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r w:rsidRPr="001D6C48">
        <w:rPr>
          <w:rFonts w:ascii="Times New Roman" w:hAnsi="Times New Roman"/>
          <w:color w:val="000000"/>
          <w:sz w:val="20"/>
          <w:szCs w:val="20"/>
        </w:rPr>
        <w:t>МИНИСТЕРСТВО СЕЛЬСКОГО ХОЗЯЙСТВА</w:t>
      </w: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r w:rsidRPr="001D6C48">
        <w:rPr>
          <w:rFonts w:ascii="Times New Roman" w:hAnsi="Times New Roman"/>
          <w:color w:val="000000"/>
          <w:sz w:val="20"/>
          <w:szCs w:val="20"/>
        </w:rPr>
        <w:t>И ПРОДОВОЛЬСТВИЯ РЕСПУБЛИКИ БЕЛАРУСЬ</w:t>
      </w:r>
    </w:p>
    <w:p w:rsidR="001D6C48" w:rsidRPr="001D6C48" w:rsidRDefault="001D6C48" w:rsidP="001D6C48">
      <w:pPr>
        <w:shd w:val="clear" w:color="auto" w:fill="FFFFFF"/>
        <w:spacing w:after="0" w:line="240" w:lineRule="auto"/>
        <w:jc w:val="center"/>
        <w:rPr>
          <w:rFonts w:ascii="Times New Roman" w:hAnsi="Times New Roman"/>
          <w:sz w:val="20"/>
          <w:szCs w:val="20"/>
        </w:rPr>
      </w:pP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r w:rsidRPr="001D6C48">
        <w:rPr>
          <w:rFonts w:ascii="Times New Roman" w:hAnsi="Times New Roman"/>
          <w:color w:val="000000"/>
          <w:sz w:val="20"/>
          <w:szCs w:val="20"/>
        </w:rPr>
        <w:t>ГЛАВНОЕ УПРАВЛЕНИЕ ОБРАЗОВАНИЯ, НАУКИ И КАДРОВ</w:t>
      </w:r>
    </w:p>
    <w:p w:rsidR="001D6C48" w:rsidRPr="001D6C48" w:rsidRDefault="001D6C48" w:rsidP="001D6C48">
      <w:pPr>
        <w:shd w:val="clear" w:color="auto" w:fill="FFFFFF"/>
        <w:spacing w:after="0" w:line="240" w:lineRule="auto"/>
        <w:jc w:val="center"/>
        <w:rPr>
          <w:rFonts w:ascii="Times New Roman" w:hAnsi="Times New Roman"/>
          <w:sz w:val="20"/>
          <w:szCs w:val="20"/>
        </w:rPr>
      </w:pPr>
    </w:p>
    <w:p w:rsidR="001D6C48" w:rsidRPr="001D6C48" w:rsidRDefault="001D6C48" w:rsidP="001D6C48">
      <w:pPr>
        <w:shd w:val="clear" w:color="auto" w:fill="FFFFFF"/>
        <w:spacing w:after="0" w:line="240" w:lineRule="auto"/>
        <w:jc w:val="center"/>
        <w:rPr>
          <w:rFonts w:ascii="Times New Roman" w:hAnsi="Times New Roman"/>
          <w:sz w:val="20"/>
          <w:szCs w:val="20"/>
        </w:rPr>
      </w:pPr>
      <w:r w:rsidRPr="001D6C48">
        <w:rPr>
          <w:rFonts w:ascii="Times New Roman" w:hAnsi="Times New Roman"/>
          <w:color w:val="000000"/>
          <w:sz w:val="20"/>
          <w:szCs w:val="20"/>
        </w:rPr>
        <w:t>Учреждение образования</w:t>
      </w: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r w:rsidRPr="001D6C48">
        <w:rPr>
          <w:rFonts w:ascii="Times New Roman" w:hAnsi="Times New Roman"/>
          <w:color w:val="000000"/>
          <w:sz w:val="20"/>
          <w:szCs w:val="20"/>
        </w:rPr>
        <w:t xml:space="preserve">«БЕЛОРУССКАЯ ГОСУДАРСТВЕННАЯ </w:t>
      </w: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r w:rsidRPr="001D6C48">
        <w:rPr>
          <w:rFonts w:ascii="Times New Roman" w:hAnsi="Times New Roman"/>
          <w:color w:val="000000"/>
          <w:sz w:val="20"/>
          <w:szCs w:val="20"/>
        </w:rPr>
        <w:t>СЕЛЬСКОХОЗЯЙСТВЕННАЯ АКАДЕМИЯ»</w:t>
      </w: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p>
    <w:p w:rsidR="001D6C48" w:rsidRDefault="001D6C48" w:rsidP="001D6C48">
      <w:pPr>
        <w:shd w:val="clear" w:color="auto" w:fill="FFFFFF"/>
        <w:spacing w:after="0" w:line="240" w:lineRule="auto"/>
        <w:jc w:val="center"/>
        <w:rPr>
          <w:rFonts w:ascii="Times New Roman" w:hAnsi="Times New Roman"/>
          <w:color w:val="000000"/>
          <w:sz w:val="20"/>
          <w:szCs w:val="20"/>
        </w:rPr>
      </w:pPr>
    </w:p>
    <w:p w:rsidR="004336F8" w:rsidRPr="001D6C48" w:rsidRDefault="004336F8" w:rsidP="001D6C48">
      <w:pPr>
        <w:shd w:val="clear" w:color="auto" w:fill="FFFFFF"/>
        <w:spacing w:after="0" w:line="240" w:lineRule="auto"/>
        <w:jc w:val="center"/>
        <w:rPr>
          <w:rFonts w:ascii="Times New Roman" w:hAnsi="Times New Roman"/>
          <w:color w:val="000000"/>
          <w:spacing w:val="-8"/>
          <w:sz w:val="20"/>
          <w:szCs w:val="20"/>
        </w:rPr>
      </w:pPr>
    </w:p>
    <w:p w:rsidR="001D6C48" w:rsidRPr="001D6C48" w:rsidRDefault="001D6C48" w:rsidP="001D6C48">
      <w:pPr>
        <w:shd w:val="clear" w:color="auto" w:fill="FFFFFF"/>
        <w:spacing w:after="0" w:line="240" w:lineRule="auto"/>
        <w:jc w:val="center"/>
        <w:rPr>
          <w:rFonts w:ascii="Times New Roman" w:hAnsi="Times New Roman"/>
          <w:color w:val="000000"/>
          <w:spacing w:val="-8"/>
          <w:sz w:val="20"/>
          <w:szCs w:val="20"/>
        </w:rPr>
      </w:pPr>
    </w:p>
    <w:p w:rsidR="001D6C48" w:rsidRPr="001D6C48" w:rsidRDefault="001D6C48" w:rsidP="001D6C48">
      <w:pPr>
        <w:shd w:val="clear" w:color="auto" w:fill="FFFFFF"/>
        <w:spacing w:after="0" w:line="240" w:lineRule="auto"/>
        <w:jc w:val="center"/>
        <w:rPr>
          <w:rFonts w:ascii="Times New Roman" w:hAnsi="Times New Roman"/>
          <w:color w:val="000000"/>
          <w:spacing w:val="-15"/>
          <w:sz w:val="20"/>
          <w:szCs w:val="20"/>
        </w:rPr>
      </w:pPr>
    </w:p>
    <w:p w:rsidR="001D6C48" w:rsidRPr="001D6C48" w:rsidRDefault="001D6C48" w:rsidP="001D6C48">
      <w:pPr>
        <w:shd w:val="clear" w:color="auto" w:fill="FFFFFF"/>
        <w:spacing w:after="0" w:line="240" w:lineRule="auto"/>
        <w:jc w:val="center"/>
        <w:rPr>
          <w:rFonts w:ascii="Times New Roman" w:hAnsi="Times New Roman"/>
          <w:b/>
          <w:color w:val="000000"/>
          <w:sz w:val="32"/>
          <w:szCs w:val="20"/>
        </w:rPr>
      </w:pPr>
      <w:r w:rsidRPr="001D6C48">
        <w:rPr>
          <w:rFonts w:ascii="Times New Roman" w:hAnsi="Times New Roman"/>
          <w:b/>
          <w:color w:val="000000"/>
          <w:sz w:val="32"/>
          <w:szCs w:val="20"/>
        </w:rPr>
        <w:t xml:space="preserve">АКТУАЛЬНЫЕ ПРОБЛЕМЫ </w:t>
      </w:r>
    </w:p>
    <w:p w:rsidR="001D6C48" w:rsidRPr="001D6C48" w:rsidRDefault="001D6C48" w:rsidP="001D6C48">
      <w:pPr>
        <w:shd w:val="clear" w:color="auto" w:fill="FFFFFF"/>
        <w:spacing w:after="0" w:line="240" w:lineRule="auto"/>
        <w:jc w:val="center"/>
        <w:rPr>
          <w:rFonts w:ascii="Times New Roman" w:hAnsi="Times New Roman"/>
          <w:b/>
          <w:color w:val="000000"/>
          <w:sz w:val="32"/>
          <w:szCs w:val="20"/>
        </w:rPr>
      </w:pPr>
      <w:r w:rsidRPr="001D6C48">
        <w:rPr>
          <w:rFonts w:ascii="Times New Roman" w:hAnsi="Times New Roman"/>
          <w:b/>
          <w:color w:val="000000"/>
          <w:sz w:val="32"/>
          <w:szCs w:val="20"/>
        </w:rPr>
        <w:t xml:space="preserve">ИНТЕНСИВНОГО РАЗВИТИЯ </w:t>
      </w:r>
    </w:p>
    <w:p w:rsidR="001D6C48" w:rsidRPr="001D6C48" w:rsidRDefault="001D6C48" w:rsidP="001D6C48">
      <w:pPr>
        <w:shd w:val="clear" w:color="auto" w:fill="FFFFFF"/>
        <w:spacing w:after="0" w:line="240" w:lineRule="auto"/>
        <w:jc w:val="center"/>
        <w:rPr>
          <w:rFonts w:ascii="Times New Roman" w:hAnsi="Times New Roman"/>
          <w:b/>
          <w:color w:val="000000"/>
          <w:sz w:val="32"/>
          <w:szCs w:val="20"/>
        </w:rPr>
      </w:pPr>
      <w:r w:rsidRPr="001D6C48">
        <w:rPr>
          <w:rFonts w:ascii="Times New Roman" w:hAnsi="Times New Roman"/>
          <w:b/>
          <w:color w:val="000000"/>
          <w:sz w:val="32"/>
          <w:szCs w:val="20"/>
        </w:rPr>
        <w:t>ЖИВОТНОВОДСТВА</w:t>
      </w: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p>
    <w:p w:rsidR="001D6C48" w:rsidRPr="00F27D6D" w:rsidRDefault="00DD41DF" w:rsidP="001D6C48">
      <w:pPr>
        <w:shd w:val="clear" w:color="auto" w:fill="FFFFFF"/>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Материалы XX </w:t>
      </w:r>
      <w:r w:rsidR="001D6C48" w:rsidRPr="00F27D6D">
        <w:rPr>
          <w:rFonts w:ascii="Times New Roman" w:hAnsi="Times New Roman"/>
          <w:color w:val="000000"/>
          <w:sz w:val="20"/>
          <w:szCs w:val="20"/>
        </w:rPr>
        <w:t xml:space="preserve">Международной научно-практической </w:t>
      </w:r>
    </w:p>
    <w:p w:rsidR="001D6C48" w:rsidRPr="00F27D6D" w:rsidRDefault="001D6C48" w:rsidP="001D6C48">
      <w:pPr>
        <w:shd w:val="clear" w:color="auto" w:fill="FFFFFF"/>
        <w:spacing w:after="0" w:line="240" w:lineRule="auto"/>
        <w:jc w:val="center"/>
        <w:rPr>
          <w:rFonts w:ascii="Times New Roman" w:hAnsi="Times New Roman"/>
          <w:color w:val="000000"/>
          <w:sz w:val="20"/>
          <w:szCs w:val="20"/>
        </w:rPr>
      </w:pPr>
      <w:r w:rsidRPr="00F27D6D">
        <w:rPr>
          <w:rFonts w:ascii="Times New Roman" w:hAnsi="Times New Roman"/>
          <w:color w:val="000000"/>
          <w:sz w:val="20"/>
          <w:szCs w:val="20"/>
        </w:rPr>
        <w:t>конференции, посвященной 50-летию образования кафедр</w:t>
      </w:r>
    </w:p>
    <w:p w:rsidR="00F27D6D" w:rsidRDefault="001D6C48" w:rsidP="001D6C48">
      <w:pPr>
        <w:shd w:val="clear" w:color="auto" w:fill="FFFFFF"/>
        <w:spacing w:after="0" w:line="240" w:lineRule="auto"/>
        <w:jc w:val="center"/>
        <w:rPr>
          <w:rFonts w:ascii="Times New Roman" w:hAnsi="Times New Roman"/>
          <w:color w:val="000000"/>
          <w:sz w:val="20"/>
          <w:szCs w:val="20"/>
        </w:rPr>
      </w:pPr>
      <w:r w:rsidRPr="00F27D6D">
        <w:rPr>
          <w:rFonts w:ascii="Times New Roman" w:hAnsi="Times New Roman"/>
          <w:color w:val="000000"/>
          <w:sz w:val="20"/>
          <w:szCs w:val="20"/>
        </w:rPr>
        <w:t xml:space="preserve">крупного животноводства и переработки животноводческой </w:t>
      </w:r>
    </w:p>
    <w:p w:rsidR="001D6C48" w:rsidRPr="00F27D6D" w:rsidRDefault="001D6C48" w:rsidP="001D6C48">
      <w:pPr>
        <w:shd w:val="clear" w:color="auto" w:fill="FFFFFF"/>
        <w:spacing w:after="0" w:line="240" w:lineRule="auto"/>
        <w:jc w:val="center"/>
        <w:rPr>
          <w:rFonts w:ascii="Times New Roman" w:hAnsi="Times New Roman"/>
          <w:color w:val="000000"/>
          <w:sz w:val="20"/>
          <w:szCs w:val="20"/>
        </w:rPr>
      </w:pPr>
      <w:r w:rsidRPr="00F27D6D">
        <w:rPr>
          <w:rFonts w:ascii="Times New Roman" w:hAnsi="Times New Roman"/>
          <w:color w:val="000000"/>
          <w:sz w:val="20"/>
          <w:szCs w:val="20"/>
        </w:rPr>
        <w:t>продукции; свиноводства и мелкого животноводства УО БГСХА</w:t>
      </w:r>
    </w:p>
    <w:p w:rsidR="00E971A7" w:rsidRPr="00E971A7" w:rsidRDefault="00E971A7" w:rsidP="001D6C48">
      <w:pPr>
        <w:shd w:val="clear" w:color="auto" w:fill="FFFFFF"/>
        <w:spacing w:after="0" w:line="240" w:lineRule="auto"/>
        <w:jc w:val="center"/>
        <w:rPr>
          <w:rFonts w:ascii="Times New Roman" w:hAnsi="Times New Roman"/>
          <w:color w:val="000000"/>
          <w:spacing w:val="-4"/>
          <w:sz w:val="20"/>
          <w:szCs w:val="20"/>
        </w:rPr>
      </w:pPr>
    </w:p>
    <w:p w:rsidR="001D6C48" w:rsidRPr="001D6C48" w:rsidRDefault="001D6C48" w:rsidP="001D6C48">
      <w:pPr>
        <w:shd w:val="clear" w:color="auto" w:fill="FFFFFF"/>
        <w:spacing w:after="0" w:line="240" w:lineRule="auto"/>
        <w:jc w:val="center"/>
        <w:rPr>
          <w:rFonts w:ascii="Times New Roman" w:hAnsi="Times New Roman"/>
          <w:b/>
          <w:color w:val="000000"/>
          <w:spacing w:val="-4"/>
          <w:sz w:val="20"/>
          <w:szCs w:val="20"/>
        </w:rPr>
      </w:pPr>
      <w:r w:rsidRPr="001D6C48">
        <w:rPr>
          <w:rFonts w:ascii="Times New Roman" w:hAnsi="Times New Roman"/>
          <w:color w:val="000000"/>
          <w:spacing w:val="-4"/>
          <w:sz w:val="20"/>
          <w:szCs w:val="20"/>
        </w:rPr>
        <w:t>г. Горки, 1–2 июня 2017 г.</w:t>
      </w:r>
    </w:p>
    <w:p w:rsidR="001D6C48" w:rsidRPr="001D6C48" w:rsidRDefault="001D6C48" w:rsidP="00C35AC5">
      <w:pPr>
        <w:shd w:val="clear" w:color="auto" w:fill="FFFFFF"/>
        <w:spacing w:after="0" w:line="240" w:lineRule="auto"/>
        <w:rPr>
          <w:rFonts w:ascii="Times New Roman" w:hAnsi="Times New Roman"/>
          <w:color w:val="000000"/>
          <w:sz w:val="20"/>
          <w:szCs w:val="20"/>
        </w:rPr>
      </w:pP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r w:rsidRPr="001D6C48">
        <w:rPr>
          <w:rFonts w:ascii="Times New Roman" w:hAnsi="Times New Roman"/>
          <w:color w:val="000000"/>
          <w:sz w:val="20"/>
          <w:szCs w:val="20"/>
        </w:rPr>
        <w:t>В двух частях</w:t>
      </w: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r w:rsidRPr="001D6C48">
        <w:rPr>
          <w:rFonts w:ascii="Times New Roman" w:hAnsi="Times New Roman"/>
          <w:color w:val="000000"/>
          <w:sz w:val="20"/>
          <w:szCs w:val="20"/>
        </w:rPr>
        <w:t>Часть 1</w:t>
      </w: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p>
    <w:p w:rsidR="001D6C48" w:rsidRDefault="001D6C48" w:rsidP="001D6C48">
      <w:pPr>
        <w:shd w:val="clear" w:color="auto" w:fill="FFFFFF"/>
        <w:spacing w:after="0" w:line="240" w:lineRule="auto"/>
        <w:jc w:val="center"/>
        <w:rPr>
          <w:rFonts w:ascii="Times New Roman" w:hAnsi="Times New Roman"/>
          <w:color w:val="000000"/>
          <w:sz w:val="20"/>
          <w:szCs w:val="20"/>
        </w:rPr>
      </w:pPr>
    </w:p>
    <w:p w:rsidR="00DD41DF" w:rsidRDefault="00DD41DF" w:rsidP="001D6C48">
      <w:pPr>
        <w:shd w:val="clear" w:color="auto" w:fill="FFFFFF"/>
        <w:spacing w:after="0" w:line="240" w:lineRule="auto"/>
        <w:jc w:val="center"/>
        <w:rPr>
          <w:rFonts w:ascii="Times New Roman" w:hAnsi="Times New Roman"/>
          <w:color w:val="000000"/>
          <w:sz w:val="20"/>
          <w:szCs w:val="20"/>
        </w:rPr>
      </w:pPr>
    </w:p>
    <w:p w:rsidR="00C35AC5" w:rsidRDefault="00C35AC5" w:rsidP="001D6C48">
      <w:pPr>
        <w:shd w:val="clear" w:color="auto" w:fill="FFFFFF"/>
        <w:spacing w:after="0" w:line="240" w:lineRule="auto"/>
        <w:jc w:val="center"/>
        <w:rPr>
          <w:rFonts w:ascii="Times New Roman" w:hAnsi="Times New Roman"/>
          <w:color w:val="000000"/>
          <w:sz w:val="20"/>
          <w:szCs w:val="20"/>
        </w:rPr>
      </w:pPr>
    </w:p>
    <w:p w:rsidR="00C35AC5" w:rsidRDefault="00C35AC5" w:rsidP="001D6C48">
      <w:pPr>
        <w:shd w:val="clear" w:color="auto" w:fill="FFFFFF"/>
        <w:spacing w:after="0" w:line="240" w:lineRule="auto"/>
        <w:jc w:val="center"/>
        <w:rPr>
          <w:rFonts w:ascii="Times New Roman" w:hAnsi="Times New Roman"/>
          <w:color w:val="000000"/>
          <w:sz w:val="20"/>
          <w:szCs w:val="20"/>
        </w:rPr>
      </w:pPr>
    </w:p>
    <w:p w:rsidR="00DD41DF" w:rsidRDefault="00DD41DF" w:rsidP="001D6C48">
      <w:pPr>
        <w:shd w:val="clear" w:color="auto" w:fill="FFFFFF"/>
        <w:spacing w:after="0" w:line="240" w:lineRule="auto"/>
        <w:jc w:val="center"/>
        <w:rPr>
          <w:rFonts w:ascii="Times New Roman" w:hAnsi="Times New Roman"/>
          <w:color w:val="000000"/>
          <w:sz w:val="20"/>
          <w:szCs w:val="20"/>
        </w:rPr>
      </w:pPr>
    </w:p>
    <w:p w:rsidR="00DD41DF" w:rsidRPr="001D6C48" w:rsidRDefault="00DD41DF" w:rsidP="001D6C48">
      <w:pPr>
        <w:shd w:val="clear" w:color="auto" w:fill="FFFFFF"/>
        <w:spacing w:after="0" w:line="240" w:lineRule="auto"/>
        <w:jc w:val="center"/>
        <w:rPr>
          <w:rFonts w:ascii="Times New Roman" w:hAnsi="Times New Roman"/>
          <w:color w:val="000000"/>
          <w:sz w:val="20"/>
          <w:szCs w:val="20"/>
        </w:rPr>
      </w:pPr>
    </w:p>
    <w:p w:rsidR="001D6C48" w:rsidRPr="001D6C48" w:rsidRDefault="001D6C48" w:rsidP="001D6C48">
      <w:pPr>
        <w:shd w:val="clear" w:color="auto" w:fill="FFFFFF"/>
        <w:spacing w:after="0" w:line="240" w:lineRule="auto"/>
        <w:jc w:val="center"/>
        <w:rPr>
          <w:rFonts w:ascii="Times New Roman" w:hAnsi="Times New Roman"/>
          <w:color w:val="000000"/>
          <w:sz w:val="20"/>
          <w:szCs w:val="20"/>
        </w:rPr>
      </w:pPr>
    </w:p>
    <w:p w:rsidR="001D6C48" w:rsidRPr="001D6C48" w:rsidRDefault="001D6C48" w:rsidP="001D6C48">
      <w:pPr>
        <w:shd w:val="clear" w:color="auto" w:fill="FFFFFF"/>
        <w:spacing w:after="0" w:line="240" w:lineRule="auto"/>
        <w:jc w:val="center"/>
        <w:rPr>
          <w:rFonts w:ascii="Times New Roman" w:hAnsi="Times New Roman"/>
          <w:b/>
          <w:color w:val="000000"/>
          <w:sz w:val="20"/>
          <w:szCs w:val="20"/>
        </w:rPr>
      </w:pPr>
      <w:r w:rsidRPr="001D6C48">
        <w:rPr>
          <w:rFonts w:ascii="Times New Roman" w:hAnsi="Times New Roman"/>
          <w:color w:val="000000"/>
          <w:sz w:val="20"/>
          <w:szCs w:val="20"/>
        </w:rPr>
        <w:t xml:space="preserve">Горки </w:t>
      </w:r>
    </w:p>
    <w:p w:rsidR="001D6C48" w:rsidRPr="001D6C48" w:rsidRDefault="001D6C48" w:rsidP="001D6C48">
      <w:pPr>
        <w:shd w:val="clear" w:color="auto" w:fill="FFFFFF"/>
        <w:spacing w:after="0" w:line="240" w:lineRule="auto"/>
        <w:jc w:val="center"/>
        <w:rPr>
          <w:rFonts w:ascii="Times New Roman" w:hAnsi="Times New Roman"/>
          <w:b/>
          <w:color w:val="000000"/>
          <w:sz w:val="20"/>
          <w:szCs w:val="20"/>
        </w:rPr>
      </w:pPr>
      <w:r w:rsidRPr="001D6C48">
        <w:rPr>
          <w:rFonts w:ascii="Times New Roman" w:hAnsi="Times New Roman"/>
          <w:color w:val="000000"/>
          <w:sz w:val="20"/>
          <w:szCs w:val="20"/>
        </w:rPr>
        <w:t>БГСХА</w:t>
      </w:r>
    </w:p>
    <w:p w:rsidR="001D6C48" w:rsidRPr="001D6C48" w:rsidRDefault="001D6C48" w:rsidP="001D6C48">
      <w:pPr>
        <w:shd w:val="clear" w:color="auto" w:fill="FFFFFF"/>
        <w:spacing w:after="0" w:line="240" w:lineRule="auto"/>
        <w:jc w:val="center"/>
        <w:rPr>
          <w:rFonts w:ascii="Times New Roman" w:hAnsi="Times New Roman"/>
          <w:b/>
          <w:color w:val="000000"/>
          <w:sz w:val="20"/>
          <w:szCs w:val="20"/>
        </w:rPr>
      </w:pPr>
      <w:r w:rsidRPr="001D6C48">
        <w:rPr>
          <w:rFonts w:ascii="Times New Roman" w:hAnsi="Times New Roman"/>
          <w:color w:val="000000"/>
          <w:sz w:val="20"/>
          <w:szCs w:val="20"/>
        </w:rPr>
        <w:t>201</w:t>
      </w:r>
      <w:r>
        <w:rPr>
          <w:rFonts w:ascii="Times New Roman" w:hAnsi="Times New Roman"/>
          <w:color w:val="000000"/>
          <w:sz w:val="20"/>
          <w:szCs w:val="20"/>
        </w:rPr>
        <w:t>7</w:t>
      </w:r>
    </w:p>
    <w:p w:rsidR="001D6C48" w:rsidRDefault="001D6C48" w:rsidP="001D6C48">
      <w:pPr>
        <w:shd w:val="clear" w:color="auto" w:fill="FFFFFF"/>
        <w:spacing w:after="0" w:line="240" w:lineRule="auto"/>
        <w:rPr>
          <w:rFonts w:ascii="Times New Roman" w:hAnsi="Times New Roman"/>
          <w:color w:val="000000"/>
          <w:sz w:val="20"/>
          <w:szCs w:val="20"/>
        </w:rPr>
      </w:pPr>
      <w:r w:rsidRPr="001D6C48">
        <w:rPr>
          <w:rFonts w:ascii="Times New Roman" w:hAnsi="Times New Roman"/>
          <w:color w:val="000000"/>
          <w:sz w:val="20"/>
          <w:szCs w:val="20"/>
        </w:rPr>
        <w:t>УДК 636.4:001.895(062)</w:t>
      </w:r>
    </w:p>
    <w:p w:rsidR="00E971A7" w:rsidRDefault="00E971A7" w:rsidP="001D6C48">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 xml:space="preserve">ББК </w:t>
      </w:r>
      <w:r w:rsidR="00D41569">
        <w:rPr>
          <w:rFonts w:ascii="Times New Roman" w:hAnsi="Times New Roman"/>
          <w:color w:val="000000"/>
          <w:sz w:val="20"/>
          <w:szCs w:val="20"/>
        </w:rPr>
        <w:t>45/46</w:t>
      </w:r>
    </w:p>
    <w:p w:rsidR="00E971A7" w:rsidRPr="001D6C48" w:rsidRDefault="00DD41DF" w:rsidP="00DD41DF">
      <w:pPr>
        <w:shd w:val="clear" w:color="auto" w:fill="FFFFFF"/>
        <w:spacing w:after="0" w:line="240" w:lineRule="auto"/>
        <w:ind w:firstLine="426"/>
        <w:rPr>
          <w:rFonts w:ascii="Times New Roman" w:hAnsi="Times New Roman"/>
          <w:b/>
          <w:color w:val="000000"/>
          <w:sz w:val="20"/>
          <w:szCs w:val="20"/>
        </w:rPr>
      </w:pPr>
      <w:r>
        <w:rPr>
          <w:rFonts w:ascii="Times New Roman" w:hAnsi="Times New Roman"/>
          <w:color w:val="000000"/>
          <w:sz w:val="20"/>
          <w:szCs w:val="20"/>
        </w:rPr>
        <w:t>А</w:t>
      </w:r>
      <w:r w:rsidR="00D41569">
        <w:rPr>
          <w:rFonts w:ascii="Times New Roman" w:hAnsi="Times New Roman"/>
          <w:color w:val="000000"/>
          <w:sz w:val="20"/>
          <w:szCs w:val="20"/>
        </w:rPr>
        <w:t>43</w:t>
      </w:r>
    </w:p>
    <w:p w:rsidR="001D6C48" w:rsidRPr="00DD41DF" w:rsidRDefault="001D6C48" w:rsidP="001D6C48">
      <w:pPr>
        <w:shd w:val="clear" w:color="auto" w:fill="FFFFFF"/>
        <w:spacing w:after="0" w:line="240" w:lineRule="auto"/>
        <w:rPr>
          <w:rFonts w:ascii="Times New Roman" w:hAnsi="Times New Roman"/>
          <w:b/>
          <w:color w:val="000000"/>
          <w:sz w:val="4"/>
          <w:szCs w:val="20"/>
        </w:rPr>
      </w:pPr>
    </w:p>
    <w:p w:rsidR="001D6C48" w:rsidRPr="00DD41DF" w:rsidRDefault="001D6C48" w:rsidP="001D6C48">
      <w:pPr>
        <w:shd w:val="clear" w:color="auto" w:fill="FFFFFF"/>
        <w:spacing w:after="0" w:line="240" w:lineRule="auto"/>
        <w:jc w:val="center"/>
        <w:rPr>
          <w:rFonts w:ascii="Times New Roman" w:hAnsi="Times New Roman"/>
          <w:b/>
          <w:color w:val="000000"/>
          <w:sz w:val="18"/>
          <w:szCs w:val="20"/>
        </w:rPr>
      </w:pPr>
      <w:r w:rsidRPr="00DD41DF">
        <w:rPr>
          <w:rFonts w:ascii="Times New Roman" w:hAnsi="Times New Roman"/>
          <w:color w:val="000000"/>
          <w:sz w:val="18"/>
          <w:szCs w:val="20"/>
        </w:rPr>
        <w:t>Редакционная коллегия:</w:t>
      </w:r>
    </w:p>
    <w:p w:rsidR="00E971A7" w:rsidRPr="00DD41DF" w:rsidRDefault="001D6C48" w:rsidP="001D6C48">
      <w:pPr>
        <w:shd w:val="clear" w:color="auto" w:fill="FFFFFF"/>
        <w:spacing w:after="0" w:line="240" w:lineRule="auto"/>
        <w:jc w:val="center"/>
        <w:rPr>
          <w:rFonts w:ascii="Times New Roman" w:hAnsi="Times New Roman"/>
          <w:color w:val="000000"/>
          <w:sz w:val="18"/>
          <w:szCs w:val="20"/>
        </w:rPr>
      </w:pPr>
      <w:r w:rsidRPr="00DD41DF">
        <w:rPr>
          <w:rFonts w:ascii="Times New Roman" w:hAnsi="Times New Roman"/>
          <w:color w:val="000000"/>
          <w:sz w:val="18"/>
          <w:szCs w:val="20"/>
        </w:rPr>
        <w:t>А. И. Портной (гл. редактор), М. В. Шалак (зам. гл. редактора),</w:t>
      </w:r>
    </w:p>
    <w:p w:rsidR="00E971A7" w:rsidRPr="00DD41DF" w:rsidRDefault="001D6C48" w:rsidP="001D6C48">
      <w:pPr>
        <w:shd w:val="clear" w:color="auto" w:fill="FFFFFF"/>
        <w:spacing w:after="0" w:line="240" w:lineRule="auto"/>
        <w:jc w:val="center"/>
        <w:rPr>
          <w:rFonts w:ascii="Times New Roman" w:hAnsi="Times New Roman"/>
          <w:color w:val="000000"/>
          <w:sz w:val="18"/>
          <w:szCs w:val="20"/>
        </w:rPr>
      </w:pPr>
      <w:r w:rsidRPr="00DD41DF">
        <w:rPr>
          <w:rFonts w:ascii="Times New Roman" w:hAnsi="Times New Roman"/>
          <w:color w:val="000000"/>
          <w:sz w:val="18"/>
          <w:szCs w:val="20"/>
        </w:rPr>
        <w:t xml:space="preserve">А. Г. Марусич (отв. секретарь), Л. Н. Гамко, Н. И. Сахацкий, </w:t>
      </w:r>
    </w:p>
    <w:p w:rsidR="001D6C48" w:rsidRPr="00DD41DF" w:rsidRDefault="001D6C48" w:rsidP="001D6C48">
      <w:pPr>
        <w:shd w:val="clear" w:color="auto" w:fill="FFFFFF"/>
        <w:spacing w:after="0" w:line="240" w:lineRule="auto"/>
        <w:jc w:val="center"/>
        <w:rPr>
          <w:rFonts w:ascii="Times New Roman" w:hAnsi="Times New Roman"/>
          <w:b/>
          <w:color w:val="000000"/>
          <w:sz w:val="18"/>
          <w:szCs w:val="20"/>
        </w:rPr>
      </w:pPr>
      <w:r w:rsidRPr="00DD41DF">
        <w:rPr>
          <w:rFonts w:ascii="Times New Roman" w:hAnsi="Times New Roman"/>
          <w:color w:val="000000"/>
          <w:sz w:val="18"/>
          <w:szCs w:val="20"/>
        </w:rPr>
        <w:t>Н. А. Садомов, И. С. Серяков, Т. В. Павлова, Н. В. Барулин</w:t>
      </w:r>
    </w:p>
    <w:p w:rsidR="001D6C48" w:rsidRPr="00DD41DF" w:rsidRDefault="001D6C48" w:rsidP="00DD41DF">
      <w:pPr>
        <w:shd w:val="clear" w:color="auto" w:fill="FFFFFF"/>
        <w:spacing w:after="0" w:line="240" w:lineRule="auto"/>
        <w:jc w:val="center"/>
        <w:rPr>
          <w:rFonts w:ascii="Times New Roman" w:hAnsi="Times New Roman"/>
          <w:b/>
          <w:color w:val="000000"/>
          <w:sz w:val="10"/>
          <w:szCs w:val="20"/>
        </w:rPr>
      </w:pPr>
    </w:p>
    <w:p w:rsidR="001D6C48" w:rsidRPr="00DD41DF" w:rsidRDefault="001D6C48" w:rsidP="001D6C48">
      <w:pPr>
        <w:shd w:val="clear" w:color="auto" w:fill="FFFFFF"/>
        <w:spacing w:after="0" w:line="240" w:lineRule="auto"/>
        <w:jc w:val="center"/>
        <w:rPr>
          <w:rFonts w:ascii="Times New Roman" w:hAnsi="Times New Roman"/>
          <w:b/>
          <w:color w:val="000000"/>
          <w:sz w:val="18"/>
          <w:szCs w:val="20"/>
        </w:rPr>
      </w:pPr>
      <w:r w:rsidRPr="00DD41DF">
        <w:rPr>
          <w:rFonts w:ascii="Times New Roman" w:hAnsi="Times New Roman"/>
          <w:color w:val="000000"/>
          <w:sz w:val="18"/>
          <w:szCs w:val="20"/>
        </w:rPr>
        <w:t>Рецензент</w:t>
      </w:r>
      <w:r w:rsidR="00E971A7" w:rsidRPr="00DD41DF">
        <w:rPr>
          <w:rFonts w:ascii="Times New Roman" w:hAnsi="Times New Roman"/>
          <w:color w:val="000000"/>
          <w:sz w:val="18"/>
          <w:szCs w:val="20"/>
        </w:rPr>
        <w:t>ы</w:t>
      </w:r>
      <w:r w:rsidRPr="00DD41DF">
        <w:rPr>
          <w:rFonts w:ascii="Times New Roman" w:hAnsi="Times New Roman"/>
          <w:color w:val="000000"/>
          <w:sz w:val="18"/>
          <w:szCs w:val="20"/>
        </w:rPr>
        <w:t>:</w:t>
      </w:r>
    </w:p>
    <w:p w:rsidR="001D6C48" w:rsidRPr="00DD41DF" w:rsidRDefault="00DD41DF" w:rsidP="001D6C48">
      <w:pPr>
        <w:shd w:val="clear" w:color="auto" w:fill="FFFFFF"/>
        <w:spacing w:after="0" w:line="240" w:lineRule="auto"/>
        <w:jc w:val="center"/>
        <w:rPr>
          <w:rFonts w:ascii="Times New Roman" w:hAnsi="Times New Roman"/>
          <w:color w:val="000000"/>
          <w:sz w:val="18"/>
          <w:szCs w:val="20"/>
        </w:rPr>
      </w:pPr>
      <w:r>
        <w:rPr>
          <w:rFonts w:ascii="Times New Roman" w:hAnsi="Times New Roman"/>
          <w:color w:val="000000"/>
          <w:sz w:val="18"/>
          <w:szCs w:val="20"/>
        </w:rPr>
        <w:t>кандидат</w:t>
      </w:r>
      <w:r w:rsidR="00F27D6D" w:rsidRPr="00DD41DF">
        <w:rPr>
          <w:rFonts w:ascii="Times New Roman" w:hAnsi="Times New Roman"/>
          <w:color w:val="000000"/>
          <w:sz w:val="18"/>
          <w:szCs w:val="20"/>
        </w:rPr>
        <w:t xml:space="preserve"> биологических наук, доцент Т. В. Павлова</w:t>
      </w:r>
      <w:r>
        <w:rPr>
          <w:rFonts w:ascii="Times New Roman" w:hAnsi="Times New Roman"/>
          <w:color w:val="000000"/>
          <w:sz w:val="18"/>
          <w:szCs w:val="20"/>
        </w:rPr>
        <w:t>;</w:t>
      </w:r>
    </w:p>
    <w:p w:rsidR="00F27D6D" w:rsidRDefault="00F27D6D" w:rsidP="001D6C48">
      <w:pPr>
        <w:shd w:val="clear" w:color="auto" w:fill="FFFFFF"/>
        <w:spacing w:after="0" w:line="240" w:lineRule="auto"/>
        <w:jc w:val="center"/>
        <w:rPr>
          <w:rFonts w:ascii="Times New Roman" w:hAnsi="Times New Roman"/>
          <w:i/>
          <w:color w:val="000000"/>
          <w:sz w:val="18"/>
          <w:szCs w:val="20"/>
        </w:rPr>
      </w:pPr>
      <w:r w:rsidRPr="00DD41DF">
        <w:rPr>
          <w:rFonts w:ascii="Times New Roman" w:hAnsi="Times New Roman"/>
          <w:color w:val="000000"/>
          <w:sz w:val="18"/>
          <w:szCs w:val="20"/>
        </w:rPr>
        <w:t xml:space="preserve">кандидат сельскохозяйственных наук, доцент </w:t>
      </w:r>
      <w:r w:rsidR="005D3712" w:rsidRPr="00DD41DF">
        <w:rPr>
          <w:rFonts w:ascii="Times New Roman" w:hAnsi="Times New Roman"/>
          <w:color w:val="000000"/>
          <w:sz w:val="18"/>
          <w:szCs w:val="20"/>
        </w:rPr>
        <w:t>И</w:t>
      </w:r>
      <w:r w:rsidRPr="00DD41DF">
        <w:rPr>
          <w:rFonts w:ascii="Times New Roman" w:hAnsi="Times New Roman"/>
          <w:color w:val="000000"/>
          <w:sz w:val="18"/>
          <w:szCs w:val="20"/>
        </w:rPr>
        <w:t>.</w:t>
      </w:r>
      <w:r w:rsidR="005D3712" w:rsidRPr="00DD41DF">
        <w:rPr>
          <w:rFonts w:ascii="Times New Roman" w:hAnsi="Times New Roman"/>
          <w:color w:val="000000"/>
          <w:sz w:val="18"/>
          <w:szCs w:val="20"/>
        </w:rPr>
        <w:t xml:space="preserve"> Б</w:t>
      </w:r>
      <w:r w:rsidRPr="00DD41DF">
        <w:rPr>
          <w:rFonts w:ascii="Times New Roman" w:hAnsi="Times New Roman"/>
          <w:color w:val="000000"/>
          <w:sz w:val="18"/>
          <w:szCs w:val="20"/>
        </w:rPr>
        <w:t xml:space="preserve">. </w:t>
      </w:r>
      <w:r w:rsidR="005D3712" w:rsidRPr="00DD41DF">
        <w:rPr>
          <w:rFonts w:ascii="Times New Roman" w:hAnsi="Times New Roman"/>
          <w:color w:val="000000"/>
          <w:sz w:val="18"/>
          <w:szCs w:val="20"/>
        </w:rPr>
        <w:t>Измайлович</w:t>
      </w:r>
    </w:p>
    <w:p w:rsidR="00DD41DF" w:rsidRPr="00DD41DF" w:rsidRDefault="00DD41DF" w:rsidP="001D6C48">
      <w:pPr>
        <w:shd w:val="clear" w:color="auto" w:fill="FFFFFF"/>
        <w:spacing w:after="0" w:line="240" w:lineRule="auto"/>
        <w:jc w:val="center"/>
        <w:rPr>
          <w:rFonts w:ascii="Times New Roman" w:hAnsi="Times New Roman"/>
          <w:b/>
          <w:color w:val="000000"/>
          <w:sz w:val="18"/>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5664"/>
      </w:tblGrid>
      <w:tr w:rsidR="00DD41DF" w:rsidTr="00DD41DF">
        <w:tc>
          <w:tcPr>
            <w:tcW w:w="675" w:type="dxa"/>
          </w:tcPr>
          <w:p w:rsidR="00DD41DF" w:rsidRDefault="00DD41DF" w:rsidP="00DD41DF">
            <w:pPr>
              <w:spacing w:after="0"/>
              <w:rPr>
                <w:rFonts w:ascii="Times New Roman" w:hAnsi="Times New Roman"/>
                <w:sz w:val="20"/>
                <w:szCs w:val="16"/>
              </w:rPr>
            </w:pPr>
          </w:p>
          <w:p w:rsidR="00DD41DF" w:rsidRPr="001467A2" w:rsidRDefault="00DD41DF" w:rsidP="00DD41DF">
            <w:pPr>
              <w:spacing w:after="0"/>
              <w:rPr>
                <w:rFonts w:ascii="Times New Roman" w:hAnsi="Times New Roman"/>
                <w:sz w:val="20"/>
                <w:szCs w:val="16"/>
              </w:rPr>
            </w:pPr>
            <w:r w:rsidRPr="001467A2">
              <w:rPr>
                <w:rFonts w:ascii="Times New Roman" w:hAnsi="Times New Roman"/>
                <w:sz w:val="20"/>
                <w:szCs w:val="16"/>
              </w:rPr>
              <w:t>А43</w:t>
            </w:r>
          </w:p>
          <w:p w:rsidR="00DD41DF" w:rsidRDefault="00DD41DF" w:rsidP="001D6C48">
            <w:pPr>
              <w:spacing w:after="0" w:line="240" w:lineRule="auto"/>
              <w:jc w:val="center"/>
              <w:rPr>
                <w:rFonts w:ascii="Times New Roman" w:hAnsi="Times New Roman"/>
                <w:b/>
                <w:color w:val="000000"/>
                <w:sz w:val="10"/>
                <w:szCs w:val="20"/>
              </w:rPr>
            </w:pPr>
          </w:p>
        </w:tc>
        <w:tc>
          <w:tcPr>
            <w:tcW w:w="5664" w:type="dxa"/>
          </w:tcPr>
          <w:p w:rsidR="00DD41DF" w:rsidRPr="00DD41DF" w:rsidRDefault="00DD41DF" w:rsidP="00DD41DF">
            <w:pPr>
              <w:shd w:val="clear" w:color="auto" w:fill="FFFFFF"/>
              <w:spacing w:after="0" w:line="240" w:lineRule="auto"/>
              <w:ind w:firstLine="284"/>
              <w:jc w:val="both"/>
              <w:rPr>
                <w:rFonts w:ascii="Times New Roman" w:hAnsi="Times New Roman"/>
                <w:b/>
                <w:color w:val="000000"/>
                <w:sz w:val="18"/>
                <w:szCs w:val="20"/>
              </w:rPr>
            </w:pPr>
            <w:r w:rsidRPr="00DD41DF">
              <w:rPr>
                <w:rFonts w:ascii="Times New Roman" w:hAnsi="Times New Roman"/>
                <w:b/>
                <w:color w:val="000000"/>
                <w:spacing w:val="-2"/>
                <w:sz w:val="18"/>
                <w:szCs w:val="20"/>
              </w:rPr>
              <w:t>Актуальные проблемы интенсивного развития животноводс</w:t>
            </w:r>
            <w:r w:rsidRPr="00DD41DF">
              <w:rPr>
                <w:rFonts w:ascii="Times New Roman" w:hAnsi="Times New Roman"/>
                <w:b/>
                <w:color w:val="000000"/>
                <w:spacing w:val="-2"/>
                <w:sz w:val="18"/>
                <w:szCs w:val="20"/>
              </w:rPr>
              <w:t>т</w:t>
            </w:r>
            <w:r w:rsidRPr="00DD41DF">
              <w:rPr>
                <w:rFonts w:ascii="Times New Roman" w:hAnsi="Times New Roman"/>
                <w:b/>
                <w:color w:val="000000"/>
                <w:spacing w:val="-2"/>
                <w:sz w:val="18"/>
                <w:szCs w:val="20"/>
              </w:rPr>
              <w:t>ва</w:t>
            </w:r>
            <w:r w:rsidR="00A273A7">
              <w:rPr>
                <w:rFonts w:ascii="Times New Roman" w:hAnsi="Times New Roman"/>
                <w:color w:val="000000"/>
                <w:spacing w:val="-2"/>
                <w:sz w:val="18"/>
                <w:szCs w:val="20"/>
              </w:rPr>
              <w:t> </w:t>
            </w:r>
            <w:r w:rsidRPr="00DD41DF">
              <w:rPr>
                <w:rFonts w:ascii="Times New Roman" w:hAnsi="Times New Roman"/>
                <w:color w:val="000000"/>
                <w:spacing w:val="-2"/>
                <w:sz w:val="18"/>
                <w:szCs w:val="20"/>
              </w:rPr>
              <w:t xml:space="preserve">: материалы XX Международной </w:t>
            </w:r>
            <w:r w:rsidR="001467A2">
              <w:rPr>
                <w:rFonts w:ascii="Times New Roman" w:hAnsi="Times New Roman"/>
                <w:color w:val="000000"/>
                <w:spacing w:val="-2"/>
                <w:sz w:val="18"/>
                <w:szCs w:val="20"/>
              </w:rPr>
              <w:t>научно-практической конфере</w:t>
            </w:r>
            <w:r w:rsidR="001467A2">
              <w:rPr>
                <w:rFonts w:ascii="Times New Roman" w:hAnsi="Times New Roman"/>
                <w:color w:val="000000"/>
                <w:spacing w:val="-2"/>
                <w:sz w:val="18"/>
                <w:szCs w:val="20"/>
              </w:rPr>
              <w:t>н</w:t>
            </w:r>
            <w:r w:rsidR="001467A2">
              <w:rPr>
                <w:rFonts w:ascii="Times New Roman" w:hAnsi="Times New Roman"/>
                <w:color w:val="000000"/>
                <w:spacing w:val="-2"/>
                <w:sz w:val="18"/>
                <w:szCs w:val="20"/>
              </w:rPr>
              <w:t>ции</w:t>
            </w:r>
            <w:r w:rsidRPr="00DD41DF">
              <w:rPr>
                <w:rFonts w:ascii="Times New Roman" w:hAnsi="Times New Roman"/>
                <w:color w:val="000000"/>
                <w:spacing w:val="-2"/>
                <w:sz w:val="18"/>
                <w:szCs w:val="20"/>
              </w:rPr>
              <w:t>, посвященной 50-летию образования кафедр крупного животново</w:t>
            </w:r>
            <w:r w:rsidRPr="00DD41DF">
              <w:rPr>
                <w:rFonts w:ascii="Times New Roman" w:hAnsi="Times New Roman"/>
                <w:color w:val="000000"/>
                <w:spacing w:val="-2"/>
                <w:sz w:val="18"/>
                <w:szCs w:val="20"/>
              </w:rPr>
              <w:t>д</w:t>
            </w:r>
            <w:r w:rsidRPr="00DD41DF">
              <w:rPr>
                <w:rFonts w:ascii="Times New Roman" w:hAnsi="Times New Roman"/>
                <w:color w:val="000000"/>
                <w:spacing w:val="-2"/>
                <w:sz w:val="18"/>
                <w:szCs w:val="20"/>
              </w:rPr>
              <w:t>ства и переработки животноводческой продукции; свиноводства и ме</w:t>
            </w:r>
            <w:r w:rsidRPr="00DD41DF">
              <w:rPr>
                <w:rFonts w:ascii="Times New Roman" w:hAnsi="Times New Roman"/>
                <w:color w:val="000000"/>
                <w:spacing w:val="-2"/>
                <w:sz w:val="18"/>
                <w:szCs w:val="20"/>
              </w:rPr>
              <w:t>л</w:t>
            </w:r>
            <w:r w:rsidRPr="00DD41DF">
              <w:rPr>
                <w:rFonts w:ascii="Times New Roman" w:hAnsi="Times New Roman"/>
                <w:color w:val="000000"/>
                <w:spacing w:val="-2"/>
                <w:sz w:val="18"/>
                <w:szCs w:val="20"/>
              </w:rPr>
              <w:t>кого животноводства</w:t>
            </w:r>
            <w:r>
              <w:rPr>
                <w:rFonts w:ascii="Times New Roman" w:hAnsi="Times New Roman"/>
                <w:color w:val="000000"/>
                <w:spacing w:val="-2"/>
                <w:sz w:val="18"/>
                <w:szCs w:val="20"/>
              </w:rPr>
              <w:t>: в</w:t>
            </w:r>
            <w:r w:rsidR="003155AD">
              <w:rPr>
                <w:rFonts w:ascii="Times New Roman" w:hAnsi="Times New Roman"/>
                <w:color w:val="000000"/>
                <w:spacing w:val="-2"/>
                <w:sz w:val="18"/>
                <w:szCs w:val="20"/>
              </w:rPr>
              <w:t xml:space="preserve"> 2 ч. Ч. 1</w:t>
            </w:r>
            <w:r w:rsidRPr="00DD41DF">
              <w:rPr>
                <w:rFonts w:ascii="Times New Roman" w:hAnsi="Times New Roman"/>
                <w:color w:val="000000"/>
                <w:spacing w:val="-2"/>
                <w:sz w:val="18"/>
                <w:szCs w:val="20"/>
              </w:rPr>
              <w:t xml:space="preserve"> / редко</w:t>
            </w:r>
            <w:r w:rsidR="001467A2">
              <w:rPr>
                <w:rFonts w:ascii="Times New Roman" w:hAnsi="Times New Roman"/>
                <w:color w:val="000000"/>
                <w:spacing w:val="-2"/>
                <w:sz w:val="18"/>
                <w:szCs w:val="20"/>
              </w:rPr>
              <w:t>л.: А. И. Портной (гл. ред.) [и </w:t>
            </w:r>
            <w:r w:rsidRPr="00DD41DF">
              <w:rPr>
                <w:rFonts w:ascii="Times New Roman" w:hAnsi="Times New Roman"/>
                <w:color w:val="000000"/>
                <w:spacing w:val="-2"/>
                <w:sz w:val="18"/>
                <w:szCs w:val="20"/>
              </w:rPr>
              <w:t>др.]. –</w:t>
            </w:r>
            <w:r w:rsidRPr="00DD41DF">
              <w:rPr>
                <w:rFonts w:ascii="Times New Roman" w:hAnsi="Times New Roman"/>
                <w:color w:val="000000"/>
                <w:sz w:val="18"/>
                <w:szCs w:val="20"/>
              </w:rPr>
              <w:t xml:space="preserve"> Горки</w:t>
            </w:r>
            <w:r>
              <w:rPr>
                <w:rFonts w:ascii="Times New Roman" w:hAnsi="Times New Roman"/>
                <w:color w:val="000000"/>
                <w:sz w:val="18"/>
                <w:szCs w:val="20"/>
              </w:rPr>
              <w:t> :</w:t>
            </w:r>
            <w:r w:rsidR="0089375C">
              <w:rPr>
                <w:rFonts w:ascii="Times New Roman" w:hAnsi="Times New Roman"/>
                <w:color w:val="000000"/>
                <w:sz w:val="18"/>
                <w:szCs w:val="20"/>
              </w:rPr>
              <w:t xml:space="preserve"> БГСХА, 2017. – 377</w:t>
            </w:r>
            <w:r w:rsidRPr="00DD41DF">
              <w:rPr>
                <w:rFonts w:ascii="Times New Roman" w:hAnsi="Times New Roman"/>
                <w:color w:val="000000"/>
                <w:sz w:val="18"/>
                <w:szCs w:val="20"/>
              </w:rPr>
              <w:t xml:space="preserve"> с.</w:t>
            </w:r>
          </w:p>
          <w:p w:rsidR="00DD41DF" w:rsidRPr="00803E31" w:rsidRDefault="00DD41DF" w:rsidP="00DD41DF">
            <w:pPr>
              <w:shd w:val="clear" w:color="auto" w:fill="FFFFFF"/>
              <w:spacing w:after="0" w:line="240" w:lineRule="auto"/>
              <w:ind w:firstLine="318"/>
              <w:jc w:val="both"/>
              <w:rPr>
                <w:rFonts w:ascii="Times New Roman" w:hAnsi="Times New Roman"/>
                <w:color w:val="000000"/>
                <w:sz w:val="20"/>
                <w:szCs w:val="20"/>
              </w:rPr>
            </w:pPr>
            <w:r w:rsidRPr="001467A2">
              <w:rPr>
                <w:rFonts w:ascii="Times New Roman" w:hAnsi="Times New Roman"/>
                <w:color w:val="000000"/>
                <w:sz w:val="20"/>
                <w:szCs w:val="20"/>
                <w:lang w:val="en-US"/>
              </w:rPr>
              <w:t>ISBN</w:t>
            </w:r>
            <w:r w:rsidR="00803E31">
              <w:rPr>
                <w:rFonts w:ascii="Times New Roman" w:hAnsi="Times New Roman"/>
                <w:color w:val="000000"/>
                <w:sz w:val="20"/>
                <w:szCs w:val="20"/>
              </w:rPr>
              <w:t xml:space="preserve"> </w:t>
            </w:r>
            <w:r w:rsidR="00803E31" w:rsidRPr="00803E31">
              <w:rPr>
                <w:rFonts w:ascii="Times New Roman" w:hAnsi="Times New Roman"/>
                <w:sz w:val="20"/>
                <w:szCs w:val="16"/>
              </w:rPr>
              <w:t>978-985-467-753-8</w:t>
            </w:r>
            <w:r w:rsidR="00803E31">
              <w:rPr>
                <w:rFonts w:ascii="Times New Roman" w:hAnsi="Times New Roman"/>
                <w:sz w:val="20"/>
                <w:szCs w:val="16"/>
              </w:rPr>
              <w:t>.</w:t>
            </w:r>
          </w:p>
          <w:p w:rsidR="00DD41DF" w:rsidRPr="00955C8D" w:rsidRDefault="00DD41DF" w:rsidP="00DD41DF">
            <w:pPr>
              <w:shd w:val="clear" w:color="auto" w:fill="FFFFFF"/>
              <w:spacing w:after="0" w:line="240" w:lineRule="auto"/>
              <w:ind w:firstLine="318"/>
              <w:jc w:val="both"/>
              <w:rPr>
                <w:rFonts w:ascii="Times New Roman" w:hAnsi="Times New Roman"/>
                <w:color w:val="000000"/>
                <w:sz w:val="8"/>
                <w:szCs w:val="20"/>
              </w:rPr>
            </w:pPr>
          </w:p>
          <w:p w:rsidR="00DD41DF" w:rsidRPr="00DD41DF" w:rsidRDefault="00DD41DF" w:rsidP="00DD41DF">
            <w:pPr>
              <w:shd w:val="clear" w:color="auto" w:fill="FFFFFF"/>
              <w:spacing w:after="0" w:line="240" w:lineRule="auto"/>
              <w:ind w:firstLine="318"/>
              <w:jc w:val="both"/>
              <w:rPr>
                <w:rFonts w:ascii="Times New Roman" w:hAnsi="Times New Roman"/>
                <w:color w:val="000000"/>
                <w:spacing w:val="-2"/>
                <w:sz w:val="16"/>
                <w:szCs w:val="16"/>
              </w:rPr>
            </w:pPr>
            <w:r w:rsidRPr="00DD41DF">
              <w:rPr>
                <w:rFonts w:ascii="Times New Roman" w:hAnsi="Times New Roman"/>
                <w:color w:val="000000"/>
                <w:spacing w:val="-2"/>
                <w:sz w:val="16"/>
                <w:szCs w:val="16"/>
              </w:rPr>
              <w:t>Приведены научные статьи участников XX Международной научно-практ. конф., посвященной 50-летию образования кафедр крупного животноводства и переработки животноводческой продукции; свиноводства и мелкого животн</w:t>
            </w:r>
            <w:r w:rsidRPr="00DD41DF">
              <w:rPr>
                <w:rFonts w:ascii="Times New Roman" w:hAnsi="Times New Roman"/>
                <w:color w:val="000000"/>
                <w:spacing w:val="-2"/>
                <w:sz w:val="16"/>
                <w:szCs w:val="16"/>
              </w:rPr>
              <w:t>о</w:t>
            </w:r>
            <w:r>
              <w:rPr>
                <w:rFonts w:ascii="Times New Roman" w:hAnsi="Times New Roman"/>
                <w:color w:val="000000"/>
                <w:spacing w:val="-2"/>
                <w:sz w:val="16"/>
                <w:szCs w:val="16"/>
              </w:rPr>
              <w:t>водства, проходившей 1–</w:t>
            </w:r>
            <w:r w:rsidRPr="00DD41DF">
              <w:rPr>
                <w:rFonts w:ascii="Times New Roman" w:hAnsi="Times New Roman"/>
                <w:color w:val="000000"/>
                <w:spacing w:val="-2"/>
                <w:sz w:val="16"/>
                <w:szCs w:val="16"/>
              </w:rPr>
              <w:t>2 июня 2017 г. на факультете биотехнологии и акв</w:t>
            </w:r>
            <w:r w:rsidRPr="00DD41DF">
              <w:rPr>
                <w:rFonts w:ascii="Times New Roman" w:hAnsi="Times New Roman"/>
                <w:color w:val="000000"/>
                <w:spacing w:val="-2"/>
                <w:sz w:val="16"/>
                <w:szCs w:val="16"/>
              </w:rPr>
              <w:t>а</w:t>
            </w:r>
            <w:r w:rsidRPr="00DD41DF">
              <w:rPr>
                <w:rFonts w:ascii="Times New Roman" w:hAnsi="Times New Roman"/>
                <w:color w:val="000000"/>
                <w:spacing w:val="-2"/>
                <w:sz w:val="16"/>
                <w:szCs w:val="16"/>
              </w:rPr>
              <w:t>культуры Белорусской государственной сельскохозяйственной академии.</w:t>
            </w:r>
          </w:p>
          <w:p w:rsidR="00DD41DF" w:rsidRPr="00DD41DF" w:rsidRDefault="00DD41DF" w:rsidP="00DD41DF">
            <w:pPr>
              <w:shd w:val="clear" w:color="auto" w:fill="FFFFFF"/>
              <w:spacing w:after="0" w:line="240" w:lineRule="auto"/>
              <w:ind w:firstLine="318"/>
              <w:jc w:val="both"/>
              <w:rPr>
                <w:rFonts w:ascii="Times New Roman" w:hAnsi="Times New Roman"/>
                <w:color w:val="000000"/>
                <w:spacing w:val="-2"/>
                <w:sz w:val="16"/>
                <w:szCs w:val="16"/>
              </w:rPr>
            </w:pPr>
            <w:r w:rsidRPr="00DD41DF">
              <w:rPr>
                <w:rFonts w:ascii="Times New Roman" w:hAnsi="Times New Roman"/>
                <w:color w:val="000000"/>
                <w:spacing w:val="-2"/>
                <w:sz w:val="16"/>
                <w:szCs w:val="16"/>
              </w:rPr>
              <w:t>Результаты исследований посвящены актуальным вопросам в области ра</w:t>
            </w:r>
            <w:r w:rsidRPr="00DD41DF">
              <w:rPr>
                <w:rFonts w:ascii="Times New Roman" w:hAnsi="Times New Roman"/>
                <w:color w:val="000000"/>
                <w:spacing w:val="-2"/>
                <w:sz w:val="16"/>
                <w:szCs w:val="16"/>
              </w:rPr>
              <w:t>з</w:t>
            </w:r>
            <w:r w:rsidRPr="00DD41DF">
              <w:rPr>
                <w:rFonts w:ascii="Times New Roman" w:hAnsi="Times New Roman"/>
                <w:color w:val="000000"/>
                <w:spacing w:val="-2"/>
                <w:sz w:val="16"/>
                <w:szCs w:val="16"/>
              </w:rPr>
              <w:t>веде</w:t>
            </w:r>
            <w:r w:rsidRPr="00DD41DF">
              <w:rPr>
                <w:rFonts w:ascii="Times New Roman" w:hAnsi="Times New Roman"/>
                <w:color w:val="000000"/>
                <w:spacing w:val="-2"/>
                <w:sz w:val="16"/>
                <w:szCs w:val="16"/>
              </w:rPr>
              <w:softHyphen/>
              <w:t>ния, селекции и генетики, кормления животных, воспроизводства и биоте</w:t>
            </w:r>
            <w:r w:rsidRPr="00DD41DF">
              <w:rPr>
                <w:rFonts w:ascii="Times New Roman" w:hAnsi="Times New Roman"/>
                <w:color w:val="000000"/>
                <w:spacing w:val="-2"/>
                <w:sz w:val="16"/>
                <w:szCs w:val="16"/>
              </w:rPr>
              <w:t>х</w:t>
            </w:r>
            <w:r w:rsidRPr="00DD41DF">
              <w:rPr>
                <w:rFonts w:ascii="Times New Roman" w:hAnsi="Times New Roman"/>
                <w:color w:val="000000"/>
                <w:spacing w:val="-2"/>
                <w:sz w:val="16"/>
                <w:szCs w:val="16"/>
              </w:rPr>
              <w:t>ноло</w:t>
            </w:r>
            <w:r>
              <w:rPr>
                <w:rFonts w:ascii="Times New Roman" w:hAnsi="Times New Roman"/>
                <w:color w:val="000000"/>
                <w:spacing w:val="-2"/>
                <w:sz w:val="16"/>
                <w:szCs w:val="16"/>
              </w:rPr>
              <w:t>гии, ветеринарной медицины, тех</w:t>
            </w:r>
            <w:r w:rsidRPr="00DD41DF">
              <w:rPr>
                <w:rFonts w:ascii="Times New Roman" w:hAnsi="Times New Roman"/>
                <w:color w:val="000000"/>
                <w:spacing w:val="-2"/>
                <w:sz w:val="16"/>
                <w:szCs w:val="16"/>
              </w:rPr>
              <w:t>нологии производства, переработки и хранения продук</w:t>
            </w:r>
            <w:r>
              <w:rPr>
                <w:rFonts w:ascii="Times New Roman" w:hAnsi="Times New Roman"/>
                <w:color w:val="000000"/>
                <w:spacing w:val="-2"/>
                <w:sz w:val="16"/>
                <w:szCs w:val="16"/>
              </w:rPr>
              <w:t>ции живот</w:t>
            </w:r>
            <w:r w:rsidRPr="00DD41DF">
              <w:rPr>
                <w:rFonts w:ascii="Times New Roman" w:hAnsi="Times New Roman"/>
                <w:color w:val="000000"/>
                <w:spacing w:val="-2"/>
                <w:sz w:val="16"/>
                <w:szCs w:val="16"/>
              </w:rPr>
              <w:t>новодства в условиях Республики Беларусь, Росси</w:t>
            </w:r>
            <w:r w:rsidRPr="00DD41DF">
              <w:rPr>
                <w:rFonts w:ascii="Times New Roman" w:hAnsi="Times New Roman"/>
                <w:color w:val="000000"/>
                <w:spacing w:val="-2"/>
                <w:sz w:val="16"/>
                <w:szCs w:val="16"/>
              </w:rPr>
              <w:t>й</w:t>
            </w:r>
            <w:r>
              <w:rPr>
                <w:rFonts w:ascii="Times New Roman" w:hAnsi="Times New Roman"/>
                <w:color w:val="000000"/>
                <w:spacing w:val="-2"/>
                <w:sz w:val="16"/>
                <w:szCs w:val="16"/>
              </w:rPr>
              <w:t>ской Федера</w:t>
            </w:r>
            <w:r w:rsidRPr="00DD41DF">
              <w:rPr>
                <w:rFonts w:ascii="Times New Roman" w:hAnsi="Times New Roman"/>
                <w:color w:val="000000"/>
                <w:spacing w:val="-2"/>
                <w:sz w:val="16"/>
                <w:szCs w:val="16"/>
              </w:rPr>
              <w:t>ции, Украины и предназначены для научных работников, препода</w:t>
            </w:r>
            <w:r w:rsidRPr="00DD41DF">
              <w:rPr>
                <w:rFonts w:ascii="Times New Roman" w:hAnsi="Times New Roman"/>
                <w:color w:val="000000"/>
                <w:spacing w:val="-2"/>
                <w:sz w:val="16"/>
                <w:szCs w:val="16"/>
              </w:rPr>
              <w:softHyphen/>
              <w:t>вателей, аспирантов, магистрантов, студентов сельскохозяй</w:t>
            </w:r>
            <w:r>
              <w:rPr>
                <w:rFonts w:ascii="Times New Roman" w:hAnsi="Times New Roman"/>
                <w:color w:val="000000"/>
                <w:spacing w:val="-2"/>
                <w:sz w:val="16"/>
                <w:szCs w:val="16"/>
              </w:rPr>
              <w:t>ствен</w:t>
            </w:r>
            <w:r w:rsidRPr="00DD41DF">
              <w:rPr>
                <w:rFonts w:ascii="Times New Roman" w:hAnsi="Times New Roman"/>
                <w:color w:val="000000"/>
                <w:spacing w:val="-2"/>
                <w:sz w:val="16"/>
                <w:szCs w:val="16"/>
              </w:rPr>
              <w:t>ных вузов, руководителей и специалистов агропромышленных предприятий.</w:t>
            </w:r>
          </w:p>
          <w:p w:rsidR="00DD41DF" w:rsidRPr="00DD41DF" w:rsidRDefault="00DD41DF" w:rsidP="00DD41DF">
            <w:pPr>
              <w:spacing w:after="0" w:line="240" w:lineRule="auto"/>
              <w:ind w:firstLine="318"/>
              <w:jc w:val="both"/>
              <w:rPr>
                <w:rFonts w:ascii="Times New Roman" w:hAnsi="Times New Roman"/>
                <w:sz w:val="16"/>
                <w:szCs w:val="16"/>
              </w:rPr>
            </w:pPr>
            <w:r w:rsidRPr="00DD41DF">
              <w:rPr>
                <w:rFonts w:ascii="Times New Roman" w:hAnsi="Times New Roman"/>
                <w:color w:val="000000"/>
                <w:spacing w:val="-2"/>
                <w:sz w:val="16"/>
                <w:szCs w:val="16"/>
              </w:rPr>
              <w:t>Материалы конференции подготовлены в двух частях: часть 1 включает н</w:t>
            </w:r>
            <w:r w:rsidRPr="00DD41DF">
              <w:rPr>
                <w:rFonts w:ascii="Times New Roman" w:hAnsi="Times New Roman"/>
                <w:color w:val="000000"/>
                <w:spacing w:val="-2"/>
                <w:sz w:val="16"/>
                <w:szCs w:val="16"/>
              </w:rPr>
              <w:t>а</w:t>
            </w:r>
            <w:r w:rsidRPr="00DD41DF">
              <w:rPr>
                <w:rFonts w:ascii="Times New Roman" w:hAnsi="Times New Roman"/>
                <w:color w:val="000000"/>
                <w:spacing w:val="-2"/>
                <w:sz w:val="16"/>
                <w:szCs w:val="16"/>
              </w:rPr>
              <w:t>учные статьи секций «Разведение,</w:t>
            </w:r>
            <w:r w:rsidRPr="00DD41DF">
              <w:rPr>
                <w:rFonts w:ascii="Times New Roman" w:hAnsi="Times New Roman"/>
                <w:b/>
                <w:spacing w:val="-2"/>
                <w:sz w:val="20"/>
                <w:szCs w:val="20"/>
              </w:rPr>
              <w:t xml:space="preserve"> </w:t>
            </w:r>
            <w:r w:rsidRPr="00DD41DF">
              <w:rPr>
                <w:rFonts w:ascii="Times New Roman" w:hAnsi="Times New Roman"/>
                <w:spacing w:val="-2"/>
                <w:sz w:val="16"/>
                <w:szCs w:val="16"/>
              </w:rPr>
              <w:t>селекция, генетика и воспроизводство живо</w:t>
            </w:r>
            <w:r w:rsidRPr="00DD41DF">
              <w:rPr>
                <w:rFonts w:ascii="Times New Roman" w:hAnsi="Times New Roman"/>
                <w:spacing w:val="-2"/>
                <w:sz w:val="16"/>
                <w:szCs w:val="16"/>
              </w:rPr>
              <w:t>т</w:t>
            </w:r>
            <w:r w:rsidRPr="00DD41DF">
              <w:rPr>
                <w:rFonts w:ascii="Times New Roman" w:hAnsi="Times New Roman"/>
                <w:spacing w:val="-2"/>
                <w:sz w:val="16"/>
                <w:szCs w:val="16"/>
              </w:rPr>
              <w:t>ных» и «Кормление сельскохозяйственных животных и технология кормов», часть 2 – секций «Частная зоотехния и технология производства продукции животноводства» и «Ветеринарно-санитарное обеспечение и экологические проблемы животноводства». В материалах конференции помещены прошедшие процедуру рецензирования статьи с редакционными правками, не изменяющими содержание работы. Ответственность за содержание статей несут авторы. Мн</w:t>
            </w:r>
            <w:r w:rsidRPr="00DD41DF">
              <w:rPr>
                <w:rFonts w:ascii="Times New Roman" w:hAnsi="Times New Roman"/>
                <w:spacing w:val="-2"/>
                <w:sz w:val="16"/>
                <w:szCs w:val="16"/>
              </w:rPr>
              <w:t>е</w:t>
            </w:r>
            <w:r w:rsidRPr="00DD41DF">
              <w:rPr>
                <w:rFonts w:ascii="Times New Roman" w:hAnsi="Times New Roman"/>
                <w:spacing w:val="-2"/>
                <w:sz w:val="16"/>
                <w:szCs w:val="16"/>
              </w:rPr>
              <w:t>ние редакционной коллегии может не совпадать с мнением авторов.</w:t>
            </w:r>
          </w:p>
        </w:tc>
      </w:tr>
    </w:tbl>
    <w:p w:rsidR="00104780" w:rsidRPr="00F27D6D" w:rsidRDefault="00104780" w:rsidP="00104780">
      <w:pPr>
        <w:spacing w:after="0" w:line="240" w:lineRule="auto"/>
        <w:ind w:left="567" w:firstLine="284"/>
        <w:jc w:val="both"/>
        <w:rPr>
          <w:rFonts w:ascii="Times New Roman" w:hAnsi="Times New Roman"/>
          <w:sz w:val="10"/>
          <w:szCs w:val="16"/>
        </w:rPr>
      </w:pPr>
    </w:p>
    <w:p w:rsidR="00955C8D" w:rsidRPr="00DD41DF" w:rsidRDefault="00955C8D" w:rsidP="00DD41DF">
      <w:pPr>
        <w:shd w:val="clear" w:color="auto" w:fill="FFFFFF"/>
        <w:spacing w:after="0" w:line="240" w:lineRule="auto"/>
        <w:jc w:val="right"/>
        <w:rPr>
          <w:rFonts w:ascii="Times New Roman" w:hAnsi="Times New Roman"/>
          <w:b/>
          <w:color w:val="000000"/>
          <w:sz w:val="16"/>
          <w:szCs w:val="20"/>
        </w:rPr>
      </w:pPr>
      <w:r w:rsidRPr="00DD41DF">
        <w:rPr>
          <w:rFonts w:ascii="Times New Roman" w:hAnsi="Times New Roman"/>
          <w:b/>
          <w:color w:val="000000"/>
          <w:sz w:val="16"/>
          <w:szCs w:val="20"/>
        </w:rPr>
        <w:t>УДК 636.4:001.895(062)</w:t>
      </w:r>
    </w:p>
    <w:p w:rsidR="00955C8D" w:rsidRDefault="00955C8D" w:rsidP="00DD41DF">
      <w:pPr>
        <w:shd w:val="clear" w:color="auto" w:fill="FFFFFF"/>
        <w:spacing w:after="0" w:line="240" w:lineRule="auto"/>
        <w:jc w:val="right"/>
        <w:rPr>
          <w:rFonts w:ascii="Times New Roman" w:hAnsi="Times New Roman"/>
          <w:b/>
          <w:color w:val="000000"/>
          <w:sz w:val="16"/>
          <w:szCs w:val="20"/>
        </w:rPr>
      </w:pPr>
      <w:r w:rsidRPr="00DD41DF">
        <w:rPr>
          <w:rFonts w:ascii="Times New Roman" w:hAnsi="Times New Roman"/>
          <w:b/>
          <w:color w:val="000000"/>
          <w:sz w:val="16"/>
          <w:szCs w:val="20"/>
        </w:rPr>
        <w:t>ББК</w:t>
      </w:r>
      <w:r w:rsidR="00D41569" w:rsidRPr="00DD41DF">
        <w:rPr>
          <w:rFonts w:ascii="Times New Roman" w:hAnsi="Times New Roman"/>
          <w:b/>
          <w:color w:val="000000"/>
          <w:sz w:val="16"/>
          <w:szCs w:val="20"/>
        </w:rPr>
        <w:t xml:space="preserve"> 45/46</w:t>
      </w:r>
    </w:p>
    <w:p w:rsidR="00DD41DF" w:rsidRPr="00DD41DF" w:rsidRDefault="00DD41DF" w:rsidP="00DD41DF">
      <w:pPr>
        <w:shd w:val="clear" w:color="auto" w:fill="FFFFFF"/>
        <w:spacing w:after="0" w:line="240" w:lineRule="auto"/>
        <w:jc w:val="right"/>
        <w:rPr>
          <w:rFonts w:ascii="Times New Roman" w:hAnsi="Times New Roman"/>
          <w:b/>
          <w:color w:val="000000"/>
          <w:sz w:val="16"/>
          <w:szCs w:val="20"/>
        </w:rPr>
      </w:pPr>
    </w:p>
    <w:p w:rsidR="001467A2" w:rsidRDefault="001467A2" w:rsidP="001467A2">
      <w:pPr>
        <w:shd w:val="clear" w:color="auto" w:fill="FFFFFF"/>
        <w:spacing w:after="0" w:line="240" w:lineRule="auto"/>
        <w:jc w:val="both"/>
        <w:rPr>
          <w:rFonts w:ascii="Times New Roman" w:hAnsi="Times New Roman"/>
          <w:sz w:val="16"/>
          <w:szCs w:val="16"/>
        </w:rPr>
      </w:pPr>
      <w:r w:rsidRPr="00DD41DF">
        <w:rPr>
          <w:rFonts w:ascii="Times New Roman" w:hAnsi="Times New Roman"/>
          <w:b/>
          <w:color w:val="000000"/>
          <w:sz w:val="20"/>
          <w:szCs w:val="20"/>
          <w:lang w:val="en-US"/>
        </w:rPr>
        <w:t>ISBN</w:t>
      </w:r>
      <w:r>
        <w:rPr>
          <w:rFonts w:ascii="Times New Roman" w:hAnsi="Times New Roman"/>
          <w:color w:val="000000"/>
          <w:sz w:val="20"/>
          <w:szCs w:val="20"/>
        </w:rPr>
        <w:t xml:space="preserve"> </w:t>
      </w:r>
      <w:r w:rsidR="00803E31">
        <w:rPr>
          <w:rFonts w:ascii="Times New Roman" w:hAnsi="Times New Roman"/>
          <w:b/>
          <w:sz w:val="20"/>
          <w:szCs w:val="16"/>
        </w:rPr>
        <w:t>978-985-467-753-8 (ч. 1)</w:t>
      </w:r>
      <w:r w:rsidR="00803E31">
        <w:rPr>
          <w:rFonts w:ascii="Times New Roman" w:hAnsi="Times New Roman"/>
          <w:color w:val="000000"/>
          <w:sz w:val="20"/>
          <w:szCs w:val="20"/>
        </w:rPr>
        <w:t xml:space="preserve">   </w:t>
      </w:r>
      <w:r>
        <w:rPr>
          <w:rFonts w:ascii="Times New Roman" w:hAnsi="Times New Roman"/>
          <w:color w:val="000000"/>
          <w:sz w:val="20"/>
          <w:szCs w:val="20"/>
        </w:rPr>
        <w:t xml:space="preserve">        </w:t>
      </w:r>
      <w:r w:rsidRPr="001D6C48">
        <w:rPr>
          <w:rFonts w:ascii="Times New Roman" w:hAnsi="Times New Roman"/>
          <w:sz w:val="16"/>
          <w:szCs w:val="16"/>
        </w:rPr>
        <w:t xml:space="preserve"> © УО «Белорусская государственная </w:t>
      </w:r>
    </w:p>
    <w:p w:rsidR="001467A2" w:rsidRPr="00473FC1" w:rsidRDefault="001467A2" w:rsidP="001467A2">
      <w:pPr>
        <w:shd w:val="clear" w:color="auto" w:fill="FFFFFF"/>
        <w:spacing w:after="0" w:line="240" w:lineRule="auto"/>
        <w:jc w:val="both"/>
        <w:rPr>
          <w:rFonts w:ascii="Times New Roman" w:hAnsi="Times New Roman"/>
          <w:b/>
          <w:sz w:val="16"/>
          <w:szCs w:val="16"/>
        </w:rPr>
      </w:pPr>
      <w:r w:rsidRPr="00DD41DF">
        <w:rPr>
          <w:rFonts w:ascii="Times New Roman" w:hAnsi="Times New Roman"/>
          <w:b/>
          <w:color w:val="000000"/>
          <w:sz w:val="20"/>
          <w:szCs w:val="20"/>
          <w:lang w:val="en-US"/>
        </w:rPr>
        <w:t>ISBN</w:t>
      </w:r>
      <w:r w:rsidR="00803E31">
        <w:rPr>
          <w:rFonts w:ascii="Times New Roman" w:hAnsi="Times New Roman"/>
          <w:b/>
          <w:sz w:val="16"/>
          <w:szCs w:val="16"/>
        </w:rPr>
        <w:t xml:space="preserve"> </w:t>
      </w:r>
      <w:r w:rsidR="00803E31" w:rsidRPr="00803E31">
        <w:rPr>
          <w:rFonts w:ascii="Times New Roman" w:hAnsi="Times New Roman"/>
          <w:b/>
          <w:sz w:val="20"/>
          <w:szCs w:val="16"/>
        </w:rPr>
        <w:t>978-985-467-752-1</w:t>
      </w:r>
      <w:r w:rsidR="00803E31">
        <w:rPr>
          <w:rFonts w:ascii="Times New Roman" w:hAnsi="Times New Roman"/>
          <w:b/>
          <w:sz w:val="20"/>
          <w:szCs w:val="16"/>
        </w:rPr>
        <w:t xml:space="preserve">      </w:t>
      </w:r>
      <w:r w:rsidRPr="00803E31">
        <w:rPr>
          <w:rFonts w:ascii="Times New Roman" w:hAnsi="Times New Roman"/>
          <w:sz w:val="16"/>
          <w:szCs w:val="16"/>
        </w:rPr>
        <w:t xml:space="preserve">                        </w:t>
      </w:r>
      <w:r w:rsidRPr="001D6C48">
        <w:rPr>
          <w:rFonts w:ascii="Times New Roman" w:hAnsi="Times New Roman"/>
          <w:sz w:val="16"/>
          <w:szCs w:val="16"/>
        </w:rPr>
        <w:t>сельскохозяйственная академия», 201</w:t>
      </w:r>
      <w:r>
        <w:rPr>
          <w:rFonts w:ascii="Times New Roman" w:hAnsi="Times New Roman"/>
          <w:sz w:val="16"/>
          <w:szCs w:val="16"/>
        </w:rPr>
        <w:t>7</w:t>
      </w:r>
    </w:p>
    <w:p w:rsidR="001467A2" w:rsidRPr="001D6C48" w:rsidRDefault="001467A2" w:rsidP="001467A2">
      <w:pPr>
        <w:spacing w:after="0" w:line="240" w:lineRule="auto"/>
        <w:rPr>
          <w:rFonts w:ascii="Times New Roman" w:hAnsi="Times New Roman"/>
          <w:sz w:val="16"/>
          <w:szCs w:val="16"/>
        </w:rPr>
        <w:sectPr w:rsidR="001467A2" w:rsidRPr="001D6C48" w:rsidSect="00955C8D">
          <w:pgSz w:w="8391" w:h="11907"/>
          <w:pgMar w:top="1247" w:right="1134" w:bottom="1474" w:left="1134" w:header="0" w:footer="1134" w:gutter="0"/>
          <w:pgNumType w:start="3"/>
          <w:cols w:space="720"/>
        </w:sectPr>
      </w:pPr>
    </w:p>
    <w:p w:rsidR="00BA28E2" w:rsidRPr="00E049AD" w:rsidRDefault="00BA28E2" w:rsidP="00BA28E2">
      <w:pPr>
        <w:spacing w:after="0" w:line="240" w:lineRule="auto"/>
        <w:rPr>
          <w:rFonts w:ascii="Times New Roman" w:hAnsi="Times New Roman"/>
          <w:sz w:val="20"/>
          <w:szCs w:val="20"/>
        </w:rPr>
      </w:pPr>
      <w:r w:rsidRPr="00E049AD">
        <w:rPr>
          <w:rFonts w:ascii="Times New Roman" w:hAnsi="Times New Roman"/>
          <w:sz w:val="20"/>
          <w:szCs w:val="20"/>
        </w:rPr>
        <w:t>УДК 636.2:378.096:355.16</w:t>
      </w:r>
    </w:p>
    <w:p w:rsidR="00BA28E2" w:rsidRPr="00FA149D" w:rsidRDefault="00BA28E2" w:rsidP="00BA28E2">
      <w:pPr>
        <w:spacing w:after="0" w:line="240" w:lineRule="auto"/>
        <w:jc w:val="both"/>
        <w:rPr>
          <w:rFonts w:ascii="Times New Roman" w:hAnsi="Times New Roman"/>
          <w:sz w:val="12"/>
          <w:szCs w:val="20"/>
        </w:rPr>
      </w:pPr>
    </w:p>
    <w:p w:rsidR="00BA28E2" w:rsidRPr="00BA28E2" w:rsidRDefault="00BA28E2" w:rsidP="00BA28E2">
      <w:pPr>
        <w:spacing w:after="0" w:line="240" w:lineRule="auto"/>
        <w:jc w:val="center"/>
        <w:rPr>
          <w:rFonts w:ascii="Times New Roman" w:hAnsi="Times New Roman"/>
          <w:b/>
          <w:sz w:val="20"/>
          <w:szCs w:val="20"/>
        </w:rPr>
      </w:pPr>
      <w:r w:rsidRPr="00BA28E2">
        <w:rPr>
          <w:rFonts w:ascii="Times New Roman" w:hAnsi="Times New Roman"/>
          <w:b/>
          <w:sz w:val="20"/>
          <w:szCs w:val="20"/>
        </w:rPr>
        <w:t>К 50-ЛЕТИЮ СО ДНЯ ОБРАЗОВАНИЯ</w:t>
      </w:r>
    </w:p>
    <w:p w:rsidR="00182580" w:rsidRDefault="00BA28E2" w:rsidP="00BA28E2">
      <w:pPr>
        <w:spacing w:after="0" w:line="240" w:lineRule="auto"/>
        <w:jc w:val="center"/>
        <w:rPr>
          <w:rFonts w:ascii="Times New Roman" w:hAnsi="Times New Roman"/>
          <w:b/>
          <w:sz w:val="20"/>
          <w:szCs w:val="20"/>
        </w:rPr>
      </w:pPr>
      <w:r w:rsidRPr="00BA28E2">
        <w:rPr>
          <w:rFonts w:ascii="Times New Roman" w:hAnsi="Times New Roman"/>
          <w:b/>
          <w:sz w:val="20"/>
          <w:szCs w:val="20"/>
        </w:rPr>
        <w:t xml:space="preserve">КАФЕДРЫ КРУПНОГО ЖИВОТНОВОДСТВА </w:t>
      </w:r>
    </w:p>
    <w:p w:rsidR="00BA28E2" w:rsidRPr="00BA28E2" w:rsidRDefault="00BA28E2" w:rsidP="00BA28E2">
      <w:pPr>
        <w:spacing w:after="0" w:line="240" w:lineRule="auto"/>
        <w:jc w:val="center"/>
        <w:rPr>
          <w:rFonts w:ascii="Times New Roman" w:hAnsi="Times New Roman"/>
          <w:b/>
          <w:sz w:val="20"/>
          <w:szCs w:val="20"/>
        </w:rPr>
      </w:pPr>
      <w:r w:rsidRPr="00BA28E2">
        <w:rPr>
          <w:rFonts w:ascii="Times New Roman" w:hAnsi="Times New Roman"/>
          <w:b/>
          <w:sz w:val="20"/>
          <w:szCs w:val="20"/>
        </w:rPr>
        <w:t>И ПЕРЕРАБОТКИ ЖИВОТНОВОДЧЕСКОЙ ПРОДУКЦИИ</w:t>
      </w:r>
    </w:p>
    <w:p w:rsidR="00BA28E2" w:rsidRPr="00FA149D" w:rsidRDefault="00BA28E2" w:rsidP="00BA28E2">
      <w:pPr>
        <w:spacing w:after="0" w:line="240" w:lineRule="auto"/>
        <w:jc w:val="center"/>
        <w:rPr>
          <w:rFonts w:ascii="Times New Roman" w:hAnsi="Times New Roman"/>
          <w:b/>
          <w:sz w:val="12"/>
          <w:szCs w:val="20"/>
        </w:rPr>
      </w:pPr>
    </w:p>
    <w:p w:rsidR="00BA28E2" w:rsidRPr="00BA28E2" w:rsidRDefault="00BA28E2" w:rsidP="00BA28E2">
      <w:pPr>
        <w:spacing w:after="0" w:line="240" w:lineRule="auto"/>
        <w:jc w:val="center"/>
        <w:rPr>
          <w:rFonts w:ascii="Times New Roman" w:hAnsi="Times New Roman"/>
          <w:caps/>
          <w:sz w:val="20"/>
          <w:szCs w:val="20"/>
        </w:rPr>
      </w:pPr>
      <w:r w:rsidRPr="00BA28E2">
        <w:rPr>
          <w:rFonts w:ascii="Times New Roman" w:hAnsi="Times New Roman"/>
          <w:sz w:val="20"/>
          <w:szCs w:val="20"/>
        </w:rPr>
        <w:t xml:space="preserve">М. В. ШАЛАК, Е. В. ДУБЕЖИНСКИЙ, А. И. </w:t>
      </w:r>
      <w:r w:rsidRPr="00BA28E2">
        <w:rPr>
          <w:rFonts w:ascii="Times New Roman" w:hAnsi="Times New Roman"/>
          <w:caps/>
          <w:sz w:val="20"/>
          <w:szCs w:val="20"/>
        </w:rPr>
        <w:t>Портной</w:t>
      </w:r>
    </w:p>
    <w:p w:rsidR="00BA28E2" w:rsidRPr="00FA149D" w:rsidRDefault="00BA28E2" w:rsidP="00BA28E2">
      <w:pPr>
        <w:spacing w:after="0" w:line="240" w:lineRule="auto"/>
        <w:ind w:firstLine="284"/>
        <w:jc w:val="center"/>
        <w:rPr>
          <w:rFonts w:ascii="Times New Roman" w:hAnsi="Times New Roman"/>
          <w:sz w:val="12"/>
          <w:szCs w:val="20"/>
        </w:rPr>
      </w:pPr>
    </w:p>
    <w:p w:rsidR="00BA28E2" w:rsidRPr="00BA28E2" w:rsidRDefault="00BA28E2" w:rsidP="00BA28E2">
      <w:pPr>
        <w:spacing w:after="0" w:line="240" w:lineRule="auto"/>
        <w:jc w:val="center"/>
        <w:rPr>
          <w:rFonts w:ascii="Times New Roman" w:hAnsi="Times New Roman"/>
          <w:sz w:val="16"/>
          <w:szCs w:val="16"/>
        </w:rPr>
      </w:pPr>
      <w:r w:rsidRPr="00BA28E2">
        <w:rPr>
          <w:rFonts w:ascii="Times New Roman" w:hAnsi="Times New Roman"/>
          <w:sz w:val="16"/>
          <w:szCs w:val="16"/>
        </w:rPr>
        <w:t xml:space="preserve">УО «Белорусская государственная сельскохозяйственная академия», </w:t>
      </w:r>
    </w:p>
    <w:p w:rsidR="00BA28E2" w:rsidRPr="00BA28E2" w:rsidRDefault="00BA28E2" w:rsidP="00BA28E2">
      <w:pPr>
        <w:spacing w:after="0" w:line="240" w:lineRule="auto"/>
        <w:jc w:val="center"/>
        <w:rPr>
          <w:rFonts w:ascii="Times New Roman" w:hAnsi="Times New Roman"/>
          <w:sz w:val="16"/>
          <w:szCs w:val="16"/>
        </w:rPr>
      </w:pPr>
      <w:r w:rsidRPr="00BA28E2">
        <w:rPr>
          <w:rFonts w:ascii="Times New Roman" w:hAnsi="Times New Roman"/>
          <w:sz w:val="16"/>
          <w:szCs w:val="16"/>
        </w:rPr>
        <w:t>г. Горки, Могилевская обл., Республика Беларусь</w:t>
      </w:r>
    </w:p>
    <w:p w:rsidR="00BA28E2" w:rsidRPr="00FA149D" w:rsidRDefault="00BA28E2" w:rsidP="00BA28E2">
      <w:pPr>
        <w:spacing w:after="0" w:line="240" w:lineRule="auto"/>
        <w:ind w:firstLine="284"/>
        <w:jc w:val="center"/>
        <w:rPr>
          <w:rFonts w:ascii="Times New Roman" w:hAnsi="Times New Roman"/>
          <w:b/>
          <w:sz w:val="12"/>
          <w:szCs w:val="20"/>
        </w:rPr>
      </w:pP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В 1967 году на зоотехническом факультете в результате реформи</w:t>
      </w:r>
      <w:r w:rsidR="005A0A17">
        <w:rPr>
          <w:rFonts w:ascii="Times New Roman" w:hAnsi="Times New Roman"/>
          <w:sz w:val="20"/>
          <w:szCs w:val="20"/>
        </w:rPr>
        <w:softHyphen/>
      </w:r>
      <w:r w:rsidRPr="00BA28E2">
        <w:rPr>
          <w:rFonts w:ascii="Times New Roman" w:hAnsi="Times New Roman"/>
          <w:sz w:val="20"/>
          <w:szCs w:val="20"/>
        </w:rPr>
        <w:t>рования многопрофильной технологической кафедры «Частная зоо</w:t>
      </w:r>
      <w:r w:rsidR="00BD2FEE">
        <w:rPr>
          <w:rFonts w:ascii="Times New Roman" w:hAnsi="Times New Roman"/>
          <w:sz w:val="20"/>
          <w:szCs w:val="20"/>
        </w:rPr>
        <w:softHyphen/>
      </w:r>
      <w:r w:rsidRPr="00BA28E2">
        <w:rPr>
          <w:rFonts w:ascii="Times New Roman" w:hAnsi="Times New Roman"/>
          <w:sz w:val="20"/>
          <w:szCs w:val="20"/>
        </w:rPr>
        <w:t xml:space="preserve">техния» была образована кафедра </w:t>
      </w:r>
      <w:r w:rsidR="00DB5762">
        <w:rPr>
          <w:rFonts w:ascii="Times New Roman" w:hAnsi="Times New Roman"/>
          <w:sz w:val="20"/>
          <w:szCs w:val="20"/>
        </w:rPr>
        <w:t>с</w:t>
      </w:r>
      <w:r w:rsidRPr="00BA28E2">
        <w:rPr>
          <w:rFonts w:ascii="Times New Roman" w:hAnsi="Times New Roman"/>
          <w:sz w:val="20"/>
          <w:szCs w:val="20"/>
        </w:rPr>
        <w:t>котоводства и коневодства.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Первым заведующим кафедрой (1967–1972 гг.) был доцент, канд</w:t>
      </w:r>
      <w:r w:rsidRPr="00BA28E2">
        <w:rPr>
          <w:rFonts w:ascii="Times New Roman" w:hAnsi="Times New Roman"/>
          <w:sz w:val="20"/>
          <w:szCs w:val="20"/>
        </w:rPr>
        <w:t>и</w:t>
      </w:r>
      <w:r w:rsidRPr="00BA28E2">
        <w:rPr>
          <w:rFonts w:ascii="Times New Roman" w:hAnsi="Times New Roman"/>
          <w:sz w:val="20"/>
          <w:szCs w:val="20"/>
        </w:rPr>
        <w:t xml:space="preserve">дат сельскохозяйственных наук </w:t>
      </w:r>
      <w:r w:rsidR="00DB5762" w:rsidRPr="00BA28E2">
        <w:rPr>
          <w:rFonts w:ascii="Times New Roman" w:hAnsi="Times New Roman"/>
          <w:sz w:val="20"/>
          <w:szCs w:val="20"/>
        </w:rPr>
        <w:t>М. В</w:t>
      </w:r>
      <w:r w:rsidR="00DB5762">
        <w:rPr>
          <w:rFonts w:ascii="Times New Roman" w:hAnsi="Times New Roman"/>
          <w:sz w:val="20"/>
          <w:szCs w:val="20"/>
        </w:rPr>
        <w:t>.</w:t>
      </w:r>
      <w:r w:rsidR="00DB5762" w:rsidRPr="00BA28E2">
        <w:rPr>
          <w:rFonts w:ascii="Times New Roman" w:hAnsi="Times New Roman"/>
          <w:sz w:val="20"/>
          <w:szCs w:val="20"/>
        </w:rPr>
        <w:t xml:space="preserve"> </w:t>
      </w:r>
      <w:r w:rsidRPr="00BA28E2">
        <w:rPr>
          <w:rFonts w:ascii="Times New Roman" w:hAnsi="Times New Roman"/>
          <w:sz w:val="20"/>
          <w:szCs w:val="20"/>
        </w:rPr>
        <w:t>Сабанцев, который в результате проводимых исследований внес значительный вклад в повышение жирномолочности коров с использов</w:t>
      </w:r>
      <w:r w:rsidR="00EA2DC0">
        <w:rPr>
          <w:rFonts w:ascii="Times New Roman" w:hAnsi="Times New Roman"/>
          <w:sz w:val="20"/>
          <w:szCs w:val="20"/>
        </w:rPr>
        <w:t>анием джерсейской породы. За 23 </w:t>
      </w:r>
      <w:r w:rsidRPr="00BA28E2">
        <w:rPr>
          <w:rFonts w:ascii="Times New Roman" w:hAnsi="Times New Roman"/>
          <w:sz w:val="20"/>
          <w:szCs w:val="20"/>
        </w:rPr>
        <w:t>года целенаправленной работы им совместно с научными с</w:t>
      </w:r>
      <w:r w:rsidRPr="00BA28E2">
        <w:rPr>
          <w:rFonts w:ascii="Times New Roman" w:hAnsi="Times New Roman"/>
          <w:sz w:val="20"/>
          <w:szCs w:val="20"/>
        </w:rPr>
        <w:t>о</w:t>
      </w:r>
      <w:r w:rsidRPr="00BA28E2">
        <w:rPr>
          <w:rFonts w:ascii="Times New Roman" w:hAnsi="Times New Roman"/>
          <w:sz w:val="20"/>
          <w:szCs w:val="20"/>
        </w:rPr>
        <w:t xml:space="preserve">трудниками </w:t>
      </w:r>
      <w:r w:rsidR="00DB5762">
        <w:rPr>
          <w:rFonts w:ascii="Times New Roman" w:hAnsi="Times New Roman"/>
          <w:sz w:val="20"/>
          <w:szCs w:val="20"/>
        </w:rPr>
        <w:t>В. С.</w:t>
      </w:r>
      <w:r w:rsidR="00DB5762" w:rsidRPr="00BA28E2">
        <w:rPr>
          <w:rFonts w:ascii="Times New Roman" w:hAnsi="Times New Roman"/>
          <w:sz w:val="20"/>
          <w:szCs w:val="20"/>
        </w:rPr>
        <w:t xml:space="preserve"> </w:t>
      </w:r>
      <w:r w:rsidRPr="00BA28E2">
        <w:rPr>
          <w:rFonts w:ascii="Times New Roman" w:hAnsi="Times New Roman"/>
          <w:sz w:val="20"/>
          <w:szCs w:val="20"/>
        </w:rPr>
        <w:t>Коготько</w:t>
      </w:r>
      <w:r w:rsidR="00DB5762">
        <w:rPr>
          <w:rFonts w:ascii="Times New Roman" w:hAnsi="Times New Roman"/>
          <w:sz w:val="20"/>
          <w:szCs w:val="20"/>
        </w:rPr>
        <w:t>,</w:t>
      </w:r>
      <w:r w:rsidRPr="00BA28E2">
        <w:rPr>
          <w:rFonts w:ascii="Times New Roman" w:hAnsi="Times New Roman"/>
          <w:sz w:val="20"/>
          <w:szCs w:val="20"/>
        </w:rPr>
        <w:t xml:space="preserve"> </w:t>
      </w:r>
      <w:r w:rsidR="00DB5762" w:rsidRPr="00BA28E2">
        <w:rPr>
          <w:rFonts w:ascii="Times New Roman" w:hAnsi="Times New Roman"/>
          <w:sz w:val="20"/>
          <w:szCs w:val="20"/>
        </w:rPr>
        <w:t xml:space="preserve">М. В. </w:t>
      </w:r>
      <w:r w:rsidRPr="00BA28E2">
        <w:rPr>
          <w:rFonts w:ascii="Times New Roman" w:hAnsi="Times New Roman"/>
          <w:sz w:val="20"/>
          <w:szCs w:val="20"/>
        </w:rPr>
        <w:t xml:space="preserve">Сероусовым и </w:t>
      </w:r>
      <w:r w:rsidR="00DB5762" w:rsidRPr="00BA28E2">
        <w:rPr>
          <w:rFonts w:ascii="Times New Roman" w:hAnsi="Times New Roman"/>
          <w:sz w:val="20"/>
          <w:szCs w:val="20"/>
        </w:rPr>
        <w:t xml:space="preserve">В. И. </w:t>
      </w:r>
      <w:r w:rsidRPr="00BA28E2">
        <w:rPr>
          <w:rFonts w:ascii="Times New Roman" w:hAnsi="Times New Roman"/>
          <w:sz w:val="20"/>
          <w:szCs w:val="20"/>
        </w:rPr>
        <w:t>Трофименко в племзаводе «Ленино» Горецкого района было создано стадо помесных джерсейских коров в количестве 260 голов. При четырехтысячных удоях на корову жирномолочность составляла более 5 %. Таких пок</w:t>
      </w:r>
      <w:r w:rsidRPr="00BA28E2">
        <w:rPr>
          <w:rFonts w:ascii="Times New Roman" w:hAnsi="Times New Roman"/>
          <w:sz w:val="20"/>
          <w:szCs w:val="20"/>
        </w:rPr>
        <w:t>а</w:t>
      </w:r>
      <w:r w:rsidRPr="00BA28E2">
        <w:rPr>
          <w:rFonts w:ascii="Times New Roman" w:hAnsi="Times New Roman"/>
          <w:sz w:val="20"/>
          <w:szCs w:val="20"/>
        </w:rPr>
        <w:t>зателей в молочном скотоводстве республики (по жирности молока) не было.</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Сотрудниками кафедры (</w:t>
      </w:r>
      <w:r w:rsidR="00DB5762">
        <w:rPr>
          <w:rFonts w:ascii="Times New Roman" w:hAnsi="Times New Roman"/>
          <w:sz w:val="20"/>
          <w:szCs w:val="20"/>
        </w:rPr>
        <w:t>Н. В.</w:t>
      </w:r>
      <w:r w:rsidR="00DB5762" w:rsidRPr="00BA28E2">
        <w:rPr>
          <w:rFonts w:ascii="Times New Roman" w:hAnsi="Times New Roman"/>
          <w:sz w:val="20"/>
          <w:szCs w:val="20"/>
        </w:rPr>
        <w:t xml:space="preserve"> </w:t>
      </w:r>
      <w:r w:rsidRPr="00BA28E2">
        <w:rPr>
          <w:rFonts w:ascii="Times New Roman" w:hAnsi="Times New Roman"/>
          <w:sz w:val="20"/>
          <w:szCs w:val="20"/>
        </w:rPr>
        <w:t>Медведева</w:t>
      </w:r>
      <w:r w:rsidR="00DB5762">
        <w:rPr>
          <w:rFonts w:ascii="Times New Roman" w:hAnsi="Times New Roman"/>
          <w:sz w:val="20"/>
          <w:szCs w:val="20"/>
        </w:rPr>
        <w:t>,</w:t>
      </w:r>
      <w:r w:rsidRPr="00BA28E2">
        <w:rPr>
          <w:rFonts w:ascii="Times New Roman" w:hAnsi="Times New Roman"/>
          <w:sz w:val="20"/>
          <w:szCs w:val="20"/>
        </w:rPr>
        <w:t xml:space="preserve"> </w:t>
      </w:r>
      <w:r w:rsidR="00DB5762" w:rsidRPr="00BA28E2">
        <w:rPr>
          <w:rFonts w:ascii="Times New Roman" w:hAnsi="Times New Roman"/>
          <w:sz w:val="20"/>
          <w:szCs w:val="20"/>
        </w:rPr>
        <w:t xml:space="preserve">В. И. </w:t>
      </w:r>
      <w:r w:rsidRPr="00BA28E2">
        <w:rPr>
          <w:rFonts w:ascii="Times New Roman" w:hAnsi="Times New Roman"/>
          <w:sz w:val="20"/>
          <w:szCs w:val="20"/>
        </w:rPr>
        <w:t>Савельев</w:t>
      </w:r>
      <w:r w:rsidR="00DB5762">
        <w:rPr>
          <w:rFonts w:ascii="Times New Roman" w:hAnsi="Times New Roman"/>
          <w:sz w:val="20"/>
          <w:szCs w:val="20"/>
        </w:rPr>
        <w:t>)</w:t>
      </w:r>
      <w:r w:rsidRPr="00BA28E2">
        <w:rPr>
          <w:rFonts w:ascii="Times New Roman" w:hAnsi="Times New Roman"/>
          <w:sz w:val="20"/>
          <w:szCs w:val="20"/>
        </w:rPr>
        <w:t xml:space="preserve"> под р</w:t>
      </w:r>
      <w:r w:rsidRPr="00BA28E2">
        <w:rPr>
          <w:rFonts w:ascii="Times New Roman" w:hAnsi="Times New Roman"/>
          <w:sz w:val="20"/>
          <w:szCs w:val="20"/>
        </w:rPr>
        <w:t>у</w:t>
      </w:r>
      <w:r w:rsidRPr="00BA28E2">
        <w:rPr>
          <w:rFonts w:ascii="Times New Roman" w:hAnsi="Times New Roman"/>
          <w:sz w:val="20"/>
          <w:szCs w:val="20"/>
        </w:rPr>
        <w:t xml:space="preserve">ководством доцента </w:t>
      </w:r>
      <w:r w:rsidR="00DB5762" w:rsidRPr="00BA28E2">
        <w:rPr>
          <w:rFonts w:ascii="Times New Roman" w:hAnsi="Times New Roman"/>
          <w:sz w:val="20"/>
          <w:szCs w:val="20"/>
        </w:rPr>
        <w:t xml:space="preserve">М. В. </w:t>
      </w:r>
      <w:r w:rsidRPr="00BA28E2">
        <w:rPr>
          <w:rFonts w:ascii="Times New Roman" w:hAnsi="Times New Roman"/>
          <w:sz w:val="20"/>
          <w:szCs w:val="20"/>
        </w:rPr>
        <w:t xml:space="preserve">Сабанцева и профессора </w:t>
      </w:r>
      <w:r w:rsidR="00DB5762" w:rsidRPr="00BA28E2">
        <w:rPr>
          <w:rFonts w:ascii="Times New Roman" w:hAnsi="Times New Roman"/>
          <w:sz w:val="20"/>
          <w:szCs w:val="20"/>
        </w:rPr>
        <w:t xml:space="preserve">В. Г. </w:t>
      </w:r>
      <w:r w:rsidRPr="00BA28E2">
        <w:rPr>
          <w:rFonts w:ascii="Times New Roman" w:hAnsi="Times New Roman"/>
          <w:sz w:val="20"/>
          <w:szCs w:val="20"/>
        </w:rPr>
        <w:t>Яровой разр</w:t>
      </w:r>
      <w:r w:rsidRPr="00BA28E2">
        <w:rPr>
          <w:rFonts w:ascii="Times New Roman" w:hAnsi="Times New Roman"/>
          <w:sz w:val="20"/>
          <w:szCs w:val="20"/>
        </w:rPr>
        <w:t>а</w:t>
      </w:r>
      <w:r w:rsidRPr="00BA28E2">
        <w:rPr>
          <w:rFonts w:ascii="Times New Roman" w:hAnsi="Times New Roman"/>
          <w:sz w:val="20"/>
          <w:szCs w:val="20"/>
        </w:rPr>
        <w:t>ботан и внедрен в хозяйствах Могилевской области 31 план селекц</w:t>
      </w:r>
      <w:r w:rsidRPr="00BA28E2">
        <w:rPr>
          <w:rFonts w:ascii="Times New Roman" w:hAnsi="Times New Roman"/>
          <w:sz w:val="20"/>
          <w:szCs w:val="20"/>
        </w:rPr>
        <w:t>и</w:t>
      </w:r>
      <w:r w:rsidRPr="00BA28E2">
        <w:rPr>
          <w:rFonts w:ascii="Times New Roman" w:hAnsi="Times New Roman"/>
          <w:sz w:val="20"/>
          <w:szCs w:val="20"/>
        </w:rPr>
        <w:t>онно-племенной работы с крупным рогатым скотом для племенных хозяйств Республики Беларусь. В этот период подготовлена моногр</w:t>
      </w:r>
      <w:r w:rsidRPr="00BA28E2">
        <w:rPr>
          <w:rFonts w:ascii="Times New Roman" w:hAnsi="Times New Roman"/>
          <w:sz w:val="20"/>
          <w:szCs w:val="20"/>
        </w:rPr>
        <w:t>а</w:t>
      </w:r>
      <w:r w:rsidRPr="00BA28E2">
        <w:rPr>
          <w:rFonts w:ascii="Times New Roman" w:hAnsi="Times New Roman"/>
          <w:sz w:val="20"/>
          <w:szCs w:val="20"/>
        </w:rPr>
        <w:t>фия «Повышение</w:t>
      </w:r>
      <w:r w:rsidR="00DB5762">
        <w:rPr>
          <w:rFonts w:ascii="Times New Roman" w:hAnsi="Times New Roman"/>
          <w:sz w:val="20"/>
          <w:szCs w:val="20"/>
        </w:rPr>
        <w:t xml:space="preserve"> </w:t>
      </w:r>
      <w:r w:rsidRPr="00BA28E2">
        <w:rPr>
          <w:rFonts w:ascii="Times New Roman" w:hAnsi="Times New Roman"/>
          <w:sz w:val="20"/>
          <w:szCs w:val="20"/>
        </w:rPr>
        <w:t xml:space="preserve">жирномолочности коров» (авторы </w:t>
      </w:r>
      <w:r w:rsidR="00DB5762" w:rsidRPr="00BA28E2">
        <w:rPr>
          <w:rFonts w:ascii="Times New Roman" w:hAnsi="Times New Roman"/>
          <w:sz w:val="20"/>
          <w:szCs w:val="20"/>
        </w:rPr>
        <w:t>М. В</w:t>
      </w:r>
      <w:r w:rsidR="00DB5762">
        <w:rPr>
          <w:rFonts w:ascii="Times New Roman" w:hAnsi="Times New Roman"/>
          <w:sz w:val="20"/>
          <w:szCs w:val="20"/>
        </w:rPr>
        <w:t>.,</w:t>
      </w:r>
      <w:r w:rsidR="00DB5762" w:rsidRPr="00BA28E2">
        <w:rPr>
          <w:rFonts w:ascii="Times New Roman" w:hAnsi="Times New Roman"/>
          <w:sz w:val="20"/>
          <w:szCs w:val="20"/>
        </w:rPr>
        <w:t xml:space="preserve"> </w:t>
      </w:r>
      <w:r w:rsidRPr="00BA28E2">
        <w:rPr>
          <w:rFonts w:ascii="Times New Roman" w:hAnsi="Times New Roman"/>
          <w:sz w:val="20"/>
          <w:szCs w:val="20"/>
        </w:rPr>
        <w:t xml:space="preserve">Сабанцев, </w:t>
      </w:r>
      <w:r w:rsidR="00DB5762" w:rsidRPr="00BA28E2">
        <w:rPr>
          <w:rFonts w:ascii="Times New Roman" w:hAnsi="Times New Roman"/>
          <w:sz w:val="20"/>
          <w:szCs w:val="20"/>
        </w:rPr>
        <w:t>М. В.</w:t>
      </w:r>
      <w:r w:rsidR="00822990">
        <w:rPr>
          <w:rFonts w:ascii="Times New Roman" w:hAnsi="Times New Roman"/>
          <w:sz w:val="20"/>
          <w:szCs w:val="20"/>
        </w:rPr>
        <w:t> </w:t>
      </w:r>
      <w:r w:rsidRPr="00BA28E2">
        <w:rPr>
          <w:rFonts w:ascii="Times New Roman" w:hAnsi="Times New Roman"/>
          <w:sz w:val="20"/>
          <w:szCs w:val="20"/>
        </w:rPr>
        <w:t>Сероусов).</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За многолетнюю плодотворную работу доцент </w:t>
      </w:r>
      <w:r w:rsidR="00DB5762" w:rsidRPr="00BA28E2">
        <w:rPr>
          <w:rFonts w:ascii="Times New Roman" w:hAnsi="Times New Roman"/>
          <w:sz w:val="20"/>
          <w:szCs w:val="20"/>
        </w:rPr>
        <w:t xml:space="preserve">М. В. </w:t>
      </w:r>
      <w:r w:rsidRPr="00BA28E2">
        <w:rPr>
          <w:rFonts w:ascii="Times New Roman" w:hAnsi="Times New Roman"/>
          <w:sz w:val="20"/>
          <w:szCs w:val="20"/>
        </w:rPr>
        <w:t>Сабанцев в 1978 году награжден Почетной грамотой Верховного Совета БССР.</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Почетную эстафету от </w:t>
      </w:r>
      <w:r w:rsidR="00DB5762" w:rsidRPr="00BA28E2">
        <w:rPr>
          <w:rFonts w:ascii="Times New Roman" w:hAnsi="Times New Roman"/>
          <w:sz w:val="20"/>
          <w:szCs w:val="20"/>
        </w:rPr>
        <w:t xml:space="preserve">М. В. </w:t>
      </w:r>
      <w:r w:rsidRPr="00BA28E2">
        <w:rPr>
          <w:rFonts w:ascii="Times New Roman" w:hAnsi="Times New Roman"/>
          <w:sz w:val="20"/>
          <w:szCs w:val="20"/>
        </w:rPr>
        <w:t xml:space="preserve">Сабанцева принимает </w:t>
      </w:r>
      <w:r w:rsidR="00DB5762">
        <w:rPr>
          <w:rFonts w:ascii="Times New Roman" w:hAnsi="Times New Roman"/>
          <w:sz w:val="20"/>
          <w:szCs w:val="20"/>
        </w:rPr>
        <w:t>В. Г.</w:t>
      </w:r>
      <w:r w:rsidR="00DB5762" w:rsidRPr="00BA28E2">
        <w:rPr>
          <w:rFonts w:ascii="Times New Roman" w:hAnsi="Times New Roman"/>
          <w:sz w:val="20"/>
          <w:szCs w:val="20"/>
        </w:rPr>
        <w:t xml:space="preserve"> </w:t>
      </w:r>
      <w:r w:rsidRPr="00BA28E2">
        <w:rPr>
          <w:rFonts w:ascii="Times New Roman" w:hAnsi="Times New Roman"/>
          <w:sz w:val="20"/>
          <w:szCs w:val="20"/>
        </w:rPr>
        <w:t>Яровая</w:t>
      </w:r>
      <w:r w:rsidR="00DB5762">
        <w:rPr>
          <w:rFonts w:ascii="Times New Roman" w:hAnsi="Times New Roman"/>
          <w:sz w:val="20"/>
          <w:szCs w:val="20"/>
        </w:rPr>
        <w:t>,</w:t>
      </w:r>
      <w:r w:rsidRPr="00BA28E2">
        <w:rPr>
          <w:rFonts w:ascii="Times New Roman" w:hAnsi="Times New Roman"/>
          <w:sz w:val="20"/>
          <w:szCs w:val="20"/>
        </w:rPr>
        <w:t xml:space="preserve"> доктор сельскохозяйственных наук, профессор, которая с 1972 по 1988</w:t>
      </w:r>
      <w:r w:rsidR="00DB5762">
        <w:rPr>
          <w:rFonts w:ascii="Times New Roman" w:hAnsi="Times New Roman"/>
          <w:sz w:val="20"/>
          <w:szCs w:val="20"/>
        </w:rPr>
        <w:t> </w:t>
      </w:r>
      <w:r w:rsidRPr="00BA28E2">
        <w:rPr>
          <w:rFonts w:ascii="Times New Roman" w:hAnsi="Times New Roman"/>
          <w:sz w:val="20"/>
          <w:szCs w:val="20"/>
        </w:rPr>
        <w:t>годы возглавляла кафедру. Под ее руководством активно пров</w:t>
      </w:r>
      <w:r w:rsidRPr="00BA28E2">
        <w:rPr>
          <w:rFonts w:ascii="Times New Roman" w:hAnsi="Times New Roman"/>
          <w:sz w:val="20"/>
          <w:szCs w:val="20"/>
        </w:rPr>
        <w:t>о</w:t>
      </w:r>
      <w:r w:rsidRPr="00BA28E2">
        <w:rPr>
          <w:rFonts w:ascii="Times New Roman" w:hAnsi="Times New Roman"/>
          <w:sz w:val="20"/>
          <w:szCs w:val="20"/>
        </w:rPr>
        <w:t>дились исследования по созданию высокопродуктивных стад молочн</w:t>
      </w:r>
      <w:r w:rsidRPr="00BA28E2">
        <w:rPr>
          <w:rFonts w:ascii="Times New Roman" w:hAnsi="Times New Roman"/>
          <w:sz w:val="20"/>
          <w:szCs w:val="20"/>
        </w:rPr>
        <w:t>о</w:t>
      </w:r>
      <w:r w:rsidRPr="00BA28E2">
        <w:rPr>
          <w:rFonts w:ascii="Times New Roman" w:hAnsi="Times New Roman"/>
          <w:sz w:val="20"/>
          <w:szCs w:val="20"/>
        </w:rPr>
        <w:t>го скота. Она была активным пропагандистом достижений зоотехн</w:t>
      </w:r>
      <w:r w:rsidRPr="00BA28E2">
        <w:rPr>
          <w:rFonts w:ascii="Times New Roman" w:hAnsi="Times New Roman"/>
          <w:sz w:val="20"/>
          <w:szCs w:val="20"/>
        </w:rPr>
        <w:t>и</w:t>
      </w:r>
      <w:r w:rsidRPr="00BA28E2">
        <w:rPr>
          <w:rFonts w:ascii="Times New Roman" w:hAnsi="Times New Roman"/>
          <w:sz w:val="20"/>
          <w:szCs w:val="20"/>
        </w:rPr>
        <w:t>ческой науки, результатов научных исследований и передового прои</w:t>
      </w:r>
      <w:r w:rsidRPr="00BA28E2">
        <w:rPr>
          <w:rFonts w:ascii="Times New Roman" w:hAnsi="Times New Roman"/>
          <w:sz w:val="20"/>
          <w:szCs w:val="20"/>
        </w:rPr>
        <w:t>з</w:t>
      </w:r>
      <w:r w:rsidRPr="00BA28E2">
        <w:rPr>
          <w:rFonts w:ascii="Times New Roman" w:hAnsi="Times New Roman"/>
          <w:sz w:val="20"/>
          <w:szCs w:val="20"/>
        </w:rPr>
        <w:t xml:space="preserve">водственного опыта, являлась координатором селекционно-племенной работы с бурыми породами крупного </w:t>
      </w:r>
      <w:r w:rsidRPr="00BA28E2">
        <w:rPr>
          <w:rFonts w:ascii="Times New Roman" w:hAnsi="Times New Roman"/>
          <w:spacing w:val="2"/>
          <w:sz w:val="20"/>
          <w:szCs w:val="20"/>
        </w:rPr>
        <w:t>рогатого скота в Могилевской области. Под ее методическим руково</w:t>
      </w:r>
      <w:r w:rsidRPr="00BA28E2">
        <w:rPr>
          <w:rFonts w:ascii="Times New Roman" w:hAnsi="Times New Roman"/>
          <w:sz w:val="20"/>
          <w:szCs w:val="20"/>
        </w:rPr>
        <w:t>дством были подготовлены планы племенной работы с молочным скотом для ведущих хозяйств области, ряд рекомендаций по эффективному ведению молочного ск</w:t>
      </w:r>
      <w:r w:rsidRPr="00BA28E2">
        <w:rPr>
          <w:rFonts w:ascii="Times New Roman" w:hAnsi="Times New Roman"/>
          <w:sz w:val="20"/>
          <w:szCs w:val="20"/>
        </w:rPr>
        <w:t>о</w:t>
      </w:r>
      <w:r w:rsidRPr="00BA28E2">
        <w:rPr>
          <w:rFonts w:ascii="Times New Roman" w:hAnsi="Times New Roman"/>
          <w:sz w:val="20"/>
          <w:szCs w:val="20"/>
        </w:rPr>
        <w:t>товодства.</w:t>
      </w:r>
    </w:p>
    <w:p w:rsidR="00BA28E2" w:rsidRPr="00BA28E2" w:rsidRDefault="00DB5762" w:rsidP="00DB576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В. Г. </w:t>
      </w:r>
      <w:r w:rsidR="00BA28E2" w:rsidRPr="00BA28E2">
        <w:rPr>
          <w:rFonts w:ascii="Times New Roman" w:hAnsi="Times New Roman"/>
          <w:sz w:val="20"/>
          <w:szCs w:val="20"/>
        </w:rPr>
        <w:t>Яровая активно участвовала в подготовке научных кадров. Под ее руководством подготовлено четыре кандидата сельскохозяйс</w:t>
      </w:r>
      <w:r w:rsidR="00BA28E2" w:rsidRPr="00BA28E2">
        <w:rPr>
          <w:rFonts w:ascii="Times New Roman" w:hAnsi="Times New Roman"/>
          <w:sz w:val="20"/>
          <w:szCs w:val="20"/>
        </w:rPr>
        <w:t>т</w:t>
      </w:r>
      <w:r w:rsidR="00BA28E2" w:rsidRPr="00BA28E2">
        <w:rPr>
          <w:rFonts w:ascii="Times New Roman" w:hAnsi="Times New Roman"/>
          <w:sz w:val="20"/>
          <w:szCs w:val="20"/>
        </w:rPr>
        <w:t xml:space="preserve">венных наук: </w:t>
      </w:r>
      <w:r w:rsidR="00A82976" w:rsidRPr="00BA28E2">
        <w:rPr>
          <w:rFonts w:ascii="Times New Roman" w:hAnsi="Times New Roman"/>
          <w:sz w:val="20"/>
          <w:szCs w:val="20"/>
        </w:rPr>
        <w:t xml:space="preserve">В. И. </w:t>
      </w:r>
      <w:r w:rsidR="00BA28E2" w:rsidRPr="00BA28E2">
        <w:rPr>
          <w:rFonts w:ascii="Times New Roman" w:hAnsi="Times New Roman"/>
          <w:sz w:val="20"/>
          <w:szCs w:val="20"/>
        </w:rPr>
        <w:t>Савельев (</w:t>
      </w:r>
      <w:smartTag w:uri="urn:schemas-microsoft-com:office:smarttags" w:element="metricconverter">
        <w:smartTagPr>
          <w:attr w:name="ProductID" w:val="1984 г"/>
        </w:smartTagPr>
        <w:r w:rsidR="00BA28E2" w:rsidRPr="00BA28E2">
          <w:rPr>
            <w:rFonts w:ascii="Times New Roman" w:hAnsi="Times New Roman"/>
            <w:sz w:val="20"/>
            <w:szCs w:val="20"/>
          </w:rPr>
          <w:t>1984 г</w:t>
        </w:r>
        <w:r w:rsidR="00182580">
          <w:rPr>
            <w:rFonts w:ascii="Times New Roman" w:hAnsi="Times New Roman"/>
            <w:sz w:val="20"/>
            <w:szCs w:val="20"/>
          </w:rPr>
          <w:t>.</w:t>
        </w:r>
      </w:smartTag>
      <w:r w:rsidR="00EA2DC0">
        <w:rPr>
          <w:rFonts w:ascii="Times New Roman" w:hAnsi="Times New Roman"/>
          <w:sz w:val="20"/>
          <w:szCs w:val="20"/>
        </w:rPr>
        <w:t>), Панда Аду Зи Мукоко (1986 </w:t>
      </w:r>
      <w:r w:rsidR="00BA28E2" w:rsidRPr="00BA28E2">
        <w:rPr>
          <w:rFonts w:ascii="Times New Roman" w:hAnsi="Times New Roman"/>
          <w:sz w:val="20"/>
          <w:szCs w:val="20"/>
        </w:rPr>
        <w:t>г</w:t>
      </w:r>
      <w:r w:rsidR="00182580">
        <w:rPr>
          <w:rFonts w:ascii="Times New Roman" w:hAnsi="Times New Roman"/>
          <w:sz w:val="20"/>
          <w:szCs w:val="20"/>
        </w:rPr>
        <w:t>.</w:t>
      </w:r>
      <w:r w:rsidR="00BA28E2" w:rsidRPr="00BA28E2">
        <w:rPr>
          <w:rFonts w:ascii="Times New Roman" w:hAnsi="Times New Roman"/>
          <w:sz w:val="20"/>
          <w:szCs w:val="20"/>
        </w:rPr>
        <w:t xml:space="preserve">), </w:t>
      </w:r>
      <w:r w:rsidR="00A82976" w:rsidRPr="00BA28E2">
        <w:rPr>
          <w:rFonts w:ascii="Times New Roman" w:hAnsi="Times New Roman"/>
          <w:sz w:val="20"/>
          <w:szCs w:val="20"/>
        </w:rPr>
        <w:t xml:space="preserve">М. С. </w:t>
      </w:r>
      <w:r w:rsidR="00BA28E2" w:rsidRPr="00BA28E2">
        <w:rPr>
          <w:rFonts w:ascii="Times New Roman" w:hAnsi="Times New Roman"/>
          <w:sz w:val="20"/>
          <w:szCs w:val="20"/>
        </w:rPr>
        <w:t>Шашков (</w:t>
      </w:r>
      <w:smartTag w:uri="urn:schemas-microsoft-com:office:smarttags" w:element="metricconverter">
        <w:smartTagPr>
          <w:attr w:name="ProductID" w:val="1988 г"/>
        </w:smartTagPr>
        <w:r w:rsidR="00BA28E2" w:rsidRPr="00BA28E2">
          <w:rPr>
            <w:rFonts w:ascii="Times New Roman" w:hAnsi="Times New Roman"/>
            <w:sz w:val="20"/>
            <w:szCs w:val="20"/>
          </w:rPr>
          <w:t>1988 г</w:t>
        </w:r>
        <w:r w:rsidR="00182580">
          <w:rPr>
            <w:rFonts w:ascii="Times New Roman" w:hAnsi="Times New Roman"/>
            <w:sz w:val="20"/>
            <w:szCs w:val="20"/>
          </w:rPr>
          <w:t>.</w:t>
        </w:r>
      </w:smartTag>
      <w:r w:rsidR="00BA28E2" w:rsidRPr="00BA28E2">
        <w:rPr>
          <w:rFonts w:ascii="Times New Roman" w:hAnsi="Times New Roman"/>
          <w:sz w:val="20"/>
          <w:szCs w:val="20"/>
        </w:rPr>
        <w:t xml:space="preserve">), </w:t>
      </w:r>
      <w:r w:rsidR="00A82976" w:rsidRPr="00BA28E2">
        <w:rPr>
          <w:rFonts w:ascii="Times New Roman" w:hAnsi="Times New Roman"/>
          <w:sz w:val="20"/>
          <w:szCs w:val="20"/>
        </w:rPr>
        <w:t>О. П.</w:t>
      </w:r>
      <w:r w:rsidR="00A82976">
        <w:rPr>
          <w:rFonts w:ascii="Times New Roman" w:hAnsi="Times New Roman"/>
          <w:sz w:val="20"/>
          <w:szCs w:val="20"/>
        </w:rPr>
        <w:t xml:space="preserve"> </w:t>
      </w:r>
      <w:r w:rsidR="00BA28E2" w:rsidRPr="00BA28E2">
        <w:rPr>
          <w:rFonts w:ascii="Times New Roman" w:hAnsi="Times New Roman"/>
          <w:sz w:val="20"/>
          <w:szCs w:val="20"/>
        </w:rPr>
        <w:t>Макаров (</w:t>
      </w:r>
      <w:smartTag w:uri="urn:schemas-microsoft-com:office:smarttags" w:element="metricconverter">
        <w:smartTagPr>
          <w:attr w:name="ProductID" w:val="1992 г"/>
        </w:smartTagPr>
        <w:r w:rsidR="00BA28E2" w:rsidRPr="00BA28E2">
          <w:rPr>
            <w:rFonts w:ascii="Times New Roman" w:hAnsi="Times New Roman"/>
            <w:sz w:val="20"/>
            <w:szCs w:val="20"/>
          </w:rPr>
          <w:t>1992 г</w:t>
        </w:r>
        <w:r w:rsidR="00182580">
          <w:rPr>
            <w:rFonts w:ascii="Times New Roman" w:hAnsi="Times New Roman"/>
            <w:sz w:val="20"/>
            <w:szCs w:val="20"/>
          </w:rPr>
          <w:t>.</w:t>
        </w:r>
      </w:smartTag>
      <w:r w:rsidR="00A82976">
        <w:rPr>
          <w:rFonts w:ascii="Times New Roman" w:hAnsi="Times New Roman"/>
          <w:sz w:val="20"/>
          <w:szCs w:val="20"/>
        </w:rPr>
        <w:t>).</w:t>
      </w:r>
      <w:r w:rsidR="00BA28E2" w:rsidRPr="00BA28E2">
        <w:rPr>
          <w:rFonts w:ascii="Times New Roman" w:hAnsi="Times New Roman"/>
          <w:sz w:val="20"/>
          <w:szCs w:val="20"/>
        </w:rPr>
        <w:t xml:space="preserve"> </w:t>
      </w:r>
      <w:r w:rsidR="00A82976" w:rsidRPr="00BA28E2">
        <w:rPr>
          <w:rFonts w:ascii="Times New Roman" w:hAnsi="Times New Roman"/>
          <w:sz w:val="20"/>
          <w:szCs w:val="20"/>
        </w:rPr>
        <w:t xml:space="preserve">В. Г. </w:t>
      </w:r>
      <w:r w:rsidR="00BA28E2" w:rsidRPr="00BA28E2">
        <w:rPr>
          <w:rFonts w:ascii="Times New Roman" w:hAnsi="Times New Roman"/>
          <w:sz w:val="20"/>
          <w:szCs w:val="20"/>
        </w:rPr>
        <w:t>Яровая</w:t>
      </w:r>
      <w:r w:rsidR="00EA2DC0">
        <w:rPr>
          <w:rFonts w:ascii="Times New Roman" w:hAnsi="Times New Roman"/>
          <w:sz w:val="20"/>
          <w:szCs w:val="20"/>
        </w:rPr>
        <w:t> </w:t>
      </w:r>
      <w:r w:rsidR="00BA28E2" w:rsidRPr="00BA28E2">
        <w:rPr>
          <w:rFonts w:ascii="Times New Roman" w:hAnsi="Times New Roman"/>
          <w:sz w:val="20"/>
          <w:szCs w:val="20"/>
        </w:rPr>
        <w:t>– автор более 100 научных и учебно-методических работ.</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В 1988 году на должность заведующего кафедрой назначен доцент, кандидат биологических наук </w:t>
      </w:r>
      <w:r w:rsidR="00A82976" w:rsidRPr="00BA28E2">
        <w:rPr>
          <w:rFonts w:ascii="Times New Roman" w:hAnsi="Times New Roman"/>
          <w:sz w:val="20"/>
          <w:szCs w:val="20"/>
        </w:rPr>
        <w:t>А. П.</w:t>
      </w:r>
      <w:r w:rsidR="00955C8D">
        <w:rPr>
          <w:rFonts w:ascii="Times New Roman" w:hAnsi="Times New Roman"/>
          <w:sz w:val="20"/>
          <w:szCs w:val="20"/>
        </w:rPr>
        <w:t> </w:t>
      </w:r>
      <w:r w:rsidRPr="00BA28E2">
        <w:rPr>
          <w:rFonts w:ascii="Times New Roman" w:hAnsi="Times New Roman"/>
          <w:sz w:val="20"/>
          <w:szCs w:val="20"/>
        </w:rPr>
        <w:t>Голубицкий</w:t>
      </w:r>
      <w:r w:rsidR="00A82976">
        <w:rPr>
          <w:rFonts w:ascii="Times New Roman" w:hAnsi="Times New Roman"/>
          <w:sz w:val="20"/>
          <w:szCs w:val="20"/>
        </w:rPr>
        <w:t>.</w:t>
      </w:r>
      <w:r w:rsidRPr="00BA28E2">
        <w:rPr>
          <w:rFonts w:ascii="Times New Roman" w:hAnsi="Times New Roman"/>
          <w:sz w:val="20"/>
          <w:szCs w:val="20"/>
        </w:rPr>
        <w:t xml:space="preserve"> С</w:t>
      </w:r>
      <w:r w:rsidR="00955C8D">
        <w:rPr>
          <w:rFonts w:ascii="Times New Roman" w:hAnsi="Times New Roman"/>
          <w:sz w:val="20"/>
          <w:szCs w:val="20"/>
        </w:rPr>
        <w:t xml:space="preserve"> </w:t>
      </w:r>
      <w:r w:rsidRPr="00BA28E2">
        <w:rPr>
          <w:rFonts w:ascii="Times New Roman" w:hAnsi="Times New Roman"/>
          <w:sz w:val="20"/>
          <w:szCs w:val="20"/>
        </w:rPr>
        <w:t xml:space="preserve">приходом </w:t>
      </w:r>
      <w:r w:rsidR="00A82976" w:rsidRPr="00BA28E2">
        <w:rPr>
          <w:rFonts w:ascii="Times New Roman" w:hAnsi="Times New Roman"/>
          <w:sz w:val="20"/>
          <w:szCs w:val="20"/>
        </w:rPr>
        <w:t>А. П.</w:t>
      </w:r>
      <w:r w:rsidR="00955C8D">
        <w:rPr>
          <w:rFonts w:ascii="Times New Roman" w:hAnsi="Times New Roman"/>
          <w:sz w:val="20"/>
          <w:szCs w:val="20"/>
        </w:rPr>
        <w:t> </w:t>
      </w:r>
      <w:r w:rsidRPr="00BA28E2">
        <w:rPr>
          <w:rFonts w:ascii="Times New Roman" w:hAnsi="Times New Roman"/>
          <w:sz w:val="20"/>
          <w:szCs w:val="20"/>
        </w:rPr>
        <w:t>Голубицкого на кафедре активизировалась работа по обновле</w:t>
      </w:r>
      <w:r w:rsidR="00955C8D">
        <w:rPr>
          <w:rFonts w:ascii="Times New Roman" w:hAnsi="Times New Roman"/>
          <w:sz w:val="20"/>
          <w:szCs w:val="20"/>
        </w:rPr>
        <w:softHyphen/>
      </w:r>
      <w:r w:rsidRPr="00BA28E2">
        <w:rPr>
          <w:rFonts w:ascii="Times New Roman" w:hAnsi="Times New Roman"/>
          <w:sz w:val="20"/>
          <w:szCs w:val="20"/>
        </w:rPr>
        <w:t>нию материально-технической базы кафедры. Было приобретено со</w:t>
      </w:r>
      <w:r w:rsidR="00955C8D">
        <w:rPr>
          <w:rFonts w:ascii="Times New Roman" w:hAnsi="Times New Roman"/>
          <w:sz w:val="20"/>
          <w:szCs w:val="20"/>
        </w:rPr>
        <w:softHyphen/>
      </w:r>
      <w:r w:rsidRPr="00BA28E2">
        <w:rPr>
          <w:rFonts w:ascii="Times New Roman" w:hAnsi="Times New Roman"/>
          <w:sz w:val="20"/>
          <w:szCs w:val="20"/>
        </w:rPr>
        <w:t>временное оборудование для учебных целей и научно-исследователь</w:t>
      </w:r>
      <w:r w:rsidR="00955C8D">
        <w:rPr>
          <w:rFonts w:ascii="Times New Roman" w:hAnsi="Times New Roman"/>
          <w:sz w:val="20"/>
          <w:szCs w:val="20"/>
        </w:rPr>
        <w:softHyphen/>
      </w:r>
      <w:r w:rsidRPr="00BA28E2">
        <w:rPr>
          <w:rFonts w:ascii="Times New Roman" w:hAnsi="Times New Roman"/>
          <w:sz w:val="20"/>
          <w:szCs w:val="20"/>
        </w:rPr>
        <w:t>ской работы, которое разместили в молочной лаборатории. Под его руководством в хозяйствах Могилевской области была начата работа по промышленному скрещиванию пригодных к воспроизводству низ</w:t>
      </w:r>
      <w:r w:rsidR="00955C8D">
        <w:rPr>
          <w:rFonts w:ascii="Times New Roman" w:hAnsi="Times New Roman"/>
          <w:sz w:val="20"/>
          <w:szCs w:val="20"/>
        </w:rPr>
        <w:softHyphen/>
      </w:r>
      <w:r w:rsidRPr="00BA28E2">
        <w:rPr>
          <w:rFonts w:ascii="Times New Roman" w:hAnsi="Times New Roman"/>
          <w:sz w:val="20"/>
          <w:szCs w:val="20"/>
        </w:rPr>
        <w:t xml:space="preserve">коудойных коров, сверхремонтных телок и коров с положительной реакцией на лейкоз по РИД с быками мясных пород с последующим созданием на основе лучших полукровных телок высокопродуктивных товарных стад мясного скота. </w:t>
      </w:r>
      <w:r w:rsidR="00A82976" w:rsidRPr="00BA28E2">
        <w:rPr>
          <w:rFonts w:ascii="Times New Roman" w:hAnsi="Times New Roman"/>
          <w:sz w:val="20"/>
          <w:szCs w:val="20"/>
        </w:rPr>
        <w:t xml:space="preserve">А. П. </w:t>
      </w:r>
      <w:r w:rsidRPr="00BA28E2">
        <w:rPr>
          <w:rFonts w:ascii="Times New Roman" w:hAnsi="Times New Roman"/>
          <w:sz w:val="20"/>
          <w:szCs w:val="20"/>
        </w:rPr>
        <w:t>Голубицкий принимал участие в подготовке научно-педагогических кадров. Под его руководством за</w:t>
      </w:r>
      <w:r w:rsidR="00955C8D">
        <w:rPr>
          <w:rFonts w:ascii="Times New Roman" w:hAnsi="Times New Roman"/>
          <w:sz w:val="20"/>
          <w:szCs w:val="20"/>
        </w:rPr>
        <w:softHyphen/>
      </w:r>
      <w:r w:rsidRPr="00BA28E2">
        <w:rPr>
          <w:rFonts w:ascii="Times New Roman" w:hAnsi="Times New Roman"/>
          <w:sz w:val="20"/>
          <w:szCs w:val="20"/>
        </w:rPr>
        <w:t>щитила диссертацию на соискание ученой степени кандидата сельск</w:t>
      </w:r>
      <w:r w:rsidRPr="00BA28E2">
        <w:rPr>
          <w:rFonts w:ascii="Times New Roman" w:hAnsi="Times New Roman"/>
          <w:sz w:val="20"/>
          <w:szCs w:val="20"/>
        </w:rPr>
        <w:t>о</w:t>
      </w:r>
      <w:r w:rsidRPr="00BA28E2">
        <w:rPr>
          <w:rFonts w:ascii="Times New Roman" w:hAnsi="Times New Roman"/>
          <w:sz w:val="20"/>
          <w:szCs w:val="20"/>
        </w:rPr>
        <w:t xml:space="preserve">хозяйственных наук </w:t>
      </w:r>
      <w:r w:rsidR="00A82976" w:rsidRPr="00BA28E2">
        <w:rPr>
          <w:rFonts w:ascii="Times New Roman" w:hAnsi="Times New Roman"/>
          <w:sz w:val="20"/>
          <w:szCs w:val="20"/>
        </w:rPr>
        <w:t xml:space="preserve">А. Б. </w:t>
      </w:r>
      <w:r w:rsidRPr="00BA28E2">
        <w:rPr>
          <w:rFonts w:ascii="Times New Roman" w:hAnsi="Times New Roman"/>
          <w:sz w:val="20"/>
          <w:szCs w:val="20"/>
        </w:rPr>
        <w:t>Минда (Республика Польша).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С 1993 по 2003 год, 2008</w:t>
      </w:r>
      <w:smartTag w:uri="urn:schemas-microsoft-com:office:smarttags" w:element="metricconverter">
        <w:smartTagPr>
          <w:attr w:name="ProductID" w:val="2014 г"/>
        </w:smartTagPr>
        <w:r w:rsidR="00182580">
          <w:rPr>
            <w:rFonts w:ascii="Times New Roman" w:hAnsi="Times New Roman"/>
            <w:sz w:val="20"/>
            <w:szCs w:val="20"/>
          </w:rPr>
          <w:t>−</w:t>
        </w:r>
        <w:r w:rsidRPr="00BA28E2">
          <w:rPr>
            <w:rFonts w:ascii="Times New Roman" w:hAnsi="Times New Roman"/>
            <w:sz w:val="20"/>
            <w:szCs w:val="20"/>
          </w:rPr>
          <w:t>2014 г</w:t>
        </w:r>
        <w:r w:rsidR="00EA2DC0">
          <w:rPr>
            <w:rFonts w:ascii="Times New Roman" w:hAnsi="Times New Roman"/>
            <w:sz w:val="20"/>
            <w:szCs w:val="20"/>
          </w:rPr>
          <w:t>од</w:t>
        </w:r>
      </w:smartTag>
      <w:r w:rsidR="00EA2DC0">
        <w:rPr>
          <w:rFonts w:ascii="Times New Roman" w:hAnsi="Times New Roman"/>
          <w:sz w:val="20"/>
          <w:szCs w:val="20"/>
        </w:rPr>
        <w:t xml:space="preserve"> и</w:t>
      </w:r>
      <w:r w:rsidRPr="00BA28E2">
        <w:rPr>
          <w:rFonts w:ascii="Times New Roman" w:hAnsi="Times New Roman"/>
          <w:sz w:val="20"/>
          <w:szCs w:val="20"/>
        </w:rPr>
        <w:t xml:space="preserve"> с января </w:t>
      </w:r>
      <w:smartTag w:uri="urn:schemas-microsoft-com:office:smarttags" w:element="metricconverter">
        <w:smartTagPr>
          <w:attr w:name="ProductID" w:val="2017 г"/>
        </w:smartTagPr>
        <w:r w:rsidRPr="00BA28E2">
          <w:rPr>
            <w:rFonts w:ascii="Times New Roman" w:hAnsi="Times New Roman"/>
            <w:sz w:val="20"/>
            <w:szCs w:val="20"/>
          </w:rPr>
          <w:t>2017 г</w:t>
        </w:r>
        <w:r w:rsidR="00EA2DC0">
          <w:rPr>
            <w:rFonts w:ascii="Times New Roman" w:hAnsi="Times New Roman"/>
            <w:sz w:val="20"/>
            <w:szCs w:val="20"/>
          </w:rPr>
          <w:t>ода</w:t>
        </w:r>
      </w:smartTag>
      <w:r w:rsidRPr="00BA28E2">
        <w:rPr>
          <w:rFonts w:ascii="Times New Roman" w:hAnsi="Times New Roman"/>
          <w:sz w:val="20"/>
          <w:szCs w:val="20"/>
        </w:rPr>
        <w:t xml:space="preserve"> по насто</w:t>
      </w:r>
      <w:r w:rsidRPr="00BA28E2">
        <w:rPr>
          <w:rFonts w:ascii="Times New Roman" w:hAnsi="Times New Roman"/>
          <w:sz w:val="20"/>
          <w:szCs w:val="20"/>
        </w:rPr>
        <w:t>я</w:t>
      </w:r>
      <w:r w:rsidRPr="00BA28E2">
        <w:rPr>
          <w:rFonts w:ascii="Times New Roman" w:hAnsi="Times New Roman"/>
          <w:sz w:val="20"/>
          <w:szCs w:val="20"/>
        </w:rPr>
        <w:t xml:space="preserve">щее время кафедрой успешно руководит доктор сельскохозяйственных наук, профессор </w:t>
      </w:r>
      <w:r w:rsidR="00A82976" w:rsidRPr="00BA28E2">
        <w:rPr>
          <w:rFonts w:ascii="Times New Roman" w:hAnsi="Times New Roman"/>
          <w:sz w:val="20"/>
          <w:szCs w:val="20"/>
        </w:rPr>
        <w:t xml:space="preserve">М. В. </w:t>
      </w:r>
      <w:r w:rsidRPr="00BA28E2">
        <w:rPr>
          <w:rFonts w:ascii="Times New Roman" w:hAnsi="Times New Roman"/>
          <w:sz w:val="20"/>
          <w:szCs w:val="20"/>
        </w:rPr>
        <w:t>Шалак</w:t>
      </w:r>
      <w:r w:rsidR="00955C8D">
        <w:rPr>
          <w:rFonts w:ascii="Times New Roman" w:hAnsi="Times New Roman"/>
          <w:sz w:val="20"/>
          <w:szCs w:val="20"/>
        </w:rPr>
        <w:t>.</w:t>
      </w:r>
      <w:r w:rsidRPr="00BA28E2">
        <w:rPr>
          <w:rFonts w:ascii="Times New Roman" w:hAnsi="Times New Roman"/>
          <w:sz w:val="20"/>
          <w:szCs w:val="20"/>
        </w:rPr>
        <w:t xml:space="preserve"> Под его руководством проводились и</w:t>
      </w:r>
      <w:r w:rsidRPr="00BA28E2">
        <w:rPr>
          <w:rFonts w:ascii="Times New Roman" w:hAnsi="Times New Roman"/>
          <w:sz w:val="20"/>
          <w:szCs w:val="20"/>
        </w:rPr>
        <w:t>с</w:t>
      </w:r>
      <w:r w:rsidRPr="00BA28E2">
        <w:rPr>
          <w:rFonts w:ascii="Times New Roman" w:hAnsi="Times New Roman"/>
          <w:sz w:val="20"/>
          <w:szCs w:val="20"/>
        </w:rPr>
        <w:t>следования по изучению использования нетрадиционных кормов и биологических веществ в животноводстве и их влияния на качество продукции. Результаты исследований легли в основу написания до</w:t>
      </w:r>
      <w:r w:rsidRPr="00BA28E2">
        <w:rPr>
          <w:rFonts w:ascii="Times New Roman" w:hAnsi="Times New Roman"/>
          <w:sz w:val="20"/>
          <w:szCs w:val="20"/>
        </w:rPr>
        <w:t>к</w:t>
      </w:r>
      <w:r w:rsidRPr="00BA28E2">
        <w:rPr>
          <w:rFonts w:ascii="Times New Roman" w:hAnsi="Times New Roman"/>
          <w:sz w:val="20"/>
          <w:szCs w:val="20"/>
        </w:rPr>
        <w:t>торской диссертации, которая была успешно защищена в 1995 году.</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С 2008 года активно проводятся научные исследования, связанные с новым направлением по разработке методов использования биолог</w:t>
      </w:r>
      <w:r w:rsidRPr="00BA28E2">
        <w:rPr>
          <w:rFonts w:ascii="Times New Roman" w:hAnsi="Times New Roman"/>
          <w:sz w:val="20"/>
          <w:szCs w:val="20"/>
        </w:rPr>
        <w:t>и</w:t>
      </w:r>
      <w:r w:rsidRPr="00BA28E2">
        <w:rPr>
          <w:rFonts w:ascii="Times New Roman" w:hAnsi="Times New Roman"/>
          <w:sz w:val="20"/>
          <w:szCs w:val="20"/>
        </w:rPr>
        <w:t>чески активных веществ растительного происхождения и низкоинте</w:t>
      </w:r>
      <w:r w:rsidRPr="00BA28E2">
        <w:rPr>
          <w:rFonts w:ascii="Times New Roman" w:hAnsi="Times New Roman"/>
          <w:sz w:val="20"/>
          <w:szCs w:val="20"/>
        </w:rPr>
        <w:t>н</w:t>
      </w:r>
      <w:r w:rsidRPr="00BA28E2">
        <w:rPr>
          <w:rFonts w:ascii="Times New Roman" w:hAnsi="Times New Roman"/>
          <w:sz w:val="20"/>
          <w:szCs w:val="20"/>
        </w:rPr>
        <w:t>сивного лазерного излучения в животноводстве и влияние этих факт</w:t>
      </w:r>
      <w:r w:rsidRPr="00BA28E2">
        <w:rPr>
          <w:rFonts w:ascii="Times New Roman" w:hAnsi="Times New Roman"/>
          <w:sz w:val="20"/>
          <w:szCs w:val="20"/>
        </w:rPr>
        <w:t>о</w:t>
      </w:r>
      <w:r w:rsidRPr="00BA28E2">
        <w:rPr>
          <w:rFonts w:ascii="Times New Roman" w:hAnsi="Times New Roman"/>
          <w:sz w:val="20"/>
          <w:szCs w:val="20"/>
        </w:rPr>
        <w:t>ров на качество продукции. По результатам этих исследований защ</w:t>
      </w:r>
      <w:r w:rsidRPr="00BA28E2">
        <w:rPr>
          <w:rFonts w:ascii="Times New Roman" w:hAnsi="Times New Roman"/>
          <w:sz w:val="20"/>
          <w:szCs w:val="20"/>
        </w:rPr>
        <w:t>и</w:t>
      </w:r>
      <w:r w:rsidRPr="00BA28E2">
        <w:rPr>
          <w:rFonts w:ascii="Times New Roman" w:hAnsi="Times New Roman"/>
          <w:sz w:val="20"/>
          <w:szCs w:val="20"/>
        </w:rPr>
        <w:t>щена кандидатская диссертация (</w:t>
      </w:r>
      <w:r w:rsidR="00A82976" w:rsidRPr="00BA28E2">
        <w:rPr>
          <w:rFonts w:ascii="Times New Roman" w:hAnsi="Times New Roman"/>
          <w:sz w:val="20"/>
          <w:szCs w:val="20"/>
        </w:rPr>
        <w:t>Н. В.</w:t>
      </w:r>
      <w:r w:rsidR="00A82976">
        <w:rPr>
          <w:rFonts w:ascii="Times New Roman" w:hAnsi="Times New Roman"/>
          <w:sz w:val="20"/>
          <w:szCs w:val="20"/>
        </w:rPr>
        <w:t xml:space="preserve"> </w:t>
      </w:r>
      <w:r w:rsidRPr="00BA28E2">
        <w:rPr>
          <w:rFonts w:ascii="Times New Roman" w:hAnsi="Times New Roman"/>
          <w:sz w:val="20"/>
          <w:szCs w:val="20"/>
        </w:rPr>
        <w:t>Барулин), которая Высшей а</w:t>
      </w:r>
      <w:r w:rsidRPr="00BA28E2">
        <w:rPr>
          <w:rFonts w:ascii="Times New Roman" w:hAnsi="Times New Roman"/>
          <w:sz w:val="20"/>
          <w:szCs w:val="20"/>
        </w:rPr>
        <w:t>т</w:t>
      </w:r>
      <w:r w:rsidRPr="00BA28E2">
        <w:rPr>
          <w:rFonts w:ascii="Times New Roman" w:hAnsi="Times New Roman"/>
          <w:sz w:val="20"/>
          <w:szCs w:val="20"/>
        </w:rPr>
        <w:t>тестационной комиссией Республики Беларусь признана лучшей ди</w:t>
      </w:r>
      <w:r w:rsidRPr="00BA28E2">
        <w:rPr>
          <w:rFonts w:ascii="Times New Roman" w:hAnsi="Times New Roman"/>
          <w:sz w:val="20"/>
          <w:szCs w:val="20"/>
        </w:rPr>
        <w:t>с</w:t>
      </w:r>
      <w:r w:rsidRPr="00BA28E2">
        <w:rPr>
          <w:rFonts w:ascii="Times New Roman" w:hAnsi="Times New Roman"/>
          <w:sz w:val="20"/>
          <w:szCs w:val="20"/>
        </w:rPr>
        <w:t xml:space="preserve">сертацией 2010 года. Эти исследования выполнялись в рамках гранта </w:t>
      </w:r>
      <w:r w:rsidRPr="00BA28E2">
        <w:rPr>
          <w:rFonts w:ascii="Times New Roman" w:hAnsi="Times New Roman"/>
          <w:sz w:val="20"/>
          <w:szCs w:val="20"/>
          <w:lang w:val="en-US"/>
        </w:rPr>
        <w:t>DAAD</w:t>
      </w:r>
      <w:r w:rsidRPr="00BA28E2">
        <w:rPr>
          <w:rFonts w:ascii="Times New Roman" w:hAnsi="Times New Roman"/>
          <w:sz w:val="20"/>
          <w:szCs w:val="20"/>
        </w:rPr>
        <w:t xml:space="preserve"> ФРГ, отмечены стипендией Президента Республики Беларусь.</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В этот период на кафедре впервые оборудована учебная лаборат</w:t>
      </w:r>
      <w:r w:rsidRPr="00BA28E2">
        <w:rPr>
          <w:rFonts w:ascii="Times New Roman" w:hAnsi="Times New Roman"/>
          <w:sz w:val="20"/>
          <w:szCs w:val="20"/>
        </w:rPr>
        <w:t>о</w:t>
      </w:r>
      <w:r w:rsidRPr="00BA28E2">
        <w:rPr>
          <w:rFonts w:ascii="Times New Roman" w:hAnsi="Times New Roman"/>
          <w:sz w:val="20"/>
          <w:szCs w:val="20"/>
        </w:rPr>
        <w:t>рия по молочному делу, с разделением ее раздвижной стенкой для те</w:t>
      </w:r>
      <w:r w:rsidRPr="00BA28E2">
        <w:rPr>
          <w:rFonts w:ascii="Times New Roman" w:hAnsi="Times New Roman"/>
          <w:sz w:val="20"/>
          <w:szCs w:val="20"/>
        </w:rPr>
        <w:t>о</w:t>
      </w:r>
      <w:r w:rsidRPr="00BA28E2">
        <w:rPr>
          <w:rFonts w:ascii="Times New Roman" w:hAnsi="Times New Roman"/>
          <w:sz w:val="20"/>
          <w:szCs w:val="20"/>
        </w:rPr>
        <w:t xml:space="preserve">ретического изучения и проведения лабораторных исследований, а </w:t>
      </w:r>
      <w:r w:rsidR="00527B73">
        <w:rPr>
          <w:rFonts w:ascii="Times New Roman" w:hAnsi="Times New Roman"/>
          <w:sz w:val="20"/>
          <w:szCs w:val="20"/>
        </w:rPr>
        <w:t>т</w:t>
      </w:r>
      <w:r w:rsidRPr="00BA28E2">
        <w:rPr>
          <w:rFonts w:ascii="Times New Roman" w:hAnsi="Times New Roman"/>
          <w:sz w:val="20"/>
          <w:szCs w:val="20"/>
        </w:rPr>
        <w:t>ак</w:t>
      </w:r>
      <w:r w:rsidR="00527B73">
        <w:rPr>
          <w:rFonts w:ascii="Times New Roman" w:hAnsi="Times New Roman"/>
          <w:sz w:val="20"/>
          <w:szCs w:val="20"/>
        </w:rPr>
        <w:t>же впервые открыта лаборатория м</w:t>
      </w:r>
      <w:r w:rsidRPr="00BA28E2">
        <w:rPr>
          <w:rFonts w:ascii="Times New Roman" w:hAnsi="Times New Roman"/>
          <w:sz w:val="20"/>
          <w:szCs w:val="20"/>
        </w:rPr>
        <w:t>ониторинга качества молока, которая аккредитована в 2010 году. В этом же году эта лаборатория была передана вновь созданному научно-исследовательскому инстит</w:t>
      </w:r>
      <w:r w:rsidRPr="00BA28E2">
        <w:rPr>
          <w:rFonts w:ascii="Times New Roman" w:hAnsi="Times New Roman"/>
          <w:sz w:val="20"/>
          <w:szCs w:val="20"/>
        </w:rPr>
        <w:t>у</w:t>
      </w:r>
      <w:r w:rsidRPr="00BA28E2">
        <w:rPr>
          <w:rFonts w:ascii="Times New Roman" w:hAnsi="Times New Roman"/>
          <w:sz w:val="20"/>
          <w:szCs w:val="20"/>
        </w:rPr>
        <w:t>ту животноводства и ветеринарии (приказ № 224 от 13 октября), что несколько ослабило материально-техническую базу кафедры и прио</w:t>
      </w:r>
      <w:r w:rsidRPr="00BA28E2">
        <w:rPr>
          <w:rFonts w:ascii="Times New Roman" w:hAnsi="Times New Roman"/>
          <w:sz w:val="20"/>
          <w:szCs w:val="20"/>
        </w:rPr>
        <w:t>с</w:t>
      </w:r>
      <w:r w:rsidRPr="00BA28E2">
        <w:rPr>
          <w:rFonts w:ascii="Times New Roman" w:hAnsi="Times New Roman"/>
          <w:sz w:val="20"/>
          <w:szCs w:val="20"/>
        </w:rPr>
        <w:t>тановил</w:t>
      </w:r>
      <w:r w:rsidR="00955C8D">
        <w:rPr>
          <w:rFonts w:ascii="Times New Roman" w:hAnsi="Times New Roman"/>
          <w:sz w:val="20"/>
          <w:szCs w:val="20"/>
        </w:rPr>
        <w:t>о</w:t>
      </w:r>
      <w:r w:rsidRPr="00BA28E2">
        <w:rPr>
          <w:rFonts w:ascii="Times New Roman" w:hAnsi="Times New Roman"/>
          <w:sz w:val="20"/>
          <w:szCs w:val="20"/>
        </w:rPr>
        <w:t xml:space="preserve"> дальнейшую работу по созданию лаборатории по оценке к</w:t>
      </w:r>
      <w:r w:rsidRPr="00BA28E2">
        <w:rPr>
          <w:rFonts w:ascii="Times New Roman" w:hAnsi="Times New Roman"/>
          <w:sz w:val="20"/>
          <w:szCs w:val="20"/>
        </w:rPr>
        <w:t>а</w:t>
      </w:r>
      <w:r w:rsidRPr="00BA28E2">
        <w:rPr>
          <w:rFonts w:ascii="Times New Roman" w:hAnsi="Times New Roman"/>
          <w:sz w:val="20"/>
          <w:szCs w:val="20"/>
        </w:rPr>
        <w:t>чества мяса.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Под руководством </w:t>
      </w:r>
      <w:r w:rsidR="009060BF" w:rsidRPr="00BA28E2">
        <w:rPr>
          <w:rFonts w:ascii="Times New Roman" w:hAnsi="Times New Roman"/>
          <w:sz w:val="20"/>
          <w:szCs w:val="20"/>
        </w:rPr>
        <w:t>М. В.</w:t>
      </w:r>
      <w:r w:rsidR="009060BF">
        <w:rPr>
          <w:rFonts w:ascii="Times New Roman" w:hAnsi="Times New Roman"/>
          <w:sz w:val="20"/>
          <w:szCs w:val="20"/>
        </w:rPr>
        <w:t xml:space="preserve"> </w:t>
      </w:r>
      <w:r w:rsidRPr="00BA28E2">
        <w:rPr>
          <w:rFonts w:ascii="Times New Roman" w:hAnsi="Times New Roman"/>
          <w:sz w:val="20"/>
          <w:szCs w:val="20"/>
        </w:rPr>
        <w:t xml:space="preserve">Шалака успешно защитили кандидатские диссертации аспиранты кафедры </w:t>
      </w:r>
      <w:r w:rsidR="009060BF" w:rsidRPr="00BA28E2">
        <w:rPr>
          <w:rFonts w:ascii="Times New Roman" w:hAnsi="Times New Roman"/>
          <w:sz w:val="20"/>
          <w:szCs w:val="20"/>
        </w:rPr>
        <w:t>Р. П.</w:t>
      </w:r>
      <w:r w:rsidR="00955C8D">
        <w:rPr>
          <w:rFonts w:ascii="Times New Roman" w:hAnsi="Times New Roman"/>
          <w:sz w:val="20"/>
          <w:szCs w:val="20"/>
        </w:rPr>
        <w:t> </w:t>
      </w:r>
      <w:r w:rsidRPr="00BA28E2">
        <w:rPr>
          <w:rFonts w:ascii="Times New Roman" w:hAnsi="Times New Roman"/>
          <w:sz w:val="20"/>
          <w:szCs w:val="20"/>
        </w:rPr>
        <w:t>Сидоренко</w:t>
      </w:r>
      <w:r w:rsidR="00955C8D">
        <w:rPr>
          <w:rFonts w:ascii="Times New Roman" w:hAnsi="Times New Roman"/>
          <w:sz w:val="20"/>
          <w:szCs w:val="20"/>
        </w:rPr>
        <w:t> </w:t>
      </w:r>
      <w:r w:rsidRPr="00BA28E2">
        <w:rPr>
          <w:rFonts w:ascii="Times New Roman" w:hAnsi="Times New Roman"/>
          <w:sz w:val="20"/>
          <w:szCs w:val="20"/>
        </w:rPr>
        <w:t>(1992</w:t>
      </w:r>
      <w:r w:rsidR="00955C8D">
        <w:rPr>
          <w:rFonts w:ascii="Times New Roman" w:hAnsi="Times New Roman"/>
          <w:sz w:val="20"/>
          <w:szCs w:val="20"/>
        </w:rPr>
        <w:t> </w:t>
      </w:r>
      <w:r w:rsidRPr="00BA28E2">
        <w:rPr>
          <w:rFonts w:ascii="Times New Roman" w:hAnsi="Times New Roman"/>
          <w:sz w:val="20"/>
          <w:szCs w:val="20"/>
        </w:rPr>
        <w:t xml:space="preserve">г.), </w:t>
      </w:r>
      <w:r w:rsidR="009060BF" w:rsidRPr="00BA28E2">
        <w:rPr>
          <w:rFonts w:ascii="Times New Roman" w:hAnsi="Times New Roman"/>
          <w:sz w:val="20"/>
          <w:szCs w:val="20"/>
        </w:rPr>
        <w:t>А. И.</w:t>
      </w:r>
      <w:r w:rsidR="00955C8D">
        <w:rPr>
          <w:rFonts w:ascii="Times New Roman" w:hAnsi="Times New Roman"/>
          <w:sz w:val="20"/>
          <w:szCs w:val="20"/>
        </w:rPr>
        <w:t> </w:t>
      </w:r>
      <w:r w:rsidRPr="00BA28E2">
        <w:rPr>
          <w:rFonts w:ascii="Times New Roman" w:hAnsi="Times New Roman"/>
          <w:sz w:val="20"/>
          <w:szCs w:val="20"/>
        </w:rPr>
        <w:t>Порт</w:t>
      </w:r>
      <w:r w:rsidR="00492ED0">
        <w:rPr>
          <w:rFonts w:ascii="Times New Roman" w:hAnsi="Times New Roman"/>
          <w:sz w:val="20"/>
          <w:szCs w:val="20"/>
        </w:rPr>
        <w:t>-</w:t>
      </w:r>
      <w:r w:rsidRPr="00BA28E2">
        <w:rPr>
          <w:rFonts w:ascii="Times New Roman" w:hAnsi="Times New Roman"/>
          <w:sz w:val="20"/>
          <w:szCs w:val="20"/>
        </w:rPr>
        <w:t xml:space="preserve">ной (1997 г.), </w:t>
      </w:r>
      <w:r w:rsidR="009060BF" w:rsidRPr="00BA28E2">
        <w:rPr>
          <w:rFonts w:ascii="Times New Roman" w:hAnsi="Times New Roman"/>
          <w:sz w:val="20"/>
          <w:szCs w:val="20"/>
        </w:rPr>
        <w:t xml:space="preserve">Т. В. </w:t>
      </w:r>
      <w:r w:rsidRPr="00BA28E2">
        <w:rPr>
          <w:rFonts w:ascii="Times New Roman" w:hAnsi="Times New Roman"/>
          <w:sz w:val="20"/>
          <w:szCs w:val="20"/>
        </w:rPr>
        <w:t xml:space="preserve">Портная (2002 г.), </w:t>
      </w:r>
      <w:r w:rsidR="009060BF" w:rsidRPr="00BA28E2">
        <w:rPr>
          <w:rFonts w:ascii="Times New Roman" w:hAnsi="Times New Roman"/>
          <w:sz w:val="20"/>
          <w:szCs w:val="20"/>
        </w:rPr>
        <w:t xml:space="preserve">Е. В. </w:t>
      </w:r>
      <w:r w:rsidRPr="00BA28E2">
        <w:rPr>
          <w:rFonts w:ascii="Times New Roman" w:hAnsi="Times New Roman"/>
          <w:sz w:val="20"/>
          <w:szCs w:val="20"/>
        </w:rPr>
        <w:t xml:space="preserve">Мохова (2006 г.), </w:t>
      </w:r>
      <w:r w:rsidR="009060BF" w:rsidRPr="00BA28E2">
        <w:rPr>
          <w:rFonts w:ascii="Times New Roman" w:hAnsi="Times New Roman"/>
          <w:sz w:val="20"/>
          <w:szCs w:val="20"/>
        </w:rPr>
        <w:t xml:space="preserve">Н. В. </w:t>
      </w:r>
      <w:r w:rsidRPr="00BA28E2">
        <w:rPr>
          <w:rFonts w:ascii="Times New Roman" w:hAnsi="Times New Roman"/>
          <w:sz w:val="20"/>
          <w:szCs w:val="20"/>
        </w:rPr>
        <w:t>Б</w:t>
      </w:r>
      <w:r w:rsidRPr="00BA28E2">
        <w:rPr>
          <w:rFonts w:ascii="Times New Roman" w:hAnsi="Times New Roman"/>
          <w:sz w:val="20"/>
          <w:szCs w:val="20"/>
        </w:rPr>
        <w:t>а</w:t>
      </w:r>
      <w:r w:rsidRPr="00BA28E2">
        <w:rPr>
          <w:rFonts w:ascii="Times New Roman" w:hAnsi="Times New Roman"/>
          <w:sz w:val="20"/>
          <w:szCs w:val="20"/>
        </w:rPr>
        <w:t xml:space="preserve">рулин (2009 г.), </w:t>
      </w:r>
      <w:r w:rsidR="009060BF" w:rsidRPr="00BA28E2">
        <w:rPr>
          <w:rFonts w:ascii="Times New Roman" w:hAnsi="Times New Roman"/>
          <w:sz w:val="20"/>
          <w:szCs w:val="20"/>
        </w:rPr>
        <w:t xml:space="preserve">Н. Н. </w:t>
      </w:r>
      <w:r w:rsidRPr="00BA28E2">
        <w:rPr>
          <w:rFonts w:ascii="Times New Roman" w:hAnsi="Times New Roman"/>
          <w:sz w:val="20"/>
          <w:szCs w:val="20"/>
        </w:rPr>
        <w:t>Катушонок (</w:t>
      </w:r>
      <w:smartTag w:uri="urn:schemas-microsoft-com:office:smarttags" w:element="metricconverter">
        <w:smartTagPr>
          <w:attr w:name="ProductID" w:val="2013 г"/>
        </w:smartTagPr>
        <w:r w:rsidRPr="00BA28E2">
          <w:rPr>
            <w:rFonts w:ascii="Times New Roman" w:hAnsi="Times New Roman"/>
            <w:sz w:val="20"/>
            <w:szCs w:val="20"/>
          </w:rPr>
          <w:t>2013 г</w:t>
        </w:r>
      </w:smartTag>
      <w:r w:rsidRPr="00BA28E2">
        <w:rPr>
          <w:rFonts w:ascii="Times New Roman" w:hAnsi="Times New Roman"/>
          <w:sz w:val="20"/>
          <w:szCs w:val="20"/>
        </w:rPr>
        <w:t>.). При его научном консул</w:t>
      </w:r>
      <w:r w:rsidRPr="00BA28E2">
        <w:rPr>
          <w:rFonts w:ascii="Times New Roman" w:hAnsi="Times New Roman"/>
          <w:sz w:val="20"/>
          <w:szCs w:val="20"/>
        </w:rPr>
        <w:t>ь</w:t>
      </w:r>
      <w:r w:rsidRPr="00BA28E2">
        <w:rPr>
          <w:rFonts w:ascii="Times New Roman" w:hAnsi="Times New Roman"/>
          <w:sz w:val="20"/>
          <w:szCs w:val="20"/>
        </w:rPr>
        <w:t xml:space="preserve">тировании в 2012 году </w:t>
      </w:r>
      <w:r w:rsidR="009060BF" w:rsidRPr="00BA28E2">
        <w:rPr>
          <w:rFonts w:ascii="Times New Roman" w:hAnsi="Times New Roman"/>
          <w:sz w:val="20"/>
          <w:szCs w:val="20"/>
        </w:rPr>
        <w:t xml:space="preserve">Т. В. </w:t>
      </w:r>
      <w:r w:rsidRPr="00BA28E2">
        <w:rPr>
          <w:rFonts w:ascii="Times New Roman" w:hAnsi="Times New Roman"/>
          <w:sz w:val="20"/>
          <w:szCs w:val="20"/>
        </w:rPr>
        <w:t>Козловой защищена докторская диссерт</w:t>
      </w:r>
      <w:r w:rsidRPr="00BA28E2">
        <w:rPr>
          <w:rFonts w:ascii="Times New Roman" w:hAnsi="Times New Roman"/>
          <w:sz w:val="20"/>
          <w:szCs w:val="20"/>
        </w:rPr>
        <w:t>а</w:t>
      </w:r>
      <w:r w:rsidRPr="00BA28E2">
        <w:rPr>
          <w:rFonts w:ascii="Times New Roman" w:hAnsi="Times New Roman"/>
          <w:sz w:val="20"/>
          <w:szCs w:val="20"/>
        </w:rPr>
        <w:t>ция. В настоящее время работают над завершением кандидатских ди</w:t>
      </w:r>
      <w:r w:rsidRPr="00BA28E2">
        <w:rPr>
          <w:rFonts w:ascii="Times New Roman" w:hAnsi="Times New Roman"/>
          <w:sz w:val="20"/>
          <w:szCs w:val="20"/>
        </w:rPr>
        <w:t>с</w:t>
      </w:r>
      <w:r w:rsidRPr="00BA28E2">
        <w:rPr>
          <w:rFonts w:ascii="Times New Roman" w:hAnsi="Times New Roman"/>
          <w:sz w:val="20"/>
          <w:szCs w:val="20"/>
        </w:rPr>
        <w:t>сертаций и подготовк</w:t>
      </w:r>
      <w:r w:rsidR="00492ED0">
        <w:rPr>
          <w:rFonts w:ascii="Times New Roman" w:hAnsi="Times New Roman"/>
          <w:sz w:val="20"/>
          <w:szCs w:val="20"/>
        </w:rPr>
        <w:t>ой</w:t>
      </w:r>
      <w:r w:rsidRPr="00BA28E2">
        <w:rPr>
          <w:rFonts w:ascii="Times New Roman" w:hAnsi="Times New Roman"/>
          <w:sz w:val="20"/>
          <w:szCs w:val="20"/>
        </w:rPr>
        <w:t xml:space="preserve"> их к защите аспиранты и соискатели </w:t>
      </w:r>
      <w:r w:rsidR="009060BF">
        <w:rPr>
          <w:rFonts w:ascii="Times New Roman" w:hAnsi="Times New Roman"/>
          <w:sz w:val="20"/>
          <w:szCs w:val="20"/>
        </w:rPr>
        <w:t>С. Н.</w:t>
      </w:r>
      <w:r w:rsidR="00492ED0">
        <w:rPr>
          <w:rFonts w:ascii="Times New Roman" w:hAnsi="Times New Roman"/>
          <w:sz w:val="20"/>
          <w:szCs w:val="20"/>
        </w:rPr>
        <w:t> </w:t>
      </w:r>
      <w:r w:rsidRPr="00BA28E2">
        <w:rPr>
          <w:rFonts w:ascii="Times New Roman" w:hAnsi="Times New Roman"/>
          <w:sz w:val="20"/>
          <w:szCs w:val="20"/>
        </w:rPr>
        <w:t>Почкина</w:t>
      </w:r>
      <w:r w:rsidR="009060BF">
        <w:rPr>
          <w:rFonts w:ascii="Times New Roman" w:hAnsi="Times New Roman"/>
          <w:sz w:val="20"/>
          <w:szCs w:val="20"/>
        </w:rPr>
        <w:t>,</w:t>
      </w:r>
      <w:r w:rsidRPr="00BA28E2">
        <w:rPr>
          <w:rFonts w:ascii="Times New Roman" w:hAnsi="Times New Roman"/>
          <w:sz w:val="20"/>
          <w:szCs w:val="20"/>
        </w:rPr>
        <w:t xml:space="preserve"> </w:t>
      </w:r>
      <w:r w:rsidR="009060BF">
        <w:rPr>
          <w:rFonts w:ascii="Times New Roman" w:hAnsi="Times New Roman"/>
          <w:sz w:val="20"/>
          <w:szCs w:val="20"/>
        </w:rPr>
        <w:t>Ю. Н.</w:t>
      </w:r>
      <w:r w:rsidR="009060BF" w:rsidRPr="00BA28E2">
        <w:rPr>
          <w:rFonts w:ascii="Times New Roman" w:hAnsi="Times New Roman"/>
          <w:sz w:val="20"/>
          <w:szCs w:val="20"/>
        </w:rPr>
        <w:t xml:space="preserve"> </w:t>
      </w:r>
      <w:r w:rsidRPr="00BA28E2">
        <w:rPr>
          <w:rFonts w:ascii="Times New Roman" w:hAnsi="Times New Roman"/>
          <w:sz w:val="20"/>
          <w:szCs w:val="20"/>
        </w:rPr>
        <w:t>Алейникова</w:t>
      </w:r>
      <w:r w:rsidR="009060BF">
        <w:rPr>
          <w:rFonts w:ascii="Times New Roman" w:hAnsi="Times New Roman"/>
          <w:sz w:val="20"/>
          <w:szCs w:val="20"/>
        </w:rPr>
        <w:t>,</w:t>
      </w:r>
      <w:r w:rsidRPr="00BA28E2">
        <w:rPr>
          <w:rFonts w:ascii="Times New Roman" w:hAnsi="Times New Roman"/>
          <w:sz w:val="20"/>
          <w:szCs w:val="20"/>
        </w:rPr>
        <w:t xml:space="preserve"> </w:t>
      </w:r>
      <w:r w:rsidR="009060BF">
        <w:rPr>
          <w:rFonts w:ascii="Times New Roman" w:hAnsi="Times New Roman"/>
          <w:sz w:val="20"/>
          <w:szCs w:val="20"/>
        </w:rPr>
        <w:t>Н. А.</w:t>
      </w:r>
      <w:r w:rsidR="009060BF" w:rsidRPr="00BA28E2">
        <w:rPr>
          <w:rFonts w:ascii="Times New Roman" w:hAnsi="Times New Roman"/>
          <w:sz w:val="20"/>
          <w:szCs w:val="20"/>
        </w:rPr>
        <w:t xml:space="preserve"> </w:t>
      </w:r>
      <w:r w:rsidRPr="00BA28E2">
        <w:rPr>
          <w:rFonts w:ascii="Times New Roman" w:hAnsi="Times New Roman"/>
          <w:sz w:val="20"/>
          <w:szCs w:val="20"/>
        </w:rPr>
        <w:t>Дубина</w:t>
      </w:r>
      <w:r w:rsidR="009060BF">
        <w:rPr>
          <w:rFonts w:ascii="Times New Roman" w:hAnsi="Times New Roman"/>
          <w:sz w:val="20"/>
          <w:szCs w:val="20"/>
        </w:rPr>
        <w:t>,</w:t>
      </w:r>
      <w:r w:rsidRPr="00BA28E2">
        <w:rPr>
          <w:rFonts w:ascii="Times New Roman" w:hAnsi="Times New Roman"/>
          <w:sz w:val="20"/>
          <w:szCs w:val="20"/>
        </w:rPr>
        <w:t xml:space="preserve"> </w:t>
      </w:r>
      <w:r w:rsidR="009060BF" w:rsidRPr="00BA28E2">
        <w:rPr>
          <w:rFonts w:ascii="Times New Roman" w:hAnsi="Times New Roman"/>
          <w:sz w:val="20"/>
          <w:szCs w:val="20"/>
        </w:rPr>
        <w:t>Ю. М.</w:t>
      </w:r>
      <w:r w:rsidR="009060BF">
        <w:rPr>
          <w:rFonts w:ascii="Times New Roman" w:hAnsi="Times New Roman"/>
          <w:sz w:val="20"/>
          <w:szCs w:val="20"/>
        </w:rPr>
        <w:t xml:space="preserve"> Гончарик.</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Для повышения эффективности научных исследований, подготов</w:t>
      </w:r>
      <w:r w:rsidR="00955C8D">
        <w:rPr>
          <w:rFonts w:ascii="Times New Roman" w:hAnsi="Times New Roman"/>
          <w:sz w:val="20"/>
          <w:szCs w:val="20"/>
        </w:rPr>
        <w:softHyphen/>
      </w:r>
      <w:r w:rsidRPr="00BA28E2">
        <w:rPr>
          <w:rFonts w:ascii="Times New Roman" w:hAnsi="Times New Roman"/>
          <w:sz w:val="20"/>
          <w:szCs w:val="20"/>
        </w:rPr>
        <w:t>к</w:t>
      </w:r>
      <w:r w:rsidR="009060BF">
        <w:rPr>
          <w:rFonts w:ascii="Times New Roman" w:hAnsi="Times New Roman"/>
          <w:sz w:val="20"/>
          <w:szCs w:val="20"/>
        </w:rPr>
        <w:t>ой</w:t>
      </w:r>
      <w:r w:rsidRPr="00BA28E2">
        <w:rPr>
          <w:rFonts w:ascii="Times New Roman" w:hAnsi="Times New Roman"/>
          <w:sz w:val="20"/>
          <w:szCs w:val="20"/>
        </w:rPr>
        <w:t xml:space="preserve"> научных кадров и усиления роли научно-исследовательских ин</w:t>
      </w:r>
      <w:r w:rsidR="00955C8D">
        <w:rPr>
          <w:rFonts w:ascii="Times New Roman" w:hAnsi="Times New Roman"/>
          <w:sz w:val="20"/>
          <w:szCs w:val="20"/>
        </w:rPr>
        <w:softHyphen/>
      </w:r>
      <w:r w:rsidRPr="00BA28E2">
        <w:rPr>
          <w:rFonts w:ascii="Times New Roman" w:hAnsi="Times New Roman"/>
          <w:sz w:val="20"/>
          <w:szCs w:val="20"/>
        </w:rPr>
        <w:t>ститутов в подготовке специалистов-з</w:t>
      </w:r>
      <w:r w:rsidR="00EA2DC0">
        <w:rPr>
          <w:rFonts w:ascii="Times New Roman" w:hAnsi="Times New Roman"/>
          <w:sz w:val="20"/>
          <w:szCs w:val="20"/>
        </w:rPr>
        <w:t>ооинженеров с 1993 года по 2014 </w:t>
      </w:r>
      <w:r w:rsidRPr="00BA28E2">
        <w:rPr>
          <w:rFonts w:ascii="Times New Roman" w:hAnsi="Times New Roman"/>
          <w:sz w:val="20"/>
          <w:szCs w:val="20"/>
        </w:rPr>
        <w:t>год на кафедре работал по совместительству доктор ветерина</w:t>
      </w:r>
      <w:r w:rsidRPr="00BA28E2">
        <w:rPr>
          <w:rFonts w:ascii="Times New Roman" w:hAnsi="Times New Roman"/>
          <w:sz w:val="20"/>
          <w:szCs w:val="20"/>
        </w:rPr>
        <w:t>р</w:t>
      </w:r>
      <w:r w:rsidRPr="00BA28E2">
        <w:rPr>
          <w:rFonts w:ascii="Times New Roman" w:hAnsi="Times New Roman"/>
          <w:sz w:val="20"/>
          <w:szCs w:val="20"/>
        </w:rPr>
        <w:t xml:space="preserve">ных наук, профессор, член-корреспондент НАН, заведующий отделом технологии производства молока и говядины БелНИИЖ </w:t>
      </w:r>
      <w:r w:rsidR="009060BF" w:rsidRPr="00BA28E2">
        <w:rPr>
          <w:rFonts w:ascii="Times New Roman" w:hAnsi="Times New Roman"/>
          <w:sz w:val="20"/>
          <w:szCs w:val="20"/>
        </w:rPr>
        <w:t>А. Ф.</w:t>
      </w:r>
      <w:r w:rsidR="009060BF">
        <w:rPr>
          <w:rFonts w:ascii="Times New Roman" w:hAnsi="Times New Roman"/>
          <w:sz w:val="20"/>
          <w:szCs w:val="20"/>
        </w:rPr>
        <w:t xml:space="preserve"> </w:t>
      </w:r>
      <w:r w:rsidRPr="00BA28E2">
        <w:rPr>
          <w:rFonts w:ascii="Times New Roman" w:hAnsi="Times New Roman"/>
          <w:sz w:val="20"/>
          <w:szCs w:val="20"/>
        </w:rPr>
        <w:t>Троф</w:t>
      </w:r>
      <w:r w:rsidRPr="00BA28E2">
        <w:rPr>
          <w:rFonts w:ascii="Times New Roman" w:hAnsi="Times New Roman"/>
          <w:sz w:val="20"/>
          <w:szCs w:val="20"/>
        </w:rPr>
        <w:t>и</w:t>
      </w:r>
      <w:r w:rsidRPr="00BA28E2">
        <w:rPr>
          <w:rFonts w:ascii="Times New Roman" w:hAnsi="Times New Roman"/>
          <w:sz w:val="20"/>
          <w:szCs w:val="20"/>
        </w:rPr>
        <w:t>мов</w:t>
      </w:r>
      <w:r w:rsidR="009060BF">
        <w:rPr>
          <w:rFonts w:ascii="Times New Roman" w:hAnsi="Times New Roman"/>
          <w:sz w:val="20"/>
          <w:szCs w:val="20"/>
        </w:rPr>
        <w:t>.</w:t>
      </w:r>
      <w:r w:rsidRPr="00BA28E2">
        <w:rPr>
          <w:rFonts w:ascii="Times New Roman" w:hAnsi="Times New Roman"/>
          <w:sz w:val="20"/>
          <w:szCs w:val="20"/>
        </w:rPr>
        <w:t xml:space="preserve"> </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В 1994 году по инициативе </w:t>
      </w:r>
      <w:r w:rsidR="009060BF" w:rsidRPr="00BA28E2">
        <w:rPr>
          <w:rFonts w:ascii="Times New Roman" w:hAnsi="Times New Roman"/>
          <w:sz w:val="20"/>
          <w:szCs w:val="20"/>
        </w:rPr>
        <w:t xml:space="preserve">М. В. </w:t>
      </w:r>
      <w:r w:rsidRPr="00BA28E2">
        <w:rPr>
          <w:rFonts w:ascii="Times New Roman" w:hAnsi="Times New Roman"/>
          <w:sz w:val="20"/>
          <w:szCs w:val="20"/>
        </w:rPr>
        <w:t>Шалака кафедра «Скотоводства и коневодства» была преобразована в кафедру «Крупного животново</w:t>
      </w:r>
      <w:r w:rsidRPr="00BA28E2">
        <w:rPr>
          <w:rFonts w:ascii="Times New Roman" w:hAnsi="Times New Roman"/>
          <w:sz w:val="20"/>
          <w:szCs w:val="20"/>
        </w:rPr>
        <w:t>д</w:t>
      </w:r>
      <w:r w:rsidRPr="00BA28E2">
        <w:rPr>
          <w:rFonts w:ascii="Times New Roman" w:hAnsi="Times New Roman"/>
          <w:sz w:val="20"/>
          <w:szCs w:val="20"/>
        </w:rPr>
        <w:t xml:space="preserve">ства и переработки животноводческой продукции». В 1996 году при активном участии профессора </w:t>
      </w:r>
      <w:r w:rsidR="009060BF" w:rsidRPr="00BA28E2">
        <w:rPr>
          <w:rFonts w:ascii="Times New Roman" w:hAnsi="Times New Roman"/>
          <w:sz w:val="20"/>
          <w:szCs w:val="20"/>
        </w:rPr>
        <w:t xml:space="preserve">М. В. </w:t>
      </w:r>
      <w:r w:rsidRPr="00BA28E2">
        <w:rPr>
          <w:rFonts w:ascii="Times New Roman" w:hAnsi="Times New Roman"/>
          <w:sz w:val="20"/>
          <w:szCs w:val="20"/>
        </w:rPr>
        <w:t>Шалака начата подготовка сп</w:t>
      </w:r>
      <w:r w:rsidRPr="00BA28E2">
        <w:rPr>
          <w:rFonts w:ascii="Times New Roman" w:hAnsi="Times New Roman"/>
          <w:sz w:val="20"/>
          <w:szCs w:val="20"/>
        </w:rPr>
        <w:t>е</w:t>
      </w:r>
      <w:r w:rsidRPr="00BA28E2">
        <w:rPr>
          <w:rFonts w:ascii="Times New Roman" w:hAnsi="Times New Roman"/>
          <w:sz w:val="20"/>
          <w:szCs w:val="20"/>
        </w:rPr>
        <w:t xml:space="preserve">циалистов по специализации «Коневодство». </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С </w:t>
      </w:r>
      <w:r w:rsidR="00EA2DC0">
        <w:rPr>
          <w:rFonts w:ascii="Times New Roman" w:hAnsi="Times New Roman"/>
          <w:sz w:val="20"/>
          <w:szCs w:val="20"/>
        </w:rPr>
        <w:t>1997</w:t>
      </w:r>
      <w:r w:rsidRPr="00BA28E2">
        <w:rPr>
          <w:rFonts w:ascii="Times New Roman" w:hAnsi="Times New Roman"/>
          <w:sz w:val="20"/>
          <w:szCs w:val="20"/>
        </w:rPr>
        <w:t xml:space="preserve"> по 2015 г. </w:t>
      </w:r>
      <w:r w:rsidR="009060BF" w:rsidRPr="00BA28E2">
        <w:rPr>
          <w:rFonts w:ascii="Times New Roman" w:hAnsi="Times New Roman"/>
          <w:sz w:val="20"/>
          <w:szCs w:val="20"/>
        </w:rPr>
        <w:t xml:space="preserve">М. В. </w:t>
      </w:r>
      <w:r w:rsidRPr="00BA28E2">
        <w:rPr>
          <w:rFonts w:ascii="Times New Roman" w:hAnsi="Times New Roman"/>
          <w:sz w:val="20"/>
          <w:szCs w:val="20"/>
        </w:rPr>
        <w:t>Шала</w:t>
      </w:r>
      <w:r w:rsidR="00EA2DC0">
        <w:rPr>
          <w:rFonts w:ascii="Times New Roman" w:hAnsi="Times New Roman"/>
          <w:sz w:val="20"/>
          <w:szCs w:val="20"/>
        </w:rPr>
        <w:t>к возглавлял Совет Д 05.30.03</w:t>
      </w:r>
      <w:r w:rsidRPr="00BA28E2">
        <w:rPr>
          <w:rFonts w:ascii="Times New Roman" w:hAnsi="Times New Roman"/>
          <w:sz w:val="20"/>
          <w:szCs w:val="20"/>
        </w:rPr>
        <w:t xml:space="preserve"> по з</w:t>
      </w:r>
      <w:r w:rsidRPr="00BA28E2">
        <w:rPr>
          <w:rFonts w:ascii="Times New Roman" w:hAnsi="Times New Roman"/>
          <w:sz w:val="20"/>
          <w:szCs w:val="20"/>
        </w:rPr>
        <w:t>а</w:t>
      </w:r>
      <w:r w:rsidRPr="00BA28E2">
        <w:rPr>
          <w:rFonts w:ascii="Times New Roman" w:hAnsi="Times New Roman"/>
          <w:sz w:val="20"/>
          <w:szCs w:val="20"/>
        </w:rPr>
        <w:t>щите докторских и кандидатских диссертаций по специальностям 06.02.08 «Кормление сельскохозяйственных животных и технология кормов» и 06.02.10 «Частная зоотехния, технология производства пр</w:t>
      </w:r>
      <w:r w:rsidRPr="00BA28E2">
        <w:rPr>
          <w:rFonts w:ascii="Times New Roman" w:hAnsi="Times New Roman"/>
          <w:sz w:val="20"/>
          <w:szCs w:val="20"/>
        </w:rPr>
        <w:t>о</w:t>
      </w:r>
      <w:r w:rsidRPr="00BA28E2">
        <w:rPr>
          <w:rFonts w:ascii="Times New Roman" w:hAnsi="Times New Roman"/>
          <w:sz w:val="20"/>
          <w:szCs w:val="20"/>
        </w:rPr>
        <w:t xml:space="preserve">дуктов животноводства». По инициативе профессора </w:t>
      </w:r>
      <w:r w:rsidR="009060BF">
        <w:rPr>
          <w:rFonts w:ascii="Times New Roman" w:hAnsi="Times New Roman"/>
          <w:sz w:val="20"/>
          <w:szCs w:val="20"/>
        </w:rPr>
        <w:t xml:space="preserve">М. В. </w:t>
      </w:r>
      <w:r w:rsidRPr="00BA28E2">
        <w:rPr>
          <w:rFonts w:ascii="Times New Roman" w:hAnsi="Times New Roman"/>
          <w:sz w:val="20"/>
          <w:szCs w:val="20"/>
        </w:rPr>
        <w:t>Шалака Совету по защите докторских и кандидатских диссертаций впервые в Республике Беларусь в 2010 году разрешено проводить защиты ди</w:t>
      </w:r>
      <w:r w:rsidRPr="00BA28E2">
        <w:rPr>
          <w:rFonts w:ascii="Times New Roman" w:hAnsi="Times New Roman"/>
          <w:sz w:val="20"/>
          <w:szCs w:val="20"/>
        </w:rPr>
        <w:t>с</w:t>
      </w:r>
      <w:r w:rsidRPr="00BA28E2">
        <w:rPr>
          <w:rFonts w:ascii="Times New Roman" w:hAnsi="Times New Roman"/>
          <w:sz w:val="20"/>
          <w:szCs w:val="20"/>
        </w:rPr>
        <w:t xml:space="preserve">сертаций на соискание ученой степени доктора (кандидата) наук по специальности 06.04.01 – </w:t>
      </w:r>
      <w:r w:rsidR="009060BF">
        <w:rPr>
          <w:rFonts w:ascii="Times New Roman" w:hAnsi="Times New Roman"/>
          <w:sz w:val="20"/>
          <w:szCs w:val="20"/>
        </w:rPr>
        <w:t>Р</w:t>
      </w:r>
      <w:r w:rsidRPr="00BA28E2">
        <w:rPr>
          <w:rFonts w:ascii="Times New Roman" w:hAnsi="Times New Roman"/>
          <w:sz w:val="20"/>
          <w:szCs w:val="20"/>
        </w:rPr>
        <w:t>ыбное хозяйство и аквакультура (сельск</w:t>
      </w:r>
      <w:r w:rsidRPr="00BA28E2">
        <w:rPr>
          <w:rFonts w:ascii="Times New Roman" w:hAnsi="Times New Roman"/>
          <w:sz w:val="20"/>
          <w:szCs w:val="20"/>
        </w:rPr>
        <w:t>о</w:t>
      </w:r>
      <w:r w:rsidRPr="00BA28E2">
        <w:rPr>
          <w:rFonts w:ascii="Times New Roman" w:hAnsi="Times New Roman"/>
          <w:sz w:val="20"/>
          <w:szCs w:val="20"/>
        </w:rPr>
        <w:t>хозяйственные науки).</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Учеными секретарями Совета работали преподаватели кафедры с 1995 по </w:t>
      </w:r>
      <w:smartTag w:uri="urn:schemas-microsoft-com:office:smarttags" w:element="metricconverter">
        <w:smartTagPr>
          <w:attr w:name="ProductID" w:val="2006 г"/>
        </w:smartTagPr>
        <w:r w:rsidRPr="00BA28E2">
          <w:rPr>
            <w:rFonts w:ascii="Times New Roman" w:hAnsi="Times New Roman"/>
            <w:sz w:val="20"/>
            <w:szCs w:val="20"/>
          </w:rPr>
          <w:t>2006 г</w:t>
        </w:r>
      </w:smartTag>
      <w:r w:rsidRPr="00BA28E2">
        <w:rPr>
          <w:rFonts w:ascii="Times New Roman" w:hAnsi="Times New Roman"/>
          <w:sz w:val="20"/>
          <w:szCs w:val="20"/>
        </w:rPr>
        <w:t xml:space="preserve">. доцент </w:t>
      </w:r>
      <w:r w:rsidR="009060BF">
        <w:rPr>
          <w:rFonts w:ascii="Times New Roman" w:hAnsi="Times New Roman"/>
          <w:sz w:val="20"/>
          <w:szCs w:val="20"/>
        </w:rPr>
        <w:t>Е. В.</w:t>
      </w:r>
      <w:r w:rsidR="009060BF" w:rsidRPr="00BA28E2">
        <w:rPr>
          <w:rFonts w:ascii="Times New Roman" w:hAnsi="Times New Roman"/>
          <w:sz w:val="20"/>
          <w:szCs w:val="20"/>
        </w:rPr>
        <w:t xml:space="preserve"> </w:t>
      </w:r>
      <w:r w:rsidRPr="00BA28E2">
        <w:rPr>
          <w:rFonts w:ascii="Times New Roman" w:hAnsi="Times New Roman"/>
          <w:sz w:val="20"/>
          <w:szCs w:val="20"/>
        </w:rPr>
        <w:t>Дубежинский</w:t>
      </w:r>
      <w:r w:rsidR="009060BF">
        <w:rPr>
          <w:rFonts w:ascii="Times New Roman" w:hAnsi="Times New Roman"/>
          <w:sz w:val="20"/>
          <w:szCs w:val="20"/>
        </w:rPr>
        <w:t>,</w:t>
      </w:r>
      <w:r w:rsidRPr="00BA28E2">
        <w:rPr>
          <w:rFonts w:ascii="Times New Roman" w:hAnsi="Times New Roman"/>
          <w:sz w:val="20"/>
          <w:szCs w:val="20"/>
        </w:rPr>
        <w:t xml:space="preserve"> с 2006 по </w:t>
      </w:r>
      <w:smartTag w:uri="urn:schemas-microsoft-com:office:smarttags" w:element="metricconverter">
        <w:smartTagPr>
          <w:attr w:name="ProductID" w:val="2011 г"/>
        </w:smartTagPr>
        <w:r w:rsidRPr="00BA28E2">
          <w:rPr>
            <w:rFonts w:ascii="Times New Roman" w:hAnsi="Times New Roman"/>
            <w:sz w:val="20"/>
            <w:szCs w:val="20"/>
          </w:rPr>
          <w:t>2011 г</w:t>
        </w:r>
      </w:smartTag>
      <w:r w:rsidRPr="00BA28E2">
        <w:rPr>
          <w:rFonts w:ascii="Times New Roman" w:hAnsi="Times New Roman"/>
          <w:sz w:val="20"/>
          <w:szCs w:val="20"/>
        </w:rPr>
        <w:t xml:space="preserve">. доцент </w:t>
      </w:r>
      <w:r w:rsidR="009060BF">
        <w:rPr>
          <w:rFonts w:ascii="Times New Roman" w:hAnsi="Times New Roman"/>
          <w:sz w:val="20"/>
          <w:szCs w:val="20"/>
        </w:rPr>
        <w:t>А. И.</w:t>
      </w:r>
      <w:r w:rsidR="009060BF" w:rsidRPr="00BA28E2">
        <w:rPr>
          <w:rFonts w:ascii="Times New Roman" w:hAnsi="Times New Roman"/>
          <w:sz w:val="20"/>
          <w:szCs w:val="20"/>
        </w:rPr>
        <w:t xml:space="preserve"> </w:t>
      </w:r>
      <w:r w:rsidRPr="00BA28E2">
        <w:rPr>
          <w:rFonts w:ascii="Times New Roman" w:hAnsi="Times New Roman"/>
          <w:sz w:val="20"/>
          <w:szCs w:val="20"/>
        </w:rPr>
        <w:t>Портной</w:t>
      </w:r>
      <w:r w:rsidR="009060BF">
        <w:rPr>
          <w:rFonts w:ascii="Times New Roman" w:hAnsi="Times New Roman"/>
          <w:sz w:val="20"/>
          <w:szCs w:val="20"/>
        </w:rPr>
        <w:t>,</w:t>
      </w:r>
      <w:r w:rsidRPr="00BA28E2">
        <w:rPr>
          <w:rFonts w:ascii="Times New Roman" w:hAnsi="Times New Roman"/>
          <w:sz w:val="20"/>
          <w:szCs w:val="20"/>
        </w:rPr>
        <w:t xml:space="preserve"> а с 2011 по </w:t>
      </w:r>
      <w:smartTag w:uri="urn:schemas-microsoft-com:office:smarttags" w:element="metricconverter">
        <w:smartTagPr>
          <w:attr w:name="ProductID" w:val="2013 г"/>
        </w:smartTagPr>
        <w:r w:rsidRPr="00BA28E2">
          <w:rPr>
            <w:rFonts w:ascii="Times New Roman" w:hAnsi="Times New Roman"/>
            <w:sz w:val="20"/>
            <w:szCs w:val="20"/>
          </w:rPr>
          <w:t>2013 г</w:t>
        </w:r>
      </w:smartTag>
      <w:r w:rsidRPr="00BA28E2">
        <w:rPr>
          <w:rFonts w:ascii="Times New Roman" w:hAnsi="Times New Roman"/>
          <w:sz w:val="20"/>
          <w:szCs w:val="20"/>
        </w:rPr>
        <w:t xml:space="preserve">. кандидат сельскохозяйственных наук </w:t>
      </w:r>
      <w:r w:rsidR="009060BF" w:rsidRPr="00BA28E2">
        <w:rPr>
          <w:rFonts w:ascii="Times New Roman" w:hAnsi="Times New Roman"/>
          <w:sz w:val="20"/>
          <w:szCs w:val="20"/>
        </w:rPr>
        <w:t xml:space="preserve">М. И. </w:t>
      </w:r>
      <w:r w:rsidRPr="00BA28E2">
        <w:rPr>
          <w:rFonts w:ascii="Times New Roman" w:hAnsi="Times New Roman"/>
          <w:sz w:val="20"/>
          <w:szCs w:val="20"/>
        </w:rPr>
        <w:t>Муравьева</w:t>
      </w:r>
      <w:r w:rsidR="009060BF">
        <w:rPr>
          <w:rFonts w:ascii="Times New Roman" w:hAnsi="Times New Roman"/>
          <w:sz w:val="20"/>
          <w:szCs w:val="20"/>
        </w:rPr>
        <w:t>.</w:t>
      </w:r>
      <w:r w:rsidRPr="00BA28E2">
        <w:rPr>
          <w:rFonts w:ascii="Times New Roman" w:hAnsi="Times New Roman"/>
          <w:sz w:val="20"/>
          <w:szCs w:val="20"/>
        </w:rPr>
        <w:t xml:space="preserve"> </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В 2000–2001 учебном году за подготовку и внедрение в учебно-воспитательный процесс учебно-методической литературы и разра</w:t>
      </w:r>
      <w:r w:rsidR="00492ED0">
        <w:rPr>
          <w:rFonts w:ascii="Times New Roman" w:hAnsi="Times New Roman"/>
          <w:sz w:val="20"/>
          <w:szCs w:val="20"/>
        </w:rPr>
        <w:softHyphen/>
      </w:r>
      <w:r w:rsidRPr="00BA28E2">
        <w:rPr>
          <w:rFonts w:ascii="Times New Roman" w:hAnsi="Times New Roman"/>
          <w:sz w:val="20"/>
          <w:szCs w:val="20"/>
        </w:rPr>
        <w:t>ботку стандартов по специальностям «Зоотехния» и «Сельскохозяйст</w:t>
      </w:r>
      <w:r w:rsidR="00492ED0">
        <w:rPr>
          <w:rFonts w:ascii="Times New Roman" w:hAnsi="Times New Roman"/>
          <w:sz w:val="20"/>
          <w:szCs w:val="20"/>
        </w:rPr>
        <w:softHyphen/>
      </w:r>
      <w:r w:rsidRPr="00BA28E2">
        <w:rPr>
          <w:rFonts w:ascii="Times New Roman" w:hAnsi="Times New Roman"/>
          <w:sz w:val="20"/>
          <w:szCs w:val="20"/>
        </w:rPr>
        <w:t xml:space="preserve">венное и индустриальное рыбоводство» </w:t>
      </w:r>
      <w:r w:rsidR="009060BF" w:rsidRPr="00BA28E2">
        <w:rPr>
          <w:rFonts w:ascii="Times New Roman" w:hAnsi="Times New Roman"/>
          <w:sz w:val="20"/>
          <w:szCs w:val="20"/>
        </w:rPr>
        <w:t xml:space="preserve">М. В. </w:t>
      </w:r>
      <w:r w:rsidRPr="00BA28E2">
        <w:rPr>
          <w:rFonts w:ascii="Times New Roman" w:hAnsi="Times New Roman"/>
          <w:sz w:val="20"/>
          <w:szCs w:val="20"/>
        </w:rPr>
        <w:t xml:space="preserve">Шалаку установлена персональная надбавка к заработной плате согласно Указу Президента Республики Беларусь (№ 432 от 30 августа </w:t>
      </w:r>
      <w:smartTag w:uri="urn:schemas-microsoft-com:office:smarttags" w:element="metricconverter">
        <w:smartTagPr>
          <w:attr w:name="ProductID" w:val="2000 г"/>
        </w:smartTagPr>
        <w:r w:rsidRPr="00BA28E2">
          <w:rPr>
            <w:rFonts w:ascii="Times New Roman" w:hAnsi="Times New Roman"/>
            <w:sz w:val="20"/>
            <w:szCs w:val="20"/>
          </w:rPr>
          <w:t>2000 г</w:t>
        </w:r>
      </w:smartTag>
      <w:r w:rsidRPr="00BA28E2">
        <w:rPr>
          <w:rFonts w:ascii="Times New Roman" w:hAnsi="Times New Roman"/>
          <w:sz w:val="20"/>
          <w:szCs w:val="20"/>
        </w:rPr>
        <w:t>.), а в 2011 году он повторно удостоен персональной надбавки за выдающийся вклад в социально-экономическое развитие Республики Беларусь в области образование. В 1995 г. он награжден знаком «Отличник образования Республики Беларусь». В соответствии с Указом Президента Респуб</w:t>
      </w:r>
      <w:r w:rsidR="00492ED0">
        <w:rPr>
          <w:rFonts w:ascii="Times New Roman" w:hAnsi="Times New Roman"/>
          <w:sz w:val="20"/>
          <w:szCs w:val="20"/>
        </w:rPr>
        <w:softHyphen/>
      </w:r>
      <w:r w:rsidRPr="00BA28E2">
        <w:rPr>
          <w:rFonts w:ascii="Times New Roman" w:hAnsi="Times New Roman"/>
          <w:sz w:val="20"/>
          <w:szCs w:val="20"/>
        </w:rPr>
        <w:t xml:space="preserve">лики Беларусь в феврале </w:t>
      </w:r>
      <w:smartTag w:uri="urn:schemas-microsoft-com:office:smarttags" w:element="metricconverter">
        <w:smartTagPr>
          <w:attr w:name="ProductID" w:val="2017 г"/>
        </w:smartTagPr>
        <w:r w:rsidRPr="00BA28E2">
          <w:rPr>
            <w:rFonts w:ascii="Times New Roman" w:hAnsi="Times New Roman"/>
            <w:sz w:val="20"/>
            <w:szCs w:val="20"/>
          </w:rPr>
          <w:t>2017 г</w:t>
        </w:r>
      </w:smartTag>
      <w:r w:rsidRPr="00BA28E2">
        <w:rPr>
          <w:rFonts w:ascii="Times New Roman" w:hAnsi="Times New Roman"/>
          <w:sz w:val="20"/>
          <w:szCs w:val="20"/>
        </w:rPr>
        <w:t>. награжден медалью Франциска Ско</w:t>
      </w:r>
      <w:r w:rsidR="00492ED0">
        <w:rPr>
          <w:rFonts w:ascii="Times New Roman" w:hAnsi="Times New Roman"/>
          <w:sz w:val="20"/>
          <w:szCs w:val="20"/>
        </w:rPr>
        <w:softHyphen/>
      </w:r>
      <w:r w:rsidRPr="00BA28E2">
        <w:rPr>
          <w:rFonts w:ascii="Times New Roman" w:hAnsi="Times New Roman"/>
          <w:sz w:val="20"/>
          <w:szCs w:val="20"/>
        </w:rPr>
        <w:t xml:space="preserve">рины. За время работы профессор </w:t>
      </w:r>
      <w:r w:rsidR="009060BF" w:rsidRPr="00BA28E2">
        <w:rPr>
          <w:rFonts w:ascii="Times New Roman" w:hAnsi="Times New Roman"/>
          <w:sz w:val="20"/>
          <w:szCs w:val="20"/>
        </w:rPr>
        <w:t>М.</w:t>
      </w:r>
      <w:r w:rsidR="00822990">
        <w:rPr>
          <w:rFonts w:ascii="Times New Roman" w:hAnsi="Times New Roman"/>
          <w:sz w:val="20"/>
          <w:szCs w:val="20"/>
        </w:rPr>
        <w:t> </w:t>
      </w:r>
      <w:r w:rsidR="009060BF" w:rsidRPr="00BA28E2">
        <w:rPr>
          <w:rFonts w:ascii="Times New Roman" w:hAnsi="Times New Roman"/>
          <w:sz w:val="20"/>
          <w:szCs w:val="20"/>
        </w:rPr>
        <w:t xml:space="preserve">В. </w:t>
      </w:r>
      <w:r w:rsidRPr="00BA28E2">
        <w:rPr>
          <w:rFonts w:ascii="Times New Roman" w:hAnsi="Times New Roman"/>
          <w:sz w:val="20"/>
          <w:szCs w:val="20"/>
        </w:rPr>
        <w:t>Шалак опубликовал более 360 учебно-методических и научных работ, в том числе 36 − монографии и книги, 11</w:t>
      </w:r>
      <w:r w:rsidR="00EA2DC0">
        <w:rPr>
          <w:rFonts w:ascii="Times New Roman" w:hAnsi="Times New Roman"/>
          <w:sz w:val="20"/>
          <w:szCs w:val="20"/>
        </w:rPr>
        <w:t xml:space="preserve"> </w:t>
      </w:r>
      <w:r w:rsidRPr="00BA28E2">
        <w:rPr>
          <w:rFonts w:ascii="Times New Roman" w:hAnsi="Times New Roman"/>
          <w:sz w:val="20"/>
          <w:szCs w:val="20"/>
        </w:rPr>
        <w:t>−</w:t>
      </w:r>
      <w:r w:rsidR="00492ED0">
        <w:rPr>
          <w:rFonts w:ascii="Times New Roman" w:hAnsi="Times New Roman"/>
          <w:sz w:val="20"/>
          <w:szCs w:val="20"/>
        </w:rPr>
        <w:t> </w:t>
      </w:r>
      <w:r w:rsidRPr="00BA28E2">
        <w:rPr>
          <w:rFonts w:ascii="Times New Roman" w:hAnsi="Times New Roman"/>
          <w:sz w:val="20"/>
          <w:szCs w:val="20"/>
        </w:rPr>
        <w:t>учебники и учебные пособия, 16</w:t>
      </w:r>
      <w:r w:rsidR="00182580">
        <w:rPr>
          <w:rFonts w:ascii="Times New Roman" w:hAnsi="Times New Roman"/>
          <w:sz w:val="20"/>
          <w:szCs w:val="20"/>
        </w:rPr>
        <w:t> </w:t>
      </w:r>
      <w:r w:rsidRPr="00BA28E2">
        <w:rPr>
          <w:rFonts w:ascii="Times New Roman" w:hAnsi="Times New Roman"/>
          <w:sz w:val="20"/>
          <w:szCs w:val="20"/>
        </w:rPr>
        <w:t>−</w:t>
      </w:r>
      <w:r w:rsidR="00492ED0">
        <w:rPr>
          <w:rFonts w:ascii="Times New Roman" w:hAnsi="Times New Roman"/>
          <w:sz w:val="20"/>
          <w:szCs w:val="20"/>
        </w:rPr>
        <w:t> </w:t>
      </w:r>
      <w:r w:rsidRPr="00BA28E2">
        <w:rPr>
          <w:rFonts w:ascii="Times New Roman" w:hAnsi="Times New Roman"/>
          <w:sz w:val="20"/>
          <w:szCs w:val="20"/>
        </w:rPr>
        <w:t>авторские и техн</w:t>
      </w:r>
      <w:r w:rsidR="00EA2DC0">
        <w:rPr>
          <w:rFonts w:ascii="Times New Roman" w:hAnsi="Times New Roman"/>
          <w:sz w:val="20"/>
          <w:szCs w:val="20"/>
        </w:rPr>
        <w:t xml:space="preserve">ико-нормативные правовые акты, </w:t>
      </w:r>
      <w:r w:rsidRPr="00BA28E2">
        <w:rPr>
          <w:rFonts w:ascii="Times New Roman" w:hAnsi="Times New Roman"/>
          <w:sz w:val="20"/>
          <w:szCs w:val="20"/>
        </w:rPr>
        <w:t>28 − рекомендации производству.</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С 2003 по </w:t>
      </w:r>
      <w:smartTag w:uri="urn:schemas-microsoft-com:office:smarttags" w:element="metricconverter">
        <w:smartTagPr>
          <w:attr w:name="ProductID" w:val="2008 г"/>
        </w:smartTagPr>
        <w:r w:rsidRPr="00BA28E2">
          <w:rPr>
            <w:rFonts w:ascii="Times New Roman" w:hAnsi="Times New Roman"/>
            <w:sz w:val="20"/>
            <w:szCs w:val="20"/>
          </w:rPr>
          <w:t>2008 г</w:t>
        </w:r>
      </w:smartTag>
      <w:r w:rsidRPr="00BA28E2">
        <w:rPr>
          <w:rFonts w:ascii="Times New Roman" w:hAnsi="Times New Roman"/>
          <w:sz w:val="20"/>
          <w:szCs w:val="20"/>
        </w:rPr>
        <w:t>. кафедрой крупного животноводства и перера</w:t>
      </w:r>
      <w:r w:rsidR="00492ED0">
        <w:rPr>
          <w:rFonts w:ascii="Times New Roman" w:hAnsi="Times New Roman"/>
          <w:sz w:val="20"/>
          <w:szCs w:val="20"/>
        </w:rPr>
        <w:softHyphen/>
      </w:r>
      <w:r w:rsidRPr="00BA28E2">
        <w:rPr>
          <w:rFonts w:ascii="Times New Roman" w:hAnsi="Times New Roman"/>
          <w:sz w:val="20"/>
          <w:szCs w:val="20"/>
        </w:rPr>
        <w:t>ботки животноводческой продукции руководил доцент, кандидат сель</w:t>
      </w:r>
      <w:r w:rsidR="00492ED0">
        <w:rPr>
          <w:rFonts w:ascii="Times New Roman" w:hAnsi="Times New Roman"/>
          <w:sz w:val="20"/>
          <w:szCs w:val="20"/>
        </w:rPr>
        <w:softHyphen/>
      </w:r>
      <w:r w:rsidRPr="00BA28E2">
        <w:rPr>
          <w:rFonts w:ascii="Times New Roman" w:hAnsi="Times New Roman"/>
          <w:sz w:val="20"/>
          <w:szCs w:val="20"/>
        </w:rPr>
        <w:t xml:space="preserve">скохозяйственных наук </w:t>
      </w:r>
      <w:r w:rsidR="009060BF" w:rsidRPr="00BA28E2">
        <w:rPr>
          <w:rFonts w:ascii="Times New Roman" w:hAnsi="Times New Roman"/>
          <w:sz w:val="20"/>
          <w:szCs w:val="20"/>
        </w:rPr>
        <w:t>Е. </w:t>
      </w:r>
      <w:r w:rsidR="009060BF">
        <w:rPr>
          <w:rFonts w:ascii="Times New Roman" w:hAnsi="Times New Roman"/>
          <w:sz w:val="20"/>
          <w:szCs w:val="20"/>
        </w:rPr>
        <w:t>В.</w:t>
      </w:r>
      <w:r w:rsidR="009060BF" w:rsidRPr="00BA28E2">
        <w:rPr>
          <w:rFonts w:ascii="Times New Roman" w:hAnsi="Times New Roman"/>
          <w:sz w:val="20"/>
          <w:szCs w:val="20"/>
        </w:rPr>
        <w:t xml:space="preserve"> </w:t>
      </w:r>
      <w:r w:rsidRPr="00BA28E2">
        <w:rPr>
          <w:rFonts w:ascii="Times New Roman" w:hAnsi="Times New Roman"/>
          <w:sz w:val="20"/>
          <w:szCs w:val="20"/>
        </w:rPr>
        <w:t>Дубежинский</w:t>
      </w:r>
      <w:r w:rsidR="009060BF">
        <w:rPr>
          <w:rFonts w:ascii="Times New Roman" w:hAnsi="Times New Roman"/>
          <w:sz w:val="20"/>
          <w:szCs w:val="20"/>
        </w:rPr>
        <w:t>,</w:t>
      </w:r>
      <w:r w:rsidRPr="00BA28E2">
        <w:rPr>
          <w:rFonts w:ascii="Times New Roman" w:hAnsi="Times New Roman"/>
          <w:sz w:val="20"/>
          <w:szCs w:val="20"/>
        </w:rPr>
        <w:t xml:space="preserve"> который стремился сохра</w:t>
      </w:r>
      <w:r w:rsidR="00492ED0">
        <w:rPr>
          <w:rFonts w:ascii="Times New Roman" w:hAnsi="Times New Roman"/>
          <w:sz w:val="20"/>
          <w:szCs w:val="20"/>
        </w:rPr>
        <w:softHyphen/>
      </w:r>
      <w:r w:rsidRPr="00BA28E2">
        <w:rPr>
          <w:rFonts w:ascii="Times New Roman" w:hAnsi="Times New Roman"/>
          <w:sz w:val="20"/>
          <w:szCs w:val="20"/>
        </w:rPr>
        <w:t>нить позитивные традиции предшественников, организовать деятель</w:t>
      </w:r>
      <w:r w:rsidR="00492ED0">
        <w:rPr>
          <w:rFonts w:ascii="Times New Roman" w:hAnsi="Times New Roman"/>
          <w:sz w:val="20"/>
          <w:szCs w:val="20"/>
        </w:rPr>
        <w:softHyphen/>
      </w:r>
      <w:r w:rsidRPr="00BA28E2">
        <w:rPr>
          <w:rFonts w:ascii="Times New Roman" w:hAnsi="Times New Roman"/>
          <w:sz w:val="20"/>
          <w:szCs w:val="20"/>
        </w:rPr>
        <w:t>ность коллектива с учетом современных требований аграрного образо</w:t>
      </w:r>
      <w:r w:rsidR="00492ED0">
        <w:rPr>
          <w:rFonts w:ascii="Times New Roman" w:hAnsi="Times New Roman"/>
          <w:sz w:val="20"/>
          <w:szCs w:val="20"/>
        </w:rPr>
        <w:softHyphen/>
      </w:r>
      <w:r w:rsidRPr="00BA28E2">
        <w:rPr>
          <w:rFonts w:ascii="Times New Roman" w:hAnsi="Times New Roman"/>
          <w:sz w:val="20"/>
          <w:szCs w:val="20"/>
        </w:rPr>
        <w:t>вания и производства. На кафедре проводилась большая работа по внедрению технических средств обучения в учебный процесс, совер</w:t>
      </w:r>
      <w:r w:rsidR="00492ED0">
        <w:rPr>
          <w:rFonts w:ascii="Times New Roman" w:hAnsi="Times New Roman"/>
          <w:sz w:val="20"/>
          <w:szCs w:val="20"/>
        </w:rPr>
        <w:softHyphen/>
      </w:r>
      <w:r w:rsidRPr="00BA28E2">
        <w:rPr>
          <w:rFonts w:ascii="Times New Roman" w:hAnsi="Times New Roman"/>
          <w:sz w:val="20"/>
          <w:szCs w:val="20"/>
        </w:rPr>
        <w:t>шенствованию методики преподавания изучаемых дисциплин, внедре</w:t>
      </w:r>
      <w:r w:rsidR="00492ED0">
        <w:rPr>
          <w:rFonts w:ascii="Times New Roman" w:hAnsi="Times New Roman"/>
          <w:sz w:val="20"/>
          <w:szCs w:val="20"/>
        </w:rPr>
        <w:softHyphen/>
      </w:r>
      <w:r w:rsidRPr="00BA28E2">
        <w:rPr>
          <w:rFonts w:ascii="Times New Roman" w:hAnsi="Times New Roman"/>
          <w:sz w:val="20"/>
          <w:szCs w:val="20"/>
        </w:rPr>
        <w:t>нию модульно-рейтинговой системы оценки знаний студентов.</w:t>
      </w:r>
    </w:p>
    <w:p w:rsidR="00BA28E2" w:rsidRPr="00BA28E2" w:rsidRDefault="009060BF" w:rsidP="00BA28E2">
      <w:pPr>
        <w:spacing w:after="0" w:line="240" w:lineRule="auto"/>
        <w:ind w:firstLine="284"/>
        <w:jc w:val="both"/>
        <w:rPr>
          <w:rFonts w:ascii="Times New Roman" w:hAnsi="Times New Roman"/>
          <w:sz w:val="20"/>
          <w:szCs w:val="20"/>
        </w:rPr>
      </w:pPr>
      <w:r>
        <w:rPr>
          <w:rFonts w:ascii="Times New Roman" w:hAnsi="Times New Roman"/>
          <w:sz w:val="20"/>
          <w:szCs w:val="20"/>
        </w:rPr>
        <w:t>В течение 2003–2004 г</w:t>
      </w:r>
      <w:r w:rsidR="00BA28E2" w:rsidRPr="00BA28E2">
        <w:rPr>
          <w:rFonts w:ascii="Times New Roman" w:hAnsi="Times New Roman"/>
          <w:sz w:val="20"/>
          <w:szCs w:val="20"/>
        </w:rPr>
        <w:t>г. на кафедру за счет средств Минсельхоз</w:t>
      </w:r>
      <w:r w:rsidR="00492ED0">
        <w:rPr>
          <w:rFonts w:ascii="Times New Roman" w:hAnsi="Times New Roman"/>
          <w:sz w:val="20"/>
          <w:szCs w:val="20"/>
        </w:rPr>
        <w:softHyphen/>
      </w:r>
      <w:r w:rsidR="00BA28E2" w:rsidRPr="00BA28E2">
        <w:rPr>
          <w:rFonts w:ascii="Times New Roman" w:hAnsi="Times New Roman"/>
          <w:sz w:val="20"/>
          <w:szCs w:val="20"/>
        </w:rPr>
        <w:t xml:space="preserve">прода Республики Беларусь приобретено современное лабораторное оборудование производства фирмы </w:t>
      </w:r>
      <w:r w:rsidR="00BA28E2" w:rsidRPr="00BA28E2">
        <w:rPr>
          <w:rFonts w:ascii="Times New Roman" w:hAnsi="Times New Roman"/>
          <w:sz w:val="20"/>
          <w:szCs w:val="20"/>
          <w:lang w:val="en-US"/>
        </w:rPr>
        <w:t>FOSS</w:t>
      </w:r>
      <w:r w:rsidR="00BA28E2" w:rsidRPr="00BA28E2">
        <w:rPr>
          <w:rFonts w:ascii="Times New Roman" w:hAnsi="Times New Roman"/>
          <w:sz w:val="20"/>
          <w:szCs w:val="20"/>
        </w:rPr>
        <w:t xml:space="preserve"> (Дания), позволяющее с вы</w:t>
      </w:r>
      <w:r w:rsidR="00492ED0">
        <w:rPr>
          <w:rFonts w:ascii="Times New Roman" w:hAnsi="Times New Roman"/>
          <w:sz w:val="20"/>
          <w:szCs w:val="20"/>
        </w:rPr>
        <w:softHyphen/>
      </w:r>
      <w:r w:rsidR="00BA28E2" w:rsidRPr="00BA28E2">
        <w:rPr>
          <w:rFonts w:ascii="Times New Roman" w:hAnsi="Times New Roman"/>
          <w:sz w:val="20"/>
          <w:szCs w:val="20"/>
        </w:rPr>
        <w:t>сокой точностью и производительностью выполнять исследования по качественному составу молока.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В 2004 году кафедра в соответствии с решением Совета академии (протокол № 3 от 26 ноября) успешно прошла внутривузовскую атте</w:t>
      </w:r>
      <w:r w:rsidR="00492ED0">
        <w:rPr>
          <w:rFonts w:ascii="Times New Roman" w:hAnsi="Times New Roman"/>
          <w:sz w:val="20"/>
          <w:szCs w:val="20"/>
        </w:rPr>
        <w:softHyphen/>
      </w:r>
      <w:r w:rsidRPr="00BA28E2">
        <w:rPr>
          <w:rFonts w:ascii="Times New Roman" w:hAnsi="Times New Roman"/>
          <w:sz w:val="20"/>
          <w:szCs w:val="20"/>
        </w:rPr>
        <w:t>стацию.</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В 2005 г. при спонсорской поддержке произведены ремонт, мето</w:t>
      </w:r>
      <w:r w:rsidR="00492ED0">
        <w:rPr>
          <w:rFonts w:ascii="Times New Roman" w:hAnsi="Times New Roman"/>
          <w:sz w:val="20"/>
          <w:szCs w:val="20"/>
        </w:rPr>
        <w:softHyphen/>
      </w:r>
      <w:r w:rsidRPr="00BA28E2">
        <w:rPr>
          <w:rFonts w:ascii="Times New Roman" w:hAnsi="Times New Roman"/>
          <w:sz w:val="20"/>
          <w:szCs w:val="20"/>
        </w:rPr>
        <w:t>дическое и эстетическое оформление учебной аудитории № 453, кот</w:t>
      </w:r>
      <w:r w:rsidRPr="00BA28E2">
        <w:rPr>
          <w:rFonts w:ascii="Times New Roman" w:hAnsi="Times New Roman"/>
          <w:sz w:val="20"/>
          <w:szCs w:val="20"/>
        </w:rPr>
        <w:t>о</w:t>
      </w:r>
      <w:r w:rsidRPr="00BA28E2">
        <w:rPr>
          <w:rFonts w:ascii="Times New Roman" w:hAnsi="Times New Roman"/>
          <w:sz w:val="20"/>
          <w:szCs w:val="20"/>
        </w:rPr>
        <w:t xml:space="preserve">рая названа именем профессора </w:t>
      </w:r>
      <w:r w:rsidR="009060BF" w:rsidRPr="00BA28E2">
        <w:rPr>
          <w:rFonts w:ascii="Times New Roman" w:hAnsi="Times New Roman"/>
          <w:sz w:val="20"/>
          <w:szCs w:val="20"/>
        </w:rPr>
        <w:t xml:space="preserve">В. Г. </w:t>
      </w:r>
      <w:r w:rsidRPr="00BA28E2">
        <w:rPr>
          <w:rFonts w:ascii="Times New Roman" w:hAnsi="Times New Roman"/>
          <w:sz w:val="20"/>
          <w:szCs w:val="20"/>
        </w:rPr>
        <w:t>Яровой</w:t>
      </w:r>
      <w:r w:rsidR="009060BF">
        <w:rPr>
          <w:rFonts w:ascii="Times New Roman" w:hAnsi="Times New Roman"/>
          <w:sz w:val="20"/>
          <w:szCs w:val="20"/>
        </w:rPr>
        <w:t>.</w:t>
      </w:r>
      <w:r w:rsidRPr="00BA28E2">
        <w:rPr>
          <w:rFonts w:ascii="Times New Roman" w:hAnsi="Times New Roman"/>
          <w:sz w:val="20"/>
          <w:szCs w:val="20"/>
        </w:rPr>
        <w:t xml:space="preserve"> </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Научные интересы </w:t>
      </w:r>
      <w:r w:rsidR="009060BF" w:rsidRPr="00BA28E2">
        <w:rPr>
          <w:rFonts w:ascii="Times New Roman" w:hAnsi="Times New Roman"/>
          <w:sz w:val="20"/>
          <w:szCs w:val="20"/>
        </w:rPr>
        <w:t xml:space="preserve">Е. В. </w:t>
      </w:r>
      <w:r w:rsidRPr="00BA28E2">
        <w:rPr>
          <w:rFonts w:ascii="Times New Roman" w:hAnsi="Times New Roman"/>
          <w:sz w:val="20"/>
          <w:szCs w:val="20"/>
        </w:rPr>
        <w:t>Дубежинского связаны с освоением мал</w:t>
      </w:r>
      <w:r w:rsidRPr="00BA28E2">
        <w:rPr>
          <w:rFonts w:ascii="Times New Roman" w:hAnsi="Times New Roman"/>
          <w:sz w:val="20"/>
          <w:szCs w:val="20"/>
        </w:rPr>
        <w:t>о</w:t>
      </w:r>
      <w:r w:rsidRPr="00BA28E2">
        <w:rPr>
          <w:rFonts w:ascii="Times New Roman" w:hAnsi="Times New Roman"/>
          <w:sz w:val="20"/>
          <w:szCs w:val="20"/>
        </w:rPr>
        <w:t>затратных приемов создания табунов лошадей продуктивного напра</w:t>
      </w:r>
      <w:r w:rsidRPr="00BA28E2">
        <w:rPr>
          <w:rFonts w:ascii="Times New Roman" w:hAnsi="Times New Roman"/>
          <w:sz w:val="20"/>
          <w:szCs w:val="20"/>
        </w:rPr>
        <w:t>в</w:t>
      </w:r>
      <w:r w:rsidRPr="00BA28E2">
        <w:rPr>
          <w:rFonts w:ascii="Times New Roman" w:hAnsi="Times New Roman"/>
          <w:sz w:val="20"/>
          <w:szCs w:val="20"/>
        </w:rPr>
        <w:t>ления. Разработан бизнес-план инвестиционного проекта «Развити</w:t>
      </w:r>
      <w:r w:rsidR="009060BF">
        <w:rPr>
          <w:rFonts w:ascii="Times New Roman" w:hAnsi="Times New Roman"/>
          <w:sz w:val="20"/>
          <w:szCs w:val="20"/>
        </w:rPr>
        <w:t>е продуктивного коневодства». Е. В. Дубежинский</w:t>
      </w:r>
      <w:r w:rsidR="00EA2DC0">
        <w:rPr>
          <w:rFonts w:ascii="Times New Roman" w:hAnsi="Times New Roman"/>
          <w:sz w:val="20"/>
          <w:szCs w:val="20"/>
        </w:rPr>
        <w:t xml:space="preserve"> является автором 187 </w:t>
      </w:r>
      <w:r w:rsidRPr="00BA28E2">
        <w:rPr>
          <w:rFonts w:ascii="Times New Roman" w:hAnsi="Times New Roman"/>
          <w:sz w:val="20"/>
          <w:szCs w:val="20"/>
        </w:rPr>
        <w:t>учебно-мето</w:t>
      </w:r>
      <w:r w:rsidR="009060BF">
        <w:rPr>
          <w:rFonts w:ascii="Times New Roman" w:hAnsi="Times New Roman"/>
          <w:sz w:val="20"/>
          <w:szCs w:val="20"/>
        </w:rPr>
        <w:t>дических и научных работ, в том числе</w:t>
      </w:r>
      <w:r w:rsidRPr="00BA28E2">
        <w:rPr>
          <w:rFonts w:ascii="Times New Roman" w:hAnsi="Times New Roman"/>
          <w:sz w:val="20"/>
          <w:szCs w:val="20"/>
        </w:rPr>
        <w:t xml:space="preserve"> в соавторстве 2 учебных посо</w:t>
      </w:r>
      <w:r w:rsidR="00BB2024">
        <w:rPr>
          <w:rFonts w:ascii="Times New Roman" w:hAnsi="Times New Roman"/>
          <w:sz w:val="20"/>
          <w:szCs w:val="20"/>
        </w:rPr>
        <w:t>бия</w:t>
      </w:r>
      <w:r w:rsidRPr="00BA28E2">
        <w:rPr>
          <w:rFonts w:ascii="Times New Roman" w:hAnsi="Times New Roman"/>
          <w:sz w:val="20"/>
          <w:szCs w:val="20"/>
        </w:rPr>
        <w:t>, монографии, рекомендации производству, 6 ле</w:t>
      </w:r>
      <w:r w:rsidRPr="00BA28E2">
        <w:rPr>
          <w:rFonts w:ascii="Times New Roman" w:hAnsi="Times New Roman"/>
          <w:sz w:val="20"/>
          <w:szCs w:val="20"/>
        </w:rPr>
        <w:t>к</w:t>
      </w:r>
      <w:r w:rsidRPr="00BA28E2">
        <w:rPr>
          <w:rFonts w:ascii="Times New Roman" w:hAnsi="Times New Roman"/>
          <w:sz w:val="20"/>
          <w:szCs w:val="20"/>
        </w:rPr>
        <w:t>ций, 8 учебно-методических пособий. Под его руководством предста</w:t>
      </w:r>
      <w:r w:rsidRPr="00BA28E2">
        <w:rPr>
          <w:rFonts w:ascii="Times New Roman" w:hAnsi="Times New Roman"/>
          <w:sz w:val="20"/>
          <w:szCs w:val="20"/>
        </w:rPr>
        <w:t>в</w:t>
      </w:r>
      <w:r w:rsidRPr="00BA28E2">
        <w:rPr>
          <w:rFonts w:ascii="Times New Roman" w:hAnsi="Times New Roman"/>
          <w:sz w:val="20"/>
          <w:szCs w:val="20"/>
        </w:rPr>
        <w:t>лено на Республиканский конкурс три научные работы студентов, к</w:t>
      </w:r>
      <w:r w:rsidRPr="00BA28E2">
        <w:rPr>
          <w:rFonts w:ascii="Times New Roman" w:hAnsi="Times New Roman"/>
          <w:sz w:val="20"/>
          <w:szCs w:val="20"/>
        </w:rPr>
        <w:t>о</w:t>
      </w:r>
      <w:r w:rsidRPr="00BA28E2">
        <w:rPr>
          <w:rFonts w:ascii="Times New Roman" w:hAnsi="Times New Roman"/>
          <w:sz w:val="20"/>
          <w:szCs w:val="20"/>
        </w:rPr>
        <w:t>торые оценены 1 и 2 категориями.</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За заслуги в научно-педагогической деятельности и успехи в по</w:t>
      </w:r>
      <w:r w:rsidRPr="00BA28E2">
        <w:rPr>
          <w:rFonts w:ascii="Times New Roman" w:hAnsi="Times New Roman"/>
          <w:sz w:val="20"/>
          <w:szCs w:val="20"/>
        </w:rPr>
        <w:t>д</w:t>
      </w:r>
      <w:r w:rsidRPr="00BA28E2">
        <w:rPr>
          <w:rFonts w:ascii="Times New Roman" w:hAnsi="Times New Roman"/>
          <w:sz w:val="20"/>
          <w:szCs w:val="20"/>
        </w:rPr>
        <w:t>готовке квалифицированных кадров для АПК, связь науки с произво</w:t>
      </w:r>
      <w:r w:rsidRPr="00BA28E2">
        <w:rPr>
          <w:rFonts w:ascii="Times New Roman" w:hAnsi="Times New Roman"/>
          <w:sz w:val="20"/>
          <w:szCs w:val="20"/>
        </w:rPr>
        <w:t>д</w:t>
      </w:r>
      <w:r w:rsidRPr="00BA28E2">
        <w:rPr>
          <w:rFonts w:ascii="Times New Roman" w:hAnsi="Times New Roman"/>
          <w:sz w:val="20"/>
          <w:szCs w:val="20"/>
        </w:rPr>
        <w:t>ством Е. В. Дубежинский награжден знаком «Отличник образования», за участие в Республиканском конкурсе профессионального мастер</w:t>
      </w:r>
      <w:r w:rsidR="00EA2DC0">
        <w:rPr>
          <w:rFonts w:ascii="Times New Roman" w:hAnsi="Times New Roman"/>
          <w:sz w:val="20"/>
          <w:szCs w:val="20"/>
        </w:rPr>
        <w:t>с</w:t>
      </w:r>
      <w:r w:rsidR="00EA2DC0">
        <w:rPr>
          <w:rFonts w:ascii="Times New Roman" w:hAnsi="Times New Roman"/>
          <w:sz w:val="20"/>
          <w:szCs w:val="20"/>
        </w:rPr>
        <w:t>т</w:t>
      </w:r>
      <w:r w:rsidR="00EA2DC0">
        <w:rPr>
          <w:rFonts w:ascii="Times New Roman" w:hAnsi="Times New Roman"/>
          <w:sz w:val="20"/>
          <w:szCs w:val="20"/>
        </w:rPr>
        <w:t>ва</w:t>
      </w:r>
      <w:r w:rsidRPr="00BA28E2">
        <w:rPr>
          <w:rFonts w:ascii="Times New Roman" w:hAnsi="Times New Roman"/>
          <w:sz w:val="20"/>
          <w:szCs w:val="20"/>
        </w:rPr>
        <w:t xml:space="preserve"> преподавателей высших и средних сельскохозяйственных учеб</w:t>
      </w:r>
      <w:r w:rsidR="00EA2DC0">
        <w:rPr>
          <w:rFonts w:ascii="Times New Roman" w:hAnsi="Times New Roman"/>
          <w:sz w:val="20"/>
          <w:szCs w:val="20"/>
        </w:rPr>
        <w:t xml:space="preserve">ных заведений </w:t>
      </w:r>
      <w:r w:rsidRPr="00BA28E2">
        <w:rPr>
          <w:rFonts w:ascii="Times New Roman" w:hAnsi="Times New Roman"/>
          <w:sz w:val="20"/>
          <w:szCs w:val="20"/>
        </w:rPr>
        <w:t>награжден Дипломами 1 и 2 степени Министерства сельск</w:t>
      </w:r>
      <w:r w:rsidRPr="00BA28E2">
        <w:rPr>
          <w:rFonts w:ascii="Times New Roman" w:hAnsi="Times New Roman"/>
          <w:sz w:val="20"/>
          <w:szCs w:val="20"/>
        </w:rPr>
        <w:t>о</w:t>
      </w:r>
      <w:r w:rsidRPr="00BA28E2">
        <w:rPr>
          <w:rFonts w:ascii="Times New Roman" w:hAnsi="Times New Roman"/>
          <w:sz w:val="20"/>
          <w:szCs w:val="20"/>
        </w:rPr>
        <w:t>го хозяйст</w:t>
      </w:r>
      <w:r w:rsidR="00EA2DC0">
        <w:rPr>
          <w:rFonts w:ascii="Times New Roman" w:hAnsi="Times New Roman"/>
          <w:sz w:val="20"/>
          <w:szCs w:val="20"/>
        </w:rPr>
        <w:t xml:space="preserve">ва </w:t>
      </w:r>
      <w:r w:rsidRPr="00BA28E2">
        <w:rPr>
          <w:rFonts w:ascii="Times New Roman" w:hAnsi="Times New Roman"/>
          <w:sz w:val="20"/>
          <w:szCs w:val="20"/>
        </w:rPr>
        <w:t>и продовольствия Республики Беларусь.</w:t>
      </w:r>
    </w:p>
    <w:p w:rsidR="00BA28E2" w:rsidRPr="00BA28E2" w:rsidRDefault="00EA2DC0" w:rsidP="00BA28E2">
      <w:pPr>
        <w:spacing w:after="0" w:line="240" w:lineRule="auto"/>
        <w:ind w:firstLine="284"/>
        <w:jc w:val="both"/>
        <w:rPr>
          <w:rFonts w:ascii="Times New Roman" w:hAnsi="Times New Roman"/>
          <w:sz w:val="20"/>
          <w:szCs w:val="20"/>
        </w:rPr>
      </w:pPr>
      <w:r>
        <w:rPr>
          <w:rFonts w:ascii="Times New Roman" w:hAnsi="Times New Roman"/>
          <w:sz w:val="20"/>
          <w:szCs w:val="20"/>
        </w:rPr>
        <w:t xml:space="preserve">С 1 сентября 2011 года </w:t>
      </w:r>
      <w:r w:rsidR="00BA28E2" w:rsidRPr="00BA28E2">
        <w:rPr>
          <w:rFonts w:ascii="Times New Roman" w:hAnsi="Times New Roman"/>
          <w:sz w:val="20"/>
          <w:szCs w:val="20"/>
        </w:rPr>
        <w:t xml:space="preserve">и по настоящее время </w:t>
      </w:r>
      <w:r w:rsidR="00BB2024" w:rsidRPr="00BA28E2">
        <w:rPr>
          <w:rFonts w:ascii="Times New Roman" w:hAnsi="Times New Roman"/>
          <w:sz w:val="20"/>
          <w:szCs w:val="20"/>
        </w:rPr>
        <w:t xml:space="preserve">Е. В. </w:t>
      </w:r>
      <w:r w:rsidR="00BA28E2" w:rsidRPr="00BA28E2">
        <w:rPr>
          <w:rFonts w:ascii="Times New Roman" w:hAnsi="Times New Roman"/>
          <w:sz w:val="20"/>
          <w:szCs w:val="20"/>
        </w:rPr>
        <w:t>Дубежинский работает в должности</w:t>
      </w:r>
      <w:r w:rsidR="00E049AD">
        <w:rPr>
          <w:rFonts w:ascii="Times New Roman" w:hAnsi="Times New Roman"/>
          <w:sz w:val="20"/>
          <w:szCs w:val="20"/>
        </w:rPr>
        <w:t> </w:t>
      </w:r>
      <w:r w:rsidR="00BA28E2" w:rsidRPr="00BA28E2">
        <w:rPr>
          <w:rFonts w:ascii="Times New Roman" w:hAnsi="Times New Roman"/>
          <w:sz w:val="20"/>
          <w:szCs w:val="20"/>
        </w:rPr>
        <w:t>заведующего межвузовской научно-исследова</w:t>
      </w:r>
      <w:r w:rsidR="00E049AD">
        <w:rPr>
          <w:rFonts w:ascii="Times New Roman" w:hAnsi="Times New Roman"/>
          <w:sz w:val="20"/>
          <w:szCs w:val="20"/>
        </w:rPr>
        <w:t>-</w:t>
      </w:r>
      <w:r w:rsidR="00BA28E2" w:rsidRPr="00BA28E2">
        <w:rPr>
          <w:rFonts w:ascii="Times New Roman" w:hAnsi="Times New Roman"/>
          <w:sz w:val="20"/>
          <w:szCs w:val="20"/>
        </w:rPr>
        <w:t>тельской лабораторией мониторинга и управления качеством высшего аграрного образования и переведен на</w:t>
      </w:r>
      <w:r>
        <w:rPr>
          <w:rFonts w:ascii="Times New Roman" w:hAnsi="Times New Roman"/>
          <w:sz w:val="20"/>
          <w:szCs w:val="20"/>
        </w:rPr>
        <w:t xml:space="preserve"> 0,25 ставки доцента кафедры. В </w:t>
      </w:r>
      <w:r w:rsidR="00BA28E2" w:rsidRPr="00BA28E2">
        <w:rPr>
          <w:rFonts w:ascii="Times New Roman" w:hAnsi="Times New Roman"/>
          <w:sz w:val="20"/>
          <w:szCs w:val="20"/>
        </w:rPr>
        <w:t>связи с переводом на должность заведующего научно-исследова</w:t>
      </w:r>
      <w:r w:rsidR="00BB2024">
        <w:rPr>
          <w:rFonts w:ascii="Times New Roman" w:hAnsi="Times New Roman"/>
          <w:sz w:val="20"/>
          <w:szCs w:val="20"/>
        </w:rPr>
        <w:t>тельской лабораторией</w:t>
      </w:r>
      <w:r w:rsidR="00BA28E2" w:rsidRPr="00BA28E2">
        <w:rPr>
          <w:rFonts w:ascii="Times New Roman" w:hAnsi="Times New Roman"/>
          <w:sz w:val="20"/>
          <w:szCs w:val="20"/>
        </w:rPr>
        <w:t>, его научные интересы связаны с в</w:t>
      </w:r>
      <w:r w:rsidR="00BA28E2" w:rsidRPr="00BA28E2">
        <w:rPr>
          <w:rFonts w:ascii="Times New Roman" w:hAnsi="Times New Roman"/>
          <w:sz w:val="20"/>
          <w:szCs w:val="20"/>
        </w:rPr>
        <w:t>ы</w:t>
      </w:r>
      <w:r w:rsidR="00BA28E2" w:rsidRPr="00BA28E2">
        <w:rPr>
          <w:rFonts w:ascii="Times New Roman" w:hAnsi="Times New Roman"/>
          <w:sz w:val="20"/>
          <w:szCs w:val="20"/>
        </w:rPr>
        <w:t>полнением исследований по теме «Инновационные технологии, акти</w:t>
      </w:r>
      <w:r w:rsidR="00BA28E2" w:rsidRPr="00BA28E2">
        <w:rPr>
          <w:rFonts w:ascii="Times New Roman" w:hAnsi="Times New Roman"/>
          <w:sz w:val="20"/>
          <w:szCs w:val="20"/>
        </w:rPr>
        <w:t>в</w:t>
      </w:r>
      <w:r w:rsidR="00BA28E2" w:rsidRPr="00BA28E2">
        <w:rPr>
          <w:rFonts w:ascii="Times New Roman" w:hAnsi="Times New Roman"/>
          <w:sz w:val="20"/>
          <w:szCs w:val="20"/>
        </w:rPr>
        <w:t>ные методы и средства образовательной деяте</w:t>
      </w:r>
      <w:r w:rsidR="00BB2024">
        <w:rPr>
          <w:rFonts w:ascii="Times New Roman" w:hAnsi="Times New Roman"/>
          <w:sz w:val="20"/>
          <w:szCs w:val="20"/>
        </w:rPr>
        <w:t>льности в УВО Ми</w:t>
      </w:r>
      <w:r w:rsidR="00BB2024">
        <w:rPr>
          <w:rFonts w:ascii="Times New Roman" w:hAnsi="Times New Roman"/>
          <w:sz w:val="20"/>
          <w:szCs w:val="20"/>
        </w:rPr>
        <w:t>н</w:t>
      </w:r>
      <w:r w:rsidR="00BB2024">
        <w:rPr>
          <w:rFonts w:ascii="Times New Roman" w:hAnsi="Times New Roman"/>
          <w:sz w:val="20"/>
          <w:szCs w:val="20"/>
        </w:rPr>
        <w:t>сельхозпрода Республики Беларусь</w:t>
      </w:r>
      <w:r w:rsidR="00BA28E2" w:rsidRPr="00BA28E2">
        <w:rPr>
          <w:rFonts w:ascii="Times New Roman" w:hAnsi="Times New Roman"/>
          <w:sz w:val="20"/>
          <w:szCs w:val="20"/>
        </w:rPr>
        <w:t xml:space="preserve">», которая утверждена Главным управлением образования, науки и кадров Минсельхозпрода. </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С января 2014 года назначен, а в марте 2015 года избран по кон</w:t>
      </w:r>
      <w:r w:rsidR="00492ED0">
        <w:rPr>
          <w:rFonts w:ascii="Times New Roman" w:hAnsi="Times New Roman"/>
          <w:sz w:val="20"/>
          <w:szCs w:val="20"/>
        </w:rPr>
        <w:softHyphen/>
      </w:r>
      <w:r w:rsidRPr="00BA28E2">
        <w:rPr>
          <w:rFonts w:ascii="Times New Roman" w:hAnsi="Times New Roman"/>
          <w:sz w:val="20"/>
          <w:szCs w:val="20"/>
        </w:rPr>
        <w:t>курсу на  должность заведующего кафедрой крупного животноводства и переработки животноводческой продукции кандидат сельскохозяй</w:t>
      </w:r>
      <w:r w:rsidR="00492ED0">
        <w:rPr>
          <w:rFonts w:ascii="Times New Roman" w:hAnsi="Times New Roman"/>
          <w:sz w:val="20"/>
          <w:szCs w:val="20"/>
        </w:rPr>
        <w:softHyphen/>
      </w:r>
      <w:r w:rsidRPr="00BA28E2">
        <w:rPr>
          <w:rFonts w:ascii="Times New Roman" w:hAnsi="Times New Roman"/>
          <w:sz w:val="20"/>
          <w:szCs w:val="20"/>
        </w:rPr>
        <w:t xml:space="preserve">ственных наук, доцент </w:t>
      </w:r>
      <w:r w:rsidR="00BB2024" w:rsidRPr="00BA28E2">
        <w:rPr>
          <w:rFonts w:ascii="Times New Roman" w:hAnsi="Times New Roman"/>
          <w:sz w:val="20"/>
          <w:szCs w:val="20"/>
        </w:rPr>
        <w:t xml:space="preserve">А. И. </w:t>
      </w:r>
      <w:r w:rsidRPr="00BA28E2">
        <w:rPr>
          <w:rFonts w:ascii="Times New Roman" w:hAnsi="Times New Roman"/>
          <w:sz w:val="20"/>
          <w:szCs w:val="20"/>
        </w:rPr>
        <w:t>Портной</w:t>
      </w:r>
      <w:r w:rsidR="00BB2024">
        <w:rPr>
          <w:rFonts w:ascii="Times New Roman" w:hAnsi="Times New Roman"/>
          <w:sz w:val="20"/>
          <w:szCs w:val="20"/>
        </w:rPr>
        <w:t>.</w:t>
      </w:r>
      <w:r w:rsidRPr="00BA28E2">
        <w:rPr>
          <w:rFonts w:ascii="Times New Roman" w:hAnsi="Times New Roman"/>
          <w:sz w:val="20"/>
          <w:szCs w:val="20"/>
        </w:rPr>
        <w:t xml:space="preserve"> В настоящее время, в связи с назначением с января 2017 года на должность декана факультета био</w:t>
      </w:r>
      <w:r w:rsidR="00492ED0">
        <w:rPr>
          <w:rFonts w:ascii="Times New Roman" w:hAnsi="Times New Roman"/>
          <w:sz w:val="20"/>
          <w:szCs w:val="20"/>
        </w:rPr>
        <w:softHyphen/>
      </w:r>
      <w:r w:rsidRPr="00BA28E2">
        <w:rPr>
          <w:rFonts w:ascii="Times New Roman" w:hAnsi="Times New Roman"/>
          <w:sz w:val="20"/>
          <w:szCs w:val="20"/>
        </w:rPr>
        <w:t xml:space="preserve">технологии и аквакультуры, он продолжает работать на кафедре по совместительству на 0,5 ставки доцента. На протяжении всего периода работы </w:t>
      </w:r>
      <w:r w:rsidR="00BB2024" w:rsidRPr="00BA28E2">
        <w:rPr>
          <w:rFonts w:ascii="Times New Roman" w:hAnsi="Times New Roman"/>
          <w:sz w:val="20"/>
          <w:szCs w:val="20"/>
        </w:rPr>
        <w:t>А.</w:t>
      </w:r>
      <w:r w:rsidR="00BB2024">
        <w:rPr>
          <w:rFonts w:ascii="Times New Roman" w:hAnsi="Times New Roman"/>
          <w:sz w:val="20"/>
          <w:szCs w:val="20"/>
        </w:rPr>
        <w:t xml:space="preserve"> </w:t>
      </w:r>
      <w:r w:rsidR="00BB2024" w:rsidRPr="00BA28E2">
        <w:rPr>
          <w:rFonts w:ascii="Times New Roman" w:hAnsi="Times New Roman"/>
          <w:sz w:val="20"/>
          <w:szCs w:val="20"/>
        </w:rPr>
        <w:t xml:space="preserve">И. </w:t>
      </w:r>
      <w:r w:rsidRPr="00BA28E2">
        <w:rPr>
          <w:rFonts w:ascii="Times New Roman" w:hAnsi="Times New Roman"/>
          <w:sz w:val="20"/>
          <w:szCs w:val="20"/>
        </w:rPr>
        <w:t>Портной проводит научные исследования по разработке методов повышения продуктивности сельскохозяйственных животных и качества продукции животноводства. По результатам исследований им лично и в соавторстве опубликованы 2 монографии, 9 рекоменда</w:t>
      </w:r>
      <w:r w:rsidR="00492ED0">
        <w:rPr>
          <w:rFonts w:ascii="Times New Roman" w:hAnsi="Times New Roman"/>
          <w:sz w:val="20"/>
          <w:szCs w:val="20"/>
        </w:rPr>
        <w:softHyphen/>
      </w:r>
      <w:r w:rsidRPr="00BA28E2">
        <w:rPr>
          <w:rFonts w:ascii="Times New Roman" w:hAnsi="Times New Roman"/>
          <w:sz w:val="20"/>
          <w:szCs w:val="20"/>
        </w:rPr>
        <w:t>ций производству и около 150 других научных работ, в том числе в ведущих научных изданиях Респу</w:t>
      </w:r>
      <w:r w:rsidR="00EA2DC0">
        <w:rPr>
          <w:rFonts w:ascii="Times New Roman" w:hAnsi="Times New Roman"/>
          <w:sz w:val="20"/>
          <w:szCs w:val="20"/>
        </w:rPr>
        <w:t>блики Беларусь и за рубежом. Он </w:t>
      </w:r>
      <w:r w:rsidRPr="00BA28E2">
        <w:rPr>
          <w:rFonts w:ascii="Times New Roman" w:hAnsi="Times New Roman"/>
          <w:sz w:val="20"/>
          <w:szCs w:val="20"/>
        </w:rPr>
        <w:t>является соавтором справочного пособия руководителя сельскох</w:t>
      </w:r>
      <w:r w:rsidRPr="00BA28E2">
        <w:rPr>
          <w:rFonts w:ascii="Times New Roman" w:hAnsi="Times New Roman"/>
          <w:sz w:val="20"/>
          <w:szCs w:val="20"/>
        </w:rPr>
        <w:t>о</w:t>
      </w:r>
      <w:r w:rsidRPr="00BA28E2">
        <w:rPr>
          <w:rFonts w:ascii="Times New Roman" w:hAnsi="Times New Roman"/>
          <w:sz w:val="20"/>
          <w:szCs w:val="20"/>
        </w:rPr>
        <w:t>зяй</w:t>
      </w:r>
      <w:r w:rsidR="00492ED0">
        <w:rPr>
          <w:rFonts w:ascii="Times New Roman" w:hAnsi="Times New Roman"/>
          <w:sz w:val="20"/>
          <w:szCs w:val="20"/>
        </w:rPr>
        <w:softHyphen/>
      </w:r>
      <w:r w:rsidRPr="00BA28E2">
        <w:rPr>
          <w:rFonts w:ascii="Times New Roman" w:hAnsi="Times New Roman"/>
          <w:sz w:val="20"/>
          <w:szCs w:val="20"/>
        </w:rPr>
        <w:t>ственной организации, изданного в 2012 году</w:t>
      </w:r>
      <w:r w:rsidR="00BB2024">
        <w:rPr>
          <w:rFonts w:ascii="Times New Roman" w:hAnsi="Times New Roman"/>
          <w:sz w:val="20"/>
          <w:szCs w:val="20"/>
        </w:rPr>
        <w:t>,</w:t>
      </w:r>
      <w:r w:rsidR="00EA2DC0">
        <w:rPr>
          <w:rFonts w:ascii="Times New Roman" w:hAnsi="Times New Roman"/>
          <w:sz w:val="20"/>
          <w:szCs w:val="20"/>
        </w:rPr>
        <w:t xml:space="preserve"> и </w:t>
      </w:r>
      <w:r w:rsidRPr="00BA28E2">
        <w:rPr>
          <w:rFonts w:ascii="Times New Roman" w:hAnsi="Times New Roman"/>
          <w:sz w:val="20"/>
          <w:szCs w:val="20"/>
        </w:rPr>
        <w:t>республиканского регламента «Организационно-технологические требования при произ</w:t>
      </w:r>
      <w:r w:rsidR="00492ED0">
        <w:rPr>
          <w:rFonts w:ascii="Times New Roman" w:hAnsi="Times New Roman"/>
          <w:sz w:val="20"/>
          <w:szCs w:val="20"/>
        </w:rPr>
        <w:softHyphen/>
      </w:r>
      <w:r w:rsidRPr="00BA28E2">
        <w:rPr>
          <w:rFonts w:ascii="Times New Roman" w:hAnsi="Times New Roman"/>
          <w:sz w:val="20"/>
          <w:szCs w:val="20"/>
        </w:rPr>
        <w:t>водстве молока на молочных комплексах промышленного типа», раз</w:t>
      </w:r>
      <w:r w:rsidR="00492ED0">
        <w:rPr>
          <w:rFonts w:ascii="Times New Roman" w:hAnsi="Times New Roman"/>
          <w:sz w:val="20"/>
          <w:szCs w:val="20"/>
        </w:rPr>
        <w:softHyphen/>
      </w:r>
      <w:r w:rsidRPr="00BA28E2">
        <w:rPr>
          <w:rFonts w:ascii="Times New Roman" w:hAnsi="Times New Roman"/>
          <w:sz w:val="20"/>
          <w:szCs w:val="20"/>
        </w:rPr>
        <w:t>работанного и утвержденного в 2014 году. Под его руководством ас</w:t>
      </w:r>
      <w:r w:rsidR="00492ED0">
        <w:rPr>
          <w:rFonts w:ascii="Times New Roman" w:hAnsi="Times New Roman"/>
          <w:sz w:val="20"/>
          <w:szCs w:val="20"/>
        </w:rPr>
        <w:softHyphen/>
      </w:r>
      <w:r w:rsidRPr="00BA28E2">
        <w:rPr>
          <w:rFonts w:ascii="Times New Roman" w:hAnsi="Times New Roman"/>
          <w:sz w:val="20"/>
          <w:szCs w:val="20"/>
        </w:rPr>
        <w:t xml:space="preserve">пирантка кафедры </w:t>
      </w:r>
      <w:r w:rsidR="00BB2024" w:rsidRPr="00BA28E2">
        <w:rPr>
          <w:rFonts w:ascii="Times New Roman" w:hAnsi="Times New Roman"/>
          <w:sz w:val="20"/>
          <w:szCs w:val="20"/>
        </w:rPr>
        <w:t xml:space="preserve">В. А. </w:t>
      </w:r>
      <w:r w:rsidRPr="00BA28E2">
        <w:rPr>
          <w:rFonts w:ascii="Times New Roman" w:hAnsi="Times New Roman"/>
          <w:sz w:val="20"/>
          <w:szCs w:val="20"/>
        </w:rPr>
        <w:t xml:space="preserve">Другакова (ныне заведующая лабораторией мониторинга качества молока) защитила диссертацию на соискание ученой степени кандидата наук, а ассистент кафедры </w:t>
      </w:r>
      <w:r w:rsidR="00BB2024" w:rsidRPr="00BA28E2">
        <w:rPr>
          <w:rFonts w:ascii="Times New Roman" w:hAnsi="Times New Roman"/>
          <w:sz w:val="20"/>
          <w:szCs w:val="20"/>
        </w:rPr>
        <w:t xml:space="preserve">О. А. </w:t>
      </w:r>
      <w:r w:rsidRPr="00BA28E2">
        <w:rPr>
          <w:rFonts w:ascii="Times New Roman" w:hAnsi="Times New Roman"/>
          <w:sz w:val="20"/>
          <w:szCs w:val="20"/>
        </w:rPr>
        <w:t>Василев</w:t>
      </w:r>
      <w:r w:rsidR="00492ED0">
        <w:rPr>
          <w:rFonts w:ascii="Times New Roman" w:hAnsi="Times New Roman"/>
          <w:sz w:val="20"/>
          <w:szCs w:val="20"/>
        </w:rPr>
        <w:softHyphen/>
      </w:r>
      <w:r w:rsidRPr="00BA28E2">
        <w:rPr>
          <w:rFonts w:ascii="Times New Roman" w:hAnsi="Times New Roman"/>
          <w:sz w:val="20"/>
          <w:szCs w:val="20"/>
        </w:rPr>
        <w:t xml:space="preserve">ская завершает работу над диссертацией. Основными преподаваемыми дисциплинами доцента </w:t>
      </w:r>
      <w:r w:rsidR="00BB2024" w:rsidRPr="00BA28E2">
        <w:rPr>
          <w:rFonts w:ascii="Times New Roman" w:hAnsi="Times New Roman"/>
          <w:sz w:val="20"/>
          <w:szCs w:val="20"/>
        </w:rPr>
        <w:t xml:space="preserve">А. И. </w:t>
      </w:r>
      <w:r w:rsidRPr="00BA28E2">
        <w:rPr>
          <w:rFonts w:ascii="Times New Roman" w:hAnsi="Times New Roman"/>
          <w:sz w:val="20"/>
          <w:szCs w:val="20"/>
        </w:rPr>
        <w:t>Портного являются «Молочное дело» для студентов специальности «Зоотехния» и «Технология переработки рыбной продукции» для студентов специальности «Промышленное рыбоводство». За период работы на кафедре им разработано и издано около 50 учебных и учебно-методических работ, в том числе в соав</w:t>
      </w:r>
      <w:r w:rsidR="00492ED0">
        <w:rPr>
          <w:rFonts w:ascii="Times New Roman" w:hAnsi="Times New Roman"/>
          <w:sz w:val="20"/>
          <w:szCs w:val="20"/>
        </w:rPr>
        <w:softHyphen/>
      </w:r>
      <w:r w:rsidRPr="00BA28E2">
        <w:rPr>
          <w:rFonts w:ascii="Times New Roman" w:hAnsi="Times New Roman"/>
          <w:sz w:val="20"/>
          <w:szCs w:val="20"/>
        </w:rPr>
        <w:t>торстве подготовлено и издано 3 учебных пособия с грифом Мини</w:t>
      </w:r>
      <w:r w:rsidR="00492ED0">
        <w:rPr>
          <w:rFonts w:ascii="Times New Roman" w:hAnsi="Times New Roman"/>
          <w:sz w:val="20"/>
          <w:szCs w:val="20"/>
        </w:rPr>
        <w:softHyphen/>
      </w:r>
      <w:r w:rsidRPr="00BA28E2">
        <w:rPr>
          <w:rFonts w:ascii="Times New Roman" w:hAnsi="Times New Roman"/>
          <w:sz w:val="20"/>
          <w:szCs w:val="20"/>
        </w:rPr>
        <w:t>стерства образования республики Беларусь. С 2000 по 2006 год он яв</w:t>
      </w:r>
      <w:r w:rsidR="00492ED0">
        <w:rPr>
          <w:rFonts w:ascii="Times New Roman" w:hAnsi="Times New Roman"/>
          <w:sz w:val="20"/>
          <w:szCs w:val="20"/>
        </w:rPr>
        <w:softHyphen/>
      </w:r>
      <w:r w:rsidRPr="00BA28E2">
        <w:rPr>
          <w:rFonts w:ascii="Times New Roman" w:hAnsi="Times New Roman"/>
          <w:sz w:val="20"/>
          <w:szCs w:val="20"/>
        </w:rPr>
        <w:t>лялся руководителем бюро научно-исследовательской работы студен</w:t>
      </w:r>
      <w:r w:rsidR="00492ED0">
        <w:rPr>
          <w:rFonts w:ascii="Times New Roman" w:hAnsi="Times New Roman"/>
          <w:sz w:val="20"/>
          <w:szCs w:val="20"/>
        </w:rPr>
        <w:softHyphen/>
      </w:r>
      <w:r w:rsidRPr="00BA28E2">
        <w:rPr>
          <w:rFonts w:ascii="Times New Roman" w:hAnsi="Times New Roman"/>
          <w:sz w:val="20"/>
          <w:szCs w:val="20"/>
        </w:rPr>
        <w:t>тов БГСХА, с 2006 по 2010 год исполнял обязанности заместителя за</w:t>
      </w:r>
      <w:r w:rsidR="00492ED0">
        <w:rPr>
          <w:rFonts w:ascii="Times New Roman" w:hAnsi="Times New Roman"/>
          <w:sz w:val="20"/>
          <w:szCs w:val="20"/>
        </w:rPr>
        <w:softHyphen/>
      </w:r>
      <w:r w:rsidR="00BB2024">
        <w:rPr>
          <w:rFonts w:ascii="Times New Roman" w:hAnsi="Times New Roman"/>
          <w:sz w:val="20"/>
          <w:szCs w:val="20"/>
        </w:rPr>
        <w:t xml:space="preserve">ведующего кафедрой. С 2011 </w:t>
      </w:r>
      <w:r w:rsidRPr="00BA28E2">
        <w:rPr>
          <w:rFonts w:ascii="Times New Roman" w:hAnsi="Times New Roman"/>
          <w:sz w:val="20"/>
          <w:szCs w:val="20"/>
        </w:rPr>
        <w:t>г</w:t>
      </w:r>
      <w:r w:rsidR="00BB2024">
        <w:rPr>
          <w:rFonts w:ascii="Times New Roman" w:hAnsi="Times New Roman"/>
          <w:sz w:val="20"/>
          <w:szCs w:val="20"/>
        </w:rPr>
        <w:t>.</w:t>
      </w:r>
      <w:r w:rsidRPr="00BA28E2">
        <w:rPr>
          <w:rFonts w:ascii="Times New Roman" w:hAnsi="Times New Roman"/>
          <w:sz w:val="20"/>
          <w:szCs w:val="20"/>
        </w:rPr>
        <w:t xml:space="preserve"> по 2017 г. руководил Учебно-научно-исследовательским институтом животноводства и ветеринарной меди</w:t>
      </w:r>
      <w:r w:rsidR="00492ED0">
        <w:rPr>
          <w:rFonts w:ascii="Times New Roman" w:hAnsi="Times New Roman"/>
          <w:sz w:val="20"/>
          <w:szCs w:val="20"/>
        </w:rPr>
        <w:softHyphen/>
      </w:r>
      <w:r w:rsidRPr="00BA28E2">
        <w:rPr>
          <w:rFonts w:ascii="Times New Roman" w:hAnsi="Times New Roman"/>
          <w:sz w:val="20"/>
          <w:szCs w:val="20"/>
        </w:rPr>
        <w:t>цины УО БГСХА.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За высокие профессиональные достижения </w:t>
      </w:r>
      <w:r w:rsidR="00BB2024" w:rsidRPr="00BA28E2">
        <w:rPr>
          <w:rFonts w:ascii="Times New Roman" w:hAnsi="Times New Roman"/>
          <w:sz w:val="20"/>
          <w:szCs w:val="20"/>
        </w:rPr>
        <w:t>А.</w:t>
      </w:r>
      <w:r w:rsidR="00EA2DC0">
        <w:rPr>
          <w:rFonts w:ascii="Times New Roman" w:hAnsi="Times New Roman"/>
          <w:sz w:val="20"/>
          <w:szCs w:val="20"/>
        </w:rPr>
        <w:t xml:space="preserve"> </w:t>
      </w:r>
      <w:r w:rsidR="00BB2024" w:rsidRPr="00BA28E2">
        <w:rPr>
          <w:rFonts w:ascii="Times New Roman" w:hAnsi="Times New Roman"/>
          <w:sz w:val="20"/>
          <w:szCs w:val="20"/>
        </w:rPr>
        <w:t xml:space="preserve">И. </w:t>
      </w:r>
      <w:r w:rsidRPr="00BA28E2">
        <w:rPr>
          <w:rFonts w:ascii="Times New Roman" w:hAnsi="Times New Roman"/>
          <w:sz w:val="20"/>
          <w:szCs w:val="20"/>
        </w:rPr>
        <w:t>Портной был удо</w:t>
      </w:r>
      <w:r w:rsidR="00492ED0">
        <w:rPr>
          <w:rFonts w:ascii="Times New Roman" w:hAnsi="Times New Roman"/>
          <w:sz w:val="20"/>
          <w:szCs w:val="20"/>
        </w:rPr>
        <w:softHyphen/>
      </w:r>
      <w:r w:rsidRPr="00BA28E2">
        <w:rPr>
          <w:rFonts w:ascii="Times New Roman" w:hAnsi="Times New Roman"/>
          <w:sz w:val="20"/>
          <w:szCs w:val="20"/>
        </w:rPr>
        <w:t>стоен почетного звания «Лауреат специальной премии Могилевского областного исполнительного комитета в социальной сфере». За много</w:t>
      </w:r>
      <w:r w:rsidR="00492ED0">
        <w:rPr>
          <w:rFonts w:ascii="Times New Roman" w:hAnsi="Times New Roman"/>
          <w:sz w:val="20"/>
          <w:szCs w:val="20"/>
        </w:rPr>
        <w:softHyphen/>
      </w:r>
      <w:r w:rsidRPr="00BA28E2">
        <w:rPr>
          <w:rFonts w:ascii="Times New Roman" w:hAnsi="Times New Roman"/>
          <w:sz w:val="20"/>
          <w:szCs w:val="20"/>
        </w:rPr>
        <w:t>летний добросовестный труд, личный вклад в подготовку и переподго</w:t>
      </w:r>
      <w:r w:rsidR="00492ED0">
        <w:rPr>
          <w:rFonts w:ascii="Times New Roman" w:hAnsi="Times New Roman"/>
          <w:sz w:val="20"/>
          <w:szCs w:val="20"/>
        </w:rPr>
        <w:softHyphen/>
      </w:r>
      <w:r w:rsidRPr="00BA28E2">
        <w:rPr>
          <w:rFonts w:ascii="Times New Roman" w:hAnsi="Times New Roman"/>
          <w:sz w:val="20"/>
          <w:szCs w:val="20"/>
        </w:rPr>
        <w:t xml:space="preserve">товку специалистов животноводства  и за плодотворную работу по подготовке научно-педагогических кадров для агропромышленного комплекса ему объявлялись Благодарности Министерства сельского хозяйства и продовольствия Республики Беларусь в 2013 и в </w:t>
      </w:r>
      <w:smartTag w:uri="urn:schemas-microsoft-com:office:smarttags" w:element="metricconverter">
        <w:smartTagPr>
          <w:attr w:name="ProductID" w:val="2015 г"/>
        </w:smartTagPr>
        <w:r w:rsidRPr="00BA28E2">
          <w:rPr>
            <w:rFonts w:ascii="Times New Roman" w:hAnsi="Times New Roman"/>
            <w:sz w:val="20"/>
            <w:szCs w:val="20"/>
          </w:rPr>
          <w:t>2015 г</w:t>
        </w:r>
      </w:smartTag>
      <w:r w:rsidR="00EA2DC0">
        <w:rPr>
          <w:rFonts w:ascii="Times New Roman" w:hAnsi="Times New Roman"/>
          <w:sz w:val="20"/>
          <w:szCs w:val="20"/>
        </w:rPr>
        <w:t>. В </w:t>
      </w:r>
      <w:r w:rsidRPr="00BA28E2">
        <w:rPr>
          <w:rFonts w:ascii="Times New Roman" w:hAnsi="Times New Roman"/>
          <w:sz w:val="20"/>
          <w:szCs w:val="20"/>
        </w:rPr>
        <w:t>2017 году был награжден Почетной грамотой Министерства сел</w:t>
      </w:r>
      <w:r w:rsidRPr="00BA28E2">
        <w:rPr>
          <w:rFonts w:ascii="Times New Roman" w:hAnsi="Times New Roman"/>
          <w:sz w:val="20"/>
          <w:szCs w:val="20"/>
        </w:rPr>
        <w:t>ь</w:t>
      </w:r>
      <w:r w:rsidRPr="00BA28E2">
        <w:rPr>
          <w:rFonts w:ascii="Times New Roman" w:hAnsi="Times New Roman"/>
          <w:sz w:val="20"/>
          <w:szCs w:val="20"/>
        </w:rPr>
        <w:t>ского хозяйства и продовольствия Республики Беларусь.</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На кафедре в разные годы плодотворно работали доценты: </w:t>
      </w:r>
      <w:r w:rsidR="00BB2024">
        <w:rPr>
          <w:rFonts w:ascii="Times New Roman" w:hAnsi="Times New Roman"/>
          <w:sz w:val="20"/>
          <w:szCs w:val="20"/>
        </w:rPr>
        <w:t>А. А.</w:t>
      </w:r>
      <w:r w:rsidR="00492ED0">
        <w:rPr>
          <w:rFonts w:ascii="Times New Roman" w:hAnsi="Times New Roman"/>
          <w:sz w:val="20"/>
          <w:szCs w:val="20"/>
        </w:rPr>
        <w:t> </w:t>
      </w:r>
      <w:r w:rsidRPr="00BA28E2">
        <w:rPr>
          <w:rFonts w:ascii="Times New Roman" w:hAnsi="Times New Roman"/>
          <w:sz w:val="20"/>
          <w:szCs w:val="20"/>
        </w:rPr>
        <w:t>Хрулькевич</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Н. В.</w:t>
      </w:r>
      <w:r w:rsidR="00BB2024" w:rsidRPr="00BA28E2">
        <w:rPr>
          <w:rFonts w:ascii="Times New Roman" w:hAnsi="Times New Roman"/>
          <w:sz w:val="20"/>
          <w:szCs w:val="20"/>
        </w:rPr>
        <w:t xml:space="preserve"> </w:t>
      </w:r>
      <w:r w:rsidRPr="00BA28E2">
        <w:rPr>
          <w:rFonts w:ascii="Times New Roman" w:hAnsi="Times New Roman"/>
          <w:sz w:val="20"/>
          <w:szCs w:val="20"/>
        </w:rPr>
        <w:t>Медведева</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 xml:space="preserve">В. Н. </w:t>
      </w:r>
      <w:r w:rsidRPr="00BA28E2">
        <w:rPr>
          <w:rFonts w:ascii="Times New Roman" w:hAnsi="Times New Roman"/>
          <w:sz w:val="20"/>
          <w:szCs w:val="20"/>
        </w:rPr>
        <w:t>Агафонов</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Н. Д.</w:t>
      </w:r>
      <w:r w:rsidR="00BB2024" w:rsidRPr="00BA28E2">
        <w:rPr>
          <w:rFonts w:ascii="Times New Roman" w:hAnsi="Times New Roman"/>
          <w:sz w:val="20"/>
          <w:szCs w:val="20"/>
        </w:rPr>
        <w:t xml:space="preserve"> </w:t>
      </w:r>
      <w:r w:rsidRPr="00BA28E2">
        <w:rPr>
          <w:rFonts w:ascii="Times New Roman" w:hAnsi="Times New Roman"/>
          <w:sz w:val="20"/>
          <w:szCs w:val="20"/>
        </w:rPr>
        <w:t>Голосов</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 xml:space="preserve">В. И. </w:t>
      </w:r>
      <w:r w:rsidRPr="00BA28E2">
        <w:rPr>
          <w:rFonts w:ascii="Times New Roman" w:hAnsi="Times New Roman"/>
          <w:sz w:val="20"/>
          <w:szCs w:val="20"/>
        </w:rPr>
        <w:t>Некрашевич</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Н. М.</w:t>
      </w:r>
      <w:r w:rsidR="00BB2024" w:rsidRPr="00BA28E2">
        <w:rPr>
          <w:rFonts w:ascii="Times New Roman" w:hAnsi="Times New Roman"/>
          <w:sz w:val="20"/>
          <w:szCs w:val="20"/>
        </w:rPr>
        <w:t xml:space="preserve"> </w:t>
      </w:r>
      <w:r w:rsidRPr="00BA28E2">
        <w:rPr>
          <w:rFonts w:ascii="Times New Roman" w:hAnsi="Times New Roman"/>
          <w:sz w:val="20"/>
          <w:szCs w:val="20"/>
        </w:rPr>
        <w:t>Былицкий</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В. И.</w:t>
      </w:r>
      <w:r w:rsidR="00BB2024" w:rsidRPr="00BA28E2">
        <w:rPr>
          <w:rFonts w:ascii="Times New Roman" w:hAnsi="Times New Roman"/>
          <w:sz w:val="20"/>
          <w:szCs w:val="20"/>
        </w:rPr>
        <w:t xml:space="preserve"> </w:t>
      </w:r>
      <w:r w:rsidRPr="00BA28E2">
        <w:rPr>
          <w:rFonts w:ascii="Times New Roman" w:hAnsi="Times New Roman"/>
          <w:sz w:val="20"/>
          <w:szCs w:val="20"/>
        </w:rPr>
        <w:t>Савельев</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Н. В.</w:t>
      </w:r>
      <w:r w:rsidR="00BB2024" w:rsidRPr="00BA28E2">
        <w:rPr>
          <w:rFonts w:ascii="Times New Roman" w:hAnsi="Times New Roman"/>
          <w:sz w:val="20"/>
          <w:szCs w:val="20"/>
        </w:rPr>
        <w:t xml:space="preserve"> </w:t>
      </w:r>
      <w:r w:rsidRPr="00BA28E2">
        <w:rPr>
          <w:rFonts w:ascii="Times New Roman" w:hAnsi="Times New Roman"/>
          <w:sz w:val="20"/>
          <w:szCs w:val="20"/>
        </w:rPr>
        <w:t>Лазовик</w:t>
      </w:r>
      <w:r w:rsidR="00BB2024">
        <w:rPr>
          <w:rFonts w:ascii="Times New Roman" w:hAnsi="Times New Roman"/>
          <w:sz w:val="20"/>
          <w:szCs w:val="20"/>
        </w:rPr>
        <w:t>,</w:t>
      </w:r>
      <w:r w:rsidRPr="00BA28E2">
        <w:rPr>
          <w:rFonts w:ascii="Times New Roman" w:hAnsi="Times New Roman"/>
          <w:sz w:val="20"/>
          <w:szCs w:val="20"/>
        </w:rPr>
        <w:t xml:space="preserve"> </w:t>
      </w:r>
      <w:r w:rsidR="00492ED0">
        <w:rPr>
          <w:rFonts w:ascii="Times New Roman" w:hAnsi="Times New Roman"/>
          <w:sz w:val="20"/>
          <w:szCs w:val="20"/>
        </w:rPr>
        <w:t xml:space="preserve">    </w:t>
      </w:r>
      <w:r w:rsidR="00BB2024">
        <w:rPr>
          <w:rFonts w:ascii="Times New Roman" w:hAnsi="Times New Roman"/>
          <w:sz w:val="20"/>
          <w:szCs w:val="20"/>
        </w:rPr>
        <w:t>Р. П.</w:t>
      </w:r>
      <w:r w:rsidR="00BB2024" w:rsidRPr="00BA28E2">
        <w:rPr>
          <w:rFonts w:ascii="Times New Roman" w:hAnsi="Times New Roman"/>
          <w:sz w:val="20"/>
          <w:szCs w:val="20"/>
        </w:rPr>
        <w:t xml:space="preserve"> </w:t>
      </w:r>
      <w:r w:rsidRPr="00BA28E2">
        <w:rPr>
          <w:rFonts w:ascii="Times New Roman" w:hAnsi="Times New Roman"/>
          <w:sz w:val="20"/>
          <w:szCs w:val="20"/>
        </w:rPr>
        <w:t>Сидоренко</w:t>
      </w:r>
      <w:r w:rsidR="00BB2024">
        <w:rPr>
          <w:rFonts w:ascii="Times New Roman" w:hAnsi="Times New Roman"/>
          <w:sz w:val="20"/>
          <w:szCs w:val="20"/>
        </w:rPr>
        <w:t>,</w:t>
      </w:r>
      <w:r w:rsidRPr="00BA28E2">
        <w:rPr>
          <w:rFonts w:ascii="Times New Roman" w:hAnsi="Times New Roman"/>
          <w:sz w:val="20"/>
          <w:szCs w:val="20"/>
        </w:rPr>
        <w:t xml:space="preserve"> старший преподаватель </w:t>
      </w:r>
      <w:r w:rsidR="00BB2024">
        <w:rPr>
          <w:rFonts w:ascii="Times New Roman" w:hAnsi="Times New Roman"/>
          <w:sz w:val="20"/>
          <w:szCs w:val="20"/>
        </w:rPr>
        <w:t>Л. Х.</w:t>
      </w:r>
      <w:r w:rsidR="00BB2024" w:rsidRPr="00BA28E2">
        <w:rPr>
          <w:rFonts w:ascii="Times New Roman" w:hAnsi="Times New Roman"/>
          <w:sz w:val="20"/>
          <w:szCs w:val="20"/>
        </w:rPr>
        <w:t xml:space="preserve"> </w:t>
      </w:r>
      <w:r w:rsidRPr="00BA28E2">
        <w:rPr>
          <w:rFonts w:ascii="Times New Roman" w:hAnsi="Times New Roman"/>
          <w:sz w:val="20"/>
          <w:szCs w:val="20"/>
        </w:rPr>
        <w:t>Зуйков</w:t>
      </w:r>
      <w:r w:rsidR="00BB2024">
        <w:rPr>
          <w:rFonts w:ascii="Times New Roman" w:hAnsi="Times New Roman"/>
          <w:sz w:val="20"/>
          <w:szCs w:val="20"/>
        </w:rPr>
        <w:t>,</w:t>
      </w:r>
      <w:r w:rsidRPr="00BA28E2">
        <w:rPr>
          <w:rFonts w:ascii="Times New Roman" w:hAnsi="Times New Roman"/>
          <w:sz w:val="20"/>
          <w:szCs w:val="20"/>
        </w:rPr>
        <w:t xml:space="preserve"> ассистент </w:t>
      </w:r>
      <w:r w:rsidR="00BB2024" w:rsidRPr="00BA28E2">
        <w:rPr>
          <w:rFonts w:ascii="Times New Roman" w:hAnsi="Times New Roman"/>
          <w:sz w:val="20"/>
          <w:szCs w:val="20"/>
        </w:rPr>
        <w:t>В. В.</w:t>
      </w:r>
      <w:r w:rsidR="00822990">
        <w:rPr>
          <w:rFonts w:ascii="Times New Roman" w:hAnsi="Times New Roman"/>
          <w:sz w:val="20"/>
          <w:szCs w:val="20"/>
        </w:rPr>
        <w:t> </w:t>
      </w:r>
      <w:r w:rsidRPr="00BA28E2">
        <w:rPr>
          <w:rFonts w:ascii="Times New Roman" w:hAnsi="Times New Roman"/>
          <w:sz w:val="20"/>
          <w:szCs w:val="20"/>
        </w:rPr>
        <w:t>Тейкин</w:t>
      </w:r>
      <w:r w:rsidR="00BB2024">
        <w:rPr>
          <w:rFonts w:ascii="Times New Roman" w:hAnsi="Times New Roman"/>
          <w:sz w:val="20"/>
          <w:szCs w:val="20"/>
        </w:rPr>
        <w:t>.</w:t>
      </w:r>
      <w:r w:rsidRPr="00BA28E2">
        <w:rPr>
          <w:rFonts w:ascii="Times New Roman" w:hAnsi="Times New Roman"/>
          <w:sz w:val="20"/>
          <w:szCs w:val="20"/>
        </w:rPr>
        <w:t xml:space="preserve"> Обслуживали учебный процесс лаборанты: </w:t>
      </w:r>
      <w:r w:rsidR="00BB2024">
        <w:rPr>
          <w:rFonts w:ascii="Times New Roman" w:hAnsi="Times New Roman"/>
          <w:sz w:val="20"/>
          <w:szCs w:val="20"/>
        </w:rPr>
        <w:t>Л. М.</w:t>
      </w:r>
      <w:r w:rsidR="00BB2024" w:rsidRPr="00BA28E2">
        <w:rPr>
          <w:rFonts w:ascii="Times New Roman" w:hAnsi="Times New Roman"/>
          <w:sz w:val="20"/>
          <w:szCs w:val="20"/>
        </w:rPr>
        <w:t xml:space="preserve"> </w:t>
      </w:r>
      <w:r w:rsidRPr="00BA28E2">
        <w:rPr>
          <w:rFonts w:ascii="Times New Roman" w:hAnsi="Times New Roman"/>
          <w:sz w:val="20"/>
          <w:szCs w:val="20"/>
        </w:rPr>
        <w:t>Вин</w:t>
      </w:r>
      <w:r w:rsidRPr="00BA28E2">
        <w:rPr>
          <w:rFonts w:ascii="Times New Roman" w:hAnsi="Times New Roman"/>
          <w:sz w:val="20"/>
          <w:szCs w:val="20"/>
        </w:rPr>
        <w:t>о</w:t>
      </w:r>
      <w:r w:rsidRPr="00BA28E2">
        <w:rPr>
          <w:rFonts w:ascii="Times New Roman" w:hAnsi="Times New Roman"/>
          <w:sz w:val="20"/>
          <w:szCs w:val="20"/>
        </w:rPr>
        <w:t>курова</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 xml:space="preserve">Т. Ф. </w:t>
      </w:r>
      <w:r w:rsidRPr="00BA28E2">
        <w:rPr>
          <w:rFonts w:ascii="Times New Roman" w:hAnsi="Times New Roman"/>
          <w:sz w:val="20"/>
          <w:szCs w:val="20"/>
        </w:rPr>
        <w:t>Барковская</w:t>
      </w:r>
      <w:r w:rsidR="00BB2024">
        <w:rPr>
          <w:rFonts w:ascii="Times New Roman" w:hAnsi="Times New Roman"/>
          <w:sz w:val="20"/>
          <w:szCs w:val="20"/>
        </w:rPr>
        <w:t>,</w:t>
      </w:r>
      <w:r w:rsidRPr="00BA28E2">
        <w:rPr>
          <w:rFonts w:ascii="Times New Roman" w:hAnsi="Times New Roman"/>
          <w:sz w:val="20"/>
          <w:szCs w:val="20"/>
        </w:rPr>
        <w:t xml:space="preserve"> </w:t>
      </w:r>
      <w:r w:rsidR="00BB2024" w:rsidRPr="00BA28E2">
        <w:rPr>
          <w:rFonts w:ascii="Times New Roman" w:hAnsi="Times New Roman"/>
          <w:sz w:val="20"/>
          <w:szCs w:val="20"/>
        </w:rPr>
        <w:t>Т.</w:t>
      </w:r>
      <w:r w:rsidR="00BB2024">
        <w:rPr>
          <w:rFonts w:ascii="Times New Roman" w:hAnsi="Times New Roman"/>
          <w:sz w:val="20"/>
          <w:szCs w:val="20"/>
        </w:rPr>
        <w:t> П.</w:t>
      </w:r>
      <w:r w:rsidR="00BB2024" w:rsidRPr="00BA28E2">
        <w:rPr>
          <w:rFonts w:ascii="Times New Roman" w:hAnsi="Times New Roman"/>
          <w:sz w:val="20"/>
          <w:szCs w:val="20"/>
        </w:rPr>
        <w:t xml:space="preserve"> </w:t>
      </w:r>
      <w:r w:rsidRPr="00BA28E2">
        <w:rPr>
          <w:rFonts w:ascii="Times New Roman" w:hAnsi="Times New Roman"/>
          <w:sz w:val="20"/>
          <w:szCs w:val="20"/>
        </w:rPr>
        <w:t>Миронова</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Н. И.</w:t>
      </w:r>
      <w:r w:rsidR="00BB2024" w:rsidRPr="00BA28E2">
        <w:rPr>
          <w:rFonts w:ascii="Times New Roman" w:hAnsi="Times New Roman"/>
          <w:sz w:val="20"/>
          <w:szCs w:val="20"/>
        </w:rPr>
        <w:t xml:space="preserve"> </w:t>
      </w:r>
      <w:r w:rsidRPr="00BA28E2">
        <w:rPr>
          <w:rFonts w:ascii="Times New Roman" w:hAnsi="Times New Roman"/>
          <w:sz w:val="20"/>
          <w:szCs w:val="20"/>
        </w:rPr>
        <w:t>Чепикова</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Т. И.</w:t>
      </w:r>
      <w:r w:rsidR="00BB2024" w:rsidRPr="00BA28E2">
        <w:rPr>
          <w:rFonts w:ascii="Times New Roman" w:hAnsi="Times New Roman"/>
          <w:sz w:val="20"/>
          <w:szCs w:val="20"/>
        </w:rPr>
        <w:t xml:space="preserve"> </w:t>
      </w:r>
      <w:r w:rsidRPr="00BA28E2">
        <w:rPr>
          <w:rFonts w:ascii="Times New Roman" w:hAnsi="Times New Roman"/>
          <w:sz w:val="20"/>
          <w:szCs w:val="20"/>
        </w:rPr>
        <w:t>Пе</w:t>
      </w:r>
      <w:r w:rsidRPr="00BA28E2">
        <w:rPr>
          <w:rFonts w:ascii="Times New Roman" w:hAnsi="Times New Roman"/>
          <w:sz w:val="20"/>
          <w:szCs w:val="20"/>
        </w:rPr>
        <w:t>т</w:t>
      </w:r>
      <w:r w:rsidRPr="00BA28E2">
        <w:rPr>
          <w:rFonts w:ascii="Times New Roman" w:hAnsi="Times New Roman"/>
          <w:sz w:val="20"/>
          <w:szCs w:val="20"/>
        </w:rPr>
        <w:t>рова</w:t>
      </w:r>
      <w:r w:rsidR="00BB2024">
        <w:rPr>
          <w:rFonts w:ascii="Times New Roman" w:hAnsi="Times New Roman"/>
          <w:sz w:val="20"/>
          <w:szCs w:val="20"/>
        </w:rPr>
        <w:t>,</w:t>
      </w:r>
      <w:r w:rsidRPr="00BA28E2">
        <w:rPr>
          <w:rFonts w:ascii="Times New Roman" w:hAnsi="Times New Roman"/>
          <w:sz w:val="20"/>
          <w:szCs w:val="20"/>
        </w:rPr>
        <w:t xml:space="preserve"> </w:t>
      </w:r>
      <w:r w:rsidR="00BB2024">
        <w:rPr>
          <w:rFonts w:ascii="Times New Roman" w:hAnsi="Times New Roman"/>
          <w:sz w:val="20"/>
          <w:szCs w:val="20"/>
        </w:rPr>
        <w:t>Т. Н.</w:t>
      </w:r>
      <w:r w:rsidR="00BB2024" w:rsidRPr="00BA28E2">
        <w:rPr>
          <w:rFonts w:ascii="Times New Roman" w:hAnsi="Times New Roman"/>
          <w:sz w:val="20"/>
          <w:szCs w:val="20"/>
        </w:rPr>
        <w:t xml:space="preserve"> </w:t>
      </w:r>
      <w:r w:rsidRPr="00BA28E2">
        <w:rPr>
          <w:rFonts w:ascii="Times New Roman" w:hAnsi="Times New Roman"/>
          <w:sz w:val="20"/>
          <w:szCs w:val="20"/>
        </w:rPr>
        <w:t>Сту</w:t>
      </w:r>
      <w:r w:rsidR="00492ED0">
        <w:rPr>
          <w:rFonts w:ascii="Times New Roman" w:hAnsi="Times New Roman"/>
          <w:sz w:val="20"/>
          <w:szCs w:val="20"/>
        </w:rPr>
        <w:softHyphen/>
      </w:r>
      <w:r w:rsidRPr="00BA28E2">
        <w:rPr>
          <w:rFonts w:ascii="Times New Roman" w:hAnsi="Times New Roman"/>
          <w:sz w:val="20"/>
          <w:szCs w:val="20"/>
        </w:rPr>
        <w:t>гарева</w:t>
      </w:r>
      <w:r w:rsidR="00BB2024">
        <w:rPr>
          <w:rFonts w:ascii="Times New Roman" w:hAnsi="Times New Roman"/>
          <w:sz w:val="20"/>
          <w:szCs w:val="20"/>
        </w:rPr>
        <w:t>,</w:t>
      </w:r>
      <w:r w:rsidRPr="00BA28E2">
        <w:rPr>
          <w:rFonts w:ascii="Times New Roman" w:hAnsi="Times New Roman"/>
          <w:sz w:val="20"/>
          <w:szCs w:val="20"/>
        </w:rPr>
        <w:t xml:space="preserve"> </w:t>
      </w:r>
      <w:r w:rsidR="00BB2024" w:rsidRPr="00BA28E2">
        <w:rPr>
          <w:rFonts w:ascii="Times New Roman" w:hAnsi="Times New Roman"/>
          <w:sz w:val="20"/>
          <w:szCs w:val="20"/>
        </w:rPr>
        <w:t xml:space="preserve">З. И. </w:t>
      </w:r>
      <w:r w:rsidRPr="00BA28E2">
        <w:rPr>
          <w:rFonts w:ascii="Times New Roman" w:hAnsi="Times New Roman"/>
          <w:sz w:val="20"/>
          <w:szCs w:val="20"/>
        </w:rPr>
        <w:t>Аниховская</w:t>
      </w:r>
      <w:r w:rsidR="00BB2024">
        <w:rPr>
          <w:rFonts w:ascii="Times New Roman" w:hAnsi="Times New Roman"/>
          <w:sz w:val="20"/>
          <w:szCs w:val="20"/>
        </w:rPr>
        <w:t>,</w:t>
      </w:r>
      <w:r w:rsidRPr="00BA28E2">
        <w:rPr>
          <w:rFonts w:ascii="Times New Roman" w:hAnsi="Times New Roman"/>
          <w:sz w:val="20"/>
          <w:szCs w:val="20"/>
        </w:rPr>
        <w:t xml:space="preserve"> </w:t>
      </w:r>
      <w:r w:rsidR="00BB2024" w:rsidRPr="00BA28E2">
        <w:rPr>
          <w:rFonts w:ascii="Times New Roman" w:hAnsi="Times New Roman"/>
          <w:sz w:val="20"/>
          <w:szCs w:val="20"/>
        </w:rPr>
        <w:t>С. Н.</w:t>
      </w:r>
      <w:r w:rsidR="00BB2024">
        <w:rPr>
          <w:rFonts w:ascii="Times New Roman" w:hAnsi="Times New Roman"/>
          <w:sz w:val="20"/>
          <w:szCs w:val="20"/>
        </w:rPr>
        <w:t xml:space="preserve"> </w:t>
      </w:r>
      <w:r w:rsidRPr="00BA28E2">
        <w:rPr>
          <w:rFonts w:ascii="Times New Roman" w:hAnsi="Times New Roman"/>
          <w:sz w:val="20"/>
          <w:szCs w:val="20"/>
        </w:rPr>
        <w:t>Почкина</w:t>
      </w:r>
      <w:r w:rsidR="00BB2024">
        <w:rPr>
          <w:rFonts w:ascii="Times New Roman" w:hAnsi="Times New Roman"/>
          <w:sz w:val="20"/>
          <w:szCs w:val="20"/>
        </w:rPr>
        <w:t>.</w:t>
      </w:r>
      <w:r w:rsidRPr="00BA28E2">
        <w:rPr>
          <w:rFonts w:ascii="Times New Roman" w:hAnsi="Times New Roman"/>
          <w:sz w:val="20"/>
          <w:szCs w:val="20"/>
        </w:rPr>
        <w:t xml:space="preserve"> </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В штате кафедры в юбилейном 2017 году работают доктор сель</w:t>
      </w:r>
      <w:r w:rsidR="00492ED0">
        <w:rPr>
          <w:rFonts w:ascii="Times New Roman" w:hAnsi="Times New Roman"/>
          <w:sz w:val="20"/>
          <w:szCs w:val="20"/>
        </w:rPr>
        <w:softHyphen/>
      </w:r>
      <w:r w:rsidRPr="00BA28E2">
        <w:rPr>
          <w:rFonts w:ascii="Times New Roman" w:hAnsi="Times New Roman"/>
          <w:sz w:val="20"/>
          <w:szCs w:val="20"/>
        </w:rPr>
        <w:t xml:space="preserve">скохозяйственных наук, профессор, заведующий кафедрой </w:t>
      </w:r>
      <w:r w:rsidR="001E7007">
        <w:rPr>
          <w:rFonts w:ascii="Times New Roman" w:hAnsi="Times New Roman"/>
          <w:sz w:val="20"/>
          <w:szCs w:val="20"/>
        </w:rPr>
        <w:t>М. В.</w:t>
      </w:r>
      <w:r w:rsidR="001E7007" w:rsidRPr="00BA28E2">
        <w:rPr>
          <w:rFonts w:ascii="Times New Roman" w:hAnsi="Times New Roman"/>
          <w:sz w:val="20"/>
          <w:szCs w:val="20"/>
        </w:rPr>
        <w:t xml:space="preserve"> </w:t>
      </w:r>
      <w:r w:rsidRPr="00BA28E2">
        <w:rPr>
          <w:rFonts w:ascii="Times New Roman" w:hAnsi="Times New Roman"/>
          <w:sz w:val="20"/>
          <w:szCs w:val="20"/>
        </w:rPr>
        <w:t>Ша</w:t>
      </w:r>
      <w:r w:rsidR="00492ED0">
        <w:rPr>
          <w:rFonts w:ascii="Times New Roman" w:hAnsi="Times New Roman"/>
          <w:sz w:val="20"/>
          <w:szCs w:val="20"/>
        </w:rPr>
        <w:softHyphen/>
      </w:r>
      <w:r w:rsidRPr="00BA28E2">
        <w:rPr>
          <w:rFonts w:ascii="Times New Roman" w:hAnsi="Times New Roman"/>
          <w:sz w:val="20"/>
          <w:szCs w:val="20"/>
        </w:rPr>
        <w:t>лак</w:t>
      </w:r>
      <w:r w:rsidR="001E7007">
        <w:rPr>
          <w:rFonts w:ascii="Times New Roman" w:hAnsi="Times New Roman"/>
          <w:sz w:val="20"/>
          <w:szCs w:val="20"/>
        </w:rPr>
        <w:t>,</w:t>
      </w:r>
      <w:r w:rsidRPr="00BA28E2">
        <w:rPr>
          <w:rFonts w:ascii="Times New Roman" w:hAnsi="Times New Roman"/>
          <w:sz w:val="20"/>
          <w:szCs w:val="20"/>
        </w:rPr>
        <w:t xml:space="preserve"> кандидаты сельскохозяйственных наук </w:t>
      </w:r>
      <w:r w:rsidR="001E7007" w:rsidRPr="00BA28E2">
        <w:rPr>
          <w:rFonts w:ascii="Times New Roman" w:hAnsi="Times New Roman"/>
          <w:sz w:val="20"/>
          <w:szCs w:val="20"/>
        </w:rPr>
        <w:t xml:space="preserve">М. И. </w:t>
      </w:r>
      <w:r w:rsidRPr="00BA28E2">
        <w:rPr>
          <w:rFonts w:ascii="Times New Roman" w:hAnsi="Times New Roman"/>
          <w:sz w:val="20"/>
          <w:szCs w:val="20"/>
        </w:rPr>
        <w:t>Муравьева</w:t>
      </w:r>
      <w:r w:rsidR="001E7007">
        <w:rPr>
          <w:rFonts w:ascii="Times New Roman" w:hAnsi="Times New Roman"/>
          <w:sz w:val="20"/>
          <w:szCs w:val="20"/>
        </w:rPr>
        <w:t>,</w:t>
      </w:r>
      <w:r w:rsidRPr="00BA28E2">
        <w:rPr>
          <w:rFonts w:ascii="Times New Roman" w:hAnsi="Times New Roman"/>
          <w:sz w:val="20"/>
          <w:szCs w:val="20"/>
        </w:rPr>
        <w:t xml:space="preserve"> </w:t>
      </w:r>
      <w:r w:rsidR="001E7007">
        <w:rPr>
          <w:rFonts w:ascii="Times New Roman" w:hAnsi="Times New Roman"/>
          <w:sz w:val="20"/>
          <w:szCs w:val="20"/>
        </w:rPr>
        <w:t>А. Г.</w:t>
      </w:r>
      <w:r w:rsidR="00492ED0">
        <w:rPr>
          <w:rFonts w:ascii="Times New Roman" w:hAnsi="Times New Roman"/>
          <w:sz w:val="20"/>
          <w:szCs w:val="20"/>
        </w:rPr>
        <w:t> </w:t>
      </w:r>
      <w:r w:rsidRPr="00BA28E2">
        <w:rPr>
          <w:rFonts w:ascii="Times New Roman" w:hAnsi="Times New Roman"/>
          <w:sz w:val="20"/>
          <w:szCs w:val="20"/>
        </w:rPr>
        <w:t>Марусич</w:t>
      </w:r>
      <w:r w:rsidR="001E7007">
        <w:rPr>
          <w:rFonts w:ascii="Times New Roman" w:hAnsi="Times New Roman"/>
          <w:sz w:val="20"/>
          <w:szCs w:val="20"/>
        </w:rPr>
        <w:t>,</w:t>
      </w:r>
      <w:r w:rsidRPr="00BA28E2">
        <w:rPr>
          <w:rFonts w:ascii="Times New Roman" w:hAnsi="Times New Roman"/>
          <w:sz w:val="20"/>
          <w:szCs w:val="20"/>
        </w:rPr>
        <w:t xml:space="preserve"> старший преподаватель </w:t>
      </w:r>
      <w:r w:rsidR="001E7007" w:rsidRPr="00BA28E2">
        <w:rPr>
          <w:rFonts w:ascii="Times New Roman" w:hAnsi="Times New Roman"/>
          <w:sz w:val="20"/>
          <w:szCs w:val="20"/>
        </w:rPr>
        <w:t xml:space="preserve">С. Н. </w:t>
      </w:r>
      <w:r w:rsidRPr="00BA28E2">
        <w:rPr>
          <w:rFonts w:ascii="Times New Roman" w:hAnsi="Times New Roman"/>
          <w:sz w:val="20"/>
          <w:szCs w:val="20"/>
        </w:rPr>
        <w:t>Почкина</w:t>
      </w:r>
      <w:r w:rsidR="001E7007">
        <w:rPr>
          <w:rFonts w:ascii="Times New Roman" w:hAnsi="Times New Roman"/>
          <w:sz w:val="20"/>
          <w:szCs w:val="20"/>
        </w:rPr>
        <w:t>,</w:t>
      </w:r>
      <w:r w:rsidRPr="00BA28E2">
        <w:rPr>
          <w:rFonts w:ascii="Times New Roman" w:hAnsi="Times New Roman"/>
          <w:sz w:val="20"/>
          <w:szCs w:val="20"/>
        </w:rPr>
        <w:t xml:space="preserve"> ассистент </w:t>
      </w:r>
      <w:r w:rsidR="00492ED0">
        <w:rPr>
          <w:rFonts w:ascii="Times New Roman" w:hAnsi="Times New Roman"/>
          <w:sz w:val="20"/>
          <w:szCs w:val="20"/>
        </w:rPr>
        <w:t xml:space="preserve">       </w:t>
      </w:r>
      <w:r w:rsidR="001E7007" w:rsidRPr="00BA28E2">
        <w:rPr>
          <w:rFonts w:ascii="Times New Roman" w:hAnsi="Times New Roman"/>
          <w:sz w:val="20"/>
          <w:szCs w:val="20"/>
        </w:rPr>
        <w:t xml:space="preserve">О. А. </w:t>
      </w:r>
      <w:r w:rsidRPr="00BA28E2">
        <w:rPr>
          <w:rFonts w:ascii="Times New Roman" w:hAnsi="Times New Roman"/>
          <w:sz w:val="20"/>
          <w:szCs w:val="20"/>
        </w:rPr>
        <w:t>Василевская</w:t>
      </w:r>
      <w:r w:rsidR="001E7007">
        <w:rPr>
          <w:rFonts w:ascii="Times New Roman" w:hAnsi="Times New Roman"/>
          <w:sz w:val="20"/>
          <w:szCs w:val="20"/>
        </w:rPr>
        <w:t>.</w:t>
      </w:r>
      <w:r w:rsidRPr="00BA28E2">
        <w:rPr>
          <w:rFonts w:ascii="Times New Roman" w:hAnsi="Times New Roman"/>
          <w:sz w:val="20"/>
          <w:szCs w:val="20"/>
        </w:rPr>
        <w:t xml:space="preserve"> Доцент </w:t>
      </w:r>
      <w:r w:rsidR="001E7007" w:rsidRPr="00BA28E2">
        <w:rPr>
          <w:rFonts w:ascii="Times New Roman" w:hAnsi="Times New Roman"/>
          <w:sz w:val="20"/>
          <w:szCs w:val="20"/>
        </w:rPr>
        <w:t xml:space="preserve">А. И. </w:t>
      </w:r>
      <w:r w:rsidRPr="00BA28E2">
        <w:rPr>
          <w:rFonts w:ascii="Times New Roman" w:hAnsi="Times New Roman"/>
          <w:sz w:val="20"/>
          <w:szCs w:val="20"/>
        </w:rPr>
        <w:t>Портной работает на 0,5 ставки д</w:t>
      </w:r>
      <w:r w:rsidRPr="00BA28E2">
        <w:rPr>
          <w:rFonts w:ascii="Times New Roman" w:hAnsi="Times New Roman"/>
          <w:sz w:val="20"/>
          <w:szCs w:val="20"/>
        </w:rPr>
        <w:t>о</w:t>
      </w:r>
      <w:r w:rsidRPr="00BA28E2">
        <w:rPr>
          <w:rFonts w:ascii="Times New Roman" w:hAnsi="Times New Roman"/>
          <w:sz w:val="20"/>
          <w:szCs w:val="20"/>
        </w:rPr>
        <w:t xml:space="preserve">цента, а доценты </w:t>
      </w:r>
      <w:r w:rsidR="001E7007" w:rsidRPr="00BA28E2">
        <w:rPr>
          <w:rFonts w:ascii="Times New Roman" w:hAnsi="Times New Roman"/>
          <w:sz w:val="20"/>
          <w:szCs w:val="20"/>
        </w:rPr>
        <w:t>Е. В.</w:t>
      </w:r>
      <w:r w:rsidR="001E7007">
        <w:rPr>
          <w:rFonts w:ascii="Times New Roman" w:hAnsi="Times New Roman"/>
          <w:sz w:val="20"/>
          <w:szCs w:val="20"/>
        </w:rPr>
        <w:t xml:space="preserve"> </w:t>
      </w:r>
      <w:r w:rsidRPr="00BA28E2">
        <w:rPr>
          <w:rFonts w:ascii="Times New Roman" w:hAnsi="Times New Roman"/>
          <w:sz w:val="20"/>
          <w:szCs w:val="20"/>
        </w:rPr>
        <w:t xml:space="preserve">Дубежинский и </w:t>
      </w:r>
      <w:r w:rsidR="001E7007" w:rsidRPr="00BA28E2">
        <w:rPr>
          <w:rFonts w:ascii="Times New Roman" w:hAnsi="Times New Roman"/>
          <w:sz w:val="20"/>
          <w:szCs w:val="20"/>
        </w:rPr>
        <w:t xml:space="preserve">М. С. </w:t>
      </w:r>
      <w:r w:rsidRPr="00BA28E2">
        <w:rPr>
          <w:rFonts w:ascii="Times New Roman" w:hAnsi="Times New Roman"/>
          <w:sz w:val="20"/>
          <w:szCs w:val="20"/>
        </w:rPr>
        <w:t>Шашков</w:t>
      </w:r>
      <w:r w:rsidR="001E7007">
        <w:rPr>
          <w:rFonts w:ascii="Times New Roman" w:hAnsi="Times New Roman"/>
          <w:sz w:val="20"/>
          <w:szCs w:val="20"/>
        </w:rPr>
        <w:t xml:space="preserve"> </w:t>
      </w:r>
      <w:r w:rsidRPr="00BA28E2">
        <w:rPr>
          <w:rFonts w:ascii="Times New Roman" w:hAnsi="Times New Roman"/>
          <w:sz w:val="20"/>
          <w:szCs w:val="20"/>
        </w:rPr>
        <w:t>– на 0,25 ставки доцента. Из учебно-вспомогательного персонала в штате кафедры з</w:t>
      </w:r>
      <w:r w:rsidRPr="00BA28E2">
        <w:rPr>
          <w:rFonts w:ascii="Times New Roman" w:hAnsi="Times New Roman"/>
          <w:sz w:val="20"/>
          <w:szCs w:val="20"/>
        </w:rPr>
        <w:t>а</w:t>
      </w:r>
      <w:r w:rsidRPr="00BA28E2">
        <w:rPr>
          <w:rFonts w:ascii="Times New Roman" w:hAnsi="Times New Roman"/>
          <w:sz w:val="20"/>
          <w:szCs w:val="20"/>
        </w:rPr>
        <w:t xml:space="preserve">ведующий лабораторией </w:t>
      </w:r>
      <w:r w:rsidR="001E7007" w:rsidRPr="00BA28E2">
        <w:rPr>
          <w:rFonts w:ascii="Times New Roman" w:hAnsi="Times New Roman"/>
          <w:sz w:val="20"/>
          <w:szCs w:val="20"/>
        </w:rPr>
        <w:t xml:space="preserve">Г. С. </w:t>
      </w:r>
      <w:r w:rsidRPr="00BA28E2">
        <w:rPr>
          <w:rFonts w:ascii="Times New Roman" w:hAnsi="Times New Roman"/>
          <w:sz w:val="20"/>
          <w:szCs w:val="20"/>
        </w:rPr>
        <w:t xml:space="preserve">Северин и лаборант </w:t>
      </w:r>
      <w:r w:rsidRPr="00BA28E2">
        <w:rPr>
          <w:rFonts w:ascii="Times New Roman" w:hAnsi="Times New Roman"/>
          <w:sz w:val="20"/>
          <w:szCs w:val="20"/>
          <w:lang w:val="en-US"/>
        </w:rPr>
        <w:t>I</w:t>
      </w:r>
      <w:r w:rsidRPr="00BA28E2">
        <w:rPr>
          <w:rFonts w:ascii="Times New Roman" w:hAnsi="Times New Roman"/>
          <w:sz w:val="20"/>
          <w:szCs w:val="20"/>
        </w:rPr>
        <w:t xml:space="preserve"> категории  </w:t>
      </w:r>
      <w:r w:rsidR="00AE4A84">
        <w:rPr>
          <w:rFonts w:ascii="Times New Roman" w:hAnsi="Times New Roman"/>
          <w:sz w:val="20"/>
          <w:szCs w:val="20"/>
        </w:rPr>
        <w:t xml:space="preserve">     </w:t>
      </w:r>
      <w:r w:rsidR="00DD031C" w:rsidRPr="00BA28E2">
        <w:rPr>
          <w:rFonts w:ascii="Times New Roman" w:hAnsi="Times New Roman"/>
          <w:sz w:val="20"/>
          <w:szCs w:val="20"/>
        </w:rPr>
        <w:t xml:space="preserve">Ю. А. </w:t>
      </w:r>
      <w:r w:rsidRPr="00BA28E2">
        <w:rPr>
          <w:rFonts w:ascii="Times New Roman" w:hAnsi="Times New Roman"/>
          <w:sz w:val="20"/>
          <w:szCs w:val="20"/>
        </w:rPr>
        <w:t>Бегунова</w:t>
      </w:r>
      <w:r w:rsidR="00DD031C">
        <w:rPr>
          <w:rFonts w:ascii="Times New Roman" w:hAnsi="Times New Roman"/>
          <w:sz w:val="20"/>
          <w:szCs w:val="20"/>
        </w:rPr>
        <w:t>.</w:t>
      </w:r>
      <w:r w:rsidRPr="00BA28E2">
        <w:rPr>
          <w:rFonts w:ascii="Times New Roman" w:hAnsi="Times New Roman"/>
          <w:sz w:val="20"/>
          <w:szCs w:val="20"/>
        </w:rPr>
        <w:t xml:space="preserve"> </w:t>
      </w:r>
    </w:p>
    <w:p w:rsidR="00BA28E2" w:rsidRPr="00BA28E2" w:rsidRDefault="00DD031C" w:rsidP="00BA28E2">
      <w:pPr>
        <w:spacing w:after="0" w:line="240" w:lineRule="auto"/>
        <w:ind w:firstLine="284"/>
        <w:jc w:val="both"/>
        <w:rPr>
          <w:rFonts w:ascii="Times New Roman" w:hAnsi="Times New Roman"/>
          <w:sz w:val="20"/>
          <w:szCs w:val="20"/>
        </w:rPr>
      </w:pPr>
      <w:r>
        <w:rPr>
          <w:rFonts w:ascii="Times New Roman" w:hAnsi="Times New Roman"/>
          <w:sz w:val="20"/>
          <w:szCs w:val="20"/>
        </w:rPr>
        <w:t xml:space="preserve">М. И. </w:t>
      </w:r>
      <w:r w:rsidR="00BA28E2" w:rsidRPr="00BA28E2">
        <w:rPr>
          <w:rFonts w:ascii="Times New Roman" w:hAnsi="Times New Roman"/>
          <w:sz w:val="20"/>
          <w:szCs w:val="20"/>
        </w:rPr>
        <w:t>Муравьева</w:t>
      </w:r>
      <w:r>
        <w:rPr>
          <w:rFonts w:ascii="Times New Roman" w:hAnsi="Times New Roman"/>
          <w:sz w:val="20"/>
          <w:szCs w:val="20"/>
        </w:rPr>
        <w:t>,</w:t>
      </w:r>
      <w:r w:rsidR="00EA2DC0">
        <w:rPr>
          <w:rFonts w:ascii="Times New Roman" w:hAnsi="Times New Roman"/>
          <w:sz w:val="20"/>
          <w:szCs w:val="20"/>
        </w:rPr>
        <w:t xml:space="preserve"> </w:t>
      </w:r>
      <w:r w:rsidR="00BA28E2" w:rsidRPr="00BA28E2">
        <w:rPr>
          <w:rFonts w:ascii="Times New Roman" w:hAnsi="Times New Roman"/>
          <w:sz w:val="20"/>
          <w:szCs w:val="20"/>
        </w:rPr>
        <w:t>кандидат сельскохозяйственных наук</w:t>
      </w:r>
      <w:r w:rsidR="00AE4A84">
        <w:rPr>
          <w:rFonts w:ascii="Times New Roman" w:hAnsi="Times New Roman"/>
          <w:sz w:val="20"/>
          <w:szCs w:val="20"/>
        </w:rPr>
        <w:t>,</w:t>
      </w:r>
      <w:r w:rsidR="00BA28E2" w:rsidRPr="00BA28E2">
        <w:rPr>
          <w:rFonts w:ascii="Times New Roman" w:hAnsi="Times New Roman"/>
          <w:sz w:val="20"/>
          <w:szCs w:val="20"/>
        </w:rPr>
        <w:t xml:space="preserve"> работает на кафедре в должности доцента с июня 2009 года. Проводит занятия со студентами дневной и заочной формы обучения. Читает курсы «Технология переработки продукции животноводства», «Технология переработки продукции птицеводства», «Технология хранения и пере</w:t>
      </w:r>
      <w:r w:rsidR="00492ED0">
        <w:rPr>
          <w:rFonts w:ascii="Times New Roman" w:hAnsi="Times New Roman"/>
          <w:sz w:val="20"/>
          <w:szCs w:val="20"/>
        </w:rPr>
        <w:softHyphen/>
      </w:r>
      <w:r w:rsidR="00BA28E2" w:rsidRPr="00BA28E2">
        <w:rPr>
          <w:rFonts w:ascii="Times New Roman" w:hAnsi="Times New Roman"/>
          <w:sz w:val="20"/>
          <w:szCs w:val="20"/>
        </w:rPr>
        <w:t>работки продукции животноводства», «Производственные технологии и техническое обеспечение процессов в сельском хозяйстве» на фа</w:t>
      </w:r>
      <w:r w:rsidR="00492ED0">
        <w:rPr>
          <w:rFonts w:ascii="Times New Roman" w:hAnsi="Times New Roman"/>
          <w:sz w:val="20"/>
          <w:szCs w:val="20"/>
        </w:rPr>
        <w:softHyphen/>
      </w:r>
      <w:r w:rsidR="00BA28E2" w:rsidRPr="00BA28E2">
        <w:rPr>
          <w:rFonts w:ascii="Times New Roman" w:hAnsi="Times New Roman"/>
          <w:sz w:val="20"/>
          <w:szCs w:val="20"/>
        </w:rPr>
        <w:t>культетах биотехнологии и аквакультуры, бизнеса и права, экономики и права, агробиологическом факультете. За период работы на кафедре крупного животноводства и переработки животноводческой продук</w:t>
      </w:r>
      <w:r w:rsidR="00492ED0">
        <w:rPr>
          <w:rFonts w:ascii="Times New Roman" w:hAnsi="Times New Roman"/>
          <w:sz w:val="20"/>
          <w:szCs w:val="20"/>
        </w:rPr>
        <w:softHyphen/>
      </w:r>
      <w:r>
        <w:rPr>
          <w:rFonts w:ascii="Times New Roman" w:hAnsi="Times New Roman"/>
          <w:sz w:val="20"/>
          <w:szCs w:val="20"/>
        </w:rPr>
        <w:t>ции ею</w:t>
      </w:r>
      <w:r w:rsidR="00BA28E2" w:rsidRPr="00BA28E2">
        <w:rPr>
          <w:rFonts w:ascii="Times New Roman" w:hAnsi="Times New Roman"/>
          <w:sz w:val="20"/>
          <w:szCs w:val="20"/>
        </w:rPr>
        <w:t xml:space="preserve"> подготовлено и издано в соавторстве 1 справочное пособие, </w:t>
      </w:r>
      <w:r w:rsidR="00AE4A84">
        <w:rPr>
          <w:rFonts w:ascii="Times New Roman" w:hAnsi="Times New Roman"/>
          <w:sz w:val="20"/>
          <w:szCs w:val="20"/>
        </w:rPr>
        <w:t xml:space="preserve">    </w:t>
      </w:r>
      <w:r w:rsidR="00BA28E2" w:rsidRPr="00BA28E2">
        <w:rPr>
          <w:rFonts w:ascii="Times New Roman" w:hAnsi="Times New Roman"/>
          <w:sz w:val="20"/>
          <w:szCs w:val="20"/>
        </w:rPr>
        <w:t>1 учебное пособие, 9 учебных (базовых) программ, 7 методических указаний для лабораторн</w:t>
      </w:r>
      <w:r>
        <w:rPr>
          <w:rFonts w:ascii="Times New Roman" w:hAnsi="Times New Roman"/>
          <w:sz w:val="20"/>
          <w:szCs w:val="20"/>
        </w:rPr>
        <w:t>о-практических занятий, а также опублико</w:t>
      </w:r>
      <w:r w:rsidR="00AE4A84">
        <w:rPr>
          <w:rFonts w:ascii="Times New Roman" w:hAnsi="Times New Roman"/>
          <w:sz w:val="20"/>
          <w:szCs w:val="20"/>
        </w:rPr>
        <w:softHyphen/>
      </w:r>
      <w:r>
        <w:rPr>
          <w:rFonts w:ascii="Times New Roman" w:hAnsi="Times New Roman"/>
          <w:sz w:val="20"/>
          <w:szCs w:val="20"/>
        </w:rPr>
        <w:t>вано</w:t>
      </w:r>
      <w:r w:rsidR="00BA28E2" w:rsidRPr="00BA28E2">
        <w:rPr>
          <w:rFonts w:ascii="Times New Roman" w:hAnsi="Times New Roman"/>
          <w:sz w:val="20"/>
          <w:szCs w:val="20"/>
        </w:rPr>
        <w:t xml:space="preserve"> 12 научных статей, 6 рекомендаций и 1 производственно-практи</w:t>
      </w:r>
      <w:r w:rsidR="00AE4A84">
        <w:rPr>
          <w:rFonts w:ascii="Times New Roman" w:hAnsi="Times New Roman"/>
          <w:sz w:val="20"/>
          <w:szCs w:val="20"/>
        </w:rPr>
        <w:softHyphen/>
      </w:r>
      <w:r w:rsidR="00BA28E2" w:rsidRPr="00BA28E2">
        <w:rPr>
          <w:rFonts w:ascii="Times New Roman" w:hAnsi="Times New Roman"/>
          <w:sz w:val="20"/>
          <w:szCs w:val="20"/>
        </w:rPr>
        <w:t xml:space="preserve">ческое издание. </w:t>
      </w:r>
    </w:p>
    <w:p w:rsidR="00182580"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С ноября 2009 года на кафедре начал работать кандидат сельскохо</w:t>
      </w:r>
      <w:r w:rsidR="00492ED0">
        <w:rPr>
          <w:rFonts w:ascii="Times New Roman" w:hAnsi="Times New Roman"/>
          <w:sz w:val="20"/>
          <w:szCs w:val="20"/>
        </w:rPr>
        <w:softHyphen/>
      </w:r>
      <w:r w:rsidRPr="00BA28E2">
        <w:rPr>
          <w:rFonts w:ascii="Times New Roman" w:hAnsi="Times New Roman"/>
          <w:sz w:val="20"/>
          <w:szCs w:val="20"/>
        </w:rPr>
        <w:t xml:space="preserve">зяйственных наук, доцент </w:t>
      </w:r>
      <w:r w:rsidR="00DD031C" w:rsidRPr="00BA28E2">
        <w:rPr>
          <w:rFonts w:ascii="Times New Roman" w:hAnsi="Times New Roman"/>
          <w:sz w:val="20"/>
          <w:szCs w:val="20"/>
        </w:rPr>
        <w:t xml:space="preserve">А. Г. </w:t>
      </w:r>
      <w:r w:rsidRPr="00BA28E2">
        <w:rPr>
          <w:rFonts w:ascii="Times New Roman" w:hAnsi="Times New Roman"/>
          <w:sz w:val="20"/>
          <w:szCs w:val="20"/>
        </w:rPr>
        <w:t>Марусич в должности заведующего лабораторией мониторинга качества молока и 0,25 ставки доцента ка</w:t>
      </w:r>
      <w:r w:rsidR="00492ED0">
        <w:rPr>
          <w:rFonts w:ascii="Times New Roman" w:hAnsi="Times New Roman"/>
          <w:sz w:val="20"/>
          <w:szCs w:val="20"/>
        </w:rPr>
        <w:softHyphen/>
      </w:r>
      <w:r w:rsidRPr="00BA28E2">
        <w:rPr>
          <w:rFonts w:ascii="Times New Roman" w:hAnsi="Times New Roman"/>
          <w:sz w:val="20"/>
          <w:szCs w:val="20"/>
        </w:rPr>
        <w:t>федры. В этот период активно проводил работу по аккредитации лабо</w:t>
      </w:r>
      <w:r w:rsidR="00492ED0">
        <w:rPr>
          <w:rFonts w:ascii="Times New Roman" w:hAnsi="Times New Roman"/>
          <w:sz w:val="20"/>
          <w:szCs w:val="20"/>
        </w:rPr>
        <w:softHyphen/>
      </w:r>
      <w:r w:rsidR="00DD031C">
        <w:rPr>
          <w:rFonts w:ascii="Times New Roman" w:hAnsi="Times New Roman"/>
          <w:sz w:val="20"/>
          <w:szCs w:val="20"/>
        </w:rPr>
        <w:t>ратории м</w:t>
      </w:r>
      <w:r w:rsidRPr="00BA28E2">
        <w:rPr>
          <w:rFonts w:ascii="Times New Roman" w:hAnsi="Times New Roman"/>
          <w:sz w:val="20"/>
          <w:szCs w:val="20"/>
        </w:rPr>
        <w:t xml:space="preserve">ониторинга качества молока, которая аккредитована в </w:t>
      </w:r>
      <w:r w:rsidR="00AE4A84">
        <w:rPr>
          <w:rFonts w:ascii="Times New Roman" w:hAnsi="Times New Roman"/>
          <w:sz w:val="20"/>
          <w:szCs w:val="20"/>
        </w:rPr>
        <w:t xml:space="preserve">     </w:t>
      </w:r>
      <w:r w:rsidRPr="00BA28E2">
        <w:rPr>
          <w:rFonts w:ascii="Times New Roman" w:hAnsi="Times New Roman"/>
          <w:sz w:val="20"/>
          <w:szCs w:val="20"/>
        </w:rPr>
        <w:t>2010 году. С сентября 2011 г. он работает доцентом кафедры, проводит учебные занятия со студентами факультета биотехнологии и аквакуль</w:t>
      </w:r>
      <w:r w:rsidR="00492ED0">
        <w:rPr>
          <w:rFonts w:ascii="Times New Roman" w:hAnsi="Times New Roman"/>
          <w:sz w:val="20"/>
          <w:szCs w:val="20"/>
        </w:rPr>
        <w:softHyphen/>
      </w:r>
      <w:r w:rsidRPr="00BA28E2">
        <w:rPr>
          <w:rFonts w:ascii="Times New Roman" w:hAnsi="Times New Roman"/>
          <w:sz w:val="20"/>
          <w:szCs w:val="20"/>
        </w:rPr>
        <w:t>туры, агроэкологического, агробиологического факультетов по дисци</w:t>
      </w:r>
      <w:r w:rsidR="00492ED0">
        <w:rPr>
          <w:rFonts w:ascii="Times New Roman" w:hAnsi="Times New Roman"/>
          <w:sz w:val="20"/>
          <w:szCs w:val="20"/>
        </w:rPr>
        <w:softHyphen/>
      </w:r>
      <w:r w:rsidRPr="00BA28E2">
        <w:rPr>
          <w:rFonts w:ascii="Times New Roman" w:hAnsi="Times New Roman"/>
          <w:sz w:val="20"/>
          <w:szCs w:val="20"/>
        </w:rPr>
        <w:t>плинам «Скотоводство», «Хранение и переработка сельскохозяйствен</w:t>
      </w:r>
      <w:r w:rsidR="00492ED0">
        <w:rPr>
          <w:rFonts w:ascii="Times New Roman" w:hAnsi="Times New Roman"/>
          <w:sz w:val="20"/>
          <w:szCs w:val="20"/>
        </w:rPr>
        <w:softHyphen/>
      </w:r>
      <w:r w:rsidRPr="00BA28E2">
        <w:rPr>
          <w:rFonts w:ascii="Times New Roman" w:hAnsi="Times New Roman"/>
          <w:sz w:val="20"/>
          <w:szCs w:val="20"/>
        </w:rPr>
        <w:t>ной продукции», «Основы технологии производства и переработки продукции животноводства»; читает лекции и проводит практические занятия со слушателями института повышения квалификации и пере</w:t>
      </w:r>
      <w:r w:rsidR="00492ED0">
        <w:rPr>
          <w:rFonts w:ascii="Times New Roman" w:hAnsi="Times New Roman"/>
          <w:sz w:val="20"/>
          <w:szCs w:val="20"/>
        </w:rPr>
        <w:softHyphen/>
      </w:r>
      <w:r w:rsidRPr="00BA28E2">
        <w:rPr>
          <w:rFonts w:ascii="Times New Roman" w:hAnsi="Times New Roman"/>
          <w:sz w:val="20"/>
          <w:szCs w:val="20"/>
        </w:rPr>
        <w:t>подготовки кадров и курсов повышения квалификации Могилевского областного комитета по сельскому хозяйству и продовольствию. По</w:t>
      </w:r>
      <w:r w:rsidR="00492ED0">
        <w:rPr>
          <w:rFonts w:ascii="Times New Roman" w:hAnsi="Times New Roman"/>
          <w:sz w:val="20"/>
          <w:szCs w:val="20"/>
        </w:rPr>
        <w:softHyphen/>
      </w:r>
      <w:r w:rsidRPr="00BA28E2">
        <w:rPr>
          <w:rFonts w:ascii="Times New Roman" w:hAnsi="Times New Roman"/>
          <w:sz w:val="20"/>
          <w:szCs w:val="20"/>
        </w:rPr>
        <w:t>стоянно оказывает консультационно-практическую помощь агропро</w:t>
      </w:r>
      <w:r w:rsidR="00492ED0">
        <w:rPr>
          <w:rFonts w:ascii="Times New Roman" w:hAnsi="Times New Roman"/>
          <w:sz w:val="20"/>
          <w:szCs w:val="20"/>
        </w:rPr>
        <w:softHyphen/>
      </w:r>
      <w:r w:rsidRPr="00BA28E2">
        <w:rPr>
          <w:rFonts w:ascii="Times New Roman" w:hAnsi="Times New Roman"/>
          <w:sz w:val="20"/>
          <w:szCs w:val="20"/>
        </w:rPr>
        <w:t>мышленным предприятиям Могилевской области по выращиванию ремонтного молодняка крупного рогатого скота и технологии произ</w:t>
      </w:r>
      <w:r w:rsidR="00492ED0">
        <w:rPr>
          <w:rFonts w:ascii="Times New Roman" w:hAnsi="Times New Roman"/>
          <w:sz w:val="20"/>
          <w:szCs w:val="20"/>
        </w:rPr>
        <w:softHyphen/>
      </w:r>
      <w:r w:rsidRPr="00BA28E2">
        <w:rPr>
          <w:rFonts w:ascii="Times New Roman" w:hAnsi="Times New Roman"/>
          <w:sz w:val="20"/>
          <w:szCs w:val="20"/>
        </w:rPr>
        <w:t xml:space="preserve">водства молока и говядины. </w:t>
      </w:r>
      <w:r w:rsidR="00182580">
        <w:rPr>
          <w:rFonts w:ascii="Times New Roman" w:hAnsi="Times New Roman"/>
          <w:sz w:val="20"/>
          <w:szCs w:val="20"/>
        </w:rPr>
        <w:t>В соавторстве опубликовано</w:t>
      </w:r>
      <w:r w:rsidRPr="00BA28E2">
        <w:rPr>
          <w:rFonts w:ascii="Times New Roman" w:hAnsi="Times New Roman"/>
          <w:sz w:val="20"/>
          <w:szCs w:val="20"/>
        </w:rPr>
        <w:t xml:space="preserve"> 117 научно-методических работ, в том числе 1 учебно</w:t>
      </w:r>
      <w:r w:rsidR="00182580">
        <w:rPr>
          <w:rFonts w:ascii="Times New Roman" w:hAnsi="Times New Roman"/>
          <w:sz w:val="20"/>
          <w:szCs w:val="20"/>
        </w:rPr>
        <w:t>е</w:t>
      </w:r>
      <w:r w:rsidRPr="00BA28E2">
        <w:rPr>
          <w:rFonts w:ascii="Times New Roman" w:hAnsi="Times New Roman"/>
          <w:sz w:val="20"/>
          <w:szCs w:val="20"/>
        </w:rPr>
        <w:t xml:space="preserve"> пособи</w:t>
      </w:r>
      <w:r w:rsidR="00182580">
        <w:rPr>
          <w:rFonts w:ascii="Times New Roman" w:hAnsi="Times New Roman"/>
          <w:sz w:val="20"/>
          <w:szCs w:val="20"/>
        </w:rPr>
        <w:t>е</w:t>
      </w:r>
      <w:r w:rsidRPr="00BA28E2">
        <w:rPr>
          <w:rFonts w:ascii="Times New Roman" w:hAnsi="Times New Roman"/>
          <w:sz w:val="20"/>
          <w:szCs w:val="20"/>
        </w:rPr>
        <w:t>, 2 учебно-методи</w:t>
      </w:r>
      <w:r w:rsidR="00492ED0">
        <w:rPr>
          <w:rFonts w:ascii="Times New Roman" w:hAnsi="Times New Roman"/>
          <w:sz w:val="20"/>
          <w:szCs w:val="20"/>
        </w:rPr>
        <w:softHyphen/>
      </w:r>
      <w:r w:rsidRPr="00BA28E2">
        <w:rPr>
          <w:rFonts w:ascii="Times New Roman" w:hAnsi="Times New Roman"/>
          <w:sz w:val="20"/>
          <w:szCs w:val="20"/>
        </w:rPr>
        <w:t xml:space="preserve">ческих пособий, 7 научно-практических рекомендаций. </w:t>
      </w:r>
    </w:p>
    <w:p w:rsidR="00FA149D" w:rsidRDefault="00182580" w:rsidP="00182580">
      <w:pPr>
        <w:spacing w:after="0" w:line="240" w:lineRule="auto"/>
        <w:ind w:firstLine="284"/>
        <w:jc w:val="both"/>
        <w:rPr>
          <w:rFonts w:ascii="Times New Roman" w:hAnsi="Times New Roman"/>
          <w:sz w:val="20"/>
          <w:szCs w:val="20"/>
        </w:rPr>
      </w:pPr>
      <w:r w:rsidRPr="00BA28E2">
        <w:rPr>
          <w:rFonts w:ascii="Times New Roman" w:hAnsi="Times New Roman"/>
          <w:sz w:val="20"/>
          <w:szCs w:val="20"/>
        </w:rPr>
        <w:t>За добросовестн</w:t>
      </w:r>
      <w:r>
        <w:rPr>
          <w:rFonts w:ascii="Times New Roman" w:hAnsi="Times New Roman"/>
          <w:sz w:val="20"/>
          <w:szCs w:val="20"/>
        </w:rPr>
        <w:t>ое исполнение своих обязанностей</w:t>
      </w:r>
      <w:r w:rsidRPr="00BA28E2">
        <w:rPr>
          <w:rFonts w:ascii="Times New Roman" w:hAnsi="Times New Roman"/>
          <w:sz w:val="20"/>
          <w:szCs w:val="20"/>
        </w:rPr>
        <w:t>,</w:t>
      </w:r>
      <w:r>
        <w:rPr>
          <w:rFonts w:ascii="Times New Roman" w:hAnsi="Times New Roman"/>
          <w:sz w:val="20"/>
          <w:szCs w:val="20"/>
        </w:rPr>
        <w:t xml:space="preserve"> </w:t>
      </w:r>
      <w:r w:rsidR="00FA149D">
        <w:rPr>
          <w:rFonts w:ascii="Times New Roman" w:hAnsi="Times New Roman"/>
          <w:sz w:val="20"/>
          <w:szCs w:val="20"/>
        </w:rPr>
        <w:t xml:space="preserve">большой вклад в </w:t>
      </w:r>
      <w:r w:rsidRPr="00BA28E2">
        <w:rPr>
          <w:rFonts w:ascii="Times New Roman" w:hAnsi="Times New Roman"/>
          <w:sz w:val="20"/>
          <w:szCs w:val="20"/>
        </w:rPr>
        <w:t xml:space="preserve">подготовку и переподготовку </w:t>
      </w:r>
      <w:r>
        <w:rPr>
          <w:rFonts w:ascii="Times New Roman" w:hAnsi="Times New Roman"/>
          <w:sz w:val="20"/>
          <w:szCs w:val="20"/>
        </w:rPr>
        <w:t xml:space="preserve">зооветеринарных </w:t>
      </w:r>
      <w:r w:rsidRPr="00BA28E2">
        <w:rPr>
          <w:rFonts w:ascii="Times New Roman" w:hAnsi="Times New Roman"/>
          <w:sz w:val="20"/>
          <w:szCs w:val="20"/>
        </w:rPr>
        <w:t xml:space="preserve">специалистов </w:t>
      </w:r>
      <w:r>
        <w:rPr>
          <w:rFonts w:ascii="Times New Roman" w:hAnsi="Times New Roman"/>
          <w:sz w:val="20"/>
          <w:szCs w:val="20"/>
        </w:rPr>
        <w:t>об</w:t>
      </w:r>
      <w:r w:rsidR="00492ED0">
        <w:rPr>
          <w:rFonts w:ascii="Times New Roman" w:hAnsi="Times New Roman"/>
          <w:sz w:val="20"/>
          <w:szCs w:val="20"/>
        </w:rPr>
        <w:softHyphen/>
      </w:r>
      <w:r>
        <w:rPr>
          <w:rFonts w:ascii="Times New Roman" w:hAnsi="Times New Roman"/>
          <w:sz w:val="20"/>
          <w:szCs w:val="20"/>
        </w:rPr>
        <w:t>ласти</w:t>
      </w:r>
      <w:r w:rsidRPr="00BA28E2">
        <w:rPr>
          <w:rFonts w:ascii="Times New Roman" w:hAnsi="Times New Roman"/>
          <w:sz w:val="20"/>
          <w:szCs w:val="20"/>
        </w:rPr>
        <w:t xml:space="preserve"> </w:t>
      </w:r>
      <w:r w:rsidR="00DD031C">
        <w:rPr>
          <w:rFonts w:ascii="Times New Roman" w:hAnsi="Times New Roman"/>
          <w:sz w:val="20"/>
          <w:szCs w:val="20"/>
        </w:rPr>
        <w:t xml:space="preserve">А. Г. Марусич </w:t>
      </w:r>
      <w:r w:rsidR="00FA149D">
        <w:rPr>
          <w:rFonts w:ascii="Times New Roman" w:hAnsi="Times New Roman"/>
          <w:sz w:val="20"/>
          <w:szCs w:val="20"/>
        </w:rPr>
        <w:t>награждался Почетными грамотами академии и Комитета по сельскому хозяйству и продовольствию Могилевского облисполкома.</w:t>
      </w:r>
    </w:p>
    <w:p w:rsid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Научная деятельность связана с разработкой инновационных тех</w:t>
      </w:r>
      <w:r w:rsidR="00492ED0">
        <w:rPr>
          <w:rFonts w:ascii="Times New Roman" w:hAnsi="Times New Roman"/>
          <w:sz w:val="20"/>
          <w:szCs w:val="20"/>
        </w:rPr>
        <w:softHyphen/>
      </w:r>
      <w:r w:rsidRPr="00BA28E2">
        <w:rPr>
          <w:rFonts w:ascii="Times New Roman" w:hAnsi="Times New Roman"/>
          <w:sz w:val="20"/>
          <w:szCs w:val="20"/>
        </w:rPr>
        <w:t>нологических приемов и методов повышения продуктивности сель</w:t>
      </w:r>
      <w:r w:rsidR="00492ED0">
        <w:rPr>
          <w:rFonts w:ascii="Times New Roman" w:hAnsi="Times New Roman"/>
          <w:sz w:val="20"/>
          <w:szCs w:val="20"/>
        </w:rPr>
        <w:softHyphen/>
      </w:r>
      <w:r w:rsidRPr="00BA28E2">
        <w:rPr>
          <w:rFonts w:ascii="Times New Roman" w:hAnsi="Times New Roman"/>
          <w:sz w:val="20"/>
          <w:szCs w:val="20"/>
        </w:rPr>
        <w:t>скохозяйственных животных и качества продукции животноводства.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Кандидат сельскохозяйственных наук, доцент </w:t>
      </w:r>
      <w:r w:rsidR="00DD031C" w:rsidRPr="00BA28E2">
        <w:rPr>
          <w:rFonts w:ascii="Times New Roman" w:hAnsi="Times New Roman"/>
          <w:sz w:val="20"/>
          <w:szCs w:val="20"/>
        </w:rPr>
        <w:t xml:space="preserve">М. С. </w:t>
      </w:r>
      <w:r w:rsidRPr="00BA28E2">
        <w:rPr>
          <w:rFonts w:ascii="Times New Roman" w:hAnsi="Times New Roman"/>
          <w:sz w:val="20"/>
          <w:szCs w:val="20"/>
        </w:rPr>
        <w:t>Шашков рабо</w:t>
      </w:r>
      <w:r w:rsidR="00492ED0">
        <w:rPr>
          <w:rFonts w:ascii="Times New Roman" w:hAnsi="Times New Roman"/>
          <w:sz w:val="20"/>
          <w:szCs w:val="20"/>
        </w:rPr>
        <w:softHyphen/>
      </w:r>
      <w:r w:rsidRPr="00BA28E2">
        <w:rPr>
          <w:rFonts w:ascii="Times New Roman" w:hAnsi="Times New Roman"/>
          <w:sz w:val="20"/>
          <w:szCs w:val="20"/>
        </w:rPr>
        <w:t>тает на кафедре с 1987 года и проводит учебные занятия на факультете биотехнологии и аквакультуры, экономическом, факультете механиза</w:t>
      </w:r>
      <w:r w:rsidR="00492ED0">
        <w:rPr>
          <w:rFonts w:ascii="Times New Roman" w:hAnsi="Times New Roman"/>
          <w:sz w:val="20"/>
          <w:szCs w:val="20"/>
        </w:rPr>
        <w:softHyphen/>
      </w:r>
      <w:r w:rsidRPr="00BA28E2">
        <w:rPr>
          <w:rFonts w:ascii="Times New Roman" w:hAnsi="Times New Roman"/>
          <w:sz w:val="20"/>
          <w:szCs w:val="20"/>
        </w:rPr>
        <w:t>ции сельского хозяйства и агробиологическом факультетах по дисцип</w:t>
      </w:r>
      <w:r w:rsidR="00492ED0">
        <w:rPr>
          <w:rFonts w:ascii="Times New Roman" w:hAnsi="Times New Roman"/>
          <w:sz w:val="20"/>
          <w:szCs w:val="20"/>
        </w:rPr>
        <w:softHyphen/>
      </w:r>
      <w:r w:rsidRPr="00BA28E2">
        <w:rPr>
          <w:rFonts w:ascii="Times New Roman" w:hAnsi="Times New Roman"/>
          <w:sz w:val="20"/>
          <w:szCs w:val="20"/>
        </w:rPr>
        <w:t>линам «Технология переработки продукции животноводства» и «Стандартизация и сертификация продукции животноводства». Явля</w:t>
      </w:r>
      <w:r w:rsidR="00492ED0">
        <w:rPr>
          <w:rFonts w:ascii="Times New Roman" w:hAnsi="Times New Roman"/>
          <w:sz w:val="20"/>
          <w:szCs w:val="20"/>
        </w:rPr>
        <w:softHyphen/>
      </w:r>
      <w:r w:rsidRPr="00BA28E2">
        <w:rPr>
          <w:rFonts w:ascii="Times New Roman" w:hAnsi="Times New Roman"/>
          <w:sz w:val="20"/>
          <w:szCs w:val="20"/>
        </w:rPr>
        <w:t xml:space="preserve">ется автором более 100 научных и учебно-методических работ, в том </w:t>
      </w:r>
      <w:r w:rsidR="00DD031C">
        <w:rPr>
          <w:rFonts w:ascii="Times New Roman" w:hAnsi="Times New Roman"/>
          <w:sz w:val="20"/>
          <w:szCs w:val="20"/>
        </w:rPr>
        <w:t>числе (в соавторстве) 2</w:t>
      </w:r>
      <w:r w:rsidRPr="00BA28E2">
        <w:rPr>
          <w:rFonts w:ascii="Times New Roman" w:hAnsi="Times New Roman"/>
          <w:sz w:val="20"/>
          <w:szCs w:val="20"/>
        </w:rPr>
        <w:t xml:space="preserve"> учебников, 6 учебных пособий, 9 учебно-мето</w:t>
      </w:r>
      <w:r w:rsidR="00492ED0">
        <w:rPr>
          <w:rFonts w:ascii="Times New Roman" w:hAnsi="Times New Roman"/>
          <w:sz w:val="20"/>
          <w:szCs w:val="20"/>
        </w:rPr>
        <w:softHyphen/>
      </w:r>
      <w:r w:rsidRPr="00BA28E2">
        <w:rPr>
          <w:rFonts w:ascii="Times New Roman" w:hAnsi="Times New Roman"/>
          <w:sz w:val="20"/>
          <w:szCs w:val="20"/>
        </w:rPr>
        <w:t>дических пособий, 44 методических указаний, 3 методических реко</w:t>
      </w:r>
      <w:r w:rsidR="00492ED0">
        <w:rPr>
          <w:rFonts w:ascii="Times New Roman" w:hAnsi="Times New Roman"/>
          <w:sz w:val="20"/>
          <w:szCs w:val="20"/>
        </w:rPr>
        <w:softHyphen/>
      </w:r>
      <w:r w:rsidRPr="00BA28E2">
        <w:rPr>
          <w:rFonts w:ascii="Times New Roman" w:hAnsi="Times New Roman"/>
          <w:sz w:val="20"/>
          <w:szCs w:val="20"/>
        </w:rPr>
        <w:t>мендаций и 3 опубликованных лекций. Научные интересы связаны с выполнением научно-исследовательской темы «Разработка метода по</w:t>
      </w:r>
      <w:r w:rsidR="00492ED0">
        <w:rPr>
          <w:rFonts w:ascii="Times New Roman" w:hAnsi="Times New Roman"/>
          <w:sz w:val="20"/>
          <w:szCs w:val="20"/>
        </w:rPr>
        <w:softHyphen/>
      </w:r>
      <w:r w:rsidRPr="00BA28E2">
        <w:rPr>
          <w:rFonts w:ascii="Times New Roman" w:hAnsi="Times New Roman"/>
          <w:sz w:val="20"/>
          <w:szCs w:val="20"/>
        </w:rPr>
        <w:t>вышения уровня использования свиньями питательных веществ кор</w:t>
      </w:r>
      <w:r w:rsidR="00492ED0">
        <w:rPr>
          <w:rFonts w:ascii="Times New Roman" w:hAnsi="Times New Roman"/>
          <w:sz w:val="20"/>
          <w:szCs w:val="20"/>
        </w:rPr>
        <w:softHyphen/>
      </w:r>
      <w:r w:rsidRPr="00BA28E2">
        <w:rPr>
          <w:rFonts w:ascii="Times New Roman" w:hAnsi="Times New Roman"/>
          <w:sz w:val="20"/>
          <w:szCs w:val="20"/>
        </w:rPr>
        <w:t>мов в системе «генотип−среда». С января 2012 года он назначен руко</w:t>
      </w:r>
      <w:r w:rsidR="00492ED0">
        <w:rPr>
          <w:rFonts w:ascii="Times New Roman" w:hAnsi="Times New Roman"/>
          <w:sz w:val="20"/>
          <w:szCs w:val="20"/>
        </w:rPr>
        <w:softHyphen/>
      </w:r>
      <w:r w:rsidRPr="00BA28E2">
        <w:rPr>
          <w:rFonts w:ascii="Times New Roman" w:hAnsi="Times New Roman"/>
          <w:sz w:val="20"/>
          <w:szCs w:val="20"/>
        </w:rPr>
        <w:t>водителем производственной практики студентов академии и переве</w:t>
      </w:r>
      <w:r w:rsidR="00492ED0">
        <w:rPr>
          <w:rFonts w:ascii="Times New Roman" w:hAnsi="Times New Roman"/>
          <w:sz w:val="20"/>
          <w:szCs w:val="20"/>
        </w:rPr>
        <w:softHyphen/>
      </w:r>
      <w:r w:rsidRPr="00BA28E2">
        <w:rPr>
          <w:rFonts w:ascii="Times New Roman" w:hAnsi="Times New Roman"/>
          <w:sz w:val="20"/>
          <w:szCs w:val="20"/>
        </w:rPr>
        <w:t>ден на должность 0,5 ставки доцента кафедры крупного животновод</w:t>
      </w:r>
      <w:r w:rsidR="00492ED0">
        <w:rPr>
          <w:rFonts w:ascii="Times New Roman" w:hAnsi="Times New Roman"/>
          <w:sz w:val="20"/>
          <w:szCs w:val="20"/>
        </w:rPr>
        <w:softHyphen/>
      </w:r>
      <w:r w:rsidRPr="00BA28E2">
        <w:rPr>
          <w:rFonts w:ascii="Times New Roman" w:hAnsi="Times New Roman"/>
          <w:sz w:val="20"/>
          <w:szCs w:val="20"/>
        </w:rPr>
        <w:t xml:space="preserve">ства и переработки животноводческой продукции. В настоящее время работает на 0,25 ставки доцента кафедры. </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Старший преподаватель </w:t>
      </w:r>
      <w:r w:rsidR="00DD031C" w:rsidRPr="00BA28E2">
        <w:rPr>
          <w:rFonts w:ascii="Times New Roman" w:hAnsi="Times New Roman"/>
          <w:sz w:val="20"/>
          <w:szCs w:val="20"/>
        </w:rPr>
        <w:t xml:space="preserve">С. Н. </w:t>
      </w:r>
      <w:r w:rsidRPr="00BA28E2">
        <w:rPr>
          <w:rFonts w:ascii="Times New Roman" w:hAnsi="Times New Roman"/>
          <w:sz w:val="20"/>
          <w:szCs w:val="20"/>
        </w:rPr>
        <w:t>Почкина работает на кафедре с июня 2000 года в качестве лаборанта 1 категории. В декабре 2008 года при</w:t>
      </w:r>
      <w:r w:rsidR="00492ED0">
        <w:rPr>
          <w:rFonts w:ascii="Times New Roman" w:hAnsi="Times New Roman"/>
          <w:sz w:val="20"/>
          <w:szCs w:val="20"/>
        </w:rPr>
        <w:softHyphen/>
      </w:r>
      <w:r w:rsidRPr="00BA28E2">
        <w:rPr>
          <w:rFonts w:ascii="Times New Roman" w:hAnsi="Times New Roman"/>
          <w:sz w:val="20"/>
          <w:szCs w:val="20"/>
        </w:rPr>
        <w:t>креплена к кафедре в качестве соискателя ученой степени кандидата сельскохозяйственных наук. В сентября 2011 года переведена на должность ассистента кафедры, а в апреле 2017 года избрана на долж</w:t>
      </w:r>
      <w:r w:rsidR="00492ED0">
        <w:rPr>
          <w:rFonts w:ascii="Times New Roman" w:hAnsi="Times New Roman"/>
          <w:sz w:val="20"/>
          <w:szCs w:val="20"/>
        </w:rPr>
        <w:softHyphen/>
      </w:r>
      <w:r w:rsidRPr="00BA28E2">
        <w:rPr>
          <w:rFonts w:ascii="Times New Roman" w:hAnsi="Times New Roman"/>
          <w:sz w:val="20"/>
          <w:szCs w:val="20"/>
        </w:rPr>
        <w:t>ность старшего преподавателя. С. Н. Почкина проводит учебные заня</w:t>
      </w:r>
      <w:r w:rsidR="00492ED0">
        <w:rPr>
          <w:rFonts w:ascii="Times New Roman" w:hAnsi="Times New Roman"/>
          <w:sz w:val="20"/>
          <w:szCs w:val="20"/>
        </w:rPr>
        <w:softHyphen/>
      </w:r>
      <w:r w:rsidRPr="00BA28E2">
        <w:rPr>
          <w:rFonts w:ascii="Times New Roman" w:hAnsi="Times New Roman"/>
          <w:sz w:val="20"/>
          <w:szCs w:val="20"/>
        </w:rPr>
        <w:t>тия со студентами факультета биотехнологии и аквакультуры, эконо</w:t>
      </w:r>
      <w:r w:rsidR="00492ED0">
        <w:rPr>
          <w:rFonts w:ascii="Times New Roman" w:hAnsi="Times New Roman"/>
          <w:sz w:val="20"/>
          <w:szCs w:val="20"/>
        </w:rPr>
        <w:softHyphen/>
      </w:r>
      <w:r w:rsidRPr="00BA28E2">
        <w:rPr>
          <w:rFonts w:ascii="Times New Roman" w:hAnsi="Times New Roman"/>
          <w:sz w:val="20"/>
          <w:szCs w:val="20"/>
        </w:rPr>
        <w:t>мического, агроэкологического, факультета бухгалтерского учета по дисциплинам «Коневодство», «Стандартизация и сертификация про</w:t>
      </w:r>
      <w:r w:rsidR="00492ED0">
        <w:rPr>
          <w:rFonts w:ascii="Times New Roman" w:hAnsi="Times New Roman"/>
          <w:sz w:val="20"/>
          <w:szCs w:val="20"/>
        </w:rPr>
        <w:softHyphen/>
      </w:r>
      <w:r w:rsidRPr="00BA28E2">
        <w:rPr>
          <w:rFonts w:ascii="Times New Roman" w:hAnsi="Times New Roman"/>
          <w:sz w:val="20"/>
          <w:szCs w:val="20"/>
        </w:rPr>
        <w:t>дукции животноводства», «Технология переработки продукции птице</w:t>
      </w:r>
      <w:r w:rsidR="00492ED0">
        <w:rPr>
          <w:rFonts w:ascii="Times New Roman" w:hAnsi="Times New Roman"/>
          <w:sz w:val="20"/>
          <w:szCs w:val="20"/>
        </w:rPr>
        <w:softHyphen/>
      </w:r>
      <w:r w:rsidRPr="00BA28E2">
        <w:rPr>
          <w:rFonts w:ascii="Times New Roman" w:hAnsi="Times New Roman"/>
          <w:sz w:val="20"/>
          <w:szCs w:val="20"/>
        </w:rPr>
        <w:t>водства», «Хранение и переработка сельскохозяйственной продук</w:t>
      </w:r>
      <w:r w:rsidR="00492ED0">
        <w:rPr>
          <w:rFonts w:ascii="Times New Roman" w:hAnsi="Times New Roman"/>
          <w:sz w:val="20"/>
          <w:szCs w:val="20"/>
        </w:rPr>
        <w:softHyphen/>
      </w:r>
      <w:r w:rsidRPr="00BA28E2">
        <w:rPr>
          <w:rFonts w:ascii="Times New Roman" w:hAnsi="Times New Roman"/>
          <w:sz w:val="20"/>
          <w:szCs w:val="20"/>
        </w:rPr>
        <w:t>ции», «Технология переработки продукции животноводства», «Основы технологии производства и переработки продукции животноводства»; является автором более 50 учебно-методических и научных работ. Ее научные интересы связаны с использованием йодистых препаратов и их влиянием на продуктивность коров и энерги</w:t>
      </w:r>
      <w:r w:rsidR="009D2D13">
        <w:rPr>
          <w:rFonts w:ascii="Times New Roman" w:hAnsi="Times New Roman"/>
          <w:sz w:val="20"/>
          <w:szCs w:val="20"/>
        </w:rPr>
        <w:t>ю роста телят. Является профорго</w:t>
      </w:r>
      <w:r w:rsidRPr="00BA28E2">
        <w:rPr>
          <w:rFonts w:ascii="Times New Roman" w:hAnsi="Times New Roman"/>
          <w:sz w:val="20"/>
          <w:szCs w:val="20"/>
        </w:rPr>
        <w:t xml:space="preserve">м и секретарем кафедры. В феврале </w:t>
      </w:r>
      <w:smartTag w:uri="urn:schemas-microsoft-com:office:smarttags" w:element="metricconverter">
        <w:smartTagPr>
          <w:attr w:name="ProductID" w:val="2017 г"/>
        </w:smartTagPr>
        <w:r w:rsidRPr="00BA28E2">
          <w:rPr>
            <w:rFonts w:ascii="Times New Roman" w:hAnsi="Times New Roman"/>
            <w:sz w:val="20"/>
            <w:szCs w:val="20"/>
          </w:rPr>
          <w:t>2017 г</w:t>
        </w:r>
      </w:smartTag>
      <w:r w:rsidRPr="00BA28E2">
        <w:rPr>
          <w:rFonts w:ascii="Times New Roman" w:hAnsi="Times New Roman"/>
          <w:sz w:val="20"/>
          <w:szCs w:val="20"/>
        </w:rPr>
        <w:t xml:space="preserve">. </w:t>
      </w:r>
      <w:r w:rsidR="009D2D13" w:rsidRPr="00BA28E2">
        <w:rPr>
          <w:rFonts w:ascii="Times New Roman" w:hAnsi="Times New Roman"/>
          <w:sz w:val="20"/>
          <w:szCs w:val="20"/>
        </w:rPr>
        <w:t xml:space="preserve">С. Н. </w:t>
      </w:r>
      <w:r w:rsidRPr="00BA28E2">
        <w:rPr>
          <w:rFonts w:ascii="Times New Roman" w:hAnsi="Times New Roman"/>
          <w:sz w:val="20"/>
          <w:szCs w:val="20"/>
        </w:rPr>
        <w:t>Почкина назначена заместителем декана факультета биотехнологии и аквакуль</w:t>
      </w:r>
      <w:r w:rsidR="00492ED0">
        <w:rPr>
          <w:rFonts w:ascii="Times New Roman" w:hAnsi="Times New Roman"/>
          <w:sz w:val="20"/>
          <w:szCs w:val="20"/>
        </w:rPr>
        <w:softHyphen/>
      </w:r>
      <w:r w:rsidRPr="00BA28E2">
        <w:rPr>
          <w:rFonts w:ascii="Times New Roman" w:hAnsi="Times New Roman"/>
          <w:sz w:val="20"/>
          <w:szCs w:val="20"/>
        </w:rPr>
        <w:t>туры по воспитательной работе.</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 xml:space="preserve">С 1 сентября 2013 года и по настоящее время работает ассистентом кафедры крупного животноводства и переработки животноводческой продукции </w:t>
      </w:r>
      <w:r w:rsidR="009D2D13" w:rsidRPr="00BA28E2">
        <w:rPr>
          <w:rFonts w:ascii="Times New Roman" w:hAnsi="Times New Roman"/>
          <w:sz w:val="20"/>
          <w:szCs w:val="20"/>
        </w:rPr>
        <w:t xml:space="preserve">О. А. </w:t>
      </w:r>
      <w:r w:rsidRPr="00BA28E2">
        <w:rPr>
          <w:rFonts w:ascii="Times New Roman" w:hAnsi="Times New Roman"/>
          <w:sz w:val="20"/>
          <w:szCs w:val="20"/>
        </w:rPr>
        <w:t>Василевская</w:t>
      </w:r>
      <w:r w:rsidR="009D2D13">
        <w:rPr>
          <w:rFonts w:ascii="Times New Roman" w:hAnsi="Times New Roman"/>
          <w:sz w:val="20"/>
          <w:szCs w:val="20"/>
        </w:rPr>
        <w:t>.</w:t>
      </w:r>
      <w:r w:rsidRPr="00BA28E2">
        <w:rPr>
          <w:rFonts w:ascii="Times New Roman" w:hAnsi="Times New Roman"/>
          <w:sz w:val="20"/>
          <w:szCs w:val="20"/>
        </w:rPr>
        <w:t xml:space="preserve"> Она ведет лабор</w:t>
      </w:r>
      <w:r w:rsidR="009D2D13">
        <w:rPr>
          <w:rFonts w:ascii="Times New Roman" w:hAnsi="Times New Roman"/>
          <w:sz w:val="20"/>
          <w:szCs w:val="20"/>
        </w:rPr>
        <w:t>аторно-практические занятия у</w:t>
      </w:r>
      <w:r w:rsidRPr="00BA28E2">
        <w:rPr>
          <w:rFonts w:ascii="Times New Roman" w:hAnsi="Times New Roman"/>
          <w:sz w:val="20"/>
          <w:szCs w:val="20"/>
        </w:rPr>
        <w:t xml:space="preserve"> студентов очной формы обучения факультета биотехнологии и аквакультуры  и агробиологического факультета по дисциплинам: «Молочное дело», «Скотоводство», «Технология переработки продук</w:t>
      </w:r>
      <w:r w:rsidR="00492ED0">
        <w:rPr>
          <w:rFonts w:ascii="Times New Roman" w:hAnsi="Times New Roman"/>
          <w:sz w:val="20"/>
          <w:szCs w:val="20"/>
        </w:rPr>
        <w:softHyphen/>
      </w:r>
      <w:r w:rsidRPr="00BA28E2">
        <w:rPr>
          <w:rFonts w:ascii="Times New Roman" w:hAnsi="Times New Roman"/>
          <w:sz w:val="20"/>
          <w:szCs w:val="20"/>
        </w:rPr>
        <w:t xml:space="preserve">ции животноводства». С сентября </w:t>
      </w:r>
      <w:smartTag w:uri="urn:schemas-microsoft-com:office:smarttags" w:element="metricconverter">
        <w:smartTagPr>
          <w:attr w:name="ProductID" w:val="2015 г"/>
        </w:smartTagPr>
        <w:r w:rsidRPr="00BA28E2">
          <w:rPr>
            <w:rFonts w:ascii="Times New Roman" w:hAnsi="Times New Roman"/>
            <w:sz w:val="20"/>
            <w:szCs w:val="20"/>
          </w:rPr>
          <w:t>2015 г</w:t>
        </w:r>
      </w:smartTag>
      <w:r w:rsidRPr="00BA28E2">
        <w:rPr>
          <w:rFonts w:ascii="Times New Roman" w:hAnsi="Times New Roman"/>
          <w:sz w:val="20"/>
          <w:szCs w:val="20"/>
        </w:rPr>
        <w:t xml:space="preserve">. </w:t>
      </w:r>
      <w:r w:rsidR="009D2D13" w:rsidRPr="00BA28E2">
        <w:rPr>
          <w:rFonts w:ascii="Times New Roman" w:hAnsi="Times New Roman"/>
          <w:sz w:val="20"/>
          <w:szCs w:val="20"/>
        </w:rPr>
        <w:t xml:space="preserve">О. А. </w:t>
      </w:r>
      <w:r w:rsidRPr="00BA28E2">
        <w:rPr>
          <w:rFonts w:ascii="Times New Roman" w:hAnsi="Times New Roman"/>
          <w:sz w:val="20"/>
          <w:szCs w:val="20"/>
        </w:rPr>
        <w:t>Василевская является заместителем декана по научной работе на факультете биотехнологии и аквакультуры. Работает над кандидатской диссертацией по теме «Продуктивность и физиологическое состояние бычков в зависимости от качества выпаиваемого молока». По результатам исследований ею лично и в соавторстве опубликовано 11 научных статей, 1 учебная программа, 1 рекомендации для работников агропромышленного ком</w:t>
      </w:r>
      <w:r w:rsidR="00492ED0">
        <w:rPr>
          <w:rFonts w:ascii="Times New Roman" w:hAnsi="Times New Roman"/>
          <w:sz w:val="20"/>
          <w:szCs w:val="20"/>
        </w:rPr>
        <w:softHyphen/>
      </w:r>
      <w:r w:rsidRPr="00BA28E2">
        <w:rPr>
          <w:rFonts w:ascii="Times New Roman" w:hAnsi="Times New Roman"/>
          <w:sz w:val="20"/>
          <w:szCs w:val="20"/>
        </w:rPr>
        <w:t>плекса.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Сотрудники кафедры оказывают практическую помощь сельскохо</w:t>
      </w:r>
      <w:r w:rsidR="00492ED0">
        <w:rPr>
          <w:rFonts w:ascii="Times New Roman" w:hAnsi="Times New Roman"/>
          <w:sz w:val="20"/>
          <w:szCs w:val="20"/>
        </w:rPr>
        <w:softHyphen/>
      </w:r>
      <w:r w:rsidRPr="00BA28E2">
        <w:rPr>
          <w:rFonts w:ascii="Times New Roman" w:hAnsi="Times New Roman"/>
          <w:sz w:val="20"/>
          <w:szCs w:val="20"/>
        </w:rPr>
        <w:t>зяйственным предприятиям Могилевской, Гомельской, Витебской и других областей Республики Беларусь по ранней диагностике масти</w:t>
      </w:r>
      <w:r w:rsidR="00492ED0">
        <w:rPr>
          <w:rFonts w:ascii="Times New Roman" w:hAnsi="Times New Roman"/>
          <w:sz w:val="20"/>
          <w:szCs w:val="20"/>
        </w:rPr>
        <w:softHyphen/>
      </w:r>
      <w:r w:rsidRPr="00BA28E2">
        <w:rPr>
          <w:rFonts w:ascii="Times New Roman" w:hAnsi="Times New Roman"/>
          <w:sz w:val="20"/>
          <w:szCs w:val="20"/>
        </w:rPr>
        <w:t>тов у коров с учетом содержания соматических клеток и состава мо</w:t>
      </w:r>
      <w:r w:rsidR="00492ED0">
        <w:rPr>
          <w:rFonts w:ascii="Times New Roman" w:hAnsi="Times New Roman"/>
          <w:sz w:val="20"/>
          <w:szCs w:val="20"/>
        </w:rPr>
        <w:softHyphen/>
      </w:r>
      <w:r w:rsidRPr="00BA28E2">
        <w:rPr>
          <w:rFonts w:ascii="Times New Roman" w:hAnsi="Times New Roman"/>
          <w:sz w:val="20"/>
          <w:szCs w:val="20"/>
        </w:rPr>
        <w:t>лока, повышения продуктивности сельскохозяйственных животных, ускоренному созданию стад мясного скота, развитию коневодства мясного направления.</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За последние 5 лет под руководством преподавателей кафедры при активном участии сотрудников и студентов проводились исследования по 15 хоздоговорным научным темам. Общий объем финансирования составил 353,8 миллион</w:t>
      </w:r>
      <w:r w:rsidR="009D2D13">
        <w:rPr>
          <w:rFonts w:ascii="Times New Roman" w:hAnsi="Times New Roman"/>
          <w:sz w:val="20"/>
          <w:szCs w:val="20"/>
        </w:rPr>
        <w:t>ов неден</w:t>
      </w:r>
      <w:r w:rsidRPr="00BA28E2">
        <w:rPr>
          <w:rFonts w:ascii="Times New Roman" w:hAnsi="Times New Roman"/>
          <w:sz w:val="20"/>
          <w:szCs w:val="20"/>
        </w:rPr>
        <w:t xml:space="preserve">оменированных рублей. </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В настоящее время сотрудниками кафедры проводятся исследова</w:t>
      </w:r>
      <w:r w:rsidR="00492ED0">
        <w:rPr>
          <w:rFonts w:ascii="Times New Roman" w:hAnsi="Times New Roman"/>
          <w:sz w:val="20"/>
          <w:szCs w:val="20"/>
        </w:rPr>
        <w:softHyphen/>
      </w:r>
      <w:r w:rsidRPr="00BA28E2">
        <w:rPr>
          <w:rFonts w:ascii="Times New Roman" w:hAnsi="Times New Roman"/>
          <w:sz w:val="20"/>
          <w:szCs w:val="20"/>
        </w:rPr>
        <w:t>ния по использованию биологически активных веществ растительного происхождения и низкоинтенсивного лазерного излучения в животно</w:t>
      </w:r>
      <w:r w:rsidR="00492ED0">
        <w:rPr>
          <w:rFonts w:ascii="Times New Roman" w:hAnsi="Times New Roman"/>
          <w:sz w:val="20"/>
          <w:szCs w:val="20"/>
        </w:rPr>
        <w:softHyphen/>
      </w:r>
      <w:r w:rsidRPr="00BA28E2">
        <w:rPr>
          <w:rFonts w:ascii="Times New Roman" w:hAnsi="Times New Roman"/>
          <w:sz w:val="20"/>
          <w:szCs w:val="20"/>
        </w:rPr>
        <w:t>водстве, повышению молочной продуктивности коров и улучшению качества молока (</w:t>
      </w:r>
      <w:r w:rsidR="009D2D13">
        <w:rPr>
          <w:rFonts w:ascii="Times New Roman" w:hAnsi="Times New Roman"/>
          <w:sz w:val="20"/>
          <w:szCs w:val="20"/>
        </w:rPr>
        <w:t>М. В.</w:t>
      </w:r>
      <w:r w:rsidR="009D2D13" w:rsidRPr="00BA28E2">
        <w:rPr>
          <w:rFonts w:ascii="Times New Roman" w:hAnsi="Times New Roman"/>
          <w:sz w:val="20"/>
          <w:szCs w:val="20"/>
        </w:rPr>
        <w:t xml:space="preserve"> </w:t>
      </w:r>
      <w:r w:rsidRPr="00BA28E2">
        <w:rPr>
          <w:rFonts w:ascii="Times New Roman" w:hAnsi="Times New Roman"/>
          <w:sz w:val="20"/>
          <w:szCs w:val="20"/>
        </w:rPr>
        <w:t>Шалак</w:t>
      </w:r>
      <w:r w:rsidR="009D2D13">
        <w:rPr>
          <w:rFonts w:ascii="Times New Roman" w:hAnsi="Times New Roman"/>
          <w:sz w:val="20"/>
          <w:szCs w:val="20"/>
        </w:rPr>
        <w:t>,</w:t>
      </w:r>
      <w:r w:rsidRPr="00BA28E2">
        <w:rPr>
          <w:rFonts w:ascii="Times New Roman" w:hAnsi="Times New Roman"/>
          <w:sz w:val="20"/>
          <w:szCs w:val="20"/>
        </w:rPr>
        <w:t xml:space="preserve"> </w:t>
      </w:r>
      <w:r w:rsidR="009D2D13">
        <w:rPr>
          <w:rFonts w:ascii="Times New Roman" w:hAnsi="Times New Roman"/>
          <w:sz w:val="20"/>
          <w:szCs w:val="20"/>
        </w:rPr>
        <w:t>А. И.</w:t>
      </w:r>
      <w:r w:rsidR="009D2D13" w:rsidRPr="00BA28E2">
        <w:rPr>
          <w:rFonts w:ascii="Times New Roman" w:hAnsi="Times New Roman"/>
          <w:sz w:val="20"/>
          <w:szCs w:val="20"/>
        </w:rPr>
        <w:t xml:space="preserve"> </w:t>
      </w:r>
      <w:r w:rsidRPr="00BA28E2">
        <w:rPr>
          <w:rFonts w:ascii="Times New Roman" w:hAnsi="Times New Roman"/>
          <w:sz w:val="20"/>
          <w:szCs w:val="20"/>
        </w:rPr>
        <w:t>Портной</w:t>
      </w:r>
      <w:r w:rsidR="009D2D13">
        <w:rPr>
          <w:rFonts w:ascii="Times New Roman" w:hAnsi="Times New Roman"/>
          <w:sz w:val="20"/>
          <w:szCs w:val="20"/>
        </w:rPr>
        <w:t>,</w:t>
      </w:r>
      <w:r w:rsidRPr="00BA28E2">
        <w:rPr>
          <w:rFonts w:ascii="Times New Roman" w:hAnsi="Times New Roman"/>
          <w:sz w:val="20"/>
          <w:szCs w:val="20"/>
        </w:rPr>
        <w:t xml:space="preserve"> </w:t>
      </w:r>
      <w:r w:rsidR="009D2D13" w:rsidRPr="00BA28E2">
        <w:rPr>
          <w:rFonts w:ascii="Times New Roman" w:hAnsi="Times New Roman"/>
          <w:sz w:val="20"/>
          <w:szCs w:val="20"/>
        </w:rPr>
        <w:t xml:space="preserve">А. Г. </w:t>
      </w:r>
      <w:r w:rsidRPr="00BA28E2">
        <w:rPr>
          <w:rFonts w:ascii="Times New Roman" w:hAnsi="Times New Roman"/>
          <w:sz w:val="20"/>
          <w:szCs w:val="20"/>
        </w:rPr>
        <w:t>Марусич</w:t>
      </w:r>
      <w:r w:rsidR="009D2D13">
        <w:rPr>
          <w:rFonts w:ascii="Times New Roman" w:hAnsi="Times New Roman"/>
          <w:sz w:val="20"/>
          <w:szCs w:val="20"/>
        </w:rPr>
        <w:t>,</w:t>
      </w:r>
      <w:r w:rsidRPr="00BA28E2">
        <w:rPr>
          <w:rFonts w:ascii="Times New Roman" w:hAnsi="Times New Roman"/>
          <w:sz w:val="20"/>
          <w:szCs w:val="20"/>
        </w:rPr>
        <w:t xml:space="preserve"> </w:t>
      </w:r>
      <w:r w:rsidR="009D2D13">
        <w:rPr>
          <w:rFonts w:ascii="Times New Roman" w:hAnsi="Times New Roman"/>
          <w:sz w:val="20"/>
          <w:szCs w:val="20"/>
        </w:rPr>
        <w:t>М. И.</w:t>
      </w:r>
      <w:r w:rsidR="00AE4A84">
        <w:rPr>
          <w:rFonts w:ascii="Times New Roman" w:hAnsi="Times New Roman"/>
          <w:sz w:val="20"/>
          <w:szCs w:val="20"/>
        </w:rPr>
        <w:t> </w:t>
      </w:r>
      <w:r w:rsidRPr="00BA28E2">
        <w:rPr>
          <w:rFonts w:ascii="Times New Roman" w:hAnsi="Times New Roman"/>
          <w:sz w:val="20"/>
          <w:szCs w:val="20"/>
        </w:rPr>
        <w:t>Муравьева</w:t>
      </w:r>
      <w:r w:rsidR="009D2D13">
        <w:rPr>
          <w:rFonts w:ascii="Times New Roman" w:hAnsi="Times New Roman"/>
          <w:sz w:val="20"/>
          <w:szCs w:val="20"/>
        </w:rPr>
        <w:t>,</w:t>
      </w:r>
      <w:r w:rsidRPr="00BA28E2">
        <w:rPr>
          <w:rFonts w:ascii="Times New Roman" w:hAnsi="Times New Roman"/>
          <w:sz w:val="20"/>
          <w:szCs w:val="20"/>
        </w:rPr>
        <w:t xml:space="preserve"> </w:t>
      </w:r>
      <w:r w:rsidR="009D2D13" w:rsidRPr="00BA28E2">
        <w:rPr>
          <w:rFonts w:ascii="Times New Roman" w:hAnsi="Times New Roman"/>
          <w:sz w:val="20"/>
          <w:szCs w:val="20"/>
        </w:rPr>
        <w:t>С. Н.</w:t>
      </w:r>
      <w:r w:rsidR="009D2D13">
        <w:rPr>
          <w:rFonts w:ascii="Times New Roman" w:hAnsi="Times New Roman"/>
          <w:sz w:val="20"/>
          <w:szCs w:val="20"/>
        </w:rPr>
        <w:t xml:space="preserve"> </w:t>
      </w:r>
      <w:r w:rsidRPr="00BA28E2">
        <w:rPr>
          <w:rFonts w:ascii="Times New Roman" w:hAnsi="Times New Roman"/>
          <w:sz w:val="20"/>
          <w:szCs w:val="20"/>
        </w:rPr>
        <w:t>Почкина), разработке инновационных технол</w:t>
      </w:r>
      <w:r w:rsidRPr="00BA28E2">
        <w:rPr>
          <w:rFonts w:ascii="Times New Roman" w:hAnsi="Times New Roman"/>
          <w:sz w:val="20"/>
          <w:szCs w:val="20"/>
        </w:rPr>
        <w:t>о</w:t>
      </w:r>
      <w:r w:rsidRPr="00BA28E2">
        <w:rPr>
          <w:rFonts w:ascii="Times New Roman" w:hAnsi="Times New Roman"/>
          <w:sz w:val="20"/>
          <w:szCs w:val="20"/>
        </w:rPr>
        <w:t>гических приемов и методов повышения продуктивности сельскох</w:t>
      </w:r>
      <w:r w:rsidRPr="00BA28E2">
        <w:rPr>
          <w:rFonts w:ascii="Times New Roman" w:hAnsi="Times New Roman"/>
          <w:sz w:val="20"/>
          <w:szCs w:val="20"/>
        </w:rPr>
        <w:t>о</w:t>
      </w:r>
      <w:r w:rsidRPr="00BA28E2">
        <w:rPr>
          <w:rFonts w:ascii="Times New Roman" w:hAnsi="Times New Roman"/>
          <w:sz w:val="20"/>
          <w:szCs w:val="20"/>
        </w:rPr>
        <w:t>зяйственных животных и качества продукции животноводства (</w:t>
      </w:r>
      <w:r w:rsidR="00AE4A84">
        <w:rPr>
          <w:rFonts w:ascii="Times New Roman" w:hAnsi="Times New Roman"/>
          <w:sz w:val="20"/>
          <w:szCs w:val="20"/>
        </w:rPr>
        <w:t>М. В. </w:t>
      </w:r>
      <w:r w:rsidRPr="00BA28E2">
        <w:rPr>
          <w:rFonts w:ascii="Times New Roman" w:hAnsi="Times New Roman"/>
          <w:sz w:val="20"/>
          <w:szCs w:val="20"/>
        </w:rPr>
        <w:t>Шалак</w:t>
      </w:r>
      <w:r w:rsidR="00AE4A84">
        <w:rPr>
          <w:rFonts w:ascii="Times New Roman" w:hAnsi="Times New Roman"/>
          <w:sz w:val="20"/>
          <w:szCs w:val="20"/>
        </w:rPr>
        <w:t>, А. Г.</w:t>
      </w:r>
      <w:r w:rsidRPr="00BA28E2">
        <w:rPr>
          <w:rFonts w:ascii="Times New Roman" w:hAnsi="Times New Roman"/>
          <w:sz w:val="20"/>
          <w:szCs w:val="20"/>
        </w:rPr>
        <w:t xml:space="preserve"> Марусич, </w:t>
      </w:r>
      <w:r w:rsidR="00AE4A84" w:rsidRPr="00BA28E2">
        <w:rPr>
          <w:rFonts w:ascii="Times New Roman" w:hAnsi="Times New Roman"/>
          <w:sz w:val="20"/>
          <w:szCs w:val="20"/>
        </w:rPr>
        <w:t>С. Н.</w:t>
      </w:r>
      <w:r w:rsidR="00AE4A84">
        <w:rPr>
          <w:rFonts w:ascii="Times New Roman" w:hAnsi="Times New Roman"/>
          <w:sz w:val="20"/>
          <w:szCs w:val="20"/>
        </w:rPr>
        <w:t> </w:t>
      </w:r>
      <w:r w:rsidRPr="00BA28E2">
        <w:rPr>
          <w:rFonts w:ascii="Times New Roman" w:hAnsi="Times New Roman"/>
          <w:sz w:val="20"/>
          <w:szCs w:val="20"/>
        </w:rPr>
        <w:t>Почкина).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На кафедре большое внимание уделяется изданию учебной, науч</w:t>
      </w:r>
      <w:r w:rsidR="00492ED0">
        <w:rPr>
          <w:rFonts w:ascii="Times New Roman" w:hAnsi="Times New Roman"/>
          <w:sz w:val="20"/>
          <w:szCs w:val="20"/>
        </w:rPr>
        <w:softHyphen/>
      </w:r>
      <w:r w:rsidRPr="00BA28E2">
        <w:rPr>
          <w:rFonts w:ascii="Times New Roman" w:hAnsi="Times New Roman"/>
          <w:sz w:val="20"/>
          <w:szCs w:val="20"/>
        </w:rPr>
        <w:t>ной и методической литературы. Сотрудниками кафедры за последние годы изданы 2 учебника и 16 учебно-методических пособий с грифом Министерства образования или Минсельхозпрода Республики Бела</w:t>
      </w:r>
      <w:r w:rsidR="00492ED0">
        <w:rPr>
          <w:rFonts w:ascii="Times New Roman" w:hAnsi="Times New Roman"/>
          <w:sz w:val="20"/>
          <w:szCs w:val="20"/>
        </w:rPr>
        <w:softHyphen/>
      </w:r>
      <w:r w:rsidRPr="00BA28E2">
        <w:rPr>
          <w:rFonts w:ascii="Times New Roman" w:hAnsi="Times New Roman"/>
          <w:sz w:val="20"/>
          <w:szCs w:val="20"/>
        </w:rPr>
        <w:t>русь, 10 учебно-методических пособий с грифом УМО, 6 монографий, 26 рекомендаций для производства.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pacing w:val="-2"/>
          <w:sz w:val="20"/>
          <w:szCs w:val="20"/>
        </w:rPr>
        <w:t xml:space="preserve">В смотре-конкурсе факультетов и кафедр академии </w:t>
      </w:r>
      <w:r w:rsidRPr="00BA28E2">
        <w:rPr>
          <w:rFonts w:ascii="Times New Roman" w:hAnsi="Times New Roman"/>
          <w:sz w:val="20"/>
          <w:szCs w:val="20"/>
        </w:rPr>
        <w:t>кафедра круп</w:t>
      </w:r>
      <w:r w:rsidR="00492ED0">
        <w:rPr>
          <w:rFonts w:ascii="Times New Roman" w:hAnsi="Times New Roman"/>
          <w:sz w:val="20"/>
          <w:szCs w:val="20"/>
        </w:rPr>
        <w:softHyphen/>
      </w:r>
      <w:r w:rsidRPr="00BA28E2">
        <w:rPr>
          <w:rFonts w:ascii="Times New Roman" w:hAnsi="Times New Roman"/>
          <w:sz w:val="20"/>
          <w:szCs w:val="20"/>
        </w:rPr>
        <w:t>ного животноводства и переработки животноводческой продукции неоднократно занимала призовые места среди 16 кафедр биологиче</w:t>
      </w:r>
      <w:r w:rsidR="00492ED0">
        <w:rPr>
          <w:rFonts w:ascii="Times New Roman" w:hAnsi="Times New Roman"/>
          <w:sz w:val="20"/>
          <w:szCs w:val="20"/>
        </w:rPr>
        <w:softHyphen/>
      </w:r>
      <w:r w:rsidRPr="00BA28E2">
        <w:rPr>
          <w:rFonts w:ascii="Times New Roman" w:hAnsi="Times New Roman"/>
          <w:sz w:val="20"/>
          <w:szCs w:val="20"/>
        </w:rPr>
        <w:t>ского профиля академии. Коллектив кафедры за высокие показатели в учебно-методической, научно-исследовательской и воспитательной работе в 2010</w:t>
      </w:r>
      <w:r w:rsidR="00FA149D">
        <w:rPr>
          <w:rFonts w:ascii="Times New Roman" w:hAnsi="Times New Roman"/>
          <w:sz w:val="20"/>
          <w:szCs w:val="20"/>
        </w:rPr>
        <w:t>−</w:t>
      </w:r>
      <w:r w:rsidRPr="00BA28E2">
        <w:rPr>
          <w:rFonts w:ascii="Times New Roman" w:hAnsi="Times New Roman"/>
          <w:sz w:val="20"/>
          <w:szCs w:val="20"/>
        </w:rPr>
        <w:t>2011 и 2011</w:t>
      </w:r>
      <w:r w:rsidR="00FA149D">
        <w:rPr>
          <w:rFonts w:ascii="Times New Roman" w:hAnsi="Times New Roman"/>
          <w:sz w:val="20"/>
          <w:szCs w:val="20"/>
        </w:rPr>
        <w:t>−</w:t>
      </w:r>
      <w:r w:rsidRPr="00BA28E2">
        <w:rPr>
          <w:rFonts w:ascii="Times New Roman" w:hAnsi="Times New Roman"/>
          <w:sz w:val="20"/>
          <w:szCs w:val="20"/>
        </w:rPr>
        <w:t>2012 учебных годах в смотре конкурсе ка</w:t>
      </w:r>
      <w:r w:rsidR="00492ED0">
        <w:rPr>
          <w:rFonts w:ascii="Times New Roman" w:hAnsi="Times New Roman"/>
          <w:sz w:val="20"/>
          <w:szCs w:val="20"/>
        </w:rPr>
        <w:softHyphen/>
      </w:r>
      <w:r w:rsidRPr="00BA28E2">
        <w:rPr>
          <w:rFonts w:ascii="Times New Roman" w:hAnsi="Times New Roman"/>
          <w:sz w:val="20"/>
          <w:szCs w:val="20"/>
        </w:rPr>
        <w:t>федр академии занимал 2-е место и награжден Почетными Грамотами.</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В настоящее время преподавательский состав кафедры постоянно работает над обновлением и углублением содержания учебных про</w:t>
      </w:r>
      <w:r w:rsidR="00492ED0">
        <w:rPr>
          <w:rFonts w:ascii="Times New Roman" w:hAnsi="Times New Roman"/>
          <w:sz w:val="20"/>
          <w:szCs w:val="20"/>
        </w:rPr>
        <w:softHyphen/>
      </w:r>
      <w:r w:rsidRPr="00BA28E2">
        <w:rPr>
          <w:rFonts w:ascii="Times New Roman" w:hAnsi="Times New Roman"/>
          <w:sz w:val="20"/>
          <w:szCs w:val="20"/>
        </w:rPr>
        <w:t>грамм, насыщением их новым материалом в соответствии с требова</w:t>
      </w:r>
      <w:r w:rsidR="00492ED0">
        <w:rPr>
          <w:rFonts w:ascii="Times New Roman" w:hAnsi="Times New Roman"/>
          <w:sz w:val="20"/>
          <w:szCs w:val="20"/>
        </w:rPr>
        <w:softHyphen/>
      </w:r>
      <w:r w:rsidRPr="00BA28E2">
        <w:rPr>
          <w:rFonts w:ascii="Times New Roman" w:hAnsi="Times New Roman"/>
          <w:sz w:val="20"/>
          <w:szCs w:val="20"/>
        </w:rPr>
        <w:t>ниями образовательного стандарта.</w:t>
      </w:r>
    </w:p>
    <w:p w:rsidR="00BA28E2" w:rsidRP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Перспективы развития кафедры определяются кадровым составом, совершенствованием учебно-методической работы и необходимостью обеспечения и создания современной материально-технической базы  кафедры для преподаваемых дисциплин.</w:t>
      </w:r>
    </w:p>
    <w:p w:rsidR="00BA28E2" w:rsidRDefault="00BA28E2" w:rsidP="00BA28E2">
      <w:pPr>
        <w:spacing w:after="0" w:line="240" w:lineRule="auto"/>
        <w:ind w:firstLine="284"/>
        <w:jc w:val="both"/>
        <w:rPr>
          <w:rFonts w:ascii="Times New Roman" w:hAnsi="Times New Roman"/>
          <w:sz w:val="20"/>
          <w:szCs w:val="20"/>
        </w:rPr>
      </w:pPr>
      <w:r w:rsidRPr="00BA28E2">
        <w:rPr>
          <w:rFonts w:ascii="Times New Roman" w:hAnsi="Times New Roman"/>
          <w:sz w:val="20"/>
          <w:szCs w:val="20"/>
        </w:rPr>
        <w:t>50-летний юбилей профессорско-преподавательский коллектив ка</w:t>
      </w:r>
      <w:r w:rsidR="00492ED0">
        <w:rPr>
          <w:rFonts w:ascii="Times New Roman" w:hAnsi="Times New Roman"/>
          <w:sz w:val="20"/>
          <w:szCs w:val="20"/>
        </w:rPr>
        <w:softHyphen/>
      </w:r>
      <w:r w:rsidRPr="00BA28E2">
        <w:rPr>
          <w:rFonts w:ascii="Times New Roman" w:hAnsi="Times New Roman"/>
          <w:sz w:val="20"/>
          <w:szCs w:val="20"/>
        </w:rPr>
        <w:t>федры встречает хорошими творческими и трудовыми достижениями в учебной, научной, инновационной деятельности, не останавливается на достигнутом и стремитс</w:t>
      </w:r>
      <w:r w:rsidR="009D2D13">
        <w:rPr>
          <w:rFonts w:ascii="Times New Roman" w:hAnsi="Times New Roman"/>
          <w:sz w:val="20"/>
          <w:szCs w:val="20"/>
        </w:rPr>
        <w:t>я к новым горизонтам</w:t>
      </w:r>
      <w:r w:rsidRPr="00BA28E2">
        <w:rPr>
          <w:rFonts w:ascii="Times New Roman" w:hAnsi="Times New Roman"/>
          <w:sz w:val="20"/>
          <w:szCs w:val="20"/>
        </w:rPr>
        <w:t>.</w:t>
      </w:r>
    </w:p>
    <w:p w:rsidR="0089375C" w:rsidRDefault="0089375C" w:rsidP="00BA28E2">
      <w:pPr>
        <w:spacing w:after="0" w:line="240" w:lineRule="auto"/>
        <w:ind w:firstLine="284"/>
        <w:jc w:val="both"/>
        <w:rPr>
          <w:rFonts w:ascii="Times New Roman" w:hAnsi="Times New Roman"/>
          <w:sz w:val="20"/>
          <w:szCs w:val="20"/>
        </w:rPr>
      </w:pPr>
      <w:r>
        <w:rPr>
          <w:rFonts w:ascii="Times New Roman" w:hAnsi="Times New Roman"/>
          <w:sz w:val="20"/>
          <w:szCs w:val="20"/>
        </w:rPr>
        <w:br w:type="page"/>
      </w:r>
    </w:p>
    <w:p w:rsidR="001450F0" w:rsidRPr="009D2D13" w:rsidRDefault="001450F0" w:rsidP="0089375C">
      <w:pPr>
        <w:spacing w:after="0" w:line="240" w:lineRule="auto"/>
        <w:jc w:val="center"/>
        <w:rPr>
          <w:rFonts w:ascii="Times New Roman" w:hAnsi="Times New Roman"/>
          <w:b/>
          <w:sz w:val="20"/>
          <w:szCs w:val="20"/>
        </w:rPr>
      </w:pPr>
      <w:r w:rsidRPr="009D2D13">
        <w:rPr>
          <w:rFonts w:ascii="Times New Roman" w:hAnsi="Times New Roman"/>
          <w:b/>
          <w:spacing w:val="20"/>
          <w:sz w:val="20"/>
          <w:szCs w:val="20"/>
        </w:rPr>
        <w:t>Раздел</w:t>
      </w:r>
      <w:r w:rsidRPr="009D2D13">
        <w:rPr>
          <w:rFonts w:ascii="Times New Roman" w:hAnsi="Times New Roman"/>
          <w:b/>
          <w:sz w:val="20"/>
          <w:szCs w:val="20"/>
        </w:rPr>
        <w:t xml:space="preserve"> 1. РАЗВЕДЕНИЕ, СЕЛЕКЦИЯ, ГЕНЕТИКА</w:t>
      </w:r>
    </w:p>
    <w:p w:rsidR="001450F0" w:rsidRPr="009D2D13" w:rsidRDefault="001450F0" w:rsidP="001450F0">
      <w:pPr>
        <w:spacing w:after="0" w:line="240" w:lineRule="auto"/>
        <w:jc w:val="center"/>
        <w:rPr>
          <w:rFonts w:ascii="Times New Roman" w:hAnsi="Times New Roman"/>
          <w:b/>
          <w:sz w:val="20"/>
          <w:szCs w:val="20"/>
        </w:rPr>
      </w:pPr>
      <w:r w:rsidRPr="009D2D13">
        <w:rPr>
          <w:rFonts w:ascii="Times New Roman" w:hAnsi="Times New Roman"/>
          <w:b/>
          <w:sz w:val="20"/>
          <w:szCs w:val="20"/>
        </w:rPr>
        <w:t>И ВОСПРОИЗВОДСТВО ЖИВОТНЫХ</w:t>
      </w:r>
    </w:p>
    <w:p w:rsidR="00BC1188" w:rsidRPr="00BC1188" w:rsidRDefault="00BC1188" w:rsidP="00BC1188">
      <w:pPr>
        <w:spacing w:after="0" w:line="240" w:lineRule="auto"/>
        <w:rPr>
          <w:rFonts w:ascii="Times New Roman" w:hAnsi="Times New Roman"/>
          <w:sz w:val="12"/>
          <w:szCs w:val="20"/>
        </w:rPr>
      </w:pPr>
    </w:p>
    <w:p w:rsidR="0098309B" w:rsidRPr="00BC1188" w:rsidRDefault="0098309B" w:rsidP="00BC1188">
      <w:pPr>
        <w:spacing w:after="0" w:line="240" w:lineRule="auto"/>
        <w:rPr>
          <w:rFonts w:ascii="Times New Roman" w:hAnsi="Times New Roman"/>
          <w:sz w:val="20"/>
          <w:szCs w:val="20"/>
        </w:rPr>
      </w:pPr>
      <w:r w:rsidRPr="00BC1188">
        <w:rPr>
          <w:rFonts w:ascii="Times New Roman" w:hAnsi="Times New Roman"/>
          <w:sz w:val="20"/>
          <w:szCs w:val="20"/>
        </w:rPr>
        <w:t>УДК 639.303.45</w:t>
      </w:r>
    </w:p>
    <w:p w:rsidR="0098309B" w:rsidRPr="00BC1188" w:rsidRDefault="0098309B" w:rsidP="00BC1188">
      <w:pPr>
        <w:spacing w:after="0" w:line="240" w:lineRule="auto"/>
        <w:rPr>
          <w:rFonts w:ascii="Times New Roman" w:hAnsi="Times New Roman"/>
          <w:sz w:val="12"/>
          <w:szCs w:val="20"/>
        </w:rPr>
      </w:pPr>
    </w:p>
    <w:p w:rsidR="0098309B" w:rsidRPr="00BC1188" w:rsidRDefault="0098309B" w:rsidP="00BC1188">
      <w:pPr>
        <w:spacing w:after="0" w:line="240" w:lineRule="auto"/>
        <w:jc w:val="center"/>
        <w:rPr>
          <w:rFonts w:ascii="Times New Roman" w:hAnsi="Times New Roman"/>
          <w:b/>
          <w:bCs/>
          <w:sz w:val="20"/>
          <w:szCs w:val="20"/>
        </w:rPr>
      </w:pPr>
      <w:r w:rsidRPr="00BC1188">
        <w:rPr>
          <w:rFonts w:ascii="Times New Roman" w:hAnsi="Times New Roman"/>
          <w:b/>
          <w:bCs/>
          <w:sz w:val="20"/>
          <w:szCs w:val="20"/>
        </w:rPr>
        <w:t xml:space="preserve">ВНЕШНИЕ ПОЛОСПЕЦИФИЧЕСКИЕ ПРИЗНАКИ </w:t>
      </w:r>
    </w:p>
    <w:p w:rsidR="0098309B" w:rsidRPr="00BC1188" w:rsidRDefault="0098309B" w:rsidP="00BC1188">
      <w:pPr>
        <w:spacing w:after="0" w:line="240" w:lineRule="auto"/>
        <w:jc w:val="center"/>
        <w:rPr>
          <w:rFonts w:ascii="Times New Roman" w:hAnsi="Times New Roman"/>
          <w:b/>
          <w:bCs/>
          <w:sz w:val="20"/>
          <w:szCs w:val="20"/>
        </w:rPr>
      </w:pPr>
      <w:r w:rsidRPr="00BC1188">
        <w:rPr>
          <w:rFonts w:ascii="Times New Roman" w:hAnsi="Times New Roman"/>
          <w:b/>
          <w:bCs/>
          <w:sz w:val="20"/>
          <w:szCs w:val="20"/>
        </w:rPr>
        <w:t xml:space="preserve">В СТРОЕНИИ ПРОИЗВОДНЫХ КОРИУМА СТЕРЛЯДИ </w:t>
      </w:r>
    </w:p>
    <w:p w:rsidR="0098309B" w:rsidRPr="00BC1188" w:rsidRDefault="0098309B" w:rsidP="00BC1188">
      <w:pPr>
        <w:spacing w:after="0" w:line="240" w:lineRule="auto"/>
        <w:jc w:val="center"/>
        <w:rPr>
          <w:rFonts w:ascii="Times New Roman" w:hAnsi="Times New Roman"/>
          <w:bCs/>
          <w:sz w:val="12"/>
          <w:szCs w:val="20"/>
        </w:rPr>
      </w:pPr>
    </w:p>
    <w:p w:rsidR="0098309B" w:rsidRDefault="0098309B" w:rsidP="00BC1188">
      <w:pPr>
        <w:spacing w:after="0" w:line="240" w:lineRule="auto"/>
        <w:jc w:val="center"/>
        <w:rPr>
          <w:rFonts w:ascii="Times New Roman" w:hAnsi="Times New Roman"/>
          <w:bCs/>
          <w:sz w:val="20"/>
          <w:szCs w:val="20"/>
        </w:rPr>
      </w:pPr>
      <w:r w:rsidRPr="00BC1188">
        <w:rPr>
          <w:rFonts w:ascii="Times New Roman" w:hAnsi="Times New Roman"/>
          <w:bCs/>
          <w:sz w:val="20"/>
          <w:szCs w:val="20"/>
        </w:rPr>
        <w:t>Н.</w:t>
      </w:r>
      <w:r w:rsidR="00BC1188">
        <w:rPr>
          <w:rFonts w:ascii="Times New Roman" w:hAnsi="Times New Roman"/>
          <w:bCs/>
          <w:sz w:val="20"/>
          <w:szCs w:val="20"/>
        </w:rPr>
        <w:t> </w:t>
      </w:r>
      <w:r w:rsidRPr="00BC1188">
        <w:rPr>
          <w:rFonts w:ascii="Times New Roman" w:hAnsi="Times New Roman"/>
          <w:bCs/>
          <w:sz w:val="20"/>
          <w:szCs w:val="20"/>
        </w:rPr>
        <w:t>В. БАРУЛИН</w:t>
      </w:r>
    </w:p>
    <w:p w:rsidR="00BC1188" w:rsidRPr="00BC1188" w:rsidRDefault="00BC1188" w:rsidP="00BC1188">
      <w:pPr>
        <w:spacing w:after="0" w:line="240" w:lineRule="auto"/>
        <w:jc w:val="center"/>
        <w:rPr>
          <w:rFonts w:ascii="Times New Roman" w:hAnsi="Times New Roman"/>
          <w:bCs/>
          <w:sz w:val="10"/>
          <w:szCs w:val="20"/>
        </w:rPr>
      </w:pPr>
    </w:p>
    <w:p w:rsidR="0098309B" w:rsidRPr="00BC1188" w:rsidRDefault="0098309B" w:rsidP="00BC1188">
      <w:pPr>
        <w:spacing w:after="0" w:line="240" w:lineRule="auto"/>
        <w:jc w:val="center"/>
        <w:rPr>
          <w:rFonts w:ascii="Times New Roman" w:hAnsi="Times New Roman"/>
          <w:bCs/>
          <w:sz w:val="16"/>
          <w:szCs w:val="16"/>
        </w:rPr>
      </w:pPr>
      <w:r w:rsidRPr="00BC1188">
        <w:rPr>
          <w:rFonts w:ascii="Times New Roman" w:hAnsi="Times New Roman"/>
          <w:bCs/>
          <w:sz w:val="16"/>
          <w:szCs w:val="16"/>
        </w:rPr>
        <w:t>УО «Белорусская государственная сельскохозяйственная академия»</w:t>
      </w:r>
      <w:r w:rsidR="00450BC1">
        <w:rPr>
          <w:rFonts w:ascii="Times New Roman" w:hAnsi="Times New Roman"/>
          <w:bCs/>
          <w:sz w:val="16"/>
          <w:szCs w:val="16"/>
        </w:rPr>
        <w:t>,</w:t>
      </w:r>
    </w:p>
    <w:p w:rsidR="0098309B" w:rsidRPr="00BC1188" w:rsidRDefault="0098309B" w:rsidP="00BC1188">
      <w:pPr>
        <w:spacing w:after="0" w:line="240" w:lineRule="auto"/>
        <w:jc w:val="center"/>
        <w:rPr>
          <w:rFonts w:ascii="Times New Roman" w:hAnsi="Times New Roman"/>
          <w:bCs/>
          <w:sz w:val="16"/>
          <w:szCs w:val="16"/>
        </w:rPr>
      </w:pPr>
      <w:r w:rsidRPr="00BC1188">
        <w:rPr>
          <w:rFonts w:ascii="Times New Roman" w:hAnsi="Times New Roman"/>
          <w:bCs/>
          <w:sz w:val="16"/>
          <w:szCs w:val="16"/>
        </w:rPr>
        <w:t>г. Горки, Могилевская обла</w:t>
      </w:r>
      <w:r w:rsidR="00134D08">
        <w:rPr>
          <w:rFonts w:ascii="Times New Roman" w:hAnsi="Times New Roman"/>
          <w:bCs/>
          <w:sz w:val="16"/>
          <w:szCs w:val="16"/>
        </w:rPr>
        <w:t>сть, Республика Беларусь</w:t>
      </w:r>
    </w:p>
    <w:p w:rsidR="0098309B" w:rsidRPr="00BC1188" w:rsidRDefault="0098309B" w:rsidP="00BC1188">
      <w:pPr>
        <w:spacing w:after="0" w:line="240" w:lineRule="auto"/>
        <w:jc w:val="center"/>
        <w:rPr>
          <w:rFonts w:ascii="Times New Roman" w:hAnsi="Times New Roman"/>
          <w:bCs/>
          <w:i/>
          <w:sz w:val="12"/>
          <w:szCs w:val="20"/>
        </w:rPr>
      </w:pPr>
    </w:p>
    <w:p w:rsidR="0098309B" w:rsidRPr="00BC1188" w:rsidRDefault="0098309B" w:rsidP="00BC1188">
      <w:pPr>
        <w:spacing w:after="0" w:line="240" w:lineRule="auto"/>
        <w:ind w:firstLine="284"/>
        <w:jc w:val="both"/>
        <w:rPr>
          <w:rFonts w:ascii="Times New Roman" w:hAnsi="Times New Roman"/>
          <w:bCs/>
          <w:sz w:val="20"/>
          <w:szCs w:val="20"/>
        </w:rPr>
      </w:pPr>
      <w:r w:rsidRPr="00BC1188">
        <w:rPr>
          <w:rFonts w:ascii="Times New Roman" w:hAnsi="Times New Roman"/>
          <w:b/>
          <w:bCs/>
          <w:sz w:val="20"/>
          <w:szCs w:val="20"/>
        </w:rPr>
        <w:t xml:space="preserve">Введение. </w:t>
      </w:r>
      <w:r w:rsidRPr="00BC1188">
        <w:rPr>
          <w:rFonts w:ascii="Times New Roman" w:hAnsi="Times New Roman"/>
          <w:bCs/>
          <w:sz w:val="20"/>
          <w:szCs w:val="20"/>
        </w:rPr>
        <w:t>Икорное направление осетроводства в последнее время наиболее популярно в рыбном хозяйстве. В технологии икорной аква</w:t>
      </w:r>
      <w:r w:rsidR="00AE4A84">
        <w:rPr>
          <w:rFonts w:ascii="Times New Roman" w:hAnsi="Times New Roman"/>
          <w:bCs/>
          <w:sz w:val="20"/>
          <w:szCs w:val="20"/>
        </w:rPr>
        <w:softHyphen/>
      </w:r>
      <w:r w:rsidRPr="00BC1188">
        <w:rPr>
          <w:rFonts w:ascii="Times New Roman" w:hAnsi="Times New Roman"/>
          <w:bCs/>
          <w:sz w:val="20"/>
          <w:szCs w:val="20"/>
        </w:rPr>
        <w:t>культуры используются только самки, а самцы должны выбраковы</w:t>
      </w:r>
      <w:r w:rsidR="00AE4A84">
        <w:rPr>
          <w:rFonts w:ascii="Times New Roman" w:hAnsi="Times New Roman"/>
          <w:bCs/>
          <w:sz w:val="20"/>
          <w:szCs w:val="20"/>
        </w:rPr>
        <w:softHyphen/>
      </w:r>
      <w:r w:rsidRPr="00BC1188">
        <w:rPr>
          <w:rFonts w:ascii="Times New Roman" w:hAnsi="Times New Roman"/>
          <w:bCs/>
          <w:sz w:val="20"/>
          <w:szCs w:val="20"/>
        </w:rPr>
        <w:t>ваться как можно раньше. Ранняя идентификация самцов и их выбра</w:t>
      </w:r>
      <w:r w:rsidR="00AE4A84">
        <w:rPr>
          <w:rFonts w:ascii="Times New Roman" w:hAnsi="Times New Roman"/>
          <w:bCs/>
          <w:sz w:val="20"/>
          <w:szCs w:val="20"/>
        </w:rPr>
        <w:softHyphen/>
      </w:r>
      <w:r w:rsidR="00641B48">
        <w:rPr>
          <w:rFonts w:ascii="Times New Roman" w:hAnsi="Times New Roman"/>
          <w:bCs/>
          <w:sz w:val="20"/>
          <w:szCs w:val="20"/>
        </w:rPr>
        <w:t>ковка</w:t>
      </w:r>
      <w:r w:rsidRPr="00BC1188">
        <w:rPr>
          <w:rFonts w:ascii="Times New Roman" w:hAnsi="Times New Roman"/>
          <w:bCs/>
          <w:sz w:val="20"/>
          <w:szCs w:val="20"/>
        </w:rPr>
        <w:t xml:space="preserve"> может снизить финансовые затраты в процессе индустриального выращивания до 4 раз. </w:t>
      </w:r>
      <w:r w:rsidRPr="00BC1188">
        <w:rPr>
          <w:rFonts w:ascii="Times New Roman" w:hAnsi="Times New Roman"/>
          <w:sz w:val="20"/>
          <w:szCs w:val="20"/>
        </w:rPr>
        <w:t>До настоящего времени у осетровых выражен</w:t>
      </w:r>
      <w:r w:rsidR="00AE4A84">
        <w:rPr>
          <w:rFonts w:ascii="Times New Roman" w:hAnsi="Times New Roman"/>
          <w:sz w:val="20"/>
          <w:szCs w:val="20"/>
        </w:rPr>
        <w:softHyphen/>
      </w:r>
      <w:r w:rsidRPr="00BC1188">
        <w:rPr>
          <w:rFonts w:ascii="Times New Roman" w:hAnsi="Times New Roman"/>
          <w:sz w:val="20"/>
          <w:szCs w:val="20"/>
        </w:rPr>
        <w:t>ный половой диморфизм по морфологическим признакам не обнару</w:t>
      </w:r>
      <w:r w:rsidR="00AE4A84">
        <w:rPr>
          <w:rFonts w:ascii="Times New Roman" w:hAnsi="Times New Roman"/>
          <w:sz w:val="20"/>
          <w:szCs w:val="20"/>
        </w:rPr>
        <w:softHyphen/>
      </w:r>
      <w:r w:rsidRPr="00BC1188">
        <w:rPr>
          <w:rFonts w:ascii="Times New Roman" w:hAnsi="Times New Roman"/>
          <w:sz w:val="20"/>
          <w:szCs w:val="20"/>
        </w:rPr>
        <w:t>жен, даже в период полового созревания, в отличие, к примеру, от ло</w:t>
      </w:r>
      <w:r w:rsidR="00AE4A84">
        <w:rPr>
          <w:rFonts w:ascii="Times New Roman" w:hAnsi="Times New Roman"/>
          <w:sz w:val="20"/>
          <w:szCs w:val="20"/>
        </w:rPr>
        <w:softHyphen/>
      </w:r>
      <w:r w:rsidRPr="00BC1188">
        <w:rPr>
          <w:rFonts w:ascii="Times New Roman" w:hAnsi="Times New Roman"/>
          <w:sz w:val="20"/>
          <w:szCs w:val="20"/>
        </w:rPr>
        <w:t>сосевых рыб</w:t>
      </w:r>
      <w:r w:rsidR="00641B48">
        <w:rPr>
          <w:rFonts w:ascii="Times New Roman" w:hAnsi="Times New Roman"/>
          <w:sz w:val="20"/>
          <w:szCs w:val="20"/>
        </w:rPr>
        <w:t>,</w:t>
      </w:r>
      <w:r w:rsidR="00450BC1">
        <w:rPr>
          <w:rFonts w:ascii="Times New Roman" w:hAnsi="Times New Roman"/>
          <w:sz w:val="20"/>
          <w:szCs w:val="20"/>
        </w:rPr>
        <w:t xml:space="preserve"> у которых возможно определить </w:t>
      </w:r>
      <w:r w:rsidRPr="00BC1188">
        <w:rPr>
          <w:rFonts w:ascii="Times New Roman" w:hAnsi="Times New Roman"/>
          <w:sz w:val="20"/>
          <w:szCs w:val="20"/>
        </w:rPr>
        <w:t>пол по внешним при</w:t>
      </w:r>
      <w:r w:rsidR="00AE4A84">
        <w:rPr>
          <w:rFonts w:ascii="Times New Roman" w:hAnsi="Times New Roman"/>
          <w:sz w:val="20"/>
          <w:szCs w:val="20"/>
        </w:rPr>
        <w:softHyphen/>
      </w:r>
      <w:r w:rsidRPr="00BC1188">
        <w:rPr>
          <w:rFonts w:ascii="Times New Roman" w:hAnsi="Times New Roman"/>
          <w:sz w:val="20"/>
          <w:szCs w:val="20"/>
        </w:rPr>
        <w:t>знакам, например</w:t>
      </w:r>
      <w:r w:rsidR="00AE4A84">
        <w:rPr>
          <w:rFonts w:ascii="Times New Roman" w:hAnsi="Times New Roman"/>
          <w:sz w:val="20"/>
          <w:szCs w:val="20"/>
        </w:rPr>
        <w:t>,</w:t>
      </w:r>
      <w:r w:rsidRPr="00BC1188">
        <w:rPr>
          <w:rFonts w:ascii="Times New Roman" w:hAnsi="Times New Roman"/>
          <w:sz w:val="20"/>
          <w:szCs w:val="20"/>
        </w:rPr>
        <w:t xml:space="preserve"> по форме анального плавника [1].</w:t>
      </w:r>
    </w:p>
    <w:p w:rsidR="0098309B" w:rsidRPr="00BC1188" w:rsidRDefault="0098309B" w:rsidP="00BC1188">
      <w:pPr>
        <w:spacing w:after="0" w:line="240" w:lineRule="auto"/>
        <w:ind w:firstLine="284"/>
        <w:jc w:val="both"/>
        <w:rPr>
          <w:rFonts w:ascii="Times New Roman" w:hAnsi="Times New Roman"/>
          <w:bCs/>
          <w:sz w:val="20"/>
          <w:szCs w:val="20"/>
        </w:rPr>
      </w:pPr>
      <w:r w:rsidRPr="00BC1188">
        <w:rPr>
          <w:rFonts w:ascii="Times New Roman" w:hAnsi="Times New Roman"/>
          <w:bCs/>
          <w:sz w:val="20"/>
          <w:szCs w:val="20"/>
        </w:rPr>
        <w:t xml:space="preserve">Нами впервые обнаружено, что спинные жучки стерляди </w:t>
      </w:r>
      <w:r w:rsidRPr="00BC1188">
        <w:rPr>
          <w:rFonts w:ascii="Times New Roman" w:hAnsi="Times New Roman"/>
          <w:bCs/>
          <w:i/>
          <w:sz w:val="20"/>
          <w:szCs w:val="20"/>
        </w:rPr>
        <w:t>Acipenser ruthenus</w:t>
      </w:r>
      <w:r w:rsidRPr="00BC1188">
        <w:rPr>
          <w:rFonts w:ascii="Times New Roman" w:hAnsi="Times New Roman"/>
          <w:bCs/>
          <w:sz w:val="20"/>
          <w:szCs w:val="20"/>
        </w:rPr>
        <w:t xml:space="preserve"> имеют особенности строения, связанные с полом, что дает возможность разработки метода прижизненной идентификации пола стерляди и других осетровых. </w:t>
      </w:r>
    </w:p>
    <w:p w:rsidR="0098309B" w:rsidRPr="00BC1188" w:rsidRDefault="0098309B" w:rsidP="00BC1188">
      <w:pPr>
        <w:spacing w:after="0" w:line="240" w:lineRule="auto"/>
        <w:ind w:firstLine="284"/>
        <w:jc w:val="both"/>
        <w:rPr>
          <w:rFonts w:ascii="Times New Roman" w:hAnsi="Times New Roman"/>
          <w:bCs/>
          <w:sz w:val="20"/>
          <w:szCs w:val="20"/>
        </w:rPr>
      </w:pPr>
      <w:r w:rsidRPr="00BC1188">
        <w:rPr>
          <w:rFonts w:ascii="Times New Roman" w:hAnsi="Times New Roman"/>
          <w:b/>
          <w:bCs/>
          <w:sz w:val="20"/>
          <w:szCs w:val="20"/>
        </w:rPr>
        <w:t>Цель работы</w:t>
      </w:r>
      <w:r w:rsidRPr="00BC1188">
        <w:rPr>
          <w:rFonts w:ascii="Times New Roman" w:hAnsi="Times New Roman"/>
          <w:bCs/>
          <w:sz w:val="20"/>
          <w:szCs w:val="20"/>
        </w:rPr>
        <w:t xml:space="preserve"> – исследование морфологического строения спинных костных пластин стерляди</w:t>
      </w:r>
      <w:r w:rsidR="00641B48">
        <w:rPr>
          <w:rFonts w:ascii="Times New Roman" w:hAnsi="Times New Roman"/>
          <w:bCs/>
          <w:sz w:val="20"/>
          <w:szCs w:val="20"/>
        </w:rPr>
        <w:t xml:space="preserve"> различных возрастов и выявление</w:t>
      </w:r>
      <w:r w:rsidRPr="00BC1188">
        <w:rPr>
          <w:rFonts w:ascii="Times New Roman" w:hAnsi="Times New Roman"/>
          <w:bCs/>
          <w:sz w:val="20"/>
          <w:szCs w:val="20"/>
        </w:rPr>
        <w:t xml:space="preserve"> зависи</w:t>
      </w:r>
      <w:r w:rsidR="00AE4A84">
        <w:rPr>
          <w:rFonts w:ascii="Times New Roman" w:hAnsi="Times New Roman"/>
          <w:bCs/>
          <w:sz w:val="20"/>
          <w:szCs w:val="20"/>
        </w:rPr>
        <w:softHyphen/>
      </w:r>
      <w:r w:rsidRPr="00BC1188">
        <w:rPr>
          <w:rFonts w:ascii="Times New Roman" w:hAnsi="Times New Roman"/>
          <w:bCs/>
          <w:sz w:val="20"/>
          <w:szCs w:val="20"/>
        </w:rPr>
        <w:t xml:space="preserve">мости их строения от пола. </w:t>
      </w:r>
    </w:p>
    <w:p w:rsidR="0098309B" w:rsidRPr="00363F71" w:rsidRDefault="0098309B" w:rsidP="00BC1188">
      <w:pPr>
        <w:spacing w:after="0" w:line="240" w:lineRule="auto"/>
        <w:ind w:firstLine="284"/>
        <w:jc w:val="both"/>
        <w:rPr>
          <w:rFonts w:ascii="Times New Roman" w:hAnsi="Times New Roman"/>
          <w:spacing w:val="-2"/>
          <w:sz w:val="20"/>
          <w:szCs w:val="20"/>
        </w:rPr>
      </w:pPr>
      <w:r w:rsidRPr="00363F71">
        <w:rPr>
          <w:rFonts w:ascii="Times New Roman" w:hAnsi="Times New Roman"/>
          <w:b/>
          <w:spacing w:val="-2"/>
          <w:sz w:val="20"/>
          <w:szCs w:val="20"/>
        </w:rPr>
        <w:t>Материал и методика исследований.</w:t>
      </w:r>
      <w:r w:rsidRPr="00363F71">
        <w:rPr>
          <w:rFonts w:ascii="Times New Roman" w:hAnsi="Times New Roman"/>
          <w:spacing w:val="-2"/>
          <w:sz w:val="20"/>
          <w:szCs w:val="20"/>
        </w:rPr>
        <w:t xml:space="preserve"> Исследования выполнялись в период 2012–2016 годов на базе кафедры ихтиологии и рыбоводства и  рыбоводного индустриального комплекса Белорусской государственной сельскохозяйственной академии, фермерского хозяйства «Василек» (Минская область), опытного рыбхоза «Селец» (Брестская об</w:t>
      </w:r>
      <w:r w:rsidR="00450BC1">
        <w:rPr>
          <w:rFonts w:ascii="Times New Roman" w:hAnsi="Times New Roman"/>
          <w:spacing w:val="-2"/>
          <w:sz w:val="20"/>
          <w:szCs w:val="20"/>
        </w:rPr>
        <w:t>ласть). В </w:t>
      </w:r>
      <w:r w:rsidRPr="00363F71">
        <w:rPr>
          <w:rFonts w:ascii="Times New Roman" w:hAnsi="Times New Roman"/>
          <w:spacing w:val="-2"/>
          <w:sz w:val="20"/>
          <w:szCs w:val="20"/>
        </w:rPr>
        <w:t>исследованиях использовали разновозрастную стерлядь волжской популяции: взрослые особи (возраст 3 года, средняя длина 61,2±1,3 см); молодь (возраст 1 год, средняя длина 24,8±1,5 см), ли</w:t>
      </w:r>
      <w:r w:rsidR="00450BC1">
        <w:rPr>
          <w:rFonts w:ascii="Times New Roman" w:hAnsi="Times New Roman"/>
          <w:spacing w:val="-2"/>
          <w:sz w:val="20"/>
          <w:szCs w:val="20"/>
        </w:rPr>
        <w:t>чинка (возраст 3 </w:t>
      </w:r>
      <w:r w:rsidRPr="00363F71">
        <w:rPr>
          <w:rFonts w:ascii="Times New Roman" w:hAnsi="Times New Roman"/>
          <w:spacing w:val="-2"/>
          <w:sz w:val="20"/>
          <w:szCs w:val="20"/>
        </w:rPr>
        <w:t>месяца, средняя длина 70,3±3,6 мм). Статистически достоверных о</w:t>
      </w:r>
      <w:r w:rsidRPr="00363F71">
        <w:rPr>
          <w:rFonts w:ascii="Times New Roman" w:hAnsi="Times New Roman"/>
          <w:spacing w:val="-2"/>
          <w:sz w:val="20"/>
          <w:szCs w:val="20"/>
        </w:rPr>
        <w:t>т</w:t>
      </w:r>
      <w:r w:rsidRPr="00363F71">
        <w:rPr>
          <w:rFonts w:ascii="Times New Roman" w:hAnsi="Times New Roman"/>
          <w:spacing w:val="-2"/>
          <w:sz w:val="20"/>
          <w:szCs w:val="20"/>
        </w:rPr>
        <w:t>личий между длиной у исследуемой стерляди не наблюдалось. Для и</w:t>
      </w:r>
      <w:r w:rsidRPr="00363F71">
        <w:rPr>
          <w:rFonts w:ascii="Times New Roman" w:hAnsi="Times New Roman"/>
          <w:spacing w:val="-2"/>
          <w:sz w:val="20"/>
          <w:szCs w:val="20"/>
        </w:rPr>
        <w:t>с</w:t>
      </w:r>
      <w:r w:rsidRPr="00363F71">
        <w:rPr>
          <w:rFonts w:ascii="Times New Roman" w:hAnsi="Times New Roman"/>
          <w:spacing w:val="-2"/>
          <w:sz w:val="20"/>
          <w:szCs w:val="20"/>
        </w:rPr>
        <w:t xml:space="preserve">следований взрослой стерляди отбирались экземпляры с гонадами на второй стадии зрелости по классификации Трусова [2]. </w:t>
      </w:r>
    </w:p>
    <w:p w:rsidR="0098309B" w:rsidRPr="00586151" w:rsidRDefault="0098309B" w:rsidP="00BC1188">
      <w:pPr>
        <w:spacing w:after="0" w:line="240" w:lineRule="auto"/>
        <w:ind w:firstLine="284"/>
        <w:jc w:val="both"/>
        <w:rPr>
          <w:rFonts w:ascii="Times New Roman" w:hAnsi="Times New Roman"/>
          <w:spacing w:val="-2"/>
          <w:sz w:val="20"/>
          <w:szCs w:val="20"/>
        </w:rPr>
      </w:pPr>
      <w:r w:rsidRPr="00586151">
        <w:rPr>
          <w:rFonts w:ascii="Times New Roman" w:hAnsi="Times New Roman"/>
          <w:spacing w:val="-2"/>
          <w:sz w:val="20"/>
          <w:szCs w:val="20"/>
        </w:rPr>
        <w:t>Наблюдение за стерлядью осуществлялось с трехмесячного воз</w:t>
      </w:r>
      <w:r w:rsidR="00AE4A84" w:rsidRPr="00586151">
        <w:rPr>
          <w:rFonts w:ascii="Times New Roman" w:hAnsi="Times New Roman"/>
          <w:spacing w:val="-2"/>
          <w:sz w:val="20"/>
          <w:szCs w:val="20"/>
        </w:rPr>
        <w:softHyphen/>
      </w:r>
      <w:r w:rsidRPr="00586151">
        <w:rPr>
          <w:rFonts w:ascii="Times New Roman" w:hAnsi="Times New Roman"/>
          <w:spacing w:val="-2"/>
          <w:sz w:val="20"/>
          <w:szCs w:val="20"/>
        </w:rPr>
        <w:t>раста, с дальнейшим наблюдением в возрасте 1 года и с подтв</w:t>
      </w:r>
      <w:r w:rsidR="006A1625" w:rsidRPr="00586151">
        <w:rPr>
          <w:rFonts w:ascii="Times New Roman" w:hAnsi="Times New Roman"/>
          <w:spacing w:val="-2"/>
          <w:sz w:val="20"/>
          <w:szCs w:val="20"/>
        </w:rPr>
        <w:t>ержде</w:t>
      </w:r>
      <w:r w:rsidR="00AE4A84" w:rsidRPr="00586151">
        <w:rPr>
          <w:rFonts w:ascii="Times New Roman" w:hAnsi="Times New Roman"/>
          <w:spacing w:val="-2"/>
          <w:sz w:val="20"/>
          <w:szCs w:val="20"/>
        </w:rPr>
        <w:softHyphen/>
      </w:r>
      <w:r w:rsidR="006A1625" w:rsidRPr="00586151">
        <w:rPr>
          <w:rFonts w:ascii="Times New Roman" w:hAnsi="Times New Roman"/>
          <w:spacing w:val="-2"/>
          <w:sz w:val="20"/>
          <w:szCs w:val="20"/>
        </w:rPr>
        <w:t>нием пола в возрасте 2 лет</w:t>
      </w:r>
      <w:r w:rsidRPr="00586151">
        <w:rPr>
          <w:rFonts w:ascii="Times New Roman" w:hAnsi="Times New Roman"/>
          <w:spacing w:val="-2"/>
          <w:sz w:val="20"/>
          <w:szCs w:val="20"/>
        </w:rPr>
        <w:t>. Наблюдаемых особей метили индивиду</w:t>
      </w:r>
      <w:r w:rsidR="00AE4A84" w:rsidRPr="00586151">
        <w:rPr>
          <w:rFonts w:ascii="Times New Roman" w:hAnsi="Times New Roman"/>
          <w:spacing w:val="-2"/>
          <w:sz w:val="20"/>
          <w:szCs w:val="20"/>
        </w:rPr>
        <w:softHyphen/>
      </w:r>
      <w:r w:rsidRPr="00586151">
        <w:rPr>
          <w:rFonts w:ascii="Times New Roman" w:hAnsi="Times New Roman"/>
          <w:spacing w:val="-2"/>
          <w:sz w:val="20"/>
          <w:szCs w:val="20"/>
        </w:rPr>
        <w:t>ально с возраста 3 месяцев, что позволяло в дальнейшем после под</w:t>
      </w:r>
      <w:r w:rsidR="00AE4A84" w:rsidRPr="00586151">
        <w:rPr>
          <w:rFonts w:ascii="Times New Roman" w:hAnsi="Times New Roman"/>
          <w:spacing w:val="-2"/>
          <w:sz w:val="20"/>
          <w:szCs w:val="20"/>
        </w:rPr>
        <w:softHyphen/>
      </w:r>
      <w:r w:rsidR="00450BC1">
        <w:rPr>
          <w:rFonts w:ascii="Times New Roman" w:hAnsi="Times New Roman"/>
          <w:spacing w:val="-2"/>
          <w:sz w:val="20"/>
          <w:szCs w:val="20"/>
        </w:rPr>
        <w:t>тверждения пола в 2 </w:t>
      </w:r>
      <w:r w:rsidRPr="00586151">
        <w:rPr>
          <w:rFonts w:ascii="Times New Roman" w:hAnsi="Times New Roman"/>
          <w:spacing w:val="-2"/>
          <w:sz w:val="20"/>
          <w:szCs w:val="20"/>
        </w:rPr>
        <w:t xml:space="preserve">года, установить пол в возрасте 3 месяцев и 1 года. </w:t>
      </w:r>
    </w:p>
    <w:p w:rsidR="0098309B" w:rsidRPr="00E049AD" w:rsidRDefault="0098309B" w:rsidP="00BC1188">
      <w:pPr>
        <w:spacing w:after="0" w:line="240" w:lineRule="auto"/>
        <w:ind w:firstLine="284"/>
        <w:jc w:val="both"/>
        <w:rPr>
          <w:rFonts w:ascii="Times New Roman" w:hAnsi="Times New Roman"/>
          <w:spacing w:val="-2"/>
          <w:sz w:val="20"/>
          <w:szCs w:val="20"/>
        </w:rPr>
      </w:pPr>
      <w:r w:rsidRPr="00E049AD">
        <w:rPr>
          <w:rFonts w:ascii="Times New Roman" w:hAnsi="Times New Roman"/>
          <w:spacing w:val="-2"/>
          <w:sz w:val="20"/>
          <w:szCs w:val="20"/>
        </w:rPr>
        <w:t>Для определения пола у стерляди использовали метод УЗИ-диагно</w:t>
      </w:r>
      <w:r w:rsidR="00AE4A84">
        <w:rPr>
          <w:rFonts w:ascii="Times New Roman" w:hAnsi="Times New Roman"/>
          <w:spacing w:val="-2"/>
          <w:sz w:val="20"/>
          <w:szCs w:val="20"/>
        </w:rPr>
        <w:softHyphen/>
      </w:r>
      <w:r w:rsidRPr="00E049AD">
        <w:rPr>
          <w:rFonts w:ascii="Times New Roman" w:hAnsi="Times New Roman"/>
          <w:spacing w:val="-2"/>
          <w:sz w:val="20"/>
          <w:szCs w:val="20"/>
        </w:rPr>
        <w:t>стики на портативном ветеринарном сканере MindrayDP-6600, с после</w:t>
      </w:r>
      <w:r w:rsidR="00AE4A84">
        <w:rPr>
          <w:rFonts w:ascii="Times New Roman" w:hAnsi="Times New Roman"/>
          <w:spacing w:val="-2"/>
          <w:sz w:val="20"/>
          <w:szCs w:val="20"/>
        </w:rPr>
        <w:softHyphen/>
      </w:r>
      <w:r w:rsidRPr="00E049AD">
        <w:rPr>
          <w:rFonts w:ascii="Times New Roman" w:hAnsi="Times New Roman"/>
          <w:spacing w:val="-2"/>
          <w:sz w:val="20"/>
          <w:szCs w:val="20"/>
        </w:rPr>
        <w:t>дующей визуальной проверкой гонад у умерщвленных особей. Умерщв</w:t>
      </w:r>
      <w:r w:rsidR="00AE4A84">
        <w:rPr>
          <w:rFonts w:ascii="Times New Roman" w:hAnsi="Times New Roman"/>
          <w:spacing w:val="-2"/>
          <w:sz w:val="20"/>
          <w:szCs w:val="20"/>
        </w:rPr>
        <w:softHyphen/>
      </w:r>
      <w:r w:rsidRPr="00E049AD">
        <w:rPr>
          <w:rFonts w:ascii="Times New Roman" w:hAnsi="Times New Roman"/>
          <w:spacing w:val="-2"/>
          <w:sz w:val="20"/>
          <w:szCs w:val="20"/>
        </w:rPr>
        <w:t>ление рыбы осуществлялось с соблюдением принципов гуман</w:t>
      </w:r>
      <w:r w:rsidR="006A1625">
        <w:rPr>
          <w:rFonts w:ascii="Times New Roman" w:hAnsi="Times New Roman"/>
          <w:spacing w:val="-2"/>
          <w:sz w:val="20"/>
          <w:szCs w:val="20"/>
        </w:rPr>
        <w:t>ного от</w:t>
      </w:r>
      <w:r w:rsidR="00AE4A84">
        <w:rPr>
          <w:rFonts w:ascii="Times New Roman" w:hAnsi="Times New Roman"/>
          <w:spacing w:val="-2"/>
          <w:sz w:val="20"/>
          <w:szCs w:val="20"/>
        </w:rPr>
        <w:softHyphen/>
      </w:r>
      <w:r w:rsidR="006A1625">
        <w:rPr>
          <w:rFonts w:ascii="Times New Roman" w:hAnsi="Times New Roman"/>
          <w:spacing w:val="-2"/>
          <w:sz w:val="20"/>
          <w:szCs w:val="20"/>
        </w:rPr>
        <w:t>ношения к животным.</w:t>
      </w:r>
      <w:r w:rsidRPr="00E049AD">
        <w:rPr>
          <w:rFonts w:ascii="Times New Roman" w:hAnsi="Times New Roman"/>
          <w:spacing w:val="-2"/>
          <w:sz w:val="20"/>
          <w:szCs w:val="20"/>
        </w:rPr>
        <w:t xml:space="preserve"> У умерщвленных экземпляров срезался слой спинных костных пластинок (жучек) от головы до начала спин</w:t>
      </w:r>
      <w:r w:rsidR="006A1625">
        <w:rPr>
          <w:rFonts w:ascii="Times New Roman" w:hAnsi="Times New Roman"/>
          <w:spacing w:val="-2"/>
          <w:sz w:val="20"/>
          <w:szCs w:val="20"/>
        </w:rPr>
        <w:t>ного плавника. После срезания</w:t>
      </w:r>
      <w:r w:rsidRPr="00E049AD">
        <w:rPr>
          <w:rFonts w:ascii="Times New Roman" w:hAnsi="Times New Roman"/>
          <w:spacing w:val="-2"/>
          <w:sz w:val="20"/>
          <w:szCs w:val="20"/>
        </w:rPr>
        <w:t xml:space="preserve"> спинные костные пластинки подвергались варке, чистке, мойке и фотографированию на камеру Canon EOS 500D в режиме макросъемки. Полученные изображения подвергались измере</w:t>
      </w:r>
      <w:r w:rsidR="00AE4A84">
        <w:rPr>
          <w:rFonts w:ascii="Times New Roman" w:hAnsi="Times New Roman"/>
          <w:spacing w:val="-2"/>
          <w:sz w:val="20"/>
          <w:szCs w:val="20"/>
        </w:rPr>
        <w:softHyphen/>
      </w:r>
      <w:r w:rsidRPr="00E049AD">
        <w:rPr>
          <w:rFonts w:ascii="Times New Roman" w:hAnsi="Times New Roman"/>
          <w:spacing w:val="-2"/>
          <w:sz w:val="20"/>
          <w:szCs w:val="20"/>
        </w:rPr>
        <w:t xml:space="preserve">нию в программе </w:t>
      </w:r>
      <w:r w:rsidR="00450BC1">
        <w:rPr>
          <w:rFonts w:ascii="Times New Roman" w:hAnsi="Times New Roman"/>
          <w:spacing w:val="-2"/>
          <w:sz w:val="20"/>
          <w:szCs w:val="20"/>
        </w:rPr>
        <w:t xml:space="preserve">ImageJ. </w:t>
      </w:r>
      <w:r w:rsidRPr="00E049AD">
        <w:rPr>
          <w:rFonts w:ascii="Times New Roman" w:hAnsi="Times New Roman"/>
          <w:spacing w:val="-2"/>
          <w:sz w:val="20"/>
          <w:szCs w:val="20"/>
        </w:rPr>
        <w:t>На основании полученных измерений рассчи</w:t>
      </w:r>
      <w:r w:rsidR="00AE4A84">
        <w:rPr>
          <w:rFonts w:ascii="Times New Roman" w:hAnsi="Times New Roman"/>
          <w:spacing w:val="-2"/>
          <w:sz w:val="20"/>
          <w:szCs w:val="20"/>
        </w:rPr>
        <w:softHyphen/>
      </w:r>
      <w:r w:rsidRPr="00E049AD">
        <w:rPr>
          <w:rFonts w:ascii="Times New Roman" w:hAnsi="Times New Roman"/>
          <w:spacing w:val="-2"/>
          <w:sz w:val="20"/>
          <w:szCs w:val="20"/>
        </w:rPr>
        <w:t>тывались следующие коэффициенты: «коэффициент Ш/Д» – отношение ширины</w:t>
      </w:r>
      <w:r w:rsidR="00450BC1">
        <w:rPr>
          <w:rFonts w:ascii="Times New Roman" w:hAnsi="Times New Roman"/>
          <w:spacing w:val="-2"/>
          <w:sz w:val="20"/>
          <w:szCs w:val="20"/>
        </w:rPr>
        <w:t xml:space="preserve"> спинной костной пластинки к ее</w:t>
      </w:r>
      <w:r w:rsidRPr="00E049AD">
        <w:rPr>
          <w:rFonts w:ascii="Times New Roman" w:hAnsi="Times New Roman"/>
          <w:spacing w:val="-2"/>
          <w:sz w:val="20"/>
          <w:szCs w:val="20"/>
        </w:rPr>
        <w:t xml:space="preserve"> длине; «усредненный коэф</w:t>
      </w:r>
      <w:r w:rsidR="00AE4A84">
        <w:rPr>
          <w:rFonts w:ascii="Times New Roman" w:hAnsi="Times New Roman"/>
          <w:spacing w:val="-2"/>
          <w:sz w:val="20"/>
          <w:szCs w:val="20"/>
        </w:rPr>
        <w:softHyphen/>
      </w:r>
      <w:r w:rsidRPr="00E049AD">
        <w:rPr>
          <w:rFonts w:ascii="Times New Roman" w:hAnsi="Times New Roman"/>
          <w:spacing w:val="-2"/>
          <w:sz w:val="20"/>
          <w:szCs w:val="20"/>
        </w:rPr>
        <w:t>фициент Дл/Д» – среднее отношение длины левой и правой лопасти спинной костной пластинки к ее общей длине; «коэффициент заполне</w:t>
      </w:r>
      <w:r w:rsidR="00AE4A84">
        <w:rPr>
          <w:rFonts w:ascii="Times New Roman" w:hAnsi="Times New Roman"/>
          <w:spacing w:val="-2"/>
          <w:sz w:val="20"/>
          <w:szCs w:val="20"/>
        </w:rPr>
        <w:softHyphen/>
      </w:r>
      <w:r w:rsidRPr="00E049AD">
        <w:rPr>
          <w:rFonts w:ascii="Times New Roman" w:hAnsi="Times New Roman"/>
          <w:spacing w:val="-2"/>
          <w:sz w:val="20"/>
          <w:szCs w:val="20"/>
        </w:rPr>
        <w:t>ния» – отношение площади спинной костной пластинки к площади ус</w:t>
      </w:r>
      <w:r w:rsidR="00AE4A84">
        <w:rPr>
          <w:rFonts w:ascii="Times New Roman" w:hAnsi="Times New Roman"/>
          <w:spacing w:val="-2"/>
          <w:sz w:val="20"/>
          <w:szCs w:val="20"/>
        </w:rPr>
        <w:softHyphen/>
      </w:r>
      <w:r w:rsidRPr="00E049AD">
        <w:rPr>
          <w:rFonts w:ascii="Times New Roman" w:hAnsi="Times New Roman"/>
          <w:spacing w:val="-2"/>
          <w:sz w:val="20"/>
          <w:szCs w:val="20"/>
        </w:rPr>
        <w:t>ловного круга, в который она помещалась; «коэффициент Дз/Ш» – от</w:t>
      </w:r>
      <w:r w:rsidR="00AE4A84">
        <w:rPr>
          <w:rFonts w:ascii="Times New Roman" w:hAnsi="Times New Roman"/>
          <w:spacing w:val="-2"/>
          <w:sz w:val="20"/>
          <w:szCs w:val="20"/>
        </w:rPr>
        <w:softHyphen/>
      </w:r>
      <w:r w:rsidR="00450BC1">
        <w:rPr>
          <w:rFonts w:ascii="Times New Roman" w:hAnsi="Times New Roman"/>
          <w:spacing w:val="-2"/>
          <w:sz w:val="20"/>
          <w:szCs w:val="20"/>
        </w:rPr>
        <w:t xml:space="preserve">ношение длины максимального </w:t>
      </w:r>
      <w:r w:rsidRPr="00E049AD">
        <w:rPr>
          <w:rFonts w:ascii="Times New Roman" w:hAnsi="Times New Roman"/>
          <w:spacing w:val="-2"/>
          <w:sz w:val="20"/>
          <w:szCs w:val="20"/>
        </w:rPr>
        <w:t>зубца к ширине спинной костной пла</w:t>
      </w:r>
      <w:r w:rsidR="00AE4A84">
        <w:rPr>
          <w:rFonts w:ascii="Times New Roman" w:hAnsi="Times New Roman"/>
          <w:spacing w:val="-2"/>
          <w:sz w:val="20"/>
          <w:szCs w:val="20"/>
        </w:rPr>
        <w:softHyphen/>
      </w:r>
      <w:r w:rsidRPr="00E049AD">
        <w:rPr>
          <w:rFonts w:ascii="Times New Roman" w:hAnsi="Times New Roman"/>
          <w:spacing w:val="-2"/>
          <w:sz w:val="20"/>
          <w:szCs w:val="20"/>
        </w:rPr>
        <w:t>стинки; «коэффициент Дз/Шз» – отношение длины максимального зу</w:t>
      </w:r>
      <w:r w:rsidRPr="00E049AD">
        <w:rPr>
          <w:rFonts w:ascii="Times New Roman" w:hAnsi="Times New Roman"/>
          <w:spacing w:val="-2"/>
          <w:sz w:val="20"/>
          <w:szCs w:val="20"/>
        </w:rPr>
        <w:t>б</w:t>
      </w:r>
      <w:r w:rsidRPr="00E049AD">
        <w:rPr>
          <w:rFonts w:ascii="Times New Roman" w:hAnsi="Times New Roman"/>
          <w:spacing w:val="-2"/>
          <w:sz w:val="20"/>
          <w:szCs w:val="20"/>
        </w:rPr>
        <w:t>ца к ширине основания максимального зубца.</w:t>
      </w:r>
    </w:p>
    <w:p w:rsidR="0098309B" w:rsidRPr="00BC1188" w:rsidRDefault="0098309B" w:rsidP="00BC1188">
      <w:pPr>
        <w:spacing w:after="0" w:line="240" w:lineRule="auto"/>
        <w:ind w:firstLine="284"/>
        <w:jc w:val="both"/>
        <w:rPr>
          <w:rFonts w:ascii="Times New Roman" w:hAnsi="Times New Roman"/>
          <w:sz w:val="20"/>
          <w:szCs w:val="20"/>
        </w:rPr>
      </w:pPr>
      <w:r w:rsidRPr="00BC1188">
        <w:rPr>
          <w:rFonts w:ascii="Times New Roman" w:hAnsi="Times New Roman"/>
          <w:sz w:val="20"/>
          <w:szCs w:val="20"/>
        </w:rPr>
        <w:t>Для статистической обработки полученных результатов использо</w:t>
      </w:r>
      <w:r w:rsidR="00AE4A84">
        <w:rPr>
          <w:rFonts w:ascii="Times New Roman" w:hAnsi="Times New Roman"/>
          <w:sz w:val="20"/>
          <w:szCs w:val="20"/>
        </w:rPr>
        <w:softHyphen/>
      </w:r>
      <w:r w:rsidRPr="00BC1188">
        <w:rPr>
          <w:rFonts w:ascii="Times New Roman" w:hAnsi="Times New Roman"/>
          <w:sz w:val="20"/>
          <w:szCs w:val="20"/>
        </w:rPr>
        <w:t xml:space="preserve">вали программную среду R [3], включая пакеты R Commander, PMCMR, MASS, corrplot и др. </w:t>
      </w:r>
    </w:p>
    <w:p w:rsidR="0098309B" w:rsidRPr="00BC1188" w:rsidRDefault="0098309B" w:rsidP="00BC1188">
      <w:pPr>
        <w:spacing w:after="0" w:line="240" w:lineRule="auto"/>
        <w:ind w:firstLine="284"/>
        <w:jc w:val="both"/>
        <w:rPr>
          <w:rFonts w:ascii="Times New Roman" w:hAnsi="Times New Roman"/>
          <w:spacing w:val="-2"/>
          <w:sz w:val="20"/>
          <w:szCs w:val="20"/>
        </w:rPr>
      </w:pPr>
      <w:r w:rsidRPr="00BC1188">
        <w:rPr>
          <w:rFonts w:ascii="Times New Roman" w:hAnsi="Times New Roman"/>
          <w:b/>
          <w:spacing w:val="-2"/>
          <w:sz w:val="20"/>
          <w:szCs w:val="20"/>
        </w:rPr>
        <w:t>Результаты исследований и их обсуждение.</w:t>
      </w:r>
      <w:r w:rsidRPr="00BC1188">
        <w:rPr>
          <w:rFonts w:ascii="Times New Roman" w:hAnsi="Times New Roman"/>
          <w:spacing w:val="-2"/>
          <w:sz w:val="20"/>
          <w:szCs w:val="20"/>
        </w:rPr>
        <w:t xml:space="preserve">  В наших исследова</w:t>
      </w:r>
      <w:r w:rsidR="00AE4A84">
        <w:rPr>
          <w:rFonts w:ascii="Times New Roman" w:hAnsi="Times New Roman"/>
          <w:spacing w:val="-2"/>
          <w:sz w:val="20"/>
          <w:szCs w:val="20"/>
        </w:rPr>
        <w:softHyphen/>
      </w:r>
      <w:r w:rsidRPr="00BC1188">
        <w:rPr>
          <w:rFonts w:ascii="Times New Roman" w:hAnsi="Times New Roman"/>
          <w:spacing w:val="-2"/>
          <w:sz w:val="20"/>
          <w:szCs w:val="20"/>
        </w:rPr>
        <w:t>ниях коэффициент Ш/Д у самцов взрослой стерляди варьировал от 1,55</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xml:space="preserve"> </w:t>
      </w:r>
      <w:r w:rsidRPr="00BC1188">
        <w:rPr>
          <w:rFonts w:ascii="Times New Roman" w:hAnsi="Times New Roman"/>
          <w:spacing w:val="-2"/>
          <w:sz w:val="20"/>
          <w:szCs w:val="20"/>
        </w:rPr>
        <w:t>0,08 до 1,17</w:t>
      </w:r>
      <w:r w:rsidR="006A1625">
        <w:rPr>
          <w:rFonts w:ascii="Times New Roman" w:hAnsi="Times New Roman"/>
          <w:spacing w:val="-2"/>
          <w:sz w:val="20"/>
          <w:szCs w:val="20"/>
        </w:rPr>
        <w:t xml:space="preserve"> </w:t>
      </w:r>
      <w:r w:rsidRPr="00BC1188">
        <w:rPr>
          <w:rFonts w:ascii="Times New Roman" w:hAnsi="Times New Roman"/>
          <w:spacing w:val="-2"/>
          <w:sz w:val="20"/>
          <w:szCs w:val="20"/>
        </w:rPr>
        <w:t>±</w:t>
      </w:r>
      <w:r w:rsidR="006A1625">
        <w:rPr>
          <w:rFonts w:ascii="Times New Roman" w:hAnsi="Times New Roman"/>
          <w:spacing w:val="-2"/>
          <w:sz w:val="20"/>
          <w:szCs w:val="20"/>
        </w:rPr>
        <w:t xml:space="preserve"> </w:t>
      </w:r>
      <w:r w:rsidRPr="00BC1188">
        <w:rPr>
          <w:rFonts w:ascii="Times New Roman" w:hAnsi="Times New Roman"/>
          <w:spacing w:val="-2"/>
          <w:sz w:val="20"/>
          <w:szCs w:val="20"/>
        </w:rPr>
        <w:t>0,05; у самок – от 1,41</w:t>
      </w:r>
      <w:r w:rsidR="006A1625">
        <w:rPr>
          <w:rFonts w:ascii="Times New Roman" w:hAnsi="Times New Roman"/>
          <w:spacing w:val="-2"/>
          <w:sz w:val="20"/>
          <w:szCs w:val="20"/>
        </w:rPr>
        <w:t xml:space="preserve"> </w:t>
      </w:r>
      <w:r w:rsidRPr="00BC1188">
        <w:rPr>
          <w:rFonts w:ascii="Times New Roman" w:hAnsi="Times New Roman"/>
          <w:spacing w:val="-2"/>
          <w:sz w:val="20"/>
          <w:szCs w:val="20"/>
        </w:rPr>
        <w:t>±</w:t>
      </w:r>
      <w:r w:rsidR="006A1625">
        <w:rPr>
          <w:rFonts w:ascii="Times New Roman" w:hAnsi="Times New Roman"/>
          <w:spacing w:val="-2"/>
          <w:sz w:val="20"/>
          <w:szCs w:val="20"/>
        </w:rPr>
        <w:t xml:space="preserve"> </w:t>
      </w:r>
      <w:r w:rsidRPr="00BC1188">
        <w:rPr>
          <w:rFonts w:ascii="Times New Roman" w:hAnsi="Times New Roman"/>
          <w:spacing w:val="-2"/>
          <w:sz w:val="20"/>
          <w:szCs w:val="20"/>
        </w:rPr>
        <w:t>0,04 до 1,16</w:t>
      </w:r>
      <w:r w:rsidR="006A1625">
        <w:rPr>
          <w:rFonts w:ascii="Times New Roman" w:hAnsi="Times New Roman"/>
          <w:spacing w:val="-2"/>
          <w:sz w:val="20"/>
          <w:szCs w:val="20"/>
        </w:rPr>
        <w:t xml:space="preserve"> </w:t>
      </w:r>
      <w:r w:rsidRPr="00BC1188">
        <w:rPr>
          <w:rFonts w:ascii="Times New Roman" w:hAnsi="Times New Roman"/>
          <w:spacing w:val="-2"/>
          <w:sz w:val="20"/>
          <w:szCs w:val="20"/>
        </w:rPr>
        <w:t>±</w:t>
      </w:r>
      <w:r w:rsidR="006A1625">
        <w:rPr>
          <w:rFonts w:ascii="Times New Roman" w:hAnsi="Times New Roman"/>
          <w:spacing w:val="-2"/>
          <w:sz w:val="20"/>
          <w:szCs w:val="20"/>
        </w:rPr>
        <w:t xml:space="preserve"> </w:t>
      </w:r>
      <w:r w:rsidRPr="00BC1188">
        <w:rPr>
          <w:rFonts w:ascii="Times New Roman" w:hAnsi="Times New Roman"/>
          <w:spacing w:val="-2"/>
          <w:sz w:val="20"/>
          <w:szCs w:val="20"/>
        </w:rPr>
        <w:t>0,05 (таб</w:t>
      </w:r>
      <w:r w:rsidR="00AE4A84">
        <w:rPr>
          <w:rFonts w:ascii="Times New Roman" w:hAnsi="Times New Roman"/>
          <w:spacing w:val="-2"/>
          <w:sz w:val="20"/>
          <w:szCs w:val="20"/>
        </w:rPr>
        <w:softHyphen/>
      </w:r>
      <w:r w:rsidRPr="00BC1188">
        <w:rPr>
          <w:rFonts w:ascii="Times New Roman" w:hAnsi="Times New Roman"/>
          <w:spacing w:val="-2"/>
          <w:sz w:val="20"/>
          <w:szCs w:val="20"/>
        </w:rPr>
        <w:t>лица). Величина различий между костными пластинками самцов и са</w:t>
      </w:r>
      <w:r w:rsidR="00AE4A84">
        <w:rPr>
          <w:rFonts w:ascii="Times New Roman" w:hAnsi="Times New Roman"/>
          <w:spacing w:val="-2"/>
          <w:sz w:val="20"/>
          <w:szCs w:val="20"/>
        </w:rPr>
        <w:softHyphen/>
      </w:r>
      <w:r w:rsidRPr="00BC1188">
        <w:rPr>
          <w:rFonts w:ascii="Times New Roman" w:hAnsi="Times New Roman"/>
          <w:spacing w:val="-2"/>
          <w:sz w:val="20"/>
          <w:szCs w:val="20"/>
        </w:rPr>
        <w:t>мок по коэффициенту Ш/Д варьировала от первой до пятой костной пластинки от 15 до 13 п.п. (различия для первой, третьей и пятой кост</w:t>
      </w:r>
      <w:r w:rsidR="00AE4A84">
        <w:rPr>
          <w:rFonts w:ascii="Times New Roman" w:hAnsi="Times New Roman"/>
          <w:spacing w:val="-2"/>
          <w:sz w:val="20"/>
          <w:szCs w:val="20"/>
        </w:rPr>
        <w:softHyphen/>
      </w:r>
      <w:r w:rsidRPr="00BC1188">
        <w:rPr>
          <w:rFonts w:ascii="Times New Roman" w:hAnsi="Times New Roman"/>
          <w:spacing w:val="-2"/>
          <w:sz w:val="20"/>
          <w:szCs w:val="20"/>
        </w:rPr>
        <w:t>ных пластинок являются статистически значимыми при уровне досто</w:t>
      </w:r>
      <w:r w:rsidR="00AE4A84">
        <w:rPr>
          <w:rFonts w:ascii="Times New Roman" w:hAnsi="Times New Roman"/>
          <w:spacing w:val="-2"/>
          <w:sz w:val="20"/>
          <w:szCs w:val="20"/>
        </w:rPr>
        <w:softHyphen/>
      </w:r>
      <w:r w:rsidRPr="00BC1188">
        <w:rPr>
          <w:rFonts w:ascii="Times New Roman" w:hAnsi="Times New Roman"/>
          <w:spacing w:val="-2"/>
          <w:sz w:val="20"/>
          <w:szCs w:val="20"/>
        </w:rPr>
        <w:t>верности p</w:t>
      </w:r>
      <w:r w:rsidR="006A1625">
        <w:rPr>
          <w:rFonts w:ascii="Times New Roman" w:hAnsi="Times New Roman"/>
          <w:spacing w:val="-2"/>
          <w:sz w:val="20"/>
          <w:szCs w:val="20"/>
        </w:rPr>
        <w:t> </w:t>
      </w:r>
      <w:r w:rsidRPr="00BC1188">
        <w:rPr>
          <w:rFonts w:ascii="Times New Roman" w:hAnsi="Times New Roman"/>
          <w:spacing w:val="-2"/>
          <w:sz w:val="20"/>
          <w:szCs w:val="20"/>
        </w:rPr>
        <w:t>&lt;</w:t>
      </w:r>
      <w:r w:rsidR="006A1625">
        <w:rPr>
          <w:rFonts w:ascii="Times New Roman" w:hAnsi="Times New Roman"/>
          <w:spacing w:val="-2"/>
          <w:sz w:val="20"/>
          <w:szCs w:val="20"/>
        </w:rPr>
        <w:t> </w:t>
      </w:r>
      <w:r w:rsidRPr="00BC1188">
        <w:rPr>
          <w:rFonts w:ascii="Times New Roman" w:hAnsi="Times New Roman"/>
          <w:spacing w:val="-2"/>
          <w:sz w:val="20"/>
          <w:szCs w:val="20"/>
        </w:rPr>
        <w:t>0,05), с дальнейшим снижением. Усредненный коэффици</w:t>
      </w:r>
      <w:r w:rsidR="00AE4A84">
        <w:rPr>
          <w:rFonts w:ascii="Times New Roman" w:hAnsi="Times New Roman"/>
          <w:spacing w:val="-2"/>
          <w:sz w:val="20"/>
          <w:szCs w:val="20"/>
        </w:rPr>
        <w:softHyphen/>
      </w:r>
      <w:r w:rsidRPr="00BC1188">
        <w:rPr>
          <w:rFonts w:ascii="Times New Roman" w:hAnsi="Times New Roman"/>
          <w:spacing w:val="-2"/>
          <w:sz w:val="20"/>
          <w:szCs w:val="20"/>
        </w:rPr>
        <w:t>ент Дл/Д у самцов варьировал от 0,70</w:t>
      </w:r>
      <w:r w:rsidR="006A1625">
        <w:rPr>
          <w:rFonts w:ascii="Times New Roman" w:hAnsi="Times New Roman"/>
          <w:spacing w:val="-2"/>
          <w:sz w:val="20"/>
          <w:szCs w:val="20"/>
        </w:rPr>
        <w:t xml:space="preserve"> </w:t>
      </w:r>
      <w:r w:rsidRPr="00BC1188">
        <w:rPr>
          <w:rFonts w:ascii="Times New Roman" w:hAnsi="Times New Roman"/>
          <w:spacing w:val="-2"/>
          <w:sz w:val="20"/>
          <w:szCs w:val="20"/>
        </w:rPr>
        <w:t>±</w:t>
      </w:r>
      <w:r w:rsidR="006A1625">
        <w:rPr>
          <w:rFonts w:ascii="Times New Roman" w:hAnsi="Times New Roman"/>
          <w:spacing w:val="-2"/>
          <w:sz w:val="20"/>
          <w:szCs w:val="20"/>
        </w:rPr>
        <w:t xml:space="preserve"> </w:t>
      </w:r>
      <w:r w:rsidRPr="00BC1188">
        <w:rPr>
          <w:rFonts w:ascii="Times New Roman" w:hAnsi="Times New Roman"/>
          <w:spacing w:val="-2"/>
          <w:sz w:val="20"/>
          <w:szCs w:val="20"/>
        </w:rPr>
        <w:t>0,02 до 0,61</w:t>
      </w:r>
      <w:r w:rsidR="006A1625">
        <w:rPr>
          <w:rFonts w:ascii="Times New Roman" w:hAnsi="Times New Roman"/>
          <w:spacing w:val="-2"/>
          <w:sz w:val="20"/>
          <w:szCs w:val="20"/>
        </w:rPr>
        <w:t xml:space="preserve"> </w:t>
      </w:r>
      <w:r w:rsidRPr="00BC1188">
        <w:rPr>
          <w:rFonts w:ascii="Times New Roman" w:hAnsi="Times New Roman"/>
          <w:spacing w:val="-2"/>
          <w:sz w:val="20"/>
          <w:szCs w:val="20"/>
        </w:rPr>
        <w:t>±</w:t>
      </w:r>
      <w:r w:rsidR="006A1625">
        <w:rPr>
          <w:rFonts w:ascii="Times New Roman" w:hAnsi="Times New Roman"/>
          <w:spacing w:val="-2"/>
          <w:sz w:val="20"/>
          <w:szCs w:val="20"/>
        </w:rPr>
        <w:t xml:space="preserve"> </w:t>
      </w:r>
      <w:r w:rsidRPr="00BC1188">
        <w:rPr>
          <w:rFonts w:ascii="Times New Roman" w:hAnsi="Times New Roman"/>
          <w:spacing w:val="-2"/>
          <w:sz w:val="20"/>
          <w:szCs w:val="20"/>
        </w:rPr>
        <w:t>0,02; у самок – от 0,76</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0,02 до 0,67</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0,01. Величина различий между костными пластин</w:t>
      </w:r>
      <w:r w:rsidR="00AE4A84">
        <w:rPr>
          <w:rFonts w:ascii="Times New Roman" w:hAnsi="Times New Roman"/>
          <w:spacing w:val="-2"/>
          <w:sz w:val="20"/>
          <w:szCs w:val="20"/>
        </w:rPr>
        <w:softHyphen/>
      </w:r>
      <w:r w:rsidRPr="00BC1188">
        <w:rPr>
          <w:rFonts w:ascii="Times New Roman" w:hAnsi="Times New Roman"/>
          <w:spacing w:val="-2"/>
          <w:sz w:val="20"/>
          <w:szCs w:val="20"/>
        </w:rPr>
        <w:t>ками самцов и самок по усредненному коэффициенту Дл/Д варьировала от первой до десятой костной пластинки от 10 до 4,5 п.п. (различия для всех пластинок, кроме четвертой и пятой, являются статистически зна</w:t>
      </w:r>
      <w:r w:rsidR="00AE4A84">
        <w:rPr>
          <w:rFonts w:ascii="Times New Roman" w:hAnsi="Times New Roman"/>
          <w:spacing w:val="-2"/>
          <w:sz w:val="20"/>
          <w:szCs w:val="20"/>
        </w:rPr>
        <w:softHyphen/>
      </w:r>
      <w:r w:rsidRPr="00BC1188">
        <w:rPr>
          <w:rFonts w:ascii="Times New Roman" w:hAnsi="Times New Roman"/>
          <w:spacing w:val="-2"/>
          <w:sz w:val="20"/>
          <w:szCs w:val="20"/>
        </w:rPr>
        <w:t>чимыми при уровне достоверности p</w:t>
      </w:r>
      <w:r w:rsidR="006A1625">
        <w:rPr>
          <w:rFonts w:ascii="Times New Roman" w:hAnsi="Times New Roman"/>
          <w:spacing w:val="-2"/>
          <w:sz w:val="20"/>
          <w:szCs w:val="20"/>
        </w:rPr>
        <w:t> </w:t>
      </w:r>
      <w:r w:rsidRPr="00BC1188">
        <w:rPr>
          <w:rFonts w:ascii="Times New Roman" w:hAnsi="Times New Roman"/>
          <w:spacing w:val="-2"/>
          <w:sz w:val="20"/>
          <w:szCs w:val="20"/>
        </w:rPr>
        <w:t>&lt;</w:t>
      </w:r>
      <w:r w:rsidR="006A1625">
        <w:rPr>
          <w:rFonts w:ascii="Times New Roman" w:hAnsi="Times New Roman"/>
          <w:spacing w:val="-2"/>
          <w:sz w:val="20"/>
          <w:szCs w:val="20"/>
        </w:rPr>
        <w:t> </w:t>
      </w:r>
      <w:r w:rsidRPr="00BC1188">
        <w:rPr>
          <w:rFonts w:ascii="Times New Roman" w:hAnsi="Times New Roman"/>
          <w:spacing w:val="-2"/>
          <w:sz w:val="20"/>
          <w:szCs w:val="20"/>
        </w:rPr>
        <w:t>0,05). Средний коэффициент за</w:t>
      </w:r>
      <w:r w:rsidR="00AE4A84">
        <w:rPr>
          <w:rFonts w:ascii="Times New Roman" w:hAnsi="Times New Roman"/>
          <w:spacing w:val="-2"/>
          <w:sz w:val="20"/>
          <w:szCs w:val="20"/>
        </w:rPr>
        <w:softHyphen/>
      </w:r>
      <w:r w:rsidRPr="00BC1188">
        <w:rPr>
          <w:rFonts w:ascii="Times New Roman" w:hAnsi="Times New Roman"/>
          <w:spacing w:val="-2"/>
          <w:sz w:val="20"/>
          <w:szCs w:val="20"/>
        </w:rPr>
        <w:t>полнения у самцов варьировал от 0,57</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0,07 до 0,49</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0,06; у самок – от 0,61</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0,02 до 0,57</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0,02. Величина различий между костными пластин</w:t>
      </w:r>
      <w:r w:rsidR="00AE4A84">
        <w:rPr>
          <w:rFonts w:ascii="Times New Roman" w:hAnsi="Times New Roman"/>
          <w:spacing w:val="-2"/>
          <w:sz w:val="20"/>
          <w:szCs w:val="20"/>
        </w:rPr>
        <w:softHyphen/>
      </w:r>
      <w:r w:rsidRPr="00BC1188">
        <w:rPr>
          <w:rFonts w:ascii="Times New Roman" w:hAnsi="Times New Roman"/>
          <w:spacing w:val="-2"/>
          <w:sz w:val="20"/>
          <w:szCs w:val="20"/>
        </w:rPr>
        <w:t>ками самцов и самок по коэффициенту заполнения варьировала от пер</w:t>
      </w:r>
      <w:r w:rsidR="00AE4A84">
        <w:rPr>
          <w:rFonts w:ascii="Times New Roman" w:hAnsi="Times New Roman"/>
          <w:spacing w:val="-2"/>
          <w:sz w:val="20"/>
          <w:szCs w:val="20"/>
        </w:rPr>
        <w:softHyphen/>
      </w:r>
      <w:r w:rsidRPr="00BC1188">
        <w:rPr>
          <w:rFonts w:ascii="Times New Roman" w:hAnsi="Times New Roman"/>
          <w:spacing w:val="-2"/>
          <w:sz w:val="20"/>
          <w:szCs w:val="20"/>
        </w:rPr>
        <w:t>вой до шестой костной пластинки от 10 до 8 п.п. (различия для всех пер</w:t>
      </w:r>
      <w:r w:rsidR="00AE4A84">
        <w:rPr>
          <w:rFonts w:ascii="Times New Roman" w:hAnsi="Times New Roman"/>
          <w:spacing w:val="-2"/>
          <w:sz w:val="20"/>
          <w:szCs w:val="20"/>
        </w:rPr>
        <w:softHyphen/>
      </w:r>
      <w:r w:rsidRPr="00BC1188">
        <w:rPr>
          <w:rFonts w:ascii="Times New Roman" w:hAnsi="Times New Roman"/>
          <w:spacing w:val="-2"/>
          <w:sz w:val="20"/>
          <w:szCs w:val="20"/>
        </w:rPr>
        <w:t>вых шести костных пластинок являются статистически значимыми при уровне достоверности p</w:t>
      </w:r>
      <w:r w:rsidR="006A1625">
        <w:rPr>
          <w:rFonts w:ascii="Times New Roman" w:hAnsi="Times New Roman"/>
          <w:spacing w:val="-2"/>
          <w:sz w:val="20"/>
          <w:szCs w:val="20"/>
        </w:rPr>
        <w:t> </w:t>
      </w:r>
      <w:r w:rsidRPr="00BC1188">
        <w:rPr>
          <w:rFonts w:ascii="Times New Roman" w:hAnsi="Times New Roman"/>
          <w:spacing w:val="-2"/>
          <w:sz w:val="20"/>
          <w:szCs w:val="20"/>
        </w:rPr>
        <w:t>&lt;</w:t>
      </w:r>
      <w:r w:rsidR="006A1625">
        <w:rPr>
          <w:rFonts w:ascii="Times New Roman" w:hAnsi="Times New Roman"/>
          <w:spacing w:val="-2"/>
          <w:sz w:val="20"/>
          <w:szCs w:val="20"/>
        </w:rPr>
        <w:t> </w:t>
      </w:r>
      <w:r w:rsidRPr="00BC1188">
        <w:rPr>
          <w:rFonts w:ascii="Times New Roman" w:hAnsi="Times New Roman"/>
          <w:spacing w:val="-2"/>
          <w:sz w:val="20"/>
          <w:szCs w:val="20"/>
        </w:rPr>
        <w:t>0,05), с дальнейшим снижением до 2</w:t>
      </w:r>
      <w:r w:rsidR="006A1625">
        <w:rPr>
          <w:rFonts w:ascii="Times New Roman" w:hAnsi="Times New Roman"/>
          <w:spacing w:val="-2"/>
          <w:sz w:val="20"/>
          <w:szCs w:val="20"/>
        </w:rPr>
        <w:t xml:space="preserve"> </w:t>
      </w:r>
      <w:r w:rsidRPr="00BC1188">
        <w:rPr>
          <w:rFonts w:ascii="Times New Roman" w:hAnsi="Times New Roman"/>
          <w:spacing w:val="-2"/>
          <w:sz w:val="20"/>
          <w:szCs w:val="20"/>
        </w:rPr>
        <w:t>–</w:t>
      </w:r>
      <w:r w:rsidR="006A1625">
        <w:rPr>
          <w:rFonts w:ascii="Times New Roman" w:hAnsi="Times New Roman"/>
          <w:spacing w:val="-2"/>
          <w:sz w:val="20"/>
          <w:szCs w:val="20"/>
        </w:rPr>
        <w:t xml:space="preserve"> </w:t>
      </w:r>
      <w:r w:rsidRPr="00BC1188">
        <w:rPr>
          <w:rFonts w:ascii="Times New Roman" w:hAnsi="Times New Roman"/>
          <w:spacing w:val="-2"/>
          <w:sz w:val="20"/>
          <w:szCs w:val="20"/>
        </w:rPr>
        <w:t>4 п.п. Средний коэффициент Дз/Ш у самцов варьировал от 0,08</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0,01 до 0,14</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0,01; у самок – от 0,05</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0,01 до 0,11</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0,01. Величина различий между костными пластинками самцов и самок по коэффициенту Дз/Ш варьировала от 2 до 5 п.п. (различия для всех костных пластинок, кроме седьмой и девятой</w:t>
      </w:r>
      <w:r w:rsidR="006A1625">
        <w:rPr>
          <w:rFonts w:ascii="Times New Roman" w:hAnsi="Times New Roman"/>
          <w:spacing w:val="-2"/>
          <w:sz w:val="20"/>
          <w:szCs w:val="20"/>
        </w:rPr>
        <w:t>,</w:t>
      </w:r>
      <w:r w:rsidRPr="00BC1188">
        <w:rPr>
          <w:rFonts w:ascii="Times New Roman" w:hAnsi="Times New Roman"/>
          <w:spacing w:val="-2"/>
          <w:sz w:val="20"/>
          <w:szCs w:val="20"/>
        </w:rPr>
        <w:t xml:space="preserve"> являются статистически значимыми при уровне дос</w:t>
      </w:r>
      <w:r w:rsidR="00AE4A84">
        <w:rPr>
          <w:rFonts w:ascii="Times New Roman" w:hAnsi="Times New Roman"/>
          <w:spacing w:val="-2"/>
          <w:sz w:val="20"/>
          <w:szCs w:val="20"/>
        </w:rPr>
        <w:softHyphen/>
      </w:r>
      <w:r w:rsidRPr="00BC1188">
        <w:rPr>
          <w:rFonts w:ascii="Times New Roman" w:hAnsi="Times New Roman"/>
          <w:spacing w:val="-2"/>
          <w:sz w:val="20"/>
          <w:szCs w:val="20"/>
        </w:rPr>
        <w:t>товерности p</w:t>
      </w:r>
      <w:r w:rsidR="006A1625">
        <w:rPr>
          <w:rFonts w:ascii="Times New Roman" w:hAnsi="Times New Roman"/>
          <w:spacing w:val="-2"/>
          <w:sz w:val="20"/>
          <w:szCs w:val="20"/>
        </w:rPr>
        <w:t> </w:t>
      </w:r>
      <w:r w:rsidRPr="00BC1188">
        <w:rPr>
          <w:rFonts w:ascii="Times New Roman" w:hAnsi="Times New Roman"/>
          <w:spacing w:val="-2"/>
          <w:sz w:val="20"/>
          <w:szCs w:val="20"/>
        </w:rPr>
        <w:t>&lt;</w:t>
      </w:r>
      <w:r w:rsidR="006A1625">
        <w:rPr>
          <w:rFonts w:ascii="Times New Roman" w:hAnsi="Times New Roman"/>
          <w:spacing w:val="-2"/>
          <w:sz w:val="20"/>
          <w:szCs w:val="20"/>
        </w:rPr>
        <w:t> </w:t>
      </w:r>
      <w:r w:rsidRPr="00BC1188">
        <w:rPr>
          <w:rFonts w:ascii="Times New Roman" w:hAnsi="Times New Roman"/>
          <w:spacing w:val="-2"/>
          <w:sz w:val="20"/>
          <w:szCs w:val="20"/>
        </w:rPr>
        <w:t>0,05). Максимальные различия были для первых шести костных пластинок. Средний коэффициент Дз</w:t>
      </w:r>
      <w:r w:rsidR="006A1625">
        <w:rPr>
          <w:rFonts w:ascii="Times New Roman" w:hAnsi="Times New Roman"/>
          <w:spacing w:val="-2"/>
          <w:sz w:val="20"/>
          <w:szCs w:val="20"/>
        </w:rPr>
        <w:t xml:space="preserve"> </w:t>
      </w:r>
      <w:r w:rsidRPr="00BC1188">
        <w:rPr>
          <w:rFonts w:ascii="Times New Roman" w:hAnsi="Times New Roman"/>
          <w:spacing w:val="-2"/>
          <w:sz w:val="20"/>
          <w:szCs w:val="20"/>
        </w:rPr>
        <w:t>/</w:t>
      </w:r>
      <w:r w:rsidR="006A1625">
        <w:rPr>
          <w:rFonts w:ascii="Times New Roman" w:hAnsi="Times New Roman"/>
          <w:spacing w:val="-2"/>
          <w:sz w:val="20"/>
          <w:szCs w:val="20"/>
        </w:rPr>
        <w:t xml:space="preserve"> </w:t>
      </w:r>
      <w:r w:rsidRPr="00BC1188">
        <w:rPr>
          <w:rFonts w:ascii="Times New Roman" w:hAnsi="Times New Roman"/>
          <w:spacing w:val="-2"/>
          <w:sz w:val="20"/>
          <w:szCs w:val="20"/>
        </w:rPr>
        <w:t>Шз у самцов варьировал от 0,89</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0,06 до 1,06</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0,09; у самок – от 0,46</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0,05 до 0,65</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0,08. Ве</w:t>
      </w:r>
      <w:r w:rsidR="00AE4A84">
        <w:rPr>
          <w:rFonts w:ascii="Times New Roman" w:hAnsi="Times New Roman"/>
          <w:spacing w:val="-2"/>
          <w:sz w:val="20"/>
          <w:szCs w:val="20"/>
        </w:rPr>
        <w:softHyphen/>
      </w:r>
      <w:r w:rsidRPr="00BC1188">
        <w:rPr>
          <w:rFonts w:ascii="Times New Roman" w:hAnsi="Times New Roman"/>
          <w:spacing w:val="-2"/>
          <w:sz w:val="20"/>
          <w:szCs w:val="20"/>
        </w:rPr>
        <w:t>личина различий между костными пластинками самцов и самок по ко</w:t>
      </w:r>
      <w:r w:rsidR="00AE4A84">
        <w:rPr>
          <w:rFonts w:ascii="Times New Roman" w:hAnsi="Times New Roman"/>
          <w:spacing w:val="-2"/>
          <w:sz w:val="20"/>
          <w:szCs w:val="20"/>
        </w:rPr>
        <w:softHyphen/>
      </w:r>
      <w:r w:rsidRPr="00BC1188">
        <w:rPr>
          <w:rFonts w:ascii="Times New Roman" w:hAnsi="Times New Roman"/>
          <w:spacing w:val="-2"/>
          <w:sz w:val="20"/>
          <w:szCs w:val="20"/>
        </w:rPr>
        <w:t>эффициенту Дз/Шз варьировала от 28 до 51 п.п. (различия для всех ко</w:t>
      </w:r>
      <w:r w:rsidR="00AE4A84">
        <w:rPr>
          <w:rFonts w:ascii="Times New Roman" w:hAnsi="Times New Roman"/>
          <w:spacing w:val="-2"/>
          <w:sz w:val="20"/>
          <w:szCs w:val="20"/>
        </w:rPr>
        <w:softHyphen/>
      </w:r>
      <w:r w:rsidRPr="00BC1188">
        <w:rPr>
          <w:rFonts w:ascii="Times New Roman" w:hAnsi="Times New Roman"/>
          <w:spacing w:val="-2"/>
          <w:sz w:val="20"/>
          <w:szCs w:val="20"/>
        </w:rPr>
        <w:t>стных пластинок являются статистически значимыми при уровне досто</w:t>
      </w:r>
      <w:r w:rsidR="00AE4A84">
        <w:rPr>
          <w:rFonts w:ascii="Times New Roman" w:hAnsi="Times New Roman"/>
          <w:spacing w:val="-2"/>
          <w:sz w:val="20"/>
          <w:szCs w:val="20"/>
        </w:rPr>
        <w:softHyphen/>
      </w:r>
      <w:r w:rsidRPr="00BC1188">
        <w:rPr>
          <w:rFonts w:ascii="Times New Roman" w:hAnsi="Times New Roman"/>
          <w:spacing w:val="-2"/>
          <w:sz w:val="20"/>
          <w:szCs w:val="20"/>
        </w:rPr>
        <w:t>верности p</w:t>
      </w:r>
      <w:r w:rsidR="006A1625">
        <w:rPr>
          <w:rFonts w:ascii="Times New Roman" w:hAnsi="Times New Roman"/>
          <w:spacing w:val="-2"/>
          <w:sz w:val="20"/>
          <w:szCs w:val="20"/>
        </w:rPr>
        <w:t> </w:t>
      </w:r>
      <w:r w:rsidRPr="00BC1188">
        <w:rPr>
          <w:rFonts w:ascii="Times New Roman" w:hAnsi="Times New Roman"/>
          <w:spacing w:val="-2"/>
          <w:sz w:val="20"/>
          <w:szCs w:val="20"/>
        </w:rPr>
        <w:t>&lt;</w:t>
      </w:r>
      <w:r w:rsidR="006A1625">
        <w:rPr>
          <w:rFonts w:ascii="Times New Roman" w:hAnsi="Times New Roman"/>
          <w:spacing w:val="-2"/>
          <w:sz w:val="20"/>
          <w:szCs w:val="20"/>
        </w:rPr>
        <w:t> </w:t>
      </w:r>
      <w:r w:rsidRPr="00BC1188">
        <w:rPr>
          <w:rFonts w:ascii="Times New Roman" w:hAnsi="Times New Roman"/>
          <w:spacing w:val="-2"/>
          <w:sz w:val="20"/>
          <w:szCs w:val="20"/>
        </w:rPr>
        <w:t>0,05). Максимальные различия наблюдались для первых восьми костных пластинок. Среднее количество зубцов костных пла</w:t>
      </w:r>
      <w:r w:rsidR="00AE4A84">
        <w:rPr>
          <w:rFonts w:ascii="Times New Roman" w:hAnsi="Times New Roman"/>
          <w:spacing w:val="-2"/>
          <w:sz w:val="20"/>
          <w:szCs w:val="20"/>
        </w:rPr>
        <w:softHyphen/>
      </w:r>
      <w:r w:rsidRPr="00BC1188">
        <w:rPr>
          <w:rFonts w:ascii="Times New Roman" w:hAnsi="Times New Roman"/>
          <w:spacing w:val="-2"/>
          <w:sz w:val="20"/>
          <w:szCs w:val="20"/>
        </w:rPr>
        <w:t>стинок у самцов варьировало от 11,55</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0,87 шт. до 7,55</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0,5 шт.; у са</w:t>
      </w:r>
      <w:r w:rsidR="00AE4A84">
        <w:rPr>
          <w:rFonts w:ascii="Times New Roman" w:hAnsi="Times New Roman"/>
          <w:spacing w:val="-2"/>
          <w:sz w:val="20"/>
          <w:szCs w:val="20"/>
        </w:rPr>
        <w:softHyphen/>
      </w:r>
      <w:r w:rsidRPr="00BC1188">
        <w:rPr>
          <w:rFonts w:ascii="Times New Roman" w:hAnsi="Times New Roman"/>
          <w:spacing w:val="-2"/>
          <w:sz w:val="20"/>
          <w:szCs w:val="20"/>
        </w:rPr>
        <w:t>мок – от 7,64</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0,96 шт. до 5,00</w:t>
      </w:r>
      <w:r w:rsidR="006A1625">
        <w:rPr>
          <w:rFonts w:ascii="Times New Roman" w:hAnsi="Times New Roman"/>
          <w:spacing w:val="-2"/>
          <w:sz w:val="20"/>
          <w:szCs w:val="20"/>
        </w:rPr>
        <w:t> </w:t>
      </w:r>
      <w:r w:rsidRPr="00BC1188">
        <w:rPr>
          <w:rFonts w:ascii="Times New Roman" w:hAnsi="Times New Roman"/>
          <w:spacing w:val="-2"/>
          <w:sz w:val="20"/>
          <w:szCs w:val="20"/>
        </w:rPr>
        <w:t>±</w:t>
      </w:r>
      <w:r w:rsidR="006A1625">
        <w:rPr>
          <w:rFonts w:ascii="Times New Roman" w:hAnsi="Times New Roman"/>
          <w:spacing w:val="-2"/>
          <w:sz w:val="20"/>
          <w:szCs w:val="20"/>
        </w:rPr>
        <w:t> </w:t>
      </w:r>
      <w:r w:rsidRPr="00BC1188">
        <w:rPr>
          <w:rFonts w:ascii="Times New Roman" w:hAnsi="Times New Roman"/>
          <w:spacing w:val="-2"/>
          <w:sz w:val="20"/>
          <w:szCs w:val="20"/>
        </w:rPr>
        <w:t>0,54 шт. Величина различий между костными пластинками самцов и самок по количеству зубцов варьиро</w:t>
      </w:r>
      <w:r w:rsidR="00AE4A84">
        <w:rPr>
          <w:rFonts w:ascii="Times New Roman" w:hAnsi="Times New Roman"/>
          <w:spacing w:val="-2"/>
          <w:sz w:val="20"/>
          <w:szCs w:val="20"/>
        </w:rPr>
        <w:softHyphen/>
      </w:r>
      <w:r w:rsidRPr="00BC1188">
        <w:rPr>
          <w:rFonts w:ascii="Times New Roman" w:hAnsi="Times New Roman"/>
          <w:spacing w:val="-2"/>
          <w:sz w:val="20"/>
          <w:szCs w:val="20"/>
        </w:rPr>
        <w:t>вала от  77,7 до 31</w:t>
      </w:r>
      <w:r w:rsidR="00BC1188">
        <w:rPr>
          <w:rFonts w:ascii="Times New Roman" w:hAnsi="Times New Roman"/>
          <w:spacing w:val="-2"/>
          <w:sz w:val="20"/>
          <w:szCs w:val="20"/>
        </w:rPr>
        <w:t>,</w:t>
      </w:r>
      <w:r w:rsidRPr="00BC1188">
        <w:rPr>
          <w:rFonts w:ascii="Times New Roman" w:hAnsi="Times New Roman"/>
          <w:spacing w:val="-2"/>
          <w:sz w:val="20"/>
          <w:szCs w:val="20"/>
        </w:rPr>
        <w:t>3 п.</w:t>
      </w:r>
      <w:r w:rsidR="00BC1188">
        <w:rPr>
          <w:rFonts w:ascii="Times New Roman" w:hAnsi="Times New Roman"/>
          <w:spacing w:val="-2"/>
          <w:sz w:val="20"/>
          <w:szCs w:val="20"/>
        </w:rPr>
        <w:t> </w:t>
      </w:r>
      <w:r w:rsidRPr="00BC1188">
        <w:rPr>
          <w:rFonts w:ascii="Times New Roman" w:hAnsi="Times New Roman"/>
          <w:spacing w:val="-2"/>
          <w:sz w:val="20"/>
          <w:szCs w:val="20"/>
        </w:rPr>
        <w:t>п. (различия для всех костных пластинок явля</w:t>
      </w:r>
      <w:r w:rsidR="00AE4A84">
        <w:rPr>
          <w:rFonts w:ascii="Times New Roman" w:hAnsi="Times New Roman"/>
          <w:spacing w:val="-2"/>
          <w:sz w:val="20"/>
          <w:szCs w:val="20"/>
        </w:rPr>
        <w:softHyphen/>
      </w:r>
      <w:r w:rsidRPr="00BC1188">
        <w:rPr>
          <w:rFonts w:ascii="Times New Roman" w:hAnsi="Times New Roman"/>
          <w:spacing w:val="-2"/>
          <w:sz w:val="20"/>
          <w:szCs w:val="20"/>
        </w:rPr>
        <w:t>ются статистически значимыми при уровне достоверности p</w:t>
      </w:r>
      <w:r w:rsidR="00BC1188">
        <w:rPr>
          <w:rFonts w:ascii="Times New Roman" w:hAnsi="Times New Roman"/>
          <w:spacing w:val="-2"/>
          <w:sz w:val="20"/>
          <w:szCs w:val="20"/>
        </w:rPr>
        <w:t> </w:t>
      </w:r>
      <w:r w:rsidRPr="00BC1188">
        <w:rPr>
          <w:rFonts w:ascii="Times New Roman" w:hAnsi="Times New Roman"/>
          <w:spacing w:val="-2"/>
          <w:sz w:val="20"/>
          <w:szCs w:val="20"/>
        </w:rPr>
        <w:t>&lt;</w:t>
      </w:r>
      <w:r w:rsidR="00BC1188">
        <w:rPr>
          <w:rFonts w:ascii="Times New Roman" w:hAnsi="Times New Roman"/>
          <w:spacing w:val="-2"/>
          <w:sz w:val="20"/>
          <w:szCs w:val="20"/>
        </w:rPr>
        <w:t> </w:t>
      </w:r>
      <w:r w:rsidRPr="00BC1188">
        <w:rPr>
          <w:rFonts w:ascii="Times New Roman" w:hAnsi="Times New Roman"/>
          <w:spacing w:val="-2"/>
          <w:sz w:val="20"/>
          <w:szCs w:val="20"/>
        </w:rPr>
        <w:t>0,05). Отметим, что максимальные различия наблюдались для первых пяти костных пластинок.</w:t>
      </w:r>
    </w:p>
    <w:p w:rsidR="0098309B" w:rsidRPr="00BC1188" w:rsidRDefault="00053A88" w:rsidP="00BC1188">
      <w:pPr>
        <w:spacing w:after="0" w:line="240" w:lineRule="auto"/>
        <w:ind w:firstLine="284"/>
        <w:jc w:val="both"/>
        <w:rPr>
          <w:rFonts w:ascii="Times New Roman" w:hAnsi="Times New Roman"/>
          <w:spacing w:val="-2"/>
          <w:sz w:val="20"/>
          <w:szCs w:val="20"/>
        </w:rPr>
      </w:pPr>
      <w:r>
        <w:rPr>
          <w:rFonts w:ascii="Times New Roman" w:hAnsi="Times New Roman"/>
          <w:spacing w:val="-2"/>
          <w:sz w:val="20"/>
          <w:szCs w:val="20"/>
        </w:rPr>
        <w:t>Д</w:t>
      </w:r>
      <w:r w:rsidR="006A1625" w:rsidRPr="00BC1188">
        <w:rPr>
          <w:rFonts w:ascii="Times New Roman" w:hAnsi="Times New Roman"/>
          <w:spacing w:val="-2"/>
          <w:sz w:val="20"/>
          <w:szCs w:val="20"/>
        </w:rPr>
        <w:t>анные</w:t>
      </w:r>
      <w:r w:rsidR="00822990">
        <w:rPr>
          <w:rFonts w:ascii="Times New Roman" w:hAnsi="Times New Roman"/>
          <w:spacing w:val="-2"/>
          <w:sz w:val="20"/>
          <w:szCs w:val="20"/>
        </w:rPr>
        <w:t>,</w:t>
      </w:r>
      <w:r w:rsidR="006A1625" w:rsidRPr="00BC1188">
        <w:rPr>
          <w:rFonts w:ascii="Times New Roman" w:hAnsi="Times New Roman"/>
          <w:spacing w:val="-2"/>
          <w:sz w:val="20"/>
          <w:szCs w:val="20"/>
        </w:rPr>
        <w:t xml:space="preserve"> </w:t>
      </w:r>
      <w:r>
        <w:rPr>
          <w:rFonts w:ascii="Times New Roman" w:hAnsi="Times New Roman"/>
          <w:spacing w:val="-2"/>
          <w:sz w:val="20"/>
          <w:szCs w:val="20"/>
        </w:rPr>
        <w:t>п</w:t>
      </w:r>
      <w:r w:rsidR="0098309B" w:rsidRPr="00BC1188">
        <w:rPr>
          <w:rFonts w:ascii="Times New Roman" w:hAnsi="Times New Roman"/>
          <w:spacing w:val="-2"/>
          <w:sz w:val="20"/>
          <w:szCs w:val="20"/>
        </w:rPr>
        <w:t>редставленные в настоящей работе</w:t>
      </w:r>
      <w:r w:rsidR="00822990">
        <w:rPr>
          <w:rFonts w:ascii="Times New Roman" w:hAnsi="Times New Roman"/>
          <w:spacing w:val="-2"/>
          <w:sz w:val="20"/>
          <w:szCs w:val="20"/>
        </w:rPr>
        <w:t>,</w:t>
      </w:r>
      <w:r w:rsidR="0098309B" w:rsidRPr="00BC1188">
        <w:rPr>
          <w:rFonts w:ascii="Times New Roman" w:hAnsi="Times New Roman"/>
          <w:spacing w:val="-2"/>
          <w:sz w:val="20"/>
          <w:szCs w:val="20"/>
        </w:rPr>
        <w:t xml:space="preserve"> свидетельствуют</w:t>
      </w:r>
      <w:r>
        <w:rPr>
          <w:rFonts w:ascii="Times New Roman" w:hAnsi="Times New Roman"/>
          <w:spacing w:val="-2"/>
          <w:sz w:val="20"/>
          <w:szCs w:val="20"/>
        </w:rPr>
        <w:t xml:space="preserve"> о том</w:t>
      </w:r>
      <w:r w:rsidR="0098309B" w:rsidRPr="00BC1188">
        <w:rPr>
          <w:rFonts w:ascii="Times New Roman" w:hAnsi="Times New Roman"/>
          <w:spacing w:val="-2"/>
          <w:sz w:val="20"/>
          <w:szCs w:val="20"/>
        </w:rPr>
        <w:t>, что между морфологическим строением спинных костных пласт</w:t>
      </w:r>
      <w:r w:rsidR="0098309B" w:rsidRPr="00BC1188">
        <w:rPr>
          <w:rFonts w:ascii="Times New Roman" w:hAnsi="Times New Roman"/>
          <w:spacing w:val="-2"/>
          <w:sz w:val="20"/>
          <w:szCs w:val="20"/>
        </w:rPr>
        <w:t>и</w:t>
      </w:r>
      <w:r w:rsidR="0098309B" w:rsidRPr="00BC1188">
        <w:rPr>
          <w:rFonts w:ascii="Times New Roman" w:hAnsi="Times New Roman"/>
          <w:spacing w:val="-2"/>
          <w:sz w:val="20"/>
          <w:szCs w:val="20"/>
        </w:rPr>
        <w:t>нок взрослых самцов и самок стерляди с гонадами</w:t>
      </w:r>
      <w:r>
        <w:rPr>
          <w:rFonts w:ascii="Times New Roman" w:hAnsi="Times New Roman"/>
          <w:spacing w:val="-2"/>
          <w:sz w:val="20"/>
          <w:szCs w:val="20"/>
        </w:rPr>
        <w:t>,</w:t>
      </w:r>
      <w:r w:rsidR="0098309B" w:rsidRPr="00BC1188">
        <w:rPr>
          <w:rFonts w:ascii="Times New Roman" w:hAnsi="Times New Roman"/>
          <w:spacing w:val="-2"/>
          <w:sz w:val="20"/>
          <w:szCs w:val="20"/>
        </w:rPr>
        <w:t xml:space="preserve"> достигшими половой дифференциации, имеются статистические значимые различия. </w:t>
      </w:r>
    </w:p>
    <w:p w:rsidR="0098309B" w:rsidRPr="00BC1188" w:rsidRDefault="0098309B" w:rsidP="00BC1188">
      <w:pPr>
        <w:spacing w:after="0" w:line="240" w:lineRule="auto"/>
        <w:ind w:firstLine="284"/>
        <w:jc w:val="both"/>
        <w:rPr>
          <w:rFonts w:ascii="Times New Roman" w:hAnsi="Times New Roman"/>
          <w:spacing w:val="-2"/>
          <w:sz w:val="20"/>
          <w:szCs w:val="20"/>
        </w:rPr>
      </w:pPr>
      <w:r w:rsidRPr="00BC1188">
        <w:rPr>
          <w:rFonts w:ascii="Times New Roman" w:hAnsi="Times New Roman"/>
          <w:spacing w:val="-2"/>
          <w:sz w:val="20"/>
          <w:szCs w:val="20"/>
        </w:rPr>
        <w:t>Проведенные исследования установили, что выявленные полоспе</w:t>
      </w:r>
      <w:r w:rsidR="00AE4A84">
        <w:rPr>
          <w:rFonts w:ascii="Times New Roman" w:hAnsi="Times New Roman"/>
          <w:spacing w:val="-2"/>
          <w:sz w:val="20"/>
          <w:szCs w:val="20"/>
        </w:rPr>
        <w:softHyphen/>
      </w:r>
      <w:r w:rsidRPr="00BC1188">
        <w:rPr>
          <w:rFonts w:ascii="Times New Roman" w:hAnsi="Times New Roman"/>
          <w:spacing w:val="-2"/>
          <w:sz w:val="20"/>
          <w:szCs w:val="20"/>
        </w:rPr>
        <w:t>цифические закономерности в строении костных пластинок у взрослой стерляди, по большинству выявленных ранее морфологических пара</w:t>
      </w:r>
      <w:r w:rsidR="00AE4A84">
        <w:rPr>
          <w:rFonts w:ascii="Times New Roman" w:hAnsi="Times New Roman"/>
          <w:spacing w:val="-2"/>
          <w:sz w:val="20"/>
          <w:szCs w:val="20"/>
        </w:rPr>
        <w:softHyphen/>
      </w:r>
      <w:r w:rsidRPr="00BC1188">
        <w:rPr>
          <w:rFonts w:ascii="Times New Roman" w:hAnsi="Times New Roman"/>
          <w:spacing w:val="-2"/>
          <w:sz w:val="20"/>
          <w:szCs w:val="20"/>
        </w:rPr>
        <w:t>метров, сохранялись в строении спинных пластинок молоди стерляди (возраст 1 год, средняя длина 24,8</w:t>
      </w:r>
      <w:r w:rsidR="00053A88">
        <w:rPr>
          <w:rFonts w:ascii="Times New Roman" w:hAnsi="Times New Roman"/>
          <w:spacing w:val="-2"/>
          <w:sz w:val="20"/>
          <w:szCs w:val="20"/>
        </w:rPr>
        <w:t> </w:t>
      </w:r>
      <w:r w:rsidRPr="00BC1188">
        <w:rPr>
          <w:rFonts w:ascii="Times New Roman" w:hAnsi="Times New Roman"/>
          <w:spacing w:val="-2"/>
          <w:sz w:val="20"/>
          <w:szCs w:val="20"/>
        </w:rPr>
        <w:t>±</w:t>
      </w:r>
      <w:r w:rsidR="00053A88">
        <w:rPr>
          <w:rFonts w:ascii="Times New Roman" w:hAnsi="Times New Roman"/>
          <w:spacing w:val="-2"/>
          <w:sz w:val="20"/>
          <w:szCs w:val="20"/>
        </w:rPr>
        <w:t> </w:t>
      </w:r>
      <w:r w:rsidRPr="00BC1188">
        <w:rPr>
          <w:rFonts w:ascii="Times New Roman" w:hAnsi="Times New Roman"/>
          <w:spacing w:val="-2"/>
          <w:sz w:val="20"/>
          <w:szCs w:val="20"/>
        </w:rPr>
        <w:t>1,5 см).</w:t>
      </w:r>
    </w:p>
    <w:p w:rsidR="0098309B" w:rsidRPr="00BC1188" w:rsidRDefault="0098309B" w:rsidP="00BC1188">
      <w:pPr>
        <w:spacing w:after="0" w:line="240" w:lineRule="auto"/>
        <w:ind w:firstLine="284"/>
        <w:jc w:val="both"/>
        <w:rPr>
          <w:rFonts w:ascii="Times New Roman" w:hAnsi="Times New Roman"/>
          <w:spacing w:val="-2"/>
          <w:sz w:val="20"/>
          <w:szCs w:val="20"/>
        </w:rPr>
      </w:pPr>
      <w:r w:rsidRPr="00BC1188">
        <w:rPr>
          <w:rFonts w:ascii="Times New Roman" w:hAnsi="Times New Roman"/>
          <w:spacing w:val="-2"/>
          <w:sz w:val="20"/>
          <w:szCs w:val="20"/>
        </w:rPr>
        <w:t>В результате проведенных исследований оставался открытым вопрос о возможном сохранении на</w:t>
      </w:r>
      <w:r w:rsidR="00053A88">
        <w:rPr>
          <w:rFonts w:ascii="Times New Roman" w:hAnsi="Times New Roman"/>
          <w:spacing w:val="-2"/>
          <w:sz w:val="20"/>
          <w:szCs w:val="20"/>
        </w:rPr>
        <w:t>блюдаемых половых закономерностей</w:t>
      </w:r>
      <w:r w:rsidRPr="00BC1188">
        <w:rPr>
          <w:rFonts w:ascii="Times New Roman" w:hAnsi="Times New Roman"/>
          <w:spacing w:val="-2"/>
          <w:sz w:val="20"/>
          <w:szCs w:val="20"/>
        </w:rPr>
        <w:t xml:space="preserve"> в строении спинных костных пластинок у личинок стерляди.</w:t>
      </w:r>
    </w:p>
    <w:p w:rsidR="0098309B" w:rsidRPr="00BC1188" w:rsidRDefault="0098309B" w:rsidP="00BC1188">
      <w:pPr>
        <w:spacing w:after="0" w:line="240" w:lineRule="auto"/>
        <w:ind w:firstLine="284"/>
        <w:jc w:val="both"/>
        <w:rPr>
          <w:rFonts w:ascii="Times New Roman" w:hAnsi="Times New Roman"/>
          <w:spacing w:val="-2"/>
          <w:sz w:val="20"/>
          <w:szCs w:val="20"/>
        </w:rPr>
      </w:pPr>
      <w:r w:rsidRPr="00BC1188">
        <w:rPr>
          <w:rFonts w:ascii="Times New Roman" w:hAnsi="Times New Roman"/>
          <w:spacing w:val="-2"/>
          <w:sz w:val="20"/>
          <w:szCs w:val="20"/>
        </w:rPr>
        <w:t>Проведенные исследования установили, что выявленные полоспе</w:t>
      </w:r>
      <w:r w:rsidR="00AE4A84">
        <w:rPr>
          <w:rFonts w:ascii="Times New Roman" w:hAnsi="Times New Roman"/>
          <w:spacing w:val="-2"/>
          <w:sz w:val="20"/>
          <w:szCs w:val="20"/>
        </w:rPr>
        <w:softHyphen/>
      </w:r>
      <w:r w:rsidRPr="00BC1188">
        <w:rPr>
          <w:rFonts w:ascii="Times New Roman" w:hAnsi="Times New Roman"/>
          <w:spacing w:val="-2"/>
          <w:sz w:val="20"/>
          <w:szCs w:val="20"/>
        </w:rPr>
        <w:t>цифические закономерности в строении костных пластинок у взрослой стерляди, по большинству выявленных ранее морфологических пара</w:t>
      </w:r>
      <w:r w:rsidR="00AE4A84">
        <w:rPr>
          <w:rFonts w:ascii="Times New Roman" w:hAnsi="Times New Roman"/>
          <w:spacing w:val="-2"/>
          <w:sz w:val="20"/>
          <w:szCs w:val="20"/>
        </w:rPr>
        <w:softHyphen/>
      </w:r>
      <w:r w:rsidRPr="00BC1188">
        <w:rPr>
          <w:rFonts w:ascii="Times New Roman" w:hAnsi="Times New Roman"/>
          <w:spacing w:val="-2"/>
          <w:sz w:val="20"/>
          <w:szCs w:val="20"/>
        </w:rPr>
        <w:t>метров, сохранялись в строении спинных пластинок личинок стерляди (возраст 3 месяца, средняя длина 70,3</w:t>
      </w:r>
      <w:r w:rsidR="00053A88">
        <w:rPr>
          <w:rFonts w:ascii="Times New Roman" w:hAnsi="Times New Roman"/>
          <w:spacing w:val="-2"/>
          <w:sz w:val="20"/>
          <w:szCs w:val="20"/>
        </w:rPr>
        <w:t> </w:t>
      </w:r>
      <w:r w:rsidRPr="00BC1188">
        <w:rPr>
          <w:rFonts w:ascii="Times New Roman" w:hAnsi="Times New Roman"/>
          <w:spacing w:val="-2"/>
          <w:sz w:val="20"/>
          <w:szCs w:val="20"/>
        </w:rPr>
        <w:t>±</w:t>
      </w:r>
      <w:r w:rsidR="00053A88">
        <w:rPr>
          <w:rFonts w:ascii="Times New Roman" w:hAnsi="Times New Roman"/>
          <w:spacing w:val="-2"/>
          <w:sz w:val="20"/>
          <w:szCs w:val="20"/>
        </w:rPr>
        <w:t> </w:t>
      </w:r>
      <w:r w:rsidRPr="00BC1188">
        <w:rPr>
          <w:rFonts w:ascii="Times New Roman" w:hAnsi="Times New Roman"/>
          <w:spacing w:val="-2"/>
          <w:sz w:val="20"/>
          <w:szCs w:val="20"/>
        </w:rPr>
        <w:t>3,6 мм).</w:t>
      </w:r>
    </w:p>
    <w:p w:rsidR="0098309B" w:rsidRPr="00BC1188" w:rsidRDefault="0098309B" w:rsidP="00BC1188">
      <w:pPr>
        <w:spacing w:after="0" w:line="240" w:lineRule="auto"/>
        <w:ind w:firstLine="284"/>
        <w:jc w:val="both"/>
        <w:rPr>
          <w:rFonts w:ascii="Times New Roman" w:hAnsi="Times New Roman"/>
          <w:spacing w:val="-2"/>
          <w:sz w:val="20"/>
          <w:szCs w:val="20"/>
        </w:rPr>
      </w:pPr>
      <w:r w:rsidRPr="00BC1188">
        <w:rPr>
          <w:rFonts w:ascii="Times New Roman" w:hAnsi="Times New Roman"/>
          <w:spacing w:val="-2"/>
          <w:sz w:val="20"/>
          <w:szCs w:val="20"/>
        </w:rPr>
        <w:t>Наши результаты показывают, что у самцов всех возрастов (взрос</w:t>
      </w:r>
      <w:r w:rsidR="00AE4A84">
        <w:rPr>
          <w:rFonts w:ascii="Times New Roman" w:hAnsi="Times New Roman"/>
          <w:spacing w:val="-2"/>
          <w:sz w:val="20"/>
          <w:szCs w:val="20"/>
        </w:rPr>
        <w:softHyphen/>
      </w:r>
      <w:r w:rsidRPr="00BC1188">
        <w:rPr>
          <w:rFonts w:ascii="Times New Roman" w:hAnsi="Times New Roman"/>
          <w:spacing w:val="-2"/>
          <w:sz w:val="20"/>
          <w:szCs w:val="20"/>
        </w:rPr>
        <w:t>лые особи, молодь, личинки) сохраняются общие полоспецифические закономерности в морфологическом строении спинных костных пла</w:t>
      </w:r>
      <w:r w:rsidR="00AE4A84">
        <w:rPr>
          <w:rFonts w:ascii="Times New Roman" w:hAnsi="Times New Roman"/>
          <w:spacing w:val="-2"/>
          <w:sz w:val="20"/>
          <w:szCs w:val="20"/>
        </w:rPr>
        <w:softHyphen/>
      </w:r>
      <w:r w:rsidRPr="00BC1188">
        <w:rPr>
          <w:rFonts w:ascii="Times New Roman" w:hAnsi="Times New Roman"/>
          <w:spacing w:val="-2"/>
          <w:sz w:val="20"/>
          <w:szCs w:val="20"/>
        </w:rPr>
        <w:t>стинок (в основном на первых пяти пластинках): по сравнению с сам</w:t>
      </w:r>
      <w:r w:rsidR="00AE4A84">
        <w:rPr>
          <w:rFonts w:ascii="Times New Roman" w:hAnsi="Times New Roman"/>
          <w:spacing w:val="-2"/>
          <w:sz w:val="20"/>
          <w:szCs w:val="20"/>
        </w:rPr>
        <w:softHyphen/>
      </w:r>
      <w:r w:rsidRPr="00BC1188">
        <w:rPr>
          <w:rFonts w:ascii="Times New Roman" w:hAnsi="Times New Roman"/>
          <w:spacing w:val="-2"/>
          <w:sz w:val="20"/>
          <w:szCs w:val="20"/>
        </w:rPr>
        <w:t>ка</w:t>
      </w:r>
      <w:r w:rsidR="00053A88">
        <w:rPr>
          <w:rFonts w:ascii="Times New Roman" w:hAnsi="Times New Roman"/>
          <w:spacing w:val="-2"/>
          <w:sz w:val="20"/>
          <w:szCs w:val="20"/>
        </w:rPr>
        <w:t>ми</w:t>
      </w:r>
      <w:r w:rsidRPr="00BC1188">
        <w:rPr>
          <w:rFonts w:ascii="Times New Roman" w:hAnsi="Times New Roman"/>
          <w:spacing w:val="-2"/>
          <w:sz w:val="20"/>
          <w:szCs w:val="20"/>
        </w:rPr>
        <w:t xml:space="preserve"> спинные костные пластинки самцов более вытянуты в ширину, по отношению к длине (результаты длины и коэффициента Ш/Д); за счет меньших размеров лопастей, спинные костные пластинки у самцов вы</w:t>
      </w:r>
      <w:r w:rsidR="00AE4A84">
        <w:rPr>
          <w:rFonts w:ascii="Times New Roman" w:hAnsi="Times New Roman"/>
          <w:spacing w:val="-2"/>
          <w:sz w:val="20"/>
          <w:szCs w:val="20"/>
        </w:rPr>
        <w:softHyphen/>
      </w:r>
      <w:r w:rsidRPr="00BC1188">
        <w:rPr>
          <w:rFonts w:ascii="Times New Roman" w:hAnsi="Times New Roman"/>
          <w:spacing w:val="-2"/>
          <w:sz w:val="20"/>
          <w:szCs w:val="20"/>
        </w:rPr>
        <w:t>глядят более сплющенными и узкими, чем у самок (результаты длины левой и правой лопасти, результаты коэффициента Дл/Д). На основании результатов коэффициента заполнения мы наблюдали, что спинные ко</w:t>
      </w:r>
      <w:r w:rsidR="00AE4A84">
        <w:rPr>
          <w:rFonts w:ascii="Times New Roman" w:hAnsi="Times New Roman"/>
          <w:spacing w:val="-2"/>
          <w:sz w:val="20"/>
          <w:szCs w:val="20"/>
        </w:rPr>
        <w:softHyphen/>
      </w:r>
      <w:r w:rsidRPr="00BC1188">
        <w:rPr>
          <w:rFonts w:ascii="Times New Roman" w:hAnsi="Times New Roman"/>
          <w:spacing w:val="-2"/>
          <w:sz w:val="20"/>
          <w:szCs w:val="20"/>
        </w:rPr>
        <w:t>стные пластинки у самок выглядят более округлыми или овальными, чем у самцов. Яркой отличительной особенностью всех иссле</w:t>
      </w:r>
      <w:r w:rsidR="00053A88">
        <w:rPr>
          <w:rFonts w:ascii="Times New Roman" w:hAnsi="Times New Roman"/>
          <w:spacing w:val="-2"/>
          <w:sz w:val="20"/>
          <w:szCs w:val="20"/>
        </w:rPr>
        <w:t>дуемых костных пластинок самцов</w:t>
      </w:r>
      <w:r w:rsidRPr="00BC1188">
        <w:rPr>
          <w:rFonts w:ascii="Times New Roman" w:hAnsi="Times New Roman"/>
          <w:spacing w:val="-2"/>
          <w:sz w:val="20"/>
          <w:szCs w:val="20"/>
        </w:rPr>
        <w:t xml:space="preserve"> является наличие более длинных, тонких и заостренных зубцов, которые выделяются относительно ширины пла</w:t>
      </w:r>
      <w:r w:rsidR="00AE4A84">
        <w:rPr>
          <w:rFonts w:ascii="Times New Roman" w:hAnsi="Times New Roman"/>
          <w:spacing w:val="-2"/>
          <w:sz w:val="20"/>
          <w:szCs w:val="20"/>
        </w:rPr>
        <w:softHyphen/>
      </w:r>
      <w:r w:rsidRPr="00BC1188">
        <w:rPr>
          <w:rFonts w:ascii="Times New Roman" w:hAnsi="Times New Roman"/>
          <w:spacing w:val="-2"/>
          <w:sz w:val="20"/>
          <w:szCs w:val="20"/>
        </w:rPr>
        <w:t>стинки, и их количество больше, чем у самок (результаты длины и ши</w:t>
      </w:r>
      <w:r w:rsidR="00AE4A84">
        <w:rPr>
          <w:rFonts w:ascii="Times New Roman" w:hAnsi="Times New Roman"/>
          <w:spacing w:val="-2"/>
          <w:sz w:val="20"/>
          <w:szCs w:val="20"/>
        </w:rPr>
        <w:softHyphen/>
      </w:r>
      <w:r w:rsidRPr="00BC1188">
        <w:rPr>
          <w:rFonts w:ascii="Times New Roman" w:hAnsi="Times New Roman"/>
          <w:spacing w:val="-2"/>
          <w:sz w:val="20"/>
          <w:szCs w:val="20"/>
        </w:rPr>
        <w:t>рины зубцов, коэффициенты Дз/Ш, Дз/Шз, количества зубцов).</w:t>
      </w:r>
    </w:p>
    <w:p w:rsidR="0098309B" w:rsidRPr="00BC1188" w:rsidRDefault="0098309B" w:rsidP="00BC1188">
      <w:pPr>
        <w:spacing w:after="0" w:line="240" w:lineRule="auto"/>
        <w:ind w:firstLine="284"/>
        <w:jc w:val="both"/>
        <w:rPr>
          <w:rFonts w:ascii="Times New Roman" w:hAnsi="Times New Roman"/>
          <w:spacing w:val="-2"/>
          <w:sz w:val="20"/>
          <w:szCs w:val="20"/>
        </w:rPr>
      </w:pPr>
      <w:r w:rsidRPr="00BC1188">
        <w:rPr>
          <w:rFonts w:ascii="Times New Roman" w:hAnsi="Times New Roman"/>
          <w:b/>
          <w:spacing w:val="-2"/>
          <w:sz w:val="20"/>
          <w:szCs w:val="20"/>
        </w:rPr>
        <w:t>Заключение.</w:t>
      </w:r>
      <w:r w:rsidRPr="00BC1188">
        <w:rPr>
          <w:rFonts w:ascii="Times New Roman" w:hAnsi="Times New Roman"/>
          <w:spacing w:val="-2"/>
          <w:sz w:val="20"/>
          <w:szCs w:val="20"/>
        </w:rPr>
        <w:t xml:space="preserve"> Нами впервые установлено, что спинные жучки поло</w:t>
      </w:r>
      <w:r w:rsidR="00AE4A84">
        <w:rPr>
          <w:rFonts w:ascii="Times New Roman" w:hAnsi="Times New Roman"/>
          <w:spacing w:val="-2"/>
          <w:sz w:val="20"/>
          <w:szCs w:val="20"/>
        </w:rPr>
        <w:softHyphen/>
      </w:r>
      <w:r w:rsidRPr="00BC1188">
        <w:rPr>
          <w:rFonts w:ascii="Times New Roman" w:hAnsi="Times New Roman"/>
          <w:spacing w:val="-2"/>
          <w:sz w:val="20"/>
          <w:szCs w:val="20"/>
        </w:rPr>
        <w:t>возрелой стерляди имеют достоверные морфологические отличия,  зави</w:t>
      </w:r>
      <w:r w:rsidR="00AE4A84">
        <w:rPr>
          <w:rFonts w:ascii="Times New Roman" w:hAnsi="Times New Roman"/>
          <w:spacing w:val="-2"/>
          <w:sz w:val="20"/>
          <w:szCs w:val="20"/>
        </w:rPr>
        <w:softHyphen/>
      </w:r>
      <w:r w:rsidRPr="00BC1188">
        <w:rPr>
          <w:rFonts w:ascii="Times New Roman" w:hAnsi="Times New Roman"/>
          <w:spacing w:val="-2"/>
          <w:sz w:val="20"/>
          <w:szCs w:val="20"/>
        </w:rPr>
        <w:t>сящие от пола. Для оценки морфологического строения спинных жучек предлагается определять две группы показателей, характеризующих форму пластинки, а также строение их зубцов. У самцов стерляди спин</w:t>
      </w:r>
      <w:r w:rsidR="00AE4A84">
        <w:rPr>
          <w:rFonts w:ascii="Times New Roman" w:hAnsi="Times New Roman"/>
          <w:spacing w:val="-2"/>
          <w:sz w:val="20"/>
          <w:szCs w:val="20"/>
        </w:rPr>
        <w:softHyphen/>
      </w:r>
      <w:r w:rsidRPr="00BC1188">
        <w:rPr>
          <w:rFonts w:ascii="Times New Roman" w:hAnsi="Times New Roman"/>
          <w:spacing w:val="-2"/>
          <w:sz w:val="20"/>
          <w:szCs w:val="20"/>
        </w:rPr>
        <w:t>ные жучки более вытянуты в ширину, имеют более сплющенную фо</w:t>
      </w:r>
      <w:r w:rsidRPr="00BC1188">
        <w:rPr>
          <w:rFonts w:ascii="Times New Roman" w:hAnsi="Times New Roman"/>
          <w:spacing w:val="-2"/>
          <w:sz w:val="20"/>
          <w:szCs w:val="20"/>
        </w:rPr>
        <w:t>р</w:t>
      </w:r>
      <w:r w:rsidRPr="00BC1188">
        <w:rPr>
          <w:rFonts w:ascii="Times New Roman" w:hAnsi="Times New Roman"/>
          <w:spacing w:val="-2"/>
          <w:sz w:val="20"/>
          <w:szCs w:val="20"/>
        </w:rPr>
        <w:t>му, а также имеют более длинные и заостренные зубцы, число кото</w:t>
      </w:r>
      <w:r w:rsidR="00AE4A84">
        <w:rPr>
          <w:rFonts w:ascii="Times New Roman" w:hAnsi="Times New Roman"/>
          <w:spacing w:val="-2"/>
          <w:sz w:val="20"/>
          <w:szCs w:val="20"/>
        </w:rPr>
        <w:softHyphen/>
      </w:r>
      <w:r w:rsidRPr="00BC1188">
        <w:rPr>
          <w:rFonts w:ascii="Times New Roman" w:hAnsi="Times New Roman"/>
          <w:spacing w:val="-2"/>
          <w:sz w:val="20"/>
          <w:szCs w:val="20"/>
        </w:rPr>
        <w:t>рых больше</w:t>
      </w:r>
      <w:r w:rsidR="00053A88">
        <w:rPr>
          <w:rFonts w:ascii="Times New Roman" w:hAnsi="Times New Roman"/>
          <w:spacing w:val="-2"/>
          <w:sz w:val="20"/>
          <w:szCs w:val="20"/>
        </w:rPr>
        <w:t>,</w:t>
      </w:r>
      <w:r w:rsidRPr="00BC1188">
        <w:rPr>
          <w:rFonts w:ascii="Times New Roman" w:hAnsi="Times New Roman"/>
          <w:spacing w:val="-2"/>
          <w:sz w:val="20"/>
          <w:szCs w:val="20"/>
        </w:rPr>
        <w:t xml:space="preserve"> чем у самок. На основании анализа спинных жучек по групп</w:t>
      </w:r>
      <w:r w:rsidRPr="00BC1188">
        <w:rPr>
          <w:rFonts w:ascii="Times New Roman" w:hAnsi="Times New Roman"/>
          <w:spacing w:val="-2"/>
          <w:sz w:val="20"/>
          <w:szCs w:val="20"/>
        </w:rPr>
        <w:t>и</w:t>
      </w:r>
      <w:r w:rsidRPr="00BC1188">
        <w:rPr>
          <w:rFonts w:ascii="Times New Roman" w:hAnsi="Times New Roman"/>
          <w:spacing w:val="-2"/>
          <w:sz w:val="20"/>
          <w:szCs w:val="20"/>
        </w:rPr>
        <w:t>рующим (качественным) критериям нами была разработана рас</w:t>
      </w:r>
      <w:r w:rsidR="00AE4A84">
        <w:rPr>
          <w:rFonts w:ascii="Times New Roman" w:hAnsi="Times New Roman"/>
          <w:spacing w:val="-2"/>
          <w:sz w:val="20"/>
          <w:szCs w:val="20"/>
        </w:rPr>
        <w:softHyphen/>
      </w:r>
      <w:r w:rsidRPr="00BC1188">
        <w:rPr>
          <w:rFonts w:ascii="Times New Roman" w:hAnsi="Times New Roman"/>
          <w:spacing w:val="-2"/>
          <w:sz w:val="20"/>
          <w:szCs w:val="20"/>
        </w:rPr>
        <w:t>ширенная, а затем оптимизированная</w:t>
      </w:r>
      <w:r w:rsidR="00053A88">
        <w:rPr>
          <w:rFonts w:ascii="Times New Roman" w:hAnsi="Times New Roman"/>
          <w:spacing w:val="-2"/>
          <w:sz w:val="20"/>
          <w:szCs w:val="20"/>
        </w:rPr>
        <w:t xml:space="preserve"> система</w:t>
      </w:r>
      <w:r w:rsidRPr="00BC1188">
        <w:rPr>
          <w:rFonts w:ascii="Times New Roman" w:hAnsi="Times New Roman"/>
          <w:spacing w:val="-2"/>
          <w:sz w:val="20"/>
          <w:szCs w:val="20"/>
        </w:rPr>
        <w:t xml:space="preserve"> определения пола. В ко</w:t>
      </w:r>
      <w:r w:rsidR="00AE4A84">
        <w:rPr>
          <w:rFonts w:ascii="Times New Roman" w:hAnsi="Times New Roman"/>
          <w:spacing w:val="-2"/>
          <w:sz w:val="20"/>
          <w:szCs w:val="20"/>
        </w:rPr>
        <w:softHyphen/>
      </w:r>
      <w:r w:rsidRPr="00BC1188">
        <w:rPr>
          <w:rFonts w:ascii="Times New Roman" w:hAnsi="Times New Roman"/>
          <w:spacing w:val="-2"/>
          <w:sz w:val="20"/>
          <w:szCs w:val="20"/>
        </w:rPr>
        <w:t>нечно</w:t>
      </w:r>
      <w:r w:rsidR="00053A88">
        <w:rPr>
          <w:rFonts w:ascii="Times New Roman" w:hAnsi="Times New Roman"/>
          <w:spacing w:val="-2"/>
          <w:sz w:val="20"/>
          <w:szCs w:val="20"/>
        </w:rPr>
        <w:t>м</w:t>
      </w:r>
      <w:r w:rsidRPr="00BC1188">
        <w:rPr>
          <w:rFonts w:ascii="Times New Roman" w:hAnsi="Times New Roman"/>
          <w:spacing w:val="-2"/>
          <w:sz w:val="20"/>
          <w:szCs w:val="20"/>
        </w:rPr>
        <w:t xml:space="preserve"> ва</w:t>
      </w:r>
      <w:r w:rsidR="00053A88">
        <w:rPr>
          <w:rFonts w:ascii="Times New Roman" w:hAnsi="Times New Roman"/>
          <w:spacing w:val="-2"/>
          <w:sz w:val="20"/>
          <w:szCs w:val="20"/>
        </w:rPr>
        <w:t>рианте</w:t>
      </w:r>
      <w:r w:rsidRPr="00BC1188">
        <w:rPr>
          <w:rFonts w:ascii="Times New Roman" w:hAnsi="Times New Roman"/>
          <w:spacing w:val="-2"/>
          <w:sz w:val="20"/>
          <w:szCs w:val="20"/>
        </w:rPr>
        <w:t xml:space="preserve"> в рамках оптимизированной системы определения п</w:t>
      </w:r>
      <w:r w:rsidRPr="00BC1188">
        <w:rPr>
          <w:rFonts w:ascii="Times New Roman" w:hAnsi="Times New Roman"/>
          <w:spacing w:val="-2"/>
          <w:sz w:val="20"/>
          <w:szCs w:val="20"/>
        </w:rPr>
        <w:t>о</w:t>
      </w:r>
      <w:r w:rsidRPr="00BC1188">
        <w:rPr>
          <w:rFonts w:ascii="Times New Roman" w:hAnsi="Times New Roman"/>
          <w:spacing w:val="-2"/>
          <w:sz w:val="20"/>
          <w:szCs w:val="20"/>
        </w:rPr>
        <w:t xml:space="preserve">ла предлагается визуально оценивать спинные жучки по их форме, а также по заостренности зубцов, с зачислением соответствующих баллов.  </w:t>
      </w:r>
    </w:p>
    <w:p w:rsidR="0098309B" w:rsidRPr="00BC1188" w:rsidRDefault="0098309B" w:rsidP="00BC1188">
      <w:pPr>
        <w:spacing w:after="0" w:line="240" w:lineRule="auto"/>
        <w:ind w:left="720"/>
        <w:jc w:val="center"/>
        <w:rPr>
          <w:rFonts w:ascii="Times New Roman" w:hAnsi="Times New Roman"/>
          <w:spacing w:val="-2"/>
          <w:sz w:val="20"/>
          <w:szCs w:val="20"/>
        </w:rPr>
      </w:pPr>
    </w:p>
    <w:p w:rsidR="00363F71" w:rsidRDefault="00363F71">
      <w:pPr>
        <w:spacing w:after="0" w:line="240" w:lineRule="auto"/>
        <w:rPr>
          <w:rFonts w:ascii="Times New Roman" w:hAnsi="Times New Roman"/>
          <w:sz w:val="16"/>
          <w:szCs w:val="16"/>
        </w:rPr>
      </w:pPr>
      <w:r>
        <w:rPr>
          <w:rFonts w:ascii="Times New Roman" w:hAnsi="Times New Roman"/>
          <w:sz w:val="16"/>
          <w:szCs w:val="16"/>
        </w:rPr>
        <w:br w:type="page"/>
      </w:r>
    </w:p>
    <w:p w:rsidR="0098309B" w:rsidRPr="00D57654" w:rsidRDefault="0098309B" w:rsidP="00BC1188">
      <w:pPr>
        <w:spacing w:after="0" w:line="240" w:lineRule="auto"/>
        <w:jc w:val="center"/>
        <w:rPr>
          <w:rFonts w:ascii="Times New Roman" w:hAnsi="Times New Roman"/>
          <w:sz w:val="16"/>
          <w:szCs w:val="16"/>
        </w:rPr>
      </w:pPr>
      <w:r w:rsidRPr="00D57654">
        <w:rPr>
          <w:rFonts w:ascii="Times New Roman" w:hAnsi="Times New Roman"/>
          <w:sz w:val="16"/>
          <w:szCs w:val="16"/>
        </w:rPr>
        <w:t>ЛИТЕРАТУРА</w:t>
      </w:r>
    </w:p>
    <w:p w:rsidR="0098309B" w:rsidRPr="00BC1188" w:rsidRDefault="0098309B" w:rsidP="00BC1188">
      <w:pPr>
        <w:spacing w:after="0" w:line="240" w:lineRule="auto"/>
        <w:ind w:left="720"/>
        <w:jc w:val="center"/>
        <w:rPr>
          <w:rFonts w:ascii="Times New Roman" w:hAnsi="Times New Roman"/>
          <w:b/>
          <w:sz w:val="20"/>
          <w:szCs w:val="20"/>
        </w:rPr>
      </w:pPr>
    </w:p>
    <w:p w:rsidR="0098309B" w:rsidRPr="00BC1188" w:rsidRDefault="0098309B" w:rsidP="00BC1188">
      <w:pPr>
        <w:numPr>
          <w:ilvl w:val="0"/>
          <w:numId w:val="17"/>
        </w:numPr>
        <w:tabs>
          <w:tab w:val="left" w:pos="142"/>
          <w:tab w:val="left" w:pos="426"/>
        </w:tabs>
        <w:spacing w:after="0" w:line="240" w:lineRule="auto"/>
        <w:ind w:left="0" w:firstLine="284"/>
        <w:jc w:val="both"/>
        <w:outlineLvl w:val="0"/>
        <w:rPr>
          <w:rFonts w:ascii="Times New Roman" w:hAnsi="Times New Roman"/>
          <w:sz w:val="16"/>
          <w:szCs w:val="16"/>
        </w:rPr>
      </w:pPr>
      <w:r w:rsidRPr="00F8174E">
        <w:rPr>
          <w:rFonts w:ascii="Times New Roman" w:hAnsi="Times New Roman"/>
          <w:spacing w:val="20"/>
          <w:sz w:val="16"/>
          <w:szCs w:val="16"/>
        </w:rPr>
        <w:t>Животовский</w:t>
      </w:r>
      <w:r w:rsidR="00F8174E">
        <w:rPr>
          <w:rFonts w:ascii="Times New Roman" w:hAnsi="Times New Roman"/>
          <w:sz w:val="16"/>
          <w:szCs w:val="16"/>
        </w:rPr>
        <w:t>,</w:t>
      </w:r>
      <w:r w:rsidR="006150C2" w:rsidRPr="006150C2">
        <w:rPr>
          <w:rFonts w:ascii="Times New Roman" w:hAnsi="Times New Roman"/>
          <w:sz w:val="16"/>
          <w:szCs w:val="16"/>
        </w:rPr>
        <w:t xml:space="preserve"> </w:t>
      </w:r>
      <w:r w:rsidR="006150C2" w:rsidRPr="00BC1188">
        <w:rPr>
          <w:rFonts w:ascii="Times New Roman" w:hAnsi="Times New Roman"/>
          <w:sz w:val="16"/>
          <w:szCs w:val="16"/>
        </w:rPr>
        <w:t>Л. А.</w:t>
      </w:r>
      <w:r w:rsidRPr="00BC1188">
        <w:rPr>
          <w:rFonts w:ascii="Times New Roman" w:hAnsi="Times New Roman"/>
          <w:sz w:val="16"/>
          <w:szCs w:val="16"/>
        </w:rPr>
        <w:t xml:space="preserve"> Морфологические маркёры пола у горбуши </w:t>
      </w:r>
      <w:r w:rsidRPr="00BC1188">
        <w:rPr>
          <w:rFonts w:ascii="Times New Roman" w:hAnsi="Times New Roman"/>
          <w:i/>
          <w:sz w:val="16"/>
          <w:szCs w:val="16"/>
        </w:rPr>
        <w:t>Oncorhynchus gorbuscha</w:t>
      </w:r>
      <w:r w:rsidRPr="00BC1188">
        <w:rPr>
          <w:rFonts w:ascii="Times New Roman" w:hAnsi="Times New Roman"/>
          <w:sz w:val="16"/>
          <w:szCs w:val="16"/>
        </w:rPr>
        <w:t xml:space="preserve"> (</w:t>
      </w:r>
      <w:r w:rsidRPr="00BC1188">
        <w:rPr>
          <w:rFonts w:ascii="Times New Roman" w:hAnsi="Times New Roman"/>
          <w:i/>
          <w:sz w:val="16"/>
          <w:szCs w:val="16"/>
        </w:rPr>
        <w:t>Salmonidae</w:t>
      </w:r>
      <w:r w:rsidRPr="00BC1188">
        <w:rPr>
          <w:rFonts w:ascii="Times New Roman" w:hAnsi="Times New Roman"/>
          <w:sz w:val="16"/>
          <w:szCs w:val="16"/>
        </w:rPr>
        <w:t xml:space="preserve">) / </w:t>
      </w:r>
      <w:r w:rsidR="006150C2" w:rsidRPr="00BC1188">
        <w:rPr>
          <w:rFonts w:ascii="Times New Roman" w:hAnsi="Times New Roman"/>
          <w:sz w:val="16"/>
          <w:szCs w:val="16"/>
        </w:rPr>
        <w:t>Л. А.</w:t>
      </w:r>
      <w:r w:rsidR="006150C2">
        <w:rPr>
          <w:rFonts w:ascii="Times New Roman" w:hAnsi="Times New Roman"/>
          <w:sz w:val="16"/>
          <w:szCs w:val="16"/>
        </w:rPr>
        <w:t xml:space="preserve"> </w:t>
      </w:r>
      <w:r w:rsidRPr="00BC1188">
        <w:rPr>
          <w:rFonts w:ascii="Times New Roman" w:hAnsi="Times New Roman"/>
          <w:sz w:val="16"/>
          <w:szCs w:val="16"/>
        </w:rPr>
        <w:t>Животовский, Х. Ю. Ки</w:t>
      </w:r>
      <w:r w:rsidR="00053A88">
        <w:rPr>
          <w:rFonts w:ascii="Times New Roman" w:hAnsi="Times New Roman"/>
          <w:sz w:val="16"/>
          <w:szCs w:val="16"/>
        </w:rPr>
        <w:t>м // Вопросы ихтиологии. – 2015.</w:t>
      </w:r>
      <w:r w:rsidR="00F8174E">
        <w:rPr>
          <w:rFonts w:ascii="Times New Roman" w:hAnsi="Times New Roman"/>
          <w:sz w:val="16"/>
          <w:szCs w:val="16"/>
        </w:rPr>
        <w:t> </w:t>
      </w:r>
      <w:r w:rsidR="00BC1188">
        <w:rPr>
          <w:rFonts w:ascii="Times New Roman" w:hAnsi="Times New Roman"/>
          <w:sz w:val="16"/>
          <w:szCs w:val="16"/>
        </w:rPr>
        <w:t xml:space="preserve">− </w:t>
      </w:r>
      <w:r w:rsidRPr="00BC1188">
        <w:rPr>
          <w:rFonts w:ascii="Times New Roman" w:hAnsi="Times New Roman"/>
          <w:sz w:val="16"/>
          <w:szCs w:val="16"/>
        </w:rPr>
        <w:t xml:space="preserve">Т. 55, № 1. </w:t>
      </w:r>
      <w:r w:rsidR="00BC1188">
        <w:rPr>
          <w:rFonts w:ascii="Times New Roman" w:hAnsi="Times New Roman"/>
          <w:sz w:val="16"/>
          <w:szCs w:val="16"/>
        </w:rPr>
        <w:t xml:space="preserve">− </w:t>
      </w:r>
      <w:r w:rsidRPr="00BC1188">
        <w:rPr>
          <w:rFonts w:ascii="Times New Roman" w:hAnsi="Times New Roman"/>
          <w:sz w:val="16"/>
          <w:szCs w:val="16"/>
        </w:rPr>
        <w:t>С. 107</w:t>
      </w:r>
      <w:r w:rsidR="00BC1188">
        <w:rPr>
          <w:rFonts w:ascii="Times New Roman" w:hAnsi="Times New Roman"/>
          <w:sz w:val="16"/>
          <w:szCs w:val="16"/>
        </w:rPr>
        <w:t>−</w:t>
      </w:r>
      <w:r w:rsidRPr="00BC1188">
        <w:rPr>
          <w:rFonts w:ascii="Times New Roman" w:hAnsi="Times New Roman"/>
          <w:sz w:val="16"/>
          <w:szCs w:val="16"/>
        </w:rPr>
        <w:t>109.</w:t>
      </w:r>
    </w:p>
    <w:p w:rsidR="0098309B" w:rsidRPr="00BC1188" w:rsidRDefault="0098309B" w:rsidP="00BC1188">
      <w:pPr>
        <w:numPr>
          <w:ilvl w:val="0"/>
          <w:numId w:val="17"/>
        </w:numPr>
        <w:tabs>
          <w:tab w:val="left" w:pos="142"/>
          <w:tab w:val="left" w:pos="426"/>
        </w:tabs>
        <w:spacing w:after="0" w:line="240" w:lineRule="auto"/>
        <w:ind w:left="0" w:firstLine="284"/>
        <w:jc w:val="both"/>
        <w:outlineLvl w:val="0"/>
        <w:rPr>
          <w:rFonts w:ascii="Times New Roman" w:hAnsi="Times New Roman"/>
          <w:sz w:val="16"/>
          <w:szCs w:val="16"/>
        </w:rPr>
      </w:pPr>
      <w:r w:rsidRPr="00F8174E">
        <w:rPr>
          <w:rFonts w:ascii="Times New Roman" w:hAnsi="Times New Roman"/>
          <w:spacing w:val="20"/>
          <w:sz w:val="16"/>
          <w:szCs w:val="16"/>
        </w:rPr>
        <w:t>Трусов</w:t>
      </w:r>
      <w:r w:rsidR="00F8174E">
        <w:rPr>
          <w:rFonts w:ascii="Times New Roman" w:hAnsi="Times New Roman"/>
          <w:sz w:val="16"/>
          <w:szCs w:val="16"/>
        </w:rPr>
        <w:t>,</w:t>
      </w:r>
      <w:r w:rsidR="006150C2" w:rsidRPr="006150C2">
        <w:rPr>
          <w:rFonts w:ascii="Times New Roman" w:hAnsi="Times New Roman"/>
          <w:sz w:val="16"/>
          <w:szCs w:val="16"/>
        </w:rPr>
        <w:t xml:space="preserve"> </w:t>
      </w:r>
      <w:r w:rsidR="006150C2" w:rsidRPr="00BC1188">
        <w:rPr>
          <w:rFonts w:ascii="Times New Roman" w:hAnsi="Times New Roman"/>
          <w:sz w:val="16"/>
          <w:szCs w:val="16"/>
        </w:rPr>
        <w:t>В. З.</w:t>
      </w:r>
      <w:r w:rsidRPr="00BC1188">
        <w:rPr>
          <w:rFonts w:ascii="Times New Roman" w:hAnsi="Times New Roman"/>
          <w:sz w:val="16"/>
          <w:szCs w:val="16"/>
        </w:rPr>
        <w:t xml:space="preserve"> Метод определения степени зрелости половых желез самок осетро</w:t>
      </w:r>
      <w:r w:rsidR="00AE4A84">
        <w:rPr>
          <w:rFonts w:ascii="Times New Roman" w:hAnsi="Times New Roman"/>
          <w:sz w:val="16"/>
          <w:szCs w:val="16"/>
        </w:rPr>
        <w:softHyphen/>
      </w:r>
      <w:r w:rsidRPr="00BC1188">
        <w:rPr>
          <w:rFonts w:ascii="Times New Roman" w:hAnsi="Times New Roman"/>
          <w:sz w:val="16"/>
          <w:szCs w:val="16"/>
        </w:rPr>
        <w:t xml:space="preserve">вых / В. З. Трусов // Рыбное хозяйство. – 1964. </w:t>
      </w:r>
      <w:r w:rsidR="00BC1188">
        <w:rPr>
          <w:rFonts w:ascii="Times New Roman" w:hAnsi="Times New Roman"/>
          <w:sz w:val="16"/>
          <w:szCs w:val="16"/>
        </w:rPr>
        <w:t>−</w:t>
      </w:r>
      <w:r w:rsidRPr="00BC1188">
        <w:rPr>
          <w:rFonts w:ascii="Times New Roman" w:hAnsi="Times New Roman"/>
          <w:sz w:val="16"/>
          <w:szCs w:val="16"/>
        </w:rPr>
        <w:t xml:space="preserve"> Т. 1. </w:t>
      </w:r>
      <w:r w:rsidR="00BC1188">
        <w:rPr>
          <w:rFonts w:ascii="Times New Roman" w:hAnsi="Times New Roman"/>
          <w:sz w:val="16"/>
          <w:szCs w:val="16"/>
        </w:rPr>
        <w:t>−</w:t>
      </w:r>
      <w:r w:rsidRPr="00BC1188">
        <w:rPr>
          <w:rFonts w:ascii="Times New Roman" w:hAnsi="Times New Roman"/>
          <w:sz w:val="16"/>
          <w:szCs w:val="16"/>
        </w:rPr>
        <w:t xml:space="preserve"> С. 2628. </w:t>
      </w:r>
    </w:p>
    <w:p w:rsidR="0098309B" w:rsidRPr="00BC1188" w:rsidRDefault="0098309B" w:rsidP="00BC1188">
      <w:pPr>
        <w:numPr>
          <w:ilvl w:val="0"/>
          <w:numId w:val="17"/>
        </w:numPr>
        <w:tabs>
          <w:tab w:val="left" w:pos="142"/>
          <w:tab w:val="left" w:pos="426"/>
        </w:tabs>
        <w:spacing w:after="0" w:line="240" w:lineRule="auto"/>
        <w:ind w:left="0" w:firstLine="284"/>
        <w:jc w:val="both"/>
        <w:outlineLvl w:val="0"/>
        <w:rPr>
          <w:rFonts w:ascii="Times New Roman" w:hAnsi="Times New Roman"/>
          <w:sz w:val="16"/>
          <w:szCs w:val="16"/>
          <w:lang w:val="en-US"/>
        </w:rPr>
      </w:pPr>
      <w:r w:rsidRPr="00BC1188">
        <w:rPr>
          <w:rFonts w:ascii="Times New Roman" w:hAnsi="Times New Roman"/>
          <w:sz w:val="16"/>
          <w:szCs w:val="16"/>
          <w:lang w:val="en-US"/>
        </w:rPr>
        <w:t xml:space="preserve">R Core Team. R: A language and environment for statistical computing. R Foundation for Statistical Computing, Vienna, Austria. 2016. </w:t>
      </w:r>
      <w:r w:rsidR="00BC1188">
        <w:rPr>
          <w:rFonts w:ascii="Times New Roman" w:hAnsi="Times New Roman"/>
          <w:sz w:val="16"/>
          <w:szCs w:val="16"/>
          <w:lang w:val="en-US"/>
        </w:rPr>
        <w:t>−</w:t>
      </w:r>
      <w:r w:rsidRPr="00BC1188">
        <w:rPr>
          <w:rFonts w:ascii="Times New Roman" w:hAnsi="Times New Roman"/>
          <w:sz w:val="16"/>
          <w:szCs w:val="16"/>
          <w:lang w:val="en-US"/>
        </w:rPr>
        <w:t xml:space="preserve"> </w:t>
      </w:r>
      <w:r w:rsidR="00BC1188">
        <w:rPr>
          <w:rFonts w:ascii="Times New Roman" w:hAnsi="Times New Roman"/>
          <w:sz w:val="16"/>
          <w:szCs w:val="16"/>
          <w:lang w:val="en-US"/>
        </w:rPr>
        <w:t>URL https://www.R-project.org</w:t>
      </w:r>
      <w:r w:rsidR="00BC1188" w:rsidRPr="001B7D72">
        <w:rPr>
          <w:rFonts w:ascii="Times New Roman" w:hAnsi="Times New Roman"/>
          <w:sz w:val="16"/>
          <w:szCs w:val="16"/>
          <w:lang w:val="en-US"/>
        </w:rPr>
        <w:t>.</w:t>
      </w:r>
    </w:p>
    <w:p w:rsidR="00F8174E" w:rsidRPr="00054534" w:rsidRDefault="00F8174E">
      <w:pPr>
        <w:spacing w:after="0" w:line="240" w:lineRule="auto"/>
        <w:rPr>
          <w:rFonts w:ascii="Times New Roman" w:hAnsi="Times New Roman"/>
          <w:sz w:val="20"/>
          <w:szCs w:val="20"/>
          <w:lang w:val="en-US"/>
        </w:rPr>
      </w:pPr>
    </w:p>
    <w:p w:rsidR="00530B4F" w:rsidRPr="00BC1188" w:rsidRDefault="00530B4F" w:rsidP="00BC1188">
      <w:pPr>
        <w:spacing w:after="0" w:line="240" w:lineRule="auto"/>
        <w:jc w:val="both"/>
        <w:rPr>
          <w:rFonts w:ascii="Times New Roman" w:hAnsi="Times New Roman"/>
          <w:sz w:val="20"/>
          <w:szCs w:val="20"/>
        </w:rPr>
      </w:pPr>
      <w:r w:rsidRPr="00BC1188">
        <w:rPr>
          <w:rFonts w:ascii="Times New Roman" w:hAnsi="Times New Roman"/>
          <w:sz w:val="20"/>
          <w:szCs w:val="20"/>
        </w:rPr>
        <w:t>УДК 636.2.05.082.477</w:t>
      </w:r>
    </w:p>
    <w:p w:rsidR="00530B4F" w:rsidRPr="00BC1188" w:rsidRDefault="00530B4F" w:rsidP="00BC1188">
      <w:pPr>
        <w:spacing w:after="0" w:line="240" w:lineRule="auto"/>
        <w:jc w:val="both"/>
        <w:rPr>
          <w:rFonts w:ascii="Times New Roman" w:hAnsi="Times New Roman"/>
          <w:sz w:val="20"/>
          <w:szCs w:val="20"/>
        </w:rPr>
      </w:pPr>
    </w:p>
    <w:p w:rsidR="00E33992" w:rsidRDefault="00530B4F" w:rsidP="00BC1188">
      <w:pPr>
        <w:spacing w:after="0" w:line="240" w:lineRule="auto"/>
        <w:jc w:val="center"/>
        <w:rPr>
          <w:rFonts w:ascii="Times New Roman" w:hAnsi="Times New Roman"/>
          <w:b/>
          <w:caps/>
          <w:sz w:val="20"/>
          <w:szCs w:val="20"/>
        </w:rPr>
      </w:pPr>
      <w:r w:rsidRPr="00BC1188">
        <w:rPr>
          <w:rFonts w:ascii="Times New Roman" w:hAnsi="Times New Roman"/>
          <w:b/>
          <w:caps/>
          <w:sz w:val="20"/>
          <w:szCs w:val="20"/>
        </w:rPr>
        <w:t xml:space="preserve">породные И Возрастные особенности </w:t>
      </w:r>
    </w:p>
    <w:p w:rsidR="00530B4F" w:rsidRPr="00BC1188" w:rsidRDefault="00530B4F" w:rsidP="00BC1188">
      <w:pPr>
        <w:spacing w:after="0" w:line="240" w:lineRule="auto"/>
        <w:jc w:val="center"/>
        <w:rPr>
          <w:rFonts w:ascii="Times New Roman" w:hAnsi="Times New Roman"/>
          <w:b/>
          <w:caps/>
          <w:sz w:val="20"/>
          <w:szCs w:val="20"/>
        </w:rPr>
      </w:pPr>
      <w:r w:rsidRPr="00BC1188">
        <w:rPr>
          <w:rFonts w:ascii="Times New Roman" w:hAnsi="Times New Roman"/>
          <w:b/>
          <w:caps/>
          <w:sz w:val="20"/>
          <w:szCs w:val="20"/>
        </w:rPr>
        <w:t>спермопродуктивности быков-производителей</w:t>
      </w:r>
    </w:p>
    <w:p w:rsidR="00530B4F" w:rsidRPr="00363F71" w:rsidRDefault="00530B4F" w:rsidP="00BC1188">
      <w:pPr>
        <w:spacing w:after="0" w:line="240" w:lineRule="auto"/>
        <w:jc w:val="center"/>
        <w:rPr>
          <w:rFonts w:ascii="Times New Roman" w:hAnsi="Times New Roman"/>
          <w:b/>
          <w:sz w:val="14"/>
          <w:szCs w:val="20"/>
        </w:rPr>
      </w:pPr>
    </w:p>
    <w:p w:rsidR="00530B4F" w:rsidRPr="00BC1188" w:rsidRDefault="00530B4F" w:rsidP="00BC1188">
      <w:pPr>
        <w:spacing w:after="0" w:line="240" w:lineRule="auto"/>
        <w:jc w:val="center"/>
        <w:rPr>
          <w:rFonts w:ascii="Times New Roman" w:hAnsi="Times New Roman"/>
          <w:sz w:val="20"/>
          <w:szCs w:val="20"/>
        </w:rPr>
      </w:pPr>
      <w:r w:rsidRPr="00BC1188">
        <w:rPr>
          <w:rFonts w:ascii="Times New Roman" w:hAnsi="Times New Roman"/>
          <w:sz w:val="20"/>
          <w:szCs w:val="20"/>
        </w:rPr>
        <w:t>Е.</w:t>
      </w:r>
      <w:r w:rsidRPr="00BC1188">
        <w:rPr>
          <w:rFonts w:ascii="Times New Roman" w:hAnsi="Times New Roman"/>
          <w:sz w:val="20"/>
          <w:szCs w:val="20"/>
          <w:lang w:val="en-US"/>
        </w:rPr>
        <w:t> </w:t>
      </w:r>
      <w:r w:rsidRPr="00BC1188">
        <w:rPr>
          <w:rFonts w:ascii="Times New Roman" w:hAnsi="Times New Roman"/>
          <w:sz w:val="20"/>
          <w:szCs w:val="20"/>
        </w:rPr>
        <w:t>В.</w:t>
      </w:r>
      <w:r w:rsidRPr="00BC1188">
        <w:rPr>
          <w:rFonts w:ascii="Times New Roman" w:hAnsi="Times New Roman"/>
          <w:sz w:val="20"/>
          <w:szCs w:val="20"/>
          <w:lang w:val="en-US"/>
        </w:rPr>
        <w:t> </w:t>
      </w:r>
      <w:r w:rsidRPr="00BC1188">
        <w:rPr>
          <w:rFonts w:ascii="Times New Roman" w:hAnsi="Times New Roman"/>
          <w:sz w:val="20"/>
          <w:szCs w:val="20"/>
        </w:rPr>
        <w:t>БОЙКО</w:t>
      </w:r>
      <w:r w:rsidR="00A0160C" w:rsidRPr="00BC1188">
        <w:rPr>
          <w:rFonts w:ascii="Times New Roman" w:hAnsi="Times New Roman"/>
          <w:sz w:val="20"/>
          <w:szCs w:val="20"/>
          <w:vertAlign w:val="superscript"/>
        </w:rPr>
        <w:t>1</w:t>
      </w:r>
      <w:r w:rsidRPr="00BC1188">
        <w:rPr>
          <w:rFonts w:ascii="Times New Roman" w:hAnsi="Times New Roman"/>
          <w:sz w:val="20"/>
          <w:szCs w:val="20"/>
        </w:rPr>
        <w:t>, С. В. КУЗЕБНЫЙ</w:t>
      </w:r>
      <w:r w:rsidR="00A0160C" w:rsidRPr="00BC1188">
        <w:rPr>
          <w:rFonts w:ascii="Times New Roman" w:hAnsi="Times New Roman"/>
          <w:sz w:val="20"/>
          <w:szCs w:val="20"/>
          <w:vertAlign w:val="superscript"/>
        </w:rPr>
        <w:t>1</w:t>
      </w:r>
      <w:r w:rsidRPr="00BC1188">
        <w:rPr>
          <w:rFonts w:ascii="Times New Roman" w:hAnsi="Times New Roman"/>
          <w:sz w:val="20"/>
          <w:szCs w:val="20"/>
        </w:rPr>
        <w:t>, Л. А. КОРОПЕЦ</w:t>
      </w:r>
      <w:r w:rsidR="00A0160C" w:rsidRPr="00BC1188">
        <w:rPr>
          <w:rFonts w:ascii="Times New Roman" w:hAnsi="Times New Roman"/>
          <w:sz w:val="20"/>
          <w:szCs w:val="20"/>
          <w:vertAlign w:val="superscript"/>
        </w:rPr>
        <w:t>2</w:t>
      </w:r>
    </w:p>
    <w:p w:rsidR="00530B4F" w:rsidRPr="00363F71" w:rsidRDefault="00530B4F" w:rsidP="00BC1188">
      <w:pPr>
        <w:spacing w:after="0" w:line="240" w:lineRule="auto"/>
        <w:jc w:val="center"/>
        <w:rPr>
          <w:rFonts w:ascii="Times New Roman" w:hAnsi="Times New Roman"/>
          <w:sz w:val="10"/>
          <w:szCs w:val="20"/>
        </w:rPr>
      </w:pPr>
    </w:p>
    <w:p w:rsidR="00530B4F" w:rsidRPr="00E33992" w:rsidRDefault="00530B4F" w:rsidP="00BC1188">
      <w:pPr>
        <w:spacing w:after="0" w:line="240" w:lineRule="auto"/>
        <w:jc w:val="center"/>
        <w:rPr>
          <w:rFonts w:ascii="Times New Roman" w:hAnsi="Times New Roman"/>
          <w:sz w:val="16"/>
          <w:szCs w:val="16"/>
        </w:rPr>
      </w:pPr>
      <w:r w:rsidRPr="00E33992">
        <w:rPr>
          <w:rFonts w:ascii="Times New Roman" w:hAnsi="Times New Roman"/>
          <w:sz w:val="16"/>
          <w:szCs w:val="16"/>
          <w:vertAlign w:val="superscript"/>
        </w:rPr>
        <w:t>1</w:t>
      </w:r>
      <w:r w:rsidRPr="00E33992">
        <w:rPr>
          <w:rFonts w:ascii="Times New Roman" w:hAnsi="Times New Roman"/>
          <w:sz w:val="16"/>
          <w:szCs w:val="16"/>
        </w:rPr>
        <w:t>Институт разведения и генетики животных имени М.</w:t>
      </w:r>
      <w:r w:rsidR="00E33992">
        <w:rPr>
          <w:rFonts w:ascii="Times New Roman" w:hAnsi="Times New Roman"/>
          <w:sz w:val="16"/>
          <w:szCs w:val="16"/>
        </w:rPr>
        <w:t> </w:t>
      </w:r>
      <w:r w:rsidRPr="00E33992">
        <w:rPr>
          <w:rFonts w:ascii="Times New Roman" w:hAnsi="Times New Roman"/>
          <w:sz w:val="16"/>
          <w:szCs w:val="16"/>
        </w:rPr>
        <w:t>В.</w:t>
      </w:r>
      <w:r w:rsidR="00E33992">
        <w:rPr>
          <w:rFonts w:ascii="Times New Roman" w:hAnsi="Times New Roman"/>
          <w:sz w:val="16"/>
          <w:szCs w:val="16"/>
        </w:rPr>
        <w:t> </w:t>
      </w:r>
      <w:r w:rsidRPr="00E33992">
        <w:rPr>
          <w:rFonts w:ascii="Times New Roman" w:hAnsi="Times New Roman"/>
          <w:sz w:val="16"/>
          <w:szCs w:val="16"/>
        </w:rPr>
        <w:t>Зубца НААН Украины, с. Чубинское, Бориспольский район, Киевская область,</w:t>
      </w:r>
      <w:r w:rsidR="00E33992">
        <w:rPr>
          <w:rFonts w:ascii="Times New Roman" w:hAnsi="Times New Roman"/>
          <w:sz w:val="16"/>
          <w:szCs w:val="16"/>
        </w:rPr>
        <w:t xml:space="preserve"> </w:t>
      </w:r>
      <w:r w:rsidR="00134D08">
        <w:rPr>
          <w:rFonts w:ascii="Times New Roman" w:hAnsi="Times New Roman"/>
          <w:sz w:val="16"/>
          <w:szCs w:val="16"/>
        </w:rPr>
        <w:t>Украина</w:t>
      </w:r>
    </w:p>
    <w:p w:rsidR="00E33992" w:rsidRDefault="00530B4F" w:rsidP="00BC1188">
      <w:pPr>
        <w:pStyle w:val="ad"/>
        <w:spacing w:line="240" w:lineRule="auto"/>
        <w:ind w:left="0"/>
        <w:jc w:val="center"/>
        <w:rPr>
          <w:rFonts w:ascii="Times New Roman" w:hAnsi="Times New Roman"/>
          <w:sz w:val="16"/>
          <w:szCs w:val="16"/>
        </w:rPr>
      </w:pPr>
      <w:r w:rsidRPr="00E33992">
        <w:rPr>
          <w:rFonts w:ascii="Times New Roman" w:hAnsi="Times New Roman"/>
          <w:caps/>
          <w:sz w:val="16"/>
          <w:szCs w:val="16"/>
          <w:vertAlign w:val="superscript"/>
        </w:rPr>
        <w:t>2</w:t>
      </w:r>
      <w:r w:rsidRPr="00E33992">
        <w:rPr>
          <w:rFonts w:ascii="Times New Roman" w:hAnsi="Times New Roman"/>
          <w:sz w:val="16"/>
          <w:szCs w:val="16"/>
        </w:rPr>
        <w:t xml:space="preserve">Национальный университет биоресурсов и природопользования Украины, </w:t>
      </w:r>
    </w:p>
    <w:p w:rsidR="00530B4F" w:rsidRDefault="00530B4F" w:rsidP="00D512B5">
      <w:pPr>
        <w:pStyle w:val="ad"/>
        <w:spacing w:line="240" w:lineRule="auto"/>
        <w:ind w:left="0" w:firstLine="0"/>
        <w:jc w:val="center"/>
        <w:rPr>
          <w:rFonts w:ascii="Times New Roman" w:hAnsi="Times New Roman"/>
          <w:sz w:val="16"/>
          <w:szCs w:val="16"/>
        </w:rPr>
      </w:pPr>
      <w:r w:rsidRPr="00E33992">
        <w:rPr>
          <w:rFonts w:ascii="Times New Roman" w:hAnsi="Times New Roman"/>
          <w:sz w:val="16"/>
          <w:szCs w:val="16"/>
        </w:rPr>
        <w:t>г. Киев, Украина</w:t>
      </w:r>
    </w:p>
    <w:p w:rsidR="00E33992" w:rsidRPr="00E33992" w:rsidRDefault="00E33992" w:rsidP="00BC1188">
      <w:pPr>
        <w:pStyle w:val="ad"/>
        <w:spacing w:line="240" w:lineRule="auto"/>
        <w:ind w:left="0"/>
        <w:jc w:val="center"/>
        <w:rPr>
          <w:rFonts w:ascii="Times New Roman" w:hAnsi="Times New Roman"/>
          <w:sz w:val="16"/>
          <w:szCs w:val="16"/>
        </w:rPr>
      </w:pPr>
    </w:p>
    <w:p w:rsidR="00530B4F" w:rsidRPr="00BC1188" w:rsidRDefault="00530B4F" w:rsidP="00BC1188">
      <w:pPr>
        <w:spacing w:after="0" w:line="240" w:lineRule="auto"/>
        <w:ind w:firstLine="284"/>
        <w:jc w:val="both"/>
        <w:rPr>
          <w:rFonts w:ascii="Times New Roman" w:hAnsi="Times New Roman"/>
          <w:sz w:val="20"/>
          <w:szCs w:val="20"/>
        </w:rPr>
      </w:pPr>
      <w:r w:rsidRPr="00BC1188">
        <w:rPr>
          <w:rFonts w:ascii="Times New Roman" w:hAnsi="Times New Roman"/>
          <w:b/>
          <w:sz w:val="20"/>
          <w:szCs w:val="20"/>
        </w:rPr>
        <w:t xml:space="preserve">Введение. </w:t>
      </w:r>
      <w:r w:rsidRPr="00BC1188">
        <w:rPr>
          <w:rFonts w:ascii="Times New Roman" w:hAnsi="Times New Roman"/>
          <w:sz w:val="20"/>
          <w:szCs w:val="20"/>
        </w:rPr>
        <w:t>Эффективность селекции в скотоводстве зависит от ин</w:t>
      </w:r>
      <w:r w:rsidR="00F8174E">
        <w:rPr>
          <w:rFonts w:ascii="Times New Roman" w:hAnsi="Times New Roman"/>
          <w:sz w:val="20"/>
          <w:szCs w:val="20"/>
        </w:rPr>
        <w:softHyphen/>
      </w:r>
      <w:r w:rsidRPr="00BC1188">
        <w:rPr>
          <w:rFonts w:ascii="Times New Roman" w:hAnsi="Times New Roman"/>
          <w:sz w:val="20"/>
          <w:szCs w:val="20"/>
        </w:rPr>
        <w:t>тенсивности использования быков-производителей, половая актив</w:t>
      </w:r>
      <w:r w:rsidR="00F8174E">
        <w:rPr>
          <w:rFonts w:ascii="Times New Roman" w:hAnsi="Times New Roman"/>
          <w:sz w:val="20"/>
          <w:szCs w:val="20"/>
        </w:rPr>
        <w:softHyphen/>
      </w:r>
      <w:r w:rsidRPr="00BC1188">
        <w:rPr>
          <w:rFonts w:ascii="Times New Roman" w:hAnsi="Times New Roman"/>
          <w:sz w:val="20"/>
          <w:szCs w:val="20"/>
        </w:rPr>
        <w:t>ность, количественные и качественные показатели спермопродуктив</w:t>
      </w:r>
      <w:r w:rsidR="00F8174E">
        <w:rPr>
          <w:rFonts w:ascii="Times New Roman" w:hAnsi="Times New Roman"/>
          <w:sz w:val="20"/>
          <w:szCs w:val="20"/>
        </w:rPr>
        <w:softHyphen/>
      </w:r>
      <w:r w:rsidRPr="00BC1188">
        <w:rPr>
          <w:rFonts w:ascii="Times New Roman" w:hAnsi="Times New Roman"/>
          <w:sz w:val="20"/>
          <w:szCs w:val="20"/>
        </w:rPr>
        <w:t>ности которых зависят от породных, линейных, возрастных, наследст</w:t>
      </w:r>
      <w:r w:rsidR="00F8174E">
        <w:rPr>
          <w:rFonts w:ascii="Times New Roman" w:hAnsi="Times New Roman"/>
          <w:sz w:val="20"/>
          <w:szCs w:val="20"/>
        </w:rPr>
        <w:softHyphen/>
      </w:r>
      <w:r w:rsidRPr="00BC1188">
        <w:rPr>
          <w:rFonts w:ascii="Times New Roman" w:hAnsi="Times New Roman"/>
          <w:sz w:val="20"/>
          <w:szCs w:val="20"/>
        </w:rPr>
        <w:t>венных особенностей воспроизводительной способности животных, условий их содер</w:t>
      </w:r>
      <w:r w:rsidR="00E33992">
        <w:rPr>
          <w:rFonts w:ascii="Times New Roman" w:hAnsi="Times New Roman"/>
          <w:sz w:val="20"/>
          <w:szCs w:val="20"/>
        </w:rPr>
        <w:t>жания и режима использования [1−</w:t>
      </w:r>
      <w:r w:rsidRPr="00BC1188">
        <w:rPr>
          <w:rFonts w:ascii="Times New Roman" w:hAnsi="Times New Roman"/>
          <w:sz w:val="20"/>
          <w:szCs w:val="20"/>
        </w:rPr>
        <w:t>5].</w:t>
      </w:r>
    </w:p>
    <w:p w:rsidR="00530B4F" w:rsidRPr="00BC1188" w:rsidRDefault="00530B4F" w:rsidP="00BC1188">
      <w:pPr>
        <w:spacing w:after="0" w:line="240" w:lineRule="auto"/>
        <w:ind w:firstLine="284"/>
        <w:jc w:val="both"/>
        <w:rPr>
          <w:rFonts w:ascii="Times New Roman" w:hAnsi="Times New Roman"/>
          <w:sz w:val="20"/>
          <w:szCs w:val="20"/>
        </w:rPr>
      </w:pPr>
      <w:r w:rsidRPr="00BC1188">
        <w:rPr>
          <w:rFonts w:ascii="Times New Roman" w:hAnsi="Times New Roman"/>
          <w:b/>
          <w:sz w:val="20"/>
          <w:szCs w:val="20"/>
        </w:rPr>
        <w:t>Материал и методика исследований.</w:t>
      </w:r>
      <w:r w:rsidRPr="00BC1188">
        <w:rPr>
          <w:rFonts w:ascii="Times New Roman" w:hAnsi="Times New Roman"/>
          <w:sz w:val="20"/>
          <w:szCs w:val="20"/>
        </w:rPr>
        <w:t xml:space="preserve"> Была изучена воспроизво</w:t>
      </w:r>
      <w:r w:rsidR="00F8174E">
        <w:rPr>
          <w:rFonts w:ascii="Times New Roman" w:hAnsi="Times New Roman"/>
          <w:sz w:val="20"/>
          <w:szCs w:val="20"/>
        </w:rPr>
        <w:softHyphen/>
      </w:r>
      <w:r w:rsidRPr="00BC1188">
        <w:rPr>
          <w:rFonts w:ascii="Times New Roman" w:hAnsi="Times New Roman"/>
          <w:sz w:val="20"/>
          <w:szCs w:val="20"/>
        </w:rPr>
        <w:t>дительная способность молодых и полновозрастных быков украинских черно</w:t>
      </w:r>
      <w:r w:rsidR="00A0160C" w:rsidRPr="00BC1188">
        <w:rPr>
          <w:rFonts w:ascii="Times New Roman" w:hAnsi="Times New Roman"/>
          <w:sz w:val="20"/>
          <w:szCs w:val="20"/>
        </w:rPr>
        <w:t>-</w:t>
      </w:r>
      <w:r w:rsidR="00F8174E">
        <w:rPr>
          <w:rFonts w:ascii="Times New Roman" w:hAnsi="Times New Roman"/>
          <w:sz w:val="20"/>
          <w:szCs w:val="20"/>
        </w:rPr>
        <w:t xml:space="preserve"> </w:t>
      </w:r>
      <w:r w:rsidRPr="00BC1188">
        <w:rPr>
          <w:rFonts w:ascii="Times New Roman" w:hAnsi="Times New Roman"/>
          <w:sz w:val="20"/>
          <w:szCs w:val="20"/>
        </w:rPr>
        <w:t>(n</w:t>
      </w:r>
      <w:r w:rsidR="00E33992">
        <w:rPr>
          <w:rFonts w:ascii="Times New Roman" w:hAnsi="Times New Roman"/>
          <w:sz w:val="20"/>
          <w:szCs w:val="20"/>
        </w:rPr>
        <w:t> </w:t>
      </w:r>
      <w:r w:rsidRPr="00BC1188">
        <w:rPr>
          <w:rFonts w:ascii="Times New Roman" w:hAnsi="Times New Roman"/>
          <w:sz w:val="20"/>
          <w:szCs w:val="20"/>
        </w:rPr>
        <w:t>=</w:t>
      </w:r>
      <w:r w:rsidR="00E33992">
        <w:rPr>
          <w:rFonts w:ascii="Times New Roman" w:hAnsi="Times New Roman"/>
          <w:sz w:val="20"/>
          <w:szCs w:val="20"/>
        </w:rPr>
        <w:t> </w:t>
      </w:r>
      <w:r w:rsidRPr="00BC1188">
        <w:rPr>
          <w:rFonts w:ascii="Times New Roman" w:hAnsi="Times New Roman"/>
          <w:sz w:val="20"/>
          <w:szCs w:val="20"/>
        </w:rPr>
        <w:t>88) и красно-пестрой (n</w:t>
      </w:r>
      <w:r w:rsidR="00E33992">
        <w:rPr>
          <w:rFonts w:ascii="Times New Roman" w:hAnsi="Times New Roman"/>
          <w:sz w:val="20"/>
          <w:szCs w:val="20"/>
        </w:rPr>
        <w:t> </w:t>
      </w:r>
      <w:r w:rsidRPr="00BC1188">
        <w:rPr>
          <w:rFonts w:ascii="Times New Roman" w:hAnsi="Times New Roman"/>
          <w:sz w:val="20"/>
          <w:szCs w:val="20"/>
        </w:rPr>
        <w:t>=</w:t>
      </w:r>
      <w:r w:rsidR="00E33992">
        <w:rPr>
          <w:rFonts w:ascii="Times New Roman" w:hAnsi="Times New Roman"/>
          <w:sz w:val="20"/>
          <w:szCs w:val="20"/>
        </w:rPr>
        <w:t> </w:t>
      </w:r>
      <w:r w:rsidRPr="00BC1188">
        <w:rPr>
          <w:rFonts w:ascii="Times New Roman" w:hAnsi="Times New Roman"/>
          <w:sz w:val="20"/>
          <w:szCs w:val="20"/>
        </w:rPr>
        <w:t>19) молочных пород, западного внутрипородного типа (n</w:t>
      </w:r>
      <w:r w:rsidR="00E33992">
        <w:rPr>
          <w:rFonts w:ascii="Times New Roman" w:hAnsi="Times New Roman"/>
          <w:sz w:val="20"/>
          <w:szCs w:val="20"/>
        </w:rPr>
        <w:t> </w:t>
      </w:r>
      <w:r w:rsidRPr="00BC1188">
        <w:rPr>
          <w:rFonts w:ascii="Times New Roman" w:hAnsi="Times New Roman"/>
          <w:sz w:val="20"/>
          <w:szCs w:val="20"/>
        </w:rPr>
        <w:t>=</w:t>
      </w:r>
      <w:r w:rsidR="00E33992">
        <w:rPr>
          <w:rFonts w:ascii="Times New Roman" w:hAnsi="Times New Roman"/>
          <w:sz w:val="20"/>
          <w:szCs w:val="20"/>
        </w:rPr>
        <w:t> </w:t>
      </w:r>
      <w:r w:rsidRPr="00BC1188">
        <w:rPr>
          <w:rFonts w:ascii="Times New Roman" w:hAnsi="Times New Roman"/>
          <w:sz w:val="20"/>
          <w:szCs w:val="20"/>
        </w:rPr>
        <w:t>280) и симментальской пород (n</w:t>
      </w:r>
      <w:r w:rsidR="00E33992">
        <w:rPr>
          <w:rFonts w:ascii="Times New Roman" w:hAnsi="Times New Roman"/>
          <w:sz w:val="20"/>
          <w:szCs w:val="20"/>
        </w:rPr>
        <w:t> </w:t>
      </w:r>
      <w:r w:rsidRPr="00BC1188">
        <w:rPr>
          <w:rFonts w:ascii="Times New Roman" w:hAnsi="Times New Roman"/>
          <w:sz w:val="20"/>
          <w:szCs w:val="20"/>
        </w:rPr>
        <w:t>=</w:t>
      </w:r>
      <w:r w:rsidR="00E33992">
        <w:rPr>
          <w:rFonts w:ascii="Times New Roman" w:hAnsi="Times New Roman"/>
          <w:sz w:val="20"/>
          <w:szCs w:val="20"/>
        </w:rPr>
        <w:t> </w:t>
      </w:r>
      <w:r w:rsidRPr="00BC1188">
        <w:rPr>
          <w:rFonts w:ascii="Times New Roman" w:hAnsi="Times New Roman"/>
          <w:sz w:val="20"/>
          <w:szCs w:val="20"/>
        </w:rPr>
        <w:t>35). Также было исследовано 127 образцов спермы быков-производителей других пород.</w:t>
      </w:r>
    </w:p>
    <w:p w:rsidR="00530B4F" w:rsidRPr="00E33992" w:rsidRDefault="00530B4F" w:rsidP="00BC1188">
      <w:pPr>
        <w:spacing w:after="0" w:line="240" w:lineRule="auto"/>
        <w:ind w:firstLine="284"/>
        <w:jc w:val="both"/>
        <w:rPr>
          <w:rFonts w:ascii="Times New Roman" w:hAnsi="Times New Roman"/>
          <w:color w:val="000000"/>
          <w:sz w:val="20"/>
          <w:szCs w:val="20"/>
        </w:rPr>
      </w:pPr>
      <w:r w:rsidRPr="00BC1188">
        <w:rPr>
          <w:rFonts w:ascii="Times New Roman" w:hAnsi="Times New Roman"/>
          <w:b/>
          <w:sz w:val="20"/>
          <w:szCs w:val="20"/>
        </w:rPr>
        <w:t>Результаты исследований и их обсуждение.</w:t>
      </w:r>
      <w:r w:rsidRPr="00BC1188">
        <w:rPr>
          <w:rFonts w:ascii="Times New Roman" w:hAnsi="Times New Roman"/>
          <w:sz w:val="20"/>
          <w:szCs w:val="20"/>
        </w:rPr>
        <w:t xml:space="preserve"> Результаты наших исследований показывают, что у быков западного внутрипородного типа отмечены возрастные особенности спермопродуктивности. Об</w:t>
      </w:r>
      <w:r w:rsidRPr="00BC1188">
        <w:rPr>
          <w:rFonts w:ascii="Times New Roman" w:hAnsi="Times New Roman"/>
          <w:sz w:val="20"/>
          <w:szCs w:val="20"/>
        </w:rPr>
        <w:t>ъ</w:t>
      </w:r>
      <w:r w:rsidRPr="00BC1188">
        <w:rPr>
          <w:rFonts w:ascii="Times New Roman" w:hAnsi="Times New Roman"/>
          <w:sz w:val="20"/>
          <w:szCs w:val="20"/>
        </w:rPr>
        <w:t>ем эякулята, концентрация спермиев и общее число спермиев в эяк</w:t>
      </w:r>
      <w:r w:rsidRPr="00BC1188">
        <w:rPr>
          <w:rFonts w:ascii="Times New Roman" w:hAnsi="Times New Roman"/>
          <w:sz w:val="20"/>
          <w:szCs w:val="20"/>
        </w:rPr>
        <w:t>у</w:t>
      </w:r>
      <w:r w:rsidRPr="00BC1188">
        <w:rPr>
          <w:rFonts w:ascii="Times New Roman" w:hAnsi="Times New Roman"/>
          <w:sz w:val="20"/>
          <w:szCs w:val="20"/>
        </w:rPr>
        <w:t>ляте достигают наивысших показателей в 7</w:t>
      </w:r>
      <w:r w:rsidR="00E33992">
        <w:rPr>
          <w:rFonts w:ascii="Times New Roman" w:hAnsi="Times New Roman"/>
          <w:sz w:val="20"/>
          <w:szCs w:val="20"/>
        </w:rPr>
        <w:t>−</w:t>
      </w:r>
      <w:r w:rsidRPr="00BC1188">
        <w:rPr>
          <w:rFonts w:ascii="Times New Roman" w:hAnsi="Times New Roman"/>
          <w:sz w:val="20"/>
          <w:szCs w:val="20"/>
        </w:rPr>
        <w:t>8-летнем возрасте, акти</w:t>
      </w:r>
      <w:r w:rsidRPr="00BC1188">
        <w:rPr>
          <w:rFonts w:ascii="Times New Roman" w:hAnsi="Times New Roman"/>
          <w:sz w:val="20"/>
          <w:szCs w:val="20"/>
        </w:rPr>
        <w:t>в</w:t>
      </w:r>
      <w:r w:rsidRPr="00BC1188">
        <w:rPr>
          <w:rFonts w:ascii="Times New Roman" w:hAnsi="Times New Roman"/>
          <w:sz w:val="20"/>
          <w:szCs w:val="20"/>
        </w:rPr>
        <w:t>ность спермиев – в 5</w:t>
      </w:r>
      <w:r w:rsidR="00E33992">
        <w:rPr>
          <w:rFonts w:ascii="Times New Roman" w:hAnsi="Times New Roman"/>
          <w:sz w:val="20"/>
          <w:szCs w:val="20"/>
        </w:rPr>
        <w:t>−</w:t>
      </w:r>
      <w:r w:rsidRPr="00BC1188">
        <w:rPr>
          <w:rFonts w:ascii="Times New Roman" w:hAnsi="Times New Roman"/>
          <w:sz w:val="20"/>
          <w:szCs w:val="20"/>
        </w:rPr>
        <w:t>6-летнем и устойчивость половых клеток к зам</w:t>
      </w:r>
      <w:r w:rsidRPr="00BC1188">
        <w:rPr>
          <w:rFonts w:ascii="Times New Roman" w:hAnsi="Times New Roman"/>
          <w:sz w:val="20"/>
          <w:szCs w:val="20"/>
        </w:rPr>
        <w:t>о</w:t>
      </w:r>
      <w:r w:rsidRPr="00BC1188">
        <w:rPr>
          <w:rFonts w:ascii="Times New Roman" w:hAnsi="Times New Roman"/>
          <w:sz w:val="20"/>
          <w:szCs w:val="20"/>
        </w:rPr>
        <w:t>раживанию – в 8</w:t>
      </w:r>
      <w:r w:rsidR="00E33992">
        <w:rPr>
          <w:rFonts w:ascii="Times New Roman" w:hAnsi="Times New Roman"/>
          <w:sz w:val="20"/>
          <w:szCs w:val="20"/>
        </w:rPr>
        <w:t>−</w:t>
      </w:r>
      <w:r w:rsidRPr="00BC1188">
        <w:rPr>
          <w:rFonts w:ascii="Times New Roman" w:hAnsi="Times New Roman"/>
          <w:sz w:val="20"/>
          <w:szCs w:val="20"/>
        </w:rPr>
        <w:t>9-летнем возрасте производителей. Наивысшие п</w:t>
      </w:r>
      <w:r w:rsidRPr="00BC1188">
        <w:rPr>
          <w:rFonts w:ascii="Times New Roman" w:hAnsi="Times New Roman"/>
          <w:sz w:val="20"/>
          <w:szCs w:val="20"/>
        </w:rPr>
        <w:t>о</w:t>
      </w:r>
      <w:r w:rsidRPr="00BC1188">
        <w:rPr>
          <w:rFonts w:ascii="Times New Roman" w:hAnsi="Times New Roman"/>
          <w:sz w:val="20"/>
          <w:szCs w:val="20"/>
        </w:rPr>
        <w:t>казатели оплодотворяемости от первого</w:t>
      </w:r>
      <w:r w:rsidR="00450BC1">
        <w:rPr>
          <w:rFonts w:ascii="Times New Roman" w:hAnsi="Times New Roman"/>
          <w:sz w:val="20"/>
          <w:szCs w:val="20"/>
        </w:rPr>
        <w:t xml:space="preserve"> осеменения установлены в 5–</w:t>
      </w:r>
      <w:r w:rsidRPr="00BC1188">
        <w:rPr>
          <w:rFonts w:ascii="Times New Roman" w:hAnsi="Times New Roman"/>
          <w:sz w:val="20"/>
          <w:szCs w:val="20"/>
        </w:rPr>
        <w:t>6-летнем, а общей оплодотворяемости – в 7</w:t>
      </w:r>
      <w:r w:rsidR="00E33992">
        <w:rPr>
          <w:rFonts w:ascii="Times New Roman" w:hAnsi="Times New Roman"/>
          <w:sz w:val="20"/>
          <w:szCs w:val="20"/>
        </w:rPr>
        <w:t>−</w:t>
      </w:r>
      <w:r w:rsidRPr="00BC1188">
        <w:rPr>
          <w:rFonts w:ascii="Times New Roman" w:hAnsi="Times New Roman"/>
          <w:sz w:val="20"/>
          <w:szCs w:val="20"/>
        </w:rPr>
        <w:t xml:space="preserve">8-летнем возрасте быков. </w:t>
      </w:r>
      <w:r w:rsidRPr="00E33992">
        <w:rPr>
          <w:rFonts w:ascii="Times New Roman" w:hAnsi="Times New Roman"/>
          <w:sz w:val="20"/>
          <w:szCs w:val="20"/>
        </w:rPr>
        <w:t>Нами установлено, что на показатели спермопродуктивности бы</w:t>
      </w:r>
      <w:r w:rsidR="00F8174E">
        <w:rPr>
          <w:rFonts w:ascii="Times New Roman" w:hAnsi="Times New Roman"/>
          <w:sz w:val="20"/>
          <w:szCs w:val="20"/>
        </w:rPr>
        <w:softHyphen/>
      </w:r>
      <w:r w:rsidRPr="00E33992">
        <w:rPr>
          <w:rFonts w:ascii="Times New Roman" w:hAnsi="Times New Roman"/>
          <w:sz w:val="20"/>
          <w:szCs w:val="20"/>
        </w:rPr>
        <w:t>ков западного внутрипородного типа украинской черно-пестрой мо</w:t>
      </w:r>
      <w:r w:rsidR="00F8174E">
        <w:rPr>
          <w:rFonts w:ascii="Times New Roman" w:hAnsi="Times New Roman"/>
          <w:sz w:val="20"/>
          <w:szCs w:val="20"/>
        </w:rPr>
        <w:softHyphen/>
      </w:r>
      <w:r w:rsidRPr="00E33992">
        <w:rPr>
          <w:rFonts w:ascii="Times New Roman" w:hAnsi="Times New Roman"/>
          <w:sz w:val="20"/>
          <w:szCs w:val="20"/>
        </w:rPr>
        <w:t xml:space="preserve">лочной породы значительно влияют возраст и живая масса животных. Так, на объем эякулята сила влияния возраста быков </w:t>
      </w:r>
      <w:r w:rsidRPr="00E33992">
        <w:rPr>
          <w:rFonts w:ascii="Times New Roman" w:hAnsi="Times New Roman"/>
          <w:color w:val="000000"/>
          <w:sz w:val="20"/>
          <w:szCs w:val="20"/>
        </w:rPr>
        <w:t>составляет 27,86 %, на концентрацию спермиев в эякуляте – 12,14, на общее число половых клеток в эякуляте – 25,14, на подвижность спермиев – 7,46, на усто</w:t>
      </w:r>
      <w:r w:rsidRPr="00E33992">
        <w:rPr>
          <w:rFonts w:ascii="Times New Roman" w:hAnsi="Times New Roman"/>
          <w:color w:val="000000"/>
          <w:sz w:val="20"/>
          <w:szCs w:val="20"/>
        </w:rPr>
        <w:t>й</w:t>
      </w:r>
      <w:r w:rsidRPr="00E33992">
        <w:rPr>
          <w:rFonts w:ascii="Times New Roman" w:hAnsi="Times New Roman"/>
          <w:color w:val="000000"/>
          <w:sz w:val="20"/>
          <w:szCs w:val="20"/>
        </w:rPr>
        <w:t>чивость спермиев к замораживанию – 8,84, оплодотво</w:t>
      </w:r>
      <w:r w:rsidR="00F8174E">
        <w:rPr>
          <w:rFonts w:ascii="Times New Roman" w:hAnsi="Times New Roman"/>
          <w:color w:val="000000"/>
          <w:sz w:val="20"/>
          <w:szCs w:val="20"/>
        </w:rPr>
        <w:softHyphen/>
      </w:r>
      <w:r w:rsidRPr="00E33992">
        <w:rPr>
          <w:rFonts w:ascii="Times New Roman" w:hAnsi="Times New Roman"/>
          <w:color w:val="000000"/>
          <w:sz w:val="20"/>
          <w:szCs w:val="20"/>
        </w:rPr>
        <w:t>ряющую спосо</w:t>
      </w:r>
      <w:r w:rsidRPr="00E33992">
        <w:rPr>
          <w:rFonts w:ascii="Times New Roman" w:hAnsi="Times New Roman"/>
          <w:color w:val="000000"/>
          <w:sz w:val="20"/>
          <w:szCs w:val="20"/>
        </w:rPr>
        <w:t>б</w:t>
      </w:r>
      <w:r w:rsidRPr="00E33992">
        <w:rPr>
          <w:rFonts w:ascii="Times New Roman" w:hAnsi="Times New Roman"/>
          <w:color w:val="000000"/>
          <w:sz w:val="20"/>
          <w:szCs w:val="20"/>
        </w:rPr>
        <w:t>ность от первого осеменения – 4,83 и на общую опло</w:t>
      </w:r>
      <w:r w:rsidR="00F8174E">
        <w:rPr>
          <w:rFonts w:ascii="Times New Roman" w:hAnsi="Times New Roman"/>
          <w:color w:val="000000"/>
          <w:sz w:val="20"/>
          <w:szCs w:val="20"/>
        </w:rPr>
        <w:softHyphen/>
      </w:r>
      <w:r w:rsidRPr="00E33992">
        <w:rPr>
          <w:rFonts w:ascii="Times New Roman" w:hAnsi="Times New Roman"/>
          <w:color w:val="000000"/>
          <w:sz w:val="20"/>
          <w:szCs w:val="20"/>
        </w:rPr>
        <w:t>дотворяющую способность – 6,33 %, а живой массы – соответственно 40,37; 17,38; 35,05; 15,23; 18,98; 13,43 и 15,60 %.</w:t>
      </w:r>
    </w:p>
    <w:p w:rsidR="00530B4F" w:rsidRPr="009B4E83" w:rsidRDefault="00530B4F" w:rsidP="00BC1188">
      <w:pPr>
        <w:spacing w:after="0" w:line="240" w:lineRule="auto"/>
        <w:ind w:firstLine="284"/>
        <w:jc w:val="both"/>
        <w:rPr>
          <w:rFonts w:ascii="Times New Roman" w:hAnsi="Times New Roman"/>
          <w:spacing w:val="-2"/>
          <w:sz w:val="20"/>
          <w:szCs w:val="20"/>
        </w:rPr>
      </w:pPr>
      <w:r w:rsidRPr="009B4E83">
        <w:rPr>
          <w:rFonts w:ascii="Times New Roman" w:hAnsi="Times New Roman"/>
          <w:spacing w:val="-2"/>
          <w:sz w:val="20"/>
          <w:szCs w:val="20"/>
        </w:rPr>
        <w:t>У быков-производителей западного внутрипородного типа с 2</w:t>
      </w:r>
      <w:r w:rsidR="00A0160C" w:rsidRPr="009B4E83">
        <w:rPr>
          <w:rFonts w:ascii="Times New Roman" w:hAnsi="Times New Roman"/>
          <w:spacing w:val="-2"/>
          <w:sz w:val="20"/>
          <w:szCs w:val="20"/>
        </w:rPr>
        <w:t>-</w:t>
      </w:r>
      <w:r w:rsidR="00F8174E" w:rsidRPr="009B4E83">
        <w:rPr>
          <w:rFonts w:ascii="Times New Roman" w:hAnsi="Times New Roman"/>
          <w:spacing w:val="-2"/>
          <w:sz w:val="20"/>
          <w:szCs w:val="20"/>
        </w:rPr>
        <w:t xml:space="preserve"> </w:t>
      </w:r>
      <w:r w:rsidRPr="009B4E83">
        <w:rPr>
          <w:rFonts w:ascii="Times New Roman" w:hAnsi="Times New Roman"/>
          <w:spacing w:val="-2"/>
          <w:sz w:val="20"/>
          <w:szCs w:val="20"/>
        </w:rPr>
        <w:t>до 4</w:t>
      </w:r>
      <w:r w:rsidR="00E33992" w:rsidRPr="009B4E83">
        <w:rPr>
          <w:rFonts w:ascii="Times New Roman" w:hAnsi="Times New Roman"/>
          <w:spacing w:val="-2"/>
          <w:sz w:val="20"/>
          <w:szCs w:val="20"/>
        </w:rPr>
        <w:t>−</w:t>
      </w:r>
      <w:r w:rsidRPr="009B4E83">
        <w:rPr>
          <w:rFonts w:ascii="Times New Roman" w:hAnsi="Times New Roman"/>
          <w:spacing w:val="-2"/>
          <w:sz w:val="20"/>
          <w:szCs w:val="20"/>
        </w:rPr>
        <w:t>5-летнего возраста содержание глюкозы в плазме спермы увеличи</w:t>
      </w:r>
      <w:r w:rsidR="00F8174E" w:rsidRPr="009B4E83">
        <w:rPr>
          <w:rFonts w:ascii="Times New Roman" w:hAnsi="Times New Roman"/>
          <w:spacing w:val="-2"/>
          <w:sz w:val="20"/>
          <w:szCs w:val="20"/>
        </w:rPr>
        <w:softHyphen/>
      </w:r>
      <w:r w:rsidRPr="009B4E83">
        <w:rPr>
          <w:rFonts w:ascii="Times New Roman" w:hAnsi="Times New Roman"/>
          <w:spacing w:val="-2"/>
          <w:sz w:val="20"/>
          <w:szCs w:val="20"/>
        </w:rPr>
        <w:t>вается в 1,84 раза (с 49,09</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1,84 до 90,00</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4,89 мг %), фруктозы – в 1,50 (с 249,60</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3,63 до 375,00</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5,08 мг %) и суммы сахаров – в 1,57 раза (с 306,55</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4,24 до 481,00</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 xml:space="preserve">5,11 мг %); а </w:t>
      </w:r>
      <w:r w:rsidR="009B4E83">
        <w:rPr>
          <w:rFonts w:ascii="Times New Roman" w:hAnsi="Times New Roman"/>
          <w:spacing w:val="-2"/>
          <w:sz w:val="20"/>
          <w:szCs w:val="20"/>
        </w:rPr>
        <w:t>у быков симментальской пор</w:t>
      </w:r>
      <w:r w:rsidR="009B4E83">
        <w:rPr>
          <w:rFonts w:ascii="Times New Roman" w:hAnsi="Times New Roman"/>
          <w:spacing w:val="-2"/>
          <w:sz w:val="20"/>
          <w:szCs w:val="20"/>
        </w:rPr>
        <w:t>о</w:t>
      </w:r>
      <w:r w:rsidR="009B4E83">
        <w:rPr>
          <w:rFonts w:ascii="Times New Roman" w:hAnsi="Times New Roman"/>
          <w:spacing w:val="-2"/>
          <w:sz w:val="20"/>
          <w:szCs w:val="20"/>
        </w:rPr>
        <w:t>ды – </w:t>
      </w:r>
      <w:r w:rsidRPr="009B4E83">
        <w:rPr>
          <w:rFonts w:ascii="Times New Roman" w:hAnsi="Times New Roman"/>
          <w:spacing w:val="-2"/>
          <w:sz w:val="20"/>
          <w:szCs w:val="20"/>
        </w:rPr>
        <w:t>соответственно в 1,44 (с 55,73</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1,45 до 80,00</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2,55), 1,36</w:t>
      </w:r>
      <w:r w:rsidR="009B4E83">
        <w:rPr>
          <w:rFonts w:ascii="Times New Roman" w:hAnsi="Times New Roman"/>
          <w:spacing w:val="-2"/>
          <w:sz w:val="20"/>
          <w:szCs w:val="20"/>
        </w:rPr>
        <w:t xml:space="preserve"> </w:t>
      </w:r>
      <w:r w:rsidRPr="009B4E83">
        <w:rPr>
          <w:rFonts w:ascii="Times New Roman" w:hAnsi="Times New Roman"/>
          <w:spacing w:val="-2"/>
          <w:sz w:val="20"/>
          <w:szCs w:val="20"/>
        </w:rPr>
        <w:t>(с 280,17</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5,45 до 382,20</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6,13) и 1,39 (с 346,00</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3,21 до 480,67</w:t>
      </w:r>
      <w:r w:rsidR="00FA1830" w:rsidRPr="009B4E83">
        <w:rPr>
          <w:rFonts w:ascii="Times New Roman" w:hAnsi="Times New Roman"/>
          <w:spacing w:val="-2"/>
          <w:sz w:val="20"/>
          <w:szCs w:val="20"/>
        </w:rPr>
        <w:t> </w:t>
      </w:r>
      <w:r w:rsidRPr="009B4E83">
        <w:rPr>
          <w:rFonts w:ascii="Times New Roman" w:hAnsi="Times New Roman"/>
          <w:spacing w:val="-2"/>
          <w:sz w:val="20"/>
          <w:szCs w:val="20"/>
        </w:rPr>
        <w:t>±</w:t>
      </w:r>
      <w:r w:rsidR="00FA1830" w:rsidRPr="009B4E83">
        <w:rPr>
          <w:rFonts w:ascii="Times New Roman" w:hAnsi="Times New Roman"/>
          <w:spacing w:val="-2"/>
          <w:sz w:val="20"/>
          <w:szCs w:val="20"/>
        </w:rPr>
        <w:t> </w:t>
      </w:r>
      <w:r w:rsidRPr="009B4E83">
        <w:rPr>
          <w:rFonts w:ascii="Times New Roman" w:hAnsi="Times New Roman"/>
          <w:spacing w:val="-2"/>
          <w:sz w:val="20"/>
          <w:szCs w:val="20"/>
        </w:rPr>
        <w:t>4,53</w:t>
      </w:r>
      <w:r w:rsidR="009B4E83">
        <w:rPr>
          <w:rFonts w:ascii="Times New Roman" w:hAnsi="Times New Roman"/>
          <w:spacing w:val="-2"/>
          <w:sz w:val="20"/>
          <w:szCs w:val="20"/>
        </w:rPr>
        <w:t> </w:t>
      </w:r>
      <w:r w:rsidRPr="009B4E83">
        <w:rPr>
          <w:rFonts w:ascii="Times New Roman" w:hAnsi="Times New Roman"/>
          <w:spacing w:val="-2"/>
          <w:sz w:val="20"/>
          <w:szCs w:val="20"/>
        </w:rPr>
        <w:t>мг %). По содержанию фруктозы в плазме спермы отмеч</w:t>
      </w:r>
      <w:r w:rsidRPr="009B4E83">
        <w:rPr>
          <w:rFonts w:ascii="Times New Roman" w:hAnsi="Times New Roman"/>
          <w:spacing w:val="-2"/>
          <w:sz w:val="20"/>
          <w:szCs w:val="20"/>
        </w:rPr>
        <w:t>е</w:t>
      </w:r>
      <w:r w:rsidRPr="009B4E83">
        <w:rPr>
          <w:rFonts w:ascii="Times New Roman" w:hAnsi="Times New Roman"/>
          <w:spacing w:val="-2"/>
          <w:sz w:val="20"/>
          <w:szCs w:val="20"/>
        </w:rPr>
        <w:t>ны межпородные отличия – по этому показателю симментальские пр</w:t>
      </w:r>
      <w:r w:rsidRPr="009B4E83">
        <w:rPr>
          <w:rFonts w:ascii="Times New Roman" w:hAnsi="Times New Roman"/>
          <w:spacing w:val="-2"/>
          <w:sz w:val="20"/>
          <w:szCs w:val="20"/>
        </w:rPr>
        <w:t>о</w:t>
      </w:r>
      <w:r w:rsidRPr="009B4E83">
        <w:rPr>
          <w:rFonts w:ascii="Times New Roman" w:hAnsi="Times New Roman"/>
          <w:spacing w:val="-2"/>
          <w:sz w:val="20"/>
          <w:szCs w:val="20"/>
        </w:rPr>
        <w:t>изводители превышали быков западного внутрипородного типа в 2</w:t>
      </w:r>
      <w:r w:rsidR="00E33992" w:rsidRPr="009B4E83">
        <w:rPr>
          <w:rFonts w:ascii="Times New Roman" w:hAnsi="Times New Roman"/>
          <w:spacing w:val="-2"/>
          <w:sz w:val="20"/>
          <w:szCs w:val="20"/>
        </w:rPr>
        <w:t>−</w:t>
      </w:r>
      <w:r w:rsidRPr="009B4E83">
        <w:rPr>
          <w:rFonts w:ascii="Times New Roman" w:hAnsi="Times New Roman"/>
          <w:spacing w:val="-2"/>
          <w:sz w:val="20"/>
          <w:szCs w:val="20"/>
        </w:rPr>
        <w:t>3-летнем возрасте на 12,44 мг %, в 3</w:t>
      </w:r>
      <w:r w:rsidR="00E33992" w:rsidRPr="009B4E83">
        <w:rPr>
          <w:rFonts w:ascii="Times New Roman" w:hAnsi="Times New Roman"/>
          <w:spacing w:val="-2"/>
          <w:sz w:val="20"/>
          <w:szCs w:val="20"/>
        </w:rPr>
        <w:t>−</w:t>
      </w:r>
      <w:r w:rsidRPr="009B4E83">
        <w:rPr>
          <w:rFonts w:ascii="Times New Roman" w:hAnsi="Times New Roman"/>
          <w:spacing w:val="-2"/>
          <w:sz w:val="20"/>
          <w:szCs w:val="20"/>
        </w:rPr>
        <w:t>4-летнем – на 40,7 мг % (Р</w:t>
      </w:r>
      <w:r w:rsidR="00E33992" w:rsidRPr="009B4E83">
        <w:rPr>
          <w:rFonts w:ascii="Times New Roman" w:hAnsi="Times New Roman"/>
          <w:spacing w:val="-2"/>
          <w:sz w:val="20"/>
          <w:szCs w:val="20"/>
        </w:rPr>
        <w:t> </w:t>
      </w:r>
      <w:r w:rsidRPr="009B4E83">
        <w:rPr>
          <w:rFonts w:ascii="Times New Roman" w:hAnsi="Times New Roman"/>
          <w:spacing w:val="-2"/>
          <w:sz w:val="20"/>
          <w:szCs w:val="20"/>
        </w:rPr>
        <w:t>&lt;</w:t>
      </w:r>
      <w:r w:rsidR="00E33992" w:rsidRPr="009B4E83">
        <w:rPr>
          <w:rFonts w:ascii="Times New Roman" w:hAnsi="Times New Roman"/>
          <w:spacing w:val="-2"/>
          <w:sz w:val="20"/>
          <w:szCs w:val="20"/>
        </w:rPr>
        <w:t> </w:t>
      </w:r>
      <w:r w:rsidRPr="009B4E83">
        <w:rPr>
          <w:rFonts w:ascii="Times New Roman" w:hAnsi="Times New Roman"/>
          <w:spacing w:val="-2"/>
          <w:sz w:val="20"/>
          <w:szCs w:val="20"/>
        </w:rPr>
        <w:t>0,001).</w:t>
      </w:r>
    </w:p>
    <w:p w:rsidR="00530B4F" w:rsidRPr="00BC1188" w:rsidRDefault="00530B4F" w:rsidP="00BC1188">
      <w:pPr>
        <w:spacing w:after="0" w:line="240" w:lineRule="auto"/>
        <w:ind w:firstLine="284"/>
        <w:jc w:val="both"/>
        <w:rPr>
          <w:rFonts w:ascii="Times New Roman" w:hAnsi="Times New Roman"/>
          <w:color w:val="000000"/>
          <w:sz w:val="20"/>
          <w:szCs w:val="20"/>
        </w:rPr>
      </w:pPr>
      <w:r w:rsidRPr="00BC1188">
        <w:rPr>
          <w:rFonts w:ascii="Times New Roman" w:hAnsi="Times New Roman"/>
          <w:color w:val="000000"/>
          <w:sz w:val="20"/>
          <w:szCs w:val="20"/>
        </w:rPr>
        <w:t>Установлено, что на физиологические и биохимические показатели спермы значительно влияли количественные и качественные показа</w:t>
      </w:r>
      <w:r w:rsidR="00F8174E">
        <w:rPr>
          <w:rFonts w:ascii="Times New Roman" w:hAnsi="Times New Roman"/>
          <w:color w:val="000000"/>
          <w:sz w:val="20"/>
          <w:szCs w:val="20"/>
        </w:rPr>
        <w:softHyphen/>
      </w:r>
      <w:r w:rsidRPr="00BC1188">
        <w:rPr>
          <w:rFonts w:ascii="Times New Roman" w:hAnsi="Times New Roman"/>
          <w:color w:val="000000"/>
          <w:sz w:val="20"/>
          <w:szCs w:val="20"/>
        </w:rPr>
        <w:t>тели, возраст и порода быков. Сила влияния объема эякулята в зависи</w:t>
      </w:r>
      <w:r w:rsidR="00F8174E">
        <w:rPr>
          <w:rFonts w:ascii="Times New Roman" w:hAnsi="Times New Roman"/>
          <w:color w:val="000000"/>
          <w:sz w:val="20"/>
          <w:szCs w:val="20"/>
        </w:rPr>
        <w:softHyphen/>
      </w:r>
      <w:r w:rsidRPr="00BC1188">
        <w:rPr>
          <w:rFonts w:ascii="Times New Roman" w:hAnsi="Times New Roman"/>
          <w:color w:val="000000"/>
          <w:sz w:val="20"/>
          <w:szCs w:val="20"/>
        </w:rPr>
        <w:t>мости от показателя составляла 17,35</w:t>
      </w:r>
      <w:r w:rsidR="00E33992">
        <w:rPr>
          <w:rFonts w:ascii="Times New Roman" w:hAnsi="Times New Roman"/>
          <w:color w:val="000000"/>
          <w:sz w:val="20"/>
          <w:szCs w:val="20"/>
        </w:rPr>
        <w:t>−</w:t>
      </w:r>
      <w:r w:rsidRPr="00BC1188">
        <w:rPr>
          <w:rFonts w:ascii="Times New Roman" w:hAnsi="Times New Roman"/>
          <w:color w:val="000000"/>
          <w:sz w:val="20"/>
          <w:szCs w:val="20"/>
        </w:rPr>
        <w:t>71,72, концентрации спермиев – 7,20</w:t>
      </w:r>
      <w:r w:rsidR="00E33992">
        <w:rPr>
          <w:rFonts w:ascii="Times New Roman" w:hAnsi="Times New Roman"/>
          <w:color w:val="000000"/>
          <w:sz w:val="20"/>
          <w:szCs w:val="20"/>
        </w:rPr>
        <w:t>−</w:t>
      </w:r>
      <w:r w:rsidRPr="00BC1188">
        <w:rPr>
          <w:rFonts w:ascii="Times New Roman" w:hAnsi="Times New Roman"/>
          <w:color w:val="000000"/>
          <w:sz w:val="20"/>
          <w:szCs w:val="20"/>
        </w:rPr>
        <w:t>63,86, общего количества спермиев в эякуляте – 6,08</w:t>
      </w:r>
      <w:r w:rsidR="00E33992">
        <w:rPr>
          <w:rFonts w:ascii="Times New Roman" w:hAnsi="Times New Roman"/>
          <w:color w:val="000000"/>
          <w:sz w:val="20"/>
          <w:szCs w:val="20"/>
        </w:rPr>
        <w:t>−</w:t>
      </w:r>
      <w:r w:rsidRPr="00BC1188">
        <w:rPr>
          <w:rFonts w:ascii="Times New Roman" w:hAnsi="Times New Roman"/>
          <w:color w:val="000000"/>
          <w:sz w:val="20"/>
          <w:szCs w:val="20"/>
        </w:rPr>
        <w:t>73,53, ак</w:t>
      </w:r>
      <w:r w:rsidR="00F8174E">
        <w:rPr>
          <w:rFonts w:ascii="Times New Roman" w:hAnsi="Times New Roman"/>
          <w:color w:val="000000"/>
          <w:sz w:val="20"/>
          <w:szCs w:val="20"/>
        </w:rPr>
        <w:softHyphen/>
      </w:r>
      <w:r w:rsidRPr="00BC1188">
        <w:rPr>
          <w:rFonts w:ascii="Times New Roman" w:hAnsi="Times New Roman"/>
          <w:color w:val="000000"/>
          <w:sz w:val="20"/>
          <w:szCs w:val="20"/>
        </w:rPr>
        <w:t>тивности спермиев – 8,25</w:t>
      </w:r>
      <w:r w:rsidR="00E33992">
        <w:rPr>
          <w:rFonts w:ascii="Times New Roman" w:hAnsi="Times New Roman"/>
          <w:color w:val="000000"/>
          <w:sz w:val="20"/>
          <w:szCs w:val="20"/>
        </w:rPr>
        <w:t>−</w:t>
      </w:r>
      <w:r w:rsidRPr="00BC1188">
        <w:rPr>
          <w:rFonts w:ascii="Times New Roman" w:hAnsi="Times New Roman"/>
          <w:color w:val="000000"/>
          <w:sz w:val="20"/>
          <w:szCs w:val="20"/>
        </w:rPr>
        <w:t>51,35, возраста быков – 4,98</w:t>
      </w:r>
      <w:r w:rsidR="00E33992">
        <w:rPr>
          <w:rFonts w:ascii="Times New Roman" w:hAnsi="Times New Roman"/>
          <w:color w:val="000000"/>
          <w:sz w:val="20"/>
          <w:szCs w:val="20"/>
        </w:rPr>
        <w:t>−</w:t>
      </w:r>
      <w:r w:rsidRPr="00BC1188">
        <w:rPr>
          <w:rFonts w:ascii="Times New Roman" w:hAnsi="Times New Roman"/>
          <w:color w:val="000000"/>
          <w:sz w:val="20"/>
          <w:szCs w:val="20"/>
        </w:rPr>
        <w:t>65,13 и породы производителей – 4,16</w:t>
      </w:r>
      <w:r w:rsidR="00E33992">
        <w:rPr>
          <w:rFonts w:ascii="Times New Roman" w:hAnsi="Times New Roman"/>
          <w:color w:val="000000"/>
          <w:sz w:val="20"/>
          <w:szCs w:val="20"/>
        </w:rPr>
        <w:t>−</w:t>
      </w:r>
      <w:r w:rsidRPr="00BC1188">
        <w:rPr>
          <w:rFonts w:ascii="Times New Roman" w:hAnsi="Times New Roman"/>
          <w:color w:val="000000"/>
          <w:sz w:val="20"/>
          <w:szCs w:val="20"/>
        </w:rPr>
        <w:t>49,0 %.</w:t>
      </w:r>
    </w:p>
    <w:p w:rsidR="00E33992" w:rsidRPr="00586151" w:rsidRDefault="00530B4F" w:rsidP="00BC1188">
      <w:pPr>
        <w:spacing w:after="0" w:line="240" w:lineRule="auto"/>
        <w:ind w:firstLine="284"/>
        <w:jc w:val="both"/>
        <w:rPr>
          <w:rFonts w:ascii="Times New Roman" w:hAnsi="Times New Roman"/>
          <w:color w:val="000000"/>
          <w:sz w:val="20"/>
          <w:szCs w:val="20"/>
        </w:rPr>
      </w:pPr>
      <w:r w:rsidRPr="00586151">
        <w:rPr>
          <w:rFonts w:ascii="Times New Roman" w:hAnsi="Times New Roman"/>
          <w:color w:val="000000"/>
          <w:sz w:val="20"/>
          <w:szCs w:val="20"/>
        </w:rPr>
        <w:t>Анализ воспроизводительной способности молодых производит</w:t>
      </w:r>
      <w:r w:rsidRPr="00586151">
        <w:rPr>
          <w:rFonts w:ascii="Times New Roman" w:hAnsi="Times New Roman"/>
          <w:color w:val="000000"/>
          <w:sz w:val="20"/>
          <w:szCs w:val="20"/>
        </w:rPr>
        <w:t>е</w:t>
      </w:r>
      <w:r w:rsidRPr="00586151">
        <w:rPr>
          <w:rFonts w:ascii="Times New Roman" w:hAnsi="Times New Roman"/>
          <w:color w:val="000000"/>
          <w:sz w:val="20"/>
          <w:szCs w:val="20"/>
        </w:rPr>
        <w:t>лей украинской черно-пестрой молочной породы (табл</w:t>
      </w:r>
      <w:r w:rsidR="00E33992" w:rsidRPr="00586151">
        <w:rPr>
          <w:rFonts w:ascii="Times New Roman" w:hAnsi="Times New Roman"/>
          <w:color w:val="000000"/>
          <w:sz w:val="20"/>
          <w:szCs w:val="20"/>
        </w:rPr>
        <w:t>ица</w:t>
      </w:r>
      <w:r w:rsidRPr="00586151">
        <w:rPr>
          <w:rFonts w:ascii="Times New Roman" w:hAnsi="Times New Roman"/>
          <w:color w:val="000000"/>
          <w:sz w:val="20"/>
          <w:szCs w:val="20"/>
        </w:rPr>
        <w:t>) показал, что объем эякулята в среднем составлял 3,1</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0,17 мл, концентрация спер</w:t>
      </w:r>
      <w:r w:rsidR="00F8174E" w:rsidRPr="00586151">
        <w:rPr>
          <w:rFonts w:ascii="Times New Roman" w:hAnsi="Times New Roman"/>
          <w:color w:val="000000"/>
          <w:sz w:val="20"/>
          <w:szCs w:val="20"/>
        </w:rPr>
        <w:softHyphen/>
      </w:r>
      <w:r w:rsidRPr="00586151">
        <w:rPr>
          <w:rFonts w:ascii="Times New Roman" w:hAnsi="Times New Roman"/>
          <w:color w:val="000000"/>
          <w:sz w:val="20"/>
          <w:szCs w:val="20"/>
        </w:rPr>
        <w:t>миев – 0,99</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0,06 млрд/мл, активность – 6,8</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0,18 балов, колич</w:t>
      </w:r>
      <w:r w:rsidRPr="00586151">
        <w:rPr>
          <w:rFonts w:ascii="Times New Roman" w:hAnsi="Times New Roman"/>
          <w:color w:val="000000"/>
          <w:sz w:val="20"/>
          <w:szCs w:val="20"/>
        </w:rPr>
        <w:t>е</w:t>
      </w:r>
      <w:r w:rsidRPr="00586151">
        <w:rPr>
          <w:rFonts w:ascii="Times New Roman" w:hAnsi="Times New Roman"/>
          <w:color w:val="000000"/>
          <w:sz w:val="20"/>
          <w:szCs w:val="20"/>
        </w:rPr>
        <w:t>ство замороженных спермодоз с одного эякулята – 85,5</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6,65</w:t>
      </w:r>
      <w:r w:rsidR="00FA1830" w:rsidRPr="00586151">
        <w:rPr>
          <w:rFonts w:ascii="Times New Roman" w:hAnsi="Times New Roman"/>
          <w:color w:val="000000"/>
          <w:sz w:val="20"/>
          <w:szCs w:val="20"/>
        </w:rPr>
        <w:t xml:space="preserve"> шт</w:t>
      </w:r>
      <w:r w:rsidRPr="00586151">
        <w:rPr>
          <w:rFonts w:ascii="Times New Roman" w:hAnsi="Times New Roman"/>
          <w:color w:val="000000"/>
          <w:sz w:val="20"/>
          <w:szCs w:val="20"/>
        </w:rPr>
        <w:t>/гол., ко</w:t>
      </w:r>
      <w:r w:rsidR="00F8174E" w:rsidRPr="00586151">
        <w:rPr>
          <w:rFonts w:ascii="Times New Roman" w:hAnsi="Times New Roman"/>
          <w:color w:val="000000"/>
          <w:sz w:val="20"/>
          <w:szCs w:val="20"/>
        </w:rPr>
        <w:softHyphen/>
      </w:r>
      <w:r w:rsidRPr="00586151">
        <w:rPr>
          <w:rFonts w:ascii="Times New Roman" w:hAnsi="Times New Roman"/>
          <w:color w:val="000000"/>
          <w:sz w:val="20"/>
          <w:szCs w:val="20"/>
        </w:rPr>
        <w:t>личество выбракованной спермы – 29,5 %, выбракованных сперм</w:t>
      </w:r>
      <w:r w:rsidRPr="00586151">
        <w:rPr>
          <w:rFonts w:ascii="Times New Roman" w:hAnsi="Times New Roman"/>
          <w:color w:val="000000"/>
          <w:sz w:val="20"/>
          <w:szCs w:val="20"/>
        </w:rPr>
        <w:t>о</w:t>
      </w:r>
      <w:r w:rsidRPr="00586151">
        <w:rPr>
          <w:rFonts w:ascii="Times New Roman" w:hAnsi="Times New Roman"/>
          <w:color w:val="000000"/>
          <w:sz w:val="20"/>
          <w:szCs w:val="20"/>
        </w:rPr>
        <w:t>доз – 17,3 %; у полновозрастных быков – соответственно 4,1</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0,17, 1,03</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0,02, 7,2</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0,09, 116,7</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w:t>
      </w:r>
      <w:r w:rsidR="00FA1830" w:rsidRPr="00586151">
        <w:rPr>
          <w:rFonts w:ascii="Times New Roman" w:hAnsi="Times New Roman"/>
          <w:color w:val="000000"/>
          <w:sz w:val="20"/>
          <w:szCs w:val="20"/>
        </w:rPr>
        <w:t> </w:t>
      </w:r>
      <w:r w:rsidRPr="00586151">
        <w:rPr>
          <w:rFonts w:ascii="Times New Roman" w:hAnsi="Times New Roman"/>
          <w:color w:val="000000"/>
          <w:sz w:val="20"/>
          <w:szCs w:val="20"/>
        </w:rPr>
        <w:t xml:space="preserve">7,13, 24,8 </w:t>
      </w:r>
      <w:r w:rsidR="00E33992" w:rsidRPr="00586151">
        <w:rPr>
          <w:rFonts w:ascii="Times New Roman" w:hAnsi="Times New Roman"/>
          <w:color w:val="000000"/>
          <w:sz w:val="20"/>
          <w:szCs w:val="20"/>
        </w:rPr>
        <w:t>и</w:t>
      </w:r>
      <w:r w:rsidRPr="00586151">
        <w:rPr>
          <w:rFonts w:ascii="Times New Roman" w:hAnsi="Times New Roman"/>
          <w:color w:val="000000"/>
          <w:sz w:val="20"/>
          <w:szCs w:val="20"/>
        </w:rPr>
        <w:t xml:space="preserve"> 14,0.</w:t>
      </w:r>
    </w:p>
    <w:p w:rsidR="00530B4F" w:rsidRPr="00E33992" w:rsidRDefault="00530B4F" w:rsidP="00363F71">
      <w:pPr>
        <w:spacing w:after="0" w:line="240" w:lineRule="auto"/>
        <w:ind w:firstLine="284"/>
        <w:jc w:val="both"/>
        <w:rPr>
          <w:rFonts w:ascii="Times New Roman" w:hAnsi="Times New Roman"/>
          <w:sz w:val="20"/>
          <w:szCs w:val="20"/>
        </w:rPr>
      </w:pPr>
      <w:r w:rsidRPr="00BC1188">
        <w:rPr>
          <w:rFonts w:ascii="Times New Roman" w:hAnsi="Times New Roman"/>
          <w:color w:val="000000"/>
          <w:sz w:val="20"/>
          <w:szCs w:val="20"/>
        </w:rPr>
        <w:t xml:space="preserve">У молодых производителей красно-пестрой молочной породы эти же показатели составляли </w:t>
      </w:r>
      <w:r w:rsidRPr="00BC1188">
        <w:rPr>
          <w:rFonts w:ascii="Times New Roman" w:hAnsi="Times New Roman"/>
          <w:sz w:val="20"/>
          <w:szCs w:val="20"/>
        </w:rPr>
        <w:t>3,1</w:t>
      </w:r>
      <w:r w:rsidR="00FA1830">
        <w:rPr>
          <w:rFonts w:ascii="Times New Roman" w:hAnsi="Times New Roman"/>
          <w:sz w:val="20"/>
          <w:szCs w:val="20"/>
        </w:rPr>
        <w:t> </w:t>
      </w:r>
      <w:r w:rsidRPr="00BC1188">
        <w:rPr>
          <w:rFonts w:ascii="Times New Roman" w:hAnsi="Times New Roman"/>
          <w:sz w:val="20"/>
          <w:szCs w:val="20"/>
        </w:rPr>
        <w:t>±</w:t>
      </w:r>
      <w:r w:rsidR="00FA1830">
        <w:rPr>
          <w:rFonts w:ascii="Times New Roman" w:hAnsi="Times New Roman"/>
          <w:sz w:val="20"/>
          <w:szCs w:val="20"/>
        </w:rPr>
        <w:t> </w:t>
      </w:r>
      <w:r w:rsidRPr="00BC1188">
        <w:rPr>
          <w:rFonts w:ascii="Times New Roman" w:hAnsi="Times New Roman"/>
          <w:sz w:val="20"/>
          <w:szCs w:val="20"/>
        </w:rPr>
        <w:t>0,22 мл, 0,98</w:t>
      </w:r>
      <w:r w:rsidR="00FA1830">
        <w:rPr>
          <w:rFonts w:ascii="Times New Roman" w:hAnsi="Times New Roman"/>
          <w:sz w:val="20"/>
          <w:szCs w:val="20"/>
        </w:rPr>
        <w:t> </w:t>
      </w:r>
      <w:r w:rsidRPr="00BC1188">
        <w:rPr>
          <w:rFonts w:ascii="Times New Roman" w:hAnsi="Times New Roman"/>
          <w:sz w:val="20"/>
          <w:szCs w:val="20"/>
        </w:rPr>
        <w:t>±</w:t>
      </w:r>
      <w:r w:rsidR="00FA1830">
        <w:rPr>
          <w:rFonts w:ascii="Times New Roman" w:hAnsi="Times New Roman"/>
          <w:sz w:val="20"/>
          <w:szCs w:val="20"/>
        </w:rPr>
        <w:t> </w:t>
      </w:r>
      <w:r w:rsidRPr="00BC1188">
        <w:rPr>
          <w:rFonts w:ascii="Times New Roman" w:hAnsi="Times New Roman"/>
          <w:sz w:val="20"/>
          <w:szCs w:val="20"/>
        </w:rPr>
        <w:t>0,09 млрд/мл, 6,9</w:t>
      </w:r>
      <w:r w:rsidR="00FA1830">
        <w:rPr>
          <w:rFonts w:ascii="Times New Roman" w:hAnsi="Times New Roman"/>
          <w:sz w:val="20"/>
          <w:szCs w:val="20"/>
        </w:rPr>
        <w:t> </w:t>
      </w:r>
      <w:r w:rsidRPr="00BC1188">
        <w:rPr>
          <w:rFonts w:ascii="Times New Roman" w:hAnsi="Times New Roman"/>
          <w:sz w:val="20"/>
          <w:szCs w:val="20"/>
        </w:rPr>
        <w:t>±</w:t>
      </w:r>
      <w:r w:rsidR="00FA1830">
        <w:rPr>
          <w:rFonts w:ascii="Times New Roman" w:hAnsi="Times New Roman"/>
          <w:sz w:val="20"/>
          <w:szCs w:val="20"/>
        </w:rPr>
        <w:t> </w:t>
      </w:r>
      <w:r w:rsidRPr="00BC1188">
        <w:rPr>
          <w:rFonts w:ascii="Times New Roman" w:hAnsi="Times New Roman"/>
          <w:sz w:val="20"/>
          <w:szCs w:val="20"/>
        </w:rPr>
        <w:t>0,09</w:t>
      </w:r>
      <w:r w:rsidR="009B4E83">
        <w:rPr>
          <w:rFonts w:ascii="Times New Roman" w:hAnsi="Times New Roman"/>
          <w:sz w:val="20"/>
          <w:szCs w:val="20"/>
        </w:rPr>
        <w:t> </w:t>
      </w:r>
      <w:r w:rsidRPr="00BC1188">
        <w:rPr>
          <w:rFonts w:ascii="Times New Roman" w:hAnsi="Times New Roman"/>
          <w:sz w:val="20"/>
          <w:szCs w:val="20"/>
        </w:rPr>
        <w:t>балов, 82,9</w:t>
      </w:r>
      <w:r w:rsidR="00FA1830">
        <w:rPr>
          <w:rFonts w:ascii="Times New Roman" w:hAnsi="Times New Roman"/>
          <w:sz w:val="20"/>
          <w:szCs w:val="20"/>
        </w:rPr>
        <w:t> </w:t>
      </w:r>
      <w:r w:rsidRPr="00BC1188">
        <w:rPr>
          <w:rFonts w:ascii="Times New Roman" w:hAnsi="Times New Roman"/>
          <w:sz w:val="20"/>
          <w:szCs w:val="20"/>
        </w:rPr>
        <w:t>±</w:t>
      </w:r>
      <w:r w:rsidR="00FA1830">
        <w:rPr>
          <w:rFonts w:ascii="Times New Roman" w:hAnsi="Times New Roman"/>
          <w:sz w:val="20"/>
          <w:szCs w:val="20"/>
        </w:rPr>
        <w:t> 11,91 шт</w:t>
      </w:r>
      <w:r w:rsidRPr="00BC1188">
        <w:rPr>
          <w:rFonts w:ascii="Times New Roman" w:hAnsi="Times New Roman"/>
          <w:sz w:val="20"/>
          <w:szCs w:val="20"/>
        </w:rPr>
        <w:t>/гол., 30,4 % и 44,4 %; у полновозрас</w:t>
      </w:r>
      <w:r w:rsidRPr="00BC1188">
        <w:rPr>
          <w:rFonts w:ascii="Times New Roman" w:hAnsi="Times New Roman"/>
          <w:sz w:val="20"/>
          <w:szCs w:val="20"/>
        </w:rPr>
        <w:t>т</w:t>
      </w:r>
      <w:r w:rsidRPr="00BC1188">
        <w:rPr>
          <w:rFonts w:ascii="Times New Roman" w:hAnsi="Times New Roman"/>
          <w:sz w:val="20"/>
          <w:szCs w:val="20"/>
        </w:rPr>
        <w:t>ных красно-пестрых быков – соответственно 4,0</w:t>
      </w:r>
      <w:r w:rsidR="00FA1830">
        <w:rPr>
          <w:rFonts w:ascii="Times New Roman" w:hAnsi="Times New Roman"/>
          <w:sz w:val="20"/>
          <w:szCs w:val="20"/>
        </w:rPr>
        <w:t> </w:t>
      </w:r>
      <w:r w:rsidRPr="00BC1188">
        <w:rPr>
          <w:rFonts w:ascii="Times New Roman" w:hAnsi="Times New Roman"/>
          <w:sz w:val="20"/>
          <w:szCs w:val="20"/>
        </w:rPr>
        <w:t>±</w:t>
      </w:r>
      <w:r w:rsidR="00FA1830">
        <w:rPr>
          <w:rFonts w:ascii="Times New Roman" w:hAnsi="Times New Roman"/>
          <w:sz w:val="20"/>
          <w:szCs w:val="20"/>
        </w:rPr>
        <w:t> </w:t>
      </w:r>
      <w:r w:rsidRPr="00BC1188">
        <w:rPr>
          <w:rFonts w:ascii="Times New Roman" w:hAnsi="Times New Roman"/>
          <w:sz w:val="20"/>
          <w:szCs w:val="20"/>
        </w:rPr>
        <w:t>0,21, 1,02</w:t>
      </w:r>
      <w:r w:rsidR="00FA1830">
        <w:rPr>
          <w:rFonts w:ascii="Times New Roman" w:hAnsi="Times New Roman"/>
          <w:sz w:val="20"/>
          <w:szCs w:val="20"/>
        </w:rPr>
        <w:t> </w:t>
      </w:r>
      <w:r w:rsidRPr="00BC1188">
        <w:rPr>
          <w:rFonts w:ascii="Times New Roman" w:hAnsi="Times New Roman"/>
          <w:sz w:val="20"/>
          <w:szCs w:val="20"/>
        </w:rPr>
        <w:t>±</w:t>
      </w:r>
      <w:r w:rsidR="00FA1830">
        <w:rPr>
          <w:rFonts w:ascii="Times New Roman" w:hAnsi="Times New Roman"/>
          <w:sz w:val="20"/>
          <w:szCs w:val="20"/>
        </w:rPr>
        <w:t> </w:t>
      </w:r>
      <w:r w:rsidRPr="00BC1188">
        <w:rPr>
          <w:rFonts w:ascii="Times New Roman" w:hAnsi="Times New Roman"/>
          <w:sz w:val="20"/>
          <w:szCs w:val="20"/>
        </w:rPr>
        <w:t>0,04, 7,3</w:t>
      </w:r>
      <w:r w:rsidR="00FA1830">
        <w:rPr>
          <w:rFonts w:ascii="Times New Roman" w:hAnsi="Times New Roman"/>
          <w:sz w:val="20"/>
          <w:szCs w:val="20"/>
        </w:rPr>
        <w:t> </w:t>
      </w:r>
      <w:r w:rsidRPr="00BC1188">
        <w:rPr>
          <w:rFonts w:ascii="Times New Roman" w:hAnsi="Times New Roman"/>
          <w:sz w:val="20"/>
          <w:szCs w:val="20"/>
        </w:rPr>
        <w:t>±</w:t>
      </w:r>
      <w:r w:rsidR="00FA1830">
        <w:rPr>
          <w:rFonts w:ascii="Times New Roman" w:hAnsi="Times New Roman"/>
          <w:sz w:val="20"/>
          <w:szCs w:val="20"/>
        </w:rPr>
        <w:t> </w:t>
      </w:r>
      <w:r w:rsidRPr="00BC1188">
        <w:rPr>
          <w:rFonts w:ascii="Times New Roman" w:hAnsi="Times New Roman"/>
          <w:sz w:val="20"/>
          <w:szCs w:val="20"/>
        </w:rPr>
        <w:t>0,03, 126,9</w:t>
      </w:r>
      <w:r w:rsidR="00FA1830">
        <w:rPr>
          <w:rFonts w:ascii="Times New Roman" w:hAnsi="Times New Roman"/>
          <w:sz w:val="20"/>
          <w:szCs w:val="20"/>
        </w:rPr>
        <w:t> </w:t>
      </w:r>
      <w:r w:rsidRPr="00BC1188">
        <w:rPr>
          <w:rFonts w:ascii="Times New Roman" w:hAnsi="Times New Roman"/>
          <w:sz w:val="20"/>
          <w:szCs w:val="20"/>
        </w:rPr>
        <w:t>±</w:t>
      </w:r>
      <w:r w:rsidR="00FA1830">
        <w:rPr>
          <w:rFonts w:ascii="Times New Roman" w:hAnsi="Times New Roman"/>
          <w:sz w:val="20"/>
          <w:szCs w:val="20"/>
        </w:rPr>
        <w:t> </w:t>
      </w:r>
      <w:r w:rsidRPr="00BC1188">
        <w:rPr>
          <w:rFonts w:ascii="Times New Roman" w:hAnsi="Times New Roman"/>
          <w:sz w:val="20"/>
          <w:szCs w:val="20"/>
        </w:rPr>
        <w:t xml:space="preserve">11,29, 13,2 и 6,76. </w:t>
      </w:r>
    </w:p>
    <w:p w:rsidR="00BA28E2" w:rsidRPr="009A7973" w:rsidRDefault="00BA28E2" w:rsidP="00E33992">
      <w:pPr>
        <w:pStyle w:val="25"/>
        <w:spacing w:after="0" w:line="240" w:lineRule="auto"/>
        <w:ind w:left="0"/>
        <w:jc w:val="center"/>
        <w:rPr>
          <w:rFonts w:ascii="Times New Roman" w:hAnsi="Times New Roman"/>
          <w:b/>
          <w:sz w:val="20"/>
          <w:szCs w:val="16"/>
        </w:rPr>
      </w:pPr>
    </w:p>
    <w:p w:rsidR="00E33992" w:rsidRDefault="00530B4F" w:rsidP="00E33992">
      <w:pPr>
        <w:pStyle w:val="25"/>
        <w:spacing w:after="0" w:line="240" w:lineRule="auto"/>
        <w:ind w:left="0"/>
        <w:jc w:val="center"/>
        <w:rPr>
          <w:rFonts w:ascii="Times New Roman" w:hAnsi="Times New Roman"/>
          <w:b/>
          <w:sz w:val="16"/>
          <w:szCs w:val="16"/>
        </w:rPr>
      </w:pPr>
      <w:r w:rsidRPr="00E33992">
        <w:rPr>
          <w:rFonts w:ascii="Times New Roman" w:hAnsi="Times New Roman"/>
          <w:b/>
          <w:sz w:val="16"/>
          <w:szCs w:val="16"/>
        </w:rPr>
        <w:t xml:space="preserve">Показатели спермопродуктивности быков-производителей новых украинских </w:t>
      </w:r>
    </w:p>
    <w:p w:rsidR="00530B4F" w:rsidRPr="00E33992" w:rsidRDefault="00530B4F" w:rsidP="00E33992">
      <w:pPr>
        <w:pStyle w:val="25"/>
        <w:spacing w:after="0" w:line="240" w:lineRule="auto"/>
        <w:ind w:left="0"/>
        <w:jc w:val="center"/>
        <w:rPr>
          <w:rFonts w:ascii="Times New Roman" w:hAnsi="Times New Roman"/>
          <w:b/>
          <w:sz w:val="16"/>
          <w:szCs w:val="16"/>
        </w:rPr>
      </w:pPr>
      <w:r w:rsidRPr="00E33992">
        <w:rPr>
          <w:rFonts w:ascii="Times New Roman" w:hAnsi="Times New Roman"/>
          <w:b/>
          <w:sz w:val="16"/>
          <w:szCs w:val="16"/>
        </w:rPr>
        <w:t>молочных пород</w:t>
      </w:r>
    </w:p>
    <w:p w:rsidR="00530B4F" w:rsidRPr="009A7973" w:rsidRDefault="00530B4F" w:rsidP="00BC1188">
      <w:pPr>
        <w:pStyle w:val="25"/>
        <w:spacing w:after="0" w:line="240" w:lineRule="auto"/>
        <w:ind w:left="284"/>
        <w:jc w:val="center"/>
        <w:rPr>
          <w:rFonts w:ascii="Times New Roman" w:hAnsi="Times New Roman"/>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1024"/>
        <w:gridCol w:w="1128"/>
        <w:gridCol w:w="1104"/>
        <w:gridCol w:w="1057"/>
      </w:tblGrid>
      <w:tr w:rsidR="00530B4F" w:rsidRPr="00BC1188" w:rsidTr="00822990">
        <w:trPr>
          <w:cantSplit/>
          <w:trHeight w:val="70"/>
        </w:trPr>
        <w:tc>
          <w:tcPr>
            <w:tcW w:w="1843" w:type="dxa"/>
            <w:vMerge w:val="restart"/>
            <w:vAlign w:val="center"/>
          </w:tcPr>
          <w:p w:rsidR="00530B4F" w:rsidRPr="00E33992" w:rsidRDefault="00530B4F" w:rsidP="00BC1188">
            <w:pPr>
              <w:spacing w:after="0" w:line="240" w:lineRule="auto"/>
              <w:jc w:val="center"/>
              <w:rPr>
                <w:rFonts w:ascii="Times New Roman" w:hAnsi="Times New Roman"/>
                <w:bCs/>
                <w:sz w:val="16"/>
                <w:szCs w:val="16"/>
              </w:rPr>
            </w:pPr>
            <w:r w:rsidRPr="00E33992">
              <w:rPr>
                <w:rFonts w:ascii="Times New Roman" w:hAnsi="Times New Roman"/>
                <w:bCs/>
                <w:sz w:val="16"/>
                <w:szCs w:val="16"/>
              </w:rPr>
              <w:t>Показатель</w:t>
            </w:r>
          </w:p>
        </w:tc>
        <w:tc>
          <w:tcPr>
            <w:tcW w:w="4253" w:type="dxa"/>
            <w:gridSpan w:val="4"/>
            <w:vAlign w:val="center"/>
          </w:tcPr>
          <w:p w:rsidR="00530B4F" w:rsidRPr="00E33992" w:rsidRDefault="00530B4F" w:rsidP="00BC1188">
            <w:pPr>
              <w:spacing w:after="0" w:line="240" w:lineRule="auto"/>
              <w:jc w:val="center"/>
              <w:rPr>
                <w:rFonts w:ascii="Times New Roman" w:hAnsi="Times New Roman"/>
                <w:bCs/>
                <w:sz w:val="16"/>
                <w:szCs w:val="16"/>
              </w:rPr>
            </w:pPr>
            <w:r w:rsidRPr="00E33992">
              <w:rPr>
                <w:rFonts w:ascii="Times New Roman" w:hAnsi="Times New Roman"/>
                <w:bCs/>
                <w:sz w:val="16"/>
                <w:szCs w:val="16"/>
              </w:rPr>
              <w:t>Порода</w:t>
            </w:r>
          </w:p>
        </w:tc>
      </w:tr>
      <w:tr w:rsidR="00530B4F" w:rsidRPr="00BC1188" w:rsidTr="00822990">
        <w:trPr>
          <w:cantSplit/>
        </w:trPr>
        <w:tc>
          <w:tcPr>
            <w:tcW w:w="1843" w:type="dxa"/>
            <w:vMerge/>
            <w:vAlign w:val="center"/>
          </w:tcPr>
          <w:p w:rsidR="00530B4F" w:rsidRPr="00E33992" w:rsidRDefault="00530B4F" w:rsidP="00BC1188">
            <w:pPr>
              <w:spacing w:after="0" w:line="240" w:lineRule="auto"/>
              <w:jc w:val="center"/>
              <w:rPr>
                <w:rFonts w:ascii="Times New Roman" w:hAnsi="Times New Roman"/>
                <w:bCs/>
                <w:sz w:val="16"/>
                <w:szCs w:val="16"/>
              </w:rPr>
            </w:pPr>
          </w:p>
        </w:tc>
        <w:tc>
          <w:tcPr>
            <w:tcW w:w="2092" w:type="dxa"/>
            <w:gridSpan w:val="2"/>
            <w:vAlign w:val="center"/>
          </w:tcPr>
          <w:p w:rsidR="00530B4F" w:rsidRPr="00E33992" w:rsidRDefault="00530B4F" w:rsidP="00BC1188">
            <w:pPr>
              <w:spacing w:after="0" w:line="240" w:lineRule="auto"/>
              <w:jc w:val="center"/>
              <w:rPr>
                <w:rFonts w:ascii="Times New Roman" w:hAnsi="Times New Roman"/>
                <w:bCs/>
                <w:sz w:val="16"/>
                <w:szCs w:val="16"/>
              </w:rPr>
            </w:pPr>
            <w:r w:rsidRPr="00E33992">
              <w:rPr>
                <w:rFonts w:ascii="Times New Roman" w:hAnsi="Times New Roman"/>
                <w:bCs/>
                <w:sz w:val="16"/>
                <w:szCs w:val="16"/>
              </w:rPr>
              <w:t>украинская черно-пестрая мо</w:t>
            </w:r>
            <w:r w:rsidR="00E33992">
              <w:rPr>
                <w:rFonts w:ascii="Times New Roman" w:hAnsi="Times New Roman"/>
                <w:bCs/>
                <w:sz w:val="16"/>
                <w:szCs w:val="16"/>
              </w:rPr>
              <w:t xml:space="preserve">лочная </w:t>
            </w:r>
          </w:p>
        </w:tc>
        <w:tc>
          <w:tcPr>
            <w:tcW w:w="2161" w:type="dxa"/>
            <w:gridSpan w:val="2"/>
            <w:vAlign w:val="center"/>
          </w:tcPr>
          <w:p w:rsidR="00530B4F" w:rsidRPr="00E33992" w:rsidRDefault="00530B4F" w:rsidP="00BC1188">
            <w:pPr>
              <w:spacing w:after="0" w:line="240" w:lineRule="auto"/>
              <w:jc w:val="center"/>
              <w:rPr>
                <w:rFonts w:ascii="Times New Roman" w:hAnsi="Times New Roman"/>
                <w:bCs/>
                <w:sz w:val="16"/>
                <w:szCs w:val="16"/>
              </w:rPr>
            </w:pPr>
            <w:r w:rsidRPr="00E33992">
              <w:rPr>
                <w:rFonts w:ascii="Times New Roman" w:hAnsi="Times New Roman"/>
                <w:bCs/>
                <w:sz w:val="16"/>
                <w:szCs w:val="16"/>
              </w:rPr>
              <w:t>украинска</w:t>
            </w:r>
            <w:r w:rsidR="00E33992">
              <w:rPr>
                <w:rFonts w:ascii="Times New Roman" w:hAnsi="Times New Roman"/>
                <w:bCs/>
                <w:sz w:val="16"/>
                <w:szCs w:val="16"/>
              </w:rPr>
              <w:t xml:space="preserve">я красно-пестрая молочная </w:t>
            </w:r>
          </w:p>
        </w:tc>
      </w:tr>
      <w:tr w:rsidR="00530B4F" w:rsidRPr="00BC1188" w:rsidTr="00822990">
        <w:trPr>
          <w:cantSplit/>
          <w:trHeight w:val="138"/>
        </w:trPr>
        <w:tc>
          <w:tcPr>
            <w:tcW w:w="1843" w:type="dxa"/>
            <w:vMerge/>
            <w:vAlign w:val="center"/>
          </w:tcPr>
          <w:p w:rsidR="00530B4F" w:rsidRPr="00E33992" w:rsidRDefault="00530B4F" w:rsidP="00BC1188">
            <w:pPr>
              <w:spacing w:after="0" w:line="240" w:lineRule="auto"/>
              <w:jc w:val="center"/>
              <w:rPr>
                <w:rFonts w:ascii="Times New Roman" w:hAnsi="Times New Roman"/>
                <w:bCs/>
                <w:sz w:val="16"/>
                <w:szCs w:val="16"/>
              </w:rPr>
            </w:pPr>
          </w:p>
        </w:tc>
        <w:tc>
          <w:tcPr>
            <w:tcW w:w="964" w:type="dxa"/>
            <w:vAlign w:val="center"/>
          </w:tcPr>
          <w:p w:rsidR="00530B4F" w:rsidRPr="00E33992" w:rsidRDefault="00530B4F" w:rsidP="00BC1188">
            <w:pPr>
              <w:spacing w:after="0" w:line="240" w:lineRule="auto"/>
              <w:jc w:val="center"/>
              <w:rPr>
                <w:rFonts w:ascii="Times New Roman" w:hAnsi="Times New Roman"/>
                <w:bCs/>
                <w:sz w:val="16"/>
                <w:szCs w:val="16"/>
              </w:rPr>
            </w:pPr>
            <w:r w:rsidRPr="00E33992">
              <w:rPr>
                <w:rFonts w:ascii="Times New Roman" w:hAnsi="Times New Roman"/>
                <w:bCs/>
                <w:sz w:val="16"/>
                <w:szCs w:val="16"/>
              </w:rPr>
              <w:t>молодые</w:t>
            </w:r>
          </w:p>
        </w:tc>
        <w:tc>
          <w:tcPr>
            <w:tcW w:w="1128" w:type="dxa"/>
            <w:vAlign w:val="center"/>
          </w:tcPr>
          <w:p w:rsidR="00530B4F" w:rsidRPr="00E33992" w:rsidRDefault="00530B4F" w:rsidP="00BC1188">
            <w:pPr>
              <w:spacing w:after="0" w:line="240" w:lineRule="auto"/>
              <w:jc w:val="center"/>
              <w:rPr>
                <w:rFonts w:ascii="Times New Roman" w:hAnsi="Times New Roman"/>
                <w:bCs/>
                <w:sz w:val="16"/>
                <w:szCs w:val="16"/>
              </w:rPr>
            </w:pPr>
            <w:r w:rsidRPr="00E33992">
              <w:rPr>
                <w:rFonts w:ascii="Times New Roman" w:hAnsi="Times New Roman"/>
                <w:bCs/>
                <w:sz w:val="16"/>
                <w:szCs w:val="16"/>
              </w:rPr>
              <w:t>полновоз-растные</w:t>
            </w:r>
          </w:p>
        </w:tc>
        <w:tc>
          <w:tcPr>
            <w:tcW w:w="1104" w:type="dxa"/>
            <w:vAlign w:val="center"/>
          </w:tcPr>
          <w:p w:rsidR="00530B4F" w:rsidRPr="00E33992" w:rsidRDefault="00530B4F" w:rsidP="00BC1188">
            <w:pPr>
              <w:spacing w:after="0" w:line="240" w:lineRule="auto"/>
              <w:jc w:val="center"/>
              <w:rPr>
                <w:rFonts w:ascii="Times New Roman" w:hAnsi="Times New Roman"/>
                <w:bCs/>
                <w:sz w:val="16"/>
                <w:szCs w:val="16"/>
              </w:rPr>
            </w:pPr>
            <w:r w:rsidRPr="00E33992">
              <w:rPr>
                <w:rFonts w:ascii="Times New Roman" w:hAnsi="Times New Roman"/>
                <w:bCs/>
                <w:sz w:val="16"/>
                <w:szCs w:val="16"/>
              </w:rPr>
              <w:t>молодые</w:t>
            </w:r>
          </w:p>
        </w:tc>
        <w:tc>
          <w:tcPr>
            <w:tcW w:w="1057" w:type="dxa"/>
            <w:vAlign w:val="center"/>
          </w:tcPr>
          <w:p w:rsidR="00530B4F" w:rsidRPr="00E33992" w:rsidRDefault="00530B4F" w:rsidP="00BC1188">
            <w:pPr>
              <w:spacing w:after="0" w:line="240" w:lineRule="auto"/>
              <w:jc w:val="center"/>
              <w:rPr>
                <w:rFonts w:ascii="Times New Roman" w:hAnsi="Times New Roman"/>
                <w:bCs/>
                <w:sz w:val="16"/>
                <w:szCs w:val="16"/>
              </w:rPr>
            </w:pPr>
            <w:r w:rsidRPr="00E33992">
              <w:rPr>
                <w:rFonts w:ascii="Times New Roman" w:hAnsi="Times New Roman"/>
                <w:bCs/>
                <w:sz w:val="16"/>
                <w:szCs w:val="16"/>
              </w:rPr>
              <w:t>полновоз-растные</w:t>
            </w:r>
          </w:p>
        </w:tc>
      </w:tr>
      <w:tr w:rsidR="00530B4F" w:rsidRPr="00BC1188" w:rsidTr="00822990">
        <w:trPr>
          <w:trHeight w:val="164"/>
        </w:trPr>
        <w:tc>
          <w:tcPr>
            <w:tcW w:w="1843" w:type="dxa"/>
            <w:vAlign w:val="center"/>
          </w:tcPr>
          <w:p w:rsidR="00530B4F" w:rsidRPr="00E33992" w:rsidRDefault="00530B4F" w:rsidP="00E33992">
            <w:pPr>
              <w:pStyle w:val="2"/>
              <w:ind w:firstLine="0"/>
              <w:jc w:val="both"/>
              <w:rPr>
                <w:b w:val="0"/>
                <w:sz w:val="16"/>
                <w:szCs w:val="16"/>
              </w:rPr>
            </w:pPr>
            <w:r w:rsidRPr="00E33992">
              <w:rPr>
                <w:b w:val="0"/>
                <w:sz w:val="16"/>
                <w:szCs w:val="16"/>
              </w:rPr>
              <w:t>Объем эякулята, мл</w:t>
            </w:r>
          </w:p>
        </w:tc>
        <w:tc>
          <w:tcPr>
            <w:tcW w:w="96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3,2</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0,14</w:t>
            </w:r>
          </w:p>
        </w:tc>
        <w:tc>
          <w:tcPr>
            <w:tcW w:w="1128"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4,17</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0,15</w:t>
            </w:r>
          </w:p>
        </w:tc>
        <w:tc>
          <w:tcPr>
            <w:tcW w:w="110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3,3</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0,28</w:t>
            </w:r>
          </w:p>
        </w:tc>
        <w:tc>
          <w:tcPr>
            <w:tcW w:w="1057"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4,1</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0,30</w:t>
            </w:r>
          </w:p>
        </w:tc>
      </w:tr>
      <w:tr w:rsidR="00530B4F" w:rsidRPr="00BC1188" w:rsidTr="00822990">
        <w:trPr>
          <w:trHeight w:val="252"/>
        </w:trPr>
        <w:tc>
          <w:tcPr>
            <w:tcW w:w="1843" w:type="dxa"/>
            <w:vAlign w:val="center"/>
          </w:tcPr>
          <w:p w:rsidR="00530B4F" w:rsidRPr="00BC1188" w:rsidRDefault="00530B4F" w:rsidP="00BC1188">
            <w:pPr>
              <w:spacing w:after="0" w:line="240" w:lineRule="auto"/>
              <w:rPr>
                <w:rFonts w:ascii="Times New Roman" w:hAnsi="Times New Roman"/>
                <w:sz w:val="16"/>
                <w:szCs w:val="16"/>
              </w:rPr>
            </w:pPr>
            <w:r w:rsidRPr="00BC1188">
              <w:rPr>
                <w:rFonts w:ascii="Times New Roman" w:hAnsi="Times New Roman"/>
                <w:sz w:val="16"/>
                <w:szCs w:val="16"/>
              </w:rPr>
              <w:t>Количество выбрако</w:t>
            </w:r>
            <w:r w:rsidR="00F8174E">
              <w:rPr>
                <w:rFonts w:ascii="Times New Roman" w:hAnsi="Times New Roman"/>
                <w:sz w:val="16"/>
                <w:szCs w:val="16"/>
              </w:rPr>
              <w:softHyphen/>
            </w:r>
            <w:r w:rsidRPr="00BC1188">
              <w:rPr>
                <w:rFonts w:ascii="Times New Roman" w:hAnsi="Times New Roman"/>
                <w:sz w:val="16"/>
                <w:szCs w:val="16"/>
              </w:rPr>
              <w:t>ванных эякулятов, %</w:t>
            </w:r>
          </w:p>
        </w:tc>
        <w:tc>
          <w:tcPr>
            <w:tcW w:w="96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38,23</w:t>
            </w:r>
          </w:p>
        </w:tc>
        <w:tc>
          <w:tcPr>
            <w:tcW w:w="1128"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28,42</w:t>
            </w:r>
          </w:p>
        </w:tc>
        <w:tc>
          <w:tcPr>
            <w:tcW w:w="110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41,91</w:t>
            </w:r>
          </w:p>
        </w:tc>
        <w:tc>
          <w:tcPr>
            <w:tcW w:w="1057"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23,07</w:t>
            </w:r>
          </w:p>
        </w:tc>
      </w:tr>
      <w:tr w:rsidR="00530B4F" w:rsidRPr="00BC1188" w:rsidTr="00822990">
        <w:trPr>
          <w:trHeight w:val="258"/>
        </w:trPr>
        <w:tc>
          <w:tcPr>
            <w:tcW w:w="1843" w:type="dxa"/>
            <w:vAlign w:val="center"/>
          </w:tcPr>
          <w:p w:rsidR="00530B4F" w:rsidRPr="00BC1188" w:rsidRDefault="00530B4F" w:rsidP="00BC1188">
            <w:pPr>
              <w:spacing w:after="0" w:line="240" w:lineRule="auto"/>
              <w:rPr>
                <w:rFonts w:ascii="Times New Roman" w:hAnsi="Times New Roman"/>
                <w:sz w:val="16"/>
                <w:szCs w:val="16"/>
              </w:rPr>
            </w:pPr>
            <w:r w:rsidRPr="00BC1188">
              <w:rPr>
                <w:rFonts w:ascii="Times New Roman" w:hAnsi="Times New Roman"/>
                <w:sz w:val="16"/>
                <w:szCs w:val="16"/>
              </w:rPr>
              <w:t>Количество выбрако</w:t>
            </w:r>
            <w:r w:rsidR="00F8174E">
              <w:rPr>
                <w:rFonts w:ascii="Times New Roman" w:hAnsi="Times New Roman"/>
                <w:sz w:val="16"/>
                <w:szCs w:val="16"/>
              </w:rPr>
              <w:softHyphen/>
            </w:r>
            <w:r w:rsidRPr="00BC1188">
              <w:rPr>
                <w:rFonts w:ascii="Times New Roman" w:hAnsi="Times New Roman"/>
                <w:sz w:val="16"/>
                <w:szCs w:val="16"/>
              </w:rPr>
              <w:t>ванной спермы, %</w:t>
            </w:r>
          </w:p>
        </w:tc>
        <w:tc>
          <w:tcPr>
            <w:tcW w:w="96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30,88</w:t>
            </w:r>
          </w:p>
        </w:tc>
        <w:tc>
          <w:tcPr>
            <w:tcW w:w="1128"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21,025</w:t>
            </w:r>
          </w:p>
        </w:tc>
        <w:tc>
          <w:tcPr>
            <w:tcW w:w="110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37,5</w:t>
            </w:r>
          </w:p>
        </w:tc>
        <w:tc>
          <w:tcPr>
            <w:tcW w:w="1057"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17,34</w:t>
            </w:r>
          </w:p>
        </w:tc>
      </w:tr>
      <w:tr w:rsidR="00530B4F" w:rsidRPr="00BC1188" w:rsidTr="00822990">
        <w:tc>
          <w:tcPr>
            <w:tcW w:w="1843" w:type="dxa"/>
            <w:vAlign w:val="center"/>
          </w:tcPr>
          <w:p w:rsidR="00530B4F" w:rsidRPr="00BC1188" w:rsidRDefault="00530B4F" w:rsidP="009B4E83">
            <w:pPr>
              <w:spacing w:after="0" w:line="240" w:lineRule="auto"/>
              <w:rPr>
                <w:rFonts w:ascii="Times New Roman" w:hAnsi="Times New Roman"/>
                <w:sz w:val="16"/>
                <w:szCs w:val="16"/>
              </w:rPr>
            </w:pPr>
            <w:r w:rsidRPr="00BC1188">
              <w:rPr>
                <w:rFonts w:ascii="Times New Roman" w:hAnsi="Times New Roman"/>
                <w:sz w:val="16"/>
                <w:szCs w:val="16"/>
              </w:rPr>
              <w:t>Подвижность сперма</w:t>
            </w:r>
            <w:r w:rsidR="00F8174E">
              <w:rPr>
                <w:rFonts w:ascii="Times New Roman" w:hAnsi="Times New Roman"/>
                <w:sz w:val="16"/>
                <w:szCs w:val="16"/>
              </w:rPr>
              <w:softHyphen/>
            </w:r>
            <w:r w:rsidRPr="00BC1188">
              <w:rPr>
                <w:rFonts w:ascii="Times New Roman" w:hAnsi="Times New Roman"/>
                <w:sz w:val="16"/>
                <w:szCs w:val="16"/>
              </w:rPr>
              <w:t>тозоидов, бал</w:t>
            </w:r>
            <w:r w:rsidR="009B4E83">
              <w:rPr>
                <w:rFonts w:ascii="Times New Roman" w:hAnsi="Times New Roman"/>
                <w:sz w:val="16"/>
                <w:szCs w:val="16"/>
              </w:rPr>
              <w:t>.</w:t>
            </w:r>
          </w:p>
        </w:tc>
        <w:tc>
          <w:tcPr>
            <w:tcW w:w="96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6,6</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0,13</w:t>
            </w:r>
          </w:p>
        </w:tc>
        <w:tc>
          <w:tcPr>
            <w:tcW w:w="1128"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7,0</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0,11</w:t>
            </w:r>
          </w:p>
        </w:tc>
        <w:tc>
          <w:tcPr>
            <w:tcW w:w="110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6,5</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0,37</w:t>
            </w:r>
          </w:p>
        </w:tc>
        <w:tc>
          <w:tcPr>
            <w:tcW w:w="1057"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7,1</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0,24</w:t>
            </w:r>
          </w:p>
        </w:tc>
      </w:tr>
      <w:tr w:rsidR="00530B4F" w:rsidRPr="00BC1188" w:rsidTr="00822990">
        <w:tc>
          <w:tcPr>
            <w:tcW w:w="1843" w:type="dxa"/>
            <w:vAlign w:val="center"/>
          </w:tcPr>
          <w:p w:rsidR="00530B4F" w:rsidRPr="00BC1188" w:rsidRDefault="00530B4F" w:rsidP="00BC1188">
            <w:pPr>
              <w:spacing w:after="0" w:line="240" w:lineRule="auto"/>
              <w:rPr>
                <w:rFonts w:ascii="Times New Roman" w:hAnsi="Times New Roman"/>
                <w:sz w:val="16"/>
                <w:szCs w:val="16"/>
              </w:rPr>
            </w:pPr>
            <w:r w:rsidRPr="00BC1188">
              <w:rPr>
                <w:rFonts w:ascii="Times New Roman" w:hAnsi="Times New Roman"/>
                <w:sz w:val="16"/>
                <w:szCs w:val="16"/>
              </w:rPr>
              <w:t>Концентрация сперма</w:t>
            </w:r>
            <w:r w:rsidR="00F8174E">
              <w:rPr>
                <w:rFonts w:ascii="Times New Roman" w:hAnsi="Times New Roman"/>
                <w:sz w:val="16"/>
                <w:szCs w:val="16"/>
              </w:rPr>
              <w:softHyphen/>
            </w:r>
            <w:r w:rsidRPr="00BC1188">
              <w:rPr>
                <w:rFonts w:ascii="Times New Roman" w:hAnsi="Times New Roman"/>
                <w:sz w:val="16"/>
                <w:szCs w:val="16"/>
              </w:rPr>
              <w:t>тозоидов, млрд./мл</w:t>
            </w:r>
          </w:p>
        </w:tc>
        <w:tc>
          <w:tcPr>
            <w:tcW w:w="96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1,15</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0,03</w:t>
            </w:r>
          </w:p>
        </w:tc>
        <w:tc>
          <w:tcPr>
            <w:tcW w:w="1128"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1,17</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0,03</w:t>
            </w:r>
          </w:p>
        </w:tc>
        <w:tc>
          <w:tcPr>
            <w:tcW w:w="110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1,17</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0,24</w:t>
            </w:r>
          </w:p>
        </w:tc>
        <w:tc>
          <w:tcPr>
            <w:tcW w:w="1057"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1,35</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0,09</w:t>
            </w:r>
          </w:p>
        </w:tc>
      </w:tr>
      <w:tr w:rsidR="00530B4F" w:rsidRPr="00BC1188" w:rsidTr="00822990">
        <w:tc>
          <w:tcPr>
            <w:tcW w:w="1843" w:type="dxa"/>
          </w:tcPr>
          <w:p w:rsidR="00530B4F" w:rsidRPr="00BC1188" w:rsidRDefault="00530B4F" w:rsidP="00BC1188">
            <w:pPr>
              <w:spacing w:after="0" w:line="240" w:lineRule="auto"/>
              <w:rPr>
                <w:rFonts w:ascii="Times New Roman" w:hAnsi="Times New Roman"/>
                <w:sz w:val="16"/>
                <w:szCs w:val="16"/>
              </w:rPr>
            </w:pPr>
            <w:r w:rsidRPr="00BC1188">
              <w:rPr>
                <w:rFonts w:ascii="Times New Roman" w:hAnsi="Times New Roman"/>
                <w:sz w:val="16"/>
                <w:szCs w:val="16"/>
              </w:rPr>
              <w:t>Общее количество сперматозоидов, млрд.</w:t>
            </w:r>
          </w:p>
        </w:tc>
        <w:tc>
          <w:tcPr>
            <w:tcW w:w="96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3,8</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0,23</w:t>
            </w:r>
          </w:p>
        </w:tc>
        <w:tc>
          <w:tcPr>
            <w:tcW w:w="1128"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5,0</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0,24</w:t>
            </w:r>
          </w:p>
        </w:tc>
        <w:tc>
          <w:tcPr>
            <w:tcW w:w="110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4,6</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0,46</w:t>
            </w:r>
          </w:p>
        </w:tc>
        <w:tc>
          <w:tcPr>
            <w:tcW w:w="1057"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4,9</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0,67</w:t>
            </w:r>
          </w:p>
        </w:tc>
      </w:tr>
      <w:tr w:rsidR="00530B4F" w:rsidRPr="00BC1188" w:rsidTr="00822990">
        <w:tc>
          <w:tcPr>
            <w:tcW w:w="1843" w:type="dxa"/>
          </w:tcPr>
          <w:p w:rsidR="00530B4F" w:rsidRPr="00BC1188" w:rsidRDefault="00530B4F" w:rsidP="00BC1188">
            <w:pPr>
              <w:spacing w:after="0" w:line="240" w:lineRule="auto"/>
              <w:rPr>
                <w:rFonts w:ascii="Times New Roman" w:hAnsi="Times New Roman"/>
                <w:sz w:val="16"/>
                <w:szCs w:val="16"/>
              </w:rPr>
            </w:pPr>
            <w:r w:rsidRPr="00BC1188">
              <w:rPr>
                <w:rFonts w:ascii="Times New Roman" w:hAnsi="Times New Roman"/>
                <w:sz w:val="16"/>
                <w:szCs w:val="16"/>
              </w:rPr>
              <w:t xml:space="preserve">Общее количество сперматозоидов с ППР, млрд. </w:t>
            </w:r>
          </w:p>
        </w:tc>
        <w:tc>
          <w:tcPr>
            <w:tcW w:w="96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2,6</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0,16</w:t>
            </w:r>
          </w:p>
        </w:tc>
        <w:tc>
          <w:tcPr>
            <w:tcW w:w="1128"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3,3</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0,17</w:t>
            </w:r>
          </w:p>
        </w:tc>
        <w:tc>
          <w:tcPr>
            <w:tcW w:w="110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2,9</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0,46</w:t>
            </w:r>
          </w:p>
        </w:tc>
        <w:tc>
          <w:tcPr>
            <w:tcW w:w="1057"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3,5</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0,51</w:t>
            </w:r>
          </w:p>
        </w:tc>
      </w:tr>
      <w:tr w:rsidR="00530B4F" w:rsidRPr="00BC1188" w:rsidTr="00822990">
        <w:tc>
          <w:tcPr>
            <w:tcW w:w="1843" w:type="dxa"/>
            <w:vAlign w:val="center"/>
          </w:tcPr>
          <w:p w:rsidR="00530B4F" w:rsidRPr="00BC1188" w:rsidRDefault="00530B4F" w:rsidP="00BC1188">
            <w:pPr>
              <w:spacing w:after="0" w:line="240" w:lineRule="auto"/>
              <w:rPr>
                <w:rFonts w:ascii="Times New Roman" w:hAnsi="Times New Roman"/>
                <w:sz w:val="16"/>
                <w:szCs w:val="16"/>
              </w:rPr>
            </w:pPr>
            <w:r w:rsidRPr="00BC1188">
              <w:rPr>
                <w:rFonts w:ascii="Times New Roman" w:hAnsi="Times New Roman"/>
                <w:sz w:val="16"/>
                <w:szCs w:val="16"/>
              </w:rPr>
              <w:t>Количество заморо</w:t>
            </w:r>
            <w:r w:rsidR="00F8174E">
              <w:rPr>
                <w:rFonts w:ascii="Times New Roman" w:hAnsi="Times New Roman"/>
                <w:sz w:val="16"/>
                <w:szCs w:val="16"/>
              </w:rPr>
              <w:softHyphen/>
            </w:r>
            <w:r w:rsidRPr="00BC1188">
              <w:rPr>
                <w:rFonts w:ascii="Times New Roman" w:hAnsi="Times New Roman"/>
                <w:sz w:val="16"/>
                <w:szCs w:val="16"/>
              </w:rPr>
              <w:t>женных спермодоз, шт.</w:t>
            </w:r>
          </w:p>
        </w:tc>
        <w:tc>
          <w:tcPr>
            <w:tcW w:w="96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143,6</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6,53</w:t>
            </w:r>
          </w:p>
        </w:tc>
        <w:tc>
          <w:tcPr>
            <w:tcW w:w="1128"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169,9</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5,77</w:t>
            </w:r>
          </w:p>
        </w:tc>
        <w:tc>
          <w:tcPr>
            <w:tcW w:w="110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162,8</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w:t>
            </w:r>
            <w:r w:rsidRPr="00BC1188">
              <w:rPr>
                <w:rFonts w:ascii="Times New Roman" w:hAnsi="Times New Roman"/>
                <w:sz w:val="16"/>
                <w:szCs w:val="16"/>
              </w:rPr>
              <w:t>15,80</w:t>
            </w:r>
          </w:p>
        </w:tc>
        <w:tc>
          <w:tcPr>
            <w:tcW w:w="1057"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165,3</w:t>
            </w:r>
            <w:r w:rsidR="00724CFD">
              <w:rPr>
                <w:rFonts w:ascii="Times New Roman" w:hAnsi="Times New Roman"/>
                <w:sz w:val="16"/>
                <w:szCs w:val="16"/>
              </w:rPr>
              <w:t> </w:t>
            </w:r>
            <w:r w:rsidRPr="00BC1188">
              <w:rPr>
                <w:rFonts w:ascii="Times New Roman" w:hAnsi="Times New Roman"/>
                <w:sz w:val="16"/>
                <w:szCs w:val="16"/>
              </w:rPr>
              <w:t>±</w:t>
            </w:r>
            <w:r w:rsidR="00724CFD">
              <w:rPr>
                <w:rFonts w:ascii="Times New Roman" w:hAnsi="Times New Roman"/>
                <w:sz w:val="16"/>
                <w:szCs w:val="16"/>
              </w:rPr>
              <w:t xml:space="preserve"> </w:t>
            </w:r>
            <w:r w:rsidRPr="00BC1188">
              <w:rPr>
                <w:rFonts w:ascii="Times New Roman" w:hAnsi="Times New Roman"/>
                <w:sz w:val="16"/>
                <w:szCs w:val="16"/>
              </w:rPr>
              <w:t>12,11</w:t>
            </w:r>
          </w:p>
        </w:tc>
      </w:tr>
      <w:tr w:rsidR="00530B4F" w:rsidRPr="00BC1188" w:rsidTr="00822990">
        <w:trPr>
          <w:trHeight w:val="181"/>
        </w:trPr>
        <w:tc>
          <w:tcPr>
            <w:tcW w:w="1843" w:type="dxa"/>
            <w:vAlign w:val="center"/>
          </w:tcPr>
          <w:p w:rsidR="00530B4F" w:rsidRPr="00BC1188" w:rsidRDefault="00530B4F" w:rsidP="00BC1188">
            <w:pPr>
              <w:spacing w:after="0" w:line="240" w:lineRule="auto"/>
              <w:rPr>
                <w:rFonts w:ascii="Times New Roman" w:hAnsi="Times New Roman"/>
                <w:sz w:val="16"/>
                <w:szCs w:val="16"/>
              </w:rPr>
            </w:pPr>
            <w:r w:rsidRPr="00BC1188">
              <w:rPr>
                <w:rFonts w:ascii="Times New Roman" w:hAnsi="Times New Roman"/>
                <w:sz w:val="16"/>
                <w:szCs w:val="16"/>
              </w:rPr>
              <w:t>Количество выбрако</w:t>
            </w:r>
            <w:r w:rsidR="00F8174E">
              <w:rPr>
                <w:rFonts w:ascii="Times New Roman" w:hAnsi="Times New Roman"/>
                <w:sz w:val="16"/>
                <w:szCs w:val="16"/>
              </w:rPr>
              <w:softHyphen/>
            </w:r>
            <w:r w:rsidRPr="00BC1188">
              <w:rPr>
                <w:rFonts w:ascii="Times New Roman" w:hAnsi="Times New Roman"/>
                <w:sz w:val="16"/>
                <w:szCs w:val="16"/>
              </w:rPr>
              <w:t>ванных спермодоз, %</w:t>
            </w:r>
          </w:p>
        </w:tc>
        <w:tc>
          <w:tcPr>
            <w:tcW w:w="96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22,4</w:t>
            </w:r>
          </w:p>
        </w:tc>
        <w:tc>
          <w:tcPr>
            <w:tcW w:w="1128"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10,5</w:t>
            </w:r>
          </w:p>
        </w:tc>
        <w:tc>
          <w:tcPr>
            <w:tcW w:w="1104"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32,9</w:t>
            </w:r>
          </w:p>
        </w:tc>
        <w:tc>
          <w:tcPr>
            <w:tcW w:w="1057" w:type="dxa"/>
            <w:vAlign w:val="center"/>
          </w:tcPr>
          <w:p w:rsidR="00530B4F" w:rsidRPr="00BC1188" w:rsidRDefault="00530B4F" w:rsidP="00BC1188">
            <w:pPr>
              <w:spacing w:after="0" w:line="240" w:lineRule="auto"/>
              <w:jc w:val="center"/>
              <w:rPr>
                <w:rFonts w:ascii="Times New Roman" w:hAnsi="Times New Roman"/>
                <w:sz w:val="16"/>
                <w:szCs w:val="16"/>
              </w:rPr>
            </w:pPr>
            <w:r w:rsidRPr="00BC1188">
              <w:rPr>
                <w:rFonts w:ascii="Times New Roman" w:hAnsi="Times New Roman"/>
                <w:sz w:val="16"/>
                <w:szCs w:val="16"/>
              </w:rPr>
              <w:t>12,4</w:t>
            </w:r>
          </w:p>
        </w:tc>
      </w:tr>
    </w:tbl>
    <w:p w:rsidR="00530B4F" w:rsidRPr="00450BC1" w:rsidRDefault="00530B4F" w:rsidP="00BC1188">
      <w:pPr>
        <w:spacing w:after="0" w:line="240" w:lineRule="auto"/>
        <w:ind w:firstLine="567"/>
        <w:jc w:val="both"/>
        <w:rPr>
          <w:rFonts w:ascii="Times New Roman" w:hAnsi="Times New Roman"/>
          <w:sz w:val="20"/>
          <w:szCs w:val="20"/>
        </w:rPr>
      </w:pPr>
    </w:p>
    <w:p w:rsidR="00363F71" w:rsidRPr="00BC1188" w:rsidRDefault="00363F71" w:rsidP="00363F71">
      <w:pPr>
        <w:spacing w:after="0" w:line="240" w:lineRule="auto"/>
        <w:ind w:firstLine="284"/>
        <w:jc w:val="both"/>
        <w:rPr>
          <w:rFonts w:ascii="Times New Roman" w:hAnsi="Times New Roman"/>
          <w:sz w:val="20"/>
          <w:szCs w:val="20"/>
        </w:rPr>
      </w:pPr>
      <w:r w:rsidRPr="00BC1188">
        <w:rPr>
          <w:rFonts w:ascii="Times New Roman" w:hAnsi="Times New Roman"/>
          <w:sz w:val="20"/>
          <w:szCs w:val="20"/>
        </w:rPr>
        <w:t>Между молодыми и полновозрастными производителями моло</w:t>
      </w:r>
      <w:r w:rsidRPr="00BC1188">
        <w:rPr>
          <w:rFonts w:ascii="Times New Roman" w:hAnsi="Times New Roman"/>
          <w:sz w:val="20"/>
          <w:szCs w:val="20"/>
        </w:rPr>
        <w:t>ч</w:t>
      </w:r>
      <w:r w:rsidRPr="00BC1188">
        <w:rPr>
          <w:rFonts w:ascii="Times New Roman" w:hAnsi="Times New Roman"/>
          <w:sz w:val="20"/>
          <w:szCs w:val="20"/>
        </w:rPr>
        <w:t>ных пород статистически достоверная разница была отмечена между показателями объема эякулята (Р</w:t>
      </w:r>
      <w:r>
        <w:rPr>
          <w:rFonts w:ascii="Times New Roman" w:hAnsi="Times New Roman"/>
          <w:sz w:val="20"/>
          <w:szCs w:val="20"/>
        </w:rPr>
        <w:t> </w:t>
      </w:r>
      <w:r w:rsidRPr="00BC1188">
        <w:rPr>
          <w:rFonts w:ascii="Times New Roman" w:hAnsi="Times New Roman"/>
          <w:sz w:val="20"/>
          <w:szCs w:val="20"/>
        </w:rPr>
        <w:t>&gt;</w:t>
      </w:r>
      <w:r>
        <w:rPr>
          <w:rFonts w:ascii="Times New Roman" w:hAnsi="Times New Roman"/>
          <w:sz w:val="20"/>
          <w:szCs w:val="20"/>
        </w:rPr>
        <w:t> </w:t>
      </w:r>
      <w:r w:rsidRPr="00BC1188">
        <w:rPr>
          <w:rFonts w:ascii="Times New Roman" w:hAnsi="Times New Roman"/>
          <w:sz w:val="20"/>
          <w:szCs w:val="20"/>
        </w:rPr>
        <w:t>0,99), активности половых клеток (Р</w:t>
      </w:r>
      <w:r>
        <w:rPr>
          <w:rFonts w:ascii="Times New Roman" w:hAnsi="Times New Roman"/>
          <w:sz w:val="20"/>
          <w:szCs w:val="20"/>
        </w:rPr>
        <w:t> </w:t>
      </w:r>
      <w:r w:rsidRPr="00BC1188">
        <w:rPr>
          <w:rFonts w:ascii="Times New Roman" w:hAnsi="Times New Roman"/>
          <w:sz w:val="20"/>
          <w:szCs w:val="20"/>
        </w:rPr>
        <w:t>&gt;</w:t>
      </w:r>
      <w:r>
        <w:rPr>
          <w:rFonts w:ascii="Times New Roman" w:hAnsi="Times New Roman"/>
          <w:sz w:val="20"/>
          <w:szCs w:val="20"/>
        </w:rPr>
        <w:t> </w:t>
      </w:r>
      <w:r w:rsidRPr="00BC1188">
        <w:rPr>
          <w:rFonts w:ascii="Times New Roman" w:hAnsi="Times New Roman"/>
          <w:sz w:val="20"/>
          <w:szCs w:val="20"/>
        </w:rPr>
        <w:t>0,999), количества замороженных спермодоз (Р</w:t>
      </w:r>
      <w:r>
        <w:rPr>
          <w:rFonts w:ascii="Times New Roman" w:hAnsi="Times New Roman"/>
          <w:sz w:val="20"/>
          <w:szCs w:val="20"/>
        </w:rPr>
        <w:t> </w:t>
      </w:r>
      <w:r w:rsidRPr="00BC1188">
        <w:rPr>
          <w:rFonts w:ascii="Times New Roman" w:hAnsi="Times New Roman"/>
          <w:sz w:val="20"/>
          <w:szCs w:val="20"/>
        </w:rPr>
        <w:t>&gt;</w:t>
      </w:r>
      <w:r>
        <w:rPr>
          <w:rFonts w:ascii="Times New Roman" w:hAnsi="Times New Roman"/>
          <w:sz w:val="20"/>
          <w:szCs w:val="20"/>
        </w:rPr>
        <w:t> </w:t>
      </w:r>
      <w:r w:rsidRPr="00BC1188">
        <w:rPr>
          <w:rFonts w:ascii="Times New Roman" w:hAnsi="Times New Roman"/>
          <w:sz w:val="20"/>
          <w:szCs w:val="20"/>
        </w:rPr>
        <w:t>0,99). Отмечена значительная возрастная зависимость объема эякулята и количества заготовленных гранул (Р</w:t>
      </w:r>
      <w:r>
        <w:rPr>
          <w:rFonts w:ascii="Times New Roman" w:hAnsi="Times New Roman"/>
          <w:sz w:val="20"/>
          <w:szCs w:val="20"/>
        </w:rPr>
        <w:t> </w:t>
      </w:r>
      <w:r w:rsidRPr="00BC1188">
        <w:rPr>
          <w:rFonts w:ascii="Times New Roman" w:hAnsi="Times New Roman"/>
          <w:sz w:val="20"/>
          <w:szCs w:val="20"/>
        </w:rPr>
        <w:t>&gt;</w:t>
      </w:r>
      <w:r>
        <w:rPr>
          <w:rFonts w:ascii="Times New Roman" w:hAnsi="Times New Roman"/>
          <w:sz w:val="20"/>
          <w:szCs w:val="20"/>
        </w:rPr>
        <w:t> </w:t>
      </w:r>
      <w:r w:rsidRPr="00BC1188">
        <w:rPr>
          <w:rFonts w:ascii="Times New Roman" w:hAnsi="Times New Roman"/>
          <w:sz w:val="20"/>
          <w:szCs w:val="20"/>
        </w:rPr>
        <w:t>0,99–0,999) у быков украинской черно- и красно-пестрой пород.</w:t>
      </w:r>
    </w:p>
    <w:p w:rsidR="00576A31" w:rsidRDefault="00363F71" w:rsidP="00E44F16">
      <w:pPr>
        <w:spacing w:after="0" w:line="240" w:lineRule="auto"/>
        <w:ind w:firstLine="284"/>
        <w:jc w:val="both"/>
        <w:rPr>
          <w:rFonts w:ascii="Times New Roman" w:hAnsi="Times New Roman"/>
          <w:sz w:val="20"/>
          <w:szCs w:val="20"/>
        </w:rPr>
      </w:pPr>
      <w:r w:rsidRPr="00E33992">
        <w:rPr>
          <w:rFonts w:ascii="Times New Roman" w:hAnsi="Times New Roman"/>
          <w:b/>
          <w:sz w:val="20"/>
          <w:szCs w:val="20"/>
        </w:rPr>
        <w:t>Заключение.</w:t>
      </w:r>
      <w:r w:rsidRPr="00E33992">
        <w:rPr>
          <w:rFonts w:ascii="Times New Roman" w:hAnsi="Times New Roman"/>
          <w:sz w:val="20"/>
          <w:szCs w:val="20"/>
        </w:rPr>
        <w:t xml:space="preserve"> Таким образом, установлено, что показатели спермо</w:t>
      </w:r>
      <w:r>
        <w:rPr>
          <w:rFonts w:ascii="Times New Roman" w:hAnsi="Times New Roman"/>
          <w:sz w:val="20"/>
          <w:szCs w:val="20"/>
        </w:rPr>
        <w:softHyphen/>
      </w:r>
      <w:r w:rsidRPr="00E33992">
        <w:rPr>
          <w:rFonts w:ascii="Times New Roman" w:hAnsi="Times New Roman"/>
          <w:sz w:val="20"/>
          <w:szCs w:val="20"/>
        </w:rPr>
        <w:t>продуктивности быков-производителей новых молочных пород имеют возрастные и породные отличия. Также отмечено, что на физиологиче</w:t>
      </w:r>
      <w:r>
        <w:rPr>
          <w:rFonts w:ascii="Times New Roman" w:hAnsi="Times New Roman"/>
          <w:sz w:val="20"/>
          <w:szCs w:val="20"/>
        </w:rPr>
        <w:softHyphen/>
      </w:r>
      <w:r w:rsidRPr="00E33992">
        <w:rPr>
          <w:rFonts w:ascii="Times New Roman" w:hAnsi="Times New Roman"/>
          <w:sz w:val="20"/>
          <w:szCs w:val="20"/>
        </w:rPr>
        <w:t>ские и биохимические параметры спермы значительно влияют количе</w:t>
      </w:r>
      <w:r>
        <w:rPr>
          <w:rFonts w:ascii="Times New Roman" w:hAnsi="Times New Roman"/>
          <w:sz w:val="20"/>
          <w:szCs w:val="20"/>
        </w:rPr>
        <w:softHyphen/>
      </w:r>
      <w:r w:rsidRPr="00E33992">
        <w:rPr>
          <w:rFonts w:ascii="Times New Roman" w:hAnsi="Times New Roman"/>
          <w:sz w:val="20"/>
          <w:szCs w:val="20"/>
        </w:rPr>
        <w:t>ственные и качественные показатели, возраст и порода быков.</w:t>
      </w:r>
    </w:p>
    <w:p w:rsidR="009A7973" w:rsidRDefault="009A7973" w:rsidP="00E44F16">
      <w:pPr>
        <w:spacing w:after="0" w:line="240" w:lineRule="auto"/>
        <w:ind w:firstLine="284"/>
        <w:jc w:val="both"/>
        <w:rPr>
          <w:rFonts w:ascii="Times New Roman" w:hAnsi="Times New Roman"/>
          <w:sz w:val="20"/>
          <w:szCs w:val="20"/>
        </w:rPr>
      </w:pPr>
    </w:p>
    <w:p w:rsidR="009A7973" w:rsidRPr="00E44F16" w:rsidRDefault="009A7973" w:rsidP="00E44F16">
      <w:pPr>
        <w:spacing w:after="0" w:line="240" w:lineRule="auto"/>
        <w:ind w:firstLine="284"/>
        <w:jc w:val="both"/>
        <w:rPr>
          <w:rFonts w:ascii="Times New Roman" w:hAnsi="Times New Roman"/>
          <w:sz w:val="20"/>
          <w:szCs w:val="20"/>
        </w:rPr>
      </w:pPr>
    </w:p>
    <w:p w:rsidR="00530B4F" w:rsidRPr="00724CFD" w:rsidRDefault="00530B4F" w:rsidP="00BC1188">
      <w:pPr>
        <w:spacing w:after="0" w:line="240" w:lineRule="auto"/>
        <w:jc w:val="center"/>
        <w:rPr>
          <w:rFonts w:ascii="Times New Roman" w:hAnsi="Times New Roman"/>
          <w:sz w:val="16"/>
          <w:szCs w:val="16"/>
        </w:rPr>
      </w:pPr>
      <w:r w:rsidRPr="00724CFD">
        <w:rPr>
          <w:rFonts w:ascii="Times New Roman" w:hAnsi="Times New Roman"/>
          <w:sz w:val="16"/>
          <w:szCs w:val="16"/>
        </w:rPr>
        <w:t>ЛИТЕРАТУРА</w:t>
      </w:r>
    </w:p>
    <w:p w:rsidR="00530B4F" w:rsidRPr="00586151" w:rsidRDefault="00530B4F" w:rsidP="00BC1188">
      <w:pPr>
        <w:spacing w:after="0" w:line="240" w:lineRule="auto"/>
        <w:ind w:firstLine="540"/>
        <w:jc w:val="center"/>
        <w:rPr>
          <w:rFonts w:ascii="Times New Roman" w:hAnsi="Times New Roman"/>
          <w:b/>
          <w:sz w:val="14"/>
          <w:szCs w:val="20"/>
        </w:rPr>
      </w:pPr>
    </w:p>
    <w:p w:rsidR="00530B4F" w:rsidRPr="00E33992" w:rsidRDefault="00530B4F" w:rsidP="00E33992">
      <w:pPr>
        <w:numPr>
          <w:ilvl w:val="0"/>
          <w:numId w:val="12"/>
        </w:numPr>
        <w:tabs>
          <w:tab w:val="clear" w:pos="720"/>
          <w:tab w:val="num" w:pos="0"/>
          <w:tab w:val="left" w:pos="426"/>
        </w:tabs>
        <w:spacing w:after="0" w:line="240" w:lineRule="auto"/>
        <w:ind w:left="0" w:firstLine="284"/>
        <w:jc w:val="both"/>
        <w:rPr>
          <w:rFonts w:ascii="Times New Roman" w:hAnsi="Times New Roman"/>
          <w:sz w:val="16"/>
          <w:szCs w:val="16"/>
        </w:rPr>
      </w:pPr>
      <w:r w:rsidRPr="009B4E83">
        <w:rPr>
          <w:rFonts w:ascii="Times New Roman" w:hAnsi="Times New Roman"/>
          <w:spacing w:val="20"/>
          <w:sz w:val="16"/>
          <w:szCs w:val="16"/>
        </w:rPr>
        <w:t>Айсанов</w:t>
      </w:r>
      <w:r w:rsidR="009B4E83">
        <w:rPr>
          <w:rFonts w:ascii="Times New Roman" w:hAnsi="Times New Roman"/>
          <w:sz w:val="16"/>
          <w:szCs w:val="16"/>
        </w:rPr>
        <w:t>,</w:t>
      </w:r>
      <w:r w:rsidR="006150C2">
        <w:rPr>
          <w:rFonts w:ascii="Times New Roman" w:hAnsi="Times New Roman"/>
          <w:sz w:val="16"/>
          <w:szCs w:val="16"/>
        </w:rPr>
        <w:t xml:space="preserve"> </w:t>
      </w:r>
      <w:r w:rsidR="006150C2" w:rsidRPr="00E33992">
        <w:rPr>
          <w:rFonts w:ascii="Times New Roman" w:hAnsi="Times New Roman"/>
          <w:sz w:val="16"/>
          <w:szCs w:val="16"/>
        </w:rPr>
        <w:t>З. М.</w:t>
      </w:r>
      <w:r w:rsidRPr="00E33992">
        <w:rPr>
          <w:rFonts w:ascii="Times New Roman" w:hAnsi="Times New Roman"/>
          <w:sz w:val="16"/>
          <w:szCs w:val="16"/>
        </w:rPr>
        <w:t xml:space="preserve"> Рациональное использование быков-производителей / </w:t>
      </w:r>
      <w:r w:rsidR="00724CFD" w:rsidRPr="00E33992">
        <w:rPr>
          <w:rFonts w:ascii="Times New Roman" w:hAnsi="Times New Roman"/>
          <w:sz w:val="16"/>
          <w:szCs w:val="16"/>
        </w:rPr>
        <w:t xml:space="preserve">З. М. </w:t>
      </w:r>
      <w:r w:rsidRPr="00E33992">
        <w:rPr>
          <w:rFonts w:ascii="Times New Roman" w:hAnsi="Times New Roman"/>
          <w:sz w:val="16"/>
          <w:szCs w:val="16"/>
        </w:rPr>
        <w:t>А</w:t>
      </w:r>
      <w:r w:rsidRPr="00E33992">
        <w:rPr>
          <w:rFonts w:ascii="Times New Roman" w:hAnsi="Times New Roman"/>
          <w:sz w:val="16"/>
          <w:szCs w:val="16"/>
        </w:rPr>
        <w:t>й</w:t>
      </w:r>
      <w:r w:rsidRPr="00E33992">
        <w:rPr>
          <w:rFonts w:ascii="Times New Roman" w:hAnsi="Times New Roman"/>
          <w:sz w:val="16"/>
          <w:szCs w:val="16"/>
        </w:rPr>
        <w:t>са</w:t>
      </w:r>
      <w:r w:rsidR="00F8174E">
        <w:rPr>
          <w:rFonts w:ascii="Times New Roman" w:hAnsi="Times New Roman"/>
          <w:sz w:val="16"/>
          <w:szCs w:val="16"/>
        </w:rPr>
        <w:softHyphen/>
      </w:r>
      <w:r w:rsidRPr="00E33992">
        <w:rPr>
          <w:rFonts w:ascii="Times New Roman" w:hAnsi="Times New Roman"/>
          <w:sz w:val="16"/>
          <w:szCs w:val="16"/>
        </w:rPr>
        <w:t>нов // Зоотехния. – 1997. – № 8. – С. 10.</w:t>
      </w:r>
    </w:p>
    <w:p w:rsidR="00530B4F" w:rsidRPr="00E33992" w:rsidRDefault="00724CFD" w:rsidP="00E33992">
      <w:pPr>
        <w:numPr>
          <w:ilvl w:val="0"/>
          <w:numId w:val="12"/>
        </w:numPr>
        <w:tabs>
          <w:tab w:val="clear" w:pos="720"/>
          <w:tab w:val="num" w:pos="0"/>
          <w:tab w:val="left" w:pos="426"/>
        </w:tabs>
        <w:spacing w:after="0" w:line="240" w:lineRule="auto"/>
        <w:ind w:left="0" w:firstLine="284"/>
        <w:jc w:val="both"/>
        <w:rPr>
          <w:rFonts w:ascii="Times New Roman" w:hAnsi="Times New Roman"/>
          <w:noProof/>
          <w:sz w:val="16"/>
          <w:szCs w:val="16"/>
        </w:rPr>
      </w:pPr>
      <w:r>
        <w:rPr>
          <w:rFonts w:ascii="Times New Roman" w:hAnsi="Times New Roman"/>
          <w:noProof/>
          <w:sz w:val="16"/>
          <w:szCs w:val="16"/>
        </w:rPr>
        <w:t xml:space="preserve"> </w:t>
      </w:r>
      <w:r w:rsidR="00530B4F" w:rsidRPr="009B4E83">
        <w:rPr>
          <w:rFonts w:ascii="Times New Roman" w:hAnsi="Times New Roman"/>
          <w:noProof/>
          <w:spacing w:val="20"/>
          <w:sz w:val="16"/>
          <w:szCs w:val="16"/>
        </w:rPr>
        <w:t>Гринь</w:t>
      </w:r>
      <w:r w:rsidR="00530B4F" w:rsidRPr="00E33992">
        <w:rPr>
          <w:rFonts w:ascii="Times New Roman" w:hAnsi="Times New Roman"/>
          <w:noProof/>
          <w:sz w:val="16"/>
          <w:szCs w:val="16"/>
        </w:rPr>
        <w:t xml:space="preserve">, </w:t>
      </w:r>
      <w:r w:rsidR="009B4E83" w:rsidRPr="00E33992">
        <w:rPr>
          <w:rFonts w:ascii="Times New Roman" w:hAnsi="Times New Roman"/>
          <w:noProof/>
          <w:sz w:val="16"/>
          <w:szCs w:val="16"/>
        </w:rPr>
        <w:t xml:space="preserve">М. П. </w:t>
      </w:r>
      <w:r w:rsidR="00530B4F" w:rsidRPr="00E33992">
        <w:rPr>
          <w:rFonts w:ascii="Times New Roman" w:hAnsi="Times New Roman"/>
          <w:noProof/>
          <w:sz w:val="16"/>
          <w:szCs w:val="16"/>
        </w:rPr>
        <w:t>Повышение генетического сходства в популяциях молочного скота методами племенного подбора / </w:t>
      </w:r>
      <w:r w:rsidRPr="00E33992">
        <w:rPr>
          <w:rFonts w:ascii="Times New Roman" w:hAnsi="Times New Roman"/>
          <w:noProof/>
          <w:sz w:val="16"/>
          <w:szCs w:val="16"/>
        </w:rPr>
        <w:t xml:space="preserve">М. П. </w:t>
      </w:r>
      <w:r w:rsidR="00530B4F" w:rsidRPr="00E33992">
        <w:rPr>
          <w:rFonts w:ascii="Times New Roman" w:hAnsi="Times New Roman"/>
          <w:noProof/>
          <w:sz w:val="16"/>
          <w:szCs w:val="16"/>
        </w:rPr>
        <w:t>Гринь // Розведення і генетика тварин</w:t>
      </w:r>
      <w:r>
        <w:rPr>
          <w:rFonts w:ascii="Times New Roman" w:hAnsi="Times New Roman"/>
          <w:noProof/>
          <w:sz w:val="16"/>
          <w:szCs w:val="16"/>
        </w:rPr>
        <w:t>. – 1999.</w:t>
      </w:r>
      <w:r w:rsidR="0020417F">
        <w:rPr>
          <w:rFonts w:ascii="Times New Roman" w:hAnsi="Times New Roman"/>
          <w:noProof/>
          <w:sz w:val="16"/>
          <w:szCs w:val="16"/>
        </w:rPr>
        <w:t xml:space="preserve"> − Вип. 31−</w:t>
      </w:r>
      <w:r>
        <w:rPr>
          <w:rFonts w:ascii="Times New Roman" w:hAnsi="Times New Roman"/>
          <w:noProof/>
          <w:sz w:val="16"/>
          <w:szCs w:val="16"/>
        </w:rPr>
        <w:t>32. – С. 40−</w:t>
      </w:r>
      <w:r w:rsidR="00530B4F" w:rsidRPr="00E33992">
        <w:rPr>
          <w:rFonts w:ascii="Times New Roman" w:hAnsi="Times New Roman"/>
          <w:noProof/>
          <w:sz w:val="16"/>
          <w:szCs w:val="16"/>
        </w:rPr>
        <w:t>41.</w:t>
      </w:r>
    </w:p>
    <w:p w:rsidR="00530B4F" w:rsidRPr="00E33992" w:rsidRDefault="0020417F" w:rsidP="00E33992">
      <w:pPr>
        <w:numPr>
          <w:ilvl w:val="0"/>
          <w:numId w:val="12"/>
        </w:numPr>
        <w:tabs>
          <w:tab w:val="clear" w:pos="720"/>
          <w:tab w:val="num" w:pos="0"/>
          <w:tab w:val="left" w:pos="426"/>
        </w:tabs>
        <w:spacing w:after="0" w:line="240" w:lineRule="auto"/>
        <w:ind w:left="0" w:firstLine="284"/>
        <w:jc w:val="both"/>
        <w:rPr>
          <w:rFonts w:ascii="Times New Roman" w:hAnsi="Times New Roman"/>
          <w:noProof/>
          <w:sz w:val="16"/>
          <w:szCs w:val="16"/>
        </w:rPr>
      </w:pPr>
      <w:r>
        <w:rPr>
          <w:rFonts w:ascii="Times New Roman" w:hAnsi="Times New Roman"/>
          <w:noProof/>
          <w:sz w:val="16"/>
          <w:szCs w:val="16"/>
        </w:rPr>
        <w:t xml:space="preserve"> </w:t>
      </w:r>
      <w:r w:rsidR="00530B4F" w:rsidRPr="009B4E83">
        <w:rPr>
          <w:rFonts w:ascii="Times New Roman" w:hAnsi="Times New Roman"/>
          <w:noProof/>
          <w:spacing w:val="20"/>
          <w:sz w:val="16"/>
          <w:szCs w:val="16"/>
        </w:rPr>
        <w:t>Коваль</w:t>
      </w:r>
      <w:r w:rsidR="009B4E83">
        <w:rPr>
          <w:rFonts w:ascii="Times New Roman" w:hAnsi="Times New Roman"/>
          <w:noProof/>
          <w:sz w:val="16"/>
          <w:szCs w:val="16"/>
        </w:rPr>
        <w:t>,</w:t>
      </w:r>
      <w:r w:rsidR="00AD57EA" w:rsidRPr="00AD57EA">
        <w:rPr>
          <w:rFonts w:ascii="Times New Roman" w:hAnsi="Times New Roman"/>
          <w:noProof/>
          <w:sz w:val="16"/>
          <w:szCs w:val="16"/>
        </w:rPr>
        <w:t xml:space="preserve"> </w:t>
      </w:r>
      <w:r w:rsidR="00AD57EA" w:rsidRPr="00E33992">
        <w:rPr>
          <w:rFonts w:ascii="Times New Roman" w:hAnsi="Times New Roman"/>
          <w:noProof/>
          <w:sz w:val="16"/>
          <w:szCs w:val="16"/>
        </w:rPr>
        <w:t>А. І.</w:t>
      </w:r>
      <w:r w:rsidR="00530B4F" w:rsidRPr="00E33992">
        <w:rPr>
          <w:rFonts w:ascii="Times New Roman" w:hAnsi="Times New Roman"/>
          <w:noProof/>
          <w:sz w:val="16"/>
          <w:szCs w:val="16"/>
        </w:rPr>
        <w:t xml:space="preserve"> Вплив бугаїв на формування племінного стада / </w:t>
      </w:r>
      <w:r>
        <w:rPr>
          <w:rFonts w:ascii="Times New Roman" w:hAnsi="Times New Roman"/>
          <w:noProof/>
          <w:sz w:val="16"/>
          <w:szCs w:val="16"/>
        </w:rPr>
        <w:t>А. І.</w:t>
      </w:r>
      <w:r w:rsidRPr="00E33992">
        <w:rPr>
          <w:rFonts w:ascii="Times New Roman" w:hAnsi="Times New Roman"/>
          <w:noProof/>
          <w:sz w:val="16"/>
          <w:szCs w:val="16"/>
        </w:rPr>
        <w:t xml:space="preserve"> </w:t>
      </w:r>
      <w:r w:rsidR="00530B4F" w:rsidRPr="00E33992">
        <w:rPr>
          <w:rFonts w:ascii="Times New Roman" w:hAnsi="Times New Roman"/>
          <w:noProof/>
          <w:sz w:val="16"/>
          <w:szCs w:val="16"/>
        </w:rPr>
        <w:t>Коваль</w:t>
      </w:r>
      <w:r>
        <w:rPr>
          <w:rFonts w:ascii="Times New Roman" w:hAnsi="Times New Roman"/>
          <w:noProof/>
          <w:sz w:val="16"/>
          <w:szCs w:val="16"/>
        </w:rPr>
        <w:t>,</w:t>
      </w:r>
      <w:r w:rsidR="00530B4F" w:rsidRPr="00E33992">
        <w:rPr>
          <w:rFonts w:ascii="Times New Roman" w:hAnsi="Times New Roman"/>
          <w:noProof/>
          <w:sz w:val="16"/>
          <w:szCs w:val="16"/>
        </w:rPr>
        <w:t xml:space="preserve"> </w:t>
      </w:r>
      <w:r>
        <w:rPr>
          <w:rFonts w:ascii="Times New Roman" w:hAnsi="Times New Roman"/>
          <w:noProof/>
          <w:sz w:val="16"/>
          <w:szCs w:val="16"/>
        </w:rPr>
        <w:t>Т. М.</w:t>
      </w:r>
      <w:r w:rsidR="009B4E83">
        <w:rPr>
          <w:rFonts w:ascii="Times New Roman" w:hAnsi="Times New Roman"/>
          <w:noProof/>
          <w:sz w:val="16"/>
          <w:szCs w:val="16"/>
        </w:rPr>
        <w:t> </w:t>
      </w:r>
      <w:r w:rsidR="00530B4F" w:rsidRPr="00E33992">
        <w:rPr>
          <w:rFonts w:ascii="Times New Roman" w:hAnsi="Times New Roman"/>
          <w:noProof/>
          <w:sz w:val="16"/>
          <w:szCs w:val="16"/>
        </w:rPr>
        <w:t>Коваль</w:t>
      </w:r>
      <w:r>
        <w:rPr>
          <w:rFonts w:ascii="Times New Roman" w:hAnsi="Times New Roman"/>
          <w:noProof/>
          <w:sz w:val="16"/>
          <w:szCs w:val="16"/>
        </w:rPr>
        <w:t>,</w:t>
      </w:r>
      <w:r w:rsidR="00530B4F" w:rsidRPr="00E33992">
        <w:rPr>
          <w:rFonts w:ascii="Times New Roman" w:hAnsi="Times New Roman"/>
          <w:noProof/>
          <w:sz w:val="16"/>
          <w:szCs w:val="16"/>
        </w:rPr>
        <w:t xml:space="preserve"> </w:t>
      </w:r>
      <w:r w:rsidRPr="00E33992">
        <w:rPr>
          <w:rFonts w:ascii="Times New Roman" w:hAnsi="Times New Roman"/>
          <w:noProof/>
          <w:sz w:val="16"/>
          <w:szCs w:val="16"/>
        </w:rPr>
        <w:t xml:space="preserve">Л. К. </w:t>
      </w:r>
      <w:r w:rsidR="00530B4F" w:rsidRPr="00E33992">
        <w:rPr>
          <w:rFonts w:ascii="Times New Roman" w:hAnsi="Times New Roman"/>
          <w:noProof/>
          <w:sz w:val="16"/>
          <w:szCs w:val="16"/>
        </w:rPr>
        <w:t>Херсонець // Розведення і генетика тварин. – 2000. – Вип. 33. – С. 42</w:t>
      </w:r>
      <w:r>
        <w:rPr>
          <w:rFonts w:ascii="Times New Roman" w:hAnsi="Times New Roman"/>
          <w:noProof/>
          <w:sz w:val="16"/>
          <w:szCs w:val="16"/>
        </w:rPr>
        <w:t>−</w:t>
      </w:r>
      <w:r w:rsidR="00530B4F" w:rsidRPr="00E33992">
        <w:rPr>
          <w:rFonts w:ascii="Times New Roman" w:hAnsi="Times New Roman"/>
          <w:noProof/>
          <w:sz w:val="16"/>
          <w:szCs w:val="16"/>
        </w:rPr>
        <w:t>46.</w:t>
      </w:r>
    </w:p>
    <w:p w:rsidR="00530B4F" w:rsidRPr="00E33992" w:rsidRDefault="0020417F" w:rsidP="00E33992">
      <w:pPr>
        <w:numPr>
          <w:ilvl w:val="0"/>
          <w:numId w:val="12"/>
        </w:numPr>
        <w:tabs>
          <w:tab w:val="clear" w:pos="720"/>
          <w:tab w:val="num" w:pos="0"/>
          <w:tab w:val="left" w:pos="426"/>
        </w:tabs>
        <w:spacing w:after="0" w:line="240" w:lineRule="auto"/>
        <w:ind w:left="0" w:firstLine="284"/>
        <w:jc w:val="both"/>
        <w:rPr>
          <w:rFonts w:ascii="Times New Roman" w:hAnsi="Times New Roman"/>
          <w:noProof/>
          <w:sz w:val="16"/>
          <w:szCs w:val="16"/>
        </w:rPr>
      </w:pPr>
      <w:r>
        <w:rPr>
          <w:rFonts w:ascii="Times New Roman" w:hAnsi="Times New Roman"/>
          <w:noProof/>
          <w:sz w:val="16"/>
          <w:szCs w:val="16"/>
        </w:rPr>
        <w:t xml:space="preserve"> </w:t>
      </w:r>
      <w:r w:rsidR="00530B4F" w:rsidRPr="009B4E83">
        <w:rPr>
          <w:rFonts w:ascii="Times New Roman" w:hAnsi="Times New Roman"/>
          <w:noProof/>
          <w:spacing w:val="20"/>
          <w:sz w:val="16"/>
          <w:szCs w:val="16"/>
        </w:rPr>
        <w:t>Сакса</w:t>
      </w:r>
      <w:r w:rsidR="00530B4F" w:rsidRPr="00E33992">
        <w:rPr>
          <w:rFonts w:ascii="Times New Roman" w:hAnsi="Times New Roman"/>
          <w:noProof/>
          <w:sz w:val="16"/>
          <w:szCs w:val="16"/>
        </w:rPr>
        <w:t>,</w:t>
      </w:r>
      <w:r w:rsidR="009B4E83">
        <w:rPr>
          <w:rFonts w:ascii="Times New Roman" w:hAnsi="Times New Roman"/>
          <w:noProof/>
          <w:sz w:val="16"/>
          <w:szCs w:val="16"/>
        </w:rPr>
        <w:t> </w:t>
      </w:r>
      <w:r w:rsidR="009B4E83" w:rsidRPr="00E33992">
        <w:rPr>
          <w:rFonts w:ascii="Times New Roman" w:hAnsi="Times New Roman"/>
          <w:noProof/>
          <w:sz w:val="16"/>
          <w:szCs w:val="16"/>
        </w:rPr>
        <w:t xml:space="preserve">Е. И. </w:t>
      </w:r>
      <w:r w:rsidR="00530B4F" w:rsidRPr="00E33992">
        <w:rPr>
          <w:rFonts w:ascii="Times New Roman" w:hAnsi="Times New Roman"/>
          <w:noProof/>
          <w:sz w:val="16"/>
          <w:szCs w:val="16"/>
        </w:rPr>
        <w:t>Использование производителей голштинской породы для повышения молочной продуктивности коров / </w:t>
      </w:r>
      <w:r>
        <w:rPr>
          <w:rFonts w:ascii="Times New Roman" w:hAnsi="Times New Roman"/>
          <w:noProof/>
          <w:sz w:val="16"/>
          <w:szCs w:val="16"/>
        </w:rPr>
        <w:t>Е. И.</w:t>
      </w:r>
      <w:r w:rsidRPr="00E33992">
        <w:rPr>
          <w:rFonts w:ascii="Times New Roman" w:hAnsi="Times New Roman"/>
          <w:noProof/>
          <w:sz w:val="16"/>
          <w:szCs w:val="16"/>
        </w:rPr>
        <w:t xml:space="preserve"> </w:t>
      </w:r>
      <w:r w:rsidR="00530B4F" w:rsidRPr="00E33992">
        <w:rPr>
          <w:rFonts w:ascii="Times New Roman" w:hAnsi="Times New Roman"/>
          <w:noProof/>
          <w:sz w:val="16"/>
          <w:szCs w:val="16"/>
        </w:rPr>
        <w:t>Сакса</w:t>
      </w:r>
      <w:r>
        <w:rPr>
          <w:rFonts w:ascii="Times New Roman" w:hAnsi="Times New Roman"/>
          <w:noProof/>
          <w:sz w:val="16"/>
          <w:szCs w:val="16"/>
        </w:rPr>
        <w:t>,</w:t>
      </w:r>
      <w:r w:rsidR="00530B4F" w:rsidRPr="00E33992">
        <w:rPr>
          <w:rFonts w:ascii="Times New Roman" w:hAnsi="Times New Roman"/>
          <w:noProof/>
          <w:sz w:val="16"/>
          <w:szCs w:val="16"/>
        </w:rPr>
        <w:t xml:space="preserve"> </w:t>
      </w:r>
      <w:r>
        <w:rPr>
          <w:rFonts w:ascii="Times New Roman" w:hAnsi="Times New Roman"/>
          <w:noProof/>
          <w:sz w:val="16"/>
          <w:szCs w:val="16"/>
        </w:rPr>
        <w:t>А. И.</w:t>
      </w:r>
      <w:r w:rsidRPr="00E33992">
        <w:rPr>
          <w:rFonts w:ascii="Times New Roman" w:hAnsi="Times New Roman"/>
          <w:noProof/>
          <w:sz w:val="16"/>
          <w:szCs w:val="16"/>
        </w:rPr>
        <w:t xml:space="preserve"> </w:t>
      </w:r>
      <w:r w:rsidR="00530B4F" w:rsidRPr="00E33992">
        <w:rPr>
          <w:rFonts w:ascii="Times New Roman" w:hAnsi="Times New Roman"/>
          <w:noProof/>
          <w:sz w:val="16"/>
          <w:szCs w:val="16"/>
        </w:rPr>
        <w:t>Кузина</w:t>
      </w:r>
      <w:r>
        <w:rPr>
          <w:rFonts w:ascii="Times New Roman" w:hAnsi="Times New Roman"/>
          <w:noProof/>
          <w:sz w:val="16"/>
          <w:szCs w:val="16"/>
        </w:rPr>
        <w:t>,</w:t>
      </w:r>
      <w:r w:rsidR="00530B4F" w:rsidRPr="00E33992">
        <w:rPr>
          <w:rFonts w:ascii="Times New Roman" w:hAnsi="Times New Roman"/>
          <w:noProof/>
          <w:sz w:val="16"/>
          <w:szCs w:val="16"/>
        </w:rPr>
        <w:t xml:space="preserve"> </w:t>
      </w:r>
      <w:r>
        <w:rPr>
          <w:rFonts w:ascii="Times New Roman" w:hAnsi="Times New Roman"/>
          <w:noProof/>
          <w:sz w:val="16"/>
          <w:szCs w:val="16"/>
        </w:rPr>
        <w:t>Л. Ю.</w:t>
      </w:r>
      <w:r w:rsidRPr="00E33992">
        <w:rPr>
          <w:rFonts w:ascii="Times New Roman" w:hAnsi="Times New Roman"/>
          <w:noProof/>
          <w:sz w:val="16"/>
          <w:szCs w:val="16"/>
        </w:rPr>
        <w:t xml:space="preserve"> </w:t>
      </w:r>
      <w:r w:rsidR="00530B4F" w:rsidRPr="00E33992">
        <w:rPr>
          <w:rFonts w:ascii="Times New Roman" w:hAnsi="Times New Roman"/>
          <w:noProof/>
          <w:sz w:val="16"/>
          <w:szCs w:val="16"/>
        </w:rPr>
        <w:t>Трусов</w:t>
      </w:r>
      <w:r>
        <w:rPr>
          <w:rFonts w:ascii="Times New Roman" w:hAnsi="Times New Roman"/>
          <w:noProof/>
          <w:sz w:val="16"/>
          <w:szCs w:val="16"/>
        </w:rPr>
        <w:t>,</w:t>
      </w:r>
      <w:r w:rsidR="00530B4F" w:rsidRPr="00E33992">
        <w:rPr>
          <w:rFonts w:ascii="Times New Roman" w:hAnsi="Times New Roman"/>
          <w:noProof/>
          <w:sz w:val="16"/>
          <w:szCs w:val="16"/>
        </w:rPr>
        <w:t xml:space="preserve"> </w:t>
      </w:r>
      <w:r w:rsidRPr="00E33992">
        <w:rPr>
          <w:rFonts w:ascii="Times New Roman" w:hAnsi="Times New Roman"/>
          <w:noProof/>
          <w:sz w:val="16"/>
          <w:szCs w:val="16"/>
        </w:rPr>
        <w:t xml:space="preserve">И. В. </w:t>
      </w:r>
      <w:r w:rsidR="00530B4F" w:rsidRPr="00E33992">
        <w:rPr>
          <w:rFonts w:ascii="Times New Roman" w:hAnsi="Times New Roman"/>
          <w:noProof/>
          <w:sz w:val="16"/>
          <w:szCs w:val="16"/>
        </w:rPr>
        <w:t>Конюшко // З</w:t>
      </w:r>
      <w:r>
        <w:rPr>
          <w:rFonts w:ascii="Times New Roman" w:hAnsi="Times New Roman"/>
          <w:noProof/>
          <w:sz w:val="16"/>
          <w:szCs w:val="16"/>
        </w:rPr>
        <w:t>оотехния. – 1997. – № 7. – С. 2−</w:t>
      </w:r>
      <w:r w:rsidR="00530B4F" w:rsidRPr="00E33992">
        <w:rPr>
          <w:rFonts w:ascii="Times New Roman" w:hAnsi="Times New Roman"/>
          <w:noProof/>
          <w:sz w:val="16"/>
          <w:szCs w:val="16"/>
        </w:rPr>
        <w:t>3.</w:t>
      </w:r>
    </w:p>
    <w:p w:rsidR="00530B4F" w:rsidRPr="00E33992" w:rsidRDefault="00530B4F" w:rsidP="00E33992">
      <w:pPr>
        <w:numPr>
          <w:ilvl w:val="0"/>
          <w:numId w:val="12"/>
        </w:numPr>
        <w:tabs>
          <w:tab w:val="clear" w:pos="720"/>
          <w:tab w:val="num" w:pos="0"/>
          <w:tab w:val="left" w:pos="426"/>
        </w:tabs>
        <w:spacing w:after="0" w:line="240" w:lineRule="auto"/>
        <w:ind w:left="0" w:firstLine="284"/>
        <w:jc w:val="both"/>
        <w:rPr>
          <w:rFonts w:ascii="Times New Roman" w:hAnsi="Times New Roman"/>
          <w:noProof/>
          <w:sz w:val="16"/>
          <w:szCs w:val="16"/>
        </w:rPr>
      </w:pPr>
      <w:r w:rsidRPr="009B4E83">
        <w:rPr>
          <w:rFonts w:ascii="Times New Roman" w:hAnsi="Times New Roman"/>
          <w:noProof/>
          <w:spacing w:val="20"/>
          <w:sz w:val="16"/>
          <w:szCs w:val="16"/>
        </w:rPr>
        <w:t>С</w:t>
      </w:r>
      <w:r w:rsidR="0020417F" w:rsidRPr="009B4E83">
        <w:rPr>
          <w:rFonts w:ascii="Times New Roman" w:hAnsi="Times New Roman"/>
          <w:noProof/>
          <w:spacing w:val="20"/>
          <w:sz w:val="16"/>
          <w:szCs w:val="16"/>
        </w:rPr>
        <w:t>ирацкий</w:t>
      </w:r>
      <w:r w:rsidR="009B4E83">
        <w:rPr>
          <w:rFonts w:ascii="Times New Roman" w:hAnsi="Times New Roman"/>
          <w:noProof/>
          <w:sz w:val="16"/>
          <w:szCs w:val="16"/>
        </w:rPr>
        <w:t>,</w:t>
      </w:r>
      <w:r w:rsidR="00AD57EA">
        <w:rPr>
          <w:rFonts w:ascii="Times New Roman" w:hAnsi="Times New Roman"/>
          <w:noProof/>
          <w:sz w:val="16"/>
          <w:szCs w:val="16"/>
        </w:rPr>
        <w:t> </w:t>
      </w:r>
      <w:r w:rsidR="00AD57EA" w:rsidRPr="00E33992">
        <w:rPr>
          <w:rFonts w:ascii="Times New Roman" w:hAnsi="Times New Roman"/>
          <w:noProof/>
          <w:sz w:val="16"/>
          <w:szCs w:val="16"/>
        </w:rPr>
        <w:t>И. З.</w:t>
      </w:r>
      <w:r w:rsidR="00AD57EA">
        <w:rPr>
          <w:rFonts w:ascii="Times New Roman" w:hAnsi="Times New Roman"/>
          <w:noProof/>
          <w:sz w:val="16"/>
          <w:szCs w:val="16"/>
        </w:rPr>
        <w:t> </w:t>
      </w:r>
      <w:r w:rsidRPr="00E33992">
        <w:rPr>
          <w:rFonts w:ascii="Times New Roman" w:hAnsi="Times New Roman"/>
          <w:noProof/>
          <w:sz w:val="16"/>
          <w:szCs w:val="16"/>
        </w:rPr>
        <w:t>Физиолого-генетические основы выращивания быков-производителей / </w:t>
      </w:r>
      <w:r w:rsidR="0020417F" w:rsidRPr="00E33992">
        <w:rPr>
          <w:rFonts w:ascii="Times New Roman" w:hAnsi="Times New Roman"/>
          <w:noProof/>
          <w:sz w:val="16"/>
          <w:szCs w:val="16"/>
        </w:rPr>
        <w:t xml:space="preserve">И. З. </w:t>
      </w:r>
      <w:r w:rsidRPr="00E33992">
        <w:rPr>
          <w:rFonts w:ascii="Times New Roman" w:hAnsi="Times New Roman"/>
          <w:noProof/>
          <w:sz w:val="16"/>
          <w:szCs w:val="16"/>
        </w:rPr>
        <w:t>Сирацкий</w:t>
      </w:r>
      <w:r w:rsidR="0020417F">
        <w:rPr>
          <w:rFonts w:ascii="Times New Roman" w:hAnsi="Times New Roman"/>
          <w:noProof/>
          <w:sz w:val="16"/>
          <w:szCs w:val="16"/>
        </w:rPr>
        <w:t xml:space="preserve"> – Киев</w:t>
      </w:r>
      <w:r w:rsidRPr="00E33992">
        <w:rPr>
          <w:rFonts w:ascii="Times New Roman" w:hAnsi="Times New Roman"/>
          <w:noProof/>
          <w:sz w:val="16"/>
          <w:szCs w:val="16"/>
        </w:rPr>
        <w:t>: УкрИНТЭИ, 1992. – 152 с.</w:t>
      </w:r>
    </w:p>
    <w:p w:rsidR="00BA28E2" w:rsidRPr="00363F71" w:rsidRDefault="00BA28E2" w:rsidP="0098309B">
      <w:pPr>
        <w:spacing w:after="0" w:line="240" w:lineRule="auto"/>
        <w:ind w:firstLine="284"/>
        <w:jc w:val="both"/>
        <w:rPr>
          <w:rFonts w:ascii="Times New Roman" w:hAnsi="Times New Roman"/>
          <w:sz w:val="18"/>
          <w:szCs w:val="20"/>
          <w:lang w:val="uk-UA"/>
        </w:rPr>
      </w:pPr>
    </w:p>
    <w:p w:rsidR="0098309B" w:rsidRPr="00D73097" w:rsidRDefault="00450BC1" w:rsidP="00F72F46">
      <w:pPr>
        <w:spacing w:after="0" w:line="240" w:lineRule="auto"/>
        <w:jc w:val="both"/>
        <w:rPr>
          <w:rFonts w:ascii="Times New Roman" w:hAnsi="Times New Roman"/>
          <w:sz w:val="20"/>
          <w:szCs w:val="20"/>
          <w:lang w:val="uk-UA"/>
        </w:rPr>
      </w:pPr>
      <w:r>
        <w:rPr>
          <w:rFonts w:ascii="Times New Roman" w:hAnsi="Times New Roman"/>
          <w:sz w:val="20"/>
          <w:szCs w:val="20"/>
          <w:lang w:val="uk-UA"/>
        </w:rPr>
        <w:t>УДК 636.22/28.082.4</w:t>
      </w:r>
    </w:p>
    <w:p w:rsidR="0098309B" w:rsidRPr="00363F71" w:rsidRDefault="0098309B" w:rsidP="00450BC1">
      <w:pPr>
        <w:spacing w:after="0" w:line="240" w:lineRule="auto"/>
        <w:jc w:val="both"/>
        <w:rPr>
          <w:rFonts w:ascii="Times New Roman" w:hAnsi="Times New Roman"/>
          <w:sz w:val="16"/>
          <w:szCs w:val="20"/>
        </w:rPr>
      </w:pPr>
    </w:p>
    <w:p w:rsidR="0098309B" w:rsidRDefault="0098309B" w:rsidP="00450BC1">
      <w:pPr>
        <w:spacing w:after="0" w:line="240" w:lineRule="auto"/>
        <w:jc w:val="center"/>
        <w:rPr>
          <w:rFonts w:ascii="Times New Roman" w:hAnsi="Times New Roman"/>
          <w:b/>
          <w:sz w:val="20"/>
          <w:szCs w:val="20"/>
        </w:rPr>
      </w:pPr>
      <w:r w:rsidRPr="00D73097">
        <w:rPr>
          <w:rFonts w:ascii="Times New Roman" w:hAnsi="Times New Roman"/>
          <w:b/>
          <w:sz w:val="20"/>
          <w:szCs w:val="20"/>
        </w:rPr>
        <w:t>ВЛИЯНИЕ ГЕНЕАЛОГИЧЕСКИХ ФОРМИРОВАНИЙ</w:t>
      </w:r>
    </w:p>
    <w:p w:rsidR="00F72F46" w:rsidRDefault="0098309B" w:rsidP="00450BC1">
      <w:pPr>
        <w:spacing w:after="0" w:line="240" w:lineRule="auto"/>
        <w:jc w:val="center"/>
        <w:rPr>
          <w:rFonts w:ascii="Times New Roman" w:hAnsi="Times New Roman"/>
          <w:b/>
          <w:sz w:val="20"/>
          <w:szCs w:val="20"/>
        </w:rPr>
      </w:pPr>
      <w:r w:rsidRPr="00D73097">
        <w:rPr>
          <w:rFonts w:ascii="Times New Roman" w:hAnsi="Times New Roman"/>
          <w:b/>
          <w:sz w:val="20"/>
          <w:szCs w:val="20"/>
        </w:rPr>
        <w:t xml:space="preserve">НА </w:t>
      </w:r>
      <w:r>
        <w:rPr>
          <w:rFonts w:ascii="Times New Roman" w:hAnsi="Times New Roman"/>
          <w:b/>
          <w:sz w:val="20"/>
          <w:szCs w:val="20"/>
        </w:rPr>
        <w:t xml:space="preserve">ПРОДУКТИВНОЕ </w:t>
      </w:r>
      <w:r w:rsidRPr="00D73097">
        <w:rPr>
          <w:rFonts w:ascii="Times New Roman" w:hAnsi="Times New Roman"/>
          <w:b/>
          <w:sz w:val="20"/>
          <w:szCs w:val="20"/>
        </w:rPr>
        <w:t xml:space="preserve">ДОЛГОЛЕТИЕ КОРОВ </w:t>
      </w:r>
    </w:p>
    <w:p w:rsidR="0098309B" w:rsidRPr="00D73097" w:rsidRDefault="00F72F46" w:rsidP="00450BC1">
      <w:pPr>
        <w:spacing w:after="0" w:line="240" w:lineRule="auto"/>
        <w:jc w:val="center"/>
        <w:rPr>
          <w:rFonts w:ascii="Times New Roman" w:hAnsi="Times New Roman"/>
          <w:b/>
          <w:sz w:val="20"/>
          <w:szCs w:val="20"/>
        </w:rPr>
      </w:pPr>
      <w:r>
        <w:rPr>
          <w:rFonts w:ascii="Times New Roman" w:hAnsi="Times New Roman"/>
          <w:b/>
          <w:sz w:val="20"/>
          <w:szCs w:val="20"/>
        </w:rPr>
        <w:t xml:space="preserve"> </w:t>
      </w:r>
      <w:r w:rsidR="0098309B" w:rsidRPr="00D73097">
        <w:rPr>
          <w:rFonts w:ascii="Times New Roman" w:hAnsi="Times New Roman"/>
          <w:b/>
          <w:sz w:val="20"/>
          <w:szCs w:val="20"/>
        </w:rPr>
        <w:t>УКРАИНСКОЙ</w:t>
      </w:r>
      <w:r w:rsidR="0098309B">
        <w:rPr>
          <w:rFonts w:ascii="Times New Roman" w:hAnsi="Times New Roman"/>
          <w:b/>
          <w:sz w:val="20"/>
          <w:szCs w:val="20"/>
        </w:rPr>
        <w:t xml:space="preserve"> </w:t>
      </w:r>
      <w:r w:rsidR="0098309B" w:rsidRPr="00D73097">
        <w:rPr>
          <w:rFonts w:ascii="Times New Roman" w:hAnsi="Times New Roman"/>
          <w:b/>
          <w:sz w:val="20"/>
          <w:szCs w:val="20"/>
        </w:rPr>
        <w:t>КРАСНО-ПЕСТРОЙ МОЛОЧНОЙ ПОРОДЫ</w:t>
      </w:r>
    </w:p>
    <w:p w:rsidR="0098309B" w:rsidRPr="00363F71" w:rsidRDefault="0098309B" w:rsidP="00450BC1">
      <w:pPr>
        <w:spacing w:after="0" w:line="240" w:lineRule="auto"/>
        <w:jc w:val="both"/>
        <w:rPr>
          <w:rFonts w:ascii="Times New Roman" w:hAnsi="Times New Roman"/>
          <w:sz w:val="10"/>
          <w:szCs w:val="20"/>
        </w:rPr>
      </w:pPr>
    </w:p>
    <w:p w:rsidR="0098309B" w:rsidRPr="00E33992" w:rsidRDefault="0098309B" w:rsidP="00450BC1">
      <w:pPr>
        <w:spacing w:after="0" w:line="240" w:lineRule="auto"/>
        <w:jc w:val="center"/>
        <w:rPr>
          <w:rFonts w:ascii="Times New Roman" w:hAnsi="Times New Roman"/>
          <w:sz w:val="20"/>
          <w:szCs w:val="20"/>
          <w:lang w:val="uk-UA"/>
        </w:rPr>
      </w:pPr>
      <w:r w:rsidRPr="00E33992">
        <w:rPr>
          <w:rFonts w:ascii="Times New Roman" w:hAnsi="Times New Roman"/>
          <w:sz w:val="20"/>
          <w:szCs w:val="20"/>
          <w:lang w:val="uk-UA"/>
        </w:rPr>
        <w:t>В.</w:t>
      </w:r>
      <w:r w:rsidRPr="00E33992">
        <w:rPr>
          <w:rFonts w:ascii="Times New Roman" w:hAnsi="Times New Roman"/>
          <w:sz w:val="20"/>
          <w:szCs w:val="20"/>
          <w:lang w:val="uk-UA" w:eastAsia="ru-RU"/>
        </w:rPr>
        <w:t> </w:t>
      </w:r>
      <w:r w:rsidRPr="00E33992">
        <w:rPr>
          <w:rFonts w:ascii="Times New Roman" w:hAnsi="Times New Roman"/>
          <w:sz w:val="20"/>
          <w:szCs w:val="20"/>
          <w:lang w:val="uk-UA"/>
        </w:rPr>
        <w:t>В.</w:t>
      </w:r>
      <w:r w:rsidRPr="00E33992">
        <w:rPr>
          <w:rFonts w:ascii="Times New Roman" w:hAnsi="Times New Roman"/>
          <w:sz w:val="20"/>
          <w:szCs w:val="20"/>
          <w:lang w:val="uk-UA" w:eastAsia="ru-RU"/>
        </w:rPr>
        <w:t> </w:t>
      </w:r>
      <w:r w:rsidRPr="00E33992">
        <w:rPr>
          <w:rFonts w:ascii="Times New Roman" w:hAnsi="Times New Roman"/>
          <w:sz w:val="20"/>
          <w:szCs w:val="20"/>
          <w:lang w:val="uk-UA"/>
        </w:rPr>
        <w:t>ВЕЧЁРКА</w:t>
      </w:r>
    </w:p>
    <w:p w:rsidR="0098309B" w:rsidRPr="00363F71" w:rsidRDefault="0098309B" w:rsidP="00450BC1">
      <w:pPr>
        <w:spacing w:after="0" w:line="240" w:lineRule="auto"/>
        <w:jc w:val="center"/>
        <w:rPr>
          <w:rFonts w:ascii="Times New Roman" w:hAnsi="Times New Roman"/>
          <w:b/>
          <w:sz w:val="8"/>
          <w:szCs w:val="20"/>
          <w:lang w:val="uk-UA"/>
        </w:rPr>
      </w:pPr>
    </w:p>
    <w:p w:rsidR="003F124F" w:rsidRDefault="0098309B" w:rsidP="00450BC1">
      <w:pPr>
        <w:spacing w:after="0" w:line="240" w:lineRule="auto"/>
        <w:jc w:val="center"/>
        <w:rPr>
          <w:rFonts w:ascii="Times New Roman" w:eastAsia="Times New Roman" w:hAnsi="Times New Roman"/>
          <w:sz w:val="16"/>
          <w:szCs w:val="16"/>
          <w:lang w:eastAsia="uk-UA"/>
        </w:rPr>
      </w:pPr>
      <w:r w:rsidRPr="00E33992">
        <w:rPr>
          <w:rFonts w:ascii="Times New Roman" w:eastAsia="Times New Roman" w:hAnsi="Times New Roman"/>
          <w:sz w:val="16"/>
          <w:szCs w:val="16"/>
          <w:lang w:eastAsia="uk-UA"/>
        </w:rPr>
        <w:t>Сумской национальный аграрный университет,</w:t>
      </w:r>
    </w:p>
    <w:p w:rsidR="0098309B" w:rsidRPr="00E33992" w:rsidRDefault="0098309B" w:rsidP="00450BC1">
      <w:pPr>
        <w:spacing w:after="0" w:line="240" w:lineRule="auto"/>
        <w:jc w:val="center"/>
        <w:rPr>
          <w:rFonts w:ascii="Times New Roman" w:eastAsia="Times New Roman" w:hAnsi="Times New Roman"/>
          <w:sz w:val="16"/>
          <w:szCs w:val="16"/>
          <w:lang w:eastAsia="uk-UA"/>
        </w:rPr>
      </w:pPr>
      <w:r w:rsidRPr="00E33992">
        <w:rPr>
          <w:rFonts w:ascii="Times New Roman" w:eastAsia="Times New Roman" w:hAnsi="Times New Roman"/>
          <w:sz w:val="16"/>
          <w:szCs w:val="16"/>
          <w:lang w:eastAsia="uk-UA"/>
        </w:rPr>
        <w:t xml:space="preserve"> г. Сумы, Украина</w:t>
      </w:r>
    </w:p>
    <w:p w:rsidR="0098309B" w:rsidRPr="00363F71" w:rsidRDefault="0098309B" w:rsidP="0098309B">
      <w:pPr>
        <w:spacing w:after="0" w:line="240" w:lineRule="auto"/>
        <w:ind w:firstLine="284"/>
        <w:jc w:val="center"/>
        <w:rPr>
          <w:rFonts w:ascii="Times New Roman" w:hAnsi="Times New Roman"/>
          <w:b/>
          <w:sz w:val="14"/>
          <w:szCs w:val="20"/>
        </w:rPr>
      </w:pPr>
    </w:p>
    <w:p w:rsidR="0098309B" w:rsidRPr="00D73097" w:rsidRDefault="0098309B" w:rsidP="0098309B">
      <w:pPr>
        <w:spacing w:after="0" w:line="240" w:lineRule="auto"/>
        <w:ind w:firstLine="284"/>
        <w:jc w:val="both"/>
        <w:rPr>
          <w:rFonts w:ascii="Times New Roman" w:eastAsia="Times New Roman" w:hAnsi="Times New Roman"/>
          <w:sz w:val="20"/>
          <w:szCs w:val="20"/>
          <w:lang w:eastAsia="ru-RU"/>
        </w:rPr>
      </w:pPr>
      <w:r w:rsidRPr="00D73097">
        <w:rPr>
          <w:rFonts w:ascii="Times New Roman" w:eastAsia="Times New Roman" w:hAnsi="Times New Roman"/>
          <w:b/>
          <w:sz w:val="20"/>
          <w:szCs w:val="20"/>
          <w:lang w:eastAsia="ru-RU"/>
        </w:rPr>
        <w:t>Введение</w:t>
      </w:r>
      <w:r w:rsidRPr="00D73097">
        <w:rPr>
          <w:rFonts w:ascii="Times New Roman" w:eastAsia="Times New Roman" w:hAnsi="Times New Roman"/>
          <w:sz w:val="20"/>
          <w:szCs w:val="20"/>
          <w:lang w:eastAsia="ru-RU"/>
        </w:rPr>
        <w:t xml:space="preserve">. </w:t>
      </w:r>
      <w:r w:rsidRPr="00475B8D">
        <w:rPr>
          <w:rFonts w:ascii="Times New Roman" w:eastAsia="Times New Roman" w:hAnsi="Times New Roman"/>
          <w:sz w:val="20"/>
          <w:szCs w:val="20"/>
          <w:lang w:eastAsia="ru-RU"/>
        </w:rPr>
        <w:t>Долголетнее использование коров</w:t>
      </w:r>
      <w:r w:rsidR="00D05661">
        <w:rPr>
          <w:rFonts w:ascii="Times New Roman" w:eastAsia="Times New Roman" w:hAnsi="Times New Roman"/>
          <w:sz w:val="20"/>
          <w:szCs w:val="20"/>
          <w:lang w:eastAsia="ru-RU"/>
        </w:rPr>
        <w:t>,</w:t>
      </w:r>
      <w:r w:rsidRPr="00475B8D">
        <w:rPr>
          <w:rFonts w:ascii="Times New Roman" w:eastAsia="Times New Roman" w:hAnsi="Times New Roman"/>
          <w:sz w:val="20"/>
          <w:szCs w:val="20"/>
          <w:lang w:eastAsia="ru-RU"/>
        </w:rPr>
        <w:t xml:space="preserve"> кроме экономической составляющей</w:t>
      </w:r>
      <w:r w:rsidR="00F72F46">
        <w:rPr>
          <w:rFonts w:ascii="Times New Roman" w:eastAsia="Times New Roman" w:hAnsi="Times New Roman"/>
          <w:sz w:val="20"/>
          <w:szCs w:val="20"/>
          <w:lang w:eastAsia="ru-RU"/>
        </w:rPr>
        <w:t>,</w:t>
      </w:r>
      <w:r w:rsidRPr="00475B8D">
        <w:rPr>
          <w:rFonts w:ascii="Times New Roman" w:eastAsia="Times New Roman" w:hAnsi="Times New Roman"/>
          <w:sz w:val="20"/>
          <w:szCs w:val="20"/>
          <w:lang w:eastAsia="ru-RU"/>
        </w:rPr>
        <w:t xml:space="preserve"> приобретает особое значение при ведении селекци</w:t>
      </w:r>
      <w:r w:rsidR="00D05661">
        <w:rPr>
          <w:rFonts w:ascii="Times New Roman" w:eastAsia="Times New Roman" w:hAnsi="Times New Roman"/>
          <w:sz w:val="20"/>
          <w:szCs w:val="20"/>
          <w:lang w:eastAsia="ru-RU"/>
        </w:rPr>
        <w:softHyphen/>
      </w:r>
      <w:r w:rsidRPr="00475B8D">
        <w:rPr>
          <w:rFonts w:ascii="Times New Roman" w:eastAsia="Times New Roman" w:hAnsi="Times New Roman"/>
          <w:sz w:val="20"/>
          <w:szCs w:val="20"/>
          <w:lang w:eastAsia="ru-RU"/>
        </w:rPr>
        <w:t xml:space="preserve">онно-племенной работы, поскольку </w:t>
      </w:r>
      <w:r>
        <w:rPr>
          <w:rFonts w:ascii="Times New Roman" w:eastAsia="Times New Roman" w:hAnsi="Times New Roman"/>
          <w:sz w:val="20"/>
          <w:szCs w:val="20"/>
          <w:lang w:eastAsia="ru-RU"/>
        </w:rPr>
        <w:t>длительность</w:t>
      </w:r>
      <w:r w:rsidRPr="00475B8D">
        <w:rPr>
          <w:rFonts w:ascii="Times New Roman" w:eastAsia="Times New Roman" w:hAnsi="Times New Roman"/>
          <w:sz w:val="20"/>
          <w:szCs w:val="20"/>
          <w:lang w:eastAsia="ru-RU"/>
        </w:rPr>
        <w:t xml:space="preserve"> хозяйственного ис</w:t>
      </w:r>
      <w:r w:rsidR="00D05661">
        <w:rPr>
          <w:rFonts w:ascii="Times New Roman" w:eastAsia="Times New Roman" w:hAnsi="Times New Roman"/>
          <w:sz w:val="20"/>
          <w:szCs w:val="20"/>
          <w:lang w:eastAsia="ru-RU"/>
        </w:rPr>
        <w:softHyphen/>
      </w:r>
      <w:r w:rsidRPr="00475B8D">
        <w:rPr>
          <w:rFonts w:ascii="Times New Roman" w:eastAsia="Times New Roman" w:hAnsi="Times New Roman"/>
          <w:sz w:val="20"/>
          <w:szCs w:val="20"/>
          <w:lang w:eastAsia="ru-RU"/>
        </w:rPr>
        <w:t>пользования тесно связана с темпами ремонта стада, а значит</w:t>
      </w:r>
      <w:r w:rsidR="00F72F46">
        <w:rPr>
          <w:rFonts w:ascii="Times New Roman" w:eastAsia="Times New Roman" w:hAnsi="Times New Roman"/>
          <w:sz w:val="20"/>
          <w:szCs w:val="20"/>
          <w:lang w:eastAsia="ru-RU"/>
        </w:rPr>
        <w:t>,</w:t>
      </w:r>
      <w:r w:rsidRPr="00475B8D">
        <w:rPr>
          <w:rFonts w:ascii="Times New Roman" w:eastAsia="Times New Roman" w:hAnsi="Times New Roman"/>
          <w:sz w:val="20"/>
          <w:szCs w:val="20"/>
          <w:lang w:eastAsia="ru-RU"/>
        </w:rPr>
        <w:t xml:space="preserve"> и с ин</w:t>
      </w:r>
      <w:r w:rsidR="00D05661">
        <w:rPr>
          <w:rFonts w:ascii="Times New Roman" w:eastAsia="Times New Roman" w:hAnsi="Times New Roman"/>
          <w:sz w:val="20"/>
          <w:szCs w:val="20"/>
          <w:lang w:eastAsia="ru-RU"/>
        </w:rPr>
        <w:softHyphen/>
      </w:r>
      <w:r w:rsidRPr="00475B8D">
        <w:rPr>
          <w:rFonts w:ascii="Times New Roman" w:eastAsia="Times New Roman" w:hAnsi="Times New Roman"/>
          <w:sz w:val="20"/>
          <w:szCs w:val="20"/>
          <w:lang w:eastAsia="ru-RU"/>
        </w:rPr>
        <w:t>тенсивностью отбора. Преждевременн</w:t>
      </w:r>
      <w:r>
        <w:rPr>
          <w:rFonts w:ascii="Times New Roman" w:eastAsia="Times New Roman" w:hAnsi="Times New Roman"/>
          <w:sz w:val="20"/>
          <w:szCs w:val="20"/>
          <w:lang w:eastAsia="ru-RU"/>
        </w:rPr>
        <w:t>ая</w:t>
      </w:r>
      <w:r w:rsidRPr="00475B8D">
        <w:rPr>
          <w:rFonts w:ascii="Times New Roman" w:eastAsia="Times New Roman" w:hAnsi="Times New Roman"/>
          <w:sz w:val="20"/>
          <w:szCs w:val="20"/>
          <w:lang w:eastAsia="ru-RU"/>
        </w:rPr>
        <w:t xml:space="preserve"> выбраковка коров не только сокращает племенные ресурсы пород, но и наносит экономический ущерб отрасли в целом, поскольку затраты на выращивание высоко</w:t>
      </w:r>
      <w:r w:rsidR="00D05661">
        <w:rPr>
          <w:rFonts w:ascii="Times New Roman" w:eastAsia="Times New Roman" w:hAnsi="Times New Roman"/>
          <w:sz w:val="20"/>
          <w:szCs w:val="20"/>
          <w:lang w:eastAsia="ru-RU"/>
        </w:rPr>
        <w:softHyphen/>
      </w:r>
      <w:r w:rsidRPr="00475B8D">
        <w:rPr>
          <w:rFonts w:ascii="Times New Roman" w:eastAsia="Times New Roman" w:hAnsi="Times New Roman"/>
          <w:sz w:val="20"/>
          <w:szCs w:val="20"/>
          <w:lang w:eastAsia="ru-RU"/>
        </w:rPr>
        <w:t xml:space="preserve">продуктивных коров начинают окупаться </w:t>
      </w:r>
      <w:r>
        <w:rPr>
          <w:rFonts w:ascii="Times New Roman" w:eastAsia="Times New Roman" w:hAnsi="Times New Roman"/>
          <w:sz w:val="20"/>
          <w:szCs w:val="20"/>
          <w:lang w:eastAsia="ru-RU"/>
        </w:rPr>
        <w:t>лишь</w:t>
      </w:r>
      <w:r w:rsidRPr="00475B8D">
        <w:rPr>
          <w:rFonts w:ascii="Times New Roman" w:eastAsia="Times New Roman" w:hAnsi="Times New Roman"/>
          <w:sz w:val="20"/>
          <w:szCs w:val="20"/>
          <w:lang w:eastAsia="ru-RU"/>
        </w:rPr>
        <w:t xml:space="preserve"> после третьего отела.</w:t>
      </w:r>
    </w:p>
    <w:p w:rsidR="00D512B5" w:rsidRDefault="0098309B" w:rsidP="0098309B">
      <w:pPr>
        <w:spacing w:after="0" w:line="240" w:lineRule="auto"/>
        <w:ind w:firstLine="284"/>
        <w:jc w:val="both"/>
        <w:rPr>
          <w:rFonts w:ascii="Times New Roman" w:hAnsi="Times New Roman"/>
          <w:sz w:val="20"/>
          <w:szCs w:val="20"/>
        </w:rPr>
      </w:pPr>
      <w:r w:rsidRPr="00D73097">
        <w:rPr>
          <w:rFonts w:ascii="Times New Roman" w:eastAsia="Times New Roman" w:hAnsi="Times New Roman"/>
          <w:b/>
          <w:sz w:val="20"/>
          <w:szCs w:val="20"/>
          <w:lang w:eastAsia="ru-RU"/>
        </w:rPr>
        <w:t xml:space="preserve">Анализ источников. </w:t>
      </w:r>
      <w:r>
        <w:rPr>
          <w:rFonts w:ascii="Times New Roman" w:eastAsia="Times New Roman" w:hAnsi="Times New Roman"/>
          <w:sz w:val="20"/>
          <w:szCs w:val="20"/>
          <w:lang w:eastAsia="ru-RU"/>
        </w:rPr>
        <w:t>А</w:t>
      </w:r>
      <w:r w:rsidRPr="005D719C">
        <w:rPr>
          <w:rFonts w:ascii="Times New Roman" w:eastAsia="Times New Roman" w:hAnsi="Times New Roman"/>
          <w:sz w:val="20"/>
          <w:szCs w:val="20"/>
          <w:lang w:eastAsia="ru-RU"/>
        </w:rPr>
        <w:t xml:space="preserve">ктуальность изучения вопроса о влиянии генетических и паратипических факторов на показатели </w:t>
      </w:r>
      <w:r>
        <w:rPr>
          <w:rFonts w:ascii="Times New Roman" w:eastAsia="Times New Roman" w:hAnsi="Times New Roman"/>
          <w:sz w:val="20"/>
          <w:szCs w:val="20"/>
          <w:lang w:eastAsia="ru-RU"/>
        </w:rPr>
        <w:t>длительности</w:t>
      </w:r>
      <w:r w:rsidRPr="005D719C">
        <w:rPr>
          <w:rFonts w:ascii="Times New Roman" w:eastAsia="Times New Roman" w:hAnsi="Times New Roman"/>
          <w:sz w:val="20"/>
          <w:szCs w:val="20"/>
          <w:lang w:eastAsia="ru-RU"/>
        </w:rPr>
        <w:t xml:space="preserve"> хозяйственного использования и пожизненной продуктивности коров обусловлена, главным образом, тенденцией к их снижению в течение последнего десятилетия</w:t>
      </w:r>
      <w:r>
        <w:rPr>
          <w:rFonts w:ascii="Times New Roman" w:eastAsia="Times New Roman" w:hAnsi="Times New Roman"/>
          <w:sz w:val="20"/>
          <w:szCs w:val="20"/>
          <w:lang w:eastAsia="ru-RU"/>
        </w:rPr>
        <w:t xml:space="preserve"> </w:t>
      </w:r>
      <w:r w:rsidRPr="005D719C">
        <w:rPr>
          <w:rFonts w:ascii="Times New Roman" w:eastAsia="Times New Roman" w:hAnsi="Times New Roman"/>
          <w:sz w:val="20"/>
          <w:szCs w:val="20"/>
          <w:lang w:eastAsia="ru-RU"/>
        </w:rPr>
        <w:t>[</w:t>
      </w:r>
      <w:r>
        <w:rPr>
          <w:rFonts w:ascii="Times New Roman" w:eastAsia="Times New Roman" w:hAnsi="Times New Roman"/>
          <w:sz w:val="20"/>
          <w:szCs w:val="20"/>
          <w:lang w:eastAsia="ru-RU"/>
        </w:rPr>
        <w:t>1, 4</w:t>
      </w:r>
      <w:r w:rsidRPr="005D719C">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6</w:t>
      </w:r>
      <w:r w:rsidRPr="005D719C">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7</w:t>
      </w:r>
      <w:r w:rsidRPr="005D719C">
        <w:rPr>
          <w:rFonts w:ascii="Times New Roman" w:eastAsia="Times New Roman" w:hAnsi="Times New Roman"/>
          <w:sz w:val="20"/>
          <w:szCs w:val="20"/>
          <w:lang w:eastAsia="ru-RU"/>
        </w:rPr>
        <w:t xml:space="preserve">]. </w:t>
      </w:r>
      <w:r w:rsidRPr="00A638B5">
        <w:rPr>
          <w:rFonts w:ascii="Times New Roman" w:hAnsi="Times New Roman"/>
          <w:sz w:val="20"/>
          <w:szCs w:val="20"/>
        </w:rPr>
        <w:t>Украинская красно-пестрая молоч</w:t>
      </w:r>
      <w:r w:rsidR="00D05661">
        <w:rPr>
          <w:rFonts w:ascii="Times New Roman" w:hAnsi="Times New Roman"/>
          <w:sz w:val="20"/>
          <w:szCs w:val="20"/>
        </w:rPr>
        <w:softHyphen/>
      </w:r>
      <w:r w:rsidRPr="00A638B5">
        <w:rPr>
          <w:rFonts w:ascii="Times New Roman" w:hAnsi="Times New Roman"/>
          <w:sz w:val="20"/>
          <w:szCs w:val="20"/>
        </w:rPr>
        <w:t xml:space="preserve">ная порода </w:t>
      </w:r>
      <w:r>
        <w:rPr>
          <w:rFonts w:ascii="Times New Roman" w:hAnsi="Times New Roman"/>
          <w:sz w:val="20"/>
          <w:szCs w:val="20"/>
        </w:rPr>
        <w:t>–</w:t>
      </w:r>
      <w:r w:rsidRPr="00A638B5">
        <w:rPr>
          <w:rFonts w:ascii="Times New Roman" w:hAnsi="Times New Roman"/>
          <w:sz w:val="20"/>
          <w:szCs w:val="20"/>
        </w:rPr>
        <w:t xml:space="preserve"> одн</w:t>
      </w:r>
      <w:r>
        <w:rPr>
          <w:rFonts w:ascii="Times New Roman" w:hAnsi="Times New Roman"/>
          <w:sz w:val="20"/>
          <w:szCs w:val="20"/>
        </w:rPr>
        <w:t>а из лучших отечественных пород</w:t>
      </w:r>
      <w:r w:rsidRPr="00A638B5">
        <w:rPr>
          <w:rFonts w:ascii="Times New Roman" w:hAnsi="Times New Roman"/>
          <w:sz w:val="20"/>
          <w:szCs w:val="20"/>
        </w:rPr>
        <w:t xml:space="preserve">. В настоящее время на </w:t>
      </w:r>
      <w:r>
        <w:rPr>
          <w:rFonts w:ascii="Times New Roman" w:hAnsi="Times New Roman"/>
          <w:sz w:val="20"/>
          <w:szCs w:val="20"/>
        </w:rPr>
        <w:t xml:space="preserve">ее </w:t>
      </w:r>
      <w:r w:rsidRPr="00A638B5">
        <w:rPr>
          <w:rFonts w:ascii="Times New Roman" w:hAnsi="Times New Roman"/>
          <w:sz w:val="20"/>
          <w:szCs w:val="20"/>
        </w:rPr>
        <w:t xml:space="preserve">наследственность </w:t>
      </w:r>
      <w:r>
        <w:rPr>
          <w:rFonts w:ascii="Times New Roman" w:hAnsi="Times New Roman"/>
          <w:sz w:val="20"/>
          <w:szCs w:val="20"/>
        </w:rPr>
        <w:t>оказывает влияние</w:t>
      </w:r>
      <w:r w:rsidRPr="00A638B5">
        <w:rPr>
          <w:rFonts w:ascii="Times New Roman" w:hAnsi="Times New Roman"/>
          <w:sz w:val="20"/>
          <w:szCs w:val="20"/>
        </w:rPr>
        <w:t xml:space="preserve"> мировой генофонд гол</w:t>
      </w:r>
      <w:r w:rsidR="00D05661">
        <w:rPr>
          <w:rFonts w:ascii="Times New Roman" w:hAnsi="Times New Roman"/>
          <w:sz w:val="20"/>
          <w:szCs w:val="20"/>
        </w:rPr>
        <w:softHyphen/>
      </w:r>
      <w:r w:rsidRPr="00A638B5">
        <w:rPr>
          <w:rFonts w:ascii="Times New Roman" w:hAnsi="Times New Roman"/>
          <w:sz w:val="20"/>
          <w:szCs w:val="20"/>
        </w:rPr>
        <w:t>штинск</w:t>
      </w:r>
      <w:r>
        <w:rPr>
          <w:rFonts w:ascii="Times New Roman" w:hAnsi="Times New Roman"/>
          <w:sz w:val="20"/>
          <w:szCs w:val="20"/>
        </w:rPr>
        <w:t>их</w:t>
      </w:r>
      <w:r w:rsidRPr="00A638B5">
        <w:rPr>
          <w:rFonts w:ascii="Times New Roman" w:hAnsi="Times New Roman"/>
          <w:sz w:val="20"/>
          <w:szCs w:val="20"/>
        </w:rPr>
        <w:t xml:space="preserve"> быков-производителей разного генеалогического происхож</w:t>
      </w:r>
      <w:r w:rsidR="00D05661">
        <w:rPr>
          <w:rFonts w:ascii="Times New Roman" w:hAnsi="Times New Roman"/>
          <w:sz w:val="20"/>
          <w:szCs w:val="20"/>
        </w:rPr>
        <w:softHyphen/>
      </w:r>
      <w:r w:rsidRPr="00A638B5">
        <w:rPr>
          <w:rFonts w:ascii="Times New Roman" w:hAnsi="Times New Roman"/>
          <w:sz w:val="20"/>
          <w:szCs w:val="20"/>
        </w:rPr>
        <w:t xml:space="preserve">дения. </w:t>
      </w:r>
    </w:p>
    <w:p w:rsidR="0098309B" w:rsidRPr="00A638B5" w:rsidRDefault="00D512B5" w:rsidP="0098309B">
      <w:pPr>
        <w:spacing w:after="0" w:line="240" w:lineRule="auto"/>
        <w:ind w:firstLine="284"/>
        <w:jc w:val="both"/>
        <w:rPr>
          <w:rFonts w:ascii="Times New Roman" w:hAnsi="Times New Roman"/>
          <w:sz w:val="20"/>
          <w:szCs w:val="20"/>
        </w:rPr>
      </w:pPr>
      <w:r w:rsidRPr="00D512B5">
        <w:rPr>
          <w:rFonts w:ascii="Times New Roman" w:hAnsi="Times New Roman"/>
          <w:b/>
          <w:sz w:val="20"/>
          <w:szCs w:val="20"/>
        </w:rPr>
        <w:t>Ц</w:t>
      </w:r>
      <w:r w:rsidR="0098309B" w:rsidRPr="00D512B5">
        <w:rPr>
          <w:rFonts w:ascii="Times New Roman" w:hAnsi="Times New Roman"/>
          <w:b/>
          <w:sz w:val="20"/>
          <w:szCs w:val="20"/>
        </w:rPr>
        <w:t>ель исследований</w:t>
      </w:r>
      <w:r>
        <w:rPr>
          <w:rFonts w:ascii="Times New Roman" w:hAnsi="Times New Roman"/>
          <w:sz w:val="20"/>
          <w:szCs w:val="20"/>
        </w:rPr>
        <w:t xml:space="preserve"> −</w:t>
      </w:r>
      <w:r w:rsidRPr="00D512B5">
        <w:rPr>
          <w:rFonts w:ascii="Times New Roman" w:hAnsi="Times New Roman"/>
          <w:sz w:val="20"/>
          <w:szCs w:val="20"/>
        </w:rPr>
        <w:t xml:space="preserve"> </w:t>
      </w:r>
      <w:r w:rsidRPr="00A638B5">
        <w:rPr>
          <w:rFonts w:ascii="Times New Roman" w:hAnsi="Times New Roman"/>
          <w:sz w:val="20"/>
          <w:szCs w:val="20"/>
        </w:rPr>
        <w:t xml:space="preserve">изучение </w:t>
      </w:r>
      <w:r>
        <w:rPr>
          <w:rFonts w:ascii="Times New Roman" w:hAnsi="Times New Roman"/>
          <w:sz w:val="20"/>
          <w:szCs w:val="20"/>
        </w:rPr>
        <w:t>продуктивного долголетия</w:t>
      </w:r>
      <w:r w:rsidRPr="00A638B5">
        <w:rPr>
          <w:rFonts w:ascii="Times New Roman" w:hAnsi="Times New Roman"/>
          <w:sz w:val="20"/>
          <w:szCs w:val="20"/>
        </w:rPr>
        <w:t xml:space="preserve"> украи</w:t>
      </w:r>
      <w:r w:rsidRPr="00A638B5">
        <w:rPr>
          <w:rFonts w:ascii="Times New Roman" w:hAnsi="Times New Roman"/>
          <w:sz w:val="20"/>
          <w:szCs w:val="20"/>
        </w:rPr>
        <w:t>н</w:t>
      </w:r>
      <w:r w:rsidRPr="00A638B5">
        <w:rPr>
          <w:rFonts w:ascii="Times New Roman" w:hAnsi="Times New Roman"/>
          <w:sz w:val="20"/>
          <w:szCs w:val="20"/>
        </w:rPr>
        <w:t>ской красно-</w:t>
      </w:r>
      <w:r>
        <w:rPr>
          <w:rFonts w:ascii="Times New Roman" w:hAnsi="Times New Roman"/>
          <w:sz w:val="20"/>
          <w:szCs w:val="20"/>
        </w:rPr>
        <w:t>пестрой</w:t>
      </w:r>
      <w:r w:rsidRPr="00A638B5">
        <w:rPr>
          <w:rFonts w:ascii="Times New Roman" w:hAnsi="Times New Roman"/>
          <w:sz w:val="20"/>
          <w:szCs w:val="20"/>
        </w:rPr>
        <w:t xml:space="preserve"> молочной породы в зависимости от генеалогич</w:t>
      </w:r>
      <w:r w:rsidRPr="00A638B5">
        <w:rPr>
          <w:rFonts w:ascii="Times New Roman" w:hAnsi="Times New Roman"/>
          <w:sz w:val="20"/>
          <w:szCs w:val="20"/>
        </w:rPr>
        <w:t>е</w:t>
      </w:r>
      <w:r w:rsidRPr="00A638B5">
        <w:rPr>
          <w:rFonts w:ascii="Times New Roman" w:hAnsi="Times New Roman"/>
          <w:sz w:val="20"/>
          <w:szCs w:val="20"/>
        </w:rPr>
        <w:t>ских формирований</w:t>
      </w:r>
      <w:r>
        <w:rPr>
          <w:rFonts w:ascii="Times New Roman" w:hAnsi="Times New Roman"/>
          <w:sz w:val="20"/>
          <w:szCs w:val="20"/>
        </w:rPr>
        <w:t>.</w:t>
      </w:r>
    </w:p>
    <w:p w:rsidR="0098309B" w:rsidRPr="00D73097" w:rsidRDefault="0098309B" w:rsidP="0098309B">
      <w:pPr>
        <w:pStyle w:val="HTML"/>
        <w:ind w:firstLine="284"/>
        <w:jc w:val="both"/>
        <w:rPr>
          <w:rFonts w:ascii="Times New Roman" w:hAnsi="Times New Roman" w:cs="Times New Roman"/>
        </w:rPr>
      </w:pPr>
      <w:r w:rsidRPr="00D73097">
        <w:rPr>
          <w:rFonts w:ascii="Times New Roman" w:hAnsi="Times New Roman" w:cs="Times New Roman"/>
          <w:b/>
        </w:rPr>
        <w:t>Материал и методика исследований.</w:t>
      </w:r>
      <w:r w:rsidRPr="00D73097">
        <w:rPr>
          <w:rFonts w:ascii="Times New Roman" w:hAnsi="Times New Roman"/>
          <w:b/>
        </w:rPr>
        <w:t xml:space="preserve"> </w:t>
      </w:r>
      <w:r w:rsidRPr="00D73097">
        <w:rPr>
          <w:rFonts w:ascii="Times New Roman" w:hAnsi="Times New Roman" w:cs="Times New Roman"/>
        </w:rPr>
        <w:t xml:space="preserve">Оценку показателей </w:t>
      </w:r>
      <w:r>
        <w:rPr>
          <w:rFonts w:ascii="Times New Roman" w:hAnsi="Times New Roman" w:cs="Times New Roman"/>
        </w:rPr>
        <w:t>про</w:t>
      </w:r>
      <w:r w:rsidR="00D05661">
        <w:rPr>
          <w:rFonts w:ascii="Times New Roman" w:hAnsi="Times New Roman" w:cs="Times New Roman"/>
        </w:rPr>
        <w:softHyphen/>
      </w:r>
      <w:r>
        <w:rPr>
          <w:rFonts w:ascii="Times New Roman" w:hAnsi="Times New Roman" w:cs="Times New Roman"/>
        </w:rPr>
        <w:t>дуктивного долголетия</w:t>
      </w:r>
      <w:r w:rsidRPr="00D73097">
        <w:rPr>
          <w:rFonts w:ascii="Times New Roman" w:hAnsi="Times New Roman" w:cs="Times New Roman"/>
        </w:rPr>
        <w:t xml:space="preserve"> </w:t>
      </w:r>
      <w:r>
        <w:rPr>
          <w:rFonts w:ascii="Times New Roman" w:hAnsi="Times New Roman" w:cs="Times New Roman"/>
        </w:rPr>
        <w:t xml:space="preserve">коров </w:t>
      </w:r>
      <w:r w:rsidRPr="00D73097">
        <w:rPr>
          <w:rFonts w:ascii="Times New Roman" w:hAnsi="Times New Roman" w:cs="Times New Roman"/>
        </w:rPr>
        <w:t>проводили на базе племенного завода АФ «Маяк» Черкасской области</w:t>
      </w:r>
      <w:r w:rsidRPr="00D73097">
        <w:rPr>
          <w:rFonts w:ascii="Times New Roman" w:hAnsi="Times New Roman"/>
        </w:rPr>
        <w:t xml:space="preserve"> </w:t>
      </w:r>
      <w:r w:rsidRPr="00D73097">
        <w:rPr>
          <w:rFonts w:ascii="Times New Roman" w:hAnsi="Times New Roman" w:cs="Times New Roman"/>
        </w:rPr>
        <w:t>согласно методик</w:t>
      </w:r>
      <w:r>
        <w:rPr>
          <w:rFonts w:ascii="Times New Roman" w:hAnsi="Times New Roman" w:cs="Times New Roman"/>
        </w:rPr>
        <w:t>е</w:t>
      </w:r>
      <w:r w:rsidRPr="00D73097">
        <w:rPr>
          <w:rFonts w:ascii="Times New Roman" w:hAnsi="Times New Roman" w:cs="Times New Roman"/>
        </w:rPr>
        <w:t xml:space="preserve"> Ю. П. Полупана [</w:t>
      </w:r>
      <w:r>
        <w:rPr>
          <w:rFonts w:ascii="Times New Roman" w:hAnsi="Times New Roman" w:cs="Times New Roman"/>
        </w:rPr>
        <w:t>5</w:t>
      </w:r>
      <w:r w:rsidRPr="00D73097">
        <w:rPr>
          <w:rFonts w:ascii="Times New Roman" w:hAnsi="Times New Roman" w:cs="Times New Roman"/>
        </w:rPr>
        <w:t>]. Коэффициент хозяйственного использования определяли по фор</w:t>
      </w:r>
      <w:r w:rsidR="00D05661">
        <w:rPr>
          <w:rFonts w:ascii="Times New Roman" w:hAnsi="Times New Roman" w:cs="Times New Roman"/>
        </w:rPr>
        <w:softHyphen/>
      </w:r>
      <w:r w:rsidRPr="00D73097">
        <w:rPr>
          <w:rFonts w:ascii="Times New Roman" w:hAnsi="Times New Roman" w:cs="Times New Roman"/>
        </w:rPr>
        <w:t>муле, рекомендованной М. С. Пелехатым [</w:t>
      </w:r>
      <w:r>
        <w:rPr>
          <w:rFonts w:ascii="Times New Roman" w:hAnsi="Times New Roman" w:cs="Times New Roman"/>
        </w:rPr>
        <w:t>2</w:t>
      </w:r>
      <w:r w:rsidRPr="00D73097">
        <w:rPr>
          <w:rFonts w:ascii="Times New Roman" w:hAnsi="Times New Roman" w:cs="Times New Roman"/>
        </w:rPr>
        <w:t>]</w:t>
      </w:r>
      <w:r>
        <w:rPr>
          <w:rFonts w:ascii="Times New Roman" w:hAnsi="Times New Roman" w:cs="Times New Roman"/>
        </w:rPr>
        <w:t>.</w:t>
      </w:r>
      <w:r w:rsidRPr="00D73097">
        <w:rPr>
          <w:rFonts w:ascii="Times New Roman" w:hAnsi="Times New Roman" w:cs="Times New Roman"/>
        </w:rPr>
        <w:t xml:space="preserve"> Статистическую обра</w:t>
      </w:r>
      <w:r w:rsidR="00D05661">
        <w:rPr>
          <w:rFonts w:ascii="Times New Roman" w:hAnsi="Times New Roman" w:cs="Times New Roman"/>
        </w:rPr>
        <w:softHyphen/>
      </w:r>
      <w:r w:rsidRPr="00D73097">
        <w:rPr>
          <w:rFonts w:ascii="Times New Roman" w:hAnsi="Times New Roman" w:cs="Times New Roman"/>
        </w:rPr>
        <w:t>ботку экспериментальных данных проводили по методике Е. К. Мер</w:t>
      </w:r>
      <w:r w:rsidR="00D05661">
        <w:rPr>
          <w:rFonts w:ascii="Times New Roman" w:hAnsi="Times New Roman" w:cs="Times New Roman"/>
        </w:rPr>
        <w:softHyphen/>
      </w:r>
      <w:r w:rsidRPr="00D73097">
        <w:rPr>
          <w:rFonts w:ascii="Times New Roman" w:hAnsi="Times New Roman" w:cs="Times New Roman"/>
        </w:rPr>
        <w:t>курьевой [</w:t>
      </w:r>
      <w:r>
        <w:rPr>
          <w:rFonts w:ascii="Times New Roman" w:hAnsi="Times New Roman" w:cs="Times New Roman"/>
        </w:rPr>
        <w:t>3</w:t>
      </w:r>
      <w:r w:rsidRPr="00D73097">
        <w:rPr>
          <w:rFonts w:ascii="Times New Roman" w:hAnsi="Times New Roman" w:cs="Times New Roman"/>
        </w:rPr>
        <w:t>] с использованием программного обеспечения.</w:t>
      </w:r>
    </w:p>
    <w:p w:rsidR="0098309B" w:rsidRPr="00C67E3A" w:rsidRDefault="0098309B" w:rsidP="0098309B">
      <w:pPr>
        <w:spacing w:after="0" w:line="240" w:lineRule="auto"/>
        <w:ind w:firstLine="284"/>
        <w:jc w:val="both"/>
        <w:rPr>
          <w:rFonts w:ascii="Times New Roman" w:eastAsia="Times New Roman" w:hAnsi="Times New Roman"/>
          <w:sz w:val="20"/>
          <w:szCs w:val="20"/>
          <w:lang w:eastAsia="ru-RU"/>
        </w:rPr>
      </w:pPr>
      <w:r w:rsidRPr="00D73097">
        <w:rPr>
          <w:rFonts w:ascii="Times New Roman" w:hAnsi="Times New Roman"/>
          <w:b/>
          <w:sz w:val="20"/>
          <w:szCs w:val="20"/>
        </w:rPr>
        <w:t>Результаты исследований и их обсуждение.</w:t>
      </w:r>
      <w:r>
        <w:rPr>
          <w:rFonts w:ascii="Times New Roman" w:hAnsi="Times New Roman"/>
          <w:b/>
          <w:sz w:val="20"/>
          <w:szCs w:val="20"/>
        </w:rPr>
        <w:t xml:space="preserve"> </w:t>
      </w:r>
      <w:r>
        <w:rPr>
          <w:rFonts w:ascii="Times New Roman" w:hAnsi="Times New Roman"/>
          <w:sz w:val="20"/>
          <w:szCs w:val="20"/>
        </w:rPr>
        <w:t>Г</w:t>
      </w:r>
      <w:r w:rsidRPr="00C67E3A">
        <w:rPr>
          <w:rFonts w:ascii="Times New Roman" w:hAnsi="Times New Roman"/>
          <w:sz w:val="20"/>
          <w:szCs w:val="20"/>
        </w:rPr>
        <w:t>енотип</w:t>
      </w:r>
      <w:r>
        <w:rPr>
          <w:rFonts w:ascii="Times New Roman" w:hAnsi="Times New Roman"/>
          <w:sz w:val="20"/>
          <w:szCs w:val="20"/>
        </w:rPr>
        <w:t>ический</w:t>
      </w:r>
      <w:r w:rsidRPr="00C67E3A">
        <w:rPr>
          <w:rFonts w:ascii="Times New Roman" w:hAnsi="Times New Roman"/>
          <w:sz w:val="20"/>
          <w:szCs w:val="20"/>
        </w:rPr>
        <w:t xml:space="preserve"> со</w:t>
      </w:r>
      <w:r w:rsidR="00D05661">
        <w:rPr>
          <w:rFonts w:ascii="Times New Roman" w:hAnsi="Times New Roman"/>
          <w:sz w:val="20"/>
          <w:szCs w:val="20"/>
        </w:rPr>
        <w:softHyphen/>
      </w:r>
      <w:r w:rsidRPr="00C67E3A">
        <w:rPr>
          <w:rFonts w:ascii="Times New Roman" w:hAnsi="Times New Roman"/>
          <w:sz w:val="20"/>
          <w:szCs w:val="20"/>
        </w:rPr>
        <w:t xml:space="preserve">став стада АФ </w:t>
      </w:r>
      <w:r w:rsidR="006D07B5">
        <w:rPr>
          <w:rFonts w:ascii="Times New Roman" w:hAnsi="Times New Roman"/>
          <w:sz w:val="20"/>
          <w:szCs w:val="20"/>
        </w:rPr>
        <w:t>«Маяк»</w:t>
      </w:r>
      <w:r w:rsidRPr="00C67E3A">
        <w:rPr>
          <w:rFonts w:ascii="Times New Roman" w:hAnsi="Times New Roman"/>
          <w:sz w:val="20"/>
          <w:szCs w:val="20"/>
        </w:rPr>
        <w:t xml:space="preserve"> отличается разнообразием генеалогически</w:t>
      </w:r>
      <w:r>
        <w:rPr>
          <w:rFonts w:ascii="Times New Roman" w:hAnsi="Times New Roman"/>
          <w:sz w:val="20"/>
          <w:szCs w:val="20"/>
        </w:rPr>
        <w:t>х</w:t>
      </w:r>
      <w:r w:rsidRPr="00C67E3A">
        <w:rPr>
          <w:rFonts w:ascii="Times New Roman" w:hAnsi="Times New Roman"/>
          <w:sz w:val="20"/>
          <w:szCs w:val="20"/>
        </w:rPr>
        <w:t xml:space="preserve"> формировани</w:t>
      </w:r>
      <w:r>
        <w:rPr>
          <w:rFonts w:ascii="Times New Roman" w:hAnsi="Times New Roman"/>
          <w:sz w:val="20"/>
          <w:szCs w:val="20"/>
        </w:rPr>
        <w:t>й</w:t>
      </w:r>
      <w:r w:rsidRPr="00C67E3A">
        <w:rPr>
          <w:rFonts w:ascii="Times New Roman" w:hAnsi="Times New Roman"/>
          <w:sz w:val="20"/>
          <w:szCs w:val="20"/>
        </w:rPr>
        <w:t xml:space="preserve">. Наиболее </w:t>
      </w:r>
      <w:r>
        <w:rPr>
          <w:rFonts w:ascii="Times New Roman" w:hAnsi="Times New Roman"/>
          <w:sz w:val="20"/>
          <w:szCs w:val="20"/>
        </w:rPr>
        <w:t>многочисленными</w:t>
      </w:r>
      <w:r w:rsidRPr="00C67E3A">
        <w:rPr>
          <w:rFonts w:ascii="Times New Roman" w:hAnsi="Times New Roman"/>
          <w:sz w:val="20"/>
          <w:szCs w:val="20"/>
        </w:rPr>
        <w:t xml:space="preserve"> из них </w:t>
      </w:r>
      <w:r>
        <w:rPr>
          <w:rFonts w:ascii="Times New Roman" w:hAnsi="Times New Roman"/>
          <w:sz w:val="20"/>
          <w:szCs w:val="20"/>
        </w:rPr>
        <w:t xml:space="preserve">являются </w:t>
      </w:r>
      <w:r w:rsidRPr="00C67E3A">
        <w:rPr>
          <w:rFonts w:ascii="Times New Roman" w:hAnsi="Times New Roman"/>
          <w:sz w:val="20"/>
          <w:szCs w:val="20"/>
        </w:rPr>
        <w:t>генеало</w:t>
      </w:r>
      <w:r w:rsidR="00D05661">
        <w:rPr>
          <w:rFonts w:ascii="Times New Roman" w:hAnsi="Times New Roman"/>
          <w:sz w:val="20"/>
          <w:szCs w:val="20"/>
        </w:rPr>
        <w:softHyphen/>
      </w:r>
      <w:r w:rsidRPr="00C67E3A">
        <w:rPr>
          <w:rFonts w:ascii="Times New Roman" w:hAnsi="Times New Roman"/>
          <w:sz w:val="20"/>
          <w:szCs w:val="20"/>
        </w:rPr>
        <w:t>гически</w:t>
      </w:r>
      <w:r>
        <w:rPr>
          <w:rFonts w:ascii="Times New Roman" w:hAnsi="Times New Roman"/>
          <w:sz w:val="20"/>
          <w:szCs w:val="20"/>
        </w:rPr>
        <w:t>е линии: А. Айвенго 1189870, Чифа-Вали</w:t>
      </w:r>
      <w:r w:rsidRPr="00C67E3A">
        <w:rPr>
          <w:rFonts w:ascii="Times New Roman" w:hAnsi="Times New Roman"/>
          <w:sz w:val="20"/>
          <w:szCs w:val="20"/>
        </w:rPr>
        <w:t xml:space="preserve">анта 1650414, </w:t>
      </w:r>
      <w:r>
        <w:rPr>
          <w:rFonts w:ascii="Times New Roman" w:hAnsi="Times New Roman"/>
          <w:sz w:val="20"/>
          <w:szCs w:val="20"/>
        </w:rPr>
        <w:t>А</w:t>
      </w:r>
      <w:r w:rsidRPr="00C67E3A">
        <w:rPr>
          <w:rFonts w:ascii="Times New Roman" w:hAnsi="Times New Roman"/>
          <w:sz w:val="20"/>
          <w:szCs w:val="20"/>
        </w:rPr>
        <w:t>стро</w:t>
      </w:r>
      <w:r w:rsidR="00D05661">
        <w:rPr>
          <w:rFonts w:ascii="Times New Roman" w:hAnsi="Times New Roman"/>
          <w:sz w:val="20"/>
          <w:szCs w:val="20"/>
        </w:rPr>
        <w:softHyphen/>
      </w:r>
      <w:r w:rsidRPr="00C67E3A">
        <w:rPr>
          <w:rFonts w:ascii="Times New Roman" w:hAnsi="Times New Roman"/>
          <w:sz w:val="20"/>
          <w:szCs w:val="20"/>
        </w:rPr>
        <w:t>навт</w:t>
      </w:r>
      <w:r>
        <w:rPr>
          <w:rFonts w:ascii="Times New Roman" w:hAnsi="Times New Roman"/>
          <w:sz w:val="20"/>
          <w:szCs w:val="20"/>
        </w:rPr>
        <w:t>а</w:t>
      </w:r>
      <w:r w:rsidRPr="00C67E3A">
        <w:rPr>
          <w:rFonts w:ascii="Times New Roman" w:hAnsi="Times New Roman"/>
          <w:sz w:val="20"/>
          <w:szCs w:val="20"/>
        </w:rPr>
        <w:t xml:space="preserve"> 14587</w:t>
      </w:r>
      <w:r>
        <w:rPr>
          <w:rFonts w:ascii="Times New Roman" w:hAnsi="Times New Roman"/>
          <w:sz w:val="20"/>
          <w:szCs w:val="20"/>
        </w:rPr>
        <w:t>44, Элевейшна 1491007, Р. Соверинга 198998, Ситейшна 267150, П. Ф. А. Чи</w:t>
      </w:r>
      <w:r w:rsidRPr="00C67E3A">
        <w:rPr>
          <w:rFonts w:ascii="Times New Roman" w:hAnsi="Times New Roman"/>
          <w:sz w:val="20"/>
          <w:szCs w:val="20"/>
        </w:rPr>
        <w:t>фа 1427381 и Старбак</w:t>
      </w:r>
      <w:r>
        <w:rPr>
          <w:rFonts w:ascii="Times New Roman" w:hAnsi="Times New Roman"/>
          <w:sz w:val="20"/>
          <w:szCs w:val="20"/>
        </w:rPr>
        <w:t>а</w:t>
      </w:r>
      <w:r w:rsidRPr="00C67E3A">
        <w:rPr>
          <w:rFonts w:ascii="Times New Roman" w:hAnsi="Times New Roman"/>
          <w:sz w:val="20"/>
          <w:szCs w:val="20"/>
        </w:rPr>
        <w:t xml:space="preserve"> 352790</w:t>
      </w:r>
      <w:r>
        <w:rPr>
          <w:rFonts w:ascii="Times New Roman" w:hAnsi="Times New Roman"/>
          <w:sz w:val="20"/>
          <w:szCs w:val="20"/>
        </w:rPr>
        <w:t>, а также</w:t>
      </w:r>
      <w:r w:rsidRPr="00C67E3A">
        <w:rPr>
          <w:rFonts w:ascii="Times New Roman" w:hAnsi="Times New Roman"/>
          <w:sz w:val="20"/>
          <w:szCs w:val="20"/>
        </w:rPr>
        <w:t xml:space="preserve"> заводски</w:t>
      </w:r>
      <w:r>
        <w:rPr>
          <w:rFonts w:ascii="Times New Roman" w:hAnsi="Times New Roman"/>
          <w:sz w:val="20"/>
          <w:szCs w:val="20"/>
        </w:rPr>
        <w:t>е: Импрувера 333471, И</w:t>
      </w:r>
      <w:r w:rsidRPr="00C67E3A">
        <w:rPr>
          <w:rFonts w:ascii="Times New Roman" w:hAnsi="Times New Roman"/>
          <w:sz w:val="20"/>
          <w:szCs w:val="20"/>
        </w:rPr>
        <w:t>нган</w:t>
      </w:r>
      <w:r>
        <w:rPr>
          <w:rFonts w:ascii="Times New Roman" w:hAnsi="Times New Roman"/>
          <w:sz w:val="20"/>
          <w:szCs w:val="20"/>
        </w:rPr>
        <w:t>се 343514, Кевелие 1620273, Наги</w:t>
      </w:r>
      <w:r w:rsidRPr="00C67E3A">
        <w:rPr>
          <w:rFonts w:ascii="Times New Roman" w:hAnsi="Times New Roman"/>
          <w:sz w:val="20"/>
          <w:szCs w:val="20"/>
        </w:rPr>
        <w:t xml:space="preserve">та 300502 и Хеневе 1629391, родоначальники которых </w:t>
      </w:r>
      <w:r>
        <w:rPr>
          <w:rFonts w:ascii="Times New Roman" w:hAnsi="Times New Roman"/>
          <w:sz w:val="20"/>
          <w:szCs w:val="20"/>
        </w:rPr>
        <w:t xml:space="preserve">– </w:t>
      </w:r>
      <w:r w:rsidRPr="00C67E3A">
        <w:rPr>
          <w:rFonts w:ascii="Times New Roman" w:hAnsi="Times New Roman"/>
          <w:sz w:val="20"/>
          <w:szCs w:val="20"/>
        </w:rPr>
        <w:t>быки-производители за</w:t>
      </w:r>
      <w:r w:rsidR="00D05661">
        <w:rPr>
          <w:rFonts w:ascii="Times New Roman" w:hAnsi="Times New Roman"/>
          <w:sz w:val="20"/>
          <w:szCs w:val="20"/>
        </w:rPr>
        <w:softHyphen/>
      </w:r>
      <w:r w:rsidRPr="00C67E3A">
        <w:rPr>
          <w:rFonts w:ascii="Times New Roman" w:hAnsi="Times New Roman"/>
          <w:sz w:val="20"/>
          <w:szCs w:val="20"/>
        </w:rPr>
        <w:t>рубежной селекции.</w:t>
      </w:r>
    </w:p>
    <w:p w:rsidR="0098309B" w:rsidRPr="00674748" w:rsidRDefault="0098309B" w:rsidP="0098309B">
      <w:pPr>
        <w:spacing w:after="0" w:line="240" w:lineRule="auto"/>
        <w:ind w:firstLine="284"/>
        <w:jc w:val="both"/>
        <w:rPr>
          <w:rFonts w:ascii="Times New Roman" w:hAnsi="Times New Roman"/>
          <w:sz w:val="20"/>
          <w:szCs w:val="20"/>
        </w:rPr>
      </w:pPr>
      <w:r w:rsidRPr="00C67E3A">
        <w:rPr>
          <w:rFonts w:ascii="Times New Roman" w:hAnsi="Times New Roman"/>
          <w:sz w:val="20"/>
          <w:szCs w:val="20"/>
        </w:rPr>
        <w:t xml:space="preserve">Полученная дифференциация показателей, характеризующих </w:t>
      </w:r>
      <w:r>
        <w:rPr>
          <w:rFonts w:ascii="Times New Roman" w:hAnsi="Times New Roman"/>
          <w:sz w:val="20"/>
          <w:szCs w:val="20"/>
        </w:rPr>
        <w:t>про</w:t>
      </w:r>
      <w:r w:rsidR="00D05661">
        <w:rPr>
          <w:rFonts w:ascii="Times New Roman" w:hAnsi="Times New Roman"/>
          <w:sz w:val="20"/>
          <w:szCs w:val="20"/>
        </w:rPr>
        <w:softHyphen/>
      </w:r>
      <w:r>
        <w:rPr>
          <w:rFonts w:ascii="Times New Roman" w:hAnsi="Times New Roman"/>
          <w:sz w:val="20"/>
          <w:szCs w:val="20"/>
        </w:rPr>
        <w:t>дуктивное долголетие</w:t>
      </w:r>
      <w:r w:rsidRPr="00C67E3A">
        <w:rPr>
          <w:rFonts w:ascii="Times New Roman" w:hAnsi="Times New Roman"/>
          <w:sz w:val="20"/>
          <w:szCs w:val="20"/>
        </w:rPr>
        <w:t xml:space="preserve"> </w:t>
      </w:r>
      <w:r>
        <w:rPr>
          <w:rFonts w:ascii="Times New Roman" w:hAnsi="Times New Roman"/>
          <w:sz w:val="20"/>
          <w:szCs w:val="20"/>
        </w:rPr>
        <w:t>коров</w:t>
      </w:r>
      <w:r w:rsidRPr="00C67E3A">
        <w:rPr>
          <w:rFonts w:ascii="Times New Roman" w:hAnsi="Times New Roman"/>
          <w:sz w:val="20"/>
          <w:szCs w:val="20"/>
        </w:rPr>
        <w:t>, свидетельствует о наследственном влия</w:t>
      </w:r>
      <w:r w:rsidR="00D05661">
        <w:rPr>
          <w:rFonts w:ascii="Times New Roman" w:hAnsi="Times New Roman"/>
          <w:sz w:val="20"/>
          <w:szCs w:val="20"/>
        </w:rPr>
        <w:softHyphen/>
      </w:r>
      <w:r w:rsidRPr="00C67E3A">
        <w:rPr>
          <w:rFonts w:ascii="Times New Roman" w:hAnsi="Times New Roman"/>
          <w:sz w:val="20"/>
          <w:szCs w:val="20"/>
        </w:rPr>
        <w:t>ни</w:t>
      </w:r>
      <w:r>
        <w:rPr>
          <w:rFonts w:ascii="Times New Roman" w:hAnsi="Times New Roman"/>
          <w:sz w:val="20"/>
          <w:szCs w:val="20"/>
        </w:rPr>
        <w:t>и</w:t>
      </w:r>
      <w:r w:rsidRPr="00C67E3A">
        <w:rPr>
          <w:rFonts w:ascii="Times New Roman" w:hAnsi="Times New Roman"/>
          <w:sz w:val="20"/>
          <w:szCs w:val="20"/>
        </w:rPr>
        <w:t xml:space="preserve"> генеалогических формирований на их изменчивость</w:t>
      </w:r>
      <w:r>
        <w:rPr>
          <w:rFonts w:ascii="Times New Roman" w:hAnsi="Times New Roman"/>
          <w:sz w:val="20"/>
          <w:szCs w:val="20"/>
        </w:rPr>
        <w:t xml:space="preserve"> (табл. 1)</w:t>
      </w:r>
      <w:r w:rsidRPr="00C67E3A">
        <w:rPr>
          <w:rFonts w:ascii="Times New Roman" w:hAnsi="Times New Roman"/>
          <w:sz w:val="20"/>
          <w:szCs w:val="20"/>
        </w:rPr>
        <w:t>.</w:t>
      </w:r>
      <w:r>
        <w:rPr>
          <w:rFonts w:ascii="Times New Roman" w:hAnsi="Times New Roman"/>
          <w:sz w:val="20"/>
          <w:szCs w:val="20"/>
        </w:rPr>
        <w:t xml:space="preserve"> </w:t>
      </w:r>
    </w:p>
    <w:p w:rsidR="006D07B5" w:rsidRPr="00450BC1" w:rsidRDefault="006D07B5" w:rsidP="006D07B5">
      <w:pPr>
        <w:spacing w:after="0"/>
        <w:jc w:val="center"/>
        <w:rPr>
          <w:rFonts w:ascii="Times New Roman" w:hAnsi="Times New Roman"/>
          <w:sz w:val="14"/>
          <w:szCs w:val="16"/>
        </w:rPr>
      </w:pPr>
    </w:p>
    <w:p w:rsidR="0098309B" w:rsidRPr="006D07B5" w:rsidRDefault="0098309B" w:rsidP="006D07B5">
      <w:pPr>
        <w:spacing w:after="0" w:line="240" w:lineRule="auto"/>
        <w:jc w:val="center"/>
        <w:rPr>
          <w:rFonts w:ascii="Times New Roman" w:hAnsi="Times New Roman"/>
          <w:b/>
          <w:sz w:val="16"/>
          <w:szCs w:val="16"/>
        </w:rPr>
      </w:pPr>
      <w:r w:rsidRPr="006D07B5">
        <w:rPr>
          <w:rFonts w:ascii="Times New Roman" w:hAnsi="Times New Roman"/>
          <w:spacing w:val="20"/>
          <w:sz w:val="16"/>
          <w:szCs w:val="16"/>
        </w:rPr>
        <w:t xml:space="preserve">Таблица </w:t>
      </w:r>
      <w:r w:rsidRPr="006D07B5">
        <w:rPr>
          <w:rFonts w:ascii="Times New Roman" w:hAnsi="Times New Roman"/>
          <w:sz w:val="16"/>
          <w:szCs w:val="16"/>
        </w:rPr>
        <w:t>1</w:t>
      </w:r>
      <w:r w:rsidR="006D07B5" w:rsidRPr="006D07B5">
        <w:rPr>
          <w:rFonts w:ascii="Times New Roman" w:hAnsi="Times New Roman"/>
          <w:sz w:val="16"/>
          <w:szCs w:val="16"/>
        </w:rPr>
        <w:t xml:space="preserve">. </w:t>
      </w:r>
      <w:r w:rsidRPr="006D07B5">
        <w:rPr>
          <w:rFonts w:ascii="Times New Roman" w:hAnsi="Times New Roman"/>
          <w:b/>
          <w:sz w:val="16"/>
          <w:szCs w:val="16"/>
        </w:rPr>
        <w:t>Показатели продуктивности и долголетия коров</w:t>
      </w:r>
    </w:p>
    <w:p w:rsidR="0098309B" w:rsidRDefault="0098309B" w:rsidP="006D07B5">
      <w:pPr>
        <w:spacing w:after="0" w:line="240" w:lineRule="auto"/>
        <w:jc w:val="center"/>
        <w:rPr>
          <w:rFonts w:ascii="Times New Roman" w:hAnsi="Times New Roman"/>
          <w:b/>
          <w:sz w:val="16"/>
          <w:szCs w:val="16"/>
        </w:rPr>
      </w:pPr>
      <w:r w:rsidRPr="006D07B5">
        <w:rPr>
          <w:rFonts w:ascii="Times New Roman" w:hAnsi="Times New Roman"/>
          <w:b/>
          <w:sz w:val="16"/>
          <w:szCs w:val="16"/>
        </w:rPr>
        <w:t>украинской красно-пестрой молочной породы разных линий, M±m</w:t>
      </w:r>
    </w:p>
    <w:p w:rsidR="006D07B5" w:rsidRPr="006D07B5" w:rsidRDefault="006D07B5" w:rsidP="006D07B5">
      <w:pPr>
        <w:spacing w:after="0" w:line="240" w:lineRule="auto"/>
        <w:jc w:val="center"/>
        <w:rPr>
          <w:rFonts w:ascii="Times New Roman" w:hAnsi="Times New Roman"/>
          <w:b/>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425"/>
        <w:gridCol w:w="1310"/>
        <w:gridCol w:w="1134"/>
        <w:gridCol w:w="1134"/>
        <w:gridCol w:w="851"/>
      </w:tblGrid>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jc w:val="center"/>
              <w:rPr>
                <w:rFonts w:ascii="Times New Roman" w:hAnsi="Times New Roman"/>
                <w:sz w:val="16"/>
                <w:szCs w:val="16"/>
              </w:rPr>
            </w:pPr>
            <w:r>
              <w:rPr>
                <w:rFonts w:ascii="Times New Roman" w:hAnsi="Times New Roman"/>
                <w:sz w:val="16"/>
                <w:szCs w:val="16"/>
              </w:rPr>
              <w:t>Лини</w:t>
            </w:r>
            <w:r w:rsidRPr="0052052F">
              <w:rPr>
                <w:rFonts w:ascii="Times New Roman" w:hAnsi="Times New Roman"/>
                <w:sz w:val="16"/>
                <w:szCs w:val="16"/>
              </w:rPr>
              <w:t>я</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n</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Pr>
                <w:rFonts w:ascii="Times New Roman" w:hAnsi="Times New Roman"/>
                <w:sz w:val="16"/>
                <w:szCs w:val="16"/>
              </w:rPr>
              <w:t>Продолжитель-ность жизни</w:t>
            </w:r>
            <w:r w:rsidRPr="0052052F">
              <w:rPr>
                <w:rFonts w:ascii="Times New Roman" w:hAnsi="Times New Roman"/>
                <w:sz w:val="16"/>
                <w:szCs w:val="16"/>
              </w:rPr>
              <w:t>,</w:t>
            </w:r>
          </w:p>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дн</w:t>
            </w:r>
            <w:r>
              <w:rPr>
                <w:rFonts w:ascii="Times New Roman" w:hAnsi="Times New Roman"/>
                <w:sz w:val="16"/>
                <w:szCs w:val="16"/>
              </w:rPr>
              <w:t>ей</w:t>
            </w:r>
          </w:p>
        </w:tc>
        <w:tc>
          <w:tcPr>
            <w:tcW w:w="1134"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Pr>
                <w:rFonts w:ascii="Times New Roman" w:hAnsi="Times New Roman"/>
                <w:sz w:val="16"/>
                <w:szCs w:val="16"/>
              </w:rPr>
              <w:t>Длительность</w:t>
            </w:r>
            <w:r w:rsidRPr="0052052F">
              <w:rPr>
                <w:rFonts w:ascii="Times New Roman" w:hAnsi="Times New Roman"/>
                <w:sz w:val="16"/>
                <w:szCs w:val="16"/>
              </w:rPr>
              <w:t xml:space="preserve"> </w:t>
            </w:r>
            <w:r>
              <w:rPr>
                <w:rFonts w:ascii="Times New Roman" w:hAnsi="Times New Roman"/>
                <w:sz w:val="16"/>
                <w:szCs w:val="16"/>
              </w:rPr>
              <w:t>хозяйственного</w:t>
            </w:r>
            <w:r w:rsidRPr="0052052F">
              <w:rPr>
                <w:rFonts w:ascii="Times New Roman" w:hAnsi="Times New Roman"/>
                <w:sz w:val="16"/>
                <w:szCs w:val="16"/>
              </w:rPr>
              <w:t xml:space="preserve"> </w:t>
            </w:r>
            <w:r>
              <w:rPr>
                <w:rFonts w:ascii="Times New Roman" w:hAnsi="Times New Roman"/>
                <w:sz w:val="16"/>
                <w:szCs w:val="16"/>
              </w:rPr>
              <w:t>использования</w:t>
            </w:r>
            <w:r w:rsidRPr="0052052F">
              <w:rPr>
                <w:rFonts w:ascii="Times New Roman" w:hAnsi="Times New Roman"/>
                <w:sz w:val="16"/>
                <w:szCs w:val="16"/>
              </w:rPr>
              <w:t>, дн</w:t>
            </w:r>
            <w:r>
              <w:rPr>
                <w:rFonts w:ascii="Times New Roman" w:hAnsi="Times New Roman"/>
                <w:sz w:val="16"/>
                <w:szCs w:val="16"/>
              </w:rPr>
              <w:t>ей</w:t>
            </w:r>
          </w:p>
        </w:tc>
        <w:tc>
          <w:tcPr>
            <w:tcW w:w="1134"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Pr>
                <w:rFonts w:ascii="Times New Roman" w:hAnsi="Times New Roman"/>
                <w:sz w:val="16"/>
                <w:szCs w:val="16"/>
              </w:rPr>
              <w:t>Коэф</w:t>
            </w:r>
            <w:r w:rsidRPr="0052052F">
              <w:rPr>
                <w:rFonts w:ascii="Times New Roman" w:hAnsi="Times New Roman"/>
                <w:sz w:val="16"/>
                <w:szCs w:val="16"/>
              </w:rPr>
              <w:t>ф</w:t>
            </w:r>
            <w:r>
              <w:rPr>
                <w:rFonts w:ascii="Times New Roman" w:hAnsi="Times New Roman"/>
                <w:sz w:val="16"/>
                <w:szCs w:val="16"/>
              </w:rPr>
              <w:t>и</w:t>
            </w:r>
            <w:r w:rsidRPr="0052052F">
              <w:rPr>
                <w:rFonts w:ascii="Times New Roman" w:hAnsi="Times New Roman"/>
                <w:sz w:val="16"/>
                <w:szCs w:val="16"/>
              </w:rPr>
              <w:t>ц</w:t>
            </w:r>
            <w:r>
              <w:rPr>
                <w:rFonts w:ascii="Times New Roman" w:hAnsi="Times New Roman"/>
                <w:sz w:val="16"/>
                <w:szCs w:val="16"/>
              </w:rPr>
              <w:t>ие</w:t>
            </w:r>
            <w:r w:rsidRPr="0052052F">
              <w:rPr>
                <w:rFonts w:ascii="Times New Roman" w:hAnsi="Times New Roman"/>
                <w:sz w:val="16"/>
                <w:szCs w:val="16"/>
              </w:rPr>
              <w:t xml:space="preserve">нт </w:t>
            </w:r>
            <w:r>
              <w:rPr>
                <w:rFonts w:ascii="Times New Roman" w:hAnsi="Times New Roman"/>
                <w:sz w:val="16"/>
                <w:szCs w:val="16"/>
              </w:rPr>
              <w:t>хозяйственного</w:t>
            </w:r>
            <w:r w:rsidRPr="0052052F">
              <w:rPr>
                <w:rFonts w:ascii="Times New Roman" w:hAnsi="Times New Roman"/>
                <w:sz w:val="16"/>
                <w:szCs w:val="16"/>
              </w:rPr>
              <w:t xml:space="preserve"> </w:t>
            </w:r>
            <w:r>
              <w:rPr>
                <w:rFonts w:ascii="Times New Roman" w:hAnsi="Times New Roman"/>
                <w:sz w:val="16"/>
                <w:szCs w:val="16"/>
              </w:rPr>
              <w:t>использования</w:t>
            </w:r>
            <w:r w:rsidRPr="0052052F">
              <w:rPr>
                <w:rFonts w:ascii="Times New Roman" w:hAnsi="Times New Roman"/>
                <w:sz w:val="16"/>
                <w:szCs w:val="16"/>
              </w:rPr>
              <w:t>, %</w:t>
            </w:r>
          </w:p>
        </w:tc>
        <w:tc>
          <w:tcPr>
            <w:tcW w:w="851"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Pr>
                <w:rFonts w:ascii="Times New Roman" w:hAnsi="Times New Roman"/>
                <w:sz w:val="16"/>
                <w:szCs w:val="16"/>
              </w:rPr>
              <w:t xml:space="preserve">Количество </w:t>
            </w:r>
            <w:r w:rsidRPr="0052052F">
              <w:rPr>
                <w:rFonts w:ascii="Times New Roman" w:hAnsi="Times New Roman"/>
                <w:sz w:val="16"/>
                <w:szCs w:val="16"/>
              </w:rPr>
              <w:t>лактац</w:t>
            </w:r>
            <w:r>
              <w:rPr>
                <w:rFonts w:ascii="Times New Roman" w:hAnsi="Times New Roman"/>
                <w:sz w:val="16"/>
                <w:szCs w:val="16"/>
              </w:rPr>
              <w:t>и</w:t>
            </w:r>
            <w:r w:rsidRPr="0052052F">
              <w:rPr>
                <w:rFonts w:ascii="Times New Roman" w:hAnsi="Times New Roman"/>
                <w:sz w:val="16"/>
                <w:szCs w:val="16"/>
              </w:rPr>
              <w:t>й</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Pr>
                <w:rFonts w:ascii="Times New Roman" w:hAnsi="Times New Roman"/>
                <w:sz w:val="16"/>
                <w:szCs w:val="16"/>
              </w:rPr>
              <w:t>И</w:t>
            </w:r>
            <w:r w:rsidRPr="0052052F">
              <w:rPr>
                <w:rFonts w:ascii="Times New Roman" w:hAnsi="Times New Roman"/>
                <w:sz w:val="16"/>
                <w:szCs w:val="16"/>
              </w:rPr>
              <w:t xml:space="preserve">мпрувера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76</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2704±77,8</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1867±78,7</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67,1±0,97</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3,8±0,17</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Pr>
                <w:rFonts w:ascii="Times New Roman" w:hAnsi="Times New Roman"/>
                <w:sz w:val="16"/>
                <w:szCs w:val="16"/>
              </w:rPr>
              <w:t>И</w:t>
            </w:r>
            <w:r w:rsidRPr="0052052F">
              <w:rPr>
                <w:rFonts w:ascii="Times New Roman" w:hAnsi="Times New Roman"/>
                <w:sz w:val="16"/>
                <w:szCs w:val="16"/>
              </w:rPr>
              <w:t xml:space="preserve">нгансе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208</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2156±67,5</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1330±68,8</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55,6±1,06</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2,3±0,13</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sidRPr="0052052F">
              <w:rPr>
                <w:rFonts w:ascii="Times New Roman" w:hAnsi="Times New Roman"/>
                <w:sz w:val="16"/>
                <w:szCs w:val="16"/>
              </w:rPr>
              <w:t>О.</w:t>
            </w:r>
            <w:r w:rsidR="006D07B5">
              <w:rPr>
                <w:rFonts w:ascii="Times New Roman" w:hAnsi="Times New Roman"/>
                <w:sz w:val="16"/>
                <w:szCs w:val="16"/>
              </w:rPr>
              <w:t> </w:t>
            </w:r>
            <w:r w:rsidRPr="0052052F">
              <w:rPr>
                <w:rFonts w:ascii="Times New Roman" w:hAnsi="Times New Roman"/>
                <w:sz w:val="16"/>
                <w:szCs w:val="16"/>
              </w:rPr>
              <w:t xml:space="preserve">Айвенго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62</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1699±69,7</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894±69,2</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49,5±1,53</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1,6±0,11</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sidRPr="0052052F">
              <w:rPr>
                <w:rFonts w:ascii="Times New Roman" w:hAnsi="Times New Roman"/>
                <w:sz w:val="16"/>
                <w:szCs w:val="16"/>
              </w:rPr>
              <w:t xml:space="preserve">Астронавта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239</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1797±30,5</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1009±30,9</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53,2±0,79</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2,1±0,07</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Pr>
                <w:rFonts w:ascii="Times New Roman" w:hAnsi="Times New Roman"/>
                <w:sz w:val="16"/>
                <w:szCs w:val="16"/>
              </w:rPr>
              <w:t>Чифа-Вали</w:t>
            </w:r>
            <w:r w:rsidRPr="0052052F">
              <w:rPr>
                <w:rFonts w:ascii="Times New Roman" w:hAnsi="Times New Roman"/>
                <w:sz w:val="16"/>
                <w:szCs w:val="16"/>
              </w:rPr>
              <w:t xml:space="preserve">анта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59</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2528±149,1</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1703±150,8</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60,5±2,25</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3,2±0,33</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Pr>
                <w:rFonts w:ascii="Times New Roman" w:hAnsi="Times New Roman"/>
                <w:sz w:val="16"/>
                <w:szCs w:val="16"/>
              </w:rPr>
              <w:t>Э</w:t>
            </w:r>
            <w:r w:rsidRPr="0052052F">
              <w:rPr>
                <w:rFonts w:ascii="Times New Roman" w:hAnsi="Times New Roman"/>
                <w:sz w:val="16"/>
                <w:szCs w:val="16"/>
              </w:rPr>
              <w:t xml:space="preserve">левейшна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162</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1828±35,9</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990±35,6</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51,5±0,95</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1,8±0,08</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sidRPr="0052052F">
              <w:rPr>
                <w:rFonts w:ascii="Times New Roman" w:hAnsi="Times New Roman"/>
                <w:sz w:val="16"/>
                <w:szCs w:val="16"/>
              </w:rPr>
              <w:t>Кевел</w:t>
            </w:r>
            <w:r>
              <w:rPr>
                <w:rFonts w:ascii="Times New Roman" w:hAnsi="Times New Roman"/>
                <w:sz w:val="16"/>
                <w:szCs w:val="16"/>
              </w:rPr>
              <w:t>и</w:t>
            </w:r>
            <w:r w:rsidRPr="0052052F">
              <w:rPr>
                <w:rFonts w:ascii="Times New Roman" w:hAnsi="Times New Roman"/>
                <w:sz w:val="16"/>
                <w:szCs w:val="16"/>
              </w:rPr>
              <w:t xml:space="preserve">е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32</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1865±71,7</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1028±72,4</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52,9±1,93</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2,2±0,17</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Pr>
                <w:rFonts w:ascii="Times New Roman" w:hAnsi="Times New Roman"/>
                <w:sz w:val="16"/>
                <w:szCs w:val="16"/>
              </w:rPr>
              <w:t>Наги</w:t>
            </w:r>
            <w:r w:rsidRPr="0052052F">
              <w:rPr>
                <w:rFonts w:ascii="Times New Roman" w:hAnsi="Times New Roman"/>
                <w:sz w:val="16"/>
                <w:szCs w:val="16"/>
              </w:rPr>
              <w:t xml:space="preserve">та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35</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3694±105,4</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2867±109,2</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76,7±1,01</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5,3±0,36</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Pr>
                <w:rFonts w:ascii="Times New Roman" w:hAnsi="Times New Roman"/>
                <w:sz w:val="16"/>
                <w:szCs w:val="16"/>
              </w:rPr>
              <w:t>Р.</w:t>
            </w:r>
            <w:r w:rsidR="006D07B5">
              <w:rPr>
                <w:rFonts w:ascii="Times New Roman" w:hAnsi="Times New Roman"/>
                <w:sz w:val="16"/>
                <w:szCs w:val="16"/>
              </w:rPr>
              <w:t> </w:t>
            </w:r>
            <w:r>
              <w:rPr>
                <w:rFonts w:ascii="Times New Roman" w:hAnsi="Times New Roman"/>
                <w:sz w:val="16"/>
                <w:szCs w:val="16"/>
              </w:rPr>
              <w:t>Совери</w:t>
            </w:r>
            <w:r w:rsidRPr="0052052F">
              <w:rPr>
                <w:rFonts w:ascii="Times New Roman" w:hAnsi="Times New Roman"/>
                <w:sz w:val="16"/>
                <w:szCs w:val="16"/>
              </w:rPr>
              <w:t xml:space="preserve">нга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84</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2704±91,1</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1878±90,1</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66,5±1,15</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3,9±0,19</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sidRPr="0052052F">
              <w:rPr>
                <w:rFonts w:ascii="Times New Roman" w:hAnsi="Times New Roman"/>
                <w:sz w:val="16"/>
                <w:szCs w:val="16"/>
              </w:rPr>
              <w:t>С</w:t>
            </w:r>
            <w:r>
              <w:rPr>
                <w:rFonts w:ascii="Times New Roman" w:hAnsi="Times New Roman"/>
                <w:sz w:val="16"/>
                <w:szCs w:val="16"/>
              </w:rPr>
              <w:t>и</w:t>
            </w:r>
            <w:r w:rsidRPr="0052052F">
              <w:rPr>
                <w:rFonts w:ascii="Times New Roman" w:hAnsi="Times New Roman"/>
                <w:sz w:val="16"/>
                <w:szCs w:val="16"/>
              </w:rPr>
              <w:t xml:space="preserve">тейшна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133</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2337±71,5</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1513±73,0</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60,0±1,33</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3,0±0,16</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sidRPr="0052052F">
              <w:rPr>
                <w:rFonts w:ascii="Times New Roman" w:hAnsi="Times New Roman"/>
                <w:sz w:val="16"/>
                <w:szCs w:val="16"/>
              </w:rPr>
              <w:t xml:space="preserve">Старбака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22</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1479±51,6</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659±55,6</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43,1±2,22</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1,3±0,12</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sidRPr="0052052F">
              <w:rPr>
                <w:rFonts w:ascii="Times New Roman" w:hAnsi="Times New Roman"/>
                <w:sz w:val="16"/>
                <w:szCs w:val="16"/>
              </w:rPr>
              <w:t xml:space="preserve">Хеневе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154</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1970±51,8</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1153±52,4</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55,0±1,02</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2,1±0,11</w:t>
            </w:r>
          </w:p>
        </w:tc>
      </w:tr>
      <w:tr w:rsidR="0098309B" w:rsidRPr="0052052F" w:rsidTr="00C85523">
        <w:tc>
          <w:tcPr>
            <w:tcW w:w="1242" w:type="dxa"/>
            <w:shd w:val="clear" w:color="auto" w:fill="auto"/>
            <w:vAlign w:val="center"/>
          </w:tcPr>
          <w:p w:rsidR="0098309B" w:rsidRPr="0052052F" w:rsidRDefault="0098309B" w:rsidP="00C85523">
            <w:pPr>
              <w:tabs>
                <w:tab w:val="left" w:pos="1701"/>
              </w:tabs>
              <w:spacing w:after="0" w:line="240" w:lineRule="auto"/>
              <w:ind w:right="-142"/>
              <w:rPr>
                <w:rFonts w:ascii="Times New Roman" w:hAnsi="Times New Roman"/>
                <w:sz w:val="16"/>
                <w:szCs w:val="16"/>
              </w:rPr>
            </w:pPr>
            <w:r>
              <w:rPr>
                <w:rFonts w:ascii="Times New Roman" w:hAnsi="Times New Roman"/>
                <w:sz w:val="16"/>
                <w:szCs w:val="16"/>
              </w:rPr>
              <w:t>П.Ф.А.Чи</w:t>
            </w:r>
            <w:r w:rsidRPr="0052052F">
              <w:rPr>
                <w:rFonts w:ascii="Times New Roman" w:hAnsi="Times New Roman"/>
                <w:sz w:val="16"/>
                <w:szCs w:val="16"/>
              </w:rPr>
              <w:t xml:space="preserve">фа </w:t>
            </w:r>
          </w:p>
        </w:tc>
        <w:tc>
          <w:tcPr>
            <w:tcW w:w="425" w:type="dxa"/>
            <w:shd w:val="clear" w:color="auto" w:fill="auto"/>
            <w:vAlign w:val="center"/>
          </w:tcPr>
          <w:p w:rsidR="0098309B" w:rsidRPr="0052052F" w:rsidRDefault="0098309B" w:rsidP="00C85523">
            <w:pPr>
              <w:spacing w:after="0" w:line="240" w:lineRule="auto"/>
              <w:ind w:left="-108" w:right="-108"/>
              <w:jc w:val="center"/>
              <w:rPr>
                <w:rFonts w:ascii="Times New Roman" w:hAnsi="Times New Roman"/>
                <w:sz w:val="16"/>
                <w:szCs w:val="16"/>
              </w:rPr>
            </w:pPr>
            <w:r w:rsidRPr="0052052F">
              <w:rPr>
                <w:rFonts w:ascii="Times New Roman" w:hAnsi="Times New Roman"/>
                <w:sz w:val="16"/>
                <w:szCs w:val="16"/>
              </w:rPr>
              <w:t>158</w:t>
            </w:r>
          </w:p>
        </w:tc>
        <w:tc>
          <w:tcPr>
            <w:tcW w:w="1310"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2356±63,7</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1534±63,6</w:t>
            </w:r>
          </w:p>
        </w:tc>
        <w:tc>
          <w:tcPr>
            <w:tcW w:w="1134"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60,8±1,13</w:t>
            </w:r>
          </w:p>
        </w:tc>
        <w:tc>
          <w:tcPr>
            <w:tcW w:w="851" w:type="dxa"/>
            <w:shd w:val="clear" w:color="auto" w:fill="auto"/>
            <w:vAlign w:val="center"/>
          </w:tcPr>
          <w:p w:rsidR="0098309B" w:rsidRPr="0052052F" w:rsidRDefault="0098309B" w:rsidP="00C85523">
            <w:pPr>
              <w:spacing w:after="0" w:line="240" w:lineRule="auto"/>
              <w:jc w:val="center"/>
              <w:rPr>
                <w:rFonts w:ascii="Times New Roman" w:hAnsi="Times New Roman"/>
                <w:sz w:val="16"/>
                <w:szCs w:val="16"/>
              </w:rPr>
            </w:pPr>
            <w:r w:rsidRPr="0052052F">
              <w:rPr>
                <w:rFonts w:ascii="Times New Roman" w:hAnsi="Times New Roman"/>
                <w:sz w:val="16"/>
                <w:szCs w:val="16"/>
              </w:rPr>
              <w:t>3,1±0,14</w:t>
            </w:r>
          </w:p>
        </w:tc>
      </w:tr>
    </w:tbl>
    <w:p w:rsidR="00363F71" w:rsidRPr="00674748" w:rsidRDefault="00363F71" w:rsidP="00363F71">
      <w:pPr>
        <w:spacing w:after="0" w:line="240" w:lineRule="auto"/>
        <w:ind w:firstLine="284"/>
        <w:jc w:val="both"/>
        <w:rPr>
          <w:rFonts w:ascii="Times New Roman" w:hAnsi="Times New Roman"/>
          <w:sz w:val="20"/>
          <w:szCs w:val="20"/>
        </w:rPr>
      </w:pPr>
      <w:r>
        <w:rPr>
          <w:rFonts w:ascii="Times New Roman" w:hAnsi="Times New Roman"/>
          <w:sz w:val="20"/>
          <w:szCs w:val="20"/>
        </w:rPr>
        <w:t>Так, продолжительность жизни отличается существенной межл</w:t>
      </w:r>
      <w:r>
        <w:rPr>
          <w:rFonts w:ascii="Times New Roman" w:hAnsi="Times New Roman"/>
          <w:sz w:val="20"/>
          <w:szCs w:val="20"/>
        </w:rPr>
        <w:t>и</w:t>
      </w:r>
      <w:r>
        <w:rPr>
          <w:rFonts w:ascii="Times New Roman" w:hAnsi="Times New Roman"/>
          <w:sz w:val="20"/>
          <w:szCs w:val="20"/>
        </w:rPr>
        <w:t xml:space="preserve">нейной изменчивостью, которая варьирует от 3694 </w:t>
      </w:r>
      <w:r w:rsidRPr="00674748">
        <w:rPr>
          <w:rFonts w:ascii="Times New Roman" w:hAnsi="Times New Roman"/>
          <w:sz w:val="20"/>
          <w:szCs w:val="20"/>
        </w:rPr>
        <w:t>до 1479 дней, ра</w:t>
      </w:r>
      <w:r w:rsidRPr="00674748">
        <w:rPr>
          <w:rFonts w:ascii="Times New Roman" w:hAnsi="Times New Roman"/>
          <w:sz w:val="20"/>
          <w:szCs w:val="20"/>
        </w:rPr>
        <w:t>з</w:t>
      </w:r>
      <w:r w:rsidRPr="00674748">
        <w:rPr>
          <w:rFonts w:ascii="Times New Roman" w:hAnsi="Times New Roman"/>
          <w:sz w:val="20"/>
          <w:szCs w:val="20"/>
        </w:rPr>
        <w:t>ница ме</w:t>
      </w:r>
      <w:r>
        <w:rPr>
          <w:rFonts w:ascii="Times New Roman" w:hAnsi="Times New Roman"/>
          <w:sz w:val="20"/>
          <w:szCs w:val="20"/>
        </w:rPr>
        <w:softHyphen/>
      </w:r>
      <w:r w:rsidRPr="00674748">
        <w:rPr>
          <w:rFonts w:ascii="Times New Roman" w:hAnsi="Times New Roman"/>
          <w:sz w:val="20"/>
          <w:szCs w:val="20"/>
        </w:rPr>
        <w:t>жду крайними вариантами составляет 2215 дней (P</w:t>
      </w:r>
      <w:r>
        <w:rPr>
          <w:rFonts w:ascii="Times New Roman" w:hAnsi="Times New Roman"/>
          <w:sz w:val="20"/>
          <w:szCs w:val="20"/>
        </w:rPr>
        <w:t> </w:t>
      </w:r>
      <w:r w:rsidRPr="00674748">
        <w:rPr>
          <w:rFonts w:ascii="Times New Roman" w:hAnsi="Times New Roman"/>
          <w:sz w:val="20"/>
          <w:szCs w:val="20"/>
        </w:rPr>
        <w:t>&lt;</w:t>
      </w:r>
      <w:r>
        <w:rPr>
          <w:rFonts w:ascii="Times New Roman" w:hAnsi="Times New Roman"/>
          <w:sz w:val="20"/>
          <w:szCs w:val="20"/>
        </w:rPr>
        <w:t> </w:t>
      </w:r>
      <w:r w:rsidRPr="00674748">
        <w:rPr>
          <w:rFonts w:ascii="Times New Roman" w:hAnsi="Times New Roman"/>
          <w:sz w:val="20"/>
          <w:szCs w:val="20"/>
        </w:rPr>
        <w:t>0,001).</w:t>
      </w:r>
      <w:r>
        <w:rPr>
          <w:rFonts w:ascii="Times New Roman" w:hAnsi="Times New Roman"/>
          <w:sz w:val="20"/>
          <w:szCs w:val="20"/>
        </w:rPr>
        <w:t xml:space="preserve"> </w:t>
      </w:r>
    </w:p>
    <w:p w:rsidR="0098309B" w:rsidRPr="00335FF3" w:rsidRDefault="0098309B" w:rsidP="006D07B5">
      <w:pPr>
        <w:spacing w:after="0" w:line="240" w:lineRule="auto"/>
        <w:ind w:firstLine="284"/>
        <w:jc w:val="both"/>
        <w:rPr>
          <w:rFonts w:ascii="Times New Roman" w:hAnsi="Times New Roman"/>
          <w:sz w:val="20"/>
          <w:szCs w:val="20"/>
        </w:rPr>
      </w:pPr>
      <w:r w:rsidRPr="0047509D">
        <w:rPr>
          <w:rFonts w:ascii="Times New Roman" w:hAnsi="Times New Roman"/>
          <w:sz w:val="20"/>
          <w:szCs w:val="20"/>
        </w:rPr>
        <w:t xml:space="preserve">Несмотря на </w:t>
      </w:r>
      <w:r>
        <w:rPr>
          <w:rFonts w:ascii="Times New Roman" w:hAnsi="Times New Roman"/>
          <w:sz w:val="20"/>
          <w:szCs w:val="20"/>
        </w:rPr>
        <w:t>невысокую</w:t>
      </w:r>
      <w:r w:rsidRPr="0047509D">
        <w:rPr>
          <w:rFonts w:ascii="Times New Roman" w:hAnsi="Times New Roman"/>
          <w:sz w:val="20"/>
          <w:szCs w:val="20"/>
        </w:rPr>
        <w:t xml:space="preserve"> </w:t>
      </w:r>
      <w:r>
        <w:rPr>
          <w:rFonts w:ascii="Times New Roman" w:hAnsi="Times New Roman"/>
          <w:sz w:val="20"/>
          <w:szCs w:val="20"/>
        </w:rPr>
        <w:t>численность</w:t>
      </w:r>
      <w:r w:rsidRPr="0047509D">
        <w:rPr>
          <w:rFonts w:ascii="Times New Roman" w:hAnsi="Times New Roman"/>
          <w:sz w:val="20"/>
          <w:szCs w:val="20"/>
        </w:rPr>
        <w:t xml:space="preserve"> потомства линии Нагита в подконтрольном стаде</w:t>
      </w:r>
      <w:r w:rsidR="00F72F46">
        <w:rPr>
          <w:rFonts w:ascii="Times New Roman" w:hAnsi="Times New Roman"/>
          <w:sz w:val="20"/>
          <w:szCs w:val="20"/>
        </w:rPr>
        <w:t>,</w:t>
      </w:r>
      <w:r w:rsidRPr="0047509D">
        <w:rPr>
          <w:rFonts w:ascii="Times New Roman" w:hAnsi="Times New Roman"/>
          <w:sz w:val="20"/>
          <w:szCs w:val="20"/>
        </w:rPr>
        <w:t xml:space="preserve"> разница по при</w:t>
      </w:r>
      <w:r>
        <w:rPr>
          <w:rFonts w:ascii="Times New Roman" w:hAnsi="Times New Roman"/>
          <w:sz w:val="20"/>
          <w:szCs w:val="20"/>
        </w:rPr>
        <w:t>знаку продолжительности их жизни вы</w:t>
      </w:r>
      <w:r w:rsidRPr="0047509D">
        <w:rPr>
          <w:rFonts w:ascii="Times New Roman" w:hAnsi="Times New Roman"/>
          <w:sz w:val="20"/>
          <w:szCs w:val="20"/>
        </w:rPr>
        <w:t>сокодостов</w:t>
      </w:r>
      <w:r>
        <w:rPr>
          <w:rFonts w:ascii="Times New Roman" w:hAnsi="Times New Roman"/>
          <w:sz w:val="20"/>
          <w:szCs w:val="20"/>
        </w:rPr>
        <w:t>е</w:t>
      </w:r>
      <w:r w:rsidRPr="0047509D">
        <w:rPr>
          <w:rFonts w:ascii="Times New Roman" w:hAnsi="Times New Roman"/>
          <w:sz w:val="20"/>
          <w:szCs w:val="20"/>
        </w:rPr>
        <w:t xml:space="preserve">рна во всех сравнениях оцениваемых линий. </w:t>
      </w:r>
      <w:r>
        <w:rPr>
          <w:rFonts w:ascii="Times New Roman" w:hAnsi="Times New Roman"/>
          <w:sz w:val="20"/>
          <w:szCs w:val="20"/>
        </w:rPr>
        <w:t>Также д</w:t>
      </w:r>
      <w:r w:rsidRPr="0047509D">
        <w:rPr>
          <w:rFonts w:ascii="Times New Roman" w:hAnsi="Times New Roman"/>
          <w:sz w:val="20"/>
          <w:szCs w:val="20"/>
        </w:rPr>
        <w:t xml:space="preserve">остаточно высокими показателями </w:t>
      </w:r>
      <w:r>
        <w:rPr>
          <w:rFonts w:ascii="Times New Roman" w:hAnsi="Times New Roman"/>
          <w:sz w:val="20"/>
          <w:szCs w:val="20"/>
        </w:rPr>
        <w:t>этого признака</w:t>
      </w:r>
      <w:r w:rsidRPr="0047509D">
        <w:rPr>
          <w:rFonts w:ascii="Times New Roman" w:hAnsi="Times New Roman"/>
          <w:sz w:val="20"/>
          <w:szCs w:val="20"/>
        </w:rPr>
        <w:t xml:space="preserve"> отличалось потомство быков-производителей линий Импрувера</w:t>
      </w:r>
      <w:r>
        <w:rPr>
          <w:rFonts w:ascii="Times New Roman" w:hAnsi="Times New Roman"/>
          <w:sz w:val="20"/>
          <w:szCs w:val="20"/>
        </w:rPr>
        <w:t xml:space="preserve">, </w:t>
      </w:r>
      <w:r w:rsidRPr="0047509D">
        <w:rPr>
          <w:rFonts w:ascii="Times New Roman" w:hAnsi="Times New Roman"/>
          <w:sz w:val="20"/>
          <w:szCs w:val="20"/>
        </w:rPr>
        <w:t>Р. Соверинга, Ситейшна и П. Ф. А. Чифа.</w:t>
      </w:r>
      <w:r>
        <w:rPr>
          <w:rFonts w:ascii="Times New Roman" w:hAnsi="Times New Roman"/>
          <w:sz w:val="20"/>
          <w:szCs w:val="20"/>
        </w:rPr>
        <w:t xml:space="preserve"> </w:t>
      </w:r>
      <w:r w:rsidRPr="00335FF3">
        <w:rPr>
          <w:rFonts w:ascii="Times New Roman" w:hAnsi="Times New Roman"/>
          <w:sz w:val="20"/>
          <w:szCs w:val="20"/>
        </w:rPr>
        <w:t>Приоритетность линий по продолжитель</w:t>
      </w:r>
      <w:r w:rsidR="00D05661">
        <w:rPr>
          <w:rFonts w:ascii="Times New Roman" w:hAnsi="Times New Roman"/>
          <w:sz w:val="20"/>
          <w:szCs w:val="20"/>
        </w:rPr>
        <w:softHyphen/>
      </w:r>
      <w:r w:rsidRPr="00335FF3">
        <w:rPr>
          <w:rFonts w:ascii="Times New Roman" w:hAnsi="Times New Roman"/>
          <w:sz w:val="20"/>
          <w:szCs w:val="20"/>
        </w:rPr>
        <w:t xml:space="preserve">ности хозяйственного использования </w:t>
      </w:r>
      <w:r>
        <w:rPr>
          <w:rFonts w:ascii="Times New Roman" w:hAnsi="Times New Roman"/>
          <w:sz w:val="20"/>
          <w:szCs w:val="20"/>
        </w:rPr>
        <w:t>не изменилась – доль</w:t>
      </w:r>
      <w:r w:rsidRPr="00335FF3">
        <w:rPr>
          <w:rFonts w:ascii="Times New Roman" w:hAnsi="Times New Roman"/>
          <w:sz w:val="20"/>
          <w:szCs w:val="20"/>
        </w:rPr>
        <w:t xml:space="preserve">ше </w:t>
      </w:r>
      <w:r>
        <w:rPr>
          <w:rFonts w:ascii="Times New Roman" w:hAnsi="Times New Roman"/>
          <w:sz w:val="20"/>
          <w:szCs w:val="20"/>
        </w:rPr>
        <w:t xml:space="preserve">всего </w:t>
      </w:r>
      <w:r w:rsidRPr="00335FF3">
        <w:rPr>
          <w:rFonts w:ascii="Times New Roman" w:hAnsi="Times New Roman"/>
          <w:sz w:val="20"/>
          <w:szCs w:val="20"/>
        </w:rPr>
        <w:t>в стаде использовалось потомс</w:t>
      </w:r>
      <w:r>
        <w:rPr>
          <w:rFonts w:ascii="Times New Roman" w:hAnsi="Times New Roman"/>
          <w:sz w:val="20"/>
          <w:szCs w:val="20"/>
        </w:rPr>
        <w:t xml:space="preserve">тво линии Нагита с </w:t>
      </w:r>
      <w:r w:rsidRPr="00335FF3">
        <w:rPr>
          <w:rFonts w:ascii="Times New Roman" w:hAnsi="Times New Roman"/>
          <w:sz w:val="20"/>
          <w:szCs w:val="20"/>
        </w:rPr>
        <w:t>разницей в их пользу 989</w:t>
      </w:r>
      <w:r w:rsidR="006D07B5">
        <w:rPr>
          <w:rFonts w:ascii="Times New Roman" w:hAnsi="Times New Roman"/>
          <w:sz w:val="20"/>
          <w:szCs w:val="20"/>
        </w:rPr>
        <w:t>−</w:t>
      </w:r>
      <w:r w:rsidRPr="00335FF3">
        <w:rPr>
          <w:rFonts w:ascii="Times New Roman" w:hAnsi="Times New Roman"/>
          <w:sz w:val="20"/>
          <w:szCs w:val="20"/>
        </w:rPr>
        <w:t>2208 дней</w:t>
      </w:r>
      <w:r w:rsidR="00F72F46">
        <w:rPr>
          <w:rFonts w:ascii="Times New Roman" w:hAnsi="Times New Roman"/>
          <w:sz w:val="20"/>
          <w:szCs w:val="20"/>
        </w:rPr>
        <w:t>,</w:t>
      </w:r>
      <w:r>
        <w:rPr>
          <w:rFonts w:ascii="Times New Roman" w:hAnsi="Times New Roman"/>
          <w:sz w:val="20"/>
          <w:szCs w:val="20"/>
        </w:rPr>
        <w:t xml:space="preserve"> или 1,4</w:t>
      </w:r>
      <w:r w:rsidR="006D07B5">
        <w:rPr>
          <w:rFonts w:ascii="Times New Roman" w:hAnsi="Times New Roman"/>
          <w:sz w:val="20"/>
          <w:szCs w:val="20"/>
        </w:rPr>
        <w:t>−</w:t>
      </w:r>
      <w:r>
        <w:rPr>
          <w:rFonts w:ascii="Times New Roman" w:hAnsi="Times New Roman"/>
          <w:sz w:val="20"/>
          <w:szCs w:val="20"/>
        </w:rPr>
        <w:t>4,0 лактации</w:t>
      </w:r>
      <w:r w:rsidRPr="00D46619">
        <w:rPr>
          <w:rFonts w:ascii="Times New Roman" w:hAnsi="Times New Roman"/>
          <w:sz w:val="20"/>
          <w:szCs w:val="20"/>
        </w:rPr>
        <w:t>.</w:t>
      </w:r>
    </w:p>
    <w:p w:rsidR="0098309B" w:rsidRDefault="0098309B" w:rsidP="006D07B5">
      <w:pPr>
        <w:spacing w:after="0" w:line="240" w:lineRule="auto"/>
        <w:ind w:firstLine="284"/>
        <w:jc w:val="both"/>
        <w:rPr>
          <w:rFonts w:ascii="Times New Roman" w:hAnsi="Times New Roman"/>
          <w:sz w:val="20"/>
          <w:szCs w:val="20"/>
        </w:rPr>
      </w:pPr>
      <w:r>
        <w:rPr>
          <w:rFonts w:ascii="Times New Roman" w:hAnsi="Times New Roman"/>
          <w:sz w:val="20"/>
          <w:szCs w:val="20"/>
        </w:rPr>
        <w:t xml:space="preserve">Как показывают результаты исследований, по уровню </w:t>
      </w:r>
      <w:r w:rsidRPr="00364418">
        <w:rPr>
          <w:rFonts w:ascii="Times New Roman" w:hAnsi="Times New Roman"/>
          <w:sz w:val="20"/>
          <w:szCs w:val="20"/>
        </w:rPr>
        <w:t>коэффици</w:t>
      </w:r>
      <w:r w:rsidR="00D05661">
        <w:rPr>
          <w:rFonts w:ascii="Times New Roman" w:hAnsi="Times New Roman"/>
          <w:sz w:val="20"/>
          <w:szCs w:val="20"/>
        </w:rPr>
        <w:softHyphen/>
      </w:r>
      <w:r w:rsidRPr="00364418">
        <w:rPr>
          <w:rFonts w:ascii="Times New Roman" w:hAnsi="Times New Roman"/>
          <w:sz w:val="20"/>
          <w:szCs w:val="20"/>
        </w:rPr>
        <w:t xml:space="preserve">ента хозяйственного использования </w:t>
      </w:r>
      <w:r>
        <w:rPr>
          <w:rFonts w:ascii="Times New Roman" w:hAnsi="Times New Roman"/>
          <w:sz w:val="20"/>
          <w:szCs w:val="20"/>
        </w:rPr>
        <w:t>л</w:t>
      </w:r>
      <w:r w:rsidRPr="00364418">
        <w:rPr>
          <w:rFonts w:ascii="Times New Roman" w:hAnsi="Times New Roman"/>
          <w:sz w:val="20"/>
          <w:szCs w:val="20"/>
        </w:rPr>
        <w:t>идирующая позиция осталась за потомством линии Нагита (76,7</w:t>
      </w:r>
      <w:r w:rsidR="006D07B5">
        <w:rPr>
          <w:rFonts w:ascii="Times New Roman" w:hAnsi="Times New Roman"/>
          <w:sz w:val="20"/>
          <w:szCs w:val="20"/>
        </w:rPr>
        <w:t> </w:t>
      </w:r>
      <w:r w:rsidRPr="00364418">
        <w:rPr>
          <w:rFonts w:ascii="Times New Roman" w:hAnsi="Times New Roman"/>
          <w:sz w:val="20"/>
          <w:szCs w:val="20"/>
        </w:rPr>
        <w:t xml:space="preserve">%) с </w:t>
      </w:r>
      <w:r>
        <w:rPr>
          <w:rFonts w:ascii="Times New Roman" w:hAnsi="Times New Roman"/>
          <w:sz w:val="20"/>
          <w:szCs w:val="20"/>
        </w:rPr>
        <w:t xml:space="preserve">одновременно </w:t>
      </w:r>
      <w:r w:rsidRPr="00364418">
        <w:rPr>
          <w:rFonts w:ascii="Times New Roman" w:hAnsi="Times New Roman"/>
          <w:sz w:val="20"/>
          <w:szCs w:val="20"/>
        </w:rPr>
        <w:t>высокими показа</w:t>
      </w:r>
      <w:r w:rsidR="00D05661">
        <w:rPr>
          <w:rFonts w:ascii="Times New Roman" w:hAnsi="Times New Roman"/>
          <w:sz w:val="20"/>
          <w:szCs w:val="20"/>
        </w:rPr>
        <w:softHyphen/>
      </w:r>
      <w:r w:rsidRPr="00364418">
        <w:rPr>
          <w:rFonts w:ascii="Times New Roman" w:hAnsi="Times New Roman"/>
          <w:sz w:val="20"/>
          <w:szCs w:val="20"/>
        </w:rPr>
        <w:t>телями линий Импрувера (67,1</w:t>
      </w:r>
      <w:r w:rsidR="00F72F46">
        <w:rPr>
          <w:rFonts w:ascii="Times New Roman" w:hAnsi="Times New Roman"/>
          <w:sz w:val="20"/>
          <w:szCs w:val="20"/>
        </w:rPr>
        <w:t> </w:t>
      </w:r>
      <w:r w:rsidRPr="00364418">
        <w:rPr>
          <w:rFonts w:ascii="Times New Roman" w:hAnsi="Times New Roman"/>
          <w:sz w:val="20"/>
          <w:szCs w:val="20"/>
        </w:rPr>
        <w:t>%), Р.Соверинга (66,5</w:t>
      </w:r>
      <w:r w:rsidR="00F72F46">
        <w:rPr>
          <w:rFonts w:ascii="Times New Roman" w:hAnsi="Times New Roman"/>
          <w:sz w:val="20"/>
          <w:szCs w:val="20"/>
        </w:rPr>
        <w:t> </w:t>
      </w:r>
      <w:r w:rsidRPr="00364418">
        <w:rPr>
          <w:rFonts w:ascii="Times New Roman" w:hAnsi="Times New Roman"/>
          <w:sz w:val="20"/>
          <w:szCs w:val="20"/>
        </w:rPr>
        <w:t>%), Чифа-Вали</w:t>
      </w:r>
      <w:r w:rsidR="00D05661">
        <w:rPr>
          <w:rFonts w:ascii="Times New Roman" w:hAnsi="Times New Roman"/>
          <w:sz w:val="20"/>
          <w:szCs w:val="20"/>
        </w:rPr>
        <w:softHyphen/>
      </w:r>
      <w:r w:rsidRPr="00364418">
        <w:rPr>
          <w:rFonts w:ascii="Times New Roman" w:hAnsi="Times New Roman"/>
          <w:sz w:val="20"/>
          <w:szCs w:val="20"/>
        </w:rPr>
        <w:t>ант</w:t>
      </w:r>
      <w:r>
        <w:rPr>
          <w:rFonts w:ascii="Times New Roman" w:hAnsi="Times New Roman"/>
          <w:sz w:val="20"/>
          <w:szCs w:val="20"/>
        </w:rPr>
        <w:t>а</w:t>
      </w:r>
      <w:r w:rsidRPr="00364418">
        <w:rPr>
          <w:rFonts w:ascii="Times New Roman" w:hAnsi="Times New Roman"/>
          <w:sz w:val="20"/>
          <w:szCs w:val="20"/>
        </w:rPr>
        <w:t xml:space="preserve"> (60,5</w:t>
      </w:r>
      <w:r w:rsidR="00F72F46">
        <w:rPr>
          <w:rFonts w:ascii="Times New Roman" w:hAnsi="Times New Roman"/>
          <w:sz w:val="20"/>
          <w:szCs w:val="20"/>
        </w:rPr>
        <w:t> </w:t>
      </w:r>
      <w:r w:rsidRPr="00364418">
        <w:rPr>
          <w:rFonts w:ascii="Times New Roman" w:hAnsi="Times New Roman"/>
          <w:sz w:val="20"/>
          <w:szCs w:val="20"/>
        </w:rPr>
        <w:t>%)</w:t>
      </w:r>
      <w:r>
        <w:rPr>
          <w:rFonts w:ascii="Times New Roman" w:hAnsi="Times New Roman"/>
          <w:sz w:val="20"/>
          <w:szCs w:val="20"/>
        </w:rPr>
        <w:t xml:space="preserve"> и</w:t>
      </w:r>
      <w:r w:rsidRPr="00364418">
        <w:rPr>
          <w:rFonts w:ascii="Times New Roman" w:hAnsi="Times New Roman"/>
          <w:sz w:val="20"/>
          <w:szCs w:val="20"/>
        </w:rPr>
        <w:t xml:space="preserve"> П. Ф. А. Чифа </w:t>
      </w:r>
      <w:r>
        <w:rPr>
          <w:rFonts w:ascii="Times New Roman" w:hAnsi="Times New Roman"/>
          <w:sz w:val="20"/>
          <w:szCs w:val="20"/>
        </w:rPr>
        <w:t>(60,8</w:t>
      </w:r>
      <w:r w:rsidR="00F72F46">
        <w:rPr>
          <w:rFonts w:ascii="Times New Roman" w:hAnsi="Times New Roman"/>
          <w:sz w:val="20"/>
          <w:szCs w:val="20"/>
        </w:rPr>
        <w:t> </w:t>
      </w:r>
      <w:r>
        <w:rPr>
          <w:rFonts w:ascii="Times New Roman" w:hAnsi="Times New Roman"/>
          <w:sz w:val="20"/>
          <w:szCs w:val="20"/>
        </w:rPr>
        <w:t>%)</w:t>
      </w:r>
      <w:r w:rsidRPr="00364418">
        <w:rPr>
          <w:rFonts w:ascii="Times New Roman" w:hAnsi="Times New Roman"/>
          <w:sz w:val="20"/>
          <w:szCs w:val="20"/>
        </w:rPr>
        <w:t>.</w:t>
      </w:r>
      <w:r>
        <w:rPr>
          <w:rFonts w:ascii="Times New Roman" w:hAnsi="Times New Roman"/>
          <w:sz w:val="20"/>
          <w:szCs w:val="20"/>
        </w:rPr>
        <w:t xml:space="preserve"> </w:t>
      </w:r>
    </w:p>
    <w:p w:rsidR="0098309B" w:rsidRDefault="0098309B" w:rsidP="006D07B5">
      <w:pPr>
        <w:spacing w:after="0" w:line="240" w:lineRule="auto"/>
        <w:ind w:firstLine="284"/>
        <w:jc w:val="both"/>
        <w:rPr>
          <w:rFonts w:ascii="Times New Roman" w:hAnsi="Times New Roman"/>
          <w:sz w:val="20"/>
          <w:szCs w:val="20"/>
        </w:rPr>
      </w:pPr>
      <w:r>
        <w:rPr>
          <w:rFonts w:ascii="Times New Roman" w:hAnsi="Times New Roman"/>
          <w:sz w:val="20"/>
          <w:szCs w:val="20"/>
        </w:rPr>
        <w:t>Исследованиями установлено, что</w:t>
      </w:r>
      <w:r w:rsidRPr="00505567">
        <w:rPr>
          <w:rFonts w:ascii="Times New Roman" w:hAnsi="Times New Roman"/>
          <w:sz w:val="20"/>
          <w:szCs w:val="20"/>
        </w:rPr>
        <w:t xml:space="preserve"> показатели продолжительности жизни и хозяйственного использования, коэффициента хозяйственного использования и количества лактаций положительно связаны с показа</w:t>
      </w:r>
      <w:r w:rsidR="00D05661">
        <w:rPr>
          <w:rFonts w:ascii="Times New Roman" w:hAnsi="Times New Roman"/>
          <w:sz w:val="20"/>
          <w:szCs w:val="20"/>
        </w:rPr>
        <w:softHyphen/>
      </w:r>
      <w:r w:rsidRPr="00505567">
        <w:rPr>
          <w:rFonts w:ascii="Times New Roman" w:hAnsi="Times New Roman"/>
          <w:sz w:val="20"/>
          <w:szCs w:val="20"/>
        </w:rPr>
        <w:t>телями пожизненной молочной продуктивности потомков оценивае</w:t>
      </w:r>
      <w:r w:rsidR="00D05661">
        <w:rPr>
          <w:rFonts w:ascii="Times New Roman" w:hAnsi="Times New Roman"/>
          <w:sz w:val="20"/>
          <w:szCs w:val="20"/>
        </w:rPr>
        <w:softHyphen/>
      </w:r>
      <w:r w:rsidRPr="00505567">
        <w:rPr>
          <w:rFonts w:ascii="Times New Roman" w:hAnsi="Times New Roman"/>
          <w:sz w:val="20"/>
          <w:szCs w:val="20"/>
        </w:rPr>
        <w:t>м</w:t>
      </w:r>
      <w:r>
        <w:rPr>
          <w:rFonts w:ascii="Times New Roman" w:hAnsi="Times New Roman"/>
          <w:sz w:val="20"/>
          <w:szCs w:val="20"/>
        </w:rPr>
        <w:t>ых генеалогических формирований</w:t>
      </w:r>
      <w:r w:rsidR="006D07B5">
        <w:rPr>
          <w:rFonts w:ascii="Times New Roman" w:hAnsi="Times New Roman"/>
          <w:sz w:val="20"/>
          <w:szCs w:val="20"/>
        </w:rPr>
        <w:t xml:space="preserve"> (</w:t>
      </w:r>
      <w:r w:rsidRPr="00505567">
        <w:rPr>
          <w:rFonts w:ascii="Times New Roman" w:hAnsi="Times New Roman"/>
          <w:sz w:val="20"/>
          <w:szCs w:val="20"/>
        </w:rPr>
        <w:t>табл. 2</w:t>
      </w:r>
      <w:r w:rsidR="006D07B5">
        <w:rPr>
          <w:rFonts w:ascii="Times New Roman" w:hAnsi="Times New Roman"/>
          <w:sz w:val="20"/>
          <w:szCs w:val="20"/>
        </w:rPr>
        <w:t>)</w:t>
      </w:r>
      <w:r w:rsidRPr="00505567">
        <w:rPr>
          <w:rFonts w:ascii="Times New Roman" w:hAnsi="Times New Roman"/>
          <w:sz w:val="20"/>
          <w:szCs w:val="20"/>
        </w:rPr>
        <w:t>.</w:t>
      </w:r>
    </w:p>
    <w:p w:rsidR="006D07B5" w:rsidRPr="00450BC1" w:rsidRDefault="006D07B5" w:rsidP="006D07B5">
      <w:pPr>
        <w:spacing w:after="0" w:line="240" w:lineRule="auto"/>
        <w:ind w:firstLine="284"/>
        <w:jc w:val="both"/>
        <w:rPr>
          <w:rFonts w:ascii="Times New Roman" w:hAnsi="Times New Roman"/>
          <w:sz w:val="16"/>
          <w:szCs w:val="20"/>
        </w:rPr>
      </w:pPr>
    </w:p>
    <w:p w:rsidR="006D07B5" w:rsidRDefault="0098309B" w:rsidP="006D07B5">
      <w:pPr>
        <w:spacing w:after="0" w:line="240" w:lineRule="auto"/>
        <w:jc w:val="center"/>
        <w:rPr>
          <w:rFonts w:ascii="Times New Roman" w:hAnsi="Times New Roman"/>
          <w:b/>
          <w:sz w:val="16"/>
          <w:szCs w:val="16"/>
        </w:rPr>
      </w:pPr>
      <w:r w:rsidRPr="006D07B5">
        <w:rPr>
          <w:rFonts w:ascii="Times New Roman" w:hAnsi="Times New Roman"/>
          <w:spacing w:val="20"/>
          <w:sz w:val="16"/>
          <w:szCs w:val="16"/>
        </w:rPr>
        <w:t>Таблица</w:t>
      </w:r>
      <w:r w:rsidRPr="006D07B5">
        <w:rPr>
          <w:rFonts w:ascii="Times New Roman" w:hAnsi="Times New Roman"/>
          <w:sz w:val="16"/>
          <w:szCs w:val="16"/>
        </w:rPr>
        <w:t xml:space="preserve"> 2</w:t>
      </w:r>
      <w:r w:rsidR="006D07B5" w:rsidRPr="006D07B5">
        <w:rPr>
          <w:rFonts w:ascii="Times New Roman" w:hAnsi="Times New Roman"/>
          <w:sz w:val="16"/>
          <w:szCs w:val="16"/>
        </w:rPr>
        <w:t xml:space="preserve">. </w:t>
      </w:r>
      <w:r w:rsidRPr="006D07B5">
        <w:rPr>
          <w:rFonts w:ascii="Times New Roman" w:hAnsi="Times New Roman"/>
          <w:b/>
          <w:sz w:val="16"/>
          <w:szCs w:val="16"/>
        </w:rPr>
        <w:t xml:space="preserve">Показатели пожизненной продуктивности коров украинской </w:t>
      </w:r>
    </w:p>
    <w:p w:rsidR="0098309B" w:rsidRDefault="0098309B" w:rsidP="006D07B5">
      <w:pPr>
        <w:spacing w:after="0" w:line="240" w:lineRule="auto"/>
        <w:jc w:val="center"/>
        <w:rPr>
          <w:rFonts w:ascii="Times New Roman" w:hAnsi="Times New Roman"/>
          <w:b/>
          <w:sz w:val="16"/>
          <w:szCs w:val="16"/>
        </w:rPr>
      </w:pPr>
      <w:r w:rsidRPr="006D07B5">
        <w:rPr>
          <w:rFonts w:ascii="Times New Roman" w:hAnsi="Times New Roman"/>
          <w:b/>
          <w:sz w:val="16"/>
          <w:szCs w:val="16"/>
        </w:rPr>
        <w:t>красно-пестрой молочной породы разных линий, M ± m</w:t>
      </w:r>
    </w:p>
    <w:p w:rsidR="006D07B5" w:rsidRPr="00586151" w:rsidRDefault="006D07B5" w:rsidP="006D07B5">
      <w:pPr>
        <w:spacing w:after="0" w:line="240" w:lineRule="auto"/>
        <w:jc w:val="both"/>
        <w:rPr>
          <w:rFonts w:ascii="Times New Roman" w:hAnsi="Times New Roman"/>
          <w:b/>
          <w:sz w:val="16"/>
          <w:szCs w:val="16"/>
        </w:rPr>
      </w:pPr>
    </w:p>
    <w:tbl>
      <w:tblPr>
        <w:tblW w:w="6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426"/>
        <w:gridCol w:w="992"/>
        <w:gridCol w:w="992"/>
        <w:gridCol w:w="992"/>
        <w:gridCol w:w="709"/>
        <w:gridCol w:w="850"/>
      </w:tblGrid>
      <w:tr w:rsidR="0098309B" w:rsidRPr="00CF7688" w:rsidTr="00C85523">
        <w:trPr>
          <w:trHeight w:val="352"/>
        </w:trPr>
        <w:tc>
          <w:tcPr>
            <w:tcW w:w="1242" w:type="dxa"/>
            <w:vMerge w:val="restart"/>
            <w:shd w:val="clear" w:color="auto" w:fill="auto"/>
            <w:vAlign w:val="center"/>
          </w:tcPr>
          <w:p w:rsidR="0098309B" w:rsidRPr="00CF7688" w:rsidRDefault="0098309B" w:rsidP="00C85523">
            <w:pPr>
              <w:spacing w:after="0" w:line="240" w:lineRule="auto"/>
              <w:jc w:val="center"/>
              <w:rPr>
                <w:rFonts w:ascii="Times New Roman" w:hAnsi="Times New Roman"/>
                <w:sz w:val="16"/>
                <w:szCs w:val="16"/>
              </w:rPr>
            </w:pPr>
            <w:r w:rsidRPr="00CF7688">
              <w:rPr>
                <w:rFonts w:ascii="Times New Roman" w:hAnsi="Times New Roman"/>
                <w:sz w:val="16"/>
                <w:szCs w:val="16"/>
              </w:rPr>
              <w:t>Л</w:t>
            </w:r>
            <w:r>
              <w:rPr>
                <w:rFonts w:ascii="Times New Roman" w:hAnsi="Times New Roman"/>
                <w:sz w:val="16"/>
                <w:szCs w:val="16"/>
              </w:rPr>
              <w:t>и</w:t>
            </w:r>
            <w:r w:rsidRPr="00CF7688">
              <w:rPr>
                <w:rFonts w:ascii="Times New Roman" w:hAnsi="Times New Roman"/>
                <w:sz w:val="16"/>
                <w:szCs w:val="16"/>
              </w:rPr>
              <w:t>н</w:t>
            </w:r>
            <w:r>
              <w:rPr>
                <w:rFonts w:ascii="Times New Roman" w:hAnsi="Times New Roman"/>
                <w:sz w:val="16"/>
                <w:szCs w:val="16"/>
              </w:rPr>
              <w:t>и</w:t>
            </w:r>
            <w:r w:rsidRPr="00CF7688">
              <w:rPr>
                <w:rFonts w:ascii="Times New Roman" w:hAnsi="Times New Roman"/>
                <w:sz w:val="16"/>
                <w:szCs w:val="16"/>
              </w:rPr>
              <w:t>я</w:t>
            </w:r>
          </w:p>
        </w:tc>
        <w:tc>
          <w:tcPr>
            <w:tcW w:w="426" w:type="dxa"/>
            <w:vMerge w:val="restart"/>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n</w:t>
            </w:r>
          </w:p>
        </w:tc>
        <w:tc>
          <w:tcPr>
            <w:tcW w:w="992" w:type="dxa"/>
            <w:vMerge w:val="restart"/>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Pr>
                <w:rFonts w:ascii="Times New Roman" w:hAnsi="Times New Roman"/>
                <w:sz w:val="16"/>
                <w:szCs w:val="16"/>
              </w:rPr>
              <w:t>Пожизненный удо</w:t>
            </w:r>
            <w:r w:rsidRPr="00CF7688">
              <w:rPr>
                <w:rFonts w:ascii="Times New Roman" w:hAnsi="Times New Roman"/>
                <w:sz w:val="16"/>
                <w:szCs w:val="16"/>
              </w:rPr>
              <w:t>й, кг</w:t>
            </w:r>
          </w:p>
        </w:tc>
        <w:tc>
          <w:tcPr>
            <w:tcW w:w="992" w:type="dxa"/>
            <w:vMerge w:val="restart"/>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Pr>
                <w:rFonts w:ascii="Times New Roman" w:hAnsi="Times New Roman"/>
                <w:sz w:val="16"/>
                <w:szCs w:val="16"/>
              </w:rPr>
              <w:t>Пожизненный выхо</w:t>
            </w:r>
            <w:r w:rsidRPr="00CF7688">
              <w:rPr>
                <w:rFonts w:ascii="Times New Roman" w:hAnsi="Times New Roman"/>
                <w:sz w:val="16"/>
                <w:szCs w:val="16"/>
              </w:rPr>
              <w:t>д моло</w:t>
            </w:r>
            <w:r w:rsidRPr="00CF7688">
              <w:rPr>
                <w:rFonts w:ascii="Times New Roman" w:hAnsi="Times New Roman"/>
                <w:sz w:val="16"/>
                <w:szCs w:val="16"/>
              </w:rPr>
              <w:t>ч</w:t>
            </w:r>
            <w:r w:rsidRPr="00CF7688">
              <w:rPr>
                <w:rFonts w:ascii="Times New Roman" w:hAnsi="Times New Roman"/>
                <w:sz w:val="16"/>
                <w:szCs w:val="16"/>
              </w:rPr>
              <w:t>ного жир</w:t>
            </w:r>
            <w:r>
              <w:rPr>
                <w:rFonts w:ascii="Times New Roman" w:hAnsi="Times New Roman"/>
                <w:sz w:val="16"/>
                <w:szCs w:val="16"/>
              </w:rPr>
              <w:t>а</w:t>
            </w:r>
            <w:r w:rsidRPr="00CF7688">
              <w:rPr>
                <w:rFonts w:ascii="Times New Roman" w:hAnsi="Times New Roman"/>
                <w:sz w:val="16"/>
                <w:szCs w:val="16"/>
              </w:rPr>
              <w:t>, кг</w:t>
            </w:r>
          </w:p>
        </w:tc>
        <w:tc>
          <w:tcPr>
            <w:tcW w:w="992" w:type="dxa"/>
            <w:vMerge w:val="restart"/>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Pr>
                <w:rFonts w:ascii="Times New Roman" w:hAnsi="Times New Roman"/>
                <w:sz w:val="16"/>
                <w:szCs w:val="16"/>
              </w:rPr>
              <w:t>Пожизненное содержание</w:t>
            </w:r>
            <w:r w:rsidRPr="00CF7688">
              <w:rPr>
                <w:rFonts w:ascii="Times New Roman" w:hAnsi="Times New Roman"/>
                <w:sz w:val="16"/>
                <w:szCs w:val="16"/>
              </w:rPr>
              <w:t xml:space="preserve"> жир</w:t>
            </w:r>
            <w:r>
              <w:rPr>
                <w:rFonts w:ascii="Times New Roman" w:hAnsi="Times New Roman"/>
                <w:sz w:val="16"/>
                <w:szCs w:val="16"/>
              </w:rPr>
              <w:t>а</w:t>
            </w:r>
            <w:r w:rsidRPr="00CF7688">
              <w:rPr>
                <w:rFonts w:ascii="Times New Roman" w:hAnsi="Times New Roman"/>
                <w:sz w:val="16"/>
                <w:szCs w:val="16"/>
              </w:rPr>
              <w:t xml:space="preserve"> в мол</w:t>
            </w:r>
            <w:r w:rsidRPr="00CF7688">
              <w:rPr>
                <w:rFonts w:ascii="Times New Roman" w:hAnsi="Times New Roman"/>
                <w:sz w:val="16"/>
                <w:szCs w:val="16"/>
              </w:rPr>
              <w:t>о</w:t>
            </w:r>
            <w:r>
              <w:rPr>
                <w:rFonts w:ascii="Times New Roman" w:hAnsi="Times New Roman"/>
                <w:sz w:val="16"/>
                <w:szCs w:val="16"/>
              </w:rPr>
              <w:t>ке</w:t>
            </w:r>
            <w:r w:rsidRPr="00CF7688">
              <w:rPr>
                <w:rFonts w:ascii="Times New Roman" w:hAnsi="Times New Roman"/>
                <w:sz w:val="16"/>
                <w:szCs w:val="16"/>
              </w:rPr>
              <w:t>, %</w:t>
            </w:r>
          </w:p>
        </w:tc>
        <w:tc>
          <w:tcPr>
            <w:tcW w:w="1559" w:type="dxa"/>
            <w:gridSpan w:val="2"/>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Pr>
                <w:rFonts w:ascii="Times New Roman" w:hAnsi="Times New Roman"/>
                <w:sz w:val="16"/>
                <w:szCs w:val="16"/>
              </w:rPr>
              <w:t>У</w:t>
            </w:r>
            <w:r w:rsidRPr="00CF7688">
              <w:rPr>
                <w:rFonts w:ascii="Times New Roman" w:hAnsi="Times New Roman"/>
                <w:sz w:val="16"/>
                <w:szCs w:val="16"/>
              </w:rPr>
              <w:t>д</w:t>
            </w:r>
            <w:r>
              <w:rPr>
                <w:rFonts w:ascii="Times New Roman" w:hAnsi="Times New Roman"/>
                <w:sz w:val="16"/>
                <w:szCs w:val="16"/>
              </w:rPr>
              <w:t>ой на один день</w:t>
            </w:r>
          </w:p>
        </w:tc>
      </w:tr>
      <w:tr w:rsidR="0098309B" w:rsidRPr="00CF7688" w:rsidTr="00C85523">
        <w:trPr>
          <w:trHeight w:val="351"/>
        </w:trPr>
        <w:tc>
          <w:tcPr>
            <w:tcW w:w="1242" w:type="dxa"/>
            <w:vMerge/>
            <w:shd w:val="clear" w:color="auto" w:fill="auto"/>
            <w:vAlign w:val="center"/>
          </w:tcPr>
          <w:p w:rsidR="0098309B" w:rsidRPr="00CF7688" w:rsidRDefault="0098309B" w:rsidP="00C85523">
            <w:pPr>
              <w:spacing w:after="0" w:line="240" w:lineRule="auto"/>
              <w:jc w:val="center"/>
              <w:rPr>
                <w:rFonts w:ascii="Times New Roman" w:hAnsi="Times New Roman"/>
                <w:sz w:val="16"/>
                <w:szCs w:val="16"/>
              </w:rPr>
            </w:pPr>
          </w:p>
        </w:tc>
        <w:tc>
          <w:tcPr>
            <w:tcW w:w="426" w:type="dxa"/>
            <w:vMerge/>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p>
        </w:tc>
        <w:tc>
          <w:tcPr>
            <w:tcW w:w="992" w:type="dxa"/>
            <w:vMerge/>
            <w:shd w:val="clear" w:color="auto" w:fill="auto"/>
            <w:vAlign w:val="center"/>
          </w:tcPr>
          <w:p w:rsidR="0098309B" w:rsidRDefault="0098309B" w:rsidP="00C85523">
            <w:pPr>
              <w:spacing w:after="0" w:line="240" w:lineRule="auto"/>
              <w:ind w:left="-108" w:right="-107"/>
              <w:jc w:val="center"/>
              <w:rPr>
                <w:rFonts w:ascii="Times New Roman" w:hAnsi="Times New Roman"/>
                <w:sz w:val="16"/>
                <w:szCs w:val="16"/>
              </w:rPr>
            </w:pPr>
          </w:p>
        </w:tc>
        <w:tc>
          <w:tcPr>
            <w:tcW w:w="992" w:type="dxa"/>
            <w:vMerge/>
            <w:shd w:val="clear" w:color="auto" w:fill="auto"/>
            <w:vAlign w:val="center"/>
          </w:tcPr>
          <w:p w:rsidR="0098309B" w:rsidRDefault="0098309B" w:rsidP="00C85523">
            <w:pPr>
              <w:spacing w:after="0" w:line="240" w:lineRule="auto"/>
              <w:ind w:left="-108" w:right="-107"/>
              <w:jc w:val="center"/>
              <w:rPr>
                <w:rFonts w:ascii="Times New Roman" w:hAnsi="Times New Roman"/>
                <w:sz w:val="16"/>
                <w:szCs w:val="16"/>
              </w:rPr>
            </w:pPr>
          </w:p>
        </w:tc>
        <w:tc>
          <w:tcPr>
            <w:tcW w:w="992" w:type="dxa"/>
            <w:vMerge/>
            <w:shd w:val="clear" w:color="auto" w:fill="auto"/>
            <w:vAlign w:val="center"/>
          </w:tcPr>
          <w:p w:rsidR="0098309B" w:rsidRDefault="0098309B" w:rsidP="00C85523">
            <w:pPr>
              <w:spacing w:after="0" w:line="240" w:lineRule="auto"/>
              <w:ind w:left="-108" w:right="-108"/>
              <w:jc w:val="center"/>
              <w:rPr>
                <w:rFonts w:ascii="Times New Roman" w:hAnsi="Times New Roman"/>
                <w:sz w:val="16"/>
                <w:szCs w:val="16"/>
              </w:rPr>
            </w:pPr>
          </w:p>
        </w:tc>
        <w:tc>
          <w:tcPr>
            <w:tcW w:w="709" w:type="dxa"/>
            <w:shd w:val="clear" w:color="auto" w:fill="auto"/>
            <w:vAlign w:val="center"/>
          </w:tcPr>
          <w:p w:rsidR="0098309B" w:rsidRDefault="0098309B" w:rsidP="00C85523">
            <w:pPr>
              <w:spacing w:after="0" w:line="240" w:lineRule="auto"/>
              <w:ind w:left="-108" w:right="-107"/>
              <w:jc w:val="center"/>
              <w:rPr>
                <w:rFonts w:ascii="Times New Roman" w:hAnsi="Times New Roman"/>
                <w:sz w:val="16"/>
                <w:szCs w:val="16"/>
              </w:rPr>
            </w:pPr>
            <w:r>
              <w:rPr>
                <w:rFonts w:ascii="Times New Roman" w:hAnsi="Times New Roman"/>
                <w:sz w:val="16"/>
                <w:szCs w:val="16"/>
              </w:rPr>
              <w:t>жизни</w:t>
            </w:r>
            <w:r w:rsidRPr="00CF7688">
              <w:rPr>
                <w:rFonts w:ascii="Times New Roman" w:hAnsi="Times New Roman"/>
                <w:sz w:val="16"/>
                <w:szCs w:val="16"/>
              </w:rPr>
              <w:t>, кг</w:t>
            </w:r>
          </w:p>
        </w:tc>
        <w:tc>
          <w:tcPr>
            <w:tcW w:w="850" w:type="dxa"/>
            <w:shd w:val="clear" w:color="auto" w:fill="auto"/>
            <w:vAlign w:val="center"/>
          </w:tcPr>
          <w:p w:rsidR="0098309B" w:rsidRDefault="0098309B" w:rsidP="00C85523">
            <w:pPr>
              <w:spacing w:after="0" w:line="240" w:lineRule="auto"/>
              <w:ind w:left="-108" w:right="-108"/>
              <w:jc w:val="center"/>
              <w:rPr>
                <w:rFonts w:ascii="Times New Roman" w:hAnsi="Times New Roman"/>
                <w:sz w:val="16"/>
                <w:szCs w:val="16"/>
              </w:rPr>
            </w:pPr>
            <w:r>
              <w:rPr>
                <w:rFonts w:ascii="Times New Roman" w:hAnsi="Times New Roman"/>
                <w:sz w:val="16"/>
                <w:szCs w:val="16"/>
              </w:rPr>
              <w:t>хоз. исполь-зования</w:t>
            </w:r>
            <w:r w:rsidRPr="00CF7688">
              <w:rPr>
                <w:rFonts w:ascii="Times New Roman" w:hAnsi="Times New Roman"/>
                <w:sz w:val="16"/>
                <w:szCs w:val="16"/>
              </w:rPr>
              <w:t>, кг</w:t>
            </w:r>
          </w:p>
        </w:tc>
      </w:tr>
      <w:tr w:rsidR="0098309B" w:rsidRPr="00CF7688" w:rsidTr="00C85523">
        <w:tc>
          <w:tcPr>
            <w:tcW w:w="1242" w:type="dxa"/>
            <w:shd w:val="clear" w:color="auto" w:fill="auto"/>
            <w:vAlign w:val="center"/>
          </w:tcPr>
          <w:p w:rsidR="0098309B" w:rsidRPr="00CF7688" w:rsidRDefault="0098309B" w:rsidP="00C85523">
            <w:pPr>
              <w:spacing w:after="0" w:line="240" w:lineRule="auto"/>
              <w:ind w:right="-108"/>
              <w:rPr>
                <w:rFonts w:ascii="Times New Roman" w:hAnsi="Times New Roman"/>
                <w:sz w:val="16"/>
                <w:szCs w:val="16"/>
              </w:rPr>
            </w:pPr>
            <w:r>
              <w:rPr>
                <w:rFonts w:ascii="Times New Roman" w:hAnsi="Times New Roman"/>
                <w:sz w:val="16"/>
                <w:szCs w:val="16"/>
              </w:rPr>
              <w:t>И</w:t>
            </w:r>
            <w:r w:rsidRPr="00CF7688">
              <w:rPr>
                <w:rFonts w:ascii="Times New Roman" w:hAnsi="Times New Roman"/>
                <w:sz w:val="16"/>
                <w:szCs w:val="16"/>
              </w:rPr>
              <w:t xml:space="preserve">мпрувера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76</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23547±1012,7</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756,5±33,17</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3,66±0,016</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8,5±0,19</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12,8±0,28</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Pr>
                <w:rFonts w:ascii="Times New Roman" w:hAnsi="Times New Roman"/>
                <w:sz w:val="16"/>
                <w:szCs w:val="16"/>
              </w:rPr>
              <w:t>И</w:t>
            </w:r>
            <w:r w:rsidRPr="00CF7688">
              <w:rPr>
                <w:rFonts w:ascii="Times New Roman" w:hAnsi="Times New Roman"/>
                <w:sz w:val="16"/>
                <w:szCs w:val="16"/>
              </w:rPr>
              <w:t xml:space="preserve">нгансе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208</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17204±804,7</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532,5±27,52</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3,77±0,011</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7,5±0,21</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13,8±0,35</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sidRPr="00CF7688">
              <w:rPr>
                <w:rFonts w:ascii="Times New Roman" w:hAnsi="Times New Roman"/>
                <w:sz w:val="16"/>
                <w:szCs w:val="16"/>
              </w:rPr>
              <w:t>О.</w:t>
            </w:r>
            <w:r w:rsidRPr="00CF7688">
              <w:rPr>
                <w:rFonts w:ascii="Times New Roman" w:hAnsi="Times New Roman"/>
                <w:color w:val="000000"/>
                <w:sz w:val="16"/>
                <w:szCs w:val="16"/>
                <w:lang w:eastAsia="ru-RU"/>
              </w:rPr>
              <w:t> </w:t>
            </w:r>
            <w:r w:rsidRPr="00CF7688">
              <w:rPr>
                <w:rFonts w:ascii="Times New Roman" w:hAnsi="Times New Roman"/>
                <w:sz w:val="16"/>
                <w:szCs w:val="16"/>
              </w:rPr>
              <w:t xml:space="preserve">Айвенго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62</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9965±655,7</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306,9±23,92</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3,75±0,027</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Pr>
                <w:rFonts w:ascii="Times New Roman" w:hAnsi="Times New Roman"/>
                <w:sz w:val="16"/>
                <w:szCs w:val="16"/>
              </w:rPr>
              <w:t>5,</w:t>
            </w:r>
            <w:r w:rsidRPr="00CF7688">
              <w:rPr>
                <w:rFonts w:ascii="Times New Roman" w:hAnsi="Times New Roman"/>
                <w:sz w:val="16"/>
                <w:szCs w:val="16"/>
              </w:rPr>
              <w:t>7±0,23</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11,6±0,39</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sidRPr="00CF7688">
              <w:rPr>
                <w:rFonts w:ascii="Times New Roman" w:hAnsi="Times New Roman"/>
                <w:sz w:val="16"/>
                <w:szCs w:val="16"/>
              </w:rPr>
              <w:t xml:space="preserve">Астронавта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239</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12351±404,8</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381,1±13,58</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3,73±0,012</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6,5±0,12</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12,5±0,18</w:t>
            </w:r>
          </w:p>
        </w:tc>
      </w:tr>
      <w:tr w:rsidR="0098309B" w:rsidRPr="00CF7688" w:rsidTr="00C85523">
        <w:tc>
          <w:tcPr>
            <w:tcW w:w="1242" w:type="dxa"/>
            <w:shd w:val="clear" w:color="auto" w:fill="auto"/>
            <w:vAlign w:val="center"/>
          </w:tcPr>
          <w:p w:rsidR="0098309B" w:rsidRPr="00CF7688" w:rsidRDefault="0098309B" w:rsidP="00C85523">
            <w:pPr>
              <w:spacing w:after="0" w:line="240" w:lineRule="auto"/>
              <w:ind w:right="-108"/>
              <w:rPr>
                <w:rFonts w:ascii="Times New Roman" w:hAnsi="Times New Roman"/>
                <w:sz w:val="16"/>
                <w:szCs w:val="16"/>
              </w:rPr>
            </w:pPr>
            <w:r>
              <w:rPr>
                <w:rFonts w:ascii="Times New Roman" w:hAnsi="Times New Roman"/>
                <w:sz w:val="16"/>
                <w:szCs w:val="16"/>
              </w:rPr>
              <w:t>Чи</w:t>
            </w:r>
            <w:r w:rsidRPr="00CF7688">
              <w:rPr>
                <w:rFonts w:ascii="Times New Roman" w:hAnsi="Times New Roman"/>
                <w:sz w:val="16"/>
                <w:szCs w:val="16"/>
              </w:rPr>
              <w:t>фа-</w:t>
            </w:r>
            <w:r>
              <w:rPr>
                <w:rFonts w:ascii="Times New Roman" w:hAnsi="Times New Roman"/>
                <w:sz w:val="16"/>
                <w:szCs w:val="16"/>
              </w:rPr>
              <w:t>Вали</w:t>
            </w:r>
            <w:r w:rsidRPr="00CF7688">
              <w:rPr>
                <w:rFonts w:ascii="Times New Roman" w:hAnsi="Times New Roman"/>
                <w:sz w:val="16"/>
                <w:szCs w:val="16"/>
              </w:rPr>
              <w:t xml:space="preserve">анта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59</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21425±1899,8</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668,4±61,76</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3,81±0,019</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7,7±0,35</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12,9±0,41</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Pr>
                <w:rFonts w:ascii="Times New Roman" w:hAnsi="Times New Roman"/>
                <w:sz w:val="16"/>
                <w:szCs w:val="16"/>
              </w:rPr>
              <w:t>Э</w:t>
            </w:r>
            <w:r w:rsidRPr="00CF7688">
              <w:rPr>
                <w:rFonts w:ascii="Times New Roman" w:hAnsi="Times New Roman"/>
                <w:sz w:val="16"/>
                <w:szCs w:val="16"/>
              </w:rPr>
              <w:t xml:space="preserve">левейшна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162</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14715±606,7</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431,6±19,82</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3,78±0,011</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Pr>
                <w:rFonts w:ascii="Times New Roman" w:hAnsi="Times New Roman"/>
                <w:sz w:val="16"/>
                <w:szCs w:val="16"/>
              </w:rPr>
              <w:t>7,8</w:t>
            </w:r>
            <w:r w:rsidRPr="00CF7688">
              <w:rPr>
                <w:rFonts w:ascii="Times New Roman" w:hAnsi="Times New Roman"/>
                <w:sz w:val="16"/>
                <w:szCs w:val="16"/>
              </w:rPr>
              <w:t>±0,22</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15,4±0,39</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Pr>
                <w:rFonts w:ascii="Times New Roman" w:hAnsi="Times New Roman"/>
                <w:sz w:val="16"/>
                <w:szCs w:val="16"/>
              </w:rPr>
              <w:t>Кевели</w:t>
            </w:r>
            <w:r w:rsidRPr="00CF7688">
              <w:rPr>
                <w:rFonts w:ascii="Times New Roman" w:hAnsi="Times New Roman"/>
                <w:sz w:val="16"/>
                <w:szCs w:val="16"/>
              </w:rPr>
              <w:t xml:space="preserve">е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32</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13136±986,7</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445,7±36,03</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3,66±0,025</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6,9±0,37</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13,3±0,78</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sidRPr="00CF7688">
              <w:rPr>
                <w:rFonts w:ascii="Times New Roman" w:hAnsi="Times New Roman"/>
                <w:sz w:val="16"/>
                <w:szCs w:val="16"/>
              </w:rPr>
              <w:t>Наг</w:t>
            </w:r>
            <w:r>
              <w:rPr>
                <w:rFonts w:ascii="Times New Roman" w:hAnsi="Times New Roman"/>
                <w:sz w:val="16"/>
                <w:szCs w:val="16"/>
              </w:rPr>
              <w:t>и</w:t>
            </w:r>
            <w:r w:rsidRPr="00CF7688">
              <w:rPr>
                <w:rFonts w:ascii="Times New Roman" w:hAnsi="Times New Roman"/>
                <w:sz w:val="16"/>
                <w:szCs w:val="16"/>
              </w:rPr>
              <w:t xml:space="preserve">та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35</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34630±1204,6</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1148,6±41,61</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3,70±0,019</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9,</w:t>
            </w:r>
            <w:r>
              <w:rPr>
                <w:rFonts w:ascii="Times New Roman" w:hAnsi="Times New Roman"/>
                <w:sz w:val="16"/>
                <w:szCs w:val="16"/>
              </w:rPr>
              <w:t>4</w:t>
            </w:r>
            <w:r w:rsidRPr="00CF7688">
              <w:rPr>
                <w:rFonts w:ascii="Times New Roman" w:hAnsi="Times New Roman"/>
                <w:sz w:val="16"/>
                <w:szCs w:val="16"/>
              </w:rPr>
              <w:t>±0,19</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12,3±0,29</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sidRPr="00CF7688">
              <w:rPr>
                <w:rFonts w:ascii="Times New Roman" w:hAnsi="Times New Roman"/>
                <w:sz w:val="16"/>
                <w:szCs w:val="16"/>
              </w:rPr>
              <w:t>Р.</w:t>
            </w:r>
            <w:r w:rsidRPr="00CF7688">
              <w:rPr>
                <w:rFonts w:ascii="Times New Roman" w:hAnsi="Times New Roman"/>
                <w:color w:val="000000"/>
                <w:sz w:val="16"/>
                <w:szCs w:val="16"/>
                <w:lang w:eastAsia="ru-RU"/>
              </w:rPr>
              <w:t> </w:t>
            </w:r>
            <w:r>
              <w:rPr>
                <w:rFonts w:ascii="Times New Roman" w:hAnsi="Times New Roman"/>
                <w:sz w:val="16"/>
                <w:szCs w:val="16"/>
              </w:rPr>
              <w:t>Совери</w:t>
            </w:r>
            <w:r w:rsidRPr="00CF7688">
              <w:rPr>
                <w:rFonts w:ascii="Times New Roman" w:hAnsi="Times New Roman"/>
                <w:sz w:val="16"/>
                <w:szCs w:val="16"/>
              </w:rPr>
              <w:t xml:space="preserve">нга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84</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22945±1093,3</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723,9±34,62</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3,70±0,018</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8,</w:t>
            </w:r>
            <w:r>
              <w:rPr>
                <w:rFonts w:ascii="Times New Roman" w:hAnsi="Times New Roman"/>
                <w:sz w:val="16"/>
                <w:szCs w:val="16"/>
              </w:rPr>
              <w:t>2</w:t>
            </w:r>
            <w:r w:rsidRPr="00CF7688">
              <w:rPr>
                <w:rFonts w:ascii="Times New Roman" w:hAnsi="Times New Roman"/>
                <w:sz w:val="16"/>
                <w:szCs w:val="16"/>
              </w:rPr>
              <w:t>±0,19</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12,4±0,26</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Pr>
                <w:rFonts w:ascii="Times New Roman" w:hAnsi="Times New Roman"/>
                <w:sz w:val="16"/>
                <w:szCs w:val="16"/>
              </w:rPr>
              <w:t>Си</w:t>
            </w:r>
            <w:r w:rsidRPr="00CF7688">
              <w:rPr>
                <w:rFonts w:ascii="Times New Roman" w:hAnsi="Times New Roman"/>
                <w:sz w:val="16"/>
                <w:szCs w:val="16"/>
              </w:rPr>
              <w:t xml:space="preserve">тейшна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133</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19724±912,2</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624,8±31,66</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3,71±0,012</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7,9±0,22</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13,6±0,34</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sidRPr="00CF7688">
              <w:rPr>
                <w:rFonts w:ascii="Times New Roman" w:hAnsi="Times New Roman"/>
                <w:sz w:val="16"/>
                <w:szCs w:val="16"/>
              </w:rPr>
              <w:t xml:space="preserve">Старбака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22</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11277±1432,9</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336,3±35,78</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3,65±0,016</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7,</w:t>
            </w:r>
            <w:r>
              <w:rPr>
                <w:rFonts w:ascii="Times New Roman" w:hAnsi="Times New Roman"/>
                <w:sz w:val="16"/>
                <w:szCs w:val="16"/>
              </w:rPr>
              <w:t>4</w:t>
            </w:r>
            <w:r w:rsidRPr="00CF7688">
              <w:rPr>
                <w:rFonts w:ascii="Times New Roman" w:hAnsi="Times New Roman"/>
                <w:sz w:val="16"/>
                <w:szCs w:val="16"/>
              </w:rPr>
              <w:t>±0,66</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17,3±1,28</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sidRPr="00CF7688">
              <w:rPr>
                <w:rFonts w:ascii="Times New Roman" w:hAnsi="Times New Roman"/>
                <w:sz w:val="16"/>
                <w:szCs w:val="16"/>
              </w:rPr>
              <w:t xml:space="preserve">Хеневе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154</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14987±760,2</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464,5±25,63</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3,78±0,013</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7,2±0,22</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13,3±0,37</w:t>
            </w:r>
          </w:p>
        </w:tc>
      </w:tr>
      <w:tr w:rsidR="0098309B" w:rsidRPr="00CF7688" w:rsidTr="00C85523">
        <w:tc>
          <w:tcPr>
            <w:tcW w:w="1242" w:type="dxa"/>
            <w:shd w:val="clear" w:color="auto" w:fill="auto"/>
            <w:vAlign w:val="center"/>
          </w:tcPr>
          <w:p w:rsidR="0098309B" w:rsidRPr="00CF7688" w:rsidRDefault="0098309B" w:rsidP="00C85523">
            <w:pPr>
              <w:spacing w:after="0" w:line="240" w:lineRule="auto"/>
              <w:rPr>
                <w:rFonts w:ascii="Times New Roman" w:hAnsi="Times New Roman"/>
                <w:sz w:val="16"/>
                <w:szCs w:val="16"/>
              </w:rPr>
            </w:pPr>
            <w:r w:rsidRPr="00CF7688">
              <w:rPr>
                <w:rFonts w:ascii="Times New Roman" w:hAnsi="Times New Roman"/>
                <w:sz w:val="16"/>
                <w:szCs w:val="16"/>
              </w:rPr>
              <w:t>П.</w:t>
            </w:r>
            <w:r w:rsidRPr="00CF7688">
              <w:rPr>
                <w:rFonts w:ascii="Times New Roman" w:hAnsi="Times New Roman"/>
                <w:color w:val="000000"/>
                <w:sz w:val="16"/>
                <w:szCs w:val="16"/>
                <w:lang w:eastAsia="ru-RU"/>
              </w:rPr>
              <w:t> </w:t>
            </w:r>
            <w:r w:rsidRPr="00CF7688">
              <w:rPr>
                <w:rFonts w:ascii="Times New Roman" w:hAnsi="Times New Roman"/>
                <w:sz w:val="16"/>
                <w:szCs w:val="16"/>
              </w:rPr>
              <w:t>Ф.</w:t>
            </w:r>
            <w:r w:rsidRPr="00CF7688">
              <w:rPr>
                <w:rFonts w:ascii="Times New Roman" w:hAnsi="Times New Roman"/>
                <w:color w:val="000000"/>
                <w:sz w:val="16"/>
                <w:szCs w:val="16"/>
                <w:lang w:eastAsia="ru-RU"/>
              </w:rPr>
              <w:t> </w:t>
            </w:r>
            <w:r w:rsidRPr="00CF7688">
              <w:rPr>
                <w:rFonts w:ascii="Times New Roman" w:hAnsi="Times New Roman"/>
                <w:sz w:val="16"/>
                <w:szCs w:val="16"/>
              </w:rPr>
              <w:t>А.</w:t>
            </w:r>
            <w:r w:rsidRPr="00CF7688">
              <w:rPr>
                <w:rFonts w:ascii="Times New Roman" w:hAnsi="Times New Roman"/>
                <w:color w:val="000000"/>
                <w:sz w:val="16"/>
                <w:szCs w:val="16"/>
                <w:lang w:eastAsia="ru-RU"/>
              </w:rPr>
              <w:t> </w:t>
            </w:r>
            <w:r>
              <w:rPr>
                <w:rFonts w:ascii="Times New Roman" w:hAnsi="Times New Roman"/>
                <w:sz w:val="16"/>
                <w:szCs w:val="16"/>
              </w:rPr>
              <w:t>Чи</w:t>
            </w:r>
            <w:r w:rsidRPr="00CF7688">
              <w:rPr>
                <w:rFonts w:ascii="Times New Roman" w:hAnsi="Times New Roman"/>
                <w:sz w:val="16"/>
                <w:szCs w:val="16"/>
              </w:rPr>
              <w:t xml:space="preserve">фа </w:t>
            </w:r>
          </w:p>
        </w:tc>
        <w:tc>
          <w:tcPr>
            <w:tcW w:w="426"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158</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19612±819,3</w:t>
            </w:r>
          </w:p>
        </w:tc>
        <w:tc>
          <w:tcPr>
            <w:tcW w:w="992"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625,8±25,22</w:t>
            </w:r>
          </w:p>
        </w:tc>
        <w:tc>
          <w:tcPr>
            <w:tcW w:w="992"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3,68±0,011</w:t>
            </w:r>
          </w:p>
        </w:tc>
        <w:tc>
          <w:tcPr>
            <w:tcW w:w="709" w:type="dxa"/>
            <w:shd w:val="clear" w:color="auto" w:fill="auto"/>
            <w:vAlign w:val="center"/>
          </w:tcPr>
          <w:p w:rsidR="0098309B" w:rsidRPr="00CF7688" w:rsidRDefault="0098309B" w:rsidP="00C85523">
            <w:pPr>
              <w:spacing w:after="0" w:line="240" w:lineRule="auto"/>
              <w:ind w:left="-108" w:right="-107"/>
              <w:jc w:val="center"/>
              <w:rPr>
                <w:rFonts w:ascii="Times New Roman" w:hAnsi="Times New Roman"/>
                <w:sz w:val="16"/>
                <w:szCs w:val="16"/>
              </w:rPr>
            </w:pPr>
            <w:r w:rsidRPr="00CF7688">
              <w:rPr>
                <w:rFonts w:ascii="Times New Roman" w:hAnsi="Times New Roman"/>
                <w:sz w:val="16"/>
                <w:szCs w:val="16"/>
              </w:rPr>
              <w:t>7,9±0,17</w:t>
            </w:r>
          </w:p>
        </w:tc>
        <w:tc>
          <w:tcPr>
            <w:tcW w:w="850" w:type="dxa"/>
            <w:shd w:val="clear" w:color="auto" w:fill="auto"/>
            <w:vAlign w:val="center"/>
          </w:tcPr>
          <w:p w:rsidR="0098309B" w:rsidRPr="00CF7688" w:rsidRDefault="0098309B" w:rsidP="00C85523">
            <w:pPr>
              <w:spacing w:after="0" w:line="240" w:lineRule="auto"/>
              <w:ind w:left="-108" w:right="-108"/>
              <w:jc w:val="center"/>
              <w:rPr>
                <w:rFonts w:ascii="Times New Roman" w:hAnsi="Times New Roman"/>
                <w:sz w:val="16"/>
                <w:szCs w:val="16"/>
              </w:rPr>
            </w:pPr>
            <w:r w:rsidRPr="00CF7688">
              <w:rPr>
                <w:rFonts w:ascii="Times New Roman" w:hAnsi="Times New Roman"/>
                <w:sz w:val="16"/>
                <w:szCs w:val="16"/>
              </w:rPr>
              <w:t>13,4±0,29</w:t>
            </w:r>
          </w:p>
        </w:tc>
      </w:tr>
    </w:tbl>
    <w:p w:rsidR="0098309B" w:rsidRDefault="0098309B" w:rsidP="0098309B">
      <w:pPr>
        <w:spacing w:after="0" w:line="240" w:lineRule="auto"/>
        <w:ind w:firstLine="284"/>
        <w:jc w:val="both"/>
        <w:rPr>
          <w:rFonts w:ascii="Times New Roman" w:hAnsi="Times New Roman"/>
          <w:sz w:val="20"/>
          <w:szCs w:val="20"/>
        </w:rPr>
      </w:pPr>
      <w:r>
        <w:rPr>
          <w:rFonts w:ascii="Times New Roman" w:hAnsi="Times New Roman"/>
          <w:sz w:val="20"/>
          <w:szCs w:val="20"/>
        </w:rPr>
        <w:t>Так, с</w:t>
      </w:r>
      <w:r w:rsidRPr="00CF7688">
        <w:rPr>
          <w:rFonts w:ascii="Times New Roman" w:hAnsi="Times New Roman"/>
          <w:sz w:val="20"/>
          <w:szCs w:val="20"/>
        </w:rPr>
        <w:t xml:space="preserve">амые высокие показатели </w:t>
      </w:r>
      <w:r>
        <w:rPr>
          <w:rFonts w:ascii="Times New Roman" w:hAnsi="Times New Roman"/>
          <w:sz w:val="20"/>
          <w:szCs w:val="20"/>
        </w:rPr>
        <w:t>длительности</w:t>
      </w:r>
      <w:r w:rsidRPr="00CF7688">
        <w:rPr>
          <w:rFonts w:ascii="Times New Roman" w:hAnsi="Times New Roman"/>
          <w:sz w:val="20"/>
          <w:szCs w:val="20"/>
        </w:rPr>
        <w:t xml:space="preserve"> использования до</w:t>
      </w:r>
      <w:r w:rsidR="00D05661">
        <w:rPr>
          <w:rFonts w:ascii="Times New Roman" w:hAnsi="Times New Roman"/>
          <w:sz w:val="20"/>
          <w:szCs w:val="20"/>
        </w:rPr>
        <w:softHyphen/>
      </w:r>
      <w:r w:rsidRPr="00CF7688">
        <w:rPr>
          <w:rFonts w:ascii="Times New Roman" w:hAnsi="Times New Roman"/>
          <w:sz w:val="20"/>
          <w:szCs w:val="20"/>
        </w:rPr>
        <w:t>чернего потомства линии Нагита обеспечили соответственно высокие показатели их пожизненной молочно</w:t>
      </w:r>
      <w:r>
        <w:rPr>
          <w:rFonts w:ascii="Times New Roman" w:hAnsi="Times New Roman"/>
          <w:sz w:val="20"/>
          <w:szCs w:val="20"/>
        </w:rPr>
        <w:t>й продуктивности. По пожизнен</w:t>
      </w:r>
      <w:r w:rsidR="00D05661">
        <w:rPr>
          <w:rFonts w:ascii="Times New Roman" w:hAnsi="Times New Roman"/>
          <w:sz w:val="20"/>
          <w:szCs w:val="20"/>
        </w:rPr>
        <w:softHyphen/>
      </w:r>
      <w:r>
        <w:rPr>
          <w:rFonts w:ascii="Times New Roman" w:hAnsi="Times New Roman"/>
          <w:sz w:val="20"/>
          <w:szCs w:val="20"/>
        </w:rPr>
        <w:t>ному</w:t>
      </w:r>
      <w:r w:rsidRPr="00CF7688">
        <w:rPr>
          <w:rFonts w:ascii="Times New Roman" w:hAnsi="Times New Roman"/>
          <w:sz w:val="20"/>
          <w:szCs w:val="20"/>
        </w:rPr>
        <w:t xml:space="preserve"> удо</w:t>
      </w:r>
      <w:r>
        <w:rPr>
          <w:rFonts w:ascii="Times New Roman" w:hAnsi="Times New Roman"/>
          <w:sz w:val="20"/>
          <w:szCs w:val="20"/>
        </w:rPr>
        <w:t>ю</w:t>
      </w:r>
      <w:r w:rsidRPr="00CF7688">
        <w:rPr>
          <w:rFonts w:ascii="Times New Roman" w:hAnsi="Times New Roman"/>
          <w:sz w:val="20"/>
          <w:szCs w:val="20"/>
        </w:rPr>
        <w:t xml:space="preserve"> (</w:t>
      </w:r>
      <w:smartTag w:uri="urn:schemas-microsoft-com:office:smarttags" w:element="metricconverter">
        <w:smartTagPr>
          <w:attr w:name="ProductID" w:val="34630 кг"/>
        </w:smartTagPr>
        <w:r w:rsidRPr="00CF7688">
          <w:rPr>
            <w:rFonts w:ascii="Times New Roman" w:hAnsi="Times New Roman"/>
            <w:sz w:val="20"/>
            <w:szCs w:val="20"/>
          </w:rPr>
          <w:t>34630 кг</w:t>
        </w:r>
      </w:smartTag>
      <w:r w:rsidRPr="00CF7688">
        <w:rPr>
          <w:rFonts w:ascii="Times New Roman" w:hAnsi="Times New Roman"/>
          <w:sz w:val="20"/>
          <w:szCs w:val="20"/>
        </w:rPr>
        <w:t xml:space="preserve">) </w:t>
      </w:r>
      <w:r>
        <w:rPr>
          <w:rFonts w:ascii="Times New Roman" w:hAnsi="Times New Roman"/>
          <w:sz w:val="20"/>
          <w:szCs w:val="20"/>
        </w:rPr>
        <w:t xml:space="preserve">они </w:t>
      </w:r>
      <w:r w:rsidRPr="00CF7688">
        <w:rPr>
          <w:rFonts w:ascii="Times New Roman" w:hAnsi="Times New Roman"/>
          <w:sz w:val="20"/>
          <w:szCs w:val="20"/>
        </w:rPr>
        <w:t>превосходил</w:t>
      </w:r>
      <w:r>
        <w:rPr>
          <w:rFonts w:ascii="Times New Roman" w:hAnsi="Times New Roman"/>
          <w:sz w:val="20"/>
          <w:szCs w:val="20"/>
        </w:rPr>
        <w:t>и</w:t>
      </w:r>
      <w:r w:rsidRPr="00CF7688">
        <w:rPr>
          <w:rFonts w:ascii="Times New Roman" w:hAnsi="Times New Roman"/>
          <w:sz w:val="20"/>
          <w:szCs w:val="20"/>
        </w:rPr>
        <w:t xml:space="preserve"> потомство </w:t>
      </w:r>
      <w:r>
        <w:rPr>
          <w:rFonts w:ascii="Times New Roman" w:hAnsi="Times New Roman"/>
          <w:sz w:val="20"/>
          <w:szCs w:val="20"/>
        </w:rPr>
        <w:t>остальных</w:t>
      </w:r>
      <w:r w:rsidRPr="00CF7688">
        <w:rPr>
          <w:rFonts w:ascii="Times New Roman" w:hAnsi="Times New Roman"/>
          <w:sz w:val="20"/>
          <w:szCs w:val="20"/>
        </w:rPr>
        <w:t xml:space="preserve"> линий</w:t>
      </w:r>
      <w:r>
        <w:rPr>
          <w:rFonts w:ascii="Times New Roman" w:hAnsi="Times New Roman"/>
          <w:sz w:val="20"/>
          <w:szCs w:val="20"/>
        </w:rPr>
        <w:t xml:space="preserve"> с </w:t>
      </w:r>
      <w:r w:rsidRPr="00CF7688">
        <w:rPr>
          <w:rFonts w:ascii="Times New Roman" w:hAnsi="Times New Roman"/>
          <w:sz w:val="20"/>
          <w:szCs w:val="20"/>
        </w:rPr>
        <w:t>разницей 11083</w:t>
      </w:r>
      <w:r>
        <w:rPr>
          <w:rFonts w:ascii="Times New Roman" w:hAnsi="Times New Roman"/>
          <w:sz w:val="20"/>
          <w:szCs w:val="20"/>
        </w:rPr>
        <w:t>–</w:t>
      </w:r>
      <w:smartTag w:uri="urn:schemas-microsoft-com:office:smarttags" w:element="metricconverter">
        <w:smartTagPr>
          <w:attr w:name="ProductID" w:val="24665 кг"/>
        </w:smartTagPr>
        <w:r w:rsidRPr="00CF7688">
          <w:rPr>
            <w:rFonts w:ascii="Times New Roman" w:hAnsi="Times New Roman"/>
            <w:sz w:val="20"/>
            <w:szCs w:val="20"/>
          </w:rPr>
          <w:t>24665 кг</w:t>
        </w:r>
      </w:smartTag>
      <w:r w:rsidRPr="00CF7688">
        <w:rPr>
          <w:rFonts w:ascii="Times New Roman" w:hAnsi="Times New Roman"/>
          <w:sz w:val="20"/>
          <w:szCs w:val="20"/>
        </w:rPr>
        <w:t xml:space="preserve"> молока </w:t>
      </w:r>
      <w:r>
        <w:rPr>
          <w:rFonts w:ascii="Times New Roman" w:hAnsi="Times New Roman"/>
          <w:sz w:val="20"/>
          <w:szCs w:val="20"/>
        </w:rPr>
        <w:t>(P</w:t>
      </w:r>
      <w:r w:rsidR="006D07B5">
        <w:rPr>
          <w:rFonts w:ascii="Times New Roman" w:hAnsi="Times New Roman"/>
          <w:sz w:val="20"/>
          <w:szCs w:val="20"/>
        </w:rPr>
        <w:t> </w:t>
      </w:r>
      <w:r>
        <w:rPr>
          <w:rFonts w:ascii="Times New Roman" w:hAnsi="Times New Roman"/>
          <w:sz w:val="20"/>
          <w:szCs w:val="20"/>
        </w:rPr>
        <w:t>&lt;</w:t>
      </w:r>
      <w:r w:rsidR="006D07B5">
        <w:rPr>
          <w:rFonts w:ascii="Times New Roman" w:hAnsi="Times New Roman"/>
          <w:sz w:val="20"/>
          <w:szCs w:val="20"/>
        </w:rPr>
        <w:t> </w:t>
      </w:r>
      <w:r>
        <w:rPr>
          <w:rFonts w:ascii="Times New Roman" w:hAnsi="Times New Roman"/>
          <w:sz w:val="20"/>
          <w:szCs w:val="20"/>
        </w:rPr>
        <w:t xml:space="preserve">0,001). </w:t>
      </w:r>
    </w:p>
    <w:p w:rsidR="0098309B" w:rsidRDefault="0098309B" w:rsidP="0098309B">
      <w:pPr>
        <w:pStyle w:val="ae"/>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Показатель у</w:t>
      </w:r>
      <w:r w:rsidRPr="00656C2F">
        <w:rPr>
          <w:rFonts w:ascii="Times New Roman" w:eastAsia="Times New Roman" w:hAnsi="Times New Roman"/>
          <w:sz w:val="20"/>
          <w:szCs w:val="20"/>
          <w:lang w:eastAsia="ru-RU"/>
        </w:rPr>
        <w:t xml:space="preserve">доя на один день жизни дополняет характеристику пожизненного удоя </w:t>
      </w:r>
      <w:r>
        <w:rPr>
          <w:rFonts w:ascii="Times New Roman" w:eastAsia="Times New Roman" w:hAnsi="Times New Roman"/>
          <w:sz w:val="20"/>
          <w:szCs w:val="20"/>
          <w:lang w:eastAsia="ru-RU"/>
        </w:rPr>
        <w:t>с</w:t>
      </w:r>
      <w:r w:rsidRPr="00656C2F">
        <w:rPr>
          <w:rFonts w:ascii="Times New Roman" w:eastAsia="Times New Roman" w:hAnsi="Times New Roman"/>
          <w:sz w:val="20"/>
          <w:szCs w:val="20"/>
          <w:lang w:eastAsia="ru-RU"/>
        </w:rPr>
        <w:t xml:space="preserve"> лучшими величинами потомства линий Нагита (</w:t>
      </w:r>
      <w:smartTag w:uri="urn:schemas-microsoft-com:office:smarttags" w:element="metricconverter">
        <w:smartTagPr>
          <w:attr w:name="ProductID" w:val="9,4 кг"/>
        </w:smartTagPr>
        <w:r w:rsidRPr="00656C2F">
          <w:rPr>
            <w:rFonts w:ascii="Times New Roman" w:eastAsia="Times New Roman" w:hAnsi="Times New Roman"/>
            <w:sz w:val="20"/>
            <w:szCs w:val="20"/>
            <w:lang w:eastAsia="ru-RU"/>
          </w:rPr>
          <w:t>9,</w:t>
        </w:r>
        <w:r>
          <w:rPr>
            <w:rFonts w:ascii="Times New Roman" w:eastAsia="Times New Roman" w:hAnsi="Times New Roman"/>
            <w:sz w:val="20"/>
            <w:szCs w:val="20"/>
            <w:lang w:eastAsia="ru-RU"/>
          </w:rPr>
          <w:t>4</w:t>
        </w:r>
        <w:r w:rsidRPr="00656C2F">
          <w:rPr>
            <w:rFonts w:ascii="Times New Roman" w:eastAsia="Times New Roman" w:hAnsi="Times New Roman"/>
            <w:sz w:val="20"/>
            <w:szCs w:val="20"/>
            <w:lang w:eastAsia="ru-RU"/>
          </w:rPr>
          <w:t xml:space="preserve"> кг</w:t>
        </w:r>
      </w:smartTag>
      <w:r w:rsidRPr="00656C2F">
        <w:rPr>
          <w:rFonts w:ascii="Times New Roman" w:eastAsia="Times New Roman" w:hAnsi="Times New Roman"/>
          <w:sz w:val="20"/>
          <w:szCs w:val="20"/>
          <w:lang w:eastAsia="ru-RU"/>
        </w:rPr>
        <w:t>), Импрувера (</w:t>
      </w:r>
      <w:smartTag w:uri="urn:schemas-microsoft-com:office:smarttags" w:element="metricconverter">
        <w:smartTagPr>
          <w:attr w:name="ProductID" w:val="8,5 кг"/>
        </w:smartTagPr>
        <w:r w:rsidRPr="00656C2F">
          <w:rPr>
            <w:rFonts w:ascii="Times New Roman" w:eastAsia="Times New Roman" w:hAnsi="Times New Roman"/>
            <w:sz w:val="20"/>
            <w:szCs w:val="20"/>
            <w:lang w:eastAsia="ru-RU"/>
          </w:rPr>
          <w:t>8,5 кг</w:t>
        </w:r>
      </w:smartTag>
      <w:r w:rsidRPr="00656C2F">
        <w:rPr>
          <w:rFonts w:ascii="Times New Roman" w:eastAsia="Times New Roman" w:hAnsi="Times New Roman"/>
          <w:sz w:val="20"/>
          <w:szCs w:val="20"/>
          <w:lang w:eastAsia="ru-RU"/>
        </w:rPr>
        <w:t>) и Р. Соверинга (</w:t>
      </w:r>
      <w:smartTag w:uri="urn:schemas-microsoft-com:office:smarttags" w:element="metricconverter">
        <w:smartTagPr>
          <w:attr w:name="ProductID" w:val="8,2 кг"/>
        </w:smartTagPr>
        <w:r w:rsidRPr="00656C2F">
          <w:rPr>
            <w:rFonts w:ascii="Times New Roman" w:eastAsia="Times New Roman" w:hAnsi="Times New Roman"/>
            <w:sz w:val="20"/>
            <w:szCs w:val="20"/>
            <w:lang w:eastAsia="ru-RU"/>
          </w:rPr>
          <w:t>8</w:t>
        </w:r>
        <w:r>
          <w:rPr>
            <w:rFonts w:ascii="Times New Roman" w:eastAsia="Times New Roman" w:hAnsi="Times New Roman"/>
            <w:sz w:val="20"/>
            <w:szCs w:val="20"/>
            <w:lang w:eastAsia="ru-RU"/>
          </w:rPr>
          <w:t>,2 кг</w:t>
        </w:r>
      </w:smartTag>
      <w:r>
        <w:rPr>
          <w:rFonts w:ascii="Times New Roman" w:eastAsia="Times New Roman" w:hAnsi="Times New Roman"/>
          <w:sz w:val="20"/>
          <w:szCs w:val="20"/>
          <w:lang w:eastAsia="ru-RU"/>
        </w:rPr>
        <w:t xml:space="preserve">). </w:t>
      </w:r>
    </w:p>
    <w:p w:rsidR="0098309B" w:rsidRPr="00CF7688" w:rsidRDefault="0098309B" w:rsidP="0098309B">
      <w:pPr>
        <w:pStyle w:val="ae"/>
        <w:spacing w:after="0" w:line="240" w:lineRule="auto"/>
        <w:ind w:firstLine="284"/>
        <w:jc w:val="both"/>
        <w:rPr>
          <w:rFonts w:ascii="Times New Roman" w:eastAsia="Times New Roman" w:hAnsi="Times New Roman"/>
          <w:sz w:val="20"/>
          <w:szCs w:val="20"/>
          <w:lang w:eastAsia="ru-RU"/>
        </w:rPr>
      </w:pPr>
      <w:r w:rsidRPr="00414697">
        <w:rPr>
          <w:rFonts w:ascii="Times New Roman" w:eastAsia="Times New Roman" w:hAnsi="Times New Roman"/>
          <w:sz w:val="20"/>
          <w:szCs w:val="20"/>
          <w:lang w:eastAsia="ru-RU"/>
        </w:rPr>
        <w:t>Подводя итоги</w:t>
      </w:r>
      <w:r>
        <w:rPr>
          <w:rFonts w:ascii="Times New Roman" w:eastAsia="Times New Roman" w:hAnsi="Times New Roman"/>
          <w:sz w:val="20"/>
          <w:szCs w:val="20"/>
          <w:lang w:eastAsia="ru-RU"/>
        </w:rPr>
        <w:t>,</w:t>
      </w:r>
      <w:r w:rsidRPr="0041469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следует отметить</w:t>
      </w:r>
      <w:r w:rsidRPr="00414697">
        <w:rPr>
          <w:rFonts w:ascii="Times New Roman" w:eastAsia="Times New Roman" w:hAnsi="Times New Roman"/>
          <w:sz w:val="20"/>
          <w:szCs w:val="20"/>
          <w:lang w:eastAsia="ru-RU"/>
        </w:rPr>
        <w:t xml:space="preserve">, что </w:t>
      </w:r>
      <w:r>
        <w:rPr>
          <w:rFonts w:ascii="Times New Roman" w:eastAsia="Times New Roman" w:hAnsi="Times New Roman"/>
          <w:sz w:val="20"/>
          <w:szCs w:val="20"/>
          <w:lang w:eastAsia="ru-RU"/>
        </w:rPr>
        <w:t>долголетие</w:t>
      </w:r>
      <w:r w:rsidRPr="0041469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w:t>
      </w:r>
      <w:r w:rsidRPr="0041469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достаточно</w:t>
      </w:r>
      <w:r w:rsidRPr="00414697">
        <w:rPr>
          <w:rFonts w:ascii="Times New Roman" w:eastAsia="Times New Roman" w:hAnsi="Times New Roman"/>
          <w:sz w:val="20"/>
          <w:szCs w:val="20"/>
          <w:lang w:eastAsia="ru-RU"/>
        </w:rPr>
        <w:t xml:space="preserve"> ак</w:t>
      </w:r>
      <w:r w:rsidR="00D05661">
        <w:rPr>
          <w:rFonts w:ascii="Times New Roman" w:eastAsia="Times New Roman" w:hAnsi="Times New Roman"/>
          <w:sz w:val="20"/>
          <w:szCs w:val="20"/>
          <w:lang w:eastAsia="ru-RU"/>
        </w:rPr>
        <w:softHyphen/>
      </w:r>
      <w:r w:rsidRPr="00414697">
        <w:rPr>
          <w:rFonts w:ascii="Times New Roman" w:eastAsia="Times New Roman" w:hAnsi="Times New Roman"/>
          <w:sz w:val="20"/>
          <w:szCs w:val="20"/>
          <w:lang w:eastAsia="ru-RU"/>
        </w:rPr>
        <w:t>туальная проблема современности в селекции молочного скота как мирового масштаба, так и Украины. Учитывая причины ее возникно</w:t>
      </w:r>
      <w:r w:rsidR="00D05661">
        <w:rPr>
          <w:rFonts w:ascii="Times New Roman" w:eastAsia="Times New Roman" w:hAnsi="Times New Roman"/>
          <w:sz w:val="20"/>
          <w:szCs w:val="20"/>
          <w:lang w:eastAsia="ru-RU"/>
        </w:rPr>
        <w:softHyphen/>
      </w:r>
      <w:r w:rsidRPr="00414697">
        <w:rPr>
          <w:rFonts w:ascii="Times New Roman" w:eastAsia="Times New Roman" w:hAnsi="Times New Roman"/>
          <w:sz w:val="20"/>
          <w:szCs w:val="20"/>
          <w:lang w:eastAsia="ru-RU"/>
        </w:rPr>
        <w:t>вения, которые со временем будут только обостряться, сейчас необхо</w:t>
      </w:r>
      <w:r w:rsidR="00D05661">
        <w:rPr>
          <w:rFonts w:ascii="Times New Roman" w:eastAsia="Times New Roman" w:hAnsi="Times New Roman"/>
          <w:sz w:val="20"/>
          <w:szCs w:val="20"/>
          <w:lang w:eastAsia="ru-RU"/>
        </w:rPr>
        <w:softHyphen/>
      </w:r>
      <w:r w:rsidRPr="00414697">
        <w:rPr>
          <w:rFonts w:ascii="Times New Roman" w:eastAsia="Times New Roman" w:hAnsi="Times New Roman"/>
          <w:sz w:val="20"/>
          <w:szCs w:val="20"/>
          <w:lang w:eastAsia="ru-RU"/>
        </w:rPr>
        <w:t>димо направить научные исследования на разработку соответствую</w:t>
      </w:r>
      <w:r w:rsidR="00D05661">
        <w:rPr>
          <w:rFonts w:ascii="Times New Roman" w:eastAsia="Times New Roman" w:hAnsi="Times New Roman"/>
          <w:sz w:val="20"/>
          <w:szCs w:val="20"/>
          <w:lang w:eastAsia="ru-RU"/>
        </w:rPr>
        <w:softHyphen/>
      </w:r>
      <w:r w:rsidRPr="00414697">
        <w:rPr>
          <w:rFonts w:ascii="Times New Roman" w:eastAsia="Times New Roman" w:hAnsi="Times New Roman"/>
          <w:sz w:val="20"/>
          <w:szCs w:val="20"/>
          <w:lang w:eastAsia="ru-RU"/>
        </w:rPr>
        <w:t>щих методов комплексной оценки животных с учетом призна</w:t>
      </w:r>
      <w:r>
        <w:rPr>
          <w:rFonts w:ascii="Times New Roman" w:eastAsia="Times New Roman" w:hAnsi="Times New Roman"/>
          <w:sz w:val="20"/>
          <w:szCs w:val="20"/>
          <w:lang w:eastAsia="ru-RU"/>
        </w:rPr>
        <w:t>ков их продуктивного долголетия.</w:t>
      </w:r>
    </w:p>
    <w:p w:rsidR="0098309B" w:rsidRDefault="0098309B" w:rsidP="00824DFF">
      <w:pPr>
        <w:spacing w:after="0" w:line="240" w:lineRule="auto"/>
        <w:ind w:firstLine="284"/>
        <w:jc w:val="both"/>
        <w:rPr>
          <w:rFonts w:ascii="Times New Roman" w:hAnsi="Times New Roman"/>
          <w:sz w:val="20"/>
          <w:szCs w:val="20"/>
        </w:rPr>
      </w:pPr>
      <w:r w:rsidRPr="00D73097">
        <w:rPr>
          <w:rFonts w:ascii="Times New Roman" w:hAnsi="Times New Roman"/>
          <w:b/>
          <w:sz w:val="20"/>
          <w:szCs w:val="20"/>
        </w:rPr>
        <w:t>Заключение.</w:t>
      </w:r>
      <w:r w:rsidR="00824DFF">
        <w:rPr>
          <w:rFonts w:ascii="Times New Roman" w:hAnsi="Times New Roman"/>
          <w:b/>
          <w:sz w:val="20"/>
          <w:szCs w:val="20"/>
        </w:rPr>
        <w:t> </w:t>
      </w:r>
      <w:r w:rsidR="00824DFF">
        <w:rPr>
          <w:rFonts w:ascii="Times New Roman" w:hAnsi="Times New Roman"/>
          <w:sz w:val="20"/>
          <w:szCs w:val="20"/>
        </w:rPr>
        <w:t>Украинская</w:t>
      </w:r>
      <w:r w:rsidRPr="00EE33E3">
        <w:rPr>
          <w:rFonts w:ascii="Times New Roman" w:hAnsi="Times New Roman"/>
          <w:sz w:val="20"/>
          <w:szCs w:val="20"/>
        </w:rPr>
        <w:t xml:space="preserve"> красно-пестрая молочная порода диффе</w:t>
      </w:r>
      <w:r w:rsidR="00D05661">
        <w:rPr>
          <w:rFonts w:ascii="Times New Roman" w:hAnsi="Times New Roman"/>
          <w:sz w:val="20"/>
          <w:szCs w:val="20"/>
        </w:rPr>
        <w:softHyphen/>
      </w:r>
      <w:r w:rsidRPr="00EE33E3">
        <w:rPr>
          <w:rFonts w:ascii="Times New Roman" w:hAnsi="Times New Roman"/>
          <w:sz w:val="20"/>
          <w:szCs w:val="20"/>
        </w:rPr>
        <w:t xml:space="preserve">ренцирована по генеалогическим и заводским линиям. </w:t>
      </w:r>
      <w:r>
        <w:rPr>
          <w:rFonts w:ascii="Times New Roman" w:hAnsi="Times New Roman"/>
          <w:sz w:val="20"/>
          <w:szCs w:val="20"/>
        </w:rPr>
        <w:t>Имеющиеся</w:t>
      </w:r>
      <w:r w:rsidRPr="00EE33E3">
        <w:rPr>
          <w:rFonts w:ascii="Times New Roman" w:hAnsi="Times New Roman"/>
          <w:sz w:val="20"/>
          <w:szCs w:val="20"/>
        </w:rPr>
        <w:t xml:space="preserve"> в </w:t>
      </w:r>
      <w:r>
        <w:rPr>
          <w:rFonts w:ascii="Times New Roman" w:hAnsi="Times New Roman"/>
          <w:sz w:val="20"/>
          <w:szCs w:val="20"/>
        </w:rPr>
        <w:t>ее</w:t>
      </w:r>
      <w:r w:rsidRPr="00EE33E3">
        <w:rPr>
          <w:rFonts w:ascii="Times New Roman" w:hAnsi="Times New Roman"/>
          <w:sz w:val="20"/>
          <w:szCs w:val="20"/>
        </w:rPr>
        <w:t xml:space="preserve"> </w:t>
      </w:r>
      <w:r>
        <w:rPr>
          <w:rFonts w:ascii="Times New Roman" w:hAnsi="Times New Roman"/>
          <w:sz w:val="20"/>
          <w:szCs w:val="20"/>
        </w:rPr>
        <w:t>структуре</w:t>
      </w:r>
      <w:r w:rsidRPr="00EE33E3">
        <w:rPr>
          <w:rFonts w:ascii="Times New Roman" w:hAnsi="Times New Roman"/>
          <w:sz w:val="20"/>
          <w:szCs w:val="20"/>
        </w:rPr>
        <w:t xml:space="preserve"> заводские линии Нагита, Ингансе</w:t>
      </w:r>
      <w:r>
        <w:rPr>
          <w:rFonts w:ascii="Times New Roman" w:hAnsi="Times New Roman"/>
          <w:sz w:val="20"/>
          <w:szCs w:val="20"/>
        </w:rPr>
        <w:t xml:space="preserve">, </w:t>
      </w:r>
      <w:r w:rsidRPr="00EE33E3">
        <w:rPr>
          <w:rFonts w:ascii="Times New Roman" w:hAnsi="Times New Roman"/>
          <w:sz w:val="20"/>
          <w:szCs w:val="20"/>
        </w:rPr>
        <w:t>Импрувера характери</w:t>
      </w:r>
      <w:r w:rsidR="00D05661">
        <w:rPr>
          <w:rFonts w:ascii="Times New Roman" w:hAnsi="Times New Roman"/>
          <w:sz w:val="20"/>
          <w:szCs w:val="20"/>
        </w:rPr>
        <w:softHyphen/>
      </w:r>
      <w:r w:rsidRPr="00EE33E3">
        <w:rPr>
          <w:rFonts w:ascii="Times New Roman" w:hAnsi="Times New Roman"/>
          <w:sz w:val="20"/>
          <w:szCs w:val="20"/>
        </w:rPr>
        <w:t>зуются высокими показателями долголетия и пожизненной продук</w:t>
      </w:r>
      <w:r w:rsidR="00D05661">
        <w:rPr>
          <w:rFonts w:ascii="Times New Roman" w:hAnsi="Times New Roman"/>
          <w:sz w:val="20"/>
          <w:szCs w:val="20"/>
        </w:rPr>
        <w:softHyphen/>
      </w:r>
      <w:r w:rsidRPr="00EE33E3">
        <w:rPr>
          <w:rFonts w:ascii="Times New Roman" w:hAnsi="Times New Roman"/>
          <w:sz w:val="20"/>
          <w:szCs w:val="20"/>
        </w:rPr>
        <w:t>тивности.</w:t>
      </w:r>
      <w:r>
        <w:rPr>
          <w:rFonts w:ascii="Times New Roman" w:hAnsi="Times New Roman"/>
          <w:sz w:val="20"/>
          <w:szCs w:val="20"/>
        </w:rPr>
        <w:t xml:space="preserve"> Установленные закономерности влияния линейной принад</w:t>
      </w:r>
      <w:r w:rsidR="00D05661">
        <w:rPr>
          <w:rFonts w:ascii="Times New Roman" w:hAnsi="Times New Roman"/>
          <w:sz w:val="20"/>
          <w:szCs w:val="20"/>
        </w:rPr>
        <w:softHyphen/>
      </w:r>
      <w:r>
        <w:rPr>
          <w:rFonts w:ascii="Times New Roman" w:hAnsi="Times New Roman"/>
          <w:sz w:val="20"/>
          <w:szCs w:val="20"/>
        </w:rPr>
        <w:t>лежности на признаки долголетия свидетельствуют о целесообразно</w:t>
      </w:r>
      <w:r w:rsidR="00D05661">
        <w:rPr>
          <w:rFonts w:ascii="Times New Roman" w:hAnsi="Times New Roman"/>
          <w:sz w:val="20"/>
          <w:szCs w:val="20"/>
        </w:rPr>
        <w:softHyphen/>
      </w:r>
      <w:r>
        <w:rPr>
          <w:rFonts w:ascii="Times New Roman" w:hAnsi="Times New Roman"/>
          <w:sz w:val="20"/>
          <w:szCs w:val="20"/>
        </w:rPr>
        <w:t>сти селекции по генеалогическим формированиям, а также их посто</w:t>
      </w:r>
      <w:r w:rsidR="00D05661">
        <w:rPr>
          <w:rFonts w:ascii="Times New Roman" w:hAnsi="Times New Roman"/>
          <w:sz w:val="20"/>
          <w:szCs w:val="20"/>
        </w:rPr>
        <w:softHyphen/>
      </w:r>
      <w:r>
        <w:rPr>
          <w:rFonts w:ascii="Times New Roman" w:hAnsi="Times New Roman"/>
          <w:sz w:val="20"/>
          <w:szCs w:val="20"/>
        </w:rPr>
        <w:t>янного мониторинга по этим экономически весомым показателям.</w:t>
      </w:r>
    </w:p>
    <w:p w:rsidR="0098309B" w:rsidRPr="00054534" w:rsidRDefault="0098309B" w:rsidP="0098309B">
      <w:pPr>
        <w:spacing w:after="0" w:line="240" w:lineRule="auto"/>
        <w:ind w:firstLine="709"/>
        <w:jc w:val="center"/>
        <w:rPr>
          <w:rFonts w:ascii="Times New Roman" w:eastAsia="Times New Roman" w:hAnsi="Times New Roman"/>
          <w:b/>
          <w:sz w:val="10"/>
          <w:szCs w:val="20"/>
          <w:lang w:val="uk-UA" w:eastAsia="ru-RU"/>
        </w:rPr>
      </w:pPr>
    </w:p>
    <w:p w:rsidR="0098309B" w:rsidRPr="006150C2" w:rsidRDefault="0098309B" w:rsidP="006D07B5">
      <w:pPr>
        <w:spacing w:after="0" w:line="240" w:lineRule="auto"/>
        <w:jc w:val="center"/>
        <w:rPr>
          <w:rFonts w:ascii="Times New Roman" w:eastAsia="Times New Roman" w:hAnsi="Times New Roman"/>
          <w:sz w:val="16"/>
          <w:szCs w:val="16"/>
          <w:lang w:val="uk-UA" w:eastAsia="ru-RU"/>
        </w:rPr>
      </w:pPr>
      <w:r w:rsidRPr="006150C2">
        <w:rPr>
          <w:rFonts w:ascii="Times New Roman" w:eastAsia="Times New Roman" w:hAnsi="Times New Roman"/>
          <w:sz w:val="16"/>
          <w:szCs w:val="16"/>
          <w:lang w:val="uk-UA" w:eastAsia="ru-RU"/>
        </w:rPr>
        <w:t>ЛИТЕРАТУРА</w:t>
      </w:r>
    </w:p>
    <w:p w:rsidR="0098309B" w:rsidRPr="00054534" w:rsidRDefault="0098309B" w:rsidP="0098309B">
      <w:pPr>
        <w:spacing w:after="0" w:line="240" w:lineRule="auto"/>
        <w:ind w:firstLine="709"/>
        <w:jc w:val="center"/>
        <w:rPr>
          <w:rFonts w:ascii="Times New Roman" w:eastAsia="Times New Roman" w:hAnsi="Times New Roman"/>
          <w:b/>
          <w:sz w:val="8"/>
          <w:szCs w:val="20"/>
          <w:lang w:val="uk-UA" w:eastAsia="ru-RU"/>
        </w:rPr>
      </w:pPr>
    </w:p>
    <w:p w:rsidR="0098309B" w:rsidRPr="001A52F0" w:rsidRDefault="006150C2" w:rsidP="006D07B5">
      <w:pPr>
        <w:pStyle w:val="ad"/>
        <w:numPr>
          <w:ilvl w:val="0"/>
          <w:numId w:val="18"/>
        </w:numPr>
        <w:tabs>
          <w:tab w:val="left" w:pos="426"/>
        </w:tabs>
        <w:spacing w:line="240" w:lineRule="auto"/>
        <w:ind w:left="0" w:firstLine="284"/>
        <w:rPr>
          <w:rFonts w:ascii="Times New Roman" w:hAnsi="Times New Roman"/>
          <w:sz w:val="16"/>
          <w:szCs w:val="16"/>
          <w:lang w:val="uk-UA"/>
        </w:rPr>
      </w:pPr>
      <w:r>
        <w:rPr>
          <w:rFonts w:ascii="Times New Roman" w:hAnsi="Times New Roman"/>
          <w:sz w:val="16"/>
          <w:szCs w:val="16"/>
          <w:lang w:val="uk-UA"/>
        </w:rPr>
        <w:t xml:space="preserve"> </w:t>
      </w:r>
      <w:r w:rsidR="0098309B" w:rsidRPr="001770C0">
        <w:rPr>
          <w:rFonts w:ascii="Times New Roman" w:hAnsi="Times New Roman"/>
          <w:spacing w:val="20"/>
          <w:sz w:val="16"/>
          <w:szCs w:val="16"/>
          <w:lang w:val="uk-UA"/>
        </w:rPr>
        <w:t>Быданцева</w:t>
      </w:r>
      <w:r w:rsidR="001770C0">
        <w:rPr>
          <w:rFonts w:ascii="Times New Roman" w:hAnsi="Times New Roman"/>
          <w:sz w:val="16"/>
          <w:szCs w:val="16"/>
          <w:lang w:val="uk-UA"/>
        </w:rPr>
        <w:t>,</w:t>
      </w:r>
      <w:r w:rsidR="00AD57EA" w:rsidRPr="00AD57EA">
        <w:rPr>
          <w:rFonts w:ascii="Times New Roman" w:hAnsi="Times New Roman"/>
          <w:sz w:val="16"/>
          <w:szCs w:val="16"/>
          <w:lang w:val="uk-UA"/>
        </w:rPr>
        <w:t xml:space="preserve"> </w:t>
      </w:r>
      <w:r w:rsidR="00AD57EA" w:rsidRPr="001A52F0">
        <w:rPr>
          <w:rFonts w:ascii="Times New Roman" w:hAnsi="Times New Roman"/>
          <w:sz w:val="16"/>
          <w:szCs w:val="16"/>
          <w:lang w:val="uk-UA"/>
        </w:rPr>
        <w:t>Е.</w:t>
      </w:r>
      <w:r w:rsidR="0098309B" w:rsidRPr="001A52F0">
        <w:rPr>
          <w:rFonts w:ascii="Times New Roman" w:hAnsi="Times New Roman"/>
          <w:color w:val="000000"/>
          <w:sz w:val="16"/>
          <w:szCs w:val="16"/>
          <w:lang w:val="uk-UA" w:eastAsia="ru-RU"/>
        </w:rPr>
        <w:t> </w:t>
      </w:r>
      <w:r w:rsidR="0098309B" w:rsidRPr="001A52F0">
        <w:rPr>
          <w:rFonts w:ascii="Times New Roman" w:hAnsi="Times New Roman"/>
          <w:sz w:val="16"/>
          <w:szCs w:val="16"/>
          <w:lang w:val="uk-UA"/>
        </w:rPr>
        <w:t xml:space="preserve"> Зависимость продуктивного долголетия коров от генетических фак</w:t>
      </w:r>
      <w:r w:rsidR="00D05661">
        <w:rPr>
          <w:rFonts w:ascii="Times New Roman" w:hAnsi="Times New Roman"/>
          <w:sz w:val="16"/>
          <w:szCs w:val="16"/>
          <w:lang w:val="uk-UA"/>
        </w:rPr>
        <w:softHyphen/>
      </w:r>
      <w:r w:rsidR="0098309B" w:rsidRPr="001A52F0">
        <w:rPr>
          <w:rFonts w:ascii="Times New Roman" w:hAnsi="Times New Roman"/>
          <w:sz w:val="16"/>
          <w:szCs w:val="16"/>
          <w:lang w:val="uk-UA"/>
        </w:rPr>
        <w:t>торов / Е.</w:t>
      </w:r>
      <w:r w:rsidR="0098309B" w:rsidRPr="001A52F0">
        <w:rPr>
          <w:rFonts w:ascii="Times New Roman" w:hAnsi="Times New Roman"/>
          <w:sz w:val="16"/>
          <w:szCs w:val="16"/>
          <w:lang w:val="uk-UA" w:eastAsia="ru-RU"/>
        </w:rPr>
        <w:t> </w:t>
      </w:r>
      <w:r w:rsidR="0098309B" w:rsidRPr="001A52F0">
        <w:rPr>
          <w:rFonts w:ascii="Times New Roman" w:hAnsi="Times New Roman"/>
          <w:sz w:val="16"/>
          <w:szCs w:val="16"/>
          <w:lang w:val="uk-UA"/>
        </w:rPr>
        <w:t>Быданцева, О.</w:t>
      </w:r>
      <w:r w:rsidR="0098309B" w:rsidRPr="001A52F0">
        <w:rPr>
          <w:rFonts w:ascii="Times New Roman" w:hAnsi="Times New Roman"/>
          <w:sz w:val="16"/>
          <w:szCs w:val="16"/>
          <w:lang w:val="uk-UA" w:eastAsia="ru-RU"/>
        </w:rPr>
        <w:t> </w:t>
      </w:r>
      <w:r w:rsidR="0098309B" w:rsidRPr="001A52F0">
        <w:rPr>
          <w:rFonts w:ascii="Times New Roman" w:hAnsi="Times New Roman"/>
          <w:sz w:val="16"/>
          <w:szCs w:val="16"/>
          <w:lang w:val="uk-UA"/>
        </w:rPr>
        <w:t xml:space="preserve">Кавардакова // Молочное и мясное скотоводство. – 2012. </w:t>
      </w:r>
      <w:r w:rsidR="006D07B5">
        <w:rPr>
          <w:rFonts w:ascii="Times New Roman" w:hAnsi="Times New Roman"/>
          <w:sz w:val="16"/>
          <w:szCs w:val="16"/>
          <w:lang w:val="uk-UA"/>
        </w:rPr>
        <w:t>− № 3. – С. 17−</w:t>
      </w:r>
      <w:r w:rsidR="0098309B" w:rsidRPr="001A52F0">
        <w:rPr>
          <w:rFonts w:ascii="Times New Roman" w:hAnsi="Times New Roman"/>
          <w:sz w:val="16"/>
          <w:szCs w:val="16"/>
          <w:lang w:val="uk-UA"/>
        </w:rPr>
        <w:t>18.</w:t>
      </w:r>
    </w:p>
    <w:p w:rsidR="0098309B" w:rsidRPr="001A52F0" w:rsidRDefault="0098309B" w:rsidP="006D07B5">
      <w:pPr>
        <w:pStyle w:val="ad"/>
        <w:numPr>
          <w:ilvl w:val="0"/>
          <w:numId w:val="18"/>
        </w:numPr>
        <w:tabs>
          <w:tab w:val="left" w:pos="426"/>
        </w:tabs>
        <w:spacing w:line="240" w:lineRule="auto"/>
        <w:ind w:left="0" w:firstLine="284"/>
        <w:rPr>
          <w:rFonts w:ascii="Times New Roman" w:hAnsi="Times New Roman"/>
          <w:bCs/>
          <w:sz w:val="16"/>
          <w:szCs w:val="16"/>
          <w:lang w:val="uk-UA" w:eastAsia="uk-UA"/>
        </w:rPr>
      </w:pPr>
      <w:r w:rsidRPr="001A52F0">
        <w:rPr>
          <w:rFonts w:ascii="Times New Roman" w:hAnsi="Times New Roman"/>
          <w:sz w:val="16"/>
          <w:szCs w:val="16"/>
          <w:lang w:val="uk-UA"/>
        </w:rPr>
        <w:t>Відтворювальна здатність чорно-рябих корів різного походження і генотипів в умо</w:t>
      </w:r>
      <w:r w:rsidR="00D05661">
        <w:rPr>
          <w:rFonts w:ascii="Times New Roman" w:hAnsi="Times New Roman"/>
          <w:sz w:val="16"/>
          <w:szCs w:val="16"/>
          <w:lang w:val="uk-UA"/>
        </w:rPr>
        <w:softHyphen/>
      </w:r>
      <w:r w:rsidRPr="001A52F0">
        <w:rPr>
          <w:rFonts w:ascii="Times New Roman" w:hAnsi="Times New Roman"/>
          <w:sz w:val="16"/>
          <w:szCs w:val="16"/>
          <w:lang w:val="uk-UA"/>
        </w:rPr>
        <w:t>вах Українського Полісся / М.</w:t>
      </w:r>
      <w:r w:rsidRPr="001A52F0">
        <w:rPr>
          <w:rFonts w:ascii="Times New Roman" w:hAnsi="Times New Roman"/>
          <w:sz w:val="16"/>
          <w:szCs w:val="16"/>
          <w:lang w:val="uk-UA" w:eastAsia="ru-RU"/>
        </w:rPr>
        <w:t> </w:t>
      </w:r>
      <w:r w:rsidRPr="001A52F0">
        <w:rPr>
          <w:rFonts w:ascii="Times New Roman" w:hAnsi="Times New Roman"/>
          <w:sz w:val="16"/>
          <w:szCs w:val="16"/>
          <w:lang w:val="uk-UA"/>
        </w:rPr>
        <w:t>С.</w:t>
      </w:r>
      <w:r w:rsidRPr="001A52F0">
        <w:rPr>
          <w:rFonts w:ascii="Times New Roman" w:hAnsi="Times New Roman"/>
          <w:sz w:val="16"/>
          <w:szCs w:val="16"/>
          <w:lang w:val="uk-UA" w:eastAsia="ru-RU"/>
        </w:rPr>
        <w:t> </w:t>
      </w:r>
      <w:r w:rsidRPr="001A52F0">
        <w:rPr>
          <w:rFonts w:ascii="Times New Roman" w:hAnsi="Times New Roman"/>
          <w:sz w:val="16"/>
          <w:szCs w:val="16"/>
          <w:lang w:val="uk-UA"/>
        </w:rPr>
        <w:t>Пелехатий, Н.</w:t>
      </w:r>
      <w:r w:rsidRPr="001A52F0">
        <w:rPr>
          <w:rFonts w:ascii="Times New Roman" w:hAnsi="Times New Roman"/>
          <w:sz w:val="16"/>
          <w:szCs w:val="16"/>
          <w:lang w:val="uk-UA" w:eastAsia="ru-RU"/>
        </w:rPr>
        <w:t> </w:t>
      </w:r>
      <w:r w:rsidRPr="001A52F0">
        <w:rPr>
          <w:rFonts w:ascii="Times New Roman" w:hAnsi="Times New Roman"/>
          <w:sz w:val="16"/>
          <w:szCs w:val="16"/>
          <w:lang w:val="uk-UA"/>
        </w:rPr>
        <w:t>М.</w:t>
      </w:r>
      <w:r w:rsidRPr="001A52F0">
        <w:rPr>
          <w:rFonts w:ascii="Times New Roman" w:hAnsi="Times New Roman"/>
          <w:sz w:val="16"/>
          <w:szCs w:val="16"/>
          <w:lang w:val="uk-UA" w:eastAsia="ru-RU"/>
        </w:rPr>
        <w:t> </w:t>
      </w:r>
      <w:r w:rsidRPr="001A52F0">
        <w:rPr>
          <w:rFonts w:ascii="Times New Roman" w:hAnsi="Times New Roman"/>
          <w:sz w:val="16"/>
          <w:szCs w:val="16"/>
          <w:lang w:val="uk-UA"/>
        </w:rPr>
        <w:t>Шипота, З.</w:t>
      </w:r>
      <w:r w:rsidRPr="001A52F0">
        <w:rPr>
          <w:rFonts w:ascii="Times New Roman" w:hAnsi="Times New Roman"/>
          <w:sz w:val="16"/>
          <w:szCs w:val="16"/>
          <w:lang w:val="uk-UA" w:eastAsia="ru-RU"/>
        </w:rPr>
        <w:t> </w:t>
      </w:r>
      <w:r w:rsidRPr="001A52F0">
        <w:rPr>
          <w:rFonts w:ascii="Times New Roman" w:hAnsi="Times New Roman"/>
          <w:sz w:val="16"/>
          <w:szCs w:val="16"/>
          <w:lang w:val="uk-UA"/>
        </w:rPr>
        <w:t>О.</w:t>
      </w:r>
      <w:r w:rsidRPr="001A52F0">
        <w:rPr>
          <w:rFonts w:ascii="Times New Roman" w:hAnsi="Times New Roman"/>
          <w:sz w:val="16"/>
          <w:szCs w:val="16"/>
          <w:lang w:val="uk-UA" w:eastAsia="ru-RU"/>
        </w:rPr>
        <w:t> </w:t>
      </w:r>
      <w:r w:rsidRPr="001A52F0">
        <w:rPr>
          <w:rFonts w:ascii="Times New Roman" w:hAnsi="Times New Roman"/>
          <w:sz w:val="16"/>
          <w:szCs w:val="16"/>
          <w:lang w:val="uk-UA"/>
        </w:rPr>
        <w:t>Волківська, Т.</w:t>
      </w:r>
      <w:r w:rsidRPr="001A52F0">
        <w:rPr>
          <w:rFonts w:ascii="Times New Roman" w:hAnsi="Times New Roman"/>
          <w:sz w:val="16"/>
          <w:szCs w:val="16"/>
          <w:lang w:val="uk-UA" w:eastAsia="ru-RU"/>
        </w:rPr>
        <w:t> </w:t>
      </w:r>
      <w:r w:rsidRPr="001A52F0">
        <w:rPr>
          <w:rFonts w:ascii="Times New Roman" w:hAnsi="Times New Roman"/>
          <w:sz w:val="16"/>
          <w:szCs w:val="16"/>
          <w:lang w:val="uk-UA"/>
        </w:rPr>
        <w:t>В.</w:t>
      </w:r>
      <w:r w:rsidRPr="001A52F0">
        <w:rPr>
          <w:rFonts w:ascii="Times New Roman" w:hAnsi="Times New Roman"/>
          <w:sz w:val="16"/>
          <w:szCs w:val="16"/>
          <w:lang w:val="uk-UA" w:eastAsia="ru-RU"/>
        </w:rPr>
        <w:t> </w:t>
      </w:r>
      <w:r w:rsidRPr="001A52F0">
        <w:rPr>
          <w:rFonts w:ascii="Times New Roman" w:hAnsi="Times New Roman"/>
          <w:sz w:val="16"/>
          <w:szCs w:val="16"/>
          <w:lang w:val="uk-UA"/>
        </w:rPr>
        <w:t xml:space="preserve">Федоренко // Міжнародна науково-виробнича конференція </w:t>
      </w:r>
      <w:r w:rsidR="006D07B5">
        <w:rPr>
          <w:rFonts w:ascii="Times New Roman" w:hAnsi="Times New Roman"/>
          <w:sz w:val="16"/>
          <w:szCs w:val="16"/>
          <w:lang w:val="uk-UA"/>
        </w:rPr>
        <w:t>«</w:t>
      </w:r>
      <w:r w:rsidRPr="001A52F0">
        <w:rPr>
          <w:rFonts w:ascii="Times New Roman" w:hAnsi="Times New Roman"/>
          <w:sz w:val="16"/>
          <w:szCs w:val="16"/>
          <w:lang w:val="uk-UA"/>
        </w:rPr>
        <w:t>Селекційно-генетичні та біотехнологічні методи консолідації новостворених порід і типів сільськогосподарсь</w:t>
      </w:r>
      <w:r w:rsidR="00D05661">
        <w:rPr>
          <w:rFonts w:ascii="Times New Roman" w:hAnsi="Times New Roman"/>
          <w:sz w:val="16"/>
          <w:szCs w:val="16"/>
          <w:lang w:val="uk-UA"/>
        </w:rPr>
        <w:softHyphen/>
      </w:r>
      <w:r w:rsidRPr="001A52F0">
        <w:rPr>
          <w:rFonts w:ascii="Times New Roman" w:hAnsi="Times New Roman"/>
          <w:sz w:val="16"/>
          <w:szCs w:val="16"/>
          <w:lang w:val="uk-UA"/>
        </w:rPr>
        <w:t>ких тварин</w:t>
      </w:r>
      <w:r w:rsidR="006D07B5">
        <w:rPr>
          <w:rFonts w:ascii="Times New Roman" w:hAnsi="Times New Roman"/>
          <w:sz w:val="16"/>
          <w:szCs w:val="16"/>
          <w:lang w:val="uk-UA"/>
        </w:rPr>
        <w:t>»</w:t>
      </w:r>
      <w:r w:rsidRPr="001A52F0">
        <w:rPr>
          <w:rFonts w:ascii="Times New Roman" w:hAnsi="Times New Roman"/>
          <w:sz w:val="16"/>
          <w:szCs w:val="16"/>
          <w:lang w:val="uk-UA"/>
        </w:rPr>
        <w:t>. – К</w:t>
      </w:r>
      <w:r w:rsidR="00054534">
        <w:rPr>
          <w:rFonts w:ascii="Times New Roman" w:hAnsi="Times New Roman"/>
          <w:sz w:val="16"/>
          <w:szCs w:val="16"/>
          <w:lang w:val="uk-UA"/>
        </w:rPr>
        <w:t>иïв</w:t>
      </w:r>
      <w:r w:rsidRPr="001A52F0">
        <w:rPr>
          <w:rFonts w:ascii="Times New Roman" w:hAnsi="Times New Roman"/>
          <w:sz w:val="16"/>
          <w:szCs w:val="16"/>
          <w:lang w:val="uk-UA"/>
        </w:rPr>
        <w:t>: Аграрна наука. – 1999. – С.</w:t>
      </w:r>
      <w:r w:rsidR="00054534">
        <w:rPr>
          <w:rFonts w:ascii="Times New Roman" w:hAnsi="Times New Roman"/>
          <w:sz w:val="16"/>
          <w:szCs w:val="16"/>
          <w:lang w:val="uk-UA"/>
        </w:rPr>
        <w:t xml:space="preserve"> </w:t>
      </w:r>
      <w:r w:rsidRPr="001A52F0">
        <w:rPr>
          <w:rFonts w:ascii="Times New Roman" w:hAnsi="Times New Roman"/>
          <w:sz w:val="16"/>
          <w:szCs w:val="16"/>
          <w:lang w:val="uk-UA"/>
        </w:rPr>
        <w:t>180</w:t>
      </w:r>
      <w:r w:rsidR="006D07B5">
        <w:rPr>
          <w:rFonts w:ascii="Times New Roman" w:hAnsi="Times New Roman"/>
          <w:sz w:val="16"/>
          <w:szCs w:val="16"/>
          <w:lang w:val="uk-UA"/>
        </w:rPr>
        <w:t>−</w:t>
      </w:r>
      <w:r w:rsidRPr="001A52F0">
        <w:rPr>
          <w:rFonts w:ascii="Times New Roman" w:hAnsi="Times New Roman"/>
          <w:sz w:val="16"/>
          <w:szCs w:val="16"/>
          <w:lang w:val="uk-UA"/>
        </w:rPr>
        <w:t>182.</w:t>
      </w:r>
    </w:p>
    <w:p w:rsidR="0098309B" w:rsidRPr="001A52F0" w:rsidRDefault="0098309B" w:rsidP="006D07B5">
      <w:pPr>
        <w:pStyle w:val="ad"/>
        <w:numPr>
          <w:ilvl w:val="0"/>
          <w:numId w:val="18"/>
        </w:numPr>
        <w:tabs>
          <w:tab w:val="left" w:pos="426"/>
        </w:tabs>
        <w:spacing w:line="240" w:lineRule="auto"/>
        <w:ind w:left="0" w:firstLine="284"/>
        <w:rPr>
          <w:rFonts w:ascii="Times New Roman" w:hAnsi="Times New Roman"/>
          <w:color w:val="000000"/>
          <w:sz w:val="16"/>
          <w:szCs w:val="16"/>
          <w:lang w:val="uk-UA" w:eastAsia="ru-RU"/>
        </w:rPr>
      </w:pPr>
      <w:r w:rsidRPr="00054534">
        <w:rPr>
          <w:rFonts w:ascii="Times New Roman" w:hAnsi="Times New Roman"/>
          <w:color w:val="000000"/>
          <w:spacing w:val="20"/>
          <w:sz w:val="16"/>
          <w:szCs w:val="16"/>
          <w:lang w:val="uk-UA" w:eastAsia="ru-RU"/>
        </w:rPr>
        <w:t>Меркурьева</w:t>
      </w:r>
      <w:r w:rsidRPr="001A52F0">
        <w:rPr>
          <w:rFonts w:ascii="Times New Roman" w:hAnsi="Times New Roman"/>
          <w:color w:val="000000"/>
          <w:sz w:val="16"/>
          <w:szCs w:val="16"/>
          <w:lang w:val="uk-UA" w:eastAsia="ru-RU"/>
        </w:rPr>
        <w:t>, Е. К. Биометрия в селекции и генетике сельскохозяйственных ж</w:t>
      </w:r>
      <w:r w:rsidRPr="001A52F0">
        <w:rPr>
          <w:rFonts w:ascii="Times New Roman" w:hAnsi="Times New Roman"/>
          <w:color w:val="000000"/>
          <w:sz w:val="16"/>
          <w:szCs w:val="16"/>
          <w:lang w:val="uk-UA" w:eastAsia="ru-RU"/>
        </w:rPr>
        <w:t>и</w:t>
      </w:r>
      <w:r w:rsidRPr="001A52F0">
        <w:rPr>
          <w:rFonts w:ascii="Times New Roman" w:hAnsi="Times New Roman"/>
          <w:color w:val="000000"/>
          <w:sz w:val="16"/>
          <w:szCs w:val="16"/>
          <w:lang w:val="uk-UA" w:eastAsia="ru-RU"/>
        </w:rPr>
        <w:t>вот</w:t>
      </w:r>
      <w:r w:rsidR="00D05661">
        <w:rPr>
          <w:rFonts w:ascii="Times New Roman" w:hAnsi="Times New Roman"/>
          <w:color w:val="000000"/>
          <w:sz w:val="16"/>
          <w:szCs w:val="16"/>
          <w:lang w:val="uk-UA" w:eastAsia="ru-RU"/>
        </w:rPr>
        <w:softHyphen/>
      </w:r>
      <w:r w:rsidRPr="001A52F0">
        <w:rPr>
          <w:rFonts w:ascii="Times New Roman" w:hAnsi="Times New Roman"/>
          <w:color w:val="000000"/>
          <w:sz w:val="16"/>
          <w:szCs w:val="16"/>
          <w:lang w:val="uk-UA" w:eastAsia="ru-RU"/>
        </w:rPr>
        <w:t>ных / Е. К. Меркурьева – М.: Колос, 1970. – 423 с.</w:t>
      </w:r>
    </w:p>
    <w:p w:rsidR="0098309B" w:rsidRPr="001A52F0" w:rsidRDefault="0098309B" w:rsidP="006D07B5">
      <w:pPr>
        <w:pStyle w:val="ad"/>
        <w:numPr>
          <w:ilvl w:val="0"/>
          <w:numId w:val="18"/>
        </w:numPr>
        <w:tabs>
          <w:tab w:val="left" w:pos="426"/>
        </w:tabs>
        <w:spacing w:line="240" w:lineRule="auto"/>
        <w:ind w:left="0" w:firstLine="284"/>
        <w:rPr>
          <w:rFonts w:ascii="Times New Roman" w:hAnsi="Times New Roman"/>
          <w:bCs/>
          <w:sz w:val="16"/>
          <w:szCs w:val="16"/>
          <w:lang w:val="uk-UA" w:eastAsia="uk-UA"/>
        </w:rPr>
      </w:pPr>
      <w:r w:rsidRPr="001A52F0">
        <w:rPr>
          <w:rFonts w:ascii="Times New Roman" w:hAnsi="Times New Roman"/>
          <w:bCs/>
          <w:sz w:val="16"/>
          <w:szCs w:val="16"/>
          <w:lang w:val="uk-UA" w:eastAsia="uk-UA"/>
        </w:rPr>
        <w:t>Мінливість довічної продуктивності корів української чорно-рябої молочної по</w:t>
      </w:r>
      <w:r w:rsidR="00D05661">
        <w:rPr>
          <w:rFonts w:ascii="Times New Roman" w:hAnsi="Times New Roman"/>
          <w:bCs/>
          <w:sz w:val="16"/>
          <w:szCs w:val="16"/>
          <w:lang w:val="uk-UA" w:eastAsia="uk-UA"/>
        </w:rPr>
        <w:softHyphen/>
      </w:r>
      <w:r w:rsidRPr="001A52F0">
        <w:rPr>
          <w:rFonts w:ascii="Times New Roman" w:hAnsi="Times New Roman"/>
          <w:bCs/>
          <w:sz w:val="16"/>
          <w:szCs w:val="16"/>
          <w:lang w:val="uk-UA" w:eastAsia="uk-UA"/>
        </w:rPr>
        <w:t>роди залежно від генеалогічних формувань / Л.</w:t>
      </w:r>
      <w:r w:rsidRPr="001A52F0">
        <w:rPr>
          <w:rFonts w:ascii="Times New Roman" w:hAnsi="Times New Roman"/>
          <w:color w:val="000000"/>
          <w:sz w:val="16"/>
          <w:szCs w:val="16"/>
          <w:lang w:val="uk-UA" w:eastAsia="ru-RU"/>
        </w:rPr>
        <w:t> </w:t>
      </w:r>
      <w:r w:rsidRPr="001A52F0">
        <w:rPr>
          <w:rFonts w:ascii="Times New Roman" w:hAnsi="Times New Roman"/>
          <w:bCs/>
          <w:sz w:val="16"/>
          <w:szCs w:val="16"/>
          <w:lang w:val="uk-UA" w:eastAsia="uk-UA"/>
        </w:rPr>
        <w:t>М.</w:t>
      </w:r>
      <w:r w:rsidRPr="001A52F0">
        <w:rPr>
          <w:rFonts w:ascii="Times New Roman" w:hAnsi="Times New Roman"/>
          <w:color w:val="000000"/>
          <w:sz w:val="16"/>
          <w:szCs w:val="16"/>
          <w:lang w:val="uk-UA" w:eastAsia="ru-RU"/>
        </w:rPr>
        <w:t> </w:t>
      </w:r>
      <w:r w:rsidR="00450BC1">
        <w:rPr>
          <w:rFonts w:ascii="Times New Roman" w:hAnsi="Times New Roman"/>
          <w:bCs/>
          <w:sz w:val="16"/>
          <w:szCs w:val="16"/>
          <w:lang w:val="uk-UA" w:eastAsia="uk-UA"/>
        </w:rPr>
        <w:t>Хмельничий</w:t>
      </w:r>
      <w:r w:rsidRPr="001A52F0">
        <w:rPr>
          <w:rFonts w:ascii="Times New Roman" w:hAnsi="Times New Roman"/>
          <w:bCs/>
          <w:sz w:val="16"/>
          <w:szCs w:val="16"/>
          <w:lang w:val="uk-UA" w:eastAsia="uk-UA"/>
        </w:rPr>
        <w:t xml:space="preserve"> [та ін.] // Вісник Сумс</w:t>
      </w:r>
      <w:r w:rsidRPr="001A52F0">
        <w:rPr>
          <w:rFonts w:ascii="Times New Roman" w:hAnsi="Times New Roman"/>
          <w:bCs/>
          <w:sz w:val="16"/>
          <w:szCs w:val="16"/>
          <w:lang w:val="uk-UA" w:eastAsia="uk-UA"/>
        </w:rPr>
        <w:t>ь</w:t>
      </w:r>
      <w:r w:rsidRPr="001A52F0">
        <w:rPr>
          <w:rFonts w:ascii="Times New Roman" w:hAnsi="Times New Roman"/>
          <w:bCs/>
          <w:sz w:val="16"/>
          <w:szCs w:val="16"/>
          <w:lang w:val="uk-UA" w:eastAsia="uk-UA"/>
        </w:rPr>
        <w:t xml:space="preserve">кого національного аграрного університету. Серія «Тваринництво». </w:t>
      </w:r>
      <w:r w:rsidR="006D07B5">
        <w:rPr>
          <w:rFonts w:ascii="Times New Roman" w:hAnsi="Times New Roman"/>
          <w:bCs/>
          <w:sz w:val="16"/>
          <w:szCs w:val="16"/>
          <w:lang w:val="uk-UA" w:eastAsia="uk-UA"/>
        </w:rPr>
        <w:t>– 2012. – Вип. 10 (20). – С. 12−</w:t>
      </w:r>
      <w:r w:rsidRPr="001A52F0">
        <w:rPr>
          <w:rFonts w:ascii="Times New Roman" w:hAnsi="Times New Roman"/>
          <w:bCs/>
          <w:sz w:val="16"/>
          <w:szCs w:val="16"/>
          <w:lang w:val="uk-UA" w:eastAsia="uk-UA"/>
        </w:rPr>
        <w:t>17.</w:t>
      </w:r>
    </w:p>
    <w:p w:rsidR="0098309B" w:rsidRPr="001A52F0" w:rsidRDefault="0098309B" w:rsidP="006D07B5">
      <w:pPr>
        <w:pStyle w:val="ad"/>
        <w:numPr>
          <w:ilvl w:val="0"/>
          <w:numId w:val="18"/>
        </w:numPr>
        <w:tabs>
          <w:tab w:val="left" w:pos="426"/>
        </w:tabs>
        <w:spacing w:line="240" w:lineRule="auto"/>
        <w:ind w:left="0" w:firstLine="284"/>
        <w:rPr>
          <w:rFonts w:ascii="Times New Roman" w:hAnsi="Times New Roman"/>
          <w:sz w:val="16"/>
          <w:szCs w:val="16"/>
          <w:lang w:val="bg-BG"/>
        </w:rPr>
      </w:pPr>
      <w:r w:rsidRPr="00054534">
        <w:rPr>
          <w:rFonts w:ascii="Times New Roman" w:hAnsi="Times New Roman"/>
          <w:spacing w:val="20"/>
          <w:sz w:val="16"/>
          <w:szCs w:val="16"/>
          <w:lang w:val="bg-BG"/>
        </w:rPr>
        <w:t>Полупан</w:t>
      </w:r>
      <w:r w:rsidRPr="001A52F0">
        <w:rPr>
          <w:rFonts w:ascii="Times New Roman" w:hAnsi="Times New Roman"/>
          <w:sz w:val="16"/>
          <w:szCs w:val="16"/>
          <w:lang w:val="bg-BG"/>
        </w:rPr>
        <w:t xml:space="preserve">, Ю. П. Методика оцінки селекційної ефективності довічного використання корів молочних порід / Ю. П. Полупан // Методологія наукових досліджень з питань селекції, генетики та біотехнології у тваринництві. Матеріали науково-теоретичної конференції, присвяченої пам’яті академіка УААН Валерія Петровича Бурката (Чубинське, 25 лютого 2010 року). – </w:t>
      </w:r>
      <w:r w:rsidR="00054534" w:rsidRPr="001A52F0">
        <w:rPr>
          <w:rFonts w:ascii="Times New Roman" w:hAnsi="Times New Roman"/>
          <w:sz w:val="16"/>
          <w:szCs w:val="16"/>
          <w:lang w:val="uk-UA"/>
        </w:rPr>
        <w:t>К</w:t>
      </w:r>
      <w:r w:rsidR="00054534">
        <w:rPr>
          <w:rFonts w:ascii="Times New Roman" w:hAnsi="Times New Roman"/>
          <w:sz w:val="16"/>
          <w:szCs w:val="16"/>
          <w:lang w:val="uk-UA"/>
        </w:rPr>
        <w:t>иïв</w:t>
      </w:r>
      <w:r w:rsidRPr="001A52F0">
        <w:rPr>
          <w:rFonts w:ascii="Times New Roman" w:hAnsi="Times New Roman"/>
          <w:sz w:val="16"/>
          <w:szCs w:val="16"/>
          <w:lang w:val="bg-BG"/>
        </w:rPr>
        <w:t> : Аграрна наука, 2010. – С. 93</w:t>
      </w:r>
      <w:r w:rsidR="006D07B5">
        <w:rPr>
          <w:rFonts w:ascii="Times New Roman" w:hAnsi="Times New Roman"/>
          <w:sz w:val="16"/>
          <w:szCs w:val="16"/>
          <w:lang w:val="bg-BG"/>
        </w:rPr>
        <w:t>−</w:t>
      </w:r>
      <w:r w:rsidRPr="001A52F0">
        <w:rPr>
          <w:rFonts w:ascii="Times New Roman" w:hAnsi="Times New Roman"/>
          <w:sz w:val="16"/>
          <w:szCs w:val="16"/>
          <w:lang w:val="bg-BG"/>
        </w:rPr>
        <w:t>95.</w:t>
      </w:r>
    </w:p>
    <w:p w:rsidR="0098309B" w:rsidRPr="001A52F0" w:rsidRDefault="0098309B" w:rsidP="006D07B5">
      <w:pPr>
        <w:pStyle w:val="ad"/>
        <w:numPr>
          <w:ilvl w:val="0"/>
          <w:numId w:val="18"/>
        </w:numPr>
        <w:tabs>
          <w:tab w:val="left" w:pos="426"/>
        </w:tabs>
        <w:spacing w:line="240" w:lineRule="auto"/>
        <w:ind w:left="0" w:firstLine="284"/>
        <w:rPr>
          <w:rFonts w:ascii="Times New Roman" w:hAnsi="Times New Roman"/>
          <w:sz w:val="16"/>
          <w:szCs w:val="16"/>
          <w:lang w:val="uk-UA"/>
        </w:rPr>
      </w:pPr>
      <w:r w:rsidRPr="00054534">
        <w:rPr>
          <w:rFonts w:ascii="Times New Roman" w:hAnsi="Times New Roman"/>
          <w:spacing w:val="20"/>
          <w:sz w:val="16"/>
          <w:szCs w:val="16"/>
          <w:lang w:val="uk-UA"/>
        </w:rPr>
        <w:t>Сельцов</w:t>
      </w:r>
      <w:r w:rsidRPr="001A52F0">
        <w:rPr>
          <w:rFonts w:ascii="Times New Roman" w:hAnsi="Times New Roman"/>
          <w:sz w:val="16"/>
          <w:szCs w:val="16"/>
          <w:lang w:val="uk-UA"/>
        </w:rPr>
        <w:t>,</w:t>
      </w:r>
      <w:r w:rsidRPr="001A52F0">
        <w:rPr>
          <w:rFonts w:ascii="Times New Roman" w:hAnsi="Times New Roman"/>
          <w:bCs/>
          <w:sz w:val="16"/>
          <w:szCs w:val="16"/>
          <w:lang w:eastAsia="uk-UA"/>
        </w:rPr>
        <w:t> </w:t>
      </w:r>
      <w:r w:rsidRPr="001A52F0">
        <w:rPr>
          <w:rFonts w:ascii="Times New Roman" w:hAnsi="Times New Roman"/>
          <w:sz w:val="16"/>
          <w:szCs w:val="16"/>
          <w:lang w:val="uk-UA"/>
        </w:rPr>
        <w:t>В.</w:t>
      </w:r>
      <w:r w:rsidRPr="001A52F0">
        <w:rPr>
          <w:rFonts w:ascii="Times New Roman" w:hAnsi="Times New Roman"/>
          <w:bCs/>
          <w:sz w:val="16"/>
          <w:szCs w:val="16"/>
          <w:lang w:eastAsia="uk-UA"/>
        </w:rPr>
        <w:t> </w:t>
      </w:r>
      <w:r w:rsidRPr="001A52F0">
        <w:rPr>
          <w:rFonts w:ascii="Times New Roman" w:hAnsi="Times New Roman"/>
          <w:sz w:val="16"/>
          <w:szCs w:val="16"/>
          <w:lang w:val="uk-UA"/>
        </w:rPr>
        <w:t>И. Влияние методов разведения на продуктивное долголетие и п</w:t>
      </w:r>
      <w:r w:rsidRPr="001A52F0">
        <w:rPr>
          <w:rFonts w:ascii="Times New Roman" w:hAnsi="Times New Roman"/>
          <w:sz w:val="16"/>
          <w:szCs w:val="16"/>
          <w:lang w:val="uk-UA"/>
        </w:rPr>
        <w:t>о</w:t>
      </w:r>
      <w:r w:rsidRPr="001A52F0">
        <w:rPr>
          <w:rFonts w:ascii="Times New Roman" w:hAnsi="Times New Roman"/>
          <w:sz w:val="16"/>
          <w:szCs w:val="16"/>
          <w:lang w:val="uk-UA"/>
        </w:rPr>
        <w:t>жизненную продуктивность коров / В.</w:t>
      </w:r>
      <w:r w:rsidRPr="001A52F0">
        <w:rPr>
          <w:rFonts w:ascii="Times New Roman" w:hAnsi="Times New Roman"/>
          <w:bCs/>
          <w:sz w:val="16"/>
          <w:szCs w:val="16"/>
          <w:lang w:eastAsia="uk-UA"/>
        </w:rPr>
        <w:t> </w:t>
      </w:r>
      <w:r w:rsidRPr="001A52F0">
        <w:rPr>
          <w:rFonts w:ascii="Times New Roman" w:hAnsi="Times New Roman"/>
          <w:sz w:val="16"/>
          <w:szCs w:val="16"/>
          <w:lang w:val="uk-UA"/>
        </w:rPr>
        <w:t>И.</w:t>
      </w:r>
      <w:r w:rsidRPr="001A52F0">
        <w:rPr>
          <w:rFonts w:ascii="Times New Roman" w:hAnsi="Times New Roman"/>
          <w:bCs/>
          <w:sz w:val="16"/>
          <w:szCs w:val="16"/>
          <w:lang w:eastAsia="uk-UA"/>
        </w:rPr>
        <w:t> </w:t>
      </w:r>
      <w:r w:rsidRPr="001A52F0">
        <w:rPr>
          <w:rFonts w:ascii="Times New Roman" w:hAnsi="Times New Roman"/>
          <w:sz w:val="16"/>
          <w:szCs w:val="16"/>
          <w:lang w:val="uk-UA"/>
        </w:rPr>
        <w:t>Сельцов, Н.</w:t>
      </w:r>
      <w:r w:rsidRPr="001A52F0">
        <w:rPr>
          <w:rFonts w:ascii="Times New Roman" w:hAnsi="Times New Roman"/>
          <w:bCs/>
          <w:sz w:val="16"/>
          <w:szCs w:val="16"/>
          <w:lang w:eastAsia="uk-UA"/>
        </w:rPr>
        <w:t> </w:t>
      </w:r>
      <w:r w:rsidRPr="001A52F0">
        <w:rPr>
          <w:rFonts w:ascii="Times New Roman" w:hAnsi="Times New Roman"/>
          <w:sz w:val="16"/>
          <w:szCs w:val="16"/>
          <w:lang w:val="uk-UA"/>
        </w:rPr>
        <w:t>В.</w:t>
      </w:r>
      <w:r w:rsidRPr="001A52F0">
        <w:rPr>
          <w:rFonts w:ascii="Times New Roman" w:hAnsi="Times New Roman"/>
          <w:bCs/>
          <w:sz w:val="16"/>
          <w:szCs w:val="16"/>
          <w:lang w:eastAsia="uk-UA"/>
        </w:rPr>
        <w:t> </w:t>
      </w:r>
      <w:r w:rsidRPr="001A52F0">
        <w:rPr>
          <w:rFonts w:ascii="Times New Roman" w:hAnsi="Times New Roman"/>
          <w:sz w:val="16"/>
          <w:szCs w:val="16"/>
          <w:lang w:val="uk-UA"/>
        </w:rPr>
        <w:t>Молчанова, Н.</w:t>
      </w:r>
      <w:r w:rsidRPr="001A52F0">
        <w:rPr>
          <w:rFonts w:ascii="Times New Roman" w:hAnsi="Times New Roman"/>
          <w:bCs/>
          <w:sz w:val="16"/>
          <w:szCs w:val="16"/>
          <w:lang w:eastAsia="uk-UA"/>
        </w:rPr>
        <w:t> </w:t>
      </w:r>
      <w:r w:rsidRPr="001A52F0">
        <w:rPr>
          <w:rFonts w:ascii="Times New Roman" w:hAnsi="Times New Roman"/>
          <w:sz w:val="16"/>
          <w:szCs w:val="16"/>
          <w:lang w:val="uk-UA"/>
        </w:rPr>
        <w:t>Н.</w:t>
      </w:r>
      <w:r w:rsidRPr="001A52F0">
        <w:rPr>
          <w:rFonts w:ascii="Times New Roman" w:hAnsi="Times New Roman"/>
          <w:bCs/>
          <w:sz w:val="16"/>
          <w:szCs w:val="16"/>
          <w:lang w:eastAsia="uk-UA"/>
        </w:rPr>
        <w:t> </w:t>
      </w:r>
      <w:r w:rsidRPr="001A52F0">
        <w:rPr>
          <w:rFonts w:ascii="Times New Roman" w:hAnsi="Times New Roman"/>
          <w:sz w:val="16"/>
          <w:szCs w:val="16"/>
          <w:lang w:val="uk-UA"/>
        </w:rPr>
        <w:t>Сулима // Зоотехния. – 2013. – №</w:t>
      </w:r>
      <w:r w:rsidR="006D07B5">
        <w:rPr>
          <w:rFonts w:ascii="Times New Roman" w:hAnsi="Times New Roman"/>
          <w:sz w:val="16"/>
          <w:szCs w:val="16"/>
          <w:lang w:val="uk-UA"/>
        </w:rPr>
        <w:t> </w:t>
      </w:r>
      <w:r w:rsidRPr="001A52F0">
        <w:rPr>
          <w:rFonts w:ascii="Times New Roman" w:hAnsi="Times New Roman"/>
          <w:sz w:val="16"/>
          <w:szCs w:val="16"/>
          <w:lang w:val="uk-UA"/>
        </w:rPr>
        <w:t>9. – С. 2</w:t>
      </w:r>
      <w:r w:rsidR="006D07B5">
        <w:rPr>
          <w:rFonts w:ascii="Times New Roman" w:hAnsi="Times New Roman"/>
          <w:sz w:val="16"/>
          <w:szCs w:val="16"/>
          <w:lang w:val="uk-UA"/>
        </w:rPr>
        <w:t>−</w:t>
      </w:r>
      <w:r w:rsidRPr="001A52F0">
        <w:rPr>
          <w:rFonts w:ascii="Times New Roman" w:hAnsi="Times New Roman"/>
          <w:sz w:val="16"/>
          <w:szCs w:val="16"/>
          <w:lang w:val="uk-UA"/>
        </w:rPr>
        <w:t>4.</w:t>
      </w:r>
    </w:p>
    <w:p w:rsidR="0098309B" w:rsidRPr="001A52F0" w:rsidRDefault="0098309B" w:rsidP="006D07B5">
      <w:pPr>
        <w:pStyle w:val="ad"/>
        <w:numPr>
          <w:ilvl w:val="0"/>
          <w:numId w:val="18"/>
        </w:numPr>
        <w:tabs>
          <w:tab w:val="left" w:pos="426"/>
        </w:tabs>
        <w:spacing w:line="240" w:lineRule="auto"/>
        <w:ind w:left="0" w:firstLine="284"/>
        <w:rPr>
          <w:rFonts w:ascii="Times New Roman" w:hAnsi="Times New Roman"/>
          <w:sz w:val="16"/>
          <w:szCs w:val="16"/>
          <w:lang w:val="uk-UA" w:eastAsia="uk-UA"/>
        </w:rPr>
      </w:pPr>
      <w:r w:rsidRPr="00054534">
        <w:rPr>
          <w:rFonts w:ascii="Times New Roman" w:hAnsi="Times New Roman"/>
          <w:spacing w:val="20"/>
          <w:sz w:val="16"/>
          <w:szCs w:val="16"/>
          <w:lang w:val="uk-UA" w:eastAsia="uk-UA"/>
        </w:rPr>
        <w:t>Хмельничий</w:t>
      </w:r>
      <w:r w:rsidRPr="001A52F0">
        <w:rPr>
          <w:rFonts w:ascii="Times New Roman" w:hAnsi="Times New Roman"/>
          <w:sz w:val="16"/>
          <w:szCs w:val="16"/>
          <w:lang w:val="uk-UA" w:eastAsia="uk-UA"/>
        </w:rPr>
        <w:t>,</w:t>
      </w:r>
      <w:r w:rsidRPr="001A52F0">
        <w:rPr>
          <w:rFonts w:ascii="Times New Roman" w:hAnsi="Times New Roman"/>
          <w:bCs/>
          <w:sz w:val="16"/>
          <w:szCs w:val="16"/>
          <w:lang w:eastAsia="uk-UA"/>
        </w:rPr>
        <w:t> </w:t>
      </w:r>
      <w:r w:rsidRPr="001A52F0">
        <w:rPr>
          <w:rFonts w:ascii="Times New Roman" w:hAnsi="Times New Roman"/>
          <w:sz w:val="16"/>
          <w:szCs w:val="16"/>
          <w:lang w:val="uk-UA" w:eastAsia="uk-UA"/>
        </w:rPr>
        <w:t>Л.</w:t>
      </w:r>
      <w:r w:rsidRPr="001A52F0">
        <w:rPr>
          <w:rFonts w:ascii="Times New Roman" w:hAnsi="Times New Roman"/>
          <w:bCs/>
          <w:sz w:val="16"/>
          <w:szCs w:val="16"/>
          <w:lang w:eastAsia="uk-UA"/>
        </w:rPr>
        <w:t> </w:t>
      </w:r>
      <w:r w:rsidRPr="001A52F0">
        <w:rPr>
          <w:rFonts w:ascii="Times New Roman" w:hAnsi="Times New Roman"/>
          <w:sz w:val="16"/>
          <w:szCs w:val="16"/>
          <w:lang w:val="uk-UA" w:eastAsia="uk-UA"/>
        </w:rPr>
        <w:t>М. О</w:t>
      </w:r>
      <w:r w:rsidRPr="001A52F0">
        <w:rPr>
          <w:rFonts w:ascii="Times New Roman" w:hAnsi="Times New Roman"/>
          <w:sz w:val="16"/>
          <w:szCs w:val="16"/>
          <w:lang w:eastAsia="uk-UA"/>
        </w:rPr>
        <w:t>ценка влияния наследственных факторов</w:t>
      </w:r>
      <w:r w:rsidRPr="001A52F0">
        <w:rPr>
          <w:rFonts w:ascii="Times New Roman" w:hAnsi="Times New Roman"/>
          <w:sz w:val="16"/>
          <w:szCs w:val="16"/>
          <w:lang w:val="uk-UA" w:eastAsia="uk-UA"/>
        </w:rPr>
        <w:t xml:space="preserve"> </w:t>
      </w:r>
      <w:r w:rsidRPr="001A52F0">
        <w:rPr>
          <w:rFonts w:ascii="Times New Roman" w:hAnsi="Times New Roman"/>
          <w:sz w:val="16"/>
          <w:szCs w:val="16"/>
          <w:lang w:eastAsia="uk-UA"/>
        </w:rPr>
        <w:t>на показатели пожизненной продуктивности коров украинской красно-пестрой молочной породы</w:t>
      </w:r>
      <w:r w:rsidRPr="001A52F0">
        <w:rPr>
          <w:rFonts w:ascii="Times New Roman" w:hAnsi="Times New Roman"/>
          <w:sz w:val="16"/>
          <w:szCs w:val="16"/>
          <w:lang w:val="uk-UA" w:eastAsia="uk-UA"/>
        </w:rPr>
        <w:t xml:space="preserve"> / Л.</w:t>
      </w:r>
      <w:r w:rsidRPr="001A52F0">
        <w:rPr>
          <w:rFonts w:ascii="Times New Roman" w:hAnsi="Times New Roman"/>
          <w:bCs/>
          <w:sz w:val="16"/>
          <w:szCs w:val="16"/>
          <w:lang w:eastAsia="uk-UA"/>
        </w:rPr>
        <w:t> </w:t>
      </w:r>
      <w:r w:rsidRPr="001A52F0">
        <w:rPr>
          <w:rFonts w:ascii="Times New Roman" w:hAnsi="Times New Roman"/>
          <w:sz w:val="16"/>
          <w:szCs w:val="16"/>
          <w:lang w:val="uk-UA" w:eastAsia="uk-UA"/>
        </w:rPr>
        <w:t>М.</w:t>
      </w:r>
      <w:r w:rsidRPr="001A52F0">
        <w:rPr>
          <w:rFonts w:ascii="Times New Roman" w:hAnsi="Times New Roman"/>
          <w:bCs/>
          <w:sz w:val="16"/>
          <w:szCs w:val="16"/>
          <w:lang w:eastAsia="uk-UA"/>
        </w:rPr>
        <w:t> </w:t>
      </w:r>
      <w:r w:rsidRPr="001A52F0">
        <w:rPr>
          <w:rFonts w:ascii="Times New Roman" w:hAnsi="Times New Roman"/>
          <w:sz w:val="16"/>
          <w:szCs w:val="16"/>
          <w:lang w:val="uk-UA" w:eastAsia="uk-UA"/>
        </w:rPr>
        <w:t>Хмельничий, В.</w:t>
      </w:r>
      <w:r w:rsidRPr="001A52F0">
        <w:rPr>
          <w:rFonts w:ascii="Times New Roman" w:hAnsi="Times New Roman"/>
          <w:bCs/>
          <w:sz w:val="16"/>
          <w:szCs w:val="16"/>
          <w:lang w:eastAsia="uk-UA"/>
        </w:rPr>
        <w:t> </w:t>
      </w:r>
      <w:r w:rsidRPr="001A52F0">
        <w:rPr>
          <w:rFonts w:ascii="Times New Roman" w:hAnsi="Times New Roman"/>
          <w:sz w:val="16"/>
          <w:szCs w:val="16"/>
          <w:lang w:val="uk-UA" w:eastAsia="uk-UA"/>
        </w:rPr>
        <w:t>П.</w:t>
      </w:r>
      <w:r w:rsidRPr="001A52F0">
        <w:rPr>
          <w:rFonts w:ascii="Times New Roman" w:hAnsi="Times New Roman"/>
          <w:bCs/>
          <w:sz w:val="16"/>
          <w:szCs w:val="16"/>
          <w:lang w:eastAsia="uk-UA"/>
        </w:rPr>
        <w:t> </w:t>
      </w:r>
      <w:r w:rsidRPr="001A52F0">
        <w:rPr>
          <w:rFonts w:ascii="Times New Roman" w:hAnsi="Times New Roman"/>
          <w:sz w:val="16"/>
          <w:szCs w:val="16"/>
          <w:lang w:val="uk-UA" w:eastAsia="uk-UA"/>
        </w:rPr>
        <w:t xml:space="preserve">Лобода // </w:t>
      </w:r>
      <w:r w:rsidRPr="001A52F0">
        <w:rPr>
          <w:rFonts w:ascii="Times New Roman" w:hAnsi="Times New Roman"/>
          <w:sz w:val="16"/>
          <w:szCs w:val="16"/>
          <w:lang w:eastAsia="uk-UA"/>
        </w:rPr>
        <w:t>Актуальные проблемы интенсивного развития ж</w:t>
      </w:r>
      <w:r w:rsidRPr="001A52F0">
        <w:rPr>
          <w:rFonts w:ascii="Times New Roman" w:hAnsi="Times New Roman"/>
          <w:sz w:val="16"/>
          <w:szCs w:val="16"/>
          <w:lang w:eastAsia="uk-UA"/>
        </w:rPr>
        <w:t>и</w:t>
      </w:r>
      <w:r w:rsidRPr="001A52F0">
        <w:rPr>
          <w:rFonts w:ascii="Times New Roman" w:hAnsi="Times New Roman"/>
          <w:sz w:val="16"/>
          <w:szCs w:val="16"/>
          <w:lang w:eastAsia="uk-UA"/>
        </w:rPr>
        <w:t xml:space="preserve">вотноводства: сборник научных трудов Белорусской гос. сельхоз. академии. – Горки: БГСХА. – 2014. – Вып. 17. – Ч. 2. – </w:t>
      </w:r>
      <w:r w:rsidRPr="001A52F0">
        <w:rPr>
          <w:rFonts w:ascii="Times New Roman" w:hAnsi="Times New Roman"/>
          <w:sz w:val="16"/>
          <w:szCs w:val="16"/>
          <w:lang w:val="uk-UA" w:eastAsia="uk-UA"/>
        </w:rPr>
        <w:t>С. 159</w:t>
      </w:r>
      <w:r w:rsidR="006D07B5">
        <w:rPr>
          <w:rFonts w:ascii="Times New Roman" w:hAnsi="Times New Roman"/>
          <w:sz w:val="16"/>
          <w:szCs w:val="16"/>
          <w:lang w:val="uk-UA" w:eastAsia="uk-UA"/>
        </w:rPr>
        <w:t>−</w:t>
      </w:r>
      <w:r w:rsidRPr="001A52F0">
        <w:rPr>
          <w:rFonts w:ascii="Times New Roman" w:hAnsi="Times New Roman"/>
          <w:sz w:val="16"/>
          <w:szCs w:val="16"/>
          <w:lang w:val="uk-UA" w:eastAsia="uk-UA"/>
        </w:rPr>
        <w:t>165.</w:t>
      </w:r>
    </w:p>
    <w:p w:rsidR="00BA28E2" w:rsidRPr="00363F71" w:rsidRDefault="00BA28E2" w:rsidP="00F3742B">
      <w:pPr>
        <w:spacing w:after="120" w:line="240" w:lineRule="auto"/>
        <w:rPr>
          <w:rFonts w:ascii="Times New Roman" w:hAnsi="Times New Roman"/>
          <w:sz w:val="2"/>
          <w:szCs w:val="20"/>
        </w:rPr>
      </w:pPr>
    </w:p>
    <w:p w:rsidR="00F3742B" w:rsidRPr="00971921" w:rsidRDefault="00F3742B" w:rsidP="00F3742B">
      <w:pPr>
        <w:spacing w:after="120" w:line="240" w:lineRule="auto"/>
        <w:rPr>
          <w:rFonts w:ascii="Times New Roman" w:hAnsi="Times New Roman"/>
          <w:sz w:val="20"/>
          <w:szCs w:val="20"/>
        </w:rPr>
      </w:pPr>
      <w:r w:rsidRPr="00971921">
        <w:rPr>
          <w:rFonts w:ascii="Times New Roman" w:hAnsi="Times New Roman"/>
          <w:sz w:val="20"/>
          <w:szCs w:val="20"/>
        </w:rPr>
        <w:t>УДК</w:t>
      </w:r>
      <w:r>
        <w:rPr>
          <w:rFonts w:ascii="Times New Roman" w:hAnsi="Times New Roman"/>
          <w:sz w:val="20"/>
          <w:szCs w:val="20"/>
        </w:rPr>
        <w:t xml:space="preserve"> 636.4.082</w:t>
      </w:r>
    </w:p>
    <w:p w:rsidR="006D07B5" w:rsidRDefault="002542B8" w:rsidP="00F3742B">
      <w:pPr>
        <w:spacing w:after="0" w:line="240" w:lineRule="auto"/>
        <w:jc w:val="center"/>
        <w:rPr>
          <w:rFonts w:ascii="Times New Roman" w:hAnsi="Times New Roman"/>
          <w:b/>
          <w:sz w:val="20"/>
          <w:szCs w:val="20"/>
          <w:lang w:val="uk-UA"/>
        </w:rPr>
      </w:pPr>
      <w:r>
        <w:rPr>
          <w:rFonts w:ascii="Times New Roman" w:hAnsi="Times New Roman"/>
          <w:b/>
          <w:sz w:val="20"/>
          <w:szCs w:val="20"/>
          <w:lang w:val="uk-UA"/>
        </w:rPr>
        <w:t xml:space="preserve">ФЕНОТИПИЧЕСКАЯ </w:t>
      </w:r>
      <w:r w:rsidR="00F3742B" w:rsidRPr="006D07B5">
        <w:rPr>
          <w:rFonts w:ascii="Times New Roman" w:hAnsi="Times New Roman"/>
          <w:b/>
          <w:sz w:val="20"/>
          <w:szCs w:val="20"/>
          <w:lang w:val="uk-UA"/>
        </w:rPr>
        <w:t xml:space="preserve">ИЗМЕНЧИВОСТЬ ПОКАЗАТЕЛЕЙ </w:t>
      </w:r>
    </w:p>
    <w:p w:rsidR="00F3742B" w:rsidRPr="006D07B5" w:rsidRDefault="00F3742B" w:rsidP="00F3742B">
      <w:pPr>
        <w:spacing w:after="0" w:line="240" w:lineRule="auto"/>
        <w:jc w:val="center"/>
        <w:rPr>
          <w:rFonts w:ascii="Times New Roman" w:hAnsi="Times New Roman"/>
          <w:b/>
          <w:sz w:val="20"/>
          <w:szCs w:val="20"/>
          <w:lang w:val="uk-UA"/>
        </w:rPr>
      </w:pPr>
      <w:r w:rsidRPr="006D07B5">
        <w:rPr>
          <w:rFonts w:ascii="Times New Roman" w:hAnsi="Times New Roman"/>
          <w:b/>
          <w:sz w:val="20"/>
          <w:szCs w:val="20"/>
          <w:lang w:val="uk-UA"/>
        </w:rPr>
        <w:t>ВОСПРОИЗВОДИТЕЛЬНОЙ СПОСОБНОСТИ СВИНОМАТОК</w:t>
      </w:r>
    </w:p>
    <w:p w:rsidR="006D07B5" w:rsidRDefault="00F3742B" w:rsidP="00F3742B">
      <w:pPr>
        <w:spacing w:after="0" w:line="240" w:lineRule="auto"/>
        <w:jc w:val="center"/>
        <w:rPr>
          <w:rFonts w:ascii="Times New Roman" w:hAnsi="Times New Roman"/>
          <w:b/>
          <w:sz w:val="20"/>
          <w:szCs w:val="20"/>
          <w:lang w:val="uk-UA"/>
        </w:rPr>
      </w:pPr>
      <w:r w:rsidRPr="006D07B5">
        <w:rPr>
          <w:rFonts w:ascii="Times New Roman" w:hAnsi="Times New Roman"/>
          <w:b/>
          <w:sz w:val="20"/>
          <w:szCs w:val="20"/>
          <w:lang w:val="uk-UA"/>
        </w:rPr>
        <w:t>И ВОЗМОЖНОСТЬ СЕЛЕКЦИИ ПО КОР</w:t>
      </w:r>
      <w:r w:rsidRPr="006D07B5">
        <w:rPr>
          <w:rFonts w:ascii="Times New Roman" w:hAnsi="Times New Roman"/>
          <w:b/>
          <w:sz w:val="20"/>
          <w:szCs w:val="20"/>
        </w:rPr>
        <w:t>Р</w:t>
      </w:r>
      <w:r w:rsidRPr="006D07B5">
        <w:rPr>
          <w:rFonts w:ascii="Times New Roman" w:hAnsi="Times New Roman"/>
          <w:b/>
          <w:sz w:val="20"/>
          <w:szCs w:val="20"/>
          <w:lang w:val="uk-UA"/>
        </w:rPr>
        <w:t>ЕЛИРУ</w:t>
      </w:r>
      <w:r w:rsidR="002542B8">
        <w:rPr>
          <w:rFonts w:ascii="Times New Roman" w:hAnsi="Times New Roman"/>
          <w:b/>
          <w:sz w:val="20"/>
          <w:szCs w:val="20"/>
          <w:lang w:val="uk-UA"/>
        </w:rPr>
        <w:t>Ю</w:t>
      </w:r>
      <w:r w:rsidRPr="006D07B5">
        <w:rPr>
          <w:rFonts w:ascii="Times New Roman" w:hAnsi="Times New Roman"/>
          <w:b/>
          <w:sz w:val="20"/>
          <w:szCs w:val="20"/>
          <w:lang w:val="uk-UA"/>
        </w:rPr>
        <w:t xml:space="preserve">ЩИМ </w:t>
      </w:r>
    </w:p>
    <w:p w:rsidR="00F3742B" w:rsidRPr="006D07B5" w:rsidRDefault="00F3742B" w:rsidP="00F3742B">
      <w:pPr>
        <w:spacing w:after="0" w:line="240" w:lineRule="auto"/>
        <w:jc w:val="center"/>
        <w:rPr>
          <w:rFonts w:ascii="Times New Roman" w:hAnsi="Times New Roman"/>
          <w:b/>
          <w:sz w:val="20"/>
          <w:szCs w:val="20"/>
          <w:lang w:val="uk-UA"/>
        </w:rPr>
      </w:pPr>
      <w:r w:rsidRPr="006D07B5">
        <w:rPr>
          <w:rFonts w:ascii="Times New Roman" w:hAnsi="Times New Roman"/>
          <w:b/>
          <w:sz w:val="20"/>
          <w:szCs w:val="20"/>
          <w:lang w:val="uk-UA"/>
        </w:rPr>
        <w:t>ПРИЗНАКАМ</w:t>
      </w:r>
    </w:p>
    <w:p w:rsidR="00F3742B" w:rsidRPr="00BA28E2" w:rsidRDefault="00F3742B" w:rsidP="00F3742B">
      <w:pPr>
        <w:spacing w:after="0" w:line="240" w:lineRule="auto"/>
        <w:rPr>
          <w:rFonts w:ascii="Times New Roman" w:hAnsi="Times New Roman"/>
          <w:sz w:val="12"/>
          <w:szCs w:val="20"/>
          <w:vertAlign w:val="superscript"/>
          <w:lang w:val="uk-UA"/>
        </w:rPr>
      </w:pPr>
    </w:p>
    <w:p w:rsidR="00F3742B" w:rsidRDefault="00F3742B" w:rsidP="006D07B5">
      <w:pPr>
        <w:spacing w:after="0" w:line="240" w:lineRule="auto"/>
        <w:jc w:val="center"/>
        <w:rPr>
          <w:rFonts w:ascii="Times New Roman" w:hAnsi="Times New Roman"/>
          <w:sz w:val="20"/>
          <w:szCs w:val="20"/>
          <w:vertAlign w:val="superscript"/>
        </w:rPr>
      </w:pPr>
      <w:r w:rsidRPr="00971921">
        <w:rPr>
          <w:rFonts w:ascii="Times New Roman" w:hAnsi="Times New Roman"/>
          <w:sz w:val="20"/>
          <w:szCs w:val="20"/>
        </w:rPr>
        <w:t>С.</w:t>
      </w:r>
      <w:r w:rsidR="006D07B5">
        <w:rPr>
          <w:rFonts w:ascii="Times New Roman" w:hAnsi="Times New Roman"/>
          <w:sz w:val="20"/>
          <w:szCs w:val="20"/>
        </w:rPr>
        <w:t> </w:t>
      </w:r>
      <w:r w:rsidRPr="00971921">
        <w:rPr>
          <w:rFonts w:ascii="Times New Roman" w:hAnsi="Times New Roman"/>
          <w:sz w:val="20"/>
          <w:szCs w:val="20"/>
        </w:rPr>
        <w:t>Л.</w:t>
      </w:r>
      <w:r w:rsidR="006D07B5">
        <w:rPr>
          <w:rFonts w:ascii="Times New Roman" w:hAnsi="Times New Roman"/>
          <w:sz w:val="20"/>
          <w:szCs w:val="20"/>
        </w:rPr>
        <w:t> </w:t>
      </w:r>
      <w:r w:rsidRPr="00971921">
        <w:rPr>
          <w:rFonts w:ascii="Times New Roman" w:hAnsi="Times New Roman"/>
          <w:sz w:val="20"/>
          <w:szCs w:val="20"/>
        </w:rPr>
        <w:t>ВОЙТЕНКО</w:t>
      </w:r>
      <w:r>
        <w:rPr>
          <w:rFonts w:ascii="Times New Roman" w:hAnsi="Times New Roman"/>
          <w:sz w:val="20"/>
          <w:szCs w:val="20"/>
          <w:vertAlign w:val="superscript"/>
        </w:rPr>
        <w:t>1</w:t>
      </w:r>
      <w:r>
        <w:rPr>
          <w:rFonts w:ascii="Times New Roman" w:hAnsi="Times New Roman"/>
          <w:sz w:val="20"/>
          <w:szCs w:val="20"/>
        </w:rPr>
        <w:t>, Л.</w:t>
      </w:r>
      <w:r w:rsidR="006D07B5">
        <w:rPr>
          <w:rFonts w:ascii="Times New Roman" w:hAnsi="Times New Roman"/>
          <w:sz w:val="20"/>
          <w:szCs w:val="20"/>
        </w:rPr>
        <w:t> </w:t>
      </w:r>
      <w:r>
        <w:rPr>
          <w:rFonts w:ascii="Times New Roman" w:hAnsi="Times New Roman"/>
          <w:sz w:val="20"/>
          <w:szCs w:val="20"/>
        </w:rPr>
        <w:t>В.</w:t>
      </w:r>
      <w:r w:rsidR="006D07B5">
        <w:rPr>
          <w:rFonts w:ascii="Times New Roman" w:hAnsi="Times New Roman"/>
          <w:sz w:val="20"/>
          <w:szCs w:val="20"/>
        </w:rPr>
        <w:t> </w:t>
      </w:r>
      <w:r>
        <w:rPr>
          <w:rFonts w:ascii="Times New Roman" w:hAnsi="Times New Roman"/>
          <w:sz w:val="20"/>
          <w:szCs w:val="20"/>
        </w:rPr>
        <w:t>ВИШНЕВСКИЙ</w:t>
      </w:r>
      <w:r w:rsidRPr="00725E2D">
        <w:rPr>
          <w:rFonts w:ascii="Times New Roman" w:hAnsi="Times New Roman"/>
          <w:sz w:val="20"/>
          <w:szCs w:val="20"/>
          <w:vertAlign w:val="superscript"/>
        </w:rPr>
        <w:t>2</w:t>
      </w:r>
    </w:p>
    <w:p w:rsidR="00F3742B" w:rsidRPr="00BA28E2" w:rsidRDefault="00F3742B" w:rsidP="00F3742B">
      <w:pPr>
        <w:spacing w:after="0" w:line="240" w:lineRule="auto"/>
        <w:rPr>
          <w:rFonts w:ascii="Times New Roman" w:hAnsi="Times New Roman"/>
          <w:sz w:val="10"/>
          <w:szCs w:val="20"/>
        </w:rPr>
      </w:pPr>
    </w:p>
    <w:p w:rsidR="00F3742B" w:rsidRPr="006D07B5" w:rsidRDefault="00F3742B" w:rsidP="006D07B5">
      <w:pPr>
        <w:spacing w:after="0" w:line="240" w:lineRule="auto"/>
        <w:jc w:val="center"/>
        <w:rPr>
          <w:rFonts w:ascii="Times New Roman" w:hAnsi="Times New Roman"/>
          <w:sz w:val="16"/>
          <w:szCs w:val="16"/>
        </w:rPr>
      </w:pPr>
      <w:r w:rsidRPr="006D07B5">
        <w:rPr>
          <w:rFonts w:ascii="Times New Roman" w:hAnsi="Times New Roman"/>
          <w:sz w:val="16"/>
          <w:szCs w:val="16"/>
          <w:vertAlign w:val="superscript"/>
        </w:rPr>
        <w:t>1</w:t>
      </w:r>
      <w:r w:rsidRPr="006D07B5">
        <w:rPr>
          <w:rFonts w:ascii="Times New Roman" w:hAnsi="Times New Roman"/>
          <w:sz w:val="16"/>
          <w:szCs w:val="16"/>
        </w:rPr>
        <w:t>Полтавская государственная агарная академия</w:t>
      </w:r>
      <w:r w:rsidR="006D07B5">
        <w:rPr>
          <w:rFonts w:ascii="Times New Roman" w:hAnsi="Times New Roman"/>
          <w:sz w:val="16"/>
          <w:szCs w:val="16"/>
        </w:rPr>
        <w:t>,</w:t>
      </w:r>
      <w:r w:rsidRPr="006D07B5">
        <w:rPr>
          <w:rFonts w:ascii="Times New Roman" w:hAnsi="Times New Roman"/>
          <w:sz w:val="16"/>
          <w:szCs w:val="16"/>
        </w:rPr>
        <w:t xml:space="preserve">  г. Полтава, Украина</w:t>
      </w:r>
    </w:p>
    <w:p w:rsidR="00F3742B" w:rsidRPr="006D07B5" w:rsidRDefault="00F3742B" w:rsidP="006D07B5">
      <w:pPr>
        <w:spacing w:after="0" w:line="240" w:lineRule="auto"/>
        <w:jc w:val="center"/>
        <w:rPr>
          <w:rFonts w:ascii="Times New Roman" w:hAnsi="Times New Roman"/>
          <w:sz w:val="16"/>
          <w:szCs w:val="16"/>
        </w:rPr>
      </w:pPr>
      <w:r w:rsidRPr="006D07B5">
        <w:rPr>
          <w:rFonts w:ascii="Times New Roman" w:hAnsi="Times New Roman"/>
          <w:sz w:val="16"/>
          <w:szCs w:val="16"/>
          <w:vertAlign w:val="superscript"/>
        </w:rPr>
        <w:t>2</w:t>
      </w:r>
      <w:r w:rsidRPr="006D07B5">
        <w:rPr>
          <w:rFonts w:ascii="Times New Roman" w:hAnsi="Times New Roman"/>
          <w:sz w:val="16"/>
          <w:szCs w:val="16"/>
        </w:rPr>
        <w:t xml:space="preserve"> Институт ра</w:t>
      </w:r>
      <w:r w:rsidR="00AD57EA">
        <w:rPr>
          <w:rFonts w:ascii="Times New Roman" w:hAnsi="Times New Roman"/>
          <w:sz w:val="16"/>
          <w:szCs w:val="16"/>
        </w:rPr>
        <w:t>зведения и генетики животных имени</w:t>
      </w:r>
      <w:r w:rsidRPr="006D07B5">
        <w:rPr>
          <w:rFonts w:ascii="Times New Roman" w:hAnsi="Times New Roman"/>
          <w:sz w:val="16"/>
          <w:szCs w:val="16"/>
        </w:rPr>
        <w:t xml:space="preserve"> М. В. Зубца НААН Украины</w:t>
      </w:r>
      <w:r w:rsidR="006D07B5">
        <w:rPr>
          <w:rFonts w:ascii="Times New Roman" w:hAnsi="Times New Roman"/>
          <w:sz w:val="16"/>
          <w:szCs w:val="16"/>
        </w:rPr>
        <w:t>,</w:t>
      </w:r>
    </w:p>
    <w:p w:rsidR="00F3742B" w:rsidRPr="006D07B5" w:rsidRDefault="00F3742B" w:rsidP="006D07B5">
      <w:pPr>
        <w:spacing w:after="0" w:line="240" w:lineRule="auto"/>
        <w:jc w:val="center"/>
        <w:rPr>
          <w:rFonts w:ascii="Times New Roman" w:hAnsi="Times New Roman"/>
          <w:sz w:val="16"/>
          <w:szCs w:val="16"/>
        </w:rPr>
      </w:pPr>
      <w:r w:rsidRPr="006D07B5">
        <w:rPr>
          <w:rFonts w:ascii="Times New Roman" w:hAnsi="Times New Roman"/>
          <w:sz w:val="16"/>
          <w:szCs w:val="16"/>
        </w:rPr>
        <w:t>с. Чубинское, Киевская область, Украина</w:t>
      </w:r>
    </w:p>
    <w:p w:rsidR="00F3742B" w:rsidRPr="00363F71" w:rsidRDefault="00F3742B" w:rsidP="00F3742B">
      <w:pPr>
        <w:spacing w:after="0" w:line="240" w:lineRule="auto"/>
        <w:rPr>
          <w:rFonts w:ascii="Times New Roman" w:hAnsi="Times New Roman"/>
          <w:sz w:val="10"/>
          <w:szCs w:val="20"/>
        </w:rPr>
      </w:pPr>
    </w:p>
    <w:p w:rsidR="00F3742B" w:rsidRDefault="00F3742B" w:rsidP="00F3742B">
      <w:pPr>
        <w:spacing w:after="0" w:line="240" w:lineRule="auto"/>
        <w:ind w:firstLine="284"/>
        <w:jc w:val="both"/>
        <w:rPr>
          <w:rFonts w:ascii="Times New Roman" w:hAnsi="Times New Roman"/>
          <w:sz w:val="20"/>
          <w:szCs w:val="20"/>
        </w:rPr>
      </w:pPr>
      <w:r w:rsidRPr="00971921">
        <w:rPr>
          <w:rFonts w:ascii="Times New Roman" w:hAnsi="Times New Roman"/>
          <w:b/>
          <w:sz w:val="20"/>
          <w:szCs w:val="20"/>
        </w:rPr>
        <w:t xml:space="preserve">Введение. </w:t>
      </w:r>
      <w:r w:rsidRPr="00971921">
        <w:rPr>
          <w:rFonts w:ascii="Times New Roman" w:hAnsi="Times New Roman"/>
          <w:sz w:val="20"/>
          <w:szCs w:val="20"/>
        </w:rPr>
        <w:t>Повышение</w:t>
      </w:r>
      <w:r w:rsidRPr="00971921">
        <w:rPr>
          <w:rFonts w:ascii="Times New Roman" w:hAnsi="Times New Roman"/>
          <w:b/>
          <w:sz w:val="20"/>
          <w:szCs w:val="20"/>
        </w:rPr>
        <w:t xml:space="preserve"> </w:t>
      </w:r>
      <w:r w:rsidRPr="00971921">
        <w:rPr>
          <w:rFonts w:ascii="Times New Roman" w:hAnsi="Times New Roman"/>
          <w:sz w:val="20"/>
          <w:szCs w:val="20"/>
        </w:rPr>
        <w:t>эффективности отрасли свиноводства в Ук</w:t>
      </w:r>
      <w:r w:rsidR="00054534">
        <w:rPr>
          <w:rFonts w:ascii="Times New Roman" w:hAnsi="Times New Roman"/>
          <w:sz w:val="20"/>
          <w:szCs w:val="20"/>
        </w:rPr>
        <w:softHyphen/>
      </w:r>
      <w:r w:rsidRPr="00971921">
        <w:rPr>
          <w:rFonts w:ascii="Times New Roman" w:hAnsi="Times New Roman"/>
          <w:sz w:val="20"/>
          <w:szCs w:val="20"/>
        </w:rPr>
        <w:t>раине в условиях промышленных комплексов или товарных ферм   неразрывно связано с гибридизацией и использованием свиней зару</w:t>
      </w:r>
      <w:r w:rsidR="00054534">
        <w:rPr>
          <w:rFonts w:ascii="Times New Roman" w:hAnsi="Times New Roman"/>
          <w:sz w:val="20"/>
          <w:szCs w:val="20"/>
        </w:rPr>
        <w:softHyphen/>
      </w:r>
      <w:r w:rsidRPr="00971921">
        <w:rPr>
          <w:rFonts w:ascii="Times New Roman" w:hAnsi="Times New Roman"/>
          <w:sz w:val="20"/>
          <w:szCs w:val="20"/>
        </w:rPr>
        <w:t>бежных пород. Но при этом животные должны быть фенотипически однородными, иначе нарушится формирование технологических групп и ритмичност</w:t>
      </w:r>
      <w:r>
        <w:rPr>
          <w:rFonts w:ascii="Times New Roman" w:hAnsi="Times New Roman"/>
          <w:sz w:val="20"/>
          <w:szCs w:val="20"/>
        </w:rPr>
        <w:t>ь</w:t>
      </w:r>
      <w:r w:rsidRPr="00971921">
        <w:rPr>
          <w:rFonts w:ascii="Times New Roman" w:hAnsi="Times New Roman"/>
          <w:sz w:val="20"/>
          <w:szCs w:val="20"/>
        </w:rPr>
        <w:t xml:space="preserve"> производства. Интенсификация племенного свиновод</w:t>
      </w:r>
      <w:r w:rsidR="00054534">
        <w:rPr>
          <w:rFonts w:ascii="Times New Roman" w:hAnsi="Times New Roman"/>
          <w:sz w:val="20"/>
          <w:szCs w:val="20"/>
        </w:rPr>
        <w:softHyphen/>
      </w:r>
      <w:r w:rsidRPr="00971921">
        <w:rPr>
          <w:rFonts w:ascii="Times New Roman" w:hAnsi="Times New Roman"/>
          <w:sz w:val="20"/>
          <w:szCs w:val="20"/>
        </w:rPr>
        <w:t>ства связана с созданием новых типов и линий, которые должны ха</w:t>
      </w:r>
      <w:r w:rsidR="00054534">
        <w:rPr>
          <w:rFonts w:ascii="Times New Roman" w:hAnsi="Times New Roman"/>
          <w:sz w:val="20"/>
          <w:szCs w:val="20"/>
        </w:rPr>
        <w:softHyphen/>
      </w:r>
      <w:r w:rsidRPr="00971921">
        <w:rPr>
          <w:rFonts w:ascii="Times New Roman" w:hAnsi="Times New Roman"/>
          <w:sz w:val="20"/>
          <w:szCs w:val="20"/>
        </w:rPr>
        <w:t>рактеризоваться изменчивостью и одновременно быть консолидиро</w:t>
      </w:r>
      <w:r w:rsidR="00054534">
        <w:rPr>
          <w:rFonts w:ascii="Times New Roman" w:hAnsi="Times New Roman"/>
          <w:sz w:val="20"/>
          <w:szCs w:val="20"/>
        </w:rPr>
        <w:softHyphen/>
      </w:r>
      <w:r w:rsidRPr="00971921">
        <w:rPr>
          <w:rFonts w:ascii="Times New Roman" w:hAnsi="Times New Roman"/>
          <w:sz w:val="20"/>
          <w:szCs w:val="20"/>
        </w:rPr>
        <w:t>ванными по основным признакам продуктивности. Наличие в Украине 12 пород свиней, среди которых: крупная белая, крупная чёрная, дю</w:t>
      </w:r>
      <w:r w:rsidR="00054534">
        <w:rPr>
          <w:rFonts w:ascii="Times New Roman" w:hAnsi="Times New Roman"/>
          <w:sz w:val="20"/>
          <w:szCs w:val="20"/>
        </w:rPr>
        <w:softHyphen/>
      </w:r>
      <w:r w:rsidRPr="00971921">
        <w:rPr>
          <w:rFonts w:ascii="Times New Roman" w:hAnsi="Times New Roman"/>
          <w:sz w:val="20"/>
          <w:szCs w:val="20"/>
        </w:rPr>
        <w:t>рок, ландрас, красная белопоясая, миргородская, пьетрен, полтавская мясная, украинская мясная, украинская степная белая, украинская степная п</w:t>
      </w:r>
      <w:r w:rsidR="00054534">
        <w:rPr>
          <w:rFonts w:ascii="Times New Roman" w:hAnsi="Times New Roman"/>
          <w:sz w:val="20"/>
          <w:szCs w:val="20"/>
        </w:rPr>
        <w:t>е</w:t>
      </w:r>
      <w:r w:rsidRPr="00971921">
        <w:rPr>
          <w:rFonts w:ascii="Times New Roman" w:hAnsi="Times New Roman"/>
          <w:sz w:val="20"/>
          <w:szCs w:val="20"/>
        </w:rPr>
        <w:t>страя и уэльская,  позволяет часть из них использовать в качестве материнских генотипов, а часть – отцовских. Но это в класси</w:t>
      </w:r>
      <w:r w:rsidR="00054534">
        <w:rPr>
          <w:rFonts w:ascii="Times New Roman" w:hAnsi="Times New Roman"/>
          <w:sz w:val="20"/>
          <w:szCs w:val="20"/>
        </w:rPr>
        <w:softHyphen/>
      </w:r>
      <w:r w:rsidRPr="00971921">
        <w:rPr>
          <w:rFonts w:ascii="Times New Roman" w:hAnsi="Times New Roman"/>
          <w:sz w:val="20"/>
          <w:szCs w:val="20"/>
        </w:rPr>
        <w:t>чески правильном варианте, которого нет в д</w:t>
      </w:r>
      <w:r w:rsidR="00AD57EA">
        <w:rPr>
          <w:rFonts w:ascii="Times New Roman" w:hAnsi="Times New Roman"/>
          <w:sz w:val="20"/>
          <w:szCs w:val="20"/>
        </w:rPr>
        <w:t>ействительно</w:t>
      </w:r>
      <w:r w:rsidR="00054534">
        <w:rPr>
          <w:rFonts w:ascii="Times New Roman" w:hAnsi="Times New Roman"/>
          <w:sz w:val="20"/>
          <w:szCs w:val="20"/>
        </w:rPr>
        <w:softHyphen/>
      </w:r>
      <w:r w:rsidR="00AD57EA">
        <w:rPr>
          <w:rFonts w:ascii="Times New Roman" w:hAnsi="Times New Roman"/>
          <w:sz w:val="20"/>
          <w:szCs w:val="20"/>
        </w:rPr>
        <w:t>с</w:t>
      </w:r>
      <w:r w:rsidR="00054534">
        <w:rPr>
          <w:rFonts w:ascii="Times New Roman" w:hAnsi="Times New Roman"/>
          <w:sz w:val="20"/>
          <w:szCs w:val="20"/>
        </w:rPr>
        <w:t xml:space="preserve">ти. </w:t>
      </w:r>
      <w:r>
        <w:rPr>
          <w:rFonts w:ascii="Times New Roman" w:hAnsi="Times New Roman"/>
          <w:sz w:val="20"/>
          <w:szCs w:val="20"/>
        </w:rPr>
        <w:t>На</w:t>
      </w:r>
      <w:r w:rsidR="00054534">
        <w:rPr>
          <w:rFonts w:ascii="Times New Roman" w:hAnsi="Times New Roman"/>
          <w:sz w:val="20"/>
          <w:szCs w:val="20"/>
        </w:rPr>
        <w:t> </w:t>
      </w:r>
      <w:r>
        <w:rPr>
          <w:rFonts w:ascii="Times New Roman" w:hAnsi="Times New Roman"/>
          <w:sz w:val="20"/>
          <w:szCs w:val="20"/>
        </w:rPr>
        <w:t xml:space="preserve">практике  </w:t>
      </w:r>
      <w:r w:rsidRPr="00971921">
        <w:rPr>
          <w:rFonts w:ascii="Times New Roman" w:hAnsi="Times New Roman"/>
          <w:sz w:val="20"/>
          <w:szCs w:val="20"/>
        </w:rPr>
        <w:t>большинство имеющихся пород свиней используется без учёта дифференциации, что не позволяет иметь  высокие показа</w:t>
      </w:r>
      <w:r w:rsidR="00054534">
        <w:rPr>
          <w:rFonts w:ascii="Times New Roman" w:hAnsi="Times New Roman"/>
          <w:sz w:val="20"/>
          <w:szCs w:val="20"/>
        </w:rPr>
        <w:softHyphen/>
      </w:r>
      <w:r w:rsidRPr="00971921">
        <w:rPr>
          <w:rFonts w:ascii="Times New Roman" w:hAnsi="Times New Roman"/>
          <w:sz w:val="20"/>
          <w:szCs w:val="20"/>
        </w:rPr>
        <w:t>тели продуктивности даже при гибридизации, не говоря о чистопород</w:t>
      </w:r>
      <w:r w:rsidR="00054534">
        <w:rPr>
          <w:rFonts w:ascii="Times New Roman" w:hAnsi="Times New Roman"/>
          <w:sz w:val="20"/>
          <w:szCs w:val="20"/>
        </w:rPr>
        <w:softHyphen/>
      </w:r>
      <w:r w:rsidRPr="00971921">
        <w:rPr>
          <w:rFonts w:ascii="Times New Roman" w:hAnsi="Times New Roman"/>
          <w:sz w:val="20"/>
          <w:szCs w:val="20"/>
        </w:rPr>
        <w:t>ном разведении. В связи с чем необходимо обратить внимание на из</w:t>
      </w:r>
      <w:r w:rsidR="00054534">
        <w:rPr>
          <w:rFonts w:ascii="Times New Roman" w:hAnsi="Times New Roman"/>
          <w:sz w:val="20"/>
          <w:szCs w:val="20"/>
        </w:rPr>
        <w:softHyphen/>
      </w:r>
      <w:r w:rsidRPr="00971921">
        <w:rPr>
          <w:rFonts w:ascii="Times New Roman" w:hAnsi="Times New Roman"/>
          <w:sz w:val="20"/>
          <w:szCs w:val="20"/>
        </w:rPr>
        <w:t>менчивость показателей продуктивности свиней</w:t>
      </w:r>
      <w:r>
        <w:rPr>
          <w:rFonts w:ascii="Times New Roman" w:hAnsi="Times New Roman"/>
          <w:sz w:val="20"/>
          <w:szCs w:val="20"/>
        </w:rPr>
        <w:t>, особенно воспроиз</w:t>
      </w:r>
      <w:r w:rsidR="00054534">
        <w:rPr>
          <w:rFonts w:ascii="Times New Roman" w:hAnsi="Times New Roman"/>
          <w:sz w:val="20"/>
          <w:szCs w:val="20"/>
        </w:rPr>
        <w:softHyphen/>
      </w:r>
      <w:r>
        <w:rPr>
          <w:rFonts w:ascii="Times New Roman" w:hAnsi="Times New Roman"/>
          <w:sz w:val="20"/>
          <w:szCs w:val="20"/>
        </w:rPr>
        <w:t>водительной способности,</w:t>
      </w:r>
      <w:r w:rsidRPr="00971921">
        <w:rPr>
          <w:rFonts w:ascii="Times New Roman" w:hAnsi="Times New Roman"/>
          <w:sz w:val="20"/>
          <w:szCs w:val="20"/>
        </w:rPr>
        <w:t xml:space="preserve"> в пределах конкретной породы и спрогно</w:t>
      </w:r>
      <w:r w:rsidR="00054534">
        <w:rPr>
          <w:rFonts w:ascii="Times New Roman" w:hAnsi="Times New Roman"/>
          <w:sz w:val="20"/>
          <w:szCs w:val="20"/>
        </w:rPr>
        <w:softHyphen/>
      </w:r>
      <w:r w:rsidRPr="00971921">
        <w:rPr>
          <w:rFonts w:ascii="Times New Roman" w:hAnsi="Times New Roman"/>
          <w:sz w:val="20"/>
          <w:szCs w:val="20"/>
        </w:rPr>
        <w:t>зировать их изменения на перспективу.</w:t>
      </w:r>
    </w:p>
    <w:p w:rsidR="00F3742B" w:rsidRPr="00971921" w:rsidRDefault="00F3742B" w:rsidP="00F3742B">
      <w:pPr>
        <w:spacing w:after="0" w:line="240" w:lineRule="auto"/>
        <w:ind w:firstLine="284"/>
        <w:jc w:val="both"/>
        <w:rPr>
          <w:rFonts w:ascii="Times New Roman" w:hAnsi="Times New Roman"/>
          <w:sz w:val="20"/>
          <w:szCs w:val="20"/>
        </w:rPr>
      </w:pPr>
      <w:r>
        <w:rPr>
          <w:rFonts w:ascii="Times New Roman" w:hAnsi="Times New Roman"/>
          <w:sz w:val="20"/>
          <w:szCs w:val="20"/>
        </w:rPr>
        <w:t>Усовершенствование пород свиней методами внутрипородной се</w:t>
      </w:r>
      <w:r w:rsidR="00054534">
        <w:rPr>
          <w:rFonts w:ascii="Times New Roman" w:hAnsi="Times New Roman"/>
          <w:sz w:val="20"/>
          <w:szCs w:val="20"/>
        </w:rPr>
        <w:softHyphen/>
      </w:r>
      <w:r>
        <w:rPr>
          <w:rFonts w:ascii="Times New Roman" w:hAnsi="Times New Roman"/>
          <w:sz w:val="20"/>
          <w:szCs w:val="20"/>
        </w:rPr>
        <w:t xml:space="preserve">лекции также невозможно без установления зависимости между </w:t>
      </w:r>
      <w:r w:rsidRPr="00576195">
        <w:rPr>
          <w:rFonts w:ascii="Times New Roman" w:hAnsi="Times New Roman"/>
          <w:sz w:val="20"/>
          <w:szCs w:val="20"/>
        </w:rPr>
        <w:t>пока</w:t>
      </w:r>
      <w:r w:rsidR="00054534">
        <w:rPr>
          <w:rFonts w:ascii="Times New Roman" w:hAnsi="Times New Roman"/>
          <w:sz w:val="20"/>
          <w:szCs w:val="20"/>
        </w:rPr>
        <w:softHyphen/>
      </w:r>
      <w:r w:rsidRPr="00576195">
        <w:rPr>
          <w:rFonts w:ascii="Times New Roman" w:hAnsi="Times New Roman"/>
          <w:sz w:val="20"/>
          <w:szCs w:val="20"/>
        </w:rPr>
        <w:t>зателями продуктивности</w:t>
      </w:r>
      <w:r>
        <w:rPr>
          <w:rFonts w:ascii="Times New Roman" w:hAnsi="Times New Roman"/>
          <w:sz w:val="20"/>
          <w:szCs w:val="20"/>
        </w:rPr>
        <w:t>, прич</w:t>
      </w:r>
      <w:r w:rsidR="006D07B5">
        <w:rPr>
          <w:rFonts w:ascii="Times New Roman" w:hAnsi="Times New Roman"/>
          <w:sz w:val="20"/>
          <w:szCs w:val="20"/>
        </w:rPr>
        <w:t>е</w:t>
      </w:r>
      <w:r>
        <w:rPr>
          <w:rFonts w:ascii="Times New Roman" w:hAnsi="Times New Roman"/>
          <w:sz w:val="20"/>
          <w:szCs w:val="20"/>
        </w:rPr>
        <w:t>м одной группы.  С уч</w:t>
      </w:r>
      <w:r w:rsidR="00ED0DFC">
        <w:rPr>
          <w:rFonts w:ascii="Times New Roman" w:hAnsi="Times New Roman"/>
          <w:sz w:val="20"/>
          <w:szCs w:val="20"/>
        </w:rPr>
        <w:t>е</w:t>
      </w:r>
      <w:r w:rsidR="00AD57EA">
        <w:rPr>
          <w:rFonts w:ascii="Times New Roman" w:hAnsi="Times New Roman"/>
          <w:sz w:val="20"/>
          <w:szCs w:val="20"/>
        </w:rPr>
        <w:t>том этого</w:t>
      </w:r>
      <w:r>
        <w:rPr>
          <w:rFonts w:ascii="Times New Roman" w:hAnsi="Times New Roman"/>
          <w:sz w:val="20"/>
          <w:szCs w:val="20"/>
        </w:rPr>
        <w:t xml:space="preserve"> сле</w:t>
      </w:r>
      <w:r w:rsidR="00054534">
        <w:rPr>
          <w:rFonts w:ascii="Times New Roman" w:hAnsi="Times New Roman"/>
          <w:sz w:val="20"/>
          <w:szCs w:val="20"/>
        </w:rPr>
        <w:softHyphen/>
      </w:r>
      <w:r>
        <w:rPr>
          <w:rFonts w:ascii="Times New Roman" w:hAnsi="Times New Roman"/>
          <w:sz w:val="20"/>
          <w:szCs w:val="20"/>
        </w:rPr>
        <w:t>дует постоянно проводить корреляционный анализ и устанавливать связи между показателями в пределах конкретной породы.</w:t>
      </w:r>
    </w:p>
    <w:p w:rsidR="00F3742B" w:rsidRDefault="00F3742B" w:rsidP="00F3742B">
      <w:pPr>
        <w:spacing w:after="0" w:line="240" w:lineRule="auto"/>
        <w:ind w:firstLine="284"/>
        <w:jc w:val="both"/>
        <w:rPr>
          <w:rFonts w:ascii="Times New Roman" w:hAnsi="Times New Roman"/>
          <w:sz w:val="20"/>
          <w:szCs w:val="20"/>
        </w:rPr>
      </w:pPr>
      <w:r w:rsidRPr="00971921">
        <w:rPr>
          <w:rFonts w:ascii="Times New Roman" w:hAnsi="Times New Roman"/>
          <w:b/>
          <w:sz w:val="20"/>
          <w:szCs w:val="20"/>
        </w:rPr>
        <w:t xml:space="preserve">Анализ источников. </w:t>
      </w:r>
      <w:r w:rsidRPr="00971921">
        <w:rPr>
          <w:rFonts w:ascii="Times New Roman" w:hAnsi="Times New Roman"/>
          <w:sz w:val="20"/>
          <w:szCs w:val="20"/>
        </w:rPr>
        <w:t xml:space="preserve"> Практикой зоотехнической науки доказано, что в основе успешной селекции животных находится генетика, кото</w:t>
      </w:r>
      <w:r w:rsidR="00054534">
        <w:rPr>
          <w:rFonts w:ascii="Times New Roman" w:hAnsi="Times New Roman"/>
          <w:sz w:val="20"/>
          <w:szCs w:val="20"/>
        </w:rPr>
        <w:softHyphen/>
      </w:r>
      <w:r w:rsidRPr="00971921">
        <w:rPr>
          <w:rFonts w:ascii="Times New Roman" w:hAnsi="Times New Roman"/>
          <w:sz w:val="20"/>
          <w:szCs w:val="20"/>
        </w:rPr>
        <w:t xml:space="preserve">рая позволяет установить меру участия наследственности и среды в фенотипической изменчивости признака в конкретной популяции </w:t>
      </w:r>
      <w:r w:rsidRPr="00725E2D">
        <w:rPr>
          <w:rFonts w:ascii="Times New Roman" w:hAnsi="Times New Roman"/>
          <w:sz w:val="20"/>
          <w:szCs w:val="20"/>
        </w:rPr>
        <w:t>[2,</w:t>
      </w:r>
      <w:r w:rsidR="00054534">
        <w:rPr>
          <w:rFonts w:ascii="Times New Roman" w:hAnsi="Times New Roman"/>
          <w:sz w:val="20"/>
          <w:szCs w:val="20"/>
        </w:rPr>
        <w:t> </w:t>
      </w:r>
      <w:r w:rsidRPr="00725E2D">
        <w:rPr>
          <w:rFonts w:ascii="Times New Roman" w:hAnsi="Times New Roman"/>
          <w:sz w:val="20"/>
          <w:szCs w:val="20"/>
        </w:rPr>
        <w:t>10].</w:t>
      </w:r>
      <w:r w:rsidRPr="00971921">
        <w:rPr>
          <w:rFonts w:ascii="Times New Roman" w:hAnsi="Times New Roman"/>
          <w:sz w:val="20"/>
          <w:szCs w:val="20"/>
        </w:rPr>
        <w:t xml:space="preserve"> </w:t>
      </w:r>
      <w:r w:rsidR="00AD57EA">
        <w:rPr>
          <w:rFonts w:ascii="Times New Roman" w:hAnsi="Times New Roman"/>
          <w:sz w:val="20"/>
          <w:szCs w:val="20"/>
        </w:rPr>
        <w:t>Поэтому</w:t>
      </w:r>
      <w:r w:rsidRPr="00971921">
        <w:rPr>
          <w:rFonts w:ascii="Times New Roman" w:hAnsi="Times New Roman"/>
          <w:sz w:val="20"/>
          <w:szCs w:val="20"/>
        </w:rPr>
        <w:t xml:space="preserve"> селекция свиней в племенных хозяйствах не может обойтись без учёта популяционно-генетических параметров, в числе которых коэффициенты изменчивости и корреляции. </w:t>
      </w:r>
    </w:p>
    <w:p w:rsidR="00F3742B" w:rsidRDefault="00F3742B" w:rsidP="00F3742B">
      <w:pPr>
        <w:spacing w:after="0" w:line="240" w:lineRule="auto"/>
        <w:ind w:firstLine="284"/>
        <w:jc w:val="both"/>
        <w:rPr>
          <w:rFonts w:ascii="Times New Roman" w:hAnsi="Times New Roman"/>
          <w:sz w:val="20"/>
          <w:szCs w:val="20"/>
        </w:rPr>
      </w:pPr>
      <w:r w:rsidRPr="00971921">
        <w:rPr>
          <w:rFonts w:ascii="Times New Roman" w:hAnsi="Times New Roman"/>
          <w:sz w:val="20"/>
          <w:szCs w:val="20"/>
        </w:rPr>
        <w:t>Многочисленными исследованиями доказана возможность отбора свиней по одному из коррелирующих признаков для правильного пла</w:t>
      </w:r>
      <w:r w:rsidR="00054534">
        <w:rPr>
          <w:rFonts w:ascii="Times New Roman" w:hAnsi="Times New Roman"/>
          <w:sz w:val="20"/>
          <w:szCs w:val="20"/>
        </w:rPr>
        <w:softHyphen/>
      </w:r>
      <w:r w:rsidRPr="00971921">
        <w:rPr>
          <w:rFonts w:ascii="Times New Roman" w:hAnsi="Times New Roman"/>
          <w:sz w:val="20"/>
          <w:szCs w:val="20"/>
        </w:rPr>
        <w:t>нирования селекционной работы и повышения её эффективности [</w:t>
      </w:r>
      <w:r>
        <w:rPr>
          <w:rFonts w:ascii="Times New Roman" w:hAnsi="Times New Roman"/>
          <w:sz w:val="20"/>
          <w:szCs w:val="20"/>
        </w:rPr>
        <w:t>3, 6, 8, 11</w:t>
      </w:r>
      <w:r w:rsidRPr="00971921">
        <w:rPr>
          <w:rFonts w:ascii="Times New Roman" w:hAnsi="Times New Roman"/>
          <w:sz w:val="20"/>
          <w:szCs w:val="20"/>
        </w:rPr>
        <w:t>].</w:t>
      </w:r>
      <w:r w:rsidR="002542B8">
        <w:rPr>
          <w:rFonts w:ascii="Times New Roman" w:hAnsi="Times New Roman"/>
          <w:color w:val="FF0000"/>
          <w:sz w:val="20"/>
          <w:szCs w:val="20"/>
        </w:rPr>
        <w:t xml:space="preserve"> </w:t>
      </w:r>
      <w:r w:rsidRPr="003863B5">
        <w:rPr>
          <w:rFonts w:ascii="Times New Roman" w:hAnsi="Times New Roman"/>
          <w:sz w:val="20"/>
          <w:szCs w:val="20"/>
        </w:rPr>
        <w:t xml:space="preserve">При </w:t>
      </w:r>
      <w:r>
        <w:rPr>
          <w:rFonts w:ascii="Times New Roman" w:hAnsi="Times New Roman"/>
          <w:sz w:val="20"/>
          <w:szCs w:val="20"/>
        </w:rPr>
        <w:t>этом считается, что отбор животных более   результатив</w:t>
      </w:r>
      <w:r w:rsidR="00054534">
        <w:rPr>
          <w:rFonts w:ascii="Times New Roman" w:hAnsi="Times New Roman"/>
          <w:sz w:val="20"/>
          <w:szCs w:val="20"/>
        </w:rPr>
        <w:softHyphen/>
      </w:r>
      <w:r>
        <w:rPr>
          <w:rFonts w:ascii="Times New Roman" w:hAnsi="Times New Roman"/>
          <w:sz w:val="20"/>
          <w:szCs w:val="20"/>
        </w:rPr>
        <w:t>ный по показателям откормочных и мясных качеств, то есть тех, кото</w:t>
      </w:r>
      <w:r w:rsidR="00054534">
        <w:rPr>
          <w:rFonts w:ascii="Times New Roman" w:hAnsi="Times New Roman"/>
          <w:sz w:val="20"/>
          <w:szCs w:val="20"/>
        </w:rPr>
        <w:softHyphen/>
      </w:r>
      <w:r>
        <w:rPr>
          <w:rFonts w:ascii="Times New Roman" w:hAnsi="Times New Roman"/>
          <w:sz w:val="20"/>
          <w:szCs w:val="20"/>
        </w:rPr>
        <w:t>рые имеют высокий или средний степень наследуемости. В то же вр</w:t>
      </w:r>
      <w:r>
        <w:rPr>
          <w:rFonts w:ascii="Times New Roman" w:hAnsi="Times New Roman"/>
          <w:sz w:val="20"/>
          <w:szCs w:val="20"/>
        </w:rPr>
        <w:t>е</w:t>
      </w:r>
      <w:r>
        <w:rPr>
          <w:rFonts w:ascii="Times New Roman" w:hAnsi="Times New Roman"/>
          <w:sz w:val="20"/>
          <w:szCs w:val="20"/>
        </w:rPr>
        <w:t xml:space="preserve">мя многие исследователи указывают </w:t>
      </w:r>
      <w:r w:rsidR="00AD57EA">
        <w:rPr>
          <w:rFonts w:ascii="Times New Roman" w:hAnsi="Times New Roman"/>
          <w:sz w:val="20"/>
          <w:szCs w:val="20"/>
        </w:rPr>
        <w:t>на целесообразность</w:t>
      </w:r>
      <w:r>
        <w:rPr>
          <w:rFonts w:ascii="Times New Roman" w:hAnsi="Times New Roman"/>
          <w:sz w:val="20"/>
          <w:szCs w:val="20"/>
        </w:rPr>
        <w:t xml:space="preserve"> селекции свиней по воспроизводительной способности, что да</w:t>
      </w:r>
      <w:r w:rsidR="00054534">
        <w:rPr>
          <w:rFonts w:ascii="Times New Roman" w:hAnsi="Times New Roman"/>
          <w:sz w:val="20"/>
          <w:szCs w:val="20"/>
        </w:rPr>
        <w:t>е</w:t>
      </w:r>
      <w:r>
        <w:rPr>
          <w:rFonts w:ascii="Times New Roman" w:hAnsi="Times New Roman"/>
          <w:sz w:val="20"/>
          <w:szCs w:val="20"/>
        </w:rPr>
        <w:t>т основание су</w:t>
      </w:r>
      <w:r w:rsidR="00054534">
        <w:rPr>
          <w:rFonts w:ascii="Times New Roman" w:hAnsi="Times New Roman"/>
          <w:sz w:val="20"/>
          <w:szCs w:val="20"/>
        </w:rPr>
        <w:softHyphen/>
      </w:r>
      <w:r>
        <w:rPr>
          <w:rFonts w:ascii="Times New Roman" w:hAnsi="Times New Roman"/>
          <w:sz w:val="20"/>
          <w:szCs w:val="20"/>
        </w:rPr>
        <w:t>зить количество признаков для отбора и ускорить получение жела</w:t>
      </w:r>
      <w:r w:rsidR="00AD57EA">
        <w:rPr>
          <w:rFonts w:ascii="Times New Roman" w:hAnsi="Times New Roman"/>
          <w:sz w:val="20"/>
          <w:szCs w:val="20"/>
        </w:rPr>
        <w:t>е</w:t>
      </w:r>
      <w:r w:rsidR="00054534">
        <w:rPr>
          <w:rFonts w:ascii="Times New Roman" w:hAnsi="Times New Roman"/>
          <w:sz w:val="20"/>
          <w:szCs w:val="20"/>
        </w:rPr>
        <w:softHyphen/>
      </w:r>
      <w:r w:rsidR="00AD57EA">
        <w:rPr>
          <w:rFonts w:ascii="Times New Roman" w:hAnsi="Times New Roman"/>
          <w:sz w:val="20"/>
          <w:szCs w:val="20"/>
        </w:rPr>
        <w:t>м</w:t>
      </w:r>
      <w:r>
        <w:rPr>
          <w:rFonts w:ascii="Times New Roman" w:hAnsi="Times New Roman"/>
          <w:sz w:val="20"/>
          <w:szCs w:val="20"/>
        </w:rPr>
        <w:t xml:space="preserve">ого результата </w:t>
      </w:r>
      <w:r w:rsidRPr="00725E2D">
        <w:rPr>
          <w:rFonts w:ascii="Times New Roman" w:hAnsi="Times New Roman"/>
          <w:sz w:val="20"/>
          <w:szCs w:val="20"/>
        </w:rPr>
        <w:t>[4,</w:t>
      </w:r>
      <w:r w:rsidR="006D07B5">
        <w:rPr>
          <w:rFonts w:ascii="Times New Roman" w:hAnsi="Times New Roman"/>
          <w:sz w:val="20"/>
          <w:szCs w:val="20"/>
        </w:rPr>
        <w:t> </w:t>
      </w:r>
      <w:r w:rsidRPr="00725E2D">
        <w:rPr>
          <w:rFonts w:ascii="Times New Roman" w:hAnsi="Times New Roman"/>
          <w:sz w:val="20"/>
          <w:szCs w:val="20"/>
        </w:rPr>
        <w:t>5].</w:t>
      </w:r>
      <w:r>
        <w:rPr>
          <w:rFonts w:ascii="Times New Roman" w:hAnsi="Times New Roman"/>
          <w:sz w:val="20"/>
          <w:szCs w:val="20"/>
        </w:rPr>
        <w:t xml:space="preserve"> Именно поэтому установление связей между показателями воспроизводительной способности маток и их отбор по ограниченному количеству считается актуальным и имеющим практи</w:t>
      </w:r>
      <w:r w:rsidR="00054534">
        <w:rPr>
          <w:rFonts w:ascii="Times New Roman" w:hAnsi="Times New Roman"/>
          <w:sz w:val="20"/>
          <w:szCs w:val="20"/>
        </w:rPr>
        <w:softHyphen/>
      </w:r>
      <w:r>
        <w:rPr>
          <w:rFonts w:ascii="Times New Roman" w:hAnsi="Times New Roman"/>
          <w:sz w:val="20"/>
          <w:szCs w:val="20"/>
        </w:rPr>
        <w:t xml:space="preserve">ческую ценность.  </w:t>
      </w:r>
    </w:p>
    <w:p w:rsidR="00F3742B" w:rsidRPr="003863B5" w:rsidRDefault="00F3742B" w:rsidP="00F3742B">
      <w:pPr>
        <w:spacing w:after="0" w:line="240" w:lineRule="auto"/>
        <w:ind w:firstLine="284"/>
        <w:jc w:val="both"/>
        <w:rPr>
          <w:rFonts w:ascii="Times New Roman" w:hAnsi="Times New Roman"/>
          <w:b/>
          <w:sz w:val="20"/>
          <w:szCs w:val="20"/>
        </w:rPr>
      </w:pPr>
      <w:r>
        <w:rPr>
          <w:rFonts w:ascii="Times New Roman" w:hAnsi="Times New Roman"/>
          <w:sz w:val="20"/>
          <w:szCs w:val="20"/>
        </w:rPr>
        <w:t>Не менее актуальным вопросом считается установление констант</w:t>
      </w:r>
      <w:r w:rsidR="00054534">
        <w:rPr>
          <w:rFonts w:ascii="Times New Roman" w:hAnsi="Times New Roman"/>
          <w:sz w:val="20"/>
          <w:szCs w:val="20"/>
        </w:rPr>
        <w:softHyphen/>
      </w:r>
      <w:r>
        <w:rPr>
          <w:rFonts w:ascii="Times New Roman" w:hAnsi="Times New Roman"/>
          <w:sz w:val="20"/>
          <w:szCs w:val="20"/>
        </w:rPr>
        <w:t>ности</w:t>
      </w:r>
      <w:r w:rsidR="00E669A3">
        <w:rPr>
          <w:rFonts w:ascii="Times New Roman" w:hAnsi="Times New Roman"/>
          <w:sz w:val="20"/>
          <w:szCs w:val="20"/>
        </w:rPr>
        <w:t>,</w:t>
      </w:r>
      <w:r>
        <w:rPr>
          <w:rFonts w:ascii="Times New Roman" w:hAnsi="Times New Roman"/>
          <w:sz w:val="20"/>
          <w:szCs w:val="20"/>
        </w:rPr>
        <w:t xml:space="preserve"> или консолидации породы по отдельным признакам </w:t>
      </w:r>
      <w:r w:rsidRPr="00725E2D">
        <w:rPr>
          <w:rFonts w:ascii="Times New Roman" w:hAnsi="Times New Roman"/>
          <w:sz w:val="20"/>
          <w:szCs w:val="20"/>
        </w:rPr>
        <w:t>продуктив</w:t>
      </w:r>
      <w:r w:rsidR="00054534">
        <w:rPr>
          <w:rFonts w:ascii="Times New Roman" w:hAnsi="Times New Roman"/>
          <w:sz w:val="20"/>
          <w:szCs w:val="20"/>
        </w:rPr>
        <w:softHyphen/>
      </w:r>
      <w:r w:rsidRPr="00725E2D">
        <w:rPr>
          <w:rFonts w:ascii="Times New Roman" w:hAnsi="Times New Roman"/>
          <w:sz w:val="20"/>
          <w:szCs w:val="20"/>
        </w:rPr>
        <w:t>ности [7].</w:t>
      </w:r>
      <w:r>
        <w:rPr>
          <w:rFonts w:ascii="Times New Roman" w:hAnsi="Times New Roman"/>
          <w:sz w:val="20"/>
          <w:szCs w:val="20"/>
        </w:rPr>
        <w:t xml:space="preserve"> </w:t>
      </w:r>
      <w:r w:rsidRPr="00725E2D">
        <w:rPr>
          <w:rFonts w:ascii="Times New Roman" w:hAnsi="Times New Roman"/>
          <w:sz w:val="20"/>
          <w:szCs w:val="20"/>
        </w:rPr>
        <w:t>Стабильность</w:t>
      </w:r>
      <w:r>
        <w:rPr>
          <w:rFonts w:ascii="Times New Roman" w:hAnsi="Times New Roman"/>
          <w:sz w:val="20"/>
          <w:szCs w:val="20"/>
        </w:rPr>
        <w:t xml:space="preserve"> породы и возможность сохранения хозяйст</w:t>
      </w:r>
      <w:r w:rsidR="00054534">
        <w:rPr>
          <w:rFonts w:ascii="Times New Roman" w:hAnsi="Times New Roman"/>
          <w:sz w:val="20"/>
          <w:szCs w:val="20"/>
        </w:rPr>
        <w:softHyphen/>
      </w:r>
      <w:r>
        <w:rPr>
          <w:rFonts w:ascii="Times New Roman" w:hAnsi="Times New Roman"/>
          <w:sz w:val="20"/>
          <w:szCs w:val="20"/>
        </w:rPr>
        <w:t>венно-полезных признаков на желаемом уровне сопряжено с изменчи</w:t>
      </w:r>
      <w:r w:rsidR="00054534">
        <w:rPr>
          <w:rFonts w:ascii="Times New Roman" w:hAnsi="Times New Roman"/>
          <w:sz w:val="20"/>
          <w:szCs w:val="20"/>
        </w:rPr>
        <w:softHyphen/>
      </w:r>
      <w:r>
        <w:rPr>
          <w:rFonts w:ascii="Times New Roman" w:hAnsi="Times New Roman"/>
          <w:sz w:val="20"/>
          <w:szCs w:val="20"/>
        </w:rPr>
        <w:t>востью животных в линиях, семействах и стадах, на что следует также обращать внимание при проведении селекционно-племенной работы и усовершенствовании породы методами внутрипородной селекции.</w:t>
      </w:r>
    </w:p>
    <w:p w:rsidR="00F3742B" w:rsidRPr="00971921" w:rsidRDefault="00F3742B" w:rsidP="00F3742B">
      <w:pPr>
        <w:spacing w:after="0" w:line="240" w:lineRule="auto"/>
        <w:ind w:firstLine="284"/>
        <w:jc w:val="both"/>
        <w:rPr>
          <w:rFonts w:ascii="Times New Roman" w:hAnsi="Times New Roman"/>
          <w:b/>
          <w:sz w:val="20"/>
          <w:szCs w:val="20"/>
        </w:rPr>
      </w:pPr>
      <w:r w:rsidRPr="00971921">
        <w:rPr>
          <w:rFonts w:ascii="Times New Roman" w:hAnsi="Times New Roman"/>
          <w:b/>
          <w:sz w:val="20"/>
          <w:szCs w:val="20"/>
        </w:rPr>
        <w:t xml:space="preserve">Цель работы </w:t>
      </w:r>
      <w:r w:rsidRPr="00586151">
        <w:rPr>
          <w:rFonts w:ascii="Times New Roman" w:hAnsi="Times New Roman"/>
          <w:sz w:val="20"/>
          <w:szCs w:val="20"/>
        </w:rPr>
        <w:t>–</w:t>
      </w:r>
      <w:r w:rsidRPr="00971921">
        <w:rPr>
          <w:rFonts w:ascii="Times New Roman" w:hAnsi="Times New Roman"/>
          <w:b/>
          <w:sz w:val="20"/>
          <w:szCs w:val="20"/>
        </w:rPr>
        <w:t xml:space="preserve"> </w:t>
      </w:r>
      <w:r w:rsidRPr="00971921">
        <w:rPr>
          <w:rFonts w:ascii="Times New Roman" w:hAnsi="Times New Roman"/>
          <w:sz w:val="20"/>
          <w:szCs w:val="20"/>
        </w:rPr>
        <w:t>изучить межпородную и внутрипородную измен</w:t>
      </w:r>
      <w:r w:rsidR="00054534">
        <w:rPr>
          <w:rFonts w:ascii="Times New Roman" w:hAnsi="Times New Roman"/>
          <w:sz w:val="20"/>
          <w:szCs w:val="20"/>
        </w:rPr>
        <w:softHyphen/>
      </w:r>
      <w:r w:rsidRPr="00971921">
        <w:rPr>
          <w:rFonts w:ascii="Times New Roman" w:hAnsi="Times New Roman"/>
          <w:sz w:val="20"/>
          <w:szCs w:val="20"/>
        </w:rPr>
        <w:t>чивость, а также зависимость  показателей воспроизводительной спо</w:t>
      </w:r>
      <w:r w:rsidR="00054534">
        <w:rPr>
          <w:rFonts w:ascii="Times New Roman" w:hAnsi="Times New Roman"/>
          <w:sz w:val="20"/>
          <w:szCs w:val="20"/>
        </w:rPr>
        <w:softHyphen/>
      </w:r>
      <w:r w:rsidRPr="00971921">
        <w:rPr>
          <w:rFonts w:ascii="Times New Roman" w:hAnsi="Times New Roman"/>
          <w:sz w:val="20"/>
          <w:szCs w:val="20"/>
        </w:rPr>
        <w:t>собности свиноматок разных пород с целью корректировки селекци</w:t>
      </w:r>
      <w:r w:rsidR="00054534">
        <w:rPr>
          <w:rFonts w:ascii="Times New Roman" w:hAnsi="Times New Roman"/>
          <w:sz w:val="20"/>
          <w:szCs w:val="20"/>
        </w:rPr>
        <w:softHyphen/>
      </w:r>
      <w:r w:rsidRPr="00971921">
        <w:rPr>
          <w:rFonts w:ascii="Times New Roman" w:hAnsi="Times New Roman"/>
          <w:sz w:val="20"/>
          <w:szCs w:val="20"/>
        </w:rPr>
        <w:t>онно-племенной работы с породами.</w:t>
      </w:r>
    </w:p>
    <w:p w:rsidR="00F3742B" w:rsidRPr="00971921" w:rsidRDefault="00F3742B" w:rsidP="00F3742B">
      <w:pPr>
        <w:spacing w:after="0" w:line="240" w:lineRule="auto"/>
        <w:ind w:firstLine="284"/>
        <w:jc w:val="both"/>
        <w:rPr>
          <w:rFonts w:ascii="Times New Roman" w:hAnsi="Times New Roman"/>
          <w:sz w:val="20"/>
          <w:szCs w:val="20"/>
        </w:rPr>
      </w:pPr>
      <w:r w:rsidRPr="00971921">
        <w:rPr>
          <w:rFonts w:ascii="Times New Roman" w:hAnsi="Times New Roman"/>
          <w:b/>
          <w:sz w:val="20"/>
          <w:szCs w:val="20"/>
        </w:rPr>
        <w:t xml:space="preserve">Материал и методика исследований. </w:t>
      </w:r>
      <w:r w:rsidRPr="00971921">
        <w:rPr>
          <w:rFonts w:ascii="Times New Roman" w:hAnsi="Times New Roman"/>
          <w:sz w:val="20"/>
          <w:szCs w:val="20"/>
        </w:rPr>
        <w:t xml:space="preserve">Исследования проведены на свиньях разного направления продуктивности, </w:t>
      </w:r>
      <w:r w:rsidRPr="00971921">
        <w:rPr>
          <w:rFonts w:ascii="Times New Roman" w:hAnsi="Times New Roman"/>
          <w:b/>
          <w:sz w:val="20"/>
          <w:szCs w:val="20"/>
        </w:rPr>
        <w:t xml:space="preserve"> </w:t>
      </w:r>
      <w:r w:rsidRPr="00971921">
        <w:rPr>
          <w:rFonts w:ascii="Times New Roman" w:hAnsi="Times New Roman"/>
          <w:sz w:val="20"/>
          <w:szCs w:val="20"/>
        </w:rPr>
        <w:t>которые разводятся в  племенных хозяйствах Украины и не относятся к локальным породам. В обработку вошли данные по свиноматкам крупной белой породы,   дюрок, ландрас, красной белопоясой, пьетрен, полтавской мясной и украинской мясной пород. Коэффициенты изменчивости и корреляции показателей воспроизводительной способности маток определяли по о</w:t>
      </w:r>
      <w:r>
        <w:rPr>
          <w:rFonts w:ascii="Times New Roman" w:hAnsi="Times New Roman"/>
          <w:sz w:val="20"/>
          <w:szCs w:val="20"/>
        </w:rPr>
        <w:t>бщепринятым формулам, описанным</w:t>
      </w:r>
      <w:r w:rsidRPr="00971921">
        <w:rPr>
          <w:rFonts w:ascii="Times New Roman" w:hAnsi="Times New Roman"/>
          <w:sz w:val="20"/>
          <w:szCs w:val="20"/>
        </w:rPr>
        <w:t xml:space="preserve"> </w:t>
      </w:r>
      <w:r w:rsidRPr="00725E2D">
        <w:rPr>
          <w:rFonts w:ascii="Times New Roman" w:hAnsi="Times New Roman"/>
          <w:sz w:val="20"/>
          <w:szCs w:val="20"/>
        </w:rPr>
        <w:t>Н.</w:t>
      </w:r>
      <w:r w:rsidR="006D07B5">
        <w:rPr>
          <w:rFonts w:ascii="Times New Roman" w:hAnsi="Times New Roman"/>
          <w:sz w:val="20"/>
          <w:szCs w:val="20"/>
        </w:rPr>
        <w:t> </w:t>
      </w:r>
      <w:r w:rsidRPr="00725E2D">
        <w:rPr>
          <w:rFonts w:ascii="Times New Roman" w:hAnsi="Times New Roman"/>
          <w:sz w:val="20"/>
          <w:szCs w:val="20"/>
        </w:rPr>
        <w:t>А.</w:t>
      </w:r>
      <w:r w:rsidR="006D07B5">
        <w:rPr>
          <w:rFonts w:ascii="Times New Roman" w:hAnsi="Times New Roman"/>
          <w:sz w:val="20"/>
          <w:szCs w:val="20"/>
        </w:rPr>
        <w:t> </w:t>
      </w:r>
      <w:r w:rsidRPr="00725E2D">
        <w:rPr>
          <w:rFonts w:ascii="Times New Roman" w:hAnsi="Times New Roman"/>
          <w:sz w:val="20"/>
          <w:szCs w:val="20"/>
        </w:rPr>
        <w:t>Плохинским</w:t>
      </w:r>
      <w:r w:rsidRPr="00971921">
        <w:rPr>
          <w:rFonts w:ascii="Times New Roman" w:hAnsi="Times New Roman"/>
          <w:sz w:val="20"/>
          <w:szCs w:val="20"/>
        </w:rPr>
        <w:t xml:space="preserve"> [</w:t>
      </w:r>
      <w:r>
        <w:rPr>
          <w:rFonts w:ascii="Times New Roman" w:hAnsi="Times New Roman"/>
          <w:sz w:val="20"/>
          <w:szCs w:val="20"/>
        </w:rPr>
        <w:t>9</w:t>
      </w:r>
      <w:r w:rsidRPr="00971921">
        <w:rPr>
          <w:rFonts w:ascii="Times New Roman" w:hAnsi="Times New Roman"/>
          <w:sz w:val="20"/>
          <w:szCs w:val="20"/>
        </w:rPr>
        <w:t>] с исполь</w:t>
      </w:r>
      <w:r w:rsidR="00054534">
        <w:rPr>
          <w:rFonts w:ascii="Times New Roman" w:hAnsi="Times New Roman"/>
          <w:sz w:val="20"/>
          <w:szCs w:val="20"/>
        </w:rPr>
        <w:softHyphen/>
      </w:r>
      <w:r w:rsidRPr="00971921">
        <w:rPr>
          <w:rFonts w:ascii="Times New Roman" w:hAnsi="Times New Roman"/>
          <w:sz w:val="20"/>
          <w:szCs w:val="20"/>
        </w:rPr>
        <w:t xml:space="preserve">зованием </w:t>
      </w:r>
      <w:r>
        <w:rPr>
          <w:rFonts w:ascii="Times New Roman" w:hAnsi="Times New Roman"/>
          <w:sz w:val="20"/>
          <w:szCs w:val="20"/>
        </w:rPr>
        <w:t xml:space="preserve"> компьютерной программы «Статистика 6,0» и руководства  </w:t>
      </w:r>
      <w:r w:rsidRPr="00C21A77">
        <w:rPr>
          <w:rFonts w:ascii="Times New Roman" w:hAnsi="Times New Roman"/>
          <w:sz w:val="20"/>
          <w:szCs w:val="20"/>
        </w:rPr>
        <w:t>В. Боровиков</w:t>
      </w:r>
      <w:r>
        <w:rPr>
          <w:rFonts w:ascii="Times New Roman" w:hAnsi="Times New Roman"/>
          <w:sz w:val="20"/>
          <w:szCs w:val="20"/>
        </w:rPr>
        <w:t>а</w:t>
      </w:r>
      <w:r w:rsidRPr="00C21A77">
        <w:rPr>
          <w:rFonts w:ascii="Times New Roman" w:hAnsi="Times New Roman"/>
          <w:sz w:val="20"/>
          <w:szCs w:val="20"/>
        </w:rPr>
        <w:t xml:space="preserve"> </w:t>
      </w:r>
      <w:r w:rsidRPr="00971921">
        <w:rPr>
          <w:rFonts w:ascii="Times New Roman" w:hAnsi="Times New Roman"/>
          <w:sz w:val="20"/>
          <w:szCs w:val="20"/>
        </w:rPr>
        <w:t>[</w:t>
      </w:r>
      <w:r>
        <w:rPr>
          <w:rFonts w:ascii="Times New Roman" w:hAnsi="Times New Roman"/>
          <w:sz w:val="20"/>
          <w:szCs w:val="20"/>
        </w:rPr>
        <w:t>1</w:t>
      </w:r>
      <w:r w:rsidRPr="00971921">
        <w:rPr>
          <w:rFonts w:ascii="Times New Roman" w:hAnsi="Times New Roman"/>
          <w:sz w:val="20"/>
          <w:szCs w:val="20"/>
        </w:rPr>
        <w:t>]</w:t>
      </w:r>
      <w:r>
        <w:rPr>
          <w:rFonts w:ascii="Times New Roman" w:hAnsi="Times New Roman"/>
          <w:sz w:val="20"/>
          <w:szCs w:val="20"/>
        </w:rPr>
        <w:t>.</w:t>
      </w:r>
    </w:p>
    <w:p w:rsidR="00BA28E2" w:rsidRDefault="00F3742B" w:rsidP="00363F71">
      <w:pPr>
        <w:spacing w:after="0" w:line="240" w:lineRule="auto"/>
        <w:ind w:firstLine="284"/>
        <w:jc w:val="both"/>
        <w:rPr>
          <w:rFonts w:ascii="Times New Roman" w:hAnsi="Times New Roman"/>
          <w:sz w:val="20"/>
          <w:szCs w:val="20"/>
        </w:rPr>
      </w:pPr>
      <w:r w:rsidRPr="00971921">
        <w:rPr>
          <w:rFonts w:ascii="Times New Roman" w:hAnsi="Times New Roman"/>
          <w:b/>
          <w:sz w:val="20"/>
          <w:szCs w:val="20"/>
        </w:rPr>
        <w:t xml:space="preserve">Результаты исследований и их обсуждение. </w:t>
      </w:r>
      <w:r w:rsidRPr="00971921">
        <w:rPr>
          <w:rFonts w:ascii="Times New Roman" w:hAnsi="Times New Roman"/>
          <w:sz w:val="20"/>
          <w:szCs w:val="20"/>
        </w:rPr>
        <w:t>Исследованиями ус</w:t>
      </w:r>
      <w:r w:rsidR="00054534">
        <w:rPr>
          <w:rFonts w:ascii="Times New Roman" w:hAnsi="Times New Roman"/>
          <w:sz w:val="20"/>
          <w:szCs w:val="20"/>
        </w:rPr>
        <w:softHyphen/>
      </w:r>
      <w:r w:rsidRPr="00971921">
        <w:rPr>
          <w:rFonts w:ascii="Times New Roman" w:hAnsi="Times New Roman"/>
          <w:sz w:val="20"/>
          <w:szCs w:val="20"/>
        </w:rPr>
        <w:t>тановлено, что в пределах пород существует значительная разница по многоплодию свиноматок, прич</w:t>
      </w:r>
      <w:r w:rsidR="00F011B8">
        <w:rPr>
          <w:rFonts w:ascii="Times New Roman" w:hAnsi="Times New Roman"/>
          <w:sz w:val="20"/>
          <w:szCs w:val="20"/>
        </w:rPr>
        <w:t>е</w:t>
      </w:r>
      <w:r w:rsidRPr="00971921">
        <w:rPr>
          <w:rFonts w:ascii="Times New Roman" w:hAnsi="Times New Roman"/>
          <w:sz w:val="20"/>
          <w:szCs w:val="20"/>
        </w:rPr>
        <w:t>м, чем многочисленн</w:t>
      </w:r>
      <w:r>
        <w:rPr>
          <w:rFonts w:ascii="Times New Roman" w:hAnsi="Times New Roman"/>
          <w:sz w:val="20"/>
          <w:szCs w:val="20"/>
        </w:rPr>
        <w:t>ее</w:t>
      </w:r>
      <w:r w:rsidRPr="00971921">
        <w:rPr>
          <w:rFonts w:ascii="Times New Roman" w:hAnsi="Times New Roman"/>
          <w:sz w:val="20"/>
          <w:szCs w:val="20"/>
        </w:rPr>
        <w:t xml:space="preserve"> порода, тем изменчивость показателя более ощутима. Наиболее неоднородными оказались свиноматки крупной белой породы, которую в Украине можно отнести к монопороде, поскольку е</w:t>
      </w:r>
      <w:r w:rsidR="00F011B8">
        <w:rPr>
          <w:rFonts w:ascii="Times New Roman" w:hAnsi="Times New Roman"/>
          <w:sz w:val="20"/>
          <w:szCs w:val="20"/>
        </w:rPr>
        <w:t>е</w:t>
      </w:r>
      <w:r w:rsidRPr="00971921">
        <w:rPr>
          <w:rFonts w:ascii="Times New Roman" w:hAnsi="Times New Roman"/>
          <w:sz w:val="20"/>
          <w:szCs w:val="20"/>
        </w:rPr>
        <w:t xml:space="preserve"> удельный вес в отрасли составляет более 60</w:t>
      </w:r>
      <w:r w:rsidR="006D07B5">
        <w:rPr>
          <w:rFonts w:ascii="Times New Roman" w:hAnsi="Times New Roman"/>
          <w:sz w:val="20"/>
          <w:szCs w:val="20"/>
        </w:rPr>
        <w:t> </w:t>
      </w:r>
      <w:r w:rsidRPr="00971921">
        <w:rPr>
          <w:rFonts w:ascii="Times New Roman" w:hAnsi="Times New Roman"/>
          <w:sz w:val="20"/>
          <w:szCs w:val="20"/>
        </w:rPr>
        <w:t xml:space="preserve">%. В породе есть стада, где многоплодие маток составляет 6,5 голов и 14 голов </w:t>
      </w:r>
      <w:r w:rsidR="00E669A3">
        <w:rPr>
          <w:rFonts w:ascii="Times New Roman" w:hAnsi="Times New Roman"/>
          <w:sz w:val="20"/>
          <w:szCs w:val="20"/>
        </w:rPr>
        <w:t>на опорос, что можно отнести к</w:t>
      </w:r>
      <w:r w:rsidRPr="00971921">
        <w:rPr>
          <w:rFonts w:ascii="Times New Roman" w:hAnsi="Times New Roman"/>
          <w:sz w:val="20"/>
          <w:szCs w:val="20"/>
        </w:rPr>
        <w:t xml:space="preserve"> влия</w:t>
      </w:r>
      <w:r w:rsidR="00054534">
        <w:rPr>
          <w:rFonts w:ascii="Times New Roman" w:hAnsi="Times New Roman"/>
          <w:sz w:val="20"/>
          <w:szCs w:val="20"/>
        </w:rPr>
        <w:softHyphen/>
      </w:r>
      <w:r w:rsidRPr="00971921">
        <w:rPr>
          <w:rFonts w:ascii="Times New Roman" w:hAnsi="Times New Roman"/>
          <w:sz w:val="20"/>
          <w:szCs w:val="20"/>
        </w:rPr>
        <w:t>нию</w:t>
      </w:r>
      <w:r w:rsidR="00E669A3">
        <w:rPr>
          <w:rFonts w:ascii="Times New Roman" w:hAnsi="Times New Roman"/>
          <w:sz w:val="20"/>
          <w:szCs w:val="20"/>
        </w:rPr>
        <w:t xml:space="preserve"> как</w:t>
      </w:r>
      <w:r w:rsidRPr="00971921">
        <w:rPr>
          <w:rFonts w:ascii="Times New Roman" w:hAnsi="Times New Roman"/>
          <w:sz w:val="20"/>
          <w:szCs w:val="20"/>
        </w:rPr>
        <w:t xml:space="preserve"> </w:t>
      </w:r>
      <w:r w:rsidR="00450BC1">
        <w:rPr>
          <w:rFonts w:ascii="Times New Roman" w:hAnsi="Times New Roman"/>
          <w:sz w:val="20"/>
          <w:szCs w:val="20"/>
        </w:rPr>
        <w:t>факторов среды, так и генотипа.</w:t>
      </w:r>
      <w:r w:rsidRPr="00971921">
        <w:rPr>
          <w:rFonts w:ascii="Times New Roman" w:hAnsi="Times New Roman"/>
          <w:sz w:val="20"/>
          <w:szCs w:val="20"/>
        </w:rPr>
        <w:t xml:space="preserve"> Коэффициент изменчивости многоплодия среди 8 наиболее распростран</w:t>
      </w:r>
      <w:r w:rsidR="00FA149D">
        <w:rPr>
          <w:rFonts w:ascii="Times New Roman" w:hAnsi="Times New Roman"/>
          <w:sz w:val="20"/>
          <w:szCs w:val="20"/>
        </w:rPr>
        <w:t>е</w:t>
      </w:r>
      <w:r w:rsidRPr="00971921">
        <w:rPr>
          <w:rFonts w:ascii="Times New Roman" w:hAnsi="Times New Roman"/>
          <w:sz w:val="20"/>
          <w:szCs w:val="20"/>
        </w:rPr>
        <w:t>нных в Украине пород свиней варьировал  в пределах 4,4</w:t>
      </w:r>
      <w:r w:rsidR="006D07B5">
        <w:rPr>
          <w:rFonts w:ascii="Times New Roman" w:hAnsi="Times New Roman"/>
          <w:sz w:val="20"/>
          <w:szCs w:val="20"/>
        </w:rPr>
        <w:t>−</w:t>
      </w:r>
      <w:r w:rsidRPr="00971921">
        <w:rPr>
          <w:rFonts w:ascii="Times New Roman" w:hAnsi="Times New Roman"/>
          <w:sz w:val="20"/>
          <w:szCs w:val="20"/>
        </w:rPr>
        <w:t>10,4</w:t>
      </w:r>
      <w:r w:rsidR="006D07B5">
        <w:rPr>
          <w:rFonts w:ascii="Times New Roman" w:hAnsi="Times New Roman"/>
          <w:sz w:val="20"/>
          <w:szCs w:val="20"/>
        </w:rPr>
        <w:t> </w:t>
      </w:r>
      <w:r w:rsidR="00450BC1">
        <w:rPr>
          <w:rFonts w:ascii="Times New Roman" w:hAnsi="Times New Roman"/>
          <w:sz w:val="20"/>
          <w:szCs w:val="20"/>
        </w:rPr>
        <w:t xml:space="preserve">% </w:t>
      </w:r>
      <w:r w:rsidRPr="00971921">
        <w:rPr>
          <w:rFonts w:ascii="Times New Roman" w:hAnsi="Times New Roman"/>
          <w:sz w:val="20"/>
          <w:szCs w:val="20"/>
        </w:rPr>
        <w:t>(табл</w:t>
      </w:r>
      <w:r w:rsidR="006D07B5">
        <w:rPr>
          <w:rFonts w:ascii="Times New Roman" w:hAnsi="Times New Roman"/>
          <w:sz w:val="20"/>
          <w:szCs w:val="20"/>
        </w:rPr>
        <w:t>ица</w:t>
      </w:r>
      <w:r w:rsidRPr="00971921">
        <w:rPr>
          <w:rFonts w:ascii="Times New Roman" w:hAnsi="Times New Roman"/>
          <w:sz w:val="20"/>
          <w:szCs w:val="20"/>
        </w:rPr>
        <w:t>)</w:t>
      </w:r>
      <w:r>
        <w:rPr>
          <w:rFonts w:ascii="Times New Roman" w:hAnsi="Times New Roman"/>
          <w:sz w:val="20"/>
          <w:szCs w:val="20"/>
        </w:rPr>
        <w:t xml:space="preserve"> </w:t>
      </w:r>
      <w:r w:rsidRPr="00971921">
        <w:rPr>
          <w:rFonts w:ascii="Times New Roman" w:hAnsi="Times New Roman"/>
          <w:sz w:val="20"/>
          <w:szCs w:val="20"/>
        </w:rPr>
        <w:t>и не зависел от направления продуктивности породы, а</w:t>
      </w:r>
      <w:r w:rsidR="00E669A3">
        <w:rPr>
          <w:rFonts w:ascii="Times New Roman" w:hAnsi="Times New Roman"/>
          <w:sz w:val="20"/>
          <w:szCs w:val="20"/>
        </w:rPr>
        <w:t>,</w:t>
      </w:r>
      <w:r w:rsidRPr="00971921">
        <w:rPr>
          <w:rFonts w:ascii="Times New Roman" w:hAnsi="Times New Roman"/>
          <w:sz w:val="20"/>
          <w:szCs w:val="20"/>
        </w:rPr>
        <w:t xml:space="preserve"> скорее</w:t>
      </w:r>
      <w:r w:rsidR="00E669A3">
        <w:rPr>
          <w:rFonts w:ascii="Times New Roman" w:hAnsi="Times New Roman"/>
          <w:sz w:val="20"/>
          <w:szCs w:val="20"/>
        </w:rPr>
        <w:t>,</w:t>
      </w:r>
      <w:r w:rsidRPr="00971921">
        <w:rPr>
          <w:rFonts w:ascii="Times New Roman" w:hAnsi="Times New Roman"/>
          <w:sz w:val="20"/>
          <w:szCs w:val="20"/>
        </w:rPr>
        <w:t xml:space="preserve"> согласовывался с на</w:t>
      </w:r>
      <w:r w:rsidR="00054534">
        <w:rPr>
          <w:rFonts w:ascii="Times New Roman" w:hAnsi="Times New Roman"/>
          <w:sz w:val="20"/>
          <w:szCs w:val="20"/>
        </w:rPr>
        <w:softHyphen/>
      </w:r>
      <w:r w:rsidRPr="00971921">
        <w:rPr>
          <w:rFonts w:ascii="Times New Roman" w:hAnsi="Times New Roman"/>
          <w:sz w:val="20"/>
          <w:szCs w:val="20"/>
        </w:rPr>
        <w:t xml:space="preserve">личием маток в породе,  количеством племенных хозяйств, а также условиями содержания и кормления животных. </w:t>
      </w:r>
    </w:p>
    <w:p w:rsidR="00363F71" w:rsidRDefault="00363F71" w:rsidP="00363F71">
      <w:pPr>
        <w:spacing w:after="0" w:line="240" w:lineRule="auto"/>
        <w:ind w:firstLine="284"/>
        <w:jc w:val="both"/>
        <w:rPr>
          <w:rFonts w:ascii="Times New Roman" w:hAnsi="Times New Roman"/>
          <w:sz w:val="20"/>
          <w:szCs w:val="20"/>
        </w:rPr>
      </w:pPr>
      <w:r>
        <w:rPr>
          <w:rFonts w:ascii="Times New Roman" w:hAnsi="Times New Roman"/>
          <w:sz w:val="20"/>
          <w:szCs w:val="20"/>
        </w:rPr>
        <w:t>Разница</w:t>
      </w:r>
      <w:r w:rsidRPr="00971921">
        <w:rPr>
          <w:rFonts w:ascii="Times New Roman" w:hAnsi="Times New Roman"/>
          <w:sz w:val="20"/>
          <w:szCs w:val="20"/>
        </w:rPr>
        <w:t xml:space="preserve"> свиноматок по многоплодию наиболее ощутима в стадах крупной белой породы, ландрас и дюрок, что подтверждено коэфф</w:t>
      </w:r>
      <w:r w:rsidRPr="00971921">
        <w:rPr>
          <w:rFonts w:ascii="Times New Roman" w:hAnsi="Times New Roman"/>
          <w:sz w:val="20"/>
          <w:szCs w:val="20"/>
        </w:rPr>
        <w:t>и</w:t>
      </w:r>
      <w:r w:rsidRPr="00971921">
        <w:rPr>
          <w:rFonts w:ascii="Times New Roman" w:hAnsi="Times New Roman"/>
          <w:sz w:val="20"/>
          <w:szCs w:val="20"/>
        </w:rPr>
        <w:t>ци</w:t>
      </w:r>
      <w:r>
        <w:rPr>
          <w:rFonts w:ascii="Times New Roman" w:hAnsi="Times New Roman"/>
          <w:sz w:val="20"/>
          <w:szCs w:val="20"/>
        </w:rPr>
        <w:t>ентами изменчивости показателя.</w:t>
      </w:r>
    </w:p>
    <w:p w:rsidR="00363F71" w:rsidRDefault="00363F71" w:rsidP="00363F71">
      <w:pPr>
        <w:spacing w:after="0" w:line="240" w:lineRule="auto"/>
        <w:ind w:firstLine="284"/>
        <w:jc w:val="both"/>
        <w:rPr>
          <w:rFonts w:ascii="Times New Roman" w:hAnsi="Times New Roman"/>
          <w:sz w:val="20"/>
          <w:szCs w:val="20"/>
        </w:rPr>
      </w:pPr>
      <w:r w:rsidRPr="00971921">
        <w:rPr>
          <w:rFonts w:ascii="Times New Roman" w:hAnsi="Times New Roman"/>
          <w:sz w:val="20"/>
          <w:szCs w:val="20"/>
        </w:rPr>
        <w:t>Для крупной белой породы такая ситуация естественная с позиции наличия нескольких типов, отличающихся по направлению продук</w:t>
      </w:r>
      <w:r>
        <w:rPr>
          <w:rFonts w:ascii="Times New Roman" w:hAnsi="Times New Roman"/>
          <w:sz w:val="20"/>
          <w:szCs w:val="20"/>
        </w:rPr>
        <w:softHyphen/>
      </w:r>
      <w:r w:rsidRPr="00971921">
        <w:rPr>
          <w:rFonts w:ascii="Times New Roman" w:hAnsi="Times New Roman"/>
          <w:sz w:val="20"/>
          <w:szCs w:val="20"/>
        </w:rPr>
        <w:t>тивности. Для маток породы ландрас изменчивость показателя может объясняться постоянным импортом животных и значительным рас</w:t>
      </w:r>
      <w:r>
        <w:rPr>
          <w:rFonts w:ascii="Times New Roman" w:hAnsi="Times New Roman"/>
          <w:sz w:val="20"/>
          <w:szCs w:val="20"/>
        </w:rPr>
        <w:softHyphen/>
      </w:r>
      <w:r w:rsidRPr="00971921">
        <w:rPr>
          <w:rFonts w:ascii="Times New Roman" w:hAnsi="Times New Roman"/>
          <w:sz w:val="20"/>
          <w:szCs w:val="20"/>
        </w:rPr>
        <w:t>пространением породы в разных регионах.</w:t>
      </w:r>
    </w:p>
    <w:p w:rsidR="00363F71" w:rsidRPr="00971921" w:rsidRDefault="00363F71" w:rsidP="00363F71">
      <w:pPr>
        <w:spacing w:after="0" w:line="240" w:lineRule="auto"/>
        <w:ind w:firstLine="284"/>
        <w:jc w:val="both"/>
        <w:rPr>
          <w:rFonts w:ascii="Times New Roman" w:hAnsi="Times New Roman"/>
          <w:sz w:val="20"/>
          <w:szCs w:val="20"/>
          <w:lang w:val="uk-UA"/>
        </w:rPr>
      </w:pPr>
      <w:r w:rsidRPr="00971921">
        <w:rPr>
          <w:rFonts w:ascii="Times New Roman" w:hAnsi="Times New Roman"/>
          <w:sz w:val="20"/>
          <w:szCs w:val="20"/>
        </w:rPr>
        <w:t>Для породы дюрок, с е</w:t>
      </w:r>
      <w:r>
        <w:rPr>
          <w:rFonts w:ascii="Times New Roman" w:hAnsi="Times New Roman"/>
          <w:sz w:val="20"/>
          <w:szCs w:val="20"/>
        </w:rPr>
        <w:t>е</w:t>
      </w:r>
      <w:r w:rsidRPr="00971921">
        <w:rPr>
          <w:rFonts w:ascii="Times New Roman" w:hAnsi="Times New Roman"/>
          <w:sz w:val="20"/>
          <w:szCs w:val="20"/>
        </w:rPr>
        <w:t xml:space="preserve"> незначительным распространением и по</w:t>
      </w:r>
      <w:r>
        <w:rPr>
          <w:rFonts w:ascii="Times New Roman" w:hAnsi="Times New Roman"/>
          <w:sz w:val="20"/>
          <w:szCs w:val="20"/>
        </w:rPr>
        <w:softHyphen/>
        <w:t>родными особенностями не</w:t>
      </w:r>
      <w:r w:rsidRPr="00971921">
        <w:rPr>
          <w:rFonts w:ascii="Times New Roman" w:hAnsi="Times New Roman"/>
          <w:sz w:val="20"/>
          <w:szCs w:val="20"/>
        </w:rPr>
        <w:t>высокого многоплодия, объяснением мо</w:t>
      </w:r>
      <w:r>
        <w:rPr>
          <w:rFonts w:ascii="Times New Roman" w:hAnsi="Times New Roman"/>
          <w:sz w:val="20"/>
          <w:szCs w:val="20"/>
        </w:rPr>
        <w:softHyphen/>
      </w:r>
      <w:r w:rsidRPr="00971921">
        <w:rPr>
          <w:rFonts w:ascii="Times New Roman" w:hAnsi="Times New Roman"/>
          <w:sz w:val="20"/>
          <w:szCs w:val="20"/>
        </w:rPr>
        <w:t>жет служить создание внутрипородного типа, который привёл к диф</w:t>
      </w:r>
      <w:r>
        <w:rPr>
          <w:rFonts w:ascii="Times New Roman" w:hAnsi="Times New Roman"/>
          <w:sz w:val="20"/>
          <w:szCs w:val="20"/>
        </w:rPr>
        <w:softHyphen/>
      </w:r>
      <w:r w:rsidRPr="00971921">
        <w:rPr>
          <w:rFonts w:ascii="Times New Roman" w:hAnsi="Times New Roman"/>
          <w:sz w:val="20"/>
          <w:szCs w:val="20"/>
        </w:rPr>
        <w:t>ференциации маток внутри породы</w:t>
      </w:r>
      <w:r>
        <w:rPr>
          <w:rFonts w:ascii="Times New Roman" w:hAnsi="Times New Roman"/>
          <w:sz w:val="20"/>
          <w:szCs w:val="20"/>
        </w:rPr>
        <w:t xml:space="preserve">. </w:t>
      </w:r>
      <w:r w:rsidRPr="00971921">
        <w:rPr>
          <w:rFonts w:ascii="Times New Roman" w:hAnsi="Times New Roman"/>
          <w:sz w:val="20"/>
          <w:szCs w:val="20"/>
        </w:rPr>
        <w:t>Остальные породы</w:t>
      </w:r>
      <w:r w:rsidRPr="00971921">
        <w:rPr>
          <w:rFonts w:ascii="Times New Roman" w:hAnsi="Times New Roman"/>
          <w:sz w:val="20"/>
          <w:szCs w:val="20"/>
          <w:lang w:val="uk-UA"/>
        </w:rPr>
        <w:t xml:space="preserve"> </w:t>
      </w:r>
      <w:r w:rsidRPr="000F5C7B">
        <w:rPr>
          <w:rFonts w:ascii="Times New Roman" w:hAnsi="Times New Roman"/>
          <w:sz w:val="20"/>
          <w:szCs w:val="20"/>
        </w:rPr>
        <w:t>были</w:t>
      </w:r>
      <w:r>
        <w:rPr>
          <w:rFonts w:ascii="Times New Roman" w:hAnsi="Times New Roman"/>
          <w:sz w:val="20"/>
          <w:szCs w:val="20"/>
          <w:lang w:val="uk-UA"/>
        </w:rPr>
        <w:t xml:space="preserve"> </w:t>
      </w:r>
      <w:r w:rsidRPr="000F5C7B">
        <w:rPr>
          <w:rFonts w:ascii="Times New Roman" w:hAnsi="Times New Roman"/>
          <w:sz w:val="20"/>
          <w:szCs w:val="20"/>
        </w:rPr>
        <w:t>более</w:t>
      </w:r>
      <w:r>
        <w:rPr>
          <w:rFonts w:ascii="Times New Roman" w:hAnsi="Times New Roman"/>
          <w:sz w:val="20"/>
          <w:szCs w:val="20"/>
          <w:lang w:val="uk-UA"/>
        </w:rPr>
        <w:t xml:space="preserve"> </w:t>
      </w:r>
      <w:r w:rsidRPr="000F5C7B">
        <w:rPr>
          <w:rFonts w:ascii="Times New Roman" w:hAnsi="Times New Roman"/>
          <w:sz w:val="20"/>
          <w:szCs w:val="20"/>
        </w:rPr>
        <w:t>консолидированы</w:t>
      </w:r>
      <w:r>
        <w:rPr>
          <w:rFonts w:ascii="Times New Roman" w:hAnsi="Times New Roman"/>
          <w:sz w:val="20"/>
          <w:szCs w:val="20"/>
          <w:lang w:val="uk-UA"/>
        </w:rPr>
        <w:t>,</w:t>
      </w:r>
      <w:r w:rsidRPr="00971921">
        <w:rPr>
          <w:rFonts w:ascii="Times New Roman" w:hAnsi="Times New Roman"/>
          <w:sz w:val="20"/>
          <w:szCs w:val="20"/>
        </w:rPr>
        <w:t xml:space="preserve"> </w:t>
      </w:r>
      <w:r>
        <w:rPr>
          <w:rFonts w:ascii="Times New Roman" w:hAnsi="Times New Roman"/>
          <w:sz w:val="20"/>
          <w:szCs w:val="20"/>
        </w:rPr>
        <w:t>имея</w:t>
      </w:r>
      <w:r w:rsidRPr="00971921">
        <w:rPr>
          <w:rFonts w:ascii="Times New Roman" w:hAnsi="Times New Roman"/>
          <w:sz w:val="20"/>
          <w:szCs w:val="20"/>
        </w:rPr>
        <w:t xml:space="preserve"> коэффициент изменчивости многоплодия</w:t>
      </w:r>
      <w:r w:rsidRPr="00971921">
        <w:rPr>
          <w:rFonts w:ascii="Times New Roman" w:hAnsi="Times New Roman"/>
          <w:sz w:val="20"/>
          <w:szCs w:val="20"/>
          <w:lang w:val="uk-UA"/>
        </w:rPr>
        <w:t xml:space="preserve"> </w:t>
      </w:r>
      <w:r>
        <w:rPr>
          <w:rFonts w:ascii="Times New Roman" w:hAnsi="Times New Roman"/>
          <w:sz w:val="20"/>
          <w:szCs w:val="20"/>
          <w:lang w:val="uk-UA"/>
        </w:rPr>
        <w:t xml:space="preserve">на </w:t>
      </w:r>
      <w:r w:rsidRPr="000F5C7B">
        <w:rPr>
          <w:rFonts w:ascii="Times New Roman" w:hAnsi="Times New Roman"/>
          <w:sz w:val="20"/>
          <w:szCs w:val="20"/>
        </w:rPr>
        <w:t>уровне</w:t>
      </w:r>
      <w:r>
        <w:rPr>
          <w:rFonts w:ascii="Times New Roman" w:hAnsi="Times New Roman"/>
          <w:sz w:val="20"/>
          <w:szCs w:val="20"/>
          <w:lang w:val="uk-UA"/>
        </w:rPr>
        <w:t xml:space="preserve"> 4,4−6,9 % </w:t>
      </w:r>
      <w:r w:rsidRPr="00971921">
        <w:rPr>
          <w:rFonts w:ascii="Times New Roman" w:hAnsi="Times New Roman"/>
          <w:sz w:val="20"/>
          <w:szCs w:val="20"/>
          <w:lang w:val="uk-UA"/>
        </w:rPr>
        <w:t xml:space="preserve">с </w:t>
      </w:r>
      <w:r w:rsidR="00450BC1">
        <w:rPr>
          <w:rFonts w:ascii="Times New Roman" w:hAnsi="Times New Roman"/>
          <w:sz w:val="20"/>
          <w:szCs w:val="20"/>
        </w:rPr>
        <w:t xml:space="preserve">возможностью </w:t>
      </w:r>
      <w:r w:rsidRPr="00971921">
        <w:rPr>
          <w:rFonts w:ascii="Times New Roman" w:hAnsi="Times New Roman"/>
          <w:sz w:val="20"/>
          <w:szCs w:val="20"/>
        </w:rPr>
        <w:t>усовершенствования</w:t>
      </w:r>
      <w:r>
        <w:rPr>
          <w:rFonts w:ascii="Times New Roman" w:hAnsi="Times New Roman"/>
          <w:sz w:val="20"/>
          <w:szCs w:val="20"/>
        </w:rPr>
        <w:t xml:space="preserve"> показателя</w:t>
      </w:r>
      <w:r w:rsidRPr="00971921">
        <w:rPr>
          <w:rFonts w:ascii="Times New Roman" w:hAnsi="Times New Roman"/>
          <w:sz w:val="20"/>
          <w:szCs w:val="20"/>
        </w:rPr>
        <w:t xml:space="preserve"> методами селекции.</w:t>
      </w:r>
    </w:p>
    <w:p w:rsidR="00363F71" w:rsidRDefault="00363F71">
      <w:pPr>
        <w:spacing w:after="0" w:line="240" w:lineRule="auto"/>
        <w:rPr>
          <w:rFonts w:ascii="Times New Roman" w:hAnsi="Times New Roman"/>
          <w:sz w:val="12"/>
          <w:szCs w:val="20"/>
        </w:rPr>
      </w:pPr>
      <w:r>
        <w:rPr>
          <w:rFonts w:ascii="Times New Roman" w:hAnsi="Times New Roman"/>
          <w:sz w:val="12"/>
          <w:szCs w:val="20"/>
        </w:rPr>
        <w:br w:type="page"/>
      </w:r>
    </w:p>
    <w:p w:rsidR="00F3742B" w:rsidRPr="006D07B5" w:rsidRDefault="00F3742B" w:rsidP="006D07B5">
      <w:pPr>
        <w:spacing w:after="120" w:line="240" w:lineRule="auto"/>
        <w:jc w:val="center"/>
        <w:rPr>
          <w:rFonts w:ascii="Times New Roman" w:hAnsi="Times New Roman"/>
          <w:b/>
          <w:sz w:val="16"/>
          <w:szCs w:val="16"/>
        </w:rPr>
      </w:pPr>
      <w:r w:rsidRPr="006D07B5">
        <w:rPr>
          <w:rFonts w:ascii="Times New Roman" w:hAnsi="Times New Roman"/>
          <w:b/>
          <w:sz w:val="16"/>
          <w:szCs w:val="16"/>
        </w:rPr>
        <w:t>Коэффициенты изменчивости и корреляции воспроизводительной способности свиноматок разных пород Украины</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708"/>
        <w:gridCol w:w="849"/>
        <w:gridCol w:w="850"/>
        <w:gridCol w:w="1026"/>
        <w:gridCol w:w="961"/>
      </w:tblGrid>
      <w:tr w:rsidR="00F3742B" w:rsidRPr="00971921" w:rsidTr="00464335">
        <w:tc>
          <w:tcPr>
            <w:tcW w:w="1702" w:type="dxa"/>
            <w:vMerge w:val="restart"/>
            <w:shd w:val="clear" w:color="auto" w:fill="auto"/>
          </w:tcPr>
          <w:p w:rsidR="00F011B8" w:rsidRDefault="00F011B8" w:rsidP="00F011B8">
            <w:pPr>
              <w:spacing w:after="0" w:line="240" w:lineRule="auto"/>
              <w:jc w:val="center"/>
              <w:rPr>
                <w:rFonts w:ascii="Times New Roman" w:hAnsi="Times New Roman"/>
                <w:sz w:val="16"/>
                <w:szCs w:val="16"/>
              </w:rPr>
            </w:pPr>
          </w:p>
          <w:p w:rsidR="00F011B8" w:rsidRDefault="00F011B8" w:rsidP="00F011B8">
            <w:pPr>
              <w:spacing w:after="0" w:line="240" w:lineRule="auto"/>
              <w:jc w:val="center"/>
              <w:rPr>
                <w:rFonts w:ascii="Times New Roman" w:hAnsi="Times New Roman"/>
                <w:sz w:val="16"/>
                <w:szCs w:val="16"/>
              </w:rPr>
            </w:pPr>
          </w:p>
          <w:p w:rsidR="00F011B8" w:rsidRDefault="00F011B8" w:rsidP="00F011B8">
            <w:pPr>
              <w:spacing w:after="0" w:line="240" w:lineRule="auto"/>
              <w:jc w:val="center"/>
              <w:rPr>
                <w:rFonts w:ascii="Times New Roman" w:hAnsi="Times New Roman"/>
                <w:sz w:val="16"/>
                <w:szCs w:val="16"/>
              </w:rPr>
            </w:pPr>
          </w:p>
          <w:p w:rsidR="00F3742B" w:rsidRPr="00971921" w:rsidRDefault="00F3742B" w:rsidP="00F011B8">
            <w:pPr>
              <w:spacing w:after="0" w:line="240" w:lineRule="auto"/>
              <w:jc w:val="center"/>
              <w:rPr>
                <w:rFonts w:ascii="Times New Roman" w:hAnsi="Times New Roman"/>
                <w:sz w:val="16"/>
                <w:szCs w:val="16"/>
              </w:rPr>
            </w:pPr>
            <w:r w:rsidRPr="00971921">
              <w:rPr>
                <w:rFonts w:ascii="Times New Roman" w:hAnsi="Times New Roman"/>
                <w:sz w:val="16"/>
                <w:szCs w:val="16"/>
              </w:rPr>
              <w:t>Пород</w:t>
            </w:r>
            <w:r w:rsidR="00F011B8">
              <w:rPr>
                <w:rFonts w:ascii="Times New Roman" w:hAnsi="Times New Roman"/>
                <w:sz w:val="16"/>
                <w:szCs w:val="16"/>
              </w:rPr>
              <w:t>а</w:t>
            </w:r>
          </w:p>
        </w:tc>
        <w:tc>
          <w:tcPr>
            <w:tcW w:w="1557" w:type="dxa"/>
            <w:gridSpan w:val="2"/>
            <w:vAlign w:val="center"/>
          </w:tcPr>
          <w:p w:rsidR="00F3742B" w:rsidRPr="00971921" w:rsidRDefault="00F3742B" w:rsidP="006D07B5">
            <w:pPr>
              <w:spacing w:after="0" w:line="240" w:lineRule="auto"/>
              <w:jc w:val="center"/>
              <w:rPr>
                <w:rFonts w:ascii="Times New Roman" w:hAnsi="Times New Roman"/>
                <w:sz w:val="16"/>
                <w:szCs w:val="16"/>
              </w:rPr>
            </w:pPr>
            <w:r w:rsidRPr="00971921">
              <w:rPr>
                <w:rFonts w:ascii="Times New Roman" w:hAnsi="Times New Roman"/>
                <w:sz w:val="16"/>
                <w:szCs w:val="16"/>
              </w:rPr>
              <w:t>Коэффициент изменчивости</w:t>
            </w:r>
          </w:p>
          <w:p w:rsidR="00F3742B" w:rsidRPr="00971921" w:rsidRDefault="00F3742B" w:rsidP="006D07B5">
            <w:pPr>
              <w:spacing w:after="0" w:line="240" w:lineRule="auto"/>
              <w:jc w:val="center"/>
              <w:rPr>
                <w:rFonts w:ascii="Times New Roman" w:hAnsi="Times New Roman"/>
                <w:sz w:val="16"/>
                <w:szCs w:val="16"/>
              </w:rPr>
            </w:pPr>
            <w:r w:rsidRPr="00971921">
              <w:rPr>
                <w:rFonts w:ascii="Times New Roman" w:hAnsi="Times New Roman"/>
                <w:sz w:val="16"/>
                <w:szCs w:val="16"/>
              </w:rPr>
              <w:t>(</w:t>
            </w:r>
            <w:r w:rsidRPr="00971921">
              <w:rPr>
                <w:rFonts w:ascii="Times New Roman" w:hAnsi="Times New Roman"/>
                <w:sz w:val="16"/>
                <w:szCs w:val="16"/>
                <w:lang w:val="en-US"/>
              </w:rPr>
              <w:t>Cv</w:t>
            </w:r>
            <w:r w:rsidRPr="00971921">
              <w:rPr>
                <w:rFonts w:ascii="Times New Roman" w:hAnsi="Times New Roman"/>
                <w:sz w:val="16"/>
                <w:szCs w:val="16"/>
              </w:rPr>
              <w:t>, %)</w:t>
            </w:r>
          </w:p>
        </w:tc>
        <w:tc>
          <w:tcPr>
            <w:tcW w:w="2837" w:type="dxa"/>
            <w:gridSpan w:val="3"/>
            <w:vAlign w:val="center"/>
          </w:tcPr>
          <w:p w:rsidR="00F3742B" w:rsidRPr="00971921" w:rsidRDefault="00F3742B" w:rsidP="006D07B5">
            <w:pPr>
              <w:spacing w:after="0" w:line="240" w:lineRule="auto"/>
              <w:jc w:val="center"/>
              <w:rPr>
                <w:rFonts w:ascii="Times New Roman" w:hAnsi="Times New Roman"/>
                <w:sz w:val="16"/>
                <w:szCs w:val="16"/>
                <w:lang w:val="uk-UA"/>
              </w:rPr>
            </w:pPr>
            <w:r w:rsidRPr="00971921">
              <w:rPr>
                <w:rFonts w:ascii="Times New Roman" w:hAnsi="Times New Roman"/>
                <w:sz w:val="16"/>
                <w:szCs w:val="16"/>
              </w:rPr>
              <w:t>Коэффициент корреляции между показателями</w:t>
            </w:r>
            <w:r>
              <w:rPr>
                <w:rFonts w:ascii="Times New Roman" w:hAnsi="Times New Roman"/>
                <w:sz w:val="16"/>
                <w:szCs w:val="16"/>
              </w:rPr>
              <w:t xml:space="preserve"> (</w:t>
            </w:r>
            <w:r w:rsidRPr="00971921">
              <w:rPr>
                <w:rFonts w:ascii="Times New Roman" w:hAnsi="Times New Roman"/>
                <w:sz w:val="20"/>
                <w:szCs w:val="20"/>
                <w:lang w:val="en-US"/>
              </w:rPr>
              <w:t>r</w:t>
            </w:r>
            <w:r>
              <w:rPr>
                <w:rFonts w:ascii="Times New Roman" w:hAnsi="Times New Roman"/>
                <w:sz w:val="16"/>
                <w:szCs w:val="16"/>
              </w:rPr>
              <w:t>)</w:t>
            </w:r>
          </w:p>
        </w:tc>
      </w:tr>
      <w:tr w:rsidR="00F3742B" w:rsidRPr="00971921" w:rsidTr="00464335">
        <w:tc>
          <w:tcPr>
            <w:tcW w:w="1702" w:type="dxa"/>
            <w:vMerge/>
            <w:shd w:val="clear" w:color="auto" w:fill="auto"/>
          </w:tcPr>
          <w:p w:rsidR="00F3742B" w:rsidRPr="00971921" w:rsidRDefault="00F3742B" w:rsidP="000D4608">
            <w:pPr>
              <w:spacing w:after="0" w:line="240" w:lineRule="auto"/>
              <w:rPr>
                <w:rFonts w:ascii="Times New Roman" w:hAnsi="Times New Roman"/>
                <w:sz w:val="16"/>
                <w:szCs w:val="16"/>
              </w:rPr>
            </w:pPr>
          </w:p>
        </w:tc>
        <w:tc>
          <w:tcPr>
            <w:tcW w:w="708" w:type="dxa"/>
          </w:tcPr>
          <w:p w:rsidR="00F3742B" w:rsidRPr="00464335" w:rsidRDefault="00F3742B" w:rsidP="006D07B5">
            <w:pPr>
              <w:spacing w:after="0" w:line="240" w:lineRule="auto"/>
              <w:jc w:val="center"/>
              <w:rPr>
                <w:rFonts w:ascii="Times New Roman" w:hAnsi="Times New Roman"/>
                <w:sz w:val="14"/>
                <w:szCs w:val="14"/>
                <w:lang w:val="uk-UA"/>
              </w:rPr>
            </w:pPr>
            <w:r w:rsidRPr="00464335">
              <w:rPr>
                <w:rFonts w:ascii="Times New Roman" w:hAnsi="Times New Roman"/>
                <w:sz w:val="14"/>
                <w:szCs w:val="14"/>
                <w:lang w:val="uk-UA"/>
              </w:rPr>
              <w:t>Много-плодие</w:t>
            </w:r>
          </w:p>
        </w:tc>
        <w:tc>
          <w:tcPr>
            <w:tcW w:w="849" w:type="dxa"/>
          </w:tcPr>
          <w:p w:rsidR="00F3742B" w:rsidRPr="00464335" w:rsidRDefault="00F3742B" w:rsidP="006D07B5">
            <w:pPr>
              <w:spacing w:after="0" w:line="240" w:lineRule="auto"/>
              <w:jc w:val="center"/>
              <w:rPr>
                <w:rFonts w:ascii="Times New Roman" w:hAnsi="Times New Roman"/>
                <w:sz w:val="14"/>
                <w:szCs w:val="14"/>
                <w:lang w:val="uk-UA"/>
              </w:rPr>
            </w:pPr>
            <w:r w:rsidRPr="00464335">
              <w:rPr>
                <w:rFonts w:ascii="Times New Roman" w:hAnsi="Times New Roman"/>
                <w:sz w:val="14"/>
                <w:szCs w:val="14"/>
                <w:lang w:val="uk-UA"/>
              </w:rPr>
              <w:t>Мас</w:t>
            </w:r>
            <w:r w:rsidR="00E669A3">
              <w:rPr>
                <w:rFonts w:ascii="Times New Roman" w:hAnsi="Times New Roman"/>
                <w:sz w:val="14"/>
                <w:szCs w:val="14"/>
                <w:lang w:val="uk-UA"/>
              </w:rPr>
              <w:t>с</w:t>
            </w:r>
            <w:r w:rsidRPr="00464335">
              <w:rPr>
                <w:rFonts w:ascii="Times New Roman" w:hAnsi="Times New Roman"/>
                <w:sz w:val="14"/>
                <w:szCs w:val="14"/>
                <w:lang w:val="uk-UA"/>
              </w:rPr>
              <w:t>а одного поросен-</w:t>
            </w:r>
          </w:p>
          <w:p w:rsidR="00F3742B" w:rsidRPr="00464335" w:rsidRDefault="00F3742B" w:rsidP="006D07B5">
            <w:pPr>
              <w:spacing w:after="0" w:line="240" w:lineRule="auto"/>
              <w:jc w:val="center"/>
              <w:rPr>
                <w:rFonts w:ascii="Times New Roman" w:hAnsi="Times New Roman"/>
                <w:sz w:val="14"/>
                <w:szCs w:val="14"/>
              </w:rPr>
            </w:pPr>
            <w:r w:rsidRPr="00464335">
              <w:rPr>
                <w:rFonts w:ascii="Times New Roman" w:hAnsi="Times New Roman"/>
                <w:sz w:val="14"/>
                <w:szCs w:val="14"/>
                <w:lang w:val="uk-UA"/>
              </w:rPr>
              <w:t>ка  при отъеме</w:t>
            </w:r>
          </w:p>
          <w:p w:rsidR="00F3742B" w:rsidRPr="00464335" w:rsidRDefault="00F3742B" w:rsidP="006D07B5">
            <w:pPr>
              <w:spacing w:after="0" w:line="240" w:lineRule="auto"/>
              <w:jc w:val="center"/>
              <w:rPr>
                <w:rFonts w:ascii="Times New Roman" w:hAnsi="Times New Roman"/>
                <w:sz w:val="14"/>
                <w:szCs w:val="14"/>
              </w:rPr>
            </w:pPr>
          </w:p>
        </w:tc>
        <w:tc>
          <w:tcPr>
            <w:tcW w:w="850" w:type="dxa"/>
          </w:tcPr>
          <w:p w:rsidR="00F3742B" w:rsidRPr="00464335" w:rsidRDefault="00F3742B" w:rsidP="006D07B5">
            <w:pPr>
              <w:spacing w:after="0" w:line="240" w:lineRule="auto"/>
              <w:jc w:val="center"/>
              <w:rPr>
                <w:rFonts w:ascii="Times New Roman" w:hAnsi="Times New Roman"/>
                <w:sz w:val="14"/>
                <w:szCs w:val="14"/>
              </w:rPr>
            </w:pPr>
            <w:r w:rsidRPr="00464335">
              <w:rPr>
                <w:rFonts w:ascii="Times New Roman" w:hAnsi="Times New Roman"/>
                <w:sz w:val="14"/>
                <w:szCs w:val="14"/>
              </w:rPr>
              <w:t>Многоп-</w:t>
            </w:r>
          </w:p>
          <w:p w:rsidR="00C10A7E" w:rsidRDefault="00F3742B" w:rsidP="006D07B5">
            <w:pPr>
              <w:spacing w:after="0" w:line="240" w:lineRule="auto"/>
              <w:jc w:val="center"/>
              <w:rPr>
                <w:rFonts w:ascii="Times New Roman" w:hAnsi="Times New Roman"/>
                <w:sz w:val="14"/>
                <w:szCs w:val="14"/>
              </w:rPr>
            </w:pPr>
            <w:r w:rsidRPr="00464335">
              <w:rPr>
                <w:rFonts w:ascii="Times New Roman" w:hAnsi="Times New Roman"/>
                <w:sz w:val="14"/>
                <w:szCs w:val="14"/>
              </w:rPr>
              <w:t>лодие</w:t>
            </w:r>
            <w:r w:rsidR="00E669A3">
              <w:rPr>
                <w:rFonts w:ascii="Times New Roman" w:hAnsi="Times New Roman"/>
                <w:sz w:val="14"/>
                <w:szCs w:val="14"/>
              </w:rPr>
              <w:t> – кол</w:t>
            </w:r>
            <w:r w:rsidRPr="00464335">
              <w:rPr>
                <w:rFonts w:ascii="Times New Roman" w:hAnsi="Times New Roman"/>
                <w:sz w:val="14"/>
                <w:szCs w:val="14"/>
              </w:rPr>
              <w:t>и</w:t>
            </w:r>
            <w:r w:rsidR="00C10A7E">
              <w:rPr>
                <w:rFonts w:ascii="Times New Roman" w:hAnsi="Times New Roman"/>
                <w:sz w:val="14"/>
                <w:szCs w:val="14"/>
              </w:rPr>
              <w:t>-</w:t>
            </w:r>
          </w:p>
          <w:p w:rsidR="00F3742B" w:rsidRPr="00464335" w:rsidRDefault="00F3742B" w:rsidP="006D07B5">
            <w:pPr>
              <w:spacing w:after="0" w:line="240" w:lineRule="auto"/>
              <w:jc w:val="center"/>
              <w:rPr>
                <w:rFonts w:ascii="Times New Roman" w:hAnsi="Times New Roman"/>
                <w:sz w:val="14"/>
                <w:szCs w:val="14"/>
              </w:rPr>
            </w:pPr>
            <w:r w:rsidRPr="00464335">
              <w:rPr>
                <w:rFonts w:ascii="Times New Roman" w:hAnsi="Times New Roman"/>
                <w:sz w:val="14"/>
                <w:szCs w:val="14"/>
              </w:rPr>
              <w:t>чество поро</w:t>
            </w:r>
            <w:r w:rsidR="00054534">
              <w:rPr>
                <w:rFonts w:ascii="Times New Roman" w:hAnsi="Times New Roman"/>
                <w:sz w:val="14"/>
                <w:szCs w:val="14"/>
              </w:rPr>
              <w:softHyphen/>
            </w:r>
            <w:r w:rsidRPr="00464335">
              <w:rPr>
                <w:rFonts w:ascii="Times New Roman" w:hAnsi="Times New Roman"/>
                <w:sz w:val="14"/>
                <w:szCs w:val="14"/>
              </w:rPr>
              <w:t>сят при</w:t>
            </w:r>
          </w:p>
          <w:p w:rsidR="00F3742B" w:rsidRPr="00464335" w:rsidRDefault="00464335" w:rsidP="00464335">
            <w:pPr>
              <w:spacing w:after="0" w:line="240" w:lineRule="auto"/>
              <w:jc w:val="center"/>
              <w:rPr>
                <w:rFonts w:ascii="Times New Roman" w:hAnsi="Times New Roman"/>
                <w:sz w:val="14"/>
                <w:szCs w:val="14"/>
              </w:rPr>
            </w:pPr>
            <w:r w:rsidRPr="00464335">
              <w:rPr>
                <w:rFonts w:ascii="Times New Roman" w:hAnsi="Times New Roman"/>
                <w:sz w:val="14"/>
                <w:szCs w:val="14"/>
              </w:rPr>
              <w:t>от</w:t>
            </w:r>
            <w:r>
              <w:rPr>
                <w:rFonts w:ascii="Times New Roman" w:hAnsi="Times New Roman"/>
                <w:sz w:val="14"/>
                <w:szCs w:val="14"/>
              </w:rPr>
              <w:t>ъ</w:t>
            </w:r>
            <w:r w:rsidRPr="00464335">
              <w:rPr>
                <w:rFonts w:ascii="Times New Roman" w:hAnsi="Times New Roman"/>
                <w:sz w:val="14"/>
                <w:szCs w:val="14"/>
              </w:rPr>
              <w:t>е</w:t>
            </w:r>
            <w:r w:rsidR="00F3742B" w:rsidRPr="00464335">
              <w:rPr>
                <w:rFonts w:ascii="Times New Roman" w:hAnsi="Times New Roman"/>
                <w:sz w:val="14"/>
                <w:szCs w:val="14"/>
              </w:rPr>
              <w:t>ме</w:t>
            </w:r>
          </w:p>
        </w:tc>
        <w:tc>
          <w:tcPr>
            <w:tcW w:w="1026" w:type="dxa"/>
            <w:vAlign w:val="center"/>
          </w:tcPr>
          <w:p w:rsidR="00F3742B" w:rsidRPr="00464335" w:rsidRDefault="00E669A3" w:rsidP="006D07B5">
            <w:pPr>
              <w:spacing w:after="0" w:line="240" w:lineRule="auto"/>
              <w:jc w:val="center"/>
              <w:rPr>
                <w:rFonts w:ascii="Times New Roman" w:hAnsi="Times New Roman"/>
                <w:sz w:val="14"/>
                <w:szCs w:val="14"/>
              </w:rPr>
            </w:pPr>
            <w:r>
              <w:rPr>
                <w:rFonts w:ascii="Times New Roman" w:hAnsi="Times New Roman"/>
                <w:sz w:val="14"/>
                <w:szCs w:val="14"/>
              </w:rPr>
              <w:t>Количес</w:t>
            </w:r>
            <w:r w:rsidR="00F3742B" w:rsidRPr="00464335">
              <w:rPr>
                <w:rFonts w:ascii="Times New Roman" w:hAnsi="Times New Roman"/>
                <w:sz w:val="14"/>
                <w:szCs w:val="14"/>
              </w:rPr>
              <w:t>тво поросят при отъ</w:t>
            </w:r>
            <w:r w:rsidR="00464335">
              <w:rPr>
                <w:rFonts w:ascii="Times New Roman" w:hAnsi="Times New Roman"/>
                <w:sz w:val="14"/>
                <w:szCs w:val="14"/>
              </w:rPr>
              <w:t>е</w:t>
            </w:r>
            <w:r w:rsidR="00F3742B" w:rsidRPr="00464335">
              <w:rPr>
                <w:rFonts w:ascii="Times New Roman" w:hAnsi="Times New Roman"/>
                <w:sz w:val="14"/>
                <w:szCs w:val="14"/>
              </w:rPr>
              <w:t>ме</w:t>
            </w:r>
            <w:r>
              <w:rPr>
                <w:rFonts w:ascii="Times New Roman" w:hAnsi="Times New Roman"/>
                <w:sz w:val="14"/>
                <w:szCs w:val="14"/>
              </w:rPr>
              <w:t> </w:t>
            </w:r>
            <w:r w:rsidR="00464335" w:rsidRPr="00464335">
              <w:rPr>
                <w:rFonts w:ascii="Times New Roman" w:hAnsi="Times New Roman"/>
                <w:sz w:val="14"/>
                <w:szCs w:val="14"/>
              </w:rPr>
              <w:t>−</w:t>
            </w:r>
            <w:r w:rsidR="00F3742B" w:rsidRPr="00464335">
              <w:rPr>
                <w:rFonts w:ascii="Times New Roman" w:hAnsi="Times New Roman"/>
                <w:sz w:val="14"/>
                <w:szCs w:val="14"/>
              </w:rPr>
              <w:t xml:space="preserve"> масса одной головы</w:t>
            </w:r>
          </w:p>
          <w:p w:rsidR="00F3742B" w:rsidRPr="00464335" w:rsidRDefault="00F3742B" w:rsidP="00464335">
            <w:pPr>
              <w:spacing w:after="0" w:line="240" w:lineRule="auto"/>
              <w:jc w:val="center"/>
              <w:rPr>
                <w:rFonts w:ascii="Times New Roman" w:hAnsi="Times New Roman"/>
                <w:sz w:val="14"/>
                <w:szCs w:val="14"/>
              </w:rPr>
            </w:pPr>
            <w:r w:rsidRPr="00464335">
              <w:rPr>
                <w:rFonts w:ascii="Times New Roman" w:hAnsi="Times New Roman"/>
                <w:sz w:val="14"/>
                <w:szCs w:val="14"/>
              </w:rPr>
              <w:t>при отъ</w:t>
            </w:r>
            <w:r w:rsidR="00464335" w:rsidRPr="00464335">
              <w:rPr>
                <w:rFonts w:ascii="Times New Roman" w:hAnsi="Times New Roman"/>
                <w:sz w:val="14"/>
                <w:szCs w:val="14"/>
              </w:rPr>
              <w:t>е</w:t>
            </w:r>
            <w:r w:rsidRPr="00464335">
              <w:rPr>
                <w:rFonts w:ascii="Times New Roman" w:hAnsi="Times New Roman"/>
                <w:sz w:val="14"/>
                <w:szCs w:val="14"/>
              </w:rPr>
              <w:t>ме</w:t>
            </w:r>
          </w:p>
        </w:tc>
        <w:tc>
          <w:tcPr>
            <w:tcW w:w="961" w:type="dxa"/>
          </w:tcPr>
          <w:p w:rsidR="00F3742B" w:rsidRPr="00464335" w:rsidRDefault="00F3742B" w:rsidP="006D07B5">
            <w:pPr>
              <w:spacing w:after="0" w:line="240" w:lineRule="auto"/>
              <w:jc w:val="center"/>
              <w:rPr>
                <w:rFonts w:ascii="Times New Roman" w:hAnsi="Times New Roman"/>
                <w:sz w:val="14"/>
                <w:szCs w:val="14"/>
              </w:rPr>
            </w:pPr>
            <w:r w:rsidRPr="00464335">
              <w:rPr>
                <w:rFonts w:ascii="Times New Roman" w:hAnsi="Times New Roman"/>
                <w:sz w:val="14"/>
                <w:szCs w:val="14"/>
              </w:rPr>
              <w:t>Многоп-</w:t>
            </w:r>
          </w:p>
          <w:p w:rsidR="00F3742B" w:rsidRPr="00464335" w:rsidRDefault="00F3742B" w:rsidP="006D07B5">
            <w:pPr>
              <w:spacing w:after="0" w:line="240" w:lineRule="auto"/>
              <w:jc w:val="center"/>
              <w:rPr>
                <w:rFonts w:ascii="Times New Roman" w:hAnsi="Times New Roman"/>
                <w:sz w:val="14"/>
                <w:szCs w:val="14"/>
              </w:rPr>
            </w:pPr>
            <w:r w:rsidRPr="00464335">
              <w:rPr>
                <w:rFonts w:ascii="Times New Roman" w:hAnsi="Times New Roman"/>
                <w:sz w:val="14"/>
                <w:szCs w:val="14"/>
              </w:rPr>
              <w:t>лодие</w:t>
            </w:r>
            <w:r w:rsidR="0055091D">
              <w:rPr>
                <w:rFonts w:ascii="Times New Roman" w:hAnsi="Times New Roman"/>
                <w:sz w:val="14"/>
                <w:szCs w:val="14"/>
              </w:rPr>
              <w:t> </w:t>
            </w:r>
            <w:r w:rsidR="00464335" w:rsidRPr="00464335">
              <w:rPr>
                <w:rFonts w:ascii="Times New Roman" w:hAnsi="Times New Roman"/>
                <w:sz w:val="14"/>
                <w:szCs w:val="14"/>
              </w:rPr>
              <w:t>−</w:t>
            </w:r>
            <w:r w:rsidR="00C10A7E">
              <w:rPr>
                <w:rFonts w:ascii="Times New Roman" w:hAnsi="Times New Roman"/>
                <w:sz w:val="14"/>
                <w:szCs w:val="14"/>
              </w:rPr>
              <w:t xml:space="preserve"> </w:t>
            </w:r>
            <w:r w:rsidRPr="00464335">
              <w:rPr>
                <w:rFonts w:ascii="Times New Roman" w:hAnsi="Times New Roman"/>
                <w:sz w:val="14"/>
                <w:szCs w:val="14"/>
              </w:rPr>
              <w:t>масса одной головы при</w:t>
            </w:r>
          </w:p>
          <w:p w:rsidR="00F3742B" w:rsidRPr="00464335" w:rsidRDefault="00F3742B" w:rsidP="00464335">
            <w:pPr>
              <w:spacing w:after="0" w:line="240" w:lineRule="auto"/>
              <w:jc w:val="center"/>
              <w:rPr>
                <w:rFonts w:ascii="Times New Roman" w:hAnsi="Times New Roman"/>
                <w:sz w:val="14"/>
                <w:szCs w:val="14"/>
              </w:rPr>
            </w:pPr>
            <w:r w:rsidRPr="00464335">
              <w:rPr>
                <w:rFonts w:ascii="Times New Roman" w:hAnsi="Times New Roman"/>
                <w:sz w:val="14"/>
                <w:szCs w:val="14"/>
              </w:rPr>
              <w:t>от</w:t>
            </w:r>
            <w:r w:rsidR="00464335" w:rsidRPr="00464335">
              <w:rPr>
                <w:rFonts w:ascii="Times New Roman" w:hAnsi="Times New Roman"/>
                <w:sz w:val="14"/>
                <w:szCs w:val="14"/>
              </w:rPr>
              <w:t>ъе</w:t>
            </w:r>
            <w:r w:rsidRPr="00464335">
              <w:rPr>
                <w:rFonts w:ascii="Times New Roman" w:hAnsi="Times New Roman"/>
                <w:sz w:val="14"/>
                <w:szCs w:val="14"/>
              </w:rPr>
              <w:t>ме</w:t>
            </w:r>
          </w:p>
        </w:tc>
      </w:tr>
      <w:tr w:rsidR="00F3742B" w:rsidRPr="00971921" w:rsidTr="00464335">
        <w:tc>
          <w:tcPr>
            <w:tcW w:w="1702" w:type="dxa"/>
            <w:shd w:val="clear" w:color="auto" w:fill="auto"/>
          </w:tcPr>
          <w:p w:rsidR="00F3742B" w:rsidRPr="00971921" w:rsidRDefault="00F3742B" w:rsidP="00C10A7E">
            <w:pPr>
              <w:spacing w:after="0" w:line="240" w:lineRule="auto"/>
              <w:rPr>
                <w:rFonts w:ascii="Times New Roman" w:hAnsi="Times New Roman"/>
                <w:sz w:val="16"/>
                <w:szCs w:val="16"/>
              </w:rPr>
            </w:pPr>
            <w:r w:rsidRPr="00971921">
              <w:rPr>
                <w:rFonts w:ascii="Times New Roman" w:hAnsi="Times New Roman"/>
                <w:sz w:val="16"/>
                <w:szCs w:val="16"/>
              </w:rPr>
              <w:t>Крупная белая</w:t>
            </w:r>
          </w:p>
        </w:tc>
        <w:tc>
          <w:tcPr>
            <w:tcW w:w="708"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10,4</w:t>
            </w:r>
          </w:p>
        </w:tc>
        <w:tc>
          <w:tcPr>
            <w:tcW w:w="849"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14,9</w:t>
            </w:r>
          </w:p>
        </w:tc>
        <w:tc>
          <w:tcPr>
            <w:tcW w:w="850"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+0,997*</w:t>
            </w:r>
          </w:p>
        </w:tc>
        <w:tc>
          <w:tcPr>
            <w:tcW w:w="1026"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+0,938</w:t>
            </w:r>
          </w:p>
        </w:tc>
        <w:tc>
          <w:tcPr>
            <w:tcW w:w="961" w:type="dxa"/>
          </w:tcPr>
          <w:p w:rsidR="00F3742B" w:rsidRPr="00971921" w:rsidRDefault="00F3742B" w:rsidP="000D4608">
            <w:pPr>
              <w:spacing w:after="0" w:line="240" w:lineRule="auto"/>
              <w:ind w:hanging="3"/>
              <w:jc w:val="center"/>
              <w:rPr>
                <w:rFonts w:ascii="Times New Roman" w:hAnsi="Times New Roman"/>
                <w:sz w:val="16"/>
                <w:szCs w:val="16"/>
              </w:rPr>
            </w:pPr>
            <w:r w:rsidRPr="00971921">
              <w:rPr>
                <w:rFonts w:ascii="Times New Roman" w:hAnsi="Times New Roman"/>
                <w:sz w:val="16"/>
                <w:szCs w:val="16"/>
              </w:rPr>
              <w:t>+0,967</w:t>
            </w:r>
          </w:p>
        </w:tc>
      </w:tr>
      <w:tr w:rsidR="00F3742B" w:rsidRPr="00971921" w:rsidTr="00464335">
        <w:tc>
          <w:tcPr>
            <w:tcW w:w="1702" w:type="dxa"/>
            <w:shd w:val="clear" w:color="auto" w:fill="auto"/>
          </w:tcPr>
          <w:p w:rsidR="00F3742B" w:rsidRPr="00971921" w:rsidRDefault="00F3742B" w:rsidP="00C10A7E">
            <w:pPr>
              <w:spacing w:after="0" w:line="240" w:lineRule="auto"/>
              <w:rPr>
                <w:rFonts w:ascii="Times New Roman" w:hAnsi="Times New Roman"/>
                <w:sz w:val="16"/>
                <w:szCs w:val="16"/>
              </w:rPr>
            </w:pPr>
            <w:r w:rsidRPr="00971921">
              <w:rPr>
                <w:rFonts w:ascii="Times New Roman" w:hAnsi="Times New Roman"/>
                <w:sz w:val="16"/>
                <w:szCs w:val="16"/>
              </w:rPr>
              <w:t>Дюрок</w:t>
            </w:r>
          </w:p>
        </w:tc>
        <w:tc>
          <w:tcPr>
            <w:tcW w:w="708"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8,2</w:t>
            </w:r>
          </w:p>
        </w:tc>
        <w:tc>
          <w:tcPr>
            <w:tcW w:w="849"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13,4</w:t>
            </w:r>
          </w:p>
        </w:tc>
        <w:tc>
          <w:tcPr>
            <w:tcW w:w="850"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+0,974</w:t>
            </w:r>
          </w:p>
        </w:tc>
        <w:tc>
          <w:tcPr>
            <w:tcW w:w="1026"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+0,126</w:t>
            </w:r>
          </w:p>
        </w:tc>
        <w:tc>
          <w:tcPr>
            <w:tcW w:w="961" w:type="dxa"/>
          </w:tcPr>
          <w:p w:rsidR="00F3742B" w:rsidRPr="00971921" w:rsidRDefault="00F3742B" w:rsidP="000D4608">
            <w:pPr>
              <w:spacing w:after="0" w:line="240" w:lineRule="auto"/>
              <w:ind w:hanging="3"/>
              <w:jc w:val="center"/>
              <w:rPr>
                <w:rFonts w:ascii="Times New Roman" w:hAnsi="Times New Roman"/>
                <w:sz w:val="16"/>
                <w:szCs w:val="16"/>
              </w:rPr>
            </w:pPr>
            <w:r w:rsidRPr="00971921">
              <w:rPr>
                <w:rFonts w:ascii="Times New Roman" w:hAnsi="Times New Roman"/>
                <w:sz w:val="16"/>
                <w:szCs w:val="16"/>
              </w:rPr>
              <w:t>+0,348</w:t>
            </w:r>
          </w:p>
        </w:tc>
      </w:tr>
      <w:tr w:rsidR="00F3742B" w:rsidRPr="00971921" w:rsidTr="00464335">
        <w:tc>
          <w:tcPr>
            <w:tcW w:w="1702" w:type="dxa"/>
            <w:shd w:val="clear" w:color="auto" w:fill="auto"/>
          </w:tcPr>
          <w:p w:rsidR="00F3742B" w:rsidRPr="00971921" w:rsidRDefault="00F3742B" w:rsidP="00C10A7E">
            <w:pPr>
              <w:spacing w:after="0" w:line="240" w:lineRule="auto"/>
              <w:rPr>
                <w:rFonts w:ascii="Times New Roman" w:hAnsi="Times New Roman"/>
                <w:sz w:val="16"/>
                <w:szCs w:val="16"/>
                <w:lang w:val="uk-UA"/>
              </w:rPr>
            </w:pPr>
            <w:r w:rsidRPr="00971921">
              <w:rPr>
                <w:rFonts w:ascii="Times New Roman" w:hAnsi="Times New Roman"/>
                <w:sz w:val="16"/>
                <w:szCs w:val="16"/>
              </w:rPr>
              <w:t>Красная белопоясая</w:t>
            </w:r>
          </w:p>
        </w:tc>
        <w:tc>
          <w:tcPr>
            <w:tcW w:w="708"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5,1</w:t>
            </w:r>
          </w:p>
        </w:tc>
        <w:tc>
          <w:tcPr>
            <w:tcW w:w="849"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6,2</w:t>
            </w:r>
          </w:p>
        </w:tc>
        <w:tc>
          <w:tcPr>
            <w:tcW w:w="850"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+0,993</w:t>
            </w:r>
          </w:p>
        </w:tc>
        <w:tc>
          <w:tcPr>
            <w:tcW w:w="1026"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+0,693</w:t>
            </w:r>
          </w:p>
        </w:tc>
        <w:tc>
          <w:tcPr>
            <w:tcW w:w="961" w:type="dxa"/>
          </w:tcPr>
          <w:p w:rsidR="00F3742B" w:rsidRPr="00971921" w:rsidRDefault="00F3742B" w:rsidP="000D4608">
            <w:pPr>
              <w:spacing w:after="0" w:line="240" w:lineRule="auto"/>
              <w:ind w:hanging="3"/>
              <w:jc w:val="center"/>
              <w:rPr>
                <w:rFonts w:ascii="Times New Roman" w:hAnsi="Times New Roman"/>
                <w:sz w:val="16"/>
                <w:szCs w:val="16"/>
              </w:rPr>
            </w:pPr>
            <w:r w:rsidRPr="00971921">
              <w:rPr>
                <w:rFonts w:ascii="Times New Roman" w:hAnsi="Times New Roman"/>
                <w:sz w:val="16"/>
                <w:szCs w:val="16"/>
              </w:rPr>
              <w:t>+0,602</w:t>
            </w:r>
          </w:p>
        </w:tc>
      </w:tr>
      <w:tr w:rsidR="00F3742B" w:rsidRPr="00971921" w:rsidTr="00464335">
        <w:tc>
          <w:tcPr>
            <w:tcW w:w="1702" w:type="dxa"/>
            <w:shd w:val="clear" w:color="auto" w:fill="auto"/>
          </w:tcPr>
          <w:p w:rsidR="00F3742B" w:rsidRPr="00971921" w:rsidRDefault="00F3742B" w:rsidP="00C10A7E">
            <w:pPr>
              <w:spacing w:after="0" w:line="240" w:lineRule="auto"/>
              <w:rPr>
                <w:rFonts w:ascii="Times New Roman" w:hAnsi="Times New Roman"/>
                <w:sz w:val="16"/>
                <w:szCs w:val="16"/>
              </w:rPr>
            </w:pPr>
            <w:r w:rsidRPr="00971921">
              <w:rPr>
                <w:rFonts w:ascii="Times New Roman" w:hAnsi="Times New Roman"/>
                <w:sz w:val="16"/>
                <w:szCs w:val="16"/>
              </w:rPr>
              <w:t>Ландрас</w:t>
            </w:r>
          </w:p>
        </w:tc>
        <w:tc>
          <w:tcPr>
            <w:tcW w:w="708"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7,4</w:t>
            </w:r>
          </w:p>
        </w:tc>
        <w:tc>
          <w:tcPr>
            <w:tcW w:w="849"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16,7</w:t>
            </w:r>
          </w:p>
        </w:tc>
        <w:tc>
          <w:tcPr>
            <w:tcW w:w="850"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1,00**</w:t>
            </w:r>
          </w:p>
        </w:tc>
        <w:tc>
          <w:tcPr>
            <w:tcW w:w="1026"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+0,911</w:t>
            </w:r>
          </w:p>
        </w:tc>
        <w:tc>
          <w:tcPr>
            <w:tcW w:w="961" w:type="dxa"/>
          </w:tcPr>
          <w:p w:rsidR="00F3742B" w:rsidRPr="00971921" w:rsidRDefault="00F3742B" w:rsidP="000D4608">
            <w:pPr>
              <w:spacing w:after="0" w:line="240" w:lineRule="auto"/>
              <w:ind w:hanging="3"/>
              <w:jc w:val="center"/>
              <w:rPr>
                <w:rFonts w:ascii="Times New Roman" w:hAnsi="Times New Roman"/>
                <w:sz w:val="16"/>
                <w:szCs w:val="16"/>
              </w:rPr>
            </w:pPr>
            <w:r w:rsidRPr="00971921">
              <w:rPr>
                <w:rFonts w:ascii="Times New Roman" w:hAnsi="Times New Roman"/>
                <w:sz w:val="16"/>
                <w:szCs w:val="16"/>
              </w:rPr>
              <w:t>+0,908</w:t>
            </w:r>
          </w:p>
        </w:tc>
      </w:tr>
      <w:tr w:rsidR="00F3742B" w:rsidRPr="00971921" w:rsidTr="00464335">
        <w:tc>
          <w:tcPr>
            <w:tcW w:w="1702" w:type="dxa"/>
            <w:shd w:val="clear" w:color="auto" w:fill="auto"/>
          </w:tcPr>
          <w:p w:rsidR="00F3742B" w:rsidRPr="00971921" w:rsidRDefault="00F3742B" w:rsidP="00C10A7E">
            <w:pPr>
              <w:spacing w:after="0" w:line="240" w:lineRule="auto"/>
              <w:rPr>
                <w:rFonts w:ascii="Times New Roman" w:hAnsi="Times New Roman"/>
                <w:sz w:val="16"/>
                <w:szCs w:val="16"/>
              </w:rPr>
            </w:pPr>
            <w:r w:rsidRPr="00971921">
              <w:rPr>
                <w:rFonts w:ascii="Times New Roman" w:hAnsi="Times New Roman"/>
                <w:sz w:val="16"/>
                <w:szCs w:val="16"/>
              </w:rPr>
              <w:t>Пьетрен</w:t>
            </w:r>
          </w:p>
        </w:tc>
        <w:tc>
          <w:tcPr>
            <w:tcW w:w="708"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4,4</w:t>
            </w:r>
          </w:p>
        </w:tc>
        <w:tc>
          <w:tcPr>
            <w:tcW w:w="849"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10,3</w:t>
            </w:r>
          </w:p>
        </w:tc>
        <w:tc>
          <w:tcPr>
            <w:tcW w:w="850"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+0,189</w:t>
            </w:r>
          </w:p>
        </w:tc>
        <w:tc>
          <w:tcPr>
            <w:tcW w:w="1026"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+0,713</w:t>
            </w:r>
          </w:p>
        </w:tc>
        <w:tc>
          <w:tcPr>
            <w:tcW w:w="961" w:type="dxa"/>
          </w:tcPr>
          <w:p w:rsidR="00F3742B" w:rsidRPr="00971921" w:rsidRDefault="0055091D" w:rsidP="000D4608">
            <w:pPr>
              <w:pStyle w:val="ad"/>
              <w:spacing w:line="240" w:lineRule="auto"/>
              <w:ind w:left="0" w:hanging="3"/>
              <w:jc w:val="center"/>
              <w:rPr>
                <w:rFonts w:ascii="Times New Roman" w:hAnsi="Times New Roman"/>
                <w:sz w:val="16"/>
                <w:szCs w:val="16"/>
              </w:rPr>
            </w:pPr>
            <w:r>
              <w:rPr>
                <w:rFonts w:ascii="Times New Roman" w:hAnsi="Times New Roman"/>
                <w:sz w:val="16"/>
                <w:szCs w:val="16"/>
              </w:rPr>
              <w:t>−</w:t>
            </w:r>
            <w:r w:rsidR="00F3742B" w:rsidRPr="00971921">
              <w:rPr>
                <w:rFonts w:ascii="Times New Roman" w:hAnsi="Times New Roman"/>
                <w:sz w:val="16"/>
                <w:szCs w:val="16"/>
              </w:rPr>
              <w:t>0,554</w:t>
            </w:r>
          </w:p>
        </w:tc>
      </w:tr>
      <w:tr w:rsidR="00F3742B" w:rsidRPr="00971921" w:rsidTr="00C10A7E">
        <w:trPr>
          <w:trHeight w:val="103"/>
        </w:trPr>
        <w:tc>
          <w:tcPr>
            <w:tcW w:w="1702" w:type="dxa"/>
            <w:shd w:val="clear" w:color="auto" w:fill="auto"/>
          </w:tcPr>
          <w:p w:rsidR="00F3742B" w:rsidRPr="00971921" w:rsidRDefault="00F3742B" w:rsidP="00C10A7E">
            <w:pPr>
              <w:spacing w:after="0" w:line="240" w:lineRule="auto"/>
              <w:rPr>
                <w:rFonts w:ascii="Times New Roman" w:hAnsi="Times New Roman"/>
                <w:sz w:val="16"/>
                <w:szCs w:val="16"/>
              </w:rPr>
            </w:pPr>
            <w:r w:rsidRPr="00971921">
              <w:rPr>
                <w:rFonts w:ascii="Times New Roman" w:hAnsi="Times New Roman"/>
                <w:sz w:val="16"/>
                <w:szCs w:val="16"/>
              </w:rPr>
              <w:t>Полтавская мясная</w:t>
            </w:r>
          </w:p>
        </w:tc>
        <w:tc>
          <w:tcPr>
            <w:tcW w:w="708" w:type="dxa"/>
          </w:tcPr>
          <w:p w:rsidR="00F3742B" w:rsidRPr="00971921" w:rsidRDefault="00F3742B" w:rsidP="00C10A7E">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6,4</w:t>
            </w:r>
          </w:p>
        </w:tc>
        <w:tc>
          <w:tcPr>
            <w:tcW w:w="849" w:type="dxa"/>
          </w:tcPr>
          <w:p w:rsidR="00F3742B" w:rsidRPr="00971921" w:rsidRDefault="00F3742B" w:rsidP="00C10A7E">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25,0</w:t>
            </w:r>
          </w:p>
        </w:tc>
        <w:tc>
          <w:tcPr>
            <w:tcW w:w="850" w:type="dxa"/>
          </w:tcPr>
          <w:p w:rsidR="00F3742B" w:rsidRPr="00971921" w:rsidRDefault="00F3742B" w:rsidP="00C10A7E">
            <w:pPr>
              <w:spacing w:after="0" w:line="240" w:lineRule="auto"/>
              <w:jc w:val="center"/>
              <w:rPr>
                <w:rFonts w:ascii="Times New Roman" w:hAnsi="Times New Roman"/>
                <w:sz w:val="16"/>
                <w:szCs w:val="16"/>
              </w:rPr>
            </w:pPr>
            <w:r w:rsidRPr="00971921">
              <w:rPr>
                <w:rFonts w:ascii="Times New Roman" w:hAnsi="Times New Roman"/>
                <w:sz w:val="16"/>
                <w:szCs w:val="16"/>
              </w:rPr>
              <w:t>+0,999</w:t>
            </w:r>
          </w:p>
        </w:tc>
        <w:tc>
          <w:tcPr>
            <w:tcW w:w="1026" w:type="dxa"/>
          </w:tcPr>
          <w:p w:rsidR="00F3742B" w:rsidRPr="0055091D" w:rsidRDefault="0055091D" w:rsidP="00C10A7E">
            <w:pPr>
              <w:spacing w:after="0" w:line="240" w:lineRule="auto"/>
              <w:jc w:val="center"/>
              <w:rPr>
                <w:rFonts w:ascii="Times New Roman" w:hAnsi="Times New Roman"/>
                <w:sz w:val="16"/>
                <w:szCs w:val="16"/>
              </w:rPr>
            </w:pPr>
            <w:r w:rsidRPr="0055091D">
              <w:rPr>
                <w:rFonts w:ascii="Times New Roman" w:hAnsi="Times New Roman"/>
                <w:sz w:val="16"/>
                <w:szCs w:val="16"/>
              </w:rPr>
              <w:t>−</w:t>
            </w:r>
            <w:r w:rsidR="00F3742B" w:rsidRPr="0055091D">
              <w:rPr>
                <w:rFonts w:ascii="Times New Roman" w:hAnsi="Times New Roman"/>
                <w:sz w:val="16"/>
                <w:szCs w:val="16"/>
              </w:rPr>
              <w:t>0,590</w:t>
            </w:r>
          </w:p>
        </w:tc>
        <w:tc>
          <w:tcPr>
            <w:tcW w:w="961" w:type="dxa"/>
          </w:tcPr>
          <w:p w:rsidR="00F3742B" w:rsidRPr="00971921" w:rsidRDefault="0055091D" w:rsidP="00C10A7E">
            <w:pPr>
              <w:pStyle w:val="ad"/>
              <w:spacing w:line="240" w:lineRule="auto"/>
              <w:ind w:left="0" w:hanging="3"/>
              <w:jc w:val="center"/>
              <w:rPr>
                <w:rFonts w:ascii="Times New Roman" w:hAnsi="Times New Roman"/>
                <w:sz w:val="16"/>
                <w:szCs w:val="16"/>
              </w:rPr>
            </w:pPr>
            <w:r>
              <w:rPr>
                <w:rFonts w:ascii="Times New Roman" w:hAnsi="Times New Roman"/>
                <w:sz w:val="16"/>
                <w:szCs w:val="16"/>
              </w:rPr>
              <w:t>−</w:t>
            </w:r>
            <w:r w:rsidR="00F3742B" w:rsidRPr="00971921">
              <w:rPr>
                <w:rFonts w:ascii="Times New Roman" w:hAnsi="Times New Roman"/>
                <w:sz w:val="16"/>
                <w:szCs w:val="16"/>
              </w:rPr>
              <w:t>0,603</w:t>
            </w:r>
          </w:p>
        </w:tc>
      </w:tr>
      <w:tr w:rsidR="00F3742B" w:rsidRPr="00971921" w:rsidTr="00464335">
        <w:tc>
          <w:tcPr>
            <w:tcW w:w="1702" w:type="dxa"/>
            <w:shd w:val="clear" w:color="auto" w:fill="auto"/>
          </w:tcPr>
          <w:p w:rsidR="00F3742B" w:rsidRPr="00971921" w:rsidRDefault="00F3742B" w:rsidP="00C10A7E">
            <w:pPr>
              <w:spacing w:after="0" w:line="240" w:lineRule="auto"/>
              <w:rPr>
                <w:rFonts w:ascii="Times New Roman" w:hAnsi="Times New Roman"/>
                <w:sz w:val="16"/>
                <w:szCs w:val="16"/>
              </w:rPr>
            </w:pPr>
            <w:r w:rsidRPr="00971921">
              <w:rPr>
                <w:rFonts w:ascii="Times New Roman" w:hAnsi="Times New Roman"/>
                <w:sz w:val="16"/>
                <w:szCs w:val="16"/>
              </w:rPr>
              <w:t>Украинская мясная</w:t>
            </w:r>
          </w:p>
        </w:tc>
        <w:tc>
          <w:tcPr>
            <w:tcW w:w="708"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6,9</w:t>
            </w:r>
          </w:p>
        </w:tc>
        <w:tc>
          <w:tcPr>
            <w:tcW w:w="849" w:type="dxa"/>
          </w:tcPr>
          <w:p w:rsidR="00F3742B" w:rsidRPr="00971921" w:rsidRDefault="00F3742B" w:rsidP="000D4608">
            <w:pPr>
              <w:spacing w:after="0" w:line="240" w:lineRule="auto"/>
              <w:jc w:val="center"/>
              <w:rPr>
                <w:rFonts w:ascii="Times New Roman" w:hAnsi="Times New Roman"/>
                <w:sz w:val="16"/>
                <w:szCs w:val="16"/>
                <w:lang w:val="uk-UA"/>
              </w:rPr>
            </w:pPr>
            <w:r w:rsidRPr="00971921">
              <w:rPr>
                <w:rFonts w:ascii="Times New Roman" w:hAnsi="Times New Roman"/>
                <w:sz w:val="16"/>
                <w:szCs w:val="16"/>
                <w:lang w:val="uk-UA"/>
              </w:rPr>
              <w:t>9,3</w:t>
            </w:r>
          </w:p>
        </w:tc>
        <w:tc>
          <w:tcPr>
            <w:tcW w:w="850"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+0,989</w:t>
            </w:r>
          </w:p>
        </w:tc>
        <w:tc>
          <w:tcPr>
            <w:tcW w:w="1026" w:type="dxa"/>
          </w:tcPr>
          <w:p w:rsidR="00F3742B" w:rsidRPr="00971921" w:rsidRDefault="00F3742B" w:rsidP="000D4608">
            <w:pPr>
              <w:spacing w:after="0" w:line="240" w:lineRule="auto"/>
              <w:jc w:val="center"/>
              <w:rPr>
                <w:rFonts w:ascii="Times New Roman" w:hAnsi="Times New Roman"/>
                <w:sz w:val="16"/>
                <w:szCs w:val="16"/>
              </w:rPr>
            </w:pPr>
            <w:r w:rsidRPr="00971921">
              <w:rPr>
                <w:rFonts w:ascii="Times New Roman" w:hAnsi="Times New Roman"/>
                <w:sz w:val="16"/>
                <w:szCs w:val="16"/>
              </w:rPr>
              <w:t>+0,240</w:t>
            </w:r>
          </w:p>
        </w:tc>
        <w:tc>
          <w:tcPr>
            <w:tcW w:w="961" w:type="dxa"/>
          </w:tcPr>
          <w:p w:rsidR="00F3742B" w:rsidRPr="00971921" w:rsidRDefault="0055091D" w:rsidP="000D4608">
            <w:pPr>
              <w:pStyle w:val="ad"/>
              <w:spacing w:line="240" w:lineRule="auto"/>
              <w:ind w:left="0" w:hanging="3"/>
              <w:jc w:val="center"/>
              <w:rPr>
                <w:rFonts w:ascii="Times New Roman" w:hAnsi="Times New Roman"/>
                <w:sz w:val="16"/>
                <w:szCs w:val="16"/>
              </w:rPr>
            </w:pPr>
            <w:r>
              <w:rPr>
                <w:rFonts w:ascii="Times New Roman" w:hAnsi="Times New Roman"/>
                <w:sz w:val="16"/>
                <w:szCs w:val="16"/>
              </w:rPr>
              <w:t>−</w:t>
            </w:r>
            <w:r w:rsidR="00F3742B" w:rsidRPr="00971921">
              <w:rPr>
                <w:rFonts w:ascii="Times New Roman" w:hAnsi="Times New Roman"/>
                <w:sz w:val="16"/>
                <w:szCs w:val="16"/>
              </w:rPr>
              <w:t>0,124</w:t>
            </w:r>
          </w:p>
        </w:tc>
      </w:tr>
    </w:tbl>
    <w:p w:rsidR="00C10A7E" w:rsidRDefault="00C10A7E" w:rsidP="0055091D">
      <w:pPr>
        <w:spacing w:after="0" w:line="240" w:lineRule="auto"/>
        <w:rPr>
          <w:rFonts w:ascii="Times New Roman" w:hAnsi="Times New Roman"/>
          <w:sz w:val="16"/>
          <w:szCs w:val="16"/>
        </w:rPr>
      </w:pPr>
    </w:p>
    <w:p w:rsidR="00F3742B" w:rsidRPr="00971921" w:rsidRDefault="0087224B" w:rsidP="00D512B5">
      <w:pPr>
        <w:spacing w:after="0" w:line="240" w:lineRule="auto"/>
        <w:ind w:firstLine="284"/>
        <w:rPr>
          <w:rFonts w:ascii="Times New Roman" w:hAnsi="Times New Roman"/>
          <w:sz w:val="16"/>
          <w:szCs w:val="16"/>
        </w:rPr>
      </w:pPr>
      <w:r>
        <w:rPr>
          <w:rFonts w:ascii="Times New Roman" w:hAnsi="Times New Roman"/>
          <w:sz w:val="16"/>
          <w:szCs w:val="16"/>
        </w:rPr>
        <w:t>*</w:t>
      </w:r>
      <w:r w:rsidR="00F3742B" w:rsidRPr="00971921">
        <w:rPr>
          <w:rFonts w:ascii="Times New Roman" w:hAnsi="Times New Roman"/>
          <w:sz w:val="16"/>
          <w:szCs w:val="16"/>
          <w:lang w:val="en-US"/>
        </w:rPr>
        <w:t>P</w:t>
      </w:r>
      <w:r>
        <w:rPr>
          <w:rFonts w:ascii="Times New Roman" w:hAnsi="Times New Roman"/>
          <w:sz w:val="16"/>
          <w:szCs w:val="16"/>
        </w:rPr>
        <w:t xml:space="preserve"> &gt; 0,95; **</w:t>
      </w:r>
      <w:r w:rsidR="00F3742B" w:rsidRPr="00971921">
        <w:rPr>
          <w:rFonts w:ascii="Times New Roman" w:hAnsi="Times New Roman"/>
          <w:sz w:val="16"/>
          <w:szCs w:val="16"/>
          <w:lang w:val="en-US"/>
        </w:rPr>
        <w:t>P</w:t>
      </w:r>
      <w:r w:rsidR="00F3742B" w:rsidRPr="00971921">
        <w:rPr>
          <w:rFonts w:ascii="Times New Roman" w:hAnsi="Times New Roman"/>
          <w:sz w:val="16"/>
          <w:szCs w:val="16"/>
        </w:rPr>
        <w:t xml:space="preserve"> &gt; 0,99.</w:t>
      </w:r>
    </w:p>
    <w:p w:rsidR="00F3742B" w:rsidRPr="00971921" w:rsidRDefault="00F3742B" w:rsidP="00F3742B">
      <w:pPr>
        <w:spacing w:after="0" w:line="240" w:lineRule="auto"/>
        <w:rPr>
          <w:rFonts w:ascii="Times New Roman" w:hAnsi="Times New Roman"/>
          <w:sz w:val="16"/>
          <w:szCs w:val="16"/>
        </w:rPr>
      </w:pPr>
    </w:p>
    <w:p w:rsidR="00F3742B" w:rsidRDefault="00F3742B" w:rsidP="00464335">
      <w:pPr>
        <w:spacing w:after="0" w:line="240" w:lineRule="auto"/>
        <w:ind w:firstLine="284"/>
        <w:jc w:val="both"/>
        <w:rPr>
          <w:rFonts w:ascii="Times New Roman" w:hAnsi="Times New Roman"/>
          <w:sz w:val="20"/>
          <w:szCs w:val="20"/>
        </w:rPr>
      </w:pPr>
      <w:r w:rsidRPr="00971921">
        <w:rPr>
          <w:rFonts w:ascii="Times New Roman" w:hAnsi="Times New Roman"/>
          <w:sz w:val="20"/>
          <w:szCs w:val="20"/>
        </w:rPr>
        <w:t xml:space="preserve">Существенная разница внутри породы, которая </w:t>
      </w:r>
      <w:r>
        <w:rPr>
          <w:rFonts w:ascii="Times New Roman" w:hAnsi="Times New Roman"/>
          <w:sz w:val="20"/>
          <w:szCs w:val="20"/>
        </w:rPr>
        <w:t xml:space="preserve">иногда </w:t>
      </w:r>
      <w:r w:rsidRPr="00971921">
        <w:rPr>
          <w:rFonts w:ascii="Times New Roman" w:hAnsi="Times New Roman"/>
          <w:sz w:val="20"/>
          <w:szCs w:val="20"/>
        </w:rPr>
        <w:t>более зна</w:t>
      </w:r>
      <w:r w:rsidR="00054534">
        <w:rPr>
          <w:rFonts w:ascii="Times New Roman" w:hAnsi="Times New Roman"/>
          <w:sz w:val="20"/>
          <w:szCs w:val="20"/>
        </w:rPr>
        <w:softHyphen/>
      </w:r>
      <w:r w:rsidRPr="00971921">
        <w:rPr>
          <w:rFonts w:ascii="Times New Roman" w:hAnsi="Times New Roman"/>
          <w:sz w:val="20"/>
          <w:szCs w:val="20"/>
        </w:rPr>
        <w:t>чительна, чем между породами, установлена и относительно массы одной головы поросят при отъ</w:t>
      </w:r>
      <w:r w:rsidR="00464335">
        <w:rPr>
          <w:rFonts w:ascii="Times New Roman" w:hAnsi="Times New Roman"/>
          <w:sz w:val="20"/>
          <w:szCs w:val="20"/>
        </w:rPr>
        <w:t>е</w:t>
      </w:r>
      <w:r w:rsidRPr="00971921">
        <w:rPr>
          <w:rFonts w:ascii="Times New Roman" w:hAnsi="Times New Roman"/>
          <w:sz w:val="20"/>
          <w:szCs w:val="20"/>
        </w:rPr>
        <w:t>ме. Наиболее выравненными по дан</w:t>
      </w:r>
      <w:r w:rsidR="00054534">
        <w:rPr>
          <w:rFonts w:ascii="Times New Roman" w:hAnsi="Times New Roman"/>
          <w:sz w:val="20"/>
          <w:szCs w:val="20"/>
        </w:rPr>
        <w:softHyphen/>
      </w:r>
      <w:r w:rsidRPr="00971921">
        <w:rPr>
          <w:rFonts w:ascii="Times New Roman" w:hAnsi="Times New Roman"/>
          <w:sz w:val="20"/>
          <w:szCs w:val="20"/>
        </w:rPr>
        <w:t>ному показателю были лишь матки красной белопоясой и украинской мясной пород, коэффициент вариации признака у которых соответст</w:t>
      </w:r>
      <w:r w:rsidR="00054534">
        <w:rPr>
          <w:rFonts w:ascii="Times New Roman" w:hAnsi="Times New Roman"/>
          <w:sz w:val="20"/>
          <w:szCs w:val="20"/>
        </w:rPr>
        <w:softHyphen/>
      </w:r>
      <w:r w:rsidRPr="00971921">
        <w:rPr>
          <w:rFonts w:ascii="Times New Roman" w:hAnsi="Times New Roman"/>
          <w:sz w:val="20"/>
          <w:szCs w:val="20"/>
        </w:rPr>
        <w:t>венно 6,2 и 9,3</w:t>
      </w:r>
      <w:r w:rsidR="00464335">
        <w:rPr>
          <w:rFonts w:ascii="Times New Roman" w:hAnsi="Times New Roman"/>
          <w:sz w:val="20"/>
          <w:szCs w:val="20"/>
        </w:rPr>
        <w:t> </w:t>
      </w:r>
      <w:r w:rsidR="0087224B">
        <w:rPr>
          <w:rFonts w:ascii="Times New Roman" w:hAnsi="Times New Roman"/>
          <w:sz w:val="20"/>
          <w:szCs w:val="20"/>
        </w:rPr>
        <w:t>%.</w:t>
      </w:r>
      <w:r>
        <w:rPr>
          <w:rFonts w:ascii="Times New Roman" w:hAnsi="Times New Roman"/>
          <w:sz w:val="20"/>
          <w:szCs w:val="20"/>
        </w:rPr>
        <w:t xml:space="preserve"> </w:t>
      </w:r>
      <w:r w:rsidRPr="00971921">
        <w:rPr>
          <w:rFonts w:ascii="Times New Roman" w:hAnsi="Times New Roman"/>
          <w:sz w:val="20"/>
          <w:szCs w:val="20"/>
        </w:rPr>
        <w:t>Коэффициент изменчивост</w:t>
      </w:r>
      <w:r w:rsidR="00464335">
        <w:rPr>
          <w:rFonts w:ascii="Times New Roman" w:hAnsi="Times New Roman"/>
          <w:sz w:val="20"/>
          <w:szCs w:val="20"/>
        </w:rPr>
        <w:t>и</w:t>
      </w:r>
      <w:r w:rsidRPr="00971921">
        <w:rPr>
          <w:rFonts w:ascii="Times New Roman" w:hAnsi="Times New Roman"/>
          <w:sz w:val="20"/>
          <w:szCs w:val="20"/>
        </w:rPr>
        <w:t xml:space="preserve"> массы одной головы поросят при отъ</w:t>
      </w:r>
      <w:r w:rsidR="00464335">
        <w:rPr>
          <w:rFonts w:ascii="Times New Roman" w:hAnsi="Times New Roman"/>
          <w:sz w:val="20"/>
          <w:szCs w:val="20"/>
        </w:rPr>
        <w:t>е</w:t>
      </w:r>
      <w:r w:rsidRPr="00971921">
        <w:rPr>
          <w:rFonts w:ascii="Times New Roman" w:hAnsi="Times New Roman"/>
          <w:sz w:val="20"/>
          <w:szCs w:val="20"/>
        </w:rPr>
        <w:t>ме в племенных хозяйствах полтавской мясной по</w:t>
      </w:r>
      <w:r w:rsidR="00054534">
        <w:rPr>
          <w:rFonts w:ascii="Times New Roman" w:hAnsi="Times New Roman"/>
          <w:sz w:val="20"/>
          <w:szCs w:val="20"/>
        </w:rPr>
        <w:softHyphen/>
      </w:r>
      <w:r w:rsidRPr="00971921">
        <w:rPr>
          <w:rFonts w:ascii="Times New Roman" w:hAnsi="Times New Roman"/>
          <w:sz w:val="20"/>
          <w:szCs w:val="20"/>
        </w:rPr>
        <w:t>роды (</w:t>
      </w:r>
      <w:r w:rsidRPr="00971921">
        <w:rPr>
          <w:rFonts w:ascii="Times New Roman" w:hAnsi="Times New Roman"/>
          <w:sz w:val="20"/>
          <w:szCs w:val="20"/>
          <w:lang w:val="en-US"/>
        </w:rPr>
        <w:t>Cv</w:t>
      </w:r>
      <w:r w:rsidR="00464335">
        <w:rPr>
          <w:rFonts w:ascii="Times New Roman" w:hAnsi="Times New Roman"/>
          <w:sz w:val="20"/>
          <w:szCs w:val="20"/>
        </w:rPr>
        <w:t> </w:t>
      </w:r>
      <w:r w:rsidRPr="00971921">
        <w:rPr>
          <w:rFonts w:ascii="Times New Roman" w:hAnsi="Times New Roman"/>
          <w:sz w:val="20"/>
          <w:szCs w:val="20"/>
        </w:rPr>
        <w:t>=</w:t>
      </w:r>
      <w:r w:rsidR="00464335">
        <w:rPr>
          <w:rFonts w:ascii="Times New Roman" w:hAnsi="Times New Roman"/>
          <w:sz w:val="20"/>
          <w:szCs w:val="20"/>
        </w:rPr>
        <w:t> </w:t>
      </w:r>
      <w:r w:rsidRPr="00971921">
        <w:rPr>
          <w:rFonts w:ascii="Times New Roman" w:hAnsi="Times New Roman"/>
          <w:sz w:val="20"/>
          <w:szCs w:val="20"/>
        </w:rPr>
        <w:t>25</w:t>
      </w:r>
      <w:r w:rsidR="00464335">
        <w:rPr>
          <w:rFonts w:ascii="Times New Roman" w:hAnsi="Times New Roman"/>
          <w:sz w:val="20"/>
          <w:szCs w:val="20"/>
        </w:rPr>
        <w:t> </w:t>
      </w:r>
      <w:r w:rsidRPr="00971921">
        <w:rPr>
          <w:rFonts w:ascii="Times New Roman" w:hAnsi="Times New Roman"/>
          <w:sz w:val="20"/>
          <w:szCs w:val="20"/>
        </w:rPr>
        <w:t xml:space="preserve">%) значительно превосходит показатели крупной белой породы и ландрас, что </w:t>
      </w:r>
      <w:r w:rsidR="0055091D">
        <w:rPr>
          <w:rFonts w:ascii="Times New Roman" w:hAnsi="Times New Roman"/>
          <w:sz w:val="20"/>
          <w:szCs w:val="20"/>
        </w:rPr>
        <w:t xml:space="preserve">ничем нельзя объяснить, </w:t>
      </w:r>
      <w:r w:rsidRPr="00971921">
        <w:rPr>
          <w:rFonts w:ascii="Times New Roman" w:hAnsi="Times New Roman"/>
          <w:sz w:val="20"/>
          <w:szCs w:val="20"/>
        </w:rPr>
        <w:t>кроме как влиянием уровня кормления</w:t>
      </w:r>
      <w:r>
        <w:rPr>
          <w:rFonts w:ascii="Times New Roman" w:hAnsi="Times New Roman"/>
          <w:sz w:val="20"/>
          <w:szCs w:val="20"/>
        </w:rPr>
        <w:t>.</w:t>
      </w:r>
      <w:r w:rsidRPr="00971921">
        <w:rPr>
          <w:rFonts w:ascii="Times New Roman" w:hAnsi="Times New Roman"/>
          <w:sz w:val="20"/>
          <w:szCs w:val="20"/>
        </w:rPr>
        <w:t xml:space="preserve"> </w:t>
      </w:r>
    </w:p>
    <w:p w:rsidR="00F3742B" w:rsidRPr="00971921" w:rsidRDefault="00F3742B" w:rsidP="00F3742B">
      <w:pPr>
        <w:spacing w:after="0" w:line="240" w:lineRule="auto"/>
        <w:ind w:firstLine="284"/>
        <w:jc w:val="both"/>
        <w:rPr>
          <w:rFonts w:ascii="Times New Roman" w:hAnsi="Times New Roman"/>
          <w:sz w:val="20"/>
          <w:szCs w:val="20"/>
        </w:rPr>
      </w:pPr>
      <w:r w:rsidRPr="00971921">
        <w:rPr>
          <w:rFonts w:ascii="Times New Roman" w:hAnsi="Times New Roman"/>
          <w:sz w:val="20"/>
          <w:szCs w:val="20"/>
        </w:rPr>
        <w:t>В целом, анализ  многоплодия и массы одной головы поросят при отъ</w:t>
      </w:r>
      <w:r w:rsidR="00464335">
        <w:rPr>
          <w:rFonts w:ascii="Times New Roman" w:hAnsi="Times New Roman"/>
          <w:sz w:val="20"/>
          <w:szCs w:val="20"/>
        </w:rPr>
        <w:t>е</w:t>
      </w:r>
      <w:r w:rsidRPr="00971921">
        <w:rPr>
          <w:rFonts w:ascii="Times New Roman" w:hAnsi="Times New Roman"/>
          <w:sz w:val="20"/>
          <w:szCs w:val="20"/>
        </w:rPr>
        <w:t>ме у свиноматок наиболее используемых пород свиней в племен</w:t>
      </w:r>
      <w:r w:rsidR="00054534">
        <w:rPr>
          <w:rFonts w:ascii="Times New Roman" w:hAnsi="Times New Roman"/>
          <w:sz w:val="20"/>
          <w:szCs w:val="20"/>
        </w:rPr>
        <w:softHyphen/>
      </w:r>
      <w:r w:rsidRPr="00971921">
        <w:rPr>
          <w:rFonts w:ascii="Times New Roman" w:hAnsi="Times New Roman"/>
          <w:sz w:val="20"/>
          <w:szCs w:val="20"/>
        </w:rPr>
        <w:t xml:space="preserve">ных хозяйствах Украины, хотя и свидетельствует о не </w:t>
      </w:r>
      <w:r>
        <w:rPr>
          <w:rFonts w:ascii="Times New Roman" w:hAnsi="Times New Roman"/>
          <w:sz w:val="20"/>
          <w:szCs w:val="20"/>
        </w:rPr>
        <w:t xml:space="preserve">консолидации </w:t>
      </w:r>
      <w:r w:rsidRPr="00971921">
        <w:rPr>
          <w:rFonts w:ascii="Times New Roman" w:hAnsi="Times New Roman"/>
          <w:sz w:val="20"/>
          <w:szCs w:val="20"/>
        </w:rPr>
        <w:t>стад и животных внутри породы, но в т</w:t>
      </w:r>
      <w:r w:rsidR="0087224B">
        <w:rPr>
          <w:rFonts w:ascii="Times New Roman" w:hAnsi="Times New Roman"/>
          <w:sz w:val="20"/>
          <w:szCs w:val="20"/>
        </w:rPr>
        <w:t xml:space="preserve">о же время </w:t>
      </w:r>
      <w:r w:rsidRPr="00971921">
        <w:rPr>
          <w:rFonts w:ascii="Times New Roman" w:hAnsi="Times New Roman"/>
          <w:sz w:val="20"/>
          <w:szCs w:val="20"/>
        </w:rPr>
        <w:t>позволяет повыше</w:t>
      </w:r>
      <w:r w:rsidR="00054534">
        <w:rPr>
          <w:rFonts w:ascii="Times New Roman" w:hAnsi="Times New Roman"/>
          <w:sz w:val="20"/>
          <w:szCs w:val="20"/>
        </w:rPr>
        <w:softHyphen/>
      </w:r>
      <w:r w:rsidRPr="00971921">
        <w:rPr>
          <w:rFonts w:ascii="Times New Roman" w:hAnsi="Times New Roman"/>
          <w:sz w:val="20"/>
          <w:szCs w:val="20"/>
        </w:rPr>
        <w:t>ни</w:t>
      </w:r>
      <w:r>
        <w:rPr>
          <w:rFonts w:ascii="Times New Roman" w:hAnsi="Times New Roman"/>
          <w:sz w:val="20"/>
          <w:szCs w:val="20"/>
        </w:rPr>
        <w:t>е</w:t>
      </w:r>
      <w:r w:rsidR="0087224B">
        <w:rPr>
          <w:rFonts w:ascii="Times New Roman" w:hAnsi="Times New Roman"/>
          <w:sz w:val="20"/>
          <w:szCs w:val="20"/>
        </w:rPr>
        <w:t xml:space="preserve"> </w:t>
      </w:r>
      <w:r w:rsidRPr="00971921">
        <w:rPr>
          <w:rFonts w:ascii="Times New Roman" w:hAnsi="Times New Roman"/>
          <w:sz w:val="20"/>
          <w:szCs w:val="20"/>
        </w:rPr>
        <w:t>воспроизводительной способности методами внутрипородной с</w:t>
      </w:r>
      <w:r w:rsidRPr="00971921">
        <w:rPr>
          <w:rFonts w:ascii="Times New Roman" w:hAnsi="Times New Roman"/>
          <w:sz w:val="20"/>
          <w:szCs w:val="20"/>
        </w:rPr>
        <w:t>е</w:t>
      </w:r>
      <w:r w:rsidRPr="00971921">
        <w:rPr>
          <w:rFonts w:ascii="Times New Roman" w:hAnsi="Times New Roman"/>
          <w:sz w:val="20"/>
          <w:szCs w:val="20"/>
        </w:rPr>
        <w:t>лекции.</w:t>
      </w:r>
    </w:p>
    <w:p w:rsidR="00F3742B" w:rsidRPr="00971921" w:rsidRDefault="00F3742B" w:rsidP="00F3742B">
      <w:pPr>
        <w:spacing w:after="0" w:line="240" w:lineRule="auto"/>
        <w:ind w:firstLine="284"/>
        <w:jc w:val="both"/>
        <w:rPr>
          <w:rFonts w:ascii="Times New Roman" w:hAnsi="Times New Roman"/>
          <w:sz w:val="20"/>
          <w:szCs w:val="20"/>
        </w:rPr>
      </w:pPr>
      <w:r w:rsidRPr="00971921">
        <w:rPr>
          <w:rFonts w:ascii="Times New Roman" w:hAnsi="Times New Roman"/>
          <w:sz w:val="20"/>
          <w:szCs w:val="20"/>
        </w:rPr>
        <w:t>Кроме изменчивости показателей продуктивности животных, эф</w:t>
      </w:r>
      <w:r w:rsidR="00054534">
        <w:rPr>
          <w:rFonts w:ascii="Times New Roman" w:hAnsi="Times New Roman"/>
          <w:sz w:val="20"/>
          <w:szCs w:val="20"/>
        </w:rPr>
        <w:softHyphen/>
      </w:r>
      <w:r w:rsidRPr="00971921">
        <w:rPr>
          <w:rFonts w:ascii="Times New Roman" w:hAnsi="Times New Roman"/>
          <w:sz w:val="20"/>
          <w:szCs w:val="20"/>
        </w:rPr>
        <w:t>фективность отбора зависит также от тесноты связей между призна</w:t>
      </w:r>
      <w:r w:rsidR="00054534">
        <w:rPr>
          <w:rFonts w:ascii="Times New Roman" w:hAnsi="Times New Roman"/>
          <w:sz w:val="20"/>
          <w:szCs w:val="20"/>
        </w:rPr>
        <w:softHyphen/>
      </w:r>
      <w:r w:rsidRPr="00971921">
        <w:rPr>
          <w:rFonts w:ascii="Times New Roman" w:hAnsi="Times New Roman"/>
          <w:sz w:val="20"/>
          <w:szCs w:val="20"/>
        </w:rPr>
        <w:t>ками, особенно одной группы. Для свиноматок интерес представляет зависимость между многоплодием и количеством поросят при отъёме, а также</w:t>
      </w:r>
      <w:r w:rsidR="0055091D">
        <w:rPr>
          <w:rFonts w:ascii="Times New Roman" w:hAnsi="Times New Roman"/>
          <w:sz w:val="20"/>
          <w:szCs w:val="20"/>
        </w:rPr>
        <w:t xml:space="preserve"> между</w:t>
      </w:r>
      <w:r w:rsidRPr="00971921">
        <w:rPr>
          <w:rFonts w:ascii="Times New Roman" w:hAnsi="Times New Roman"/>
          <w:sz w:val="20"/>
          <w:szCs w:val="20"/>
        </w:rPr>
        <w:t xml:space="preserve"> многоплодием и массой одной головы или гнезда поро</w:t>
      </w:r>
      <w:r w:rsidR="00054534">
        <w:rPr>
          <w:rFonts w:ascii="Times New Roman" w:hAnsi="Times New Roman"/>
          <w:sz w:val="20"/>
          <w:szCs w:val="20"/>
        </w:rPr>
        <w:softHyphen/>
      </w:r>
      <w:r w:rsidRPr="00971921">
        <w:rPr>
          <w:rFonts w:ascii="Times New Roman" w:hAnsi="Times New Roman"/>
          <w:sz w:val="20"/>
          <w:szCs w:val="20"/>
        </w:rPr>
        <w:t>сят при отъ</w:t>
      </w:r>
      <w:r w:rsidR="00464335">
        <w:rPr>
          <w:rFonts w:ascii="Times New Roman" w:hAnsi="Times New Roman"/>
          <w:sz w:val="20"/>
          <w:szCs w:val="20"/>
        </w:rPr>
        <w:t>е</w:t>
      </w:r>
      <w:r w:rsidRPr="00971921">
        <w:rPr>
          <w:rFonts w:ascii="Times New Roman" w:hAnsi="Times New Roman"/>
          <w:sz w:val="20"/>
          <w:szCs w:val="20"/>
        </w:rPr>
        <w:t>ме.</w:t>
      </w:r>
    </w:p>
    <w:p w:rsidR="00F3742B" w:rsidRDefault="00F3742B" w:rsidP="00F3742B">
      <w:pPr>
        <w:spacing w:after="0" w:line="240" w:lineRule="auto"/>
        <w:ind w:firstLine="284"/>
        <w:jc w:val="both"/>
        <w:rPr>
          <w:rFonts w:ascii="Times New Roman" w:hAnsi="Times New Roman"/>
          <w:sz w:val="20"/>
          <w:szCs w:val="20"/>
        </w:rPr>
      </w:pPr>
      <w:r w:rsidRPr="00971921">
        <w:rPr>
          <w:rFonts w:ascii="Times New Roman" w:hAnsi="Times New Roman"/>
          <w:sz w:val="20"/>
          <w:szCs w:val="20"/>
        </w:rPr>
        <w:t>В наших исследованиях</w:t>
      </w:r>
      <w:r>
        <w:rPr>
          <w:rFonts w:ascii="Times New Roman" w:hAnsi="Times New Roman"/>
          <w:sz w:val="20"/>
          <w:szCs w:val="20"/>
        </w:rPr>
        <w:t xml:space="preserve"> к</w:t>
      </w:r>
      <w:r w:rsidRPr="00971921">
        <w:rPr>
          <w:rFonts w:ascii="Times New Roman" w:hAnsi="Times New Roman"/>
          <w:sz w:val="20"/>
          <w:szCs w:val="20"/>
        </w:rPr>
        <w:t>оэффициент корреляции между много</w:t>
      </w:r>
      <w:r w:rsidR="00054534">
        <w:rPr>
          <w:rFonts w:ascii="Times New Roman" w:hAnsi="Times New Roman"/>
          <w:sz w:val="20"/>
          <w:szCs w:val="20"/>
        </w:rPr>
        <w:softHyphen/>
      </w:r>
      <w:r w:rsidRPr="00971921">
        <w:rPr>
          <w:rFonts w:ascii="Times New Roman" w:hAnsi="Times New Roman"/>
          <w:sz w:val="20"/>
          <w:szCs w:val="20"/>
        </w:rPr>
        <w:t>плодием и количеством поросят при отъ</w:t>
      </w:r>
      <w:r w:rsidR="00464335">
        <w:rPr>
          <w:rFonts w:ascii="Times New Roman" w:hAnsi="Times New Roman"/>
          <w:sz w:val="20"/>
          <w:szCs w:val="20"/>
        </w:rPr>
        <w:t>е</w:t>
      </w:r>
      <w:r w:rsidRPr="00971921">
        <w:rPr>
          <w:rFonts w:ascii="Times New Roman" w:hAnsi="Times New Roman"/>
          <w:sz w:val="20"/>
          <w:szCs w:val="20"/>
        </w:rPr>
        <w:t>ме имел одинаковую, поло</w:t>
      </w:r>
      <w:r w:rsidR="00054534">
        <w:rPr>
          <w:rFonts w:ascii="Times New Roman" w:hAnsi="Times New Roman"/>
          <w:sz w:val="20"/>
          <w:szCs w:val="20"/>
        </w:rPr>
        <w:softHyphen/>
      </w:r>
      <w:r w:rsidRPr="00971921">
        <w:rPr>
          <w:rFonts w:ascii="Times New Roman" w:hAnsi="Times New Roman"/>
          <w:sz w:val="20"/>
          <w:szCs w:val="20"/>
        </w:rPr>
        <w:t xml:space="preserve">жительную направленность у маток </w:t>
      </w:r>
      <w:r>
        <w:rPr>
          <w:rFonts w:ascii="Times New Roman" w:hAnsi="Times New Roman"/>
          <w:sz w:val="20"/>
          <w:szCs w:val="20"/>
        </w:rPr>
        <w:t>всех</w:t>
      </w:r>
      <w:r w:rsidRPr="00971921">
        <w:rPr>
          <w:rFonts w:ascii="Times New Roman" w:hAnsi="Times New Roman"/>
          <w:sz w:val="20"/>
          <w:szCs w:val="20"/>
        </w:rPr>
        <w:t xml:space="preserve"> пород, хотя и изменялс</w:t>
      </w:r>
      <w:r w:rsidR="0087224B">
        <w:rPr>
          <w:rFonts w:ascii="Times New Roman" w:hAnsi="Times New Roman"/>
          <w:sz w:val="20"/>
          <w:szCs w:val="20"/>
        </w:rPr>
        <w:t>я от +0,189 в породе пьетрен до</w:t>
      </w:r>
      <w:r w:rsidRPr="00971921">
        <w:rPr>
          <w:rFonts w:ascii="Times New Roman" w:hAnsi="Times New Roman"/>
          <w:sz w:val="20"/>
          <w:szCs w:val="20"/>
        </w:rPr>
        <w:t xml:space="preserve"> +1,00 в породе ландрас. В данном случае, желание иметь больше поросят при отъ</w:t>
      </w:r>
      <w:r w:rsidR="00464335">
        <w:rPr>
          <w:rFonts w:ascii="Times New Roman" w:hAnsi="Times New Roman"/>
          <w:sz w:val="20"/>
          <w:szCs w:val="20"/>
        </w:rPr>
        <w:t>е</w:t>
      </w:r>
      <w:r w:rsidRPr="00971921">
        <w:rPr>
          <w:rFonts w:ascii="Times New Roman" w:hAnsi="Times New Roman"/>
          <w:sz w:val="20"/>
          <w:szCs w:val="20"/>
        </w:rPr>
        <w:t>ме будет стимулировать по</w:t>
      </w:r>
      <w:r w:rsidR="00054534">
        <w:rPr>
          <w:rFonts w:ascii="Times New Roman" w:hAnsi="Times New Roman"/>
          <w:sz w:val="20"/>
          <w:szCs w:val="20"/>
        </w:rPr>
        <w:softHyphen/>
      </w:r>
      <w:r w:rsidRPr="00971921">
        <w:rPr>
          <w:rFonts w:ascii="Times New Roman" w:hAnsi="Times New Roman"/>
          <w:sz w:val="20"/>
          <w:szCs w:val="20"/>
        </w:rPr>
        <w:t xml:space="preserve">вышать их многоплодие  методами внутрипородной селекции в сумме с надлежащими условиями содержания и кормления </w:t>
      </w:r>
      <w:r>
        <w:rPr>
          <w:rFonts w:ascii="Times New Roman" w:hAnsi="Times New Roman"/>
          <w:sz w:val="20"/>
          <w:szCs w:val="20"/>
        </w:rPr>
        <w:t>животных</w:t>
      </w:r>
      <w:r w:rsidR="0087224B">
        <w:rPr>
          <w:rFonts w:ascii="Times New Roman" w:hAnsi="Times New Roman"/>
          <w:sz w:val="20"/>
          <w:szCs w:val="20"/>
        </w:rPr>
        <w:t xml:space="preserve">. </w:t>
      </w:r>
      <w:r w:rsidRPr="00971921">
        <w:rPr>
          <w:rFonts w:ascii="Times New Roman" w:hAnsi="Times New Roman"/>
          <w:sz w:val="20"/>
          <w:szCs w:val="20"/>
        </w:rPr>
        <w:t>По</w:t>
      </w:r>
      <w:r w:rsidR="00054534">
        <w:rPr>
          <w:rFonts w:ascii="Times New Roman" w:hAnsi="Times New Roman"/>
          <w:sz w:val="20"/>
          <w:szCs w:val="20"/>
        </w:rPr>
        <w:softHyphen/>
      </w:r>
      <w:r w:rsidR="0055091D">
        <w:rPr>
          <w:rFonts w:ascii="Times New Roman" w:hAnsi="Times New Roman"/>
          <w:sz w:val="20"/>
          <w:szCs w:val="20"/>
        </w:rPr>
        <w:t>ложительн</w:t>
      </w:r>
      <w:r w:rsidR="00C10A7E">
        <w:rPr>
          <w:rFonts w:ascii="Times New Roman" w:hAnsi="Times New Roman"/>
          <w:sz w:val="20"/>
          <w:szCs w:val="20"/>
        </w:rPr>
        <w:t>ая</w:t>
      </w:r>
      <w:r w:rsidR="0055091D">
        <w:rPr>
          <w:rFonts w:ascii="Times New Roman" w:hAnsi="Times New Roman"/>
          <w:sz w:val="20"/>
          <w:szCs w:val="20"/>
        </w:rPr>
        <w:t xml:space="preserve"> связь получена</w:t>
      </w:r>
      <w:r w:rsidRPr="00971921">
        <w:rPr>
          <w:rFonts w:ascii="Times New Roman" w:hAnsi="Times New Roman"/>
          <w:sz w:val="20"/>
          <w:szCs w:val="20"/>
        </w:rPr>
        <w:t xml:space="preserve"> </w:t>
      </w:r>
      <w:r w:rsidR="0087224B">
        <w:rPr>
          <w:rFonts w:ascii="Times New Roman" w:hAnsi="Times New Roman"/>
          <w:sz w:val="20"/>
          <w:szCs w:val="20"/>
        </w:rPr>
        <w:t xml:space="preserve">и между количеством поросят и </w:t>
      </w:r>
      <w:r w:rsidRPr="00971921">
        <w:rPr>
          <w:rFonts w:ascii="Times New Roman" w:hAnsi="Times New Roman"/>
          <w:sz w:val="20"/>
          <w:szCs w:val="20"/>
        </w:rPr>
        <w:t>жи</w:t>
      </w:r>
      <w:r w:rsidR="00464335">
        <w:rPr>
          <w:rFonts w:ascii="Times New Roman" w:hAnsi="Times New Roman"/>
          <w:sz w:val="20"/>
          <w:szCs w:val="20"/>
        </w:rPr>
        <w:t>вой массой одной головы при отъе</w:t>
      </w:r>
      <w:r w:rsidRPr="00971921">
        <w:rPr>
          <w:rFonts w:ascii="Times New Roman" w:hAnsi="Times New Roman"/>
          <w:sz w:val="20"/>
          <w:szCs w:val="20"/>
        </w:rPr>
        <w:t xml:space="preserve">ме, кроме полтавской мясной породы, </w:t>
      </w:r>
      <w:r>
        <w:rPr>
          <w:rFonts w:ascii="Times New Roman" w:hAnsi="Times New Roman"/>
          <w:sz w:val="20"/>
          <w:szCs w:val="20"/>
        </w:rPr>
        <w:t xml:space="preserve">в </w:t>
      </w:r>
      <w:r w:rsidRPr="00971921">
        <w:rPr>
          <w:rFonts w:ascii="Times New Roman" w:hAnsi="Times New Roman"/>
          <w:sz w:val="20"/>
          <w:szCs w:val="20"/>
        </w:rPr>
        <w:t>котор</w:t>
      </w:r>
      <w:r>
        <w:rPr>
          <w:rFonts w:ascii="Times New Roman" w:hAnsi="Times New Roman"/>
          <w:sz w:val="20"/>
          <w:szCs w:val="20"/>
        </w:rPr>
        <w:t>ой</w:t>
      </w:r>
      <w:r w:rsidRPr="00971921">
        <w:rPr>
          <w:rFonts w:ascii="Times New Roman" w:hAnsi="Times New Roman"/>
          <w:sz w:val="20"/>
          <w:szCs w:val="20"/>
        </w:rPr>
        <w:t xml:space="preserve"> </w:t>
      </w:r>
      <w:r>
        <w:rPr>
          <w:rFonts w:ascii="Times New Roman" w:hAnsi="Times New Roman"/>
          <w:sz w:val="20"/>
          <w:szCs w:val="20"/>
        </w:rPr>
        <w:t xml:space="preserve">будет </w:t>
      </w:r>
      <w:r w:rsidRPr="00971921">
        <w:rPr>
          <w:rFonts w:ascii="Times New Roman" w:hAnsi="Times New Roman"/>
          <w:sz w:val="20"/>
          <w:szCs w:val="20"/>
        </w:rPr>
        <w:t>не</w:t>
      </w:r>
      <w:r>
        <w:rPr>
          <w:rFonts w:ascii="Times New Roman" w:hAnsi="Times New Roman"/>
          <w:sz w:val="20"/>
          <w:szCs w:val="20"/>
        </w:rPr>
        <w:t xml:space="preserve"> эффективным </w:t>
      </w:r>
      <w:r w:rsidRPr="00971921">
        <w:rPr>
          <w:rFonts w:ascii="Times New Roman" w:hAnsi="Times New Roman"/>
          <w:sz w:val="20"/>
          <w:szCs w:val="20"/>
        </w:rPr>
        <w:t>отбор животных в одном направлении. При этом величина коэффициента корреляции завис</w:t>
      </w:r>
      <w:r w:rsidR="0055091D">
        <w:rPr>
          <w:rFonts w:ascii="Times New Roman" w:hAnsi="Times New Roman"/>
          <w:sz w:val="20"/>
          <w:szCs w:val="20"/>
        </w:rPr>
        <w:t>е</w:t>
      </w:r>
      <w:r w:rsidRPr="00971921">
        <w:rPr>
          <w:rFonts w:ascii="Times New Roman" w:hAnsi="Times New Roman"/>
          <w:sz w:val="20"/>
          <w:szCs w:val="20"/>
        </w:rPr>
        <w:t>ла от породы и наиболее высокой бы</w:t>
      </w:r>
      <w:r w:rsidR="0087224B">
        <w:rPr>
          <w:rFonts w:ascii="Times New Roman" w:hAnsi="Times New Roman"/>
          <w:sz w:val="20"/>
          <w:szCs w:val="20"/>
        </w:rPr>
        <w:t>ла у маток крупной белой породы</w:t>
      </w:r>
      <w:r w:rsidRPr="00971921">
        <w:rPr>
          <w:rFonts w:ascii="Times New Roman" w:hAnsi="Times New Roman"/>
          <w:sz w:val="20"/>
          <w:szCs w:val="20"/>
        </w:rPr>
        <w:t xml:space="preserve"> (</w:t>
      </w:r>
      <w:r w:rsidRPr="00971921">
        <w:rPr>
          <w:rFonts w:ascii="Times New Roman" w:hAnsi="Times New Roman"/>
          <w:sz w:val="20"/>
          <w:szCs w:val="20"/>
          <w:lang w:val="en-US"/>
        </w:rPr>
        <w:t>r</w:t>
      </w:r>
      <w:r w:rsidRPr="00971921">
        <w:rPr>
          <w:rFonts w:ascii="Times New Roman" w:hAnsi="Times New Roman"/>
          <w:sz w:val="20"/>
          <w:szCs w:val="20"/>
        </w:rPr>
        <w:t xml:space="preserve"> = +0,938) и ландрас (</w:t>
      </w:r>
      <w:r w:rsidRPr="00971921">
        <w:rPr>
          <w:rFonts w:ascii="Times New Roman" w:hAnsi="Times New Roman"/>
          <w:sz w:val="20"/>
          <w:szCs w:val="20"/>
          <w:lang w:val="en-US"/>
        </w:rPr>
        <w:t>r</w:t>
      </w:r>
      <w:r w:rsidRPr="00971921">
        <w:rPr>
          <w:rFonts w:ascii="Times New Roman" w:hAnsi="Times New Roman"/>
          <w:sz w:val="20"/>
          <w:szCs w:val="20"/>
        </w:rPr>
        <w:t xml:space="preserve"> = +0,911)</w:t>
      </w:r>
      <w:r w:rsidR="0087224B">
        <w:rPr>
          <w:rFonts w:ascii="Times New Roman" w:hAnsi="Times New Roman"/>
          <w:sz w:val="20"/>
          <w:szCs w:val="20"/>
        </w:rPr>
        <w:t xml:space="preserve">. Среди </w:t>
      </w:r>
      <w:r w:rsidRPr="00971921">
        <w:rPr>
          <w:rFonts w:ascii="Times New Roman" w:hAnsi="Times New Roman"/>
          <w:sz w:val="20"/>
          <w:szCs w:val="20"/>
        </w:rPr>
        <w:t>мат</w:t>
      </w:r>
      <w:r>
        <w:rPr>
          <w:rFonts w:ascii="Times New Roman" w:hAnsi="Times New Roman"/>
          <w:sz w:val="20"/>
          <w:szCs w:val="20"/>
        </w:rPr>
        <w:t xml:space="preserve">ок </w:t>
      </w:r>
      <w:r w:rsidR="0087224B">
        <w:rPr>
          <w:rFonts w:ascii="Times New Roman" w:hAnsi="Times New Roman"/>
          <w:sz w:val="20"/>
          <w:szCs w:val="20"/>
        </w:rPr>
        <w:t xml:space="preserve">разных пород </w:t>
      </w:r>
      <w:r>
        <w:rPr>
          <w:rFonts w:ascii="Times New Roman" w:hAnsi="Times New Roman"/>
          <w:sz w:val="20"/>
          <w:szCs w:val="20"/>
        </w:rPr>
        <w:t>н</w:t>
      </w:r>
      <w:r w:rsidRPr="00971921">
        <w:rPr>
          <w:rFonts w:ascii="Times New Roman" w:hAnsi="Times New Roman"/>
          <w:sz w:val="20"/>
          <w:szCs w:val="20"/>
        </w:rPr>
        <w:t>е установлено один</w:t>
      </w:r>
      <w:r w:rsidRPr="00971921">
        <w:rPr>
          <w:rFonts w:ascii="Times New Roman" w:hAnsi="Times New Roman"/>
          <w:sz w:val="20"/>
          <w:szCs w:val="20"/>
        </w:rPr>
        <w:t>а</w:t>
      </w:r>
      <w:r w:rsidRPr="00971921">
        <w:rPr>
          <w:rFonts w:ascii="Times New Roman" w:hAnsi="Times New Roman"/>
          <w:sz w:val="20"/>
          <w:szCs w:val="20"/>
        </w:rPr>
        <w:t>ковой зависимости</w:t>
      </w:r>
      <w:r>
        <w:rPr>
          <w:rFonts w:ascii="Times New Roman" w:hAnsi="Times New Roman"/>
          <w:sz w:val="20"/>
          <w:szCs w:val="20"/>
        </w:rPr>
        <w:t xml:space="preserve"> </w:t>
      </w:r>
      <w:r w:rsidRPr="00971921">
        <w:rPr>
          <w:rFonts w:ascii="Times New Roman" w:hAnsi="Times New Roman"/>
          <w:sz w:val="20"/>
          <w:szCs w:val="20"/>
        </w:rPr>
        <w:t>многоплодия и массы одной головы поросят при отъ</w:t>
      </w:r>
      <w:r w:rsidR="00464335">
        <w:rPr>
          <w:rFonts w:ascii="Times New Roman" w:hAnsi="Times New Roman"/>
          <w:sz w:val="20"/>
          <w:szCs w:val="20"/>
        </w:rPr>
        <w:t>е</w:t>
      </w:r>
      <w:r w:rsidRPr="00971921">
        <w:rPr>
          <w:rFonts w:ascii="Times New Roman" w:hAnsi="Times New Roman"/>
          <w:sz w:val="20"/>
          <w:szCs w:val="20"/>
        </w:rPr>
        <w:t xml:space="preserve">ме, коэффициент корреляции между которыми изменялся от </w:t>
      </w:r>
      <w:r w:rsidR="00464335">
        <w:rPr>
          <w:rFonts w:ascii="Times New Roman" w:hAnsi="Times New Roman"/>
          <w:sz w:val="20"/>
          <w:szCs w:val="20"/>
        </w:rPr>
        <w:t>−</w:t>
      </w:r>
      <w:r w:rsidRPr="00971921">
        <w:rPr>
          <w:rFonts w:ascii="Times New Roman" w:hAnsi="Times New Roman"/>
          <w:sz w:val="20"/>
          <w:szCs w:val="20"/>
        </w:rPr>
        <w:t xml:space="preserve">0,603 в полтавской мясной породе до +0,967 – крупной белой. </w:t>
      </w:r>
    </w:p>
    <w:p w:rsidR="00F3742B" w:rsidRPr="00971921" w:rsidRDefault="00F3742B" w:rsidP="00F3742B">
      <w:pPr>
        <w:spacing w:after="0" w:line="240" w:lineRule="auto"/>
        <w:ind w:firstLine="284"/>
        <w:jc w:val="both"/>
        <w:rPr>
          <w:rFonts w:ascii="Times New Roman" w:hAnsi="Times New Roman"/>
          <w:sz w:val="20"/>
          <w:szCs w:val="20"/>
        </w:rPr>
      </w:pPr>
      <w:r w:rsidRPr="00971921">
        <w:rPr>
          <w:rFonts w:ascii="Times New Roman" w:hAnsi="Times New Roman"/>
          <w:sz w:val="20"/>
          <w:szCs w:val="20"/>
        </w:rPr>
        <w:t>С уч</w:t>
      </w:r>
      <w:r w:rsidR="00464335">
        <w:rPr>
          <w:rFonts w:ascii="Times New Roman" w:hAnsi="Times New Roman"/>
          <w:sz w:val="20"/>
          <w:szCs w:val="20"/>
        </w:rPr>
        <w:t>е</w:t>
      </w:r>
      <w:r w:rsidRPr="00971921">
        <w:rPr>
          <w:rFonts w:ascii="Times New Roman" w:hAnsi="Times New Roman"/>
          <w:sz w:val="20"/>
          <w:szCs w:val="20"/>
        </w:rPr>
        <w:t xml:space="preserve">том </w:t>
      </w:r>
      <w:r>
        <w:rPr>
          <w:rFonts w:ascii="Times New Roman" w:hAnsi="Times New Roman"/>
          <w:sz w:val="20"/>
          <w:szCs w:val="20"/>
        </w:rPr>
        <w:t xml:space="preserve">полученных результатов </w:t>
      </w:r>
      <w:r w:rsidRPr="00971921">
        <w:rPr>
          <w:rFonts w:ascii="Times New Roman" w:hAnsi="Times New Roman"/>
          <w:sz w:val="20"/>
          <w:szCs w:val="20"/>
        </w:rPr>
        <w:t>можно сделать вывод о возмож</w:t>
      </w:r>
      <w:r w:rsidR="00054534">
        <w:rPr>
          <w:rFonts w:ascii="Times New Roman" w:hAnsi="Times New Roman"/>
          <w:sz w:val="20"/>
          <w:szCs w:val="20"/>
        </w:rPr>
        <w:softHyphen/>
      </w:r>
      <w:r w:rsidRPr="00971921">
        <w:rPr>
          <w:rFonts w:ascii="Times New Roman" w:hAnsi="Times New Roman"/>
          <w:sz w:val="20"/>
          <w:szCs w:val="20"/>
        </w:rPr>
        <w:t>ности селекции по отдельным показателям воспроизводительной спо</w:t>
      </w:r>
      <w:r w:rsidR="00054534">
        <w:rPr>
          <w:rFonts w:ascii="Times New Roman" w:hAnsi="Times New Roman"/>
          <w:sz w:val="20"/>
          <w:szCs w:val="20"/>
        </w:rPr>
        <w:softHyphen/>
      </w:r>
      <w:r w:rsidRPr="00971921">
        <w:rPr>
          <w:rFonts w:ascii="Times New Roman" w:hAnsi="Times New Roman"/>
          <w:sz w:val="20"/>
          <w:szCs w:val="20"/>
        </w:rPr>
        <w:t>собности маток, несмотря на то, что она больше подвержена влиянию среды. При этом отбор по одному показателю будет повышать и дру</w:t>
      </w:r>
      <w:r w:rsidR="00054534">
        <w:rPr>
          <w:rFonts w:ascii="Times New Roman" w:hAnsi="Times New Roman"/>
          <w:sz w:val="20"/>
          <w:szCs w:val="20"/>
        </w:rPr>
        <w:softHyphen/>
      </w:r>
      <w:r w:rsidRPr="00971921">
        <w:rPr>
          <w:rFonts w:ascii="Times New Roman" w:hAnsi="Times New Roman"/>
          <w:sz w:val="20"/>
          <w:szCs w:val="20"/>
        </w:rPr>
        <w:t>гой, что ускорит процесс улучшения породы. Но при этом необходимо учитывать величину коэффициента корреляции признаков внутри по</w:t>
      </w:r>
      <w:r w:rsidR="00054534">
        <w:rPr>
          <w:rFonts w:ascii="Times New Roman" w:hAnsi="Times New Roman"/>
          <w:sz w:val="20"/>
          <w:szCs w:val="20"/>
        </w:rPr>
        <w:softHyphen/>
      </w:r>
      <w:r w:rsidRPr="00971921">
        <w:rPr>
          <w:rFonts w:ascii="Times New Roman" w:hAnsi="Times New Roman"/>
          <w:sz w:val="20"/>
          <w:szCs w:val="20"/>
        </w:rPr>
        <w:t>роды</w:t>
      </w:r>
      <w:r>
        <w:rPr>
          <w:rFonts w:ascii="Times New Roman" w:hAnsi="Times New Roman"/>
          <w:sz w:val="20"/>
          <w:szCs w:val="20"/>
        </w:rPr>
        <w:t>.</w:t>
      </w:r>
    </w:p>
    <w:p w:rsidR="00F3742B" w:rsidRPr="00971921" w:rsidRDefault="00F3742B" w:rsidP="00F3742B">
      <w:pPr>
        <w:spacing w:after="120" w:line="240" w:lineRule="auto"/>
        <w:ind w:firstLine="284"/>
        <w:jc w:val="both"/>
        <w:rPr>
          <w:rFonts w:ascii="Times New Roman" w:hAnsi="Times New Roman"/>
          <w:b/>
          <w:sz w:val="20"/>
          <w:szCs w:val="20"/>
        </w:rPr>
      </w:pPr>
      <w:r w:rsidRPr="00971921">
        <w:rPr>
          <w:rFonts w:ascii="Times New Roman" w:hAnsi="Times New Roman"/>
          <w:b/>
          <w:sz w:val="20"/>
          <w:szCs w:val="20"/>
        </w:rPr>
        <w:t xml:space="preserve">Заключение. </w:t>
      </w:r>
      <w:r w:rsidRPr="00971921">
        <w:rPr>
          <w:rFonts w:ascii="Times New Roman" w:hAnsi="Times New Roman"/>
          <w:sz w:val="20"/>
          <w:szCs w:val="20"/>
        </w:rPr>
        <w:t>Установленные коэффициенты  изменчивости и кор</w:t>
      </w:r>
      <w:r w:rsidR="00054534">
        <w:rPr>
          <w:rFonts w:ascii="Times New Roman" w:hAnsi="Times New Roman"/>
          <w:sz w:val="20"/>
          <w:szCs w:val="20"/>
        </w:rPr>
        <w:softHyphen/>
      </w:r>
      <w:r w:rsidRPr="00971921">
        <w:rPr>
          <w:rFonts w:ascii="Times New Roman" w:hAnsi="Times New Roman"/>
          <w:sz w:val="20"/>
          <w:szCs w:val="20"/>
        </w:rPr>
        <w:t>реляции показателей воспроизвод</w:t>
      </w:r>
      <w:r w:rsidR="0055091D">
        <w:rPr>
          <w:rFonts w:ascii="Times New Roman" w:hAnsi="Times New Roman"/>
          <w:sz w:val="20"/>
          <w:szCs w:val="20"/>
        </w:rPr>
        <w:t>ительной способности свинома</w:t>
      </w:r>
      <w:r w:rsidR="00054534">
        <w:rPr>
          <w:rFonts w:ascii="Times New Roman" w:hAnsi="Times New Roman"/>
          <w:sz w:val="20"/>
          <w:szCs w:val="20"/>
        </w:rPr>
        <w:softHyphen/>
      </w:r>
      <w:r w:rsidR="0055091D">
        <w:rPr>
          <w:rFonts w:ascii="Times New Roman" w:hAnsi="Times New Roman"/>
          <w:sz w:val="20"/>
          <w:szCs w:val="20"/>
        </w:rPr>
        <w:t>ток  </w:t>
      </w:r>
      <w:r>
        <w:rPr>
          <w:rFonts w:ascii="Times New Roman" w:hAnsi="Times New Roman"/>
          <w:sz w:val="20"/>
          <w:szCs w:val="20"/>
        </w:rPr>
        <w:t>8</w:t>
      </w:r>
      <w:r w:rsidR="00822990">
        <w:rPr>
          <w:rFonts w:ascii="Times New Roman" w:hAnsi="Times New Roman"/>
          <w:sz w:val="20"/>
          <w:szCs w:val="20"/>
        </w:rPr>
        <w:t>-</w:t>
      </w:r>
      <w:r w:rsidR="0055091D">
        <w:rPr>
          <w:rFonts w:ascii="Times New Roman" w:hAnsi="Times New Roman"/>
          <w:sz w:val="20"/>
          <w:szCs w:val="20"/>
        </w:rPr>
        <w:t>ми</w:t>
      </w:r>
      <w:r>
        <w:rPr>
          <w:rFonts w:ascii="Times New Roman" w:hAnsi="Times New Roman"/>
          <w:sz w:val="20"/>
          <w:szCs w:val="20"/>
        </w:rPr>
        <w:t xml:space="preserve"> </w:t>
      </w:r>
      <w:r w:rsidRPr="00971921">
        <w:rPr>
          <w:rFonts w:ascii="Times New Roman" w:hAnsi="Times New Roman"/>
          <w:sz w:val="20"/>
          <w:szCs w:val="20"/>
        </w:rPr>
        <w:t xml:space="preserve">наиболее </w:t>
      </w:r>
      <w:r>
        <w:rPr>
          <w:rFonts w:ascii="Times New Roman" w:hAnsi="Times New Roman"/>
          <w:sz w:val="20"/>
          <w:szCs w:val="20"/>
        </w:rPr>
        <w:t>распростран</w:t>
      </w:r>
      <w:r w:rsidR="00464335">
        <w:rPr>
          <w:rFonts w:ascii="Times New Roman" w:hAnsi="Times New Roman"/>
          <w:sz w:val="20"/>
          <w:szCs w:val="20"/>
        </w:rPr>
        <w:t>е</w:t>
      </w:r>
      <w:r>
        <w:rPr>
          <w:rFonts w:ascii="Times New Roman" w:hAnsi="Times New Roman"/>
          <w:sz w:val="20"/>
          <w:szCs w:val="20"/>
        </w:rPr>
        <w:t>нных в</w:t>
      </w:r>
      <w:r w:rsidRPr="00971921">
        <w:rPr>
          <w:rFonts w:ascii="Times New Roman" w:hAnsi="Times New Roman"/>
          <w:sz w:val="20"/>
          <w:szCs w:val="20"/>
        </w:rPr>
        <w:t xml:space="preserve"> Украине пород</w:t>
      </w:r>
      <w:r>
        <w:rPr>
          <w:rFonts w:ascii="Times New Roman" w:hAnsi="Times New Roman"/>
          <w:sz w:val="20"/>
          <w:szCs w:val="20"/>
        </w:rPr>
        <w:t xml:space="preserve"> свиней </w:t>
      </w:r>
      <w:r w:rsidRPr="00971921">
        <w:rPr>
          <w:rFonts w:ascii="Times New Roman" w:hAnsi="Times New Roman"/>
          <w:sz w:val="20"/>
          <w:szCs w:val="20"/>
        </w:rPr>
        <w:t xml:space="preserve"> сви</w:t>
      </w:r>
      <w:r w:rsidR="00054534">
        <w:rPr>
          <w:rFonts w:ascii="Times New Roman" w:hAnsi="Times New Roman"/>
          <w:sz w:val="20"/>
          <w:szCs w:val="20"/>
        </w:rPr>
        <w:softHyphen/>
      </w:r>
      <w:r w:rsidRPr="00971921">
        <w:rPr>
          <w:rFonts w:ascii="Times New Roman" w:hAnsi="Times New Roman"/>
          <w:sz w:val="20"/>
          <w:szCs w:val="20"/>
        </w:rPr>
        <w:t>детельствуют о  возможности улучшения популяций методами селек</w:t>
      </w:r>
      <w:r w:rsidR="00054534">
        <w:rPr>
          <w:rFonts w:ascii="Times New Roman" w:hAnsi="Times New Roman"/>
          <w:sz w:val="20"/>
          <w:szCs w:val="20"/>
        </w:rPr>
        <w:softHyphen/>
      </w:r>
      <w:r w:rsidRPr="00971921">
        <w:rPr>
          <w:rFonts w:ascii="Times New Roman" w:hAnsi="Times New Roman"/>
          <w:sz w:val="20"/>
          <w:szCs w:val="20"/>
        </w:rPr>
        <w:t>ции. Но при этом эффективность отбора будет зависеть от породы и признака. Отбор по многоплодию обеспечит повышение количества поросят при отъ</w:t>
      </w:r>
      <w:r w:rsidR="00464335">
        <w:rPr>
          <w:rFonts w:ascii="Times New Roman" w:hAnsi="Times New Roman"/>
          <w:sz w:val="20"/>
          <w:szCs w:val="20"/>
        </w:rPr>
        <w:t>е</w:t>
      </w:r>
      <w:r w:rsidRPr="00971921">
        <w:rPr>
          <w:rFonts w:ascii="Times New Roman" w:hAnsi="Times New Roman"/>
          <w:sz w:val="20"/>
          <w:szCs w:val="20"/>
        </w:rPr>
        <w:t>ме среди всех пород, но не для всех пород будет по</w:t>
      </w:r>
      <w:r w:rsidR="00054534">
        <w:rPr>
          <w:rFonts w:ascii="Times New Roman" w:hAnsi="Times New Roman"/>
          <w:sz w:val="20"/>
          <w:szCs w:val="20"/>
        </w:rPr>
        <w:softHyphen/>
      </w:r>
      <w:r w:rsidRPr="00971921">
        <w:rPr>
          <w:rFonts w:ascii="Times New Roman" w:hAnsi="Times New Roman"/>
          <w:sz w:val="20"/>
          <w:szCs w:val="20"/>
        </w:rPr>
        <w:t xml:space="preserve">зитивным </w:t>
      </w:r>
      <w:r>
        <w:rPr>
          <w:rFonts w:ascii="Times New Roman" w:hAnsi="Times New Roman"/>
          <w:sz w:val="20"/>
          <w:szCs w:val="20"/>
        </w:rPr>
        <w:t>при</w:t>
      </w:r>
      <w:r w:rsidRPr="00971921">
        <w:rPr>
          <w:rFonts w:ascii="Times New Roman" w:hAnsi="Times New Roman"/>
          <w:sz w:val="20"/>
          <w:szCs w:val="20"/>
        </w:rPr>
        <w:t xml:space="preserve"> повышени</w:t>
      </w:r>
      <w:r>
        <w:rPr>
          <w:rFonts w:ascii="Times New Roman" w:hAnsi="Times New Roman"/>
          <w:sz w:val="20"/>
          <w:szCs w:val="20"/>
        </w:rPr>
        <w:t>и</w:t>
      </w:r>
      <w:r w:rsidR="00464335">
        <w:rPr>
          <w:rFonts w:ascii="Times New Roman" w:hAnsi="Times New Roman"/>
          <w:sz w:val="20"/>
          <w:szCs w:val="20"/>
        </w:rPr>
        <w:t xml:space="preserve"> массы одной головы при отъе</w:t>
      </w:r>
      <w:r w:rsidRPr="00971921">
        <w:rPr>
          <w:rFonts w:ascii="Times New Roman" w:hAnsi="Times New Roman"/>
          <w:sz w:val="20"/>
          <w:szCs w:val="20"/>
        </w:rPr>
        <w:t>ме.</w:t>
      </w:r>
    </w:p>
    <w:p w:rsidR="00F3742B" w:rsidRPr="00C10A7E" w:rsidRDefault="00F3742B" w:rsidP="00464335">
      <w:pPr>
        <w:spacing w:after="0" w:line="240" w:lineRule="auto"/>
        <w:jc w:val="center"/>
        <w:rPr>
          <w:rFonts w:ascii="Times New Roman" w:hAnsi="Times New Roman"/>
          <w:sz w:val="16"/>
          <w:szCs w:val="20"/>
        </w:rPr>
      </w:pPr>
      <w:r w:rsidRPr="00C10A7E">
        <w:rPr>
          <w:rFonts w:ascii="Times New Roman" w:hAnsi="Times New Roman"/>
          <w:sz w:val="16"/>
          <w:szCs w:val="20"/>
        </w:rPr>
        <w:t>ЛИТЕРАТУРА</w:t>
      </w:r>
    </w:p>
    <w:p w:rsidR="00464335" w:rsidRPr="0087224B" w:rsidRDefault="00464335" w:rsidP="00F3742B">
      <w:pPr>
        <w:spacing w:after="0" w:line="240" w:lineRule="auto"/>
        <w:ind w:firstLine="142"/>
        <w:jc w:val="center"/>
        <w:rPr>
          <w:rFonts w:ascii="Times New Roman" w:hAnsi="Times New Roman"/>
          <w:sz w:val="14"/>
          <w:szCs w:val="20"/>
          <w:lang w:val="uk-UA"/>
        </w:rPr>
      </w:pPr>
    </w:p>
    <w:p w:rsidR="00F3742B" w:rsidRPr="00464335" w:rsidRDefault="00F3742B" w:rsidP="00464335">
      <w:pPr>
        <w:pStyle w:val="ad"/>
        <w:numPr>
          <w:ilvl w:val="0"/>
          <w:numId w:val="15"/>
        </w:numPr>
        <w:tabs>
          <w:tab w:val="left" w:pos="426"/>
        </w:tabs>
        <w:autoSpaceDE w:val="0"/>
        <w:autoSpaceDN w:val="0"/>
        <w:adjustRightInd w:val="0"/>
        <w:spacing w:line="240" w:lineRule="auto"/>
        <w:ind w:left="0" w:firstLine="284"/>
        <w:rPr>
          <w:rFonts w:ascii="Times New Roman" w:hAnsi="Times New Roman"/>
          <w:sz w:val="16"/>
          <w:szCs w:val="16"/>
        </w:rPr>
      </w:pPr>
      <w:r w:rsidRPr="00C10A7E">
        <w:rPr>
          <w:rFonts w:ascii="Times New Roman" w:hAnsi="Times New Roman"/>
          <w:spacing w:val="20"/>
          <w:sz w:val="16"/>
          <w:szCs w:val="16"/>
        </w:rPr>
        <w:t>Боровиков</w:t>
      </w:r>
      <w:r w:rsidRPr="00464335">
        <w:rPr>
          <w:rFonts w:ascii="Times New Roman" w:hAnsi="Times New Roman"/>
          <w:sz w:val="16"/>
          <w:szCs w:val="16"/>
        </w:rPr>
        <w:t>, В. S</w:t>
      </w:r>
      <w:r w:rsidR="00C10A7E" w:rsidRPr="00464335">
        <w:rPr>
          <w:rFonts w:ascii="Times New Roman" w:hAnsi="Times New Roman"/>
          <w:sz w:val="16"/>
          <w:szCs w:val="16"/>
        </w:rPr>
        <w:t>tatistica</w:t>
      </w:r>
      <w:r w:rsidRPr="00464335">
        <w:rPr>
          <w:rFonts w:ascii="Times New Roman" w:hAnsi="Times New Roman"/>
          <w:sz w:val="16"/>
          <w:szCs w:val="16"/>
        </w:rPr>
        <w:t>: искусство анализа данных на компьютере. Для профес</w:t>
      </w:r>
      <w:r w:rsidR="00054534">
        <w:rPr>
          <w:rFonts w:ascii="Times New Roman" w:hAnsi="Times New Roman"/>
          <w:sz w:val="16"/>
          <w:szCs w:val="16"/>
        </w:rPr>
        <w:softHyphen/>
      </w:r>
      <w:r w:rsidRPr="00464335">
        <w:rPr>
          <w:rFonts w:ascii="Times New Roman" w:hAnsi="Times New Roman"/>
          <w:sz w:val="16"/>
          <w:szCs w:val="16"/>
        </w:rPr>
        <w:t>сионалов / В. Боровиков. – СПб</w:t>
      </w:r>
      <w:r w:rsidR="00C10A7E">
        <w:rPr>
          <w:rFonts w:ascii="Times New Roman" w:hAnsi="Times New Roman"/>
          <w:sz w:val="16"/>
          <w:szCs w:val="16"/>
        </w:rPr>
        <w:t>.</w:t>
      </w:r>
      <w:r w:rsidRPr="00464335">
        <w:rPr>
          <w:rFonts w:ascii="Times New Roman" w:hAnsi="Times New Roman"/>
          <w:sz w:val="16"/>
          <w:szCs w:val="16"/>
        </w:rPr>
        <w:t>: Питер, 2001. – 656 с.</w:t>
      </w:r>
    </w:p>
    <w:p w:rsidR="00F3742B" w:rsidRPr="00464335" w:rsidRDefault="00F3742B" w:rsidP="00464335">
      <w:pPr>
        <w:pStyle w:val="ad"/>
        <w:numPr>
          <w:ilvl w:val="0"/>
          <w:numId w:val="15"/>
        </w:numPr>
        <w:tabs>
          <w:tab w:val="left" w:pos="426"/>
        </w:tabs>
        <w:spacing w:line="240" w:lineRule="auto"/>
        <w:ind w:left="0" w:firstLine="284"/>
        <w:rPr>
          <w:rFonts w:ascii="Times New Roman" w:hAnsi="Times New Roman"/>
          <w:bCs/>
          <w:sz w:val="16"/>
          <w:szCs w:val="16"/>
        </w:rPr>
      </w:pPr>
      <w:r w:rsidRPr="00C10A7E">
        <w:rPr>
          <w:rFonts w:ascii="Times New Roman" w:hAnsi="Times New Roman"/>
          <w:bCs/>
          <w:spacing w:val="20"/>
          <w:sz w:val="16"/>
          <w:szCs w:val="16"/>
        </w:rPr>
        <w:t>Горин</w:t>
      </w:r>
      <w:r w:rsidRPr="00464335">
        <w:rPr>
          <w:rFonts w:ascii="Times New Roman" w:hAnsi="Times New Roman"/>
          <w:bCs/>
          <w:sz w:val="16"/>
          <w:szCs w:val="16"/>
        </w:rPr>
        <w:t>, В.</w:t>
      </w:r>
      <w:r w:rsidR="00464335">
        <w:rPr>
          <w:rFonts w:ascii="Times New Roman" w:hAnsi="Times New Roman"/>
          <w:bCs/>
          <w:sz w:val="16"/>
          <w:szCs w:val="16"/>
        </w:rPr>
        <w:t> </w:t>
      </w:r>
      <w:r w:rsidRPr="00464335">
        <w:rPr>
          <w:rFonts w:ascii="Times New Roman" w:hAnsi="Times New Roman"/>
          <w:bCs/>
          <w:sz w:val="16"/>
          <w:szCs w:val="16"/>
        </w:rPr>
        <w:t>Т. Прогнозирование эффективности селекционного процесса в свин</w:t>
      </w:r>
      <w:r w:rsidRPr="00464335">
        <w:rPr>
          <w:rFonts w:ascii="Times New Roman" w:hAnsi="Times New Roman"/>
          <w:bCs/>
          <w:sz w:val="16"/>
          <w:szCs w:val="16"/>
        </w:rPr>
        <w:t>о</w:t>
      </w:r>
      <w:r w:rsidRPr="00464335">
        <w:rPr>
          <w:rFonts w:ascii="Times New Roman" w:hAnsi="Times New Roman"/>
          <w:bCs/>
          <w:sz w:val="16"/>
          <w:szCs w:val="16"/>
        </w:rPr>
        <w:t>водстве / В.</w:t>
      </w:r>
      <w:r w:rsidR="00464335">
        <w:rPr>
          <w:rFonts w:ascii="Times New Roman" w:hAnsi="Times New Roman"/>
          <w:bCs/>
          <w:sz w:val="16"/>
          <w:szCs w:val="16"/>
        </w:rPr>
        <w:t> </w:t>
      </w:r>
      <w:r w:rsidRPr="00464335">
        <w:rPr>
          <w:rFonts w:ascii="Times New Roman" w:hAnsi="Times New Roman"/>
          <w:bCs/>
          <w:sz w:val="16"/>
          <w:szCs w:val="16"/>
        </w:rPr>
        <w:t>Т. Горин, И.</w:t>
      </w:r>
      <w:r w:rsidR="00464335">
        <w:rPr>
          <w:rFonts w:ascii="Times New Roman" w:hAnsi="Times New Roman"/>
          <w:bCs/>
          <w:sz w:val="16"/>
          <w:szCs w:val="16"/>
        </w:rPr>
        <w:t> </w:t>
      </w:r>
      <w:r w:rsidRPr="00464335">
        <w:rPr>
          <w:rFonts w:ascii="Times New Roman" w:hAnsi="Times New Roman"/>
          <w:bCs/>
          <w:sz w:val="16"/>
          <w:szCs w:val="16"/>
        </w:rPr>
        <w:t>Н. Никитченко, С.</w:t>
      </w:r>
      <w:r w:rsidR="00464335">
        <w:rPr>
          <w:rFonts w:ascii="Times New Roman" w:hAnsi="Times New Roman"/>
          <w:bCs/>
          <w:sz w:val="16"/>
          <w:szCs w:val="16"/>
        </w:rPr>
        <w:t> </w:t>
      </w:r>
      <w:r w:rsidRPr="00464335">
        <w:rPr>
          <w:rFonts w:ascii="Times New Roman" w:hAnsi="Times New Roman"/>
          <w:bCs/>
          <w:sz w:val="16"/>
          <w:szCs w:val="16"/>
        </w:rPr>
        <w:t>Д. Иванушкин // Труды института БелН</w:t>
      </w:r>
      <w:r w:rsidRPr="00464335">
        <w:rPr>
          <w:rFonts w:ascii="Times New Roman" w:hAnsi="Times New Roman"/>
          <w:bCs/>
          <w:sz w:val="16"/>
          <w:szCs w:val="16"/>
        </w:rPr>
        <w:t>И</w:t>
      </w:r>
      <w:r w:rsidRPr="00464335">
        <w:rPr>
          <w:rFonts w:ascii="Times New Roman" w:hAnsi="Times New Roman"/>
          <w:bCs/>
          <w:sz w:val="16"/>
          <w:szCs w:val="16"/>
        </w:rPr>
        <w:t>ИЖ. – 1974. – Т.</w:t>
      </w:r>
      <w:r w:rsidR="0087224B">
        <w:rPr>
          <w:rFonts w:ascii="Times New Roman" w:hAnsi="Times New Roman"/>
          <w:bCs/>
          <w:sz w:val="16"/>
          <w:szCs w:val="16"/>
        </w:rPr>
        <w:t xml:space="preserve"> </w:t>
      </w:r>
      <w:r w:rsidRPr="00464335">
        <w:rPr>
          <w:rFonts w:ascii="Times New Roman" w:hAnsi="Times New Roman"/>
          <w:bCs/>
          <w:sz w:val="16"/>
          <w:szCs w:val="16"/>
        </w:rPr>
        <w:t>15. – С.</w:t>
      </w:r>
      <w:r w:rsidR="00C10A7E">
        <w:rPr>
          <w:rFonts w:ascii="Times New Roman" w:hAnsi="Times New Roman"/>
          <w:bCs/>
          <w:sz w:val="16"/>
          <w:szCs w:val="16"/>
        </w:rPr>
        <w:t xml:space="preserve"> </w:t>
      </w:r>
      <w:r w:rsidRPr="00464335">
        <w:rPr>
          <w:rFonts w:ascii="Times New Roman" w:hAnsi="Times New Roman"/>
          <w:bCs/>
          <w:sz w:val="16"/>
          <w:szCs w:val="16"/>
        </w:rPr>
        <w:t>66</w:t>
      </w:r>
      <w:r w:rsidR="00464335">
        <w:rPr>
          <w:rFonts w:ascii="Times New Roman" w:hAnsi="Times New Roman"/>
          <w:bCs/>
          <w:sz w:val="16"/>
          <w:szCs w:val="16"/>
        </w:rPr>
        <w:t>−</w:t>
      </w:r>
      <w:r w:rsidRPr="00464335">
        <w:rPr>
          <w:rFonts w:ascii="Times New Roman" w:hAnsi="Times New Roman"/>
          <w:bCs/>
          <w:sz w:val="16"/>
          <w:szCs w:val="16"/>
        </w:rPr>
        <w:t>69.</w:t>
      </w:r>
    </w:p>
    <w:p w:rsidR="00F3742B" w:rsidRPr="00464335" w:rsidRDefault="00F3742B" w:rsidP="00464335">
      <w:pPr>
        <w:pStyle w:val="ad"/>
        <w:numPr>
          <w:ilvl w:val="0"/>
          <w:numId w:val="15"/>
        </w:numPr>
        <w:tabs>
          <w:tab w:val="left" w:pos="426"/>
        </w:tabs>
        <w:spacing w:line="240" w:lineRule="auto"/>
        <w:ind w:left="0" w:firstLine="284"/>
        <w:rPr>
          <w:rFonts w:ascii="Times New Roman" w:hAnsi="Times New Roman"/>
          <w:bCs/>
          <w:sz w:val="16"/>
          <w:szCs w:val="16"/>
        </w:rPr>
      </w:pPr>
      <w:r w:rsidRPr="00C10A7E">
        <w:rPr>
          <w:rFonts w:ascii="Times New Roman" w:hAnsi="Times New Roman"/>
          <w:bCs/>
          <w:spacing w:val="20"/>
          <w:sz w:val="16"/>
          <w:szCs w:val="16"/>
        </w:rPr>
        <w:t>Долматова</w:t>
      </w:r>
      <w:r w:rsidRPr="00464335">
        <w:rPr>
          <w:rFonts w:ascii="Times New Roman" w:hAnsi="Times New Roman"/>
          <w:bCs/>
          <w:sz w:val="16"/>
          <w:szCs w:val="16"/>
        </w:rPr>
        <w:t>, В.</w:t>
      </w:r>
      <w:r w:rsidR="00464335">
        <w:rPr>
          <w:rFonts w:ascii="Times New Roman" w:hAnsi="Times New Roman"/>
          <w:bCs/>
          <w:sz w:val="16"/>
          <w:szCs w:val="16"/>
        </w:rPr>
        <w:t> </w:t>
      </w:r>
      <w:r w:rsidRPr="00464335">
        <w:rPr>
          <w:rFonts w:ascii="Times New Roman" w:hAnsi="Times New Roman"/>
          <w:bCs/>
          <w:sz w:val="16"/>
          <w:szCs w:val="16"/>
        </w:rPr>
        <w:t>В. Наследуемость и взаимосвязь многоплодия и молочности в семей</w:t>
      </w:r>
      <w:r w:rsidR="00054534">
        <w:rPr>
          <w:rFonts w:ascii="Times New Roman" w:hAnsi="Times New Roman"/>
          <w:bCs/>
          <w:sz w:val="16"/>
          <w:szCs w:val="16"/>
        </w:rPr>
        <w:softHyphen/>
      </w:r>
      <w:r w:rsidRPr="00464335">
        <w:rPr>
          <w:rFonts w:ascii="Times New Roman" w:hAnsi="Times New Roman"/>
          <w:bCs/>
          <w:sz w:val="16"/>
          <w:szCs w:val="16"/>
        </w:rPr>
        <w:t>ствах свиноматок крупной белой породы / В.</w:t>
      </w:r>
      <w:r w:rsidR="00464335">
        <w:rPr>
          <w:rFonts w:ascii="Times New Roman" w:hAnsi="Times New Roman"/>
          <w:bCs/>
          <w:sz w:val="16"/>
          <w:szCs w:val="16"/>
        </w:rPr>
        <w:t> </w:t>
      </w:r>
      <w:r w:rsidRPr="00464335">
        <w:rPr>
          <w:rFonts w:ascii="Times New Roman" w:hAnsi="Times New Roman"/>
          <w:bCs/>
          <w:sz w:val="16"/>
          <w:szCs w:val="16"/>
        </w:rPr>
        <w:t>В.</w:t>
      </w:r>
      <w:r w:rsidRPr="00464335">
        <w:rPr>
          <w:rFonts w:ascii="Times New Roman" w:hAnsi="Times New Roman"/>
          <w:bCs/>
          <w:sz w:val="16"/>
          <w:szCs w:val="16"/>
          <w:lang w:val="de-DE"/>
        </w:rPr>
        <w:t> </w:t>
      </w:r>
      <w:r w:rsidRPr="00464335">
        <w:rPr>
          <w:rFonts w:ascii="Times New Roman" w:hAnsi="Times New Roman"/>
          <w:bCs/>
          <w:sz w:val="16"/>
          <w:szCs w:val="16"/>
        </w:rPr>
        <w:t>Долматова // Труды Волгоград</w:t>
      </w:r>
      <w:r w:rsidR="00054534">
        <w:rPr>
          <w:rFonts w:ascii="Times New Roman" w:hAnsi="Times New Roman"/>
          <w:bCs/>
          <w:sz w:val="16"/>
          <w:szCs w:val="16"/>
        </w:rPr>
        <w:softHyphen/>
      </w:r>
      <w:r w:rsidRPr="00464335">
        <w:rPr>
          <w:rFonts w:ascii="Times New Roman" w:hAnsi="Times New Roman"/>
          <w:bCs/>
          <w:sz w:val="16"/>
          <w:szCs w:val="16"/>
        </w:rPr>
        <w:t>ского СХИ института. – 1976. – Т. 60. – С.</w:t>
      </w:r>
      <w:r w:rsidR="00C10A7E">
        <w:rPr>
          <w:rFonts w:ascii="Times New Roman" w:hAnsi="Times New Roman"/>
          <w:bCs/>
          <w:sz w:val="16"/>
          <w:szCs w:val="16"/>
        </w:rPr>
        <w:t xml:space="preserve"> </w:t>
      </w:r>
      <w:r w:rsidRPr="00464335">
        <w:rPr>
          <w:rFonts w:ascii="Times New Roman" w:hAnsi="Times New Roman"/>
          <w:bCs/>
          <w:sz w:val="16"/>
          <w:szCs w:val="16"/>
        </w:rPr>
        <w:t>27</w:t>
      </w:r>
      <w:r w:rsidR="00464335">
        <w:rPr>
          <w:rFonts w:ascii="Times New Roman" w:hAnsi="Times New Roman"/>
          <w:bCs/>
          <w:sz w:val="16"/>
          <w:szCs w:val="16"/>
        </w:rPr>
        <w:t>−</w:t>
      </w:r>
      <w:r w:rsidRPr="00464335">
        <w:rPr>
          <w:rFonts w:ascii="Times New Roman" w:hAnsi="Times New Roman"/>
          <w:bCs/>
          <w:sz w:val="16"/>
          <w:szCs w:val="16"/>
        </w:rPr>
        <w:t>31.</w:t>
      </w:r>
    </w:p>
    <w:p w:rsidR="00F3742B" w:rsidRPr="00464335" w:rsidRDefault="00F3742B" w:rsidP="00464335">
      <w:pPr>
        <w:pStyle w:val="ad"/>
        <w:numPr>
          <w:ilvl w:val="0"/>
          <w:numId w:val="15"/>
        </w:numPr>
        <w:tabs>
          <w:tab w:val="left" w:pos="426"/>
          <w:tab w:val="num" w:pos="540"/>
        </w:tabs>
        <w:spacing w:line="240" w:lineRule="auto"/>
        <w:ind w:left="0" w:firstLine="284"/>
        <w:rPr>
          <w:rFonts w:ascii="Times New Roman" w:hAnsi="Times New Roman"/>
          <w:sz w:val="16"/>
          <w:szCs w:val="16"/>
        </w:rPr>
      </w:pPr>
      <w:r w:rsidRPr="00C10A7E">
        <w:rPr>
          <w:rFonts w:ascii="Times New Roman" w:hAnsi="Times New Roman"/>
          <w:spacing w:val="20"/>
          <w:sz w:val="16"/>
          <w:szCs w:val="16"/>
        </w:rPr>
        <w:t>Дудка</w:t>
      </w:r>
      <w:r w:rsidRPr="00464335">
        <w:rPr>
          <w:rFonts w:ascii="Times New Roman" w:hAnsi="Times New Roman"/>
          <w:sz w:val="16"/>
          <w:szCs w:val="16"/>
        </w:rPr>
        <w:t>, О.</w:t>
      </w:r>
      <w:r w:rsidR="00464335">
        <w:rPr>
          <w:rFonts w:ascii="Times New Roman" w:hAnsi="Times New Roman"/>
          <w:sz w:val="16"/>
          <w:szCs w:val="16"/>
        </w:rPr>
        <w:t> </w:t>
      </w:r>
      <w:r w:rsidRPr="00464335">
        <w:rPr>
          <w:rFonts w:ascii="Times New Roman" w:hAnsi="Times New Roman"/>
          <w:sz w:val="16"/>
          <w:szCs w:val="16"/>
        </w:rPr>
        <w:t>І. Взаємозв‘язок репродуктивних ознак свиноматок асканійського типу української м‘ясної породи / О. І. Дудка // Вісник Полтавського ДСГІ. № 2–3. – Пол</w:t>
      </w:r>
      <w:r w:rsidR="00054534">
        <w:rPr>
          <w:rFonts w:ascii="Times New Roman" w:hAnsi="Times New Roman"/>
          <w:sz w:val="16"/>
          <w:szCs w:val="16"/>
        </w:rPr>
        <w:softHyphen/>
      </w:r>
      <w:r w:rsidRPr="00464335">
        <w:rPr>
          <w:rFonts w:ascii="Times New Roman" w:hAnsi="Times New Roman"/>
          <w:sz w:val="16"/>
          <w:szCs w:val="16"/>
        </w:rPr>
        <w:t xml:space="preserve">тава, 2001. </w:t>
      </w:r>
      <w:r w:rsidR="00464335">
        <w:rPr>
          <w:rFonts w:ascii="Times New Roman" w:hAnsi="Times New Roman"/>
          <w:sz w:val="16"/>
          <w:szCs w:val="16"/>
        </w:rPr>
        <w:t>−</w:t>
      </w:r>
      <w:r w:rsidRPr="00464335">
        <w:rPr>
          <w:rFonts w:ascii="Times New Roman" w:hAnsi="Times New Roman"/>
          <w:sz w:val="16"/>
          <w:szCs w:val="16"/>
        </w:rPr>
        <w:t xml:space="preserve"> С. 57</w:t>
      </w:r>
      <w:r w:rsidR="00464335">
        <w:rPr>
          <w:rFonts w:ascii="Times New Roman" w:hAnsi="Times New Roman"/>
          <w:sz w:val="16"/>
          <w:szCs w:val="16"/>
        </w:rPr>
        <w:t>−</w:t>
      </w:r>
      <w:r w:rsidRPr="00464335">
        <w:rPr>
          <w:rFonts w:ascii="Times New Roman" w:hAnsi="Times New Roman"/>
          <w:sz w:val="16"/>
          <w:szCs w:val="16"/>
        </w:rPr>
        <w:t>59.</w:t>
      </w:r>
    </w:p>
    <w:p w:rsidR="00F3742B" w:rsidRPr="00464335" w:rsidRDefault="00F3742B" w:rsidP="00464335">
      <w:pPr>
        <w:pStyle w:val="ad"/>
        <w:numPr>
          <w:ilvl w:val="0"/>
          <w:numId w:val="15"/>
        </w:numPr>
        <w:tabs>
          <w:tab w:val="left" w:pos="426"/>
        </w:tabs>
        <w:spacing w:line="240" w:lineRule="auto"/>
        <w:ind w:left="0" w:firstLine="284"/>
        <w:rPr>
          <w:rFonts w:ascii="Times New Roman" w:hAnsi="Times New Roman"/>
          <w:sz w:val="16"/>
          <w:szCs w:val="16"/>
        </w:rPr>
      </w:pPr>
      <w:r w:rsidRPr="00C10A7E">
        <w:rPr>
          <w:rFonts w:ascii="Times New Roman" w:hAnsi="Times New Roman"/>
          <w:spacing w:val="20"/>
          <w:sz w:val="16"/>
          <w:szCs w:val="16"/>
        </w:rPr>
        <w:t>Дудка</w:t>
      </w:r>
      <w:r w:rsidRPr="00464335">
        <w:rPr>
          <w:rFonts w:ascii="Times New Roman" w:hAnsi="Times New Roman"/>
          <w:sz w:val="16"/>
          <w:szCs w:val="16"/>
        </w:rPr>
        <w:t>, Е. Наследуемость и корреляция воспроиз</w:t>
      </w:r>
      <w:r w:rsidR="0087224B">
        <w:rPr>
          <w:rFonts w:ascii="Times New Roman" w:hAnsi="Times New Roman"/>
          <w:sz w:val="16"/>
          <w:szCs w:val="16"/>
        </w:rPr>
        <w:t>водительных качеств свиней / Е. </w:t>
      </w:r>
      <w:r w:rsidRPr="00464335">
        <w:rPr>
          <w:rFonts w:ascii="Times New Roman" w:hAnsi="Times New Roman"/>
          <w:sz w:val="16"/>
          <w:szCs w:val="16"/>
        </w:rPr>
        <w:t xml:space="preserve">Дудка // Свиноводство. – 2002. – № 5. </w:t>
      </w:r>
      <w:r w:rsidR="00464335">
        <w:rPr>
          <w:rFonts w:ascii="Times New Roman" w:hAnsi="Times New Roman"/>
          <w:sz w:val="16"/>
          <w:szCs w:val="16"/>
        </w:rPr>
        <w:t>−</w:t>
      </w:r>
      <w:r w:rsidRPr="00464335">
        <w:rPr>
          <w:rFonts w:ascii="Times New Roman" w:hAnsi="Times New Roman"/>
          <w:sz w:val="16"/>
          <w:szCs w:val="16"/>
        </w:rPr>
        <w:t xml:space="preserve"> С. 7.</w:t>
      </w:r>
    </w:p>
    <w:p w:rsidR="00F3742B" w:rsidRPr="00464335" w:rsidRDefault="00F3742B" w:rsidP="00464335">
      <w:pPr>
        <w:pStyle w:val="ad"/>
        <w:numPr>
          <w:ilvl w:val="0"/>
          <w:numId w:val="15"/>
        </w:numPr>
        <w:tabs>
          <w:tab w:val="left" w:pos="426"/>
          <w:tab w:val="num" w:pos="540"/>
        </w:tabs>
        <w:spacing w:line="240" w:lineRule="auto"/>
        <w:ind w:left="0" w:firstLine="284"/>
        <w:rPr>
          <w:rFonts w:ascii="Times New Roman" w:hAnsi="Times New Roman"/>
          <w:sz w:val="16"/>
          <w:szCs w:val="16"/>
        </w:rPr>
      </w:pPr>
      <w:r w:rsidRPr="00C10A7E">
        <w:rPr>
          <w:rFonts w:ascii="Times New Roman" w:hAnsi="Times New Roman"/>
          <w:spacing w:val="20"/>
          <w:sz w:val="16"/>
          <w:szCs w:val="16"/>
        </w:rPr>
        <w:t>Коротков</w:t>
      </w:r>
      <w:r w:rsidRPr="00464335">
        <w:rPr>
          <w:rFonts w:ascii="Times New Roman" w:hAnsi="Times New Roman"/>
          <w:sz w:val="16"/>
          <w:szCs w:val="16"/>
        </w:rPr>
        <w:t>, В. А. Мінливість, успадкування і взаємозв‘язок деяких селекційних ознак у свиней / В. А. Коротков // С</w:t>
      </w:r>
      <w:r w:rsidR="0087224B">
        <w:rPr>
          <w:rFonts w:ascii="Times New Roman" w:hAnsi="Times New Roman"/>
          <w:sz w:val="16"/>
          <w:szCs w:val="16"/>
        </w:rPr>
        <w:t>винарство.</w:t>
      </w:r>
      <w:r w:rsidRPr="00464335">
        <w:rPr>
          <w:rFonts w:ascii="Times New Roman" w:hAnsi="Times New Roman"/>
          <w:sz w:val="16"/>
          <w:szCs w:val="16"/>
        </w:rPr>
        <w:t xml:space="preserve"> </w:t>
      </w:r>
      <w:r w:rsidR="0087224B">
        <w:rPr>
          <w:rFonts w:ascii="Times New Roman" w:hAnsi="Times New Roman"/>
          <w:sz w:val="16"/>
          <w:szCs w:val="16"/>
        </w:rPr>
        <w:t xml:space="preserve">– </w:t>
      </w:r>
      <w:r w:rsidRPr="00464335">
        <w:rPr>
          <w:rFonts w:ascii="Times New Roman" w:hAnsi="Times New Roman"/>
          <w:sz w:val="16"/>
          <w:szCs w:val="16"/>
        </w:rPr>
        <w:t>Вип. 38. – К</w:t>
      </w:r>
      <w:r w:rsidR="00C10A7E">
        <w:rPr>
          <w:rFonts w:ascii="Times New Roman" w:hAnsi="Times New Roman"/>
          <w:sz w:val="16"/>
          <w:szCs w:val="16"/>
        </w:rPr>
        <w:t>иïв</w:t>
      </w:r>
      <w:r w:rsidRPr="00464335">
        <w:rPr>
          <w:rFonts w:ascii="Times New Roman" w:hAnsi="Times New Roman"/>
          <w:sz w:val="16"/>
          <w:szCs w:val="16"/>
        </w:rPr>
        <w:t xml:space="preserve">: Урожай, 1983. </w:t>
      </w:r>
      <w:r w:rsidR="00464335">
        <w:rPr>
          <w:rFonts w:ascii="Times New Roman" w:hAnsi="Times New Roman"/>
          <w:sz w:val="16"/>
          <w:szCs w:val="16"/>
        </w:rPr>
        <w:t>−</w:t>
      </w:r>
      <w:r w:rsidR="0087224B">
        <w:rPr>
          <w:rFonts w:ascii="Times New Roman" w:hAnsi="Times New Roman"/>
          <w:sz w:val="16"/>
          <w:szCs w:val="16"/>
        </w:rPr>
        <w:t xml:space="preserve"> С. </w:t>
      </w:r>
      <w:r w:rsidRPr="00464335">
        <w:rPr>
          <w:rFonts w:ascii="Times New Roman" w:hAnsi="Times New Roman"/>
          <w:sz w:val="16"/>
          <w:szCs w:val="16"/>
        </w:rPr>
        <w:t>27</w:t>
      </w:r>
      <w:r w:rsidR="00464335">
        <w:rPr>
          <w:rFonts w:ascii="Times New Roman" w:hAnsi="Times New Roman"/>
          <w:sz w:val="16"/>
          <w:szCs w:val="16"/>
        </w:rPr>
        <w:t>−</w:t>
      </w:r>
      <w:r w:rsidRPr="00464335">
        <w:rPr>
          <w:rFonts w:ascii="Times New Roman" w:hAnsi="Times New Roman"/>
          <w:sz w:val="16"/>
          <w:szCs w:val="16"/>
        </w:rPr>
        <w:t>30.</w:t>
      </w:r>
    </w:p>
    <w:p w:rsidR="00F3742B" w:rsidRPr="00464335" w:rsidRDefault="00F3742B" w:rsidP="00464335">
      <w:pPr>
        <w:pStyle w:val="ad"/>
        <w:numPr>
          <w:ilvl w:val="0"/>
          <w:numId w:val="15"/>
        </w:numPr>
        <w:tabs>
          <w:tab w:val="left" w:pos="426"/>
          <w:tab w:val="num" w:pos="540"/>
        </w:tabs>
        <w:spacing w:line="240" w:lineRule="auto"/>
        <w:ind w:left="0" w:firstLine="284"/>
        <w:rPr>
          <w:rFonts w:ascii="Times New Roman" w:hAnsi="Times New Roman"/>
          <w:sz w:val="16"/>
          <w:szCs w:val="16"/>
        </w:rPr>
      </w:pPr>
      <w:r w:rsidRPr="00C10A7E">
        <w:rPr>
          <w:rFonts w:ascii="Times New Roman" w:hAnsi="Times New Roman"/>
          <w:spacing w:val="20"/>
          <w:sz w:val="16"/>
          <w:szCs w:val="16"/>
        </w:rPr>
        <w:t>Павленко</w:t>
      </w:r>
      <w:r w:rsidR="00464335">
        <w:rPr>
          <w:rFonts w:ascii="Times New Roman" w:hAnsi="Times New Roman"/>
          <w:sz w:val="16"/>
          <w:szCs w:val="16"/>
        </w:rPr>
        <w:t>,</w:t>
      </w:r>
      <w:r w:rsidRPr="00464335">
        <w:rPr>
          <w:rFonts w:ascii="Times New Roman" w:hAnsi="Times New Roman"/>
          <w:sz w:val="16"/>
          <w:szCs w:val="16"/>
        </w:rPr>
        <w:t xml:space="preserve"> С. В. Метод оцінки консолідації створюваних порід / С. В. Павленко, </w:t>
      </w:r>
      <w:r w:rsidR="00464335">
        <w:rPr>
          <w:rFonts w:ascii="Times New Roman" w:hAnsi="Times New Roman"/>
          <w:sz w:val="16"/>
          <w:szCs w:val="16"/>
        </w:rPr>
        <w:t xml:space="preserve">  </w:t>
      </w:r>
      <w:r w:rsidRPr="00464335">
        <w:rPr>
          <w:rFonts w:ascii="Times New Roman" w:hAnsi="Times New Roman"/>
          <w:sz w:val="16"/>
          <w:szCs w:val="16"/>
        </w:rPr>
        <w:t xml:space="preserve">Є. К. Мінка // </w:t>
      </w:r>
      <w:r w:rsidR="00464335">
        <w:rPr>
          <w:rFonts w:ascii="Times New Roman" w:hAnsi="Times New Roman"/>
          <w:sz w:val="16"/>
          <w:szCs w:val="16"/>
        </w:rPr>
        <w:t>Вісник аграрної науки. – 2004. −</w:t>
      </w:r>
      <w:r w:rsidRPr="00464335">
        <w:rPr>
          <w:rFonts w:ascii="Times New Roman" w:hAnsi="Times New Roman"/>
          <w:sz w:val="16"/>
          <w:szCs w:val="16"/>
        </w:rPr>
        <w:t xml:space="preserve"> № 1. </w:t>
      </w:r>
      <w:r w:rsidR="00464335">
        <w:rPr>
          <w:rFonts w:ascii="Times New Roman" w:hAnsi="Times New Roman"/>
          <w:sz w:val="16"/>
          <w:szCs w:val="16"/>
        </w:rPr>
        <w:t>−</w:t>
      </w:r>
      <w:r w:rsidRPr="00464335">
        <w:rPr>
          <w:rFonts w:ascii="Times New Roman" w:hAnsi="Times New Roman"/>
          <w:sz w:val="16"/>
          <w:szCs w:val="16"/>
        </w:rPr>
        <w:t xml:space="preserve"> С. 37</w:t>
      </w:r>
      <w:r w:rsidR="00464335">
        <w:rPr>
          <w:rFonts w:ascii="Times New Roman" w:hAnsi="Times New Roman"/>
          <w:sz w:val="16"/>
          <w:szCs w:val="16"/>
        </w:rPr>
        <w:t>−</w:t>
      </w:r>
      <w:r w:rsidRPr="00464335">
        <w:rPr>
          <w:rFonts w:ascii="Times New Roman" w:hAnsi="Times New Roman"/>
          <w:sz w:val="16"/>
          <w:szCs w:val="16"/>
        </w:rPr>
        <w:t>71.</w:t>
      </w:r>
    </w:p>
    <w:p w:rsidR="00F3742B" w:rsidRPr="00464335" w:rsidRDefault="00F3742B" w:rsidP="00464335">
      <w:pPr>
        <w:pStyle w:val="ad"/>
        <w:numPr>
          <w:ilvl w:val="0"/>
          <w:numId w:val="15"/>
        </w:numPr>
        <w:tabs>
          <w:tab w:val="left" w:pos="426"/>
        </w:tabs>
        <w:spacing w:line="240" w:lineRule="auto"/>
        <w:ind w:left="0" w:firstLine="284"/>
        <w:rPr>
          <w:rFonts w:ascii="Times New Roman" w:hAnsi="Times New Roman"/>
          <w:bCs/>
          <w:sz w:val="16"/>
          <w:szCs w:val="16"/>
        </w:rPr>
      </w:pPr>
      <w:r w:rsidRPr="00C10A7E">
        <w:rPr>
          <w:rFonts w:ascii="Times New Roman" w:hAnsi="Times New Roman"/>
          <w:spacing w:val="20"/>
          <w:sz w:val="16"/>
          <w:szCs w:val="16"/>
        </w:rPr>
        <w:t>Петренко</w:t>
      </w:r>
      <w:r w:rsidRPr="00464335">
        <w:rPr>
          <w:rFonts w:ascii="Times New Roman" w:hAnsi="Times New Roman"/>
          <w:sz w:val="16"/>
          <w:szCs w:val="16"/>
        </w:rPr>
        <w:t>, М.</w:t>
      </w:r>
      <w:r w:rsidR="00464335">
        <w:rPr>
          <w:rFonts w:ascii="Times New Roman" w:hAnsi="Times New Roman"/>
          <w:sz w:val="16"/>
          <w:szCs w:val="16"/>
        </w:rPr>
        <w:t> </w:t>
      </w:r>
      <w:r w:rsidRPr="00464335">
        <w:rPr>
          <w:rFonts w:ascii="Times New Roman" w:hAnsi="Times New Roman"/>
          <w:sz w:val="16"/>
          <w:szCs w:val="16"/>
        </w:rPr>
        <w:t xml:space="preserve">О. Кореляційні зв’язки селекційних ознак у свиней / </w:t>
      </w:r>
      <w:r w:rsidR="00464335" w:rsidRPr="00464335">
        <w:rPr>
          <w:rFonts w:ascii="Times New Roman" w:hAnsi="Times New Roman"/>
          <w:sz w:val="16"/>
          <w:szCs w:val="16"/>
        </w:rPr>
        <w:t>М.</w:t>
      </w:r>
      <w:r w:rsidR="00464335">
        <w:rPr>
          <w:rFonts w:ascii="Times New Roman" w:hAnsi="Times New Roman"/>
          <w:sz w:val="16"/>
          <w:szCs w:val="16"/>
        </w:rPr>
        <w:t> </w:t>
      </w:r>
      <w:r w:rsidR="00464335" w:rsidRPr="00464335">
        <w:rPr>
          <w:rFonts w:ascii="Times New Roman" w:hAnsi="Times New Roman"/>
          <w:sz w:val="16"/>
          <w:szCs w:val="16"/>
        </w:rPr>
        <w:t>О</w:t>
      </w:r>
      <w:r w:rsidR="00464335">
        <w:rPr>
          <w:rFonts w:ascii="Times New Roman" w:hAnsi="Times New Roman"/>
          <w:sz w:val="16"/>
          <w:szCs w:val="16"/>
        </w:rPr>
        <w:t>.</w:t>
      </w:r>
      <w:r w:rsidR="0087224B">
        <w:rPr>
          <w:rFonts w:ascii="Times New Roman" w:hAnsi="Times New Roman"/>
          <w:sz w:val="16"/>
          <w:szCs w:val="16"/>
        </w:rPr>
        <w:t> </w:t>
      </w:r>
      <w:r w:rsidRPr="00464335">
        <w:rPr>
          <w:rFonts w:ascii="Times New Roman" w:hAnsi="Times New Roman"/>
          <w:sz w:val="16"/>
          <w:szCs w:val="16"/>
        </w:rPr>
        <w:t xml:space="preserve">Петренко, </w:t>
      </w:r>
      <w:r w:rsidR="00464335" w:rsidRPr="00464335">
        <w:rPr>
          <w:rFonts w:ascii="Times New Roman" w:hAnsi="Times New Roman"/>
          <w:sz w:val="16"/>
          <w:szCs w:val="16"/>
        </w:rPr>
        <w:t>С.</w:t>
      </w:r>
      <w:r w:rsidR="00464335">
        <w:rPr>
          <w:rFonts w:ascii="Times New Roman" w:hAnsi="Times New Roman"/>
          <w:sz w:val="16"/>
          <w:szCs w:val="16"/>
        </w:rPr>
        <w:t> </w:t>
      </w:r>
      <w:r w:rsidR="00464335" w:rsidRPr="00464335">
        <w:rPr>
          <w:rFonts w:ascii="Times New Roman" w:hAnsi="Times New Roman"/>
          <w:sz w:val="16"/>
          <w:szCs w:val="16"/>
        </w:rPr>
        <w:t>Л</w:t>
      </w:r>
      <w:r w:rsidR="00464335">
        <w:rPr>
          <w:rFonts w:ascii="Times New Roman" w:hAnsi="Times New Roman"/>
          <w:sz w:val="16"/>
          <w:szCs w:val="16"/>
        </w:rPr>
        <w:t>.</w:t>
      </w:r>
      <w:r w:rsidR="00464335" w:rsidRPr="00464335">
        <w:rPr>
          <w:rFonts w:ascii="Times New Roman" w:hAnsi="Times New Roman"/>
          <w:sz w:val="16"/>
          <w:szCs w:val="16"/>
        </w:rPr>
        <w:t xml:space="preserve"> </w:t>
      </w:r>
      <w:r w:rsidRPr="00464335">
        <w:rPr>
          <w:rFonts w:ascii="Times New Roman" w:hAnsi="Times New Roman"/>
          <w:sz w:val="16"/>
          <w:szCs w:val="16"/>
        </w:rPr>
        <w:t>Войтенко</w:t>
      </w:r>
      <w:r w:rsidR="00C10A7E">
        <w:rPr>
          <w:rFonts w:ascii="Times New Roman" w:hAnsi="Times New Roman"/>
          <w:sz w:val="16"/>
          <w:szCs w:val="16"/>
        </w:rPr>
        <w:t> </w:t>
      </w:r>
      <w:r w:rsidR="0087224B">
        <w:rPr>
          <w:rFonts w:ascii="Times New Roman" w:hAnsi="Times New Roman"/>
          <w:sz w:val="16"/>
          <w:szCs w:val="16"/>
        </w:rPr>
        <w:t xml:space="preserve">// </w:t>
      </w:r>
      <w:r w:rsidRPr="00464335">
        <w:rPr>
          <w:rFonts w:ascii="Times New Roman" w:hAnsi="Times New Roman"/>
          <w:sz w:val="16"/>
          <w:szCs w:val="16"/>
        </w:rPr>
        <w:t>Розведення і генетика тва</w:t>
      </w:r>
      <w:r w:rsidR="0087224B">
        <w:rPr>
          <w:rFonts w:ascii="Times New Roman" w:hAnsi="Times New Roman"/>
          <w:sz w:val="16"/>
          <w:szCs w:val="16"/>
        </w:rPr>
        <w:t>рин</w:t>
      </w:r>
      <w:r w:rsidRPr="00464335">
        <w:rPr>
          <w:rFonts w:ascii="Times New Roman" w:hAnsi="Times New Roman"/>
          <w:sz w:val="16"/>
          <w:szCs w:val="16"/>
        </w:rPr>
        <w:t>.</w:t>
      </w:r>
      <w:r w:rsidR="00C10A7E">
        <w:rPr>
          <w:rFonts w:ascii="Times New Roman" w:hAnsi="Times New Roman"/>
          <w:sz w:val="16"/>
          <w:szCs w:val="16"/>
        </w:rPr>
        <w:t xml:space="preserve"> </w:t>
      </w:r>
      <w:r w:rsidRPr="00464335">
        <w:rPr>
          <w:rFonts w:ascii="Times New Roman" w:hAnsi="Times New Roman"/>
          <w:sz w:val="16"/>
          <w:szCs w:val="16"/>
        </w:rPr>
        <w:t>–2015.</w:t>
      </w:r>
      <w:r w:rsidR="00464335">
        <w:rPr>
          <w:rFonts w:ascii="Times New Roman" w:hAnsi="Times New Roman"/>
          <w:sz w:val="16"/>
          <w:szCs w:val="16"/>
        </w:rPr>
        <w:t> </w:t>
      </w:r>
      <w:r w:rsidRPr="00464335">
        <w:rPr>
          <w:rFonts w:ascii="Times New Roman" w:hAnsi="Times New Roman"/>
          <w:sz w:val="16"/>
          <w:szCs w:val="16"/>
        </w:rPr>
        <w:t>–</w:t>
      </w:r>
      <w:r w:rsidR="00C10A7E">
        <w:rPr>
          <w:rFonts w:ascii="Times New Roman" w:hAnsi="Times New Roman"/>
          <w:sz w:val="16"/>
          <w:szCs w:val="16"/>
        </w:rPr>
        <w:t xml:space="preserve"> </w:t>
      </w:r>
      <w:r w:rsidRPr="00464335">
        <w:rPr>
          <w:rFonts w:ascii="Times New Roman" w:hAnsi="Times New Roman"/>
          <w:sz w:val="16"/>
          <w:szCs w:val="16"/>
        </w:rPr>
        <w:t>Вип. 50.</w:t>
      </w:r>
      <w:r w:rsidR="00464335">
        <w:rPr>
          <w:rFonts w:ascii="Times New Roman" w:hAnsi="Times New Roman"/>
          <w:sz w:val="16"/>
          <w:szCs w:val="16"/>
        </w:rPr>
        <w:t> –</w:t>
      </w:r>
      <w:r w:rsidR="00C10A7E">
        <w:rPr>
          <w:rFonts w:ascii="Times New Roman" w:hAnsi="Times New Roman"/>
          <w:sz w:val="16"/>
          <w:szCs w:val="16"/>
        </w:rPr>
        <w:t xml:space="preserve"> </w:t>
      </w:r>
      <w:r w:rsidR="00464335">
        <w:rPr>
          <w:rFonts w:ascii="Times New Roman" w:hAnsi="Times New Roman"/>
          <w:sz w:val="16"/>
          <w:szCs w:val="16"/>
        </w:rPr>
        <w:t>С.</w:t>
      </w:r>
      <w:r w:rsidR="0087224B">
        <w:rPr>
          <w:rFonts w:ascii="Times New Roman" w:hAnsi="Times New Roman"/>
          <w:sz w:val="16"/>
          <w:szCs w:val="16"/>
        </w:rPr>
        <w:t> </w:t>
      </w:r>
      <w:r w:rsidR="00464335">
        <w:rPr>
          <w:rFonts w:ascii="Times New Roman" w:hAnsi="Times New Roman"/>
          <w:sz w:val="16"/>
          <w:szCs w:val="16"/>
        </w:rPr>
        <w:t>73−</w:t>
      </w:r>
      <w:r w:rsidRPr="00464335">
        <w:rPr>
          <w:rFonts w:ascii="Times New Roman" w:hAnsi="Times New Roman"/>
          <w:sz w:val="16"/>
          <w:szCs w:val="16"/>
        </w:rPr>
        <w:t>77</w:t>
      </w:r>
      <w:r w:rsidR="00464335">
        <w:rPr>
          <w:rFonts w:ascii="Times New Roman" w:hAnsi="Times New Roman"/>
          <w:sz w:val="16"/>
          <w:szCs w:val="16"/>
        </w:rPr>
        <w:t>.</w:t>
      </w:r>
    </w:p>
    <w:p w:rsidR="00F3742B" w:rsidRPr="00464335" w:rsidRDefault="00F3742B" w:rsidP="00464335">
      <w:pPr>
        <w:pStyle w:val="ad"/>
        <w:numPr>
          <w:ilvl w:val="0"/>
          <w:numId w:val="15"/>
        </w:numPr>
        <w:tabs>
          <w:tab w:val="left" w:pos="426"/>
        </w:tabs>
        <w:spacing w:line="240" w:lineRule="auto"/>
        <w:ind w:left="0" w:firstLine="284"/>
        <w:rPr>
          <w:rFonts w:ascii="Times New Roman" w:hAnsi="Times New Roman"/>
          <w:bCs/>
          <w:sz w:val="16"/>
          <w:szCs w:val="16"/>
        </w:rPr>
      </w:pPr>
      <w:r w:rsidRPr="00C10A7E">
        <w:rPr>
          <w:rFonts w:ascii="Times New Roman" w:hAnsi="Times New Roman"/>
          <w:bCs/>
          <w:spacing w:val="20"/>
          <w:sz w:val="16"/>
          <w:szCs w:val="16"/>
        </w:rPr>
        <w:t>Плохинский</w:t>
      </w:r>
      <w:r w:rsidRPr="00464335">
        <w:rPr>
          <w:rFonts w:ascii="Times New Roman" w:hAnsi="Times New Roman"/>
          <w:bCs/>
          <w:sz w:val="16"/>
          <w:szCs w:val="16"/>
        </w:rPr>
        <w:t>, Н.</w:t>
      </w:r>
      <w:r w:rsidR="00464335">
        <w:rPr>
          <w:rFonts w:ascii="Times New Roman" w:hAnsi="Times New Roman"/>
          <w:bCs/>
          <w:sz w:val="16"/>
          <w:szCs w:val="16"/>
        </w:rPr>
        <w:t> </w:t>
      </w:r>
      <w:r w:rsidRPr="00464335">
        <w:rPr>
          <w:rFonts w:ascii="Times New Roman" w:hAnsi="Times New Roman"/>
          <w:bCs/>
          <w:sz w:val="16"/>
          <w:szCs w:val="16"/>
        </w:rPr>
        <w:t>А. Руководство по биометрии для зоотехников / Н</w:t>
      </w:r>
      <w:r w:rsidR="00464335">
        <w:rPr>
          <w:rFonts w:ascii="Times New Roman" w:hAnsi="Times New Roman"/>
          <w:bCs/>
          <w:sz w:val="16"/>
          <w:szCs w:val="16"/>
        </w:rPr>
        <w:t>.</w:t>
      </w:r>
      <w:r w:rsidRPr="00464335">
        <w:rPr>
          <w:rFonts w:ascii="Times New Roman" w:hAnsi="Times New Roman"/>
          <w:bCs/>
          <w:sz w:val="16"/>
          <w:szCs w:val="16"/>
        </w:rPr>
        <w:t xml:space="preserve"> А</w:t>
      </w:r>
      <w:r w:rsidR="00464335">
        <w:rPr>
          <w:rFonts w:ascii="Times New Roman" w:hAnsi="Times New Roman"/>
          <w:bCs/>
          <w:sz w:val="16"/>
          <w:szCs w:val="16"/>
        </w:rPr>
        <w:t>.</w:t>
      </w:r>
      <w:r w:rsidRPr="00464335">
        <w:rPr>
          <w:rFonts w:ascii="Times New Roman" w:hAnsi="Times New Roman"/>
          <w:bCs/>
          <w:sz w:val="16"/>
          <w:szCs w:val="16"/>
        </w:rPr>
        <w:t xml:space="preserve"> Плохин</w:t>
      </w:r>
      <w:r w:rsidR="00054534">
        <w:rPr>
          <w:rFonts w:ascii="Times New Roman" w:hAnsi="Times New Roman"/>
          <w:bCs/>
          <w:sz w:val="16"/>
          <w:szCs w:val="16"/>
        </w:rPr>
        <w:softHyphen/>
      </w:r>
      <w:r w:rsidRPr="00464335">
        <w:rPr>
          <w:rFonts w:ascii="Times New Roman" w:hAnsi="Times New Roman"/>
          <w:bCs/>
          <w:sz w:val="16"/>
          <w:szCs w:val="16"/>
        </w:rPr>
        <w:t>ский. – М.: Колос, 1969. – 256 с.</w:t>
      </w:r>
    </w:p>
    <w:p w:rsidR="00F3742B" w:rsidRPr="00464335" w:rsidRDefault="00F3742B" w:rsidP="00A421F4">
      <w:pPr>
        <w:pStyle w:val="ad"/>
        <w:numPr>
          <w:ilvl w:val="0"/>
          <w:numId w:val="15"/>
        </w:numPr>
        <w:tabs>
          <w:tab w:val="left" w:pos="426"/>
          <w:tab w:val="left" w:pos="567"/>
        </w:tabs>
        <w:spacing w:line="240" w:lineRule="auto"/>
        <w:ind w:left="0" w:firstLine="284"/>
        <w:rPr>
          <w:rFonts w:ascii="Times New Roman" w:hAnsi="Times New Roman"/>
          <w:bCs/>
          <w:sz w:val="16"/>
          <w:szCs w:val="16"/>
        </w:rPr>
      </w:pPr>
      <w:r w:rsidRPr="00A421F4">
        <w:rPr>
          <w:rFonts w:ascii="Times New Roman" w:hAnsi="Times New Roman"/>
          <w:bCs/>
          <w:spacing w:val="20"/>
          <w:sz w:val="16"/>
          <w:szCs w:val="16"/>
        </w:rPr>
        <w:t>Рокицкий</w:t>
      </w:r>
      <w:r w:rsidRPr="00464335">
        <w:rPr>
          <w:rFonts w:ascii="Times New Roman" w:hAnsi="Times New Roman"/>
          <w:bCs/>
          <w:sz w:val="16"/>
          <w:szCs w:val="16"/>
        </w:rPr>
        <w:t>, П.</w:t>
      </w:r>
      <w:r w:rsidR="00464335">
        <w:rPr>
          <w:rFonts w:ascii="Times New Roman" w:hAnsi="Times New Roman"/>
          <w:bCs/>
          <w:sz w:val="16"/>
          <w:szCs w:val="16"/>
        </w:rPr>
        <w:t> </w:t>
      </w:r>
      <w:r w:rsidRPr="00464335">
        <w:rPr>
          <w:rFonts w:ascii="Times New Roman" w:hAnsi="Times New Roman"/>
          <w:bCs/>
          <w:sz w:val="16"/>
          <w:szCs w:val="16"/>
        </w:rPr>
        <w:t>Ф. Популяционная генетика и ее значение для селекции живот</w:t>
      </w:r>
      <w:r w:rsidR="00054534">
        <w:rPr>
          <w:rFonts w:ascii="Times New Roman" w:hAnsi="Times New Roman"/>
          <w:bCs/>
          <w:sz w:val="16"/>
          <w:szCs w:val="16"/>
        </w:rPr>
        <w:softHyphen/>
      </w:r>
      <w:r w:rsidRPr="00464335">
        <w:rPr>
          <w:rFonts w:ascii="Times New Roman" w:hAnsi="Times New Roman"/>
          <w:bCs/>
          <w:sz w:val="16"/>
          <w:szCs w:val="16"/>
        </w:rPr>
        <w:t>ных / П.</w:t>
      </w:r>
      <w:r w:rsidR="00464335">
        <w:rPr>
          <w:rFonts w:ascii="Times New Roman" w:hAnsi="Times New Roman"/>
          <w:bCs/>
          <w:sz w:val="16"/>
          <w:szCs w:val="16"/>
        </w:rPr>
        <w:t> </w:t>
      </w:r>
      <w:r w:rsidRPr="00464335">
        <w:rPr>
          <w:rFonts w:ascii="Times New Roman" w:hAnsi="Times New Roman"/>
          <w:bCs/>
          <w:sz w:val="16"/>
          <w:szCs w:val="16"/>
        </w:rPr>
        <w:t>Ф. Рокицкий // Генетические основы селекции животных. – М.: Колос, 1969. – С. 43</w:t>
      </w:r>
      <w:r w:rsidR="00464335">
        <w:rPr>
          <w:rFonts w:ascii="Times New Roman" w:hAnsi="Times New Roman"/>
          <w:bCs/>
          <w:sz w:val="16"/>
          <w:szCs w:val="16"/>
        </w:rPr>
        <w:t>−</w:t>
      </w:r>
      <w:r w:rsidRPr="00464335">
        <w:rPr>
          <w:rFonts w:ascii="Times New Roman" w:hAnsi="Times New Roman"/>
          <w:bCs/>
          <w:sz w:val="16"/>
          <w:szCs w:val="16"/>
        </w:rPr>
        <w:t>64.</w:t>
      </w:r>
    </w:p>
    <w:p w:rsidR="00F3742B" w:rsidRPr="00464335" w:rsidRDefault="00F3742B" w:rsidP="00A421F4">
      <w:pPr>
        <w:pStyle w:val="ad"/>
        <w:numPr>
          <w:ilvl w:val="0"/>
          <w:numId w:val="15"/>
        </w:numPr>
        <w:tabs>
          <w:tab w:val="left" w:pos="426"/>
          <w:tab w:val="left" w:pos="567"/>
        </w:tabs>
        <w:spacing w:line="240" w:lineRule="auto"/>
        <w:ind w:left="0" w:firstLine="284"/>
        <w:rPr>
          <w:rFonts w:ascii="Times New Roman" w:hAnsi="Times New Roman"/>
          <w:bCs/>
          <w:sz w:val="16"/>
          <w:szCs w:val="16"/>
        </w:rPr>
      </w:pPr>
      <w:r w:rsidRPr="00A421F4">
        <w:rPr>
          <w:rFonts w:ascii="Times New Roman" w:hAnsi="Times New Roman"/>
          <w:bCs/>
          <w:spacing w:val="20"/>
          <w:sz w:val="16"/>
          <w:szCs w:val="16"/>
        </w:rPr>
        <w:t>Смирнова</w:t>
      </w:r>
      <w:r w:rsidRPr="00464335">
        <w:rPr>
          <w:rFonts w:ascii="Times New Roman" w:hAnsi="Times New Roman"/>
          <w:bCs/>
          <w:sz w:val="16"/>
          <w:szCs w:val="16"/>
        </w:rPr>
        <w:t>, Л.</w:t>
      </w:r>
      <w:r w:rsidR="00464335">
        <w:rPr>
          <w:rFonts w:ascii="Times New Roman" w:hAnsi="Times New Roman"/>
          <w:bCs/>
          <w:sz w:val="16"/>
          <w:szCs w:val="16"/>
        </w:rPr>
        <w:t> </w:t>
      </w:r>
      <w:r w:rsidRPr="00464335">
        <w:rPr>
          <w:rFonts w:ascii="Times New Roman" w:hAnsi="Times New Roman"/>
          <w:bCs/>
          <w:sz w:val="16"/>
          <w:szCs w:val="16"/>
        </w:rPr>
        <w:t>И. Изменчивость, наследуемость и взаимосвязь селекционируе</w:t>
      </w:r>
      <w:r w:rsidR="00054534">
        <w:rPr>
          <w:rFonts w:ascii="Times New Roman" w:hAnsi="Times New Roman"/>
          <w:bCs/>
          <w:sz w:val="16"/>
          <w:szCs w:val="16"/>
        </w:rPr>
        <w:softHyphen/>
      </w:r>
      <w:r w:rsidRPr="00464335">
        <w:rPr>
          <w:rFonts w:ascii="Times New Roman" w:hAnsi="Times New Roman"/>
          <w:bCs/>
          <w:sz w:val="16"/>
          <w:szCs w:val="16"/>
        </w:rPr>
        <w:t>мых признаков у свиней крупной белой породы / Л.</w:t>
      </w:r>
      <w:r w:rsidR="00464335">
        <w:rPr>
          <w:rFonts w:ascii="Times New Roman" w:hAnsi="Times New Roman"/>
          <w:bCs/>
          <w:sz w:val="16"/>
          <w:szCs w:val="16"/>
        </w:rPr>
        <w:t> </w:t>
      </w:r>
      <w:r w:rsidRPr="00464335">
        <w:rPr>
          <w:rFonts w:ascii="Times New Roman" w:hAnsi="Times New Roman"/>
          <w:bCs/>
          <w:sz w:val="16"/>
          <w:szCs w:val="16"/>
        </w:rPr>
        <w:t>И.</w:t>
      </w:r>
      <w:r w:rsidR="00464335">
        <w:rPr>
          <w:rFonts w:ascii="Times New Roman" w:hAnsi="Times New Roman"/>
          <w:bCs/>
          <w:sz w:val="16"/>
          <w:szCs w:val="16"/>
        </w:rPr>
        <w:t> </w:t>
      </w:r>
      <w:r w:rsidRPr="00464335">
        <w:rPr>
          <w:rFonts w:ascii="Times New Roman" w:hAnsi="Times New Roman"/>
          <w:bCs/>
          <w:sz w:val="16"/>
          <w:szCs w:val="16"/>
        </w:rPr>
        <w:t>Смирнова // Труды Ленинград</w:t>
      </w:r>
      <w:r w:rsidR="00054534">
        <w:rPr>
          <w:rFonts w:ascii="Times New Roman" w:hAnsi="Times New Roman"/>
          <w:bCs/>
          <w:sz w:val="16"/>
          <w:szCs w:val="16"/>
        </w:rPr>
        <w:softHyphen/>
      </w:r>
      <w:r w:rsidRPr="00464335">
        <w:rPr>
          <w:rFonts w:ascii="Times New Roman" w:hAnsi="Times New Roman"/>
          <w:bCs/>
          <w:sz w:val="16"/>
          <w:szCs w:val="16"/>
        </w:rPr>
        <w:t>ского сельскохозяйственного института. – 1977. – Т. 328. – С. 95</w:t>
      </w:r>
      <w:r w:rsidR="00464335">
        <w:rPr>
          <w:rFonts w:ascii="Times New Roman" w:hAnsi="Times New Roman"/>
          <w:bCs/>
          <w:sz w:val="16"/>
          <w:szCs w:val="16"/>
        </w:rPr>
        <w:t>−</w:t>
      </w:r>
      <w:r w:rsidRPr="00464335">
        <w:rPr>
          <w:rFonts w:ascii="Times New Roman" w:hAnsi="Times New Roman"/>
          <w:bCs/>
          <w:sz w:val="16"/>
          <w:szCs w:val="16"/>
        </w:rPr>
        <w:t>102.</w:t>
      </w:r>
    </w:p>
    <w:p w:rsidR="00F3742B" w:rsidRPr="0087224B" w:rsidRDefault="00F3742B" w:rsidP="001450F0">
      <w:pPr>
        <w:spacing w:after="0" w:line="240" w:lineRule="auto"/>
        <w:ind w:firstLine="284"/>
        <w:jc w:val="both"/>
        <w:rPr>
          <w:rFonts w:ascii="Times New Roman" w:hAnsi="Times New Roman"/>
          <w:sz w:val="20"/>
          <w:szCs w:val="20"/>
        </w:rPr>
      </w:pPr>
    </w:p>
    <w:p w:rsidR="001450F0" w:rsidRDefault="001450F0" w:rsidP="00E92075">
      <w:pPr>
        <w:spacing w:after="0" w:line="240" w:lineRule="auto"/>
        <w:jc w:val="both"/>
        <w:rPr>
          <w:rFonts w:ascii="Times New Roman" w:hAnsi="Times New Roman"/>
          <w:sz w:val="20"/>
          <w:szCs w:val="20"/>
        </w:rPr>
      </w:pPr>
      <w:r>
        <w:rPr>
          <w:rFonts w:ascii="Times New Roman" w:hAnsi="Times New Roman"/>
          <w:sz w:val="20"/>
          <w:szCs w:val="20"/>
        </w:rPr>
        <w:t>УДК 636. 034:575:57.089.3</w:t>
      </w:r>
    </w:p>
    <w:p w:rsidR="001450F0" w:rsidRPr="0087224B" w:rsidRDefault="001450F0" w:rsidP="001450F0">
      <w:pPr>
        <w:spacing w:after="0" w:line="240" w:lineRule="auto"/>
        <w:ind w:firstLine="284"/>
        <w:jc w:val="both"/>
        <w:rPr>
          <w:rFonts w:ascii="Times New Roman" w:hAnsi="Times New Roman"/>
          <w:sz w:val="20"/>
          <w:szCs w:val="20"/>
        </w:rPr>
      </w:pPr>
    </w:p>
    <w:p w:rsidR="001450F0" w:rsidRPr="00E92075" w:rsidRDefault="001450F0" w:rsidP="00E92075">
      <w:pPr>
        <w:spacing w:after="0" w:line="240" w:lineRule="auto"/>
        <w:jc w:val="center"/>
        <w:rPr>
          <w:rFonts w:ascii="Times New Roman" w:hAnsi="Times New Roman"/>
          <w:b/>
          <w:sz w:val="20"/>
          <w:szCs w:val="20"/>
        </w:rPr>
      </w:pPr>
      <w:r w:rsidRPr="00E92075">
        <w:rPr>
          <w:rFonts w:ascii="Times New Roman" w:hAnsi="Times New Roman"/>
          <w:b/>
          <w:sz w:val="20"/>
          <w:szCs w:val="20"/>
        </w:rPr>
        <w:t xml:space="preserve">ЦИТОГЕНЕТИЧЕСКИЕ ОСОБЕННОСТИ КОРОВ-ДОЧЕРЕЙ БЫКОВ-ЭМБРИОТРАНСПЛАНТАНТОВ </w:t>
      </w:r>
    </w:p>
    <w:p w:rsidR="001450F0" w:rsidRPr="00586151" w:rsidRDefault="001450F0" w:rsidP="001450F0">
      <w:pPr>
        <w:spacing w:after="0" w:line="240" w:lineRule="auto"/>
        <w:ind w:firstLine="284"/>
        <w:jc w:val="both"/>
        <w:rPr>
          <w:rFonts w:ascii="Times New Roman" w:hAnsi="Times New Roman"/>
          <w:sz w:val="14"/>
          <w:szCs w:val="20"/>
        </w:rPr>
      </w:pPr>
    </w:p>
    <w:p w:rsidR="001450F0" w:rsidRDefault="001450F0" w:rsidP="00E92075">
      <w:pPr>
        <w:spacing w:after="0" w:line="240" w:lineRule="auto"/>
        <w:jc w:val="center"/>
        <w:rPr>
          <w:rFonts w:ascii="Times New Roman" w:hAnsi="Times New Roman"/>
          <w:sz w:val="20"/>
          <w:szCs w:val="20"/>
          <w:vertAlign w:val="superscript"/>
        </w:rPr>
      </w:pPr>
      <w:r>
        <w:rPr>
          <w:rFonts w:ascii="Times New Roman" w:hAnsi="Times New Roman"/>
          <w:sz w:val="20"/>
          <w:szCs w:val="20"/>
        </w:rPr>
        <w:t>В.</w:t>
      </w:r>
      <w:r w:rsidR="00E92075">
        <w:rPr>
          <w:rFonts w:ascii="Times New Roman" w:hAnsi="Times New Roman"/>
          <w:sz w:val="20"/>
          <w:szCs w:val="20"/>
        </w:rPr>
        <w:t> </w:t>
      </w:r>
      <w:r>
        <w:rPr>
          <w:rFonts w:ascii="Times New Roman" w:hAnsi="Times New Roman"/>
          <w:sz w:val="20"/>
          <w:szCs w:val="20"/>
        </w:rPr>
        <w:t>В. ДЗИЦЮК</w:t>
      </w:r>
      <w:r w:rsidRPr="004539C3">
        <w:rPr>
          <w:rFonts w:ascii="Times New Roman" w:hAnsi="Times New Roman"/>
          <w:sz w:val="20"/>
          <w:szCs w:val="20"/>
          <w:vertAlign w:val="superscript"/>
        </w:rPr>
        <w:t>1</w:t>
      </w:r>
      <w:r>
        <w:rPr>
          <w:rFonts w:ascii="Times New Roman" w:hAnsi="Times New Roman"/>
          <w:sz w:val="20"/>
          <w:szCs w:val="20"/>
        </w:rPr>
        <w:t>, Н.</w:t>
      </w:r>
      <w:r w:rsidR="00E92075">
        <w:rPr>
          <w:rFonts w:ascii="Times New Roman" w:hAnsi="Times New Roman"/>
          <w:sz w:val="20"/>
          <w:szCs w:val="20"/>
        </w:rPr>
        <w:t> </w:t>
      </w:r>
      <w:r>
        <w:rPr>
          <w:rFonts w:ascii="Times New Roman" w:hAnsi="Times New Roman"/>
          <w:sz w:val="20"/>
          <w:szCs w:val="20"/>
        </w:rPr>
        <w:t>Н. ПЕРЕДРИЙ</w:t>
      </w:r>
      <w:r w:rsidRPr="004539C3">
        <w:rPr>
          <w:rFonts w:ascii="Times New Roman" w:hAnsi="Times New Roman"/>
          <w:sz w:val="20"/>
          <w:szCs w:val="20"/>
          <w:vertAlign w:val="superscript"/>
        </w:rPr>
        <w:t>2</w:t>
      </w:r>
    </w:p>
    <w:p w:rsidR="00E92075" w:rsidRPr="00586151" w:rsidRDefault="00E92075" w:rsidP="00E92075">
      <w:pPr>
        <w:spacing w:after="0" w:line="240" w:lineRule="auto"/>
        <w:jc w:val="center"/>
        <w:rPr>
          <w:rFonts w:ascii="Times New Roman" w:hAnsi="Times New Roman"/>
          <w:sz w:val="10"/>
          <w:szCs w:val="20"/>
        </w:rPr>
      </w:pPr>
    </w:p>
    <w:p w:rsidR="00E92075" w:rsidRDefault="001450F0" w:rsidP="00E92075">
      <w:pPr>
        <w:spacing w:after="0" w:line="240" w:lineRule="auto"/>
        <w:jc w:val="center"/>
        <w:rPr>
          <w:rFonts w:ascii="Times New Roman" w:hAnsi="Times New Roman"/>
          <w:sz w:val="16"/>
          <w:szCs w:val="16"/>
        </w:rPr>
      </w:pPr>
      <w:r w:rsidRPr="00E92075">
        <w:rPr>
          <w:rFonts w:ascii="Times New Roman" w:hAnsi="Times New Roman"/>
          <w:sz w:val="16"/>
          <w:szCs w:val="16"/>
          <w:vertAlign w:val="superscript"/>
        </w:rPr>
        <w:t xml:space="preserve">1 </w:t>
      </w:r>
      <w:r w:rsidRPr="00E92075">
        <w:rPr>
          <w:rFonts w:ascii="Times New Roman" w:hAnsi="Times New Roman"/>
          <w:sz w:val="16"/>
          <w:szCs w:val="16"/>
        </w:rPr>
        <w:t>Институт разведения и генетики животных НААН имени М.</w:t>
      </w:r>
      <w:r w:rsidR="0055091D">
        <w:rPr>
          <w:rFonts w:ascii="Times New Roman" w:hAnsi="Times New Roman"/>
          <w:sz w:val="16"/>
          <w:szCs w:val="16"/>
        </w:rPr>
        <w:t xml:space="preserve"> </w:t>
      </w:r>
      <w:r w:rsidRPr="00E92075">
        <w:rPr>
          <w:rFonts w:ascii="Times New Roman" w:hAnsi="Times New Roman"/>
          <w:sz w:val="16"/>
          <w:szCs w:val="16"/>
        </w:rPr>
        <w:t>В. Зубца,</w:t>
      </w:r>
    </w:p>
    <w:p w:rsidR="001450F0" w:rsidRPr="00E92075" w:rsidRDefault="001450F0" w:rsidP="00E92075">
      <w:pPr>
        <w:spacing w:after="0" w:line="240" w:lineRule="auto"/>
        <w:jc w:val="center"/>
        <w:rPr>
          <w:rFonts w:ascii="Times New Roman" w:hAnsi="Times New Roman"/>
          <w:sz w:val="16"/>
          <w:szCs w:val="16"/>
        </w:rPr>
      </w:pPr>
      <w:r w:rsidRPr="00E92075">
        <w:rPr>
          <w:rFonts w:ascii="Times New Roman" w:hAnsi="Times New Roman"/>
          <w:sz w:val="16"/>
          <w:szCs w:val="16"/>
        </w:rPr>
        <w:t>с. Чубинское, Украина</w:t>
      </w:r>
    </w:p>
    <w:p w:rsidR="0055091D" w:rsidRDefault="001450F0" w:rsidP="00E92075">
      <w:pPr>
        <w:spacing w:after="0" w:line="240" w:lineRule="auto"/>
        <w:jc w:val="center"/>
        <w:rPr>
          <w:rFonts w:ascii="Times New Roman" w:hAnsi="Times New Roman"/>
          <w:sz w:val="16"/>
          <w:szCs w:val="16"/>
        </w:rPr>
      </w:pPr>
      <w:r w:rsidRPr="00E92075">
        <w:rPr>
          <w:rFonts w:ascii="Times New Roman" w:hAnsi="Times New Roman"/>
          <w:sz w:val="16"/>
          <w:szCs w:val="16"/>
          <w:vertAlign w:val="superscript"/>
        </w:rPr>
        <w:t xml:space="preserve">2 </w:t>
      </w:r>
      <w:r w:rsidRPr="00E92075">
        <w:rPr>
          <w:rFonts w:ascii="Times New Roman" w:hAnsi="Times New Roman"/>
          <w:sz w:val="16"/>
          <w:szCs w:val="16"/>
        </w:rPr>
        <w:t xml:space="preserve">ГП ОХ «Христиновское» Института разведения и генетики животных НААН </w:t>
      </w:r>
    </w:p>
    <w:p w:rsidR="003F124F" w:rsidRDefault="001450F0" w:rsidP="00E92075">
      <w:pPr>
        <w:spacing w:after="0" w:line="240" w:lineRule="auto"/>
        <w:jc w:val="center"/>
        <w:rPr>
          <w:rFonts w:ascii="Times New Roman" w:hAnsi="Times New Roman"/>
          <w:sz w:val="16"/>
          <w:szCs w:val="16"/>
        </w:rPr>
      </w:pPr>
      <w:r w:rsidRPr="00E92075">
        <w:rPr>
          <w:rFonts w:ascii="Times New Roman" w:hAnsi="Times New Roman"/>
          <w:sz w:val="16"/>
          <w:szCs w:val="16"/>
        </w:rPr>
        <w:t>имени М.</w:t>
      </w:r>
      <w:r w:rsidR="0055091D">
        <w:rPr>
          <w:rFonts w:ascii="Times New Roman" w:hAnsi="Times New Roman"/>
          <w:sz w:val="16"/>
          <w:szCs w:val="16"/>
        </w:rPr>
        <w:t xml:space="preserve"> </w:t>
      </w:r>
      <w:r w:rsidRPr="00E92075">
        <w:rPr>
          <w:rFonts w:ascii="Times New Roman" w:hAnsi="Times New Roman"/>
          <w:sz w:val="16"/>
          <w:szCs w:val="16"/>
        </w:rPr>
        <w:t>В. Зубца,</w:t>
      </w:r>
    </w:p>
    <w:p w:rsidR="001450F0" w:rsidRPr="00E92075" w:rsidRDefault="001450F0" w:rsidP="00E92075">
      <w:pPr>
        <w:spacing w:after="0" w:line="240" w:lineRule="auto"/>
        <w:jc w:val="center"/>
        <w:rPr>
          <w:rFonts w:ascii="Times New Roman" w:hAnsi="Times New Roman"/>
          <w:sz w:val="16"/>
          <w:szCs w:val="16"/>
        </w:rPr>
      </w:pPr>
      <w:r w:rsidRPr="00E92075">
        <w:rPr>
          <w:rFonts w:ascii="Times New Roman" w:hAnsi="Times New Roman"/>
          <w:sz w:val="16"/>
          <w:szCs w:val="16"/>
        </w:rPr>
        <w:t xml:space="preserve"> с. Христиновка, Украина</w:t>
      </w:r>
    </w:p>
    <w:p w:rsidR="001450F0" w:rsidRPr="00586151" w:rsidRDefault="001450F0" w:rsidP="001450F0">
      <w:pPr>
        <w:spacing w:after="0" w:line="240" w:lineRule="auto"/>
        <w:ind w:firstLine="284"/>
        <w:jc w:val="both"/>
        <w:rPr>
          <w:rFonts w:ascii="Times New Roman" w:hAnsi="Times New Roman"/>
          <w:sz w:val="10"/>
          <w:szCs w:val="20"/>
        </w:rPr>
      </w:pPr>
    </w:p>
    <w:p w:rsidR="001450F0" w:rsidRPr="00A55D39" w:rsidRDefault="001450F0" w:rsidP="001450F0">
      <w:pPr>
        <w:spacing w:after="0" w:line="240" w:lineRule="auto"/>
        <w:ind w:firstLine="284"/>
        <w:jc w:val="both"/>
        <w:rPr>
          <w:rFonts w:ascii="Times New Roman" w:hAnsi="Times New Roman"/>
          <w:sz w:val="20"/>
          <w:szCs w:val="20"/>
        </w:rPr>
      </w:pPr>
      <w:r w:rsidRPr="00E72A4C">
        <w:rPr>
          <w:rFonts w:ascii="Times New Roman" w:hAnsi="Times New Roman"/>
          <w:b/>
          <w:sz w:val="20"/>
          <w:szCs w:val="20"/>
        </w:rPr>
        <w:t>Введение.</w:t>
      </w:r>
      <w:r>
        <w:rPr>
          <w:rFonts w:ascii="Times New Roman" w:hAnsi="Times New Roman"/>
          <w:sz w:val="20"/>
          <w:szCs w:val="20"/>
        </w:rPr>
        <w:t xml:space="preserve"> </w:t>
      </w:r>
      <w:r w:rsidRPr="00A55D39">
        <w:rPr>
          <w:rFonts w:ascii="Times New Roman" w:hAnsi="Times New Roman"/>
          <w:sz w:val="20"/>
          <w:szCs w:val="20"/>
        </w:rPr>
        <w:t xml:space="preserve">Трансплантация эмбрионов </w:t>
      </w:r>
      <w:r>
        <w:rPr>
          <w:rFonts w:ascii="Times New Roman" w:hAnsi="Times New Roman"/>
          <w:sz w:val="20"/>
          <w:szCs w:val="20"/>
        </w:rPr>
        <w:t xml:space="preserve">в скотоводстве </w:t>
      </w:r>
      <w:r w:rsidR="009C14B5">
        <w:rPr>
          <w:rFonts w:ascii="Times New Roman" w:hAnsi="Times New Roman"/>
          <w:sz w:val="20"/>
          <w:szCs w:val="20"/>
        </w:rPr>
        <w:t>открывает возможность</w:t>
      </w:r>
      <w:r w:rsidRPr="00A55D39">
        <w:rPr>
          <w:rFonts w:ascii="Times New Roman" w:hAnsi="Times New Roman"/>
          <w:sz w:val="20"/>
          <w:szCs w:val="20"/>
        </w:rPr>
        <w:t xml:space="preserve"> интенсивного использования генетического потенциала высокопродуктивных коров,</w:t>
      </w:r>
      <w:r>
        <w:rPr>
          <w:rFonts w:ascii="Times New Roman" w:hAnsi="Times New Roman"/>
          <w:sz w:val="20"/>
          <w:szCs w:val="20"/>
        </w:rPr>
        <w:t xml:space="preserve"> позволяет</w:t>
      </w:r>
      <w:r w:rsidRPr="00A55D39">
        <w:rPr>
          <w:rFonts w:ascii="Times New Roman" w:hAnsi="Times New Roman"/>
          <w:sz w:val="20"/>
          <w:szCs w:val="20"/>
        </w:rPr>
        <w:t xml:space="preserve"> ускорить создание ценных ли</w:t>
      </w:r>
      <w:r w:rsidR="00201E8C">
        <w:rPr>
          <w:rFonts w:ascii="Times New Roman" w:hAnsi="Times New Roman"/>
          <w:sz w:val="20"/>
          <w:szCs w:val="20"/>
        </w:rPr>
        <w:softHyphen/>
      </w:r>
      <w:r w:rsidRPr="00A55D39">
        <w:rPr>
          <w:rFonts w:ascii="Times New Roman" w:hAnsi="Times New Roman"/>
          <w:sz w:val="20"/>
          <w:szCs w:val="20"/>
        </w:rPr>
        <w:t xml:space="preserve">ний и семейств, сохранить генофонд автохтонных пород, создать банк эмбрионов от выдающихся животных. </w:t>
      </w:r>
    </w:p>
    <w:p w:rsidR="001450F0" w:rsidRDefault="001450F0" w:rsidP="0055326D">
      <w:pPr>
        <w:spacing w:after="0" w:line="240" w:lineRule="auto"/>
        <w:ind w:firstLine="284"/>
        <w:jc w:val="both"/>
        <w:rPr>
          <w:rFonts w:ascii="Times New Roman" w:hAnsi="Times New Roman"/>
          <w:sz w:val="20"/>
          <w:szCs w:val="20"/>
        </w:rPr>
      </w:pPr>
      <w:r w:rsidRPr="00A55D39">
        <w:rPr>
          <w:rFonts w:ascii="Times New Roman" w:hAnsi="Times New Roman"/>
          <w:sz w:val="20"/>
          <w:szCs w:val="20"/>
        </w:rPr>
        <w:t>Пересадка зародышей стала стандартной процедурой получения быков-производителей от выдающихся коров. 80</w:t>
      </w:r>
      <w:r w:rsidR="009C14B5">
        <w:rPr>
          <w:rFonts w:ascii="Times New Roman" w:hAnsi="Times New Roman"/>
          <w:sz w:val="20"/>
          <w:szCs w:val="20"/>
        </w:rPr>
        <w:t> </w:t>
      </w:r>
      <w:r w:rsidRPr="00A55D39">
        <w:rPr>
          <w:rFonts w:ascii="Times New Roman" w:hAnsi="Times New Roman"/>
          <w:sz w:val="20"/>
          <w:szCs w:val="20"/>
        </w:rPr>
        <w:t>% быков, используе</w:t>
      </w:r>
      <w:r w:rsidR="00201E8C">
        <w:rPr>
          <w:rFonts w:ascii="Times New Roman" w:hAnsi="Times New Roman"/>
          <w:sz w:val="20"/>
          <w:szCs w:val="20"/>
        </w:rPr>
        <w:softHyphen/>
      </w:r>
      <w:r w:rsidRPr="00A55D39">
        <w:rPr>
          <w:rFonts w:ascii="Times New Roman" w:hAnsi="Times New Roman"/>
          <w:sz w:val="20"/>
          <w:szCs w:val="20"/>
        </w:rPr>
        <w:t>мых для искусственного осеменения в мире, получены методом транс</w:t>
      </w:r>
      <w:r w:rsidR="00201E8C">
        <w:rPr>
          <w:rFonts w:ascii="Times New Roman" w:hAnsi="Times New Roman"/>
          <w:sz w:val="20"/>
          <w:szCs w:val="20"/>
        </w:rPr>
        <w:softHyphen/>
      </w:r>
      <w:r w:rsidRPr="00A55D39">
        <w:rPr>
          <w:rFonts w:ascii="Times New Roman" w:hAnsi="Times New Roman"/>
          <w:sz w:val="20"/>
          <w:szCs w:val="20"/>
        </w:rPr>
        <w:t>плантации эмбрионов, и их доля продолжает увеличиваться. По дан</w:t>
      </w:r>
      <w:r w:rsidR="00201E8C">
        <w:rPr>
          <w:rFonts w:ascii="Times New Roman" w:hAnsi="Times New Roman"/>
          <w:sz w:val="20"/>
          <w:szCs w:val="20"/>
        </w:rPr>
        <w:softHyphen/>
      </w:r>
      <w:r w:rsidRPr="00A55D39">
        <w:rPr>
          <w:rFonts w:ascii="Times New Roman" w:hAnsi="Times New Roman"/>
          <w:sz w:val="20"/>
          <w:szCs w:val="20"/>
        </w:rPr>
        <w:t xml:space="preserve">ным Международного общества </w:t>
      </w:r>
      <w:r w:rsidRPr="0055326D">
        <w:rPr>
          <w:rFonts w:ascii="Times New Roman" w:hAnsi="Times New Roman"/>
          <w:bCs/>
          <w:sz w:val="20"/>
          <w:szCs w:val="20"/>
        </w:rPr>
        <w:t>International Embryo Technology Society</w:t>
      </w:r>
      <w:r w:rsidRPr="0055326D">
        <w:rPr>
          <w:rFonts w:ascii="Times New Roman" w:hAnsi="Times New Roman"/>
          <w:sz w:val="20"/>
          <w:szCs w:val="20"/>
        </w:rPr>
        <w:t xml:space="preserve"> (IETS)</w:t>
      </w:r>
      <w:r w:rsidRPr="00A55D39">
        <w:rPr>
          <w:rFonts w:ascii="Times New Roman" w:hAnsi="Times New Roman"/>
          <w:sz w:val="20"/>
          <w:szCs w:val="20"/>
        </w:rPr>
        <w:t xml:space="preserve"> ежегодно в мире проводится более 500 тыс. пересадок.</w:t>
      </w:r>
    </w:p>
    <w:p w:rsidR="001450F0" w:rsidRDefault="001450F0" w:rsidP="0055326D">
      <w:pPr>
        <w:spacing w:after="0" w:line="240" w:lineRule="auto"/>
        <w:ind w:firstLine="284"/>
        <w:jc w:val="both"/>
        <w:rPr>
          <w:rFonts w:ascii="Times New Roman" w:hAnsi="Times New Roman"/>
          <w:sz w:val="20"/>
          <w:szCs w:val="20"/>
        </w:rPr>
      </w:pPr>
      <w:r w:rsidRPr="00DA5D63">
        <w:rPr>
          <w:rFonts w:ascii="Times New Roman" w:hAnsi="Times New Roman"/>
          <w:sz w:val="20"/>
          <w:szCs w:val="20"/>
        </w:rPr>
        <w:t>В то же время получение животных-трансплантантов, не отличаю</w:t>
      </w:r>
      <w:r w:rsidR="00201E8C">
        <w:rPr>
          <w:rFonts w:ascii="Times New Roman" w:hAnsi="Times New Roman"/>
          <w:sz w:val="20"/>
          <w:szCs w:val="20"/>
        </w:rPr>
        <w:softHyphen/>
      </w:r>
      <w:r w:rsidRPr="00DA5D63">
        <w:rPr>
          <w:rFonts w:ascii="Times New Roman" w:hAnsi="Times New Roman"/>
          <w:sz w:val="20"/>
          <w:szCs w:val="20"/>
        </w:rPr>
        <w:t>щихся по развитию и продуктивности</w:t>
      </w:r>
      <w:r>
        <w:rPr>
          <w:rFonts w:ascii="Times New Roman" w:hAnsi="Times New Roman"/>
          <w:sz w:val="20"/>
          <w:szCs w:val="20"/>
        </w:rPr>
        <w:t xml:space="preserve"> от сверстников, полученных традиционным путем искусственного осеменения, свидетельствует в первую очередь о состоятельности данного биотехнологического ме</w:t>
      </w:r>
      <w:r w:rsidR="00201E8C">
        <w:rPr>
          <w:rFonts w:ascii="Times New Roman" w:hAnsi="Times New Roman"/>
          <w:sz w:val="20"/>
          <w:szCs w:val="20"/>
        </w:rPr>
        <w:softHyphen/>
      </w:r>
      <w:r w:rsidR="009C14B5">
        <w:rPr>
          <w:rFonts w:ascii="Times New Roman" w:hAnsi="Times New Roman"/>
          <w:sz w:val="20"/>
          <w:szCs w:val="20"/>
        </w:rPr>
        <w:t>тода. Несмотря на тот</w:t>
      </w:r>
      <w:r>
        <w:rPr>
          <w:rFonts w:ascii="Times New Roman" w:hAnsi="Times New Roman"/>
          <w:sz w:val="20"/>
          <w:szCs w:val="20"/>
        </w:rPr>
        <w:t xml:space="preserve"> факт, что животные из пересаженных эмбрионов живут, дают продукцию и воспроизводятся</w:t>
      </w:r>
      <w:r w:rsidR="009C14B5">
        <w:rPr>
          <w:rFonts w:ascii="Times New Roman" w:hAnsi="Times New Roman"/>
          <w:sz w:val="20"/>
          <w:szCs w:val="20"/>
        </w:rPr>
        <w:t>,</w:t>
      </w:r>
      <w:r>
        <w:rPr>
          <w:rFonts w:ascii="Times New Roman" w:hAnsi="Times New Roman"/>
          <w:sz w:val="20"/>
          <w:szCs w:val="20"/>
        </w:rPr>
        <w:t xml:space="preserve"> убедительно не доказано, что в их физиологии, метаболизме и экспрессии генов отсутствуют дефекты или особенности, которые могут проявиться не лучшим обра</w:t>
      </w:r>
      <w:r w:rsidR="00201E8C">
        <w:rPr>
          <w:rFonts w:ascii="Times New Roman" w:hAnsi="Times New Roman"/>
          <w:sz w:val="20"/>
          <w:szCs w:val="20"/>
        </w:rPr>
        <w:softHyphen/>
      </w:r>
      <w:r>
        <w:rPr>
          <w:rFonts w:ascii="Times New Roman" w:hAnsi="Times New Roman"/>
          <w:sz w:val="20"/>
          <w:szCs w:val="20"/>
        </w:rPr>
        <w:t>зом если не у них самих, то у их потомков. Отсутствуют исследования о возможных биологических и генетических рисках данной техноло</w:t>
      </w:r>
      <w:r w:rsidR="00201E8C">
        <w:rPr>
          <w:rFonts w:ascii="Times New Roman" w:hAnsi="Times New Roman"/>
          <w:sz w:val="20"/>
          <w:szCs w:val="20"/>
        </w:rPr>
        <w:softHyphen/>
      </w:r>
      <w:r>
        <w:rPr>
          <w:rFonts w:ascii="Times New Roman" w:hAnsi="Times New Roman"/>
          <w:sz w:val="20"/>
          <w:szCs w:val="20"/>
        </w:rPr>
        <w:t>гии, в частности о накоплении генетического груза в потомстве жи</w:t>
      </w:r>
      <w:r w:rsidR="00201E8C">
        <w:rPr>
          <w:rFonts w:ascii="Times New Roman" w:hAnsi="Times New Roman"/>
          <w:sz w:val="20"/>
          <w:szCs w:val="20"/>
        </w:rPr>
        <w:softHyphen/>
      </w:r>
      <w:r>
        <w:rPr>
          <w:rFonts w:ascii="Times New Roman" w:hAnsi="Times New Roman"/>
          <w:sz w:val="20"/>
          <w:szCs w:val="20"/>
        </w:rPr>
        <w:t xml:space="preserve">вотных-эмбриотрансплантантов. </w:t>
      </w:r>
    </w:p>
    <w:p w:rsidR="001450F0" w:rsidRPr="00586151" w:rsidRDefault="001450F0" w:rsidP="0055326D">
      <w:pPr>
        <w:spacing w:after="0" w:line="240" w:lineRule="auto"/>
        <w:ind w:firstLine="284"/>
        <w:jc w:val="both"/>
        <w:rPr>
          <w:rFonts w:ascii="Times New Roman" w:eastAsia="Times New Roman" w:hAnsi="Times New Roman"/>
          <w:bCs/>
          <w:spacing w:val="-2"/>
          <w:sz w:val="20"/>
          <w:szCs w:val="20"/>
          <w:lang w:eastAsia="uk-UA"/>
        </w:rPr>
      </w:pPr>
      <w:r w:rsidRPr="00586151">
        <w:rPr>
          <w:rFonts w:ascii="Times New Roman" w:hAnsi="Times New Roman"/>
          <w:b/>
          <w:spacing w:val="-2"/>
          <w:sz w:val="20"/>
          <w:szCs w:val="20"/>
          <w:lang w:val="uk-UA"/>
        </w:rPr>
        <w:t>Анализ источников</w:t>
      </w:r>
      <w:r w:rsidRPr="00586151">
        <w:rPr>
          <w:rFonts w:ascii="Times New Roman" w:hAnsi="Times New Roman"/>
          <w:spacing w:val="-2"/>
          <w:sz w:val="20"/>
          <w:szCs w:val="20"/>
          <w:lang w:val="uk-UA"/>
        </w:rPr>
        <w:t xml:space="preserve">. В </w:t>
      </w:r>
      <w:r w:rsidRPr="00586151">
        <w:rPr>
          <w:rFonts w:ascii="Times New Roman" w:hAnsi="Times New Roman"/>
          <w:spacing w:val="-2"/>
          <w:sz w:val="20"/>
          <w:szCs w:val="20"/>
        </w:rPr>
        <w:t>литературе встречается ряд сообщений о н</w:t>
      </w:r>
      <w:r w:rsidRPr="00586151">
        <w:rPr>
          <w:rFonts w:ascii="Times New Roman" w:hAnsi="Times New Roman"/>
          <w:spacing w:val="-2"/>
          <w:sz w:val="20"/>
          <w:szCs w:val="20"/>
        </w:rPr>
        <w:t>е</w:t>
      </w:r>
      <w:r w:rsidRPr="00586151">
        <w:rPr>
          <w:rFonts w:ascii="Times New Roman" w:hAnsi="Times New Roman"/>
          <w:spacing w:val="-2"/>
          <w:sz w:val="20"/>
          <w:szCs w:val="20"/>
        </w:rPr>
        <w:t xml:space="preserve">гативных последствиях биотехнологических манипуляций в процессе эмбриотрансплантации </w:t>
      </w:r>
      <w:r w:rsidRPr="00586151">
        <w:rPr>
          <w:rFonts w:ascii="Times New Roman" w:eastAsia="Times New Roman" w:hAnsi="Times New Roman"/>
          <w:bCs/>
          <w:spacing w:val="-2"/>
          <w:sz w:val="20"/>
          <w:szCs w:val="20"/>
          <w:lang w:val="uk-UA" w:eastAsia="uk-UA"/>
        </w:rPr>
        <w:t xml:space="preserve">[1, 2, 3]. </w:t>
      </w:r>
      <w:r w:rsidRPr="00586151">
        <w:rPr>
          <w:rFonts w:ascii="Times New Roman" w:eastAsia="Times New Roman" w:hAnsi="Times New Roman"/>
          <w:bCs/>
          <w:spacing w:val="-2"/>
          <w:sz w:val="20"/>
          <w:szCs w:val="20"/>
          <w:lang w:eastAsia="uk-UA"/>
        </w:rPr>
        <w:t>В частности, сообщается о выявлении в цитогенетических исследованиях межхромосомных ассоциаций в к</w:t>
      </w:r>
      <w:r w:rsidRPr="00586151">
        <w:rPr>
          <w:rFonts w:ascii="Times New Roman" w:eastAsia="Times New Roman" w:hAnsi="Times New Roman"/>
          <w:bCs/>
          <w:spacing w:val="-2"/>
          <w:sz w:val="20"/>
          <w:szCs w:val="20"/>
          <w:lang w:eastAsia="uk-UA"/>
        </w:rPr>
        <w:t>а</w:t>
      </w:r>
      <w:r w:rsidRPr="00586151">
        <w:rPr>
          <w:rFonts w:ascii="Times New Roman" w:eastAsia="Times New Roman" w:hAnsi="Times New Roman"/>
          <w:bCs/>
          <w:spacing w:val="-2"/>
          <w:sz w:val="20"/>
          <w:szCs w:val="20"/>
          <w:lang w:eastAsia="uk-UA"/>
        </w:rPr>
        <w:t>риотипах коров-доноров после введения им фолликулостимулирующего гормона (ФСГ)</w:t>
      </w:r>
      <w:r w:rsidR="009C14B5" w:rsidRPr="00586151">
        <w:rPr>
          <w:rFonts w:ascii="Times New Roman" w:eastAsia="Times New Roman" w:hAnsi="Times New Roman"/>
          <w:bCs/>
          <w:spacing w:val="-2"/>
          <w:sz w:val="20"/>
          <w:szCs w:val="20"/>
          <w:lang w:eastAsia="uk-UA"/>
        </w:rPr>
        <w:t>,</w:t>
      </w:r>
      <w:r w:rsidRPr="00586151">
        <w:rPr>
          <w:rFonts w:ascii="Times New Roman" w:eastAsia="Times New Roman" w:hAnsi="Times New Roman"/>
          <w:bCs/>
          <w:spacing w:val="-2"/>
          <w:sz w:val="20"/>
          <w:szCs w:val="20"/>
          <w:lang w:eastAsia="uk-UA"/>
        </w:rPr>
        <w:t xml:space="preserve"> вызывающего су</w:t>
      </w:r>
      <w:r w:rsidR="0087224B">
        <w:rPr>
          <w:rFonts w:ascii="Times New Roman" w:eastAsia="Times New Roman" w:hAnsi="Times New Roman"/>
          <w:bCs/>
          <w:spacing w:val="-2"/>
          <w:sz w:val="20"/>
          <w:szCs w:val="20"/>
          <w:lang w:eastAsia="uk-UA"/>
        </w:rPr>
        <w:t>перовуляцию. В исследованиях Т. </w:t>
      </w:r>
      <w:r w:rsidRPr="00586151">
        <w:rPr>
          <w:rFonts w:ascii="Times New Roman" w:eastAsia="Times New Roman" w:hAnsi="Times New Roman"/>
          <w:bCs/>
          <w:spacing w:val="-2"/>
          <w:sz w:val="20"/>
          <w:szCs w:val="20"/>
          <w:lang w:eastAsia="uk-UA"/>
        </w:rPr>
        <w:t>Глазко и др. [4] у коров с цитогенетическими нарушениями отмечен более высокий уровень реакции на введение гонадотропинов, выр</w:t>
      </w:r>
      <w:r w:rsidRPr="00586151">
        <w:rPr>
          <w:rFonts w:ascii="Times New Roman" w:eastAsia="Times New Roman" w:hAnsi="Times New Roman"/>
          <w:bCs/>
          <w:spacing w:val="-2"/>
          <w:sz w:val="20"/>
          <w:szCs w:val="20"/>
          <w:lang w:eastAsia="uk-UA"/>
        </w:rPr>
        <w:t>а</w:t>
      </w:r>
      <w:r w:rsidRPr="00586151">
        <w:rPr>
          <w:rFonts w:ascii="Times New Roman" w:eastAsia="Times New Roman" w:hAnsi="Times New Roman"/>
          <w:bCs/>
          <w:spacing w:val="-2"/>
          <w:sz w:val="20"/>
          <w:szCs w:val="20"/>
          <w:lang w:eastAsia="uk-UA"/>
        </w:rPr>
        <w:t>жающийся в увеличении количества эмбрионов с цитогенетическими анома</w:t>
      </w:r>
      <w:r w:rsidR="0087224B">
        <w:rPr>
          <w:rFonts w:ascii="Times New Roman" w:eastAsia="Times New Roman" w:hAnsi="Times New Roman"/>
          <w:bCs/>
          <w:spacing w:val="-2"/>
          <w:sz w:val="20"/>
          <w:szCs w:val="20"/>
          <w:lang w:eastAsia="uk-UA"/>
        </w:rPr>
        <w:t xml:space="preserve">лиями, которые при успешной их </w:t>
      </w:r>
      <w:r w:rsidRPr="00586151">
        <w:rPr>
          <w:rFonts w:ascii="Times New Roman" w:eastAsia="Times New Roman" w:hAnsi="Times New Roman"/>
          <w:bCs/>
          <w:spacing w:val="-2"/>
          <w:sz w:val="20"/>
          <w:szCs w:val="20"/>
          <w:lang w:eastAsia="uk-UA"/>
        </w:rPr>
        <w:t>пересадке приведут к накопл</w:t>
      </w:r>
      <w:r w:rsidRPr="00586151">
        <w:rPr>
          <w:rFonts w:ascii="Times New Roman" w:eastAsia="Times New Roman" w:hAnsi="Times New Roman"/>
          <w:bCs/>
          <w:spacing w:val="-2"/>
          <w:sz w:val="20"/>
          <w:szCs w:val="20"/>
          <w:lang w:eastAsia="uk-UA"/>
        </w:rPr>
        <w:t>е</w:t>
      </w:r>
      <w:r w:rsidRPr="00586151">
        <w:rPr>
          <w:rFonts w:ascii="Times New Roman" w:eastAsia="Times New Roman" w:hAnsi="Times New Roman"/>
          <w:bCs/>
          <w:spacing w:val="-2"/>
          <w:sz w:val="20"/>
          <w:szCs w:val="20"/>
          <w:lang w:eastAsia="uk-UA"/>
        </w:rPr>
        <w:t>нию генетического груза в ряду последующих поколений.</w:t>
      </w:r>
    </w:p>
    <w:p w:rsidR="001450F0" w:rsidRDefault="001450F0" w:rsidP="001450F0">
      <w:pPr>
        <w:spacing w:after="0" w:line="240" w:lineRule="auto"/>
        <w:ind w:firstLine="284"/>
        <w:jc w:val="both"/>
        <w:rPr>
          <w:rFonts w:ascii="Times New Roman" w:eastAsia="Times New Roman" w:hAnsi="Times New Roman"/>
          <w:bCs/>
          <w:sz w:val="20"/>
          <w:szCs w:val="20"/>
          <w:lang w:eastAsia="uk-UA"/>
        </w:rPr>
      </w:pPr>
      <w:r>
        <w:rPr>
          <w:rFonts w:ascii="Times New Roman" w:eastAsia="Times New Roman" w:hAnsi="Times New Roman"/>
          <w:bCs/>
          <w:sz w:val="20"/>
          <w:szCs w:val="20"/>
          <w:lang w:eastAsia="uk-UA"/>
        </w:rPr>
        <w:t xml:space="preserve">В то же время в литературе нет сообщений </w:t>
      </w:r>
      <w:r w:rsidRPr="008766E4">
        <w:rPr>
          <w:rFonts w:ascii="Times New Roman" w:eastAsia="Times New Roman" w:hAnsi="Times New Roman"/>
          <w:bCs/>
          <w:sz w:val="20"/>
          <w:szCs w:val="20"/>
          <w:lang w:eastAsia="uk-UA"/>
        </w:rPr>
        <w:t>о негативных последст</w:t>
      </w:r>
      <w:r w:rsidR="00201E8C">
        <w:rPr>
          <w:rFonts w:ascii="Times New Roman" w:eastAsia="Times New Roman" w:hAnsi="Times New Roman"/>
          <w:bCs/>
          <w:sz w:val="20"/>
          <w:szCs w:val="20"/>
          <w:lang w:eastAsia="uk-UA"/>
        </w:rPr>
        <w:softHyphen/>
      </w:r>
      <w:r w:rsidRPr="008766E4">
        <w:rPr>
          <w:rFonts w:ascii="Times New Roman" w:eastAsia="Times New Roman" w:hAnsi="Times New Roman"/>
          <w:bCs/>
          <w:sz w:val="20"/>
          <w:szCs w:val="20"/>
          <w:lang w:eastAsia="uk-UA"/>
        </w:rPr>
        <w:t>виях биотехнологических манипуляций с эмбрионами</w:t>
      </w:r>
      <w:r>
        <w:rPr>
          <w:rFonts w:ascii="Times New Roman" w:eastAsia="Times New Roman" w:hAnsi="Times New Roman"/>
          <w:bCs/>
          <w:sz w:val="20"/>
          <w:szCs w:val="20"/>
          <w:lang w:eastAsia="uk-UA"/>
        </w:rPr>
        <w:t>, не сообщается о влиянии процедур вымывания, оценки и пересадки эмбрионов на</w:t>
      </w:r>
      <w:r w:rsidR="009C14B5">
        <w:rPr>
          <w:rFonts w:ascii="Times New Roman" w:eastAsia="Times New Roman" w:hAnsi="Times New Roman"/>
          <w:bCs/>
          <w:sz w:val="20"/>
          <w:szCs w:val="20"/>
          <w:lang w:eastAsia="uk-UA"/>
        </w:rPr>
        <w:t xml:space="preserve"> целостность кариотипа животных-</w:t>
      </w:r>
      <w:r>
        <w:rPr>
          <w:rFonts w:ascii="Times New Roman" w:eastAsia="Times New Roman" w:hAnsi="Times New Roman"/>
          <w:bCs/>
          <w:sz w:val="20"/>
          <w:szCs w:val="20"/>
          <w:lang w:eastAsia="uk-UA"/>
        </w:rPr>
        <w:t>трансплантантов и их потомков хотя бы в первом поколении. Можно предположить, что далеко не все эм</w:t>
      </w:r>
      <w:r w:rsidR="00201E8C">
        <w:rPr>
          <w:rFonts w:ascii="Times New Roman" w:eastAsia="Times New Roman" w:hAnsi="Times New Roman"/>
          <w:bCs/>
          <w:sz w:val="20"/>
          <w:szCs w:val="20"/>
          <w:lang w:eastAsia="uk-UA"/>
        </w:rPr>
        <w:softHyphen/>
      </w:r>
      <w:r>
        <w:rPr>
          <w:rFonts w:ascii="Times New Roman" w:eastAsia="Times New Roman" w:hAnsi="Times New Roman"/>
          <w:bCs/>
          <w:sz w:val="20"/>
          <w:szCs w:val="20"/>
          <w:lang w:eastAsia="uk-UA"/>
        </w:rPr>
        <w:t>брионы остаются неповрежденными после биотехнологических мани</w:t>
      </w:r>
      <w:r w:rsidR="00201E8C">
        <w:rPr>
          <w:rFonts w:ascii="Times New Roman" w:eastAsia="Times New Roman" w:hAnsi="Times New Roman"/>
          <w:bCs/>
          <w:sz w:val="20"/>
          <w:szCs w:val="20"/>
          <w:lang w:eastAsia="uk-UA"/>
        </w:rPr>
        <w:softHyphen/>
      </w:r>
      <w:r>
        <w:rPr>
          <w:rFonts w:ascii="Times New Roman" w:eastAsia="Times New Roman" w:hAnsi="Times New Roman"/>
          <w:bCs/>
          <w:sz w:val="20"/>
          <w:szCs w:val="20"/>
          <w:lang w:eastAsia="uk-UA"/>
        </w:rPr>
        <w:t xml:space="preserve">пуляций. </w:t>
      </w:r>
    </w:p>
    <w:p w:rsidR="001450F0" w:rsidRDefault="001450F0" w:rsidP="001450F0">
      <w:pPr>
        <w:spacing w:after="0" w:line="240" w:lineRule="auto"/>
        <w:ind w:firstLine="284"/>
        <w:jc w:val="both"/>
        <w:rPr>
          <w:rFonts w:ascii="Times New Roman" w:eastAsia="Times New Roman" w:hAnsi="Times New Roman"/>
          <w:bCs/>
          <w:sz w:val="20"/>
          <w:szCs w:val="20"/>
          <w:lang w:eastAsia="uk-UA"/>
        </w:rPr>
      </w:pPr>
      <w:r w:rsidRPr="0055326D">
        <w:rPr>
          <w:rFonts w:ascii="Times New Roman" w:eastAsia="Times New Roman" w:hAnsi="Times New Roman"/>
          <w:b/>
          <w:bCs/>
          <w:sz w:val="20"/>
          <w:szCs w:val="20"/>
          <w:lang w:eastAsia="uk-UA"/>
        </w:rPr>
        <w:t>Цель</w:t>
      </w:r>
      <w:r w:rsidR="00201E8C">
        <w:rPr>
          <w:rFonts w:ascii="Times New Roman" w:eastAsia="Times New Roman" w:hAnsi="Times New Roman"/>
          <w:b/>
          <w:bCs/>
          <w:sz w:val="20"/>
          <w:szCs w:val="20"/>
          <w:lang w:eastAsia="uk-UA"/>
        </w:rPr>
        <w:t xml:space="preserve"> исследований </w:t>
      </w:r>
      <w:r w:rsidR="00201E8C" w:rsidRPr="00201E8C">
        <w:rPr>
          <w:rFonts w:ascii="Times New Roman" w:eastAsia="Times New Roman" w:hAnsi="Times New Roman"/>
          <w:bCs/>
          <w:sz w:val="20"/>
          <w:szCs w:val="20"/>
          <w:lang w:eastAsia="uk-UA"/>
        </w:rPr>
        <w:t>−</w:t>
      </w:r>
      <w:r>
        <w:rPr>
          <w:rFonts w:ascii="Times New Roman" w:eastAsia="Times New Roman" w:hAnsi="Times New Roman"/>
          <w:bCs/>
          <w:sz w:val="20"/>
          <w:szCs w:val="20"/>
          <w:lang w:eastAsia="uk-UA"/>
        </w:rPr>
        <w:t xml:space="preserve"> сравнение кариотипической изменчивости коров-дочерей от быков-трансплантантов и коров-доче</w:t>
      </w:r>
      <w:r w:rsidR="00201E8C">
        <w:rPr>
          <w:rFonts w:ascii="Times New Roman" w:eastAsia="Times New Roman" w:hAnsi="Times New Roman"/>
          <w:bCs/>
          <w:sz w:val="20"/>
          <w:szCs w:val="20"/>
          <w:lang w:eastAsia="uk-UA"/>
        </w:rPr>
        <w:softHyphen/>
      </w:r>
      <w:r>
        <w:rPr>
          <w:rFonts w:ascii="Times New Roman" w:eastAsia="Times New Roman" w:hAnsi="Times New Roman"/>
          <w:bCs/>
          <w:sz w:val="20"/>
          <w:szCs w:val="20"/>
          <w:lang w:eastAsia="uk-UA"/>
        </w:rPr>
        <w:t>рей от быков, полученных традиционным путем искусственного осе</w:t>
      </w:r>
      <w:r w:rsidR="00201E8C">
        <w:rPr>
          <w:rFonts w:ascii="Times New Roman" w:eastAsia="Times New Roman" w:hAnsi="Times New Roman"/>
          <w:bCs/>
          <w:sz w:val="20"/>
          <w:szCs w:val="20"/>
          <w:lang w:eastAsia="uk-UA"/>
        </w:rPr>
        <w:softHyphen/>
      </w:r>
      <w:r>
        <w:rPr>
          <w:rFonts w:ascii="Times New Roman" w:eastAsia="Times New Roman" w:hAnsi="Times New Roman"/>
          <w:bCs/>
          <w:sz w:val="20"/>
          <w:szCs w:val="20"/>
          <w:lang w:eastAsia="uk-UA"/>
        </w:rPr>
        <w:t>менения.</w:t>
      </w:r>
    </w:p>
    <w:p w:rsidR="001450F0" w:rsidRDefault="001450F0" w:rsidP="001450F0">
      <w:pPr>
        <w:spacing w:after="0" w:line="240" w:lineRule="auto"/>
        <w:ind w:firstLine="284"/>
        <w:jc w:val="both"/>
        <w:rPr>
          <w:rFonts w:ascii="Times New Roman" w:eastAsia="Times New Roman" w:hAnsi="Times New Roman"/>
          <w:bCs/>
          <w:sz w:val="20"/>
          <w:szCs w:val="20"/>
          <w:lang w:eastAsia="uk-UA"/>
        </w:rPr>
      </w:pPr>
      <w:r w:rsidRPr="00A64CEC">
        <w:rPr>
          <w:rFonts w:ascii="Times New Roman" w:eastAsia="Times New Roman" w:hAnsi="Times New Roman"/>
          <w:b/>
          <w:bCs/>
          <w:sz w:val="20"/>
          <w:szCs w:val="20"/>
          <w:lang w:eastAsia="uk-UA"/>
        </w:rPr>
        <w:t>Материал и метод</w:t>
      </w:r>
      <w:r>
        <w:rPr>
          <w:rFonts w:ascii="Times New Roman" w:eastAsia="Times New Roman" w:hAnsi="Times New Roman"/>
          <w:b/>
          <w:bCs/>
          <w:sz w:val="20"/>
          <w:szCs w:val="20"/>
          <w:lang w:eastAsia="uk-UA"/>
        </w:rPr>
        <w:t>ика исследований</w:t>
      </w:r>
      <w:r>
        <w:rPr>
          <w:rFonts w:ascii="Times New Roman" w:eastAsia="Times New Roman" w:hAnsi="Times New Roman"/>
          <w:bCs/>
          <w:sz w:val="20"/>
          <w:szCs w:val="20"/>
          <w:lang w:eastAsia="uk-UA"/>
        </w:rPr>
        <w:t>. Материалом для исследо</w:t>
      </w:r>
      <w:r w:rsidR="00201E8C">
        <w:rPr>
          <w:rFonts w:ascii="Times New Roman" w:eastAsia="Times New Roman" w:hAnsi="Times New Roman"/>
          <w:bCs/>
          <w:sz w:val="20"/>
          <w:szCs w:val="20"/>
          <w:lang w:eastAsia="uk-UA"/>
        </w:rPr>
        <w:softHyphen/>
      </w:r>
      <w:r>
        <w:rPr>
          <w:rFonts w:ascii="Times New Roman" w:eastAsia="Times New Roman" w:hAnsi="Times New Roman"/>
          <w:bCs/>
          <w:sz w:val="20"/>
          <w:szCs w:val="20"/>
          <w:lang w:eastAsia="uk-UA"/>
        </w:rPr>
        <w:t>ваний были результаты индивидуальной оценки коров украинской красно-пестрой молочной породы ГО ОХ «Христиновское» по мате</w:t>
      </w:r>
      <w:r w:rsidR="00201E8C">
        <w:rPr>
          <w:rFonts w:ascii="Times New Roman" w:eastAsia="Times New Roman" w:hAnsi="Times New Roman"/>
          <w:bCs/>
          <w:sz w:val="20"/>
          <w:szCs w:val="20"/>
          <w:lang w:eastAsia="uk-UA"/>
        </w:rPr>
        <w:softHyphen/>
      </w:r>
      <w:r>
        <w:rPr>
          <w:rFonts w:ascii="Times New Roman" w:eastAsia="Times New Roman" w:hAnsi="Times New Roman"/>
          <w:bCs/>
          <w:sz w:val="20"/>
          <w:szCs w:val="20"/>
          <w:lang w:eastAsia="uk-UA"/>
        </w:rPr>
        <w:t>риалам зоотехнического учета и результаты экспериментальных цито</w:t>
      </w:r>
      <w:r w:rsidR="00201E8C">
        <w:rPr>
          <w:rFonts w:ascii="Times New Roman" w:eastAsia="Times New Roman" w:hAnsi="Times New Roman"/>
          <w:bCs/>
          <w:sz w:val="20"/>
          <w:szCs w:val="20"/>
          <w:lang w:eastAsia="uk-UA"/>
        </w:rPr>
        <w:softHyphen/>
      </w:r>
      <w:r>
        <w:rPr>
          <w:rFonts w:ascii="Times New Roman" w:eastAsia="Times New Roman" w:hAnsi="Times New Roman"/>
          <w:bCs/>
          <w:sz w:val="20"/>
          <w:szCs w:val="20"/>
          <w:lang w:eastAsia="uk-UA"/>
        </w:rPr>
        <w:t xml:space="preserve">логических исследований. Для анализа данных зоотехнического учета использовали пакет программ СУМС «Интерсел Орсек». </w:t>
      </w:r>
    </w:p>
    <w:p w:rsidR="001450F0" w:rsidRDefault="001450F0" w:rsidP="001450F0">
      <w:pPr>
        <w:spacing w:after="0" w:line="240" w:lineRule="auto"/>
        <w:ind w:firstLine="284"/>
        <w:jc w:val="both"/>
        <w:rPr>
          <w:rFonts w:ascii="Times New Roman" w:hAnsi="Times New Roman"/>
          <w:sz w:val="20"/>
          <w:szCs w:val="20"/>
        </w:rPr>
      </w:pPr>
      <w:r>
        <w:rPr>
          <w:rFonts w:ascii="Times New Roman" w:eastAsia="Times New Roman" w:hAnsi="Times New Roman"/>
          <w:bCs/>
          <w:sz w:val="20"/>
          <w:szCs w:val="20"/>
          <w:lang w:eastAsia="uk-UA"/>
        </w:rPr>
        <w:t>Для цитогенетических исследований у коров отбирали в стериль</w:t>
      </w:r>
      <w:r w:rsidR="00201E8C">
        <w:rPr>
          <w:rFonts w:ascii="Times New Roman" w:eastAsia="Times New Roman" w:hAnsi="Times New Roman"/>
          <w:bCs/>
          <w:sz w:val="20"/>
          <w:szCs w:val="20"/>
          <w:lang w:eastAsia="uk-UA"/>
        </w:rPr>
        <w:softHyphen/>
      </w:r>
      <w:r>
        <w:rPr>
          <w:rFonts w:ascii="Times New Roman" w:eastAsia="Times New Roman" w:hAnsi="Times New Roman"/>
          <w:bCs/>
          <w:sz w:val="20"/>
          <w:szCs w:val="20"/>
          <w:lang w:eastAsia="uk-UA"/>
        </w:rPr>
        <w:t>ные шприцы с раствором гепарина по 5 мл периферической крови. Культуру</w:t>
      </w:r>
      <w:r w:rsidRPr="00342554">
        <w:rPr>
          <w:rFonts w:ascii="Times New Roman" w:eastAsia="Times New Roman" w:hAnsi="Times New Roman"/>
          <w:bCs/>
          <w:sz w:val="20"/>
          <w:szCs w:val="20"/>
          <w:lang w:eastAsia="uk-UA"/>
        </w:rPr>
        <w:t xml:space="preserve"> </w:t>
      </w:r>
      <w:r>
        <w:rPr>
          <w:rFonts w:ascii="Times New Roman" w:eastAsia="Times New Roman" w:hAnsi="Times New Roman"/>
          <w:bCs/>
          <w:sz w:val="20"/>
          <w:szCs w:val="20"/>
          <w:lang w:eastAsia="uk-UA"/>
        </w:rPr>
        <w:t>лимфоцитов</w:t>
      </w:r>
      <w:r w:rsidRPr="00342554">
        <w:rPr>
          <w:rFonts w:ascii="Times New Roman" w:eastAsia="Times New Roman" w:hAnsi="Times New Roman"/>
          <w:bCs/>
          <w:sz w:val="20"/>
          <w:szCs w:val="20"/>
          <w:lang w:eastAsia="uk-UA"/>
        </w:rPr>
        <w:t xml:space="preserve"> </w:t>
      </w:r>
      <w:r>
        <w:rPr>
          <w:rFonts w:ascii="Times New Roman" w:eastAsia="Times New Roman" w:hAnsi="Times New Roman"/>
          <w:bCs/>
          <w:sz w:val="20"/>
          <w:szCs w:val="20"/>
          <w:lang w:eastAsia="uk-UA"/>
        </w:rPr>
        <w:t>готовили</w:t>
      </w:r>
      <w:r w:rsidRPr="00342554">
        <w:rPr>
          <w:rFonts w:ascii="Times New Roman" w:eastAsia="Times New Roman" w:hAnsi="Times New Roman"/>
          <w:bCs/>
          <w:sz w:val="20"/>
          <w:szCs w:val="20"/>
          <w:lang w:eastAsia="uk-UA"/>
        </w:rPr>
        <w:t xml:space="preserve"> </w:t>
      </w:r>
      <w:r>
        <w:rPr>
          <w:rFonts w:ascii="Times New Roman" w:eastAsia="Times New Roman" w:hAnsi="Times New Roman"/>
          <w:bCs/>
          <w:sz w:val="20"/>
          <w:szCs w:val="20"/>
          <w:lang w:eastAsia="uk-UA"/>
        </w:rPr>
        <w:t>по</w:t>
      </w:r>
      <w:r w:rsidRPr="00342554">
        <w:rPr>
          <w:rFonts w:ascii="Times New Roman" w:eastAsia="Times New Roman" w:hAnsi="Times New Roman"/>
          <w:bCs/>
          <w:sz w:val="20"/>
          <w:szCs w:val="20"/>
          <w:lang w:eastAsia="uk-UA"/>
        </w:rPr>
        <w:t xml:space="preserve"> </w:t>
      </w:r>
      <w:r>
        <w:rPr>
          <w:rFonts w:ascii="Times New Roman" w:eastAsia="Times New Roman" w:hAnsi="Times New Roman"/>
          <w:bCs/>
          <w:sz w:val="20"/>
          <w:szCs w:val="20"/>
          <w:lang w:eastAsia="uk-UA"/>
        </w:rPr>
        <w:t>методу</w:t>
      </w:r>
      <w:r w:rsidRPr="00342554">
        <w:rPr>
          <w:rFonts w:ascii="Times New Roman" w:eastAsia="Times New Roman" w:hAnsi="Times New Roman"/>
          <w:bCs/>
          <w:sz w:val="20"/>
          <w:szCs w:val="20"/>
          <w:lang w:eastAsia="uk-UA"/>
        </w:rPr>
        <w:t xml:space="preserve"> </w:t>
      </w:r>
      <w:r w:rsidRPr="004430CB">
        <w:rPr>
          <w:rFonts w:ascii="Times New Roman" w:hAnsi="Times New Roman"/>
          <w:sz w:val="20"/>
          <w:szCs w:val="20"/>
          <w:lang w:val="en-US"/>
        </w:rPr>
        <w:t>Moorhead</w:t>
      </w:r>
      <w:r w:rsidRPr="004430CB">
        <w:rPr>
          <w:rFonts w:ascii="Times New Roman" w:hAnsi="Times New Roman"/>
          <w:sz w:val="20"/>
          <w:szCs w:val="20"/>
          <w:lang w:val="uk-UA"/>
        </w:rPr>
        <w:t xml:space="preserve"> </w:t>
      </w:r>
      <w:r w:rsidRPr="004430CB">
        <w:rPr>
          <w:rFonts w:ascii="Times New Roman" w:hAnsi="Times New Roman"/>
          <w:sz w:val="20"/>
          <w:szCs w:val="20"/>
          <w:lang w:val="en-US"/>
        </w:rPr>
        <w:t>et</w:t>
      </w:r>
      <w:r w:rsidRPr="004430CB">
        <w:rPr>
          <w:rFonts w:ascii="Times New Roman" w:hAnsi="Times New Roman"/>
          <w:sz w:val="20"/>
          <w:szCs w:val="20"/>
          <w:lang w:val="uk-UA"/>
        </w:rPr>
        <w:t xml:space="preserve"> </w:t>
      </w:r>
      <w:r w:rsidRPr="004430CB">
        <w:rPr>
          <w:rFonts w:ascii="Times New Roman" w:hAnsi="Times New Roman"/>
          <w:sz w:val="20"/>
          <w:szCs w:val="20"/>
          <w:lang w:val="en-US"/>
        </w:rPr>
        <w:t>al</w:t>
      </w:r>
      <w:r w:rsidRPr="004430CB">
        <w:rPr>
          <w:rFonts w:ascii="Times New Roman" w:hAnsi="Times New Roman"/>
          <w:sz w:val="20"/>
          <w:szCs w:val="20"/>
          <w:lang w:val="uk-UA"/>
        </w:rPr>
        <w:t xml:space="preserve"> [5].</w:t>
      </w:r>
      <w:r>
        <w:rPr>
          <w:rFonts w:ascii="Times New Roman" w:hAnsi="Times New Roman"/>
          <w:sz w:val="20"/>
          <w:szCs w:val="20"/>
          <w:lang w:val="uk-UA"/>
        </w:rPr>
        <w:t xml:space="preserve"> </w:t>
      </w:r>
      <w:r w:rsidRPr="002458E1">
        <w:rPr>
          <w:rFonts w:ascii="Times New Roman" w:hAnsi="Times New Roman"/>
          <w:sz w:val="20"/>
          <w:szCs w:val="20"/>
        </w:rPr>
        <w:t>Клетки культивировали на протяжении 72 часов термостате при 37</w:t>
      </w:r>
      <w:r w:rsidR="0055326D">
        <w:rPr>
          <w:rFonts w:ascii="Times New Roman" w:hAnsi="Times New Roman"/>
          <w:sz w:val="20"/>
          <w:szCs w:val="20"/>
        </w:rPr>
        <w:t> </w:t>
      </w:r>
      <w:r w:rsidRPr="002458E1">
        <w:rPr>
          <w:rFonts w:ascii="Times New Roman" w:hAnsi="Times New Roman"/>
          <w:sz w:val="20"/>
          <w:szCs w:val="20"/>
          <w:vertAlign w:val="superscript"/>
        </w:rPr>
        <w:t>о</w:t>
      </w:r>
      <w:r w:rsidRPr="002458E1">
        <w:rPr>
          <w:rFonts w:ascii="Times New Roman" w:hAnsi="Times New Roman"/>
          <w:sz w:val="20"/>
          <w:szCs w:val="20"/>
        </w:rPr>
        <w:t>С. После культивирования суспензию центрифугировали (1000 об</w:t>
      </w:r>
      <w:r w:rsidR="0055326D">
        <w:rPr>
          <w:rFonts w:ascii="Times New Roman" w:hAnsi="Times New Roman"/>
          <w:sz w:val="20"/>
          <w:szCs w:val="20"/>
        </w:rPr>
        <w:t>.</w:t>
      </w:r>
      <w:r w:rsidRPr="002458E1">
        <w:rPr>
          <w:rFonts w:ascii="Times New Roman" w:hAnsi="Times New Roman"/>
          <w:sz w:val="20"/>
          <w:szCs w:val="20"/>
        </w:rPr>
        <w:t xml:space="preserve">/мин, 10 мин), инкубировали в </w:t>
      </w:r>
      <w:r>
        <w:rPr>
          <w:rFonts w:ascii="Times New Roman" w:hAnsi="Times New Roman"/>
          <w:sz w:val="20"/>
          <w:szCs w:val="20"/>
        </w:rPr>
        <w:t xml:space="preserve">гипотоническом растворе </w:t>
      </w:r>
      <w:r w:rsidRPr="0055326D">
        <w:rPr>
          <w:rFonts w:ascii="Times New Roman" w:hAnsi="Times New Roman"/>
          <w:sz w:val="20"/>
          <w:szCs w:val="20"/>
        </w:rPr>
        <w:t>(0,54</w:t>
      </w:r>
      <w:r w:rsidR="0055326D">
        <w:rPr>
          <w:rFonts w:ascii="Times New Roman" w:hAnsi="Times New Roman"/>
          <w:sz w:val="20"/>
          <w:szCs w:val="20"/>
        </w:rPr>
        <w:t> </w:t>
      </w:r>
      <w:r w:rsidRPr="0055326D">
        <w:rPr>
          <w:rFonts w:ascii="Times New Roman" w:hAnsi="Times New Roman"/>
          <w:sz w:val="20"/>
          <w:szCs w:val="20"/>
        </w:rPr>
        <w:t>% КС</w:t>
      </w:r>
      <w:r w:rsidRPr="0055326D">
        <w:rPr>
          <w:rFonts w:ascii="Times New Roman" w:hAnsi="Times New Roman"/>
          <w:sz w:val="20"/>
          <w:szCs w:val="20"/>
          <w:lang w:val="en-US"/>
        </w:rPr>
        <w:t>L</w:t>
      </w:r>
      <w:r w:rsidRPr="0055326D">
        <w:rPr>
          <w:rFonts w:ascii="Times New Roman" w:hAnsi="Times New Roman"/>
          <w:sz w:val="20"/>
          <w:szCs w:val="20"/>
        </w:rPr>
        <w:t>)</w:t>
      </w:r>
      <w:r w:rsidRPr="002974C7">
        <w:rPr>
          <w:rFonts w:ascii="Times New Roman" w:hAnsi="Times New Roman"/>
          <w:sz w:val="20"/>
          <w:szCs w:val="20"/>
        </w:rPr>
        <w:t xml:space="preserve"> </w:t>
      </w:r>
      <w:r>
        <w:rPr>
          <w:rFonts w:ascii="Times New Roman" w:hAnsi="Times New Roman"/>
          <w:sz w:val="20"/>
          <w:szCs w:val="20"/>
        </w:rPr>
        <w:t>, фиксировали смесью этилового спирта и ледяной уксусной кислоты в соотношении 3:1 и раскапывали полученную суспензию на чистые охлажденные предметные стекла. Препараты красили красителем Гимза. Оценивали цитогене</w:t>
      </w:r>
      <w:r w:rsidR="009C14B5">
        <w:rPr>
          <w:rFonts w:ascii="Times New Roman" w:hAnsi="Times New Roman"/>
          <w:sz w:val="20"/>
          <w:szCs w:val="20"/>
        </w:rPr>
        <w:t>тические характеристики: частота</w:t>
      </w:r>
      <w:r>
        <w:rPr>
          <w:rFonts w:ascii="Times New Roman" w:hAnsi="Times New Roman"/>
          <w:sz w:val="20"/>
          <w:szCs w:val="20"/>
        </w:rPr>
        <w:t xml:space="preserve"> анеуплоидных и полипло</w:t>
      </w:r>
      <w:r w:rsidR="00201E8C">
        <w:rPr>
          <w:rFonts w:ascii="Times New Roman" w:hAnsi="Times New Roman"/>
          <w:sz w:val="20"/>
          <w:szCs w:val="20"/>
        </w:rPr>
        <w:softHyphen/>
      </w:r>
      <w:r>
        <w:rPr>
          <w:rFonts w:ascii="Times New Roman" w:hAnsi="Times New Roman"/>
          <w:sz w:val="20"/>
          <w:szCs w:val="20"/>
        </w:rPr>
        <w:t>ид</w:t>
      </w:r>
      <w:r w:rsidR="009C14B5">
        <w:rPr>
          <w:rFonts w:ascii="Times New Roman" w:hAnsi="Times New Roman"/>
          <w:sz w:val="20"/>
          <w:szCs w:val="20"/>
        </w:rPr>
        <w:t>ных клеток, частота</w:t>
      </w:r>
      <w:r>
        <w:rPr>
          <w:rFonts w:ascii="Times New Roman" w:hAnsi="Times New Roman"/>
          <w:sz w:val="20"/>
          <w:szCs w:val="20"/>
        </w:rPr>
        <w:t xml:space="preserve"> клеток со структурными аберрациями хромосом (хромосомные разрывы, фрагменты хромосом, асинхронное расщеп</w:t>
      </w:r>
      <w:r w:rsidR="00201E8C">
        <w:rPr>
          <w:rFonts w:ascii="Times New Roman" w:hAnsi="Times New Roman"/>
          <w:sz w:val="20"/>
          <w:szCs w:val="20"/>
        </w:rPr>
        <w:softHyphen/>
      </w:r>
      <w:r>
        <w:rPr>
          <w:rFonts w:ascii="Times New Roman" w:hAnsi="Times New Roman"/>
          <w:sz w:val="20"/>
          <w:szCs w:val="20"/>
        </w:rPr>
        <w:t xml:space="preserve">ление центоромерных районов хромосом). </w:t>
      </w:r>
    </w:p>
    <w:p w:rsidR="001450F0" w:rsidRPr="002458E1" w:rsidRDefault="001450F0" w:rsidP="001450F0">
      <w:pPr>
        <w:spacing w:after="0" w:line="240" w:lineRule="auto"/>
        <w:ind w:firstLine="284"/>
        <w:jc w:val="both"/>
        <w:rPr>
          <w:rFonts w:ascii="Times New Roman" w:eastAsia="Times New Roman" w:hAnsi="Times New Roman"/>
          <w:color w:val="000000"/>
          <w:sz w:val="20"/>
          <w:szCs w:val="20"/>
          <w:lang w:eastAsia="ru-RU"/>
        </w:rPr>
      </w:pPr>
      <w:r>
        <w:rPr>
          <w:rFonts w:ascii="Times New Roman" w:hAnsi="Times New Roman"/>
          <w:sz w:val="20"/>
          <w:szCs w:val="20"/>
        </w:rPr>
        <w:t>Для анализа частоты микроядер в эритроцитах каплю крови разво</w:t>
      </w:r>
      <w:r w:rsidR="00201E8C">
        <w:rPr>
          <w:rFonts w:ascii="Times New Roman" w:hAnsi="Times New Roman"/>
          <w:sz w:val="20"/>
          <w:szCs w:val="20"/>
        </w:rPr>
        <w:softHyphen/>
      </w:r>
      <w:r>
        <w:rPr>
          <w:rFonts w:ascii="Times New Roman" w:hAnsi="Times New Roman"/>
          <w:sz w:val="20"/>
          <w:szCs w:val="20"/>
        </w:rPr>
        <w:t>дили физраствором в соотношении 1:1 и готовили мазки. Подсчиты</w:t>
      </w:r>
      <w:r w:rsidR="00201E8C">
        <w:rPr>
          <w:rFonts w:ascii="Times New Roman" w:hAnsi="Times New Roman"/>
          <w:sz w:val="20"/>
          <w:szCs w:val="20"/>
        </w:rPr>
        <w:softHyphen/>
      </w:r>
      <w:r>
        <w:rPr>
          <w:rFonts w:ascii="Times New Roman" w:hAnsi="Times New Roman"/>
          <w:sz w:val="20"/>
          <w:szCs w:val="20"/>
        </w:rPr>
        <w:t>вали эритроциты с микроядрами после окрашивания препаратов крас</w:t>
      </w:r>
      <w:r w:rsidR="00201E8C">
        <w:rPr>
          <w:rFonts w:ascii="Times New Roman" w:hAnsi="Times New Roman"/>
          <w:sz w:val="20"/>
          <w:szCs w:val="20"/>
        </w:rPr>
        <w:softHyphen/>
      </w:r>
      <w:r>
        <w:rPr>
          <w:rFonts w:ascii="Times New Roman" w:hAnsi="Times New Roman"/>
          <w:sz w:val="20"/>
          <w:szCs w:val="20"/>
        </w:rPr>
        <w:t>кой Гимза. У каждого животного анализировали по 500 клеток.</w:t>
      </w:r>
      <w:r>
        <w:rPr>
          <w:rFonts w:ascii="Times New Roman" w:hAnsi="Times New Roman"/>
          <w:sz w:val="20"/>
          <w:szCs w:val="20"/>
          <w:lang w:val="uk-UA"/>
        </w:rPr>
        <w:t xml:space="preserve"> </w:t>
      </w:r>
      <w:r>
        <w:rPr>
          <w:rFonts w:ascii="Times New Roman" w:hAnsi="Times New Roman"/>
          <w:sz w:val="20"/>
          <w:szCs w:val="20"/>
        </w:rPr>
        <w:t>Био</w:t>
      </w:r>
      <w:r w:rsidR="00201E8C">
        <w:rPr>
          <w:rFonts w:ascii="Times New Roman" w:hAnsi="Times New Roman"/>
          <w:sz w:val="20"/>
          <w:szCs w:val="20"/>
        </w:rPr>
        <w:softHyphen/>
      </w:r>
      <w:r>
        <w:rPr>
          <w:rFonts w:ascii="Times New Roman" w:hAnsi="Times New Roman"/>
          <w:sz w:val="20"/>
          <w:szCs w:val="20"/>
        </w:rPr>
        <w:t>метрическую обработку результатов исследований проводили методом вариационной статистики по рекомендациям Н.</w:t>
      </w:r>
      <w:r w:rsidR="0055326D">
        <w:rPr>
          <w:rFonts w:ascii="Times New Roman" w:hAnsi="Times New Roman"/>
          <w:sz w:val="20"/>
          <w:szCs w:val="20"/>
        </w:rPr>
        <w:t> </w:t>
      </w:r>
      <w:r>
        <w:rPr>
          <w:rFonts w:ascii="Times New Roman" w:hAnsi="Times New Roman"/>
          <w:sz w:val="20"/>
          <w:szCs w:val="20"/>
        </w:rPr>
        <w:t xml:space="preserve">А. Плохинского </w:t>
      </w:r>
      <w:r w:rsidRPr="00342554">
        <w:rPr>
          <w:rFonts w:ascii="Times New Roman" w:hAnsi="Times New Roman"/>
          <w:sz w:val="20"/>
          <w:szCs w:val="20"/>
        </w:rPr>
        <w:t>[6] и Г.</w:t>
      </w:r>
      <w:r w:rsidR="0055326D">
        <w:rPr>
          <w:rFonts w:ascii="Times New Roman" w:hAnsi="Times New Roman"/>
          <w:sz w:val="20"/>
          <w:szCs w:val="20"/>
        </w:rPr>
        <w:t> </w:t>
      </w:r>
      <w:r w:rsidR="0087224B">
        <w:rPr>
          <w:rFonts w:ascii="Times New Roman" w:hAnsi="Times New Roman"/>
          <w:sz w:val="20"/>
          <w:szCs w:val="20"/>
        </w:rPr>
        <w:t>С. Лакина</w:t>
      </w:r>
      <w:r w:rsidRPr="00342554">
        <w:rPr>
          <w:rFonts w:ascii="Times New Roman" w:hAnsi="Times New Roman"/>
          <w:sz w:val="20"/>
          <w:szCs w:val="20"/>
          <w:lang w:val="uk-UA"/>
        </w:rPr>
        <w:t xml:space="preserve"> </w:t>
      </w:r>
      <w:r w:rsidRPr="00342554">
        <w:rPr>
          <w:rFonts w:ascii="Times New Roman" w:hAnsi="Times New Roman"/>
          <w:sz w:val="20"/>
          <w:szCs w:val="20"/>
        </w:rPr>
        <w:t>[7]</w:t>
      </w:r>
      <w:r>
        <w:rPr>
          <w:rFonts w:ascii="Times New Roman" w:hAnsi="Times New Roman"/>
          <w:sz w:val="24"/>
          <w:szCs w:val="24"/>
        </w:rPr>
        <w:t xml:space="preserve"> </w:t>
      </w:r>
      <w:r w:rsidRPr="004476E9">
        <w:rPr>
          <w:rFonts w:ascii="Times New Roman" w:hAnsi="Times New Roman"/>
          <w:sz w:val="20"/>
          <w:szCs w:val="20"/>
        </w:rPr>
        <w:t>с использованием стандартного пакета прикладных статистических программ.</w:t>
      </w:r>
    </w:p>
    <w:p w:rsidR="001450F0" w:rsidRDefault="001450F0" w:rsidP="001450F0">
      <w:pPr>
        <w:spacing w:after="0" w:line="240" w:lineRule="auto"/>
        <w:ind w:firstLine="284"/>
        <w:jc w:val="both"/>
        <w:rPr>
          <w:rFonts w:ascii="Times New Roman" w:hAnsi="Times New Roman"/>
          <w:spacing w:val="-2"/>
          <w:sz w:val="20"/>
          <w:szCs w:val="20"/>
        </w:rPr>
      </w:pPr>
      <w:r w:rsidRPr="00201E8C">
        <w:rPr>
          <w:rFonts w:ascii="Times New Roman" w:hAnsi="Times New Roman"/>
          <w:b/>
          <w:spacing w:val="-2"/>
          <w:sz w:val="20"/>
          <w:szCs w:val="20"/>
        </w:rPr>
        <w:t>Результаты исследований и их обсуждение</w:t>
      </w:r>
      <w:r w:rsidRPr="00201E8C">
        <w:rPr>
          <w:rFonts w:ascii="Times New Roman" w:hAnsi="Times New Roman"/>
          <w:spacing w:val="-2"/>
          <w:sz w:val="20"/>
          <w:szCs w:val="20"/>
        </w:rPr>
        <w:t>. В результате иссле</w:t>
      </w:r>
      <w:r w:rsidR="00201E8C" w:rsidRPr="00201E8C">
        <w:rPr>
          <w:rFonts w:ascii="Times New Roman" w:hAnsi="Times New Roman"/>
          <w:spacing w:val="-2"/>
          <w:sz w:val="20"/>
          <w:szCs w:val="20"/>
        </w:rPr>
        <w:softHyphen/>
      </w:r>
      <w:r w:rsidRPr="00201E8C">
        <w:rPr>
          <w:rFonts w:ascii="Times New Roman" w:hAnsi="Times New Roman"/>
          <w:spacing w:val="-2"/>
          <w:sz w:val="20"/>
          <w:szCs w:val="20"/>
        </w:rPr>
        <w:t>дований установлено, что удой коров-дочерей быков, полученных ме</w:t>
      </w:r>
      <w:r w:rsidR="00201E8C" w:rsidRPr="00201E8C">
        <w:rPr>
          <w:rFonts w:ascii="Times New Roman" w:hAnsi="Times New Roman"/>
          <w:spacing w:val="-2"/>
          <w:sz w:val="20"/>
          <w:szCs w:val="20"/>
        </w:rPr>
        <w:softHyphen/>
      </w:r>
      <w:r w:rsidRPr="00201E8C">
        <w:rPr>
          <w:rFonts w:ascii="Times New Roman" w:hAnsi="Times New Roman"/>
          <w:spacing w:val="-2"/>
          <w:sz w:val="20"/>
          <w:szCs w:val="20"/>
        </w:rPr>
        <w:t>тодом эмбриопересадок на полтора центнера в среднем выше в срав</w:t>
      </w:r>
      <w:r w:rsidR="00201E8C" w:rsidRPr="00201E8C">
        <w:rPr>
          <w:rFonts w:ascii="Times New Roman" w:hAnsi="Times New Roman"/>
          <w:spacing w:val="-2"/>
          <w:sz w:val="20"/>
          <w:szCs w:val="20"/>
        </w:rPr>
        <w:softHyphen/>
      </w:r>
      <w:r w:rsidRPr="00201E8C">
        <w:rPr>
          <w:rFonts w:ascii="Times New Roman" w:hAnsi="Times New Roman"/>
          <w:spacing w:val="-2"/>
          <w:sz w:val="20"/>
          <w:szCs w:val="20"/>
        </w:rPr>
        <w:t>нении с дочерями быков, полученных традиционным способом, мето</w:t>
      </w:r>
      <w:r w:rsidR="00201E8C" w:rsidRPr="00201E8C">
        <w:rPr>
          <w:rFonts w:ascii="Times New Roman" w:hAnsi="Times New Roman"/>
          <w:spacing w:val="-2"/>
          <w:sz w:val="20"/>
          <w:szCs w:val="20"/>
        </w:rPr>
        <w:softHyphen/>
      </w:r>
      <w:r w:rsidRPr="00201E8C">
        <w:rPr>
          <w:rFonts w:ascii="Times New Roman" w:hAnsi="Times New Roman"/>
          <w:spacing w:val="-2"/>
          <w:sz w:val="20"/>
          <w:szCs w:val="20"/>
        </w:rPr>
        <w:t xml:space="preserve">дом искусственного осеменения (табл. 1). </w:t>
      </w:r>
    </w:p>
    <w:p w:rsidR="007A0BE1" w:rsidRPr="0087224B" w:rsidRDefault="007A0BE1" w:rsidP="001450F0">
      <w:pPr>
        <w:spacing w:after="0" w:line="240" w:lineRule="auto"/>
        <w:ind w:firstLine="284"/>
        <w:jc w:val="both"/>
        <w:rPr>
          <w:rFonts w:ascii="Times New Roman" w:hAnsi="Times New Roman"/>
          <w:spacing w:val="-2"/>
          <w:sz w:val="20"/>
          <w:szCs w:val="20"/>
        </w:rPr>
      </w:pPr>
    </w:p>
    <w:p w:rsidR="0055326D" w:rsidRDefault="001450F0" w:rsidP="0055326D">
      <w:pPr>
        <w:spacing w:after="0" w:line="240" w:lineRule="auto"/>
        <w:jc w:val="center"/>
        <w:rPr>
          <w:rFonts w:ascii="Times New Roman" w:hAnsi="Times New Roman"/>
          <w:b/>
          <w:sz w:val="16"/>
          <w:szCs w:val="16"/>
        </w:rPr>
      </w:pPr>
      <w:r w:rsidRPr="0055326D">
        <w:rPr>
          <w:rFonts w:ascii="Times New Roman" w:hAnsi="Times New Roman"/>
          <w:spacing w:val="20"/>
          <w:sz w:val="16"/>
          <w:szCs w:val="16"/>
        </w:rPr>
        <w:t>Таблица</w:t>
      </w:r>
      <w:r w:rsidRPr="00FC6A12">
        <w:rPr>
          <w:rFonts w:ascii="Times New Roman" w:hAnsi="Times New Roman"/>
          <w:sz w:val="16"/>
          <w:szCs w:val="16"/>
        </w:rPr>
        <w:t xml:space="preserve"> 1. </w:t>
      </w:r>
      <w:r w:rsidRPr="0055326D">
        <w:rPr>
          <w:rFonts w:ascii="Times New Roman" w:hAnsi="Times New Roman"/>
          <w:b/>
          <w:sz w:val="16"/>
          <w:szCs w:val="16"/>
        </w:rPr>
        <w:t xml:space="preserve">Показатели продуктивности и воспроизводительной способности </w:t>
      </w:r>
    </w:p>
    <w:p w:rsidR="001450F0" w:rsidRPr="0055326D" w:rsidRDefault="001450F0" w:rsidP="0055326D">
      <w:pPr>
        <w:spacing w:after="0" w:line="240" w:lineRule="auto"/>
        <w:jc w:val="center"/>
        <w:rPr>
          <w:rFonts w:ascii="Times New Roman" w:hAnsi="Times New Roman"/>
          <w:b/>
          <w:sz w:val="16"/>
          <w:szCs w:val="16"/>
        </w:rPr>
      </w:pPr>
      <w:r w:rsidRPr="0055326D">
        <w:rPr>
          <w:rFonts w:ascii="Times New Roman" w:hAnsi="Times New Roman"/>
          <w:b/>
          <w:sz w:val="16"/>
          <w:szCs w:val="16"/>
        </w:rPr>
        <w:t>коров-дочерей быков, полученных разными биотехнологическими методами</w:t>
      </w:r>
    </w:p>
    <w:p w:rsidR="001450F0" w:rsidRPr="0087224B" w:rsidRDefault="001450F0" w:rsidP="001450F0">
      <w:pPr>
        <w:spacing w:after="0" w:line="240" w:lineRule="auto"/>
        <w:ind w:firstLine="709"/>
        <w:jc w:val="both"/>
        <w:rPr>
          <w:rFonts w:ascii="Times New Roman" w:hAnsi="Times New Roman"/>
          <w:sz w:val="16"/>
          <w:szCs w:val="16"/>
        </w:rPr>
      </w:pPr>
    </w:p>
    <w:tbl>
      <w:tblPr>
        <w:tblStyle w:val="a9"/>
        <w:tblW w:w="4871" w:type="pct"/>
        <w:tblInd w:w="108" w:type="dxa"/>
        <w:tblLayout w:type="fixed"/>
        <w:tblLook w:val="04A0"/>
      </w:tblPr>
      <w:tblGrid>
        <w:gridCol w:w="1276"/>
        <w:gridCol w:w="425"/>
        <w:gridCol w:w="993"/>
        <w:gridCol w:w="646"/>
        <w:gridCol w:w="821"/>
        <w:gridCol w:w="1078"/>
        <w:gridCol w:w="936"/>
      </w:tblGrid>
      <w:tr w:rsidR="001450F0" w:rsidRPr="00FC6A12" w:rsidTr="00201E8C">
        <w:trPr>
          <w:trHeight w:val="889"/>
        </w:trPr>
        <w:tc>
          <w:tcPr>
            <w:tcW w:w="1033" w:type="pct"/>
          </w:tcPr>
          <w:p w:rsidR="001450F0" w:rsidRPr="00FC6A12" w:rsidRDefault="001450F0" w:rsidP="007A0BE1">
            <w:pPr>
              <w:spacing w:after="0" w:line="216" w:lineRule="auto"/>
              <w:jc w:val="center"/>
              <w:rPr>
                <w:rFonts w:ascii="Times New Roman" w:eastAsia="Calibri" w:hAnsi="Times New Roman" w:cs="Times New Roman"/>
                <w:sz w:val="16"/>
                <w:szCs w:val="16"/>
              </w:rPr>
            </w:pPr>
          </w:p>
          <w:p w:rsidR="001450F0" w:rsidRPr="00FC6A12" w:rsidRDefault="001450F0" w:rsidP="007A0BE1">
            <w:pPr>
              <w:spacing w:after="0" w:line="216"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Группы жи</w:t>
            </w:r>
            <w:r w:rsidR="00201E8C">
              <w:rPr>
                <w:rFonts w:ascii="Times New Roman" w:eastAsia="Calibri" w:hAnsi="Times New Roman" w:cs="Times New Roman"/>
                <w:sz w:val="16"/>
                <w:szCs w:val="16"/>
              </w:rPr>
              <w:softHyphen/>
            </w:r>
            <w:r w:rsidRPr="00FC6A12">
              <w:rPr>
                <w:rFonts w:ascii="Times New Roman" w:eastAsia="Calibri" w:hAnsi="Times New Roman" w:cs="Times New Roman"/>
                <w:sz w:val="16"/>
                <w:szCs w:val="16"/>
              </w:rPr>
              <w:t>вотных</w:t>
            </w:r>
          </w:p>
        </w:tc>
        <w:tc>
          <w:tcPr>
            <w:tcW w:w="344" w:type="pct"/>
          </w:tcPr>
          <w:p w:rsidR="001450F0" w:rsidRPr="00FC6A12" w:rsidRDefault="001450F0" w:rsidP="0055326D">
            <w:pPr>
              <w:spacing w:after="0" w:line="240" w:lineRule="auto"/>
              <w:jc w:val="center"/>
              <w:rPr>
                <w:rFonts w:ascii="Times New Roman" w:eastAsia="Calibri" w:hAnsi="Times New Roman" w:cs="Times New Roman"/>
                <w:sz w:val="16"/>
                <w:szCs w:val="16"/>
              </w:rPr>
            </w:pPr>
          </w:p>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n</w:t>
            </w:r>
          </w:p>
        </w:tc>
        <w:tc>
          <w:tcPr>
            <w:tcW w:w="804"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Удой за первую лактацию, кг (М</w:t>
            </w:r>
            <w:r w:rsidR="00232F64">
              <w:rPr>
                <w:rFonts w:ascii="Times New Roman" w:eastAsia="Calibri" w:hAnsi="Times New Roman" w:cs="Times New Roman"/>
                <w:sz w:val="16"/>
                <w:szCs w:val="16"/>
              </w:rPr>
              <w:t> </w:t>
            </w:r>
            <w:r w:rsidRPr="00FC6A12">
              <w:rPr>
                <w:rFonts w:ascii="Times New Roman" w:eastAsia="Calibri" w:hAnsi="Times New Roman" w:cs="Times New Roman"/>
                <w:sz w:val="16"/>
                <w:szCs w:val="16"/>
              </w:rPr>
              <w:t>±</w:t>
            </w:r>
            <w:r w:rsidR="00232F64">
              <w:rPr>
                <w:rFonts w:ascii="Times New Roman" w:eastAsia="Calibri" w:hAnsi="Times New Roman" w:cs="Times New Roman"/>
                <w:sz w:val="16"/>
                <w:szCs w:val="16"/>
              </w:rPr>
              <w:t> </w:t>
            </w:r>
            <w:r w:rsidRPr="00FC6A12">
              <w:rPr>
                <w:rFonts w:ascii="Times New Roman" w:eastAsia="Calibri" w:hAnsi="Times New Roman" w:cs="Times New Roman"/>
                <w:sz w:val="16"/>
                <w:szCs w:val="16"/>
              </w:rPr>
              <w:t>m)</w:t>
            </w:r>
          </w:p>
        </w:tc>
        <w:tc>
          <w:tcPr>
            <w:tcW w:w="523"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Се</w:t>
            </w:r>
            <w:r w:rsidRPr="00FC6A12">
              <w:rPr>
                <w:rFonts w:ascii="Times New Roman" w:eastAsia="Calibri" w:hAnsi="Times New Roman" w:cs="Times New Roman"/>
                <w:sz w:val="16"/>
                <w:szCs w:val="16"/>
              </w:rPr>
              <w:t>р</w:t>
            </w:r>
            <w:r w:rsidRPr="00FC6A12">
              <w:rPr>
                <w:rFonts w:ascii="Times New Roman" w:eastAsia="Calibri" w:hAnsi="Times New Roman" w:cs="Times New Roman"/>
                <w:sz w:val="16"/>
                <w:szCs w:val="16"/>
              </w:rPr>
              <w:t>вис-пер</w:t>
            </w:r>
            <w:r w:rsidRPr="00FC6A12">
              <w:rPr>
                <w:rFonts w:ascii="Times New Roman" w:eastAsia="Calibri" w:hAnsi="Times New Roman" w:cs="Times New Roman"/>
                <w:sz w:val="16"/>
                <w:szCs w:val="16"/>
              </w:rPr>
              <w:t>и</w:t>
            </w:r>
            <w:r w:rsidRPr="00FC6A12">
              <w:rPr>
                <w:rFonts w:ascii="Times New Roman" w:eastAsia="Calibri" w:hAnsi="Times New Roman" w:cs="Times New Roman"/>
                <w:sz w:val="16"/>
                <w:szCs w:val="16"/>
              </w:rPr>
              <w:t>од, дней</w:t>
            </w:r>
          </w:p>
        </w:tc>
        <w:tc>
          <w:tcPr>
            <w:tcW w:w="665"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Возраст первого осемене-ния, дней</w:t>
            </w:r>
          </w:p>
        </w:tc>
        <w:tc>
          <w:tcPr>
            <w:tcW w:w="873" w:type="pct"/>
          </w:tcPr>
          <w:p w:rsidR="001450F0" w:rsidRPr="00FC6A12" w:rsidRDefault="001450F0" w:rsidP="00201E8C">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Коэффи-циент вос</w:t>
            </w:r>
            <w:r w:rsidR="00201E8C">
              <w:rPr>
                <w:rFonts w:ascii="Times New Roman" w:eastAsia="Calibri" w:hAnsi="Times New Roman" w:cs="Times New Roman"/>
                <w:sz w:val="16"/>
                <w:szCs w:val="16"/>
              </w:rPr>
              <w:softHyphen/>
            </w:r>
            <w:r w:rsidRPr="00FC6A12">
              <w:rPr>
                <w:rFonts w:ascii="Times New Roman" w:eastAsia="Calibri" w:hAnsi="Times New Roman" w:cs="Times New Roman"/>
                <w:sz w:val="16"/>
                <w:szCs w:val="16"/>
              </w:rPr>
              <w:t>производи</w:t>
            </w:r>
            <w:r w:rsidR="00201E8C">
              <w:rPr>
                <w:rFonts w:ascii="Times New Roman" w:eastAsia="Calibri" w:hAnsi="Times New Roman" w:cs="Times New Roman"/>
                <w:sz w:val="16"/>
                <w:szCs w:val="16"/>
              </w:rPr>
              <w:softHyphen/>
            </w:r>
            <w:r w:rsidRPr="00FC6A12">
              <w:rPr>
                <w:rFonts w:ascii="Times New Roman" w:eastAsia="Calibri" w:hAnsi="Times New Roman" w:cs="Times New Roman"/>
                <w:sz w:val="16"/>
                <w:szCs w:val="16"/>
              </w:rPr>
              <w:t>тельной способности</w:t>
            </w:r>
          </w:p>
        </w:tc>
        <w:tc>
          <w:tcPr>
            <w:tcW w:w="758"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Случаи мертво-ро</w:t>
            </w:r>
            <w:r w:rsidR="0055326D">
              <w:rPr>
                <w:rFonts w:ascii="Times New Roman" w:eastAsia="Calibri" w:hAnsi="Times New Roman" w:cs="Times New Roman"/>
                <w:sz w:val="16"/>
                <w:szCs w:val="16"/>
              </w:rPr>
              <w:t>ждений</w:t>
            </w:r>
            <w:r w:rsidRPr="00FC6A12">
              <w:rPr>
                <w:rFonts w:ascii="Times New Roman" w:eastAsia="Calibri" w:hAnsi="Times New Roman" w:cs="Times New Roman"/>
                <w:sz w:val="16"/>
                <w:szCs w:val="16"/>
              </w:rPr>
              <w:t>, абортов,</w:t>
            </w:r>
          </w:p>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n / %</w:t>
            </w:r>
          </w:p>
        </w:tc>
      </w:tr>
      <w:tr w:rsidR="001450F0" w:rsidRPr="00FC6A12" w:rsidTr="00201E8C">
        <w:tc>
          <w:tcPr>
            <w:tcW w:w="1033" w:type="pct"/>
          </w:tcPr>
          <w:p w:rsidR="001450F0" w:rsidRPr="00FC6A12" w:rsidRDefault="001450F0" w:rsidP="007A0BE1">
            <w:pPr>
              <w:spacing w:after="0" w:line="216" w:lineRule="auto"/>
              <w:ind w:right="-148"/>
              <w:rPr>
                <w:rFonts w:ascii="Times New Roman" w:eastAsia="Calibri" w:hAnsi="Times New Roman" w:cs="Times New Roman"/>
                <w:sz w:val="16"/>
                <w:szCs w:val="16"/>
              </w:rPr>
            </w:pPr>
            <w:r w:rsidRPr="00FC6A12">
              <w:rPr>
                <w:rFonts w:ascii="Times New Roman" w:eastAsia="Calibri" w:hAnsi="Times New Roman" w:cs="Times New Roman"/>
                <w:sz w:val="16"/>
                <w:szCs w:val="16"/>
              </w:rPr>
              <w:t>Дочери быков-</w:t>
            </w:r>
            <w:r w:rsidR="0055326D">
              <w:rPr>
                <w:rFonts w:ascii="Times New Roman" w:eastAsia="Calibri" w:hAnsi="Times New Roman" w:cs="Times New Roman"/>
                <w:sz w:val="16"/>
                <w:szCs w:val="16"/>
              </w:rPr>
              <w:t>т</w:t>
            </w:r>
            <w:r w:rsidRPr="00FC6A12">
              <w:rPr>
                <w:rFonts w:ascii="Times New Roman" w:eastAsia="Calibri" w:hAnsi="Times New Roman" w:cs="Times New Roman"/>
                <w:sz w:val="16"/>
                <w:szCs w:val="16"/>
              </w:rPr>
              <w:t>рансплантантов</w:t>
            </w:r>
          </w:p>
        </w:tc>
        <w:tc>
          <w:tcPr>
            <w:tcW w:w="344"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34</w:t>
            </w:r>
          </w:p>
        </w:tc>
        <w:tc>
          <w:tcPr>
            <w:tcW w:w="804"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6495</w:t>
            </w:r>
            <w:r w:rsidR="00232F64">
              <w:rPr>
                <w:rFonts w:ascii="Times New Roman" w:eastAsia="Calibri" w:hAnsi="Times New Roman" w:cs="Times New Roman"/>
                <w:sz w:val="16"/>
                <w:szCs w:val="16"/>
              </w:rPr>
              <w:t> </w:t>
            </w:r>
            <w:r w:rsidRPr="00FC6A12">
              <w:rPr>
                <w:rFonts w:ascii="Times New Roman" w:eastAsia="Calibri" w:hAnsi="Times New Roman" w:cs="Times New Roman"/>
                <w:sz w:val="16"/>
                <w:szCs w:val="16"/>
              </w:rPr>
              <w:t>±</w:t>
            </w:r>
            <w:r w:rsidR="00232F64">
              <w:rPr>
                <w:rFonts w:ascii="Times New Roman" w:eastAsia="Calibri" w:hAnsi="Times New Roman" w:cs="Times New Roman"/>
                <w:sz w:val="16"/>
                <w:szCs w:val="16"/>
              </w:rPr>
              <w:t> </w:t>
            </w:r>
            <w:r>
              <w:rPr>
                <w:rFonts w:ascii="Times New Roman" w:eastAsia="Calibri" w:hAnsi="Times New Roman" w:cs="Times New Roman"/>
                <w:sz w:val="16"/>
                <w:szCs w:val="16"/>
              </w:rPr>
              <w:t>18,9</w:t>
            </w:r>
          </w:p>
        </w:tc>
        <w:tc>
          <w:tcPr>
            <w:tcW w:w="523"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164,8</w:t>
            </w:r>
          </w:p>
        </w:tc>
        <w:tc>
          <w:tcPr>
            <w:tcW w:w="665"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819,8</w:t>
            </w:r>
          </w:p>
        </w:tc>
        <w:tc>
          <w:tcPr>
            <w:tcW w:w="873"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0,86</w:t>
            </w:r>
          </w:p>
        </w:tc>
        <w:tc>
          <w:tcPr>
            <w:tcW w:w="758" w:type="pct"/>
            <w:vAlign w:val="center"/>
          </w:tcPr>
          <w:p w:rsidR="001450F0" w:rsidRPr="00FC6A12" w:rsidRDefault="001450F0" w:rsidP="00201E8C">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13/38,2</w:t>
            </w:r>
          </w:p>
        </w:tc>
      </w:tr>
      <w:tr w:rsidR="001450F0" w:rsidRPr="00FC6A12" w:rsidTr="00201E8C">
        <w:tc>
          <w:tcPr>
            <w:tcW w:w="1033" w:type="pct"/>
          </w:tcPr>
          <w:p w:rsidR="001450F0" w:rsidRPr="00FC6A12" w:rsidRDefault="001450F0" w:rsidP="007A0BE1">
            <w:pPr>
              <w:spacing w:after="0" w:line="216" w:lineRule="auto"/>
              <w:ind w:right="-54"/>
              <w:rPr>
                <w:rFonts w:ascii="Times New Roman" w:eastAsia="Calibri" w:hAnsi="Times New Roman" w:cs="Times New Roman"/>
                <w:sz w:val="16"/>
                <w:szCs w:val="16"/>
              </w:rPr>
            </w:pPr>
            <w:r w:rsidRPr="00FC6A12">
              <w:rPr>
                <w:rFonts w:ascii="Times New Roman" w:eastAsia="Calibri" w:hAnsi="Times New Roman" w:cs="Times New Roman"/>
                <w:sz w:val="16"/>
                <w:szCs w:val="16"/>
              </w:rPr>
              <w:t>Дочери быков, полученных традиционным методом</w:t>
            </w:r>
          </w:p>
        </w:tc>
        <w:tc>
          <w:tcPr>
            <w:tcW w:w="344"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57</w:t>
            </w:r>
          </w:p>
        </w:tc>
        <w:tc>
          <w:tcPr>
            <w:tcW w:w="804"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6349</w:t>
            </w:r>
            <w:r w:rsidR="00232F64">
              <w:rPr>
                <w:rFonts w:ascii="Times New Roman" w:eastAsia="Calibri" w:hAnsi="Times New Roman" w:cs="Times New Roman"/>
                <w:sz w:val="16"/>
                <w:szCs w:val="16"/>
              </w:rPr>
              <w:t> </w:t>
            </w:r>
            <w:r w:rsidRPr="00843FAA">
              <w:rPr>
                <w:rFonts w:ascii="Times New Roman" w:eastAsia="Calibri" w:hAnsi="Times New Roman" w:cs="Times New Roman"/>
                <w:sz w:val="16"/>
                <w:szCs w:val="16"/>
              </w:rPr>
              <w:t>±</w:t>
            </w:r>
            <w:r w:rsidR="00232F64">
              <w:rPr>
                <w:rFonts w:ascii="Times New Roman" w:eastAsia="Calibri" w:hAnsi="Times New Roman" w:cs="Times New Roman"/>
                <w:sz w:val="16"/>
                <w:szCs w:val="16"/>
              </w:rPr>
              <w:t> </w:t>
            </w:r>
            <w:r>
              <w:rPr>
                <w:rFonts w:ascii="Times New Roman" w:eastAsia="Calibri" w:hAnsi="Times New Roman" w:cs="Times New Roman"/>
                <w:sz w:val="16"/>
                <w:szCs w:val="16"/>
              </w:rPr>
              <w:t>13,8</w:t>
            </w:r>
          </w:p>
        </w:tc>
        <w:tc>
          <w:tcPr>
            <w:tcW w:w="523"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168,1</w:t>
            </w:r>
          </w:p>
        </w:tc>
        <w:tc>
          <w:tcPr>
            <w:tcW w:w="665"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667,9</w:t>
            </w:r>
          </w:p>
        </w:tc>
        <w:tc>
          <w:tcPr>
            <w:tcW w:w="873" w:type="pct"/>
            <w:vAlign w:val="center"/>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0,92</w:t>
            </w:r>
          </w:p>
        </w:tc>
        <w:tc>
          <w:tcPr>
            <w:tcW w:w="758" w:type="pct"/>
            <w:vAlign w:val="center"/>
          </w:tcPr>
          <w:p w:rsidR="001450F0" w:rsidRPr="00FC6A12" w:rsidRDefault="001450F0" w:rsidP="00201E8C">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4/7,01</w:t>
            </w:r>
          </w:p>
        </w:tc>
      </w:tr>
    </w:tbl>
    <w:p w:rsidR="009A7973" w:rsidRDefault="009A7973" w:rsidP="00E44F16">
      <w:pPr>
        <w:spacing w:after="0" w:line="240" w:lineRule="auto"/>
        <w:ind w:firstLine="284"/>
        <w:jc w:val="both"/>
        <w:rPr>
          <w:rFonts w:ascii="Times New Roman" w:hAnsi="Times New Roman"/>
          <w:spacing w:val="-2"/>
          <w:sz w:val="20"/>
          <w:szCs w:val="20"/>
        </w:rPr>
      </w:pPr>
    </w:p>
    <w:p w:rsidR="007A0BE1" w:rsidRPr="00201E8C" w:rsidRDefault="007A0BE1" w:rsidP="00E44F16">
      <w:pPr>
        <w:spacing w:after="0" w:line="240" w:lineRule="auto"/>
        <w:ind w:firstLine="284"/>
        <w:jc w:val="both"/>
        <w:rPr>
          <w:rFonts w:ascii="Times New Roman" w:hAnsi="Times New Roman"/>
          <w:spacing w:val="-2"/>
          <w:sz w:val="20"/>
          <w:szCs w:val="20"/>
        </w:rPr>
      </w:pPr>
      <w:r w:rsidRPr="00201E8C">
        <w:rPr>
          <w:rFonts w:ascii="Times New Roman" w:hAnsi="Times New Roman"/>
          <w:spacing w:val="-2"/>
          <w:sz w:val="20"/>
          <w:szCs w:val="20"/>
        </w:rPr>
        <w:t>Наши данные согласуются с выводами ряда авторов, проводивших аналогичные исследования [8, 9].</w:t>
      </w:r>
    </w:p>
    <w:p w:rsidR="001450F0" w:rsidRPr="00586151" w:rsidRDefault="001450F0" w:rsidP="0055326D">
      <w:pPr>
        <w:spacing w:after="0" w:line="240" w:lineRule="auto"/>
        <w:ind w:firstLine="284"/>
        <w:jc w:val="both"/>
        <w:rPr>
          <w:rFonts w:ascii="Times New Roman" w:hAnsi="Times New Roman"/>
          <w:spacing w:val="-2"/>
          <w:sz w:val="20"/>
          <w:szCs w:val="20"/>
        </w:rPr>
      </w:pPr>
      <w:r w:rsidRPr="00586151">
        <w:rPr>
          <w:rFonts w:ascii="Times New Roman" w:hAnsi="Times New Roman"/>
          <w:spacing w:val="-2"/>
          <w:sz w:val="20"/>
          <w:szCs w:val="20"/>
        </w:rPr>
        <w:t>По репродуктивным качествам лучшие показатели отмечены у ко</w:t>
      </w:r>
      <w:r w:rsidR="00201E8C" w:rsidRPr="00586151">
        <w:rPr>
          <w:rFonts w:ascii="Times New Roman" w:hAnsi="Times New Roman"/>
          <w:spacing w:val="-2"/>
          <w:sz w:val="20"/>
          <w:szCs w:val="20"/>
        </w:rPr>
        <w:softHyphen/>
      </w:r>
      <w:r w:rsidRPr="00586151">
        <w:rPr>
          <w:rFonts w:ascii="Times New Roman" w:hAnsi="Times New Roman"/>
          <w:spacing w:val="-2"/>
          <w:sz w:val="20"/>
          <w:szCs w:val="20"/>
        </w:rPr>
        <w:t>ров, родители которых получены методом искусственного осеменения. Так, в группе коров-потомков быков-трансплантантов выявлено</w:t>
      </w:r>
      <w:r w:rsidR="00586151">
        <w:rPr>
          <w:rFonts w:ascii="Times New Roman" w:hAnsi="Times New Roman"/>
          <w:spacing w:val="-2"/>
          <w:sz w:val="20"/>
          <w:szCs w:val="20"/>
        </w:rPr>
        <w:t xml:space="preserve">             </w:t>
      </w:r>
      <w:r w:rsidRPr="00586151">
        <w:rPr>
          <w:rFonts w:ascii="Times New Roman" w:hAnsi="Times New Roman"/>
          <w:spacing w:val="-2"/>
          <w:sz w:val="20"/>
          <w:szCs w:val="20"/>
        </w:rPr>
        <w:t>13 (38,2</w:t>
      </w:r>
      <w:r w:rsidR="0055326D" w:rsidRPr="00586151">
        <w:rPr>
          <w:rFonts w:ascii="Times New Roman" w:hAnsi="Times New Roman"/>
          <w:spacing w:val="-2"/>
          <w:sz w:val="20"/>
          <w:szCs w:val="20"/>
        </w:rPr>
        <w:t> </w:t>
      </w:r>
      <w:r w:rsidRPr="00586151">
        <w:rPr>
          <w:rFonts w:ascii="Times New Roman" w:hAnsi="Times New Roman"/>
          <w:spacing w:val="-2"/>
          <w:sz w:val="20"/>
          <w:szCs w:val="20"/>
        </w:rPr>
        <w:t>%) случаев мертворо</w:t>
      </w:r>
      <w:r w:rsidR="0055326D" w:rsidRPr="00586151">
        <w:rPr>
          <w:rFonts w:ascii="Times New Roman" w:hAnsi="Times New Roman"/>
          <w:spacing w:val="-2"/>
          <w:sz w:val="20"/>
          <w:szCs w:val="20"/>
        </w:rPr>
        <w:t>ждений</w:t>
      </w:r>
      <w:r w:rsidRPr="00586151">
        <w:rPr>
          <w:rFonts w:ascii="Times New Roman" w:hAnsi="Times New Roman"/>
          <w:spacing w:val="-2"/>
          <w:sz w:val="20"/>
          <w:szCs w:val="20"/>
        </w:rPr>
        <w:t xml:space="preserve"> и спонтанных абортов, тогда как среди исследованных коров-сверстниц от быков, полученных тради</w:t>
      </w:r>
      <w:r w:rsidR="00201E8C" w:rsidRPr="00586151">
        <w:rPr>
          <w:rFonts w:ascii="Times New Roman" w:hAnsi="Times New Roman"/>
          <w:spacing w:val="-2"/>
          <w:sz w:val="20"/>
          <w:szCs w:val="20"/>
        </w:rPr>
        <w:softHyphen/>
      </w:r>
      <w:r w:rsidRPr="00586151">
        <w:rPr>
          <w:rFonts w:ascii="Times New Roman" w:hAnsi="Times New Roman"/>
          <w:spacing w:val="-2"/>
          <w:sz w:val="20"/>
          <w:szCs w:val="20"/>
        </w:rPr>
        <w:t>ционно</w:t>
      </w:r>
      <w:r w:rsidR="00232F64" w:rsidRPr="00586151">
        <w:rPr>
          <w:rFonts w:ascii="Times New Roman" w:hAnsi="Times New Roman"/>
          <w:spacing w:val="-2"/>
          <w:sz w:val="20"/>
          <w:szCs w:val="20"/>
        </w:rPr>
        <w:t>,</w:t>
      </w:r>
      <w:r w:rsidR="00586151">
        <w:rPr>
          <w:rFonts w:ascii="Times New Roman" w:hAnsi="Times New Roman"/>
          <w:spacing w:val="-2"/>
          <w:sz w:val="20"/>
          <w:szCs w:val="20"/>
        </w:rPr>
        <w:t> </w:t>
      </w:r>
      <w:r w:rsidR="0055326D" w:rsidRPr="00586151">
        <w:rPr>
          <w:rFonts w:ascii="Times New Roman" w:hAnsi="Times New Roman"/>
          <w:spacing w:val="-2"/>
          <w:sz w:val="20"/>
          <w:szCs w:val="20"/>
        </w:rPr>
        <w:t>−</w:t>
      </w:r>
      <w:r w:rsidR="00586151">
        <w:rPr>
          <w:rFonts w:ascii="Times New Roman" w:hAnsi="Times New Roman"/>
          <w:spacing w:val="-2"/>
          <w:sz w:val="20"/>
          <w:szCs w:val="20"/>
        </w:rPr>
        <w:t> </w:t>
      </w:r>
      <w:r w:rsidRPr="00586151">
        <w:rPr>
          <w:rFonts w:ascii="Times New Roman" w:hAnsi="Times New Roman"/>
          <w:spacing w:val="-2"/>
          <w:sz w:val="20"/>
          <w:szCs w:val="20"/>
        </w:rPr>
        <w:t>лишь 4 (1</w:t>
      </w:r>
      <w:r w:rsidR="0055326D" w:rsidRPr="00586151">
        <w:rPr>
          <w:rFonts w:ascii="Times New Roman" w:hAnsi="Times New Roman"/>
          <w:spacing w:val="-2"/>
          <w:sz w:val="20"/>
          <w:szCs w:val="20"/>
        </w:rPr>
        <w:t> </w:t>
      </w:r>
      <w:r w:rsidRPr="00586151">
        <w:rPr>
          <w:rFonts w:ascii="Times New Roman" w:hAnsi="Times New Roman"/>
          <w:spacing w:val="-2"/>
          <w:sz w:val="20"/>
          <w:szCs w:val="20"/>
        </w:rPr>
        <w:t>%). Среднее значение сервис-периода коров пер</w:t>
      </w:r>
      <w:r w:rsidR="00201E8C" w:rsidRPr="00586151">
        <w:rPr>
          <w:rFonts w:ascii="Times New Roman" w:hAnsi="Times New Roman"/>
          <w:spacing w:val="-2"/>
          <w:sz w:val="20"/>
          <w:szCs w:val="20"/>
        </w:rPr>
        <w:softHyphen/>
      </w:r>
      <w:r w:rsidRPr="00586151">
        <w:rPr>
          <w:rFonts w:ascii="Times New Roman" w:hAnsi="Times New Roman"/>
          <w:spacing w:val="-2"/>
          <w:sz w:val="20"/>
          <w:szCs w:val="20"/>
        </w:rPr>
        <w:t>вой группы составляет 164,8 дней, что на 4 дня меньше, наряду с э</w:t>
      </w:r>
      <w:r w:rsidR="00232F64" w:rsidRPr="00586151">
        <w:rPr>
          <w:rFonts w:ascii="Times New Roman" w:hAnsi="Times New Roman"/>
          <w:spacing w:val="-2"/>
          <w:sz w:val="20"/>
          <w:szCs w:val="20"/>
        </w:rPr>
        <w:t>тим во</w:t>
      </w:r>
      <w:r w:rsidR="00232F64" w:rsidRPr="00586151">
        <w:rPr>
          <w:rFonts w:ascii="Times New Roman" w:hAnsi="Times New Roman"/>
          <w:spacing w:val="-2"/>
          <w:sz w:val="20"/>
          <w:szCs w:val="20"/>
        </w:rPr>
        <w:t>з</w:t>
      </w:r>
      <w:r w:rsidR="00232F64" w:rsidRPr="00586151">
        <w:rPr>
          <w:rFonts w:ascii="Times New Roman" w:hAnsi="Times New Roman"/>
          <w:spacing w:val="-2"/>
          <w:sz w:val="20"/>
          <w:szCs w:val="20"/>
        </w:rPr>
        <w:t>раст первого осеменения у</w:t>
      </w:r>
      <w:r w:rsidRPr="00586151">
        <w:rPr>
          <w:rFonts w:ascii="Times New Roman" w:hAnsi="Times New Roman"/>
          <w:spacing w:val="-2"/>
          <w:sz w:val="20"/>
          <w:szCs w:val="20"/>
        </w:rPr>
        <w:t xml:space="preserve"> них почти на 5 месяцев (151,9 дня) выше.</w:t>
      </w:r>
    </w:p>
    <w:p w:rsidR="001450F0" w:rsidRPr="00FC6A12" w:rsidRDefault="001450F0" w:rsidP="0055326D">
      <w:pPr>
        <w:spacing w:after="0" w:line="240" w:lineRule="auto"/>
        <w:ind w:firstLine="284"/>
        <w:jc w:val="both"/>
        <w:rPr>
          <w:rFonts w:ascii="Times New Roman" w:eastAsia="Times New Roman" w:hAnsi="Times New Roman"/>
          <w:sz w:val="20"/>
          <w:szCs w:val="20"/>
          <w:lang w:eastAsia="ru-RU"/>
        </w:rPr>
      </w:pPr>
      <w:r w:rsidRPr="00FC6A12">
        <w:rPr>
          <w:rFonts w:ascii="Times New Roman" w:hAnsi="Times New Roman"/>
          <w:sz w:val="20"/>
          <w:szCs w:val="20"/>
        </w:rPr>
        <w:t>Многие авторы считают, что цитогенетический мониторинг бази</w:t>
      </w:r>
      <w:r w:rsidR="00201E8C">
        <w:rPr>
          <w:rFonts w:ascii="Times New Roman" w:hAnsi="Times New Roman"/>
          <w:sz w:val="20"/>
          <w:szCs w:val="20"/>
        </w:rPr>
        <w:softHyphen/>
      </w:r>
      <w:r w:rsidRPr="00FC6A12">
        <w:rPr>
          <w:rFonts w:ascii="Times New Roman" w:hAnsi="Times New Roman"/>
          <w:sz w:val="20"/>
          <w:szCs w:val="20"/>
        </w:rPr>
        <w:t>руется на кариотипической норме и любые отклонения от нормы сле</w:t>
      </w:r>
      <w:r w:rsidR="00201E8C">
        <w:rPr>
          <w:rFonts w:ascii="Times New Roman" w:hAnsi="Times New Roman"/>
          <w:sz w:val="20"/>
          <w:szCs w:val="20"/>
        </w:rPr>
        <w:softHyphen/>
      </w:r>
      <w:r w:rsidRPr="00FC6A12">
        <w:rPr>
          <w:rFonts w:ascii="Times New Roman" w:hAnsi="Times New Roman"/>
          <w:sz w:val="20"/>
          <w:szCs w:val="20"/>
        </w:rPr>
        <w:t>дует считать генетическим риском [</w:t>
      </w:r>
      <w:r>
        <w:rPr>
          <w:rFonts w:ascii="Times New Roman" w:hAnsi="Times New Roman"/>
          <w:sz w:val="20"/>
          <w:szCs w:val="20"/>
        </w:rPr>
        <w:t>10</w:t>
      </w:r>
      <w:r w:rsidRPr="00FC6A12">
        <w:rPr>
          <w:rFonts w:ascii="Times New Roman" w:eastAsia="Times New Roman" w:hAnsi="Times New Roman"/>
          <w:sz w:val="20"/>
          <w:szCs w:val="20"/>
          <w:lang w:eastAsia="ru-RU"/>
        </w:rPr>
        <w:t xml:space="preserve">]. </w:t>
      </w:r>
    </w:p>
    <w:p w:rsidR="001450F0" w:rsidRPr="00FC6A12" w:rsidRDefault="001450F0" w:rsidP="00D512B5">
      <w:pPr>
        <w:spacing w:after="0" w:line="240" w:lineRule="auto"/>
        <w:ind w:firstLine="284"/>
        <w:jc w:val="both"/>
        <w:rPr>
          <w:rFonts w:ascii="Times New Roman" w:eastAsia="Times New Roman" w:hAnsi="Times New Roman"/>
          <w:sz w:val="20"/>
          <w:szCs w:val="20"/>
          <w:lang w:eastAsia="ru-RU"/>
        </w:rPr>
      </w:pPr>
      <w:r w:rsidRPr="00FC6A12">
        <w:rPr>
          <w:rFonts w:ascii="Times New Roman" w:eastAsia="Times New Roman" w:hAnsi="Times New Roman"/>
          <w:sz w:val="20"/>
          <w:szCs w:val="20"/>
          <w:lang w:eastAsia="ru-RU"/>
        </w:rPr>
        <w:t>Для оценки кариотипической изменчивости использовали алгоритм расчета обобщенного цитогенетического показателя, названного «ге</w:t>
      </w:r>
      <w:r w:rsidR="00201E8C">
        <w:rPr>
          <w:rFonts w:ascii="Times New Roman" w:eastAsia="Times New Roman" w:hAnsi="Times New Roman"/>
          <w:sz w:val="20"/>
          <w:szCs w:val="20"/>
          <w:lang w:eastAsia="ru-RU"/>
        </w:rPr>
        <w:softHyphen/>
      </w:r>
      <w:r w:rsidRPr="00FC6A12">
        <w:rPr>
          <w:rFonts w:ascii="Times New Roman" w:eastAsia="Times New Roman" w:hAnsi="Times New Roman"/>
          <w:sz w:val="20"/>
          <w:szCs w:val="20"/>
          <w:lang w:eastAsia="ru-RU"/>
        </w:rPr>
        <w:t>нетический риск». Показатель рассчитывается на основе первичн</w:t>
      </w:r>
      <w:r w:rsidR="00232F64">
        <w:rPr>
          <w:rFonts w:ascii="Times New Roman" w:eastAsia="Times New Roman" w:hAnsi="Times New Roman"/>
          <w:sz w:val="20"/>
          <w:szCs w:val="20"/>
          <w:lang w:eastAsia="ru-RU"/>
        </w:rPr>
        <w:t>ых данных о частоте анеуплоидных</w:t>
      </w:r>
      <w:r w:rsidRPr="00FC6A12">
        <w:rPr>
          <w:rFonts w:ascii="Times New Roman" w:eastAsia="Times New Roman" w:hAnsi="Times New Roman"/>
          <w:sz w:val="20"/>
          <w:szCs w:val="20"/>
          <w:lang w:eastAsia="ru-RU"/>
        </w:rPr>
        <w:t>, полиплоидных клеток и клеток с аберрациями хромосом. В результате расчета уровня генетиче</w:t>
      </w:r>
      <w:r w:rsidR="00232F64">
        <w:rPr>
          <w:rFonts w:ascii="Times New Roman" w:eastAsia="Times New Roman" w:hAnsi="Times New Roman"/>
          <w:sz w:val="20"/>
          <w:szCs w:val="20"/>
          <w:lang w:eastAsia="ru-RU"/>
        </w:rPr>
        <w:t>ского риска коровы-дочери быков-</w:t>
      </w:r>
      <w:r w:rsidRPr="00FC6A12">
        <w:rPr>
          <w:rFonts w:ascii="Times New Roman" w:eastAsia="Times New Roman" w:hAnsi="Times New Roman"/>
          <w:sz w:val="20"/>
          <w:szCs w:val="20"/>
          <w:lang w:eastAsia="ru-RU"/>
        </w:rPr>
        <w:t>трансплантантов и быков от искусствен</w:t>
      </w:r>
      <w:r w:rsidR="00201E8C">
        <w:rPr>
          <w:rFonts w:ascii="Times New Roman" w:eastAsia="Times New Roman" w:hAnsi="Times New Roman"/>
          <w:sz w:val="20"/>
          <w:szCs w:val="20"/>
          <w:lang w:eastAsia="ru-RU"/>
        </w:rPr>
        <w:softHyphen/>
      </w:r>
      <w:r w:rsidRPr="00FC6A12">
        <w:rPr>
          <w:rFonts w:ascii="Times New Roman" w:eastAsia="Times New Roman" w:hAnsi="Times New Roman"/>
          <w:sz w:val="20"/>
          <w:szCs w:val="20"/>
          <w:lang w:eastAsia="ru-RU"/>
        </w:rPr>
        <w:t>ного осеменения разделили на группы: с низким уровнем генетиче</w:t>
      </w:r>
      <w:r w:rsidR="00201E8C">
        <w:rPr>
          <w:rFonts w:ascii="Times New Roman" w:eastAsia="Times New Roman" w:hAnsi="Times New Roman"/>
          <w:sz w:val="20"/>
          <w:szCs w:val="20"/>
          <w:lang w:eastAsia="ru-RU"/>
        </w:rPr>
        <w:softHyphen/>
      </w:r>
      <w:r w:rsidRPr="00FC6A12">
        <w:rPr>
          <w:rFonts w:ascii="Times New Roman" w:eastAsia="Times New Roman" w:hAnsi="Times New Roman"/>
          <w:sz w:val="20"/>
          <w:szCs w:val="20"/>
          <w:lang w:eastAsia="ru-RU"/>
        </w:rPr>
        <w:t>ского риска (Н)</w:t>
      </w:r>
      <w:r w:rsidR="00232F64">
        <w:rPr>
          <w:rFonts w:ascii="Times New Roman" w:eastAsia="Times New Roman" w:hAnsi="Times New Roman"/>
          <w:sz w:val="20"/>
          <w:szCs w:val="20"/>
          <w:lang w:eastAsia="ru-RU"/>
        </w:rPr>
        <w:t>,</w:t>
      </w:r>
      <w:r w:rsidRPr="00FC6A12">
        <w:rPr>
          <w:rFonts w:ascii="Times New Roman" w:eastAsia="Times New Roman" w:hAnsi="Times New Roman"/>
          <w:sz w:val="20"/>
          <w:szCs w:val="20"/>
          <w:lang w:eastAsia="ru-RU"/>
        </w:rPr>
        <w:t xml:space="preserve"> со средним уровнем генетического риска (С) и с вы</w:t>
      </w:r>
      <w:r w:rsidR="00201E8C">
        <w:rPr>
          <w:rFonts w:ascii="Times New Roman" w:eastAsia="Times New Roman" w:hAnsi="Times New Roman"/>
          <w:sz w:val="20"/>
          <w:szCs w:val="20"/>
          <w:lang w:eastAsia="ru-RU"/>
        </w:rPr>
        <w:softHyphen/>
      </w:r>
      <w:r w:rsidRPr="00FC6A12">
        <w:rPr>
          <w:rFonts w:ascii="Times New Roman" w:eastAsia="Times New Roman" w:hAnsi="Times New Roman"/>
          <w:sz w:val="20"/>
          <w:szCs w:val="20"/>
          <w:lang w:eastAsia="ru-RU"/>
        </w:rPr>
        <w:t xml:space="preserve">соким уровнем генетического риска </w:t>
      </w:r>
      <w:r w:rsidR="00232F64">
        <w:rPr>
          <w:rFonts w:ascii="Times New Roman" w:eastAsia="Times New Roman" w:hAnsi="Times New Roman"/>
          <w:sz w:val="20"/>
          <w:szCs w:val="20"/>
          <w:lang w:eastAsia="ru-RU"/>
        </w:rPr>
        <w:t>(В). Как видно из данных табл.</w:t>
      </w:r>
      <w:r w:rsidRPr="00FC6A12">
        <w:rPr>
          <w:rFonts w:ascii="Times New Roman" w:eastAsia="Times New Roman" w:hAnsi="Times New Roman"/>
          <w:sz w:val="20"/>
          <w:szCs w:val="20"/>
          <w:lang w:eastAsia="ru-RU"/>
        </w:rPr>
        <w:t xml:space="preserve"> 2, основная часть всех коров сосредоточена в группе со средним уровн</w:t>
      </w:r>
      <w:r w:rsidR="0055326D">
        <w:rPr>
          <w:rFonts w:ascii="Times New Roman" w:eastAsia="Times New Roman" w:hAnsi="Times New Roman"/>
          <w:sz w:val="20"/>
          <w:szCs w:val="20"/>
          <w:lang w:eastAsia="ru-RU"/>
        </w:rPr>
        <w:t>ем генетического риска. </w:t>
      </w:r>
      <w:r w:rsidR="00D512B5">
        <w:rPr>
          <w:rFonts w:ascii="Times New Roman" w:eastAsia="Times New Roman" w:hAnsi="Times New Roman"/>
          <w:sz w:val="20"/>
          <w:szCs w:val="20"/>
          <w:lang w:eastAsia="ru-RU"/>
        </w:rPr>
        <w:t xml:space="preserve"> </w:t>
      </w:r>
      <w:r w:rsidR="0055326D">
        <w:rPr>
          <w:rFonts w:ascii="Times New Roman" w:eastAsia="Times New Roman" w:hAnsi="Times New Roman"/>
          <w:sz w:val="20"/>
          <w:szCs w:val="20"/>
          <w:lang w:eastAsia="ru-RU"/>
        </w:rPr>
        <w:t>В </w:t>
      </w:r>
      <w:r w:rsidR="00D512B5">
        <w:rPr>
          <w:rFonts w:ascii="Times New Roman" w:eastAsia="Times New Roman" w:hAnsi="Times New Roman"/>
          <w:sz w:val="20"/>
          <w:szCs w:val="20"/>
          <w:lang w:eastAsia="ru-RU"/>
        </w:rPr>
        <w:t xml:space="preserve"> </w:t>
      </w:r>
      <w:r w:rsidR="0055326D">
        <w:rPr>
          <w:rFonts w:ascii="Times New Roman" w:eastAsia="Times New Roman" w:hAnsi="Times New Roman"/>
          <w:sz w:val="20"/>
          <w:szCs w:val="20"/>
          <w:lang w:eastAsia="ru-RU"/>
        </w:rPr>
        <w:t>то </w:t>
      </w:r>
      <w:r w:rsidR="00D512B5">
        <w:rPr>
          <w:rFonts w:ascii="Times New Roman" w:eastAsia="Times New Roman" w:hAnsi="Times New Roman"/>
          <w:sz w:val="20"/>
          <w:szCs w:val="20"/>
          <w:lang w:eastAsia="ru-RU"/>
        </w:rPr>
        <w:t xml:space="preserve"> </w:t>
      </w:r>
      <w:r w:rsidR="0055326D">
        <w:rPr>
          <w:rFonts w:ascii="Times New Roman" w:eastAsia="Times New Roman" w:hAnsi="Times New Roman"/>
          <w:sz w:val="20"/>
          <w:szCs w:val="20"/>
          <w:lang w:eastAsia="ru-RU"/>
        </w:rPr>
        <w:t>же </w:t>
      </w:r>
      <w:r w:rsidR="00D512B5">
        <w:rPr>
          <w:rFonts w:ascii="Times New Roman" w:eastAsia="Times New Roman" w:hAnsi="Times New Roman"/>
          <w:sz w:val="20"/>
          <w:szCs w:val="20"/>
          <w:lang w:eastAsia="ru-RU"/>
        </w:rPr>
        <w:t xml:space="preserve"> </w:t>
      </w:r>
      <w:r w:rsidRPr="00FC6A12">
        <w:rPr>
          <w:rFonts w:ascii="Times New Roman" w:eastAsia="Times New Roman" w:hAnsi="Times New Roman"/>
          <w:sz w:val="20"/>
          <w:szCs w:val="20"/>
          <w:lang w:eastAsia="ru-RU"/>
        </w:rPr>
        <w:t>время</w:t>
      </w:r>
      <w:r w:rsidR="0055326D">
        <w:rPr>
          <w:rFonts w:ascii="Times New Roman" w:eastAsia="Times New Roman" w:hAnsi="Times New Roman"/>
          <w:sz w:val="20"/>
          <w:szCs w:val="20"/>
          <w:lang w:eastAsia="ru-RU"/>
        </w:rPr>
        <w:t> </w:t>
      </w:r>
      <w:r w:rsidRPr="00FC6A12">
        <w:rPr>
          <w:rFonts w:ascii="Times New Roman" w:eastAsia="Times New Roman" w:hAnsi="Times New Roman"/>
          <w:sz w:val="20"/>
          <w:szCs w:val="20"/>
          <w:lang w:eastAsia="ru-RU"/>
        </w:rPr>
        <w:t>дочери</w:t>
      </w:r>
      <w:r w:rsidR="0055326D">
        <w:rPr>
          <w:rFonts w:ascii="Times New Roman" w:eastAsia="Times New Roman" w:hAnsi="Times New Roman"/>
          <w:sz w:val="20"/>
          <w:szCs w:val="20"/>
          <w:lang w:eastAsia="ru-RU"/>
        </w:rPr>
        <w:t> </w:t>
      </w:r>
      <w:r w:rsidRPr="00FC6A12">
        <w:rPr>
          <w:rFonts w:ascii="Times New Roman" w:eastAsia="Times New Roman" w:hAnsi="Times New Roman"/>
          <w:sz w:val="20"/>
          <w:szCs w:val="20"/>
          <w:lang w:eastAsia="ru-RU"/>
        </w:rPr>
        <w:t>быков</w:t>
      </w:r>
      <w:r w:rsidR="0055326D">
        <w:rPr>
          <w:rFonts w:ascii="Times New Roman" w:eastAsia="Times New Roman" w:hAnsi="Times New Roman"/>
          <w:sz w:val="20"/>
          <w:szCs w:val="20"/>
          <w:lang w:eastAsia="ru-RU"/>
        </w:rPr>
        <w:t>-</w:t>
      </w:r>
      <w:r w:rsidRPr="00FC6A12">
        <w:rPr>
          <w:rFonts w:ascii="Times New Roman" w:eastAsia="Times New Roman" w:hAnsi="Times New Roman"/>
          <w:sz w:val="20"/>
          <w:szCs w:val="20"/>
          <w:lang w:eastAsia="ru-RU"/>
        </w:rPr>
        <w:t>эмбриотрансплан</w:t>
      </w:r>
      <w:r w:rsidR="00D512B5">
        <w:rPr>
          <w:rFonts w:ascii="Times New Roman" w:eastAsia="Times New Roman" w:hAnsi="Times New Roman"/>
          <w:sz w:val="20"/>
          <w:szCs w:val="20"/>
          <w:lang w:eastAsia="ru-RU"/>
        </w:rPr>
        <w:t>- т</w:t>
      </w:r>
      <w:r w:rsidRPr="00FC6A12">
        <w:rPr>
          <w:rFonts w:ascii="Times New Roman" w:eastAsia="Times New Roman" w:hAnsi="Times New Roman"/>
          <w:sz w:val="20"/>
          <w:szCs w:val="20"/>
          <w:lang w:eastAsia="ru-RU"/>
        </w:rPr>
        <w:t>антов чаще, чем дочери быков, полученных традиционным способом</w:t>
      </w:r>
      <w:r w:rsidR="0055326D">
        <w:rPr>
          <w:rFonts w:ascii="Times New Roman" w:eastAsia="Times New Roman" w:hAnsi="Times New Roman"/>
          <w:sz w:val="20"/>
          <w:szCs w:val="20"/>
          <w:lang w:eastAsia="ru-RU"/>
        </w:rPr>
        <w:t>,</w:t>
      </w:r>
      <w:r w:rsidRPr="00FC6A12">
        <w:rPr>
          <w:rFonts w:ascii="Times New Roman" w:eastAsia="Times New Roman" w:hAnsi="Times New Roman"/>
          <w:sz w:val="20"/>
          <w:szCs w:val="20"/>
          <w:lang w:eastAsia="ru-RU"/>
        </w:rPr>
        <w:t xml:space="preserve"> встречаются в группе с высоким уровнем генетического риска.</w:t>
      </w:r>
    </w:p>
    <w:p w:rsidR="001450F0" w:rsidRPr="0055326D" w:rsidRDefault="001450F0" w:rsidP="001450F0">
      <w:pPr>
        <w:spacing w:after="0" w:line="240" w:lineRule="auto"/>
        <w:ind w:firstLine="709"/>
        <w:jc w:val="both"/>
        <w:rPr>
          <w:rFonts w:ascii="Times New Roman" w:eastAsia="Times New Roman" w:hAnsi="Times New Roman"/>
          <w:sz w:val="10"/>
          <w:szCs w:val="20"/>
          <w:lang w:eastAsia="ru-RU"/>
        </w:rPr>
      </w:pPr>
    </w:p>
    <w:p w:rsidR="001450F0" w:rsidRPr="00FC6A12" w:rsidRDefault="001450F0" w:rsidP="0055326D">
      <w:pPr>
        <w:spacing w:after="0" w:line="240" w:lineRule="auto"/>
        <w:jc w:val="center"/>
        <w:rPr>
          <w:rFonts w:ascii="Times New Roman" w:hAnsi="Times New Roman"/>
          <w:sz w:val="16"/>
          <w:szCs w:val="16"/>
          <w:lang w:val="uk-UA"/>
        </w:rPr>
      </w:pPr>
      <w:r w:rsidRPr="0055326D">
        <w:rPr>
          <w:rFonts w:ascii="Times New Roman" w:hAnsi="Times New Roman"/>
          <w:spacing w:val="20"/>
          <w:sz w:val="16"/>
          <w:szCs w:val="16"/>
          <w:lang w:val="uk-UA"/>
        </w:rPr>
        <w:t>Таблица</w:t>
      </w:r>
      <w:r w:rsidRPr="00FC6A12">
        <w:rPr>
          <w:rFonts w:ascii="Times New Roman" w:hAnsi="Times New Roman"/>
          <w:sz w:val="16"/>
          <w:szCs w:val="16"/>
          <w:lang w:val="uk-UA"/>
        </w:rPr>
        <w:t xml:space="preserve"> 2. </w:t>
      </w:r>
      <w:r w:rsidRPr="0055326D">
        <w:rPr>
          <w:rFonts w:ascii="Times New Roman" w:hAnsi="Times New Roman"/>
          <w:b/>
          <w:sz w:val="16"/>
          <w:szCs w:val="16"/>
          <w:lang w:val="uk-UA"/>
        </w:rPr>
        <w:t>Распределение коров по группам генетического риска</w:t>
      </w:r>
    </w:p>
    <w:p w:rsidR="001450F0" w:rsidRPr="00FC6A12" w:rsidRDefault="001450F0" w:rsidP="001450F0">
      <w:pPr>
        <w:spacing w:after="0" w:line="240" w:lineRule="auto"/>
        <w:ind w:firstLine="709"/>
        <w:jc w:val="both"/>
        <w:rPr>
          <w:rFonts w:ascii="Times New Roman" w:hAnsi="Times New Roman"/>
          <w:sz w:val="16"/>
          <w:szCs w:val="16"/>
          <w:lang w:val="uk-UA"/>
        </w:rPr>
      </w:pPr>
    </w:p>
    <w:tbl>
      <w:tblPr>
        <w:tblStyle w:val="a9"/>
        <w:tblW w:w="4808" w:type="pct"/>
        <w:tblInd w:w="108" w:type="dxa"/>
        <w:tblLook w:val="04A0"/>
      </w:tblPr>
      <w:tblGrid>
        <w:gridCol w:w="1359"/>
        <w:gridCol w:w="2468"/>
        <w:gridCol w:w="2269"/>
      </w:tblGrid>
      <w:tr w:rsidR="001450F0" w:rsidRPr="00FC6A12" w:rsidTr="0087224B">
        <w:tc>
          <w:tcPr>
            <w:tcW w:w="1115" w:type="pct"/>
            <w:vMerge w:val="restart"/>
            <w:vAlign w:val="center"/>
          </w:tcPr>
          <w:p w:rsidR="00232F64" w:rsidRDefault="001450F0" w:rsidP="0087224B">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Груп</w:t>
            </w:r>
            <w:r>
              <w:rPr>
                <w:rFonts w:ascii="Times New Roman" w:eastAsia="Calibri" w:hAnsi="Times New Roman" w:cs="Times New Roman"/>
                <w:sz w:val="16"/>
                <w:szCs w:val="16"/>
              </w:rPr>
              <w:t>пы</w:t>
            </w:r>
          </w:p>
          <w:p w:rsidR="001450F0" w:rsidRPr="00FC6A12" w:rsidRDefault="001450F0" w:rsidP="0087224B">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животных</w:t>
            </w:r>
          </w:p>
        </w:tc>
        <w:tc>
          <w:tcPr>
            <w:tcW w:w="3885" w:type="pct"/>
            <w:gridSpan w:val="2"/>
          </w:tcPr>
          <w:p w:rsidR="001450F0" w:rsidRPr="00FC6A12" w:rsidRDefault="001450F0" w:rsidP="0055326D">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Количество животных в группах</w:t>
            </w:r>
            <w:r w:rsidRPr="00FC6A12">
              <w:rPr>
                <w:rFonts w:ascii="Times New Roman" w:eastAsia="Calibri" w:hAnsi="Times New Roman" w:cs="Times New Roman"/>
                <w:sz w:val="16"/>
                <w:szCs w:val="16"/>
              </w:rPr>
              <w:t>, гол</w:t>
            </w:r>
            <w:r w:rsidR="00232F64">
              <w:rPr>
                <w:rFonts w:ascii="Times New Roman" w:eastAsia="Calibri" w:hAnsi="Times New Roman" w:cs="Times New Roman"/>
                <w:sz w:val="16"/>
                <w:szCs w:val="16"/>
              </w:rPr>
              <w:t>.</w:t>
            </w:r>
            <w:r w:rsidRPr="00FC6A12">
              <w:rPr>
                <w:rFonts w:ascii="Times New Roman" w:eastAsia="Calibri" w:hAnsi="Times New Roman" w:cs="Times New Roman"/>
                <w:sz w:val="16"/>
                <w:szCs w:val="16"/>
              </w:rPr>
              <w:t xml:space="preserve"> (%)</w:t>
            </w:r>
          </w:p>
        </w:tc>
      </w:tr>
      <w:tr w:rsidR="001450F0" w:rsidRPr="00FC6A12" w:rsidTr="0087224B">
        <w:tc>
          <w:tcPr>
            <w:tcW w:w="1115" w:type="pct"/>
            <w:vMerge/>
          </w:tcPr>
          <w:p w:rsidR="001450F0" w:rsidRPr="00FC6A12" w:rsidRDefault="001450F0" w:rsidP="0055326D">
            <w:pPr>
              <w:spacing w:after="0" w:line="240" w:lineRule="auto"/>
              <w:jc w:val="center"/>
              <w:rPr>
                <w:rFonts w:ascii="Times New Roman" w:eastAsia="Calibri" w:hAnsi="Times New Roman" w:cs="Times New Roman"/>
                <w:sz w:val="16"/>
                <w:szCs w:val="16"/>
              </w:rPr>
            </w:pPr>
          </w:p>
        </w:tc>
        <w:tc>
          <w:tcPr>
            <w:tcW w:w="2024" w:type="pct"/>
            <w:vAlign w:val="center"/>
          </w:tcPr>
          <w:p w:rsidR="001450F0" w:rsidRPr="00FC6A12" w:rsidRDefault="001450F0" w:rsidP="0087224B">
            <w:pPr>
              <w:spacing w:after="0" w:line="240" w:lineRule="auto"/>
              <w:jc w:val="center"/>
              <w:rPr>
                <w:rFonts w:ascii="Times New Roman" w:eastAsia="Calibri" w:hAnsi="Times New Roman" w:cs="Times New Roman"/>
                <w:sz w:val="16"/>
                <w:szCs w:val="16"/>
              </w:rPr>
            </w:pPr>
            <w:r w:rsidRPr="0021019E">
              <w:rPr>
                <w:rFonts w:ascii="Times New Roman" w:eastAsia="Calibri" w:hAnsi="Times New Roman" w:cs="Times New Roman"/>
                <w:sz w:val="16"/>
                <w:szCs w:val="16"/>
              </w:rPr>
              <w:t>Дочери быков-трансплан</w:t>
            </w:r>
            <w:r>
              <w:rPr>
                <w:rFonts w:ascii="Times New Roman" w:eastAsia="Calibri" w:hAnsi="Times New Roman" w:cs="Times New Roman"/>
                <w:sz w:val="16"/>
                <w:szCs w:val="16"/>
              </w:rPr>
              <w:t>т</w:t>
            </w:r>
            <w:r w:rsidRPr="0021019E">
              <w:rPr>
                <w:rFonts w:ascii="Times New Roman" w:eastAsia="Calibri" w:hAnsi="Times New Roman" w:cs="Times New Roman"/>
                <w:sz w:val="16"/>
                <w:szCs w:val="16"/>
              </w:rPr>
              <w:t>антов</w:t>
            </w:r>
          </w:p>
        </w:tc>
        <w:tc>
          <w:tcPr>
            <w:tcW w:w="1861"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21019E">
              <w:rPr>
                <w:rFonts w:ascii="Times New Roman" w:eastAsia="Calibri" w:hAnsi="Times New Roman" w:cs="Times New Roman"/>
                <w:sz w:val="16"/>
                <w:szCs w:val="16"/>
              </w:rPr>
              <w:t>Дочери быков, полученных традиционным методом</w:t>
            </w:r>
          </w:p>
        </w:tc>
      </w:tr>
      <w:tr w:rsidR="001450F0" w:rsidRPr="00FC6A12" w:rsidTr="0055326D">
        <w:tc>
          <w:tcPr>
            <w:tcW w:w="1115" w:type="pct"/>
          </w:tcPr>
          <w:p w:rsidR="001450F0" w:rsidRPr="00FC6A12" w:rsidRDefault="001450F0" w:rsidP="0055326D">
            <w:pPr>
              <w:spacing w:after="0" w:line="240" w:lineRule="auto"/>
              <w:jc w:val="both"/>
              <w:rPr>
                <w:rFonts w:ascii="Times New Roman" w:eastAsia="Calibri" w:hAnsi="Times New Roman" w:cs="Times New Roman"/>
                <w:sz w:val="16"/>
                <w:szCs w:val="16"/>
              </w:rPr>
            </w:pPr>
            <w:r w:rsidRPr="00FC6A12">
              <w:rPr>
                <w:rFonts w:ascii="Times New Roman" w:eastAsia="Calibri" w:hAnsi="Times New Roman" w:cs="Times New Roman"/>
                <w:sz w:val="16"/>
                <w:szCs w:val="16"/>
              </w:rPr>
              <w:t>Груп</w:t>
            </w:r>
            <w:r>
              <w:rPr>
                <w:rFonts w:ascii="Times New Roman" w:eastAsia="Calibri" w:hAnsi="Times New Roman" w:cs="Times New Roman"/>
                <w:sz w:val="16"/>
                <w:szCs w:val="16"/>
              </w:rPr>
              <w:t>п</w:t>
            </w:r>
            <w:r w:rsidRPr="00FC6A12">
              <w:rPr>
                <w:rFonts w:ascii="Times New Roman" w:eastAsia="Calibri" w:hAnsi="Times New Roman" w:cs="Times New Roman"/>
                <w:sz w:val="16"/>
                <w:szCs w:val="16"/>
              </w:rPr>
              <w:t>а Н</w:t>
            </w:r>
          </w:p>
        </w:tc>
        <w:tc>
          <w:tcPr>
            <w:tcW w:w="2024"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7 (22,5</w:t>
            </w:r>
            <w:r w:rsidR="0055326D">
              <w:rPr>
                <w:rFonts w:ascii="Times New Roman" w:eastAsia="Calibri" w:hAnsi="Times New Roman" w:cs="Times New Roman"/>
                <w:sz w:val="16"/>
                <w:szCs w:val="16"/>
              </w:rPr>
              <w:t> </w:t>
            </w:r>
            <w:r w:rsidRPr="00FC6A12">
              <w:rPr>
                <w:rFonts w:ascii="Times New Roman" w:eastAsia="Calibri" w:hAnsi="Times New Roman" w:cs="Times New Roman"/>
                <w:sz w:val="16"/>
                <w:szCs w:val="16"/>
              </w:rPr>
              <w:t>%)</w:t>
            </w:r>
          </w:p>
        </w:tc>
        <w:tc>
          <w:tcPr>
            <w:tcW w:w="1861"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11 (26,2</w:t>
            </w:r>
            <w:r w:rsidR="0055326D">
              <w:rPr>
                <w:rFonts w:ascii="Times New Roman" w:eastAsia="Calibri" w:hAnsi="Times New Roman" w:cs="Times New Roman"/>
                <w:sz w:val="16"/>
                <w:szCs w:val="16"/>
              </w:rPr>
              <w:t> </w:t>
            </w:r>
            <w:r w:rsidRPr="00FC6A12">
              <w:rPr>
                <w:rFonts w:ascii="Times New Roman" w:eastAsia="Calibri" w:hAnsi="Times New Roman" w:cs="Times New Roman"/>
                <w:sz w:val="16"/>
                <w:szCs w:val="16"/>
              </w:rPr>
              <w:t>%)</w:t>
            </w:r>
          </w:p>
        </w:tc>
      </w:tr>
      <w:tr w:rsidR="001450F0" w:rsidRPr="00FC6A12" w:rsidTr="0055326D">
        <w:tc>
          <w:tcPr>
            <w:tcW w:w="1115" w:type="pct"/>
          </w:tcPr>
          <w:p w:rsidR="001450F0" w:rsidRPr="00FC6A12" w:rsidRDefault="001450F0" w:rsidP="0055326D">
            <w:pPr>
              <w:spacing w:after="0" w:line="240" w:lineRule="auto"/>
              <w:jc w:val="both"/>
              <w:rPr>
                <w:rFonts w:ascii="Times New Roman" w:eastAsia="Calibri" w:hAnsi="Times New Roman" w:cs="Times New Roman"/>
                <w:sz w:val="16"/>
                <w:szCs w:val="16"/>
              </w:rPr>
            </w:pPr>
            <w:r w:rsidRPr="00FC6A12">
              <w:rPr>
                <w:rFonts w:ascii="Times New Roman" w:eastAsia="Calibri" w:hAnsi="Times New Roman" w:cs="Times New Roman"/>
                <w:sz w:val="16"/>
                <w:szCs w:val="16"/>
              </w:rPr>
              <w:t>Груп</w:t>
            </w:r>
            <w:r>
              <w:rPr>
                <w:rFonts w:ascii="Times New Roman" w:eastAsia="Calibri" w:hAnsi="Times New Roman" w:cs="Times New Roman"/>
                <w:sz w:val="16"/>
                <w:szCs w:val="16"/>
              </w:rPr>
              <w:t>п</w:t>
            </w:r>
            <w:r w:rsidRPr="00FC6A12">
              <w:rPr>
                <w:rFonts w:ascii="Times New Roman" w:eastAsia="Calibri" w:hAnsi="Times New Roman" w:cs="Times New Roman"/>
                <w:sz w:val="16"/>
                <w:szCs w:val="16"/>
              </w:rPr>
              <w:t>а С</w:t>
            </w:r>
          </w:p>
        </w:tc>
        <w:tc>
          <w:tcPr>
            <w:tcW w:w="2024"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14 (45,2</w:t>
            </w:r>
            <w:r w:rsidR="0055326D">
              <w:rPr>
                <w:rFonts w:ascii="Times New Roman" w:eastAsia="Calibri" w:hAnsi="Times New Roman" w:cs="Times New Roman"/>
                <w:sz w:val="16"/>
                <w:szCs w:val="16"/>
              </w:rPr>
              <w:t> </w:t>
            </w:r>
            <w:r w:rsidRPr="00FC6A12">
              <w:rPr>
                <w:rFonts w:ascii="Times New Roman" w:eastAsia="Calibri" w:hAnsi="Times New Roman" w:cs="Times New Roman"/>
                <w:sz w:val="16"/>
                <w:szCs w:val="16"/>
              </w:rPr>
              <w:t>%)</w:t>
            </w:r>
          </w:p>
        </w:tc>
        <w:tc>
          <w:tcPr>
            <w:tcW w:w="1861"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25 (59,5</w:t>
            </w:r>
            <w:r w:rsidR="0055326D">
              <w:rPr>
                <w:rFonts w:ascii="Times New Roman" w:eastAsia="Calibri" w:hAnsi="Times New Roman" w:cs="Times New Roman"/>
                <w:sz w:val="16"/>
                <w:szCs w:val="16"/>
              </w:rPr>
              <w:t> </w:t>
            </w:r>
            <w:r w:rsidRPr="00FC6A12">
              <w:rPr>
                <w:rFonts w:ascii="Times New Roman" w:eastAsia="Calibri" w:hAnsi="Times New Roman" w:cs="Times New Roman"/>
                <w:sz w:val="16"/>
                <w:szCs w:val="16"/>
              </w:rPr>
              <w:t>%)</w:t>
            </w:r>
          </w:p>
        </w:tc>
      </w:tr>
      <w:tr w:rsidR="001450F0" w:rsidRPr="00FC6A12" w:rsidTr="0055326D">
        <w:tc>
          <w:tcPr>
            <w:tcW w:w="1115" w:type="pct"/>
          </w:tcPr>
          <w:p w:rsidR="001450F0" w:rsidRPr="00FC6A12" w:rsidRDefault="001450F0" w:rsidP="0055326D">
            <w:pPr>
              <w:spacing w:after="0" w:line="240" w:lineRule="auto"/>
              <w:jc w:val="both"/>
              <w:rPr>
                <w:rFonts w:ascii="Times New Roman" w:eastAsia="Calibri" w:hAnsi="Times New Roman" w:cs="Times New Roman"/>
                <w:sz w:val="16"/>
                <w:szCs w:val="16"/>
              </w:rPr>
            </w:pPr>
            <w:r w:rsidRPr="00FC6A12">
              <w:rPr>
                <w:rFonts w:ascii="Times New Roman" w:eastAsia="Calibri" w:hAnsi="Times New Roman" w:cs="Times New Roman"/>
                <w:sz w:val="16"/>
                <w:szCs w:val="16"/>
              </w:rPr>
              <w:t>Груп</w:t>
            </w:r>
            <w:r w:rsidRPr="0021019E">
              <w:rPr>
                <w:rFonts w:ascii="Times New Roman" w:eastAsia="Calibri" w:hAnsi="Times New Roman" w:cs="Times New Roman"/>
                <w:sz w:val="16"/>
                <w:szCs w:val="16"/>
              </w:rPr>
              <w:t>п</w:t>
            </w:r>
            <w:r w:rsidRPr="00FC6A12">
              <w:rPr>
                <w:rFonts w:ascii="Times New Roman" w:eastAsia="Calibri" w:hAnsi="Times New Roman" w:cs="Times New Roman"/>
                <w:sz w:val="16"/>
                <w:szCs w:val="16"/>
              </w:rPr>
              <w:t>а В</w:t>
            </w:r>
          </w:p>
        </w:tc>
        <w:tc>
          <w:tcPr>
            <w:tcW w:w="2024"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10 (32,3 %)</w:t>
            </w:r>
          </w:p>
        </w:tc>
        <w:tc>
          <w:tcPr>
            <w:tcW w:w="1861"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6 (14,</w:t>
            </w:r>
            <w:r w:rsidR="0055326D">
              <w:rPr>
                <w:rFonts w:ascii="Times New Roman" w:eastAsia="Calibri" w:hAnsi="Times New Roman" w:cs="Times New Roman"/>
                <w:sz w:val="16"/>
                <w:szCs w:val="16"/>
              </w:rPr>
              <w:t> </w:t>
            </w:r>
            <w:r w:rsidRPr="00FC6A12">
              <w:rPr>
                <w:rFonts w:ascii="Times New Roman" w:eastAsia="Calibri" w:hAnsi="Times New Roman" w:cs="Times New Roman"/>
                <w:sz w:val="16"/>
                <w:szCs w:val="16"/>
              </w:rPr>
              <w:t>%)</w:t>
            </w:r>
          </w:p>
        </w:tc>
      </w:tr>
      <w:tr w:rsidR="001450F0" w:rsidRPr="00FC6A12" w:rsidTr="0055326D">
        <w:tc>
          <w:tcPr>
            <w:tcW w:w="1115" w:type="pct"/>
          </w:tcPr>
          <w:p w:rsidR="001450F0" w:rsidRPr="00FC6A12" w:rsidRDefault="001450F0" w:rsidP="0055326D">
            <w:pPr>
              <w:spacing w:after="0" w:line="240" w:lineRule="auto"/>
              <w:jc w:val="both"/>
              <w:rPr>
                <w:rFonts w:ascii="Times New Roman" w:eastAsia="Calibri" w:hAnsi="Times New Roman" w:cs="Times New Roman"/>
                <w:sz w:val="16"/>
                <w:szCs w:val="16"/>
              </w:rPr>
            </w:pPr>
            <w:r w:rsidRPr="00FC6A12">
              <w:rPr>
                <w:rFonts w:ascii="Times New Roman" w:eastAsia="Calibri" w:hAnsi="Times New Roman" w:cs="Times New Roman"/>
                <w:sz w:val="16"/>
                <w:szCs w:val="16"/>
              </w:rPr>
              <w:t>Вс</w:t>
            </w:r>
            <w:r w:rsidRPr="0021019E">
              <w:rPr>
                <w:rFonts w:ascii="Times New Roman" w:eastAsia="Calibri" w:hAnsi="Times New Roman" w:cs="Times New Roman"/>
                <w:sz w:val="16"/>
                <w:szCs w:val="16"/>
              </w:rPr>
              <w:t>е</w:t>
            </w:r>
            <w:r w:rsidRPr="00FC6A12">
              <w:rPr>
                <w:rFonts w:ascii="Times New Roman" w:eastAsia="Calibri" w:hAnsi="Times New Roman" w:cs="Times New Roman"/>
                <w:sz w:val="16"/>
                <w:szCs w:val="16"/>
              </w:rPr>
              <w:t xml:space="preserve">го </w:t>
            </w:r>
          </w:p>
        </w:tc>
        <w:tc>
          <w:tcPr>
            <w:tcW w:w="2024"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31 (100</w:t>
            </w:r>
            <w:r w:rsidR="0055326D">
              <w:rPr>
                <w:rFonts w:ascii="Times New Roman" w:eastAsia="Calibri" w:hAnsi="Times New Roman" w:cs="Times New Roman"/>
                <w:sz w:val="16"/>
                <w:szCs w:val="16"/>
              </w:rPr>
              <w:t> </w:t>
            </w:r>
            <w:r w:rsidRPr="00FC6A12">
              <w:rPr>
                <w:rFonts w:ascii="Times New Roman" w:eastAsia="Calibri" w:hAnsi="Times New Roman" w:cs="Times New Roman"/>
                <w:sz w:val="16"/>
                <w:szCs w:val="16"/>
              </w:rPr>
              <w:t>%)</w:t>
            </w:r>
          </w:p>
        </w:tc>
        <w:tc>
          <w:tcPr>
            <w:tcW w:w="1861" w:type="pct"/>
          </w:tcPr>
          <w:p w:rsidR="001450F0" w:rsidRPr="00FC6A12" w:rsidRDefault="001450F0" w:rsidP="0055326D">
            <w:pPr>
              <w:spacing w:after="0" w:line="240" w:lineRule="auto"/>
              <w:jc w:val="center"/>
              <w:rPr>
                <w:rFonts w:ascii="Times New Roman" w:eastAsia="Calibri" w:hAnsi="Times New Roman" w:cs="Times New Roman"/>
                <w:sz w:val="16"/>
                <w:szCs w:val="16"/>
              </w:rPr>
            </w:pPr>
            <w:r w:rsidRPr="00FC6A12">
              <w:rPr>
                <w:rFonts w:ascii="Times New Roman" w:eastAsia="Calibri" w:hAnsi="Times New Roman" w:cs="Times New Roman"/>
                <w:sz w:val="16"/>
                <w:szCs w:val="16"/>
              </w:rPr>
              <w:t>42 (100</w:t>
            </w:r>
            <w:r w:rsidR="0055326D">
              <w:rPr>
                <w:rFonts w:ascii="Times New Roman" w:eastAsia="Calibri" w:hAnsi="Times New Roman" w:cs="Times New Roman"/>
                <w:sz w:val="16"/>
                <w:szCs w:val="16"/>
              </w:rPr>
              <w:t> </w:t>
            </w:r>
            <w:r w:rsidRPr="00FC6A12">
              <w:rPr>
                <w:rFonts w:ascii="Times New Roman" w:eastAsia="Calibri" w:hAnsi="Times New Roman" w:cs="Times New Roman"/>
                <w:sz w:val="16"/>
                <w:szCs w:val="16"/>
              </w:rPr>
              <w:t>%)</w:t>
            </w:r>
          </w:p>
        </w:tc>
      </w:tr>
    </w:tbl>
    <w:p w:rsidR="001450F0" w:rsidRPr="00586151" w:rsidRDefault="001450F0" w:rsidP="001450F0">
      <w:pPr>
        <w:spacing w:after="0" w:line="240" w:lineRule="auto"/>
        <w:ind w:firstLine="709"/>
        <w:jc w:val="both"/>
        <w:rPr>
          <w:rFonts w:ascii="Times New Roman" w:hAnsi="Times New Roman"/>
          <w:sz w:val="14"/>
          <w:szCs w:val="24"/>
        </w:rPr>
      </w:pPr>
    </w:p>
    <w:p w:rsidR="001450F0" w:rsidRDefault="001450F0" w:rsidP="0055326D">
      <w:pPr>
        <w:spacing w:after="0" w:line="240" w:lineRule="auto"/>
        <w:ind w:firstLine="284"/>
        <w:jc w:val="both"/>
        <w:rPr>
          <w:rFonts w:ascii="Times New Roman" w:hAnsi="Times New Roman"/>
          <w:sz w:val="20"/>
          <w:szCs w:val="20"/>
        </w:rPr>
      </w:pPr>
      <w:r w:rsidRPr="0021019E">
        <w:rPr>
          <w:rFonts w:ascii="Times New Roman" w:hAnsi="Times New Roman"/>
          <w:sz w:val="20"/>
          <w:szCs w:val="20"/>
        </w:rPr>
        <w:t>Для исследования межгруппов</w:t>
      </w:r>
      <w:r>
        <w:rPr>
          <w:rFonts w:ascii="Times New Roman" w:hAnsi="Times New Roman"/>
          <w:sz w:val="20"/>
          <w:szCs w:val="20"/>
        </w:rPr>
        <w:t>ых различий по цитогенетическим характеристикам</w:t>
      </w:r>
      <w:r w:rsidRPr="0021019E">
        <w:rPr>
          <w:rFonts w:ascii="Times New Roman" w:hAnsi="Times New Roman"/>
          <w:sz w:val="20"/>
          <w:szCs w:val="20"/>
        </w:rPr>
        <w:t xml:space="preserve"> </w:t>
      </w:r>
      <w:r w:rsidR="0087224B">
        <w:rPr>
          <w:rFonts w:ascii="Times New Roman" w:hAnsi="Times New Roman"/>
          <w:sz w:val="20"/>
          <w:szCs w:val="20"/>
        </w:rPr>
        <w:t xml:space="preserve">исследуемые группы </w:t>
      </w:r>
      <w:r w:rsidRPr="0021019E">
        <w:rPr>
          <w:rFonts w:ascii="Times New Roman" w:hAnsi="Times New Roman"/>
          <w:sz w:val="20"/>
          <w:szCs w:val="20"/>
        </w:rPr>
        <w:t>коров-дочер</w:t>
      </w:r>
      <w:r>
        <w:rPr>
          <w:rFonts w:ascii="Times New Roman" w:hAnsi="Times New Roman"/>
          <w:sz w:val="20"/>
          <w:szCs w:val="20"/>
        </w:rPr>
        <w:t>ей</w:t>
      </w:r>
      <w:r w:rsidRPr="0021019E">
        <w:rPr>
          <w:rFonts w:ascii="Times New Roman" w:hAnsi="Times New Roman"/>
          <w:sz w:val="20"/>
          <w:szCs w:val="20"/>
        </w:rPr>
        <w:t xml:space="preserve"> быков от </w:t>
      </w:r>
      <w:r>
        <w:rPr>
          <w:rFonts w:ascii="Times New Roman" w:hAnsi="Times New Roman"/>
          <w:sz w:val="20"/>
          <w:szCs w:val="20"/>
        </w:rPr>
        <w:t>э</w:t>
      </w:r>
      <w:r w:rsidRPr="0021019E">
        <w:rPr>
          <w:rFonts w:ascii="Times New Roman" w:hAnsi="Times New Roman"/>
          <w:sz w:val="20"/>
          <w:szCs w:val="20"/>
        </w:rPr>
        <w:t>м</w:t>
      </w:r>
      <w:r w:rsidR="00201E8C">
        <w:rPr>
          <w:rFonts w:ascii="Times New Roman" w:hAnsi="Times New Roman"/>
          <w:sz w:val="20"/>
          <w:szCs w:val="20"/>
        </w:rPr>
        <w:softHyphen/>
      </w:r>
      <w:r w:rsidRPr="0021019E">
        <w:rPr>
          <w:rFonts w:ascii="Times New Roman" w:hAnsi="Times New Roman"/>
          <w:sz w:val="20"/>
          <w:szCs w:val="20"/>
        </w:rPr>
        <w:t>бриопересадок и коров-дочер</w:t>
      </w:r>
      <w:r>
        <w:rPr>
          <w:rFonts w:ascii="Times New Roman" w:hAnsi="Times New Roman"/>
          <w:sz w:val="20"/>
          <w:szCs w:val="20"/>
        </w:rPr>
        <w:t>ей</w:t>
      </w:r>
      <w:r w:rsidR="00232F64">
        <w:rPr>
          <w:rFonts w:ascii="Times New Roman" w:hAnsi="Times New Roman"/>
          <w:sz w:val="20"/>
          <w:szCs w:val="20"/>
        </w:rPr>
        <w:t xml:space="preserve"> от искусственного осеменения </w:t>
      </w:r>
      <w:r w:rsidRPr="0021019E">
        <w:rPr>
          <w:rFonts w:ascii="Times New Roman" w:hAnsi="Times New Roman"/>
          <w:sz w:val="20"/>
          <w:szCs w:val="20"/>
        </w:rPr>
        <w:t>распре</w:t>
      </w:r>
      <w:r w:rsidR="00201E8C">
        <w:rPr>
          <w:rFonts w:ascii="Times New Roman" w:hAnsi="Times New Roman"/>
          <w:sz w:val="20"/>
          <w:szCs w:val="20"/>
        </w:rPr>
        <w:softHyphen/>
      </w:r>
      <w:r w:rsidR="00232F64">
        <w:rPr>
          <w:rFonts w:ascii="Times New Roman" w:hAnsi="Times New Roman"/>
          <w:sz w:val="20"/>
          <w:szCs w:val="20"/>
        </w:rPr>
        <w:t>делили еще на три группы</w:t>
      </w:r>
      <w:r w:rsidRPr="0021019E">
        <w:rPr>
          <w:rFonts w:ascii="Times New Roman" w:hAnsi="Times New Roman"/>
          <w:sz w:val="20"/>
          <w:szCs w:val="20"/>
        </w:rPr>
        <w:t xml:space="preserve"> в зависимости от состояния их репродук</w:t>
      </w:r>
      <w:r w:rsidR="00201E8C">
        <w:rPr>
          <w:rFonts w:ascii="Times New Roman" w:hAnsi="Times New Roman"/>
          <w:sz w:val="20"/>
          <w:szCs w:val="20"/>
        </w:rPr>
        <w:softHyphen/>
      </w:r>
      <w:r w:rsidRPr="0021019E">
        <w:rPr>
          <w:rFonts w:ascii="Times New Roman" w:hAnsi="Times New Roman"/>
          <w:sz w:val="20"/>
          <w:szCs w:val="20"/>
        </w:rPr>
        <w:t xml:space="preserve">тивной системы: I группа </w:t>
      </w:r>
      <w:r w:rsidR="0055326D">
        <w:rPr>
          <w:rFonts w:ascii="Times New Roman" w:hAnsi="Times New Roman"/>
          <w:sz w:val="20"/>
          <w:szCs w:val="20"/>
        </w:rPr>
        <w:t>−</w:t>
      </w:r>
      <w:r w:rsidRPr="0021019E">
        <w:rPr>
          <w:rFonts w:ascii="Times New Roman" w:hAnsi="Times New Roman"/>
          <w:sz w:val="20"/>
          <w:szCs w:val="20"/>
        </w:rPr>
        <w:t xml:space="preserve"> животные с нарушенной воспроизводи</w:t>
      </w:r>
      <w:r w:rsidR="00201E8C">
        <w:rPr>
          <w:rFonts w:ascii="Times New Roman" w:hAnsi="Times New Roman"/>
          <w:sz w:val="20"/>
          <w:szCs w:val="20"/>
        </w:rPr>
        <w:softHyphen/>
      </w:r>
      <w:r w:rsidRPr="0021019E">
        <w:rPr>
          <w:rFonts w:ascii="Times New Roman" w:hAnsi="Times New Roman"/>
          <w:sz w:val="20"/>
          <w:szCs w:val="20"/>
        </w:rPr>
        <w:t>тельной способностью, наличием мертворождений и спонтан</w:t>
      </w:r>
      <w:r w:rsidR="00232F64">
        <w:rPr>
          <w:rFonts w:ascii="Times New Roman" w:hAnsi="Times New Roman"/>
          <w:sz w:val="20"/>
          <w:szCs w:val="20"/>
        </w:rPr>
        <w:t>ных абортов;</w:t>
      </w:r>
      <w:r w:rsidRPr="0021019E">
        <w:rPr>
          <w:rFonts w:ascii="Times New Roman" w:hAnsi="Times New Roman"/>
          <w:sz w:val="20"/>
          <w:szCs w:val="20"/>
        </w:rPr>
        <w:t xml:space="preserve"> II группа </w:t>
      </w:r>
      <w:r w:rsidR="0055326D">
        <w:rPr>
          <w:rFonts w:ascii="Times New Roman" w:hAnsi="Times New Roman"/>
          <w:sz w:val="20"/>
          <w:szCs w:val="20"/>
        </w:rPr>
        <w:t>−</w:t>
      </w:r>
      <w:r w:rsidRPr="0021019E">
        <w:rPr>
          <w:rFonts w:ascii="Times New Roman" w:hAnsi="Times New Roman"/>
          <w:sz w:val="20"/>
          <w:szCs w:val="20"/>
        </w:rPr>
        <w:t xml:space="preserve"> коровы с сервис-периодом после первой лактации не менее 150 дней</w:t>
      </w:r>
      <w:r w:rsidR="00232F64">
        <w:rPr>
          <w:rFonts w:ascii="Times New Roman" w:hAnsi="Times New Roman"/>
          <w:sz w:val="20"/>
          <w:szCs w:val="20"/>
        </w:rPr>
        <w:t>;</w:t>
      </w:r>
      <w:r w:rsidRPr="0021019E">
        <w:rPr>
          <w:rFonts w:ascii="Times New Roman" w:hAnsi="Times New Roman"/>
          <w:sz w:val="20"/>
          <w:szCs w:val="20"/>
        </w:rPr>
        <w:t xml:space="preserve"> III группа </w:t>
      </w:r>
      <w:r w:rsidR="0055326D">
        <w:rPr>
          <w:rFonts w:ascii="Times New Roman" w:hAnsi="Times New Roman"/>
          <w:sz w:val="20"/>
          <w:szCs w:val="20"/>
        </w:rPr>
        <w:t>−</w:t>
      </w:r>
      <w:r w:rsidRPr="0021019E">
        <w:rPr>
          <w:rFonts w:ascii="Times New Roman" w:hAnsi="Times New Roman"/>
          <w:sz w:val="20"/>
          <w:szCs w:val="20"/>
        </w:rPr>
        <w:t xml:space="preserve"> коровы, у которых сервис-период после первой лактации составил 5</w:t>
      </w:r>
      <w:r>
        <w:rPr>
          <w:rFonts w:ascii="Times New Roman" w:hAnsi="Times New Roman"/>
          <w:sz w:val="20"/>
          <w:szCs w:val="20"/>
        </w:rPr>
        <w:t>0</w:t>
      </w:r>
      <w:r w:rsidR="00232F64">
        <w:rPr>
          <w:rFonts w:ascii="Times New Roman" w:hAnsi="Times New Roman"/>
          <w:sz w:val="20"/>
          <w:szCs w:val="20"/>
        </w:rPr>
        <w:t>−</w:t>
      </w:r>
      <w:r w:rsidRPr="0021019E">
        <w:rPr>
          <w:rFonts w:ascii="Times New Roman" w:hAnsi="Times New Roman"/>
          <w:sz w:val="20"/>
          <w:szCs w:val="20"/>
        </w:rPr>
        <w:t>90 дней</w:t>
      </w:r>
      <w:r w:rsidR="0055326D">
        <w:rPr>
          <w:rFonts w:ascii="Times New Roman" w:hAnsi="Times New Roman"/>
          <w:sz w:val="20"/>
          <w:szCs w:val="20"/>
        </w:rPr>
        <w:t xml:space="preserve"> (т</w:t>
      </w:r>
      <w:r w:rsidRPr="0021019E">
        <w:rPr>
          <w:rFonts w:ascii="Times New Roman" w:hAnsi="Times New Roman"/>
          <w:sz w:val="20"/>
          <w:szCs w:val="20"/>
        </w:rPr>
        <w:t>абл. 3).</w:t>
      </w:r>
    </w:p>
    <w:p w:rsidR="00BA28E2" w:rsidRDefault="00BA28E2" w:rsidP="001450F0">
      <w:pPr>
        <w:spacing w:after="0" w:line="240" w:lineRule="auto"/>
        <w:ind w:firstLine="709"/>
        <w:jc w:val="both"/>
        <w:rPr>
          <w:rFonts w:ascii="Times New Roman" w:hAnsi="Times New Roman"/>
          <w:sz w:val="16"/>
          <w:szCs w:val="16"/>
          <w:lang w:val="uk-UA"/>
        </w:rPr>
      </w:pPr>
    </w:p>
    <w:p w:rsidR="001450F0" w:rsidRPr="00BF0A81" w:rsidRDefault="001450F0" w:rsidP="001450F0">
      <w:pPr>
        <w:spacing w:after="0" w:line="240" w:lineRule="auto"/>
        <w:ind w:firstLine="709"/>
        <w:jc w:val="both"/>
        <w:rPr>
          <w:rFonts w:ascii="Times New Roman" w:hAnsi="Times New Roman"/>
          <w:sz w:val="16"/>
          <w:szCs w:val="16"/>
          <w:lang w:val="uk-UA"/>
        </w:rPr>
      </w:pPr>
      <w:r w:rsidRPr="0055326D">
        <w:rPr>
          <w:rFonts w:ascii="Times New Roman" w:hAnsi="Times New Roman"/>
          <w:spacing w:val="20"/>
          <w:sz w:val="16"/>
          <w:szCs w:val="16"/>
          <w:lang w:val="uk-UA"/>
        </w:rPr>
        <w:t xml:space="preserve">Таблица </w:t>
      </w:r>
      <w:r w:rsidRPr="00BF0A81">
        <w:rPr>
          <w:rFonts w:ascii="Times New Roman" w:hAnsi="Times New Roman"/>
          <w:sz w:val="16"/>
          <w:szCs w:val="16"/>
          <w:lang w:val="uk-UA"/>
        </w:rPr>
        <w:t xml:space="preserve">3. </w:t>
      </w:r>
      <w:r w:rsidRPr="0055326D">
        <w:rPr>
          <w:rFonts w:ascii="Times New Roman" w:hAnsi="Times New Roman"/>
          <w:b/>
          <w:sz w:val="16"/>
          <w:szCs w:val="16"/>
          <w:lang w:val="uk-UA"/>
        </w:rPr>
        <w:t>Показатели кариотипической изменчивости коров</w:t>
      </w:r>
    </w:p>
    <w:p w:rsidR="001450F0" w:rsidRPr="00BF0A81" w:rsidRDefault="001450F0" w:rsidP="001450F0">
      <w:pPr>
        <w:spacing w:after="0" w:line="240" w:lineRule="auto"/>
        <w:ind w:firstLine="709"/>
        <w:jc w:val="both"/>
        <w:rPr>
          <w:rFonts w:ascii="Times New Roman" w:hAnsi="Times New Roman"/>
          <w:sz w:val="16"/>
          <w:szCs w:val="16"/>
          <w:lang w:val="uk-UA"/>
        </w:rPr>
      </w:pPr>
    </w:p>
    <w:tbl>
      <w:tblPr>
        <w:tblStyle w:val="33"/>
        <w:tblW w:w="4808" w:type="pct"/>
        <w:tblInd w:w="108" w:type="dxa"/>
        <w:tblLayout w:type="fixed"/>
        <w:tblLook w:val="04A0"/>
      </w:tblPr>
      <w:tblGrid>
        <w:gridCol w:w="685"/>
        <w:gridCol w:w="443"/>
        <w:gridCol w:w="671"/>
        <w:gridCol w:w="753"/>
        <w:gridCol w:w="852"/>
        <w:gridCol w:w="475"/>
        <w:gridCol w:w="660"/>
        <w:gridCol w:w="708"/>
        <w:gridCol w:w="849"/>
      </w:tblGrid>
      <w:tr w:rsidR="001450F0" w:rsidRPr="00BF0A81" w:rsidTr="00586151">
        <w:tc>
          <w:tcPr>
            <w:tcW w:w="562" w:type="pct"/>
            <w:vMerge w:val="restart"/>
            <w:vAlign w:val="center"/>
          </w:tcPr>
          <w:p w:rsidR="001450F0" w:rsidRPr="00BF0A81" w:rsidRDefault="001450F0" w:rsidP="00586151">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Груп</w:t>
            </w:r>
            <w:r w:rsidR="0087224B">
              <w:rPr>
                <w:rFonts w:ascii="Times New Roman" w:eastAsia="Calibri" w:hAnsi="Times New Roman" w:cs="Times New Roman"/>
                <w:sz w:val="16"/>
                <w:szCs w:val="16"/>
              </w:rPr>
              <w:t>-</w:t>
            </w:r>
            <w:r>
              <w:rPr>
                <w:rFonts w:ascii="Times New Roman" w:eastAsia="Calibri" w:hAnsi="Times New Roman" w:cs="Times New Roman"/>
                <w:sz w:val="16"/>
                <w:szCs w:val="16"/>
              </w:rPr>
              <w:t>пы жив</w:t>
            </w:r>
            <w:r>
              <w:rPr>
                <w:rFonts w:ascii="Times New Roman" w:eastAsia="Calibri" w:hAnsi="Times New Roman" w:cs="Times New Roman"/>
                <w:sz w:val="16"/>
                <w:szCs w:val="16"/>
              </w:rPr>
              <w:t>о</w:t>
            </w:r>
            <w:r>
              <w:rPr>
                <w:rFonts w:ascii="Times New Roman" w:eastAsia="Calibri" w:hAnsi="Times New Roman" w:cs="Times New Roman"/>
                <w:sz w:val="16"/>
                <w:szCs w:val="16"/>
              </w:rPr>
              <w:t>тных</w:t>
            </w:r>
          </w:p>
        </w:tc>
        <w:tc>
          <w:tcPr>
            <w:tcW w:w="2230" w:type="pct"/>
            <w:gridSpan w:val="4"/>
            <w:vAlign w:val="center"/>
          </w:tcPr>
          <w:p w:rsidR="001450F0" w:rsidRPr="00BF0A81" w:rsidRDefault="001450F0" w:rsidP="00586151">
            <w:pPr>
              <w:spacing w:after="0" w:line="240" w:lineRule="auto"/>
              <w:jc w:val="center"/>
              <w:rPr>
                <w:rFonts w:ascii="Times New Roman" w:eastAsia="Calibri" w:hAnsi="Times New Roman" w:cs="Times New Roman"/>
                <w:sz w:val="16"/>
                <w:szCs w:val="16"/>
              </w:rPr>
            </w:pPr>
            <w:r w:rsidRPr="00EC7F5E">
              <w:rPr>
                <w:rFonts w:ascii="Times New Roman" w:eastAsia="Calibri" w:hAnsi="Times New Roman" w:cs="Times New Roman"/>
                <w:sz w:val="16"/>
                <w:szCs w:val="16"/>
                <w:lang w:val="ru-RU"/>
              </w:rPr>
              <w:t>Дочери быков-трансплантантов</w:t>
            </w:r>
          </w:p>
        </w:tc>
        <w:tc>
          <w:tcPr>
            <w:tcW w:w="2208" w:type="pct"/>
            <w:gridSpan w:val="4"/>
          </w:tcPr>
          <w:p w:rsidR="00201E8C" w:rsidRDefault="001450F0" w:rsidP="0055326D">
            <w:pPr>
              <w:spacing w:after="0" w:line="240" w:lineRule="auto"/>
              <w:jc w:val="center"/>
              <w:rPr>
                <w:rFonts w:ascii="Times New Roman" w:eastAsia="Calibri" w:hAnsi="Times New Roman" w:cs="Times New Roman"/>
                <w:sz w:val="16"/>
                <w:szCs w:val="16"/>
                <w:lang w:val="ru-RU"/>
              </w:rPr>
            </w:pPr>
            <w:r w:rsidRPr="00EC7F5E">
              <w:rPr>
                <w:rFonts w:ascii="Times New Roman" w:eastAsia="Calibri" w:hAnsi="Times New Roman" w:cs="Times New Roman"/>
                <w:sz w:val="16"/>
                <w:szCs w:val="16"/>
                <w:lang w:val="ru-RU"/>
              </w:rPr>
              <w:t xml:space="preserve">Дочери быков, полученных </w:t>
            </w:r>
          </w:p>
          <w:p w:rsidR="001450F0" w:rsidRPr="00BF0A81" w:rsidRDefault="001450F0" w:rsidP="0055326D">
            <w:pPr>
              <w:spacing w:after="0" w:line="240" w:lineRule="auto"/>
              <w:jc w:val="center"/>
              <w:rPr>
                <w:rFonts w:ascii="Times New Roman" w:eastAsia="Calibri" w:hAnsi="Times New Roman" w:cs="Times New Roman"/>
                <w:sz w:val="16"/>
                <w:szCs w:val="16"/>
              </w:rPr>
            </w:pPr>
            <w:r w:rsidRPr="00EC7F5E">
              <w:rPr>
                <w:rFonts w:ascii="Times New Roman" w:eastAsia="Calibri" w:hAnsi="Times New Roman" w:cs="Times New Roman"/>
                <w:sz w:val="16"/>
                <w:szCs w:val="16"/>
                <w:lang w:val="ru-RU"/>
              </w:rPr>
              <w:t>тради</w:t>
            </w:r>
            <w:r w:rsidR="00201E8C">
              <w:rPr>
                <w:rFonts w:ascii="Times New Roman" w:eastAsia="Calibri" w:hAnsi="Times New Roman" w:cs="Times New Roman"/>
                <w:sz w:val="16"/>
                <w:szCs w:val="16"/>
                <w:lang w:val="ru-RU"/>
              </w:rPr>
              <w:softHyphen/>
            </w:r>
            <w:r w:rsidRPr="00EC7F5E">
              <w:rPr>
                <w:rFonts w:ascii="Times New Roman" w:eastAsia="Calibri" w:hAnsi="Times New Roman" w:cs="Times New Roman"/>
                <w:sz w:val="16"/>
                <w:szCs w:val="16"/>
                <w:lang w:val="ru-RU"/>
              </w:rPr>
              <w:t>ционным методом</w:t>
            </w:r>
          </w:p>
        </w:tc>
      </w:tr>
      <w:tr w:rsidR="001450F0" w:rsidRPr="00BF0A81" w:rsidTr="00586151">
        <w:tc>
          <w:tcPr>
            <w:tcW w:w="562" w:type="pct"/>
            <w:vMerge/>
          </w:tcPr>
          <w:p w:rsidR="001450F0" w:rsidRPr="00BF0A81" w:rsidRDefault="001450F0" w:rsidP="0055326D">
            <w:pPr>
              <w:spacing w:after="0" w:line="240" w:lineRule="auto"/>
              <w:jc w:val="both"/>
              <w:rPr>
                <w:rFonts w:ascii="Times New Roman" w:eastAsia="Calibri" w:hAnsi="Times New Roman" w:cs="Times New Roman"/>
                <w:sz w:val="16"/>
                <w:szCs w:val="16"/>
              </w:rPr>
            </w:pPr>
          </w:p>
        </w:tc>
        <w:tc>
          <w:tcPr>
            <w:tcW w:w="2230" w:type="pct"/>
            <w:gridSpan w:val="4"/>
          </w:tcPr>
          <w:p w:rsidR="001450F0" w:rsidRPr="00EC7F5E" w:rsidRDefault="001450F0" w:rsidP="0055326D">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Количество клеток с</w:t>
            </w:r>
          </w:p>
        </w:tc>
        <w:tc>
          <w:tcPr>
            <w:tcW w:w="2208" w:type="pct"/>
            <w:gridSpan w:val="4"/>
          </w:tcPr>
          <w:p w:rsidR="001450F0" w:rsidRPr="00EC7F5E" w:rsidRDefault="001450F0" w:rsidP="0055326D">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Количество клеток с</w:t>
            </w:r>
          </w:p>
        </w:tc>
      </w:tr>
      <w:tr w:rsidR="001450F0" w:rsidRPr="00E80073" w:rsidTr="00586151">
        <w:tc>
          <w:tcPr>
            <w:tcW w:w="562" w:type="pct"/>
            <w:vMerge/>
          </w:tcPr>
          <w:p w:rsidR="001450F0" w:rsidRPr="00BF0A81" w:rsidRDefault="001450F0" w:rsidP="0055326D">
            <w:pPr>
              <w:spacing w:after="0" w:line="240" w:lineRule="auto"/>
              <w:jc w:val="both"/>
              <w:rPr>
                <w:rFonts w:ascii="Times New Roman" w:eastAsia="Calibri" w:hAnsi="Times New Roman" w:cs="Times New Roman"/>
                <w:sz w:val="16"/>
                <w:szCs w:val="16"/>
              </w:rPr>
            </w:pPr>
          </w:p>
        </w:tc>
        <w:tc>
          <w:tcPr>
            <w:tcW w:w="363" w:type="pct"/>
            <w:vAlign w:val="center"/>
          </w:tcPr>
          <w:p w:rsidR="001450F0" w:rsidRPr="00BF0A81" w:rsidRDefault="001450F0" w:rsidP="00586151">
            <w:pPr>
              <w:spacing w:after="0" w:line="240" w:lineRule="auto"/>
              <w:jc w:val="center"/>
              <w:rPr>
                <w:rFonts w:ascii="Times New Roman" w:eastAsia="Calibri" w:hAnsi="Times New Roman" w:cs="Times New Roman"/>
                <w:sz w:val="16"/>
                <w:szCs w:val="16"/>
                <w:lang w:val="en-US"/>
              </w:rPr>
            </w:pPr>
            <w:r w:rsidRPr="00BF0A81">
              <w:rPr>
                <w:rFonts w:ascii="Times New Roman" w:eastAsia="Calibri" w:hAnsi="Times New Roman" w:cs="Times New Roman"/>
                <w:sz w:val="16"/>
                <w:szCs w:val="16"/>
                <w:lang w:val="en-US"/>
              </w:rPr>
              <w:t>n</w:t>
            </w:r>
          </w:p>
        </w:tc>
        <w:tc>
          <w:tcPr>
            <w:tcW w:w="550" w:type="pct"/>
            <w:vAlign w:val="center"/>
          </w:tcPr>
          <w:p w:rsidR="001450F0" w:rsidRPr="00BF0A81" w:rsidRDefault="001450F0" w:rsidP="00586151">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lang w:val="ru-RU"/>
              </w:rPr>
              <w:t>анеу-плои</w:t>
            </w:r>
            <w:r w:rsidR="00201E8C">
              <w:rPr>
                <w:rFonts w:ascii="Times New Roman" w:eastAsia="Calibri" w:hAnsi="Times New Roman" w:cs="Times New Roman"/>
                <w:sz w:val="16"/>
                <w:szCs w:val="16"/>
                <w:lang w:val="ru-RU"/>
              </w:rPr>
              <w:softHyphen/>
            </w:r>
            <w:r>
              <w:rPr>
                <w:rFonts w:ascii="Times New Roman" w:eastAsia="Calibri" w:hAnsi="Times New Roman" w:cs="Times New Roman"/>
                <w:sz w:val="16"/>
                <w:szCs w:val="16"/>
                <w:lang w:val="ru-RU"/>
              </w:rPr>
              <w:t>дией</w:t>
            </w:r>
          </w:p>
        </w:tc>
        <w:tc>
          <w:tcPr>
            <w:tcW w:w="618" w:type="pct"/>
            <w:vAlign w:val="center"/>
          </w:tcPr>
          <w:p w:rsidR="001450F0" w:rsidRPr="00BF0A81" w:rsidRDefault="001450F0" w:rsidP="00586151">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поли-плои</w:t>
            </w:r>
            <w:r w:rsidR="00201E8C">
              <w:rPr>
                <w:rFonts w:ascii="Times New Roman" w:eastAsia="Calibri" w:hAnsi="Times New Roman" w:cs="Times New Roman"/>
                <w:sz w:val="16"/>
                <w:szCs w:val="16"/>
              </w:rPr>
              <w:softHyphen/>
            </w:r>
            <w:r>
              <w:rPr>
                <w:rFonts w:ascii="Times New Roman" w:eastAsia="Calibri" w:hAnsi="Times New Roman" w:cs="Times New Roman"/>
                <w:sz w:val="16"/>
                <w:szCs w:val="16"/>
              </w:rPr>
              <w:t>дией</w:t>
            </w:r>
          </w:p>
        </w:tc>
        <w:tc>
          <w:tcPr>
            <w:tcW w:w="699" w:type="pct"/>
            <w:vAlign w:val="center"/>
          </w:tcPr>
          <w:p w:rsidR="001450F0" w:rsidRPr="00BF0A81" w:rsidRDefault="00201E8C" w:rsidP="00586151">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с</w:t>
            </w:r>
            <w:r w:rsidR="001450F0">
              <w:rPr>
                <w:rFonts w:ascii="Times New Roman" w:eastAsia="Calibri" w:hAnsi="Times New Roman" w:cs="Times New Roman"/>
                <w:sz w:val="16"/>
                <w:szCs w:val="16"/>
              </w:rPr>
              <w:t>тру</w:t>
            </w:r>
            <w:r w:rsidR="001450F0">
              <w:rPr>
                <w:rFonts w:ascii="Times New Roman" w:eastAsia="Calibri" w:hAnsi="Times New Roman" w:cs="Times New Roman"/>
                <w:sz w:val="16"/>
                <w:szCs w:val="16"/>
              </w:rPr>
              <w:t>к</w:t>
            </w:r>
            <w:r w:rsidR="001450F0">
              <w:rPr>
                <w:rFonts w:ascii="Times New Roman" w:eastAsia="Calibri" w:hAnsi="Times New Roman" w:cs="Times New Roman"/>
                <w:sz w:val="16"/>
                <w:szCs w:val="16"/>
              </w:rPr>
              <w:t>тур-ными аберра</w:t>
            </w:r>
            <w:r>
              <w:rPr>
                <w:rFonts w:ascii="Times New Roman" w:eastAsia="Calibri" w:hAnsi="Times New Roman" w:cs="Times New Roman"/>
                <w:sz w:val="16"/>
                <w:szCs w:val="16"/>
              </w:rPr>
              <w:softHyphen/>
            </w:r>
            <w:r w:rsidR="001450F0">
              <w:rPr>
                <w:rFonts w:ascii="Times New Roman" w:eastAsia="Calibri" w:hAnsi="Times New Roman" w:cs="Times New Roman"/>
                <w:sz w:val="16"/>
                <w:szCs w:val="16"/>
              </w:rPr>
              <w:t>циями</w:t>
            </w:r>
          </w:p>
        </w:tc>
        <w:tc>
          <w:tcPr>
            <w:tcW w:w="390" w:type="pct"/>
            <w:vAlign w:val="center"/>
          </w:tcPr>
          <w:p w:rsidR="001450F0" w:rsidRPr="00BF0A81" w:rsidRDefault="001450F0" w:rsidP="00586151">
            <w:pPr>
              <w:spacing w:after="0" w:line="240" w:lineRule="auto"/>
              <w:jc w:val="center"/>
              <w:rPr>
                <w:rFonts w:ascii="Times New Roman" w:eastAsia="Calibri" w:hAnsi="Times New Roman" w:cs="Times New Roman"/>
                <w:sz w:val="16"/>
                <w:szCs w:val="16"/>
                <w:lang w:val="en-US"/>
              </w:rPr>
            </w:pPr>
            <w:r w:rsidRPr="00BF0A81">
              <w:rPr>
                <w:rFonts w:ascii="Times New Roman" w:eastAsia="Calibri" w:hAnsi="Times New Roman" w:cs="Times New Roman"/>
                <w:sz w:val="16"/>
                <w:szCs w:val="16"/>
                <w:lang w:val="en-US"/>
              </w:rPr>
              <w:t>n</w:t>
            </w:r>
          </w:p>
        </w:tc>
        <w:tc>
          <w:tcPr>
            <w:tcW w:w="541" w:type="pct"/>
            <w:vAlign w:val="center"/>
          </w:tcPr>
          <w:p w:rsidR="001450F0" w:rsidRPr="00BF0A81" w:rsidRDefault="001450F0" w:rsidP="00586151">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lang w:val="ru-RU"/>
              </w:rPr>
              <w:t>анеу-плои</w:t>
            </w:r>
            <w:r w:rsidR="00201E8C">
              <w:rPr>
                <w:rFonts w:ascii="Times New Roman" w:eastAsia="Calibri" w:hAnsi="Times New Roman" w:cs="Times New Roman"/>
                <w:sz w:val="16"/>
                <w:szCs w:val="16"/>
                <w:lang w:val="ru-RU"/>
              </w:rPr>
              <w:softHyphen/>
            </w:r>
            <w:r>
              <w:rPr>
                <w:rFonts w:ascii="Times New Roman" w:eastAsia="Calibri" w:hAnsi="Times New Roman" w:cs="Times New Roman"/>
                <w:sz w:val="16"/>
                <w:szCs w:val="16"/>
                <w:lang w:val="ru-RU"/>
              </w:rPr>
              <w:t>дией</w:t>
            </w:r>
          </w:p>
        </w:tc>
        <w:tc>
          <w:tcPr>
            <w:tcW w:w="581" w:type="pct"/>
            <w:vAlign w:val="center"/>
          </w:tcPr>
          <w:p w:rsidR="001450F0" w:rsidRPr="00BF0A81" w:rsidRDefault="001450F0" w:rsidP="00586151">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lang w:val="ru-RU"/>
              </w:rPr>
              <w:t>анеу-плои</w:t>
            </w:r>
            <w:r w:rsidR="00201E8C">
              <w:rPr>
                <w:rFonts w:ascii="Times New Roman" w:eastAsia="Calibri" w:hAnsi="Times New Roman" w:cs="Times New Roman"/>
                <w:sz w:val="16"/>
                <w:szCs w:val="16"/>
                <w:lang w:val="ru-RU"/>
              </w:rPr>
              <w:softHyphen/>
            </w:r>
            <w:r>
              <w:rPr>
                <w:rFonts w:ascii="Times New Roman" w:eastAsia="Calibri" w:hAnsi="Times New Roman" w:cs="Times New Roman"/>
                <w:sz w:val="16"/>
                <w:szCs w:val="16"/>
                <w:lang w:val="ru-RU"/>
              </w:rPr>
              <w:t>дией</w:t>
            </w:r>
          </w:p>
        </w:tc>
        <w:tc>
          <w:tcPr>
            <w:tcW w:w="696" w:type="pct"/>
            <w:vAlign w:val="center"/>
          </w:tcPr>
          <w:p w:rsidR="001450F0" w:rsidRPr="00BF0A81" w:rsidRDefault="001450F0" w:rsidP="00586151">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lang w:val="ru-RU"/>
              </w:rPr>
              <w:t>анеу-плои</w:t>
            </w:r>
            <w:r w:rsidR="00201E8C">
              <w:rPr>
                <w:rFonts w:ascii="Times New Roman" w:eastAsia="Calibri" w:hAnsi="Times New Roman" w:cs="Times New Roman"/>
                <w:sz w:val="16"/>
                <w:szCs w:val="16"/>
                <w:lang w:val="ru-RU"/>
              </w:rPr>
              <w:softHyphen/>
            </w:r>
            <w:r>
              <w:rPr>
                <w:rFonts w:ascii="Times New Roman" w:eastAsia="Calibri" w:hAnsi="Times New Roman" w:cs="Times New Roman"/>
                <w:sz w:val="16"/>
                <w:szCs w:val="16"/>
                <w:lang w:val="ru-RU"/>
              </w:rPr>
              <w:t>дией</w:t>
            </w:r>
          </w:p>
        </w:tc>
      </w:tr>
      <w:tr w:rsidR="001450F0" w:rsidRPr="00E80073" w:rsidTr="0087224B">
        <w:trPr>
          <w:trHeight w:val="387"/>
        </w:trPr>
        <w:tc>
          <w:tcPr>
            <w:tcW w:w="562" w:type="pct"/>
            <w:vAlign w:val="center"/>
          </w:tcPr>
          <w:p w:rsidR="001450F0" w:rsidRPr="00BF0A81" w:rsidRDefault="001450F0" w:rsidP="0087224B">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І гр</w:t>
            </w:r>
            <w:r w:rsidRPr="00BF0A81">
              <w:rPr>
                <w:rFonts w:ascii="Times New Roman" w:eastAsia="Calibri" w:hAnsi="Times New Roman" w:cs="Times New Roman"/>
                <w:sz w:val="16"/>
                <w:szCs w:val="16"/>
              </w:rPr>
              <w:t>у</w:t>
            </w:r>
            <w:r w:rsidRPr="00BF0A81">
              <w:rPr>
                <w:rFonts w:ascii="Times New Roman" w:eastAsia="Calibri" w:hAnsi="Times New Roman" w:cs="Times New Roman"/>
                <w:sz w:val="16"/>
                <w:szCs w:val="16"/>
              </w:rPr>
              <w:t>п</w:t>
            </w:r>
            <w:r>
              <w:rPr>
                <w:rFonts w:ascii="Times New Roman" w:eastAsia="Calibri" w:hAnsi="Times New Roman" w:cs="Times New Roman"/>
                <w:sz w:val="16"/>
                <w:szCs w:val="16"/>
              </w:rPr>
              <w:t>п</w:t>
            </w:r>
            <w:r w:rsidRPr="00BF0A81">
              <w:rPr>
                <w:rFonts w:ascii="Times New Roman" w:eastAsia="Calibri" w:hAnsi="Times New Roman" w:cs="Times New Roman"/>
                <w:sz w:val="16"/>
                <w:szCs w:val="16"/>
              </w:rPr>
              <w:t>а</w:t>
            </w:r>
          </w:p>
        </w:tc>
        <w:tc>
          <w:tcPr>
            <w:tcW w:w="363" w:type="pct"/>
            <w:vAlign w:val="center"/>
          </w:tcPr>
          <w:p w:rsidR="001450F0" w:rsidRPr="00BF0A81" w:rsidRDefault="001450F0" w:rsidP="00D512B5">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13</w:t>
            </w:r>
          </w:p>
        </w:tc>
        <w:tc>
          <w:tcPr>
            <w:tcW w:w="550" w:type="pct"/>
            <w:vAlign w:val="center"/>
          </w:tcPr>
          <w:p w:rsidR="001450F0" w:rsidRPr="00BF0A81" w:rsidRDefault="001450F0" w:rsidP="00D512B5">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10,5</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2,38</w:t>
            </w:r>
          </w:p>
        </w:tc>
        <w:tc>
          <w:tcPr>
            <w:tcW w:w="618" w:type="pct"/>
            <w:vAlign w:val="center"/>
          </w:tcPr>
          <w:p w:rsidR="001450F0" w:rsidRPr="00BF0A81" w:rsidRDefault="001450F0" w:rsidP="00D512B5">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1,0</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0,01</w:t>
            </w:r>
          </w:p>
        </w:tc>
        <w:tc>
          <w:tcPr>
            <w:tcW w:w="699" w:type="pct"/>
            <w:vAlign w:val="center"/>
          </w:tcPr>
          <w:p w:rsidR="001450F0" w:rsidRPr="00BF0A81" w:rsidRDefault="001450F0" w:rsidP="00D512B5">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14,82</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2,87</w:t>
            </w:r>
          </w:p>
        </w:tc>
        <w:tc>
          <w:tcPr>
            <w:tcW w:w="390" w:type="pct"/>
            <w:vAlign w:val="center"/>
          </w:tcPr>
          <w:p w:rsidR="001450F0" w:rsidRPr="00BF0A81" w:rsidRDefault="001450F0" w:rsidP="00D512B5">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4</w:t>
            </w:r>
          </w:p>
        </w:tc>
        <w:tc>
          <w:tcPr>
            <w:tcW w:w="541" w:type="pct"/>
          </w:tcPr>
          <w:p w:rsidR="001450F0" w:rsidRPr="00BF0A81" w:rsidRDefault="001450F0" w:rsidP="00091AA8">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9,5</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2,1</w:t>
            </w:r>
          </w:p>
        </w:tc>
        <w:tc>
          <w:tcPr>
            <w:tcW w:w="581" w:type="pct"/>
          </w:tcPr>
          <w:p w:rsidR="001450F0" w:rsidRPr="00BF0A81" w:rsidRDefault="001450F0" w:rsidP="00D512B5">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w:t>
            </w:r>
            <w:r w:rsidR="00D512B5">
              <w:rPr>
                <w:rFonts w:ascii="Times New Roman" w:eastAsia="Calibri" w:hAnsi="Times New Roman" w:cs="Times New Roman"/>
                <w:sz w:val="16"/>
                <w:szCs w:val="16"/>
              </w:rPr>
              <w:t>1</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0,01</w:t>
            </w:r>
          </w:p>
        </w:tc>
        <w:tc>
          <w:tcPr>
            <w:tcW w:w="696" w:type="pct"/>
          </w:tcPr>
          <w:p w:rsidR="001450F0" w:rsidRPr="00BF0A81" w:rsidRDefault="001450F0" w:rsidP="00091AA8">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12,8</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2,30</w:t>
            </w:r>
          </w:p>
        </w:tc>
      </w:tr>
      <w:tr w:rsidR="001450F0" w:rsidRPr="00E80073" w:rsidTr="0087224B">
        <w:trPr>
          <w:trHeight w:val="299"/>
        </w:trPr>
        <w:tc>
          <w:tcPr>
            <w:tcW w:w="562" w:type="pct"/>
            <w:vAlign w:val="center"/>
          </w:tcPr>
          <w:p w:rsidR="001450F0" w:rsidRPr="00BF0A81" w:rsidRDefault="001450F0" w:rsidP="0087224B">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ІІ груп</w:t>
            </w:r>
            <w:r>
              <w:rPr>
                <w:rFonts w:ascii="Times New Roman" w:eastAsia="Calibri" w:hAnsi="Times New Roman" w:cs="Times New Roman"/>
                <w:sz w:val="16"/>
                <w:szCs w:val="16"/>
              </w:rPr>
              <w:t>п</w:t>
            </w:r>
            <w:r w:rsidRPr="00BF0A81">
              <w:rPr>
                <w:rFonts w:ascii="Times New Roman" w:eastAsia="Calibri" w:hAnsi="Times New Roman" w:cs="Times New Roman"/>
                <w:sz w:val="16"/>
                <w:szCs w:val="16"/>
              </w:rPr>
              <w:t>а</w:t>
            </w:r>
          </w:p>
        </w:tc>
        <w:tc>
          <w:tcPr>
            <w:tcW w:w="363"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13</w:t>
            </w:r>
          </w:p>
        </w:tc>
        <w:tc>
          <w:tcPr>
            <w:tcW w:w="550"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6,3</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1,45</w:t>
            </w:r>
          </w:p>
        </w:tc>
        <w:tc>
          <w:tcPr>
            <w:tcW w:w="618"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0,45</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0,16</w:t>
            </w:r>
          </w:p>
        </w:tc>
        <w:tc>
          <w:tcPr>
            <w:tcW w:w="699"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12,5</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00586151">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2,87</w:t>
            </w:r>
          </w:p>
        </w:tc>
        <w:tc>
          <w:tcPr>
            <w:tcW w:w="390"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23</w:t>
            </w:r>
          </w:p>
        </w:tc>
        <w:tc>
          <w:tcPr>
            <w:tcW w:w="541"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5,7</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1,3</w:t>
            </w:r>
          </w:p>
        </w:tc>
        <w:tc>
          <w:tcPr>
            <w:tcW w:w="581"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0,43</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0,29</w:t>
            </w:r>
          </w:p>
        </w:tc>
        <w:tc>
          <w:tcPr>
            <w:tcW w:w="696"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11,98</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1,09</w:t>
            </w:r>
          </w:p>
        </w:tc>
      </w:tr>
      <w:tr w:rsidR="001450F0" w:rsidRPr="00E80073" w:rsidTr="0087224B">
        <w:tc>
          <w:tcPr>
            <w:tcW w:w="562" w:type="pct"/>
            <w:vAlign w:val="center"/>
          </w:tcPr>
          <w:p w:rsidR="001450F0" w:rsidRPr="00BF0A81" w:rsidRDefault="001450F0" w:rsidP="0087224B">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ІІІ груп</w:t>
            </w:r>
            <w:r>
              <w:rPr>
                <w:rFonts w:ascii="Times New Roman" w:eastAsia="Calibri" w:hAnsi="Times New Roman" w:cs="Times New Roman"/>
                <w:sz w:val="16"/>
                <w:szCs w:val="16"/>
              </w:rPr>
              <w:t>п</w:t>
            </w:r>
            <w:r w:rsidRPr="00BF0A81">
              <w:rPr>
                <w:rFonts w:ascii="Times New Roman" w:eastAsia="Calibri" w:hAnsi="Times New Roman" w:cs="Times New Roman"/>
                <w:sz w:val="16"/>
                <w:szCs w:val="16"/>
              </w:rPr>
              <w:t>а</w:t>
            </w:r>
          </w:p>
        </w:tc>
        <w:tc>
          <w:tcPr>
            <w:tcW w:w="363"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5</w:t>
            </w:r>
          </w:p>
        </w:tc>
        <w:tc>
          <w:tcPr>
            <w:tcW w:w="550"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4,46</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0,73</w:t>
            </w:r>
          </w:p>
        </w:tc>
        <w:tc>
          <w:tcPr>
            <w:tcW w:w="618"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0,17</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0,18</w:t>
            </w:r>
          </w:p>
        </w:tc>
        <w:tc>
          <w:tcPr>
            <w:tcW w:w="699"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10,67</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3,28</w:t>
            </w:r>
          </w:p>
        </w:tc>
        <w:tc>
          <w:tcPr>
            <w:tcW w:w="390"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15</w:t>
            </w:r>
          </w:p>
        </w:tc>
        <w:tc>
          <w:tcPr>
            <w:tcW w:w="541"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3,56</w:t>
            </w:r>
            <w:r w:rsidR="00091AA8">
              <w:rPr>
                <w:rFonts w:ascii="Times New Roman" w:eastAsia="Calibri" w:hAnsi="Times New Roman" w:cs="Times New Roman"/>
                <w:sz w:val="16"/>
                <w:szCs w:val="16"/>
              </w:rPr>
              <w:t> </w:t>
            </w:r>
            <w:r w:rsidRPr="00BF0A81">
              <w:rPr>
                <w:rFonts w:ascii="Times New Roman" w:eastAsia="Calibri" w:hAnsi="Times New Roman" w:cs="Times New Roman"/>
                <w:sz w:val="16"/>
                <w:szCs w:val="16"/>
              </w:rPr>
              <w:t>±0,6</w:t>
            </w:r>
          </w:p>
        </w:tc>
        <w:tc>
          <w:tcPr>
            <w:tcW w:w="581"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0,15</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0,11</w:t>
            </w:r>
          </w:p>
        </w:tc>
        <w:tc>
          <w:tcPr>
            <w:tcW w:w="696" w:type="pct"/>
            <w:vAlign w:val="center"/>
          </w:tcPr>
          <w:p w:rsidR="001450F0" w:rsidRPr="00BF0A81" w:rsidRDefault="001450F0" w:rsidP="00AE081F">
            <w:pPr>
              <w:spacing w:after="0" w:line="240" w:lineRule="auto"/>
              <w:jc w:val="center"/>
              <w:rPr>
                <w:rFonts w:ascii="Times New Roman" w:eastAsia="Calibri" w:hAnsi="Times New Roman" w:cs="Times New Roman"/>
                <w:sz w:val="16"/>
                <w:szCs w:val="16"/>
              </w:rPr>
            </w:pPr>
            <w:r w:rsidRPr="00BF0A81">
              <w:rPr>
                <w:rFonts w:ascii="Times New Roman" w:eastAsia="Calibri" w:hAnsi="Times New Roman" w:cs="Times New Roman"/>
                <w:sz w:val="16"/>
                <w:szCs w:val="16"/>
              </w:rPr>
              <w:t>8,80</w:t>
            </w:r>
            <w:r w:rsidR="00091AA8">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w:t>
            </w:r>
            <w:r w:rsidR="00AE081F">
              <w:rPr>
                <w:rFonts w:ascii="Times New Roman" w:eastAsia="Calibri" w:hAnsi="Times New Roman" w:cs="Times New Roman"/>
                <w:sz w:val="16"/>
                <w:szCs w:val="16"/>
              </w:rPr>
              <w:t xml:space="preserve"> </w:t>
            </w:r>
            <w:r w:rsidRPr="00BF0A81">
              <w:rPr>
                <w:rFonts w:ascii="Times New Roman" w:eastAsia="Calibri" w:hAnsi="Times New Roman" w:cs="Times New Roman"/>
                <w:sz w:val="16"/>
                <w:szCs w:val="16"/>
              </w:rPr>
              <w:t>1,20</w:t>
            </w:r>
          </w:p>
        </w:tc>
      </w:tr>
    </w:tbl>
    <w:p w:rsidR="001450F0" w:rsidRPr="00BF0A81" w:rsidRDefault="001450F0" w:rsidP="001450F0">
      <w:pPr>
        <w:spacing w:after="0" w:line="240" w:lineRule="auto"/>
        <w:ind w:firstLine="709"/>
        <w:jc w:val="both"/>
        <w:rPr>
          <w:rFonts w:ascii="Times New Roman" w:hAnsi="Times New Roman"/>
          <w:sz w:val="16"/>
          <w:szCs w:val="16"/>
          <w:lang w:val="uk-UA"/>
        </w:rPr>
      </w:pPr>
    </w:p>
    <w:p w:rsidR="007A0BE1" w:rsidRPr="0021019E" w:rsidRDefault="007A0BE1" w:rsidP="007A0BE1">
      <w:pPr>
        <w:spacing w:after="0" w:line="240" w:lineRule="auto"/>
        <w:ind w:firstLine="284"/>
        <w:jc w:val="both"/>
        <w:rPr>
          <w:rFonts w:ascii="Times New Roman" w:hAnsi="Times New Roman"/>
          <w:sz w:val="20"/>
          <w:szCs w:val="20"/>
        </w:rPr>
      </w:pPr>
      <w:r w:rsidRPr="00CE6610">
        <w:rPr>
          <w:rFonts w:ascii="Times New Roman" w:hAnsi="Times New Roman"/>
          <w:sz w:val="20"/>
          <w:szCs w:val="20"/>
        </w:rPr>
        <w:t>Анеуплоидия представлена в основном гипоплоидными клетками, анализ которых установил достоверную разницу между группами жи</w:t>
      </w:r>
      <w:r>
        <w:rPr>
          <w:rFonts w:ascii="Times New Roman" w:hAnsi="Times New Roman"/>
          <w:sz w:val="20"/>
          <w:szCs w:val="20"/>
        </w:rPr>
        <w:softHyphen/>
      </w:r>
      <w:r w:rsidRPr="00CE6610">
        <w:rPr>
          <w:rFonts w:ascii="Times New Roman" w:hAnsi="Times New Roman"/>
          <w:sz w:val="20"/>
          <w:szCs w:val="20"/>
        </w:rPr>
        <w:t>вотных с разной воспроизводительной способностью как среди доче</w:t>
      </w:r>
      <w:r>
        <w:rPr>
          <w:rFonts w:ascii="Times New Roman" w:hAnsi="Times New Roman"/>
          <w:sz w:val="20"/>
          <w:szCs w:val="20"/>
        </w:rPr>
        <w:softHyphen/>
      </w:r>
      <w:r w:rsidRPr="00CE6610">
        <w:rPr>
          <w:rFonts w:ascii="Times New Roman" w:hAnsi="Times New Roman"/>
          <w:sz w:val="20"/>
          <w:szCs w:val="20"/>
        </w:rPr>
        <w:t xml:space="preserve">рей быков от </w:t>
      </w:r>
      <w:r>
        <w:rPr>
          <w:rFonts w:ascii="Times New Roman" w:hAnsi="Times New Roman"/>
          <w:sz w:val="20"/>
          <w:szCs w:val="20"/>
        </w:rPr>
        <w:t>э</w:t>
      </w:r>
      <w:r w:rsidRPr="00CE6610">
        <w:rPr>
          <w:rFonts w:ascii="Times New Roman" w:hAnsi="Times New Roman"/>
          <w:sz w:val="20"/>
          <w:szCs w:val="20"/>
        </w:rPr>
        <w:t>мбриопересадок</w:t>
      </w:r>
      <w:r>
        <w:rPr>
          <w:rFonts w:ascii="Times New Roman" w:hAnsi="Times New Roman"/>
          <w:sz w:val="20"/>
          <w:szCs w:val="20"/>
        </w:rPr>
        <w:t>,</w:t>
      </w:r>
      <w:r w:rsidRPr="00CE6610">
        <w:rPr>
          <w:rFonts w:ascii="Times New Roman" w:hAnsi="Times New Roman"/>
          <w:sz w:val="20"/>
          <w:szCs w:val="20"/>
        </w:rPr>
        <w:t xml:space="preserve"> так и среди дочерей быков от искусст</w:t>
      </w:r>
      <w:r>
        <w:rPr>
          <w:rFonts w:ascii="Times New Roman" w:hAnsi="Times New Roman"/>
          <w:sz w:val="20"/>
          <w:szCs w:val="20"/>
        </w:rPr>
        <w:softHyphen/>
      </w:r>
      <w:r w:rsidRPr="00CE6610">
        <w:rPr>
          <w:rFonts w:ascii="Times New Roman" w:hAnsi="Times New Roman"/>
          <w:sz w:val="20"/>
          <w:szCs w:val="20"/>
        </w:rPr>
        <w:t>венного осеменения.</w:t>
      </w:r>
    </w:p>
    <w:p w:rsidR="001450F0" w:rsidRPr="00AE081F" w:rsidRDefault="001450F0" w:rsidP="00AE081F">
      <w:pPr>
        <w:keepNext/>
        <w:tabs>
          <w:tab w:val="left" w:pos="9356"/>
        </w:tabs>
        <w:spacing w:after="0" w:line="240" w:lineRule="auto"/>
        <w:ind w:firstLine="284"/>
        <w:jc w:val="both"/>
        <w:rPr>
          <w:rFonts w:ascii="Times New Roman" w:eastAsia="Times New Roman" w:hAnsi="Times New Roman"/>
          <w:bCs/>
          <w:noProof/>
          <w:sz w:val="20"/>
          <w:szCs w:val="20"/>
          <w:lang w:val="uk-UA" w:eastAsia="uk-UA"/>
        </w:rPr>
      </w:pPr>
      <w:r w:rsidRPr="00AE081F">
        <w:rPr>
          <w:rFonts w:ascii="Times New Roman" w:hAnsi="Times New Roman"/>
          <w:sz w:val="20"/>
          <w:szCs w:val="20"/>
        </w:rPr>
        <w:t>Доля полиплоидных клеток также больше у животных с нарушен</w:t>
      </w:r>
      <w:r w:rsidR="00201E8C">
        <w:rPr>
          <w:rFonts w:ascii="Times New Roman" w:hAnsi="Times New Roman"/>
          <w:sz w:val="20"/>
          <w:szCs w:val="20"/>
        </w:rPr>
        <w:softHyphen/>
      </w:r>
      <w:r w:rsidRPr="00AE081F">
        <w:rPr>
          <w:rFonts w:ascii="Times New Roman" w:hAnsi="Times New Roman"/>
          <w:sz w:val="20"/>
          <w:szCs w:val="20"/>
        </w:rPr>
        <w:t>ной воспроизводительной способностью. Уровень структурных абер</w:t>
      </w:r>
      <w:r w:rsidR="00201E8C">
        <w:rPr>
          <w:rFonts w:ascii="Times New Roman" w:hAnsi="Times New Roman"/>
          <w:sz w:val="20"/>
          <w:szCs w:val="20"/>
        </w:rPr>
        <w:softHyphen/>
      </w:r>
      <w:r w:rsidRPr="00AE081F">
        <w:rPr>
          <w:rFonts w:ascii="Times New Roman" w:hAnsi="Times New Roman"/>
          <w:sz w:val="20"/>
          <w:szCs w:val="20"/>
        </w:rPr>
        <w:t>раций у животных I и II групп, сформированных как из коров-дочерей быков от эмбриопересадок</w:t>
      </w:r>
      <w:r w:rsidR="00134D08">
        <w:rPr>
          <w:rFonts w:ascii="Times New Roman" w:hAnsi="Times New Roman"/>
          <w:sz w:val="20"/>
          <w:szCs w:val="20"/>
        </w:rPr>
        <w:t>,</w:t>
      </w:r>
      <w:r w:rsidRPr="00AE081F">
        <w:rPr>
          <w:rFonts w:ascii="Times New Roman" w:hAnsi="Times New Roman"/>
          <w:sz w:val="20"/>
          <w:szCs w:val="20"/>
        </w:rPr>
        <w:t xml:space="preserve"> так и из дочерей быков от искусственного осеменения</w:t>
      </w:r>
      <w:r w:rsidR="00134D08">
        <w:rPr>
          <w:rFonts w:ascii="Times New Roman" w:hAnsi="Times New Roman"/>
          <w:sz w:val="20"/>
          <w:szCs w:val="20"/>
        </w:rPr>
        <w:t>,</w:t>
      </w:r>
      <w:r w:rsidRPr="00AE081F">
        <w:rPr>
          <w:rFonts w:ascii="Times New Roman" w:hAnsi="Times New Roman"/>
          <w:sz w:val="20"/>
          <w:szCs w:val="20"/>
        </w:rPr>
        <w:t xml:space="preserve"> выше, чем у животных с нормальной репродуктивной способностью (</w:t>
      </w:r>
      <w:r w:rsidRPr="00AE081F">
        <w:rPr>
          <w:rFonts w:ascii="Times New Roman" w:hAnsi="Times New Roman"/>
          <w:sz w:val="20"/>
          <w:szCs w:val="20"/>
          <w:lang w:val="uk-UA"/>
        </w:rPr>
        <w:t>ІІІ</w:t>
      </w:r>
      <w:r w:rsidRPr="00AE081F">
        <w:rPr>
          <w:rFonts w:ascii="Times New Roman" w:hAnsi="Times New Roman"/>
          <w:sz w:val="20"/>
          <w:szCs w:val="20"/>
        </w:rPr>
        <w:t xml:space="preserve"> группа)</w:t>
      </w:r>
      <w:r w:rsidRPr="00AE081F">
        <w:rPr>
          <w:rFonts w:ascii="Times New Roman" w:hAnsi="Times New Roman"/>
          <w:sz w:val="20"/>
          <w:szCs w:val="20"/>
          <w:lang w:val="uk-UA"/>
        </w:rPr>
        <w:t xml:space="preserve">. </w:t>
      </w:r>
    </w:p>
    <w:p w:rsidR="001450F0" w:rsidRPr="00AE081F" w:rsidRDefault="001450F0" w:rsidP="00AE081F">
      <w:pPr>
        <w:spacing w:after="0" w:line="240" w:lineRule="auto"/>
        <w:ind w:firstLine="284"/>
        <w:jc w:val="both"/>
        <w:rPr>
          <w:rFonts w:ascii="Times New Roman" w:hAnsi="Times New Roman"/>
          <w:sz w:val="20"/>
          <w:szCs w:val="20"/>
        </w:rPr>
      </w:pPr>
      <w:r w:rsidRPr="00AE081F">
        <w:rPr>
          <w:rFonts w:ascii="Times New Roman" w:hAnsi="Times New Roman"/>
          <w:sz w:val="20"/>
          <w:szCs w:val="20"/>
          <w:lang w:val="uk-UA"/>
        </w:rPr>
        <w:t>Известно, что г</w:t>
      </w:r>
      <w:r w:rsidRPr="00AE081F">
        <w:rPr>
          <w:rFonts w:ascii="Times New Roman" w:hAnsi="Times New Roman"/>
          <w:sz w:val="20"/>
          <w:szCs w:val="20"/>
        </w:rPr>
        <w:t>енетические повреждения являются результатом хромосомных аберраций и приводят к образованию микроядер</w:t>
      </w:r>
      <w:r w:rsidR="00AE081F">
        <w:rPr>
          <w:rFonts w:ascii="Times New Roman" w:hAnsi="Times New Roman"/>
          <w:sz w:val="20"/>
          <w:szCs w:val="20"/>
        </w:rPr>
        <w:t xml:space="preserve">     (табл. 4)</w:t>
      </w:r>
      <w:r w:rsidRPr="00AE081F">
        <w:rPr>
          <w:rFonts w:ascii="Times New Roman" w:hAnsi="Times New Roman"/>
          <w:sz w:val="20"/>
          <w:szCs w:val="20"/>
        </w:rPr>
        <w:t>, которые в свою очередь служат показателем различных ти</w:t>
      </w:r>
      <w:r w:rsidR="00201E8C">
        <w:rPr>
          <w:rFonts w:ascii="Times New Roman" w:hAnsi="Times New Roman"/>
          <w:sz w:val="20"/>
          <w:szCs w:val="20"/>
        </w:rPr>
        <w:softHyphen/>
      </w:r>
      <w:r w:rsidRPr="00AE081F">
        <w:rPr>
          <w:rFonts w:ascii="Times New Roman" w:hAnsi="Times New Roman"/>
          <w:sz w:val="20"/>
          <w:szCs w:val="20"/>
        </w:rPr>
        <w:t xml:space="preserve">пов нарушений [11]. </w:t>
      </w:r>
    </w:p>
    <w:p w:rsidR="007A0BE1" w:rsidRPr="00CE6610" w:rsidRDefault="007A0BE1" w:rsidP="007A0BE1">
      <w:pPr>
        <w:spacing w:after="0" w:line="240" w:lineRule="auto"/>
        <w:ind w:firstLine="284"/>
        <w:jc w:val="both"/>
        <w:rPr>
          <w:rFonts w:ascii="Times New Roman" w:hAnsi="Times New Roman"/>
          <w:sz w:val="20"/>
          <w:szCs w:val="20"/>
        </w:rPr>
      </w:pPr>
      <w:r w:rsidRPr="00CE6610">
        <w:rPr>
          <w:rFonts w:ascii="Times New Roman" w:hAnsi="Times New Roman"/>
          <w:sz w:val="20"/>
          <w:szCs w:val="20"/>
        </w:rPr>
        <w:t>С помощью микроядерного теста изучается мугагенная чувстви</w:t>
      </w:r>
      <w:r>
        <w:rPr>
          <w:rFonts w:ascii="Times New Roman" w:hAnsi="Times New Roman"/>
          <w:sz w:val="20"/>
          <w:szCs w:val="20"/>
        </w:rPr>
        <w:softHyphen/>
      </w:r>
      <w:r w:rsidRPr="00CE6610">
        <w:rPr>
          <w:rFonts w:ascii="Times New Roman" w:hAnsi="Times New Roman"/>
          <w:sz w:val="20"/>
          <w:szCs w:val="20"/>
        </w:rPr>
        <w:t>тельность живых особей. Наличие эритроцитов с микроядрами свиде</w:t>
      </w:r>
      <w:r>
        <w:rPr>
          <w:rFonts w:ascii="Times New Roman" w:hAnsi="Times New Roman"/>
          <w:sz w:val="20"/>
          <w:szCs w:val="20"/>
        </w:rPr>
        <w:softHyphen/>
      </w:r>
      <w:r w:rsidRPr="00CE6610">
        <w:rPr>
          <w:rFonts w:ascii="Times New Roman" w:hAnsi="Times New Roman"/>
          <w:sz w:val="20"/>
          <w:szCs w:val="20"/>
        </w:rPr>
        <w:t>тельствует об ин</w:t>
      </w:r>
      <w:r>
        <w:rPr>
          <w:rFonts w:ascii="Times New Roman" w:hAnsi="Times New Roman"/>
          <w:sz w:val="20"/>
          <w:szCs w:val="20"/>
        </w:rPr>
        <w:t>дукции хромосомных нарушений и</w:t>
      </w:r>
      <w:r w:rsidRPr="00CE6610">
        <w:rPr>
          <w:rFonts w:ascii="Times New Roman" w:hAnsi="Times New Roman"/>
          <w:sz w:val="20"/>
          <w:szCs w:val="20"/>
        </w:rPr>
        <w:t xml:space="preserve"> </w:t>
      </w:r>
      <w:r>
        <w:rPr>
          <w:rFonts w:ascii="Times New Roman" w:hAnsi="Times New Roman"/>
          <w:sz w:val="20"/>
          <w:szCs w:val="20"/>
        </w:rPr>
        <w:t>(</w:t>
      </w:r>
      <w:r w:rsidRPr="00CE6610">
        <w:rPr>
          <w:rFonts w:ascii="Times New Roman" w:hAnsi="Times New Roman"/>
          <w:sz w:val="20"/>
          <w:szCs w:val="20"/>
        </w:rPr>
        <w:t>или</w:t>
      </w:r>
      <w:r>
        <w:rPr>
          <w:rFonts w:ascii="Times New Roman" w:hAnsi="Times New Roman"/>
          <w:sz w:val="20"/>
          <w:szCs w:val="20"/>
        </w:rPr>
        <w:t>)</w:t>
      </w:r>
      <w:r w:rsidRPr="00CE6610">
        <w:rPr>
          <w:rFonts w:ascii="Times New Roman" w:hAnsi="Times New Roman"/>
          <w:sz w:val="20"/>
          <w:szCs w:val="20"/>
        </w:rPr>
        <w:t xml:space="preserve"> нарушений митотического аппарата клеток в исследованных животных.</w:t>
      </w:r>
    </w:p>
    <w:p w:rsidR="007A0BE1" w:rsidRPr="00AE081F" w:rsidRDefault="007A0BE1" w:rsidP="007A0BE1">
      <w:pPr>
        <w:spacing w:after="0" w:line="240" w:lineRule="auto"/>
        <w:ind w:firstLine="284"/>
        <w:jc w:val="both"/>
        <w:rPr>
          <w:rFonts w:ascii="Times New Roman" w:hAnsi="Times New Roman"/>
          <w:sz w:val="20"/>
          <w:szCs w:val="20"/>
        </w:rPr>
      </w:pPr>
      <w:r w:rsidRPr="00AE081F">
        <w:rPr>
          <w:rFonts w:ascii="Times New Roman" w:hAnsi="Times New Roman"/>
          <w:sz w:val="20"/>
          <w:szCs w:val="20"/>
        </w:rPr>
        <w:t>Проведенный нами анализ частоты эритроцитов с микроядра</w:t>
      </w:r>
      <w:r>
        <w:rPr>
          <w:rFonts w:ascii="Times New Roman" w:hAnsi="Times New Roman"/>
          <w:sz w:val="20"/>
          <w:szCs w:val="20"/>
        </w:rPr>
        <w:t>ми</w:t>
      </w:r>
      <w:r w:rsidRPr="00AE081F">
        <w:rPr>
          <w:rFonts w:ascii="Times New Roman" w:hAnsi="Times New Roman"/>
          <w:sz w:val="20"/>
          <w:szCs w:val="20"/>
        </w:rPr>
        <w:t xml:space="preserve"> в периферической крови дочерей, быки-родители которых были полу</w:t>
      </w:r>
      <w:r>
        <w:rPr>
          <w:rFonts w:ascii="Times New Roman" w:hAnsi="Times New Roman"/>
          <w:sz w:val="20"/>
          <w:szCs w:val="20"/>
        </w:rPr>
        <w:softHyphen/>
      </w:r>
      <w:r w:rsidRPr="00AE081F">
        <w:rPr>
          <w:rFonts w:ascii="Times New Roman" w:hAnsi="Times New Roman"/>
          <w:sz w:val="20"/>
          <w:szCs w:val="20"/>
        </w:rPr>
        <w:t>чены с использованием различных биотехнологических методов</w:t>
      </w:r>
      <w:r>
        <w:rPr>
          <w:rFonts w:ascii="Times New Roman" w:hAnsi="Times New Roman"/>
          <w:sz w:val="20"/>
          <w:szCs w:val="20"/>
        </w:rPr>
        <w:t>,</w:t>
      </w:r>
      <w:r w:rsidRPr="00AE081F">
        <w:rPr>
          <w:rFonts w:ascii="Times New Roman" w:hAnsi="Times New Roman"/>
          <w:sz w:val="20"/>
          <w:szCs w:val="20"/>
        </w:rPr>
        <w:t xml:space="preserve"> не выявил достоверной разницы и установил отсутствие превышения уровня спонтанного мутагенеза. Спонтанный уровень эритроцитов с микроядра, по данным Н.</w:t>
      </w:r>
      <w:r>
        <w:rPr>
          <w:rFonts w:ascii="Times New Roman" w:hAnsi="Times New Roman"/>
          <w:sz w:val="20"/>
          <w:szCs w:val="20"/>
        </w:rPr>
        <w:t> </w:t>
      </w:r>
      <w:r w:rsidRPr="00AE081F">
        <w:rPr>
          <w:rFonts w:ascii="Times New Roman" w:hAnsi="Times New Roman"/>
          <w:sz w:val="20"/>
          <w:szCs w:val="20"/>
        </w:rPr>
        <w:t>Н. Ильинских [12]</w:t>
      </w:r>
      <w:r>
        <w:rPr>
          <w:rFonts w:ascii="Times New Roman" w:hAnsi="Times New Roman"/>
          <w:sz w:val="20"/>
          <w:szCs w:val="20"/>
        </w:rPr>
        <w:t>,</w:t>
      </w:r>
      <w:r w:rsidRPr="00AE081F">
        <w:rPr>
          <w:rFonts w:ascii="Times New Roman" w:hAnsi="Times New Roman"/>
          <w:sz w:val="20"/>
          <w:szCs w:val="20"/>
        </w:rPr>
        <w:t xml:space="preserve"> составляет для млекопи</w:t>
      </w:r>
      <w:r>
        <w:rPr>
          <w:rFonts w:ascii="Times New Roman" w:hAnsi="Times New Roman"/>
          <w:sz w:val="20"/>
          <w:szCs w:val="20"/>
        </w:rPr>
        <w:softHyphen/>
      </w:r>
      <w:r w:rsidRPr="00AE081F">
        <w:rPr>
          <w:rFonts w:ascii="Times New Roman" w:hAnsi="Times New Roman"/>
          <w:sz w:val="20"/>
          <w:szCs w:val="20"/>
        </w:rPr>
        <w:t>тающих около 0,3</w:t>
      </w:r>
      <w:r>
        <w:rPr>
          <w:rFonts w:ascii="Times New Roman" w:hAnsi="Times New Roman"/>
          <w:sz w:val="20"/>
          <w:szCs w:val="20"/>
        </w:rPr>
        <w:t> </w:t>
      </w:r>
      <w:r w:rsidRPr="00AE081F">
        <w:rPr>
          <w:rFonts w:ascii="Times New Roman" w:hAnsi="Times New Roman"/>
          <w:sz w:val="20"/>
          <w:szCs w:val="20"/>
        </w:rPr>
        <w:t xml:space="preserve">%. </w:t>
      </w:r>
      <w:r>
        <w:rPr>
          <w:rFonts w:ascii="Times New Roman" w:hAnsi="Times New Roman"/>
          <w:sz w:val="20"/>
          <w:szCs w:val="20"/>
        </w:rPr>
        <w:t>Р</w:t>
      </w:r>
      <w:r w:rsidRPr="00AE081F">
        <w:rPr>
          <w:rFonts w:ascii="Times New Roman" w:hAnsi="Times New Roman"/>
          <w:sz w:val="20"/>
          <w:szCs w:val="20"/>
        </w:rPr>
        <w:t>езультаты</w:t>
      </w:r>
      <w:r>
        <w:rPr>
          <w:rFonts w:ascii="Times New Roman" w:hAnsi="Times New Roman"/>
          <w:sz w:val="20"/>
          <w:szCs w:val="20"/>
        </w:rPr>
        <w:t>,</w:t>
      </w:r>
      <w:r w:rsidRPr="00AE081F">
        <w:rPr>
          <w:rFonts w:ascii="Times New Roman" w:hAnsi="Times New Roman"/>
          <w:sz w:val="20"/>
          <w:szCs w:val="20"/>
        </w:rPr>
        <w:t xml:space="preserve"> </w:t>
      </w:r>
      <w:r>
        <w:rPr>
          <w:rFonts w:ascii="Times New Roman" w:hAnsi="Times New Roman"/>
          <w:sz w:val="20"/>
          <w:szCs w:val="20"/>
        </w:rPr>
        <w:t>п</w:t>
      </w:r>
      <w:r w:rsidRPr="00AE081F">
        <w:rPr>
          <w:rFonts w:ascii="Times New Roman" w:hAnsi="Times New Roman"/>
          <w:sz w:val="20"/>
          <w:szCs w:val="20"/>
        </w:rPr>
        <w:t>олученные в наших исследованиях</w:t>
      </w:r>
      <w:r>
        <w:rPr>
          <w:rFonts w:ascii="Times New Roman" w:hAnsi="Times New Roman"/>
          <w:sz w:val="20"/>
          <w:szCs w:val="20"/>
        </w:rPr>
        <w:t>,</w:t>
      </w:r>
      <w:r w:rsidRPr="00AE081F">
        <w:rPr>
          <w:rFonts w:ascii="Times New Roman" w:hAnsi="Times New Roman"/>
          <w:sz w:val="20"/>
          <w:szCs w:val="20"/>
        </w:rPr>
        <w:t xml:space="preserve"> свидетельствуют об отсутствии мугагенных факторов в регионе разве</w:t>
      </w:r>
      <w:r>
        <w:rPr>
          <w:rFonts w:ascii="Times New Roman" w:hAnsi="Times New Roman"/>
          <w:sz w:val="20"/>
          <w:szCs w:val="20"/>
        </w:rPr>
        <w:softHyphen/>
      </w:r>
      <w:r w:rsidRPr="00AE081F">
        <w:rPr>
          <w:rFonts w:ascii="Times New Roman" w:hAnsi="Times New Roman"/>
          <w:sz w:val="20"/>
          <w:szCs w:val="20"/>
        </w:rPr>
        <w:t>дения данной популяции животных.</w:t>
      </w:r>
    </w:p>
    <w:p w:rsidR="001450F0" w:rsidRPr="00AE081F" w:rsidRDefault="001450F0" w:rsidP="001450F0">
      <w:pPr>
        <w:spacing w:after="0" w:line="240" w:lineRule="auto"/>
        <w:ind w:firstLine="284"/>
        <w:jc w:val="both"/>
        <w:rPr>
          <w:rFonts w:ascii="Times New Roman" w:hAnsi="Times New Roman"/>
          <w:sz w:val="12"/>
        </w:rPr>
      </w:pPr>
    </w:p>
    <w:p w:rsidR="001450F0" w:rsidRPr="008C5B63" w:rsidRDefault="001450F0" w:rsidP="00AE081F">
      <w:pPr>
        <w:spacing w:after="0" w:line="240" w:lineRule="auto"/>
        <w:jc w:val="both"/>
        <w:rPr>
          <w:rFonts w:ascii="Times New Roman" w:hAnsi="Times New Roman"/>
          <w:sz w:val="16"/>
          <w:szCs w:val="16"/>
          <w:lang w:val="uk-UA"/>
        </w:rPr>
      </w:pPr>
      <w:r w:rsidRPr="00AE081F">
        <w:rPr>
          <w:rFonts w:ascii="Times New Roman" w:hAnsi="Times New Roman"/>
          <w:spacing w:val="20"/>
          <w:sz w:val="16"/>
          <w:szCs w:val="16"/>
        </w:rPr>
        <w:t>Таблица</w:t>
      </w:r>
      <w:r w:rsidRPr="008C5B63">
        <w:rPr>
          <w:rFonts w:ascii="Times New Roman" w:hAnsi="Times New Roman"/>
          <w:sz w:val="16"/>
          <w:szCs w:val="16"/>
        </w:rPr>
        <w:t xml:space="preserve"> 4. </w:t>
      </w:r>
      <w:r w:rsidRPr="00AE081F">
        <w:rPr>
          <w:rFonts w:ascii="Times New Roman" w:hAnsi="Times New Roman"/>
          <w:b/>
          <w:sz w:val="16"/>
          <w:szCs w:val="16"/>
        </w:rPr>
        <w:t>Частота эритроцитов с микроядрами в периферической крови коров</w:t>
      </w:r>
    </w:p>
    <w:p w:rsidR="001450F0" w:rsidRPr="00AE081F" w:rsidRDefault="001450F0" w:rsidP="001450F0">
      <w:pPr>
        <w:tabs>
          <w:tab w:val="left" w:pos="9356"/>
        </w:tabs>
        <w:spacing w:after="0" w:line="384" w:lineRule="auto"/>
        <w:ind w:firstLine="709"/>
        <w:jc w:val="both"/>
        <w:rPr>
          <w:rFonts w:ascii="Times New Roman" w:eastAsia="Times New Roman" w:hAnsi="Times New Roman"/>
          <w:bCs/>
          <w:sz w:val="8"/>
          <w:szCs w:val="16"/>
          <w:lang w:val="uk-UA" w:eastAsia="uk-UA"/>
        </w:rPr>
      </w:pPr>
    </w:p>
    <w:tbl>
      <w:tblPr>
        <w:tblStyle w:val="41"/>
        <w:tblW w:w="4808" w:type="pct"/>
        <w:tblInd w:w="108" w:type="dxa"/>
        <w:tblLayout w:type="fixed"/>
        <w:tblLook w:val="04A0"/>
      </w:tblPr>
      <w:tblGrid>
        <w:gridCol w:w="1543"/>
        <w:gridCol w:w="1267"/>
        <w:gridCol w:w="1144"/>
        <w:gridCol w:w="1008"/>
        <w:gridCol w:w="1134"/>
      </w:tblGrid>
      <w:tr w:rsidR="001450F0" w:rsidRPr="008C5B63" w:rsidTr="00586151">
        <w:tc>
          <w:tcPr>
            <w:tcW w:w="1266" w:type="pct"/>
            <w:vMerge w:val="restart"/>
            <w:vAlign w:val="center"/>
          </w:tcPr>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Pr>
                <w:rFonts w:ascii="Times New Roman" w:eastAsia="Times New Roman" w:hAnsi="Times New Roman" w:cs="Times New Roman"/>
                <w:bCs/>
                <w:sz w:val="16"/>
                <w:szCs w:val="16"/>
                <w:lang w:eastAsia="uk-UA"/>
              </w:rPr>
              <w:t>Группы животных</w:t>
            </w:r>
          </w:p>
        </w:tc>
        <w:tc>
          <w:tcPr>
            <w:tcW w:w="1039" w:type="pct"/>
            <w:vMerge w:val="restart"/>
            <w:vAlign w:val="center"/>
          </w:tcPr>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Pr>
                <w:rFonts w:ascii="Times New Roman" w:eastAsia="Times New Roman" w:hAnsi="Times New Roman" w:cs="Times New Roman"/>
                <w:bCs/>
                <w:sz w:val="16"/>
                <w:szCs w:val="16"/>
                <w:lang w:eastAsia="uk-UA"/>
              </w:rPr>
              <w:t>Количество обследованных животных</w:t>
            </w:r>
          </w:p>
        </w:tc>
        <w:tc>
          <w:tcPr>
            <w:tcW w:w="938" w:type="pct"/>
            <w:vMerge w:val="restart"/>
            <w:vAlign w:val="center"/>
          </w:tcPr>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Pr>
                <w:rFonts w:ascii="Times New Roman" w:eastAsia="Times New Roman" w:hAnsi="Times New Roman" w:cs="Times New Roman"/>
                <w:bCs/>
                <w:sz w:val="16"/>
                <w:szCs w:val="16"/>
                <w:lang w:eastAsia="uk-UA"/>
              </w:rPr>
              <w:t>Количество клеток (эрит</w:t>
            </w:r>
            <w:r w:rsidR="00201E8C">
              <w:rPr>
                <w:rFonts w:ascii="Times New Roman" w:eastAsia="Times New Roman" w:hAnsi="Times New Roman" w:cs="Times New Roman"/>
                <w:bCs/>
                <w:sz w:val="16"/>
                <w:szCs w:val="16"/>
                <w:lang w:eastAsia="uk-UA"/>
              </w:rPr>
              <w:softHyphen/>
            </w:r>
            <w:r>
              <w:rPr>
                <w:rFonts w:ascii="Times New Roman" w:eastAsia="Times New Roman" w:hAnsi="Times New Roman" w:cs="Times New Roman"/>
                <w:bCs/>
                <w:sz w:val="16"/>
                <w:szCs w:val="16"/>
                <w:lang w:eastAsia="uk-UA"/>
              </w:rPr>
              <w:t>роцитов)</w:t>
            </w:r>
          </w:p>
        </w:tc>
        <w:tc>
          <w:tcPr>
            <w:tcW w:w="1757" w:type="pct"/>
            <w:gridSpan w:val="2"/>
          </w:tcPr>
          <w:p w:rsidR="00091AA8"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Pr>
                <w:rFonts w:ascii="Times New Roman" w:eastAsia="Times New Roman" w:hAnsi="Times New Roman" w:cs="Times New Roman"/>
                <w:bCs/>
                <w:sz w:val="16"/>
                <w:szCs w:val="16"/>
                <w:lang w:eastAsia="uk-UA"/>
              </w:rPr>
              <w:t>Доля</w:t>
            </w:r>
            <w:r w:rsidRPr="008C5B63">
              <w:rPr>
                <w:rFonts w:ascii="Times New Roman" w:eastAsia="Times New Roman" w:hAnsi="Times New Roman" w:cs="Times New Roman"/>
                <w:bCs/>
                <w:sz w:val="16"/>
                <w:szCs w:val="16"/>
                <w:lang w:eastAsia="uk-UA"/>
              </w:rPr>
              <w:t xml:space="preserve"> (%) </w:t>
            </w:r>
            <w:r>
              <w:rPr>
                <w:rFonts w:ascii="Times New Roman" w:eastAsia="Times New Roman" w:hAnsi="Times New Roman" w:cs="Times New Roman"/>
                <w:bCs/>
                <w:sz w:val="16"/>
                <w:szCs w:val="16"/>
                <w:lang w:eastAsia="uk-UA"/>
              </w:rPr>
              <w:t xml:space="preserve">клеток </w:t>
            </w:r>
          </w:p>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Pr>
                <w:rFonts w:ascii="Times New Roman" w:eastAsia="Times New Roman" w:hAnsi="Times New Roman" w:cs="Times New Roman"/>
                <w:bCs/>
                <w:sz w:val="16"/>
                <w:szCs w:val="16"/>
                <w:lang w:eastAsia="uk-UA"/>
              </w:rPr>
              <w:t>с микрояд</w:t>
            </w:r>
            <w:r w:rsidR="00201E8C">
              <w:rPr>
                <w:rFonts w:ascii="Times New Roman" w:eastAsia="Times New Roman" w:hAnsi="Times New Roman" w:cs="Times New Roman"/>
                <w:bCs/>
                <w:sz w:val="16"/>
                <w:szCs w:val="16"/>
                <w:lang w:eastAsia="uk-UA"/>
              </w:rPr>
              <w:softHyphen/>
            </w:r>
            <w:r>
              <w:rPr>
                <w:rFonts w:ascii="Times New Roman" w:eastAsia="Times New Roman" w:hAnsi="Times New Roman" w:cs="Times New Roman"/>
                <w:bCs/>
                <w:sz w:val="16"/>
                <w:szCs w:val="16"/>
                <w:lang w:eastAsia="uk-UA"/>
              </w:rPr>
              <w:t>рами</w:t>
            </w:r>
          </w:p>
        </w:tc>
      </w:tr>
      <w:tr w:rsidR="001450F0" w:rsidRPr="008C5B63" w:rsidTr="00586151">
        <w:tc>
          <w:tcPr>
            <w:tcW w:w="1266" w:type="pct"/>
            <w:vMerge/>
          </w:tcPr>
          <w:p w:rsidR="001450F0" w:rsidRPr="008C5B63" w:rsidRDefault="001450F0" w:rsidP="00AE081F">
            <w:pPr>
              <w:tabs>
                <w:tab w:val="left" w:pos="9356"/>
              </w:tabs>
              <w:spacing w:after="0" w:line="240" w:lineRule="auto"/>
              <w:jc w:val="both"/>
              <w:rPr>
                <w:rFonts w:ascii="Times New Roman" w:eastAsia="Times New Roman" w:hAnsi="Times New Roman" w:cs="Times New Roman"/>
                <w:bCs/>
                <w:sz w:val="16"/>
                <w:szCs w:val="16"/>
                <w:lang w:eastAsia="uk-UA"/>
              </w:rPr>
            </w:pPr>
          </w:p>
        </w:tc>
        <w:tc>
          <w:tcPr>
            <w:tcW w:w="1039" w:type="pct"/>
            <w:vMerge/>
          </w:tcPr>
          <w:p w:rsidR="001450F0" w:rsidRPr="008C5B63" w:rsidRDefault="001450F0" w:rsidP="00AE081F">
            <w:pPr>
              <w:tabs>
                <w:tab w:val="left" w:pos="9356"/>
              </w:tabs>
              <w:spacing w:after="0" w:line="240" w:lineRule="auto"/>
              <w:jc w:val="both"/>
              <w:rPr>
                <w:rFonts w:ascii="Times New Roman" w:eastAsia="Times New Roman" w:hAnsi="Times New Roman" w:cs="Times New Roman"/>
                <w:bCs/>
                <w:sz w:val="16"/>
                <w:szCs w:val="16"/>
                <w:lang w:eastAsia="uk-UA"/>
              </w:rPr>
            </w:pPr>
          </w:p>
        </w:tc>
        <w:tc>
          <w:tcPr>
            <w:tcW w:w="938" w:type="pct"/>
            <w:vMerge/>
          </w:tcPr>
          <w:p w:rsidR="001450F0" w:rsidRPr="008C5B63" w:rsidRDefault="001450F0" w:rsidP="00AE081F">
            <w:pPr>
              <w:tabs>
                <w:tab w:val="left" w:pos="9356"/>
              </w:tabs>
              <w:spacing w:after="0" w:line="240" w:lineRule="auto"/>
              <w:jc w:val="both"/>
              <w:rPr>
                <w:rFonts w:ascii="Times New Roman" w:eastAsia="Times New Roman" w:hAnsi="Times New Roman" w:cs="Times New Roman"/>
                <w:bCs/>
                <w:sz w:val="16"/>
                <w:szCs w:val="16"/>
                <w:lang w:eastAsia="uk-UA"/>
              </w:rPr>
            </w:pPr>
          </w:p>
        </w:tc>
        <w:tc>
          <w:tcPr>
            <w:tcW w:w="827" w:type="pct"/>
          </w:tcPr>
          <w:p w:rsidR="001450F0" w:rsidRPr="008C5B63" w:rsidRDefault="001450F0" w:rsidP="00AE081F">
            <w:pPr>
              <w:tabs>
                <w:tab w:val="left" w:pos="9356"/>
              </w:tabs>
              <w:spacing w:after="0" w:line="240" w:lineRule="auto"/>
              <w:jc w:val="center"/>
              <w:rPr>
                <w:rFonts w:ascii="Times New Roman" w:eastAsia="Times New Roman" w:hAnsi="Times New Roman" w:cs="Times New Roman"/>
                <w:bCs/>
                <w:sz w:val="16"/>
                <w:szCs w:val="16"/>
                <w:lang w:val="en-US" w:eastAsia="uk-UA"/>
              </w:rPr>
            </w:pPr>
            <w:r w:rsidRPr="008C5B63">
              <w:rPr>
                <w:rFonts w:ascii="Times New Roman" w:eastAsia="Times New Roman" w:hAnsi="Times New Roman" w:cs="Times New Roman"/>
                <w:bCs/>
                <w:sz w:val="16"/>
                <w:szCs w:val="16"/>
                <w:lang w:val="en-US" w:eastAsia="uk-UA"/>
              </w:rPr>
              <w:t>M±m</w:t>
            </w:r>
          </w:p>
          <w:p w:rsidR="001450F0" w:rsidRPr="008C5B63" w:rsidRDefault="001450F0" w:rsidP="00AE081F">
            <w:pPr>
              <w:tabs>
                <w:tab w:val="left" w:pos="9356"/>
              </w:tabs>
              <w:spacing w:after="0" w:line="240" w:lineRule="auto"/>
              <w:jc w:val="center"/>
              <w:rPr>
                <w:rFonts w:ascii="Times New Roman" w:eastAsia="Times New Roman" w:hAnsi="Times New Roman" w:cs="Times New Roman"/>
                <w:bCs/>
                <w:sz w:val="16"/>
                <w:szCs w:val="16"/>
                <w:lang w:val="en-US" w:eastAsia="uk-UA"/>
              </w:rPr>
            </w:pPr>
            <w:r w:rsidRPr="008C5B63">
              <w:rPr>
                <w:rFonts w:ascii="Times New Roman" w:eastAsia="Times New Roman" w:hAnsi="Times New Roman" w:cs="Times New Roman"/>
                <w:bCs/>
                <w:sz w:val="16"/>
                <w:szCs w:val="16"/>
                <w:lang w:val="en-US" w:eastAsia="uk-UA"/>
              </w:rPr>
              <w:t>p&lt;0</w:t>
            </w:r>
            <w:r w:rsidRPr="008C5B63">
              <w:rPr>
                <w:rFonts w:ascii="Times New Roman" w:eastAsia="Times New Roman" w:hAnsi="Times New Roman" w:cs="Times New Roman"/>
                <w:bCs/>
                <w:sz w:val="16"/>
                <w:szCs w:val="16"/>
                <w:lang w:eastAsia="uk-UA"/>
              </w:rPr>
              <w:t>,</w:t>
            </w:r>
            <w:r w:rsidRPr="008C5B63">
              <w:rPr>
                <w:rFonts w:ascii="Times New Roman" w:eastAsia="Times New Roman" w:hAnsi="Times New Roman" w:cs="Times New Roman"/>
                <w:bCs/>
                <w:sz w:val="16"/>
                <w:szCs w:val="16"/>
                <w:lang w:val="en-US" w:eastAsia="uk-UA"/>
              </w:rPr>
              <w:t>05</w:t>
            </w:r>
          </w:p>
        </w:tc>
        <w:tc>
          <w:tcPr>
            <w:tcW w:w="930" w:type="pct"/>
          </w:tcPr>
          <w:p w:rsidR="001450F0" w:rsidRPr="008C5B63" w:rsidRDefault="00AE081F" w:rsidP="00AE081F">
            <w:pPr>
              <w:tabs>
                <w:tab w:val="left" w:pos="9356"/>
              </w:tabs>
              <w:spacing w:after="0" w:line="240" w:lineRule="auto"/>
              <w:jc w:val="center"/>
              <w:rPr>
                <w:rFonts w:ascii="Times New Roman" w:eastAsia="Times New Roman" w:hAnsi="Times New Roman" w:cs="Times New Roman"/>
                <w:bCs/>
                <w:sz w:val="16"/>
                <w:szCs w:val="16"/>
                <w:lang w:eastAsia="uk-UA"/>
              </w:rPr>
            </w:pPr>
            <w:r>
              <w:rPr>
                <w:rFonts w:ascii="Times New Roman" w:eastAsia="Times New Roman" w:hAnsi="Times New Roman" w:cs="Times New Roman"/>
                <w:bCs/>
                <w:sz w:val="16"/>
                <w:szCs w:val="16"/>
                <w:lang w:eastAsia="uk-UA"/>
              </w:rPr>
              <w:t>и</w:t>
            </w:r>
            <w:r w:rsidR="001450F0">
              <w:rPr>
                <w:rFonts w:ascii="Times New Roman" w:eastAsia="Times New Roman" w:hAnsi="Times New Roman" w:cs="Times New Roman"/>
                <w:bCs/>
                <w:sz w:val="16"/>
                <w:szCs w:val="16"/>
                <w:lang w:eastAsia="uk-UA"/>
              </w:rPr>
              <w:t>нтервал варьирова</w:t>
            </w:r>
            <w:r w:rsidR="0087224B">
              <w:rPr>
                <w:rFonts w:ascii="Times New Roman" w:eastAsia="Times New Roman" w:hAnsi="Times New Roman" w:cs="Times New Roman"/>
                <w:bCs/>
                <w:sz w:val="16"/>
                <w:szCs w:val="16"/>
                <w:lang w:eastAsia="uk-UA"/>
              </w:rPr>
              <w:t>-</w:t>
            </w:r>
            <w:r w:rsidR="001450F0">
              <w:rPr>
                <w:rFonts w:ascii="Times New Roman" w:eastAsia="Times New Roman" w:hAnsi="Times New Roman" w:cs="Times New Roman"/>
                <w:bCs/>
                <w:sz w:val="16"/>
                <w:szCs w:val="16"/>
                <w:lang w:eastAsia="uk-UA"/>
              </w:rPr>
              <w:t>ния</w:t>
            </w:r>
            <w:r w:rsidR="001450F0" w:rsidRPr="008C5B63">
              <w:rPr>
                <w:rFonts w:ascii="Times New Roman" w:eastAsia="Times New Roman" w:hAnsi="Times New Roman" w:cs="Times New Roman"/>
                <w:bCs/>
                <w:sz w:val="16"/>
                <w:szCs w:val="16"/>
                <w:lang w:eastAsia="uk-UA"/>
              </w:rPr>
              <w:t xml:space="preserve">, число, </w:t>
            </w:r>
            <w:r w:rsidR="001450F0">
              <w:rPr>
                <w:rFonts w:ascii="Times New Roman" w:eastAsia="Times New Roman" w:hAnsi="Times New Roman" w:cs="Times New Roman"/>
                <w:bCs/>
                <w:sz w:val="16"/>
                <w:szCs w:val="16"/>
                <w:lang w:eastAsia="uk-UA"/>
              </w:rPr>
              <w:t>от-до</w:t>
            </w:r>
          </w:p>
        </w:tc>
      </w:tr>
      <w:tr w:rsidR="001450F0" w:rsidRPr="008C5B63" w:rsidTr="00586151">
        <w:tc>
          <w:tcPr>
            <w:tcW w:w="1266" w:type="pct"/>
          </w:tcPr>
          <w:p w:rsidR="001450F0" w:rsidRPr="00FC6A12" w:rsidRDefault="001450F0" w:rsidP="00091AA8">
            <w:pPr>
              <w:spacing w:after="0" w:line="240" w:lineRule="auto"/>
              <w:rPr>
                <w:rFonts w:ascii="Times New Roman" w:eastAsia="Calibri" w:hAnsi="Times New Roman" w:cs="Times New Roman"/>
                <w:sz w:val="16"/>
                <w:szCs w:val="16"/>
                <w:lang w:val="ru-RU"/>
              </w:rPr>
            </w:pPr>
            <w:r w:rsidRPr="00FC6A12">
              <w:rPr>
                <w:rFonts w:ascii="Times New Roman" w:eastAsia="Calibri" w:hAnsi="Times New Roman" w:cs="Times New Roman"/>
                <w:sz w:val="16"/>
                <w:szCs w:val="16"/>
                <w:lang w:val="ru-RU"/>
              </w:rPr>
              <w:t>Дочери быков-трансплантантов</w:t>
            </w:r>
          </w:p>
        </w:tc>
        <w:tc>
          <w:tcPr>
            <w:tcW w:w="1039" w:type="pct"/>
            <w:vAlign w:val="center"/>
          </w:tcPr>
          <w:p w:rsidR="001450F0" w:rsidRPr="008C5B63" w:rsidRDefault="001450F0" w:rsidP="00091AA8">
            <w:pPr>
              <w:spacing w:after="0" w:line="240" w:lineRule="auto"/>
              <w:jc w:val="center"/>
              <w:rPr>
                <w:rFonts w:ascii="Times New Roman" w:eastAsia="Calibri" w:hAnsi="Times New Roman" w:cs="Times New Roman"/>
                <w:sz w:val="16"/>
                <w:szCs w:val="16"/>
              </w:rPr>
            </w:pPr>
            <w:r w:rsidRPr="008C5B63">
              <w:rPr>
                <w:rFonts w:ascii="Times New Roman" w:eastAsia="Calibri" w:hAnsi="Times New Roman" w:cs="Times New Roman"/>
                <w:sz w:val="16"/>
                <w:szCs w:val="16"/>
              </w:rPr>
              <w:t>34</w:t>
            </w:r>
          </w:p>
        </w:tc>
        <w:tc>
          <w:tcPr>
            <w:tcW w:w="938" w:type="pct"/>
            <w:vAlign w:val="center"/>
          </w:tcPr>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sidRPr="008C5B63">
              <w:rPr>
                <w:rFonts w:ascii="Times New Roman" w:eastAsia="Times New Roman" w:hAnsi="Times New Roman" w:cs="Times New Roman"/>
                <w:bCs/>
                <w:sz w:val="16"/>
                <w:szCs w:val="16"/>
                <w:lang w:eastAsia="uk-UA"/>
              </w:rPr>
              <w:t>17000</w:t>
            </w:r>
          </w:p>
        </w:tc>
        <w:tc>
          <w:tcPr>
            <w:tcW w:w="827" w:type="pct"/>
            <w:vAlign w:val="center"/>
          </w:tcPr>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sidRPr="008C5B63">
              <w:rPr>
                <w:rFonts w:ascii="Times New Roman" w:eastAsia="Times New Roman" w:hAnsi="Times New Roman" w:cs="Times New Roman"/>
                <w:bCs/>
                <w:sz w:val="16"/>
                <w:szCs w:val="16"/>
                <w:lang w:eastAsia="uk-UA"/>
              </w:rPr>
              <w:t xml:space="preserve">0,056 </w:t>
            </w:r>
            <w:r w:rsidRPr="008C5B63">
              <w:rPr>
                <w:rFonts w:ascii="Times New Roman" w:eastAsia="Calibri" w:hAnsi="Times New Roman" w:cs="Times New Roman"/>
                <w:sz w:val="16"/>
                <w:szCs w:val="16"/>
              </w:rPr>
              <w:t>±</w:t>
            </w:r>
            <w:r w:rsidR="00091AA8">
              <w:rPr>
                <w:rFonts w:ascii="Times New Roman" w:eastAsia="Calibri" w:hAnsi="Times New Roman" w:cs="Times New Roman"/>
                <w:sz w:val="16"/>
                <w:szCs w:val="16"/>
              </w:rPr>
              <w:t> </w:t>
            </w:r>
            <w:r w:rsidRPr="008C5B63">
              <w:rPr>
                <w:rFonts w:ascii="Times New Roman" w:eastAsia="Calibri" w:hAnsi="Times New Roman" w:cs="Times New Roman"/>
                <w:sz w:val="16"/>
                <w:szCs w:val="16"/>
              </w:rPr>
              <w:t>0,003</w:t>
            </w:r>
          </w:p>
        </w:tc>
        <w:tc>
          <w:tcPr>
            <w:tcW w:w="930" w:type="pct"/>
            <w:vAlign w:val="center"/>
          </w:tcPr>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sidRPr="008C5B63">
              <w:rPr>
                <w:rFonts w:ascii="Times New Roman" w:eastAsia="Calibri" w:hAnsi="Times New Roman" w:cs="Times New Roman"/>
                <w:sz w:val="16"/>
                <w:szCs w:val="16"/>
              </w:rPr>
              <w:t>3 ÷ 16</w:t>
            </w:r>
          </w:p>
        </w:tc>
      </w:tr>
      <w:tr w:rsidR="001450F0" w:rsidRPr="008C5B63" w:rsidTr="00586151">
        <w:tc>
          <w:tcPr>
            <w:tcW w:w="1266" w:type="pct"/>
          </w:tcPr>
          <w:p w:rsidR="001450F0" w:rsidRPr="00FC6A12" w:rsidRDefault="001450F0" w:rsidP="00091AA8">
            <w:pPr>
              <w:spacing w:after="0" w:line="240" w:lineRule="auto"/>
              <w:rPr>
                <w:rFonts w:ascii="Times New Roman" w:eastAsia="Calibri" w:hAnsi="Times New Roman" w:cs="Times New Roman"/>
                <w:sz w:val="16"/>
                <w:szCs w:val="16"/>
                <w:lang w:val="ru-RU"/>
              </w:rPr>
            </w:pPr>
            <w:r w:rsidRPr="00FC6A12">
              <w:rPr>
                <w:rFonts w:ascii="Times New Roman" w:eastAsia="Calibri" w:hAnsi="Times New Roman" w:cs="Times New Roman"/>
                <w:sz w:val="16"/>
                <w:szCs w:val="16"/>
                <w:lang w:val="ru-RU"/>
              </w:rPr>
              <w:t>Дочери быков, по</w:t>
            </w:r>
            <w:r w:rsidR="00201E8C">
              <w:rPr>
                <w:rFonts w:ascii="Times New Roman" w:eastAsia="Calibri" w:hAnsi="Times New Roman" w:cs="Times New Roman"/>
                <w:sz w:val="16"/>
                <w:szCs w:val="16"/>
                <w:lang w:val="ru-RU"/>
              </w:rPr>
              <w:softHyphen/>
            </w:r>
            <w:r w:rsidRPr="00FC6A12">
              <w:rPr>
                <w:rFonts w:ascii="Times New Roman" w:eastAsia="Calibri" w:hAnsi="Times New Roman" w:cs="Times New Roman"/>
                <w:sz w:val="16"/>
                <w:szCs w:val="16"/>
                <w:lang w:val="ru-RU"/>
              </w:rPr>
              <w:t>лученных традици</w:t>
            </w:r>
            <w:r w:rsidR="00201E8C">
              <w:rPr>
                <w:rFonts w:ascii="Times New Roman" w:eastAsia="Calibri" w:hAnsi="Times New Roman" w:cs="Times New Roman"/>
                <w:sz w:val="16"/>
                <w:szCs w:val="16"/>
                <w:lang w:val="ru-RU"/>
              </w:rPr>
              <w:softHyphen/>
            </w:r>
            <w:r w:rsidRPr="00FC6A12">
              <w:rPr>
                <w:rFonts w:ascii="Times New Roman" w:eastAsia="Calibri" w:hAnsi="Times New Roman" w:cs="Times New Roman"/>
                <w:sz w:val="16"/>
                <w:szCs w:val="16"/>
                <w:lang w:val="ru-RU"/>
              </w:rPr>
              <w:t>онным методом</w:t>
            </w:r>
          </w:p>
        </w:tc>
        <w:tc>
          <w:tcPr>
            <w:tcW w:w="1039" w:type="pct"/>
            <w:vAlign w:val="center"/>
          </w:tcPr>
          <w:p w:rsidR="001450F0" w:rsidRPr="008C5B63" w:rsidRDefault="001450F0" w:rsidP="00091AA8">
            <w:pPr>
              <w:spacing w:after="0" w:line="240" w:lineRule="auto"/>
              <w:jc w:val="center"/>
              <w:rPr>
                <w:rFonts w:ascii="Times New Roman" w:eastAsia="Calibri" w:hAnsi="Times New Roman" w:cs="Times New Roman"/>
                <w:sz w:val="16"/>
                <w:szCs w:val="16"/>
              </w:rPr>
            </w:pPr>
            <w:r w:rsidRPr="008C5B63">
              <w:rPr>
                <w:rFonts w:ascii="Times New Roman" w:eastAsia="Calibri" w:hAnsi="Times New Roman" w:cs="Times New Roman"/>
                <w:sz w:val="16"/>
                <w:szCs w:val="16"/>
              </w:rPr>
              <w:t>57</w:t>
            </w:r>
          </w:p>
        </w:tc>
        <w:tc>
          <w:tcPr>
            <w:tcW w:w="938" w:type="pct"/>
            <w:vAlign w:val="center"/>
          </w:tcPr>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sidRPr="008C5B63">
              <w:rPr>
                <w:rFonts w:ascii="Times New Roman" w:eastAsia="Times New Roman" w:hAnsi="Times New Roman" w:cs="Times New Roman"/>
                <w:bCs/>
                <w:sz w:val="16"/>
                <w:szCs w:val="16"/>
                <w:lang w:eastAsia="uk-UA"/>
              </w:rPr>
              <w:t>28500</w:t>
            </w:r>
          </w:p>
        </w:tc>
        <w:tc>
          <w:tcPr>
            <w:tcW w:w="827" w:type="pct"/>
            <w:vAlign w:val="center"/>
          </w:tcPr>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sidRPr="008C5B63">
              <w:rPr>
                <w:rFonts w:ascii="Times New Roman" w:eastAsia="Times New Roman" w:hAnsi="Times New Roman" w:cs="Times New Roman"/>
                <w:bCs/>
                <w:sz w:val="16"/>
                <w:szCs w:val="16"/>
                <w:lang w:eastAsia="uk-UA"/>
              </w:rPr>
              <w:t xml:space="preserve">0,052 </w:t>
            </w:r>
            <w:r w:rsidRPr="008C5B63">
              <w:rPr>
                <w:rFonts w:ascii="Times New Roman" w:eastAsia="Calibri" w:hAnsi="Times New Roman" w:cs="Times New Roman"/>
                <w:sz w:val="16"/>
                <w:szCs w:val="16"/>
              </w:rPr>
              <w:t>±</w:t>
            </w:r>
            <w:r w:rsidR="00091AA8">
              <w:rPr>
                <w:rFonts w:ascii="Times New Roman" w:eastAsia="Calibri" w:hAnsi="Times New Roman" w:cs="Times New Roman"/>
                <w:sz w:val="16"/>
                <w:szCs w:val="16"/>
              </w:rPr>
              <w:t> </w:t>
            </w:r>
            <w:r w:rsidRPr="008C5B63">
              <w:rPr>
                <w:rFonts w:ascii="Times New Roman" w:eastAsia="Calibri" w:hAnsi="Times New Roman" w:cs="Times New Roman"/>
                <w:sz w:val="16"/>
                <w:szCs w:val="16"/>
              </w:rPr>
              <w:t>0,002</w:t>
            </w:r>
          </w:p>
        </w:tc>
        <w:tc>
          <w:tcPr>
            <w:tcW w:w="930" w:type="pct"/>
            <w:vAlign w:val="center"/>
          </w:tcPr>
          <w:p w:rsidR="001450F0" w:rsidRPr="008C5B63" w:rsidRDefault="001450F0" w:rsidP="00091AA8">
            <w:pPr>
              <w:tabs>
                <w:tab w:val="left" w:pos="9356"/>
              </w:tabs>
              <w:spacing w:after="0" w:line="240" w:lineRule="auto"/>
              <w:jc w:val="center"/>
              <w:rPr>
                <w:rFonts w:ascii="Times New Roman" w:eastAsia="Times New Roman" w:hAnsi="Times New Roman" w:cs="Times New Roman"/>
                <w:bCs/>
                <w:sz w:val="16"/>
                <w:szCs w:val="16"/>
                <w:lang w:eastAsia="uk-UA"/>
              </w:rPr>
            </w:pPr>
            <w:r w:rsidRPr="008C5B63">
              <w:rPr>
                <w:rFonts w:ascii="Times New Roman" w:eastAsia="Calibri" w:hAnsi="Times New Roman" w:cs="Times New Roman"/>
                <w:sz w:val="16"/>
                <w:szCs w:val="16"/>
              </w:rPr>
              <w:t>2 ÷ 20</w:t>
            </w:r>
          </w:p>
        </w:tc>
      </w:tr>
    </w:tbl>
    <w:p w:rsidR="00091AA8" w:rsidRPr="00586151" w:rsidRDefault="00091AA8" w:rsidP="001450F0">
      <w:pPr>
        <w:spacing w:after="0" w:line="240" w:lineRule="auto"/>
        <w:ind w:firstLine="284"/>
        <w:jc w:val="both"/>
        <w:rPr>
          <w:rFonts w:ascii="Times New Roman" w:hAnsi="Times New Roman"/>
          <w:sz w:val="14"/>
          <w:szCs w:val="20"/>
        </w:rPr>
      </w:pPr>
    </w:p>
    <w:p w:rsidR="001450F0" w:rsidRPr="00AE081F" w:rsidRDefault="00586151" w:rsidP="001450F0">
      <w:pPr>
        <w:spacing w:after="0" w:line="240" w:lineRule="auto"/>
        <w:ind w:firstLine="284"/>
        <w:jc w:val="both"/>
        <w:rPr>
          <w:rFonts w:ascii="Times New Roman" w:hAnsi="Times New Roman"/>
          <w:sz w:val="20"/>
          <w:szCs w:val="20"/>
        </w:rPr>
      </w:pPr>
      <w:r>
        <w:rPr>
          <w:rFonts w:ascii="Times New Roman" w:hAnsi="Times New Roman"/>
          <w:b/>
          <w:sz w:val="20"/>
          <w:szCs w:val="20"/>
        </w:rPr>
        <w:t>Заключение</w:t>
      </w:r>
      <w:r w:rsidR="001450F0" w:rsidRPr="00AE081F">
        <w:rPr>
          <w:rFonts w:ascii="Times New Roman" w:hAnsi="Times New Roman"/>
          <w:b/>
          <w:sz w:val="20"/>
          <w:szCs w:val="20"/>
        </w:rPr>
        <w:t>.</w:t>
      </w:r>
      <w:r w:rsidR="001450F0" w:rsidRPr="00AE081F">
        <w:rPr>
          <w:rFonts w:ascii="Times New Roman" w:hAnsi="Times New Roman"/>
          <w:sz w:val="20"/>
          <w:szCs w:val="20"/>
        </w:rPr>
        <w:t xml:space="preserve"> </w:t>
      </w:r>
      <w:r>
        <w:rPr>
          <w:rFonts w:ascii="Times New Roman" w:hAnsi="Times New Roman"/>
          <w:sz w:val="20"/>
          <w:szCs w:val="20"/>
        </w:rPr>
        <w:t>У</w:t>
      </w:r>
      <w:r w:rsidR="001450F0" w:rsidRPr="00AE081F">
        <w:rPr>
          <w:rFonts w:ascii="Times New Roman" w:hAnsi="Times New Roman"/>
          <w:sz w:val="20"/>
          <w:szCs w:val="20"/>
        </w:rPr>
        <w:t xml:space="preserve"> потом</w:t>
      </w:r>
      <w:r w:rsidR="00134D08">
        <w:rPr>
          <w:rFonts w:ascii="Times New Roman" w:hAnsi="Times New Roman"/>
          <w:sz w:val="20"/>
          <w:szCs w:val="20"/>
        </w:rPr>
        <w:t>ков быков, полученных от э</w:t>
      </w:r>
      <w:r w:rsidR="001450F0" w:rsidRPr="00AE081F">
        <w:rPr>
          <w:rFonts w:ascii="Times New Roman" w:hAnsi="Times New Roman"/>
          <w:sz w:val="20"/>
          <w:szCs w:val="20"/>
        </w:rPr>
        <w:t>мбриопересадок</w:t>
      </w:r>
      <w:r w:rsidR="00134D08">
        <w:rPr>
          <w:rFonts w:ascii="Times New Roman" w:hAnsi="Times New Roman"/>
          <w:sz w:val="20"/>
          <w:szCs w:val="20"/>
        </w:rPr>
        <w:t>,</w:t>
      </w:r>
      <w:r w:rsidR="001450F0" w:rsidRPr="00AE081F">
        <w:rPr>
          <w:rFonts w:ascii="Times New Roman" w:hAnsi="Times New Roman"/>
          <w:sz w:val="20"/>
          <w:szCs w:val="20"/>
        </w:rPr>
        <w:t xml:space="preserve"> отмечается более высокий уровень кариотипической нестабильности. Однако эта разница меньше, чем между группами коров с разной во</w:t>
      </w:r>
      <w:r w:rsidR="001450F0" w:rsidRPr="00AE081F">
        <w:rPr>
          <w:rFonts w:ascii="Times New Roman" w:hAnsi="Times New Roman"/>
          <w:sz w:val="20"/>
          <w:szCs w:val="20"/>
        </w:rPr>
        <w:t>с</w:t>
      </w:r>
      <w:r w:rsidR="001450F0" w:rsidRPr="00AE081F">
        <w:rPr>
          <w:rFonts w:ascii="Times New Roman" w:hAnsi="Times New Roman"/>
          <w:sz w:val="20"/>
          <w:szCs w:val="20"/>
        </w:rPr>
        <w:t>производительной способностью. Из этого следует, что для предупр</w:t>
      </w:r>
      <w:r w:rsidR="001450F0" w:rsidRPr="00AE081F">
        <w:rPr>
          <w:rFonts w:ascii="Times New Roman" w:hAnsi="Times New Roman"/>
          <w:sz w:val="20"/>
          <w:szCs w:val="20"/>
        </w:rPr>
        <w:t>е</w:t>
      </w:r>
      <w:r w:rsidR="001450F0" w:rsidRPr="00AE081F">
        <w:rPr>
          <w:rFonts w:ascii="Times New Roman" w:hAnsi="Times New Roman"/>
          <w:sz w:val="20"/>
          <w:szCs w:val="20"/>
        </w:rPr>
        <w:t>ждения накопления генетических дефектов в стадах крупного рогатого скота при применении биотехнологических приемов и проведении целенаправленной работы по воспроизводству необходимо проводить систематический цитогенетический контроль. Желательно было бы ввести специальную графу в племенную карточку животного, где была бы отражена его цитогенетическая полноценность.</w:t>
      </w:r>
    </w:p>
    <w:p w:rsidR="001450F0" w:rsidRPr="0087224B" w:rsidRDefault="001450F0" w:rsidP="001450F0">
      <w:pPr>
        <w:spacing w:after="0" w:line="240" w:lineRule="auto"/>
        <w:ind w:firstLine="284"/>
        <w:jc w:val="both"/>
        <w:rPr>
          <w:rFonts w:ascii="Times New Roman" w:hAnsi="Times New Roman"/>
          <w:sz w:val="20"/>
        </w:rPr>
      </w:pPr>
    </w:p>
    <w:p w:rsidR="001450F0" w:rsidRPr="00201E8C" w:rsidRDefault="001450F0" w:rsidP="00091AA8">
      <w:pPr>
        <w:spacing w:after="0" w:line="240" w:lineRule="auto"/>
        <w:jc w:val="center"/>
        <w:rPr>
          <w:rFonts w:ascii="Times New Roman" w:hAnsi="Times New Roman"/>
          <w:sz w:val="16"/>
          <w:szCs w:val="20"/>
        </w:rPr>
      </w:pPr>
      <w:r w:rsidRPr="00201E8C">
        <w:rPr>
          <w:rFonts w:ascii="Times New Roman" w:hAnsi="Times New Roman"/>
          <w:sz w:val="16"/>
          <w:szCs w:val="20"/>
        </w:rPr>
        <w:t>ЛИТЕРАТУРА</w:t>
      </w:r>
    </w:p>
    <w:p w:rsidR="00AE081F" w:rsidRPr="0087224B" w:rsidRDefault="00AE081F" w:rsidP="00AE081F">
      <w:pPr>
        <w:spacing w:after="0" w:line="240" w:lineRule="auto"/>
        <w:ind w:firstLine="284"/>
        <w:jc w:val="center"/>
        <w:rPr>
          <w:rFonts w:ascii="Times New Roman" w:hAnsi="Times New Roman"/>
          <w:sz w:val="18"/>
          <w:szCs w:val="20"/>
        </w:rPr>
      </w:pPr>
    </w:p>
    <w:p w:rsidR="001450F0" w:rsidRPr="00AE081F" w:rsidRDefault="001450F0" w:rsidP="000E1580">
      <w:pPr>
        <w:pStyle w:val="ad"/>
        <w:numPr>
          <w:ilvl w:val="0"/>
          <w:numId w:val="4"/>
        </w:numPr>
        <w:tabs>
          <w:tab w:val="left" w:pos="426"/>
        </w:tabs>
        <w:spacing w:line="228" w:lineRule="auto"/>
        <w:ind w:left="0" w:firstLine="284"/>
        <w:rPr>
          <w:rFonts w:ascii="Times New Roman" w:hAnsi="Times New Roman"/>
          <w:sz w:val="16"/>
          <w:szCs w:val="16"/>
        </w:rPr>
      </w:pPr>
      <w:r w:rsidRPr="00091AA8">
        <w:rPr>
          <w:rFonts w:ascii="Times New Roman" w:hAnsi="Times New Roman"/>
          <w:spacing w:val="20"/>
          <w:sz w:val="16"/>
          <w:szCs w:val="16"/>
          <w:lang w:val="uk-UA"/>
        </w:rPr>
        <w:t>Бакай</w:t>
      </w:r>
      <w:r w:rsidRPr="00AE081F">
        <w:rPr>
          <w:rFonts w:ascii="Times New Roman" w:hAnsi="Times New Roman"/>
          <w:sz w:val="16"/>
          <w:szCs w:val="16"/>
          <w:lang w:val="uk-UA"/>
        </w:rPr>
        <w:t>, Ф. Р. Цитогенетический мониторинг коров-доноров эмбрионов / Ф. Р. Ба</w:t>
      </w:r>
      <w:r w:rsidR="00201E8C">
        <w:rPr>
          <w:rFonts w:ascii="Times New Roman" w:hAnsi="Times New Roman"/>
          <w:sz w:val="16"/>
          <w:szCs w:val="16"/>
          <w:lang w:val="uk-UA"/>
        </w:rPr>
        <w:softHyphen/>
      </w:r>
      <w:r w:rsidRPr="00AE081F">
        <w:rPr>
          <w:rFonts w:ascii="Times New Roman" w:hAnsi="Times New Roman"/>
          <w:sz w:val="16"/>
          <w:szCs w:val="16"/>
          <w:lang w:val="uk-UA"/>
        </w:rPr>
        <w:t xml:space="preserve">кай, М. Д. Камачо Чаваррия, Д. М. Старостин // Современные проблемы в зоотехнии : </w:t>
      </w:r>
      <w:r w:rsidR="00091AA8">
        <w:rPr>
          <w:rFonts w:ascii="Times New Roman" w:hAnsi="Times New Roman"/>
          <w:sz w:val="16"/>
          <w:szCs w:val="16"/>
          <w:lang w:val="uk-UA"/>
        </w:rPr>
        <w:t>с</w:t>
      </w:r>
      <w:r w:rsidRPr="00AE081F">
        <w:rPr>
          <w:rFonts w:ascii="Times New Roman" w:hAnsi="Times New Roman"/>
          <w:sz w:val="16"/>
          <w:szCs w:val="16"/>
          <w:lang w:val="uk-UA"/>
        </w:rPr>
        <w:t>б. научн.</w:t>
      </w:r>
      <w:r w:rsidR="00091AA8">
        <w:rPr>
          <w:rFonts w:ascii="Times New Roman" w:hAnsi="Times New Roman"/>
          <w:sz w:val="16"/>
          <w:szCs w:val="16"/>
          <w:lang w:val="uk-UA"/>
        </w:rPr>
        <w:t xml:space="preserve"> </w:t>
      </w:r>
      <w:r w:rsidRPr="00AE081F">
        <w:rPr>
          <w:rFonts w:ascii="Times New Roman" w:hAnsi="Times New Roman"/>
          <w:sz w:val="16"/>
          <w:szCs w:val="16"/>
          <w:lang w:val="uk-UA"/>
        </w:rPr>
        <w:t>тр. Моск.</w:t>
      </w:r>
      <w:r w:rsidR="00091AA8">
        <w:rPr>
          <w:rFonts w:ascii="Times New Roman" w:hAnsi="Times New Roman"/>
          <w:sz w:val="16"/>
          <w:szCs w:val="16"/>
          <w:lang w:val="uk-UA"/>
        </w:rPr>
        <w:t> </w:t>
      </w:r>
      <w:r w:rsidRPr="00AE081F">
        <w:rPr>
          <w:rFonts w:ascii="Times New Roman" w:hAnsi="Times New Roman"/>
          <w:sz w:val="16"/>
          <w:szCs w:val="16"/>
          <w:lang w:val="uk-UA"/>
        </w:rPr>
        <w:t>гос.</w:t>
      </w:r>
      <w:r w:rsidR="00091AA8">
        <w:rPr>
          <w:rFonts w:ascii="Times New Roman" w:hAnsi="Times New Roman"/>
          <w:sz w:val="16"/>
          <w:szCs w:val="16"/>
          <w:lang w:val="uk-UA"/>
        </w:rPr>
        <w:t> </w:t>
      </w:r>
      <w:r w:rsidRPr="00AE081F">
        <w:rPr>
          <w:rFonts w:ascii="Times New Roman" w:hAnsi="Times New Roman"/>
          <w:sz w:val="16"/>
          <w:szCs w:val="16"/>
          <w:lang w:val="uk-UA"/>
        </w:rPr>
        <w:t>акад.</w:t>
      </w:r>
      <w:r w:rsidR="00091AA8">
        <w:rPr>
          <w:rFonts w:ascii="Times New Roman" w:hAnsi="Times New Roman"/>
          <w:sz w:val="16"/>
          <w:szCs w:val="16"/>
          <w:lang w:val="uk-UA"/>
        </w:rPr>
        <w:t> </w:t>
      </w:r>
      <w:r w:rsidRPr="00AE081F">
        <w:rPr>
          <w:rFonts w:ascii="Times New Roman" w:hAnsi="Times New Roman"/>
          <w:sz w:val="16"/>
          <w:szCs w:val="16"/>
          <w:lang w:val="uk-UA"/>
        </w:rPr>
        <w:t>вет.</w:t>
      </w:r>
      <w:r w:rsidR="00091AA8">
        <w:rPr>
          <w:rFonts w:ascii="Times New Roman" w:hAnsi="Times New Roman"/>
          <w:sz w:val="16"/>
          <w:szCs w:val="16"/>
          <w:lang w:val="uk-UA"/>
        </w:rPr>
        <w:t> </w:t>
      </w:r>
      <w:r w:rsidRPr="00AE081F">
        <w:rPr>
          <w:rFonts w:ascii="Times New Roman" w:hAnsi="Times New Roman"/>
          <w:sz w:val="16"/>
          <w:szCs w:val="16"/>
          <w:lang w:val="uk-UA"/>
        </w:rPr>
        <w:t xml:space="preserve">мед. и биотехнол. </w:t>
      </w:r>
      <w:r w:rsidRPr="00AE081F">
        <w:rPr>
          <w:rFonts w:ascii="Times New Roman" w:hAnsi="Times New Roman"/>
          <w:bCs/>
          <w:iCs/>
          <w:sz w:val="16"/>
          <w:szCs w:val="16"/>
          <w:lang w:val="uk-UA"/>
        </w:rPr>
        <w:t>–</w:t>
      </w:r>
      <w:r w:rsidRPr="00AE081F">
        <w:rPr>
          <w:rFonts w:ascii="Times New Roman" w:hAnsi="Times New Roman"/>
          <w:sz w:val="16"/>
          <w:szCs w:val="16"/>
          <w:lang w:val="uk-UA"/>
        </w:rPr>
        <w:t xml:space="preserve"> М., 2001. </w:t>
      </w:r>
      <w:r w:rsidR="00091AA8">
        <w:rPr>
          <w:rFonts w:ascii="Times New Roman" w:hAnsi="Times New Roman"/>
          <w:sz w:val="16"/>
          <w:szCs w:val="16"/>
          <w:lang w:val="uk-UA"/>
        </w:rPr>
        <w:t xml:space="preserve">– </w:t>
      </w:r>
      <w:r w:rsidR="00091AA8" w:rsidRPr="00AE081F">
        <w:rPr>
          <w:rFonts w:ascii="Times New Roman" w:hAnsi="Times New Roman"/>
          <w:sz w:val="16"/>
          <w:szCs w:val="16"/>
          <w:lang w:val="uk-UA"/>
        </w:rPr>
        <w:t>Ч</w:t>
      </w:r>
      <w:r w:rsidR="00091AA8">
        <w:rPr>
          <w:rFonts w:ascii="Times New Roman" w:hAnsi="Times New Roman"/>
          <w:sz w:val="16"/>
          <w:szCs w:val="16"/>
          <w:lang w:val="uk-UA"/>
        </w:rPr>
        <w:t xml:space="preserve"> </w:t>
      </w:r>
      <w:r w:rsidR="00091AA8" w:rsidRPr="00AE081F">
        <w:rPr>
          <w:rFonts w:ascii="Times New Roman" w:hAnsi="Times New Roman"/>
          <w:sz w:val="16"/>
          <w:szCs w:val="16"/>
          <w:lang w:val="uk-UA"/>
        </w:rPr>
        <w:t>1.</w:t>
      </w:r>
      <w:r w:rsidR="00091AA8">
        <w:rPr>
          <w:rFonts w:ascii="Times New Roman" w:hAnsi="Times New Roman"/>
          <w:sz w:val="16"/>
          <w:szCs w:val="16"/>
          <w:lang w:val="uk-UA"/>
        </w:rPr>
        <w:t xml:space="preserve"> </w:t>
      </w:r>
      <w:r w:rsidRPr="00AE081F">
        <w:rPr>
          <w:rFonts w:ascii="Times New Roman" w:hAnsi="Times New Roman"/>
          <w:bCs/>
          <w:iCs/>
          <w:sz w:val="16"/>
          <w:szCs w:val="16"/>
          <w:lang w:val="uk-UA"/>
        </w:rPr>
        <w:t>–</w:t>
      </w:r>
      <w:r w:rsidRPr="00AE081F">
        <w:rPr>
          <w:rFonts w:ascii="Times New Roman" w:hAnsi="Times New Roman"/>
          <w:sz w:val="16"/>
          <w:szCs w:val="16"/>
          <w:lang w:val="uk-UA"/>
        </w:rPr>
        <w:t xml:space="preserve"> С. 20</w:t>
      </w:r>
      <w:r w:rsidR="00AE081F">
        <w:rPr>
          <w:rFonts w:ascii="Times New Roman" w:hAnsi="Times New Roman"/>
          <w:sz w:val="16"/>
          <w:szCs w:val="16"/>
          <w:lang w:val="uk-UA"/>
        </w:rPr>
        <w:t>−</w:t>
      </w:r>
      <w:r w:rsidRPr="00AE081F">
        <w:rPr>
          <w:rFonts w:ascii="Times New Roman" w:hAnsi="Times New Roman"/>
          <w:sz w:val="16"/>
          <w:szCs w:val="16"/>
          <w:lang w:val="uk-UA"/>
        </w:rPr>
        <w:t>22.</w:t>
      </w:r>
    </w:p>
    <w:p w:rsidR="001450F0" w:rsidRPr="00AE081F" w:rsidRDefault="001450F0" w:rsidP="000E1580">
      <w:pPr>
        <w:pStyle w:val="ad"/>
        <w:numPr>
          <w:ilvl w:val="0"/>
          <w:numId w:val="4"/>
        </w:numPr>
        <w:tabs>
          <w:tab w:val="left" w:pos="426"/>
        </w:tabs>
        <w:spacing w:line="228" w:lineRule="auto"/>
        <w:ind w:left="0" w:firstLine="284"/>
        <w:rPr>
          <w:rFonts w:ascii="Times New Roman" w:hAnsi="Times New Roman"/>
          <w:sz w:val="16"/>
          <w:szCs w:val="16"/>
          <w:lang w:val="en-US"/>
        </w:rPr>
      </w:pPr>
      <w:r w:rsidRPr="00AE081F">
        <w:rPr>
          <w:rFonts w:ascii="Times New Roman" w:hAnsi="Times New Roman"/>
          <w:sz w:val="16"/>
          <w:szCs w:val="16"/>
          <w:lang w:val="uk-UA"/>
        </w:rPr>
        <w:t>Bovine embryo technologies / C</w:t>
      </w:r>
      <w:r w:rsidRPr="00AE081F">
        <w:rPr>
          <w:rFonts w:ascii="Times New Roman" w:hAnsi="Times New Roman"/>
          <w:sz w:val="16"/>
          <w:szCs w:val="16"/>
          <w:lang w:val="en-US"/>
        </w:rPr>
        <w:t>.</w:t>
      </w:r>
      <w:r w:rsidRPr="00AE081F">
        <w:rPr>
          <w:rFonts w:ascii="Times New Roman" w:hAnsi="Times New Roman"/>
          <w:sz w:val="16"/>
          <w:szCs w:val="16"/>
          <w:lang w:val="uk-UA"/>
        </w:rPr>
        <w:t xml:space="preserve"> Galli, R</w:t>
      </w:r>
      <w:r w:rsidRPr="00AE081F">
        <w:rPr>
          <w:rFonts w:ascii="Times New Roman" w:hAnsi="Times New Roman"/>
          <w:sz w:val="16"/>
          <w:szCs w:val="16"/>
          <w:lang w:val="en-US"/>
        </w:rPr>
        <w:t>.</w:t>
      </w:r>
      <w:r w:rsidRPr="00AE081F">
        <w:rPr>
          <w:rFonts w:ascii="Times New Roman" w:hAnsi="Times New Roman"/>
          <w:sz w:val="16"/>
          <w:szCs w:val="16"/>
          <w:lang w:val="uk-UA"/>
        </w:rPr>
        <w:t xml:space="preserve"> Duchi, G</w:t>
      </w:r>
      <w:r w:rsidRPr="00AE081F">
        <w:rPr>
          <w:rFonts w:ascii="Times New Roman" w:hAnsi="Times New Roman"/>
          <w:sz w:val="16"/>
          <w:szCs w:val="16"/>
          <w:lang w:val="en-US"/>
        </w:rPr>
        <w:t>.</w:t>
      </w:r>
      <w:r w:rsidRPr="00AE081F">
        <w:rPr>
          <w:rFonts w:ascii="Times New Roman" w:hAnsi="Times New Roman"/>
          <w:sz w:val="16"/>
          <w:szCs w:val="16"/>
          <w:lang w:val="uk-UA"/>
        </w:rPr>
        <w:t xml:space="preserve"> Crotti, P</w:t>
      </w:r>
      <w:r w:rsidRPr="00AE081F">
        <w:rPr>
          <w:rFonts w:ascii="Times New Roman" w:hAnsi="Times New Roman"/>
          <w:sz w:val="16"/>
          <w:szCs w:val="16"/>
          <w:lang w:val="en-US"/>
        </w:rPr>
        <w:t>.</w:t>
      </w:r>
      <w:r w:rsidRPr="00AE081F">
        <w:rPr>
          <w:rFonts w:ascii="Times New Roman" w:hAnsi="Times New Roman"/>
          <w:sz w:val="16"/>
          <w:szCs w:val="16"/>
          <w:lang w:val="uk-UA"/>
        </w:rPr>
        <w:t xml:space="preserve"> Turini, N</w:t>
      </w:r>
      <w:r w:rsidRPr="00AE081F">
        <w:rPr>
          <w:rFonts w:ascii="Times New Roman" w:hAnsi="Times New Roman"/>
          <w:sz w:val="16"/>
          <w:szCs w:val="16"/>
          <w:lang w:val="en-US"/>
        </w:rPr>
        <w:t>.</w:t>
      </w:r>
      <w:r w:rsidRPr="00AE081F">
        <w:rPr>
          <w:rFonts w:ascii="Times New Roman" w:hAnsi="Times New Roman"/>
          <w:sz w:val="16"/>
          <w:szCs w:val="16"/>
          <w:lang w:val="uk-UA"/>
        </w:rPr>
        <w:t xml:space="preserve"> Ponderato, S.</w:t>
      </w:r>
      <w:r w:rsidR="0087224B" w:rsidRPr="0087224B">
        <w:rPr>
          <w:rFonts w:ascii="Times New Roman" w:hAnsi="Times New Roman"/>
          <w:sz w:val="16"/>
          <w:szCs w:val="16"/>
          <w:lang w:val="en-US"/>
        </w:rPr>
        <w:t> </w:t>
      </w:r>
      <w:r w:rsidRPr="00AE081F">
        <w:rPr>
          <w:rFonts w:ascii="Times New Roman" w:hAnsi="Times New Roman"/>
          <w:sz w:val="16"/>
          <w:szCs w:val="16"/>
          <w:lang w:val="uk-UA"/>
        </w:rPr>
        <w:t xml:space="preserve">Colleoni </w:t>
      </w:r>
      <w:r w:rsidR="00091AA8">
        <w:rPr>
          <w:rFonts w:ascii="Times New Roman" w:hAnsi="Times New Roman"/>
          <w:sz w:val="16"/>
          <w:szCs w:val="16"/>
          <w:lang w:val="uk-UA"/>
        </w:rPr>
        <w:t>/</w:t>
      </w:r>
      <w:r w:rsidRPr="00AE081F">
        <w:rPr>
          <w:rFonts w:ascii="Times New Roman" w:hAnsi="Times New Roman"/>
          <w:sz w:val="16"/>
          <w:szCs w:val="16"/>
          <w:lang w:val="en-US"/>
        </w:rPr>
        <w:t>/</w:t>
      </w:r>
      <w:r w:rsidRPr="00AE081F">
        <w:rPr>
          <w:rFonts w:ascii="Times New Roman" w:hAnsi="Times New Roman"/>
          <w:sz w:val="16"/>
          <w:szCs w:val="16"/>
          <w:lang w:val="uk-UA"/>
        </w:rPr>
        <w:t xml:space="preserve"> Theriogenology</w:t>
      </w:r>
      <w:r w:rsidR="00091AA8">
        <w:rPr>
          <w:rFonts w:ascii="Times New Roman" w:hAnsi="Times New Roman"/>
          <w:sz w:val="16"/>
          <w:szCs w:val="16"/>
          <w:lang w:val="uk-UA"/>
        </w:rPr>
        <w:t>,</w:t>
      </w:r>
      <w:r w:rsidRPr="00AE081F">
        <w:rPr>
          <w:rFonts w:ascii="Times New Roman" w:hAnsi="Times New Roman"/>
          <w:sz w:val="16"/>
          <w:szCs w:val="16"/>
          <w:lang w:val="uk-UA"/>
        </w:rPr>
        <w:t xml:space="preserve"> 2003</w:t>
      </w:r>
      <w:r w:rsidRPr="00AE081F">
        <w:rPr>
          <w:rFonts w:ascii="Times New Roman" w:hAnsi="Times New Roman"/>
          <w:sz w:val="16"/>
          <w:szCs w:val="16"/>
          <w:lang w:val="en-US"/>
        </w:rPr>
        <w:t>. – N</w:t>
      </w:r>
      <w:r w:rsidRPr="00AE081F">
        <w:rPr>
          <w:rFonts w:ascii="Times New Roman" w:hAnsi="Times New Roman"/>
          <w:sz w:val="16"/>
          <w:szCs w:val="16"/>
          <w:lang w:val="uk-UA"/>
        </w:rPr>
        <w:t xml:space="preserve"> 59</w:t>
      </w:r>
      <w:r w:rsidRPr="00AE081F">
        <w:rPr>
          <w:rFonts w:ascii="Times New Roman" w:hAnsi="Times New Roman"/>
          <w:sz w:val="16"/>
          <w:szCs w:val="16"/>
          <w:lang w:val="en-US"/>
        </w:rPr>
        <w:t xml:space="preserve">. – P. </w:t>
      </w:r>
      <w:r w:rsidRPr="00AE081F">
        <w:rPr>
          <w:rFonts w:ascii="Times New Roman" w:hAnsi="Times New Roman"/>
          <w:sz w:val="16"/>
          <w:szCs w:val="16"/>
          <w:lang w:val="uk-UA"/>
        </w:rPr>
        <w:t>599–616</w:t>
      </w:r>
      <w:r w:rsidRPr="00AE081F">
        <w:rPr>
          <w:rFonts w:ascii="Times New Roman" w:hAnsi="Times New Roman"/>
          <w:sz w:val="16"/>
          <w:szCs w:val="16"/>
          <w:lang w:val="en-US"/>
        </w:rPr>
        <w:t xml:space="preserve">. </w:t>
      </w:r>
    </w:p>
    <w:p w:rsidR="001450F0" w:rsidRPr="00AE081F" w:rsidRDefault="001450F0" w:rsidP="000E1580">
      <w:pPr>
        <w:pStyle w:val="ad"/>
        <w:numPr>
          <w:ilvl w:val="0"/>
          <w:numId w:val="4"/>
        </w:numPr>
        <w:tabs>
          <w:tab w:val="left" w:pos="426"/>
        </w:tabs>
        <w:spacing w:line="228" w:lineRule="auto"/>
        <w:ind w:left="0" w:firstLine="284"/>
        <w:rPr>
          <w:rFonts w:ascii="Times New Roman" w:hAnsi="Times New Roman"/>
          <w:sz w:val="16"/>
          <w:szCs w:val="16"/>
          <w:lang w:val="en-US"/>
        </w:rPr>
      </w:pPr>
      <w:r w:rsidRPr="00091AA8">
        <w:rPr>
          <w:rFonts w:ascii="Times New Roman" w:hAnsi="Times New Roman"/>
          <w:spacing w:val="20"/>
          <w:sz w:val="16"/>
          <w:szCs w:val="16"/>
          <w:lang w:val="uk-UA"/>
        </w:rPr>
        <w:t>Hasler</w:t>
      </w:r>
      <w:r w:rsidRPr="00AE081F">
        <w:rPr>
          <w:rFonts w:ascii="Times New Roman" w:hAnsi="Times New Roman"/>
          <w:sz w:val="16"/>
          <w:szCs w:val="16"/>
          <w:lang w:val="uk-UA"/>
        </w:rPr>
        <w:t>, J.</w:t>
      </w:r>
      <w:r w:rsidR="00AE081F">
        <w:rPr>
          <w:rFonts w:ascii="Times New Roman" w:hAnsi="Times New Roman"/>
          <w:sz w:val="16"/>
          <w:szCs w:val="16"/>
          <w:lang w:val="uk-UA"/>
        </w:rPr>
        <w:t> </w:t>
      </w:r>
      <w:r w:rsidRPr="00AE081F">
        <w:rPr>
          <w:rFonts w:ascii="Times New Roman" w:hAnsi="Times New Roman"/>
          <w:sz w:val="16"/>
          <w:szCs w:val="16"/>
          <w:lang w:val="uk-UA"/>
        </w:rPr>
        <w:t>F. The current status and future of commercial embryo transfer in cattle / J.F. Hasler // Anim. Reprod. Sci. – 2003. –</w:t>
      </w:r>
      <w:r w:rsidR="00091AA8">
        <w:rPr>
          <w:rFonts w:ascii="Times New Roman" w:hAnsi="Times New Roman"/>
          <w:sz w:val="16"/>
          <w:szCs w:val="16"/>
          <w:lang w:val="uk-UA"/>
        </w:rPr>
        <w:t xml:space="preserve"> </w:t>
      </w:r>
      <w:r w:rsidRPr="00AE081F">
        <w:rPr>
          <w:rFonts w:ascii="Times New Roman" w:hAnsi="Times New Roman"/>
          <w:sz w:val="16"/>
          <w:szCs w:val="16"/>
          <w:lang w:val="en-US"/>
        </w:rPr>
        <w:t>N</w:t>
      </w:r>
      <w:r w:rsidRPr="00AE081F">
        <w:rPr>
          <w:rFonts w:ascii="Times New Roman" w:hAnsi="Times New Roman"/>
          <w:sz w:val="16"/>
          <w:szCs w:val="16"/>
          <w:lang w:val="uk-UA"/>
        </w:rPr>
        <w:t xml:space="preserve"> 79</w:t>
      </w:r>
      <w:r w:rsidRPr="00AE081F">
        <w:rPr>
          <w:rFonts w:ascii="Times New Roman" w:hAnsi="Times New Roman"/>
          <w:sz w:val="16"/>
          <w:szCs w:val="16"/>
          <w:lang w:val="en-US"/>
        </w:rPr>
        <w:t>. –</w:t>
      </w:r>
      <w:r w:rsidR="00091AA8">
        <w:rPr>
          <w:rFonts w:ascii="Times New Roman" w:hAnsi="Times New Roman"/>
          <w:sz w:val="16"/>
          <w:szCs w:val="16"/>
        </w:rPr>
        <w:t xml:space="preserve"> </w:t>
      </w:r>
      <w:r w:rsidRPr="00AE081F">
        <w:rPr>
          <w:rFonts w:ascii="Times New Roman" w:hAnsi="Times New Roman"/>
          <w:sz w:val="16"/>
          <w:szCs w:val="16"/>
          <w:lang w:val="en-US"/>
        </w:rPr>
        <w:t xml:space="preserve">P. </w:t>
      </w:r>
      <w:r w:rsidRPr="00AE081F">
        <w:rPr>
          <w:rFonts w:ascii="Times New Roman" w:hAnsi="Times New Roman"/>
          <w:sz w:val="16"/>
          <w:szCs w:val="16"/>
          <w:lang w:val="uk-UA"/>
        </w:rPr>
        <w:t>245–64</w:t>
      </w:r>
      <w:r w:rsidRPr="00AE081F">
        <w:rPr>
          <w:rFonts w:ascii="Times New Roman" w:hAnsi="Times New Roman"/>
          <w:sz w:val="16"/>
          <w:szCs w:val="16"/>
          <w:lang w:val="en-US"/>
        </w:rPr>
        <w:t>0.</w:t>
      </w:r>
    </w:p>
    <w:p w:rsidR="001450F0" w:rsidRPr="004336F8" w:rsidRDefault="001450F0" w:rsidP="000E1580">
      <w:pPr>
        <w:pStyle w:val="ad"/>
        <w:numPr>
          <w:ilvl w:val="0"/>
          <w:numId w:val="4"/>
        </w:numPr>
        <w:tabs>
          <w:tab w:val="left" w:pos="426"/>
        </w:tabs>
        <w:spacing w:line="228" w:lineRule="auto"/>
        <w:ind w:left="0" w:firstLine="284"/>
        <w:rPr>
          <w:rFonts w:ascii="Times New Roman" w:hAnsi="Times New Roman"/>
          <w:sz w:val="16"/>
          <w:szCs w:val="16"/>
        </w:rPr>
      </w:pPr>
      <w:r w:rsidRPr="00091AA8">
        <w:rPr>
          <w:rFonts w:ascii="Times New Roman" w:hAnsi="Times New Roman"/>
          <w:spacing w:val="20"/>
          <w:sz w:val="16"/>
          <w:szCs w:val="16"/>
        </w:rPr>
        <w:t>Глазко</w:t>
      </w:r>
      <w:r w:rsidRPr="004336F8">
        <w:rPr>
          <w:rFonts w:ascii="Times New Roman" w:hAnsi="Times New Roman"/>
          <w:sz w:val="16"/>
          <w:szCs w:val="16"/>
        </w:rPr>
        <w:t xml:space="preserve">, </w:t>
      </w:r>
      <w:r w:rsidRPr="00AE081F">
        <w:rPr>
          <w:rFonts w:ascii="Times New Roman" w:hAnsi="Times New Roman"/>
          <w:sz w:val="16"/>
          <w:szCs w:val="16"/>
        </w:rPr>
        <w:t>Т</w:t>
      </w:r>
      <w:r w:rsidRPr="004336F8">
        <w:rPr>
          <w:rFonts w:ascii="Times New Roman" w:hAnsi="Times New Roman"/>
          <w:sz w:val="16"/>
          <w:szCs w:val="16"/>
        </w:rPr>
        <w:t>.</w:t>
      </w:r>
      <w:r w:rsidR="00AE081F" w:rsidRPr="0087224B">
        <w:rPr>
          <w:rFonts w:ascii="Times New Roman" w:hAnsi="Times New Roman"/>
          <w:sz w:val="16"/>
          <w:szCs w:val="16"/>
          <w:lang w:val="en-US"/>
        </w:rPr>
        <w:t> </w:t>
      </w:r>
      <w:r w:rsidRPr="00AE081F">
        <w:rPr>
          <w:rFonts w:ascii="Times New Roman" w:hAnsi="Times New Roman"/>
          <w:sz w:val="16"/>
          <w:szCs w:val="16"/>
        </w:rPr>
        <w:t>Т</w:t>
      </w:r>
      <w:r w:rsidRPr="004336F8">
        <w:rPr>
          <w:rFonts w:ascii="Times New Roman" w:hAnsi="Times New Roman"/>
          <w:sz w:val="16"/>
          <w:szCs w:val="16"/>
        </w:rPr>
        <w:t xml:space="preserve">. </w:t>
      </w:r>
      <w:r w:rsidRPr="00AE081F">
        <w:rPr>
          <w:rFonts w:ascii="Times New Roman" w:hAnsi="Times New Roman"/>
          <w:sz w:val="16"/>
          <w:szCs w:val="16"/>
        </w:rPr>
        <w:t>Взаимосвязь</w:t>
      </w:r>
      <w:r w:rsidRPr="004336F8">
        <w:rPr>
          <w:rFonts w:ascii="Times New Roman" w:hAnsi="Times New Roman"/>
          <w:sz w:val="16"/>
          <w:szCs w:val="16"/>
        </w:rPr>
        <w:t xml:space="preserve"> </w:t>
      </w:r>
      <w:r w:rsidRPr="00AE081F">
        <w:rPr>
          <w:rFonts w:ascii="Times New Roman" w:hAnsi="Times New Roman"/>
          <w:sz w:val="16"/>
          <w:szCs w:val="16"/>
        </w:rPr>
        <w:t>геномной</w:t>
      </w:r>
      <w:r w:rsidRPr="004336F8">
        <w:rPr>
          <w:rFonts w:ascii="Times New Roman" w:hAnsi="Times New Roman"/>
          <w:sz w:val="16"/>
          <w:szCs w:val="16"/>
        </w:rPr>
        <w:t xml:space="preserve"> </w:t>
      </w:r>
      <w:r w:rsidRPr="00AE081F">
        <w:rPr>
          <w:rFonts w:ascii="Times New Roman" w:hAnsi="Times New Roman"/>
          <w:sz w:val="16"/>
          <w:szCs w:val="16"/>
        </w:rPr>
        <w:t>нестабильности</w:t>
      </w:r>
      <w:r w:rsidRPr="004336F8">
        <w:rPr>
          <w:rFonts w:ascii="Times New Roman" w:hAnsi="Times New Roman"/>
          <w:sz w:val="16"/>
          <w:szCs w:val="16"/>
        </w:rPr>
        <w:t xml:space="preserve"> </w:t>
      </w:r>
      <w:r w:rsidRPr="00AE081F">
        <w:rPr>
          <w:rFonts w:ascii="Times New Roman" w:hAnsi="Times New Roman"/>
          <w:sz w:val="16"/>
          <w:szCs w:val="16"/>
        </w:rPr>
        <w:t>и</w:t>
      </w:r>
      <w:r w:rsidRPr="004336F8">
        <w:rPr>
          <w:rFonts w:ascii="Times New Roman" w:hAnsi="Times New Roman"/>
          <w:sz w:val="16"/>
          <w:szCs w:val="16"/>
        </w:rPr>
        <w:t xml:space="preserve"> </w:t>
      </w:r>
      <w:r w:rsidRPr="00AE081F">
        <w:rPr>
          <w:rFonts w:ascii="Times New Roman" w:hAnsi="Times New Roman"/>
          <w:sz w:val="16"/>
          <w:szCs w:val="16"/>
        </w:rPr>
        <w:t>эмбриопродуктивности</w:t>
      </w:r>
      <w:r w:rsidRPr="004336F8">
        <w:rPr>
          <w:rFonts w:ascii="Times New Roman" w:hAnsi="Times New Roman"/>
          <w:sz w:val="16"/>
          <w:szCs w:val="16"/>
        </w:rPr>
        <w:t xml:space="preserve"> </w:t>
      </w:r>
      <w:r w:rsidRPr="00AE081F">
        <w:rPr>
          <w:rFonts w:ascii="Times New Roman" w:hAnsi="Times New Roman"/>
          <w:sz w:val="16"/>
          <w:szCs w:val="16"/>
        </w:rPr>
        <w:t>у</w:t>
      </w:r>
      <w:r w:rsidRPr="004336F8">
        <w:rPr>
          <w:rFonts w:ascii="Times New Roman" w:hAnsi="Times New Roman"/>
          <w:sz w:val="16"/>
          <w:szCs w:val="16"/>
        </w:rPr>
        <w:t xml:space="preserve"> </w:t>
      </w:r>
      <w:r w:rsidRPr="00AE081F">
        <w:rPr>
          <w:rFonts w:ascii="Times New Roman" w:hAnsi="Times New Roman"/>
          <w:sz w:val="16"/>
          <w:szCs w:val="16"/>
        </w:rPr>
        <w:t>коров</w:t>
      </w:r>
      <w:r w:rsidRPr="004336F8">
        <w:rPr>
          <w:rFonts w:ascii="Times New Roman" w:hAnsi="Times New Roman"/>
          <w:sz w:val="16"/>
          <w:szCs w:val="16"/>
        </w:rPr>
        <w:t>-</w:t>
      </w:r>
      <w:r w:rsidRPr="00AE081F">
        <w:rPr>
          <w:rFonts w:ascii="Times New Roman" w:hAnsi="Times New Roman"/>
          <w:sz w:val="16"/>
          <w:szCs w:val="16"/>
        </w:rPr>
        <w:t>доноров</w:t>
      </w:r>
      <w:r w:rsidRPr="004336F8">
        <w:rPr>
          <w:rFonts w:ascii="Times New Roman" w:hAnsi="Times New Roman"/>
          <w:sz w:val="16"/>
          <w:szCs w:val="16"/>
        </w:rPr>
        <w:t xml:space="preserve"> </w:t>
      </w:r>
      <w:r w:rsidRPr="00AE081F">
        <w:rPr>
          <w:rFonts w:ascii="Times New Roman" w:hAnsi="Times New Roman"/>
          <w:sz w:val="16"/>
          <w:szCs w:val="16"/>
        </w:rPr>
        <w:t>эмбрионов</w:t>
      </w:r>
      <w:r w:rsidRPr="004336F8">
        <w:rPr>
          <w:rFonts w:ascii="Times New Roman" w:hAnsi="Times New Roman"/>
          <w:sz w:val="16"/>
          <w:szCs w:val="16"/>
        </w:rPr>
        <w:t xml:space="preserve"> / </w:t>
      </w:r>
      <w:r w:rsidRPr="00AE081F">
        <w:rPr>
          <w:rFonts w:ascii="Times New Roman" w:hAnsi="Times New Roman"/>
          <w:sz w:val="16"/>
          <w:szCs w:val="16"/>
        </w:rPr>
        <w:t>Т</w:t>
      </w:r>
      <w:r w:rsidRPr="004336F8">
        <w:rPr>
          <w:rFonts w:ascii="Times New Roman" w:hAnsi="Times New Roman"/>
          <w:sz w:val="16"/>
          <w:szCs w:val="16"/>
        </w:rPr>
        <w:t>.</w:t>
      </w:r>
      <w:r w:rsidR="00AE081F" w:rsidRPr="0087224B">
        <w:rPr>
          <w:rFonts w:ascii="Times New Roman" w:hAnsi="Times New Roman"/>
          <w:sz w:val="16"/>
          <w:szCs w:val="16"/>
          <w:lang w:val="en-US"/>
        </w:rPr>
        <w:t> </w:t>
      </w:r>
      <w:r w:rsidRPr="00AE081F">
        <w:rPr>
          <w:rFonts w:ascii="Times New Roman" w:hAnsi="Times New Roman"/>
          <w:sz w:val="16"/>
          <w:szCs w:val="16"/>
        </w:rPr>
        <w:t>Т</w:t>
      </w:r>
      <w:r w:rsidRPr="004336F8">
        <w:rPr>
          <w:rFonts w:ascii="Times New Roman" w:hAnsi="Times New Roman"/>
          <w:sz w:val="16"/>
          <w:szCs w:val="16"/>
        </w:rPr>
        <w:t xml:space="preserve">. </w:t>
      </w:r>
      <w:r w:rsidRPr="00AE081F">
        <w:rPr>
          <w:rFonts w:ascii="Times New Roman" w:hAnsi="Times New Roman"/>
          <w:sz w:val="16"/>
          <w:szCs w:val="16"/>
        </w:rPr>
        <w:t>Глазко</w:t>
      </w:r>
      <w:r w:rsidRPr="004336F8">
        <w:rPr>
          <w:rFonts w:ascii="Times New Roman" w:hAnsi="Times New Roman"/>
          <w:sz w:val="16"/>
          <w:szCs w:val="16"/>
        </w:rPr>
        <w:t xml:space="preserve">, </w:t>
      </w:r>
      <w:r w:rsidRPr="00AE081F">
        <w:rPr>
          <w:rFonts w:ascii="Times New Roman" w:hAnsi="Times New Roman"/>
          <w:sz w:val="16"/>
          <w:szCs w:val="16"/>
        </w:rPr>
        <w:t>Г</w:t>
      </w:r>
      <w:r w:rsidRPr="004336F8">
        <w:rPr>
          <w:rFonts w:ascii="Times New Roman" w:hAnsi="Times New Roman"/>
          <w:sz w:val="16"/>
          <w:szCs w:val="16"/>
        </w:rPr>
        <w:t>.</w:t>
      </w:r>
      <w:r w:rsidR="00AE081F" w:rsidRPr="0087224B">
        <w:rPr>
          <w:rFonts w:ascii="Times New Roman" w:hAnsi="Times New Roman"/>
          <w:sz w:val="16"/>
          <w:szCs w:val="16"/>
          <w:lang w:val="en-US"/>
        </w:rPr>
        <w:t> </w:t>
      </w:r>
      <w:r w:rsidRPr="00AE081F">
        <w:rPr>
          <w:rFonts w:ascii="Times New Roman" w:hAnsi="Times New Roman"/>
          <w:sz w:val="16"/>
          <w:szCs w:val="16"/>
        </w:rPr>
        <w:t>Ю</w:t>
      </w:r>
      <w:r w:rsidRPr="004336F8">
        <w:rPr>
          <w:rFonts w:ascii="Times New Roman" w:hAnsi="Times New Roman"/>
          <w:sz w:val="16"/>
          <w:szCs w:val="16"/>
        </w:rPr>
        <w:t xml:space="preserve">. </w:t>
      </w:r>
      <w:r w:rsidRPr="00AE081F">
        <w:rPr>
          <w:rFonts w:ascii="Times New Roman" w:hAnsi="Times New Roman"/>
          <w:sz w:val="16"/>
          <w:szCs w:val="16"/>
        </w:rPr>
        <w:t>Косовский</w:t>
      </w:r>
      <w:r w:rsidRPr="004336F8">
        <w:rPr>
          <w:rFonts w:ascii="Times New Roman" w:hAnsi="Times New Roman"/>
          <w:sz w:val="16"/>
          <w:szCs w:val="16"/>
        </w:rPr>
        <w:t xml:space="preserve">, </w:t>
      </w:r>
      <w:r w:rsidRPr="00AE081F">
        <w:rPr>
          <w:rFonts w:ascii="Times New Roman" w:hAnsi="Times New Roman"/>
          <w:sz w:val="16"/>
          <w:szCs w:val="16"/>
        </w:rPr>
        <w:t>Д</w:t>
      </w:r>
      <w:r w:rsidRPr="004336F8">
        <w:rPr>
          <w:rFonts w:ascii="Times New Roman" w:hAnsi="Times New Roman"/>
          <w:sz w:val="16"/>
          <w:szCs w:val="16"/>
        </w:rPr>
        <w:t>.</w:t>
      </w:r>
      <w:r w:rsidR="00AE081F" w:rsidRPr="0087224B">
        <w:rPr>
          <w:rFonts w:ascii="Times New Roman" w:hAnsi="Times New Roman"/>
          <w:sz w:val="16"/>
          <w:szCs w:val="16"/>
          <w:lang w:val="en-US"/>
        </w:rPr>
        <w:t> </w:t>
      </w:r>
      <w:r w:rsidRPr="00AE081F">
        <w:rPr>
          <w:rFonts w:ascii="Times New Roman" w:hAnsi="Times New Roman"/>
          <w:sz w:val="16"/>
          <w:szCs w:val="16"/>
        </w:rPr>
        <w:t>В</w:t>
      </w:r>
      <w:r w:rsidRPr="004336F8">
        <w:rPr>
          <w:rFonts w:ascii="Times New Roman" w:hAnsi="Times New Roman"/>
          <w:sz w:val="16"/>
          <w:szCs w:val="16"/>
        </w:rPr>
        <w:t xml:space="preserve">. </w:t>
      </w:r>
      <w:r w:rsidRPr="00AE081F">
        <w:rPr>
          <w:rFonts w:ascii="Times New Roman" w:hAnsi="Times New Roman"/>
          <w:sz w:val="16"/>
          <w:szCs w:val="16"/>
        </w:rPr>
        <w:t>Попов</w:t>
      </w:r>
      <w:r w:rsidRPr="004336F8">
        <w:rPr>
          <w:rFonts w:ascii="Times New Roman" w:hAnsi="Times New Roman"/>
          <w:sz w:val="16"/>
          <w:szCs w:val="16"/>
        </w:rPr>
        <w:t xml:space="preserve">, </w:t>
      </w:r>
      <w:r w:rsidRPr="00AE081F">
        <w:rPr>
          <w:rFonts w:ascii="Times New Roman" w:hAnsi="Times New Roman"/>
          <w:sz w:val="16"/>
          <w:szCs w:val="16"/>
        </w:rPr>
        <w:t>А</w:t>
      </w:r>
      <w:r w:rsidRPr="004336F8">
        <w:rPr>
          <w:rFonts w:ascii="Times New Roman" w:hAnsi="Times New Roman"/>
          <w:sz w:val="16"/>
          <w:szCs w:val="16"/>
        </w:rPr>
        <w:t>.</w:t>
      </w:r>
      <w:r w:rsidR="00AE081F" w:rsidRPr="0087224B">
        <w:rPr>
          <w:rFonts w:ascii="Times New Roman" w:hAnsi="Times New Roman"/>
          <w:sz w:val="16"/>
          <w:szCs w:val="16"/>
          <w:lang w:val="en-US"/>
        </w:rPr>
        <w:t> </w:t>
      </w:r>
      <w:r w:rsidR="0087224B">
        <w:rPr>
          <w:rFonts w:ascii="Times New Roman" w:hAnsi="Times New Roman"/>
          <w:sz w:val="16"/>
          <w:szCs w:val="16"/>
        </w:rPr>
        <w:t>В</w:t>
      </w:r>
      <w:r w:rsidR="0087224B" w:rsidRPr="004336F8">
        <w:rPr>
          <w:rFonts w:ascii="Times New Roman" w:hAnsi="Times New Roman"/>
          <w:sz w:val="16"/>
          <w:szCs w:val="16"/>
        </w:rPr>
        <w:t>.</w:t>
      </w:r>
      <w:r w:rsidR="0087224B" w:rsidRPr="0087224B">
        <w:rPr>
          <w:rFonts w:ascii="Times New Roman" w:hAnsi="Times New Roman"/>
          <w:sz w:val="16"/>
          <w:szCs w:val="16"/>
          <w:lang w:val="en-US"/>
        </w:rPr>
        <w:t> </w:t>
      </w:r>
      <w:r w:rsidRPr="00AE081F">
        <w:rPr>
          <w:rFonts w:ascii="Times New Roman" w:hAnsi="Times New Roman"/>
          <w:sz w:val="16"/>
          <w:szCs w:val="16"/>
        </w:rPr>
        <w:t>Бригида</w:t>
      </w:r>
      <w:r w:rsidR="00091AA8" w:rsidRPr="0087224B">
        <w:rPr>
          <w:rFonts w:ascii="Times New Roman" w:hAnsi="Times New Roman"/>
          <w:sz w:val="16"/>
          <w:szCs w:val="16"/>
          <w:lang w:val="en-US"/>
        </w:rPr>
        <w:t> </w:t>
      </w:r>
      <w:r w:rsidRPr="004336F8">
        <w:rPr>
          <w:rFonts w:ascii="Times New Roman" w:hAnsi="Times New Roman"/>
          <w:sz w:val="16"/>
          <w:szCs w:val="16"/>
        </w:rPr>
        <w:t>//</w:t>
      </w:r>
      <w:r w:rsidR="00AE081F" w:rsidRPr="0087224B">
        <w:rPr>
          <w:rFonts w:ascii="Times New Roman" w:hAnsi="Times New Roman"/>
          <w:sz w:val="16"/>
          <w:szCs w:val="16"/>
          <w:lang w:val="en-US"/>
        </w:rPr>
        <w:t> </w:t>
      </w:r>
      <w:r w:rsidRPr="00AE081F">
        <w:rPr>
          <w:rFonts w:ascii="Times New Roman" w:hAnsi="Times New Roman"/>
          <w:sz w:val="16"/>
          <w:szCs w:val="16"/>
        </w:rPr>
        <w:t>Ветеринария</w:t>
      </w:r>
      <w:r w:rsidRPr="004336F8">
        <w:rPr>
          <w:rFonts w:ascii="Times New Roman" w:hAnsi="Times New Roman"/>
          <w:sz w:val="16"/>
          <w:szCs w:val="16"/>
        </w:rPr>
        <w:t xml:space="preserve"> </w:t>
      </w:r>
      <w:r w:rsidRPr="00AE081F">
        <w:rPr>
          <w:rFonts w:ascii="Times New Roman" w:hAnsi="Times New Roman"/>
          <w:sz w:val="16"/>
          <w:szCs w:val="16"/>
        </w:rPr>
        <w:t>Кубани</w:t>
      </w:r>
      <w:r w:rsidRPr="004336F8">
        <w:rPr>
          <w:rFonts w:ascii="Times New Roman" w:hAnsi="Times New Roman"/>
          <w:sz w:val="16"/>
          <w:szCs w:val="16"/>
        </w:rPr>
        <w:t xml:space="preserve">. – 2015. – № 6. – </w:t>
      </w:r>
      <w:r w:rsidRPr="00AE081F">
        <w:rPr>
          <w:rFonts w:ascii="Times New Roman" w:hAnsi="Times New Roman"/>
          <w:sz w:val="16"/>
          <w:szCs w:val="16"/>
        </w:rPr>
        <w:t>С</w:t>
      </w:r>
      <w:r w:rsidRPr="004336F8">
        <w:rPr>
          <w:rFonts w:ascii="Times New Roman" w:hAnsi="Times New Roman"/>
          <w:sz w:val="16"/>
          <w:szCs w:val="16"/>
        </w:rPr>
        <w:t>. 9</w:t>
      </w:r>
      <w:r w:rsidR="00AE081F" w:rsidRPr="004336F8">
        <w:rPr>
          <w:rFonts w:ascii="Times New Roman" w:hAnsi="Times New Roman"/>
          <w:sz w:val="16"/>
          <w:szCs w:val="16"/>
        </w:rPr>
        <w:t>−</w:t>
      </w:r>
      <w:r w:rsidRPr="004336F8">
        <w:rPr>
          <w:rFonts w:ascii="Times New Roman" w:hAnsi="Times New Roman"/>
          <w:sz w:val="16"/>
          <w:szCs w:val="16"/>
        </w:rPr>
        <w:t>11.</w:t>
      </w:r>
    </w:p>
    <w:p w:rsidR="001450F0" w:rsidRPr="00AE081F" w:rsidRDefault="001450F0" w:rsidP="000E1580">
      <w:pPr>
        <w:pStyle w:val="ad"/>
        <w:numPr>
          <w:ilvl w:val="0"/>
          <w:numId w:val="4"/>
        </w:numPr>
        <w:tabs>
          <w:tab w:val="left" w:pos="426"/>
        </w:tabs>
        <w:spacing w:line="228" w:lineRule="auto"/>
        <w:ind w:left="0" w:firstLine="284"/>
        <w:rPr>
          <w:rFonts w:ascii="Times New Roman" w:hAnsi="Times New Roman"/>
          <w:sz w:val="16"/>
          <w:szCs w:val="16"/>
        </w:rPr>
      </w:pPr>
      <w:r w:rsidRPr="00AE081F">
        <w:rPr>
          <w:rFonts w:ascii="Times New Roman" w:hAnsi="Times New Roman"/>
          <w:sz w:val="16"/>
          <w:szCs w:val="16"/>
          <w:lang w:val="en-US"/>
        </w:rPr>
        <w:t>Chromosome preparations of leucocytes cultured human peripheral blood</w:t>
      </w:r>
      <w:r w:rsidRPr="00AE081F">
        <w:rPr>
          <w:rFonts w:ascii="Times New Roman" w:hAnsi="Times New Roman"/>
          <w:sz w:val="16"/>
          <w:szCs w:val="16"/>
          <w:lang w:val="uk-UA"/>
        </w:rPr>
        <w:t xml:space="preserve"> / </w:t>
      </w:r>
      <w:r w:rsidRPr="00AE081F">
        <w:rPr>
          <w:rFonts w:ascii="Times New Roman" w:hAnsi="Times New Roman"/>
          <w:sz w:val="16"/>
          <w:szCs w:val="16"/>
          <w:lang w:val="en-US"/>
        </w:rPr>
        <w:t>P</w:t>
      </w:r>
      <w:r w:rsidRPr="00AE081F">
        <w:rPr>
          <w:rFonts w:ascii="Times New Roman" w:hAnsi="Times New Roman"/>
          <w:sz w:val="16"/>
          <w:szCs w:val="16"/>
          <w:lang w:val="uk-UA"/>
        </w:rPr>
        <w:t xml:space="preserve">. </w:t>
      </w:r>
      <w:r w:rsidRPr="00AE081F">
        <w:rPr>
          <w:rFonts w:ascii="Times New Roman" w:hAnsi="Times New Roman"/>
          <w:sz w:val="16"/>
          <w:szCs w:val="16"/>
          <w:lang w:val="en-US"/>
        </w:rPr>
        <w:t>S Moor</w:t>
      </w:r>
      <w:r w:rsidR="00201E8C">
        <w:rPr>
          <w:rFonts w:ascii="Times New Roman" w:hAnsi="Times New Roman"/>
          <w:sz w:val="16"/>
          <w:szCs w:val="16"/>
          <w:lang w:val="en-US"/>
        </w:rPr>
        <w:softHyphen/>
      </w:r>
      <w:r w:rsidRPr="00AE081F">
        <w:rPr>
          <w:rFonts w:ascii="Times New Roman" w:hAnsi="Times New Roman"/>
          <w:sz w:val="16"/>
          <w:szCs w:val="16"/>
          <w:lang w:val="en-US"/>
        </w:rPr>
        <w:t>head</w:t>
      </w:r>
      <w:r w:rsidRPr="00AE081F">
        <w:rPr>
          <w:rFonts w:ascii="Times New Roman" w:hAnsi="Times New Roman"/>
          <w:sz w:val="16"/>
          <w:szCs w:val="16"/>
          <w:lang w:val="uk-UA"/>
        </w:rPr>
        <w:t xml:space="preserve">, </w:t>
      </w:r>
      <w:r w:rsidRPr="00AE081F">
        <w:rPr>
          <w:rFonts w:ascii="Times New Roman" w:hAnsi="Times New Roman"/>
          <w:sz w:val="16"/>
          <w:szCs w:val="16"/>
          <w:lang w:val="en-US"/>
        </w:rPr>
        <w:t>P</w:t>
      </w:r>
      <w:r w:rsidRPr="00AE081F">
        <w:rPr>
          <w:rFonts w:ascii="Times New Roman" w:hAnsi="Times New Roman"/>
          <w:sz w:val="16"/>
          <w:szCs w:val="16"/>
          <w:lang w:val="uk-UA"/>
        </w:rPr>
        <w:t xml:space="preserve">. </w:t>
      </w:r>
      <w:r w:rsidRPr="00AE081F">
        <w:rPr>
          <w:rFonts w:ascii="Times New Roman" w:hAnsi="Times New Roman"/>
          <w:sz w:val="16"/>
          <w:szCs w:val="16"/>
          <w:lang w:val="en-US"/>
        </w:rPr>
        <w:t>C. Nowell</w:t>
      </w:r>
      <w:r w:rsidRPr="00AE081F">
        <w:rPr>
          <w:rFonts w:ascii="Times New Roman" w:hAnsi="Times New Roman"/>
          <w:sz w:val="16"/>
          <w:szCs w:val="16"/>
          <w:lang w:val="uk-UA"/>
        </w:rPr>
        <w:t xml:space="preserve">,. </w:t>
      </w:r>
      <w:r w:rsidRPr="00AE081F">
        <w:rPr>
          <w:rFonts w:ascii="Times New Roman" w:hAnsi="Times New Roman"/>
          <w:sz w:val="16"/>
          <w:szCs w:val="16"/>
          <w:lang w:val="en-US"/>
        </w:rPr>
        <w:t>W</w:t>
      </w:r>
      <w:r w:rsidRPr="00AE081F">
        <w:rPr>
          <w:rFonts w:ascii="Times New Roman" w:hAnsi="Times New Roman"/>
          <w:sz w:val="16"/>
          <w:szCs w:val="16"/>
          <w:lang w:val="uk-UA"/>
        </w:rPr>
        <w:t xml:space="preserve">. </w:t>
      </w:r>
      <w:r w:rsidRPr="00AE081F">
        <w:rPr>
          <w:rFonts w:ascii="Times New Roman" w:hAnsi="Times New Roman"/>
          <w:sz w:val="16"/>
          <w:szCs w:val="16"/>
          <w:lang w:val="en-US"/>
        </w:rPr>
        <w:t>J</w:t>
      </w:r>
      <w:r w:rsidRPr="00AE081F">
        <w:rPr>
          <w:rFonts w:ascii="Times New Roman" w:hAnsi="Times New Roman"/>
          <w:sz w:val="16"/>
          <w:szCs w:val="16"/>
          <w:lang w:val="uk-UA"/>
        </w:rPr>
        <w:t xml:space="preserve">. </w:t>
      </w:r>
      <w:r w:rsidRPr="00AE081F">
        <w:rPr>
          <w:rFonts w:ascii="Times New Roman" w:hAnsi="Times New Roman"/>
          <w:sz w:val="16"/>
          <w:szCs w:val="16"/>
          <w:lang w:val="en-US"/>
        </w:rPr>
        <w:t>Mellman</w:t>
      </w:r>
      <w:r w:rsidRPr="00AE081F">
        <w:rPr>
          <w:rFonts w:ascii="Times New Roman" w:hAnsi="Times New Roman"/>
          <w:sz w:val="16"/>
          <w:szCs w:val="16"/>
          <w:lang w:val="uk-UA"/>
        </w:rPr>
        <w:t xml:space="preserve">, </w:t>
      </w:r>
      <w:r w:rsidRPr="00AE081F">
        <w:rPr>
          <w:rFonts w:ascii="Times New Roman" w:hAnsi="Times New Roman"/>
          <w:sz w:val="16"/>
          <w:szCs w:val="16"/>
          <w:lang w:val="en-US"/>
        </w:rPr>
        <w:t>D</w:t>
      </w:r>
      <w:r w:rsidRPr="00AE081F">
        <w:rPr>
          <w:rFonts w:ascii="Times New Roman" w:hAnsi="Times New Roman"/>
          <w:sz w:val="16"/>
          <w:szCs w:val="16"/>
          <w:lang w:val="uk-UA"/>
        </w:rPr>
        <w:t xml:space="preserve">. </w:t>
      </w:r>
      <w:r w:rsidRPr="00AE081F">
        <w:rPr>
          <w:rFonts w:ascii="Times New Roman" w:hAnsi="Times New Roman"/>
          <w:sz w:val="16"/>
          <w:szCs w:val="16"/>
          <w:lang w:val="en-US"/>
        </w:rPr>
        <w:t>M</w:t>
      </w:r>
      <w:r w:rsidRPr="00AE081F">
        <w:rPr>
          <w:rFonts w:ascii="Times New Roman" w:hAnsi="Times New Roman"/>
          <w:sz w:val="16"/>
          <w:szCs w:val="16"/>
          <w:lang w:val="uk-UA"/>
        </w:rPr>
        <w:t xml:space="preserve">. </w:t>
      </w:r>
      <w:r w:rsidRPr="00AE081F">
        <w:rPr>
          <w:rFonts w:ascii="Times New Roman" w:hAnsi="Times New Roman"/>
          <w:sz w:val="16"/>
          <w:szCs w:val="16"/>
          <w:lang w:val="en-US"/>
        </w:rPr>
        <w:t>Batipps</w:t>
      </w:r>
      <w:r w:rsidRPr="00AE081F">
        <w:rPr>
          <w:rFonts w:ascii="Times New Roman" w:hAnsi="Times New Roman"/>
          <w:sz w:val="16"/>
          <w:szCs w:val="16"/>
          <w:lang w:val="uk-UA"/>
        </w:rPr>
        <w:t xml:space="preserve">, </w:t>
      </w:r>
      <w:r w:rsidRPr="00AE081F">
        <w:rPr>
          <w:rFonts w:ascii="Times New Roman" w:hAnsi="Times New Roman"/>
          <w:sz w:val="16"/>
          <w:szCs w:val="16"/>
          <w:lang w:val="en-US"/>
        </w:rPr>
        <w:t>D</w:t>
      </w:r>
      <w:r w:rsidRPr="00AE081F">
        <w:rPr>
          <w:rFonts w:ascii="Times New Roman" w:hAnsi="Times New Roman"/>
          <w:sz w:val="16"/>
          <w:szCs w:val="16"/>
          <w:lang w:val="uk-UA"/>
        </w:rPr>
        <w:t xml:space="preserve">. </w:t>
      </w:r>
      <w:r w:rsidRPr="00AE081F">
        <w:rPr>
          <w:rFonts w:ascii="Times New Roman" w:hAnsi="Times New Roman"/>
          <w:sz w:val="16"/>
          <w:szCs w:val="16"/>
          <w:lang w:val="en-US"/>
        </w:rPr>
        <w:t>A</w:t>
      </w:r>
      <w:r w:rsidRPr="00AE081F">
        <w:rPr>
          <w:rFonts w:ascii="Times New Roman" w:hAnsi="Times New Roman"/>
          <w:sz w:val="16"/>
          <w:szCs w:val="16"/>
          <w:lang w:val="uk-UA"/>
        </w:rPr>
        <w:t xml:space="preserve">. </w:t>
      </w:r>
      <w:r w:rsidRPr="00AE081F">
        <w:rPr>
          <w:rFonts w:ascii="Times New Roman" w:hAnsi="Times New Roman"/>
          <w:sz w:val="16"/>
          <w:szCs w:val="16"/>
          <w:lang w:val="en-US"/>
        </w:rPr>
        <w:t>Hungerford</w:t>
      </w:r>
      <w:r w:rsidRPr="00AE081F">
        <w:rPr>
          <w:rFonts w:ascii="Times New Roman" w:hAnsi="Times New Roman"/>
          <w:sz w:val="16"/>
          <w:szCs w:val="16"/>
          <w:lang w:val="uk-UA"/>
        </w:rPr>
        <w:t xml:space="preserve"> //</w:t>
      </w:r>
      <w:r w:rsidRPr="00AE081F">
        <w:rPr>
          <w:rFonts w:ascii="Times New Roman" w:hAnsi="Times New Roman"/>
          <w:sz w:val="16"/>
          <w:szCs w:val="16"/>
          <w:lang w:val="en-US"/>
        </w:rPr>
        <w:t xml:space="preserve"> Exp. Cell</w:t>
      </w:r>
      <w:r w:rsidRPr="0087224B">
        <w:rPr>
          <w:rFonts w:ascii="Times New Roman" w:hAnsi="Times New Roman"/>
          <w:sz w:val="16"/>
          <w:szCs w:val="16"/>
        </w:rPr>
        <w:t xml:space="preserve"> </w:t>
      </w:r>
      <w:r w:rsidRPr="00AE081F">
        <w:rPr>
          <w:rFonts w:ascii="Times New Roman" w:hAnsi="Times New Roman"/>
          <w:sz w:val="16"/>
          <w:szCs w:val="16"/>
          <w:lang w:val="en-US"/>
        </w:rPr>
        <w:t>Res</w:t>
      </w:r>
      <w:r w:rsidRPr="00AE081F">
        <w:rPr>
          <w:rFonts w:ascii="Times New Roman" w:hAnsi="Times New Roman"/>
          <w:sz w:val="16"/>
          <w:szCs w:val="16"/>
          <w:lang w:val="uk-UA"/>
        </w:rPr>
        <w:t>. – 1960</w:t>
      </w:r>
      <w:r w:rsidR="0087224B" w:rsidRPr="0087224B">
        <w:rPr>
          <w:rFonts w:ascii="Times New Roman" w:hAnsi="Times New Roman"/>
          <w:sz w:val="16"/>
          <w:szCs w:val="16"/>
        </w:rPr>
        <w:t>.</w:t>
      </w:r>
      <w:r w:rsidR="0087224B">
        <w:rPr>
          <w:rFonts w:ascii="Times New Roman" w:hAnsi="Times New Roman"/>
          <w:sz w:val="16"/>
          <w:szCs w:val="16"/>
        </w:rPr>
        <w:t> </w:t>
      </w:r>
      <w:r w:rsidRPr="0087224B">
        <w:rPr>
          <w:rFonts w:ascii="Times New Roman" w:hAnsi="Times New Roman"/>
          <w:sz w:val="16"/>
          <w:szCs w:val="16"/>
        </w:rPr>
        <w:t xml:space="preserve">– </w:t>
      </w:r>
      <w:r w:rsidRPr="00AE081F">
        <w:rPr>
          <w:rFonts w:ascii="Times New Roman" w:hAnsi="Times New Roman"/>
          <w:sz w:val="16"/>
          <w:szCs w:val="16"/>
          <w:lang w:val="en-US"/>
        </w:rPr>
        <w:t>N</w:t>
      </w:r>
      <w:r w:rsidRPr="00AE081F">
        <w:rPr>
          <w:rFonts w:ascii="Times New Roman" w:hAnsi="Times New Roman"/>
          <w:sz w:val="16"/>
          <w:szCs w:val="16"/>
          <w:lang w:val="uk-UA"/>
        </w:rPr>
        <w:t xml:space="preserve">. </w:t>
      </w:r>
      <w:r w:rsidRPr="0087224B">
        <w:rPr>
          <w:rFonts w:ascii="Times New Roman" w:hAnsi="Times New Roman"/>
          <w:sz w:val="16"/>
          <w:szCs w:val="16"/>
        </w:rPr>
        <w:t xml:space="preserve">20. </w:t>
      </w:r>
      <w:r w:rsidRPr="00AE081F">
        <w:rPr>
          <w:rFonts w:ascii="Times New Roman" w:hAnsi="Times New Roman"/>
          <w:sz w:val="16"/>
          <w:szCs w:val="16"/>
          <w:lang w:val="uk-UA"/>
        </w:rPr>
        <w:t>–</w:t>
      </w:r>
      <w:r w:rsidRPr="0087224B">
        <w:rPr>
          <w:rFonts w:ascii="Times New Roman" w:hAnsi="Times New Roman"/>
          <w:sz w:val="16"/>
          <w:szCs w:val="16"/>
        </w:rPr>
        <w:t xml:space="preserve"> </w:t>
      </w:r>
      <w:r w:rsidRPr="00AE081F">
        <w:rPr>
          <w:rFonts w:ascii="Times New Roman" w:hAnsi="Times New Roman"/>
          <w:sz w:val="16"/>
          <w:szCs w:val="16"/>
          <w:lang w:val="en-US"/>
        </w:rPr>
        <w:t>P</w:t>
      </w:r>
      <w:r w:rsidRPr="0087224B">
        <w:rPr>
          <w:rFonts w:ascii="Times New Roman" w:hAnsi="Times New Roman"/>
          <w:sz w:val="16"/>
          <w:szCs w:val="16"/>
        </w:rPr>
        <w:t>. 613</w:t>
      </w:r>
      <w:r w:rsidRPr="00AE081F">
        <w:rPr>
          <w:rFonts w:ascii="Times New Roman" w:hAnsi="Times New Roman"/>
          <w:sz w:val="16"/>
          <w:szCs w:val="16"/>
          <w:lang w:val="uk-UA"/>
        </w:rPr>
        <w:t>–</w:t>
      </w:r>
      <w:r w:rsidRPr="0087224B">
        <w:rPr>
          <w:rFonts w:ascii="Times New Roman" w:hAnsi="Times New Roman"/>
          <w:sz w:val="16"/>
          <w:szCs w:val="16"/>
        </w:rPr>
        <w:t>616</w:t>
      </w:r>
      <w:r w:rsidR="00AE081F">
        <w:rPr>
          <w:rFonts w:ascii="Times New Roman" w:hAnsi="Times New Roman"/>
          <w:sz w:val="16"/>
          <w:szCs w:val="16"/>
        </w:rPr>
        <w:t>.</w:t>
      </w:r>
    </w:p>
    <w:p w:rsidR="001450F0" w:rsidRPr="00AE081F" w:rsidRDefault="001450F0" w:rsidP="000E1580">
      <w:pPr>
        <w:pStyle w:val="ad"/>
        <w:numPr>
          <w:ilvl w:val="0"/>
          <w:numId w:val="4"/>
        </w:numPr>
        <w:tabs>
          <w:tab w:val="left" w:pos="426"/>
        </w:tabs>
        <w:spacing w:line="228" w:lineRule="auto"/>
        <w:ind w:left="0" w:firstLine="284"/>
        <w:rPr>
          <w:rFonts w:ascii="Times New Roman" w:hAnsi="Times New Roman"/>
          <w:sz w:val="16"/>
          <w:szCs w:val="16"/>
        </w:rPr>
      </w:pPr>
      <w:r w:rsidRPr="00091AA8">
        <w:rPr>
          <w:rFonts w:ascii="Times New Roman" w:hAnsi="Times New Roman"/>
          <w:spacing w:val="20"/>
          <w:sz w:val="16"/>
          <w:szCs w:val="16"/>
        </w:rPr>
        <w:t>Плохинский</w:t>
      </w:r>
      <w:r w:rsidRPr="00AE081F">
        <w:rPr>
          <w:rFonts w:ascii="Times New Roman" w:hAnsi="Times New Roman"/>
          <w:sz w:val="16"/>
          <w:szCs w:val="16"/>
        </w:rPr>
        <w:t>, Н. А. Руководство по биометрии для зоотехников / Н. А. Плохин</w:t>
      </w:r>
      <w:r w:rsidR="00201E8C">
        <w:rPr>
          <w:rFonts w:ascii="Times New Roman" w:hAnsi="Times New Roman"/>
          <w:sz w:val="16"/>
          <w:szCs w:val="16"/>
        </w:rPr>
        <w:softHyphen/>
      </w:r>
      <w:r w:rsidRPr="00AE081F">
        <w:rPr>
          <w:rFonts w:ascii="Times New Roman" w:hAnsi="Times New Roman"/>
          <w:sz w:val="16"/>
          <w:szCs w:val="16"/>
        </w:rPr>
        <w:t>ский. – М.: Колос. – 1969. – 256 с.</w:t>
      </w:r>
    </w:p>
    <w:p w:rsidR="001450F0" w:rsidRPr="00AE081F" w:rsidRDefault="001450F0" w:rsidP="000E1580">
      <w:pPr>
        <w:pStyle w:val="ad"/>
        <w:numPr>
          <w:ilvl w:val="0"/>
          <w:numId w:val="4"/>
        </w:numPr>
        <w:tabs>
          <w:tab w:val="left" w:pos="426"/>
        </w:tabs>
        <w:spacing w:line="228" w:lineRule="auto"/>
        <w:ind w:left="0" w:firstLine="284"/>
        <w:rPr>
          <w:rFonts w:ascii="Times New Roman" w:hAnsi="Times New Roman"/>
          <w:sz w:val="16"/>
          <w:szCs w:val="16"/>
        </w:rPr>
      </w:pPr>
      <w:r w:rsidRPr="00091AA8">
        <w:rPr>
          <w:rFonts w:ascii="Times New Roman" w:hAnsi="Times New Roman"/>
          <w:spacing w:val="20"/>
          <w:sz w:val="16"/>
          <w:szCs w:val="16"/>
        </w:rPr>
        <w:t>Лакин</w:t>
      </w:r>
      <w:r w:rsidR="00AE081F">
        <w:rPr>
          <w:rFonts w:ascii="Times New Roman" w:hAnsi="Times New Roman"/>
          <w:sz w:val="16"/>
          <w:szCs w:val="16"/>
        </w:rPr>
        <w:t>,</w:t>
      </w:r>
      <w:r w:rsidRPr="00AE081F">
        <w:rPr>
          <w:rFonts w:ascii="Times New Roman" w:hAnsi="Times New Roman"/>
          <w:sz w:val="16"/>
          <w:szCs w:val="16"/>
        </w:rPr>
        <w:t xml:space="preserve"> Г.</w:t>
      </w:r>
      <w:r w:rsidR="00AE081F">
        <w:rPr>
          <w:rFonts w:ascii="Times New Roman" w:hAnsi="Times New Roman"/>
          <w:sz w:val="16"/>
          <w:szCs w:val="16"/>
        </w:rPr>
        <w:t> </w:t>
      </w:r>
      <w:r w:rsidRPr="00AE081F">
        <w:rPr>
          <w:rFonts w:ascii="Times New Roman" w:hAnsi="Times New Roman"/>
          <w:sz w:val="16"/>
          <w:szCs w:val="16"/>
        </w:rPr>
        <w:t xml:space="preserve">Ф. Биометрия: </w:t>
      </w:r>
      <w:r w:rsidR="00091AA8">
        <w:rPr>
          <w:rFonts w:ascii="Times New Roman" w:hAnsi="Times New Roman"/>
          <w:sz w:val="16"/>
          <w:szCs w:val="16"/>
        </w:rPr>
        <w:t>у</w:t>
      </w:r>
      <w:r w:rsidRPr="00AE081F">
        <w:rPr>
          <w:rFonts w:ascii="Times New Roman" w:hAnsi="Times New Roman"/>
          <w:sz w:val="16"/>
          <w:szCs w:val="16"/>
        </w:rPr>
        <w:t>чеб. пособие / Г.</w:t>
      </w:r>
      <w:r w:rsidR="00AE081F">
        <w:rPr>
          <w:rFonts w:ascii="Times New Roman" w:hAnsi="Times New Roman"/>
          <w:sz w:val="16"/>
          <w:szCs w:val="16"/>
        </w:rPr>
        <w:t> </w:t>
      </w:r>
      <w:r w:rsidRPr="00AE081F">
        <w:rPr>
          <w:rFonts w:ascii="Times New Roman" w:hAnsi="Times New Roman"/>
          <w:sz w:val="16"/>
          <w:szCs w:val="16"/>
        </w:rPr>
        <w:t>Ф. Лакин</w:t>
      </w:r>
      <w:r w:rsidR="001E6AA4">
        <w:rPr>
          <w:rFonts w:ascii="Times New Roman" w:hAnsi="Times New Roman"/>
          <w:sz w:val="16"/>
          <w:szCs w:val="16"/>
        </w:rPr>
        <w:t xml:space="preserve"> /</w:t>
      </w:r>
      <w:r w:rsidR="0087224B">
        <w:rPr>
          <w:rFonts w:ascii="Times New Roman" w:hAnsi="Times New Roman"/>
          <w:sz w:val="16"/>
          <w:szCs w:val="16"/>
        </w:rPr>
        <w:t xml:space="preserve"> 4-е изд., перераб. и доп.</w:t>
      </w:r>
      <w:r w:rsidRPr="00AE081F">
        <w:rPr>
          <w:rFonts w:ascii="Times New Roman" w:hAnsi="Times New Roman"/>
          <w:sz w:val="16"/>
          <w:szCs w:val="16"/>
        </w:rPr>
        <w:t xml:space="preserve"> – М.: Высш. шк., 1990. – 352 с</w:t>
      </w:r>
      <w:r w:rsidR="001E6AA4">
        <w:rPr>
          <w:rFonts w:ascii="Times New Roman" w:hAnsi="Times New Roman"/>
          <w:sz w:val="16"/>
          <w:szCs w:val="16"/>
        </w:rPr>
        <w:t>.</w:t>
      </w:r>
    </w:p>
    <w:p w:rsidR="001450F0" w:rsidRPr="00AE081F" w:rsidRDefault="001450F0" w:rsidP="000E1580">
      <w:pPr>
        <w:pStyle w:val="ad"/>
        <w:numPr>
          <w:ilvl w:val="0"/>
          <w:numId w:val="4"/>
        </w:numPr>
        <w:tabs>
          <w:tab w:val="left" w:pos="426"/>
        </w:tabs>
        <w:spacing w:line="228" w:lineRule="auto"/>
        <w:ind w:left="0" w:firstLine="284"/>
        <w:rPr>
          <w:rFonts w:ascii="Times New Roman" w:hAnsi="Times New Roman"/>
          <w:sz w:val="16"/>
          <w:szCs w:val="16"/>
        </w:rPr>
      </w:pPr>
      <w:r w:rsidRPr="001E6AA4">
        <w:rPr>
          <w:rFonts w:ascii="Times New Roman" w:hAnsi="Times New Roman"/>
          <w:spacing w:val="20"/>
          <w:sz w:val="16"/>
          <w:szCs w:val="16"/>
          <w:lang w:val="uk-UA"/>
        </w:rPr>
        <w:t>Гончаренко</w:t>
      </w:r>
      <w:r w:rsidRPr="00AE081F">
        <w:rPr>
          <w:rFonts w:ascii="Times New Roman" w:hAnsi="Times New Roman"/>
          <w:sz w:val="16"/>
          <w:szCs w:val="16"/>
          <w:lang w:val="uk-UA"/>
        </w:rPr>
        <w:t>, І.</w:t>
      </w:r>
      <w:r w:rsidR="00AE081F">
        <w:rPr>
          <w:rFonts w:ascii="Times New Roman" w:hAnsi="Times New Roman"/>
          <w:sz w:val="16"/>
          <w:szCs w:val="16"/>
          <w:lang w:val="uk-UA"/>
        </w:rPr>
        <w:t> </w:t>
      </w:r>
      <w:r w:rsidRPr="00AE081F">
        <w:rPr>
          <w:rFonts w:ascii="Times New Roman" w:hAnsi="Times New Roman"/>
          <w:sz w:val="16"/>
          <w:szCs w:val="16"/>
          <w:lang w:val="uk-UA"/>
        </w:rPr>
        <w:t xml:space="preserve">В. </w:t>
      </w:r>
      <w:r w:rsidRPr="00AE081F">
        <w:rPr>
          <w:rFonts w:ascii="Times New Roman" w:hAnsi="Times New Roman"/>
          <w:sz w:val="16"/>
          <w:szCs w:val="16"/>
          <w:lang w:val="en-US"/>
        </w:rPr>
        <w:t>C</w:t>
      </w:r>
      <w:r w:rsidRPr="00AE081F">
        <w:rPr>
          <w:rFonts w:ascii="Times New Roman" w:hAnsi="Times New Roman"/>
          <w:bCs/>
          <w:sz w:val="16"/>
          <w:szCs w:val="16"/>
          <w:lang w:val="uk-UA"/>
        </w:rPr>
        <w:t>истема селекції корів молочних порід за комплексом ознак</w:t>
      </w:r>
      <w:r w:rsidR="001E6AA4">
        <w:rPr>
          <w:rFonts w:ascii="Times New Roman" w:hAnsi="Times New Roman"/>
          <w:bCs/>
          <w:sz w:val="16"/>
          <w:szCs w:val="16"/>
          <w:lang w:val="uk-UA"/>
        </w:rPr>
        <w:t>:</w:t>
      </w:r>
      <w:r w:rsidRPr="00AE081F">
        <w:rPr>
          <w:rFonts w:ascii="Times New Roman" w:hAnsi="Times New Roman"/>
          <w:bCs/>
          <w:sz w:val="16"/>
          <w:szCs w:val="16"/>
          <w:lang w:val="uk-UA"/>
        </w:rPr>
        <w:t xml:space="preserve"> </w:t>
      </w:r>
      <w:r w:rsidR="001E6AA4">
        <w:rPr>
          <w:rFonts w:ascii="Times New Roman" w:hAnsi="Times New Roman"/>
          <w:bCs/>
          <w:sz w:val="16"/>
          <w:szCs w:val="16"/>
          <w:lang w:val="uk-UA"/>
        </w:rPr>
        <w:t>а</w:t>
      </w:r>
      <w:r w:rsidRPr="00AE081F">
        <w:rPr>
          <w:rFonts w:ascii="Times New Roman" w:hAnsi="Times New Roman"/>
          <w:bCs/>
          <w:sz w:val="16"/>
          <w:szCs w:val="16"/>
          <w:lang w:val="uk-UA"/>
        </w:rPr>
        <w:t>в</w:t>
      </w:r>
      <w:r w:rsidR="00201E8C">
        <w:rPr>
          <w:rFonts w:ascii="Times New Roman" w:hAnsi="Times New Roman"/>
          <w:bCs/>
          <w:sz w:val="16"/>
          <w:szCs w:val="16"/>
          <w:lang w:val="uk-UA"/>
        </w:rPr>
        <w:softHyphen/>
      </w:r>
      <w:r w:rsidRPr="00AE081F">
        <w:rPr>
          <w:rFonts w:ascii="Times New Roman" w:hAnsi="Times New Roman"/>
          <w:bCs/>
          <w:sz w:val="16"/>
          <w:szCs w:val="16"/>
          <w:lang w:val="uk-UA"/>
        </w:rPr>
        <w:t xml:space="preserve">тореф. </w:t>
      </w:r>
      <w:r w:rsidR="0087224B">
        <w:rPr>
          <w:rFonts w:ascii="Times New Roman" w:hAnsi="Times New Roman"/>
          <w:bCs/>
          <w:sz w:val="16"/>
          <w:szCs w:val="16"/>
          <w:lang w:val="uk-UA"/>
        </w:rPr>
        <w:t xml:space="preserve">дис.. </w:t>
      </w:r>
      <w:r w:rsidR="001E6AA4">
        <w:rPr>
          <w:rFonts w:ascii="Times New Roman" w:hAnsi="Times New Roman"/>
          <w:bCs/>
          <w:sz w:val="16"/>
          <w:szCs w:val="16"/>
          <w:lang w:val="uk-UA"/>
        </w:rPr>
        <w:t>…</w:t>
      </w:r>
      <w:r w:rsidRPr="00AE081F">
        <w:rPr>
          <w:rFonts w:ascii="Times New Roman" w:hAnsi="Times New Roman"/>
          <w:bCs/>
          <w:sz w:val="16"/>
          <w:szCs w:val="16"/>
          <w:lang w:val="uk-UA"/>
        </w:rPr>
        <w:t xml:space="preserve"> д</w:t>
      </w:r>
      <w:r w:rsidR="001E6AA4">
        <w:rPr>
          <w:rFonts w:ascii="Times New Roman" w:hAnsi="Times New Roman"/>
          <w:bCs/>
          <w:sz w:val="16"/>
          <w:szCs w:val="16"/>
          <w:lang w:val="uk-UA"/>
        </w:rPr>
        <w:t>.</w:t>
      </w:r>
      <w:r w:rsidRPr="00AE081F">
        <w:rPr>
          <w:rFonts w:ascii="Times New Roman" w:hAnsi="Times New Roman"/>
          <w:bCs/>
          <w:sz w:val="16"/>
          <w:szCs w:val="16"/>
          <w:lang w:val="uk-UA"/>
        </w:rPr>
        <w:t xml:space="preserve"> с.-г. наук</w:t>
      </w:r>
      <w:r w:rsidR="001E6AA4">
        <w:rPr>
          <w:rFonts w:ascii="Times New Roman" w:hAnsi="Times New Roman"/>
          <w:bCs/>
          <w:sz w:val="16"/>
          <w:szCs w:val="16"/>
          <w:lang w:val="uk-UA"/>
        </w:rPr>
        <w:t xml:space="preserve"> / </w:t>
      </w:r>
      <w:r w:rsidR="001E6AA4" w:rsidRPr="00AE081F">
        <w:rPr>
          <w:rFonts w:ascii="Times New Roman" w:hAnsi="Times New Roman"/>
          <w:sz w:val="16"/>
          <w:szCs w:val="16"/>
          <w:lang w:val="uk-UA"/>
        </w:rPr>
        <w:t>І.</w:t>
      </w:r>
      <w:r w:rsidR="001E6AA4">
        <w:rPr>
          <w:rFonts w:ascii="Times New Roman" w:hAnsi="Times New Roman"/>
          <w:sz w:val="16"/>
          <w:szCs w:val="16"/>
          <w:lang w:val="uk-UA"/>
        </w:rPr>
        <w:t> </w:t>
      </w:r>
      <w:r w:rsidR="001E6AA4" w:rsidRPr="00AE081F">
        <w:rPr>
          <w:rFonts w:ascii="Times New Roman" w:hAnsi="Times New Roman"/>
          <w:sz w:val="16"/>
          <w:szCs w:val="16"/>
          <w:lang w:val="uk-UA"/>
        </w:rPr>
        <w:t xml:space="preserve">В. </w:t>
      </w:r>
      <w:r w:rsidR="001E6AA4">
        <w:rPr>
          <w:rFonts w:ascii="Times New Roman" w:hAnsi="Times New Roman"/>
          <w:sz w:val="16"/>
          <w:szCs w:val="16"/>
          <w:lang w:val="uk-UA"/>
        </w:rPr>
        <w:t>Гончаренко.</w:t>
      </w:r>
      <w:r w:rsidRPr="00AE081F">
        <w:rPr>
          <w:rFonts w:ascii="Times New Roman" w:hAnsi="Times New Roman"/>
          <w:bCs/>
          <w:sz w:val="16"/>
          <w:szCs w:val="16"/>
          <w:lang w:val="uk-UA"/>
        </w:rPr>
        <w:t xml:space="preserve"> – Київ</w:t>
      </w:r>
      <w:r w:rsidR="00AE081F">
        <w:rPr>
          <w:rFonts w:ascii="Times New Roman" w:hAnsi="Times New Roman"/>
          <w:bCs/>
          <w:sz w:val="16"/>
          <w:szCs w:val="16"/>
          <w:lang w:val="uk-UA"/>
        </w:rPr>
        <w:t>.</w:t>
      </w:r>
      <w:r w:rsidRPr="00AE081F">
        <w:rPr>
          <w:rFonts w:ascii="Times New Roman" w:hAnsi="Times New Roman"/>
          <w:bCs/>
          <w:sz w:val="16"/>
          <w:szCs w:val="16"/>
          <w:lang w:val="uk-UA"/>
        </w:rPr>
        <w:t xml:space="preserve"> – 2009.</w:t>
      </w:r>
    </w:p>
    <w:p w:rsidR="001450F0" w:rsidRPr="00AE081F" w:rsidRDefault="001450F0" w:rsidP="000E1580">
      <w:pPr>
        <w:pStyle w:val="ad"/>
        <w:numPr>
          <w:ilvl w:val="0"/>
          <w:numId w:val="4"/>
        </w:numPr>
        <w:tabs>
          <w:tab w:val="left" w:pos="426"/>
        </w:tabs>
        <w:spacing w:line="228" w:lineRule="auto"/>
        <w:ind w:left="0" w:firstLine="284"/>
        <w:rPr>
          <w:rFonts w:ascii="Times New Roman" w:hAnsi="Times New Roman"/>
          <w:sz w:val="16"/>
          <w:szCs w:val="16"/>
        </w:rPr>
      </w:pPr>
      <w:r w:rsidRPr="001E6AA4">
        <w:rPr>
          <w:rFonts w:ascii="Times New Roman" w:hAnsi="Times New Roman"/>
          <w:spacing w:val="20"/>
          <w:sz w:val="16"/>
          <w:szCs w:val="16"/>
        </w:rPr>
        <w:t>Еремина</w:t>
      </w:r>
      <w:r w:rsidR="00AE081F">
        <w:rPr>
          <w:rFonts w:ascii="Times New Roman" w:hAnsi="Times New Roman"/>
          <w:sz w:val="16"/>
          <w:szCs w:val="16"/>
        </w:rPr>
        <w:t>,</w:t>
      </w:r>
      <w:r w:rsidRPr="00AE081F">
        <w:rPr>
          <w:rFonts w:ascii="Times New Roman" w:hAnsi="Times New Roman"/>
          <w:sz w:val="16"/>
          <w:szCs w:val="16"/>
        </w:rPr>
        <w:t xml:space="preserve"> М.</w:t>
      </w:r>
      <w:r w:rsidR="00AE081F">
        <w:rPr>
          <w:rFonts w:ascii="Times New Roman" w:hAnsi="Times New Roman"/>
          <w:sz w:val="16"/>
          <w:szCs w:val="16"/>
        </w:rPr>
        <w:t> </w:t>
      </w:r>
      <w:r w:rsidRPr="00AE081F">
        <w:rPr>
          <w:rFonts w:ascii="Times New Roman" w:hAnsi="Times New Roman"/>
          <w:sz w:val="16"/>
          <w:szCs w:val="16"/>
        </w:rPr>
        <w:t xml:space="preserve">А. </w:t>
      </w:r>
      <w:r w:rsidRPr="00AE081F">
        <w:rPr>
          <w:rFonts w:ascii="Times New Roman" w:hAnsi="Times New Roman"/>
          <w:sz w:val="16"/>
          <w:szCs w:val="16"/>
          <w:lang w:val="uk-UA"/>
        </w:rPr>
        <w:t>Селекционно-генетические аспекты  использования метода тр</w:t>
      </w:r>
      <w:r w:rsidRPr="00AE081F">
        <w:rPr>
          <w:rFonts w:ascii="Times New Roman" w:hAnsi="Times New Roman"/>
          <w:sz w:val="16"/>
          <w:szCs w:val="16"/>
          <w:lang w:val="uk-UA"/>
        </w:rPr>
        <w:t>а</w:t>
      </w:r>
      <w:r w:rsidRPr="00AE081F">
        <w:rPr>
          <w:rFonts w:ascii="Times New Roman" w:hAnsi="Times New Roman"/>
          <w:sz w:val="16"/>
          <w:szCs w:val="16"/>
          <w:lang w:val="uk-UA"/>
        </w:rPr>
        <w:t>нсп</w:t>
      </w:r>
      <w:r w:rsidR="00201E8C">
        <w:rPr>
          <w:rFonts w:ascii="Times New Roman" w:hAnsi="Times New Roman"/>
          <w:sz w:val="16"/>
          <w:szCs w:val="16"/>
          <w:lang w:val="uk-UA"/>
        </w:rPr>
        <w:softHyphen/>
      </w:r>
      <w:r w:rsidRPr="00AE081F">
        <w:rPr>
          <w:rFonts w:ascii="Times New Roman" w:hAnsi="Times New Roman"/>
          <w:sz w:val="16"/>
          <w:szCs w:val="16"/>
          <w:lang w:val="uk-UA"/>
        </w:rPr>
        <w:t>лантации эмбрионов в разведении моло</w:t>
      </w:r>
      <w:r w:rsidRPr="00AE081F">
        <w:rPr>
          <w:rFonts w:ascii="Times New Roman" w:hAnsi="Times New Roman"/>
          <w:sz w:val="16"/>
          <w:szCs w:val="16"/>
        </w:rPr>
        <w:t>чного скота</w:t>
      </w:r>
      <w:r w:rsidR="001E6AA4">
        <w:rPr>
          <w:rFonts w:ascii="Times New Roman" w:hAnsi="Times New Roman"/>
          <w:sz w:val="16"/>
          <w:szCs w:val="16"/>
        </w:rPr>
        <w:t>:</w:t>
      </w:r>
      <w:r w:rsidRPr="00AE081F">
        <w:rPr>
          <w:rFonts w:ascii="Times New Roman" w:hAnsi="Times New Roman"/>
          <w:sz w:val="16"/>
          <w:szCs w:val="16"/>
        </w:rPr>
        <w:t xml:space="preserve"> </w:t>
      </w:r>
      <w:r w:rsidR="001E6AA4">
        <w:rPr>
          <w:rFonts w:ascii="Times New Roman" w:hAnsi="Times New Roman"/>
          <w:sz w:val="16"/>
          <w:szCs w:val="16"/>
        </w:rPr>
        <w:t>а</w:t>
      </w:r>
      <w:r w:rsidRPr="00AE081F">
        <w:rPr>
          <w:rFonts w:ascii="Times New Roman" w:hAnsi="Times New Roman"/>
          <w:sz w:val="16"/>
          <w:szCs w:val="16"/>
        </w:rPr>
        <w:t xml:space="preserve">втореф. </w:t>
      </w:r>
      <w:r w:rsidRPr="00AE081F">
        <w:rPr>
          <w:rFonts w:ascii="Times New Roman" w:hAnsi="Times New Roman"/>
          <w:sz w:val="16"/>
          <w:szCs w:val="16"/>
          <w:lang w:val="uk-UA"/>
        </w:rPr>
        <w:t>д</w:t>
      </w:r>
      <w:r w:rsidRPr="00AE081F">
        <w:rPr>
          <w:rFonts w:ascii="Times New Roman" w:hAnsi="Times New Roman"/>
          <w:sz w:val="16"/>
          <w:szCs w:val="16"/>
        </w:rPr>
        <w:t>исс</w:t>
      </w:r>
      <w:r w:rsidR="0087224B">
        <w:rPr>
          <w:rFonts w:ascii="Times New Roman" w:hAnsi="Times New Roman"/>
          <w:sz w:val="16"/>
          <w:szCs w:val="16"/>
        </w:rPr>
        <w:t xml:space="preserve">. </w:t>
      </w:r>
      <w:r w:rsidR="001E6AA4">
        <w:rPr>
          <w:rFonts w:ascii="Times New Roman" w:hAnsi="Times New Roman"/>
          <w:sz w:val="16"/>
          <w:szCs w:val="16"/>
        </w:rPr>
        <w:t>…</w:t>
      </w:r>
      <w:r w:rsidRPr="00AE081F">
        <w:rPr>
          <w:rFonts w:ascii="Times New Roman" w:hAnsi="Times New Roman"/>
          <w:sz w:val="16"/>
          <w:szCs w:val="16"/>
        </w:rPr>
        <w:t xml:space="preserve"> </w:t>
      </w:r>
      <w:r w:rsidRPr="00AE081F">
        <w:rPr>
          <w:rFonts w:ascii="Times New Roman" w:hAnsi="Times New Roman"/>
          <w:sz w:val="16"/>
          <w:szCs w:val="16"/>
          <w:lang w:val="uk-UA"/>
        </w:rPr>
        <w:t>д</w:t>
      </w:r>
      <w:r w:rsidR="001E6AA4">
        <w:rPr>
          <w:rFonts w:ascii="Times New Roman" w:hAnsi="Times New Roman"/>
          <w:sz w:val="16"/>
          <w:szCs w:val="16"/>
          <w:lang w:val="uk-UA"/>
        </w:rPr>
        <w:t>.</w:t>
      </w:r>
      <w:r w:rsidRPr="00AE081F">
        <w:rPr>
          <w:rFonts w:ascii="Times New Roman" w:hAnsi="Times New Roman"/>
          <w:sz w:val="16"/>
          <w:szCs w:val="16"/>
        </w:rPr>
        <w:t xml:space="preserve"> с</w:t>
      </w:r>
      <w:r w:rsidRPr="00AE081F">
        <w:rPr>
          <w:rFonts w:ascii="Times New Roman" w:hAnsi="Times New Roman"/>
          <w:sz w:val="16"/>
          <w:szCs w:val="16"/>
          <w:lang w:val="uk-UA"/>
        </w:rPr>
        <w:t>.-</w:t>
      </w:r>
      <w:r w:rsidRPr="00AE081F">
        <w:rPr>
          <w:rFonts w:ascii="Times New Roman" w:hAnsi="Times New Roman"/>
          <w:sz w:val="16"/>
          <w:szCs w:val="16"/>
        </w:rPr>
        <w:t>х</w:t>
      </w:r>
      <w:r w:rsidR="0087224B">
        <w:rPr>
          <w:rFonts w:ascii="Times New Roman" w:hAnsi="Times New Roman"/>
          <w:sz w:val="16"/>
          <w:szCs w:val="16"/>
        </w:rPr>
        <w:t>.</w:t>
      </w:r>
      <w:r w:rsidRPr="00AE081F">
        <w:rPr>
          <w:rFonts w:ascii="Times New Roman" w:hAnsi="Times New Roman"/>
          <w:sz w:val="16"/>
          <w:szCs w:val="16"/>
        </w:rPr>
        <w:t xml:space="preserve"> наук</w:t>
      </w:r>
      <w:r w:rsidR="0087224B">
        <w:rPr>
          <w:rFonts w:ascii="Times New Roman" w:hAnsi="Times New Roman"/>
          <w:sz w:val="16"/>
          <w:szCs w:val="16"/>
        </w:rPr>
        <w:t xml:space="preserve"> / </w:t>
      </w:r>
      <w:r w:rsidR="001E6AA4">
        <w:rPr>
          <w:rFonts w:ascii="Times New Roman" w:hAnsi="Times New Roman"/>
          <w:sz w:val="16"/>
          <w:szCs w:val="16"/>
        </w:rPr>
        <w:t>М. А. Еремина.</w:t>
      </w:r>
      <w:r w:rsidRPr="00AE081F">
        <w:rPr>
          <w:rFonts w:ascii="Times New Roman" w:hAnsi="Times New Roman"/>
          <w:sz w:val="16"/>
          <w:szCs w:val="16"/>
          <w:lang w:val="uk-UA"/>
        </w:rPr>
        <w:t xml:space="preserve"> –</w:t>
      </w:r>
      <w:r w:rsidR="00AE081F">
        <w:rPr>
          <w:rFonts w:ascii="Times New Roman" w:hAnsi="Times New Roman"/>
          <w:sz w:val="16"/>
          <w:szCs w:val="16"/>
          <w:lang w:val="uk-UA"/>
        </w:rPr>
        <w:t> </w:t>
      </w:r>
      <w:r w:rsidRPr="00AE081F">
        <w:rPr>
          <w:rFonts w:ascii="Times New Roman" w:hAnsi="Times New Roman"/>
          <w:sz w:val="16"/>
          <w:szCs w:val="16"/>
        </w:rPr>
        <w:t>М</w:t>
      </w:r>
      <w:r w:rsidR="001E6AA4">
        <w:rPr>
          <w:rFonts w:ascii="Times New Roman" w:hAnsi="Times New Roman"/>
          <w:sz w:val="16"/>
          <w:szCs w:val="16"/>
        </w:rPr>
        <w:t>,</w:t>
      </w:r>
      <w:r w:rsidRPr="00AE081F">
        <w:rPr>
          <w:rFonts w:ascii="Times New Roman" w:hAnsi="Times New Roman"/>
          <w:sz w:val="16"/>
          <w:szCs w:val="16"/>
          <w:lang w:val="uk-UA"/>
        </w:rPr>
        <w:t xml:space="preserve"> </w:t>
      </w:r>
      <w:r w:rsidRPr="00AE081F">
        <w:rPr>
          <w:rFonts w:ascii="Times New Roman" w:hAnsi="Times New Roman"/>
          <w:sz w:val="16"/>
          <w:szCs w:val="16"/>
        </w:rPr>
        <w:t>2006</w:t>
      </w:r>
      <w:r w:rsidRPr="00AE081F">
        <w:rPr>
          <w:rFonts w:ascii="Times New Roman" w:hAnsi="Times New Roman"/>
          <w:sz w:val="16"/>
          <w:szCs w:val="16"/>
          <w:lang w:val="uk-UA"/>
        </w:rPr>
        <w:t>.</w:t>
      </w:r>
    </w:p>
    <w:p w:rsidR="001450F0" w:rsidRPr="00AE081F" w:rsidRDefault="001450F0" w:rsidP="000E1580">
      <w:pPr>
        <w:pStyle w:val="ad"/>
        <w:numPr>
          <w:ilvl w:val="0"/>
          <w:numId w:val="4"/>
        </w:numPr>
        <w:tabs>
          <w:tab w:val="left" w:pos="426"/>
          <w:tab w:val="left" w:pos="567"/>
        </w:tabs>
        <w:spacing w:line="228" w:lineRule="auto"/>
        <w:ind w:left="0" w:firstLine="284"/>
        <w:rPr>
          <w:rFonts w:ascii="Times New Roman" w:hAnsi="Times New Roman"/>
          <w:sz w:val="16"/>
          <w:szCs w:val="16"/>
        </w:rPr>
      </w:pPr>
      <w:r w:rsidRPr="001E6AA4">
        <w:rPr>
          <w:rFonts w:ascii="Times New Roman" w:hAnsi="Times New Roman"/>
          <w:spacing w:val="20"/>
          <w:sz w:val="16"/>
          <w:szCs w:val="16"/>
        </w:rPr>
        <w:t>Бакай</w:t>
      </w:r>
      <w:r w:rsidRPr="00AE081F">
        <w:rPr>
          <w:rFonts w:ascii="Times New Roman" w:hAnsi="Times New Roman"/>
          <w:sz w:val="16"/>
          <w:szCs w:val="16"/>
          <w:lang w:val="uk-UA"/>
        </w:rPr>
        <w:t>,</w:t>
      </w:r>
      <w:r w:rsidRPr="00AE081F">
        <w:rPr>
          <w:rFonts w:ascii="Times New Roman" w:hAnsi="Times New Roman"/>
          <w:sz w:val="16"/>
          <w:szCs w:val="16"/>
        </w:rPr>
        <w:t xml:space="preserve"> А.</w:t>
      </w:r>
      <w:r w:rsidR="00AE081F">
        <w:rPr>
          <w:rFonts w:ascii="Times New Roman" w:hAnsi="Times New Roman"/>
          <w:sz w:val="16"/>
          <w:szCs w:val="16"/>
        </w:rPr>
        <w:t> </w:t>
      </w:r>
      <w:r w:rsidRPr="00AE081F">
        <w:rPr>
          <w:rFonts w:ascii="Times New Roman" w:hAnsi="Times New Roman"/>
          <w:sz w:val="16"/>
          <w:szCs w:val="16"/>
        </w:rPr>
        <w:t>В. Кариотипическая нестабильность у коров в норме и с нарушени</w:t>
      </w:r>
      <w:r w:rsidRPr="00AE081F">
        <w:rPr>
          <w:rFonts w:ascii="Times New Roman" w:hAnsi="Times New Roman"/>
          <w:sz w:val="16"/>
          <w:szCs w:val="16"/>
        </w:rPr>
        <w:t>я</w:t>
      </w:r>
      <w:r w:rsidRPr="00AE081F">
        <w:rPr>
          <w:rFonts w:ascii="Times New Roman" w:hAnsi="Times New Roman"/>
          <w:sz w:val="16"/>
          <w:szCs w:val="16"/>
        </w:rPr>
        <w:t xml:space="preserve">ми репродуктивных функций при различных вариантах подбора. </w:t>
      </w:r>
      <w:r w:rsidRPr="00AE081F">
        <w:rPr>
          <w:rFonts w:ascii="Times New Roman" w:hAnsi="Times New Roman"/>
          <w:sz w:val="16"/>
          <w:szCs w:val="16"/>
          <w:lang w:val="uk-UA"/>
        </w:rPr>
        <w:t xml:space="preserve">/ </w:t>
      </w:r>
      <w:r w:rsidRPr="00AE081F">
        <w:rPr>
          <w:rFonts w:ascii="Times New Roman" w:hAnsi="Times New Roman"/>
          <w:sz w:val="16"/>
          <w:szCs w:val="16"/>
        </w:rPr>
        <w:t>А.</w:t>
      </w:r>
      <w:r w:rsidR="00AE081F">
        <w:rPr>
          <w:rFonts w:ascii="Times New Roman" w:hAnsi="Times New Roman"/>
          <w:sz w:val="16"/>
          <w:szCs w:val="16"/>
        </w:rPr>
        <w:t> </w:t>
      </w:r>
      <w:r w:rsidRPr="00AE081F">
        <w:rPr>
          <w:rFonts w:ascii="Times New Roman" w:hAnsi="Times New Roman"/>
          <w:sz w:val="16"/>
          <w:szCs w:val="16"/>
        </w:rPr>
        <w:t>В</w:t>
      </w:r>
      <w:r w:rsidR="001E6AA4">
        <w:rPr>
          <w:rFonts w:ascii="Times New Roman" w:hAnsi="Times New Roman"/>
          <w:sz w:val="16"/>
          <w:szCs w:val="16"/>
        </w:rPr>
        <w:t>.</w:t>
      </w:r>
      <w:r w:rsidR="0087224B">
        <w:rPr>
          <w:rFonts w:ascii="Times New Roman" w:hAnsi="Times New Roman"/>
          <w:sz w:val="16"/>
          <w:szCs w:val="16"/>
        </w:rPr>
        <w:t> </w:t>
      </w:r>
      <w:r w:rsidRPr="00AE081F">
        <w:rPr>
          <w:rFonts w:ascii="Times New Roman" w:hAnsi="Times New Roman"/>
          <w:sz w:val="16"/>
          <w:szCs w:val="16"/>
        </w:rPr>
        <w:t>Бакай, Ф.</w:t>
      </w:r>
      <w:r w:rsidR="00AE081F">
        <w:rPr>
          <w:rFonts w:ascii="Times New Roman" w:hAnsi="Times New Roman"/>
          <w:sz w:val="16"/>
          <w:szCs w:val="16"/>
        </w:rPr>
        <w:t> </w:t>
      </w:r>
      <w:r w:rsidRPr="00AE081F">
        <w:rPr>
          <w:rFonts w:ascii="Times New Roman" w:hAnsi="Times New Roman"/>
          <w:sz w:val="16"/>
          <w:szCs w:val="16"/>
        </w:rPr>
        <w:t>Р</w:t>
      </w:r>
      <w:r w:rsidR="001E6AA4">
        <w:rPr>
          <w:rFonts w:ascii="Times New Roman" w:hAnsi="Times New Roman"/>
          <w:sz w:val="16"/>
          <w:szCs w:val="16"/>
        </w:rPr>
        <w:t>.</w:t>
      </w:r>
      <w:r w:rsidRPr="00AE081F">
        <w:rPr>
          <w:rFonts w:ascii="Times New Roman" w:hAnsi="Times New Roman"/>
          <w:sz w:val="16"/>
          <w:szCs w:val="16"/>
        </w:rPr>
        <w:t xml:space="preserve"> Бакай</w:t>
      </w:r>
      <w:r w:rsidRPr="00AE081F">
        <w:rPr>
          <w:rFonts w:ascii="Times New Roman" w:hAnsi="Times New Roman"/>
          <w:sz w:val="16"/>
          <w:szCs w:val="16"/>
          <w:lang w:val="uk-UA"/>
        </w:rPr>
        <w:t xml:space="preserve">, </w:t>
      </w:r>
      <w:r w:rsidRPr="00AE081F">
        <w:rPr>
          <w:rFonts w:ascii="Times New Roman" w:hAnsi="Times New Roman"/>
          <w:sz w:val="16"/>
          <w:szCs w:val="16"/>
        </w:rPr>
        <w:t>А.</w:t>
      </w:r>
      <w:r w:rsidR="00AE081F">
        <w:rPr>
          <w:rFonts w:ascii="Times New Roman" w:hAnsi="Times New Roman"/>
          <w:sz w:val="16"/>
          <w:szCs w:val="16"/>
        </w:rPr>
        <w:t> </w:t>
      </w:r>
      <w:r w:rsidRPr="00AE081F">
        <w:rPr>
          <w:rFonts w:ascii="Times New Roman" w:hAnsi="Times New Roman"/>
          <w:sz w:val="16"/>
          <w:szCs w:val="16"/>
        </w:rPr>
        <w:t>И</w:t>
      </w:r>
      <w:r w:rsidR="001E6AA4">
        <w:rPr>
          <w:rFonts w:ascii="Times New Roman" w:hAnsi="Times New Roman"/>
          <w:sz w:val="16"/>
          <w:szCs w:val="16"/>
        </w:rPr>
        <w:t>.</w:t>
      </w:r>
      <w:r w:rsidRPr="00AE081F">
        <w:rPr>
          <w:rFonts w:ascii="Times New Roman" w:hAnsi="Times New Roman"/>
          <w:sz w:val="16"/>
          <w:szCs w:val="16"/>
        </w:rPr>
        <w:t xml:space="preserve"> Бакай </w:t>
      </w:r>
      <w:r w:rsidRPr="00AE081F">
        <w:rPr>
          <w:rFonts w:ascii="Times New Roman" w:hAnsi="Times New Roman"/>
          <w:sz w:val="16"/>
          <w:szCs w:val="16"/>
          <w:lang w:val="uk-UA"/>
        </w:rPr>
        <w:t xml:space="preserve">// </w:t>
      </w:r>
      <w:r w:rsidRPr="00AE081F">
        <w:rPr>
          <w:rFonts w:ascii="Times New Roman" w:hAnsi="Times New Roman"/>
          <w:sz w:val="16"/>
          <w:szCs w:val="16"/>
        </w:rPr>
        <w:t>Актуальные проблемы интенсивного развития животноводства</w:t>
      </w:r>
      <w:r w:rsidR="001E6AA4">
        <w:rPr>
          <w:rFonts w:ascii="Times New Roman" w:hAnsi="Times New Roman"/>
          <w:sz w:val="16"/>
          <w:szCs w:val="16"/>
        </w:rPr>
        <w:t>:</w:t>
      </w:r>
      <w:r w:rsidRPr="00AE081F">
        <w:rPr>
          <w:rFonts w:ascii="Times New Roman" w:hAnsi="Times New Roman"/>
          <w:sz w:val="16"/>
          <w:szCs w:val="16"/>
        </w:rPr>
        <w:t xml:space="preserve"> </w:t>
      </w:r>
      <w:r w:rsidR="001E6AA4">
        <w:rPr>
          <w:rFonts w:ascii="Times New Roman" w:hAnsi="Times New Roman"/>
          <w:sz w:val="16"/>
          <w:szCs w:val="16"/>
        </w:rPr>
        <w:t>с</w:t>
      </w:r>
      <w:r w:rsidR="001E6AA4" w:rsidRPr="00AE081F">
        <w:rPr>
          <w:rFonts w:ascii="Times New Roman" w:hAnsi="Times New Roman"/>
          <w:sz w:val="16"/>
          <w:szCs w:val="16"/>
        </w:rPr>
        <w:t>б. науч. трудов БСХА</w:t>
      </w:r>
      <w:r w:rsidR="001E6AA4">
        <w:rPr>
          <w:rFonts w:ascii="Times New Roman" w:hAnsi="Times New Roman"/>
          <w:sz w:val="16"/>
          <w:szCs w:val="16"/>
        </w:rPr>
        <w:t>.</w:t>
      </w:r>
      <w:r w:rsidR="001E6AA4" w:rsidRPr="00AE081F">
        <w:rPr>
          <w:rFonts w:ascii="Times New Roman" w:hAnsi="Times New Roman"/>
          <w:sz w:val="16"/>
          <w:szCs w:val="16"/>
          <w:lang w:val="uk-UA"/>
        </w:rPr>
        <w:t xml:space="preserve"> </w:t>
      </w:r>
      <w:r w:rsidRPr="00AE081F">
        <w:rPr>
          <w:rFonts w:ascii="Times New Roman" w:hAnsi="Times New Roman"/>
          <w:sz w:val="16"/>
          <w:szCs w:val="16"/>
          <w:lang w:val="uk-UA"/>
        </w:rPr>
        <w:t xml:space="preserve">– </w:t>
      </w:r>
      <w:r w:rsidRPr="00AE081F">
        <w:rPr>
          <w:rFonts w:ascii="Times New Roman" w:hAnsi="Times New Roman"/>
          <w:sz w:val="16"/>
          <w:szCs w:val="16"/>
        </w:rPr>
        <w:t xml:space="preserve">2014. </w:t>
      </w:r>
      <w:r w:rsidRPr="00AE081F">
        <w:rPr>
          <w:rFonts w:ascii="Times New Roman" w:hAnsi="Times New Roman"/>
          <w:sz w:val="16"/>
          <w:szCs w:val="16"/>
          <w:lang w:val="uk-UA"/>
        </w:rPr>
        <w:t>–</w:t>
      </w:r>
      <w:r w:rsidR="001E6AA4">
        <w:rPr>
          <w:rFonts w:ascii="Times New Roman" w:hAnsi="Times New Roman"/>
          <w:sz w:val="16"/>
          <w:szCs w:val="16"/>
          <w:lang w:val="uk-UA"/>
        </w:rPr>
        <w:t xml:space="preserve"> </w:t>
      </w:r>
      <w:r w:rsidRPr="00AE081F">
        <w:rPr>
          <w:rFonts w:ascii="Times New Roman" w:hAnsi="Times New Roman"/>
          <w:sz w:val="16"/>
          <w:szCs w:val="16"/>
        </w:rPr>
        <w:t>Вып. 17</w:t>
      </w:r>
      <w:r w:rsidR="001E6AA4">
        <w:rPr>
          <w:rFonts w:ascii="Times New Roman" w:hAnsi="Times New Roman"/>
          <w:sz w:val="16"/>
          <w:szCs w:val="16"/>
        </w:rPr>
        <w:t>.</w:t>
      </w:r>
      <w:r w:rsidRPr="00AE081F">
        <w:rPr>
          <w:rFonts w:ascii="Times New Roman" w:hAnsi="Times New Roman"/>
          <w:sz w:val="16"/>
          <w:szCs w:val="16"/>
          <w:lang w:val="uk-UA"/>
        </w:rPr>
        <w:t xml:space="preserve"> –</w:t>
      </w:r>
      <w:r w:rsidRPr="00AE081F">
        <w:rPr>
          <w:rFonts w:ascii="Times New Roman" w:hAnsi="Times New Roman"/>
          <w:sz w:val="16"/>
          <w:szCs w:val="16"/>
        </w:rPr>
        <w:t xml:space="preserve"> </w:t>
      </w:r>
      <w:r w:rsidR="00AE081F">
        <w:rPr>
          <w:rFonts w:ascii="Times New Roman" w:hAnsi="Times New Roman"/>
          <w:sz w:val="16"/>
          <w:szCs w:val="16"/>
        </w:rPr>
        <w:t>С</w:t>
      </w:r>
      <w:r w:rsidRPr="00AE081F">
        <w:rPr>
          <w:rFonts w:ascii="Times New Roman" w:hAnsi="Times New Roman"/>
          <w:sz w:val="16"/>
          <w:szCs w:val="16"/>
        </w:rPr>
        <w:t>. 3</w:t>
      </w:r>
      <w:r w:rsidR="00AE081F">
        <w:rPr>
          <w:rFonts w:ascii="Times New Roman" w:hAnsi="Times New Roman"/>
          <w:sz w:val="16"/>
          <w:szCs w:val="16"/>
        </w:rPr>
        <w:t>−</w:t>
      </w:r>
      <w:r w:rsidRPr="00AE081F">
        <w:rPr>
          <w:rFonts w:ascii="Times New Roman" w:hAnsi="Times New Roman"/>
          <w:sz w:val="16"/>
          <w:szCs w:val="16"/>
        </w:rPr>
        <w:t>12</w:t>
      </w:r>
      <w:r w:rsidRPr="00AE081F">
        <w:rPr>
          <w:rFonts w:ascii="Times New Roman" w:hAnsi="Times New Roman"/>
          <w:sz w:val="16"/>
          <w:szCs w:val="16"/>
          <w:lang w:val="uk-UA"/>
        </w:rPr>
        <w:t>.</w:t>
      </w:r>
    </w:p>
    <w:p w:rsidR="001450F0" w:rsidRPr="00AE081F" w:rsidRDefault="001450F0" w:rsidP="000E1580">
      <w:pPr>
        <w:pStyle w:val="ad"/>
        <w:numPr>
          <w:ilvl w:val="0"/>
          <w:numId w:val="4"/>
        </w:numPr>
        <w:tabs>
          <w:tab w:val="left" w:pos="426"/>
          <w:tab w:val="left" w:pos="567"/>
        </w:tabs>
        <w:spacing w:line="228" w:lineRule="auto"/>
        <w:ind w:left="0" w:firstLine="284"/>
        <w:rPr>
          <w:rFonts w:ascii="Times New Roman" w:hAnsi="Times New Roman"/>
          <w:sz w:val="16"/>
          <w:szCs w:val="16"/>
        </w:rPr>
      </w:pPr>
      <w:r w:rsidRPr="001E6AA4">
        <w:rPr>
          <w:rFonts w:ascii="Times New Roman" w:hAnsi="Times New Roman"/>
          <w:spacing w:val="20"/>
          <w:sz w:val="16"/>
          <w:szCs w:val="16"/>
        </w:rPr>
        <w:t>Водунон</w:t>
      </w:r>
      <w:r w:rsidRPr="00AE081F">
        <w:rPr>
          <w:rFonts w:ascii="Times New Roman" w:hAnsi="Times New Roman"/>
          <w:sz w:val="16"/>
          <w:szCs w:val="16"/>
          <w:lang w:val="uk-UA"/>
        </w:rPr>
        <w:t>,</w:t>
      </w:r>
      <w:r w:rsidRPr="00AE081F">
        <w:rPr>
          <w:rFonts w:ascii="Times New Roman" w:hAnsi="Times New Roman"/>
          <w:sz w:val="16"/>
          <w:szCs w:val="16"/>
        </w:rPr>
        <w:t xml:space="preserve"> А.</w:t>
      </w:r>
      <w:r w:rsidR="00AE081F">
        <w:rPr>
          <w:rFonts w:ascii="Times New Roman" w:hAnsi="Times New Roman"/>
          <w:sz w:val="16"/>
          <w:szCs w:val="16"/>
        </w:rPr>
        <w:t> </w:t>
      </w:r>
      <w:r w:rsidRPr="00AE081F">
        <w:rPr>
          <w:rFonts w:ascii="Times New Roman" w:hAnsi="Times New Roman"/>
          <w:sz w:val="16"/>
          <w:szCs w:val="16"/>
        </w:rPr>
        <w:t>С. Цитогенетические изменения в эритроцитах больных атипиче</w:t>
      </w:r>
      <w:r w:rsidR="00201E8C">
        <w:rPr>
          <w:rFonts w:ascii="Times New Roman" w:hAnsi="Times New Roman"/>
          <w:sz w:val="16"/>
          <w:szCs w:val="16"/>
        </w:rPr>
        <w:softHyphen/>
      </w:r>
      <w:r w:rsidRPr="00AE081F">
        <w:rPr>
          <w:rFonts w:ascii="Times New Roman" w:hAnsi="Times New Roman"/>
          <w:sz w:val="16"/>
          <w:szCs w:val="16"/>
        </w:rPr>
        <w:t>ской бронхиальной астмой</w:t>
      </w:r>
      <w:r w:rsidRPr="00AE081F">
        <w:rPr>
          <w:rFonts w:ascii="Times New Roman" w:hAnsi="Times New Roman"/>
          <w:sz w:val="16"/>
          <w:szCs w:val="16"/>
          <w:lang w:val="uk-UA"/>
        </w:rPr>
        <w:t xml:space="preserve"> / </w:t>
      </w:r>
      <w:r w:rsidRPr="00AE081F">
        <w:rPr>
          <w:rFonts w:ascii="Times New Roman" w:hAnsi="Times New Roman"/>
          <w:sz w:val="16"/>
          <w:szCs w:val="16"/>
        </w:rPr>
        <w:t>А.</w:t>
      </w:r>
      <w:r w:rsidR="00AE081F">
        <w:rPr>
          <w:rFonts w:ascii="Times New Roman" w:hAnsi="Times New Roman"/>
          <w:sz w:val="16"/>
          <w:szCs w:val="16"/>
        </w:rPr>
        <w:t> </w:t>
      </w:r>
      <w:r w:rsidRPr="00AE081F">
        <w:rPr>
          <w:rFonts w:ascii="Times New Roman" w:hAnsi="Times New Roman"/>
          <w:sz w:val="16"/>
          <w:szCs w:val="16"/>
        </w:rPr>
        <w:t>С</w:t>
      </w:r>
      <w:r w:rsidRPr="00AE081F">
        <w:rPr>
          <w:rFonts w:ascii="Times New Roman" w:hAnsi="Times New Roman"/>
          <w:sz w:val="16"/>
          <w:szCs w:val="16"/>
          <w:lang w:val="uk-UA"/>
        </w:rPr>
        <w:t>.</w:t>
      </w:r>
      <w:r w:rsidRPr="00AE081F">
        <w:rPr>
          <w:rFonts w:ascii="Times New Roman" w:hAnsi="Times New Roman"/>
          <w:sz w:val="16"/>
          <w:szCs w:val="16"/>
        </w:rPr>
        <w:t xml:space="preserve"> Водунон</w:t>
      </w:r>
      <w:r w:rsidRPr="00AE081F">
        <w:rPr>
          <w:rFonts w:ascii="Times New Roman" w:hAnsi="Times New Roman"/>
          <w:sz w:val="16"/>
          <w:szCs w:val="16"/>
          <w:lang w:val="uk-UA"/>
        </w:rPr>
        <w:t>,</w:t>
      </w:r>
      <w:r w:rsidRPr="00AE081F">
        <w:rPr>
          <w:rFonts w:ascii="Times New Roman" w:hAnsi="Times New Roman"/>
          <w:sz w:val="16"/>
          <w:szCs w:val="16"/>
        </w:rPr>
        <w:t xml:space="preserve"> Н.</w:t>
      </w:r>
      <w:r w:rsidR="00AE081F">
        <w:rPr>
          <w:rFonts w:ascii="Times New Roman" w:hAnsi="Times New Roman"/>
          <w:sz w:val="16"/>
          <w:szCs w:val="16"/>
        </w:rPr>
        <w:t> </w:t>
      </w:r>
      <w:r w:rsidRPr="00AE081F">
        <w:rPr>
          <w:rFonts w:ascii="Times New Roman" w:hAnsi="Times New Roman"/>
          <w:sz w:val="16"/>
          <w:szCs w:val="16"/>
        </w:rPr>
        <w:t>А.</w:t>
      </w:r>
      <w:r w:rsidRPr="00AE081F">
        <w:rPr>
          <w:rFonts w:ascii="Times New Roman" w:hAnsi="Times New Roman"/>
          <w:sz w:val="16"/>
          <w:szCs w:val="16"/>
          <w:lang w:val="uk-UA"/>
        </w:rPr>
        <w:t xml:space="preserve"> </w:t>
      </w:r>
      <w:r w:rsidRPr="00AE081F">
        <w:rPr>
          <w:rFonts w:ascii="Times New Roman" w:hAnsi="Times New Roman"/>
          <w:sz w:val="16"/>
          <w:szCs w:val="16"/>
        </w:rPr>
        <w:t>Пономарева, З.</w:t>
      </w:r>
      <w:r w:rsidR="00AE081F">
        <w:rPr>
          <w:rFonts w:ascii="Times New Roman" w:hAnsi="Times New Roman"/>
          <w:sz w:val="16"/>
          <w:szCs w:val="16"/>
        </w:rPr>
        <w:t> </w:t>
      </w:r>
      <w:r w:rsidRPr="00AE081F">
        <w:rPr>
          <w:rFonts w:ascii="Times New Roman" w:hAnsi="Times New Roman"/>
          <w:sz w:val="16"/>
          <w:szCs w:val="16"/>
        </w:rPr>
        <w:t xml:space="preserve">И. Абрамова </w:t>
      </w:r>
      <w:r w:rsidRPr="00AE081F">
        <w:rPr>
          <w:rFonts w:ascii="Times New Roman" w:hAnsi="Times New Roman"/>
          <w:sz w:val="16"/>
          <w:szCs w:val="16"/>
          <w:lang w:val="uk-UA"/>
        </w:rPr>
        <w:t xml:space="preserve">// </w:t>
      </w:r>
      <w:r w:rsidRPr="00AE081F">
        <w:rPr>
          <w:rFonts w:ascii="Times New Roman" w:hAnsi="Times New Roman"/>
          <w:sz w:val="16"/>
          <w:szCs w:val="16"/>
        </w:rPr>
        <w:t xml:space="preserve">Ученые записки </w:t>
      </w:r>
      <w:r w:rsidR="001E6AA4">
        <w:rPr>
          <w:rFonts w:ascii="Times New Roman" w:hAnsi="Times New Roman"/>
          <w:sz w:val="16"/>
          <w:szCs w:val="16"/>
        </w:rPr>
        <w:t>К</w:t>
      </w:r>
      <w:r w:rsidRPr="00AE081F">
        <w:rPr>
          <w:rFonts w:ascii="Times New Roman" w:hAnsi="Times New Roman"/>
          <w:sz w:val="16"/>
          <w:szCs w:val="16"/>
        </w:rPr>
        <w:t>азанского государственного университета</w:t>
      </w:r>
      <w:r w:rsidRPr="00AE081F">
        <w:rPr>
          <w:rFonts w:ascii="Times New Roman" w:hAnsi="Times New Roman"/>
          <w:sz w:val="16"/>
          <w:szCs w:val="16"/>
          <w:lang w:val="uk-UA"/>
        </w:rPr>
        <w:t>. –</w:t>
      </w:r>
      <w:r w:rsidRPr="00AE081F">
        <w:rPr>
          <w:rFonts w:ascii="Times New Roman" w:hAnsi="Times New Roman"/>
          <w:sz w:val="16"/>
          <w:szCs w:val="16"/>
        </w:rPr>
        <w:t xml:space="preserve"> 2008</w:t>
      </w:r>
      <w:r w:rsidRPr="00AE081F">
        <w:rPr>
          <w:rFonts w:ascii="Times New Roman" w:hAnsi="Times New Roman"/>
          <w:sz w:val="16"/>
          <w:szCs w:val="16"/>
          <w:lang w:val="uk-UA"/>
        </w:rPr>
        <w:t>. –</w:t>
      </w:r>
      <w:r w:rsidRPr="00AE081F">
        <w:rPr>
          <w:rFonts w:ascii="Times New Roman" w:hAnsi="Times New Roman"/>
          <w:sz w:val="16"/>
          <w:szCs w:val="16"/>
        </w:rPr>
        <w:t xml:space="preserve"> </w:t>
      </w:r>
      <w:r w:rsidR="00AE081F">
        <w:rPr>
          <w:rFonts w:ascii="Times New Roman" w:hAnsi="Times New Roman"/>
          <w:sz w:val="16"/>
          <w:szCs w:val="16"/>
        </w:rPr>
        <w:t>Т</w:t>
      </w:r>
      <w:r w:rsidRPr="00AE081F">
        <w:rPr>
          <w:rFonts w:ascii="Times New Roman" w:hAnsi="Times New Roman"/>
          <w:sz w:val="16"/>
          <w:szCs w:val="16"/>
        </w:rPr>
        <w:t>. 150</w:t>
      </w:r>
      <w:r w:rsidRPr="00AE081F">
        <w:rPr>
          <w:rFonts w:ascii="Times New Roman" w:hAnsi="Times New Roman"/>
          <w:sz w:val="16"/>
          <w:szCs w:val="16"/>
          <w:lang w:val="uk-UA"/>
        </w:rPr>
        <w:t xml:space="preserve">. – </w:t>
      </w:r>
      <w:r w:rsidR="00AE081F">
        <w:rPr>
          <w:rFonts w:ascii="Times New Roman" w:hAnsi="Times New Roman"/>
          <w:sz w:val="16"/>
          <w:szCs w:val="16"/>
        </w:rPr>
        <w:t>С</w:t>
      </w:r>
      <w:r w:rsidRPr="00AE081F">
        <w:rPr>
          <w:rFonts w:ascii="Times New Roman" w:hAnsi="Times New Roman"/>
          <w:sz w:val="16"/>
          <w:szCs w:val="16"/>
        </w:rPr>
        <w:t>. 101</w:t>
      </w:r>
      <w:r w:rsidR="00AE081F">
        <w:rPr>
          <w:rFonts w:ascii="Times New Roman" w:hAnsi="Times New Roman"/>
          <w:sz w:val="16"/>
          <w:szCs w:val="16"/>
        </w:rPr>
        <w:t>−</w:t>
      </w:r>
      <w:r w:rsidRPr="00AE081F">
        <w:rPr>
          <w:rFonts w:ascii="Times New Roman" w:hAnsi="Times New Roman"/>
          <w:sz w:val="16"/>
          <w:szCs w:val="16"/>
        </w:rPr>
        <w:t>105</w:t>
      </w:r>
      <w:r w:rsidRPr="00AE081F">
        <w:rPr>
          <w:rFonts w:ascii="Times New Roman" w:hAnsi="Times New Roman"/>
          <w:sz w:val="16"/>
          <w:szCs w:val="16"/>
          <w:lang w:val="uk-UA"/>
        </w:rPr>
        <w:t>.</w:t>
      </w:r>
    </w:p>
    <w:p w:rsidR="001450F0" w:rsidRPr="00AE081F" w:rsidRDefault="001450F0" w:rsidP="000E1580">
      <w:pPr>
        <w:pStyle w:val="ad"/>
        <w:numPr>
          <w:ilvl w:val="0"/>
          <w:numId w:val="4"/>
        </w:numPr>
        <w:tabs>
          <w:tab w:val="left" w:pos="426"/>
          <w:tab w:val="left" w:pos="567"/>
        </w:tabs>
        <w:spacing w:line="228" w:lineRule="auto"/>
        <w:ind w:left="0" w:firstLine="284"/>
        <w:rPr>
          <w:rFonts w:ascii="Times New Roman" w:hAnsi="Times New Roman"/>
          <w:sz w:val="16"/>
          <w:szCs w:val="16"/>
        </w:rPr>
      </w:pPr>
      <w:r w:rsidRPr="001E6AA4">
        <w:rPr>
          <w:rFonts w:ascii="Times New Roman" w:hAnsi="Times New Roman"/>
          <w:spacing w:val="20"/>
          <w:sz w:val="16"/>
          <w:szCs w:val="16"/>
        </w:rPr>
        <w:t>Ильинских</w:t>
      </w:r>
      <w:r w:rsidRPr="00AE081F">
        <w:rPr>
          <w:rFonts w:ascii="Times New Roman" w:hAnsi="Times New Roman"/>
          <w:sz w:val="16"/>
          <w:szCs w:val="16"/>
          <w:lang w:val="uk-UA"/>
        </w:rPr>
        <w:t>,</w:t>
      </w:r>
      <w:r w:rsidRPr="00AE081F">
        <w:rPr>
          <w:rFonts w:ascii="Times New Roman" w:hAnsi="Times New Roman"/>
          <w:sz w:val="16"/>
          <w:szCs w:val="16"/>
        </w:rPr>
        <w:t xml:space="preserve"> Н.</w:t>
      </w:r>
      <w:r w:rsidR="00AE081F">
        <w:rPr>
          <w:rFonts w:ascii="Times New Roman" w:hAnsi="Times New Roman"/>
          <w:sz w:val="16"/>
          <w:szCs w:val="16"/>
        </w:rPr>
        <w:t> </w:t>
      </w:r>
      <w:r w:rsidRPr="00AE081F">
        <w:rPr>
          <w:rFonts w:ascii="Times New Roman" w:hAnsi="Times New Roman"/>
          <w:sz w:val="16"/>
          <w:szCs w:val="16"/>
        </w:rPr>
        <w:t>Н.</w:t>
      </w:r>
      <w:r w:rsidRPr="00AE081F">
        <w:rPr>
          <w:rFonts w:ascii="Times New Roman" w:hAnsi="Times New Roman"/>
          <w:sz w:val="16"/>
          <w:szCs w:val="16"/>
          <w:lang w:val="uk-UA"/>
        </w:rPr>
        <w:t xml:space="preserve"> </w:t>
      </w:r>
      <w:r w:rsidRPr="00AE081F">
        <w:rPr>
          <w:rFonts w:ascii="Times New Roman" w:hAnsi="Times New Roman"/>
          <w:sz w:val="16"/>
          <w:szCs w:val="16"/>
        </w:rPr>
        <w:t>Использование микроядерного теста в скрининге и монито</w:t>
      </w:r>
      <w:r w:rsidR="00201E8C">
        <w:rPr>
          <w:rFonts w:ascii="Times New Roman" w:hAnsi="Times New Roman"/>
          <w:sz w:val="16"/>
          <w:szCs w:val="16"/>
        </w:rPr>
        <w:softHyphen/>
      </w:r>
      <w:r w:rsidRPr="00AE081F">
        <w:rPr>
          <w:rFonts w:ascii="Times New Roman" w:hAnsi="Times New Roman"/>
          <w:sz w:val="16"/>
          <w:szCs w:val="16"/>
        </w:rPr>
        <w:t>ринге мутагенов</w:t>
      </w:r>
      <w:r w:rsidRPr="00AE081F">
        <w:rPr>
          <w:rFonts w:ascii="Times New Roman" w:hAnsi="Times New Roman"/>
          <w:sz w:val="16"/>
          <w:szCs w:val="16"/>
          <w:lang w:val="uk-UA"/>
        </w:rPr>
        <w:t xml:space="preserve"> /</w:t>
      </w:r>
      <w:r w:rsidRPr="00AE081F">
        <w:rPr>
          <w:rFonts w:ascii="Times New Roman" w:hAnsi="Times New Roman"/>
          <w:sz w:val="16"/>
          <w:szCs w:val="16"/>
        </w:rPr>
        <w:t xml:space="preserve"> Н.</w:t>
      </w:r>
      <w:r w:rsidR="00AE081F">
        <w:rPr>
          <w:rFonts w:ascii="Times New Roman" w:hAnsi="Times New Roman"/>
          <w:sz w:val="16"/>
          <w:szCs w:val="16"/>
        </w:rPr>
        <w:t> </w:t>
      </w:r>
      <w:r w:rsidRPr="00AE081F">
        <w:rPr>
          <w:rFonts w:ascii="Times New Roman" w:hAnsi="Times New Roman"/>
          <w:sz w:val="16"/>
          <w:szCs w:val="16"/>
        </w:rPr>
        <w:t>Н.</w:t>
      </w:r>
      <w:r w:rsidRPr="00AE081F">
        <w:rPr>
          <w:rFonts w:ascii="Times New Roman" w:hAnsi="Times New Roman"/>
          <w:sz w:val="16"/>
          <w:szCs w:val="16"/>
          <w:lang w:val="uk-UA"/>
        </w:rPr>
        <w:t xml:space="preserve"> </w:t>
      </w:r>
      <w:r w:rsidRPr="00AE081F">
        <w:rPr>
          <w:rFonts w:ascii="Times New Roman" w:hAnsi="Times New Roman"/>
          <w:sz w:val="16"/>
          <w:szCs w:val="16"/>
        </w:rPr>
        <w:t>Ильинских, И.</w:t>
      </w:r>
      <w:r w:rsidR="00AE081F">
        <w:rPr>
          <w:rFonts w:ascii="Times New Roman" w:hAnsi="Times New Roman"/>
          <w:sz w:val="16"/>
          <w:szCs w:val="16"/>
        </w:rPr>
        <w:t> </w:t>
      </w:r>
      <w:r w:rsidRPr="00AE081F">
        <w:rPr>
          <w:rFonts w:ascii="Times New Roman" w:hAnsi="Times New Roman"/>
          <w:sz w:val="16"/>
          <w:szCs w:val="16"/>
        </w:rPr>
        <w:t>Н.</w:t>
      </w:r>
      <w:r w:rsidRPr="00AE081F">
        <w:rPr>
          <w:rFonts w:ascii="Times New Roman" w:hAnsi="Times New Roman"/>
          <w:sz w:val="16"/>
          <w:szCs w:val="16"/>
          <w:lang w:val="uk-UA"/>
        </w:rPr>
        <w:t xml:space="preserve"> </w:t>
      </w:r>
      <w:r w:rsidRPr="00AE081F">
        <w:rPr>
          <w:rFonts w:ascii="Times New Roman" w:hAnsi="Times New Roman"/>
          <w:sz w:val="16"/>
          <w:szCs w:val="16"/>
        </w:rPr>
        <w:t>Ильинских, В.</w:t>
      </w:r>
      <w:r w:rsidR="00AE081F">
        <w:rPr>
          <w:rFonts w:ascii="Times New Roman" w:hAnsi="Times New Roman"/>
          <w:sz w:val="16"/>
          <w:szCs w:val="16"/>
        </w:rPr>
        <w:t> </w:t>
      </w:r>
      <w:r w:rsidRPr="00AE081F">
        <w:rPr>
          <w:rFonts w:ascii="Times New Roman" w:hAnsi="Times New Roman"/>
          <w:sz w:val="16"/>
          <w:szCs w:val="16"/>
        </w:rPr>
        <w:t xml:space="preserve">Н. Некрасов </w:t>
      </w:r>
      <w:r w:rsidRPr="00AE081F">
        <w:rPr>
          <w:rFonts w:ascii="Times New Roman" w:hAnsi="Times New Roman"/>
          <w:sz w:val="16"/>
          <w:szCs w:val="16"/>
          <w:lang w:val="uk-UA"/>
        </w:rPr>
        <w:t xml:space="preserve">// </w:t>
      </w:r>
      <w:r w:rsidRPr="00AE081F">
        <w:rPr>
          <w:rFonts w:ascii="Times New Roman" w:hAnsi="Times New Roman"/>
          <w:sz w:val="16"/>
          <w:szCs w:val="16"/>
        </w:rPr>
        <w:t xml:space="preserve">Цитология и генетика. </w:t>
      </w:r>
      <w:r w:rsidRPr="00AE081F">
        <w:rPr>
          <w:rFonts w:ascii="Times New Roman" w:hAnsi="Times New Roman"/>
          <w:sz w:val="16"/>
          <w:szCs w:val="16"/>
          <w:lang w:val="uk-UA"/>
        </w:rPr>
        <w:t xml:space="preserve">– </w:t>
      </w:r>
      <w:r w:rsidRPr="00AE081F">
        <w:rPr>
          <w:rFonts w:ascii="Times New Roman" w:hAnsi="Times New Roman"/>
          <w:sz w:val="16"/>
          <w:szCs w:val="16"/>
        </w:rPr>
        <w:t xml:space="preserve">1988. </w:t>
      </w:r>
      <w:r w:rsidRPr="00AE081F">
        <w:rPr>
          <w:rFonts w:ascii="Times New Roman" w:hAnsi="Times New Roman"/>
          <w:sz w:val="16"/>
          <w:szCs w:val="16"/>
          <w:lang w:val="uk-UA"/>
        </w:rPr>
        <w:t xml:space="preserve">– </w:t>
      </w:r>
      <w:r w:rsidRPr="00AE081F">
        <w:rPr>
          <w:rFonts w:ascii="Times New Roman" w:hAnsi="Times New Roman"/>
          <w:sz w:val="16"/>
          <w:szCs w:val="16"/>
        </w:rPr>
        <w:t xml:space="preserve">Т. 22. </w:t>
      </w:r>
      <w:r w:rsidRPr="00AE081F">
        <w:rPr>
          <w:rFonts w:ascii="Times New Roman" w:hAnsi="Times New Roman"/>
          <w:sz w:val="16"/>
          <w:szCs w:val="16"/>
          <w:lang w:val="uk-UA"/>
        </w:rPr>
        <w:t xml:space="preserve">– </w:t>
      </w:r>
      <w:r w:rsidRPr="00AE081F">
        <w:rPr>
          <w:rFonts w:ascii="Times New Roman" w:hAnsi="Times New Roman"/>
          <w:sz w:val="16"/>
          <w:szCs w:val="16"/>
        </w:rPr>
        <w:t>№</w:t>
      </w:r>
      <w:r w:rsidR="00AE081F">
        <w:rPr>
          <w:rFonts w:ascii="Times New Roman" w:hAnsi="Times New Roman"/>
          <w:sz w:val="16"/>
          <w:szCs w:val="16"/>
        </w:rPr>
        <w:t> </w:t>
      </w:r>
      <w:r w:rsidRPr="00AE081F">
        <w:rPr>
          <w:rFonts w:ascii="Times New Roman" w:hAnsi="Times New Roman"/>
          <w:sz w:val="16"/>
          <w:szCs w:val="16"/>
        </w:rPr>
        <w:t xml:space="preserve">1. </w:t>
      </w:r>
      <w:r w:rsidRPr="00AE081F">
        <w:rPr>
          <w:rFonts w:ascii="Times New Roman" w:hAnsi="Times New Roman"/>
          <w:sz w:val="16"/>
          <w:szCs w:val="16"/>
          <w:lang w:val="uk-UA"/>
        </w:rPr>
        <w:t xml:space="preserve">– </w:t>
      </w:r>
      <w:r w:rsidRPr="00AE081F">
        <w:rPr>
          <w:rFonts w:ascii="Times New Roman" w:hAnsi="Times New Roman"/>
          <w:sz w:val="16"/>
          <w:szCs w:val="16"/>
        </w:rPr>
        <w:t>С. 67</w:t>
      </w:r>
      <w:r w:rsidR="00AE081F">
        <w:rPr>
          <w:rFonts w:ascii="Times New Roman" w:hAnsi="Times New Roman"/>
          <w:sz w:val="16"/>
          <w:szCs w:val="16"/>
        </w:rPr>
        <w:t>−</w:t>
      </w:r>
      <w:r w:rsidRPr="00AE081F">
        <w:rPr>
          <w:rFonts w:ascii="Times New Roman" w:hAnsi="Times New Roman"/>
          <w:sz w:val="16"/>
          <w:szCs w:val="16"/>
        </w:rPr>
        <w:t>72</w:t>
      </w:r>
      <w:r w:rsidRPr="00AE081F">
        <w:rPr>
          <w:rFonts w:ascii="Times New Roman" w:hAnsi="Times New Roman"/>
          <w:sz w:val="16"/>
          <w:szCs w:val="16"/>
          <w:lang w:val="uk-UA"/>
        </w:rPr>
        <w:t>.</w:t>
      </w:r>
    </w:p>
    <w:p w:rsidR="007A0BE1" w:rsidRDefault="007A0BE1" w:rsidP="001555BF">
      <w:pPr>
        <w:spacing w:after="0" w:line="240" w:lineRule="auto"/>
        <w:jc w:val="both"/>
        <w:rPr>
          <w:rFonts w:ascii="Times New Roman" w:hAnsi="Times New Roman"/>
          <w:color w:val="000000"/>
          <w:sz w:val="20"/>
          <w:szCs w:val="20"/>
        </w:rPr>
      </w:pPr>
    </w:p>
    <w:p w:rsidR="001450F0" w:rsidRPr="008D7A33" w:rsidRDefault="001450F0" w:rsidP="001555BF">
      <w:pPr>
        <w:spacing w:after="0" w:line="240" w:lineRule="auto"/>
        <w:jc w:val="both"/>
        <w:rPr>
          <w:rFonts w:ascii="Times New Roman" w:hAnsi="Times New Roman"/>
          <w:color w:val="000000"/>
          <w:sz w:val="20"/>
          <w:szCs w:val="20"/>
        </w:rPr>
      </w:pPr>
      <w:r w:rsidRPr="008D7A33">
        <w:rPr>
          <w:rFonts w:ascii="Times New Roman" w:hAnsi="Times New Roman"/>
          <w:color w:val="000000"/>
          <w:sz w:val="20"/>
          <w:szCs w:val="20"/>
        </w:rPr>
        <w:t>УДК 636.2.082.31</w:t>
      </w:r>
    </w:p>
    <w:p w:rsidR="001555BF" w:rsidRPr="008D7A33" w:rsidRDefault="001555BF" w:rsidP="001555BF">
      <w:pPr>
        <w:spacing w:after="0" w:line="240" w:lineRule="auto"/>
        <w:jc w:val="both"/>
        <w:rPr>
          <w:rFonts w:ascii="Times New Roman" w:hAnsi="Times New Roman"/>
          <w:color w:val="000000"/>
          <w:sz w:val="14"/>
          <w:szCs w:val="20"/>
        </w:rPr>
      </w:pPr>
    </w:p>
    <w:p w:rsidR="00054B9A" w:rsidRPr="008D7A33" w:rsidRDefault="001450F0" w:rsidP="001555BF">
      <w:pPr>
        <w:spacing w:after="0" w:line="240" w:lineRule="auto"/>
        <w:jc w:val="center"/>
        <w:rPr>
          <w:rFonts w:ascii="Times New Roman" w:hAnsi="Times New Roman"/>
          <w:b/>
          <w:color w:val="000000"/>
          <w:sz w:val="20"/>
          <w:szCs w:val="20"/>
        </w:rPr>
      </w:pPr>
      <w:r w:rsidRPr="008D7A33">
        <w:rPr>
          <w:rFonts w:ascii="Times New Roman" w:hAnsi="Times New Roman"/>
          <w:b/>
          <w:color w:val="000000"/>
          <w:sz w:val="20"/>
          <w:szCs w:val="20"/>
        </w:rPr>
        <w:t xml:space="preserve">ПРОДУКТИВНЫЕ КАЧЕСТВА КОРОВ </w:t>
      </w:r>
      <w:r w:rsidR="00054B9A" w:rsidRPr="008D7A33">
        <w:rPr>
          <w:rFonts w:ascii="Times New Roman" w:hAnsi="Times New Roman"/>
          <w:b/>
          <w:color w:val="000000"/>
          <w:sz w:val="20"/>
          <w:szCs w:val="20"/>
        </w:rPr>
        <w:t xml:space="preserve">БЕЛОРУССКОЙ </w:t>
      </w:r>
    </w:p>
    <w:p w:rsidR="00054B9A" w:rsidRPr="008D7A33" w:rsidRDefault="00054B9A" w:rsidP="001555BF">
      <w:pPr>
        <w:spacing w:after="0" w:line="240" w:lineRule="auto"/>
        <w:jc w:val="center"/>
        <w:rPr>
          <w:rFonts w:ascii="Times New Roman" w:hAnsi="Times New Roman"/>
          <w:b/>
          <w:sz w:val="20"/>
          <w:szCs w:val="20"/>
        </w:rPr>
      </w:pPr>
      <w:r w:rsidRPr="008D7A33">
        <w:rPr>
          <w:rFonts w:ascii="Times New Roman" w:hAnsi="Times New Roman"/>
          <w:b/>
          <w:color w:val="000000"/>
          <w:sz w:val="20"/>
          <w:szCs w:val="20"/>
        </w:rPr>
        <w:t xml:space="preserve">ЧЕРНО-ПЕСТРОЙ ПОРОДЫ </w:t>
      </w:r>
      <w:r w:rsidR="001450F0" w:rsidRPr="008D7A33">
        <w:rPr>
          <w:rFonts w:ascii="Times New Roman" w:hAnsi="Times New Roman"/>
          <w:b/>
          <w:sz w:val="20"/>
          <w:szCs w:val="20"/>
        </w:rPr>
        <w:t xml:space="preserve">РАЗНОЙ ЛИНЕЙНОЙ </w:t>
      </w:r>
    </w:p>
    <w:p w:rsidR="001450F0" w:rsidRPr="008D7A33" w:rsidRDefault="001450F0" w:rsidP="001555BF">
      <w:pPr>
        <w:spacing w:after="0" w:line="240" w:lineRule="auto"/>
        <w:jc w:val="center"/>
        <w:rPr>
          <w:rFonts w:ascii="Times New Roman" w:hAnsi="Times New Roman"/>
          <w:b/>
          <w:sz w:val="20"/>
          <w:szCs w:val="20"/>
        </w:rPr>
      </w:pPr>
      <w:r w:rsidRPr="008D7A33">
        <w:rPr>
          <w:rFonts w:ascii="Times New Roman" w:hAnsi="Times New Roman"/>
          <w:b/>
          <w:sz w:val="20"/>
          <w:szCs w:val="20"/>
        </w:rPr>
        <w:t>ПРИНАДЛЕЖНОСТИ</w:t>
      </w:r>
    </w:p>
    <w:p w:rsidR="001555BF" w:rsidRPr="008D7A33" w:rsidRDefault="001555BF" w:rsidP="001555BF">
      <w:pPr>
        <w:spacing w:after="0" w:line="240" w:lineRule="auto"/>
        <w:jc w:val="center"/>
        <w:rPr>
          <w:rFonts w:ascii="Times New Roman" w:hAnsi="Times New Roman"/>
          <w:b/>
          <w:color w:val="000000"/>
          <w:sz w:val="12"/>
          <w:szCs w:val="20"/>
        </w:rPr>
      </w:pPr>
    </w:p>
    <w:p w:rsidR="001450F0" w:rsidRPr="008D7A33" w:rsidRDefault="001450F0" w:rsidP="001555BF">
      <w:pPr>
        <w:spacing w:after="0" w:line="240" w:lineRule="auto"/>
        <w:jc w:val="center"/>
        <w:rPr>
          <w:rFonts w:ascii="Times New Roman" w:hAnsi="Times New Roman"/>
          <w:color w:val="000000"/>
          <w:sz w:val="20"/>
          <w:szCs w:val="20"/>
        </w:rPr>
      </w:pPr>
      <w:r w:rsidRPr="008D7A33">
        <w:rPr>
          <w:rFonts w:ascii="Times New Roman" w:hAnsi="Times New Roman"/>
          <w:color w:val="000000"/>
          <w:sz w:val="20"/>
          <w:szCs w:val="20"/>
        </w:rPr>
        <w:t>Д. С. ДОЛИНА, А.</w:t>
      </w:r>
      <w:r w:rsidR="001555BF" w:rsidRPr="008D7A33">
        <w:rPr>
          <w:rFonts w:ascii="Times New Roman" w:hAnsi="Times New Roman"/>
          <w:color w:val="000000"/>
          <w:sz w:val="20"/>
          <w:szCs w:val="20"/>
        </w:rPr>
        <w:t> </w:t>
      </w:r>
      <w:r w:rsidRPr="008D7A33">
        <w:rPr>
          <w:rFonts w:ascii="Times New Roman" w:hAnsi="Times New Roman"/>
          <w:color w:val="000000"/>
          <w:sz w:val="20"/>
          <w:szCs w:val="20"/>
        </w:rPr>
        <w:t>В. МАРТЫНОВ, К. А. ВЛАСОВА, А. А. ДРУГАКОВА</w:t>
      </w:r>
    </w:p>
    <w:p w:rsidR="001450F0" w:rsidRPr="008D7A33" w:rsidRDefault="001450F0" w:rsidP="001450F0">
      <w:pPr>
        <w:spacing w:after="0" w:line="240" w:lineRule="auto"/>
        <w:jc w:val="center"/>
        <w:rPr>
          <w:rFonts w:ascii="Times New Roman" w:hAnsi="Times New Roman"/>
          <w:color w:val="000000"/>
          <w:sz w:val="14"/>
          <w:szCs w:val="20"/>
        </w:rPr>
      </w:pPr>
    </w:p>
    <w:p w:rsidR="001450F0" w:rsidRPr="00971EA5" w:rsidRDefault="001450F0" w:rsidP="001450F0">
      <w:pPr>
        <w:spacing w:after="0" w:line="240" w:lineRule="auto"/>
        <w:jc w:val="center"/>
        <w:rPr>
          <w:rFonts w:ascii="Times New Roman" w:hAnsi="Times New Roman"/>
          <w:color w:val="000000"/>
          <w:sz w:val="16"/>
          <w:szCs w:val="16"/>
        </w:rPr>
      </w:pPr>
      <w:r w:rsidRPr="008D7A33">
        <w:rPr>
          <w:rFonts w:ascii="Times New Roman" w:hAnsi="Times New Roman"/>
          <w:color w:val="000000"/>
          <w:sz w:val="16"/>
          <w:szCs w:val="16"/>
        </w:rPr>
        <w:t>УО «Белорусская государственная сельскохозяйственная</w:t>
      </w:r>
      <w:r w:rsidRPr="00971EA5">
        <w:rPr>
          <w:rFonts w:ascii="Times New Roman" w:hAnsi="Times New Roman"/>
          <w:color w:val="000000"/>
          <w:sz w:val="16"/>
          <w:szCs w:val="16"/>
        </w:rPr>
        <w:t xml:space="preserve"> академия»,</w:t>
      </w:r>
    </w:p>
    <w:p w:rsidR="001450F0" w:rsidRPr="00971EA5" w:rsidRDefault="001450F0" w:rsidP="001450F0">
      <w:pPr>
        <w:spacing w:after="0" w:line="240" w:lineRule="auto"/>
        <w:jc w:val="center"/>
        <w:rPr>
          <w:rFonts w:ascii="Times New Roman" w:hAnsi="Times New Roman"/>
          <w:color w:val="000000"/>
          <w:sz w:val="20"/>
          <w:szCs w:val="20"/>
        </w:rPr>
      </w:pPr>
      <w:r w:rsidRPr="00971EA5">
        <w:rPr>
          <w:rFonts w:ascii="Times New Roman" w:hAnsi="Times New Roman"/>
          <w:color w:val="000000"/>
          <w:sz w:val="16"/>
          <w:szCs w:val="16"/>
        </w:rPr>
        <w:t>г. Горки, Могилевская обл., Республика Беларусь</w:t>
      </w:r>
    </w:p>
    <w:p w:rsidR="001450F0" w:rsidRPr="001555BF" w:rsidRDefault="001450F0" w:rsidP="001450F0">
      <w:pPr>
        <w:spacing w:after="0" w:line="240" w:lineRule="auto"/>
        <w:ind w:firstLine="284"/>
        <w:rPr>
          <w:rFonts w:ascii="Times New Roman" w:hAnsi="Times New Roman"/>
          <w:b/>
          <w:color w:val="000000"/>
          <w:sz w:val="14"/>
          <w:szCs w:val="20"/>
        </w:rPr>
      </w:pPr>
    </w:p>
    <w:p w:rsidR="001450F0" w:rsidRPr="00971EA5" w:rsidRDefault="001450F0" w:rsidP="001450F0">
      <w:pPr>
        <w:shd w:val="clear" w:color="auto" w:fill="FFFFFF"/>
        <w:tabs>
          <w:tab w:val="left" w:leader="dot" w:pos="5683"/>
          <w:tab w:val="left" w:leader="dot" w:pos="9163"/>
        </w:tabs>
        <w:spacing w:after="0" w:line="240" w:lineRule="auto"/>
        <w:ind w:firstLine="284"/>
        <w:jc w:val="both"/>
        <w:rPr>
          <w:rFonts w:ascii="Times New Roman" w:hAnsi="Times New Roman"/>
          <w:sz w:val="20"/>
          <w:szCs w:val="20"/>
        </w:rPr>
      </w:pPr>
      <w:r w:rsidRPr="00971EA5">
        <w:rPr>
          <w:rFonts w:ascii="Times New Roman" w:hAnsi="Times New Roman"/>
          <w:b/>
          <w:color w:val="000000"/>
          <w:sz w:val="20"/>
          <w:szCs w:val="20"/>
        </w:rPr>
        <w:t>Введение.</w:t>
      </w:r>
      <w:r w:rsidRPr="00971EA5">
        <w:rPr>
          <w:rFonts w:ascii="Times New Roman" w:hAnsi="Times New Roman"/>
          <w:sz w:val="20"/>
          <w:szCs w:val="20"/>
        </w:rPr>
        <w:t xml:space="preserve"> Наследование основных селекционных признаков  имеет полигенный характер, а также зависит от значительного воздейс</w:t>
      </w:r>
      <w:r w:rsidR="009A3E64">
        <w:rPr>
          <w:rFonts w:ascii="Times New Roman" w:hAnsi="Times New Roman"/>
          <w:sz w:val="20"/>
          <w:szCs w:val="20"/>
        </w:rPr>
        <w:t xml:space="preserve">твия целого комплекса факторов </w:t>
      </w:r>
      <w:r w:rsidRPr="00971EA5">
        <w:rPr>
          <w:rFonts w:ascii="Times New Roman" w:hAnsi="Times New Roman"/>
          <w:sz w:val="20"/>
          <w:szCs w:val="20"/>
        </w:rPr>
        <w:t>внешней сред</w:t>
      </w:r>
      <w:r w:rsidR="009A3E64">
        <w:rPr>
          <w:rFonts w:ascii="Times New Roman" w:hAnsi="Times New Roman"/>
          <w:sz w:val="20"/>
          <w:szCs w:val="20"/>
        </w:rPr>
        <w:t>ы,</w:t>
      </w:r>
      <w:r w:rsidRPr="00971EA5">
        <w:rPr>
          <w:rFonts w:ascii="Times New Roman" w:hAnsi="Times New Roman"/>
          <w:sz w:val="20"/>
          <w:szCs w:val="20"/>
        </w:rPr>
        <w:t xml:space="preserve"> что усложняет процесс  наследования  и создает высокую степень изменчивости. При создании надлежащих услови</w:t>
      </w:r>
      <w:r w:rsidR="009A3E64">
        <w:rPr>
          <w:rFonts w:ascii="Times New Roman" w:hAnsi="Times New Roman"/>
          <w:sz w:val="20"/>
          <w:szCs w:val="20"/>
        </w:rPr>
        <w:t xml:space="preserve">й </w:t>
      </w:r>
      <w:r w:rsidR="00134D08">
        <w:rPr>
          <w:rFonts w:ascii="Times New Roman" w:hAnsi="Times New Roman"/>
          <w:sz w:val="20"/>
          <w:szCs w:val="20"/>
        </w:rPr>
        <w:t>кормления и содержания можно</w:t>
      </w:r>
      <w:r w:rsidRPr="00971EA5">
        <w:rPr>
          <w:rFonts w:ascii="Times New Roman" w:hAnsi="Times New Roman"/>
          <w:sz w:val="20"/>
          <w:szCs w:val="20"/>
        </w:rPr>
        <w:t xml:space="preserve"> путем углуб</w:t>
      </w:r>
      <w:r w:rsidR="00D74C8E">
        <w:rPr>
          <w:rFonts w:ascii="Times New Roman" w:hAnsi="Times New Roman"/>
          <w:sz w:val="20"/>
          <w:szCs w:val="20"/>
        </w:rPr>
        <w:softHyphen/>
      </w:r>
      <w:r w:rsidRPr="00971EA5">
        <w:rPr>
          <w:rFonts w:ascii="Times New Roman" w:hAnsi="Times New Roman"/>
          <w:sz w:val="20"/>
          <w:szCs w:val="20"/>
        </w:rPr>
        <w:t>ленной селекционной работы повысить продуктивность скота и увели</w:t>
      </w:r>
      <w:r w:rsidR="00D74C8E">
        <w:rPr>
          <w:rFonts w:ascii="Times New Roman" w:hAnsi="Times New Roman"/>
          <w:sz w:val="20"/>
          <w:szCs w:val="20"/>
        </w:rPr>
        <w:softHyphen/>
      </w:r>
      <w:r w:rsidR="009A3E64">
        <w:rPr>
          <w:rFonts w:ascii="Times New Roman" w:hAnsi="Times New Roman"/>
          <w:sz w:val="20"/>
          <w:szCs w:val="20"/>
        </w:rPr>
        <w:t>чить  общее производство</w:t>
      </w:r>
      <w:r w:rsidRPr="00971EA5">
        <w:rPr>
          <w:rFonts w:ascii="Times New Roman" w:hAnsi="Times New Roman"/>
          <w:sz w:val="20"/>
          <w:szCs w:val="20"/>
        </w:rPr>
        <w:t xml:space="preserve"> продукции животноводства. </w:t>
      </w:r>
    </w:p>
    <w:p w:rsidR="001450F0" w:rsidRPr="00971EA5" w:rsidRDefault="001450F0" w:rsidP="001450F0">
      <w:pPr>
        <w:shd w:val="clear" w:color="auto" w:fill="FFFFFF"/>
        <w:tabs>
          <w:tab w:val="left" w:leader="dot" w:pos="5683"/>
          <w:tab w:val="left" w:leader="dot" w:pos="9163"/>
        </w:tabs>
        <w:spacing w:after="0" w:line="240" w:lineRule="auto"/>
        <w:ind w:firstLine="284"/>
        <w:jc w:val="both"/>
        <w:rPr>
          <w:rFonts w:ascii="Times New Roman" w:hAnsi="Times New Roman"/>
          <w:sz w:val="20"/>
          <w:szCs w:val="20"/>
        </w:rPr>
      </w:pPr>
      <w:r w:rsidRPr="00971EA5">
        <w:rPr>
          <w:rFonts w:ascii="Times New Roman" w:hAnsi="Times New Roman"/>
          <w:sz w:val="20"/>
          <w:szCs w:val="20"/>
        </w:rPr>
        <w:t>Одним из факторов селекционной работы является отбор и подбор животных разной линейной принадлежности. Причем</w:t>
      </w:r>
      <w:r w:rsidR="00134D08">
        <w:rPr>
          <w:rFonts w:ascii="Times New Roman" w:hAnsi="Times New Roman"/>
          <w:sz w:val="20"/>
          <w:szCs w:val="20"/>
        </w:rPr>
        <w:t>,</w:t>
      </w:r>
      <w:r w:rsidRPr="00971EA5">
        <w:rPr>
          <w:rFonts w:ascii="Times New Roman" w:hAnsi="Times New Roman"/>
          <w:sz w:val="20"/>
          <w:szCs w:val="20"/>
        </w:rPr>
        <w:t xml:space="preserve"> ранее установ</w:t>
      </w:r>
      <w:r w:rsidR="00D74C8E">
        <w:rPr>
          <w:rFonts w:ascii="Times New Roman" w:hAnsi="Times New Roman"/>
          <w:sz w:val="20"/>
          <w:szCs w:val="20"/>
        </w:rPr>
        <w:softHyphen/>
      </w:r>
      <w:r w:rsidRPr="00971EA5">
        <w:rPr>
          <w:rFonts w:ascii="Times New Roman" w:hAnsi="Times New Roman"/>
          <w:sz w:val="20"/>
          <w:szCs w:val="20"/>
        </w:rPr>
        <w:t>ление эффективности использования отдельных линий даст возмож</w:t>
      </w:r>
      <w:r w:rsidR="00D74C8E">
        <w:rPr>
          <w:rFonts w:ascii="Times New Roman" w:hAnsi="Times New Roman"/>
          <w:sz w:val="20"/>
          <w:szCs w:val="20"/>
        </w:rPr>
        <w:softHyphen/>
      </w:r>
      <w:r w:rsidRPr="00971EA5">
        <w:rPr>
          <w:rFonts w:ascii="Times New Roman" w:hAnsi="Times New Roman"/>
          <w:sz w:val="20"/>
          <w:szCs w:val="20"/>
        </w:rPr>
        <w:t>ность  прогнозировать результаты селекции.</w:t>
      </w:r>
    </w:p>
    <w:p w:rsidR="001450F0" w:rsidRPr="00971EA5" w:rsidRDefault="001450F0" w:rsidP="001450F0">
      <w:pPr>
        <w:shd w:val="clear" w:color="auto" w:fill="FFFFFF"/>
        <w:tabs>
          <w:tab w:val="left" w:leader="dot" w:pos="5683"/>
          <w:tab w:val="left" w:leader="dot" w:pos="9163"/>
        </w:tabs>
        <w:spacing w:after="0" w:line="240" w:lineRule="auto"/>
        <w:ind w:firstLine="284"/>
        <w:jc w:val="both"/>
        <w:rPr>
          <w:rFonts w:ascii="Times New Roman" w:hAnsi="Times New Roman"/>
          <w:sz w:val="20"/>
          <w:szCs w:val="20"/>
        </w:rPr>
      </w:pPr>
      <w:r w:rsidRPr="00971EA5">
        <w:rPr>
          <w:rFonts w:ascii="Times New Roman" w:hAnsi="Times New Roman"/>
          <w:b/>
          <w:color w:val="000000"/>
          <w:sz w:val="20"/>
          <w:szCs w:val="20"/>
        </w:rPr>
        <w:t>Цель работы</w:t>
      </w:r>
      <w:r>
        <w:rPr>
          <w:rFonts w:ascii="Times New Roman" w:hAnsi="Times New Roman"/>
          <w:b/>
          <w:color w:val="000000"/>
          <w:sz w:val="20"/>
          <w:szCs w:val="20"/>
        </w:rPr>
        <w:t xml:space="preserve"> </w:t>
      </w:r>
      <w:r w:rsidRPr="00D74C8E">
        <w:rPr>
          <w:rFonts w:ascii="Times New Roman" w:hAnsi="Times New Roman"/>
          <w:color w:val="000000"/>
          <w:sz w:val="20"/>
          <w:szCs w:val="20"/>
        </w:rPr>
        <w:t>−</w:t>
      </w:r>
      <w:r w:rsidRPr="00971EA5">
        <w:rPr>
          <w:rFonts w:ascii="Times New Roman" w:hAnsi="Times New Roman"/>
          <w:sz w:val="20"/>
          <w:szCs w:val="20"/>
        </w:rPr>
        <w:t xml:space="preserve"> изучить молочную продуктивность коров разной линейной принадлежности </w:t>
      </w:r>
      <w:r w:rsidR="008D7A33">
        <w:rPr>
          <w:rFonts w:ascii="Times New Roman" w:hAnsi="Times New Roman"/>
          <w:sz w:val="20"/>
          <w:szCs w:val="20"/>
        </w:rPr>
        <w:t xml:space="preserve">в стаде школы-фермы РУП «Учхоз </w:t>
      </w:r>
      <w:r w:rsidRPr="00971EA5">
        <w:rPr>
          <w:rFonts w:ascii="Times New Roman" w:hAnsi="Times New Roman"/>
          <w:sz w:val="20"/>
          <w:szCs w:val="20"/>
        </w:rPr>
        <w:t>БГСХА».</w:t>
      </w:r>
    </w:p>
    <w:p w:rsidR="001450F0" w:rsidRPr="00971EA5" w:rsidRDefault="001450F0" w:rsidP="001450F0">
      <w:pPr>
        <w:shd w:val="clear" w:color="auto" w:fill="FFFFFF"/>
        <w:tabs>
          <w:tab w:val="left" w:leader="dot" w:pos="5683"/>
          <w:tab w:val="left" w:leader="dot" w:pos="9163"/>
        </w:tabs>
        <w:spacing w:after="0" w:line="240" w:lineRule="auto"/>
        <w:ind w:firstLine="284"/>
        <w:jc w:val="both"/>
        <w:rPr>
          <w:rFonts w:ascii="Times New Roman" w:hAnsi="Times New Roman"/>
          <w:color w:val="000000"/>
          <w:sz w:val="20"/>
          <w:szCs w:val="20"/>
        </w:rPr>
      </w:pPr>
      <w:r w:rsidRPr="00971EA5">
        <w:rPr>
          <w:rFonts w:ascii="Times New Roman" w:hAnsi="Times New Roman"/>
          <w:b/>
          <w:color w:val="000000"/>
          <w:sz w:val="20"/>
          <w:szCs w:val="20"/>
        </w:rPr>
        <w:t>Материал и методика исследований.</w:t>
      </w:r>
      <w:r w:rsidRPr="00971EA5">
        <w:rPr>
          <w:rFonts w:ascii="Times New Roman" w:hAnsi="Times New Roman"/>
          <w:color w:val="000000"/>
          <w:sz w:val="20"/>
          <w:szCs w:val="20"/>
        </w:rPr>
        <w:t xml:space="preserve"> </w:t>
      </w:r>
      <w:r>
        <w:rPr>
          <w:rFonts w:ascii="Times New Roman" w:hAnsi="Times New Roman"/>
          <w:color w:val="000000"/>
          <w:sz w:val="20"/>
          <w:szCs w:val="20"/>
        </w:rPr>
        <w:t>М</w:t>
      </w:r>
      <w:r w:rsidRPr="00971EA5">
        <w:rPr>
          <w:rFonts w:ascii="Times New Roman" w:hAnsi="Times New Roman"/>
          <w:sz w:val="20"/>
          <w:szCs w:val="20"/>
        </w:rPr>
        <w:t>атериалом для исследо</w:t>
      </w:r>
      <w:r w:rsidR="00D74C8E">
        <w:rPr>
          <w:rFonts w:ascii="Times New Roman" w:hAnsi="Times New Roman"/>
          <w:sz w:val="20"/>
          <w:szCs w:val="20"/>
        </w:rPr>
        <w:softHyphen/>
      </w:r>
      <w:r w:rsidRPr="00971EA5">
        <w:rPr>
          <w:rFonts w:ascii="Times New Roman" w:hAnsi="Times New Roman"/>
          <w:sz w:val="20"/>
          <w:szCs w:val="20"/>
        </w:rPr>
        <w:t>ваний являлось поголовье коров белоруской черно-пестрой породы в количестве 18</w:t>
      </w:r>
      <w:r w:rsidR="008D7A33">
        <w:rPr>
          <w:rFonts w:ascii="Times New Roman" w:hAnsi="Times New Roman"/>
          <w:sz w:val="20"/>
          <w:szCs w:val="20"/>
        </w:rPr>
        <w:t>0 голов, которые содержались на</w:t>
      </w:r>
      <w:r w:rsidRPr="00971EA5">
        <w:rPr>
          <w:rFonts w:ascii="Times New Roman" w:hAnsi="Times New Roman"/>
          <w:sz w:val="20"/>
          <w:szCs w:val="20"/>
        </w:rPr>
        <w:t xml:space="preserve"> школе-ферме РУП</w:t>
      </w:r>
      <w:r w:rsidR="005E444C">
        <w:rPr>
          <w:rFonts w:ascii="Times New Roman" w:hAnsi="Times New Roman"/>
          <w:sz w:val="20"/>
          <w:szCs w:val="20"/>
        </w:rPr>
        <w:t> </w:t>
      </w:r>
      <w:r w:rsidR="008D7A33">
        <w:rPr>
          <w:rFonts w:ascii="Times New Roman" w:hAnsi="Times New Roman"/>
          <w:sz w:val="20"/>
          <w:szCs w:val="20"/>
        </w:rPr>
        <w:t xml:space="preserve"> «Учхоз</w:t>
      </w:r>
      <w:r w:rsidRPr="00971EA5">
        <w:rPr>
          <w:rFonts w:ascii="Times New Roman" w:hAnsi="Times New Roman"/>
          <w:sz w:val="20"/>
          <w:szCs w:val="20"/>
        </w:rPr>
        <w:t xml:space="preserve"> БГСХА».</w:t>
      </w:r>
      <w:r>
        <w:rPr>
          <w:rFonts w:ascii="Times New Roman" w:hAnsi="Times New Roman"/>
          <w:sz w:val="20"/>
          <w:szCs w:val="20"/>
        </w:rPr>
        <w:t xml:space="preserve"> </w:t>
      </w:r>
      <w:r w:rsidRPr="00971EA5">
        <w:rPr>
          <w:rFonts w:ascii="Times New Roman" w:hAnsi="Times New Roman"/>
          <w:sz w:val="20"/>
          <w:szCs w:val="20"/>
        </w:rPr>
        <w:t>Линейная принадлежность исследуемого маточного поголовья устанавливалась по линии отца.</w:t>
      </w:r>
    </w:p>
    <w:p w:rsidR="005E444C" w:rsidRDefault="001450F0" w:rsidP="00D74C8E">
      <w:pPr>
        <w:spacing w:after="0" w:line="240" w:lineRule="auto"/>
        <w:ind w:firstLine="284"/>
        <w:jc w:val="both"/>
        <w:rPr>
          <w:rFonts w:ascii="Times New Roman" w:hAnsi="Times New Roman"/>
          <w:spacing w:val="20"/>
          <w:sz w:val="16"/>
          <w:szCs w:val="16"/>
        </w:rPr>
      </w:pPr>
      <w:r w:rsidRPr="00971EA5">
        <w:rPr>
          <w:rFonts w:ascii="Times New Roman" w:hAnsi="Times New Roman"/>
          <w:b/>
          <w:color w:val="000000"/>
          <w:sz w:val="20"/>
          <w:szCs w:val="20"/>
        </w:rPr>
        <w:t>Результаты исследований и их обсуждение.</w:t>
      </w:r>
      <w:r w:rsidR="008D7A33">
        <w:rPr>
          <w:rFonts w:ascii="Times New Roman" w:hAnsi="Times New Roman"/>
          <w:sz w:val="20"/>
          <w:szCs w:val="20"/>
        </w:rPr>
        <w:t xml:space="preserve"> В РУП «Учхоз </w:t>
      </w:r>
      <w:r w:rsidRPr="00971EA5">
        <w:rPr>
          <w:rFonts w:ascii="Times New Roman" w:hAnsi="Times New Roman"/>
          <w:sz w:val="20"/>
          <w:szCs w:val="20"/>
        </w:rPr>
        <w:t>БГСХА» селекционная работа проводится целенаправленно. Имеется селекционное ядро с лучшими по продуктивности животными, пр</w:t>
      </w:r>
      <w:r w:rsidRPr="00971EA5">
        <w:rPr>
          <w:rFonts w:ascii="Times New Roman" w:hAnsi="Times New Roman"/>
          <w:sz w:val="20"/>
          <w:szCs w:val="20"/>
        </w:rPr>
        <w:t>о</w:t>
      </w:r>
      <w:r w:rsidRPr="00971EA5">
        <w:rPr>
          <w:rFonts w:ascii="Times New Roman" w:hAnsi="Times New Roman"/>
          <w:sz w:val="20"/>
          <w:szCs w:val="20"/>
        </w:rPr>
        <w:t>дуктивность которых не ниже 7 тыс</w:t>
      </w:r>
      <w:r>
        <w:rPr>
          <w:rFonts w:ascii="Times New Roman" w:hAnsi="Times New Roman"/>
          <w:sz w:val="20"/>
          <w:szCs w:val="20"/>
        </w:rPr>
        <w:t>.</w:t>
      </w:r>
      <w:r w:rsidRPr="00971EA5">
        <w:rPr>
          <w:rFonts w:ascii="Times New Roman" w:hAnsi="Times New Roman"/>
          <w:sz w:val="20"/>
          <w:szCs w:val="20"/>
        </w:rPr>
        <w:t xml:space="preserve"> кг молока. Проводится межл</w:t>
      </w:r>
      <w:r w:rsidRPr="00971EA5">
        <w:rPr>
          <w:rFonts w:ascii="Times New Roman" w:hAnsi="Times New Roman"/>
          <w:sz w:val="20"/>
          <w:szCs w:val="20"/>
        </w:rPr>
        <w:t>и</w:t>
      </w:r>
      <w:r w:rsidRPr="00971EA5">
        <w:rPr>
          <w:rFonts w:ascii="Times New Roman" w:hAnsi="Times New Roman"/>
          <w:sz w:val="20"/>
          <w:szCs w:val="20"/>
        </w:rPr>
        <w:t>нейное скрещивание, однако не каждое сочетание линий является э</w:t>
      </w:r>
      <w:r w:rsidRPr="00971EA5">
        <w:rPr>
          <w:rFonts w:ascii="Times New Roman" w:hAnsi="Times New Roman"/>
          <w:sz w:val="20"/>
          <w:szCs w:val="20"/>
        </w:rPr>
        <w:t>ф</w:t>
      </w:r>
      <w:r w:rsidRPr="00971EA5">
        <w:rPr>
          <w:rFonts w:ascii="Times New Roman" w:hAnsi="Times New Roman"/>
          <w:sz w:val="20"/>
          <w:szCs w:val="20"/>
        </w:rPr>
        <w:t>фектив</w:t>
      </w:r>
      <w:r w:rsidR="00D74C8E">
        <w:rPr>
          <w:rFonts w:ascii="Times New Roman" w:hAnsi="Times New Roman"/>
          <w:sz w:val="20"/>
          <w:szCs w:val="20"/>
        </w:rPr>
        <w:softHyphen/>
      </w:r>
      <w:r w:rsidRPr="00971EA5">
        <w:rPr>
          <w:rFonts w:ascii="Times New Roman" w:hAnsi="Times New Roman"/>
          <w:sz w:val="20"/>
          <w:szCs w:val="20"/>
        </w:rPr>
        <w:t>ным. Поэтому на первом этапе исследования была изучена л</w:t>
      </w:r>
      <w:r w:rsidRPr="00971EA5">
        <w:rPr>
          <w:rFonts w:ascii="Times New Roman" w:hAnsi="Times New Roman"/>
          <w:sz w:val="20"/>
          <w:szCs w:val="20"/>
        </w:rPr>
        <w:t>и</w:t>
      </w:r>
      <w:r w:rsidRPr="00971EA5">
        <w:rPr>
          <w:rFonts w:ascii="Times New Roman" w:hAnsi="Times New Roman"/>
          <w:sz w:val="20"/>
          <w:szCs w:val="20"/>
        </w:rPr>
        <w:t>нейная принадлежность коров стада школы-фермы (табл.</w:t>
      </w:r>
      <w:r>
        <w:rPr>
          <w:rFonts w:ascii="Times New Roman" w:hAnsi="Times New Roman"/>
          <w:sz w:val="20"/>
          <w:szCs w:val="20"/>
        </w:rPr>
        <w:t> </w:t>
      </w:r>
      <w:r w:rsidRPr="00971EA5">
        <w:rPr>
          <w:rFonts w:ascii="Times New Roman" w:hAnsi="Times New Roman"/>
          <w:sz w:val="20"/>
          <w:szCs w:val="20"/>
        </w:rPr>
        <w:t>1)</w:t>
      </w:r>
      <w:r>
        <w:rPr>
          <w:rFonts w:ascii="Times New Roman" w:hAnsi="Times New Roman"/>
          <w:sz w:val="20"/>
          <w:szCs w:val="20"/>
        </w:rPr>
        <w:t>.</w:t>
      </w:r>
      <w:r w:rsidR="005E444C" w:rsidRPr="005E444C">
        <w:rPr>
          <w:rFonts w:ascii="Times New Roman" w:hAnsi="Times New Roman"/>
          <w:spacing w:val="20"/>
          <w:sz w:val="16"/>
          <w:szCs w:val="16"/>
        </w:rPr>
        <w:t xml:space="preserve"> </w:t>
      </w:r>
    </w:p>
    <w:p w:rsidR="005E444C" w:rsidRDefault="005E444C" w:rsidP="005E444C">
      <w:pPr>
        <w:spacing w:after="0" w:line="240" w:lineRule="auto"/>
        <w:jc w:val="center"/>
        <w:rPr>
          <w:rFonts w:ascii="Times New Roman" w:hAnsi="Times New Roman"/>
          <w:spacing w:val="20"/>
          <w:sz w:val="16"/>
          <w:szCs w:val="16"/>
        </w:rPr>
      </w:pPr>
    </w:p>
    <w:p w:rsidR="005E444C" w:rsidRDefault="005E444C" w:rsidP="005E444C">
      <w:pPr>
        <w:spacing w:after="0" w:line="240" w:lineRule="auto"/>
        <w:jc w:val="center"/>
        <w:rPr>
          <w:rFonts w:ascii="Times New Roman" w:hAnsi="Times New Roman"/>
          <w:b/>
          <w:sz w:val="16"/>
          <w:szCs w:val="16"/>
        </w:rPr>
      </w:pPr>
      <w:r w:rsidRPr="00971EA5">
        <w:rPr>
          <w:rFonts w:ascii="Times New Roman" w:hAnsi="Times New Roman"/>
          <w:spacing w:val="20"/>
          <w:sz w:val="16"/>
          <w:szCs w:val="16"/>
        </w:rPr>
        <w:t>Таблица</w:t>
      </w:r>
      <w:r w:rsidRPr="00971EA5">
        <w:rPr>
          <w:rFonts w:ascii="Times New Roman" w:hAnsi="Times New Roman"/>
          <w:sz w:val="16"/>
          <w:szCs w:val="16"/>
        </w:rPr>
        <w:t xml:space="preserve"> 1. </w:t>
      </w:r>
      <w:r w:rsidRPr="00971EA5">
        <w:rPr>
          <w:rFonts w:ascii="Times New Roman" w:hAnsi="Times New Roman"/>
          <w:b/>
          <w:sz w:val="16"/>
          <w:szCs w:val="16"/>
        </w:rPr>
        <w:t>Линейная принадлежность коров стада школы-фермы</w:t>
      </w:r>
    </w:p>
    <w:p w:rsidR="005E444C" w:rsidRPr="00971EA5" w:rsidRDefault="005E444C" w:rsidP="005E444C">
      <w:pPr>
        <w:spacing w:after="0" w:line="240" w:lineRule="auto"/>
        <w:jc w:val="center"/>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09"/>
        <w:gridCol w:w="789"/>
        <w:gridCol w:w="611"/>
        <w:gridCol w:w="611"/>
        <w:gridCol w:w="600"/>
        <w:gridCol w:w="508"/>
      </w:tblGrid>
      <w:tr w:rsidR="005E444C" w:rsidRPr="00971EA5" w:rsidTr="00E00A04">
        <w:tc>
          <w:tcPr>
            <w:tcW w:w="2268" w:type="dxa"/>
            <w:vMerge w:val="restart"/>
          </w:tcPr>
          <w:p w:rsidR="005E444C" w:rsidRDefault="005E444C" w:rsidP="005E444C">
            <w:pPr>
              <w:spacing w:after="0" w:line="240" w:lineRule="auto"/>
              <w:jc w:val="center"/>
              <w:rPr>
                <w:rFonts w:ascii="Times New Roman" w:hAnsi="Times New Roman"/>
                <w:sz w:val="16"/>
                <w:szCs w:val="16"/>
              </w:rPr>
            </w:pPr>
          </w:p>
          <w:p w:rsidR="005E444C" w:rsidRPr="00971EA5" w:rsidRDefault="005E444C" w:rsidP="005E444C">
            <w:pPr>
              <w:spacing w:after="0" w:line="240" w:lineRule="auto"/>
              <w:jc w:val="center"/>
              <w:rPr>
                <w:rFonts w:ascii="Times New Roman" w:hAnsi="Times New Roman"/>
                <w:sz w:val="16"/>
                <w:szCs w:val="16"/>
              </w:rPr>
            </w:pPr>
            <w:r w:rsidRPr="00971EA5">
              <w:rPr>
                <w:rFonts w:ascii="Times New Roman" w:hAnsi="Times New Roman"/>
                <w:sz w:val="16"/>
                <w:szCs w:val="16"/>
              </w:rPr>
              <w:t>Линейная принадлежность</w:t>
            </w:r>
          </w:p>
        </w:tc>
        <w:tc>
          <w:tcPr>
            <w:tcW w:w="1498" w:type="dxa"/>
            <w:gridSpan w:val="2"/>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Всего маточного поголовья</w:t>
            </w:r>
          </w:p>
        </w:tc>
        <w:tc>
          <w:tcPr>
            <w:tcW w:w="1222" w:type="dxa"/>
            <w:gridSpan w:val="2"/>
          </w:tcPr>
          <w:p w:rsidR="00D74C8E"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 xml:space="preserve">Всех </w:t>
            </w:r>
          </w:p>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возрас</w:t>
            </w:r>
            <w:r w:rsidR="00D74C8E">
              <w:rPr>
                <w:rFonts w:ascii="Times New Roman" w:hAnsi="Times New Roman"/>
                <w:sz w:val="16"/>
                <w:szCs w:val="16"/>
              </w:rPr>
              <w:softHyphen/>
            </w:r>
            <w:r w:rsidRPr="00971EA5">
              <w:rPr>
                <w:rFonts w:ascii="Times New Roman" w:hAnsi="Times New Roman"/>
                <w:sz w:val="16"/>
                <w:szCs w:val="16"/>
              </w:rPr>
              <w:t>тов</w:t>
            </w:r>
          </w:p>
        </w:tc>
        <w:tc>
          <w:tcPr>
            <w:tcW w:w="1108" w:type="dxa"/>
            <w:gridSpan w:val="2"/>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Первого отела</w:t>
            </w:r>
          </w:p>
        </w:tc>
      </w:tr>
      <w:tr w:rsidR="005E444C" w:rsidRPr="00971EA5" w:rsidTr="00E00A04">
        <w:trPr>
          <w:trHeight w:val="204"/>
        </w:trPr>
        <w:tc>
          <w:tcPr>
            <w:tcW w:w="2268" w:type="dxa"/>
            <w:vMerge/>
          </w:tcPr>
          <w:p w:rsidR="005E444C" w:rsidRPr="00971EA5" w:rsidRDefault="005E444C" w:rsidP="00E00A04">
            <w:pPr>
              <w:spacing w:after="0" w:line="240" w:lineRule="auto"/>
              <w:jc w:val="center"/>
              <w:rPr>
                <w:rFonts w:ascii="Times New Roman" w:hAnsi="Times New Roman"/>
                <w:sz w:val="16"/>
                <w:szCs w:val="16"/>
              </w:rPr>
            </w:pPr>
          </w:p>
        </w:tc>
        <w:tc>
          <w:tcPr>
            <w:tcW w:w="709" w:type="dxa"/>
          </w:tcPr>
          <w:p w:rsidR="005E444C" w:rsidRPr="00971EA5" w:rsidRDefault="00D74C8E" w:rsidP="00E00A04">
            <w:pPr>
              <w:spacing w:after="0" w:line="240" w:lineRule="auto"/>
              <w:jc w:val="center"/>
              <w:rPr>
                <w:rFonts w:ascii="Times New Roman" w:hAnsi="Times New Roman"/>
                <w:sz w:val="16"/>
                <w:szCs w:val="16"/>
              </w:rPr>
            </w:pPr>
            <w:r>
              <w:rPr>
                <w:rFonts w:ascii="Times New Roman" w:hAnsi="Times New Roman"/>
                <w:sz w:val="16"/>
                <w:szCs w:val="16"/>
              </w:rPr>
              <w:t>г</w:t>
            </w:r>
            <w:r w:rsidR="005E444C" w:rsidRPr="00971EA5">
              <w:rPr>
                <w:rFonts w:ascii="Times New Roman" w:hAnsi="Times New Roman"/>
                <w:sz w:val="16"/>
                <w:szCs w:val="16"/>
              </w:rPr>
              <w:t>ол</w:t>
            </w:r>
            <w:r w:rsidR="005E444C">
              <w:rPr>
                <w:rFonts w:ascii="Times New Roman" w:hAnsi="Times New Roman"/>
                <w:sz w:val="16"/>
                <w:szCs w:val="16"/>
              </w:rPr>
              <w:t>.</w:t>
            </w:r>
          </w:p>
        </w:tc>
        <w:tc>
          <w:tcPr>
            <w:tcW w:w="789"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w:t>
            </w:r>
          </w:p>
        </w:tc>
        <w:tc>
          <w:tcPr>
            <w:tcW w:w="611" w:type="dxa"/>
          </w:tcPr>
          <w:p w:rsidR="005E444C" w:rsidRPr="00971EA5" w:rsidRDefault="00D74C8E" w:rsidP="00E00A04">
            <w:pPr>
              <w:spacing w:after="0" w:line="240" w:lineRule="auto"/>
              <w:jc w:val="center"/>
              <w:rPr>
                <w:rFonts w:ascii="Times New Roman" w:hAnsi="Times New Roman"/>
                <w:sz w:val="16"/>
                <w:szCs w:val="16"/>
              </w:rPr>
            </w:pPr>
            <w:r>
              <w:rPr>
                <w:rFonts w:ascii="Times New Roman" w:hAnsi="Times New Roman"/>
                <w:sz w:val="16"/>
                <w:szCs w:val="16"/>
              </w:rPr>
              <w:t>г</w:t>
            </w:r>
            <w:r w:rsidR="005E444C" w:rsidRPr="00971EA5">
              <w:rPr>
                <w:rFonts w:ascii="Times New Roman" w:hAnsi="Times New Roman"/>
                <w:sz w:val="16"/>
                <w:szCs w:val="16"/>
              </w:rPr>
              <w:t>ол</w:t>
            </w:r>
            <w:r w:rsidR="005E444C">
              <w:rPr>
                <w:rFonts w:ascii="Times New Roman" w:hAnsi="Times New Roman"/>
                <w:sz w:val="16"/>
                <w:szCs w:val="16"/>
              </w:rPr>
              <w:t>.</w:t>
            </w:r>
          </w:p>
        </w:tc>
        <w:tc>
          <w:tcPr>
            <w:tcW w:w="611"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w:t>
            </w:r>
          </w:p>
        </w:tc>
        <w:tc>
          <w:tcPr>
            <w:tcW w:w="600" w:type="dxa"/>
          </w:tcPr>
          <w:p w:rsidR="005E444C" w:rsidRPr="00971EA5" w:rsidRDefault="00D74C8E" w:rsidP="00E00A04">
            <w:pPr>
              <w:spacing w:after="0" w:line="240" w:lineRule="auto"/>
              <w:jc w:val="center"/>
              <w:rPr>
                <w:rFonts w:ascii="Times New Roman" w:hAnsi="Times New Roman"/>
                <w:sz w:val="16"/>
                <w:szCs w:val="16"/>
              </w:rPr>
            </w:pPr>
            <w:r>
              <w:rPr>
                <w:rFonts w:ascii="Times New Roman" w:hAnsi="Times New Roman"/>
                <w:sz w:val="16"/>
                <w:szCs w:val="16"/>
              </w:rPr>
              <w:t>г</w:t>
            </w:r>
            <w:r w:rsidR="005E444C" w:rsidRPr="00971EA5">
              <w:rPr>
                <w:rFonts w:ascii="Times New Roman" w:hAnsi="Times New Roman"/>
                <w:sz w:val="16"/>
                <w:szCs w:val="16"/>
              </w:rPr>
              <w:t>ол</w:t>
            </w:r>
            <w:r w:rsidR="005E444C">
              <w:rPr>
                <w:rFonts w:ascii="Times New Roman" w:hAnsi="Times New Roman"/>
                <w:sz w:val="16"/>
                <w:szCs w:val="16"/>
              </w:rPr>
              <w:t>.</w:t>
            </w:r>
          </w:p>
        </w:tc>
        <w:tc>
          <w:tcPr>
            <w:tcW w:w="508"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w:t>
            </w:r>
          </w:p>
        </w:tc>
      </w:tr>
      <w:tr w:rsidR="005E444C" w:rsidRPr="00971EA5" w:rsidTr="00E00A04">
        <w:tc>
          <w:tcPr>
            <w:tcW w:w="2268" w:type="dxa"/>
          </w:tcPr>
          <w:p w:rsidR="005E444C" w:rsidRPr="00971EA5" w:rsidRDefault="005E444C" w:rsidP="00E00A04">
            <w:pPr>
              <w:pStyle w:val="ad"/>
              <w:numPr>
                <w:ilvl w:val="0"/>
                <w:numId w:val="1"/>
              </w:numPr>
              <w:tabs>
                <w:tab w:val="left" w:pos="176"/>
              </w:tabs>
              <w:spacing w:line="240" w:lineRule="auto"/>
              <w:ind w:left="34" w:firstLine="0"/>
              <w:jc w:val="left"/>
              <w:rPr>
                <w:rFonts w:ascii="Times New Roman" w:hAnsi="Times New Roman"/>
                <w:sz w:val="16"/>
                <w:szCs w:val="16"/>
              </w:rPr>
            </w:pPr>
            <w:r w:rsidRPr="00971EA5">
              <w:rPr>
                <w:rFonts w:ascii="Times New Roman" w:hAnsi="Times New Roman"/>
                <w:sz w:val="16"/>
                <w:szCs w:val="16"/>
              </w:rPr>
              <w:t>Вис Айдиал 933122</w:t>
            </w:r>
          </w:p>
        </w:tc>
        <w:tc>
          <w:tcPr>
            <w:tcW w:w="709"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10</w:t>
            </w:r>
          </w:p>
        </w:tc>
        <w:tc>
          <w:tcPr>
            <w:tcW w:w="789"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6</w:t>
            </w:r>
          </w:p>
        </w:tc>
        <w:tc>
          <w:tcPr>
            <w:tcW w:w="611"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9</w:t>
            </w:r>
          </w:p>
        </w:tc>
        <w:tc>
          <w:tcPr>
            <w:tcW w:w="611"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8</w:t>
            </w:r>
          </w:p>
        </w:tc>
        <w:tc>
          <w:tcPr>
            <w:tcW w:w="600"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w:t>
            </w:r>
          </w:p>
        </w:tc>
        <w:tc>
          <w:tcPr>
            <w:tcW w:w="508"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1,5</w:t>
            </w:r>
          </w:p>
        </w:tc>
      </w:tr>
      <w:tr w:rsidR="005E444C" w:rsidRPr="00971EA5" w:rsidTr="008D7A33">
        <w:tc>
          <w:tcPr>
            <w:tcW w:w="2268" w:type="dxa"/>
          </w:tcPr>
          <w:p w:rsidR="005E444C" w:rsidRPr="00971EA5" w:rsidRDefault="005E444C" w:rsidP="00E00A04">
            <w:pPr>
              <w:pStyle w:val="ad"/>
              <w:numPr>
                <w:ilvl w:val="0"/>
                <w:numId w:val="1"/>
              </w:numPr>
              <w:tabs>
                <w:tab w:val="left" w:pos="176"/>
              </w:tabs>
              <w:spacing w:line="240" w:lineRule="auto"/>
              <w:ind w:left="34" w:firstLine="0"/>
              <w:jc w:val="left"/>
              <w:rPr>
                <w:rFonts w:ascii="Times New Roman" w:hAnsi="Times New Roman"/>
                <w:sz w:val="16"/>
                <w:szCs w:val="16"/>
              </w:rPr>
            </w:pPr>
            <w:r w:rsidRPr="00971EA5">
              <w:rPr>
                <w:rFonts w:ascii="Times New Roman" w:hAnsi="Times New Roman"/>
                <w:sz w:val="16"/>
                <w:szCs w:val="16"/>
              </w:rPr>
              <w:t>Рефлекшн</w:t>
            </w:r>
            <w:r>
              <w:rPr>
                <w:rFonts w:ascii="Times New Roman" w:hAnsi="Times New Roman"/>
                <w:sz w:val="16"/>
                <w:szCs w:val="16"/>
              </w:rPr>
              <w:t> </w:t>
            </w:r>
            <w:r w:rsidRPr="00971EA5">
              <w:rPr>
                <w:rFonts w:ascii="Times New Roman" w:hAnsi="Times New Roman"/>
                <w:sz w:val="16"/>
                <w:szCs w:val="16"/>
              </w:rPr>
              <w:t>Соверинг 198998</w:t>
            </w:r>
          </w:p>
        </w:tc>
        <w:tc>
          <w:tcPr>
            <w:tcW w:w="709" w:type="dxa"/>
            <w:vAlign w:val="center"/>
          </w:tcPr>
          <w:p w:rsidR="005E444C" w:rsidRPr="00971EA5" w:rsidRDefault="005E444C" w:rsidP="008D7A33">
            <w:pPr>
              <w:spacing w:after="0" w:line="240" w:lineRule="auto"/>
              <w:jc w:val="center"/>
              <w:rPr>
                <w:rFonts w:ascii="Times New Roman" w:hAnsi="Times New Roman"/>
                <w:sz w:val="16"/>
                <w:szCs w:val="16"/>
              </w:rPr>
            </w:pPr>
            <w:r w:rsidRPr="00971EA5">
              <w:rPr>
                <w:rFonts w:ascii="Times New Roman" w:hAnsi="Times New Roman"/>
                <w:sz w:val="16"/>
                <w:szCs w:val="16"/>
              </w:rPr>
              <w:t>108</w:t>
            </w:r>
          </w:p>
        </w:tc>
        <w:tc>
          <w:tcPr>
            <w:tcW w:w="789" w:type="dxa"/>
            <w:vAlign w:val="center"/>
          </w:tcPr>
          <w:p w:rsidR="005E444C" w:rsidRPr="00971EA5" w:rsidRDefault="005E444C" w:rsidP="008D7A33">
            <w:pPr>
              <w:spacing w:after="0" w:line="240" w:lineRule="auto"/>
              <w:jc w:val="center"/>
              <w:rPr>
                <w:rFonts w:ascii="Times New Roman" w:hAnsi="Times New Roman"/>
                <w:sz w:val="16"/>
                <w:szCs w:val="16"/>
              </w:rPr>
            </w:pPr>
            <w:r w:rsidRPr="00971EA5">
              <w:rPr>
                <w:rFonts w:ascii="Times New Roman" w:hAnsi="Times New Roman"/>
                <w:sz w:val="16"/>
                <w:szCs w:val="16"/>
              </w:rPr>
              <w:t>60</w:t>
            </w:r>
          </w:p>
        </w:tc>
        <w:tc>
          <w:tcPr>
            <w:tcW w:w="611" w:type="dxa"/>
            <w:vAlign w:val="center"/>
          </w:tcPr>
          <w:p w:rsidR="005E444C" w:rsidRPr="00971EA5" w:rsidRDefault="005E444C" w:rsidP="008D7A33">
            <w:pPr>
              <w:spacing w:after="0" w:line="240" w:lineRule="auto"/>
              <w:jc w:val="center"/>
              <w:rPr>
                <w:rFonts w:ascii="Times New Roman" w:hAnsi="Times New Roman"/>
                <w:sz w:val="16"/>
                <w:szCs w:val="16"/>
              </w:rPr>
            </w:pPr>
            <w:r w:rsidRPr="00971EA5">
              <w:rPr>
                <w:rFonts w:ascii="Times New Roman" w:hAnsi="Times New Roman"/>
                <w:sz w:val="16"/>
                <w:szCs w:val="16"/>
              </w:rPr>
              <w:t>59</w:t>
            </w:r>
          </w:p>
        </w:tc>
        <w:tc>
          <w:tcPr>
            <w:tcW w:w="611" w:type="dxa"/>
            <w:vAlign w:val="center"/>
          </w:tcPr>
          <w:p w:rsidR="005E444C" w:rsidRPr="00971EA5" w:rsidRDefault="005E444C" w:rsidP="008D7A33">
            <w:pPr>
              <w:spacing w:after="0" w:line="240" w:lineRule="auto"/>
              <w:jc w:val="center"/>
              <w:rPr>
                <w:rFonts w:ascii="Times New Roman" w:hAnsi="Times New Roman"/>
                <w:sz w:val="16"/>
                <w:szCs w:val="16"/>
              </w:rPr>
            </w:pPr>
            <w:r w:rsidRPr="00971EA5">
              <w:rPr>
                <w:rFonts w:ascii="Times New Roman" w:hAnsi="Times New Roman"/>
                <w:sz w:val="16"/>
                <w:szCs w:val="16"/>
              </w:rPr>
              <w:t>52</w:t>
            </w:r>
          </w:p>
        </w:tc>
        <w:tc>
          <w:tcPr>
            <w:tcW w:w="600" w:type="dxa"/>
            <w:vAlign w:val="center"/>
          </w:tcPr>
          <w:p w:rsidR="005E444C" w:rsidRPr="00971EA5" w:rsidRDefault="005E444C" w:rsidP="008D7A33">
            <w:pPr>
              <w:spacing w:after="0" w:line="240" w:lineRule="auto"/>
              <w:jc w:val="center"/>
              <w:rPr>
                <w:rFonts w:ascii="Times New Roman" w:hAnsi="Times New Roman"/>
                <w:sz w:val="16"/>
                <w:szCs w:val="16"/>
              </w:rPr>
            </w:pPr>
            <w:r w:rsidRPr="00971EA5">
              <w:rPr>
                <w:rFonts w:ascii="Times New Roman" w:hAnsi="Times New Roman"/>
                <w:sz w:val="16"/>
                <w:szCs w:val="16"/>
              </w:rPr>
              <w:t>49</w:t>
            </w:r>
          </w:p>
        </w:tc>
        <w:tc>
          <w:tcPr>
            <w:tcW w:w="508" w:type="dxa"/>
            <w:vAlign w:val="center"/>
          </w:tcPr>
          <w:p w:rsidR="005E444C" w:rsidRPr="00971EA5" w:rsidRDefault="005E444C" w:rsidP="008D7A33">
            <w:pPr>
              <w:spacing w:after="0" w:line="240" w:lineRule="auto"/>
              <w:jc w:val="center"/>
              <w:rPr>
                <w:rFonts w:ascii="Times New Roman" w:hAnsi="Times New Roman"/>
                <w:sz w:val="16"/>
                <w:szCs w:val="16"/>
              </w:rPr>
            </w:pPr>
            <w:r w:rsidRPr="00971EA5">
              <w:rPr>
                <w:rFonts w:ascii="Times New Roman" w:hAnsi="Times New Roman"/>
                <w:sz w:val="16"/>
                <w:szCs w:val="16"/>
              </w:rPr>
              <w:t>73</w:t>
            </w:r>
          </w:p>
        </w:tc>
      </w:tr>
      <w:tr w:rsidR="005E444C" w:rsidRPr="00971EA5" w:rsidTr="00E00A04">
        <w:tc>
          <w:tcPr>
            <w:tcW w:w="2268" w:type="dxa"/>
          </w:tcPr>
          <w:p w:rsidR="005E444C" w:rsidRPr="00971EA5" w:rsidRDefault="005E444C" w:rsidP="00E00A04">
            <w:pPr>
              <w:pStyle w:val="ad"/>
              <w:numPr>
                <w:ilvl w:val="0"/>
                <w:numId w:val="1"/>
              </w:numPr>
              <w:tabs>
                <w:tab w:val="left" w:pos="176"/>
              </w:tabs>
              <w:spacing w:line="240" w:lineRule="auto"/>
              <w:ind w:left="34" w:firstLine="0"/>
              <w:jc w:val="left"/>
              <w:rPr>
                <w:rFonts w:ascii="Times New Roman" w:hAnsi="Times New Roman"/>
                <w:sz w:val="16"/>
                <w:szCs w:val="16"/>
              </w:rPr>
            </w:pPr>
            <w:r w:rsidRPr="00971EA5">
              <w:rPr>
                <w:rFonts w:ascii="Times New Roman" w:hAnsi="Times New Roman"/>
                <w:sz w:val="16"/>
                <w:szCs w:val="16"/>
              </w:rPr>
              <w:t>Монтвик</w:t>
            </w:r>
            <w:r>
              <w:rPr>
                <w:rFonts w:ascii="Times New Roman" w:hAnsi="Times New Roman"/>
                <w:sz w:val="16"/>
                <w:szCs w:val="16"/>
              </w:rPr>
              <w:t> </w:t>
            </w:r>
            <w:r w:rsidRPr="00971EA5">
              <w:rPr>
                <w:rFonts w:ascii="Times New Roman" w:hAnsi="Times New Roman"/>
                <w:sz w:val="16"/>
                <w:szCs w:val="16"/>
              </w:rPr>
              <w:t>Чифтейн 95679</w:t>
            </w:r>
          </w:p>
        </w:tc>
        <w:tc>
          <w:tcPr>
            <w:tcW w:w="709"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22</w:t>
            </w:r>
          </w:p>
        </w:tc>
        <w:tc>
          <w:tcPr>
            <w:tcW w:w="789"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12</w:t>
            </w:r>
          </w:p>
        </w:tc>
        <w:tc>
          <w:tcPr>
            <w:tcW w:w="611"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16</w:t>
            </w:r>
          </w:p>
        </w:tc>
        <w:tc>
          <w:tcPr>
            <w:tcW w:w="611"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14</w:t>
            </w:r>
          </w:p>
        </w:tc>
        <w:tc>
          <w:tcPr>
            <w:tcW w:w="600"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6</w:t>
            </w:r>
          </w:p>
        </w:tc>
        <w:tc>
          <w:tcPr>
            <w:tcW w:w="508"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9</w:t>
            </w:r>
          </w:p>
        </w:tc>
      </w:tr>
      <w:tr w:rsidR="005E444C" w:rsidRPr="00971EA5" w:rsidTr="00E00A04">
        <w:tc>
          <w:tcPr>
            <w:tcW w:w="2268" w:type="dxa"/>
          </w:tcPr>
          <w:p w:rsidR="005E444C" w:rsidRPr="00971EA5" w:rsidRDefault="005E444C" w:rsidP="00E00A04">
            <w:pPr>
              <w:pStyle w:val="ad"/>
              <w:numPr>
                <w:ilvl w:val="0"/>
                <w:numId w:val="1"/>
              </w:numPr>
              <w:tabs>
                <w:tab w:val="left" w:pos="176"/>
              </w:tabs>
              <w:spacing w:line="240" w:lineRule="auto"/>
              <w:ind w:left="34" w:firstLine="0"/>
              <w:jc w:val="left"/>
              <w:rPr>
                <w:rFonts w:ascii="Times New Roman" w:hAnsi="Times New Roman"/>
                <w:sz w:val="16"/>
                <w:szCs w:val="16"/>
              </w:rPr>
            </w:pPr>
            <w:r w:rsidRPr="00971EA5">
              <w:rPr>
                <w:rFonts w:ascii="Times New Roman" w:hAnsi="Times New Roman"/>
                <w:sz w:val="16"/>
                <w:szCs w:val="16"/>
              </w:rPr>
              <w:t>Т.</w:t>
            </w:r>
            <w:r>
              <w:rPr>
                <w:rFonts w:ascii="Times New Roman" w:hAnsi="Times New Roman"/>
                <w:sz w:val="16"/>
                <w:szCs w:val="16"/>
              </w:rPr>
              <w:t> </w:t>
            </w:r>
            <w:r w:rsidRPr="00971EA5">
              <w:rPr>
                <w:rFonts w:ascii="Times New Roman" w:hAnsi="Times New Roman"/>
                <w:sz w:val="16"/>
                <w:szCs w:val="16"/>
              </w:rPr>
              <w:t>Б.</w:t>
            </w:r>
            <w:r>
              <w:rPr>
                <w:rFonts w:ascii="Times New Roman" w:hAnsi="Times New Roman"/>
                <w:sz w:val="16"/>
                <w:szCs w:val="16"/>
              </w:rPr>
              <w:t> </w:t>
            </w:r>
            <w:r w:rsidRPr="00971EA5">
              <w:rPr>
                <w:rFonts w:ascii="Times New Roman" w:hAnsi="Times New Roman"/>
                <w:sz w:val="16"/>
                <w:szCs w:val="16"/>
              </w:rPr>
              <w:t>Элевейшн 1271810</w:t>
            </w:r>
          </w:p>
        </w:tc>
        <w:tc>
          <w:tcPr>
            <w:tcW w:w="709"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40</w:t>
            </w:r>
          </w:p>
        </w:tc>
        <w:tc>
          <w:tcPr>
            <w:tcW w:w="789"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22</w:t>
            </w:r>
          </w:p>
        </w:tc>
        <w:tc>
          <w:tcPr>
            <w:tcW w:w="611"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29</w:t>
            </w:r>
          </w:p>
        </w:tc>
        <w:tc>
          <w:tcPr>
            <w:tcW w:w="611"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26</w:t>
            </w:r>
          </w:p>
        </w:tc>
        <w:tc>
          <w:tcPr>
            <w:tcW w:w="600"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11</w:t>
            </w:r>
          </w:p>
        </w:tc>
        <w:tc>
          <w:tcPr>
            <w:tcW w:w="508"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16,5</w:t>
            </w:r>
          </w:p>
        </w:tc>
      </w:tr>
      <w:tr w:rsidR="005E444C" w:rsidRPr="00971EA5" w:rsidTr="00E00A04">
        <w:tc>
          <w:tcPr>
            <w:tcW w:w="2268" w:type="dxa"/>
          </w:tcPr>
          <w:p w:rsidR="005E444C" w:rsidRPr="00971EA5" w:rsidRDefault="005E444C" w:rsidP="00E00A04">
            <w:pPr>
              <w:tabs>
                <w:tab w:val="left" w:pos="176"/>
              </w:tabs>
              <w:spacing w:after="0" w:line="240" w:lineRule="auto"/>
              <w:ind w:left="34"/>
              <w:rPr>
                <w:rFonts w:ascii="Times New Roman" w:hAnsi="Times New Roman"/>
                <w:sz w:val="16"/>
                <w:szCs w:val="16"/>
              </w:rPr>
            </w:pPr>
            <w:r w:rsidRPr="00D74C8E">
              <w:rPr>
                <w:rFonts w:ascii="Times New Roman" w:hAnsi="Times New Roman"/>
                <w:spacing w:val="20"/>
                <w:sz w:val="16"/>
                <w:szCs w:val="16"/>
              </w:rPr>
              <w:t>Итого</w:t>
            </w:r>
            <w:r>
              <w:rPr>
                <w:rFonts w:ascii="Times New Roman" w:hAnsi="Times New Roman"/>
                <w:sz w:val="16"/>
                <w:szCs w:val="16"/>
              </w:rPr>
              <w:t>…</w:t>
            </w:r>
          </w:p>
        </w:tc>
        <w:tc>
          <w:tcPr>
            <w:tcW w:w="709"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180</w:t>
            </w:r>
          </w:p>
        </w:tc>
        <w:tc>
          <w:tcPr>
            <w:tcW w:w="789"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100</w:t>
            </w:r>
          </w:p>
        </w:tc>
        <w:tc>
          <w:tcPr>
            <w:tcW w:w="611"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113</w:t>
            </w:r>
          </w:p>
        </w:tc>
        <w:tc>
          <w:tcPr>
            <w:tcW w:w="611"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100</w:t>
            </w:r>
          </w:p>
        </w:tc>
        <w:tc>
          <w:tcPr>
            <w:tcW w:w="600"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67</w:t>
            </w:r>
          </w:p>
        </w:tc>
        <w:tc>
          <w:tcPr>
            <w:tcW w:w="508" w:type="dxa"/>
          </w:tcPr>
          <w:p w:rsidR="005E444C" w:rsidRPr="00971EA5" w:rsidRDefault="005E444C" w:rsidP="00E00A04">
            <w:pPr>
              <w:spacing w:after="0" w:line="240" w:lineRule="auto"/>
              <w:jc w:val="center"/>
              <w:rPr>
                <w:rFonts w:ascii="Times New Roman" w:hAnsi="Times New Roman"/>
                <w:sz w:val="16"/>
                <w:szCs w:val="16"/>
              </w:rPr>
            </w:pPr>
            <w:r w:rsidRPr="00971EA5">
              <w:rPr>
                <w:rFonts w:ascii="Times New Roman" w:hAnsi="Times New Roman"/>
                <w:sz w:val="16"/>
                <w:szCs w:val="16"/>
              </w:rPr>
              <w:t>100</w:t>
            </w:r>
          </w:p>
        </w:tc>
      </w:tr>
    </w:tbl>
    <w:p w:rsidR="001450F0" w:rsidRPr="00971EA5" w:rsidRDefault="001450F0" w:rsidP="001450F0">
      <w:pPr>
        <w:shd w:val="clear" w:color="auto" w:fill="FFFFFF"/>
        <w:tabs>
          <w:tab w:val="left" w:leader="dot" w:pos="5683"/>
          <w:tab w:val="left" w:leader="dot" w:pos="9163"/>
        </w:tabs>
        <w:spacing w:after="0" w:line="240" w:lineRule="auto"/>
        <w:ind w:firstLine="284"/>
        <w:jc w:val="both"/>
        <w:rPr>
          <w:rFonts w:ascii="Times New Roman" w:hAnsi="Times New Roman"/>
          <w:sz w:val="20"/>
          <w:szCs w:val="20"/>
        </w:rPr>
      </w:pPr>
    </w:p>
    <w:p w:rsidR="007A0BE1" w:rsidRPr="00971EA5" w:rsidRDefault="007A0BE1" w:rsidP="007A0BE1">
      <w:pPr>
        <w:spacing w:after="0" w:line="240" w:lineRule="auto"/>
        <w:ind w:firstLine="284"/>
        <w:jc w:val="both"/>
        <w:rPr>
          <w:rFonts w:ascii="Times New Roman" w:hAnsi="Times New Roman"/>
          <w:sz w:val="20"/>
          <w:szCs w:val="20"/>
        </w:rPr>
      </w:pPr>
      <w:r w:rsidRPr="00971EA5">
        <w:rPr>
          <w:rFonts w:ascii="Times New Roman" w:hAnsi="Times New Roman"/>
          <w:sz w:val="20"/>
          <w:szCs w:val="20"/>
        </w:rPr>
        <w:t>Из данных табл</w:t>
      </w:r>
      <w:r>
        <w:rPr>
          <w:rFonts w:ascii="Times New Roman" w:hAnsi="Times New Roman"/>
          <w:sz w:val="20"/>
          <w:szCs w:val="20"/>
        </w:rPr>
        <w:t>. 1</w:t>
      </w:r>
      <w:r w:rsidRPr="00971EA5">
        <w:rPr>
          <w:rFonts w:ascii="Times New Roman" w:hAnsi="Times New Roman"/>
          <w:sz w:val="20"/>
          <w:szCs w:val="20"/>
        </w:rPr>
        <w:t xml:space="preserve"> видно, что исследуемое поголовье коров школы-фермы относится к </w:t>
      </w:r>
      <w:r>
        <w:rPr>
          <w:rFonts w:ascii="Times New Roman" w:hAnsi="Times New Roman"/>
          <w:sz w:val="20"/>
          <w:szCs w:val="20"/>
        </w:rPr>
        <w:t>четырем</w:t>
      </w:r>
      <w:r w:rsidRPr="00971EA5">
        <w:rPr>
          <w:rFonts w:ascii="Times New Roman" w:hAnsi="Times New Roman"/>
          <w:sz w:val="20"/>
          <w:szCs w:val="20"/>
        </w:rPr>
        <w:t xml:space="preserve"> гене</w:t>
      </w:r>
      <w:r>
        <w:rPr>
          <w:rFonts w:ascii="Times New Roman" w:hAnsi="Times New Roman"/>
          <w:sz w:val="20"/>
          <w:szCs w:val="20"/>
        </w:rPr>
        <w:t>а</w:t>
      </w:r>
      <w:r w:rsidRPr="00971EA5">
        <w:rPr>
          <w:rFonts w:ascii="Times New Roman" w:hAnsi="Times New Roman"/>
          <w:sz w:val="20"/>
          <w:szCs w:val="20"/>
        </w:rPr>
        <w:t>логическим линиям голштинского происхождения. При этом наибольшее количество коров и первотелок принадлежат к линии Рефлекшн Соверинг 198998 – 108 голов</w:t>
      </w:r>
      <w:r>
        <w:rPr>
          <w:rFonts w:ascii="Times New Roman" w:hAnsi="Times New Roman"/>
          <w:sz w:val="20"/>
          <w:szCs w:val="20"/>
        </w:rPr>
        <w:t>,</w:t>
      </w:r>
      <w:r w:rsidRPr="00971EA5">
        <w:rPr>
          <w:rFonts w:ascii="Times New Roman" w:hAnsi="Times New Roman"/>
          <w:sz w:val="20"/>
          <w:szCs w:val="20"/>
        </w:rPr>
        <w:t xml:space="preserve"> или 60</w:t>
      </w:r>
      <w:r>
        <w:rPr>
          <w:rFonts w:ascii="Times New Roman" w:hAnsi="Times New Roman"/>
          <w:sz w:val="20"/>
          <w:szCs w:val="20"/>
        </w:rPr>
        <w:t> </w:t>
      </w:r>
      <w:r w:rsidRPr="00971EA5">
        <w:rPr>
          <w:rFonts w:ascii="Times New Roman" w:hAnsi="Times New Roman"/>
          <w:sz w:val="20"/>
          <w:szCs w:val="20"/>
        </w:rPr>
        <w:t>%. Меньше всего коров с принадлежностью к линии Вис Айдиал 933122 – 6</w:t>
      </w:r>
      <w:r>
        <w:rPr>
          <w:rFonts w:ascii="Times New Roman" w:hAnsi="Times New Roman"/>
          <w:sz w:val="20"/>
          <w:szCs w:val="20"/>
        </w:rPr>
        <w:t> </w:t>
      </w:r>
      <w:r w:rsidRPr="00971EA5">
        <w:rPr>
          <w:rFonts w:ascii="Times New Roman" w:hAnsi="Times New Roman"/>
          <w:sz w:val="20"/>
          <w:szCs w:val="20"/>
        </w:rPr>
        <w:t xml:space="preserve">%. В хозяйстве все маточное поголовье принадлежит к </w:t>
      </w:r>
      <w:r>
        <w:rPr>
          <w:rFonts w:ascii="Times New Roman" w:hAnsi="Times New Roman"/>
          <w:sz w:val="20"/>
          <w:szCs w:val="20"/>
        </w:rPr>
        <w:t xml:space="preserve">        </w:t>
      </w:r>
      <w:r w:rsidRPr="00971EA5">
        <w:rPr>
          <w:rFonts w:ascii="Times New Roman" w:hAnsi="Times New Roman"/>
          <w:sz w:val="20"/>
          <w:szCs w:val="20"/>
        </w:rPr>
        <w:t>5 гене</w:t>
      </w:r>
      <w:r>
        <w:rPr>
          <w:rFonts w:ascii="Times New Roman" w:hAnsi="Times New Roman"/>
          <w:sz w:val="20"/>
          <w:szCs w:val="20"/>
        </w:rPr>
        <w:t>а</w:t>
      </w:r>
      <w:r w:rsidRPr="00971EA5">
        <w:rPr>
          <w:rFonts w:ascii="Times New Roman" w:hAnsi="Times New Roman"/>
          <w:sz w:val="20"/>
          <w:szCs w:val="20"/>
        </w:rPr>
        <w:t>логическим линиям.</w:t>
      </w:r>
    </w:p>
    <w:p w:rsidR="001450F0" w:rsidRPr="00971EA5" w:rsidRDefault="001450F0" w:rsidP="001450F0">
      <w:pPr>
        <w:spacing w:after="0" w:line="240" w:lineRule="auto"/>
        <w:ind w:firstLine="284"/>
        <w:jc w:val="both"/>
        <w:rPr>
          <w:rFonts w:ascii="Times New Roman" w:hAnsi="Times New Roman"/>
          <w:sz w:val="20"/>
          <w:szCs w:val="20"/>
        </w:rPr>
      </w:pPr>
      <w:r w:rsidRPr="00971EA5">
        <w:rPr>
          <w:rFonts w:ascii="Times New Roman" w:hAnsi="Times New Roman"/>
          <w:sz w:val="20"/>
          <w:szCs w:val="20"/>
        </w:rPr>
        <w:t>На следующем этапе были изучены продуктивные качества коров разной линейной принадлежности (табл. 2)</w:t>
      </w:r>
      <w:r w:rsidR="005E444C">
        <w:rPr>
          <w:rFonts w:ascii="Times New Roman" w:hAnsi="Times New Roman"/>
          <w:sz w:val="20"/>
          <w:szCs w:val="20"/>
        </w:rPr>
        <w:t>.</w:t>
      </w:r>
    </w:p>
    <w:p w:rsidR="001450F0" w:rsidRPr="001555BF" w:rsidRDefault="001450F0" w:rsidP="001450F0">
      <w:pPr>
        <w:spacing w:after="0" w:line="240" w:lineRule="auto"/>
        <w:ind w:firstLine="284"/>
        <w:jc w:val="both"/>
        <w:rPr>
          <w:rFonts w:ascii="Times New Roman" w:hAnsi="Times New Roman"/>
          <w:sz w:val="8"/>
          <w:szCs w:val="20"/>
        </w:rPr>
      </w:pPr>
    </w:p>
    <w:p w:rsidR="007A0BE1" w:rsidRDefault="007A0BE1">
      <w:pPr>
        <w:spacing w:after="0" w:line="240" w:lineRule="auto"/>
        <w:rPr>
          <w:rFonts w:ascii="Times New Roman" w:hAnsi="Times New Roman"/>
          <w:spacing w:val="20"/>
          <w:sz w:val="16"/>
          <w:szCs w:val="16"/>
        </w:rPr>
      </w:pPr>
      <w:r>
        <w:rPr>
          <w:rFonts w:ascii="Times New Roman" w:hAnsi="Times New Roman"/>
          <w:spacing w:val="20"/>
          <w:sz w:val="16"/>
          <w:szCs w:val="16"/>
        </w:rPr>
        <w:br w:type="page"/>
      </w:r>
    </w:p>
    <w:p w:rsidR="001450F0" w:rsidRPr="000A1C5A" w:rsidRDefault="001450F0" w:rsidP="001450F0">
      <w:pPr>
        <w:jc w:val="center"/>
        <w:rPr>
          <w:rFonts w:ascii="Times New Roman" w:hAnsi="Times New Roman"/>
          <w:sz w:val="16"/>
          <w:szCs w:val="16"/>
        </w:rPr>
      </w:pPr>
      <w:r w:rsidRPr="000A1C5A">
        <w:rPr>
          <w:rFonts w:ascii="Times New Roman" w:hAnsi="Times New Roman"/>
          <w:spacing w:val="20"/>
          <w:sz w:val="16"/>
          <w:szCs w:val="16"/>
        </w:rPr>
        <w:t xml:space="preserve">Таблица </w:t>
      </w:r>
      <w:r w:rsidRPr="000A1C5A">
        <w:rPr>
          <w:rFonts w:ascii="Times New Roman" w:hAnsi="Times New Roman"/>
          <w:sz w:val="16"/>
          <w:szCs w:val="16"/>
        </w:rPr>
        <w:t xml:space="preserve">2. </w:t>
      </w:r>
      <w:r w:rsidRPr="000A1C5A">
        <w:rPr>
          <w:rFonts w:ascii="Times New Roman" w:hAnsi="Times New Roman"/>
          <w:b/>
          <w:sz w:val="16"/>
          <w:szCs w:val="16"/>
        </w:rPr>
        <w:t>Молочная продуктивность коров разных линий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0"/>
        <w:gridCol w:w="992"/>
        <w:gridCol w:w="1134"/>
        <w:gridCol w:w="993"/>
      </w:tblGrid>
      <w:tr w:rsidR="001450F0" w:rsidRPr="000A1C5A" w:rsidTr="00530B4F">
        <w:trPr>
          <w:trHeight w:val="692"/>
        </w:trPr>
        <w:tc>
          <w:tcPr>
            <w:tcW w:w="2127"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br/>
              <w:t>Линии</w:t>
            </w:r>
          </w:p>
        </w:tc>
        <w:tc>
          <w:tcPr>
            <w:tcW w:w="850"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br/>
              <w:t>Кол-во, гол</w:t>
            </w:r>
            <w:r w:rsidR="005E444C" w:rsidRPr="000A1C5A">
              <w:rPr>
                <w:rFonts w:ascii="Times New Roman" w:hAnsi="Times New Roman"/>
                <w:sz w:val="16"/>
                <w:szCs w:val="16"/>
              </w:rPr>
              <w:t>.</w:t>
            </w:r>
          </w:p>
        </w:tc>
        <w:tc>
          <w:tcPr>
            <w:tcW w:w="992" w:type="dxa"/>
          </w:tcPr>
          <w:p w:rsidR="001450F0" w:rsidRPr="000A1C5A" w:rsidRDefault="001450F0" w:rsidP="00530B4F">
            <w:pPr>
              <w:spacing w:after="0" w:line="240" w:lineRule="auto"/>
              <w:ind w:firstLine="34"/>
              <w:jc w:val="center"/>
              <w:rPr>
                <w:rFonts w:ascii="Times New Roman" w:hAnsi="Times New Roman"/>
                <w:i/>
                <w:sz w:val="16"/>
                <w:szCs w:val="16"/>
              </w:rPr>
            </w:pPr>
            <w:r w:rsidRPr="000A1C5A">
              <w:rPr>
                <w:rFonts w:ascii="Times New Roman" w:hAnsi="Times New Roman"/>
                <w:sz w:val="16"/>
                <w:szCs w:val="16"/>
              </w:rPr>
              <w:br/>
              <w:t xml:space="preserve">Удой </w:t>
            </w:r>
            <w:r w:rsidRPr="000A1C5A">
              <w:rPr>
                <w:rFonts w:ascii="Times New Roman" w:hAnsi="Times New Roman"/>
                <w:sz w:val="16"/>
                <w:szCs w:val="16"/>
              </w:rPr>
              <w:br/>
            </w:r>
            <w:r w:rsidRPr="000A1C5A">
              <w:rPr>
                <w:rFonts w:ascii="Times New Roman" w:hAnsi="Times New Roman"/>
                <w:sz w:val="16"/>
                <w:szCs w:val="16"/>
                <w:lang w:val="en-US"/>
              </w:rPr>
              <w:t>x</w:t>
            </w:r>
            <w:r w:rsidR="005E444C" w:rsidRPr="000A1C5A">
              <w:rPr>
                <w:rFonts w:ascii="Times New Roman" w:hAnsi="Times New Roman"/>
                <w:sz w:val="16"/>
                <w:szCs w:val="16"/>
              </w:rPr>
              <w:t> </w:t>
            </w:r>
            <w:r w:rsidRPr="000A1C5A">
              <w:rPr>
                <w:rFonts w:ascii="Times New Roman" w:hAnsi="Times New Roman"/>
                <w:sz w:val="16"/>
                <w:szCs w:val="16"/>
              </w:rPr>
              <w:t>±</w:t>
            </w:r>
            <w:r w:rsidR="005E444C" w:rsidRPr="000A1C5A">
              <w:rPr>
                <w:rFonts w:ascii="Times New Roman" w:hAnsi="Times New Roman"/>
                <w:sz w:val="16"/>
                <w:szCs w:val="16"/>
              </w:rPr>
              <w:t> </w:t>
            </w:r>
            <w:r w:rsidRPr="000A1C5A">
              <w:rPr>
                <w:rFonts w:ascii="Times New Roman" w:hAnsi="Times New Roman"/>
                <w:sz w:val="16"/>
                <w:szCs w:val="16"/>
                <w:lang w:val="en-US"/>
              </w:rPr>
              <w:t>m</w:t>
            </w:r>
            <w:r w:rsidRPr="000A1C5A">
              <w:rPr>
                <w:rFonts w:ascii="Times New Roman" w:hAnsi="Times New Roman"/>
                <w:sz w:val="16"/>
                <w:szCs w:val="16"/>
                <w:vertAlign w:val="subscript"/>
                <w:lang w:val="en-US"/>
              </w:rPr>
              <w:t>x</w:t>
            </w:r>
          </w:p>
        </w:tc>
        <w:tc>
          <w:tcPr>
            <w:tcW w:w="1134"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Содержание жира, %,</w:t>
            </w:r>
            <w:r w:rsidRPr="000A1C5A">
              <w:rPr>
                <w:rFonts w:ascii="Times New Roman" w:hAnsi="Times New Roman"/>
                <w:sz w:val="16"/>
                <w:szCs w:val="16"/>
              </w:rPr>
              <w:br/>
            </w:r>
            <w:r w:rsidRPr="000A1C5A">
              <w:rPr>
                <w:rFonts w:ascii="Times New Roman" w:hAnsi="Times New Roman"/>
                <w:sz w:val="16"/>
                <w:szCs w:val="16"/>
                <w:lang w:val="en-US"/>
              </w:rPr>
              <w:t>x</w:t>
            </w:r>
            <w:r w:rsidR="005E444C" w:rsidRPr="000A1C5A">
              <w:rPr>
                <w:rFonts w:ascii="Times New Roman" w:hAnsi="Times New Roman"/>
                <w:sz w:val="16"/>
                <w:szCs w:val="16"/>
              </w:rPr>
              <w:t> </w:t>
            </w:r>
            <w:r w:rsidRPr="000A1C5A">
              <w:rPr>
                <w:rFonts w:ascii="Times New Roman" w:hAnsi="Times New Roman"/>
                <w:sz w:val="16"/>
                <w:szCs w:val="16"/>
              </w:rPr>
              <w:t>±</w:t>
            </w:r>
            <w:r w:rsidR="005E444C" w:rsidRPr="000A1C5A">
              <w:rPr>
                <w:rFonts w:ascii="Times New Roman" w:hAnsi="Times New Roman"/>
                <w:sz w:val="16"/>
                <w:szCs w:val="16"/>
              </w:rPr>
              <w:t> </w:t>
            </w:r>
            <w:r w:rsidRPr="000A1C5A">
              <w:rPr>
                <w:rFonts w:ascii="Times New Roman" w:hAnsi="Times New Roman"/>
                <w:sz w:val="16"/>
                <w:szCs w:val="16"/>
                <w:lang w:val="en-US"/>
              </w:rPr>
              <w:t>m</w:t>
            </w:r>
            <w:r w:rsidRPr="000A1C5A">
              <w:rPr>
                <w:rFonts w:ascii="Times New Roman" w:hAnsi="Times New Roman"/>
                <w:sz w:val="16"/>
                <w:szCs w:val="16"/>
                <w:vertAlign w:val="subscript"/>
                <w:lang w:val="en-US"/>
              </w:rPr>
              <w:t>x</w:t>
            </w:r>
          </w:p>
        </w:tc>
        <w:tc>
          <w:tcPr>
            <w:tcW w:w="993"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Содержа</w:t>
            </w:r>
            <w:r w:rsidR="00D74C8E" w:rsidRPr="000A1C5A">
              <w:rPr>
                <w:rFonts w:ascii="Times New Roman" w:hAnsi="Times New Roman"/>
                <w:sz w:val="16"/>
                <w:szCs w:val="16"/>
              </w:rPr>
              <w:softHyphen/>
            </w:r>
            <w:r w:rsidRPr="000A1C5A">
              <w:rPr>
                <w:rFonts w:ascii="Times New Roman" w:hAnsi="Times New Roman"/>
                <w:sz w:val="16"/>
                <w:szCs w:val="16"/>
              </w:rPr>
              <w:t>ние белка, %,</w:t>
            </w:r>
            <w:r w:rsidRPr="000A1C5A">
              <w:rPr>
                <w:rFonts w:ascii="Times New Roman" w:hAnsi="Times New Roman"/>
                <w:sz w:val="16"/>
                <w:szCs w:val="16"/>
              </w:rPr>
              <w:br/>
            </w:r>
            <w:r w:rsidRPr="000A1C5A">
              <w:rPr>
                <w:rFonts w:ascii="Times New Roman" w:hAnsi="Times New Roman"/>
                <w:sz w:val="16"/>
                <w:szCs w:val="16"/>
                <w:lang w:val="en-US"/>
              </w:rPr>
              <w:t>x</w:t>
            </w:r>
            <w:r w:rsidR="005E444C" w:rsidRPr="000A1C5A">
              <w:rPr>
                <w:rFonts w:ascii="Times New Roman" w:hAnsi="Times New Roman"/>
                <w:sz w:val="16"/>
                <w:szCs w:val="16"/>
              </w:rPr>
              <w:t> </w:t>
            </w:r>
            <w:r w:rsidRPr="000A1C5A">
              <w:rPr>
                <w:rFonts w:ascii="Times New Roman" w:hAnsi="Times New Roman"/>
                <w:sz w:val="16"/>
                <w:szCs w:val="16"/>
              </w:rPr>
              <w:t>±</w:t>
            </w:r>
            <w:r w:rsidR="005E444C" w:rsidRPr="000A1C5A">
              <w:rPr>
                <w:rFonts w:ascii="Times New Roman" w:hAnsi="Times New Roman"/>
                <w:sz w:val="16"/>
                <w:szCs w:val="16"/>
              </w:rPr>
              <w:t> </w:t>
            </w:r>
            <w:r w:rsidRPr="000A1C5A">
              <w:rPr>
                <w:rFonts w:ascii="Times New Roman" w:hAnsi="Times New Roman"/>
                <w:sz w:val="16"/>
                <w:szCs w:val="16"/>
                <w:lang w:val="en-US"/>
              </w:rPr>
              <w:t>m</w:t>
            </w:r>
            <w:r w:rsidRPr="000A1C5A">
              <w:rPr>
                <w:rFonts w:ascii="Times New Roman" w:hAnsi="Times New Roman"/>
                <w:sz w:val="16"/>
                <w:szCs w:val="16"/>
                <w:vertAlign w:val="subscript"/>
                <w:lang w:val="en-US"/>
              </w:rPr>
              <w:t>x</w:t>
            </w:r>
          </w:p>
        </w:tc>
      </w:tr>
      <w:tr w:rsidR="001450F0" w:rsidRPr="000A1C5A" w:rsidTr="00530B4F">
        <w:trPr>
          <w:trHeight w:val="128"/>
        </w:trPr>
        <w:tc>
          <w:tcPr>
            <w:tcW w:w="2127" w:type="dxa"/>
          </w:tcPr>
          <w:p w:rsidR="001450F0" w:rsidRPr="000A1C5A" w:rsidRDefault="001450F0" w:rsidP="00530B4F">
            <w:pPr>
              <w:pStyle w:val="ad"/>
              <w:tabs>
                <w:tab w:val="left" w:pos="176"/>
              </w:tabs>
              <w:spacing w:line="240" w:lineRule="auto"/>
              <w:ind w:left="34" w:firstLine="0"/>
              <w:jc w:val="left"/>
              <w:rPr>
                <w:rFonts w:ascii="Times New Roman" w:hAnsi="Times New Roman"/>
                <w:sz w:val="16"/>
                <w:szCs w:val="16"/>
              </w:rPr>
            </w:pPr>
            <w:r w:rsidRPr="000A1C5A">
              <w:rPr>
                <w:rFonts w:ascii="Times New Roman" w:hAnsi="Times New Roman"/>
                <w:sz w:val="16"/>
                <w:szCs w:val="16"/>
              </w:rPr>
              <w:t>Вис Айдиал 933122</w:t>
            </w:r>
          </w:p>
        </w:tc>
        <w:tc>
          <w:tcPr>
            <w:tcW w:w="850"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10</w:t>
            </w:r>
          </w:p>
        </w:tc>
        <w:tc>
          <w:tcPr>
            <w:tcW w:w="992"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6120 ± 132</w:t>
            </w:r>
          </w:p>
        </w:tc>
        <w:tc>
          <w:tcPr>
            <w:tcW w:w="1134"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3,95 ± 0,02</w:t>
            </w:r>
          </w:p>
        </w:tc>
        <w:tc>
          <w:tcPr>
            <w:tcW w:w="993"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3,32 ± 0,01</w:t>
            </w:r>
          </w:p>
        </w:tc>
      </w:tr>
      <w:tr w:rsidR="001450F0" w:rsidRPr="000A1C5A" w:rsidTr="00D74C8E">
        <w:trPr>
          <w:trHeight w:val="357"/>
        </w:trPr>
        <w:tc>
          <w:tcPr>
            <w:tcW w:w="2127" w:type="dxa"/>
          </w:tcPr>
          <w:p w:rsidR="001450F0" w:rsidRPr="000A1C5A" w:rsidRDefault="001450F0" w:rsidP="00530B4F">
            <w:pPr>
              <w:pStyle w:val="ad"/>
              <w:tabs>
                <w:tab w:val="left" w:pos="176"/>
              </w:tabs>
              <w:spacing w:line="240" w:lineRule="auto"/>
              <w:ind w:left="34" w:firstLine="0"/>
              <w:jc w:val="left"/>
              <w:rPr>
                <w:rFonts w:ascii="Times New Roman" w:hAnsi="Times New Roman"/>
                <w:sz w:val="16"/>
                <w:szCs w:val="16"/>
              </w:rPr>
            </w:pPr>
            <w:r w:rsidRPr="000A1C5A">
              <w:rPr>
                <w:rFonts w:ascii="Times New Roman" w:hAnsi="Times New Roman"/>
                <w:sz w:val="16"/>
                <w:szCs w:val="16"/>
              </w:rPr>
              <w:t>Рефлекшн Соверинг 198998</w:t>
            </w:r>
          </w:p>
        </w:tc>
        <w:tc>
          <w:tcPr>
            <w:tcW w:w="850" w:type="dxa"/>
            <w:vAlign w:val="center"/>
          </w:tcPr>
          <w:p w:rsidR="001450F0" w:rsidRPr="000A1C5A" w:rsidRDefault="001450F0" w:rsidP="00D74C8E">
            <w:pPr>
              <w:spacing w:after="0" w:line="240" w:lineRule="auto"/>
              <w:jc w:val="center"/>
              <w:rPr>
                <w:rFonts w:ascii="Times New Roman" w:hAnsi="Times New Roman"/>
                <w:sz w:val="16"/>
                <w:szCs w:val="16"/>
              </w:rPr>
            </w:pPr>
            <w:r w:rsidRPr="000A1C5A">
              <w:rPr>
                <w:rFonts w:ascii="Times New Roman" w:hAnsi="Times New Roman"/>
                <w:sz w:val="16"/>
                <w:szCs w:val="16"/>
              </w:rPr>
              <w:t>58</w:t>
            </w:r>
          </w:p>
        </w:tc>
        <w:tc>
          <w:tcPr>
            <w:tcW w:w="992" w:type="dxa"/>
            <w:vAlign w:val="center"/>
          </w:tcPr>
          <w:p w:rsidR="001450F0" w:rsidRPr="000A1C5A" w:rsidRDefault="001450F0" w:rsidP="00D74C8E">
            <w:pPr>
              <w:spacing w:after="0" w:line="240" w:lineRule="auto"/>
              <w:ind w:firstLine="34"/>
              <w:jc w:val="center"/>
              <w:rPr>
                <w:rFonts w:ascii="Times New Roman" w:hAnsi="Times New Roman"/>
                <w:sz w:val="16"/>
                <w:szCs w:val="16"/>
                <w:lang w:val="en-US"/>
              </w:rPr>
            </w:pPr>
            <w:r w:rsidRPr="000A1C5A">
              <w:rPr>
                <w:rFonts w:ascii="Times New Roman" w:hAnsi="Times New Roman"/>
                <w:sz w:val="16"/>
                <w:szCs w:val="16"/>
              </w:rPr>
              <w:t>5445 ±</w:t>
            </w:r>
            <w:r w:rsidRPr="000A1C5A">
              <w:rPr>
                <w:rFonts w:ascii="Times New Roman" w:hAnsi="Times New Roman"/>
                <w:sz w:val="16"/>
                <w:szCs w:val="16"/>
                <w:lang w:val="en-US"/>
              </w:rPr>
              <w:t xml:space="preserve"> 204</w:t>
            </w:r>
          </w:p>
        </w:tc>
        <w:tc>
          <w:tcPr>
            <w:tcW w:w="1134" w:type="dxa"/>
            <w:vAlign w:val="center"/>
          </w:tcPr>
          <w:p w:rsidR="001450F0" w:rsidRPr="000A1C5A" w:rsidRDefault="001450F0" w:rsidP="00D74C8E">
            <w:pPr>
              <w:spacing w:after="0" w:line="240" w:lineRule="auto"/>
              <w:ind w:firstLine="34"/>
              <w:jc w:val="center"/>
              <w:rPr>
                <w:rFonts w:ascii="Times New Roman" w:hAnsi="Times New Roman"/>
                <w:sz w:val="16"/>
                <w:szCs w:val="16"/>
              </w:rPr>
            </w:pPr>
            <w:r w:rsidRPr="000A1C5A">
              <w:rPr>
                <w:rFonts w:ascii="Times New Roman" w:hAnsi="Times New Roman"/>
                <w:sz w:val="16"/>
                <w:szCs w:val="16"/>
              </w:rPr>
              <w:t>3,91 ± 0,04</w:t>
            </w:r>
          </w:p>
        </w:tc>
        <w:tc>
          <w:tcPr>
            <w:tcW w:w="993" w:type="dxa"/>
            <w:vAlign w:val="center"/>
          </w:tcPr>
          <w:p w:rsidR="001450F0" w:rsidRPr="000A1C5A" w:rsidRDefault="001450F0" w:rsidP="00D74C8E">
            <w:pPr>
              <w:spacing w:after="0" w:line="240" w:lineRule="auto"/>
              <w:ind w:firstLine="34"/>
              <w:jc w:val="center"/>
              <w:rPr>
                <w:rFonts w:ascii="Times New Roman" w:hAnsi="Times New Roman"/>
                <w:sz w:val="16"/>
                <w:szCs w:val="16"/>
              </w:rPr>
            </w:pPr>
            <w:r w:rsidRPr="000A1C5A">
              <w:rPr>
                <w:rFonts w:ascii="Times New Roman" w:hAnsi="Times New Roman"/>
                <w:sz w:val="16"/>
                <w:szCs w:val="16"/>
              </w:rPr>
              <w:t>3,19 ± 0,03</w:t>
            </w:r>
          </w:p>
        </w:tc>
      </w:tr>
      <w:tr w:rsidR="001450F0" w:rsidRPr="000A1C5A" w:rsidTr="00530B4F">
        <w:tc>
          <w:tcPr>
            <w:tcW w:w="2127" w:type="dxa"/>
          </w:tcPr>
          <w:p w:rsidR="001450F0" w:rsidRPr="000A1C5A" w:rsidRDefault="001450F0" w:rsidP="00530B4F">
            <w:pPr>
              <w:pStyle w:val="ad"/>
              <w:tabs>
                <w:tab w:val="left" w:pos="176"/>
              </w:tabs>
              <w:spacing w:line="240" w:lineRule="auto"/>
              <w:ind w:left="34" w:firstLine="0"/>
              <w:jc w:val="left"/>
              <w:rPr>
                <w:rFonts w:ascii="Times New Roman" w:hAnsi="Times New Roman"/>
                <w:sz w:val="16"/>
                <w:szCs w:val="16"/>
              </w:rPr>
            </w:pPr>
            <w:r w:rsidRPr="000A1C5A">
              <w:rPr>
                <w:rFonts w:ascii="Times New Roman" w:hAnsi="Times New Roman"/>
                <w:sz w:val="16"/>
                <w:szCs w:val="16"/>
              </w:rPr>
              <w:t>Монтвик Чифтейн 95679</w:t>
            </w:r>
          </w:p>
        </w:tc>
        <w:tc>
          <w:tcPr>
            <w:tcW w:w="850"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12</w:t>
            </w:r>
          </w:p>
        </w:tc>
        <w:tc>
          <w:tcPr>
            <w:tcW w:w="992" w:type="dxa"/>
          </w:tcPr>
          <w:p w:rsidR="001450F0" w:rsidRPr="000A1C5A" w:rsidRDefault="001450F0" w:rsidP="00530B4F">
            <w:pPr>
              <w:spacing w:after="0" w:line="240" w:lineRule="auto"/>
              <w:ind w:firstLine="34"/>
              <w:jc w:val="center"/>
              <w:rPr>
                <w:rFonts w:ascii="Times New Roman" w:hAnsi="Times New Roman"/>
                <w:sz w:val="16"/>
                <w:szCs w:val="16"/>
                <w:lang w:val="en-US"/>
              </w:rPr>
            </w:pPr>
            <w:r w:rsidRPr="000A1C5A">
              <w:rPr>
                <w:rFonts w:ascii="Times New Roman" w:hAnsi="Times New Roman"/>
                <w:sz w:val="16"/>
                <w:szCs w:val="16"/>
              </w:rPr>
              <w:t>7154 ±</w:t>
            </w:r>
            <w:r w:rsidRPr="000A1C5A">
              <w:rPr>
                <w:rFonts w:ascii="Times New Roman" w:hAnsi="Times New Roman"/>
                <w:sz w:val="16"/>
                <w:szCs w:val="16"/>
                <w:lang w:val="en-US"/>
              </w:rPr>
              <w:t xml:space="preserve"> 111</w:t>
            </w:r>
          </w:p>
        </w:tc>
        <w:tc>
          <w:tcPr>
            <w:tcW w:w="1134"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4,03 ± 0,03</w:t>
            </w:r>
          </w:p>
        </w:tc>
        <w:tc>
          <w:tcPr>
            <w:tcW w:w="993"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3,26 ± 0,04</w:t>
            </w:r>
          </w:p>
        </w:tc>
      </w:tr>
      <w:tr w:rsidR="001450F0" w:rsidRPr="000A1C5A" w:rsidTr="00530B4F">
        <w:tc>
          <w:tcPr>
            <w:tcW w:w="2127" w:type="dxa"/>
          </w:tcPr>
          <w:p w:rsidR="001450F0" w:rsidRPr="000A1C5A" w:rsidRDefault="001450F0" w:rsidP="00530B4F">
            <w:pPr>
              <w:pStyle w:val="ad"/>
              <w:tabs>
                <w:tab w:val="left" w:pos="176"/>
              </w:tabs>
              <w:spacing w:line="240" w:lineRule="auto"/>
              <w:ind w:left="34" w:firstLine="0"/>
              <w:jc w:val="left"/>
              <w:rPr>
                <w:rFonts w:ascii="Times New Roman" w:hAnsi="Times New Roman"/>
                <w:sz w:val="16"/>
                <w:szCs w:val="16"/>
              </w:rPr>
            </w:pPr>
            <w:r w:rsidRPr="000A1C5A">
              <w:rPr>
                <w:rFonts w:ascii="Times New Roman" w:hAnsi="Times New Roman"/>
                <w:sz w:val="16"/>
                <w:szCs w:val="16"/>
              </w:rPr>
              <w:t>Т. Б. Элевейшн 1271810</w:t>
            </w:r>
          </w:p>
        </w:tc>
        <w:tc>
          <w:tcPr>
            <w:tcW w:w="850"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21</w:t>
            </w:r>
          </w:p>
        </w:tc>
        <w:tc>
          <w:tcPr>
            <w:tcW w:w="992" w:type="dxa"/>
          </w:tcPr>
          <w:p w:rsidR="001450F0" w:rsidRPr="000A1C5A" w:rsidRDefault="001450F0" w:rsidP="00530B4F">
            <w:pPr>
              <w:spacing w:after="0" w:line="240" w:lineRule="auto"/>
              <w:ind w:firstLine="34"/>
              <w:jc w:val="center"/>
              <w:rPr>
                <w:rFonts w:ascii="Times New Roman" w:hAnsi="Times New Roman"/>
                <w:sz w:val="16"/>
                <w:szCs w:val="16"/>
                <w:lang w:val="en-US"/>
              </w:rPr>
            </w:pPr>
            <w:r w:rsidRPr="000A1C5A">
              <w:rPr>
                <w:rFonts w:ascii="Times New Roman" w:hAnsi="Times New Roman"/>
                <w:sz w:val="16"/>
                <w:szCs w:val="16"/>
              </w:rPr>
              <w:t>6030 ±</w:t>
            </w:r>
            <w:r w:rsidRPr="000A1C5A">
              <w:rPr>
                <w:rFonts w:ascii="Times New Roman" w:hAnsi="Times New Roman"/>
                <w:sz w:val="16"/>
                <w:szCs w:val="16"/>
                <w:lang w:val="en-US"/>
              </w:rPr>
              <w:t xml:space="preserve"> 141</w:t>
            </w:r>
          </w:p>
        </w:tc>
        <w:tc>
          <w:tcPr>
            <w:tcW w:w="1134"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3,85 ± 0,04</w:t>
            </w:r>
          </w:p>
        </w:tc>
        <w:tc>
          <w:tcPr>
            <w:tcW w:w="993"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3,27</w:t>
            </w:r>
            <w:r w:rsidRPr="000A1C5A">
              <w:rPr>
                <w:rFonts w:ascii="Times New Roman" w:hAnsi="Times New Roman"/>
                <w:sz w:val="16"/>
                <w:szCs w:val="16"/>
                <w:lang w:val="en-US"/>
              </w:rPr>
              <w:t xml:space="preserve"> ± </w:t>
            </w:r>
            <w:r w:rsidRPr="000A1C5A">
              <w:rPr>
                <w:rFonts w:ascii="Times New Roman" w:hAnsi="Times New Roman"/>
                <w:sz w:val="16"/>
                <w:szCs w:val="16"/>
              </w:rPr>
              <w:t>0,05</w:t>
            </w:r>
          </w:p>
        </w:tc>
      </w:tr>
      <w:tr w:rsidR="001450F0" w:rsidRPr="000A1C5A" w:rsidTr="00530B4F">
        <w:tc>
          <w:tcPr>
            <w:tcW w:w="2127" w:type="dxa"/>
          </w:tcPr>
          <w:p w:rsidR="001450F0" w:rsidRPr="000A1C5A" w:rsidRDefault="001450F0" w:rsidP="00530B4F">
            <w:pPr>
              <w:spacing w:after="0" w:line="240" w:lineRule="auto"/>
              <w:ind w:left="34"/>
              <w:rPr>
                <w:rFonts w:ascii="Times New Roman" w:hAnsi="Times New Roman"/>
                <w:sz w:val="16"/>
                <w:szCs w:val="16"/>
              </w:rPr>
            </w:pPr>
            <w:r w:rsidRPr="000A1C5A">
              <w:rPr>
                <w:rFonts w:ascii="Times New Roman" w:hAnsi="Times New Roman"/>
                <w:sz w:val="16"/>
                <w:szCs w:val="16"/>
              </w:rPr>
              <w:t>В среднем</w:t>
            </w:r>
          </w:p>
        </w:tc>
        <w:tc>
          <w:tcPr>
            <w:tcW w:w="850"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101</w:t>
            </w:r>
          </w:p>
        </w:tc>
        <w:tc>
          <w:tcPr>
            <w:tcW w:w="992" w:type="dxa"/>
          </w:tcPr>
          <w:p w:rsidR="001450F0" w:rsidRPr="000A1C5A" w:rsidRDefault="001450F0" w:rsidP="00530B4F">
            <w:pPr>
              <w:spacing w:after="0" w:line="240" w:lineRule="auto"/>
              <w:ind w:firstLine="34"/>
              <w:jc w:val="center"/>
              <w:rPr>
                <w:rFonts w:ascii="Times New Roman" w:hAnsi="Times New Roman"/>
                <w:sz w:val="16"/>
                <w:szCs w:val="16"/>
                <w:lang w:val="en-US"/>
              </w:rPr>
            </w:pPr>
            <w:r w:rsidRPr="000A1C5A">
              <w:rPr>
                <w:rFonts w:ascii="Times New Roman" w:hAnsi="Times New Roman"/>
                <w:sz w:val="16"/>
                <w:szCs w:val="16"/>
              </w:rPr>
              <w:t>5836 ±</w:t>
            </w:r>
            <w:r w:rsidRPr="000A1C5A">
              <w:rPr>
                <w:rFonts w:ascii="Times New Roman" w:hAnsi="Times New Roman"/>
                <w:sz w:val="16"/>
                <w:szCs w:val="16"/>
                <w:lang w:val="en-US"/>
              </w:rPr>
              <w:t xml:space="preserve"> 146</w:t>
            </w:r>
          </w:p>
        </w:tc>
        <w:tc>
          <w:tcPr>
            <w:tcW w:w="1134"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3,92 ± 0,03</w:t>
            </w:r>
          </w:p>
        </w:tc>
        <w:tc>
          <w:tcPr>
            <w:tcW w:w="993" w:type="dxa"/>
          </w:tcPr>
          <w:p w:rsidR="001450F0" w:rsidRPr="000A1C5A" w:rsidRDefault="001450F0" w:rsidP="00530B4F">
            <w:pPr>
              <w:spacing w:after="0" w:line="240" w:lineRule="auto"/>
              <w:ind w:firstLine="34"/>
              <w:jc w:val="center"/>
              <w:rPr>
                <w:rFonts w:ascii="Times New Roman" w:hAnsi="Times New Roman"/>
                <w:sz w:val="16"/>
                <w:szCs w:val="16"/>
              </w:rPr>
            </w:pPr>
            <w:r w:rsidRPr="000A1C5A">
              <w:rPr>
                <w:rFonts w:ascii="Times New Roman" w:hAnsi="Times New Roman"/>
                <w:sz w:val="16"/>
                <w:szCs w:val="16"/>
              </w:rPr>
              <w:t>3,20 ± 0,01</w:t>
            </w:r>
          </w:p>
        </w:tc>
      </w:tr>
    </w:tbl>
    <w:p w:rsidR="001450F0" w:rsidRPr="000A1C5A" w:rsidRDefault="001450F0" w:rsidP="001450F0">
      <w:pPr>
        <w:spacing w:after="0" w:line="240" w:lineRule="auto"/>
        <w:ind w:firstLine="284"/>
        <w:jc w:val="both"/>
        <w:rPr>
          <w:rFonts w:ascii="Times New Roman" w:hAnsi="Times New Roman"/>
          <w:sz w:val="12"/>
          <w:szCs w:val="20"/>
        </w:rPr>
      </w:pPr>
    </w:p>
    <w:p w:rsidR="001450F0" w:rsidRDefault="001450F0" w:rsidP="001450F0">
      <w:pPr>
        <w:spacing w:after="0" w:line="240" w:lineRule="auto"/>
        <w:ind w:firstLine="284"/>
        <w:jc w:val="both"/>
        <w:rPr>
          <w:rFonts w:ascii="Times New Roman" w:hAnsi="Times New Roman"/>
          <w:sz w:val="20"/>
          <w:szCs w:val="20"/>
        </w:rPr>
      </w:pPr>
      <w:r w:rsidRPr="000A1C5A">
        <w:rPr>
          <w:rFonts w:ascii="Times New Roman" w:hAnsi="Times New Roman"/>
          <w:sz w:val="20"/>
          <w:szCs w:val="20"/>
        </w:rPr>
        <w:t>Данные табл</w:t>
      </w:r>
      <w:r>
        <w:rPr>
          <w:rFonts w:ascii="Times New Roman" w:hAnsi="Times New Roman"/>
          <w:sz w:val="20"/>
          <w:szCs w:val="20"/>
        </w:rPr>
        <w:t>.</w:t>
      </w:r>
      <w:r w:rsidRPr="00971EA5">
        <w:rPr>
          <w:rFonts w:ascii="Times New Roman" w:hAnsi="Times New Roman"/>
          <w:sz w:val="20"/>
          <w:szCs w:val="20"/>
        </w:rPr>
        <w:t xml:space="preserve"> 2 показывают, что лучшими продуктивными качест</w:t>
      </w:r>
      <w:r w:rsidR="00D74C8E">
        <w:rPr>
          <w:rFonts w:ascii="Times New Roman" w:hAnsi="Times New Roman"/>
          <w:sz w:val="20"/>
          <w:szCs w:val="20"/>
        </w:rPr>
        <w:softHyphen/>
      </w:r>
      <w:r w:rsidRPr="00971EA5">
        <w:rPr>
          <w:rFonts w:ascii="Times New Roman" w:hAnsi="Times New Roman"/>
          <w:sz w:val="20"/>
          <w:szCs w:val="20"/>
        </w:rPr>
        <w:t>вами обладают животные с принадлежностью к линии Мон</w:t>
      </w:r>
      <w:r w:rsidR="00D74C8E">
        <w:rPr>
          <w:rFonts w:ascii="Times New Roman" w:hAnsi="Times New Roman"/>
          <w:sz w:val="20"/>
          <w:szCs w:val="20"/>
        </w:rPr>
        <w:softHyphen/>
      </w:r>
      <w:r w:rsidRPr="00971EA5">
        <w:rPr>
          <w:rFonts w:ascii="Times New Roman" w:hAnsi="Times New Roman"/>
          <w:sz w:val="20"/>
          <w:szCs w:val="20"/>
        </w:rPr>
        <w:t>твик</w:t>
      </w:r>
      <w:r>
        <w:rPr>
          <w:rFonts w:ascii="Times New Roman" w:hAnsi="Times New Roman"/>
          <w:sz w:val="20"/>
          <w:szCs w:val="20"/>
        </w:rPr>
        <w:t> </w:t>
      </w:r>
      <w:r w:rsidRPr="00971EA5">
        <w:rPr>
          <w:rFonts w:ascii="Times New Roman" w:hAnsi="Times New Roman"/>
          <w:sz w:val="20"/>
          <w:szCs w:val="20"/>
        </w:rPr>
        <w:t>Чифтейн 95679. Так, удой за лактацию у этих животных составил 7154 кг, жирность молока 4,03</w:t>
      </w:r>
      <w:r>
        <w:rPr>
          <w:rFonts w:ascii="Times New Roman" w:hAnsi="Times New Roman"/>
          <w:sz w:val="20"/>
          <w:szCs w:val="20"/>
        </w:rPr>
        <w:t> </w:t>
      </w:r>
      <w:r w:rsidRPr="00971EA5">
        <w:rPr>
          <w:rFonts w:ascii="Times New Roman" w:hAnsi="Times New Roman"/>
          <w:sz w:val="20"/>
          <w:szCs w:val="20"/>
        </w:rPr>
        <w:t>%, а содержание белка 3,26</w:t>
      </w:r>
      <w:r>
        <w:rPr>
          <w:rFonts w:ascii="Times New Roman" w:hAnsi="Times New Roman"/>
          <w:sz w:val="20"/>
          <w:szCs w:val="20"/>
        </w:rPr>
        <w:t> </w:t>
      </w:r>
      <w:r w:rsidRPr="00971EA5">
        <w:rPr>
          <w:rFonts w:ascii="Times New Roman" w:hAnsi="Times New Roman"/>
          <w:sz w:val="20"/>
          <w:szCs w:val="20"/>
        </w:rPr>
        <w:t>%. Самая низкая продуктивность у коров линии Рефлекшн Соверинга 198998, которая составила лишь 5445 кг. У животных этой линии сам</w:t>
      </w:r>
      <w:r>
        <w:rPr>
          <w:rFonts w:ascii="Times New Roman" w:hAnsi="Times New Roman"/>
          <w:sz w:val="20"/>
          <w:szCs w:val="20"/>
        </w:rPr>
        <w:t>ое</w:t>
      </w:r>
      <w:r w:rsidRPr="00971EA5">
        <w:rPr>
          <w:rFonts w:ascii="Times New Roman" w:hAnsi="Times New Roman"/>
          <w:sz w:val="20"/>
          <w:szCs w:val="20"/>
        </w:rPr>
        <w:t xml:space="preserve"> низк</w:t>
      </w:r>
      <w:r>
        <w:rPr>
          <w:rFonts w:ascii="Times New Roman" w:hAnsi="Times New Roman"/>
          <w:sz w:val="20"/>
          <w:szCs w:val="20"/>
        </w:rPr>
        <w:t>ое</w:t>
      </w:r>
      <w:r w:rsidRPr="00971EA5">
        <w:rPr>
          <w:rFonts w:ascii="Times New Roman" w:hAnsi="Times New Roman"/>
          <w:sz w:val="20"/>
          <w:szCs w:val="20"/>
        </w:rPr>
        <w:t xml:space="preserve"> </w:t>
      </w:r>
      <w:r>
        <w:rPr>
          <w:rFonts w:ascii="Times New Roman" w:hAnsi="Times New Roman"/>
          <w:sz w:val="20"/>
          <w:szCs w:val="20"/>
        </w:rPr>
        <w:t xml:space="preserve">содержание белка </w:t>
      </w:r>
      <w:r w:rsidRPr="00971EA5">
        <w:rPr>
          <w:rFonts w:ascii="Times New Roman" w:hAnsi="Times New Roman"/>
          <w:sz w:val="20"/>
          <w:szCs w:val="20"/>
        </w:rPr>
        <w:t>в молоке.</w:t>
      </w:r>
    </w:p>
    <w:p w:rsidR="001450F0" w:rsidRPr="00971EA5" w:rsidRDefault="001450F0" w:rsidP="001450F0">
      <w:pPr>
        <w:spacing w:after="0" w:line="240" w:lineRule="auto"/>
        <w:ind w:firstLine="284"/>
        <w:jc w:val="both"/>
        <w:rPr>
          <w:rFonts w:ascii="Times New Roman" w:hAnsi="Times New Roman"/>
          <w:sz w:val="20"/>
          <w:szCs w:val="20"/>
        </w:rPr>
      </w:pPr>
      <w:r>
        <w:rPr>
          <w:rFonts w:ascii="Times New Roman" w:hAnsi="Times New Roman"/>
          <w:sz w:val="20"/>
          <w:szCs w:val="20"/>
        </w:rPr>
        <w:t>Со</w:t>
      </w:r>
      <w:r w:rsidRPr="00971EA5">
        <w:rPr>
          <w:rFonts w:ascii="Times New Roman" w:hAnsi="Times New Roman"/>
          <w:sz w:val="20"/>
          <w:szCs w:val="20"/>
        </w:rPr>
        <w:t>держание жира в молоке в среднем по стаду школы-фермы до</w:t>
      </w:r>
      <w:r w:rsidR="00D74C8E">
        <w:rPr>
          <w:rFonts w:ascii="Times New Roman" w:hAnsi="Times New Roman"/>
          <w:sz w:val="20"/>
          <w:szCs w:val="20"/>
        </w:rPr>
        <w:softHyphen/>
      </w:r>
      <w:r w:rsidRPr="00971EA5">
        <w:rPr>
          <w:rFonts w:ascii="Times New Roman" w:hAnsi="Times New Roman"/>
          <w:sz w:val="20"/>
          <w:szCs w:val="20"/>
        </w:rPr>
        <w:t>вольно высокое – 3,92</w:t>
      </w:r>
      <w:r>
        <w:rPr>
          <w:rFonts w:ascii="Times New Roman" w:hAnsi="Times New Roman"/>
          <w:sz w:val="20"/>
          <w:szCs w:val="20"/>
        </w:rPr>
        <w:t> </w:t>
      </w:r>
      <w:r w:rsidRPr="00971EA5">
        <w:rPr>
          <w:rFonts w:ascii="Times New Roman" w:hAnsi="Times New Roman"/>
          <w:sz w:val="20"/>
          <w:szCs w:val="20"/>
        </w:rPr>
        <w:t>% и в зависимости от линейной принадлежно</w:t>
      </w:r>
      <w:r w:rsidR="00D74C8E">
        <w:rPr>
          <w:rFonts w:ascii="Times New Roman" w:hAnsi="Times New Roman"/>
          <w:sz w:val="20"/>
          <w:szCs w:val="20"/>
        </w:rPr>
        <w:softHyphen/>
      </w:r>
      <w:r w:rsidRPr="00971EA5">
        <w:rPr>
          <w:rFonts w:ascii="Times New Roman" w:hAnsi="Times New Roman"/>
          <w:sz w:val="20"/>
          <w:szCs w:val="20"/>
        </w:rPr>
        <w:t>сти колеблется от 3,85</w:t>
      </w:r>
      <w:r>
        <w:rPr>
          <w:rFonts w:ascii="Times New Roman" w:hAnsi="Times New Roman"/>
          <w:sz w:val="20"/>
          <w:szCs w:val="20"/>
        </w:rPr>
        <w:t> </w:t>
      </w:r>
      <w:r w:rsidRPr="00971EA5">
        <w:rPr>
          <w:rFonts w:ascii="Times New Roman" w:hAnsi="Times New Roman"/>
          <w:sz w:val="20"/>
          <w:szCs w:val="20"/>
        </w:rPr>
        <w:t>% до 4,03</w:t>
      </w:r>
      <w:r>
        <w:rPr>
          <w:rFonts w:ascii="Times New Roman" w:hAnsi="Times New Roman"/>
          <w:sz w:val="20"/>
          <w:szCs w:val="20"/>
        </w:rPr>
        <w:t> </w:t>
      </w:r>
      <w:r w:rsidRPr="00971EA5">
        <w:rPr>
          <w:rFonts w:ascii="Times New Roman" w:hAnsi="Times New Roman"/>
          <w:sz w:val="20"/>
          <w:szCs w:val="20"/>
        </w:rPr>
        <w:t>%.</w:t>
      </w:r>
    </w:p>
    <w:p w:rsidR="001450F0" w:rsidRPr="00971EA5" w:rsidRDefault="001450F0" w:rsidP="001450F0">
      <w:pPr>
        <w:spacing w:after="0" w:line="240" w:lineRule="auto"/>
        <w:ind w:firstLine="284"/>
        <w:jc w:val="both"/>
        <w:rPr>
          <w:rFonts w:ascii="Times New Roman" w:hAnsi="Times New Roman"/>
          <w:sz w:val="20"/>
          <w:szCs w:val="20"/>
        </w:rPr>
      </w:pPr>
      <w:r w:rsidRPr="00971EA5">
        <w:rPr>
          <w:rFonts w:ascii="Times New Roman" w:hAnsi="Times New Roman"/>
          <w:sz w:val="20"/>
          <w:szCs w:val="20"/>
        </w:rPr>
        <w:t>По белковомолочности лучшими являются коровы линии Вис Ай</w:t>
      </w:r>
      <w:r w:rsidR="00D74C8E">
        <w:rPr>
          <w:rFonts w:ascii="Times New Roman" w:hAnsi="Times New Roman"/>
          <w:sz w:val="20"/>
          <w:szCs w:val="20"/>
        </w:rPr>
        <w:softHyphen/>
      </w:r>
      <w:r w:rsidRPr="00971EA5">
        <w:rPr>
          <w:rFonts w:ascii="Times New Roman" w:hAnsi="Times New Roman"/>
          <w:sz w:val="20"/>
          <w:szCs w:val="20"/>
        </w:rPr>
        <w:t>диал 933122 – 3,32</w:t>
      </w:r>
      <w:r>
        <w:rPr>
          <w:rFonts w:ascii="Times New Roman" w:hAnsi="Times New Roman"/>
          <w:sz w:val="20"/>
          <w:szCs w:val="20"/>
        </w:rPr>
        <w:t> </w:t>
      </w:r>
      <w:r w:rsidRPr="00971EA5">
        <w:rPr>
          <w:rFonts w:ascii="Times New Roman" w:hAnsi="Times New Roman"/>
          <w:sz w:val="20"/>
          <w:szCs w:val="20"/>
        </w:rPr>
        <w:t>%, а самый низкий показатель по белку у коров ли</w:t>
      </w:r>
      <w:r w:rsidR="00D74C8E">
        <w:rPr>
          <w:rFonts w:ascii="Times New Roman" w:hAnsi="Times New Roman"/>
          <w:sz w:val="20"/>
          <w:szCs w:val="20"/>
        </w:rPr>
        <w:softHyphen/>
      </w:r>
      <w:r w:rsidRPr="00971EA5">
        <w:rPr>
          <w:rFonts w:ascii="Times New Roman" w:hAnsi="Times New Roman"/>
          <w:sz w:val="20"/>
          <w:szCs w:val="20"/>
        </w:rPr>
        <w:t>нии Рефлекшн</w:t>
      </w:r>
      <w:r>
        <w:rPr>
          <w:rFonts w:ascii="Times New Roman" w:hAnsi="Times New Roman"/>
          <w:sz w:val="20"/>
          <w:szCs w:val="20"/>
        </w:rPr>
        <w:t> </w:t>
      </w:r>
      <w:r w:rsidRPr="00971EA5">
        <w:rPr>
          <w:rFonts w:ascii="Times New Roman" w:hAnsi="Times New Roman"/>
          <w:sz w:val="20"/>
          <w:szCs w:val="20"/>
        </w:rPr>
        <w:t>Соверинга 198998 – 3,19</w:t>
      </w:r>
      <w:r>
        <w:rPr>
          <w:rFonts w:ascii="Times New Roman" w:hAnsi="Times New Roman"/>
          <w:sz w:val="20"/>
          <w:szCs w:val="20"/>
        </w:rPr>
        <w:t> </w:t>
      </w:r>
      <w:r w:rsidRPr="00971EA5">
        <w:rPr>
          <w:rFonts w:ascii="Times New Roman" w:hAnsi="Times New Roman"/>
          <w:sz w:val="20"/>
          <w:szCs w:val="20"/>
        </w:rPr>
        <w:t>%. По стаду показатели соста</w:t>
      </w:r>
      <w:r w:rsidR="00D74C8E">
        <w:rPr>
          <w:rFonts w:ascii="Times New Roman" w:hAnsi="Times New Roman"/>
          <w:sz w:val="20"/>
          <w:szCs w:val="20"/>
        </w:rPr>
        <w:softHyphen/>
      </w:r>
      <w:r w:rsidRPr="00971EA5">
        <w:rPr>
          <w:rFonts w:ascii="Times New Roman" w:hAnsi="Times New Roman"/>
          <w:sz w:val="20"/>
          <w:szCs w:val="20"/>
        </w:rPr>
        <w:t>вили 3,2</w:t>
      </w:r>
      <w:r>
        <w:rPr>
          <w:rFonts w:ascii="Times New Roman" w:hAnsi="Times New Roman"/>
          <w:sz w:val="20"/>
          <w:szCs w:val="20"/>
        </w:rPr>
        <w:t> </w:t>
      </w:r>
      <w:r w:rsidRPr="00971EA5">
        <w:rPr>
          <w:rFonts w:ascii="Times New Roman" w:hAnsi="Times New Roman"/>
          <w:sz w:val="20"/>
          <w:szCs w:val="20"/>
        </w:rPr>
        <w:t>%.</w:t>
      </w:r>
    </w:p>
    <w:p w:rsidR="001450F0" w:rsidRPr="00971EA5" w:rsidRDefault="001450F0" w:rsidP="001450F0">
      <w:pPr>
        <w:spacing w:after="0" w:line="240" w:lineRule="auto"/>
        <w:ind w:firstLine="284"/>
        <w:jc w:val="both"/>
        <w:rPr>
          <w:rFonts w:ascii="Times New Roman" w:hAnsi="Times New Roman"/>
          <w:sz w:val="20"/>
          <w:szCs w:val="20"/>
        </w:rPr>
      </w:pPr>
      <w:r w:rsidRPr="00971EA5">
        <w:rPr>
          <w:rFonts w:ascii="Times New Roman" w:hAnsi="Times New Roman"/>
          <w:sz w:val="20"/>
          <w:szCs w:val="20"/>
        </w:rPr>
        <w:t>Экономическая эффективность  показывает конечный  полезный эффект от применения  средств производства и живого труда, отдачу совокупных вложений. Поэтому повышение экономической эффек</w:t>
      </w:r>
      <w:r w:rsidR="00D74C8E">
        <w:rPr>
          <w:rFonts w:ascii="Times New Roman" w:hAnsi="Times New Roman"/>
          <w:sz w:val="20"/>
          <w:szCs w:val="20"/>
        </w:rPr>
        <w:softHyphen/>
      </w:r>
      <w:r w:rsidRPr="00971EA5">
        <w:rPr>
          <w:rFonts w:ascii="Times New Roman" w:hAnsi="Times New Roman"/>
          <w:sz w:val="20"/>
          <w:szCs w:val="20"/>
        </w:rPr>
        <w:t>тивности производства способствует  росту доходов хозяйств, получе</w:t>
      </w:r>
      <w:r w:rsidR="00D74C8E">
        <w:rPr>
          <w:rFonts w:ascii="Times New Roman" w:hAnsi="Times New Roman"/>
          <w:sz w:val="20"/>
          <w:szCs w:val="20"/>
        </w:rPr>
        <w:softHyphen/>
      </w:r>
      <w:r w:rsidRPr="00971EA5">
        <w:rPr>
          <w:rFonts w:ascii="Times New Roman" w:hAnsi="Times New Roman"/>
          <w:sz w:val="20"/>
          <w:szCs w:val="20"/>
        </w:rPr>
        <w:t>нию  дополнительных средств для оплаты труда и улучшению соци</w:t>
      </w:r>
      <w:r w:rsidR="00D74C8E">
        <w:rPr>
          <w:rFonts w:ascii="Times New Roman" w:hAnsi="Times New Roman"/>
          <w:sz w:val="20"/>
          <w:szCs w:val="20"/>
        </w:rPr>
        <w:softHyphen/>
      </w:r>
      <w:r w:rsidRPr="00971EA5">
        <w:rPr>
          <w:rFonts w:ascii="Times New Roman" w:hAnsi="Times New Roman"/>
          <w:sz w:val="20"/>
          <w:szCs w:val="20"/>
        </w:rPr>
        <w:t>альных условий</w:t>
      </w:r>
      <w:r>
        <w:rPr>
          <w:rFonts w:ascii="Times New Roman" w:hAnsi="Times New Roman"/>
          <w:sz w:val="20"/>
          <w:szCs w:val="20"/>
        </w:rPr>
        <w:t xml:space="preserve"> (табл. 3)</w:t>
      </w:r>
      <w:r w:rsidRPr="00971EA5">
        <w:rPr>
          <w:rFonts w:ascii="Times New Roman" w:hAnsi="Times New Roman"/>
          <w:sz w:val="20"/>
          <w:szCs w:val="20"/>
        </w:rPr>
        <w:t>.</w:t>
      </w:r>
    </w:p>
    <w:p w:rsidR="007A0BE1" w:rsidRPr="00971EA5" w:rsidRDefault="007A0BE1" w:rsidP="007A0BE1">
      <w:pPr>
        <w:spacing w:after="0" w:line="240" w:lineRule="auto"/>
        <w:ind w:firstLine="284"/>
        <w:jc w:val="both"/>
        <w:rPr>
          <w:rFonts w:ascii="Times New Roman" w:hAnsi="Times New Roman"/>
          <w:sz w:val="20"/>
          <w:szCs w:val="20"/>
        </w:rPr>
      </w:pPr>
      <w:r w:rsidRPr="00971EA5">
        <w:rPr>
          <w:rFonts w:ascii="Times New Roman" w:hAnsi="Times New Roman"/>
          <w:sz w:val="20"/>
          <w:szCs w:val="20"/>
        </w:rPr>
        <w:t>Расчеты показывают, что для условий предприятия лучшие стои</w:t>
      </w:r>
      <w:r>
        <w:rPr>
          <w:rFonts w:ascii="Times New Roman" w:hAnsi="Times New Roman"/>
          <w:sz w:val="20"/>
          <w:szCs w:val="20"/>
        </w:rPr>
        <w:softHyphen/>
      </w:r>
      <w:r w:rsidRPr="00971EA5">
        <w:rPr>
          <w:rFonts w:ascii="Times New Roman" w:hAnsi="Times New Roman"/>
          <w:sz w:val="20"/>
          <w:szCs w:val="20"/>
        </w:rPr>
        <w:t>мостные показатели получены по представителям линии Монтвик Чифтейн. Так, максимум дополнительной продукции в расчете на ко</w:t>
      </w:r>
      <w:r>
        <w:rPr>
          <w:rFonts w:ascii="Times New Roman" w:hAnsi="Times New Roman"/>
          <w:sz w:val="20"/>
          <w:szCs w:val="20"/>
        </w:rPr>
        <w:softHyphen/>
      </w:r>
      <w:r w:rsidRPr="00971EA5">
        <w:rPr>
          <w:rFonts w:ascii="Times New Roman" w:hAnsi="Times New Roman"/>
          <w:sz w:val="20"/>
          <w:szCs w:val="20"/>
        </w:rPr>
        <w:t>рову по линии Монтвик Чифтейна составила 2095 кг. В дополнитель</w:t>
      </w:r>
      <w:r>
        <w:rPr>
          <w:rFonts w:ascii="Times New Roman" w:hAnsi="Times New Roman"/>
          <w:sz w:val="20"/>
          <w:szCs w:val="20"/>
        </w:rPr>
        <w:softHyphen/>
      </w:r>
      <w:r w:rsidRPr="00971EA5">
        <w:rPr>
          <w:rFonts w:ascii="Times New Roman" w:hAnsi="Times New Roman"/>
          <w:sz w:val="20"/>
          <w:szCs w:val="20"/>
        </w:rPr>
        <w:t>ные затраты включены оплата труда, оплата на доение по фактической расценке и прочие основные затраты на дополнительный расход энер</w:t>
      </w:r>
      <w:r>
        <w:rPr>
          <w:rFonts w:ascii="Times New Roman" w:hAnsi="Times New Roman"/>
          <w:sz w:val="20"/>
          <w:szCs w:val="20"/>
        </w:rPr>
        <w:softHyphen/>
      </w:r>
      <w:r w:rsidRPr="00971EA5">
        <w:rPr>
          <w:rFonts w:ascii="Times New Roman" w:hAnsi="Times New Roman"/>
          <w:sz w:val="20"/>
          <w:szCs w:val="20"/>
        </w:rPr>
        <w:t xml:space="preserve">гии и воды. Дополнительная прибыль рассчитана как разница между стоимостью дополнительной продукции и денежными затратами. </w:t>
      </w:r>
    </w:p>
    <w:p w:rsidR="001450F0" w:rsidRPr="001555BF" w:rsidRDefault="001450F0" w:rsidP="001450F0">
      <w:pPr>
        <w:spacing w:after="0" w:line="240" w:lineRule="auto"/>
        <w:ind w:firstLine="284"/>
        <w:jc w:val="both"/>
        <w:rPr>
          <w:rFonts w:ascii="Times New Roman" w:hAnsi="Times New Roman"/>
          <w:sz w:val="10"/>
          <w:szCs w:val="20"/>
        </w:rPr>
      </w:pPr>
    </w:p>
    <w:p w:rsidR="001450F0" w:rsidRDefault="001450F0" w:rsidP="001450F0">
      <w:pPr>
        <w:spacing w:after="0" w:line="240" w:lineRule="auto"/>
        <w:jc w:val="center"/>
        <w:rPr>
          <w:rFonts w:ascii="Times New Roman" w:hAnsi="Times New Roman"/>
          <w:b/>
          <w:sz w:val="16"/>
          <w:szCs w:val="16"/>
        </w:rPr>
      </w:pPr>
      <w:r w:rsidRPr="00332D77">
        <w:rPr>
          <w:rFonts w:ascii="Times New Roman" w:hAnsi="Times New Roman"/>
          <w:spacing w:val="20"/>
          <w:sz w:val="16"/>
          <w:szCs w:val="16"/>
        </w:rPr>
        <w:t xml:space="preserve">Таблица </w:t>
      </w:r>
      <w:r w:rsidRPr="00332D77">
        <w:rPr>
          <w:rFonts w:ascii="Times New Roman" w:hAnsi="Times New Roman"/>
          <w:sz w:val="16"/>
          <w:szCs w:val="16"/>
        </w:rPr>
        <w:t xml:space="preserve">3. </w:t>
      </w:r>
      <w:r w:rsidRPr="00332D77">
        <w:rPr>
          <w:rFonts w:ascii="Times New Roman" w:hAnsi="Times New Roman"/>
          <w:b/>
          <w:sz w:val="16"/>
          <w:szCs w:val="16"/>
        </w:rPr>
        <w:t xml:space="preserve">Экономическая оценка молочной продуктивности дойного стада </w:t>
      </w:r>
    </w:p>
    <w:p w:rsidR="001450F0" w:rsidRDefault="001450F0" w:rsidP="001450F0">
      <w:pPr>
        <w:spacing w:after="0" w:line="240" w:lineRule="auto"/>
        <w:jc w:val="center"/>
        <w:rPr>
          <w:rFonts w:ascii="Times New Roman" w:hAnsi="Times New Roman"/>
          <w:b/>
          <w:sz w:val="16"/>
          <w:szCs w:val="16"/>
        </w:rPr>
      </w:pPr>
      <w:r w:rsidRPr="00332D77">
        <w:rPr>
          <w:rFonts w:ascii="Times New Roman" w:hAnsi="Times New Roman"/>
          <w:b/>
          <w:sz w:val="16"/>
          <w:szCs w:val="16"/>
        </w:rPr>
        <w:t xml:space="preserve">школы-фермы РУП </w:t>
      </w:r>
      <w:r>
        <w:rPr>
          <w:rFonts w:ascii="Times New Roman" w:hAnsi="Times New Roman"/>
          <w:b/>
          <w:sz w:val="16"/>
          <w:szCs w:val="16"/>
        </w:rPr>
        <w:t>«</w:t>
      </w:r>
      <w:r w:rsidRPr="00332D77">
        <w:rPr>
          <w:rFonts w:ascii="Times New Roman" w:hAnsi="Times New Roman"/>
          <w:b/>
          <w:sz w:val="16"/>
          <w:szCs w:val="16"/>
        </w:rPr>
        <w:t>Учхоз БГСХА</w:t>
      </w:r>
      <w:r>
        <w:rPr>
          <w:rFonts w:ascii="Times New Roman" w:hAnsi="Times New Roman"/>
          <w:b/>
          <w:sz w:val="16"/>
          <w:szCs w:val="16"/>
        </w:rPr>
        <w:t>»</w:t>
      </w:r>
    </w:p>
    <w:p w:rsidR="001450F0" w:rsidRPr="00332D77" w:rsidRDefault="001450F0" w:rsidP="001450F0">
      <w:pPr>
        <w:spacing w:after="0" w:line="240" w:lineRule="auto"/>
        <w:jc w:val="center"/>
        <w:rPr>
          <w:rFonts w:ascii="Times New Roman" w:hAnsi="Times New Roman"/>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0"/>
        <w:gridCol w:w="992"/>
        <w:gridCol w:w="993"/>
        <w:gridCol w:w="1134"/>
      </w:tblGrid>
      <w:tr w:rsidR="001450F0" w:rsidRPr="00971EA5" w:rsidTr="000A1C5A">
        <w:tc>
          <w:tcPr>
            <w:tcW w:w="2127" w:type="dxa"/>
            <w:vMerge w:val="restart"/>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Показатели</w:t>
            </w:r>
          </w:p>
        </w:tc>
        <w:tc>
          <w:tcPr>
            <w:tcW w:w="3969" w:type="dxa"/>
            <w:gridSpan w:val="4"/>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Представители линий</w:t>
            </w:r>
          </w:p>
        </w:tc>
      </w:tr>
      <w:tr w:rsidR="001450F0" w:rsidRPr="00971EA5" w:rsidTr="00D74C8E">
        <w:tc>
          <w:tcPr>
            <w:tcW w:w="2127" w:type="dxa"/>
            <w:vMerge/>
          </w:tcPr>
          <w:p w:rsidR="001450F0" w:rsidRPr="00332D77" w:rsidRDefault="001450F0" w:rsidP="00530B4F">
            <w:pPr>
              <w:spacing w:after="0" w:line="240" w:lineRule="auto"/>
              <w:ind w:firstLine="34"/>
              <w:rPr>
                <w:rFonts w:ascii="Times New Roman" w:hAnsi="Times New Roman"/>
                <w:sz w:val="16"/>
                <w:szCs w:val="16"/>
              </w:rPr>
            </w:pPr>
          </w:p>
        </w:tc>
        <w:tc>
          <w:tcPr>
            <w:tcW w:w="850"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Вис Ай</w:t>
            </w:r>
            <w:r w:rsidR="00D74C8E">
              <w:rPr>
                <w:rFonts w:ascii="Times New Roman" w:hAnsi="Times New Roman"/>
                <w:sz w:val="16"/>
                <w:szCs w:val="16"/>
              </w:rPr>
              <w:softHyphen/>
            </w:r>
            <w:r w:rsidRPr="00332D77">
              <w:rPr>
                <w:rFonts w:ascii="Times New Roman" w:hAnsi="Times New Roman"/>
                <w:sz w:val="16"/>
                <w:szCs w:val="16"/>
              </w:rPr>
              <w:t>диал 933122</w:t>
            </w:r>
          </w:p>
        </w:tc>
        <w:tc>
          <w:tcPr>
            <w:tcW w:w="992"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Рефлекшн Соверинг 198998</w:t>
            </w:r>
          </w:p>
        </w:tc>
        <w:tc>
          <w:tcPr>
            <w:tcW w:w="993"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Монтвик Чифтейн 95679</w:t>
            </w:r>
          </w:p>
        </w:tc>
        <w:tc>
          <w:tcPr>
            <w:tcW w:w="1134"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Т. Б. Эле</w:t>
            </w:r>
            <w:r w:rsidR="00D74C8E">
              <w:rPr>
                <w:rFonts w:ascii="Times New Roman" w:hAnsi="Times New Roman"/>
                <w:sz w:val="16"/>
                <w:szCs w:val="16"/>
              </w:rPr>
              <w:softHyphen/>
            </w:r>
            <w:r w:rsidRPr="00332D77">
              <w:rPr>
                <w:rFonts w:ascii="Times New Roman" w:hAnsi="Times New Roman"/>
                <w:sz w:val="16"/>
                <w:szCs w:val="16"/>
              </w:rPr>
              <w:t>вейшн 1271810</w:t>
            </w:r>
          </w:p>
        </w:tc>
      </w:tr>
      <w:tr w:rsidR="001450F0" w:rsidRPr="00971EA5" w:rsidTr="00D74C8E">
        <w:tc>
          <w:tcPr>
            <w:tcW w:w="2127" w:type="dxa"/>
          </w:tcPr>
          <w:p w:rsidR="001450F0" w:rsidRPr="00332D77" w:rsidRDefault="001450F0" w:rsidP="00530B4F">
            <w:pPr>
              <w:spacing w:after="0" w:line="240" w:lineRule="auto"/>
              <w:ind w:firstLine="34"/>
              <w:jc w:val="both"/>
              <w:rPr>
                <w:rFonts w:ascii="Times New Roman" w:hAnsi="Times New Roman"/>
                <w:sz w:val="16"/>
                <w:szCs w:val="16"/>
              </w:rPr>
            </w:pPr>
            <w:r w:rsidRPr="00332D77">
              <w:rPr>
                <w:rFonts w:ascii="Times New Roman" w:hAnsi="Times New Roman"/>
                <w:sz w:val="16"/>
                <w:szCs w:val="16"/>
              </w:rPr>
              <w:t>Поголовье, гол</w:t>
            </w:r>
          </w:p>
        </w:tc>
        <w:tc>
          <w:tcPr>
            <w:tcW w:w="850"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10</w:t>
            </w:r>
          </w:p>
        </w:tc>
        <w:tc>
          <w:tcPr>
            <w:tcW w:w="992"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58</w:t>
            </w:r>
          </w:p>
        </w:tc>
        <w:tc>
          <w:tcPr>
            <w:tcW w:w="993"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12</w:t>
            </w:r>
          </w:p>
        </w:tc>
        <w:tc>
          <w:tcPr>
            <w:tcW w:w="1134"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21</w:t>
            </w:r>
          </w:p>
        </w:tc>
      </w:tr>
      <w:tr w:rsidR="001450F0" w:rsidRPr="00971EA5" w:rsidTr="00D74C8E">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Среднегодовой удой, кг</w:t>
            </w:r>
          </w:p>
        </w:tc>
        <w:tc>
          <w:tcPr>
            <w:tcW w:w="850"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6120</w:t>
            </w:r>
          </w:p>
        </w:tc>
        <w:tc>
          <w:tcPr>
            <w:tcW w:w="992"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5445</w:t>
            </w:r>
          </w:p>
        </w:tc>
        <w:tc>
          <w:tcPr>
            <w:tcW w:w="993"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7154</w:t>
            </w:r>
          </w:p>
        </w:tc>
        <w:tc>
          <w:tcPr>
            <w:tcW w:w="1134"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6030</w:t>
            </w:r>
          </w:p>
        </w:tc>
      </w:tr>
      <w:tr w:rsidR="001450F0" w:rsidRPr="00971EA5" w:rsidTr="00D74C8E">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Жирность молока</w:t>
            </w:r>
            <w:r>
              <w:rPr>
                <w:rFonts w:ascii="Times New Roman" w:hAnsi="Times New Roman"/>
                <w:sz w:val="16"/>
                <w:szCs w:val="16"/>
              </w:rPr>
              <w:t xml:space="preserve">, </w:t>
            </w:r>
            <w:r w:rsidRPr="00332D77">
              <w:rPr>
                <w:rFonts w:ascii="Times New Roman" w:hAnsi="Times New Roman"/>
                <w:sz w:val="16"/>
                <w:szCs w:val="16"/>
              </w:rPr>
              <w:t>%</w:t>
            </w:r>
          </w:p>
        </w:tc>
        <w:tc>
          <w:tcPr>
            <w:tcW w:w="850"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3,95</w:t>
            </w:r>
          </w:p>
        </w:tc>
        <w:tc>
          <w:tcPr>
            <w:tcW w:w="992"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3,91</w:t>
            </w:r>
          </w:p>
        </w:tc>
        <w:tc>
          <w:tcPr>
            <w:tcW w:w="993"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4,03</w:t>
            </w:r>
          </w:p>
        </w:tc>
        <w:tc>
          <w:tcPr>
            <w:tcW w:w="1134" w:type="dxa"/>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3,85</w:t>
            </w:r>
          </w:p>
        </w:tc>
      </w:tr>
      <w:tr w:rsidR="001450F0" w:rsidRPr="00971EA5" w:rsidTr="00D74C8E">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Удой в пересчет</w:t>
            </w:r>
            <w:r>
              <w:rPr>
                <w:rFonts w:ascii="Times New Roman" w:hAnsi="Times New Roman"/>
                <w:sz w:val="16"/>
                <w:szCs w:val="16"/>
              </w:rPr>
              <w:t>е</w:t>
            </w:r>
            <w:r w:rsidRPr="00332D77">
              <w:rPr>
                <w:rFonts w:ascii="Times New Roman" w:hAnsi="Times New Roman"/>
                <w:sz w:val="16"/>
                <w:szCs w:val="16"/>
              </w:rPr>
              <w:t xml:space="preserve"> на б</w:t>
            </w:r>
            <w:r w:rsidRPr="00332D77">
              <w:rPr>
                <w:rFonts w:ascii="Times New Roman" w:hAnsi="Times New Roman"/>
                <w:sz w:val="16"/>
                <w:szCs w:val="16"/>
              </w:rPr>
              <w:t>а</w:t>
            </w:r>
            <w:r w:rsidRPr="00332D77">
              <w:rPr>
                <w:rFonts w:ascii="Times New Roman" w:hAnsi="Times New Roman"/>
                <w:sz w:val="16"/>
                <w:szCs w:val="16"/>
              </w:rPr>
              <w:t>зис</w:t>
            </w:r>
            <w:r>
              <w:rPr>
                <w:rFonts w:ascii="Times New Roman" w:hAnsi="Times New Roman"/>
                <w:sz w:val="16"/>
                <w:szCs w:val="16"/>
              </w:rPr>
              <w:t>ную</w:t>
            </w:r>
            <w:r w:rsidRPr="00332D77">
              <w:rPr>
                <w:rFonts w:ascii="Times New Roman" w:hAnsi="Times New Roman"/>
                <w:sz w:val="16"/>
                <w:szCs w:val="16"/>
              </w:rPr>
              <w:t xml:space="preserve"> жирн</w:t>
            </w:r>
            <w:r>
              <w:rPr>
                <w:rFonts w:ascii="Times New Roman" w:hAnsi="Times New Roman"/>
                <w:sz w:val="16"/>
                <w:szCs w:val="16"/>
              </w:rPr>
              <w:t>ость, кг</w:t>
            </w:r>
          </w:p>
        </w:tc>
        <w:tc>
          <w:tcPr>
            <w:tcW w:w="850" w:type="dxa"/>
            <w:vAlign w:val="center"/>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6715</w:t>
            </w:r>
          </w:p>
        </w:tc>
        <w:tc>
          <w:tcPr>
            <w:tcW w:w="992" w:type="dxa"/>
            <w:vAlign w:val="center"/>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5913</w:t>
            </w:r>
          </w:p>
        </w:tc>
        <w:tc>
          <w:tcPr>
            <w:tcW w:w="993" w:type="dxa"/>
            <w:vAlign w:val="center"/>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8008</w:t>
            </w:r>
          </w:p>
        </w:tc>
        <w:tc>
          <w:tcPr>
            <w:tcW w:w="1134" w:type="dxa"/>
            <w:vAlign w:val="center"/>
          </w:tcPr>
          <w:p w:rsidR="001450F0" w:rsidRPr="00332D77" w:rsidRDefault="001450F0" w:rsidP="00530B4F">
            <w:pPr>
              <w:spacing w:after="0" w:line="240" w:lineRule="auto"/>
              <w:ind w:firstLine="34"/>
              <w:jc w:val="center"/>
              <w:rPr>
                <w:rFonts w:ascii="Times New Roman" w:hAnsi="Times New Roman"/>
                <w:sz w:val="16"/>
                <w:szCs w:val="16"/>
              </w:rPr>
            </w:pPr>
            <w:r w:rsidRPr="00332D77">
              <w:rPr>
                <w:rFonts w:ascii="Times New Roman" w:hAnsi="Times New Roman"/>
                <w:sz w:val="16"/>
                <w:szCs w:val="16"/>
              </w:rPr>
              <w:t>6448</w:t>
            </w:r>
          </w:p>
        </w:tc>
      </w:tr>
      <w:tr w:rsidR="001450F0" w:rsidRPr="00971EA5" w:rsidTr="000A1C5A">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Получено доп</w:t>
            </w:r>
            <w:r>
              <w:rPr>
                <w:rFonts w:ascii="Times New Roman" w:hAnsi="Times New Roman"/>
                <w:sz w:val="16"/>
                <w:szCs w:val="16"/>
              </w:rPr>
              <w:t>олнительной</w:t>
            </w:r>
            <w:r w:rsidRPr="00332D77">
              <w:rPr>
                <w:rFonts w:ascii="Times New Roman" w:hAnsi="Times New Roman"/>
                <w:sz w:val="16"/>
                <w:szCs w:val="16"/>
              </w:rPr>
              <w:t xml:space="preserve"> продукции на </w:t>
            </w:r>
            <w:r>
              <w:rPr>
                <w:rFonts w:ascii="Times New Roman" w:hAnsi="Times New Roman"/>
                <w:sz w:val="16"/>
                <w:szCs w:val="16"/>
              </w:rPr>
              <w:t>1 голову</w:t>
            </w:r>
            <w:r w:rsidRPr="00332D77">
              <w:rPr>
                <w:rFonts w:ascii="Times New Roman" w:hAnsi="Times New Roman"/>
                <w:sz w:val="16"/>
                <w:szCs w:val="16"/>
              </w:rPr>
              <w:t>, кг</w:t>
            </w:r>
          </w:p>
        </w:tc>
        <w:tc>
          <w:tcPr>
            <w:tcW w:w="850"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802</w:t>
            </w:r>
          </w:p>
        </w:tc>
        <w:tc>
          <w:tcPr>
            <w:tcW w:w="992"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Pr>
                <w:rFonts w:ascii="Times New Roman" w:hAnsi="Times New Roman"/>
                <w:sz w:val="16"/>
                <w:szCs w:val="16"/>
              </w:rPr>
              <w:t>−</w:t>
            </w:r>
          </w:p>
        </w:tc>
        <w:tc>
          <w:tcPr>
            <w:tcW w:w="993"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2095</w:t>
            </w:r>
          </w:p>
        </w:tc>
        <w:tc>
          <w:tcPr>
            <w:tcW w:w="1134"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535</w:t>
            </w:r>
          </w:p>
        </w:tc>
      </w:tr>
      <w:tr w:rsidR="001450F0" w:rsidRPr="00971EA5" w:rsidTr="000A1C5A">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Стоимость доп</w:t>
            </w:r>
            <w:r>
              <w:rPr>
                <w:rFonts w:ascii="Times New Roman" w:hAnsi="Times New Roman"/>
                <w:sz w:val="16"/>
                <w:szCs w:val="16"/>
              </w:rPr>
              <w:t>олнитель</w:t>
            </w:r>
            <w:r w:rsidR="00D74C8E">
              <w:rPr>
                <w:rFonts w:ascii="Times New Roman" w:hAnsi="Times New Roman"/>
                <w:sz w:val="16"/>
                <w:szCs w:val="16"/>
              </w:rPr>
              <w:softHyphen/>
            </w:r>
            <w:r>
              <w:rPr>
                <w:rFonts w:ascii="Times New Roman" w:hAnsi="Times New Roman"/>
                <w:sz w:val="16"/>
                <w:szCs w:val="16"/>
              </w:rPr>
              <w:t>ной</w:t>
            </w:r>
            <w:r w:rsidRPr="00332D77">
              <w:rPr>
                <w:rFonts w:ascii="Times New Roman" w:hAnsi="Times New Roman"/>
                <w:sz w:val="16"/>
                <w:szCs w:val="16"/>
              </w:rPr>
              <w:t xml:space="preserve"> продукции, руб. </w:t>
            </w:r>
          </w:p>
        </w:tc>
        <w:tc>
          <w:tcPr>
            <w:tcW w:w="850"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344,86</w:t>
            </w:r>
          </w:p>
        </w:tc>
        <w:tc>
          <w:tcPr>
            <w:tcW w:w="992"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Pr>
                <w:rFonts w:ascii="Times New Roman" w:hAnsi="Times New Roman"/>
                <w:sz w:val="16"/>
                <w:szCs w:val="16"/>
              </w:rPr>
              <w:t>−</w:t>
            </w:r>
          </w:p>
        </w:tc>
        <w:tc>
          <w:tcPr>
            <w:tcW w:w="993"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900,85</w:t>
            </w:r>
          </w:p>
        </w:tc>
        <w:tc>
          <w:tcPr>
            <w:tcW w:w="1134"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230,05</w:t>
            </w:r>
          </w:p>
        </w:tc>
      </w:tr>
      <w:tr w:rsidR="001450F0" w:rsidRPr="00971EA5" w:rsidTr="000A1C5A">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Доп</w:t>
            </w:r>
            <w:r>
              <w:rPr>
                <w:rFonts w:ascii="Times New Roman" w:hAnsi="Times New Roman"/>
                <w:sz w:val="16"/>
                <w:szCs w:val="16"/>
              </w:rPr>
              <w:t>олнительные</w:t>
            </w:r>
            <w:r w:rsidRPr="00332D77">
              <w:rPr>
                <w:rFonts w:ascii="Times New Roman" w:hAnsi="Times New Roman"/>
                <w:sz w:val="16"/>
                <w:szCs w:val="16"/>
              </w:rPr>
              <w:t xml:space="preserve"> затраты на корову</w:t>
            </w:r>
            <w:r w:rsidR="005E444C">
              <w:rPr>
                <w:rFonts w:ascii="Times New Roman" w:hAnsi="Times New Roman"/>
                <w:sz w:val="16"/>
                <w:szCs w:val="16"/>
              </w:rPr>
              <w:t>,</w:t>
            </w:r>
            <w:r w:rsidRPr="00332D77">
              <w:rPr>
                <w:rFonts w:ascii="Times New Roman" w:hAnsi="Times New Roman"/>
                <w:sz w:val="16"/>
                <w:szCs w:val="16"/>
              </w:rPr>
              <w:t xml:space="preserve"> руб., всего</w:t>
            </w:r>
          </w:p>
        </w:tc>
        <w:tc>
          <w:tcPr>
            <w:tcW w:w="850"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52,14</w:t>
            </w:r>
          </w:p>
        </w:tc>
        <w:tc>
          <w:tcPr>
            <w:tcW w:w="992"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Pr>
                <w:rFonts w:ascii="Times New Roman" w:hAnsi="Times New Roman"/>
                <w:sz w:val="16"/>
                <w:szCs w:val="16"/>
              </w:rPr>
              <w:t>−</w:t>
            </w:r>
          </w:p>
        </w:tc>
        <w:tc>
          <w:tcPr>
            <w:tcW w:w="993"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136,21</w:t>
            </w:r>
          </w:p>
        </w:tc>
        <w:tc>
          <w:tcPr>
            <w:tcW w:w="1134"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34,79</w:t>
            </w:r>
          </w:p>
        </w:tc>
      </w:tr>
      <w:tr w:rsidR="001450F0" w:rsidRPr="00971EA5" w:rsidTr="000A1C5A">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В том числе: оплата тру</w:t>
            </w:r>
            <w:r>
              <w:rPr>
                <w:rFonts w:ascii="Times New Roman" w:hAnsi="Times New Roman"/>
                <w:sz w:val="16"/>
                <w:szCs w:val="16"/>
              </w:rPr>
              <w:t xml:space="preserve">да на </w:t>
            </w:r>
            <w:r w:rsidRPr="00332D77">
              <w:rPr>
                <w:rFonts w:ascii="Times New Roman" w:hAnsi="Times New Roman"/>
                <w:sz w:val="16"/>
                <w:szCs w:val="16"/>
              </w:rPr>
              <w:t xml:space="preserve"> доение</w:t>
            </w:r>
          </w:p>
        </w:tc>
        <w:tc>
          <w:tcPr>
            <w:tcW w:w="850"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49,66</w:t>
            </w:r>
          </w:p>
        </w:tc>
        <w:tc>
          <w:tcPr>
            <w:tcW w:w="992"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Pr>
                <w:rFonts w:ascii="Times New Roman" w:hAnsi="Times New Roman"/>
                <w:sz w:val="16"/>
                <w:szCs w:val="16"/>
              </w:rPr>
              <w:t>−</w:t>
            </w:r>
          </w:p>
        </w:tc>
        <w:tc>
          <w:tcPr>
            <w:tcW w:w="993"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129,72</w:t>
            </w:r>
          </w:p>
        </w:tc>
        <w:tc>
          <w:tcPr>
            <w:tcW w:w="1134"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33,13</w:t>
            </w:r>
          </w:p>
        </w:tc>
      </w:tr>
      <w:tr w:rsidR="001450F0" w:rsidRPr="00971EA5" w:rsidTr="000A1C5A">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Прочие основные</w:t>
            </w:r>
          </w:p>
        </w:tc>
        <w:tc>
          <w:tcPr>
            <w:tcW w:w="850"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2,48</w:t>
            </w:r>
          </w:p>
        </w:tc>
        <w:tc>
          <w:tcPr>
            <w:tcW w:w="992"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Pr>
                <w:rFonts w:ascii="Times New Roman" w:hAnsi="Times New Roman"/>
                <w:sz w:val="16"/>
                <w:szCs w:val="16"/>
              </w:rPr>
              <w:t>−</w:t>
            </w:r>
          </w:p>
        </w:tc>
        <w:tc>
          <w:tcPr>
            <w:tcW w:w="993"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6,49</w:t>
            </w:r>
          </w:p>
        </w:tc>
        <w:tc>
          <w:tcPr>
            <w:tcW w:w="1134"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1,66</w:t>
            </w:r>
          </w:p>
        </w:tc>
      </w:tr>
      <w:tr w:rsidR="001450F0" w:rsidRPr="00971EA5" w:rsidTr="000A1C5A">
        <w:trPr>
          <w:trHeight w:val="264"/>
        </w:trPr>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Доп</w:t>
            </w:r>
            <w:r>
              <w:rPr>
                <w:rFonts w:ascii="Times New Roman" w:hAnsi="Times New Roman"/>
                <w:sz w:val="16"/>
                <w:szCs w:val="16"/>
              </w:rPr>
              <w:t>олнительная п</w:t>
            </w:r>
            <w:r w:rsidRPr="00332D77">
              <w:rPr>
                <w:rFonts w:ascii="Times New Roman" w:hAnsi="Times New Roman"/>
                <w:sz w:val="16"/>
                <w:szCs w:val="16"/>
              </w:rPr>
              <w:t xml:space="preserve">рибыль на корову, руб. </w:t>
            </w:r>
          </w:p>
        </w:tc>
        <w:tc>
          <w:tcPr>
            <w:tcW w:w="850"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292,72</w:t>
            </w:r>
          </w:p>
        </w:tc>
        <w:tc>
          <w:tcPr>
            <w:tcW w:w="992"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Pr>
                <w:rFonts w:ascii="Times New Roman" w:hAnsi="Times New Roman"/>
                <w:sz w:val="16"/>
                <w:szCs w:val="16"/>
              </w:rPr>
              <w:t>−</w:t>
            </w:r>
          </w:p>
        </w:tc>
        <w:tc>
          <w:tcPr>
            <w:tcW w:w="993"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764,64</w:t>
            </w:r>
          </w:p>
        </w:tc>
        <w:tc>
          <w:tcPr>
            <w:tcW w:w="1134"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195,26</w:t>
            </w:r>
          </w:p>
        </w:tc>
      </w:tr>
      <w:tr w:rsidR="001450F0" w:rsidRPr="00971EA5" w:rsidTr="000A1C5A">
        <w:tc>
          <w:tcPr>
            <w:tcW w:w="2127" w:type="dxa"/>
          </w:tcPr>
          <w:p w:rsidR="001450F0" w:rsidRPr="00332D77" w:rsidRDefault="001450F0" w:rsidP="00530B4F">
            <w:pPr>
              <w:spacing w:after="0" w:line="240" w:lineRule="auto"/>
              <w:ind w:firstLine="34"/>
              <w:rPr>
                <w:rFonts w:ascii="Times New Roman" w:hAnsi="Times New Roman"/>
                <w:sz w:val="16"/>
                <w:szCs w:val="16"/>
              </w:rPr>
            </w:pPr>
            <w:r w:rsidRPr="00332D77">
              <w:rPr>
                <w:rFonts w:ascii="Times New Roman" w:hAnsi="Times New Roman"/>
                <w:sz w:val="16"/>
                <w:szCs w:val="16"/>
              </w:rPr>
              <w:t>Доп</w:t>
            </w:r>
            <w:r>
              <w:rPr>
                <w:rFonts w:ascii="Times New Roman" w:hAnsi="Times New Roman"/>
                <w:sz w:val="16"/>
                <w:szCs w:val="16"/>
              </w:rPr>
              <w:t>олнительная</w:t>
            </w:r>
            <w:r w:rsidRPr="00332D77">
              <w:rPr>
                <w:rFonts w:ascii="Times New Roman" w:hAnsi="Times New Roman"/>
                <w:sz w:val="16"/>
                <w:szCs w:val="16"/>
              </w:rPr>
              <w:t xml:space="preserve"> при</w:t>
            </w:r>
            <w:r w:rsidR="000A1C5A">
              <w:rPr>
                <w:rFonts w:ascii="Times New Roman" w:hAnsi="Times New Roman"/>
                <w:sz w:val="16"/>
                <w:szCs w:val="16"/>
              </w:rPr>
              <w:t>быль за опыт, руб.</w:t>
            </w:r>
          </w:p>
        </w:tc>
        <w:tc>
          <w:tcPr>
            <w:tcW w:w="850"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2927,20</w:t>
            </w:r>
          </w:p>
        </w:tc>
        <w:tc>
          <w:tcPr>
            <w:tcW w:w="992"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Pr>
                <w:rFonts w:ascii="Times New Roman" w:hAnsi="Times New Roman"/>
                <w:sz w:val="16"/>
                <w:szCs w:val="16"/>
              </w:rPr>
              <w:t>−</w:t>
            </w:r>
          </w:p>
        </w:tc>
        <w:tc>
          <w:tcPr>
            <w:tcW w:w="993"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9175,68</w:t>
            </w:r>
          </w:p>
        </w:tc>
        <w:tc>
          <w:tcPr>
            <w:tcW w:w="1134" w:type="dxa"/>
            <w:vAlign w:val="center"/>
          </w:tcPr>
          <w:p w:rsidR="001450F0" w:rsidRPr="00332D77" w:rsidRDefault="001450F0" w:rsidP="000A1C5A">
            <w:pPr>
              <w:spacing w:after="0" w:line="240" w:lineRule="auto"/>
              <w:ind w:firstLine="34"/>
              <w:jc w:val="center"/>
              <w:rPr>
                <w:rFonts w:ascii="Times New Roman" w:hAnsi="Times New Roman"/>
                <w:sz w:val="16"/>
                <w:szCs w:val="16"/>
              </w:rPr>
            </w:pPr>
            <w:r w:rsidRPr="00332D77">
              <w:rPr>
                <w:rFonts w:ascii="Times New Roman" w:hAnsi="Times New Roman"/>
                <w:sz w:val="16"/>
                <w:szCs w:val="16"/>
              </w:rPr>
              <w:t>4100,46</w:t>
            </w:r>
          </w:p>
        </w:tc>
      </w:tr>
    </w:tbl>
    <w:p w:rsidR="001450F0" w:rsidRDefault="001450F0" w:rsidP="001450F0">
      <w:pPr>
        <w:spacing w:after="0" w:line="240" w:lineRule="auto"/>
        <w:ind w:firstLine="284"/>
        <w:jc w:val="both"/>
        <w:rPr>
          <w:rFonts w:ascii="Times New Roman" w:hAnsi="Times New Roman"/>
          <w:sz w:val="20"/>
          <w:szCs w:val="20"/>
        </w:rPr>
      </w:pPr>
    </w:p>
    <w:p w:rsidR="001450F0" w:rsidRDefault="001450F0" w:rsidP="001450F0">
      <w:pPr>
        <w:spacing w:after="0" w:line="240" w:lineRule="auto"/>
        <w:ind w:firstLine="284"/>
        <w:jc w:val="both"/>
        <w:rPr>
          <w:rFonts w:ascii="Times New Roman" w:hAnsi="Times New Roman"/>
          <w:sz w:val="20"/>
          <w:szCs w:val="20"/>
        </w:rPr>
      </w:pPr>
      <w:r w:rsidRPr="00C04F7D">
        <w:rPr>
          <w:rFonts w:ascii="Times New Roman" w:hAnsi="Times New Roman"/>
          <w:b/>
          <w:sz w:val="20"/>
          <w:szCs w:val="20"/>
        </w:rPr>
        <w:t>Заключение.</w:t>
      </w:r>
      <w:r>
        <w:rPr>
          <w:rFonts w:ascii="Times New Roman" w:hAnsi="Times New Roman"/>
          <w:sz w:val="20"/>
          <w:szCs w:val="20"/>
        </w:rPr>
        <w:t xml:space="preserve"> </w:t>
      </w:r>
      <w:r w:rsidR="005E444C">
        <w:rPr>
          <w:rFonts w:ascii="Times New Roman" w:hAnsi="Times New Roman"/>
          <w:sz w:val="20"/>
          <w:szCs w:val="20"/>
        </w:rPr>
        <w:t>Несмотря на то</w:t>
      </w:r>
      <w:r w:rsidRPr="00971EA5">
        <w:rPr>
          <w:rFonts w:ascii="Times New Roman" w:hAnsi="Times New Roman"/>
          <w:sz w:val="20"/>
          <w:szCs w:val="20"/>
        </w:rPr>
        <w:t xml:space="preserve"> что дополнительные затраты на ко</w:t>
      </w:r>
      <w:r w:rsidR="00D74C8E">
        <w:rPr>
          <w:rFonts w:ascii="Times New Roman" w:hAnsi="Times New Roman"/>
          <w:sz w:val="20"/>
          <w:szCs w:val="20"/>
        </w:rPr>
        <w:softHyphen/>
      </w:r>
      <w:r w:rsidRPr="00971EA5">
        <w:rPr>
          <w:rFonts w:ascii="Times New Roman" w:hAnsi="Times New Roman"/>
          <w:sz w:val="20"/>
          <w:szCs w:val="20"/>
        </w:rPr>
        <w:t>рову по данной линии самые высокие и составили 136,21 руб.</w:t>
      </w:r>
      <w:r>
        <w:rPr>
          <w:rFonts w:ascii="Times New Roman" w:hAnsi="Times New Roman"/>
          <w:sz w:val="20"/>
          <w:szCs w:val="20"/>
        </w:rPr>
        <w:t>,</w:t>
      </w:r>
      <w:r w:rsidR="000A1C5A">
        <w:rPr>
          <w:rFonts w:ascii="Times New Roman" w:hAnsi="Times New Roman"/>
          <w:sz w:val="20"/>
          <w:szCs w:val="20"/>
        </w:rPr>
        <w:t xml:space="preserve"> </w:t>
      </w:r>
      <w:r w:rsidRPr="00971EA5">
        <w:rPr>
          <w:rFonts w:ascii="Times New Roman" w:hAnsi="Times New Roman"/>
          <w:sz w:val="20"/>
          <w:szCs w:val="20"/>
        </w:rPr>
        <w:t>больше всего дополнительной прибыли получено именно в этой группе. Так, на корову дополнительная прибыль составила 764,64 руб</w:t>
      </w:r>
      <w:r>
        <w:rPr>
          <w:rFonts w:ascii="Times New Roman" w:hAnsi="Times New Roman"/>
          <w:sz w:val="20"/>
          <w:szCs w:val="20"/>
        </w:rPr>
        <w:t>.</w:t>
      </w:r>
      <w:r w:rsidRPr="00971EA5">
        <w:rPr>
          <w:rFonts w:ascii="Times New Roman" w:hAnsi="Times New Roman"/>
          <w:sz w:val="20"/>
          <w:szCs w:val="20"/>
        </w:rPr>
        <w:t>, а на все по</w:t>
      </w:r>
      <w:r w:rsidR="00D74C8E">
        <w:rPr>
          <w:rFonts w:ascii="Times New Roman" w:hAnsi="Times New Roman"/>
          <w:sz w:val="20"/>
          <w:szCs w:val="20"/>
        </w:rPr>
        <w:softHyphen/>
      </w:r>
      <w:r w:rsidRPr="00971EA5">
        <w:rPr>
          <w:rFonts w:ascii="Times New Roman" w:hAnsi="Times New Roman"/>
          <w:sz w:val="20"/>
          <w:szCs w:val="20"/>
        </w:rPr>
        <w:t>головье – 9175,68 руб.</w:t>
      </w:r>
    </w:p>
    <w:p w:rsidR="000E1580" w:rsidRPr="000A1C5A" w:rsidRDefault="000E1580">
      <w:pPr>
        <w:spacing w:after="0" w:line="240" w:lineRule="auto"/>
        <w:rPr>
          <w:rFonts w:ascii="Times New Roman" w:eastAsia="Times New Roman" w:hAnsi="Times New Roman"/>
          <w:color w:val="000000"/>
          <w:sz w:val="20"/>
          <w:szCs w:val="20"/>
          <w:lang w:eastAsia="ru-RU"/>
        </w:rPr>
      </w:pPr>
    </w:p>
    <w:p w:rsidR="00D74C8E" w:rsidRDefault="00D74C8E" w:rsidP="00D74C8E">
      <w:pPr>
        <w:widowControl w:val="0"/>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D74C8E">
        <w:rPr>
          <w:rFonts w:ascii="Times New Roman" w:eastAsia="Times New Roman" w:hAnsi="Times New Roman"/>
          <w:color w:val="000000"/>
          <w:sz w:val="20"/>
          <w:szCs w:val="20"/>
          <w:lang w:eastAsia="ru-RU"/>
        </w:rPr>
        <w:t>УДК 636.93</w:t>
      </w:r>
    </w:p>
    <w:p w:rsidR="00D74C8E" w:rsidRPr="000A1C5A" w:rsidRDefault="00D74C8E" w:rsidP="00D74C8E">
      <w:pPr>
        <w:widowControl w:val="0"/>
        <w:autoSpaceDE w:val="0"/>
        <w:autoSpaceDN w:val="0"/>
        <w:adjustRightInd w:val="0"/>
        <w:spacing w:after="0" w:line="240" w:lineRule="auto"/>
        <w:ind w:firstLine="284"/>
        <w:jc w:val="both"/>
        <w:rPr>
          <w:rFonts w:ascii="Times New Roman" w:eastAsia="Times New Roman" w:hAnsi="Times New Roman"/>
          <w:color w:val="000000"/>
          <w:sz w:val="20"/>
          <w:szCs w:val="20"/>
          <w:lang w:eastAsia="ru-RU"/>
        </w:rPr>
      </w:pPr>
    </w:p>
    <w:p w:rsidR="00D74C8E" w:rsidRDefault="00D74C8E" w:rsidP="00D74C8E">
      <w:pPr>
        <w:widowControl w:val="0"/>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D74C8E">
        <w:rPr>
          <w:rFonts w:ascii="Times New Roman" w:eastAsia="Times New Roman" w:hAnsi="Times New Roman"/>
          <w:b/>
          <w:color w:val="000000"/>
          <w:sz w:val="20"/>
          <w:szCs w:val="20"/>
          <w:lang w:eastAsia="ru-RU"/>
        </w:rPr>
        <w:t xml:space="preserve">ВЛИЯНИЕ ТИПА ПОВЕДЕНИЯ </w:t>
      </w:r>
    </w:p>
    <w:p w:rsidR="00D74C8E" w:rsidRDefault="00D74C8E" w:rsidP="00D74C8E">
      <w:pPr>
        <w:widowControl w:val="0"/>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D74C8E">
        <w:rPr>
          <w:rFonts w:ascii="Times New Roman" w:eastAsia="Times New Roman" w:hAnsi="Times New Roman"/>
          <w:b/>
          <w:color w:val="000000"/>
          <w:sz w:val="20"/>
          <w:szCs w:val="20"/>
          <w:lang w:eastAsia="ru-RU"/>
        </w:rPr>
        <w:t>НА ВОСПРОИЗВОДИТЕЛЬНУЮ СПОСОБНОСТЬ НОРОК</w:t>
      </w:r>
    </w:p>
    <w:p w:rsidR="00D74C8E" w:rsidRPr="00190ED8" w:rsidRDefault="00D74C8E" w:rsidP="00D74C8E">
      <w:pPr>
        <w:widowControl w:val="0"/>
        <w:autoSpaceDE w:val="0"/>
        <w:autoSpaceDN w:val="0"/>
        <w:adjustRightInd w:val="0"/>
        <w:spacing w:after="0" w:line="240" w:lineRule="auto"/>
        <w:jc w:val="center"/>
        <w:rPr>
          <w:rFonts w:ascii="Times New Roman" w:eastAsia="Times New Roman" w:hAnsi="Times New Roman"/>
          <w:color w:val="000000"/>
          <w:sz w:val="10"/>
          <w:szCs w:val="20"/>
          <w:lang w:eastAsia="ru-RU"/>
        </w:rPr>
      </w:pPr>
    </w:p>
    <w:p w:rsidR="00D74C8E" w:rsidRDefault="00D74C8E" w:rsidP="00E22B24">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D74C8E">
        <w:rPr>
          <w:rFonts w:ascii="Times New Roman" w:eastAsia="Times New Roman" w:hAnsi="Times New Roman"/>
          <w:color w:val="000000"/>
          <w:sz w:val="20"/>
          <w:szCs w:val="20"/>
          <w:lang w:eastAsia="ru-RU"/>
        </w:rPr>
        <w:t>Д.</w:t>
      </w:r>
      <w:r>
        <w:rPr>
          <w:rFonts w:ascii="Times New Roman" w:eastAsia="Times New Roman" w:hAnsi="Times New Roman"/>
          <w:color w:val="000000"/>
          <w:sz w:val="20"/>
          <w:szCs w:val="20"/>
          <w:lang w:eastAsia="ru-RU"/>
        </w:rPr>
        <w:t xml:space="preserve"> </w:t>
      </w:r>
      <w:r w:rsidRPr="00D74C8E">
        <w:rPr>
          <w:rFonts w:ascii="Times New Roman" w:eastAsia="Times New Roman" w:hAnsi="Times New Roman"/>
          <w:color w:val="000000"/>
          <w:sz w:val="20"/>
          <w:szCs w:val="20"/>
          <w:lang w:eastAsia="ru-RU"/>
        </w:rPr>
        <w:t>С</w:t>
      </w:r>
      <w:r>
        <w:rPr>
          <w:rFonts w:ascii="Times New Roman" w:eastAsia="Times New Roman" w:hAnsi="Times New Roman"/>
          <w:color w:val="000000"/>
          <w:sz w:val="20"/>
          <w:szCs w:val="20"/>
          <w:lang w:eastAsia="ru-RU"/>
        </w:rPr>
        <w:t>.</w:t>
      </w:r>
      <w:r w:rsidRPr="00D74C8E">
        <w:rPr>
          <w:rFonts w:ascii="Times New Roman" w:eastAsia="Times New Roman" w:hAnsi="Times New Roman"/>
          <w:color w:val="000000"/>
          <w:sz w:val="20"/>
          <w:szCs w:val="20"/>
          <w:lang w:eastAsia="ru-RU"/>
        </w:rPr>
        <w:t xml:space="preserve"> ДОЛИНА, </w:t>
      </w:r>
      <w:r w:rsidR="00E22B24">
        <w:rPr>
          <w:rFonts w:ascii="Times New Roman" w:eastAsia="Times New Roman" w:hAnsi="Times New Roman"/>
          <w:color w:val="000000"/>
          <w:sz w:val="20"/>
          <w:szCs w:val="20"/>
          <w:lang w:eastAsia="ru-RU"/>
        </w:rPr>
        <w:t xml:space="preserve">С. И. </w:t>
      </w:r>
      <w:r w:rsidRPr="00D74C8E">
        <w:rPr>
          <w:rFonts w:ascii="Times New Roman" w:eastAsia="Times New Roman" w:hAnsi="Times New Roman"/>
          <w:color w:val="000000"/>
          <w:sz w:val="20"/>
          <w:szCs w:val="20"/>
          <w:lang w:eastAsia="ru-RU"/>
        </w:rPr>
        <w:t xml:space="preserve">САСКЕВИЧ, </w:t>
      </w:r>
      <w:r w:rsidR="00E22B24">
        <w:rPr>
          <w:rFonts w:ascii="Times New Roman" w:eastAsia="Times New Roman" w:hAnsi="Times New Roman"/>
          <w:color w:val="000000"/>
          <w:sz w:val="20"/>
          <w:szCs w:val="20"/>
          <w:lang w:eastAsia="ru-RU"/>
        </w:rPr>
        <w:t>Н. Г. ЛАДЫШЕВСКАЯ</w:t>
      </w:r>
    </w:p>
    <w:p w:rsidR="00D74C8E" w:rsidRPr="00190ED8" w:rsidRDefault="00D74C8E" w:rsidP="00D74C8E">
      <w:pPr>
        <w:widowControl w:val="0"/>
        <w:autoSpaceDE w:val="0"/>
        <w:autoSpaceDN w:val="0"/>
        <w:adjustRightInd w:val="0"/>
        <w:spacing w:after="0" w:line="240" w:lineRule="auto"/>
        <w:ind w:firstLine="284"/>
        <w:jc w:val="both"/>
        <w:rPr>
          <w:rFonts w:ascii="Times New Roman" w:eastAsia="Times New Roman" w:hAnsi="Times New Roman"/>
          <w:color w:val="000000"/>
          <w:sz w:val="8"/>
          <w:szCs w:val="20"/>
          <w:lang w:eastAsia="ru-RU"/>
        </w:rPr>
      </w:pPr>
    </w:p>
    <w:p w:rsidR="00D74C8E" w:rsidRPr="00E22B24" w:rsidRDefault="00D74C8E" w:rsidP="00E22B24">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E22B24">
        <w:rPr>
          <w:rFonts w:ascii="Times New Roman" w:eastAsia="Times New Roman" w:hAnsi="Times New Roman"/>
          <w:color w:val="000000"/>
          <w:sz w:val="16"/>
          <w:szCs w:val="16"/>
          <w:lang w:eastAsia="ru-RU"/>
        </w:rPr>
        <w:t>УО «Белорусская государственная сельскохозяйственная академия»</w:t>
      </w:r>
    </w:p>
    <w:p w:rsidR="00D74C8E" w:rsidRDefault="00D74C8E" w:rsidP="00E22B24">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E22B24">
        <w:rPr>
          <w:rFonts w:ascii="Times New Roman" w:eastAsia="Times New Roman" w:hAnsi="Times New Roman"/>
          <w:color w:val="000000"/>
          <w:sz w:val="16"/>
          <w:szCs w:val="16"/>
          <w:lang w:eastAsia="ru-RU"/>
        </w:rPr>
        <w:t>г. Горки, Могил</w:t>
      </w:r>
      <w:r w:rsidR="00E22B24">
        <w:rPr>
          <w:rFonts w:ascii="Times New Roman" w:eastAsia="Times New Roman" w:hAnsi="Times New Roman"/>
          <w:color w:val="000000"/>
          <w:sz w:val="16"/>
          <w:szCs w:val="16"/>
          <w:lang w:eastAsia="ru-RU"/>
        </w:rPr>
        <w:t>е</w:t>
      </w:r>
      <w:r w:rsidRPr="00E22B24">
        <w:rPr>
          <w:rFonts w:ascii="Times New Roman" w:eastAsia="Times New Roman" w:hAnsi="Times New Roman"/>
          <w:color w:val="000000"/>
          <w:sz w:val="16"/>
          <w:szCs w:val="16"/>
          <w:lang w:eastAsia="ru-RU"/>
        </w:rPr>
        <w:t>вская обл., Республика Беларусь</w:t>
      </w:r>
    </w:p>
    <w:p w:rsidR="00E22B24" w:rsidRPr="00190ED8" w:rsidRDefault="00E22B24" w:rsidP="00E22B24">
      <w:pPr>
        <w:widowControl w:val="0"/>
        <w:autoSpaceDE w:val="0"/>
        <w:autoSpaceDN w:val="0"/>
        <w:adjustRightInd w:val="0"/>
        <w:spacing w:after="0" w:line="240" w:lineRule="auto"/>
        <w:jc w:val="center"/>
        <w:rPr>
          <w:rFonts w:ascii="Times New Roman" w:eastAsia="Times New Roman" w:hAnsi="Times New Roman"/>
          <w:color w:val="000000"/>
          <w:sz w:val="10"/>
          <w:szCs w:val="16"/>
          <w:lang w:eastAsia="ru-RU"/>
        </w:rPr>
      </w:pPr>
    </w:p>
    <w:p w:rsidR="00D74C8E" w:rsidRPr="00D74C8E" w:rsidRDefault="00D74C8E" w:rsidP="00D74C8E">
      <w:pPr>
        <w:spacing w:after="0" w:line="240" w:lineRule="auto"/>
        <w:ind w:firstLine="284"/>
        <w:jc w:val="both"/>
        <w:rPr>
          <w:rFonts w:ascii="Times New Roman" w:hAnsi="Times New Roman"/>
          <w:sz w:val="20"/>
          <w:szCs w:val="20"/>
        </w:rPr>
      </w:pPr>
      <w:r w:rsidRPr="00D74C8E">
        <w:rPr>
          <w:rFonts w:ascii="Times New Roman" w:hAnsi="Times New Roman"/>
          <w:b/>
          <w:sz w:val="20"/>
          <w:szCs w:val="20"/>
        </w:rPr>
        <w:t>Введение</w:t>
      </w:r>
      <w:r w:rsidRPr="00D74C8E">
        <w:rPr>
          <w:rFonts w:ascii="Times New Roman" w:hAnsi="Times New Roman"/>
          <w:sz w:val="20"/>
          <w:szCs w:val="20"/>
        </w:rPr>
        <w:t>. Установлено, что доместикация животных привела к и</w:t>
      </w:r>
      <w:r w:rsidRPr="00D74C8E">
        <w:rPr>
          <w:rFonts w:ascii="Times New Roman" w:hAnsi="Times New Roman"/>
          <w:sz w:val="20"/>
          <w:szCs w:val="20"/>
        </w:rPr>
        <w:t>з</w:t>
      </w:r>
      <w:r w:rsidRPr="00D74C8E">
        <w:rPr>
          <w:rFonts w:ascii="Times New Roman" w:hAnsi="Times New Roman"/>
          <w:sz w:val="20"/>
          <w:szCs w:val="20"/>
        </w:rPr>
        <w:t>менению эволюционно</w:t>
      </w:r>
      <w:r w:rsidR="00822990">
        <w:rPr>
          <w:rFonts w:ascii="Times New Roman" w:hAnsi="Times New Roman"/>
          <w:sz w:val="20"/>
          <w:szCs w:val="20"/>
        </w:rPr>
        <w:t xml:space="preserve"> </w:t>
      </w:r>
      <w:r w:rsidRPr="00D74C8E">
        <w:rPr>
          <w:rFonts w:ascii="Times New Roman" w:hAnsi="Times New Roman"/>
          <w:sz w:val="20"/>
          <w:szCs w:val="20"/>
        </w:rPr>
        <w:t>закрепленных признаков: изменяется генотип животных, состояние кариотипа. Все это</w:t>
      </w:r>
      <w:r w:rsidR="00822990">
        <w:rPr>
          <w:rFonts w:ascii="Times New Roman" w:hAnsi="Times New Roman"/>
          <w:sz w:val="20"/>
          <w:szCs w:val="20"/>
        </w:rPr>
        <w:t xml:space="preserve"> в</w:t>
      </w:r>
      <w:r w:rsidRPr="00D74C8E">
        <w:rPr>
          <w:rFonts w:ascii="Times New Roman" w:hAnsi="Times New Roman"/>
          <w:sz w:val="20"/>
          <w:szCs w:val="20"/>
        </w:rPr>
        <w:t xml:space="preserve"> итоге приводит к измен</w:t>
      </w:r>
      <w:r w:rsidRPr="00D74C8E">
        <w:rPr>
          <w:rFonts w:ascii="Times New Roman" w:hAnsi="Times New Roman"/>
          <w:sz w:val="20"/>
          <w:szCs w:val="20"/>
        </w:rPr>
        <w:t>е</w:t>
      </w:r>
      <w:r w:rsidRPr="00D74C8E">
        <w:rPr>
          <w:rFonts w:ascii="Times New Roman" w:hAnsi="Times New Roman"/>
          <w:sz w:val="20"/>
          <w:szCs w:val="20"/>
        </w:rPr>
        <w:t>нию поведения животных и разной реакции на изменяющиеся условия окружающей среды. Причем</w:t>
      </w:r>
      <w:r w:rsidR="00822990">
        <w:rPr>
          <w:rFonts w:ascii="Times New Roman" w:hAnsi="Times New Roman"/>
          <w:sz w:val="20"/>
          <w:szCs w:val="20"/>
        </w:rPr>
        <w:t>,</w:t>
      </w:r>
      <w:r w:rsidRPr="00D74C8E">
        <w:rPr>
          <w:rFonts w:ascii="Times New Roman" w:hAnsi="Times New Roman"/>
          <w:sz w:val="20"/>
          <w:szCs w:val="20"/>
        </w:rPr>
        <w:t xml:space="preserve"> на одни и те же факторы животные с различным наследственно</w:t>
      </w:r>
      <w:r w:rsidR="00822990">
        <w:rPr>
          <w:rFonts w:ascii="Times New Roman" w:hAnsi="Times New Roman"/>
          <w:sz w:val="20"/>
          <w:szCs w:val="20"/>
        </w:rPr>
        <w:t xml:space="preserve"> </w:t>
      </w:r>
      <w:r w:rsidRPr="00D74C8E">
        <w:rPr>
          <w:rFonts w:ascii="Times New Roman" w:hAnsi="Times New Roman"/>
          <w:sz w:val="20"/>
          <w:szCs w:val="20"/>
        </w:rPr>
        <w:t>обусловленным типом высшей нервной де</w:t>
      </w:r>
      <w:r w:rsidRPr="00D74C8E">
        <w:rPr>
          <w:rFonts w:ascii="Times New Roman" w:hAnsi="Times New Roman"/>
          <w:sz w:val="20"/>
          <w:szCs w:val="20"/>
        </w:rPr>
        <w:t>я</w:t>
      </w:r>
      <w:r w:rsidRPr="00D74C8E">
        <w:rPr>
          <w:rFonts w:ascii="Times New Roman" w:hAnsi="Times New Roman"/>
          <w:sz w:val="20"/>
          <w:szCs w:val="20"/>
        </w:rPr>
        <w:t>тельности реагируют по-разному</w:t>
      </w:r>
      <w:r w:rsidR="00822990">
        <w:rPr>
          <w:rFonts w:ascii="Times New Roman" w:hAnsi="Times New Roman"/>
          <w:sz w:val="20"/>
          <w:szCs w:val="20"/>
        </w:rPr>
        <w:t>,</w:t>
      </w:r>
      <w:r w:rsidRPr="00D74C8E">
        <w:rPr>
          <w:rFonts w:ascii="Times New Roman" w:hAnsi="Times New Roman"/>
          <w:sz w:val="20"/>
          <w:szCs w:val="20"/>
        </w:rPr>
        <w:t xml:space="preserve"> и в разной степени оказывается влияние на нервную и эндокринную системы организма. В литературе много противоречи</w:t>
      </w:r>
      <w:r w:rsidR="00822990">
        <w:rPr>
          <w:rFonts w:ascii="Times New Roman" w:hAnsi="Times New Roman"/>
          <w:sz w:val="20"/>
          <w:szCs w:val="20"/>
        </w:rPr>
        <w:t>вых</w:t>
      </w:r>
      <w:r w:rsidRPr="00D74C8E">
        <w:rPr>
          <w:rFonts w:ascii="Times New Roman" w:hAnsi="Times New Roman"/>
          <w:sz w:val="20"/>
          <w:szCs w:val="20"/>
        </w:rPr>
        <w:t xml:space="preserve"> данных о взаимосвязи наследственно обусло</w:t>
      </w:r>
      <w:r w:rsidRPr="00D74C8E">
        <w:rPr>
          <w:rFonts w:ascii="Times New Roman" w:hAnsi="Times New Roman"/>
          <w:sz w:val="20"/>
          <w:szCs w:val="20"/>
        </w:rPr>
        <w:t>в</w:t>
      </w:r>
      <w:r w:rsidRPr="00D74C8E">
        <w:rPr>
          <w:rFonts w:ascii="Times New Roman" w:hAnsi="Times New Roman"/>
          <w:sz w:val="20"/>
          <w:szCs w:val="20"/>
        </w:rPr>
        <w:t>ленного поведения зверей с воспроизводительной способностью.</w:t>
      </w:r>
    </w:p>
    <w:p w:rsidR="00D74C8E" w:rsidRPr="00D74C8E" w:rsidRDefault="00D74C8E" w:rsidP="00E22B24">
      <w:pPr>
        <w:spacing w:after="0" w:line="240" w:lineRule="auto"/>
        <w:ind w:firstLine="284"/>
        <w:jc w:val="both"/>
        <w:rPr>
          <w:rFonts w:ascii="Times New Roman" w:hAnsi="Times New Roman"/>
          <w:sz w:val="20"/>
          <w:szCs w:val="20"/>
        </w:rPr>
      </w:pPr>
      <w:r w:rsidRPr="00D74C8E">
        <w:rPr>
          <w:rFonts w:ascii="Times New Roman" w:hAnsi="Times New Roman"/>
          <w:b/>
          <w:sz w:val="20"/>
          <w:szCs w:val="20"/>
        </w:rPr>
        <w:t>Цель работы</w:t>
      </w:r>
      <w:r w:rsidR="00E22B24">
        <w:rPr>
          <w:rFonts w:ascii="Times New Roman" w:hAnsi="Times New Roman"/>
          <w:b/>
          <w:sz w:val="20"/>
          <w:szCs w:val="20"/>
        </w:rPr>
        <w:t xml:space="preserve"> </w:t>
      </w:r>
      <w:r w:rsidR="00E22B24">
        <w:rPr>
          <w:rFonts w:ascii="Times New Roman" w:hAnsi="Times New Roman"/>
          <w:sz w:val="20"/>
          <w:szCs w:val="20"/>
        </w:rPr>
        <w:t>−</w:t>
      </w:r>
      <w:r w:rsidRPr="00D74C8E">
        <w:rPr>
          <w:rFonts w:ascii="Times New Roman" w:hAnsi="Times New Roman"/>
          <w:b/>
          <w:sz w:val="20"/>
          <w:szCs w:val="20"/>
        </w:rPr>
        <w:t xml:space="preserve"> </w:t>
      </w:r>
      <w:r w:rsidR="00E22B24">
        <w:rPr>
          <w:rFonts w:ascii="Times New Roman" w:hAnsi="Times New Roman"/>
          <w:sz w:val="20"/>
          <w:szCs w:val="20"/>
        </w:rPr>
        <w:t>и</w:t>
      </w:r>
      <w:r w:rsidRPr="00D74C8E">
        <w:rPr>
          <w:rFonts w:ascii="Times New Roman" w:hAnsi="Times New Roman"/>
          <w:sz w:val="20"/>
          <w:szCs w:val="20"/>
        </w:rPr>
        <w:t>зучить влияние типа поведения на воспроизвод</w:t>
      </w:r>
      <w:r w:rsidRPr="00D74C8E">
        <w:rPr>
          <w:rFonts w:ascii="Times New Roman" w:hAnsi="Times New Roman"/>
          <w:sz w:val="20"/>
          <w:szCs w:val="20"/>
        </w:rPr>
        <w:t>и</w:t>
      </w:r>
      <w:r w:rsidRPr="00D74C8E">
        <w:rPr>
          <w:rFonts w:ascii="Times New Roman" w:hAnsi="Times New Roman"/>
          <w:sz w:val="20"/>
          <w:szCs w:val="20"/>
        </w:rPr>
        <w:t>тельную функцию норок.</w:t>
      </w:r>
    </w:p>
    <w:p w:rsidR="00D74C8E" w:rsidRPr="00D74C8E" w:rsidRDefault="00D74C8E" w:rsidP="00D74C8E">
      <w:pPr>
        <w:spacing w:after="0" w:line="240" w:lineRule="auto"/>
        <w:ind w:firstLine="284"/>
        <w:jc w:val="both"/>
        <w:rPr>
          <w:rFonts w:ascii="Times New Roman" w:hAnsi="Times New Roman"/>
          <w:sz w:val="20"/>
          <w:szCs w:val="20"/>
        </w:rPr>
      </w:pPr>
      <w:r w:rsidRPr="00D74C8E">
        <w:rPr>
          <w:rFonts w:ascii="Times New Roman" w:hAnsi="Times New Roman"/>
          <w:sz w:val="20"/>
          <w:szCs w:val="20"/>
        </w:rPr>
        <w:t xml:space="preserve">Были поставлены следующие </w:t>
      </w:r>
      <w:r w:rsidRPr="00E22B24">
        <w:rPr>
          <w:rFonts w:ascii="Times New Roman" w:hAnsi="Times New Roman"/>
          <w:sz w:val="20"/>
          <w:szCs w:val="20"/>
        </w:rPr>
        <w:t>задачи:</w:t>
      </w:r>
    </w:p>
    <w:p w:rsidR="00D74C8E" w:rsidRPr="00D74C8E" w:rsidRDefault="00D74C8E" w:rsidP="00E22B24">
      <w:pPr>
        <w:spacing w:after="0" w:line="240" w:lineRule="auto"/>
        <w:ind w:firstLine="284"/>
        <w:jc w:val="both"/>
        <w:rPr>
          <w:rFonts w:ascii="Times New Roman" w:hAnsi="Times New Roman"/>
          <w:sz w:val="20"/>
          <w:szCs w:val="20"/>
        </w:rPr>
      </w:pPr>
      <w:r w:rsidRPr="00D74C8E">
        <w:rPr>
          <w:rFonts w:ascii="Times New Roman" w:hAnsi="Times New Roman"/>
          <w:sz w:val="20"/>
          <w:szCs w:val="20"/>
        </w:rPr>
        <w:t>1</w:t>
      </w:r>
      <w:r w:rsidR="00822990">
        <w:rPr>
          <w:rFonts w:ascii="Times New Roman" w:hAnsi="Times New Roman"/>
          <w:sz w:val="20"/>
          <w:szCs w:val="20"/>
        </w:rPr>
        <w:t>)</w:t>
      </w:r>
      <w:r w:rsidR="00E22B24">
        <w:rPr>
          <w:rFonts w:ascii="Times New Roman" w:hAnsi="Times New Roman"/>
          <w:sz w:val="20"/>
          <w:szCs w:val="20"/>
        </w:rPr>
        <w:t> </w:t>
      </w:r>
      <w:r w:rsidR="00822990">
        <w:rPr>
          <w:rFonts w:ascii="Times New Roman" w:hAnsi="Times New Roman"/>
          <w:sz w:val="20"/>
          <w:szCs w:val="20"/>
        </w:rPr>
        <w:t>п</w:t>
      </w:r>
      <w:r w:rsidRPr="00D74C8E">
        <w:rPr>
          <w:rFonts w:ascii="Times New Roman" w:hAnsi="Times New Roman"/>
          <w:sz w:val="20"/>
          <w:szCs w:val="20"/>
        </w:rPr>
        <w:t xml:space="preserve">роанализировать показатели воспроизводства в хозяйстве за </w:t>
      </w:r>
      <w:r w:rsidR="000A1C5A">
        <w:rPr>
          <w:rFonts w:ascii="Times New Roman" w:hAnsi="Times New Roman"/>
          <w:sz w:val="20"/>
          <w:szCs w:val="20"/>
        </w:rPr>
        <w:t>3 </w:t>
      </w:r>
      <w:r w:rsidR="00822990">
        <w:rPr>
          <w:rFonts w:ascii="Times New Roman" w:hAnsi="Times New Roman"/>
          <w:sz w:val="20"/>
          <w:szCs w:val="20"/>
        </w:rPr>
        <w:t>года;</w:t>
      </w:r>
    </w:p>
    <w:p w:rsidR="00D74C8E" w:rsidRPr="00D74C8E" w:rsidRDefault="00D74C8E" w:rsidP="00E22B24">
      <w:pPr>
        <w:spacing w:after="0" w:line="240" w:lineRule="auto"/>
        <w:ind w:firstLine="284"/>
        <w:jc w:val="both"/>
        <w:rPr>
          <w:rFonts w:ascii="Times New Roman" w:hAnsi="Times New Roman"/>
          <w:sz w:val="20"/>
          <w:szCs w:val="20"/>
        </w:rPr>
      </w:pPr>
      <w:r w:rsidRPr="00D74C8E">
        <w:rPr>
          <w:rFonts w:ascii="Times New Roman" w:hAnsi="Times New Roman"/>
          <w:sz w:val="20"/>
          <w:szCs w:val="20"/>
        </w:rPr>
        <w:t>2</w:t>
      </w:r>
      <w:r w:rsidR="00822990">
        <w:rPr>
          <w:rFonts w:ascii="Times New Roman" w:hAnsi="Times New Roman"/>
          <w:sz w:val="20"/>
          <w:szCs w:val="20"/>
        </w:rPr>
        <w:t>) у</w:t>
      </w:r>
      <w:r w:rsidRPr="00D74C8E">
        <w:rPr>
          <w:rFonts w:ascii="Times New Roman" w:hAnsi="Times New Roman"/>
          <w:sz w:val="20"/>
          <w:szCs w:val="20"/>
        </w:rPr>
        <w:t>становить тип поведения нор</w:t>
      </w:r>
      <w:r w:rsidR="00822990">
        <w:rPr>
          <w:rFonts w:ascii="Times New Roman" w:hAnsi="Times New Roman"/>
          <w:sz w:val="20"/>
          <w:szCs w:val="20"/>
        </w:rPr>
        <w:t>ок с помощью теста «на палочку»;</w:t>
      </w:r>
    </w:p>
    <w:p w:rsidR="00D74C8E" w:rsidRPr="00D74C8E" w:rsidRDefault="00D74C8E" w:rsidP="00E22B24">
      <w:pPr>
        <w:spacing w:after="0" w:line="240" w:lineRule="auto"/>
        <w:ind w:firstLine="284"/>
        <w:jc w:val="both"/>
        <w:rPr>
          <w:rFonts w:ascii="Times New Roman" w:hAnsi="Times New Roman"/>
          <w:sz w:val="20"/>
          <w:szCs w:val="20"/>
        </w:rPr>
      </w:pPr>
      <w:r w:rsidRPr="00D74C8E">
        <w:rPr>
          <w:rFonts w:ascii="Times New Roman" w:hAnsi="Times New Roman"/>
          <w:sz w:val="20"/>
          <w:szCs w:val="20"/>
        </w:rPr>
        <w:t>3</w:t>
      </w:r>
      <w:r w:rsidR="00822990">
        <w:rPr>
          <w:rFonts w:ascii="Times New Roman" w:hAnsi="Times New Roman"/>
          <w:sz w:val="20"/>
          <w:szCs w:val="20"/>
        </w:rPr>
        <w:t>)</w:t>
      </w:r>
      <w:r w:rsidR="00E22B24">
        <w:rPr>
          <w:rFonts w:ascii="Times New Roman" w:hAnsi="Times New Roman"/>
          <w:sz w:val="20"/>
          <w:szCs w:val="20"/>
        </w:rPr>
        <w:t> </w:t>
      </w:r>
      <w:r w:rsidR="00822990">
        <w:rPr>
          <w:rFonts w:ascii="Times New Roman" w:hAnsi="Times New Roman"/>
          <w:sz w:val="20"/>
          <w:szCs w:val="20"/>
        </w:rPr>
        <w:t>о</w:t>
      </w:r>
      <w:r w:rsidRPr="00D74C8E">
        <w:rPr>
          <w:rFonts w:ascii="Times New Roman" w:hAnsi="Times New Roman"/>
          <w:sz w:val="20"/>
          <w:szCs w:val="20"/>
        </w:rPr>
        <w:t>пределить влияние типа поведение на во</w:t>
      </w:r>
      <w:r w:rsidR="000A1C5A">
        <w:rPr>
          <w:rFonts w:ascii="Times New Roman" w:hAnsi="Times New Roman"/>
          <w:sz w:val="20"/>
          <w:szCs w:val="20"/>
        </w:rPr>
        <w:t xml:space="preserve">спроизводительную </w:t>
      </w:r>
      <w:r w:rsidRPr="00D74C8E">
        <w:rPr>
          <w:rFonts w:ascii="Times New Roman" w:hAnsi="Times New Roman"/>
          <w:sz w:val="20"/>
          <w:szCs w:val="20"/>
        </w:rPr>
        <w:t>способность норок.</w:t>
      </w:r>
    </w:p>
    <w:p w:rsidR="00D74C8E" w:rsidRPr="00D74C8E" w:rsidRDefault="00D74C8E" w:rsidP="00D74C8E">
      <w:pPr>
        <w:spacing w:after="0" w:line="240" w:lineRule="auto"/>
        <w:ind w:firstLine="284"/>
        <w:jc w:val="both"/>
        <w:rPr>
          <w:rFonts w:ascii="Times New Roman" w:eastAsia="Times New Roman" w:hAnsi="Times New Roman"/>
          <w:b/>
          <w:color w:val="000000"/>
          <w:sz w:val="20"/>
          <w:szCs w:val="20"/>
          <w:lang w:eastAsia="ru-RU"/>
        </w:rPr>
      </w:pPr>
      <w:r w:rsidRPr="00D74C8E">
        <w:rPr>
          <w:rFonts w:ascii="Times New Roman" w:hAnsi="Times New Roman"/>
          <w:b/>
          <w:sz w:val="20"/>
          <w:szCs w:val="20"/>
        </w:rPr>
        <w:t>Материал и методика исследований</w:t>
      </w:r>
      <w:r w:rsidRPr="00D74C8E">
        <w:rPr>
          <w:rFonts w:ascii="Times New Roman" w:hAnsi="Times New Roman"/>
          <w:sz w:val="20"/>
          <w:szCs w:val="20"/>
        </w:rPr>
        <w:t xml:space="preserve">. Для опыта использовались норки Калинковичского зверохозяйства разных породных групп: </w:t>
      </w:r>
      <w:r w:rsidR="000A1C5A">
        <w:rPr>
          <w:rFonts w:ascii="Times New Roman" w:hAnsi="Times New Roman"/>
          <w:sz w:val="20"/>
          <w:szCs w:val="20"/>
        </w:rPr>
        <w:t>хе</w:t>
      </w:r>
      <w:r w:rsidR="000A1C5A">
        <w:rPr>
          <w:rFonts w:ascii="Times New Roman" w:hAnsi="Times New Roman"/>
          <w:sz w:val="20"/>
          <w:szCs w:val="20"/>
        </w:rPr>
        <w:t>д</w:t>
      </w:r>
      <w:r w:rsidR="000A1C5A">
        <w:rPr>
          <w:rFonts w:ascii="Times New Roman" w:hAnsi="Times New Roman"/>
          <w:sz w:val="20"/>
          <w:szCs w:val="20"/>
        </w:rPr>
        <w:t xml:space="preserve">лунд, крестовка, сканбраун. </w:t>
      </w:r>
      <w:r w:rsidRPr="00D74C8E">
        <w:rPr>
          <w:rFonts w:ascii="Times New Roman" w:hAnsi="Times New Roman"/>
          <w:sz w:val="20"/>
          <w:szCs w:val="20"/>
        </w:rPr>
        <w:t>Средний возраст животных составлял 1,5–2 года. Опыты проводились с 2015 по 2016 год. Результаты биометр</w:t>
      </w:r>
      <w:r w:rsidRPr="00D74C8E">
        <w:rPr>
          <w:rFonts w:ascii="Times New Roman" w:hAnsi="Times New Roman"/>
          <w:sz w:val="20"/>
          <w:szCs w:val="20"/>
        </w:rPr>
        <w:t>и</w:t>
      </w:r>
      <w:r w:rsidRPr="00D74C8E">
        <w:rPr>
          <w:rFonts w:ascii="Times New Roman" w:hAnsi="Times New Roman"/>
          <w:sz w:val="20"/>
          <w:szCs w:val="20"/>
        </w:rPr>
        <w:t xml:space="preserve">чески обработаны. </w:t>
      </w:r>
    </w:p>
    <w:p w:rsidR="00D74C8E" w:rsidRPr="00D74C8E" w:rsidRDefault="00E22B24" w:rsidP="000A1C5A">
      <w:pPr>
        <w:widowControl w:val="0"/>
        <w:autoSpaceDE w:val="0"/>
        <w:autoSpaceDN w:val="0"/>
        <w:adjustRightInd w:val="0"/>
        <w:spacing w:after="0" w:line="240" w:lineRule="auto"/>
        <w:ind w:right="27" w:firstLine="284"/>
        <w:jc w:val="both"/>
        <w:rPr>
          <w:rFonts w:ascii="Times New Roman" w:hAnsi="Times New Roman"/>
          <w:sz w:val="20"/>
          <w:szCs w:val="20"/>
        </w:rPr>
      </w:pPr>
      <w:r w:rsidRPr="00971EA5">
        <w:rPr>
          <w:rFonts w:ascii="Times New Roman" w:hAnsi="Times New Roman"/>
          <w:b/>
          <w:color w:val="000000"/>
          <w:sz w:val="20"/>
          <w:szCs w:val="20"/>
        </w:rPr>
        <w:t>Результаты исследований и их обсуждение.</w:t>
      </w:r>
      <w:r w:rsidRPr="00971EA5">
        <w:rPr>
          <w:rFonts w:ascii="Times New Roman" w:hAnsi="Times New Roman"/>
          <w:sz w:val="20"/>
          <w:szCs w:val="20"/>
        </w:rPr>
        <w:t xml:space="preserve"> </w:t>
      </w:r>
      <w:r w:rsidR="00D74C8E" w:rsidRPr="00D74C8E">
        <w:rPr>
          <w:rFonts w:ascii="Times New Roman" w:hAnsi="Times New Roman"/>
          <w:sz w:val="20"/>
          <w:szCs w:val="20"/>
        </w:rPr>
        <w:t>На первом этапе и</w:t>
      </w:r>
      <w:r w:rsidR="00D74C8E" w:rsidRPr="00D74C8E">
        <w:rPr>
          <w:rFonts w:ascii="Times New Roman" w:hAnsi="Times New Roman"/>
          <w:sz w:val="20"/>
          <w:szCs w:val="20"/>
        </w:rPr>
        <w:t>с</w:t>
      </w:r>
      <w:r w:rsidR="00D74C8E" w:rsidRPr="00D74C8E">
        <w:rPr>
          <w:rFonts w:ascii="Times New Roman" w:hAnsi="Times New Roman"/>
          <w:sz w:val="20"/>
          <w:szCs w:val="20"/>
        </w:rPr>
        <w:t>следовани</w:t>
      </w:r>
      <w:r>
        <w:rPr>
          <w:rFonts w:ascii="Times New Roman" w:hAnsi="Times New Roman"/>
          <w:sz w:val="20"/>
          <w:szCs w:val="20"/>
        </w:rPr>
        <w:t>й</w:t>
      </w:r>
      <w:r w:rsidR="00D74C8E" w:rsidRPr="00D74C8E">
        <w:rPr>
          <w:rFonts w:ascii="Times New Roman" w:hAnsi="Times New Roman"/>
          <w:sz w:val="20"/>
          <w:szCs w:val="20"/>
        </w:rPr>
        <w:t xml:space="preserve"> были изучены продуктивные и воспроизводительные сп</w:t>
      </w:r>
      <w:r w:rsidR="00D74C8E" w:rsidRPr="00D74C8E">
        <w:rPr>
          <w:rFonts w:ascii="Times New Roman" w:hAnsi="Times New Roman"/>
          <w:sz w:val="20"/>
          <w:szCs w:val="20"/>
        </w:rPr>
        <w:t>о</w:t>
      </w:r>
      <w:r w:rsidR="00D74C8E" w:rsidRPr="00D74C8E">
        <w:rPr>
          <w:rFonts w:ascii="Times New Roman" w:hAnsi="Times New Roman"/>
          <w:sz w:val="20"/>
          <w:szCs w:val="20"/>
        </w:rPr>
        <w:t>собности норок Калинковичского зверохозяйства (табл.</w:t>
      </w:r>
      <w:r w:rsidR="000A1C5A">
        <w:rPr>
          <w:rFonts w:ascii="Times New Roman" w:hAnsi="Times New Roman"/>
          <w:sz w:val="20"/>
          <w:szCs w:val="20"/>
        </w:rPr>
        <w:t xml:space="preserve"> </w:t>
      </w:r>
      <w:r w:rsidR="00D74C8E" w:rsidRPr="00D74C8E">
        <w:rPr>
          <w:rFonts w:ascii="Times New Roman" w:hAnsi="Times New Roman"/>
          <w:sz w:val="20"/>
          <w:szCs w:val="20"/>
        </w:rPr>
        <w:t xml:space="preserve">1). </w:t>
      </w:r>
    </w:p>
    <w:p w:rsidR="000E1580" w:rsidRDefault="000E1580" w:rsidP="000E1580">
      <w:pPr>
        <w:spacing w:after="0" w:line="240" w:lineRule="auto"/>
        <w:rPr>
          <w:rFonts w:ascii="Times New Roman" w:hAnsi="Times New Roman"/>
          <w:spacing w:val="20"/>
          <w:sz w:val="16"/>
          <w:szCs w:val="16"/>
        </w:rPr>
      </w:pPr>
    </w:p>
    <w:p w:rsidR="00E22B24" w:rsidRDefault="00E22B24" w:rsidP="00E22B24">
      <w:pPr>
        <w:widowControl w:val="0"/>
        <w:autoSpaceDE w:val="0"/>
        <w:autoSpaceDN w:val="0"/>
        <w:adjustRightInd w:val="0"/>
        <w:spacing w:after="0" w:line="240" w:lineRule="auto"/>
        <w:ind w:right="113"/>
        <w:jc w:val="center"/>
        <w:rPr>
          <w:rFonts w:ascii="Times New Roman" w:hAnsi="Times New Roman"/>
          <w:b/>
          <w:sz w:val="16"/>
          <w:szCs w:val="20"/>
        </w:rPr>
      </w:pPr>
      <w:r w:rsidRPr="00971EA5">
        <w:rPr>
          <w:rFonts w:ascii="Times New Roman" w:hAnsi="Times New Roman"/>
          <w:spacing w:val="20"/>
          <w:sz w:val="16"/>
          <w:szCs w:val="16"/>
        </w:rPr>
        <w:t>Таблица</w:t>
      </w:r>
      <w:r w:rsidRPr="00971EA5">
        <w:rPr>
          <w:rFonts w:ascii="Times New Roman" w:hAnsi="Times New Roman"/>
          <w:sz w:val="16"/>
          <w:szCs w:val="16"/>
        </w:rPr>
        <w:t xml:space="preserve"> 1. </w:t>
      </w:r>
      <w:r w:rsidR="00D74C8E" w:rsidRPr="00E22B24">
        <w:rPr>
          <w:rFonts w:ascii="Times New Roman" w:hAnsi="Times New Roman"/>
          <w:b/>
          <w:sz w:val="16"/>
          <w:szCs w:val="20"/>
        </w:rPr>
        <w:t xml:space="preserve">Продуктивные и воспроизводительные способности норок </w:t>
      </w:r>
    </w:p>
    <w:p w:rsidR="00D74C8E" w:rsidRDefault="00E22B24" w:rsidP="00E22B24">
      <w:pPr>
        <w:widowControl w:val="0"/>
        <w:autoSpaceDE w:val="0"/>
        <w:autoSpaceDN w:val="0"/>
        <w:adjustRightInd w:val="0"/>
        <w:spacing w:after="0" w:line="240" w:lineRule="auto"/>
        <w:ind w:right="113"/>
        <w:jc w:val="center"/>
        <w:rPr>
          <w:rFonts w:ascii="Times New Roman" w:hAnsi="Times New Roman"/>
          <w:b/>
          <w:sz w:val="16"/>
          <w:szCs w:val="20"/>
        </w:rPr>
      </w:pPr>
      <w:r>
        <w:rPr>
          <w:rFonts w:ascii="Times New Roman" w:hAnsi="Times New Roman"/>
          <w:b/>
          <w:sz w:val="16"/>
          <w:szCs w:val="20"/>
        </w:rPr>
        <w:t>з</w:t>
      </w:r>
      <w:r w:rsidR="00D74C8E" w:rsidRPr="00E22B24">
        <w:rPr>
          <w:rFonts w:ascii="Times New Roman" w:hAnsi="Times New Roman"/>
          <w:b/>
          <w:sz w:val="16"/>
          <w:szCs w:val="20"/>
        </w:rPr>
        <w:t>верохозяйства</w:t>
      </w:r>
    </w:p>
    <w:p w:rsidR="00E22B24" w:rsidRPr="00E22B24" w:rsidRDefault="00E22B24" w:rsidP="00E22B24">
      <w:pPr>
        <w:widowControl w:val="0"/>
        <w:autoSpaceDE w:val="0"/>
        <w:autoSpaceDN w:val="0"/>
        <w:adjustRightInd w:val="0"/>
        <w:spacing w:after="0" w:line="240" w:lineRule="auto"/>
        <w:ind w:right="113"/>
        <w:jc w:val="center"/>
        <w:rPr>
          <w:rFonts w:ascii="Times New Roman" w:hAnsi="Times New Roman"/>
          <w:b/>
          <w:sz w:val="16"/>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2"/>
        <w:gridCol w:w="1036"/>
        <w:gridCol w:w="1070"/>
        <w:gridCol w:w="1008"/>
      </w:tblGrid>
      <w:tr w:rsidR="00D74C8E" w:rsidRPr="00D74C8E" w:rsidTr="000E1580">
        <w:tc>
          <w:tcPr>
            <w:tcW w:w="2982" w:type="dxa"/>
            <w:vMerge w:val="restart"/>
            <w:shd w:val="clear" w:color="auto" w:fill="auto"/>
            <w:vAlign w:val="center"/>
          </w:tcPr>
          <w:p w:rsidR="00D74C8E" w:rsidRPr="00E22B24" w:rsidRDefault="00D74C8E" w:rsidP="000E1580">
            <w:pPr>
              <w:widowControl w:val="0"/>
              <w:autoSpaceDE w:val="0"/>
              <w:autoSpaceDN w:val="0"/>
              <w:adjustRightInd w:val="0"/>
              <w:spacing w:after="0" w:line="240" w:lineRule="auto"/>
              <w:ind w:right="112" w:firstLine="34"/>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Показатели</w:t>
            </w:r>
          </w:p>
        </w:tc>
        <w:tc>
          <w:tcPr>
            <w:tcW w:w="3114" w:type="dxa"/>
            <w:gridSpan w:val="3"/>
            <w:shd w:val="clear" w:color="auto" w:fill="auto"/>
          </w:tcPr>
          <w:p w:rsidR="00D74C8E" w:rsidRPr="00E22B24" w:rsidRDefault="00D74C8E" w:rsidP="00E22B24">
            <w:pPr>
              <w:widowControl w:val="0"/>
              <w:autoSpaceDE w:val="0"/>
              <w:autoSpaceDN w:val="0"/>
              <w:adjustRightInd w:val="0"/>
              <w:spacing w:after="0" w:line="240" w:lineRule="auto"/>
              <w:ind w:right="112" w:firstLine="29"/>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Годы</w:t>
            </w:r>
          </w:p>
        </w:tc>
      </w:tr>
      <w:tr w:rsidR="00D74C8E" w:rsidRPr="00D74C8E" w:rsidTr="000E1580">
        <w:tc>
          <w:tcPr>
            <w:tcW w:w="2982" w:type="dxa"/>
            <w:vMerge/>
            <w:shd w:val="clear" w:color="auto" w:fill="auto"/>
          </w:tcPr>
          <w:p w:rsidR="00D74C8E" w:rsidRPr="00E22B24" w:rsidRDefault="00D74C8E" w:rsidP="00E22B24">
            <w:pPr>
              <w:widowControl w:val="0"/>
              <w:autoSpaceDE w:val="0"/>
              <w:autoSpaceDN w:val="0"/>
              <w:adjustRightInd w:val="0"/>
              <w:spacing w:after="0" w:line="240" w:lineRule="auto"/>
              <w:ind w:right="112" w:firstLine="284"/>
              <w:jc w:val="center"/>
              <w:rPr>
                <w:rFonts w:ascii="Times New Roman" w:eastAsia="Times New Roman" w:hAnsi="Times New Roman"/>
                <w:sz w:val="16"/>
                <w:szCs w:val="20"/>
                <w:lang w:eastAsia="ru-RU"/>
              </w:rPr>
            </w:pPr>
          </w:p>
        </w:tc>
        <w:tc>
          <w:tcPr>
            <w:tcW w:w="1036" w:type="dxa"/>
            <w:shd w:val="clear" w:color="auto" w:fill="auto"/>
          </w:tcPr>
          <w:p w:rsidR="00D74C8E" w:rsidRPr="00E22B24" w:rsidRDefault="00D74C8E" w:rsidP="00E22B24">
            <w:pPr>
              <w:widowControl w:val="0"/>
              <w:autoSpaceDE w:val="0"/>
              <w:autoSpaceDN w:val="0"/>
              <w:adjustRightInd w:val="0"/>
              <w:spacing w:after="0" w:line="240" w:lineRule="auto"/>
              <w:ind w:right="112" w:firstLine="29"/>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2013</w:t>
            </w:r>
          </w:p>
        </w:tc>
        <w:tc>
          <w:tcPr>
            <w:tcW w:w="1070" w:type="dxa"/>
            <w:shd w:val="clear" w:color="auto" w:fill="auto"/>
          </w:tcPr>
          <w:p w:rsidR="00D74C8E" w:rsidRPr="00E22B24" w:rsidRDefault="00D74C8E" w:rsidP="00E22B24">
            <w:pPr>
              <w:widowControl w:val="0"/>
              <w:autoSpaceDE w:val="0"/>
              <w:autoSpaceDN w:val="0"/>
              <w:adjustRightInd w:val="0"/>
              <w:spacing w:after="0" w:line="240" w:lineRule="auto"/>
              <w:ind w:right="112" w:firstLine="29"/>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2014</w:t>
            </w:r>
          </w:p>
        </w:tc>
        <w:tc>
          <w:tcPr>
            <w:tcW w:w="1008" w:type="dxa"/>
            <w:shd w:val="clear" w:color="auto" w:fill="auto"/>
          </w:tcPr>
          <w:p w:rsidR="00D74C8E" w:rsidRPr="00E22B24" w:rsidRDefault="00D74C8E" w:rsidP="00E22B24">
            <w:pPr>
              <w:widowControl w:val="0"/>
              <w:autoSpaceDE w:val="0"/>
              <w:autoSpaceDN w:val="0"/>
              <w:adjustRightInd w:val="0"/>
              <w:spacing w:after="0" w:line="240" w:lineRule="auto"/>
              <w:ind w:right="112" w:firstLine="29"/>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2015</w:t>
            </w:r>
          </w:p>
        </w:tc>
      </w:tr>
      <w:tr w:rsidR="00D74C8E" w:rsidRPr="00D74C8E" w:rsidTr="000E1580">
        <w:tc>
          <w:tcPr>
            <w:tcW w:w="2982" w:type="dxa"/>
            <w:shd w:val="clear" w:color="auto" w:fill="auto"/>
          </w:tcPr>
          <w:p w:rsidR="00D74C8E" w:rsidRPr="00E22B24" w:rsidRDefault="00D74C8E" w:rsidP="00822990">
            <w:pPr>
              <w:widowControl w:val="0"/>
              <w:autoSpaceDE w:val="0"/>
              <w:autoSpaceDN w:val="0"/>
              <w:adjustRightInd w:val="0"/>
              <w:spacing w:after="0" w:line="240" w:lineRule="auto"/>
              <w:ind w:right="112"/>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Основное стад</w:t>
            </w:r>
            <w:r w:rsidR="00822990">
              <w:rPr>
                <w:rFonts w:ascii="Times New Roman" w:eastAsia="Times New Roman" w:hAnsi="Times New Roman"/>
                <w:sz w:val="16"/>
                <w:szCs w:val="20"/>
                <w:lang w:eastAsia="ru-RU"/>
              </w:rPr>
              <w:t>о</w:t>
            </w:r>
            <w:r w:rsidRPr="00E22B24">
              <w:rPr>
                <w:rFonts w:ascii="Times New Roman" w:eastAsia="Times New Roman" w:hAnsi="Times New Roman"/>
                <w:sz w:val="16"/>
                <w:szCs w:val="20"/>
                <w:lang w:eastAsia="ru-RU"/>
              </w:rPr>
              <w:t>, всего, гол</w:t>
            </w:r>
          </w:p>
        </w:tc>
        <w:tc>
          <w:tcPr>
            <w:tcW w:w="1036"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39140</w:t>
            </w:r>
          </w:p>
        </w:tc>
        <w:tc>
          <w:tcPr>
            <w:tcW w:w="1070"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40156</w:t>
            </w:r>
          </w:p>
        </w:tc>
        <w:tc>
          <w:tcPr>
            <w:tcW w:w="1008"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22827</w:t>
            </w:r>
          </w:p>
        </w:tc>
      </w:tr>
      <w:tr w:rsidR="00D74C8E" w:rsidRPr="00D74C8E" w:rsidTr="000E1580">
        <w:tc>
          <w:tcPr>
            <w:tcW w:w="2982" w:type="dxa"/>
            <w:shd w:val="clear" w:color="auto" w:fill="auto"/>
          </w:tcPr>
          <w:p w:rsidR="00D74C8E" w:rsidRPr="00E22B24" w:rsidRDefault="00D74C8E" w:rsidP="00E22B24">
            <w:pPr>
              <w:widowControl w:val="0"/>
              <w:autoSpaceDE w:val="0"/>
              <w:autoSpaceDN w:val="0"/>
              <w:adjustRightInd w:val="0"/>
              <w:spacing w:after="0" w:line="240" w:lineRule="auto"/>
              <w:ind w:right="112"/>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Заготовлено шкурок, шт</w:t>
            </w:r>
            <w:r w:rsidR="00E22B24">
              <w:rPr>
                <w:rFonts w:ascii="Times New Roman" w:eastAsia="Times New Roman" w:hAnsi="Times New Roman"/>
                <w:sz w:val="16"/>
                <w:szCs w:val="20"/>
                <w:lang w:eastAsia="ru-RU"/>
              </w:rPr>
              <w:t>.</w:t>
            </w:r>
          </w:p>
        </w:tc>
        <w:tc>
          <w:tcPr>
            <w:tcW w:w="1036"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17217</w:t>
            </w:r>
          </w:p>
        </w:tc>
        <w:tc>
          <w:tcPr>
            <w:tcW w:w="1070"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18742</w:t>
            </w:r>
          </w:p>
        </w:tc>
        <w:tc>
          <w:tcPr>
            <w:tcW w:w="1008"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102641</w:t>
            </w:r>
          </w:p>
        </w:tc>
      </w:tr>
      <w:tr w:rsidR="00D74C8E" w:rsidRPr="00D74C8E" w:rsidTr="000E1580">
        <w:tc>
          <w:tcPr>
            <w:tcW w:w="2982" w:type="dxa"/>
            <w:shd w:val="clear" w:color="auto" w:fill="auto"/>
          </w:tcPr>
          <w:p w:rsidR="00D74C8E" w:rsidRPr="00E22B24" w:rsidRDefault="00D74C8E" w:rsidP="00E22B24">
            <w:pPr>
              <w:widowControl w:val="0"/>
              <w:autoSpaceDE w:val="0"/>
              <w:autoSpaceDN w:val="0"/>
              <w:adjustRightInd w:val="0"/>
              <w:spacing w:after="0" w:line="240" w:lineRule="auto"/>
              <w:ind w:right="112"/>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Получено шкурок особо крупных размеров,</w:t>
            </w:r>
            <w:r w:rsidR="00E22B24">
              <w:rPr>
                <w:rFonts w:ascii="Times New Roman" w:eastAsia="Times New Roman" w:hAnsi="Times New Roman"/>
                <w:sz w:val="16"/>
                <w:szCs w:val="20"/>
                <w:lang w:eastAsia="ru-RU"/>
              </w:rPr>
              <w:t xml:space="preserve"> </w:t>
            </w:r>
            <w:r w:rsidRPr="00E22B24">
              <w:rPr>
                <w:rFonts w:ascii="Times New Roman" w:eastAsia="Times New Roman" w:hAnsi="Times New Roman"/>
                <w:sz w:val="16"/>
                <w:szCs w:val="20"/>
                <w:lang w:eastAsia="ru-RU"/>
              </w:rPr>
              <w:t>%</w:t>
            </w:r>
          </w:p>
        </w:tc>
        <w:tc>
          <w:tcPr>
            <w:tcW w:w="1036" w:type="dxa"/>
            <w:shd w:val="clear" w:color="auto" w:fill="auto"/>
            <w:vAlign w:val="center"/>
          </w:tcPr>
          <w:p w:rsidR="00D74C8E" w:rsidRPr="00E22B24" w:rsidRDefault="00D74C8E" w:rsidP="000E1580">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49,3</w:t>
            </w:r>
          </w:p>
        </w:tc>
        <w:tc>
          <w:tcPr>
            <w:tcW w:w="1070" w:type="dxa"/>
            <w:shd w:val="clear" w:color="auto" w:fill="auto"/>
            <w:vAlign w:val="center"/>
          </w:tcPr>
          <w:p w:rsidR="00D74C8E" w:rsidRPr="00E22B24" w:rsidRDefault="00D74C8E" w:rsidP="000E1580">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54,1</w:t>
            </w:r>
          </w:p>
        </w:tc>
        <w:tc>
          <w:tcPr>
            <w:tcW w:w="1008" w:type="dxa"/>
            <w:shd w:val="clear" w:color="auto" w:fill="auto"/>
            <w:vAlign w:val="center"/>
          </w:tcPr>
          <w:p w:rsidR="00D74C8E" w:rsidRPr="00E22B24" w:rsidRDefault="00D74C8E" w:rsidP="000E1580">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55,5</w:t>
            </w:r>
          </w:p>
        </w:tc>
      </w:tr>
      <w:tr w:rsidR="00D74C8E" w:rsidRPr="00D74C8E" w:rsidTr="000E1580">
        <w:tc>
          <w:tcPr>
            <w:tcW w:w="2982" w:type="dxa"/>
            <w:shd w:val="clear" w:color="auto" w:fill="auto"/>
          </w:tcPr>
          <w:p w:rsidR="00D74C8E" w:rsidRPr="00E22B24" w:rsidRDefault="00D74C8E" w:rsidP="00E22B24">
            <w:pPr>
              <w:widowControl w:val="0"/>
              <w:autoSpaceDE w:val="0"/>
              <w:autoSpaceDN w:val="0"/>
              <w:adjustRightInd w:val="0"/>
              <w:spacing w:after="0" w:line="240" w:lineRule="auto"/>
              <w:ind w:right="112"/>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Деловой выход молодняка, всего, гол</w:t>
            </w:r>
          </w:p>
        </w:tc>
        <w:tc>
          <w:tcPr>
            <w:tcW w:w="1036"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182626</w:t>
            </w:r>
          </w:p>
        </w:tc>
        <w:tc>
          <w:tcPr>
            <w:tcW w:w="1070"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200950</w:t>
            </w:r>
          </w:p>
        </w:tc>
        <w:tc>
          <w:tcPr>
            <w:tcW w:w="1008"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128341</w:t>
            </w:r>
          </w:p>
        </w:tc>
      </w:tr>
      <w:tr w:rsidR="00D74C8E" w:rsidRPr="00D74C8E" w:rsidTr="000E1580">
        <w:tc>
          <w:tcPr>
            <w:tcW w:w="2982" w:type="dxa"/>
            <w:shd w:val="clear" w:color="auto" w:fill="auto"/>
          </w:tcPr>
          <w:p w:rsidR="00D74C8E" w:rsidRPr="00E22B24" w:rsidRDefault="00D74C8E" w:rsidP="00E22B24">
            <w:pPr>
              <w:widowControl w:val="0"/>
              <w:autoSpaceDE w:val="0"/>
              <w:autoSpaceDN w:val="0"/>
              <w:adjustRightInd w:val="0"/>
              <w:spacing w:after="0" w:line="240" w:lineRule="auto"/>
              <w:ind w:right="112"/>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на одну самку, гол</w:t>
            </w:r>
          </w:p>
        </w:tc>
        <w:tc>
          <w:tcPr>
            <w:tcW w:w="1036"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4,67</w:t>
            </w:r>
          </w:p>
        </w:tc>
        <w:tc>
          <w:tcPr>
            <w:tcW w:w="1070"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5,00</w:t>
            </w:r>
          </w:p>
        </w:tc>
        <w:tc>
          <w:tcPr>
            <w:tcW w:w="1008"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5,62</w:t>
            </w:r>
          </w:p>
        </w:tc>
      </w:tr>
      <w:tr w:rsidR="00D74C8E" w:rsidRPr="00D74C8E" w:rsidTr="000E1580">
        <w:tc>
          <w:tcPr>
            <w:tcW w:w="2982" w:type="dxa"/>
            <w:shd w:val="clear" w:color="auto" w:fill="auto"/>
          </w:tcPr>
          <w:p w:rsidR="00D74C8E" w:rsidRPr="00E22B24" w:rsidRDefault="00D74C8E" w:rsidP="00E22B24">
            <w:pPr>
              <w:widowControl w:val="0"/>
              <w:autoSpaceDE w:val="0"/>
              <w:autoSpaceDN w:val="0"/>
              <w:adjustRightInd w:val="0"/>
              <w:spacing w:after="0" w:line="240" w:lineRule="auto"/>
              <w:ind w:right="112"/>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Всего падежа, гол</w:t>
            </w:r>
          </w:p>
        </w:tc>
        <w:tc>
          <w:tcPr>
            <w:tcW w:w="1036"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12531</w:t>
            </w:r>
          </w:p>
        </w:tc>
        <w:tc>
          <w:tcPr>
            <w:tcW w:w="1070"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15904</w:t>
            </w:r>
          </w:p>
        </w:tc>
        <w:tc>
          <w:tcPr>
            <w:tcW w:w="1008"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5059</w:t>
            </w:r>
          </w:p>
        </w:tc>
      </w:tr>
      <w:tr w:rsidR="00D74C8E" w:rsidRPr="00D74C8E" w:rsidTr="000E1580">
        <w:tc>
          <w:tcPr>
            <w:tcW w:w="2982" w:type="dxa"/>
            <w:shd w:val="clear" w:color="auto" w:fill="auto"/>
          </w:tcPr>
          <w:p w:rsidR="00D74C8E" w:rsidRPr="00E22B24" w:rsidRDefault="00D74C8E" w:rsidP="00E22B24">
            <w:pPr>
              <w:widowControl w:val="0"/>
              <w:autoSpaceDE w:val="0"/>
              <w:autoSpaceDN w:val="0"/>
              <w:adjustRightInd w:val="0"/>
              <w:spacing w:after="0" w:line="240" w:lineRule="auto"/>
              <w:ind w:right="112"/>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w:t>
            </w:r>
          </w:p>
        </w:tc>
        <w:tc>
          <w:tcPr>
            <w:tcW w:w="1036"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5,39</w:t>
            </w:r>
          </w:p>
        </w:tc>
        <w:tc>
          <w:tcPr>
            <w:tcW w:w="1070"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6,23</w:t>
            </w:r>
          </w:p>
        </w:tc>
        <w:tc>
          <w:tcPr>
            <w:tcW w:w="1008"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3,20</w:t>
            </w:r>
          </w:p>
        </w:tc>
      </w:tr>
      <w:tr w:rsidR="00D74C8E" w:rsidRPr="00D74C8E" w:rsidTr="000E1580">
        <w:tc>
          <w:tcPr>
            <w:tcW w:w="2982" w:type="dxa"/>
            <w:shd w:val="clear" w:color="auto" w:fill="auto"/>
          </w:tcPr>
          <w:p w:rsidR="00D74C8E" w:rsidRPr="00E22B24" w:rsidRDefault="00D74C8E" w:rsidP="00E22B24">
            <w:pPr>
              <w:widowControl w:val="0"/>
              <w:autoSpaceDE w:val="0"/>
              <w:autoSpaceDN w:val="0"/>
              <w:adjustRightInd w:val="0"/>
              <w:spacing w:after="0" w:line="240" w:lineRule="auto"/>
              <w:ind w:right="112"/>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Пропустовавших самок, гол</w:t>
            </w:r>
          </w:p>
        </w:tc>
        <w:tc>
          <w:tcPr>
            <w:tcW w:w="1036"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21632</w:t>
            </w:r>
          </w:p>
        </w:tc>
        <w:tc>
          <w:tcPr>
            <w:tcW w:w="1070"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2340</w:t>
            </w:r>
          </w:p>
        </w:tc>
        <w:tc>
          <w:tcPr>
            <w:tcW w:w="1008"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1751</w:t>
            </w:r>
          </w:p>
        </w:tc>
      </w:tr>
      <w:tr w:rsidR="00D74C8E" w:rsidRPr="00D74C8E" w:rsidTr="000E1580">
        <w:tc>
          <w:tcPr>
            <w:tcW w:w="2982" w:type="dxa"/>
            <w:shd w:val="clear" w:color="auto" w:fill="auto"/>
          </w:tcPr>
          <w:p w:rsidR="00D74C8E" w:rsidRPr="00E22B24" w:rsidRDefault="00D74C8E" w:rsidP="00E22B24">
            <w:pPr>
              <w:widowControl w:val="0"/>
              <w:autoSpaceDE w:val="0"/>
              <w:autoSpaceDN w:val="0"/>
              <w:adjustRightInd w:val="0"/>
              <w:spacing w:after="0" w:line="240" w:lineRule="auto"/>
              <w:ind w:right="112"/>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w:t>
            </w:r>
          </w:p>
        </w:tc>
        <w:tc>
          <w:tcPr>
            <w:tcW w:w="1036"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9,2</w:t>
            </w:r>
          </w:p>
        </w:tc>
        <w:tc>
          <w:tcPr>
            <w:tcW w:w="1070"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8,6</w:t>
            </w:r>
          </w:p>
        </w:tc>
        <w:tc>
          <w:tcPr>
            <w:tcW w:w="1008" w:type="dxa"/>
            <w:shd w:val="clear" w:color="auto" w:fill="auto"/>
          </w:tcPr>
          <w:p w:rsidR="00D74C8E" w:rsidRPr="00E22B24" w:rsidRDefault="00D74C8E" w:rsidP="00E22B24">
            <w:pPr>
              <w:widowControl w:val="0"/>
              <w:autoSpaceDE w:val="0"/>
              <w:autoSpaceDN w:val="0"/>
              <w:adjustRightInd w:val="0"/>
              <w:spacing w:after="0" w:line="240" w:lineRule="auto"/>
              <w:ind w:right="112" w:firstLine="5"/>
              <w:jc w:val="center"/>
              <w:rPr>
                <w:rFonts w:ascii="Times New Roman" w:eastAsia="Times New Roman" w:hAnsi="Times New Roman"/>
                <w:sz w:val="16"/>
                <w:szCs w:val="20"/>
                <w:lang w:eastAsia="ru-RU"/>
              </w:rPr>
            </w:pPr>
            <w:r w:rsidRPr="00E22B24">
              <w:rPr>
                <w:rFonts w:ascii="Times New Roman" w:eastAsia="Times New Roman" w:hAnsi="Times New Roman"/>
                <w:sz w:val="16"/>
                <w:szCs w:val="20"/>
                <w:lang w:eastAsia="ru-RU"/>
              </w:rPr>
              <w:t>7,7</w:t>
            </w:r>
          </w:p>
        </w:tc>
      </w:tr>
    </w:tbl>
    <w:p w:rsidR="00D74C8E" w:rsidRPr="00190ED8" w:rsidRDefault="00D74C8E" w:rsidP="00D74C8E">
      <w:pPr>
        <w:spacing w:after="0" w:line="240" w:lineRule="auto"/>
        <w:ind w:firstLine="284"/>
        <w:jc w:val="both"/>
        <w:rPr>
          <w:rFonts w:ascii="Times New Roman" w:hAnsi="Times New Roman"/>
          <w:sz w:val="10"/>
          <w:szCs w:val="20"/>
        </w:rPr>
      </w:pPr>
    </w:p>
    <w:p w:rsidR="007A0BE1" w:rsidRPr="00D74C8E" w:rsidRDefault="007A0BE1" w:rsidP="000A1C5A">
      <w:pPr>
        <w:widowControl w:val="0"/>
        <w:tabs>
          <w:tab w:val="left" w:pos="6096"/>
        </w:tabs>
        <w:autoSpaceDE w:val="0"/>
        <w:autoSpaceDN w:val="0"/>
        <w:adjustRightInd w:val="0"/>
        <w:spacing w:after="0" w:line="240" w:lineRule="auto"/>
        <w:ind w:right="27" w:firstLine="284"/>
        <w:jc w:val="both"/>
        <w:rPr>
          <w:rFonts w:ascii="Times New Roman" w:hAnsi="Times New Roman"/>
          <w:sz w:val="20"/>
          <w:szCs w:val="20"/>
        </w:rPr>
      </w:pPr>
      <w:r w:rsidRPr="00D74C8E">
        <w:rPr>
          <w:rFonts w:ascii="Times New Roman" w:hAnsi="Times New Roman"/>
          <w:sz w:val="20"/>
          <w:szCs w:val="20"/>
        </w:rPr>
        <w:t>Анализ табл</w:t>
      </w:r>
      <w:r>
        <w:rPr>
          <w:rFonts w:ascii="Times New Roman" w:hAnsi="Times New Roman"/>
          <w:sz w:val="20"/>
          <w:szCs w:val="20"/>
        </w:rPr>
        <w:t>.</w:t>
      </w:r>
      <w:r w:rsidRPr="00D74C8E">
        <w:rPr>
          <w:rFonts w:ascii="Times New Roman" w:hAnsi="Times New Roman"/>
          <w:sz w:val="20"/>
          <w:szCs w:val="20"/>
        </w:rPr>
        <w:t xml:space="preserve"> 1 показывает, что поголовье в 2015 году уменьшилось и составило 22</w:t>
      </w:r>
      <w:r w:rsidR="000A1C5A">
        <w:rPr>
          <w:rFonts w:ascii="Times New Roman" w:hAnsi="Times New Roman"/>
          <w:sz w:val="20"/>
          <w:szCs w:val="20"/>
        </w:rPr>
        <w:t> </w:t>
      </w:r>
      <w:r w:rsidRPr="00D74C8E">
        <w:rPr>
          <w:rFonts w:ascii="Times New Roman" w:hAnsi="Times New Roman"/>
          <w:sz w:val="20"/>
          <w:szCs w:val="20"/>
        </w:rPr>
        <w:t>827 гол. Соответственно и количество полученной про</w:t>
      </w:r>
      <w:r w:rsidR="000A1C5A">
        <w:rPr>
          <w:rFonts w:ascii="Times New Roman" w:hAnsi="Times New Roman"/>
          <w:sz w:val="20"/>
          <w:szCs w:val="20"/>
        </w:rPr>
        <w:t xml:space="preserve">дукции. </w:t>
      </w:r>
      <w:r w:rsidRPr="00D74C8E">
        <w:rPr>
          <w:rFonts w:ascii="Times New Roman" w:hAnsi="Times New Roman"/>
          <w:sz w:val="20"/>
          <w:szCs w:val="20"/>
        </w:rPr>
        <w:t>Показатели воспроизводства улучшились. Так, выход щенков на одну самку увеличился и составил в 2015 году 5,62 против 4,67 в 2013</w:t>
      </w:r>
      <w:r>
        <w:rPr>
          <w:rFonts w:ascii="Times New Roman" w:hAnsi="Times New Roman"/>
          <w:sz w:val="20"/>
          <w:szCs w:val="20"/>
        </w:rPr>
        <w:t xml:space="preserve"> </w:t>
      </w:r>
      <w:r w:rsidRPr="00D74C8E">
        <w:rPr>
          <w:rFonts w:ascii="Times New Roman" w:hAnsi="Times New Roman"/>
          <w:sz w:val="20"/>
          <w:szCs w:val="20"/>
        </w:rPr>
        <w:t>году. Падеж молодняка также уменьшился в 3 раза.</w:t>
      </w:r>
    </w:p>
    <w:p w:rsidR="007A0BE1" w:rsidRDefault="007A0BE1" w:rsidP="007A0BE1">
      <w:pPr>
        <w:spacing w:after="0" w:line="240" w:lineRule="auto"/>
        <w:ind w:firstLine="284"/>
        <w:jc w:val="both"/>
        <w:rPr>
          <w:rFonts w:ascii="Times New Roman" w:hAnsi="Times New Roman"/>
          <w:sz w:val="20"/>
          <w:szCs w:val="20"/>
        </w:rPr>
      </w:pPr>
      <w:r w:rsidRPr="00D74C8E">
        <w:rPr>
          <w:rFonts w:ascii="Times New Roman" w:hAnsi="Times New Roman"/>
          <w:sz w:val="20"/>
          <w:szCs w:val="20"/>
        </w:rPr>
        <w:t>На воспроизводительную способность норок оказывают влияние различные факторы, одним из которых является тип поведения норок.  Поэтому на следующем этапе изучали показатели воспроизводства норок с разным типом поведения. Для этого сначала определили тип поведения норок с помощью теста «на палочку»: выгоняли зверя из домика и пытались дотронуться до него палочкой, просунутой сквозь ячейку клетки.</w:t>
      </w:r>
    </w:p>
    <w:p w:rsidR="00D74C8E" w:rsidRPr="00D74C8E" w:rsidRDefault="00D74C8E" w:rsidP="00D74C8E">
      <w:pPr>
        <w:spacing w:after="0" w:line="240" w:lineRule="auto"/>
        <w:ind w:firstLine="284"/>
        <w:jc w:val="both"/>
        <w:rPr>
          <w:rFonts w:ascii="Times New Roman" w:hAnsi="Times New Roman"/>
          <w:sz w:val="20"/>
          <w:szCs w:val="20"/>
        </w:rPr>
      </w:pPr>
      <w:r w:rsidRPr="00D74C8E">
        <w:rPr>
          <w:rFonts w:ascii="Times New Roman" w:hAnsi="Times New Roman"/>
          <w:sz w:val="20"/>
          <w:szCs w:val="20"/>
        </w:rPr>
        <w:t>В результате проведенного теста было выделено 2 типа повед</w:t>
      </w:r>
      <w:r w:rsidRPr="00D74C8E">
        <w:rPr>
          <w:rFonts w:ascii="Times New Roman" w:hAnsi="Times New Roman"/>
          <w:sz w:val="20"/>
          <w:szCs w:val="20"/>
        </w:rPr>
        <w:t>е</w:t>
      </w:r>
      <w:r w:rsidRPr="00D74C8E">
        <w:rPr>
          <w:rFonts w:ascii="Times New Roman" w:hAnsi="Times New Roman"/>
          <w:sz w:val="20"/>
          <w:szCs w:val="20"/>
        </w:rPr>
        <w:t>ния</w:t>
      </w:r>
      <w:r w:rsidR="00140780">
        <w:rPr>
          <w:rFonts w:ascii="Times New Roman" w:hAnsi="Times New Roman"/>
          <w:sz w:val="20"/>
          <w:szCs w:val="20"/>
        </w:rPr>
        <w:t> −</w:t>
      </w:r>
      <w:r w:rsidRPr="00D74C8E">
        <w:rPr>
          <w:rFonts w:ascii="Times New Roman" w:hAnsi="Times New Roman"/>
          <w:sz w:val="20"/>
          <w:szCs w:val="20"/>
        </w:rPr>
        <w:t xml:space="preserve"> спокойный и агрессивный</w:t>
      </w:r>
      <w:r w:rsidR="00822990">
        <w:rPr>
          <w:rFonts w:ascii="Times New Roman" w:hAnsi="Times New Roman"/>
          <w:sz w:val="20"/>
          <w:szCs w:val="20"/>
        </w:rPr>
        <w:t>:</w:t>
      </w:r>
    </w:p>
    <w:p w:rsidR="00D74C8E" w:rsidRPr="000A1C5A" w:rsidRDefault="00D74C8E" w:rsidP="00D74C8E">
      <w:pPr>
        <w:spacing w:after="0" w:line="240" w:lineRule="auto"/>
        <w:ind w:firstLine="284"/>
        <w:jc w:val="both"/>
        <w:rPr>
          <w:rFonts w:ascii="Times New Roman" w:hAnsi="Times New Roman"/>
          <w:spacing w:val="-2"/>
          <w:sz w:val="20"/>
          <w:szCs w:val="20"/>
        </w:rPr>
      </w:pPr>
      <w:r w:rsidRPr="000A1C5A">
        <w:rPr>
          <w:rFonts w:ascii="Times New Roman" w:hAnsi="Times New Roman"/>
          <w:spacing w:val="-2"/>
          <w:sz w:val="20"/>
          <w:szCs w:val="20"/>
        </w:rPr>
        <w:t>1)</w:t>
      </w:r>
      <w:r w:rsidR="00E22B24" w:rsidRPr="000A1C5A">
        <w:rPr>
          <w:rFonts w:ascii="Times New Roman" w:hAnsi="Times New Roman"/>
          <w:spacing w:val="-2"/>
          <w:sz w:val="20"/>
          <w:szCs w:val="20"/>
        </w:rPr>
        <w:t xml:space="preserve"> </w:t>
      </w:r>
      <w:r w:rsidRPr="000A1C5A">
        <w:rPr>
          <w:rFonts w:ascii="Times New Roman" w:hAnsi="Times New Roman"/>
          <w:spacing w:val="-2"/>
          <w:sz w:val="20"/>
          <w:szCs w:val="20"/>
        </w:rPr>
        <w:t>спокойное животное всячески уклонялось от контакта и скрыв</w:t>
      </w:r>
      <w:r w:rsidRPr="000A1C5A">
        <w:rPr>
          <w:rFonts w:ascii="Times New Roman" w:hAnsi="Times New Roman"/>
          <w:spacing w:val="-2"/>
          <w:sz w:val="20"/>
          <w:szCs w:val="20"/>
        </w:rPr>
        <w:t>а</w:t>
      </w:r>
      <w:r w:rsidRPr="000A1C5A">
        <w:rPr>
          <w:rFonts w:ascii="Times New Roman" w:hAnsi="Times New Roman"/>
          <w:spacing w:val="-2"/>
          <w:sz w:val="20"/>
          <w:szCs w:val="20"/>
        </w:rPr>
        <w:t>лось в домике или приближал</w:t>
      </w:r>
      <w:r w:rsidR="00822990" w:rsidRPr="000A1C5A">
        <w:rPr>
          <w:rFonts w:ascii="Times New Roman" w:hAnsi="Times New Roman"/>
          <w:spacing w:val="-2"/>
          <w:sz w:val="20"/>
          <w:szCs w:val="20"/>
        </w:rPr>
        <w:t>о</w:t>
      </w:r>
      <w:r w:rsidRPr="000A1C5A">
        <w:rPr>
          <w:rFonts w:ascii="Times New Roman" w:hAnsi="Times New Roman"/>
          <w:spacing w:val="-2"/>
          <w:sz w:val="20"/>
          <w:szCs w:val="20"/>
        </w:rPr>
        <w:t>сь к палочке, исследуя ее обнюхивани</w:t>
      </w:r>
      <w:r w:rsidR="00822990" w:rsidRPr="000A1C5A">
        <w:rPr>
          <w:rFonts w:ascii="Times New Roman" w:hAnsi="Times New Roman"/>
          <w:spacing w:val="-2"/>
          <w:sz w:val="20"/>
          <w:szCs w:val="20"/>
        </w:rPr>
        <w:t>ем;</w:t>
      </w:r>
    </w:p>
    <w:p w:rsidR="00D74C8E" w:rsidRPr="00D74C8E" w:rsidRDefault="00D74C8E" w:rsidP="00D74C8E">
      <w:pPr>
        <w:spacing w:after="0" w:line="240" w:lineRule="auto"/>
        <w:ind w:firstLine="284"/>
        <w:jc w:val="both"/>
        <w:rPr>
          <w:rFonts w:ascii="Times New Roman" w:hAnsi="Times New Roman"/>
          <w:color w:val="000000"/>
          <w:sz w:val="20"/>
          <w:szCs w:val="20"/>
        </w:rPr>
      </w:pPr>
      <w:r w:rsidRPr="00D74C8E">
        <w:rPr>
          <w:rFonts w:ascii="Times New Roman" w:hAnsi="Times New Roman"/>
          <w:color w:val="000000"/>
          <w:sz w:val="20"/>
          <w:szCs w:val="20"/>
        </w:rPr>
        <w:t>2)</w:t>
      </w:r>
      <w:r w:rsidR="00E22B24">
        <w:rPr>
          <w:rFonts w:ascii="Times New Roman" w:hAnsi="Times New Roman"/>
          <w:color w:val="000000"/>
          <w:sz w:val="20"/>
          <w:szCs w:val="20"/>
        </w:rPr>
        <w:t xml:space="preserve"> </w:t>
      </w:r>
      <w:r w:rsidRPr="00D74C8E">
        <w:rPr>
          <w:rFonts w:ascii="Times New Roman" w:hAnsi="Times New Roman"/>
          <w:color w:val="000000"/>
          <w:sz w:val="20"/>
          <w:szCs w:val="20"/>
        </w:rPr>
        <w:t xml:space="preserve">агрессивное поведение проявлялось в том, что зверь атаковал палочку и кусал ее. </w:t>
      </w:r>
    </w:p>
    <w:p w:rsidR="00D74C8E" w:rsidRPr="00D74C8E" w:rsidRDefault="00D74C8E" w:rsidP="00D74C8E">
      <w:pPr>
        <w:spacing w:after="0" w:line="240" w:lineRule="auto"/>
        <w:ind w:firstLine="284"/>
        <w:jc w:val="both"/>
        <w:rPr>
          <w:rFonts w:ascii="Times New Roman" w:hAnsi="Times New Roman"/>
          <w:color w:val="000000"/>
          <w:sz w:val="20"/>
          <w:szCs w:val="20"/>
        </w:rPr>
      </w:pPr>
      <w:r w:rsidRPr="00D74C8E">
        <w:rPr>
          <w:rFonts w:ascii="Times New Roman" w:hAnsi="Times New Roman"/>
          <w:color w:val="000000"/>
          <w:sz w:val="20"/>
          <w:szCs w:val="20"/>
        </w:rPr>
        <w:t>Далее была изучена взаимосвязь между типом поведения и воспр</w:t>
      </w:r>
      <w:r w:rsidRPr="00D74C8E">
        <w:rPr>
          <w:rFonts w:ascii="Times New Roman" w:hAnsi="Times New Roman"/>
          <w:color w:val="000000"/>
          <w:sz w:val="20"/>
          <w:szCs w:val="20"/>
        </w:rPr>
        <w:t>о</w:t>
      </w:r>
      <w:r w:rsidRPr="00D74C8E">
        <w:rPr>
          <w:rFonts w:ascii="Times New Roman" w:hAnsi="Times New Roman"/>
          <w:color w:val="000000"/>
          <w:sz w:val="20"/>
          <w:szCs w:val="20"/>
        </w:rPr>
        <w:t>изводительной способностью самок (табл. 2).</w:t>
      </w:r>
    </w:p>
    <w:p w:rsidR="00351275" w:rsidRPr="000E1580" w:rsidRDefault="00351275" w:rsidP="00D74C8E">
      <w:pPr>
        <w:spacing w:after="0" w:line="240" w:lineRule="auto"/>
        <w:ind w:firstLine="284"/>
        <w:jc w:val="both"/>
        <w:rPr>
          <w:rFonts w:ascii="Times New Roman" w:hAnsi="Times New Roman"/>
          <w:color w:val="000000"/>
          <w:sz w:val="16"/>
          <w:szCs w:val="20"/>
        </w:rPr>
      </w:pPr>
    </w:p>
    <w:p w:rsidR="00D74C8E" w:rsidRDefault="00351275" w:rsidP="00351275">
      <w:pPr>
        <w:spacing w:after="0" w:line="240" w:lineRule="auto"/>
        <w:jc w:val="center"/>
        <w:rPr>
          <w:rFonts w:ascii="Times New Roman" w:hAnsi="Times New Roman"/>
          <w:b/>
          <w:color w:val="000000"/>
          <w:sz w:val="16"/>
          <w:szCs w:val="20"/>
        </w:rPr>
      </w:pPr>
      <w:r w:rsidRPr="00332D77">
        <w:rPr>
          <w:rFonts w:ascii="Times New Roman" w:hAnsi="Times New Roman"/>
          <w:spacing w:val="20"/>
          <w:sz w:val="16"/>
          <w:szCs w:val="16"/>
        </w:rPr>
        <w:t xml:space="preserve">Таблица </w:t>
      </w:r>
      <w:r w:rsidRPr="00332D77">
        <w:rPr>
          <w:rFonts w:ascii="Times New Roman" w:hAnsi="Times New Roman"/>
          <w:sz w:val="16"/>
          <w:szCs w:val="16"/>
        </w:rPr>
        <w:t xml:space="preserve">2. </w:t>
      </w:r>
      <w:r w:rsidR="00D74C8E" w:rsidRPr="00D74C8E">
        <w:rPr>
          <w:rFonts w:ascii="Times New Roman" w:hAnsi="Times New Roman"/>
          <w:color w:val="000000"/>
          <w:sz w:val="20"/>
          <w:szCs w:val="20"/>
        </w:rPr>
        <w:t xml:space="preserve"> </w:t>
      </w:r>
      <w:r w:rsidR="00D74C8E" w:rsidRPr="00351275">
        <w:rPr>
          <w:rFonts w:ascii="Times New Roman" w:hAnsi="Times New Roman"/>
          <w:b/>
          <w:color w:val="000000"/>
          <w:sz w:val="16"/>
          <w:szCs w:val="20"/>
        </w:rPr>
        <w:t>Воспроизводительная способность норок с разным типом поведения</w:t>
      </w:r>
    </w:p>
    <w:p w:rsidR="00351275" w:rsidRPr="00351275" w:rsidRDefault="00351275" w:rsidP="00351275">
      <w:pPr>
        <w:spacing w:after="0" w:line="240" w:lineRule="auto"/>
        <w:jc w:val="center"/>
        <w:rPr>
          <w:rFonts w:ascii="Times New Roman" w:hAnsi="Times New Roman"/>
          <w:b/>
          <w:color w:val="000000"/>
          <w:sz w:val="16"/>
          <w:szCs w:val="20"/>
        </w:rPr>
      </w:pPr>
    </w:p>
    <w:tbl>
      <w:tblPr>
        <w:tblW w:w="48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568"/>
        <w:gridCol w:w="715"/>
        <w:gridCol w:w="428"/>
        <w:gridCol w:w="428"/>
        <w:gridCol w:w="449"/>
        <w:gridCol w:w="395"/>
        <w:gridCol w:w="423"/>
        <w:gridCol w:w="425"/>
        <w:gridCol w:w="565"/>
        <w:gridCol w:w="861"/>
        <w:gridCol w:w="423"/>
        <w:gridCol w:w="421"/>
      </w:tblGrid>
      <w:tr w:rsidR="00190ED8" w:rsidRPr="00D74C8E" w:rsidTr="000E1580">
        <w:trPr>
          <w:trHeight w:val="63"/>
        </w:trPr>
        <w:tc>
          <w:tcPr>
            <w:tcW w:w="465" w:type="pct"/>
            <w:vMerge w:val="restart"/>
            <w:shd w:val="clear" w:color="auto" w:fill="auto"/>
            <w:vAlign w:val="center"/>
          </w:tcPr>
          <w:p w:rsidR="00D74C8E" w:rsidRPr="00351275" w:rsidRDefault="00D74C8E" w:rsidP="000E1580">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Тип</w:t>
            </w:r>
          </w:p>
          <w:p w:rsidR="00D74C8E" w:rsidRPr="00351275" w:rsidRDefault="00D74C8E" w:rsidP="000E1580">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п</w:t>
            </w:r>
            <w:r w:rsidRPr="00351275">
              <w:rPr>
                <w:rFonts w:ascii="Times New Roman" w:eastAsia="Times New Roman" w:hAnsi="Times New Roman"/>
                <w:color w:val="000000"/>
                <w:sz w:val="16"/>
                <w:szCs w:val="16"/>
                <w:lang w:eastAsia="ru-RU"/>
              </w:rPr>
              <w:t>о</w:t>
            </w:r>
            <w:r w:rsidRPr="00351275">
              <w:rPr>
                <w:rFonts w:ascii="Times New Roman" w:eastAsia="Times New Roman" w:hAnsi="Times New Roman"/>
                <w:color w:val="000000"/>
                <w:sz w:val="16"/>
                <w:szCs w:val="16"/>
                <w:lang w:eastAsia="ru-RU"/>
              </w:rPr>
              <w:t>вед</w:t>
            </w:r>
            <w:r w:rsidRPr="00351275">
              <w:rPr>
                <w:rFonts w:ascii="Times New Roman" w:eastAsia="Times New Roman" w:hAnsi="Times New Roman"/>
                <w:color w:val="000000"/>
                <w:sz w:val="16"/>
                <w:szCs w:val="16"/>
                <w:lang w:eastAsia="ru-RU"/>
              </w:rPr>
              <w:t>е</w:t>
            </w:r>
            <w:r w:rsidRPr="00351275">
              <w:rPr>
                <w:rFonts w:ascii="Times New Roman" w:eastAsia="Times New Roman" w:hAnsi="Times New Roman"/>
                <w:color w:val="000000"/>
                <w:sz w:val="16"/>
                <w:szCs w:val="16"/>
                <w:lang w:eastAsia="ru-RU"/>
              </w:rPr>
              <w:t>ния</w:t>
            </w:r>
          </w:p>
        </w:tc>
        <w:tc>
          <w:tcPr>
            <w:tcW w:w="585" w:type="pct"/>
            <w:vMerge w:val="restart"/>
            <w:shd w:val="clear" w:color="auto" w:fill="auto"/>
            <w:vAlign w:val="center"/>
          </w:tcPr>
          <w:p w:rsidR="00D74C8E" w:rsidRPr="00351275" w:rsidRDefault="00D74C8E" w:rsidP="000E1580">
            <w:pPr>
              <w:widowControl w:val="0"/>
              <w:autoSpaceDE w:val="0"/>
              <w:autoSpaceDN w:val="0"/>
              <w:adjustRightInd w:val="0"/>
              <w:spacing w:after="0" w:line="240" w:lineRule="auto"/>
              <w:ind w:firstLine="35"/>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Кол-во</w:t>
            </w:r>
          </w:p>
          <w:p w:rsidR="00D74C8E" w:rsidRPr="00351275" w:rsidRDefault="00351275" w:rsidP="000E1580">
            <w:pPr>
              <w:widowControl w:val="0"/>
              <w:autoSpaceDE w:val="0"/>
              <w:autoSpaceDN w:val="0"/>
              <w:adjustRightInd w:val="0"/>
              <w:spacing w:after="0" w:line="240" w:lineRule="auto"/>
              <w:ind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с</w:t>
            </w:r>
            <w:r w:rsidR="00D74C8E" w:rsidRPr="00351275">
              <w:rPr>
                <w:rFonts w:ascii="Times New Roman" w:eastAsia="Times New Roman" w:hAnsi="Times New Roman"/>
                <w:color w:val="000000"/>
                <w:sz w:val="16"/>
                <w:szCs w:val="16"/>
                <w:lang w:eastAsia="ru-RU"/>
              </w:rPr>
              <w:t>амок</w:t>
            </w:r>
          </w:p>
        </w:tc>
        <w:tc>
          <w:tcPr>
            <w:tcW w:w="3949" w:type="pct"/>
            <w:gridSpan w:val="10"/>
            <w:shd w:val="clear" w:color="auto" w:fill="auto"/>
          </w:tcPr>
          <w:p w:rsidR="00D74C8E" w:rsidRPr="00351275" w:rsidRDefault="00D74C8E" w:rsidP="00351275">
            <w:pPr>
              <w:widowControl w:val="0"/>
              <w:autoSpaceDE w:val="0"/>
              <w:autoSpaceDN w:val="0"/>
              <w:adjustRightInd w:val="0"/>
              <w:spacing w:after="0" w:line="240" w:lineRule="auto"/>
              <w:ind w:firstLine="28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Показатели воспроизводства</w:t>
            </w:r>
          </w:p>
        </w:tc>
      </w:tr>
      <w:tr w:rsidR="00190ED8" w:rsidRPr="00D74C8E" w:rsidTr="000E1580">
        <w:trPr>
          <w:trHeight w:val="156"/>
        </w:trPr>
        <w:tc>
          <w:tcPr>
            <w:tcW w:w="465" w:type="pct"/>
            <w:vMerge/>
            <w:shd w:val="clear" w:color="auto" w:fill="auto"/>
          </w:tcPr>
          <w:p w:rsidR="00D74C8E" w:rsidRPr="00351275" w:rsidRDefault="00D74C8E" w:rsidP="00351275">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p>
        </w:tc>
        <w:tc>
          <w:tcPr>
            <w:tcW w:w="585" w:type="pct"/>
            <w:vMerge/>
            <w:shd w:val="clear" w:color="auto" w:fill="auto"/>
          </w:tcPr>
          <w:p w:rsidR="00D74C8E" w:rsidRPr="00351275" w:rsidRDefault="00D74C8E" w:rsidP="00351275">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p>
        </w:tc>
        <w:tc>
          <w:tcPr>
            <w:tcW w:w="2088" w:type="pct"/>
            <w:gridSpan w:val="6"/>
            <w:shd w:val="clear" w:color="auto" w:fill="auto"/>
          </w:tcPr>
          <w:p w:rsidR="00D74C8E" w:rsidRPr="00351275" w:rsidRDefault="00D74C8E" w:rsidP="00190ED8">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Количество самок</w:t>
            </w:r>
          </w:p>
        </w:tc>
        <w:tc>
          <w:tcPr>
            <w:tcW w:w="1861" w:type="pct"/>
            <w:gridSpan w:val="4"/>
            <w:shd w:val="clear" w:color="auto" w:fill="auto"/>
          </w:tcPr>
          <w:p w:rsidR="00D74C8E" w:rsidRPr="00351275" w:rsidRDefault="00D74C8E" w:rsidP="00190ED8">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Количество щенков</w:t>
            </w:r>
          </w:p>
        </w:tc>
      </w:tr>
      <w:tr w:rsidR="000E1580" w:rsidRPr="00D74C8E" w:rsidTr="000E1580">
        <w:trPr>
          <w:trHeight w:val="820"/>
        </w:trPr>
        <w:tc>
          <w:tcPr>
            <w:tcW w:w="465" w:type="pct"/>
            <w:vMerge/>
            <w:shd w:val="clear" w:color="auto" w:fill="auto"/>
          </w:tcPr>
          <w:p w:rsidR="00D74C8E" w:rsidRPr="00351275" w:rsidRDefault="00D74C8E" w:rsidP="00351275">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p>
        </w:tc>
        <w:tc>
          <w:tcPr>
            <w:tcW w:w="585" w:type="pct"/>
            <w:vMerge/>
            <w:shd w:val="clear" w:color="auto" w:fill="auto"/>
          </w:tcPr>
          <w:p w:rsidR="00D74C8E" w:rsidRPr="00351275" w:rsidRDefault="00D74C8E" w:rsidP="00351275">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p>
        </w:tc>
        <w:tc>
          <w:tcPr>
            <w:tcW w:w="702" w:type="pct"/>
            <w:gridSpan w:val="2"/>
            <w:shd w:val="clear" w:color="auto" w:fill="auto"/>
            <w:vAlign w:val="center"/>
          </w:tcPr>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p>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покрыто</w:t>
            </w:r>
          </w:p>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p>
        </w:tc>
        <w:tc>
          <w:tcPr>
            <w:tcW w:w="692" w:type="pct"/>
            <w:gridSpan w:val="2"/>
            <w:shd w:val="clear" w:color="auto" w:fill="auto"/>
            <w:vAlign w:val="center"/>
          </w:tcPr>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не да</w:t>
            </w:r>
            <w:r w:rsidRPr="00351275">
              <w:rPr>
                <w:rFonts w:ascii="Times New Roman" w:eastAsia="Times New Roman" w:hAnsi="Times New Roman"/>
                <w:color w:val="000000"/>
                <w:sz w:val="16"/>
                <w:szCs w:val="16"/>
                <w:lang w:eastAsia="ru-RU"/>
              </w:rPr>
              <w:t>в</w:t>
            </w:r>
            <w:r w:rsidRPr="00351275">
              <w:rPr>
                <w:rFonts w:ascii="Times New Roman" w:eastAsia="Times New Roman" w:hAnsi="Times New Roman"/>
                <w:color w:val="000000"/>
                <w:sz w:val="16"/>
                <w:szCs w:val="16"/>
                <w:lang w:eastAsia="ru-RU"/>
              </w:rPr>
              <w:t>ших припл</w:t>
            </w:r>
            <w:r w:rsidRPr="00351275">
              <w:rPr>
                <w:rFonts w:ascii="Times New Roman" w:eastAsia="Times New Roman" w:hAnsi="Times New Roman"/>
                <w:color w:val="000000"/>
                <w:sz w:val="16"/>
                <w:szCs w:val="16"/>
                <w:lang w:eastAsia="ru-RU"/>
              </w:rPr>
              <w:t>о</w:t>
            </w:r>
            <w:r w:rsidRPr="00351275">
              <w:rPr>
                <w:rFonts w:ascii="Times New Roman" w:eastAsia="Times New Roman" w:hAnsi="Times New Roman"/>
                <w:color w:val="000000"/>
                <w:sz w:val="16"/>
                <w:szCs w:val="16"/>
                <w:lang w:eastAsia="ru-RU"/>
              </w:rPr>
              <w:t>д</w:t>
            </w:r>
            <w:r w:rsidR="00822990">
              <w:rPr>
                <w:rFonts w:ascii="Times New Roman" w:eastAsia="Times New Roman" w:hAnsi="Times New Roman"/>
                <w:color w:val="000000"/>
                <w:sz w:val="16"/>
                <w:szCs w:val="16"/>
                <w:lang w:eastAsia="ru-RU"/>
              </w:rPr>
              <w:t>а</w:t>
            </w:r>
          </w:p>
        </w:tc>
        <w:tc>
          <w:tcPr>
            <w:tcW w:w="695" w:type="pct"/>
            <w:gridSpan w:val="2"/>
            <w:shd w:val="clear" w:color="auto" w:fill="auto"/>
            <w:vAlign w:val="center"/>
          </w:tcPr>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благоп</w:t>
            </w:r>
            <w:r w:rsidRPr="00351275">
              <w:rPr>
                <w:rFonts w:ascii="Times New Roman" w:eastAsia="Times New Roman" w:hAnsi="Times New Roman"/>
                <w:color w:val="000000"/>
                <w:sz w:val="16"/>
                <w:szCs w:val="16"/>
                <w:lang w:eastAsia="ru-RU"/>
              </w:rPr>
              <w:t>о</w:t>
            </w:r>
            <w:r w:rsidRPr="00351275">
              <w:rPr>
                <w:rFonts w:ascii="Times New Roman" w:eastAsia="Times New Roman" w:hAnsi="Times New Roman"/>
                <w:color w:val="000000"/>
                <w:sz w:val="16"/>
                <w:szCs w:val="16"/>
                <w:lang w:eastAsia="ru-RU"/>
              </w:rPr>
              <w:t>лучно щени</w:t>
            </w:r>
            <w:r w:rsidRPr="00351275">
              <w:rPr>
                <w:rFonts w:ascii="Times New Roman" w:eastAsia="Times New Roman" w:hAnsi="Times New Roman"/>
                <w:color w:val="000000"/>
                <w:sz w:val="16"/>
                <w:szCs w:val="16"/>
                <w:lang w:eastAsia="ru-RU"/>
              </w:rPr>
              <w:t>в</w:t>
            </w:r>
            <w:r w:rsidRPr="00351275">
              <w:rPr>
                <w:rFonts w:ascii="Times New Roman" w:eastAsia="Times New Roman" w:hAnsi="Times New Roman"/>
                <w:color w:val="000000"/>
                <w:sz w:val="16"/>
                <w:szCs w:val="16"/>
                <w:lang w:eastAsia="ru-RU"/>
              </w:rPr>
              <w:t>шиеся</w:t>
            </w:r>
          </w:p>
        </w:tc>
        <w:tc>
          <w:tcPr>
            <w:tcW w:w="463" w:type="pct"/>
            <w:tcBorders>
              <w:right w:val="single" w:sz="4" w:space="0" w:color="auto"/>
            </w:tcBorders>
            <w:shd w:val="clear" w:color="auto" w:fill="auto"/>
            <w:vAlign w:val="center"/>
          </w:tcPr>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вс</w:t>
            </w:r>
            <w:r w:rsidRPr="00351275">
              <w:rPr>
                <w:rFonts w:ascii="Times New Roman" w:eastAsia="Times New Roman" w:hAnsi="Times New Roman"/>
                <w:color w:val="000000"/>
                <w:sz w:val="16"/>
                <w:szCs w:val="16"/>
                <w:lang w:eastAsia="ru-RU"/>
              </w:rPr>
              <w:t>е</w:t>
            </w:r>
            <w:r w:rsidRPr="00351275">
              <w:rPr>
                <w:rFonts w:ascii="Times New Roman" w:eastAsia="Times New Roman" w:hAnsi="Times New Roman"/>
                <w:color w:val="000000"/>
                <w:sz w:val="16"/>
                <w:szCs w:val="16"/>
                <w:lang w:eastAsia="ru-RU"/>
              </w:rPr>
              <w:t>го</w:t>
            </w:r>
          </w:p>
        </w:tc>
        <w:tc>
          <w:tcPr>
            <w:tcW w:w="706" w:type="pct"/>
            <w:tcBorders>
              <w:left w:val="single" w:sz="4" w:space="0" w:color="auto"/>
            </w:tcBorders>
            <w:shd w:val="clear" w:color="auto" w:fill="auto"/>
            <w:vAlign w:val="center"/>
          </w:tcPr>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на бл</w:t>
            </w:r>
            <w:r w:rsidRPr="00351275">
              <w:rPr>
                <w:rFonts w:ascii="Times New Roman" w:eastAsia="Times New Roman" w:hAnsi="Times New Roman"/>
                <w:color w:val="000000"/>
                <w:sz w:val="16"/>
                <w:szCs w:val="16"/>
                <w:lang w:eastAsia="ru-RU"/>
              </w:rPr>
              <w:t>а</w:t>
            </w:r>
            <w:r w:rsidRPr="00351275">
              <w:rPr>
                <w:rFonts w:ascii="Times New Roman" w:eastAsia="Times New Roman" w:hAnsi="Times New Roman"/>
                <w:color w:val="000000"/>
                <w:sz w:val="16"/>
                <w:szCs w:val="16"/>
                <w:lang w:eastAsia="ru-RU"/>
              </w:rPr>
              <w:t>гопол</w:t>
            </w:r>
            <w:r w:rsidR="000E1580">
              <w:rPr>
                <w:rFonts w:ascii="Times New Roman" w:eastAsia="Times New Roman" w:hAnsi="Times New Roman"/>
                <w:color w:val="000000"/>
                <w:sz w:val="16"/>
                <w:szCs w:val="16"/>
                <w:lang w:eastAsia="ru-RU"/>
              </w:rPr>
              <w:t>у</w:t>
            </w:r>
            <w:r w:rsidR="000E1580">
              <w:rPr>
                <w:rFonts w:ascii="Times New Roman" w:eastAsia="Times New Roman" w:hAnsi="Times New Roman"/>
                <w:color w:val="000000"/>
                <w:sz w:val="16"/>
                <w:szCs w:val="16"/>
                <w:lang w:eastAsia="ru-RU"/>
              </w:rPr>
              <w:t>ч</w:t>
            </w:r>
            <w:r w:rsidR="000E1580">
              <w:rPr>
                <w:rFonts w:ascii="Times New Roman" w:eastAsia="Times New Roman" w:hAnsi="Times New Roman"/>
                <w:color w:val="000000"/>
                <w:sz w:val="16"/>
                <w:szCs w:val="16"/>
                <w:lang w:eastAsia="ru-RU"/>
              </w:rPr>
              <w:t>но</w:t>
            </w:r>
          </w:p>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щени</w:t>
            </w:r>
            <w:r w:rsidRPr="00351275">
              <w:rPr>
                <w:rFonts w:ascii="Times New Roman" w:eastAsia="Times New Roman" w:hAnsi="Times New Roman"/>
                <w:color w:val="000000"/>
                <w:sz w:val="16"/>
                <w:szCs w:val="16"/>
                <w:lang w:eastAsia="ru-RU"/>
              </w:rPr>
              <w:t>в</w:t>
            </w:r>
            <w:r w:rsidRPr="00351275">
              <w:rPr>
                <w:rFonts w:ascii="Times New Roman" w:eastAsia="Times New Roman" w:hAnsi="Times New Roman"/>
                <w:color w:val="000000"/>
                <w:sz w:val="16"/>
                <w:szCs w:val="16"/>
                <w:lang w:eastAsia="ru-RU"/>
              </w:rPr>
              <w:t>ш</w:t>
            </w:r>
            <w:r w:rsidR="000E1580">
              <w:rPr>
                <w:rFonts w:ascii="Times New Roman" w:eastAsia="Times New Roman" w:hAnsi="Times New Roman"/>
                <w:color w:val="000000"/>
                <w:sz w:val="16"/>
                <w:szCs w:val="16"/>
                <w:lang w:eastAsia="ru-RU"/>
              </w:rPr>
              <w:t>уюся</w:t>
            </w:r>
          </w:p>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самку</w:t>
            </w:r>
          </w:p>
        </w:tc>
        <w:tc>
          <w:tcPr>
            <w:tcW w:w="692" w:type="pct"/>
            <w:gridSpan w:val="2"/>
            <w:tcBorders>
              <w:bottom w:val="single" w:sz="4" w:space="0" w:color="auto"/>
            </w:tcBorders>
            <w:shd w:val="clear" w:color="auto" w:fill="auto"/>
            <w:vAlign w:val="center"/>
          </w:tcPr>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мертвых                         и  па</w:t>
            </w:r>
            <w:r w:rsidRPr="00351275">
              <w:rPr>
                <w:rFonts w:ascii="Times New Roman" w:eastAsia="Times New Roman" w:hAnsi="Times New Roman"/>
                <w:color w:val="000000"/>
                <w:sz w:val="16"/>
                <w:szCs w:val="16"/>
                <w:lang w:eastAsia="ru-RU"/>
              </w:rPr>
              <w:t>д</w:t>
            </w:r>
            <w:r w:rsidRPr="00351275">
              <w:rPr>
                <w:rFonts w:ascii="Times New Roman" w:eastAsia="Times New Roman" w:hAnsi="Times New Roman"/>
                <w:color w:val="000000"/>
                <w:sz w:val="16"/>
                <w:szCs w:val="16"/>
                <w:lang w:eastAsia="ru-RU"/>
              </w:rPr>
              <w:t>ших</w:t>
            </w:r>
          </w:p>
          <w:p w:rsidR="00D74C8E" w:rsidRPr="00351275" w:rsidRDefault="00D74C8E" w:rsidP="000E1580">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p>
        </w:tc>
      </w:tr>
      <w:tr w:rsidR="000E1580" w:rsidRPr="00D74C8E" w:rsidTr="000E1580">
        <w:trPr>
          <w:trHeight w:val="167"/>
        </w:trPr>
        <w:tc>
          <w:tcPr>
            <w:tcW w:w="465" w:type="pct"/>
            <w:vMerge/>
            <w:shd w:val="clear" w:color="auto" w:fill="auto"/>
          </w:tcPr>
          <w:p w:rsidR="00351275" w:rsidRPr="00351275" w:rsidRDefault="00351275" w:rsidP="00351275">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p>
        </w:tc>
        <w:tc>
          <w:tcPr>
            <w:tcW w:w="585" w:type="pct"/>
            <w:vMerge/>
            <w:shd w:val="clear" w:color="auto" w:fill="auto"/>
          </w:tcPr>
          <w:p w:rsidR="00351275" w:rsidRPr="00351275" w:rsidRDefault="00351275" w:rsidP="00351275">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p>
        </w:tc>
        <w:tc>
          <w:tcPr>
            <w:tcW w:w="351" w:type="pct"/>
            <w:shd w:val="clear" w:color="auto" w:fill="auto"/>
          </w:tcPr>
          <w:p w:rsidR="00351275" w:rsidRPr="00351275" w:rsidRDefault="00351275" w:rsidP="00351275">
            <w:pPr>
              <w:widowControl w:val="0"/>
              <w:autoSpaceDE w:val="0"/>
              <w:autoSpaceDN w:val="0"/>
              <w:adjustRightInd w:val="0"/>
              <w:spacing w:after="0" w:line="240" w:lineRule="auto"/>
              <w:ind w:left="-340" w:firstLine="284"/>
              <w:jc w:val="right"/>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гол</w:t>
            </w:r>
          </w:p>
        </w:tc>
        <w:tc>
          <w:tcPr>
            <w:tcW w:w="351" w:type="pct"/>
            <w:shd w:val="clear" w:color="auto" w:fill="auto"/>
          </w:tcPr>
          <w:p w:rsidR="00351275" w:rsidRPr="00351275" w:rsidRDefault="00351275" w:rsidP="00190ED8">
            <w:pPr>
              <w:widowControl w:val="0"/>
              <w:autoSpaceDE w:val="0"/>
              <w:autoSpaceDN w:val="0"/>
              <w:adjustRightInd w:val="0"/>
              <w:spacing w:after="0" w:line="240" w:lineRule="auto"/>
              <w:ind w:left="-428" w:right="-27" w:firstLine="38"/>
              <w:jc w:val="right"/>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w:t>
            </w:r>
          </w:p>
        </w:tc>
        <w:tc>
          <w:tcPr>
            <w:tcW w:w="368" w:type="pct"/>
            <w:shd w:val="clear" w:color="auto" w:fill="auto"/>
          </w:tcPr>
          <w:p w:rsidR="00351275" w:rsidRPr="00351275" w:rsidRDefault="00351275" w:rsidP="00351275">
            <w:pPr>
              <w:widowControl w:val="0"/>
              <w:autoSpaceDE w:val="0"/>
              <w:autoSpaceDN w:val="0"/>
              <w:adjustRightInd w:val="0"/>
              <w:spacing w:after="0" w:line="240" w:lineRule="auto"/>
              <w:ind w:left="-340" w:firstLine="284"/>
              <w:jc w:val="right"/>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гол</w:t>
            </w:r>
          </w:p>
        </w:tc>
        <w:tc>
          <w:tcPr>
            <w:tcW w:w="324" w:type="pct"/>
            <w:shd w:val="clear" w:color="auto" w:fill="auto"/>
          </w:tcPr>
          <w:p w:rsidR="00351275" w:rsidRPr="00351275" w:rsidRDefault="00351275" w:rsidP="00351275">
            <w:pPr>
              <w:widowControl w:val="0"/>
              <w:autoSpaceDE w:val="0"/>
              <w:autoSpaceDN w:val="0"/>
              <w:adjustRightInd w:val="0"/>
              <w:spacing w:after="0" w:line="240" w:lineRule="auto"/>
              <w:ind w:left="-340" w:firstLine="28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w:t>
            </w:r>
          </w:p>
        </w:tc>
        <w:tc>
          <w:tcPr>
            <w:tcW w:w="347" w:type="pct"/>
            <w:shd w:val="clear" w:color="auto" w:fill="auto"/>
          </w:tcPr>
          <w:p w:rsidR="00351275" w:rsidRPr="00351275" w:rsidRDefault="00351275" w:rsidP="00351275">
            <w:pPr>
              <w:widowControl w:val="0"/>
              <w:autoSpaceDE w:val="0"/>
              <w:autoSpaceDN w:val="0"/>
              <w:adjustRightInd w:val="0"/>
              <w:spacing w:after="0" w:line="240" w:lineRule="auto"/>
              <w:ind w:left="-340" w:firstLine="284"/>
              <w:jc w:val="right"/>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гол</w:t>
            </w:r>
          </w:p>
        </w:tc>
        <w:tc>
          <w:tcPr>
            <w:tcW w:w="348" w:type="pct"/>
            <w:shd w:val="clear" w:color="auto" w:fill="auto"/>
          </w:tcPr>
          <w:p w:rsidR="00351275" w:rsidRPr="00351275" w:rsidRDefault="00351275" w:rsidP="00351275">
            <w:pPr>
              <w:widowControl w:val="0"/>
              <w:autoSpaceDE w:val="0"/>
              <w:autoSpaceDN w:val="0"/>
              <w:adjustRightInd w:val="0"/>
              <w:spacing w:after="0" w:line="240" w:lineRule="auto"/>
              <w:ind w:left="-340" w:firstLine="28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w:t>
            </w:r>
          </w:p>
        </w:tc>
        <w:tc>
          <w:tcPr>
            <w:tcW w:w="463" w:type="pct"/>
            <w:tcBorders>
              <w:right w:val="single" w:sz="4" w:space="0" w:color="auto"/>
            </w:tcBorders>
            <w:shd w:val="clear" w:color="auto" w:fill="auto"/>
          </w:tcPr>
          <w:p w:rsidR="00351275" w:rsidRPr="00351275" w:rsidRDefault="00351275" w:rsidP="00351275">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гол</w:t>
            </w:r>
          </w:p>
        </w:tc>
        <w:tc>
          <w:tcPr>
            <w:tcW w:w="706" w:type="pct"/>
            <w:tcBorders>
              <w:left w:val="single" w:sz="4" w:space="0" w:color="auto"/>
            </w:tcBorders>
            <w:shd w:val="clear" w:color="auto" w:fill="auto"/>
          </w:tcPr>
          <w:p w:rsidR="00351275" w:rsidRPr="00351275" w:rsidRDefault="00351275" w:rsidP="00351275">
            <w:pPr>
              <w:widowControl w:val="0"/>
              <w:autoSpaceDE w:val="0"/>
              <w:autoSpaceDN w:val="0"/>
              <w:adjustRightInd w:val="0"/>
              <w:spacing w:after="0" w:line="240" w:lineRule="auto"/>
              <w:ind w:hanging="32"/>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гол</w:t>
            </w:r>
          </w:p>
        </w:tc>
        <w:tc>
          <w:tcPr>
            <w:tcW w:w="347" w:type="pct"/>
            <w:tcBorders>
              <w:top w:val="single" w:sz="4" w:space="0" w:color="auto"/>
              <w:right w:val="single" w:sz="4" w:space="0" w:color="auto"/>
            </w:tcBorders>
            <w:shd w:val="clear" w:color="auto" w:fill="auto"/>
          </w:tcPr>
          <w:p w:rsidR="00351275" w:rsidRPr="00351275" w:rsidRDefault="00351275" w:rsidP="00351275">
            <w:pPr>
              <w:widowControl w:val="0"/>
              <w:autoSpaceDE w:val="0"/>
              <w:autoSpaceDN w:val="0"/>
              <w:adjustRightInd w:val="0"/>
              <w:spacing w:after="0" w:line="240" w:lineRule="auto"/>
              <w:ind w:left="-303" w:firstLine="16"/>
              <w:jc w:val="right"/>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гол</w:t>
            </w:r>
          </w:p>
        </w:tc>
        <w:tc>
          <w:tcPr>
            <w:tcW w:w="345" w:type="pct"/>
            <w:tcBorders>
              <w:top w:val="single" w:sz="4" w:space="0" w:color="auto"/>
              <w:left w:val="single" w:sz="4" w:space="0" w:color="auto"/>
            </w:tcBorders>
            <w:shd w:val="clear" w:color="auto" w:fill="auto"/>
          </w:tcPr>
          <w:p w:rsidR="00351275" w:rsidRPr="00351275" w:rsidRDefault="00351275" w:rsidP="00351275">
            <w:pPr>
              <w:widowControl w:val="0"/>
              <w:autoSpaceDE w:val="0"/>
              <w:autoSpaceDN w:val="0"/>
              <w:adjustRightInd w:val="0"/>
              <w:spacing w:after="0" w:line="240" w:lineRule="auto"/>
              <w:ind w:left="-303" w:firstLine="28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w:t>
            </w:r>
          </w:p>
        </w:tc>
      </w:tr>
      <w:tr w:rsidR="000E1580" w:rsidRPr="00D74C8E" w:rsidTr="000E1580">
        <w:trPr>
          <w:trHeight w:val="357"/>
        </w:trPr>
        <w:tc>
          <w:tcPr>
            <w:tcW w:w="465" w:type="pct"/>
            <w:shd w:val="clear" w:color="auto" w:fill="auto"/>
            <w:vAlign w:val="center"/>
          </w:tcPr>
          <w:p w:rsidR="00D74C8E" w:rsidRPr="00351275" w:rsidRDefault="00822990" w:rsidP="00822990">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w:t>
            </w:r>
            <w:r w:rsidR="00D74C8E" w:rsidRPr="00351275">
              <w:rPr>
                <w:rFonts w:ascii="Times New Roman" w:eastAsia="Times New Roman" w:hAnsi="Times New Roman"/>
                <w:color w:val="000000"/>
                <w:sz w:val="16"/>
                <w:szCs w:val="16"/>
                <w:lang w:eastAsia="ru-RU"/>
              </w:rPr>
              <w:t>п</w:t>
            </w:r>
            <w:r w:rsidR="00D74C8E" w:rsidRPr="00351275">
              <w:rPr>
                <w:rFonts w:ascii="Times New Roman" w:eastAsia="Times New Roman" w:hAnsi="Times New Roman"/>
                <w:color w:val="000000"/>
                <w:sz w:val="16"/>
                <w:szCs w:val="16"/>
                <w:lang w:eastAsia="ru-RU"/>
              </w:rPr>
              <w:t>о</w:t>
            </w:r>
            <w:r w:rsidR="00D74C8E" w:rsidRPr="00351275">
              <w:rPr>
                <w:rFonts w:ascii="Times New Roman" w:eastAsia="Times New Roman" w:hAnsi="Times New Roman"/>
                <w:color w:val="000000"/>
                <w:sz w:val="16"/>
                <w:szCs w:val="16"/>
                <w:lang w:eastAsia="ru-RU"/>
              </w:rPr>
              <w:t>ко</w:t>
            </w:r>
            <w:r w:rsidR="00D74C8E" w:rsidRPr="00351275">
              <w:rPr>
                <w:rFonts w:ascii="Times New Roman" w:eastAsia="Times New Roman" w:hAnsi="Times New Roman"/>
                <w:color w:val="000000"/>
                <w:sz w:val="16"/>
                <w:szCs w:val="16"/>
                <w:lang w:eastAsia="ru-RU"/>
              </w:rPr>
              <w:t>й</w:t>
            </w:r>
            <w:r w:rsidR="00D74C8E" w:rsidRPr="00351275">
              <w:rPr>
                <w:rFonts w:ascii="Times New Roman" w:eastAsia="Times New Roman" w:hAnsi="Times New Roman"/>
                <w:color w:val="000000"/>
                <w:sz w:val="16"/>
                <w:szCs w:val="16"/>
                <w:lang w:eastAsia="ru-RU"/>
              </w:rPr>
              <w:t>ны</w:t>
            </w:r>
            <w:r>
              <w:rPr>
                <w:rFonts w:ascii="Times New Roman" w:eastAsia="Times New Roman" w:hAnsi="Times New Roman"/>
                <w:color w:val="000000"/>
                <w:sz w:val="16"/>
                <w:szCs w:val="16"/>
                <w:lang w:eastAsia="ru-RU"/>
              </w:rPr>
              <w:t>й</w:t>
            </w:r>
          </w:p>
        </w:tc>
        <w:tc>
          <w:tcPr>
            <w:tcW w:w="585"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30</w:t>
            </w:r>
          </w:p>
        </w:tc>
        <w:tc>
          <w:tcPr>
            <w:tcW w:w="351"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30</w:t>
            </w:r>
          </w:p>
        </w:tc>
        <w:tc>
          <w:tcPr>
            <w:tcW w:w="351"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right="-27" w:firstLine="38"/>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100</w:t>
            </w:r>
          </w:p>
        </w:tc>
        <w:tc>
          <w:tcPr>
            <w:tcW w:w="368"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3</w:t>
            </w:r>
          </w:p>
        </w:tc>
        <w:tc>
          <w:tcPr>
            <w:tcW w:w="324"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10</w:t>
            </w:r>
          </w:p>
        </w:tc>
        <w:tc>
          <w:tcPr>
            <w:tcW w:w="347" w:type="pct"/>
            <w:shd w:val="clear" w:color="auto" w:fill="auto"/>
            <w:vAlign w:val="center"/>
          </w:tcPr>
          <w:p w:rsidR="00D74C8E" w:rsidRPr="00351275" w:rsidRDefault="00D74C8E" w:rsidP="00190ED8">
            <w:pPr>
              <w:widowControl w:val="0"/>
              <w:autoSpaceDE w:val="0"/>
              <w:autoSpaceDN w:val="0"/>
              <w:adjustRightInd w:val="0"/>
              <w:spacing w:after="0" w:line="240" w:lineRule="auto"/>
              <w:ind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27</w:t>
            </w:r>
          </w:p>
        </w:tc>
        <w:tc>
          <w:tcPr>
            <w:tcW w:w="348"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91</w:t>
            </w:r>
          </w:p>
        </w:tc>
        <w:tc>
          <w:tcPr>
            <w:tcW w:w="463" w:type="pct"/>
            <w:tcBorders>
              <w:right w:val="single" w:sz="4" w:space="0" w:color="auto"/>
            </w:tcBorders>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190</w:t>
            </w:r>
          </w:p>
        </w:tc>
        <w:tc>
          <w:tcPr>
            <w:tcW w:w="706" w:type="pct"/>
            <w:tcBorders>
              <w:left w:val="single" w:sz="4" w:space="0" w:color="auto"/>
            </w:tcBorders>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7,0</w:t>
            </w:r>
          </w:p>
        </w:tc>
        <w:tc>
          <w:tcPr>
            <w:tcW w:w="347" w:type="pct"/>
            <w:tcBorders>
              <w:bottom w:val="single" w:sz="4" w:space="0" w:color="auto"/>
              <w:right w:val="single" w:sz="4" w:space="0" w:color="auto"/>
            </w:tcBorders>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12</w:t>
            </w:r>
          </w:p>
        </w:tc>
        <w:tc>
          <w:tcPr>
            <w:tcW w:w="345" w:type="pct"/>
            <w:tcBorders>
              <w:left w:val="single" w:sz="4" w:space="0" w:color="auto"/>
              <w:bottom w:val="single" w:sz="4" w:space="0" w:color="auto"/>
            </w:tcBorders>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6,3</w:t>
            </w:r>
          </w:p>
        </w:tc>
      </w:tr>
      <w:tr w:rsidR="000E1580" w:rsidRPr="00D74C8E" w:rsidTr="000E1580">
        <w:trPr>
          <w:trHeight w:val="264"/>
        </w:trPr>
        <w:tc>
          <w:tcPr>
            <w:tcW w:w="465" w:type="pct"/>
            <w:shd w:val="clear" w:color="auto" w:fill="auto"/>
            <w:vAlign w:val="center"/>
          </w:tcPr>
          <w:p w:rsidR="00D74C8E" w:rsidRPr="00351275" w:rsidRDefault="00822990" w:rsidP="00822990">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w:t>
            </w:r>
            <w:r w:rsidR="00D74C8E" w:rsidRPr="00351275">
              <w:rPr>
                <w:rFonts w:ascii="Times New Roman" w:eastAsia="Times New Roman" w:hAnsi="Times New Roman"/>
                <w:color w:val="000000"/>
                <w:sz w:val="16"/>
                <w:szCs w:val="16"/>
                <w:lang w:eastAsia="ru-RU"/>
              </w:rPr>
              <w:t>г</w:t>
            </w:r>
            <w:r w:rsidR="00D74C8E" w:rsidRPr="00351275">
              <w:rPr>
                <w:rFonts w:ascii="Times New Roman" w:eastAsia="Times New Roman" w:hAnsi="Times New Roman"/>
                <w:color w:val="000000"/>
                <w:sz w:val="16"/>
                <w:szCs w:val="16"/>
                <w:lang w:eastAsia="ru-RU"/>
              </w:rPr>
              <w:t>ре</w:t>
            </w:r>
            <w:r w:rsidR="00D74C8E" w:rsidRPr="00351275">
              <w:rPr>
                <w:rFonts w:ascii="Times New Roman" w:eastAsia="Times New Roman" w:hAnsi="Times New Roman"/>
                <w:color w:val="000000"/>
                <w:sz w:val="16"/>
                <w:szCs w:val="16"/>
                <w:lang w:eastAsia="ru-RU"/>
              </w:rPr>
              <w:t>с</w:t>
            </w:r>
            <w:r w:rsidR="00D74C8E" w:rsidRPr="00351275">
              <w:rPr>
                <w:rFonts w:ascii="Times New Roman" w:eastAsia="Times New Roman" w:hAnsi="Times New Roman"/>
                <w:color w:val="000000"/>
                <w:sz w:val="16"/>
                <w:szCs w:val="16"/>
                <w:lang w:eastAsia="ru-RU"/>
              </w:rPr>
              <w:t>си</w:t>
            </w:r>
            <w:r w:rsidR="00D74C8E" w:rsidRPr="00351275">
              <w:rPr>
                <w:rFonts w:ascii="Times New Roman" w:eastAsia="Times New Roman" w:hAnsi="Times New Roman"/>
                <w:color w:val="000000"/>
                <w:sz w:val="16"/>
                <w:szCs w:val="16"/>
                <w:lang w:eastAsia="ru-RU"/>
              </w:rPr>
              <w:t>в</w:t>
            </w:r>
            <w:r w:rsidR="00D74C8E" w:rsidRPr="00351275">
              <w:rPr>
                <w:rFonts w:ascii="Times New Roman" w:eastAsia="Times New Roman" w:hAnsi="Times New Roman"/>
                <w:color w:val="000000"/>
                <w:sz w:val="16"/>
                <w:szCs w:val="16"/>
                <w:lang w:eastAsia="ru-RU"/>
              </w:rPr>
              <w:t>ны</w:t>
            </w:r>
            <w:r>
              <w:rPr>
                <w:rFonts w:ascii="Times New Roman" w:eastAsia="Times New Roman" w:hAnsi="Times New Roman"/>
                <w:color w:val="000000"/>
                <w:sz w:val="16"/>
                <w:szCs w:val="16"/>
                <w:lang w:eastAsia="ru-RU"/>
              </w:rPr>
              <w:t>й</w:t>
            </w:r>
          </w:p>
        </w:tc>
        <w:tc>
          <w:tcPr>
            <w:tcW w:w="585"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44"/>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30</w:t>
            </w:r>
          </w:p>
        </w:tc>
        <w:tc>
          <w:tcPr>
            <w:tcW w:w="351"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51"/>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30</w:t>
            </w:r>
          </w:p>
        </w:tc>
        <w:tc>
          <w:tcPr>
            <w:tcW w:w="351"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right="-27" w:firstLine="38"/>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100</w:t>
            </w:r>
          </w:p>
        </w:tc>
        <w:tc>
          <w:tcPr>
            <w:tcW w:w="368"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51"/>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9</w:t>
            </w:r>
          </w:p>
        </w:tc>
        <w:tc>
          <w:tcPr>
            <w:tcW w:w="324"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51"/>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30</w:t>
            </w:r>
          </w:p>
        </w:tc>
        <w:tc>
          <w:tcPr>
            <w:tcW w:w="347"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51"/>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21</w:t>
            </w:r>
          </w:p>
        </w:tc>
        <w:tc>
          <w:tcPr>
            <w:tcW w:w="348" w:type="pct"/>
            <w:shd w:val="clear" w:color="auto" w:fill="auto"/>
            <w:vAlign w:val="center"/>
          </w:tcPr>
          <w:p w:rsidR="00D74C8E" w:rsidRPr="00351275" w:rsidRDefault="00D74C8E" w:rsidP="00190ED8">
            <w:pPr>
              <w:widowControl w:val="0"/>
              <w:autoSpaceDE w:val="0"/>
              <w:autoSpaceDN w:val="0"/>
              <w:adjustRightInd w:val="0"/>
              <w:spacing w:after="0" w:line="240" w:lineRule="auto"/>
              <w:ind w:left="-51" w:firstLine="51"/>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69</w:t>
            </w:r>
          </w:p>
        </w:tc>
        <w:tc>
          <w:tcPr>
            <w:tcW w:w="463" w:type="pct"/>
            <w:tcBorders>
              <w:right w:val="single" w:sz="4" w:space="0" w:color="auto"/>
            </w:tcBorders>
            <w:shd w:val="clear" w:color="auto" w:fill="auto"/>
            <w:vAlign w:val="center"/>
          </w:tcPr>
          <w:p w:rsidR="00D74C8E" w:rsidRPr="00351275" w:rsidRDefault="00D74C8E" w:rsidP="00190ED8">
            <w:pPr>
              <w:widowControl w:val="0"/>
              <w:autoSpaceDE w:val="0"/>
              <w:autoSpaceDN w:val="0"/>
              <w:adjustRightInd w:val="0"/>
              <w:spacing w:after="0" w:line="240" w:lineRule="auto"/>
              <w:ind w:left="-51" w:hanging="15"/>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107</w:t>
            </w:r>
          </w:p>
        </w:tc>
        <w:tc>
          <w:tcPr>
            <w:tcW w:w="706" w:type="pct"/>
            <w:tcBorders>
              <w:left w:val="single" w:sz="4" w:space="0" w:color="auto"/>
            </w:tcBorders>
            <w:shd w:val="clear" w:color="auto" w:fill="auto"/>
            <w:vAlign w:val="center"/>
          </w:tcPr>
          <w:p w:rsidR="00D74C8E" w:rsidRPr="00351275" w:rsidRDefault="00D74C8E" w:rsidP="00190ED8">
            <w:pPr>
              <w:widowControl w:val="0"/>
              <w:autoSpaceDE w:val="0"/>
              <w:autoSpaceDN w:val="0"/>
              <w:adjustRightInd w:val="0"/>
              <w:spacing w:after="0" w:line="240" w:lineRule="auto"/>
              <w:ind w:left="-51" w:hanging="15"/>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5,1</w:t>
            </w:r>
          </w:p>
        </w:tc>
        <w:tc>
          <w:tcPr>
            <w:tcW w:w="347" w:type="pct"/>
            <w:tcBorders>
              <w:top w:val="single" w:sz="4" w:space="0" w:color="auto"/>
              <w:right w:val="single" w:sz="4" w:space="0" w:color="auto"/>
            </w:tcBorders>
            <w:shd w:val="clear" w:color="auto" w:fill="auto"/>
            <w:vAlign w:val="center"/>
          </w:tcPr>
          <w:p w:rsidR="00D74C8E" w:rsidRPr="00351275" w:rsidRDefault="00D74C8E" w:rsidP="00190ED8">
            <w:pPr>
              <w:widowControl w:val="0"/>
              <w:autoSpaceDE w:val="0"/>
              <w:autoSpaceDN w:val="0"/>
              <w:adjustRightInd w:val="0"/>
              <w:spacing w:after="0" w:line="240" w:lineRule="auto"/>
              <w:ind w:left="-51" w:hanging="15"/>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9</w:t>
            </w:r>
          </w:p>
        </w:tc>
        <w:tc>
          <w:tcPr>
            <w:tcW w:w="345" w:type="pct"/>
            <w:tcBorders>
              <w:top w:val="single" w:sz="4" w:space="0" w:color="auto"/>
              <w:left w:val="single" w:sz="4" w:space="0" w:color="auto"/>
            </w:tcBorders>
            <w:shd w:val="clear" w:color="auto" w:fill="auto"/>
            <w:vAlign w:val="center"/>
          </w:tcPr>
          <w:p w:rsidR="00D74C8E" w:rsidRPr="00351275" w:rsidRDefault="00D74C8E" w:rsidP="00190ED8">
            <w:pPr>
              <w:widowControl w:val="0"/>
              <w:autoSpaceDE w:val="0"/>
              <w:autoSpaceDN w:val="0"/>
              <w:adjustRightInd w:val="0"/>
              <w:spacing w:after="0" w:line="240" w:lineRule="auto"/>
              <w:ind w:left="-51" w:hanging="15"/>
              <w:jc w:val="center"/>
              <w:rPr>
                <w:rFonts w:ascii="Times New Roman" w:eastAsia="Times New Roman" w:hAnsi="Times New Roman"/>
                <w:color w:val="000000"/>
                <w:sz w:val="16"/>
                <w:szCs w:val="16"/>
                <w:lang w:eastAsia="ru-RU"/>
              </w:rPr>
            </w:pPr>
            <w:r w:rsidRPr="00351275">
              <w:rPr>
                <w:rFonts w:ascii="Times New Roman" w:eastAsia="Times New Roman" w:hAnsi="Times New Roman"/>
                <w:color w:val="000000"/>
                <w:sz w:val="16"/>
                <w:szCs w:val="16"/>
                <w:lang w:eastAsia="ru-RU"/>
              </w:rPr>
              <w:t>8,4</w:t>
            </w:r>
          </w:p>
        </w:tc>
      </w:tr>
    </w:tbl>
    <w:p w:rsidR="00190ED8" w:rsidRPr="00190ED8" w:rsidRDefault="00190ED8" w:rsidP="00E22B24">
      <w:pPr>
        <w:spacing w:after="0" w:line="240" w:lineRule="auto"/>
        <w:ind w:firstLine="284"/>
        <w:jc w:val="both"/>
        <w:rPr>
          <w:rFonts w:ascii="Times New Roman" w:hAnsi="Times New Roman"/>
          <w:color w:val="000000"/>
          <w:sz w:val="12"/>
          <w:szCs w:val="20"/>
        </w:rPr>
      </w:pPr>
    </w:p>
    <w:p w:rsidR="007A0BE1" w:rsidRDefault="007A0BE1" w:rsidP="007A0BE1">
      <w:pPr>
        <w:spacing w:after="0" w:line="240" w:lineRule="auto"/>
        <w:ind w:firstLine="284"/>
        <w:jc w:val="both"/>
        <w:rPr>
          <w:rFonts w:ascii="Times New Roman" w:hAnsi="Times New Roman"/>
          <w:color w:val="000000"/>
          <w:sz w:val="20"/>
          <w:szCs w:val="20"/>
        </w:rPr>
      </w:pPr>
      <w:r>
        <w:rPr>
          <w:rFonts w:ascii="Times New Roman" w:hAnsi="Times New Roman"/>
          <w:color w:val="000000"/>
          <w:sz w:val="20"/>
          <w:szCs w:val="20"/>
        </w:rPr>
        <w:t>Из</w:t>
      </w:r>
      <w:r w:rsidRPr="00D74C8E">
        <w:rPr>
          <w:rFonts w:ascii="Times New Roman" w:hAnsi="Times New Roman"/>
          <w:color w:val="000000"/>
          <w:sz w:val="20"/>
          <w:szCs w:val="20"/>
        </w:rPr>
        <w:t xml:space="preserve"> данны</w:t>
      </w:r>
      <w:r>
        <w:rPr>
          <w:rFonts w:ascii="Times New Roman" w:hAnsi="Times New Roman"/>
          <w:color w:val="000000"/>
          <w:sz w:val="20"/>
          <w:szCs w:val="20"/>
        </w:rPr>
        <w:t>х</w:t>
      </w:r>
      <w:r w:rsidRPr="00D74C8E">
        <w:rPr>
          <w:rFonts w:ascii="Times New Roman" w:hAnsi="Times New Roman"/>
          <w:color w:val="000000"/>
          <w:sz w:val="20"/>
          <w:szCs w:val="20"/>
        </w:rPr>
        <w:t xml:space="preserve"> табл</w:t>
      </w:r>
      <w:r>
        <w:rPr>
          <w:rFonts w:ascii="Times New Roman" w:hAnsi="Times New Roman"/>
          <w:color w:val="000000"/>
          <w:sz w:val="20"/>
          <w:szCs w:val="20"/>
        </w:rPr>
        <w:t>.</w:t>
      </w:r>
      <w:r w:rsidRPr="00D74C8E">
        <w:rPr>
          <w:rFonts w:ascii="Times New Roman" w:hAnsi="Times New Roman"/>
          <w:color w:val="000000"/>
          <w:sz w:val="20"/>
          <w:szCs w:val="20"/>
        </w:rPr>
        <w:t xml:space="preserve"> 2 видно, что лучшие показатели воспроизводства имели самки спокойного типа поведения. В этой группе высокий пр</w:t>
      </w:r>
      <w:r w:rsidRPr="00D74C8E">
        <w:rPr>
          <w:rFonts w:ascii="Times New Roman" w:hAnsi="Times New Roman"/>
          <w:color w:val="000000"/>
          <w:sz w:val="20"/>
          <w:szCs w:val="20"/>
        </w:rPr>
        <w:t>о</w:t>
      </w:r>
      <w:r w:rsidRPr="00D74C8E">
        <w:rPr>
          <w:rFonts w:ascii="Times New Roman" w:hAnsi="Times New Roman"/>
          <w:color w:val="000000"/>
          <w:sz w:val="20"/>
          <w:szCs w:val="20"/>
        </w:rPr>
        <w:t>цент благополучно щенившихся самок – 91 % и только 3 самки або</w:t>
      </w:r>
      <w:r w:rsidRPr="00D74C8E">
        <w:rPr>
          <w:rFonts w:ascii="Times New Roman" w:hAnsi="Times New Roman"/>
          <w:color w:val="000000"/>
          <w:sz w:val="20"/>
          <w:szCs w:val="20"/>
        </w:rPr>
        <w:t>р</w:t>
      </w:r>
      <w:r w:rsidRPr="00D74C8E">
        <w:rPr>
          <w:rFonts w:ascii="Times New Roman" w:hAnsi="Times New Roman"/>
          <w:color w:val="000000"/>
          <w:sz w:val="20"/>
          <w:szCs w:val="20"/>
        </w:rPr>
        <w:t>тировало. Значительно меньше в помете мертвых и падших ще</w:t>
      </w:r>
      <w:r w:rsidRPr="00D74C8E">
        <w:rPr>
          <w:rFonts w:ascii="Times New Roman" w:hAnsi="Times New Roman"/>
          <w:color w:val="000000"/>
          <w:sz w:val="20"/>
          <w:szCs w:val="20"/>
        </w:rPr>
        <w:t>н</w:t>
      </w:r>
      <w:r w:rsidRPr="00D74C8E">
        <w:rPr>
          <w:rFonts w:ascii="Times New Roman" w:hAnsi="Times New Roman"/>
          <w:color w:val="000000"/>
          <w:sz w:val="20"/>
          <w:szCs w:val="20"/>
        </w:rPr>
        <w:t>ков</w:t>
      </w:r>
      <w:r w:rsidR="00822990">
        <w:rPr>
          <w:rFonts w:ascii="Times New Roman" w:hAnsi="Times New Roman"/>
          <w:color w:val="000000"/>
          <w:sz w:val="20"/>
          <w:szCs w:val="20"/>
        </w:rPr>
        <w:t> − </w:t>
      </w:r>
      <w:r w:rsidRPr="00D74C8E">
        <w:rPr>
          <w:rFonts w:ascii="Times New Roman" w:hAnsi="Times New Roman"/>
          <w:color w:val="000000"/>
          <w:sz w:val="20"/>
          <w:szCs w:val="20"/>
        </w:rPr>
        <w:t>6,3 %, и достаточно высокий выход щенков – 7,0</w:t>
      </w:r>
      <w:r>
        <w:rPr>
          <w:rFonts w:ascii="Times New Roman" w:hAnsi="Times New Roman"/>
          <w:color w:val="000000"/>
          <w:sz w:val="20"/>
          <w:szCs w:val="20"/>
        </w:rPr>
        <w:t xml:space="preserve"> </w:t>
      </w:r>
      <w:r w:rsidRPr="00D74C8E">
        <w:rPr>
          <w:rFonts w:ascii="Times New Roman" w:hAnsi="Times New Roman"/>
          <w:color w:val="000000"/>
          <w:sz w:val="20"/>
          <w:szCs w:val="20"/>
        </w:rPr>
        <w:t>% на благоп</w:t>
      </w:r>
      <w:r w:rsidRPr="00D74C8E">
        <w:rPr>
          <w:rFonts w:ascii="Times New Roman" w:hAnsi="Times New Roman"/>
          <w:color w:val="000000"/>
          <w:sz w:val="20"/>
          <w:szCs w:val="20"/>
        </w:rPr>
        <w:t>о</w:t>
      </w:r>
      <w:r w:rsidRPr="00D74C8E">
        <w:rPr>
          <w:rFonts w:ascii="Times New Roman" w:hAnsi="Times New Roman"/>
          <w:color w:val="000000"/>
          <w:sz w:val="20"/>
          <w:szCs w:val="20"/>
        </w:rPr>
        <w:t>лучно щенившуюся самку.</w:t>
      </w:r>
      <w:r w:rsidRPr="00190ED8">
        <w:rPr>
          <w:rFonts w:ascii="Times New Roman" w:hAnsi="Times New Roman"/>
          <w:color w:val="000000"/>
          <w:sz w:val="20"/>
          <w:szCs w:val="20"/>
        </w:rPr>
        <w:t xml:space="preserve"> </w:t>
      </w:r>
      <w:r w:rsidRPr="00D74C8E">
        <w:rPr>
          <w:rFonts w:ascii="Times New Roman" w:hAnsi="Times New Roman"/>
          <w:color w:val="000000"/>
          <w:sz w:val="20"/>
          <w:szCs w:val="20"/>
        </w:rPr>
        <w:t>У самок с агрессивным нравом показатели воспроизв</w:t>
      </w:r>
      <w:r w:rsidR="000A1C5A">
        <w:rPr>
          <w:rFonts w:ascii="Times New Roman" w:hAnsi="Times New Roman"/>
          <w:color w:val="000000"/>
          <w:sz w:val="20"/>
          <w:szCs w:val="20"/>
        </w:rPr>
        <w:t>одства</w:t>
      </w:r>
      <w:r w:rsidRPr="00D74C8E">
        <w:rPr>
          <w:rFonts w:ascii="Times New Roman" w:hAnsi="Times New Roman"/>
          <w:color w:val="000000"/>
          <w:sz w:val="20"/>
          <w:szCs w:val="20"/>
        </w:rPr>
        <w:t xml:space="preserve"> хуже.</w:t>
      </w:r>
      <w:r w:rsidRPr="00190ED8">
        <w:rPr>
          <w:rFonts w:ascii="Times New Roman" w:hAnsi="Times New Roman"/>
          <w:color w:val="000000"/>
          <w:sz w:val="20"/>
          <w:szCs w:val="20"/>
        </w:rPr>
        <w:t xml:space="preserve"> </w:t>
      </w:r>
      <w:r w:rsidRPr="00D74C8E">
        <w:rPr>
          <w:rFonts w:ascii="Times New Roman" w:hAnsi="Times New Roman"/>
          <w:color w:val="000000"/>
          <w:sz w:val="20"/>
          <w:szCs w:val="20"/>
        </w:rPr>
        <w:t>Достаточно вы</w:t>
      </w:r>
      <w:r>
        <w:rPr>
          <w:rFonts w:ascii="Times New Roman" w:hAnsi="Times New Roman"/>
          <w:color w:val="000000"/>
          <w:sz w:val="20"/>
          <w:szCs w:val="20"/>
        </w:rPr>
        <w:t xml:space="preserve">сокий  </w:t>
      </w:r>
      <w:r w:rsidR="00822990">
        <w:rPr>
          <w:rFonts w:ascii="Times New Roman" w:hAnsi="Times New Roman"/>
          <w:color w:val="000000"/>
          <w:sz w:val="20"/>
          <w:szCs w:val="20"/>
        </w:rPr>
        <w:t xml:space="preserve">процент </w:t>
      </w:r>
      <w:r>
        <w:rPr>
          <w:rFonts w:ascii="Times New Roman" w:hAnsi="Times New Roman"/>
          <w:color w:val="000000"/>
          <w:sz w:val="20"/>
          <w:szCs w:val="20"/>
        </w:rPr>
        <w:t>в потомстве падших и ме</w:t>
      </w:r>
      <w:r w:rsidRPr="00D74C8E">
        <w:rPr>
          <w:rFonts w:ascii="Times New Roman" w:hAnsi="Times New Roman"/>
          <w:color w:val="000000"/>
          <w:sz w:val="20"/>
          <w:szCs w:val="20"/>
        </w:rPr>
        <w:t>ртвых щенков.</w:t>
      </w:r>
    </w:p>
    <w:p w:rsidR="007A0BE1" w:rsidRPr="00D74C8E" w:rsidRDefault="007A0BE1" w:rsidP="007A0BE1">
      <w:pPr>
        <w:spacing w:after="0" w:line="240" w:lineRule="auto"/>
        <w:ind w:firstLine="284"/>
        <w:jc w:val="both"/>
        <w:rPr>
          <w:rFonts w:ascii="Times New Roman" w:hAnsi="Times New Roman"/>
          <w:color w:val="000000"/>
          <w:sz w:val="20"/>
          <w:szCs w:val="20"/>
        </w:rPr>
      </w:pPr>
      <w:r w:rsidRPr="00D74C8E">
        <w:rPr>
          <w:rFonts w:ascii="Times New Roman" w:hAnsi="Times New Roman"/>
          <w:color w:val="000000"/>
          <w:sz w:val="20"/>
          <w:szCs w:val="20"/>
        </w:rPr>
        <w:t>Кроме этого</w:t>
      </w:r>
      <w:r w:rsidR="00822990">
        <w:rPr>
          <w:rFonts w:ascii="Times New Roman" w:hAnsi="Times New Roman"/>
          <w:color w:val="000000"/>
          <w:sz w:val="20"/>
          <w:szCs w:val="20"/>
        </w:rPr>
        <w:t>,</w:t>
      </w:r>
      <w:r w:rsidRPr="00D74C8E">
        <w:rPr>
          <w:rFonts w:ascii="Times New Roman" w:hAnsi="Times New Roman"/>
          <w:color w:val="000000"/>
          <w:sz w:val="20"/>
          <w:szCs w:val="20"/>
        </w:rPr>
        <w:t xml:space="preserve"> 9 самок абортирова</w:t>
      </w:r>
      <w:r w:rsidR="00822990">
        <w:rPr>
          <w:rFonts w:ascii="Times New Roman" w:hAnsi="Times New Roman"/>
          <w:color w:val="000000"/>
          <w:sz w:val="20"/>
          <w:szCs w:val="20"/>
        </w:rPr>
        <w:t>л</w:t>
      </w:r>
      <w:r w:rsidR="000A1C5A">
        <w:rPr>
          <w:rFonts w:ascii="Times New Roman" w:hAnsi="Times New Roman"/>
          <w:color w:val="000000"/>
          <w:sz w:val="20"/>
          <w:szCs w:val="20"/>
        </w:rPr>
        <w:t xml:space="preserve">о. По-видимому, эти </w:t>
      </w:r>
      <w:r w:rsidRPr="00D74C8E">
        <w:rPr>
          <w:rFonts w:ascii="Times New Roman" w:hAnsi="Times New Roman"/>
          <w:color w:val="000000"/>
          <w:sz w:val="20"/>
          <w:szCs w:val="20"/>
        </w:rPr>
        <w:t>животные более восприимчивы к различным стрессовым ситуациям. Известно, что любые стресс-факторы</w:t>
      </w:r>
      <w:r w:rsidR="00822990">
        <w:rPr>
          <w:rFonts w:ascii="Times New Roman" w:hAnsi="Times New Roman"/>
          <w:color w:val="000000"/>
          <w:sz w:val="20"/>
          <w:szCs w:val="20"/>
        </w:rPr>
        <w:t>,</w:t>
      </w:r>
      <w:r w:rsidR="000A1C5A">
        <w:rPr>
          <w:rFonts w:ascii="Times New Roman" w:hAnsi="Times New Roman"/>
          <w:color w:val="000000"/>
          <w:sz w:val="20"/>
          <w:szCs w:val="20"/>
        </w:rPr>
        <w:t xml:space="preserve"> </w:t>
      </w:r>
      <w:r w:rsidRPr="00D74C8E">
        <w:rPr>
          <w:rFonts w:ascii="Times New Roman" w:hAnsi="Times New Roman"/>
          <w:color w:val="000000"/>
          <w:sz w:val="20"/>
          <w:szCs w:val="20"/>
        </w:rPr>
        <w:t>возбуждающие НС</w:t>
      </w:r>
      <w:r w:rsidR="00822990">
        <w:rPr>
          <w:rFonts w:ascii="Times New Roman" w:hAnsi="Times New Roman"/>
          <w:color w:val="000000"/>
          <w:sz w:val="20"/>
          <w:szCs w:val="20"/>
        </w:rPr>
        <w:t>,</w:t>
      </w:r>
      <w:r w:rsidRPr="00D74C8E">
        <w:rPr>
          <w:rFonts w:ascii="Times New Roman" w:hAnsi="Times New Roman"/>
          <w:color w:val="000000"/>
          <w:sz w:val="20"/>
          <w:szCs w:val="20"/>
        </w:rPr>
        <w:t xml:space="preserve"> усиливают выделение гипоталамусом веществ, способствующих синтезу адренокортик</w:t>
      </w:r>
      <w:r w:rsidRPr="00D74C8E">
        <w:rPr>
          <w:rFonts w:ascii="Times New Roman" w:hAnsi="Times New Roman"/>
          <w:color w:val="000000"/>
          <w:sz w:val="20"/>
          <w:szCs w:val="20"/>
        </w:rPr>
        <w:t>о</w:t>
      </w:r>
      <w:r w:rsidRPr="00D74C8E">
        <w:rPr>
          <w:rFonts w:ascii="Times New Roman" w:hAnsi="Times New Roman"/>
          <w:color w:val="000000"/>
          <w:sz w:val="20"/>
          <w:szCs w:val="20"/>
        </w:rPr>
        <w:t>троп</w:t>
      </w:r>
      <w:r w:rsidR="002542B8">
        <w:rPr>
          <w:rFonts w:ascii="Times New Roman" w:hAnsi="Times New Roman"/>
          <w:color w:val="000000"/>
          <w:sz w:val="20"/>
          <w:szCs w:val="20"/>
        </w:rPr>
        <w:t xml:space="preserve">ного гормона гипофиза, который </w:t>
      </w:r>
      <w:r w:rsidRPr="00D74C8E">
        <w:rPr>
          <w:rFonts w:ascii="Times New Roman" w:hAnsi="Times New Roman"/>
          <w:color w:val="000000"/>
          <w:sz w:val="20"/>
          <w:szCs w:val="20"/>
        </w:rPr>
        <w:t>усиливает функцию надпоче</w:t>
      </w:r>
      <w:r w:rsidRPr="00D74C8E">
        <w:rPr>
          <w:rFonts w:ascii="Times New Roman" w:hAnsi="Times New Roman"/>
          <w:color w:val="000000"/>
          <w:sz w:val="20"/>
          <w:szCs w:val="20"/>
        </w:rPr>
        <w:t>ч</w:t>
      </w:r>
      <w:r w:rsidRPr="00D74C8E">
        <w:rPr>
          <w:rFonts w:ascii="Times New Roman" w:hAnsi="Times New Roman"/>
          <w:color w:val="000000"/>
          <w:sz w:val="20"/>
          <w:szCs w:val="20"/>
        </w:rPr>
        <w:t>ников и повышает выделение глюкокортикоидов. Эти гормоны наз</w:t>
      </w:r>
      <w:r w:rsidRPr="00D74C8E">
        <w:rPr>
          <w:rFonts w:ascii="Times New Roman" w:hAnsi="Times New Roman"/>
          <w:color w:val="000000"/>
          <w:sz w:val="20"/>
          <w:szCs w:val="20"/>
        </w:rPr>
        <w:t>ы</w:t>
      </w:r>
      <w:r w:rsidRPr="00D74C8E">
        <w:rPr>
          <w:rFonts w:ascii="Times New Roman" w:hAnsi="Times New Roman"/>
          <w:color w:val="000000"/>
          <w:sz w:val="20"/>
          <w:szCs w:val="20"/>
        </w:rPr>
        <w:t>ваются адаптационными, они способствуют противодействию стресса. У агрессивных животных, вероятно</w:t>
      </w:r>
      <w:r w:rsidR="00822990">
        <w:rPr>
          <w:rFonts w:ascii="Times New Roman" w:hAnsi="Times New Roman"/>
          <w:color w:val="000000"/>
          <w:sz w:val="20"/>
          <w:szCs w:val="20"/>
        </w:rPr>
        <w:t>,</w:t>
      </w:r>
      <w:r w:rsidRPr="00D74C8E">
        <w:rPr>
          <w:rFonts w:ascii="Times New Roman" w:hAnsi="Times New Roman"/>
          <w:color w:val="000000"/>
          <w:sz w:val="20"/>
          <w:szCs w:val="20"/>
        </w:rPr>
        <w:t xml:space="preserve"> концентрация глюкокортикоидов в крови после стрессов была невысокая, а значит</w:t>
      </w:r>
      <w:r w:rsidR="00822990">
        <w:rPr>
          <w:rFonts w:ascii="Times New Roman" w:hAnsi="Times New Roman"/>
          <w:color w:val="000000"/>
          <w:sz w:val="20"/>
          <w:szCs w:val="20"/>
        </w:rPr>
        <w:t>,</w:t>
      </w:r>
      <w:r w:rsidRPr="00D74C8E">
        <w:rPr>
          <w:rFonts w:ascii="Times New Roman" w:hAnsi="Times New Roman"/>
          <w:color w:val="000000"/>
          <w:sz w:val="20"/>
          <w:szCs w:val="20"/>
        </w:rPr>
        <w:t xml:space="preserve"> не было противоде</w:t>
      </w:r>
      <w:r w:rsidRPr="00D74C8E">
        <w:rPr>
          <w:rFonts w:ascii="Times New Roman" w:hAnsi="Times New Roman"/>
          <w:color w:val="000000"/>
          <w:sz w:val="20"/>
          <w:szCs w:val="20"/>
        </w:rPr>
        <w:t>й</w:t>
      </w:r>
      <w:r w:rsidRPr="00D74C8E">
        <w:rPr>
          <w:rFonts w:ascii="Times New Roman" w:hAnsi="Times New Roman"/>
          <w:color w:val="000000"/>
          <w:sz w:val="20"/>
          <w:szCs w:val="20"/>
        </w:rPr>
        <w:t>ствия, что и отразилось на показателях воспроизводства.</w:t>
      </w:r>
    </w:p>
    <w:p w:rsidR="00D74C8E" w:rsidRPr="00D74C8E" w:rsidRDefault="00D74C8E" w:rsidP="00D74C8E">
      <w:pPr>
        <w:widowControl w:val="0"/>
        <w:autoSpaceDE w:val="0"/>
        <w:autoSpaceDN w:val="0"/>
        <w:adjustRightInd w:val="0"/>
        <w:spacing w:after="0" w:line="240" w:lineRule="auto"/>
        <w:ind w:firstLine="284"/>
        <w:jc w:val="both"/>
        <w:rPr>
          <w:rFonts w:ascii="Times New Roman" w:hAnsi="Times New Roman"/>
          <w:b/>
          <w:color w:val="000000"/>
          <w:sz w:val="20"/>
          <w:szCs w:val="20"/>
        </w:rPr>
      </w:pPr>
      <w:r w:rsidRPr="00D74C8E">
        <w:rPr>
          <w:rFonts w:ascii="Times New Roman" w:hAnsi="Times New Roman"/>
          <w:b/>
          <w:color w:val="000000"/>
          <w:sz w:val="20"/>
          <w:szCs w:val="20"/>
        </w:rPr>
        <w:t>Заключение</w:t>
      </w:r>
      <w:r w:rsidR="00190ED8">
        <w:rPr>
          <w:rFonts w:ascii="Times New Roman" w:hAnsi="Times New Roman"/>
          <w:b/>
          <w:color w:val="000000"/>
          <w:sz w:val="20"/>
          <w:szCs w:val="20"/>
        </w:rPr>
        <w:t>.</w:t>
      </w:r>
      <w:r w:rsidR="000A1C5A">
        <w:rPr>
          <w:rFonts w:ascii="Times New Roman" w:hAnsi="Times New Roman"/>
          <w:b/>
          <w:color w:val="000000"/>
          <w:sz w:val="20"/>
          <w:szCs w:val="20"/>
        </w:rPr>
        <w:t xml:space="preserve"> </w:t>
      </w:r>
      <w:r w:rsidR="00190ED8">
        <w:rPr>
          <w:rFonts w:ascii="Times New Roman" w:hAnsi="Times New Roman"/>
          <w:color w:val="000000"/>
          <w:sz w:val="20"/>
          <w:szCs w:val="20"/>
        </w:rPr>
        <w:t>В результате исследований установлено, что в</w:t>
      </w:r>
      <w:r w:rsidRPr="00D74C8E">
        <w:rPr>
          <w:rFonts w:ascii="Times New Roman" w:hAnsi="Times New Roman"/>
          <w:sz w:val="20"/>
          <w:szCs w:val="20"/>
        </w:rPr>
        <w:t>оспр</w:t>
      </w:r>
      <w:r w:rsidRPr="00D74C8E">
        <w:rPr>
          <w:rFonts w:ascii="Times New Roman" w:hAnsi="Times New Roman"/>
          <w:sz w:val="20"/>
          <w:szCs w:val="20"/>
        </w:rPr>
        <w:t>о</w:t>
      </w:r>
      <w:r w:rsidRPr="00D74C8E">
        <w:rPr>
          <w:rFonts w:ascii="Times New Roman" w:hAnsi="Times New Roman"/>
          <w:sz w:val="20"/>
          <w:szCs w:val="20"/>
        </w:rPr>
        <w:t>изводительная способность норок зависит от типа поведения.</w:t>
      </w:r>
      <w:r w:rsidR="00190ED8">
        <w:rPr>
          <w:rFonts w:ascii="Times New Roman" w:hAnsi="Times New Roman"/>
          <w:sz w:val="20"/>
          <w:szCs w:val="20"/>
        </w:rPr>
        <w:t xml:space="preserve"> Л</w:t>
      </w:r>
      <w:r w:rsidRPr="00D74C8E">
        <w:rPr>
          <w:rFonts w:ascii="Times New Roman" w:hAnsi="Times New Roman"/>
          <w:sz w:val="20"/>
          <w:szCs w:val="20"/>
        </w:rPr>
        <w:t xml:space="preserve">учшие показатели воспроизводства имели самки спокойного типа поведения. </w:t>
      </w:r>
    </w:p>
    <w:p w:rsidR="00D74C8E" w:rsidRPr="000A1C5A" w:rsidRDefault="00D74C8E" w:rsidP="00D74C8E">
      <w:pPr>
        <w:spacing w:after="0" w:line="240" w:lineRule="auto"/>
        <w:ind w:firstLine="284"/>
        <w:jc w:val="both"/>
        <w:rPr>
          <w:rFonts w:ascii="Times New Roman" w:hAnsi="Times New Roman"/>
          <w:color w:val="000000"/>
          <w:sz w:val="20"/>
          <w:szCs w:val="20"/>
        </w:rPr>
      </w:pPr>
      <w:r w:rsidRPr="00D74C8E">
        <w:rPr>
          <w:rFonts w:ascii="Times New Roman" w:hAnsi="Times New Roman"/>
          <w:color w:val="000000"/>
          <w:sz w:val="20"/>
          <w:szCs w:val="20"/>
        </w:rPr>
        <w:t xml:space="preserve"> </w:t>
      </w:r>
    </w:p>
    <w:p w:rsidR="00D74C8E" w:rsidRPr="00D74C8E" w:rsidRDefault="00D74C8E" w:rsidP="00190ED8">
      <w:pPr>
        <w:spacing w:after="0" w:line="240" w:lineRule="auto"/>
        <w:jc w:val="both"/>
        <w:rPr>
          <w:rFonts w:ascii="Times New Roman" w:hAnsi="Times New Roman"/>
          <w:color w:val="000000"/>
          <w:sz w:val="20"/>
          <w:szCs w:val="20"/>
        </w:rPr>
      </w:pPr>
      <w:r w:rsidRPr="00D74C8E">
        <w:rPr>
          <w:rFonts w:ascii="Times New Roman" w:hAnsi="Times New Roman"/>
          <w:color w:val="000000"/>
          <w:sz w:val="20"/>
          <w:szCs w:val="20"/>
        </w:rPr>
        <w:t>УДК 636.93</w:t>
      </w:r>
    </w:p>
    <w:p w:rsidR="00D74C8E" w:rsidRPr="000E1580" w:rsidRDefault="00D74C8E" w:rsidP="00D74C8E">
      <w:pPr>
        <w:spacing w:after="0" w:line="240" w:lineRule="auto"/>
        <w:ind w:firstLine="284"/>
        <w:jc w:val="both"/>
        <w:rPr>
          <w:rFonts w:ascii="Times New Roman" w:hAnsi="Times New Roman"/>
          <w:color w:val="000000"/>
          <w:sz w:val="14"/>
          <w:szCs w:val="20"/>
        </w:rPr>
      </w:pPr>
    </w:p>
    <w:p w:rsidR="00D74C8E" w:rsidRDefault="00D74C8E" w:rsidP="000A1C5A">
      <w:pPr>
        <w:spacing w:after="0" w:line="240" w:lineRule="auto"/>
        <w:jc w:val="center"/>
        <w:rPr>
          <w:rFonts w:ascii="Times New Roman" w:hAnsi="Times New Roman"/>
          <w:b/>
          <w:color w:val="000000"/>
          <w:sz w:val="20"/>
          <w:szCs w:val="20"/>
        </w:rPr>
      </w:pPr>
      <w:r w:rsidRPr="00D74C8E">
        <w:rPr>
          <w:rFonts w:ascii="Times New Roman" w:hAnsi="Times New Roman"/>
          <w:b/>
          <w:color w:val="000000"/>
          <w:sz w:val="20"/>
          <w:szCs w:val="20"/>
        </w:rPr>
        <w:t>ВЛИЯНИЕ ТИПА ПОВЕДЕНИЯ НА ПЛОДОВИТОСТЬ НОРОК РАЗНЫХ ПОРОД</w:t>
      </w:r>
    </w:p>
    <w:p w:rsidR="00190ED8" w:rsidRPr="00190ED8" w:rsidRDefault="00190ED8" w:rsidP="000A1C5A">
      <w:pPr>
        <w:spacing w:after="0" w:line="240" w:lineRule="auto"/>
        <w:jc w:val="center"/>
        <w:rPr>
          <w:rFonts w:ascii="Times New Roman" w:hAnsi="Times New Roman"/>
          <w:color w:val="000000"/>
          <w:sz w:val="16"/>
          <w:szCs w:val="20"/>
        </w:rPr>
      </w:pPr>
    </w:p>
    <w:p w:rsidR="00190ED8" w:rsidRDefault="00190ED8" w:rsidP="000A1C5A">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D74C8E">
        <w:rPr>
          <w:rFonts w:ascii="Times New Roman" w:eastAsia="Times New Roman" w:hAnsi="Times New Roman"/>
          <w:color w:val="000000"/>
          <w:sz w:val="20"/>
          <w:szCs w:val="20"/>
          <w:lang w:eastAsia="ru-RU"/>
        </w:rPr>
        <w:t>Д.</w:t>
      </w:r>
      <w:r>
        <w:rPr>
          <w:rFonts w:ascii="Times New Roman" w:eastAsia="Times New Roman" w:hAnsi="Times New Roman"/>
          <w:color w:val="000000"/>
          <w:sz w:val="20"/>
          <w:szCs w:val="20"/>
          <w:lang w:eastAsia="ru-RU"/>
        </w:rPr>
        <w:t xml:space="preserve"> </w:t>
      </w:r>
      <w:r w:rsidRPr="00D74C8E">
        <w:rPr>
          <w:rFonts w:ascii="Times New Roman" w:eastAsia="Times New Roman" w:hAnsi="Times New Roman"/>
          <w:color w:val="000000"/>
          <w:sz w:val="20"/>
          <w:szCs w:val="20"/>
          <w:lang w:eastAsia="ru-RU"/>
        </w:rPr>
        <w:t>С</w:t>
      </w:r>
      <w:r>
        <w:rPr>
          <w:rFonts w:ascii="Times New Roman" w:eastAsia="Times New Roman" w:hAnsi="Times New Roman"/>
          <w:color w:val="000000"/>
          <w:sz w:val="20"/>
          <w:szCs w:val="20"/>
          <w:lang w:eastAsia="ru-RU"/>
        </w:rPr>
        <w:t>.</w:t>
      </w:r>
      <w:r w:rsidRPr="00D74C8E">
        <w:rPr>
          <w:rFonts w:ascii="Times New Roman" w:eastAsia="Times New Roman" w:hAnsi="Times New Roman"/>
          <w:color w:val="000000"/>
          <w:sz w:val="20"/>
          <w:szCs w:val="20"/>
          <w:lang w:eastAsia="ru-RU"/>
        </w:rPr>
        <w:t xml:space="preserve"> ДОЛИНА, </w:t>
      </w:r>
      <w:r>
        <w:rPr>
          <w:rFonts w:ascii="Times New Roman" w:eastAsia="Times New Roman" w:hAnsi="Times New Roman"/>
          <w:color w:val="000000"/>
          <w:sz w:val="20"/>
          <w:szCs w:val="20"/>
          <w:lang w:eastAsia="ru-RU"/>
        </w:rPr>
        <w:t xml:space="preserve">С. И. </w:t>
      </w:r>
      <w:r w:rsidRPr="00D74C8E">
        <w:rPr>
          <w:rFonts w:ascii="Times New Roman" w:eastAsia="Times New Roman" w:hAnsi="Times New Roman"/>
          <w:color w:val="000000"/>
          <w:sz w:val="20"/>
          <w:szCs w:val="20"/>
          <w:lang w:eastAsia="ru-RU"/>
        </w:rPr>
        <w:t xml:space="preserve">САСКЕВИЧ, </w:t>
      </w:r>
      <w:r>
        <w:rPr>
          <w:rFonts w:ascii="Times New Roman" w:eastAsia="Times New Roman" w:hAnsi="Times New Roman"/>
          <w:color w:val="000000"/>
          <w:sz w:val="20"/>
          <w:szCs w:val="20"/>
          <w:lang w:eastAsia="ru-RU"/>
        </w:rPr>
        <w:t>Н. Г. ЛАДЫШЕВСКАЯ</w:t>
      </w:r>
    </w:p>
    <w:p w:rsidR="00190ED8" w:rsidRPr="00190ED8" w:rsidRDefault="00190ED8" w:rsidP="000A1C5A">
      <w:pPr>
        <w:widowControl w:val="0"/>
        <w:autoSpaceDE w:val="0"/>
        <w:autoSpaceDN w:val="0"/>
        <w:adjustRightInd w:val="0"/>
        <w:spacing w:after="0" w:line="240" w:lineRule="auto"/>
        <w:jc w:val="center"/>
        <w:rPr>
          <w:rFonts w:ascii="Times New Roman" w:eastAsia="Times New Roman" w:hAnsi="Times New Roman"/>
          <w:color w:val="000000"/>
          <w:sz w:val="16"/>
          <w:szCs w:val="20"/>
          <w:lang w:eastAsia="ru-RU"/>
        </w:rPr>
      </w:pPr>
    </w:p>
    <w:p w:rsidR="00190ED8" w:rsidRPr="00E22B24" w:rsidRDefault="00190ED8" w:rsidP="000A1C5A">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E22B24">
        <w:rPr>
          <w:rFonts w:ascii="Times New Roman" w:eastAsia="Times New Roman" w:hAnsi="Times New Roman"/>
          <w:color w:val="000000"/>
          <w:sz w:val="16"/>
          <w:szCs w:val="16"/>
          <w:lang w:eastAsia="ru-RU"/>
        </w:rPr>
        <w:t>УО «Белорусская государственная сельскохозяйственная академия»</w:t>
      </w:r>
      <w:r w:rsidR="000A1C5A">
        <w:rPr>
          <w:rFonts w:ascii="Times New Roman" w:eastAsia="Times New Roman" w:hAnsi="Times New Roman"/>
          <w:color w:val="000000"/>
          <w:sz w:val="16"/>
          <w:szCs w:val="16"/>
          <w:lang w:eastAsia="ru-RU"/>
        </w:rPr>
        <w:t>,</w:t>
      </w:r>
    </w:p>
    <w:p w:rsidR="00190ED8" w:rsidRDefault="00190ED8" w:rsidP="000A1C5A">
      <w:pPr>
        <w:widowControl w:val="0"/>
        <w:autoSpaceDE w:val="0"/>
        <w:autoSpaceDN w:val="0"/>
        <w:adjustRightInd w:val="0"/>
        <w:spacing w:after="0" w:line="240" w:lineRule="auto"/>
        <w:jc w:val="center"/>
        <w:rPr>
          <w:rFonts w:ascii="Times New Roman" w:eastAsia="Times New Roman" w:hAnsi="Times New Roman"/>
          <w:color w:val="000000"/>
          <w:sz w:val="16"/>
          <w:szCs w:val="16"/>
          <w:lang w:eastAsia="ru-RU"/>
        </w:rPr>
      </w:pPr>
      <w:r w:rsidRPr="00E22B24">
        <w:rPr>
          <w:rFonts w:ascii="Times New Roman" w:eastAsia="Times New Roman" w:hAnsi="Times New Roman"/>
          <w:color w:val="000000"/>
          <w:sz w:val="16"/>
          <w:szCs w:val="16"/>
          <w:lang w:eastAsia="ru-RU"/>
        </w:rPr>
        <w:t>г. Горки, Могил</w:t>
      </w:r>
      <w:r>
        <w:rPr>
          <w:rFonts w:ascii="Times New Roman" w:eastAsia="Times New Roman" w:hAnsi="Times New Roman"/>
          <w:color w:val="000000"/>
          <w:sz w:val="16"/>
          <w:szCs w:val="16"/>
          <w:lang w:eastAsia="ru-RU"/>
        </w:rPr>
        <w:t>е</w:t>
      </w:r>
      <w:r w:rsidRPr="00E22B24">
        <w:rPr>
          <w:rFonts w:ascii="Times New Roman" w:eastAsia="Times New Roman" w:hAnsi="Times New Roman"/>
          <w:color w:val="000000"/>
          <w:sz w:val="16"/>
          <w:szCs w:val="16"/>
          <w:lang w:eastAsia="ru-RU"/>
        </w:rPr>
        <w:t>вская обл., Республика Беларусь</w:t>
      </w:r>
    </w:p>
    <w:p w:rsidR="00D74C8E" w:rsidRPr="000E1580" w:rsidRDefault="00D74C8E" w:rsidP="00190ED8">
      <w:pPr>
        <w:spacing w:after="0" w:line="240" w:lineRule="auto"/>
        <w:ind w:firstLine="284"/>
        <w:jc w:val="both"/>
        <w:rPr>
          <w:rFonts w:ascii="Times New Roman" w:hAnsi="Times New Roman"/>
          <w:color w:val="000000"/>
          <w:sz w:val="16"/>
          <w:szCs w:val="20"/>
        </w:rPr>
      </w:pPr>
    </w:p>
    <w:p w:rsidR="00D74C8E" w:rsidRPr="00D74C8E" w:rsidRDefault="00D74C8E" w:rsidP="00D74C8E">
      <w:pPr>
        <w:spacing w:after="0" w:line="240" w:lineRule="auto"/>
        <w:ind w:firstLine="284"/>
        <w:jc w:val="both"/>
        <w:rPr>
          <w:rFonts w:ascii="Times New Roman" w:hAnsi="Times New Roman"/>
          <w:sz w:val="20"/>
          <w:szCs w:val="20"/>
        </w:rPr>
      </w:pPr>
      <w:r w:rsidRPr="00D74C8E">
        <w:rPr>
          <w:rFonts w:ascii="Times New Roman" w:hAnsi="Times New Roman"/>
          <w:b/>
          <w:sz w:val="20"/>
          <w:szCs w:val="20"/>
        </w:rPr>
        <w:t>Введение.</w:t>
      </w:r>
      <w:r w:rsidRPr="00D74C8E">
        <w:rPr>
          <w:rFonts w:ascii="Times New Roman" w:hAnsi="Times New Roman"/>
          <w:sz w:val="20"/>
          <w:szCs w:val="20"/>
        </w:rPr>
        <w:t xml:space="preserve"> Большинство авторов сходятся во мнении, что основн</w:t>
      </w:r>
      <w:r w:rsidRPr="00D74C8E">
        <w:rPr>
          <w:rFonts w:ascii="Times New Roman" w:hAnsi="Times New Roman"/>
          <w:sz w:val="20"/>
          <w:szCs w:val="20"/>
        </w:rPr>
        <w:t>ы</w:t>
      </w:r>
      <w:r w:rsidRPr="00D74C8E">
        <w:rPr>
          <w:rFonts w:ascii="Times New Roman" w:hAnsi="Times New Roman"/>
          <w:sz w:val="20"/>
          <w:szCs w:val="20"/>
        </w:rPr>
        <w:t>ми факторами, влияющими на воспроизводительные способности зв</w:t>
      </w:r>
      <w:r w:rsidRPr="00D74C8E">
        <w:rPr>
          <w:rFonts w:ascii="Times New Roman" w:hAnsi="Times New Roman"/>
          <w:sz w:val="20"/>
          <w:szCs w:val="20"/>
        </w:rPr>
        <w:t>е</w:t>
      </w:r>
      <w:r w:rsidRPr="00D74C8E">
        <w:rPr>
          <w:rFonts w:ascii="Times New Roman" w:hAnsi="Times New Roman"/>
          <w:sz w:val="20"/>
          <w:szCs w:val="20"/>
        </w:rPr>
        <w:t>рей</w:t>
      </w:r>
      <w:r w:rsidR="00822990">
        <w:rPr>
          <w:rFonts w:ascii="Times New Roman" w:hAnsi="Times New Roman"/>
          <w:sz w:val="20"/>
          <w:szCs w:val="20"/>
        </w:rPr>
        <w:t>,</w:t>
      </w:r>
      <w:r w:rsidRPr="00D74C8E">
        <w:rPr>
          <w:rFonts w:ascii="Times New Roman" w:hAnsi="Times New Roman"/>
          <w:sz w:val="20"/>
          <w:szCs w:val="20"/>
        </w:rPr>
        <w:t xml:space="preserve"> являются алиментарные заболевания, система проведения гона, возрастной состав стада, климатические условия, инбридинг, генет</w:t>
      </w:r>
      <w:r w:rsidRPr="00D74C8E">
        <w:rPr>
          <w:rFonts w:ascii="Times New Roman" w:hAnsi="Times New Roman"/>
          <w:sz w:val="20"/>
          <w:szCs w:val="20"/>
        </w:rPr>
        <w:t>и</w:t>
      </w:r>
      <w:r w:rsidRPr="00D74C8E">
        <w:rPr>
          <w:rFonts w:ascii="Times New Roman" w:hAnsi="Times New Roman"/>
          <w:sz w:val="20"/>
          <w:szCs w:val="20"/>
        </w:rPr>
        <w:t xml:space="preserve">ческие факторы. Однако во многом  плодовитость норок зависит и от типа их поведения. </w:t>
      </w:r>
    </w:p>
    <w:p w:rsidR="00D74C8E" w:rsidRPr="00D74C8E" w:rsidRDefault="00D74C8E" w:rsidP="00D74C8E">
      <w:pPr>
        <w:spacing w:after="0" w:line="240" w:lineRule="auto"/>
        <w:ind w:firstLine="284"/>
        <w:jc w:val="both"/>
        <w:rPr>
          <w:rFonts w:ascii="Times New Roman" w:hAnsi="Times New Roman"/>
          <w:sz w:val="20"/>
          <w:szCs w:val="20"/>
        </w:rPr>
      </w:pPr>
      <w:r w:rsidRPr="00D74C8E">
        <w:rPr>
          <w:rFonts w:ascii="Times New Roman" w:hAnsi="Times New Roman"/>
          <w:b/>
          <w:sz w:val="20"/>
          <w:szCs w:val="20"/>
        </w:rPr>
        <w:t>Цель работы</w:t>
      </w:r>
      <w:r w:rsidR="00190ED8">
        <w:rPr>
          <w:rFonts w:ascii="Times New Roman" w:hAnsi="Times New Roman"/>
          <w:b/>
          <w:sz w:val="20"/>
          <w:szCs w:val="20"/>
        </w:rPr>
        <w:t xml:space="preserve"> </w:t>
      </w:r>
      <w:r w:rsidR="00190ED8">
        <w:rPr>
          <w:rFonts w:ascii="Times New Roman" w:hAnsi="Times New Roman"/>
          <w:sz w:val="20"/>
          <w:szCs w:val="20"/>
        </w:rPr>
        <w:t>−</w:t>
      </w:r>
      <w:r w:rsidRPr="00D74C8E">
        <w:rPr>
          <w:rFonts w:ascii="Times New Roman" w:hAnsi="Times New Roman"/>
          <w:sz w:val="20"/>
          <w:szCs w:val="20"/>
        </w:rPr>
        <w:t xml:space="preserve"> изучить влияние типа поведения на плодовитость норок разных пород</w:t>
      </w:r>
      <w:r w:rsidR="00822990">
        <w:rPr>
          <w:rFonts w:ascii="Times New Roman" w:hAnsi="Times New Roman"/>
          <w:sz w:val="20"/>
          <w:szCs w:val="20"/>
        </w:rPr>
        <w:t>.</w:t>
      </w:r>
    </w:p>
    <w:p w:rsidR="00D74C8E" w:rsidRPr="00D74C8E" w:rsidRDefault="00D74C8E" w:rsidP="00D74C8E">
      <w:pPr>
        <w:spacing w:after="0" w:line="240" w:lineRule="auto"/>
        <w:ind w:firstLine="284"/>
        <w:jc w:val="both"/>
        <w:rPr>
          <w:rFonts w:ascii="Times New Roman" w:hAnsi="Times New Roman"/>
          <w:b/>
          <w:color w:val="000000"/>
          <w:sz w:val="20"/>
          <w:szCs w:val="20"/>
        </w:rPr>
      </w:pPr>
      <w:r w:rsidRPr="00D74C8E">
        <w:rPr>
          <w:rFonts w:ascii="Times New Roman" w:hAnsi="Times New Roman"/>
          <w:color w:val="000000"/>
          <w:sz w:val="20"/>
          <w:szCs w:val="20"/>
        </w:rPr>
        <w:t xml:space="preserve">Были поставлены следующие </w:t>
      </w:r>
      <w:r w:rsidRPr="00190ED8">
        <w:rPr>
          <w:rFonts w:ascii="Times New Roman" w:hAnsi="Times New Roman"/>
          <w:color w:val="000000"/>
          <w:sz w:val="20"/>
          <w:szCs w:val="20"/>
        </w:rPr>
        <w:t>задачи:</w:t>
      </w:r>
    </w:p>
    <w:p w:rsidR="00D74C8E" w:rsidRPr="00D74C8E" w:rsidRDefault="00D74C8E" w:rsidP="00D74C8E">
      <w:pPr>
        <w:spacing w:after="0" w:line="240" w:lineRule="auto"/>
        <w:ind w:firstLine="284"/>
        <w:jc w:val="both"/>
        <w:rPr>
          <w:rFonts w:ascii="Times New Roman" w:hAnsi="Times New Roman"/>
          <w:color w:val="000000"/>
          <w:sz w:val="20"/>
          <w:szCs w:val="20"/>
        </w:rPr>
      </w:pPr>
      <w:r w:rsidRPr="00D74C8E">
        <w:rPr>
          <w:rFonts w:ascii="Times New Roman" w:hAnsi="Times New Roman"/>
          <w:color w:val="000000"/>
          <w:sz w:val="20"/>
          <w:szCs w:val="20"/>
        </w:rPr>
        <w:t>1</w:t>
      </w:r>
      <w:r w:rsidR="00822990">
        <w:rPr>
          <w:rFonts w:ascii="Times New Roman" w:hAnsi="Times New Roman"/>
          <w:color w:val="000000"/>
          <w:sz w:val="20"/>
          <w:szCs w:val="20"/>
        </w:rPr>
        <w:t>)</w:t>
      </w:r>
      <w:r w:rsidR="00190ED8">
        <w:rPr>
          <w:rFonts w:ascii="Times New Roman" w:hAnsi="Times New Roman"/>
          <w:color w:val="000000"/>
          <w:sz w:val="20"/>
          <w:szCs w:val="20"/>
        </w:rPr>
        <w:t> </w:t>
      </w:r>
      <w:r w:rsidR="00822990">
        <w:rPr>
          <w:rFonts w:ascii="Times New Roman" w:hAnsi="Times New Roman"/>
          <w:color w:val="000000"/>
          <w:sz w:val="20"/>
          <w:szCs w:val="20"/>
        </w:rPr>
        <w:t>и</w:t>
      </w:r>
      <w:r w:rsidRPr="00D74C8E">
        <w:rPr>
          <w:rFonts w:ascii="Times New Roman" w:hAnsi="Times New Roman"/>
          <w:color w:val="000000"/>
          <w:sz w:val="20"/>
          <w:szCs w:val="20"/>
        </w:rPr>
        <w:t>зучить взаимосвязь между типами поведения и п</w:t>
      </w:r>
      <w:r w:rsidR="00822990">
        <w:rPr>
          <w:rFonts w:ascii="Times New Roman" w:hAnsi="Times New Roman"/>
          <w:color w:val="000000"/>
          <w:sz w:val="20"/>
          <w:szCs w:val="20"/>
        </w:rPr>
        <w:t>лодовитостью норок разных пород;</w:t>
      </w:r>
    </w:p>
    <w:p w:rsidR="00D74C8E" w:rsidRPr="00D74C8E" w:rsidRDefault="00D74C8E" w:rsidP="00D74C8E">
      <w:pPr>
        <w:spacing w:after="0" w:line="240" w:lineRule="auto"/>
        <w:ind w:firstLine="284"/>
        <w:jc w:val="both"/>
        <w:rPr>
          <w:rFonts w:ascii="Times New Roman" w:hAnsi="Times New Roman"/>
          <w:color w:val="000000"/>
          <w:sz w:val="20"/>
          <w:szCs w:val="20"/>
        </w:rPr>
      </w:pPr>
      <w:r w:rsidRPr="00D74C8E">
        <w:rPr>
          <w:rFonts w:ascii="Times New Roman" w:hAnsi="Times New Roman"/>
          <w:color w:val="000000"/>
          <w:sz w:val="20"/>
          <w:szCs w:val="20"/>
        </w:rPr>
        <w:t>2</w:t>
      </w:r>
      <w:r w:rsidR="00822990">
        <w:rPr>
          <w:rFonts w:ascii="Times New Roman" w:hAnsi="Times New Roman"/>
          <w:color w:val="000000"/>
          <w:sz w:val="20"/>
          <w:szCs w:val="20"/>
        </w:rPr>
        <w:t>)</w:t>
      </w:r>
      <w:r w:rsidRPr="00D74C8E">
        <w:rPr>
          <w:rFonts w:ascii="Times New Roman" w:hAnsi="Times New Roman"/>
          <w:color w:val="000000"/>
          <w:sz w:val="20"/>
          <w:szCs w:val="20"/>
        </w:rPr>
        <w:t xml:space="preserve"> </w:t>
      </w:r>
      <w:r w:rsidR="00822990">
        <w:rPr>
          <w:rFonts w:ascii="Times New Roman" w:hAnsi="Times New Roman"/>
          <w:color w:val="000000"/>
          <w:sz w:val="20"/>
          <w:szCs w:val="20"/>
        </w:rPr>
        <w:t>в</w:t>
      </w:r>
      <w:r w:rsidRPr="00D74C8E">
        <w:rPr>
          <w:rFonts w:ascii="Times New Roman" w:hAnsi="Times New Roman"/>
          <w:color w:val="000000"/>
          <w:sz w:val="20"/>
          <w:szCs w:val="20"/>
        </w:rPr>
        <w:t>ыяснить влияни</w:t>
      </w:r>
      <w:r w:rsidR="00822990">
        <w:rPr>
          <w:rFonts w:ascii="Times New Roman" w:hAnsi="Times New Roman"/>
          <w:color w:val="000000"/>
          <w:sz w:val="20"/>
          <w:szCs w:val="20"/>
        </w:rPr>
        <w:t>е</w:t>
      </w:r>
      <w:r w:rsidRPr="00D74C8E">
        <w:rPr>
          <w:rFonts w:ascii="Times New Roman" w:hAnsi="Times New Roman"/>
          <w:color w:val="000000"/>
          <w:sz w:val="20"/>
          <w:szCs w:val="20"/>
        </w:rPr>
        <w:t xml:space="preserve"> типа поведения матери на качество потомства.</w:t>
      </w:r>
    </w:p>
    <w:p w:rsidR="00756469" w:rsidRPr="00D74C8E" w:rsidRDefault="00D74C8E" w:rsidP="00756469">
      <w:pPr>
        <w:spacing w:after="0" w:line="240" w:lineRule="auto"/>
        <w:ind w:firstLine="284"/>
        <w:jc w:val="both"/>
        <w:rPr>
          <w:rFonts w:ascii="Times New Roman" w:eastAsia="Times New Roman" w:hAnsi="Times New Roman"/>
          <w:b/>
          <w:color w:val="000000"/>
          <w:sz w:val="20"/>
          <w:szCs w:val="20"/>
          <w:lang w:eastAsia="ru-RU"/>
        </w:rPr>
      </w:pPr>
      <w:r w:rsidRPr="00D74C8E">
        <w:rPr>
          <w:rFonts w:ascii="Times New Roman" w:hAnsi="Times New Roman"/>
          <w:b/>
          <w:color w:val="000000"/>
          <w:sz w:val="20"/>
          <w:szCs w:val="20"/>
        </w:rPr>
        <w:t>Материал и методика исследований</w:t>
      </w:r>
      <w:r w:rsidRPr="00D74C8E">
        <w:rPr>
          <w:rFonts w:ascii="Times New Roman" w:hAnsi="Times New Roman"/>
          <w:color w:val="000000"/>
          <w:sz w:val="20"/>
          <w:szCs w:val="20"/>
        </w:rPr>
        <w:t>. Исследования проводились на базе ПУП «Калинкови</w:t>
      </w:r>
      <w:r w:rsidR="000A1C5A">
        <w:rPr>
          <w:rFonts w:ascii="Times New Roman" w:hAnsi="Times New Roman"/>
          <w:color w:val="000000"/>
          <w:sz w:val="20"/>
          <w:szCs w:val="20"/>
        </w:rPr>
        <w:t xml:space="preserve">чское зверохозяйство», которое </w:t>
      </w:r>
      <w:r w:rsidRPr="00D74C8E">
        <w:rPr>
          <w:rFonts w:ascii="Times New Roman" w:hAnsi="Times New Roman"/>
          <w:color w:val="000000"/>
          <w:sz w:val="20"/>
          <w:szCs w:val="20"/>
        </w:rPr>
        <w:t xml:space="preserve">занимается разведением норок разных генотипов. В настоящее время разводят </w:t>
      </w:r>
      <w:r w:rsidR="000A1C5A">
        <w:rPr>
          <w:rFonts w:ascii="Times New Roman" w:hAnsi="Times New Roman"/>
          <w:color w:val="000000"/>
          <w:sz w:val="20"/>
          <w:szCs w:val="20"/>
        </w:rPr>
        <w:t>норок вось</w:t>
      </w:r>
      <w:r w:rsidR="00822990">
        <w:rPr>
          <w:rFonts w:ascii="Times New Roman" w:hAnsi="Times New Roman"/>
          <w:color w:val="000000"/>
          <w:sz w:val="20"/>
          <w:szCs w:val="20"/>
        </w:rPr>
        <w:t>ми</w:t>
      </w:r>
      <w:r w:rsidRPr="00D74C8E">
        <w:rPr>
          <w:rFonts w:ascii="Times New Roman" w:hAnsi="Times New Roman"/>
          <w:color w:val="000000"/>
          <w:sz w:val="20"/>
          <w:szCs w:val="20"/>
        </w:rPr>
        <w:t xml:space="preserve"> пород, основными из которых являются породы ска</w:t>
      </w:r>
      <w:r w:rsidRPr="00D74C8E">
        <w:rPr>
          <w:rFonts w:ascii="Times New Roman" w:hAnsi="Times New Roman"/>
          <w:color w:val="000000"/>
          <w:sz w:val="20"/>
          <w:szCs w:val="20"/>
        </w:rPr>
        <w:t>н</w:t>
      </w:r>
      <w:r w:rsidRPr="00D74C8E">
        <w:rPr>
          <w:rFonts w:ascii="Times New Roman" w:hAnsi="Times New Roman"/>
          <w:color w:val="000000"/>
          <w:sz w:val="20"/>
          <w:szCs w:val="20"/>
        </w:rPr>
        <w:t>дивского направления: сканбраун, хедлунд и крестовка. Тип поведения самок определяли с помощью теста «на палочку», в результате котор</w:t>
      </w:r>
      <w:r w:rsidRPr="00D74C8E">
        <w:rPr>
          <w:rFonts w:ascii="Times New Roman" w:hAnsi="Times New Roman"/>
          <w:color w:val="000000"/>
          <w:sz w:val="20"/>
          <w:szCs w:val="20"/>
        </w:rPr>
        <w:t>о</w:t>
      </w:r>
      <w:r w:rsidRPr="00D74C8E">
        <w:rPr>
          <w:rFonts w:ascii="Times New Roman" w:hAnsi="Times New Roman"/>
          <w:color w:val="000000"/>
          <w:sz w:val="20"/>
          <w:szCs w:val="20"/>
        </w:rPr>
        <w:t>го было выделено 2 типа поведения норок: спокойны</w:t>
      </w:r>
      <w:r w:rsidR="00822990">
        <w:rPr>
          <w:rFonts w:ascii="Times New Roman" w:hAnsi="Times New Roman"/>
          <w:color w:val="000000"/>
          <w:sz w:val="20"/>
          <w:szCs w:val="20"/>
        </w:rPr>
        <w:t>й</w:t>
      </w:r>
      <w:r w:rsidRPr="00D74C8E">
        <w:rPr>
          <w:rFonts w:ascii="Times New Roman" w:hAnsi="Times New Roman"/>
          <w:color w:val="000000"/>
          <w:sz w:val="20"/>
          <w:szCs w:val="20"/>
        </w:rPr>
        <w:t xml:space="preserve"> и агрессивны</w:t>
      </w:r>
      <w:r w:rsidR="00822990">
        <w:rPr>
          <w:rFonts w:ascii="Times New Roman" w:hAnsi="Times New Roman"/>
          <w:color w:val="000000"/>
          <w:sz w:val="20"/>
          <w:szCs w:val="20"/>
        </w:rPr>
        <w:t>й</w:t>
      </w:r>
      <w:r w:rsidRPr="00D74C8E">
        <w:rPr>
          <w:rFonts w:ascii="Times New Roman" w:hAnsi="Times New Roman"/>
          <w:color w:val="000000"/>
          <w:sz w:val="20"/>
          <w:szCs w:val="20"/>
        </w:rPr>
        <w:t>.</w:t>
      </w:r>
      <w:r w:rsidR="00756469" w:rsidRPr="00756469">
        <w:rPr>
          <w:rFonts w:ascii="Times New Roman" w:hAnsi="Times New Roman"/>
          <w:sz w:val="20"/>
          <w:szCs w:val="20"/>
        </w:rPr>
        <w:t xml:space="preserve"> </w:t>
      </w:r>
      <w:r w:rsidR="00756469" w:rsidRPr="00D74C8E">
        <w:rPr>
          <w:rFonts w:ascii="Times New Roman" w:hAnsi="Times New Roman"/>
          <w:sz w:val="20"/>
          <w:szCs w:val="20"/>
        </w:rPr>
        <w:t xml:space="preserve">Результаты </w:t>
      </w:r>
      <w:r w:rsidR="00756469">
        <w:rPr>
          <w:rFonts w:ascii="Times New Roman" w:hAnsi="Times New Roman"/>
          <w:sz w:val="20"/>
          <w:szCs w:val="20"/>
        </w:rPr>
        <w:t xml:space="preserve">исследований </w:t>
      </w:r>
      <w:r w:rsidR="00756469" w:rsidRPr="00D74C8E">
        <w:rPr>
          <w:rFonts w:ascii="Times New Roman" w:hAnsi="Times New Roman"/>
          <w:sz w:val="20"/>
          <w:szCs w:val="20"/>
        </w:rPr>
        <w:t xml:space="preserve">биометрически обработаны. </w:t>
      </w:r>
    </w:p>
    <w:p w:rsidR="00D74C8E" w:rsidRDefault="00756469" w:rsidP="00D74C8E">
      <w:pPr>
        <w:spacing w:after="0" w:line="240" w:lineRule="auto"/>
        <w:ind w:firstLine="284"/>
        <w:jc w:val="both"/>
        <w:rPr>
          <w:rFonts w:ascii="Times New Roman" w:hAnsi="Times New Roman"/>
          <w:sz w:val="20"/>
          <w:szCs w:val="20"/>
        </w:rPr>
      </w:pPr>
      <w:r w:rsidRPr="00971EA5">
        <w:rPr>
          <w:rFonts w:ascii="Times New Roman" w:hAnsi="Times New Roman"/>
          <w:b/>
          <w:color w:val="000000"/>
          <w:sz w:val="20"/>
          <w:szCs w:val="20"/>
        </w:rPr>
        <w:t>Результаты исследований и их обсуждение.</w:t>
      </w:r>
      <w:r>
        <w:rPr>
          <w:rFonts w:ascii="Times New Roman" w:hAnsi="Times New Roman"/>
          <w:b/>
          <w:color w:val="000000"/>
          <w:sz w:val="20"/>
          <w:szCs w:val="20"/>
        </w:rPr>
        <w:t xml:space="preserve"> </w:t>
      </w:r>
      <w:r w:rsidR="00D74C8E" w:rsidRPr="00D74C8E">
        <w:rPr>
          <w:rFonts w:ascii="Times New Roman" w:hAnsi="Times New Roman"/>
          <w:color w:val="000000"/>
          <w:sz w:val="20"/>
          <w:szCs w:val="20"/>
        </w:rPr>
        <w:t>На первом этапе и</w:t>
      </w:r>
      <w:r w:rsidR="00D74C8E" w:rsidRPr="00D74C8E">
        <w:rPr>
          <w:rFonts w:ascii="Times New Roman" w:hAnsi="Times New Roman"/>
          <w:color w:val="000000"/>
          <w:sz w:val="20"/>
          <w:szCs w:val="20"/>
        </w:rPr>
        <w:t>с</w:t>
      </w:r>
      <w:r w:rsidR="00D74C8E" w:rsidRPr="00D74C8E">
        <w:rPr>
          <w:rFonts w:ascii="Times New Roman" w:hAnsi="Times New Roman"/>
          <w:color w:val="000000"/>
          <w:sz w:val="20"/>
          <w:szCs w:val="20"/>
        </w:rPr>
        <w:t>следования определяли влияние типа поведения  на плодовитость н</w:t>
      </w:r>
      <w:r w:rsidR="00D74C8E" w:rsidRPr="00D74C8E">
        <w:rPr>
          <w:rFonts w:ascii="Times New Roman" w:hAnsi="Times New Roman"/>
          <w:color w:val="000000"/>
          <w:sz w:val="20"/>
          <w:szCs w:val="20"/>
        </w:rPr>
        <w:t>о</w:t>
      </w:r>
      <w:r w:rsidR="00D74C8E" w:rsidRPr="00D74C8E">
        <w:rPr>
          <w:rFonts w:ascii="Times New Roman" w:hAnsi="Times New Roman"/>
          <w:color w:val="000000"/>
          <w:sz w:val="20"/>
          <w:szCs w:val="20"/>
        </w:rPr>
        <w:t>рок разных генотипов (</w:t>
      </w:r>
      <w:r w:rsidR="00D74C8E" w:rsidRPr="00D74C8E">
        <w:rPr>
          <w:rFonts w:ascii="Times New Roman" w:hAnsi="Times New Roman"/>
          <w:sz w:val="20"/>
          <w:szCs w:val="20"/>
        </w:rPr>
        <w:t>табл.</w:t>
      </w:r>
      <w:r w:rsidR="00D512B5">
        <w:rPr>
          <w:rFonts w:ascii="Times New Roman" w:hAnsi="Times New Roman"/>
          <w:sz w:val="20"/>
          <w:szCs w:val="20"/>
        </w:rPr>
        <w:t xml:space="preserve"> </w:t>
      </w:r>
      <w:r w:rsidR="00D74C8E" w:rsidRPr="00D74C8E">
        <w:rPr>
          <w:rFonts w:ascii="Times New Roman" w:hAnsi="Times New Roman"/>
          <w:sz w:val="20"/>
          <w:szCs w:val="20"/>
        </w:rPr>
        <w:t>1).</w:t>
      </w:r>
    </w:p>
    <w:p w:rsidR="00756469" w:rsidRPr="009A3E64" w:rsidRDefault="00756469" w:rsidP="00D74C8E">
      <w:pPr>
        <w:spacing w:after="0" w:line="240" w:lineRule="auto"/>
        <w:ind w:firstLine="284"/>
        <w:jc w:val="both"/>
        <w:rPr>
          <w:rFonts w:ascii="Times New Roman" w:hAnsi="Times New Roman"/>
          <w:sz w:val="20"/>
          <w:szCs w:val="20"/>
        </w:rPr>
      </w:pPr>
    </w:p>
    <w:p w:rsidR="00D74C8E" w:rsidRDefault="00756469" w:rsidP="00756469">
      <w:pPr>
        <w:spacing w:after="0" w:line="240" w:lineRule="auto"/>
        <w:jc w:val="center"/>
        <w:rPr>
          <w:rFonts w:ascii="Times New Roman" w:hAnsi="Times New Roman"/>
          <w:b/>
          <w:sz w:val="16"/>
          <w:szCs w:val="20"/>
        </w:rPr>
      </w:pPr>
      <w:r w:rsidRPr="00971EA5">
        <w:rPr>
          <w:rFonts w:ascii="Times New Roman" w:hAnsi="Times New Roman"/>
          <w:spacing w:val="20"/>
          <w:sz w:val="16"/>
          <w:szCs w:val="16"/>
        </w:rPr>
        <w:t>Таблица</w:t>
      </w:r>
      <w:r w:rsidRPr="00971EA5">
        <w:rPr>
          <w:rFonts w:ascii="Times New Roman" w:hAnsi="Times New Roman"/>
          <w:sz w:val="16"/>
          <w:szCs w:val="16"/>
        </w:rPr>
        <w:t xml:space="preserve"> 1. </w:t>
      </w:r>
      <w:r w:rsidR="00D74C8E" w:rsidRPr="00756469">
        <w:rPr>
          <w:rFonts w:ascii="Times New Roman" w:hAnsi="Times New Roman"/>
          <w:b/>
          <w:sz w:val="16"/>
          <w:szCs w:val="20"/>
        </w:rPr>
        <w:t>Плодовитость норок разных генотипов и типов поведе</w:t>
      </w:r>
      <w:r>
        <w:rPr>
          <w:rFonts w:ascii="Times New Roman" w:hAnsi="Times New Roman"/>
          <w:b/>
          <w:sz w:val="16"/>
          <w:szCs w:val="20"/>
        </w:rPr>
        <w:t>ния</w:t>
      </w:r>
    </w:p>
    <w:p w:rsidR="00756469" w:rsidRPr="00756469" w:rsidRDefault="00756469" w:rsidP="00756469">
      <w:pPr>
        <w:spacing w:after="0" w:line="240" w:lineRule="auto"/>
        <w:jc w:val="center"/>
        <w:rPr>
          <w:rFonts w:ascii="Times New Roman" w:hAnsi="Times New Roman"/>
          <w:b/>
          <w:sz w:val="16"/>
          <w:szCs w:val="20"/>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9"/>
        <w:gridCol w:w="565"/>
        <w:gridCol w:w="1149"/>
        <w:gridCol w:w="536"/>
        <w:gridCol w:w="1148"/>
        <w:gridCol w:w="539"/>
        <w:gridCol w:w="7"/>
        <w:gridCol w:w="1003"/>
      </w:tblGrid>
      <w:tr w:rsidR="00D74C8E" w:rsidRPr="00756469" w:rsidTr="00756469">
        <w:trPr>
          <w:trHeight w:val="169"/>
        </w:trPr>
        <w:tc>
          <w:tcPr>
            <w:tcW w:w="942" w:type="pct"/>
            <w:vMerge w:val="restart"/>
            <w:vAlign w:val="center"/>
          </w:tcPr>
          <w:p w:rsidR="00756469" w:rsidRDefault="00D74C8E" w:rsidP="00756469">
            <w:pPr>
              <w:spacing w:after="0" w:line="240" w:lineRule="auto"/>
              <w:ind w:firstLine="15"/>
              <w:jc w:val="center"/>
              <w:rPr>
                <w:rFonts w:ascii="Times New Roman" w:hAnsi="Times New Roman"/>
                <w:sz w:val="16"/>
                <w:szCs w:val="16"/>
              </w:rPr>
            </w:pPr>
            <w:r w:rsidRPr="00756469">
              <w:rPr>
                <w:rFonts w:ascii="Times New Roman" w:hAnsi="Times New Roman"/>
                <w:sz w:val="16"/>
                <w:szCs w:val="16"/>
              </w:rPr>
              <w:t>Тип</w:t>
            </w:r>
          </w:p>
          <w:p w:rsidR="00D74C8E" w:rsidRPr="00756469" w:rsidRDefault="00D74C8E" w:rsidP="00756469">
            <w:pPr>
              <w:spacing w:after="0" w:line="240" w:lineRule="auto"/>
              <w:ind w:firstLine="15"/>
              <w:jc w:val="center"/>
              <w:rPr>
                <w:rFonts w:ascii="Times New Roman" w:hAnsi="Times New Roman"/>
                <w:sz w:val="16"/>
                <w:szCs w:val="16"/>
              </w:rPr>
            </w:pPr>
            <w:r w:rsidRPr="00756469">
              <w:rPr>
                <w:rFonts w:ascii="Times New Roman" w:hAnsi="Times New Roman"/>
                <w:sz w:val="16"/>
                <w:szCs w:val="16"/>
              </w:rPr>
              <w:t>поведения</w:t>
            </w:r>
          </w:p>
        </w:tc>
        <w:tc>
          <w:tcPr>
            <w:tcW w:w="4058" w:type="pct"/>
            <w:gridSpan w:val="7"/>
          </w:tcPr>
          <w:p w:rsidR="00D74C8E" w:rsidRPr="00756469" w:rsidRDefault="00D74C8E" w:rsidP="00756469">
            <w:pPr>
              <w:spacing w:after="0" w:line="240" w:lineRule="auto"/>
              <w:ind w:firstLine="19"/>
              <w:jc w:val="center"/>
              <w:rPr>
                <w:rFonts w:ascii="Times New Roman" w:hAnsi="Times New Roman"/>
                <w:sz w:val="16"/>
                <w:szCs w:val="16"/>
              </w:rPr>
            </w:pPr>
            <w:r w:rsidRPr="00756469">
              <w:rPr>
                <w:rFonts w:ascii="Times New Roman" w:hAnsi="Times New Roman"/>
                <w:sz w:val="16"/>
                <w:szCs w:val="16"/>
              </w:rPr>
              <w:t>Окраска волосяного покрова</w:t>
            </w:r>
          </w:p>
        </w:tc>
      </w:tr>
      <w:tr w:rsidR="00D74C8E" w:rsidRPr="00756469" w:rsidTr="00756469">
        <w:trPr>
          <w:trHeight w:val="63"/>
        </w:trPr>
        <w:tc>
          <w:tcPr>
            <w:tcW w:w="942" w:type="pct"/>
            <w:vMerge/>
          </w:tcPr>
          <w:p w:rsidR="00D74C8E" w:rsidRPr="00756469" w:rsidRDefault="00D74C8E" w:rsidP="00756469">
            <w:pPr>
              <w:spacing w:after="0" w:line="240" w:lineRule="auto"/>
              <w:ind w:left="411" w:firstLine="284"/>
              <w:jc w:val="both"/>
              <w:rPr>
                <w:rFonts w:ascii="Times New Roman" w:hAnsi="Times New Roman"/>
                <w:sz w:val="16"/>
                <w:szCs w:val="16"/>
              </w:rPr>
            </w:pPr>
          </w:p>
        </w:tc>
        <w:tc>
          <w:tcPr>
            <w:tcW w:w="1404" w:type="pct"/>
            <w:gridSpan w:val="2"/>
          </w:tcPr>
          <w:p w:rsidR="00D74C8E" w:rsidRPr="00756469" w:rsidRDefault="00D74C8E" w:rsidP="00756469">
            <w:pPr>
              <w:spacing w:after="0" w:line="240" w:lineRule="auto"/>
              <w:ind w:firstLine="19"/>
              <w:jc w:val="center"/>
              <w:rPr>
                <w:rFonts w:ascii="Times New Roman" w:hAnsi="Times New Roman"/>
                <w:sz w:val="16"/>
                <w:szCs w:val="16"/>
              </w:rPr>
            </w:pPr>
            <w:r w:rsidRPr="00756469">
              <w:rPr>
                <w:rFonts w:ascii="Times New Roman" w:hAnsi="Times New Roman"/>
                <w:sz w:val="16"/>
                <w:szCs w:val="16"/>
              </w:rPr>
              <w:t>Хедлунд</w:t>
            </w:r>
          </w:p>
        </w:tc>
        <w:tc>
          <w:tcPr>
            <w:tcW w:w="1381" w:type="pct"/>
            <w:gridSpan w:val="2"/>
          </w:tcPr>
          <w:p w:rsidR="00D74C8E" w:rsidRPr="00756469" w:rsidRDefault="00D74C8E" w:rsidP="00756469">
            <w:pPr>
              <w:spacing w:after="0" w:line="240" w:lineRule="auto"/>
              <w:ind w:firstLine="19"/>
              <w:jc w:val="center"/>
              <w:rPr>
                <w:rFonts w:ascii="Times New Roman" w:hAnsi="Times New Roman"/>
                <w:sz w:val="16"/>
                <w:szCs w:val="16"/>
              </w:rPr>
            </w:pPr>
            <w:r w:rsidRPr="00756469">
              <w:rPr>
                <w:rFonts w:ascii="Times New Roman" w:hAnsi="Times New Roman"/>
                <w:sz w:val="16"/>
                <w:szCs w:val="16"/>
              </w:rPr>
              <w:t>Крестовка</w:t>
            </w:r>
          </w:p>
        </w:tc>
        <w:tc>
          <w:tcPr>
            <w:tcW w:w="1273" w:type="pct"/>
            <w:gridSpan w:val="3"/>
          </w:tcPr>
          <w:p w:rsidR="00D74C8E" w:rsidRPr="00756469" w:rsidRDefault="00D74C8E" w:rsidP="00756469">
            <w:pPr>
              <w:spacing w:after="0" w:line="240" w:lineRule="auto"/>
              <w:ind w:firstLine="19"/>
              <w:jc w:val="center"/>
              <w:rPr>
                <w:rFonts w:ascii="Times New Roman" w:hAnsi="Times New Roman"/>
                <w:sz w:val="16"/>
                <w:szCs w:val="16"/>
              </w:rPr>
            </w:pPr>
            <w:r w:rsidRPr="00756469">
              <w:rPr>
                <w:rFonts w:ascii="Times New Roman" w:hAnsi="Times New Roman"/>
                <w:sz w:val="16"/>
                <w:szCs w:val="16"/>
              </w:rPr>
              <w:t>Сканбраун</w:t>
            </w:r>
          </w:p>
        </w:tc>
      </w:tr>
      <w:tr w:rsidR="00D74C8E" w:rsidRPr="00756469" w:rsidTr="00756469">
        <w:trPr>
          <w:trHeight w:val="487"/>
        </w:trPr>
        <w:tc>
          <w:tcPr>
            <w:tcW w:w="942" w:type="pct"/>
            <w:vMerge/>
          </w:tcPr>
          <w:p w:rsidR="00D74C8E" w:rsidRPr="00756469" w:rsidRDefault="00D74C8E" w:rsidP="00756469">
            <w:pPr>
              <w:spacing w:after="0" w:line="240" w:lineRule="auto"/>
              <w:ind w:left="411" w:firstLine="284"/>
              <w:jc w:val="both"/>
              <w:rPr>
                <w:rFonts w:ascii="Times New Roman" w:hAnsi="Times New Roman"/>
                <w:sz w:val="16"/>
                <w:szCs w:val="16"/>
              </w:rPr>
            </w:pPr>
          </w:p>
        </w:tc>
        <w:tc>
          <w:tcPr>
            <w:tcW w:w="463" w:type="pct"/>
            <w:vAlign w:val="center"/>
          </w:tcPr>
          <w:p w:rsidR="00D74C8E" w:rsidRPr="00756469" w:rsidRDefault="00D74C8E" w:rsidP="00756469">
            <w:pPr>
              <w:spacing w:after="0" w:line="240" w:lineRule="auto"/>
              <w:jc w:val="center"/>
              <w:rPr>
                <w:rFonts w:ascii="Times New Roman" w:hAnsi="Times New Roman"/>
                <w:sz w:val="16"/>
                <w:szCs w:val="16"/>
              </w:rPr>
            </w:pPr>
            <w:r w:rsidRPr="00756469">
              <w:rPr>
                <w:rFonts w:ascii="Times New Roman" w:hAnsi="Times New Roman"/>
                <w:sz w:val="16"/>
                <w:szCs w:val="16"/>
              </w:rPr>
              <w:t>Кол-во</w:t>
            </w:r>
          </w:p>
        </w:tc>
        <w:tc>
          <w:tcPr>
            <w:tcW w:w="942" w:type="pct"/>
            <w:vAlign w:val="center"/>
          </w:tcPr>
          <w:p w:rsidR="00D74C8E" w:rsidRPr="00756469" w:rsidRDefault="00822990" w:rsidP="00756469">
            <w:pPr>
              <w:spacing w:after="0" w:line="240" w:lineRule="auto"/>
              <w:jc w:val="center"/>
              <w:rPr>
                <w:rFonts w:ascii="Times New Roman" w:hAnsi="Times New Roman"/>
                <w:sz w:val="16"/>
                <w:szCs w:val="16"/>
              </w:rPr>
            </w:pPr>
            <w:r>
              <w:rPr>
                <w:rFonts w:ascii="Times New Roman" w:hAnsi="Times New Roman"/>
                <w:sz w:val="16"/>
                <w:szCs w:val="16"/>
              </w:rPr>
              <w:t>П</w:t>
            </w:r>
            <w:r w:rsidR="00D74C8E" w:rsidRPr="00756469">
              <w:rPr>
                <w:rFonts w:ascii="Times New Roman" w:hAnsi="Times New Roman"/>
                <w:sz w:val="16"/>
                <w:szCs w:val="16"/>
              </w:rPr>
              <w:t>лодов</w:t>
            </w:r>
            <w:r w:rsidR="00D74C8E" w:rsidRPr="00756469">
              <w:rPr>
                <w:rFonts w:ascii="Times New Roman" w:hAnsi="Times New Roman"/>
                <w:sz w:val="16"/>
                <w:szCs w:val="16"/>
              </w:rPr>
              <w:t>и</w:t>
            </w:r>
            <w:r w:rsidR="00D74C8E" w:rsidRPr="00756469">
              <w:rPr>
                <w:rFonts w:ascii="Times New Roman" w:hAnsi="Times New Roman"/>
                <w:sz w:val="16"/>
                <w:szCs w:val="16"/>
              </w:rPr>
              <w:t>тость</w:t>
            </w:r>
          </w:p>
          <w:p w:rsidR="00D74C8E" w:rsidRPr="00756469" w:rsidRDefault="00D74C8E" w:rsidP="00756469">
            <w:pPr>
              <w:spacing w:after="0" w:line="240" w:lineRule="auto"/>
              <w:jc w:val="center"/>
              <w:rPr>
                <w:rFonts w:ascii="Times New Roman" w:hAnsi="Times New Roman"/>
                <w:sz w:val="16"/>
                <w:szCs w:val="16"/>
                <w:lang w:val="en-US"/>
              </w:rPr>
            </w:pPr>
            <w:r w:rsidRPr="00756469">
              <w:rPr>
                <w:rFonts w:ascii="Times New Roman" w:hAnsi="Times New Roman"/>
                <w:sz w:val="16"/>
                <w:szCs w:val="16"/>
              </w:rPr>
              <w:t>х</w:t>
            </w:r>
            <w:r w:rsidR="00756469">
              <w:rPr>
                <w:rFonts w:ascii="Times New Roman" w:hAnsi="Times New Roman"/>
                <w:sz w:val="16"/>
                <w:szCs w:val="16"/>
              </w:rPr>
              <w:t> </w:t>
            </w:r>
            <w:r w:rsidRPr="00756469">
              <w:rPr>
                <w:rFonts w:ascii="Times New Roman" w:hAnsi="Times New Roman"/>
                <w:sz w:val="16"/>
                <w:szCs w:val="16"/>
                <w:u w:val="single"/>
              </w:rPr>
              <w:t>+</w:t>
            </w:r>
            <w:r w:rsidR="00756469">
              <w:rPr>
                <w:rFonts w:ascii="Times New Roman" w:hAnsi="Times New Roman"/>
                <w:sz w:val="16"/>
                <w:szCs w:val="16"/>
              </w:rPr>
              <w:t xml:space="preserve"> </w:t>
            </w:r>
            <w:r w:rsidRPr="00756469">
              <w:rPr>
                <w:rFonts w:ascii="Times New Roman" w:hAnsi="Times New Roman"/>
                <w:sz w:val="16"/>
                <w:szCs w:val="16"/>
                <w:lang w:val="en-US"/>
              </w:rPr>
              <w:t>m</w:t>
            </w:r>
            <w:r w:rsidRPr="00756469">
              <w:rPr>
                <w:rFonts w:ascii="Times New Roman" w:hAnsi="Times New Roman"/>
                <w:sz w:val="16"/>
                <w:szCs w:val="16"/>
                <w:vertAlign w:val="subscript"/>
              </w:rPr>
              <w:t>х</w:t>
            </w:r>
          </w:p>
        </w:tc>
        <w:tc>
          <w:tcPr>
            <w:tcW w:w="440" w:type="pct"/>
            <w:vAlign w:val="center"/>
          </w:tcPr>
          <w:p w:rsidR="00D74C8E" w:rsidRPr="00756469" w:rsidRDefault="00D74C8E" w:rsidP="00756469">
            <w:pPr>
              <w:spacing w:after="0" w:line="240" w:lineRule="auto"/>
              <w:jc w:val="center"/>
              <w:rPr>
                <w:rFonts w:ascii="Times New Roman" w:hAnsi="Times New Roman"/>
                <w:sz w:val="16"/>
                <w:szCs w:val="16"/>
              </w:rPr>
            </w:pPr>
            <w:r w:rsidRPr="00756469">
              <w:rPr>
                <w:rFonts w:ascii="Times New Roman" w:hAnsi="Times New Roman"/>
                <w:sz w:val="16"/>
                <w:szCs w:val="16"/>
              </w:rPr>
              <w:t>Кол-во</w:t>
            </w:r>
          </w:p>
        </w:tc>
        <w:tc>
          <w:tcPr>
            <w:tcW w:w="942" w:type="pct"/>
            <w:vAlign w:val="center"/>
          </w:tcPr>
          <w:p w:rsidR="00D74C8E" w:rsidRPr="00756469" w:rsidRDefault="00822990" w:rsidP="00756469">
            <w:pPr>
              <w:spacing w:after="0" w:line="240" w:lineRule="auto"/>
              <w:jc w:val="center"/>
              <w:rPr>
                <w:rFonts w:ascii="Times New Roman" w:hAnsi="Times New Roman"/>
                <w:sz w:val="16"/>
                <w:szCs w:val="16"/>
              </w:rPr>
            </w:pPr>
            <w:r>
              <w:rPr>
                <w:rFonts w:ascii="Times New Roman" w:hAnsi="Times New Roman"/>
                <w:sz w:val="16"/>
                <w:szCs w:val="16"/>
              </w:rPr>
              <w:t>П</w:t>
            </w:r>
            <w:r w:rsidR="00D74C8E" w:rsidRPr="00756469">
              <w:rPr>
                <w:rFonts w:ascii="Times New Roman" w:hAnsi="Times New Roman"/>
                <w:sz w:val="16"/>
                <w:szCs w:val="16"/>
              </w:rPr>
              <w:t>лодов</w:t>
            </w:r>
            <w:r w:rsidR="00D74C8E" w:rsidRPr="00756469">
              <w:rPr>
                <w:rFonts w:ascii="Times New Roman" w:hAnsi="Times New Roman"/>
                <w:sz w:val="16"/>
                <w:szCs w:val="16"/>
              </w:rPr>
              <w:t>и</w:t>
            </w:r>
            <w:r w:rsidR="00D74C8E" w:rsidRPr="00756469">
              <w:rPr>
                <w:rFonts w:ascii="Times New Roman" w:hAnsi="Times New Roman"/>
                <w:sz w:val="16"/>
                <w:szCs w:val="16"/>
              </w:rPr>
              <w:t>тость</w:t>
            </w:r>
          </w:p>
          <w:p w:rsidR="00D74C8E" w:rsidRPr="00756469" w:rsidRDefault="00D74C8E" w:rsidP="00756469">
            <w:pPr>
              <w:spacing w:after="0" w:line="240" w:lineRule="auto"/>
              <w:jc w:val="center"/>
              <w:rPr>
                <w:rFonts w:ascii="Times New Roman" w:hAnsi="Times New Roman"/>
                <w:sz w:val="16"/>
                <w:szCs w:val="16"/>
              </w:rPr>
            </w:pPr>
            <w:r w:rsidRPr="00756469">
              <w:rPr>
                <w:rFonts w:ascii="Times New Roman" w:hAnsi="Times New Roman"/>
                <w:sz w:val="16"/>
                <w:szCs w:val="16"/>
              </w:rPr>
              <w:t>х</w:t>
            </w:r>
            <w:r w:rsidR="00756469">
              <w:rPr>
                <w:rFonts w:ascii="Times New Roman" w:hAnsi="Times New Roman"/>
                <w:sz w:val="16"/>
                <w:szCs w:val="16"/>
              </w:rPr>
              <w:t> </w:t>
            </w:r>
            <w:r w:rsidRPr="00756469">
              <w:rPr>
                <w:rFonts w:ascii="Times New Roman" w:hAnsi="Times New Roman"/>
                <w:sz w:val="16"/>
                <w:szCs w:val="16"/>
                <w:u w:val="single"/>
              </w:rPr>
              <w:t>+</w:t>
            </w:r>
            <w:r w:rsidR="00756469">
              <w:rPr>
                <w:rFonts w:ascii="Times New Roman" w:hAnsi="Times New Roman"/>
                <w:sz w:val="16"/>
                <w:szCs w:val="16"/>
              </w:rPr>
              <w:t> </w:t>
            </w:r>
            <w:r w:rsidRPr="00756469">
              <w:rPr>
                <w:rFonts w:ascii="Times New Roman" w:hAnsi="Times New Roman"/>
                <w:sz w:val="16"/>
                <w:szCs w:val="16"/>
                <w:lang w:val="en-US"/>
              </w:rPr>
              <w:t>m</w:t>
            </w:r>
            <w:r w:rsidRPr="00756469">
              <w:rPr>
                <w:rFonts w:ascii="Times New Roman" w:hAnsi="Times New Roman"/>
                <w:sz w:val="16"/>
                <w:szCs w:val="16"/>
                <w:vertAlign w:val="subscript"/>
              </w:rPr>
              <w:t>х</w:t>
            </w:r>
          </w:p>
        </w:tc>
        <w:tc>
          <w:tcPr>
            <w:tcW w:w="442" w:type="pct"/>
            <w:vAlign w:val="center"/>
          </w:tcPr>
          <w:p w:rsidR="00D74C8E" w:rsidRPr="00756469" w:rsidRDefault="00D74C8E" w:rsidP="00756469">
            <w:pPr>
              <w:spacing w:after="0" w:line="240" w:lineRule="auto"/>
              <w:jc w:val="center"/>
              <w:rPr>
                <w:rFonts w:ascii="Times New Roman" w:hAnsi="Times New Roman"/>
                <w:sz w:val="16"/>
                <w:szCs w:val="16"/>
              </w:rPr>
            </w:pPr>
            <w:r w:rsidRPr="00756469">
              <w:rPr>
                <w:rFonts w:ascii="Times New Roman" w:hAnsi="Times New Roman"/>
                <w:sz w:val="16"/>
                <w:szCs w:val="16"/>
              </w:rPr>
              <w:t>Кол-во</w:t>
            </w:r>
          </w:p>
        </w:tc>
        <w:tc>
          <w:tcPr>
            <w:tcW w:w="831" w:type="pct"/>
            <w:gridSpan w:val="2"/>
            <w:vAlign w:val="center"/>
          </w:tcPr>
          <w:p w:rsidR="00D74C8E" w:rsidRPr="00756469" w:rsidRDefault="00822990" w:rsidP="00756469">
            <w:pPr>
              <w:spacing w:after="0" w:line="240" w:lineRule="auto"/>
              <w:jc w:val="center"/>
              <w:rPr>
                <w:rFonts w:ascii="Times New Roman" w:hAnsi="Times New Roman"/>
                <w:sz w:val="16"/>
                <w:szCs w:val="16"/>
              </w:rPr>
            </w:pPr>
            <w:r>
              <w:rPr>
                <w:rFonts w:ascii="Times New Roman" w:hAnsi="Times New Roman"/>
                <w:sz w:val="16"/>
                <w:szCs w:val="16"/>
              </w:rPr>
              <w:t>П</w:t>
            </w:r>
            <w:r w:rsidR="00D74C8E" w:rsidRPr="00756469">
              <w:rPr>
                <w:rFonts w:ascii="Times New Roman" w:hAnsi="Times New Roman"/>
                <w:sz w:val="16"/>
                <w:szCs w:val="16"/>
              </w:rPr>
              <w:t>лодов</w:t>
            </w:r>
            <w:r w:rsidR="00D74C8E" w:rsidRPr="00756469">
              <w:rPr>
                <w:rFonts w:ascii="Times New Roman" w:hAnsi="Times New Roman"/>
                <w:sz w:val="16"/>
                <w:szCs w:val="16"/>
              </w:rPr>
              <w:t>и</w:t>
            </w:r>
            <w:r w:rsidR="00D74C8E" w:rsidRPr="00756469">
              <w:rPr>
                <w:rFonts w:ascii="Times New Roman" w:hAnsi="Times New Roman"/>
                <w:sz w:val="16"/>
                <w:szCs w:val="16"/>
              </w:rPr>
              <w:t>тость</w:t>
            </w:r>
          </w:p>
          <w:p w:rsidR="00D74C8E" w:rsidRPr="00756469" w:rsidRDefault="00D74C8E" w:rsidP="00756469">
            <w:pPr>
              <w:spacing w:after="0" w:line="240" w:lineRule="auto"/>
              <w:jc w:val="center"/>
              <w:rPr>
                <w:rFonts w:ascii="Times New Roman" w:hAnsi="Times New Roman"/>
                <w:sz w:val="16"/>
                <w:szCs w:val="16"/>
              </w:rPr>
            </w:pPr>
            <w:r w:rsidRPr="00756469">
              <w:rPr>
                <w:rFonts w:ascii="Times New Roman" w:hAnsi="Times New Roman"/>
                <w:sz w:val="16"/>
                <w:szCs w:val="16"/>
              </w:rPr>
              <w:t>х</w:t>
            </w:r>
            <w:r w:rsidR="00756469">
              <w:rPr>
                <w:rFonts w:ascii="Times New Roman" w:hAnsi="Times New Roman"/>
                <w:sz w:val="16"/>
                <w:szCs w:val="16"/>
              </w:rPr>
              <w:t> </w:t>
            </w:r>
            <w:r w:rsidRPr="00756469">
              <w:rPr>
                <w:rFonts w:ascii="Times New Roman" w:hAnsi="Times New Roman"/>
                <w:sz w:val="16"/>
                <w:szCs w:val="16"/>
                <w:u w:val="single"/>
              </w:rPr>
              <w:t>+</w:t>
            </w:r>
            <w:r w:rsidR="00756469">
              <w:rPr>
                <w:rFonts w:ascii="Times New Roman" w:hAnsi="Times New Roman"/>
                <w:sz w:val="16"/>
                <w:szCs w:val="16"/>
              </w:rPr>
              <w:t> </w:t>
            </w:r>
            <w:r w:rsidRPr="00756469">
              <w:rPr>
                <w:rFonts w:ascii="Times New Roman" w:hAnsi="Times New Roman"/>
                <w:sz w:val="16"/>
                <w:szCs w:val="16"/>
                <w:lang w:val="en-US"/>
              </w:rPr>
              <w:t>m</w:t>
            </w:r>
            <w:r w:rsidRPr="00756469">
              <w:rPr>
                <w:rFonts w:ascii="Times New Roman" w:hAnsi="Times New Roman"/>
                <w:sz w:val="16"/>
                <w:szCs w:val="16"/>
                <w:vertAlign w:val="subscript"/>
              </w:rPr>
              <w:t>х</w:t>
            </w:r>
          </w:p>
        </w:tc>
      </w:tr>
      <w:tr w:rsidR="00D74C8E" w:rsidRPr="00756469" w:rsidTr="00756469">
        <w:trPr>
          <w:trHeight w:val="212"/>
        </w:trPr>
        <w:tc>
          <w:tcPr>
            <w:tcW w:w="942" w:type="pct"/>
          </w:tcPr>
          <w:p w:rsidR="00D74C8E" w:rsidRPr="00756469" w:rsidRDefault="00D74C8E" w:rsidP="000A1C5A">
            <w:pPr>
              <w:spacing w:after="0" w:line="240" w:lineRule="auto"/>
              <w:rPr>
                <w:rFonts w:ascii="Times New Roman" w:hAnsi="Times New Roman"/>
                <w:sz w:val="16"/>
                <w:szCs w:val="16"/>
              </w:rPr>
            </w:pPr>
            <w:r w:rsidRPr="00756469">
              <w:rPr>
                <w:rFonts w:ascii="Times New Roman" w:hAnsi="Times New Roman"/>
                <w:sz w:val="16"/>
                <w:szCs w:val="16"/>
              </w:rPr>
              <w:t>Спокойны</w:t>
            </w:r>
            <w:r w:rsidR="00822990">
              <w:rPr>
                <w:rFonts w:ascii="Times New Roman" w:hAnsi="Times New Roman"/>
                <w:sz w:val="16"/>
                <w:szCs w:val="16"/>
              </w:rPr>
              <w:t>й</w:t>
            </w:r>
          </w:p>
        </w:tc>
        <w:tc>
          <w:tcPr>
            <w:tcW w:w="463" w:type="pct"/>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10</w:t>
            </w:r>
          </w:p>
        </w:tc>
        <w:tc>
          <w:tcPr>
            <w:tcW w:w="942" w:type="pct"/>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 xml:space="preserve">6,8 </w:t>
            </w:r>
            <w:r w:rsidRPr="00756469">
              <w:rPr>
                <w:rFonts w:ascii="Times New Roman" w:hAnsi="Times New Roman"/>
                <w:sz w:val="16"/>
                <w:szCs w:val="16"/>
                <w:u w:val="single"/>
                <w:lang w:val="en-US"/>
              </w:rPr>
              <w:t>+</w:t>
            </w:r>
            <w:r w:rsidR="00756469">
              <w:rPr>
                <w:rFonts w:ascii="Times New Roman" w:hAnsi="Times New Roman"/>
                <w:sz w:val="16"/>
                <w:szCs w:val="16"/>
              </w:rPr>
              <w:t xml:space="preserve"> </w:t>
            </w:r>
            <w:r w:rsidRPr="00756469">
              <w:rPr>
                <w:rFonts w:ascii="Times New Roman" w:hAnsi="Times New Roman"/>
                <w:sz w:val="16"/>
                <w:szCs w:val="16"/>
              </w:rPr>
              <w:t>2,1</w:t>
            </w:r>
          </w:p>
        </w:tc>
        <w:tc>
          <w:tcPr>
            <w:tcW w:w="440" w:type="pct"/>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10</w:t>
            </w:r>
          </w:p>
        </w:tc>
        <w:tc>
          <w:tcPr>
            <w:tcW w:w="942" w:type="pct"/>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7,0</w:t>
            </w:r>
            <w:r w:rsidR="00756469">
              <w:rPr>
                <w:rFonts w:ascii="Times New Roman" w:hAnsi="Times New Roman"/>
                <w:sz w:val="16"/>
                <w:szCs w:val="16"/>
              </w:rPr>
              <w:t xml:space="preserve"> </w:t>
            </w:r>
            <w:r w:rsidRPr="00756469">
              <w:rPr>
                <w:rFonts w:ascii="Times New Roman" w:hAnsi="Times New Roman"/>
                <w:sz w:val="16"/>
                <w:szCs w:val="16"/>
                <w:u w:val="single"/>
                <w:lang w:val="en-US"/>
              </w:rPr>
              <w:t>+</w:t>
            </w:r>
            <w:r w:rsidR="00756469">
              <w:rPr>
                <w:rFonts w:ascii="Times New Roman" w:hAnsi="Times New Roman"/>
                <w:sz w:val="16"/>
                <w:szCs w:val="16"/>
              </w:rPr>
              <w:t xml:space="preserve"> </w:t>
            </w:r>
            <w:r w:rsidRPr="00756469">
              <w:rPr>
                <w:rFonts w:ascii="Times New Roman" w:hAnsi="Times New Roman"/>
                <w:sz w:val="16"/>
                <w:szCs w:val="16"/>
              </w:rPr>
              <w:t>2,2</w:t>
            </w:r>
          </w:p>
        </w:tc>
        <w:tc>
          <w:tcPr>
            <w:tcW w:w="442" w:type="pct"/>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10</w:t>
            </w:r>
          </w:p>
        </w:tc>
        <w:tc>
          <w:tcPr>
            <w:tcW w:w="831" w:type="pct"/>
            <w:gridSpan w:val="2"/>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7,6</w:t>
            </w:r>
            <w:r w:rsidR="00756469">
              <w:rPr>
                <w:rFonts w:ascii="Times New Roman" w:hAnsi="Times New Roman"/>
                <w:sz w:val="16"/>
                <w:szCs w:val="16"/>
              </w:rPr>
              <w:t xml:space="preserve"> </w:t>
            </w:r>
            <w:r w:rsidRPr="00756469">
              <w:rPr>
                <w:rFonts w:ascii="Times New Roman" w:hAnsi="Times New Roman"/>
                <w:sz w:val="16"/>
                <w:szCs w:val="16"/>
                <w:u w:val="single"/>
                <w:lang w:val="en-US"/>
              </w:rPr>
              <w:t>+</w:t>
            </w:r>
            <w:r w:rsidR="00756469">
              <w:rPr>
                <w:rFonts w:ascii="Times New Roman" w:hAnsi="Times New Roman"/>
                <w:sz w:val="16"/>
                <w:szCs w:val="16"/>
              </w:rPr>
              <w:t xml:space="preserve"> </w:t>
            </w:r>
            <w:r w:rsidRPr="00756469">
              <w:rPr>
                <w:rFonts w:ascii="Times New Roman" w:hAnsi="Times New Roman"/>
                <w:sz w:val="16"/>
                <w:szCs w:val="16"/>
              </w:rPr>
              <w:t>2,0</w:t>
            </w:r>
          </w:p>
        </w:tc>
      </w:tr>
      <w:tr w:rsidR="00D74C8E" w:rsidRPr="00756469" w:rsidTr="00756469">
        <w:trPr>
          <w:trHeight w:val="347"/>
        </w:trPr>
        <w:tc>
          <w:tcPr>
            <w:tcW w:w="942" w:type="pct"/>
            <w:vAlign w:val="center"/>
          </w:tcPr>
          <w:p w:rsidR="00D74C8E" w:rsidRPr="00756469" w:rsidRDefault="00D74C8E" w:rsidP="000A1C5A">
            <w:pPr>
              <w:spacing w:after="0" w:line="240" w:lineRule="auto"/>
              <w:rPr>
                <w:rFonts w:ascii="Times New Roman" w:hAnsi="Times New Roman"/>
                <w:sz w:val="16"/>
                <w:szCs w:val="16"/>
              </w:rPr>
            </w:pPr>
            <w:r w:rsidRPr="00756469">
              <w:rPr>
                <w:rFonts w:ascii="Times New Roman" w:hAnsi="Times New Roman"/>
                <w:sz w:val="16"/>
                <w:szCs w:val="16"/>
              </w:rPr>
              <w:t>Агрессивны</w:t>
            </w:r>
            <w:r w:rsidR="00822990">
              <w:rPr>
                <w:rFonts w:ascii="Times New Roman" w:hAnsi="Times New Roman"/>
                <w:sz w:val="16"/>
                <w:szCs w:val="16"/>
              </w:rPr>
              <w:t>й</w:t>
            </w:r>
          </w:p>
        </w:tc>
        <w:tc>
          <w:tcPr>
            <w:tcW w:w="463" w:type="pct"/>
            <w:vAlign w:val="center"/>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10</w:t>
            </w:r>
          </w:p>
        </w:tc>
        <w:tc>
          <w:tcPr>
            <w:tcW w:w="942" w:type="pct"/>
            <w:vAlign w:val="center"/>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5,2</w:t>
            </w:r>
            <w:r w:rsidR="00756469">
              <w:rPr>
                <w:rFonts w:ascii="Times New Roman" w:hAnsi="Times New Roman"/>
                <w:sz w:val="16"/>
                <w:szCs w:val="16"/>
              </w:rPr>
              <w:t xml:space="preserve"> </w:t>
            </w:r>
            <w:r w:rsidRPr="00756469">
              <w:rPr>
                <w:rFonts w:ascii="Times New Roman" w:hAnsi="Times New Roman"/>
                <w:sz w:val="16"/>
                <w:szCs w:val="16"/>
                <w:u w:val="single"/>
                <w:lang w:val="en-US"/>
              </w:rPr>
              <w:t>+</w:t>
            </w:r>
            <w:r w:rsidR="00756469">
              <w:rPr>
                <w:rFonts w:ascii="Times New Roman" w:hAnsi="Times New Roman"/>
                <w:sz w:val="16"/>
                <w:szCs w:val="16"/>
              </w:rPr>
              <w:t xml:space="preserve"> </w:t>
            </w:r>
            <w:r w:rsidRPr="00756469">
              <w:rPr>
                <w:rFonts w:ascii="Times New Roman" w:hAnsi="Times New Roman"/>
                <w:sz w:val="16"/>
                <w:szCs w:val="16"/>
              </w:rPr>
              <w:t>1,8</w:t>
            </w:r>
          </w:p>
        </w:tc>
        <w:tc>
          <w:tcPr>
            <w:tcW w:w="440" w:type="pct"/>
            <w:vAlign w:val="center"/>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10</w:t>
            </w:r>
          </w:p>
        </w:tc>
        <w:tc>
          <w:tcPr>
            <w:tcW w:w="942" w:type="pct"/>
            <w:vAlign w:val="center"/>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5,0</w:t>
            </w:r>
            <w:r w:rsidR="00756469">
              <w:rPr>
                <w:rFonts w:ascii="Times New Roman" w:hAnsi="Times New Roman"/>
                <w:sz w:val="16"/>
                <w:szCs w:val="16"/>
              </w:rPr>
              <w:t xml:space="preserve"> </w:t>
            </w:r>
            <w:r w:rsidRPr="00756469">
              <w:rPr>
                <w:rFonts w:ascii="Times New Roman" w:hAnsi="Times New Roman"/>
                <w:sz w:val="16"/>
                <w:szCs w:val="16"/>
                <w:u w:val="single"/>
                <w:lang w:val="en-US"/>
              </w:rPr>
              <w:t>+</w:t>
            </w:r>
            <w:r w:rsidR="00756469">
              <w:rPr>
                <w:rFonts w:ascii="Times New Roman" w:hAnsi="Times New Roman"/>
                <w:sz w:val="16"/>
                <w:szCs w:val="16"/>
              </w:rPr>
              <w:t xml:space="preserve"> </w:t>
            </w:r>
            <w:r w:rsidRPr="00756469">
              <w:rPr>
                <w:rFonts w:ascii="Times New Roman" w:hAnsi="Times New Roman"/>
                <w:sz w:val="16"/>
                <w:szCs w:val="16"/>
              </w:rPr>
              <w:t>2,0</w:t>
            </w:r>
          </w:p>
        </w:tc>
        <w:tc>
          <w:tcPr>
            <w:tcW w:w="442" w:type="pct"/>
            <w:vAlign w:val="center"/>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10</w:t>
            </w:r>
          </w:p>
        </w:tc>
        <w:tc>
          <w:tcPr>
            <w:tcW w:w="831" w:type="pct"/>
            <w:gridSpan w:val="2"/>
            <w:vAlign w:val="center"/>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 xml:space="preserve">4,8 </w:t>
            </w:r>
            <w:r w:rsidRPr="00756469">
              <w:rPr>
                <w:rFonts w:ascii="Times New Roman" w:hAnsi="Times New Roman"/>
                <w:sz w:val="16"/>
                <w:szCs w:val="16"/>
                <w:u w:val="single"/>
              </w:rPr>
              <w:t>+</w:t>
            </w:r>
            <w:r w:rsidR="00756469">
              <w:rPr>
                <w:rFonts w:ascii="Times New Roman" w:hAnsi="Times New Roman"/>
                <w:sz w:val="16"/>
                <w:szCs w:val="16"/>
              </w:rPr>
              <w:t xml:space="preserve"> </w:t>
            </w:r>
            <w:r w:rsidRPr="00756469">
              <w:rPr>
                <w:rFonts w:ascii="Times New Roman" w:hAnsi="Times New Roman"/>
                <w:sz w:val="16"/>
                <w:szCs w:val="16"/>
              </w:rPr>
              <w:t>1,9</w:t>
            </w:r>
          </w:p>
        </w:tc>
      </w:tr>
      <w:tr w:rsidR="00D74C8E" w:rsidRPr="00D74C8E" w:rsidTr="00756469">
        <w:trPr>
          <w:trHeight w:val="214"/>
        </w:trPr>
        <w:tc>
          <w:tcPr>
            <w:tcW w:w="942" w:type="pct"/>
          </w:tcPr>
          <w:p w:rsidR="00D74C8E" w:rsidRPr="00756469" w:rsidRDefault="00D74C8E" w:rsidP="000A1C5A">
            <w:pPr>
              <w:spacing w:after="0" w:line="240" w:lineRule="auto"/>
              <w:rPr>
                <w:rFonts w:ascii="Times New Roman" w:hAnsi="Times New Roman"/>
                <w:sz w:val="16"/>
                <w:szCs w:val="16"/>
              </w:rPr>
            </w:pPr>
            <w:r w:rsidRPr="00756469">
              <w:rPr>
                <w:rFonts w:ascii="Times New Roman" w:hAnsi="Times New Roman"/>
                <w:sz w:val="16"/>
                <w:szCs w:val="16"/>
              </w:rPr>
              <w:t>Средняя                 плодовитость по хозяйству</w:t>
            </w:r>
          </w:p>
        </w:tc>
        <w:tc>
          <w:tcPr>
            <w:tcW w:w="463" w:type="pct"/>
            <w:shd w:val="clear" w:color="auto" w:fill="auto"/>
            <w:vAlign w:val="center"/>
          </w:tcPr>
          <w:p w:rsidR="00D74C8E" w:rsidRPr="00756469" w:rsidRDefault="00D74C8E" w:rsidP="00756469">
            <w:pPr>
              <w:spacing w:after="0" w:line="240" w:lineRule="auto"/>
              <w:ind w:firstLine="48"/>
              <w:jc w:val="center"/>
              <w:rPr>
                <w:rFonts w:ascii="Times New Roman" w:hAnsi="Times New Roman"/>
                <w:sz w:val="16"/>
                <w:szCs w:val="16"/>
              </w:rPr>
            </w:pPr>
          </w:p>
        </w:tc>
        <w:tc>
          <w:tcPr>
            <w:tcW w:w="942" w:type="pct"/>
            <w:shd w:val="clear" w:color="auto" w:fill="auto"/>
            <w:vAlign w:val="center"/>
          </w:tcPr>
          <w:p w:rsidR="00D74C8E" w:rsidRPr="00756469" w:rsidRDefault="00D74C8E" w:rsidP="000A1C5A">
            <w:pPr>
              <w:spacing w:after="0" w:line="240" w:lineRule="auto"/>
              <w:ind w:firstLine="48"/>
              <w:jc w:val="center"/>
              <w:rPr>
                <w:rFonts w:ascii="Times New Roman" w:hAnsi="Times New Roman"/>
                <w:sz w:val="16"/>
                <w:szCs w:val="16"/>
              </w:rPr>
            </w:pPr>
            <w:r w:rsidRPr="00756469">
              <w:rPr>
                <w:rFonts w:ascii="Times New Roman" w:hAnsi="Times New Roman"/>
                <w:sz w:val="16"/>
                <w:szCs w:val="16"/>
              </w:rPr>
              <w:t>6,30</w:t>
            </w:r>
          </w:p>
        </w:tc>
        <w:tc>
          <w:tcPr>
            <w:tcW w:w="440" w:type="pct"/>
            <w:shd w:val="clear" w:color="auto" w:fill="auto"/>
            <w:vAlign w:val="center"/>
          </w:tcPr>
          <w:p w:rsidR="00D74C8E" w:rsidRPr="00756469" w:rsidRDefault="00D74C8E" w:rsidP="00756469">
            <w:pPr>
              <w:spacing w:after="0" w:line="240" w:lineRule="auto"/>
              <w:ind w:firstLine="48"/>
              <w:jc w:val="center"/>
              <w:rPr>
                <w:rFonts w:ascii="Times New Roman" w:hAnsi="Times New Roman"/>
                <w:sz w:val="16"/>
                <w:szCs w:val="16"/>
              </w:rPr>
            </w:pPr>
          </w:p>
        </w:tc>
        <w:tc>
          <w:tcPr>
            <w:tcW w:w="942" w:type="pct"/>
            <w:shd w:val="clear" w:color="auto" w:fill="auto"/>
            <w:vAlign w:val="center"/>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6,69</w:t>
            </w:r>
          </w:p>
        </w:tc>
        <w:tc>
          <w:tcPr>
            <w:tcW w:w="448" w:type="pct"/>
            <w:gridSpan w:val="2"/>
            <w:shd w:val="clear" w:color="auto" w:fill="auto"/>
            <w:vAlign w:val="center"/>
          </w:tcPr>
          <w:p w:rsidR="00D74C8E" w:rsidRPr="00756469" w:rsidRDefault="00D74C8E" w:rsidP="00756469">
            <w:pPr>
              <w:spacing w:after="0" w:line="240" w:lineRule="auto"/>
              <w:ind w:firstLine="48"/>
              <w:jc w:val="center"/>
              <w:rPr>
                <w:rFonts w:ascii="Times New Roman" w:hAnsi="Times New Roman"/>
                <w:sz w:val="16"/>
                <w:szCs w:val="16"/>
              </w:rPr>
            </w:pPr>
          </w:p>
        </w:tc>
        <w:tc>
          <w:tcPr>
            <w:tcW w:w="825" w:type="pct"/>
            <w:shd w:val="clear" w:color="auto" w:fill="auto"/>
            <w:vAlign w:val="center"/>
          </w:tcPr>
          <w:p w:rsidR="00D74C8E" w:rsidRPr="00756469" w:rsidRDefault="00D74C8E" w:rsidP="00756469">
            <w:pPr>
              <w:spacing w:after="0" w:line="240" w:lineRule="auto"/>
              <w:ind w:firstLine="48"/>
              <w:jc w:val="center"/>
              <w:rPr>
                <w:rFonts w:ascii="Times New Roman" w:hAnsi="Times New Roman"/>
                <w:sz w:val="16"/>
                <w:szCs w:val="16"/>
              </w:rPr>
            </w:pPr>
            <w:r w:rsidRPr="00756469">
              <w:rPr>
                <w:rFonts w:ascii="Times New Roman" w:hAnsi="Times New Roman"/>
                <w:sz w:val="16"/>
                <w:szCs w:val="16"/>
              </w:rPr>
              <w:t>6,83</w:t>
            </w:r>
          </w:p>
        </w:tc>
      </w:tr>
    </w:tbl>
    <w:p w:rsidR="00D74C8E" w:rsidRPr="009A3E64" w:rsidRDefault="00D74C8E" w:rsidP="00D74C8E">
      <w:pPr>
        <w:spacing w:after="0" w:line="240" w:lineRule="auto"/>
        <w:ind w:firstLine="284"/>
        <w:jc w:val="both"/>
        <w:rPr>
          <w:rFonts w:ascii="Times New Roman" w:hAnsi="Times New Roman"/>
          <w:sz w:val="24"/>
          <w:szCs w:val="20"/>
        </w:rPr>
      </w:pPr>
    </w:p>
    <w:p w:rsidR="00D74C8E" w:rsidRPr="00D74C8E" w:rsidRDefault="00756469" w:rsidP="00D74C8E">
      <w:pPr>
        <w:spacing w:after="0" w:line="240" w:lineRule="auto"/>
        <w:ind w:firstLine="284"/>
        <w:jc w:val="both"/>
        <w:rPr>
          <w:rFonts w:ascii="Times New Roman" w:hAnsi="Times New Roman"/>
          <w:sz w:val="20"/>
          <w:szCs w:val="20"/>
        </w:rPr>
      </w:pPr>
      <w:r>
        <w:rPr>
          <w:rFonts w:ascii="Times New Roman" w:hAnsi="Times New Roman"/>
          <w:sz w:val="20"/>
          <w:szCs w:val="20"/>
        </w:rPr>
        <w:t>Из</w:t>
      </w:r>
      <w:r w:rsidR="00D74C8E" w:rsidRPr="00D74C8E">
        <w:rPr>
          <w:rFonts w:ascii="Times New Roman" w:hAnsi="Times New Roman"/>
          <w:sz w:val="20"/>
          <w:szCs w:val="20"/>
        </w:rPr>
        <w:t xml:space="preserve"> данны</w:t>
      </w:r>
      <w:r>
        <w:rPr>
          <w:rFonts w:ascii="Times New Roman" w:hAnsi="Times New Roman"/>
          <w:sz w:val="20"/>
          <w:szCs w:val="20"/>
        </w:rPr>
        <w:t>х</w:t>
      </w:r>
      <w:r w:rsidR="00D74C8E" w:rsidRPr="00D74C8E">
        <w:rPr>
          <w:rFonts w:ascii="Times New Roman" w:hAnsi="Times New Roman"/>
          <w:sz w:val="20"/>
          <w:szCs w:val="20"/>
        </w:rPr>
        <w:t xml:space="preserve"> табл</w:t>
      </w:r>
      <w:r>
        <w:rPr>
          <w:rFonts w:ascii="Times New Roman" w:hAnsi="Times New Roman"/>
          <w:sz w:val="20"/>
          <w:szCs w:val="20"/>
        </w:rPr>
        <w:t>.</w:t>
      </w:r>
      <w:r w:rsidR="00D74C8E" w:rsidRPr="00D74C8E">
        <w:rPr>
          <w:rFonts w:ascii="Times New Roman" w:hAnsi="Times New Roman"/>
          <w:sz w:val="20"/>
          <w:szCs w:val="20"/>
        </w:rPr>
        <w:t xml:space="preserve"> 1 видно, что плодовитость зависит от генотипа н</w:t>
      </w:r>
      <w:r w:rsidR="00D74C8E" w:rsidRPr="00D74C8E">
        <w:rPr>
          <w:rFonts w:ascii="Times New Roman" w:hAnsi="Times New Roman"/>
          <w:sz w:val="20"/>
          <w:szCs w:val="20"/>
        </w:rPr>
        <w:t>о</w:t>
      </w:r>
      <w:r w:rsidR="00D74C8E" w:rsidRPr="00D74C8E">
        <w:rPr>
          <w:rFonts w:ascii="Times New Roman" w:hAnsi="Times New Roman"/>
          <w:sz w:val="20"/>
          <w:szCs w:val="20"/>
        </w:rPr>
        <w:t>рок. Так, более высокой плодовитостью обладают норки породы ска</w:t>
      </w:r>
      <w:r w:rsidR="00D74C8E" w:rsidRPr="00D74C8E">
        <w:rPr>
          <w:rFonts w:ascii="Times New Roman" w:hAnsi="Times New Roman"/>
          <w:sz w:val="20"/>
          <w:szCs w:val="20"/>
        </w:rPr>
        <w:t>н</w:t>
      </w:r>
      <w:r w:rsidR="00D74C8E" w:rsidRPr="00D74C8E">
        <w:rPr>
          <w:rFonts w:ascii="Times New Roman" w:hAnsi="Times New Roman"/>
          <w:sz w:val="20"/>
          <w:szCs w:val="20"/>
        </w:rPr>
        <w:t>браун – 6,83 щенка на самку, а самая меньшая плодовитость у норок породы хедлунд – 6,30 щенка. Но, независимо от генотипа, более в</w:t>
      </w:r>
      <w:r w:rsidR="00D74C8E" w:rsidRPr="00D74C8E">
        <w:rPr>
          <w:rFonts w:ascii="Times New Roman" w:hAnsi="Times New Roman"/>
          <w:sz w:val="20"/>
          <w:szCs w:val="20"/>
        </w:rPr>
        <w:t>ы</w:t>
      </w:r>
      <w:r w:rsidR="00D74C8E" w:rsidRPr="00D74C8E">
        <w:rPr>
          <w:rFonts w:ascii="Times New Roman" w:hAnsi="Times New Roman"/>
          <w:sz w:val="20"/>
          <w:szCs w:val="20"/>
        </w:rPr>
        <w:t xml:space="preserve">сокий показатель плодовитости у норок спокойного </w:t>
      </w:r>
      <w:r w:rsidR="00822990">
        <w:rPr>
          <w:rFonts w:ascii="Times New Roman" w:hAnsi="Times New Roman"/>
          <w:sz w:val="20"/>
          <w:szCs w:val="20"/>
        </w:rPr>
        <w:t>типа</w:t>
      </w:r>
      <w:r w:rsidR="00D74C8E" w:rsidRPr="00D74C8E">
        <w:rPr>
          <w:rFonts w:ascii="Times New Roman" w:hAnsi="Times New Roman"/>
          <w:sz w:val="20"/>
          <w:szCs w:val="20"/>
        </w:rPr>
        <w:t xml:space="preserve"> и колеблется от 6,8 до 7,6. У агрессивных норок этот показатель находится в пред</w:t>
      </w:r>
      <w:r w:rsidR="00D74C8E" w:rsidRPr="00D74C8E">
        <w:rPr>
          <w:rFonts w:ascii="Times New Roman" w:hAnsi="Times New Roman"/>
          <w:sz w:val="20"/>
          <w:szCs w:val="20"/>
        </w:rPr>
        <w:t>е</w:t>
      </w:r>
      <w:r w:rsidR="00D74C8E" w:rsidRPr="00D74C8E">
        <w:rPr>
          <w:rFonts w:ascii="Times New Roman" w:hAnsi="Times New Roman"/>
          <w:sz w:val="20"/>
          <w:szCs w:val="20"/>
        </w:rPr>
        <w:t>лах 4,8</w:t>
      </w:r>
      <w:r>
        <w:rPr>
          <w:rFonts w:ascii="Times New Roman" w:hAnsi="Times New Roman"/>
          <w:sz w:val="20"/>
          <w:szCs w:val="20"/>
        </w:rPr>
        <w:t>−</w:t>
      </w:r>
      <w:r w:rsidR="00D74C8E" w:rsidRPr="00D74C8E">
        <w:rPr>
          <w:rFonts w:ascii="Times New Roman" w:hAnsi="Times New Roman"/>
          <w:sz w:val="20"/>
          <w:szCs w:val="20"/>
        </w:rPr>
        <w:t>5,2.</w:t>
      </w:r>
    </w:p>
    <w:p w:rsidR="00D74C8E" w:rsidRPr="00D74C8E" w:rsidRDefault="00756469" w:rsidP="00D74C8E">
      <w:pPr>
        <w:spacing w:after="0" w:line="240" w:lineRule="auto"/>
        <w:ind w:firstLine="284"/>
        <w:jc w:val="both"/>
        <w:rPr>
          <w:rFonts w:ascii="Times New Roman" w:hAnsi="Times New Roman"/>
          <w:sz w:val="20"/>
          <w:szCs w:val="20"/>
        </w:rPr>
      </w:pPr>
      <w:r>
        <w:rPr>
          <w:rFonts w:ascii="Times New Roman" w:hAnsi="Times New Roman"/>
          <w:sz w:val="20"/>
          <w:szCs w:val="20"/>
        </w:rPr>
        <w:t>Д</w:t>
      </w:r>
      <w:r w:rsidR="00D74C8E" w:rsidRPr="00D74C8E">
        <w:rPr>
          <w:rFonts w:ascii="Times New Roman" w:hAnsi="Times New Roman"/>
          <w:sz w:val="20"/>
          <w:szCs w:val="20"/>
        </w:rPr>
        <w:t>альнейш</w:t>
      </w:r>
      <w:r>
        <w:rPr>
          <w:rFonts w:ascii="Times New Roman" w:hAnsi="Times New Roman"/>
          <w:sz w:val="20"/>
          <w:szCs w:val="20"/>
        </w:rPr>
        <w:t>ие исследования</w:t>
      </w:r>
      <w:r w:rsidR="00D74C8E" w:rsidRPr="00D74C8E">
        <w:rPr>
          <w:rFonts w:ascii="Times New Roman" w:hAnsi="Times New Roman"/>
          <w:sz w:val="20"/>
          <w:szCs w:val="20"/>
        </w:rPr>
        <w:t xml:space="preserve"> показал</w:t>
      </w:r>
      <w:r>
        <w:rPr>
          <w:rFonts w:ascii="Times New Roman" w:hAnsi="Times New Roman"/>
          <w:sz w:val="20"/>
          <w:szCs w:val="20"/>
        </w:rPr>
        <w:t>и</w:t>
      </w:r>
      <w:r w:rsidR="00D74C8E" w:rsidRPr="00D74C8E">
        <w:rPr>
          <w:rFonts w:ascii="Times New Roman" w:hAnsi="Times New Roman"/>
          <w:sz w:val="20"/>
          <w:szCs w:val="20"/>
        </w:rPr>
        <w:t>, что у потомства чаще форм</w:t>
      </w:r>
      <w:r w:rsidR="00D74C8E" w:rsidRPr="00D74C8E">
        <w:rPr>
          <w:rFonts w:ascii="Times New Roman" w:hAnsi="Times New Roman"/>
          <w:sz w:val="20"/>
          <w:szCs w:val="20"/>
        </w:rPr>
        <w:t>и</w:t>
      </w:r>
      <w:r w:rsidR="00D74C8E" w:rsidRPr="00D74C8E">
        <w:rPr>
          <w:rFonts w:ascii="Times New Roman" w:hAnsi="Times New Roman"/>
          <w:sz w:val="20"/>
          <w:szCs w:val="20"/>
        </w:rPr>
        <w:t>руется материнский тип поведения. Поскольку у всех изученных ж</w:t>
      </w:r>
      <w:r w:rsidR="00D74C8E" w:rsidRPr="00D74C8E">
        <w:rPr>
          <w:rFonts w:ascii="Times New Roman" w:hAnsi="Times New Roman"/>
          <w:sz w:val="20"/>
          <w:szCs w:val="20"/>
        </w:rPr>
        <w:t>и</w:t>
      </w:r>
      <w:r w:rsidR="00D74C8E" w:rsidRPr="00D74C8E">
        <w:rPr>
          <w:rFonts w:ascii="Times New Roman" w:hAnsi="Times New Roman"/>
          <w:sz w:val="20"/>
          <w:szCs w:val="20"/>
        </w:rPr>
        <w:t xml:space="preserve">вотных контакт матери и потомства был в последующем исключен, </w:t>
      </w:r>
      <w:r w:rsidR="00822990">
        <w:rPr>
          <w:rFonts w:ascii="Times New Roman" w:hAnsi="Times New Roman"/>
          <w:sz w:val="20"/>
          <w:szCs w:val="20"/>
        </w:rPr>
        <w:t>можно предположить</w:t>
      </w:r>
      <w:r w:rsidR="00D74C8E" w:rsidRPr="00D74C8E">
        <w:rPr>
          <w:rFonts w:ascii="Times New Roman" w:hAnsi="Times New Roman"/>
          <w:sz w:val="20"/>
          <w:szCs w:val="20"/>
        </w:rPr>
        <w:t>, что поведение имеет генетическую обусловле</w:t>
      </w:r>
      <w:r w:rsidR="00D74C8E" w:rsidRPr="00D74C8E">
        <w:rPr>
          <w:rFonts w:ascii="Times New Roman" w:hAnsi="Times New Roman"/>
          <w:sz w:val="20"/>
          <w:szCs w:val="20"/>
        </w:rPr>
        <w:t>н</w:t>
      </w:r>
      <w:r w:rsidR="000A1C5A">
        <w:rPr>
          <w:rFonts w:ascii="Times New Roman" w:hAnsi="Times New Roman"/>
          <w:sz w:val="20"/>
          <w:szCs w:val="20"/>
        </w:rPr>
        <w:t xml:space="preserve">ность и передается </w:t>
      </w:r>
      <w:r w:rsidR="00D74C8E" w:rsidRPr="00D74C8E">
        <w:rPr>
          <w:rFonts w:ascii="Times New Roman" w:hAnsi="Times New Roman"/>
          <w:sz w:val="20"/>
          <w:szCs w:val="20"/>
        </w:rPr>
        <w:t>по материнской линии.</w:t>
      </w:r>
    </w:p>
    <w:p w:rsidR="00D74C8E" w:rsidRDefault="00822990" w:rsidP="00D74C8E">
      <w:pPr>
        <w:spacing w:after="0" w:line="240" w:lineRule="auto"/>
        <w:ind w:firstLine="284"/>
        <w:jc w:val="both"/>
        <w:rPr>
          <w:rFonts w:ascii="Times New Roman" w:hAnsi="Times New Roman"/>
          <w:sz w:val="20"/>
          <w:szCs w:val="20"/>
        </w:rPr>
      </w:pPr>
      <w:r>
        <w:rPr>
          <w:rFonts w:ascii="Times New Roman" w:hAnsi="Times New Roman"/>
          <w:sz w:val="20"/>
          <w:szCs w:val="20"/>
        </w:rPr>
        <w:t xml:space="preserve">В табл. 2 </w:t>
      </w:r>
      <w:r w:rsidR="00D74C8E" w:rsidRPr="00D74C8E">
        <w:rPr>
          <w:rFonts w:ascii="Times New Roman" w:hAnsi="Times New Roman"/>
          <w:sz w:val="20"/>
          <w:szCs w:val="20"/>
        </w:rPr>
        <w:t>представлен анализ потомства по типам поведения.</w:t>
      </w:r>
    </w:p>
    <w:p w:rsidR="000A1C5A" w:rsidRPr="009A3E64" w:rsidRDefault="000A1C5A" w:rsidP="00756469">
      <w:pPr>
        <w:spacing w:after="0" w:line="240" w:lineRule="auto"/>
        <w:jc w:val="center"/>
        <w:rPr>
          <w:rFonts w:ascii="Times New Roman" w:hAnsi="Times New Roman"/>
          <w:spacing w:val="20"/>
          <w:sz w:val="28"/>
          <w:szCs w:val="16"/>
        </w:rPr>
      </w:pPr>
    </w:p>
    <w:p w:rsidR="00D74C8E" w:rsidRDefault="00756469" w:rsidP="00756469">
      <w:pPr>
        <w:spacing w:after="0" w:line="240" w:lineRule="auto"/>
        <w:jc w:val="center"/>
        <w:rPr>
          <w:rFonts w:ascii="Times New Roman" w:hAnsi="Times New Roman"/>
          <w:b/>
          <w:sz w:val="16"/>
          <w:szCs w:val="20"/>
        </w:rPr>
      </w:pPr>
      <w:r w:rsidRPr="00332D77">
        <w:rPr>
          <w:rFonts w:ascii="Times New Roman" w:hAnsi="Times New Roman"/>
          <w:spacing w:val="20"/>
          <w:sz w:val="16"/>
          <w:szCs w:val="16"/>
        </w:rPr>
        <w:t xml:space="preserve">Таблица </w:t>
      </w:r>
      <w:r w:rsidRPr="00332D77">
        <w:rPr>
          <w:rFonts w:ascii="Times New Roman" w:hAnsi="Times New Roman"/>
          <w:sz w:val="16"/>
          <w:szCs w:val="16"/>
        </w:rPr>
        <w:t>2.</w:t>
      </w:r>
      <w:r>
        <w:rPr>
          <w:rFonts w:ascii="Times New Roman" w:hAnsi="Times New Roman"/>
          <w:sz w:val="16"/>
          <w:szCs w:val="16"/>
        </w:rPr>
        <w:t> </w:t>
      </w:r>
      <w:r w:rsidR="00D74C8E" w:rsidRPr="00756469">
        <w:rPr>
          <w:rFonts w:ascii="Times New Roman" w:hAnsi="Times New Roman"/>
          <w:b/>
          <w:sz w:val="16"/>
          <w:szCs w:val="20"/>
        </w:rPr>
        <w:t>Характеристи</w:t>
      </w:r>
      <w:r>
        <w:rPr>
          <w:rFonts w:ascii="Times New Roman" w:hAnsi="Times New Roman"/>
          <w:b/>
          <w:sz w:val="16"/>
          <w:szCs w:val="20"/>
        </w:rPr>
        <w:t>ка потомства по типам поведения</w:t>
      </w:r>
    </w:p>
    <w:p w:rsidR="00756469" w:rsidRPr="00756469" w:rsidRDefault="00756469" w:rsidP="00D74C8E">
      <w:pPr>
        <w:spacing w:after="0" w:line="240" w:lineRule="auto"/>
        <w:ind w:firstLine="284"/>
        <w:jc w:val="both"/>
        <w:rPr>
          <w:rFonts w:ascii="Times New Roman" w:hAnsi="Times New Roman"/>
          <w:b/>
          <w:sz w:val="16"/>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75"/>
        <w:gridCol w:w="944"/>
        <w:gridCol w:w="1070"/>
        <w:gridCol w:w="945"/>
        <w:gridCol w:w="950"/>
        <w:gridCol w:w="812"/>
      </w:tblGrid>
      <w:tr w:rsidR="00D74C8E" w:rsidRPr="00D74C8E" w:rsidTr="00CF70C3">
        <w:trPr>
          <w:trHeight w:val="261"/>
        </w:trPr>
        <w:tc>
          <w:tcPr>
            <w:tcW w:w="1375" w:type="dxa"/>
            <w:vMerge w:val="restart"/>
          </w:tcPr>
          <w:p w:rsidR="00D74C8E" w:rsidRPr="00756469" w:rsidRDefault="000A1C5A" w:rsidP="00756469">
            <w:pPr>
              <w:spacing w:after="0" w:line="240" w:lineRule="auto"/>
              <w:jc w:val="center"/>
              <w:rPr>
                <w:rFonts w:ascii="Times New Roman" w:hAnsi="Times New Roman"/>
                <w:sz w:val="16"/>
                <w:szCs w:val="20"/>
              </w:rPr>
            </w:pPr>
            <w:r>
              <w:rPr>
                <w:rFonts w:ascii="Times New Roman" w:hAnsi="Times New Roman"/>
                <w:sz w:val="16"/>
                <w:szCs w:val="20"/>
              </w:rPr>
              <w:t>Тип</w:t>
            </w:r>
            <w:r w:rsidR="00D74C8E" w:rsidRPr="00756469">
              <w:rPr>
                <w:rFonts w:ascii="Times New Roman" w:hAnsi="Times New Roman"/>
                <w:sz w:val="16"/>
                <w:szCs w:val="20"/>
              </w:rPr>
              <w:t xml:space="preserve"> поведения</w:t>
            </w:r>
          </w:p>
          <w:p w:rsidR="00D74C8E" w:rsidRPr="00756469" w:rsidRDefault="00756469" w:rsidP="00756469">
            <w:pPr>
              <w:spacing w:after="0" w:line="240" w:lineRule="auto"/>
              <w:jc w:val="center"/>
              <w:rPr>
                <w:rFonts w:ascii="Times New Roman" w:hAnsi="Times New Roman"/>
                <w:sz w:val="16"/>
                <w:szCs w:val="20"/>
              </w:rPr>
            </w:pPr>
            <w:r>
              <w:rPr>
                <w:rFonts w:ascii="Times New Roman" w:hAnsi="Times New Roman"/>
                <w:sz w:val="16"/>
                <w:szCs w:val="20"/>
              </w:rPr>
              <w:t>с</w:t>
            </w:r>
            <w:r w:rsidR="00D74C8E" w:rsidRPr="00756469">
              <w:rPr>
                <w:rFonts w:ascii="Times New Roman" w:hAnsi="Times New Roman"/>
                <w:sz w:val="16"/>
                <w:szCs w:val="20"/>
              </w:rPr>
              <w:t>амки</w:t>
            </w:r>
          </w:p>
        </w:tc>
        <w:tc>
          <w:tcPr>
            <w:tcW w:w="944" w:type="dxa"/>
            <w:vMerge w:val="restart"/>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Всего щенков,</w:t>
            </w:r>
          </w:p>
          <w:p w:rsidR="00D74C8E" w:rsidRPr="00756469" w:rsidRDefault="00F9574D" w:rsidP="00756469">
            <w:pPr>
              <w:spacing w:after="0" w:line="240" w:lineRule="auto"/>
              <w:jc w:val="center"/>
              <w:rPr>
                <w:rFonts w:ascii="Times New Roman" w:hAnsi="Times New Roman"/>
                <w:sz w:val="16"/>
                <w:szCs w:val="20"/>
              </w:rPr>
            </w:pPr>
            <w:r>
              <w:rPr>
                <w:rFonts w:ascii="Times New Roman" w:hAnsi="Times New Roman"/>
                <w:sz w:val="16"/>
                <w:szCs w:val="20"/>
              </w:rPr>
              <w:t>г</w:t>
            </w:r>
            <w:r w:rsidR="00D74C8E" w:rsidRPr="00756469">
              <w:rPr>
                <w:rFonts w:ascii="Times New Roman" w:hAnsi="Times New Roman"/>
                <w:sz w:val="16"/>
                <w:szCs w:val="20"/>
              </w:rPr>
              <w:t>ол</w:t>
            </w:r>
            <w:r>
              <w:rPr>
                <w:rFonts w:ascii="Times New Roman" w:hAnsi="Times New Roman"/>
                <w:sz w:val="16"/>
                <w:szCs w:val="20"/>
              </w:rPr>
              <w:t>.</w:t>
            </w:r>
          </w:p>
        </w:tc>
        <w:tc>
          <w:tcPr>
            <w:tcW w:w="3777" w:type="dxa"/>
            <w:gridSpan w:val="4"/>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Тип поведения потомства</w:t>
            </w:r>
          </w:p>
        </w:tc>
      </w:tr>
      <w:tr w:rsidR="00D74C8E" w:rsidRPr="00D74C8E" w:rsidTr="00CF70C3">
        <w:trPr>
          <w:trHeight w:val="123"/>
        </w:trPr>
        <w:tc>
          <w:tcPr>
            <w:tcW w:w="1375" w:type="dxa"/>
            <w:vMerge/>
          </w:tcPr>
          <w:p w:rsidR="00D74C8E" w:rsidRPr="00756469" w:rsidRDefault="00D74C8E" w:rsidP="00756469">
            <w:pPr>
              <w:spacing w:after="0" w:line="240" w:lineRule="auto"/>
              <w:jc w:val="center"/>
              <w:rPr>
                <w:rFonts w:ascii="Times New Roman" w:hAnsi="Times New Roman"/>
                <w:sz w:val="16"/>
                <w:szCs w:val="20"/>
              </w:rPr>
            </w:pPr>
          </w:p>
        </w:tc>
        <w:tc>
          <w:tcPr>
            <w:tcW w:w="944" w:type="dxa"/>
            <w:vMerge/>
          </w:tcPr>
          <w:p w:rsidR="00D74C8E" w:rsidRPr="00756469" w:rsidRDefault="00D74C8E" w:rsidP="00756469">
            <w:pPr>
              <w:spacing w:after="0" w:line="240" w:lineRule="auto"/>
              <w:jc w:val="center"/>
              <w:rPr>
                <w:rFonts w:ascii="Times New Roman" w:hAnsi="Times New Roman"/>
                <w:sz w:val="16"/>
                <w:szCs w:val="20"/>
              </w:rPr>
            </w:pPr>
          </w:p>
        </w:tc>
        <w:tc>
          <w:tcPr>
            <w:tcW w:w="2015" w:type="dxa"/>
            <w:gridSpan w:val="2"/>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Спокойный</w:t>
            </w:r>
          </w:p>
        </w:tc>
        <w:tc>
          <w:tcPr>
            <w:tcW w:w="1762" w:type="dxa"/>
            <w:gridSpan w:val="2"/>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Агрессивный</w:t>
            </w:r>
          </w:p>
        </w:tc>
      </w:tr>
      <w:tr w:rsidR="00D74C8E" w:rsidRPr="00D74C8E" w:rsidTr="00CF70C3">
        <w:trPr>
          <w:trHeight w:val="70"/>
        </w:trPr>
        <w:tc>
          <w:tcPr>
            <w:tcW w:w="1375" w:type="dxa"/>
            <w:vMerge/>
          </w:tcPr>
          <w:p w:rsidR="00D74C8E" w:rsidRPr="00756469" w:rsidRDefault="00D74C8E" w:rsidP="00756469">
            <w:pPr>
              <w:spacing w:after="0" w:line="240" w:lineRule="auto"/>
              <w:jc w:val="center"/>
              <w:rPr>
                <w:rFonts w:ascii="Times New Roman" w:hAnsi="Times New Roman"/>
                <w:sz w:val="16"/>
                <w:szCs w:val="20"/>
              </w:rPr>
            </w:pPr>
          </w:p>
        </w:tc>
        <w:tc>
          <w:tcPr>
            <w:tcW w:w="944" w:type="dxa"/>
            <w:vMerge/>
          </w:tcPr>
          <w:p w:rsidR="00D74C8E" w:rsidRPr="00756469" w:rsidRDefault="00D74C8E" w:rsidP="00756469">
            <w:pPr>
              <w:spacing w:after="0" w:line="240" w:lineRule="auto"/>
              <w:jc w:val="center"/>
              <w:rPr>
                <w:rFonts w:ascii="Times New Roman" w:hAnsi="Times New Roman"/>
                <w:sz w:val="16"/>
                <w:szCs w:val="20"/>
              </w:rPr>
            </w:pPr>
          </w:p>
        </w:tc>
        <w:tc>
          <w:tcPr>
            <w:tcW w:w="1070"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гол</w:t>
            </w:r>
            <w:r w:rsidR="00F9574D">
              <w:rPr>
                <w:rFonts w:ascii="Times New Roman" w:hAnsi="Times New Roman"/>
                <w:sz w:val="16"/>
                <w:szCs w:val="20"/>
              </w:rPr>
              <w:t>.</w:t>
            </w:r>
          </w:p>
        </w:tc>
        <w:tc>
          <w:tcPr>
            <w:tcW w:w="945"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w:t>
            </w:r>
          </w:p>
        </w:tc>
        <w:tc>
          <w:tcPr>
            <w:tcW w:w="950"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гол</w:t>
            </w:r>
            <w:r w:rsidR="00F9574D">
              <w:rPr>
                <w:rFonts w:ascii="Times New Roman" w:hAnsi="Times New Roman"/>
                <w:sz w:val="16"/>
                <w:szCs w:val="20"/>
              </w:rPr>
              <w:t>.</w:t>
            </w:r>
          </w:p>
        </w:tc>
        <w:tc>
          <w:tcPr>
            <w:tcW w:w="812"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w:t>
            </w:r>
          </w:p>
        </w:tc>
      </w:tr>
      <w:tr w:rsidR="00D74C8E" w:rsidRPr="00D74C8E" w:rsidTr="00CF70C3">
        <w:trPr>
          <w:trHeight w:val="157"/>
        </w:trPr>
        <w:tc>
          <w:tcPr>
            <w:tcW w:w="1375" w:type="dxa"/>
          </w:tcPr>
          <w:p w:rsidR="00D74C8E" w:rsidRPr="00756469" w:rsidRDefault="00D74C8E" w:rsidP="00CF70C3">
            <w:pPr>
              <w:spacing w:after="0" w:line="240" w:lineRule="auto"/>
              <w:rPr>
                <w:rFonts w:ascii="Times New Roman" w:hAnsi="Times New Roman"/>
                <w:sz w:val="16"/>
                <w:szCs w:val="20"/>
              </w:rPr>
            </w:pPr>
            <w:r w:rsidRPr="00756469">
              <w:rPr>
                <w:rFonts w:ascii="Times New Roman" w:hAnsi="Times New Roman"/>
                <w:sz w:val="16"/>
                <w:szCs w:val="20"/>
              </w:rPr>
              <w:t>Спокойный</w:t>
            </w:r>
          </w:p>
        </w:tc>
        <w:tc>
          <w:tcPr>
            <w:tcW w:w="944"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178</w:t>
            </w:r>
          </w:p>
        </w:tc>
        <w:tc>
          <w:tcPr>
            <w:tcW w:w="1070"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126</w:t>
            </w:r>
          </w:p>
        </w:tc>
        <w:tc>
          <w:tcPr>
            <w:tcW w:w="945"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71</w:t>
            </w:r>
          </w:p>
        </w:tc>
        <w:tc>
          <w:tcPr>
            <w:tcW w:w="950"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52</w:t>
            </w:r>
          </w:p>
        </w:tc>
        <w:tc>
          <w:tcPr>
            <w:tcW w:w="812"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29</w:t>
            </w:r>
          </w:p>
        </w:tc>
      </w:tr>
      <w:tr w:rsidR="00D74C8E" w:rsidRPr="00D74C8E" w:rsidTr="00CF70C3">
        <w:trPr>
          <w:trHeight w:val="117"/>
        </w:trPr>
        <w:tc>
          <w:tcPr>
            <w:tcW w:w="1375" w:type="dxa"/>
          </w:tcPr>
          <w:p w:rsidR="00D74C8E" w:rsidRPr="00756469" w:rsidRDefault="00CF70C3" w:rsidP="00CF70C3">
            <w:pPr>
              <w:spacing w:after="0" w:line="240" w:lineRule="auto"/>
              <w:rPr>
                <w:rFonts w:ascii="Times New Roman" w:hAnsi="Times New Roman"/>
                <w:sz w:val="16"/>
                <w:szCs w:val="20"/>
              </w:rPr>
            </w:pPr>
            <w:r>
              <w:rPr>
                <w:rFonts w:ascii="Times New Roman" w:hAnsi="Times New Roman"/>
                <w:sz w:val="16"/>
                <w:szCs w:val="20"/>
              </w:rPr>
              <w:t>А</w:t>
            </w:r>
            <w:r w:rsidR="00D74C8E" w:rsidRPr="00756469">
              <w:rPr>
                <w:rFonts w:ascii="Times New Roman" w:hAnsi="Times New Roman"/>
                <w:sz w:val="16"/>
                <w:szCs w:val="20"/>
              </w:rPr>
              <w:t>грессивный</w:t>
            </w:r>
          </w:p>
        </w:tc>
        <w:tc>
          <w:tcPr>
            <w:tcW w:w="944"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98</w:t>
            </w:r>
          </w:p>
        </w:tc>
        <w:tc>
          <w:tcPr>
            <w:tcW w:w="1070"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37</w:t>
            </w:r>
          </w:p>
        </w:tc>
        <w:tc>
          <w:tcPr>
            <w:tcW w:w="945"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38</w:t>
            </w:r>
          </w:p>
        </w:tc>
        <w:tc>
          <w:tcPr>
            <w:tcW w:w="950"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61</w:t>
            </w:r>
          </w:p>
        </w:tc>
        <w:tc>
          <w:tcPr>
            <w:tcW w:w="812" w:type="dxa"/>
          </w:tcPr>
          <w:p w:rsidR="00D74C8E" w:rsidRPr="00756469" w:rsidRDefault="00D74C8E" w:rsidP="00756469">
            <w:pPr>
              <w:spacing w:after="0" w:line="240" w:lineRule="auto"/>
              <w:jc w:val="center"/>
              <w:rPr>
                <w:rFonts w:ascii="Times New Roman" w:hAnsi="Times New Roman"/>
                <w:sz w:val="16"/>
                <w:szCs w:val="20"/>
              </w:rPr>
            </w:pPr>
            <w:r w:rsidRPr="00756469">
              <w:rPr>
                <w:rFonts w:ascii="Times New Roman" w:hAnsi="Times New Roman"/>
                <w:sz w:val="16"/>
                <w:szCs w:val="20"/>
              </w:rPr>
              <w:t>62</w:t>
            </w:r>
          </w:p>
        </w:tc>
      </w:tr>
    </w:tbl>
    <w:p w:rsidR="007A0BE1" w:rsidRPr="00D74C8E" w:rsidRDefault="007A0BE1" w:rsidP="007A0BE1">
      <w:pPr>
        <w:spacing w:after="0" w:line="240" w:lineRule="auto"/>
        <w:ind w:firstLine="284"/>
        <w:jc w:val="both"/>
        <w:rPr>
          <w:rFonts w:ascii="Times New Roman" w:hAnsi="Times New Roman"/>
          <w:sz w:val="20"/>
          <w:szCs w:val="20"/>
        </w:rPr>
      </w:pPr>
      <w:r w:rsidRPr="00D74C8E">
        <w:rPr>
          <w:rFonts w:ascii="Times New Roman" w:hAnsi="Times New Roman"/>
          <w:sz w:val="20"/>
          <w:szCs w:val="20"/>
        </w:rPr>
        <w:t xml:space="preserve">Так, из 178 потомков, полученных от спокойных по нраву самок, </w:t>
      </w:r>
      <w:r w:rsidR="00F9574D" w:rsidRPr="00D74C8E">
        <w:rPr>
          <w:rFonts w:ascii="Times New Roman" w:hAnsi="Times New Roman"/>
          <w:sz w:val="20"/>
          <w:szCs w:val="20"/>
        </w:rPr>
        <w:t>71</w:t>
      </w:r>
      <w:r w:rsidR="00F9574D">
        <w:rPr>
          <w:rFonts w:ascii="Times New Roman" w:hAnsi="Times New Roman"/>
          <w:sz w:val="20"/>
          <w:szCs w:val="20"/>
        </w:rPr>
        <w:t> </w:t>
      </w:r>
      <w:r w:rsidR="00F9574D" w:rsidRPr="00D74C8E">
        <w:rPr>
          <w:rFonts w:ascii="Times New Roman" w:hAnsi="Times New Roman"/>
          <w:sz w:val="20"/>
          <w:szCs w:val="20"/>
        </w:rPr>
        <w:t xml:space="preserve">% щенков </w:t>
      </w:r>
      <w:r w:rsidRPr="00D74C8E">
        <w:rPr>
          <w:rFonts w:ascii="Times New Roman" w:hAnsi="Times New Roman"/>
          <w:sz w:val="20"/>
          <w:szCs w:val="20"/>
        </w:rPr>
        <w:t xml:space="preserve">унаследовал </w:t>
      </w:r>
      <w:r w:rsidR="000A1C5A">
        <w:rPr>
          <w:rFonts w:ascii="Times New Roman" w:hAnsi="Times New Roman"/>
          <w:sz w:val="20"/>
          <w:szCs w:val="20"/>
        </w:rPr>
        <w:t xml:space="preserve">характер поведения матери, а в </w:t>
      </w:r>
      <w:r w:rsidRPr="00D74C8E">
        <w:rPr>
          <w:rFonts w:ascii="Times New Roman" w:hAnsi="Times New Roman"/>
          <w:sz w:val="20"/>
          <w:szCs w:val="20"/>
        </w:rPr>
        <w:t>группе а</w:t>
      </w:r>
      <w:r w:rsidRPr="00D74C8E">
        <w:rPr>
          <w:rFonts w:ascii="Times New Roman" w:hAnsi="Times New Roman"/>
          <w:sz w:val="20"/>
          <w:szCs w:val="20"/>
        </w:rPr>
        <w:t>г</w:t>
      </w:r>
      <w:r w:rsidRPr="00D74C8E">
        <w:rPr>
          <w:rFonts w:ascii="Times New Roman" w:hAnsi="Times New Roman"/>
          <w:sz w:val="20"/>
          <w:szCs w:val="20"/>
        </w:rPr>
        <w:t>рессивных самок – 62</w:t>
      </w:r>
      <w:r>
        <w:rPr>
          <w:rFonts w:ascii="Times New Roman" w:hAnsi="Times New Roman"/>
          <w:sz w:val="20"/>
          <w:szCs w:val="20"/>
        </w:rPr>
        <w:t xml:space="preserve"> </w:t>
      </w:r>
      <w:r w:rsidRPr="00D74C8E">
        <w:rPr>
          <w:rFonts w:ascii="Times New Roman" w:hAnsi="Times New Roman"/>
          <w:sz w:val="20"/>
          <w:szCs w:val="20"/>
        </w:rPr>
        <w:t>% щенков имели тип поведения матери</w:t>
      </w:r>
      <w:r w:rsidR="00F9574D">
        <w:rPr>
          <w:rFonts w:ascii="Times New Roman" w:hAnsi="Times New Roman"/>
          <w:sz w:val="20"/>
          <w:szCs w:val="20"/>
        </w:rPr>
        <w:t>.</w:t>
      </w:r>
    </w:p>
    <w:p w:rsidR="007A0BE1" w:rsidRPr="00CF70C3" w:rsidRDefault="007A0BE1" w:rsidP="007A0BE1">
      <w:pPr>
        <w:spacing w:after="0" w:line="240" w:lineRule="auto"/>
        <w:ind w:firstLine="284"/>
        <w:jc w:val="both"/>
        <w:rPr>
          <w:rFonts w:ascii="Times New Roman" w:hAnsi="Times New Roman"/>
          <w:spacing w:val="-2"/>
          <w:sz w:val="20"/>
          <w:szCs w:val="20"/>
        </w:rPr>
      </w:pPr>
      <w:r w:rsidRPr="00CF70C3">
        <w:rPr>
          <w:rFonts w:ascii="Times New Roman" w:hAnsi="Times New Roman"/>
          <w:spacing w:val="-2"/>
          <w:sz w:val="20"/>
          <w:szCs w:val="20"/>
        </w:rPr>
        <w:t>По данным некоторых ученых</w:t>
      </w:r>
      <w:r w:rsidR="00F9574D">
        <w:rPr>
          <w:rFonts w:ascii="Times New Roman" w:hAnsi="Times New Roman"/>
          <w:spacing w:val="-2"/>
          <w:sz w:val="20"/>
          <w:szCs w:val="20"/>
        </w:rPr>
        <w:t>,</w:t>
      </w:r>
      <w:r w:rsidRPr="00CF70C3">
        <w:rPr>
          <w:rFonts w:ascii="Times New Roman" w:hAnsi="Times New Roman"/>
          <w:spacing w:val="-2"/>
          <w:sz w:val="20"/>
          <w:szCs w:val="20"/>
        </w:rPr>
        <w:t xml:space="preserve"> существует ряд генов, обуславл</w:t>
      </w:r>
      <w:r w:rsidRPr="00CF70C3">
        <w:rPr>
          <w:rFonts w:ascii="Times New Roman" w:hAnsi="Times New Roman"/>
          <w:spacing w:val="-2"/>
          <w:sz w:val="20"/>
          <w:szCs w:val="20"/>
        </w:rPr>
        <w:t>и</w:t>
      </w:r>
      <w:r w:rsidRPr="00CF70C3">
        <w:rPr>
          <w:rFonts w:ascii="Times New Roman" w:hAnsi="Times New Roman"/>
          <w:spacing w:val="-2"/>
          <w:sz w:val="20"/>
          <w:szCs w:val="20"/>
        </w:rPr>
        <w:t>вающих деятельность нервной системы и дающих пл</w:t>
      </w:r>
      <w:r w:rsidR="000A1C5A">
        <w:rPr>
          <w:rFonts w:ascii="Times New Roman" w:hAnsi="Times New Roman"/>
          <w:spacing w:val="-2"/>
          <w:sz w:val="20"/>
          <w:szCs w:val="20"/>
        </w:rPr>
        <w:t>ейотропный э</w:t>
      </w:r>
      <w:r w:rsidR="000A1C5A">
        <w:rPr>
          <w:rFonts w:ascii="Times New Roman" w:hAnsi="Times New Roman"/>
          <w:spacing w:val="-2"/>
          <w:sz w:val="20"/>
          <w:szCs w:val="20"/>
        </w:rPr>
        <w:t>ф</w:t>
      </w:r>
      <w:r w:rsidR="000A1C5A">
        <w:rPr>
          <w:rFonts w:ascii="Times New Roman" w:hAnsi="Times New Roman"/>
          <w:spacing w:val="-2"/>
          <w:sz w:val="20"/>
          <w:szCs w:val="20"/>
        </w:rPr>
        <w:t xml:space="preserve">фект не только на </w:t>
      </w:r>
      <w:r w:rsidRPr="00CF70C3">
        <w:rPr>
          <w:rFonts w:ascii="Times New Roman" w:hAnsi="Times New Roman"/>
          <w:spacing w:val="-2"/>
          <w:sz w:val="20"/>
          <w:szCs w:val="20"/>
        </w:rPr>
        <w:t>хозяйственно полезные, но и на поведенческие пр</w:t>
      </w:r>
      <w:r w:rsidRPr="00CF70C3">
        <w:rPr>
          <w:rFonts w:ascii="Times New Roman" w:hAnsi="Times New Roman"/>
          <w:spacing w:val="-2"/>
          <w:sz w:val="20"/>
          <w:szCs w:val="20"/>
        </w:rPr>
        <w:t>и</w:t>
      </w:r>
      <w:r w:rsidRPr="00CF70C3">
        <w:rPr>
          <w:rFonts w:ascii="Times New Roman" w:hAnsi="Times New Roman"/>
          <w:spacing w:val="-2"/>
          <w:sz w:val="20"/>
          <w:szCs w:val="20"/>
        </w:rPr>
        <w:t>знаки, на появлени</w:t>
      </w:r>
      <w:r w:rsidR="00F9574D">
        <w:rPr>
          <w:rFonts w:ascii="Times New Roman" w:hAnsi="Times New Roman"/>
          <w:spacing w:val="-2"/>
          <w:sz w:val="20"/>
          <w:szCs w:val="20"/>
        </w:rPr>
        <w:t>е</w:t>
      </w:r>
      <w:r w:rsidRPr="00CF70C3">
        <w:rPr>
          <w:rFonts w:ascii="Times New Roman" w:hAnsi="Times New Roman"/>
          <w:spacing w:val="-2"/>
          <w:sz w:val="20"/>
          <w:szCs w:val="20"/>
        </w:rPr>
        <w:t xml:space="preserve"> которых существенное влияние оказывает матери</w:t>
      </w:r>
      <w:r w:rsidRPr="00CF70C3">
        <w:rPr>
          <w:rFonts w:ascii="Times New Roman" w:hAnsi="Times New Roman"/>
          <w:spacing w:val="-2"/>
          <w:sz w:val="20"/>
          <w:szCs w:val="20"/>
        </w:rPr>
        <w:t>н</w:t>
      </w:r>
      <w:r w:rsidRPr="00CF70C3">
        <w:rPr>
          <w:rFonts w:ascii="Times New Roman" w:hAnsi="Times New Roman"/>
          <w:spacing w:val="-2"/>
          <w:sz w:val="20"/>
          <w:szCs w:val="20"/>
        </w:rPr>
        <w:t>ская цитоплазма. Что это за гены и каков их механизм</w:t>
      </w:r>
      <w:r w:rsidR="00F9574D">
        <w:rPr>
          <w:rFonts w:ascii="Times New Roman" w:hAnsi="Times New Roman"/>
          <w:spacing w:val="-2"/>
          <w:sz w:val="20"/>
          <w:szCs w:val="20"/>
        </w:rPr>
        <w:t>,</w:t>
      </w:r>
      <w:r w:rsidRPr="00CF70C3">
        <w:rPr>
          <w:rFonts w:ascii="Times New Roman" w:hAnsi="Times New Roman"/>
          <w:spacing w:val="-2"/>
          <w:sz w:val="20"/>
          <w:szCs w:val="20"/>
        </w:rPr>
        <w:t xml:space="preserve"> пока не ясно.</w:t>
      </w:r>
    </w:p>
    <w:p w:rsidR="00D74C8E" w:rsidRDefault="00D74C8E" w:rsidP="00CF70C3">
      <w:pPr>
        <w:widowControl w:val="0"/>
        <w:autoSpaceDE w:val="0"/>
        <w:autoSpaceDN w:val="0"/>
        <w:adjustRightInd w:val="0"/>
        <w:spacing w:after="0" w:line="240" w:lineRule="auto"/>
        <w:ind w:firstLine="284"/>
        <w:jc w:val="both"/>
        <w:rPr>
          <w:rFonts w:ascii="Times New Roman" w:hAnsi="Times New Roman"/>
          <w:sz w:val="20"/>
          <w:szCs w:val="20"/>
        </w:rPr>
      </w:pPr>
      <w:r w:rsidRPr="00D74C8E">
        <w:rPr>
          <w:rFonts w:ascii="Times New Roman" w:hAnsi="Times New Roman"/>
          <w:b/>
          <w:sz w:val="20"/>
          <w:szCs w:val="20"/>
        </w:rPr>
        <w:t>Заключение</w:t>
      </w:r>
      <w:r w:rsidR="00CF70C3">
        <w:rPr>
          <w:rFonts w:ascii="Times New Roman" w:hAnsi="Times New Roman"/>
          <w:b/>
          <w:sz w:val="20"/>
          <w:szCs w:val="20"/>
        </w:rPr>
        <w:t>.</w:t>
      </w:r>
      <w:r w:rsidRPr="00D74C8E">
        <w:rPr>
          <w:rFonts w:ascii="Times New Roman" w:hAnsi="Times New Roman"/>
          <w:sz w:val="20"/>
          <w:szCs w:val="20"/>
        </w:rPr>
        <w:t xml:space="preserve"> </w:t>
      </w:r>
      <w:r w:rsidR="00CF70C3">
        <w:rPr>
          <w:rFonts w:ascii="Times New Roman" w:hAnsi="Times New Roman"/>
          <w:sz w:val="20"/>
          <w:szCs w:val="20"/>
        </w:rPr>
        <w:t>Исследованиями у</w:t>
      </w:r>
      <w:r w:rsidRPr="00D74C8E">
        <w:rPr>
          <w:rFonts w:ascii="Times New Roman" w:hAnsi="Times New Roman"/>
          <w:sz w:val="20"/>
          <w:szCs w:val="20"/>
        </w:rPr>
        <w:t>становлено, что плодовитость н</w:t>
      </w:r>
      <w:r w:rsidRPr="00D74C8E">
        <w:rPr>
          <w:rFonts w:ascii="Times New Roman" w:hAnsi="Times New Roman"/>
          <w:sz w:val="20"/>
          <w:szCs w:val="20"/>
        </w:rPr>
        <w:t>о</w:t>
      </w:r>
      <w:r w:rsidRPr="00D74C8E">
        <w:rPr>
          <w:rFonts w:ascii="Times New Roman" w:hAnsi="Times New Roman"/>
          <w:sz w:val="20"/>
          <w:szCs w:val="20"/>
        </w:rPr>
        <w:t>рок зависит от генотипа и типа поведения. Так, более высокой плод</w:t>
      </w:r>
      <w:r w:rsidRPr="00D74C8E">
        <w:rPr>
          <w:rFonts w:ascii="Times New Roman" w:hAnsi="Times New Roman"/>
          <w:sz w:val="20"/>
          <w:szCs w:val="20"/>
        </w:rPr>
        <w:t>о</w:t>
      </w:r>
      <w:r w:rsidRPr="00D74C8E">
        <w:rPr>
          <w:rFonts w:ascii="Times New Roman" w:hAnsi="Times New Roman"/>
          <w:sz w:val="20"/>
          <w:szCs w:val="20"/>
        </w:rPr>
        <w:t>витостью обладают норки породы сканбраун, а самая меньшая плод</w:t>
      </w:r>
      <w:r w:rsidRPr="00D74C8E">
        <w:rPr>
          <w:rFonts w:ascii="Times New Roman" w:hAnsi="Times New Roman"/>
          <w:sz w:val="20"/>
          <w:szCs w:val="20"/>
        </w:rPr>
        <w:t>о</w:t>
      </w:r>
      <w:r w:rsidRPr="00D74C8E">
        <w:rPr>
          <w:rFonts w:ascii="Times New Roman" w:hAnsi="Times New Roman"/>
          <w:sz w:val="20"/>
          <w:szCs w:val="20"/>
        </w:rPr>
        <w:t xml:space="preserve">витость у норок породы хедлунд. Но независимо от генотипа лучший показатель плодовитости у норок спокойного </w:t>
      </w:r>
      <w:r w:rsidR="00F9574D">
        <w:rPr>
          <w:rFonts w:ascii="Times New Roman" w:hAnsi="Times New Roman"/>
          <w:sz w:val="20"/>
          <w:szCs w:val="20"/>
        </w:rPr>
        <w:t>типа</w:t>
      </w:r>
      <w:r w:rsidRPr="00D74C8E">
        <w:rPr>
          <w:rFonts w:ascii="Times New Roman" w:hAnsi="Times New Roman"/>
          <w:sz w:val="20"/>
          <w:szCs w:val="20"/>
        </w:rPr>
        <w:t>.</w:t>
      </w:r>
      <w:r w:rsidR="00CF70C3">
        <w:rPr>
          <w:rFonts w:ascii="Times New Roman" w:hAnsi="Times New Roman"/>
          <w:sz w:val="20"/>
          <w:szCs w:val="20"/>
        </w:rPr>
        <w:t xml:space="preserve"> </w:t>
      </w:r>
      <w:r w:rsidRPr="00D74C8E">
        <w:rPr>
          <w:rFonts w:ascii="Times New Roman" w:hAnsi="Times New Roman"/>
          <w:sz w:val="20"/>
          <w:szCs w:val="20"/>
        </w:rPr>
        <w:t>Исследования п</w:t>
      </w:r>
      <w:r w:rsidRPr="00D74C8E">
        <w:rPr>
          <w:rFonts w:ascii="Times New Roman" w:hAnsi="Times New Roman"/>
          <w:sz w:val="20"/>
          <w:szCs w:val="20"/>
        </w:rPr>
        <w:t>о</w:t>
      </w:r>
      <w:r w:rsidRPr="00D74C8E">
        <w:rPr>
          <w:rFonts w:ascii="Times New Roman" w:hAnsi="Times New Roman"/>
          <w:sz w:val="20"/>
          <w:szCs w:val="20"/>
        </w:rPr>
        <w:t>казали, что тип поведения имеет генетическую обусловленность и п</w:t>
      </w:r>
      <w:r w:rsidRPr="00D74C8E">
        <w:rPr>
          <w:rFonts w:ascii="Times New Roman" w:hAnsi="Times New Roman"/>
          <w:sz w:val="20"/>
          <w:szCs w:val="20"/>
        </w:rPr>
        <w:t>е</w:t>
      </w:r>
      <w:r w:rsidRPr="00D74C8E">
        <w:rPr>
          <w:rFonts w:ascii="Times New Roman" w:hAnsi="Times New Roman"/>
          <w:sz w:val="20"/>
          <w:szCs w:val="20"/>
        </w:rPr>
        <w:t>реда</w:t>
      </w:r>
      <w:r w:rsidR="00CF70C3">
        <w:rPr>
          <w:rFonts w:ascii="Times New Roman" w:hAnsi="Times New Roman"/>
          <w:sz w:val="20"/>
          <w:szCs w:val="20"/>
        </w:rPr>
        <w:t>е</w:t>
      </w:r>
      <w:r w:rsidRPr="00D74C8E">
        <w:rPr>
          <w:rFonts w:ascii="Times New Roman" w:hAnsi="Times New Roman"/>
          <w:sz w:val="20"/>
          <w:szCs w:val="20"/>
        </w:rPr>
        <w:t xml:space="preserve">тся по материнской линии. </w:t>
      </w:r>
    </w:p>
    <w:p w:rsidR="00CF70C3" w:rsidRPr="00D74C8E" w:rsidRDefault="00CF70C3" w:rsidP="00CF70C3">
      <w:pPr>
        <w:widowControl w:val="0"/>
        <w:autoSpaceDE w:val="0"/>
        <w:autoSpaceDN w:val="0"/>
        <w:adjustRightInd w:val="0"/>
        <w:spacing w:after="0" w:line="240" w:lineRule="auto"/>
        <w:ind w:firstLine="284"/>
        <w:jc w:val="both"/>
        <w:rPr>
          <w:rFonts w:ascii="Times New Roman" w:hAnsi="Times New Roman"/>
          <w:b/>
          <w:sz w:val="20"/>
          <w:szCs w:val="20"/>
        </w:rPr>
      </w:pPr>
    </w:p>
    <w:p w:rsidR="00516CF1" w:rsidRDefault="00516CF1" w:rsidP="00516CF1">
      <w:pPr>
        <w:spacing w:after="0" w:line="240" w:lineRule="auto"/>
        <w:jc w:val="both"/>
        <w:rPr>
          <w:rFonts w:ascii="Times New Roman" w:hAnsi="Times New Roman"/>
          <w:sz w:val="20"/>
          <w:szCs w:val="20"/>
          <w:lang w:val="uk-UA"/>
        </w:rPr>
      </w:pPr>
      <w:r w:rsidRPr="00E14B9B">
        <w:rPr>
          <w:rFonts w:ascii="Times New Roman" w:hAnsi="Times New Roman"/>
          <w:sz w:val="20"/>
          <w:szCs w:val="20"/>
        </w:rPr>
        <w:t>УДК</w:t>
      </w:r>
      <w:r>
        <w:rPr>
          <w:rFonts w:ascii="Times New Roman" w:hAnsi="Times New Roman"/>
          <w:sz w:val="20"/>
          <w:szCs w:val="20"/>
        </w:rPr>
        <w:t xml:space="preserve"> </w:t>
      </w:r>
      <w:r>
        <w:rPr>
          <w:rFonts w:ascii="Times New Roman" w:hAnsi="Times New Roman"/>
          <w:sz w:val="20"/>
          <w:szCs w:val="20"/>
          <w:lang w:val="uk-UA"/>
        </w:rPr>
        <w:t>636.92:57.082.5:591.3</w:t>
      </w:r>
    </w:p>
    <w:p w:rsidR="00516CF1" w:rsidRPr="00516CF1" w:rsidRDefault="00516CF1" w:rsidP="009A3E64">
      <w:pPr>
        <w:spacing w:after="0" w:line="240" w:lineRule="auto"/>
        <w:jc w:val="both"/>
        <w:rPr>
          <w:rFonts w:ascii="Times New Roman" w:hAnsi="Times New Roman"/>
          <w:sz w:val="12"/>
          <w:szCs w:val="20"/>
          <w:lang w:val="uk-UA"/>
        </w:rPr>
      </w:pPr>
    </w:p>
    <w:p w:rsidR="00516CF1" w:rsidRDefault="00516CF1" w:rsidP="009A3E64">
      <w:pPr>
        <w:spacing w:after="0" w:line="240" w:lineRule="auto"/>
        <w:jc w:val="center"/>
        <w:rPr>
          <w:rFonts w:ascii="Times New Roman" w:hAnsi="Times New Roman"/>
          <w:b/>
          <w:sz w:val="20"/>
          <w:szCs w:val="20"/>
        </w:rPr>
      </w:pPr>
      <w:r>
        <w:rPr>
          <w:rFonts w:ascii="Times New Roman" w:hAnsi="Times New Roman"/>
          <w:b/>
          <w:sz w:val="20"/>
          <w:szCs w:val="20"/>
        </w:rPr>
        <w:t xml:space="preserve">ПОВЫШЕНИЕ ЭФФЕКТИВНОСТИ </w:t>
      </w:r>
    </w:p>
    <w:p w:rsidR="00516CF1" w:rsidRPr="00E14B9B" w:rsidRDefault="00516CF1" w:rsidP="009A3E64">
      <w:pPr>
        <w:spacing w:after="0" w:line="240" w:lineRule="auto"/>
        <w:jc w:val="center"/>
        <w:rPr>
          <w:rFonts w:ascii="Times New Roman" w:hAnsi="Times New Roman"/>
          <w:b/>
          <w:sz w:val="20"/>
          <w:szCs w:val="20"/>
        </w:rPr>
      </w:pPr>
      <w:r>
        <w:rPr>
          <w:rFonts w:ascii="Times New Roman" w:hAnsi="Times New Roman"/>
          <w:b/>
          <w:sz w:val="20"/>
          <w:szCs w:val="20"/>
        </w:rPr>
        <w:t>ОПЛОДОТВОРЕНИ</w:t>
      </w:r>
      <w:r>
        <w:rPr>
          <w:rFonts w:ascii="Times New Roman" w:hAnsi="Times New Roman"/>
          <w:b/>
          <w:sz w:val="20"/>
          <w:szCs w:val="20"/>
          <w:lang w:val="uk-UA"/>
        </w:rPr>
        <w:t>Я</w:t>
      </w:r>
      <w:r w:rsidRPr="00A9128C">
        <w:rPr>
          <w:rFonts w:ascii="Times New Roman" w:hAnsi="Times New Roman"/>
          <w:b/>
          <w:sz w:val="20"/>
          <w:szCs w:val="20"/>
        </w:rPr>
        <w:t xml:space="preserve"> </w:t>
      </w:r>
      <w:r w:rsidRPr="00896A76">
        <w:rPr>
          <w:rFonts w:ascii="Times New Roman" w:hAnsi="Times New Roman"/>
          <w:b/>
          <w:i/>
          <w:sz w:val="20"/>
          <w:szCs w:val="20"/>
        </w:rPr>
        <w:t>IN VITRO</w:t>
      </w:r>
      <w:r w:rsidRPr="00E14B9B">
        <w:rPr>
          <w:rFonts w:ascii="Times New Roman" w:hAnsi="Times New Roman"/>
          <w:b/>
          <w:sz w:val="20"/>
          <w:szCs w:val="20"/>
        </w:rPr>
        <w:t xml:space="preserve"> ООЦИТОВ КРОЛИКОВ</w:t>
      </w:r>
    </w:p>
    <w:p w:rsidR="00516CF1" w:rsidRPr="00516CF1" w:rsidRDefault="00516CF1" w:rsidP="009A3E64">
      <w:pPr>
        <w:spacing w:after="0" w:line="240" w:lineRule="auto"/>
        <w:jc w:val="both"/>
        <w:rPr>
          <w:rFonts w:ascii="Times New Roman" w:hAnsi="Times New Roman"/>
          <w:sz w:val="12"/>
          <w:szCs w:val="20"/>
        </w:rPr>
      </w:pPr>
    </w:p>
    <w:p w:rsidR="00516CF1" w:rsidRPr="00E14B9B" w:rsidRDefault="00516CF1" w:rsidP="009A3E64">
      <w:pPr>
        <w:spacing w:after="0" w:line="240" w:lineRule="auto"/>
        <w:jc w:val="center"/>
        <w:rPr>
          <w:rFonts w:ascii="Times New Roman" w:hAnsi="Times New Roman"/>
          <w:sz w:val="20"/>
          <w:szCs w:val="20"/>
        </w:rPr>
      </w:pPr>
      <w:r>
        <w:rPr>
          <w:rFonts w:ascii="Times New Roman" w:hAnsi="Times New Roman"/>
          <w:sz w:val="20"/>
          <w:szCs w:val="20"/>
        </w:rPr>
        <w:t>А</w:t>
      </w:r>
      <w:r w:rsidRPr="00E14B9B">
        <w:rPr>
          <w:rFonts w:ascii="Times New Roman" w:hAnsi="Times New Roman"/>
          <w:sz w:val="20"/>
          <w:szCs w:val="20"/>
        </w:rPr>
        <w:t>.</w:t>
      </w:r>
      <w:r>
        <w:rPr>
          <w:rFonts w:ascii="Times New Roman" w:hAnsi="Times New Roman"/>
          <w:sz w:val="20"/>
          <w:szCs w:val="20"/>
          <w:lang w:val="uk-UA"/>
        </w:rPr>
        <w:t xml:space="preserve"> </w:t>
      </w:r>
      <w:r w:rsidRPr="00E14B9B">
        <w:rPr>
          <w:rFonts w:ascii="Times New Roman" w:hAnsi="Times New Roman"/>
          <w:sz w:val="20"/>
          <w:szCs w:val="20"/>
        </w:rPr>
        <w:t>Б. ЗЮЗЮН</w:t>
      </w:r>
      <w:r w:rsidRPr="00894770">
        <w:rPr>
          <w:rFonts w:ascii="Times New Roman" w:hAnsi="Times New Roman"/>
          <w:sz w:val="28"/>
          <w:szCs w:val="28"/>
        </w:rPr>
        <w:t xml:space="preserve"> </w:t>
      </w:r>
    </w:p>
    <w:p w:rsidR="00516CF1" w:rsidRPr="00E14B9B" w:rsidRDefault="00516CF1" w:rsidP="009A3E64">
      <w:pPr>
        <w:spacing w:after="0" w:line="240" w:lineRule="auto"/>
        <w:jc w:val="both"/>
        <w:rPr>
          <w:rFonts w:ascii="Times New Roman" w:hAnsi="Times New Roman"/>
          <w:sz w:val="16"/>
          <w:szCs w:val="16"/>
        </w:rPr>
      </w:pPr>
    </w:p>
    <w:p w:rsidR="000E1580" w:rsidRDefault="00516CF1" w:rsidP="009A3E64">
      <w:pPr>
        <w:spacing w:after="0" w:line="240" w:lineRule="auto"/>
        <w:jc w:val="center"/>
        <w:rPr>
          <w:rFonts w:ascii="Times New Roman" w:hAnsi="Times New Roman"/>
          <w:sz w:val="16"/>
          <w:szCs w:val="16"/>
        </w:rPr>
      </w:pPr>
      <w:r w:rsidRPr="00E14B9B">
        <w:rPr>
          <w:rFonts w:ascii="Times New Roman" w:hAnsi="Times New Roman"/>
          <w:sz w:val="16"/>
          <w:szCs w:val="16"/>
        </w:rPr>
        <w:t>Институт разведения и генетики животных имени М.</w:t>
      </w:r>
      <w:r w:rsidR="005E444C">
        <w:rPr>
          <w:rFonts w:ascii="Times New Roman" w:hAnsi="Times New Roman"/>
          <w:sz w:val="16"/>
          <w:szCs w:val="16"/>
        </w:rPr>
        <w:t xml:space="preserve"> </w:t>
      </w:r>
      <w:r w:rsidRPr="00E14B9B">
        <w:rPr>
          <w:rFonts w:ascii="Times New Roman" w:hAnsi="Times New Roman"/>
          <w:sz w:val="16"/>
          <w:szCs w:val="16"/>
        </w:rPr>
        <w:t>В.</w:t>
      </w:r>
      <w:r w:rsidR="005E444C">
        <w:rPr>
          <w:rFonts w:ascii="Times New Roman" w:hAnsi="Times New Roman"/>
          <w:sz w:val="16"/>
          <w:szCs w:val="16"/>
        </w:rPr>
        <w:t xml:space="preserve"> </w:t>
      </w:r>
      <w:r w:rsidRPr="00E14B9B">
        <w:rPr>
          <w:rFonts w:ascii="Times New Roman" w:hAnsi="Times New Roman"/>
          <w:sz w:val="16"/>
          <w:szCs w:val="16"/>
        </w:rPr>
        <w:t>Зубц</w:t>
      </w:r>
      <w:r w:rsidR="00CF70C3">
        <w:rPr>
          <w:rFonts w:ascii="Times New Roman" w:hAnsi="Times New Roman"/>
          <w:sz w:val="16"/>
          <w:szCs w:val="16"/>
        </w:rPr>
        <w:t>а</w:t>
      </w:r>
      <w:r w:rsidRPr="00E14B9B">
        <w:rPr>
          <w:rFonts w:ascii="Times New Roman" w:hAnsi="Times New Roman"/>
          <w:sz w:val="16"/>
          <w:szCs w:val="16"/>
        </w:rPr>
        <w:t xml:space="preserve"> </w:t>
      </w:r>
    </w:p>
    <w:p w:rsidR="003F124F" w:rsidRDefault="00516CF1" w:rsidP="009A3E64">
      <w:pPr>
        <w:spacing w:after="0" w:line="240" w:lineRule="auto"/>
        <w:jc w:val="center"/>
        <w:rPr>
          <w:rFonts w:ascii="Times New Roman" w:hAnsi="Times New Roman"/>
          <w:sz w:val="16"/>
          <w:szCs w:val="16"/>
        </w:rPr>
      </w:pPr>
      <w:r w:rsidRPr="00E14B9B">
        <w:rPr>
          <w:rFonts w:ascii="Times New Roman" w:hAnsi="Times New Roman"/>
          <w:sz w:val="16"/>
          <w:szCs w:val="16"/>
        </w:rPr>
        <w:t>Национальной академии аграрных наук Украины,</w:t>
      </w:r>
    </w:p>
    <w:p w:rsidR="00516CF1" w:rsidRPr="00E14B9B" w:rsidRDefault="00516CF1" w:rsidP="009A3E64">
      <w:pPr>
        <w:spacing w:after="0" w:line="240" w:lineRule="auto"/>
        <w:jc w:val="center"/>
        <w:rPr>
          <w:rFonts w:ascii="Times New Roman" w:hAnsi="Times New Roman"/>
          <w:sz w:val="16"/>
          <w:szCs w:val="16"/>
        </w:rPr>
      </w:pPr>
      <w:r>
        <w:rPr>
          <w:rFonts w:ascii="Times New Roman" w:hAnsi="Times New Roman"/>
          <w:sz w:val="16"/>
          <w:szCs w:val="16"/>
        </w:rPr>
        <w:t xml:space="preserve"> </w:t>
      </w:r>
      <w:r w:rsidR="005E444C">
        <w:rPr>
          <w:rFonts w:ascii="Times New Roman" w:hAnsi="Times New Roman"/>
          <w:sz w:val="16"/>
          <w:szCs w:val="16"/>
        </w:rPr>
        <w:t>с. Чубинское</w:t>
      </w:r>
      <w:r w:rsidR="003F124F">
        <w:rPr>
          <w:rFonts w:ascii="Times New Roman" w:hAnsi="Times New Roman"/>
          <w:sz w:val="16"/>
          <w:szCs w:val="16"/>
        </w:rPr>
        <w:t>, Украина</w:t>
      </w:r>
    </w:p>
    <w:p w:rsidR="00516CF1" w:rsidRPr="001B7D72" w:rsidRDefault="00516CF1" w:rsidP="00516CF1">
      <w:pPr>
        <w:spacing w:after="0" w:line="240" w:lineRule="auto"/>
        <w:ind w:firstLine="284"/>
        <w:jc w:val="both"/>
        <w:rPr>
          <w:rFonts w:ascii="Times New Roman" w:hAnsi="Times New Roman"/>
          <w:sz w:val="16"/>
          <w:szCs w:val="16"/>
        </w:rPr>
      </w:pPr>
    </w:p>
    <w:p w:rsidR="00516CF1" w:rsidRDefault="00516CF1" w:rsidP="00516CF1">
      <w:pPr>
        <w:spacing w:after="0" w:line="240" w:lineRule="auto"/>
        <w:ind w:firstLine="284"/>
        <w:jc w:val="both"/>
        <w:rPr>
          <w:rFonts w:ascii="Times New Roman" w:hAnsi="Times New Roman"/>
          <w:sz w:val="20"/>
          <w:szCs w:val="20"/>
        </w:rPr>
      </w:pPr>
      <w:r w:rsidRPr="00E14B9B">
        <w:rPr>
          <w:rFonts w:ascii="Times New Roman" w:hAnsi="Times New Roman"/>
          <w:b/>
          <w:sz w:val="20"/>
          <w:szCs w:val="20"/>
        </w:rPr>
        <w:t>Введение.</w:t>
      </w:r>
      <w:r w:rsidRPr="00E14B9B">
        <w:rPr>
          <w:rFonts w:ascii="Times New Roman" w:hAnsi="Times New Roman"/>
          <w:sz w:val="20"/>
          <w:szCs w:val="20"/>
        </w:rPr>
        <w:t xml:space="preserve"> Во время естественного оплодотворения у млекопитаю</w:t>
      </w:r>
      <w:r w:rsidR="00D74C8E">
        <w:rPr>
          <w:rFonts w:ascii="Times New Roman" w:hAnsi="Times New Roman"/>
          <w:sz w:val="20"/>
          <w:szCs w:val="20"/>
        </w:rPr>
        <w:softHyphen/>
      </w:r>
      <w:r w:rsidRPr="00E14B9B">
        <w:rPr>
          <w:rFonts w:ascii="Times New Roman" w:hAnsi="Times New Roman"/>
          <w:sz w:val="20"/>
          <w:szCs w:val="20"/>
        </w:rPr>
        <w:t>щих количество сперматозоидов, котор</w:t>
      </w:r>
      <w:r>
        <w:rPr>
          <w:rFonts w:ascii="Times New Roman" w:hAnsi="Times New Roman"/>
          <w:sz w:val="20"/>
          <w:szCs w:val="20"/>
        </w:rPr>
        <w:t>ое</w:t>
      </w:r>
      <w:r w:rsidRPr="00E14B9B">
        <w:rPr>
          <w:rFonts w:ascii="Times New Roman" w:hAnsi="Times New Roman"/>
          <w:sz w:val="20"/>
          <w:szCs w:val="20"/>
        </w:rPr>
        <w:t xml:space="preserve"> доходит до яйцеклетки, кон</w:t>
      </w:r>
      <w:r w:rsidR="00D74C8E">
        <w:rPr>
          <w:rFonts w:ascii="Times New Roman" w:hAnsi="Times New Roman"/>
          <w:sz w:val="20"/>
          <w:szCs w:val="20"/>
        </w:rPr>
        <w:softHyphen/>
      </w:r>
      <w:r w:rsidRPr="00E14B9B">
        <w:rPr>
          <w:rFonts w:ascii="Times New Roman" w:hAnsi="Times New Roman"/>
          <w:sz w:val="20"/>
          <w:szCs w:val="20"/>
        </w:rPr>
        <w:t>тролируется анатомическим строением и физиологией половой сис</w:t>
      </w:r>
      <w:r w:rsidR="00D74C8E">
        <w:rPr>
          <w:rFonts w:ascii="Times New Roman" w:hAnsi="Times New Roman"/>
          <w:sz w:val="20"/>
          <w:szCs w:val="20"/>
        </w:rPr>
        <w:softHyphen/>
      </w:r>
      <w:r w:rsidRPr="00E14B9B">
        <w:rPr>
          <w:rFonts w:ascii="Times New Roman" w:hAnsi="Times New Roman"/>
          <w:sz w:val="20"/>
          <w:szCs w:val="20"/>
        </w:rPr>
        <w:t>темы. При оплодотворении вне организма данные факторы отсутст</w:t>
      </w:r>
      <w:r w:rsidR="00D74C8E">
        <w:rPr>
          <w:rFonts w:ascii="Times New Roman" w:hAnsi="Times New Roman"/>
          <w:sz w:val="20"/>
          <w:szCs w:val="20"/>
        </w:rPr>
        <w:softHyphen/>
      </w:r>
      <w:r w:rsidRPr="00E14B9B">
        <w:rPr>
          <w:rFonts w:ascii="Times New Roman" w:hAnsi="Times New Roman"/>
          <w:sz w:val="20"/>
          <w:szCs w:val="20"/>
        </w:rPr>
        <w:t>вуют</w:t>
      </w:r>
      <w:r w:rsidR="005E444C">
        <w:rPr>
          <w:rFonts w:ascii="Times New Roman" w:hAnsi="Times New Roman"/>
          <w:sz w:val="20"/>
          <w:szCs w:val="20"/>
        </w:rPr>
        <w:t>,</w:t>
      </w:r>
      <w:r w:rsidRPr="00E14B9B">
        <w:rPr>
          <w:rFonts w:ascii="Times New Roman" w:hAnsi="Times New Roman"/>
          <w:sz w:val="20"/>
          <w:szCs w:val="20"/>
        </w:rPr>
        <w:t xml:space="preserve"> и поэтому для успешного оплодотворения </w:t>
      </w:r>
      <w:r w:rsidRPr="00A9128C">
        <w:rPr>
          <w:rFonts w:ascii="Times New Roman" w:hAnsi="Times New Roman"/>
          <w:i/>
          <w:sz w:val="20"/>
          <w:szCs w:val="20"/>
        </w:rPr>
        <w:t>in vitro</w:t>
      </w:r>
      <w:r w:rsidRPr="00E14B9B">
        <w:rPr>
          <w:rFonts w:ascii="Times New Roman" w:hAnsi="Times New Roman"/>
          <w:sz w:val="20"/>
          <w:szCs w:val="20"/>
        </w:rPr>
        <w:t xml:space="preserve"> необходимо контролировать количество активных сперматозоидов. Поскольку большое количество лишних активных сперма</w:t>
      </w:r>
      <w:r>
        <w:rPr>
          <w:rFonts w:ascii="Times New Roman" w:hAnsi="Times New Roman"/>
          <w:sz w:val="20"/>
          <w:szCs w:val="20"/>
        </w:rPr>
        <w:t>тозоидов в среде, для оплодотворения ооцитов</w:t>
      </w:r>
      <w:r w:rsidRPr="00E14B9B">
        <w:rPr>
          <w:rFonts w:ascii="Times New Roman" w:hAnsi="Times New Roman"/>
          <w:sz w:val="20"/>
          <w:szCs w:val="20"/>
        </w:rPr>
        <w:t xml:space="preserve"> </w:t>
      </w:r>
      <w:r w:rsidRPr="00A9128C">
        <w:rPr>
          <w:rFonts w:ascii="Times New Roman" w:hAnsi="Times New Roman"/>
          <w:i/>
          <w:sz w:val="20"/>
          <w:szCs w:val="20"/>
        </w:rPr>
        <w:t>in vitro</w:t>
      </w:r>
      <w:r w:rsidRPr="00E14B9B">
        <w:rPr>
          <w:rFonts w:ascii="Times New Roman" w:hAnsi="Times New Roman"/>
          <w:sz w:val="20"/>
          <w:szCs w:val="20"/>
        </w:rPr>
        <w:t xml:space="preserve"> способствует проникнов</w:t>
      </w:r>
      <w:r>
        <w:rPr>
          <w:rFonts w:ascii="Times New Roman" w:hAnsi="Times New Roman"/>
          <w:sz w:val="20"/>
          <w:szCs w:val="20"/>
        </w:rPr>
        <w:t>ению не</w:t>
      </w:r>
      <w:r w:rsidR="00D74C8E">
        <w:rPr>
          <w:rFonts w:ascii="Times New Roman" w:hAnsi="Times New Roman"/>
          <w:sz w:val="20"/>
          <w:szCs w:val="20"/>
        </w:rPr>
        <w:softHyphen/>
      </w:r>
      <w:r>
        <w:rPr>
          <w:rFonts w:ascii="Times New Roman" w:hAnsi="Times New Roman"/>
          <w:sz w:val="20"/>
          <w:szCs w:val="20"/>
        </w:rPr>
        <w:t>скольких сперматозоидов в одну яйцеклетку, что приводит к поли</w:t>
      </w:r>
      <w:r w:rsidR="00D74C8E">
        <w:rPr>
          <w:rFonts w:ascii="Times New Roman" w:hAnsi="Times New Roman"/>
          <w:sz w:val="20"/>
          <w:szCs w:val="20"/>
        </w:rPr>
        <w:softHyphen/>
      </w:r>
      <w:r>
        <w:rPr>
          <w:rFonts w:ascii="Times New Roman" w:hAnsi="Times New Roman"/>
          <w:sz w:val="20"/>
          <w:szCs w:val="20"/>
        </w:rPr>
        <w:t>спермному оплодотворению [1</w:t>
      </w:r>
      <w:r w:rsidRPr="00E14B9B">
        <w:rPr>
          <w:rFonts w:ascii="Times New Roman" w:hAnsi="Times New Roman"/>
          <w:sz w:val="20"/>
          <w:szCs w:val="20"/>
        </w:rPr>
        <w:t xml:space="preserve">]. Вследствие этого при формировании эмбриона образуется </w:t>
      </w:r>
      <w:r>
        <w:rPr>
          <w:rFonts w:ascii="Times New Roman" w:hAnsi="Times New Roman"/>
          <w:sz w:val="20"/>
          <w:szCs w:val="20"/>
        </w:rPr>
        <w:t>дополнительное количество веретё</w:t>
      </w:r>
      <w:r w:rsidRPr="00E14B9B">
        <w:rPr>
          <w:rFonts w:ascii="Times New Roman" w:hAnsi="Times New Roman"/>
          <w:sz w:val="20"/>
          <w:szCs w:val="20"/>
        </w:rPr>
        <w:t xml:space="preserve">н деления, </w:t>
      </w:r>
      <w:r w:rsidRPr="00A9128C">
        <w:rPr>
          <w:rFonts w:ascii="Times New Roman" w:hAnsi="Times New Roman"/>
          <w:sz w:val="20"/>
          <w:szCs w:val="20"/>
        </w:rPr>
        <w:t>что</w:t>
      </w:r>
      <w:r>
        <w:rPr>
          <w:rFonts w:ascii="Times New Roman" w:hAnsi="Times New Roman"/>
          <w:sz w:val="20"/>
          <w:szCs w:val="20"/>
          <w:lang w:val="uk-UA"/>
        </w:rPr>
        <w:t xml:space="preserve"> </w:t>
      </w:r>
      <w:r w:rsidRPr="00E14B9B">
        <w:rPr>
          <w:rFonts w:ascii="Times New Roman" w:hAnsi="Times New Roman"/>
          <w:sz w:val="20"/>
          <w:szCs w:val="20"/>
        </w:rPr>
        <w:t>приводит к патологическому дроблени</w:t>
      </w:r>
      <w:r>
        <w:rPr>
          <w:rFonts w:ascii="Times New Roman" w:hAnsi="Times New Roman"/>
          <w:sz w:val="20"/>
          <w:szCs w:val="20"/>
        </w:rPr>
        <w:t>ю</w:t>
      </w:r>
      <w:r w:rsidRPr="00E14B9B">
        <w:rPr>
          <w:rFonts w:ascii="Times New Roman" w:hAnsi="Times New Roman"/>
          <w:sz w:val="20"/>
          <w:szCs w:val="20"/>
        </w:rPr>
        <w:t xml:space="preserve"> зиготы </w:t>
      </w:r>
      <w:r w:rsidRPr="006123B9">
        <w:rPr>
          <w:rFonts w:ascii="Times New Roman" w:hAnsi="Times New Roman"/>
          <w:i/>
          <w:sz w:val="20"/>
          <w:szCs w:val="20"/>
        </w:rPr>
        <w:t>in vitro</w:t>
      </w:r>
      <w:r w:rsidRPr="00E14B9B">
        <w:rPr>
          <w:rFonts w:ascii="Times New Roman" w:hAnsi="Times New Roman"/>
          <w:sz w:val="20"/>
          <w:szCs w:val="20"/>
        </w:rPr>
        <w:t xml:space="preserve"> и их дегенера</w:t>
      </w:r>
      <w:r w:rsidR="00D74C8E">
        <w:rPr>
          <w:rFonts w:ascii="Times New Roman" w:hAnsi="Times New Roman"/>
          <w:sz w:val="20"/>
          <w:szCs w:val="20"/>
        </w:rPr>
        <w:softHyphen/>
      </w:r>
      <w:r w:rsidRPr="00E14B9B">
        <w:rPr>
          <w:rFonts w:ascii="Times New Roman" w:hAnsi="Times New Roman"/>
          <w:sz w:val="20"/>
          <w:szCs w:val="20"/>
        </w:rPr>
        <w:t>ции.</w:t>
      </w:r>
    </w:p>
    <w:p w:rsidR="00516CF1" w:rsidRDefault="00516CF1" w:rsidP="00516CF1">
      <w:pPr>
        <w:spacing w:after="0" w:line="240" w:lineRule="auto"/>
        <w:ind w:firstLine="284"/>
        <w:jc w:val="both"/>
        <w:rPr>
          <w:rFonts w:ascii="Times New Roman" w:hAnsi="Times New Roman"/>
          <w:sz w:val="20"/>
          <w:szCs w:val="20"/>
        </w:rPr>
      </w:pPr>
      <w:r w:rsidRPr="00E14B9B">
        <w:rPr>
          <w:rFonts w:ascii="Times New Roman" w:hAnsi="Times New Roman"/>
          <w:b/>
          <w:sz w:val="20"/>
          <w:szCs w:val="20"/>
        </w:rPr>
        <w:t>Анализ источников.</w:t>
      </w:r>
      <w:r w:rsidRPr="00E14B9B">
        <w:rPr>
          <w:rFonts w:ascii="Times New Roman" w:hAnsi="Times New Roman"/>
          <w:sz w:val="20"/>
          <w:szCs w:val="20"/>
        </w:rPr>
        <w:t xml:space="preserve"> Вне организма снизить количество многочис</w:t>
      </w:r>
      <w:r w:rsidR="00D74C8E">
        <w:rPr>
          <w:rFonts w:ascii="Times New Roman" w:hAnsi="Times New Roman"/>
          <w:sz w:val="20"/>
          <w:szCs w:val="20"/>
        </w:rPr>
        <w:softHyphen/>
      </w:r>
      <w:r w:rsidRPr="00E14B9B">
        <w:rPr>
          <w:rFonts w:ascii="Times New Roman" w:hAnsi="Times New Roman"/>
          <w:sz w:val="20"/>
          <w:szCs w:val="20"/>
        </w:rPr>
        <w:t>ленной пенетрации сперматозоидами яйцеклетки возможно путем уменьшения до минимума количеств</w:t>
      </w:r>
      <w:r w:rsidR="005E444C">
        <w:rPr>
          <w:rFonts w:ascii="Times New Roman" w:hAnsi="Times New Roman"/>
          <w:sz w:val="20"/>
          <w:szCs w:val="20"/>
        </w:rPr>
        <w:t>а сперматозоидов</w:t>
      </w:r>
      <w:r w:rsidRPr="00E14B9B">
        <w:rPr>
          <w:rFonts w:ascii="Times New Roman" w:hAnsi="Times New Roman"/>
          <w:sz w:val="20"/>
          <w:szCs w:val="20"/>
        </w:rPr>
        <w:t xml:space="preserve"> или сокраще</w:t>
      </w:r>
      <w:r w:rsidR="00D74C8E">
        <w:rPr>
          <w:rFonts w:ascii="Times New Roman" w:hAnsi="Times New Roman"/>
          <w:sz w:val="20"/>
          <w:szCs w:val="20"/>
        </w:rPr>
        <w:softHyphen/>
      </w:r>
      <w:r w:rsidRPr="00E14B9B">
        <w:rPr>
          <w:rFonts w:ascii="Times New Roman" w:hAnsi="Times New Roman"/>
          <w:sz w:val="20"/>
          <w:szCs w:val="20"/>
        </w:rPr>
        <w:t>нием вр</w:t>
      </w:r>
      <w:r>
        <w:rPr>
          <w:rFonts w:ascii="Times New Roman" w:hAnsi="Times New Roman"/>
          <w:sz w:val="20"/>
          <w:szCs w:val="20"/>
        </w:rPr>
        <w:t>емени совместной инкубации половых клеток вне организма</w:t>
      </w:r>
      <w:r w:rsidRPr="00E14B9B">
        <w:rPr>
          <w:rFonts w:ascii="Times New Roman" w:hAnsi="Times New Roman"/>
          <w:sz w:val="20"/>
          <w:szCs w:val="20"/>
        </w:rPr>
        <w:t xml:space="preserve">. Поэтому определение оптимальной концентрации сперматозоидов при оплодотворении </w:t>
      </w:r>
      <w:r w:rsidRPr="00E14B9B">
        <w:rPr>
          <w:rFonts w:ascii="Times New Roman" w:hAnsi="Times New Roman"/>
          <w:i/>
          <w:sz w:val="20"/>
          <w:szCs w:val="20"/>
        </w:rPr>
        <w:t>in vitro</w:t>
      </w:r>
      <w:r>
        <w:rPr>
          <w:rFonts w:ascii="Times New Roman" w:hAnsi="Times New Roman"/>
          <w:sz w:val="20"/>
          <w:szCs w:val="20"/>
        </w:rPr>
        <w:t xml:space="preserve"> необходимо</w:t>
      </w:r>
      <w:r w:rsidRPr="00E14B9B">
        <w:rPr>
          <w:rFonts w:ascii="Times New Roman" w:hAnsi="Times New Roman"/>
          <w:sz w:val="20"/>
          <w:szCs w:val="20"/>
        </w:rPr>
        <w:t xml:space="preserve"> для получения высоког</w:t>
      </w:r>
      <w:r>
        <w:rPr>
          <w:rFonts w:ascii="Times New Roman" w:hAnsi="Times New Roman"/>
          <w:sz w:val="20"/>
          <w:szCs w:val="20"/>
        </w:rPr>
        <w:t>о уровня дробления эмбрионов [2</w:t>
      </w:r>
      <w:r w:rsidRPr="00E14B9B">
        <w:rPr>
          <w:rFonts w:ascii="Times New Roman" w:hAnsi="Times New Roman"/>
          <w:sz w:val="20"/>
          <w:szCs w:val="20"/>
        </w:rPr>
        <w:t>].</w:t>
      </w:r>
    </w:p>
    <w:p w:rsidR="00516CF1" w:rsidRPr="00F64B64" w:rsidRDefault="00516CF1" w:rsidP="00516CF1">
      <w:pPr>
        <w:spacing w:after="0" w:line="240" w:lineRule="auto"/>
        <w:ind w:firstLine="284"/>
        <w:jc w:val="both"/>
        <w:rPr>
          <w:rFonts w:ascii="Times New Roman" w:hAnsi="Times New Roman"/>
          <w:sz w:val="20"/>
          <w:szCs w:val="20"/>
        </w:rPr>
      </w:pPr>
      <w:r>
        <w:rPr>
          <w:rFonts w:ascii="Times New Roman" w:hAnsi="Times New Roman"/>
          <w:sz w:val="20"/>
          <w:szCs w:val="20"/>
        </w:rPr>
        <w:t>Установлено</w:t>
      </w:r>
      <w:r w:rsidRPr="00F64B64">
        <w:rPr>
          <w:rFonts w:ascii="Times New Roman" w:hAnsi="Times New Roman"/>
          <w:sz w:val="20"/>
          <w:szCs w:val="20"/>
        </w:rPr>
        <w:t>, что подвижность эпидидимального семени сразу по</w:t>
      </w:r>
      <w:r w:rsidR="00D74C8E">
        <w:rPr>
          <w:rFonts w:ascii="Times New Roman" w:hAnsi="Times New Roman"/>
          <w:sz w:val="20"/>
          <w:szCs w:val="20"/>
        </w:rPr>
        <w:softHyphen/>
      </w:r>
      <w:r w:rsidRPr="00F64B64">
        <w:rPr>
          <w:rFonts w:ascii="Times New Roman" w:hAnsi="Times New Roman"/>
          <w:sz w:val="20"/>
          <w:szCs w:val="20"/>
        </w:rPr>
        <w:t>сле получения существенно ниже, чем при других методах взятия. Это объясняется высокой концентрацией сперматозоидов в эпидидималь</w:t>
      </w:r>
      <w:r w:rsidR="00D74C8E">
        <w:rPr>
          <w:rFonts w:ascii="Times New Roman" w:hAnsi="Times New Roman"/>
          <w:sz w:val="20"/>
          <w:szCs w:val="20"/>
        </w:rPr>
        <w:softHyphen/>
      </w:r>
      <w:r w:rsidRPr="00F64B64">
        <w:rPr>
          <w:rFonts w:ascii="Times New Roman" w:hAnsi="Times New Roman"/>
          <w:sz w:val="20"/>
          <w:szCs w:val="20"/>
        </w:rPr>
        <w:t>ном семени, не разбавленном секретами добавочных половых желез и накоплением молочной кислоты, которая подавляет подвижность сперматозоидов</w:t>
      </w:r>
      <w:r>
        <w:rPr>
          <w:rFonts w:ascii="Times New Roman" w:hAnsi="Times New Roman"/>
          <w:sz w:val="20"/>
          <w:szCs w:val="20"/>
        </w:rPr>
        <w:t xml:space="preserve"> [3, 4</w:t>
      </w:r>
      <w:r w:rsidRPr="00E14B9B">
        <w:rPr>
          <w:rFonts w:ascii="Times New Roman" w:hAnsi="Times New Roman"/>
          <w:sz w:val="20"/>
          <w:szCs w:val="20"/>
        </w:rPr>
        <w:t>]</w:t>
      </w:r>
      <w:r w:rsidR="005E444C">
        <w:rPr>
          <w:rFonts w:ascii="Times New Roman" w:hAnsi="Times New Roman"/>
          <w:sz w:val="20"/>
          <w:szCs w:val="20"/>
        </w:rPr>
        <w:t>. После разбавления</w:t>
      </w:r>
      <w:r w:rsidRPr="00F64B64">
        <w:rPr>
          <w:rFonts w:ascii="Times New Roman" w:hAnsi="Times New Roman"/>
          <w:sz w:val="20"/>
          <w:szCs w:val="20"/>
        </w:rPr>
        <w:t xml:space="preserve"> и эквилибрации семени сни</w:t>
      </w:r>
      <w:r w:rsidR="00D74C8E">
        <w:rPr>
          <w:rFonts w:ascii="Times New Roman" w:hAnsi="Times New Roman"/>
          <w:sz w:val="20"/>
          <w:szCs w:val="20"/>
        </w:rPr>
        <w:softHyphen/>
      </w:r>
      <w:r w:rsidRPr="00F64B64">
        <w:rPr>
          <w:rFonts w:ascii="Times New Roman" w:hAnsi="Times New Roman"/>
          <w:sz w:val="20"/>
          <w:szCs w:val="20"/>
        </w:rPr>
        <w:t xml:space="preserve">мается кислотная инактивация подвижности. Семя, полученное </w:t>
      </w:r>
      <w:r>
        <w:rPr>
          <w:rFonts w:ascii="Times New Roman" w:hAnsi="Times New Roman"/>
          <w:sz w:val="20"/>
          <w:szCs w:val="20"/>
        </w:rPr>
        <w:t>с эпи</w:t>
      </w:r>
      <w:r w:rsidR="00D74C8E">
        <w:rPr>
          <w:rFonts w:ascii="Times New Roman" w:hAnsi="Times New Roman"/>
          <w:sz w:val="20"/>
          <w:szCs w:val="20"/>
        </w:rPr>
        <w:softHyphen/>
      </w:r>
      <w:r>
        <w:rPr>
          <w:rFonts w:ascii="Times New Roman" w:hAnsi="Times New Roman"/>
          <w:sz w:val="20"/>
          <w:szCs w:val="20"/>
        </w:rPr>
        <w:t xml:space="preserve">дидимиса, </w:t>
      </w:r>
      <w:r w:rsidRPr="00F64B64">
        <w:rPr>
          <w:rFonts w:ascii="Times New Roman" w:hAnsi="Times New Roman"/>
          <w:sz w:val="20"/>
          <w:szCs w:val="20"/>
        </w:rPr>
        <w:t>по другим биологическим характеристикам не и</w:t>
      </w:r>
      <w:r>
        <w:rPr>
          <w:rFonts w:ascii="Times New Roman" w:hAnsi="Times New Roman"/>
          <w:sz w:val="20"/>
          <w:szCs w:val="20"/>
        </w:rPr>
        <w:t>меет суще</w:t>
      </w:r>
      <w:r w:rsidR="00D74C8E">
        <w:rPr>
          <w:rFonts w:ascii="Times New Roman" w:hAnsi="Times New Roman"/>
          <w:sz w:val="20"/>
          <w:szCs w:val="20"/>
        </w:rPr>
        <w:softHyphen/>
      </w:r>
      <w:r>
        <w:rPr>
          <w:rFonts w:ascii="Times New Roman" w:hAnsi="Times New Roman"/>
          <w:sz w:val="20"/>
          <w:szCs w:val="20"/>
        </w:rPr>
        <w:t>ственных отличий</w:t>
      </w:r>
      <w:r w:rsidRPr="00F64B64">
        <w:rPr>
          <w:rFonts w:ascii="Times New Roman" w:hAnsi="Times New Roman"/>
          <w:sz w:val="20"/>
          <w:szCs w:val="20"/>
        </w:rPr>
        <w:t>. Проведенные исследования показали, что получен</w:t>
      </w:r>
      <w:r w:rsidR="00D74C8E">
        <w:rPr>
          <w:rFonts w:ascii="Times New Roman" w:hAnsi="Times New Roman"/>
          <w:sz w:val="20"/>
          <w:szCs w:val="20"/>
        </w:rPr>
        <w:softHyphen/>
      </w:r>
      <w:r w:rsidRPr="00F64B64">
        <w:rPr>
          <w:rFonts w:ascii="Times New Roman" w:hAnsi="Times New Roman"/>
          <w:sz w:val="20"/>
          <w:szCs w:val="20"/>
        </w:rPr>
        <w:t>ное (постмортально или прижизненно) эпидидимальное семя не усту</w:t>
      </w:r>
      <w:r w:rsidR="00D74C8E">
        <w:rPr>
          <w:rFonts w:ascii="Times New Roman" w:hAnsi="Times New Roman"/>
          <w:sz w:val="20"/>
          <w:szCs w:val="20"/>
        </w:rPr>
        <w:softHyphen/>
      </w:r>
      <w:r w:rsidRPr="00F64B64">
        <w:rPr>
          <w:rFonts w:ascii="Times New Roman" w:hAnsi="Times New Roman"/>
          <w:sz w:val="20"/>
          <w:szCs w:val="20"/>
        </w:rPr>
        <w:t>пает эякулированному по биологическим показателям</w:t>
      </w:r>
      <w:r>
        <w:rPr>
          <w:rFonts w:ascii="Times New Roman" w:hAnsi="Times New Roman"/>
          <w:sz w:val="20"/>
          <w:szCs w:val="20"/>
        </w:rPr>
        <w:t xml:space="preserve"> [5</w:t>
      </w:r>
      <w:r w:rsidRPr="00E14B9B">
        <w:rPr>
          <w:rFonts w:ascii="Times New Roman" w:hAnsi="Times New Roman"/>
          <w:sz w:val="20"/>
          <w:szCs w:val="20"/>
        </w:rPr>
        <w:t>]</w:t>
      </w:r>
      <w:r>
        <w:rPr>
          <w:rFonts w:ascii="Times New Roman" w:hAnsi="Times New Roman"/>
          <w:sz w:val="20"/>
          <w:szCs w:val="20"/>
        </w:rPr>
        <w:t>.</w:t>
      </w:r>
    </w:p>
    <w:p w:rsidR="00516CF1" w:rsidRPr="00C823EA" w:rsidRDefault="00516CF1" w:rsidP="00516CF1">
      <w:pPr>
        <w:spacing w:after="0" w:line="240" w:lineRule="auto"/>
        <w:ind w:firstLine="284"/>
        <w:jc w:val="both"/>
        <w:rPr>
          <w:rFonts w:ascii="Times New Roman" w:hAnsi="Times New Roman"/>
          <w:sz w:val="20"/>
          <w:szCs w:val="20"/>
        </w:rPr>
      </w:pPr>
      <w:r w:rsidRPr="00F64B64">
        <w:rPr>
          <w:rFonts w:ascii="Times New Roman" w:hAnsi="Times New Roman"/>
          <w:sz w:val="20"/>
          <w:szCs w:val="20"/>
        </w:rPr>
        <w:t xml:space="preserve">Исследованиями </w:t>
      </w:r>
      <w:r>
        <w:rPr>
          <w:rFonts w:ascii="Times New Roman" w:hAnsi="Times New Roman"/>
          <w:sz w:val="20"/>
          <w:szCs w:val="20"/>
        </w:rPr>
        <w:t>украинских ученых</w:t>
      </w:r>
      <w:r w:rsidRPr="00F64B64">
        <w:rPr>
          <w:rFonts w:ascii="Times New Roman" w:hAnsi="Times New Roman"/>
          <w:sz w:val="20"/>
          <w:szCs w:val="20"/>
        </w:rPr>
        <w:t xml:space="preserve"> доказана эффективность ис</w:t>
      </w:r>
      <w:r w:rsidR="00D74C8E">
        <w:rPr>
          <w:rFonts w:ascii="Times New Roman" w:hAnsi="Times New Roman"/>
          <w:sz w:val="20"/>
          <w:szCs w:val="20"/>
        </w:rPr>
        <w:softHyphen/>
      </w:r>
      <w:r w:rsidRPr="00F64B64">
        <w:rPr>
          <w:rFonts w:ascii="Times New Roman" w:hAnsi="Times New Roman"/>
          <w:sz w:val="20"/>
          <w:szCs w:val="20"/>
        </w:rPr>
        <w:t>пользования э</w:t>
      </w:r>
      <w:r>
        <w:rPr>
          <w:rFonts w:ascii="Times New Roman" w:hAnsi="Times New Roman"/>
          <w:sz w:val="20"/>
          <w:szCs w:val="20"/>
        </w:rPr>
        <w:t>пидидимальны</w:t>
      </w:r>
      <w:r w:rsidRPr="00F64B64">
        <w:rPr>
          <w:rFonts w:ascii="Times New Roman" w:hAnsi="Times New Roman"/>
          <w:sz w:val="20"/>
          <w:szCs w:val="20"/>
        </w:rPr>
        <w:t>х сперматозоидов быков</w:t>
      </w:r>
      <w:r w:rsidRPr="00E14B9B">
        <w:rPr>
          <w:rFonts w:ascii="Times New Roman" w:hAnsi="Times New Roman"/>
          <w:sz w:val="20"/>
          <w:szCs w:val="20"/>
        </w:rPr>
        <w:t xml:space="preserve"> и хряков для по</w:t>
      </w:r>
      <w:r w:rsidR="00D74C8E">
        <w:rPr>
          <w:rFonts w:ascii="Times New Roman" w:hAnsi="Times New Roman"/>
          <w:sz w:val="20"/>
          <w:szCs w:val="20"/>
        </w:rPr>
        <w:softHyphen/>
      </w:r>
      <w:r w:rsidRPr="00E14B9B">
        <w:rPr>
          <w:rFonts w:ascii="Times New Roman" w:hAnsi="Times New Roman"/>
          <w:sz w:val="20"/>
          <w:szCs w:val="20"/>
        </w:rPr>
        <w:t xml:space="preserve">лучения эмбрионов </w:t>
      </w:r>
      <w:r w:rsidRPr="00E14B9B">
        <w:rPr>
          <w:rFonts w:ascii="Times New Roman" w:hAnsi="Times New Roman"/>
          <w:i/>
          <w:sz w:val="20"/>
          <w:szCs w:val="20"/>
        </w:rPr>
        <w:t>in vitro</w:t>
      </w:r>
      <w:r>
        <w:rPr>
          <w:rFonts w:ascii="Times New Roman" w:hAnsi="Times New Roman"/>
          <w:sz w:val="20"/>
          <w:szCs w:val="20"/>
        </w:rPr>
        <w:t xml:space="preserve"> [6, 7</w:t>
      </w:r>
      <w:r w:rsidRPr="00E14B9B">
        <w:rPr>
          <w:rFonts w:ascii="Times New Roman" w:hAnsi="Times New Roman"/>
          <w:sz w:val="20"/>
          <w:szCs w:val="20"/>
        </w:rPr>
        <w:t>], а в исследованиях зарубежных уче</w:t>
      </w:r>
      <w:r w:rsidR="00D74C8E">
        <w:rPr>
          <w:rFonts w:ascii="Times New Roman" w:hAnsi="Times New Roman"/>
          <w:sz w:val="20"/>
          <w:szCs w:val="20"/>
        </w:rPr>
        <w:softHyphen/>
      </w:r>
      <w:r w:rsidRPr="00E14B9B">
        <w:rPr>
          <w:rFonts w:ascii="Times New Roman" w:hAnsi="Times New Roman"/>
          <w:sz w:val="20"/>
          <w:szCs w:val="20"/>
        </w:rPr>
        <w:t>ных показана возможно</w:t>
      </w:r>
      <w:r>
        <w:rPr>
          <w:rFonts w:ascii="Times New Roman" w:hAnsi="Times New Roman"/>
          <w:sz w:val="20"/>
          <w:szCs w:val="20"/>
        </w:rPr>
        <w:t>сть эффективного использования эпидиди</w:t>
      </w:r>
      <w:r w:rsidR="00D74C8E">
        <w:rPr>
          <w:rFonts w:ascii="Times New Roman" w:hAnsi="Times New Roman"/>
          <w:sz w:val="20"/>
          <w:szCs w:val="20"/>
        </w:rPr>
        <w:softHyphen/>
      </w:r>
      <w:r>
        <w:rPr>
          <w:rFonts w:ascii="Times New Roman" w:hAnsi="Times New Roman"/>
          <w:sz w:val="20"/>
          <w:szCs w:val="20"/>
        </w:rPr>
        <w:t>мальны</w:t>
      </w:r>
      <w:r w:rsidRPr="00E14B9B">
        <w:rPr>
          <w:rFonts w:ascii="Times New Roman" w:hAnsi="Times New Roman"/>
          <w:sz w:val="20"/>
          <w:szCs w:val="20"/>
        </w:rPr>
        <w:t>х</w:t>
      </w:r>
      <w:r w:rsidR="005E444C">
        <w:rPr>
          <w:rFonts w:ascii="Times New Roman" w:hAnsi="Times New Roman"/>
          <w:sz w:val="20"/>
          <w:szCs w:val="20"/>
        </w:rPr>
        <w:t xml:space="preserve"> спермиев</w:t>
      </w:r>
      <w:r>
        <w:rPr>
          <w:rFonts w:ascii="Times New Roman" w:hAnsi="Times New Roman"/>
          <w:sz w:val="20"/>
          <w:szCs w:val="20"/>
        </w:rPr>
        <w:t xml:space="preserve"> и у кроликов [8</w:t>
      </w:r>
      <w:r w:rsidRPr="00E14B9B">
        <w:rPr>
          <w:rFonts w:ascii="Times New Roman" w:hAnsi="Times New Roman"/>
          <w:sz w:val="20"/>
          <w:szCs w:val="20"/>
        </w:rPr>
        <w:t xml:space="preserve">]. В исследованиях мы </w:t>
      </w:r>
      <w:r>
        <w:rPr>
          <w:rFonts w:ascii="Times New Roman" w:hAnsi="Times New Roman"/>
          <w:sz w:val="20"/>
          <w:szCs w:val="20"/>
        </w:rPr>
        <w:t>использовали эпидидимальны</w:t>
      </w:r>
      <w:r w:rsidRPr="00C823EA">
        <w:rPr>
          <w:rFonts w:ascii="Times New Roman" w:hAnsi="Times New Roman"/>
          <w:sz w:val="20"/>
          <w:szCs w:val="20"/>
        </w:rPr>
        <w:t>е сперматозоиды кроликов.</w:t>
      </w:r>
    </w:p>
    <w:p w:rsidR="00516CF1" w:rsidRPr="00C823EA" w:rsidRDefault="00516CF1" w:rsidP="00516CF1">
      <w:pPr>
        <w:spacing w:after="0" w:line="240" w:lineRule="auto"/>
        <w:ind w:firstLine="284"/>
        <w:jc w:val="both"/>
        <w:rPr>
          <w:rFonts w:ascii="Times New Roman" w:hAnsi="Times New Roman"/>
          <w:sz w:val="20"/>
          <w:szCs w:val="20"/>
        </w:rPr>
      </w:pPr>
      <w:r w:rsidRPr="00C823EA">
        <w:rPr>
          <w:rFonts w:ascii="Times New Roman" w:hAnsi="Times New Roman"/>
          <w:sz w:val="20"/>
          <w:szCs w:val="20"/>
        </w:rPr>
        <w:t>На современном этапе развития биотехнологии исследования по совершенствованию методик клонирования, трансгенезу и получения эмбриональных стволовых клеток проводятся преимущественно с ис</w:t>
      </w:r>
      <w:r w:rsidR="00D74C8E">
        <w:rPr>
          <w:rFonts w:ascii="Times New Roman" w:hAnsi="Times New Roman"/>
          <w:sz w:val="20"/>
          <w:szCs w:val="20"/>
        </w:rPr>
        <w:softHyphen/>
      </w:r>
      <w:r w:rsidRPr="00C823EA">
        <w:rPr>
          <w:rFonts w:ascii="Times New Roman" w:hAnsi="Times New Roman"/>
          <w:sz w:val="20"/>
          <w:szCs w:val="20"/>
        </w:rPr>
        <w:t xml:space="preserve">пользованием гамет кроликов. Этот вид животных является удобным биологическим объектом </w:t>
      </w:r>
      <w:r w:rsidR="005E444C">
        <w:rPr>
          <w:rFonts w:ascii="Times New Roman" w:hAnsi="Times New Roman"/>
          <w:sz w:val="20"/>
          <w:szCs w:val="20"/>
        </w:rPr>
        <w:t>по причине</w:t>
      </w:r>
      <w:r w:rsidRPr="00C823EA">
        <w:rPr>
          <w:rFonts w:ascii="Times New Roman" w:hAnsi="Times New Roman"/>
          <w:sz w:val="20"/>
          <w:szCs w:val="20"/>
        </w:rPr>
        <w:t xml:space="preserve"> короткого репродуктивного ци</w:t>
      </w:r>
      <w:r w:rsidRPr="00C823EA">
        <w:rPr>
          <w:rFonts w:ascii="Times New Roman" w:hAnsi="Times New Roman"/>
          <w:sz w:val="20"/>
          <w:szCs w:val="20"/>
        </w:rPr>
        <w:t>к</w:t>
      </w:r>
      <w:r w:rsidRPr="00C823EA">
        <w:rPr>
          <w:rFonts w:ascii="Times New Roman" w:hAnsi="Times New Roman"/>
          <w:sz w:val="20"/>
          <w:szCs w:val="20"/>
        </w:rPr>
        <w:t>ла и многоплодия. Поэтому существует необходимость в совер</w:t>
      </w:r>
      <w:r w:rsidR="00D74C8E">
        <w:rPr>
          <w:rFonts w:ascii="Times New Roman" w:hAnsi="Times New Roman"/>
          <w:sz w:val="20"/>
          <w:szCs w:val="20"/>
        </w:rPr>
        <w:softHyphen/>
      </w:r>
      <w:r w:rsidRPr="00C823EA">
        <w:rPr>
          <w:rFonts w:ascii="Times New Roman" w:hAnsi="Times New Roman"/>
          <w:sz w:val="20"/>
          <w:szCs w:val="20"/>
        </w:rPr>
        <w:t xml:space="preserve">шенствовании методик получения </w:t>
      </w:r>
      <w:r w:rsidRPr="00C823EA">
        <w:rPr>
          <w:rFonts w:ascii="Times New Roman" w:hAnsi="Times New Roman"/>
          <w:i/>
          <w:sz w:val="20"/>
          <w:szCs w:val="20"/>
        </w:rPr>
        <w:t>in vitro</w:t>
      </w:r>
      <w:r w:rsidRPr="00C823EA">
        <w:rPr>
          <w:rFonts w:ascii="Times New Roman" w:hAnsi="Times New Roman"/>
          <w:sz w:val="20"/>
          <w:szCs w:val="20"/>
        </w:rPr>
        <w:t xml:space="preserve"> эмбрионов</w:t>
      </w:r>
      <w:r>
        <w:rPr>
          <w:rFonts w:ascii="Times New Roman" w:hAnsi="Times New Roman"/>
          <w:sz w:val="20"/>
          <w:szCs w:val="20"/>
        </w:rPr>
        <w:t xml:space="preserve"> кроликов для их дальнейшего использования в исследованиях по клонированию и трансгенезу</w:t>
      </w:r>
      <w:r w:rsidRPr="00C823EA">
        <w:rPr>
          <w:rFonts w:ascii="Times New Roman" w:hAnsi="Times New Roman"/>
          <w:sz w:val="20"/>
          <w:szCs w:val="20"/>
        </w:rPr>
        <w:t>.</w:t>
      </w:r>
    </w:p>
    <w:p w:rsidR="00516CF1" w:rsidRPr="00E14B9B" w:rsidRDefault="00516CF1" w:rsidP="00516CF1">
      <w:pPr>
        <w:spacing w:after="0" w:line="240" w:lineRule="auto"/>
        <w:ind w:firstLine="284"/>
        <w:jc w:val="both"/>
        <w:rPr>
          <w:rFonts w:ascii="Times New Roman" w:hAnsi="Times New Roman"/>
          <w:sz w:val="20"/>
          <w:szCs w:val="20"/>
        </w:rPr>
      </w:pPr>
      <w:r w:rsidRPr="00E14B9B">
        <w:rPr>
          <w:rFonts w:ascii="Times New Roman" w:hAnsi="Times New Roman"/>
          <w:b/>
          <w:sz w:val="20"/>
          <w:szCs w:val="20"/>
        </w:rPr>
        <w:t>Цель исследований</w:t>
      </w:r>
      <w:r w:rsidRPr="00E14B9B">
        <w:rPr>
          <w:rFonts w:ascii="Times New Roman" w:hAnsi="Times New Roman"/>
          <w:sz w:val="20"/>
          <w:szCs w:val="20"/>
        </w:rPr>
        <w:t xml:space="preserve"> </w:t>
      </w:r>
      <w:r>
        <w:rPr>
          <w:rFonts w:ascii="Times New Roman" w:hAnsi="Times New Roman"/>
          <w:sz w:val="20"/>
          <w:szCs w:val="20"/>
        </w:rPr>
        <w:t xml:space="preserve">− </w:t>
      </w:r>
      <w:r w:rsidRPr="00E14B9B">
        <w:rPr>
          <w:rFonts w:ascii="Times New Roman" w:hAnsi="Times New Roman"/>
          <w:sz w:val="20"/>
          <w:szCs w:val="20"/>
        </w:rPr>
        <w:t>определить оптимал</w:t>
      </w:r>
      <w:r>
        <w:rPr>
          <w:rFonts w:ascii="Times New Roman" w:hAnsi="Times New Roman"/>
          <w:sz w:val="20"/>
          <w:szCs w:val="20"/>
        </w:rPr>
        <w:t>ьную концен</w:t>
      </w:r>
      <w:r w:rsidR="00D74C8E">
        <w:rPr>
          <w:rFonts w:ascii="Times New Roman" w:hAnsi="Times New Roman"/>
          <w:sz w:val="20"/>
          <w:szCs w:val="20"/>
        </w:rPr>
        <w:softHyphen/>
      </w:r>
      <w:r>
        <w:rPr>
          <w:rFonts w:ascii="Times New Roman" w:hAnsi="Times New Roman"/>
          <w:sz w:val="20"/>
          <w:szCs w:val="20"/>
        </w:rPr>
        <w:t>трацию спермиев</w:t>
      </w:r>
      <w:r w:rsidRPr="00E14B9B">
        <w:rPr>
          <w:rFonts w:ascii="Times New Roman" w:hAnsi="Times New Roman"/>
          <w:sz w:val="20"/>
          <w:szCs w:val="20"/>
        </w:rPr>
        <w:t xml:space="preserve"> для эффективного </w:t>
      </w:r>
      <w:r w:rsidRPr="00E14B9B">
        <w:rPr>
          <w:rFonts w:ascii="Times New Roman" w:hAnsi="Times New Roman"/>
          <w:i/>
          <w:sz w:val="20"/>
          <w:szCs w:val="20"/>
        </w:rPr>
        <w:t>in vitro</w:t>
      </w:r>
      <w:r w:rsidRPr="00E14B9B">
        <w:rPr>
          <w:rFonts w:ascii="Times New Roman" w:hAnsi="Times New Roman"/>
          <w:sz w:val="20"/>
          <w:szCs w:val="20"/>
        </w:rPr>
        <w:t xml:space="preserve"> оплодотворения ооцитов кроликов.</w:t>
      </w:r>
    </w:p>
    <w:p w:rsidR="00516CF1" w:rsidRDefault="00516CF1" w:rsidP="00516CF1">
      <w:pPr>
        <w:spacing w:after="0" w:line="240" w:lineRule="auto"/>
        <w:ind w:firstLine="284"/>
        <w:jc w:val="both"/>
        <w:rPr>
          <w:rFonts w:ascii="Times New Roman" w:hAnsi="Times New Roman"/>
          <w:sz w:val="20"/>
          <w:szCs w:val="20"/>
        </w:rPr>
      </w:pPr>
      <w:r>
        <w:rPr>
          <w:rFonts w:ascii="Times New Roman" w:hAnsi="Times New Roman"/>
          <w:b/>
          <w:sz w:val="20"/>
          <w:szCs w:val="20"/>
        </w:rPr>
        <w:t>Материал и методика исследований.</w:t>
      </w:r>
      <w:r w:rsidRPr="00E14B9B">
        <w:rPr>
          <w:rFonts w:ascii="Times New Roman" w:hAnsi="Times New Roman"/>
          <w:sz w:val="20"/>
          <w:szCs w:val="20"/>
        </w:rPr>
        <w:t xml:space="preserve"> </w:t>
      </w:r>
      <w:r>
        <w:rPr>
          <w:rFonts w:ascii="Times New Roman" w:hAnsi="Times New Roman"/>
          <w:sz w:val="20"/>
          <w:szCs w:val="20"/>
        </w:rPr>
        <w:t>Исследования проводи</w:t>
      </w:r>
      <w:r w:rsidR="00D74C8E">
        <w:rPr>
          <w:rFonts w:ascii="Times New Roman" w:hAnsi="Times New Roman"/>
          <w:sz w:val="20"/>
          <w:szCs w:val="20"/>
        </w:rPr>
        <w:softHyphen/>
      </w:r>
      <w:r>
        <w:rPr>
          <w:rFonts w:ascii="Times New Roman" w:hAnsi="Times New Roman"/>
          <w:sz w:val="20"/>
          <w:szCs w:val="20"/>
        </w:rPr>
        <w:t>лись</w:t>
      </w:r>
      <w:r w:rsidRPr="00A9128C">
        <w:rPr>
          <w:rFonts w:ascii="Times New Roman" w:hAnsi="Times New Roman"/>
          <w:sz w:val="20"/>
          <w:szCs w:val="20"/>
        </w:rPr>
        <w:t xml:space="preserve"> в лаборатории биотехнологии Института разведения и генетики ж</w:t>
      </w:r>
      <w:r w:rsidRPr="00A9128C">
        <w:rPr>
          <w:rFonts w:ascii="Times New Roman" w:hAnsi="Times New Roman"/>
          <w:sz w:val="20"/>
          <w:szCs w:val="20"/>
        </w:rPr>
        <w:t>и</w:t>
      </w:r>
      <w:r w:rsidRPr="00A9128C">
        <w:rPr>
          <w:rFonts w:ascii="Times New Roman" w:hAnsi="Times New Roman"/>
          <w:sz w:val="20"/>
          <w:szCs w:val="20"/>
        </w:rPr>
        <w:t>вотных имени М.</w:t>
      </w:r>
      <w:r w:rsidR="005E444C">
        <w:rPr>
          <w:rFonts w:ascii="Times New Roman" w:hAnsi="Times New Roman"/>
          <w:sz w:val="20"/>
          <w:szCs w:val="20"/>
        </w:rPr>
        <w:t xml:space="preserve"> </w:t>
      </w:r>
      <w:r w:rsidRPr="00A9128C">
        <w:rPr>
          <w:rFonts w:ascii="Times New Roman" w:hAnsi="Times New Roman"/>
          <w:sz w:val="20"/>
          <w:szCs w:val="20"/>
        </w:rPr>
        <w:t>В.</w:t>
      </w:r>
      <w:r w:rsidR="005E444C">
        <w:rPr>
          <w:rFonts w:ascii="Times New Roman" w:hAnsi="Times New Roman"/>
          <w:sz w:val="20"/>
          <w:szCs w:val="20"/>
        </w:rPr>
        <w:t xml:space="preserve"> </w:t>
      </w:r>
      <w:r w:rsidRPr="00A9128C">
        <w:rPr>
          <w:rFonts w:ascii="Times New Roman" w:hAnsi="Times New Roman"/>
          <w:sz w:val="20"/>
          <w:szCs w:val="20"/>
        </w:rPr>
        <w:t>Зубц</w:t>
      </w:r>
      <w:r>
        <w:rPr>
          <w:rFonts w:ascii="Times New Roman" w:hAnsi="Times New Roman"/>
          <w:sz w:val="20"/>
          <w:szCs w:val="20"/>
        </w:rPr>
        <w:t>а</w:t>
      </w:r>
      <w:r w:rsidRPr="00A9128C">
        <w:rPr>
          <w:rFonts w:ascii="Times New Roman" w:hAnsi="Times New Roman"/>
          <w:sz w:val="20"/>
          <w:szCs w:val="20"/>
        </w:rPr>
        <w:t xml:space="preserve"> НААН</w:t>
      </w:r>
      <w:r>
        <w:rPr>
          <w:rFonts w:ascii="Times New Roman" w:hAnsi="Times New Roman"/>
          <w:sz w:val="20"/>
          <w:szCs w:val="20"/>
        </w:rPr>
        <w:t>.</w:t>
      </w:r>
    </w:p>
    <w:p w:rsidR="00516CF1" w:rsidRPr="00E14B9B" w:rsidRDefault="00516CF1" w:rsidP="009A7973">
      <w:pPr>
        <w:spacing w:after="0" w:line="247" w:lineRule="auto"/>
        <w:ind w:firstLine="284"/>
        <w:jc w:val="both"/>
        <w:rPr>
          <w:rFonts w:ascii="Times New Roman" w:hAnsi="Times New Roman"/>
          <w:sz w:val="20"/>
          <w:szCs w:val="20"/>
        </w:rPr>
      </w:pPr>
      <w:r w:rsidRPr="00E14B9B">
        <w:rPr>
          <w:rFonts w:ascii="Times New Roman" w:hAnsi="Times New Roman"/>
          <w:sz w:val="20"/>
          <w:szCs w:val="20"/>
        </w:rPr>
        <w:t>Для получения ооцит-кумулюсних комплексов</w:t>
      </w:r>
      <w:r>
        <w:rPr>
          <w:rFonts w:ascii="Times New Roman" w:hAnsi="Times New Roman"/>
          <w:sz w:val="20"/>
          <w:szCs w:val="20"/>
        </w:rPr>
        <w:t xml:space="preserve"> (ОКК)</w:t>
      </w:r>
      <w:r w:rsidRPr="00E14B9B">
        <w:rPr>
          <w:rFonts w:ascii="Times New Roman" w:hAnsi="Times New Roman"/>
          <w:sz w:val="20"/>
          <w:szCs w:val="20"/>
        </w:rPr>
        <w:t xml:space="preserve"> отбирали яичники от здоровых половозрелых крольчих. Изъятие ОКК с ан</w:t>
      </w:r>
      <w:r w:rsidR="00D74C8E">
        <w:rPr>
          <w:rFonts w:ascii="Times New Roman" w:hAnsi="Times New Roman"/>
          <w:sz w:val="20"/>
          <w:szCs w:val="20"/>
        </w:rPr>
        <w:softHyphen/>
      </w:r>
      <w:r w:rsidRPr="00E14B9B">
        <w:rPr>
          <w:rFonts w:ascii="Times New Roman" w:hAnsi="Times New Roman"/>
          <w:sz w:val="20"/>
          <w:szCs w:val="20"/>
        </w:rPr>
        <w:t>тральных фолликулов яичников осуществляли путем рассечения фол</w:t>
      </w:r>
      <w:r w:rsidR="00D74C8E">
        <w:rPr>
          <w:rFonts w:ascii="Times New Roman" w:hAnsi="Times New Roman"/>
          <w:sz w:val="20"/>
          <w:szCs w:val="20"/>
        </w:rPr>
        <w:softHyphen/>
      </w:r>
      <w:r w:rsidRPr="00E14B9B">
        <w:rPr>
          <w:rFonts w:ascii="Times New Roman" w:hAnsi="Times New Roman"/>
          <w:sz w:val="20"/>
          <w:szCs w:val="20"/>
        </w:rPr>
        <w:t>ликулов лезвием безопасной бритвы в среде PBS с 0,075</w:t>
      </w:r>
      <w:r>
        <w:rPr>
          <w:rFonts w:ascii="Times New Roman" w:hAnsi="Times New Roman"/>
          <w:sz w:val="20"/>
          <w:szCs w:val="20"/>
        </w:rPr>
        <w:t xml:space="preserve"> мг/</w:t>
      </w:r>
      <w:r w:rsidRPr="00E14B9B">
        <w:rPr>
          <w:rFonts w:ascii="Times New Roman" w:hAnsi="Times New Roman"/>
          <w:sz w:val="20"/>
          <w:szCs w:val="20"/>
        </w:rPr>
        <w:t>мл кана</w:t>
      </w:r>
      <w:r w:rsidR="00D74C8E">
        <w:rPr>
          <w:rFonts w:ascii="Times New Roman" w:hAnsi="Times New Roman"/>
          <w:sz w:val="20"/>
          <w:szCs w:val="20"/>
        </w:rPr>
        <w:softHyphen/>
      </w:r>
      <w:r w:rsidRPr="00E14B9B">
        <w:rPr>
          <w:rFonts w:ascii="Times New Roman" w:hAnsi="Times New Roman"/>
          <w:sz w:val="20"/>
          <w:szCs w:val="20"/>
        </w:rPr>
        <w:t xml:space="preserve">мицина сульфата. Культивирование отобранных ооцитов кроликов </w:t>
      </w:r>
      <w:r w:rsidRPr="00422FA1">
        <w:rPr>
          <w:rFonts w:ascii="Times New Roman" w:hAnsi="Times New Roman"/>
          <w:i/>
          <w:sz w:val="20"/>
          <w:szCs w:val="20"/>
        </w:rPr>
        <w:t>in</w:t>
      </w:r>
      <w:r w:rsidR="00CF70C3">
        <w:rPr>
          <w:rFonts w:ascii="Times New Roman" w:hAnsi="Times New Roman"/>
          <w:i/>
          <w:sz w:val="20"/>
          <w:szCs w:val="20"/>
        </w:rPr>
        <w:t> </w:t>
      </w:r>
      <w:r w:rsidRPr="00422FA1">
        <w:rPr>
          <w:rFonts w:ascii="Times New Roman" w:hAnsi="Times New Roman"/>
          <w:i/>
          <w:sz w:val="20"/>
          <w:szCs w:val="20"/>
        </w:rPr>
        <w:t>vitro</w:t>
      </w:r>
      <w:r>
        <w:rPr>
          <w:rFonts w:ascii="Times New Roman" w:hAnsi="Times New Roman"/>
          <w:sz w:val="20"/>
          <w:szCs w:val="20"/>
        </w:rPr>
        <w:t xml:space="preserve"> проводили в течение 22</w:t>
      </w:r>
      <w:r w:rsidRPr="00E14B9B">
        <w:rPr>
          <w:rFonts w:ascii="Times New Roman" w:hAnsi="Times New Roman"/>
          <w:sz w:val="20"/>
          <w:szCs w:val="20"/>
        </w:rPr>
        <w:t xml:space="preserve"> часов в пластиковых чашках Петри (по </w:t>
      </w:r>
      <w:r>
        <w:rPr>
          <w:rFonts w:ascii="Times New Roman" w:hAnsi="Times New Roman"/>
          <w:sz w:val="20"/>
          <w:szCs w:val="20"/>
        </w:rPr>
        <w:t xml:space="preserve"> </w:t>
      </w:r>
      <w:r w:rsidRPr="00E14B9B">
        <w:rPr>
          <w:rFonts w:ascii="Times New Roman" w:hAnsi="Times New Roman"/>
          <w:sz w:val="20"/>
          <w:szCs w:val="20"/>
        </w:rPr>
        <w:t>25</w:t>
      </w:r>
      <w:r>
        <w:rPr>
          <w:rFonts w:ascii="Times New Roman" w:hAnsi="Times New Roman"/>
          <w:sz w:val="20"/>
          <w:szCs w:val="20"/>
        </w:rPr>
        <w:t>−</w:t>
      </w:r>
      <w:r w:rsidRPr="00E14B9B">
        <w:rPr>
          <w:rFonts w:ascii="Times New Roman" w:hAnsi="Times New Roman"/>
          <w:sz w:val="20"/>
          <w:szCs w:val="20"/>
        </w:rPr>
        <w:t xml:space="preserve">30 ООК в 1 мл) в среде для созревания </w:t>
      </w:r>
      <w:r>
        <w:rPr>
          <w:rFonts w:ascii="Times New Roman" w:hAnsi="Times New Roman"/>
          <w:sz w:val="20"/>
          <w:szCs w:val="20"/>
        </w:rPr>
        <w:t>−</w:t>
      </w:r>
      <w:r w:rsidRPr="00E14B9B">
        <w:rPr>
          <w:rFonts w:ascii="Times New Roman" w:hAnsi="Times New Roman"/>
          <w:sz w:val="20"/>
          <w:szCs w:val="20"/>
        </w:rPr>
        <w:t xml:space="preserve"> 199 на растворе Эрла (Sigmа, M 5017), которое дополняли 20</w:t>
      </w:r>
      <w:r>
        <w:rPr>
          <w:rFonts w:ascii="Times New Roman" w:hAnsi="Times New Roman"/>
          <w:sz w:val="20"/>
          <w:szCs w:val="20"/>
          <w:lang w:val="uk-UA"/>
        </w:rPr>
        <w:t xml:space="preserve"> </w:t>
      </w:r>
      <w:r w:rsidRPr="00E14B9B">
        <w:rPr>
          <w:rFonts w:ascii="Times New Roman" w:hAnsi="Times New Roman"/>
          <w:sz w:val="20"/>
          <w:szCs w:val="20"/>
        </w:rPr>
        <w:t>% инактиви</w:t>
      </w:r>
      <w:r>
        <w:rPr>
          <w:rFonts w:ascii="Times New Roman" w:hAnsi="Times New Roman"/>
          <w:sz w:val="20"/>
          <w:szCs w:val="20"/>
        </w:rPr>
        <w:t>рованной нагрева</w:t>
      </w:r>
      <w:r w:rsidR="00D74C8E">
        <w:rPr>
          <w:rFonts w:ascii="Times New Roman" w:hAnsi="Times New Roman"/>
          <w:sz w:val="20"/>
          <w:szCs w:val="20"/>
        </w:rPr>
        <w:softHyphen/>
      </w:r>
      <w:r>
        <w:rPr>
          <w:rFonts w:ascii="Times New Roman" w:hAnsi="Times New Roman"/>
          <w:sz w:val="20"/>
          <w:szCs w:val="20"/>
        </w:rPr>
        <w:t>нием (56</w:t>
      </w:r>
      <w:r w:rsidR="005E444C">
        <w:rPr>
          <w:rFonts w:ascii="Times New Roman" w:hAnsi="Times New Roman"/>
          <w:sz w:val="20"/>
          <w:szCs w:val="20"/>
        </w:rPr>
        <w:t> </w:t>
      </w:r>
      <w:r>
        <w:rPr>
          <w:rFonts w:ascii="Times New Roman" w:hAnsi="Times New Roman"/>
          <w:sz w:val="20"/>
          <w:szCs w:val="20"/>
        </w:rPr>
        <w:t>ᵒC, 30 минут) эструсной</w:t>
      </w:r>
      <w:r w:rsidRPr="00E14B9B">
        <w:rPr>
          <w:rFonts w:ascii="Times New Roman" w:hAnsi="Times New Roman"/>
          <w:sz w:val="20"/>
          <w:szCs w:val="20"/>
        </w:rPr>
        <w:t xml:space="preserve"> сыворотки </w:t>
      </w:r>
      <w:r>
        <w:rPr>
          <w:rFonts w:ascii="Times New Roman" w:hAnsi="Times New Roman"/>
          <w:sz w:val="20"/>
          <w:szCs w:val="20"/>
        </w:rPr>
        <w:t>коров</w:t>
      </w:r>
      <w:r w:rsidRPr="00E14B9B">
        <w:rPr>
          <w:rFonts w:ascii="Times New Roman" w:hAnsi="Times New Roman"/>
          <w:sz w:val="20"/>
          <w:szCs w:val="20"/>
        </w:rPr>
        <w:t>, 0,068 мг / мл кана</w:t>
      </w:r>
      <w:r w:rsidR="00D74C8E">
        <w:rPr>
          <w:rFonts w:ascii="Times New Roman" w:hAnsi="Times New Roman"/>
          <w:sz w:val="20"/>
          <w:szCs w:val="20"/>
        </w:rPr>
        <w:softHyphen/>
      </w:r>
      <w:r w:rsidRPr="00E14B9B">
        <w:rPr>
          <w:rFonts w:ascii="Times New Roman" w:hAnsi="Times New Roman"/>
          <w:sz w:val="20"/>
          <w:szCs w:val="20"/>
        </w:rPr>
        <w:t xml:space="preserve">мицина сульфата, 0,11 мг / мл пирувата натрия и 0,1 мг / мл глутамина. К среде для культивирования обязательно добавляли клетки </w:t>
      </w:r>
      <w:r>
        <w:rPr>
          <w:rFonts w:ascii="Times New Roman" w:hAnsi="Times New Roman"/>
          <w:sz w:val="20"/>
          <w:szCs w:val="20"/>
        </w:rPr>
        <w:t>гранулёзы</w:t>
      </w:r>
      <w:r w:rsidR="005E444C">
        <w:rPr>
          <w:rFonts w:ascii="Times New Roman" w:hAnsi="Times New Roman"/>
          <w:sz w:val="20"/>
          <w:szCs w:val="20"/>
        </w:rPr>
        <w:t xml:space="preserve"> в количестве 3−</w:t>
      </w:r>
      <w:r w:rsidRPr="00E14B9B">
        <w:rPr>
          <w:rFonts w:ascii="Times New Roman" w:hAnsi="Times New Roman"/>
          <w:sz w:val="20"/>
          <w:szCs w:val="20"/>
        </w:rPr>
        <w:t>5 × 10</w:t>
      </w:r>
      <w:r w:rsidRPr="008C5571">
        <w:rPr>
          <w:rFonts w:ascii="Times New Roman" w:hAnsi="Times New Roman"/>
          <w:sz w:val="20"/>
          <w:szCs w:val="20"/>
          <w:vertAlign w:val="superscript"/>
        </w:rPr>
        <w:t>6</w:t>
      </w:r>
      <w:r>
        <w:rPr>
          <w:rFonts w:ascii="Times New Roman" w:hAnsi="Times New Roman"/>
          <w:sz w:val="20"/>
          <w:szCs w:val="20"/>
        </w:rPr>
        <w:t xml:space="preserve"> на 1 мл</w:t>
      </w:r>
      <w:r w:rsidRPr="00E14B9B">
        <w:rPr>
          <w:rFonts w:ascii="Times New Roman" w:hAnsi="Times New Roman"/>
          <w:sz w:val="20"/>
          <w:szCs w:val="20"/>
        </w:rPr>
        <w:t>.</w:t>
      </w:r>
    </w:p>
    <w:p w:rsidR="00516CF1" w:rsidRDefault="00516CF1" w:rsidP="009A7973">
      <w:pPr>
        <w:spacing w:after="0" w:line="247" w:lineRule="auto"/>
        <w:ind w:firstLine="284"/>
        <w:jc w:val="both"/>
        <w:rPr>
          <w:rFonts w:ascii="Times New Roman" w:hAnsi="Times New Roman"/>
          <w:sz w:val="20"/>
          <w:szCs w:val="20"/>
        </w:rPr>
      </w:pPr>
      <w:r w:rsidRPr="00E14B9B">
        <w:rPr>
          <w:rFonts w:ascii="Times New Roman" w:hAnsi="Times New Roman"/>
          <w:sz w:val="20"/>
          <w:szCs w:val="20"/>
        </w:rPr>
        <w:t xml:space="preserve">Для оплодотворения </w:t>
      </w:r>
      <w:r>
        <w:rPr>
          <w:rFonts w:ascii="Times New Roman" w:hAnsi="Times New Roman"/>
          <w:sz w:val="20"/>
          <w:szCs w:val="20"/>
        </w:rPr>
        <w:t xml:space="preserve">созревших </w:t>
      </w:r>
      <w:r w:rsidRPr="00E14B9B">
        <w:rPr>
          <w:rFonts w:ascii="Times New Roman" w:hAnsi="Times New Roman"/>
          <w:sz w:val="20"/>
          <w:szCs w:val="20"/>
        </w:rPr>
        <w:t>вне организма ооцитов кро</w:t>
      </w:r>
      <w:r>
        <w:rPr>
          <w:rFonts w:ascii="Times New Roman" w:hAnsi="Times New Roman"/>
          <w:sz w:val="20"/>
          <w:szCs w:val="20"/>
        </w:rPr>
        <w:t xml:space="preserve">ликов использовали </w:t>
      </w:r>
      <w:r w:rsidRPr="00E14B9B">
        <w:rPr>
          <w:rFonts w:ascii="Times New Roman" w:hAnsi="Times New Roman"/>
          <w:sz w:val="20"/>
          <w:szCs w:val="20"/>
        </w:rPr>
        <w:t>сперматозои</w:t>
      </w:r>
      <w:r>
        <w:rPr>
          <w:rFonts w:ascii="Times New Roman" w:hAnsi="Times New Roman"/>
          <w:sz w:val="20"/>
          <w:szCs w:val="20"/>
        </w:rPr>
        <w:t>ды кроликов, которые получали с</w:t>
      </w:r>
      <w:r w:rsidRPr="00E14B9B">
        <w:rPr>
          <w:rFonts w:ascii="Times New Roman" w:hAnsi="Times New Roman"/>
          <w:sz w:val="20"/>
          <w:szCs w:val="20"/>
        </w:rPr>
        <w:t xml:space="preserve"> придатков семенников (</w:t>
      </w:r>
      <w:r>
        <w:rPr>
          <w:rFonts w:ascii="Times New Roman" w:hAnsi="Times New Roman"/>
          <w:sz w:val="20"/>
          <w:szCs w:val="20"/>
        </w:rPr>
        <w:t>эпидидимис)</w:t>
      </w:r>
      <w:r w:rsidRPr="00E14B9B">
        <w:rPr>
          <w:rFonts w:ascii="Times New Roman" w:hAnsi="Times New Roman"/>
          <w:sz w:val="20"/>
          <w:szCs w:val="20"/>
        </w:rPr>
        <w:t xml:space="preserve"> забитых половозрелых самцов (рис.</w:t>
      </w:r>
      <w:r w:rsidR="00107606">
        <w:rPr>
          <w:rFonts w:ascii="Times New Roman" w:hAnsi="Times New Roman"/>
          <w:sz w:val="20"/>
          <w:szCs w:val="20"/>
        </w:rPr>
        <w:t> </w:t>
      </w:r>
      <w:r w:rsidRPr="00E14B9B">
        <w:rPr>
          <w:rFonts w:ascii="Times New Roman" w:hAnsi="Times New Roman"/>
          <w:sz w:val="20"/>
          <w:szCs w:val="20"/>
        </w:rPr>
        <w:t>1). Сперматозоиды получали путем надрезания эпидидимисов лезвием безопасной бритвы. Подготовку и отбор жизнеспособных спермато</w:t>
      </w:r>
      <w:r w:rsidR="00D74C8E">
        <w:rPr>
          <w:rFonts w:ascii="Times New Roman" w:hAnsi="Times New Roman"/>
          <w:sz w:val="20"/>
          <w:szCs w:val="20"/>
        </w:rPr>
        <w:softHyphen/>
      </w:r>
      <w:r w:rsidRPr="00E14B9B">
        <w:rPr>
          <w:rFonts w:ascii="Times New Roman" w:hAnsi="Times New Roman"/>
          <w:sz w:val="20"/>
          <w:szCs w:val="20"/>
        </w:rPr>
        <w:t>зоидов проводили мет</w:t>
      </w:r>
      <w:r>
        <w:rPr>
          <w:rFonts w:ascii="Times New Roman" w:hAnsi="Times New Roman"/>
          <w:sz w:val="20"/>
          <w:szCs w:val="20"/>
        </w:rPr>
        <w:t>одом всплытия</w:t>
      </w:r>
      <w:r w:rsidR="005E444C">
        <w:rPr>
          <w:rFonts w:ascii="Times New Roman" w:hAnsi="Times New Roman"/>
          <w:sz w:val="20"/>
          <w:szCs w:val="20"/>
        </w:rPr>
        <w:t>,</w:t>
      </w:r>
      <w:r>
        <w:rPr>
          <w:rFonts w:ascii="Times New Roman" w:hAnsi="Times New Roman"/>
          <w:sz w:val="20"/>
          <w:szCs w:val="20"/>
        </w:rPr>
        <w:t xml:space="preserve"> или «swim-up» [9</w:t>
      </w:r>
      <w:r w:rsidRPr="00E14B9B">
        <w:rPr>
          <w:rFonts w:ascii="Times New Roman" w:hAnsi="Times New Roman"/>
          <w:sz w:val="20"/>
          <w:szCs w:val="20"/>
        </w:rPr>
        <w:t>]</w:t>
      </w:r>
      <w:r w:rsidRPr="008C5571">
        <w:rPr>
          <w:rFonts w:ascii="Times New Roman" w:hAnsi="Times New Roman"/>
          <w:sz w:val="20"/>
          <w:szCs w:val="20"/>
        </w:rPr>
        <w:t xml:space="preserve"> </w:t>
      </w:r>
      <w:r w:rsidRPr="00E14B9B">
        <w:rPr>
          <w:rFonts w:ascii="Times New Roman" w:hAnsi="Times New Roman"/>
          <w:sz w:val="20"/>
          <w:szCs w:val="20"/>
        </w:rPr>
        <w:t>(р</w:t>
      </w:r>
      <w:r>
        <w:rPr>
          <w:rFonts w:ascii="Times New Roman" w:hAnsi="Times New Roman"/>
          <w:sz w:val="20"/>
          <w:szCs w:val="20"/>
        </w:rPr>
        <w:t>ис. 2</w:t>
      </w:r>
      <w:r w:rsidRPr="00E14B9B">
        <w:rPr>
          <w:rFonts w:ascii="Times New Roman" w:hAnsi="Times New Roman"/>
          <w:sz w:val="20"/>
          <w:szCs w:val="20"/>
        </w:rPr>
        <w:t xml:space="preserve">). </w:t>
      </w:r>
    </w:p>
    <w:p w:rsidR="00516CF1" w:rsidRDefault="00CF70C3" w:rsidP="009A7973">
      <w:pPr>
        <w:spacing w:after="0" w:line="247" w:lineRule="auto"/>
        <w:ind w:firstLine="284"/>
        <w:jc w:val="both"/>
        <w:rPr>
          <w:rFonts w:ascii="Times New Roman" w:hAnsi="Times New Roman"/>
          <w:sz w:val="20"/>
          <w:szCs w:val="20"/>
        </w:rPr>
      </w:pPr>
      <w:r>
        <w:rPr>
          <w:rFonts w:ascii="Times New Roman" w:hAnsi="Times New Roman"/>
          <w:noProof/>
          <w:sz w:val="20"/>
          <w:szCs w:val="20"/>
          <w:lang w:eastAsia="ru-RU"/>
        </w:rPr>
        <w:drawing>
          <wp:anchor distT="0" distB="0" distL="114300" distR="114300" simplePos="0" relativeHeight="251663872" behindDoc="0" locked="0" layoutInCell="1" allowOverlap="1">
            <wp:simplePos x="0" y="0"/>
            <wp:positionH relativeFrom="column">
              <wp:posOffset>2228850</wp:posOffset>
            </wp:positionH>
            <wp:positionV relativeFrom="paragraph">
              <wp:posOffset>66675</wp:posOffset>
            </wp:positionV>
            <wp:extent cx="1432560" cy="1587500"/>
            <wp:effectExtent l="95250" t="0" r="72390" b="0"/>
            <wp:wrapThrough wrapText="bothSides">
              <wp:wrapPolygon edited="0">
                <wp:start x="-19" y="21842"/>
                <wp:lineTo x="21523" y="21842"/>
                <wp:lineTo x="21523" y="69"/>
                <wp:lineTo x="-19" y="69"/>
                <wp:lineTo x="-19" y="21842"/>
              </wp:wrapPolygon>
            </wp:wrapThrough>
            <wp:docPr id="7" name="Рисунок 2" descr="DSC_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SC_0302"/>
                    <pic:cNvPicPr>
                      <a:picLocks noChangeAspect="1" noChangeArrowheads="1"/>
                    </pic:cNvPicPr>
                  </pic:nvPicPr>
                  <pic:blipFill rotWithShape="1">
                    <a:blip r:embed="rId8" cstate="print">
                      <a:lum bright="20000" contrast="6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6" b="668"/>
                    <a:stretch/>
                  </pic:blipFill>
                  <pic:spPr bwMode="auto">
                    <a:xfrm rot="5400000">
                      <a:off x="0" y="0"/>
                      <a:ext cx="1432560" cy="15875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16CF1" w:rsidRDefault="00E11C12" w:rsidP="009A7973">
      <w:pPr>
        <w:tabs>
          <w:tab w:val="left" w:pos="142"/>
        </w:tabs>
        <w:spacing w:after="0" w:line="247" w:lineRule="auto"/>
        <w:jc w:val="both"/>
        <w:rPr>
          <w:rFonts w:ascii="Times New Roman" w:eastAsia="Times New Roman" w:hAnsi="Times New Roman"/>
          <w:sz w:val="20"/>
          <w:szCs w:val="20"/>
          <w:lang w:val="uk-UA" w:eastAsia="uk-UA"/>
        </w:rPr>
      </w:pPr>
      <w:r>
        <w:rPr>
          <w:rFonts w:ascii="Times New Roman" w:eastAsia="Times New Roman" w:hAnsi="Times New Roman"/>
          <w:noProof/>
          <w:sz w:val="20"/>
          <w:szCs w:val="20"/>
          <w:lang w:eastAsia="ru-RU"/>
        </w:rPr>
        <w:pict>
          <v:line id="Прямая соединительная линия 9" o:spid="_x0000_s1026" style="position:absolute;left:0;text-align:left;flip:x;z-index:251652608;visibility:visible" from="91.2pt,39.2pt" to="104.3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">
            <v:stroke endarrow="block"/>
          </v:line>
        </w:pict>
      </w:r>
      <w:r w:rsidR="00516CF1" w:rsidRPr="00E14B9B">
        <w:rPr>
          <w:rFonts w:ascii="Times New Roman" w:eastAsia="Times New Roman" w:hAnsi="Times New Roman"/>
          <w:noProof/>
          <w:sz w:val="20"/>
          <w:szCs w:val="20"/>
          <w:lang w:eastAsia="ru-RU"/>
        </w:rPr>
        <w:drawing>
          <wp:inline distT="0" distB="0" distL="0" distR="0">
            <wp:extent cx="1714291" cy="1438910"/>
            <wp:effectExtent l="19050" t="0" r="209" b="0"/>
            <wp:docPr id="5" name="Рисунок 1" descr="P101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1010026"/>
                    <pic:cNvPicPr>
                      <a:picLocks noChangeAspect="1" noChangeArrowheads="1"/>
                    </pic:cNvPicPr>
                  </pic:nvPicPr>
                  <pic:blipFill rotWithShape="1">
                    <a:blip r:embed="rId9" cstate="print">
                      <a:lum brigh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530"/>
                    <a:stretch/>
                  </pic:blipFill>
                  <pic:spPr bwMode="auto">
                    <a:xfrm>
                      <a:off x="0" y="0"/>
                      <a:ext cx="1803350" cy="151366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516CF1" w:rsidRPr="00E14B9B">
        <w:rPr>
          <w:rFonts w:ascii="Times New Roman" w:eastAsia="Times New Roman" w:hAnsi="Times New Roman"/>
          <w:sz w:val="20"/>
          <w:szCs w:val="20"/>
          <w:lang w:val="uk-UA" w:eastAsia="uk-UA"/>
        </w:rPr>
        <w:tab/>
      </w:r>
    </w:p>
    <w:tbl>
      <w:tblPr>
        <w:tblpPr w:leftFromText="180" w:rightFromText="180" w:vertAnchor="text" w:horzAnchor="margin" w:tblpY="21"/>
        <w:tblOverlap w:val="never"/>
        <w:tblW w:w="6237" w:type="dxa"/>
        <w:tblLook w:val="01E0"/>
      </w:tblPr>
      <w:tblGrid>
        <w:gridCol w:w="3119"/>
        <w:gridCol w:w="3118"/>
      </w:tblGrid>
      <w:tr w:rsidR="00516CF1" w:rsidRPr="00E14B9B" w:rsidTr="00312F97">
        <w:trPr>
          <w:trHeight w:val="568"/>
        </w:trPr>
        <w:tc>
          <w:tcPr>
            <w:tcW w:w="3119" w:type="dxa"/>
          </w:tcPr>
          <w:p w:rsidR="00CF70C3" w:rsidRPr="00553E13" w:rsidRDefault="005E444C" w:rsidP="009A7973">
            <w:pPr>
              <w:tabs>
                <w:tab w:val="left" w:pos="364"/>
                <w:tab w:val="left" w:pos="665"/>
              </w:tabs>
              <w:spacing w:after="0" w:line="247" w:lineRule="auto"/>
              <w:rPr>
                <w:rFonts w:ascii="Times New Roman" w:eastAsia="Times New Roman" w:hAnsi="Times New Roman"/>
                <w:bCs/>
                <w:iCs/>
                <w:sz w:val="12"/>
                <w:szCs w:val="16"/>
                <w:lang w:val="uk-UA" w:eastAsia="uk-UA"/>
              </w:rPr>
            </w:pPr>
            <w:r>
              <w:rPr>
                <w:rFonts w:ascii="Times New Roman" w:eastAsia="Times New Roman" w:hAnsi="Times New Roman"/>
                <w:bCs/>
                <w:iCs/>
                <w:sz w:val="16"/>
                <w:szCs w:val="16"/>
                <w:lang w:val="uk-UA" w:eastAsia="uk-UA"/>
              </w:rPr>
              <w:t xml:space="preserve">       </w:t>
            </w:r>
          </w:p>
          <w:p w:rsidR="00516CF1" w:rsidRPr="008C5571" w:rsidRDefault="00516CF1" w:rsidP="009A7973">
            <w:pPr>
              <w:tabs>
                <w:tab w:val="left" w:pos="364"/>
                <w:tab w:val="left" w:pos="665"/>
              </w:tabs>
              <w:spacing w:after="0" w:line="247" w:lineRule="auto"/>
              <w:jc w:val="center"/>
              <w:rPr>
                <w:rFonts w:ascii="Times New Roman" w:hAnsi="Times New Roman"/>
                <w:sz w:val="16"/>
                <w:szCs w:val="16"/>
              </w:rPr>
            </w:pPr>
            <w:r w:rsidRPr="00E14B9B">
              <w:rPr>
                <w:rFonts w:ascii="Times New Roman" w:eastAsia="Times New Roman" w:hAnsi="Times New Roman"/>
                <w:bCs/>
                <w:iCs/>
                <w:sz w:val="16"/>
                <w:szCs w:val="16"/>
                <w:lang w:val="uk-UA" w:eastAsia="uk-UA"/>
              </w:rPr>
              <w:t xml:space="preserve">Рис. </w:t>
            </w:r>
            <w:r w:rsidRPr="00E14B9B">
              <w:rPr>
                <w:rFonts w:ascii="Times New Roman" w:eastAsia="Times New Roman" w:hAnsi="Times New Roman"/>
                <w:sz w:val="16"/>
                <w:szCs w:val="16"/>
                <w:lang w:val="uk-UA" w:eastAsia="uk-UA"/>
              </w:rPr>
              <w:t>1.</w:t>
            </w:r>
            <w:r w:rsidRPr="008C5571">
              <w:rPr>
                <w:rFonts w:ascii="Times New Roman" w:hAnsi="Times New Roman"/>
                <w:sz w:val="16"/>
                <w:szCs w:val="16"/>
              </w:rPr>
              <w:t xml:space="preserve"> Семенник кролика</w:t>
            </w:r>
          </w:p>
          <w:p w:rsidR="00516CF1" w:rsidRPr="00E14B9B" w:rsidRDefault="00516CF1" w:rsidP="009A7973">
            <w:pPr>
              <w:tabs>
                <w:tab w:val="left" w:pos="142"/>
                <w:tab w:val="left" w:pos="284"/>
                <w:tab w:val="left" w:pos="665"/>
              </w:tabs>
              <w:spacing w:after="0" w:line="247" w:lineRule="auto"/>
              <w:jc w:val="center"/>
              <w:rPr>
                <w:rFonts w:ascii="Times New Roman" w:eastAsia="Times New Roman" w:hAnsi="Times New Roman"/>
                <w:sz w:val="16"/>
                <w:szCs w:val="16"/>
                <w:lang w:val="uk-UA" w:eastAsia="uk-UA"/>
              </w:rPr>
            </w:pPr>
            <w:r>
              <w:rPr>
                <w:rFonts w:ascii="Times New Roman" w:hAnsi="Times New Roman"/>
                <w:sz w:val="16"/>
                <w:szCs w:val="16"/>
              </w:rPr>
              <w:t>(Э</w:t>
            </w:r>
            <w:r w:rsidRPr="008C5571">
              <w:rPr>
                <w:rFonts w:ascii="Times New Roman" w:hAnsi="Times New Roman"/>
                <w:sz w:val="16"/>
                <w:szCs w:val="16"/>
              </w:rPr>
              <w:t>пидидимис стрелка)</w:t>
            </w:r>
          </w:p>
        </w:tc>
        <w:tc>
          <w:tcPr>
            <w:tcW w:w="3118" w:type="dxa"/>
          </w:tcPr>
          <w:p w:rsidR="00CF70C3" w:rsidRDefault="005E444C" w:rsidP="009A7973">
            <w:pPr>
              <w:tabs>
                <w:tab w:val="left" w:pos="425"/>
              </w:tabs>
              <w:spacing w:after="0" w:line="247" w:lineRule="auto"/>
              <w:jc w:val="center"/>
              <w:rPr>
                <w:rFonts w:ascii="Times New Roman" w:eastAsia="Times New Roman" w:hAnsi="Times New Roman"/>
                <w:bCs/>
                <w:iCs/>
                <w:sz w:val="16"/>
                <w:szCs w:val="16"/>
                <w:lang w:val="uk-UA" w:eastAsia="uk-UA"/>
              </w:rPr>
            </w:pPr>
            <w:r>
              <w:rPr>
                <w:rFonts w:ascii="Times New Roman" w:eastAsia="Times New Roman" w:hAnsi="Times New Roman"/>
                <w:bCs/>
                <w:iCs/>
                <w:sz w:val="16"/>
                <w:szCs w:val="16"/>
                <w:lang w:val="uk-UA" w:eastAsia="uk-UA"/>
              </w:rPr>
              <w:t xml:space="preserve">         </w:t>
            </w:r>
          </w:p>
          <w:p w:rsidR="00CF70C3" w:rsidRDefault="00CF70C3" w:rsidP="009A7973">
            <w:pPr>
              <w:tabs>
                <w:tab w:val="left" w:pos="425"/>
              </w:tabs>
              <w:spacing w:after="0" w:line="247" w:lineRule="auto"/>
              <w:jc w:val="center"/>
              <w:rPr>
                <w:rFonts w:ascii="Times New Roman" w:hAnsi="Times New Roman"/>
                <w:sz w:val="16"/>
                <w:szCs w:val="16"/>
              </w:rPr>
            </w:pPr>
            <w:r>
              <w:rPr>
                <w:rFonts w:ascii="Times New Roman" w:eastAsia="Times New Roman" w:hAnsi="Times New Roman"/>
                <w:bCs/>
                <w:iCs/>
                <w:sz w:val="16"/>
                <w:szCs w:val="16"/>
                <w:lang w:val="uk-UA" w:eastAsia="uk-UA"/>
              </w:rPr>
              <w:t xml:space="preserve">  </w:t>
            </w:r>
            <w:r w:rsidR="00516CF1" w:rsidRPr="00E14B9B">
              <w:rPr>
                <w:rFonts w:ascii="Times New Roman" w:eastAsia="Times New Roman" w:hAnsi="Times New Roman"/>
                <w:bCs/>
                <w:iCs/>
                <w:sz w:val="16"/>
                <w:szCs w:val="16"/>
                <w:lang w:val="uk-UA" w:eastAsia="uk-UA"/>
              </w:rPr>
              <w:t>Рис. 2</w:t>
            </w:r>
            <w:r w:rsidR="00516CF1" w:rsidRPr="00E14B9B">
              <w:rPr>
                <w:rFonts w:ascii="Times New Roman" w:eastAsia="Times New Roman" w:hAnsi="Times New Roman"/>
                <w:sz w:val="16"/>
                <w:szCs w:val="16"/>
                <w:lang w:val="uk-UA" w:eastAsia="uk-UA"/>
              </w:rPr>
              <w:t xml:space="preserve">. </w:t>
            </w:r>
            <w:r w:rsidR="00516CF1">
              <w:rPr>
                <w:rFonts w:ascii="Times New Roman" w:hAnsi="Times New Roman"/>
                <w:sz w:val="16"/>
                <w:szCs w:val="16"/>
              </w:rPr>
              <w:t>Э</w:t>
            </w:r>
            <w:r w:rsidR="00516CF1" w:rsidRPr="008C5571">
              <w:rPr>
                <w:rFonts w:ascii="Times New Roman" w:hAnsi="Times New Roman"/>
                <w:sz w:val="16"/>
                <w:szCs w:val="16"/>
              </w:rPr>
              <w:t xml:space="preserve">пидидимальные </w:t>
            </w:r>
          </w:p>
          <w:p w:rsidR="00CF70C3" w:rsidRDefault="00516CF1" w:rsidP="009A7973">
            <w:pPr>
              <w:tabs>
                <w:tab w:val="left" w:pos="425"/>
              </w:tabs>
              <w:spacing w:after="0" w:line="247" w:lineRule="auto"/>
              <w:jc w:val="center"/>
              <w:rPr>
                <w:rFonts w:ascii="Times New Roman" w:hAnsi="Times New Roman"/>
                <w:sz w:val="16"/>
                <w:szCs w:val="16"/>
              </w:rPr>
            </w:pPr>
            <w:r w:rsidRPr="008C5571">
              <w:rPr>
                <w:rFonts w:ascii="Times New Roman" w:hAnsi="Times New Roman"/>
                <w:sz w:val="16"/>
                <w:szCs w:val="16"/>
              </w:rPr>
              <w:t>спермат</w:t>
            </w:r>
            <w:r w:rsidR="000C6A65">
              <w:rPr>
                <w:rFonts w:ascii="Times New Roman" w:hAnsi="Times New Roman"/>
                <w:sz w:val="16"/>
                <w:szCs w:val="16"/>
              </w:rPr>
              <w:t>о</w:t>
            </w:r>
            <w:r w:rsidR="00D74C8E">
              <w:rPr>
                <w:rFonts w:ascii="Times New Roman" w:hAnsi="Times New Roman"/>
                <w:sz w:val="16"/>
                <w:szCs w:val="16"/>
              </w:rPr>
              <w:softHyphen/>
            </w:r>
            <w:r w:rsidRPr="008C5571">
              <w:rPr>
                <w:rFonts w:ascii="Times New Roman" w:hAnsi="Times New Roman"/>
                <w:sz w:val="16"/>
                <w:szCs w:val="16"/>
              </w:rPr>
              <w:t>зоиды кролика</w:t>
            </w:r>
            <w:r w:rsidR="00CF70C3">
              <w:rPr>
                <w:rFonts w:ascii="Times New Roman" w:hAnsi="Times New Roman"/>
                <w:sz w:val="16"/>
                <w:szCs w:val="16"/>
              </w:rPr>
              <w:t>.</w:t>
            </w:r>
          </w:p>
          <w:p w:rsidR="00553E13" w:rsidRPr="009A3E64" w:rsidRDefault="00516CF1" w:rsidP="009A7973">
            <w:pPr>
              <w:tabs>
                <w:tab w:val="left" w:pos="425"/>
              </w:tabs>
              <w:spacing w:after="0" w:line="247" w:lineRule="auto"/>
              <w:jc w:val="center"/>
              <w:rPr>
                <w:rFonts w:ascii="Times New Roman" w:eastAsia="Times New Roman" w:hAnsi="Times New Roman"/>
                <w:sz w:val="16"/>
                <w:szCs w:val="16"/>
                <w:lang w:val="uk-UA" w:eastAsia="uk-UA"/>
              </w:rPr>
            </w:pPr>
            <w:r w:rsidRPr="008C5571">
              <w:rPr>
                <w:rFonts w:ascii="Times New Roman" w:eastAsia="Times New Roman" w:hAnsi="Times New Roman"/>
                <w:sz w:val="16"/>
                <w:szCs w:val="16"/>
                <w:lang w:val="uk-UA" w:eastAsia="uk-UA"/>
              </w:rPr>
              <w:t>Ув</w:t>
            </w:r>
            <w:r w:rsidRPr="00E14B9B">
              <w:rPr>
                <w:rFonts w:ascii="Times New Roman" w:eastAsia="Times New Roman" w:hAnsi="Times New Roman"/>
                <w:sz w:val="16"/>
                <w:szCs w:val="16"/>
                <w:lang w:val="uk-UA" w:eastAsia="uk-UA"/>
              </w:rPr>
              <w:t>. об.</w:t>
            </w:r>
            <w:r>
              <w:rPr>
                <w:rFonts w:ascii="Times New Roman" w:eastAsia="Times New Roman" w:hAnsi="Times New Roman"/>
                <w:sz w:val="16"/>
                <w:szCs w:val="16"/>
                <w:lang w:val="uk-UA" w:eastAsia="uk-UA"/>
              </w:rPr>
              <w:t> </w:t>
            </w:r>
            <w:r w:rsidRPr="00E14B9B">
              <w:rPr>
                <w:rFonts w:ascii="Times New Roman" w:eastAsia="Times New Roman" w:hAnsi="Times New Roman"/>
                <w:sz w:val="16"/>
                <w:szCs w:val="16"/>
                <w:lang w:val="uk-UA" w:eastAsia="uk-UA"/>
              </w:rPr>
              <w:t>25</w:t>
            </w:r>
            <w:r>
              <w:rPr>
                <w:rFonts w:ascii="Times New Roman" w:eastAsia="Times New Roman" w:hAnsi="Times New Roman"/>
                <w:sz w:val="16"/>
                <w:szCs w:val="16"/>
                <w:lang w:val="uk-UA" w:eastAsia="uk-UA"/>
              </w:rPr>
              <w:t> </w:t>
            </w:r>
            <w:r w:rsidRPr="00E14B9B">
              <w:rPr>
                <w:rFonts w:ascii="Times New Roman" w:eastAsia="Times New Roman" w:hAnsi="Times New Roman"/>
                <w:sz w:val="16"/>
                <w:szCs w:val="16"/>
                <w:lang w:val="uk-UA" w:eastAsia="uk-UA"/>
              </w:rPr>
              <w:t>х, ок.10</w:t>
            </w:r>
            <w:r>
              <w:rPr>
                <w:rFonts w:ascii="Times New Roman" w:eastAsia="Times New Roman" w:hAnsi="Times New Roman"/>
                <w:sz w:val="16"/>
                <w:szCs w:val="16"/>
                <w:lang w:val="uk-UA" w:eastAsia="uk-UA"/>
              </w:rPr>
              <w:t> </w:t>
            </w:r>
            <w:r w:rsidRPr="00E14B9B">
              <w:rPr>
                <w:rFonts w:ascii="Times New Roman" w:eastAsia="Times New Roman" w:hAnsi="Times New Roman"/>
                <w:sz w:val="16"/>
                <w:szCs w:val="16"/>
                <w:lang w:val="uk-UA" w:eastAsia="uk-UA"/>
              </w:rPr>
              <w:t>х</w:t>
            </w:r>
          </w:p>
        </w:tc>
      </w:tr>
    </w:tbl>
    <w:p w:rsidR="00D378C1" w:rsidRDefault="00D378C1" w:rsidP="009A7973">
      <w:pPr>
        <w:spacing w:after="0" w:line="247" w:lineRule="auto"/>
        <w:ind w:firstLine="284"/>
        <w:jc w:val="both"/>
        <w:rPr>
          <w:rFonts w:ascii="Times New Roman" w:hAnsi="Times New Roman"/>
          <w:sz w:val="20"/>
          <w:szCs w:val="20"/>
        </w:rPr>
      </w:pPr>
    </w:p>
    <w:p w:rsidR="00CF70C3" w:rsidRPr="00471795" w:rsidRDefault="00CF70C3" w:rsidP="009A7973">
      <w:pPr>
        <w:spacing w:after="0" w:line="247" w:lineRule="auto"/>
        <w:ind w:firstLine="284"/>
        <w:jc w:val="both"/>
        <w:rPr>
          <w:rFonts w:ascii="Times New Roman" w:hAnsi="Times New Roman"/>
          <w:sz w:val="20"/>
          <w:szCs w:val="20"/>
        </w:rPr>
      </w:pPr>
      <w:r>
        <w:rPr>
          <w:rFonts w:ascii="Times New Roman" w:hAnsi="Times New Roman"/>
          <w:sz w:val="20"/>
          <w:szCs w:val="20"/>
        </w:rPr>
        <w:t>На дно</w:t>
      </w:r>
      <w:r w:rsidRPr="00471795">
        <w:rPr>
          <w:rFonts w:ascii="Times New Roman" w:hAnsi="Times New Roman"/>
          <w:sz w:val="20"/>
          <w:szCs w:val="20"/>
        </w:rPr>
        <w:t xml:space="preserve"> флаконов</w:t>
      </w:r>
      <w:r>
        <w:rPr>
          <w:rFonts w:ascii="Times New Roman" w:hAnsi="Times New Roman"/>
          <w:sz w:val="20"/>
          <w:szCs w:val="20"/>
        </w:rPr>
        <w:t xml:space="preserve"> под наклоном</w:t>
      </w:r>
      <w:r w:rsidRPr="00471795">
        <w:rPr>
          <w:rFonts w:ascii="Times New Roman" w:hAnsi="Times New Roman"/>
          <w:sz w:val="20"/>
          <w:szCs w:val="20"/>
        </w:rPr>
        <w:t xml:space="preserve"> в 1 мл модифицированного среды TALP без ионов </w:t>
      </w:r>
      <w:r>
        <w:rPr>
          <w:rFonts w:ascii="Times New Roman" w:hAnsi="Times New Roman"/>
          <w:sz w:val="20"/>
          <w:szCs w:val="20"/>
        </w:rPr>
        <w:t>Са 2+ добавляли 0,2 мл полученной суспензии спе</w:t>
      </w:r>
      <w:r>
        <w:rPr>
          <w:rFonts w:ascii="Times New Roman" w:hAnsi="Times New Roman"/>
          <w:sz w:val="20"/>
          <w:szCs w:val="20"/>
        </w:rPr>
        <w:t>р</w:t>
      </w:r>
      <w:r>
        <w:rPr>
          <w:rFonts w:ascii="Times New Roman" w:hAnsi="Times New Roman"/>
          <w:sz w:val="20"/>
          <w:szCs w:val="20"/>
        </w:rPr>
        <w:t>миев</w:t>
      </w:r>
      <w:r w:rsidRPr="00471795">
        <w:rPr>
          <w:rFonts w:ascii="Times New Roman" w:hAnsi="Times New Roman"/>
          <w:sz w:val="20"/>
          <w:szCs w:val="20"/>
        </w:rPr>
        <w:t xml:space="preserve"> с последующим отбором поверхностного слоя. Отобранную су</w:t>
      </w:r>
      <w:r w:rsidRPr="00471795">
        <w:rPr>
          <w:rFonts w:ascii="Times New Roman" w:hAnsi="Times New Roman"/>
          <w:sz w:val="20"/>
          <w:szCs w:val="20"/>
        </w:rPr>
        <w:t>с</w:t>
      </w:r>
      <w:r w:rsidRPr="00471795">
        <w:rPr>
          <w:rFonts w:ascii="Times New Roman" w:hAnsi="Times New Roman"/>
          <w:sz w:val="20"/>
          <w:szCs w:val="20"/>
        </w:rPr>
        <w:t>пензию подвижных гамет центрифугировали при 3100 об / сек (900</w:t>
      </w:r>
      <w:r>
        <w:rPr>
          <w:rFonts w:ascii="Times New Roman" w:hAnsi="Times New Roman"/>
          <w:sz w:val="20"/>
          <w:szCs w:val="20"/>
        </w:rPr>
        <w:t xml:space="preserve"> </w:t>
      </w:r>
      <w:r w:rsidRPr="00471795">
        <w:rPr>
          <w:rFonts w:ascii="Times New Roman" w:hAnsi="Times New Roman"/>
          <w:sz w:val="20"/>
          <w:szCs w:val="20"/>
        </w:rPr>
        <w:t>g) в течение 5 минут.</w:t>
      </w:r>
    </w:p>
    <w:p w:rsidR="00CF70C3" w:rsidRDefault="00CF70C3" w:rsidP="009A7973">
      <w:pPr>
        <w:spacing w:after="0" w:line="247" w:lineRule="auto"/>
        <w:ind w:firstLine="284"/>
        <w:jc w:val="both"/>
        <w:rPr>
          <w:rFonts w:ascii="Times New Roman" w:hAnsi="Times New Roman"/>
          <w:sz w:val="20"/>
          <w:szCs w:val="20"/>
        </w:rPr>
      </w:pPr>
      <w:r>
        <w:rPr>
          <w:rFonts w:ascii="Times New Roman" w:hAnsi="Times New Roman"/>
          <w:sz w:val="20"/>
          <w:szCs w:val="20"/>
        </w:rPr>
        <w:t>Отобранные эпидидимальные</w:t>
      </w:r>
      <w:r w:rsidRPr="00471795">
        <w:rPr>
          <w:rFonts w:ascii="Times New Roman" w:hAnsi="Times New Roman"/>
          <w:sz w:val="20"/>
          <w:szCs w:val="20"/>
        </w:rPr>
        <w:t xml:space="preserve"> сперматозоиды и ооциты совместно инкубировали в среде TALP-IVF с добавлением смеси ПГЕ (20 мкм пе</w:t>
      </w:r>
      <w:r>
        <w:rPr>
          <w:rFonts w:ascii="Times New Roman" w:hAnsi="Times New Roman"/>
          <w:sz w:val="20"/>
          <w:szCs w:val="20"/>
        </w:rPr>
        <w:t>ницилламина, 10 мкм гипотаурина</w:t>
      </w:r>
      <w:r w:rsidRPr="00471795">
        <w:rPr>
          <w:rFonts w:ascii="Times New Roman" w:hAnsi="Times New Roman"/>
          <w:sz w:val="20"/>
          <w:szCs w:val="20"/>
        </w:rPr>
        <w:t xml:space="preserve"> и 1 мкм эпинефрина) в</w:t>
      </w:r>
      <w:r>
        <w:rPr>
          <w:rFonts w:ascii="Times New Roman" w:hAnsi="Times New Roman"/>
          <w:sz w:val="20"/>
          <w:szCs w:val="20"/>
        </w:rPr>
        <w:t xml:space="preserve"> течение 18 часов. Эпидидимальны</w:t>
      </w:r>
      <w:r>
        <w:rPr>
          <w:rFonts w:ascii="Times New Roman" w:hAnsi="Times New Roman"/>
          <w:sz w:val="20"/>
          <w:szCs w:val="20"/>
          <w:lang w:val="uk-UA"/>
        </w:rPr>
        <w:t>е</w:t>
      </w:r>
      <w:r w:rsidRPr="00471795">
        <w:rPr>
          <w:rFonts w:ascii="Times New Roman" w:hAnsi="Times New Roman"/>
          <w:sz w:val="20"/>
          <w:szCs w:val="20"/>
        </w:rPr>
        <w:t xml:space="preserve"> сперматозоиды про</w:t>
      </w:r>
      <w:r>
        <w:rPr>
          <w:rFonts w:ascii="Times New Roman" w:hAnsi="Times New Roman"/>
          <w:sz w:val="20"/>
          <w:szCs w:val="20"/>
        </w:rPr>
        <w:t>являли подвижность на уровне 60−</w:t>
      </w:r>
      <w:r w:rsidRPr="00471795">
        <w:rPr>
          <w:rFonts w:ascii="Times New Roman" w:hAnsi="Times New Roman"/>
          <w:sz w:val="20"/>
          <w:szCs w:val="20"/>
        </w:rPr>
        <w:t>80</w:t>
      </w:r>
      <w:r>
        <w:rPr>
          <w:rFonts w:ascii="Times New Roman" w:hAnsi="Times New Roman"/>
          <w:sz w:val="20"/>
          <w:szCs w:val="20"/>
        </w:rPr>
        <w:t xml:space="preserve"> </w:t>
      </w:r>
      <w:r w:rsidRPr="00471795">
        <w:rPr>
          <w:rFonts w:ascii="Times New Roman" w:hAnsi="Times New Roman"/>
          <w:sz w:val="20"/>
          <w:szCs w:val="20"/>
        </w:rPr>
        <w:t>%</w:t>
      </w:r>
      <w:r>
        <w:rPr>
          <w:rFonts w:ascii="Times New Roman" w:hAnsi="Times New Roman"/>
          <w:sz w:val="20"/>
          <w:szCs w:val="20"/>
        </w:rPr>
        <w:t xml:space="preserve"> (рис. 2</w:t>
      </w:r>
      <w:r w:rsidRPr="00471795">
        <w:rPr>
          <w:rFonts w:ascii="Times New Roman" w:hAnsi="Times New Roman"/>
          <w:sz w:val="20"/>
          <w:szCs w:val="20"/>
        </w:rPr>
        <w:t>)</w:t>
      </w:r>
      <w:r>
        <w:rPr>
          <w:rFonts w:ascii="Times New Roman" w:hAnsi="Times New Roman"/>
          <w:sz w:val="20"/>
          <w:szCs w:val="20"/>
        </w:rPr>
        <w:t>.</w:t>
      </w:r>
    </w:p>
    <w:p w:rsidR="00516CF1" w:rsidRDefault="00516CF1" w:rsidP="009A7973">
      <w:pPr>
        <w:spacing w:after="0" w:line="247" w:lineRule="auto"/>
        <w:ind w:firstLine="284"/>
        <w:jc w:val="both"/>
        <w:rPr>
          <w:rFonts w:ascii="Times New Roman" w:hAnsi="Times New Roman"/>
          <w:sz w:val="20"/>
          <w:szCs w:val="20"/>
        </w:rPr>
      </w:pPr>
      <w:r>
        <w:rPr>
          <w:rFonts w:ascii="Times New Roman" w:hAnsi="Times New Roman"/>
          <w:sz w:val="20"/>
          <w:szCs w:val="20"/>
        </w:rPr>
        <w:t>Отобранные эпидидимальные спермии</w:t>
      </w:r>
      <w:r w:rsidRPr="00E14B9B">
        <w:rPr>
          <w:rFonts w:ascii="Times New Roman" w:hAnsi="Times New Roman"/>
          <w:sz w:val="20"/>
          <w:szCs w:val="20"/>
        </w:rPr>
        <w:t xml:space="preserve"> и ооциты совместно инку</w:t>
      </w:r>
      <w:r w:rsidR="00D74C8E">
        <w:rPr>
          <w:rFonts w:ascii="Times New Roman" w:hAnsi="Times New Roman"/>
          <w:sz w:val="20"/>
          <w:szCs w:val="20"/>
        </w:rPr>
        <w:softHyphen/>
      </w:r>
      <w:r w:rsidRPr="00E14B9B">
        <w:rPr>
          <w:rFonts w:ascii="Times New Roman" w:hAnsi="Times New Roman"/>
          <w:sz w:val="20"/>
          <w:szCs w:val="20"/>
        </w:rPr>
        <w:t>бировали в среде TALP-IVF с добавлением смеси ПГЕ (20 мкм пени</w:t>
      </w:r>
      <w:r w:rsidR="00D74C8E">
        <w:rPr>
          <w:rFonts w:ascii="Times New Roman" w:hAnsi="Times New Roman"/>
          <w:sz w:val="20"/>
          <w:szCs w:val="20"/>
        </w:rPr>
        <w:softHyphen/>
      </w:r>
      <w:r w:rsidR="000C6A65">
        <w:rPr>
          <w:rFonts w:ascii="Times New Roman" w:hAnsi="Times New Roman"/>
          <w:sz w:val="20"/>
          <w:szCs w:val="20"/>
        </w:rPr>
        <w:t>цилламина, 10 мкм гипотаурина</w:t>
      </w:r>
      <w:r w:rsidRPr="00E14B9B">
        <w:rPr>
          <w:rFonts w:ascii="Times New Roman" w:hAnsi="Times New Roman"/>
          <w:sz w:val="20"/>
          <w:szCs w:val="20"/>
        </w:rPr>
        <w:t xml:space="preserve"> и 1 мкм эпинефрина) в тече</w:t>
      </w:r>
      <w:r>
        <w:rPr>
          <w:rFonts w:ascii="Times New Roman" w:hAnsi="Times New Roman"/>
          <w:sz w:val="20"/>
          <w:szCs w:val="20"/>
        </w:rPr>
        <w:t>ние 18</w:t>
      </w:r>
      <w:r w:rsidR="000C6A65">
        <w:rPr>
          <w:rFonts w:ascii="Times New Roman" w:hAnsi="Times New Roman"/>
          <w:sz w:val="20"/>
          <w:szCs w:val="20"/>
        </w:rPr>
        <w:t> </w:t>
      </w:r>
      <w:r>
        <w:rPr>
          <w:rFonts w:ascii="Times New Roman" w:hAnsi="Times New Roman"/>
          <w:sz w:val="20"/>
          <w:szCs w:val="20"/>
        </w:rPr>
        <w:t xml:space="preserve"> часов. </w:t>
      </w:r>
      <w:r w:rsidRPr="00E14B9B">
        <w:rPr>
          <w:rFonts w:ascii="Times New Roman" w:hAnsi="Times New Roman"/>
          <w:sz w:val="20"/>
          <w:szCs w:val="20"/>
        </w:rPr>
        <w:t>Сперматозоиды п</w:t>
      </w:r>
      <w:r>
        <w:rPr>
          <w:rFonts w:ascii="Times New Roman" w:hAnsi="Times New Roman"/>
          <w:sz w:val="20"/>
          <w:szCs w:val="20"/>
        </w:rPr>
        <w:t>роявляли подвижность на уровне 7</w:t>
      </w:r>
      <w:r w:rsidRPr="00E14B9B">
        <w:rPr>
          <w:rFonts w:ascii="Times New Roman" w:hAnsi="Times New Roman"/>
          <w:sz w:val="20"/>
          <w:szCs w:val="20"/>
        </w:rPr>
        <w:t>0</w:t>
      </w:r>
      <w:r>
        <w:rPr>
          <w:rFonts w:ascii="Times New Roman" w:hAnsi="Times New Roman"/>
          <w:sz w:val="20"/>
          <w:szCs w:val="20"/>
          <w:lang w:val="uk-UA"/>
        </w:rPr>
        <w:t xml:space="preserve"> </w:t>
      </w:r>
      <w:r w:rsidRPr="00E14B9B">
        <w:rPr>
          <w:rFonts w:ascii="Times New Roman" w:hAnsi="Times New Roman"/>
          <w:sz w:val="20"/>
          <w:szCs w:val="20"/>
        </w:rPr>
        <w:t>%. Опр</w:t>
      </w:r>
      <w:r w:rsidRPr="00E14B9B">
        <w:rPr>
          <w:rFonts w:ascii="Times New Roman" w:hAnsi="Times New Roman"/>
          <w:sz w:val="20"/>
          <w:szCs w:val="20"/>
        </w:rPr>
        <w:t>е</w:t>
      </w:r>
      <w:r w:rsidRPr="00E14B9B">
        <w:rPr>
          <w:rFonts w:ascii="Times New Roman" w:hAnsi="Times New Roman"/>
          <w:sz w:val="20"/>
          <w:szCs w:val="20"/>
        </w:rPr>
        <w:t>деление концентрации сперматозоидов осуществл</w:t>
      </w:r>
      <w:r>
        <w:rPr>
          <w:rFonts w:ascii="Times New Roman" w:hAnsi="Times New Roman"/>
          <w:sz w:val="20"/>
          <w:szCs w:val="20"/>
        </w:rPr>
        <w:t>яли с помощью к</w:t>
      </w:r>
      <w:r>
        <w:rPr>
          <w:rFonts w:ascii="Times New Roman" w:hAnsi="Times New Roman"/>
          <w:sz w:val="20"/>
          <w:szCs w:val="20"/>
        </w:rPr>
        <w:t>а</w:t>
      </w:r>
      <w:r>
        <w:rPr>
          <w:rFonts w:ascii="Times New Roman" w:hAnsi="Times New Roman"/>
          <w:sz w:val="20"/>
          <w:szCs w:val="20"/>
        </w:rPr>
        <w:t>меры Горяева [10</w:t>
      </w:r>
      <w:r w:rsidRPr="00E14B9B">
        <w:rPr>
          <w:rFonts w:ascii="Times New Roman" w:hAnsi="Times New Roman"/>
          <w:sz w:val="20"/>
          <w:szCs w:val="20"/>
        </w:rPr>
        <w:t>].</w:t>
      </w:r>
      <w:r>
        <w:rPr>
          <w:rFonts w:ascii="Times New Roman" w:hAnsi="Times New Roman"/>
          <w:sz w:val="20"/>
          <w:szCs w:val="20"/>
        </w:rPr>
        <w:t xml:space="preserve"> </w:t>
      </w:r>
    </w:p>
    <w:p w:rsidR="00516CF1" w:rsidRPr="00E14B9B" w:rsidRDefault="00516CF1" w:rsidP="009A7973">
      <w:pPr>
        <w:spacing w:after="0" w:line="247" w:lineRule="auto"/>
        <w:ind w:firstLine="284"/>
        <w:jc w:val="both"/>
        <w:rPr>
          <w:rFonts w:ascii="Times New Roman" w:hAnsi="Times New Roman"/>
          <w:sz w:val="20"/>
          <w:szCs w:val="20"/>
        </w:rPr>
      </w:pPr>
      <w:r w:rsidRPr="00E14B9B">
        <w:rPr>
          <w:rFonts w:ascii="Times New Roman" w:hAnsi="Times New Roman"/>
          <w:sz w:val="20"/>
          <w:szCs w:val="20"/>
        </w:rPr>
        <w:t>Культивировали зиготы кроликов в среде 199 на растворе Эрла 10</w:t>
      </w:r>
      <w:r w:rsidR="000A1C5A">
        <w:rPr>
          <w:rFonts w:ascii="Times New Roman" w:hAnsi="Times New Roman"/>
          <w:sz w:val="20"/>
          <w:szCs w:val="20"/>
          <w:lang w:val="uk-UA"/>
        </w:rPr>
        <w:t> </w:t>
      </w:r>
      <w:r w:rsidRPr="00E14B9B">
        <w:rPr>
          <w:rFonts w:ascii="Times New Roman" w:hAnsi="Times New Roman"/>
          <w:sz w:val="20"/>
          <w:szCs w:val="20"/>
        </w:rPr>
        <w:t>% ФСТ и 0,</w:t>
      </w:r>
      <w:r>
        <w:rPr>
          <w:rFonts w:ascii="Times New Roman" w:hAnsi="Times New Roman"/>
          <w:sz w:val="20"/>
          <w:szCs w:val="20"/>
        </w:rPr>
        <w:t>068 мг/</w:t>
      </w:r>
      <w:r w:rsidRPr="00E14B9B">
        <w:rPr>
          <w:rFonts w:ascii="Times New Roman" w:hAnsi="Times New Roman"/>
          <w:sz w:val="20"/>
          <w:szCs w:val="20"/>
        </w:rPr>
        <w:t>мл канамицина сульфата при 5</w:t>
      </w:r>
      <w:r>
        <w:rPr>
          <w:rFonts w:ascii="Times New Roman" w:hAnsi="Times New Roman"/>
          <w:sz w:val="20"/>
          <w:szCs w:val="20"/>
        </w:rPr>
        <w:t xml:space="preserve"> </w:t>
      </w:r>
      <w:r w:rsidRPr="00E14B9B">
        <w:rPr>
          <w:rFonts w:ascii="Times New Roman" w:hAnsi="Times New Roman"/>
          <w:sz w:val="20"/>
          <w:szCs w:val="20"/>
        </w:rPr>
        <w:t>% СО</w:t>
      </w:r>
      <w:r w:rsidRPr="00516CF1">
        <w:rPr>
          <w:rFonts w:ascii="Times New Roman" w:hAnsi="Times New Roman"/>
          <w:sz w:val="20"/>
          <w:szCs w:val="20"/>
          <w:vertAlign w:val="subscript"/>
        </w:rPr>
        <w:t>2</w:t>
      </w:r>
      <w:r w:rsidRPr="00E14B9B">
        <w:rPr>
          <w:rFonts w:ascii="Times New Roman" w:hAnsi="Times New Roman"/>
          <w:sz w:val="20"/>
          <w:szCs w:val="20"/>
        </w:rPr>
        <w:t xml:space="preserve"> в атмо</w:t>
      </w:r>
      <w:r w:rsidR="00D74C8E">
        <w:rPr>
          <w:rFonts w:ascii="Times New Roman" w:hAnsi="Times New Roman"/>
          <w:sz w:val="20"/>
          <w:szCs w:val="20"/>
        </w:rPr>
        <w:softHyphen/>
      </w:r>
      <w:r w:rsidRPr="00E14B9B">
        <w:rPr>
          <w:rFonts w:ascii="Times New Roman" w:hAnsi="Times New Roman"/>
          <w:sz w:val="20"/>
          <w:szCs w:val="20"/>
        </w:rPr>
        <w:t>сфере воздуха.</w:t>
      </w:r>
    </w:p>
    <w:p w:rsidR="00516CF1" w:rsidRDefault="00516CF1" w:rsidP="009A7973">
      <w:pPr>
        <w:spacing w:after="0" w:line="247" w:lineRule="auto"/>
        <w:ind w:firstLine="284"/>
        <w:jc w:val="both"/>
        <w:rPr>
          <w:rFonts w:ascii="Times New Roman" w:hAnsi="Times New Roman"/>
          <w:sz w:val="20"/>
          <w:szCs w:val="20"/>
        </w:rPr>
      </w:pPr>
      <w:r w:rsidRPr="00E14B9B">
        <w:rPr>
          <w:rFonts w:ascii="Times New Roman" w:hAnsi="Times New Roman"/>
          <w:sz w:val="20"/>
          <w:szCs w:val="20"/>
        </w:rPr>
        <w:t xml:space="preserve">Для исследования </w:t>
      </w:r>
      <w:r>
        <w:rPr>
          <w:rFonts w:ascii="Times New Roman" w:hAnsi="Times New Roman"/>
          <w:sz w:val="20"/>
          <w:szCs w:val="20"/>
        </w:rPr>
        <w:t>хроматина готовили</w:t>
      </w:r>
      <w:r w:rsidRPr="00E14B9B">
        <w:rPr>
          <w:rFonts w:ascii="Times New Roman" w:hAnsi="Times New Roman"/>
          <w:sz w:val="20"/>
          <w:szCs w:val="20"/>
        </w:rPr>
        <w:t xml:space="preserve"> препараты по модифицир</w:t>
      </w:r>
      <w:r>
        <w:rPr>
          <w:rFonts w:ascii="Times New Roman" w:hAnsi="Times New Roman"/>
          <w:sz w:val="20"/>
          <w:szCs w:val="20"/>
        </w:rPr>
        <w:t>о</w:t>
      </w:r>
      <w:r w:rsidR="00D74C8E">
        <w:rPr>
          <w:rFonts w:ascii="Times New Roman" w:hAnsi="Times New Roman"/>
          <w:sz w:val="20"/>
          <w:szCs w:val="20"/>
        </w:rPr>
        <w:softHyphen/>
      </w:r>
      <w:r>
        <w:rPr>
          <w:rFonts w:ascii="Times New Roman" w:hAnsi="Times New Roman"/>
          <w:sz w:val="20"/>
          <w:szCs w:val="20"/>
        </w:rPr>
        <w:t>ванному методу Тарковского [11</w:t>
      </w:r>
      <w:r w:rsidRPr="00E14B9B">
        <w:rPr>
          <w:rFonts w:ascii="Times New Roman" w:hAnsi="Times New Roman"/>
          <w:sz w:val="20"/>
          <w:szCs w:val="20"/>
        </w:rPr>
        <w:t>]. Статистическую обработку полу</w:t>
      </w:r>
      <w:r w:rsidR="00D74C8E">
        <w:rPr>
          <w:rFonts w:ascii="Times New Roman" w:hAnsi="Times New Roman"/>
          <w:sz w:val="20"/>
          <w:szCs w:val="20"/>
        </w:rPr>
        <w:softHyphen/>
      </w:r>
      <w:r w:rsidRPr="00E14B9B">
        <w:rPr>
          <w:rFonts w:ascii="Times New Roman" w:hAnsi="Times New Roman"/>
          <w:sz w:val="20"/>
          <w:szCs w:val="20"/>
        </w:rPr>
        <w:t>ченных данных проводили с использованием критериев Стьюдента.</w:t>
      </w:r>
    </w:p>
    <w:p w:rsidR="00516CF1" w:rsidRPr="005A4DCE" w:rsidRDefault="00516CF1" w:rsidP="009A7973">
      <w:pPr>
        <w:spacing w:after="0" w:line="247" w:lineRule="auto"/>
        <w:ind w:firstLine="284"/>
        <w:jc w:val="both"/>
        <w:rPr>
          <w:rFonts w:ascii="Times New Roman" w:hAnsi="Times New Roman"/>
          <w:sz w:val="20"/>
          <w:szCs w:val="20"/>
        </w:rPr>
      </w:pPr>
      <w:r w:rsidRPr="00E14B9B">
        <w:rPr>
          <w:rFonts w:ascii="Times New Roman" w:hAnsi="Times New Roman"/>
          <w:b/>
          <w:sz w:val="20"/>
          <w:szCs w:val="20"/>
        </w:rPr>
        <w:t>Результаты исследований</w:t>
      </w:r>
      <w:r>
        <w:rPr>
          <w:rFonts w:ascii="Times New Roman" w:hAnsi="Times New Roman"/>
          <w:b/>
          <w:sz w:val="20"/>
          <w:szCs w:val="20"/>
        </w:rPr>
        <w:t xml:space="preserve"> и их обсуждение</w:t>
      </w:r>
      <w:r w:rsidRPr="00E14B9B">
        <w:rPr>
          <w:rFonts w:ascii="Times New Roman" w:hAnsi="Times New Roman"/>
          <w:b/>
          <w:sz w:val="20"/>
          <w:szCs w:val="20"/>
        </w:rPr>
        <w:t>.</w:t>
      </w:r>
      <w:r w:rsidRPr="00E14B9B">
        <w:rPr>
          <w:rFonts w:ascii="Times New Roman" w:hAnsi="Times New Roman"/>
          <w:sz w:val="20"/>
          <w:szCs w:val="20"/>
        </w:rPr>
        <w:t xml:space="preserve"> С целью разработки эффективного метода получения эмбрионов кроликов вне организма мы пытались снизить уровень полиспермно опл</w:t>
      </w:r>
      <w:r>
        <w:rPr>
          <w:rFonts w:ascii="Times New Roman" w:hAnsi="Times New Roman"/>
          <w:sz w:val="20"/>
          <w:szCs w:val="20"/>
        </w:rPr>
        <w:t>одотворенных яйце</w:t>
      </w:r>
      <w:r w:rsidR="00D74C8E">
        <w:rPr>
          <w:rFonts w:ascii="Times New Roman" w:hAnsi="Times New Roman"/>
          <w:sz w:val="20"/>
          <w:szCs w:val="20"/>
        </w:rPr>
        <w:softHyphen/>
      </w:r>
      <w:r>
        <w:rPr>
          <w:rFonts w:ascii="Times New Roman" w:hAnsi="Times New Roman"/>
          <w:sz w:val="20"/>
          <w:szCs w:val="20"/>
        </w:rPr>
        <w:t>клеток</w:t>
      </w:r>
      <w:r w:rsidRPr="00E14B9B">
        <w:rPr>
          <w:rFonts w:ascii="Times New Roman" w:hAnsi="Times New Roman"/>
          <w:sz w:val="20"/>
          <w:szCs w:val="20"/>
        </w:rPr>
        <w:t xml:space="preserve">, изменяя концентрацию </w:t>
      </w:r>
      <w:r>
        <w:rPr>
          <w:rFonts w:ascii="Times New Roman" w:hAnsi="Times New Roman"/>
          <w:sz w:val="20"/>
          <w:szCs w:val="20"/>
        </w:rPr>
        <w:t>эпидидимальны</w:t>
      </w:r>
      <w:r w:rsidRPr="00E14B9B">
        <w:rPr>
          <w:rFonts w:ascii="Times New Roman" w:hAnsi="Times New Roman"/>
          <w:sz w:val="20"/>
          <w:szCs w:val="20"/>
        </w:rPr>
        <w:t>х сперматозоидов кро</w:t>
      </w:r>
      <w:r w:rsidR="00D74C8E">
        <w:rPr>
          <w:rFonts w:ascii="Times New Roman" w:hAnsi="Times New Roman"/>
          <w:sz w:val="20"/>
          <w:szCs w:val="20"/>
        </w:rPr>
        <w:softHyphen/>
      </w:r>
      <w:r w:rsidRPr="00E14B9B">
        <w:rPr>
          <w:rFonts w:ascii="Times New Roman" w:hAnsi="Times New Roman"/>
          <w:sz w:val="20"/>
          <w:szCs w:val="20"/>
        </w:rPr>
        <w:t xml:space="preserve">лика в среде </w:t>
      </w:r>
      <w:r>
        <w:rPr>
          <w:rFonts w:ascii="Times New Roman" w:hAnsi="Times New Roman"/>
          <w:sz w:val="20"/>
          <w:szCs w:val="20"/>
        </w:rPr>
        <w:t xml:space="preserve">для </w:t>
      </w:r>
      <w:r w:rsidRPr="00E14B9B">
        <w:rPr>
          <w:rFonts w:ascii="Times New Roman" w:hAnsi="Times New Roman"/>
          <w:sz w:val="20"/>
          <w:szCs w:val="20"/>
        </w:rPr>
        <w:t>оплодотворения без изменения вр</w:t>
      </w:r>
      <w:r>
        <w:rPr>
          <w:rFonts w:ascii="Times New Roman" w:hAnsi="Times New Roman"/>
          <w:sz w:val="20"/>
          <w:szCs w:val="20"/>
        </w:rPr>
        <w:t>емени совместной инкубации клеток</w:t>
      </w:r>
      <w:r w:rsidRPr="00E14B9B">
        <w:rPr>
          <w:rFonts w:ascii="Times New Roman" w:hAnsi="Times New Roman"/>
          <w:sz w:val="20"/>
          <w:szCs w:val="20"/>
        </w:rPr>
        <w:t xml:space="preserve"> </w:t>
      </w:r>
      <w:r w:rsidRPr="00161F55">
        <w:rPr>
          <w:rFonts w:ascii="Times New Roman" w:hAnsi="Times New Roman"/>
          <w:i/>
          <w:sz w:val="20"/>
          <w:szCs w:val="20"/>
        </w:rPr>
        <w:t>in vitro</w:t>
      </w:r>
      <w:r w:rsidRPr="00E14B9B">
        <w:rPr>
          <w:rFonts w:ascii="Times New Roman" w:hAnsi="Times New Roman"/>
          <w:sz w:val="20"/>
          <w:szCs w:val="20"/>
        </w:rPr>
        <w:t xml:space="preserve"> (18 час).</w:t>
      </w:r>
      <w:r w:rsidR="000C6A65">
        <w:rPr>
          <w:rFonts w:ascii="Times New Roman" w:hAnsi="Times New Roman"/>
          <w:sz w:val="20"/>
          <w:szCs w:val="20"/>
        </w:rPr>
        <w:t xml:space="preserve"> Потому </w:t>
      </w:r>
      <w:r>
        <w:rPr>
          <w:rFonts w:ascii="Times New Roman" w:hAnsi="Times New Roman"/>
          <w:sz w:val="20"/>
          <w:szCs w:val="20"/>
        </w:rPr>
        <w:t xml:space="preserve">что </w:t>
      </w:r>
      <w:r w:rsidRPr="005A4DCE">
        <w:rPr>
          <w:rFonts w:ascii="Times New Roman" w:hAnsi="Times New Roman"/>
          <w:sz w:val="20"/>
          <w:szCs w:val="20"/>
        </w:rPr>
        <w:t xml:space="preserve">в моделировании </w:t>
      </w:r>
      <w:r w:rsidR="00553E13">
        <w:rPr>
          <w:rFonts w:ascii="Times New Roman" w:hAnsi="Times New Roman"/>
          <w:sz w:val="20"/>
          <w:szCs w:val="20"/>
        </w:rPr>
        <w:t xml:space="preserve">         </w:t>
      </w:r>
      <w:r w:rsidRPr="005A4DCE">
        <w:rPr>
          <w:rFonts w:ascii="Times New Roman" w:hAnsi="Times New Roman"/>
          <w:i/>
          <w:sz w:val="20"/>
          <w:szCs w:val="20"/>
        </w:rPr>
        <w:t>in vitro</w:t>
      </w:r>
      <w:r w:rsidRPr="005A4DCE">
        <w:rPr>
          <w:rFonts w:ascii="Times New Roman" w:hAnsi="Times New Roman"/>
          <w:sz w:val="20"/>
          <w:szCs w:val="20"/>
        </w:rPr>
        <w:t xml:space="preserve"> процессов </w:t>
      </w:r>
      <w:r>
        <w:rPr>
          <w:rFonts w:ascii="Times New Roman" w:hAnsi="Times New Roman"/>
          <w:sz w:val="20"/>
          <w:szCs w:val="20"/>
        </w:rPr>
        <w:t>оплодотворения и получения эмбрионов вне орг</w:t>
      </w:r>
      <w:r>
        <w:rPr>
          <w:rFonts w:ascii="Times New Roman" w:hAnsi="Times New Roman"/>
          <w:sz w:val="20"/>
          <w:szCs w:val="20"/>
        </w:rPr>
        <w:t>а</w:t>
      </w:r>
      <w:r>
        <w:rPr>
          <w:rFonts w:ascii="Times New Roman" w:hAnsi="Times New Roman"/>
          <w:sz w:val="20"/>
          <w:szCs w:val="20"/>
        </w:rPr>
        <w:t>низма</w:t>
      </w:r>
      <w:r w:rsidRPr="005A4DCE">
        <w:rPr>
          <w:rFonts w:ascii="Times New Roman" w:hAnsi="Times New Roman"/>
          <w:sz w:val="20"/>
          <w:szCs w:val="20"/>
        </w:rPr>
        <w:t xml:space="preserve"> большое значение имеет концентрация сперматозоидов в кул</w:t>
      </w:r>
      <w:r w:rsidRPr="005A4DCE">
        <w:rPr>
          <w:rFonts w:ascii="Times New Roman" w:hAnsi="Times New Roman"/>
          <w:sz w:val="20"/>
          <w:szCs w:val="20"/>
        </w:rPr>
        <w:t>ь</w:t>
      </w:r>
      <w:r w:rsidRPr="005A4DCE">
        <w:rPr>
          <w:rFonts w:ascii="Times New Roman" w:hAnsi="Times New Roman"/>
          <w:sz w:val="20"/>
          <w:szCs w:val="20"/>
        </w:rPr>
        <w:t>тураль</w:t>
      </w:r>
      <w:r w:rsidR="00D74C8E">
        <w:rPr>
          <w:rFonts w:ascii="Times New Roman" w:hAnsi="Times New Roman"/>
          <w:sz w:val="20"/>
          <w:szCs w:val="20"/>
        </w:rPr>
        <w:softHyphen/>
      </w:r>
      <w:r w:rsidRPr="005A4DCE">
        <w:rPr>
          <w:rFonts w:ascii="Times New Roman" w:hAnsi="Times New Roman"/>
          <w:sz w:val="20"/>
          <w:szCs w:val="20"/>
        </w:rPr>
        <w:t>ной среде. Оптимальной считается концентрация 10</w:t>
      </w:r>
      <w:r w:rsidRPr="005A4DCE">
        <w:rPr>
          <w:rFonts w:ascii="Times New Roman" w:hAnsi="Times New Roman"/>
          <w:sz w:val="20"/>
          <w:szCs w:val="20"/>
          <w:vertAlign w:val="superscript"/>
        </w:rPr>
        <w:t>5</w:t>
      </w:r>
      <w:r>
        <w:rPr>
          <w:rFonts w:ascii="Times New Roman" w:hAnsi="Times New Roman"/>
          <w:sz w:val="20"/>
          <w:szCs w:val="20"/>
        </w:rPr>
        <w:t>–</w:t>
      </w:r>
      <w:r w:rsidRPr="005A4DCE">
        <w:rPr>
          <w:rFonts w:ascii="Times New Roman" w:hAnsi="Times New Roman"/>
          <w:sz w:val="20"/>
          <w:szCs w:val="20"/>
        </w:rPr>
        <w:t>10</w:t>
      </w:r>
      <w:r w:rsidRPr="005A4DCE">
        <w:rPr>
          <w:rFonts w:ascii="Times New Roman" w:hAnsi="Times New Roman"/>
          <w:sz w:val="20"/>
          <w:szCs w:val="20"/>
          <w:vertAlign w:val="superscript"/>
        </w:rPr>
        <w:t>6</w:t>
      </w:r>
      <w:r w:rsidRPr="005A4DCE">
        <w:rPr>
          <w:rFonts w:ascii="Times New Roman" w:hAnsi="Times New Roman"/>
          <w:sz w:val="20"/>
          <w:szCs w:val="20"/>
        </w:rPr>
        <w:t xml:space="preserve"> клеток на 1</w:t>
      </w:r>
      <w:r w:rsidR="00553E13">
        <w:rPr>
          <w:rFonts w:ascii="Times New Roman" w:hAnsi="Times New Roman"/>
          <w:sz w:val="20"/>
          <w:szCs w:val="20"/>
        </w:rPr>
        <w:t xml:space="preserve"> </w:t>
      </w:r>
      <w:r w:rsidRPr="005A4DCE">
        <w:rPr>
          <w:rFonts w:ascii="Times New Roman" w:hAnsi="Times New Roman"/>
          <w:sz w:val="20"/>
          <w:szCs w:val="20"/>
        </w:rPr>
        <w:t>мл. По мнению некоторых авторов</w:t>
      </w:r>
      <w:r w:rsidR="000C6A65">
        <w:rPr>
          <w:rFonts w:ascii="Times New Roman" w:hAnsi="Times New Roman"/>
          <w:sz w:val="20"/>
          <w:szCs w:val="20"/>
        </w:rPr>
        <w:t>,</w:t>
      </w:r>
      <w:r w:rsidRPr="005A4DCE">
        <w:rPr>
          <w:rFonts w:ascii="Times New Roman" w:hAnsi="Times New Roman"/>
          <w:sz w:val="20"/>
          <w:szCs w:val="20"/>
        </w:rPr>
        <w:t xml:space="preserve"> минимальная концентрация спер</w:t>
      </w:r>
      <w:r w:rsidR="00D74C8E">
        <w:rPr>
          <w:rFonts w:ascii="Times New Roman" w:hAnsi="Times New Roman"/>
          <w:sz w:val="20"/>
          <w:szCs w:val="20"/>
        </w:rPr>
        <w:softHyphen/>
      </w:r>
      <w:r w:rsidRPr="005A4DCE">
        <w:rPr>
          <w:rFonts w:ascii="Times New Roman" w:hAnsi="Times New Roman"/>
          <w:sz w:val="20"/>
          <w:szCs w:val="20"/>
        </w:rPr>
        <w:t>матозоидов необходима</w:t>
      </w:r>
      <w:r w:rsidR="000C6A65">
        <w:rPr>
          <w:rFonts w:ascii="Times New Roman" w:hAnsi="Times New Roman"/>
          <w:sz w:val="20"/>
          <w:szCs w:val="20"/>
        </w:rPr>
        <w:t>я</w:t>
      </w:r>
      <w:r w:rsidRPr="005A4DCE">
        <w:rPr>
          <w:rFonts w:ascii="Times New Roman" w:hAnsi="Times New Roman"/>
          <w:sz w:val="20"/>
          <w:szCs w:val="20"/>
        </w:rPr>
        <w:t xml:space="preserve"> для оплодотворения </w:t>
      </w:r>
      <w:r w:rsidRPr="005A4DCE">
        <w:rPr>
          <w:rFonts w:ascii="Times New Roman" w:hAnsi="Times New Roman"/>
          <w:i/>
          <w:sz w:val="20"/>
          <w:szCs w:val="20"/>
        </w:rPr>
        <w:t>in vitro</w:t>
      </w:r>
      <w:r w:rsidR="000C6A65">
        <w:rPr>
          <w:rFonts w:ascii="Times New Roman" w:hAnsi="Times New Roman"/>
          <w:i/>
          <w:sz w:val="20"/>
          <w:szCs w:val="20"/>
        </w:rPr>
        <w:t>,</w:t>
      </w:r>
      <w:r w:rsidRPr="005A4DCE">
        <w:rPr>
          <w:rFonts w:ascii="Times New Roman" w:hAnsi="Times New Roman"/>
          <w:sz w:val="20"/>
          <w:szCs w:val="20"/>
        </w:rPr>
        <w:t xml:space="preserve"> составляет </w:t>
      </w:r>
      <w:r>
        <w:rPr>
          <w:rFonts w:ascii="Times New Roman" w:hAnsi="Times New Roman"/>
          <w:sz w:val="20"/>
          <w:szCs w:val="20"/>
        </w:rPr>
        <w:t>0,5</w:t>
      </w:r>
      <w:r w:rsidR="000C6A65">
        <w:rPr>
          <w:rFonts w:ascii="Times New Roman" w:hAnsi="Times New Roman"/>
          <w:sz w:val="20"/>
          <w:szCs w:val="20"/>
        </w:rPr>
        <w:t> </w:t>
      </w:r>
      <w:r>
        <w:rPr>
          <w:rFonts w:ascii="Times New Roman" w:hAnsi="Times New Roman"/>
          <w:sz w:val="20"/>
          <w:szCs w:val="20"/>
        </w:rPr>
        <w:t>млн/</w:t>
      </w:r>
      <w:r w:rsidRPr="005A4DCE">
        <w:rPr>
          <w:rFonts w:ascii="Times New Roman" w:hAnsi="Times New Roman"/>
          <w:sz w:val="20"/>
          <w:szCs w:val="20"/>
        </w:rPr>
        <w:t>мл при сохранении нормальной подвижности и морфологии ми</w:t>
      </w:r>
      <w:r w:rsidR="00D74C8E">
        <w:rPr>
          <w:rFonts w:ascii="Times New Roman" w:hAnsi="Times New Roman"/>
          <w:sz w:val="20"/>
          <w:szCs w:val="20"/>
        </w:rPr>
        <w:softHyphen/>
      </w:r>
      <w:r w:rsidRPr="005A4DCE">
        <w:rPr>
          <w:rFonts w:ascii="Times New Roman" w:hAnsi="Times New Roman"/>
          <w:sz w:val="20"/>
          <w:szCs w:val="20"/>
        </w:rPr>
        <w:t>нимум в 30</w:t>
      </w:r>
      <w:r>
        <w:rPr>
          <w:rFonts w:ascii="Times New Roman" w:hAnsi="Times New Roman"/>
          <w:sz w:val="20"/>
          <w:szCs w:val="20"/>
        </w:rPr>
        <w:t xml:space="preserve"> % сперматозоидов [12, 13</w:t>
      </w:r>
      <w:r w:rsidRPr="005A4DCE">
        <w:rPr>
          <w:rFonts w:ascii="Times New Roman" w:hAnsi="Times New Roman"/>
          <w:sz w:val="20"/>
          <w:szCs w:val="20"/>
        </w:rPr>
        <w:t>].</w:t>
      </w:r>
    </w:p>
    <w:p w:rsidR="00516CF1" w:rsidRPr="00E14B9B" w:rsidRDefault="000C6A65" w:rsidP="009A7973">
      <w:pPr>
        <w:spacing w:after="0" w:line="247" w:lineRule="auto"/>
        <w:ind w:firstLine="284"/>
        <w:jc w:val="both"/>
        <w:rPr>
          <w:rFonts w:ascii="Times New Roman" w:hAnsi="Times New Roman"/>
          <w:sz w:val="20"/>
          <w:szCs w:val="20"/>
        </w:rPr>
      </w:pPr>
      <w:r>
        <w:rPr>
          <w:rFonts w:ascii="Times New Roman" w:hAnsi="Times New Roman"/>
          <w:sz w:val="20"/>
          <w:szCs w:val="20"/>
        </w:rPr>
        <w:t>Д</w:t>
      </w:r>
      <w:r w:rsidR="00516CF1" w:rsidRPr="00E14B9B">
        <w:rPr>
          <w:rFonts w:ascii="Times New Roman" w:hAnsi="Times New Roman"/>
          <w:sz w:val="20"/>
          <w:szCs w:val="20"/>
        </w:rPr>
        <w:t>ля исследования влияния концентрации сперматозоидов на уро</w:t>
      </w:r>
      <w:r w:rsidR="00D74C8E">
        <w:rPr>
          <w:rFonts w:ascii="Times New Roman" w:hAnsi="Times New Roman"/>
          <w:sz w:val="20"/>
          <w:szCs w:val="20"/>
        </w:rPr>
        <w:softHyphen/>
      </w:r>
      <w:r w:rsidR="00516CF1" w:rsidRPr="00E14B9B">
        <w:rPr>
          <w:rFonts w:ascii="Times New Roman" w:hAnsi="Times New Roman"/>
          <w:sz w:val="20"/>
          <w:szCs w:val="20"/>
        </w:rPr>
        <w:t xml:space="preserve">вень оплодотворения </w:t>
      </w:r>
      <w:r w:rsidR="00516CF1" w:rsidRPr="00437317">
        <w:rPr>
          <w:rFonts w:ascii="Times New Roman" w:hAnsi="Times New Roman"/>
          <w:i/>
          <w:sz w:val="20"/>
          <w:szCs w:val="20"/>
        </w:rPr>
        <w:t>in vitro</w:t>
      </w:r>
      <w:r>
        <w:rPr>
          <w:rFonts w:ascii="Times New Roman" w:hAnsi="Times New Roman"/>
          <w:i/>
          <w:sz w:val="20"/>
          <w:szCs w:val="20"/>
        </w:rPr>
        <w:t xml:space="preserve"> </w:t>
      </w:r>
      <w:r w:rsidRPr="000C6A65">
        <w:rPr>
          <w:rFonts w:ascii="Times New Roman" w:hAnsi="Times New Roman"/>
          <w:sz w:val="20"/>
          <w:szCs w:val="20"/>
        </w:rPr>
        <w:t>нами</w:t>
      </w:r>
      <w:r w:rsidR="00516CF1">
        <w:rPr>
          <w:rFonts w:ascii="Times New Roman" w:hAnsi="Times New Roman"/>
          <w:sz w:val="20"/>
          <w:szCs w:val="20"/>
        </w:rPr>
        <w:t xml:space="preserve"> было выбрано</w:t>
      </w:r>
      <w:r w:rsidR="00516CF1" w:rsidRPr="00E14B9B">
        <w:rPr>
          <w:rFonts w:ascii="Times New Roman" w:hAnsi="Times New Roman"/>
          <w:sz w:val="20"/>
          <w:szCs w:val="20"/>
        </w:rPr>
        <w:t xml:space="preserve"> три концентрации</w:t>
      </w:r>
      <w:r w:rsidR="00516CF1">
        <w:rPr>
          <w:rFonts w:ascii="Times New Roman" w:hAnsi="Times New Roman"/>
          <w:sz w:val="20"/>
          <w:szCs w:val="20"/>
        </w:rPr>
        <w:t xml:space="preserve"> спермиев: 0,10 млн/</w:t>
      </w:r>
      <w:r w:rsidR="00516CF1" w:rsidRPr="00E14B9B">
        <w:rPr>
          <w:rFonts w:ascii="Times New Roman" w:hAnsi="Times New Roman"/>
          <w:sz w:val="20"/>
          <w:szCs w:val="20"/>
        </w:rPr>
        <w:t>мл</w:t>
      </w:r>
      <w:r w:rsidR="00516CF1">
        <w:rPr>
          <w:rFonts w:ascii="Times New Roman" w:hAnsi="Times New Roman"/>
          <w:sz w:val="20"/>
          <w:szCs w:val="20"/>
        </w:rPr>
        <w:t>; 0,50 млн/</w:t>
      </w:r>
      <w:r w:rsidR="00516CF1" w:rsidRPr="00E14B9B">
        <w:rPr>
          <w:rFonts w:ascii="Times New Roman" w:hAnsi="Times New Roman"/>
          <w:sz w:val="20"/>
          <w:szCs w:val="20"/>
        </w:rPr>
        <w:t>мл</w:t>
      </w:r>
      <w:r w:rsidR="00516CF1">
        <w:rPr>
          <w:rFonts w:ascii="Times New Roman" w:hAnsi="Times New Roman"/>
          <w:sz w:val="20"/>
          <w:szCs w:val="20"/>
        </w:rPr>
        <w:t>; 1,50 млн/</w:t>
      </w:r>
      <w:r w:rsidR="00516CF1" w:rsidRPr="00E14B9B">
        <w:rPr>
          <w:rFonts w:ascii="Times New Roman" w:hAnsi="Times New Roman"/>
          <w:sz w:val="20"/>
          <w:szCs w:val="20"/>
        </w:rPr>
        <w:t>мл.</w:t>
      </w:r>
    </w:p>
    <w:p w:rsidR="00516CF1" w:rsidRDefault="00516CF1" w:rsidP="009A7973">
      <w:pPr>
        <w:spacing w:after="0" w:line="247" w:lineRule="auto"/>
        <w:ind w:firstLine="284"/>
        <w:jc w:val="both"/>
        <w:rPr>
          <w:rFonts w:ascii="Times New Roman" w:hAnsi="Times New Roman"/>
          <w:sz w:val="20"/>
          <w:szCs w:val="20"/>
        </w:rPr>
      </w:pPr>
      <w:r>
        <w:rPr>
          <w:rFonts w:ascii="Times New Roman" w:hAnsi="Times New Roman"/>
          <w:sz w:val="20"/>
          <w:szCs w:val="20"/>
        </w:rPr>
        <w:t>В результате провед</w:t>
      </w:r>
      <w:r w:rsidR="00D512B5">
        <w:rPr>
          <w:rFonts w:ascii="Times New Roman" w:hAnsi="Times New Roman"/>
          <w:sz w:val="20"/>
          <w:szCs w:val="20"/>
        </w:rPr>
        <w:t>е</w:t>
      </w:r>
      <w:r>
        <w:rPr>
          <w:rFonts w:ascii="Times New Roman" w:hAnsi="Times New Roman"/>
          <w:sz w:val="20"/>
          <w:szCs w:val="20"/>
        </w:rPr>
        <w:t>нных исследований установлено, что при ис</w:t>
      </w:r>
      <w:r w:rsidR="00D74C8E">
        <w:rPr>
          <w:rFonts w:ascii="Times New Roman" w:hAnsi="Times New Roman"/>
          <w:sz w:val="20"/>
          <w:szCs w:val="20"/>
        </w:rPr>
        <w:softHyphen/>
      </w:r>
      <w:r>
        <w:rPr>
          <w:rFonts w:ascii="Times New Roman" w:hAnsi="Times New Roman"/>
          <w:sz w:val="20"/>
          <w:szCs w:val="20"/>
        </w:rPr>
        <w:t>пользовании данных</w:t>
      </w:r>
      <w:r w:rsidRPr="00E14B9B">
        <w:rPr>
          <w:rFonts w:ascii="Times New Roman" w:hAnsi="Times New Roman"/>
          <w:sz w:val="20"/>
          <w:szCs w:val="20"/>
        </w:rPr>
        <w:t xml:space="preserve"> конце</w:t>
      </w:r>
      <w:r>
        <w:rPr>
          <w:rFonts w:ascii="Times New Roman" w:hAnsi="Times New Roman"/>
          <w:sz w:val="20"/>
          <w:szCs w:val="20"/>
        </w:rPr>
        <w:t>нтраций э</w:t>
      </w:r>
      <w:r w:rsidRPr="00E14B9B">
        <w:rPr>
          <w:rFonts w:ascii="Times New Roman" w:hAnsi="Times New Roman"/>
          <w:sz w:val="20"/>
          <w:szCs w:val="20"/>
        </w:rPr>
        <w:t>пидиди</w:t>
      </w:r>
      <w:r>
        <w:rPr>
          <w:rFonts w:ascii="Times New Roman" w:hAnsi="Times New Roman"/>
          <w:sz w:val="20"/>
          <w:szCs w:val="20"/>
        </w:rPr>
        <w:t xml:space="preserve">мальных сперматозоидов кролика с </w:t>
      </w:r>
      <w:r w:rsidRPr="00E14B9B">
        <w:rPr>
          <w:rFonts w:ascii="Times New Roman" w:hAnsi="Times New Roman"/>
          <w:sz w:val="20"/>
          <w:szCs w:val="20"/>
        </w:rPr>
        <w:t>подвижность</w:t>
      </w:r>
      <w:r>
        <w:rPr>
          <w:rFonts w:ascii="Times New Roman" w:hAnsi="Times New Roman"/>
          <w:sz w:val="20"/>
          <w:szCs w:val="20"/>
        </w:rPr>
        <w:t>ю на уровне (7</w:t>
      </w:r>
      <w:r w:rsidRPr="00E14B9B">
        <w:rPr>
          <w:rFonts w:ascii="Times New Roman" w:hAnsi="Times New Roman"/>
          <w:sz w:val="20"/>
          <w:szCs w:val="20"/>
        </w:rPr>
        <w:t>0</w:t>
      </w:r>
      <w:r>
        <w:rPr>
          <w:rFonts w:ascii="Times New Roman" w:hAnsi="Times New Roman"/>
          <w:sz w:val="20"/>
          <w:szCs w:val="20"/>
        </w:rPr>
        <w:t xml:space="preserve"> </w:t>
      </w:r>
      <w:r w:rsidRPr="00E14B9B">
        <w:rPr>
          <w:rFonts w:ascii="Times New Roman" w:hAnsi="Times New Roman"/>
          <w:sz w:val="20"/>
          <w:szCs w:val="20"/>
        </w:rPr>
        <w:t xml:space="preserve">%) можно получить </w:t>
      </w:r>
      <w:r>
        <w:rPr>
          <w:rFonts w:ascii="Times New Roman" w:hAnsi="Times New Roman"/>
          <w:sz w:val="20"/>
          <w:szCs w:val="20"/>
        </w:rPr>
        <w:t xml:space="preserve">достаточно </w:t>
      </w:r>
      <w:r w:rsidRPr="00E14B9B">
        <w:rPr>
          <w:rFonts w:ascii="Times New Roman" w:hAnsi="Times New Roman"/>
          <w:sz w:val="20"/>
          <w:szCs w:val="20"/>
        </w:rPr>
        <w:t>высок</w:t>
      </w:r>
      <w:r>
        <w:rPr>
          <w:rFonts w:ascii="Times New Roman" w:hAnsi="Times New Roman"/>
          <w:sz w:val="20"/>
          <w:szCs w:val="20"/>
        </w:rPr>
        <w:t>ий процент оплодотворения</w:t>
      </w:r>
      <w:r w:rsidR="00497C6A">
        <w:rPr>
          <w:rFonts w:ascii="Times New Roman" w:hAnsi="Times New Roman"/>
          <w:sz w:val="20"/>
          <w:szCs w:val="20"/>
        </w:rPr>
        <w:t>.</w:t>
      </w:r>
      <w:r w:rsidRPr="00E14B9B">
        <w:rPr>
          <w:rFonts w:ascii="Times New Roman" w:hAnsi="Times New Roman"/>
          <w:sz w:val="20"/>
          <w:szCs w:val="20"/>
        </w:rPr>
        <w:t xml:space="preserve"> </w:t>
      </w:r>
      <w:r w:rsidR="00497C6A">
        <w:rPr>
          <w:rFonts w:ascii="Times New Roman" w:hAnsi="Times New Roman"/>
          <w:sz w:val="20"/>
          <w:szCs w:val="20"/>
        </w:rPr>
        <w:t>Т</w:t>
      </w:r>
      <w:r>
        <w:rPr>
          <w:rFonts w:ascii="Times New Roman" w:hAnsi="Times New Roman"/>
          <w:sz w:val="20"/>
          <w:szCs w:val="20"/>
        </w:rPr>
        <w:t>ак</w:t>
      </w:r>
      <w:r w:rsidR="00497C6A">
        <w:rPr>
          <w:rFonts w:ascii="Times New Roman" w:hAnsi="Times New Roman"/>
          <w:sz w:val="20"/>
          <w:szCs w:val="20"/>
        </w:rPr>
        <w:t>,</w:t>
      </w:r>
      <w:r>
        <w:rPr>
          <w:rFonts w:ascii="Times New Roman" w:hAnsi="Times New Roman"/>
          <w:sz w:val="20"/>
          <w:szCs w:val="20"/>
        </w:rPr>
        <w:t xml:space="preserve"> при концентрации 0,10 млн/</w:t>
      </w:r>
      <w:r w:rsidRPr="00E14B9B">
        <w:rPr>
          <w:rFonts w:ascii="Times New Roman" w:hAnsi="Times New Roman"/>
          <w:sz w:val="20"/>
          <w:szCs w:val="20"/>
        </w:rPr>
        <w:t xml:space="preserve">мл </w:t>
      </w:r>
      <w:r>
        <w:rPr>
          <w:rFonts w:ascii="Times New Roman" w:hAnsi="Times New Roman"/>
          <w:sz w:val="20"/>
          <w:szCs w:val="20"/>
        </w:rPr>
        <w:t>он составил 65,7</w:t>
      </w:r>
      <w:r w:rsidR="00BA695C">
        <w:rPr>
          <w:rFonts w:ascii="Times New Roman" w:hAnsi="Times New Roman"/>
          <w:sz w:val="20"/>
          <w:szCs w:val="20"/>
        </w:rPr>
        <w:t> </w:t>
      </w:r>
      <w:r>
        <w:rPr>
          <w:rFonts w:ascii="Times New Roman" w:hAnsi="Times New Roman"/>
          <w:sz w:val="20"/>
          <w:szCs w:val="20"/>
        </w:rPr>
        <w:t>%, при добавлении спермиев в концентрации 0,50</w:t>
      </w:r>
      <w:r w:rsidR="00553E13">
        <w:rPr>
          <w:rFonts w:ascii="Times New Roman" w:hAnsi="Times New Roman"/>
          <w:sz w:val="20"/>
          <w:szCs w:val="20"/>
        </w:rPr>
        <w:t> </w:t>
      </w:r>
      <w:r>
        <w:rPr>
          <w:rFonts w:ascii="Times New Roman" w:hAnsi="Times New Roman"/>
          <w:sz w:val="20"/>
          <w:szCs w:val="20"/>
        </w:rPr>
        <w:t>млн/</w:t>
      </w:r>
      <w:r w:rsidRPr="00E14B9B">
        <w:rPr>
          <w:rFonts w:ascii="Times New Roman" w:hAnsi="Times New Roman"/>
          <w:sz w:val="20"/>
          <w:szCs w:val="20"/>
        </w:rPr>
        <w:t>мл</w:t>
      </w:r>
      <w:r w:rsidRPr="004C5E1C">
        <w:rPr>
          <w:rFonts w:ascii="Times New Roman" w:hAnsi="Times New Roman"/>
          <w:sz w:val="20"/>
          <w:szCs w:val="20"/>
        </w:rPr>
        <w:t xml:space="preserve"> </w:t>
      </w:r>
      <w:r>
        <w:rPr>
          <w:rFonts w:ascii="Times New Roman" w:hAnsi="Times New Roman"/>
          <w:sz w:val="20"/>
          <w:szCs w:val="20"/>
        </w:rPr>
        <w:t>– 68,3</w:t>
      </w:r>
      <w:r w:rsidR="00BA695C">
        <w:rPr>
          <w:rFonts w:ascii="Times New Roman" w:hAnsi="Times New Roman"/>
          <w:sz w:val="20"/>
          <w:szCs w:val="20"/>
        </w:rPr>
        <w:t> </w:t>
      </w:r>
      <w:r>
        <w:rPr>
          <w:rFonts w:ascii="Times New Roman" w:hAnsi="Times New Roman"/>
          <w:sz w:val="20"/>
          <w:szCs w:val="20"/>
        </w:rPr>
        <w:t>%. А с использованием для оплодотворения ко</w:t>
      </w:r>
      <w:r>
        <w:rPr>
          <w:rFonts w:ascii="Times New Roman" w:hAnsi="Times New Roman"/>
          <w:sz w:val="20"/>
          <w:szCs w:val="20"/>
        </w:rPr>
        <w:t>н</w:t>
      </w:r>
      <w:r>
        <w:rPr>
          <w:rFonts w:ascii="Times New Roman" w:hAnsi="Times New Roman"/>
          <w:sz w:val="20"/>
          <w:szCs w:val="20"/>
        </w:rPr>
        <w:t>центра</w:t>
      </w:r>
      <w:r w:rsidR="00D74C8E">
        <w:rPr>
          <w:rFonts w:ascii="Times New Roman" w:hAnsi="Times New Roman"/>
          <w:sz w:val="20"/>
          <w:szCs w:val="20"/>
        </w:rPr>
        <w:softHyphen/>
      </w:r>
      <w:r>
        <w:rPr>
          <w:rFonts w:ascii="Times New Roman" w:hAnsi="Times New Roman"/>
          <w:sz w:val="20"/>
          <w:szCs w:val="20"/>
        </w:rPr>
        <w:t xml:space="preserve">ции спермиев </w:t>
      </w:r>
      <w:r w:rsidRPr="00437317">
        <w:rPr>
          <w:rFonts w:ascii="Times New Roman" w:hAnsi="Times New Roman"/>
          <w:sz w:val="20"/>
          <w:szCs w:val="20"/>
        </w:rPr>
        <w:t>1,5</w:t>
      </w:r>
      <w:r w:rsidRPr="00437317">
        <w:rPr>
          <w:rFonts w:ascii="Times New Roman" w:eastAsia="Times New Roman" w:hAnsi="Times New Roman"/>
          <w:sz w:val="20"/>
          <w:szCs w:val="20"/>
          <w:lang w:eastAsia="uk-UA"/>
        </w:rPr>
        <w:t xml:space="preserve"> млн./</w:t>
      </w:r>
      <w:r w:rsidRPr="004A49DC">
        <w:rPr>
          <w:rFonts w:ascii="Times New Roman" w:eastAsia="Times New Roman" w:hAnsi="Times New Roman"/>
          <w:sz w:val="20"/>
          <w:szCs w:val="20"/>
          <w:lang w:eastAsia="uk-UA"/>
        </w:rPr>
        <w:t>мл</w:t>
      </w:r>
      <w:r w:rsidRPr="00E14B9B">
        <w:rPr>
          <w:rFonts w:ascii="Times New Roman" w:hAnsi="Times New Roman"/>
          <w:sz w:val="20"/>
          <w:szCs w:val="20"/>
        </w:rPr>
        <w:t xml:space="preserve"> </w:t>
      </w:r>
      <w:r>
        <w:rPr>
          <w:rFonts w:ascii="Times New Roman" w:hAnsi="Times New Roman"/>
          <w:sz w:val="20"/>
          <w:szCs w:val="20"/>
        </w:rPr>
        <w:t xml:space="preserve">уровень оплодотворения достиг 72 %, но </w:t>
      </w:r>
      <w:r w:rsidRPr="00E14B9B">
        <w:rPr>
          <w:rFonts w:ascii="Times New Roman" w:hAnsi="Times New Roman"/>
          <w:sz w:val="20"/>
          <w:szCs w:val="20"/>
        </w:rPr>
        <w:t>при</w:t>
      </w:r>
      <w:r>
        <w:rPr>
          <w:rFonts w:ascii="Times New Roman" w:hAnsi="Times New Roman"/>
          <w:sz w:val="20"/>
          <w:szCs w:val="20"/>
        </w:rPr>
        <w:t xml:space="preserve"> этом</w:t>
      </w:r>
      <w:r w:rsidRPr="00E14B9B">
        <w:rPr>
          <w:rFonts w:ascii="Times New Roman" w:hAnsi="Times New Roman"/>
          <w:sz w:val="20"/>
          <w:szCs w:val="20"/>
        </w:rPr>
        <w:t xml:space="preserve"> уровень </w:t>
      </w:r>
      <w:r>
        <w:rPr>
          <w:rFonts w:ascii="Times New Roman" w:hAnsi="Times New Roman"/>
          <w:sz w:val="20"/>
          <w:szCs w:val="20"/>
        </w:rPr>
        <w:t>нормального моноспермного</w:t>
      </w:r>
      <w:r w:rsidRPr="00E14B9B">
        <w:rPr>
          <w:rFonts w:ascii="Times New Roman" w:hAnsi="Times New Roman"/>
          <w:sz w:val="20"/>
          <w:szCs w:val="20"/>
        </w:rPr>
        <w:t xml:space="preserve"> оплод</w:t>
      </w:r>
      <w:r>
        <w:rPr>
          <w:rFonts w:ascii="Times New Roman" w:hAnsi="Times New Roman"/>
          <w:sz w:val="20"/>
          <w:szCs w:val="20"/>
        </w:rPr>
        <w:t>отворения значи</w:t>
      </w:r>
      <w:r w:rsidR="00D74C8E">
        <w:rPr>
          <w:rFonts w:ascii="Times New Roman" w:hAnsi="Times New Roman"/>
          <w:sz w:val="20"/>
          <w:szCs w:val="20"/>
        </w:rPr>
        <w:softHyphen/>
      </w:r>
      <w:r>
        <w:rPr>
          <w:rFonts w:ascii="Times New Roman" w:hAnsi="Times New Roman"/>
          <w:sz w:val="20"/>
          <w:szCs w:val="20"/>
        </w:rPr>
        <w:t>тельно снизился</w:t>
      </w:r>
      <w:r w:rsidRPr="00E14B9B">
        <w:rPr>
          <w:rFonts w:ascii="Times New Roman" w:hAnsi="Times New Roman"/>
          <w:sz w:val="20"/>
          <w:szCs w:val="20"/>
        </w:rPr>
        <w:t xml:space="preserve"> </w:t>
      </w:r>
      <w:r>
        <w:rPr>
          <w:rFonts w:ascii="Times New Roman" w:hAnsi="Times New Roman"/>
          <w:sz w:val="20"/>
          <w:szCs w:val="20"/>
        </w:rPr>
        <w:t xml:space="preserve">(24 %) </w:t>
      </w:r>
      <w:r w:rsidRPr="00E14B9B">
        <w:rPr>
          <w:rFonts w:ascii="Times New Roman" w:hAnsi="Times New Roman"/>
          <w:sz w:val="20"/>
          <w:szCs w:val="20"/>
        </w:rPr>
        <w:t xml:space="preserve">по сравнению с </w:t>
      </w:r>
      <w:r>
        <w:rPr>
          <w:rFonts w:ascii="Times New Roman" w:hAnsi="Times New Roman"/>
          <w:sz w:val="20"/>
          <w:szCs w:val="20"/>
        </w:rPr>
        <w:t xml:space="preserve">использованными </w:t>
      </w:r>
      <w:r w:rsidRPr="00E14B9B">
        <w:rPr>
          <w:rFonts w:ascii="Times New Roman" w:hAnsi="Times New Roman"/>
          <w:sz w:val="20"/>
          <w:szCs w:val="20"/>
        </w:rPr>
        <w:t>мен</w:t>
      </w:r>
      <w:r w:rsidRPr="00E14B9B">
        <w:rPr>
          <w:rFonts w:ascii="Times New Roman" w:hAnsi="Times New Roman"/>
          <w:sz w:val="20"/>
          <w:szCs w:val="20"/>
        </w:rPr>
        <w:t>ь</w:t>
      </w:r>
      <w:r w:rsidRPr="00E14B9B">
        <w:rPr>
          <w:rFonts w:ascii="Times New Roman" w:hAnsi="Times New Roman"/>
          <w:sz w:val="20"/>
          <w:szCs w:val="20"/>
        </w:rPr>
        <w:t>шими концентрациями</w:t>
      </w:r>
      <w:r>
        <w:rPr>
          <w:rFonts w:ascii="Times New Roman" w:hAnsi="Times New Roman"/>
          <w:sz w:val="20"/>
          <w:szCs w:val="20"/>
        </w:rPr>
        <w:t>. А</w:t>
      </w:r>
      <w:r w:rsidRPr="00E14B9B">
        <w:rPr>
          <w:rFonts w:ascii="Times New Roman" w:hAnsi="Times New Roman"/>
          <w:sz w:val="20"/>
          <w:szCs w:val="20"/>
        </w:rPr>
        <w:t xml:space="preserve"> </w:t>
      </w:r>
      <w:r>
        <w:rPr>
          <w:rFonts w:ascii="Times New Roman" w:hAnsi="Times New Roman"/>
          <w:sz w:val="20"/>
          <w:szCs w:val="20"/>
        </w:rPr>
        <w:t xml:space="preserve">количество </w:t>
      </w:r>
      <w:r w:rsidRPr="00E14B9B">
        <w:rPr>
          <w:rFonts w:ascii="Times New Roman" w:hAnsi="Times New Roman"/>
          <w:sz w:val="20"/>
          <w:szCs w:val="20"/>
        </w:rPr>
        <w:t>п</w:t>
      </w:r>
      <w:r>
        <w:rPr>
          <w:rFonts w:ascii="Times New Roman" w:hAnsi="Times New Roman"/>
          <w:sz w:val="20"/>
          <w:szCs w:val="20"/>
        </w:rPr>
        <w:t>олиспермно оплодотворенных ооци</w:t>
      </w:r>
      <w:r w:rsidR="00D74C8E">
        <w:rPr>
          <w:rFonts w:ascii="Times New Roman" w:hAnsi="Times New Roman"/>
          <w:sz w:val="20"/>
          <w:szCs w:val="20"/>
        </w:rPr>
        <w:softHyphen/>
      </w:r>
      <w:r>
        <w:rPr>
          <w:rFonts w:ascii="Times New Roman" w:hAnsi="Times New Roman"/>
          <w:sz w:val="20"/>
          <w:szCs w:val="20"/>
        </w:rPr>
        <w:t>тов</w:t>
      </w:r>
      <w:r w:rsidRPr="00E14B9B">
        <w:rPr>
          <w:rFonts w:ascii="Times New Roman" w:hAnsi="Times New Roman"/>
          <w:sz w:val="20"/>
          <w:szCs w:val="20"/>
        </w:rPr>
        <w:t xml:space="preserve"> </w:t>
      </w:r>
      <w:r>
        <w:rPr>
          <w:rFonts w:ascii="Times New Roman" w:hAnsi="Times New Roman"/>
          <w:sz w:val="20"/>
          <w:szCs w:val="20"/>
        </w:rPr>
        <w:t>увеличилось до</w:t>
      </w:r>
      <w:r w:rsidRPr="00E14B9B">
        <w:rPr>
          <w:rFonts w:ascii="Times New Roman" w:hAnsi="Times New Roman"/>
          <w:sz w:val="20"/>
          <w:szCs w:val="20"/>
        </w:rPr>
        <w:t xml:space="preserve"> 48</w:t>
      </w:r>
      <w:r>
        <w:rPr>
          <w:rFonts w:ascii="Times New Roman" w:hAnsi="Times New Roman"/>
          <w:sz w:val="20"/>
          <w:szCs w:val="20"/>
        </w:rPr>
        <w:t xml:space="preserve"> %.</w:t>
      </w:r>
      <w:r w:rsidRPr="004C5E1C">
        <w:rPr>
          <w:rFonts w:ascii="Times New Roman" w:hAnsi="Times New Roman"/>
          <w:sz w:val="20"/>
          <w:szCs w:val="20"/>
        </w:rPr>
        <w:t xml:space="preserve"> </w:t>
      </w:r>
    </w:p>
    <w:p w:rsidR="00516CF1" w:rsidRDefault="00516CF1" w:rsidP="009A7973">
      <w:pPr>
        <w:spacing w:after="0" w:line="247" w:lineRule="auto"/>
        <w:ind w:firstLine="284"/>
        <w:jc w:val="both"/>
        <w:rPr>
          <w:rFonts w:ascii="Times New Roman" w:hAnsi="Times New Roman"/>
          <w:sz w:val="20"/>
          <w:szCs w:val="20"/>
        </w:rPr>
      </w:pPr>
      <w:r>
        <w:rPr>
          <w:rFonts w:ascii="Times New Roman" w:hAnsi="Times New Roman"/>
          <w:sz w:val="20"/>
          <w:szCs w:val="20"/>
        </w:rPr>
        <w:t>При добавлении спермиев в концентрации 0,50 млн/</w:t>
      </w:r>
      <w:r w:rsidRPr="00E14B9B">
        <w:rPr>
          <w:rFonts w:ascii="Times New Roman" w:hAnsi="Times New Roman"/>
          <w:sz w:val="20"/>
          <w:szCs w:val="20"/>
        </w:rPr>
        <w:t>мл</w:t>
      </w:r>
      <w:r>
        <w:rPr>
          <w:rFonts w:ascii="Times New Roman" w:hAnsi="Times New Roman"/>
          <w:sz w:val="20"/>
          <w:szCs w:val="20"/>
        </w:rPr>
        <w:t xml:space="preserve"> зигот с дв</w:t>
      </w:r>
      <w:r>
        <w:rPr>
          <w:rFonts w:ascii="Times New Roman" w:hAnsi="Times New Roman"/>
          <w:sz w:val="20"/>
          <w:szCs w:val="20"/>
        </w:rPr>
        <w:t>у</w:t>
      </w:r>
      <w:r>
        <w:rPr>
          <w:rFonts w:ascii="Times New Roman" w:hAnsi="Times New Roman"/>
          <w:sz w:val="20"/>
          <w:szCs w:val="20"/>
        </w:rPr>
        <w:t>мя пронуклеусами получено на 24 % больше по сравнению с ис</w:t>
      </w:r>
      <w:r w:rsidR="00D74C8E">
        <w:rPr>
          <w:rFonts w:ascii="Times New Roman" w:hAnsi="Times New Roman"/>
          <w:sz w:val="20"/>
          <w:szCs w:val="20"/>
        </w:rPr>
        <w:softHyphen/>
      </w:r>
      <w:r>
        <w:rPr>
          <w:rFonts w:ascii="Times New Roman" w:hAnsi="Times New Roman"/>
          <w:sz w:val="20"/>
          <w:szCs w:val="20"/>
        </w:rPr>
        <w:t>пользованием концентрации</w:t>
      </w:r>
      <w:r w:rsidRPr="00387671">
        <w:rPr>
          <w:rFonts w:ascii="Times New Roman" w:hAnsi="Times New Roman"/>
          <w:sz w:val="20"/>
          <w:szCs w:val="20"/>
        </w:rPr>
        <w:t xml:space="preserve"> </w:t>
      </w:r>
      <w:r>
        <w:rPr>
          <w:rFonts w:ascii="Times New Roman" w:hAnsi="Times New Roman"/>
          <w:sz w:val="20"/>
          <w:szCs w:val="20"/>
        </w:rPr>
        <w:t xml:space="preserve">спермиев </w:t>
      </w:r>
      <w:r w:rsidRPr="00437317">
        <w:rPr>
          <w:rFonts w:ascii="Times New Roman" w:hAnsi="Times New Roman"/>
          <w:sz w:val="20"/>
          <w:szCs w:val="20"/>
        </w:rPr>
        <w:t>1,5</w:t>
      </w:r>
      <w:r w:rsidRPr="00437317">
        <w:rPr>
          <w:rFonts w:ascii="Times New Roman" w:eastAsia="Times New Roman" w:hAnsi="Times New Roman"/>
          <w:sz w:val="20"/>
          <w:szCs w:val="20"/>
          <w:lang w:eastAsia="uk-UA"/>
        </w:rPr>
        <w:t xml:space="preserve"> млн./</w:t>
      </w:r>
      <w:r w:rsidRPr="004A49DC">
        <w:rPr>
          <w:rFonts w:ascii="Times New Roman" w:eastAsia="Times New Roman" w:hAnsi="Times New Roman"/>
          <w:sz w:val="20"/>
          <w:szCs w:val="20"/>
          <w:lang w:eastAsia="uk-UA"/>
        </w:rPr>
        <w:t>мл</w:t>
      </w:r>
      <w:r>
        <w:rPr>
          <w:rFonts w:ascii="Times New Roman" w:eastAsia="Times New Roman" w:hAnsi="Times New Roman"/>
          <w:sz w:val="20"/>
          <w:szCs w:val="20"/>
          <w:lang w:eastAsia="uk-UA"/>
        </w:rPr>
        <w:t xml:space="preserve"> </w:t>
      </w:r>
      <w:r>
        <w:rPr>
          <w:rFonts w:ascii="Times New Roman" w:hAnsi="Times New Roman"/>
          <w:sz w:val="20"/>
          <w:szCs w:val="20"/>
        </w:rPr>
        <w:t>(рис. 3</w:t>
      </w:r>
      <w:r w:rsidRPr="00E14B9B">
        <w:rPr>
          <w:rFonts w:ascii="Times New Roman" w:hAnsi="Times New Roman"/>
          <w:sz w:val="20"/>
          <w:szCs w:val="20"/>
        </w:rPr>
        <w:t>)</w:t>
      </w:r>
      <w:r>
        <w:rPr>
          <w:rFonts w:ascii="Times New Roman" w:hAnsi="Times New Roman"/>
          <w:sz w:val="20"/>
          <w:szCs w:val="20"/>
        </w:rPr>
        <w:t>.</w:t>
      </w:r>
    </w:p>
    <w:p w:rsidR="00516CF1" w:rsidRPr="0026020F" w:rsidRDefault="00516CF1" w:rsidP="009A7973">
      <w:pPr>
        <w:spacing w:after="0" w:line="247" w:lineRule="auto"/>
        <w:ind w:firstLine="284"/>
        <w:jc w:val="both"/>
        <w:rPr>
          <w:rFonts w:ascii="Times New Roman" w:hAnsi="Times New Roman"/>
          <w:sz w:val="20"/>
          <w:szCs w:val="20"/>
        </w:rPr>
      </w:pPr>
    </w:p>
    <w:p w:rsidR="00516CF1" w:rsidRPr="004A49DC" w:rsidRDefault="00516CF1" w:rsidP="009A7973">
      <w:pPr>
        <w:tabs>
          <w:tab w:val="left" w:pos="142"/>
        </w:tabs>
        <w:spacing w:after="0" w:line="247" w:lineRule="auto"/>
        <w:jc w:val="center"/>
        <w:rPr>
          <w:rFonts w:ascii="Times New Roman" w:eastAsia="Times New Roman" w:hAnsi="Times New Roman"/>
          <w:sz w:val="20"/>
          <w:szCs w:val="20"/>
          <w:lang w:val="uk-UA"/>
        </w:rPr>
      </w:pPr>
      <w:r w:rsidRPr="004A49DC">
        <w:rPr>
          <w:rFonts w:ascii="Times New Roman" w:eastAsia="Times New Roman" w:hAnsi="Times New Roman"/>
          <w:noProof/>
          <w:sz w:val="20"/>
          <w:szCs w:val="20"/>
          <w:lang w:eastAsia="ru-RU"/>
        </w:rPr>
        <w:drawing>
          <wp:inline distT="0" distB="0" distL="0" distR="0">
            <wp:extent cx="3887113" cy="1671725"/>
            <wp:effectExtent l="0" t="0" r="0" b="5080"/>
            <wp:docPr id="9" name="Рисунок 6" descr="P52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5220322"/>
                    <pic:cNvPicPr>
                      <a:picLocks noChangeAspect="1" noChangeArrowheads="1"/>
                    </pic:cNvPicPr>
                  </pic:nvPicPr>
                  <pic:blipFill>
                    <a:blip r:embed="rId10" cstate="print">
                      <a:lum bright="12000" contras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91" t="35896" r="14127" b="36366"/>
                    <a:stretch>
                      <a:fillRect/>
                    </a:stretch>
                  </pic:blipFill>
                  <pic:spPr bwMode="auto">
                    <a:xfrm>
                      <a:off x="0" y="0"/>
                      <a:ext cx="3878421" cy="1667987"/>
                    </a:xfrm>
                    <a:prstGeom prst="rect">
                      <a:avLst/>
                    </a:prstGeom>
                    <a:noFill/>
                    <a:ln>
                      <a:noFill/>
                    </a:ln>
                  </pic:spPr>
                </pic:pic>
              </a:graphicData>
            </a:graphic>
          </wp:inline>
        </w:drawing>
      </w:r>
    </w:p>
    <w:tbl>
      <w:tblPr>
        <w:tblpPr w:leftFromText="180" w:rightFromText="180" w:vertAnchor="text" w:horzAnchor="margin" w:tblpXSpec="center" w:tblpY="136"/>
        <w:tblOverlap w:val="never"/>
        <w:tblW w:w="5632" w:type="dxa"/>
        <w:tblLook w:val="01E0"/>
      </w:tblPr>
      <w:tblGrid>
        <w:gridCol w:w="5632"/>
      </w:tblGrid>
      <w:tr w:rsidR="00516CF1" w:rsidRPr="004A49DC" w:rsidTr="00516CF1">
        <w:trPr>
          <w:trHeight w:val="367"/>
        </w:trPr>
        <w:tc>
          <w:tcPr>
            <w:tcW w:w="5632" w:type="dxa"/>
          </w:tcPr>
          <w:p w:rsidR="00516CF1" w:rsidRDefault="00516CF1" w:rsidP="009A7973">
            <w:pPr>
              <w:spacing w:after="0" w:line="247" w:lineRule="auto"/>
              <w:jc w:val="center"/>
              <w:rPr>
                <w:rFonts w:ascii="Times New Roman" w:hAnsi="Times New Roman"/>
                <w:sz w:val="16"/>
                <w:szCs w:val="16"/>
              </w:rPr>
            </w:pPr>
            <w:r w:rsidRPr="004A49DC">
              <w:rPr>
                <w:rFonts w:ascii="Times New Roman" w:eastAsia="Times New Roman" w:hAnsi="Times New Roman"/>
                <w:bCs/>
                <w:iCs/>
                <w:sz w:val="16"/>
                <w:szCs w:val="16"/>
              </w:rPr>
              <w:t xml:space="preserve">Рис. </w:t>
            </w:r>
            <w:r w:rsidRPr="004A49DC">
              <w:rPr>
                <w:rFonts w:ascii="Times New Roman" w:eastAsia="Times New Roman" w:hAnsi="Times New Roman"/>
                <w:sz w:val="16"/>
                <w:szCs w:val="16"/>
              </w:rPr>
              <w:t>3.</w:t>
            </w:r>
            <w:r w:rsidRPr="004A49DC">
              <w:rPr>
                <w:rFonts w:ascii="Times New Roman" w:hAnsi="Times New Roman"/>
                <w:sz w:val="16"/>
                <w:szCs w:val="16"/>
              </w:rPr>
              <w:t xml:space="preserve"> Ооциты крольчих, окруже</w:t>
            </w:r>
            <w:r>
              <w:rPr>
                <w:rFonts w:ascii="Times New Roman" w:hAnsi="Times New Roman"/>
                <w:sz w:val="16"/>
                <w:szCs w:val="16"/>
              </w:rPr>
              <w:t>нные сперматозоидами кролика.</w:t>
            </w:r>
          </w:p>
          <w:p w:rsidR="00516CF1" w:rsidRPr="004A49DC" w:rsidRDefault="00516CF1" w:rsidP="009A7973">
            <w:pPr>
              <w:spacing w:after="0" w:line="247" w:lineRule="auto"/>
              <w:jc w:val="center"/>
              <w:rPr>
                <w:rFonts w:ascii="Times New Roman" w:eastAsia="Times New Roman" w:hAnsi="Times New Roman"/>
                <w:sz w:val="16"/>
                <w:szCs w:val="16"/>
                <w:lang w:val="uk-UA" w:eastAsia="uk-UA"/>
              </w:rPr>
            </w:pPr>
            <w:r>
              <w:rPr>
                <w:rFonts w:ascii="Times New Roman" w:hAnsi="Times New Roman"/>
                <w:sz w:val="16"/>
                <w:szCs w:val="16"/>
              </w:rPr>
              <w:t>Ув</w:t>
            </w:r>
            <w:r w:rsidRPr="004A49DC">
              <w:rPr>
                <w:rFonts w:ascii="Times New Roman" w:hAnsi="Times New Roman"/>
                <w:sz w:val="16"/>
                <w:szCs w:val="16"/>
              </w:rPr>
              <w:t>. об.</w:t>
            </w:r>
            <w:r w:rsidR="00F011B8">
              <w:rPr>
                <w:rFonts w:ascii="Times New Roman" w:hAnsi="Times New Roman"/>
                <w:sz w:val="16"/>
                <w:szCs w:val="16"/>
              </w:rPr>
              <w:t xml:space="preserve"> </w:t>
            </w:r>
            <w:r w:rsidRPr="004A49DC">
              <w:rPr>
                <w:rFonts w:ascii="Times New Roman" w:hAnsi="Times New Roman"/>
                <w:sz w:val="16"/>
                <w:szCs w:val="16"/>
              </w:rPr>
              <w:t>10</w:t>
            </w:r>
            <w:r>
              <w:rPr>
                <w:rFonts w:ascii="Times New Roman" w:hAnsi="Times New Roman"/>
                <w:sz w:val="16"/>
                <w:szCs w:val="16"/>
              </w:rPr>
              <w:t> </w:t>
            </w:r>
            <w:r w:rsidRPr="004A49DC">
              <w:rPr>
                <w:rFonts w:ascii="Times New Roman" w:hAnsi="Times New Roman"/>
                <w:sz w:val="16"/>
                <w:szCs w:val="16"/>
              </w:rPr>
              <w:t>х, ок. 10</w:t>
            </w:r>
            <w:r>
              <w:rPr>
                <w:rFonts w:ascii="Times New Roman" w:hAnsi="Times New Roman"/>
                <w:sz w:val="16"/>
                <w:szCs w:val="16"/>
              </w:rPr>
              <w:t> </w:t>
            </w:r>
            <w:r w:rsidRPr="004A49DC">
              <w:rPr>
                <w:rFonts w:ascii="Times New Roman" w:hAnsi="Times New Roman"/>
                <w:sz w:val="16"/>
                <w:szCs w:val="16"/>
              </w:rPr>
              <w:t>х</w:t>
            </w:r>
          </w:p>
        </w:tc>
      </w:tr>
    </w:tbl>
    <w:p w:rsidR="00516CF1" w:rsidRDefault="00516CF1" w:rsidP="009A7973">
      <w:pPr>
        <w:spacing w:after="0" w:line="247" w:lineRule="auto"/>
        <w:ind w:firstLine="284"/>
        <w:jc w:val="both"/>
        <w:rPr>
          <w:rFonts w:ascii="Times New Roman" w:hAnsi="Times New Roman"/>
          <w:sz w:val="20"/>
          <w:szCs w:val="20"/>
        </w:rPr>
      </w:pPr>
    </w:p>
    <w:p w:rsidR="00516CF1" w:rsidRDefault="00516CF1" w:rsidP="009A7973">
      <w:pPr>
        <w:spacing w:after="0" w:line="247" w:lineRule="auto"/>
        <w:ind w:firstLine="284"/>
        <w:jc w:val="both"/>
        <w:rPr>
          <w:rFonts w:ascii="Times New Roman" w:hAnsi="Times New Roman"/>
          <w:sz w:val="20"/>
          <w:szCs w:val="20"/>
        </w:rPr>
      </w:pPr>
      <w:r>
        <w:rPr>
          <w:rFonts w:ascii="Times New Roman" w:hAnsi="Times New Roman"/>
          <w:sz w:val="20"/>
          <w:szCs w:val="20"/>
        </w:rPr>
        <w:t xml:space="preserve">По результатам цитоморфологических исследований выявлено, что самый высокий уровень </w:t>
      </w:r>
      <w:r w:rsidRPr="00E14B9B">
        <w:rPr>
          <w:rFonts w:ascii="Times New Roman" w:hAnsi="Times New Roman"/>
          <w:sz w:val="20"/>
          <w:szCs w:val="20"/>
        </w:rPr>
        <w:t>(54,3</w:t>
      </w:r>
      <w:r>
        <w:rPr>
          <w:rFonts w:ascii="Times New Roman" w:hAnsi="Times New Roman"/>
          <w:sz w:val="20"/>
          <w:szCs w:val="20"/>
        </w:rPr>
        <w:t xml:space="preserve"> </w:t>
      </w:r>
      <w:r w:rsidRPr="00E14B9B">
        <w:rPr>
          <w:rFonts w:ascii="Times New Roman" w:hAnsi="Times New Roman"/>
          <w:sz w:val="20"/>
          <w:szCs w:val="20"/>
        </w:rPr>
        <w:t>%)</w:t>
      </w:r>
      <w:r>
        <w:rPr>
          <w:rFonts w:ascii="Times New Roman" w:hAnsi="Times New Roman"/>
          <w:sz w:val="20"/>
          <w:szCs w:val="20"/>
        </w:rPr>
        <w:t xml:space="preserve"> нормальных зигот с сформирован</w:t>
      </w:r>
      <w:r w:rsidR="00D74C8E">
        <w:rPr>
          <w:rFonts w:ascii="Times New Roman" w:hAnsi="Times New Roman"/>
          <w:sz w:val="20"/>
          <w:szCs w:val="20"/>
        </w:rPr>
        <w:softHyphen/>
      </w:r>
      <w:r>
        <w:rPr>
          <w:rFonts w:ascii="Times New Roman" w:hAnsi="Times New Roman"/>
          <w:sz w:val="20"/>
          <w:szCs w:val="20"/>
        </w:rPr>
        <w:t>ны</w:t>
      </w:r>
      <w:r w:rsidR="00497C6A">
        <w:rPr>
          <w:rFonts w:ascii="Times New Roman" w:hAnsi="Times New Roman"/>
          <w:sz w:val="20"/>
          <w:szCs w:val="20"/>
        </w:rPr>
        <w:t>ми двумя пронуклеусами</w:t>
      </w:r>
      <w:r w:rsidRPr="00E14B9B">
        <w:rPr>
          <w:rFonts w:ascii="Times New Roman" w:hAnsi="Times New Roman"/>
          <w:sz w:val="20"/>
          <w:szCs w:val="20"/>
        </w:rPr>
        <w:t xml:space="preserve"> </w:t>
      </w:r>
      <w:r>
        <w:rPr>
          <w:rFonts w:ascii="Times New Roman" w:hAnsi="Times New Roman"/>
          <w:sz w:val="20"/>
          <w:szCs w:val="20"/>
        </w:rPr>
        <w:t xml:space="preserve">получен </w:t>
      </w:r>
      <w:r w:rsidRPr="00E14B9B">
        <w:rPr>
          <w:rFonts w:ascii="Times New Roman" w:hAnsi="Times New Roman"/>
          <w:sz w:val="20"/>
          <w:szCs w:val="20"/>
        </w:rPr>
        <w:t xml:space="preserve">в </w:t>
      </w:r>
      <w:r>
        <w:rPr>
          <w:rFonts w:ascii="Times New Roman" w:hAnsi="Times New Roman"/>
          <w:sz w:val="20"/>
          <w:szCs w:val="20"/>
        </w:rPr>
        <w:t>среде с концентрацией спер</w:t>
      </w:r>
      <w:r w:rsidR="00D74C8E">
        <w:rPr>
          <w:rFonts w:ascii="Times New Roman" w:hAnsi="Times New Roman"/>
          <w:sz w:val="20"/>
          <w:szCs w:val="20"/>
        </w:rPr>
        <w:softHyphen/>
      </w:r>
      <w:r>
        <w:rPr>
          <w:rFonts w:ascii="Times New Roman" w:hAnsi="Times New Roman"/>
          <w:sz w:val="20"/>
          <w:szCs w:val="20"/>
        </w:rPr>
        <w:t>миев 0,10</w:t>
      </w:r>
      <w:r w:rsidRPr="0026020F">
        <w:rPr>
          <w:rFonts w:ascii="Times New Roman" w:hAnsi="Times New Roman"/>
          <w:sz w:val="16"/>
          <w:szCs w:val="16"/>
          <w:lang w:val="en-US"/>
        </w:rPr>
        <w:t> </w:t>
      </w:r>
      <w:r>
        <w:rPr>
          <w:rFonts w:ascii="Times New Roman" w:hAnsi="Times New Roman"/>
          <w:sz w:val="20"/>
          <w:szCs w:val="20"/>
        </w:rPr>
        <w:t xml:space="preserve">млн./мл </w:t>
      </w:r>
      <w:r w:rsidRPr="00E14B9B">
        <w:rPr>
          <w:rFonts w:ascii="Times New Roman" w:hAnsi="Times New Roman"/>
          <w:sz w:val="20"/>
          <w:szCs w:val="20"/>
        </w:rPr>
        <w:t>(табл</w:t>
      </w:r>
      <w:r>
        <w:rPr>
          <w:rFonts w:ascii="Times New Roman" w:hAnsi="Times New Roman"/>
          <w:sz w:val="20"/>
          <w:szCs w:val="20"/>
        </w:rPr>
        <w:t>ица</w:t>
      </w:r>
      <w:r w:rsidRPr="00E14B9B">
        <w:rPr>
          <w:rFonts w:ascii="Times New Roman" w:hAnsi="Times New Roman"/>
          <w:sz w:val="20"/>
          <w:szCs w:val="20"/>
        </w:rPr>
        <w:t>)</w:t>
      </w:r>
      <w:r w:rsidRPr="00FD4A15">
        <w:rPr>
          <w:rFonts w:ascii="Times New Roman" w:hAnsi="Times New Roman"/>
          <w:sz w:val="20"/>
          <w:szCs w:val="20"/>
        </w:rPr>
        <w:t xml:space="preserve"> </w:t>
      </w:r>
      <w:r>
        <w:rPr>
          <w:rFonts w:ascii="Times New Roman" w:hAnsi="Times New Roman"/>
          <w:sz w:val="20"/>
          <w:szCs w:val="20"/>
        </w:rPr>
        <w:t>(рис. 4</w:t>
      </w:r>
      <w:r w:rsidRPr="00E14B9B">
        <w:rPr>
          <w:rFonts w:ascii="Times New Roman" w:hAnsi="Times New Roman"/>
          <w:sz w:val="20"/>
          <w:szCs w:val="20"/>
        </w:rPr>
        <w:t>)</w:t>
      </w:r>
      <w:r>
        <w:rPr>
          <w:rFonts w:ascii="Times New Roman" w:hAnsi="Times New Roman"/>
          <w:sz w:val="20"/>
          <w:szCs w:val="20"/>
        </w:rPr>
        <w:t>. Это способствовало получению</w:t>
      </w:r>
      <w:r w:rsidRPr="00E14B9B">
        <w:rPr>
          <w:rFonts w:ascii="Times New Roman" w:hAnsi="Times New Roman"/>
          <w:sz w:val="20"/>
          <w:szCs w:val="20"/>
        </w:rPr>
        <w:t xml:space="preserve"> </w:t>
      </w:r>
      <w:r>
        <w:rPr>
          <w:rFonts w:ascii="Times New Roman" w:hAnsi="Times New Roman"/>
          <w:sz w:val="20"/>
          <w:szCs w:val="20"/>
        </w:rPr>
        <w:t>в этой группе высокого уровня</w:t>
      </w:r>
      <w:r w:rsidRPr="00E14B9B">
        <w:rPr>
          <w:rFonts w:ascii="Times New Roman" w:hAnsi="Times New Roman"/>
          <w:sz w:val="20"/>
          <w:szCs w:val="20"/>
        </w:rPr>
        <w:t xml:space="preserve"> дробления</w:t>
      </w:r>
      <w:r>
        <w:rPr>
          <w:rFonts w:ascii="Times New Roman" w:hAnsi="Times New Roman"/>
          <w:sz w:val="20"/>
          <w:szCs w:val="20"/>
        </w:rPr>
        <w:t xml:space="preserve"> эмбрионов</w:t>
      </w:r>
      <w:r w:rsidRPr="00E14B9B">
        <w:rPr>
          <w:rFonts w:ascii="Times New Roman" w:hAnsi="Times New Roman"/>
          <w:sz w:val="20"/>
          <w:szCs w:val="20"/>
        </w:rPr>
        <w:t>.</w:t>
      </w:r>
    </w:p>
    <w:p w:rsidR="00553E13" w:rsidRDefault="00553E13" w:rsidP="009A7973">
      <w:pPr>
        <w:spacing w:after="0" w:line="247" w:lineRule="auto"/>
        <w:ind w:firstLine="284"/>
        <w:jc w:val="both"/>
        <w:rPr>
          <w:rFonts w:ascii="Times New Roman" w:hAnsi="Times New Roman"/>
          <w:sz w:val="20"/>
          <w:szCs w:val="20"/>
        </w:rPr>
      </w:pPr>
      <w:r w:rsidRPr="00E14B9B">
        <w:rPr>
          <w:rFonts w:ascii="Times New Roman" w:hAnsi="Times New Roman"/>
          <w:sz w:val="20"/>
          <w:szCs w:val="20"/>
        </w:rPr>
        <w:t>С увеличением концентрации сперматозоидов в среде для оплодо</w:t>
      </w:r>
      <w:r>
        <w:rPr>
          <w:rFonts w:ascii="Times New Roman" w:hAnsi="Times New Roman"/>
          <w:sz w:val="20"/>
          <w:szCs w:val="20"/>
        </w:rPr>
        <w:softHyphen/>
      </w:r>
      <w:r w:rsidRPr="00E14B9B">
        <w:rPr>
          <w:rFonts w:ascii="Times New Roman" w:hAnsi="Times New Roman"/>
          <w:sz w:val="20"/>
          <w:szCs w:val="20"/>
        </w:rPr>
        <w:t>творения увели</w:t>
      </w:r>
      <w:r>
        <w:rPr>
          <w:rFonts w:ascii="Times New Roman" w:hAnsi="Times New Roman"/>
          <w:sz w:val="20"/>
          <w:szCs w:val="20"/>
        </w:rPr>
        <w:t>чивалось и количество зигот</w:t>
      </w:r>
      <w:r w:rsidRPr="00E14B9B">
        <w:rPr>
          <w:rFonts w:ascii="Times New Roman" w:hAnsi="Times New Roman"/>
          <w:sz w:val="20"/>
          <w:szCs w:val="20"/>
        </w:rPr>
        <w:t xml:space="preserve"> с тремя и более </w:t>
      </w:r>
      <w:r>
        <w:rPr>
          <w:rFonts w:ascii="Times New Roman" w:hAnsi="Times New Roman"/>
          <w:sz w:val="20"/>
          <w:szCs w:val="20"/>
        </w:rPr>
        <w:t>пронукле</w:t>
      </w:r>
      <w:r>
        <w:rPr>
          <w:rFonts w:ascii="Times New Roman" w:hAnsi="Times New Roman"/>
          <w:sz w:val="20"/>
          <w:szCs w:val="20"/>
        </w:rPr>
        <w:softHyphen/>
        <w:t>уса</w:t>
      </w:r>
      <w:r w:rsidRPr="00E14B9B">
        <w:rPr>
          <w:rFonts w:ascii="Times New Roman" w:hAnsi="Times New Roman"/>
          <w:sz w:val="20"/>
          <w:szCs w:val="20"/>
        </w:rPr>
        <w:t>м</w:t>
      </w:r>
      <w:r>
        <w:rPr>
          <w:rFonts w:ascii="Times New Roman" w:hAnsi="Times New Roman"/>
          <w:sz w:val="20"/>
          <w:szCs w:val="20"/>
        </w:rPr>
        <w:t>и</w:t>
      </w:r>
      <w:r w:rsidRPr="00E14B9B">
        <w:rPr>
          <w:rFonts w:ascii="Times New Roman" w:hAnsi="Times New Roman"/>
          <w:sz w:val="20"/>
          <w:szCs w:val="20"/>
        </w:rPr>
        <w:t xml:space="preserve"> </w:t>
      </w:r>
      <w:r>
        <w:rPr>
          <w:rFonts w:ascii="Times New Roman" w:hAnsi="Times New Roman"/>
          <w:sz w:val="20"/>
          <w:szCs w:val="20"/>
        </w:rPr>
        <w:t>–</w:t>
      </w:r>
      <w:r w:rsidRPr="00E14B9B">
        <w:rPr>
          <w:rFonts w:ascii="Times New Roman" w:hAnsi="Times New Roman"/>
          <w:sz w:val="20"/>
          <w:szCs w:val="20"/>
        </w:rPr>
        <w:t xml:space="preserve"> с 11,4</w:t>
      </w:r>
      <w:r>
        <w:rPr>
          <w:rFonts w:ascii="Times New Roman" w:hAnsi="Times New Roman"/>
          <w:sz w:val="20"/>
          <w:szCs w:val="20"/>
        </w:rPr>
        <w:t> </w:t>
      </w:r>
      <w:r w:rsidRPr="00E14B9B">
        <w:rPr>
          <w:rFonts w:ascii="Times New Roman" w:hAnsi="Times New Roman"/>
          <w:sz w:val="20"/>
          <w:szCs w:val="20"/>
        </w:rPr>
        <w:t>% до 48,0</w:t>
      </w:r>
      <w:r>
        <w:rPr>
          <w:rFonts w:ascii="Times New Roman" w:hAnsi="Times New Roman"/>
          <w:sz w:val="20"/>
          <w:szCs w:val="20"/>
        </w:rPr>
        <w:t> %, и</w:t>
      </w:r>
      <w:r w:rsidRPr="00E14B9B">
        <w:rPr>
          <w:rFonts w:ascii="Times New Roman" w:hAnsi="Times New Roman"/>
          <w:sz w:val="20"/>
          <w:szCs w:val="20"/>
        </w:rPr>
        <w:t>, следовательно, снижались проценты дробления и развития эмбрионов.</w:t>
      </w:r>
    </w:p>
    <w:p w:rsidR="000A1C5A" w:rsidRDefault="007A0BE1" w:rsidP="009A7973">
      <w:pPr>
        <w:spacing w:after="0" w:line="247" w:lineRule="auto"/>
        <w:ind w:firstLine="284"/>
        <w:jc w:val="both"/>
        <w:rPr>
          <w:rFonts w:ascii="Times New Roman" w:hAnsi="Times New Roman"/>
          <w:sz w:val="20"/>
          <w:szCs w:val="20"/>
        </w:rPr>
      </w:pPr>
      <w:r>
        <w:rPr>
          <w:rFonts w:ascii="Times New Roman" w:hAnsi="Times New Roman"/>
          <w:sz w:val="20"/>
          <w:szCs w:val="20"/>
        </w:rPr>
        <w:t>Так, при концентрации сперматозоидов 1,5 млн./мл уровень опло</w:t>
      </w:r>
      <w:r>
        <w:rPr>
          <w:rFonts w:ascii="Times New Roman" w:hAnsi="Times New Roman"/>
          <w:sz w:val="20"/>
          <w:szCs w:val="20"/>
        </w:rPr>
        <w:softHyphen/>
        <w:t>дотворения достиг 72 %, но эмбрионов при этом развилось</w:t>
      </w:r>
      <w:r w:rsidR="000A1C5A">
        <w:rPr>
          <w:rFonts w:ascii="Times New Roman" w:hAnsi="Times New Roman"/>
          <w:sz w:val="20"/>
          <w:szCs w:val="20"/>
        </w:rPr>
        <w:t xml:space="preserve"> всего 27,8 </w:t>
      </w:r>
      <w:r>
        <w:rPr>
          <w:rFonts w:ascii="Times New Roman" w:hAnsi="Times New Roman"/>
          <w:sz w:val="20"/>
          <w:szCs w:val="20"/>
        </w:rPr>
        <w:t>% (10 из 36). Ранних морул в результате получено только 13,8 % (5 из 36)</w:t>
      </w:r>
      <w:r w:rsidRPr="00471795">
        <w:rPr>
          <w:rFonts w:ascii="Times New Roman" w:hAnsi="Times New Roman"/>
          <w:sz w:val="20"/>
          <w:szCs w:val="20"/>
        </w:rPr>
        <w:t xml:space="preserve"> </w:t>
      </w:r>
      <w:r>
        <w:rPr>
          <w:rFonts w:ascii="Times New Roman" w:hAnsi="Times New Roman"/>
          <w:sz w:val="20"/>
          <w:szCs w:val="20"/>
        </w:rPr>
        <w:t>(рис. 5).</w:t>
      </w:r>
    </w:p>
    <w:p w:rsidR="000A1C5A" w:rsidRDefault="000A1C5A" w:rsidP="007A0BE1">
      <w:pPr>
        <w:spacing w:after="0" w:line="240" w:lineRule="auto"/>
        <w:ind w:firstLine="284"/>
        <w:jc w:val="both"/>
        <w:rPr>
          <w:rFonts w:ascii="Times New Roman" w:hAnsi="Times New Roman"/>
          <w:sz w:val="20"/>
          <w:szCs w:val="20"/>
        </w:rPr>
      </w:pPr>
    </w:p>
    <w:p w:rsidR="00516CF1" w:rsidRPr="00296F93" w:rsidRDefault="00516CF1" w:rsidP="00516CF1">
      <w:pPr>
        <w:spacing w:after="0" w:line="240" w:lineRule="auto"/>
        <w:ind w:firstLine="284"/>
        <w:jc w:val="right"/>
        <w:rPr>
          <w:rFonts w:ascii="Times New Roman" w:hAnsi="Times New Roman"/>
          <w:sz w:val="10"/>
          <w:szCs w:val="20"/>
        </w:rPr>
      </w:pPr>
    </w:p>
    <w:p w:rsidR="00516CF1" w:rsidRDefault="00516CF1" w:rsidP="00516CF1">
      <w:pPr>
        <w:spacing w:after="0" w:line="240" w:lineRule="auto"/>
        <w:jc w:val="center"/>
        <w:rPr>
          <w:rFonts w:ascii="Times New Roman" w:hAnsi="Times New Roman"/>
          <w:b/>
          <w:sz w:val="16"/>
          <w:szCs w:val="16"/>
        </w:rPr>
      </w:pPr>
      <w:r w:rsidRPr="00296F93">
        <w:rPr>
          <w:rFonts w:ascii="Times New Roman" w:hAnsi="Times New Roman"/>
          <w:b/>
          <w:sz w:val="16"/>
          <w:szCs w:val="16"/>
        </w:rPr>
        <w:t>Влияние концентрации сперматозоидов</w:t>
      </w:r>
      <w:r>
        <w:rPr>
          <w:rFonts w:ascii="Times New Roman" w:hAnsi="Times New Roman"/>
          <w:b/>
          <w:sz w:val="16"/>
          <w:szCs w:val="16"/>
        </w:rPr>
        <w:t xml:space="preserve"> </w:t>
      </w:r>
      <w:r w:rsidRPr="00296F93">
        <w:rPr>
          <w:rFonts w:ascii="Times New Roman" w:hAnsi="Times New Roman"/>
          <w:b/>
          <w:sz w:val="16"/>
          <w:szCs w:val="16"/>
        </w:rPr>
        <w:t xml:space="preserve">на уровень </w:t>
      </w:r>
      <w:r w:rsidRPr="00296F93">
        <w:rPr>
          <w:rFonts w:ascii="Times New Roman" w:hAnsi="Times New Roman"/>
          <w:b/>
          <w:i/>
          <w:sz w:val="16"/>
          <w:szCs w:val="16"/>
        </w:rPr>
        <w:t>in vitro</w:t>
      </w:r>
      <w:r w:rsidRPr="00296F93">
        <w:rPr>
          <w:rFonts w:ascii="Times New Roman" w:hAnsi="Times New Roman"/>
          <w:b/>
          <w:sz w:val="16"/>
          <w:szCs w:val="16"/>
        </w:rPr>
        <w:t xml:space="preserve"> </w:t>
      </w:r>
    </w:p>
    <w:p w:rsidR="00516CF1" w:rsidRPr="00296F93" w:rsidRDefault="00516CF1" w:rsidP="00516CF1">
      <w:pPr>
        <w:spacing w:after="0" w:line="240" w:lineRule="auto"/>
        <w:jc w:val="center"/>
        <w:rPr>
          <w:rFonts w:ascii="Times New Roman" w:hAnsi="Times New Roman"/>
          <w:b/>
          <w:sz w:val="16"/>
          <w:szCs w:val="16"/>
        </w:rPr>
      </w:pPr>
      <w:r w:rsidRPr="00296F93">
        <w:rPr>
          <w:rFonts w:ascii="Times New Roman" w:hAnsi="Times New Roman"/>
          <w:b/>
          <w:sz w:val="16"/>
          <w:szCs w:val="16"/>
        </w:rPr>
        <w:t>оплодотворения яйцеклеток кроликов</w:t>
      </w:r>
    </w:p>
    <w:p w:rsidR="00516CF1" w:rsidRPr="004A49DC" w:rsidRDefault="00516CF1" w:rsidP="00516CF1">
      <w:pPr>
        <w:spacing w:after="0" w:line="240" w:lineRule="auto"/>
        <w:ind w:firstLine="284"/>
        <w:jc w:val="center"/>
        <w:rPr>
          <w:rFonts w:ascii="Times New Roman" w:hAnsi="Times New Roman"/>
          <w:b/>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2"/>
        <w:gridCol w:w="976"/>
        <w:gridCol w:w="1242"/>
        <w:gridCol w:w="1265"/>
        <w:gridCol w:w="1109"/>
      </w:tblGrid>
      <w:tr w:rsidR="00516CF1" w:rsidRPr="004A49DC" w:rsidTr="000A1C5A">
        <w:trPr>
          <w:trHeight w:val="20"/>
          <w:jc w:val="center"/>
        </w:trPr>
        <w:tc>
          <w:tcPr>
            <w:tcW w:w="1560" w:type="dxa"/>
            <w:vMerge w:val="restart"/>
          </w:tcPr>
          <w:p w:rsidR="00516CF1" w:rsidRPr="004A49DC" w:rsidRDefault="00516CF1" w:rsidP="00497C6A">
            <w:pPr>
              <w:tabs>
                <w:tab w:val="left" w:pos="-142"/>
              </w:tabs>
              <w:spacing w:after="0" w:line="240" w:lineRule="auto"/>
              <w:ind w:right="-106"/>
              <w:jc w:val="center"/>
              <w:rPr>
                <w:rFonts w:ascii="Times New Roman" w:eastAsia="Times New Roman" w:hAnsi="Times New Roman"/>
                <w:sz w:val="16"/>
                <w:szCs w:val="16"/>
                <w:lang w:eastAsia="uk-UA"/>
              </w:rPr>
            </w:pPr>
            <w:r w:rsidRPr="004A49DC">
              <w:rPr>
                <w:rFonts w:ascii="Times New Roman" w:eastAsia="Times New Roman" w:hAnsi="Times New Roman"/>
                <w:sz w:val="16"/>
                <w:szCs w:val="16"/>
                <w:lang w:eastAsia="uk-UA"/>
              </w:rPr>
              <w:t>Ко</w:t>
            </w:r>
            <w:r w:rsidRPr="00161F55">
              <w:rPr>
                <w:rFonts w:ascii="Times New Roman" w:eastAsia="Times New Roman" w:hAnsi="Times New Roman"/>
                <w:sz w:val="16"/>
                <w:szCs w:val="16"/>
                <w:lang w:eastAsia="uk-UA"/>
              </w:rPr>
              <w:t>нцентрация</w:t>
            </w:r>
            <w:r w:rsidRPr="004A49DC">
              <w:rPr>
                <w:rFonts w:ascii="Times New Roman" w:eastAsia="Times New Roman" w:hAnsi="Times New Roman"/>
                <w:sz w:val="16"/>
                <w:szCs w:val="16"/>
                <w:lang w:eastAsia="uk-UA"/>
              </w:rPr>
              <w:t xml:space="preserve"> спермато</w:t>
            </w:r>
            <w:r w:rsidRPr="00161F55">
              <w:rPr>
                <w:rFonts w:ascii="Times New Roman" w:eastAsia="Times New Roman" w:hAnsi="Times New Roman"/>
                <w:sz w:val="16"/>
                <w:szCs w:val="16"/>
                <w:lang w:eastAsia="uk-UA"/>
              </w:rPr>
              <w:t>зоидов, млн./</w:t>
            </w:r>
            <w:r w:rsidRPr="004A49DC">
              <w:rPr>
                <w:rFonts w:ascii="Times New Roman" w:eastAsia="Times New Roman" w:hAnsi="Times New Roman"/>
                <w:sz w:val="16"/>
                <w:szCs w:val="16"/>
                <w:lang w:eastAsia="uk-UA"/>
              </w:rPr>
              <w:t>мл</w:t>
            </w:r>
          </w:p>
        </w:tc>
        <w:tc>
          <w:tcPr>
            <w:tcW w:w="992" w:type="dxa"/>
            <w:vMerge w:val="restart"/>
          </w:tcPr>
          <w:p w:rsidR="00516CF1" w:rsidRPr="00161F55"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r w:rsidRPr="00161F55">
              <w:rPr>
                <w:rFonts w:ascii="Times New Roman" w:eastAsia="Times New Roman" w:hAnsi="Times New Roman"/>
                <w:sz w:val="16"/>
                <w:szCs w:val="16"/>
                <w:lang w:eastAsia="uk-UA"/>
              </w:rPr>
              <w:t>Яйцеклеток,</w:t>
            </w:r>
          </w:p>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r w:rsidRPr="004A49DC">
              <w:rPr>
                <w:rFonts w:ascii="Times New Roman" w:eastAsia="Times New Roman" w:hAnsi="Times New Roman"/>
                <w:sz w:val="16"/>
                <w:szCs w:val="16"/>
                <w:lang w:eastAsia="uk-UA"/>
              </w:rPr>
              <w:t>n</w:t>
            </w:r>
          </w:p>
        </w:tc>
        <w:tc>
          <w:tcPr>
            <w:tcW w:w="1264" w:type="dxa"/>
            <w:vMerge w:val="restart"/>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r w:rsidRPr="00161F55">
              <w:rPr>
                <w:rFonts w:ascii="Times New Roman" w:eastAsia="Times New Roman" w:hAnsi="Times New Roman"/>
                <w:sz w:val="16"/>
                <w:szCs w:val="16"/>
                <w:lang w:eastAsia="uk-UA"/>
              </w:rPr>
              <w:t>Оплодотво</w:t>
            </w:r>
            <w:r>
              <w:rPr>
                <w:rFonts w:ascii="Times New Roman" w:eastAsia="Times New Roman" w:hAnsi="Times New Roman"/>
                <w:sz w:val="16"/>
                <w:szCs w:val="16"/>
                <w:lang w:eastAsia="uk-UA"/>
              </w:rPr>
              <w:t>рено</w:t>
            </w:r>
            <w:r w:rsidRPr="004A49DC">
              <w:rPr>
                <w:rFonts w:ascii="Times New Roman" w:eastAsia="Times New Roman" w:hAnsi="Times New Roman"/>
                <w:sz w:val="16"/>
                <w:szCs w:val="16"/>
                <w:lang w:eastAsia="uk-UA"/>
              </w:rPr>
              <w:t>,</w:t>
            </w:r>
          </w:p>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r w:rsidRPr="004A49DC">
              <w:rPr>
                <w:rFonts w:ascii="Times New Roman" w:eastAsia="Times New Roman" w:hAnsi="Times New Roman"/>
                <w:sz w:val="16"/>
                <w:szCs w:val="16"/>
                <w:lang w:eastAsia="uk-UA"/>
              </w:rPr>
              <w:t>n (%)</w:t>
            </w:r>
          </w:p>
        </w:tc>
        <w:tc>
          <w:tcPr>
            <w:tcW w:w="2415" w:type="dxa"/>
            <w:gridSpan w:val="2"/>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r w:rsidRPr="00161F55">
              <w:rPr>
                <w:rFonts w:ascii="Times New Roman" w:eastAsia="Times New Roman" w:hAnsi="Times New Roman"/>
                <w:sz w:val="16"/>
                <w:szCs w:val="16"/>
                <w:lang w:eastAsia="uk-UA"/>
              </w:rPr>
              <w:t>Количество зигот</w:t>
            </w:r>
            <w:r>
              <w:rPr>
                <w:rFonts w:ascii="Times New Roman" w:eastAsia="Times New Roman" w:hAnsi="Times New Roman"/>
                <w:sz w:val="16"/>
                <w:szCs w:val="16"/>
                <w:lang w:eastAsia="uk-UA"/>
              </w:rPr>
              <w:t>, n (%</w:t>
            </w:r>
            <w:r w:rsidRPr="004A49DC">
              <w:rPr>
                <w:rFonts w:ascii="Times New Roman" w:eastAsia="Times New Roman" w:hAnsi="Times New Roman"/>
                <w:sz w:val="16"/>
                <w:szCs w:val="16"/>
                <w:lang w:eastAsia="uk-UA"/>
              </w:rPr>
              <w:t>)</w:t>
            </w:r>
          </w:p>
        </w:tc>
      </w:tr>
      <w:tr w:rsidR="00516CF1" w:rsidRPr="004A49DC" w:rsidTr="000A1C5A">
        <w:trPr>
          <w:trHeight w:val="20"/>
          <w:jc w:val="center"/>
        </w:trPr>
        <w:tc>
          <w:tcPr>
            <w:tcW w:w="1560" w:type="dxa"/>
            <w:vMerge/>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p>
        </w:tc>
        <w:tc>
          <w:tcPr>
            <w:tcW w:w="992" w:type="dxa"/>
            <w:vMerge/>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p>
        </w:tc>
        <w:tc>
          <w:tcPr>
            <w:tcW w:w="1264" w:type="dxa"/>
            <w:vMerge/>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p>
        </w:tc>
        <w:tc>
          <w:tcPr>
            <w:tcW w:w="1287"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r w:rsidRPr="00161F55">
              <w:rPr>
                <w:rFonts w:ascii="Times New Roman" w:eastAsia="Times New Roman" w:hAnsi="Times New Roman"/>
                <w:sz w:val="16"/>
                <w:szCs w:val="16"/>
                <w:lang w:eastAsia="uk-UA"/>
              </w:rPr>
              <w:t>с двумя пронукле</w:t>
            </w:r>
            <w:r w:rsidR="00D74C8E">
              <w:rPr>
                <w:rFonts w:ascii="Times New Roman" w:eastAsia="Times New Roman" w:hAnsi="Times New Roman"/>
                <w:sz w:val="16"/>
                <w:szCs w:val="16"/>
                <w:lang w:eastAsia="uk-UA"/>
              </w:rPr>
              <w:softHyphen/>
            </w:r>
            <w:r w:rsidRPr="00161F55">
              <w:rPr>
                <w:rFonts w:ascii="Times New Roman" w:eastAsia="Times New Roman" w:hAnsi="Times New Roman"/>
                <w:sz w:val="16"/>
                <w:szCs w:val="16"/>
                <w:lang w:eastAsia="uk-UA"/>
              </w:rPr>
              <w:t>усами</w:t>
            </w:r>
          </w:p>
        </w:tc>
        <w:tc>
          <w:tcPr>
            <w:tcW w:w="1128"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с тремя</w:t>
            </w:r>
            <w:r w:rsidRPr="00161F55">
              <w:rPr>
                <w:rFonts w:ascii="Times New Roman" w:eastAsia="Times New Roman" w:hAnsi="Times New Roman"/>
                <w:sz w:val="16"/>
                <w:szCs w:val="16"/>
                <w:lang w:eastAsia="uk-UA"/>
              </w:rPr>
              <w:t xml:space="preserve"> и больше пр</w:t>
            </w:r>
            <w:r w:rsidRPr="00161F55">
              <w:rPr>
                <w:rFonts w:ascii="Times New Roman" w:eastAsia="Times New Roman" w:hAnsi="Times New Roman"/>
                <w:sz w:val="16"/>
                <w:szCs w:val="16"/>
                <w:lang w:eastAsia="uk-UA"/>
              </w:rPr>
              <w:t>о</w:t>
            </w:r>
            <w:r w:rsidRPr="00161F55">
              <w:rPr>
                <w:rFonts w:ascii="Times New Roman" w:eastAsia="Times New Roman" w:hAnsi="Times New Roman"/>
                <w:sz w:val="16"/>
                <w:szCs w:val="16"/>
                <w:lang w:eastAsia="uk-UA"/>
              </w:rPr>
              <w:t>нуклеусами</w:t>
            </w:r>
          </w:p>
        </w:tc>
      </w:tr>
      <w:tr w:rsidR="00516CF1" w:rsidRPr="004A49DC" w:rsidTr="000A1C5A">
        <w:trPr>
          <w:trHeight w:val="20"/>
          <w:jc w:val="center"/>
        </w:trPr>
        <w:tc>
          <w:tcPr>
            <w:tcW w:w="1560"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0,10</w:t>
            </w:r>
          </w:p>
        </w:tc>
        <w:tc>
          <w:tcPr>
            <w:tcW w:w="992"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70</w:t>
            </w:r>
          </w:p>
        </w:tc>
        <w:tc>
          <w:tcPr>
            <w:tcW w:w="1264"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46</w:t>
            </w:r>
            <w:r w:rsidRPr="004A49DC">
              <w:rPr>
                <w:rFonts w:ascii="Times New Roman" w:eastAsia="Times New Roman" w:hAnsi="Times New Roman"/>
                <w:sz w:val="16"/>
                <w:szCs w:val="16"/>
                <w:vertAlign w:val="superscript"/>
                <w:lang w:val="uk-UA" w:eastAsia="uk-UA"/>
              </w:rPr>
              <w:t>а</w:t>
            </w:r>
            <w:r w:rsidRPr="004A49DC">
              <w:rPr>
                <w:rFonts w:ascii="Times New Roman" w:eastAsia="Times New Roman" w:hAnsi="Times New Roman"/>
                <w:sz w:val="16"/>
                <w:szCs w:val="16"/>
                <w:lang w:val="uk-UA" w:eastAsia="uk-UA"/>
              </w:rPr>
              <w:t xml:space="preserve"> (65,7 ± 5,7)</w:t>
            </w:r>
          </w:p>
        </w:tc>
        <w:tc>
          <w:tcPr>
            <w:tcW w:w="1287"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38</w:t>
            </w:r>
            <w:r w:rsidRPr="004A49DC">
              <w:rPr>
                <w:rFonts w:ascii="Times New Roman" w:eastAsia="Times New Roman" w:hAnsi="Times New Roman"/>
                <w:sz w:val="16"/>
                <w:szCs w:val="16"/>
                <w:vertAlign w:val="superscript"/>
                <w:lang w:val="uk-UA" w:eastAsia="uk-UA"/>
              </w:rPr>
              <w:t>b</w:t>
            </w:r>
            <w:r w:rsidRPr="004A49DC">
              <w:rPr>
                <w:rFonts w:ascii="Times New Roman" w:eastAsia="Times New Roman" w:hAnsi="Times New Roman"/>
                <w:sz w:val="16"/>
                <w:szCs w:val="16"/>
                <w:lang w:val="uk-UA" w:eastAsia="uk-UA"/>
              </w:rPr>
              <w:t>(54,3 ± 6,0)</w:t>
            </w:r>
          </w:p>
        </w:tc>
        <w:tc>
          <w:tcPr>
            <w:tcW w:w="1128"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8</w:t>
            </w:r>
            <w:r w:rsidRPr="004A49DC">
              <w:rPr>
                <w:rFonts w:ascii="Times New Roman" w:eastAsia="Times New Roman" w:hAnsi="Times New Roman"/>
                <w:sz w:val="16"/>
                <w:szCs w:val="16"/>
                <w:vertAlign w:val="superscript"/>
                <w:lang w:val="uk-UA" w:eastAsia="uk-UA"/>
              </w:rPr>
              <w:t>e</w:t>
            </w:r>
            <w:r w:rsidRPr="004A49DC">
              <w:rPr>
                <w:rFonts w:ascii="Times New Roman" w:eastAsia="Times New Roman" w:hAnsi="Times New Roman"/>
                <w:sz w:val="16"/>
                <w:szCs w:val="16"/>
                <w:lang w:val="uk-UA" w:eastAsia="uk-UA"/>
              </w:rPr>
              <w:t xml:space="preserve"> (11,4 ± 3,8)</w:t>
            </w:r>
          </w:p>
        </w:tc>
      </w:tr>
      <w:tr w:rsidR="00516CF1" w:rsidRPr="004A49DC" w:rsidTr="000A1C5A">
        <w:trPr>
          <w:trHeight w:val="20"/>
          <w:jc w:val="center"/>
        </w:trPr>
        <w:tc>
          <w:tcPr>
            <w:tcW w:w="1560"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0,50</w:t>
            </w:r>
          </w:p>
        </w:tc>
        <w:tc>
          <w:tcPr>
            <w:tcW w:w="992"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60</w:t>
            </w:r>
          </w:p>
        </w:tc>
        <w:tc>
          <w:tcPr>
            <w:tcW w:w="1264"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41</w:t>
            </w:r>
            <w:r w:rsidRPr="004A49DC">
              <w:rPr>
                <w:rFonts w:ascii="Times New Roman" w:eastAsia="Times New Roman" w:hAnsi="Times New Roman"/>
                <w:sz w:val="16"/>
                <w:szCs w:val="16"/>
                <w:vertAlign w:val="superscript"/>
                <w:lang w:val="uk-UA" w:eastAsia="uk-UA"/>
              </w:rPr>
              <w:t>а</w:t>
            </w:r>
            <w:r w:rsidRPr="004A49DC">
              <w:rPr>
                <w:rFonts w:ascii="Times New Roman" w:eastAsia="Times New Roman" w:hAnsi="Times New Roman"/>
                <w:sz w:val="16"/>
                <w:szCs w:val="16"/>
                <w:lang w:val="uk-UA" w:eastAsia="uk-UA"/>
              </w:rPr>
              <w:t xml:space="preserve"> (68,3 ± 6,0)</w:t>
            </w:r>
          </w:p>
        </w:tc>
        <w:tc>
          <w:tcPr>
            <w:tcW w:w="1287"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29</w:t>
            </w:r>
            <w:r w:rsidRPr="004A49DC">
              <w:rPr>
                <w:rFonts w:ascii="Times New Roman" w:eastAsia="Times New Roman" w:hAnsi="Times New Roman"/>
                <w:sz w:val="16"/>
                <w:szCs w:val="16"/>
                <w:vertAlign w:val="superscript"/>
                <w:lang w:val="uk-UA" w:eastAsia="uk-UA"/>
              </w:rPr>
              <w:t>b</w:t>
            </w:r>
            <w:r w:rsidRPr="004A49DC">
              <w:rPr>
                <w:rFonts w:ascii="Times New Roman" w:eastAsia="Times New Roman" w:hAnsi="Times New Roman"/>
                <w:sz w:val="16"/>
                <w:szCs w:val="16"/>
                <w:lang w:val="uk-UA" w:eastAsia="uk-UA"/>
              </w:rPr>
              <w:t>(48,3 ± 6,5)</w:t>
            </w:r>
          </w:p>
        </w:tc>
        <w:tc>
          <w:tcPr>
            <w:tcW w:w="1128" w:type="dxa"/>
          </w:tcPr>
          <w:p w:rsidR="00516CF1" w:rsidRPr="004A49DC" w:rsidRDefault="00516CF1" w:rsidP="00312F97">
            <w:pPr>
              <w:tabs>
                <w:tab w:val="left" w:pos="0"/>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12</w:t>
            </w:r>
            <w:r w:rsidRPr="004A49DC">
              <w:rPr>
                <w:rFonts w:ascii="Times New Roman" w:eastAsia="Times New Roman" w:hAnsi="Times New Roman"/>
                <w:sz w:val="16"/>
                <w:szCs w:val="16"/>
                <w:vertAlign w:val="superscript"/>
                <w:lang w:val="uk-UA" w:eastAsia="uk-UA"/>
              </w:rPr>
              <w:t>e</w:t>
            </w:r>
            <w:r w:rsidRPr="004A49DC">
              <w:rPr>
                <w:rFonts w:ascii="Times New Roman" w:eastAsia="Times New Roman" w:hAnsi="Times New Roman"/>
                <w:sz w:val="16"/>
                <w:szCs w:val="16"/>
                <w:lang w:val="uk-UA" w:eastAsia="uk-UA"/>
              </w:rPr>
              <w:t xml:space="preserve"> (20,0 ± 5,1)</w:t>
            </w:r>
          </w:p>
        </w:tc>
      </w:tr>
      <w:tr w:rsidR="00516CF1" w:rsidRPr="004A49DC" w:rsidTr="000A1C5A">
        <w:trPr>
          <w:trHeight w:val="20"/>
          <w:jc w:val="center"/>
        </w:trPr>
        <w:tc>
          <w:tcPr>
            <w:tcW w:w="1560" w:type="dxa"/>
          </w:tcPr>
          <w:p w:rsidR="00516CF1" w:rsidRPr="004A49DC" w:rsidRDefault="00516CF1" w:rsidP="00312F97">
            <w:pPr>
              <w:tabs>
                <w:tab w:val="left" w:pos="-113"/>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1,50</w:t>
            </w:r>
          </w:p>
        </w:tc>
        <w:tc>
          <w:tcPr>
            <w:tcW w:w="992" w:type="dxa"/>
          </w:tcPr>
          <w:p w:rsidR="00516CF1" w:rsidRPr="004A49DC" w:rsidRDefault="00516CF1" w:rsidP="00312F97">
            <w:pPr>
              <w:tabs>
                <w:tab w:val="left" w:pos="-113"/>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50</w:t>
            </w:r>
          </w:p>
        </w:tc>
        <w:tc>
          <w:tcPr>
            <w:tcW w:w="1264" w:type="dxa"/>
          </w:tcPr>
          <w:p w:rsidR="00516CF1" w:rsidRPr="004A49DC" w:rsidRDefault="00516CF1" w:rsidP="00312F97">
            <w:pPr>
              <w:tabs>
                <w:tab w:val="left" w:pos="-113"/>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36</w:t>
            </w:r>
            <w:r w:rsidRPr="004A49DC">
              <w:rPr>
                <w:rFonts w:ascii="Times New Roman" w:eastAsia="Times New Roman" w:hAnsi="Times New Roman"/>
                <w:sz w:val="16"/>
                <w:szCs w:val="16"/>
                <w:vertAlign w:val="superscript"/>
                <w:lang w:val="uk-UA" w:eastAsia="uk-UA"/>
              </w:rPr>
              <w:t>а</w:t>
            </w:r>
            <w:r w:rsidRPr="004A49DC">
              <w:rPr>
                <w:rFonts w:ascii="Times New Roman" w:eastAsia="Times New Roman" w:hAnsi="Times New Roman"/>
                <w:sz w:val="16"/>
                <w:szCs w:val="16"/>
                <w:lang w:val="uk-UA" w:eastAsia="uk-UA"/>
              </w:rPr>
              <w:t xml:space="preserve"> (72,0 ± 6,3)</w:t>
            </w:r>
          </w:p>
        </w:tc>
        <w:tc>
          <w:tcPr>
            <w:tcW w:w="1287" w:type="dxa"/>
          </w:tcPr>
          <w:p w:rsidR="00516CF1" w:rsidRPr="004A49DC" w:rsidRDefault="00516CF1" w:rsidP="00312F97">
            <w:pPr>
              <w:tabs>
                <w:tab w:val="left" w:pos="-113"/>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12</w:t>
            </w:r>
            <w:r w:rsidRPr="004A49DC">
              <w:rPr>
                <w:rFonts w:ascii="Times New Roman" w:eastAsia="Times New Roman" w:hAnsi="Times New Roman"/>
                <w:sz w:val="16"/>
                <w:szCs w:val="16"/>
                <w:vertAlign w:val="superscript"/>
                <w:lang w:val="uk-UA" w:eastAsia="uk-UA"/>
              </w:rPr>
              <w:t>cd</w:t>
            </w:r>
            <w:r w:rsidRPr="004A49DC">
              <w:rPr>
                <w:rFonts w:ascii="Times New Roman" w:eastAsia="Times New Roman" w:hAnsi="Times New Roman"/>
                <w:sz w:val="16"/>
                <w:szCs w:val="16"/>
                <w:lang w:val="uk-UA" w:eastAsia="uk-UA"/>
              </w:rPr>
              <w:t>(24,0 ± 6,0)</w:t>
            </w:r>
          </w:p>
        </w:tc>
        <w:tc>
          <w:tcPr>
            <w:tcW w:w="1128" w:type="dxa"/>
          </w:tcPr>
          <w:p w:rsidR="00516CF1" w:rsidRPr="004A49DC" w:rsidRDefault="00516CF1" w:rsidP="00312F97">
            <w:pPr>
              <w:tabs>
                <w:tab w:val="left" w:pos="-113"/>
              </w:tabs>
              <w:spacing w:after="0" w:line="240" w:lineRule="auto"/>
              <w:ind w:right="-106" w:hanging="113"/>
              <w:jc w:val="center"/>
              <w:rPr>
                <w:rFonts w:ascii="Times New Roman" w:eastAsia="Times New Roman" w:hAnsi="Times New Roman"/>
                <w:sz w:val="16"/>
                <w:szCs w:val="16"/>
                <w:lang w:val="uk-UA" w:eastAsia="uk-UA"/>
              </w:rPr>
            </w:pPr>
            <w:r w:rsidRPr="004A49DC">
              <w:rPr>
                <w:rFonts w:ascii="Times New Roman" w:eastAsia="Times New Roman" w:hAnsi="Times New Roman"/>
                <w:sz w:val="16"/>
                <w:szCs w:val="16"/>
                <w:lang w:val="uk-UA" w:eastAsia="uk-UA"/>
              </w:rPr>
              <w:t>24</w:t>
            </w:r>
            <w:r w:rsidRPr="004A49DC">
              <w:rPr>
                <w:rFonts w:ascii="Times New Roman" w:eastAsia="Times New Roman" w:hAnsi="Times New Roman"/>
                <w:sz w:val="16"/>
                <w:szCs w:val="16"/>
                <w:vertAlign w:val="superscript"/>
                <w:lang w:val="uk-UA" w:eastAsia="uk-UA"/>
              </w:rPr>
              <w:t xml:space="preserve">fg </w:t>
            </w:r>
            <w:r w:rsidRPr="004A49DC">
              <w:rPr>
                <w:rFonts w:ascii="Times New Roman" w:eastAsia="Times New Roman" w:hAnsi="Times New Roman"/>
                <w:sz w:val="16"/>
                <w:szCs w:val="16"/>
                <w:lang w:val="uk-UA" w:eastAsia="uk-UA"/>
              </w:rPr>
              <w:t>(48,0 ± 7,0)</w:t>
            </w:r>
          </w:p>
        </w:tc>
      </w:tr>
    </w:tbl>
    <w:p w:rsidR="00553E13" w:rsidRPr="000A1C5A" w:rsidRDefault="00553E13" w:rsidP="00497C6A">
      <w:pPr>
        <w:spacing w:after="0" w:line="240" w:lineRule="auto"/>
        <w:jc w:val="both"/>
        <w:rPr>
          <w:rFonts w:ascii="Times New Roman" w:hAnsi="Times New Roman"/>
          <w:sz w:val="16"/>
          <w:szCs w:val="16"/>
        </w:rPr>
      </w:pPr>
    </w:p>
    <w:p w:rsidR="00516CF1" w:rsidRPr="000A1C5A" w:rsidRDefault="00516CF1" w:rsidP="000A1C5A">
      <w:pPr>
        <w:spacing w:after="0" w:line="240" w:lineRule="auto"/>
        <w:ind w:firstLine="284"/>
        <w:jc w:val="both"/>
        <w:rPr>
          <w:rFonts w:ascii="Times New Roman" w:hAnsi="Times New Roman"/>
          <w:sz w:val="16"/>
          <w:szCs w:val="16"/>
        </w:rPr>
      </w:pPr>
      <w:r w:rsidRPr="000A1C5A">
        <w:rPr>
          <w:rFonts w:ascii="Times New Roman" w:hAnsi="Times New Roman"/>
          <w:sz w:val="16"/>
          <w:szCs w:val="16"/>
        </w:rPr>
        <w:t>П</w:t>
      </w:r>
      <w:r w:rsidR="00497C6A" w:rsidRPr="000A1C5A">
        <w:rPr>
          <w:rFonts w:ascii="Times New Roman" w:hAnsi="Times New Roman"/>
          <w:sz w:val="16"/>
          <w:szCs w:val="16"/>
        </w:rPr>
        <w:t xml:space="preserve"> </w:t>
      </w:r>
      <w:r w:rsidRPr="000A1C5A">
        <w:rPr>
          <w:rFonts w:ascii="Times New Roman" w:hAnsi="Times New Roman"/>
          <w:sz w:val="16"/>
          <w:szCs w:val="16"/>
        </w:rPr>
        <w:t>р</w:t>
      </w:r>
      <w:r w:rsidR="00497C6A" w:rsidRPr="000A1C5A">
        <w:rPr>
          <w:rFonts w:ascii="Times New Roman" w:hAnsi="Times New Roman"/>
          <w:sz w:val="16"/>
          <w:szCs w:val="16"/>
        </w:rPr>
        <w:t xml:space="preserve"> </w:t>
      </w:r>
      <w:r w:rsidRPr="000A1C5A">
        <w:rPr>
          <w:rFonts w:ascii="Times New Roman" w:hAnsi="Times New Roman"/>
          <w:sz w:val="16"/>
          <w:szCs w:val="16"/>
        </w:rPr>
        <w:t>и</w:t>
      </w:r>
      <w:r w:rsidR="00497C6A" w:rsidRPr="000A1C5A">
        <w:rPr>
          <w:rFonts w:ascii="Times New Roman" w:hAnsi="Times New Roman"/>
          <w:sz w:val="16"/>
          <w:szCs w:val="16"/>
        </w:rPr>
        <w:t xml:space="preserve"> </w:t>
      </w:r>
      <w:r w:rsidRPr="000A1C5A">
        <w:rPr>
          <w:rFonts w:ascii="Times New Roman" w:hAnsi="Times New Roman"/>
          <w:sz w:val="16"/>
          <w:szCs w:val="16"/>
        </w:rPr>
        <w:t>м</w:t>
      </w:r>
      <w:r w:rsidR="00497C6A" w:rsidRPr="000A1C5A">
        <w:rPr>
          <w:rFonts w:ascii="Times New Roman" w:hAnsi="Times New Roman"/>
          <w:sz w:val="16"/>
          <w:szCs w:val="16"/>
        </w:rPr>
        <w:t xml:space="preserve"> </w:t>
      </w:r>
      <w:r w:rsidRPr="000A1C5A">
        <w:rPr>
          <w:rFonts w:ascii="Times New Roman" w:hAnsi="Times New Roman"/>
          <w:sz w:val="16"/>
          <w:szCs w:val="16"/>
        </w:rPr>
        <w:t>е</w:t>
      </w:r>
      <w:r w:rsidR="00497C6A" w:rsidRPr="000A1C5A">
        <w:rPr>
          <w:rFonts w:ascii="Times New Roman" w:hAnsi="Times New Roman"/>
          <w:sz w:val="16"/>
          <w:szCs w:val="16"/>
        </w:rPr>
        <w:t xml:space="preserve"> </w:t>
      </w:r>
      <w:r w:rsidRPr="000A1C5A">
        <w:rPr>
          <w:rFonts w:ascii="Times New Roman" w:hAnsi="Times New Roman"/>
          <w:sz w:val="16"/>
          <w:szCs w:val="16"/>
        </w:rPr>
        <w:t>ч</w:t>
      </w:r>
      <w:r w:rsidR="00497C6A" w:rsidRPr="000A1C5A">
        <w:rPr>
          <w:rFonts w:ascii="Times New Roman" w:hAnsi="Times New Roman"/>
          <w:sz w:val="16"/>
          <w:szCs w:val="16"/>
        </w:rPr>
        <w:t xml:space="preserve"> </w:t>
      </w:r>
      <w:r w:rsidRPr="000A1C5A">
        <w:rPr>
          <w:rFonts w:ascii="Times New Roman" w:hAnsi="Times New Roman"/>
          <w:sz w:val="16"/>
          <w:szCs w:val="16"/>
        </w:rPr>
        <w:t>а</w:t>
      </w:r>
      <w:r w:rsidR="00497C6A" w:rsidRPr="000A1C5A">
        <w:rPr>
          <w:rFonts w:ascii="Times New Roman" w:hAnsi="Times New Roman"/>
          <w:sz w:val="16"/>
          <w:szCs w:val="16"/>
        </w:rPr>
        <w:t xml:space="preserve"> </w:t>
      </w:r>
      <w:r w:rsidRPr="000A1C5A">
        <w:rPr>
          <w:rFonts w:ascii="Times New Roman" w:hAnsi="Times New Roman"/>
          <w:sz w:val="16"/>
          <w:szCs w:val="16"/>
        </w:rPr>
        <w:t>н</w:t>
      </w:r>
      <w:r w:rsidR="00497C6A" w:rsidRPr="000A1C5A">
        <w:rPr>
          <w:rFonts w:ascii="Times New Roman" w:hAnsi="Times New Roman"/>
          <w:sz w:val="16"/>
          <w:szCs w:val="16"/>
        </w:rPr>
        <w:t xml:space="preserve"> </w:t>
      </w:r>
      <w:r w:rsidRPr="000A1C5A">
        <w:rPr>
          <w:rFonts w:ascii="Times New Roman" w:hAnsi="Times New Roman"/>
          <w:sz w:val="16"/>
          <w:szCs w:val="16"/>
        </w:rPr>
        <w:t>и</w:t>
      </w:r>
      <w:r w:rsidR="00497C6A" w:rsidRPr="000A1C5A">
        <w:rPr>
          <w:rFonts w:ascii="Times New Roman" w:hAnsi="Times New Roman"/>
          <w:sz w:val="16"/>
          <w:szCs w:val="16"/>
        </w:rPr>
        <w:t xml:space="preserve"> </w:t>
      </w:r>
      <w:r w:rsidRPr="000A1C5A">
        <w:rPr>
          <w:rFonts w:ascii="Times New Roman" w:hAnsi="Times New Roman"/>
          <w:sz w:val="16"/>
          <w:szCs w:val="16"/>
        </w:rPr>
        <w:t>е</w:t>
      </w:r>
      <w:r w:rsidR="00497C6A" w:rsidRPr="000A1C5A">
        <w:rPr>
          <w:rFonts w:ascii="Times New Roman" w:hAnsi="Times New Roman"/>
          <w:sz w:val="16"/>
          <w:szCs w:val="16"/>
        </w:rPr>
        <w:t>: b</w:t>
      </w:r>
      <w:r w:rsidR="009212A3" w:rsidRPr="000A1C5A">
        <w:rPr>
          <w:rFonts w:ascii="Times New Roman" w:hAnsi="Times New Roman"/>
          <w:sz w:val="16"/>
          <w:szCs w:val="16"/>
        </w:rPr>
        <w:t>,</w:t>
      </w:r>
      <w:r w:rsidR="00497C6A" w:rsidRPr="000A1C5A">
        <w:rPr>
          <w:rFonts w:ascii="Times New Roman" w:hAnsi="Times New Roman"/>
          <w:sz w:val="16"/>
          <w:szCs w:val="16"/>
        </w:rPr>
        <w:t xml:space="preserve"> c, e</w:t>
      </w:r>
      <w:r w:rsidR="009212A3" w:rsidRPr="000A1C5A">
        <w:rPr>
          <w:rFonts w:ascii="Times New Roman" w:hAnsi="Times New Roman"/>
          <w:sz w:val="16"/>
          <w:szCs w:val="16"/>
        </w:rPr>
        <w:t>,</w:t>
      </w:r>
      <w:r w:rsidR="00497C6A" w:rsidRPr="000A1C5A">
        <w:rPr>
          <w:rFonts w:ascii="Times New Roman" w:hAnsi="Times New Roman"/>
          <w:sz w:val="16"/>
          <w:szCs w:val="16"/>
        </w:rPr>
        <w:t xml:space="preserve"> g</w:t>
      </w:r>
      <w:r w:rsidR="00553E13" w:rsidRPr="000A1C5A">
        <w:rPr>
          <w:rFonts w:ascii="Times New Roman" w:hAnsi="Times New Roman"/>
          <w:sz w:val="16"/>
          <w:szCs w:val="16"/>
        </w:rPr>
        <w:t xml:space="preserve"> </w:t>
      </w:r>
      <w:r w:rsidR="00497C6A" w:rsidRPr="000A1C5A">
        <w:rPr>
          <w:rFonts w:ascii="Times New Roman" w:hAnsi="Times New Roman"/>
          <w:sz w:val="16"/>
          <w:szCs w:val="16"/>
        </w:rPr>
        <w:t>−</w:t>
      </w:r>
      <w:r w:rsidR="00553E13" w:rsidRPr="000A1C5A">
        <w:rPr>
          <w:rFonts w:ascii="Times New Roman" w:hAnsi="Times New Roman"/>
          <w:sz w:val="16"/>
          <w:szCs w:val="16"/>
        </w:rPr>
        <w:t xml:space="preserve"> </w:t>
      </w:r>
      <w:r w:rsidRPr="000A1C5A">
        <w:rPr>
          <w:rFonts w:ascii="Times New Roman" w:hAnsi="Times New Roman"/>
          <w:sz w:val="16"/>
          <w:szCs w:val="16"/>
        </w:rPr>
        <w:t>р &lt;</w:t>
      </w:r>
      <w:r w:rsidR="00497C6A" w:rsidRPr="000A1C5A">
        <w:rPr>
          <w:rFonts w:ascii="Times New Roman" w:hAnsi="Times New Roman"/>
          <w:sz w:val="16"/>
          <w:szCs w:val="16"/>
        </w:rPr>
        <w:t> </w:t>
      </w:r>
      <w:r w:rsidRPr="000A1C5A">
        <w:rPr>
          <w:rFonts w:ascii="Times New Roman" w:hAnsi="Times New Roman"/>
          <w:sz w:val="16"/>
          <w:szCs w:val="16"/>
        </w:rPr>
        <w:t>0,01; b</w:t>
      </w:r>
      <w:r w:rsidR="009212A3" w:rsidRPr="000A1C5A">
        <w:rPr>
          <w:rFonts w:ascii="Times New Roman" w:hAnsi="Times New Roman"/>
          <w:sz w:val="16"/>
          <w:szCs w:val="16"/>
        </w:rPr>
        <w:t>,</w:t>
      </w:r>
      <w:r w:rsidRPr="000A1C5A">
        <w:rPr>
          <w:rFonts w:ascii="Times New Roman" w:hAnsi="Times New Roman"/>
          <w:sz w:val="16"/>
          <w:szCs w:val="16"/>
        </w:rPr>
        <w:t xml:space="preserve"> d, e</w:t>
      </w:r>
      <w:r w:rsidR="009212A3" w:rsidRPr="000A1C5A">
        <w:rPr>
          <w:rFonts w:ascii="Times New Roman" w:hAnsi="Times New Roman"/>
          <w:sz w:val="16"/>
          <w:szCs w:val="16"/>
        </w:rPr>
        <w:t>,</w:t>
      </w:r>
      <w:r w:rsidRPr="000A1C5A">
        <w:rPr>
          <w:rFonts w:ascii="Times New Roman" w:hAnsi="Times New Roman"/>
          <w:sz w:val="16"/>
          <w:szCs w:val="16"/>
        </w:rPr>
        <w:t xml:space="preserve"> f − p &lt; 0,001, критерий Стьюдента.</w:t>
      </w:r>
    </w:p>
    <w:p w:rsidR="00553E13" w:rsidRPr="000A1C5A" w:rsidRDefault="00553E13" w:rsidP="00497C6A">
      <w:pPr>
        <w:spacing w:after="0" w:line="240" w:lineRule="auto"/>
        <w:jc w:val="both"/>
        <w:rPr>
          <w:rFonts w:ascii="Times New Roman" w:hAnsi="Times New Roman"/>
          <w:sz w:val="16"/>
          <w:szCs w:val="16"/>
        </w:rPr>
      </w:pPr>
    </w:p>
    <w:p w:rsidR="00516CF1" w:rsidRPr="00553E13" w:rsidRDefault="00516CF1" w:rsidP="005B15D3">
      <w:pPr>
        <w:spacing w:after="0" w:line="240" w:lineRule="auto"/>
        <w:jc w:val="center"/>
        <w:rPr>
          <w:rFonts w:ascii="Times New Roman" w:hAnsi="Times New Roman"/>
          <w:sz w:val="4"/>
          <w:szCs w:val="20"/>
        </w:rPr>
      </w:pPr>
      <w:r w:rsidRPr="004A49DC">
        <w:rPr>
          <w:rFonts w:ascii="Times New Roman" w:eastAsia="Times New Roman" w:hAnsi="Times New Roman"/>
          <w:noProof/>
          <w:sz w:val="20"/>
          <w:szCs w:val="20"/>
          <w:lang w:eastAsia="ru-RU"/>
        </w:rPr>
        <w:drawing>
          <wp:inline distT="0" distB="0" distL="0" distR="0">
            <wp:extent cx="1130460" cy="1517095"/>
            <wp:effectExtent l="209550" t="0" r="183990" b="0"/>
            <wp:docPr id="10" name="Рисунок 3" descr="кролі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кролі13"/>
                    <pic:cNvPicPr>
                      <a:picLocks noChangeAspect="1" noChangeArrowheads="1"/>
                    </pic:cNvPicPr>
                  </pic:nvPicPr>
                  <pic:blipFill rotWithShape="1">
                    <a:blip r:embed="rId11" cstate="print">
                      <a:lum bright="6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766" t="14940" r="44114" b="46497"/>
                    <a:stretch/>
                  </pic:blipFill>
                  <pic:spPr bwMode="auto">
                    <a:xfrm rot="16200000">
                      <a:off x="0" y="0"/>
                      <a:ext cx="1130460" cy="15170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A1C5A" w:rsidRDefault="000A1C5A" w:rsidP="00553E13">
      <w:pPr>
        <w:spacing w:after="0" w:line="240" w:lineRule="auto"/>
        <w:jc w:val="center"/>
        <w:rPr>
          <w:rFonts w:ascii="Times New Roman" w:eastAsia="Times New Roman" w:hAnsi="Times New Roman"/>
          <w:bCs/>
          <w:iCs/>
          <w:sz w:val="16"/>
          <w:szCs w:val="16"/>
          <w:lang w:val="uk-UA" w:eastAsia="uk-UA"/>
        </w:rPr>
      </w:pPr>
    </w:p>
    <w:p w:rsidR="00553E13" w:rsidRDefault="00553E13" w:rsidP="00553E13">
      <w:pPr>
        <w:spacing w:after="0" w:line="240" w:lineRule="auto"/>
        <w:jc w:val="center"/>
        <w:rPr>
          <w:rFonts w:ascii="Times New Roman" w:hAnsi="Times New Roman"/>
          <w:sz w:val="16"/>
          <w:szCs w:val="16"/>
        </w:rPr>
      </w:pPr>
      <w:r w:rsidRPr="004A49DC">
        <w:rPr>
          <w:rFonts w:ascii="Times New Roman" w:eastAsia="Times New Roman" w:hAnsi="Times New Roman"/>
          <w:bCs/>
          <w:iCs/>
          <w:sz w:val="16"/>
          <w:szCs w:val="16"/>
          <w:lang w:val="uk-UA" w:eastAsia="uk-UA"/>
        </w:rPr>
        <w:t>Рис. 4</w:t>
      </w:r>
      <w:r w:rsidRPr="004A49DC">
        <w:rPr>
          <w:rFonts w:ascii="Times New Roman" w:eastAsia="Times New Roman" w:hAnsi="Times New Roman"/>
          <w:sz w:val="16"/>
          <w:szCs w:val="16"/>
          <w:lang w:val="uk-UA" w:eastAsia="uk-UA"/>
        </w:rPr>
        <w:t xml:space="preserve">. </w:t>
      </w:r>
      <w:r w:rsidRPr="004A49DC">
        <w:rPr>
          <w:rFonts w:ascii="Times New Roman" w:hAnsi="Times New Roman"/>
          <w:sz w:val="16"/>
          <w:szCs w:val="16"/>
        </w:rPr>
        <w:t>Цитогенетический препарат зиготы кроликов</w:t>
      </w:r>
      <w:r>
        <w:rPr>
          <w:rFonts w:ascii="Times New Roman" w:hAnsi="Times New Roman"/>
          <w:sz w:val="16"/>
          <w:szCs w:val="16"/>
        </w:rPr>
        <w:t xml:space="preserve"> </w:t>
      </w:r>
      <w:r w:rsidRPr="004A49DC">
        <w:rPr>
          <w:rFonts w:ascii="Times New Roman" w:hAnsi="Times New Roman"/>
          <w:sz w:val="16"/>
          <w:szCs w:val="16"/>
        </w:rPr>
        <w:t>на стадии двух пронуклеусов.</w:t>
      </w:r>
      <w:r>
        <w:rPr>
          <w:rFonts w:ascii="Times New Roman" w:hAnsi="Times New Roman"/>
          <w:sz w:val="16"/>
          <w:szCs w:val="16"/>
        </w:rPr>
        <w:t xml:space="preserve"> </w:t>
      </w:r>
    </w:p>
    <w:p w:rsidR="00553E13" w:rsidRDefault="00553E13" w:rsidP="00553E13">
      <w:pPr>
        <w:spacing w:after="0" w:line="240" w:lineRule="auto"/>
        <w:ind w:left="1843" w:hanging="1843"/>
        <w:jc w:val="center"/>
        <w:rPr>
          <w:rFonts w:ascii="Times New Roman" w:hAnsi="Times New Roman"/>
          <w:sz w:val="20"/>
          <w:szCs w:val="20"/>
        </w:rPr>
      </w:pPr>
      <w:r>
        <w:rPr>
          <w:rFonts w:ascii="Times New Roman" w:hAnsi="Times New Roman"/>
          <w:sz w:val="16"/>
          <w:szCs w:val="16"/>
        </w:rPr>
        <w:t>Ув</w:t>
      </w:r>
      <w:r w:rsidRPr="004A49DC">
        <w:rPr>
          <w:rFonts w:ascii="Times New Roman" w:hAnsi="Times New Roman"/>
          <w:sz w:val="16"/>
          <w:szCs w:val="16"/>
        </w:rPr>
        <w:t>. об.100</w:t>
      </w:r>
      <w:r>
        <w:rPr>
          <w:rFonts w:ascii="Times New Roman" w:hAnsi="Times New Roman"/>
          <w:sz w:val="16"/>
          <w:szCs w:val="16"/>
        </w:rPr>
        <w:t> </w:t>
      </w:r>
      <w:r w:rsidRPr="004A49DC">
        <w:rPr>
          <w:rFonts w:ascii="Times New Roman" w:hAnsi="Times New Roman"/>
          <w:sz w:val="16"/>
          <w:szCs w:val="16"/>
        </w:rPr>
        <w:t>х, ок. 10</w:t>
      </w:r>
      <w:r>
        <w:rPr>
          <w:rFonts w:ascii="Times New Roman" w:hAnsi="Times New Roman"/>
          <w:sz w:val="16"/>
          <w:szCs w:val="16"/>
        </w:rPr>
        <w:t> </w:t>
      </w:r>
      <w:r w:rsidRPr="004A49DC">
        <w:rPr>
          <w:rFonts w:ascii="Times New Roman" w:hAnsi="Times New Roman"/>
          <w:sz w:val="16"/>
          <w:szCs w:val="16"/>
        </w:rPr>
        <w:t>х</w:t>
      </w:r>
    </w:p>
    <w:p w:rsidR="0058610C" w:rsidRDefault="0058610C" w:rsidP="00516CF1">
      <w:pPr>
        <w:spacing w:after="0" w:line="240" w:lineRule="auto"/>
        <w:ind w:firstLine="284"/>
        <w:jc w:val="both"/>
        <w:rPr>
          <w:rFonts w:ascii="Times New Roman" w:hAnsi="Times New Roman"/>
          <w:sz w:val="6"/>
          <w:szCs w:val="20"/>
        </w:rPr>
      </w:pPr>
    </w:p>
    <w:p w:rsidR="00553E13" w:rsidRPr="0058610C" w:rsidRDefault="00E11C12" w:rsidP="00516CF1">
      <w:pPr>
        <w:spacing w:after="0" w:line="240" w:lineRule="auto"/>
        <w:ind w:firstLine="284"/>
        <w:jc w:val="both"/>
        <w:rPr>
          <w:rFonts w:ascii="Times New Roman" w:hAnsi="Times New Roman"/>
          <w:sz w:val="6"/>
          <w:szCs w:val="20"/>
        </w:rPr>
      </w:pPr>
      <w:r w:rsidRPr="00E11C12">
        <w:rPr>
          <w:rFonts w:ascii="Times New Roman" w:hAnsi="Times New Roman"/>
          <w:noProof/>
          <w:sz w:val="20"/>
          <w:szCs w:val="20"/>
          <w:lang w:eastAsia="ru-RU"/>
        </w:rPr>
        <w:pict>
          <v:group id="Полотно 49" o:spid="_x0000_s1078" editas="canvas" style="position:absolute;left:0;text-align:left;margin-left:31.05pt;margin-top:3.25pt;width:209.6pt;height:119.55pt;z-index:251665920" coordsize="26619,1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619;height:15182;visibility:visible">
              <v:fill o:detectmouseclick="t"/>
              <v:path o:connecttype="none"/>
            </v:shape>
            <v:rect id="Rectangle 5" o:spid="_x0000_s1028" style="position:absolute;left:3247;top:1415;width:22927;height:11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BDscA&#10;AADbAAAADwAAAGRycy9kb3ducmV2LnhtbESP3WrCQBSE7wt9h+UUelN0UwtVo6vE0EqhUPAHwbtD&#10;9piEZs/G3a1Gn75bKHg5zMw3zHTemUacyPnasoLnfgKCuLC65lLBdvPeG4HwAVljY5kUXMjDfHZ/&#10;N8VU2zOv6LQOpYgQ9ikqqEJoUyl9UZFB37ctcfQO1hkMUbpSaofnCDeNHCTJqzRYc1yosKW8ouJ7&#10;/WMUfO2Hy2PmruZz93Z4Wmb54sXnK6UeH7psAiJQF27h//aHVjAYw9+X+AP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8AQ7HAAAA2wAAAA8AAAAAAAAAAAAAAAAAmAIAAGRy&#10;cy9kb3ducmV2LnhtbFBLBQYAAAAABAAEAPUAAACMAwAAAAA=&#10;" fillcolor="#d9d9d9" stroked="f"/>
            <v:shape id="Freeform 6" o:spid="_x0000_s1029" style="position:absolute;left:3103;top:1730;width:21393;height:9956;visibility:visible;mso-wrap-style:square;v-text-anchor:top" coordsize="3369,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zW78A&#10;AADbAAAADwAAAGRycy9kb3ducmV2LnhtbERPy4rCMBTdC/5DuMLsNK2CDLWpDAOCCxeODq4vyZ22&#10;Y3NTm9jH308WAy4P553vR9uInjpfO1aQrhIQxNqZmksF39fD8h2ED8gGG8ekYCIP+2I+yzEzbuAv&#10;6i+hFDGEfYYKqhDaTEqvK7LoV64ljtyP6yyGCLtSmg6HGG4buU6SrbRYc2yosKXPivT98rQKWF/v&#10;58mUt4HD2Cepfpx+G1TqbTF+7EAEGsNL/O8+GgWbuD5+iT9AF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LNbvwAAANsAAAAPAAAAAAAAAAAAAAAAAJgCAABkcnMvZG93bnJl&#10;di54bWxQSwUGAAAAAAQABAD1AAAAhAMAAAAA&#10;" path="m,1568r3369,m,1347r3369,m,1126r3369,m,904r3369,m,674r3369,m,452r3369,m,231r3369,m,l3369,e" filled="f" strokeweight=".45pt">
              <v:path arrowok="t" o:connecttype="custom" o:connectlocs="0,632179965;1358414860,632179965;0,543078069;1358414860,543078069;0,453976174;1358414860,453976174;0,364471102;1358414860,364471102;0,271740623;1358414860,271740623;0,182235551;1358414860,182235551;0,93133656;1358414860,93133656;0,0;1358414860,0" o:connectangles="0,0,0,0,0,0,0,0,0,0,0,0,0,0,0,0"/>
              <o:lock v:ext="edit" verticies="t"/>
            </v:shape>
            <v:rect id="Rectangle 7" o:spid="_x0000_s1030" style="position:absolute;left:3194;top:1445;width:22925;height:11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ijIsUA&#10;AADbAAAADwAAAGRycy9kb3ducmV2LnhtbESPT2vCQBTE70K/w/IKvemuLaikrmIKKR4KRVsK3h7Z&#10;ZxLMvk2zmz/99m5B8DjMzG+Y9Xa0teip9ZVjDfOZAkGcO1NxoeH7K5uuQPiAbLB2TBr+yMN28zBZ&#10;Y2LcwAfqj6EQEcI+QQ1lCE0ipc9LsuhnriGO3tm1FkOUbSFNi0OE21o+K7WQFiuOCyU29FZSfjl2&#10;VgP/vqtVvz8Xn8s+7dJDdvpRHyetnx7H3SuIQGO4h2/tvdHwMof/L/EH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OKMixQAAANsAAAAPAAAAAAAAAAAAAAAAAJgCAABkcnMv&#10;ZG93bnJldi54bWxQSwUGAAAAAAQABAD1AAAAigMAAAAA&#10;" filled="f" strokecolor="#44546a" strokeweight=".45pt">
              <v:stroke joinstyle="round"/>
            </v:rect>
            <v:shape id="Freeform 8" o:spid="_x0000_s1031" style="position:absolute;left:4184;top:3491;width:11824;height:9346;visibility:visible;mso-wrap-style:square;v-text-anchor:top" coordsize="1862,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Ba8QA&#10;AADbAAAADwAAAGRycy9kb3ducmV2LnhtbESP0WrCQBRE3wv9h+UW+tZstK1IzCpBEWL70qofcMle&#10;s9Hs3ZBdY/z7bqHQx2FmzjD5arStGKj3jWMFkyQFQVw53XCt4HjYvsxB+ICssXVMCu7kYbV8fMgx&#10;0+7G3zTsQy0ihH2GCkwIXSalrwxZ9InriKN3cr3FEGVfS93jLcJtK6dpOpMWG44LBjtaG6ou+6tV&#10;8GnK7e76Ppw3rEM5vH0Uc118KfX8NBYLEIHG8B/+a5dawesUfr/EH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YgWvEAAAA2wAAAA8AAAAAAAAAAAAAAAAAmAIAAGRycy9k&#10;b3ducmV2LnhtbFBLBQYAAAAABAAEAPUAAACJAwAAAAA=&#10;" path="m,l182,r,1472l,1472,,xm839,250r183,l1022,1472r-183,l839,250xm1679,395r183,l1862,1472r-183,l1679,395xe" fillcolor="#99f" stroked="f">
              <v:path arrowok="t" o:connecttype="custom" o:connectlocs="0,0;73386578,0;73386578,593450680;0,593450680;0,0;338304058,100789857;412093859,100789857;412093859,593450680;338304058,593450680;338304058,100789857;677011339,159247975;750801140,159247975;750801140,593450680;677011339,593450680;677011339,159247975" o:connectangles="0,0,0,0,0,0,0,0,0,0,0,0,0,0,0"/>
              <o:lock v:ext="edit" verticies="t"/>
            </v:shape>
            <v:shape id="Freeform 9" o:spid="_x0000_s1032" style="position:absolute;left:4184;top:3491;width:11824;height:9346;visibility:visible;mso-wrap-style:square;v-text-anchor:top" coordsize="1862,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qgScMA&#10;AADbAAAADwAAAGRycy9kb3ducmV2LnhtbESPwWrDMBBE74H8g9hAb4mcBNrgWjYlECg+tamT89ba&#10;WsbWylhq7Px9VSj0OMzMGyYrZtuLG42+daxgu0lAENdOt9woqD5O6wMIH5A19o5JwZ08FPlykWGq&#10;3cTvdDuHRkQI+xQVmBCGVEpfG7LoN24gjt6XGy2GKMdG6hGnCLe93CXJo7TYclwwONDRUN2dv60C&#10;MoPXT+W9vCaXT8+HY/VWbTulHlbzyzOIQHP4D/+1X7WC/R5+v8Qf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qgScMAAADbAAAADwAAAAAAAAAAAAAAAACYAgAAZHJzL2Rv&#10;d25yZXYueG1sUEsFBgAAAAAEAAQA9QAAAIgDAAAAAA==&#10;" path="m,l182,r,1472l,1472,,xm839,250r183,l1022,1472r-183,l839,250xm1679,395r183,l1862,1472r-183,l1679,395xe" filled="f" strokeweight=".45pt">
              <v:path arrowok="t" o:connecttype="custom" o:connectlocs="0,0;73386578,0;73386578,593450680;0,593450680;0,0;338304058,100789857;412093859,100789857;412093859,593450680;338304058,593450680;338304058,100789857;677011339,159247975;750801140,159247975;750801140,593450680;677011339,593450680;677011339,159247975" o:connectangles="0,0,0,0,0,0,0,0,0,0,0,0,0,0,0"/>
              <o:lock v:ext="edit" verticies="t"/>
            </v:shape>
            <v:shape id="Freeform 10" o:spid="_x0000_s1033" style="position:absolute;left:5340;top:3129;width:11881;height:9708;visibility:visible;mso-wrap-style:square;v-text-anchor:top" coordsize="1871,1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vmsMA&#10;AADbAAAADwAAAGRycy9kb3ducmV2LnhtbESPUUvDMBSF3wf+h3AF37ZULWN0y4YIiqAIbfcDLsld&#10;0625qUnc6r83grDHwznnO5zNbnKDOFOIvWcF94sCBLH2pudOwb59ma9AxIRscPBMCn4owm57M9tg&#10;ZfyFazo3qRMZwrFCBTalsZIyaksO48KPxNk7+OAwZRk6aQJeMtwN8qEoltJhz3nB4kjPlvSp+XYK&#10;Ptry69XV7xrLz6E9Nmj3OtRK3d1OT2sQiaZ0Df+334yCxxL+vu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VvmsMAAADbAAAADwAAAAAAAAAAAAAAAACYAgAAZHJzL2Rv&#10;d25yZXYueG1sUEsFBgAAAAAEAAQA9QAAAIgDAAAAAA==&#10;" path="m,l192,r,1529l,1529,,xm840,442r192,l1032,1529r-192,l840,442xm1680,1077r191,l1871,1529r-191,l1680,1077xe" fillcolor="#936" stroked="f">
              <v:path arrowok="t" o:connecttype="custom" o:connectlocs="0,0;77417832,0;77417832,616434505;0,616434505;0,0;338703013,178197548;416120845,178197548;416120845,616434505;338703013,616434505;338703013,178197548;677406026,434205338;754420640,434205338;754420640,616434505;677406026,616434505;677406026,434205338" o:connectangles="0,0,0,0,0,0,0,0,0,0,0,0,0,0,0"/>
              <o:lock v:ext="edit" verticies="t"/>
            </v:shape>
            <v:shape id="Freeform 11" o:spid="_x0000_s1034" style="position:absolute;left:5340;top:3129;width:11881;height:9708;visibility:visible;mso-wrap-style:square;v-text-anchor:top" coordsize="1871,1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408UA&#10;AADbAAAADwAAAGRycy9kb3ducmV2LnhtbESP3WoCMRSE7wXfIZyCd5qtskVXo0ihtKVV8AevD5vT&#10;zdLNSbpJ3e3bN4WCl8PMfMOsNr1txJXaUDtWcD/JQBCXTtdcKTifnsZzECEia2wck4IfCrBZDwcr&#10;LLTr+EDXY6xEgnAoUIGJ0RdShtKQxTBxnjh5H661GJNsK6lb7BLcNnKaZQ/SYs1pwaCnR0Pl5/Hb&#10;KnB5/u6nplns/WW+6057//b1/KrU6K7fLkFE6uMt/N9+0QpmOfx9S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O/jTxQAAANsAAAAPAAAAAAAAAAAAAAAAAJgCAABkcnMv&#10;ZG93bnJldi54bWxQSwUGAAAAAAQABAD1AAAAigMAAAAA&#10;" path="m,l192,r,1529l,1529,,xm840,442r192,l1032,1529r-192,l840,442xm1680,1077r191,l1871,1529r-191,l1680,1077xe" filled="f" strokeweight=".45pt">
              <v:path arrowok="t" o:connecttype="custom" o:connectlocs="0,0;77417832,0;77417832,616434505;0,616434505;0,0;338703013,178197548;416120845,178197548;416120845,616434505;338703013,616434505;338703013,178197548;677406026,434205338;754420640,434205338;754420640,616434505;677406026,616434505;677406026,434205338" o:connectangles="0,0,0,0,0,0,0,0,0,0,0,0,0,0,0"/>
              <o:lock v:ext="edit" verticies="t"/>
            </v:shape>
            <v:shape id="Freeform 12" o:spid="_x0000_s1035" style="position:absolute;left:6559;top:2831;width:11824;height:10261;visibility:visible;mso-wrap-style:square;v-text-anchor:top" coordsize="1862,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8nKsMA&#10;AADbAAAADwAAAGRycy9kb3ducmV2LnhtbESPT2sCMRTE7wW/Q3hCbzWrgpXVKNIS6anFPxdvj81z&#10;d3XzsiTRXb+9KRR6HGbmN8xy3dtG3MmH2rGC8SgDQVw4U3Op4HjQb3MQISIbbByTggcFWK8GL0vM&#10;jet4R/d9LEWCcMhRQRVjm0sZiooshpFriZN3dt5iTNKX0njsEtw2cpJlM2mx5rRQYUsfFRXX/c0q&#10;2J0unyffo9Hvt2n3XeqfrdZSqddhv1mAiNTH//Bf+8somM7g90v6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8nKsMAAADbAAAADwAAAAAAAAAAAAAAAACYAgAAZHJzL2Rv&#10;d25yZXYueG1sUEsFBgAAAAAEAAQA9QAAAIgDAAAAAA==&#10;" path="m,l182,r,1616l,1616,,xm840,1077r182,l1022,1616r-182,l840,1077xm1679,1356r183,l1862,1616r-183,l1679,1356xe" fillcolor="#ffc" stroked="f">
              <v:path arrowok="t" o:connecttype="custom" o:connectlocs="0,0;73386578,0;73386578,651544925;0,651544925;0,0;338707281,434228889;412093859,434228889;412093859,651544925;338707281,651544925;338707281,434228889;677011339,546717152;750801140,546717152;750801140,651544925;677011339,651544925;677011339,546717152" o:connectangles="0,0,0,0,0,0,0,0,0,0,0,0,0,0,0"/>
              <o:lock v:ext="edit" verticies="t"/>
            </v:shape>
            <v:shape id="Freeform 13" o:spid="_x0000_s1036" style="position:absolute;left:6559;top:2577;width:11824;height:10260;visibility:visible;mso-wrap-style:square;v-text-anchor:top" coordsize="1862,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Eg8QA&#10;AADbAAAADwAAAGRycy9kb3ducmV2LnhtbESPQWvCQBSE7wX/w/KE3nRjhRqjq1ilpSA9NApeH9ln&#10;Nph9G7KrSfvru4LQ4zAz3zDLdW9rcaPWV44VTMYJCOLC6YpLBcfD+ygF4QOyxtoxKfghD+vV4GmJ&#10;mXYdf9MtD6WIEPYZKjAhNJmUvjBk0Y9dQxy9s2sthijbUuoWuwi3tXxJkldpseK4YLChraHikl+t&#10;gnl3SDrc17uP6jc/FbOv1DRvqVLPw36zABGoD//hR/tTK5jO4P4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3xIPEAAAA2wAAAA8AAAAAAAAAAAAAAAAAmAIAAGRycy9k&#10;b3ducmV2LnhtbFBLBQYAAAAABAAEAPUAAACJAwAAAAA=&#10;" path="m,l182,r,1616l,1616,,xm840,1077r182,l1022,1616r-182,l840,1077xm1679,1356r183,l1862,1616r-183,l1679,1356xe" filled="f" strokeweight=".45pt">
              <v:path arrowok="t" o:connecttype="custom" o:connectlocs="0,0;73386578,0;73386578,651481425;0,651481425;0,0;338707281,434186569;412093859,434186569;412093859,651481425;338707281,651481425;338707281,434186569;677011339,546663869;750801140,546663869;750801140,651481425;677011339,651481425;677011339,546663869" o:connectangles="0,0,0,0,0,0,0,0,0,0,0,0,0,0,0"/>
              <o:lock v:ext="edit" verticies="t"/>
            </v:shape>
            <v:line id="Line 14" o:spid="_x0000_s1037" style="position:absolute;flip:y;visibility:visible" from="3193,1415" to="3249,1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Pk8IAAADbAAAADwAAAGRycy9kb3ducmV2LnhtbERPz2vCMBS+C/4P4Qm7aTrHpKtNRcsG&#10;OwzBTg/eHs2zKWteSpNpt79+OQw8fny/881oO3GlwbeOFTwuEhDEtdMtNwqOn2/zFIQPyBo7x6Tg&#10;hzxsiukkx0y7Gx/oWoVGxBD2GSowIfSZlL42ZNEvXE8cuYsbLIYIh0bqAW8x3HZymSQrabHl2GCw&#10;p9JQ/VV9WwWh3FssX9Ny95L6kzl+nH+39lmph9m4XYMINIa7+N/9rhU8xbHxS/wBsv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3Pk8IAAADbAAAADwAAAAAAAAAAAAAA&#10;AAChAgAAZHJzL2Rvd25yZXYueG1sUEsFBgAAAAAEAAQA+QAAAJADAAAAAA==&#10;" strokeweight=".45pt"/>
            <v:shape id="Freeform 15" o:spid="_x0000_s1038" style="position:absolute;left:3194;top:1415;width:57;height:11422;visibility:visible;mso-wrap-style:square;v-text-anchor:top" coordsize="9,1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eiYMUA&#10;AADbAAAADwAAAGRycy9kb3ducmV2LnhtbESP3WrCQBSE74W+w3IKvdNNfyw2dROCIHhRDVUf4JA9&#10;TVKzZ0N2jdGndwXBy2FmvmHm6WAa0VPnassKXicRCOLC6ppLBfvdcjwD4TyyxsYyKTiTgzR5Gs0x&#10;1vbEv9RvfSkChF2MCirv21hKV1Rk0E1sSxy8P9sZ9EF2pdQdngLcNPItij6lwZrDQoUtLSoqDtuj&#10;UXDJFtNNvpu6dt1nh/88Lz72sx+lXp6H7BuEp8E/wvf2Sit4/4Lbl/AD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F6JgxQAAANsAAAAPAAAAAAAAAAAAAAAAAJgCAABkcnMv&#10;ZG93bnJldi54bWxQSwUGAAAAAAQABAD1AAAAigMAAAAA&#10;" path="m,1799r9,m,1568r9,m,1347r9,m,1126r9,m,904r9,m,674r9,m,452r9,m,231r9,m,l9,e" filled="f" strokeweight=".45pt">
              <v:path arrowok="t" o:connecttype="custom" o:connectlocs="0,725257630;3619500,725257630;0,632131164;3619500,632131164;0,543036147;3619500,543036147;0,453941129;3619500,453941129;0,364442967;3619500,364442967;0,271719646;3619500,271719646;0,182221483;3619500,182221483;0,93126466;3619500,93126466;0,0;3619500,0" o:connectangles="0,0,0,0,0,0,0,0,0,0,0,0,0,0,0,0,0,0"/>
              <o:lock v:ext="edit" verticies="t"/>
            </v:shape>
            <v:line id="Line 16" o:spid="_x0000_s1039" style="position:absolute;visibility:visible" from="3251,12837" to="24644,12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1k9MEAAADbAAAADwAAAGRycy9kb3ducmV2LnhtbERPy2rCQBTdC/2H4Ra600ltkRqdhGJb&#10;KCJCEzfuLpmbB8ncCTNTTf++sxBcHs57m09mEBdyvrOs4HmRgCCurO64UXAqv+ZvIHxA1jhYJgV/&#10;5CHPHmZbTLW98g9ditCIGMI+RQVtCGMqpa9aMugXdiSOXG2dwRCha6R2eI3hZpDLJFlJgx3HhhZH&#10;2rVU9cWvUeDGtTlg2YfBnuuXz49m747TSqmnx+l9AyLQFO7im/tbK3iN6+OX+AN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PWT0wQAAANsAAAAPAAAAAAAAAAAAAAAA&#10;AKECAABkcnMvZG93bnJldi54bWxQSwUGAAAAAAQABAD5AAAAjwMAAAAA&#10;" strokeweight=".45pt"/>
            <v:shape id="Freeform 17" o:spid="_x0000_s1040" style="position:absolute;left:3251;top:12837;width:21393;height:121;visibility:visible;mso-wrap-style:square;v-text-anchor:top" coordsize="336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EdsUA&#10;AADbAAAADwAAAGRycy9kb3ducmV2LnhtbESPQWsCMRSE74L/ITzBm2YVLbIaRYuCSHtQW/X4unnd&#10;Xbp5WTZxTf99Uyj0OMzMN8xiFUwlWmpcaVnBaJiAIM6sLjlX8HbeDWYgnEfWWFkmBd/kYLXsdhaY&#10;avvgI7Unn4sIYZeigsL7OpXSZQUZdENbE0fv0zYGfZRNLnWDjwg3lRwnyZM0WHJcKLCm54Kyr9Pd&#10;KJi59iVcz+vwfpt+jC/73Wb7etgo1e+F9RyEp+D/w3/tvVYwGcH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gR2xQAAANsAAAAPAAAAAAAAAAAAAAAAAJgCAABkcnMv&#10;ZG93bnJldi54bWxQSwUGAAAAAAQABAD1AAAAigMAAAAA&#10;" path="m,l,19m849,r,19m1689,r,19m2529,r,19m3369,r,19e" filled="f" strokeweight=".45pt">
              <v:path arrowok="t" o:connecttype="custom" o:connectlocs="0,0;0,7682230;342325383,0;342325383,7682230;681021875,0;681021875,7682230;1019718368,0;1019718368,7682230;1358414860,0;1358414860,7682230" o:connectangles="0,0,0,0,0,0,0,0,0,0"/>
              <o:lock v:ext="edit" verticies="t"/>
            </v:shape>
            <v:rect id="Rectangle 18" o:spid="_x0000_s1041" style="position:absolute;left:2489;top:12050;width:514;height:261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0</w:t>
                    </w:r>
                  </w:p>
                </w:txbxContent>
              </v:textbox>
            </v:rect>
            <v:rect id="Rectangle 19" o:spid="_x0000_s1042" style="position:absolute;left:2127;top:10812;width:1022;height:26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10</w:t>
                    </w:r>
                  </w:p>
                </w:txbxContent>
              </v:textbox>
            </v:rect>
            <v:rect id="Rectangle 20" o:spid="_x0000_s1043" style="position:absolute;left:2171;top:9720;width:1022;height:26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20</w:t>
                    </w:r>
                  </w:p>
                </w:txbxContent>
              </v:textbox>
            </v:rect>
            <v:rect id="Rectangle 21" o:spid="_x0000_s1044" style="position:absolute;left:2171;top:8297;width:1022;height:26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30</w:t>
                    </w:r>
                  </w:p>
                </w:txbxContent>
              </v:textbox>
            </v:rect>
            <v:rect id="Rectangle 22" o:spid="_x0000_s1045" style="position:absolute;left:2127;top:6889;width:1022;height:261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40</w:t>
                    </w:r>
                  </w:p>
                </w:txbxContent>
              </v:textbox>
            </v:rect>
            <v:rect id="Rectangle 23" o:spid="_x0000_s1046" style="position:absolute;left:2216;top:5460;width:1022;height:261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50</w:t>
                    </w:r>
                  </w:p>
                </w:txbxContent>
              </v:textbox>
            </v:rect>
            <v:rect id="Rectangle 24" o:spid="_x0000_s1047" style="position:absolute;left:2216;top:4038;width:1022;height:26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60</w:t>
                    </w:r>
                  </w:p>
                </w:txbxContent>
              </v:textbox>
            </v:rect>
            <v:rect id="Rectangle 25" o:spid="_x0000_s1048" style="position:absolute;left:2222;top:2628;width:1022;height:26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70</w:t>
                    </w:r>
                  </w:p>
                </w:txbxContent>
              </v:textbox>
            </v:rect>
            <v:rect id="Rectangle 26" o:spid="_x0000_s1049" style="position:absolute;left:2127;top:1199;width:1022;height:26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80</w:t>
                    </w:r>
                  </w:p>
                </w:txbxContent>
              </v:textbox>
            </v:rect>
            <v:rect id="Rectangle 27" o:spid="_x0000_s1050" style="position:absolute;left:2774;top:12814;width:7442;height:2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6k8QA&#10;AADbAAAADwAAAGRycy9kb3ducmV2LnhtbESPQWvCQBSE70L/w/IKvYhuFBS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upPEAAAA2wAAAA8AAAAAAAAAAAAAAAAAmAIAAGRycy9k&#10;b3ducmV2LnhtbFBLBQYAAAAABAAEAPUAAACJAwAAAAA=&#10;" filled="f" stroked="f">
              <v:textbox style="mso-fit-shape-to-text:t" inset="0,0,0,0">
                <w:txbxContent>
                  <w:p w:rsidR="00272E2F" w:rsidRPr="00096DDE" w:rsidRDefault="00272E2F" w:rsidP="00553E13">
                    <w:pPr>
                      <w:spacing w:after="0" w:line="240" w:lineRule="auto"/>
                      <w:rPr>
                        <w:rFonts w:ascii="Times New Roman" w:hAnsi="Times New Roman"/>
                        <w:bCs/>
                        <w:color w:val="000000"/>
                        <w:sz w:val="16"/>
                        <w:szCs w:val="16"/>
                      </w:rPr>
                    </w:pPr>
                    <w:r w:rsidRPr="00096DDE">
                      <w:rPr>
                        <w:rFonts w:ascii="Times New Roman" w:hAnsi="Times New Roman"/>
                        <w:bCs/>
                        <w:color w:val="000000"/>
                        <w:sz w:val="16"/>
                        <w:szCs w:val="16"/>
                      </w:rPr>
                      <w:t xml:space="preserve">Уровень </w:t>
                    </w:r>
                  </w:p>
                  <w:p w:rsidR="00272E2F" w:rsidRPr="00096DDE" w:rsidRDefault="00272E2F" w:rsidP="00553E13">
                    <w:pPr>
                      <w:spacing w:after="0" w:line="240" w:lineRule="auto"/>
                      <w:rPr>
                        <w:rFonts w:ascii="Times New Roman" w:hAnsi="Times New Roman"/>
                        <w:sz w:val="16"/>
                        <w:szCs w:val="16"/>
                      </w:rPr>
                    </w:pPr>
                    <w:r w:rsidRPr="00096DDE">
                      <w:rPr>
                        <w:rFonts w:ascii="Times New Roman" w:hAnsi="Times New Roman"/>
                        <w:bCs/>
                        <w:color w:val="000000"/>
                        <w:sz w:val="16"/>
                        <w:szCs w:val="16"/>
                      </w:rPr>
                      <w:t>оплодотворения</w:t>
                    </w:r>
                  </w:p>
                </w:txbxContent>
              </v:textbox>
            </v:rect>
            <v:rect id="Rectangle 28" o:spid="_x0000_s1051" style="position:absolute;left:10218;top:12818;width:4769;height:2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k5MUA&#10;AADbAAAADwAAAGRycy9kb3ducmV2LnhtbESPQWvCQBSE7wX/w/IEL0U3Blo0zUZEEDwIxbQHvT2y&#10;r9m02bchu5rYX98tFHocZuYbJt+MthU36n3jWMFykYAgrpxuuFbw/rafr0D4gKyxdUwK7uRhU0we&#10;csy0G/hEtzLUIkLYZ6jAhNBlUvrKkEW/cB1x9D5cbzFE2ddS9zhEuG1lmiTP0mLDccFgRztD1Vd5&#10;tQr2r+eG+FueHterwX1W6aU0x06p2XTcvoAINIb/8F/7oBU8pf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CTkxQAAANsAAAAPAAAAAAAAAAAAAAAAAJgCAABkcnMv&#10;ZG93bnJldi54bWxQSwUGAAAAAAQABAD1AAAAigMAAAAA&#10;" filled="f" stroked="f">
              <v:textbox style="mso-fit-shape-to-text:t" inset="0,0,0,0">
                <w:txbxContent>
                  <w:p w:rsidR="00272E2F" w:rsidRPr="00471795" w:rsidRDefault="00272E2F" w:rsidP="00553E13">
                    <w:pPr>
                      <w:spacing w:after="0" w:line="240" w:lineRule="auto"/>
                      <w:rPr>
                        <w:rFonts w:ascii="Times New Roman" w:hAnsi="Times New Roman"/>
                        <w:sz w:val="16"/>
                        <w:szCs w:val="16"/>
                      </w:rPr>
                    </w:pPr>
                    <w:r w:rsidRPr="00471795">
                      <w:rPr>
                        <w:rFonts w:ascii="Times New Roman" w:hAnsi="Times New Roman"/>
                        <w:sz w:val="16"/>
                        <w:szCs w:val="16"/>
                      </w:rPr>
                      <w:t xml:space="preserve">Уровень </w:t>
                    </w:r>
                  </w:p>
                  <w:p w:rsidR="00272E2F" w:rsidRPr="00471795" w:rsidRDefault="00272E2F" w:rsidP="00553E13">
                    <w:pPr>
                      <w:spacing w:after="0" w:line="240" w:lineRule="auto"/>
                      <w:rPr>
                        <w:rFonts w:ascii="Times New Roman" w:hAnsi="Times New Roman"/>
                        <w:sz w:val="16"/>
                        <w:szCs w:val="16"/>
                      </w:rPr>
                    </w:pPr>
                    <w:r w:rsidRPr="00471795">
                      <w:rPr>
                        <w:rFonts w:ascii="Times New Roman" w:hAnsi="Times New Roman"/>
                        <w:sz w:val="16"/>
                        <w:szCs w:val="16"/>
                      </w:rPr>
                      <w:t>дробления</w:t>
                    </w:r>
                  </w:p>
                </w:txbxContent>
              </v:textbox>
            </v:rect>
            <v:rect id="Rectangle 29" o:spid="_x0000_s1052" style="position:absolute;left:15656;top:12815;width:5150;height:2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yBf8UA&#10;AADbAAAADwAAAGRycy9kb3ducmV2LnhtbESPQWvCQBSE74X+h+UVeim6UbHY1DUUIeBBENMe6u2R&#10;fc2mzb4N2a2J/npXEDwOM/MNs8wG24gjdb52rGAyTkAQl07XXCn4+sxHCxA+IGtsHJOCE3nIVo8P&#10;S0y163lPxyJUIkLYp6jAhNCmUvrSkEU/di1x9H5cZzFE2VVSd9hHuG3kNElepcWa44LBltaGyr/i&#10;3yrId9818VnuX94Wvfstp4fCbFulnp+Gj3cQgYZwD9/aG61gP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IF/xQAAANsAAAAPAAAAAAAAAAAAAAAAAJgCAABkcnMv&#10;ZG93bnJldi54bWxQSwUGAAAAAAQABAD1AAAAigMAAAAA&#10;" filled="f" stroked="f">
              <v:textbox style="mso-fit-shape-to-text:t" inset="0,0,0,0">
                <w:txbxContent>
                  <w:p w:rsidR="00272E2F" w:rsidRPr="00471795" w:rsidRDefault="00272E2F" w:rsidP="00553E13">
                    <w:pPr>
                      <w:spacing w:after="0" w:line="240" w:lineRule="auto"/>
                      <w:rPr>
                        <w:rFonts w:ascii="Times New Roman" w:hAnsi="Times New Roman"/>
                        <w:bCs/>
                        <w:color w:val="000000"/>
                        <w:sz w:val="16"/>
                        <w:szCs w:val="16"/>
                      </w:rPr>
                    </w:pPr>
                    <w:r w:rsidRPr="00471795">
                      <w:rPr>
                        <w:rFonts w:ascii="Times New Roman" w:hAnsi="Times New Roman"/>
                        <w:bCs/>
                        <w:color w:val="000000"/>
                        <w:sz w:val="16"/>
                        <w:szCs w:val="16"/>
                      </w:rPr>
                      <w:t xml:space="preserve">Ранних </w:t>
                    </w:r>
                  </w:p>
                  <w:p w:rsidR="00272E2F" w:rsidRPr="00471795" w:rsidRDefault="00272E2F" w:rsidP="00553E13">
                    <w:pPr>
                      <w:spacing w:after="0" w:line="240" w:lineRule="auto"/>
                      <w:rPr>
                        <w:rFonts w:ascii="Times New Roman" w:hAnsi="Times New Roman"/>
                        <w:sz w:val="16"/>
                        <w:szCs w:val="16"/>
                      </w:rPr>
                    </w:pPr>
                    <w:r w:rsidRPr="00471795">
                      <w:rPr>
                        <w:rFonts w:ascii="Times New Roman" w:hAnsi="Times New Roman"/>
                        <w:bCs/>
                        <w:color w:val="000000"/>
                        <w:sz w:val="16"/>
                        <w:szCs w:val="16"/>
                      </w:rPr>
                      <w:t>морул</w:t>
                    </w:r>
                    <w:r w:rsidRPr="00471795">
                      <w:rPr>
                        <w:rFonts w:ascii="Times New Roman" w:hAnsi="Times New Roman"/>
                        <w:bCs/>
                        <w:color w:val="000000"/>
                        <w:sz w:val="16"/>
                        <w:szCs w:val="16"/>
                        <w:lang w:val="en-US"/>
                      </w:rPr>
                      <w:t>л</w:t>
                    </w:r>
                  </w:p>
                </w:txbxContent>
              </v:textbox>
            </v:rect>
            <v:rect id="Rectangle 30" o:spid="_x0000_s1053" style="position:absolute;left:-2271;top:6283;width:6933;height:1352;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piJ8MA&#10;AADbAAAADwAAAGRycy9kb3ducmV2LnhtbESPQYvCMBSE78L+h/AWvGm6qy5SjbKIiigIdj14fDTP&#10;tmzzUpuo7b83guBxmJlvmOm8MaW4Ue0Kywq++hEI4tTqgjMFx79VbwzCeWSNpWVS0JKD+eyjM8VY&#10;2zsf6Jb4TAQIuxgV5N5XsZQuzcmg69uKOHhnWxv0QdaZ1DXeA9yU8juKfqTBgsNCjhUtckr/k6tR&#10;4MxwP76U6yXv9Q6xGSy2p7ZVqvvZ/E5AeGr8O/xqb7SC0RCeX8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piJ8MAAADbAAAADwAAAAAAAAAAAAAAAACYAgAAZHJzL2Rv&#10;d25yZXYueG1sUEsFBgAAAAAEAAQA9QAAAIgDAAAAAA==&#10;" filled="f" stroked="f">
              <v:textbox style="layout-flow:vertical;mso-layout-flow-alt:bottom-to-top"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rPr>
                      <w:t>Количество - %</w:t>
                    </w:r>
                  </w:p>
                </w:txbxContent>
              </v:textbox>
            </v:rect>
          </v:group>
        </w:pict>
      </w:r>
    </w:p>
    <w:p w:rsidR="00516CF1" w:rsidRDefault="00E11C12" w:rsidP="00516CF1">
      <w:pPr>
        <w:spacing w:after="0" w:line="240" w:lineRule="auto"/>
        <w:ind w:firstLine="284"/>
        <w:jc w:val="both"/>
        <w:rPr>
          <w:rFonts w:ascii="Times New Roman" w:hAnsi="Times New Roman"/>
          <w:sz w:val="20"/>
          <w:szCs w:val="20"/>
        </w:rPr>
      </w:pPr>
      <w:r>
        <w:rPr>
          <w:rFonts w:ascii="Times New Roman" w:hAnsi="Times New Roman"/>
          <w:noProof/>
          <w:sz w:val="20"/>
          <w:szCs w:val="20"/>
          <w:lang w:eastAsia="ru-RU"/>
        </w:rPr>
        <w:pict>
          <v:rect id="Rectangle 33" o:spid="_x0000_s1077" style="position:absolute;left:0;text-align:left;margin-left:240.65pt;margin-top:11.2pt;width:63.5pt;height:38.7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" filled="f" strokeweight=".45pt">
            <v:stroke joinstyle="round"/>
          </v:rect>
        </w:pict>
      </w:r>
    </w:p>
    <w:p w:rsidR="00516CF1" w:rsidRDefault="00E11C12" w:rsidP="00516CF1">
      <w:pPr>
        <w:spacing w:after="0" w:line="240" w:lineRule="auto"/>
        <w:ind w:firstLine="284"/>
        <w:jc w:val="center"/>
        <w:rPr>
          <w:rFonts w:ascii="Times New Roman" w:hAnsi="Times New Roman"/>
          <w:sz w:val="20"/>
          <w:szCs w:val="20"/>
        </w:rPr>
      </w:pPr>
      <w:r>
        <w:rPr>
          <w:rFonts w:ascii="Times New Roman" w:hAnsi="Times New Roman"/>
          <w:noProof/>
          <w:sz w:val="20"/>
          <w:szCs w:val="20"/>
          <w:lang w:eastAsia="ru-RU"/>
        </w:rPr>
        <w:pict>
          <v:rect id="Rectangle 36" o:spid="_x0000_s1054" style="position:absolute;left:0;text-align:left;margin-left:261.35pt;margin-top:6.35pt;width:38.65pt;height:20.6pt;z-index:2516679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" filled="f" stroked="f">
            <v:textbox style="mso-fit-shape-to-text:t"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0,1 млн./мл</w:t>
                  </w:r>
                </w:p>
              </w:txbxContent>
            </v:textbox>
          </v:rect>
        </w:pict>
      </w:r>
      <w:r>
        <w:rPr>
          <w:rFonts w:ascii="Times New Roman" w:hAnsi="Times New Roman"/>
          <w:noProof/>
          <w:sz w:val="20"/>
          <w:szCs w:val="20"/>
          <w:lang w:eastAsia="ru-RU"/>
        </w:rPr>
        <w:pict>
          <v:rect id="Rectangle 34" o:spid="_x0000_s1076" style="position:absolute;left:0;text-align:left;margin-left:249.3pt;margin-top:8.6pt;width:6.25pt;height:3.95pt;flip:x;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" fillcolor="#99f" stroked="f"/>
        </w:pict>
      </w:r>
    </w:p>
    <w:p w:rsidR="00516CF1" w:rsidRDefault="00E11C12" w:rsidP="00516CF1">
      <w:pPr>
        <w:spacing w:after="0" w:line="240" w:lineRule="auto"/>
        <w:ind w:firstLine="284"/>
        <w:jc w:val="center"/>
        <w:rPr>
          <w:rFonts w:ascii="Times New Roman" w:hAnsi="Times New Roman"/>
          <w:sz w:val="20"/>
          <w:szCs w:val="20"/>
        </w:rPr>
      </w:pPr>
      <w:r>
        <w:rPr>
          <w:rFonts w:ascii="Times New Roman" w:hAnsi="Times New Roman"/>
          <w:noProof/>
          <w:sz w:val="20"/>
          <w:szCs w:val="20"/>
          <w:lang w:eastAsia="ru-RU"/>
        </w:rPr>
        <w:pict>
          <v:rect id="Rectangle 39" o:spid="_x0000_s1055" style="position:absolute;left:0;text-align:left;margin-left:261.35pt;margin-top:5.75pt;width:38.65pt;height:9.7pt;z-index:25167001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" filled="f" stroked="f">
            <v:textbox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0,5 млн./мл</w:t>
                  </w:r>
                </w:p>
              </w:txbxContent>
            </v:textbox>
          </v:rect>
        </w:pict>
      </w:r>
      <w:r>
        <w:rPr>
          <w:rFonts w:ascii="Times New Roman" w:hAnsi="Times New Roman"/>
          <w:noProof/>
          <w:sz w:val="20"/>
          <w:szCs w:val="20"/>
          <w:lang w:eastAsia="ru-RU"/>
        </w:rPr>
        <w:pict>
          <v:rect id="Rectangle 37" o:spid="_x0000_s1075" style="position:absolute;left:0;text-align:left;margin-left:249.3pt;margin-top:6.85pt;width:6.25pt;height:4.2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" fillcolor="#936" stroked="f"/>
        </w:pict>
      </w:r>
    </w:p>
    <w:p w:rsidR="00516CF1" w:rsidRDefault="00E11C12" w:rsidP="00516CF1">
      <w:pPr>
        <w:spacing w:after="0" w:line="240" w:lineRule="auto"/>
        <w:ind w:firstLine="284"/>
        <w:jc w:val="center"/>
        <w:rPr>
          <w:rFonts w:ascii="Times New Roman" w:hAnsi="Times New Roman"/>
          <w:sz w:val="20"/>
          <w:szCs w:val="20"/>
        </w:rPr>
      </w:pPr>
      <w:r>
        <w:rPr>
          <w:rFonts w:ascii="Times New Roman" w:hAnsi="Times New Roman"/>
          <w:noProof/>
          <w:sz w:val="20"/>
          <w:szCs w:val="20"/>
          <w:lang w:eastAsia="ru-RU"/>
        </w:rPr>
        <w:pict>
          <v:rect id="Rectangle 42" o:spid="_x0000_s1056" style="position:absolute;left:0;text-align:left;margin-left:261.35pt;margin-top:2.55pt;width:38.65pt;height:12.1pt;z-index:2516741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" filled="f" stroked="f">
            <v:textbox inset="0,0,0,0">
              <w:txbxContent>
                <w:p w:rsidR="00272E2F" w:rsidRPr="00471795" w:rsidRDefault="00272E2F" w:rsidP="00553E13">
                  <w:pPr>
                    <w:rPr>
                      <w:rFonts w:ascii="Times New Roman" w:hAnsi="Times New Roman"/>
                      <w:sz w:val="16"/>
                      <w:szCs w:val="16"/>
                    </w:rPr>
                  </w:pPr>
                  <w:r w:rsidRPr="00471795">
                    <w:rPr>
                      <w:rFonts w:ascii="Times New Roman" w:hAnsi="Times New Roman"/>
                      <w:bCs/>
                      <w:color w:val="000000"/>
                      <w:sz w:val="16"/>
                      <w:szCs w:val="16"/>
                      <w:lang w:val="en-US"/>
                    </w:rPr>
                    <w:t>1,5 млн./мл</w:t>
                  </w:r>
                </w:p>
              </w:txbxContent>
            </v:textbox>
          </v:rect>
        </w:pict>
      </w:r>
      <w:r>
        <w:rPr>
          <w:rFonts w:ascii="Times New Roman" w:hAnsi="Times New Roman"/>
          <w:noProof/>
          <w:sz w:val="20"/>
          <w:szCs w:val="20"/>
          <w:lang w:eastAsia="ru-RU"/>
        </w:rPr>
        <w:pict>
          <v:rect id="Rectangle 40" o:spid="_x0000_s1074" style="position:absolute;left:0;text-align:left;margin-left:249.3pt;margin-top:3.95pt;width:6.25pt;height:4.45pt;flip:x;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" fillcolor="#fbd4b4 [1305]" stroked="f"/>
        </w:pict>
      </w:r>
    </w:p>
    <w:p w:rsidR="00516CF1" w:rsidRDefault="00516CF1" w:rsidP="00516CF1">
      <w:pPr>
        <w:spacing w:after="0" w:line="240" w:lineRule="auto"/>
        <w:ind w:firstLine="284"/>
        <w:jc w:val="center"/>
        <w:rPr>
          <w:rFonts w:ascii="Times New Roman" w:hAnsi="Times New Roman"/>
          <w:sz w:val="20"/>
          <w:szCs w:val="20"/>
        </w:rPr>
      </w:pPr>
    </w:p>
    <w:p w:rsidR="00516CF1" w:rsidRDefault="00516CF1" w:rsidP="00516CF1">
      <w:pPr>
        <w:spacing w:after="0" w:line="240" w:lineRule="auto"/>
        <w:ind w:firstLine="284"/>
        <w:jc w:val="center"/>
        <w:rPr>
          <w:rFonts w:ascii="Times New Roman" w:hAnsi="Times New Roman"/>
          <w:sz w:val="20"/>
          <w:szCs w:val="20"/>
        </w:rPr>
      </w:pPr>
    </w:p>
    <w:p w:rsidR="00516CF1" w:rsidRDefault="00516CF1" w:rsidP="00516CF1">
      <w:pPr>
        <w:spacing w:after="0" w:line="240" w:lineRule="auto"/>
        <w:ind w:firstLine="284"/>
        <w:jc w:val="both"/>
        <w:rPr>
          <w:rFonts w:ascii="Times New Roman" w:hAnsi="Times New Roman"/>
          <w:sz w:val="20"/>
          <w:szCs w:val="20"/>
        </w:rPr>
      </w:pPr>
    </w:p>
    <w:p w:rsidR="00516CF1" w:rsidRPr="00E14B9B" w:rsidRDefault="00516CF1" w:rsidP="00516CF1">
      <w:pPr>
        <w:spacing w:after="0" w:line="240" w:lineRule="auto"/>
        <w:ind w:firstLine="284"/>
        <w:jc w:val="both"/>
        <w:rPr>
          <w:rFonts w:ascii="Times New Roman" w:hAnsi="Times New Roman"/>
          <w:sz w:val="20"/>
          <w:szCs w:val="20"/>
        </w:rPr>
      </w:pPr>
    </w:p>
    <w:p w:rsidR="00516CF1" w:rsidRDefault="00516CF1" w:rsidP="00516CF1">
      <w:pPr>
        <w:spacing w:after="0" w:line="240" w:lineRule="auto"/>
        <w:ind w:firstLine="284"/>
        <w:jc w:val="both"/>
        <w:rPr>
          <w:rFonts w:ascii="Times New Roman" w:hAnsi="Times New Roman"/>
          <w:sz w:val="20"/>
          <w:szCs w:val="20"/>
        </w:rPr>
      </w:pPr>
    </w:p>
    <w:p w:rsidR="00516CF1" w:rsidRDefault="00516CF1" w:rsidP="00516CF1">
      <w:pPr>
        <w:spacing w:after="0" w:line="240" w:lineRule="auto"/>
        <w:ind w:firstLine="284"/>
        <w:jc w:val="both"/>
        <w:rPr>
          <w:rFonts w:ascii="Times New Roman" w:hAnsi="Times New Roman"/>
          <w:sz w:val="20"/>
          <w:szCs w:val="20"/>
        </w:rPr>
      </w:pPr>
    </w:p>
    <w:p w:rsidR="00553E13" w:rsidRDefault="00553E13" w:rsidP="00516CF1">
      <w:pPr>
        <w:spacing w:after="0" w:line="240" w:lineRule="auto"/>
        <w:jc w:val="center"/>
        <w:rPr>
          <w:rFonts w:ascii="Times New Roman" w:hAnsi="Times New Roman"/>
          <w:sz w:val="16"/>
          <w:szCs w:val="16"/>
        </w:rPr>
      </w:pPr>
    </w:p>
    <w:p w:rsidR="000A1C5A" w:rsidRPr="000A1C5A" w:rsidRDefault="000A1C5A" w:rsidP="00516CF1">
      <w:pPr>
        <w:spacing w:after="0" w:line="240" w:lineRule="auto"/>
        <w:jc w:val="center"/>
        <w:rPr>
          <w:rFonts w:ascii="Times New Roman" w:hAnsi="Times New Roman"/>
          <w:sz w:val="10"/>
          <w:szCs w:val="16"/>
        </w:rPr>
      </w:pPr>
    </w:p>
    <w:p w:rsidR="00516CF1" w:rsidRDefault="00516CF1" w:rsidP="00516CF1">
      <w:pPr>
        <w:spacing w:after="0" w:line="240" w:lineRule="auto"/>
        <w:jc w:val="center"/>
        <w:rPr>
          <w:rFonts w:ascii="Times New Roman" w:hAnsi="Times New Roman"/>
          <w:i/>
          <w:sz w:val="16"/>
          <w:szCs w:val="16"/>
        </w:rPr>
      </w:pPr>
      <w:r w:rsidRPr="00471795">
        <w:rPr>
          <w:rFonts w:ascii="Times New Roman" w:hAnsi="Times New Roman"/>
          <w:sz w:val="16"/>
          <w:szCs w:val="16"/>
        </w:rPr>
        <w:t>Рис.</w:t>
      </w:r>
      <w:r>
        <w:rPr>
          <w:rFonts w:ascii="Times New Roman" w:hAnsi="Times New Roman"/>
          <w:sz w:val="16"/>
          <w:szCs w:val="16"/>
        </w:rPr>
        <w:t xml:space="preserve"> </w:t>
      </w:r>
      <w:r w:rsidRPr="00471795">
        <w:rPr>
          <w:rFonts w:ascii="Times New Roman" w:hAnsi="Times New Roman"/>
          <w:sz w:val="16"/>
          <w:szCs w:val="16"/>
        </w:rPr>
        <w:t xml:space="preserve">5. Эффективность развития эмбрионов после оплодотворения </w:t>
      </w:r>
      <w:r w:rsidRPr="00471795">
        <w:rPr>
          <w:rFonts w:ascii="Times New Roman" w:hAnsi="Times New Roman"/>
          <w:i/>
          <w:sz w:val="16"/>
          <w:szCs w:val="16"/>
        </w:rPr>
        <w:t>in vitro</w:t>
      </w:r>
    </w:p>
    <w:p w:rsidR="00D378C1" w:rsidRDefault="00D378C1" w:rsidP="00516CF1">
      <w:pPr>
        <w:spacing w:after="0" w:line="240" w:lineRule="auto"/>
        <w:ind w:firstLine="284"/>
        <w:jc w:val="both"/>
        <w:rPr>
          <w:rFonts w:ascii="Times New Roman" w:hAnsi="Times New Roman"/>
          <w:sz w:val="20"/>
          <w:szCs w:val="20"/>
        </w:rPr>
      </w:pPr>
    </w:p>
    <w:p w:rsidR="00516CF1" w:rsidRDefault="00516CF1" w:rsidP="00516CF1">
      <w:pPr>
        <w:spacing w:after="0" w:line="240" w:lineRule="auto"/>
        <w:ind w:firstLine="284"/>
        <w:jc w:val="both"/>
        <w:rPr>
          <w:rFonts w:ascii="Times New Roman" w:hAnsi="Times New Roman"/>
          <w:sz w:val="20"/>
          <w:szCs w:val="20"/>
        </w:rPr>
      </w:pPr>
      <w:bookmarkStart w:id="0" w:name="_GoBack"/>
      <w:bookmarkEnd w:id="0"/>
      <w:r>
        <w:rPr>
          <w:rFonts w:ascii="Times New Roman" w:hAnsi="Times New Roman"/>
          <w:sz w:val="20"/>
          <w:szCs w:val="20"/>
        </w:rPr>
        <w:t>А при условии концентрации сперматозоидов на уровне 0,1 млн./мл уровень оплодотворения был незначительно ниже, но зато уровень дробления эмбрионов достиг 58,7 % (27 из 46) и половина полученных эмбрионов достигли стадии морулы (50 % (23 из 46).</w:t>
      </w:r>
    </w:p>
    <w:p w:rsidR="00516CF1" w:rsidRDefault="00516CF1" w:rsidP="00516CF1">
      <w:pPr>
        <w:spacing w:after="0" w:line="240" w:lineRule="auto"/>
        <w:ind w:firstLine="284"/>
        <w:jc w:val="both"/>
        <w:rPr>
          <w:rFonts w:ascii="Times New Roman" w:hAnsi="Times New Roman"/>
          <w:sz w:val="20"/>
          <w:szCs w:val="20"/>
        </w:rPr>
      </w:pPr>
      <w:r w:rsidRPr="00161F55">
        <w:rPr>
          <w:rFonts w:ascii="Times New Roman" w:hAnsi="Times New Roman"/>
          <w:b/>
          <w:sz w:val="20"/>
          <w:szCs w:val="20"/>
        </w:rPr>
        <w:t>Заключение</w:t>
      </w:r>
      <w:r w:rsidRPr="00E14B9B">
        <w:rPr>
          <w:rFonts w:ascii="Times New Roman" w:hAnsi="Times New Roman"/>
          <w:b/>
          <w:sz w:val="20"/>
          <w:szCs w:val="20"/>
          <w:lang w:val="uk-UA"/>
        </w:rPr>
        <w:t>.</w:t>
      </w:r>
      <w:r>
        <w:rPr>
          <w:rFonts w:ascii="Times New Roman" w:hAnsi="Times New Roman"/>
          <w:sz w:val="20"/>
          <w:szCs w:val="20"/>
          <w:lang w:val="uk-UA"/>
        </w:rPr>
        <w:t xml:space="preserve"> </w:t>
      </w:r>
      <w:r w:rsidRPr="00E14B9B">
        <w:rPr>
          <w:rFonts w:ascii="Times New Roman" w:hAnsi="Times New Roman"/>
          <w:sz w:val="20"/>
          <w:szCs w:val="20"/>
        </w:rPr>
        <w:t xml:space="preserve">Установлено, </w:t>
      </w:r>
      <w:r>
        <w:rPr>
          <w:rFonts w:ascii="Times New Roman" w:hAnsi="Times New Roman"/>
          <w:sz w:val="20"/>
          <w:szCs w:val="20"/>
        </w:rPr>
        <w:t>при концентрации сперматозоидов кроликов 0,10 млн./мл</w:t>
      </w:r>
      <w:r w:rsidRPr="00E14B9B">
        <w:rPr>
          <w:rFonts w:ascii="Times New Roman" w:hAnsi="Times New Roman"/>
          <w:sz w:val="20"/>
          <w:szCs w:val="20"/>
        </w:rPr>
        <w:t xml:space="preserve"> уровень моноспермно оплодотворенных </w:t>
      </w:r>
      <w:r w:rsidRPr="00E14B9B">
        <w:rPr>
          <w:rFonts w:ascii="Times New Roman" w:hAnsi="Times New Roman"/>
          <w:i/>
          <w:sz w:val="20"/>
          <w:szCs w:val="20"/>
        </w:rPr>
        <w:t>in vitro</w:t>
      </w:r>
      <w:r w:rsidRPr="00E14B9B">
        <w:rPr>
          <w:rFonts w:ascii="Times New Roman" w:hAnsi="Times New Roman"/>
          <w:sz w:val="20"/>
          <w:szCs w:val="20"/>
        </w:rPr>
        <w:t xml:space="preserve"> зигот является самым высоким</w:t>
      </w:r>
      <w:r>
        <w:rPr>
          <w:rFonts w:ascii="Times New Roman" w:hAnsi="Times New Roman"/>
          <w:sz w:val="20"/>
          <w:szCs w:val="20"/>
        </w:rPr>
        <w:t>, что способствует увеличению уровня дробления эмбрионов до 57,8 %.</w:t>
      </w:r>
      <w:r w:rsidRPr="00E14B9B">
        <w:rPr>
          <w:rFonts w:ascii="Times New Roman" w:hAnsi="Times New Roman"/>
          <w:sz w:val="20"/>
          <w:szCs w:val="20"/>
        </w:rPr>
        <w:t xml:space="preserve"> </w:t>
      </w:r>
    </w:p>
    <w:p w:rsidR="00516CF1" w:rsidRDefault="00516CF1" w:rsidP="00516CF1">
      <w:pPr>
        <w:spacing w:after="0" w:line="240" w:lineRule="auto"/>
        <w:ind w:firstLine="284"/>
        <w:jc w:val="both"/>
        <w:rPr>
          <w:rFonts w:ascii="Times New Roman" w:hAnsi="Times New Roman"/>
          <w:sz w:val="20"/>
          <w:szCs w:val="20"/>
        </w:rPr>
      </w:pPr>
      <w:r>
        <w:rPr>
          <w:rFonts w:ascii="Times New Roman" w:hAnsi="Times New Roman"/>
          <w:sz w:val="20"/>
          <w:szCs w:val="20"/>
        </w:rPr>
        <w:t>Результаты исследований позволяют утверждать, что</w:t>
      </w:r>
      <w:r w:rsidRPr="00E14B9B">
        <w:rPr>
          <w:rFonts w:ascii="Times New Roman" w:hAnsi="Times New Roman"/>
          <w:sz w:val="20"/>
          <w:szCs w:val="20"/>
        </w:rPr>
        <w:t xml:space="preserve"> в биотехно</w:t>
      </w:r>
      <w:r w:rsidR="00D74C8E">
        <w:rPr>
          <w:rFonts w:ascii="Times New Roman" w:hAnsi="Times New Roman"/>
          <w:sz w:val="20"/>
          <w:szCs w:val="20"/>
        </w:rPr>
        <w:softHyphen/>
      </w:r>
      <w:r w:rsidRPr="00E14B9B">
        <w:rPr>
          <w:rFonts w:ascii="Times New Roman" w:hAnsi="Times New Roman"/>
          <w:sz w:val="20"/>
          <w:szCs w:val="20"/>
        </w:rPr>
        <w:t xml:space="preserve">логических исследованиях для получения высокого уровня дробления эмбрионов кроликов </w:t>
      </w:r>
      <w:r w:rsidRPr="00FC4836">
        <w:rPr>
          <w:rFonts w:ascii="Times New Roman" w:hAnsi="Times New Roman"/>
          <w:i/>
          <w:sz w:val="20"/>
          <w:szCs w:val="20"/>
        </w:rPr>
        <w:t>in vitro</w:t>
      </w:r>
      <w:r w:rsidRPr="00E14B9B">
        <w:rPr>
          <w:rFonts w:ascii="Times New Roman" w:hAnsi="Times New Roman"/>
          <w:sz w:val="20"/>
          <w:szCs w:val="20"/>
        </w:rPr>
        <w:t xml:space="preserve"> наиболее эффективным является добавле</w:t>
      </w:r>
      <w:r w:rsidR="00D74C8E">
        <w:rPr>
          <w:rFonts w:ascii="Times New Roman" w:hAnsi="Times New Roman"/>
          <w:sz w:val="20"/>
          <w:szCs w:val="20"/>
        </w:rPr>
        <w:softHyphen/>
      </w:r>
      <w:r w:rsidRPr="00E14B9B">
        <w:rPr>
          <w:rFonts w:ascii="Times New Roman" w:hAnsi="Times New Roman"/>
          <w:sz w:val="20"/>
          <w:szCs w:val="20"/>
        </w:rPr>
        <w:t xml:space="preserve">ние сперматозоидов </w:t>
      </w:r>
      <w:r>
        <w:rPr>
          <w:rFonts w:ascii="Times New Roman" w:hAnsi="Times New Roman"/>
          <w:sz w:val="20"/>
          <w:szCs w:val="20"/>
        </w:rPr>
        <w:t>при их подвижности на уровне 7</w:t>
      </w:r>
      <w:r w:rsidRPr="00E14B9B">
        <w:rPr>
          <w:rFonts w:ascii="Times New Roman" w:hAnsi="Times New Roman"/>
          <w:sz w:val="20"/>
          <w:szCs w:val="20"/>
        </w:rPr>
        <w:t>0</w:t>
      </w:r>
      <w:r>
        <w:rPr>
          <w:rFonts w:ascii="Times New Roman" w:hAnsi="Times New Roman"/>
          <w:sz w:val="20"/>
          <w:szCs w:val="20"/>
          <w:lang w:val="uk-UA"/>
        </w:rPr>
        <w:t xml:space="preserve"> </w:t>
      </w:r>
      <w:r>
        <w:rPr>
          <w:rFonts w:ascii="Times New Roman" w:hAnsi="Times New Roman"/>
          <w:sz w:val="20"/>
          <w:szCs w:val="20"/>
        </w:rPr>
        <w:t>% в концентра</w:t>
      </w:r>
      <w:r w:rsidR="00D74C8E">
        <w:rPr>
          <w:rFonts w:ascii="Times New Roman" w:hAnsi="Times New Roman"/>
          <w:sz w:val="20"/>
          <w:szCs w:val="20"/>
        </w:rPr>
        <w:softHyphen/>
      </w:r>
      <w:r w:rsidR="000A1C5A">
        <w:rPr>
          <w:rFonts w:ascii="Times New Roman" w:hAnsi="Times New Roman"/>
          <w:sz w:val="20"/>
          <w:szCs w:val="20"/>
        </w:rPr>
        <w:t>ции 0,10 млн</w:t>
      </w:r>
      <w:r>
        <w:rPr>
          <w:rFonts w:ascii="Times New Roman" w:hAnsi="Times New Roman"/>
          <w:sz w:val="20"/>
          <w:szCs w:val="20"/>
        </w:rPr>
        <w:t>/</w:t>
      </w:r>
      <w:r w:rsidRPr="00E14B9B">
        <w:rPr>
          <w:rFonts w:ascii="Times New Roman" w:hAnsi="Times New Roman"/>
          <w:sz w:val="20"/>
          <w:szCs w:val="20"/>
        </w:rPr>
        <w:t>мл.</w:t>
      </w:r>
    </w:p>
    <w:p w:rsidR="00516CF1" w:rsidRPr="00434070" w:rsidRDefault="00516CF1" w:rsidP="00516CF1">
      <w:pPr>
        <w:spacing w:after="0" w:line="240" w:lineRule="auto"/>
        <w:ind w:firstLine="284"/>
        <w:jc w:val="center"/>
        <w:rPr>
          <w:rFonts w:ascii="Times New Roman" w:hAnsi="Times New Roman"/>
          <w:sz w:val="10"/>
          <w:szCs w:val="20"/>
        </w:rPr>
      </w:pPr>
    </w:p>
    <w:p w:rsidR="00516CF1" w:rsidRPr="005B15D3" w:rsidRDefault="00516CF1" w:rsidP="00BA695C">
      <w:pPr>
        <w:spacing w:after="0" w:line="240" w:lineRule="auto"/>
        <w:jc w:val="center"/>
        <w:rPr>
          <w:rFonts w:ascii="Times New Roman" w:hAnsi="Times New Roman"/>
          <w:sz w:val="16"/>
          <w:szCs w:val="20"/>
        </w:rPr>
      </w:pPr>
      <w:r w:rsidRPr="005B15D3">
        <w:rPr>
          <w:rFonts w:ascii="Times New Roman" w:hAnsi="Times New Roman"/>
          <w:sz w:val="16"/>
          <w:szCs w:val="20"/>
        </w:rPr>
        <w:t>ЛИТЕРАТУРА</w:t>
      </w:r>
    </w:p>
    <w:p w:rsidR="00516CF1" w:rsidRPr="00434070" w:rsidRDefault="00516CF1" w:rsidP="00516CF1">
      <w:pPr>
        <w:spacing w:after="0" w:line="240" w:lineRule="auto"/>
        <w:ind w:firstLine="284"/>
        <w:jc w:val="center"/>
        <w:rPr>
          <w:rFonts w:ascii="Times New Roman" w:hAnsi="Times New Roman"/>
          <w:sz w:val="10"/>
          <w:szCs w:val="20"/>
        </w:rPr>
      </w:pPr>
    </w:p>
    <w:p w:rsidR="00516CF1" w:rsidRPr="00422FA1" w:rsidRDefault="00516CF1" w:rsidP="00BA695C">
      <w:pPr>
        <w:numPr>
          <w:ilvl w:val="0"/>
          <w:numId w:val="19"/>
        </w:numPr>
        <w:tabs>
          <w:tab w:val="clear" w:pos="786"/>
          <w:tab w:val="num" w:pos="284"/>
          <w:tab w:val="left" w:pos="426"/>
        </w:tabs>
        <w:spacing w:after="0" w:line="228" w:lineRule="auto"/>
        <w:ind w:left="0" w:firstLine="284"/>
        <w:contextualSpacing/>
        <w:jc w:val="both"/>
        <w:rPr>
          <w:rFonts w:ascii="Times New Roman" w:hAnsi="Times New Roman"/>
          <w:bCs/>
          <w:sz w:val="16"/>
          <w:szCs w:val="16"/>
          <w:lang w:val="en-US"/>
        </w:rPr>
      </w:pPr>
      <w:r w:rsidRPr="005B15D3">
        <w:rPr>
          <w:rFonts w:ascii="Times New Roman" w:hAnsi="Times New Roman"/>
          <w:bCs/>
          <w:spacing w:val="20"/>
          <w:sz w:val="16"/>
          <w:szCs w:val="16"/>
          <w:lang w:val="en-US"/>
        </w:rPr>
        <w:t>Hunter</w:t>
      </w:r>
      <w:r w:rsidRPr="00296F93">
        <w:rPr>
          <w:rFonts w:ascii="Times New Roman" w:hAnsi="Times New Roman"/>
          <w:bCs/>
          <w:sz w:val="16"/>
          <w:szCs w:val="16"/>
          <w:lang w:val="en-US"/>
        </w:rPr>
        <w:t>,</w:t>
      </w:r>
      <w:r w:rsidRPr="00422FA1">
        <w:rPr>
          <w:rFonts w:ascii="Times New Roman" w:hAnsi="Times New Roman"/>
          <w:bCs/>
          <w:sz w:val="16"/>
          <w:szCs w:val="16"/>
          <w:lang w:val="en-US"/>
        </w:rPr>
        <w:t xml:space="preserve"> R. H. F. Ovarian control of very low sperm/egg ratio at the commencement of mammalian fertilisation to avoid polyspermy / R.</w:t>
      </w:r>
      <w:r w:rsidRPr="00422FA1">
        <w:rPr>
          <w:rFonts w:ascii="Times New Roman" w:hAnsi="Times New Roman"/>
          <w:sz w:val="16"/>
          <w:szCs w:val="16"/>
          <w:lang w:val="en-US"/>
        </w:rPr>
        <w:t> </w:t>
      </w:r>
      <w:r w:rsidRPr="00422FA1">
        <w:rPr>
          <w:rFonts w:ascii="Times New Roman" w:hAnsi="Times New Roman"/>
          <w:bCs/>
          <w:sz w:val="16"/>
          <w:szCs w:val="16"/>
          <w:lang w:val="en-US"/>
        </w:rPr>
        <w:t>H.</w:t>
      </w:r>
      <w:r w:rsidRPr="00422FA1">
        <w:rPr>
          <w:rFonts w:ascii="Times New Roman" w:hAnsi="Times New Roman"/>
          <w:sz w:val="16"/>
          <w:szCs w:val="16"/>
          <w:lang w:val="en-US"/>
        </w:rPr>
        <w:t> </w:t>
      </w:r>
      <w:r w:rsidRPr="00422FA1">
        <w:rPr>
          <w:rFonts w:ascii="Times New Roman" w:hAnsi="Times New Roman"/>
          <w:bCs/>
          <w:sz w:val="16"/>
          <w:szCs w:val="16"/>
          <w:lang w:val="en-US"/>
        </w:rPr>
        <w:t>F.</w:t>
      </w:r>
      <w:r w:rsidRPr="00422FA1">
        <w:rPr>
          <w:rFonts w:ascii="Times New Roman" w:hAnsi="Times New Roman"/>
          <w:sz w:val="16"/>
          <w:szCs w:val="16"/>
          <w:lang w:val="en-US"/>
        </w:rPr>
        <w:t> </w:t>
      </w:r>
      <w:r w:rsidRPr="00422FA1">
        <w:rPr>
          <w:rFonts w:ascii="Times New Roman" w:hAnsi="Times New Roman"/>
          <w:bCs/>
          <w:sz w:val="16"/>
          <w:szCs w:val="16"/>
          <w:lang w:val="en-US"/>
        </w:rPr>
        <w:t>Hunter // Molecular Reproduc</w:t>
      </w:r>
      <w:r w:rsidR="00D74C8E">
        <w:rPr>
          <w:rFonts w:ascii="Times New Roman" w:hAnsi="Times New Roman"/>
          <w:bCs/>
          <w:sz w:val="16"/>
          <w:szCs w:val="16"/>
          <w:lang w:val="en-US"/>
        </w:rPr>
        <w:softHyphen/>
      </w:r>
      <w:r w:rsidRPr="00422FA1">
        <w:rPr>
          <w:rFonts w:ascii="Times New Roman" w:hAnsi="Times New Roman"/>
          <w:bCs/>
          <w:sz w:val="16"/>
          <w:szCs w:val="16"/>
          <w:lang w:val="en-US"/>
        </w:rPr>
        <w:t>tion</w:t>
      </w:r>
      <w:r w:rsidRPr="00422FA1">
        <w:rPr>
          <w:rFonts w:ascii="Times New Roman" w:hAnsi="Times New Roman"/>
          <w:sz w:val="16"/>
          <w:szCs w:val="16"/>
          <w:lang w:val="en-US"/>
        </w:rPr>
        <w:t> </w:t>
      </w:r>
      <w:r w:rsidRPr="00422FA1">
        <w:rPr>
          <w:rFonts w:ascii="Times New Roman" w:hAnsi="Times New Roman"/>
          <w:sz w:val="16"/>
          <w:szCs w:val="16"/>
          <w:shd w:val="clear" w:color="auto" w:fill="FFFFFF"/>
          <w:lang w:val="en-US"/>
        </w:rPr>
        <w:t>and</w:t>
      </w:r>
      <w:r w:rsidRPr="00422FA1">
        <w:rPr>
          <w:rFonts w:ascii="Times New Roman" w:hAnsi="Times New Roman"/>
          <w:sz w:val="16"/>
          <w:szCs w:val="16"/>
          <w:lang w:val="en-US"/>
        </w:rPr>
        <w:t> </w:t>
      </w:r>
      <w:r w:rsidRPr="00422FA1">
        <w:rPr>
          <w:rFonts w:ascii="Times New Roman" w:hAnsi="Times New Roman"/>
          <w:bCs/>
          <w:sz w:val="16"/>
          <w:szCs w:val="16"/>
          <w:lang w:val="en-US"/>
        </w:rPr>
        <w:t>Development</w:t>
      </w:r>
      <w:r w:rsidRPr="00422FA1">
        <w:rPr>
          <w:rFonts w:ascii="Times New Roman" w:hAnsi="Times New Roman"/>
          <w:sz w:val="16"/>
          <w:szCs w:val="16"/>
          <w:lang w:val="en-US"/>
        </w:rPr>
        <w:t> </w:t>
      </w:r>
      <w:r w:rsidRPr="00422FA1">
        <w:rPr>
          <w:rFonts w:ascii="Times New Roman" w:hAnsi="Times New Roman"/>
          <w:bCs/>
          <w:sz w:val="16"/>
          <w:szCs w:val="16"/>
          <w:lang w:val="en-US"/>
        </w:rPr>
        <w:t xml:space="preserve">. – 1996. – </w:t>
      </w:r>
      <w:r w:rsidRPr="00422FA1">
        <w:rPr>
          <w:rFonts w:ascii="Times New Roman" w:hAnsi="Times New Roman"/>
          <w:sz w:val="16"/>
          <w:szCs w:val="16"/>
          <w:lang w:val="en-US"/>
        </w:rPr>
        <w:t xml:space="preserve">V. </w:t>
      </w:r>
      <w:r w:rsidRPr="00422FA1">
        <w:rPr>
          <w:rFonts w:ascii="Times New Roman" w:hAnsi="Times New Roman"/>
          <w:bCs/>
          <w:sz w:val="16"/>
          <w:szCs w:val="16"/>
          <w:lang w:val="en-US"/>
        </w:rPr>
        <w:t>44. – P. 417–422.</w:t>
      </w:r>
    </w:p>
    <w:p w:rsidR="00516CF1" w:rsidRPr="00B801D2" w:rsidRDefault="00516CF1" w:rsidP="00BA695C">
      <w:pPr>
        <w:numPr>
          <w:ilvl w:val="0"/>
          <w:numId w:val="19"/>
        </w:numPr>
        <w:tabs>
          <w:tab w:val="clear" w:pos="786"/>
          <w:tab w:val="num" w:pos="284"/>
          <w:tab w:val="left" w:pos="426"/>
        </w:tabs>
        <w:spacing w:after="0" w:line="228" w:lineRule="auto"/>
        <w:ind w:left="0" w:firstLine="284"/>
        <w:contextualSpacing/>
        <w:jc w:val="both"/>
        <w:rPr>
          <w:rFonts w:ascii="Times New Roman" w:hAnsi="Times New Roman"/>
          <w:sz w:val="16"/>
          <w:szCs w:val="16"/>
          <w:lang w:val="en-US"/>
        </w:rPr>
      </w:pPr>
      <w:r w:rsidRPr="005B15D3">
        <w:rPr>
          <w:rFonts w:ascii="Times New Roman" w:hAnsi="Times New Roman"/>
          <w:spacing w:val="20"/>
          <w:sz w:val="16"/>
          <w:szCs w:val="16"/>
        </w:rPr>
        <w:t>Ковтун</w:t>
      </w:r>
      <w:r w:rsidRPr="00296F93">
        <w:rPr>
          <w:rFonts w:ascii="Times New Roman" w:hAnsi="Times New Roman"/>
          <w:sz w:val="16"/>
          <w:szCs w:val="16"/>
          <w:lang w:val="en-US"/>
        </w:rPr>
        <w:t>,</w:t>
      </w:r>
      <w:r w:rsidR="005B15D3" w:rsidRPr="005B15D3">
        <w:rPr>
          <w:rFonts w:ascii="Times New Roman" w:hAnsi="Times New Roman"/>
          <w:sz w:val="16"/>
          <w:szCs w:val="16"/>
          <w:lang w:val="en-US"/>
        </w:rPr>
        <w:t> </w:t>
      </w:r>
      <w:r w:rsidRPr="00422FA1">
        <w:rPr>
          <w:rFonts w:ascii="Times New Roman" w:hAnsi="Times New Roman"/>
          <w:sz w:val="16"/>
          <w:szCs w:val="16"/>
        </w:rPr>
        <w:t>С</w:t>
      </w:r>
      <w:r w:rsidRPr="00422FA1">
        <w:rPr>
          <w:rFonts w:ascii="Times New Roman" w:hAnsi="Times New Roman"/>
          <w:sz w:val="16"/>
          <w:szCs w:val="16"/>
          <w:lang w:val="en-US"/>
        </w:rPr>
        <w:t>.</w:t>
      </w:r>
      <w:r w:rsidR="005B15D3" w:rsidRPr="005B15D3">
        <w:rPr>
          <w:rFonts w:ascii="Times New Roman" w:hAnsi="Times New Roman"/>
          <w:sz w:val="16"/>
          <w:szCs w:val="16"/>
          <w:lang w:val="en-US"/>
        </w:rPr>
        <w:t> </w:t>
      </w:r>
      <w:r w:rsidRPr="00422FA1">
        <w:rPr>
          <w:rFonts w:ascii="Times New Roman" w:hAnsi="Times New Roman"/>
          <w:sz w:val="16"/>
          <w:szCs w:val="16"/>
        </w:rPr>
        <w:t>І</w:t>
      </w:r>
      <w:r w:rsidRPr="00422FA1">
        <w:rPr>
          <w:rFonts w:ascii="Times New Roman" w:hAnsi="Times New Roman"/>
          <w:sz w:val="16"/>
          <w:szCs w:val="16"/>
          <w:lang w:val="en-US"/>
        </w:rPr>
        <w:t xml:space="preserve">. </w:t>
      </w:r>
      <w:r w:rsidRPr="00422FA1">
        <w:rPr>
          <w:rFonts w:ascii="Times New Roman" w:hAnsi="Times New Roman"/>
          <w:sz w:val="16"/>
          <w:szCs w:val="16"/>
        </w:rPr>
        <w:t>Методика</w:t>
      </w:r>
      <w:r w:rsidRPr="00422FA1">
        <w:rPr>
          <w:rFonts w:ascii="Times New Roman" w:hAnsi="Times New Roman"/>
          <w:sz w:val="16"/>
          <w:szCs w:val="16"/>
          <w:lang w:val="en-US"/>
        </w:rPr>
        <w:t xml:space="preserve"> </w:t>
      </w:r>
      <w:r w:rsidRPr="00422FA1">
        <w:rPr>
          <w:rFonts w:ascii="Times New Roman" w:hAnsi="Times New Roman"/>
          <w:sz w:val="16"/>
          <w:szCs w:val="16"/>
        </w:rPr>
        <w:t>отримання</w:t>
      </w:r>
      <w:r w:rsidRPr="00422FA1">
        <w:rPr>
          <w:rFonts w:ascii="Times New Roman" w:hAnsi="Times New Roman"/>
          <w:sz w:val="16"/>
          <w:szCs w:val="16"/>
          <w:lang w:val="en-US"/>
        </w:rPr>
        <w:t xml:space="preserve">, </w:t>
      </w:r>
      <w:r w:rsidRPr="00422FA1">
        <w:rPr>
          <w:rFonts w:ascii="Times New Roman" w:hAnsi="Times New Roman"/>
          <w:sz w:val="16"/>
          <w:szCs w:val="16"/>
        </w:rPr>
        <w:t>короткотривалого</w:t>
      </w:r>
      <w:r w:rsidRPr="00422FA1">
        <w:rPr>
          <w:rFonts w:ascii="Times New Roman" w:hAnsi="Times New Roman"/>
          <w:sz w:val="16"/>
          <w:szCs w:val="16"/>
          <w:lang w:val="en-US"/>
        </w:rPr>
        <w:t xml:space="preserve"> </w:t>
      </w:r>
      <w:r w:rsidRPr="00422FA1">
        <w:rPr>
          <w:rFonts w:ascii="Times New Roman" w:hAnsi="Times New Roman"/>
          <w:sz w:val="16"/>
          <w:szCs w:val="16"/>
        </w:rPr>
        <w:t>зберігання</w:t>
      </w:r>
      <w:r w:rsidRPr="00422FA1">
        <w:rPr>
          <w:rFonts w:ascii="Times New Roman" w:hAnsi="Times New Roman"/>
          <w:sz w:val="16"/>
          <w:szCs w:val="16"/>
          <w:lang w:val="en-US"/>
        </w:rPr>
        <w:t xml:space="preserve"> </w:t>
      </w:r>
      <w:r w:rsidRPr="00422FA1">
        <w:rPr>
          <w:rFonts w:ascii="Times New Roman" w:hAnsi="Times New Roman"/>
          <w:sz w:val="16"/>
          <w:szCs w:val="16"/>
        </w:rPr>
        <w:t>і</w:t>
      </w:r>
      <w:r w:rsidRPr="00422FA1">
        <w:rPr>
          <w:rFonts w:ascii="Times New Roman" w:hAnsi="Times New Roman"/>
          <w:sz w:val="16"/>
          <w:szCs w:val="16"/>
          <w:lang w:val="en-US"/>
        </w:rPr>
        <w:t xml:space="preserve"> </w:t>
      </w:r>
      <w:r w:rsidRPr="00422FA1">
        <w:rPr>
          <w:rFonts w:ascii="Times New Roman" w:hAnsi="Times New Roman"/>
          <w:sz w:val="16"/>
          <w:szCs w:val="16"/>
        </w:rPr>
        <w:t>кріоконсервування</w:t>
      </w:r>
      <w:r w:rsidRPr="00422FA1">
        <w:rPr>
          <w:rFonts w:ascii="Times New Roman" w:hAnsi="Times New Roman"/>
          <w:sz w:val="16"/>
          <w:szCs w:val="16"/>
          <w:lang w:val="en-US"/>
        </w:rPr>
        <w:t xml:space="preserve"> </w:t>
      </w:r>
      <w:r w:rsidRPr="00422FA1">
        <w:rPr>
          <w:rFonts w:ascii="Times New Roman" w:hAnsi="Times New Roman"/>
          <w:sz w:val="16"/>
          <w:szCs w:val="16"/>
        </w:rPr>
        <w:t>епідидимальних</w:t>
      </w:r>
      <w:r w:rsidRPr="00422FA1">
        <w:rPr>
          <w:rFonts w:ascii="Times New Roman" w:hAnsi="Times New Roman"/>
          <w:sz w:val="16"/>
          <w:szCs w:val="16"/>
          <w:lang w:val="en-US"/>
        </w:rPr>
        <w:t xml:space="preserve"> </w:t>
      </w:r>
      <w:r w:rsidRPr="00422FA1">
        <w:rPr>
          <w:rFonts w:ascii="Times New Roman" w:hAnsi="Times New Roman"/>
          <w:sz w:val="16"/>
          <w:szCs w:val="16"/>
        </w:rPr>
        <w:t>сперматозоїдів</w:t>
      </w:r>
      <w:r w:rsidRPr="00422FA1">
        <w:rPr>
          <w:rFonts w:ascii="Times New Roman" w:hAnsi="Times New Roman"/>
          <w:sz w:val="16"/>
          <w:szCs w:val="16"/>
          <w:lang w:val="en-US"/>
        </w:rPr>
        <w:t xml:space="preserve"> </w:t>
      </w:r>
      <w:r w:rsidRPr="00422FA1">
        <w:rPr>
          <w:rFonts w:ascii="Times New Roman" w:hAnsi="Times New Roman"/>
          <w:sz w:val="16"/>
          <w:szCs w:val="16"/>
        </w:rPr>
        <w:t>бугаїв</w:t>
      </w:r>
      <w:r w:rsidRPr="00422FA1">
        <w:rPr>
          <w:rFonts w:ascii="Times New Roman" w:hAnsi="Times New Roman"/>
          <w:sz w:val="16"/>
          <w:szCs w:val="16"/>
          <w:lang w:val="en-US"/>
        </w:rPr>
        <w:t xml:space="preserve"> </w:t>
      </w:r>
      <w:r w:rsidRPr="00422FA1">
        <w:rPr>
          <w:rFonts w:ascii="Times New Roman" w:hAnsi="Times New Roman"/>
          <w:sz w:val="16"/>
          <w:szCs w:val="16"/>
        </w:rPr>
        <w:t>та</w:t>
      </w:r>
      <w:r w:rsidRPr="00422FA1">
        <w:rPr>
          <w:rFonts w:ascii="Times New Roman" w:hAnsi="Times New Roman"/>
          <w:sz w:val="16"/>
          <w:szCs w:val="16"/>
          <w:lang w:val="en-US"/>
        </w:rPr>
        <w:t xml:space="preserve"> </w:t>
      </w:r>
      <w:r w:rsidRPr="00422FA1">
        <w:rPr>
          <w:rFonts w:ascii="Times New Roman" w:hAnsi="Times New Roman"/>
          <w:sz w:val="16"/>
          <w:szCs w:val="16"/>
        </w:rPr>
        <w:t>кнурів</w:t>
      </w:r>
      <w:r w:rsidRPr="00422FA1">
        <w:rPr>
          <w:rFonts w:ascii="Times New Roman" w:hAnsi="Times New Roman"/>
          <w:sz w:val="16"/>
          <w:szCs w:val="16"/>
          <w:lang w:val="en-US"/>
        </w:rPr>
        <w:t xml:space="preserve"> / </w:t>
      </w:r>
      <w:r w:rsidRPr="00422FA1">
        <w:rPr>
          <w:rFonts w:ascii="Times New Roman" w:hAnsi="Times New Roman"/>
          <w:sz w:val="16"/>
          <w:szCs w:val="16"/>
        </w:rPr>
        <w:t>С</w:t>
      </w:r>
      <w:r w:rsidRPr="00422FA1">
        <w:rPr>
          <w:rFonts w:ascii="Times New Roman" w:hAnsi="Times New Roman"/>
          <w:sz w:val="16"/>
          <w:szCs w:val="16"/>
          <w:lang w:val="en-US"/>
        </w:rPr>
        <w:t>.</w:t>
      </w:r>
      <w:r w:rsidRPr="00422FA1">
        <w:rPr>
          <w:rFonts w:ascii="Times New Roman" w:hAnsi="Times New Roman"/>
          <w:bCs/>
          <w:sz w:val="16"/>
          <w:szCs w:val="16"/>
          <w:lang w:val="en-US"/>
        </w:rPr>
        <w:t> </w:t>
      </w:r>
      <w:r w:rsidRPr="00422FA1">
        <w:rPr>
          <w:rFonts w:ascii="Times New Roman" w:hAnsi="Times New Roman"/>
          <w:sz w:val="16"/>
          <w:szCs w:val="16"/>
        </w:rPr>
        <w:t>І</w:t>
      </w:r>
      <w:r w:rsidRPr="00422FA1">
        <w:rPr>
          <w:rFonts w:ascii="Times New Roman" w:hAnsi="Times New Roman"/>
          <w:sz w:val="16"/>
          <w:szCs w:val="16"/>
          <w:lang w:val="en-US"/>
        </w:rPr>
        <w:t>.</w:t>
      </w:r>
      <w:r w:rsidRPr="00422FA1">
        <w:rPr>
          <w:rFonts w:ascii="Times New Roman" w:hAnsi="Times New Roman"/>
          <w:bCs/>
          <w:sz w:val="16"/>
          <w:szCs w:val="16"/>
          <w:lang w:val="en-US"/>
        </w:rPr>
        <w:t> </w:t>
      </w:r>
      <w:r w:rsidRPr="00422FA1">
        <w:rPr>
          <w:rFonts w:ascii="Times New Roman" w:hAnsi="Times New Roman"/>
          <w:sz w:val="16"/>
          <w:szCs w:val="16"/>
        </w:rPr>
        <w:t>Ковтун</w:t>
      </w:r>
      <w:r w:rsidR="000A1C5A" w:rsidRPr="000A1C5A">
        <w:rPr>
          <w:rFonts w:ascii="Times New Roman" w:hAnsi="Times New Roman"/>
          <w:sz w:val="16"/>
          <w:szCs w:val="16"/>
          <w:lang w:val="en-US"/>
        </w:rPr>
        <w:t>,</w:t>
      </w:r>
      <w:r w:rsidRPr="00422FA1">
        <w:rPr>
          <w:rFonts w:ascii="Times New Roman" w:hAnsi="Times New Roman"/>
          <w:sz w:val="16"/>
          <w:szCs w:val="16"/>
          <w:lang w:val="en-US"/>
        </w:rPr>
        <w:t xml:space="preserve"> </w:t>
      </w:r>
      <w:r w:rsidRPr="00422FA1">
        <w:rPr>
          <w:rFonts w:ascii="Times New Roman" w:hAnsi="Times New Roman"/>
          <w:sz w:val="16"/>
          <w:szCs w:val="16"/>
        </w:rPr>
        <w:t>Н</w:t>
      </w:r>
      <w:r>
        <w:rPr>
          <w:rFonts w:ascii="Times New Roman" w:hAnsi="Times New Roman"/>
          <w:sz w:val="16"/>
          <w:szCs w:val="16"/>
          <w:lang w:val="en-US"/>
        </w:rPr>
        <w:t>.</w:t>
      </w:r>
      <w:r w:rsidRPr="00B801D2">
        <w:rPr>
          <w:rFonts w:ascii="Times New Roman" w:hAnsi="Times New Roman"/>
          <w:color w:val="222222"/>
          <w:sz w:val="16"/>
          <w:szCs w:val="16"/>
          <w:shd w:val="clear" w:color="auto" w:fill="FFFFFF"/>
          <w:lang w:val="en-US"/>
        </w:rPr>
        <w:t> </w:t>
      </w:r>
      <w:r w:rsidRPr="00422FA1">
        <w:rPr>
          <w:rFonts w:ascii="Times New Roman" w:hAnsi="Times New Roman"/>
          <w:sz w:val="16"/>
          <w:szCs w:val="16"/>
        </w:rPr>
        <w:t>Я</w:t>
      </w:r>
      <w:r>
        <w:rPr>
          <w:rFonts w:ascii="Times New Roman" w:hAnsi="Times New Roman"/>
          <w:sz w:val="16"/>
          <w:szCs w:val="16"/>
          <w:lang w:val="en-US"/>
        </w:rPr>
        <w:t>.</w:t>
      </w:r>
      <w:r w:rsidRPr="00B801D2">
        <w:rPr>
          <w:rFonts w:ascii="Times New Roman" w:hAnsi="Times New Roman"/>
          <w:color w:val="222222"/>
          <w:sz w:val="16"/>
          <w:szCs w:val="16"/>
          <w:shd w:val="clear" w:color="auto" w:fill="FFFFFF"/>
          <w:lang w:val="en-US"/>
        </w:rPr>
        <w:t> </w:t>
      </w:r>
      <w:r w:rsidRPr="00422FA1">
        <w:rPr>
          <w:rFonts w:ascii="Times New Roman" w:hAnsi="Times New Roman"/>
          <w:sz w:val="16"/>
          <w:szCs w:val="16"/>
        </w:rPr>
        <w:t>Мелешко</w:t>
      </w:r>
      <w:r w:rsidRPr="00422FA1">
        <w:rPr>
          <w:rFonts w:ascii="Times New Roman" w:hAnsi="Times New Roman"/>
          <w:sz w:val="16"/>
          <w:szCs w:val="16"/>
          <w:lang w:val="en-US"/>
        </w:rPr>
        <w:t xml:space="preserve">, </w:t>
      </w:r>
      <w:r w:rsidRPr="00422FA1">
        <w:rPr>
          <w:rFonts w:ascii="Times New Roman" w:hAnsi="Times New Roman"/>
          <w:sz w:val="16"/>
          <w:szCs w:val="16"/>
        </w:rPr>
        <w:t>О</w:t>
      </w:r>
      <w:r>
        <w:rPr>
          <w:rFonts w:ascii="Times New Roman" w:hAnsi="Times New Roman"/>
          <w:sz w:val="16"/>
          <w:szCs w:val="16"/>
          <w:lang w:val="en-US"/>
        </w:rPr>
        <w:t>.</w:t>
      </w:r>
      <w:r w:rsidRPr="00B801D2">
        <w:rPr>
          <w:rFonts w:ascii="Times New Roman" w:hAnsi="Times New Roman"/>
          <w:color w:val="222222"/>
          <w:sz w:val="16"/>
          <w:szCs w:val="16"/>
          <w:shd w:val="clear" w:color="auto" w:fill="FFFFFF"/>
          <w:lang w:val="en-US"/>
        </w:rPr>
        <w:t> </w:t>
      </w:r>
      <w:r w:rsidRPr="00422FA1">
        <w:rPr>
          <w:rFonts w:ascii="Times New Roman" w:hAnsi="Times New Roman"/>
          <w:sz w:val="16"/>
          <w:szCs w:val="16"/>
        </w:rPr>
        <w:t>В</w:t>
      </w:r>
      <w:r>
        <w:rPr>
          <w:rFonts w:ascii="Times New Roman" w:hAnsi="Times New Roman"/>
          <w:sz w:val="16"/>
          <w:szCs w:val="16"/>
          <w:lang w:val="en-US"/>
        </w:rPr>
        <w:t>.</w:t>
      </w:r>
      <w:r w:rsidRPr="00B801D2">
        <w:rPr>
          <w:rFonts w:ascii="Times New Roman" w:hAnsi="Times New Roman"/>
          <w:color w:val="222222"/>
          <w:sz w:val="16"/>
          <w:szCs w:val="16"/>
          <w:shd w:val="clear" w:color="auto" w:fill="FFFFFF"/>
          <w:lang w:val="en-US"/>
        </w:rPr>
        <w:t> </w:t>
      </w:r>
      <w:r w:rsidRPr="00422FA1">
        <w:rPr>
          <w:rFonts w:ascii="Times New Roman" w:hAnsi="Times New Roman"/>
          <w:sz w:val="16"/>
          <w:szCs w:val="16"/>
        </w:rPr>
        <w:t>Щербак</w:t>
      </w:r>
      <w:r w:rsidRPr="00B801D2">
        <w:rPr>
          <w:rFonts w:ascii="Times New Roman" w:hAnsi="Times New Roman"/>
          <w:sz w:val="16"/>
          <w:szCs w:val="16"/>
          <w:lang w:val="en-US"/>
        </w:rPr>
        <w:t xml:space="preserve"> // </w:t>
      </w:r>
      <w:r w:rsidRPr="00422FA1">
        <w:rPr>
          <w:rFonts w:ascii="Times New Roman" w:hAnsi="Times New Roman"/>
          <w:sz w:val="16"/>
          <w:szCs w:val="16"/>
        </w:rPr>
        <w:t>Методики</w:t>
      </w:r>
      <w:r w:rsidRPr="00B801D2">
        <w:rPr>
          <w:rFonts w:ascii="Times New Roman" w:hAnsi="Times New Roman"/>
          <w:sz w:val="16"/>
          <w:szCs w:val="16"/>
          <w:lang w:val="en-US"/>
        </w:rPr>
        <w:t xml:space="preserve"> </w:t>
      </w:r>
      <w:r w:rsidRPr="00422FA1">
        <w:rPr>
          <w:rFonts w:ascii="Times New Roman" w:hAnsi="Times New Roman"/>
          <w:sz w:val="16"/>
          <w:szCs w:val="16"/>
        </w:rPr>
        <w:t>наукових</w:t>
      </w:r>
      <w:r w:rsidRPr="00B801D2">
        <w:rPr>
          <w:rFonts w:ascii="Times New Roman" w:hAnsi="Times New Roman"/>
          <w:sz w:val="16"/>
          <w:szCs w:val="16"/>
          <w:lang w:val="en-US"/>
        </w:rPr>
        <w:t xml:space="preserve"> </w:t>
      </w:r>
      <w:r w:rsidRPr="00422FA1">
        <w:rPr>
          <w:rFonts w:ascii="Times New Roman" w:hAnsi="Times New Roman"/>
          <w:sz w:val="16"/>
          <w:szCs w:val="16"/>
        </w:rPr>
        <w:t>досліджень</w:t>
      </w:r>
      <w:r w:rsidRPr="00B801D2">
        <w:rPr>
          <w:rFonts w:ascii="Times New Roman" w:hAnsi="Times New Roman"/>
          <w:sz w:val="16"/>
          <w:szCs w:val="16"/>
          <w:lang w:val="en-US"/>
        </w:rPr>
        <w:t xml:space="preserve"> </w:t>
      </w:r>
      <w:r w:rsidRPr="00422FA1">
        <w:rPr>
          <w:rFonts w:ascii="Times New Roman" w:hAnsi="Times New Roman"/>
          <w:sz w:val="16"/>
          <w:szCs w:val="16"/>
        </w:rPr>
        <w:t>із</w:t>
      </w:r>
      <w:r w:rsidRPr="00B801D2">
        <w:rPr>
          <w:rFonts w:ascii="Times New Roman" w:hAnsi="Times New Roman"/>
          <w:sz w:val="16"/>
          <w:szCs w:val="16"/>
          <w:lang w:val="en-US"/>
        </w:rPr>
        <w:t xml:space="preserve"> </w:t>
      </w:r>
      <w:r w:rsidRPr="00422FA1">
        <w:rPr>
          <w:rFonts w:ascii="Times New Roman" w:hAnsi="Times New Roman"/>
          <w:sz w:val="16"/>
          <w:szCs w:val="16"/>
        </w:rPr>
        <w:t>селекції</w:t>
      </w:r>
      <w:r w:rsidRPr="00B801D2">
        <w:rPr>
          <w:rFonts w:ascii="Times New Roman" w:hAnsi="Times New Roman"/>
          <w:sz w:val="16"/>
          <w:szCs w:val="16"/>
          <w:lang w:val="en-US"/>
        </w:rPr>
        <w:t xml:space="preserve">, </w:t>
      </w:r>
      <w:r w:rsidRPr="00422FA1">
        <w:rPr>
          <w:rFonts w:ascii="Times New Roman" w:hAnsi="Times New Roman"/>
          <w:sz w:val="16"/>
          <w:szCs w:val="16"/>
        </w:rPr>
        <w:t>генетики</w:t>
      </w:r>
      <w:r w:rsidRPr="00B801D2">
        <w:rPr>
          <w:rFonts w:ascii="Times New Roman" w:hAnsi="Times New Roman"/>
          <w:sz w:val="16"/>
          <w:szCs w:val="16"/>
          <w:lang w:val="en-US"/>
        </w:rPr>
        <w:t xml:space="preserve"> </w:t>
      </w:r>
      <w:r w:rsidRPr="00422FA1">
        <w:rPr>
          <w:rFonts w:ascii="Times New Roman" w:hAnsi="Times New Roman"/>
          <w:sz w:val="16"/>
          <w:szCs w:val="16"/>
        </w:rPr>
        <w:t>та</w:t>
      </w:r>
      <w:r w:rsidRPr="00B801D2">
        <w:rPr>
          <w:rFonts w:ascii="Times New Roman" w:hAnsi="Times New Roman"/>
          <w:sz w:val="16"/>
          <w:szCs w:val="16"/>
          <w:lang w:val="en-US"/>
        </w:rPr>
        <w:t xml:space="preserve"> </w:t>
      </w:r>
      <w:r w:rsidRPr="00422FA1">
        <w:rPr>
          <w:rFonts w:ascii="Times New Roman" w:hAnsi="Times New Roman"/>
          <w:sz w:val="16"/>
          <w:szCs w:val="16"/>
        </w:rPr>
        <w:t>біотехнології</w:t>
      </w:r>
      <w:r w:rsidRPr="00B801D2">
        <w:rPr>
          <w:rFonts w:ascii="Times New Roman" w:hAnsi="Times New Roman"/>
          <w:sz w:val="16"/>
          <w:szCs w:val="16"/>
          <w:lang w:val="en-US"/>
        </w:rPr>
        <w:t xml:space="preserve"> </w:t>
      </w:r>
      <w:r w:rsidRPr="00422FA1">
        <w:rPr>
          <w:rFonts w:ascii="Times New Roman" w:hAnsi="Times New Roman"/>
          <w:sz w:val="16"/>
          <w:szCs w:val="16"/>
        </w:rPr>
        <w:t>у</w:t>
      </w:r>
      <w:r w:rsidRPr="00B801D2">
        <w:rPr>
          <w:rFonts w:ascii="Times New Roman" w:hAnsi="Times New Roman"/>
          <w:sz w:val="16"/>
          <w:szCs w:val="16"/>
          <w:lang w:val="en-US"/>
        </w:rPr>
        <w:t xml:space="preserve"> </w:t>
      </w:r>
      <w:r w:rsidRPr="00422FA1">
        <w:rPr>
          <w:rFonts w:ascii="Times New Roman" w:hAnsi="Times New Roman"/>
          <w:sz w:val="16"/>
          <w:szCs w:val="16"/>
        </w:rPr>
        <w:t>тваринництві</w:t>
      </w:r>
      <w:r w:rsidRPr="00B801D2">
        <w:rPr>
          <w:rFonts w:ascii="Times New Roman" w:hAnsi="Times New Roman"/>
          <w:sz w:val="16"/>
          <w:szCs w:val="16"/>
          <w:lang w:val="en-US"/>
        </w:rPr>
        <w:t xml:space="preserve"> : </w:t>
      </w:r>
      <w:r w:rsidRPr="00422FA1">
        <w:rPr>
          <w:rFonts w:ascii="Times New Roman" w:hAnsi="Times New Roman"/>
          <w:sz w:val="16"/>
          <w:szCs w:val="16"/>
        </w:rPr>
        <w:t>наук</w:t>
      </w:r>
      <w:r w:rsidRPr="00B801D2">
        <w:rPr>
          <w:rFonts w:ascii="Times New Roman" w:hAnsi="Times New Roman"/>
          <w:sz w:val="16"/>
          <w:szCs w:val="16"/>
          <w:lang w:val="en-US"/>
        </w:rPr>
        <w:t xml:space="preserve">. </w:t>
      </w:r>
      <w:r w:rsidRPr="00422FA1">
        <w:rPr>
          <w:rFonts w:ascii="Times New Roman" w:hAnsi="Times New Roman"/>
          <w:sz w:val="16"/>
          <w:szCs w:val="16"/>
        </w:rPr>
        <w:t>зб</w:t>
      </w:r>
      <w:r w:rsidRPr="00B801D2">
        <w:rPr>
          <w:rFonts w:ascii="Times New Roman" w:hAnsi="Times New Roman"/>
          <w:sz w:val="16"/>
          <w:szCs w:val="16"/>
          <w:lang w:val="en-US"/>
        </w:rPr>
        <w:t xml:space="preserve">. – </w:t>
      </w:r>
      <w:r w:rsidRPr="00422FA1">
        <w:rPr>
          <w:rFonts w:ascii="Times New Roman" w:hAnsi="Times New Roman"/>
          <w:sz w:val="16"/>
          <w:szCs w:val="16"/>
        </w:rPr>
        <w:t>К</w:t>
      </w:r>
      <w:r w:rsidR="005B15D3">
        <w:rPr>
          <w:rFonts w:ascii="Times New Roman" w:hAnsi="Times New Roman"/>
          <w:sz w:val="16"/>
          <w:szCs w:val="16"/>
        </w:rPr>
        <w:t>и</w:t>
      </w:r>
      <w:r w:rsidR="005B15D3" w:rsidRPr="005B15D3">
        <w:rPr>
          <w:rFonts w:ascii="Times New Roman" w:hAnsi="Times New Roman"/>
          <w:sz w:val="16"/>
          <w:szCs w:val="16"/>
          <w:lang w:val="en-US"/>
        </w:rPr>
        <w:t>ï</w:t>
      </w:r>
      <w:r w:rsidR="005B15D3">
        <w:rPr>
          <w:rFonts w:ascii="Times New Roman" w:hAnsi="Times New Roman"/>
          <w:sz w:val="16"/>
          <w:szCs w:val="16"/>
        </w:rPr>
        <w:t>в</w:t>
      </w:r>
      <w:r w:rsidRPr="00B801D2">
        <w:rPr>
          <w:rFonts w:ascii="Times New Roman" w:hAnsi="Times New Roman"/>
          <w:sz w:val="16"/>
          <w:szCs w:val="16"/>
          <w:lang w:val="en-US"/>
        </w:rPr>
        <w:t xml:space="preserve">: </w:t>
      </w:r>
      <w:r w:rsidRPr="00422FA1">
        <w:rPr>
          <w:rFonts w:ascii="Times New Roman" w:hAnsi="Times New Roman"/>
          <w:sz w:val="16"/>
          <w:szCs w:val="16"/>
        </w:rPr>
        <w:t>Аграр</w:t>
      </w:r>
      <w:r w:rsidRPr="00B801D2">
        <w:rPr>
          <w:rFonts w:ascii="Times New Roman" w:hAnsi="Times New Roman"/>
          <w:sz w:val="16"/>
          <w:szCs w:val="16"/>
          <w:lang w:val="en-US"/>
        </w:rPr>
        <w:t xml:space="preserve">. </w:t>
      </w:r>
      <w:r w:rsidRPr="00422FA1">
        <w:rPr>
          <w:rFonts w:ascii="Times New Roman" w:hAnsi="Times New Roman"/>
          <w:sz w:val="16"/>
          <w:szCs w:val="16"/>
        </w:rPr>
        <w:t>наука</w:t>
      </w:r>
      <w:r w:rsidRPr="00B801D2">
        <w:rPr>
          <w:rFonts w:ascii="Times New Roman" w:hAnsi="Times New Roman"/>
          <w:sz w:val="16"/>
          <w:szCs w:val="16"/>
          <w:lang w:val="en-US"/>
        </w:rPr>
        <w:t xml:space="preserve">, 2005. – </w:t>
      </w:r>
      <w:r w:rsidRPr="00422FA1">
        <w:rPr>
          <w:rFonts w:ascii="Times New Roman" w:hAnsi="Times New Roman"/>
          <w:sz w:val="16"/>
          <w:szCs w:val="16"/>
        </w:rPr>
        <w:t>С</w:t>
      </w:r>
      <w:r w:rsidRPr="00B801D2">
        <w:rPr>
          <w:rFonts w:ascii="Times New Roman" w:hAnsi="Times New Roman"/>
          <w:sz w:val="16"/>
          <w:szCs w:val="16"/>
          <w:lang w:val="en-US"/>
        </w:rPr>
        <w:t>. 200–204.</w:t>
      </w:r>
    </w:p>
    <w:p w:rsidR="00516CF1" w:rsidRDefault="00516CF1" w:rsidP="00BA695C">
      <w:pPr>
        <w:numPr>
          <w:ilvl w:val="0"/>
          <w:numId w:val="19"/>
        </w:numPr>
        <w:tabs>
          <w:tab w:val="clear" w:pos="786"/>
          <w:tab w:val="num" w:pos="284"/>
          <w:tab w:val="left" w:pos="426"/>
        </w:tabs>
        <w:spacing w:after="0" w:line="228" w:lineRule="auto"/>
        <w:ind w:left="0" w:firstLine="284"/>
        <w:contextualSpacing/>
        <w:jc w:val="both"/>
        <w:rPr>
          <w:rFonts w:ascii="Times New Roman" w:hAnsi="Times New Roman"/>
          <w:sz w:val="16"/>
          <w:szCs w:val="16"/>
        </w:rPr>
      </w:pPr>
      <w:r w:rsidRPr="005B15D3">
        <w:rPr>
          <w:rFonts w:ascii="Times New Roman" w:hAnsi="Times New Roman"/>
          <w:spacing w:val="20"/>
          <w:sz w:val="16"/>
          <w:szCs w:val="16"/>
        </w:rPr>
        <w:t>Насибов</w:t>
      </w:r>
      <w:r>
        <w:rPr>
          <w:rFonts w:ascii="Times New Roman" w:hAnsi="Times New Roman"/>
          <w:sz w:val="16"/>
          <w:szCs w:val="16"/>
        </w:rPr>
        <w:t>,</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Ш.</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Н. Биотехнологические аспекты сохранения и рационального и</w:t>
      </w:r>
      <w:r w:rsidRPr="00F64B64">
        <w:rPr>
          <w:rFonts w:ascii="Times New Roman" w:hAnsi="Times New Roman"/>
          <w:sz w:val="16"/>
          <w:szCs w:val="16"/>
        </w:rPr>
        <w:t>с</w:t>
      </w:r>
      <w:r w:rsidRPr="00F64B64">
        <w:rPr>
          <w:rFonts w:ascii="Times New Roman" w:hAnsi="Times New Roman"/>
          <w:sz w:val="16"/>
          <w:szCs w:val="16"/>
        </w:rPr>
        <w:t>пользо</w:t>
      </w:r>
      <w:r w:rsidR="00D74C8E">
        <w:rPr>
          <w:rFonts w:ascii="Times New Roman" w:hAnsi="Times New Roman"/>
          <w:sz w:val="16"/>
          <w:szCs w:val="16"/>
        </w:rPr>
        <w:softHyphen/>
      </w:r>
      <w:r w:rsidRPr="00F64B64">
        <w:rPr>
          <w:rFonts w:ascii="Times New Roman" w:hAnsi="Times New Roman"/>
          <w:sz w:val="16"/>
          <w:szCs w:val="16"/>
        </w:rPr>
        <w:t>вания генофонда редких, уникальных и исчезающих видов животных</w:t>
      </w:r>
      <w:r w:rsidR="005B15D3">
        <w:rPr>
          <w:rFonts w:ascii="Times New Roman" w:hAnsi="Times New Roman"/>
          <w:sz w:val="16"/>
          <w:szCs w:val="16"/>
        </w:rPr>
        <w:t xml:space="preserve"> </w:t>
      </w:r>
      <w:r w:rsidRPr="00F64B64">
        <w:rPr>
          <w:rFonts w:ascii="Times New Roman" w:hAnsi="Times New Roman"/>
          <w:sz w:val="16"/>
          <w:szCs w:val="16"/>
        </w:rPr>
        <w:t>/</w:t>
      </w:r>
      <w:r w:rsidRPr="008954D7">
        <w:rPr>
          <w:rFonts w:ascii="Times New Roman" w:hAnsi="Times New Roman"/>
          <w:sz w:val="16"/>
          <w:szCs w:val="16"/>
        </w:rPr>
        <w:t xml:space="preserve"> </w:t>
      </w:r>
      <w:r w:rsidRPr="00F64B64">
        <w:rPr>
          <w:rFonts w:ascii="Times New Roman" w:hAnsi="Times New Roman"/>
          <w:sz w:val="16"/>
          <w:szCs w:val="16"/>
        </w:rPr>
        <w:t>Ш.</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Н.</w:t>
      </w:r>
      <w:r w:rsidRPr="00075F20">
        <w:rPr>
          <w:rFonts w:ascii="Times New Roman" w:hAnsi="Times New Roman"/>
          <w:color w:val="222222"/>
          <w:sz w:val="16"/>
          <w:szCs w:val="16"/>
          <w:shd w:val="clear" w:color="auto" w:fill="FFFFFF"/>
        </w:rPr>
        <w:t> </w:t>
      </w:r>
      <w:r>
        <w:rPr>
          <w:rFonts w:ascii="Times New Roman" w:hAnsi="Times New Roman"/>
          <w:sz w:val="16"/>
          <w:szCs w:val="16"/>
        </w:rPr>
        <w:t>Насибов</w:t>
      </w:r>
      <w:r w:rsidRPr="00F64B64">
        <w:rPr>
          <w:rFonts w:ascii="Times New Roman" w:hAnsi="Times New Roman"/>
          <w:sz w:val="16"/>
          <w:szCs w:val="16"/>
        </w:rPr>
        <w:t>, В.</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А.</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Багиров,</w:t>
      </w:r>
      <w:r w:rsidRPr="008954D7">
        <w:rPr>
          <w:rFonts w:ascii="Times New Roman" w:hAnsi="Times New Roman"/>
          <w:sz w:val="16"/>
          <w:szCs w:val="16"/>
        </w:rPr>
        <w:t xml:space="preserve"> </w:t>
      </w:r>
      <w:r w:rsidRPr="00F64B64">
        <w:rPr>
          <w:rFonts w:ascii="Times New Roman" w:hAnsi="Times New Roman"/>
          <w:sz w:val="16"/>
          <w:szCs w:val="16"/>
        </w:rPr>
        <w:t>Л.</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К.</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Эрнст /</w:t>
      </w:r>
      <w:r>
        <w:rPr>
          <w:rFonts w:ascii="Times New Roman" w:hAnsi="Times New Roman"/>
          <w:sz w:val="16"/>
          <w:szCs w:val="16"/>
        </w:rPr>
        <w:t xml:space="preserve">/ </w:t>
      </w:r>
      <w:r w:rsidR="000A1C5A" w:rsidRPr="00F64B64">
        <w:rPr>
          <w:rFonts w:ascii="Times New Roman" w:hAnsi="Times New Roman"/>
          <w:sz w:val="16"/>
          <w:szCs w:val="16"/>
        </w:rPr>
        <w:t>Современные достижения и проблемы би</w:t>
      </w:r>
      <w:r w:rsidR="000A1C5A" w:rsidRPr="00F64B64">
        <w:rPr>
          <w:rFonts w:ascii="Times New Roman" w:hAnsi="Times New Roman"/>
          <w:sz w:val="16"/>
          <w:szCs w:val="16"/>
        </w:rPr>
        <w:t>о</w:t>
      </w:r>
      <w:r w:rsidR="000A1C5A" w:rsidRPr="00F64B64">
        <w:rPr>
          <w:rFonts w:ascii="Times New Roman" w:hAnsi="Times New Roman"/>
          <w:sz w:val="16"/>
          <w:szCs w:val="16"/>
        </w:rPr>
        <w:t>технологии сельскохозяйств</w:t>
      </w:r>
      <w:r w:rsidR="000A1C5A">
        <w:rPr>
          <w:rFonts w:ascii="Times New Roman" w:hAnsi="Times New Roman"/>
          <w:sz w:val="16"/>
          <w:szCs w:val="16"/>
        </w:rPr>
        <w:t>енных жи</w:t>
      </w:r>
      <w:r w:rsidR="000A1C5A">
        <w:rPr>
          <w:rFonts w:ascii="Times New Roman" w:hAnsi="Times New Roman"/>
          <w:sz w:val="16"/>
          <w:szCs w:val="16"/>
        </w:rPr>
        <w:softHyphen/>
        <w:t>вотных:</w:t>
      </w:r>
      <w:r w:rsidR="000A1C5A" w:rsidRPr="00F64B64">
        <w:rPr>
          <w:rFonts w:ascii="Times New Roman" w:hAnsi="Times New Roman"/>
          <w:sz w:val="16"/>
          <w:szCs w:val="16"/>
        </w:rPr>
        <w:t xml:space="preserve"> </w:t>
      </w:r>
      <w:r w:rsidR="000A1C5A">
        <w:rPr>
          <w:rFonts w:ascii="Times New Roman" w:hAnsi="Times New Roman"/>
          <w:sz w:val="16"/>
          <w:szCs w:val="16"/>
        </w:rPr>
        <w:t>материалы 6-й междунар. конф.</w:t>
      </w:r>
      <w:r w:rsidR="005B15D3">
        <w:rPr>
          <w:rFonts w:ascii="Times New Roman" w:hAnsi="Times New Roman"/>
          <w:sz w:val="16"/>
          <w:szCs w:val="16"/>
        </w:rPr>
        <w:t xml:space="preserve"> −</w:t>
      </w:r>
      <w:r>
        <w:rPr>
          <w:rFonts w:ascii="Times New Roman" w:hAnsi="Times New Roman"/>
          <w:sz w:val="16"/>
          <w:szCs w:val="16"/>
        </w:rPr>
        <w:t xml:space="preserve"> Дубр</w:t>
      </w:r>
      <w:r>
        <w:rPr>
          <w:rFonts w:ascii="Times New Roman" w:hAnsi="Times New Roman"/>
          <w:sz w:val="16"/>
          <w:szCs w:val="16"/>
        </w:rPr>
        <w:t>о</w:t>
      </w:r>
      <w:r>
        <w:rPr>
          <w:rFonts w:ascii="Times New Roman" w:hAnsi="Times New Roman"/>
          <w:sz w:val="16"/>
          <w:szCs w:val="16"/>
        </w:rPr>
        <w:t xml:space="preserve">вицы, 2006. – </w:t>
      </w:r>
      <w:r w:rsidRPr="00F64B64">
        <w:rPr>
          <w:rFonts w:ascii="Times New Roman" w:hAnsi="Times New Roman"/>
          <w:sz w:val="16"/>
          <w:szCs w:val="16"/>
        </w:rPr>
        <w:t>С.</w:t>
      </w:r>
      <w:r>
        <w:rPr>
          <w:rFonts w:ascii="Times New Roman" w:hAnsi="Times New Roman"/>
          <w:sz w:val="16"/>
          <w:szCs w:val="16"/>
        </w:rPr>
        <w:t xml:space="preserve"> </w:t>
      </w:r>
      <w:r w:rsidRPr="00F64B64">
        <w:rPr>
          <w:rFonts w:ascii="Times New Roman" w:hAnsi="Times New Roman"/>
          <w:sz w:val="16"/>
          <w:szCs w:val="16"/>
        </w:rPr>
        <w:t>35</w:t>
      </w:r>
      <w:r>
        <w:rPr>
          <w:rFonts w:ascii="Times New Roman" w:hAnsi="Times New Roman"/>
          <w:sz w:val="16"/>
          <w:szCs w:val="16"/>
        </w:rPr>
        <w:t>–</w:t>
      </w:r>
      <w:r w:rsidRPr="00F64B64">
        <w:rPr>
          <w:rFonts w:ascii="Times New Roman" w:hAnsi="Times New Roman"/>
          <w:sz w:val="16"/>
          <w:szCs w:val="16"/>
        </w:rPr>
        <w:t>41.</w:t>
      </w:r>
    </w:p>
    <w:p w:rsidR="00516CF1" w:rsidRDefault="00516CF1" w:rsidP="00BA695C">
      <w:pPr>
        <w:numPr>
          <w:ilvl w:val="0"/>
          <w:numId w:val="19"/>
        </w:numPr>
        <w:tabs>
          <w:tab w:val="clear" w:pos="786"/>
          <w:tab w:val="num" w:pos="142"/>
          <w:tab w:val="left" w:pos="426"/>
        </w:tabs>
        <w:spacing w:after="0" w:line="228" w:lineRule="auto"/>
        <w:ind w:left="0" w:firstLine="284"/>
        <w:contextualSpacing/>
        <w:jc w:val="both"/>
        <w:rPr>
          <w:rFonts w:ascii="Times New Roman" w:hAnsi="Times New Roman"/>
          <w:sz w:val="16"/>
          <w:szCs w:val="16"/>
        </w:rPr>
      </w:pPr>
      <w:r w:rsidRPr="00F64B64">
        <w:rPr>
          <w:rFonts w:ascii="Times New Roman" w:hAnsi="Times New Roman"/>
          <w:sz w:val="16"/>
          <w:szCs w:val="16"/>
        </w:rPr>
        <w:t xml:space="preserve"> </w:t>
      </w:r>
      <w:r w:rsidRPr="005B15D3">
        <w:rPr>
          <w:rFonts w:ascii="Times New Roman" w:hAnsi="Times New Roman"/>
          <w:spacing w:val="20"/>
          <w:sz w:val="16"/>
          <w:szCs w:val="16"/>
        </w:rPr>
        <w:t>Насибов</w:t>
      </w:r>
      <w:r>
        <w:rPr>
          <w:rFonts w:ascii="Times New Roman" w:hAnsi="Times New Roman"/>
          <w:sz w:val="16"/>
          <w:szCs w:val="16"/>
        </w:rPr>
        <w:t>,</w:t>
      </w:r>
      <w:r w:rsidRPr="00F64B64">
        <w:rPr>
          <w:rFonts w:ascii="Times New Roman" w:hAnsi="Times New Roman"/>
          <w:sz w:val="16"/>
          <w:szCs w:val="16"/>
        </w:rPr>
        <w:t xml:space="preserve"> Ш.</w:t>
      </w:r>
      <w:r>
        <w:rPr>
          <w:rFonts w:ascii="Times New Roman" w:hAnsi="Times New Roman"/>
          <w:sz w:val="16"/>
          <w:szCs w:val="16"/>
        </w:rPr>
        <w:t xml:space="preserve"> </w:t>
      </w:r>
      <w:r w:rsidRPr="00F64B64">
        <w:rPr>
          <w:rFonts w:ascii="Times New Roman" w:hAnsi="Times New Roman"/>
          <w:sz w:val="16"/>
          <w:szCs w:val="16"/>
        </w:rPr>
        <w:t>Н. Криоконсервации семени и его роль в сохранении биоразноо</w:t>
      </w:r>
      <w:r w:rsidRPr="00F64B64">
        <w:rPr>
          <w:rFonts w:ascii="Times New Roman" w:hAnsi="Times New Roman"/>
          <w:sz w:val="16"/>
          <w:szCs w:val="16"/>
        </w:rPr>
        <w:t>б</w:t>
      </w:r>
      <w:r w:rsidRPr="00F64B64">
        <w:rPr>
          <w:rFonts w:ascii="Times New Roman" w:hAnsi="Times New Roman"/>
          <w:sz w:val="16"/>
          <w:szCs w:val="16"/>
        </w:rPr>
        <w:t>ра</w:t>
      </w:r>
      <w:r w:rsidR="000A1C5A">
        <w:rPr>
          <w:rFonts w:ascii="Times New Roman" w:hAnsi="Times New Roman"/>
          <w:sz w:val="16"/>
          <w:szCs w:val="16"/>
        </w:rPr>
        <w:t>зие животных</w:t>
      </w:r>
      <w:r>
        <w:rPr>
          <w:rFonts w:ascii="Times New Roman" w:hAnsi="Times New Roman"/>
          <w:sz w:val="16"/>
          <w:szCs w:val="16"/>
        </w:rPr>
        <w:t xml:space="preserve"> </w:t>
      </w:r>
      <w:r w:rsidRPr="00F64B64">
        <w:rPr>
          <w:rFonts w:ascii="Times New Roman" w:hAnsi="Times New Roman"/>
          <w:sz w:val="16"/>
          <w:szCs w:val="16"/>
        </w:rPr>
        <w:t>/ Ш.</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Н</w:t>
      </w:r>
      <w:r>
        <w:rPr>
          <w:rFonts w:ascii="Times New Roman" w:hAnsi="Times New Roman"/>
          <w:sz w:val="16"/>
          <w:szCs w:val="16"/>
        </w:rPr>
        <w:t>.</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Насибов, Л.</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К.</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Эрнст, В.</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А.</w:t>
      </w:r>
      <w:r w:rsidRPr="00075F20">
        <w:rPr>
          <w:rFonts w:ascii="Times New Roman" w:hAnsi="Times New Roman"/>
          <w:color w:val="222222"/>
          <w:sz w:val="16"/>
          <w:szCs w:val="16"/>
          <w:shd w:val="clear" w:color="auto" w:fill="FFFFFF"/>
        </w:rPr>
        <w:t> </w:t>
      </w:r>
      <w:r w:rsidRPr="00F64B64">
        <w:rPr>
          <w:rFonts w:ascii="Times New Roman" w:hAnsi="Times New Roman"/>
          <w:sz w:val="16"/>
          <w:szCs w:val="16"/>
        </w:rPr>
        <w:t>Багиров /</w:t>
      </w:r>
      <w:r>
        <w:rPr>
          <w:rFonts w:ascii="Times New Roman" w:hAnsi="Times New Roman"/>
          <w:sz w:val="16"/>
          <w:szCs w:val="16"/>
        </w:rPr>
        <w:t>/</w:t>
      </w:r>
      <w:r w:rsidRPr="00F64B64">
        <w:rPr>
          <w:rFonts w:ascii="Times New Roman" w:hAnsi="Times New Roman"/>
          <w:sz w:val="16"/>
          <w:szCs w:val="16"/>
        </w:rPr>
        <w:t xml:space="preserve"> </w:t>
      </w:r>
      <w:r w:rsidR="000A1C5A" w:rsidRPr="00F64B64">
        <w:rPr>
          <w:rFonts w:ascii="Times New Roman" w:hAnsi="Times New Roman"/>
          <w:sz w:val="16"/>
          <w:szCs w:val="16"/>
        </w:rPr>
        <w:t>Актуальные проблемы биол</w:t>
      </w:r>
      <w:r w:rsidR="000A1C5A">
        <w:rPr>
          <w:rFonts w:ascii="Times New Roman" w:hAnsi="Times New Roman"/>
          <w:sz w:val="16"/>
          <w:szCs w:val="16"/>
        </w:rPr>
        <w:t>огии воспроизводства животных:</w:t>
      </w:r>
      <w:r w:rsidR="000A1C5A" w:rsidRPr="00F64B64">
        <w:rPr>
          <w:rFonts w:ascii="Times New Roman" w:hAnsi="Times New Roman"/>
          <w:sz w:val="16"/>
          <w:szCs w:val="16"/>
        </w:rPr>
        <w:t xml:space="preserve"> </w:t>
      </w:r>
      <w:r w:rsidR="000A1C5A">
        <w:rPr>
          <w:rFonts w:ascii="Times New Roman" w:hAnsi="Times New Roman"/>
          <w:sz w:val="16"/>
          <w:szCs w:val="16"/>
        </w:rPr>
        <w:t>м</w:t>
      </w:r>
      <w:r w:rsidRPr="00F64B64">
        <w:rPr>
          <w:rFonts w:ascii="Times New Roman" w:hAnsi="Times New Roman"/>
          <w:sz w:val="16"/>
          <w:szCs w:val="16"/>
        </w:rPr>
        <w:t>атери</w:t>
      </w:r>
      <w:r w:rsidR="000A1C5A">
        <w:rPr>
          <w:rFonts w:ascii="Times New Roman" w:hAnsi="Times New Roman"/>
          <w:sz w:val="16"/>
          <w:szCs w:val="16"/>
        </w:rPr>
        <w:t>алы междунар. науч.-практ.</w:t>
      </w:r>
      <w:r w:rsidRPr="00F64B64">
        <w:rPr>
          <w:rFonts w:ascii="Times New Roman" w:hAnsi="Times New Roman"/>
          <w:sz w:val="16"/>
          <w:szCs w:val="16"/>
        </w:rPr>
        <w:t xml:space="preserve"> конф</w:t>
      </w:r>
      <w:r w:rsidR="000A1C5A">
        <w:rPr>
          <w:rFonts w:ascii="Times New Roman" w:hAnsi="Times New Roman"/>
          <w:sz w:val="16"/>
          <w:szCs w:val="16"/>
        </w:rPr>
        <w:t>.</w:t>
      </w:r>
      <w:r>
        <w:rPr>
          <w:rFonts w:ascii="Times New Roman" w:hAnsi="Times New Roman"/>
          <w:sz w:val="16"/>
          <w:szCs w:val="16"/>
        </w:rPr>
        <w:t xml:space="preserve"> −</w:t>
      </w:r>
      <w:r w:rsidRPr="00F64B64">
        <w:rPr>
          <w:rFonts w:ascii="Times New Roman" w:hAnsi="Times New Roman"/>
          <w:sz w:val="16"/>
          <w:szCs w:val="16"/>
        </w:rPr>
        <w:t xml:space="preserve"> ВИЖ, 2007. </w:t>
      </w:r>
      <w:r>
        <w:rPr>
          <w:rFonts w:ascii="Times New Roman" w:hAnsi="Times New Roman"/>
          <w:sz w:val="16"/>
          <w:szCs w:val="16"/>
        </w:rPr>
        <w:t>–</w:t>
      </w:r>
      <w:r w:rsidRPr="00F64B64">
        <w:rPr>
          <w:rFonts w:ascii="Times New Roman" w:hAnsi="Times New Roman"/>
          <w:sz w:val="16"/>
          <w:szCs w:val="16"/>
        </w:rPr>
        <w:t xml:space="preserve"> С. 35</w:t>
      </w:r>
      <w:r>
        <w:rPr>
          <w:rFonts w:ascii="Times New Roman" w:hAnsi="Times New Roman"/>
          <w:sz w:val="16"/>
          <w:szCs w:val="16"/>
        </w:rPr>
        <w:t>–</w:t>
      </w:r>
      <w:r w:rsidRPr="00F64B64">
        <w:rPr>
          <w:rFonts w:ascii="Times New Roman" w:hAnsi="Times New Roman"/>
          <w:sz w:val="16"/>
          <w:szCs w:val="16"/>
        </w:rPr>
        <w:t>40.</w:t>
      </w:r>
    </w:p>
    <w:p w:rsidR="00516CF1" w:rsidRPr="00434070" w:rsidRDefault="00516CF1" w:rsidP="00BA695C">
      <w:pPr>
        <w:numPr>
          <w:ilvl w:val="0"/>
          <w:numId w:val="19"/>
        </w:numPr>
        <w:tabs>
          <w:tab w:val="num" w:pos="142"/>
          <w:tab w:val="left" w:pos="426"/>
        </w:tabs>
        <w:spacing w:after="0" w:line="228" w:lineRule="auto"/>
        <w:ind w:left="0" w:firstLine="284"/>
        <w:contextualSpacing/>
        <w:jc w:val="both"/>
        <w:rPr>
          <w:rFonts w:ascii="Times New Roman" w:hAnsi="Times New Roman"/>
          <w:sz w:val="16"/>
          <w:szCs w:val="16"/>
        </w:rPr>
      </w:pPr>
      <w:r w:rsidRPr="005B15D3">
        <w:rPr>
          <w:rStyle w:val="af1"/>
          <w:rFonts w:ascii="Times New Roman" w:hAnsi="Times New Roman"/>
          <w:i w:val="0"/>
          <w:color w:val="222222"/>
          <w:spacing w:val="20"/>
          <w:sz w:val="16"/>
          <w:szCs w:val="16"/>
          <w:bdr w:val="none" w:sz="0" w:space="0" w:color="auto" w:frame="1"/>
          <w:shd w:val="clear" w:color="auto" w:fill="FFFFFF"/>
        </w:rPr>
        <w:t>Максудов</w:t>
      </w:r>
      <w:r>
        <w:rPr>
          <w:rStyle w:val="af1"/>
          <w:rFonts w:ascii="Times New Roman" w:hAnsi="Times New Roman"/>
          <w:i w:val="0"/>
          <w:color w:val="222222"/>
          <w:sz w:val="16"/>
          <w:szCs w:val="16"/>
          <w:bdr w:val="none" w:sz="0" w:space="0" w:color="auto" w:frame="1"/>
          <w:shd w:val="clear" w:color="auto" w:fill="FFFFFF"/>
        </w:rPr>
        <w:t>,</w:t>
      </w:r>
      <w:r w:rsidRPr="00434070">
        <w:rPr>
          <w:rStyle w:val="af1"/>
          <w:rFonts w:ascii="Times New Roman" w:hAnsi="Times New Roman"/>
          <w:i w:val="0"/>
          <w:color w:val="222222"/>
          <w:sz w:val="16"/>
          <w:szCs w:val="16"/>
          <w:bdr w:val="none" w:sz="0" w:space="0" w:color="auto" w:frame="1"/>
          <w:shd w:val="clear" w:color="auto" w:fill="FFFFFF"/>
        </w:rPr>
        <w:t> Г. Ю.</w:t>
      </w:r>
      <w:r w:rsidRPr="00434070">
        <w:rPr>
          <w:rStyle w:val="apple-converted-space"/>
          <w:color w:val="222222"/>
          <w:sz w:val="16"/>
          <w:szCs w:val="16"/>
          <w:shd w:val="clear" w:color="auto" w:fill="FFFFFF"/>
        </w:rPr>
        <w:t> </w:t>
      </w:r>
      <w:r w:rsidRPr="00434070">
        <w:rPr>
          <w:rFonts w:ascii="Times New Roman" w:hAnsi="Times New Roman"/>
          <w:color w:val="222222"/>
          <w:sz w:val="16"/>
          <w:szCs w:val="16"/>
          <w:shd w:val="clear" w:color="auto" w:fill="FFFFFF"/>
        </w:rPr>
        <w:t>Длительное сохранение жизнеспособности постмортальными эпи</w:t>
      </w:r>
      <w:r w:rsidR="00D74C8E">
        <w:rPr>
          <w:rFonts w:ascii="Times New Roman" w:hAnsi="Times New Roman"/>
          <w:color w:val="222222"/>
          <w:sz w:val="16"/>
          <w:szCs w:val="16"/>
          <w:shd w:val="clear" w:color="auto" w:fill="FFFFFF"/>
        </w:rPr>
        <w:softHyphen/>
      </w:r>
      <w:r w:rsidRPr="00434070">
        <w:rPr>
          <w:rFonts w:ascii="Times New Roman" w:hAnsi="Times New Roman"/>
          <w:color w:val="222222"/>
          <w:sz w:val="16"/>
          <w:szCs w:val="16"/>
          <w:shd w:val="clear" w:color="auto" w:fill="FFFFFF"/>
        </w:rPr>
        <w:t>дидимальным</w:t>
      </w:r>
      <w:r w:rsidR="000A1C5A">
        <w:rPr>
          <w:rFonts w:ascii="Times New Roman" w:hAnsi="Times New Roman"/>
          <w:color w:val="222222"/>
          <w:sz w:val="16"/>
          <w:szCs w:val="16"/>
          <w:shd w:val="clear" w:color="auto" w:fill="FFFFFF"/>
        </w:rPr>
        <w:t>и сперматозоидами млекопитающих</w:t>
      </w:r>
      <w:r w:rsidRPr="00434070">
        <w:rPr>
          <w:rFonts w:ascii="Times New Roman" w:hAnsi="Times New Roman"/>
          <w:color w:val="222222"/>
          <w:sz w:val="16"/>
          <w:szCs w:val="16"/>
          <w:shd w:val="clear" w:color="auto" w:fill="FFFFFF"/>
        </w:rPr>
        <w:t xml:space="preserve"> / </w:t>
      </w:r>
      <w:r w:rsidRPr="00434070">
        <w:rPr>
          <w:rStyle w:val="af1"/>
          <w:rFonts w:ascii="Times New Roman" w:hAnsi="Times New Roman"/>
          <w:i w:val="0"/>
          <w:color w:val="222222"/>
          <w:sz w:val="16"/>
          <w:szCs w:val="16"/>
          <w:bdr w:val="none" w:sz="0" w:space="0" w:color="auto" w:frame="1"/>
          <w:shd w:val="clear" w:color="auto" w:fill="FFFFFF"/>
        </w:rPr>
        <w:t>Г. Ю. Максудов, С</w:t>
      </w:r>
      <w:r>
        <w:rPr>
          <w:rStyle w:val="af1"/>
          <w:rFonts w:ascii="Times New Roman" w:hAnsi="Times New Roman"/>
          <w:i w:val="0"/>
          <w:color w:val="222222"/>
          <w:sz w:val="16"/>
          <w:szCs w:val="16"/>
          <w:bdr w:val="none" w:sz="0" w:space="0" w:color="auto" w:frame="1"/>
          <w:shd w:val="clear" w:color="auto" w:fill="FFFFFF"/>
        </w:rPr>
        <w:t>.</w:t>
      </w:r>
      <w:r w:rsidRPr="00434070">
        <w:rPr>
          <w:rStyle w:val="af1"/>
          <w:rFonts w:ascii="Times New Roman" w:hAnsi="Times New Roman"/>
          <w:i w:val="0"/>
          <w:color w:val="222222"/>
          <w:sz w:val="16"/>
          <w:szCs w:val="16"/>
          <w:bdr w:val="none" w:sz="0" w:space="0" w:color="auto" w:frame="1"/>
          <w:shd w:val="clear" w:color="auto" w:fill="FFFFFF"/>
        </w:rPr>
        <w:t xml:space="preserve"> Мохаммад</w:t>
      </w:r>
      <w:r w:rsidR="00D74C8E">
        <w:rPr>
          <w:rStyle w:val="af1"/>
          <w:rFonts w:ascii="Times New Roman" w:hAnsi="Times New Roman"/>
          <w:i w:val="0"/>
          <w:color w:val="222222"/>
          <w:sz w:val="16"/>
          <w:szCs w:val="16"/>
          <w:bdr w:val="none" w:sz="0" w:space="0" w:color="auto" w:frame="1"/>
          <w:shd w:val="clear" w:color="auto" w:fill="FFFFFF"/>
        </w:rPr>
        <w:softHyphen/>
      </w:r>
      <w:r w:rsidRPr="00434070">
        <w:rPr>
          <w:rStyle w:val="af1"/>
          <w:rFonts w:ascii="Times New Roman" w:hAnsi="Times New Roman"/>
          <w:i w:val="0"/>
          <w:color w:val="222222"/>
          <w:sz w:val="16"/>
          <w:szCs w:val="16"/>
          <w:bdr w:val="none" w:sz="0" w:space="0" w:color="auto" w:frame="1"/>
          <w:shd w:val="clear" w:color="auto" w:fill="FFFFFF"/>
        </w:rPr>
        <w:t>заде, Ю. К.</w:t>
      </w:r>
      <w:r w:rsidRPr="00434070">
        <w:rPr>
          <w:rStyle w:val="apple-converted-space"/>
          <w:color w:val="222222"/>
          <w:sz w:val="16"/>
          <w:szCs w:val="16"/>
          <w:shd w:val="clear" w:color="auto" w:fill="FFFFFF"/>
        </w:rPr>
        <w:t xml:space="preserve"> </w:t>
      </w:r>
      <w:r w:rsidRPr="00434070">
        <w:rPr>
          <w:rStyle w:val="af1"/>
          <w:rFonts w:ascii="Times New Roman" w:hAnsi="Times New Roman"/>
          <w:i w:val="0"/>
          <w:color w:val="222222"/>
          <w:sz w:val="16"/>
          <w:szCs w:val="16"/>
          <w:bdr w:val="none" w:sz="0" w:space="0" w:color="auto" w:frame="1"/>
          <w:shd w:val="clear" w:color="auto" w:fill="FFFFFF"/>
        </w:rPr>
        <w:t>Доронин </w:t>
      </w:r>
      <w:r w:rsidRPr="00434070">
        <w:rPr>
          <w:rStyle w:val="apple-converted-space"/>
          <w:color w:val="222222"/>
          <w:sz w:val="16"/>
          <w:szCs w:val="16"/>
          <w:shd w:val="clear" w:color="auto" w:fill="FFFFFF"/>
        </w:rPr>
        <w:t xml:space="preserve"> </w:t>
      </w:r>
      <w:r w:rsidRPr="000A1C5A">
        <w:rPr>
          <w:rStyle w:val="apple-converted-space"/>
          <w:rFonts w:ascii="Times New Roman" w:hAnsi="Times New Roman"/>
          <w:color w:val="222222"/>
          <w:sz w:val="16"/>
          <w:szCs w:val="16"/>
          <w:shd w:val="clear" w:color="auto" w:fill="FFFFFF"/>
        </w:rPr>
        <w:t>//</w:t>
      </w:r>
      <w:r w:rsidRPr="00434070">
        <w:rPr>
          <w:rStyle w:val="apple-converted-space"/>
          <w:color w:val="222222"/>
          <w:sz w:val="16"/>
          <w:szCs w:val="16"/>
          <w:shd w:val="clear" w:color="auto" w:fill="FFFFFF"/>
        </w:rPr>
        <w:t xml:space="preserve"> </w:t>
      </w:r>
      <w:r w:rsidR="000A1C5A" w:rsidRPr="00434070">
        <w:rPr>
          <w:rFonts w:ascii="Times New Roman" w:hAnsi="Times New Roman"/>
          <w:color w:val="222222"/>
          <w:sz w:val="16"/>
          <w:szCs w:val="16"/>
          <w:shd w:val="clear" w:color="auto" w:fill="FFFFFF"/>
        </w:rPr>
        <w:t>Сохранение генетических ресурсов</w:t>
      </w:r>
      <w:r w:rsidR="000A1C5A">
        <w:rPr>
          <w:rFonts w:ascii="Times New Roman" w:hAnsi="Times New Roman"/>
          <w:color w:val="222222"/>
          <w:sz w:val="16"/>
          <w:szCs w:val="16"/>
          <w:shd w:val="clear" w:color="auto" w:fill="FFFFFF"/>
        </w:rPr>
        <w:t>:</w:t>
      </w:r>
      <w:r w:rsidR="000A1C5A" w:rsidRPr="00434070">
        <w:rPr>
          <w:rFonts w:ascii="Times New Roman" w:hAnsi="Times New Roman"/>
          <w:color w:val="222222"/>
          <w:sz w:val="16"/>
          <w:szCs w:val="16"/>
          <w:shd w:val="clear" w:color="auto" w:fill="FFFFFF"/>
        </w:rPr>
        <w:t xml:space="preserve"> </w:t>
      </w:r>
      <w:r w:rsidR="000A1C5A">
        <w:rPr>
          <w:rFonts w:ascii="Times New Roman" w:hAnsi="Times New Roman"/>
          <w:color w:val="222222"/>
          <w:sz w:val="16"/>
          <w:szCs w:val="16"/>
          <w:shd w:val="clear" w:color="auto" w:fill="FFFFFF"/>
        </w:rPr>
        <w:t>материалы междунар.</w:t>
      </w:r>
      <w:r w:rsidRPr="00434070">
        <w:rPr>
          <w:rFonts w:ascii="Times New Roman" w:hAnsi="Times New Roman"/>
          <w:color w:val="222222"/>
          <w:sz w:val="16"/>
          <w:szCs w:val="16"/>
          <w:shd w:val="clear" w:color="auto" w:fill="FFFFFF"/>
        </w:rPr>
        <w:t xml:space="preserve"> конф</w:t>
      </w:r>
      <w:r w:rsidR="000A1C5A">
        <w:rPr>
          <w:rFonts w:ascii="Times New Roman" w:hAnsi="Times New Roman"/>
          <w:color w:val="222222"/>
          <w:sz w:val="16"/>
          <w:szCs w:val="16"/>
          <w:shd w:val="clear" w:color="auto" w:fill="FFFFFF"/>
        </w:rPr>
        <w:t>. </w:t>
      </w:r>
      <w:r>
        <w:rPr>
          <w:rFonts w:ascii="Times New Roman" w:hAnsi="Times New Roman"/>
          <w:color w:val="222222"/>
          <w:sz w:val="16"/>
          <w:szCs w:val="16"/>
          <w:shd w:val="clear" w:color="auto" w:fill="FFFFFF"/>
        </w:rPr>
        <w:t>−</w:t>
      </w:r>
      <w:r w:rsidR="005B15D3">
        <w:rPr>
          <w:rFonts w:ascii="Times New Roman" w:hAnsi="Times New Roman"/>
          <w:color w:val="222222"/>
          <w:sz w:val="16"/>
          <w:szCs w:val="16"/>
          <w:shd w:val="clear" w:color="auto" w:fill="FFFFFF"/>
        </w:rPr>
        <w:t xml:space="preserve"> </w:t>
      </w:r>
      <w:r w:rsidR="000A1C5A">
        <w:rPr>
          <w:rFonts w:ascii="Times New Roman" w:hAnsi="Times New Roman"/>
          <w:color w:val="222222"/>
          <w:sz w:val="16"/>
          <w:szCs w:val="16"/>
          <w:shd w:val="clear" w:color="auto" w:fill="FFFFFF"/>
        </w:rPr>
        <w:t>Санкт-Петербург, 19–</w:t>
      </w:r>
      <w:r w:rsidRPr="00434070">
        <w:rPr>
          <w:rFonts w:ascii="Times New Roman" w:hAnsi="Times New Roman"/>
          <w:color w:val="222222"/>
          <w:sz w:val="16"/>
          <w:szCs w:val="16"/>
          <w:shd w:val="clear" w:color="auto" w:fill="FFFFFF"/>
        </w:rPr>
        <w:t>22 октября 2004 г</w:t>
      </w:r>
      <w:r w:rsidRPr="00434070">
        <w:rPr>
          <w:rFonts w:ascii="Times New Roman" w:hAnsi="Times New Roman"/>
          <w:i/>
          <w:color w:val="222222"/>
          <w:sz w:val="16"/>
          <w:szCs w:val="16"/>
          <w:shd w:val="clear" w:color="auto" w:fill="FFFFFF"/>
        </w:rPr>
        <w:t>.</w:t>
      </w:r>
      <w:r w:rsidRPr="00434070">
        <w:rPr>
          <w:rFonts w:ascii="Times New Roman" w:hAnsi="Times New Roman"/>
          <w:color w:val="222222"/>
          <w:sz w:val="16"/>
          <w:szCs w:val="16"/>
          <w:shd w:val="clear" w:color="auto" w:fill="FFFFFF"/>
        </w:rPr>
        <w:t xml:space="preserve"> </w:t>
      </w:r>
      <w:r>
        <w:rPr>
          <w:rFonts w:ascii="Times New Roman" w:hAnsi="Times New Roman"/>
          <w:color w:val="222222"/>
          <w:sz w:val="16"/>
          <w:szCs w:val="16"/>
          <w:shd w:val="clear" w:color="auto" w:fill="FFFFFF"/>
        </w:rPr>
        <w:t>−</w:t>
      </w:r>
      <w:r w:rsidRPr="00434070">
        <w:rPr>
          <w:rFonts w:ascii="Times New Roman" w:hAnsi="Times New Roman"/>
          <w:color w:val="222222"/>
          <w:sz w:val="16"/>
          <w:szCs w:val="16"/>
          <w:shd w:val="clear" w:color="auto" w:fill="FFFFFF"/>
        </w:rPr>
        <w:t xml:space="preserve"> 2004. </w:t>
      </w:r>
      <w:r>
        <w:rPr>
          <w:rFonts w:ascii="Times New Roman" w:hAnsi="Times New Roman"/>
          <w:color w:val="222222"/>
          <w:sz w:val="16"/>
          <w:szCs w:val="16"/>
          <w:shd w:val="clear" w:color="auto" w:fill="FFFFFF"/>
        </w:rPr>
        <w:t>−</w:t>
      </w:r>
      <w:r w:rsidRPr="00434070">
        <w:rPr>
          <w:rFonts w:ascii="Times New Roman" w:hAnsi="Times New Roman"/>
          <w:color w:val="222222"/>
          <w:sz w:val="16"/>
          <w:szCs w:val="16"/>
          <w:shd w:val="clear" w:color="auto" w:fill="FFFFFF"/>
        </w:rPr>
        <w:t xml:space="preserve"> Т. 46, № 9. </w:t>
      </w:r>
      <w:r>
        <w:rPr>
          <w:rFonts w:ascii="Times New Roman" w:hAnsi="Times New Roman"/>
          <w:color w:val="222222"/>
          <w:sz w:val="16"/>
          <w:szCs w:val="16"/>
          <w:shd w:val="clear" w:color="auto" w:fill="FFFFFF"/>
        </w:rPr>
        <w:t>−</w:t>
      </w:r>
      <w:r w:rsidRPr="00434070">
        <w:rPr>
          <w:rFonts w:ascii="Times New Roman" w:hAnsi="Times New Roman"/>
          <w:color w:val="222222"/>
          <w:sz w:val="16"/>
          <w:szCs w:val="16"/>
          <w:shd w:val="clear" w:color="auto" w:fill="FFFFFF"/>
        </w:rPr>
        <w:t xml:space="preserve"> С. 786–787</w:t>
      </w:r>
      <w:r>
        <w:rPr>
          <w:rFonts w:ascii="Times New Roman" w:hAnsi="Times New Roman"/>
          <w:color w:val="222222"/>
          <w:sz w:val="16"/>
          <w:szCs w:val="16"/>
          <w:shd w:val="clear" w:color="auto" w:fill="FFFFFF"/>
        </w:rPr>
        <w:t>.</w:t>
      </w:r>
    </w:p>
    <w:p w:rsidR="00516CF1" w:rsidRPr="00422FA1" w:rsidRDefault="00516CF1" w:rsidP="00BA695C">
      <w:pPr>
        <w:numPr>
          <w:ilvl w:val="0"/>
          <w:numId w:val="19"/>
        </w:numPr>
        <w:tabs>
          <w:tab w:val="clear" w:pos="786"/>
          <w:tab w:val="num" w:pos="142"/>
          <w:tab w:val="left" w:pos="426"/>
        </w:tabs>
        <w:spacing w:after="0" w:line="228" w:lineRule="auto"/>
        <w:ind w:left="0" w:firstLine="284"/>
        <w:contextualSpacing/>
        <w:jc w:val="both"/>
        <w:rPr>
          <w:rFonts w:ascii="Times New Roman" w:hAnsi="Times New Roman"/>
          <w:sz w:val="16"/>
          <w:szCs w:val="16"/>
        </w:rPr>
      </w:pPr>
      <w:r w:rsidRPr="005B15D3">
        <w:rPr>
          <w:rFonts w:ascii="Times New Roman" w:hAnsi="Times New Roman"/>
          <w:spacing w:val="20"/>
          <w:sz w:val="16"/>
          <w:szCs w:val="16"/>
        </w:rPr>
        <w:t>Ковтун</w:t>
      </w:r>
      <w:r>
        <w:rPr>
          <w:rFonts w:ascii="Times New Roman" w:hAnsi="Times New Roman"/>
          <w:sz w:val="16"/>
          <w:szCs w:val="16"/>
        </w:rPr>
        <w:t>,</w:t>
      </w:r>
      <w:r w:rsidRPr="00422FA1">
        <w:rPr>
          <w:rFonts w:ascii="Times New Roman" w:hAnsi="Times New Roman"/>
          <w:sz w:val="16"/>
          <w:szCs w:val="16"/>
        </w:rPr>
        <w:t xml:space="preserve"> С. И. Успешное использование эпидидимальных сперматозоидов быков для получения эмбрионов крупного рогатого скота вне организма </w:t>
      </w:r>
      <w:r w:rsidR="000A1C5A">
        <w:rPr>
          <w:rFonts w:ascii="Times New Roman" w:hAnsi="Times New Roman"/>
          <w:sz w:val="16"/>
          <w:szCs w:val="16"/>
        </w:rPr>
        <w:t xml:space="preserve">/ С. И. Ковтун </w:t>
      </w:r>
      <w:r w:rsidRPr="00422FA1">
        <w:rPr>
          <w:rFonts w:ascii="Times New Roman" w:hAnsi="Times New Roman"/>
          <w:sz w:val="16"/>
          <w:szCs w:val="16"/>
        </w:rPr>
        <w:t>// Вик</w:t>
      </w:r>
      <w:r w:rsidRPr="00422FA1">
        <w:rPr>
          <w:rFonts w:ascii="Times New Roman" w:hAnsi="Times New Roman"/>
          <w:sz w:val="16"/>
          <w:szCs w:val="16"/>
        </w:rPr>
        <w:t>о</w:t>
      </w:r>
      <w:r w:rsidRPr="00422FA1">
        <w:rPr>
          <w:rFonts w:ascii="Times New Roman" w:hAnsi="Times New Roman"/>
          <w:sz w:val="16"/>
          <w:szCs w:val="16"/>
        </w:rPr>
        <w:t>ристання су</w:t>
      </w:r>
      <w:r w:rsidR="00D74C8E">
        <w:rPr>
          <w:rFonts w:ascii="Times New Roman" w:hAnsi="Times New Roman"/>
          <w:sz w:val="16"/>
          <w:szCs w:val="16"/>
        </w:rPr>
        <w:softHyphen/>
      </w:r>
      <w:r w:rsidR="000A1C5A">
        <w:rPr>
          <w:rFonts w:ascii="Times New Roman" w:hAnsi="Times New Roman"/>
          <w:sz w:val="16"/>
          <w:szCs w:val="16"/>
        </w:rPr>
        <w:t>часних молекулярно-</w:t>
      </w:r>
      <w:r w:rsidRPr="00422FA1">
        <w:rPr>
          <w:rFonts w:ascii="Times New Roman" w:hAnsi="Times New Roman"/>
          <w:sz w:val="16"/>
          <w:szCs w:val="16"/>
        </w:rPr>
        <w:t>генетичних i бiотехнологiчних розробок у ге</w:t>
      </w:r>
      <w:r w:rsidR="000A1C5A">
        <w:rPr>
          <w:rFonts w:ascii="Times New Roman" w:hAnsi="Times New Roman"/>
          <w:sz w:val="16"/>
          <w:szCs w:val="16"/>
        </w:rPr>
        <w:t>нетико–селекцiйних дослідженнях</w:t>
      </w:r>
      <w:r w:rsidRPr="00422FA1">
        <w:rPr>
          <w:rFonts w:ascii="Times New Roman" w:hAnsi="Times New Roman"/>
          <w:sz w:val="16"/>
          <w:szCs w:val="16"/>
        </w:rPr>
        <w:t xml:space="preserve">: матеріали II Мiжнар. конф. – </w:t>
      </w:r>
      <w:r w:rsidR="005B15D3" w:rsidRPr="00422FA1">
        <w:rPr>
          <w:rFonts w:ascii="Times New Roman" w:hAnsi="Times New Roman"/>
          <w:sz w:val="16"/>
          <w:szCs w:val="16"/>
        </w:rPr>
        <w:t>К</w:t>
      </w:r>
      <w:r w:rsidR="005B15D3">
        <w:rPr>
          <w:rFonts w:ascii="Times New Roman" w:hAnsi="Times New Roman"/>
          <w:sz w:val="16"/>
          <w:szCs w:val="16"/>
        </w:rPr>
        <w:t>и</w:t>
      </w:r>
      <w:r w:rsidR="005B15D3" w:rsidRPr="005B15D3">
        <w:rPr>
          <w:rFonts w:ascii="Times New Roman" w:hAnsi="Times New Roman"/>
          <w:sz w:val="16"/>
          <w:szCs w:val="16"/>
        </w:rPr>
        <w:t>ï</w:t>
      </w:r>
      <w:r w:rsidR="005B15D3">
        <w:rPr>
          <w:rFonts w:ascii="Times New Roman" w:hAnsi="Times New Roman"/>
          <w:sz w:val="16"/>
          <w:szCs w:val="16"/>
        </w:rPr>
        <w:t>в</w:t>
      </w:r>
      <w:r w:rsidRPr="00422FA1">
        <w:rPr>
          <w:rFonts w:ascii="Times New Roman" w:hAnsi="Times New Roman"/>
          <w:sz w:val="16"/>
          <w:szCs w:val="16"/>
        </w:rPr>
        <w:t>, 1998. – С. 106–107.</w:t>
      </w:r>
    </w:p>
    <w:p w:rsidR="00516CF1" w:rsidRPr="00422FA1" w:rsidRDefault="00516CF1" w:rsidP="00BA695C">
      <w:pPr>
        <w:numPr>
          <w:ilvl w:val="0"/>
          <w:numId w:val="19"/>
        </w:numPr>
        <w:tabs>
          <w:tab w:val="clear" w:pos="786"/>
          <w:tab w:val="num" w:pos="284"/>
          <w:tab w:val="left" w:pos="426"/>
        </w:tabs>
        <w:spacing w:after="0" w:line="228" w:lineRule="auto"/>
        <w:ind w:left="0" w:firstLine="284"/>
        <w:contextualSpacing/>
        <w:jc w:val="both"/>
        <w:rPr>
          <w:rFonts w:ascii="Times New Roman" w:hAnsi="Times New Roman"/>
          <w:sz w:val="16"/>
          <w:szCs w:val="16"/>
        </w:rPr>
      </w:pPr>
      <w:r w:rsidRPr="005B15D3">
        <w:rPr>
          <w:rFonts w:ascii="Times New Roman" w:hAnsi="Times New Roman"/>
          <w:spacing w:val="20"/>
          <w:sz w:val="16"/>
          <w:szCs w:val="16"/>
        </w:rPr>
        <w:t>Ковтун</w:t>
      </w:r>
      <w:r>
        <w:rPr>
          <w:rFonts w:ascii="Times New Roman" w:hAnsi="Times New Roman"/>
          <w:sz w:val="16"/>
          <w:szCs w:val="16"/>
        </w:rPr>
        <w:t>,</w:t>
      </w:r>
      <w:r w:rsidRPr="0026020F">
        <w:rPr>
          <w:rFonts w:ascii="Times New Roman" w:hAnsi="Times New Roman"/>
          <w:sz w:val="16"/>
          <w:szCs w:val="16"/>
          <w:lang w:val="en-US"/>
        </w:rPr>
        <w:t> </w:t>
      </w:r>
      <w:r>
        <w:rPr>
          <w:rFonts w:ascii="Times New Roman" w:hAnsi="Times New Roman"/>
          <w:sz w:val="16"/>
          <w:szCs w:val="16"/>
        </w:rPr>
        <w:t>С.</w:t>
      </w:r>
      <w:r w:rsidRPr="0026020F">
        <w:rPr>
          <w:rFonts w:ascii="Times New Roman" w:hAnsi="Times New Roman"/>
          <w:sz w:val="16"/>
          <w:szCs w:val="16"/>
          <w:lang w:val="en-US"/>
        </w:rPr>
        <w:t> </w:t>
      </w:r>
      <w:r w:rsidRPr="00422FA1">
        <w:rPr>
          <w:rFonts w:ascii="Times New Roman" w:hAnsi="Times New Roman"/>
          <w:sz w:val="16"/>
          <w:szCs w:val="16"/>
        </w:rPr>
        <w:t xml:space="preserve">І. Стан та </w:t>
      </w:r>
      <w:r w:rsidR="000A1C5A">
        <w:rPr>
          <w:rFonts w:ascii="Times New Roman" w:hAnsi="Times New Roman"/>
          <w:sz w:val="16"/>
          <w:szCs w:val="16"/>
        </w:rPr>
        <w:t>перспективи використання епіди</w:t>
      </w:r>
      <w:r w:rsidRPr="00422FA1">
        <w:rPr>
          <w:rFonts w:ascii="Times New Roman" w:hAnsi="Times New Roman"/>
          <w:sz w:val="16"/>
          <w:szCs w:val="16"/>
        </w:rPr>
        <w:t xml:space="preserve">мальних сперматозоїдів сільськогосподарських тварин для одержання зародків </w:t>
      </w:r>
      <w:r w:rsidRPr="00422FA1">
        <w:rPr>
          <w:rFonts w:ascii="Times New Roman" w:hAnsi="Times New Roman"/>
          <w:i/>
          <w:sz w:val="16"/>
          <w:szCs w:val="16"/>
        </w:rPr>
        <w:t>in vitro</w:t>
      </w:r>
      <w:r>
        <w:rPr>
          <w:rFonts w:ascii="Times New Roman" w:hAnsi="Times New Roman"/>
          <w:sz w:val="16"/>
          <w:szCs w:val="16"/>
        </w:rPr>
        <w:t xml:space="preserve"> / С.</w:t>
      </w:r>
      <w:r w:rsidRPr="0026020F">
        <w:rPr>
          <w:rFonts w:ascii="Times New Roman" w:hAnsi="Times New Roman"/>
          <w:sz w:val="16"/>
          <w:szCs w:val="16"/>
          <w:lang w:val="en-US"/>
        </w:rPr>
        <w:t> </w:t>
      </w:r>
      <w:r>
        <w:rPr>
          <w:rFonts w:ascii="Times New Roman" w:hAnsi="Times New Roman"/>
          <w:sz w:val="16"/>
          <w:szCs w:val="16"/>
        </w:rPr>
        <w:t>І.</w:t>
      </w:r>
      <w:r w:rsidRPr="0026020F">
        <w:rPr>
          <w:rFonts w:ascii="Times New Roman" w:hAnsi="Times New Roman"/>
          <w:sz w:val="16"/>
          <w:szCs w:val="16"/>
          <w:lang w:val="en-US"/>
        </w:rPr>
        <w:t> </w:t>
      </w:r>
      <w:r>
        <w:rPr>
          <w:rFonts w:ascii="Times New Roman" w:hAnsi="Times New Roman"/>
          <w:sz w:val="16"/>
          <w:szCs w:val="16"/>
        </w:rPr>
        <w:t>Ковтун, Н.</w:t>
      </w:r>
      <w:r w:rsidRPr="0026020F">
        <w:rPr>
          <w:rFonts w:ascii="Times New Roman" w:hAnsi="Times New Roman"/>
          <w:sz w:val="16"/>
          <w:szCs w:val="16"/>
          <w:lang w:val="en-US"/>
        </w:rPr>
        <w:t> </w:t>
      </w:r>
      <w:r>
        <w:rPr>
          <w:rFonts w:ascii="Times New Roman" w:hAnsi="Times New Roman"/>
          <w:sz w:val="16"/>
          <w:szCs w:val="16"/>
        </w:rPr>
        <w:t>Я.</w:t>
      </w:r>
      <w:r w:rsidRPr="0026020F">
        <w:rPr>
          <w:rFonts w:ascii="Times New Roman" w:hAnsi="Times New Roman"/>
          <w:sz w:val="16"/>
          <w:szCs w:val="16"/>
          <w:lang w:val="en-US"/>
        </w:rPr>
        <w:t> </w:t>
      </w:r>
      <w:r>
        <w:rPr>
          <w:rFonts w:ascii="Times New Roman" w:hAnsi="Times New Roman"/>
          <w:sz w:val="16"/>
          <w:szCs w:val="16"/>
        </w:rPr>
        <w:t>Мелешко, Ю.</w:t>
      </w:r>
      <w:r w:rsidRPr="0026020F">
        <w:rPr>
          <w:rFonts w:ascii="Times New Roman" w:hAnsi="Times New Roman"/>
          <w:sz w:val="16"/>
          <w:szCs w:val="16"/>
          <w:lang w:val="en-US"/>
        </w:rPr>
        <w:t> </w:t>
      </w:r>
      <w:r>
        <w:rPr>
          <w:rFonts w:ascii="Times New Roman" w:hAnsi="Times New Roman"/>
          <w:sz w:val="16"/>
          <w:szCs w:val="16"/>
        </w:rPr>
        <w:t>В.</w:t>
      </w:r>
      <w:r w:rsidRPr="0026020F">
        <w:rPr>
          <w:rFonts w:ascii="Times New Roman" w:hAnsi="Times New Roman"/>
          <w:sz w:val="16"/>
          <w:szCs w:val="16"/>
          <w:lang w:val="en-US"/>
        </w:rPr>
        <w:t> </w:t>
      </w:r>
      <w:r w:rsidRPr="00422FA1">
        <w:rPr>
          <w:rFonts w:ascii="Times New Roman" w:hAnsi="Times New Roman"/>
          <w:sz w:val="16"/>
          <w:szCs w:val="16"/>
        </w:rPr>
        <w:t xml:space="preserve">Куновський // Наук. праці Полтавської </w:t>
      </w:r>
      <w:r>
        <w:rPr>
          <w:rFonts w:ascii="Times New Roman" w:hAnsi="Times New Roman"/>
          <w:sz w:val="16"/>
          <w:szCs w:val="16"/>
        </w:rPr>
        <w:t>держ. аграр. акад. – 2002. – Т.</w:t>
      </w:r>
      <w:r w:rsidR="000A1C5A">
        <w:rPr>
          <w:rFonts w:ascii="Times New Roman" w:hAnsi="Times New Roman"/>
          <w:sz w:val="16"/>
          <w:szCs w:val="16"/>
        </w:rPr>
        <w:t> 1</w:t>
      </w:r>
      <w:r w:rsidRPr="00422FA1">
        <w:rPr>
          <w:rFonts w:ascii="Times New Roman" w:hAnsi="Times New Roman"/>
          <w:sz w:val="16"/>
          <w:szCs w:val="16"/>
        </w:rPr>
        <w:t>(20). – С. 122–124.</w:t>
      </w:r>
    </w:p>
    <w:p w:rsidR="00516CF1" w:rsidRPr="00B801D2" w:rsidRDefault="00516CF1" w:rsidP="00BA695C">
      <w:pPr>
        <w:numPr>
          <w:ilvl w:val="0"/>
          <w:numId w:val="19"/>
        </w:numPr>
        <w:tabs>
          <w:tab w:val="clear" w:pos="786"/>
          <w:tab w:val="num" w:pos="284"/>
          <w:tab w:val="left" w:pos="426"/>
        </w:tabs>
        <w:spacing w:after="0" w:line="228" w:lineRule="auto"/>
        <w:ind w:left="0" w:firstLine="284"/>
        <w:contextualSpacing/>
        <w:jc w:val="both"/>
        <w:rPr>
          <w:rFonts w:ascii="Times New Roman" w:hAnsi="Times New Roman"/>
          <w:sz w:val="16"/>
          <w:szCs w:val="16"/>
          <w:lang w:val="en-US"/>
        </w:rPr>
      </w:pPr>
      <w:r w:rsidRPr="005B15D3">
        <w:rPr>
          <w:rFonts w:ascii="Times New Roman" w:hAnsi="Times New Roman"/>
          <w:spacing w:val="20"/>
          <w:sz w:val="16"/>
          <w:szCs w:val="16"/>
          <w:lang w:val="en-US"/>
        </w:rPr>
        <w:t>Breckett</w:t>
      </w:r>
      <w:r w:rsidRPr="00434070">
        <w:rPr>
          <w:rFonts w:ascii="Times New Roman" w:hAnsi="Times New Roman"/>
          <w:sz w:val="16"/>
          <w:szCs w:val="16"/>
          <w:lang w:val="en-US"/>
        </w:rPr>
        <w:t>,</w:t>
      </w:r>
      <w:r w:rsidRPr="00422FA1">
        <w:rPr>
          <w:rFonts w:ascii="Times New Roman" w:hAnsi="Times New Roman"/>
          <w:sz w:val="16"/>
          <w:szCs w:val="16"/>
          <w:lang w:val="en-US"/>
        </w:rPr>
        <w:t xml:space="preserve"> B. G. In vitro fertilizing ability of testicular, epididymal, and ejaculated ra</w:t>
      </w:r>
      <w:r w:rsidRPr="00422FA1">
        <w:rPr>
          <w:rFonts w:ascii="Times New Roman" w:hAnsi="Times New Roman"/>
          <w:sz w:val="16"/>
          <w:szCs w:val="16"/>
          <w:lang w:val="en-US"/>
        </w:rPr>
        <w:t>b</w:t>
      </w:r>
      <w:r w:rsidR="000A1C5A">
        <w:rPr>
          <w:rFonts w:ascii="Times New Roman" w:hAnsi="Times New Roman"/>
          <w:sz w:val="16"/>
          <w:szCs w:val="16"/>
          <w:lang w:val="en-US"/>
        </w:rPr>
        <w:t>bit spermatozoa</w:t>
      </w:r>
      <w:r w:rsidR="000A1C5A" w:rsidRPr="000A1C5A">
        <w:rPr>
          <w:rFonts w:ascii="Times New Roman" w:hAnsi="Times New Roman"/>
          <w:sz w:val="16"/>
          <w:szCs w:val="16"/>
          <w:lang w:val="en-US"/>
        </w:rPr>
        <w:t xml:space="preserve"> /</w:t>
      </w:r>
      <w:r w:rsidRPr="00422FA1">
        <w:rPr>
          <w:rFonts w:ascii="Times New Roman" w:hAnsi="Times New Roman"/>
          <w:sz w:val="16"/>
          <w:szCs w:val="16"/>
          <w:lang w:val="en-US"/>
        </w:rPr>
        <w:t xml:space="preserve"> B.</w:t>
      </w:r>
      <w:r w:rsidRPr="00422FA1">
        <w:rPr>
          <w:rFonts w:ascii="Times New Roman" w:hAnsi="Times New Roman"/>
          <w:bCs/>
          <w:sz w:val="16"/>
          <w:szCs w:val="16"/>
          <w:lang w:val="en-US"/>
        </w:rPr>
        <w:t> </w:t>
      </w:r>
      <w:r w:rsidRPr="00422FA1">
        <w:rPr>
          <w:rFonts w:ascii="Times New Roman" w:hAnsi="Times New Roman"/>
          <w:sz w:val="16"/>
          <w:szCs w:val="16"/>
          <w:lang w:val="en-US"/>
        </w:rPr>
        <w:t>G.</w:t>
      </w:r>
      <w:r w:rsidRPr="00422FA1">
        <w:rPr>
          <w:rFonts w:ascii="Times New Roman" w:hAnsi="Times New Roman"/>
          <w:bCs/>
          <w:sz w:val="16"/>
          <w:szCs w:val="16"/>
          <w:lang w:val="en-US"/>
        </w:rPr>
        <w:t> </w:t>
      </w:r>
      <w:r w:rsidRPr="00422FA1">
        <w:rPr>
          <w:rFonts w:ascii="Times New Roman" w:hAnsi="Times New Roman"/>
          <w:sz w:val="16"/>
          <w:szCs w:val="16"/>
          <w:lang w:val="en-US"/>
        </w:rPr>
        <w:t xml:space="preserve">Brackett, J. L. Hall, Y. K. Oh // </w:t>
      </w:r>
      <w:r w:rsidRPr="00422FA1">
        <w:rPr>
          <w:rFonts w:ascii="Times New Roman" w:hAnsi="Times New Roman"/>
          <w:kern w:val="36"/>
          <w:sz w:val="16"/>
          <w:szCs w:val="16"/>
          <w:lang w:val="en-US"/>
        </w:rPr>
        <w:t>Fertility and Sterility</w:t>
      </w:r>
      <w:r w:rsidRPr="00422FA1">
        <w:rPr>
          <w:rFonts w:ascii="Times New Roman" w:hAnsi="Times New Roman"/>
          <w:sz w:val="16"/>
          <w:szCs w:val="16"/>
          <w:lang w:val="en-US"/>
        </w:rPr>
        <w:t>. – 1978. – V.</w:t>
      </w:r>
      <w:r w:rsidRPr="00422FA1">
        <w:rPr>
          <w:rFonts w:ascii="Times New Roman" w:hAnsi="Times New Roman"/>
          <w:bCs/>
          <w:sz w:val="16"/>
          <w:szCs w:val="16"/>
          <w:lang w:val="en-US"/>
        </w:rPr>
        <w:t> </w:t>
      </w:r>
      <w:r w:rsidR="000A1C5A">
        <w:rPr>
          <w:rFonts w:ascii="Times New Roman" w:hAnsi="Times New Roman"/>
          <w:sz w:val="16"/>
          <w:szCs w:val="16"/>
          <w:lang w:val="en-US"/>
        </w:rPr>
        <w:t>29.</w:t>
      </w:r>
      <w:r w:rsidR="000A1C5A" w:rsidRPr="000A1C5A">
        <w:rPr>
          <w:rFonts w:ascii="Times New Roman" w:hAnsi="Times New Roman"/>
          <w:sz w:val="16"/>
          <w:szCs w:val="16"/>
          <w:lang w:val="en-US"/>
        </w:rPr>
        <w:t> </w:t>
      </w:r>
      <w:r>
        <w:rPr>
          <w:rFonts w:ascii="Times New Roman" w:hAnsi="Times New Roman"/>
          <w:sz w:val="16"/>
          <w:szCs w:val="16"/>
          <w:lang w:val="en-US"/>
        </w:rPr>
        <w:t>– P.</w:t>
      </w:r>
      <w:r w:rsidRPr="0026020F">
        <w:rPr>
          <w:rFonts w:ascii="Times New Roman" w:hAnsi="Times New Roman"/>
          <w:sz w:val="16"/>
          <w:szCs w:val="16"/>
          <w:lang w:val="en-US"/>
        </w:rPr>
        <w:t> </w:t>
      </w:r>
      <w:r w:rsidRPr="00422FA1">
        <w:rPr>
          <w:rFonts w:ascii="Times New Roman" w:hAnsi="Times New Roman"/>
          <w:sz w:val="16"/>
          <w:szCs w:val="16"/>
          <w:lang w:val="en-US"/>
        </w:rPr>
        <w:t>571–582.</w:t>
      </w:r>
    </w:p>
    <w:p w:rsidR="00516CF1" w:rsidRPr="00422FA1" w:rsidRDefault="00516CF1" w:rsidP="00BA695C">
      <w:pPr>
        <w:numPr>
          <w:ilvl w:val="0"/>
          <w:numId w:val="19"/>
        </w:numPr>
        <w:tabs>
          <w:tab w:val="clear" w:pos="786"/>
          <w:tab w:val="num" w:pos="284"/>
          <w:tab w:val="left" w:pos="426"/>
        </w:tabs>
        <w:spacing w:after="0" w:line="228" w:lineRule="auto"/>
        <w:ind w:left="0" w:firstLine="284"/>
        <w:contextualSpacing/>
        <w:jc w:val="both"/>
        <w:rPr>
          <w:rFonts w:ascii="Times New Roman" w:hAnsi="Times New Roman"/>
          <w:sz w:val="16"/>
          <w:szCs w:val="16"/>
          <w:lang w:val="en-US"/>
        </w:rPr>
      </w:pPr>
      <w:r w:rsidRPr="005B15D3">
        <w:rPr>
          <w:rFonts w:ascii="Times New Roman" w:hAnsi="Times New Roman"/>
          <w:spacing w:val="20"/>
          <w:sz w:val="16"/>
          <w:szCs w:val="16"/>
          <w:lang w:val="en-US"/>
        </w:rPr>
        <w:t>Hussein</w:t>
      </w:r>
      <w:r w:rsidRPr="00434070">
        <w:rPr>
          <w:rFonts w:ascii="Times New Roman" w:hAnsi="Times New Roman"/>
          <w:sz w:val="16"/>
          <w:szCs w:val="16"/>
          <w:lang w:val="en-US"/>
        </w:rPr>
        <w:t>,</w:t>
      </w:r>
      <w:r w:rsidRPr="00422FA1">
        <w:rPr>
          <w:rFonts w:ascii="Times New Roman" w:hAnsi="Times New Roman"/>
          <w:sz w:val="16"/>
          <w:szCs w:val="16"/>
          <w:lang w:val="en-US"/>
        </w:rPr>
        <w:t xml:space="preserve"> A. M. A. Effect of sperm selection by percoll and swim up techniques on the sex ratio of rabbit offspring / A. M. A. Hussein // Asian </w:t>
      </w:r>
      <w:r w:rsidR="000A1C5A">
        <w:rPr>
          <w:rFonts w:ascii="Times New Roman" w:hAnsi="Times New Roman"/>
          <w:sz w:val="16"/>
          <w:szCs w:val="16"/>
          <w:lang w:val="en-US"/>
        </w:rPr>
        <w:t>J. Animal Science. – 2014. – V.</w:t>
      </w:r>
      <w:r w:rsidR="000A1C5A" w:rsidRPr="000A1C5A">
        <w:rPr>
          <w:rFonts w:ascii="Times New Roman" w:hAnsi="Times New Roman"/>
          <w:sz w:val="16"/>
          <w:szCs w:val="16"/>
          <w:lang w:val="en-US"/>
        </w:rPr>
        <w:t> </w:t>
      </w:r>
      <w:r w:rsidRPr="00422FA1">
        <w:rPr>
          <w:rFonts w:ascii="Times New Roman" w:hAnsi="Times New Roman"/>
          <w:sz w:val="16"/>
          <w:szCs w:val="16"/>
          <w:lang w:val="en-US"/>
        </w:rPr>
        <w:t>9(1)</w:t>
      </w:r>
      <w:r w:rsidRPr="00422FA1">
        <w:rPr>
          <w:rFonts w:ascii="Times New Roman" w:hAnsi="Times New Roman"/>
          <w:bCs/>
          <w:sz w:val="16"/>
          <w:szCs w:val="16"/>
          <w:lang w:val="en-US"/>
        </w:rPr>
        <w:t>.</w:t>
      </w:r>
      <w:r w:rsidR="005B15D3" w:rsidRPr="005B15D3">
        <w:rPr>
          <w:rFonts w:ascii="Times New Roman" w:hAnsi="Times New Roman"/>
          <w:bCs/>
          <w:sz w:val="16"/>
          <w:szCs w:val="16"/>
          <w:lang w:val="en-US"/>
        </w:rPr>
        <w:t> </w:t>
      </w:r>
      <w:r w:rsidRPr="00422FA1">
        <w:rPr>
          <w:rFonts w:ascii="Times New Roman" w:hAnsi="Times New Roman"/>
          <w:bCs/>
          <w:sz w:val="16"/>
          <w:szCs w:val="16"/>
          <w:lang w:val="en-US"/>
        </w:rPr>
        <w:t>– P.</w:t>
      </w:r>
      <w:r w:rsidRPr="0026020F">
        <w:rPr>
          <w:rFonts w:ascii="Times New Roman" w:hAnsi="Times New Roman"/>
          <w:sz w:val="16"/>
          <w:szCs w:val="16"/>
          <w:lang w:val="en-US"/>
        </w:rPr>
        <w:t> </w:t>
      </w:r>
      <w:r w:rsidRPr="00422FA1">
        <w:rPr>
          <w:rFonts w:ascii="Times New Roman" w:hAnsi="Times New Roman"/>
          <w:sz w:val="16"/>
          <w:szCs w:val="16"/>
          <w:lang w:val="en-US"/>
        </w:rPr>
        <w:t>1–6.</w:t>
      </w:r>
    </w:p>
    <w:p w:rsidR="00516CF1" w:rsidRPr="005B15D3" w:rsidRDefault="00516CF1" w:rsidP="00BA695C">
      <w:pPr>
        <w:numPr>
          <w:ilvl w:val="0"/>
          <w:numId w:val="19"/>
        </w:numPr>
        <w:tabs>
          <w:tab w:val="clear" w:pos="786"/>
          <w:tab w:val="num" w:pos="284"/>
          <w:tab w:val="left" w:pos="426"/>
          <w:tab w:val="left" w:pos="567"/>
        </w:tabs>
        <w:spacing w:after="0" w:line="228" w:lineRule="auto"/>
        <w:ind w:left="0" w:firstLine="284"/>
        <w:contextualSpacing/>
        <w:jc w:val="both"/>
        <w:rPr>
          <w:rFonts w:ascii="Times New Roman" w:hAnsi="Times New Roman"/>
          <w:sz w:val="16"/>
          <w:szCs w:val="16"/>
        </w:rPr>
      </w:pPr>
      <w:r w:rsidRPr="00422FA1">
        <w:rPr>
          <w:rFonts w:ascii="Times New Roman" w:hAnsi="Times New Roman"/>
          <w:sz w:val="16"/>
          <w:szCs w:val="16"/>
        </w:rPr>
        <w:t>Справочник</w:t>
      </w:r>
      <w:r w:rsidRPr="0026020F">
        <w:rPr>
          <w:rFonts w:ascii="Times New Roman" w:hAnsi="Times New Roman"/>
          <w:sz w:val="16"/>
          <w:szCs w:val="16"/>
        </w:rPr>
        <w:t xml:space="preserve"> </w:t>
      </w:r>
      <w:r w:rsidRPr="00422FA1">
        <w:rPr>
          <w:rFonts w:ascii="Times New Roman" w:hAnsi="Times New Roman"/>
          <w:sz w:val="16"/>
          <w:szCs w:val="16"/>
        </w:rPr>
        <w:t>по</w:t>
      </w:r>
      <w:r w:rsidRPr="0026020F">
        <w:rPr>
          <w:rFonts w:ascii="Times New Roman" w:hAnsi="Times New Roman"/>
          <w:sz w:val="16"/>
          <w:szCs w:val="16"/>
        </w:rPr>
        <w:t xml:space="preserve"> </w:t>
      </w:r>
      <w:r w:rsidRPr="00422FA1">
        <w:rPr>
          <w:rFonts w:ascii="Times New Roman" w:hAnsi="Times New Roman"/>
          <w:sz w:val="16"/>
          <w:szCs w:val="16"/>
        </w:rPr>
        <w:t>искусственному</w:t>
      </w:r>
      <w:r w:rsidRPr="0026020F">
        <w:rPr>
          <w:rFonts w:ascii="Times New Roman" w:hAnsi="Times New Roman"/>
          <w:sz w:val="16"/>
          <w:szCs w:val="16"/>
        </w:rPr>
        <w:t xml:space="preserve"> </w:t>
      </w:r>
      <w:r w:rsidRPr="00422FA1">
        <w:rPr>
          <w:rFonts w:ascii="Times New Roman" w:hAnsi="Times New Roman"/>
          <w:sz w:val="16"/>
          <w:szCs w:val="16"/>
        </w:rPr>
        <w:t>осеменению</w:t>
      </w:r>
      <w:r w:rsidRPr="0026020F">
        <w:rPr>
          <w:rFonts w:ascii="Times New Roman" w:hAnsi="Times New Roman"/>
          <w:sz w:val="16"/>
          <w:szCs w:val="16"/>
        </w:rPr>
        <w:t xml:space="preserve"> </w:t>
      </w:r>
      <w:r w:rsidRPr="00422FA1">
        <w:rPr>
          <w:rFonts w:ascii="Times New Roman" w:hAnsi="Times New Roman"/>
          <w:sz w:val="16"/>
          <w:szCs w:val="16"/>
        </w:rPr>
        <w:t>сельско</w:t>
      </w:r>
      <w:r>
        <w:rPr>
          <w:rFonts w:ascii="Times New Roman" w:hAnsi="Times New Roman"/>
          <w:sz w:val="16"/>
          <w:szCs w:val="16"/>
        </w:rPr>
        <w:t>хозяйственных</w:t>
      </w:r>
      <w:r w:rsidRPr="0026020F">
        <w:rPr>
          <w:rFonts w:ascii="Times New Roman" w:hAnsi="Times New Roman"/>
          <w:sz w:val="16"/>
          <w:szCs w:val="16"/>
        </w:rPr>
        <w:t xml:space="preserve"> </w:t>
      </w:r>
      <w:r>
        <w:rPr>
          <w:rFonts w:ascii="Times New Roman" w:hAnsi="Times New Roman"/>
          <w:sz w:val="16"/>
          <w:szCs w:val="16"/>
        </w:rPr>
        <w:t>животных</w:t>
      </w:r>
      <w:r w:rsidRPr="0026020F">
        <w:rPr>
          <w:rFonts w:ascii="Times New Roman" w:hAnsi="Times New Roman"/>
          <w:sz w:val="16"/>
          <w:szCs w:val="16"/>
        </w:rPr>
        <w:t xml:space="preserve"> / </w:t>
      </w:r>
      <w:r>
        <w:rPr>
          <w:rFonts w:ascii="Times New Roman" w:hAnsi="Times New Roman"/>
          <w:sz w:val="16"/>
          <w:szCs w:val="16"/>
        </w:rPr>
        <w:t>Ф.</w:t>
      </w:r>
      <w:r w:rsidRPr="0026020F">
        <w:rPr>
          <w:rFonts w:ascii="Times New Roman" w:hAnsi="Times New Roman"/>
          <w:sz w:val="16"/>
          <w:szCs w:val="16"/>
          <w:lang w:val="en-US"/>
        </w:rPr>
        <w:t> </w:t>
      </w:r>
      <w:r>
        <w:rPr>
          <w:rFonts w:ascii="Times New Roman" w:hAnsi="Times New Roman"/>
          <w:sz w:val="16"/>
          <w:szCs w:val="16"/>
        </w:rPr>
        <w:t>В</w:t>
      </w:r>
      <w:r w:rsidRPr="0026020F">
        <w:rPr>
          <w:rFonts w:ascii="Times New Roman" w:hAnsi="Times New Roman"/>
          <w:sz w:val="16"/>
          <w:szCs w:val="16"/>
        </w:rPr>
        <w:t>.</w:t>
      </w:r>
      <w:r w:rsidRPr="0026020F">
        <w:rPr>
          <w:rFonts w:ascii="Times New Roman" w:hAnsi="Times New Roman"/>
          <w:sz w:val="16"/>
          <w:szCs w:val="16"/>
          <w:lang w:val="en-US"/>
        </w:rPr>
        <w:t> </w:t>
      </w:r>
      <w:r w:rsidRPr="00422FA1">
        <w:rPr>
          <w:rFonts w:ascii="Times New Roman" w:hAnsi="Times New Roman"/>
          <w:sz w:val="16"/>
          <w:szCs w:val="16"/>
        </w:rPr>
        <w:t>Ожин</w:t>
      </w:r>
      <w:r w:rsidRPr="0026020F">
        <w:rPr>
          <w:rFonts w:ascii="Times New Roman" w:hAnsi="Times New Roman"/>
          <w:sz w:val="16"/>
          <w:szCs w:val="16"/>
        </w:rPr>
        <w:t xml:space="preserve">, </w:t>
      </w:r>
      <w:r w:rsidRPr="00422FA1">
        <w:rPr>
          <w:rFonts w:ascii="Times New Roman" w:hAnsi="Times New Roman"/>
          <w:sz w:val="16"/>
          <w:szCs w:val="16"/>
        </w:rPr>
        <w:t>Г</w:t>
      </w:r>
      <w:r w:rsidRPr="0026020F">
        <w:rPr>
          <w:rFonts w:ascii="Times New Roman" w:hAnsi="Times New Roman"/>
          <w:sz w:val="16"/>
          <w:szCs w:val="16"/>
        </w:rPr>
        <w:t xml:space="preserve">. </w:t>
      </w:r>
      <w:r w:rsidRPr="00422FA1">
        <w:rPr>
          <w:rFonts w:ascii="Times New Roman" w:hAnsi="Times New Roman"/>
          <w:sz w:val="16"/>
          <w:szCs w:val="16"/>
        </w:rPr>
        <w:t>В</w:t>
      </w:r>
      <w:r w:rsidRPr="0026020F">
        <w:rPr>
          <w:rFonts w:ascii="Times New Roman" w:hAnsi="Times New Roman"/>
          <w:sz w:val="16"/>
          <w:szCs w:val="16"/>
        </w:rPr>
        <w:t xml:space="preserve">. </w:t>
      </w:r>
      <w:r w:rsidRPr="00422FA1">
        <w:rPr>
          <w:rFonts w:ascii="Times New Roman" w:hAnsi="Times New Roman"/>
          <w:sz w:val="16"/>
          <w:szCs w:val="16"/>
        </w:rPr>
        <w:t>Паршутин</w:t>
      </w:r>
      <w:r w:rsidRPr="0026020F">
        <w:rPr>
          <w:rFonts w:ascii="Times New Roman" w:hAnsi="Times New Roman"/>
          <w:sz w:val="16"/>
          <w:szCs w:val="16"/>
        </w:rPr>
        <w:t xml:space="preserve">, </w:t>
      </w:r>
      <w:r w:rsidRPr="00422FA1">
        <w:rPr>
          <w:rFonts w:ascii="Times New Roman" w:hAnsi="Times New Roman"/>
          <w:sz w:val="16"/>
          <w:szCs w:val="16"/>
        </w:rPr>
        <w:t>И</w:t>
      </w:r>
      <w:r w:rsidRPr="0026020F">
        <w:rPr>
          <w:rFonts w:ascii="Times New Roman" w:hAnsi="Times New Roman"/>
          <w:sz w:val="16"/>
          <w:szCs w:val="16"/>
        </w:rPr>
        <w:t xml:space="preserve">. </w:t>
      </w:r>
      <w:r w:rsidRPr="00422FA1">
        <w:rPr>
          <w:rFonts w:ascii="Times New Roman" w:hAnsi="Times New Roman"/>
          <w:sz w:val="16"/>
          <w:szCs w:val="16"/>
        </w:rPr>
        <w:t>И</w:t>
      </w:r>
      <w:r w:rsidRPr="0026020F">
        <w:rPr>
          <w:rFonts w:ascii="Times New Roman" w:hAnsi="Times New Roman"/>
          <w:sz w:val="16"/>
          <w:szCs w:val="16"/>
        </w:rPr>
        <w:t xml:space="preserve">. </w:t>
      </w:r>
      <w:r w:rsidRPr="00422FA1">
        <w:rPr>
          <w:rFonts w:ascii="Times New Roman" w:hAnsi="Times New Roman"/>
          <w:sz w:val="16"/>
          <w:szCs w:val="16"/>
        </w:rPr>
        <w:t>Родин</w:t>
      </w:r>
      <w:r w:rsidRPr="0026020F">
        <w:rPr>
          <w:rFonts w:ascii="Times New Roman" w:hAnsi="Times New Roman"/>
          <w:sz w:val="16"/>
          <w:szCs w:val="16"/>
        </w:rPr>
        <w:t xml:space="preserve"> </w:t>
      </w:r>
      <w:r w:rsidR="005B15D3" w:rsidRPr="0026020F">
        <w:rPr>
          <w:rFonts w:ascii="Times New Roman" w:hAnsi="Times New Roman"/>
          <w:sz w:val="16"/>
          <w:szCs w:val="16"/>
        </w:rPr>
        <w:t>[</w:t>
      </w:r>
      <w:r w:rsidRPr="00422FA1">
        <w:rPr>
          <w:rFonts w:ascii="Times New Roman" w:hAnsi="Times New Roman"/>
          <w:sz w:val="16"/>
          <w:szCs w:val="16"/>
        </w:rPr>
        <w:t>и</w:t>
      </w:r>
      <w:r w:rsidRPr="0026020F">
        <w:rPr>
          <w:rFonts w:ascii="Times New Roman" w:hAnsi="Times New Roman"/>
          <w:sz w:val="16"/>
          <w:szCs w:val="16"/>
        </w:rPr>
        <w:t xml:space="preserve"> </w:t>
      </w:r>
      <w:r w:rsidRPr="00422FA1">
        <w:rPr>
          <w:rFonts w:ascii="Times New Roman" w:hAnsi="Times New Roman"/>
          <w:sz w:val="16"/>
          <w:szCs w:val="16"/>
        </w:rPr>
        <w:t>др</w:t>
      </w:r>
      <w:r w:rsidRPr="0026020F">
        <w:rPr>
          <w:rFonts w:ascii="Times New Roman" w:hAnsi="Times New Roman"/>
          <w:sz w:val="16"/>
          <w:szCs w:val="16"/>
        </w:rPr>
        <w:t xml:space="preserve">.] </w:t>
      </w:r>
      <w:r w:rsidRPr="00422FA1">
        <w:rPr>
          <w:rFonts w:ascii="Times New Roman" w:hAnsi="Times New Roman"/>
          <w:sz w:val="16"/>
          <w:szCs w:val="16"/>
        </w:rPr>
        <w:sym w:font="Symbol" w:char="F02D"/>
      </w:r>
      <w:r w:rsidRPr="0026020F">
        <w:rPr>
          <w:rFonts w:ascii="Times New Roman" w:hAnsi="Times New Roman"/>
          <w:sz w:val="16"/>
          <w:szCs w:val="16"/>
        </w:rPr>
        <w:t xml:space="preserve"> </w:t>
      </w:r>
      <w:r w:rsidRPr="00422FA1">
        <w:rPr>
          <w:rFonts w:ascii="Times New Roman" w:hAnsi="Times New Roman"/>
          <w:sz w:val="16"/>
          <w:szCs w:val="16"/>
        </w:rPr>
        <w:t>М</w:t>
      </w:r>
      <w:r w:rsidRPr="005B15D3">
        <w:rPr>
          <w:rFonts w:ascii="Times New Roman" w:hAnsi="Times New Roman"/>
          <w:sz w:val="16"/>
          <w:szCs w:val="16"/>
        </w:rPr>
        <w:t xml:space="preserve">.: </w:t>
      </w:r>
      <w:r w:rsidRPr="00422FA1">
        <w:rPr>
          <w:rFonts w:ascii="Times New Roman" w:hAnsi="Times New Roman"/>
          <w:sz w:val="16"/>
          <w:szCs w:val="16"/>
        </w:rPr>
        <w:t>Россельхозиздат</w:t>
      </w:r>
      <w:r w:rsidRPr="005B15D3">
        <w:rPr>
          <w:rFonts w:ascii="Times New Roman" w:hAnsi="Times New Roman"/>
          <w:sz w:val="16"/>
          <w:szCs w:val="16"/>
        </w:rPr>
        <w:t xml:space="preserve">. – 1983. </w:t>
      </w:r>
      <w:r w:rsidRPr="00422FA1">
        <w:rPr>
          <w:rFonts w:ascii="Times New Roman" w:hAnsi="Times New Roman"/>
          <w:sz w:val="16"/>
          <w:szCs w:val="16"/>
        </w:rPr>
        <w:sym w:font="Symbol" w:char="F02D"/>
      </w:r>
      <w:r w:rsidRPr="005B15D3">
        <w:rPr>
          <w:rFonts w:ascii="Times New Roman" w:hAnsi="Times New Roman"/>
          <w:sz w:val="16"/>
          <w:szCs w:val="16"/>
        </w:rPr>
        <w:t xml:space="preserve"> 179</w:t>
      </w:r>
      <w:r w:rsidRPr="0026020F">
        <w:rPr>
          <w:rFonts w:ascii="Times New Roman" w:hAnsi="Times New Roman"/>
          <w:sz w:val="16"/>
          <w:szCs w:val="16"/>
          <w:lang w:val="en-US"/>
        </w:rPr>
        <w:t> </w:t>
      </w:r>
      <w:r w:rsidRPr="00422FA1">
        <w:rPr>
          <w:rFonts w:ascii="Times New Roman" w:hAnsi="Times New Roman"/>
          <w:sz w:val="16"/>
          <w:szCs w:val="16"/>
        </w:rPr>
        <w:t>с</w:t>
      </w:r>
      <w:r w:rsidRPr="005B15D3">
        <w:rPr>
          <w:rFonts w:ascii="Times New Roman" w:hAnsi="Times New Roman"/>
          <w:sz w:val="16"/>
          <w:szCs w:val="16"/>
        </w:rPr>
        <w:t>.</w:t>
      </w:r>
    </w:p>
    <w:p w:rsidR="00516CF1" w:rsidRDefault="00516CF1" w:rsidP="00BA695C">
      <w:pPr>
        <w:numPr>
          <w:ilvl w:val="0"/>
          <w:numId w:val="19"/>
        </w:numPr>
        <w:tabs>
          <w:tab w:val="clear" w:pos="786"/>
          <w:tab w:val="num" w:pos="284"/>
          <w:tab w:val="left" w:pos="426"/>
          <w:tab w:val="left" w:pos="567"/>
        </w:tabs>
        <w:spacing w:after="0" w:line="228" w:lineRule="auto"/>
        <w:ind w:left="0" w:firstLine="284"/>
        <w:contextualSpacing/>
        <w:jc w:val="both"/>
        <w:rPr>
          <w:rFonts w:ascii="Times New Roman" w:hAnsi="Times New Roman"/>
          <w:sz w:val="16"/>
          <w:szCs w:val="16"/>
          <w:lang w:val="en-US"/>
        </w:rPr>
      </w:pPr>
      <w:r w:rsidRPr="005B15D3">
        <w:rPr>
          <w:rFonts w:ascii="Times New Roman" w:hAnsi="Times New Roman"/>
          <w:spacing w:val="20"/>
          <w:sz w:val="16"/>
          <w:szCs w:val="16"/>
          <w:lang w:val="en-US"/>
        </w:rPr>
        <w:t>Tarkowski</w:t>
      </w:r>
      <w:r w:rsidRPr="00434070">
        <w:rPr>
          <w:rFonts w:ascii="Times New Roman" w:hAnsi="Times New Roman"/>
          <w:sz w:val="16"/>
          <w:szCs w:val="16"/>
          <w:lang w:val="en-US"/>
        </w:rPr>
        <w:t>,</w:t>
      </w:r>
      <w:r w:rsidRPr="00422FA1">
        <w:rPr>
          <w:rFonts w:ascii="Times New Roman" w:hAnsi="Times New Roman"/>
          <w:sz w:val="16"/>
          <w:szCs w:val="16"/>
          <w:lang w:val="en-US"/>
        </w:rPr>
        <w:t xml:space="preserve"> A. K. An air – drying method for chromosome p</w:t>
      </w:r>
      <w:r>
        <w:rPr>
          <w:rFonts w:ascii="Times New Roman" w:hAnsi="Times New Roman"/>
          <w:sz w:val="16"/>
          <w:szCs w:val="16"/>
          <w:lang w:val="en-US"/>
        </w:rPr>
        <w:t>reparation from mouse eggs / A.</w:t>
      </w:r>
      <w:r w:rsidRPr="0026020F">
        <w:rPr>
          <w:rFonts w:ascii="Times New Roman" w:hAnsi="Times New Roman"/>
          <w:sz w:val="16"/>
          <w:szCs w:val="16"/>
          <w:lang w:val="en-US"/>
        </w:rPr>
        <w:t> </w:t>
      </w:r>
      <w:r>
        <w:rPr>
          <w:rFonts w:ascii="Times New Roman" w:hAnsi="Times New Roman"/>
          <w:sz w:val="16"/>
          <w:szCs w:val="16"/>
          <w:lang w:val="en-US"/>
        </w:rPr>
        <w:t>K.</w:t>
      </w:r>
      <w:r w:rsidRPr="0026020F">
        <w:rPr>
          <w:rFonts w:ascii="Times New Roman" w:hAnsi="Times New Roman"/>
          <w:sz w:val="16"/>
          <w:szCs w:val="16"/>
          <w:lang w:val="en-US"/>
        </w:rPr>
        <w:t> </w:t>
      </w:r>
      <w:r w:rsidRPr="00422FA1">
        <w:rPr>
          <w:rFonts w:ascii="Times New Roman" w:hAnsi="Times New Roman"/>
          <w:sz w:val="16"/>
          <w:szCs w:val="16"/>
          <w:lang w:val="en-US"/>
        </w:rPr>
        <w:t xml:space="preserve">Tarkowski // Cytogenetics. </w:t>
      </w:r>
      <w:r w:rsidRPr="00422FA1">
        <w:rPr>
          <w:rFonts w:ascii="Times New Roman" w:hAnsi="Times New Roman"/>
          <w:sz w:val="16"/>
          <w:szCs w:val="16"/>
        </w:rPr>
        <w:sym w:font="Symbol" w:char="F02D"/>
      </w:r>
      <w:r w:rsidRPr="00422FA1">
        <w:rPr>
          <w:rFonts w:ascii="Times New Roman" w:hAnsi="Times New Roman"/>
          <w:sz w:val="16"/>
          <w:szCs w:val="16"/>
          <w:lang w:val="en-US"/>
        </w:rPr>
        <w:t xml:space="preserve"> 1966. </w:t>
      </w:r>
      <w:r w:rsidRPr="00422FA1">
        <w:rPr>
          <w:rFonts w:ascii="Times New Roman" w:hAnsi="Times New Roman"/>
          <w:sz w:val="16"/>
          <w:szCs w:val="16"/>
        </w:rPr>
        <w:sym w:font="Symbol" w:char="F02D"/>
      </w:r>
      <w:r w:rsidRPr="00422FA1">
        <w:rPr>
          <w:rFonts w:ascii="Times New Roman" w:hAnsi="Times New Roman"/>
          <w:sz w:val="16"/>
          <w:szCs w:val="16"/>
          <w:lang w:val="en-US"/>
        </w:rPr>
        <w:t xml:space="preserve"> V. 5, № 3. </w:t>
      </w:r>
      <w:r w:rsidRPr="00422FA1">
        <w:rPr>
          <w:rFonts w:ascii="Times New Roman" w:hAnsi="Times New Roman"/>
          <w:sz w:val="16"/>
          <w:szCs w:val="16"/>
        </w:rPr>
        <w:sym w:font="Symbol" w:char="F02D"/>
      </w:r>
      <w:r w:rsidRPr="00422FA1">
        <w:rPr>
          <w:rFonts w:ascii="Times New Roman" w:hAnsi="Times New Roman"/>
          <w:sz w:val="16"/>
          <w:szCs w:val="16"/>
          <w:lang w:val="en-US"/>
        </w:rPr>
        <w:t xml:space="preserve"> P.</w:t>
      </w:r>
      <w:r w:rsidRPr="00422FA1">
        <w:rPr>
          <w:rFonts w:ascii="Times New Roman" w:hAnsi="Times New Roman"/>
          <w:sz w:val="16"/>
          <w:szCs w:val="16"/>
          <w:shd w:val="clear" w:color="auto" w:fill="FFFFFF"/>
          <w:lang w:val="en-US"/>
        </w:rPr>
        <w:t> </w:t>
      </w:r>
      <w:r w:rsidRPr="00422FA1">
        <w:rPr>
          <w:rFonts w:ascii="Times New Roman" w:hAnsi="Times New Roman"/>
          <w:sz w:val="16"/>
          <w:szCs w:val="16"/>
          <w:lang w:val="en-US"/>
        </w:rPr>
        <w:t>394–400.</w:t>
      </w:r>
    </w:p>
    <w:p w:rsidR="00516CF1" w:rsidRPr="0026020F" w:rsidRDefault="00516CF1" w:rsidP="00BA695C">
      <w:pPr>
        <w:numPr>
          <w:ilvl w:val="0"/>
          <w:numId w:val="19"/>
        </w:numPr>
        <w:tabs>
          <w:tab w:val="clear" w:pos="786"/>
          <w:tab w:val="num" w:pos="284"/>
          <w:tab w:val="left" w:pos="426"/>
          <w:tab w:val="left" w:pos="567"/>
        </w:tabs>
        <w:spacing w:after="0" w:line="228" w:lineRule="auto"/>
        <w:ind w:left="0" w:firstLine="284"/>
        <w:contextualSpacing/>
        <w:jc w:val="both"/>
        <w:rPr>
          <w:rFonts w:ascii="Times New Roman" w:hAnsi="Times New Roman"/>
          <w:sz w:val="16"/>
          <w:szCs w:val="16"/>
          <w:lang w:val="en-US"/>
        </w:rPr>
      </w:pPr>
      <w:r w:rsidRPr="005B15D3">
        <w:rPr>
          <w:rFonts w:ascii="Times New Roman" w:hAnsi="Times New Roman"/>
          <w:spacing w:val="20"/>
          <w:sz w:val="16"/>
          <w:szCs w:val="16"/>
          <w:lang w:val="en-US"/>
        </w:rPr>
        <w:t>Morrell</w:t>
      </w:r>
      <w:r w:rsidRPr="00434070">
        <w:rPr>
          <w:rFonts w:ascii="Times New Roman" w:hAnsi="Times New Roman"/>
          <w:sz w:val="16"/>
          <w:szCs w:val="16"/>
          <w:lang w:val="en-US"/>
        </w:rPr>
        <w:t>,</w:t>
      </w:r>
      <w:r w:rsidRPr="0026020F">
        <w:rPr>
          <w:rFonts w:ascii="Times New Roman" w:hAnsi="Times New Roman"/>
          <w:sz w:val="16"/>
          <w:szCs w:val="16"/>
          <w:lang w:val="en-US"/>
        </w:rPr>
        <w:t xml:space="preserve"> J. M. Practical applications of sperm selection techniques as a tool for i</w:t>
      </w:r>
      <w:r w:rsidRPr="0026020F">
        <w:rPr>
          <w:rFonts w:ascii="Times New Roman" w:hAnsi="Times New Roman"/>
          <w:sz w:val="16"/>
          <w:szCs w:val="16"/>
          <w:lang w:val="en-US"/>
        </w:rPr>
        <w:t>m</w:t>
      </w:r>
      <w:r w:rsidRPr="0026020F">
        <w:rPr>
          <w:rFonts w:ascii="Times New Roman" w:hAnsi="Times New Roman"/>
          <w:sz w:val="16"/>
          <w:szCs w:val="16"/>
          <w:lang w:val="en-US"/>
        </w:rPr>
        <w:t>prov</w:t>
      </w:r>
      <w:r w:rsidR="00D74C8E">
        <w:rPr>
          <w:rFonts w:ascii="Times New Roman" w:hAnsi="Times New Roman"/>
          <w:sz w:val="16"/>
          <w:szCs w:val="16"/>
          <w:lang w:val="en-US"/>
        </w:rPr>
        <w:softHyphen/>
      </w:r>
      <w:r w:rsidRPr="0026020F">
        <w:rPr>
          <w:rFonts w:ascii="Times New Roman" w:hAnsi="Times New Roman"/>
          <w:sz w:val="16"/>
          <w:szCs w:val="16"/>
          <w:lang w:val="en-US"/>
        </w:rPr>
        <w:t xml:space="preserve">ing reproductive effciency / J. M. Morrell, H. Rodriguez-Martinez // </w:t>
      </w:r>
      <w:r w:rsidRPr="0026020F">
        <w:rPr>
          <w:rFonts w:ascii="Times New Roman" w:hAnsi="Times New Roman"/>
          <w:color w:val="000000"/>
          <w:sz w:val="16"/>
          <w:szCs w:val="16"/>
          <w:lang w:val="en-US"/>
        </w:rPr>
        <w:t>Veterinary Medi</w:t>
      </w:r>
      <w:r w:rsidR="00D74C8E">
        <w:rPr>
          <w:rFonts w:ascii="Times New Roman" w:hAnsi="Times New Roman"/>
          <w:color w:val="000000"/>
          <w:sz w:val="16"/>
          <w:szCs w:val="16"/>
          <w:lang w:val="en-US"/>
        </w:rPr>
        <w:softHyphen/>
      </w:r>
      <w:r w:rsidRPr="0026020F">
        <w:rPr>
          <w:rFonts w:ascii="Times New Roman" w:hAnsi="Times New Roman"/>
          <w:color w:val="000000"/>
          <w:sz w:val="16"/>
          <w:szCs w:val="16"/>
          <w:lang w:val="en-US"/>
        </w:rPr>
        <w:t>cine International</w:t>
      </w:r>
      <w:r w:rsidRPr="0026020F">
        <w:rPr>
          <w:rFonts w:ascii="Times New Roman" w:hAnsi="Times New Roman"/>
          <w:sz w:val="16"/>
          <w:szCs w:val="16"/>
          <w:lang w:val="en-US"/>
        </w:rPr>
        <w:t>.</w:t>
      </w:r>
      <w:r w:rsidRPr="0026020F">
        <w:rPr>
          <w:rFonts w:ascii="Times New Roman" w:hAnsi="Times New Roman"/>
          <w:sz w:val="16"/>
          <w:szCs w:val="16"/>
          <w:shd w:val="clear" w:color="auto" w:fill="FFFFFF"/>
          <w:lang w:val="en-US"/>
        </w:rPr>
        <w:t xml:space="preserve"> –</w:t>
      </w:r>
      <w:r w:rsidRPr="0026020F">
        <w:rPr>
          <w:rFonts w:ascii="Times New Roman" w:hAnsi="Times New Roman"/>
          <w:spacing w:val="-5"/>
          <w:sz w:val="16"/>
          <w:szCs w:val="16"/>
          <w:lang w:val="en-US"/>
        </w:rPr>
        <w:t xml:space="preserve"> 2010</w:t>
      </w:r>
      <w:r w:rsidRPr="0026020F">
        <w:rPr>
          <w:rFonts w:ascii="Times New Roman" w:hAnsi="Times New Roman"/>
          <w:sz w:val="16"/>
          <w:szCs w:val="16"/>
          <w:bdr w:val="none" w:sz="0" w:space="0" w:color="auto" w:frame="1"/>
          <w:shd w:val="clear" w:color="auto" w:fill="FFFFFF"/>
          <w:lang w:val="en-US"/>
        </w:rPr>
        <w:t xml:space="preserve">. – </w:t>
      </w:r>
      <w:r w:rsidRPr="0026020F">
        <w:rPr>
          <w:rFonts w:ascii="Times New Roman" w:hAnsi="Times New Roman"/>
          <w:sz w:val="16"/>
          <w:szCs w:val="16"/>
          <w:lang w:val="en-US"/>
        </w:rPr>
        <w:t>V</w:t>
      </w:r>
      <w:r w:rsidRPr="0026020F">
        <w:rPr>
          <w:rFonts w:ascii="Times New Roman" w:hAnsi="Times New Roman"/>
          <w:spacing w:val="-3"/>
          <w:sz w:val="16"/>
          <w:szCs w:val="16"/>
          <w:lang w:val="en-US"/>
        </w:rPr>
        <w:t>.</w:t>
      </w:r>
      <w:r w:rsidRPr="0026020F">
        <w:rPr>
          <w:rFonts w:ascii="Times New Roman" w:hAnsi="Times New Roman"/>
          <w:sz w:val="16"/>
          <w:szCs w:val="16"/>
          <w:lang w:val="en-US"/>
        </w:rPr>
        <w:t> 2011</w:t>
      </w:r>
      <w:r w:rsidRPr="0026020F">
        <w:rPr>
          <w:rFonts w:ascii="Times New Roman" w:hAnsi="Times New Roman"/>
          <w:bCs/>
          <w:sz w:val="16"/>
          <w:szCs w:val="16"/>
          <w:lang w:val="en-US"/>
        </w:rPr>
        <w:t xml:space="preserve">. – </w:t>
      </w:r>
      <w:r w:rsidRPr="0026020F">
        <w:rPr>
          <w:rFonts w:ascii="Times New Roman" w:hAnsi="Times New Roman"/>
          <w:bCs/>
          <w:sz w:val="16"/>
          <w:szCs w:val="16"/>
        </w:rPr>
        <w:t>Р</w:t>
      </w:r>
      <w:r w:rsidRPr="0026020F">
        <w:rPr>
          <w:rFonts w:ascii="Times New Roman" w:hAnsi="Times New Roman"/>
          <w:bCs/>
          <w:sz w:val="16"/>
          <w:szCs w:val="16"/>
          <w:lang w:val="en-US"/>
        </w:rPr>
        <w:t xml:space="preserve">. </w:t>
      </w:r>
      <w:r w:rsidRPr="0026020F">
        <w:rPr>
          <w:rFonts w:ascii="Times New Roman" w:hAnsi="Times New Roman"/>
          <w:sz w:val="16"/>
          <w:szCs w:val="16"/>
          <w:shd w:val="clear" w:color="auto" w:fill="FFFFFF"/>
          <w:lang w:val="en-US"/>
        </w:rPr>
        <w:t>9</w:t>
      </w:r>
      <w:r w:rsidRPr="0026020F">
        <w:rPr>
          <w:rFonts w:ascii="Times New Roman" w:hAnsi="Times New Roman"/>
          <w:bCs/>
          <w:sz w:val="16"/>
          <w:szCs w:val="16"/>
          <w:lang w:val="en-US"/>
        </w:rPr>
        <w:t>.</w:t>
      </w:r>
    </w:p>
    <w:p w:rsidR="00516CF1" w:rsidRDefault="00516CF1" w:rsidP="00BA695C">
      <w:pPr>
        <w:numPr>
          <w:ilvl w:val="0"/>
          <w:numId w:val="19"/>
        </w:numPr>
        <w:tabs>
          <w:tab w:val="clear" w:pos="786"/>
          <w:tab w:val="num" w:pos="284"/>
          <w:tab w:val="left" w:pos="426"/>
          <w:tab w:val="left" w:pos="567"/>
        </w:tabs>
        <w:spacing w:after="0" w:line="228" w:lineRule="auto"/>
        <w:ind w:left="0" w:firstLine="284"/>
        <w:contextualSpacing/>
        <w:jc w:val="both"/>
        <w:rPr>
          <w:rFonts w:ascii="Times New Roman" w:hAnsi="Times New Roman"/>
          <w:sz w:val="16"/>
          <w:szCs w:val="16"/>
          <w:lang w:val="en-US"/>
        </w:rPr>
      </w:pPr>
      <w:r w:rsidRPr="0026020F">
        <w:rPr>
          <w:rFonts w:ascii="Times New Roman" w:hAnsi="Times New Roman"/>
          <w:i/>
          <w:spacing w:val="-3"/>
          <w:sz w:val="16"/>
          <w:szCs w:val="16"/>
          <w:lang w:val="en-US"/>
        </w:rPr>
        <w:t>In vitro</w:t>
      </w:r>
      <w:r w:rsidRPr="0026020F">
        <w:rPr>
          <w:rFonts w:ascii="Times New Roman" w:hAnsi="Times New Roman"/>
          <w:spacing w:val="-3"/>
          <w:sz w:val="16"/>
          <w:szCs w:val="16"/>
          <w:lang w:val="en-US"/>
        </w:rPr>
        <w:t xml:space="preserve"> fertilization: four </w:t>
      </w:r>
      <w:r w:rsidRPr="0026020F">
        <w:rPr>
          <w:rFonts w:ascii="Times New Roman" w:hAnsi="Times New Roman"/>
          <w:sz w:val="16"/>
          <w:szCs w:val="16"/>
          <w:lang w:val="en-US"/>
        </w:rPr>
        <w:t xml:space="preserve">decades of refections and promises / </w:t>
      </w:r>
      <w:r w:rsidRPr="0026020F">
        <w:rPr>
          <w:rFonts w:ascii="Times New Roman" w:hAnsi="Times New Roman"/>
          <w:spacing w:val="-3"/>
          <w:sz w:val="16"/>
          <w:szCs w:val="16"/>
          <w:lang w:val="en-US"/>
        </w:rPr>
        <w:t>Y.</w:t>
      </w:r>
      <w:r w:rsidRPr="0026020F">
        <w:rPr>
          <w:rFonts w:ascii="Times New Roman" w:hAnsi="Times New Roman"/>
          <w:sz w:val="16"/>
          <w:szCs w:val="16"/>
          <w:lang w:val="en-US"/>
        </w:rPr>
        <w:t> </w:t>
      </w:r>
      <w:r w:rsidRPr="0026020F">
        <w:rPr>
          <w:rFonts w:ascii="Times New Roman" w:hAnsi="Times New Roman"/>
          <w:spacing w:val="-3"/>
          <w:sz w:val="16"/>
          <w:szCs w:val="16"/>
          <w:lang w:val="en-US"/>
        </w:rPr>
        <w:t>Zhao, P.</w:t>
      </w:r>
      <w:r w:rsidRPr="0026020F">
        <w:rPr>
          <w:rFonts w:ascii="Times New Roman" w:hAnsi="Times New Roman"/>
          <w:sz w:val="16"/>
          <w:szCs w:val="16"/>
          <w:lang w:val="en-US"/>
        </w:rPr>
        <w:t> </w:t>
      </w:r>
      <w:r w:rsidRPr="0026020F">
        <w:rPr>
          <w:rFonts w:ascii="Times New Roman" w:hAnsi="Times New Roman"/>
          <w:spacing w:val="-3"/>
          <w:sz w:val="16"/>
          <w:szCs w:val="16"/>
          <w:lang w:val="en-US"/>
        </w:rPr>
        <w:t>Brezina, C.</w:t>
      </w:r>
      <w:r w:rsidRPr="0026020F">
        <w:rPr>
          <w:rFonts w:ascii="Times New Roman" w:hAnsi="Times New Roman"/>
          <w:sz w:val="16"/>
          <w:szCs w:val="16"/>
          <w:lang w:val="en-US"/>
        </w:rPr>
        <w:t> </w:t>
      </w:r>
      <w:r w:rsidRPr="0026020F">
        <w:rPr>
          <w:rFonts w:ascii="Times New Roman" w:hAnsi="Times New Roman"/>
          <w:spacing w:val="-3"/>
          <w:sz w:val="16"/>
          <w:szCs w:val="16"/>
          <w:lang w:val="en-US"/>
        </w:rPr>
        <w:t>C.</w:t>
      </w:r>
      <w:r w:rsidRPr="0026020F">
        <w:rPr>
          <w:rFonts w:ascii="Times New Roman" w:hAnsi="Times New Roman"/>
          <w:sz w:val="16"/>
          <w:szCs w:val="16"/>
          <w:lang w:val="en-US"/>
        </w:rPr>
        <w:t> </w:t>
      </w:r>
      <w:r w:rsidRPr="0026020F">
        <w:rPr>
          <w:rFonts w:ascii="Times New Roman" w:hAnsi="Times New Roman"/>
          <w:spacing w:val="-3"/>
          <w:sz w:val="16"/>
          <w:szCs w:val="16"/>
          <w:lang w:val="en-US"/>
        </w:rPr>
        <w:t xml:space="preserve">Hsu </w:t>
      </w:r>
      <w:r w:rsidRPr="0026020F">
        <w:rPr>
          <w:rFonts w:ascii="Times New Roman" w:hAnsi="Times New Roman"/>
          <w:sz w:val="16"/>
          <w:szCs w:val="16"/>
          <w:lang w:val="en-US"/>
        </w:rPr>
        <w:t>[et. al.] //</w:t>
      </w:r>
      <w:r w:rsidRPr="0026020F">
        <w:rPr>
          <w:rFonts w:ascii="Times New Roman" w:hAnsi="Times New Roman"/>
          <w:sz w:val="16"/>
          <w:szCs w:val="16"/>
          <w:bdr w:val="none" w:sz="0" w:space="0" w:color="auto" w:frame="1"/>
          <w:lang w:val="en-US"/>
        </w:rPr>
        <w:t xml:space="preserve"> J.</w:t>
      </w:r>
      <w:r w:rsidRPr="0026020F">
        <w:rPr>
          <w:rFonts w:ascii="Times New Roman" w:hAnsi="Times New Roman"/>
          <w:sz w:val="16"/>
          <w:szCs w:val="16"/>
          <w:lang w:val="en-US"/>
        </w:rPr>
        <w:t xml:space="preserve"> </w:t>
      </w:r>
      <w:r w:rsidRPr="0026020F">
        <w:rPr>
          <w:rFonts w:ascii="Times New Roman" w:hAnsi="Times New Roman"/>
          <w:bCs/>
          <w:sz w:val="16"/>
          <w:szCs w:val="16"/>
          <w:shd w:val="clear" w:color="auto" w:fill="FFFFFF"/>
          <w:lang w:val="en-US"/>
        </w:rPr>
        <w:t>Biochimica</w:t>
      </w:r>
      <w:r w:rsidRPr="0026020F">
        <w:rPr>
          <w:rFonts w:ascii="Times New Roman" w:hAnsi="Times New Roman"/>
          <w:sz w:val="16"/>
          <w:szCs w:val="16"/>
          <w:shd w:val="clear" w:color="auto" w:fill="FFFFFF"/>
          <w:lang w:val="en-US"/>
        </w:rPr>
        <w:t xml:space="preserve"> et </w:t>
      </w:r>
      <w:r w:rsidRPr="0026020F">
        <w:rPr>
          <w:rFonts w:ascii="Times New Roman" w:hAnsi="Times New Roman"/>
          <w:bCs/>
          <w:sz w:val="16"/>
          <w:szCs w:val="16"/>
          <w:shd w:val="clear" w:color="auto" w:fill="FFFFFF"/>
          <w:lang w:val="en-US"/>
        </w:rPr>
        <w:t>Biophysica Acta</w:t>
      </w:r>
      <w:r w:rsidRPr="0026020F">
        <w:rPr>
          <w:rFonts w:ascii="Times New Roman" w:hAnsi="Times New Roman"/>
          <w:sz w:val="16"/>
          <w:szCs w:val="16"/>
          <w:lang w:val="en-US"/>
        </w:rPr>
        <w:t xml:space="preserve">. – </w:t>
      </w:r>
      <w:r w:rsidRPr="0026020F">
        <w:rPr>
          <w:rFonts w:ascii="Times New Roman" w:hAnsi="Times New Roman"/>
          <w:spacing w:val="-3"/>
          <w:sz w:val="16"/>
          <w:szCs w:val="16"/>
          <w:lang w:val="en-US"/>
        </w:rPr>
        <w:t>2011</w:t>
      </w:r>
      <w:r w:rsidRPr="0026020F">
        <w:rPr>
          <w:rFonts w:ascii="Times New Roman" w:hAnsi="Times New Roman"/>
          <w:sz w:val="16"/>
          <w:szCs w:val="16"/>
          <w:lang w:val="en-US"/>
        </w:rPr>
        <w:t>. – V.</w:t>
      </w:r>
      <w:r w:rsidRPr="0026020F">
        <w:rPr>
          <w:rFonts w:ascii="Times New Roman" w:hAnsi="Times New Roman"/>
          <w:spacing w:val="-3"/>
          <w:sz w:val="16"/>
          <w:szCs w:val="16"/>
          <w:lang w:val="en-US"/>
        </w:rPr>
        <w:t xml:space="preserve"> </w:t>
      </w:r>
      <w:r w:rsidRPr="0026020F">
        <w:rPr>
          <w:rFonts w:ascii="Times New Roman" w:hAnsi="Times New Roman"/>
          <w:sz w:val="16"/>
          <w:szCs w:val="16"/>
          <w:lang w:val="en-US"/>
        </w:rPr>
        <w:t>1810. – P. 843–852.</w:t>
      </w:r>
    </w:p>
    <w:p w:rsidR="00516CF1" w:rsidRPr="00516CF1" w:rsidRDefault="00516CF1" w:rsidP="001555BF">
      <w:pPr>
        <w:spacing w:after="0" w:line="240" w:lineRule="auto"/>
        <w:rPr>
          <w:rFonts w:ascii="Times New Roman" w:hAnsi="Times New Roman"/>
          <w:sz w:val="20"/>
          <w:szCs w:val="20"/>
          <w:lang w:val="en-US"/>
        </w:rPr>
      </w:pPr>
    </w:p>
    <w:p w:rsidR="00BC1188" w:rsidRPr="001555BF" w:rsidRDefault="00BC1188" w:rsidP="001555BF">
      <w:pPr>
        <w:spacing w:after="0" w:line="240" w:lineRule="auto"/>
        <w:rPr>
          <w:rFonts w:ascii="Times New Roman" w:hAnsi="Times New Roman"/>
          <w:sz w:val="20"/>
          <w:szCs w:val="20"/>
        </w:rPr>
      </w:pPr>
      <w:r w:rsidRPr="001555BF">
        <w:rPr>
          <w:rFonts w:ascii="Times New Roman" w:hAnsi="Times New Roman"/>
          <w:sz w:val="20"/>
          <w:szCs w:val="20"/>
        </w:rPr>
        <w:t>УДК 636.22/28:611.71</w:t>
      </w:r>
    </w:p>
    <w:p w:rsidR="00BC1188" w:rsidRPr="00054B9A" w:rsidRDefault="00BC1188" w:rsidP="001555BF">
      <w:pPr>
        <w:spacing w:after="0" w:line="240" w:lineRule="auto"/>
        <w:ind w:firstLine="284"/>
        <w:rPr>
          <w:rFonts w:ascii="Times New Roman" w:hAnsi="Times New Roman"/>
          <w:sz w:val="14"/>
          <w:szCs w:val="20"/>
        </w:rPr>
      </w:pPr>
    </w:p>
    <w:p w:rsidR="001555BF" w:rsidRDefault="00BC1188" w:rsidP="000A1C5A">
      <w:pPr>
        <w:spacing w:after="0" w:line="240" w:lineRule="auto"/>
        <w:jc w:val="center"/>
        <w:rPr>
          <w:rFonts w:ascii="Times New Roman" w:hAnsi="Times New Roman"/>
          <w:b/>
          <w:sz w:val="20"/>
          <w:szCs w:val="20"/>
        </w:rPr>
      </w:pPr>
      <w:r w:rsidRPr="001555BF">
        <w:rPr>
          <w:rFonts w:ascii="Times New Roman" w:hAnsi="Times New Roman"/>
          <w:b/>
          <w:sz w:val="20"/>
          <w:szCs w:val="20"/>
        </w:rPr>
        <w:t xml:space="preserve">ОСОБЕННОСТИ ФОРМИРОВАНИЯ КОСТЯКА </w:t>
      </w:r>
    </w:p>
    <w:p w:rsidR="000A1C5A" w:rsidRDefault="00BC1188" w:rsidP="000A1C5A">
      <w:pPr>
        <w:spacing w:after="0" w:line="240" w:lineRule="auto"/>
        <w:jc w:val="center"/>
        <w:rPr>
          <w:rFonts w:ascii="Times New Roman" w:hAnsi="Times New Roman"/>
          <w:b/>
          <w:sz w:val="20"/>
          <w:szCs w:val="20"/>
        </w:rPr>
      </w:pPr>
      <w:r w:rsidRPr="001555BF">
        <w:rPr>
          <w:rFonts w:ascii="Times New Roman" w:hAnsi="Times New Roman"/>
          <w:b/>
          <w:sz w:val="20"/>
          <w:szCs w:val="20"/>
        </w:rPr>
        <w:t>У ПОМЕСНОГО МОЛОДНЯКА КРУПНОГО РОГАТОГ</w:t>
      </w:r>
      <w:r w:rsidR="001555BF">
        <w:rPr>
          <w:rFonts w:ascii="Times New Roman" w:hAnsi="Times New Roman"/>
          <w:b/>
          <w:sz w:val="20"/>
          <w:szCs w:val="20"/>
        </w:rPr>
        <w:t xml:space="preserve">О </w:t>
      </w:r>
    </w:p>
    <w:p w:rsidR="00BC1188" w:rsidRPr="001555BF" w:rsidRDefault="001555BF" w:rsidP="000A1C5A">
      <w:pPr>
        <w:spacing w:after="0" w:line="240" w:lineRule="auto"/>
        <w:jc w:val="center"/>
        <w:rPr>
          <w:rFonts w:ascii="Times New Roman" w:hAnsi="Times New Roman"/>
          <w:b/>
          <w:sz w:val="20"/>
          <w:szCs w:val="20"/>
        </w:rPr>
      </w:pPr>
      <w:r>
        <w:rPr>
          <w:rFonts w:ascii="Times New Roman" w:hAnsi="Times New Roman"/>
          <w:b/>
          <w:sz w:val="20"/>
          <w:szCs w:val="20"/>
        </w:rPr>
        <w:t>СКОТА</w:t>
      </w:r>
    </w:p>
    <w:p w:rsidR="00BC1188" w:rsidRPr="00054B9A" w:rsidRDefault="00BC1188" w:rsidP="000A1C5A">
      <w:pPr>
        <w:spacing w:after="0" w:line="240" w:lineRule="auto"/>
        <w:jc w:val="center"/>
        <w:rPr>
          <w:rFonts w:ascii="Times New Roman" w:hAnsi="Times New Roman"/>
          <w:b/>
          <w:sz w:val="12"/>
          <w:szCs w:val="20"/>
        </w:rPr>
      </w:pPr>
    </w:p>
    <w:p w:rsidR="001555BF" w:rsidRPr="001555BF" w:rsidRDefault="001555BF" w:rsidP="000A1C5A">
      <w:pPr>
        <w:spacing w:after="0" w:line="240" w:lineRule="auto"/>
        <w:jc w:val="center"/>
        <w:rPr>
          <w:rFonts w:ascii="Times New Roman" w:hAnsi="Times New Roman"/>
          <w:sz w:val="20"/>
          <w:szCs w:val="20"/>
        </w:rPr>
      </w:pPr>
      <w:r>
        <w:rPr>
          <w:rFonts w:ascii="Times New Roman" w:hAnsi="Times New Roman"/>
          <w:sz w:val="20"/>
          <w:szCs w:val="20"/>
        </w:rPr>
        <w:t>А. Б. КИСЕЛЕВ</w:t>
      </w:r>
    </w:p>
    <w:p w:rsidR="001555BF" w:rsidRPr="00054B9A" w:rsidRDefault="001555BF" w:rsidP="000A1C5A">
      <w:pPr>
        <w:spacing w:after="0" w:line="240" w:lineRule="auto"/>
        <w:jc w:val="center"/>
        <w:rPr>
          <w:rFonts w:ascii="Times New Roman" w:hAnsi="Times New Roman"/>
          <w:i/>
          <w:sz w:val="8"/>
          <w:szCs w:val="20"/>
        </w:rPr>
      </w:pPr>
    </w:p>
    <w:p w:rsidR="003F124F" w:rsidRDefault="00BC1188" w:rsidP="000A1C5A">
      <w:pPr>
        <w:spacing w:after="0" w:line="240" w:lineRule="auto"/>
        <w:jc w:val="center"/>
        <w:rPr>
          <w:rFonts w:ascii="Times New Roman" w:hAnsi="Times New Roman"/>
          <w:sz w:val="16"/>
          <w:szCs w:val="16"/>
        </w:rPr>
      </w:pPr>
      <w:r w:rsidRPr="001555BF">
        <w:rPr>
          <w:rFonts w:ascii="Times New Roman" w:hAnsi="Times New Roman"/>
          <w:sz w:val="16"/>
          <w:szCs w:val="16"/>
        </w:rPr>
        <w:t>Сумской национальный аграрны</w:t>
      </w:r>
      <w:r w:rsidR="003F124F">
        <w:rPr>
          <w:rFonts w:ascii="Times New Roman" w:hAnsi="Times New Roman"/>
          <w:sz w:val="16"/>
          <w:szCs w:val="16"/>
        </w:rPr>
        <w:t xml:space="preserve">й университет, </w:t>
      </w:r>
    </w:p>
    <w:p w:rsidR="00BC1188" w:rsidRPr="001555BF" w:rsidRDefault="003F124F" w:rsidP="000A1C5A">
      <w:pPr>
        <w:spacing w:after="0" w:line="240" w:lineRule="auto"/>
        <w:jc w:val="center"/>
        <w:rPr>
          <w:rFonts w:ascii="Times New Roman" w:hAnsi="Times New Roman"/>
          <w:sz w:val="16"/>
          <w:szCs w:val="16"/>
        </w:rPr>
      </w:pPr>
      <w:r>
        <w:rPr>
          <w:rFonts w:ascii="Times New Roman" w:hAnsi="Times New Roman"/>
          <w:sz w:val="16"/>
          <w:szCs w:val="16"/>
        </w:rPr>
        <w:t>г. Сумы,  Украина</w:t>
      </w:r>
    </w:p>
    <w:p w:rsidR="00BC1188" w:rsidRPr="001555BF" w:rsidRDefault="00BC1188" w:rsidP="000A1C5A">
      <w:pPr>
        <w:spacing w:after="0" w:line="240" w:lineRule="auto"/>
        <w:jc w:val="center"/>
        <w:rPr>
          <w:rFonts w:ascii="Times New Roman" w:hAnsi="Times New Roman"/>
          <w:sz w:val="16"/>
          <w:szCs w:val="16"/>
        </w:rPr>
      </w:pPr>
    </w:p>
    <w:p w:rsidR="00BC1188" w:rsidRPr="001555BF" w:rsidRDefault="00BC1188" w:rsidP="001555BF">
      <w:pPr>
        <w:spacing w:after="0" w:line="240" w:lineRule="auto"/>
        <w:ind w:firstLine="284"/>
        <w:jc w:val="both"/>
        <w:rPr>
          <w:rFonts w:ascii="Times New Roman" w:hAnsi="Times New Roman"/>
          <w:sz w:val="20"/>
          <w:szCs w:val="20"/>
        </w:rPr>
      </w:pPr>
      <w:r w:rsidRPr="001555BF">
        <w:rPr>
          <w:rStyle w:val="FontStyle29"/>
          <w:sz w:val="20"/>
          <w:szCs w:val="20"/>
          <w:lang w:eastAsia="uk-UA"/>
        </w:rPr>
        <w:t>Введение.</w:t>
      </w:r>
      <w:r w:rsidRPr="001555BF">
        <w:rPr>
          <w:rStyle w:val="FontStyle29"/>
          <w:i/>
          <w:sz w:val="20"/>
          <w:szCs w:val="20"/>
          <w:lang w:eastAsia="uk-UA"/>
        </w:rPr>
        <w:t xml:space="preserve"> </w:t>
      </w:r>
      <w:r w:rsidRPr="001555BF">
        <w:rPr>
          <w:rFonts w:ascii="Times New Roman" w:hAnsi="Times New Roman"/>
          <w:sz w:val="20"/>
          <w:szCs w:val="20"/>
        </w:rPr>
        <w:t>Необходимость изучения костяка сельскохозяйственных  животных глубоко обоснована в отечественной литературе остеологи</w:t>
      </w:r>
      <w:r w:rsidR="005B15D3">
        <w:rPr>
          <w:rFonts w:ascii="Times New Roman" w:hAnsi="Times New Roman"/>
          <w:sz w:val="20"/>
          <w:szCs w:val="20"/>
        </w:rPr>
        <w:softHyphen/>
      </w:r>
      <w:r w:rsidRPr="001555BF">
        <w:rPr>
          <w:rFonts w:ascii="Times New Roman" w:hAnsi="Times New Roman"/>
          <w:sz w:val="20"/>
          <w:szCs w:val="20"/>
        </w:rPr>
        <w:t>ческими исследованиями как отечественных, так и зарубежных ученых [4,</w:t>
      </w:r>
      <w:r w:rsidR="001555BF">
        <w:rPr>
          <w:rFonts w:ascii="Times New Roman" w:hAnsi="Times New Roman"/>
          <w:sz w:val="20"/>
          <w:szCs w:val="20"/>
        </w:rPr>
        <w:t> </w:t>
      </w:r>
      <w:r w:rsidRPr="001555BF">
        <w:rPr>
          <w:rFonts w:ascii="Times New Roman" w:hAnsi="Times New Roman"/>
          <w:sz w:val="20"/>
          <w:szCs w:val="20"/>
        </w:rPr>
        <w:t>8].</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Костная ткань является элементом связи между отдельными час</w:t>
      </w:r>
      <w:r w:rsidR="005B15D3">
        <w:rPr>
          <w:rFonts w:ascii="Times New Roman" w:hAnsi="Times New Roman"/>
          <w:sz w:val="20"/>
          <w:szCs w:val="20"/>
        </w:rPr>
        <w:softHyphen/>
      </w:r>
      <w:r w:rsidRPr="001555BF">
        <w:rPr>
          <w:rFonts w:ascii="Times New Roman" w:hAnsi="Times New Roman"/>
          <w:sz w:val="20"/>
          <w:szCs w:val="20"/>
        </w:rPr>
        <w:t>тями организма, обеспечивающая выносливость  и формирует опреде</w:t>
      </w:r>
      <w:r w:rsidR="005B15D3">
        <w:rPr>
          <w:rFonts w:ascii="Times New Roman" w:hAnsi="Times New Roman"/>
          <w:sz w:val="20"/>
          <w:szCs w:val="20"/>
        </w:rPr>
        <w:softHyphen/>
      </w:r>
      <w:r w:rsidRPr="001555BF">
        <w:rPr>
          <w:rFonts w:ascii="Times New Roman" w:hAnsi="Times New Roman"/>
          <w:sz w:val="20"/>
          <w:szCs w:val="20"/>
        </w:rPr>
        <w:t>ленную продуктивность животных, кроме того</w:t>
      </w:r>
      <w:r w:rsidR="003F124F">
        <w:rPr>
          <w:rFonts w:ascii="Times New Roman" w:hAnsi="Times New Roman"/>
          <w:sz w:val="20"/>
          <w:szCs w:val="20"/>
        </w:rPr>
        <w:t>, она</w:t>
      </w:r>
      <w:r w:rsidRPr="001555BF">
        <w:rPr>
          <w:rFonts w:ascii="Times New Roman" w:hAnsi="Times New Roman"/>
          <w:sz w:val="20"/>
          <w:szCs w:val="20"/>
        </w:rPr>
        <w:t xml:space="preserve"> несет на себе опорно-двигательную функцию, является кроветворным органом и депо минеральных веществ. От прочности и развития костной ткани зависит здоровье животных, крепость их конституции, а также высо</w:t>
      </w:r>
      <w:r w:rsidR="005B15D3">
        <w:rPr>
          <w:rFonts w:ascii="Times New Roman" w:hAnsi="Times New Roman"/>
          <w:sz w:val="20"/>
          <w:szCs w:val="20"/>
        </w:rPr>
        <w:softHyphen/>
      </w:r>
      <w:r w:rsidRPr="001555BF">
        <w:rPr>
          <w:rFonts w:ascii="Times New Roman" w:hAnsi="Times New Roman"/>
          <w:sz w:val="20"/>
          <w:szCs w:val="20"/>
        </w:rPr>
        <w:t>кая продуктивность.</w:t>
      </w:r>
    </w:p>
    <w:p w:rsidR="00BC1188" w:rsidRPr="001555BF" w:rsidRDefault="00BC1188" w:rsidP="00054B9A">
      <w:pPr>
        <w:spacing w:after="0" w:line="240" w:lineRule="auto"/>
        <w:ind w:firstLine="284"/>
        <w:jc w:val="both"/>
        <w:rPr>
          <w:rFonts w:ascii="Times New Roman" w:hAnsi="Times New Roman"/>
          <w:sz w:val="20"/>
          <w:szCs w:val="20"/>
        </w:rPr>
      </w:pPr>
      <w:r w:rsidRPr="001555BF">
        <w:rPr>
          <w:rFonts w:ascii="Times New Roman" w:hAnsi="Times New Roman"/>
          <w:sz w:val="20"/>
          <w:szCs w:val="20"/>
        </w:rPr>
        <w:t>С возрастом животных абсолютная масса скелета увел</w:t>
      </w:r>
      <w:r w:rsidR="003F124F">
        <w:rPr>
          <w:rFonts w:ascii="Times New Roman" w:hAnsi="Times New Roman"/>
          <w:sz w:val="20"/>
          <w:szCs w:val="20"/>
        </w:rPr>
        <w:t>ичивается. На</w:t>
      </w:r>
      <w:r w:rsidRPr="001555BF">
        <w:rPr>
          <w:rFonts w:ascii="Times New Roman" w:hAnsi="Times New Roman"/>
          <w:sz w:val="20"/>
          <w:szCs w:val="20"/>
        </w:rPr>
        <w:t xml:space="preserve"> массу влияют как условия кормления и содержания животных, так и породный состав. Периоды интенсивного  и замедленного роста от</w:t>
      </w:r>
      <w:r w:rsidR="005B15D3">
        <w:rPr>
          <w:rFonts w:ascii="Times New Roman" w:hAnsi="Times New Roman"/>
          <w:sz w:val="20"/>
          <w:szCs w:val="20"/>
        </w:rPr>
        <w:softHyphen/>
      </w:r>
      <w:r w:rsidRPr="001555BF">
        <w:rPr>
          <w:rFonts w:ascii="Times New Roman" w:hAnsi="Times New Roman"/>
          <w:sz w:val="20"/>
          <w:szCs w:val="20"/>
        </w:rPr>
        <w:t>делов скелета и костей четко выражены и чередуются между собой. Интенсивность роста осевого скелета в постэмбриональный период выше, нежели периферического. Неравномерный рост приводит к серьезным изменениям в соотношении между ними, что в будущем не дает возможность животным раскрыть свой генетический потенциал и получить от них ожи</w:t>
      </w:r>
      <w:r w:rsidR="003F124F">
        <w:rPr>
          <w:rFonts w:ascii="Times New Roman" w:hAnsi="Times New Roman"/>
          <w:sz w:val="20"/>
          <w:szCs w:val="20"/>
        </w:rPr>
        <w:t>даемый объем продукции. В случае</w:t>
      </w:r>
      <w:r w:rsidRPr="001555BF">
        <w:rPr>
          <w:rFonts w:ascii="Times New Roman" w:hAnsi="Times New Roman"/>
          <w:sz w:val="20"/>
          <w:szCs w:val="20"/>
        </w:rPr>
        <w:t xml:space="preserve"> временного недокорма животных с последующим переводом их на достаточный уровень кормления замедляет</w:t>
      </w:r>
      <w:r w:rsidR="003F124F">
        <w:rPr>
          <w:rFonts w:ascii="Times New Roman" w:hAnsi="Times New Roman"/>
          <w:sz w:val="20"/>
          <w:szCs w:val="20"/>
        </w:rPr>
        <w:t>ся</w:t>
      </w:r>
      <w:r w:rsidRPr="001555BF">
        <w:rPr>
          <w:rFonts w:ascii="Times New Roman" w:hAnsi="Times New Roman"/>
          <w:sz w:val="20"/>
          <w:szCs w:val="20"/>
        </w:rPr>
        <w:t xml:space="preserve"> рост как осевого, так и перифериче</w:t>
      </w:r>
      <w:r w:rsidR="005B15D3">
        <w:rPr>
          <w:rFonts w:ascii="Times New Roman" w:hAnsi="Times New Roman"/>
          <w:sz w:val="20"/>
          <w:szCs w:val="20"/>
        </w:rPr>
        <w:softHyphen/>
      </w:r>
      <w:r w:rsidRPr="001555BF">
        <w:rPr>
          <w:rFonts w:ascii="Times New Roman" w:hAnsi="Times New Roman"/>
          <w:sz w:val="20"/>
          <w:szCs w:val="20"/>
        </w:rPr>
        <w:t>ского скелетов, относительная масса которых с возрастом животных уменьшается.  Именно поэтому на сегодняшний день большое внима</w:t>
      </w:r>
      <w:r w:rsidR="005B15D3">
        <w:rPr>
          <w:rFonts w:ascii="Times New Roman" w:hAnsi="Times New Roman"/>
          <w:sz w:val="20"/>
          <w:szCs w:val="20"/>
        </w:rPr>
        <w:softHyphen/>
      </w:r>
      <w:r w:rsidRPr="001555BF">
        <w:rPr>
          <w:rFonts w:ascii="Times New Roman" w:hAnsi="Times New Roman"/>
          <w:sz w:val="20"/>
          <w:szCs w:val="20"/>
        </w:rPr>
        <w:t>ние в племенных хозяйствах уделяется контролю за ростом и форми</w:t>
      </w:r>
      <w:r w:rsidR="005B15D3">
        <w:rPr>
          <w:rFonts w:ascii="Times New Roman" w:hAnsi="Times New Roman"/>
          <w:sz w:val="20"/>
          <w:szCs w:val="20"/>
        </w:rPr>
        <w:softHyphen/>
      </w:r>
      <w:r w:rsidRPr="001555BF">
        <w:rPr>
          <w:rFonts w:ascii="Times New Roman" w:hAnsi="Times New Roman"/>
          <w:sz w:val="20"/>
          <w:szCs w:val="20"/>
        </w:rPr>
        <w:t>рованием костной ткани молодняка. Для контроля за развитием кост</w:t>
      </w:r>
      <w:r w:rsidR="005B15D3">
        <w:rPr>
          <w:rFonts w:ascii="Times New Roman" w:hAnsi="Times New Roman"/>
          <w:sz w:val="20"/>
          <w:szCs w:val="20"/>
        </w:rPr>
        <w:softHyphen/>
      </w:r>
      <w:r w:rsidRPr="001555BF">
        <w:rPr>
          <w:rFonts w:ascii="Times New Roman" w:hAnsi="Times New Roman"/>
          <w:sz w:val="20"/>
          <w:szCs w:val="20"/>
        </w:rPr>
        <w:t>ной ткани животных применяют множество способов, таких</w:t>
      </w:r>
      <w:r w:rsidR="003F124F">
        <w:rPr>
          <w:rFonts w:ascii="Times New Roman" w:hAnsi="Times New Roman"/>
          <w:sz w:val="20"/>
          <w:szCs w:val="20"/>
        </w:rPr>
        <w:t>,</w:t>
      </w:r>
      <w:r w:rsidRPr="001555BF">
        <w:rPr>
          <w:rFonts w:ascii="Times New Roman" w:hAnsi="Times New Roman"/>
          <w:sz w:val="20"/>
          <w:szCs w:val="20"/>
        </w:rPr>
        <w:t xml:space="preserve"> как мор</w:t>
      </w:r>
      <w:r w:rsidR="005B15D3">
        <w:rPr>
          <w:rFonts w:ascii="Times New Roman" w:hAnsi="Times New Roman"/>
          <w:sz w:val="20"/>
          <w:szCs w:val="20"/>
        </w:rPr>
        <w:softHyphen/>
      </w:r>
      <w:r w:rsidRPr="001555BF">
        <w:rPr>
          <w:rFonts w:ascii="Times New Roman" w:hAnsi="Times New Roman"/>
          <w:sz w:val="20"/>
          <w:szCs w:val="20"/>
        </w:rPr>
        <w:t>фологический,</w:t>
      </w:r>
      <w:r w:rsidR="001555BF">
        <w:rPr>
          <w:rFonts w:ascii="Times New Roman" w:hAnsi="Times New Roman"/>
          <w:sz w:val="20"/>
          <w:szCs w:val="20"/>
        </w:rPr>
        <w:t> </w:t>
      </w:r>
      <w:r w:rsidRPr="001555BF">
        <w:rPr>
          <w:rFonts w:ascii="Times New Roman" w:hAnsi="Times New Roman"/>
          <w:sz w:val="20"/>
          <w:szCs w:val="20"/>
        </w:rPr>
        <w:t>биохимический,</w:t>
      </w:r>
      <w:r w:rsidR="001555BF">
        <w:rPr>
          <w:rFonts w:ascii="Times New Roman" w:hAnsi="Times New Roman"/>
          <w:sz w:val="20"/>
          <w:szCs w:val="20"/>
        </w:rPr>
        <w:t> </w:t>
      </w:r>
      <w:r w:rsidRPr="001555BF">
        <w:rPr>
          <w:rFonts w:ascii="Times New Roman" w:hAnsi="Times New Roman"/>
          <w:sz w:val="20"/>
          <w:szCs w:val="20"/>
        </w:rPr>
        <w:t>гистологический</w:t>
      </w:r>
      <w:r w:rsidR="001555BF">
        <w:rPr>
          <w:rFonts w:ascii="Times New Roman" w:hAnsi="Times New Roman"/>
          <w:sz w:val="20"/>
          <w:szCs w:val="20"/>
        </w:rPr>
        <w:t> </w:t>
      </w:r>
      <w:r w:rsidRPr="001555BF">
        <w:rPr>
          <w:rFonts w:ascii="Times New Roman" w:hAnsi="Times New Roman"/>
          <w:sz w:val="20"/>
          <w:szCs w:val="20"/>
        </w:rPr>
        <w:t>и</w:t>
      </w:r>
      <w:r w:rsidR="001555BF">
        <w:rPr>
          <w:rFonts w:ascii="Times New Roman" w:hAnsi="Times New Roman"/>
          <w:sz w:val="20"/>
          <w:szCs w:val="20"/>
        </w:rPr>
        <w:t> </w:t>
      </w:r>
      <w:r w:rsidRPr="001555BF">
        <w:rPr>
          <w:rFonts w:ascii="Times New Roman" w:hAnsi="Times New Roman"/>
          <w:sz w:val="20"/>
          <w:szCs w:val="20"/>
        </w:rPr>
        <w:t>физико-</w:t>
      </w:r>
      <w:r w:rsidR="001555BF">
        <w:rPr>
          <w:rFonts w:ascii="Times New Roman" w:hAnsi="Times New Roman"/>
          <w:sz w:val="20"/>
          <w:szCs w:val="20"/>
        </w:rPr>
        <w:t>х</w:t>
      </w:r>
      <w:r w:rsidRPr="001555BF">
        <w:rPr>
          <w:rFonts w:ascii="Times New Roman" w:hAnsi="Times New Roman"/>
          <w:sz w:val="20"/>
          <w:szCs w:val="20"/>
        </w:rPr>
        <w:t>имический</w:t>
      </w:r>
      <w:r w:rsidR="001555BF">
        <w:rPr>
          <w:rFonts w:ascii="Times New Roman" w:hAnsi="Times New Roman"/>
          <w:sz w:val="20"/>
          <w:szCs w:val="20"/>
        </w:rPr>
        <w:t xml:space="preserve"> </w:t>
      </w:r>
      <w:r w:rsidRPr="001555BF">
        <w:rPr>
          <w:rFonts w:ascii="Times New Roman" w:hAnsi="Times New Roman"/>
          <w:sz w:val="20"/>
          <w:szCs w:val="20"/>
        </w:rPr>
        <w:t>[3,</w:t>
      </w:r>
      <w:r w:rsidR="001555BF">
        <w:rPr>
          <w:rFonts w:ascii="Times New Roman" w:hAnsi="Times New Roman"/>
          <w:sz w:val="20"/>
          <w:szCs w:val="20"/>
        </w:rPr>
        <w:t> </w:t>
      </w:r>
      <w:r w:rsidRPr="001555BF">
        <w:rPr>
          <w:rFonts w:ascii="Times New Roman" w:hAnsi="Times New Roman"/>
          <w:sz w:val="20"/>
          <w:szCs w:val="20"/>
        </w:rPr>
        <w:t>11,</w:t>
      </w:r>
      <w:r w:rsidR="001555BF">
        <w:rPr>
          <w:rFonts w:ascii="Times New Roman" w:hAnsi="Times New Roman"/>
          <w:sz w:val="20"/>
          <w:szCs w:val="20"/>
        </w:rPr>
        <w:t> </w:t>
      </w:r>
      <w:r w:rsidRPr="001555BF">
        <w:rPr>
          <w:rFonts w:ascii="Times New Roman" w:hAnsi="Times New Roman"/>
          <w:sz w:val="20"/>
          <w:szCs w:val="20"/>
        </w:rPr>
        <w:t>15].</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Определить развитие скелета при жизни животного можно также путем измерения обхвата пясти. Однако этот метод не идеальный, по</w:t>
      </w:r>
      <w:r w:rsidR="005B15D3">
        <w:rPr>
          <w:rFonts w:ascii="Times New Roman" w:hAnsi="Times New Roman"/>
          <w:sz w:val="20"/>
          <w:szCs w:val="20"/>
        </w:rPr>
        <w:softHyphen/>
      </w:r>
      <w:r w:rsidRPr="001555BF">
        <w:rPr>
          <w:rFonts w:ascii="Times New Roman" w:hAnsi="Times New Roman"/>
          <w:sz w:val="20"/>
          <w:szCs w:val="20"/>
        </w:rPr>
        <w:t>скольку прижизненное определение обхвата пясти только приблизи</w:t>
      </w:r>
      <w:r w:rsidR="005B15D3">
        <w:rPr>
          <w:rFonts w:ascii="Times New Roman" w:hAnsi="Times New Roman"/>
          <w:sz w:val="20"/>
          <w:szCs w:val="20"/>
        </w:rPr>
        <w:softHyphen/>
      </w:r>
      <w:r w:rsidRPr="001555BF">
        <w:rPr>
          <w:rFonts w:ascii="Times New Roman" w:hAnsi="Times New Roman"/>
          <w:sz w:val="20"/>
          <w:szCs w:val="20"/>
        </w:rPr>
        <w:t>тельно характеризует развитие скелета, так как костная ткань, кожа, волосяной покров, сухожилья и связки в постэмбриональный период растут с разною инт</w:t>
      </w:r>
      <w:r w:rsidR="003F124F">
        <w:rPr>
          <w:rFonts w:ascii="Times New Roman" w:hAnsi="Times New Roman"/>
          <w:sz w:val="20"/>
          <w:szCs w:val="20"/>
        </w:rPr>
        <w:t>енсивностью. Это непременно от</w:t>
      </w:r>
      <w:r w:rsidRPr="001555BF">
        <w:rPr>
          <w:rFonts w:ascii="Times New Roman" w:hAnsi="Times New Roman"/>
          <w:sz w:val="20"/>
          <w:szCs w:val="20"/>
        </w:rPr>
        <w:t>ражается на точ</w:t>
      </w:r>
      <w:r w:rsidR="005B15D3">
        <w:rPr>
          <w:rFonts w:ascii="Times New Roman" w:hAnsi="Times New Roman"/>
          <w:sz w:val="20"/>
          <w:szCs w:val="20"/>
        </w:rPr>
        <w:softHyphen/>
      </w:r>
      <w:r w:rsidR="003F124F">
        <w:rPr>
          <w:rFonts w:ascii="Times New Roman" w:hAnsi="Times New Roman"/>
          <w:sz w:val="20"/>
          <w:szCs w:val="20"/>
        </w:rPr>
        <w:t>ности измерения. В этом случае</w:t>
      </w:r>
      <w:r w:rsidRPr="001555BF">
        <w:rPr>
          <w:rFonts w:ascii="Times New Roman" w:hAnsi="Times New Roman"/>
          <w:sz w:val="20"/>
          <w:szCs w:val="20"/>
        </w:rPr>
        <w:t xml:space="preserve"> при использовании данного метода обхват костной ткани у молодых животных больше, чем у взрос</w:t>
      </w:r>
      <w:r w:rsidR="005B15D3">
        <w:rPr>
          <w:rFonts w:ascii="Times New Roman" w:hAnsi="Times New Roman"/>
          <w:sz w:val="20"/>
          <w:szCs w:val="20"/>
        </w:rPr>
        <w:softHyphen/>
      </w:r>
      <w:r w:rsidRPr="001555BF">
        <w:rPr>
          <w:rFonts w:ascii="Times New Roman" w:hAnsi="Times New Roman"/>
          <w:sz w:val="20"/>
          <w:szCs w:val="20"/>
        </w:rPr>
        <w:t>лых</w:t>
      </w:r>
      <w:r w:rsidR="001555BF">
        <w:rPr>
          <w:rFonts w:ascii="Times New Roman" w:hAnsi="Times New Roman"/>
          <w:sz w:val="20"/>
          <w:szCs w:val="20"/>
        </w:rPr>
        <w:t> </w:t>
      </w:r>
      <w:r w:rsidRPr="001555BF">
        <w:rPr>
          <w:rFonts w:ascii="Times New Roman" w:hAnsi="Times New Roman"/>
          <w:sz w:val="20"/>
          <w:szCs w:val="20"/>
        </w:rPr>
        <w:t>[5,</w:t>
      </w:r>
      <w:r w:rsidR="001555BF">
        <w:rPr>
          <w:rFonts w:ascii="Times New Roman" w:hAnsi="Times New Roman"/>
          <w:sz w:val="20"/>
          <w:szCs w:val="20"/>
        </w:rPr>
        <w:t> </w:t>
      </w:r>
      <w:r w:rsidRPr="001555BF">
        <w:rPr>
          <w:rFonts w:ascii="Times New Roman" w:hAnsi="Times New Roman"/>
          <w:sz w:val="20"/>
          <w:szCs w:val="20"/>
        </w:rPr>
        <w:t xml:space="preserve">7]. </w:t>
      </w:r>
    </w:p>
    <w:p w:rsidR="00BC1188" w:rsidRPr="001555BF" w:rsidRDefault="000A1C5A" w:rsidP="001555BF">
      <w:pPr>
        <w:spacing w:after="0" w:line="240" w:lineRule="auto"/>
        <w:ind w:firstLine="284"/>
        <w:jc w:val="both"/>
        <w:rPr>
          <w:rFonts w:ascii="Times New Roman" w:hAnsi="Times New Roman"/>
          <w:sz w:val="20"/>
          <w:szCs w:val="20"/>
        </w:rPr>
      </w:pPr>
      <w:r>
        <w:rPr>
          <w:rFonts w:ascii="Times New Roman" w:hAnsi="Times New Roman"/>
          <w:sz w:val="20"/>
          <w:szCs w:val="20"/>
        </w:rPr>
        <w:t xml:space="preserve">Анализ </w:t>
      </w:r>
      <w:r w:rsidR="00BC1188" w:rsidRPr="001555BF">
        <w:rPr>
          <w:rFonts w:ascii="Times New Roman" w:hAnsi="Times New Roman"/>
          <w:sz w:val="20"/>
          <w:szCs w:val="20"/>
        </w:rPr>
        <w:t>результатов испытаний трубчатых костей на способность их к разрушению дает возможность выявить четко выраженную зави</w:t>
      </w:r>
      <w:r w:rsidR="005B15D3">
        <w:rPr>
          <w:rFonts w:ascii="Times New Roman" w:hAnsi="Times New Roman"/>
          <w:sz w:val="20"/>
          <w:szCs w:val="20"/>
        </w:rPr>
        <w:softHyphen/>
      </w:r>
      <w:r w:rsidR="00BC1188" w:rsidRPr="001555BF">
        <w:rPr>
          <w:rFonts w:ascii="Times New Roman" w:hAnsi="Times New Roman"/>
          <w:sz w:val="20"/>
          <w:szCs w:val="20"/>
        </w:rPr>
        <w:t>симость крепости костяка от активности животного. Также соотноше</w:t>
      </w:r>
      <w:r w:rsidR="005B15D3">
        <w:rPr>
          <w:rFonts w:ascii="Times New Roman" w:hAnsi="Times New Roman"/>
          <w:sz w:val="20"/>
          <w:szCs w:val="20"/>
        </w:rPr>
        <w:softHyphen/>
      </w:r>
      <w:r w:rsidR="00BC1188" w:rsidRPr="001555BF">
        <w:rPr>
          <w:rFonts w:ascii="Times New Roman" w:hAnsi="Times New Roman"/>
          <w:sz w:val="20"/>
          <w:szCs w:val="20"/>
        </w:rPr>
        <w:t>ние максимального разрушения нагрузки скелетного элемента к массе животного наиболее полно характеризует как надежность скелетной системы, так и предрасположенность к тем или иным заболеваниям костной ткани высокопродуктивных животных.</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b/>
          <w:sz w:val="20"/>
          <w:szCs w:val="20"/>
        </w:rPr>
        <w:t>Анализ источников</w:t>
      </w:r>
      <w:r w:rsidRPr="001555BF">
        <w:rPr>
          <w:rFonts w:ascii="Times New Roman" w:hAnsi="Times New Roman"/>
          <w:sz w:val="20"/>
          <w:szCs w:val="20"/>
        </w:rPr>
        <w:t>. Основоположники мировой животноводче</w:t>
      </w:r>
      <w:r w:rsidR="005B15D3">
        <w:rPr>
          <w:rFonts w:ascii="Times New Roman" w:hAnsi="Times New Roman"/>
          <w:sz w:val="20"/>
          <w:szCs w:val="20"/>
        </w:rPr>
        <w:softHyphen/>
      </w:r>
      <w:r w:rsidRPr="001555BF">
        <w:rPr>
          <w:rFonts w:ascii="Times New Roman" w:hAnsi="Times New Roman"/>
          <w:sz w:val="20"/>
          <w:szCs w:val="20"/>
        </w:rPr>
        <w:t>ской науки неоднократно отмечали, что рост животных зависит от крепости костяка, от которого во многом зависит развитие и высокая их продуктивность [8,</w:t>
      </w:r>
      <w:r w:rsidR="001555BF">
        <w:rPr>
          <w:rFonts w:ascii="Times New Roman" w:hAnsi="Times New Roman"/>
          <w:sz w:val="20"/>
          <w:szCs w:val="20"/>
        </w:rPr>
        <w:t> </w:t>
      </w:r>
      <w:r w:rsidRPr="001555BF">
        <w:rPr>
          <w:rFonts w:ascii="Times New Roman" w:hAnsi="Times New Roman"/>
          <w:sz w:val="20"/>
          <w:szCs w:val="20"/>
        </w:rPr>
        <w:t xml:space="preserve">12]. </w:t>
      </w:r>
    </w:p>
    <w:p w:rsidR="00BC1188" w:rsidRPr="001555BF" w:rsidRDefault="001555BF" w:rsidP="001555BF">
      <w:pPr>
        <w:spacing w:after="0" w:line="240" w:lineRule="auto"/>
        <w:ind w:firstLine="284"/>
        <w:jc w:val="both"/>
        <w:rPr>
          <w:rFonts w:ascii="Times New Roman" w:hAnsi="Times New Roman"/>
          <w:sz w:val="20"/>
          <w:szCs w:val="20"/>
        </w:rPr>
      </w:pPr>
      <w:r>
        <w:rPr>
          <w:rFonts w:ascii="Times New Roman" w:hAnsi="Times New Roman"/>
          <w:sz w:val="20"/>
          <w:szCs w:val="20"/>
        </w:rPr>
        <w:t>Из</w:t>
      </w:r>
      <w:r w:rsidR="00BC1188" w:rsidRPr="001555BF">
        <w:rPr>
          <w:rFonts w:ascii="Times New Roman" w:hAnsi="Times New Roman"/>
          <w:sz w:val="20"/>
          <w:szCs w:val="20"/>
        </w:rPr>
        <w:t xml:space="preserve"> исследований мы знаем, что наращивание массивности скелета у животных происходит вследствие увеличения широтных размеров трубчатых костей, наиболее </w:t>
      </w:r>
      <w:r w:rsidR="003F124F">
        <w:rPr>
          <w:rFonts w:ascii="Times New Roman" w:hAnsi="Times New Roman"/>
          <w:sz w:val="20"/>
          <w:szCs w:val="20"/>
        </w:rPr>
        <w:t>интенсивно это происходит по</w:t>
      </w:r>
      <w:r w:rsidR="00461B8D">
        <w:rPr>
          <w:rFonts w:ascii="Times New Roman" w:hAnsi="Times New Roman"/>
          <w:sz w:val="20"/>
          <w:szCs w:val="20"/>
        </w:rPr>
        <w:t xml:space="preserve">сле </w:t>
      </w:r>
      <w:r w:rsidR="00461B8D">
        <w:rPr>
          <w:rFonts w:ascii="Times New Roman" w:hAnsi="Times New Roman"/>
          <w:sz w:val="20"/>
          <w:szCs w:val="20"/>
        </w:rPr>
        <w:br/>
      </w:r>
      <w:r w:rsidR="00BC1188" w:rsidRPr="001555BF">
        <w:rPr>
          <w:rFonts w:ascii="Times New Roman" w:hAnsi="Times New Roman"/>
          <w:sz w:val="20"/>
          <w:szCs w:val="20"/>
        </w:rPr>
        <w:t>18-месячного возраста. Это</w:t>
      </w:r>
      <w:r w:rsidR="00C94DFF">
        <w:rPr>
          <w:rFonts w:ascii="Times New Roman" w:hAnsi="Times New Roman"/>
          <w:sz w:val="20"/>
          <w:szCs w:val="20"/>
        </w:rPr>
        <w:t xml:space="preserve"> в определенной мере</w:t>
      </w:r>
      <w:r w:rsidR="00BC1188" w:rsidRPr="001555BF">
        <w:rPr>
          <w:rFonts w:ascii="Times New Roman" w:hAnsi="Times New Roman"/>
          <w:sz w:val="20"/>
          <w:szCs w:val="20"/>
        </w:rPr>
        <w:t xml:space="preserve"> отображает возрас</w:t>
      </w:r>
      <w:r w:rsidR="005B15D3">
        <w:rPr>
          <w:rFonts w:ascii="Times New Roman" w:hAnsi="Times New Roman"/>
          <w:sz w:val="20"/>
          <w:szCs w:val="20"/>
        </w:rPr>
        <w:softHyphen/>
      </w:r>
      <w:r w:rsidR="00461B8D">
        <w:rPr>
          <w:rFonts w:ascii="Times New Roman" w:hAnsi="Times New Roman"/>
          <w:sz w:val="20"/>
          <w:szCs w:val="20"/>
        </w:rPr>
        <w:t>тное</w:t>
      </w:r>
      <w:r w:rsidR="00BC1188" w:rsidRPr="001555BF">
        <w:rPr>
          <w:rFonts w:ascii="Times New Roman" w:hAnsi="Times New Roman"/>
          <w:sz w:val="20"/>
          <w:szCs w:val="20"/>
        </w:rPr>
        <w:t xml:space="preserve"> увеличение функциональности нагрузки на скелет конечностей, прежде всего вследствие увеличения статических нагрузок, которое обусловлено увеличением массы тела и снижением локомо</w:t>
      </w:r>
      <w:r w:rsidR="00461B8D">
        <w:rPr>
          <w:rFonts w:ascii="Times New Roman" w:hAnsi="Times New Roman"/>
          <w:sz w:val="20"/>
          <w:szCs w:val="20"/>
        </w:rPr>
        <w:t xml:space="preserve">торной </w:t>
      </w:r>
      <w:r w:rsidR="00BC1188" w:rsidRPr="001555BF">
        <w:rPr>
          <w:rFonts w:ascii="Times New Roman" w:hAnsi="Times New Roman"/>
          <w:sz w:val="20"/>
          <w:szCs w:val="20"/>
        </w:rPr>
        <w:t>ак</w:t>
      </w:r>
      <w:r w:rsidR="005B15D3">
        <w:rPr>
          <w:rFonts w:ascii="Times New Roman" w:hAnsi="Times New Roman"/>
          <w:sz w:val="20"/>
          <w:szCs w:val="20"/>
        </w:rPr>
        <w:softHyphen/>
      </w:r>
      <w:r w:rsidR="00BC1188" w:rsidRPr="001555BF">
        <w:rPr>
          <w:rFonts w:ascii="Times New Roman" w:hAnsi="Times New Roman"/>
          <w:sz w:val="20"/>
          <w:szCs w:val="20"/>
        </w:rPr>
        <w:t>тивности животных</w:t>
      </w:r>
      <w:r>
        <w:rPr>
          <w:rFonts w:ascii="Times New Roman" w:hAnsi="Times New Roman"/>
          <w:sz w:val="20"/>
          <w:szCs w:val="20"/>
        </w:rPr>
        <w:t xml:space="preserve"> </w:t>
      </w:r>
      <w:r w:rsidR="00BC1188" w:rsidRPr="001555BF">
        <w:rPr>
          <w:rFonts w:ascii="Times New Roman" w:hAnsi="Times New Roman"/>
          <w:sz w:val="20"/>
          <w:szCs w:val="20"/>
        </w:rPr>
        <w:t>[10,</w:t>
      </w:r>
      <w:r>
        <w:rPr>
          <w:rFonts w:ascii="Times New Roman" w:hAnsi="Times New Roman"/>
          <w:sz w:val="20"/>
          <w:szCs w:val="20"/>
        </w:rPr>
        <w:t> </w:t>
      </w:r>
      <w:r w:rsidR="00BC1188" w:rsidRPr="001555BF">
        <w:rPr>
          <w:rFonts w:ascii="Times New Roman" w:hAnsi="Times New Roman"/>
          <w:sz w:val="20"/>
          <w:szCs w:val="20"/>
        </w:rPr>
        <w:t>13].</w:t>
      </w:r>
    </w:p>
    <w:p w:rsidR="00BC1188" w:rsidRPr="001555BF" w:rsidRDefault="00C94DFF" w:rsidP="001555BF">
      <w:pPr>
        <w:spacing w:after="0" w:line="240" w:lineRule="auto"/>
        <w:ind w:firstLine="284"/>
        <w:jc w:val="both"/>
        <w:rPr>
          <w:rFonts w:ascii="Times New Roman" w:hAnsi="Times New Roman"/>
          <w:sz w:val="20"/>
          <w:szCs w:val="20"/>
        </w:rPr>
      </w:pPr>
      <w:r>
        <w:rPr>
          <w:rFonts w:ascii="Times New Roman" w:hAnsi="Times New Roman"/>
          <w:sz w:val="20"/>
          <w:szCs w:val="20"/>
        </w:rPr>
        <w:t>Крепость различных костей не</w:t>
      </w:r>
      <w:r w:rsidR="00BC1188" w:rsidRPr="001555BF">
        <w:rPr>
          <w:rFonts w:ascii="Times New Roman" w:hAnsi="Times New Roman"/>
          <w:sz w:val="20"/>
          <w:szCs w:val="20"/>
        </w:rPr>
        <w:t>одинакова и зависит от возраста, по</w:t>
      </w:r>
      <w:r w:rsidR="005B15D3">
        <w:rPr>
          <w:rFonts w:ascii="Times New Roman" w:hAnsi="Times New Roman"/>
          <w:sz w:val="20"/>
          <w:szCs w:val="20"/>
        </w:rPr>
        <w:softHyphen/>
      </w:r>
      <w:r w:rsidR="00BC1188" w:rsidRPr="001555BF">
        <w:rPr>
          <w:rFonts w:ascii="Times New Roman" w:hAnsi="Times New Roman"/>
          <w:sz w:val="20"/>
          <w:szCs w:val="20"/>
        </w:rPr>
        <w:t>роды и уровня кормления животных. Физико-механические свойства трубчатых костей, например, характеризуются прочностью и упруго</w:t>
      </w:r>
      <w:r w:rsidR="005B15D3">
        <w:rPr>
          <w:rFonts w:ascii="Times New Roman" w:hAnsi="Times New Roman"/>
          <w:sz w:val="20"/>
          <w:szCs w:val="20"/>
        </w:rPr>
        <w:softHyphen/>
      </w:r>
      <w:r w:rsidR="00BC1188" w:rsidRPr="001555BF">
        <w:rPr>
          <w:rFonts w:ascii="Times New Roman" w:hAnsi="Times New Roman"/>
          <w:sz w:val="20"/>
          <w:szCs w:val="20"/>
        </w:rPr>
        <w:t>стью при сжатии при статической нагрузке, а также удельной массой компактного вещества и степенью их минерализации. Механические свойства диафиза трубчатой кости функционально связаны с распре</w:t>
      </w:r>
      <w:r w:rsidR="005B15D3">
        <w:rPr>
          <w:rFonts w:ascii="Times New Roman" w:hAnsi="Times New Roman"/>
          <w:sz w:val="20"/>
          <w:szCs w:val="20"/>
        </w:rPr>
        <w:softHyphen/>
      </w:r>
      <w:r w:rsidR="00BC1188" w:rsidRPr="001555BF">
        <w:rPr>
          <w:rFonts w:ascii="Times New Roman" w:hAnsi="Times New Roman"/>
          <w:sz w:val="20"/>
          <w:szCs w:val="20"/>
        </w:rPr>
        <w:t>делением в нем компактного вещества (его геометрией) и его прочно</w:t>
      </w:r>
      <w:r w:rsidR="005B15D3">
        <w:rPr>
          <w:rFonts w:ascii="Times New Roman" w:hAnsi="Times New Roman"/>
          <w:sz w:val="20"/>
          <w:szCs w:val="20"/>
        </w:rPr>
        <w:softHyphen/>
      </w:r>
      <w:r w:rsidR="00BC1188" w:rsidRPr="001555BF">
        <w:rPr>
          <w:rFonts w:ascii="Times New Roman" w:hAnsi="Times New Roman"/>
          <w:sz w:val="20"/>
          <w:szCs w:val="20"/>
        </w:rPr>
        <w:t>стью как биологического материала [2,</w:t>
      </w:r>
      <w:r w:rsidR="001555BF">
        <w:rPr>
          <w:rFonts w:ascii="Times New Roman" w:hAnsi="Times New Roman"/>
          <w:sz w:val="20"/>
          <w:szCs w:val="20"/>
        </w:rPr>
        <w:t> </w:t>
      </w:r>
      <w:r w:rsidR="00BC1188" w:rsidRPr="001555BF">
        <w:rPr>
          <w:rFonts w:ascii="Times New Roman" w:hAnsi="Times New Roman"/>
          <w:sz w:val="20"/>
          <w:szCs w:val="20"/>
        </w:rPr>
        <w:t>14].</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 xml:space="preserve">Прочность трубчатых костей  </w:t>
      </w:r>
      <w:r w:rsidR="008D65E3">
        <w:rPr>
          <w:rFonts w:ascii="Times New Roman" w:hAnsi="Times New Roman"/>
          <w:sz w:val="20"/>
          <w:szCs w:val="20"/>
        </w:rPr>
        <w:t>в значительной степени</w:t>
      </w:r>
      <w:r w:rsidRPr="001555BF">
        <w:rPr>
          <w:rFonts w:ascii="Times New Roman" w:hAnsi="Times New Roman"/>
          <w:sz w:val="20"/>
          <w:szCs w:val="20"/>
        </w:rPr>
        <w:t xml:space="preserve"> зависит от развития компактного вещества, количество которого можно опреде</w:t>
      </w:r>
      <w:r w:rsidR="005B15D3">
        <w:rPr>
          <w:rFonts w:ascii="Times New Roman" w:hAnsi="Times New Roman"/>
          <w:sz w:val="20"/>
          <w:szCs w:val="20"/>
        </w:rPr>
        <w:softHyphen/>
      </w:r>
      <w:r w:rsidRPr="001555BF">
        <w:rPr>
          <w:rFonts w:ascii="Times New Roman" w:hAnsi="Times New Roman"/>
          <w:sz w:val="20"/>
          <w:szCs w:val="20"/>
        </w:rPr>
        <w:t>лить через площадь компактного вещества. Площадь компактного ве</w:t>
      </w:r>
      <w:r w:rsidR="005B15D3">
        <w:rPr>
          <w:rFonts w:ascii="Times New Roman" w:hAnsi="Times New Roman"/>
          <w:sz w:val="20"/>
          <w:szCs w:val="20"/>
        </w:rPr>
        <w:softHyphen/>
      </w:r>
      <w:r w:rsidRPr="001555BF">
        <w:rPr>
          <w:rFonts w:ascii="Times New Roman" w:hAnsi="Times New Roman"/>
          <w:sz w:val="20"/>
          <w:szCs w:val="20"/>
        </w:rPr>
        <w:t>щества в среднем поперечного разреза сформировавшихся скелетных элементов с возрастом животных увеличивается. Для всех исследуе</w:t>
      </w:r>
      <w:r w:rsidR="005B15D3">
        <w:rPr>
          <w:rFonts w:ascii="Times New Roman" w:hAnsi="Times New Roman"/>
          <w:sz w:val="20"/>
          <w:szCs w:val="20"/>
        </w:rPr>
        <w:softHyphen/>
      </w:r>
      <w:r w:rsidRPr="001555BF">
        <w:rPr>
          <w:rFonts w:ascii="Times New Roman" w:hAnsi="Times New Roman"/>
          <w:sz w:val="20"/>
          <w:szCs w:val="20"/>
        </w:rPr>
        <w:t>мых трубчатых костей это период с 9</w:t>
      </w:r>
      <w:r w:rsidR="008D65E3">
        <w:rPr>
          <w:rFonts w:ascii="Times New Roman" w:hAnsi="Times New Roman"/>
          <w:sz w:val="20"/>
          <w:szCs w:val="20"/>
        </w:rPr>
        <w:t>-</w:t>
      </w:r>
      <w:r w:rsidR="00461B8D">
        <w:rPr>
          <w:rFonts w:ascii="Times New Roman" w:hAnsi="Times New Roman"/>
          <w:sz w:val="20"/>
          <w:szCs w:val="20"/>
        </w:rPr>
        <w:t xml:space="preserve"> </w:t>
      </w:r>
      <w:r w:rsidRPr="001555BF">
        <w:rPr>
          <w:rFonts w:ascii="Times New Roman" w:hAnsi="Times New Roman"/>
          <w:sz w:val="20"/>
          <w:szCs w:val="20"/>
        </w:rPr>
        <w:t>до 12</w:t>
      </w:r>
      <w:r w:rsidR="001555BF">
        <w:rPr>
          <w:rFonts w:ascii="Times New Roman" w:hAnsi="Times New Roman"/>
          <w:sz w:val="20"/>
          <w:szCs w:val="20"/>
        </w:rPr>
        <w:t>-</w:t>
      </w:r>
      <w:r w:rsidRPr="001555BF">
        <w:rPr>
          <w:rFonts w:ascii="Times New Roman" w:hAnsi="Times New Roman"/>
          <w:sz w:val="20"/>
          <w:szCs w:val="20"/>
        </w:rPr>
        <w:t>месячного возраста, это и есть перио</w:t>
      </w:r>
      <w:r w:rsidR="008D65E3">
        <w:rPr>
          <w:rFonts w:ascii="Times New Roman" w:hAnsi="Times New Roman"/>
          <w:sz w:val="20"/>
          <w:szCs w:val="20"/>
        </w:rPr>
        <w:t>д</w:t>
      </w:r>
      <w:r w:rsidRPr="001555BF">
        <w:rPr>
          <w:rFonts w:ascii="Times New Roman" w:hAnsi="Times New Roman"/>
          <w:sz w:val="20"/>
          <w:szCs w:val="20"/>
        </w:rPr>
        <w:t xml:space="preserve"> минимального роста.</w:t>
      </w:r>
    </w:p>
    <w:p w:rsidR="00BC1188" w:rsidRPr="001555BF" w:rsidRDefault="008D65E3" w:rsidP="008D65E3">
      <w:pPr>
        <w:spacing w:after="0" w:line="240" w:lineRule="auto"/>
        <w:ind w:firstLine="284"/>
        <w:jc w:val="both"/>
        <w:rPr>
          <w:rFonts w:ascii="Times New Roman" w:hAnsi="Times New Roman"/>
          <w:sz w:val="20"/>
          <w:szCs w:val="20"/>
        </w:rPr>
      </w:pPr>
      <w:r>
        <w:rPr>
          <w:rFonts w:ascii="Times New Roman" w:hAnsi="Times New Roman"/>
          <w:sz w:val="20"/>
          <w:szCs w:val="20"/>
        </w:rPr>
        <w:t>Так</w:t>
      </w:r>
      <w:r w:rsidR="00BC1188" w:rsidRPr="001555BF">
        <w:rPr>
          <w:rFonts w:ascii="Times New Roman" w:hAnsi="Times New Roman"/>
          <w:sz w:val="20"/>
          <w:szCs w:val="20"/>
        </w:rPr>
        <w:t>же большое значение имеет и индекс компактного вещества</w:t>
      </w:r>
      <w:r>
        <w:rPr>
          <w:rFonts w:ascii="Times New Roman" w:hAnsi="Times New Roman"/>
          <w:sz w:val="20"/>
          <w:szCs w:val="20"/>
        </w:rPr>
        <w:t>,</w:t>
      </w:r>
      <w:r w:rsidR="00BC1188" w:rsidRPr="001555BF">
        <w:rPr>
          <w:rFonts w:ascii="Times New Roman" w:hAnsi="Times New Roman"/>
          <w:sz w:val="20"/>
          <w:szCs w:val="20"/>
        </w:rPr>
        <w:t xml:space="preserve"> ко</w:t>
      </w:r>
      <w:r>
        <w:rPr>
          <w:rFonts w:ascii="Times New Roman" w:hAnsi="Times New Roman"/>
          <w:sz w:val="20"/>
          <w:szCs w:val="20"/>
        </w:rPr>
        <w:t>торый дает представление об</w:t>
      </w:r>
      <w:r w:rsidR="00BC1188" w:rsidRPr="001555BF">
        <w:rPr>
          <w:rFonts w:ascii="Times New Roman" w:hAnsi="Times New Roman"/>
          <w:sz w:val="20"/>
          <w:szCs w:val="20"/>
        </w:rPr>
        <w:t xml:space="preserve"> </w:t>
      </w:r>
      <w:r>
        <w:rPr>
          <w:rFonts w:ascii="Times New Roman" w:hAnsi="Times New Roman"/>
          <w:sz w:val="20"/>
          <w:szCs w:val="20"/>
        </w:rPr>
        <w:t>относительном</w:t>
      </w:r>
      <w:r w:rsidR="00BC1188" w:rsidRPr="001555BF">
        <w:rPr>
          <w:rFonts w:ascii="Times New Roman" w:hAnsi="Times New Roman"/>
          <w:sz w:val="20"/>
          <w:szCs w:val="20"/>
        </w:rPr>
        <w:t xml:space="preserve"> развит</w:t>
      </w:r>
      <w:r>
        <w:rPr>
          <w:rFonts w:ascii="Times New Roman" w:hAnsi="Times New Roman"/>
          <w:sz w:val="20"/>
          <w:szCs w:val="20"/>
        </w:rPr>
        <w:t>ии последнего, то есть о том,</w:t>
      </w:r>
      <w:r w:rsidR="00BC1188" w:rsidRPr="001555BF">
        <w:rPr>
          <w:rFonts w:ascii="Times New Roman" w:hAnsi="Times New Roman"/>
          <w:sz w:val="20"/>
          <w:szCs w:val="20"/>
        </w:rPr>
        <w:t xml:space="preserve"> какую часть площади диафиза в среднем на поперечном разрезе кости занимает компактное вещество. В скелетных элементах новорожденных телят компактное вещество относительно хорошо раз</w:t>
      </w:r>
      <w:r w:rsidR="005B15D3">
        <w:rPr>
          <w:rFonts w:ascii="Times New Roman" w:hAnsi="Times New Roman"/>
          <w:sz w:val="20"/>
          <w:szCs w:val="20"/>
        </w:rPr>
        <w:softHyphen/>
      </w:r>
      <w:r w:rsidR="00BC1188" w:rsidRPr="001555BF">
        <w:rPr>
          <w:rFonts w:ascii="Times New Roman" w:hAnsi="Times New Roman"/>
          <w:sz w:val="20"/>
          <w:szCs w:val="20"/>
        </w:rPr>
        <w:t>вито. В этом возрасте индекс компактного вещества разных костей колеблется от 41 до 55</w:t>
      </w:r>
      <w:r>
        <w:rPr>
          <w:rFonts w:ascii="Times New Roman" w:hAnsi="Times New Roman"/>
          <w:sz w:val="20"/>
          <w:szCs w:val="20"/>
        </w:rPr>
        <w:t> %. После рождения и до 3-</w:t>
      </w:r>
      <w:r w:rsidR="00BC1188" w:rsidRPr="001555BF">
        <w:rPr>
          <w:rFonts w:ascii="Times New Roman" w:hAnsi="Times New Roman"/>
          <w:sz w:val="20"/>
          <w:szCs w:val="20"/>
        </w:rPr>
        <w:t>месячного возраста скорость его роста в поперечном разрезе диафиза проксимальных це</w:t>
      </w:r>
      <w:r w:rsidR="005B15D3">
        <w:rPr>
          <w:rFonts w:ascii="Times New Roman" w:hAnsi="Times New Roman"/>
          <w:sz w:val="20"/>
          <w:szCs w:val="20"/>
        </w:rPr>
        <w:softHyphen/>
      </w:r>
      <w:r w:rsidR="00BC1188" w:rsidRPr="001555BF">
        <w:rPr>
          <w:rFonts w:ascii="Times New Roman" w:hAnsi="Times New Roman"/>
          <w:sz w:val="20"/>
          <w:szCs w:val="20"/>
        </w:rPr>
        <w:t>пей конечностей животных значительно уменьшается, а затем посте</w:t>
      </w:r>
      <w:r w:rsidR="005B15D3">
        <w:rPr>
          <w:rFonts w:ascii="Times New Roman" w:hAnsi="Times New Roman"/>
          <w:sz w:val="20"/>
          <w:szCs w:val="20"/>
        </w:rPr>
        <w:softHyphen/>
      </w:r>
      <w:r w:rsidR="00BC1188" w:rsidRPr="001555BF">
        <w:rPr>
          <w:rFonts w:ascii="Times New Roman" w:hAnsi="Times New Roman"/>
          <w:sz w:val="20"/>
          <w:szCs w:val="20"/>
        </w:rPr>
        <w:t>пенно увеличивается до  окончания роста животных. Для пястных кос</w:t>
      </w:r>
      <w:r w:rsidR="005B15D3">
        <w:rPr>
          <w:rFonts w:ascii="Times New Roman" w:hAnsi="Times New Roman"/>
          <w:sz w:val="20"/>
          <w:szCs w:val="20"/>
        </w:rPr>
        <w:softHyphen/>
      </w:r>
      <w:r w:rsidR="00BC1188" w:rsidRPr="001555BF">
        <w:rPr>
          <w:rFonts w:ascii="Times New Roman" w:hAnsi="Times New Roman"/>
          <w:sz w:val="20"/>
          <w:szCs w:val="20"/>
        </w:rPr>
        <w:t>тей характерно относительное увеличение компактности стенок в те</w:t>
      </w:r>
      <w:r w:rsidR="005B15D3">
        <w:rPr>
          <w:rFonts w:ascii="Times New Roman" w:hAnsi="Times New Roman"/>
          <w:sz w:val="20"/>
          <w:szCs w:val="20"/>
        </w:rPr>
        <w:softHyphen/>
      </w:r>
      <w:r w:rsidR="00BC1188" w:rsidRPr="001555BF">
        <w:rPr>
          <w:rFonts w:ascii="Times New Roman" w:hAnsi="Times New Roman"/>
          <w:sz w:val="20"/>
          <w:szCs w:val="20"/>
        </w:rPr>
        <w:t>чение всего периода исследований. Значительное увеличение площади компа</w:t>
      </w:r>
      <w:r>
        <w:rPr>
          <w:rFonts w:ascii="Times New Roman" w:hAnsi="Times New Roman"/>
          <w:sz w:val="20"/>
          <w:szCs w:val="20"/>
        </w:rPr>
        <w:t>ктного вещества наблюдается с 6-</w:t>
      </w:r>
      <w:r w:rsidR="00461B8D">
        <w:rPr>
          <w:rFonts w:ascii="Times New Roman" w:hAnsi="Times New Roman"/>
          <w:sz w:val="20"/>
          <w:szCs w:val="20"/>
        </w:rPr>
        <w:t xml:space="preserve"> </w:t>
      </w:r>
      <w:r>
        <w:rPr>
          <w:rFonts w:ascii="Times New Roman" w:hAnsi="Times New Roman"/>
          <w:sz w:val="20"/>
          <w:szCs w:val="20"/>
        </w:rPr>
        <w:t>до 9-месячного и после </w:t>
      </w:r>
      <w:r w:rsidR="00BC1188" w:rsidRPr="001555BF">
        <w:rPr>
          <w:rFonts w:ascii="Times New Roman" w:hAnsi="Times New Roman"/>
          <w:sz w:val="20"/>
          <w:szCs w:val="20"/>
        </w:rPr>
        <w:t>1,5</w:t>
      </w:r>
      <w:r>
        <w:rPr>
          <w:rFonts w:ascii="Times New Roman" w:hAnsi="Times New Roman"/>
          <w:sz w:val="20"/>
          <w:szCs w:val="20"/>
        </w:rPr>
        <w:t>-</w:t>
      </w:r>
      <w:r w:rsidR="00BC1188" w:rsidRPr="001555BF">
        <w:rPr>
          <w:rFonts w:ascii="Times New Roman" w:hAnsi="Times New Roman"/>
          <w:sz w:val="20"/>
          <w:szCs w:val="20"/>
        </w:rPr>
        <w:t xml:space="preserve"> годовалого возраста животных </w:t>
      </w:r>
      <w:r w:rsidR="00BC1188" w:rsidRPr="001555BF">
        <w:rPr>
          <w:rFonts w:ascii="Times New Roman" w:hAnsi="Times New Roman"/>
          <w:sz w:val="20"/>
          <w:szCs w:val="20"/>
        </w:rPr>
        <w:sym w:font="Symbol" w:char="F05B"/>
      </w:r>
      <w:r w:rsidR="00BC1188" w:rsidRPr="001555BF">
        <w:rPr>
          <w:rFonts w:ascii="Times New Roman" w:hAnsi="Times New Roman"/>
          <w:sz w:val="20"/>
          <w:szCs w:val="20"/>
        </w:rPr>
        <w:t>1,</w:t>
      </w:r>
      <w:r w:rsidR="001555BF">
        <w:rPr>
          <w:rFonts w:ascii="Times New Roman" w:hAnsi="Times New Roman"/>
          <w:sz w:val="20"/>
          <w:szCs w:val="20"/>
        </w:rPr>
        <w:t> </w:t>
      </w:r>
      <w:r w:rsidR="00BC1188" w:rsidRPr="001555BF">
        <w:rPr>
          <w:rFonts w:ascii="Times New Roman" w:hAnsi="Times New Roman"/>
          <w:sz w:val="20"/>
          <w:szCs w:val="20"/>
        </w:rPr>
        <w:t>9</w:t>
      </w:r>
      <w:r w:rsidR="00BC1188" w:rsidRPr="001555BF">
        <w:rPr>
          <w:rFonts w:ascii="Times New Roman" w:hAnsi="Times New Roman"/>
          <w:sz w:val="20"/>
          <w:szCs w:val="20"/>
        </w:rPr>
        <w:sym w:font="Symbol" w:char="F05D"/>
      </w:r>
      <w:r w:rsidR="00BC1188" w:rsidRPr="001555BF">
        <w:rPr>
          <w:rFonts w:ascii="Times New Roman" w:hAnsi="Times New Roman"/>
          <w:sz w:val="20"/>
          <w:szCs w:val="20"/>
        </w:rPr>
        <w:t>.</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На развитие костяка при оценке конституции животных по экс</w:t>
      </w:r>
      <w:r w:rsidR="005B15D3">
        <w:rPr>
          <w:rFonts w:ascii="Times New Roman" w:hAnsi="Times New Roman"/>
          <w:sz w:val="20"/>
          <w:szCs w:val="20"/>
        </w:rPr>
        <w:softHyphen/>
      </w:r>
      <w:r w:rsidRPr="001555BF">
        <w:rPr>
          <w:rFonts w:ascii="Times New Roman" w:hAnsi="Times New Roman"/>
          <w:sz w:val="20"/>
          <w:szCs w:val="20"/>
        </w:rPr>
        <w:t>терьеру исключительно большое внимание обращали мног</w:t>
      </w:r>
      <w:r w:rsidR="008D65E3">
        <w:rPr>
          <w:rFonts w:ascii="Times New Roman" w:hAnsi="Times New Roman"/>
          <w:sz w:val="20"/>
          <w:szCs w:val="20"/>
        </w:rPr>
        <w:t>ие корифеи зоотехнической науки. Т</w:t>
      </w:r>
      <w:r w:rsidRPr="001555BF">
        <w:rPr>
          <w:rFonts w:ascii="Times New Roman" w:hAnsi="Times New Roman"/>
          <w:sz w:val="20"/>
          <w:szCs w:val="20"/>
        </w:rPr>
        <w:t>ак</w:t>
      </w:r>
      <w:r w:rsidR="008D65E3">
        <w:rPr>
          <w:rFonts w:ascii="Times New Roman" w:hAnsi="Times New Roman"/>
          <w:sz w:val="20"/>
          <w:szCs w:val="20"/>
        </w:rPr>
        <w:t>,</w:t>
      </w:r>
      <w:r w:rsidRPr="001555BF">
        <w:rPr>
          <w:rFonts w:ascii="Times New Roman" w:hAnsi="Times New Roman"/>
          <w:sz w:val="20"/>
          <w:szCs w:val="20"/>
        </w:rPr>
        <w:t xml:space="preserve"> </w:t>
      </w:r>
      <w:r w:rsidR="008D65E3" w:rsidRPr="001555BF">
        <w:rPr>
          <w:rFonts w:ascii="Times New Roman" w:hAnsi="Times New Roman"/>
          <w:sz w:val="20"/>
          <w:szCs w:val="20"/>
        </w:rPr>
        <w:t>Н.</w:t>
      </w:r>
      <w:r w:rsidR="008D65E3">
        <w:rPr>
          <w:rFonts w:ascii="Times New Roman" w:hAnsi="Times New Roman"/>
          <w:sz w:val="20"/>
          <w:szCs w:val="20"/>
        </w:rPr>
        <w:t> Д.</w:t>
      </w:r>
      <w:r w:rsidR="008D65E3" w:rsidRPr="001555BF">
        <w:rPr>
          <w:rFonts w:ascii="Times New Roman" w:hAnsi="Times New Roman"/>
          <w:sz w:val="20"/>
          <w:szCs w:val="20"/>
        </w:rPr>
        <w:t xml:space="preserve"> </w:t>
      </w:r>
      <w:r w:rsidRPr="001555BF">
        <w:rPr>
          <w:rFonts w:ascii="Times New Roman" w:hAnsi="Times New Roman"/>
          <w:sz w:val="20"/>
          <w:szCs w:val="20"/>
        </w:rPr>
        <w:t>Потемкин</w:t>
      </w:r>
      <w:r w:rsidR="008D65E3">
        <w:rPr>
          <w:rFonts w:ascii="Times New Roman" w:hAnsi="Times New Roman"/>
          <w:sz w:val="20"/>
          <w:szCs w:val="20"/>
        </w:rPr>
        <w:t>,</w:t>
      </w:r>
      <w:r w:rsidRPr="001555BF">
        <w:rPr>
          <w:rFonts w:ascii="Times New Roman" w:hAnsi="Times New Roman"/>
          <w:sz w:val="20"/>
          <w:szCs w:val="20"/>
        </w:rPr>
        <w:t xml:space="preserve"> придерживаясь понятий </w:t>
      </w:r>
      <w:r w:rsidR="008D65E3" w:rsidRPr="001555BF">
        <w:rPr>
          <w:rFonts w:ascii="Times New Roman" w:hAnsi="Times New Roman"/>
          <w:sz w:val="20"/>
          <w:szCs w:val="20"/>
        </w:rPr>
        <w:t>П.</w:t>
      </w:r>
      <w:r w:rsidR="008D65E3">
        <w:rPr>
          <w:rFonts w:ascii="Times New Roman" w:hAnsi="Times New Roman"/>
          <w:sz w:val="20"/>
          <w:szCs w:val="20"/>
        </w:rPr>
        <w:t> Н.</w:t>
      </w:r>
      <w:r w:rsidR="008D65E3" w:rsidRPr="001555BF">
        <w:rPr>
          <w:rFonts w:ascii="Times New Roman" w:hAnsi="Times New Roman"/>
          <w:sz w:val="20"/>
          <w:szCs w:val="20"/>
        </w:rPr>
        <w:t xml:space="preserve"> </w:t>
      </w:r>
      <w:r w:rsidRPr="001555BF">
        <w:rPr>
          <w:rFonts w:ascii="Times New Roman" w:hAnsi="Times New Roman"/>
          <w:sz w:val="20"/>
          <w:szCs w:val="20"/>
        </w:rPr>
        <w:t>Кулешова о конституции и экстерьере</w:t>
      </w:r>
      <w:r w:rsidR="008D65E3">
        <w:rPr>
          <w:rFonts w:ascii="Times New Roman" w:hAnsi="Times New Roman"/>
          <w:sz w:val="20"/>
          <w:szCs w:val="20"/>
        </w:rPr>
        <w:t>,</w:t>
      </w:r>
      <w:r w:rsidRPr="001555BF">
        <w:rPr>
          <w:rFonts w:ascii="Times New Roman" w:hAnsi="Times New Roman"/>
          <w:sz w:val="20"/>
          <w:szCs w:val="20"/>
        </w:rPr>
        <w:t xml:space="preserve"> указывал, что форма ко</w:t>
      </w:r>
      <w:r w:rsidRPr="001555BF">
        <w:rPr>
          <w:rFonts w:ascii="Times New Roman" w:hAnsi="Times New Roman"/>
          <w:sz w:val="20"/>
          <w:szCs w:val="20"/>
        </w:rPr>
        <w:t>с</w:t>
      </w:r>
      <w:r w:rsidRPr="001555BF">
        <w:rPr>
          <w:rFonts w:ascii="Times New Roman" w:hAnsi="Times New Roman"/>
          <w:sz w:val="20"/>
          <w:szCs w:val="20"/>
        </w:rPr>
        <w:t>ти, ее абрис отражают внутренн</w:t>
      </w:r>
      <w:r w:rsidR="008D65E3">
        <w:rPr>
          <w:rFonts w:ascii="Times New Roman" w:hAnsi="Times New Roman"/>
          <w:sz w:val="20"/>
          <w:szCs w:val="20"/>
        </w:rPr>
        <w:t>ее строение костной ткани. Он</w:t>
      </w:r>
      <w:r w:rsidRPr="001555BF">
        <w:rPr>
          <w:rFonts w:ascii="Times New Roman" w:hAnsi="Times New Roman"/>
          <w:sz w:val="20"/>
          <w:szCs w:val="20"/>
        </w:rPr>
        <w:t xml:space="preserve"> под</w:t>
      </w:r>
      <w:r w:rsidR="005B15D3">
        <w:rPr>
          <w:rFonts w:ascii="Times New Roman" w:hAnsi="Times New Roman"/>
          <w:sz w:val="20"/>
          <w:szCs w:val="20"/>
        </w:rPr>
        <w:softHyphen/>
      </w:r>
      <w:r w:rsidRPr="001555BF">
        <w:rPr>
          <w:rFonts w:ascii="Times New Roman" w:hAnsi="Times New Roman"/>
          <w:sz w:val="20"/>
          <w:szCs w:val="20"/>
        </w:rPr>
        <w:t>черкивал кроветворную функци</w:t>
      </w:r>
      <w:r w:rsidR="008D65E3">
        <w:rPr>
          <w:rFonts w:ascii="Times New Roman" w:hAnsi="Times New Roman"/>
          <w:sz w:val="20"/>
          <w:szCs w:val="20"/>
        </w:rPr>
        <w:t>ю костного мозга и роль скелета</w:t>
      </w:r>
      <w:r w:rsidRPr="001555BF">
        <w:rPr>
          <w:rFonts w:ascii="Times New Roman" w:hAnsi="Times New Roman"/>
          <w:sz w:val="20"/>
          <w:szCs w:val="20"/>
        </w:rPr>
        <w:t xml:space="preserve"> как резерва минеральных веществ</w:t>
      </w:r>
      <w:r w:rsidR="001555BF">
        <w:rPr>
          <w:rFonts w:ascii="Times New Roman" w:hAnsi="Times New Roman"/>
          <w:sz w:val="20"/>
          <w:szCs w:val="20"/>
        </w:rPr>
        <w:t> </w:t>
      </w:r>
      <w:r w:rsidRPr="001555BF">
        <w:rPr>
          <w:rFonts w:ascii="Times New Roman" w:hAnsi="Times New Roman"/>
          <w:sz w:val="20"/>
          <w:szCs w:val="20"/>
        </w:rPr>
        <w:sym w:font="Symbol" w:char="F05B"/>
      </w:r>
      <w:r w:rsidRPr="001555BF">
        <w:rPr>
          <w:rFonts w:ascii="Times New Roman" w:hAnsi="Times New Roman"/>
          <w:sz w:val="20"/>
          <w:szCs w:val="20"/>
        </w:rPr>
        <w:t>11</w:t>
      </w:r>
      <w:r w:rsidRPr="001555BF">
        <w:rPr>
          <w:rFonts w:ascii="Times New Roman" w:hAnsi="Times New Roman"/>
          <w:sz w:val="20"/>
          <w:szCs w:val="20"/>
        </w:rPr>
        <w:sym w:font="Symbol" w:char="F05D"/>
      </w:r>
      <w:r w:rsidRPr="001555BF">
        <w:rPr>
          <w:rFonts w:ascii="Times New Roman" w:hAnsi="Times New Roman"/>
          <w:sz w:val="20"/>
          <w:szCs w:val="20"/>
        </w:rPr>
        <w:t>.</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Взаимосвязь скороспелости животных с формой и размером их костяка отмечена в зоотехнии давно. Около ста лет назад было уста</w:t>
      </w:r>
      <w:r w:rsidR="005B15D3">
        <w:rPr>
          <w:rFonts w:ascii="Times New Roman" w:hAnsi="Times New Roman"/>
          <w:sz w:val="20"/>
          <w:szCs w:val="20"/>
        </w:rPr>
        <w:softHyphen/>
      </w:r>
      <w:r w:rsidRPr="001555BF">
        <w:rPr>
          <w:rFonts w:ascii="Times New Roman" w:hAnsi="Times New Roman"/>
          <w:sz w:val="20"/>
          <w:szCs w:val="20"/>
        </w:rPr>
        <w:t>новлено, что у скороспелых животных кости конечностей по отноше</w:t>
      </w:r>
      <w:r w:rsidR="005B15D3">
        <w:rPr>
          <w:rFonts w:ascii="Times New Roman" w:hAnsi="Times New Roman"/>
          <w:sz w:val="20"/>
          <w:szCs w:val="20"/>
        </w:rPr>
        <w:softHyphen/>
      </w:r>
      <w:r w:rsidRPr="001555BF">
        <w:rPr>
          <w:rFonts w:ascii="Times New Roman" w:hAnsi="Times New Roman"/>
          <w:sz w:val="20"/>
          <w:szCs w:val="20"/>
        </w:rPr>
        <w:t>нию к длине более толстые, чем у позднеспелых животных.</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Костяк скороспелых животных обладает большой удельной массой, по размерам короче и тоньше, а по массе легче костяка позднеспелых животных. Эта зависимость не является причиной, а выработана дли</w:t>
      </w:r>
      <w:r w:rsidR="005B15D3">
        <w:rPr>
          <w:rFonts w:ascii="Times New Roman" w:hAnsi="Times New Roman"/>
          <w:sz w:val="20"/>
          <w:szCs w:val="20"/>
        </w:rPr>
        <w:softHyphen/>
      </w:r>
      <w:r w:rsidRPr="001555BF">
        <w:rPr>
          <w:rFonts w:ascii="Times New Roman" w:hAnsi="Times New Roman"/>
          <w:sz w:val="20"/>
          <w:szCs w:val="20"/>
        </w:rPr>
        <w:t xml:space="preserve">тельным подбором. </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Дальнейшая интенсификация производства продуктов животновод</w:t>
      </w:r>
      <w:r w:rsidR="005B15D3">
        <w:rPr>
          <w:rFonts w:ascii="Times New Roman" w:hAnsi="Times New Roman"/>
          <w:sz w:val="20"/>
          <w:szCs w:val="20"/>
        </w:rPr>
        <w:softHyphen/>
      </w:r>
      <w:r w:rsidRPr="001555BF">
        <w:rPr>
          <w:rFonts w:ascii="Times New Roman" w:hAnsi="Times New Roman"/>
          <w:sz w:val="20"/>
          <w:szCs w:val="20"/>
        </w:rPr>
        <w:t>ства и намечающиеся сдвиги в стор</w:t>
      </w:r>
      <w:r w:rsidR="008D65E3">
        <w:rPr>
          <w:rFonts w:ascii="Times New Roman" w:hAnsi="Times New Roman"/>
          <w:sz w:val="20"/>
          <w:szCs w:val="20"/>
        </w:rPr>
        <w:t>ону большей специализации пород</w:t>
      </w:r>
      <w:r w:rsidRPr="001555BF">
        <w:rPr>
          <w:rFonts w:ascii="Times New Roman" w:hAnsi="Times New Roman"/>
          <w:sz w:val="20"/>
          <w:szCs w:val="20"/>
        </w:rPr>
        <w:t xml:space="preserve"> предъявляют повышенные требования к конституциональной крепости животных, необходимым условием устойчивой высокой продуктивно</w:t>
      </w:r>
      <w:r w:rsidR="005B15D3">
        <w:rPr>
          <w:rFonts w:ascii="Times New Roman" w:hAnsi="Times New Roman"/>
          <w:sz w:val="20"/>
          <w:szCs w:val="20"/>
        </w:rPr>
        <w:softHyphen/>
      </w:r>
      <w:r w:rsidRPr="001555BF">
        <w:rPr>
          <w:rFonts w:ascii="Times New Roman" w:hAnsi="Times New Roman"/>
          <w:sz w:val="20"/>
          <w:szCs w:val="20"/>
        </w:rPr>
        <w:t xml:space="preserve">сти. Высокая продуктивность животных в некоторой мере зависит от степени развития и крепости его костяка. </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b/>
          <w:bCs/>
          <w:sz w:val="20"/>
          <w:szCs w:val="20"/>
        </w:rPr>
        <w:t>Цель работы</w:t>
      </w:r>
      <w:r w:rsidR="00BA695C">
        <w:rPr>
          <w:rFonts w:ascii="Times New Roman" w:hAnsi="Times New Roman"/>
          <w:bCs/>
          <w:sz w:val="20"/>
          <w:szCs w:val="20"/>
        </w:rPr>
        <w:t xml:space="preserve"> −</w:t>
      </w:r>
      <w:r w:rsidRPr="001555BF">
        <w:rPr>
          <w:rFonts w:ascii="Times New Roman" w:hAnsi="Times New Roman"/>
          <w:sz w:val="20"/>
          <w:szCs w:val="20"/>
        </w:rPr>
        <w:t xml:space="preserve"> изучить некото</w:t>
      </w:r>
      <w:r w:rsidR="005B15D3">
        <w:rPr>
          <w:rFonts w:ascii="Times New Roman" w:hAnsi="Times New Roman"/>
          <w:sz w:val="20"/>
          <w:szCs w:val="20"/>
        </w:rPr>
        <w:softHyphen/>
      </w:r>
      <w:r w:rsidRPr="001555BF">
        <w:rPr>
          <w:rFonts w:ascii="Times New Roman" w:hAnsi="Times New Roman"/>
          <w:sz w:val="20"/>
          <w:szCs w:val="20"/>
        </w:rPr>
        <w:t>рые морфологические и биомехан</w:t>
      </w:r>
      <w:r w:rsidRPr="001555BF">
        <w:rPr>
          <w:rFonts w:ascii="Times New Roman" w:hAnsi="Times New Roman"/>
          <w:sz w:val="20"/>
          <w:szCs w:val="20"/>
        </w:rPr>
        <w:t>и</w:t>
      </w:r>
      <w:r w:rsidRPr="001555BF">
        <w:rPr>
          <w:rFonts w:ascii="Times New Roman" w:hAnsi="Times New Roman"/>
          <w:sz w:val="20"/>
          <w:szCs w:val="20"/>
        </w:rPr>
        <w:t>ческие свойства пястных костей подопытного молодняка.</w:t>
      </w:r>
    </w:p>
    <w:p w:rsidR="00BC1188" w:rsidRPr="00BA695C" w:rsidRDefault="00BC1188" w:rsidP="001555BF">
      <w:pPr>
        <w:spacing w:after="0" w:line="240" w:lineRule="auto"/>
        <w:ind w:firstLine="284"/>
        <w:jc w:val="both"/>
        <w:rPr>
          <w:rFonts w:ascii="Times New Roman" w:hAnsi="Times New Roman"/>
          <w:spacing w:val="-2"/>
          <w:sz w:val="20"/>
          <w:szCs w:val="20"/>
        </w:rPr>
      </w:pPr>
      <w:r w:rsidRPr="00BA695C">
        <w:rPr>
          <w:rFonts w:ascii="Times New Roman" w:hAnsi="Times New Roman"/>
          <w:b/>
          <w:bCs/>
          <w:spacing w:val="-2"/>
          <w:sz w:val="20"/>
          <w:szCs w:val="20"/>
        </w:rPr>
        <w:t>Материал и методика исследований</w:t>
      </w:r>
      <w:r w:rsidRPr="00BA695C">
        <w:rPr>
          <w:rFonts w:ascii="Times New Roman" w:hAnsi="Times New Roman"/>
          <w:b/>
          <w:spacing w:val="-2"/>
        </w:rPr>
        <w:t>.</w:t>
      </w:r>
      <w:r w:rsidRPr="00BA695C">
        <w:rPr>
          <w:rFonts w:ascii="Times New Roman" w:hAnsi="Times New Roman"/>
          <w:spacing w:val="-2"/>
        </w:rPr>
        <w:t xml:space="preserve"> </w:t>
      </w:r>
      <w:r w:rsidRPr="00BA695C">
        <w:rPr>
          <w:rFonts w:ascii="Times New Roman" w:hAnsi="Times New Roman"/>
          <w:spacing w:val="-2"/>
          <w:sz w:val="20"/>
          <w:szCs w:val="20"/>
        </w:rPr>
        <w:t>Во время проведения кон</w:t>
      </w:r>
      <w:r w:rsidR="005B15D3" w:rsidRPr="00BA695C">
        <w:rPr>
          <w:rFonts w:ascii="Times New Roman" w:hAnsi="Times New Roman"/>
          <w:spacing w:val="-2"/>
          <w:sz w:val="20"/>
          <w:szCs w:val="20"/>
        </w:rPr>
        <w:softHyphen/>
      </w:r>
      <w:r w:rsidR="008D65E3" w:rsidRPr="00BA695C">
        <w:rPr>
          <w:rFonts w:ascii="Times New Roman" w:hAnsi="Times New Roman"/>
          <w:spacing w:val="-2"/>
          <w:sz w:val="20"/>
          <w:szCs w:val="20"/>
        </w:rPr>
        <w:t>трольного убоя в 8−</w:t>
      </w:r>
      <w:r w:rsidRPr="00BA695C">
        <w:rPr>
          <w:rFonts w:ascii="Times New Roman" w:hAnsi="Times New Roman"/>
          <w:spacing w:val="-2"/>
          <w:sz w:val="20"/>
          <w:szCs w:val="20"/>
        </w:rPr>
        <w:t>17</w:t>
      </w:r>
      <w:r w:rsidR="001555BF" w:rsidRPr="00BA695C">
        <w:rPr>
          <w:rFonts w:ascii="Times New Roman" w:hAnsi="Times New Roman"/>
          <w:spacing w:val="-2"/>
          <w:sz w:val="20"/>
          <w:szCs w:val="20"/>
        </w:rPr>
        <w:t>-</w:t>
      </w:r>
      <w:r w:rsidRPr="00BA695C">
        <w:rPr>
          <w:rFonts w:ascii="Times New Roman" w:hAnsi="Times New Roman"/>
          <w:spacing w:val="-2"/>
          <w:sz w:val="20"/>
          <w:szCs w:val="20"/>
        </w:rPr>
        <w:t>месячном возрасте нами были взяты правые п</w:t>
      </w:r>
      <w:r w:rsidRPr="00BA695C">
        <w:rPr>
          <w:rFonts w:ascii="Times New Roman" w:hAnsi="Times New Roman"/>
          <w:spacing w:val="-2"/>
          <w:sz w:val="20"/>
          <w:szCs w:val="20"/>
        </w:rPr>
        <w:t>я</w:t>
      </w:r>
      <w:r w:rsidRPr="00BA695C">
        <w:rPr>
          <w:rFonts w:ascii="Times New Roman" w:hAnsi="Times New Roman"/>
          <w:spacing w:val="-2"/>
          <w:sz w:val="20"/>
          <w:szCs w:val="20"/>
        </w:rPr>
        <w:t>стные кости животных, по которым определяли морфологические и биохимические характеристики. Подопытные группы животных были разделены на три группы: 1</w:t>
      </w:r>
      <w:r w:rsidR="008D65E3" w:rsidRPr="00BA695C">
        <w:rPr>
          <w:rFonts w:ascii="Times New Roman" w:hAnsi="Times New Roman"/>
          <w:spacing w:val="-2"/>
          <w:sz w:val="20"/>
          <w:szCs w:val="20"/>
        </w:rPr>
        <w:t>-я</w:t>
      </w:r>
      <w:r w:rsidR="001555BF" w:rsidRPr="00BA695C">
        <w:rPr>
          <w:rFonts w:ascii="Times New Roman" w:hAnsi="Times New Roman"/>
          <w:spacing w:val="-2"/>
          <w:sz w:val="20"/>
          <w:szCs w:val="20"/>
        </w:rPr>
        <w:t> </w:t>
      </w:r>
      <w:r w:rsidRPr="00BA695C">
        <w:rPr>
          <w:rFonts w:ascii="Times New Roman" w:hAnsi="Times New Roman"/>
          <w:spacing w:val="-2"/>
          <w:sz w:val="20"/>
          <w:szCs w:val="20"/>
        </w:rPr>
        <w:t>(контрольная) – бычки украинской мо</w:t>
      </w:r>
      <w:r w:rsidR="005B15D3" w:rsidRPr="00BA695C">
        <w:rPr>
          <w:rFonts w:ascii="Times New Roman" w:hAnsi="Times New Roman"/>
          <w:spacing w:val="-2"/>
          <w:sz w:val="20"/>
          <w:szCs w:val="20"/>
        </w:rPr>
        <w:softHyphen/>
      </w:r>
      <w:r w:rsidRPr="00BA695C">
        <w:rPr>
          <w:rFonts w:ascii="Times New Roman" w:hAnsi="Times New Roman"/>
          <w:spacing w:val="-2"/>
          <w:sz w:val="20"/>
          <w:szCs w:val="20"/>
        </w:rPr>
        <w:t>лочной черно-пестрой породы, 2</w:t>
      </w:r>
      <w:r w:rsidR="008D65E3" w:rsidRPr="00BA695C">
        <w:rPr>
          <w:rFonts w:ascii="Times New Roman" w:hAnsi="Times New Roman"/>
          <w:spacing w:val="-2"/>
          <w:sz w:val="20"/>
          <w:szCs w:val="20"/>
        </w:rPr>
        <w:t>-я</w:t>
      </w:r>
      <w:r w:rsidRPr="00BA695C">
        <w:rPr>
          <w:rFonts w:ascii="Times New Roman" w:hAnsi="Times New Roman"/>
          <w:spacing w:val="-2"/>
          <w:sz w:val="20"/>
          <w:szCs w:val="20"/>
        </w:rPr>
        <w:t xml:space="preserve"> (опытная) </w:t>
      </w:r>
      <w:r w:rsidR="001555BF" w:rsidRPr="00BA695C">
        <w:rPr>
          <w:rFonts w:ascii="Times New Roman" w:hAnsi="Times New Roman"/>
          <w:spacing w:val="-2"/>
          <w:sz w:val="20"/>
          <w:szCs w:val="20"/>
        </w:rPr>
        <w:t>– </w:t>
      </w:r>
      <w:r w:rsidRPr="00BA695C">
        <w:rPr>
          <w:rFonts w:ascii="Times New Roman" w:hAnsi="Times New Roman"/>
          <w:spacing w:val="-2"/>
          <w:sz w:val="20"/>
          <w:szCs w:val="20"/>
        </w:rPr>
        <w:t>бычки</w:t>
      </w:r>
      <w:r w:rsidR="001555BF" w:rsidRPr="00BA695C">
        <w:rPr>
          <w:rFonts w:ascii="Times New Roman" w:hAnsi="Times New Roman"/>
          <w:spacing w:val="-2"/>
          <w:sz w:val="20"/>
          <w:szCs w:val="20"/>
        </w:rPr>
        <w:t>-</w:t>
      </w:r>
      <w:r w:rsidRPr="00BA695C">
        <w:rPr>
          <w:rFonts w:ascii="Times New Roman" w:hAnsi="Times New Roman"/>
          <w:spacing w:val="-2"/>
          <w:sz w:val="20"/>
          <w:szCs w:val="20"/>
        </w:rPr>
        <w:t>помеси украин</w:t>
      </w:r>
      <w:r w:rsidR="005B15D3" w:rsidRPr="00BA695C">
        <w:rPr>
          <w:rFonts w:ascii="Times New Roman" w:hAnsi="Times New Roman"/>
          <w:spacing w:val="-2"/>
          <w:sz w:val="20"/>
          <w:szCs w:val="20"/>
        </w:rPr>
        <w:softHyphen/>
      </w:r>
      <w:r w:rsidRPr="00BA695C">
        <w:rPr>
          <w:rFonts w:ascii="Times New Roman" w:hAnsi="Times New Roman"/>
          <w:spacing w:val="-2"/>
          <w:sz w:val="20"/>
          <w:szCs w:val="20"/>
        </w:rPr>
        <w:t xml:space="preserve">ской молочной черно-пестрой породы </w:t>
      </w:r>
      <w:r w:rsidR="001555BF" w:rsidRPr="00BA695C">
        <w:rPr>
          <w:rFonts w:ascii="Times New Roman" w:hAnsi="Times New Roman"/>
          <w:spacing w:val="-2"/>
          <w:sz w:val="20"/>
          <w:szCs w:val="20"/>
        </w:rPr>
        <w:t>и</w:t>
      </w:r>
      <w:r w:rsidRPr="00BA695C">
        <w:rPr>
          <w:rFonts w:ascii="Times New Roman" w:hAnsi="Times New Roman"/>
          <w:spacing w:val="-2"/>
          <w:sz w:val="20"/>
          <w:szCs w:val="20"/>
        </w:rPr>
        <w:t xml:space="preserve"> абердин-ангусской породы и 3</w:t>
      </w:r>
      <w:r w:rsidR="008D65E3" w:rsidRPr="00BA695C">
        <w:rPr>
          <w:rFonts w:ascii="Times New Roman" w:hAnsi="Times New Roman"/>
          <w:spacing w:val="-2"/>
          <w:sz w:val="20"/>
          <w:szCs w:val="20"/>
        </w:rPr>
        <w:t>-я</w:t>
      </w:r>
      <w:r w:rsidRPr="00BA695C">
        <w:rPr>
          <w:rFonts w:ascii="Times New Roman" w:hAnsi="Times New Roman"/>
          <w:spacing w:val="-2"/>
          <w:sz w:val="20"/>
          <w:szCs w:val="20"/>
        </w:rPr>
        <w:t xml:space="preserve"> (опытная) </w:t>
      </w:r>
      <w:r w:rsidR="001555BF" w:rsidRPr="00BA695C">
        <w:rPr>
          <w:rFonts w:ascii="Times New Roman" w:hAnsi="Times New Roman"/>
          <w:spacing w:val="-2"/>
          <w:sz w:val="20"/>
          <w:szCs w:val="20"/>
        </w:rPr>
        <w:t>–</w:t>
      </w:r>
      <w:r w:rsidR="008D65E3" w:rsidRPr="00BA695C">
        <w:rPr>
          <w:rFonts w:ascii="Times New Roman" w:hAnsi="Times New Roman"/>
          <w:spacing w:val="-2"/>
          <w:sz w:val="20"/>
          <w:szCs w:val="20"/>
        </w:rPr>
        <w:t> </w:t>
      </w:r>
      <w:r w:rsidRPr="00BA695C">
        <w:rPr>
          <w:rFonts w:ascii="Times New Roman" w:hAnsi="Times New Roman"/>
          <w:spacing w:val="-2"/>
          <w:sz w:val="20"/>
          <w:szCs w:val="20"/>
        </w:rPr>
        <w:t>бычки</w:t>
      </w:r>
      <w:r w:rsidR="001555BF" w:rsidRPr="00BA695C">
        <w:rPr>
          <w:rFonts w:ascii="Times New Roman" w:hAnsi="Times New Roman"/>
          <w:spacing w:val="-2"/>
          <w:sz w:val="20"/>
          <w:szCs w:val="20"/>
        </w:rPr>
        <w:t>-</w:t>
      </w:r>
      <w:r w:rsidRPr="00BA695C">
        <w:rPr>
          <w:rFonts w:ascii="Times New Roman" w:hAnsi="Times New Roman"/>
          <w:spacing w:val="-2"/>
          <w:sz w:val="20"/>
          <w:szCs w:val="20"/>
        </w:rPr>
        <w:t xml:space="preserve">помеси украинской молочной черно-пестрой породы </w:t>
      </w:r>
      <w:r w:rsidR="001555BF" w:rsidRPr="00BA695C">
        <w:rPr>
          <w:rFonts w:ascii="Times New Roman" w:hAnsi="Times New Roman"/>
          <w:spacing w:val="-2"/>
          <w:sz w:val="20"/>
          <w:szCs w:val="20"/>
        </w:rPr>
        <w:t>и</w:t>
      </w:r>
      <w:r w:rsidRPr="00BA695C">
        <w:rPr>
          <w:rFonts w:ascii="Times New Roman" w:hAnsi="Times New Roman"/>
          <w:spacing w:val="-2"/>
          <w:sz w:val="20"/>
          <w:szCs w:val="20"/>
        </w:rPr>
        <w:t xml:space="preserve"> украинской мясной породы. Живая масса в этом возр</w:t>
      </w:r>
      <w:r w:rsidR="00461B8D">
        <w:rPr>
          <w:rFonts w:ascii="Times New Roman" w:hAnsi="Times New Roman"/>
          <w:spacing w:val="-2"/>
          <w:sz w:val="20"/>
          <w:szCs w:val="20"/>
        </w:rPr>
        <w:t xml:space="preserve">асте составляла соответственно 229±4,3, 234±4,2, 242±4,0 кг. </w:t>
      </w:r>
      <w:r w:rsidRPr="00BA695C">
        <w:rPr>
          <w:rFonts w:ascii="Times New Roman" w:hAnsi="Times New Roman"/>
          <w:spacing w:val="-2"/>
          <w:sz w:val="20"/>
          <w:szCs w:val="20"/>
        </w:rPr>
        <w:t>Нами были изучены пр</w:t>
      </w:r>
      <w:r w:rsidRPr="00BA695C">
        <w:rPr>
          <w:rFonts w:ascii="Times New Roman" w:hAnsi="Times New Roman"/>
          <w:spacing w:val="-2"/>
          <w:sz w:val="20"/>
          <w:szCs w:val="20"/>
        </w:rPr>
        <w:t>а</w:t>
      </w:r>
      <w:r w:rsidRPr="00BA695C">
        <w:rPr>
          <w:rFonts w:ascii="Times New Roman" w:hAnsi="Times New Roman"/>
          <w:spacing w:val="-2"/>
          <w:sz w:val="20"/>
          <w:szCs w:val="20"/>
        </w:rPr>
        <w:t>вые пястные кости по абсолютной мас</w:t>
      </w:r>
      <w:r w:rsidR="008D65E3" w:rsidRPr="00BA695C">
        <w:rPr>
          <w:rFonts w:ascii="Times New Roman" w:hAnsi="Times New Roman"/>
          <w:spacing w:val="-2"/>
          <w:sz w:val="20"/>
          <w:szCs w:val="20"/>
        </w:rPr>
        <w:t>се, промерам, удельной массе н</w:t>
      </w:r>
      <w:r w:rsidR="008D65E3" w:rsidRPr="00BA695C">
        <w:rPr>
          <w:rFonts w:ascii="Times New Roman" w:hAnsi="Times New Roman"/>
          <w:spacing w:val="-2"/>
          <w:sz w:val="20"/>
          <w:szCs w:val="20"/>
        </w:rPr>
        <w:t>е</w:t>
      </w:r>
      <w:r w:rsidRPr="00BA695C">
        <w:rPr>
          <w:rFonts w:ascii="Times New Roman" w:hAnsi="Times New Roman"/>
          <w:spacing w:val="-2"/>
          <w:sz w:val="20"/>
          <w:szCs w:val="20"/>
        </w:rPr>
        <w:t>распиленных сырых костей, диаметру косно-мозговой полости и то</w:t>
      </w:r>
      <w:r w:rsidRPr="00BA695C">
        <w:rPr>
          <w:rFonts w:ascii="Times New Roman" w:hAnsi="Times New Roman"/>
          <w:spacing w:val="-2"/>
          <w:sz w:val="20"/>
          <w:szCs w:val="20"/>
        </w:rPr>
        <w:t>л</w:t>
      </w:r>
      <w:r w:rsidRPr="00BA695C">
        <w:rPr>
          <w:rFonts w:ascii="Times New Roman" w:hAnsi="Times New Roman"/>
          <w:spacing w:val="-2"/>
          <w:sz w:val="20"/>
          <w:szCs w:val="20"/>
        </w:rPr>
        <w:t>щине костной стенки на распиле, прочности и твердости костяка. Изм</w:t>
      </w:r>
      <w:r w:rsidRPr="00BA695C">
        <w:rPr>
          <w:rFonts w:ascii="Times New Roman" w:hAnsi="Times New Roman"/>
          <w:spacing w:val="-2"/>
          <w:sz w:val="20"/>
          <w:szCs w:val="20"/>
        </w:rPr>
        <w:t>е</w:t>
      </w:r>
      <w:r w:rsidRPr="00BA695C">
        <w:rPr>
          <w:rFonts w:ascii="Times New Roman" w:hAnsi="Times New Roman"/>
          <w:spacing w:val="-2"/>
          <w:sz w:val="20"/>
          <w:szCs w:val="20"/>
        </w:rPr>
        <w:t>рения длины, ширины, толщины костной стенки проводили с использ</w:t>
      </w:r>
      <w:r w:rsidRPr="00BA695C">
        <w:rPr>
          <w:rFonts w:ascii="Times New Roman" w:hAnsi="Times New Roman"/>
          <w:spacing w:val="-2"/>
          <w:sz w:val="20"/>
          <w:szCs w:val="20"/>
        </w:rPr>
        <w:t>о</w:t>
      </w:r>
      <w:r w:rsidRPr="00BA695C">
        <w:rPr>
          <w:rFonts w:ascii="Times New Roman" w:hAnsi="Times New Roman"/>
          <w:spacing w:val="-2"/>
          <w:sz w:val="20"/>
          <w:szCs w:val="20"/>
        </w:rPr>
        <w:t xml:space="preserve">ванием штангенциркуля, обхвата </w:t>
      </w:r>
      <w:r w:rsidR="008D65E3" w:rsidRPr="00BA695C">
        <w:rPr>
          <w:rFonts w:ascii="Times New Roman" w:hAnsi="Times New Roman"/>
          <w:spacing w:val="-2"/>
          <w:sz w:val="20"/>
          <w:szCs w:val="20"/>
        </w:rPr>
        <w:t>−</w:t>
      </w:r>
      <w:r w:rsidRPr="00BA695C">
        <w:rPr>
          <w:rFonts w:ascii="Times New Roman" w:hAnsi="Times New Roman"/>
          <w:spacing w:val="-2"/>
          <w:sz w:val="20"/>
          <w:szCs w:val="20"/>
        </w:rPr>
        <w:t xml:space="preserve"> мерной лентой. </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Удельную массу пясти вычисляли по формуле</w:t>
      </w:r>
    </w:p>
    <w:p w:rsidR="00BC1188" w:rsidRPr="001555BF" w:rsidRDefault="00BA695C" w:rsidP="009A7973">
      <w:pPr>
        <w:spacing w:before="120" w:after="120" w:line="240" w:lineRule="auto"/>
        <w:jc w:val="center"/>
        <w:rPr>
          <w:rFonts w:ascii="Times New Roman" w:hAnsi="Times New Roman"/>
          <w:sz w:val="20"/>
          <w:szCs w:val="20"/>
        </w:rPr>
      </w:pPr>
      <w:r w:rsidRPr="00BA695C">
        <w:rPr>
          <w:rFonts w:ascii="Times New Roman" w:hAnsi="Times New Roman"/>
          <w:position w:val="-24"/>
          <w:sz w:val="20"/>
          <w:szCs w:val="20"/>
        </w:rPr>
        <w:object w:dxaOrig="1340" w:dyaOrig="620">
          <v:shape id="_x0000_i1025" type="#_x0000_t75" style="width:52.5pt;height:24.75pt" o:ole="">
            <v:imagedata r:id="rId12" o:title=""/>
          </v:shape>
          <o:OLEObject Type="Embed" ProgID="Equation.3" ShapeID="_x0000_i1025" DrawAspect="Content" ObjectID="_1572679445" r:id="rId13"/>
        </w:object>
      </w:r>
      <w:r w:rsidR="00BC1188" w:rsidRPr="001555BF">
        <w:rPr>
          <w:rFonts w:ascii="Times New Roman" w:hAnsi="Times New Roman"/>
          <w:sz w:val="20"/>
          <w:szCs w:val="20"/>
        </w:rPr>
        <w:t xml:space="preserve"> </w:t>
      </w:r>
    </w:p>
    <w:p w:rsidR="001555BF" w:rsidRDefault="001555BF" w:rsidP="001555BF">
      <w:pPr>
        <w:spacing w:after="0" w:line="240" w:lineRule="auto"/>
        <w:jc w:val="both"/>
        <w:rPr>
          <w:rFonts w:ascii="Times New Roman" w:hAnsi="Times New Roman"/>
          <w:sz w:val="20"/>
          <w:szCs w:val="20"/>
        </w:rPr>
      </w:pPr>
      <w:r>
        <w:rPr>
          <w:rFonts w:ascii="Times New Roman" w:hAnsi="Times New Roman"/>
          <w:sz w:val="20"/>
          <w:szCs w:val="20"/>
        </w:rPr>
        <w:t>г</w:t>
      </w:r>
      <w:r w:rsidR="00BC1188" w:rsidRPr="001555BF">
        <w:rPr>
          <w:rFonts w:ascii="Times New Roman" w:hAnsi="Times New Roman"/>
          <w:sz w:val="20"/>
          <w:szCs w:val="20"/>
        </w:rPr>
        <w:t xml:space="preserve">де D </w:t>
      </w:r>
      <w:r>
        <w:rPr>
          <w:rFonts w:ascii="Times New Roman" w:hAnsi="Times New Roman"/>
          <w:sz w:val="20"/>
          <w:szCs w:val="20"/>
        </w:rPr>
        <w:t>−</w:t>
      </w:r>
      <w:r w:rsidR="00BC1188" w:rsidRPr="001555BF">
        <w:rPr>
          <w:rFonts w:ascii="Times New Roman" w:hAnsi="Times New Roman"/>
          <w:sz w:val="20"/>
          <w:szCs w:val="20"/>
        </w:rPr>
        <w:t xml:space="preserve"> удельная масса, г/см</w:t>
      </w:r>
      <w:r w:rsidR="00BC1188" w:rsidRPr="001555BF">
        <w:rPr>
          <w:rFonts w:ascii="Times New Roman" w:hAnsi="Times New Roman"/>
          <w:sz w:val="20"/>
          <w:szCs w:val="20"/>
          <w:vertAlign w:val="superscript"/>
        </w:rPr>
        <w:t>3</w:t>
      </w:r>
      <w:r w:rsidR="00BC1188" w:rsidRPr="001555BF">
        <w:rPr>
          <w:rFonts w:ascii="Times New Roman" w:hAnsi="Times New Roman"/>
          <w:sz w:val="20"/>
          <w:szCs w:val="20"/>
        </w:rPr>
        <w:sym w:font="Symbol" w:char="F03B"/>
      </w:r>
      <w:r w:rsidR="00BC1188" w:rsidRPr="001555BF">
        <w:rPr>
          <w:rFonts w:ascii="Times New Roman" w:hAnsi="Times New Roman"/>
          <w:sz w:val="20"/>
          <w:szCs w:val="20"/>
        </w:rPr>
        <w:t xml:space="preserve"> </w:t>
      </w:r>
    </w:p>
    <w:p w:rsidR="001555BF" w:rsidRDefault="001555BF" w:rsidP="001555BF">
      <w:pPr>
        <w:spacing w:after="0" w:line="240" w:lineRule="auto"/>
        <w:jc w:val="both"/>
        <w:rPr>
          <w:rFonts w:ascii="Times New Roman" w:hAnsi="Times New Roman"/>
          <w:sz w:val="20"/>
          <w:szCs w:val="20"/>
        </w:rPr>
      </w:pPr>
      <w:r>
        <w:rPr>
          <w:rFonts w:ascii="Times New Roman" w:hAnsi="Times New Roman"/>
          <w:sz w:val="20"/>
          <w:szCs w:val="20"/>
        </w:rPr>
        <w:t xml:space="preserve">      </w:t>
      </w:r>
      <w:r w:rsidR="00BC1188" w:rsidRPr="001555BF">
        <w:rPr>
          <w:rFonts w:ascii="Times New Roman" w:hAnsi="Times New Roman"/>
          <w:sz w:val="20"/>
          <w:szCs w:val="20"/>
        </w:rPr>
        <w:t xml:space="preserve">P </w:t>
      </w:r>
      <w:r>
        <w:rPr>
          <w:rFonts w:ascii="Times New Roman" w:hAnsi="Times New Roman"/>
          <w:sz w:val="20"/>
          <w:szCs w:val="20"/>
        </w:rPr>
        <w:t>−</w:t>
      </w:r>
      <w:r w:rsidR="00BC1188" w:rsidRPr="001555BF">
        <w:rPr>
          <w:rFonts w:ascii="Times New Roman" w:hAnsi="Times New Roman"/>
          <w:sz w:val="20"/>
          <w:szCs w:val="20"/>
        </w:rPr>
        <w:t xml:space="preserve"> масса кости в воздухе, г</w:t>
      </w:r>
      <w:r w:rsidR="00BC1188" w:rsidRPr="001555BF">
        <w:rPr>
          <w:rFonts w:ascii="Times New Roman" w:hAnsi="Times New Roman"/>
          <w:sz w:val="20"/>
          <w:szCs w:val="20"/>
        </w:rPr>
        <w:sym w:font="Symbol" w:char="F03B"/>
      </w:r>
      <w:r w:rsidR="00BC1188" w:rsidRPr="001555BF">
        <w:rPr>
          <w:rFonts w:ascii="Times New Roman" w:hAnsi="Times New Roman"/>
          <w:sz w:val="20"/>
          <w:szCs w:val="20"/>
        </w:rPr>
        <w:t xml:space="preserve">  </w:t>
      </w:r>
    </w:p>
    <w:p w:rsidR="00BC1188" w:rsidRPr="001555BF" w:rsidRDefault="001555BF" w:rsidP="001555BF">
      <w:pPr>
        <w:spacing w:after="0" w:line="240" w:lineRule="auto"/>
        <w:jc w:val="both"/>
        <w:rPr>
          <w:rFonts w:ascii="Times New Roman" w:hAnsi="Times New Roman"/>
          <w:sz w:val="20"/>
          <w:szCs w:val="20"/>
        </w:rPr>
      </w:pPr>
      <w:r>
        <w:rPr>
          <w:rFonts w:ascii="Times New Roman" w:hAnsi="Times New Roman"/>
          <w:sz w:val="20"/>
          <w:szCs w:val="20"/>
        </w:rPr>
        <w:t xml:space="preserve">      V</w:t>
      </w:r>
      <w:r w:rsidR="0058610C">
        <w:rPr>
          <w:rFonts w:ascii="Times New Roman" w:hAnsi="Times New Roman"/>
          <w:sz w:val="20"/>
          <w:szCs w:val="20"/>
        </w:rPr>
        <w:t> </w:t>
      </w:r>
      <w:r>
        <w:rPr>
          <w:rFonts w:ascii="Times New Roman" w:hAnsi="Times New Roman"/>
          <w:sz w:val="20"/>
          <w:szCs w:val="20"/>
        </w:rPr>
        <w:t xml:space="preserve">− </w:t>
      </w:r>
      <w:r w:rsidR="00BC1188" w:rsidRPr="001555BF">
        <w:rPr>
          <w:rFonts w:ascii="Times New Roman" w:hAnsi="Times New Roman"/>
          <w:sz w:val="20"/>
          <w:szCs w:val="20"/>
        </w:rPr>
        <w:t>объем кости, см</w:t>
      </w:r>
      <w:r w:rsidR="00BC1188" w:rsidRPr="001555BF">
        <w:rPr>
          <w:rFonts w:ascii="Times New Roman" w:hAnsi="Times New Roman"/>
          <w:sz w:val="20"/>
          <w:szCs w:val="20"/>
          <w:vertAlign w:val="superscript"/>
        </w:rPr>
        <w:t>3</w:t>
      </w:r>
      <w:r w:rsidR="00BC1188" w:rsidRPr="001555BF">
        <w:rPr>
          <w:rFonts w:ascii="Times New Roman" w:hAnsi="Times New Roman"/>
          <w:sz w:val="20"/>
          <w:szCs w:val="20"/>
        </w:rPr>
        <w:t>.</w:t>
      </w:r>
    </w:p>
    <w:p w:rsidR="00BC1188" w:rsidRPr="001555BF" w:rsidRDefault="001555BF" w:rsidP="001555BF">
      <w:pPr>
        <w:spacing w:after="0" w:line="240" w:lineRule="auto"/>
        <w:ind w:firstLine="284"/>
        <w:jc w:val="both"/>
        <w:rPr>
          <w:rFonts w:ascii="Times New Roman" w:hAnsi="Times New Roman"/>
          <w:sz w:val="20"/>
          <w:szCs w:val="20"/>
        </w:rPr>
      </w:pPr>
      <w:r>
        <w:rPr>
          <w:rFonts w:ascii="Times New Roman" w:hAnsi="Times New Roman"/>
          <w:sz w:val="20"/>
          <w:szCs w:val="20"/>
        </w:rPr>
        <w:t>Для</w:t>
      </w:r>
      <w:r w:rsidR="00BC1188" w:rsidRPr="001555BF">
        <w:rPr>
          <w:rFonts w:ascii="Times New Roman" w:hAnsi="Times New Roman"/>
          <w:sz w:val="20"/>
          <w:szCs w:val="20"/>
        </w:rPr>
        <w:t xml:space="preserve"> определения крепости пястных костей использовали пресс ИП-100.</w:t>
      </w:r>
    </w:p>
    <w:p w:rsidR="00BC1188" w:rsidRPr="001555BF" w:rsidRDefault="001555BF" w:rsidP="001555BF">
      <w:pPr>
        <w:spacing w:after="0" w:line="240" w:lineRule="auto"/>
        <w:ind w:firstLine="284"/>
        <w:jc w:val="both"/>
        <w:rPr>
          <w:rFonts w:ascii="Times New Roman" w:hAnsi="Times New Roman"/>
          <w:sz w:val="20"/>
          <w:szCs w:val="20"/>
        </w:rPr>
      </w:pPr>
      <w:r>
        <w:rPr>
          <w:rFonts w:ascii="Times New Roman" w:hAnsi="Times New Roman"/>
          <w:sz w:val="20"/>
          <w:szCs w:val="20"/>
        </w:rPr>
        <w:t>Г</w:t>
      </w:r>
      <w:r w:rsidR="00BC1188" w:rsidRPr="001555BF">
        <w:rPr>
          <w:rFonts w:ascii="Times New Roman" w:hAnsi="Times New Roman"/>
          <w:sz w:val="20"/>
          <w:szCs w:val="20"/>
        </w:rPr>
        <w:t xml:space="preserve">раницу крепости определяли по </w:t>
      </w:r>
      <w:r w:rsidR="00461B8D">
        <w:rPr>
          <w:rFonts w:ascii="Times New Roman" w:hAnsi="Times New Roman"/>
          <w:sz w:val="20"/>
          <w:szCs w:val="20"/>
        </w:rPr>
        <w:t xml:space="preserve">формуле: </w:t>
      </w:r>
    </w:p>
    <w:p w:rsidR="00BC1188" w:rsidRPr="0058610C" w:rsidRDefault="00A5755B" w:rsidP="009A7973">
      <w:pPr>
        <w:spacing w:before="120" w:after="120" w:line="240" w:lineRule="auto"/>
        <w:jc w:val="center"/>
        <w:rPr>
          <w:rFonts w:ascii="Times New Roman" w:hAnsi="Times New Roman"/>
          <w:sz w:val="20"/>
          <w:szCs w:val="20"/>
          <w:u w:val="single"/>
          <w:vertAlign w:val="subscript"/>
        </w:rPr>
      </w:pPr>
      <w:r w:rsidRPr="001555BF">
        <w:rPr>
          <w:rFonts w:ascii="Times New Roman" w:hAnsi="Times New Roman"/>
          <w:position w:val="-24"/>
          <w:sz w:val="20"/>
          <w:szCs w:val="20"/>
        </w:rPr>
        <w:object w:dxaOrig="1620" w:dyaOrig="620">
          <v:shape id="_x0000_i1026" type="#_x0000_t75" style="width:69.75pt;height:26.25pt" o:ole="">
            <v:imagedata r:id="rId14" o:title=""/>
          </v:shape>
          <o:OLEObject Type="Embed" ProgID="Equation.3" ShapeID="_x0000_i1026" DrawAspect="Content" ObjectID="_1572679446" r:id="rId15"/>
        </w:object>
      </w:r>
    </w:p>
    <w:p w:rsidR="001555BF" w:rsidRDefault="00BC1188" w:rsidP="001555BF">
      <w:pPr>
        <w:spacing w:after="0" w:line="240" w:lineRule="auto"/>
        <w:jc w:val="both"/>
        <w:rPr>
          <w:rFonts w:ascii="Times New Roman" w:hAnsi="Times New Roman"/>
          <w:sz w:val="20"/>
          <w:szCs w:val="20"/>
        </w:rPr>
      </w:pPr>
      <w:r w:rsidRPr="001555BF">
        <w:rPr>
          <w:rFonts w:ascii="Times New Roman" w:hAnsi="Times New Roman"/>
          <w:sz w:val="20"/>
          <w:szCs w:val="20"/>
        </w:rPr>
        <w:t>где R</w:t>
      </w:r>
      <w:r w:rsidRPr="00461B8D">
        <w:rPr>
          <w:rFonts w:ascii="Times New Roman" w:hAnsi="Times New Roman"/>
          <w:sz w:val="20"/>
          <w:szCs w:val="20"/>
          <w:vertAlign w:val="subscript"/>
        </w:rPr>
        <w:t>гк</w:t>
      </w:r>
      <w:r w:rsidRPr="001555BF">
        <w:rPr>
          <w:rFonts w:ascii="Times New Roman" w:hAnsi="Times New Roman"/>
          <w:sz w:val="20"/>
          <w:szCs w:val="20"/>
        </w:rPr>
        <w:t xml:space="preserve"> </w:t>
      </w:r>
      <w:r w:rsidR="001555BF">
        <w:rPr>
          <w:rFonts w:ascii="Times New Roman" w:hAnsi="Times New Roman"/>
          <w:sz w:val="20"/>
          <w:szCs w:val="20"/>
        </w:rPr>
        <w:t>−</w:t>
      </w:r>
      <w:r w:rsidR="00461B8D">
        <w:rPr>
          <w:rFonts w:ascii="Times New Roman" w:hAnsi="Times New Roman"/>
          <w:sz w:val="20"/>
          <w:szCs w:val="20"/>
        </w:rPr>
        <w:t xml:space="preserve"> граница крепости,</w:t>
      </w:r>
      <w:r w:rsidRPr="001555BF">
        <w:rPr>
          <w:rFonts w:ascii="Times New Roman" w:hAnsi="Times New Roman"/>
          <w:sz w:val="20"/>
          <w:szCs w:val="20"/>
        </w:rPr>
        <w:t xml:space="preserve"> кгс/см</w:t>
      </w:r>
      <w:r w:rsidRPr="001555BF">
        <w:rPr>
          <w:rFonts w:ascii="Times New Roman" w:hAnsi="Times New Roman"/>
          <w:sz w:val="20"/>
          <w:szCs w:val="20"/>
          <w:vertAlign w:val="superscript"/>
        </w:rPr>
        <w:t>2</w:t>
      </w:r>
      <w:r w:rsidRPr="001555BF">
        <w:rPr>
          <w:rFonts w:ascii="Times New Roman" w:hAnsi="Times New Roman"/>
          <w:sz w:val="20"/>
          <w:szCs w:val="20"/>
        </w:rPr>
        <w:sym w:font="Symbol" w:char="F03B"/>
      </w:r>
      <w:r w:rsidRPr="001555BF">
        <w:rPr>
          <w:rFonts w:ascii="Times New Roman" w:hAnsi="Times New Roman"/>
          <w:sz w:val="20"/>
          <w:szCs w:val="20"/>
        </w:rPr>
        <w:t xml:space="preserve"> </w:t>
      </w:r>
    </w:p>
    <w:p w:rsidR="001555BF" w:rsidRDefault="001555BF" w:rsidP="001555BF">
      <w:pPr>
        <w:spacing w:after="0" w:line="240" w:lineRule="auto"/>
        <w:jc w:val="both"/>
        <w:rPr>
          <w:rFonts w:ascii="Times New Roman" w:hAnsi="Times New Roman"/>
          <w:sz w:val="20"/>
          <w:szCs w:val="20"/>
        </w:rPr>
      </w:pPr>
      <w:r>
        <w:rPr>
          <w:rFonts w:ascii="Times New Roman" w:hAnsi="Times New Roman"/>
          <w:sz w:val="20"/>
          <w:szCs w:val="20"/>
        </w:rPr>
        <w:t xml:space="preserve">      </w:t>
      </w:r>
      <w:r w:rsidR="00BC1188" w:rsidRPr="001555BF">
        <w:rPr>
          <w:rFonts w:ascii="Times New Roman" w:hAnsi="Times New Roman"/>
          <w:sz w:val="20"/>
          <w:szCs w:val="20"/>
        </w:rPr>
        <w:t>R</w:t>
      </w:r>
      <w:r>
        <w:rPr>
          <w:rFonts w:ascii="Times New Roman" w:hAnsi="Times New Roman"/>
          <w:sz w:val="20"/>
          <w:szCs w:val="20"/>
        </w:rPr>
        <w:t xml:space="preserve"> − </w:t>
      </w:r>
      <w:r w:rsidR="00461B8D">
        <w:rPr>
          <w:rFonts w:ascii="Times New Roman" w:hAnsi="Times New Roman"/>
          <w:sz w:val="20"/>
          <w:szCs w:val="20"/>
        </w:rPr>
        <w:t xml:space="preserve">наибольшая нагрузка, </w:t>
      </w:r>
      <w:r w:rsidR="00BC1188" w:rsidRPr="001555BF">
        <w:rPr>
          <w:rFonts w:ascii="Times New Roman" w:hAnsi="Times New Roman"/>
          <w:sz w:val="20"/>
          <w:szCs w:val="20"/>
        </w:rPr>
        <w:t>кгс</w:t>
      </w:r>
      <w:r w:rsidR="00BC1188" w:rsidRPr="001555BF">
        <w:rPr>
          <w:rFonts w:ascii="Times New Roman" w:hAnsi="Times New Roman"/>
          <w:sz w:val="20"/>
          <w:szCs w:val="20"/>
        </w:rPr>
        <w:sym w:font="Symbol" w:char="F03B"/>
      </w:r>
    </w:p>
    <w:p w:rsidR="00BC1188" w:rsidRPr="001555BF" w:rsidRDefault="00BC1188" w:rsidP="001555BF">
      <w:pPr>
        <w:spacing w:after="0" w:line="240" w:lineRule="auto"/>
        <w:jc w:val="both"/>
        <w:rPr>
          <w:rFonts w:ascii="Times New Roman" w:hAnsi="Times New Roman"/>
          <w:sz w:val="20"/>
          <w:szCs w:val="20"/>
        </w:rPr>
      </w:pPr>
      <w:r w:rsidRPr="001555BF">
        <w:rPr>
          <w:rFonts w:ascii="Times New Roman" w:hAnsi="Times New Roman"/>
          <w:sz w:val="20"/>
          <w:szCs w:val="20"/>
        </w:rPr>
        <w:t xml:space="preserve">      F</w:t>
      </w:r>
      <w:r w:rsidR="001555BF">
        <w:rPr>
          <w:rFonts w:ascii="Times New Roman" w:hAnsi="Times New Roman"/>
          <w:sz w:val="20"/>
          <w:szCs w:val="20"/>
        </w:rPr>
        <w:t xml:space="preserve"> − </w:t>
      </w:r>
      <w:r w:rsidRPr="001555BF">
        <w:rPr>
          <w:rFonts w:ascii="Times New Roman" w:hAnsi="Times New Roman"/>
          <w:sz w:val="20"/>
          <w:szCs w:val="20"/>
        </w:rPr>
        <w:t>площадь поперечного распила,</w:t>
      </w:r>
      <w:r w:rsidR="001555BF">
        <w:rPr>
          <w:rFonts w:ascii="Times New Roman" w:hAnsi="Times New Roman"/>
          <w:sz w:val="20"/>
          <w:szCs w:val="20"/>
        </w:rPr>
        <w:t> </w:t>
      </w:r>
      <w:r w:rsidRPr="001555BF">
        <w:rPr>
          <w:rFonts w:ascii="Times New Roman" w:hAnsi="Times New Roman"/>
          <w:sz w:val="20"/>
          <w:szCs w:val="20"/>
        </w:rPr>
        <w:t>см</w:t>
      </w:r>
      <w:r w:rsidR="00461B8D">
        <w:rPr>
          <w:rFonts w:ascii="Times New Roman" w:hAnsi="Times New Roman"/>
          <w:sz w:val="20"/>
          <w:szCs w:val="20"/>
          <w:vertAlign w:val="superscript"/>
        </w:rPr>
        <w:t>2</w:t>
      </w:r>
      <w:r w:rsidRPr="001555BF">
        <w:rPr>
          <w:rFonts w:ascii="Times New Roman" w:hAnsi="Times New Roman"/>
          <w:sz w:val="20"/>
          <w:szCs w:val="20"/>
        </w:rPr>
        <w:t>.</w:t>
      </w:r>
    </w:p>
    <w:p w:rsidR="00BC1188"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Пястную кость по длине разрезали на три равные части в соответ</w:t>
      </w:r>
      <w:r w:rsidR="005B15D3">
        <w:rPr>
          <w:rFonts w:ascii="Times New Roman" w:hAnsi="Times New Roman"/>
          <w:sz w:val="20"/>
          <w:szCs w:val="20"/>
        </w:rPr>
        <w:softHyphen/>
      </w:r>
      <w:r w:rsidRPr="001555BF">
        <w:rPr>
          <w:rFonts w:ascii="Times New Roman" w:hAnsi="Times New Roman"/>
          <w:sz w:val="20"/>
          <w:szCs w:val="20"/>
        </w:rPr>
        <w:t>ствии с рис. 1.</w:t>
      </w:r>
    </w:p>
    <w:p w:rsidR="0058610C" w:rsidRPr="001555BF" w:rsidRDefault="0058610C" w:rsidP="001555BF">
      <w:pPr>
        <w:spacing w:after="0" w:line="240" w:lineRule="auto"/>
        <w:ind w:firstLine="284"/>
        <w:jc w:val="both"/>
        <w:rPr>
          <w:rFonts w:ascii="Times New Roman" w:hAnsi="Times New Roman"/>
          <w:sz w:val="20"/>
          <w:szCs w:val="20"/>
        </w:rPr>
      </w:pPr>
    </w:p>
    <w:p w:rsidR="00BC1188" w:rsidRPr="001555BF" w:rsidRDefault="00BC1188" w:rsidP="0040168A">
      <w:pPr>
        <w:spacing w:after="0" w:line="240" w:lineRule="auto"/>
        <w:jc w:val="center"/>
        <w:rPr>
          <w:rFonts w:ascii="Times New Roman" w:hAnsi="Times New Roman"/>
          <w:sz w:val="20"/>
          <w:szCs w:val="20"/>
        </w:rPr>
      </w:pPr>
      <w:r w:rsidRPr="001555BF">
        <w:rPr>
          <w:rFonts w:ascii="Times New Roman" w:hAnsi="Times New Roman"/>
          <w:noProof/>
          <w:sz w:val="20"/>
          <w:szCs w:val="20"/>
          <w:lang w:eastAsia="ru-RU"/>
        </w:rPr>
        <w:drawing>
          <wp:inline distT="0" distB="0" distL="0" distR="0">
            <wp:extent cx="2133600" cy="10223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2133600" cy="1022350"/>
                    </a:xfrm>
                    <a:prstGeom prst="rect">
                      <a:avLst/>
                    </a:prstGeom>
                    <a:noFill/>
                    <a:ln w="9525">
                      <a:noFill/>
                      <a:miter lim="800000"/>
                      <a:headEnd/>
                      <a:tailEnd/>
                    </a:ln>
                  </pic:spPr>
                </pic:pic>
              </a:graphicData>
            </a:graphic>
          </wp:inline>
        </w:drawing>
      </w:r>
    </w:p>
    <w:p w:rsidR="00BC1188"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Рис.</w:t>
      </w:r>
      <w:r w:rsidR="008D65E3">
        <w:rPr>
          <w:rFonts w:ascii="Times New Roman" w:hAnsi="Times New Roman"/>
          <w:sz w:val="16"/>
          <w:szCs w:val="16"/>
        </w:rPr>
        <w:t> </w:t>
      </w:r>
      <w:r w:rsidRPr="0040168A">
        <w:rPr>
          <w:rFonts w:ascii="Times New Roman" w:hAnsi="Times New Roman"/>
          <w:sz w:val="16"/>
          <w:szCs w:val="16"/>
        </w:rPr>
        <w:t>1.</w:t>
      </w:r>
      <w:r w:rsidR="0040168A" w:rsidRPr="0040168A">
        <w:rPr>
          <w:rFonts w:ascii="Times New Roman" w:hAnsi="Times New Roman"/>
          <w:sz w:val="16"/>
          <w:szCs w:val="16"/>
        </w:rPr>
        <w:t xml:space="preserve"> </w:t>
      </w:r>
      <w:r w:rsidR="0040168A">
        <w:rPr>
          <w:rFonts w:ascii="Times New Roman" w:hAnsi="Times New Roman"/>
          <w:sz w:val="16"/>
          <w:szCs w:val="16"/>
        </w:rPr>
        <w:t>Пояса измерения</w:t>
      </w:r>
    </w:p>
    <w:p w:rsidR="0058610C" w:rsidRPr="0040168A" w:rsidRDefault="0058610C" w:rsidP="0040168A">
      <w:pPr>
        <w:spacing w:after="0" w:line="240" w:lineRule="auto"/>
        <w:jc w:val="center"/>
        <w:rPr>
          <w:rFonts w:ascii="Times New Roman" w:hAnsi="Times New Roman"/>
          <w:sz w:val="16"/>
          <w:szCs w:val="16"/>
        </w:rPr>
      </w:pPr>
    </w:p>
    <w:p w:rsidR="00A5755B" w:rsidRPr="001555BF" w:rsidRDefault="00A5755B" w:rsidP="00A5755B">
      <w:pPr>
        <w:spacing w:after="0" w:line="240" w:lineRule="auto"/>
        <w:ind w:firstLine="284"/>
        <w:jc w:val="both"/>
        <w:rPr>
          <w:rFonts w:ascii="Times New Roman" w:hAnsi="Times New Roman"/>
          <w:sz w:val="20"/>
          <w:szCs w:val="20"/>
        </w:rPr>
      </w:pPr>
      <w:r w:rsidRPr="001555BF">
        <w:rPr>
          <w:rFonts w:ascii="Times New Roman" w:hAnsi="Times New Roman"/>
          <w:sz w:val="20"/>
          <w:szCs w:val="20"/>
        </w:rPr>
        <w:t>Полученный в опыте цифровой материал обрабатывался методом вариационной статистики по Н.</w:t>
      </w:r>
      <w:r>
        <w:rPr>
          <w:rFonts w:ascii="Times New Roman" w:hAnsi="Times New Roman"/>
          <w:sz w:val="20"/>
          <w:szCs w:val="20"/>
        </w:rPr>
        <w:t> </w:t>
      </w:r>
      <w:r w:rsidRPr="001555BF">
        <w:rPr>
          <w:rFonts w:ascii="Times New Roman" w:hAnsi="Times New Roman"/>
          <w:sz w:val="20"/>
          <w:szCs w:val="20"/>
        </w:rPr>
        <w:t xml:space="preserve">А. </w:t>
      </w:r>
      <w:r w:rsidRPr="001555BF">
        <w:rPr>
          <w:rFonts w:ascii="Times New Roman" w:hAnsi="Times New Roman"/>
          <w:color w:val="000000"/>
          <w:sz w:val="20"/>
          <w:szCs w:val="20"/>
          <w:lang w:eastAsia="uk-UA"/>
        </w:rPr>
        <w:t>Плохинск</w:t>
      </w:r>
      <w:r>
        <w:rPr>
          <w:rFonts w:ascii="Times New Roman" w:hAnsi="Times New Roman"/>
          <w:color w:val="000000"/>
          <w:sz w:val="20"/>
          <w:szCs w:val="20"/>
          <w:lang w:eastAsia="uk-UA"/>
        </w:rPr>
        <w:t>ому</w:t>
      </w:r>
      <w:r w:rsidRPr="001555BF">
        <w:rPr>
          <w:rFonts w:ascii="Times New Roman" w:hAnsi="Times New Roman"/>
          <w:color w:val="000000"/>
          <w:sz w:val="20"/>
          <w:szCs w:val="20"/>
          <w:lang w:eastAsia="uk-UA"/>
        </w:rPr>
        <w:t xml:space="preserve"> </w:t>
      </w:r>
      <w:r w:rsidRPr="001555BF">
        <w:rPr>
          <w:rFonts w:ascii="Times New Roman" w:hAnsi="Times New Roman"/>
          <w:sz w:val="20"/>
          <w:szCs w:val="20"/>
        </w:rPr>
        <w:t>[6]</w:t>
      </w:r>
      <w:r>
        <w:rPr>
          <w:rFonts w:ascii="Times New Roman" w:hAnsi="Times New Roman"/>
          <w:sz w:val="20"/>
          <w:szCs w:val="20"/>
        </w:rPr>
        <w:t>.</w:t>
      </w:r>
    </w:p>
    <w:p w:rsidR="00A5755B" w:rsidRPr="001555BF" w:rsidRDefault="00A5755B" w:rsidP="00A5755B">
      <w:pPr>
        <w:spacing w:after="0" w:line="240" w:lineRule="auto"/>
        <w:ind w:firstLine="284"/>
        <w:jc w:val="both"/>
        <w:rPr>
          <w:rFonts w:ascii="Times New Roman" w:hAnsi="Times New Roman"/>
          <w:sz w:val="20"/>
          <w:szCs w:val="20"/>
        </w:rPr>
      </w:pPr>
      <w:r w:rsidRPr="001555BF">
        <w:rPr>
          <w:rFonts w:ascii="Times New Roman" w:hAnsi="Times New Roman"/>
          <w:b/>
          <w:sz w:val="20"/>
          <w:szCs w:val="20"/>
        </w:rPr>
        <w:t>Результаты исследовани</w:t>
      </w:r>
      <w:r>
        <w:rPr>
          <w:rFonts w:ascii="Times New Roman" w:hAnsi="Times New Roman"/>
          <w:b/>
          <w:sz w:val="20"/>
          <w:szCs w:val="20"/>
        </w:rPr>
        <w:t>й</w:t>
      </w:r>
      <w:r w:rsidRPr="001555BF">
        <w:rPr>
          <w:rFonts w:ascii="Times New Roman" w:hAnsi="Times New Roman"/>
          <w:b/>
          <w:sz w:val="20"/>
          <w:szCs w:val="20"/>
        </w:rPr>
        <w:t xml:space="preserve"> и их обсуждени</w:t>
      </w:r>
      <w:r>
        <w:rPr>
          <w:rFonts w:ascii="Times New Roman" w:hAnsi="Times New Roman"/>
          <w:b/>
          <w:sz w:val="20"/>
          <w:szCs w:val="20"/>
        </w:rPr>
        <w:t>е</w:t>
      </w:r>
      <w:r w:rsidRPr="001555BF">
        <w:rPr>
          <w:rFonts w:ascii="Times New Roman" w:hAnsi="Times New Roman"/>
          <w:sz w:val="20"/>
          <w:szCs w:val="20"/>
        </w:rPr>
        <w:t>. Высокая продуктив</w:t>
      </w:r>
      <w:r>
        <w:rPr>
          <w:rFonts w:ascii="Times New Roman" w:hAnsi="Times New Roman"/>
          <w:sz w:val="20"/>
          <w:szCs w:val="20"/>
        </w:rPr>
        <w:softHyphen/>
      </w:r>
      <w:r w:rsidRPr="001555BF">
        <w:rPr>
          <w:rFonts w:ascii="Times New Roman" w:hAnsi="Times New Roman"/>
          <w:sz w:val="20"/>
          <w:szCs w:val="20"/>
        </w:rPr>
        <w:t>ность животного в определенной степени зависит от степени развития и прочности его скелета. Скелет несет не только опорную функцию, но и принимает большое участие в минеральном обмене организма, явля</w:t>
      </w:r>
      <w:r>
        <w:rPr>
          <w:rFonts w:ascii="Times New Roman" w:hAnsi="Times New Roman"/>
          <w:sz w:val="20"/>
          <w:szCs w:val="20"/>
        </w:rPr>
        <w:softHyphen/>
      </w:r>
      <w:r w:rsidRPr="001555BF">
        <w:rPr>
          <w:rFonts w:ascii="Times New Roman" w:hAnsi="Times New Roman"/>
          <w:sz w:val="20"/>
          <w:szCs w:val="20"/>
        </w:rPr>
        <w:t>ется резервом минеральных веществ. В связи с этим мы задались це</w:t>
      </w:r>
      <w:r>
        <w:rPr>
          <w:rFonts w:ascii="Times New Roman" w:hAnsi="Times New Roman"/>
          <w:sz w:val="20"/>
          <w:szCs w:val="20"/>
        </w:rPr>
        <w:softHyphen/>
      </w:r>
      <w:r w:rsidRPr="001555BF">
        <w:rPr>
          <w:rFonts w:ascii="Times New Roman" w:hAnsi="Times New Roman"/>
          <w:sz w:val="20"/>
          <w:szCs w:val="20"/>
        </w:rPr>
        <w:t>лью изучить некоторые физико-механические свойства костей бычков украинской молочной черно-пестрой породы различных генотипов.</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Во время исследований выяснилось, что по длине и ширине пяст</w:t>
      </w:r>
      <w:r w:rsidR="005B15D3">
        <w:rPr>
          <w:rFonts w:ascii="Times New Roman" w:hAnsi="Times New Roman"/>
          <w:sz w:val="20"/>
          <w:szCs w:val="20"/>
        </w:rPr>
        <w:softHyphen/>
      </w:r>
      <w:r w:rsidRPr="001555BF">
        <w:rPr>
          <w:rFonts w:ascii="Times New Roman" w:hAnsi="Times New Roman"/>
          <w:sz w:val="20"/>
          <w:szCs w:val="20"/>
        </w:rPr>
        <w:t>ных костей у исследуемых животных установлена ​​разница. Бычки 2</w:t>
      </w:r>
      <w:r w:rsidR="008D65E3">
        <w:rPr>
          <w:rFonts w:ascii="Times New Roman" w:hAnsi="Times New Roman"/>
          <w:sz w:val="20"/>
          <w:szCs w:val="20"/>
        </w:rPr>
        <w:t>-й</w:t>
      </w:r>
      <w:r w:rsidRPr="001555BF">
        <w:rPr>
          <w:rFonts w:ascii="Times New Roman" w:hAnsi="Times New Roman"/>
          <w:sz w:val="20"/>
          <w:szCs w:val="20"/>
        </w:rPr>
        <w:t xml:space="preserve"> и 3</w:t>
      </w:r>
      <w:r w:rsidR="008D65E3">
        <w:rPr>
          <w:rFonts w:ascii="Times New Roman" w:hAnsi="Times New Roman"/>
          <w:sz w:val="20"/>
          <w:szCs w:val="20"/>
        </w:rPr>
        <w:t>-й</w:t>
      </w:r>
      <w:r w:rsidRPr="001555BF">
        <w:rPr>
          <w:rFonts w:ascii="Times New Roman" w:hAnsi="Times New Roman"/>
          <w:sz w:val="20"/>
          <w:szCs w:val="20"/>
        </w:rPr>
        <w:t xml:space="preserve"> групп превышали эти промеры животных 1</w:t>
      </w:r>
      <w:r w:rsidR="008D65E3">
        <w:rPr>
          <w:rFonts w:ascii="Times New Roman" w:hAnsi="Times New Roman"/>
          <w:sz w:val="20"/>
          <w:szCs w:val="20"/>
        </w:rPr>
        <w:t>-й</w:t>
      </w:r>
      <w:r w:rsidRPr="001555BF">
        <w:rPr>
          <w:rFonts w:ascii="Times New Roman" w:hAnsi="Times New Roman"/>
          <w:sz w:val="20"/>
          <w:szCs w:val="20"/>
        </w:rPr>
        <w:t xml:space="preserve"> группы. Разница статистически достоверна (Р</w:t>
      </w:r>
      <w:r w:rsidR="0040168A">
        <w:rPr>
          <w:rFonts w:ascii="Times New Roman" w:hAnsi="Times New Roman"/>
          <w:sz w:val="20"/>
          <w:szCs w:val="20"/>
        </w:rPr>
        <w:t> </w:t>
      </w:r>
      <w:r w:rsidRPr="001555BF">
        <w:rPr>
          <w:rFonts w:ascii="Times New Roman" w:hAnsi="Times New Roman"/>
          <w:sz w:val="20"/>
          <w:szCs w:val="20"/>
        </w:rPr>
        <w:t>&gt;</w:t>
      </w:r>
      <w:r w:rsidR="0040168A">
        <w:rPr>
          <w:rFonts w:ascii="Times New Roman" w:hAnsi="Times New Roman"/>
          <w:sz w:val="20"/>
          <w:szCs w:val="20"/>
        </w:rPr>
        <w:t> </w:t>
      </w:r>
      <w:r w:rsidRPr="001555BF">
        <w:rPr>
          <w:rFonts w:ascii="Times New Roman" w:hAnsi="Times New Roman"/>
          <w:sz w:val="20"/>
          <w:szCs w:val="20"/>
        </w:rPr>
        <w:t>0,01). Между животными 2</w:t>
      </w:r>
      <w:r w:rsidR="008D65E3">
        <w:rPr>
          <w:rFonts w:ascii="Times New Roman" w:hAnsi="Times New Roman"/>
          <w:sz w:val="20"/>
          <w:szCs w:val="20"/>
        </w:rPr>
        <w:t>-й</w:t>
      </w:r>
      <w:r w:rsidRPr="001555BF">
        <w:rPr>
          <w:rFonts w:ascii="Times New Roman" w:hAnsi="Times New Roman"/>
          <w:sz w:val="20"/>
          <w:szCs w:val="20"/>
        </w:rPr>
        <w:t xml:space="preserve"> и 3</w:t>
      </w:r>
      <w:r w:rsidR="008D65E3">
        <w:rPr>
          <w:rFonts w:ascii="Times New Roman" w:hAnsi="Times New Roman"/>
          <w:sz w:val="20"/>
          <w:szCs w:val="20"/>
        </w:rPr>
        <w:t>-й</w:t>
      </w:r>
      <w:r w:rsidRPr="001555BF">
        <w:rPr>
          <w:rFonts w:ascii="Times New Roman" w:hAnsi="Times New Roman"/>
          <w:sz w:val="20"/>
          <w:szCs w:val="20"/>
        </w:rPr>
        <w:t xml:space="preserve"> групп разница по длине и ширине пястной кости была незначительна (Р</w:t>
      </w:r>
      <w:r w:rsidR="0040168A">
        <w:rPr>
          <w:rFonts w:ascii="Times New Roman" w:hAnsi="Times New Roman"/>
          <w:sz w:val="20"/>
          <w:szCs w:val="20"/>
        </w:rPr>
        <w:t> </w:t>
      </w:r>
      <w:r w:rsidRPr="001555BF">
        <w:rPr>
          <w:rFonts w:ascii="Times New Roman" w:hAnsi="Times New Roman"/>
          <w:sz w:val="20"/>
          <w:szCs w:val="20"/>
        </w:rPr>
        <w:t>&gt; 0,95).</w:t>
      </w:r>
    </w:p>
    <w:p w:rsidR="00BC1188"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В зоотехнической практике по охвату пясти проводят оценку проч</w:t>
      </w:r>
      <w:r w:rsidR="005B15D3">
        <w:rPr>
          <w:rFonts w:ascii="Times New Roman" w:hAnsi="Times New Roman"/>
          <w:sz w:val="20"/>
          <w:szCs w:val="20"/>
        </w:rPr>
        <w:softHyphen/>
      </w:r>
      <w:r w:rsidRPr="001555BF">
        <w:rPr>
          <w:rFonts w:ascii="Times New Roman" w:hAnsi="Times New Roman"/>
          <w:sz w:val="20"/>
          <w:szCs w:val="20"/>
        </w:rPr>
        <w:t>ности скелета. Прижизненный промер «обхват пясти» недостаточно характеризует р</w:t>
      </w:r>
      <w:r w:rsidR="00CF0C63">
        <w:rPr>
          <w:rFonts w:ascii="Times New Roman" w:hAnsi="Times New Roman"/>
          <w:sz w:val="20"/>
          <w:szCs w:val="20"/>
        </w:rPr>
        <w:t xml:space="preserve">азвитие самой костной ткани. </w:t>
      </w:r>
      <w:r w:rsidRPr="001555BF">
        <w:rPr>
          <w:rFonts w:ascii="Times New Roman" w:hAnsi="Times New Roman"/>
          <w:sz w:val="20"/>
          <w:szCs w:val="20"/>
        </w:rPr>
        <w:t>Поэтому мы рассчитали процент костной ткани.  Оказалось, что соответственно при  прижиз</w:t>
      </w:r>
      <w:r w:rsidR="005B15D3">
        <w:rPr>
          <w:rFonts w:ascii="Times New Roman" w:hAnsi="Times New Roman"/>
          <w:sz w:val="20"/>
          <w:szCs w:val="20"/>
        </w:rPr>
        <w:softHyphen/>
      </w:r>
      <w:r w:rsidRPr="001555BF">
        <w:rPr>
          <w:rFonts w:ascii="Times New Roman" w:hAnsi="Times New Roman"/>
          <w:sz w:val="20"/>
          <w:szCs w:val="20"/>
        </w:rPr>
        <w:t>ненном промере преимущество имели  подопытные бычки 2</w:t>
      </w:r>
      <w:r w:rsidR="008D65E3">
        <w:rPr>
          <w:rFonts w:ascii="Times New Roman" w:hAnsi="Times New Roman"/>
          <w:sz w:val="20"/>
          <w:szCs w:val="20"/>
        </w:rPr>
        <w:t>-й</w:t>
      </w:r>
      <w:r w:rsidRPr="001555BF">
        <w:rPr>
          <w:rFonts w:ascii="Times New Roman" w:hAnsi="Times New Roman"/>
          <w:sz w:val="20"/>
          <w:szCs w:val="20"/>
        </w:rPr>
        <w:t xml:space="preserve"> и 3</w:t>
      </w:r>
      <w:r w:rsidR="008D65E3">
        <w:rPr>
          <w:rFonts w:ascii="Times New Roman" w:hAnsi="Times New Roman"/>
          <w:sz w:val="20"/>
          <w:szCs w:val="20"/>
        </w:rPr>
        <w:t>-й</w:t>
      </w:r>
      <w:r w:rsidRPr="001555BF">
        <w:rPr>
          <w:rFonts w:ascii="Times New Roman" w:hAnsi="Times New Roman"/>
          <w:sz w:val="20"/>
          <w:szCs w:val="20"/>
        </w:rPr>
        <w:t xml:space="preserve"> групп, в которых кожный покров (кожа, волос, сухожилия, связки) развит слабее, чем у бычков 1</w:t>
      </w:r>
      <w:r w:rsidR="008D65E3">
        <w:rPr>
          <w:rFonts w:ascii="Times New Roman" w:hAnsi="Times New Roman"/>
          <w:sz w:val="20"/>
          <w:szCs w:val="20"/>
        </w:rPr>
        <w:t>-й</w:t>
      </w:r>
      <w:r w:rsidRPr="001555BF">
        <w:rPr>
          <w:rFonts w:ascii="Times New Roman" w:hAnsi="Times New Roman"/>
          <w:sz w:val="20"/>
          <w:szCs w:val="20"/>
        </w:rPr>
        <w:t xml:space="preserve"> группы. Из  физических свойств кос</w:t>
      </w:r>
      <w:r w:rsidR="005B15D3">
        <w:rPr>
          <w:rFonts w:ascii="Times New Roman" w:hAnsi="Times New Roman"/>
          <w:sz w:val="20"/>
          <w:szCs w:val="20"/>
        </w:rPr>
        <w:softHyphen/>
      </w:r>
      <w:r w:rsidRPr="001555BF">
        <w:rPr>
          <w:rFonts w:ascii="Times New Roman" w:hAnsi="Times New Roman"/>
          <w:sz w:val="20"/>
          <w:szCs w:val="20"/>
        </w:rPr>
        <w:t>тей нами изучались их сырая масса, объем и удельный вес, результаты пред</w:t>
      </w:r>
      <w:r w:rsidR="00CF0C63">
        <w:rPr>
          <w:rFonts w:ascii="Times New Roman" w:hAnsi="Times New Roman"/>
          <w:sz w:val="20"/>
          <w:szCs w:val="20"/>
        </w:rPr>
        <w:t>ставлены в</w:t>
      </w:r>
      <w:r w:rsidR="008D65E3">
        <w:rPr>
          <w:rFonts w:ascii="Times New Roman" w:hAnsi="Times New Roman"/>
          <w:sz w:val="20"/>
          <w:szCs w:val="20"/>
        </w:rPr>
        <w:t xml:space="preserve"> табл. 1</w:t>
      </w:r>
      <w:r w:rsidRPr="001555BF">
        <w:rPr>
          <w:rFonts w:ascii="Times New Roman" w:hAnsi="Times New Roman"/>
          <w:sz w:val="20"/>
          <w:szCs w:val="20"/>
        </w:rPr>
        <w:t>.</w:t>
      </w:r>
    </w:p>
    <w:p w:rsidR="00107606" w:rsidRPr="001555BF" w:rsidRDefault="00107606" w:rsidP="00107606">
      <w:pPr>
        <w:spacing w:after="0" w:line="240" w:lineRule="auto"/>
        <w:ind w:firstLine="284"/>
        <w:jc w:val="both"/>
        <w:rPr>
          <w:rFonts w:ascii="Times New Roman" w:hAnsi="Times New Roman"/>
          <w:sz w:val="20"/>
          <w:szCs w:val="20"/>
        </w:rPr>
      </w:pPr>
      <w:r w:rsidRPr="001555BF">
        <w:rPr>
          <w:rFonts w:ascii="Times New Roman" w:hAnsi="Times New Roman"/>
          <w:sz w:val="20"/>
          <w:szCs w:val="20"/>
        </w:rPr>
        <w:t>Как видно из данных табл</w:t>
      </w:r>
      <w:r>
        <w:rPr>
          <w:rFonts w:ascii="Times New Roman" w:hAnsi="Times New Roman"/>
          <w:sz w:val="20"/>
          <w:szCs w:val="20"/>
        </w:rPr>
        <w:t>.</w:t>
      </w:r>
      <w:r w:rsidRPr="001555BF">
        <w:rPr>
          <w:rFonts w:ascii="Times New Roman" w:hAnsi="Times New Roman"/>
          <w:sz w:val="20"/>
          <w:szCs w:val="20"/>
        </w:rPr>
        <w:t xml:space="preserve"> 1, наименьшую массу сырой кости и ее объем имели животные 1</w:t>
      </w:r>
      <w:r>
        <w:rPr>
          <w:rFonts w:ascii="Times New Roman" w:hAnsi="Times New Roman"/>
          <w:sz w:val="20"/>
          <w:szCs w:val="20"/>
        </w:rPr>
        <w:t>-й</w:t>
      </w:r>
      <w:r w:rsidRPr="001555BF">
        <w:rPr>
          <w:rFonts w:ascii="Times New Roman" w:hAnsi="Times New Roman"/>
          <w:sz w:val="20"/>
          <w:szCs w:val="20"/>
        </w:rPr>
        <w:t xml:space="preserve"> группы. Нами установлена ​​достоверная разница (Р</w:t>
      </w:r>
      <w:r>
        <w:rPr>
          <w:rFonts w:ascii="Times New Roman" w:hAnsi="Times New Roman"/>
          <w:sz w:val="20"/>
          <w:szCs w:val="20"/>
        </w:rPr>
        <w:t> </w:t>
      </w:r>
      <w:r w:rsidRPr="001555BF">
        <w:rPr>
          <w:rFonts w:ascii="Times New Roman" w:hAnsi="Times New Roman"/>
          <w:sz w:val="20"/>
          <w:szCs w:val="20"/>
        </w:rPr>
        <w:t>&gt; 0,01) между подопытными бычками 1</w:t>
      </w:r>
      <w:r>
        <w:rPr>
          <w:rFonts w:ascii="Times New Roman" w:hAnsi="Times New Roman"/>
          <w:sz w:val="20"/>
          <w:szCs w:val="20"/>
        </w:rPr>
        <w:t>-й</w:t>
      </w:r>
      <w:r w:rsidRPr="001555BF">
        <w:rPr>
          <w:rFonts w:ascii="Times New Roman" w:hAnsi="Times New Roman"/>
          <w:sz w:val="20"/>
          <w:szCs w:val="20"/>
        </w:rPr>
        <w:t xml:space="preserve"> и 2</w:t>
      </w:r>
      <w:r>
        <w:rPr>
          <w:rFonts w:ascii="Times New Roman" w:hAnsi="Times New Roman"/>
          <w:sz w:val="20"/>
          <w:szCs w:val="20"/>
        </w:rPr>
        <w:t>-й</w:t>
      </w:r>
      <w:r w:rsidRPr="001555BF">
        <w:rPr>
          <w:rFonts w:ascii="Times New Roman" w:hAnsi="Times New Roman"/>
          <w:sz w:val="20"/>
          <w:szCs w:val="20"/>
        </w:rPr>
        <w:t xml:space="preserve"> групп, а также 1</w:t>
      </w:r>
      <w:r>
        <w:rPr>
          <w:rFonts w:ascii="Times New Roman" w:hAnsi="Times New Roman"/>
          <w:sz w:val="20"/>
          <w:szCs w:val="20"/>
        </w:rPr>
        <w:t>-й</w:t>
      </w:r>
      <w:r w:rsidRPr="001555BF">
        <w:rPr>
          <w:rFonts w:ascii="Times New Roman" w:hAnsi="Times New Roman"/>
          <w:sz w:val="20"/>
          <w:szCs w:val="20"/>
        </w:rPr>
        <w:t xml:space="preserve"> и 3</w:t>
      </w:r>
      <w:r>
        <w:rPr>
          <w:rFonts w:ascii="Times New Roman" w:hAnsi="Times New Roman"/>
          <w:sz w:val="20"/>
          <w:szCs w:val="20"/>
        </w:rPr>
        <w:t>-й</w:t>
      </w:r>
      <w:r w:rsidRPr="001555BF">
        <w:rPr>
          <w:rFonts w:ascii="Times New Roman" w:hAnsi="Times New Roman"/>
          <w:sz w:val="20"/>
          <w:szCs w:val="20"/>
        </w:rPr>
        <w:t xml:space="preserve"> групп. По удельному весу пястных костей вероятной разницы не установлено. При сравнении толщины костной стенки у животных всех групп разница незначительна. По диаметру костномоз</w:t>
      </w:r>
      <w:r>
        <w:rPr>
          <w:rFonts w:ascii="Times New Roman" w:hAnsi="Times New Roman"/>
          <w:sz w:val="20"/>
          <w:szCs w:val="20"/>
        </w:rPr>
        <w:softHyphen/>
      </w:r>
      <w:r w:rsidRPr="001555BF">
        <w:rPr>
          <w:rFonts w:ascii="Times New Roman" w:hAnsi="Times New Roman"/>
          <w:sz w:val="20"/>
          <w:szCs w:val="20"/>
        </w:rPr>
        <w:t>говой полости можно выделить подопытных животных 2</w:t>
      </w:r>
      <w:r>
        <w:rPr>
          <w:rFonts w:ascii="Times New Roman" w:hAnsi="Times New Roman"/>
          <w:sz w:val="20"/>
          <w:szCs w:val="20"/>
        </w:rPr>
        <w:t>-й</w:t>
      </w:r>
      <w:r w:rsidRPr="001555BF">
        <w:rPr>
          <w:rFonts w:ascii="Times New Roman" w:hAnsi="Times New Roman"/>
          <w:sz w:val="20"/>
          <w:szCs w:val="20"/>
        </w:rPr>
        <w:t xml:space="preserve"> и 3</w:t>
      </w:r>
      <w:r>
        <w:rPr>
          <w:rFonts w:ascii="Times New Roman" w:hAnsi="Times New Roman"/>
          <w:sz w:val="20"/>
          <w:szCs w:val="20"/>
        </w:rPr>
        <w:t>-й</w:t>
      </w:r>
      <w:r w:rsidRPr="001555BF">
        <w:rPr>
          <w:rFonts w:ascii="Times New Roman" w:hAnsi="Times New Roman"/>
          <w:sz w:val="20"/>
          <w:szCs w:val="20"/>
        </w:rPr>
        <w:t xml:space="preserve"> гру</w:t>
      </w:r>
      <w:r w:rsidRPr="001555BF">
        <w:rPr>
          <w:rFonts w:ascii="Times New Roman" w:hAnsi="Times New Roman"/>
          <w:sz w:val="20"/>
          <w:szCs w:val="20"/>
        </w:rPr>
        <w:t>п</w:t>
      </w:r>
      <w:r w:rsidR="00CF0C63">
        <w:rPr>
          <w:rFonts w:ascii="Times New Roman" w:hAnsi="Times New Roman"/>
          <w:sz w:val="20"/>
          <w:szCs w:val="20"/>
        </w:rPr>
        <w:t xml:space="preserve">пы. </w:t>
      </w:r>
      <w:r w:rsidRPr="001555BF">
        <w:rPr>
          <w:rFonts w:ascii="Times New Roman" w:hAnsi="Times New Roman"/>
          <w:sz w:val="20"/>
          <w:szCs w:val="20"/>
        </w:rPr>
        <w:t>Они превосходят животных 1</w:t>
      </w:r>
      <w:r>
        <w:rPr>
          <w:rFonts w:ascii="Times New Roman" w:hAnsi="Times New Roman"/>
          <w:sz w:val="20"/>
          <w:szCs w:val="20"/>
        </w:rPr>
        <w:t>-й</w:t>
      </w:r>
      <w:r w:rsidRPr="001555BF">
        <w:rPr>
          <w:rFonts w:ascii="Times New Roman" w:hAnsi="Times New Roman"/>
          <w:sz w:val="20"/>
          <w:szCs w:val="20"/>
        </w:rPr>
        <w:t xml:space="preserve"> группы на 19,8 и 25,7</w:t>
      </w:r>
      <w:r>
        <w:rPr>
          <w:rFonts w:ascii="Times New Roman" w:hAnsi="Times New Roman"/>
          <w:sz w:val="20"/>
          <w:szCs w:val="20"/>
        </w:rPr>
        <w:t> </w:t>
      </w:r>
      <w:r w:rsidRPr="001555BF">
        <w:rPr>
          <w:rFonts w:ascii="Times New Roman" w:hAnsi="Times New Roman"/>
          <w:sz w:val="20"/>
          <w:szCs w:val="20"/>
        </w:rPr>
        <w:t>% соот</w:t>
      </w:r>
      <w:r>
        <w:rPr>
          <w:rFonts w:ascii="Times New Roman" w:hAnsi="Times New Roman"/>
          <w:sz w:val="20"/>
          <w:szCs w:val="20"/>
        </w:rPr>
        <w:softHyphen/>
      </w:r>
      <w:r w:rsidRPr="001555BF">
        <w:rPr>
          <w:rFonts w:ascii="Times New Roman" w:hAnsi="Times New Roman"/>
          <w:sz w:val="20"/>
          <w:szCs w:val="20"/>
        </w:rPr>
        <w:t>ветственно (Р</w:t>
      </w:r>
      <w:r>
        <w:rPr>
          <w:rFonts w:ascii="Times New Roman" w:hAnsi="Times New Roman"/>
          <w:sz w:val="20"/>
          <w:szCs w:val="20"/>
        </w:rPr>
        <w:t> </w:t>
      </w:r>
      <w:r w:rsidRPr="001555BF">
        <w:rPr>
          <w:rFonts w:ascii="Times New Roman" w:hAnsi="Times New Roman"/>
          <w:sz w:val="20"/>
          <w:szCs w:val="20"/>
        </w:rPr>
        <w:t>&gt; 0,01).</w:t>
      </w:r>
    </w:p>
    <w:p w:rsidR="0040168A" w:rsidRPr="0040168A" w:rsidRDefault="0040168A" w:rsidP="001555BF">
      <w:pPr>
        <w:spacing w:after="0" w:line="240" w:lineRule="auto"/>
        <w:ind w:firstLine="284"/>
        <w:jc w:val="both"/>
        <w:rPr>
          <w:rFonts w:ascii="Times New Roman" w:hAnsi="Times New Roman"/>
          <w:sz w:val="12"/>
          <w:szCs w:val="20"/>
        </w:rPr>
      </w:pPr>
    </w:p>
    <w:p w:rsidR="00BC1188" w:rsidRDefault="00BC1188" w:rsidP="0040168A">
      <w:pPr>
        <w:spacing w:after="0" w:line="240" w:lineRule="auto"/>
        <w:jc w:val="center"/>
        <w:rPr>
          <w:rFonts w:ascii="Times New Roman" w:hAnsi="Times New Roman"/>
          <w:b/>
          <w:sz w:val="16"/>
          <w:szCs w:val="16"/>
        </w:rPr>
      </w:pPr>
      <w:r w:rsidRPr="0040168A">
        <w:rPr>
          <w:rFonts w:ascii="Times New Roman" w:hAnsi="Times New Roman"/>
          <w:spacing w:val="20"/>
          <w:sz w:val="16"/>
          <w:szCs w:val="16"/>
        </w:rPr>
        <w:t xml:space="preserve">Таблица </w:t>
      </w:r>
      <w:r w:rsidRPr="0040168A">
        <w:rPr>
          <w:rFonts w:ascii="Times New Roman" w:hAnsi="Times New Roman"/>
          <w:sz w:val="16"/>
          <w:szCs w:val="16"/>
        </w:rPr>
        <w:t>1.</w:t>
      </w:r>
      <w:r w:rsidR="0040168A" w:rsidRPr="0040168A">
        <w:rPr>
          <w:rFonts w:ascii="Times New Roman" w:hAnsi="Times New Roman"/>
          <w:sz w:val="16"/>
          <w:szCs w:val="16"/>
        </w:rPr>
        <w:t> </w:t>
      </w:r>
      <w:r w:rsidRPr="0040168A">
        <w:rPr>
          <w:rFonts w:ascii="Times New Roman" w:hAnsi="Times New Roman"/>
          <w:b/>
          <w:sz w:val="16"/>
          <w:szCs w:val="16"/>
        </w:rPr>
        <w:t>Некоторые физические особенности пястных костей бычков</w:t>
      </w:r>
    </w:p>
    <w:p w:rsidR="0040168A" w:rsidRPr="0040168A" w:rsidRDefault="0040168A" w:rsidP="0040168A">
      <w:pPr>
        <w:spacing w:after="0" w:line="240" w:lineRule="auto"/>
        <w:jc w:val="center"/>
        <w:rPr>
          <w:rFonts w:ascii="Times New Roman" w:hAnsi="Times New Roman"/>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73"/>
        <w:gridCol w:w="919"/>
        <w:gridCol w:w="567"/>
        <w:gridCol w:w="850"/>
        <w:gridCol w:w="567"/>
        <w:gridCol w:w="992"/>
        <w:gridCol w:w="635"/>
      </w:tblGrid>
      <w:tr w:rsidR="00BC1188" w:rsidRPr="001555BF" w:rsidTr="0040168A">
        <w:trPr>
          <w:trHeight w:val="142"/>
        </w:trPr>
        <w:tc>
          <w:tcPr>
            <w:tcW w:w="1348" w:type="pct"/>
            <w:vMerge w:val="restart"/>
            <w:tcMar>
              <w:top w:w="0" w:type="dxa"/>
              <w:left w:w="40" w:type="dxa"/>
              <w:bottom w:w="0" w:type="dxa"/>
              <w:right w:w="40" w:type="dxa"/>
            </w:tcMar>
            <w:hideMark/>
          </w:tcPr>
          <w:p w:rsidR="00A5755B" w:rsidRDefault="00A5755B" w:rsidP="0040168A">
            <w:pPr>
              <w:spacing w:after="0" w:line="240" w:lineRule="auto"/>
              <w:jc w:val="center"/>
              <w:rPr>
                <w:rFonts w:ascii="Times New Roman" w:hAnsi="Times New Roman"/>
                <w:sz w:val="16"/>
                <w:szCs w:val="16"/>
              </w:rPr>
            </w:pPr>
          </w:p>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Показатели</w:t>
            </w:r>
          </w:p>
        </w:tc>
        <w:tc>
          <w:tcPr>
            <w:tcW w:w="3652" w:type="pct"/>
            <w:gridSpan w:val="6"/>
            <w:tcMar>
              <w:top w:w="0" w:type="dxa"/>
              <w:left w:w="40" w:type="dxa"/>
              <w:bottom w:w="0" w:type="dxa"/>
              <w:right w:w="40" w:type="dxa"/>
            </w:tcMar>
            <w:hideMark/>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Группа животных</w:t>
            </w:r>
          </w:p>
        </w:tc>
      </w:tr>
      <w:tr w:rsidR="00BC1188" w:rsidRPr="001555BF" w:rsidTr="0040168A">
        <w:trPr>
          <w:trHeight w:val="102"/>
        </w:trPr>
        <w:tc>
          <w:tcPr>
            <w:tcW w:w="1348" w:type="pct"/>
            <w:vMerge/>
            <w:hideMark/>
          </w:tcPr>
          <w:p w:rsidR="00BC1188" w:rsidRPr="0040168A" w:rsidRDefault="00BC1188" w:rsidP="0040168A">
            <w:pPr>
              <w:spacing w:after="0" w:line="240" w:lineRule="auto"/>
              <w:jc w:val="center"/>
              <w:rPr>
                <w:rFonts w:ascii="Times New Roman" w:hAnsi="Times New Roman"/>
                <w:sz w:val="16"/>
                <w:szCs w:val="16"/>
              </w:rPr>
            </w:pPr>
          </w:p>
        </w:tc>
        <w:tc>
          <w:tcPr>
            <w:tcW w:w="1198" w:type="pct"/>
            <w:gridSpan w:val="2"/>
            <w:tcMar>
              <w:top w:w="0" w:type="dxa"/>
              <w:left w:w="40" w:type="dxa"/>
              <w:bottom w:w="0" w:type="dxa"/>
              <w:right w:w="40" w:type="dxa"/>
            </w:tcMar>
            <w:hideMark/>
          </w:tcPr>
          <w:p w:rsidR="00BC1188" w:rsidRPr="0040168A" w:rsidRDefault="00A5755B" w:rsidP="0040168A">
            <w:pPr>
              <w:spacing w:after="0" w:line="240" w:lineRule="auto"/>
              <w:jc w:val="center"/>
              <w:rPr>
                <w:rFonts w:ascii="Times New Roman" w:hAnsi="Times New Roman"/>
                <w:sz w:val="16"/>
                <w:szCs w:val="16"/>
              </w:rPr>
            </w:pPr>
            <w:r>
              <w:rPr>
                <w:rFonts w:ascii="Times New Roman" w:hAnsi="Times New Roman"/>
                <w:sz w:val="16"/>
                <w:szCs w:val="16"/>
              </w:rPr>
              <w:t>1-я</w:t>
            </w:r>
          </w:p>
        </w:tc>
        <w:tc>
          <w:tcPr>
            <w:tcW w:w="1142" w:type="pct"/>
            <w:gridSpan w:val="2"/>
            <w:tcMar>
              <w:top w:w="0" w:type="dxa"/>
              <w:left w:w="40" w:type="dxa"/>
              <w:bottom w:w="0" w:type="dxa"/>
              <w:right w:w="40" w:type="dxa"/>
            </w:tcMar>
            <w:hideMark/>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2</w:t>
            </w:r>
            <w:r w:rsidR="00A5755B">
              <w:rPr>
                <w:rFonts w:ascii="Times New Roman" w:hAnsi="Times New Roman"/>
                <w:sz w:val="16"/>
                <w:szCs w:val="16"/>
              </w:rPr>
              <w:t>-я</w:t>
            </w:r>
          </w:p>
        </w:tc>
        <w:tc>
          <w:tcPr>
            <w:tcW w:w="1312" w:type="pct"/>
            <w:gridSpan w:val="2"/>
            <w:tcMar>
              <w:top w:w="0" w:type="dxa"/>
              <w:left w:w="40" w:type="dxa"/>
              <w:bottom w:w="0" w:type="dxa"/>
              <w:right w:w="40" w:type="dxa"/>
            </w:tcMar>
            <w:hideMark/>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3</w:t>
            </w:r>
            <w:r w:rsidR="00A5755B">
              <w:rPr>
                <w:rFonts w:ascii="Times New Roman" w:hAnsi="Times New Roman"/>
                <w:sz w:val="16"/>
                <w:szCs w:val="16"/>
              </w:rPr>
              <w:t>-я</w:t>
            </w:r>
          </w:p>
        </w:tc>
      </w:tr>
      <w:tr w:rsidR="00BC1188" w:rsidRPr="001555BF" w:rsidTr="0040168A">
        <w:trPr>
          <w:trHeight w:val="152"/>
        </w:trPr>
        <w:tc>
          <w:tcPr>
            <w:tcW w:w="1348" w:type="pct"/>
            <w:vMerge/>
            <w:hideMark/>
          </w:tcPr>
          <w:p w:rsidR="00BC1188" w:rsidRPr="0040168A" w:rsidRDefault="00BC1188" w:rsidP="0040168A">
            <w:pPr>
              <w:spacing w:after="0" w:line="240" w:lineRule="auto"/>
              <w:jc w:val="center"/>
              <w:rPr>
                <w:rFonts w:ascii="Times New Roman" w:hAnsi="Times New Roman"/>
                <w:sz w:val="16"/>
                <w:szCs w:val="16"/>
              </w:rPr>
            </w:pPr>
          </w:p>
        </w:tc>
        <w:tc>
          <w:tcPr>
            <w:tcW w:w="741" w:type="pct"/>
            <w:tcMar>
              <w:top w:w="0" w:type="dxa"/>
              <w:left w:w="40" w:type="dxa"/>
              <w:bottom w:w="0" w:type="dxa"/>
              <w:right w:w="40" w:type="dxa"/>
            </w:tcMar>
            <w:hideMark/>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M±m</w:t>
            </w:r>
          </w:p>
        </w:tc>
        <w:tc>
          <w:tcPr>
            <w:tcW w:w="457" w:type="pct"/>
            <w:tcMar>
              <w:top w:w="0" w:type="dxa"/>
              <w:left w:w="40" w:type="dxa"/>
              <w:bottom w:w="0" w:type="dxa"/>
              <w:right w:w="40" w:type="dxa"/>
            </w:tcMar>
            <w:hideMark/>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CV</w:t>
            </w:r>
            <w:r w:rsidR="00A5755B">
              <w:rPr>
                <w:rFonts w:ascii="Times New Roman" w:hAnsi="Times New Roman"/>
                <w:sz w:val="16"/>
                <w:szCs w:val="16"/>
              </w:rPr>
              <w:t>, </w:t>
            </w:r>
            <w:r w:rsidRPr="0040168A">
              <w:rPr>
                <w:rFonts w:ascii="Times New Roman" w:hAnsi="Times New Roman"/>
                <w:sz w:val="16"/>
                <w:szCs w:val="16"/>
              </w:rPr>
              <w:t>%</w:t>
            </w:r>
          </w:p>
        </w:tc>
        <w:tc>
          <w:tcPr>
            <w:tcW w:w="685" w:type="pct"/>
            <w:tcMar>
              <w:top w:w="0" w:type="dxa"/>
              <w:left w:w="40" w:type="dxa"/>
              <w:bottom w:w="0" w:type="dxa"/>
              <w:right w:w="40" w:type="dxa"/>
            </w:tcMar>
            <w:hideMark/>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M±m</w:t>
            </w:r>
          </w:p>
        </w:tc>
        <w:tc>
          <w:tcPr>
            <w:tcW w:w="457" w:type="pct"/>
            <w:tcMar>
              <w:top w:w="0" w:type="dxa"/>
              <w:left w:w="40" w:type="dxa"/>
              <w:bottom w:w="0" w:type="dxa"/>
              <w:right w:w="40" w:type="dxa"/>
            </w:tcMar>
            <w:hideMark/>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CV</w:t>
            </w:r>
            <w:r w:rsidR="00A5755B">
              <w:rPr>
                <w:rFonts w:ascii="Times New Roman" w:hAnsi="Times New Roman"/>
                <w:sz w:val="16"/>
                <w:szCs w:val="16"/>
              </w:rPr>
              <w:t>, </w:t>
            </w:r>
            <w:r w:rsidRPr="0040168A">
              <w:rPr>
                <w:rFonts w:ascii="Times New Roman" w:hAnsi="Times New Roman"/>
                <w:sz w:val="16"/>
                <w:szCs w:val="16"/>
              </w:rPr>
              <w:t>%</w:t>
            </w:r>
          </w:p>
        </w:tc>
        <w:tc>
          <w:tcPr>
            <w:tcW w:w="800" w:type="pct"/>
            <w:tcMar>
              <w:top w:w="0" w:type="dxa"/>
              <w:left w:w="40" w:type="dxa"/>
              <w:bottom w:w="0" w:type="dxa"/>
              <w:right w:w="40" w:type="dxa"/>
            </w:tcMar>
            <w:hideMark/>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M±m</w:t>
            </w:r>
          </w:p>
        </w:tc>
        <w:tc>
          <w:tcPr>
            <w:tcW w:w="512" w:type="pct"/>
            <w:tcMar>
              <w:top w:w="0" w:type="dxa"/>
              <w:left w:w="40" w:type="dxa"/>
              <w:bottom w:w="0" w:type="dxa"/>
              <w:right w:w="40" w:type="dxa"/>
            </w:tcMar>
            <w:hideMark/>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CV</w:t>
            </w:r>
            <w:r w:rsidR="00A5755B">
              <w:rPr>
                <w:rFonts w:ascii="Times New Roman" w:hAnsi="Times New Roman"/>
                <w:sz w:val="16"/>
                <w:szCs w:val="16"/>
              </w:rPr>
              <w:t>, </w:t>
            </w:r>
            <w:r w:rsidRPr="0040168A">
              <w:rPr>
                <w:rFonts w:ascii="Times New Roman" w:hAnsi="Times New Roman"/>
                <w:sz w:val="16"/>
                <w:szCs w:val="16"/>
              </w:rPr>
              <w:t>%</w:t>
            </w:r>
          </w:p>
        </w:tc>
      </w:tr>
      <w:tr w:rsidR="00BC1188" w:rsidRPr="001555BF" w:rsidTr="00A5755B">
        <w:trPr>
          <w:trHeight w:val="136"/>
        </w:trPr>
        <w:tc>
          <w:tcPr>
            <w:tcW w:w="1348" w:type="pct"/>
            <w:tcMar>
              <w:top w:w="0" w:type="dxa"/>
              <w:left w:w="40" w:type="dxa"/>
              <w:bottom w:w="0" w:type="dxa"/>
              <w:right w:w="40" w:type="dxa"/>
            </w:tcMar>
            <w:vAlign w:val="center"/>
            <w:hideMark/>
          </w:tcPr>
          <w:p w:rsidR="00BC1188" w:rsidRPr="0040168A" w:rsidRDefault="00BC1188" w:rsidP="00A5755B">
            <w:pPr>
              <w:spacing w:after="0" w:line="240" w:lineRule="auto"/>
              <w:jc w:val="both"/>
              <w:rPr>
                <w:rFonts w:ascii="Times New Roman" w:hAnsi="Times New Roman"/>
                <w:sz w:val="16"/>
                <w:szCs w:val="16"/>
              </w:rPr>
            </w:pPr>
            <w:r w:rsidRPr="0040168A">
              <w:rPr>
                <w:rFonts w:ascii="Times New Roman" w:hAnsi="Times New Roman"/>
                <w:sz w:val="16"/>
                <w:szCs w:val="16"/>
              </w:rPr>
              <w:t>Масса сырой кости, г</w:t>
            </w:r>
          </w:p>
        </w:tc>
        <w:tc>
          <w:tcPr>
            <w:tcW w:w="741"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207,3 ±6,8</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5,7</w:t>
            </w:r>
          </w:p>
        </w:tc>
        <w:tc>
          <w:tcPr>
            <w:tcW w:w="685"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272,0 ± 12,1</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7,7</w:t>
            </w:r>
          </w:p>
        </w:tc>
        <w:tc>
          <w:tcPr>
            <w:tcW w:w="800"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266,3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9</w:t>
            </w:r>
            <w:r w:rsidR="0040168A" w:rsidRPr="0040168A">
              <w:rPr>
                <w:rFonts w:ascii="Times New Roman" w:hAnsi="Times New Roman"/>
                <w:sz w:val="16"/>
                <w:szCs w:val="16"/>
              </w:rPr>
              <w:t>,</w:t>
            </w:r>
            <w:r w:rsidRPr="0040168A">
              <w:rPr>
                <w:rFonts w:ascii="Times New Roman" w:hAnsi="Times New Roman"/>
                <w:sz w:val="16"/>
                <w:szCs w:val="16"/>
              </w:rPr>
              <w:t>1</w:t>
            </w:r>
          </w:p>
        </w:tc>
        <w:tc>
          <w:tcPr>
            <w:tcW w:w="512"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5,9</w:t>
            </w:r>
          </w:p>
        </w:tc>
      </w:tr>
      <w:tr w:rsidR="00BC1188" w:rsidRPr="001555BF" w:rsidTr="00A5755B">
        <w:trPr>
          <w:trHeight w:val="325"/>
        </w:trPr>
        <w:tc>
          <w:tcPr>
            <w:tcW w:w="1348" w:type="pct"/>
            <w:tcMar>
              <w:top w:w="0" w:type="dxa"/>
              <w:left w:w="40" w:type="dxa"/>
              <w:bottom w:w="0" w:type="dxa"/>
              <w:right w:w="40" w:type="dxa"/>
            </w:tcMar>
            <w:vAlign w:val="center"/>
            <w:hideMark/>
          </w:tcPr>
          <w:p w:rsidR="00BC1188" w:rsidRPr="0040168A" w:rsidRDefault="00BC1188" w:rsidP="00A5755B">
            <w:pPr>
              <w:spacing w:after="0" w:line="240" w:lineRule="auto"/>
              <w:jc w:val="both"/>
              <w:rPr>
                <w:rFonts w:ascii="Times New Roman" w:hAnsi="Times New Roman"/>
                <w:sz w:val="16"/>
                <w:szCs w:val="16"/>
                <w:vertAlign w:val="superscript"/>
              </w:rPr>
            </w:pPr>
            <w:r w:rsidRPr="0040168A">
              <w:rPr>
                <w:rFonts w:ascii="Times New Roman" w:hAnsi="Times New Roman"/>
                <w:sz w:val="16"/>
                <w:szCs w:val="16"/>
              </w:rPr>
              <w:t>Объем, см</w:t>
            </w:r>
            <w:r w:rsidRPr="0040168A">
              <w:rPr>
                <w:rFonts w:ascii="Times New Roman" w:hAnsi="Times New Roman"/>
                <w:sz w:val="16"/>
                <w:szCs w:val="16"/>
                <w:vertAlign w:val="superscript"/>
              </w:rPr>
              <w:t>3</w:t>
            </w:r>
          </w:p>
        </w:tc>
        <w:tc>
          <w:tcPr>
            <w:tcW w:w="741"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145,0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2,9</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3,5</w:t>
            </w:r>
          </w:p>
        </w:tc>
        <w:tc>
          <w:tcPr>
            <w:tcW w:w="685"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195,0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7,6</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6,8</w:t>
            </w:r>
          </w:p>
        </w:tc>
        <w:tc>
          <w:tcPr>
            <w:tcW w:w="800"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191,0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7,2</w:t>
            </w:r>
          </w:p>
        </w:tc>
        <w:tc>
          <w:tcPr>
            <w:tcW w:w="512"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6,5</w:t>
            </w:r>
          </w:p>
        </w:tc>
      </w:tr>
      <w:tr w:rsidR="00BC1188" w:rsidRPr="001555BF" w:rsidTr="00A5755B">
        <w:trPr>
          <w:trHeight w:val="231"/>
        </w:trPr>
        <w:tc>
          <w:tcPr>
            <w:tcW w:w="1348" w:type="pct"/>
            <w:tcMar>
              <w:top w:w="0" w:type="dxa"/>
              <w:left w:w="40" w:type="dxa"/>
              <w:bottom w:w="0" w:type="dxa"/>
              <w:right w:w="40" w:type="dxa"/>
            </w:tcMar>
            <w:vAlign w:val="center"/>
            <w:hideMark/>
          </w:tcPr>
          <w:p w:rsidR="00BC1188" w:rsidRPr="0040168A" w:rsidRDefault="00BC1188" w:rsidP="00A5755B">
            <w:pPr>
              <w:spacing w:after="0" w:line="240" w:lineRule="auto"/>
              <w:jc w:val="both"/>
              <w:rPr>
                <w:rFonts w:ascii="Times New Roman" w:hAnsi="Times New Roman"/>
                <w:sz w:val="16"/>
                <w:szCs w:val="16"/>
                <w:vertAlign w:val="superscript"/>
              </w:rPr>
            </w:pPr>
            <w:r w:rsidRPr="0040168A">
              <w:rPr>
                <w:rFonts w:ascii="Times New Roman" w:hAnsi="Times New Roman"/>
                <w:sz w:val="16"/>
                <w:szCs w:val="16"/>
              </w:rPr>
              <w:t>Удельный вес, г / см</w:t>
            </w:r>
            <w:r w:rsidRPr="0040168A">
              <w:rPr>
                <w:rFonts w:ascii="Times New Roman" w:hAnsi="Times New Roman"/>
                <w:sz w:val="16"/>
                <w:szCs w:val="16"/>
                <w:vertAlign w:val="superscript"/>
              </w:rPr>
              <w:t>3</w:t>
            </w:r>
          </w:p>
        </w:tc>
        <w:tc>
          <w:tcPr>
            <w:tcW w:w="741"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1,466 ± 0,04</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4,8</w:t>
            </w:r>
          </w:p>
        </w:tc>
        <w:tc>
          <w:tcPr>
            <w:tcW w:w="685"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1,409 ± 0,06</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7,8</w:t>
            </w:r>
          </w:p>
        </w:tc>
        <w:tc>
          <w:tcPr>
            <w:tcW w:w="800"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1,394 ± 0,05</w:t>
            </w:r>
          </w:p>
        </w:tc>
        <w:tc>
          <w:tcPr>
            <w:tcW w:w="512"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6,5</w:t>
            </w:r>
          </w:p>
        </w:tc>
      </w:tr>
      <w:tr w:rsidR="00BC1188" w:rsidRPr="001555BF" w:rsidTr="00A5755B">
        <w:trPr>
          <w:trHeight w:val="266"/>
        </w:trPr>
        <w:tc>
          <w:tcPr>
            <w:tcW w:w="1348" w:type="pct"/>
            <w:tcMar>
              <w:top w:w="0" w:type="dxa"/>
              <w:left w:w="40" w:type="dxa"/>
              <w:bottom w:w="0" w:type="dxa"/>
              <w:right w:w="40" w:type="dxa"/>
            </w:tcMar>
            <w:hideMark/>
          </w:tcPr>
          <w:p w:rsidR="00BC1188" w:rsidRPr="0040168A" w:rsidRDefault="00BC1188" w:rsidP="00A5755B">
            <w:pPr>
              <w:spacing w:after="0" w:line="240" w:lineRule="auto"/>
              <w:rPr>
                <w:rFonts w:ascii="Times New Roman" w:hAnsi="Times New Roman"/>
                <w:sz w:val="16"/>
                <w:szCs w:val="16"/>
              </w:rPr>
            </w:pPr>
            <w:r w:rsidRPr="0040168A">
              <w:rPr>
                <w:rFonts w:ascii="Times New Roman" w:hAnsi="Times New Roman"/>
                <w:sz w:val="16"/>
                <w:szCs w:val="16"/>
              </w:rPr>
              <w:t>Толщина костной стенки, см</w:t>
            </w:r>
          </w:p>
        </w:tc>
        <w:tc>
          <w:tcPr>
            <w:tcW w:w="741"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0,47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0,03</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12,8</w:t>
            </w:r>
          </w:p>
        </w:tc>
        <w:tc>
          <w:tcPr>
            <w:tcW w:w="685"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0,450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0,3</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11,1</w:t>
            </w:r>
          </w:p>
        </w:tc>
        <w:tc>
          <w:tcPr>
            <w:tcW w:w="800"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0,48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0,04</w:t>
            </w:r>
          </w:p>
        </w:tc>
        <w:tc>
          <w:tcPr>
            <w:tcW w:w="512"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14,6</w:t>
            </w:r>
          </w:p>
        </w:tc>
      </w:tr>
      <w:tr w:rsidR="00BC1188" w:rsidRPr="001555BF" w:rsidTr="00A5755B">
        <w:trPr>
          <w:trHeight w:val="327"/>
        </w:trPr>
        <w:tc>
          <w:tcPr>
            <w:tcW w:w="1348" w:type="pct"/>
            <w:tcMar>
              <w:top w:w="0" w:type="dxa"/>
              <w:left w:w="40" w:type="dxa"/>
              <w:bottom w:w="0" w:type="dxa"/>
              <w:right w:w="40" w:type="dxa"/>
            </w:tcMar>
            <w:hideMark/>
          </w:tcPr>
          <w:p w:rsidR="00BC1188" w:rsidRPr="0040168A" w:rsidRDefault="00BC1188" w:rsidP="00A5755B">
            <w:pPr>
              <w:spacing w:after="0" w:line="240" w:lineRule="auto"/>
              <w:rPr>
                <w:rFonts w:ascii="Times New Roman" w:hAnsi="Times New Roman"/>
                <w:sz w:val="16"/>
                <w:szCs w:val="16"/>
              </w:rPr>
            </w:pPr>
            <w:r w:rsidRPr="0040168A">
              <w:rPr>
                <w:rFonts w:ascii="Times New Roman" w:hAnsi="Times New Roman"/>
                <w:sz w:val="16"/>
                <w:szCs w:val="16"/>
              </w:rPr>
              <w:t>Диаметр костно-моз</w:t>
            </w:r>
            <w:r w:rsidR="005B15D3">
              <w:rPr>
                <w:rFonts w:ascii="Times New Roman" w:hAnsi="Times New Roman"/>
                <w:sz w:val="16"/>
                <w:szCs w:val="16"/>
              </w:rPr>
              <w:softHyphen/>
            </w:r>
            <w:r w:rsidRPr="0040168A">
              <w:rPr>
                <w:rFonts w:ascii="Times New Roman" w:hAnsi="Times New Roman"/>
                <w:sz w:val="16"/>
                <w:szCs w:val="16"/>
              </w:rPr>
              <w:t>говой полости, см</w:t>
            </w:r>
          </w:p>
        </w:tc>
        <w:tc>
          <w:tcPr>
            <w:tcW w:w="741"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1,67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0,09</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8,9</w:t>
            </w:r>
          </w:p>
        </w:tc>
        <w:tc>
          <w:tcPr>
            <w:tcW w:w="685"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2,00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0,06</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5,0</w:t>
            </w:r>
          </w:p>
        </w:tc>
        <w:tc>
          <w:tcPr>
            <w:tcW w:w="800"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2,10 ±</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0,06</w:t>
            </w:r>
          </w:p>
        </w:tc>
        <w:tc>
          <w:tcPr>
            <w:tcW w:w="512"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4,8</w:t>
            </w:r>
          </w:p>
        </w:tc>
      </w:tr>
      <w:tr w:rsidR="00BC1188" w:rsidRPr="001555BF" w:rsidTr="00A5755B">
        <w:trPr>
          <w:trHeight w:val="375"/>
        </w:trPr>
        <w:tc>
          <w:tcPr>
            <w:tcW w:w="1348" w:type="pct"/>
            <w:tcMar>
              <w:top w:w="0" w:type="dxa"/>
              <w:left w:w="40" w:type="dxa"/>
              <w:bottom w:w="0" w:type="dxa"/>
              <w:right w:w="40" w:type="dxa"/>
            </w:tcMar>
            <w:hideMark/>
          </w:tcPr>
          <w:p w:rsidR="00BC1188" w:rsidRPr="0040168A" w:rsidRDefault="00BC1188" w:rsidP="00A5755B">
            <w:pPr>
              <w:spacing w:after="0" w:line="240" w:lineRule="auto"/>
              <w:rPr>
                <w:rFonts w:ascii="Times New Roman" w:hAnsi="Times New Roman"/>
                <w:sz w:val="16"/>
                <w:szCs w:val="16"/>
                <w:vertAlign w:val="superscript"/>
              </w:rPr>
            </w:pPr>
            <w:r w:rsidRPr="0040168A">
              <w:rPr>
                <w:rFonts w:ascii="Times New Roman" w:hAnsi="Times New Roman"/>
                <w:sz w:val="16"/>
                <w:szCs w:val="16"/>
              </w:rPr>
              <w:t>Площадь сечения в середине диафиза, см</w:t>
            </w:r>
            <w:r w:rsidRPr="0040168A">
              <w:rPr>
                <w:rFonts w:ascii="Times New Roman" w:hAnsi="Times New Roman"/>
                <w:sz w:val="16"/>
                <w:szCs w:val="16"/>
                <w:vertAlign w:val="superscript"/>
              </w:rPr>
              <w:t>2</w:t>
            </w:r>
          </w:p>
        </w:tc>
        <w:tc>
          <w:tcPr>
            <w:tcW w:w="741"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3,826 ± 0,14</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6,5</w:t>
            </w:r>
          </w:p>
        </w:tc>
        <w:tc>
          <w:tcPr>
            <w:tcW w:w="685"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4,399 ± 0,14</w:t>
            </w:r>
          </w:p>
        </w:tc>
        <w:tc>
          <w:tcPr>
            <w:tcW w:w="457"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5,5</w:t>
            </w:r>
          </w:p>
        </w:tc>
        <w:tc>
          <w:tcPr>
            <w:tcW w:w="800"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4,376 ± 0,09</w:t>
            </w:r>
          </w:p>
        </w:tc>
        <w:tc>
          <w:tcPr>
            <w:tcW w:w="512" w:type="pct"/>
            <w:tcMar>
              <w:top w:w="0" w:type="dxa"/>
              <w:left w:w="40" w:type="dxa"/>
              <w:bottom w:w="0" w:type="dxa"/>
              <w:right w:w="40" w:type="dxa"/>
            </w:tcMar>
            <w:vAlign w:val="center"/>
            <w:hideMark/>
          </w:tcPr>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3,4</w:t>
            </w:r>
          </w:p>
        </w:tc>
      </w:tr>
    </w:tbl>
    <w:p w:rsidR="00BC1188" w:rsidRPr="001555BF" w:rsidRDefault="00BC1188" w:rsidP="001555BF">
      <w:pPr>
        <w:spacing w:after="0" w:line="240" w:lineRule="auto"/>
        <w:ind w:firstLine="284"/>
        <w:jc w:val="both"/>
        <w:rPr>
          <w:rFonts w:ascii="Times New Roman" w:hAnsi="Times New Roman"/>
          <w:sz w:val="20"/>
          <w:szCs w:val="20"/>
        </w:rPr>
      </w:pPr>
    </w:p>
    <w:p w:rsidR="00BC1188"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Одной из важных внутренних свойств трубчатых костей является их прочность (табл. 2).</w:t>
      </w:r>
    </w:p>
    <w:p w:rsidR="0040168A" w:rsidRPr="0040168A" w:rsidRDefault="0040168A" w:rsidP="001555BF">
      <w:pPr>
        <w:spacing w:after="0" w:line="240" w:lineRule="auto"/>
        <w:ind w:firstLine="284"/>
        <w:jc w:val="both"/>
        <w:rPr>
          <w:rFonts w:ascii="Times New Roman" w:hAnsi="Times New Roman"/>
          <w:sz w:val="10"/>
          <w:szCs w:val="20"/>
        </w:rPr>
      </w:pPr>
    </w:p>
    <w:p w:rsidR="00BC1188" w:rsidRDefault="00BC1188" w:rsidP="0040168A">
      <w:pPr>
        <w:spacing w:after="0" w:line="240" w:lineRule="auto"/>
        <w:jc w:val="center"/>
        <w:rPr>
          <w:rFonts w:ascii="Times New Roman" w:hAnsi="Times New Roman"/>
          <w:b/>
          <w:sz w:val="16"/>
          <w:szCs w:val="16"/>
          <w:vertAlign w:val="superscript"/>
        </w:rPr>
      </w:pPr>
      <w:r w:rsidRPr="0040168A">
        <w:rPr>
          <w:rFonts w:ascii="Times New Roman" w:hAnsi="Times New Roman"/>
          <w:spacing w:val="20"/>
          <w:sz w:val="16"/>
          <w:szCs w:val="16"/>
        </w:rPr>
        <w:t xml:space="preserve">Таблица </w:t>
      </w:r>
      <w:r w:rsidRPr="0040168A">
        <w:rPr>
          <w:rFonts w:ascii="Times New Roman" w:hAnsi="Times New Roman"/>
          <w:sz w:val="16"/>
          <w:szCs w:val="16"/>
        </w:rPr>
        <w:t>2.</w:t>
      </w:r>
      <w:r w:rsidR="0040168A">
        <w:rPr>
          <w:rFonts w:ascii="Times New Roman" w:hAnsi="Times New Roman"/>
          <w:sz w:val="16"/>
          <w:szCs w:val="16"/>
        </w:rPr>
        <w:t> </w:t>
      </w:r>
      <w:r w:rsidRPr="0040168A">
        <w:rPr>
          <w:rFonts w:ascii="Times New Roman" w:hAnsi="Times New Roman"/>
          <w:b/>
          <w:sz w:val="16"/>
          <w:szCs w:val="16"/>
        </w:rPr>
        <w:t>Сравнительная прочность пястных костей бычков, кгс / см</w:t>
      </w:r>
      <w:r w:rsidRPr="0040168A">
        <w:rPr>
          <w:rFonts w:ascii="Times New Roman" w:hAnsi="Times New Roman"/>
          <w:b/>
          <w:sz w:val="16"/>
          <w:szCs w:val="16"/>
          <w:vertAlign w:val="superscript"/>
        </w:rPr>
        <w:t>2</w:t>
      </w:r>
    </w:p>
    <w:p w:rsidR="0040168A" w:rsidRPr="0040168A" w:rsidRDefault="0040168A" w:rsidP="0040168A">
      <w:pPr>
        <w:spacing w:after="0" w:line="240" w:lineRule="auto"/>
        <w:jc w:val="center"/>
        <w:rPr>
          <w:rFonts w:ascii="Times New Roman" w:hAnsi="Times New Roman"/>
          <w:b/>
          <w:sz w:val="16"/>
          <w:szCs w:val="16"/>
          <w:vertAlign w:val="superscript"/>
        </w:rPr>
      </w:pPr>
    </w:p>
    <w:tbl>
      <w:tblPr>
        <w:tblW w:w="480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9"/>
        <w:gridCol w:w="1344"/>
        <w:gridCol w:w="1138"/>
        <w:gridCol w:w="1394"/>
        <w:gridCol w:w="1001"/>
      </w:tblGrid>
      <w:tr w:rsidR="00BC1188" w:rsidRPr="001555BF" w:rsidTr="00A5755B">
        <w:trPr>
          <w:trHeight w:val="124"/>
        </w:trPr>
        <w:tc>
          <w:tcPr>
            <w:tcW w:w="1001" w:type="pct"/>
            <w:vMerge w:val="restart"/>
            <w:vAlign w:val="center"/>
          </w:tcPr>
          <w:p w:rsid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Группа</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животных</w:t>
            </w:r>
          </w:p>
        </w:tc>
        <w:tc>
          <w:tcPr>
            <w:tcW w:w="1102" w:type="pct"/>
            <w:vMerge w:val="restart"/>
            <w:vAlign w:val="center"/>
          </w:tcPr>
          <w:p w:rsid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Предел</w:t>
            </w:r>
          </w:p>
          <w:p w:rsidR="00BC1188" w:rsidRPr="0040168A" w:rsidRDefault="00BC1188" w:rsidP="00A5755B">
            <w:pPr>
              <w:spacing w:after="0" w:line="240" w:lineRule="auto"/>
              <w:jc w:val="center"/>
              <w:rPr>
                <w:rFonts w:ascii="Times New Roman" w:hAnsi="Times New Roman"/>
                <w:sz w:val="16"/>
                <w:szCs w:val="16"/>
              </w:rPr>
            </w:pPr>
            <w:r w:rsidRPr="0040168A">
              <w:rPr>
                <w:rFonts w:ascii="Times New Roman" w:hAnsi="Times New Roman"/>
                <w:sz w:val="16"/>
                <w:szCs w:val="16"/>
              </w:rPr>
              <w:t>прочности</w:t>
            </w:r>
          </w:p>
        </w:tc>
        <w:tc>
          <w:tcPr>
            <w:tcW w:w="2896" w:type="pct"/>
            <w:gridSpan w:val="3"/>
            <w:tcBorders>
              <w:bottom w:val="single" w:sz="4" w:space="0" w:color="auto"/>
            </w:tcBorders>
          </w:tcPr>
          <w:p w:rsidR="00BC1188" w:rsidRPr="0040168A" w:rsidRDefault="00BC1188" w:rsidP="00A5755B">
            <w:pPr>
              <w:spacing w:after="0" w:line="240" w:lineRule="auto"/>
              <w:jc w:val="center"/>
              <w:rPr>
                <w:rFonts w:ascii="Times New Roman" w:hAnsi="Times New Roman"/>
                <w:b/>
                <w:sz w:val="16"/>
                <w:szCs w:val="16"/>
              </w:rPr>
            </w:pPr>
            <w:r w:rsidRPr="0040168A">
              <w:rPr>
                <w:rFonts w:ascii="Times New Roman" w:hAnsi="Times New Roman"/>
                <w:sz w:val="16"/>
                <w:szCs w:val="16"/>
              </w:rPr>
              <w:t>Изменение твердости по длине кости</w:t>
            </w:r>
          </w:p>
        </w:tc>
      </w:tr>
      <w:tr w:rsidR="00A5755B" w:rsidRPr="001555BF" w:rsidTr="00A5755B">
        <w:trPr>
          <w:trHeight w:val="129"/>
        </w:trPr>
        <w:tc>
          <w:tcPr>
            <w:tcW w:w="1001" w:type="pct"/>
            <w:vMerge/>
          </w:tcPr>
          <w:p w:rsidR="00A5755B" w:rsidRPr="0040168A" w:rsidRDefault="00A5755B" w:rsidP="00A5755B">
            <w:pPr>
              <w:spacing w:after="0" w:line="240" w:lineRule="auto"/>
              <w:jc w:val="center"/>
              <w:rPr>
                <w:rFonts w:ascii="Times New Roman" w:hAnsi="Times New Roman"/>
                <w:sz w:val="16"/>
                <w:szCs w:val="16"/>
              </w:rPr>
            </w:pPr>
          </w:p>
        </w:tc>
        <w:tc>
          <w:tcPr>
            <w:tcW w:w="1102" w:type="pct"/>
            <w:vMerge/>
          </w:tcPr>
          <w:p w:rsidR="00A5755B" w:rsidRPr="0040168A" w:rsidRDefault="00A5755B" w:rsidP="00A5755B">
            <w:pPr>
              <w:spacing w:after="0" w:line="240" w:lineRule="auto"/>
              <w:jc w:val="center"/>
              <w:rPr>
                <w:rFonts w:ascii="Times New Roman" w:hAnsi="Times New Roman"/>
                <w:sz w:val="16"/>
                <w:szCs w:val="16"/>
              </w:rPr>
            </w:pPr>
          </w:p>
        </w:tc>
        <w:tc>
          <w:tcPr>
            <w:tcW w:w="2896" w:type="pct"/>
            <w:gridSpan w:val="3"/>
            <w:tcBorders>
              <w:top w:val="single" w:sz="4" w:space="0" w:color="auto"/>
            </w:tcBorders>
          </w:tcPr>
          <w:p w:rsidR="00A5755B" w:rsidRPr="0040168A" w:rsidRDefault="00A5755B" w:rsidP="00A5755B">
            <w:pPr>
              <w:spacing w:after="0" w:line="240" w:lineRule="auto"/>
              <w:ind w:firstLine="22"/>
              <w:jc w:val="center"/>
              <w:rPr>
                <w:rFonts w:ascii="Times New Roman" w:hAnsi="Times New Roman"/>
                <w:sz w:val="16"/>
                <w:szCs w:val="16"/>
              </w:rPr>
            </w:pPr>
            <w:r>
              <w:rPr>
                <w:rFonts w:ascii="Times New Roman" w:hAnsi="Times New Roman"/>
                <w:sz w:val="16"/>
                <w:szCs w:val="16"/>
              </w:rPr>
              <w:t>П</w:t>
            </w:r>
            <w:r w:rsidRPr="0040168A">
              <w:rPr>
                <w:rFonts w:ascii="Times New Roman" w:hAnsi="Times New Roman"/>
                <w:sz w:val="16"/>
                <w:szCs w:val="16"/>
              </w:rPr>
              <w:t>ояс измерения</w:t>
            </w:r>
          </w:p>
        </w:tc>
      </w:tr>
      <w:tr w:rsidR="00BC1188" w:rsidRPr="001555BF" w:rsidTr="0040168A">
        <w:trPr>
          <w:trHeight w:val="152"/>
        </w:trPr>
        <w:tc>
          <w:tcPr>
            <w:tcW w:w="1001" w:type="pct"/>
            <w:vMerge/>
          </w:tcPr>
          <w:p w:rsidR="00BC1188" w:rsidRPr="0040168A" w:rsidRDefault="00BC1188" w:rsidP="0040168A">
            <w:pPr>
              <w:spacing w:after="0" w:line="240" w:lineRule="auto"/>
              <w:ind w:firstLine="284"/>
              <w:jc w:val="center"/>
              <w:rPr>
                <w:rFonts w:ascii="Times New Roman" w:hAnsi="Times New Roman"/>
                <w:b/>
                <w:sz w:val="16"/>
                <w:szCs w:val="16"/>
              </w:rPr>
            </w:pPr>
          </w:p>
        </w:tc>
        <w:tc>
          <w:tcPr>
            <w:tcW w:w="1102" w:type="pct"/>
            <w:vMerge/>
          </w:tcPr>
          <w:p w:rsidR="00BC1188" w:rsidRPr="0040168A" w:rsidRDefault="00BC1188" w:rsidP="0040168A">
            <w:pPr>
              <w:spacing w:after="0" w:line="240" w:lineRule="auto"/>
              <w:ind w:firstLine="284"/>
              <w:jc w:val="center"/>
              <w:rPr>
                <w:rFonts w:ascii="Times New Roman" w:hAnsi="Times New Roman"/>
                <w:b/>
                <w:sz w:val="16"/>
                <w:szCs w:val="16"/>
              </w:rPr>
            </w:pPr>
          </w:p>
        </w:tc>
        <w:tc>
          <w:tcPr>
            <w:tcW w:w="933" w:type="pct"/>
          </w:tcPr>
          <w:p w:rsidR="00BC1188" w:rsidRPr="0040168A" w:rsidRDefault="00A5755B" w:rsidP="00A5755B">
            <w:pPr>
              <w:spacing w:after="0" w:line="240" w:lineRule="auto"/>
              <w:ind w:firstLine="23"/>
              <w:jc w:val="center"/>
              <w:rPr>
                <w:rFonts w:ascii="Times New Roman" w:hAnsi="Times New Roman"/>
                <w:sz w:val="16"/>
                <w:szCs w:val="16"/>
              </w:rPr>
            </w:pPr>
            <w:r>
              <w:rPr>
                <w:rFonts w:ascii="Times New Roman" w:hAnsi="Times New Roman"/>
                <w:sz w:val="16"/>
                <w:szCs w:val="16"/>
              </w:rPr>
              <w:t>1-й</w:t>
            </w:r>
          </w:p>
        </w:tc>
        <w:tc>
          <w:tcPr>
            <w:tcW w:w="1143" w:type="pct"/>
          </w:tcPr>
          <w:p w:rsidR="00BC1188" w:rsidRPr="0040168A" w:rsidRDefault="00BC1188" w:rsidP="00A5755B">
            <w:pPr>
              <w:spacing w:after="0" w:line="240" w:lineRule="auto"/>
              <w:ind w:firstLine="23"/>
              <w:jc w:val="center"/>
              <w:rPr>
                <w:rFonts w:ascii="Times New Roman" w:hAnsi="Times New Roman"/>
                <w:sz w:val="16"/>
                <w:szCs w:val="16"/>
              </w:rPr>
            </w:pPr>
            <w:r w:rsidRPr="0040168A">
              <w:rPr>
                <w:rFonts w:ascii="Times New Roman" w:hAnsi="Times New Roman"/>
                <w:sz w:val="16"/>
                <w:szCs w:val="16"/>
              </w:rPr>
              <w:t>2</w:t>
            </w:r>
            <w:r w:rsidR="00A5755B">
              <w:rPr>
                <w:rFonts w:ascii="Times New Roman" w:hAnsi="Times New Roman"/>
                <w:sz w:val="16"/>
                <w:szCs w:val="16"/>
              </w:rPr>
              <w:t>-й</w:t>
            </w:r>
          </w:p>
        </w:tc>
        <w:tc>
          <w:tcPr>
            <w:tcW w:w="821" w:type="pct"/>
          </w:tcPr>
          <w:p w:rsidR="00BC1188" w:rsidRPr="0040168A" w:rsidRDefault="00BC1188" w:rsidP="00A5755B">
            <w:pPr>
              <w:spacing w:after="0" w:line="240" w:lineRule="auto"/>
              <w:ind w:firstLine="42"/>
              <w:jc w:val="center"/>
              <w:rPr>
                <w:rFonts w:ascii="Times New Roman" w:hAnsi="Times New Roman"/>
                <w:sz w:val="16"/>
                <w:szCs w:val="16"/>
              </w:rPr>
            </w:pPr>
            <w:r w:rsidRPr="0040168A">
              <w:rPr>
                <w:rFonts w:ascii="Times New Roman" w:hAnsi="Times New Roman"/>
                <w:sz w:val="16"/>
                <w:szCs w:val="16"/>
              </w:rPr>
              <w:t>3</w:t>
            </w:r>
            <w:r w:rsidR="00A5755B">
              <w:rPr>
                <w:rFonts w:ascii="Times New Roman" w:hAnsi="Times New Roman"/>
                <w:sz w:val="16"/>
                <w:szCs w:val="16"/>
              </w:rPr>
              <w:t>-й</w:t>
            </w:r>
          </w:p>
        </w:tc>
      </w:tr>
      <w:tr w:rsidR="00BC1188" w:rsidRPr="001555BF" w:rsidTr="0040168A">
        <w:trPr>
          <w:trHeight w:val="197"/>
        </w:trPr>
        <w:tc>
          <w:tcPr>
            <w:tcW w:w="1001" w:type="pct"/>
          </w:tcPr>
          <w:p w:rsidR="00BC1188" w:rsidRPr="0040168A" w:rsidRDefault="00A5755B" w:rsidP="0040168A">
            <w:pPr>
              <w:spacing w:after="0" w:line="240" w:lineRule="auto"/>
              <w:jc w:val="center"/>
              <w:rPr>
                <w:rFonts w:ascii="Times New Roman" w:hAnsi="Times New Roman"/>
                <w:sz w:val="16"/>
                <w:szCs w:val="16"/>
              </w:rPr>
            </w:pPr>
            <w:r>
              <w:rPr>
                <w:rFonts w:ascii="Times New Roman" w:hAnsi="Times New Roman"/>
                <w:sz w:val="16"/>
                <w:szCs w:val="16"/>
              </w:rPr>
              <w:t>1-я</w:t>
            </w:r>
          </w:p>
        </w:tc>
        <w:tc>
          <w:tcPr>
            <w:tcW w:w="1102"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973,3 ± 15,8</w:t>
            </w:r>
          </w:p>
        </w:tc>
        <w:tc>
          <w:tcPr>
            <w:tcW w:w="933"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957,6 ±13,0</w:t>
            </w:r>
          </w:p>
        </w:tc>
        <w:tc>
          <w:tcPr>
            <w:tcW w:w="1143"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1091,3±48,2</w:t>
            </w:r>
          </w:p>
        </w:tc>
        <w:tc>
          <w:tcPr>
            <w:tcW w:w="821"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871,3 ±9,6</w:t>
            </w:r>
          </w:p>
        </w:tc>
      </w:tr>
      <w:tr w:rsidR="00BC1188" w:rsidRPr="001555BF" w:rsidTr="0040168A">
        <w:trPr>
          <w:trHeight w:val="116"/>
        </w:trPr>
        <w:tc>
          <w:tcPr>
            <w:tcW w:w="1001"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2</w:t>
            </w:r>
            <w:r w:rsidR="00A5755B">
              <w:rPr>
                <w:rFonts w:ascii="Times New Roman" w:hAnsi="Times New Roman"/>
                <w:sz w:val="16"/>
                <w:szCs w:val="16"/>
              </w:rPr>
              <w:t>-я</w:t>
            </w:r>
          </w:p>
        </w:tc>
        <w:tc>
          <w:tcPr>
            <w:tcW w:w="1102"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777,7 ± 13,4</w:t>
            </w:r>
          </w:p>
        </w:tc>
        <w:tc>
          <w:tcPr>
            <w:tcW w:w="933"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793,0 ±18,6</w:t>
            </w:r>
          </w:p>
        </w:tc>
        <w:tc>
          <w:tcPr>
            <w:tcW w:w="1143"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877,0 ± 14,8</w:t>
            </w:r>
          </w:p>
        </w:tc>
        <w:tc>
          <w:tcPr>
            <w:tcW w:w="821"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662,7 ±23,7</w:t>
            </w:r>
          </w:p>
        </w:tc>
      </w:tr>
      <w:tr w:rsidR="00BC1188" w:rsidRPr="001555BF" w:rsidTr="0040168A">
        <w:trPr>
          <w:trHeight w:val="218"/>
        </w:trPr>
        <w:tc>
          <w:tcPr>
            <w:tcW w:w="1001"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3</w:t>
            </w:r>
            <w:r w:rsidR="00A5755B">
              <w:rPr>
                <w:rFonts w:ascii="Times New Roman" w:hAnsi="Times New Roman"/>
                <w:sz w:val="16"/>
                <w:szCs w:val="16"/>
              </w:rPr>
              <w:t>-я</w:t>
            </w:r>
          </w:p>
        </w:tc>
        <w:tc>
          <w:tcPr>
            <w:tcW w:w="1102"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820,3 ± 11,5</w:t>
            </w:r>
          </w:p>
        </w:tc>
        <w:tc>
          <w:tcPr>
            <w:tcW w:w="933" w:type="pct"/>
          </w:tcPr>
          <w:p w:rsidR="00BC1188" w:rsidRPr="0040168A" w:rsidRDefault="00CF0C63" w:rsidP="0040168A">
            <w:pPr>
              <w:spacing w:after="0" w:line="240" w:lineRule="auto"/>
              <w:jc w:val="center"/>
              <w:rPr>
                <w:rFonts w:ascii="Times New Roman" w:hAnsi="Times New Roman"/>
                <w:sz w:val="16"/>
                <w:szCs w:val="16"/>
              </w:rPr>
            </w:pPr>
            <w:r>
              <w:rPr>
                <w:rFonts w:ascii="Times New Roman" w:hAnsi="Times New Roman"/>
                <w:sz w:val="16"/>
                <w:szCs w:val="16"/>
              </w:rPr>
              <w:t>762,0 ±11,</w:t>
            </w:r>
            <w:r w:rsidR="00BC1188" w:rsidRPr="0040168A">
              <w:rPr>
                <w:rFonts w:ascii="Times New Roman" w:hAnsi="Times New Roman"/>
                <w:sz w:val="16"/>
                <w:szCs w:val="16"/>
              </w:rPr>
              <w:t>4</w:t>
            </w:r>
          </w:p>
        </w:tc>
        <w:tc>
          <w:tcPr>
            <w:tcW w:w="1143"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963,7 ± 28,9</w:t>
            </w:r>
          </w:p>
        </w:tc>
        <w:tc>
          <w:tcPr>
            <w:tcW w:w="821" w:type="pct"/>
          </w:tcPr>
          <w:p w:rsidR="00BC1188" w:rsidRPr="0040168A" w:rsidRDefault="00BC1188" w:rsidP="0040168A">
            <w:pPr>
              <w:spacing w:after="0" w:line="240" w:lineRule="auto"/>
              <w:jc w:val="center"/>
              <w:rPr>
                <w:rFonts w:ascii="Times New Roman" w:hAnsi="Times New Roman"/>
                <w:sz w:val="16"/>
                <w:szCs w:val="16"/>
              </w:rPr>
            </w:pPr>
            <w:r w:rsidRPr="0040168A">
              <w:rPr>
                <w:rFonts w:ascii="Times New Roman" w:hAnsi="Times New Roman"/>
                <w:sz w:val="16"/>
                <w:szCs w:val="16"/>
              </w:rPr>
              <w:t>734,7 ±43,3</w:t>
            </w:r>
          </w:p>
        </w:tc>
      </w:tr>
    </w:tbl>
    <w:p w:rsidR="00BC1188" w:rsidRPr="0040168A" w:rsidRDefault="00BC1188" w:rsidP="001555BF">
      <w:pPr>
        <w:spacing w:after="0" w:line="240" w:lineRule="auto"/>
        <w:ind w:firstLine="284"/>
        <w:jc w:val="both"/>
        <w:rPr>
          <w:rFonts w:ascii="Times New Roman" w:hAnsi="Times New Roman"/>
          <w:sz w:val="10"/>
          <w:szCs w:val="20"/>
        </w:rPr>
      </w:pPr>
    </w:p>
    <w:p w:rsidR="0040168A" w:rsidRPr="001555BF" w:rsidRDefault="0040168A" w:rsidP="0040168A">
      <w:pPr>
        <w:spacing w:after="0" w:line="240" w:lineRule="auto"/>
        <w:ind w:firstLine="284"/>
        <w:jc w:val="both"/>
        <w:rPr>
          <w:rFonts w:ascii="Times New Roman" w:hAnsi="Times New Roman"/>
          <w:sz w:val="20"/>
          <w:szCs w:val="20"/>
        </w:rPr>
      </w:pPr>
      <w:r w:rsidRPr="001555BF">
        <w:rPr>
          <w:rFonts w:ascii="Times New Roman" w:hAnsi="Times New Roman"/>
          <w:sz w:val="20"/>
          <w:szCs w:val="20"/>
        </w:rPr>
        <w:t>В поперечном разрезе пястные кости имеют труб</w:t>
      </w:r>
      <w:r w:rsidR="002E0903">
        <w:rPr>
          <w:rFonts w:ascii="Times New Roman" w:hAnsi="Times New Roman"/>
          <w:sz w:val="20"/>
          <w:szCs w:val="20"/>
        </w:rPr>
        <w:t>чатое</w:t>
      </w:r>
      <w:r w:rsidRPr="001555BF">
        <w:rPr>
          <w:rFonts w:ascii="Times New Roman" w:hAnsi="Times New Roman"/>
          <w:sz w:val="20"/>
          <w:szCs w:val="20"/>
        </w:rPr>
        <w:t xml:space="preserve"> строение, пре</w:t>
      </w:r>
      <w:r w:rsidR="002E0903">
        <w:rPr>
          <w:rFonts w:ascii="Times New Roman" w:hAnsi="Times New Roman"/>
          <w:sz w:val="20"/>
          <w:szCs w:val="20"/>
        </w:rPr>
        <w:t>дусмотренное</w:t>
      </w:r>
      <w:r w:rsidRPr="001555BF">
        <w:rPr>
          <w:rFonts w:ascii="Times New Roman" w:hAnsi="Times New Roman"/>
          <w:sz w:val="20"/>
          <w:szCs w:val="20"/>
        </w:rPr>
        <w:t xml:space="preserve"> самой природой. При испытании на сжатие форма поперечного сечения не влияет на прочность скелета, а при сгибании </w:t>
      </w:r>
      <w:r>
        <w:rPr>
          <w:rFonts w:ascii="Times New Roman" w:hAnsi="Times New Roman"/>
          <w:sz w:val="20"/>
          <w:szCs w:val="20"/>
        </w:rPr>
        <w:t>−</w:t>
      </w:r>
      <w:r w:rsidRPr="001555BF">
        <w:rPr>
          <w:rFonts w:ascii="Times New Roman" w:hAnsi="Times New Roman"/>
          <w:sz w:val="20"/>
          <w:szCs w:val="20"/>
        </w:rPr>
        <w:t xml:space="preserve"> приобретает решающее значение. При сравнении толщины костной стенки </w:t>
      </w:r>
      <w:r w:rsidR="00CF0C63">
        <w:rPr>
          <w:rFonts w:ascii="Times New Roman" w:hAnsi="Times New Roman"/>
          <w:sz w:val="20"/>
          <w:szCs w:val="20"/>
        </w:rPr>
        <w:t xml:space="preserve">у подопытных бычков всех групп </w:t>
      </w:r>
      <w:r w:rsidRPr="001555BF">
        <w:rPr>
          <w:rFonts w:ascii="Times New Roman" w:hAnsi="Times New Roman"/>
          <w:sz w:val="20"/>
          <w:szCs w:val="20"/>
        </w:rPr>
        <w:t>как в 8</w:t>
      </w:r>
      <w:r w:rsidR="002E0903">
        <w:rPr>
          <w:rFonts w:ascii="Times New Roman" w:hAnsi="Times New Roman"/>
          <w:sz w:val="20"/>
          <w:szCs w:val="20"/>
        </w:rPr>
        <w:t>-</w:t>
      </w:r>
      <w:r w:rsidRPr="001555BF">
        <w:rPr>
          <w:rFonts w:ascii="Times New Roman" w:hAnsi="Times New Roman"/>
          <w:sz w:val="20"/>
          <w:szCs w:val="20"/>
        </w:rPr>
        <w:t>, так и в 17</w:t>
      </w:r>
      <w:r w:rsidR="002E0903">
        <w:rPr>
          <w:rFonts w:ascii="Times New Roman" w:hAnsi="Times New Roman"/>
          <w:sz w:val="20"/>
          <w:szCs w:val="20"/>
        </w:rPr>
        <w:t>-</w:t>
      </w:r>
      <w:r w:rsidRPr="001555BF">
        <w:rPr>
          <w:rFonts w:ascii="Times New Roman" w:hAnsi="Times New Roman"/>
          <w:sz w:val="20"/>
          <w:szCs w:val="20"/>
        </w:rPr>
        <w:t>месячном возрасте разница недостоверна. По диаметру косно-мозговой полости положитель</w:t>
      </w:r>
      <w:r w:rsidR="002E0903">
        <w:rPr>
          <w:rFonts w:ascii="Times New Roman" w:hAnsi="Times New Roman"/>
          <w:sz w:val="20"/>
          <w:szCs w:val="20"/>
        </w:rPr>
        <w:t>но отличаются подопытные бычки 2-й</w:t>
      </w:r>
      <w:r w:rsidRPr="001555BF">
        <w:rPr>
          <w:rFonts w:ascii="Times New Roman" w:hAnsi="Times New Roman"/>
          <w:sz w:val="20"/>
          <w:szCs w:val="20"/>
        </w:rPr>
        <w:t xml:space="preserve"> и 3</w:t>
      </w:r>
      <w:r w:rsidR="002E0903">
        <w:rPr>
          <w:rFonts w:ascii="Times New Roman" w:hAnsi="Times New Roman"/>
          <w:sz w:val="20"/>
          <w:szCs w:val="20"/>
        </w:rPr>
        <w:t>-й</w:t>
      </w:r>
      <w:r w:rsidRPr="001555BF">
        <w:rPr>
          <w:rFonts w:ascii="Times New Roman" w:hAnsi="Times New Roman"/>
          <w:sz w:val="20"/>
          <w:szCs w:val="20"/>
        </w:rPr>
        <w:t xml:space="preserve"> групп. Так, в 8-месячном возрасте они превышают аналогов 1</w:t>
      </w:r>
      <w:r w:rsidR="002E0903">
        <w:rPr>
          <w:rFonts w:ascii="Times New Roman" w:hAnsi="Times New Roman"/>
          <w:sz w:val="20"/>
          <w:szCs w:val="20"/>
        </w:rPr>
        <w:t>-й</w:t>
      </w:r>
      <w:r w:rsidRPr="001555BF">
        <w:rPr>
          <w:rFonts w:ascii="Times New Roman" w:hAnsi="Times New Roman"/>
          <w:sz w:val="20"/>
          <w:szCs w:val="20"/>
        </w:rPr>
        <w:t xml:space="preserve"> группы на 19</w:t>
      </w:r>
      <w:r>
        <w:rPr>
          <w:rFonts w:ascii="Times New Roman" w:hAnsi="Times New Roman"/>
          <w:sz w:val="20"/>
          <w:szCs w:val="20"/>
        </w:rPr>
        <w:t>,</w:t>
      </w:r>
      <w:r w:rsidRPr="001555BF">
        <w:rPr>
          <w:rFonts w:ascii="Times New Roman" w:hAnsi="Times New Roman"/>
          <w:sz w:val="20"/>
          <w:szCs w:val="20"/>
        </w:rPr>
        <w:t>8 и 25</w:t>
      </w:r>
      <w:r>
        <w:rPr>
          <w:rFonts w:ascii="Times New Roman" w:hAnsi="Times New Roman"/>
          <w:sz w:val="20"/>
          <w:szCs w:val="20"/>
        </w:rPr>
        <w:t>,</w:t>
      </w:r>
      <w:r w:rsidRPr="001555BF">
        <w:rPr>
          <w:rFonts w:ascii="Times New Roman" w:hAnsi="Times New Roman"/>
          <w:sz w:val="20"/>
          <w:szCs w:val="20"/>
        </w:rPr>
        <w:t>7 % соответственно (Р</w:t>
      </w:r>
      <w:r>
        <w:rPr>
          <w:rFonts w:ascii="Times New Roman" w:hAnsi="Times New Roman"/>
          <w:sz w:val="20"/>
          <w:szCs w:val="20"/>
        </w:rPr>
        <w:t> </w:t>
      </w:r>
      <w:r w:rsidRPr="001555BF">
        <w:rPr>
          <w:rFonts w:ascii="Times New Roman" w:hAnsi="Times New Roman"/>
          <w:sz w:val="20"/>
          <w:szCs w:val="20"/>
        </w:rPr>
        <w:sym w:font="Symbol" w:char="F03E"/>
      </w:r>
      <w:r>
        <w:rPr>
          <w:rFonts w:ascii="Times New Roman" w:hAnsi="Times New Roman"/>
          <w:sz w:val="20"/>
          <w:szCs w:val="20"/>
        </w:rPr>
        <w:t> </w:t>
      </w:r>
      <w:r w:rsidRPr="001555BF">
        <w:rPr>
          <w:rFonts w:ascii="Times New Roman" w:hAnsi="Times New Roman"/>
          <w:sz w:val="20"/>
          <w:szCs w:val="20"/>
        </w:rPr>
        <w:t>0</w:t>
      </w:r>
      <w:r>
        <w:rPr>
          <w:rFonts w:ascii="Times New Roman" w:hAnsi="Times New Roman"/>
          <w:sz w:val="20"/>
          <w:szCs w:val="20"/>
        </w:rPr>
        <w:t>,</w:t>
      </w:r>
      <w:r w:rsidRPr="001555BF">
        <w:rPr>
          <w:rFonts w:ascii="Times New Roman" w:hAnsi="Times New Roman"/>
          <w:sz w:val="20"/>
          <w:szCs w:val="20"/>
        </w:rPr>
        <w:t>95), в 17-месячном возрасте оно соста</w:t>
      </w:r>
      <w:r w:rsidR="005B15D3">
        <w:rPr>
          <w:rFonts w:ascii="Times New Roman" w:hAnsi="Times New Roman"/>
          <w:sz w:val="20"/>
          <w:szCs w:val="20"/>
        </w:rPr>
        <w:softHyphen/>
      </w:r>
      <w:r w:rsidRPr="001555BF">
        <w:rPr>
          <w:rFonts w:ascii="Times New Roman" w:hAnsi="Times New Roman"/>
          <w:sz w:val="20"/>
          <w:szCs w:val="20"/>
        </w:rPr>
        <w:t>вило 11</w:t>
      </w:r>
      <w:r>
        <w:rPr>
          <w:rFonts w:ascii="Times New Roman" w:hAnsi="Times New Roman"/>
          <w:sz w:val="20"/>
          <w:szCs w:val="20"/>
        </w:rPr>
        <w:t>,</w:t>
      </w:r>
      <w:r w:rsidRPr="001555BF">
        <w:rPr>
          <w:rFonts w:ascii="Times New Roman" w:hAnsi="Times New Roman"/>
          <w:sz w:val="20"/>
          <w:szCs w:val="20"/>
        </w:rPr>
        <w:t>1 и 18</w:t>
      </w:r>
      <w:r>
        <w:rPr>
          <w:rFonts w:ascii="Times New Roman" w:hAnsi="Times New Roman"/>
          <w:sz w:val="20"/>
          <w:szCs w:val="20"/>
        </w:rPr>
        <w:t>,</w:t>
      </w:r>
      <w:r w:rsidRPr="001555BF">
        <w:rPr>
          <w:rFonts w:ascii="Times New Roman" w:hAnsi="Times New Roman"/>
          <w:sz w:val="20"/>
          <w:szCs w:val="20"/>
        </w:rPr>
        <w:t>7</w:t>
      </w:r>
      <w:r>
        <w:rPr>
          <w:rFonts w:ascii="Times New Roman" w:hAnsi="Times New Roman"/>
          <w:sz w:val="20"/>
          <w:szCs w:val="20"/>
        </w:rPr>
        <w:t> </w:t>
      </w:r>
      <w:r w:rsidRPr="001555BF">
        <w:rPr>
          <w:rFonts w:ascii="Times New Roman" w:hAnsi="Times New Roman"/>
          <w:sz w:val="20"/>
          <w:szCs w:val="20"/>
        </w:rPr>
        <w:t>% при недостоверной разнице.</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sz w:val="20"/>
          <w:szCs w:val="20"/>
        </w:rPr>
        <w:t>Полученные данные показывают (табл.</w:t>
      </w:r>
      <w:r w:rsidR="0040168A">
        <w:rPr>
          <w:rFonts w:ascii="Times New Roman" w:hAnsi="Times New Roman"/>
          <w:sz w:val="20"/>
          <w:szCs w:val="20"/>
        </w:rPr>
        <w:t> </w:t>
      </w:r>
      <w:r w:rsidR="002E0903">
        <w:rPr>
          <w:rFonts w:ascii="Times New Roman" w:hAnsi="Times New Roman"/>
          <w:sz w:val="20"/>
          <w:szCs w:val="20"/>
        </w:rPr>
        <w:t>2)</w:t>
      </w:r>
      <w:r w:rsidR="00F9574D">
        <w:rPr>
          <w:rFonts w:ascii="Times New Roman" w:hAnsi="Times New Roman"/>
          <w:sz w:val="20"/>
          <w:szCs w:val="20"/>
        </w:rPr>
        <w:t>,</w:t>
      </w:r>
      <w:r w:rsidR="002E0903">
        <w:rPr>
          <w:rFonts w:ascii="Times New Roman" w:hAnsi="Times New Roman"/>
          <w:sz w:val="20"/>
          <w:szCs w:val="20"/>
        </w:rPr>
        <w:t xml:space="preserve"> что</w:t>
      </w:r>
      <w:r w:rsidRPr="001555BF">
        <w:rPr>
          <w:rFonts w:ascii="Times New Roman" w:hAnsi="Times New Roman"/>
          <w:sz w:val="20"/>
          <w:szCs w:val="20"/>
        </w:rPr>
        <w:t xml:space="preserve"> наибольшую воз</w:t>
      </w:r>
      <w:r w:rsidR="005B15D3">
        <w:rPr>
          <w:rFonts w:ascii="Times New Roman" w:hAnsi="Times New Roman"/>
          <w:sz w:val="20"/>
          <w:szCs w:val="20"/>
        </w:rPr>
        <w:softHyphen/>
      </w:r>
      <w:r w:rsidRPr="001555BF">
        <w:rPr>
          <w:rFonts w:ascii="Times New Roman" w:hAnsi="Times New Roman"/>
          <w:sz w:val="20"/>
          <w:szCs w:val="20"/>
        </w:rPr>
        <w:t>можную прочность пястных костей имеют животные украинской мо</w:t>
      </w:r>
      <w:r w:rsidR="005B15D3">
        <w:rPr>
          <w:rFonts w:ascii="Times New Roman" w:hAnsi="Times New Roman"/>
          <w:sz w:val="20"/>
          <w:szCs w:val="20"/>
        </w:rPr>
        <w:softHyphen/>
      </w:r>
      <w:r w:rsidRPr="001555BF">
        <w:rPr>
          <w:rFonts w:ascii="Times New Roman" w:hAnsi="Times New Roman"/>
          <w:sz w:val="20"/>
          <w:szCs w:val="20"/>
        </w:rPr>
        <w:t>лочной черно-пестрой породы по сравнению с поместными бычками (Р</w:t>
      </w:r>
      <w:r w:rsidR="0040168A">
        <w:rPr>
          <w:rFonts w:ascii="Times New Roman" w:hAnsi="Times New Roman"/>
          <w:sz w:val="20"/>
          <w:szCs w:val="20"/>
        </w:rPr>
        <w:t> </w:t>
      </w:r>
      <w:r w:rsidRPr="001555BF">
        <w:rPr>
          <w:rFonts w:ascii="Times New Roman" w:hAnsi="Times New Roman"/>
          <w:sz w:val="20"/>
          <w:szCs w:val="20"/>
        </w:rPr>
        <w:t>&gt;</w:t>
      </w:r>
      <w:r w:rsidR="0040168A">
        <w:rPr>
          <w:rFonts w:ascii="Times New Roman" w:hAnsi="Times New Roman"/>
          <w:sz w:val="20"/>
          <w:szCs w:val="20"/>
        </w:rPr>
        <w:t> </w:t>
      </w:r>
      <w:r w:rsidRPr="001555BF">
        <w:rPr>
          <w:rFonts w:ascii="Times New Roman" w:hAnsi="Times New Roman"/>
          <w:sz w:val="20"/>
          <w:szCs w:val="20"/>
        </w:rPr>
        <w:t xml:space="preserve">0,001). Наивысшая прочность пястной кости </w:t>
      </w:r>
      <w:r w:rsidR="0040168A">
        <w:rPr>
          <w:rFonts w:ascii="Times New Roman" w:hAnsi="Times New Roman"/>
          <w:sz w:val="20"/>
          <w:szCs w:val="20"/>
        </w:rPr>
        <w:t>−</w:t>
      </w:r>
      <w:r w:rsidRPr="001555BF">
        <w:rPr>
          <w:rFonts w:ascii="Times New Roman" w:hAnsi="Times New Roman"/>
          <w:sz w:val="20"/>
          <w:szCs w:val="20"/>
        </w:rPr>
        <w:t xml:space="preserve"> в центре распила. По мере удаления к краям прочность несколько уменьшается. Это свя</w:t>
      </w:r>
      <w:r w:rsidR="005B15D3">
        <w:rPr>
          <w:rFonts w:ascii="Times New Roman" w:hAnsi="Times New Roman"/>
          <w:sz w:val="20"/>
          <w:szCs w:val="20"/>
        </w:rPr>
        <w:softHyphen/>
      </w:r>
      <w:r w:rsidRPr="001555BF">
        <w:rPr>
          <w:rFonts w:ascii="Times New Roman" w:hAnsi="Times New Roman"/>
          <w:sz w:val="20"/>
          <w:szCs w:val="20"/>
        </w:rPr>
        <w:t>зано с тем, что компактное вещество сильно развито в средней части диафиза. С возрастом прочность пястных костей повышается у всех подопытных бычков.</w:t>
      </w:r>
    </w:p>
    <w:p w:rsidR="00BC1188" w:rsidRPr="001555BF" w:rsidRDefault="00BC1188" w:rsidP="001555BF">
      <w:pPr>
        <w:spacing w:after="0" w:line="240" w:lineRule="auto"/>
        <w:ind w:firstLine="284"/>
        <w:jc w:val="both"/>
        <w:rPr>
          <w:rFonts w:ascii="Times New Roman" w:hAnsi="Times New Roman"/>
          <w:sz w:val="20"/>
          <w:szCs w:val="20"/>
        </w:rPr>
      </w:pPr>
      <w:r w:rsidRPr="001555BF">
        <w:rPr>
          <w:rFonts w:ascii="Times New Roman" w:hAnsi="Times New Roman"/>
          <w:b/>
          <w:bCs/>
          <w:spacing w:val="-4"/>
          <w:sz w:val="20"/>
          <w:szCs w:val="20"/>
        </w:rPr>
        <w:t>Заключение</w:t>
      </w:r>
      <w:r w:rsidR="00A5755B">
        <w:rPr>
          <w:rFonts w:ascii="Times New Roman" w:hAnsi="Times New Roman"/>
          <w:b/>
          <w:bCs/>
          <w:spacing w:val="-4"/>
          <w:sz w:val="20"/>
          <w:szCs w:val="20"/>
        </w:rPr>
        <w:t>.</w:t>
      </w:r>
      <w:r w:rsidRPr="001555BF">
        <w:rPr>
          <w:rFonts w:ascii="Times New Roman" w:hAnsi="Times New Roman"/>
          <w:sz w:val="20"/>
          <w:szCs w:val="20"/>
        </w:rPr>
        <w:t xml:space="preserve"> Одним из важных свойств трубчатых костей является их прочность. Полученные данные показывают, что наибольшую дос</w:t>
      </w:r>
      <w:r w:rsidR="005B15D3">
        <w:rPr>
          <w:rFonts w:ascii="Times New Roman" w:hAnsi="Times New Roman"/>
          <w:sz w:val="20"/>
          <w:szCs w:val="20"/>
        </w:rPr>
        <w:softHyphen/>
      </w:r>
      <w:r w:rsidRPr="001555BF">
        <w:rPr>
          <w:rFonts w:ascii="Times New Roman" w:hAnsi="Times New Roman"/>
          <w:sz w:val="20"/>
          <w:szCs w:val="20"/>
        </w:rPr>
        <w:t>товерную прочность пястных костей имеют бычки украинской черно-пестрой породы в сравнении с помесями в 8</w:t>
      </w:r>
      <w:r w:rsidR="002E0903">
        <w:rPr>
          <w:rFonts w:ascii="Times New Roman" w:hAnsi="Times New Roman"/>
          <w:sz w:val="20"/>
          <w:szCs w:val="20"/>
        </w:rPr>
        <w:t>-</w:t>
      </w:r>
      <w:r w:rsidRPr="001555BF">
        <w:rPr>
          <w:rFonts w:ascii="Times New Roman" w:hAnsi="Times New Roman"/>
          <w:sz w:val="20"/>
          <w:szCs w:val="20"/>
        </w:rPr>
        <w:t xml:space="preserve"> и 17-месячном возрасте (Р</w:t>
      </w:r>
      <w:r w:rsidR="0058610C">
        <w:rPr>
          <w:rFonts w:ascii="Times New Roman" w:hAnsi="Times New Roman"/>
          <w:sz w:val="20"/>
          <w:szCs w:val="20"/>
        </w:rPr>
        <w:t> </w:t>
      </w:r>
      <w:r w:rsidRPr="001555BF">
        <w:rPr>
          <w:rFonts w:ascii="Times New Roman" w:hAnsi="Times New Roman"/>
          <w:sz w:val="20"/>
          <w:szCs w:val="20"/>
        </w:rPr>
        <w:sym w:font="Symbol" w:char="F03E"/>
      </w:r>
      <w:r w:rsidR="0058610C">
        <w:rPr>
          <w:rFonts w:ascii="Times New Roman" w:hAnsi="Times New Roman"/>
          <w:sz w:val="20"/>
          <w:szCs w:val="20"/>
        </w:rPr>
        <w:t> </w:t>
      </w:r>
      <w:r w:rsidRPr="001555BF">
        <w:rPr>
          <w:rFonts w:ascii="Times New Roman" w:hAnsi="Times New Roman"/>
          <w:sz w:val="20"/>
          <w:szCs w:val="20"/>
        </w:rPr>
        <w:t>0,95...0,99). Наши данные не отража</w:t>
      </w:r>
      <w:r w:rsidR="002E0903">
        <w:rPr>
          <w:rFonts w:ascii="Times New Roman" w:hAnsi="Times New Roman"/>
          <w:sz w:val="20"/>
          <w:szCs w:val="20"/>
        </w:rPr>
        <w:t>ют полностью физико-меха</w:t>
      </w:r>
      <w:r w:rsidR="005B15D3">
        <w:rPr>
          <w:rFonts w:ascii="Times New Roman" w:hAnsi="Times New Roman"/>
          <w:sz w:val="20"/>
          <w:szCs w:val="20"/>
        </w:rPr>
        <w:softHyphen/>
      </w:r>
      <w:r w:rsidR="002E0903">
        <w:rPr>
          <w:rFonts w:ascii="Times New Roman" w:hAnsi="Times New Roman"/>
          <w:sz w:val="20"/>
          <w:szCs w:val="20"/>
        </w:rPr>
        <w:t>нические</w:t>
      </w:r>
      <w:r w:rsidRPr="001555BF">
        <w:rPr>
          <w:rFonts w:ascii="Times New Roman" w:hAnsi="Times New Roman"/>
          <w:sz w:val="20"/>
          <w:szCs w:val="20"/>
        </w:rPr>
        <w:t xml:space="preserve"> характеристик</w:t>
      </w:r>
      <w:r w:rsidR="002E0903">
        <w:rPr>
          <w:rFonts w:ascii="Times New Roman" w:hAnsi="Times New Roman"/>
          <w:sz w:val="20"/>
          <w:szCs w:val="20"/>
        </w:rPr>
        <w:t>и</w:t>
      </w:r>
      <w:r w:rsidRPr="001555BF">
        <w:rPr>
          <w:rFonts w:ascii="Times New Roman" w:hAnsi="Times New Roman"/>
          <w:sz w:val="20"/>
          <w:szCs w:val="20"/>
        </w:rPr>
        <w:t xml:space="preserve"> скелета подопытных животных, но позво</w:t>
      </w:r>
      <w:r w:rsidR="005B15D3">
        <w:rPr>
          <w:rFonts w:ascii="Times New Roman" w:hAnsi="Times New Roman"/>
          <w:sz w:val="20"/>
          <w:szCs w:val="20"/>
        </w:rPr>
        <w:softHyphen/>
      </w:r>
      <w:r w:rsidRPr="001555BF">
        <w:rPr>
          <w:rFonts w:ascii="Times New Roman" w:hAnsi="Times New Roman"/>
          <w:sz w:val="20"/>
          <w:szCs w:val="20"/>
        </w:rPr>
        <w:t>ляют сделать некоторые выводы, между животными разных групп ус</w:t>
      </w:r>
      <w:r w:rsidR="005B15D3">
        <w:rPr>
          <w:rFonts w:ascii="Times New Roman" w:hAnsi="Times New Roman"/>
          <w:sz w:val="20"/>
          <w:szCs w:val="20"/>
        </w:rPr>
        <w:softHyphen/>
      </w:r>
      <w:r w:rsidRPr="001555BF">
        <w:rPr>
          <w:rFonts w:ascii="Times New Roman" w:hAnsi="Times New Roman"/>
          <w:sz w:val="20"/>
          <w:szCs w:val="20"/>
        </w:rPr>
        <w:t>тановлены достоверные различия.</w:t>
      </w:r>
    </w:p>
    <w:p w:rsidR="00054B9A" w:rsidRPr="00107606" w:rsidRDefault="00054B9A" w:rsidP="001555BF">
      <w:pPr>
        <w:spacing w:after="0" w:line="240" w:lineRule="auto"/>
        <w:ind w:firstLine="284"/>
        <w:jc w:val="center"/>
        <w:rPr>
          <w:rFonts w:ascii="Times New Roman" w:hAnsi="Times New Roman"/>
          <w:sz w:val="12"/>
          <w:szCs w:val="20"/>
        </w:rPr>
      </w:pPr>
    </w:p>
    <w:p w:rsidR="00BC1188" w:rsidRPr="00A5755B" w:rsidRDefault="00BC1188" w:rsidP="00A5755B">
      <w:pPr>
        <w:spacing w:after="0" w:line="240" w:lineRule="auto"/>
        <w:jc w:val="center"/>
        <w:rPr>
          <w:rFonts w:ascii="Times New Roman" w:hAnsi="Times New Roman"/>
          <w:b/>
          <w:i/>
          <w:sz w:val="16"/>
          <w:szCs w:val="20"/>
        </w:rPr>
      </w:pPr>
      <w:r w:rsidRPr="00A5755B">
        <w:rPr>
          <w:rFonts w:ascii="Times New Roman" w:hAnsi="Times New Roman"/>
          <w:sz w:val="16"/>
          <w:szCs w:val="20"/>
        </w:rPr>
        <w:t>ЛИТЕРАТУРА</w:t>
      </w:r>
    </w:p>
    <w:p w:rsidR="00BC1188" w:rsidRPr="00107606" w:rsidRDefault="00BC1188" w:rsidP="001555BF">
      <w:pPr>
        <w:spacing w:after="0" w:line="240" w:lineRule="auto"/>
        <w:rPr>
          <w:rFonts w:ascii="Times New Roman" w:hAnsi="Times New Roman"/>
          <w:sz w:val="8"/>
          <w:szCs w:val="16"/>
        </w:rPr>
      </w:pPr>
    </w:p>
    <w:p w:rsidR="00BC1188" w:rsidRPr="001555BF" w:rsidRDefault="00BC1188" w:rsidP="00107606">
      <w:pPr>
        <w:tabs>
          <w:tab w:val="left" w:pos="900"/>
        </w:tabs>
        <w:spacing w:after="0" w:line="216" w:lineRule="auto"/>
        <w:ind w:firstLine="284"/>
        <w:jc w:val="both"/>
        <w:rPr>
          <w:rFonts w:ascii="Times New Roman" w:hAnsi="Times New Roman"/>
          <w:sz w:val="16"/>
          <w:szCs w:val="20"/>
        </w:rPr>
      </w:pPr>
      <w:r w:rsidRPr="001555BF">
        <w:rPr>
          <w:rFonts w:ascii="Times New Roman" w:hAnsi="Times New Roman"/>
          <w:sz w:val="16"/>
          <w:szCs w:val="20"/>
        </w:rPr>
        <w:t xml:space="preserve">1. </w:t>
      </w:r>
      <w:r w:rsidRPr="00A5755B">
        <w:rPr>
          <w:rFonts w:ascii="Times New Roman" w:hAnsi="Times New Roman"/>
          <w:spacing w:val="20"/>
          <w:sz w:val="16"/>
          <w:szCs w:val="20"/>
        </w:rPr>
        <w:t>Димчук</w:t>
      </w:r>
      <w:r w:rsidR="0040168A">
        <w:rPr>
          <w:rFonts w:ascii="Times New Roman" w:hAnsi="Times New Roman"/>
          <w:spacing w:val="-2"/>
          <w:sz w:val="16"/>
          <w:szCs w:val="20"/>
        </w:rPr>
        <w:t>,</w:t>
      </w:r>
      <w:r w:rsidRPr="001555BF">
        <w:rPr>
          <w:rFonts w:ascii="Times New Roman" w:hAnsi="Times New Roman"/>
          <w:spacing w:val="-2"/>
          <w:sz w:val="16"/>
          <w:szCs w:val="20"/>
        </w:rPr>
        <w:t xml:space="preserve"> А. В. </w:t>
      </w:r>
      <w:r w:rsidRPr="001555BF">
        <w:rPr>
          <w:rFonts w:ascii="Times New Roman" w:hAnsi="Times New Roman"/>
          <w:sz w:val="16"/>
          <w:szCs w:val="20"/>
        </w:rPr>
        <w:t>Екстер’єрно-конституціональні особливості корів подільського за</w:t>
      </w:r>
      <w:r w:rsidR="005B15D3">
        <w:rPr>
          <w:rFonts w:ascii="Times New Roman" w:hAnsi="Times New Roman"/>
          <w:sz w:val="16"/>
          <w:szCs w:val="20"/>
        </w:rPr>
        <w:softHyphen/>
      </w:r>
      <w:r w:rsidRPr="001555BF">
        <w:rPr>
          <w:rFonts w:ascii="Times New Roman" w:hAnsi="Times New Roman"/>
          <w:sz w:val="16"/>
          <w:szCs w:val="20"/>
        </w:rPr>
        <w:t xml:space="preserve">водського типу української чорно-рябої молочної породи / </w:t>
      </w:r>
      <w:r w:rsidRPr="001555BF">
        <w:rPr>
          <w:rFonts w:ascii="Times New Roman" w:hAnsi="Times New Roman"/>
          <w:spacing w:val="-2"/>
          <w:sz w:val="16"/>
          <w:szCs w:val="20"/>
        </w:rPr>
        <w:t xml:space="preserve">А. В. Димчук, О. В. Савчук, </w:t>
      </w:r>
      <w:r w:rsidR="008522A2">
        <w:rPr>
          <w:rFonts w:ascii="Times New Roman" w:hAnsi="Times New Roman"/>
          <w:spacing w:val="-2"/>
          <w:sz w:val="16"/>
          <w:szCs w:val="20"/>
        </w:rPr>
        <w:t xml:space="preserve">  </w:t>
      </w:r>
      <w:r w:rsidRPr="001555BF">
        <w:rPr>
          <w:rFonts w:ascii="Times New Roman" w:hAnsi="Times New Roman"/>
          <w:spacing w:val="-2"/>
          <w:sz w:val="16"/>
          <w:szCs w:val="20"/>
        </w:rPr>
        <w:t xml:space="preserve">Р. В. Каспров // </w:t>
      </w:r>
      <w:r w:rsidRPr="001555BF">
        <w:rPr>
          <w:rFonts w:ascii="Times New Roman" w:hAnsi="Times New Roman"/>
          <w:sz w:val="16"/>
          <w:szCs w:val="20"/>
        </w:rPr>
        <w:t>Збірник наукових праць Вінницького національного аграрного університету. Серія: Сільськогосподарські нау</w:t>
      </w:r>
      <w:r w:rsidR="00CF0C63">
        <w:rPr>
          <w:rFonts w:ascii="Times New Roman" w:hAnsi="Times New Roman"/>
          <w:sz w:val="16"/>
          <w:szCs w:val="20"/>
        </w:rPr>
        <w:t>ки. – Вінниця. – 2010. – Вип. 5</w:t>
      </w:r>
      <w:r w:rsidRPr="001555BF">
        <w:rPr>
          <w:rFonts w:ascii="Times New Roman" w:hAnsi="Times New Roman"/>
          <w:sz w:val="16"/>
          <w:szCs w:val="20"/>
        </w:rPr>
        <w:t>(45). – С. 25</w:t>
      </w:r>
      <w:r w:rsidR="008522A2">
        <w:rPr>
          <w:rFonts w:ascii="Times New Roman" w:hAnsi="Times New Roman"/>
          <w:sz w:val="16"/>
          <w:szCs w:val="20"/>
        </w:rPr>
        <w:t>−</w:t>
      </w:r>
      <w:r w:rsidRPr="001555BF">
        <w:rPr>
          <w:rFonts w:ascii="Times New Roman" w:hAnsi="Times New Roman"/>
          <w:sz w:val="16"/>
          <w:szCs w:val="20"/>
        </w:rPr>
        <w:t xml:space="preserve">28.   </w:t>
      </w:r>
    </w:p>
    <w:p w:rsidR="00BC1188" w:rsidRPr="001555BF" w:rsidRDefault="00BC1188" w:rsidP="00107606">
      <w:pPr>
        <w:tabs>
          <w:tab w:val="left" w:pos="1080"/>
        </w:tabs>
        <w:spacing w:after="0" w:line="216" w:lineRule="auto"/>
        <w:ind w:firstLine="284"/>
        <w:jc w:val="both"/>
        <w:rPr>
          <w:rFonts w:ascii="Times New Roman" w:hAnsi="Times New Roman"/>
          <w:sz w:val="16"/>
          <w:szCs w:val="20"/>
        </w:rPr>
      </w:pPr>
      <w:r w:rsidRPr="001555BF">
        <w:rPr>
          <w:rFonts w:ascii="Times New Roman" w:hAnsi="Times New Roman"/>
          <w:sz w:val="16"/>
          <w:szCs w:val="20"/>
        </w:rPr>
        <w:t>2.</w:t>
      </w:r>
      <w:r w:rsidRPr="001555BF">
        <w:rPr>
          <w:rFonts w:ascii="Times New Roman" w:hAnsi="Times New Roman"/>
          <w:iCs/>
          <w:sz w:val="16"/>
          <w:szCs w:val="20"/>
        </w:rPr>
        <w:t xml:space="preserve"> </w:t>
      </w:r>
      <w:r w:rsidRPr="00A5755B">
        <w:rPr>
          <w:rFonts w:ascii="Times New Roman" w:hAnsi="Times New Roman"/>
          <w:iCs/>
          <w:spacing w:val="20"/>
          <w:sz w:val="16"/>
          <w:szCs w:val="20"/>
        </w:rPr>
        <w:t>Ефименко</w:t>
      </w:r>
      <w:r w:rsidR="008522A2">
        <w:rPr>
          <w:rFonts w:ascii="Times New Roman" w:hAnsi="Times New Roman"/>
          <w:iCs/>
          <w:sz w:val="16"/>
          <w:szCs w:val="20"/>
        </w:rPr>
        <w:t>,</w:t>
      </w:r>
      <w:r w:rsidRPr="001555BF">
        <w:rPr>
          <w:rFonts w:ascii="Times New Roman" w:hAnsi="Times New Roman"/>
          <w:iCs/>
          <w:sz w:val="16"/>
          <w:szCs w:val="20"/>
        </w:rPr>
        <w:t xml:space="preserve"> М.</w:t>
      </w:r>
      <w:r w:rsidR="008522A2">
        <w:rPr>
          <w:rFonts w:ascii="Times New Roman" w:hAnsi="Times New Roman"/>
          <w:iCs/>
          <w:sz w:val="16"/>
          <w:szCs w:val="20"/>
        </w:rPr>
        <w:t> </w:t>
      </w:r>
      <w:r w:rsidRPr="001555BF">
        <w:rPr>
          <w:rFonts w:ascii="Times New Roman" w:hAnsi="Times New Roman"/>
          <w:iCs/>
          <w:sz w:val="16"/>
          <w:szCs w:val="20"/>
        </w:rPr>
        <w:t>Я.</w:t>
      </w:r>
      <w:r w:rsidRPr="001555BF">
        <w:rPr>
          <w:rFonts w:ascii="Times New Roman" w:hAnsi="Times New Roman"/>
          <w:sz w:val="16"/>
          <w:szCs w:val="20"/>
        </w:rPr>
        <w:t xml:space="preserve"> Преобразование украинской популяции черно-пестрого скота</w:t>
      </w:r>
      <w:r w:rsidR="00A5755B">
        <w:rPr>
          <w:rFonts w:ascii="Times New Roman" w:hAnsi="Times New Roman"/>
          <w:sz w:val="16"/>
          <w:szCs w:val="20"/>
        </w:rPr>
        <w:t> </w:t>
      </w:r>
      <w:r w:rsidR="00CF0C63">
        <w:rPr>
          <w:rFonts w:ascii="Times New Roman" w:hAnsi="Times New Roman"/>
          <w:sz w:val="16"/>
          <w:szCs w:val="20"/>
        </w:rPr>
        <w:t xml:space="preserve">/ М. Я. Ефименко </w:t>
      </w:r>
      <w:r w:rsidRPr="001555BF">
        <w:rPr>
          <w:rFonts w:ascii="Times New Roman" w:hAnsi="Times New Roman"/>
          <w:sz w:val="16"/>
          <w:szCs w:val="20"/>
        </w:rPr>
        <w:t>// Использование голштинской породы для интенсификации селекции молочно</w:t>
      </w:r>
      <w:r w:rsidR="00CF0C63">
        <w:rPr>
          <w:rFonts w:ascii="Times New Roman" w:hAnsi="Times New Roman"/>
          <w:sz w:val="16"/>
          <w:szCs w:val="20"/>
        </w:rPr>
        <w:t>го скота: материалы науч</w:t>
      </w:r>
      <w:r w:rsidRPr="001555BF">
        <w:rPr>
          <w:rFonts w:ascii="Times New Roman" w:hAnsi="Times New Roman"/>
          <w:sz w:val="16"/>
          <w:szCs w:val="20"/>
        </w:rPr>
        <w:t>.-произв. конф. – К</w:t>
      </w:r>
      <w:r w:rsidR="00A5755B">
        <w:rPr>
          <w:rFonts w:ascii="Times New Roman" w:hAnsi="Times New Roman"/>
          <w:sz w:val="16"/>
          <w:szCs w:val="20"/>
        </w:rPr>
        <w:t>и</w:t>
      </w:r>
      <w:r w:rsidR="00F9574D">
        <w:rPr>
          <w:rFonts w:ascii="Times New Roman" w:hAnsi="Times New Roman"/>
          <w:sz w:val="16"/>
          <w:szCs w:val="20"/>
        </w:rPr>
        <w:t>е</w:t>
      </w:r>
      <w:r w:rsidR="00A5755B">
        <w:rPr>
          <w:rFonts w:ascii="Times New Roman" w:hAnsi="Times New Roman"/>
          <w:sz w:val="16"/>
          <w:szCs w:val="20"/>
        </w:rPr>
        <w:t>в</w:t>
      </w:r>
      <w:r w:rsidRPr="001555BF">
        <w:rPr>
          <w:rFonts w:ascii="Times New Roman" w:hAnsi="Times New Roman"/>
          <w:sz w:val="16"/>
          <w:szCs w:val="20"/>
        </w:rPr>
        <w:t>,</w:t>
      </w:r>
      <w:r w:rsidR="008522A2">
        <w:rPr>
          <w:rFonts w:ascii="Times New Roman" w:hAnsi="Times New Roman"/>
          <w:sz w:val="16"/>
          <w:szCs w:val="20"/>
        </w:rPr>
        <w:t> </w:t>
      </w:r>
      <w:r w:rsidRPr="001555BF">
        <w:rPr>
          <w:rFonts w:ascii="Times New Roman" w:hAnsi="Times New Roman"/>
          <w:sz w:val="16"/>
          <w:szCs w:val="20"/>
        </w:rPr>
        <w:t xml:space="preserve">2012. </w:t>
      </w:r>
      <w:r w:rsidR="008522A2">
        <w:rPr>
          <w:rFonts w:ascii="Times New Roman" w:hAnsi="Times New Roman"/>
          <w:sz w:val="16"/>
          <w:szCs w:val="20"/>
        </w:rPr>
        <w:t>− </w:t>
      </w:r>
      <w:r w:rsidRPr="001555BF">
        <w:rPr>
          <w:rFonts w:ascii="Times New Roman" w:hAnsi="Times New Roman"/>
          <w:sz w:val="16"/>
          <w:szCs w:val="20"/>
        </w:rPr>
        <w:t>С.</w:t>
      </w:r>
      <w:r w:rsidR="00F9574D">
        <w:rPr>
          <w:rFonts w:ascii="Times New Roman" w:hAnsi="Times New Roman"/>
          <w:sz w:val="16"/>
          <w:szCs w:val="20"/>
        </w:rPr>
        <w:t> </w:t>
      </w:r>
      <w:r w:rsidRPr="001555BF">
        <w:rPr>
          <w:rFonts w:ascii="Times New Roman" w:hAnsi="Times New Roman"/>
          <w:sz w:val="16"/>
          <w:szCs w:val="20"/>
        </w:rPr>
        <w:t>38</w:t>
      </w:r>
      <w:r w:rsidR="008522A2">
        <w:rPr>
          <w:rFonts w:ascii="Times New Roman" w:hAnsi="Times New Roman"/>
          <w:sz w:val="16"/>
          <w:szCs w:val="20"/>
        </w:rPr>
        <w:t>−</w:t>
      </w:r>
      <w:r w:rsidR="00CF0C63">
        <w:rPr>
          <w:rFonts w:ascii="Times New Roman" w:hAnsi="Times New Roman"/>
          <w:sz w:val="16"/>
          <w:szCs w:val="20"/>
        </w:rPr>
        <w:t xml:space="preserve">40. </w:t>
      </w:r>
    </w:p>
    <w:p w:rsidR="00BC1188" w:rsidRPr="001555BF" w:rsidRDefault="00BC1188" w:rsidP="00107606">
      <w:pPr>
        <w:spacing w:after="0" w:line="216" w:lineRule="auto"/>
        <w:ind w:firstLine="284"/>
        <w:jc w:val="both"/>
        <w:rPr>
          <w:rFonts w:ascii="Times New Roman" w:hAnsi="Times New Roman"/>
          <w:sz w:val="16"/>
          <w:szCs w:val="20"/>
        </w:rPr>
      </w:pPr>
      <w:r w:rsidRPr="001555BF">
        <w:rPr>
          <w:rFonts w:ascii="Times New Roman" w:hAnsi="Times New Roman"/>
          <w:sz w:val="16"/>
          <w:szCs w:val="20"/>
        </w:rPr>
        <w:t>3.</w:t>
      </w:r>
      <w:r w:rsidR="008522A2">
        <w:rPr>
          <w:rFonts w:ascii="Times New Roman" w:hAnsi="Times New Roman"/>
          <w:sz w:val="16"/>
          <w:szCs w:val="20"/>
        </w:rPr>
        <w:t> </w:t>
      </w:r>
      <w:r w:rsidRPr="00A5755B">
        <w:rPr>
          <w:rFonts w:ascii="Times New Roman" w:hAnsi="Times New Roman"/>
          <w:spacing w:val="20"/>
          <w:sz w:val="16"/>
          <w:szCs w:val="20"/>
        </w:rPr>
        <w:t>Жигачев</w:t>
      </w:r>
      <w:r w:rsidR="008522A2">
        <w:rPr>
          <w:rFonts w:ascii="Times New Roman" w:hAnsi="Times New Roman"/>
          <w:sz w:val="16"/>
          <w:szCs w:val="20"/>
        </w:rPr>
        <w:t>,</w:t>
      </w:r>
      <w:r w:rsidRPr="001555BF">
        <w:rPr>
          <w:rFonts w:ascii="Times New Roman" w:hAnsi="Times New Roman"/>
          <w:sz w:val="16"/>
          <w:szCs w:val="20"/>
        </w:rPr>
        <w:t xml:space="preserve"> А. И. Заболевание скота ХХІ века. Откуда они? /</w:t>
      </w:r>
      <w:r w:rsidR="00CF0C63">
        <w:rPr>
          <w:rFonts w:ascii="Times New Roman" w:hAnsi="Times New Roman"/>
          <w:sz w:val="16"/>
          <w:szCs w:val="20"/>
        </w:rPr>
        <w:t xml:space="preserve"> </w:t>
      </w:r>
      <w:r w:rsidRPr="001555BF">
        <w:rPr>
          <w:rFonts w:ascii="Times New Roman" w:hAnsi="Times New Roman"/>
          <w:sz w:val="16"/>
          <w:szCs w:val="20"/>
        </w:rPr>
        <w:t>А. И. Жигачев // Н</w:t>
      </w:r>
      <w:r w:rsidRPr="001555BF">
        <w:rPr>
          <w:rFonts w:ascii="Times New Roman" w:hAnsi="Times New Roman"/>
          <w:sz w:val="16"/>
          <w:szCs w:val="20"/>
        </w:rPr>
        <w:t>а</w:t>
      </w:r>
      <w:r w:rsidRPr="001555BF">
        <w:rPr>
          <w:rFonts w:ascii="Times New Roman" w:hAnsi="Times New Roman"/>
          <w:sz w:val="16"/>
          <w:szCs w:val="20"/>
        </w:rPr>
        <w:t>ше племенное дело. − 2004. – № 3. – С. 9–11.</w:t>
      </w:r>
    </w:p>
    <w:p w:rsidR="00BC1188" w:rsidRPr="001555BF" w:rsidRDefault="00BC1188" w:rsidP="00107606">
      <w:pPr>
        <w:spacing w:after="0" w:line="216" w:lineRule="auto"/>
        <w:ind w:firstLine="284"/>
        <w:jc w:val="both"/>
        <w:rPr>
          <w:rFonts w:ascii="Times New Roman" w:hAnsi="Times New Roman"/>
          <w:sz w:val="16"/>
          <w:szCs w:val="20"/>
        </w:rPr>
      </w:pPr>
      <w:r w:rsidRPr="001555BF">
        <w:rPr>
          <w:rFonts w:ascii="Times New Roman" w:hAnsi="Times New Roman"/>
          <w:sz w:val="16"/>
          <w:szCs w:val="20"/>
        </w:rPr>
        <w:t xml:space="preserve">4. </w:t>
      </w:r>
      <w:r w:rsidRPr="00A5755B">
        <w:rPr>
          <w:rFonts w:ascii="Times New Roman" w:hAnsi="Times New Roman"/>
          <w:spacing w:val="20"/>
          <w:sz w:val="16"/>
          <w:szCs w:val="20"/>
        </w:rPr>
        <w:t>Колесник</w:t>
      </w:r>
      <w:r w:rsidR="008522A2">
        <w:rPr>
          <w:rFonts w:ascii="Times New Roman" w:hAnsi="Times New Roman"/>
          <w:sz w:val="16"/>
          <w:szCs w:val="20"/>
        </w:rPr>
        <w:t>,</w:t>
      </w:r>
      <w:r w:rsidRPr="001555BF">
        <w:rPr>
          <w:rFonts w:ascii="Times New Roman" w:hAnsi="Times New Roman"/>
          <w:sz w:val="16"/>
          <w:szCs w:val="20"/>
        </w:rPr>
        <w:t xml:space="preserve"> Н. Н. Генетика живой массы скота / Н. Н. Колесник. – </w:t>
      </w:r>
      <w:r w:rsidR="00A5755B" w:rsidRPr="001555BF">
        <w:rPr>
          <w:rFonts w:ascii="Times New Roman" w:hAnsi="Times New Roman"/>
          <w:sz w:val="16"/>
          <w:szCs w:val="20"/>
        </w:rPr>
        <w:t>К</w:t>
      </w:r>
      <w:r w:rsidR="00A5755B">
        <w:rPr>
          <w:rFonts w:ascii="Times New Roman" w:hAnsi="Times New Roman"/>
          <w:sz w:val="16"/>
          <w:szCs w:val="20"/>
        </w:rPr>
        <w:t>и</w:t>
      </w:r>
      <w:r w:rsidR="00F9574D">
        <w:rPr>
          <w:rFonts w:ascii="Times New Roman" w:hAnsi="Times New Roman"/>
          <w:sz w:val="16"/>
          <w:szCs w:val="20"/>
        </w:rPr>
        <w:t>е</w:t>
      </w:r>
      <w:r w:rsidR="00A5755B">
        <w:rPr>
          <w:rFonts w:ascii="Times New Roman" w:hAnsi="Times New Roman"/>
          <w:sz w:val="16"/>
          <w:szCs w:val="20"/>
        </w:rPr>
        <w:t>в</w:t>
      </w:r>
      <w:r w:rsidRPr="001555BF">
        <w:rPr>
          <w:rFonts w:ascii="Times New Roman" w:hAnsi="Times New Roman"/>
          <w:sz w:val="16"/>
          <w:szCs w:val="20"/>
        </w:rPr>
        <w:t>: Урожай, 1985. – 184 с.</w:t>
      </w:r>
    </w:p>
    <w:p w:rsidR="00BC1188" w:rsidRPr="001555BF" w:rsidRDefault="00BC1188" w:rsidP="00107606">
      <w:pPr>
        <w:spacing w:after="0" w:line="216" w:lineRule="auto"/>
        <w:ind w:firstLine="284"/>
        <w:jc w:val="both"/>
        <w:rPr>
          <w:rFonts w:ascii="Times New Roman" w:hAnsi="Times New Roman"/>
          <w:sz w:val="16"/>
          <w:szCs w:val="20"/>
        </w:rPr>
      </w:pPr>
      <w:r w:rsidRPr="001555BF">
        <w:rPr>
          <w:rFonts w:ascii="Times New Roman" w:hAnsi="Times New Roman"/>
          <w:sz w:val="16"/>
          <w:szCs w:val="20"/>
        </w:rPr>
        <w:t xml:space="preserve">5. </w:t>
      </w:r>
      <w:r w:rsidRPr="00A5755B">
        <w:rPr>
          <w:rFonts w:ascii="Times New Roman" w:hAnsi="Times New Roman"/>
          <w:spacing w:val="20"/>
          <w:sz w:val="16"/>
          <w:szCs w:val="20"/>
        </w:rPr>
        <w:t>Логинов</w:t>
      </w:r>
      <w:r w:rsidR="008522A2">
        <w:rPr>
          <w:rFonts w:ascii="Times New Roman" w:hAnsi="Times New Roman"/>
          <w:sz w:val="16"/>
          <w:szCs w:val="20"/>
        </w:rPr>
        <w:t>,</w:t>
      </w:r>
      <w:r w:rsidRPr="001555BF">
        <w:rPr>
          <w:rFonts w:ascii="Times New Roman" w:hAnsi="Times New Roman"/>
          <w:sz w:val="16"/>
          <w:szCs w:val="20"/>
        </w:rPr>
        <w:t xml:space="preserve"> Ж. Г. Оценку племенной ценности быков и коров нужно </w:t>
      </w:r>
      <w:r w:rsidRPr="001555BF">
        <w:rPr>
          <w:rFonts w:ascii="Times New Roman" w:hAnsi="Times New Roman"/>
          <w:spacing w:val="-4"/>
          <w:sz w:val="16"/>
          <w:szCs w:val="20"/>
        </w:rPr>
        <w:t>совершенство</w:t>
      </w:r>
      <w:r w:rsidR="005B15D3">
        <w:rPr>
          <w:rFonts w:ascii="Times New Roman" w:hAnsi="Times New Roman"/>
          <w:spacing w:val="-4"/>
          <w:sz w:val="16"/>
          <w:szCs w:val="20"/>
        </w:rPr>
        <w:softHyphen/>
      </w:r>
      <w:r w:rsidRPr="001555BF">
        <w:rPr>
          <w:rFonts w:ascii="Times New Roman" w:hAnsi="Times New Roman"/>
          <w:spacing w:val="-4"/>
          <w:sz w:val="16"/>
          <w:szCs w:val="20"/>
        </w:rPr>
        <w:t>вать /</w:t>
      </w:r>
      <w:r w:rsidR="00CF0C63">
        <w:rPr>
          <w:rFonts w:ascii="Times New Roman" w:hAnsi="Times New Roman"/>
          <w:spacing w:val="-4"/>
          <w:sz w:val="16"/>
          <w:szCs w:val="20"/>
        </w:rPr>
        <w:t xml:space="preserve"> Ж. Г. Логинов, И. Н. Николаева</w:t>
      </w:r>
      <w:r w:rsidRPr="001555BF">
        <w:rPr>
          <w:rFonts w:ascii="Times New Roman" w:hAnsi="Times New Roman"/>
          <w:spacing w:val="-4"/>
          <w:sz w:val="16"/>
          <w:szCs w:val="20"/>
        </w:rPr>
        <w:t xml:space="preserve"> // Зоотехния. – 2000. – № 7. –</w:t>
      </w:r>
      <w:r w:rsidRPr="001555BF">
        <w:rPr>
          <w:rFonts w:ascii="Times New Roman" w:hAnsi="Times New Roman"/>
          <w:sz w:val="16"/>
          <w:szCs w:val="20"/>
        </w:rPr>
        <w:t xml:space="preserve"> С. 2–4.</w:t>
      </w:r>
    </w:p>
    <w:p w:rsidR="00BC1188" w:rsidRPr="001555BF" w:rsidRDefault="00BC1188" w:rsidP="00107606">
      <w:pPr>
        <w:spacing w:after="0" w:line="216" w:lineRule="auto"/>
        <w:ind w:firstLine="284"/>
        <w:jc w:val="both"/>
        <w:rPr>
          <w:rFonts w:ascii="Times New Roman" w:hAnsi="Times New Roman"/>
          <w:sz w:val="16"/>
          <w:szCs w:val="20"/>
        </w:rPr>
      </w:pPr>
      <w:r w:rsidRPr="001555BF">
        <w:rPr>
          <w:rFonts w:ascii="Times New Roman" w:hAnsi="Times New Roman"/>
          <w:sz w:val="16"/>
          <w:szCs w:val="20"/>
        </w:rPr>
        <w:t xml:space="preserve">6. </w:t>
      </w:r>
      <w:r w:rsidRPr="00A5755B">
        <w:rPr>
          <w:rFonts w:ascii="Times New Roman" w:hAnsi="Times New Roman"/>
          <w:spacing w:val="20"/>
          <w:sz w:val="16"/>
          <w:szCs w:val="20"/>
        </w:rPr>
        <w:t>Плохинский</w:t>
      </w:r>
      <w:r w:rsidR="008522A2">
        <w:rPr>
          <w:rFonts w:ascii="Times New Roman" w:hAnsi="Times New Roman"/>
          <w:sz w:val="16"/>
          <w:szCs w:val="20"/>
        </w:rPr>
        <w:t>,</w:t>
      </w:r>
      <w:r w:rsidRPr="001555BF">
        <w:rPr>
          <w:rFonts w:ascii="Times New Roman" w:hAnsi="Times New Roman"/>
          <w:sz w:val="16"/>
          <w:szCs w:val="20"/>
        </w:rPr>
        <w:t xml:space="preserve"> Н. А. Движение групповой генетической информации / Н. А. Пло</w:t>
      </w:r>
      <w:r w:rsidR="005B15D3">
        <w:rPr>
          <w:rFonts w:ascii="Times New Roman" w:hAnsi="Times New Roman"/>
          <w:sz w:val="16"/>
          <w:szCs w:val="20"/>
        </w:rPr>
        <w:softHyphen/>
      </w:r>
      <w:r w:rsidRPr="001555BF">
        <w:rPr>
          <w:rFonts w:ascii="Times New Roman" w:hAnsi="Times New Roman"/>
          <w:sz w:val="16"/>
          <w:szCs w:val="20"/>
        </w:rPr>
        <w:t>хинский // Математ</w:t>
      </w:r>
      <w:r w:rsidR="00CF0C63">
        <w:rPr>
          <w:rFonts w:ascii="Times New Roman" w:hAnsi="Times New Roman"/>
          <w:sz w:val="16"/>
          <w:szCs w:val="20"/>
        </w:rPr>
        <w:t>ические методы в биологии. – М.</w:t>
      </w:r>
      <w:r w:rsidRPr="001555BF">
        <w:rPr>
          <w:rFonts w:ascii="Times New Roman" w:hAnsi="Times New Roman"/>
          <w:sz w:val="16"/>
          <w:szCs w:val="20"/>
        </w:rPr>
        <w:t xml:space="preserve">: Изд-во Моск. ун-та, 1972. – </w:t>
      </w:r>
      <w:r w:rsidR="00CF0C63">
        <w:rPr>
          <w:rFonts w:ascii="Times New Roman" w:hAnsi="Times New Roman"/>
          <w:sz w:val="16"/>
          <w:szCs w:val="20"/>
        </w:rPr>
        <w:t>С. </w:t>
      </w:r>
      <w:r w:rsidRPr="001555BF">
        <w:rPr>
          <w:rFonts w:ascii="Times New Roman" w:hAnsi="Times New Roman"/>
          <w:sz w:val="16"/>
          <w:szCs w:val="20"/>
        </w:rPr>
        <w:t>5−36.</w:t>
      </w:r>
    </w:p>
    <w:p w:rsidR="00BC1188" w:rsidRPr="001555BF" w:rsidRDefault="00BC1188" w:rsidP="00107606">
      <w:pPr>
        <w:spacing w:after="0" w:line="216" w:lineRule="auto"/>
        <w:ind w:firstLine="284"/>
        <w:jc w:val="both"/>
        <w:rPr>
          <w:rFonts w:ascii="Times New Roman" w:hAnsi="Times New Roman"/>
          <w:sz w:val="16"/>
          <w:szCs w:val="20"/>
        </w:rPr>
      </w:pPr>
      <w:r w:rsidRPr="001555BF">
        <w:rPr>
          <w:rFonts w:ascii="Times New Roman" w:hAnsi="Times New Roman"/>
          <w:sz w:val="16"/>
          <w:szCs w:val="20"/>
        </w:rPr>
        <w:t xml:space="preserve">7. </w:t>
      </w:r>
      <w:r w:rsidRPr="00A5755B">
        <w:rPr>
          <w:rFonts w:ascii="Times New Roman" w:hAnsi="Times New Roman"/>
          <w:spacing w:val="20"/>
          <w:sz w:val="16"/>
          <w:szCs w:val="20"/>
        </w:rPr>
        <w:t>Полупан</w:t>
      </w:r>
      <w:r w:rsidR="008522A2">
        <w:rPr>
          <w:rFonts w:ascii="Times New Roman" w:hAnsi="Times New Roman"/>
          <w:sz w:val="16"/>
          <w:szCs w:val="20"/>
        </w:rPr>
        <w:t>,</w:t>
      </w:r>
      <w:r w:rsidRPr="001555BF">
        <w:rPr>
          <w:rFonts w:ascii="Times New Roman" w:hAnsi="Times New Roman"/>
          <w:sz w:val="16"/>
          <w:szCs w:val="20"/>
        </w:rPr>
        <w:t xml:space="preserve"> Ю. П. Суб'єктивні акценти з деяких питань генетичних основ селекції та породоутворення / Ю. П. Полупан // Розведення і генетика тварин. − </w:t>
      </w:r>
      <w:r w:rsidR="00A5755B" w:rsidRPr="001555BF">
        <w:rPr>
          <w:rFonts w:ascii="Times New Roman" w:hAnsi="Times New Roman"/>
          <w:sz w:val="16"/>
          <w:szCs w:val="20"/>
        </w:rPr>
        <w:t>К</w:t>
      </w:r>
      <w:r w:rsidR="00A5755B">
        <w:rPr>
          <w:rFonts w:ascii="Times New Roman" w:hAnsi="Times New Roman"/>
          <w:sz w:val="16"/>
          <w:szCs w:val="20"/>
        </w:rPr>
        <w:t>иïв</w:t>
      </w:r>
      <w:r w:rsidRPr="001555BF">
        <w:rPr>
          <w:rFonts w:ascii="Times New Roman" w:hAnsi="Times New Roman"/>
          <w:sz w:val="16"/>
          <w:szCs w:val="20"/>
        </w:rPr>
        <w:t>: Аграрна наука, 2007. − Вип. 41. − С. 194−208.</w:t>
      </w:r>
    </w:p>
    <w:p w:rsidR="00BC1188" w:rsidRPr="001555BF" w:rsidRDefault="00BC1188" w:rsidP="00107606">
      <w:pPr>
        <w:spacing w:after="0" w:line="216" w:lineRule="auto"/>
        <w:ind w:firstLine="284"/>
        <w:jc w:val="both"/>
        <w:rPr>
          <w:rFonts w:ascii="Times New Roman" w:hAnsi="Times New Roman"/>
          <w:sz w:val="16"/>
          <w:szCs w:val="20"/>
        </w:rPr>
      </w:pPr>
      <w:r w:rsidRPr="001555BF">
        <w:rPr>
          <w:rFonts w:ascii="Times New Roman" w:hAnsi="Times New Roman"/>
          <w:sz w:val="16"/>
          <w:szCs w:val="20"/>
        </w:rPr>
        <w:t xml:space="preserve">8. </w:t>
      </w:r>
      <w:r w:rsidRPr="00A5755B">
        <w:rPr>
          <w:rFonts w:ascii="Times New Roman" w:hAnsi="Times New Roman"/>
          <w:spacing w:val="20"/>
          <w:sz w:val="16"/>
          <w:szCs w:val="20"/>
        </w:rPr>
        <w:t>Рудольфи</w:t>
      </w:r>
      <w:r w:rsidR="008522A2">
        <w:rPr>
          <w:rFonts w:ascii="Times New Roman" w:hAnsi="Times New Roman"/>
          <w:sz w:val="16"/>
          <w:szCs w:val="20"/>
        </w:rPr>
        <w:t>,</w:t>
      </w:r>
      <w:r w:rsidRPr="001555BF">
        <w:rPr>
          <w:rFonts w:ascii="Times New Roman" w:hAnsi="Times New Roman"/>
          <w:sz w:val="16"/>
          <w:szCs w:val="20"/>
        </w:rPr>
        <w:t xml:space="preserve"> Б. Стратегия роста / Б. Рудольфи, Я. Хармс // Новое сельское хозяй</w:t>
      </w:r>
      <w:r w:rsidR="005B15D3">
        <w:rPr>
          <w:rFonts w:ascii="Times New Roman" w:hAnsi="Times New Roman"/>
          <w:sz w:val="16"/>
          <w:szCs w:val="20"/>
        </w:rPr>
        <w:softHyphen/>
      </w:r>
      <w:r w:rsidRPr="001555BF">
        <w:rPr>
          <w:rFonts w:ascii="Times New Roman" w:hAnsi="Times New Roman"/>
          <w:sz w:val="16"/>
          <w:szCs w:val="20"/>
        </w:rPr>
        <w:t>ство. − 2011. − № 5. − С. 72−75.</w:t>
      </w:r>
    </w:p>
    <w:p w:rsidR="00BC1188" w:rsidRPr="001555BF" w:rsidRDefault="00BC1188" w:rsidP="00107606">
      <w:pPr>
        <w:spacing w:after="0" w:line="216" w:lineRule="auto"/>
        <w:ind w:firstLine="284"/>
        <w:jc w:val="both"/>
        <w:rPr>
          <w:rFonts w:ascii="Times New Roman" w:hAnsi="Times New Roman"/>
          <w:iCs/>
          <w:color w:val="000000"/>
          <w:sz w:val="16"/>
          <w:szCs w:val="20"/>
        </w:rPr>
      </w:pPr>
      <w:r w:rsidRPr="001555BF">
        <w:rPr>
          <w:rFonts w:ascii="Times New Roman" w:hAnsi="Times New Roman"/>
          <w:sz w:val="16"/>
          <w:szCs w:val="20"/>
        </w:rPr>
        <w:t xml:space="preserve">9. </w:t>
      </w:r>
      <w:r w:rsidRPr="00C60F7C">
        <w:rPr>
          <w:rFonts w:ascii="Times New Roman" w:hAnsi="Times New Roman"/>
          <w:color w:val="000000"/>
          <w:spacing w:val="20"/>
          <w:sz w:val="16"/>
          <w:szCs w:val="20"/>
        </w:rPr>
        <w:t>Рудик</w:t>
      </w:r>
      <w:r w:rsidR="008522A2">
        <w:rPr>
          <w:rFonts w:ascii="Times New Roman" w:hAnsi="Times New Roman"/>
          <w:color w:val="000000"/>
          <w:sz w:val="16"/>
          <w:szCs w:val="20"/>
        </w:rPr>
        <w:t>,</w:t>
      </w:r>
      <w:r w:rsidRPr="001555BF">
        <w:rPr>
          <w:rFonts w:ascii="Times New Roman" w:hAnsi="Times New Roman"/>
          <w:color w:val="000000"/>
          <w:sz w:val="16"/>
          <w:szCs w:val="20"/>
        </w:rPr>
        <w:t xml:space="preserve"> І.</w:t>
      </w:r>
      <w:r w:rsidR="00A5755B">
        <w:rPr>
          <w:rFonts w:ascii="Times New Roman" w:hAnsi="Times New Roman"/>
          <w:color w:val="000000"/>
          <w:sz w:val="16"/>
          <w:szCs w:val="20"/>
        </w:rPr>
        <w:t> </w:t>
      </w:r>
      <w:r w:rsidRPr="001555BF">
        <w:rPr>
          <w:rFonts w:ascii="Times New Roman" w:hAnsi="Times New Roman"/>
          <w:color w:val="000000"/>
          <w:sz w:val="16"/>
          <w:szCs w:val="20"/>
        </w:rPr>
        <w:t>А.</w:t>
      </w:r>
      <w:r w:rsidR="00C60F7C">
        <w:rPr>
          <w:rFonts w:ascii="Times New Roman" w:hAnsi="Times New Roman"/>
          <w:color w:val="000000"/>
          <w:sz w:val="16"/>
          <w:szCs w:val="20"/>
        </w:rPr>
        <w:t xml:space="preserve"> </w:t>
      </w:r>
      <w:r w:rsidRPr="001555BF">
        <w:rPr>
          <w:rFonts w:ascii="Times New Roman" w:hAnsi="Times New Roman"/>
          <w:iCs/>
          <w:color w:val="000000"/>
          <w:sz w:val="16"/>
          <w:szCs w:val="20"/>
        </w:rPr>
        <w:t>Реалізація генетичного потенціалу та тривалість вико</w:t>
      </w:r>
      <w:r w:rsidR="005B15D3">
        <w:rPr>
          <w:rFonts w:ascii="Times New Roman" w:hAnsi="Times New Roman"/>
          <w:iCs/>
          <w:color w:val="000000"/>
          <w:sz w:val="16"/>
          <w:szCs w:val="20"/>
        </w:rPr>
        <w:softHyphen/>
      </w:r>
      <w:r w:rsidRPr="001555BF">
        <w:rPr>
          <w:rFonts w:ascii="Times New Roman" w:hAnsi="Times New Roman"/>
          <w:iCs/>
          <w:color w:val="000000"/>
          <w:sz w:val="16"/>
          <w:szCs w:val="20"/>
        </w:rPr>
        <w:t>ристання корів української</w:t>
      </w:r>
      <w:r w:rsidR="00CF0C63">
        <w:rPr>
          <w:rFonts w:ascii="Times New Roman" w:hAnsi="Times New Roman"/>
          <w:iCs/>
          <w:color w:val="000000"/>
          <w:sz w:val="16"/>
          <w:szCs w:val="20"/>
        </w:rPr>
        <w:t xml:space="preserve"> червоно-рябої молочної породи </w:t>
      </w:r>
      <w:r w:rsidRPr="001555BF">
        <w:rPr>
          <w:rFonts w:ascii="Times New Roman" w:hAnsi="Times New Roman"/>
          <w:iCs/>
          <w:color w:val="000000"/>
          <w:sz w:val="16"/>
          <w:szCs w:val="20"/>
        </w:rPr>
        <w:t xml:space="preserve">/ </w:t>
      </w:r>
      <w:r w:rsidR="00C60F7C" w:rsidRPr="001555BF">
        <w:rPr>
          <w:rFonts w:ascii="Times New Roman" w:hAnsi="Times New Roman"/>
          <w:color w:val="000000"/>
          <w:sz w:val="16"/>
          <w:szCs w:val="20"/>
        </w:rPr>
        <w:t>І.</w:t>
      </w:r>
      <w:r w:rsidR="00C60F7C">
        <w:rPr>
          <w:rFonts w:ascii="Times New Roman" w:hAnsi="Times New Roman"/>
          <w:color w:val="000000"/>
          <w:sz w:val="16"/>
          <w:szCs w:val="20"/>
        </w:rPr>
        <w:t> </w:t>
      </w:r>
      <w:r w:rsidR="00C60F7C" w:rsidRPr="001555BF">
        <w:rPr>
          <w:rFonts w:ascii="Times New Roman" w:hAnsi="Times New Roman"/>
          <w:color w:val="000000"/>
          <w:sz w:val="16"/>
          <w:szCs w:val="20"/>
        </w:rPr>
        <w:t>А</w:t>
      </w:r>
      <w:r w:rsidR="00C60F7C">
        <w:rPr>
          <w:rFonts w:ascii="Times New Roman" w:hAnsi="Times New Roman"/>
          <w:color w:val="000000"/>
          <w:sz w:val="16"/>
          <w:szCs w:val="20"/>
        </w:rPr>
        <w:t>.</w:t>
      </w:r>
      <w:r w:rsidR="00C60F7C" w:rsidRPr="001555BF">
        <w:rPr>
          <w:rFonts w:ascii="Times New Roman" w:hAnsi="Times New Roman"/>
          <w:color w:val="000000"/>
          <w:sz w:val="16"/>
          <w:szCs w:val="20"/>
        </w:rPr>
        <w:t xml:space="preserve"> Рудик</w:t>
      </w:r>
      <w:r w:rsidR="00C60F7C">
        <w:rPr>
          <w:rFonts w:ascii="Times New Roman" w:hAnsi="Times New Roman"/>
          <w:color w:val="000000"/>
          <w:sz w:val="16"/>
          <w:szCs w:val="20"/>
        </w:rPr>
        <w:t>,</w:t>
      </w:r>
      <w:r w:rsidR="00C60F7C" w:rsidRPr="001555BF">
        <w:rPr>
          <w:rFonts w:ascii="Times New Roman" w:hAnsi="Times New Roman"/>
          <w:color w:val="000000"/>
          <w:sz w:val="16"/>
          <w:szCs w:val="20"/>
        </w:rPr>
        <w:t xml:space="preserve"> В.</w:t>
      </w:r>
      <w:r w:rsidR="00C60F7C">
        <w:rPr>
          <w:rFonts w:ascii="Times New Roman" w:hAnsi="Times New Roman"/>
          <w:color w:val="000000"/>
          <w:sz w:val="16"/>
          <w:szCs w:val="20"/>
        </w:rPr>
        <w:t> </w:t>
      </w:r>
      <w:r w:rsidR="00C60F7C" w:rsidRPr="001555BF">
        <w:rPr>
          <w:rFonts w:ascii="Times New Roman" w:hAnsi="Times New Roman"/>
          <w:color w:val="000000"/>
          <w:sz w:val="16"/>
          <w:szCs w:val="20"/>
        </w:rPr>
        <w:t>В.</w:t>
      </w:r>
      <w:r w:rsidR="00C60F7C" w:rsidRPr="001555BF">
        <w:rPr>
          <w:rFonts w:ascii="Times New Roman" w:hAnsi="Times New Roman"/>
          <w:iCs/>
          <w:color w:val="000000"/>
          <w:sz w:val="16"/>
          <w:szCs w:val="20"/>
        </w:rPr>
        <w:t xml:space="preserve"> </w:t>
      </w:r>
      <w:r w:rsidR="00C60F7C" w:rsidRPr="001555BF">
        <w:rPr>
          <w:rFonts w:ascii="Times New Roman" w:hAnsi="Times New Roman"/>
          <w:color w:val="000000"/>
          <w:sz w:val="16"/>
          <w:szCs w:val="20"/>
        </w:rPr>
        <w:t>Судика</w:t>
      </w:r>
      <w:r w:rsidR="00C60F7C">
        <w:rPr>
          <w:rFonts w:ascii="Times New Roman" w:hAnsi="Times New Roman"/>
          <w:color w:val="000000"/>
          <w:sz w:val="16"/>
          <w:szCs w:val="20"/>
        </w:rPr>
        <w:t> /</w:t>
      </w:r>
      <w:r w:rsidR="00CF0C63">
        <w:rPr>
          <w:rFonts w:ascii="Times New Roman" w:hAnsi="Times New Roman"/>
          <w:color w:val="000000"/>
          <w:sz w:val="16"/>
          <w:szCs w:val="20"/>
        </w:rPr>
        <w:t>/</w:t>
      </w:r>
      <w:r w:rsidR="00C60F7C" w:rsidRPr="001555BF">
        <w:rPr>
          <w:rFonts w:ascii="Times New Roman" w:hAnsi="Times New Roman"/>
          <w:color w:val="000000"/>
          <w:sz w:val="16"/>
          <w:szCs w:val="20"/>
        </w:rPr>
        <w:t xml:space="preserve"> </w:t>
      </w:r>
      <w:r w:rsidRPr="001555BF">
        <w:rPr>
          <w:rFonts w:ascii="Times New Roman" w:hAnsi="Times New Roman"/>
          <w:iCs/>
          <w:color w:val="000000"/>
          <w:sz w:val="16"/>
          <w:szCs w:val="20"/>
        </w:rPr>
        <w:t>Вісник Сумс</w:t>
      </w:r>
      <w:r w:rsidRPr="001555BF">
        <w:rPr>
          <w:rFonts w:ascii="Times New Roman" w:hAnsi="Times New Roman"/>
          <w:iCs/>
          <w:color w:val="000000"/>
          <w:sz w:val="16"/>
          <w:szCs w:val="20"/>
        </w:rPr>
        <w:t>ь</w:t>
      </w:r>
      <w:r w:rsidRPr="001555BF">
        <w:rPr>
          <w:rFonts w:ascii="Times New Roman" w:hAnsi="Times New Roman"/>
          <w:iCs/>
          <w:color w:val="000000"/>
          <w:sz w:val="16"/>
          <w:szCs w:val="20"/>
        </w:rPr>
        <w:t>кого держав</w:t>
      </w:r>
      <w:r w:rsidR="005B15D3">
        <w:rPr>
          <w:rFonts w:ascii="Times New Roman" w:hAnsi="Times New Roman"/>
          <w:iCs/>
          <w:color w:val="000000"/>
          <w:sz w:val="16"/>
          <w:szCs w:val="20"/>
        </w:rPr>
        <w:softHyphen/>
      </w:r>
      <w:r w:rsidR="00CF0C63">
        <w:rPr>
          <w:rFonts w:ascii="Times New Roman" w:hAnsi="Times New Roman"/>
          <w:iCs/>
          <w:color w:val="000000"/>
          <w:sz w:val="16"/>
          <w:szCs w:val="20"/>
        </w:rPr>
        <w:t xml:space="preserve">ного аграрного університету: наук.-метод. журнал. Серія: </w:t>
      </w:r>
      <w:r w:rsidRPr="001555BF">
        <w:rPr>
          <w:rFonts w:ascii="Times New Roman" w:hAnsi="Times New Roman"/>
          <w:iCs/>
          <w:color w:val="000000"/>
          <w:sz w:val="16"/>
          <w:szCs w:val="20"/>
        </w:rPr>
        <w:t xml:space="preserve">Тваринництво. Мат. наук.-практ. конф. </w:t>
      </w:r>
      <w:r w:rsidR="008522A2">
        <w:rPr>
          <w:rFonts w:ascii="Times New Roman" w:hAnsi="Times New Roman"/>
          <w:iCs/>
          <w:color w:val="000000"/>
          <w:sz w:val="16"/>
          <w:szCs w:val="20"/>
        </w:rPr>
        <w:t>«</w:t>
      </w:r>
      <w:r w:rsidRPr="001555BF">
        <w:rPr>
          <w:rFonts w:ascii="Times New Roman" w:hAnsi="Times New Roman"/>
          <w:iCs/>
          <w:color w:val="000000"/>
          <w:sz w:val="16"/>
          <w:szCs w:val="20"/>
        </w:rPr>
        <w:t>Перспективи розвитку скотарства у третьому тисячолітті</w:t>
      </w:r>
      <w:r w:rsidR="008522A2">
        <w:rPr>
          <w:rFonts w:ascii="Times New Roman" w:hAnsi="Times New Roman"/>
          <w:iCs/>
          <w:color w:val="000000"/>
          <w:sz w:val="16"/>
          <w:szCs w:val="20"/>
        </w:rPr>
        <w:t>»</w:t>
      </w:r>
      <w:r w:rsidRPr="001555BF">
        <w:rPr>
          <w:rFonts w:ascii="Times New Roman" w:hAnsi="Times New Roman"/>
          <w:iCs/>
          <w:color w:val="000000"/>
          <w:sz w:val="16"/>
          <w:szCs w:val="20"/>
        </w:rPr>
        <w:t>. – Суми</w:t>
      </w:r>
      <w:r w:rsidR="00C60F7C">
        <w:rPr>
          <w:rFonts w:ascii="Times New Roman" w:hAnsi="Times New Roman"/>
          <w:iCs/>
          <w:color w:val="000000"/>
          <w:sz w:val="16"/>
          <w:szCs w:val="20"/>
        </w:rPr>
        <w:t xml:space="preserve">, </w:t>
      </w:r>
      <w:r w:rsidRPr="001555BF">
        <w:rPr>
          <w:rFonts w:ascii="Times New Roman" w:hAnsi="Times New Roman"/>
          <w:iCs/>
          <w:color w:val="000000"/>
          <w:sz w:val="16"/>
          <w:szCs w:val="20"/>
        </w:rPr>
        <w:t>2011. –</w:t>
      </w:r>
      <w:r w:rsidR="008522A2">
        <w:rPr>
          <w:rFonts w:ascii="Times New Roman" w:hAnsi="Times New Roman"/>
          <w:iCs/>
          <w:color w:val="000000"/>
          <w:sz w:val="16"/>
          <w:szCs w:val="20"/>
        </w:rPr>
        <w:t> </w:t>
      </w:r>
      <w:r w:rsidRPr="001555BF">
        <w:rPr>
          <w:rFonts w:ascii="Times New Roman" w:hAnsi="Times New Roman"/>
          <w:iCs/>
          <w:color w:val="000000"/>
          <w:sz w:val="16"/>
          <w:szCs w:val="20"/>
        </w:rPr>
        <w:t>С.</w:t>
      </w:r>
      <w:r w:rsidR="00F9574D">
        <w:rPr>
          <w:rFonts w:ascii="Times New Roman" w:hAnsi="Times New Roman"/>
          <w:iCs/>
          <w:color w:val="000000"/>
          <w:sz w:val="16"/>
          <w:szCs w:val="20"/>
        </w:rPr>
        <w:t> </w:t>
      </w:r>
      <w:r w:rsidRPr="001555BF">
        <w:rPr>
          <w:rFonts w:ascii="Times New Roman" w:hAnsi="Times New Roman"/>
          <w:iCs/>
          <w:color w:val="000000"/>
          <w:sz w:val="16"/>
          <w:szCs w:val="20"/>
        </w:rPr>
        <w:t>157</w:t>
      </w:r>
      <w:r w:rsidR="00C60F7C">
        <w:rPr>
          <w:rFonts w:ascii="Times New Roman" w:hAnsi="Times New Roman"/>
          <w:iCs/>
          <w:color w:val="000000"/>
          <w:sz w:val="16"/>
          <w:szCs w:val="20"/>
        </w:rPr>
        <w:t>−</w:t>
      </w:r>
      <w:r w:rsidRPr="001555BF">
        <w:rPr>
          <w:rFonts w:ascii="Times New Roman" w:hAnsi="Times New Roman"/>
          <w:iCs/>
          <w:color w:val="000000"/>
          <w:sz w:val="16"/>
          <w:szCs w:val="20"/>
        </w:rPr>
        <w:t>159</w:t>
      </w:r>
      <w:r w:rsidR="008522A2">
        <w:rPr>
          <w:rFonts w:ascii="Times New Roman" w:hAnsi="Times New Roman"/>
          <w:iCs/>
          <w:color w:val="000000"/>
          <w:sz w:val="16"/>
          <w:szCs w:val="20"/>
        </w:rPr>
        <w:t>.</w:t>
      </w:r>
    </w:p>
    <w:p w:rsidR="00BC1188" w:rsidRPr="001555BF" w:rsidRDefault="00BC1188" w:rsidP="00107606">
      <w:pPr>
        <w:tabs>
          <w:tab w:val="left" w:pos="900"/>
        </w:tabs>
        <w:spacing w:after="0" w:line="216" w:lineRule="auto"/>
        <w:ind w:firstLine="284"/>
        <w:jc w:val="both"/>
        <w:rPr>
          <w:rFonts w:ascii="Times New Roman" w:hAnsi="Times New Roman"/>
          <w:sz w:val="16"/>
          <w:szCs w:val="20"/>
        </w:rPr>
      </w:pPr>
      <w:r w:rsidRPr="001555BF">
        <w:rPr>
          <w:rFonts w:ascii="Times New Roman" w:hAnsi="Times New Roman"/>
          <w:sz w:val="16"/>
          <w:szCs w:val="20"/>
        </w:rPr>
        <w:t>10.</w:t>
      </w:r>
      <w:r w:rsidR="008522A2">
        <w:rPr>
          <w:rFonts w:ascii="Times New Roman" w:hAnsi="Times New Roman"/>
          <w:sz w:val="16"/>
          <w:szCs w:val="20"/>
        </w:rPr>
        <w:t> </w:t>
      </w:r>
      <w:r w:rsidRPr="00C60F7C">
        <w:rPr>
          <w:rFonts w:ascii="Times New Roman" w:hAnsi="Times New Roman"/>
          <w:spacing w:val="20"/>
          <w:sz w:val="16"/>
          <w:szCs w:val="20"/>
        </w:rPr>
        <w:t>Салогуб</w:t>
      </w:r>
      <w:r w:rsidR="008522A2">
        <w:rPr>
          <w:rFonts w:ascii="Times New Roman" w:hAnsi="Times New Roman"/>
          <w:sz w:val="16"/>
          <w:szCs w:val="20"/>
        </w:rPr>
        <w:t>,</w:t>
      </w:r>
      <w:r w:rsidRPr="001555BF">
        <w:rPr>
          <w:rFonts w:ascii="Times New Roman" w:hAnsi="Times New Roman"/>
          <w:sz w:val="16"/>
          <w:szCs w:val="20"/>
        </w:rPr>
        <w:t xml:space="preserve"> А. М. Формування будови тіла корів сумського внутрішньопородного типу української чорно-рябої молочної породи / А. М. Салогуб, Л. М. Хмельничий, </w:t>
      </w:r>
      <w:r w:rsidR="00C60F7C">
        <w:rPr>
          <w:rFonts w:ascii="Times New Roman" w:hAnsi="Times New Roman"/>
          <w:sz w:val="16"/>
          <w:szCs w:val="20"/>
        </w:rPr>
        <w:t xml:space="preserve">      </w:t>
      </w:r>
      <w:r w:rsidRPr="001555BF">
        <w:rPr>
          <w:rFonts w:ascii="Times New Roman" w:hAnsi="Times New Roman"/>
          <w:sz w:val="16"/>
          <w:szCs w:val="20"/>
        </w:rPr>
        <w:t>С. Л. Хмельничий // Проблеми зооінжен</w:t>
      </w:r>
      <w:r w:rsidR="00CF0C63">
        <w:rPr>
          <w:rFonts w:ascii="Times New Roman" w:hAnsi="Times New Roman"/>
          <w:sz w:val="16"/>
          <w:szCs w:val="20"/>
        </w:rPr>
        <w:t>ерії та ветеринарної медицини: з</w:t>
      </w:r>
      <w:r w:rsidRPr="001555BF">
        <w:rPr>
          <w:rFonts w:ascii="Times New Roman" w:hAnsi="Times New Roman"/>
          <w:sz w:val="16"/>
          <w:szCs w:val="20"/>
        </w:rPr>
        <w:t>б. наук. праць ХЗВІ. – Харків. – 2010. – Вип. 20. – Ч. 1. – С. 127</w:t>
      </w:r>
      <w:r w:rsidR="008522A2">
        <w:rPr>
          <w:rFonts w:ascii="Times New Roman" w:hAnsi="Times New Roman"/>
          <w:sz w:val="16"/>
          <w:szCs w:val="20"/>
        </w:rPr>
        <w:t>−</w:t>
      </w:r>
      <w:r w:rsidRPr="001555BF">
        <w:rPr>
          <w:rFonts w:ascii="Times New Roman" w:hAnsi="Times New Roman"/>
          <w:sz w:val="16"/>
          <w:szCs w:val="20"/>
        </w:rPr>
        <w:t xml:space="preserve">134.  </w:t>
      </w:r>
    </w:p>
    <w:p w:rsidR="00BC1188" w:rsidRPr="001555BF" w:rsidRDefault="00BC1188" w:rsidP="00107606">
      <w:pPr>
        <w:spacing w:after="0" w:line="216" w:lineRule="auto"/>
        <w:ind w:firstLine="284"/>
        <w:jc w:val="both"/>
        <w:rPr>
          <w:rFonts w:ascii="Times New Roman" w:hAnsi="Times New Roman"/>
          <w:sz w:val="16"/>
          <w:szCs w:val="20"/>
        </w:rPr>
      </w:pPr>
      <w:r w:rsidRPr="001555BF">
        <w:rPr>
          <w:rFonts w:ascii="Times New Roman" w:hAnsi="Times New Roman"/>
          <w:iCs/>
          <w:color w:val="000000"/>
          <w:sz w:val="16"/>
          <w:szCs w:val="20"/>
        </w:rPr>
        <w:t>11.</w:t>
      </w:r>
      <w:r w:rsidR="00C60F7C">
        <w:rPr>
          <w:rFonts w:ascii="Times New Roman" w:hAnsi="Times New Roman"/>
          <w:iCs/>
          <w:color w:val="000000"/>
          <w:sz w:val="16"/>
          <w:szCs w:val="20"/>
        </w:rPr>
        <w:t> </w:t>
      </w:r>
      <w:r w:rsidRPr="00C60F7C">
        <w:rPr>
          <w:rFonts w:ascii="Times New Roman" w:hAnsi="Times New Roman"/>
          <w:spacing w:val="20"/>
          <w:sz w:val="16"/>
          <w:szCs w:val="20"/>
        </w:rPr>
        <w:t>Свечин</w:t>
      </w:r>
      <w:r w:rsidR="008522A2">
        <w:rPr>
          <w:rFonts w:ascii="Times New Roman" w:hAnsi="Times New Roman"/>
          <w:sz w:val="16"/>
          <w:szCs w:val="20"/>
        </w:rPr>
        <w:t>,</w:t>
      </w:r>
      <w:r w:rsidRPr="001555BF">
        <w:rPr>
          <w:rFonts w:ascii="Times New Roman" w:hAnsi="Times New Roman"/>
          <w:sz w:val="16"/>
          <w:szCs w:val="20"/>
        </w:rPr>
        <w:t xml:space="preserve"> К. Б. Индивидуальное развитие сельскохозяйственных животных / </w:t>
      </w:r>
      <w:r w:rsidR="00C60F7C">
        <w:rPr>
          <w:rFonts w:ascii="Times New Roman" w:hAnsi="Times New Roman"/>
          <w:sz w:val="16"/>
          <w:szCs w:val="20"/>
        </w:rPr>
        <w:t xml:space="preserve">    </w:t>
      </w:r>
      <w:r w:rsidRPr="001555BF">
        <w:rPr>
          <w:rFonts w:ascii="Times New Roman" w:hAnsi="Times New Roman"/>
          <w:sz w:val="16"/>
          <w:szCs w:val="20"/>
        </w:rPr>
        <w:t xml:space="preserve">К. Б. Свечин. – </w:t>
      </w:r>
      <w:r w:rsidR="00C60F7C" w:rsidRPr="001555BF">
        <w:rPr>
          <w:rFonts w:ascii="Times New Roman" w:hAnsi="Times New Roman"/>
          <w:sz w:val="16"/>
          <w:szCs w:val="20"/>
        </w:rPr>
        <w:t>К</w:t>
      </w:r>
      <w:r w:rsidR="00C60F7C">
        <w:rPr>
          <w:rFonts w:ascii="Times New Roman" w:hAnsi="Times New Roman"/>
          <w:sz w:val="16"/>
          <w:szCs w:val="20"/>
        </w:rPr>
        <w:t>и</w:t>
      </w:r>
      <w:r w:rsidR="00F9574D">
        <w:rPr>
          <w:rFonts w:ascii="Times New Roman" w:hAnsi="Times New Roman"/>
          <w:sz w:val="16"/>
          <w:szCs w:val="20"/>
        </w:rPr>
        <w:t>е</w:t>
      </w:r>
      <w:r w:rsidR="00C60F7C">
        <w:rPr>
          <w:rFonts w:ascii="Times New Roman" w:hAnsi="Times New Roman"/>
          <w:sz w:val="16"/>
          <w:szCs w:val="20"/>
        </w:rPr>
        <w:t>в</w:t>
      </w:r>
      <w:r w:rsidRPr="001555BF">
        <w:rPr>
          <w:rFonts w:ascii="Times New Roman" w:hAnsi="Times New Roman"/>
          <w:sz w:val="16"/>
          <w:szCs w:val="20"/>
        </w:rPr>
        <w:t>: Урожай, 1976. – 288 с.</w:t>
      </w:r>
    </w:p>
    <w:p w:rsidR="00BC1188" w:rsidRPr="001555BF" w:rsidRDefault="00BC1188" w:rsidP="00107606">
      <w:pPr>
        <w:spacing w:after="0" w:line="216" w:lineRule="auto"/>
        <w:ind w:firstLine="284"/>
        <w:jc w:val="both"/>
        <w:rPr>
          <w:rFonts w:ascii="Times New Roman" w:hAnsi="Times New Roman"/>
          <w:sz w:val="16"/>
          <w:szCs w:val="20"/>
        </w:rPr>
      </w:pPr>
      <w:r w:rsidRPr="001555BF">
        <w:rPr>
          <w:rFonts w:ascii="Times New Roman" w:hAnsi="Times New Roman"/>
          <w:sz w:val="16"/>
          <w:szCs w:val="20"/>
        </w:rPr>
        <w:t xml:space="preserve">12. </w:t>
      </w:r>
      <w:r w:rsidRPr="00C60F7C">
        <w:rPr>
          <w:rFonts w:ascii="Times New Roman" w:hAnsi="Times New Roman"/>
          <w:spacing w:val="20"/>
          <w:sz w:val="16"/>
          <w:szCs w:val="20"/>
        </w:rPr>
        <w:t>Сирацкий</w:t>
      </w:r>
      <w:r w:rsidR="008522A2">
        <w:rPr>
          <w:rFonts w:ascii="Times New Roman" w:hAnsi="Times New Roman"/>
          <w:sz w:val="16"/>
          <w:szCs w:val="20"/>
        </w:rPr>
        <w:t>,</w:t>
      </w:r>
      <w:r w:rsidRPr="001555BF">
        <w:rPr>
          <w:rFonts w:ascii="Times New Roman" w:hAnsi="Times New Roman"/>
          <w:sz w:val="16"/>
          <w:szCs w:val="20"/>
        </w:rPr>
        <w:t xml:space="preserve"> Й.</w:t>
      </w:r>
      <w:r w:rsidR="008522A2">
        <w:rPr>
          <w:rFonts w:ascii="Times New Roman" w:hAnsi="Times New Roman"/>
          <w:sz w:val="16"/>
          <w:szCs w:val="20"/>
        </w:rPr>
        <w:t> </w:t>
      </w:r>
      <w:r w:rsidRPr="001555BF">
        <w:rPr>
          <w:rFonts w:ascii="Times New Roman" w:hAnsi="Times New Roman"/>
          <w:sz w:val="16"/>
          <w:szCs w:val="20"/>
        </w:rPr>
        <w:t>З. Интерер сельскохозяйственных животных/ Й.</w:t>
      </w:r>
      <w:r w:rsidR="008522A2">
        <w:rPr>
          <w:rFonts w:ascii="Times New Roman" w:hAnsi="Times New Roman"/>
          <w:sz w:val="16"/>
          <w:szCs w:val="20"/>
        </w:rPr>
        <w:t> </w:t>
      </w:r>
      <w:r w:rsidRPr="001555BF">
        <w:rPr>
          <w:rFonts w:ascii="Times New Roman" w:hAnsi="Times New Roman"/>
          <w:sz w:val="16"/>
          <w:szCs w:val="20"/>
        </w:rPr>
        <w:t>З.</w:t>
      </w:r>
      <w:r w:rsidR="00C60F7C">
        <w:rPr>
          <w:rFonts w:ascii="Times New Roman" w:hAnsi="Times New Roman"/>
          <w:sz w:val="16"/>
          <w:szCs w:val="20"/>
        </w:rPr>
        <w:t> </w:t>
      </w:r>
      <w:r w:rsidRPr="001555BF">
        <w:rPr>
          <w:rFonts w:ascii="Times New Roman" w:hAnsi="Times New Roman"/>
          <w:sz w:val="16"/>
          <w:szCs w:val="20"/>
        </w:rPr>
        <w:t>Сирацкий, Э.</w:t>
      </w:r>
      <w:r w:rsidR="008522A2">
        <w:rPr>
          <w:rFonts w:ascii="Times New Roman" w:hAnsi="Times New Roman"/>
          <w:sz w:val="16"/>
          <w:szCs w:val="20"/>
        </w:rPr>
        <w:t> </w:t>
      </w:r>
      <w:r w:rsidRPr="001555BF">
        <w:rPr>
          <w:rFonts w:ascii="Times New Roman" w:hAnsi="Times New Roman"/>
          <w:sz w:val="16"/>
          <w:szCs w:val="20"/>
        </w:rPr>
        <w:t>Ф. Федорович, Б.</w:t>
      </w:r>
      <w:r w:rsidR="008522A2">
        <w:rPr>
          <w:rFonts w:ascii="Times New Roman" w:hAnsi="Times New Roman"/>
          <w:sz w:val="16"/>
          <w:szCs w:val="20"/>
        </w:rPr>
        <w:t> </w:t>
      </w:r>
      <w:r w:rsidRPr="001555BF">
        <w:rPr>
          <w:rFonts w:ascii="Times New Roman" w:hAnsi="Times New Roman"/>
          <w:sz w:val="16"/>
          <w:szCs w:val="20"/>
        </w:rPr>
        <w:t>М. Гопка, В.</w:t>
      </w:r>
      <w:r w:rsidR="008522A2">
        <w:rPr>
          <w:rFonts w:ascii="Times New Roman" w:hAnsi="Times New Roman"/>
          <w:sz w:val="16"/>
          <w:szCs w:val="20"/>
        </w:rPr>
        <w:t> </w:t>
      </w:r>
      <w:r w:rsidRPr="001555BF">
        <w:rPr>
          <w:rFonts w:ascii="Times New Roman" w:hAnsi="Times New Roman"/>
          <w:sz w:val="16"/>
          <w:szCs w:val="20"/>
        </w:rPr>
        <w:t>С. Федорович, В.</w:t>
      </w:r>
      <w:r w:rsidR="008522A2">
        <w:rPr>
          <w:rFonts w:ascii="Times New Roman" w:hAnsi="Times New Roman"/>
          <w:sz w:val="16"/>
          <w:szCs w:val="20"/>
        </w:rPr>
        <w:t> </w:t>
      </w:r>
      <w:r w:rsidRPr="001555BF">
        <w:rPr>
          <w:rFonts w:ascii="Times New Roman" w:hAnsi="Times New Roman"/>
          <w:sz w:val="16"/>
          <w:szCs w:val="20"/>
        </w:rPr>
        <w:t>Э. Скоцык, О.</w:t>
      </w:r>
      <w:r w:rsidR="008522A2">
        <w:rPr>
          <w:rFonts w:ascii="Times New Roman" w:hAnsi="Times New Roman"/>
          <w:sz w:val="16"/>
          <w:szCs w:val="20"/>
        </w:rPr>
        <w:t> </w:t>
      </w:r>
      <w:r w:rsidRPr="001555BF">
        <w:rPr>
          <w:rFonts w:ascii="Times New Roman" w:hAnsi="Times New Roman"/>
          <w:sz w:val="16"/>
          <w:szCs w:val="20"/>
        </w:rPr>
        <w:t xml:space="preserve">И. Любинский, </w:t>
      </w:r>
      <w:r w:rsidR="00C60F7C">
        <w:rPr>
          <w:rFonts w:ascii="Times New Roman" w:hAnsi="Times New Roman"/>
          <w:sz w:val="16"/>
          <w:szCs w:val="20"/>
        </w:rPr>
        <w:t xml:space="preserve">      </w:t>
      </w:r>
      <w:r w:rsidRPr="001555BF">
        <w:rPr>
          <w:rFonts w:ascii="Times New Roman" w:hAnsi="Times New Roman"/>
          <w:sz w:val="16"/>
          <w:szCs w:val="20"/>
        </w:rPr>
        <w:t>В.</w:t>
      </w:r>
      <w:r w:rsidR="008522A2">
        <w:rPr>
          <w:rFonts w:ascii="Times New Roman" w:hAnsi="Times New Roman"/>
          <w:sz w:val="16"/>
          <w:szCs w:val="20"/>
        </w:rPr>
        <w:t> </w:t>
      </w:r>
      <w:r w:rsidRPr="001555BF">
        <w:rPr>
          <w:rFonts w:ascii="Times New Roman" w:hAnsi="Times New Roman"/>
          <w:sz w:val="16"/>
          <w:szCs w:val="20"/>
        </w:rPr>
        <w:t>О. Кадиш, В.</w:t>
      </w:r>
      <w:r w:rsidR="008522A2">
        <w:rPr>
          <w:rFonts w:ascii="Times New Roman" w:hAnsi="Times New Roman"/>
          <w:sz w:val="16"/>
          <w:szCs w:val="20"/>
        </w:rPr>
        <w:t> </w:t>
      </w:r>
      <w:r w:rsidRPr="001555BF">
        <w:rPr>
          <w:rFonts w:ascii="Times New Roman" w:hAnsi="Times New Roman"/>
          <w:sz w:val="16"/>
          <w:szCs w:val="20"/>
        </w:rPr>
        <w:t>Д. Уманец, Л.</w:t>
      </w:r>
      <w:r w:rsidR="008522A2">
        <w:rPr>
          <w:rFonts w:ascii="Times New Roman" w:hAnsi="Times New Roman"/>
          <w:sz w:val="16"/>
          <w:szCs w:val="20"/>
        </w:rPr>
        <w:t> </w:t>
      </w:r>
      <w:r w:rsidRPr="001555BF">
        <w:rPr>
          <w:rFonts w:ascii="Times New Roman" w:hAnsi="Times New Roman"/>
          <w:sz w:val="16"/>
          <w:szCs w:val="20"/>
        </w:rPr>
        <w:t>М. Цицюрский</w:t>
      </w:r>
      <w:r w:rsidR="00CF0C63">
        <w:rPr>
          <w:rFonts w:ascii="Times New Roman" w:hAnsi="Times New Roman"/>
          <w:sz w:val="16"/>
          <w:szCs w:val="20"/>
        </w:rPr>
        <w:t>. –</w:t>
      </w:r>
      <w:r w:rsidR="008522A2">
        <w:rPr>
          <w:rFonts w:ascii="Times New Roman" w:hAnsi="Times New Roman"/>
          <w:sz w:val="16"/>
          <w:szCs w:val="20"/>
        </w:rPr>
        <w:t> </w:t>
      </w:r>
      <w:r w:rsidRPr="001555BF">
        <w:rPr>
          <w:rFonts w:ascii="Times New Roman" w:hAnsi="Times New Roman"/>
          <w:sz w:val="16"/>
          <w:szCs w:val="20"/>
        </w:rPr>
        <w:t>Киев</w:t>
      </w:r>
      <w:r w:rsidR="008522A2">
        <w:rPr>
          <w:rFonts w:ascii="Times New Roman" w:hAnsi="Times New Roman"/>
          <w:sz w:val="16"/>
          <w:szCs w:val="20"/>
        </w:rPr>
        <w:t>: </w:t>
      </w:r>
      <w:r w:rsidRPr="001555BF">
        <w:rPr>
          <w:rFonts w:ascii="Times New Roman" w:hAnsi="Times New Roman"/>
          <w:sz w:val="16"/>
          <w:szCs w:val="20"/>
        </w:rPr>
        <w:t>Вища освита, 2009</w:t>
      </w:r>
      <w:r w:rsidR="008522A2">
        <w:rPr>
          <w:rFonts w:ascii="Times New Roman" w:hAnsi="Times New Roman"/>
          <w:sz w:val="16"/>
          <w:szCs w:val="20"/>
        </w:rPr>
        <w:t>. −</w:t>
      </w:r>
      <w:r w:rsidR="00C60F7C">
        <w:rPr>
          <w:rFonts w:ascii="Times New Roman" w:hAnsi="Times New Roman"/>
          <w:sz w:val="16"/>
          <w:szCs w:val="20"/>
        </w:rPr>
        <w:t xml:space="preserve"> </w:t>
      </w:r>
      <w:r w:rsidRPr="001555BF">
        <w:rPr>
          <w:rFonts w:ascii="Times New Roman" w:hAnsi="Times New Roman"/>
          <w:sz w:val="16"/>
          <w:szCs w:val="20"/>
        </w:rPr>
        <w:t>С.</w:t>
      </w:r>
      <w:r w:rsidR="00C60F7C">
        <w:rPr>
          <w:rFonts w:ascii="Times New Roman" w:hAnsi="Times New Roman"/>
          <w:sz w:val="16"/>
          <w:szCs w:val="20"/>
        </w:rPr>
        <w:t xml:space="preserve"> </w:t>
      </w:r>
      <w:r w:rsidRPr="001555BF">
        <w:rPr>
          <w:rFonts w:ascii="Times New Roman" w:hAnsi="Times New Roman"/>
          <w:sz w:val="16"/>
          <w:szCs w:val="20"/>
        </w:rPr>
        <w:t>26</w:t>
      </w:r>
      <w:r w:rsidR="008522A2">
        <w:rPr>
          <w:rFonts w:ascii="Times New Roman" w:hAnsi="Times New Roman"/>
          <w:sz w:val="16"/>
          <w:szCs w:val="20"/>
        </w:rPr>
        <w:t>−</w:t>
      </w:r>
      <w:r w:rsidRPr="001555BF">
        <w:rPr>
          <w:rFonts w:ascii="Times New Roman" w:hAnsi="Times New Roman"/>
          <w:sz w:val="16"/>
          <w:szCs w:val="20"/>
        </w:rPr>
        <w:t xml:space="preserve">47. </w:t>
      </w:r>
    </w:p>
    <w:p w:rsidR="00BC1188" w:rsidRPr="001555BF" w:rsidRDefault="00BC1188" w:rsidP="00107606">
      <w:pPr>
        <w:tabs>
          <w:tab w:val="left" w:pos="900"/>
        </w:tabs>
        <w:spacing w:after="0" w:line="216" w:lineRule="auto"/>
        <w:ind w:firstLine="284"/>
        <w:jc w:val="both"/>
        <w:rPr>
          <w:rFonts w:ascii="Times New Roman" w:hAnsi="Times New Roman"/>
          <w:spacing w:val="-2"/>
          <w:sz w:val="16"/>
          <w:szCs w:val="20"/>
        </w:rPr>
      </w:pPr>
      <w:r w:rsidRPr="001555BF">
        <w:rPr>
          <w:rFonts w:ascii="Times New Roman" w:hAnsi="Times New Roman"/>
          <w:spacing w:val="-2"/>
          <w:sz w:val="16"/>
          <w:szCs w:val="20"/>
        </w:rPr>
        <w:t>13.</w:t>
      </w:r>
      <w:r w:rsidR="00C60F7C">
        <w:rPr>
          <w:rFonts w:ascii="Times New Roman" w:hAnsi="Times New Roman"/>
          <w:spacing w:val="-2"/>
          <w:sz w:val="16"/>
          <w:szCs w:val="20"/>
        </w:rPr>
        <w:t> </w:t>
      </w:r>
      <w:r w:rsidRPr="00C60F7C">
        <w:rPr>
          <w:rFonts w:ascii="Times New Roman" w:hAnsi="Times New Roman"/>
          <w:spacing w:val="20"/>
          <w:sz w:val="16"/>
          <w:szCs w:val="20"/>
        </w:rPr>
        <w:t>Скляренко</w:t>
      </w:r>
      <w:r w:rsidR="008522A2">
        <w:rPr>
          <w:rFonts w:ascii="Times New Roman" w:hAnsi="Times New Roman"/>
          <w:spacing w:val="-2"/>
          <w:sz w:val="16"/>
          <w:szCs w:val="20"/>
        </w:rPr>
        <w:t>,</w:t>
      </w:r>
      <w:r w:rsidRPr="001555BF">
        <w:rPr>
          <w:rFonts w:ascii="Times New Roman" w:hAnsi="Times New Roman"/>
          <w:spacing w:val="-2"/>
          <w:sz w:val="16"/>
          <w:szCs w:val="20"/>
        </w:rPr>
        <w:t xml:space="preserve"> Ю.</w:t>
      </w:r>
      <w:r w:rsidR="00C60F7C">
        <w:rPr>
          <w:rFonts w:ascii="Times New Roman" w:hAnsi="Times New Roman"/>
          <w:spacing w:val="-2"/>
          <w:sz w:val="16"/>
          <w:szCs w:val="20"/>
        </w:rPr>
        <w:t> </w:t>
      </w:r>
      <w:r w:rsidRPr="001555BF">
        <w:rPr>
          <w:rFonts w:ascii="Times New Roman" w:hAnsi="Times New Roman"/>
          <w:spacing w:val="-2"/>
          <w:sz w:val="16"/>
          <w:szCs w:val="20"/>
        </w:rPr>
        <w:t xml:space="preserve">І. Методи формування та розвитку сумського </w:t>
      </w:r>
      <w:r w:rsidRPr="001555BF">
        <w:rPr>
          <w:rFonts w:ascii="Times New Roman" w:hAnsi="Times New Roman"/>
          <w:sz w:val="16"/>
          <w:szCs w:val="20"/>
        </w:rPr>
        <w:t xml:space="preserve">внутрішньопородного типу української чорно-рябої молочної породи </w:t>
      </w:r>
      <w:r w:rsidRPr="001555BF">
        <w:rPr>
          <w:rFonts w:ascii="Times New Roman" w:hAnsi="Times New Roman"/>
          <w:spacing w:val="-2"/>
          <w:sz w:val="16"/>
          <w:szCs w:val="20"/>
        </w:rPr>
        <w:t xml:space="preserve">/ Ю. І. Скляренко // Розведення і генетика тварин. </w:t>
      </w:r>
      <w:r w:rsidR="00C60F7C" w:rsidRPr="001555BF">
        <w:rPr>
          <w:rFonts w:ascii="Times New Roman" w:hAnsi="Times New Roman"/>
          <w:sz w:val="16"/>
          <w:szCs w:val="20"/>
        </w:rPr>
        <w:t>К</w:t>
      </w:r>
      <w:r w:rsidR="00C60F7C">
        <w:rPr>
          <w:rFonts w:ascii="Times New Roman" w:hAnsi="Times New Roman"/>
          <w:sz w:val="16"/>
          <w:szCs w:val="20"/>
        </w:rPr>
        <w:t>иïв</w:t>
      </w:r>
      <w:r w:rsidR="00CF0C63">
        <w:rPr>
          <w:rFonts w:ascii="Times New Roman" w:hAnsi="Times New Roman"/>
          <w:spacing w:val="-2"/>
          <w:sz w:val="16"/>
          <w:szCs w:val="20"/>
        </w:rPr>
        <w:t>: Аграрна наука,</w:t>
      </w:r>
      <w:r w:rsidRPr="001555BF">
        <w:rPr>
          <w:rFonts w:ascii="Times New Roman" w:hAnsi="Times New Roman"/>
          <w:spacing w:val="-2"/>
          <w:sz w:val="16"/>
          <w:szCs w:val="20"/>
        </w:rPr>
        <w:t xml:space="preserve"> 2010. – Вип. 44. – С. 191</w:t>
      </w:r>
      <w:r w:rsidR="008522A2">
        <w:rPr>
          <w:rFonts w:ascii="Times New Roman" w:hAnsi="Times New Roman"/>
          <w:spacing w:val="-2"/>
          <w:sz w:val="16"/>
          <w:szCs w:val="20"/>
        </w:rPr>
        <w:t>−</w:t>
      </w:r>
      <w:r w:rsidRPr="001555BF">
        <w:rPr>
          <w:rFonts w:ascii="Times New Roman" w:hAnsi="Times New Roman"/>
          <w:spacing w:val="-2"/>
          <w:sz w:val="16"/>
          <w:szCs w:val="20"/>
        </w:rPr>
        <w:t xml:space="preserve">193.  </w:t>
      </w:r>
    </w:p>
    <w:p w:rsidR="00BC1188" w:rsidRPr="001555BF" w:rsidRDefault="00BC1188" w:rsidP="00107606">
      <w:pPr>
        <w:pStyle w:val="ad"/>
        <w:tabs>
          <w:tab w:val="left" w:pos="900"/>
        </w:tabs>
        <w:spacing w:line="216" w:lineRule="auto"/>
        <w:ind w:left="0"/>
        <w:rPr>
          <w:rFonts w:ascii="Times New Roman" w:hAnsi="Times New Roman"/>
          <w:spacing w:val="-2"/>
          <w:sz w:val="16"/>
          <w:szCs w:val="20"/>
        </w:rPr>
      </w:pPr>
      <w:r w:rsidRPr="001555BF">
        <w:rPr>
          <w:rFonts w:ascii="Times New Roman" w:hAnsi="Times New Roman"/>
          <w:spacing w:val="-2"/>
          <w:sz w:val="16"/>
          <w:szCs w:val="20"/>
        </w:rPr>
        <w:t>14.</w:t>
      </w:r>
      <w:r w:rsidR="00C60F7C">
        <w:rPr>
          <w:rFonts w:ascii="Times New Roman" w:hAnsi="Times New Roman"/>
          <w:spacing w:val="-2"/>
          <w:sz w:val="16"/>
          <w:szCs w:val="20"/>
        </w:rPr>
        <w:t> </w:t>
      </w:r>
      <w:r w:rsidRPr="00C60F7C">
        <w:rPr>
          <w:rFonts w:ascii="Times New Roman" w:hAnsi="Times New Roman"/>
          <w:spacing w:val="20"/>
          <w:sz w:val="16"/>
          <w:szCs w:val="20"/>
        </w:rPr>
        <w:t>Франчук</w:t>
      </w:r>
      <w:r w:rsidR="008522A2">
        <w:rPr>
          <w:rFonts w:ascii="Times New Roman" w:hAnsi="Times New Roman"/>
          <w:spacing w:val="-2"/>
          <w:sz w:val="16"/>
          <w:szCs w:val="20"/>
        </w:rPr>
        <w:t>,</w:t>
      </w:r>
      <w:r w:rsidRPr="001555BF">
        <w:rPr>
          <w:rFonts w:ascii="Times New Roman" w:hAnsi="Times New Roman"/>
          <w:spacing w:val="-2"/>
          <w:sz w:val="16"/>
          <w:szCs w:val="20"/>
        </w:rPr>
        <w:t xml:space="preserve"> М. П. Характеристика корів-первісток подільського заводського типу української чорно-рябої молочної породи за екстер’єрним типом / М. П. Франчук // Матеріали VІ конференції молодих вче</w:t>
      </w:r>
      <w:r w:rsidR="00CF0C63">
        <w:rPr>
          <w:rFonts w:ascii="Times New Roman" w:hAnsi="Times New Roman"/>
          <w:spacing w:val="-2"/>
          <w:sz w:val="16"/>
          <w:szCs w:val="20"/>
        </w:rPr>
        <w:t>них та аспірантів / за ред.</w:t>
      </w:r>
      <w:r w:rsidRPr="001555BF">
        <w:rPr>
          <w:rFonts w:ascii="Times New Roman" w:hAnsi="Times New Roman"/>
          <w:spacing w:val="-2"/>
          <w:sz w:val="16"/>
          <w:szCs w:val="20"/>
        </w:rPr>
        <w:t xml:space="preserve"> В. П. Бурката. – </w:t>
      </w:r>
      <w:r w:rsidR="00C60F7C" w:rsidRPr="001555BF">
        <w:rPr>
          <w:rFonts w:ascii="Times New Roman" w:hAnsi="Times New Roman"/>
          <w:sz w:val="16"/>
          <w:szCs w:val="20"/>
        </w:rPr>
        <w:t>К</w:t>
      </w:r>
      <w:r w:rsidR="00C60F7C">
        <w:rPr>
          <w:rFonts w:ascii="Times New Roman" w:hAnsi="Times New Roman"/>
          <w:sz w:val="16"/>
          <w:szCs w:val="20"/>
        </w:rPr>
        <w:t>иïв</w:t>
      </w:r>
      <w:r w:rsidRPr="001555BF">
        <w:rPr>
          <w:rFonts w:ascii="Times New Roman" w:hAnsi="Times New Roman"/>
          <w:spacing w:val="-2"/>
          <w:sz w:val="16"/>
          <w:szCs w:val="20"/>
        </w:rPr>
        <w:t>: Аграрна наука, 2008</w:t>
      </w:r>
      <w:r w:rsidR="00CF0C63">
        <w:rPr>
          <w:rFonts w:ascii="Times New Roman" w:hAnsi="Times New Roman"/>
          <w:spacing w:val="-2"/>
          <w:sz w:val="16"/>
          <w:szCs w:val="20"/>
        </w:rPr>
        <w:t>.</w:t>
      </w:r>
      <w:r w:rsidRPr="001555BF">
        <w:rPr>
          <w:rFonts w:ascii="Times New Roman" w:hAnsi="Times New Roman"/>
          <w:spacing w:val="-2"/>
          <w:sz w:val="16"/>
          <w:szCs w:val="20"/>
        </w:rPr>
        <w:t xml:space="preserve"> – С. 93</w:t>
      </w:r>
      <w:r w:rsidR="008522A2">
        <w:rPr>
          <w:rFonts w:ascii="Times New Roman" w:hAnsi="Times New Roman"/>
          <w:spacing w:val="-2"/>
          <w:sz w:val="16"/>
          <w:szCs w:val="20"/>
        </w:rPr>
        <w:t>−</w:t>
      </w:r>
      <w:r w:rsidRPr="001555BF">
        <w:rPr>
          <w:rFonts w:ascii="Times New Roman" w:hAnsi="Times New Roman"/>
          <w:spacing w:val="-2"/>
          <w:sz w:val="16"/>
          <w:szCs w:val="20"/>
        </w:rPr>
        <w:t xml:space="preserve">95.  </w:t>
      </w:r>
    </w:p>
    <w:p w:rsidR="00BC1188" w:rsidRPr="001555BF" w:rsidRDefault="00BC1188" w:rsidP="00107606">
      <w:pPr>
        <w:spacing w:after="0" w:line="216" w:lineRule="auto"/>
        <w:ind w:firstLine="284"/>
        <w:jc w:val="both"/>
        <w:rPr>
          <w:rFonts w:ascii="Times New Roman" w:hAnsi="Times New Roman"/>
          <w:sz w:val="16"/>
          <w:szCs w:val="20"/>
        </w:rPr>
      </w:pPr>
      <w:r w:rsidRPr="001555BF">
        <w:rPr>
          <w:rFonts w:ascii="Times New Roman" w:hAnsi="Times New Roman"/>
          <w:sz w:val="16"/>
          <w:szCs w:val="20"/>
        </w:rPr>
        <w:t xml:space="preserve">15. </w:t>
      </w:r>
      <w:r w:rsidRPr="00C60F7C">
        <w:rPr>
          <w:rFonts w:ascii="Times New Roman" w:hAnsi="Times New Roman"/>
          <w:spacing w:val="20"/>
          <w:sz w:val="16"/>
          <w:szCs w:val="20"/>
        </w:rPr>
        <w:t>Шкурко</w:t>
      </w:r>
      <w:r w:rsidR="008522A2">
        <w:rPr>
          <w:rFonts w:ascii="Times New Roman" w:hAnsi="Times New Roman"/>
          <w:sz w:val="16"/>
          <w:szCs w:val="20"/>
        </w:rPr>
        <w:t>,</w:t>
      </w:r>
      <w:r w:rsidRPr="001555BF">
        <w:rPr>
          <w:rFonts w:ascii="Times New Roman" w:hAnsi="Times New Roman"/>
          <w:sz w:val="16"/>
          <w:szCs w:val="20"/>
        </w:rPr>
        <w:t xml:space="preserve"> Т. П. Зв'язок тривалості продуктивного використання молочних корів з енергією росту в он</w:t>
      </w:r>
      <w:r w:rsidR="00CF0C63">
        <w:rPr>
          <w:rFonts w:ascii="Times New Roman" w:hAnsi="Times New Roman"/>
          <w:sz w:val="16"/>
          <w:szCs w:val="20"/>
        </w:rPr>
        <w:t>тогенезі [Електронний ресурс] /</w:t>
      </w:r>
      <w:r w:rsidRPr="001555BF">
        <w:rPr>
          <w:rFonts w:ascii="Times New Roman" w:hAnsi="Times New Roman"/>
          <w:sz w:val="16"/>
          <w:szCs w:val="20"/>
        </w:rPr>
        <w:t xml:space="preserve"> Т. П. Шкурко // Наукові доповіді НАУ. – Київ, 2007. – № 2(7). – С.</w:t>
      </w:r>
      <w:r w:rsidR="00CF0C63">
        <w:rPr>
          <w:rFonts w:ascii="Times New Roman" w:hAnsi="Times New Roman"/>
          <w:sz w:val="16"/>
          <w:szCs w:val="20"/>
        </w:rPr>
        <w:t xml:space="preserve"> 1–11. – Режим доступу</w:t>
      </w:r>
      <w:r w:rsidRPr="001555BF">
        <w:rPr>
          <w:rFonts w:ascii="Times New Roman" w:hAnsi="Times New Roman"/>
          <w:sz w:val="16"/>
          <w:szCs w:val="20"/>
        </w:rPr>
        <w:t>: http://www. nbuv.gov.ua/e-Jo</w:t>
      </w:r>
      <w:r w:rsidR="008522A2">
        <w:rPr>
          <w:rFonts w:ascii="Times New Roman" w:hAnsi="Times New Roman"/>
          <w:sz w:val="16"/>
          <w:szCs w:val="20"/>
        </w:rPr>
        <w:t>urnals/nd/2007 – /07 stptoc/pdf.</w:t>
      </w:r>
    </w:p>
    <w:p w:rsidR="002E0903" w:rsidRPr="00CF0C63" w:rsidRDefault="002E0903" w:rsidP="0058610C">
      <w:pPr>
        <w:spacing w:after="0" w:line="240" w:lineRule="auto"/>
        <w:rPr>
          <w:rFonts w:ascii="Times New Roman" w:hAnsi="Times New Roman"/>
          <w:sz w:val="20"/>
          <w:szCs w:val="20"/>
        </w:rPr>
      </w:pPr>
    </w:p>
    <w:p w:rsidR="0058610C" w:rsidRPr="00434070" w:rsidRDefault="0058610C" w:rsidP="0058610C">
      <w:pPr>
        <w:spacing w:after="0" w:line="240" w:lineRule="auto"/>
        <w:rPr>
          <w:rFonts w:ascii="Times New Roman" w:hAnsi="Times New Roman"/>
          <w:sz w:val="20"/>
          <w:szCs w:val="20"/>
        </w:rPr>
      </w:pPr>
      <w:r w:rsidRPr="00434070">
        <w:rPr>
          <w:rFonts w:ascii="Times New Roman" w:hAnsi="Times New Roman"/>
          <w:sz w:val="20"/>
          <w:szCs w:val="20"/>
        </w:rPr>
        <w:t>УДК 636.2.28</w:t>
      </w:r>
    </w:p>
    <w:p w:rsidR="0058610C" w:rsidRPr="00166A80" w:rsidRDefault="0058610C" w:rsidP="0058610C">
      <w:pPr>
        <w:spacing w:after="0" w:line="240" w:lineRule="auto"/>
        <w:rPr>
          <w:rFonts w:ascii="Times New Roman" w:hAnsi="Times New Roman"/>
          <w:sz w:val="12"/>
          <w:szCs w:val="20"/>
        </w:rPr>
      </w:pPr>
    </w:p>
    <w:p w:rsidR="0058610C" w:rsidRDefault="0058610C" w:rsidP="0058610C">
      <w:pPr>
        <w:spacing w:after="0" w:line="240" w:lineRule="auto"/>
        <w:jc w:val="center"/>
        <w:rPr>
          <w:rFonts w:ascii="Times New Roman" w:hAnsi="Times New Roman"/>
          <w:b/>
          <w:caps/>
          <w:sz w:val="20"/>
          <w:szCs w:val="20"/>
        </w:rPr>
      </w:pPr>
      <w:r w:rsidRPr="00434070">
        <w:rPr>
          <w:rFonts w:ascii="Times New Roman" w:hAnsi="Times New Roman"/>
          <w:b/>
          <w:caps/>
          <w:sz w:val="20"/>
          <w:szCs w:val="20"/>
        </w:rPr>
        <w:t xml:space="preserve">Селекционные и продуктивные качества </w:t>
      </w:r>
    </w:p>
    <w:p w:rsidR="0058610C" w:rsidRPr="00434070" w:rsidRDefault="0058610C" w:rsidP="0058610C">
      <w:pPr>
        <w:spacing w:after="0" w:line="240" w:lineRule="auto"/>
        <w:jc w:val="center"/>
        <w:rPr>
          <w:rFonts w:ascii="Times New Roman" w:hAnsi="Times New Roman"/>
          <w:b/>
          <w:caps/>
          <w:sz w:val="20"/>
          <w:szCs w:val="20"/>
        </w:rPr>
      </w:pPr>
      <w:r w:rsidRPr="00434070">
        <w:rPr>
          <w:rFonts w:ascii="Times New Roman" w:hAnsi="Times New Roman"/>
          <w:b/>
          <w:caps/>
          <w:sz w:val="20"/>
          <w:szCs w:val="20"/>
        </w:rPr>
        <w:t>импортированного англерского скота</w:t>
      </w:r>
    </w:p>
    <w:p w:rsidR="0058610C" w:rsidRPr="00434070" w:rsidRDefault="0058610C" w:rsidP="0058610C">
      <w:pPr>
        <w:spacing w:after="0" w:line="240" w:lineRule="auto"/>
        <w:jc w:val="center"/>
        <w:rPr>
          <w:rFonts w:ascii="Times New Roman" w:hAnsi="Times New Roman"/>
          <w:b/>
          <w:caps/>
          <w:sz w:val="20"/>
          <w:szCs w:val="20"/>
        </w:rPr>
      </w:pPr>
      <w:r w:rsidRPr="00434070">
        <w:rPr>
          <w:rFonts w:ascii="Times New Roman" w:hAnsi="Times New Roman"/>
          <w:b/>
          <w:caps/>
          <w:sz w:val="20"/>
          <w:szCs w:val="20"/>
        </w:rPr>
        <w:t xml:space="preserve"> в условиях юга Украины</w:t>
      </w:r>
    </w:p>
    <w:p w:rsidR="0058610C" w:rsidRPr="00166A80" w:rsidRDefault="0058610C" w:rsidP="0058610C">
      <w:pPr>
        <w:spacing w:after="0" w:line="240" w:lineRule="auto"/>
        <w:jc w:val="center"/>
        <w:rPr>
          <w:rFonts w:ascii="Times New Roman" w:hAnsi="Times New Roman"/>
          <w:b/>
          <w:caps/>
          <w:sz w:val="8"/>
          <w:szCs w:val="20"/>
        </w:rPr>
      </w:pPr>
    </w:p>
    <w:p w:rsidR="0058610C" w:rsidRPr="00434070" w:rsidRDefault="0058610C" w:rsidP="0058610C">
      <w:pPr>
        <w:spacing w:after="0" w:line="240" w:lineRule="auto"/>
        <w:jc w:val="center"/>
        <w:rPr>
          <w:rFonts w:ascii="Times New Roman" w:hAnsi="Times New Roman"/>
          <w:sz w:val="20"/>
          <w:szCs w:val="20"/>
        </w:rPr>
      </w:pPr>
      <w:r w:rsidRPr="00434070">
        <w:rPr>
          <w:rFonts w:ascii="Times New Roman" w:hAnsi="Times New Roman"/>
          <w:caps/>
          <w:sz w:val="20"/>
          <w:szCs w:val="20"/>
        </w:rPr>
        <w:t xml:space="preserve">В. С. </w:t>
      </w:r>
      <w:r w:rsidRPr="00434070">
        <w:rPr>
          <w:rFonts w:ascii="Times New Roman" w:hAnsi="Times New Roman"/>
          <w:sz w:val="20"/>
          <w:szCs w:val="20"/>
        </w:rPr>
        <w:t>КОЗЫРЬ</w:t>
      </w:r>
    </w:p>
    <w:p w:rsidR="0058610C" w:rsidRPr="0058610C" w:rsidRDefault="0058610C" w:rsidP="0058610C">
      <w:pPr>
        <w:spacing w:after="0" w:line="240" w:lineRule="auto"/>
        <w:jc w:val="center"/>
        <w:rPr>
          <w:rFonts w:ascii="Times New Roman" w:hAnsi="Times New Roman"/>
          <w:sz w:val="8"/>
          <w:szCs w:val="20"/>
        </w:rPr>
      </w:pPr>
    </w:p>
    <w:p w:rsidR="002E0903" w:rsidRDefault="0058610C" w:rsidP="0058610C">
      <w:pPr>
        <w:spacing w:after="0" w:line="240" w:lineRule="auto"/>
        <w:jc w:val="center"/>
        <w:rPr>
          <w:rFonts w:ascii="Times New Roman" w:hAnsi="Times New Roman"/>
          <w:sz w:val="16"/>
          <w:szCs w:val="16"/>
        </w:rPr>
      </w:pPr>
      <w:r w:rsidRPr="00434070">
        <w:rPr>
          <w:rFonts w:ascii="Times New Roman" w:hAnsi="Times New Roman"/>
          <w:sz w:val="16"/>
          <w:szCs w:val="16"/>
        </w:rPr>
        <w:t>Институт зерновых культур НААН Украины</w:t>
      </w:r>
      <w:r>
        <w:rPr>
          <w:rFonts w:ascii="Times New Roman" w:hAnsi="Times New Roman"/>
          <w:sz w:val="16"/>
          <w:szCs w:val="16"/>
        </w:rPr>
        <w:t xml:space="preserve">, </w:t>
      </w:r>
    </w:p>
    <w:p w:rsidR="0058610C" w:rsidRPr="00434070" w:rsidRDefault="0058610C" w:rsidP="0058610C">
      <w:pPr>
        <w:spacing w:after="0" w:line="240" w:lineRule="auto"/>
        <w:jc w:val="center"/>
        <w:rPr>
          <w:rFonts w:ascii="Times New Roman" w:hAnsi="Times New Roman"/>
          <w:sz w:val="16"/>
          <w:szCs w:val="16"/>
        </w:rPr>
      </w:pPr>
      <w:r w:rsidRPr="00434070">
        <w:rPr>
          <w:rFonts w:ascii="Times New Roman" w:hAnsi="Times New Roman"/>
          <w:sz w:val="16"/>
          <w:szCs w:val="16"/>
        </w:rPr>
        <w:t xml:space="preserve">г. Днепр, </w:t>
      </w:r>
      <w:r>
        <w:rPr>
          <w:rFonts w:ascii="Times New Roman" w:hAnsi="Times New Roman"/>
          <w:sz w:val="16"/>
          <w:szCs w:val="16"/>
        </w:rPr>
        <w:t>Украина</w:t>
      </w:r>
    </w:p>
    <w:p w:rsidR="0058610C" w:rsidRPr="00166A80" w:rsidRDefault="0058610C" w:rsidP="0058610C">
      <w:pPr>
        <w:spacing w:after="0" w:line="240" w:lineRule="auto"/>
        <w:jc w:val="both"/>
        <w:rPr>
          <w:rFonts w:ascii="Times New Roman" w:hAnsi="Times New Roman"/>
          <w:b/>
          <w:caps/>
          <w:sz w:val="8"/>
          <w:szCs w:val="20"/>
        </w:rPr>
      </w:pPr>
    </w:p>
    <w:p w:rsidR="0058610C" w:rsidRPr="00434070" w:rsidRDefault="0058610C" w:rsidP="0058610C">
      <w:pPr>
        <w:spacing w:after="0" w:line="240" w:lineRule="auto"/>
        <w:ind w:firstLine="284"/>
        <w:jc w:val="both"/>
        <w:rPr>
          <w:rFonts w:ascii="Times New Roman" w:hAnsi="Times New Roman"/>
          <w:sz w:val="20"/>
          <w:szCs w:val="20"/>
        </w:rPr>
      </w:pPr>
      <w:r w:rsidRPr="00434070">
        <w:rPr>
          <w:rFonts w:ascii="Times New Roman" w:hAnsi="Times New Roman"/>
          <w:b/>
          <w:sz w:val="20"/>
          <w:szCs w:val="20"/>
        </w:rPr>
        <w:t>Введение.</w:t>
      </w:r>
      <w:r w:rsidRPr="00434070">
        <w:rPr>
          <w:rFonts w:ascii="Times New Roman" w:hAnsi="Times New Roman"/>
          <w:i/>
          <w:sz w:val="20"/>
          <w:szCs w:val="20"/>
        </w:rPr>
        <w:t xml:space="preserve"> </w:t>
      </w:r>
      <w:r w:rsidRPr="00434070">
        <w:rPr>
          <w:rFonts w:ascii="Times New Roman" w:hAnsi="Times New Roman"/>
          <w:sz w:val="20"/>
          <w:szCs w:val="20"/>
        </w:rPr>
        <w:t>Англерская порода крупного рогатого скота занимает ведущее место среди жирномолочных пород мира. Она была выведена в округе Ан</w:t>
      </w:r>
      <w:r w:rsidR="002E0903">
        <w:rPr>
          <w:rFonts w:ascii="Times New Roman" w:hAnsi="Times New Roman"/>
          <w:sz w:val="20"/>
          <w:szCs w:val="20"/>
        </w:rPr>
        <w:t>гельн в Германии. К началу XX в</w:t>
      </w:r>
      <w:r w:rsidRPr="00434070">
        <w:rPr>
          <w:rFonts w:ascii="Times New Roman" w:hAnsi="Times New Roman"/>
          <w:sz w:val="20"/>
          <w:szCs w:val="20"/>
        </w:rPr>
        <w:t>. вся работа велась на по</w:t>
      </w:r>
      <w:r w:rsidR="005B15D3">
        <w:rPr>
          <w:rFonts w:ascii="Times New Roman" w:hAnsi="Times New Roman"/>
          <w:sz w:val="20"/>
          <w:szCs w:val="20"/>
        </w:rPr>
        <w:softHyphen/>
      </w:r>
      <w:r w:rsidRPr="00434070">
        <w:rPr>
          <w:rFonts w:ascii="Times New Roman" w:hAnsi="Times New Roman"/>
          <w:sz w:val="20"/>
          <w:szCs w:val="20"/>
        </w:rPr>
        <w:t>вышение удоев, мясности и конституциональной прочности животных. Однако постепенно англеры стали уступать по содержанию жира в молоке другим породам, поэтому скотозаводчики начали вести более тщательную селекцию по жирности молока.</w:t>
      </w:r>
    </w:p>
    <w:p w:rsidR="0058610C" w:rsidRPr="00434070" w:rsidRDefault="0058610C" w:rsidP="0058610C">
      <w:pPr>
        <w:pStyle w:val="ae"/>
        <w:spacing w:after="0" w:line="240" w:lineRule="auto"/>
        <w:ind w:firstLine="284"/>
        <w:jc w:val="both"/>
        <w:rPr>
          <w:rFonts w:ascii="Times New Roman" w:hAnsi="Times New Roman"/>
          <w:sz w:val="20"/>
          <w:szCs w:val="20"/>
        </w:rPr>
      </w:pPr>
      <w:r w:rsidRPr="00434070">
        <w:rPr>
          <w:rFonts w:ascii="Times New Roman" w:hAnsi="Times New Roman"/>
          <w:b/>
          <w:sz w:val="20"/>
          <w:szCs w:val="20"/>
          <w:lang w:eastAsia="ru-RU"/>
        </w:rPr>
        <w:t>Анализ источников.</w:t>
      </w:r>
      <w:r w:rsidRPr="00434070">
        <w:rPr>
          <w:rFonts w:ascii="Times New Roman" w:hAnsi="Times New Roman"/>
          <w:sz w:val="20"/>
          <w:szCs w:val="20"/>
          <w:lang w:eastAsia="ru-RU"/>
        </w:rPr>
        <w:t xml:space="preserve"> Первой в Европе была испытательная стан</w:t>
      </w:r>
      <w:r w:rsidR="00C60F7C">
        <w:rPr>
          <w:rFonts w:ascii="Times New Roman" w:hAnsi="Times New Roman"/>
          <w:sz w:val="20"/>
          <w:szCs w:val="20"/>
          <w:lang w:eastAsia="ru-RU"/>
        </w:rPr>
        <w:softHyphen/>
      </w:r>
      <w:r w:rsidRPr="00434070">
        <w:rPr>
          <w:rFonts w:ascii="Times New Roman" w:hAnsi="Times New Roman"/>
          <w:sz w:val="20"/>
          <w:szCs w:val="20"/>
          <w:lang w:eastAsia="ru-RU"/>
        </w:rPr>
        <w:t>ция в Зюдербрарупе, где проводилось всестороннее изучение племен</w:t>
      </w:r>
      <w:r w:rsidR="00C60F7C">
        <w:rPr>
          <w:rFonts w:ascii="Times New Roman" w:hAnsi="Times New Roman"/>
          <w:sz w:val="20"/>
          <w:szCs w:val="20"/>
          <w:lang w:eastAsia="ru-RU"/>
        </w:rPr>
        <w:softHyphen/>
      </w:r>
      <w:r w:rsidRPr="00434070">
        <w:rPr>
          <w:rFonts w:ascii="Times New Roman" w:hAnsi="Times New Roman"/>
          <w:sz w:val="20"/>
          <w:szCs w:val="20"/>
          <w:lang w:eastAsia="ru-RU"/>
        </w:rPr>
        <w:t>ных качеств высокопродуктивных коров в стандартных условиях кормления и содержания. Для усовершенствования англерского скота применяли метод прилития крови животным красной датской породы, а в дальнейшем очень интенсивно использовали сперму быков дат</w:t>
      </w:r>
      <w:r w:rsidR="00C60F7C">
        <w:rPr>
          <w:rFonts w:ascii="Times New Roman" w:hAnsi="Times New Roman"/>
          <w:sz w:val="20"/>
          <w:szCs w:val="20"/>
          <w:lang w:eastAsia="ru-RU"/>
        </w:rPr>
        <w:softHyphen/>
      </w:r>
      <w:r w:rsidRPr="00434070">
        <w:rPr>
          <w:rFonts w:ascii="Times New Roman" w:hAnsi="Times New Roman"/>
          <w:sz w:val="20"/>
          <w:szCs w:val="20"/>
          <w:lang w:eastAsia="ru-RU"/>
        </w:rPr>
        <w:t>ского корня, таких как Фред 17435, Корбитц 16496, Циррус 16497, Ер</w:t>
      </w:r>
      <w:r w:rsidR="00C60F7C">
        <w:rPr>
          <w:rFonts w:ascii="Times New Roman" w:hAnsi="Times New Roman"/>
          <w:sz w:val="20"/>
          <w:szCs w:val="20"/>
          <w:lang w:eastAsia="ru-RU"/>
        </w:rPr>
        <w:softHyphen/>
      </w:r>
      <w:r w:rsidRPr="00434070">
        <w:rPr>
          <w:rFonts w:ascii="Times New Roman" w:hAnsi="Times New Roman"/>
          <w:sz w:val="20"/>
          <w:szCs w:val="20"/>
          <w:lang w:eastAsia="ru-RU"/>
        </w:rPr>
        <w:t>лаухт 17390</w:t>
      </w:r>
      <w:r w:rsidR="002E0903">
        <w:rPr>
          <w:rFonts w:ascii="Times New Roman" w:hAnsi="Times New Roman"/>
          <w:sz w:val="20"/>
          <w:szCs w:val="20"/>
          <w:lang w:eastAsia="ru-RU"/>
        </w:rPr>
        <w:t>,</w:t>
      </w:r>
      <w:r w:rsidRPr="00434070">
        <w:rPr>
          <w:rFonts w:ascii="Times New Roman" w:hAnsi="Times New Roman"/>
          <w:sz w:val="20"/>
          <w:szCs w:val="20"/>
          <w:lang w:eastAsia="ru-RU"/>
        </w:rPr>
        <w:t xml:space="preserve"> и 3/4 коров оплодотворяли спермой быков, которые им</w:t>
      </w:r>
      <w:r w:rsidRPr="00434070">
        <w:rPr>
          <w:rFonts w:ascii="Times New Roman" w:hAnsi="Times New Roman"/>
          <w:sz w:val="20"/>
          <w:szCs w:val="20"/>
          <w:lang w:eastAsia="ru-RU"/>
        </w:rPr>
        <w:t>е</w:t>
      </w:r>
      <w:r w:rsidRPr="00434070">
        <w:rPr>
          <w:rFonts w:ascii="Times New Roman" w:hAnsi="Times New Roman"/>
          <w:sz w:val="20"/>
          <w:szCs w:val="20"/>
          <w:lang w:eastAsia="ru-RU"/>
        </w:rPr>
        <w:t>ют разную частицу крови красной датской породы, что повысило жи</w:t>
      </w:r>
      <w:r w:rsidRPr="00434070">
        <w:rPr>
          <w:rFonts w:ascii="Times New Roman" w:hAnsi="Times New Roman"/>
          <w:sz w:val="20"/>
          <w:szCs w:val="20"/>
          <w:lang w:eastAsia="ru-RU"/>
        </w:rPr>
        <w:t>р</w:t>
      </w:r>
      <w:r w:rsidRPr="00434070">
        <w:rPr>
          <w:rFonts w:ascii="Times New Roman" w:hAnsi="Times New Roman"/>
          <w:sz w:val="20"/>
          <w:szCs w:val="20"/>
          <w:lang w:eastAsia="ru-RU"/>
        </w:rPr>
        <w:t>номолочность англеров [3].</w:t>
      </w:r>
    </w:p>
    <w:p w:rsidR="0058610C" w:rsidRPr="00434070" w:rsidRDefault="0058610C" w:rsidP="0058610C">
      <w:pPr>
        <w:pStyle w:val="ae"/>
        <w:tabs>
          <w:tab w:val="left" w:pos="3398"/>
        </w:tabs>
        <w:spacing w:after="0" w:line="240" w:lineRule="auto"/>
        <w:ind w:firstLine="284"/>
        <w:jc w:val="both"/>
        <w:rPr>
          <w:rFonts w:ascii="Times New Roman" w:hAnsi="Times New Roman"/>
          <w:sz w:val="20"/>
          <w:szCs w:val="20"/>
          <w:lang w:eastAsia="ru-RU"/>
        </w:rPr>
      </w:pPr>
      <w:r w:rsidRPr="00434070">
        <w:rPr>
          <w:rFonts w:ascii="Times New Roman" w:hAnsi="Times New Roman"/>
          <w:sz w:val="20"/>
          <w:szCs w:val="20"/>
          <w:lang w:eastAsia="ru-RU"/>
        </w:rPr>
        <w:t>В Германии проводили опыты по вводному скрещиванию с красно-пестрым голштинским скотом, при этом интенсивно использовали двух</w:t>
      </w:r>
      <w:r w:rsidR="002E0903">
        <w:rPr>
          <w:rFonts w:ascii="Times New Roman" w:hAnsi="Times New Roman"/>
          <w:sz w:val="20"/>
          <w:szCs w:val="20"/>
          <w:lang w:eastAsia="ru-RU"/>
        </w:rPr>
        <w:t xml:space="preserve"> </w:t>
      </w:r>
      <w:r w:rsidRPr="00434070">
        <w:rPr>
          <w:rFonts w:ascii="Times New Roman" w:hAnsi="Times New Roman"/>
          <w:sz w:val="20"/>
          <w:szCs w:val="20"/>
          <w:lang w:eastAsia="ru-RU"/>
        </w:rPr>
        <w:t>полубратьев – быков Мартина и Мартинуса. В результате такого скрещивания содержание жира в молоке снизилось, а удой дочерей резко повысился [4].</w:t>
      </w:r>
    </w:p>
    <w:p w:rsidR="0058610C" w:rsidRPr="00C60F7C" w:rsidRDefault="00CF0C63" w:rsidP="0058610C">
      <w:pPr>
        <w:pStyle w:val="ae"/>
        <w:tabs>
          <w:tab w:val="left" w:pos="3398"/>
        </w:tabs>
        <w:spacing w:after="0" w:line="240" w:lineRule="auto"/>
        <w:ind w:firstLine="284"/>
        <w:jc w:val="both"/>
        <w:rPr>
          <w:rFonts w:ascii="Times New Roman" w:hAnsi="Times New Roman"/>
          <w:spacing w:val="-2"/>
          <w:sz w:val="20"/>
          <w:szCs w:val="20"/>
          <w:lang w:val="uk-UA" w:eastAsia="ru-RU"/>
        </w:rPr>
      </w:pPr>
      <w:r>
        <w:rPr>
          <w:rFonts w:ascii="Times New Roman" w:hAnsi="Times New Roman"/>
          <w:spacing w:val="-2"/>
          <w:sz w:val="20"/>
          <w:szCs w:val="20"/>
          <w:lang w:eastAsia="ru-RU"/>
        </w:rPr>
        <w:t xml:space="preserve">Кропотливой </w:t>
      </w:r>
      <w:r w:rsidR="0058610C" w:rsidRPr="00C60F7C">
        <w:rPr>
          <w:rFonts w:ascii="Times New Roman" w:hAnsi="Times New Roman"/>
          <w:spacing w:val="-2"/>
          <w:sz w:val="20"/>
          <w:szCs w:val="20"/>
          <w:lang w:eastAsia="ru-RU"/>
        </w:rPr>
        <w:t>и направленной селекцией был создан новый тип ан</w:t>
      </w:r>
      <w:r w:rsidR="0058610C" w:rsidRPr="00C60F7C">
        <w:rPr>
          <w:rFonts w:ascii="Times New Roman" w:hAnsi="Times New Roman"/>
          <w:spacing w:val="-2"/>
          <w:sz w:val="20"/>
          <w:szCs w:val="20"/>
          <w:lang w:eastAsia="ru-RU"/>
        </w:rPr>
        <w:t>г</w:t>
      </w:r>
      <w:r w:rsidR="0058610C" w:rsidRPr="00C60F7C">
        <w:rPr>
          <w:rFonts w:ascii="Times New Roman" w:hAnsi="Times New Roman"/>
          <w:spacing w:val="-2"/>
          <w:sz w:val="20"/>
          <w:szCs w:val="20"/>
          <w:lang w:eastAsia="ru-RU"/>
        </w:rPr>
        <w:t>лерского скота красной масти, с темным оттенком в области головы, шеи и конечностей, крепкого телосложения, с хорошей мяснос</w:t>
      </w:r>
      <w:r w:rsidR="002E0903" w:rsidRPr="00C60F7C">
        <w:rPr>
          <w:rFonts w:ascii="Times New Roman" w:hAnsi="Times New Roman"/>
          <w:spacing w:val="-2"/>
          <w:sz w:val="20"/>
          <w:szCs w:val="20"/>
          <w:lang w:eastAsia="ru-RU"/>
        </w:rPr>
        <w:t>тью, в</w:t>
      </w:r>
      <w:r w:rsidR="002E0903" w:rsidRPr="00C60F7C">
        <w:rPr>
          <w:rFonts w:ascii="Times New Roman" w:hAnsi="Times New Roman"/>
          <w:spacing w:val="-2"/>
          <w:sz w:val="20"/>
          <w:szCs w:val="20"/>
          <w:lang w:eastAsia="ru-RU"/>
        </w:rPr>
        <w:t>ы</w:t>
      </w:r>
      <w:r w:rsidR="002E0903" w:rsidRPr="00C60F7C">
        <w:rPr>
          <w:rFonts w:ascii="Times New Roman" w:hAnsi="Times New Roman"/>
          <w:spacing w:val="-2"/>
          <w:sz w:val="20"/>
          <w:szCs w:val="20"/>
          <w:lang w:eastAsia="ru-RU"/>
        </w:rPr>
        <w:t>сокой жирно</w:t>
      </w:r>
      <w:r w:rsidR="0058610C" w:rsidRPr="00C60F7C">
        <w:rPr>
          <w:rFonts w:ascii="Times New Roman" w:hAnsi="Times New Roman"/>
          <w:spacing w:val="-2"/>
          <w:sz w:val="20"/>
          <w:szCs w:val="20"/>
          <w:lang w:eastAsia="ru-RU"/>
        </w:rPr>
        <w:t xml:space="preserve">молочностью и пригодный к машинному доению, удой превышает </w:t>
      </w:r>
      <w:smartTag w:uri="urn:schemas-microsoft-com:office:smarttags" w:element="metricconverter">
        <w:smartTagPr>
          <w:attr w:name="ProductID" w:val="5000 кг"/>
        </w:smartTagPr>
        <w:r w:rsidR="0058610C" w:rsidRPr="00C60F7C">
          <w:rPr>
            <w:rFonts w:ascii="Times New Roman" w:hAnsi="Times New Roman"/>
            <w:spacing w:val="-2"/>
            <w:sz w:val="20"/>
            <w:szCs w:val="20"/>
            <w:lang w:eastAsia="ru-RU"/>
          </w:rPr>
          <w:t>5000 кг</w:t>
        </w:r>
      </w:smartTag>
      <w:r w:rsidR="0058610C" w:rsidRPr="00C60F7C">
        <w:rPr>
          <w:rFonts w:ascii="Times New Roman" w:hAnsi="Times New Roman"/>
          <w:spacing w:val="-2"/>
          <w:sz w:val="20"/>
          <w:szCs w:val="20"/>
          <w:lang w:eastAsia="ru-RU"/>
        </w:rPr>
        <w:t xml:space="preserve"> м</w:t>
      </w:r>
      <w:r>
        <w:rPr>
          <w:rFonts w:ascii="Times New Roman" w:hAnsi="Times New Roman"/>
          <w:spacing w:val="-2"/>
          <w:sz w:val="20"/>
          <w:szCs w:val="20"/>
          <w:lang w:eastAsia="ru-RU"/>
        </w:rPr>
        <w:t>олока с содержанием жира 4,72 %</w:t>
      </w:r>
      <w:r w:rsidR="0058610C" w:rsidRPr="00C60F7C">
        <w:rPr>
          <w:rFonts w:ascii="Times New Roman" w:hAnsi="Times New Roman"/>
          <w:spacing w:val="-2"/>
          <w:sz w:val="20"/>
          <w:szCs w:val="20"/>
          <w:lang w:eastAsia="ru-RU"/>
        </w:rPr>
        <w:t xml:space="preserve"> и белка 3,70 %. Рекордистки дают более </w:t>
      </w:r>
      <w:smartTag w:uri="urn:schemas-microsoft-com:office:smarttags" w:element="metricconverter">
        <w:smartTagPr>
          <w:attr w:name="ProductID" w:val="10000 кг"/>
        </w:smartTagPr>
        <w:r w:rsidR="0058610C" w:rsidRPr="00C60F7C">
          <w:rPr>
            <w:rFonts w:ascii="Times New Roman" w:hAnsi="Times New Roman"/>
            <w:spacing w:val="-2"/>
            <w:sz w:val="20"/>
            <w:szCs w:val="20"/>
            <w:lang w:eastAsia="ru-RU"/>
          </w:rPr>
          <w:t>10000 кг</w:t>
        </w:r>
      </w:smartTag>
      <w:r w:rsidR="0058610C" w:rsidRPr="00C60F7C">
        <w:rPr>
          <w:rFonts w:ascii="Times New Roman" w:hAnsi="Times New Roman"/>
          <w:spacing w:val="-2"/>
          <w:sz w:val="20"/>
          <w:szCs w:val="20"/>
          <w:lang w:eastAsia="ru-RU"/>
        </w:rPr>
        <w:t xml:space="preserve"> молока жирностью 5,4 % [1, 2].</w:t>
      </w:r>
    </w:p>
    <w:p w:rsidR="0058610C" w:rsidRPr="00434070" w:rsidRDefault="0058610C" w:rsidP="0058610C">
      <w:pPr>
        <w:spacing w:after="0" w:line="240" w:lineRule="auto"/>
        <w:ind w:firstLine="284"/>
        <w:jc w:val="both"/>
        <w:rPr>
          <w:rFonts w:ascii="Times New Roman" w:hAnsi="Times New Roman"/>
          <w:sz w:val="20"/>
          <w:szCs w:val="20"/>
        </w:rPr>
      </w:pPr>
      <w:r w:rsidRPr="00434070">
        <w:rPr>
          <w:rFonts w:ascii="Times New Roman" w:hAnsi="Times New Roman"/>
          <w:b/>
          <w:sz w:val="20"/>
          <w:szCs w:val="20"/>
        </w:rPr>
        <w:t xml:space="preserve">Цель работы </w:t>
      </w:r>
      <w:r w:rsidRPr="00C60F7C">
        <w:rPr>
          <w:rFonts w:ascii="Times New Roman" w:hAnsi="Times New Roman"/>
          <w:sz w:val="20"/>
          <w:szCs w:val="20"/>
        </w:rPr>
        <w:t>–</w:t>
      </w:r>
      <w:r w:rsidRPr="00434070">
        <w:rPr>
          <w:rFonts w:ascii="Times New Roman" w:hAnsi="Times New Roman"/>
          <w:sz w:val="20"/>
          <w:szCs w:val="20"/>
        </w:rPr>
        <w:t xml:space="preserve"> изучить уровень адаптации к эколого-кормовым условиям степной зоны и продуктивность импортированных из Герма</w:t>
      </w:r>
      <w:r w:rsidR="00C60F7C">
        <w:rPr>
          <w:rFonts w:ascii="Times New Roman" w:hAnsi="Times New Roman"/>
          <w:sz w:val="20"/>
          <w:szCs w:val="20"/>
        </w:rPr>
        <w:softHyphen/>
      </w:r>
      <w:r w:rsidRPr="00434070">
        <w:rPr>
          <w:rFonts w:ascii="Times New Roman" w:hAnsi="Times New Roman"/>
          <w:sz w:val="20"/>
          <w:szCs w:val="20"/>
        </w:rPr>
        <w:t>нии животны</w:t>
      </w:r>
      <w:r w:rsidR="006306B9">
        <w:rPr>
          <w:rFonts w:ascii="Times New Roman" w:hAnsi="Times New Roman"/>
          <w:sz w:val="20"/>
          <w:szCs w:val="20"/>
        </w:rPr>
        <w:t>х</w:t>
      </w:r>
      <w:r w:rsidRPr="00434070">
        <w:rPr>
          <w:rFonts w:ascii="Times New Roman" w:hAnsi="Times New Roman"/>
          <w:sz w:val="20"/>
          <w:szCs w:val="20"/>
        </w:rPr>
        <w:t xml:space="preserve"> англерской породы и определить перспективы их ис</w:t>
      </w:r>
      <w:r w:rsidR="00C60F7C">
        <w:rPr>
          <w:rFonts w:ascii="Times New Roman" w:hAnsi="Times New Roman"/>
          <w:sz w:val="20"/>
          <w:szCs w:val="20"/>
        </w:rPr>
        <w:softHyphen/>
      </w:r>
      <w:r w:rsidRPr="00434070">
        <w:rPr>
          <w:rFonts w:ascii="Times New Roman" w:hAnsi="Times New Roman"/>
          <w:sz w:val="20"/>
          <w:szCs w:val="20"/>
        </w:rPr>
        <w:t>пользования при дальнейшей селекции в молочном скотоводстве Ук</w:t>
      </w:r>
      <w:r w:rsidR="00C60F7C">
        <w:rPr>
          <w:rFonts w:ascii="Times New Roman" w:hAnsi="Times New Roman"/>
          <w:sz w:val="20"/>
          <w:szCs w:val="20"/>
        </w:rPr>
        <w:softHyphen/>
      </w:r>
      <w:r w:rsidRPr="00434070">
        <w:rPr>
          <w:rFonts w:ascii="Times New Roman" w:hAnsi="Times New Roman"/>
          <w:sz w:val="20"/>
          <w:szCs w:val="20"/>
        </w:rPr>
        <w:t>раины.</w:t>
      </w:r>
    </w:p>
    <w:p w:rsidR="0058610C" w:rsidRPr="00434070" w:rsidRDefault="0058610C" w:rsidP="0058610C">
      <w:pPr>
        <w:pStyle w:val="ae"/>
        <w:spacing w:after="0" w:line="240" w:lineRule="auto"/>
        <w:ind w:firstLine="284"/>
        <w:jc w:val="both"/>
        <w:rPr>
          <w:rFonts w:ascii="Times New Roman" w:hAnsi="Times New Roman"/>
          <w:spacing w:val="2"/>
          <w:sz w:val="20"/>
          <w:szCs w:val="20"/>
          <w:lang w:eastAsia="ru-RU"/>
        </w:rPr>
      </w:pPr>
      <w:r>
        <w:rPr>
          <w:rFonts w:ascii="Times New Roman" w:hAnsi="Times New Roman"/>
          <w:b/>
          <w:sz w:val="20"/>
          <w:szCs w:val="20"/>
        </w:rPr>
        <w:t>Материал и методика исследований.</w:t>
      </w:r>
      <w:r w:rsidRPr="00434070">
        <w:rPr>
          <w:rFonts w:ascii="Times New Roman" w:hAnsi="Times New Roman"/>
          <w:sz w:val="20"/>
          <w:szCs w:val="20"/>
          <w:lang w:eastAsia="ru-RU"/>
        </w:rPr>
        <w:t xml:space="preserve"> Во второй половине про</w:t>
      </w:r>
      <w:r w:rsidR="00C60F7C">
        <w:rPr>
          <w:rFonts w:ascii="Times New Roman" w:hAnsi="Times New Roman"/>
          <w:sz w:val="20"/>
          <w:szCs w:val="20"/>
          <w:lang w:eastAsia="ru-RU"/>
        </w:rPr>
        <w:softHyphen/>
      </w:r>
      <w:r w:rsidRPr="00434070">
        <w:rPr>
          <w:rFonts w:ascii="Times New Roman" w:hAnsi="Times New Roman"/>
          <w:sz w:val="20"/>
          <w:szCs w:val="20"/>
          <w:lang w:eastAsia="ru-RU"/>
        </w:rPr>
        <w:t xml:space="preserve">шлого века </w:t>
      </w:r>
      <w:r w:rsidRPr="00434070">
        <w:rPr>
          <w:rFonts w:ascii="Times New Roman" w:hAnsi="Times New Roman"/>
          <w:spacing w:val="2"/>
          <w:sz w:val="20"/>
          <w:szCs w:val="20"/>
          <w:lang w:eastAsia="ru-RU"/>
        </w:rPr>
        <w:t>в зону разв</w:t>
      </w:r>
      <w:r w:rsidR="00CF0C63">
        <w:rPr>
          <w:rFonts w:ascii="Times New Roman" w:hAnsi="Times New Roman"/>
          <w:spacing w:val="2"/>
          <w:sz w:val="20"/>
          <w:szCs w:val="20"/>
          <w:lang w:eastAsia="ru-RU"/>
        </w:rPr>
        <w:t xml:space="preserve">едения красного степного скота в Украине </w:t>
      </w:r>
      <w:r w:rsidRPr="00434070">
        <w:rPr>
          <w:rFonts w:ascii="Times New Roman" w:hAnsi="Times New Roman"/>
          <w:spacing w:val="2"/>
          <w:sz w:val="20"/>
          <w:szCs w:val="20"/>
          <w:lang w:eastAsia="ru-RU"/>
        </w:rPr>
        <w:t>из Германии были завезены быки и нетели в племсовхозы Днепропет</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ровской, Запорожской и Херсонской областей.</w:t>
      </w:r>
    </w:p>
    <w:p w:rsidR="0058610C" w:rsidRPr="00434070" w:rsidRDefault="0058610C" w:rsidP="0058610C">
      <w:pPr>
        <w:pStyle w:val="ae"/>
        <w:tabs>
          <w:tab w:val="left" w:leader="underscore" w:pos="2450"/>
        </w:tabs>
        <w:spacing w:after="0" w:line="240" w:lineRule="auto"/>
        <w:ind w:firstLine="284"/>
        <w:jc w:val="both"/>
        <w:rPr>
          <w:rFonts w:ascii="Times New Roman" w:hAnsi="Times New Roman"/>
          <w:spacing w:val="2"/>
          <w:sz w:val="20"/>
          <w:szCs w:val="20"/>
          <w:lang w:eastAsia="ru-RU"/>
        </w:rPr>
      </w:pPr>
      <w:r w:rsidRPr="00434070">
        <w:rPr>
          <w:rFonts w:ascii="Times New Roman" w:hAnsi="Times New Roman"/>
          <w:spacing w:val="2"/>
          <w:sz w:val="20"/>
          <w:szCs w:val="20"/>
          <w:lang w:eastAsia="ru-RU"/>
        </w:rPr>
        <w:t>Англерскую породу вмес</w:t>
      </w:r>
      <w:r w:rsidR="002E0903">
        <w:rPr>
          <w:rFonts w:ascii="Times New Roman" w:hAnsi="Times New Roman"/>
          <w:spacing w:val="2"/>
          <w:sz w:val="20"/>
          <w:szCs w:val="20"/>
          <w:lang w:eastAsia="ru-RU"/>
        </w:rPr>
        <w:t>те с красно-пестрыми голштинами</w:t>
      </w:r>
      <w:r w:rsidRPr="00434070">
        <w:rPr>
          <w:rFonts w:ascii="Times New Roman" w:hAnsi="Times New Roman"/>
          <w:spacing w:val="2"/>
          <w:sz w:val="20"/>
          <w:szCs w:val="20"/>
          <w:lang w:eastAsia="ru-RU"/>
        </w:rPr>
        <w:t xml:space="preserve"> ши</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роко использовали для усовершенствования красного степного мо</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лочного скота на юге Украины. Были сформированы высокопродук</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тивные стада англеризованого и голштинизированного скота и на</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чато создание украинского типа красного молочного скота. В от</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дельных хозяйствах англерский скот используется в чистопородном разведении, для чего созданы племенные репродукторы.</w:t>
      </w:r>
    </w:p>
    <w:p w:rsidR="0058610C" w:rsidRPr="00434070" w:rsidRDefault="0058610C" w:rsidP="0058610C">
      <w:pPr>
        <w:pStyle w:val="ae"/>
        <w:spacing w:after="0" w:line="240" w:lineRule="auto"/>
        <w:ind w:firstLine="284"/>
        <w:jc w:val="both"/>
        <w:rPr>
          <w:rFonts w:ascii="Times New Roman" w:hAnsi="Times New Roman"/>
          <w:spacing w:val="2"/>
          <w:sz w:val="20"/>
          <w:szCs w:val="20"/>
          <w:lang w:eastAsia="ru-RU"/>
        </w:rPr>
      </w:pPr>
      <w:r w:rsidRPr="00434070">
        <w:rPr>
          <w:rFonts w:ascii="Times New Roman" w:hAnsi="Times New Roman"/>
          <w:spacing w:val="2"/>
          <w:sz w:val="20"/>
          <w:szCs w:val="20"/>
          <w:lang w:eastAsia="ru-RU"/>
        </w:rPr>
        <w:t>Скрещивание коров красной степной породы с быками англер</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ской породы способствует повышению содержания жира в молоке на 15–20 %, а в отдельных хозяйствах, где годовая обеспеченность кор</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мами одной головы составляет 40–50 ц корм. ед.</w:t>
      </w:r>
      <w:r w:rsidR="002E0903">
        <w:rPr>
          <w:rFonts w:ascii="Times New Roman" w:hAnsi="Times New Roman"/>
          <w:spacing w:val="2"/>
          <w:sz w:val="20"/>
          <w:szCs w:val="20"/>
          <w:lang w:eastAsia="ru-RU"/>
        </w:rPr>
        <w:t>,</w:t>
      </w:r>
      <w:r w:rsidRPr="00434070">
        <w:rPr>
          <w:rFonts w:ascii="Times New Roman" w:hAnsi="Times New Roman"/>
          <w:spacing w:val="2"/>
          <w:sz w:val="20"/>
          <w:szCs w:val="20"/>
          <w:lang w:eastAsia="ru-RU"/>
        </w:rPr>
        <w:t xml:space="preserve"> – до 30 %. Прове</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денная в южных областях Украины англеризация положительно по</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влияла на морфофизиологические свойства  вымени коров. В Днеп</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ропетровской области племзаводы «Червоний шахтар» и «Чумаки», в которых они хорошо акклиматизиро</w:t>
      </w:r>
      <w:r w:rsidR="00CF0C63">
        <w:rPr>
          <w:rFonts w:ascii="Times New Roman" w:hAnsi="Times New Roman"/>
          <w:spacing w:val="2"/>
          <w:sz w:val="20"/>
          <w:szCs w:val="20"/>
          <w:lang w:eastAsia="ru-RU"/>
        </w:rPr>
        <w:t>вались и продуктивность коров І–</w:t>
      </w:r>
      <w:r w:rsidRPr="00434070">
        <w:rPr>
          <w:rFonts w:ascii="Times New Roman" w:hAnsi="Times New Roman"/>
          <w:spacing w:val="2"/>
          <w:sz w:val="20"/>
          <w:szCs w:val="20"/>
          <w:lang w:eastAsia="ru-RU"/>
        </w:rPr>
        <w:t xml:space="preserve">ІІ генераций превышала </w:t>
      </w:r>
      <w:smartTag w:uri="urn:schemas-microsoft-com:office:smarttags" w:element="metricconverter">
        <w:smartTagPr>
          <w:attr w:name="ProductID" w:val="6000 кг"/>
        </w:smartTagPr>
        <w:r w:rsidRPr="00434070">
          <w:rPr>
            <w:rFonts w:ascii="Times New Roman" w:hAnsi="Times New Roman"/>
            <w:spacing w:val="2"/>
            <w:sz w:val="20"/>
            <w:szCs w:val="20"/>
            <w:lang w:eastAsia="ru-RU"/>
          </w:rPr>
          <w:t>6000 кг</w:t>
        </w:r>
      </w:smartTag>
      <w:r w:rsidRPr="00434070">
        <w:rPr>
          <w:rFonts w:ascii="Times New Roman" w:hAnsi="Times New Roman"/>
          <w:spacing w:val="2"/>
          <w:sz w:val="20"/>
          <w:szCs w:val="20"/>
          <w:lang w:eastAsia="ru-RU"/>
        </w:rPr>
        <w:t xml:space="preserve"> молока с содержанием жира 4,5 %, а рекордистки давали 7–8 тыс. кг</w:t>
      </w:r>
      <w:r w:rsidR="002E0903">
        <w:rPr>
          <w:rFonts w:ascii="Times New Roman" w:hAnsi="Times New Roman"/>
          <w:spacing w:val="2"/>
          <w:sz w:val="20"/>
          <w:szCs w:val="20"/>
          <w:lang w:eastAsia="ru-RU"/>
        </w:rPr>
        <w:t xml:space="preserve">, </w:t>
      </w:r>
      <w:r w:rsidRPr="00434070">
        <w:rPr>
          <w:rFonts w:ascii="Times New Roman" w:hAnsi="Times New Roman"/>
          <w:spacing w:val="2"/>
          <w:sz w:val="20"/>
          <w:szCs w:val="20"/>
          <w:lang w:eastAsia="ru-RU"/>
        </w:rPr>
        <w:t>первыми занялись разведением чис</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топородного англерского скота.</w:t>
      </w:r>
    </w:p>
    <w:p w:rsidR="0058610C" w:rsidRPr="0058610C" w:rsidRDefault="0058610C" w:rsidP="0058610C">
      <w:pPr>
        <w:pStyle w:val="ae"/>
        <w:spacing w:after="0" w:line="240" w:lineRule="auto"/>
        <w:ind w:firstLine="284"/>
        <w:jc w:val="both"/>
        <w:rPr>
          <w:rFonts w:ascii="Times New Roman" w:hAnsi="Times New Roman"/>
          <w:sz w:val="20"/>
          <w:szCs w:val="20"/>
          <w:lang w:eastAsia="ru-RU"/>
        </w:rPr>
      </w:pPr>
      <w:r w:rsidRPr="0058610C">
        <w:rPr>
          <w:rFonts w:ascii="Times New Roman" w:hAnsi="Times New Roman"/>
          <w:b/>
          <w:sz w:val="20"/>
          <w:szCs w:val="20"/>
          <w:lang w:eastAsia="ru-RU"/>
        </w:rPr>
        <w:t>Результаты исследований и их обсуждение.</w:t>
      </w:r>
      <w:r>
        <w:rPr>
          <w:rFonts w:ascii="Times New Roman" w:hAnsi="Times New Roman"/>
          <w:b/>
          <w:sz w:val="20"/>
          <w:szCs w:val="20"/>
          <w:lang w:eastAsia="ru-RU"/>
        </w:rPr>
        <w:t> </w:t>
      </w:r>
      <w:r w:rsidRPr="0058610C">
        <w:rPr>
          <w:rFonts w:ascii="Times New Roman" w:hAnsi="Times New Roman"/>
          <w:sz w:val="20"/>
          <w:szCs w:val="20"/>
          <w:lang w:eastAsia="ru-RU"/>
        </w:rPr>
        <w:t>Быков-производите</w:t>
      </w:r>
      <w:r w:rsidR="00C60F7C">
        <w:rPr>
          <w:rFonts w:ascii="Times New Roman" w:hAnsi="Times New Roman"/>
          <w:sz w:val="20"/>
          <w:szCs w:val="20"/>
          <w:lang w:eastAsia="ru-RU"/>
        </w:rPr>
        <w:softHyphen/>
      </w:r>
      <w:r w:rsidRPr="0058610C">
        <w:rPr>
          <w:rFonts w:ascii="Times New Roman" w:hAnsi="Times New Roman"/>
          <w:sz w:val="20"/>
          <w:szCs w:val="20"/>
          <w:lang w:eastAsia="ru-RU"/>
        </w:rPr>
        <w:t>лей англерской породы и сейчас широко используют для повышения содержания жира в молоке и улучшения технологических качеств ко</w:t>
      </w:r>
      <w:r w:rsidR="00C60F7C">
        <w:rPr>
          <w:rFonts w:ascii="Times New Roman" w:hAnsi="Times New Roman"/>
          <w:sz w:val="20"/>
          <w:szCs w:val="20"/>
          <w:lang w:eastAsia="ru-RU"/>
        </w:rPr>
        <w:softHyphen/>
      </w:r>
      <w:r w:rsidRPr="0058610C">
        <w:rPr>
          <w:rFonts w:ascii="Times New Roman" w:hAnsi="Times New Roman"/>
          <w:sz w:val="20"/>
          <w:szCs w:val="20"/>
          <w:lang w:eastAsia="ru-RU"/>
        </w:rPr>
        <w:t xml:space="preserve">ров красной степной породы, а также с их непосредственным участием выведена новая украинская красная молочная порода. </w:t>
      </w:r>
    </w:p>
    <w:p w:rsidR="0058610C" w:rsidRPr="00434070" w:rsidRDefault="0058610C" w:rsidP="0058610C">
      <w:pPr>
        <w:pStyle w:val="ae"/>
        <w:spacing w:after="0" w:line="240" w:lineRule="auto"/>
        <w:ind w:firstLine="284"/>
        <w:jc w:val="both"/>
        <w:rPr>
          <w:rFonts w:ascii="Times New Roman" w:hAnsi="Times New Roman"/>
          <w:sz w:val="20"/>
          <w:szCs w:val="20"/>
          <w:lang w:eastAsia="ru-RU"/>
        </w:rPr>
      </w:pPr>
      <w:r w:rsidRPr="0058610C">
        <w:rPr>
          <w:rFonts w:ascii="Times New Roman" w:hAnsi="Times New Roman"/>
          <w:sz w:val="20"/>
          <w:szCs w:val="20"/>
          <w:lang w:eastAsia="ru-RU"/>
        </w:rPr>
        <w:t>Основным поставщиком спермы англерской породы является Днепропетровское облплемобъединение. По генеалогическому составу быки принадлежат к 5 родственным группам</w:t>
      </w:r>
      <w:r w:rsidRPr="00434070">
        <w:rPr>
          <w:rFonts w:ascii="Times New Roman" w:hAnsi="Times New Roman"/>
          <w:sz w:val="20"/>
          <w:szCs w:val="20"/>
          <w:lang w:eastAsia="ru-RU"/>
        </w:rPr>
        <w:t>. Ведущую роль занимает родственная группа Фрема 17291, которая получила распространение через сына Ерлаухта 17390, внука Монарха 18965 и двух правнуков Того 20180 и Требера 20205.</w:t>
      </w:r>
    </w:p>
    <w:p w:rsidR="0058610C" w:rsidRPr="00434070" w:rsidRDefault="0058610C" w:rsidP="0058610C">
      <w:pPr>
        <w:pStyle w:val="ae"/>
        <w:spacing w:after="0" w:line="240" w:lineRule="auto"/>
        <w:ind w:firstLine="284"/>
        <w:jc w:val="both"/>
        <w:rPr>
          <w:rFonts w:ascii="Times New Roman" w:hAnsi="Times New Roman"/>
          <w:sz w:val="20"/>
          <w:szCs w:val="20"/>
          <w:lang w:eastAsia="ru-RU"/>
        </w:rPr>
      </w:pPr>
      <w:r w:rsidRPr="00434070">
        <w:rPr>
          <w:rFonts w:ascii="Times New Roman" w:hAnsi="Times New Roman"/>
          <w:sz w:val="20"/>
          <w:szCs w:val="20"/>
        </w:rPr>
        <w:t>Анализ родословной быков-родителей позволил установить, что генеа</w:t>
      </w:r>
      <w:r w:rsidRPr="00434070">
        <w:rPr>
          <w:rFonts w:ascii="Times New Roman" w:hAnsi="Times New Roman"/>
          <w:sz w:val="20"/>
          <w:szCs w:val="20"/>
          <w:lang w:eastAsia="ru-RU"/>
        </w:rPr>
        <w:t xml:space="preserve">логическая однородность достигнута </w:t>
      </w:r>
      <w:r w:rsidRPr="00434070">
        <w:rPr>
          <w:rStyle w:val="5pt1"/>
          <w:sz w:val="20"/>
          <w:szCs w:val="20"/>
          <w:lang w:eastAsia="ru-RU"/>
        </w:rPr>
        <w:t>в</w:t>
      </w:r>
      <w:r w:rsidRPr="00434070">
        <w:rPr>
          <w:rFonts w:ascii="Times New Roman" w:hAnsi="Times New Roman"/>
          <w:sz w:val="20"/>
          <w:szCs w:val="20"/>
          <w:lang w:eastAsia="ru-RU"/>
        </w:rPr>
        <w:t>результате кросса родст</w:t>
      </w:r>
      <w:r w:rsidR="00C60F7C">
        <w:rPr>
          <w:rFonts w:ascii="Times New Roman" w:hAnsi="Times New Roman"/>
          <w:sz w:val="20"/>
          <w:szCs w:val="20"/>
          <w:lang w:eastAsia="ru-RU"/>
        </w:rPr>
        <w:softHyphen/>
      </w:r>
      <w:r w:rsidRPr="00434070">
        <w:rPr>
          <w:rFonts w:ascii="Times New Roman" w:hAnsi="Times New Roman"/>
          <w:sz w:val="20"/>
          <w:szCs w:val="20"/>
          <w:lang w:eastAsia="ru-RU"/>
        </w:rPr>
        <w:t>венных групп, где с родительской стороны родословной в основном использовались быки родственной группы Фрема 17291.</w:t>
      </w:r>
    </w:p>
    <w:p w:rsidR="0058610C" w:rsidRPr="00434070" w:rsidRDefault="0058610C" w:rsidP="0058610C">
      <w:pPr>
        <w:pStyle w:val="ae"/>
        <w:spacing w:after="0" w:line="240" w:lineRule="auto"/>
        <w:ind w:firstLine="284"/>
        <w:jc w:val="both"/>
        <w:rPr>
          <w:rFonts w:ascii="Times New Roman" w:hAnsi="Times New Roman"/>
          <w:sz w:val="20"/>
          <w:szCs w:val="20"/>
          <w:lang w:eastAsia="ru-RU"/>
        </w:rPr>
      </w:pPr>
      <w:r w:rsidRPr="00434070">
        <w:rPr>
          <w:rFonts w:ascii="Times New Roman" w:hAnsi="Times New Roman"/>
          <w:sz w:val="20"/>
          <w:szCs w:val="20"/>
          <w:lang w:eastAsia="ru-RU"/>
        </w:rPr>
        <w:t>В первом ряду родословной матери имели удой 6676±</w:t>
      </w:r>
      <w:smartTag w:uri="urn:schemas-microsoft-com:office:smarttags" w:element="metricconverter">
        <w:smartTagPr>
          <w:attr w:name="ProductID" w:val="286 кг"/>
        </w:smartTagPr>
        <w:r w:rsidRPr="00434070">
          <w:rPr>
            <w:rFonts w:ascii="Times New Roman" w:hAnsi="Times New Roman"/>
            <w:sz w:val="20"/>
            <w:szCs w:val="20"/>
            <w:lang w:eastAsia="ru-RU"/>
          </w:rPr>
          <w:t>286 кг</w:t>
        </w:r>
      </w:smartTag>
      <w:r w:rsidRPr="00434070">
        <w:rPr>
          <w:rFonts w:ascii="Times New Roman" w:hAnsi="Times New Roman"/>
          <w:sz w:val="20"/>
          <w:szCs w:val="20"/>
          <w:lang w:eastAsia="ru-RU"/>
        </w:rPr>
        <w:t xml:space="preserve"> мо</w:t>
      </w:r>
      <w:r w:rsidR="00C60F7C">
        <w:rPr>
          <w:rFonts w:ascii="Times New Roman" w:hAnsi="Times New Roman"/>
          <w:sz w:val="20"/>
          <w:szCs w:val="20"/>
          <w:lang w:eastAsia="ru-RU"/>
        </w:rPr>
        <w:softHyphen/>
      </w:r>
      <w:r w:rsidRPr="00434070">
        <w:rPr>
          <w:rFonts w:ascii="Times New Roman" w:hAnsi="Times New Roman"/>
          <w:sz w:val="20"/>
          <w:szCs w:val="20"/>
          <w:lang w:eastAsia="ru-RU"/>
        </w:rPr>
        <w:t>лока, тогда как предки второго ряда – 5346±</w:t>
      </w:r>
      <w:smartTag w:uri="urn:schemas-microsoft-com:office:smarttags" w:element="metricconverter">
        <w:smartTagPr>
          <w:attr w:name="ProductID" w:val="131 кг"/>
        </w:smartTagPr>
        <w:r w:rsidRPr="00434070">
          <w:rPr>
            <w:rFonts w:ascii="Times New Roman" w:hAnsi="Times New Roman"/>
            <w:sz w:val="20"/>
            <w:szCs w:val="20"/>
            <w:lang w:eastAsia="ru-RU"/>
          </w:rPr>
          <w:t>131 кг</w:t>
        </w:r>
      </w:smartTag>
      <w:r w:rsidRPr="00434070">
        <w:rPr>
          <w:rFonts w:ascii="Times New Roman" w:hAnsi="Times New Roman"/>
          <w:sz w:val="20"/>
          <w:szCs w:val="20"/>
          <w:lang w:eastAsia="ru-RU"/>
        </w:rPr>
        <w:t>. Удой матерей пре</w:t>
      </w:r>
      <w:r w:rsidR="00C60F7C">
        <w:rPr>
          <w:rFonts w:ascii="Times New Roman" w:hAnsi="Times New Roman"/>
          <w:sz w:val="20"/>
          <w:szCs w:val="20"/>
          <w:lang w:eastAsia="ru-RU"/>
        </w:rPr>
        <w:softHyphen/>
      </w:r>
      <w:r w:rsidRPr="00434070">
        <w:rPr>
          <w:rFonts w:ascii="Times New Roman" w:hAnsi="Times New Roman"/>
          <w:sz w:val="20"/>
          <w:szCs w:val="20"/>
          <w:lang w:eastAsia="ru-RU"/>
        </w:rPr>
        <w:t xml:space="preserve">вышает удой матерей матерей на </w:t>
      </w:r>
      <w:smartTag w:uri="urn:schemas-microsoft-com:office:smarttags" w:element="metricconverter">
        <w:smartTagPr>
          <w:attr w:name="ProductID" w:val="1330 кг"/>
        </w:smartTagPr>
        <w:r w:rsidRPr="00434070">
          <w:rPr>
            <w:rFonts w:ascii="Times New Roman" w:hAnsi="Times New Roman"/>
            <w:sz w:val="20"/>
            <w:szCs w:val="20"/>
            <w:lang w:eastAsia="ru-RU"/>
          </w:rPr>
          <w:t>1330 кг</w:t>
        </w:r>
      </w:smartTag>
      <w:r w:rsidRPr="00434070">
        <w:rPr>
          <w:rFonts w:ascii="Times New Roman" w:hAnsi="Times New Roman"/>
          <w:sz w:val="20"/>
          <w:szCs w:val="20"/>
          <w:lang w:eastAsia="ru-RU"/>
        </w:rPr>
        <w:t>, а матерей родителей – на 606</w:t>
      </w:r>
      <w:r w:rsidR="002E0903">
        <w:rPr>
          <w:rFonts w:ascii="Times New Roman" w:hAnsi="Times New Roman"/>
          <w:sz w:val="20"/>
          <w:szCs w:val="20"/>
          <w:lang w:eastAsia="ru-RU"/>
        </w:rPr>
        <w:t> </w:t>
      </w:r>
      <w:r w:rsidRPr="00434070">
        <w:rPr>
          <w:rFonts w:ascii="Times New Roman" w:hAnsi="Times New Roman"/>
          <w:sz w:val="20"/>
          <w:szCs w:val="20"/>
          <w:lang w:eastAsia="ru-RU"/>
        </w:rPr>
        <w:t xml:space="preserve"> кг. Разница в первом случае статистически достоверная и отвечает третьему порогу (Р</w:t>
      </w:r>
      <w:r w:rsidR="00C60F7C">
        <w:rPr>
          <w:rFonts w:ascii="Times New Roman" w:hAnsi="Times New Roman"/>
          <w:sz w:val="20"/>
          <w:szCs w:val="20"/>
          <w:lang w:eastAsia="ru-RU"/>
        </w:rPr>
        <w:t> </w:t>
      </w:r>
      <w:r w:rsidRPr="00434070">
        <w:rPr>
          <w:rFonts w:ascii="Times New Roman" w:hAnsi="Times New Roman"/>
          <w:sz w:val="20"/>
          <w:szCs w:val="20"/>
          <w:lang w:eastAsia="ru-RU"/>
        </w:rPr>
        <w:t>&gt;</w:t>
      </w:r>
      <w:r w:rsidR="00C60F7C">
        <w:rPr>
          <w:rFonts w:ascii="Times New Roman" w:hAnsi="Times New Roman"/>
          <w:sz w:val="20"/>
          <w:szCs w:val="20"/>
          <w:lang w:eastAsia="ru-RU"/>
        </w:rPr>
        <w:t> </w:t>
      </w:r>
      <w:r w:rsidRPr="00434070">
        <w:rPr>
          <w:rFonts w:ascii="Times New Roman" w:hAnsi="Times New Roman"/>
          <w:sz w:val="20"/>
          <w:szCs w:val="20"/>
          <w:lang w:eastAsia="ru-RU"/>
        </w:rPr>
        <w:t>0,999), во втором случае – первому порогу (Р</w:t>
      </w:r>
      <w:r w:rsidR="00C60F7C">
        <w:rPr>
          <w:rFonts w:ascii="Times New Roman" w:hAnsi="Times New Roman"/>
          <w:sz w:val="20"/>
          <w:szCs w:val="20"/>
          <w:lang w:eastAsia="ru-RU"/>
        </w:rPr>
        <w:t> </w:t>
      </w:r>
      <w:r w:rsidRPr="00434070">
        <w:rPr>
          <w:rFonts w:ascii="Times New Roman" w:hAnsi="Times New Roman"/>
          <w:sz w:val="20"/>
          <w:szCs w:val="20"/>
          <w:lang w:eastAsia="ru-RU"/>
        </w:rPr>
        <w:t>&gt;</w:t>
      </w:r>
      <w:r w:rsidR="00C60F7C">
        <w:rPr>
          <w:rFonts w:ascii="Times New Roman" w:hAnsi="Times New Roman"/>
          <w:sz w:val="20"/>
          <w:szCs w:val="20"/>
          <w:lang w:eastAsia="ru-RU"/>
        </w:rPr>
        <w:t> </w:t>
      </w:r>
      <w:r w:rsidRPr="00434070">
        <w:rPr>
          <w:rFonts w:ascii="Times New Roman" w:hAnsi="Times New Roman"/>
          <w:sz w:val="20"/>
          <w:szCs w:val="20"/>
          <w:lang w:eastAsia="ru-RU"/>
        </w:rPr>
        <w:t>0,95). По содержанию жира в молоке женские предки второго р</w:t>
      </w:r>
      <w:r w:rsidRPr="00434070">
        <w:rPr>
          <w:rFonts w:ascii="Times New Roman" w:hAnsi="Times New Roman"/>
          <w:sz w:val="20"/>
          <w:szCs w:val="20"/>
          <w:lang w:eastAsia="ru-RU"/>
        </w:rPr>
        <w:t>я</w:t>
      </w:r>
      <w:r w:rsidRPr="00434070">
        <w:rPr>
          <w:rFonts w:ascii="Times New Roman" w:hAnsi="Times New Roman"/>
          <w:sz w:val="20"/>
          <w:szCs w:val="20"/>
          <w:lang w:eastAsia="ru-RU"/>
        </w:rPr>
        <w:t>да родословной, особенно матери родителей (5,56</w:t>
      </w:r>
      <w:r w:rsidRPr="00C60F7C">
        <w:rPr>
          <w:rFonts w:ascii="Times New Roman" w:hAnsi="Times New Roman"/>
          <w:sz w:val="20"/>
          <w:szCs w:val="20"/>
          <w:u w:val="single"/>
          <w:lang w:eastAsia="ru-RU"/>
        </w:rPr>
        <w:t>+</w:t>
      </w:r>
      <w:r w:rsidRPr="00434070">
        <w:rPr>
          <w:rFonts w:ascii="Times New Roman" w:hAnsi="Times New Roman"/>
          <w:sz w:val="20"/>
          <w:szCs w:val="20"/>
          <w:lang w:eastAsia="ru-RU"/>
        </w:rPr>
        <w:t>0,13 %), значител</w:t>
      </w:r>
      <w:r w:rsidRPr="00434070">
        <w:rPr>
          <w:rFonts w:ascii="Times New Roman" w:hAnsi="Times New Roman"/>
          <w:sz w:val="20"/>
          <w:szCs w:val="20"/>
          <w:lang w:eastAsia="ru-RU"/>
        </w:rPr>
        <w:t>ь</w:t>
      </w:r>
      <w:r w:rsidRPr="00434070">
        <w:rPr>
          <w:rFonts w:ascii="Times New Roman" w:hAnsi="Times New Roman"/>
          <w:sz w:val="20"/>
          <w:szCs w:val="20"/>
          <w:lang w:eastAsia="ru-RU"/>
        </w:rPr>
        <w:t>но превышают матерей первого ряда (4,64±0,05 %) – на 0,92 %. Разн</w:t>
      </w:r>
      <w:r w:rsidRPr="00434070">
        <w:rPr>
          <w:rFonts w:ascii="Times New Roman" w:hAnsi="Times New Roman"/>
          <w:sz w:val="20"/>
          <w:szCs w:val="20"/>
          <w:lang w:eastAsia="ru-RU"/>
        </w:rPr>
        <w:t>и</w:t>
      </w:r>
      <w:r w:rsidRPr="00434070">
        <w:rPr>
          <w:rFonts w:ascii="Times New Roman" w:hAnsi="Times New Roman"/>
          <w:sz w:val="20"/>
          <w:szCs w:val="20"/>
          <w:lang w:eastAsia="ru-RU"/>
        </w:rPr>
        <w:t>ца статистически достоверна (Р</w:t>
      </w:r>
      <w:r w:rsidR="0003377E">
        <w:rPr>
          <w:rFonts w:ascii="Times New Roman" w:hAnsi="Times New Roman"/>
          <w:sz w:val="20"/>
          <w:szCs w:val="20"/>
          <w:lang w:eastAsia="ru-RU"/>
        </w:rPr>
        <w:t> </w:t>
      </w:r>
      <w:r w:rsidRPr="00434070">
        <w:rPr>
          <w:rFonts w:ascii="Times New Roman" w:hAnsi="Times New Roman"/>
          <w:sz w:val="20"/>
          <w:szCs w:val="20"/>
          <w:lang w:eastAsia="ru-RU"/>
        </w:rPr>
        <w:t>&gt;</w:t>
      </w:r>
      <w:r w:rsidR="0003377E">
        <w:rPr>
          <w:rFonts w:ascii="Times New Roman" w:hAnsi="Times New Roman"/>
          <w:sz w:val="20"/>
          <w:szCs w:val="20"/>
          <w:lang w:eastAsia="ru-RU"/>
        </w:rPr>
        <w:t> </w:t>
      </w:r>
      <w:r w:rsidRPr="00434070">
        <w:rPr>
          <w:rFonts w:ascii="Times New Roman" w:hAnsi="Times New Roman"/>
          <w:sz w:val="20"/>
          <w:szCs w:val="20"/>
          <w:lang w:eastAsia="ru-RU"/>
        </w:rPr>
        <w:t>0,999).</w:t>
      </w:r>
    </w:p>
    <w:p w:rsidR="0058610C" w:rsidRPr="00434070" w:rsidRDefault="0058610C" w:rsidP="0058610C">
      <w:pPr>
        <w:pStyle w:val="ae"/>
        <w:spacing w:after="0" w:line="240" w:lineRule="auto"/>
        <w:ind w:firstLine="284"/>
        <w:jc w:val="both"/>
        <w:rPr>
          <w:rFonts w:ascii="Times New Roman" w:hAnsi="Times New Roman"/>
          <w:sz w:val="20"/>
          <w:szCs w:val="20"/>
        </w:rPr>
      </w:pPr>
      <w:r w:rsidRPr="00434070">
        <w:rPr>
          <w:rFonts w:ascii="Times New Roman" w:hAnsi="Times New Roman"/>
          <w:sz w:val="20"/>
          <w:szCs w:val="20"/>
          <w:lang w:eastAsia="ru-RU"/>
        </w:rPr>
        <w:t>Средний удой матерей быков родственной группы Фрема 17291 со</w:t>
      </w:r>
      <w:r w:rsidR="00C60F7C">
        <w:rPr>
          <w:rFonts w:ascii="Times New Roman" w:hAnsi="Times New Roman"/>
          <w:sz w:val="20"/>
          <w:szCs w:val="20"/>
          <w:lang w:eastAsia="ru-RU"/>
        </w:rPr>
        <w:softHyphen/>
      </w:r>
      <w:r w:rsidRPr="00434070">
        <w:rPr>
          <w:rFonts w:ascii="Times New Roman" w:hAnsi="Times New Roman"/>
          <w:sz w:val="20"/>
          <w:szCs w:val="20"/>
          <w:lang w:eastAsia="ru-RU"/>
        </w:rPr>
        <w:t xml:space="preserve">ставляет 6807 ± </w:t>
      </w:r>
      <w:smartTag w:uri="urn:schemas-microsoft-com:office:smarttags" w:element="metricconverter">
        <w:smartTagPr>
          <w:attr w:name="ProductID" w:val="320 кг"/>
        </w:smartTagPr>
        <w:r w:rsidRPr="00434070">
          <w:rPr>
            <w:rFonts w:ascii="Times New Roman" w:hAnsi="Times New Roman"/>
            <w:sz w:val="20"/>
            <w:szCs w:val="20"/>
            <w:lang w:eastAsia="ru-RU"/>
          </w:rPr>
          <w:t>320 кг</w:t>
        </w:r>
      </w:smartTag>
      <w:r w:rsidRPr="00434070">
        <w:rPr>
          <w:rFonts w:ascii="Times New Roman" w:hAnsi="Times New Roman"/>
          <w:sz w:val="20"/>
          <w:szCs w:val="20"/>
          <w:lang w:eastAsia="ru-RU"/>
        </w:rPr>
        <w:t xml:space="preserve"> молока, что на </w:t>
      </w:r>
      <w:smartTag w:uri="urn:schemas-microsoft-com:office:smarttags" w:element="metricconverter">
        <w:smartTagPr>
          <w:attr w:name="ProductID" w:val="954 кг"/>
        </w:smartTagPr>
        <w:r w:rsidRPr="00434070">
          <w:rPr>
            <w:rFonts w:ascii="Times New Roman" w:hAnsi="Times New Roman"/>
            <w:sz w:val="20"/>
            <w:szCs w:val="20"/>
            <w:lang w:eastAsia="ru-RU"/>
          </w:rPr>
          <w:t>954 кг</w:t>
        </w:r>
      </w:smartTag>
      <w:r w:rsidRPr="00434070">
        <w:rPr>
          <w:rFonts w:ascii="Times New Roman" w:hAnsi="Times New Roman"/>
          <w:sz w:val="20"/>
          <w:szCs w:val="20"/>
          <w:lang w:eastAsia="ru-RU"/>
        </w:rPr>
        <w:t xml:space="preserve"> больше, чем матери роди</w:t>
      </w:r>
      <w:r w:rsidR="00C60F7C">
        <w:rPr>
          <w:rFonts w:ascii="Times New Roman" w:hAnsi="Times New Roman"/>
          <w:sz w:val="20"/>
          <w:szCs w:val="20"/>
          <w:lang w:eastAsia="ru-RU"/>
        </w:rPr>
        <w:softHyphen/>
      </w:r>
      <w:r w:rsidRPr="00434070">
        <w:rPr>
          <w:rFonts w:ascii="Times New Roman" w:hAnsi="Times New Roman"/>
          <w:sz w:val="20"/>
          <w:szCs w:val="20"/>
          <w:lang w:eastAsia="ru-RU"/>
        </w:rPr>
        <w:t>телей 5853±</w:t>
      </w:r>
      <w:smartTag w:uri="urn:schemas-microsoft-com:office:smarttags" w:element="metricconverter">
        <w:smartTagPr>
          <w:attr w:name="ProductID" w:val="130 кг"/>
        </w:smartTagPr>
        <w:r w:rsidRPr="00434070">
          <w:rPr>
            <w:rFonts w:ascii="Times New Roman" w:hAnsi="Times New Roman"/>
            <w:sz w:val="20"/>
            <w:szCs w:val="20"/>
            <w:lang w:eastAsia="ru-RU"/>
          </w:rPr>
          <w:t>130 кг</w:t>
        </w:r>
      </w:smartTag>
      <w:r w:rsidRPr="00434070">
        <w:rPr>
          <w:rFonts w:ascii="Times New Roman" w:hAnsi="Times New Roman"/>
          <w:sz w:val="20"/>
          <w:szCs w:val="20"/>
          <w:lang w:eastAsia="ru-RU"/>
        </w:rPr>
        <w:t>, а содержание жира в молоке – на 1,11 % меньше. Разница в обоих случаях статистически достоверная и отвечает вто</w:t>
      </w:r>
      <w:r w:rsidR="00C60F7C">
        <w:rPr>
          <w:rFonts w:ascii="Times New Roman" w:hAnsi="Times New Roman"/>
          <w:sz w:val="20"/>
          <w:szCs w:val="20"/>
          <w:lang w:eastAsia="ru-RU"/>
        </w:rPr>
        <w:softHyphen/>
      </w:r>
      <w:r w:rsidRPr="00434070">
        <w:rPr>
          <w:rFonts w:ascii="Times New Roman" w:hAnsi="Times New Roman"/>
          <w:sz w:val="20"/>
          <w:szCs w:val="20"/>
          <w:lang w:eastAsia="ru-RU"/>
        </w:rPr>
        <w:t>рому порогу (Р</w:t>
      </w:r>
      <w:r w:rsidR="0003377E">
        <w:rPr>
          <w:rFonts w:ascii="Times New Roman" w:hAnsi="Times New Roman"/>
          <w:sz w:val="20"/>
          <w:szCs w:val="20"/>
          <w:lang w:eastAsia="ru-RU"/>
        </w:rPr>
        <w:t> </w:t>
      </w:r>
      <w:r w:rsidRPr="00434070">
        <w:rPr>
          <w:rFonts w:ascii="Times New Roman" w:hAnsi="Times New Roman"/>
          <w:sz w:val="20"/>
          <w:szCs w:val="20"/>
          <w:lang w:eastAsia="ru-RU"/>
        </w:rPr>
        <w:t>&gt;</w:t>
      </w:r>
      <w:r w:rsidR="0003377E">
        <w:rPr>
          <w:rFonts w:ascii="Times New Roman" w:hAnsi="Times New Roman"/>
          <w:sz w:val="20"/>
          <w:szCs w:val="20"/>
          <w:lang w:eastAsia="ru-RU"/>
        </w:rPr>
        <w:t> </w:t>
      </w:r>
      <w:r w:rsidRPr="00434070">
        <w:rPr>
          <w:rFonts w:ascii="Times New Roman" w:hAnsi="Times New Roman"/>
          <w:sz w:val="20"/>
          <w:szCs w:val="20"/>
          <w:lang w:eastAsia="ru-RU"/>
        </w:rPr>
        <w:t>0,99). Немного меньш</w:t>
      </w:r>
      <w:r w:rsidR="002E0903">
        <w:rPr>
          <w:rFonts w:ascii="Times New Roman" w:hAnsi="Times New Roman"/>
          <w:sz w:val="20"/>
          <w:szCs w:val="20"/>
          <w:lang w:eastAsia="ru-RU"/>
        </w:rPr>
        <w:t>ую</w:t>
      </w:r>
      <w:r w:rsidRPr="00434070">
        <w:rPr>
          <w:rFonts w:ascii="Times New Roman" w:hAnsi="Times New Roman"/>
          <w:sz w:val="20"/>
          <w:szCs w:val="20"/>
          <w:lang w:eastAsia="ru-RU"/>
        </w:rPr>
        <w:t xml:space="preserve"> разницу по продуктивности женских предков имеют животные родственной группы Стара 20135.</w:t>
      </w:r>
    </w:p>
    <w:p w:rsidR="0058610C" w:rsidRPr="00434070" w:rsidRDefault="0058610C" w:rsidP="0058610C">
      <w:pPr>
        <w:pStyle w:val="ae"/>
        <w:spacing w:after="0" w:line="240" w:lineRule="auto"/>
        <w:ind w:left="40" w:firstLine="284"/>
        <w:jc w:val="both"/>
        <w:rPr>
          <w:rFonts w:ascii="Times New Roman" w:hAnsi="Times New Roman"/>
          <w:sz w:val="20"/>
          <w:szCs w:val="20"/>
          <w:lang w:eastAsia="ru-RU"/>
        </w:rPr>
      </w:pPr>
      <w:r w:rsidRPr="00434070">
        <w:rPr>
          <w:rFonts w:ascii="Times New Roman" w:hAnsi="Times New Roman"/>
          <w:sz w:val="20"/>
          <w:szCs w:val="20"/>
          <w:lang w:eastAsia="ru-RU"/>
        </w:rPr>
        <w:t>От импортных коров получены животные отечественной репро</w:t>
      </w:r>
      <w:r w:rsidR="00C60F7C">
        <w:rPr>
          <w:rFonts w:ascii="Times New Roman" w:hAnsi="Times New Roman"/>
          <w:sz w:val="20"/>
          <w:szCs w:val="20"/>
          <w:lang w:eastAsia="ru-RU"/>
        </w:rPr>
        <w:softHyphen/>
      </w:r>
      <w:r w:rsidRPr="00434070">
        <w:rPr>
          <w:rFonts w:ascii="Times New Roman" w:hAnsi="Times New Roman"/>
          <w:sz w:val="20"/>
          <w:szCs w:val="20"/>
          <w:lang w:eastAsia="ru-RU"/>
        </w:rPr>
        <w:t>дукции, которые выращены в новых экологических условиях и по удою молока (1-Ш ГЕГ) превосходят матерей. Результаты оценки типа конституции и экстерьерных особенностей свидетельствуют о том, что англерские коровы имеют пропорциональное телосложение и раз</w:t>
      </w:r>
      <w:r w:rsidR="00C60F7C">
        <w:rPr>
          <w:rFonts w:ascii="Times New Roman" w:hAnsi="Times New Roman"/>
          <w:sz w:val="20"/>
          <w:szCs w:val="20"/>
          <w:lang w:eastAsia="ru-RU"/>
        </w:rPr>
        <w:softHyphen/>
      </w:r>
      <w:r w:rsidRPr="00434070">
        <w:rPr>
          <w:rFonts w:ascii="Times New Roman" w:hAnsi="Times New Roman"/>
          <w:sz w:val="20"/>
          <w:szCs w:val="20"/>
          <w:lang w:eastAsia="ru-RU"/>
        </w:rPr>
        <w:t>витую мускулатуру. У чистопородных англерских коров в основном отсутствуют недостатки экстерьера, свойственные красному степному скоту. Средний балл визуальной оценки экстерьера  составляет 9,0 с незначительными колебаниями (</w:t>
      </w:r>
      <w:r w:rsidRPr="00434070">
        <w:rPr>
          <w:rFonts w:ascii="Times New Roman" w:hAnsi="Times New Roman"/>
          <w:sz w:val="20"/>
          <w:szCs w:val="20"/>
          <w:lang w:val="en-US" w:eastAsia="ru-RU"/>
        </w:rPr>
        <w:t>lim</w:t>
      </w:r>
      <w:r w:rsidRPr="00434070">
        <w:rPr>
          <w:rFonts w:ascii="Times New Roman" w:hAnsi="Times New Roman"/>
          <w:sz w:val="20"/>
          <w:szCs w:val="20"/>
          <w:lang w:eastAsia="ru-RU"/>
        </w:rPr>
        <w:t xml:space="preserve"> 8,0–9,5). Между импортными ко</w:t>
      </w:r>
      <w:r w:rsidR="00C60F7C">
        <w:rPr>
          <w:rFonts w:ascii="Times New Roman" w:hAnsi="Times New Roman"/>
          <w:sz w:val="20"/>
          <w:szCs w:val="20"/>
          <w:lang w:eastAsia="ru-RU"/>
        </w:rPr>
        <w:softHyphen/>
      </w:r>
      <w:r w:rsidRPr="00434070">
        <w:rPr>
          <w:rFonts w:ascii="Times New Roman" w:hAnsi="Times New Roman"/>
          <w:sz w:val="20"/>
          <w:szCs w:val="20"/>
          <w:lang w:eastAsia="ru-RU"/>
        </w:rPr>
        <w:t>ровами англерской породы и коровами отечественной репродукции больших расхождений по э</w:t>
      </w:r>
      <w:r w:rsidR="002E0903">
        <w:rPr>
          <w:rFonts w:ascii="Times New Roman" w:hAnsi="Times New Roman"/>
          <w:sz w:val="20"/>
          <w:szCs w:val="20"/>
          <w:lang w:eastAsia="ru-RU"/>
        </w:rPr>
        <w:t>кстерьеру не установлено. П</w:t>
      </w:r>
      <w:r w:rsidRPr="00434070">
        <w:rPr>
          <w:rFonts w:ascii="Times New Roman" w:hAnsi="Times New Roman"/>
          <w:sz w:val="20"/>
          <w:szCs w:val="20"/>
          <w:lang w:eastAsia="ru-RU"/>
        </w:rPr>
        <w:t>о результатам промеров статей экстерьера коров и типа телосложения по индексам существенных расхождений также не установлено.</w:t>
      </w:r>
    </w:p>
    <w:p w:rsidR="0058610C" w:rsidRPr="00434070" w:rsidRDefault="0058610C" w:rsidP="0058610C">
      <w:pPr>
        <w:pStyle w:val="ae"/>
        <w:spacing w:after="0" w:line="240" w:lineRule="auto"/>
        <w:ind w:left="40" w:firstLine="284"/>
        <w:jc w:val="both"/>
        <w:rPr>
          <w:rFonts w:ascii="Times New Roman" w:hAnsi="Times New Roman"/>
          <w:sz w:val="20"/>
          <w:szCs w:val="20"/>
        </w:rPr>
      </w:pPr>
      <w:r w:rsidRPr="00434070">
        <w:rPr>
          <w:rFonts w:ascii="Times New Roman" w:hAnsi="Times New Roman"/>
          <w:sz w:val="20"/>
          <w:szCs w:val="20"/>
          <w:lang w:eastAsia="ru-RU"/>
        </w:rPr>
        <w:t>Для англерских коров характерна чашеобразная форма вымени с цилиндрическими и слегка коническими сосками, которые правильно расположены и имеют умеренную длину. Такая форма вымени наибо</w:t>
      </w:r>
      <w:r w:rsidR="00C60F7C">
        <w:rPr>
          <w:rFonts w:ascii="Times New Roman" w:hAnsi="Times New Roman"/>
          <w:sz w:val="20"/>
          <w:szCs w:val="20"/>
          <w:lang w:eastAsia="ru-RU"/>
        </w:rPr>
        <w:softHyphen/>
      </w:r>
      <w:r w:rsidRPr="00434070">
        <w:rPr>
          <w:rFonts w:ascii="Times New Roman" w:hAnsi="Times New Roman"/>
          <w:sz w:val="20"/>
          <w:szCs w:val="20"/>
          <w:lang w:eastAsia="ru-RU"/>
        </w:rPr>
        <w:t>лее желательна при машинном доении.</w:t>
      </w:r>
    </w:p>
    <w:p w:rsidR="0058610C" w:rsidRPr="00434070" w:rsidRDefault="0058610C" w:rsidP="0058610C">
      <w:pPr>
        <w:pStyle w:val="ae"/>
        <w:spacing w:after="0" w:line="240" w:lineRule="auto"/>
        <w:ind w:left="40" w:firstLine="284"/>
        <w:jc w:val="both"/>
        <w:rPr>
          <w:rFonts w:ascii="Times New Roman" w:hAnsi="Times New Roman"/>
          <w:sz w:val="20"/>
          <w:szCs w:val="20"/>
          <w:lang w:eastAsia="ru-RU"/>
        </w:rPr>
      </w:pPr>
      <w:r w:rsidRPr="00434070">
        <w:rPr>
          <w:rFonts w:ascii="Times New Roman" w:hAnsi="Times New Roman"/>
          <w:sz w:val="20"/>
          <w:szCs w:val="20"/>
          <w:lang w:eastAsia="ru-RU"/>
        </w:rPr>
        <w:t xml:space="preserve">Средняя живая масса коров, записанных в </w:t>
      </w:r>
      <w:r w:rsidRPr="00434070">
        <w:rPr>
          <w:rFonts w:ascii="Times New Roman" w:hAnsi="Times New Roman"/>
          <w:sz w:val="20"/>
          <w:szCs w:val="20"/>
          <w:lang w:val="en-US" w:eastAsia="ru-RU"/>
        </w:rPr>
        <w:t>XCVI</w:t>
      </w:r>
      <w:r w:rsidRPr="00434070">
        <w:rPr>
          <w:rFonts w:ascii="Times New Roman" w:hAnsi="Times New Roman"/>
          <w:sz w:val="20"/>
          <w:szCs w:val="20"/>
          <w:lang w:eastAsia="ru-RU"/>
        </w:rPr>
        <w:t xml:space="preserve"> т. ГПК</w:t>
      </w:r>
      <w:r w:rsidR="002E0903">
        <w:rPr>
          <w:rFonts w:ascii="Times New Roman" w:hAnsi="Times New Roman"/>
          <w:sz w:val="20"/>
          <w:szCs w:val="20"/>
          <w:lang w:eastAsia="ru-RU"/>
        </w:rPr>
        <w:t>,</w:t>
      </w:r>
      <w:r w:rsidRPr="00434070">
        <w:rPr>
          <w:rFonts w:ascii="Times New Roman" w:hAnsi="Times New Roman"/>
          <w:sz w:val="20"/>
          <w:szCs w:val="20"/>
          <w:lang w:eastAsia="ru-RU"/>
        </w:rPr>
        <w:t xml:space="preserve"> составляет </w:t>
      </w:r>
      <w:smartTag w:uri="urn:schemas-microsoft-com:office:smarttags" w:element="metricconverter">
        <w:smartTagPr>
          <w:attr w:name="ProductID" w:val="504 кг"/>
        </w:smartTagPr>
        <w:r w:rsidRPr="00434070">
          <w:rPr>
            <w:rFonts w:ascii="Times New Roman" w:hAnsi="Times New Roman"/>
            <w:sz w:val="20"/>
            <w:szCs w:val="20"/>
            <w:lang w:eastAsia="ru-RU"/>
          </w:rPr>
          <w:t>504 кг</w:t>
        </w:r>
      </w:smartTag>
      <w:r w:rsidRPr="00434070">
        <w:rPr>
          <w:rFonts w:ascii="Times New Roman" w:hAnsi="Times New Roman"/>
          <w:sz w:val="20"/>
          <w:szCs w:val="20"/>
          <w:lang w:eastAsia="ru-RU"/>
        </w:rPr>
        <w:t xml:space="preserve"> с колебаниями от 400 до </w:t>
      </w:r>
      <w:smartTag w:uri="urn:schemas-microsoft-com:office:smarttags" w:element="metricconverter">
        <w:smartTagPr>
          <w:attr w:name="ProductID" w:val="640 кг"/>
        </w:smartTagPr>
        <w:r w:rsidRPr="00434070">
          <w:rPr>
            <w:rFonts w:ascii="Times New Roman" w:hAnsi="Times New Roman"/>
            <w:sz w:val="20"/>
            <w:szCs w:val="20"/>
            <w:lang w:eastAsia="ru-RU"/>
          </w:rPr>
          <w:t>640 кг</w:t>
        </w:r>
      </w:smartTag>
      <w:r w:rsidRPr="00434070">
        <w:rPr>
          <w:rFonts w:ascii="Times New Roman" w:hAnsi="Times New Roman"/>
          <w:sz w:val="20"/>
          <w:szCs w:val="20"/>
          <w:lang w:eastAsia="ru-RU"/>
        </w:rPr>
        <w:t>. Животные отечественного ре</w:t>
      </w:r>
      <w:r w:rsidR="00C60F7C">
        <w:rPr>
          <w:rFonts w:ascii="Times New Roman" w:hAnsi="Times New Roman"/>
          <w:sz w:val="20"/>
          <w:szCs w:val="20"/>
          <w:lang w:eastAsia="ru-RU"/>
        </w:rPr>
        <w:softHyphen/>
      </w:r>
      <w:r w:rsidRPr="00434070">
        <w:rPr>
          <w:rFonts w:ascii="Times New Roman" w:hAnsi="Times New Roman"/>
          <w:sz w:val="20"/>
          <w:szCs w:val="20"/>
          <w:lang w:eastAsia="ru-RU"/>
        </w:rPr>
        <w:t>продуктора по разведению англерской породы крупнее, чем коровы от импортированных. По массивности разница между импортными жи</w:t>
      </w:r>
      <w:r w:rsidR="00C60F7C">
        <w:rPr>
          <w:rFonts w:ascii="Times New Roman" w:hAnsi="Times New Roman"/>
          <w:sz w:val="20"/>
          <w:szCs w:val="20"/>
          <w:lang w:eastAsia="ru-RU"/>
        </w:rPr>
        <w:softHyphen/>
      </w:r>
      <w:r w:rsidRPr="00434070">
        <w:rPr>
          <w:rFonts w:ascii="Times New Roman" w:hAnsi="Times New Roman"/>
          <w:sz w:val="20"/>
          <w:szCs w:val="20"/>
          <w:lang w:eastAsia="ru-RU"/>
        </w:rPr>
        <w:t xml:space="preserve">вотными и рожденными в Украине от импортных матерей небольшая, в среднем она составляет </w:t>
      </w:r>
      <w:smartTag w:uri="urn:schemas-microsoft-com:office:smarttags" w:element="metricconverter">
        <w:smartTagPr>
          <w:attr w:name="ProductID" w:val="7 кг"/>
        </w:smartTagPr>
        <w:r w:rsidRPr="00434070">
          <w:rPr>
            <w:rFonts w:ascii="Times New Roman" w:hAnsi="Times New Roman"/>
            <w:sz w:val="20"/>
            <w:szCs w:val="20"/>
            <w:lang w:eastAsia="ru-RU"/>
          </w:rPr>
          <w:t>7 кг</w:t>
        </w:r>
      </w:smartTag>
      <w:r w:rsidRPr="00434070">
        <w:rPr>
          <w:rFonts w:ascii="Times New Roman" w:hAnsi="Times New Roman"/>
          <w:sz w:val="20"/>
          <w:szCs w:val="20"/>
          <w:lang w:eastAsia="ru-RU"/>
        </w:rPr>
        <w:t>. Наследственные задатки коров, кото</w:t>
      </w:r>
      <w:r w:rsidR="00C60F7C">
        <w:rPr>
          <w:rFonts w:ascii="Times New Roman" w:hAnsi="Times New Roman"/>
          <w:sz w:val="20"/>
          <w:szCs w:val="20"/>
          <w:lang w:eastAsia="ru-RU"/>
        </w:rPr>
        <w:softHyphen/>
      </w:r>
      <w:r w:rsidRPr="00434070">
        <w:rPr>
          <w:rFonts w:ascii="Times New Roman" w:hAnsi="Times New Roman"/>
          <w:sz w:val="20"/>
          <w:szCs w:val="20"/>
          <w:lang w:eastAsia="ru-RU"/>
        </w:rPr>
        <w:t>рые родились от импортных матерей, характеризуют показатели обильно- и жирномолочности их женских предков и функциональные свойства вымени. Интенсивность молокоотдачи у коров англерской породы местной репродукции выше, чем у импортных. Скорость мо</w:t>
      </w:r>
      <w:r w:rsidR="00C60F7C">
        <w:rPr>
          <w:rFonts w:ascii="Times New Roman" w:hAnsi="Times New Roman"/>
          <w:sz w:val="20"/>
          <w:szCs w:val="20"/>
          <w:lang w:eastAsia="ru-RU"/>
        </w:rPr>
        <w:softHyphen/>
      </w:r>
      <w:r w:rsidRPr="00434070">
        <w:rPr>
          <w:rFonts w:ascii="Times New Roman" w:hAnsi="Times New Roman"/>
          <w:sz w:val="20"/>
          <w:szCs w:val="20"/>
          <w:lang w:eastAsia="ru-RU"/>
        </w:rPr>
        <w:t xml:space="preserve">локоотдачи положительно коррелирует (0,7–0,8) с величиной удоя. </w:t>
      </w:r>
      <w:r w:rsidRPr="00F9574D">
        <w:rPr>
          <w:rFonts w:ascii="Times New Roman" w:hAnsi="Times New Roman"/>
          <w:spacing w:val="-2"/>
          <w:sz w:val="20"/>
          <w:szCs w:val="20"/>
          <w:lang w:eastAsia="ru-RU"/>
        </w:rPr>
        <w:t>По</w:t>
      </w:r>
      <w:r w:rsidR="002E0903" w:rsidRPr="00F9574D">
        <w:rPr>
          <w:rFonts w:ascii="Times New Roman" w:hAnsi="Times New Roman"/>
          <w:spacing w:val="-2"/>
          <w:sz w:val="20"/>
          <w:szCs w:val="20"/>
          <w:lang w:eastAsia="ru-RU"/>
        </w:rPr>
        <w:t> </w:t>
      </w:r>
      <w:r w:rsidRPr="00F9574D">
        <w:rPr>
          <w:rFonts w:ascii="Times New Roman" w:hAnsi="Times New Roman"/>
          <w:spacing w:val="-2"/>
          <w:sz w:val="20"/>
          <w:szCs w:val="20"/>
          <w:lang w:eastAsia="ru-RU"/>
        </w:rPr>
        <w:t>всему</w:t>
      </w:r>
      <w:r w:rsidR="00F9574D" w:rsidRPr="00F9574D">
        <w:rPr>
          <w:rFonts w:ascii="Times New Roman" w:hAnsi="Times New Roman"/>
          <w:spacing w:val="-2"/>
          <w:sz w:val="20"/>
          <w:szCs w:val="20"/>
          <w:lang w:eastAsia="ru-RU"/>
        </w:rPr>
        <w:t> </w:t>
      </w:r>
      <w:r w:rsidRPr="00F9574D">
        <w:rPr>
          <w:rFonts w:ascii="Times New Roman" w:hAnsi="Times New Roman"/>
          <w:spacing w:val="-2"/>
          <w:sz w:val="20"/>
          <w:szCs w:val="20"/>
          <w:lang w:eastAsia="ru-RU"/>
        </w:rPr>
        <w:t>англерскому</w:t>
      </w:r>
      <w:r w:rsidR="00F9574D" w:rsidRPr="00F9574D">
        <w:rPr>
          <w:rFonts w:ascii="Times New Roman" w:hAnsi="Times New Roman"/>
          <w:spacing w:val="-2"/>
          <w:sz w:val="20"/>
          <w:szCs w:val="20"/>
          <w:lang w:eastAsia="ru-RU"/>
        </w:rPr>
        <w:t> </w:t>
      </w:r>
      <w:r w:rsidRPr="00F9574D">
        <w:rPr>
          <w:rFonts w:ascii="Times New Roman" w:hAnsi="Times New Roman"/>
          <w:spacing w:val="-2"/>
          <w:sz w:val="20"/>
          <w:szCs w:val="20"/>
          <w:lang w:eastAsia="ru-RU"/>
        </w:rPr>
        <w:t>поголовью</w:t>
      </w:r>
      <w:r w:rsidR="007A0BE1" w:rsidRPr="00F9574D">
        <w:rPr>
          <w:rFonts w:ascii="Times New Roman" w:hAnsi="Times New Roman"/>
          <w:spacing w:val="-2"/>
          <w:sz w:val="20"/>
          <w:szCs w:val="20"/>
          <w:lang w:eastAsia="ru-RU"/>
        </w:rPr>
        <w:t> </w:t>
      </w:r>
      <w:r w:rsidRPr="00F9574D">
        <w:rPr>
          <w:rFonts w:ascii="Times New Roman" w:hAnsi="Times New Roman"/>
          <w:spacing w:val="-2"/>
          <w:sz w:val="20"/>
          <w:szCs w:val="20"/>
          <w:lang w:eastAsia="ru-RU"/>
        </w:rPr>
        <w:t>в</w:t>
      </w:r>
      <w:r w:rsidR="00F9574D" w:rsidRPr="00F9574D">
        <w:rPr>
          <w:rFonts w:ascii="Times New Roman" w:hAnsi="Times New Roman"/>
          <w:spacing w:val="-2"/>
          <w:sz w:val="20"/>
          <w:szCs w:val="20"/>
          <w:lang w:eastAsia="ru-RU"/>
        </w:rPr>
        <w:t> </w:t>
      </w:r>
      <w:r w:rsidRPr="00F9574D">
        <w:rPr>
          <w:rFonts w:ascii="Times New Roman" w:hAnsi="Times New Roman"/>
          <w:spacing w:val="-2"/>
          <w:sz w:val="20"/>
          <w:szCs w:val="20"/>
          <w:lang w:eastAsia="ru-RU"/>
        </w:rPr>
        <w:t>среднем</w:t>
      </w:r>
      <w:r w:rsidR="00F9574D" w:rsidRPr="00F9574D">
        <w:rPr>
          <w:rFonts w:ascii="Times New Roman" w:hAnsi="Times New Roman"/>
          <w:spacing w:val="-2"/>
          <w:sz w:val="20"/>
          <w:szCs w:val="20"/>
          <w:lang w:eastAsia="ru-RU"/>
        </w:rPr>
        <w:t> </w:t>
      </w:r>
      <w:r w:rsidRPr="00F9574D">
        <w:rPr>
          <w:rFonts w:ascii="Times New Roman" w:hAnsi="Times New Roman"/>
          <w:spacing w:val="-2"/>
          <w:sz w:val="20"/>
          <w:szCs w:val="20"/>
          <w:lang w:eastAsia="ru-RU"/>
        </w:rPr>
        <w:t>она</w:t>
      </w:r>
      <w:r w:rsidR="00F9574D" w:rsidRPr="00F9574D">
        <w:rPr>
          <w:rFonts w:ascii="Times New Roman" w:hAnsi="Times New Roman"/>
          <w:spacing w:val="-2"/>
          <w:sz w:val="20"/>
          <w:szCs w:val="20"/>
          <w:lang w:eastAsia="ru-RU"/>
        </w:rPr>
        <w:t> </w:t>
      </w:r>
      <w:r w:rsidRPr="00F9574D">
        <w:rPr>
          <w:rFonts w:ascii="Times New Roman" w:hAnsi="Times New Roman"/>
          <w:spacing w:val="-2"/>
          <w:sz w:val="20"/>
          <w:szCs w:val="20"/>
          <w:lang w:eastAsia="ru-RU"/>
        </w:rPr>
        <w:t xml:space="preserve">составляет </w:t>
      </w:r>
      <w:r w:rsidR="00F9574D" w:rsidRPr="00F9574D">
        <w:rPr>
          <w:rFonts w:ascii="Times New Roman" w:hAnsi="Times New Roman"/>
          <w:spacing w:val="-2"/>
          <w:sz w:val="20"/>
          <w:szCs w:val="20"/>
          <w:lang w:eastAsia="ru-RU"/>
        </w:rPr>
        <w:t>1</w:t>
      </w:r>
      <w:r w:rsidRPr="00F9574D">
        <w:rPr>
          <w:rFonts w:ascii="Times New Roman" w:hAnsi="Times New Roman"/>
          <w:spacing w:val="-2"/>
          <w:sz w:val="20"/>
          <w:szCs w:val="20"/>
          <w:lang w:eastAsia="ru-RU"/>
        </w:rPr>
        <w:t>,74 кг/мин.</w:t>
      </w:r>
    </w:p>
    <w:p w:rsidR="0058610C" w:rsidRPr="00434070" w:rsidRDefault="0058610C" w:rsidP="0058610C">
      <w:pPr>
        <w:pStyle w:val="ae"/>
        <w:spacing w:after="0" w:line="240" w:lineRule="auto"/>
        <w:ind w:firstLine="284"/>
        <w:jc w:val="both"/>
        <w:rPr>
          <w:rFonts w:ascii="Times New Roman" w:hAnsi="Times New Roman"/>
          <w:sz w:val="20"/>
          <w:szCs w:val="20"/>
        </w:rPr>
      </w:pPr>
      <w:r w:rsidRPr="00434070">
        <w:rPr>
          <w:rFonts w:ascii="Times New Roman" w:hAnsi="Times New Roman"/>
          <w:sz w:val="20"/>
          <w:szCs w:val="20"/>
          <w:lang w:eastAsia="ru-RU"/>
        </w:rPr>
        <w:t>Изучение молочной продуктивности коров англерской породы, ко</w:t>
      </w:r>
      <w:r w:rsidR="00C60F7C">
        <w:rPr>
          <w:rFonts w:ascii="Times New Roman" w:hAnsi="Times New Roman"/>
          <w:sz w:val="20"/>
          <w:szCs w:val="20"/>
          <w:lang w:eastAsia="ru-RU"/>
        </w:rPr>
        <w:softHyphen/>
      </w:r>
      <w:r w:rsidRPr="00434070">
        <w:rPr>
          <w:rFonts w:ascii="Times New Roman" w:hAnsi="Times New Roman"/>
          <w:sz w:val="20"/>
          <w:szCs w:val="20"/>
          <w:lang w:eastAsia="ru-RU"/>
        </w:rPr>
        <w:t>торые относятся к разным генетико-экологическим генерациям, имеет важное значение для определения адаптационных возможностей и вы</w:t>
      </w:r>
      <w:r w:rsidR="00C60F7C">
        <w:rPr>
          <w:rFonts w:ascii="Times New Roman" w:hAnsi="Times New Roman"/>
          <w:sz w:val="20"/>
          <w:szCs w:val="20"/>
          <w:lang w:eastAsia="ru-RU"/>
        </w:rPr>
        <w:softHyphen/>
      </w:r>
      <w:r w:rsidRPr="00434070">
        <w:rPr>
          <w:rFonts w:ascii="Times New Roman" w:hAnsi="Times New Roman"/>
          <w:sz w:val="20"/>
          <w:szCs w:val="20"/>
          <w:lang w:eastAsia="ru-RU"/>
        </w:rPr>
        <w:t>явления их генетического потенциала продуктивности. По результатам молочной продуктивности дочери (II генерация), которые родились, выращены и раздоены в новых экологических и кормовых условиях, по удою во все возрастны</w:t>
      </w:r>
      <w:r w:rsidR="002E0903">
        <w:rPr>
          <w:rFonts w:ascii="Times New Roman" w:hAnsi="Times New Roman"/>
          <w:sz w:val="20"/>
          <w:szCs w:val="20"/>
          <w:lang w:eastAsia="ru-RU"/>
        </w:rPr>
        <w:t xml:space="preserve">е лактации превосходят матерей </w:t>
      </w:r>
      <w:r w:rsidRPr="00434070">
        <w:rPr>
          <w:rFonts w:ascii="Times New Roman" w:hAnsi="Times New Roman"/>
          <w:sz w:val="20"/>
          <w:szCs w:val="20"/>
          <w:lang w:eastAsia="ru-RU"/>
        </w:rPr>
        <w:t>(I генера</w:t>
      </w:r>
      <w:r w:rsidR="00C60F7C">
        <w:rPr>
          <w:rFonts w:ascii="Times New Roman" w:hAnsi="Times New Roman"/>
          <w:sz w:val="20"/>
          <w:szCs w:val="20"/>
          <w:lang w:eastAsia="ru-RU"/>
        </w:rPr>
        <w:softHyphen/>
      </w:r>
      <w:r w:rsidRPr="00434070">
        <w:rPr>
          <w:rFonts w:ascii="Times New Roman" w:hAnsi="Times New Roman"/>
          <w:sz w:val="20"/>
          <w:szCs w:val="20"/>
          <w:lang w:eastAsia="ru-RU"/>
        </w:rPr>
        <w:t xml:space="preserve">ция), которые родились и выращены в условиях Германии, но были завезены нетелями и продуцировали в других условиях юга Украины. </w:t>
      </w:r>
      <w:r w:rsidRPr="00434070">
        <w:rPr>
          <w:rFonts w:ascii="Times New Roman" w:hAnsi="Times New Roman"/>
          <w:sz w:val="20"/>
          <w:szCs w:val="20"/>
        </w:rPr>
        <w:t>Удой потомков</w:t>
      </w:r>
      <w:r w:rsidRPr="00434070">
        <w:rPr>
          <w:rStyle w:val="af8"/>
          <w:sz w:val="20"/>
          <w:szCs w:val="20"/>
          <w:lang w:eastAsia="ru-RU"/>
        </w:rPr>
        <w:t xml:space="preserve"> </w:t>
      </w:r>
      <w:r w:rsidRPr="00434070">
        <w:rPr>
          <w:rStyle w:val="af8"/>
          <w:b w:val="0"/>
          <w:sz w:val="20"/>
          <w:szCs w:val="20"/>
          <w:lang w:eastAsia="ru-RU"/>
        </w:rPr>
        <w:t>II</w:t>
      </w:r>
      <w:r w:rsidRPr="00434070">
        <w:rPr>
          <w:rFonts w:ascii="Times New Roman" w:hAnsi="Times New Roman"/>
          <w:sz w:val="20"/>
          <w:szCs w:val="20"/>
        </w:rPr>
        <w:t xml:space="preserve"> генерации превысил и продуктивность бабушек, которые нахо</w:t>
      </w:r>
      <w:r w:rsidR="002E0903">
        <w:rPr>
          <w:rFonts w:ascii="Times New Roman" w:hAnsi="Times New Roman"/>
          <w:sz w:val="20"/>
          <w:szCs w:val="20"/>
        </w:rPr>
        <w:t>дились на родине в естественных для этой породы скота</w:t>
      </w:r>
      <w:r w:rsidRPr="00434070">
        <w:rPr>
          <w:rFonts w:ascii="Times New Roman" w:hAnsi="Times New Roman"/>
          <w:sz w:val="20"/>
          <w:szCs w:val="20"/>
        </w:rPr>
        <w:t xml:space="preserve"> условиях.</w:t>
      </w:r>
    </w:p>
    <w:p w:rsidR="0058610C" w:rsidRPr="00434070" w:rsidRDefault="0058610C" w:rsidP="0058610C">
      <w:pPr>
        <w:pStyle w:val="291"/>
        <w:shd w:val="clear" w:color="auto" w:fill="auto"/>
        <w:tabs>
          <w:tab w:val="left" w:pos="5198"/>
          <w:tab w:val="left" w:pos="6196"/>
        </w:tabs>
        <w:spacing w:line="240" w:lineRule="auto"/>
        <w:ind w:firstLine="284"/>
        <w:jc w:val="both"/>
        <w:rPr>
          <w:rFonts w:ascii="Times New Roman" w:hAnsi="Times New Roman"/>
          <w:spacing w:val="0"/>
          <w:sz w:val="20"/>
          <w:szCs w:val="20"/>
        </w:rPr>
      </w:pPr>
      <w:r w:rsidRPr="00434070">
        <w:rPr>
          <w:rFonts w:ascii="Times New Roman" w:hAnsi="Times New Roman"/>
          <w:spacing w:val="0"/>
          <w:sz w:val="20"/>
          <w:szCs w:val="20"/>
        </w:rPr>
        <w:t xml:space="preserve">Удой дочерей (II генерация) по </w:t>
      </w:r>
      <w:r w:rsidRPr="00434070">
        <w:rPr>
          <w:rFonts w:ascii="Times New Roman" w:hAnsi="Times New Roman"/>
          <w:spacing w:val="0"/>
          <w:sz w:val="20"/>
          <w:szCs w:val="20"/>
          <w:lang w:val="en-US"/>
        </w:rPr>
        <w:t>I</w:t>
      </w:r>
      <w:r w:rsidRPr="00434070">
        <w:rPr>
          <w:rFonts w:ascii="Times New Roman" w:hAnsi="Times New Roman"/>
          <w:spacing w:val="0"/>
          <w:sz w:val="20"/>
          <w:szCs w:val="20"/>
        </w:rPr>
        <w:t xml:space="preserve"> лактации составил 5520+</w:t>
      </w:r>
      <w:smartTag w:uri="urn:schemas-microsoft-com:office:smarttags" w:element="metricconverter">
        <w:smartTagPr>
          <w:attr w:name="ProductID" w:val="166 кг"/>
        </w:smartTagPr>
        <w:r w:rsidRPr="00434070">
          <w:rPr>
            <w:rFonts w:ascii="Times New Roman" w:hAnsi="Times New Roman"/>
            <w:spacing w:val="0"/>
            <w:sz w:val="20"/>
            <w:szCs w:val="20"/>
          </w:rPr>
          <w:t>166 кг</w:t>
        </w:r>
      </w:smartTag>
      <w:r w:rsidRPr="00434070">
        <w:rPr>
          <w:rFonts w:ascii="Times New Roman" w:hAnsi="Times New Roman"/>
          <w:spacing w:val="0"/>
          <w:sz w:val="20"/>
          <w:szCs w:val="20"/>
        </w:rPr>
        <w:t xml:space="preserve"> молока, что на </w:t>
      </w:r>
      <w:smartTag w:uri="urn:schemas-microsoft-com:office:smarttags" w:element="metricconverter">
        <w:smartTagPr>
          <w:attr w:name="ProductID" w:val="1207 кг"/>
        </w:smartTagPr>
        <w:r w:rsidRPr="00434070">
          <w:rPr>
            <w:rFonts w:ascii="Times New Roman" w:hAnsi="Times New Roman"/>
            <w:spacing w:val="0"/>
            <w:sz w:val="20"/>
            <w:szCs w:val="20"/>
          </w:rPr>
          <w:t>1207 кг</w:t>
        </w:r>
      </w:smartTag>
      <w:r w:rsidRPr="00434070">
        <w:rPr>
          <w:rFonts w:ascii="Times New Roman" w:hAnsi="Times New Roman"/>
          <w:spacing w:val="0"/>
          <w:sz w:val="20"/>
          <w:szCs w:val="20"/>
        </w:rPr>
        <w:t xml:space="preserve"> превышает удой матерей (I генерация – 4314±</w:t>
      </w:r>
      <w:smartTag w:uri="urn:schemas-microsoft-com:office:smarttags" w:element="metricconverter">
        <w:smartTagPr>
          <w:attr w:name="ProductID" w:val="146 кг"/>
        </w:smartTagPr>
        <w:r w:rsidRPr="00434070">
          <w:rPr>
            <w:rFonts w:ascii="Times New Roman" w:hAnsi="Times New Roman"/>
            <w:spacing w:val="0"/>
            <w:sz w:val="20"/>
            <w:szCs w:val="20"/>
          </w:rPr>
          <w:t>146 кг</w:t>
        </w:r>
      </w:smartTag>
      <w:r w:rsidRPr="00434070">
        <w:rPr>
          <w:rFonts w:ascii="Times New Roman" w:hAnsi="Times New Roman"/>
          <w:spacing w:val="0"/>
          <w:sz w:val="20"/>
          <w:szCs w:val="20"/>
        </w:rPr>
        <w:t xml:space="preserve">), а бабушек – на </w:t>
      </w:r>
      <w:smartTag w:uri="urn:schemas-microsoft-com:office:smarttags" w:element="metricconverter">
        <w:smartTagPr>
          <w:attr w:name="ProductID" w:val="1324 кг"/>
        </w:smartTagPr>
        <w:r w:rsidRPr="00434070">
          <w:rPr>
            <w:rFonts w:ascii="Times New Roman" w:hAnsi="Times New Roman"/>
            <w:spacing w:val="0"/>
            <w:sz w:val="20"/>
            <w:szCs w:val="20"/>
          </w:rPr>
          <w:t>1324 кг</w:t>
        </w:r>
      </w:smartTag>
      <w:r w:rsidRPr="00434070">
        <w:rPr>
          <w:rFonts w:ascii="Times New Roman" w:hAnsi="Times New Roman"/>
          <w:spacing w:val="0"/>
          <w:sz w:val="20"/>
          <w:szCs w:val="20"/>
        </w:rPr>
        <w:t xml:space="preserve"> (4196±</w:t>
      </w:r>
      <w:smartTag w:uri="urn:schemas-microsoft-com:office:smarttags" w:element="metricconverter">
        <w:smartTagPr>
          <w:attr w:name="ProductID" w:val="127 кг"/>
        </w:smartTagPr>
        <w:r w:rsidRPr="00434070">
          <w:rPr>
            <w:rFonts w:ascii="Times New Roman" w:hAnsi="Times New Roman"/>
            <w:spacing w:val="0"/>
            <w:sz w:val="20"/>
            <w:szCs w:val="20"/>
          </w:rPr>
          <w:t>127 кг</w:t>
        </w:r>
      </w:smartTag>
      <w:r w:rsidRPr="00434070">
        <w:rPr>
          <w:rFonts w:ascii="Times New Roman" w:hAnsi="Times New Roman"/>
          <w:spacing w:val="0"/>
          <w:sz w:val="20"/>
          <w:szCs w:val="20"/>
        </w:rPr>
        <w:t xml:space="preserve">). Разница в обоих случаях статистически достоверная (Р&gt;0,999). По содержанию жира в молоке коровы </w:t>
      </w:r>
      <w:r w:rsidRPr="00434070">
        <w:rPr>
          <w:rFonts w:ascii="Times New Roman" w:hAnsi="Times New Roman"/>
          <w:spacing w:val="0"/>
          <w:sz w:val="20"/>
          <w:szCs w:val="20"/>
          <w:lang w:eastAsia="ru-RU"/>
        </w:rPr>
        <w:t>II генерации уступали своим женским предкам по всем трем лактациям.</w:t>
      </w:r>
    </w:p>
    <w:p w:rsidR="0058610C" w:rsidRPr="00434070" w:rsidRDefault="0058610C" w:rsidP="0058610C">
      <w:pPr>
        <w:pStyle w:val="ae"/>
        <w:spacing w:after="0" w:line="240" w:lineRule="auto"/>
        <w:ind w:firstLine="284"/>
        <w:jc w:val="both"/>
        <w:rPr>
          <w:rFonts w:ascii="Times New Roman" w:hAnsi="Times New Roman"/>
          <w:sz w:val="20"/>
          <w:szCs w:val="20"/>
          <w:lang w:eastAsia="ru-RU"/>
        </w:rPr>
      </w:pPr>
      <w:r w:rsidRPr="00434070">
        <w:rPr>
          <w:rFonts w:ascii="Times New Roman" w:hAnsi="Times New Roman"/>
          <w:sz w:val="20"/>
          <w:szCs w:val="20"/>
          <w:lang w:eastAsia="ru-RU"/>
        </w:rPr>
        <w:t>Реализация генетических задатков родителей в потомстве обеспе</w:t>
      </w:r>
      <w:r w:rsidR="00C60F7C">
        <w:rPr>
          <w:rFonts w:ascii="Times New Roman" w:hAnsi="Times New Roman"/>
          <w:sz w:val="20"/>
          <w:szCs w:val="20"/>
          <w:lang w:eastAsia="ru-RU"/>
        </w:rPr>
        <w:softHyphen/>
      </w:r>
      <w:r w:rsidRPr="00434070">
        <w:rPr>
          <w:rFonts w:ascii="Times New Roman" w:hAnsi="Times New Roman"/>
          <w:sz w:val="20"/>
          <w:szCs w:val="20"/>
          <w:lang w:eastAsia="ru-RU"/>
        </w:rPr>
        <w:t>чивается за счет создания соответствующих условий кормления, со</w:t>
      </w:r>
      <w:r w:rsidR="00C60F7C">
        <w:rPr>
          <w:rFonts w:ascii="Times New Roman" w:hAnsi="Times New Roman"/>
          <w:sz w:val="20"/>
          <w:szCs w:val="20"/>
          <w:lang w:eastAsia="ru-RU"/>
        </w:rPr>
        <w:softHyphen/>
      </w:r>
      <w:r w:rsidRPr="00434070">
        <w:rPr>
          <w:rFonts w:ascii="Times New Roman" w:hAnsi="Times New Roman"/>
          <w:sz w:val="20"/>
          <w:szCs w:val="20"/>
          <w:lang w:eastAsia="ru-RU"/>
        </w:rPr>
        <w:t xml:space="preserve">держания и эксплуатации. В хозяйствах Днепропетровской области были созданы все условия для выявления генетического потенциала молочной продуктивности. </w:t>
      </w:r>
    </w:p>
    <w:p w:rsidR="0058610C" w:rsidRPr="00434070" w:rsidRDefault="0058610C" w:rsidP="0058610C">
      <w:pPr>
        <w:pStyle w:val="ae"/>
        <w:widowControl w:val="0"/>
        <w:spacing w:after="0" w:line="240" w:lineRule="auto"/>
        <w:ind w:firstLine="284"/>
        <w:jc w:val="both"/>
        <w:rPr>
          <w:rFonts w:ascii="Times New Roman" w:hAnsi="Times New Roman"/>
          <w:sz w:val="20"/>
          <w:szCs w:val="20"/>
          <w:lang w:eastAsia="ru-RU"/>
        </w:rPr>
      </w:pPr>
      <w:r w:rsidRPr="00434070">
        <w:rPr>
          <w:rFonts w:ascii="Times New Roman" w:hAnsi="Times New Roman"/>
          <w:sz w:val="20"/>
          <w:szCs w:val="20"/>
          <w:lang w:eastAsia="ru-RU"/>
        </w:rPr>
        <w:t>Увеличение удоя дочерей в сравнении с матерями родителей также является статистически достоверным (Р</w:t>
      </w:r>
      <w:r>
        <w:rPr>
          <w:rFonts w:ascii="Times New Roman" w:hAnsi="Times New Roman"/>
          <w:sz w:val="20"/>
          <w:szCs w:val="20"/>
          <w:lang w:eastAsia="ru-RU"/>
        </w:rPr>
        <w:t> </w:t>
      </w:r>
      <w:r w:rsidRPr="00434070">
        <w:rPr>
          <w:rFonts w:ascii="Times New Roman" w:hAnsi="Times New Roman"/>
          <w:sz w:val="20"/>
          <w:szCs w:val="20"/>
          <w:lang w:eastAsia="ru-RU"/>
        </w:rPr>
        <w:t>&lt;</w:t>
      </w:r>
      <w:r>
        <w:rPr>
          <w:rFonts w:ascii="Times New Roman" w:hAnsi="Times New Roman"/>
          <w:sz w:val="20"/>
          <w:szCs w:val="20"/>
          <w:lang w:eastAsia="ru-RU"/>
        </w:rPr>
        <w:t> </w:t>
      </w:r>
      <w:r w:rsidRPr="00434070">
        <w:rPr>
          <w:rFonts w:ascii="Times New Roman" w:hAnsi="Times New Roman"/>
          <w:sz w:val="20"/>
          <w:szCs w:val="20"/>
          <w:lang w:eastAsia="ru-RU"/>
        </w:rPr>
        <w:t>0,95). Унаследованное со</w:t>
      </w:r>
      <w:r w:rsidR="00C60F7C">
        <w:rPr>
          <w:rFonts w:ascii="Times New Roman" w:hAnsi="Times New Roman"/>
          <w:sz w:val="20"/>
          <w:szCs w:val="20"/>
          <w:lang w:eastAsia="ru-RU"/>
        </w:rPr>
        <w:softHyphen/>
      </w:r>
      <w:r w:rsidRPr="00434070">
        <w:rPr>
          <w:rFonts w:ascii="Times New Roman" w:hAnsi="Times New Roman"/>
          <w:sz w:val="20"/>
          <w:szCs w:val="20"/>
          <w:lang w:eastAsia="ru-RU"/>
        </w:rPr>
        <w:t xml:space="preserve">держание жира в молоке у дочерей от родителей проявилось слабо, то есть не достигло уровня предков. </w:t>
      </w:r>
    </w:p>
    <w:p w:rsidR="0058610C" w:rsidRPr="00434070" w:rsidRDefault="0058610C" w:rsidP="0058610C">
      <w:pPr>
        <w:pStyle w:val="ae"/>
        <w:widowControl w:val="0"/>
        <w:spacing w:after="0" w:line="240" w:lineRule="auto"/>
        <w:ind w:firstLine="284"/>
        <w:jc w:val="both"/>
        <w:rPr>
          <w:rFonts w:ascii="Times New Roman" w:hAnsi="Times New Roman"/>
          <w:sz w:val="20"/>
          <w:szCs w:val="20"/>
        </w:rPr>
      </w:pPr>
      <w:r w:rsidRPr="00434070">
        <w:rPr>
          <w:rFonts w:ascii="Times New Roman" w:hAnsi="Times New Roman"/>
          <w:sz w:val="20"/>
          <w:szCs w:val="20"/>
          <w:lang w:eastAsia="ru-RU"/>
        </w:rPr>
        <w:t>Наивысшую производительность имела корова Ценна ДН-4497, от которой по</w:t>
      </w:r>
      <w:r w:rsidRPr="00434070">
        <w:rPr>
          <w:rFonts w:ascii="Times New Roman" w:hAnsi="Times New Roman"/>
          <w:sz w:val="20"/>
          <w:szCs w:val="20"/>
        </w:rPr>
        <w:t xml:space="preserve"> </w:t>
      </w:r>
      <w:r w:rsidRPr="00434070">
        <w:rPr>
          <w:rFonts w:ascii="Times New Roman" w:hAnsi="Times New Roman"/>
          <w:sz w:val="20"/>
          <w:szCs w:val="20"/>
          <w:lang w:eastAsia="ru-RU"/>
        </w:rPr>
        <w:t xml:space="preserve">пятой лактации получено </w:t>
      </w:r>
      <w:smartTag w:uri="urn:schemas-microsoft-com:office:smarttags" w:element="metricconverter">
        <w:smartTagPr>
          <w:attr w:name="ProductID" w:val="9274 кг"/>
        </w:smartTagPr>
        <w:r w:rsidRPr="00434070">
          <w:rPr>
            <w:rFonts w:ascii="Times New Roman" w:hAnsi="Times New Roman"/>
            <w:sz w:val="20"/>
            <w:szCs w:val="20"/>
            <w:lang w:eastAsia="ru-RU"/>
          </w:rPr>
          <w:t>9274 кг</w:t>
        </w:r>
      </w:smartTag>
      <w:r w:rsidRPr="00434070">
        <w:rPr>
          <w:rFonts w:ascii="Times New Roman" w:hAnsi="Times New Roman"/>
          <w:sz w:val="20"/>
          <w:szCs w:val="20"/>
          <w:lang w:eastAsia="ru-RU"/>
        </w:rPr>
        <w:t xml:space="preserve"> молока с содержанием жира 4,61 %. Второй рекордисткой является Алая ДН-4495. От нее получено </w:t>
      </w:r>
      <w:smartTag w:uri="urn:schemas-microsoft-com:office:smarttags" w:element="metricconverter">
        <w:smartTagPr>
          <w:attr w:name="ProductID" w:val="9002 кг"/>
        </w:smartTagPr>
        <w:r w:rsidRPr="00434070">
          <w:rPr>
            <w:rFonts w:ascii="Times New Roman" w:hAnsi="Times New Roman"/>
            <w:sz w:val="20"/>
            <w:szCs w:val="20"/>
            <w:lang w:eastAsia="ru-RU"/>
          </w:rPr>
          <w:t>9002 кг</w:t>
        </w:r>
      </w:smartTag>
      <w:r w:rsidRPr="00434070">
        <w:rPr>
          <w:rFonts w:ascii="Times New Roman" w:hAnsi="Times New Roman"/>
          <w:sz w:val="20"/>
          <w:szCs w:val="20"/>
          <w:lang w:eastAsia="ru-RU"/>
        </w:rPr>
        <w:t xml:space="preserve"> молока с содержанием жира 4,52 %. Всего в ХС</w:t>
      </w:r>
      <w:r w:rsidRPr="00434070">
        <w:rPr>
          <w:rFonts w:ascii="Times New Roman" w:hAnsi="Times New Roman"/>
          <w:sz w:val="20"/>
          <w:szCs w:val="20"/>
          <w:lang w:val="en-US" w:eastAsia="ru-RU"/>
        </w:rPr>
        <w:t>VI</w:t>
      </w:r>
      <w:r w:rsidRPr="00434070">
        <w:rPr>
          <w:rFonts w:ascii="Times New Roman" w:hAnsi="Times New Roman"/>
          <w:sz w:val="20"/>
          <w:szCs w:val="20"/>
          <w:lang w:eastAsia="ru-RU"/>
        </w:rPr>
        <w:t xml:space="preserve"> томе ГПК записано 56 коров с удоем </w:t>
      </w:r>
      <w:smartTag w:uri="urn:schemas-microsoft-com:office:smarttags" w:element="metricconverter">
        <w:smartTagPr>
          <w:attr w:name="ProductID" w:val="6000 кг"/>
        </w:smartTagPr>
        <w:r w:rsidRPr="00434070">
          <w:rPr>
            <w:rFonts w:ascii="Times New Roman" w:hAnsi="Times New Roman"/>
            <w:sz w:val="20"/>
            <w:szCs w:val="20"/>
            <w:lang w:eastAsia="ru-RU"/>
          </w:rPr>
          <w:t>6000 кг</w:t>
        </w:r>
      </w:smartTag>
      <w:r w:rsidRPr="00434070">
        <w:rPr>
          <w:rFonts w:ascii="Times New Roman" w:hAnsi="Times New Roman"/>
          <w:sz w:val="20"/>
          <w:szCs w:val="20"/>
          <w:lang w:eastAsia="ru-RU"/>
        </w:rPr>
        <w:t xml:space="preserve"> и более.</w:t>
      </w:r>
    </w:p>
    <w:p w:rsidR="0058610C" w:rsidRPr="00434070" w:rsidRDefault="0058610C" w:rsidP="0058610C">
      <w:pPr>
        <w:pStyle w:val="ae"/>
        <w:spacing w:after="0" w:line="240" w:lineRule="auto"/>
        <w:ind w:left="20" w:right="40" w:firstLine="284"/>
        <w:jc w:val="both"/>
        <w:rPr>
          <w:rFonts w:ascii="Times New Roman" w:hAnsi="Times New Roman"/>
          <w:sz w:val="20"/>
          <w:szCs w:val="20"/>
        </w:rPr>
      </w:pPr>
      <w:r w:rsidRPr="00434070">
        <w:rPr>
          <w:rFonts w:ascii="Times New Roman" w:hAnsi="Times New Roman"/>
          <w:sz w:val="20"/>
          <w:szCs w:val="20"/>
          <w:lang w:eastAsia="ru-RU"/>
        </w:rPr>
        <w:t xml:space="preserve">По генеалогическому составу коровы англерской породы </w:t>
      </w:r>
      <w:r w:rsidRPr="00434070">
        <w:rPr>
          <w:rFonts w:ascii="Times New Roman" w:hAnsi="Times New Roman"/>
          <w:sz w:val="20"/>
          <w:szCs w:val="20"/>
          <w:lang w:val="en-US" w:eastAsia="ru-RU"/>
        </w:rPr>
        <w:t>I</w:t>
      </w:r>
      <w:r w:rsidRPr="00434070">
        <w:rPr>
          <w:rFonts w:ascii="Times New Roman" w:hAnsi="Times New Roman"/>
          <w:sz w:val="20"/>
          <w:szCs w:val="20"/>
          <w:lang w:eastAsia="ru-RU"/>
        </w:rPr>
        <w:t>-</w:t>
      </w:r>
      <w:r w:rsidRPr="00434070">
        <w:rPr>
          <w:rFonts w:ascii="Times New Roman" w:hAnsi="Times New Roman"/>
          <w:sz w:val="20"/>
          <w:szCs w:val="20"/>
          <w:lang w:val="en-US" w:eastAsia="ru-RU"/>
        </w:rPr>
        <w:t>III</w:t>
      </w:r>
      <w:r w:rsidRPr="00434070">
        <w:rPr>
          <w:rFonts w:ascii="Times New Roman" w:hAnsi="Times New Roman"/>
          <w:sz w:val="20"/>
          <w:szCs w:val="20"/>
          <w:lang w:eastAsia="ru-RU"/>
        </w:rPr>
        <w:t xml:space="preserve"> ГЕГ относятся к девяти родственным группам быков. Наиболее многочис</w:t>
      </w:r>
      <w:r w:rsidR="00C60F7C">
        <w:rPr>
          <w:rFonts w:ascii="Times New Roman" w:hAnsi="Times New Roman"/>
          <w:sz w:val="20"/>
          <w:szCs w:val="20"/>
          <w:lang w:eastAsia="ru-RU"/>
        </w:rPr>
        <w:softHyphen/>
      </w:r>
      <w:r w:rsidRPr="00434070">
        <w:rPr>
          <w:rFonts w:ascii="Times New Roman" w:hAnsi="Times New Roman"/>
          <w:sz w:val="20"/>
          <w:szCs w:val="20"/>
          <w:lang w:eastAsia="ru-RU"/>
        </w:rPr>
        <w:t>ленная из них родственна группа Фрема 17291 (34,7 %), Старра 20135 (19,8 %) и родственной группы Банко 19665 (17,7 %).</w:t>
      </w:r>
    </w:p>
    <w:p w:rsidR="0058610C" w:rsidRPr="00434070" w:rsidRDefault="0058610C" w:rsidP="0058610C">
      <w:pPr>
        <w:pStyle w:val="ae"/>
        <w:tabs>
          <w:tab w:val="left" w:pos="6130"/>
          <w:tab w:val="left" w:leader="underscore" w:pos="6495"/>
        </w:tabs>
        <w:spacing w:after="0" w:line="240" w:lineRule="auto"/>
        <w:ind w:left="20" w:firstLine="284"/>
        <w:jc w:val="both"/>
        <w:rPr>
          <w:rFonts w:ascii="Times New Roman" w:hAnsi="Times New Roman"/>
          <w:sz w:val="20"/>
          <w:szCs w:val="20"/>
          <w:lang w:eastAsia="ru-RU"/>
        </w:rPr>
      </w:pPr>
      <w:r w:rsidRPr="00434070">
        <w:rPr>
          <w:rFonts w:ascii="Times New Roman" w:hAnsi="Times New Roman"/>
          <w:sz w:val="20"/>
          <w:szCs w:val="20"/>
          <w:lang w:eastAsia="ru-RU"/>
        </w:rPr>
        <w:t>Среди импортированных коров и их чистокровной репродукции, которые характеризуют родственные группы англерской породы, наи</w:t>
      </w:r>
      <w:r w:rsidR="00C60F7C">
        <w:rPr>
          <w:rFonts w:ascii="Times New Roman" w:hAnsi="Times New Roman"/>
          <w:sz w:val="20"/>
          <w:szCs w:val="20"/>
          <w:lang w:eastAsia="ru-RU"/>
        </w:rPr>
        <w:softHyphen/>
      </w:r>
      <w:r w:rsidRPr="00434070">
        <w:rPr>
          <w:rFonts w:ascii="Times New Roman" w:hAnsi="Times New Roman"/>
          <w:sz w:val="20"/>
          <w:szCs w:val="20"/>
          <w:lang w:eastAsia="ru-RU"/>
        </w:rPr>
        <w:t>более продуктивными являются потомки продолжателей родственных групп Корбитца 16496 и Цирруса 16497, особенное место занимает ветвь производителя-лидера Курган 21609, от которого поставлено больше 10 ремонтных быков на племпредприятия Украины. Потомки всех родственных групп по содержанию жира в молоке находятся практически на одном уровне, с небольшими колебаниями от 4,5±0,11 до 4,66±0,06 %. Полученые быки-улучшатели англерской породы и маточное поголовье в разных вариантах воспроизводительного скре</w:t>
      </w:r>
      <w:r w:rsidR="00C60F7C">
        <w:rPr>
          <w:rFonts w:ascii="Times New Roman" w:hAnsi="Times New Roman"/>
          <w:sz w:val="20"/>
          <w:szCs w:val="20"/>
          <w:lang w:eastAsia="ru-RU"/>
        </w:rPr>
        <w:softHyphen/>
      </w:r>
      <w:r w:rsidRPr="00434070">
        <w:rPr>
          <w:rFonts w:ascii="Times New Roman" w:hAnsi="Times New Roman"/>
          <w:sz w:val="20"/>
          <w:szCs w:val="20"/>
          <w:lang w:eastAsia="ru-RU"/>
        </w:rPr>
        <w:t>щивания дают возможность осуществлять планомерную селекцион</w:t>
      </w:r>
      <w:r w:rsidR="00C60F7C">
        <w:rPr>
          <w:rFonts w:ascii="Times New Roman" w:hAnsi="Times New Roman"/>
          <w:sz w:val="20"/>
          <w:szCs w:val="20"/>
          <w:lang w:eastAsia="ru-RU"/>
        </w:rPr>
        <w:softHyphen/>
      </w:r>
      <w:r w:rsidRPr="00434070">
        <w:rPr>
          <w:rFonts w:ascii="Times New Roman" w:hAnsi="Times New Roman"/>
          <w:sz w:val="20"/>
          <w:szCs w:val="20"/>
          <w:lang w:eastAsia="ru-RU"/>
        </w:rPr>
        <w:t>ную работу с украинской красной молочной породой с целью повы</w:t>
      </w:r>
      <w:r w:rsidR="00C60F7C">
        <w:rPr>
          <w:rFonts w:ascii="Times New Roman" w:hAnsi="Times New Roman"/>
          <w:sz w:val="20"/>
          <w:szCs w:val="20"/>
          <w:lang w:eastAsia="ru-RU"/>
        </w:rPr>
        <w:softHyphen/>
      </w:r>
      <w:r w:rsidRPr="00434070">
        <w:rPr>
          <w:rFonts w:ascii="Times New Roman" w:hAnsi="Times New Roman"/>
          <w:sz w:val="20"/>
          <w:szCs w:val="20"/>
          <w:lang w:eastAsia="ru-RU"/>
        </w:rPr>
        <w:t>шения продуктивности и улучшения типа животных в регионе.</w:t>
      </w:r>
    </w:p>
    <w:p w:rsidR="0058610C" w:rsidRPr="00434070" w:rsidRDefault="0058610C" w:rsidP="0058610C">
      <w:pPr>
        <w:pStyle w:val="ae"/>
        <w:tabs>
          <w:tab w:val="left" w:pos="6130"/>
          <w:tab w:val="left" w:leader="underscore" w:pos="6495"/>
        </w:tabs>
        <w:spacing w:after="0" w:line="240" w:lineRule="auto"/>
        <w:ind w:left="20" w:firstLine="284"/>
        <w:jc w:val="both"/>
        <w:rPr>
          <w:rFonts w:ascii="Times New Roman" w:hAnsi="Times New Roman"/>
          <w:sz w:val="20"/>
          <w:szCs w:val="20"/>
        </w:rPr>
      </w:pPr>
      <w:r w:rsidRPr="00434070">
        <w:rPr>
          <w:rFonts w:ascii="Times New Roman" w:hAnsi="Times New Roman"/>
          <w:sz w:val="20"/>
          <w:szCs w:val="20"/>
          <w:lang w:eastAsia="ru-RU"/>
        </w:rPr>
        <w:t xml:space="preserve">Средняя живая масса англерских коров </w:t>
      </w:r>
      <w:r w:rsidRPr="00434070">
        <w:rPr>
          <w:rFonts w:ascii="Times New Roman" w:hAnsi="Times New Roman"/>
          <w:sz w:val="20"/>
          <w:szCs w:val="20"/>
          <w:lang w:val="en-US" w:eastAsia="ru-RU"/>
        </w:rPr>
        <w:t>I</w:t>
      </w:r>
      <w:r w:rsidR="002E0903">
        <w:rPr>
          <w:rFonts w:ascii="Times New Roman" w:hAnsi="Times New Roman"/>
          <w:sz w:val="20"/>
          <w:szCs w:val="20"/>
          <w:lang w:eastAsia="ru-RU"/>
        </w:rPr>
        <w:t>−</w:t>
      </w:r>
      <w:r w:rsidRPr="00434070">
        <w:rPr>
          <w:rFonts w:ascii="Times New Roman" w:hAnsi="Times New Roman"/>
          <w:sz w:val="20"/>
          <w:szCs w:val="20"/>
          <w:lang w:val="en-US" w:eastAsia="ru-RU"/>
        </w:rPr>
        <w:t>II</w:t>
      </w:r>
      <w:r w:rsidRPr="00434070">
        <w:rPr>
          <w:rFonts w:ascii="Times New Roman" w:hAnsi="Times New Roman"/>
          <w:sz w:val="20"/>
          <w:szCs w:val="20"/>
          <w:lang w:eastAsia="ru-RU"/>
        </w:rPr>
        <w:t xml:space="preserve"> генераций составляет </w:t>
      </w:r>
      <w:smartTag w:uri="urn:schemas-microsoft-com:office:smarttags" w:element="metricconverter">
        <w:smartTagPr>
          <w:attr w:name="ProductID" w:val="504 кг"/>
        </w:smartTagPr>
        <w:r w:rsidRPr="00434070">
          <w:rPr>
            <w:rFonts w:ascii="Times New Roman" w:hAnsi="Times New Roman"/>
            <w:sz w:val="20"/>
            <w:szCs w:val="20"/>
            <w:lang w:eastAsia="ru-RU"/>
          </w:rPr>
          <w:t>504 кг</w:t>
        </w:r>
      </w:smartTag>
      <w:r w:rsidRPr="00434070">
        <w:rPr>
          <w:rFonts w:ascii="Times New Roman" w:hAnsi="Times New Roman"/>
          <w:sz w:val="20"/>
          <w:szCs w:val="20"/>
          <w:lang w:eastAsia="ru-RU"/>
        </w:rPr>
        <w:t xml:space="preserve">, а вновь созданного типа – </w:t>
      </w:r>
      <w:smartTag w:uri="urn:schemas-microsoft-com:office:smarttags" w:element="metricconverter">
        <w:smartTagPr>
          <w:attr w:name="ProductID" w:val="469 кг"/>
        </w:smartTagPr>
        <w:r w:rsidRPr="00434070">
          <w:rPr>
            <w:rFonts w:ascii="Times New Roman" w:hAnsi="Times New Roman"/>
            <w:sz w:val="20"/>
            <w:szCs w:val="20"/>
            <w:lang w:eastAsia="ru-RU"/>
          </w:rPr>
          <w:t>469 кг</w:t>
        </w:r>
      </w:smartTag>
      <w:r w:rsidRPr="00434070">
        <w:rPr>
          <w:rFonts w:ascii="Times New Roman" w:hAnsi="Times New Roman"/>
          <w:sz w:val="20"/>
          <w:szCs w:val="20"/>
          <w:lang w:eastAsia="ru-RU"/>
        </w:rPr>
        <w:t>, что обусловлено снижением интенсивности выращивания ремонтного молодняка в период эконо</w:t>
      </w:r>
      <w:r w:rsidR="00C60F7C">
        <w:rPr>
          <w:rFonts w:ascii="Times New Roman" w:hAnsi="Times New Roman"/>
          <w:sz w:val="20"/>
          <w:szCs w:val="20"/>
          <w:lang w:eastAsia="ru-RU"/>
        </w:rPr>
        <w:softHyphen/>
      </w:r>
      <w:r w:rsidRPr="00434070">
        <w:rPr>
          <w:rFonts w:ascii="Times New Roman" w:hAnsi="Times New Roman"/>
          <w:sz w:val="20"/>
          <w:szCs w:val="20"/>
          <w:lang w:eastAsia="ru-RU"/>
        </w:rPr>
        <w:t>мических сложностей последнего десятилетия.</w:t>
      </w:r>
    </w:p>
    <w:p w:rsidR="0058610C" w:rsidRPr="00434070" w:rsidRDefault="0058610C" w:rsidP="0058610C">
      <w:pPr>
        <w:pStyle w:val="ae"/>
        <w:spacing w:after="0" w:line="240" w:lineRule="auto"/>
        <w:ind w:firstLine="284"/>
        <w:jc w:val="both"/>
        <w:rPr>
          <w:rFonts w:ascii="Times New Roman" w:hAnsi="Times New Roman"/>
          <w:sz w:val="20"/>
          <w:szCs w:val="20"/>
        </w:rPr>
      </w:pPr>
      <w:r w:rsidRPr="00434070">
        <w:rPr>
          <w:rFonts w:ascii="Times New Roman" w:hAnsi="Times New Roman"/>
          <w:sz w:val="20"/>
          <w:szCs w:val="20"/>
        </w:rPr>
        <w:t>Коровы жирномолочного типа вновь созданной красной молочной породы отличаются улучшенным экстерьером по сравнению с исход</w:t>
      </w:r>
      <w:r w:rsidR="00C60F7C">
        <w:rPr>
          <w:rFonts w:ascii="Times New Roman" w:hAnsi="Times New Roman"/>
          <w:sz w:val="20"/>
          <w:szCs w:val="20"/>
        </w:rPr>
        <w:softHyphen/>
      </w:r>
      <w:r w:rsidRPr="00434070">
        <w:rPr>
          <w:rFonts w:ascii="Times New Roman" w:hAnsi="Times New Roman"/>
          <w:sz w:val="20"/>
          <w:szCs w:val="20"/>
        </w:rPr>
        <w:t>ным красным степным скотом и гармоничным телосложением. Жи</w:t>
      </w:r>
      <w:r w:rsidR="00C60F7C">
        <w:rPr>
          <w:rFonts w:ascii="Times New Roman" w:hAnsi="Times New Roman"/>
          <w:sz w:val="20"/>
          <w:szCs w:val="20"/>
        </w:rPr>
        <w:softHyphen/>
      </w:r>
      <w:r w:rsidRPr="00434070">
        <w:rPr>
          <w:rFonts w:ascii="Times New Roman" w:hAnsi="Times New Roman"/>
          <w:sz w:val="20"/>
          <w:szCs w:val="20"/>
        </w:rPr>
        <w:t xml:space="preserve">вотные англерской породы </w:t>
      </w:r>
      <w:r w:rsidRPr="00434070">
        <w:rPr>
          <w:rFonts w:ascii="Times New Roman" w:hAnsi="Times New Roman"/>
          <w:sz w:val="20"/>
          <w:szCs w:val="20"/>
          <w:lang w:val="en-US"/>
        </w:rPr>
        <w:t>I</w:t>
      </w:r>
      <w:r w:rsidR="002E0903">
        <w:rPr>
          <w:rFonts w:ascii="Times New Roman" w:hAnsi="Times New Roman"/>
          <w:sz w:val="20"/>
          <w:szCs w:val="20"/>
        </w:rPr>
        <w:t>−</w:t>
      </w:r>
      <w:r w:rsidRPr="00434070">
        <w:rPr>
          <w:rFonts w:ascii="Times New Roman" w:hAnsi="Times New Roman"/>
          <w:sz w:val="20"/>
          <w:szCs w:val="20"/>
          <w:lang w:val="en-US"/>
        </w:rPr>
        <w:t>II</w:t>
      </w:r>
      <w:r w:rsidRPr="00434070">
        <w:rPr>
          <w:rFonts w:ascii="Times New Roman" w:hAnsi="Times New Roman"/>
          <w:sz w:val="20"/>
          <w:szCs w:val="20"/>
        </w:rPr>
        <w:t xml:space="preserve"> генераций крупнее, чем коровы вновь созданного типа, но он имеет </w:t>
      </w:r>
      <w:r w:rsidRPr="00434070">
        <w:rPr>
          <w:rFonts w:ascii="Times New Roman" w:hAnsi="Times New Roman"/>
          <w:spacing w:val="2"/>
          <w:sz w:val="20"/>
          <w:szCs w:val="20"/>
          <w:lang w:eastAsia="ru-RU"/>
        </w:rPr>
        <w:t>потенциальные возможности при усо</w:t>
      </w:r>
      <w:r w:rsidR="00C60F7C">
        <w:rPr>
          <w:rFonts w:ascii="Times New Roman" w:hAnsi="Times New Roman"/>
          <w:spacing w:val="2"/>
          <w:sz w:val="20"/>
          <w:szCs w:val="20"/>
          <w:lang w:eastAsia="ru-RU"/>
        </w:rPr>
        <w:softHyphen/>
      </w:r>
      <w:r w:rsidRPr="00434070">
        <w:rPr>
          <w:rFonts w:ascii="Times New Roman" w:hAnsi="Times New Roman"/>
          <w:spacing w:val="2"/>
          <w:sz w:val="20"/>
          <w:szCs w:val="20"/>
          <w:lang w:eastAsia="ru-RU"/>
        </w:rPr>
        <w:t>вершенствовании  процессов выращивания и селекции.</w:t>
      </w:r>
    </w:p>
    <w:p w:rsidR="0058610C" w:rsidRPr="00434070" w:rsidRDefault="0058610C" w:rsidP="0058610C">
      <w:pPr>
        <w:spacing w:after="0" w:line="240" w:lineRule="auto"/>
        <w:ind w:firstLine="284"/>
        <w:jc w:val="both"/>
        <w:rPr>
          <w:rFonts w:ascii="Times New Roman" w:hAnsi="Times New Roman"/>
          <w:sz w:val="20"/>
          <w:szCs w:val="20"/>
        </w:rPr>
      </w:pPr>
      <w:r w:rsidRPr="00434070">
        <w:rPr>
          <w:rFonts w:ascii="Times New Roman" w:hAnsi="Times New Roman"/>
          <w:b/>
          <w:sz w:val="20"/>
          <w:szCs w:val="20"/>
        </w:rPr>
        <w:t xml:space="preserve">Заключение. </w:t>
      </w:r>
      <w:r w:rsidRPr="00434070">
        <w:rPr>
          <w:rFonts w:ascii="Times New Roman" w:hAnsi="Times New Roman"/>
          <w:sz w:val="20"/>
          <w:szCs w:val="20"/>
        </w:rPr>
        <w:t>Импортированные из Германии животные англер</w:t>
      </w:r>
      <w:r w:rsidR="00C60F7C">
        <w:rPr>
          <w:rFonts w:ascii="Times New Roman" w:hAnsi="Times New Roman"/>
          <w:sz w:val="20"/>
          <w:szCs w:val="20"/>
        </w:rPr>
        <w:softHyphen/>
      </w:r>
      <w:r w:rsidRPr="00434070">
        <w:rPr>
          <w:rFonts w:ascii="Times New Roman" w:hAnsi="Times New Roman"/>
          <w:sz w:val="20"/>
          <w:szCs w:val="20"/>
        </w:rPr>
        <w:t>ской породы крупного рогатого скота успешно адаптировались к эко</w:t>
      </w:r>
      <w:r w:rsidR="00C60F7C">
        <w:rPr>
          <w:rFonts w:ascii="Times New Roman" w:hAnsi="Times New Roman"/>
          <w:sz w:val="20"/>
          <w:szCs w:val="20"/>
        </w:rPr>
        <w:softHyphen/>
      </w:r>
      <w:r w:rsidRPr="00434070">
        <w:rPr>
          <w:rFonts w:ascii="Times New Roman" w:hAnsi="Times New Roman"/>
          <w:sz w:val="20"/>
          <w:szCs w:val="20"/>
        </w:rPr>
        <w:t>лого-кормовым условиям степной зоны и способны проявлять хоро</w:t>
      </w:r>
      <w:r w:rsidR="00C60F7C">
        <w:rPr>
          <w:rFonts w:ascii="Times New Roman" w:hAnsi="Times New Roman"/>
          <w:sz w:val="20"/>
          <w:szCs w:val="20"/>
        </w:rPr>
        <w:softHyphen/>
      </w:r>
      <w:r w:rsidRPr="00434070">
        <w:rPr>
          <w:rFonts w:ascii="Times New Roman" w:hAnsi="Times New Roman"/>
          <w:sz w:val="20"/>
          <w:szCs w:val="20"/>
        </w:rPr>
        <w:t>шую продуктивность с высоким содержанием жира в молоке, они ока</w:t>
      </w:r>
      <w:r w:rsidR="00C60F7C">
        <w:rPr>
          <w:rFonts w:ascii="Times New Roman" w:hAnsi="Times New Roman"/>
          <w:sz w:val="20"/>
          <w:szCs w:val="20"/>
        </w:rPr>
        <w:softHyphen/>
      </w:r>
      <w:r w:rsidRPr="00434070">
        <w:rPr>
          <w:rFonts w:ascii="Times New Roman" w:hAnsi="Times New Roman"/>
          <w:sz w:val="20"/>
          <w:szCs w:val="20"/>
        </w:rPr>
        <w:t>зали положительное влияние на породообразовательный процесс (при выведении красной молочной породы и жирно-молочного типа) и мо</w:t>
      </w:r>
      <w:r w:rsidR="00C60F7C">
        <w:rPr>
          <w:rFonts w:ascii="Times New Roman" w:hAnsi="Times New Roman"/>
          <w:sz w:val="20"/>
          <w:szCs w:val="20"/>
        </w:rPr>
        <w:softHyphen/>
      </w:r>
      <w:r w:rsidRPr="00434070">
        <w:rPr>
          <w:rFonts w:ascii="Times New Roman" w:hAnsi="Times New Roman"/>
          <w:sz w:val="20"/>
          <w:szCs w:val="20"/>
        </w:rPr>
        <w:t>гут быть эффективно использованы при дальнейшей селекции в мо</w:t>
      </w:r>
      <w:r w:rsidR="00C60F7C">
        <w:rPr>
          <w:rFonts w:ascii="Times New Roman" w:hAnsi="Times New Roman"/>
          <w:sz w:val="20"/>
          <w:szCs w:val="20"/>
        </w:rPr>
        <w:softHyphen/>
      </w:r>
      <w:r w:rsidRPr="00434070">
        <w:rPr>
          <w:rFonts w:ascii="Times New Roman" w:hAnsi="Times New Roman"/>
          <w:sz w:val="20"/>
          <w:szCs w:val="20"/>
        </w:rPr>
        <w:t>лочном скотоводстве Украины.</w:t>
      </w:r>
    </w:p>
    <w:p w:rsidR="0058610C" w:rsidRPr="00107606" w:rsidRDefault="0058610C" w:rsidP="0058610C">
      <w:pPr>
        <w:spacing w:after="0" w:line="240" w:lineRule="auto"/>
        <w:ind w:firstLine="708"/>
        <w:jc w:val="both"/>
        <w:rPr>
          <w:rFonts w:ascii="Times New Roman" w:hAnsi="Times New Roman"/>
          <w:sz w:val="18"/>
          <w:szCs w:val="20"/>
        </w:rPr>
      </w:pPr>
    </w:p>
    <w:p w:rsidR="0058610C" w:rsidRPr="000804DE" w:rsidRDefault="0058610C" w:rsidP="00107606">
      <w:pPr>
        <w:spacing w:after="0" w:line="240" w:lineRule="auto"/>
        <w:jc w:val="center"/>
        <w:rPr>
          <w:rFonts w:ascii="Times New Roman" w:hAnsi="Times New Roman"/>
          <w:sz w:val="16"/>
          <w:szCs w:val="20"/>
        </w:rPr>
      </w:pPr>
      <w:r w:rsidRPr="000804DE">
        <w:rPr>
          <w:rFonts w:ascii="Times New Roman" w:hAnsi="Times New Roman"/>
          <w:sz w:val="16"/>
          <w:szCs w:val="20"/>
        </w:rPr>
        <w:t>ЛИТЕРАТУРА</w:t>
      </w:r>
    </w:p>
    <w:p w:rsidR="0058610C" w:rsidRPr="00107606" w:rsidRDefault="0058610C" w:rsidP="0058610C">
      <w:pPr>
        <w:spacing w:after="0" w:line="240" w:lineRule="auto"/>
        <w:ind w:firstLine="708"/>
        <w:jc w:val="both"/>
        <w:rPr>
          <w:rFonts w:ascii="Times New Roman" w:hAnsi="Times New Roman"/>
          <w:sz w:val="18"/>
          <w:szCs w:val="16"/>
        </w:rPr>
      </w:pPr>
    </w:p>
    <w:p w:rsidR="0058610C" w:rsidRPr="00434070" w:rsidRDefault="0058610C" w:rsidP="00107606">
      <w:pPr>
        <w:spacing w:after="0" w:line="240" w:lineRule="auto"/>
        <w:ind w:firstLine="284"/>
        <w:jc w:val="both"/>
        <w:rPr>
          <w:rFonts w:ascii="Times New Roman" w:hAnsi="Times New Roman"/>
          <w:sz w:val="16"/>
          <w:szCs w:val="16"/>
        </w:rPr>
      </w:pPr>
      <w:r w:rsidRPr="00434070">
        <w:rPr>
          <w:rFonts w:ascii="Times New Roman" w:hAnsi="Times New Roman"/>
          <w:sz w:val="16"/>
          <w:szCs w:val="16"/>
        </w:rPr>
        <w:t>1.</w:t>
      </w:r>
      <w:r w:rsidR="00107606">
        <w:rPr>
          <w:rFonts w:ascii="Times New Roman" w:hAnsi="Times New Roman"/>
          <w:sz w:val="16"/>
          <w:szCs w:val="16"/>
        </w:rPr>
        <w:t> </w:t>
      </w:r>
      <w:r w:rsidRPr="000804DE">
        <w:rPr>
          <w:rFonts w:ascii="Times New Roman" w:hAnsi="Times New Roman"/>
          <w:spacing w:val="20"/>
          <w:sz w:val="16"/>
          <w:szCs w:val="16"/>
        </w:rPr>
        <w:t>Барабаш</w:t>
      </w:r>
      <w:r>
        <w:rPr>
          <w:rFonts w:ascii="Times New Roman" w:hAnsi="Times New Roman"/>
          <w:sz w:val="16"/>
          <w:szCs w:val="16"/>
        </w:rPr>
        <w:t>,</w:t>
      </w:r>
      <w:r w:rsidRPr="00434070">
        <w:rPr>
          <w:rFonts w:ascii="Times New Roman" w:hAnsi="Times New Roman"/>
          <w:sz w:val="16"/>
          <w:szCs w:val="16"/>
        </w:rPr>
        <w:t xml:space="preserve"> В. І. Экогенез и акклиматизация крупного рогатого скота / </w:t>
      </w:r>
      <w:r>
        <w:rPr>
          <w:rFonts w:ascii="Times New Roman" w:hAnsi="Times New Roman"/>
          <w:sz w:val="16"/>
          <w:szCs w:val="16"/>
        </w:rPr>
        <w:t xml:space="preserve">                     </w:t>
      </w:r>
      <w:r w:rsidRPr="00434070">
        <w:rPr>
          <w:rFonts w:ascii="Times New Roman" w:hAnsi="Times New Roman"/>
          <w:sz w:val="16"/>
          <w:szCs w:val="16"/>
        </w:rPr>
        <w:t>В. І.</w:t>
      </w:r>
      <w:r>
        <w:rPr>
          <w:rFonts w:ascii="Times New Roman" w:hAnsi="Times New Roman"/>
          <w:sz w:val="16"/>
          <w:szCs w:val="16"/>
        </w:rPr>
        <w:t> </w:t>
      </w:r>
      <w:r w:rsidRPr="00434070">
        <w:rPr>
          <w:rFonts w:ascii="Times New Roman" w:hAnsi="Times New Roman"/>
          <w:sz w:val="16"/>
          <w:szCs w:val="16"/>
        </w:rPr>
        <w:t>Барабаш</w:t>
      </w:r>
      <w:r>
        <w:rPr>
          <w:rFonts w:ascii="Times New Roman" w:hAnsi="Times New Roman"/>
          <w:sz w:val="16"/>
          <w:szCs w:val="16"/>
        </w:rPr>
        <w:t>,</w:t>
      </w:r>
      <w:r w:rsidRPr="00434070">
        <w:rPr>
          <w:rFonts w:ascii="Times New Roman" w:hAnsi="Times New Roman"/>
          <w:sz w:val="16"/>
          <w:szCs w:val="16"/>
        </w:rPr>
        <w:t xml:space="preserve"> А. Д. Геккиев</w:t>
      </w:r>
      <w:r>
        <w:rPr>
          <w:rFonts w:ascii="Times New Roman" w:hAnsi="Times New Roman"/>
          <w:sz w:val="16"/>
          <w:szCs w:val="16"/>
        </w:rPr>
        <w:t xml:space="preserve"> /</w:t>
      </w:r>
      <w:r w:rsidR="000804DE">
        <w:rPr>
          <w:rFonts w:ascii="Times New Roman" w:hAnsi="Times New Roman"/>
          <w:sz w:val="16"/>
          <w:szCs w:val="16"/>
        </w:rPr>
        <w:t>/</w:t>
      </w:r>
      <w:r w:rsidRPr="00434070">
        <w:rPr>
          <w:rFonts w:ascii="Times New Roman" w:hAnsi="Times New Roman"/>
          <w:sz w:val="16"/>
          <w:szCs w:val="16"/>
        </w:rPr>
        <w:t xml:space="preserve"> Шляхи розвитку тваринництва в ринкових умовах. – Дніпропетровськ</w:t>
      </w:r>
      <w:r w:rsidR="000804DE">
        <w:rPr>
          <w:rFonts w:ascii="Times New Roman" w:hAnsi="Times New Roman"/>
          <w:sz w:val="16"/>
          <w:szCs w:val="16"/>
        </w:rPr>
        <w:t>,</w:t>
      </w:r>
      <w:r w:rsidRPr="00434070">
        <w:rPr>
          <w:rFonts w:ascii="Times New Roman" w:hAnsi="Times New Roman"/>
          <w:sz w:val="16"/>
          <w:szCs w:val="16"/>
        </w:rPr>
        <w:t xml:space="preserve"> 2003. – С. 37–46.</w:t>
      </w:r>
    </w:p>
    <w:p w:rsidR="0058610C" w:rsidRPr="00434070" w:rsidRDefault="0058610C" w:rsidP="00107606">
      <w:pPr>
        <w:spacing w:after="0" w:line="240" w:lineRule="auto"/>
        <w:ind w:firstLine="284"/>
        <w:jc w:val="both"/>
        <w:rPr>
          <w:rFonts w:ascii="Times New Roman" w:hAnsi="Times New Roman"/>
          <w:sz w:val="16"/>
          <w:szCs w:val="16"/>
        </w:rPr>
      </w:pPr>
      <w:r w:rsidRPr="00434070">
        <w:rPr>
          <w:rFonts w:ascii="Times New Roman" w:hAnsi="Times New Roman"/>
          <w:sz w:val="16"/>
          <w:szCs w:val="16"/>
        </w:rPr>
        <w:t>2.</w:t>
      </w:r>
      <w:r w:rsidR="00107606">
        <w:rPr>
          <w:rFonts w:ascii="Times New Roman" w:hAnsi="Times New Roman"/>
          <w:sz w:val="16"/>
          <w:szCs w:val="16"/>
        </w:rPr>
        <w:t> </w:t>
      </w:r>
      <w:r w:rsidRPr="000804DE">
        <w:rPr>
          <w:rFonts w:ascii="Times New Roman" w:hAnsi="Times New Roman"/>
          <w:spacing w:val="20"/>
          <w:sz w:val="16"/>
          <w:szCs w:val="16"/>
        </w:rPr>
        <w:t>Бердник</w:t>
      </w:r>
      <w:r>
        <w:rPr>
          <w:rFonts w:ascii="Times New Roman" w:hAnsi="Times New Roman"/>
          <w:sz w:val="16"/>
          <w:szCs w:val="16"/>
        </w:rPr>
        <w:t>,</w:t>
      </w:r>
      <w:r w:rsidRPr="00434070">
        <w:rPr>
          <w:rFonts w:ascii="Times New Roman" w:hAnsi="Times New Roman"/>
          <w:sz w:val="16"/>
          <w:szCs w:val="16"/>
        </w:rPr>
        <w:t xml:space="preserve"> П. П. О вводном скрещивании красного степного скота с быками-произ</w:t>
      </w:r>
      <w:r w:rsidR="00C60F7C">
        <w:rPr>
          <w:rFonts w:ascii="Times New Roman" w:hAnsi="Times New Roman"/>
          <w:sz w:val="16"/>
          <w:szCs w:val="16"/>
        </w:rPr>
        <w:softHyphen/>
      </w:r>
      <w:r w:rsidRPr="00434070">
        <w:rPr>
          <w:rFonts w:ascii="Times New Roman" w:hAnsi="Times New Roman"/>
          <w:sz w:val="16"/>
          <w:szCs w:val="16"/>
        </w:rPr>
        <w:t xml:space="preserve">водителями англерской породы </w:t>
      </w:r>
      <w:r w:rsidR="00CF0C63">
        <w:rPr>
          <w:rFonts w:ascii="Times New Roman" w:hAnsi="Times New Roman"/>
          <w:sz w:val="16"/>
          <w:szCs w:val="16"/>
        </w:rPr>
        <w:t xml:space="preserve">/ П. П. Бердник </w:t>
      </w:r>
      <w:r w:rsidRPr="00434070">
        <w:rPr>
          <w:rFonts w:ascii="Times New Roman" w:hAnsi="Times New Roman"/>
          <w:sz w:val="16"/>
          <w:szCs w:val="16"/>
        </w:rPr>
        <w:t>// Племенная работа с красным степным скотом. К.: Госсельхозиздат УССР</w:t>
      </w:r>
      <w:r w:rsidR="000804DE">
        <w:rPr>
          <w:rFonts w:ascii="Times New Roman" w:hAnsi="Times New Roman"/>
          <w:sz w:val="16"/>
          <w:szCs w:val="16"/>
        </w:rPr>
        <w:t>,</w:t>
      </w:r>
      <w:r w:rsidRPr="00434070">
        <w:rPr>
          <w:rFonts w:ascii="Times New Roman" w:hAnsi="Times New Roman"/>
          <w:sz w:val="16"/>
          <w:szCs w:val="16"/>
        </w:rPr>
        <w:t xml:space="preserve"> 1963. – С. 151–153.</w:t>
      </w:r>
    </w:p>
    <w:p w:rsidR="0058610C" w:rsidRPr="00434070" w:rsidRDefault="0058610C" w:rsidP="00107606">
      <w:pPr>
        <w:spacing w:after="0" w:line="240" w:lineRule="auto"/>
        <w:ind w:firstLine="284"/>
        <w:jc w:val="both"/>
        <w:rPr>
          <w:rFonts w:ascii="Times New Roman" w:hAnsi="Times New Roman"/>
          <w:sz w:val="16"/>
          <w:szCs w:val="16"/>
        </w:rPr>
      </w:pPr>
      <w:r w:rsidRPr="00434070">
        <w:rPr>
          <w:rFonts w:ascii="Times New Roman" w:hAnsi="Times New Roman"/>
          <w:sz w:val="16"/>
          <w:szCs w:val="16"/>
        </w:rPr>
        <w:t>3.</w:t>
      </w:r>
      <w:r w:rsidR="00107606">
        <w:rPr>
          <w:rFonts w:ascii="Times New Roman" w:hAnsi="Times New Roman"/>
          <w:sz w:val="16"/>
          <w:szCs w:val="16"/>
        </w:rPr>
        <w:t> </w:t>
      </w:r>
      <w:r w:rsidRPr="000804DE">
        <w:rPr>
          <w:rFonts w:ascii="Times New Roman" w:hAnsi="Times New Roman"/>
          <w:spacing w:val="20"/>
          <w:sz w:val="16"/>
          <w:szCs w:val="16"/>
        </w:rPr>
        <w:t>Близниченко</w:t>
      </w:r>
      <w:r>
        <w:rPr>
          <w:rFonts w:ascii="Times New Roman" w:hAnsi="Times New Roman"/>
          <w:sz w:val="16"/>
          <w:szCs w:val="16"/>
        </w:rPr>
        <w:t>,</w:t>
      </w:r>
      <w:r w:rsidRPr="00434070">
        <w:rPr>
          <w:rFonts w:ascii="Times New Roman" w:hAnsi="Times New Roman"/>
          <w:sz w:val="16"/>
          <w:szCs w:val="16"/>
        </w:rPr>
        <w:t xml:space="preserve"> В. Б. Создание отечественной красной степной породы крупного рогатого скота с использованием англерской и красной датской пород</w:t>
      </w:r>
      <w:r w:rsidR="000804DE">
        <w:rPr>
          <w:rFonts w:ascii="Times New Roman" w:hAnsi="Times New Roman"/>
          <w:sz w:val="16"/>
          <w:szCs w:val="16"/>
        </w:rPr>
        <w:t xml:space="preserve"> / В. Б. Близниче</w:t>
      </w:r>
      <w:r w:rsidR="000804DE">
        <w:rPr>
          <w:rFonts w:ascii="Times New Roman" w:hAnsi="Times New Roman"/>
          <w:sz w:val="16"/>
          <w:szCs w:val="16"/>
        </w:rPr>
        <w:t>н</w:t>
      </w:r>
      <w:r w:rsidR="000804DE">
        <w:rPr>
          <w:rFonts w:ascii="Times New Roman" w:hAnsi="Times New Roman"/>
          <w:sz w:val="16"/>
          <w:szCs w:val="16"/>
        </w:rPr>
        <w:t>ко.</w:t>
      </w:r>
      <w:r w:rsidRPr="00434070">
        <w:rPr>
          <w:rFonts w:ascii="Times New Roman" w:hAnsi="Times New Roman"/>
          <w:sz w:val="16"/>
          <w:szCs w:val="16"/>
        </w:rPr>
        <w:t xml:space="preserve"> – К.: Белоцерков</w:t>
      </w:r>
      <w:r w:rsidR="00C60F7C">
        <w:rPr>
          <w:rFonts w:ascii="Times New Roman" w:hAnsi="Times New Roman"/>
          <w:sz w:val="16"/>
          <w:szCs w:val="16"/>
        </w:rPr>
        <w:softHyphen/>
      </w:r>
      <w:r w:rsidRPr="00434070">
        <w:rPr>
          <w:rFonts w:ascii="Times New Roman" w:hAnsi="Times New Roman"/>
          <w:sz w:val="16"/>
          <w:szCs w:val="16"/>
        </w:rPr>
        <w:t>ская типография</w:t>
      </w:r>
      <w:r w:rsidR="000804DE">
        <w:rPr>
          <w:rFonts w:ascii="Times New Roman" w:hAnsi="Times New Roman"/>
          <w:sz w:val="16"/>
          <w:szCs w:val="16"/>
        </w:rPr>
        <w:t xml:space="preserve">, </w:t>
      </w:r>
      <w:r w:rsidRPr="00434070">
        <w:rPr>
          <w:rFonts w:ascii="Times New Roman" w:hAnsi="Times New Roman"/>
          <w:sz w:val="16"/>
          <w:szCs w:val="16"/>
        </w:rPr>
        <w:t>1982. – Ч. 1. – С. 48–55.</w:t>
      </w:r>
    </w:p>
    <w:p w:rsidR="0058610C" w:rsidRPr="00434070" w:rsidRDefault="0058610C" w:rsidP="00107606">
      <w:pPr>
        <w:spacing w:after="0" w:line="240" w:lineRule="auto"/>
        <w:ind w:firstLine="284"/>
        <w:jc w:val="both"/>
        <w:rPr>
          <w:rFonts w:ascii="Times New Roman" w:hAnsi="Times New Roman"/>
          <w:sz w:val="16"/>
          <w:szCs w:val="16"/>
        </w:rPr>
      </w:pPr>
      <w:r w:rsidRPr="00434070">
        <w:rPr>
          <w:rFonts w:ascii="Times New Roman" w:hAnsi="Times New Roman"/>
          <w:sz w:val="16"/>
          <w:szCs w:val="16"/>
        </w:rPr>
        <w:t>4.</w:t>
      </w:r>
      <w:r>
        <w:rPr>
          <w:rFonts w:ascii="Times New Roman" w:hAnsi="Times New Roman"/>
          <w:sz w:val="16"/>
          <w:szCs w:val="16"/>
        </w:rPr>
        <w:t> </w:t>
      </w:r>
      <w:r w:rsidRPr="00CF0C63">
        <w:rPr>
          <w:rFonts w:ascii="Times New Roman" w:hAnsi="Times New Roman"/>
          <w:spacing w:val="20"/>
          <w:sz w:val="16"/>
          <w:szCs w:val="16"/>
        </w:rPr>
        <w:t>Бугайов</w:t>
      </w:r>
      <w:r>
        <w:rPr>
          <w:rFonts w:ascii="Times New Roman" w:hAnsi="Times New Roman"/>
          <w:sz w:val="16"/>
          <w:szCs w:val="16"/>
        </w:rPr>
        <w:t>,</w:t>
      </w:r>
      <w:r w:rsidRPr="00434070">
        <w:rPr>
          <w:rFonts w:ascii="Times New Roman" w:hAnsi="Times New Roman"/>
          <w:sz w:val="16"/>
          <w:szCs w:val="16"/>
        </w:rPr>
        <w:t xml:space="preserve"> В. А.Використання англерских бугаїв на коровах червоної степової п</w:t>
      </w:r>
      <w:r w:rsidRPr="00434070">
        <w:rPr>
          <w:rFonts w:ascii="Times New Roman" w:hAnsi="Times New Roman"/>
          <w:sz w:val="16"/>
          <w:szCs w:val="16"/>
        </w:rPr>
        <w:t>о</w:t>
      </w:r>
      <w:r w:rsidR="00CF0C63">
        <w:rPr>
          <w:rFonts w:ascii="Times New Roman" w:hAnsi="Times New Roman"/>
          <w:sz w:val="16"/>
          <w:szCs w:val="16"/>
        </w:rPr>
        <w:t>роди /</w:t>
      </w:r>
      <w:r w:rsidR="000804DE" w:rsidRPr="000804DE">
        <w:rPr>
          <w:rFonts w:ascii="Times New Roman" w:hAnsi="Times New Roman"/>
          <w:sz w:val="16"/>
          <w:szCs w:val="16"/>
        </w:rPr>
        <w:t xml:space="preserve"> </w:t>
      </w:r>
      <w:r w:rsidR="000804DE" w:rsidRPr="00434070">
        <w:rPr>
          <w:rFonts w:ascii="Times New Roman" w:hAnsi="Times New Roman"/>
          <w:sz w:val="16"/>
          <w:szCs w:val="16"/>
        </w:rPr>
        <w:t>В. А</w:t>
      </w:r>
      <w:r w:rsidR="000804DE">
        <w:rPr>
          <w:rFonts w:ascii="Times New Roman" w:hAnsi="Times New Roman"/>
          <w:sz w:val="16"/>
          <w:szCs w:val="16"/>
        </w:rPr>
        <w:t>.</w:t>
      </w:r>
      <w:r w:rsidR="000804DE" w:rsidRPr="00434070">
        <w:rPr>
          <w:rFonts w:ascii="Times New Roman" w:hAnsi="Times New Roman"/>
          <w:sz w:val="16"/>
          <w:szCs w:val="16"/>
        </w:rPr>
        <w:t xml:space="preserve"> Бугайов</w:t>
      </w:r>
      <w:r w:rsidR="000804DE">
        <w:rPr>
          <w:rFonts w:ascii="Times New Roman" w:hAnsi="Times New Roman"/>
          <w:sz w:val="16"/>
          <w:szCs w:val="16"/>
        </w:rPr>
        <w:t>,</w:t>
      </w:r>
      <w:r w:rsidR="000804DE" w:rsidRPr="00434070">
        <w:rPr>
          <w:rFonts w:ascii="Times New Roman" w:hAnsi="Times New Roman"/>
          <w:sz w:val="16"/>
          <w:szCs w:val="16"/>
        </w:rPr>
        <w:t xml:space="preserve"> Л. І</w:t>
      </w:r>
      <w:r w:rsidR="000804DE">
        <w:rPr>
          <w:rFonts w:ascii="Times New Roman" w:hAnsi="Times New Roman"/>
          <w:sz w:val="16"/>
          <w:szCs w:val="16"/>
        </w:rPr>
        <w:t>.</w:t>
      </w:r>
      <w:r w:rsidR="000804DE" w:rsidRPr="00434070">
        <w:rPr>
          <w:rFonts w:ascii="Times New Roman" w:hAnsi="Times New Roman"/>
          <w:sz w:val="16"/>
          <w:szCs w:val="16"/>
        </w:rPr>
        <w:t xml:space="preserve"> Гомон</w:t>
      </w:r>
      <w:r w:rsidR="000804DE">
        <w:rPr>
          <w:rFonts w:ascii="Times New Roman" w:hAnsi="Times New Roman"/>
          <w:sz w:val="16"/>
          <w:szCs w:val="16"/>
        </w:rPr>
        <w:t xml:space="preserve"> </w:t>
      </w:r>
      <w:r w:rsidR="00CF0C63">
        <w:rPr>
          <w:rFonts w:ascii="Times New Roman" w:hAnsi="Times New Roman"/>
          <w:sz w:val="16"/>
          <w:szCs w:val="16"/>
        </w:rPr>
        <w:t>/</w:t>
      </w:r>
      <w:r w:rsidR="000804DE">
        <w:rPr>
          <w:rFonts w:ascii="Times New Roman" w:hAnsi="Times New Roman"/>
          <w:sz w:val="16"/>
          <w:szCs w:val="16"/>
        </w:rPr>
        <w:t>/</w:t>
      </w:r>
      <w:r w:rsidR="000804DE" w:rsidRPr="00434070">
        <w:rPr>
          <w:rFonts w:ascii="Times New Roman" w:hAnsi="Times New Roman"/>
          <w:sz w:val="16"/>
          <w:szCs w:val="16"/>
        </w:rPr>
        <w:t xml:space="preserve"> </w:t>
      </w:r>
      <w:r w:rsidRPr="00434070">
        <w:rPr>
          <w:rFonts w:ascii="Times New Roman" w:hAnsi="Times New Roman"/>
          <w:sz w:val="16"/>
          <w:szCs w:val="16"/>
        </w:rPr>
        <w:t>Вісн. сільськогосподарської науки. – 1977. – № 7. – С.</w:t>
      </w:r>
      <w:r w:rsidR="00F9574D">
        <w:rPr>
          <w:rFonts w:ascii="Times New Roman" w:hAnsi="Times New Roman"/>
          <w:sz w:val="16"/>
          <w:szCs w:val="16"/>
        </w:rPr>
        <w:t> </w:t>
      </w:r>
      <w:r w:rsidRPr="00434070">
        <w:rPr>
          <w:rFonts w:ascii="Times New Roman" w:hAnsi="Times New Roman"/>
          <w:sz w:val="16"/>
          <w:szCs w:val="16"/>
        </w:rPr>
        <w:t>66–69.</w:t>
      </w:r>
    </w:p>
    <w:p w:rsidR="00107606" w:rsidRPr="00CF0C63" w:rsidRDefault="00107606">
      <w:pPr>
        <w:spacing w:after="0" w:line="240" w:lineRule="auto"/>
        <w:rPr>
          <w:rFonts w:ascii="Times New Roman" w:hAnsi="Times New Roman"/>
          <w:sz w:val="20"/>
          <w:szCs w:val="20"/>
        </w:rPr>
      </w:pPr>
    </w:p>
    <w:p w:rsidR="00166A80" w:rsidRDefault="00166A80" w:rsidP="00166A80">
      <w:pPr>
        <w:spacing w:after="0" w:line="240" w:lineRule="auto"/>
        <w:rPr>
          <w:rFonts w:ascii="Times New Roman" w:hAnsi="Times New Roman"/>
          <w:sz w:val="20"/>
          <w:szCs w:val="20"/>
        </w:rPr>
      </w:pPr>
      <w:r w:rsidRPr="00711B48">
        <w:rPr>
          <w:rFonts w:ascii="Times New Roman" w:hAnsi="Times New Roman"/>
          <w:sz w:val="20"/>
          <w:szCs w:val="20"/>
        </w:rPr>
        <w:t>УДК 636.22.28</w:t>
      </w:r>
    </w:p>
    <w:p w:rsidR="00166A80" w:rsidRPr="00166A80" w:rsidRDefault="00166A80" w:rsidP="00166A80">
      <w:pPr>
        <w:spacing w:after="0" w:line="240" w:lineRule="auto"/>
        <w:rPr>
          <w:rFonts w:ascii="Times New Roman" w:hAnsi="Times New Roman"/>
          <w:sz w:val="14"/>
          <w:szCs w:val="20"/>
        </w:rPr>
      </w:pPr>
    </w:p>
    <w:p w:rsidR="00166A80" w:rsidRDefault="00166A80" w:rsidP="00CF0C63">
      <w:pPr>
        <w:spacing w:after="0" w:line="240" w:lineRule="auto"/>
        <w:jc w:val="center"/>
        <w:rPr>
          <w:rFonts w:ascii="Times New Roman" w:hAnsi="Times New Roman"/>
          <w:b/>
          <w:caps/>
          <w:sz w:val="20"/>
          <w:szCs w:val="20"/>
        </w:rPr>
      </w:pPr>
      <w:r w:rsidRPr="00711B48">
        <w:rPr>
          <w:rFonts w:ascii="Times New Roman" w:hAnsi="Times New Roman"/>
          <w:b/>
          <w:caps/>
          <w:sz w:val="20"/>
          <w:szCs w:val="20"/>
        </w:rPr>
        <w:t>Определение типов наследственности</w:t>
      </w:r>
    </w:p>
    <w:p w:rsidR="00166A80" w:rsidRPr="00711B48" w:rsidRDefault="00166A80" w:rsidP="00CF0C63">
      <w:pPr>
        <w:spacing w:after="0" w:line="240" w:lineRule="auto"/>
        <w:jc w:val="center"/>
        <w:rPr>
          <w:rFonts w:ascii="Times New Roman" w:hAnsi="Times New Roman"/>
          <w:b/>
          <w:caps/>
          <w:sz w:val="20"/>
          <w:szCs w:val="20"/>
        </w:rPr>
      </w:pPr>
      <w:r w:rsidRPr="00711B48">
        <w:rPr>
          <w:rFonts w:ascii="Times New Roman" w:hAnsi="Times New Roman"/>
          <w:b/>
          <w:caps/>
          <w:sz w:val="20"/>
          <w:szCs w:val="20"/>
        </w:rPr>
        <w:t>по компОнентам фЕнотипической изменчивости</w:t>
      </w:r>
    </w:p>
    <w:p w:rsidR="00166A80" w:rsidRPr="00711B48" w:rsidRDefault="00166A80" w:rsidP="00CF0C63">
      <w:pPr>
        <w:spacing w:after="0" w:line="240" w:lineRule="auto"/>
        <w:jc w:val="center"/>
        <w:rPr>
          <w:rFonts w:ascii="Times New Roman" w:hAnsi="Times New Roman"/>
          <w:b/>
          <w:caps/>
          <w:sz w:val="20"/>
          <w:szCs w:val="20"/>
        </w:rPr>
      </w:pPr>
      <w:r w:rsidRPr="00711B48">
        <w:rPr>
          <w:rFonts w:ascii="Times New Roman" w:hAnsi="Times New Roman"/>
          <w:b/>
          <w:caps/>
          <w:sz w:val="20"/>
          <w:szCs w:val="20"/>
        </w:rPr>
        <w:t>признакоВ молочной продуктивности коров</w:t>
      </w:r>
    </w:p>
    <w:p w:rsidR="00166A80" w:rsidRPr="00166A80" w:rsidRDefault="00166A80" w:rsidP="00CF0C63">
      <w:pPr>
        <w:spacing w:after="0" w:line="240" w:lineRule="auto"/>
        <w:jc w:val="center"/>
        <w:rPr>
          <w:rFonts w:ascii="Times New Roman" w:hAnsi="Times New Roman"/>
          <w:sz w:val="10"/>
          <w:szCs w:val="20"/>
        </w:rPr>
      </w:pPr>
    </w:p>
    <w:p w:rsidR="00166A80" w:rsidRPr="000804DE" w:rsidRDefault="00166A80" w:rsidP="00CF0C63">
      <w:pPr>
        <w:spacing w:after="0" w:line="240" w:lineRule="auto"/>
        <w:jc w:val="center"/>
        <w:rPr>
          <w:rFonts w:ascii="Times New Roman" w:hAnsi="Times New Roman"/>
          <w:sz w:val="20"/>
          <w:szCs w:val="20"/>
          <w:vertAlign w:val="superscript"/>
        </w:rPr>
      </w:pPr>
      <w:r w:rsidRPr="00711B48">
        <w:rPr>
          <w:rFonts w:ascii="Times New Roman" w:hAnsi="Times New Roman"/>
          <w:sz w:val="20"/>
          <w:szCs w:val="20"/>
        </w:rPr>
        <w:t>В. С. КОЗЫРЬ</w:t>
      </w:r>
      <w:r w:rsidR="000804DE">
        <w:rPr>
          <w:rFonts w:ascii="Times New Roman" w:hAnsi="Times New Roman"/>
          <w:sz w:val="20"/>
          <w:szCs w:val="20"/>
          <w:vertAlign w:val="superscript"/>
        </w:rPr>
        <w:t>1</w:t>
      </w:r>
      <w:r w:rsidRPr="00711B48">
        <w:rPr>
          <w:rFonts w:ascii="Times New Roman" w:hAnsi="Times New Roman"/>
          <w:sz w:val="20"/>
          <w:szCs w:val="20"/>
        </w:rPr>
        <w:t>, В. П. КОВАЛЕНКО, А. Д. ГЕККИЕВ</w:t>
      </w:r>
      <w:r w:rsidR="000804DE">
        <w:rPr>
          <w:rFonts w:ascii="Times New Roman" w:hAnsi="Times New Roman"/>
          <w:sz w:val="20"/>
          <w:szCs w:val="20"/>
          <w:vertAlign w:val="superscript"/>
        </w:rPr>
        <w:t>2</w:t>
      </w:r>
    </w:p>
    <w:p w:rsidR="00166A80" w:rsidRPr="00711B48" w:rsidRDefault="00166A80" w:rsidP="00CF0C63">
      <w:pPr>
        <w:spacing w:after="0" w:line="240" w:lineRule="auto"/>
        <w:jc w:val="center"/>
        <w:rPr>
          <w:rFonts w:ascii="Times New Roman" w:hAnsi="Times New Roman"/>
          <w:sz w:val="10"/>
          <w:szCs w:val="20"/>
        </w:rPr>
      </w:pPr>
    </w:p>
    <w:p w:rsidR="00166A80" w:rsidRPr="00711B48" w:rsidRDefault="000804DE" w:rsidP="00CF0C63">
      <w:pPr>
        <w:spacing w:after="0" w:line="240" w:lineRule="auto"/>
        <w:jc w:val="center"/>
        <w:rPr>
          <w:rFonts w:ascii="Times New Roman" w:hAnsi="Times New Roman"/>
          <w:sz w:val="16"/>
          <w:szCs w:val="16"/>
        </w:rPr>
      </w:pPr>
      <w:r>
        <w:rPr>
          <w:rFonts w:ascii="Times New Roman" w:hAnsi="Times New Roman"/>
          <w:sz w:val="16"/>
          <w:szCs w:val="16"/>
          <w:vertAlign w:val="superscript"/>
        </w:rPr>
        <w:t>1</w:t>
      </w:r>
      <w:r w:rsidR="00166A80" w:rsidRPr="00711B48">
        <w:rPr>
          <w:rFonts w:ascii="Times New Roman" w:hAnsi="Times New Roman"/>
          <w:sz w:val="16"/>
          <w:szCs w:val="16"/>
        </w:rPr>
        <w:t>Институт зерновых культур НААН Украины</w:t>
      </w:r>
      <w:r>
        <w:rPr>
          <w:rFonts w:ascii="Times New Roman" w:hAnsi="Times New Roman"/>
          <w:sz w:val="16"/>
          <w:szCs w:val="16"/>
        </w:rPr>
        <w:t>, г. Днепропетровск, Украина</w:t>
      </w:r>
    </w:p>
    <w:p w:rsidR="00166A80" w:rsidRPr="00711B48" w:rsidRDefault="000804DE" w:rsidP="00CF0C63">
      <w:pPr>
        <w:spacing w:after="0" w:line="240" w:lineRule="auto"/>
        <w:jc w:val="center"/>
        <w:rPr>
          <w:rFonts w:ascii="Times New Roman" w:hAnsi="Times New Roman"/>
          <w:sz w:val="16"/>
          <w:szCs w:val="16"/>
        </w:rPr>
      </w:pPr>
      <w:r>
        <w:rPr>
          <w:rFonts w:ascii="Times New Roman" w:hAnsi="Times New Roman"/>
          <w:sz w:val="16"/>
          <w:szCs w:val="16"/>
          <w:vertAlign w:val="superscript"/>
        </w:rPr>
        <w:t>2</w:t>
      </w:r>
      <w:r w:rsidR="00166A80" w:rsidRPr="00711B48">
        <w:rPr>
          <w:rFonts w:ascii="Times New Roman" w:hAnsi="Times New Roman"/>
          <w:sz w:val="16"/>
          <w:szCs w:val="16"/>
        </w:rPr>
        <w:t>Херсонский государственный аграрный университет</w:t>
      </w:r>
      <w:r>
        <w:rPr>
          <w:rFonts w:ascii="Times New Roman" w:hAnsi="Times New Roman"/>
          <w:sz w:val="16"/>
          <w:szCs w:val="16"/>
        </w:rPr>
        <w:t>, г. Херсон, Украина</w:t>
      </w:r>
    </w:p>
    <w:p w:rsidR="00166A80" w:rsidRPr="00166A80" w:rsidRDefault="00166A80" w:rsidP="00166A80">
      <w:pPr>
        <w:spacing w:after="0" w:line="240" w:lineRule="auto"/>
        <w:ind w:right="-227"/>
        <w:rPr>
          <w:rFonts w:ascii="Times New Roman" w:hAnsi="Times New Roman"/>
          <w:sz w:val="14"/>
          <w:szCs w:val="20"/>
        </w:rPr>
      </w:pP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b/>
          <w:sz w:val="20"/>
          <w:szCs w:val="20"/>
        </w:rPr>
        <w:t>Введение.</w:t>
      </w:r>
      <w:r w:rsidRPr="00711B48">
        <w:rPr>
          <w:rFonts w:ascii="Times New Roman" w:hAnsi="Times New Roman"/>
          <w:i/>
          <w:sz w:val="20"/>
          <w:szCs w:val="20"/>
        </w:rPr>
        <w:t xml:space="preserve"> </w:t>
      </w:r>
      <w:r w:rsidRPr="00711B48">
        <w:rPr>
          <w:rFonts w:ascii="Times New Roman" w:hAnsi="Times New Roman"/>
          <w:sz w:val="20"/>
          <w:szCs w:val="20"/>
        </w:rPr>
        <w:t>Одним из путей рационального использования генофо</w:t>
      </w:r>
      <w:r w:rsidRPr="00711B48">
        <w:rPr>
          <w:rFonts w:ascii="Times New Roman" w:hAnsi="Times New Roman"/>
          <w:sz w:val="20"/>
          <w:szCs w:val="20"/>
        </w:rPr>
        <w:t>н</w:t>
      </w:r>
      <w:r w:rsidRPr="00711B48">
        <w:rPr>
          <w:rFonts w:ascii="Times New Roman" w:hAnsi="Times New Roman"/>
          <w:sz w:val="20"/>
          <w:szCs w:val="20"/>
        </w:rPr>
        <w:t>да местных пород крупного рогатого скота является его скрещивание с классическими высокопродукт</w:t>
      </w:r>
      <w:r w:rsidR="009A3E64">
        <w:rPr>
          <w:rFonts w:ascii="Times New Roman" w:hAnsi="Times New Roman"/>
          <w:sz w:val="20"/>
          <w:szCs w:val="20"/>
        </w:rPr>
        <w:t>ивными породами [4]: англерской</w:t>
      </w:r>
      <w:r w:rsidRPr="00711B48">
        <w:rPr>
          <w:rFonts w:ascii="Times New Roman" w:hAnsi="Times New Roman"/>
          <w:sz w:val="20"/>
          <w:szCs w:val="20"/>
        </w:rPr>
        <w:t xml:space="preserve"> и черно-пестрой голштинской. Такой подход использован при создании жирно-молочного голштинизированного типа красной молочной и юж</w:t>
      </w:r>
      <w:r w:rsidR="000804DE">
        <w:rPr>
          <w:rFonts w:ascii="Times New Roman" w:hAnsi="Times New Roman"/>
          <w:sz w:val="20"/>
          <w:szCs w:val="20"/>
        </w:rPr>
        <w:softHyphen/>
      </w:r>
      <w:r w:rsidRPr="00711B48">
        <w:rPr>
          <w:rFonts w:ascii="Times New Roman" w:hAnsi="Times New Roman"/>
          <w:sz w:val="20"/>
          <w:szCs w:val="20"/>
        </w:rPr>
        <w:t>ного типа украинской черно-пестрой молочной породы. В це</w:t>
      </w:r>
      <w:r w:rsidRPr="00711B48">
        <w:rPr>
          <w:rFonts w:ascii="Times New Roman" w:hAnsi="Times New Roman"/>
          <w:sz w:val="20"/>
          <w:szCs w:val="20"/>
        </w:rPr>
        <w:t>н</w:t>
      </w:r>
      <w:r w:rsidRPr="00711B48">
        <w:rPr>
          <w:rFonts w:ascii="Times New Roman" w:hAnsi="Times New Roman"/>
          <w:sz w:val="20"/>
          <w:szCs w:val="20"/>
        </w:rPr>
        <w:t>тральных районах и на юге Украины сформировали</w:t>
      </w:r>
      <w:r w:rsidR="00E00A04">
        <w:rPr>
          <w:rFonts w:ascii="Times New Roman" w:hAnsi="Times New Roman"/>
          <w:sz w:val="20"/>
          <w:szCs w:val="20"/>
        </w:rPr>
        <w:t>сь</w:t>
      </w:r>
      <w:r w:rsidRPr="00711B48">
        <w:rPr>
          <w:rFonts w:ascii="Times New Roman" w:hAnsi="Times New Roman"/>
          <w:sz w:val="20"/>
          <w:szCs w:val="20"/>
        </w:rPr>
        <w:t xml:space="preserve"> на этой основе внутрипород</w:t>
      </w:r>
      <w:r w:rsidR="000804DE">
        <w:rPr>
          <w:rFonts w:ascii="Times New Roman" w:hAnsi="Times New Roman"/>
          <w:sz w:val="20"/>
          <w:szCs w:val="20"/>
        </w:rPr>
        <w:softHyphen/>
      </w:r>
      <w:r w:rsidRPr="00711B48">
        <w:rPr>
          <w:rFonts w:ascii="Times New Roman" w:hAnsi="Times New Roman"/>
          <w:sz w:val="20"/>
          <w:szCs w:val="20"/>
        </w:rPr>
        <w:t xml:space="preserve">ные типы – центральный и заводской – приднепровский.  </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b/>
          <w:sz w:val="20"/>
          <w:szCs w:val="20"/>
        </w:rPr>
        <w:t>Анализ источников.</w:t>
      </w:r>
      <w:r w:rsidRPr="00711B48">
        <w:rPr>
          <w:rFonts w:ascii="Times New Roman" w:hAnsi="Times New Roman"/>
          <w:sz w:val="20"/>
          <w:szCs w:val="20"/>
        </w:rPr>
        <w:t xml:space="preserve"> Важное значение имеют исследования по изучению типов наследования признаков помесным потомством и о</w:t>
      </w:r>
      <w:r w:rsidRPr="00711B48">
        <w:rPr>
          <w:rFonts w:ascii="Times New Roman" w:hAnsi="Times New Roman"/>
          <w:sz w:val="20"/>
          <w:szCs w:val="20"/>
        </w:rPr>
        <w:t>п</w:t>
      </w:r>
      <w:r w:rsidRPr="00711B48">
        <w:rPr>
          <w:rFonts w:ascii="Times New Roman" w:hAnsi="Times New Roman"/>
          <w:sz w:val="20"/>
          <w:szCs w:val="20"/>
        </w:rPr>
        <w:t>ре</w:t>
      </w:r>
      <w:r w:rsidR="000804DE">
        <w:rPr>
          <w:rFonts w:ascii="Times New Roman" w:hAnsi="Times New Roman"/>
          <w:sz w:val="20"/>
          <w:szCs w:val="20"/>
        </w:rPr>
        <w:softHyphen/>
      </w:r>
      <w:r w:rsidRPr="00711B48">
        <w:rPr>
          <w:rFonts w:ascii="Times New Roman" w:hAnsi="Times New Roman"/>
          <w:sz w:val="20"/>
          <w:szCs w:val="20"/>
        </w:rPr>
        <w:t>деление факторов, которые обуславливают уровень продуктивности при вводном и поглотительном скрещивании с улучшающими пор</w:t>
      </w:r>
      <w:r w:rsidRPr="00711B48">
        <w:rPr>
          <w:rFonts w:ascii="Times New Roman" w:hAnsi="Times New Roman"/>
          <w:sz w:val="20"/>
          <w:szCs w:val="20"/>
        </w:rPr>
        <w:t>о</w:t>
      </w:r>
      <w:r w:rsidRPr="00711B48">
        <w:rPr>
          <w:rFonts w:ascii="Times New Roman" w:hAnsi="Times New Roman"/>
          <w:sz w:val="20"/>
          <w:szCs w:val="20"/>
        </w:rPr>
        <w:t>дами [3</w:t>
      </w:r>
      <w:r>
        <w:rPr>
          <w:rFonts w:ascii="Times New Roman" w:hAnsi="Times New Roman"/>
          <w:sz w:val="20"/>
          <w:szCs w:val="20"/>
        </w:rPr>
        <w:t>−</w:t>
      </w:r>
      <w:r w:rsidRPr="00711B48">
        <w:rPr>
          <w:rFonts w:ascii="Times New Roman" w:hAnsi="Times New Roman"/>
          <w:sz w:val="20"/>
          <w:szCs w:val="20"/>
        </w:rPr>
        <w:t>5]. Несмотря на очевидную значимость определения характ</w:t>
      </w:r>
      <w:r w:rsidRPr="00711B48">
        <w:rPr>
          <w:rFonts w:ascii="Times New Roman" w:hAnsi="Times New Roman"/>
          <w:sz w:val="20"/>
          <w:szCs w:val="20"/>
        </w:rPr>
        <w:t>е</w:t>
      </w:r>
      <w:r w:rsidRPr="00711B48">
        <w:rPr>
          <w:rFonts w:ascii="Times New Roman" w:hAnsi="Times New Roman"/>
          <w:sz w:val="20"/>
          <w:szCs w:val="20"/>
        </w:rPr>
        <w:t>ра насле</w:t>
      </w:r>
      <w:r w:rsidR="000804DE">
        <w:rPr>
          <w:rFonts w:ascii="Times New Roman" w:hAnsi="Times New Roman"/>
          <w:sz w:val="20"/>
          <w:szCs w:val="20"/>
        </w:rPr>
        <w:softHyphen/>
      </w:r>
      <w:r w:rsidRPr="00711B48">
        <w:rPr>
          <w:rFonts w:ascii="Times New Roman" w:hAnsi="Times New Roman"/>
          <w:sz w:val="20"/>
          <w:szCs w:val="20"/>
        </w:rPr>
        <w:t>дования основных полигенных признаков для разработки пр</w:t>
      </w:r>
      <w:r w:rsidRPr="00711B48">
        <w:rPr>
          <w:rFonts w:ascii="Times New Roman" w:hAnsi="Times New Roman"/>
          <w:sz w:val="20"/>
          <w:szCs w:val="20"/>
        </w:rPr>
        <w:t>о</w:t>
      </w:r>
      <w:r w:rsidRPr="00711B48">
        <w:rPr>
          <w:rFonts w:ascii="Times New Roman" w:hAnsi="Times New Roman"/>
          <w:sz w:val="20"/>
          <w:szCs w:val="20"/>
        </w:rPr>
        <w:t>грамм селекции, до последнего времени специальных экспериментов проведено недостаточно. Однако они необходимы для обеспечения эффективности селекционной работы. Многие ученые изучали насл</w:t>
      </w:r>
      <w:r w:rsidRPr="00711B48">
        <w:rPr>
          <w:rFonts w:ascii="Times New Roman" w:hAnsi="Times New Roman"/>
          <w:sz w:val="20"/>
          <w:szCs w:val="20"/>
        </w:rPr>
        <w:t>е</w:t>
      </w:r>
      <w:r w:rsidRPr="00711B48">
        <w:rPr>
          <w:rFonts w:ascii="Times New Roman" w:hAnsi="Times New Roman"/>
          <w:sz w:val="20"/>
          <w:szCs w:val="20"/>
        </w:rPr>
        <w:t>дование признаков молочной продуктивности в черно-пестрой породе скота. Установлено, чт</w:t>
      </w:r>
      <w:r w:rsidR="00E00A04">
        <w:rPr>
          <w:rFonts w:ascii="Times New Roman" w:hAnsi="Times New Roman"/>
          <w:sz w:val="20"/>
          <w:szCs w:val="20"/>
        </w:rPr>
        <w:t>о наследование удоев происходит в основном</w:t>
      </w:r>
      <w:r w:rsidRPr="00711B48">
        <w:rPr>
          <w:rFonts w:ascii="Times New Roman" w:hAnsi="Times New Roman"/>
          <w:sz w:val="20"/>
          <w:szCs w:val="20"/>
        </w:rPr>
        <w:t xml:space="preserve"> по аддитивному типу действия генов, а гетерозисный эффект практ</w:t>
      </w:r>
      <w:r w:rsidRPr="00711B48">
        <w:rPr>
          <w:rFonts w:ascii="Times New Roman" w:hAnsi="Times New Roman"/>
          <w:sz w:val="20"/>
          <w:szCs w:val="20"/>
        </w:rPr>
        <w:t>и</w:t>
      </w:r>
      <w:r w:rsidRPr="00711B48">
        <w:rPr>
          <w:rFonts w:ascii="Times New Roman" w:hAnsi="Times New Roman"/>
          <w:sz w:val="20"/>
          <w:szCs w:val="20"/>
        </w:rPr>
        <w:t>чески не проявляется [6]. В</w:t>
      </w:r>
      <w:r w:rsidR="00E00A04">
        <w:rPr>
          <w:rFonts w:ascii="Times New Roman" w:hAnsi="Times New Roman"/>
          <w:sz w:val="20"/>
          <w:szCs w:val="20"/>
        </w:rPr>
        <w:t> </w:t>
      </w:r>
      <w:r w:rsidRPr="00711B48">
        <w:rPr>
          <w:rFonts w:ascii="Times New Roman" w:hAnsi="Times New Roman"/>
          <w:sz w:val="20"/>
          <w:szCs w:val="20"/>
        </w:rPr>
        <w:t>то же время ряд авторов указывает на ва</w:t>
      </w:r>
      <w:r w:rsidRPr="00711B48">
        <w:rPr>
          <w:rFonts w:ascii="Times New Roman" w:hAnsi="Times New Roman"/>
          <w:sz w:val="20"/>
          <w:szCs w:val="20"/>
        </w:rPr>
        <w:t>ж</w:t>
      </w:r>
      <w:r w:rsidRPr="00711B48">
        <w:rPr>
          <w:rFonts w:ascii="Times New Roman" w:hAnsi="Times New Roman"/>
          <w:sz w:val="20"/>
          <w:szCs w:val="20"/>
        </w:rPr>
        <w:t xml:space="preserve">ность определения типов наследования признаков не только на уровне используемых пород и помесей, </w:t>
      </w:r>
      <w:r w:rsidR="00E00A04">
        <w:rPr>
          <w:rFonts w:ascii="Times New Roman" w:hAnsi="Times New Roman"/>
          <w:sz w:val="20"/>
          <w:szCs w:val="20"/>
        </w:rPr>
        <w:t>но и</w:t>
      </w:r>
      <w:r w:rsidRPr="00711B48">
        <w:rPr>
          <w:rFonts w:ascii="Times New Roman" w:hAnsi="Times New Roman"/>
          <w:sz w:val="20"/>
          <w:szCs w:val="20"/>
        </w:rPr>
        <w:t xml:space="preserve"> в потомстве отдельных произв</w:t>
      </w:r>
      <w:r w:rsidRPr="00711B48">
        <w:rPr>
          <w:rFonts w:ascii="Times New Roman" w:hAnsi="Times New Roman"/>
          <w:sz w:val="20"/>
          <w:szCs w:val="20"/>
        </w:rPr>
        <w:t>о</w:t>
      </w:r>
      <w:r w:rsidRPr="00711B48">
        <w:rPr>
          <w:rFonts w:ascii="Times New Roman" w:hAnsi="Times New Roman"/>
          <w:sz w:val="20"/>
          <w:szCs w:val="20"/>
        </w:rPr>
        <w:t>дителей [7].</w:t>
      </w:r>
    </w:p>
    <w:p w:rsidR="00166A80" w:rsidRPr="00711B48" w:rsidRDefault="00166A80" w:rsidP="009A3E64">
      <w:pPr>
        <w:spacing w:after="0" w:line="235" w:lineRule="auto"/>
        <w:ind w:right="27" w:firstLine="284"/>
        <w:jc w:val="both"/>
        <w:rPr>
          <w:rFonts w:ascii="Times New Roman" w:hAnsi="Times New Roman"/>
          <w:sz w:val="20"/>
          <w:szCs w:val="20"/>
        </w:rPr>
      </w:pPr>
      <w:r w:rsidRPr="00CF0C63">
        <w:rPr>
          <w:rFonts w:ascii="Times New Roman" w:hAnsi="Times New Roman"/>
          <w:b/>
          <w:sz w:val="20"/>
          <w:szCs w:val="20"/>
        </w:rPr>
        <w:t>Материал</w:t>
      </w:r>
      <w:r w:rsidRPr="00711B48">
        <w:rPr>
          <w:rFonts w:ascii="Times New Roman" w:hAnsi="Times New Roman"/>
          <w:b/>
          <w:sz w:val="20"/>
          <w:szCs w:val="20"/>
        </w:rPr>
        <w:t xml:space="preserve"> и методика исследований. </w:t>
      </w:r>
      <w:r w:rsidRPr="00711B48">
        <w:rPr>
          <w:rFonts w:ascii="Times New Roman" w:hAnsi="Times New Roman"/>
          <w:sz w:val="20"/>
          <w:szCs w:val="20"/>
        </w:rPr>
        <w:t>Материалом для исследова</w:t>
      </w:r>
      <w:r w:rsidR="000804DE">
        <w:rPr>
          <w:rFonts w:ascii="Times New Roman" w:hAnsi="Times New Roman"/>
          <w:sz w:val="20"/>
          <w:szCs w:val="20"/>
        </w:rPr>
        <w:softHyphen/>
      </w:r>
      <w:r w:rsidRPr="00711B48">
        <w:rPr>
          <w:rFonts w:ascii="Times New Roman" w:hAnsi="Times New Roman"/>
          <w:sz w:val="20"/>
          <w:szCs w:val="20"/>
        </w:rPr>
        <w:t>ния было поголовье коров красной степной, англерской и голшти</w:t>
      </w:r>
      <w:r w:rsidRPr="00711B48">
        <w:rPr>
          <w:rFonts w:ascii="Times New Roman" w:hAnsi="Times New Roman"/>
          <w:sz w:val="20"/>
          <w:szCs w:val="20"/>
        </w:rPr>
        <w:t>н</w:t>
      </w:r>
      <w:r w:rsidRPr="00711B48">
        <w:rPr>
          <w:rFonts w:ascii="Times New Roman" w:hAnsi="Times New Roman"/>
          <w:sz w:val="20"/>
          <w:szCs w:val="20"/>
        </w:rPr>
        <w:t>ской пород и их помесей базового племпредприятия «Червоний ша</w:t>
      </w:r>
      <w:r w:rsidRPr="00711B48">
        <w:rPr>
          <w:rFonts w:ascii="Times New Roman" w:hAnsi="Times New Roman"/>
          <w:sz w:val="20"/>
          <w:szCs w:val="20"/>
        </w:rPr>
        <w:t>х</w:t>
      </w:r>
      <w:r w:rsidRPr="00711B48">
        <w:rPr>
          <w:rFonts w:ascii="Times New Roman" w:hAnsi="Times New Roman"/>
          <w:sz w:val="20"/>
          <w:szCs w:val="20"/>
        </w:rPr>
        <w:t>тар» на Днепропетровщине. При этом использовались методики: зо</w:t>
      </w:r>
      <w:r w:rsidRPr="00711B48">
        <w:rPr>
          <w:rFonts w:ascii="Times New Roman" w:hAnsi="Times New Roman"/>
          <w:sz w:val="20"/>
          <w:szCs w:val="20"/>
        </w:rPr>
        <w:t>о</w:t>
      </w:r>
      <w:r w:rsidRPr="00711B48">
        <w:rPr>
          <w:rFonts w:ascii="Times New Roman" w:hAnsi="Times New Roman"/>
          <w:sz w:val="20"/>
          <w:szCs w:val="20"/>
        </w:rPr>
        <w:t>технические, селекционные, иммуногенетиче</w:t>
      </w:r>
      <w:r w:rsidR="00CF0C63">
        <w:rPr>
          <w:rFonts w:ascii="Times New Roman" w:hAnsi="Times New Roman"/>
          <w:sz w:val="20"/>
          <w:szCs w:val="20"/>
        </w:rPr>
        <w:t xml:space="preserve">ские, генетико-математические, </w:t>
      </w:r>
      <w:r w:rsidRPr="00711B48">
        <w:rPr>
          <w:rFonts w:ascii="Times New Roman" w:hAnsi="Times New Roman"/>
          <w:sz w:val="20"/>
          <w:szCs w:val="20"/>
        </w:rPr>
        <w:t>статистические, биометрические.</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b/>
          <w:sz w:val="20"/>
          <w:szCs w:val="20"/>
        </w:rPr>
        <w:t>Результаты исследований и их обсуждение.</w:t>
      </w:r>
      <w:r w:rsidR="00E00A04">
        <w:rPr>
          <w:rFonts w:ascii="Times New Roman" w:hAnsi="Times New Roman"/>
          <w:sz w:val="20"/>
          <w:szCs w:val="20"/>
        </w:rPr>
        <w:t xml:space="preserve"> </w:t>
      </w:r>
      <w:r w:rsidRPr="00711B48">
        <w:rPr>
          <w:rFonts w:ascii="Times New Roman" w:hAnsi="Times New Roman"/>
          <w:sz w:val="20"/>
          <w:szCs w:val="20"/>
        </w:rPr>
        <w:t>С использованием разработанных методических подходов определены компоненты ф</w:t>
      </w:r>
      <w:r w:rsidRPr="00711B48">
        <w:rPr>
          <w:rFonts w:ascii="Times New Roman" w:hAnsi="Times New Roman"/>
          <w:sz w:val="20"/>
          <w:szCs w:val="20"/>
        </w:rPr>
        <w:t>е</w:t>
      </w:r>
      <w:r w:rsidRPr="00711B48">
        <w:rPr>
          <w:rFonts w:ascii="Times New Roman" w:hAnsi="Times New Roman"/>
          <w:sz w:val="20"/>
          <w:szCs w:val="20"/>
        </w:rPr>
        <w:t>ноти</w:t>
      </w:r>
      <w:r w:rsidR="000804DE">
        <w:rPr>
          <w:rFonts w:ascii="Times New Roman" w:hAnsi="Times New Roman"/>
          <w:sz w:val="20"/>
          <w:szCs w:val="20"/>
        </w:rPr>
        <w:softHyphen/>
      </w:r>
      <w:r w:rsidRPr="00711B48">
        <w:rPr>
          <w:rFonts w:ascii="Times New Roman" w:hAnsi="Times New Roman"/>
          <w:sz w:val="20"/>
          <w:szCs w:val="20"/>
        </w:rPr>
        <w:t>пической изменчивости признаков молочной продуктивности коров изучаемых генотипов. Выявлены значительные отличия по уровню молочной производительности как исходных пород во вну</w:t>
      </w:r>
      <w:r w:rsidRPr="00711B48">
        <w:rPr>
          <w:rFonts w:ascii="Times New Roman" w:hAnsi="Times New Roman"/>
          <w:sz w:val="20"/>
          <w:szCs w:val="20"/>
        </w:rPr>
        <w:t>т</w:t>
      </w:r>
      <w:r w:rsidRPr="00711B48">
        <w:rPr>
          <w:rFonts w:ascii="Times New Roman" w:hAnsi="Times New Roman"/>
          <w:sz w:val="20"/>
          <w:szCs w:val="20"/>
        </w:rPr>
        <w:t>рипородном разведении, так и полученных полукровных помесей. Н</w:t>
      </w:r>
      <w:r w:rsidRPr="00711B48">
        <w:rPr>
          <w:rFonts w:ascii="Times New Roman" w:hAnsi="Times New Roman"/>
          <w:sz w:val="20"/>
          <w:szCs w:val="20"/>
        </w:rPr>
        <w:t>а</w:t>
      </w:r>
      <w:r w:rsidRPr="00711B48">
        <w:rPr>
          <w:rFonts w:ascii="Times New Roman" w:hAnsi="Times New Roman"/>
          <w:sz w:val="20"/>
          <w:szCs w:val="20"/>
        </w:rPr>
        <w:t>личие генетиче</w:t>
      </w:r>
      <w:r w:rsidR="000804DE">
        <w:rPr>
          <w:rFonts w:ascii="Times New Roman" w:hAnsi="Times New Roman"/>
          <w:sz w:val="20"/>
          <w:szCs w:val="20"/>
        </w:rPr>
        <w:softHyphen/>
      </w:r>
      <w:r w:rsidRPr="00711B48">
        <w:rPr>
          <w:rFonts w:ascii="Times New Roman" w:hAnsi="Times New Roman"/>
          <w:sz w:val="20"/>
          <w:szCs w:val="20"/>
        </w:rPr>
        <w:t>ских отличий в уровне молочной продуктивности дало возможность перейти к выявлению эффектов действия генов при ме</w:t>
      </w:r>
      <w:r w:rsidRPr="00711B48">
        <w:rPr>
          <w:rFonts w:ascii="Times New Roman" w:hAnsi="Times New Roman"/>
          <w:sz w:val="20"/>
          <w:szCs w:val="20"/>
        </w:rPr>
        <w:t>ж</w:t>
      </w:r>
      <w:r w:rsidRPr="00711B48">
        <w:rPr>
          <w:rFonts w:ascii="Times New Roman" w:hAnsi="Times New Roman"/>
          <w:sz w:val="20"/>
          <w:szCs w:val="20"/>
        </w:rPr>
        <w:t>породном скре</w:t>
      </w:r>
      <w:r w:rsidR="000804DE">
        <w:rPr>
          <w:rFonts w:ascii="Times New Roman" w:hAnsi="Times New Roman"/>
          <w:sz w:val="20"/>
          <w:szCs w:val="20"/>
        </w:rPr>
        <w:softHyphen/>
      </w:r>
      <w:r w:rsidRPr="00711B48">
        <w:rPr>
          <w:rFonts w:ascii="Times New Roman" w:hAnsi="Times New Roman"/>
          <w:sz w:val="20"/>
          <w:szCs w:val="20"/>
        </w:rPr>
        <w:t>щивании [3]. Установлено подавляющее влияние адд</w:t>
      </w:r>
      <w:r w:rsidRPr="00711B48">
        <w:rPr>
          <w:rFonts w:ascii="Times New Roman" w:hAnsi="Times New Roman"/>
          <w:sz w:val="20"/>
          <w:szCs w:val="20"/>
        </w:rPr>
        <w:t>и</w:t>
      </w:r>
      <w:r w:rsidRPr="00711B48">
        <w:rPr>
          <w:rFonts w:ascii="Times New Roman" w:hAnsi="Times New Roman"/>
          <w:sz w:val="20"/>
          <w:szCs w:val="20"/>
        </w:rPr>
        <w:t>тивно обусловлен</w:t>
      </w:r>
      <w:r w:rsidR="000804DE">
        <w:rPr>
          <w:rFonts w:ascii="Times New Roman" w:hAnsi="Times New Roman"/>
          <w:sz w:val="20"/>
          <w:szCs w:val="20"/>
        </w:rPr>
        <w:softHyphen/>
      </w:r>
      <w:r w:rsidRPr="00711B48">
        <w:rPr>
          <w:rFonts w:ascii="Times New Roman" w:hAnsi="Times New Roman"/>
          <w:sz w:val="20"/>
          <w:szCs w:val="20"/>
        </w:rPr>
        <w:t>ной наследственности на реализацию генетического потенциала продук</w:t>
      </w:r>
      <w:r w:rsidR="000804DE">
        <w:rPr>
          <w:rFonts w:ascii="Times New Roman" w:hAnsi="Times New Roman"/>
          <w:sz w:val="20"/>
          <w:szCs w:val="20"/>
        </w:rPr>
        <w:softHyphen/>
      </w:r>
      <w:r w:rsidRPr="00711B48">
        <w:rPr>
          <w:rFonts w:ascii="Times New Roman" w:hAnsi="Times New Roman"/>
          <w:sz w:val="20"/>
          <w:szCs w:val="20"/>
        </w:rPr>
        <w:t>тивности. Аддитивный эффект и, соответственно, генетические отличия между исходными породами и помесями увел</w:t>
      </w:r>
      <w:r w:rsidRPr="00711B48">
        <w:rPr>
          <w:rFonts w:ascii="Times New Roman" w:hAnsi="Times New Roman"/>
          <w:sz w:val="20"/>
          <w:szCs w:val="20"/>
        </w:rPr>
        <w:t>и</w:t>
      </w:r>
      <w:r w:rsidRPr="00711B48">
        <w:rPr>
          <w:rFonts w:ascii="Times New Roman" w:hAnsi="Times New Roman"/>
          <w:sz w:val="20"/>
          <w:szCs w:val="20"/>
        </w:rPr>
        <w:t xml:space="preserve">чивается также ко ІІ лактации. Максимальный аддитивный эффект составил </w:t>
      </w:r>
      <w:smartTag w:uri="urn:schemas-microsoft-com:office:smarttags" w:element="metricconverter">
        <w:smartTagPr>
          <w:attr w:name="ProductID" w:val="3093 кг"/>
        </w:smartTagPr>
        <w:r w:rsidRPr="00711B48">
          <w:rPr>
            <w:rFonts w:ascii="Times New Roman" w:hAnsi="Times New Roman"/>
            <w:sz w:val="20"/>
            <w:szCs w:val="20"/>
          </w:rPr>
          <w:t>3093 кг</w:t>
        </w:r>
      </w:smartTag>
      <w:r w:rsidRPr="00711B48">
        <w:rPr>
          <w:rFonts w:ascii="Times New Roman" w:hAnsi="Times New Roman"/>
          <w:sz w:val="20"/>
          <w:szCs w:val="20"/>
        </w:rPr>
        <w:t>. Значи</w:t>
      </w:r>
      <w:r w:rsidR="000804DE">
        <w:rPr>
          <w:rFonts w:ascii="Times New Roman" w:hAnsi="Times New Roman"/>
          <w:sz w:val="20"/>
          <w:szCs w:val="20"/>
        </w:rPr>
        <w:softHyphen/>
      </w:r>
      <w:r w:rsidRPr="00711B48">
        <w:rPr>
          <w:rFonts w:ascii="Times New Roman" w:hAnsi="Times New Roman"/>
          <w:sz w:val="20"/>
          <w:szCs w:val="20"/>
        </w:rPr>
        <w:t>тельным также оказались материнские эффе</w:t>
      </w:r>
      <w:r w:rsidRPr="00711B48">
        <w:rPr>
          <w:rFonts w:ascii="Times New Roman" w:hAnsi="Times New Roman"/>
          <w:sz w:val="20"/>
          <w:szCs w:val="20"/>
        </w:rPr>
        <w:t>к</w:t>
      </w:r>
      <w:r w:rsidRPr="00711B48">
        <w:rPr>
          <w:rFonts w:ascii="Times New Roman" w:hAnsi="Times New Roman"/>
          <w:sz w:val="20"/>
          <w:szCs w:val="20"/>
        </w:rPr>
        <w:t xml:space="preserve">ты по признаку удоя за лактацию (от </w:t>
      </w:r>
      <w:r>
        <w:rPr>
          <w:rFonts w:ascii="Times New Roman" w:hAnsi="Times New Roman"/>
          <w:sz w:val="20"/>
          <w:szCs w:val="20"/>
        </w:rPr>
        <w:t>−</w:t>
      </w:r>
      <w:r w:rsidRPr="00711B48">
        <w:rPr>
          <w:rFonts w:ascii="Times New Roman" w:hAnsi="Times New Roman"/>
          <w:sz w:val="20"/>
          <w:szCs w:val="20"/>
        </w:rPr>
        <w:t>493,0 кг до +</w:t>
      </w:r>
      <w:smartTag w:uri="urn:schemas-microsoft-com:office:smarttags" w:element="metricconverter">
        <w:smartTagPr>
          <w:attr w:name="ProductID" w:val="975,5 кг"/>
        </w:smartTagPr>
        <w:r w:rsidRPr="00711B48">
          <w:rPr>
            <w:rFonts w:ascii="Times New Roman" w:hAnsi="Times New Roman"/>
            <w:sz w:val="20"/>
            <w:szCs w:val="20"/>
          </w:rPr>
          <w:t>975,5 кг</w:t>
        </w:r>
      </w:smartTag>
      <w:r w:rsidRPr="00711B48">
        <w:rPr>
          <w:rFonts w:ascii="Times New Roman" w:hAnsi="Times New Roman"/>
          <w:sz w:val="20"/>
          <w:szCs w:val="20"/>
        </w:rPr>
        <w:t xml:space="preserve">). </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Во всех группах гетерозисные эффекты (при расчете истинного г</w:t>
      </w:r>
      <w:r w:rsidRPr="00711B48">
        <w:rPr>
          <w:rFonts w:ascii="Times New Roman" w:hAnsi="Times New Roman"/>
          <w:sz w:val="20"/>
          <w:szCs w:val="20"/>
        </w:rPr>
        <w:t>е</w:t>
      </w:r>
      <w:r w:rsidRPr="00711B48">
        <w:rPr>
          <w:rFonts w:ascii="Times New Roman" w:hAnsi="Times New Roman"/>
          <w:sz w:val="20"/>
          <w:szCs w:val="20"/>
        </w:rPr>
        <w:t>те</w:t>
      </w:r>
      <w:r w:rsidR="000804DE">
        <w:rPr>
          <w:rFonts w:ascii="Times New Roman" w:hAnsi="Times New Roman"/>
          <w:sz w:val="20"/>
          <w:szCs w:val="20"/>
        </w:rPr>
        <w:softHyphen/>
      </w:r>
      <w:r w:rsidRPr="00711B48">
        <w:rPr>
          <w:rFonts w:ascii="Times New Roman" w:hAnsi="Times New Roman"/>
          <w:sz w:val="20"/>
          <w:szCs w:val="20"/>
        </w:rPr>
        <w:t>розиса) были отрицательными, что подтверждает общепринятое мнение о его отсутствии по молочной продуктивности при скрещив</w:t>
      </w:r>
      <w:r w:rsidRPr="00711B48">
        <w:rPr>
          <w:rFonts w:ascii="Times New Roman" w:hAnsi="Times New Roman"/>
          <w:sz w:val="20"/>
          <w:szCs w:val="20"/>
        </w:rPr>
        <w:t>а</w:t>
      </w:r>
      <w:r w:rsidRPr="00711B48">
        <w:rPr>
          <w:rFonts w:ascii="Times New Roman" w:hAnsi="Times New Roman"/>
          <w:sz w:val="20"/>
          <w:szCs w:val="20"/>
        </w:rPr>
        <w:t>нии [4]. Но, как свидетельствуют данные анализа, наблюдается проя</w:t>
      </w:r>
      <w:r w:rsidRPr="00711B48">
        <w:rPr>
          <w:rFonts w:ascii="Times New Roman" w:hAnsi="Times New Roman"/>
          <w:sz w:val="20"/>
          <w:szCs w:val="20"/>
        </w:rPr>
        <w:t>в</w:t>
      </w:r>
      <w:r w:rsidRPr="00711B48">
        <w:rPr>
          <w:rFonts w:ascii="Times New Roman" w:hAnsi="Times New Roman"/>
          <w:sz w:val="20"/>
          <w:szCs w:val="20"/>
        </w:rPr>
        <w:t>ление зоотехни</w:t>
      </w:r>
      <w:r w:rsidR="000804DE">
        <w:rPr>
          <w:rFonts w:ascii="Times New Roman" w:hAnsi="Times New Roman"/>
          <w:sz w:val="20"/>
          <w:szCs w:val="20"/>
        </w:rPr>
        <w:softHyphen/>
      </w:r>
      <w:r w:rsidRPr="00711B48">
        <w:rPr>
          <w:rFonts w:ascii="Times New Roman" w:hAnsi="Times New Roman"/>
          <w:sz w:val="20"/>
          <w:szCs w:val="20"/>
        </w:rPr>
        <w:t>ческого гетерозиса по второй лактации при оценке по суммарным пока</w:t>
      </w:r>
      <w:r w:rsidR="000804DE">
        <w:rPr>
          <w:rFonts w:ascii="Times New Roman" w:hAnsi="Times New Roman"/>
          <w:sz w:val="20"/>
          <w:szCs w:val="20"/>
        </w:rPr>
        <w:softHyphen/>
      </w:r>
      <w:r w:rsidRPr="00711B48">
        <w:rPr>
          <w:rFonts w:ascii="Times New Roman" w:hAnsi="Times New Roman"/>
          <w:sz w:val="20"/>
          <w:szCs w:val="20"/>
        </w:rPr>
        <w:t>зателям – выход молочного жира.</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Исходя из полученных фенотипических оценок молочной проду</w:t>
      </w:r>
      <w:r w:rsidRPr="00711B48">
        <w:rPr>
          <w:rFonts w:ascii="Times New Roman" w:hAnsi="Times New Roman"/>
          <w:sz w:val="20"/>
          <w:szCs w:val="20"/>
        </w:rPr>
        <w:t>к</w:t>
      </w:r>
      <w:r w:rsidRPr="00711B48">
        <w:rPr>
          <w:rFonts w:ascii="Times New Roman" w:hAnsi="Times New Roman"/>
          <w:sz w:val="20"/>
          <w:szCs w:val="20"/>
        </w:rPr>
        <w:t>тив</w:t>
      </w:r>
      <w:r w:rsidR="000804DE">
        <w:rPr>
          <w:rFonts w:ascii="Times New Roman" w:hAnsi="Times New Roman"/>
          <w:sz w:val="20"/>
          <w:szCs w:val="20"/>
        </w:rPr>
        <w:softHyphen/>
      </w:r>
      <w:r w:rsidR="00E00A04">
        <w:rPr>
          <w:rFonts w:ascii="Times New Roman" w:hAnsi="Times New Roman"/>
          <w:sz w:val="20"/>
          <w:szCs w:val="20"/>
        </w:rPr>
        <w:t>ности, мы</w:t>
      </w:r>
      <w:r w:rsidRPr="00711B48">
        <w:rPr>
          <w:rFonts w:ascii="Times New Roman" w:hAnsi="Times New Roman"/>
          <w:sz w:val="20"/>
          <w:szCs w:val="20"/>
        </w:rPr>
        <w:t xml:space="preserve"> рассчита</w:t>
      </w:r>
      <w:r w:rsidR="00E00A04">
        <w:rPr>
          <w:rFonts w:ascii="Times New Roman" w:hAnsi="Times New Roman"/>
          <w:sz w:val="20"/>
          <w:szCs w:val="20"/>
        </w:rPr>
        <w:t>ли</w:t>
      </w:r>
      <w:r w:rsidRPr="00711B48">
        <w:rPr>
          <w:rFonts w:ascii="Times New Roman" w:hAnsi="Times New Roman"/>
          <w:sz w:val="20"/>
          <w:szCs w:val="20"/>
        </w:rPr>
        <w:t xml:space="preserve"> взнос каждого компонента (а, m, h) в генет</w:t>
      </w:r>
      <w:r w:rsidRPr="00711B48">
        <w:rPr>
          <w:rFonts w:ascii="Times New Roman" w:hAnsi="Times New Roman"/>
          <w:sz w:val="20"/>
          <w:szCs w:val="20"/>
        </w:rPr>
        <w:t>и</w:t>
      </w:r>
      <w:r w:rsidRPr="00711B48">
        <w:rPr>
          <w:rFonts w:ascii="Times New Roman" w:hAnsi="Times New Roman"/>
          <w:sz w:val="20"/>
          <w:szCs w:val="20"/>
        </w:rPr>
        <w:t>ческий потенциал исходных пород и ½- и ¾-кровных помесей  по улучшающим породам. Расчеты выполнены с учетом проявления и</w:t>
      </w:r>
      <w:r w:rsidRPr="00711B48">
        <w:rPr>
          <w:rFonts w:ascii="Times New Roman" w:hAnsi="Times New Roman"/>
          <w:sz w:val="20"/>
          <w:szCs w:val="20"/>
        </w:rPr>
        <w:t>с</w:t>
      </w:r>
      <w:r w:rsidRPr="00711B48">
        <w:rPr>
          <w:rFonts w:ascii="Times New Roman" w:hAnsi="Times New Roman"/>
          <w:sz w:val="20"/>
          <w:szCs w:val="20"/>
        </w:rPr>
        <w:t>тинного и зоотех</w:t>
      </w:r>
      <w:r w:rsidR="000804DE">
        <w:rPr>
          <w:rFonts w:ascii="Times New Roman" w:hAnsi="Times New Roman"/>
          <w:sz w:val="20"/>
          <w:szCs w:val="20"/>
        </w:rPr>
        <w:softHyphen/>
      </w:r>
      <w:r w:rsidRPr="00711B48">
        <w:rPr>
          <w:rFonts w:ascii="Times New Roman" w:hAnsi="Times New Roman"/>
          <w:sz w:val="20"/>
          <w:szCs w:val="20"/>
        </w:rPr>
        <w:t>нического гетерозиса. Наиболее высокий аддитивный эффект проявля</w:t>
      </w:r>
      <w:r w:rsidR="000804DE">
        <w:rPr>
          <w:rFonts w:ascii="Times New Roman" w:hAnsi="Times New Roman"/>
          <w:sz w:val="20"/>
          <w:szCs w:val="20"/>
        </w:rPr>
        <w:softHyphen/>
      </w:r>
      <w:r w:rsidRPr="00711B48">
        <w:rPr>
          <w:rFonts w:ascii="Times New Roman" w:hAnsi="Times New Roman"/>
          <w:sz w:val="20"/>
          <w:szCs w:val="20"/>
        </w:rPr>
        <w:t>ется у помесей F1, который потом снижается в F2 (по части крови анг</w:t>
      </w:r>
      <w:r w:rsidR="000804DE">
        <w:rPr>
          <w:rFonts w:ascii="Times New Roman" w:hAnsi="Times New Roman"/>
          <w:sz w:val="20"/>
          <w:szCs w:val="20"/>
        </w:rPr>
        <w:softHyphen/>
      </w:r>
      <w:r w:rsidRPr="00711B48">
        <w:rPr>
          <w:rFonts w:ascii="Times New Roman" w:hAnsi="Times New Roman"/>
          <w:sz w:val="20"/>
          <w:szCs w:val="20"/>
        </w:rPr>
        <w:t>лерской породы) и для улучшающей породы.</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Максимальные материнские эффекты проявляются у полукровных помесей, а затем они снижаются по мере перехода к чистопородным англерам. Максимальные значения материнского эффекта проявляю</w:t>
      </w:r>
      <w:r w:rsidRPr="00711B48">
        <w:rPr>
          <w:rFonts w:ascii="Times New Roman" w:hAnsi="Times New Roman"/>
          <w:sz w:val="20"/>
          <w:szCs w:val="20"/>
        </w:rPr>
        <w:t>т</w:t>
      </w:r>
      <w:r w:rsidRPr="00711B48">
        <w:rPr>
          <w:rFonts w:ascii="Times New Roman" w:hAnsi="Times New Roman"/>
          <w:sz w:val="20"/>
          <w:szCs w:val="20"/>
        </w:rPr>
        <w:t xml:space="preserve">ся у полукровных помесей за </w:t>
      </w:r>
      <w:r w:rsidRPr="00711B48">
        <w:rPr>
          <w:rFonts w:ascii="Times New Roman" w:hAnsi="Times New Roman"/>
          <w:sz w:val="20"/>
          <w:szCs w:val="20"/>
          <w:lang w:val="en-US"/>
        </w:rPr>
        <w:t>II</w:t>
      </w:r>
      <w:r w:rsidRPr="00711B48">
        <w:rPr>
          <w:rFonts w:ascii="Times New Roman" w:hAnsi="Times New Roman"/>
          <w:sz w:val="20"/>
          <w:szCs w:val="20"/>
        </w:rPr>
        <w:t xml:space="preserve"> лактацию (+</w:t>
      </w:r>
      <w:smartTag w:uri="urn:schemas-microsoft-com:office:smarttags" w:element="metricconverter">
        <w:smartTagPr>
          <w:attr w:name="ProductID" w:val="417,5 кг"/>
        </w:smartTagPr>
        <w:r w:rsidRPr="00711B48">
          <w:rPr>
            <w:rFonts w:ascii="Times New Roman" w:hAnsi="Times New Roman"/>
            <w:sz w:val="20"/>
            <w:szCs w:val="20"/>
          </w:rPr>
          <w:t>417,5 кг</w:t>
        </w:r>
      </w:smartTag>
      <w:r w:rsidR="009A3E64">
        <w:rPr>
          <w:rFonts w:ascii="Times New Roman" w:hAnsi="Times New Roman"/>
          <w:sz w:val="20"/>
          <w:szCs w:val="20"/>
        </w:rPr>
        <w:t>; 7,83 </w:t>
      </w:r>
      <w:r w:rsidRPr="00711B48">
        <w:rPr>
          <w:rFonts w:ascii="Times New Roman" w:hAnsi="Times New Roman"/>
          <w:sz w:val="20"/>
          <w:szCs w:val="20"/>
        </w:rPr>
        <w:t>%). При ра</w:t>
      </w:r>
      <w:r w:rsidRPr="00711B48">
        <w:rPr>
          <w:rFonts w:ascii="Times New Roman" w:hAnsi="Times New Roman"/>
          <w:sz w:val="20"/>
          <w:szCs w:val="20"/>
        </w:rPr>
        <w:t>с</w:t>
      </w:r>
      <w:r w:rsidRPr="00711B48">
        <w:rPr>
          <w:rFonts w:ascii="Times New Roman" w:hAnsi="Times New Roman"/>
          <w:sz w:val="20"/>
          <w:szCs w:val="20"/>
        </w:rPr>
        <w:t>чете значений эффектов действия генов при проявлении зоотехнич</w:t>
      </w:r>
      <w:r w:rsidRPr="00711B48">
        <w:rPr>
          <w:rFonts w:ascii="Times New Roman" w:hAnsi="Times New Roman"/>
          <w:sz w:val="20"/>
          <w:szCs w:val="20"/>
        </w:rPr>
        <w:t>е</w:t>
      </w:r>
      <w:r w:rsidRPr="00711B48">
        <w:rPr>
          <w:rFonts w:ascii="Times New Roman" w:hAnsi="Times New Roman"/>
          <w:sz w:val="20"/>
          <w:szCs w:val="20"/>
        </w:rPr>
        <w:t>ского гетерозиса установлено: для всех генотипов его эффекты были позитив</w:t>
      </w:r>
      <w:r w:rsidR="000804DE">
        <w:rPr>
          <w:rFonts w:ascii="Times New Roman" w:hAnsi="Times New Roman"/>
          <w:sz w:val="20"/>
          <w:szCs w:val="20"/>
        </w:rPr>
        <w:softHyphen/>
      </w:r>
      <w:r w:rsidRPr="00711B48">
        <w:rPr>
          <w:rFonts w:ascii="Times New Roman" w:hAnsi="Times New Roman"/>
          <w:sz w:val="20"/>
          <w:szCs w:val="20"/>
        </w:rPr>
        <w:t xml:space="preserve">ными, колебались от </w:t>
      </w:r>
      <w:smartTag w:uri="urn:schemas-microsoft-com:office:smarttags" w:element="metricconverter">
        <w:smartTagPr>
          <w:attr w:name="ProductID" w:val="23,25 кг"/>
        </w:smartTagPr>
        <w:r w:rsidRPr="00711B48">
          <w:rPr>
            <w:rFonts w:ascii="Times New Roman" w:hAnsi="Times New Roman"/>
            <w:sz w:val="20"/>
            <w:szCs w:val="20"/>
          </w:rPr>
          <w:t>23,25 кг</w:t>
        </w:r>
      </w:smartTag>
      <w:r w:rsidR="00CF0C63">
        <w:rPr>
          <w:rFonts w:ascii="Times New Roman" w:hAnsi="Times New Roman"/>
          <w:sz w:val="20"/>
          <w:szCs w:val="20"/>
        </w:rPr>
        <w:t xml:space="preserve"> молока (чистопородные) до 46,5 </w:t>
      </w:r>
      <w:r w:rsidRPr="00711B48">
        <w:rPr>
          <w:rFonts w:ascii="Times New Roman" w:hAnsi="Times New Roman"/>
          <w:sz w:val="20"/>
          <w:szCs w:val="20"/>
        </w:rPr>
        <w:t>– в полу</w:t>
      </w:r>
      <w:r w:rsidR="000804DE">
        <w:rPr>
          <w:rFonts w:ascii="Times New Roman" w:hAnsi="Times New Roman"/>
          <w:sz w:val="20"/>
          <w:szCs w:val="20"/>
        </w:rPr>
        <w:softHyphen/>
      </w:r>
      <w:r w:rsidRPr="00711B48">
        <w:rPr>
          <w:rFonts w:ascii="Times New Roman" w:hAnsi="Times New Roman"/>
          <w:sz w:val="20"/>
          <w:szCs w:val="20"/>
        </w:rPr>
        <w:t>кров</w:t>
      </w:r>
      <w:r w:rsidR="00E00A04">
        <w:rPr>
          <w:rFonts w:ascii="Times New Roman" w:hAnsi="Times New Roman"/>
          <w:sz w:val="20"/>
          <w:szCs w:val="20"/>
        </w:rPr>
        <w:t xml:space="preserve">ных за </w:t>
      </w:r>
      <w:r w:rsidR="00E00A04" w:rsidRPr="00711B48">
        <w:rPr>
          <w:rFonts w:ascii="Times New Roman" w:hAnsi="Times New Roman"/>
          <w:sz w:val="20"/>
          <w:szCs w:val="20"/>
          <w:lang w:val="en-US"/>
        </w:rPr>
        <w:t>I</w:t>
      </w:r>
      <w:r w:rsidRPr="00711B48">
        <w:rPr>
          <w:rFonts w:ascii="Times New Roman" w:hAnsi="Times New Roman"/>
          <w:sz w:val="20"/>
          <w:szCs w:val="20"/>
        </w:rPr>
        <w:t xml:space="preserve"> лактацию и были более высокими для ук</w:t>
      </w:r>
      <w:r w:rsidRPr="00711B48">
        <w:rPr>
          <w:rFonts w:ascii="Times New Roman" w:hAnsi="Times New Roman"/>
          <w:sz w:val="20"/>
          <w:szCs w:val="20"/>
        </w:rPr>
        <w:t>а</w:t>
      </w:r>
      <w:r w:rsidRPr="00711B48">
        <w:rPr>
          <w:rFonts w:ascii="Times New Roman" w:hAnsi="Times New Roman"/>
          <w:sz w:val="20"/>
          <w:szCs w:val="20"/>
        </w:rPr>
        <w:t xml:space="preserve">занных генотипов за ІІ лактацию, соответственно </w:t>
      </w:r>
      <w:smartTag w:uri="urn:schemas-microsoft-com:office:smarttags" w:element="metricconverter">
        <w:smartTagPr>
          <w:attr w:name="ProductID" w:val="56,75 кг"/>
        </w:smartTagPr>
        <w:r w:rsidRPr="00711B48">
          <w:rPr>
            <w:rFonts w:ascii="Times New Roman" w:hAnsi="Times New Roman"/>
            <w:sz w:val="20"/>
            <w:szCs w:val="20"/>
          </w:rPr>
          <w:t>56,75 кг</w:t>
        </w:r>
      </w:smartTag>
      <w:r w:rsidRPr="00711B48">
        <w:rPr>
          <w:rFonts w:ascii="Times New Roman" w:hAnsi="Times New Roman"/>
          <w:sz w:val="20"/>
          <w:szCs w:val="20"/>
        </w:rPr>
        <w:t xml:space="preserve"> и </w:t>
      </w:r>
      <w:smartTag w:uri="urn:schemas-microsoft-com:office:smarttags" w:element="metricconverter">
        <w:smartTagPr>
          <w:attr w:name="ProductID" w:val="113,5 кг"/>
        </w:smartTagPr>
        <w:r w:rsidRPr="00711B48">
          <w:rPr>
            <w:rFonts w:ascii="Times New Roman" w:hAnsi="Times New Roman"/>
            <w:sz w:val="20"/>
            <w:szCs w:val="20"/>
          </w:rPr>
          <w:t>113,5 кг</w:t>
        </w:r>
      </w:smartTag>
      <w:r w:rsidRPr="00711B48">
        <w:rPr>
          <w:rFonts w:ascii="Times New Roman" w:hAnsi="Times New Roman"/>
          <w:sz w:val="20"/>
          <w:szCs w:val="20"/>
        </w:rPr>
        <w:t>. Для полукровных животных материнский эффект включен в гетер</w:t>
      </w:r>
      <w:r w:rsidRPr="00711B48">
        <w:rPr>
          <w:rFonts w:ascii="Times New Roman" w:hAnsi="Times New Roman"/>
          <w:sz w:val="20"/>
          <w:szCs w:val="20"/>
        </w:rPr>
        <w:t>о</w:t>
      </w:r>
      <w:r w:rsidRPr="00711B48">
        <w:rPr>
          <w:rFonts w:ascii="Times New Roman" w:hAnsi="Times New Roman"/>
          <w:sz w:val="20"/>
          <w:szCs w:val="20"/>
        </w:rPr>
        <w:t>зисный.</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Аддитивные эффекты генов были одинаковыми для всех изуча</w:t>
      </w:r>
      <w:r w:rsidRPr="00711B48">
        <w:rPr>
          <w:rFonts w:ascii="Times New Roman" w:hAnsi="Times New Roman"/>
          <w:sz w:val="20"/>
          <w:szCs w:val="20"/>
        </w:rPr>
        <w:t>е</w:t>
      </w:r>
      <w:r w:rsidRPr="00711B48">
        <w:rPr>
          <w:rFonts w:ascii="Times New Roman" w:hAnsi="Times New Roman"/>
          <w:sz w:val="20"/>
          <w:szCs w:val="20"/>
        </w:rPr>
        <w:t>мых генотипов, но они были вдв</w:t>
      </w:r>
      <w:r w:rsidR="00E00A04">
        <w:rPr>
          <w:rFonts w:ascii="Times New Roman" w:hAnsi="Times New Roman"/>
          <w:sz w:val="20"/>
          <w:szCs w:val="20"/>
        </w:rPr>
        <w:t xml:space="preserve">ое больше для признака удоя за </w:t>
      </w:r>
      <w:r w:rsidR="00E00A04" w:rsidRPr="00711B48">
        <w:rPr>
          <w:rFonts w:ascii="Times New Roman" w:hAnsi="Times New Roman"/>
          <w:sz w:val="20"/>
          <w:szCs w:val="20"/>
          <w:lang w:val="en-US"/>
        </w:rPr>
        <w:t>II</w:t>
      </w:r>
      <w:r w:rsidR="00CF0C63">
        <w:rPr>
          <w:rFonts w:ascii="Times New Roman" w:hAnsi="Times New Roman"/>
          <w:sz w:val="20"/>
          <w:szCs w:val="20"/>
        </w:rPr>
        <w:t> </w:t>
      </w:r>
      <w:r w:rsidRPr="00711B48">
        <w:rPr>
          <w:rFonts w:ascii="Times New Roman" w:hAnsi="Times New Roman"/>
          <w:sz w:val="20"/>
          <w:szCs w:val="20"/>
        </w:rPr>
        <w:t>лактацию. Также материнские эффекты были меньше перовой ла</w:t>
      </w:r>
      <w:r w:rsidRPr="00711B48">
        <w:rPr>
          <w:rFonts w:ascii="Times New Roman" w:hAnsi="Times New Roman"/>
          <w:sz w:val="20"/>
          <w:szCs w:val="20"/>
        </w:rPr>
        <w:t>к</w:t>
      </w:r>
      <w:r w:rsidRPr="00711B48">
        <w:rPr>
          <w:rFonts w:ascii="Times New Roman" w:hAnsi="Times New Roman"/>
          <w:sz w:val="20"/>
          <w:szCs w:val="20"/>
        </w:rPr>
        <w:t>тации и были в пределах 233,25–311 кг (со</w:t>
      </w:r>
      <w:r w:rsidR="009A3E64">
        <w:rPr>
          <w:rFonts w:ascii="Times New Roman" w:hAnsi="Times New Roman"/>
          <w:sz w:val="20"/>
          <w:szCs w:val="20"/>
        </w:rPr>
        <w:t>ответственно 4,42–5,78 </w:t>
      </w:r>
      <w:r w:rsidR="00CF0C63">
        <w:rPr>
          <w:rFonts w:ascii="Times New Roman" w:hAnsi="Times New Roman"/>
          <w:sz w:val="20"/>
          <w:szCs w:val="20"/>
        </w:rPr>
        <w:t xml:space="preserve">%). По </w:t>
      </w:r>
      <w:r w:rsidRPr="00711B48">
        <w:rPr>
          <w:rFonts w:ascii="Times New Roman" w:hAnsi="Times New Roman"/>
          <w:sz w:val="20"/>
          <w:szCs w:val="20"/>
          <w:lang w:val="en-US"/>
        </w:rPr>
        <w:t>II</w:t>
      </w:r>
      <w:r w:rsidR="00CF0C63">
        <w:rPr>
          <w:rFonts w:ascii="Times New Roman" w:hAnsi="Times New Roman"/>
          <w:sz w:val="20"/>
          <w:szCs w:val="20"/>
        </w:rPr>
        <w:t xml:space="preserve"> лактации проявление материнского </w:t>
      </w:r>
      <w:r w:rsidRPr="00711B48">
        <w:rPr>
          <w:rFonts w:ascii="Times New Roman" w:hAnsi="Times New Roman"/>
          <w:sz w:val="20"/>
          <w:szCs w:val="20"/>
        </w:rPr>
        <w:t xml:space="preserve">влияния растет до </w:t>
      </w:r>
      <w:smartTag w:uri="urn:schemas-microsoft-com:office:smarttags" w:element="metricconverter">
        <w:smartTagPr>
          <w:attr w:name="ProductID" w:val="456 кг"/>
        </w:smartTagPr>
        <w:r w:rsidRPr="00711B48">
          <w:rPr>
            <w:rFonts w:ascii="Times New Roman" w:hAnsi="Times New Roman"/>
            <w:sz w:val="20"/>
            <w:szCs w:val="20"/>
          </w:rPr>
          <w:t>456 кг</w:t>
        </w:r>
      </w:smartTag>
      <w:r w:rsidR="00CF0C63">
        <w:rPr>
          <w:rFonts w:ascii="Times New Roman" w:hAnsi="Times New Roman"/>
          <w:sz w:val="20"/>
          <w:szCs w:val="20"/>
        </w:rPr>
        <w:t xml:space="preserve"> (¼ </w:t>
      </w:r>
      <w:r w:rsidRPr="00711B48">
        <w:rPr>
          <w:rFonts w:ascii="Times New Roman" w:hAnsi="Times New Roman"/>
          <w:sz w:val="20"/>
          <w:szCs w:val="20"/>
        </w:rPr>
        <w:t>красная степная х ¾ англерская) и 608 (10,24 %) для чистопоро</w:t>
      </w:r>
      <w:r w:rsidRPr="00711B48">
        <w:rPr>
          <w:rFonts w:ascii="Times New Roman" w:hAnsi="Times New Roman"/>
          <w:sz w:val="20"/>
          <w:szCs w:val="20"/>
        </w:rPr>
        <w:t>д</w:t>
      </w:r>
      <w:r w:rsidRPr="00711B48">
        <w:rPr>
          <w:rFonts w:ascii="Times New Roman" w:hAnsi="Times New Roman"/>
          <w:sz w:val="20"/>
          <w:szCs w:val="20"/>
        </w:rPr>
        <w:t>ных англеров.</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Анализ наследования признаков при использовании голштинов как улучшающей породы показывает более высокие, сравнительно с ан</w:t>
      </w:r>
      <w:r w:rsidRPr="00711B48">
        <w:rPr>
          <w:rFonts w:ascii="Times New Roman" w:hAnsi="Times New Roman"/>
          <w:sz w:val="20"/>
          <w:szCs w:val="20"/>
        </w:rPr>
        <w:t>г</w:t>
      </w:r>
      <w:r w:rsidRPr="00711B48">
        <w:rPr>
          <w:rFonts w:ascii="Times New Roman" w:hAnsi="Times New Roman"/>
          <w:sz w:val="20"/>
          <w:szCs w:val="20"/>
        </w:rPr>
        <w:t>лерской породой, эффекты аддитивного н</w:t>
      </w:r>
      <w:r w:rsidR="00CF0C63">
        <w:rPr>
          <w:rFonts w:ascii="Times New Roman" w:hAnsi="Times New Roman"/>
          <w:sz w:val="20"/>
          <w:szCs w:val="20"/>
        </w:rPr>
        <w:t>аследования – эффекты де</w:t>
      </w:r>
      <w:r w:rsidR="00CF0C63">
        <w:rPr>
          <w:rFonts w:ascii="Times New Roman" w:hAnsi="Times New Roman"/>
          <w:sz w:val="20"/>
          <w:szCs w:val="20"/>
        </w:rPr>
        <w:t>й</w:t>
      </w:r>
      <w:r w:rsidR="00CF0C63">
        <w:rPr>
          <w:rFonts w:ascii="Times New Roman" w:hAnsi="Times New Roman"/>
          <w:sz w:val="20"/>
          <w:szCs w:val="20"/>
        </w:rPr>
        <w:t xml:space="preserve">ствия генов составляют от </w:t>
      </w:r>
      <w:r w:rsidRPr="00711B48">
        <w:rPr>
          <w:rFonts w:ascii="Times New Roman" w:hAnsi="Times New Roman"/>
          <w:sz w:val="20"/>
          <w:szCs w:val="20"/>
        </w:rPr>
        <w:t xml:space="preserve">860 до </w:t>
      </w:r>
      <w:smartTag w:uri="urn:schemas-microsoft-com:office:smarttags" w:element="metricconverter">
        <w:smartTagPr>
          <w:attr w:name="ProductID" w:val="1720 кг"/>
        </w:smartTagPr>
        <w:r w:rsidRPr="00711B48">
          <w:rPr>
            <w:rFonts w:ascii="Times New Roman" w:hAnsi="Times New Roman"/>
            <w:sz w:val="20"/>
            <w:szCs w:val="20"/>
          </w:rPr>
          <w:t>1720 кг</w:t>
        </w:r>
      </w:smartTag>
      <w:r w:rsidRPr="00711B48">
        <w:rPr>
          <w:rFonts w:ascii="Times New Roman" w:hAnsi="Times New Roman"/>
          <w:sz w:val="20"/>
          <w:szCs w:val="20"/>
        </w:rPr>
        <w:t xml:space="preserve"> за </w:t>
      </w:r>
      <w:r w:rsidRPr="00711B48">
        <w:rPr>
          <w:rFonts w:ascii="Times New Roman" w:hAnsi="Times New Roman"/>
          <w:sz w:val="20"/>
          <w:szCs w:val="20"/>
          <w:lang w:val="en-US"/>
        </w:rPr>
        <w:t>I</w:t>
      </w:r>
      <w:r w:rsidRPr="00711B48">
        <w:rPr>
          <w:rFonts w:ascii="Times New Roman" w:hAnsi="Times New Roman"/>
          <w:sz w:val="20"/>
          <w:szCs w:val="20"/>
        </w:rPr>
        <w:t xml:space="preserve"> лактацию и от 1546,5 до 3093</w:t>
      </w:r>
      <w:r w:rsidR="00E00A04">
        <w:rPr>
          <w:rFonts w:ascii="Times New Roman" w:hAnsi="Times New Roman"/>
          <w:sz w:val="20"/>
          <w:szCs w:val="20"/>
        </w:rPr>
        <w:t> </w:t>
      </w:r>
      <w:r w:rsidRPr="00711B48">
        <w:rPr>
          <w:rFonts w:ascii="Times New Roman" w:hAnsi="Times New Roman"/>
          <w:sz w:val="20"/>
          <w:szCs w:val="20"/>
        </w:rPr>
        <w:t>кг</w:t>
      </w:r>
      <w:r w:rsidR="003B44F1">
        <w:rPr>
          <w:rFonts w:ascii="Times New Roman" w:hAnsi="Times New Roman"/>
          <w:sz w:val="20"/>
          <w:szCs w:val="20"/>
        </w:rPr>
        <w:t> </w:t>
      </w:r>
      <w:r w:rsidRPr="00711B48">
        <w:rPr>
          <w:rFonts w:ascii="Times New Roman" w:hAnsi="Times New Roman"/>
          <w:sz w:val="20"/>
          <w:szCs w:val="20"/>
        </w:rPr>
        <w:t xml:space="preserve">– за </w:t>
      </w:r>
      <w:r w:rsidRPr="00711B48">
        <w:rPr>
          <w:rFonts w:ascii="Times New Roman" w:hAnsi="Times New Roman"/>
          <w:sz w:val="20"/>
          <w:szCs w:val="20"/>
          <w:lang w:val="en-US"/>
        </w:rPr>
        <w:t>II</w:t>
      </w:r>
      <w:r w:rsidRPr="00711B48">
        <w:rPr>
          <w:rFonts w:ascii="Times New Roman" w:hAnsi="Times New Roman"/>
          <w:sz w:val="20"/>
          <w:szCs w:val="20"/>
        </w:rPr>
        <w:t>.</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Материнские эффекты были достаточно высокими для полукровок (+</w:t>
      </w:r>
      <w:smartTag w:uri="urn:schemas-microsoft-com:office:smarttags" w:element="metricconverter">
        <w:smartTagPr>
          <w:attr w:name="ProductID" w:val="367 кг"/>
        </w:smartTagPr>
        <w:r w:rsidRPr="00711B48">
          <w:rPr>
            <w:rFonts w:ascii="Times New Roman" w:hAnsi="Times New Roman"/>
            <w:sz w:val="20"/>
            <w:szCs w:val="20"/>
          </w:rPr>
          <w:t>367 кг</w:t>
        </w:r>
      </w:smartTag>
      <w:r w:rsidRPr="00711B48">
        <w:rPr>
          <w:rFonts w:ascii="Times New Roman" w:hAnsi="Times New Roman"/>
          <w:sz w:val="20"/>
          <w:szCs w:val="20"/>
        </w:rPr>
        <w:t xml:space="preserve"> за первую и +</w:t>
      </w:r>
      <w:smartTag w:uri="urn:schemas-microsoft-com:office:smarttags" w:element="metricconverter">
        <w:smartTagPr>
          <w:attr w:name="ProductID" w:val="975,5 кг"/>
        </w:smartTagPr>
        <w:r w:rsidRPr="00711B48">
          <w:rPr>
            <w:rFonts w:ascii="Times New Roman" w:hAnsi="Times New Roman"/>
            <w:sz w:val="20"/>
            <w:szCs w:val="20"/>
          </w:rPr>
          <w:t>975,5 кг</w:t>
        </w:r>
      </w:smartTag>
      <w:r w:rsidRPr="00711B48">
        <w:rPr>
          <w:rFonts w:ascii="Times New Roman" w:hAnsi="Times New Roman"/>
          <w:sz w:val="20"/>
          <w:szCs w:val="20"/>
        </w:rPr>
        <w:t xml:space="preserve"> за </w:t>
      </w:r>
      <w:r w:rsidRPr="00711B48">
        <w:rPr>
          <w:rFonts w:ascii="Times New Roman" w:hAnsi="Times New Roman"/>
          <w:sz w:val="20"/>
          <w:szCs w:val="20"/>
          <w:lang w:val="en-US"/>
        </w:rPr>
        <w:t>II</w:t>
      </w:r>
      <w:r w:rsidRPr="00711B48">
        <w:rPr>
          <w:rFonts w:ascii="Times New Roman" w:hAnsi="Times New Roman"/>
          <w:sz w:val="20"/>
          <w:szCs w:val="20"/>
        </w:rPr>
        <w:t xml:space="preserve"> лактацию). Их величина уменьш</w:t>
      </w:r>
      <w:r w:rsidRPr="00711B48">
        <w:rPr>
          <w:rFonts w:ascii="Times New Roman" w:hAnsi="Times New Roman"/>
          <w:sz w:val="20"/>
          <w:szCs w:val="20"/>
        </w:rPr>
        <w:t>а</w:t>
      </w:r>
      <w:r w:rsidRPr="00711B48">
        <w:rPr>
          <w:rFonts w:ascii="Times New Roman" w:hAnsi="Times New Roman"/>
          <w:sz w:val="20"/>
          <w:szCs w:val="20"/>
        </w:rPr>
        <w:t>лась по мере роста частицы крови по улучшающей породе. Следует также отметить, что аддитивное действие генов растет ко второй ла</w:t>
      </w:r>
      <w:r w:rsidRPr="00711B48">
        <w:rPr>
          <w:rFonts w:ascii="Times New Roman" w:hAnsi="Times New Roman"/>
          <w:sz w:val="20"/>
          <w:szCs w:val="20"/>
        </w:rPr>
        <w:t>к</w:t>
      </w:r>
      <w:r w:rsidRPr="00711B48">
        <w:rPr>
          <w:rFonts w:ascii="Times New Roman" w:hAnsi="Times New Roman"/>
          <w:sz w:val="20"/>
          <w:szCs w:val="20"/>
        </w:rPr>
        <w:t>тации и она значительно выше, чем материнский эффект. Полученные данные под</w:t>
      </w:r>
      <w:r w:rsidR="000804DE">
        <w:rPr>
          <w:rFonts w:ascii="Times New Roman" w:hAnsi="Times New Roman"/>
          <w:sz w:val="20"/>
          <w:szCs w:val="20"/>
        </w:rPr>
        <w:softHyphen/>
      </w:r>
      <w:r w:rsidRPr="00711B48">
        <w:rPr>
          <w:rFonts w:ascii="Times New Roman" w:hAnsi="Times New Roman"/>
          <w:sz w:val="20"/>
          <w:szCs w:val="20"/>
        </w:rPr>
        <w:t>тверждают вывод, что основной вклад голштинской пор</w:t>
      </w:r>
      <w:r w:rsidRPr="00711B48">
        <w:rPr>
          <w:rFonts w:ascii="Times New Roman" w:hAnsi="Times New Roman"/>
          <w:sz w:val="20"/>
          <w:szCs w:val="20"/>
        </w:rPr>
        <w:t>о</w:t>
      </w:r>
      <w:r w:rsidRPr="00711B48">
        <w:rPr>
          <w:rFonts w:ascii="Times New Roman" w:hAnsi="Times New Roman"/>
          <w:sz w:val="20"/>
          <w:szCs w:val="20"/>
        </w:rPr>
        <w:t>ды в улучшение местного генофонда осуществляется путем аддити</w:t>
      </w:r>
      <w:r w:rsidRPr="00711B48">
        <w:rPr>
          <w:rFonts w:ascii="Times New Roman" w:hAnsi="Times New Roman"/>
          <w:sz w:val="20"/>
          <w:szCs w:val="20"/>
        </w:rPr>
        <w:t>в</w:t>
      </w:r>
      <w:r w:rsidRPr="00711B48">
        <w:rPr>
          <w:rFonts w:ascii="Times New Roman" w:hAnsi="Times New Roman"/>
          <w:sz w:val="20"/>
          <w:szCs w:val="20"/>
        </w:rPr>
        <w:t>ного влияния за счет использования производителей с высоким уро</w:t>
      </w:r>
      <w:r w:rsidRPr="00711B48">
        <w:rPr>
          <w:rFonts w:ascii="Times New Roman" w:hAnsi="Times New Roman"/>
          <w:sz w:val="20"/>
          <w:szCs w:val="20"/>
        </w:rPr>
        <w:t>в</w:t>
      </w:r>
      <w:r w:rsidRPr="00711B48">
        <w:rPr>
          <w:rFonts w:ascii="Times New Roman" w:hAnsi="Times New Roman"/>
          <w:sz w:val="20"/>
          <w:szCs w:val="20"/>
        </w:rPr>
        <w:t>нем улучшающей препо</w:t>
      </w:r>
      <w:r w:rsidR="000804DE">
        <w:rPr>
          <w:rFonts w:ascii="Times New Roman" w:hAnsi="Times New Roman"/>
          <w:sz w:val="20"/>
          <w:szCs w:val="20"/>
        </w:rPr>
        <w:softHyphen/>
      </w:r>
      <w:r w:rsidRPr="00711B48">
        <w:rPr>
          <w:rFonts w:ascii="Times New Roman" w:hAnsi="Times New Roman"/>
          <w:sz w:val="20"/>
          <w:szCs w:val="20"/>
        </w:rPr>
        <w:t>тентности. Поэтому в породообразовательном процессе целесообразно в дальнейшем переходить на получение пол</w:t>
      </w:r>
      <w:r w:rsidRPr="00711B48">
        <w:rPr>
          <w:rFonts w:ascii="Times New Roman" w:hAnsi="Times New Roman"/>
          <w:sz w:val="20"/>
          <w:szCs w:val="20"/>
        </w:rPr>
        <w:t>у</w:t>
      </w:r>
      <w:r w:rsidRPr="00711B48">
        <w:rPr>
          <w:rFonts w:ascii="Times New Roman" w:hAnsi="Times New Roman"/>
          <w:sz w:val="20"/>
          <w:szCs w:val="20"/>
        </w:rPr>
        <w:t>кровок при подборе к ним чистопородных производителей</w:t>
      </w:r>
      <w:r w:rsidR="00E00A04">
        <w:rPr>
          <w:rFonts w:ascii="Times New Roman" w:hAnsi="Times New Roman"/>
          <w:sz w:val="20"/>
          <w:szCs w:val="20"/>
        </w:rPr>
        <w:t>,</w:t>
      </w:r>
      <w:r w:rsidRPr="00711B48">
        <w:rPr>
          <w:rFonts w:ascii="Times New Roman" w:hAnsi="Times New Roman"/>
          <w:sz w:val="20"/>
          <w:szCs w:val="20"/>
        </w:rPr>
        <w:t xml:space="preserve"> или разв</w:t>
      </w:r>
      <w:r w:rsidRPr="00711B48">
        <w:rPr>
          <w:rFonts w:ascii="Times New Roman" w:hAnsi="Times New Roman"/>
          <w:sz w:val="20"/>
          <w:szCs w:val="20"/>
        </w:rPr>
        <w:t>е</w:t>
      </w:r>
      <w:r w:rsidRPr="00711B48">
        <w:rPr>
          <w:rFonts w:ascii="Times New Roman" w:hAnsi="Times New Roman"/>
          <w:sz w:val="20"/>
          <w:szCs w:val="20"/>
        </w:rPr>
        <w:t>дения «в себе». Данный под</w:t>
      </w:r>
      <w:r w:rsidR="000804DE">
        <w:rPr>
          <w:rFonts w:ascii="Times New Roman" w:hAnsi="Times New Roman"/>
          <w:sz w:val="20"/>
          <w:szCs w:val="20"/>
        </w:rPr>
        <w:softHyphen/>
      </w:r>
      <w:r w:rsidRPr="00711B48">
        <w:rPr>
          <w:rFonts w:ascii="Times New Roman" w:hAnsi="Times New Roman"/>
          <w:sz w:val="20"/>
          <w:szCs w:val="20"/>
        </w:rPr>
        <w:t>ход совпадает с рекомендациями других ученых о целесообразности использования ¾</w:t>
      </w:r>
      <w:r w:rsidR="00E00A04">
        <w:rPr>
          <w:rFonts w:ascii="Times New Roman" w:hAnsi="Times New Roman"/>
          <w:sz w:val="20"/>
          <w:szCs w:val="20"/>
        </w:rPr>
        <w:t>-</w:t>
      </w:r>
      <w:r w:rsidRPr="00711B48">
        <w:rPr>
          <w:rFonts w:ascii="Times New Roman" w:hAnsi="Times New Roman"/>
          <w:sz w:val="20"/>
          <w:szCs w:val="20"/>
        </w:rPr>
        <w:t>кровных производителей  в стабилизации генетиче</w:t>
      </w:r>
      <w:r w:rsidR="000804DE">
        <w:rPr>
          <w:rFonts w:ascii="Times New Roman" w:hAnsi="Times New Roman"/>
          <w:sz w:val="20"/>
          <w:szCs w:val="20"/>
        </w:rPr>
        <w:softHyphen/>
      </w:r>
      <w:r w:rsidRPr="00711B48">
        <w:rPr>
          <w:rFonts w:ascii="Times New Roman" w:hAnsi="Times New Roman"/>
          <w:sz w:val="20"/>
          <w:szCs w:val="20"/>
        </w:rPr>
        <w:t>ского потенциала молочной продуктивности в условиях недостаточно полноценного кормления молочного скота, который не способствует его достаточной реализации [1].</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При анализе проявления зоотехнического гетерозиса обнаружено, что аддитивная компонента не изменяется для помесей разной доли крови по улучшающей (голштинской) породе. Также следует отм</w:t>
      </w:r>
      <w:r w:rsidRPr="00711B48">
        <w:rPr>
          <w:rFonts w:ascii="Times New Roman" w:hAnsi="Times New Roman"/>
          <w:sz w:val="20"/>
          <w:szCs w:val="20"/>
        </w:rPr>
        <w:t>е</w:t>
      </w:r>
      <w:r w:rsidRPr="00711B48">
        <w:rPr>
          <w:rFonts w:ascii="Times New Roman" w:hAnsi="Times New Roman"/>
          <w:sz w:val="20"/>
          <w:szCs w:val="20"/>
        </w:rPr>
        <w:t>тить, что зоо</w:t>
      </w:r>
      <w:r w:rsidR="000804DE">
        <w:rPr>
          <w:rFonts w:ascii="Times New Roman" w:hAnsi="Times New Roman"/>
          <w:sz w:val="20"/>
          <w:szCs w:val="20"/>
        </w:rPr>
        <w:softHyphen/>
      </w:r>
      <w:r w:rsidRPr="00711B48">
        <w:rPr>
          <w:rFonts w:ascii="Times New Roman" w:hAnsi="Times New Roman"/>
          <w:sz w:val="20"/>
          <w:szCs w:val="20"/>
        </w:rPr>
        <w:t>технический гетерозис за 1 лактацию не проявился, а его значения были отрицательными и незначительными (</w:t>
      </w:r>
      <w:r>
        <w:rPr>
          <w:rFonts w:ascii="Times New Roman" w:hAnsi="Times New Roman"/>
          <w:sz w:val="20"/>
          <w:szCs w:val="20"/>
        </w:rPr>
        <w:t>−</w:t>
      </w:r>
      <w:r w:rsidRPr="00711B48">
        <w:rPr>
          <w:rFonts w:ascii="Times New Roman" w:hAnsi="Times New Roman"/>
          <w:sz w:val="20"/>
          <w:szCs w:val="20"/>
        </w:rPr>
        <w:t xml:space="preserve">63 и </w:t>
      </w:r>
      <w:r>
        <w:rPr>
          <w:rFonts w:ascii="Times New Roman" w:hAnsi="Times New Roman"/>
          <w:sz w:val="20"/>
          <w:szCs w:val="20"/>
        </w:rPr>
        <w:t>−</w:t>
      </w:r>
      <w:r w:rsidRPr="00711B48">
        <w:rPr>
          <w:rFonts w:ascii="Times New Roman" w:hAnsi="Times New Roman"/>
          <w:sz w:val="20"/>
          <w:szCs w:val="20"/>
        </w:rPr>
        <w:t>126 кг). Но по мере роста доли голштинской породы значительно увеличив</w:t>
      </w:r>
      <w:r w:rsidRPr="00711B48">
        <w:rPr>
          <w:rFonts w:ascii="Times New Roman" w:hAnsi="Times New Roman"/>
          <w:sz w:val="20"/>
          <w:szCs w:val="20"/>
        </w:rPr>
        <w:t>а</w:t>
      </w:r>
      <w:r w:rsidRPr="00711B48">
        <w:rPr>
          <w:rFonts w:ascii="Times New Roman" w:hAnsi="Times New Roman"/>
          <w:sz w:val="20"/>
          <w:szCs w:val="20"/>
        </w:rPr>
        <w:t>ется материнский эффект (от +493 для полукровок к +986 для чист</w:t>
      </w:r>
      <w:r w:rsidRPr="00711B48">
        <w:rPr>
          <w:rFonts w:ascii="Times New Roman" w:hAnsi="Times New Roman"/>
          <w:sz w:val="20"/>
          <w:szCs w:val="20"/>
        </w:rPr>
        <w:t>о</w:t>
      </w:r>
      <w:r w:rsidRPr="00711B48">
        <w:rPr>
          <w:rFonts w:ascii="Times New Roman" w:hAnsi="Times New Roman"/>
          <w:sz w:val="20"/>
          <w:szCs w:val="20"/>
        </w:rPr>
        <w:t>породных голштинов). При этом вклад материнского эффекта прео</w:t>
      </w:r>
      <w:r w:rsidRPr="00711B48">
        <w:rPr>
          <w:rFonts w:ascii="Times New Roman" w:hAnsi="Times New Roman"/>
          <w:sz w:val="20"/>
          <w:szCs w:val="20"/>
        </w:rPr>
        <w:t>б</w:t>
      </w:r>
      <w:r w:rsidRPr="00711B48">
        <w:rPr>
          <w:rFonts w:ascii="Times New Roman" w:hAnsi="Times New Roman"/>
          <w:sz w:val="20"/>
          <w:szCs w:val="20"/>
        </w:rPr>
        <w:t>ладает аддитивный тип действия генов.</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 xml:space="preserve">По </w:t>
      </w:r>
      <w:r w:rsidRPr="00711B48">
        <w:rPr>
          <w:rFonts w:ascii="Times New Roman" w:hAnsi="Times New Roman"/>
          <w:sz w:val="20"/>
          <w:szCs w:val="20"/>
          <w:lang w:val="en-US"/>
        </w:rPr>
        <w:t>II</w:t>
      </w:r>
      <w:r w:rsidRPr="00711B48">
        <w:rPr>
          <w:rFonts w:ascii="Times New Roman" w:hAnsi="Times New Roman"/>
          <w:sz w:val="20"/>
          <w:szCs w:val="20"/>
        </w:rPr>
        <w:t xml:space="preserve"> лактации, напротив, значительно проявляется эффект зооте</w:t>
      </w:r>
      <w:r w:rsidRPr="00711B48">
        <w:rPr>
          <w:rFonts w:ascii="Times New Roman" w:hAnsi="Times New Roman"/>
          <w:sz w:val="20"/>
          <w:szCs w:val="20"/>
        </w:rPr>
        <w:t>х</w:t>
      </w:r>
      <w:r w:rsidRPr="00711B48">
        <w:rPr>
          <w:rFonts w:ascii="Times New Roman" w:hAnsi="Times New Roman"/>
          <w:sz w:val="20"/>
          <w:szCs w:val="20"/>
        </w:rPr>
        <w:t>ни</w:t>
      </w:r>
      <w:r w:rsidR="000804DE">
        <w:rPr>
          <w:rFonts w:ascii="Times New Roman" w:hAnsi="Times New Roman"/>
          <w:sz w:val="20"/>
          <w:szCs w:val="20"/>
        </w:rPr>
        <w:softHyphen/>
      </w:r>
      <w:r w:rsidRPr="00711B48">
        <w:rPr>
          <w:rFonts w:ascii="Times New Roman" w:hAnsi="Times New Roman"/>
          <w:sz w:val="20"/>
          <w:szCs w:val="20"/>
        </w:rPr>
        <w:t xml:space="preserve">ческого гетерозиса (от 202 до </w:t>
      </w:r>
      <w:smartTag w:uri="urn:schemas-microsoft-com:office:smarttags" w:element="metricconverter">
        <w:smartTagPr>
          <w:attr w:name="ProductID" w:val="404 кг"/>
        </w:smartTagPr>
        <w:r w:rsidRPr="00711B48">
          <w:rPr>
            <w:rFonts w:ascii="Times New Roman" w:hAnsi="Times New Roman"/>
            <w:sz w:val="20"/>
            <w:szCs w:val="20"/>
          </w:rPr>
          <w:t>404 кг</w:t>
        </w:r>
      </w:smartTag>
      <w:r w:rsidRPr="00711B48">
        <w:rPr>
          <w:rFonts w:ascii="Times New Roman" w:hAnsi="Times New Roman"/>
          <w:sz w:val="20"/>
          <w:szCs w:val="20"/>
        </w:rPr>
        <w:t>), а его взнос в общую моло</w:t>
      </w:r>
      <w:r w:rsidRPr="00711B48">
        <w:rPr>
          <w:rFonts w:ascii="Times New Roman" w:hAnsi="Times New Roman"/>
          <w:sz w:val="20"/>
          <w:szCs w:val="20"/>
        </w:rPr>
        <w:t>ч</w:t>
      </w:r>
      <w:r w:rsidRPr="00711B48">
        <w:rPr>
          <w:rFonts w:ascii="Times New Roman" w:hAnsi="Times New Roman"/>
          <w:sz w:val="20"/>
          <w:szCs w:val="20"/>
        </w:rPr>
        <w:t>ную продуктивность составляет от 2,83 до 6,26 %, что находится н</w:t>
      </w:r>
      <w:r w:rsidRPr="00711B48">
        <w:rPr>
          <w:rFonts w:ascii="Times New Roman" w:hAnsi="Times New Roman"/>
          <w:sz w:val="20"/>
          <w:szCs w:val="20"/>
        </w:rPr>
        <w:t>е</w:t>
      </w:r>
      <w:r w:rsidRPr="00711B48">
        <w:rPr>
          <w:rFonts w:ascii="Times New Roman" w:hAnsi="Times New Roman"/>
          <w:sz w:val="20"/>
          <w:szCs w:val="20"/>
        </w:rPr>
        <w:t xml:space="preserve">сколько ниже границы его проявления по продуктивным признакам (на уровне 8–12 %). Значительно больше получены за </w:t>
      </w:r>
      <w:r w:rsidRPr="00711B48">
        <w:rPr>
          <w:rFonts w:ascii="Times New Roman" w:hAnsi="Times New Roman"/>
          <w:sz w:val="20"/>
          <w:szCs w:val="20"/>
          <w:lang w:val="en-US"/>
        </w:rPr>
        <w:t>II</w:t>
      </w:r>
      <w:r w:rsidRPr="00711B48">
        <w:rPr>
          <w:rFonts w:ascii="Times New Roman" w:hAnsi="Times New Roman"/>
          <w:sz w:val="20"/>
          <w:szCs w:val="20"/>
        </w:rPr>
        <w:t xml:space="preserve"> лактацию э</w:t>
      </w:r>
      <w:r w:rsidRPr="00711B48">
        <w:rPr>
          <w:rFonts w:ascii="Times New Roman" w:hAnsi="Times New Roman"/>
          <w:sz w:val="20"/>
          <w:szCs w:val="20"/>
        </w:rPr>
        <w:t>ф</w:t>
      </w:r>
      <w:r w:rsidRPr="00711B48">
        <w:rPr>
          <w:rFonts w:ascii="Times New Roman" w:hAnsi="Times New Roman"/>
          <w:sz w:val="20"/>
          <w:szCs w:val="20"/>
        </w:rPr>
        <w:t>фекты аддитив</w:t>
      </w:r>
      <w:r w:rsidR="000804DE">
        <w:rPr>
          <w:rFonts w:ascii="Times New Roman" w:hAnsi="Times New Roman"/>
          <w:sz w:val="20"/>
          <w:szCs w:val="20"/>
        </w:rPr>
        <w:softHyphen/>
      </w:r>
      <w:r w:rsidRPr="00711B48">
        <w:rPr>
          <w:rFonts w:ascii="Times New Roman" w:hAnsi="Times New Roman"/>
          <w:sz w:val="20"/>
          <w:szCs w:val="20"/>
        </w:rPr>
        <w:t>ного действия генов, но их взнос в общую продукти</w:t>
      </w:r>
      <w:r w:rsidRPr="00711B48">
        <w:rPr>
          <w:rFonts w:ascii="Times New Roman" w:hAnsi="Times New Roman"/>
          <w:sz w:val="20"/>
          <w:szCs w:val="20"/>
        </w:rPr>
        <w:t>в</w:t>
      </w:r>
      <w:r w:rsidRPr="00711B48">
        <w:rPr>
          <w:rFonts w:ascii="Times New Roman" w:hAnsi="Times New Roman"/>
          <w:sz w:val="20"/>
          <w:szCs w:val="20"/>
        </w:rPr>
        <w:t>ность растет незна</w:t>
      </w:r>
      <w:r w:rsidR="000804DE">
        <w:rPr>
          <w:rFonts w:ascii="Times New Roman" w:hAnsi="Times New Roman"/>
          <w:sz w:val="20"/>
          <w:szCs w:val="20"/>
        </w:rPr>
        <w:softHyphen/>
      </w:r>
      <w:r w:rsidRPr="00711B48">
        <w:rPr>
          <w:rFonts w:ascii="Times New Roman" w:hAnsi="Times New Roman"/>
          <w:sz w:val="20"/>
          <w:szCs w:val="20"/>
        </w:rPr>
        <w:t>чительно по сравнению с первой лактацией.</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Вместе с изучением показателей удоя коров разных генотипов и опре</w:t>
      </w:r>
      <w:r w:rsidR="000804DE">
        <w:rPr>
          <w:rFonts w:ascii="Times New Roman" w:hAnsi="Times New Roman"/>
          <w:sz w:val="20"/>
          <w:szCs w:val="20"/>
        </w:rPr>
        <w:softHyphen/>
      </w:r>
      <w:r w:rsidRPr="00711B48">
        <w:rPr>
          <w:rFonts w:ascii="Times New Roman" w:hAnsi="Times New Roman"/>
          <w:sz w:val="20"/>
          <w:szCs w:val="20"/>
        </w:rPr>
        <w:t>делением эффекта действия генов, нами проведен соответству</w:t>
      </w:r>
      <w:r w:rsidRPr="00711B48">
        <w:rPr>
          <w:rFonts w:ascii="Times New Roman" w:hAnsi="Times New Roman"/>
          <w:sz w:val="20"/>
          <w:szCs w:val="20"/>
        </w:rPr>
        <w:t>ю</w:t>
      </w:r>
      <w:r w:rsidRPr="00711B48">
        <w:rPr>
          <w:rFonts w:ascii="Times New Roman" w:hAnsi="Times New Roman"/>
          <w:sz w:val="20"/>
          <w:szCs w:val="20"/>
        </w:rPr>
        <w:t>щий анализ по выходу молочного жира. Известно, что выход моло</w:t>
      </w:r>
      <w:r w:rsidRPr="00711B48">
        <w:rPr>
          <w:rFonts w:ascii="Times New Roman" w:hAnsi="Times New Roman"/>
          <w:sz w:val="20"/>
          <w:szCs w:val="20"/>
        </w:rPr>
        <w:t>ч</w:t>
      </w:r>
      <w:r w:rsidRPr="00711B48">
        <w:rPr>
          <w:rFonts w:ascii="Times New Roman" w:hAnsi="Times New Roman"/>
          <w:sz w:val="20"/>
          <w:szCs w:val="20"/>
        </w:rPr>
        <w:t>ного жира является интегрированным критерием оценки молочной продуктивности скота и может рассматриваться как простой селекц</w:t>
      </w:r>
      <w:r w:rsidRPr="00711B48">
        <w:rPr>
          <w:rFonts w:ascii="Times New Roman" w:hAnsi="Times New Roman"/>
          <w:sz w:val="20"/>
          <w:szCs w:val="20"/>
        </w:rPr>
        <w:t>и</w:t>
      </w:r>
      <w:r w:rsidRPr="00711B48">
        <w:rPr>
          <w:rFonts w:ascii="Times New Roman" w:hAnsi="Times New Roman"/>
          <w:sz w:val="20"/>
          <w:szCs w:val="20"/>
        </w:rPr>
        <w:t>онный индекс. Изучена также зависимость типов наследования пр</w:t>
      </w:r>
      <w:r w:rsidRPr="00711B48">
        <w:rPr>
          <w:rFonts w:ascii="Times New Roman" w:hAnsi="Times New Roman"/>
          <w:sz w:val="20"/>
          <w:szCs w:val="20"/>
        </w:rPr>
        <w:t>и</w:t>
      </w:r>
      <w:r w:rsidRPr="00711B48">
        <w:rPr>
          <w:rFonts w:ascii="Times New Roman" w:hAnsi="Times New Roman"/>
          <w:sz w:val="20"/>
          <w:szCs w:val="20"/>
        </w:rPr>
        <w:t>знаков соответст</w:t>
      </w:r>
      <w:r w:rsidR="000804DE">
        <w:rPr>
          <w:rFonts w:ascii="Times New Roman" w:hAnsi="Times New Roman"/>
          <w:sz w:val="20"/>
          <w:szCs w:val="20"/>
        </w:rPr>
        <w:softHyphen/>
      </w:r>
      <w:r w:rsidRPr="00711B48">
        <w:rPr>
          <w:rFonts w:ascii="Times New Roman" w:hAnsi="Times New Roman"/>
          <w:sz w:val="20"/>
          <w:szCs w:val="20"/>
        </w:rPr>
        <w:t>венно проявлению истинного и зоотехнического г</w:t>
      </w:r>
      <w:r w:rsidRPr="00711B48">
        <w:rPr>
          <w:rFonts w:ascii="Times New Roman" w:hAnsi="Times New Roman"/>
          <w:sz w:val="20"/>
          <w:szCs w:val="20"/>
        </w:rPr>
        <w:t>е</w:t>
      </w:r>
      <w:r w:rsidRPr="00711B48">
        <w:rPr>
          <w:rFonts w:ascii="Times New Roman" w:hAnsi="Times New Roman"/>
          <w:sz w:val="20"/>
          <w:szCs w:val="20"/>
        </w:rPr>
        <w:t>терозиса.</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Установлено, что у животных жирномолочного типа (англериз</w:t>
      </w:r>
      <w:r w:rsidRPr="00711B48">
        <w:rPr>
          <w:rFonts w:ascii="Times New Roman" w:hAnsi="Times New Roman"/>
          <w:sz w:val="20"/>
          <w:szCs w:val="20"/>
        </w:rPr>
        <w:t>о</w:t>
      </w:r>
      <w:r w:rsidRPr="00711B48">
        <w:rPr>
          <w:rFonts w:ascii="Times New Roman" w:hAnsi="Times New Roman"/>
          <w:sz w:val="20"/>
          <w:szCs w:val="20"/>
        </w:rPr>
        <w:t>ван</w:t>
      </w:r>
      <w:r w:rsidR="000804DE">
        <w:rPr>
          <w:rFonts w:ascii="Times New Roman" w:hAnsi="Times New Roman"/>
          <w:sz w:val="20"/>
          <w:szCs w:val="20"/>
        </w:rPr>
        <w:softHyphen/>
      </w:r>
      <w:r w:rsidRPr="00711B48">
        <w:rPr>
          <w:rFonts w:ascii="Times New Roman" w:hAnsi="Times New Roman"/>
          <w:sz w:val="20"/>
          <w:szCs w:val="20"/>
        </w:rPr>
        <w:t xml:space="preserve">ных) не проявляются обе формы гетерозиса как за первую, так и за вторую лактацию. При этом отрицательные значения гетерозисного эффекта по числу лактаций увеличиваются. Если за </w:t>
      </w:r>
      <w:r w:rsidRPr="00711B48">
        <w:rPr>
          <w:rFonts w:ascii="Times New Roman" w:hAnsi="Times New Roman"/>
          <w:sz w:val="20"/>
          <w:szCs w:val="20"/>
          <w:lang w:val="en-US"/>
        </w:rPr>
        <w:t>I</w:t>
      </w:r>
      <w:r w:rsidRPr="00711B48">
        <w:rPr>
          <w:rFonts w:ascii="Times New Roman" w:hAnsi="Times New Roman"/>
          <w:sz w:val="20"/>
          <w:szCs w:val="20"/>
        </w:rPr>
        <w:t xml:space="preserve"> лактацию его значения оставляли </w:t>
      </w:r>
      <w:r>
        <w:rPr>
          <w:rFonts w:ascii="Times New Roman" w:hAnsi="Times New Roman"/>
          <w:sz w:val="20"/>
          <w:szCs w:val="20"/>
        </w:rPr>
        <w:t xml:space="preserve"> −</w:t>
      </w:r>
      <w:r w:rsidRPr="00711B48">
        <w:rPr>
          <w:rFonts w:ascii="Times New Roman" w:hAnsi="Times New Roman"/>
          <w:sz w:val="20"/>
          <w:szCs w:val="20"/>
        </w:rPr>
        <w:t>13,0…</w:t>
      </w:r>
      <w:r>
        <w:rPr>
          <w:rFonts w:ascii="Times New Roman" w:hAnsi="Times New Roman"/>
          <w:sz w:val="20"/>
          <w:szCs w:val="20"/>
        </w:rPr>
        <w:t>−</w:t>
      </w:r>
      <w:r w:rsidRPr="00711B48">
        <w:rPr>
          <w:rFonts w:ascii="Times New Roman" w:hAnsi="Times New Roman"/>
          <w:sz w:val="20"/>
          <w:szCs w:val="20"/>
        </w:rPr>
        <w:t xml:space="preserve">26,0, то за </w:t>
      </w:r>
      <w:r w:rsidRPr="00711B48">
        <w:rPr>
          <w:rFonts w:ascii="Times New Roman" w:hAnsi="Times New Roman"/>
          <w:sz w:val="20"/>
          <w:szCs w:val="20"/>
          <w:lang w:val="en-US"/>
        </w:rPr>
        <w:t>II</w:t>
      </w:r>
      <w:r w:rsidR="00E00A04">
        <w:rPr>
          <w:rFonts w:ascii="Times New Roman" w:hAnsi="Times New Roman"/>
          <w:sz w:val="20"/>
          <w:szCs w:val="20"/>
        </w:rPr>
        <w:t> </w:t>
      </w:r>
      <w:r w:rsidRPr="00711B48">
        <w:rPr>
          <w:rFonts w:ascii="Times New Roman" w:hAnsi="Times New Roman"/>
          <w:sz w:val="20"/>
          <w:szCs w:val="20"/>
        </w:rPr>
        <w:t xml:space="preserve">– </w:t>
      </w:r>
      <w:r>
        <w:rPr>
          <w:rFonts w:ascii="Times New Roman" w:hAnsi="Times New Roman"/>
          <w:sz w:val="20"/>
          <w:szCs w:val="20"/>
        </w:rPr>
        <w:t xml:space="preserve"> −</w:t>
      </w:r>
      <w:r w:rsidRPr="00711B48">
        <w:rPr>
          <w:rFonts w:ascii="Times New Roman" w:hAnsi="Times New Roman"/>
          <w:sz w:val="20"/>
          <w:szCs w:val="20"/>
        </w:rPr>
        <w:t>18,75…</w:t>
      </w:r>
      <w:r>
        <w:rPr>
          <w:rFonts w:ascii="Times New Roman" w:hAnsi="Times New Roman"/>
          <w:sz w:val="20"/>
          <w:szCs w:val="20"/>
        </w:rPr>
        <w:t>−</w:t>
      </w:r>
      <w:r w:rsidRPr="00711B48">
        <w:rPr>
          <w:rFonts w:ascii="Times New Roman" w:hAnsi="Times New Roman"/>
          <w:sz w:val="20"/>
          <w:szCs w:val="20"/>
        </w:rPr>
        <w:t>37,50 кг.</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Следует также отметить, что по удельному весу отрицательное прояв</w:t>
      </w:r>
      <w:r w:rsidR="000804DE">
        <w:rPr>
          <w:rFonts w:ascii="Times New Roman" w:hAnsi="Times New Roman"/>
          <w:sz w:val="20"/>
          <w:szCs w:val="20"/>
        </w:rPr>
        <w:softHyphen/>
      </w:r>
      <w:r w:rsidRPr="00711B48">
        <w:rPr>
          <w:rFonts w:ascii="Times New Roman" w:hAnsi="Times New Roman"/>
          <w:sz w:val="20"/>
          <w:szCs w:val="20"/>
        </w:rPr>
        <w:t>ление истинного гетерозиса значительно больше, чем по призн</w:t>
      </w:r>
      <w:r w:rsidRPr="00711B48">
        <w:rPr>
          <w:rFonts w:ascii="Times New Roman" w:hAnsi="Times New Roman"/>
          <w:sz w:val="20"/>
          <w:szCs w:val="20"/>
        </w:rPr>
        <w:t>а</w:t>
      </w:r>
      <w:r w:rsidRPr="00711B48">
        <w:rPr>
          <w:rFonts w:ascii="Times New Roman" w:hAnsi="Times New Roman"/>
          <w:sz w:val="20"/>
          <w:szCs w:val="20"/>
        </w:rPr>
        <w:t>ку мо</w:t>
      </w:r>
      <w:r w:rsidR="000804DE">
        <w:rPr>
          <w:rFonts w:ascii="Times New Roman" w:hAnsi="Times New Roman"/>
          <w:sz w:val="20"/>
          <w:szCs w:val="20"/>
        </w:rPr>
        <w:softHyphen/>
      </w:r>
      <w:r w:rsidRPr="00711B48">
        <w:rPr>
          <w:rFonts w:ascii="Times New Roman" w:hAnsi="Times New Roman"/>
          <w:sz w:val="20"/>
          <w:szCs w:val="20"/>
        </w:rPr>
        <w:t xml:space="preserve">лочной продуктивности. Так, для полукровок он составляет за </w:t>
      </w:r>
      <w:r w:rsidRPr="00711B48">
        <w:rPr>
          <w:rFonts w:ascii="Times New Roman" w:hAnsi="Times New Roman"/>
          <w:sz w:val="20"/>
          <w:szCs w:val="20"/>
          <w:lang w:val="en-US"/>
        </w:rPr>
        <w:t>I</w:t>
      </w:r>
      <w:r w:rsidR="001020CB">
        <w:rPr>
          <w:rFonts w:ascii="Times New Roman" w:hAnsi="Times New Roman"/>
          <w:sz w:val="20"/>
          <w:szCs w:val="20"/>
        </w:rPr>
        <w:t xml:space="preserve"> лактацию </w:t>
      </w:r>
      <w:r>
        <w:rPr>
          <w:rFonts w:ascii="Times New Roman" w:hAnsi="Times New Roman"/>
          <w:sz w:val="20"/>
          <w:szCs w:val="20"/>
        </w:rPr>
        <w:t>−</w:t>
      </w:r>
      <w:r w:rsidRPr="00711B48">
        <w:rPr>
          <w:rFonts w:ascii="Times New Roman" w:hAnsi="Times New Roman"/>
          <w:sz w:val="20"/>
          <w:szCs w:val="20"/>
        </w:rPr>
        <w:t xml:space="preserve">13,47 %, а за </w:t>
      </w:r>
      <w:r w:rsidRPr="00711B48">
        <w:rPr>
          <w:rFonts w:ascii="Times New Roman" w:hAnsi="Times New Roman"/>
          <w:sz w:val="20"/>
          <w:szCs w:val="20"/>
          <w:lang w:val="en-US"/>
        </w:rPr>
        <w:t>II</w:t>
      </w:r>
      <w:r w:rsidRPr="00711B48">
        <w:rPr>
          <w:rFonts w:ascii="Times New Roman" w:hAnsi="Times New Roman"/>
          <w:sz w:val="20"/>
          <w:szCs w:val="20"/>
        </w:rPr>
        <w:t xml:space="preserve"> – </w:t>
      </w:r>
      <w:r>
        <w:rPr>
          <w:rFonts w:ascii="Times New Roman" w:hAnsi="Times New Roman"/>
          <w:sz w:val="20"/>
          <w:szCs w:val="20"/>
        </w:rPr>
        <w:t>−</w:t>
      </w:r>
      <w:r w:rsidRPr="00711B48">
        <w:rPr>
          <w:rFonts w:ascii="Times New Roman" w:hAnsi="Times New Roman"/>
          <w:sz w:val="20"/>
          <w:szCs w:val="20"/>
        </w:rPr>
        <w:t>18,75 %. Это свидетельствует, что по выходу молоч</w:t>
      </w:r>
      <w:r w:rsidR="000804DE">
        <w:rPr>
          <w:rFonts w:ascii="Times New Roman" w:hAnsi="Times New Roman"/>
          <w:sz w:val="20"/>
          <w:szCs w:val="20"/>
        </w:rPr>
        <w:softHyphen/>
      </w:r>
      <w:r w:rsidRPr="00711B48">
        <w:rPr>
          <w:rFonts w:ascii="Times New Roman" w:hAnsi="Times New Roman"/>
          <w:sz w:val="20"/>
          <w:szCs w:val="20"/>
        </w:rPr>
        <w:t>ного жира аддитивный и материнский эффекты хоть и преобладают, но менее по сравнению с удоем за лактацию. Так, адд</w:t>
      </w:r>
      <w:r w:rsidRPr="00711B48">
        <w:rPr>
          <w:rFonts w:ascii="Times New Roman" w:hAnsi="Times New Roman"/>
          <w:sz w:val="20"/>
          <w:szCs w:val="20"/>
        </w:rPr>
        <w:t>и</w:t>
      </w:r>
      <w:r w:rsidRPr="00711B48">
        <w:rPr>
          <w:rFonts w:ascii="Times New Roman" w:hAnsi="Times New Roman"/>
          <w:sz w:val="20"/>
          <w:szCs w:val="20"/>
        </w:rPr>
        <w:t xml:space="preserve">тивный эффект генов находился в пределах 17,09–26,94 за </w:t>
      </w:r>
      <w:r w:rsidRPr="00711B48">
        <w:rPr>
          <w:rFonts w:ascii="Times New Roman" w:hAnsi="Times New Roman"/>
          <w:sz w:val="20"/>
          <w:szCs w:val="20"/>
          <w:lang w:val="en-US"/>
        </w:rPr>
        <w:t>I</w:t>
      </w:r>
      <w:r w:rsidRPr="00711B48">
        <w:rPr>
          <w:rFonts w:ascii="Times New Roman" w:hAnsi="Times New Roman"/>
          <w:sz w:val="20"/>
          <w:szCs w:val="20"/>
        </w:rPr>
        <w:t xml:space="preserve"> лактацию и 26,0–37,82 % за </w:t>
      </w:r>
      <w:r w:rsidRPr="00711B48">
        <w:rPr>
          <w:rFonts w:ascii="Times New Roman" w:hAnsi="Times New Roman"/>
          <w:sz w:val="20"/>
          <w:szCs w:val="20"/>
          <w:lang w:val="en-US"/>
        </w:rPr>
        <w:t>II</w:t>
      </w:r>
      <w:r w:rsidRPr="00711B48">
        <w:rPr>
          <w:rFonts w:ascii="Times New Roman" w:hAnsi="Times New Roman"/>
          <w:sz w:val="20"/>
          <w:szCs w:val="20"/>
        </w:rPr>
        <w:t>. Ма</w:t>
      </w:r>
      <w:r w:rsidR="00E00A04">
        <w:rPr>
          <w:rFonts w:ascii="Times New Roman" w:hAnsi="Times New Roman"/>
          <w:sz w:val="20"/>
          <w:szCs w:val="20"/>
        </w:rPr>
        <w:t>теринские эффекты были меньше</w:t>
      </w:r>
      <w:r w:rsidRPr="00711B48">
        <w:rPr>
          <w:rFonts w:ascii="Times New Roman" w:hAnsi="Times New Roman"/>
          <w:sz w:val="20"/>
          <w:szCs w:val="20"/>
        </w:rPr>
        <w:t xml:space="preserve"> или на уро</w:t>
      </w:r>
      <w:r w:rsidRPr="00711B48">
        <w:rPr>
          <w:rFonts w:ascii="Times New Roman" w:hAnsi="Times New Roman"/>
          <w:sz w:val="20"/>
          <w:szCs w:val="20"/>
        </w:rPr>
        <w:t>в</w:t>
      </w:r>
      <w:r w:rsidRPr="00711B48">
        <w:rPr>
          <w:rFonts w:ascii="Times New Roman" w:hAnsi="Times New Roman"/>
          <w:sz w:val="20"/>
          <w:szCs w:val="20"/>
        </w:rPr>
        <w:t>не гетерозисного эф</w:t>
      </w:r>
      <w:r w:rsidR="000804DE">
        <w:rPr>
          <w:rFonts w:ascii="Times New Roman" w:hAnsi="Times New Roman"/>
          <w:sz w:val="20"/>
          <w:szCs w:val="20"/>
        </w:rPr>
        <w:softHyphen/>
      </w:r>
      <w:r w:rsidRPr="00711B48">
        <w:rPr>
          <w:rFonts w:ascii="Times New Roman" w:hAnsi="Times New Roman"/>
          <w:sz w:val="20"/>
          <w:szCs w:val="20"/>
        </w:rPr>
        <w:t>фекта, но с позитивным влиянием на выход м</w:t>
      </w:r>
      <w:r w:rsidRPr="00711B48">
        <w:rPr>
          <w:rFonts w:ascii="Times New Roman" w:hAnsi="Times New Roman"/>
          <w:sz w:val="20"/>
          <w:szCs w:val="20"/>
        </w:rPr>
        <w:t>о</w:t>
      </w:r>
      <w:r w:rsidRPr="00711B48">
        <w:rPr>
          <w:rFonts w:ascii="Times New Roman" w:hAnsi="Times New Roman"/>
          <w:sz w:val="20"/>
          <w:szCs w:val="20"/>
        </w:rPr>
        <w:t>лочного жира.</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Таким образом, установлены определенные отличия в наследов</w:t>
      </w:r>
      <w:r w:rsidRPr="00711B48">
        <w:rPr>
          <w:rFonts w:ascii="Times New Roman" w:hAnsi="Times New Roman"/>
          <w:sz w:val="20"/>
          <w:szCs w:val="20"/>
        </w:rPr>
        <w:t>а</w:t>
      </w:r>
      <w:r w:rsidRPr="00711B48">
        <w:rPr>
          <w:rFonts w:ascii="Times New Roman" w:hAnsi="Times New Roman"/>
          <w:sz w:val="20"/>
          <w:szCs w:val="20"/>
        </w:rPr>
        <w:t>нии удоя и выхода молочного жира. При учете показателей зоотехн</w:t>
      </w:r>
      <w:r w:rsidRPr="00711B48">
        <w:rPr>
          <w:rFonts w:ascii="Times New Roman" w:hAnsi="Times New Roman"/>
          <w:sz w:val="20"/>
          <w:szCs w:val="20"/>
        </w:rPr>
        <w:t>и</w:t>
      </w:r>
      <w:r w:rsidRPr="00711B48">
        <w:rPr>
          <w:rFonts w:ascii="Times New Roman" w:hAnsi="Times New Roman"/>
          <w:sz w:val="20"/>
          <w:szCs w:val="20"/>
        </w:rPr>
        <w:t>ческого гетерозиса установлены его отрицательные эффекты у живо</w:t>
      </w:r>
      <w:r w:rsidRPr="00711B48">
        <w:rPr>
          <w:rFonts w:ascii="Times New Roman" w:hAnsi="Times New Roman"/>
          <w:sz w:val="20"/>
          <w:szCs w:val="20"/>
        </w:rPr>
        <w:t>т</w:t>
      </w:r>
      <w:r w:rsidRPr="00711B48">
        <w:rPr>
          <w:rFonts w:ascii="Times New Roman" w:hAnsi="Times New Roman"/>
          <w:sz w:val="20"/>
          <w:szCs w:val="20"/>
        </w:rPr>
        <w:t>ных жирно</w:t>
      </w:r>
      <w:r w:rsidR="000804DE">
        <w:rPr>
          <w:rFonts w:ascii="Times New Roman" w:hAnsi="Times New Roman"/>
          <w:sz w:val="20"/>
          <w:szCs w:val="20"/>
        </w:rPr>
        <w:softHyphen/>
      </w:r>
      <w:r w:rsidRPr="00711B48">
        <w:rPr>
          <w:rFonts w:ascii="Times New Roman" w:hAnsi="Times New Roman"/>
          <w:sz w:val="20"/>
          <w:szCs w:val="20"/>
        </w:rPr>
        <w:t>молочного типа, поэтому они оказались несколько бол</w:t>
      </w:r>
      <w:r w:rsidRPr="00711B48">
        <w:rPr>
          <w:rFonts w:ascii="Times New Roman" w:hAnsi="Times New Roman"/>
          <w:sz w:val="20"/>
          <w:szCs w:val="20"/>
        </w:rPr>
        <w:t>ь</w:t>
      </w:r>
      <w:r w:rsidRPr="00711B48">
        <w:rPr>
          <w:rFonts w:ascii="Times New Roman" w:hAnsi="Times New Roman"/>
          <w:sz w:val="20"/>
          <w:szCs w:val="20"/>
        </w:rPr>
        <w:t>шими по сравне</w:t>
      </w:r>
      <w:r w:rsidR="000804DE">
        <w:rPr>
          <w:rFonts w:ascii="Times New Roman" w:hAnsi="Times New Roman"/>
          <w:sz w:val="20"/>
          <w:szCs w:val="20"/>
        </w:rPr>
        <w:softHyphen/>
      </w:r>
      <w:r w:rsidRPr="00711B48">
        <w:rPr>
          <w:rFonts w:ascii="Times New Roman" w:hAnsi="Times New Roman"/>
          <w:sz w:val="20"/>
          <w:szCs w:val="20"/>
        </w:rPr>
        <w:t>нию с истинным гетерозисом (в структуре улучша</w:t>
      </w:r>
      <w:r w:rsidRPr="00711B48">
        <w:rPr>
          <w:rFonts w:ascii="Times New Roman" w:hAnsi="Times New Roman"/>
          <w:sz w:val="20"/>
          <w:szCs w:val="20"/>
        </w:rPr>
        <w:t>ю</w:t>
      </w:r>
      <w:r w:rsidRPr="00711B48">
        <w:rPr>
          <w:rFonts w:ascii="Times New Roman" w:hAnsi="Times New Roman"/>
          <w:sz w:val="20"/>
          <w:szCs w:val="20"/>
        </w:rPr>
        <w:t>щих пород).</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Для варианта, который изучался, также установлены большие о</w:t>
      </w:r>
      <w:r w:rsidRPr="00711B48">
        <w:rPr>
          <w:rFonts w:ascii="Times New Roman" w:hAnsi="Times New Roman"/>
          <w:sz w:val="20"/>
          <w:szCs w:val="20"/>
        </w:rPr>
        <w:t>т</w:t>
      </w:r>
      <w:r w:rsidRPr="00711B48">
        <w:rPr>
          <w:rFonts w:ascii="Times New Roman" w:hAnsi="Times New Roman"/>
          <w:sz w:val="20"/>
          <w:szCs w:val="20"/>
        </w:rPr>
        <w:t>рица</w:t>
      </w:r>
      <w:r w:rsidR="000804DE">
        <w:rPr>
          <w:rFonts w:ascii="Times New Roman" w:hAnsi="Times New Roman"/>
          <w:sz w:val="20"/>
          <w:szCs w:val="20"/>
        </w:rPr>
        <w:softHyphen/>
      </w:r>
      <w:r w:rsidRPr="00711B48">
        <w:rPr>
          <w:rFonts w:ascii="Times New Roman" w:hAnsi="Times New Roman"/>
          <w:sz w:val="20"/>
          <w:szCs w:val="20"/>
        </w:rPr>
        <w:t xml:space="preserve">тельные значения гетерозисного эффекта по выходу молочного жира по сравнению с показателем «удой за лактацию». К тому же удельный вес отрицательного гетерозисного эффекта увеличивается ко </w:t>
      </w:r>
      <w:r w:rsidRPr="00711B48">
        <w:rPr>
          <w:rFonts w:ascii="Times New Roman" w:hAnsi="Times New Roman"/>
          <w:sz w:val="20"/>
          <w:szCs w:val="20"/>
          <w:lang w:val="en-US"/>
        </w:rPr>
        <w:t>II</w:t>
      </w:r>
      <w:r w:rsidRPr="00711B48">
        <w:rPr>
          <w:rFonts w:ascii="Times New Roman" w:hAnsi="Times New Roman"/>
          <w:sz w:val="20"/>
          <w:szCs w:val="20"/>
        </w:rPr>
        <w:t xml:space="preserve"> лактации. Аддитивные эффекты та</w:t>
      </w:r>
      <w:r w:rsidR="00E00A04">
        <w:rPr>
          <w:rFonts w:ascii="Times New Roman" w:hAnsi="Times New Roman"/>
          <w:sz w:val="20"/>
          <w:szCs w:val="20"/>
        </w:rPr>
        <w:t>кже уменьшаются, а матери</w:t>
      </w:r>
      <w:r w:rsidR="00E00A04">
        <w:rPr>
          <w:rFonts w:ascii="Times New Roman" w:hAnsi="Times New Roman"/>
          <w:sz w:val="20"/>
          <w:szCs w:val="20"/>
        </w:rPr>
        <w:t>н</w:t>
      </w:r>
      <w:r w:rsidR="00E00A04">
        <w:rPr>
          <w:rFonts w:ascii="Times New Roman" w:hAnsi="Times New Roman"/>
          <w:sz w:val="20"/>
          <w:szCs w:val="20"/>
        </w:rPr>
        <w:t>ские</w:t>
      </w:r>
      <w:r w:rsidRPr="00711B48">
        <w:rPr>
          <w:rFonts w:ascii="Times New Roman" w:hAnsi="Times New Roman"/>
          <w:sz w:val="20"/>
          <w:szCs w:val="20"/>
        </w:rPr>
        <w:t xml:space="preserve"> для ¾-кровны</w:t>
      </w:r>
      <w:r w:rsidR="00E00A04">
        <w:rPr>
          <w:rFonts w:ascii="Times New Roman" w:hAnsi="Times New Roman"/>
          <w:sz w:val="20"/>
          <w:szCs w:val="20"/>
        </w:rPr>
        <w:t>х помесей по англерской породе</w:t>
      </w:r>
      <w:r w:rsidRPr="00711B48">
        <w:rPr>
          <w:rFonts w:ascii="Times New Roman" w:hAnsi="Times New Roman"/>
          <w:sz w:val="20"/>
          <w:szCs w:val="20"/>
        </w:rPr>
        <w:t xml:space="preserve"> растут. Относ</w:t>
      </w:r>
      <w:r w:rsidRPr="00711B48">
        <w:rPr>
          <w:rFonts w:ascii="Times New Roman" w:hAnsi="Times New Roman"/>
          <w:sz w:val="20"/>
          <w:szCs w:val="20"/>
        </w:rPr>
        <w:t>и</w:t>
      </w:r>
      <w:r w:rsidRPr="00711B48">
        <w:rPr>
          <w:rFonts w:ascii="Times New Roman" w:hAnsi="Times New Roman"/>
          <w:sz w:val="20"/>
          <w:szCs w:val="20"/>
        </w:rPr>
        <w:t>тельно голштинизирован</w:t>
      </w:r>
      <w:r w:rsidR="000804DE">
        <w:rPr>
          <w:rFonts w:ascii="Times New Roman" w:hAnsi="Times New Roman"/>
          <w:sz w:val="20"/>
          <w:szCs w:val="20"/>
        </w:rPr>
        <w:softHyphen/>
      </w:r>
      <w:r w:rsidRPr="00711B48">
        <w:rPr>
          <w:rFonts w:ascii="Times New Roman" w:hAnsi="Times New Roman"/>
          <w:sz w:val="20"/>
          <w:szCs w:val="20"/>
        </w:rPr>
        <w:t>ных животных следует отметить аналоги</w:t>
      </w:r>
      <w:r w:rsidRPr="00711B48">
        <w:rPr>
          <w:rFonts w:ascii="Times New Roman" w:hAnsi="Times New Roman"/>
          <w:sz w:val="20"/>
          <w:szCs w:val="20"/>
        </w:rPr>
        <w:t>ч</w:t>
      </w:r>
      <w:r w:rsidRPr="00711B48">
        <w:rPr>
          <w:rFonts w:ascii="Times New Roman" w:hAnsi="Times New Roman"/>
          <w:sz w:val="20"/>
          <w:szCs w:val="20"/>
        </w:rPr>
        <w:t>ную закономерность при оценке типов наследования признаков с уч</w:t>
      </w:r>
      <w:r w:rsidRPr="00711B48">
        <w:rPr>
          <w:rFonts w:ascii="Times New Roman" w:hAnsi="Times New Roman"/>
          <w:sz w:val="20"/>
          <w:szCs w:val="20"/>
        </w:rPr>
        <w:t>е</w:t>
      </w:r>
      <w:r w:rsidRPr="00711B48">
        <w:rPr>
          <w:rFonts w:ascii="Times New Roman" w:hAnsi="Times New Roman"/>
          <w:sz w:val="20"/>
          <w:szCs w:val="20"/>
        </w:rPr>
        <w:t>том проявления истинного гетерозиса [2].</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 xml:space="preserve">При расчете зоотехнического гетерозиса установлено, что только по </w:t>
      </w:r>
      <w:r w:rsidRPr="00711B48">
        <w:rPr>
          <w:rFonts w:ascii="Times New Roman" w:hAnsi="Times New Roman"/>
          <w:sz w:val="20"/>
          <w:szCs w:val="20"/>
          <w:lang w:val="en-US"/>
        </w:rPr>
        <w:t>II</w:t>
      </w:r>
      <w:r w:rsidRPr="00711B48">
        <w:rPr>
          <w:rFonts w:ascii="Times New Roman" w:hAnsi="Times New Roman"/>
          <w:sz w:val="20"/>
          <w:szCs w:val="20"/>
        </w:rPr>
        <w:t xml:space="preserve"> лактации наблюдается проявление гетерозисного эффекта, кот</w:t>
      </w:r>
      <w:r w:rsidRPr="00711B48">
        <w:rPr>
          <w:rFonts w:ascii="Times New Roman" w:hAnsi="Times New Roman"/>
          <w:sz w:val="20"/>
          <w:szCs w:val="20"/>
        </w:rPr>
        <w:t>о</w:t>
      </w:r>
      <w:r w:rsidRPr="00711B48">
        <w:rPr>
          <w:rFonts w:ascii="Times New Roman" w:hAnsi="Times New Roman"/>
          <w:sz w:val="20"/>
          <w:szCs w:val="20"/>
        </w:rPr>
        <w:t>рый составляет от +7,75</w:t>
      </w:r>
      <w:r>
        <w:rPr>
          <w:rFonts w:ascii="Times New Roman" w:hAnsi="Times New Roman"/>
          <w:sz w:val="20"/>
          <w:szCs w:val="20"/>
        </w:rPr>
        <w:t> </w:t>
      </w:r>
      <w:r w:rsidRPr="00711B48">
        <w:rPr>
          <w:rFonts w:ascii="Times New Roman" w:hAnsi="Times New Roman"/>
          <w:sz w:val="20"/>
          <w:szCs w:val="20"/>
        </w:rPr>
        <w:t xml:space="preserve">до </w:t>
      </w:r>
      <w:smartTag w:uri="urn:schemas-microsoft-com:office:smarttags" w:element="metricconverter">
        <w:smartTagPr>
          <w:attr w:name="ProductID" w:val="15,5 кг"/>
        </w:smartTagPr>
        <w:r w:rsidRPr="00711B48">
          <w:rPr>
            <w:rFonts w:ascii="Times New Roman" w:hAnsi="Times New Roman"/>
            <w:sz w:val="20"/>
            <w:szCs w:val="20"/>
          </w:rPr>
          <w:t>15,5 кг</w:t>
        </w:r>
      </w:smartTag>
      <w:r w:rsidRPr="00711B48">
        <w:rPr>
          <w:rFonts w:ascii="Times New Roman" w:hAnsi="Times New Roman"/>
          <w:sz w:val="20"/>
          <w:szCs w:val="20"/>
        </w:rPr>
        <w:t xml:space="preserve"> молочного жира, но при этом уменьшаются аддитивные и материнские эффекты.</w:t>
      </w:r>
    </w:p>
    <w:p w:rsidR="003B44F1"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b/>
          <w:sz w:val="20"/>
          <w:szCs w:val="20"/>
        </w:rPr>
        <w:t>Заключение</w:t>
      </w:r>
      <w:r w:rsidR="003B44F1">
        <w:rPr>
          <w:rFonts w:ascii="Times New Roman" w:hAnsi="Times New Roman"/>
          <w:b/>
          <w:sz w:val="20"/>
          <w:szCs w:val="20"/>
        </w:rPr>
        <w:t>. </w:t>
      </w:r>
      <w:r w:rsidRPr="00711B48">
        <w:rPr>
          <w:rFonts w:ascii="Times New Roman" w:hAnsi="Times New Roman"/>
          <w:sz w:val="20"/>
          <w:szCs w:val="20"/>
        </w:rPr>
        <w:t>Величина аддитивного типа наследования растет по мере увеличе</w:t>
      </w:r>
      <w:r w:rsidR="000804DE">
        <w:rPr>
          <w:rFonts w:ascii="Times New Roman" w:hAnsi="Times New Roman"/>
          <w:sz w:val="20"/>
          <w:szCs w:val="20"/>
        </w:rPr>
        <w:softHyphen/>
      </w:r>
      <w:r w:rsidRPr="00711B48">
        <w:rPr>
          <w:rFonts w:ascii="Times New Roman" w:hAnsi="Times New Roman"/>
          <w:sz w:val="20"/>
          <w:szCs w:val="20"/>
        </w:rPr>
        <w:t>ния разницы в племенной ценности между улучшающей и улучшаемой породой, а также по мере увеличения продуктивности (высшие показа</w:t>
      </w:r>
      <w:r w:rsidR="000804DE">
        <w:rPr>
          <w:rFonts w:ascii="Times New Roman" w:hAnsi="Times New Roman"/>
          <w:sz w:val="20"/>
          <w:szCs w:val="20"/>
        </w:rPr>
        <w:softHyphen/>
      </w:r>
      <w:r w:rsidRPr="00711B48">
        <w:rPr>
          <w:rFonts w:ascii="Times New Roman" w:hAnsi="Times New Roman"/>
          <w:sz w:val="20"/>
          <w:szCs w:val="20"/>
        </w:rPr>
        <w:t xml:space="preserve">тели получены за </w:t>
      </w:r>
      <w:r w:rsidRPr="00711B48">
        <w:rPr>
          <w:rFonts w:ascii="Times New Roman" w:hAnsi="Times New Roman"/>
          <w:sz w:val="20"/>
          <w:szCs w:val="20"/>
          <w:lang w:val="en-US"/>
        </w:rPr>
        <w:t>II</w:t>
      </w:r>
      <w:r w:rsidRPr="00711B48">
        <w:rPr>
          <w:rFonts w:ascii="Times New Roman" w:hAnsi="Times New Roman"/>
          <w:sz w:val="20"/>
          <w:szCs w:val="20"/>
        </w:rPr>
        <w:t xml:space="preserve"> лактацию).</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Подавляющий вклад в реализацию признаков молочной проду</w:t>
      </w:r>
      <w:r w:rsidRPr="00711B48">
        <w:rPr>
          <w:rFonts w:ascii="Times New Roman" w:hAnsi="Times New Roman"/>
          <w:sz w:val="20"/>
          <w:szCs w:val="20"/>
        </w:rPr>
        <w:t>к</w:t>
      </w:r>
      <w:r w:rsidRPr="00711B48">
        <w:rPr>
          <w:rFonts w:ascii="Times New Roman" w:hAnsi="Times New Roman"/>
          <w:sz w:val="20"/>
          <w:szCs w:val="20"/>
        </w:rPr>
        <w:t>тив</w:t>
      </w:r>
      <w:r w:rsidR="000804DE">
        <w:rPr>
          <w:rFonts w:ascii="Times New Roman" w:hAnsi="Times New Roman"/>
          <w:sz w:val="20"/>
          <w:szCs w:val="20"/>
        </w:rPr>
        <w:softHyphen/>
      </w:r>
      <w:r w:rsidRPr="00711B48">
        <w:rPr>
          <w:rFonts w:ascii="Times New Roman" w:hAnsi="Times New Roman"/>
          <w:sz w:val="20"/>
          <w:szCs w:val="20"/>
        </w:rPr>
        <w:t xml:space="preserve">ности вносит </w:t>
      </w:r>
      <w:r w:rsidRPr="001020CB">
        <w:rPr>
          <w:rFonts w:ascii="Times New Roman" w:hAnsi="Times New Roman"/>
          <w:b/>
          <w:sz w:val="20"/>
          <w:szCs w:val="20"/>
        </w:rPr>
        <w:t>аддитивный</w:t>
      </w:r>
      <w:r w:rsidRPr="00711B48">
        <w:rPr>
          <w:rFonts w:ascii="Times New Roman" w:hAnsi="Times New Roman"/>
          <w:sz w:val="20"/>
          <w:szCs w:val="20"/>
        </w:rPr>
        <w:t xml:space="preserve"> тип наследования и проявление мат</w:t>
      </w:r>
      <w:r w:rsidRPr="00711B48">
        <w:rPr>
          <w:rFonts w:ascii="Times New Roman" w:hAnsi="Times New Roman"/>
          <w:sz w:val="20"/>
          <w:szCs w:val="20"/>
        </w:rPr>
        <w:t>е</w:t>
      </w:r>
      <w:r w:rsidRPr="00711B48">
        <w:rPr>
          <w:rFonts w:ascii="Times New Roman" w:hAnsi="Times New Roman"/>
          <w:sz w:val="20"/>
          <w:szCs w:val="20"/>
        </w:rPr>
        <w:t>ринского эффекта.</w:t>
      </w:r>
    </w:p>
    <w:p w:rsidR="00166A80" w:rsidRPr="00711B48" w:rsidRDefault="00166A80" w:rsidP="009A3E64">
      <w:pPr>
        <w:spacing w:after="0" w:line="235" w:lineRule="auto"/>
        <w:ind w:right="27" w:firstLine="284"/>
        <w:jc w:val="both"/>
        <w:rPr>
          <w:rFonts w:ascii="Times New Roman" w:hAnsi="Times New Roman"/>
          <w:sz w:val="20"/>
          <w:szCs w:val="20"/>
        </w:rPr>
      </w:pPr>
      <w:r w:rsidRPr="00711B48">
        <w:rPr>
          <w:rFonts w:ascii="Times New Roman" w:hAnsi="Times New Roman"/>
          <w:sz w:val="20"/>
          <w:szCs w:val="20"/>
        </w:rPr>
        <w:t>Наблюдается проявление зоотехнического гетерозиса по удою и вы</w:t>
      </w:r>
      <w:r w:rsidR="000804DE">
        <w:rPr>
          <w:rFonts w:ascii="Times New Roman" w:hAnsi="Times New Roman"/>
          <w:sz w:val="20"/>
          <w:szCs w:val="20"/>
        </w:rPr>
        <w:softHyphen/>
      </w:r>
      <w:r w:rsidRPr="00711B48">
        <w:rPr>
          <w:rFonts w:ascii="Times New Roman" w:hAnsi="Times New Roman"/>
          <w:sz w:val="20"/>
          <w:szCs w:val="20"/>
        </w:rPr>
        <w:t>ходу молочного жира при использовании в качестве улучшающей гол</w:t>
      </w:r>
      <w:r w:rsidR="000804DE">
        <w:rPr>
          <w:rFonts w:ascii="Times New Roman" w:hAnsi="Times New Roman"/>
          <w:sz w:val="20"/>
          <w:szCs w:val="20"/>
        </w:rPr>
        <w:softHyphen/>
      </w:r>
      <w:r w:rsidRPr="00711B48">
        <w:rPr>
          <w:rFonts w:ascii="Times New Roman" w:hAnsi="Times New Roman"/>
          <w:sz w:val="20"/>
          <w:szCs w:val="20"/>
        </w:rPr>
        <w:t xml:space="preserve">штинскую </w:t>
      </w:r>
      <w:r w:rsidRPr="001020CB">
        <w:rPr>
          <w:rFonts w:ascii="Times New Roman" w:hAnsi="Times New Roman"/>
          <w:b/>
          <w:sz w:val="20"/>
          <w:szCs w:val="20"/>
        </w:rPr>
        <w:t>породу</w:t>
      </w:r>
      <w:r w:rsidRPr="00711B48">
        <w:rPr>
          <w:rFonts w:ascii="Times New Roman" w:hAnsi="Times New Roman"/>
          <w:sz w:val="20"/>
          <w:szCs w:val="20"/>
        </w:rPr>
        <w:t>.</w:t>
      </w:r>
      <w:r w:rsidR="007A0BE1">
        <w:rPr>
          <w:rFonts w:ascii="Times New Roman" w:hAnsi="Times New Roman"/>
          <w:sz w:val="20"/>
          <w:szCs w:val="20"/>
        </w:rPr>
        <w:t xml:space="preserve"> </w:t>
      </w:r>
      <w:r w:rsidRPr="00711B48">
        <w:rPr>
          <w:rFonts w:ascii="Times New Roman" w:hAnsi="Times New Roman"/>
          <w:sz w:val="20"/>
          <w:szCs w:val="20"/>
        </w:rPr>
        <w:t>Изучение типа действия генов при скрещив</w:t>
      </w:r>
      <w:r w:rsidRPr="00711B48">
        <w:rPr>
          <w:rFonts w:ascii="Times New Roman" w:hAnsi="Times New Roman"/>
          <w:sz w:val="20"/>
          <w:szCs w:val="20"/>
        </w:rPr>
        <w:t>а</w:t>
      </w:r>
      <w:r w:rsidRPr="00711B48">
        <w:rPr>
          <w:rFonts w:ascii="Times New Roman" w:hAnsi="Times New Roman"/>
          <w:sz w:val="20"/>
          <w:szCs w:val="20"/>
        </w:rPr>
        <w:t>нии пород крупного ро</w:t>
      </w:r>
      <w:r w:rsidR="000804DE">
        <w:rPr>
          <w:rFonts w:ascii="Times New Roman" w:hAnsi="Times New Roman"/>
          <w:sz w:val="20"/>
          <w:szCs w:val="20"/>
        </w:rPr>
        <w:softHyphen/>
      </w:r>
      <w:r w:rsidRPr="00711B48">
        <w:rPr>
          <w:rFonts w:ascii="Times New Roman" w:hAnsi="Times New Roman"/>
          <w:sz w:val="20"/>
          <w:szCs w:val="20"/>
        </w:rPr>
        <w:t>гатого скота является необходимым этапом работы для определения последующей программы селекционных р</w:t>
      </w:r>
      <w:r w:rsidRPr="00711B48">
        <w:rPr>
          <w:rFonts w:ascii="Times New Roman" w:hAnsi="Times New Roman"/>
          <w:sz w:val="20"/>
          <w:szCs w:val="20"/>
        </w:rPr>
        <w:t>а</w:t>
      </w:r>
      <w:r w:rsidRPr="00711B48">
        <w:rPr>
          <w:rFonts w:ascii="Times New Roman" w:hAnsi="Times New Roman"/>
          <w:sz w:val="20"/>
          <w:szCs w:val="20"/>
        </w:rPr>
        <w:t>бот.</w:t>
      </w:r>
    </w:p>
    <w:p w:rsidR="00166A80" w:rsidRPr="00553C48" w:rsidRDefault="00166A80" w:rsidP="009A3E64">
      <w:pPr>
        <w:spacing w:after="0" w:line="235" w:lineRule="auto"/>
        <w:ind w:right="-227" w:firstLine="708"/>
        <w:jc w:val="both"/>
        <w:rPr>
          <w:rFonts w:ascii="Times New Roman" w:hAnsi="Times New Roman"/>
          <w:sz w:val="14"/>
          <w:szCs w:val="20"/>
        </w:rPr>
      </w:pPr>
    </w:p>
    <w:p w:rsidR="00166A80" w:rsidRPr="003B44F1" w:rsidRDefault="00166A80" w:rsidP="009A7973">
      <w:pPr>
        <w:spacing w:after="0" w:line="240" w:lineRule="auto"/>
        <w:ind w:right="27"/>
        <w:jc w:val="center"/>
        <w:rPr>
          <w:rFonts w:ascii="Times New Roman" w:hAnsi="Times New Roman"/>
          <w:sz w:val="16"/>
          <w:szCs w:val="16"/>
        </w:rPr>
      </w:pPr>
      <w:r w:rsidRPr="003B44F1">
        <w:rPr>
          <w:rFonts w:ascii="Times New Roman" w:hAnsi="Times New Roman"/>
          <w:sz w:val="16"/>
          <w:szCs w:val="16"/>
        </w:rPr>
        <w:t>ЛИТЕРАТУРА</w:t>
      </w:r>
    </w:p>
    <w:p w:rsidR="00166A80" w:rsidRPr="001020CB" w:rsidRDefault="00166A80" w:rsidP="009A7973">
      <w:pPr>
        <w:spacing w:after="0" w:line="240" w:lineRule="auto"/>
        <w:ind w:right="27"/>
        <w:jc w:val="center"/>
        <w:rPr>
          <w:rFonts w:ascii="Times New Roman" w:hAnsi="Times New Roman"/>
          <w:b/>
          <w:sz w:val="16"/>
          <w:szCs w:val="16"/>
        </w:rPr>
      </w:pPr>
    </w:p>
    <w:p w:rsidR="00166A80" w:rsidRPr="00711B48" w:rsidRDefault="00166A80" w:rsidP="009A7973">
      <w:pPr>
        <w:numPr>
          <w:ilvl w:val="0"/>
          <w:numId w:val="13"/>
        </w:numPr>
        <w:tabs>
          <w:tab w:val="clear" w:pos="1021"/>
          <w:tab w:val="num" w:pos="426"/>
        </w:tabs>
        <w:spacing w:after="0" w:line="240" w:lineRule="auto"/>
        <w:ind w:left="0" w:right="27" w:firstLine="284"/>
        <w:jc w:val="both"/>
        <w:rPr>
          <w:rFonts w:ascii="Times New Roman" w:hAnsi="Times New Roman"/>
          <w:sz w:val="16"/>
          <w:szCs w:val="16"/>
        </w:rPr>
      </w:pPr>
      <w:r w:rsidRPr="003B44F1">
        <w:rPr>
          <w:rFonts w:ascii="Times New Roman" w:hAnsi="Times New Roman"/>
          <w:spacing w:val="20"/>
          <w:sz w:val="16"/>
          <w:szCs w:val="16"/>
        </w:rPr>
        <w:t>Басовский</w:t>
      </w:r>
      <w:r>
        <w:rPr>
          <w:rFonts w:ascii="Times New Roman" w:hAnsi="Times New Roman"/>
          <w:sz w:val="16"/>
          <w:szCs w:val="16"/>
        </w:rPr>
        <w:t>,</w:t>
      </w:r>
      <w:r w:rsidR="001020CB">
        <w:rPr>
          <w:rFonts w:ascii="Times New Roman" w:hAnsi="Times New Roman"/>
          <w:sz w:val="16"/>
          <w:szCs w:val="16"/>
        </w:rPr>
        <w:t xml:space="preserve"> Н. З.</w:t>
      </w:r>
      <w:r w:rsidRPr="00711B48">
        <w:rPr>
          <w:rFonts w:ascii="Times New Roman" w:hAnsi="Times New Roman"/>
          <w:sz w:val="16"/>
          <w:szCs w:val="16"/>
        </w:rPr>
        <w:t xml:space="preserve"> Взаимодействие генотипа со средой в популяциях молочного скота / Н. З. Басовский // Вестник аграр. науки. – 1997. – № 12. – С. 40–44.</w:t>
      </w:r>
    </w:p>
    <w:p w:rsidR="00166A80" w:rsidRPr="00711B48" w:rsidRDefault="00166A80" w:rsidP="009A7973">
      <w:pPr>
        <w:numPr>
          <w:ilvl w:val="0"/>
          <w:numId w:val="13"/>
        </w:numPr>
        <w:tabs>
          <w:tab w:val="clear" w:pos="1021"/>
          <w:tab w:val="num" w:pos="426"/>
        </w:tabs>
        <w:spacing w:after="0" w:line="240" w:lineRule="auto"/>
        <w:ind w:left="0" w:right="27" w:firstLine="284"/>
        <w:jc w:val="both"/>
        <w:rPr>
          <w:rFonts w:ascii="Times New Roman" w:hAnsi="Times New Roman"/>
          <w:sz w:val="16"/>
          <w:szCs w:val="16"/>
        </w:rPr>
      </w:pPr>
      <w:r w:rsidRPr="003B44F1">
        <w:rPr>
          <w:rFonts w:ascii="Times New Roman" w:hAnsi="Times New Roman"/>
          <w:spacing w:val="20"/>
          <w:sz w:val="16"/>
          <w:szCs w:val="16"/>
        </w:rPr>
        <w:t>Бондаренко</w:t>
      </w:r>
      <w:r>
        <w:rPr>
          <w:rFonts w:ascii="Times New Roman" w:hAnsi="Times New Roman"/>
          <w:sz w:val="16"/>
          <w:szCs w:val="16"/>
        </w:rPr>
        <w:t>,</w:t>
      </w:r>
      <w:r w:rsidRPr="00711B48">
        <w:rPr>
          <w:rFonts w:ascii="Times New Roman" w:hAnsi="Times New Roman"/>
          <w:sz w:val="16"/>
          <w:szCs w:val="16"/>
        </w:rPr>
        <w:t xml:space="preserve"> Г. П. Застосування імуногенетичного та генетико-статистичного методів при прогнозуванні м</w:t>
      </w:r>
      <w:r w:rsidR="001020CB">
        <w:rPr>
          <w:rFonts w:ascii="Times New Roman" w:hAnsi="Times New Roman"/>
          <w:sz w:val="16"/>
          <w:szCs w:val="16"/>
        </w:rPr>
        <w:t>олочної продуктивності корів /</w:t>
      </w:r>
      <w:r w:rsidRPr="00711B48">
        <w:rPr>
          <w:rFonts w:ascii="Times New Roman" w:hAnsi="Times New Roman"/>
          <w:sz w:val="16"/>
          <w:szCs w:val="16"/>
        </w:rPr>
        <w:t xml:space="preserve"> Г. П. Бондаренко. – </w:t>
      </w:r>
      <w:r w:rsidR="003B44F1" w:rsidRPr="00711B48">
        <w:rPr>
          <w:rFonts w:ascii="Times New Roman" w:hAnsi="Times New Roman"/>
          <w:sz w:val="16"/>
          <w:szCs w:val="16"/>
        </w:rPr>
        <w:t>К</w:t>
      </w:r>
      <w:r w:rsidR="003B44F1">
        <w:rPr>
          <w:rFonts w:ascii="Times New Roman" w:hAnsi="Times New Roman"/>
          <w:sz w:val="16"/>
          <w:szCs w:val="16"/>
        </w:rPr>
        <w:t>иïв</w:t>
      </w:r>
      <w:r w:rsidRPr="00711B48">
        <w:rPr>
          <w:rFonts w:ascii="Times New Roman" w:hAnsi="Times New Roman"/>
          <w:sz w:val="16"/>
          <w:szCs w:val="16"/>
        </w:rPr>
        <w:t>, 2003.</w:t>
      </w:r>
      <w:r w:rsidR="003B44F1">
        <w:rPr>
          <w:rFonts w:ascii="Times New Roman" w:hAnsi="Times New Roman"/>
          <w:sz w:val="16"/>
          <w:szCs w:val="16"/>
        </w:rPr>
        <w:t> </w:t>
      </w:r>
      <w:r w:rsidRPr="00711B48">
        <w:rPr>
          <w:rFonts w:ascii="Times New Roman" w:hAnsi="Times New Roman"/>
          <w:sz w:val="16"/>
          <w:szCs w:val="16"/>
        </w:rPr>
        <w:t>– 20 с.</w:t>
      </w:r>
    </w:p>
    <w:p w:rsidR="00166A80" w:rsidRPr="003B44F1" w:rsidRDefault="00166A80" w:rsidP="009A7973">
      <w:pPr>
        <w:numPr>
          <w:ilvl w:val="0"/>
          <w:numId w:val="13"/>
        </w:numPr>
        <w:tabs>
          <w:tab w:val="clear" w:pos="1021"/>
          <w:tab w:val="num" w:pos="426"/>
        </w:tabs>
        <w:spacing w:after="0" w:line="240" w:lineRule="auto"/>
        <w:ind w:left="0" w:right="27" w:firstLine="284"/>
        <w:jc w:val="both"/>
        <w:rPr>
          <w:rFonts w:ascii="Times New Roman" w:hAnsi="Times New Roman"/>
          <w:spacing w:val="-2"/>
          <w:sz w:val="16"/>
          <w:szCs w:val="16"/>
        </w:rPr>
      </w:pPr>
      <w:r w:rsidRPr="001020CB">
        <w:rPr>
          <w:rFonts w:ascii="Times New Roman" w:hAnsi="Times New Roman"/>
          <w:spacing w:val="20"/>
          <w:sz w:val="16"/>
          <w:szCs w:val="16"/>
        </w:rPr>
        <w:t>Гиль</w:t>
      </w:r>
      <w:r w:rsidR="001020CB">
        <w:rPr>
          <w:rFonts w:ascii="Times New Roman" w:hAnsi="Times New Roman"/>
          <w:spacing w:val="-2"/>
          <w:sz w:val="16"/>
          <w:szCs w:val="16"/>
        </w:rPr>
        <w:t xml:space="preserve">, М. І. </w:t>
      </w:r>
      <w:r w:rsidRPr="003B44F1">
        <w:rPr>
          <w:rFonts w:ascii="Times New Roman" w:hAnsi="Times New Roman"/>
          <w:spacing w:val="-2"/>
          <w:sz w:val="16"/>
          <w:szCs w:val="16"/>
        </w:rPr>
        <w:t>Молекулярна ге</w:t>
      </w:r>
      <w:r w:rsidR="001020CB">
        <w:rPr>
          <w:rFonts w:ascii="Times New Roman" w:hAnsi="Times New Roman"/>
          <w:spacing w:val="-2"/>
          <w:sz w:val="16"/>
          <w:szCs w:val="16"/>
        </w:rPr>
        <w:t>нетика / М. І. Гиль. – Херсон:</w:t>
      </w:r>
      <w:r w:rsidRPr="003B44F1">
        <w:rPr>
          <w:rFonts w:ascii="Times New Roman" w:hAnsi="Times New Roman"/>
          <w:spacing w:val="-2"/>
          <w:sz w:val="16"/>
          <w:szCs w:val="16"/>
        </w:rPr>
        <w:t xml:space="preserve"> ОЛДІ-Плюс, 2015. – 318 с.</w:t>
      </w:r>
    </w:p>
    <w:p w:rsidR="00166A80" w:rsidRPr="00711B48" w:rsidRDefault="001020CB" w:rsidP="009A7973">
      <w:pPr>
        <w:numPr>
          <w:ilvl w:val="0"/>
          <w:numId w:val="13"/>
        </w:numPr>
        <w:tabs>
          <w:tab w:val="clear" w:pos="1021"/>
          <w:tab w:val="num" w:pos="426"/>
        </w:tabs>
        <w:spacing w:after="0" w:line="240" w:lineRule="auto"/>
        <w:ind w:left="0" w:right="27" w:firstLine="284"/>
        <w:jc w:val="both"/>
        <w:rPr>
          <w:rFonts w:ascii="Times New Roman" w:hAnsi="Times New Roman"/>
          <w:sz w:val="16"/>
          <w:szCs w:val="16"/>
        </w:rPr>
      </w:pPr>
      <w:r>
        <w:rPr>
          <w:rFonts w:ascii="Times New Roman" w:hAnsi="Times New Roman"/>
          <w:sz w:val="16"/>
          <w:szCs w:val="16"/>
        </w:rPr>
        <w:t>Генетичний моніторинг при</w:t>
      </w:r>
      <w:r w:rsidR="00166A80" w:rsidRPr="00711B48">
        <w:rPr>
          <w:rFonts w:ascii="Times New Roman" w:hAnsi="Times New Roman"/>
          <w:sz w:val="16"/>
          <w:szCs w:val="16"/>
        </w:rPr>
        <w:t xml:space="preserve"> консол</w:t>
      </w:r>
      <w:r>
        <w:rPr>
          <w:rFonts w:ascii="Times New Roman" w:hAnsi="Times New Roman"/>
          <w:sz w:val="16"/>
          <w:szCs w:val="16"/>
        </w:rPr>
        <w:t>ідації молочної худоби / М. Я. Єфіменко, Б. Е. </w:t>
      </w:r>
      <w:r w:rsidR="00166A80" w:rsidRPr="00711B48">
        <w:rPr>
          <w:rFonts w:ascii="Times New Roman" w:hAnsi="Times New Roman"/>
          <w:sz w:val="16"/>
          <w:szCs w:val="16"/>
        </w:rPr>
        <w:t>Пороба, В. І. Антоненко, В. В. Дзіцюк // Розведення і генетика тварин. – К</w:t>
      </w:r>
      <w:r w:rsidR="003B44F1">
        <w:rPr>
          <w:rFonts w:ascii="Times New Roman" w:hAnsi="Times New Roman"/>
          <w:sz w:val="16"/>
          <w:szCs w:val="16"/>
        </w:rPr>
        <w:t>иïв</w:t>
      </w:r>
      <w:r w:rsidR="00166A80" w:rsidRPr="00711B48">
        <w:rPr>
          <w:rFonts w:ascii="Times New Roman" w:hAnsi="Times New Roman"/>
          <w:sz w:val="16"/>
          <w:szCs w:val="16"/>
        </w:rPr>
        <w:t>: А</w:t>
      </w:r>
      <w:r w:rsidR="00166A80" w:rsidRPr="00711B48">
        <w:rPr>
          <w:rFonts w:ascii="Times New Roman" w:hAnsi="Times New Roman"/>
          <w:sz w:val="16"/>
          <w:szCs w:val="16"/>
        </w:rPr>
        <w:t>г</w:t>
      </w:r>
      <w:r>
        <w:rPr>
          <w:rFonts w:ascii="Times New Roman" w:hAnsi="Times New Roman"/>
          <w:sz w:val="16"/>
          <w:szCs w:val="16"/>
        </w:rPr>
        <w:t>рар. наука,</w:t>
      </w:r>
      <w:r w:rsidR="00166A80" w:rsidRPr="00711B48">
        <w:rPr>
          <w:rFonts w:ascii="Times New Roman" w:hAnsi="Times New Roman"/>
          <w:sz w:val="16"/>
          <w:szCs w:val="16"/>
        </w:rPr>
        <w:t xml:space="preserve"> 1999. – Вип. 31–32. – С. 75–77.</w:t>
      </w:r>
    </w:p>
    <w:p w:rsidR="00166A80" w:rsidRPr="00711B48" w:rsidRDefault="00166A80" w:rsidP="009A7973">
      <w:pPr>
        <w:numPr>
          <w:ilvl w:val="0"/>
          <w:numId w:val="13"/>
        </w:numPr>
        <w:tabs>
          <w:tab w:val="clear" w:pos="1021"/>
          <w:tab w:val="num" w:pos="426"/>
        </w:tabs>
        <w:spacing w:after="0" w:line="240" w:lineRule="auto"/>
        <w:ind w:left="0" w:right="27" w:firstLine="284"/>
        <w:jc w:val="both"/>
        <w:rPr>
          <w:rFonts w:ascii="Times New Roman" w:hAnsi="Times New Roman"/>
          <w:sz w:val="16"/>
          <w:szCs w:val="16"/>
        </w:rPr>
      </w:pPr>
      <w:r w:rsidRPr="003B44F1">
        <w:rPr>
          <w:rFonts w:ascii="Times New Roman" w:hAnsi="Times New Roman"/>
          <w:spacing w:val="20"/>
          <w:sz w:val="16"/>
          <w:szCs w:val="16"/>
        </w:rPr>
        <w:t>Зубець</w:t>
      </w:r>
      <w:r>
        <w:rPr>
          <w:rFonts w:ascii="Times New Roman" w:hAnsi="Times New Roman"/>
          <w:sz w:val="16"/>
          <w:szCs w:val="16"/>
        </w:rPr>
        <w:t>,</w:t>
      </w:r>
      <w:r w:rsidRPr="00711B48">
        <w:rPr>
          <w:rFonts w:ascii="Times New Roman" w:hAnsi="Times New Roman"/>
          <w:sz w:val="16"/>
          <w:szCs w:val="16"/>
        </w:rPr>
        <w:t xml:space="preserve"> М. В. Стан та перспективи породоутворення у молочному скотарстві  півдня України / М. В. Зубець, В. Г. Буркат, Ю. П. Полупан // Наук. вісн. НАУ. – </w:t>
      </w:r>
      <w:r w:rsidR="003B44F1" w:rsidRPr="00711B48">
        <w:rPr>
          <w:rFonts w:ascii="Times New Roman" w:hAnsi="Times New Roman"/>
          <w:sz w:val="16"/>
          <w:szCs w:val="16"/>
        </w:rPr>
        <w:t>К</w:t>
      </w:r>
      <w:r w:rsidR="003B44F1">
        <w:rPr>
          <w:rFonts w:ascii="Times New Roman" w:hAnsi="Times New Roman"/>
          <w:sz w:val="16"/>
          <w:szCs w:val="16"/>
        </w:rPr>
        <w:t>иïв</w:t>
      </w:r>
      <w:r w:rsidRPr="00711B48">
        <w:rPr>
          <w:rFonts w:ascii="Times New Roman" w:hAnsi="Times New Roman"/>
          <w:sz w:val="16"/>
          <w:szCs w:val="16"/>
        </w:rPr>
        <w:t>: 2000.</w:t>
      </w:r>
      <w:r w:rsidR="003B44F1">
        <w:rPr>
          <w:rFonts w:ascii="Times New Roman" w:hAnsi="Times New Roman"/>
          <w:sz w:val="16"/>
          <w:szCs w:val="16"/>
        </w:rPr>
        <w:t> </w:t>
      </w:r>
      <w:r w:rsidRPr="00711B48">
        <w:rPr>
          <w:rFonts w:ascii="Times New Roman" w:hAnsi="Times New Roman"/>
          <w:sz w:val="16"/>
          <w:szCs w:val="16"/>
        </w:rPr>
        <w:t xml:space="preserve">– Вип. 21. – С. 21–23. </w:t>
      </w:r>
    </w:p>
    <w:p w:rsidR="00166A80" w:rsidRPr="00711B48" w:rsidRDefault="00166A80" w:rsidP="009A7973">
      <w:pPr>
        <w:numPr>
          <w:ilvl w:val="0"/>
          <w:numId w:val="13"/>
        </w:numPr>
        <w:tabs>
          <w:tab w:val="clear" w:pos="1021"/>
          <w:tab w:val="num" w:pos="426"/>
        </w:tabs>
        <w:spacing w:after="0" w:line="240" w:lineRule="auto"/>
        <w:ind w:left="0" w:right="27" w:firstLine="284"/>
        <w:jc w:val="both"/>
        <w:rPr>
          <w:rFonts w:ascii="Times New Roman" w:hAnsi="Times New Roman"/>
          <w:sz w:val="16"/>
          <w:szCs w:val="16"/>
        </w:rPr>
      </w:pPr>
      <w:r w:rsidRPr="003B44F1">
        <w:rPr>
          <w:rFonts w:ascii="Times New Roman" w:hAnsi="Times New Roman"/>
          <w:spacing w:val="20"/>
          <w:sz w:val="16"/>
          <w:szCs w:val="16"/>
        </w:rPr>
        <w:t>Підпала,</w:t>
      </w:r>
      <w:r w:rsidRPr="00711B48">
        <w:rPr>
          <w:rFonts w:ascii="Times New Roman" w:hAnsi="Times New Roman"/>
          <w:sz w:val="16"/>
          <w:szCs w:val="16"/>
        </w:rPr>
        <w:t xml:space="preserve"> Т. В. Генезис породного перетворення в популяції червоної степової худоби / Т. В. Підпала. – Миколаїв</w:t>
      </w:r>
      <w:r w:rsidR="003B44F1">
        <w:rPr>
          <w:rFonts w:ascii="Times New Roman" w:hAnsi="Times New Roman"/>
          <w:sz w:val="16"/>
          <w:szCs w:val="16"/>
        </w:rPr>
        <w:t>,</w:t>
      </w:r>
      <w:r w:rsidRPr="00711B48">
        <w:rPr>
          <w:rFonts w:ascii="Times New Roman" w:hAnsi="Times New Roman"/>
          <w:sz w:val="16"/>
          <w:szCs w:val="16"/>
        </w:rPr>
        <w:t xml:space="preserve"> 2005. – 312 с.</w:t>
      </w:r>
    </w:p>
    <w:p w:rsidR="00166A80" w:rsidRPr="00711B48" w:rsidRDefault="00166A80" w:rsidP="009A7973">
      <w:pPr>
        <w:numPr>
          <w:ilvl w:val="0"/>
          <w:numId w:val="13"/>
        </w:numPr>
        <w:tabs>
          <w:tab w:val="clear" w:pos="1021"/>
          <w:tab w:val="num" w:pos="426"/>
        </w:tabs>
        <w:spacing w:after="0" w:line="240" w:lineRule="auto"/>
        <w:ind w:left="0" w:right="27" w:firstLine="284"/>
        <w:jc w:val="both"/>
        <w:rPr>
          <w:rFonts w:ascii="Times New Roman" w:hAnsi="Times New Roman"/>
          <w:sz w:val="16"/>
          <w:szCs w:val="16"/>
        </w:rPr>
      </w:pPr>
      <w:r w:rsidRPr="003B44F1">
        <w:rPr>
          <w:rFonts w:ascii="Times New Roman" w:hAnsi="Times New Roman"/>
          <w:spacing w:val="20"/>
          <w:sz w:val="16"/>
          <w:szCs w:val="16"/>
        </w:rPr>
        <w:t>Рубан</w:t>
      </w:r>
      <w:r>
        <w:rPr>
          <w:rFonts w:ascii="Times New Roman" w:hAnsi="Times New Roman"/>
          <w:sz w:val="16"/>
          <w:szCs w:val="16"/>
        </w:rPr>
        <w:t>,</w:t>
      </w:r>
      <w:r w:rsidRPr="00711B48">
        <w:rPr>
          <w:rFonts w:ascii="Times New Roman" w:hAnsi="Times New Roman"/>
          <w:sz w:val="16"/>
          <w:szCs w:val="16"/>
        </w:rPr>
        <w:t xml:space="preserve"> С. Ю. Система комплексної оцінки велик</w:t>
      </w:r>
      <w:r w:rsidR="001020CB">
        <w:rPr>
          <w:rFonts w:ascii="Times New Roman" w:hAnsi="Times New Roman"/>
          <w:sz w:val="16"/>
          <w:szCs w:val="16"/>
        </w:rPr>
        <w:t>ої рогатої худоби / С. Ю. Р</w:t>
      </w:r>
      <w:r w:rsidR="001020CB">
        <w:rPr>
          <w:rFonts w:ascii="Times New Roman" w:hAnsi="Times New Roman"/>
          <w:sz w:val="16"/>
          <w:szCs w:val="16"/>
        </w:rPr>
        <w:t>у</w:t>
      </w:r>
      <w:r w:rsidR="001020CB">
        <w:rPr>
          <w:rFonts w:ascii="Times New Roman" w:hAnsi="Times New Roman"/>
          <w:sz w:val="16"/>
          <w:szCs w:val="16"/>
        </w:rPr>
        <w:t>бан </w:t>
      </w:r>
      <w:r w:rsidRPr="00711B48">
        <w:rPr>
          <w:rFonts w:ascii="Times New Roman" w:hAnsi="Times New Roman"/>
          <w:sz w:val="16"/>
          <w:szCs w:val="16"/>
        </w:rPr>
        <w:t>// Вісн. аграр. науки</w:t>
      </w:r>
      <w:r w:rsidR="003B44F1">
        <w:rPr>
          <w:rFonts w:ascii="Times New Roman" w:hAnsi="Times New Roman"/>
          <w:sz w:val="16"/>
          <w:szCs w:val="16"/>
        </w:rPr>
        <w:t xml:space="preserve">, </w:t>
      </w:r>
      <w:r w:rsidRPr="00711B48">
        <w:rPr>
          <w:rFonts w:ascii="Times New Roman" w:hAnsi="Times New Roman"/>
          <w:sz w:val="16"/>
          <w:szCs w:val="16"/>
        </w:rPr>
        <w:t>2001. – № 3. – С. 40–47.</w:t>
      </w:r>
    </w:p>
    <w:p w:rsidR="0058610C" w:rsidRDefault="0058610C" w:rsidP="009A7973">
      <w:pPr>
        <w:spacing w:after="0" w:line="240" w:lineRule="auto"/>
        <w:ind w:right="27"/>
        <w:rPr>
          <w:rFonts w:ascii="Times New Roman" w:hAnsi="Times New Roman"/>
          <w:sz w:val="20"/>
          <w:szCs w:val="20"/>
        </w:rPr>
      </w:pPr>
    </w:p>
    <w:p w:rsidR="00530B4F" w:rsidRDefault="00530B4F" w:rsidP="009A7973">
      <w:pPr>
        <w:spacing w:after="0" w:line="240" w:lineRule="auto"/>
        <w:rPr>
          <w:rFonts w:ascii="Times New Roman" w:hAnsi="Times New Roman"/>
          <w:sz w:val="20"/>
          <w:szCs w:val="20"/>
        </w:rPr>
      </w:pPr>
      <w:r w:rsidRPr="00837BE0">
        <w:rPr>
          <w:rFonts w:ascii="Times New Roman" w:hAnsi="Times New Roman"/>
          <w:sz w:val="20"/>
          <w:szCs w:val="20"/>
        </w:rPr>
        <w:t>УДК 636.277.034.082.31</w:t>
      </w:r>
    </w:p>
    <w:p w:rsidR="00837BE0" w:rsidRPr="00837BE0" w:rsidRDefault="00837BE0" w:rsidP="009A7973">
      <w:pPr>
        <w:spacing w:after="0" w:line="240" w:lineRule="auto"/>
        <w:rPr>
          <w:rFonts w:ascii="Times New Roman" w:hAnsi="Times New Roman"/>
          <w:sz w:val="12"/>
          <w:szCs w:val="20"/>
        </w:rPr>
      </w:pPr>
    </w:p>
    <w:p w:rsidR="00837BE0" w:rsidRDefault="00530B4F" w:rsidP="009A7973">
      <w:pPr>
        <w:spacing w:after="0" w:line="240" w:lineRule="auto"/>
        <w:jc w:val="center"/>
        <w:rPr>
          <w:rFonts w:ascii="Times New Roman" w:hAnsi="Times New Roman"/>
          <w:b/>
          <w:sz w:val="20"/>
          <w:szCs w:val="20"/>
        </w:rPr>
      </w:pPr>
      <w:r w:rsidRPr="00837BE0">
        <w:rPr>
          <w:rFonts w:ascii="Times New Roman" w:hAnsi="Times New Roman"/>
          <w:b/>
          <w:sz w:val="20"/>
          <w:szCs w:val="20"/>
        </w:rPr>
        <w:t>СООТНОСИТЕЛЬНАЯ ИЗМЕНЧИВОСТЬ КОМПЛЕКСНЫХ</w:t>
      </w:r>
    </w:p>
    <w:p w:rsidR="00837BE0" w:rsidRDefault="00530B4F" w:rsidP="009A7973">
      <w:pPr>
        <w:spacing w:after="0" w:line="240" w:lineRule="auto"/>
        <w:jc w:val="center"/>
        <w:rPr>
          <w:rFonts w:ascii="Times New Roman" w:hAnsi="Times New Roman"/>
          <w:b/>
          <w:sz w:val="20"/>
          <w:szCs w:val="20"/>
        </w:rPr>
      </w:pPr>
      <w:r w:rsidRPr="00837BE0">
        <w:rPr>
          <w:rFonts w:ascii="Times New Roman" w:hAnsi="Times New Roman"/>
          <w:b/>
          <w:sz w:val="20"/>
          <w:szCs w:val="20"/>
        </w:rPr>
        <w:t>И ФУНКЦИОНАЛЬНЫХ ПРИЗНАКОВ ЖИВОТНЫХ</w:t>
      </w:r>
    </w:p>
    <w:p w:rsidR="00530B4F" w:rsidRPr="00837BE0" w:rsidRDefault="00530B4F" w:rsidP="009A7973">
      <w:pPr>
        <w:spacing w:after="0" w:line="240" w:lineRule="auto"/>
        <w:jc w:val="center"/>
        <w:rPr>
          <w:rFonts w:ascii="Times New Roman" w:hAnsi="Times New Roman"/>
          <w:b/>
          <w:sz w:val="20"/>
          <w:szCs w:val="20"/>
        </w:rPr>
      </w:pPr>
      <w:r w:rsidRPr="00837BE0">
        <w:rPr>
          <w:rFonts w:ascii="Times New Roman" w:hAnsi="Times New Roman"/>
          <w:b/>
          <w:sz w:val="20"/>
          <w:szCs w:val="20"/>
        </w:rPr>
        <w:t>ГОЛШТИНСКОЙ ПОРОДЫ</w:t>
      </w:r>
    </w:p>
    <w:p w:rsidR="00530B4F" w:rsidRPr="00837BE0" w:rsidRDefault="00530B4F" w:rsidP="009A7973">
      <w:pPr>
        <w:spacing w:after="0" w:line="240" w:lineRule="auto"/>
        <w:jc w:val="center"/>
        <w:rPr>
          <w:rFonts w:ascii="Times New Roman" w:hAnsi="Times New Roman"/>
          <w:b/>
          <w:sz w:val="12"/>
          <w:szCs w:val="20"/>
        </w:rPr>
      </w:pPr>
    </w:p>
    <w:p w:rsidR="00530B4F" w:rsidRPr="00837BE0" w:rsidRDefault="00530B4F" w:rsidP="009A7973">
      <w:pPr>
        <w:spacing w:after="0" w:line="240" w:lineRule="auto"/>
        <w:jc w:val="center"/>
        <w:rPr>
          <w:rFonts w:ascii="Times New Roman" w:hAnsi="Times New Roman"/>
          <w:sz w:val="20"/>
          <w:szCs w:val="20"/>
        </w:rPr>
      </w:pPr>
      <w:r w:rsidRPr="00837BE0">
        <w:rPr>
          <w:rFonts w:ascii="Times New Roman" w:hAnsi="Times New Roman"/>
          <w:sz w:val="20"/>
          <w:szCs w:val="20"/>
        </w:rPr>
        <w:t>А. П. КРУГЛЯК</w:t>
      </w:r>
    </w:p>
    <w:p w:rsidR="00530B4F" w:rsidRPr="00516CF1" w:rsidRDefault="00530B4F" w:rsidP="009A7973">
      <w:pPr>
        <w:spacing w:after="0" w:line="240" w:lineRule="auto"/>
        <w:jc w:val="center"/>
        <w:rPr>
          <w:rFonts w:ascii="Times New Roman" w:hAnsi="Times New Roman"/>
          <w:sz w:val="10"/>
          <w:szCs w:val="20"/>
        </w:rPr>
      </w:pPr>
    </w:p>
    <w:p w:rsidR="001020CB" w:rsidRDefault="00530B4F" w:rsidP="009A7973">
      <w:pPr>
        <w:spacing w:after="0" w:line="240" w:lineRule="auto"/>
        <w:jc w:val="center"/>
        <w:rPr>
          <w:rFonts w:ascii="Times New Roman" w:hAnsi="Times New Roman"/>
          <w:sz w:val="16"/>
          <w:szCs w:val="16"/>
        </w:rPr>
      </w:pPr>
      <w:r w:rsidRPr="00837BE0">
        <w:rPr>
          <w:rFonts w:ascii="Times New Roman" w:hAnsi="Times New Roman"/>
          <w:sz w:val="16"/>
          <w:szCs w:val="16"/>
        </w:rPr>
        <w:t>Институт разведения и генетики животных имени М. В. Зубца</w:t>
      </w:r>
      <w:r w:rsidR="00837BE0">
        <w:rPr>
          <w:rFonts w:ascii="Times New Roman" w:hAnsi="Times New Roman"/>
          <w:sz w:val="16"/>
          <w:szCs w:val="16"/>
        </w:rPr>
        <w:t xml:space="preserve"> </w:t>
      </w:r>
    </w:p>
    <w:p w:rsidR="00E00A04" w:rsidRDefault="00530B4F" w:rsidP="009A7973">
      <w:pPr>
        <w:spacing w:after="0" w:line="240" w:lineRule="auto"/>
        <w:jc w:val="center"/>
        <w:rPr>
          <w:rFonts w:ascii="Times New Roman" w:hAnsi="Times New Roman"/>
          <w:sz w:val="16"/>
          <w:szCs w:val="16"/>
        </w:rPr>
      </w:pPr>
      <w:r w:rsidRPr="00837BE0">
        <w:rPr>
          <w:rFonts w:ascii="Times New Roman" w:hAnsi="Times New Roman"/>
          <w:sz w:val="16"/>
          <w:szCs w:val="16"/>
        </w:rPr>
        <w:t>Национальной академии аграрных наук Украины,</w:t>
      </w:r>
      <w:r w:rsidR="00837BE0">
        <w:rPr>
          <w:rFonts w:ascii="Times New Roman" w:hAnsi="Times New Roman"/>
          <w:sz w:val="16"/>
          <w:szCs w:val="16"/>
        </w:rPr>
        <w:t xml:space="preserve"> </w:t>
      </w:r>
    </w:p>
    <w:p w:rsidR="00530B4F" w:rsidRPr="00837BE0" w:rsidRDefault="00530B4F" w:rsidP="009A7973">
      <w:pPr>
        <w:spacing w:after="0" w:line="240" w:lineRule="auto"/>
        <w:jc w:val="center"/>
        <w:rPr>
          <w:rFonts w:ascii="Times New Roman" w:hAnsi="Times New Roman"/>
          <w:sz w:val="16"/>
          <w:szCs w:val="16"/>
        </w:rPr>
      </w:pPr>
      <w:r w:rsidRPr="00837BE0">
        <w:rPr>
          <w:rFonts w:ascii="Times New Roman" w:hAnsi="Times New Roman"/>
          <w:sz w:val="16"/>
          <w:szCs w:val="16"/>
        </w:rPr>
        <w:t>с. Чубинско</w:t>
      </w:r>
      <w:r w:rsidR="00E00A04">
        <w:rPr>
          <w:rFonts w:ascii="Times New Roman" w:hAnsi="Times New Roman"/>
          <w:sz w:val="16"/>
          <w:szCs w:val="16"/>
        </w:rPr>
        <w:t>е, Киевская обл., Украина</w:t>
      </w:r>
    </w:p>
    <w:p w:rsidR="00530B4F" w:rsidRPr="00837BE0" w:rsidRDefault="00530B4F" w:rsidP="009A7973">
      <w:pPr>
        <w:spacing w:after="0" w:line="240" w:lineRule="auto"/>
        <w:rPr>
          <w:rFonts w:ascii="Times New Roman" w:hAnsi="Times New Roman"/>
          <w:sz w:val="20"/>
          <w:szCs w:val="20"/>
        </w:rPr>
      </w:pPr>
    </w:p>
    <w:p w:rsidR="00530B4F" w:rsidRPr="00837BE0" w:rsidRDefault="00530B4F" w:rsidP="009A7973">
      <w:pPr>
        <w:spacing w:after="0" w:line="240" w:lineRule="auto"/>
        <w:ind w:firstLine="284"/>
        <w:jc w:val="both"/>
        <w:rPr>
          <w:rFonts w:ascii="Times New Roman" w:hAnsi="Times New Roman"/>
          <w:sz w:val="20"/>
          <w:szCs w:val="20"/>
        </w:rPr>
      </w:pPr>
      <w:r w:rsidRPr="00837BE0">
        <w:rPr>
          <w:rFonts w:ascii="Times New Roman" w:hAnsi="Times New Roman"/>
          <w:b/>
          <w:sz w:val="20"/>
          <w:szCs w:val="20"/>
        </w:rPr>
        <w:t xml:space="preserve">Введение. </w:t>
      </w:r>
      <w:r w:rsidRPr="00837BE0">
        <w:rPr>
          <w:rFonts w:ascii="Times New Roman" w:hAnsi="Times New Roman"/>
          <w:sz w:val="20"/>
          <w:szCs w:val="20"/>
        </w:rPr>
        <w:t>В течение последних 20 лет почти все страны с развитой отраслью животноводства изменили направление селекции молочных пород скота от ограниченного количества признаков (молочная про</w:t>
      </w:r>
      <w:r w:rsidR="000804DE">
        <w:rPr>
          <w:rFonts w:ascii="Times New Roman" w:hAnsi="Times New Roman"/>
          <w:sz w:val="20"/>
          <w:szCs w:val="20"/>
        </w:rPr>
        <w:softHyphen/>
      </w:r>
      <w:r w:rsidRPr="00837BE0">
        <w:rPr>
          <w:rFonts w:ascii="Times New Roman" w:hAnsi="Times New Roman"/>
          <w:sz w:val="20"/>
          <w:szCs w:val="20"/>
        </w:rPr>
        <w:t>дуктивность и тип) к их комплексу (с учетом здоровья животных, со</w:t>
      </w:r>
      <w:r w:rsidR="000804DE">
        <w:rPr>
          <w:rFonts w:ascii="Times New Roman" w:hAnsi="Times New Roman"/>
          <w:sz w:val="20"/>
          <w:szCs w:val="20"/>
        </w:rPr>
        <w:softHyphen/>
      </w:r>
      <w:r w:rsidRPr="00837BE0">
        <w:rPr>
          <w:rFonts w:ascii="Times New Roman" w:hAnsi="Times New Roman"/>
          <w:sz w:val="20"/>
          <w:szCs w:val="20"/>
        </w:rPr>
        <w:t>держания жира, белка в молоке, воспроизводительной способности, продолжительности хозяйственного использования, количества сома</w:t>
      </w:r>
      <w:r w:rsidR="000804DE">
        <w:rPr>
          <w:rFonts w:ascii="Times New Roman" w:hAnsi="Times New Roman"/>
          <w:sz w:val="20"/>
          <w:szCs w:val="20"/>
        </w:rPr>
        <w:softHyphen/>
      </w:r>
      <w:r w:rsidRPr="00837BE0">
        <w:rPr>
          <w:rFonts w:ascii="Times New Roman" w:hAnsi="Times New Roman"/>
          <w:sz w:val="20"/>
          <w:szCs w:val="20"/>
        </w:rPr>
        <w:t>тических клеток в молоке, легкости отелов и др.) Методы оценки, ал</w:t>
      </w:r>
      <w:r w:rsidR="000804DE">
        <w:rPr>
          <w:rFonts w:ascii="Times New Roman" w:hAnsi="Times New Roman"/>
          <w:sz w:val="20"/>
          <w:szCs w:val="20"/>
        </w:rPr>
        <w:softHyphen/>
      </w:r>
      <w:r w:rsidRPr="00837BE0">
        <w:rPr>
          <w:rFonts w:ascii="Times New Roman" w:hAnsi="Times New Roman"/>
          <w:sz w:val="20"/>
          <w:szCs w:val="20"/>
        </w:rPr>
        <w:t>горитмы селекционных индексов, учитываемые признаки в каждой стране определяются программой селекции каждой породы и со вре</w:t>
      </w:r>
      <w:r w:rsidR="000804DE">
        <w:rPr>
          <w:rFonts w:ascii="Times New Roman" w:hAnsi="Times New Roman"/>
          <w:sz w:val="20"/>
          <w:szCs w:val="20"/>
        </w:rPr>
        <w:softHyphen/>
      </w:r>
      <w:r w:rsidRPr="00837BE0">
        <w:rPr>
          <w:rFonts w:ascii="Times New Roman" w:hAnsi="Times New Roman"/>
          <w:sz w:val="20"/>
          <w:szCs w:val="20"/>
        </w:rPr>
        <w:t>менем изменяются. Исследованиям соотносительной изменчивости комплексных и функциональных признаков животных молочных по</w:t>
      </w:r>
      <w:r w:rsidR="000804DE">
        <w:rPr>
          <w:rFonts w:ascii="Times New Roman" w:hAnsi="Times New Roman"/>
          <w:sz w:val="20"/>
          <w:szCs w:val="20"/>
        </w:rPr>
        <w:softHyphen/>
      </w:r>
      <w:r w:rsidRPr="00837BE0">
        <w:rPr>
          <w:rFonts w:ascii="Times New Roman" w:hAnsi="Times New Roman"/>
          <w:sz w:val="20"/>
          <w:szCs w:val="20"/>
        </w:rPr>
        <w:t>род в последние годы уделяется особое внимание [1</w:t>
      </w:r>
      <w:r w:rsidR="00837BE0">
        <w:rPr>
          <w:rFonts w:ascii="Times New Roman" w:hAnsi="Times New Roman"/>
          <w:sz w:val="20"/>
          <w:szCs w:val="20"/>
        </w:rPr>
        <w:t>−</w:t>
      </w:r>
      <w:r w:rsidRPr="00837BE0">
        <w:rPr>
          <w:rFonts w:ascii="Times New Roman" w:hAnsi="Times New Roman"/>
          <w:sz w:val="20"/>
          <w:szCs w:val="20"/>
        </w:rPr>
        <w:t>5].</w:t>
      </w:r>
    </w:p>
    <w:p w:rsidR="00530B4F" w:rsidRPr="00837BE0" w:rsidRDefault="00530B4F" w:rsidP="009A7973">
      <w:pPr>
        <w:spacing w:after="0" w:line="240" w:lineRule="auto"/>
        <w:ind w:firstLine="284"/>
        <w:jc w:val="both"/>
        <w:rPr>
          <w:rFonts w:ascii="Times New Roman" w:hAnsi="Times New Roman"/>
          <w:sz w:val="20"/>
          <w:szCs w:val="20"/>
        </w:rPr>
      </w:pPr>
      <w:r w:rsidRPr="00837BE0">
        <w:rPr>
          <w:rFonts w:ascii="Times New Roman" w:hAnsi="Times New Roman"/>
          <w:b/>
          <w:sz w:val="20"/>
          <w:szCs w:val="20"/>
        </w:rPr>
        <w:t xml:space="preserve">Анализ источников. </w:t>
      </w:r>
      <w:r w:rsidRPr="00837BE0">
        <w:rPr>
          <w:rFonts w:ascii="Times New Roman" w:hAnsi="Times New Roman"/>
          <w:sz w:val="20"/>
          <w:szCs w:val="20"/>
        </w:rPr>
        <w:t>Результаты исследований ряда авторов [1</w:t>
      </w:r>
      <w:r w:rsidR="00837BE0">
        <w:rPr>
          <w:rFonts w:ascii="Times New Roman" w:hAnsi="Times New Roman"/>
          <w:sz w:val="20"/>
          <w:szCs w:val="20"/>
        </w:rPr>
        <w:t>−</w:t>
      </w:r>
      <w:r w:rsidRPr="00837BE0">
        <w:rPr>
          <w:rFonts w:ascii="Times New Roman" w:hAnsi="Times New Roman"/>
          <w:sz w:val="20"/>
          <w:szCs w:val="20"/>
        </w:rPr>
        <w:t>9] указывают на наличие разнонаправленной, с разным уровнем, корре</w:t>
      </w:r>
      <w:r w:rsidR="000804DE">
        <w:rPr>
          <w:rFonts w:ascii="Times New Roman" w:hAnsi="Times New Roman"/>
          <w:sz w:val="20"/>
          <w:szCs w:val="20"/>
        </w:rPr>
        <w:softHyphen/>
      </w:r>
      <w:r w:rsidRPr="00837BE0">
        <w:rPr>
          <w:rFonts w:ascii="Times New Roman" w:hAnsi="Times New Roman"/>
          <w:sz w:val="20"/>
          <w:szCs w:val="20"/>
        </w:rPr>
        <w:t>ляционной связи между отдельными популяционно-генетическими параметрами линейной оценки и хозяйственно-полезными признаками животных. Так, в исследованиях [8]</w:t>
      </w:r>
      <w:r w:rsidR="00E00A04">
        <w:rPr>
          <w:rFonts w:ascii="Times New Roman" w:hAnsi="Times New Roman"/>
          <w:sz w:val="20"/>
          <w:szCs w:val="20"/>
        </w:rPr>
        <w:t>, установлена</w:t>
      </w:r>
      <w:r w:rsidRPr="00837BE0">
        <w:rPr>
          <w:rFonts w:ascii="Times New Roman" w:hAnsi="Times New Roman"/>
          <w:sz w:val="20"/>
          <w:szCs w:val="20"/>
        </w:rPr>
        <w:t xml:space="preserve"> положительн</w:t>
      </w:r>
      <w:r w:rsidR="00E00A04">
        <w:rPr>
          <w:rFonts w:ascii="Times New Roman" w:hAnsi="Times New Roman"/>
          <w:sz w:val="20"/>
          <w:szCs w:val="20"/>
        </w:rPr>
        <w:t>ая</w:t>
      </w:r>
      <w:r w:rsidRPr="00837BE0">
        <w:rPr>
          <w:rFonts w:ascii="Times New Roman" w:hAnsi="Times New Roman"/>
          <w:sz w:val="20"/>
          <w:szCs w:val="20"/>
        </w:rPr>
        <w:t xml:space="preserve"> и ста</w:t>
      </w:r>
      <w:r w:rsidR="00E00A04">
        <w:rPr>
          <w:rFonts w:ascii="Times New Roman" w:hAnsi="Times New Roman"/>
          <w:sz w:val="20"/>
          <w:szCs w:val="20"/>
        </w:rPr>
        <w:t>тистически достоверная соотносительная</w:t>
      </w:r>
      <w:r w:rsidRPr="00837BE0">
        <w:rPr>
          <w:rFonts w:ascii="Times New Roman" w:hAnsi="Times New Roman"/>
          <w:sz w:val="20"/>
          <w:szCs w:val="20"/>
        </w:rPr>
        <w:t xml:space="preserve"> изменчивость молочной продуктивности (на уровне </w:t>
      </w:r>
      <w:smartTag w:uri="urn:schemas-microsoft-com:office:smarttags" w:element="metricconverter">
        <w:smartTagPr>
          <w:attr w:name="ProductID" w:val="5255 кг"/>
        </w:smartTagPr>
        <w:r w:rsidRPr="00837BE0">
          <w:rPr>
            <w:rFonts w:ascii="Times New Roman" w:hAnsi="Times New Roman"/>
            <w:sz w:val="20"/>
            <w:szCs w:val="20"/>
          </w:rPr>
          <w:t>5255 кг</w:t>
        </w:r>
      </w:smartTag>
      <w:r w:rsidRPr="00837BE0">
        <w:rPr>
          <w:rFonts w:ascii="Times New Roman" w:hAnsi="Times New Roman"/>
          <w:sz w:val="20"/>
          <w:szCs w:val="20"/>
        </w:rPr>
        <w:t xml:space="preserve"> молока) первотелок украинско</w:t>
      </w:r>
      <w:r w:rsidR="00E00A04">
        <w:rPr>
          <w:rFonts w:ascii="Times New Roman" w:hAnsi="Times New Roman"/>
          <w:sz w:val="20"/>
          <w:szCs w:val="20"/>
        </w:rPr>
        <w:t xml:space="preserve">й красной молочной породы, </w:t>
      </w:r>
      <w:r w:rsidRPr="00837BE0">
        <w:rPr>
          <w:rFonts w:ascii="Times New Roman" w:hAnsi="Times New Roman"/>
          <w:sz w:val="20"/>
          <w:szCs w:val="20"/>
        </w:rPr>
        <w:t>плотности прикрепления долей вымени,  селекционного индекса их отцов</w:t>
      </w:r>
      <w:r w:rsidRPr="00837BE0">
        <w:rPr>
          <w:rFonts w:ascii="Times New Roman" w:hAnsi="Times New Roman"/>
          <w:b/>
          <w:sz w:val="20"/>
          <w:szCs w:val="20"/>
        </w:rPr>
        <w:t xml:space="preserve"> </w:t>
      </w:r>
      <w:r w:rsidRPr="00837BE0">
        <w:rPr>
          <w:rFonts w:ascii="Times New Roman" w:hAnsi="Times New Roman"/>
          <w:sz w:val="20"/>
          <w:szCs w:val="20"/>
        </w:rPr>
        <w:t>с эффективностью их использования и очень низкую с остальными линейными описательными признаками.</w:t>
      </w:r>
    </w:p>
    <w:p w:rsidR="00530B4F" w:rsidRPr="00837BE0" w:rsidRDefault="00530B4F" w:rsidP="009A7973">
      <w:pPr>
        <w:spacing w:after="0" w:line="240" w:lineRule="auto"/>
        <w:ind w:firstLine="284"/>
        <w:jc w:val="both"/>
        <w:rPr>
          <w:rFonts w:ascii="Times New Roman" w:hAnsi="Times New Roman"/>
          <w:sz w:val="20"/>
          <w:szCs w:val="20"/>
        </w:rPr>
      </w:pPr>
      <w:r w:rsidRPr="00837BE0">
        <w:rPr>
          <w:rFonts w:ascii="Times New Roman" w:hAnsi="Times New Roman"/>
          <w:sz w:val="20"/>
          <w:szCs w:val="20"/>
        </w:rPr>
        <w:t xml:space="preserve">В украинской черно-пестрой молочной породе установлена </w:t>
      </w:r>
      <w:r w:rsidRPr="00837BE0">
        <w:rPr>
          <w:rFonts w:ascii="Times New Roman" w:hAnsi="Times New Roman"/>
          <w:b/>
          <w:sz w:val="20"/>
          <w:szCs w:val="20"/>
        </w:rPr>
        <w:t xml:space="preserve"> </w:t>
      </w:r>
      <w:r w:rsidRPr="00837BE0">
        <w:rPr>
          <w:rFonts w:ascii="Times New Roman" w:hAnsi="Times New Roman"/>
          <w:sz w:val="20"/>
          <w:szCs w:val="20"/>
        </w:rPr>
        <w:t>досто</w:t>
      </w:r>
      <w:r w:rsidR="000804DE">
        <w:rPr>
          <w:rFonts w:ascii="Times New Roman" w:hAnsi="Times New Roman"/>
          <w:sz w:val="20"/>
          <w:szCs w:val="20"/>
        </w:rPr>
        <w:softHyphen/>
      </w:r>
      <w:r w:rsidRPr="00837BE0">
        <w:rPr>
          <w:rFonts w:ascii="Times New Roman" w:hAnsi="Times New Roman"/>
          <w:sz w:val="20"/>
          <w:szCs w:val="20"/>
        </w:rPr>
        <w:t>верная положительная соотносительная изменчивость групповых при</w:t>
      </w:r>
      <w:r w:rsidR="000804DE">
        <w:rPr>
          <w:rFonts w:ascii="Times New Roman" w:hAnsi="Times New Roman"/>
          <w:sz w:val="20"/>
          <w:szCs w:val="20"/>
        </w:rPr>
        <w:softHyphen/>
      </w:r>
      <w:r w:rsidR="004A13DC">
        <w:rPr>
          <w:rFonts w:ascii="Times New Roman" w:hAnsi="Times New Roman"/>
          <w:sz w:val="20"/>
          <w:szCs w:val="20"/>
        </w:rPr>
        <w:t xml:space="preserve">знаков оценки экстерьера коров </w:t>
      </w:r>
      <w:r w:rsidRPr="00837BE0">
        <w:rPr>
          <w:rFonts w:ascii="Times New Roman" w:hAnsi="Times New Roman"/>
          <w:sz w:val="20"/>
          <w:szCs w:val="20"/>
        </w:rPr>
        <w:t xml:space="preserve">(продуктивность </w:t>
      </w:r>
      <w:smartTag w:uri="urn:schemas-microsoft-com:office:smarttags" w:element="metricconverter">
        <w:smartTagPr>
          <w:attr w:name="ProductID" w:val="6200 кг"/>
        </w:smartTagPr>
        <w:r w:rsidRPr="00837BE0">
          <w:rPr>
            <w:rFonts w:ascii="Times New Roman" w:hAnsi="Times New Roman"/>
            <w:sz w:val="20"/>
            <w:szCs w:val="20"/>
          </w:rPr>
          <w:t>6200 кг</w:t>
        </w:r>
      </w:smartTag>
      <w:r w:rsidRPr="00837BE0">
        <w:rPr>
          <w:rFonts w:ascii="Times New Roman" w:hAnsi="Times New Roman"/>
          <w:sz w:val="20"/>
          <w:szCs w:val="20"/>
        </w:rPr>
        <w:t>), которые характеризуют молочный тип, туловище, конечности и вымя с описа</w:t>
      </w:r>
      <w:r w:rsidR="000804DE">
        <w:rPr>
          <w:rFonts w:ascii="Times New Roman" w:hAnsi="Times New Roman"/>
          <w:sz w:val="20"/>
          <w:szCs w:val="20"/>
        </w:rPr>
        <w:softHyphen/>
      </w:r>
      <w:r w:rsidRPr="00837BE0">
        <w:rPr>
          <w:rFonts w:ascii="Times New Roman" w:hAnsi="Times New Roman"/>
          <w:sz w:val="20"/>
          <w:szCs w:val="20"/>
        </w:rPr>
        <w:t>тельными – г</w:t>
      </w:r>
      <w:r w:rsidR="004A13DC">
        <w:rPr>
          <w:rFonts w:ascii="Times New Roman" w:hAnsi="Times New Roman"/>
          <w:sz w:val="20"/>
          <w:szCs w:val="20"/>
        </w:rPr>
        <w:t>лубиной туловища</w:t>
      </w:r>
      <w:r w:rsidRPr="00837BE0">
        <w:rPr>
          <w:rFonts w:ascii="Times New Roman" w:hAnsi="Times New Roman"/>
          <w:sz w:val="20"/>
          <w:szCs w:val="20"/>
        </w:rPr>
        <w:t xml:space="preserve"> (r = 0,255–0,777), угловатостью (r</w:t>
      </w:r>
      <w:r w:rsidR="004A13DC">
        <w:rPr>
          <w:rFonts w:ascii="Times New Roman" w:hAnsi="Times New Roman"/>
          <w:sz w:val="20"/>
          <w:szCs w:val="20"/>
        </w:rPr>
        <w:t> </w:t>
      </w:r>
      <w:r w:rsidR="00E00A04">
        <w:rPr>
          <w:rFonts w:ascii="Times New Roman" w:hAnsi="Times New Roman"/>
          <w:sz w:val="20"/>
          <w:szCs w:val="20"/>
        </w:rPr>
        <w:t>= </w:t>
      </w:r>
      <w:r w:rsidRPr="00837BE0">
        <w:rPr>
          <w:rFonts w:ascii="Times New Roman" w:hAnsi="Times New Roman"/>
          <w:sz w:val="20"/>
          <w:szCs w:val="20"/>
        </w:rPr>
        <w:t xml:space="preserve">0,241–0,786), шириной зада (r = 0,183–0,605), постановкой задних конечностей (r = 0,321–0,397), центральной связкой (r = 0,135–0,351), передним прикреплением вымени (r = 0,230–0,440) и высотой заднего прикрепления вымени (r = 0,154–0,404) [9]. </w:t>
      </w:r>
    </w:p>
    <w:p w:rsidR="00530B4F" w:rsidRPr="00837BE0" w:rsidRDefault="00530B4F" w:rsidP="009A7973">
      <w:pPr>
        <w:spacing w:after="0" w:line="240" w:lineRule="auto"/>
        <w:ind w:firstLine="284"/>
        <w:jc w:val="both"/>
        <w:rPr>
          <w:rFonts w:ascii="Times New Roman" w:hAnsi="Times New Roman"/>
          <w:sz w:val="20"/>
          <w:szCs w:val="20"/>
        </w:rPr>
      </w:pPr>
      <w:r w:rsidRPr="00837BE0">
        <w:rPr>
          <w:rFonts w:ascii="Times New Roman" w:hAnsi="Times New Roman"/>
          <w:sz w:val="20"/>
          <w:szCs w:val="20"/>
        </w:rPr>
        <w:t>Результаты исследователей указывают, что интеграция отдельных описательных признаков в групповые (комплексные) позволяет эф</w:t>
      </w:r>
      <w:r w:rsidR="000804DE">
        <w:rPr>
          <w:rFonts w:ascii="Times New Roman" w:hAnsi="Times New Roman"/>
          <w:sz w:val="20"/>
          <w:szCs w:val="20"/>
        </w:rPr>
        <w:softHyphen/>
      </w:r>
      <w:r w:rsidR="004A13DC">
        <w:rPr>
          <w:rFonts w:ascii="Times New Roman" w:hAnsi="Times New Roman"/>
          <w:sz w:val="20"/>
          <w:szCs w:val="20"/>
        </w:rPr>
        <w:t xml:space="preserve">фективнее использовать их </w:t>
      </w:r>
      <w:r w:rsidRPr="00837BE0">
        <w:rPr>
          <w:rFonts w:ascii="Times New Roman" w:hAnsi="Times New Roman"/>
          <w:sz w:val="20"/>
          <w:szCs w:val="20"/>
        </w:rPr>
        <w:t>в селекции скота.</w:t>
      </w:r>
    </w:p>
    <w:p w:rsidR="00530B4F" w:rsidRPr="00837BE0" w:rsidRDefault="00530B4F" w:rsidP="009A7973">
      <w:pPr>
        <w:spacing w:after="0" w:line="240" w:lineRule="auto"/>
        <w:ind w:firstLine="284"/>
        <w:jc w:val="both"/>
        <w:rPr>
          <w:rFonts w:ascii="Times New Roman" w:hAnsi="Times New Roman"/>
          <w:b/>
          <w:sz w:val="20"/>
          <w:szCs w:val="20"/>
        </w:rPr>
      </w:pPr>
      <w:r w:rsidRPr="00837BE0">
        <w:rPr>
          <w:rFonts w:ascii="Times New Roman" w:hAnsi="Times New Roman"/>
          <w:sz w:val="20"/>
          <w:szCs w:val="20"/>
        </w:rPr>
        <w:t>В этой связи изучение изменений направленности и уровня соотно</w:t>
      </w:r>
      <w:r w:rsidR="000804DE">
        <w:rPr>
          <w:rFonts w:ascii="Times New Roman" w:hAnsi="Times New Roman"/>
          <w:sz w:val="20"/>
          <w:szCs w:val="20"/>
        </w:rPr>
        <w:softHyphen/>
      </w:r>
      <w:r w:rsidRPr="00837BE0">
        <w:rPr>
          <w:rFonts w:ascii="Times New Roman" w:hAnsi="Times New Roman"/>
          <w:sz w:val="20"/>
          <w:szCs w:val="20"/>
        </w:rPr>
        <w:t>сительной изменчивости комплексных признаков экстерьера, продук</w:t>
      </w:r>
      <w:r w:rsidR="000804DE">
        <w:rPr>
          <w:rFonts w:ascii="Times New Roman" w:hAnsi="Times New Roman"/>
          <w:sz w:val="20"/>
          <w:szCs w:val="20"/>
        </w:rPr>
        <w:softHyphen/>
      </w:r>
      <w:r w:rsidRPr="00837BE0">
        <w:rPr>
          <w:rFonts w:ascii="Times New Roman" w:hAnsi="Times New Roman"/>
          <w:sz w:val="20"/>
          <w:szCs w:val="20"/>
        </w:rPr>
        <w:t>тивности и функциональных признаков животных с разным уровнем продуктивности является актуальным.</w:t>
      </w:r>
    </w:p>
    <w:p w:rsidR="00530B4F" w:rsidRPr="00837BE0" w:rsidRDefault="00530B4F" w:rsidP="009A7973">
      <w:pPr>
        <w:spacing w:after="0" w:line="240" w:lineRule="auto"/>
        <w:ind w:firstLine="284"/>
        <w:jc w:val="both"/>
        <w:rPr>
          <w:rFonts w:ascii="Times New Roman" w:hAnsi="Times New Roman"/>
          <w:sz w:val="20"/>
          <w:szCs w:val="20"/>
        </w:rPr>
      </w:pPr>
      <w:r w:rsidRPr="00837BE0">
        <w:rPr>
          <w:rFonts w:ascii="Times New Roman" w:hAnsi="Times New Roman"/>
          <w:b/>
          <w:sz w:val="20"/>
          <w:szCs w:val="20"/>
        </w:rPr>
        <w:t>Цель работы</w:t>
      </w:r>
      <w:r w:rsidRPr="00837BE0">
        <w:rPr>
          <w:rFonts w:ascii="Times New Roman" w:hAnsi="Times New Roman"/>
          <w:sz w:val="20"/>
          <w:szCs w:val="20"/>
        </w:rPr>
        <w:t xml:space="preserve"> – изучить характер и степень соотносительной из</w:t>
      </w:r>
      <w:r w:rsidR="000804DE">
        <w:rPr>
          <w:rFonts w:ascii="Times New Roman" w:hAnsi="Times New Roman"/>
          <w:sz w:val="20"/>
          <w:szCs w:val="20"/>
        </w:rPr>
        <w:softHyphen/>
      </w:r>
      <w:r w:rsidRPr="00837BE0">
        <w:rPr>
          <w:rFonts w:ascii="Times New Roman" w:hAnsi="Times New Roman"/>
          <w:sz w:val="20"/>
          <w:szCs w:val="20"/>
        </w:rPr>
        <w:t>менчивости групповых признаков экстерьера и племенной ценности функциональных признаков животных с уровнем молочной продук</w:t>
      </w:r>
      <w:r w:rsidR="000804DE">
        <w:rPr>
          <w:rFonts w:ascii="Times New Roman" w:hAnsi="Times New Roman"/>
          <w:sz w:val="20"/>
          <w:szCs w:val="20"/>
        </w:rPr>
        <w:softHyphen/>
      </w:r>
      <w:r w:rsidRPr="00837BE0">
        <w:rPr>
          <w:rFonts w:ascii="Times New Roman" w:hAnsi="Times New Roman"/>
          <w:sz w:val="20"/>
          <w:szCs w:val="20"/>
        </w:rPr>
        <w:t>тивности 11–12 тыс. кг молока и уровень их наследования.</w:t>
      </w:r>
    </w:p>
    <w:p w:rsidR="00530B4F" w:rsidRPr="00837BE0" w:rsidRDefault="00530B4F" w:rsidP="009A7973">
      <w:pPr>
        <w:spacing w:after="0" w:line="240" w:lineRule="auto"/>
        <w:ind w:firstLine="284"/>
        <w:jc w:val="both"/>
        <w:rPr>
          <w:rFonts w:ascii="Times New Roman" w:hAnsi="Times New Roman"/>
          <w:sz w:val="20"/>
          <w:szCs w:val="20"/>
        </w:rPr>
      </w:pPr>
      <w:r w:rsidRPr="00837BE0">
        <w:rPr>
          <w:rFonts w:ascii="Times New Roman" w:hAnsi="Times New Roman"/>
          <w:b/>
          <w:sz w:val="20"/>
          <w:szCs w:val="20"/>
        </w:rPr>
        <w:t>Материал и методика исследований.</w:t>
      </w:r>
      <w:r w:rsidRPr="00837BE0">
        <w:rPr>
          <w:rFonts w:ascii="Times New Roman" w:hAnsi="Times New Roman"/>
          <w:sz w:val="20"/>
          <w:szCs w:val="20"/>
        </w:rPr>
        <w:t xml:space="preserve"> Соотносительную изменчи</w:t>
      </w:r>
      <w:r w:rsidR="000804DE">
        <w:rPr>
          <w:rFonts w:ascii="Times New Roman" w:hAnsi="Times New Roman"/>
          <w:sz w:val="20"/>
          <w:szCs w:val="20"/>
        </w:rPr>
        <w:softHyphen/>
      </w:r>
      <w:r w:rsidRPr="00837BE0">
        <w:rPr>
          <w:rFonts w:ascii="Times New Roman" w:hAnsi="Times New Roman"/>
          <w:sz w:val="20"/>
          <w:szCs w:val="20"/>
        </w:rPr>
        <w:t>вость показателей групп</w:t>
      </w:r>
      <w:r w:rsidR="004A13DC">
        <w:rPr>
          <w:rFonts w:ascii="Times New Roman" w:hAnsi="Times New Roman"/>
          <w:sz w:val="20"/>
          <w:szCs w:val="20"/>
        </w:rPr>
        <w:t>овых признаков экстерьера и</w:t>
      </w:r>
      <w:r w:rsidRPr="00837BE0">
        <w:rPr>
          <w:rFonts w:ascii="Times New Roman" w:hAnsi="Times New Roman"/>
          <w:sz w:val="20"/>
          <w:szCs w:val="20"/>
        </w:rPr>
        <w:t xml:space="preserve"> функциональных признаков животных как внутри одного поколения, так и между пок</w:t>
      </w:r>
      <w:r w:rsidRPr="00837BE0">
        <w:rPr>
          <w:rFonts w:ascii="Times New Roman" w:hAnsi="Times New Roman"/>
          <w:sz w:val="20"/>
          <w:szCs w:val="20"/>
        </w:rPr>
        <w:t>о</w:t>
      </w:r>
      <w:r w:rsidRPr="00837BE0">
        <w:rPr>
          <w:rFonts w:ascii="Times New Roman" w:hAnsi="Times New Roman"/>
          <w:sz w:val="20"/>
          <w:szCs w:val="20"/>
        </w:rPr>
        <w:t>лениями изучали на основании данных оценки по качеству потомства 372 быков-улучшателей голштинской породы США [10], (показа</w:t>
      </w:r>
      <w:r w:rsidR="000804DE">
        <w:rPr>
          <w:rFonts w:ascii="Times New Roman" w:hAnsi="Times New Roman"/>
          <w:sz w:val="20"/>
          <w:szCs w:val="20"/>
        </w:rPr>
        <w:softHyphen/>
      </w:r>
      <w:r w:rsidRPr="00837BE0">
        <w:rPr>
          <w:rFonts w:ascii="Times New Roman" w:hAnsi="Times New Roman"/>
          <w:sz w:val="20"/>
          <w:szCs w:val="20"/>
        </w:rPr>
        <w:t>тели молочной продуктивности, типа экстерьера и функциональные пр</w:t>
      </w:r>
      <w:r w:rsidRPr="00837BE0">
        <w:rPr>
          <w:rFonts w:ascii="Times New Roman" w:hAnsi="Times New Roman"/>
          <w:sz w:val="20"/>
          <w:szCs w:val="20"/>
        </w:rPr>
        <w:t>и</w:t>
      </w:r>
      <w:r w:rsidRPr="00837BE0">
        <w:rPr>
          <w:rFonts w:ascii="Times New Roman" w:hAnsi="Times New Roman"/>
          <w:sz w:val="20"/>
          <w:szCs w:val="20"/>
        </w:rPr>
        <w:t>знаки дочерей), отселекционированных для использования в се</w:t>
      </w:r>
      <w:r w:rsidR="000804DE">
        <w:rPr>
          <w:rFonts w:ascii="Times New Roman" w:hAnsi="Times New Roman"/>
          <w:sz w:val="20"/>
          <w:szCs w:val="20"/>
        </w:rPr>
        <w:softHyphen/>
      </w:r>
      <w:r w:rsidRPr="00837BE0">
        <w:rPr>
          <w:rFonts w:ascii="Times New Roman" w:hAnsi="Times New Roman"/>
          <w:sz w:val="20"/>
          <w:szCs w:val="20"/>
        </w:rPr>
        <w:t>лекции. Быки были оценены в США на 633,1 тыс. дочерей в 564 стадах го</w:t>
      </w:r>
      <w:r w:rsidRPr="00837BE0">
        <w:rPr>
          <w:rFonts w:ascii="Times New Roman" w:hAnsi="Times New Roman"/>
          <w:sz w:val="20"/>
          <w:szCs w:val="20"/>
        </w:rPr>
        <w:t>л</w:t>
      </w:r>
      <w:r w:rsidRPr="00837BE0">
        <w:rPr>
          <w:rFonts w:ascii="Times New Roman" w:hAnsi="Times New Roman"/>
          <w:sz w:val="20"/>
          <w:szCs w:val="20"/>
        </w:rPr>
        <w:t>штинской породы. Цифровые данные обрабатывали методами ма</w:t>
      </w:r>
      <w:r w:rsidR="000804DE">
        <w:rPr>
          <w:rFonts w:ascii="Times New Roman" w:hAnsi="Times New Roman"/>
          <w:sz w:val="20"/>
          <w:szCs w:val="20"/>
        </w:rPr>
        <w:softHyphen/>
      </w:r>
      <w:r w:rsidRPr="00837BE0">
        <w:rPr>
          <w:rFonts w:ascii="Times New Roman" w:hAnsi="Times New Roman"/>
          <w:sz w:val="20"/>
          <w:szCs w:val="20"/>
        </w:rPr>
        <w:t>тематической статистики, программный пакет «</w:t>
      </w:r>
      <w:r w:rsidRPr="00837BE0">
        <w:rPr>
          <w:rFonts w:ascii="Times New Roman" w:hAnsi="Times New Roman"/>
          <w:sz w:val="20"/>
          <w:szCs w:val="20"/>
          <w:lang w:val="en-US"/>
        </w:rPr>
        <w:t>Statistica</w:t>
      </w:r>
      <w:r w:rsidRPr="00837BE0">
        <w:rPr>
          <w:rFonts w:ascii="Times New Roman" w:hAnsi="Times New Roman"/>
          <w:sz w:val="20"/>
          <w:szCs w:val="20"/>
        </w:rPr>
        <w:t xml:space="preserve"> 6.1».</w:t>
      </w:r>
    </w:p>
    <w:p w:rsidR="00530B4F" w:rsidRPr="00837BE0" w:rsidRDefault="00530B4F" w:rsidP="009A7973">
      <w:pPr>
        <w:spacing w:after="0" w:line="240" w:lineRule="auto"/>
        <w:ind w:firstLine="284"/>
        <w:jc w:val="both"/>
        <w:rPr>
          <w:rFonts w:ascii="Times New Roman" w:hAnsi="Times New Roman"/>
          <w:sz w:val="20"/>
          <w:szCs w:val="20"/>
        </w:rPr>
      </w:pPr>
      <w:r w:rsidRPr="00837BE0">
        <w:rPr>
          <w:rFonts w:ascii="Times New Roman" w:hAnsi="Times New Roman"/>
          <w:b/>
          <w:sz w:val="20"/>
          <w:szCs w:val="20"/>
        </w:rPr>
        <w:t xml:space="preserve">Результаты исследований и их обсуждение. </w:t>
      </w:r>
      <w:r w:rsidRPr="00837BE0">
        <w:rPr>
          <w:rFonts w:ascii="Times New Roman" w:hAnsi="Times New Roman"/>
          <w:sz w:val="20"/>
          <w:szCs w:val="20"/>
        </w:rPr>
        <w:t>В результате иссле</w:t>
      </w:r>
      <w:r w:rsidR="000804DE">
        <w:rPr>
          <w:rFonts w:ascii="Times New Roman" w:hAnsi="Times New Roman"/>
          <w:sz w:val="20"/>
          <w:szCs w:val="20"/>
        </w:rPr>
        <w:softHyphen/>
      </w:r>
      <w:r w:rsidR="00E00A04">
        <w:rPr>
          <w:rFonts w:ascii="Times New Roman" w:hAnsi="Times New Roman"/>
          <w:sz w:val="20"/>
          <w:szCs w:val="20"/>
        </w:rPr>
        <w:t>дований установлена положительная</w:t>
      </w:r>
      <w:r w:rsidRPr="00837BE0">
        <w:rPr>
          <w:rFonts w:ascii="Times New Roman" w:hAnsi="Times New Roman"/>
          <w:sz w:val="20"/>
          <w:szCs w:val="20"/>
        </w:rPr>
        <w:t xml:space="preserve"> и статистически  высоко досто</w:t>
      </w:r>
      <w:r w:rsidR="000804DE">
        <w:rPr>
          <w:rFonts w:ascii="Times New Roman" w:hAnsi="Times New Roman"/>
          <w:sz w:val="20"/>
          <w:szCs w:val="20"/>
        </w:rPr>
        <w:softHyphen/>
      </w:r>
      <w:r w:rsidRPr="00837BE0">
        <w:rPr>
          <w:rFonts w:ascii="Times New Roman" w:hAnsi="Times New Roman"/>
          <w:sz w:val="20"/>
          <w:szCs w:val="20"/>
        </w:rPr>
        <w:t>вер</w:t>
      </w:r>
      <w:r w:rsidR="00E00A04">
        <w:rPr>
          <w:rFonts w:ascii="Times New Roman" w:hAnsi="Times New Roman"/>
          <w:sz w:val="20"/>
          <w:szCs w:val="20"/>
        </w:rPr>
        <w:t>ная корреляционная</w:t>
      </w:r>
      <w:r w:rsidRPr="00837BE0">
        <w:rPr>
          <w:rFonts w:ascii="Times New Roman" w:hAnsi="Times New Roman"/>
          <w:sz w:val="20"/>
          <w:szCs w:val="20"/>
        </w:rPr>
        <w:t xml:space="preserve"> связь между показателями племенной ценно</w:t>
      </w:r>
      <w:r w:rsidR="000804DE">
        <w:rPr>
          <w:rFonts w:ascii="Times New Roman" w:hAnsi="Times New Roman"/>
          <w:sz w:val="20"/>
          <w:szCs w:val="20"/>
        </w:rPr>
        <w:softHyphen/>
      </w:r>
      <w:r w:rsidRPr="00837BE0">
        <w:rPr>
          <w:rFonts w:ascii="Times New Roman" w:hAnsi="Times New Roman"/>
          <w:sz w:val="20"/>
          <w:szCs w:val="20"/>
        </w:rPr>
        <w:t xml:space="preserve">сти родителей по типу телосложения </w:t>
      </w:r>
      <w:r w:rsidR="00531188">
        <w:rPr>
          <w:rFonts w:ascii="Times New Roman" w:hAnsi="Times New Roman"/>
          <w:sz w:val="20"/>
          <w:szCs w:val="20"/>
        </w:rPr>
        <w:t>и типом их потомков (r = +0,364</w:t>
      </w:r>
      <w:r w:rsidRPr="00837BE0">
        <w:rPr>
          <w:rFonts w:ascii="Times New Roman" w:hAnsi="Times New Roman"/>
          <w:sz w:val="20"/>
          <w:szCs w:val="20"/>
        </w:rPr>
        <w:t xml:space="preserve">± </w:t>
      </w:r>
      <w:r w:rsidR="00531188" w:rsidRPr="00837BE0">
        <w:rPr>
          <w:rFonts w:ascii="Times New Roman" w:hAnsi="Times New Roman"/>
          <w:sz w:val="20"/>
          <w:szCs w:val="20"/>
        </w:rPr>
        <w:t>±</w:t>
      </w:r>
      <w:r w:rsidR="00531188">
        <w:rPr>
          <w:rFonts w:ascii="Times New Roman" w:hAnsi="Times New Roman"/>
          <w:sz w:val="20"/>
          <w:szCs w:val="20"/>
        </w:rPr>
        <w:t> </w:t>
      </w:r>
      <w:r w:rsidRPr="00837BE0">
        <w:rPr>
          <w:rFonts w:ascii="Times New Roman" w:hAnsi="Times New Roman"/>
          <w:sz w:val="20"/>
          <w:szCs w:val="20"/>
        </w:rPr>
        <w:t>0,0503–0,611±0,0396), а также между оценкой родителей по типу и суммой балов за экстерьер их дочерей (r = +0,210±0,049 – +0,586</w:t>
      </w:r>
      <w:r w:rsidR="00531188" w:rsidRPr="00837BE0">
        <w:rPr>
          <w:rFonts w:ascii="Times New Roman" w:hAnsi="Times New Roman"/>
          <w:sz w:val="20"/>
          <w:szCs w:val="20"/>
        </w:rPr>
        <w:t>±</w:t>
      </w:r>
      <w:r w:rsidRPr="00837BE0">
        <w:rPr>
          <w:rFonts w:ascii="Times New Roman" w:hAnsi="Times New Roman"/>
          <w:sz w:val="20"/>
          <w:szCs w:val="20"/>
        </w:rPr>
        <w:t xml:space="preserve"> ±0,033). Также положительн</w:t>
      </w:r>
      <w:r w:rsidR="00531188">
        <w:rPr>
          <w:rFonts w:ascii="Times New Roman" w:hAnsi="Times New Roman"/>
          <w:sz w:val="20"/>
          <w:szCs w:val="20"/>
        </w:rPr>
        <w:t>ая</w:t>
      </w:r>
      <w:r w:rsidRPr="00837BE0">
        <w:rPr>
          <w:rFonts w:ascii="Times New Roman" w:hAnsi="Times New Roman"/>
          <w:sz w:val="20"/>
          <w:szCs w:val="20"/>
        </w:rPr>
        <w:t xml:space="preserve"> и статистически достоверн</w:t>
      </w:r>
      <w:r w:rsidR="00531188">
        <w:rPr>
          <w:rFonts w:ascii="Times New Roman" w:hAnsi="Times New Roman"/>
          <w:sz w:val="20"/>
          <w:szCs w:val="20"/>
        </w:rPr>
        <w:t>ая</w:t>
      </w:r>
      <w:r w:rsidRPr="00837BE0">
        <w:rPr>
          <w:rFonts w:ascii="Times New Roman" w:hAnsi="Times New Roman"/>
          <w:sz w:val="20"/>
          <w:szCs w:val="20"/>
        </w:rPr>
        <w:t xml:space="preserve"> корреля</w:t>
      </w:r>
      <w:r w:rsidR="000804DE">
        <w:rPr>
          <w:rFonts w:ascii="Times New Roman" w:hAnsi="Times New Roman"/>
          <w:sz w:val="20"/>
          <w:szCs w:val="20"/>
        </w:rPr>
        <w:softHyphen/>
      </w:r>
      <w:r w:rsidRPr="00837BE0">
        <w:rPr>
          <w:rFonts w:ascii="Times New Roman" w:hAnsi="Times New Roman"/>
          <w:sz w:val="20"/>
          <w:szCs w:val="20"/>
        </w:rPr>
        <w:t>ционн</w:t>
      </w:r>
      <w:r w:rsidR="00531188">
        <w:rPr>
          <w:rFonts w:ascii="Times New Roman" w:hAnsi="Times New Roman"/>
          <w:sz w:val="20"/>
          <w:szCs w:val="20"/>
        </w:rPr>
        <w:t>ая связь установлена</w:t>
      </w:r>
      <w:r w:rsidRPr="00837BE0">
        <w:rPr>
          <w:rFonts w:ascii="Times New Roman" w:hAnsi="Times New Roman"/>
          <w:sz w:val="20"/>
          <w:szCs w:val="20"/>
        </w:rPr>
        <w:t xml:space="preserve"> между оценкой вымени д</w:t>
      </w:r>
      <w:r w:rsidR="004A13DC">
        <w:rPr>
          <w:rFonts w:ascii="Times New Roman" w:hAnsi="Times New Roman"/>
          <w:sz w:val="20"/>
          <w:szCs w:val="20"/>
        </w:rPr>
        <w:t>очерей отца быка и дочерей быка</w:t>
      </w:r>
      <w:r w:rsidRPr="00837BE0">
        <w:rPr>
          <w:rFonts w:ascii="Times New Roman" w:hAnsi="Times New Roman"/>
          <w:sz w:val="20"/>
          <w:szCs w:val="20"/>
        </w:rPr>
        <w:t xml:space="preserve"> (r = +0,408 ± 0,049)</w:t>
      </w:r>
      <w:r w:rsidR="00531188">
        <w:rPr>
          <w:rFonts w:ascii="Times New Roman" w:hAnsi="Times New Roman"/>
          <w:sz w:val="20"/>
          <w:szCs w:val="20"/>
        </w:rPr>
        <w:t>,</w:t>
      </w:r>
      <w:r w:rsidRPr="00837BE0">
        <w:rPr>
          <w:rFonts w:ascii="Times New Roman" w:hAnsi="Times New Roman"/>
          <w:sz w:val="20"/>
          <w:szCs w:val="20"/>
        </w:rPr>
        <w:t xml:space="preserve"> а также матери быка и дочерей быка (r = +0,381 ± 0,049).</w:t>
      </w:r>
    </w:p>
    <w:p w:rsidR="00530B4F" w:rsidRDefault="00530B4F" w:rsidP="009A7973">
      <w:pPr>
        <w:spacing w:after="0" w:line="240" w:lineRule="auto"/>
        <w:ind w:firstLine="284"/>
        <w:jc w:val="both"/>
        <w:rPr>
          <w:rFonts w:ascii="Times New Roman" w:hAnsi="Times New Roman"/>
          <w:sz w:val="20"/>
          <w:szCs w:val="20"/>
        </w:rPr>
      </w:pPr>
      <w:r w:rsidRPr="00837BE0">
        <w:rPr>
          <w:rFonts w:ascii="Times New Roman" w:hAnsi="Times New Roman"/>
          <w:sz w:val="20"/>
          <w:szCs w:val="20"/>
        </w:rPr>
        <w:t>Наиболее высокая и положительная корреляционная связь установ</w:t>
      </w:r>
      <w:r w:rsidR="000804DE">
        <w:rPr>
          <w:rFonts w:ascii="Times New Roman" w:hAnsi="Times New Roman"/>
          <w:sz w:val="20"/>
          <w:szCs w:val="20"/>
        </w:rPr>
        <w:softHyphen/>
      </w:r>
      <w:r w:rsidRPr="00837BE0">
        <w:rPr>
          <w:rFonts w:ascii="Times New Roman" w:hAnsi="Times New Roman"/>
          <w:sz w:val="20"/>
          <w:szCs w:val="20"/>
        </w:rPr>
        <w:t>лена между племенной ценностью отцов по молочной продуктивности и абсолютным показателем молочной продуктивности их дочерей  (удоем r = +0</w:t>
      </w:r>
      <w:r w:rsidR="004A13DC">
        <w:rPr>
          <w:rFonts w:ascii="Times New Roman" w:hAnsi="Times New Roman"/>
          <w:sz w:val="20"/>
          <w:szCs w:val="20"/>
        </w:rPr>
        <w:t xml:space="preserve">,643 ± 0,030; молочным жиром – </w:t>
      </w:r>
      <w:r w:rsidRPr="00837BE0">
        <w:rPr>
          <w:rFonts w:ascii="Times New Roman" w:hAnsi="Times New Roman"/>
          <w:sz w:val="20"/>
          <w:szCs w:val="20"/>
        </w:rPr>
        <w:t>r = +0,669 ± 0,028; бел</w:t>
      </w:r>
      <w:r w:rsidR="000804DE">
        <w:rPr>
          <w:rFonts w:ascii="Times New Roman" w:hAnsi="Times New Roman"/>
          <w:sz w:val="20"/>
          <w:szCs w:val="20"/>
        </w:rPr>
        <w:softHyphen/>
      </w:r>
      <w:r w:rsidRPr="00837BE0">
        <w:rPr>
          <w:rFonts w:ascii="Times New Roman" w:hAnsi="Times New Roman"/>
          <w:sz w:val="20"/>
          <w:szCs w:val="20"/>
        </w:rPr>
        <w:t>ком (r = +0,552 ± 0,037) (табл. 1).</w:t>
      </w:r>
    </w:p>
    <w:p w:rsidR="007A0BE1" w:rsidRPr="00837BE0" w:rsidRDefault="007A0BE1" w:rsidP="009A7973">
      <w:pPr>
        <w:spacing w:after="0" w:line="240" w:lineRule="auto"/>
        <w:ind w:firstLine="284"/>
        <w:jc w:val="both"/>
        <w:rPr>
          <w:rFonts w:ascii="Times New Roman" w:hAnsi="Times New Roman"/>
          <w:sz w:val="20"/>
          <w:szCs w:val="20"/>
        </w:rPr>
      </w:pPr>
      <w:r w:rsidRPr="00837BE0">
        <w:rPr>
          <w:rFonts w:ascii="Times New Roman" w:hAnsi="Times New Roman"/>
          <w:sz w:val="20"/>
          <w:szCs w:val="20"/>
        </w:rPr>
        <w:t>Вместе с тем установлена очень низкая, с отрицательным значе</w:t>
      </w:r>
      <w:r>
        <w:rPr>
          <w:rFonts w:ascii="Times New Roman" w:hAnsi="Times New Roman"/>
          <w:sz w:val="20"/>
          <w:szCs w:val="20"/>
        </w:rPr>
        <w:softHyphen/>
      </w:r>
      <w:r w:rsidRPr="00837BE0">
        <w:rPr>
          <w:rFonts w:ascii="Times New Roman" w:hAnsi="Times New Roman"/>
          <w:sz w:val="20"/>
          <w:szCs w:val="20"/>
        </w:rPr>
        <w:t>нием корреляция между показателями размера тела дочерей быков и их молочной продуктивност</w:t>
      </w:r>
      <w:r>
        <w:rPr>
          <w:rFonts w:ascii="Times New Roman" w:hAnsi="Times New Roman"/>
          <w:sz w:val="20"/>
          <w:szCs w:val="20"/>
        </w:rPr>
        <w:t>ью</w:t>
      </w:r>
      <w:r w:rsidRPr="00837BE0">
        <w:rPr>
          <w:rFonts w:ascii="Times New Roman" w:hAnsi="Times New Roman"/>
          <w:sz w:val="20"/>
          <w:szCs w:val="20"/>
        </w:rPr>
        <w:t xml:space="preserve"> за 305 дней первой лактации (удоем </w:t>
      </w:r>
      <w:r>
        <w:rPr>
          <w:rFonts w:ascii="Times New Roman" w:hAnsi="Times New Roman"/>
          <w:sz w:val="20"/>
          <w:szCs w:val="20"/>
        </w:rPr>
        <w:t xml:space="preserve">     </w:t>
      </w:r>
      <w:r w:rsidRPr="00837BE0">
        <w:rPr>
          <w:rFonts w:ascii="Times New Roman" w:hAnsi="Times New Roman"/>
          <w:sz w:val="20"/>
          <w:szCs w:val="20"/>
        </w:rPr>
        <w:t xml:space="preserve">r = </w:t>
      </w:r>
      <w:r>
        <w:rPr>
          <w:rFonts w:ascii="Times New Roman" w:hAnsi="Times New Roman"/>
          <w:sz w:val="20"/>
          <w:szCs w:val="20"/>
        </w:rPr>
        <w:t>−</w:t>
      </w:r>
      <w:r w:rsidRPr="00837BE0">
        <w:rPr>
          <w:rFonts w:ascii="Times New Roman" w:hAnsi="Times New Roman"/>
          <w:sz w:val="20"/>
          <w:szCs w:val="20"/>
        </w:rPr>
        <w:t xml:space="preserve">0,095 ± 0,0513; молочным жиром (r = +0,003 ± 0,0518; белком </w:t>
      </w:r>
      <w:r>
        <w:rPr>
          <w:rFonts w:ascii="Times New Roman" w:hAnsi="Times New Roman"/>
          <w:sz w:val="20"/>
          <w:szCs w:val="20"/>
        </w:rPr>
        <w:t xml:space="preserve">       </w:t>
      </w:r>
      <w:r w:rsidRPr="00837BE0">
        <w:rPr>
          <w:rFonts w:ascii="Times New Roman" w:hAnsi="Times New Roman"/>
          <w:sz w:val="20"/>
          <w:szCs w:val="20"/>
        </w:rPr>
        <w:t>(r = +0,055 ± 0,0516).</w:t>
      </w:r>
    </w:p>
    <w:p w:rsidR="007A0BE1" w:rsidRDefault="007A0BE1" w:rsidP="009A7973">
      <w:pPr>
        <w:spacing w:after="0" w:line="240" w:lineRule="auto"/>
        <w:ind w:firstLine="284"/>
        <w:jc w:val="both"/>
        <w:rPr>
          <w:rFonts w:ascii="Times New Roman" w:hAnsi="Times New Roman"/>
          <w:sz w:val="20"/>
          <w:szCs w:val="20"/>
        </w:rPr>
      </w:pPr>
      <w:r w:rsidRPr="00837BE0">
        <w:rPr>
          <w:rFonts w:ascii="Times New Roman" w:hAnsi="Times New Roman"/>
          <w:sz w:val="20"/>
          <w:szCs w:val="20"/>
        </w:rPr>
        <w:t>Очень низкую и отрицательную корреляционную связь установ</w:t>
      </w:r>
      <w:r>
        <w:rPr>
          <w:rFonts w:ascii="Times New Roman" w:hAnsi="Times New Roman"/>
          <w:sz w:val="20"/>
          <w:szCs w:val="20"/>
        </w:rPr>
        <w:softHyphen/>
      </w:r>
      <w:r w:rsidRPr="00837BE0">
        <w:rPr>
          <w:rFonts w:ascii="Times New Roman" w:hAnsi="Times New Roman"/>
          <w:sz w:val="20"/>
          <w:szCs w:val="20"/>
        </w:rPr>
        <w:t>лено между племенной ценностью предков по типу их  телосложения и абсолютной молочной продуктивно</w:t>
      </w:r>
      <w:r w:rsidR="004A13DC">
        <w:rPr>
          <w:rFonts w:ascii="Times New Roman" w:hAnsi="Times New Roman"/>
          <w:sz w:val="20"/>
          <w:szCs w:val="20"/>
        </w:rPr>
        <w:t>стью их женских потомков за 305 </w:t>
      </w:r>
      <w:r w:rsidRPr="00837BE0">
        <w:rPr>
          <w:rFonts w:ascii="Times New Roman" w:hAnsi="Times New Roman"/>
          <w:sz w:val="20"/>
          <w:szCs w:val="20"/>
        </w:rPr>
        <w:t xml:space="preserve">дней первой лактации (r между удоем = </w:t>
      </w:r>
      <w:r>
        <w:rPr>
          <w:rFonts w:ascii="Times New Roman" w:hAnsi="Times New Roman"/>
          <w:sz w:val="20"/>
          <w:szCs w:val="20"/>
        </w:rPr>
        <w:t>−</w:t>
      </w:r>
      <w:r w:rsidRPr="00837BE0">
        <w:rPr>
          <w:rFonts w:ascii="Times New Roman" w:hAnsi="Times New Roman"/>
          <w:sz w:val="20"/>
          <w:szCs w:val="20"/>
        </w:rPr>
        <w:t>0,052–0,171; молочным жи</w:t>
      </w:r>
      <w:r>
        <w:rPr>
          <w:rFonts w:ascii="Times New Roman" w:hAnsi="Times New Roman"/>
          <w:sz w:val="20"/>
          <w:szCs w:val="20"/>
        </w:rPr>
        <w:softHyphen/>
      </w:r>
      <w:r w:rsidRPr="00837BE0">
        <w:rPr>
          <w:rFonts w:ascii="Times New Roman" w:hAnsi="Times New Roman"/>
          <w:sz w:val="20"/>
          <w:szCs w:val="20"/>
        </w:rPr>
        <w:t xml:space="preserve">ром </w:t>
      </w:r>
      <w:r>
        <w:rPr>
          <w:rFonts w:ascii="Times New Roman" w:hAnsi="Times New Roman"/>
          <w:sz w:val="20"/>
          <w:szCs w:val="20"/>
        </w:rPr>
        <w:t>−</w:t>
      </w:r>
      <w:r w:rsidRPr="00837BE0">
        <w:rPr>
          <w:rFonts w:ascii="Times New Roman" w:hAnsi="Times New Roman"/>
          <w:sz w:val="20"/>
          <w:szCs w:val="20"/>
        </w:rPr>
        <w:t xml:space="preserve"> 0,034–0,110; белком </w:t>
      </w:r>
      <w:r>
        <w:rPr>
          <w:rFonts w:ascii="Times New Roman" w:hAnsi="Times New Roman"/>
          <w:sz w:val="20"/>
          <w:szCs w:val="20"/>
        </w:rPr>
        <w:t>−</w:t>
      </w:r>
      <w:r w:rsidRPr="00837BE0">
        <w:rPr>
          <w:rFonts w:ascii="Times New Roman" w:hAnsi="Times New Roman"/>
          <w:sz w:val="20"/>
          <w:szCs w:val="20"/>
        </w:rPr>
        <w:t xml:space="preserve"> 0,029–0,162) (табл. 2).</w:t>
      </w:r>
    </w:p>
    <w:p w:rsidR="007A0BE1" w:rsidRDefault="007A0BE1" w:rsidP="009A7973">
      <w:pPr>
        <w:spacing w:after="0" w:line="240" w:lineRule="auto"/>
        <w:ind w:firstLine="284"/>
        <w:jc w:val="both"/>
        <w:rPr>
          <w:rFonts w:ascii="Times New Roman" w:hAnsi="Times New Roman"/>
          <w:sz w:val="20"/>
          <w:szCs w:val="20"/>
        </w:rPr>
      </w:pPr>
      <w:r w:rsidRPr="00837BE0">
        <w:rPr>
          <w:rFonts w:ascii="Times New Roman" w:hAnsi="Times New Roman"/>
          <w:sz w:val="20"/>
          <w:szCs w:val="20"/>
        </w:rPr>
        <w:t>Таким образом, при достижении удоев коров на уровне 11–12 тыс. кг молока, такой важный признак</w:t>
      </w:r>
      <w:r>
        <w:rPr>
          <w:rFonts w:ascii="Times New Roman" w:hAnsi="Times New Roman"/>
          <w:sz w:val="20"/>
          <w:szCs w:val="20"/>
        </w:rPr>
        <w:t>,</w:t>
      </w:r>
      <w:r w:rsidRPr="00837BE0">
        <w:rPr>
          <w:rFonts w:ascii="Times New Roman" w:hAnsi="Times New Roman"/>
          <w:sz w:val="20"/>
          <w:szCs w:val="20"/>
        </w:rPr>
        <w:t xml:space="preserve"> как тип телосложения животных</w:t>
      </w:r>
      <w:r>
        <w:rPr>
          <w:rFonts w:ascii="Times New Roman" w:hAnsi="Times New Roman"/>
          <w:sz w:val="20"/>
          <w:szCs w:val="20"/>
        </w:rPr>
        <w:t>,</w:t>
      </w:r>
      <w:r w:rsidRPr="00837BE0">
        <w:rPr>
          <w:rFonts w:ascii="Times New Roman" w:hAnsi="Times New Roman"/>
          <w:sz w:val="20"/>
          <w:szCs w:val="20"/>
        </w:rPr>
        <w:t xml:space="preserve"> нивелируется и отходит на второй план. В ряде ст</w:t>
      </w:r>
      <w:r>
        <w:rPr>
          <w:rFonts w:ascii="Times New Roman" w:hAnsi="Times New Roman"/>
          <w:sz w:val="20"/>
          <w:szCs w:val="20"/>
        </w:rPr>
        <w:t>ран (Новая Зеландия, Голландия)</w:t>
      </w:r>
      <w:r w:rsidRPr="00837BE0">
        <w:rPr>
          <w:rFonts w:ascii="Times New Roman" w:hAnsi="Times New Roman"/>
          <w:sz w:val="20"/>
          <w:szCs w:val="20"/>
        </w:rPr>
        <w:t xml:space="preserve"> этот показатель селекционеры вообще не вводят в алго</w:t>
      </w:r>
      <w:r>
        <w:rPr>
          <w:rFonts w:ascii="Times New Roman" w:hAnsi="Times New Roman"/>
          <w:sz w:val="20"/>
          <w:szCs w:val="20"/>
        </w:rPr>
        <w:softHyphen/>
      </w:r>
      <w:r w:rsidRPr="00837BE0">
        <w:rPr>
          <w:rFonts w:ascii="Times New Roman" w:hAnsi="Times New Roman"/>
          <w:sz w:val="20"/>
          <w:szCs w:val="20"/>
        </w:rPr>
        <w:t>ритм селекционного индекса, а в США, Германии, Франции и других</w:t>
      </w:r>
      <w:r>
        <w:rPr>
          <w:rFonts w:ascii="Times New Roman" w:hAnsi="Times New Roman"/>
          <w:sz w:val="20"/>
          <w:szCs w:val="20"/>
        </w:rPr>
        <w:t xml:space="preserve"> странах</w:t>
      </w:r>
      <w:r w:rsidRPr="00837BE0">
        <w:rPr>
          <w:rFonts w:ascii="Times New Roman" w:hAnsi="Times New Roman"/>
          <w:sz w:val="20"/>
          <w:szCs w:val="20"/>
        </w:rPr>
        <w:t xml:space="preserve"> его удельный вес снизился до 12</w:t>
      </w:r>
      <w:r>
        <w:rPr>
          <w:rFonts w:ascii="Times New Roman" w:hAnsi="Times New Roman"/>
          <w:sz w:val="20"/>
          <w:szCs w:val="20"/>
        </w:rPr>
        <w:t> </w:t>
      </w:r>
      <w:r w:rsidRPr="00837BE0">
        <w:rPr>
          <w:rFonts w:ascii="Times New Roman" w:hAnsi="Times New Roman"/>
          <w:sz w:val="20"/>
          <w:szCs w:val="20"/>
        </w:rPr>
        <w:t>% и менее.</w:t>
      </w:r>
    </w:p>
    <w:p w:rsidR="007A0BE1" w:rsidRDefault="007A0BE1" w:rsidP="009A7973">
      <w:pPr>
        <w:spacing w:after="0" w:line="240" w:lineRule="auto"/>
        <w:ind w:firstLine="284"/>
        <w:jc w:val="both"/>
        <w:rPr>
          <w:rFonts w:ascii="Times New Roman" w:hAnsi="Times New Roman"/>
          <w:sz w:val="20"/>
          <w:szCs w:val="20"/>
        </w:rPr>
      </w:pPr>
      <w:r w:rsidRPr="00837BE0">
        <w:rPr>
          <w:rFonts w:ascii="Times New Roman" w:hAnsi="Times New Roman"/>
          <w:sz w:val="20"/>
          <w:szCs w:val="20"/>
        </w:rPr>
        <w:t>Специалисты этих стран считают, что за этим признаком животные голштинской породы в них уже достаточно консолидированы и ис</w:t>
      </w:r>
      <w:r>
        <w:rPr>
          <w:rFonts w:ascii="Times New Roman" w:hAnsi="Times New Roman"/>
          <w:sz w:val="20"/>
          <w:szCs w:val="20"/>
        </w:rPr>
        <w:softHyphen/>
      </w:r>
      <w:r w:rsidRPr="00837BE0">
        <w:rPr>
          <w:rFonts w:ascii="Times New Roman" w:hAnsi="Times New Roman"/>
          <w:sz w:val="20"/>
          <w:szCs w:val="20"/>
        </w:rPr>
        <w:t>пользуют ряд новых признаков для создания «идеальных», экономиче</w:t>
      </w:r>
      <w:r>
        <w:rPr>
          <w:rFonts w:ascii="Times New Roman" w:hAnsi="Times New Roman"/>
          <w:sz w:val="20"/>
          <w:szCs w:val="20"/>
        </w:rPr>
        <w:softHyphen/>
      </w:r>
      <w:r w:rsidRPr="00837BE0">
        <w:rPr>
          <w:rFonts w:ascii="Times New Roman" w:hAnsi="Times New Roman"/>
          <w:sz w:val="20"/>
          <w:szCs w:val="20"/>
        </w:rPr>
        <w:t>ски выгодных коров [11]. Среди них здоровье вымени, воспроизводи</w:t>
      </w:r>
      <w:r>
        <w:rPr>
          <w:rFonts w:ascii="Times New Roman" w:hAnsi="Times New Roman"/>
          <w:sz w:val="20"/>
          <w:szCs w:val="20"/>
        </w:rPr>
        <w:softHyphen/>
      </w:r>
      <w:r w:rsidRPr="00837BE0">
        <w:rPr>
          <w:rFonts w:ascii="Times New Roman" w:hAnsi="Times New Roman"/>
          <w:sz w:val="20"/>
          <w:szCs w:val="20"/>
        </w:rPr>
        <w:t>тельная способность дочерей, легкость отелов, выживаемость телят, число соматических клеток, продолжительность хозяйственного ис</w:t>
      </w:r>
      <w:r>
        <w:rPr>
          <w:rFonts w:ascii="Times New Roman" w:hAnsi="Times New Roman"/>
          <w:sz w:val="20"/>
          <w:szCs w:val="20"/>
        </w:rPr>
        <w:softHyphen/>
      </w:r>
      <w:r w:rsidRPr="00837BE0">
        <w:rPr>
          <w:rFonts w:ascii="Times New Roman" w:hAnsi="Times New Roman"/>
          <w:sz w:val="20"/>
          <w:szCs w:val="20"/>
        </w:rPr>
        <w:t>пользования коров, что обеспечивает экономическую эффективность их использования [11].</w:t>
      </w:r>
    </w:p>
    <w:p w:rsidR="009A7973" w:rsidRPr="009A7973" w:rsidRDefault="009A7973" w:rsidP="009A7973">
      <w:pPr>
        <w:spacing w:after="0" w:line="240" w:lineRule="auto"/>
        <w:rPr>
          <w:rFonts w:ascii="Times New Roman" w:hAnsi="Times New Roman"/>
          <w:sz w:val="16"/>
          <w:szCs w:val="20"/>
        </w:rPr>
      </w:pPr>
    </w:p>
    <w:p w:rsidR="00530B4F" w:rsidRPr="008D3410" w:rsidRDefault="00530B4F" w:rsidP="009A7973">
      <w:pPr>
        <w:spacing w:after="0" w:line="240" w:lineRule="auto"/>
        <w:rPr>
          <w:rFonts w:ascii="Times New Roman" w:hAnsi="Times New Roman"/>
          <w:b/>
          <w:sz w:val="16"/>
          <w:szCs w:val="16"/>
        </w:rPr>
      </w:pPr>
      <w:r w:rsidRPr="008D3410">
        <w:rPr>
          <w:rFonts w:ascii="Times New Roman" w:hAnsi="Times New Roman"/>
          <w:spacing w:val="20"/>
          <w:sz w:val="16"/>
          <w:szCs w:val="16"/>
        </w:rPr>
        <w:t>Таблиц</w:t>
      </w:r>
      <w:r w:rsidR="008D3410" w:rsidRPr="008D3410">
        <w:rPr>
          <w:rFonts w:ascii="Times New Roman" w:hAnsi="Times New Roman"/>
          <w:spacing w:val="20"/>
          <w:sz w:val="16"/>
          <w:szCs w:val="16"/>
        </w:rPr>
        <w:t>а</w:t>
      </w:r>
      <w:r w:rsidRPr="008D3410">
        <w:rPr>
          <w:rFonts w:ascii="Times New Roman" w:hAnsi="Times New Roman"/>
          <w:spacing w:val="20"/>
          <w:sz w:val="16"/>
          <w:szCs w:val="16"/>
        </w:rPr>
        <w:t xml:space="preserve"> </w:t>
      </w:r>
      <w:r w:rsidRPr="008D3410">
        <w:rPr>
          <w:rFonts w:ascii="Times New Roman" w:hAnsi="Times New Roman"/>
          <w:sz w:val="16"/>
          <w:szCs w:val="16"/>
        </w:rPr>
        <w:t>1</w:t>
      </w:r>
      <w:r w:rsidR="008D3410" w:rsidRPr="008D3410">
        <w:rPr>
          <w:rFonts w:ascii="Times New Roman" w:hAnsi="Times New Roman"/>
          <w:sz w:val="16"/>
          <w:szCs w:val="16"/>
        </w:rPr>
        <w:t xml:space="preserve">. </w:t>
      </w:r>
      <w:r w:rsidRPr="008D3410">
        <w:rPr>
          <w:rFonts w:ascii="Times New Roman" w:hAnsi="Times New Roman"/>
          <w:b/>
          <w:sz w:val="16"/>
          <w:szCs w:val="16"/>
        </w:rPr>
        <w:t>Соотносительная изменчивость комплексных и функциональных</w:t>
      </w:r>
    </w:p>
    <w:p w:rsidR="00530B4F" w:rsidRPr="008D3410" w:rsidRDefault="00530B4F" w:rsidP="00837BE0">
      <w:pPr>
        <w:spacing w:after="0" w:line="240" w:lineRule="auto"/>
        <w:jc w:val="center"/>
        <w:rPr>
          <w:rFonts w:ascii="Times New Roman" w:hAnsi="Times New Roman"/>
          <w:b/>
          <w:sz w:val="16"/>
          <w:szCs w:val="16"/>
        </w:rPr>
      </w:pPr>
      <w:r w:rsidRPr="008D3410">
        <w:rPr>
          <w:rFonts w:ascii="Times New Roman" w:hAnsi="Times New Roman"/>
          <w:b/>
          <w:sz w:val="16"/>
          <w:szCs w:val="16"/>
        </w:rPr>
        <w:t xml:space="preserve"> признаков животных голштинской породы</w:t>
      </w:r>
    </w:p>
    <w:p w:rsidR="00530B4F" w:rsidRPr="008D3410" w:rsidRDefault="00530B4F" w:rsidP="00837BE0">
      <w:pPr>
        <w:spacing w:after="0" w:line="240" w:lineRule="auto"/>
        <w:jc w:val="center"/>
        <w:rPr>
          <w:rFonts w:ascii="Times New Roman" w:hAnsi="Times New Roman"/>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6"/>
        <w:gridCol w:w="1221"/>
        <w:gridCol w:w="576"/>
        <w:gridCol w:w="1486"/>
        <w:gridCol w:w="1047"/>
      </w:tblGrid>
      <w:tr w:rsidR="00530B4F" w:rsidRPr="00837BE0" w:rsidTr="009A7973">
        <w:trPr>
          <w:trHeight w:val="454"/>
        </w:trPr>
        <w:tc>
          <w:tcPr>
            <w:tcW w:w="1448" w:type="pct"/>
            <w:shd w:val="clear" w:color="auto" w:fill="auto"/>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Оценка</w:t>
            </w:r>
          </w:p>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признаков</w:t>
            </w:r>
          </w:p>
        </w:tc>
        <w:tc>
          <w:tcPr>
            <w:tcW w:w="1001" w:type="pct"/>
            <w:shd w:val="clear" w:color="auto" w:fill="auto"/>
            <w:vAlign w:val="center"/>
          </w:tcPr>
          <w:p w:rsidR="00530B4F" w:rsidRPr="00837BE0" w:rsidRDefault="00530B4F" w:rsidP="0020511E">
            <w:pPr>
              <w:spacing w:after="0" w:line="240" w:lineRule="auto"/>
              <w:jc w:val="center"/>
              <w:rPr>
                <w:rFonts w:ascii="Times New Roman" w:hAnsi="Times New Roman"/>
                <w:sz w:val="16"/>
                <w:szCs w:val="16"/>
                <w:lang w:val="en-US"/>
              </w:rPr>
            </w:pPr>
            <w:r w:rsidRPr="00837BE0">
              <w:rPr>
                <w:rFonts w:ascii="Times New Roman" w:hAnsi="Times New Roman"/>
                <w:sz w:val="16"/>
                <w:szCs w:val="16"/>
                <w:lang w:val="en-US"/>
              </w:rPr>
              <w:t>r ± m</w:t>
            </w:r>
            <w:r w:rsidRPr="00837BE0">
              <w:rPr>
                <w:rFonts w:ascii="Times New Roman" w:hAnsi="Times New Roman"/>
                <w:sz w:val="16"/>
                <w:szCs w:val="16"/>
                <w:vertAlign w:val="subscript"/>
                <w:lang w:val="en-US"/>
              </w:rPr>
              <w:t>r</w:t>
            </w:r>
          </w:p>
        </w:tc>
        <w:tc>
          <w:tcPr>
            <w:tcW w:w="472" w:type="pct"/>
            <w:shd w:val="clear" w:color="auto" w:fill="auto"/>
            <w:vAlign w:val="center"/>
          </w:tcPr>
          <w:p w:rsidR="00530B4F" w:rsidRPr="00837BE0" w:rsidRDefault="00530B4F" w:rsidP="0020511E">
            <w:pPr>
              <w:spacing w:after="0" w:line="240" w:lineRule="auto"/>
              <w:jc w:val="center"/>
              <w:rPr>
                <w:rFonts w:ascii="Times New Roman" w:hAnsi="Times New Roman"/>
                <w:sz w:val="16"/>
                <w:szCs w:val="16"/>
                <w:vertAlign w:val="superscript"/>
                <w:lang w:val="en-US"/>
              </w:rPr>
            </w:pPr>
            <w:r w:rsidRPr="00837BE0">
              <w:rPr>
                <w:rFonts w:ascii="Times New Roman" w:hAnsi="Times New Roman"/>
                <w:sz w:val="16"/>
                <w:szCs w:val="16"/>
                <w:lang w:val="en-US"/>
              </w:rPr>
              <w:t>h</w:t>
            </w:r>
            <w:r w:rsidRPr="00837BE0">
              <w:rPr>
                <w:rFonts w:ascii="Times New Roman" w:hAnsi="Times New Roman"/>
                <w:sz w:val="16"/>
                <w:szCs w:val="16"/>
                <w:vertAlign w:val="superscript"/>
                <w:lang w:val="en-US"/>
              </w:rPr>
              <w:t>2</w:t>
            </w:r>
          </w:p>
        </w:tc>
        <w:tc>
          <w:tcPr>
            <w:tcW w:w="1219" w:type="pct"/>
            <w:shd w:val="clear" w:color="auto" w:fill="auto"/>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Оценка</w:t>
            </w:r>
          </w:p>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признаков</w:t>
            </w:r>
          </w:p>
        </w:tc>
        <w:tc>
          <w:tcPr>
            <w:tcW w:w="859" w:type="pct"/>
            <w:shd w:val="clear" w:color="auto" w:fill="auto"/>
            <w:vAlign w:val="center"/>
          </w:tcPr>
          <w:p w:rsidR="00530B4F" w:rsidRPr="00837BE0" w:rsidRDefault="00530B4F" w:rsidP="0020511E">
            <w:pPr>
              <w:spacing w:after="0" w:line="240" w:lineRule="auto"/>
              <w:jc w:val="center"/>
              <w:rPr>
                <w:rFonts w:ascii="Times New Roman" w:hAnsi="Times New Roman"/>
                <w:sz w:val="16"/>
                <w:szCs w:val="16"/>
                <w:lang w:val="en-US"/>
              </w:rPr>
            </w:pPr>
            <w:r w:rsidRPr="00837BE0">
              <w:rPr>
                <w:rFonts w:ascii="Times New Roman" w:hAnsi="Times New Roman"/>
                <w:sz w:val="16"/>
                <w:szCs w:val="16"/>
                <w:lang w:val="en-US"/>
              </w:rPr>
              <w:t>r ± m</w:t>
            </w:r>
            <w:r w:rsidRPr="00837BE0">
              <w:rPr>
                <w:rFonts w:ascii="Times New Roman" w:hAnsi="Times New Roman"/>
                <w:sz w:val="16"/>
                <w:szCs w:val="16"/>
                <w:vertAlign w:val="subscript"/>
                <w:lang w:val="en-US"/>
              </w:rPr>
              <w:t>r</w:t>
            </w:r>
          </w:p>
        </w:tc>
      </w:tr>
      <w:tr w:rsidR="00530B4F" w:rsidRPr="00837BE0" w:rsidTr="009A7973">
        <w:trPr>
          <w:trHeight w:val="454"/>
        </w:trPr>
        <w:tc>
          <w:tcPr>
            <w:tcW w:w="1448" w:type="pct"/>
            <w:shd w:val="clear" w:color="auto" w:fill="auto"/>
            <w:vAlign w:val="center"/>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Тип телосложения</w:t>
            </w:r>
          </w:p>
        </w:tc>
        <w:tc>
          <w:tcPr>
            <w:tcW w:w="1001" w:type="pct"/>
            <w:shd w:val="clear" w:color="auto" w:fill="auto"/>
          </w:tcPr>
          <w:p w:rsidR="00530B4F" w:rsidRPr="00837BE0" w:rsidRDefault="00530B4F" w:rsidP="008D3410">
            <w:pPr>
              <w:spacing w:after="0" w:line="240" w:lineRule="auto"/>
              <w:jc w:val="both"/>
              <w:rPr>
                <w:rFonts w:ascii="Times New Roman" w:hAnsi="Times New Roman"/>
                <w:b/>
                <w:sz w:val="16"/>
                <w:szCs w:val="16"/>
              </w:rPr>
            </w:pPr>
          </w:p>
        </w:tc>
        <w:tc>
          <w:tcPr>
            <w:tcW w:w="472" w:type="pct"/>
            <w:shd w:val="clear" w:color="auto" w:fill="auto"/>
          </w:tcPr>
          <w:p w:rsidR="00530B4F" w:rsidRPr="00837BE0" w:rsidRDefault="00530B4F" w:rsidP="008D3410">
            <w:pPr>
              <w:spacing w:after="0" w:line="240" w:lineRule="auto"/>
              <w:jc w:val="both"/>
              <w:rPr>
                <w:rFonts w:ascii="Times New Roman" w:hAnsi="Times New Roman"/>
                <w:b/>
                <w:sz w:val="16"/>
                <w:szCs w:val="16"/>
              </w:rPr>
            </w:pPr>
          </w:p>
        </w:tc>
        <w:tc>
          <w:tcPr>
            <w:tcW w:w="1219" w:type="pct"/>
            <w:shd w:val="clear" w:color="auto" w:fill="auto"/>
          </w:tcPr>
          <w:p w:rsidR="00530B4F" w:rsidRPr="00837BE0" w:rsidRDefault="00530B4F" w:rsidP="0020511E">
            <w:pPr>
              <w:spacing w:after="0" w:line="240" w:lineRule="auto"/>
              <w:jc w:val="center"/>
              <w:rPr>
                <w:rFonts w:ascii="Times New Roman" w:hAnsi="Times New Roman"/>
                <w:b/>
                <w:sz w:val="16"/>
                <w:szCs w:val="16"/>
              </w:rPr>
            </w:pPr>
            <w:r w:rsidRPr="00837BE0">
              <w:rPr>
                <w:rFonts w:ascii="Times New Roman" w:hAnsi="Times New Roman"/>
                <w:sz w:val="16"/>
                <w:szCs w:val="16"/>
              </w:rPr>
              <w:t>крупность тела дочерей</w:t>
            </w:r>
          </w:p>
        </w:tc>
        <w:tc>
          <w:tcPr>
            <w:tcW w:w="859" w:type="pct"/>
            <w:shd w:val="clear" w:color="auto" w:fill="auto"/>
          </w:tcPr>
          <w:p w:rsidR="00530B4F" w:rsidRPr="00837BE0" w:rsidRDefault="00530B4F" w:rsidP="008D3410">
            <w:pPr>
              <w:spacing w:after="0" w:line="240" w:lineRule="auto"/>
              <w:jc w:val="center"/>
              <w:rPr>
                <w:rFonts w:ascii="Times New Roman" w:hAnsi="Times New Roman"/>
                <w:sz w:val="16"/>
                <w:szCs w:val="16"/>
              </w:rPr>
            </w:pPr>
          </w:p>
        </w:tc>
      </w:tr>
      <w:tr w:rsidR="00530B4F" w:rsidRPr="00837BE0" w:rsidTr="009A7973">
        <w:trPr>
          <w:trHeight w:val="454"/>
        </w:trPr>
        <w:tc>
          <w:tcPr>
            <w:tcW w:w="1448" w:type="pct"/>
            <w:shd w:val="clear" w:color="auto" w:fill="auto"/>
            <w:vAlign w:val="center"/>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Отца × сына</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+ 0,401 ±</w:t>
            </w:r>
            <w:r w:rsidR="0020511E">
              <w:rPr>
                <w:rFonts w:ascii="Times New Roman" w:hAnsi="Times New Roman"/>
                <w:sz w:val="16"/>
                <w:szCs w:val="16"/>
              </w:rPr>
              <w:t xml:space="preserve"> </w:t>
            </w:r>
            <w:r w:rsidRPr="00837BE0">
              <w:rPr>
                <w:rFonts w:ascii="Times New Roman" w:hAnsi="Times New Roman"/>
                <w:sz w:val="16"/>
                <w:szCs w:val="16"/>
              </w:rPr>
              <w:t>0,048</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0,16</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 удой за 305</w:t>
            </w:r>
          </w:p>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дней лактации</w:t>
            </w:r>
          </w:p>
        </w:tc>
        <w:tc>
          <w:tcPr>
            <w:tcW w:w="859" w:type="pct"/>
            <w:shd w:val="clear" w:color="auto" w:fill="auto"/>
            <w:vAlign w:val="center"/>
          </w:tcPr>
          <w:p w:rsidR="00530B4F" w:rsidRPr="00837BE0" w:rsidRDefault="0020511E" w:rsidP="008D3410">
            <w:pPr>
              <w:spacing w:after="0" w:line="240" w:lineRule="auto"/>
              <w:jc w:val="center"/>
              <w:rPr>
                <w:rFonts w:ascii="Times New Roman" w:hAnsi="Times New Roman"/>
                <w:sz w:val="16"/>
                <w:szCs w:val="16"/>
              </w:rPr>
            </w:pPr>
            <w:r>
              <w:rPr>
                <w:rFonts w:ascii="Times New Roman" w:hAnsi="Times New Roman"/>
                <w:sz w:val="16"/>
                <w:szCs w:val="16"/>
              </w:rPr>
              <w:t xml:space="preserve">− </w:t>
            </w:r>
            <w:r w:rsidR="00530B4F" w:rsidRPr="00837BE0">
              <w:rPr>
                <w:rFonts w:ascii="Times New Roman" w:hAnsi="Times New Roman"/>
                <w:sz w:val="16"/>
                <w:szCs w:val="16"/>
              </w:rPr>
              <w:t>0,095 ±</w:t>
            </w:r>
            <w:r>
              <w:rPr>
                <w:rFonts w:ascii="Times New Roman" w:hAnsi="Times New Roman"/>
                <w:sz w:val="16"/>
                <w:szCs w:val="16"/>
              </w:rPr>
              <w:t xml:space="preserve"> </w:t>
            </w:r>
            <w:r w:rsidR="00530B4F" w:rsidRPr="00837BE0">
              <w:rPr>
                <w:rFonts w:ascii="Times New Roman" w:hAnsi="Times New Roman"/>
                <w:sz w:val="16"/>
                <w:szCs w:val="16"/>
              </w:rPr>
              <w:t>0,0513</w:t>
            </w:r>
          </w:p>
        </w:tc>
      </w:tr>
      <w:tr w:rsidR="00530B4F" w:rsidRPr="00837BE0" w:rsidTr="009A7973">
        <w:trPr>
          <w:trHeight w:val="454"/>
        </w:trPr>
        <w:tc>
          <w:tcPr>
            <w:tcW w:w="1448" w:type="pct"/>
            <w:shd w:val="clear" w:color="auto" w:fill="auto"/>
            <w:vAlign w:val="center"/>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Матери × сына</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 xml:space="preserve">+ 0,513 </w:t>
            </w:r>
            <w:r w:rsidR="0020511E"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0,083</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0,26</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 молочный жир</w:t>
            </w:r>
          </w:p>
        </w:tc>
        <w:tc>
          <w:tcPr>
            <w:tcW w:w="859"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0,003 ±</w:t>
            </w:r>
            <w:r w:rsidR="0020511E">
              <w:rPr>
                <w:rFonts w:ascii="Times New Roman" w:hAnsi="Times New Roman"/>
                <w:sz w:val="16"/>
                <w:szCs w:val="16"/>
              </w:rPr>
              <w:t xml:space="preserve"> </w:t>
            </w:r>
            <w:r w:rsidRPr="00837BE0">
              <w:rPr>
                <w:rFonts w:ascii="Times New Roman" w:hAnsi="Times New Roman"/>
                <w:sz w:val="16"/>
                <w:szCs w:val="16"/>
              </w:rPr>
              <w:t>0,0518</w:t>
            </w:r>
          </w:p>
        </w:tc>
      </w:tr>
      <w:tr w:rsidR="00530B4F" w:rsidRPr="00837BE0" w:rsidTr="009A7973">
        <w:trPr>
          <w:trHeight w:val="454"/>
        </w:trPr>
        <w:tc>
          <w:tcPr>
            <w:tcW w:w="1448" w:type="pct"/>
            <w:shd w:val="clear" w:color="auto" w:fill="auto"/>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Отца × крупность тела дочерей</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+ 0,611 ±</w:t>
            </w:r>
            <w:r w:rsidR="0020511E">
              <w:rPr>
                <w:rFonts w:ascii="Times New Roman" w:hAnsi="Times New Roman"/>
                <w:sz w:val="16"/>
                <w:szCs w:val="16"/>
              </w:rPr>
              <w:t xml:space="preserve"> </w:t>
            </w:r>
            <w:r w:rsidRPr="00837BE0">
              <w:rPr>
                <w:rFonts w:ascii="Times New Roman" w:hAnsi="Times New Roman"/>
                <w:sz w:val="16"/>
                <w:szCs w:val="16"/>
              </w:rPr>
              <w:t>0,039</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0,37</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 молочный белок</w:t>
            </w:r>
          </w:p>
        </w:tc>
        <w:tc>
          <w:tcPr>
            <w:tcW w:w="859" w:type="pct"/>
            <w:shd w:val="clear" w:color="auto" w:fill="auto"/>
            <w:vAlign w:val="center"/>
          </w:tcPr>
          <w:p w:rsidR="00530B4F" w:rsidRPr="00837BE0" w:rsidRDefault="0020511E" w:rsidP="008D3410">
            <w:pPr>
              <w:spacing w:after="0" w:line="240" w:lineRule="auto"/>
              <w:jc w:val="center"/>
              <w:rPr>
                <w:rFonts w:ascii="Times New Roman" w:hAnsi="Times New Roman"/>
                <w:sz w:val="16"/>
                <w:szCs w:val="16"/>
              </w:rPr>
            </w:pPr>
            <w:r>
              <w:rPr>
                <w:rFonts w:ascii="Times New Roman" w:hAnsi="Times New Roman"/>
                <w:sz w:val="16"/>
                <w:szCs w:val="16"/>
              </w:rPr>
              <w:t xml:space="preserve">− </w:t>
            </w:r>
            <w:r w:rsidR="00530B4F" w:rsidRPr="00837BE0">
              <w:rPr>
                <w:rFonts w:ascii="Times New Roman" w:hAnsi="Times New Roman"/>
                <w:sz w:val="16"/>
                <w:szCs w:val="16"/>
              </w:rPr>
              <w:t>0,055 ±</w:t>
            </w:r>
            <w:r>
              <w:rPr>
                <w:rFonts w:ascii="Times New Roman" w:hAnsi="Times New Roman"/>
                <w:sz w:val="16"/>
                <w:szCs w:val="16"/>
              </w:rPr>
              <w:t xml:space="preserve"> </w:t>
            </w:r>
            <w:r w:rsidR="00530B4F" w:rsidRPr="00837BE0">
              <w:rPr>
                <w:rFonts w:ascii="Times New Roman" w:hAnsi="Times New Roman"/>
                <w:sz w:val="16"/>
                <w:szCs w:val="16"/>
              </w:rPr>
              <w:t>0,0516</w:t>
            </w:r>
          </w:p>
        </w:tc>
      </w:tr>
      <w:tr w:rsidR="00530B4F" w:rsidRPr="00837BE0" w:rsidTr="009A7973">
        <w:trPr>
          <w:trHeight w:val="454"/>
        </w:trPr>
        <w:tc>
          <w:tcPr>
            <w:tcW w:w="1448" w:type="pct"/>
            <w:shd w:val="clear" w:color="auto" w:fill="auto"/>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Матери × крупность тела дочерей</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0,364</w:t>
            </w:r>
            <w:r w:rsidR="0020511E">
              <w:rPr>
                <w:rFonts w:ascii="Times New Roman" w:hAnsi="Times New Roman"/>
                <w:sz w:val="16"/>
                <w:szCs w:val="16"/>
              </w:rPr>
              <w:t xml:space="preserve"> </w:t>
            </w:r>
            <w:r w:rsidRPr="00837BE0">
              <w:rPr>
                <w:rFonts w:ascii="Times New Roman" w:hAnsi="Times New Roman"/>
                <w:sz w:val="16"/>
                <w:szCs w:val="16"/>
              </w:rPr>
              <w:t xml:space="preserve">± </w:t>
            </w:r>
            <w:r w:rsidR="0020511E">
              <w:rPr>
                <w:rFonts w:ascii="Times New Roman" w:hAnsi="Times New Roman"/>
                <w:sz w:val="16"/>
                <w:szCs w:val="16"/>
              </w:rPr>
              <w:t xml:space="preserve"> </w:t>
            </w:r>
            <w:r w:rsidRPr="00837BE0">
              <w:rPr>
                <w:rFonts w:ascii="Times New Roman" w:hAnsi="Times New Roman"/>
                <w:sz w:val="16"/>
                <w:szCs w:val="16"/>
              </w:rPr>
              <w:t>0,050</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0,13</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удой дочерей × содержание жира</w:t>
            </w:r>
          </w:p>
        </w:tc>
        <w:tc>
          <w:tcPr>
            <w:tcW w:w="859" w:type="pct"/>
            <w:shd w:val="clear" w:color="auto" w:fill="auto"/>
            <w:vAlign w:val="center"/>
          </w:tcPr>
          <w:p w:rsidR="00530B4F" w:rsidRPr="00837BE0" w:rsidRDefault="0020511E" w:rsidP="008D3410">
            <w:pPr>
              <w:spacing w:after="0" w:line="240" w:lineRule="auto"/>
              <w:jc w:val="center"/>
              <w:rPr>
                <w:rFonts w:ascii="Times New Roman" w:hAnsi="Times New Roman"/>
                <w:sz w:val="16"/>
                <w:szCs w:val="16"/>
              </w:rPr>
            </w:pPr>
            <w:r>
              <w:rPr>
                <w:rFonts w:ascii="Times New Roman" w:hAnsi="Times New Roman"/>
                <w:sz w:val="16"/>
                <w:szCs w:val="16"/>
              </w:rPr>
              <w:t xml:space="preserve">− </w:t>
            </w:r>
            <w:r w:rsidR="00530B4F" w:rsidRPr="00837BE0">
              <w:rPr>
                <w:rFonts w:ascii="Times New Roman" w:hAnsi="Times New Roman"/>
                <w:sz w:val="16"/>
                <w:szCs w:val="16"/>
              </w:rPr>
              <w:t>0,376 ±</w:t>
            </w:r>
            <w:r>
              <w:rPr>
                <w:rFonts w:ascii="Times New Roman" w:hAnsi="Times New Roman"/>
                <w:sz w:val="16"/>
                <w:szCs w:val="16"/>
              </w:rPr>
              <w:t xml:space="preserve"> </w:t>
            </w:r>
            <w:r w:rsidR="00530B4F" w:rsidRPr="00837BE0">
              <w:rPr>
                <w:rFonts w:ascii="Times New Roman" w:hAnsi="Times New Roman"/>
                <w:sz w:val="16"/>
                <w:szCs w:val="16"/>
              </w:rPr>
              <w:t>0,0490</w:t>
            </w:r>
          </w:p>
        </w:tc>
      </w:tr>
      <w:tr w:rsidR="00530B4F" w:rsidRPr="00837BE0" w:rsidTr="009A7973">
        <w:trPr>
          <w:trHeight w:val="454"/>
        </w:trPr>
        <w:tc>
          <w:tcPr>
            <w:tcW w:w="1448" w:type="pct"/>
            <w:shd w:val="clear" w:color="auto" w:fill="auto"/>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Отца × сумма балов за экстерьер дочерей</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0,586 ±</w:t>
            </w:r>
            <w:r w:rsidR="0020511E">
              <w:rPr>
                <w:rFonts w:ascii="Times New Roman" w:hAnsi="Times New Roman"/>
                <w:sz w:val="16"/>
                <w:szCs w:val="16"/>
              </w:rPr>
              <w:t xml:space="preserve">  </w:t>
            </w:r>
            <w:r w:rsidRPr="00837BE0">
              <w:rPr>
                <w:rFonts w:ascii="Times New Roman" w:hAnsi="Times New Roman"/>
                <w:sz w:val="16"/>
                <w:szCs w:val="16"/>
              </w:rPr>
              <w:t>0,031</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0,034</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удой дочерей × содержание белка</w:t>
            </w:r>
          </w:p>
        </w:tc>
        <w:tc>
          <w:tcPr>
            <w:tcW w:w="859" w:type="pct"/>
            <w:shd w:val="clear" w:color="auto" w:fill="auto"/>
            <w:vAlign w:val="center"/>
          </w:tcPr>
          <w:p w:rsidR="00530B4F" w:rsidRPr="00837BE0" w:rsidRDefault="0020511E" w:rsidP="008D3410">
            <w:pPr>
              <w:spacing w:after="0" w:line="240" w:lineRule="auto"/>
              <w:jc w:val="center"/>
              <w:rPr>
                <w:rFonts w:ascii="Times New Roman" w:hAnsi="Times New Roman"/>
                <w:b/>
                <w:sz w:val="16"/>
                <w:szCs w:val="16"/>
              </w:rPr>
            </w:pPr>
            <w:r>
              <w:rPr>
                <w:rFonts w:ascii="Times New Roman" w:hAnsi="Times New Roman"/>
                <w:sz w:val="16"/>
                <w:szCs w:val="16"/>
              </w:rPr>
              <w:t xml:space="preserve">− </w:t>
            </w:r>
            <w:r w:rsidR="00530B4F" w:rsidRPr="00837BE0">
              <w:rPr>
                <w:rFonts w:ascii="Times New Roman" w:hAnsi="Times New Roman"/>
                <w:sz w:val="16"/>
                <w:szCs w:val="16"/>
              </w:rPr>
              <w:t>0,224 ±</w:t>
            </w:r>
            <w:r>
              <w:rPr>
                <w:rFonts w:ascii="Times New Roman" w:hAnsi="Times New Roman"/>
                <w:sz w:val="16"/>
                <w:szCs w:val="16"/>
              </w:rPr>
              <w:t xml:space="preserve"> </w:t>
            </w:r>
            <w:r w:rsidR="00530B4F" w:rsidRPr="00837BE0">
              <w:rPr>
                <w:rFonts w:ascii="Times New Roman" w:hAnsi="Times New Roman"/>
                <w:sz w:val="16"/>
                <w:szCs w:val="16"/>
              </w:rPr>
              <w:t>0,0489</w:t>
            </w:r>
          </w:p>
        </w:tc>
      </w:tr>
      <w:tr w:rsidR="00530B4F" w:rsidRPr="00837BE0" w:rsidTr="009A7973">
        <w:trPr>
          <w:trHeight w:val="454"/>
        </w:trPr>
        <w:tc>
          <w:tcPr>
            <w:tcW w:w="1448" w:type="pct"/>
            <w:shd w:val="clear" w:color="auto" w:fill="auto"/>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Матери × сумма балов за экстерьер дочерей</w:t>
            </w:r>
          </w:p>
        </w:tc>
        <w:tc>
          <w:tcPr>
            <w:tcW w:w="1001" w:type="pct"/>
            <w:shd w:val="clear" w:color="auto" w:fill="auto"/>
            <w:vAlign w:val="center"/>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,220 ±0,049</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0,04</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паратипические факторы</w:t>
            </w:r>
          </w:p>
        </w:tc>
        <w:tc>
          <w:tcPr>
            <w:tcW w:w="859" w:type="pct"/>
            <w:shd w:val="clear" w:color="auto" w:fill="auto"/>
            <w:vAlign w:val="center"/>
          </w:tcPr>
          <w:p w:rsidR="00530B4F" w:rsidRPr="00837BE0" w:rsidRDefault="00530B4F" w:rsidP="008D3410">
            <w:pPr>
              <w:spacing w:after="0" w:line="240" w:lineRule="auto"/>
              <w:jc w:val="center"/>
              <w:rPr>
                <w:rFonts w:ascii="Times New Roman" w:hAnsi="Times New Roman"/>
                <w:b/>
                <w:sz w:val="16"/>
                <w:szCs w:val="16"/>
              </w:rPr>
            </w:pPr>
          </w:p>
        </w:tc>
      </w:tr>
      <w:tr w:rsidR="00530B4F" w:rsidRPr="00837BE0" w:rsidTr="009A7973">
        <w:trPr>
          <w:trHeight w:val="454"/>
        </w:trPr>
        <w:tc>
          <w:tcPr>
            <w:tcW w:w="1448" w:type="pct"/>
            <w:shd w:val="clear" w:color="auto" w:fill="auto"/>
            <w:vAlign w:val="center"/>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 xml:space="preserve">Оценка вымени </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b/>
                <w:sz w:val="16"/>
                <w:szCs w:val="16"/>
              </w:rPr>
            </w:pP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b/>
                <w:sz w:val="16"/>
                <w:szCs w:val="16"/>
              </w:rPr>
            </w:pP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удой за 305  дней лактации</w:t>
            </w:r>
          </w:p>
        </w:tc>
        <w:tc>
          <w:tcPr>
            <w:tcW w:w="859" w:type="pct"/>
            <w:shd w:val="clear" w:color="auto" w:fill="auto"/>
            <w:vAlign w:val="center"/>
          </w:tcPr>
          <w:p w:rsidR="00530B4F" w:rsidRPr="00837BE0" w:rsidRDefault="00530B4F" w:rsidP="008D3410">
            <w:pPr>
              <w:spacing w:after="0" w:line="240" w:lineRule="auto"/>
              <w:jc w:val="center"/>
              <w:rPr>
                <w:rFonts w:ascii="Times New Roman" w:hAnsi="Times New Roman"/>
                <w:b/>
                <w:sz w:val="16"/>
                <w:szCs w:val="16"/>
              </w:rPr>
            </w:pPr>
          </w:p>
        </w:tc>
      </w:tr>
      <w:tr w:rsidR="00530B4F" w:rsidRPr="00837BE0" w:rsidTr="009A7973">
        <w:trPr>
          <w:trHeight w:val="454"/>
        </w:trPr>
        <w:tc>
          <w:tcPr>
            <w:tcW w:w="1448" w:type="pct"/>
            <w:shd w:val="clear" w:color="auto" w:fill="auto"/>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Дочерей отца × доче</w:t>
            </w:r>
            <w:r w:rsidR="000804DE">
              <w:rPr>
                <w:rFonts w:ascii="Times New Roman" w:hAnsi="Times New Roman"/>
                <w:sz w:val="16"/>
                <w:szCs w:val="16"/>
              </w:rPr>
              <w:softHyphen/>
            </w:r>
            <w:r w:rsidRPr="00837BE0">
              <w:rPr>
                <w:rFonts w:ascii="Times New Roman" w:hAnsi="Times New Roman"/>
                <w:sz w:val="16"/>
                <w:szCs w:val="16"/>
              </w:rPr>
              <w:t xml:space="preserve">рей сына </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0,408 ±</w:t>
            </w:r>
            <w:r w:rsidR="0020511E">
              <w:rPr>
                <w:rFonts w:ascii="Times New Roman" w:hAnsi="Times New Roman"/>
                <w:sz w:val="16"/>
                <w:szCs w:val="16"/>
              </w:rPr>
              <w:t xml:space="preserve">  </w:t>
            </w:r>
            <w:r w:rsidRPr="00837BE0">
              <w:rPr>
                <w:rFonts w:ascii="Times New Roman" w:hAnsi="Times New Roman"/>
                <w:sz w:val="16"/>
                <w:szCs w:val="16"/>
              </w:rPr>
              <w:t>0,049</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0,17</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дочерей × сверст</w:t>
            </w:r>
            <w:r w:rsidR="000804DE">
              <w:rPr>
                <w:rFonts w:ascii="Times New Roman" w:hAnsi="Times New Roman"/>
                <w:sz w:val="16"/>
                <w:szCs w:val="16"/>
              </w:rPr>
              <w:softHyphen/>
            </w:r>
            <w:r w:rsidRPr="00837BE0">
              <w:rPr>
                <w:rFonts w:ascii="Times New Roman" w:hAnsi="Times New Roman"/>
                <w:sz w:val="16"/>
                <w:szCs w:val="16"/>
              </w:rPr>
              <w:t>ниц</w:t>
            </w:r>
          </w:p>
        </w:tc>
        <w:tc>
          <w:tcPr>
            <w:tcW w:w="859"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0,794 ±</w:t>
            </w:r>
            <w:r w:rsidR="0020511E">
              <w:rPr>
                <w:rFonts w:ascii="Times New Roman" w:hAnsi="Times New Roman"/>
                <w:sz w:val="16"/>
                <w:szCs w:val="16"/>
              </w:rPr>
              <w:t xml:space="preserve"> </w:t>
            </w:r>
            <w:r w:rsidRPr="00837BE0">
              <w:rPr>
                <w:rFonts w:ascii="Times New Roman" w:hAnsi="Times New Roman"/>
                <w:sz w:val="16"/>
                <w:szCs w:val="16"/>
              </w:rPr>
              <w:t>0,0192</w:t>
            </w:r>
          </w:p>
        </w:tc>
      </w:tr>
      <w:tr w:rsidR="00530B4F" w:rsidRPr="00837BE0" w:rsidTr="009A7973">
        <w:trPr>
          <w:trHeight w:val="454"/>
        </w:trPr>
        <w:tc>
          <w:tcPr>
            <w:tcW w:w="1448" w:type="pct"/>
            <w:shd w:val="clear" w:color="auto" w:fill="auto"/>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 xml:space="preserve">Матери × дочерей сына </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0,381</w:t>
            </w:r>
            <w:r w:rsidR="0020511E">
              <w:rPr>
                <w:rFonts w:ascii="Times New Roman" w:hAnsi="Times New Roman"/>
                <w:sz w:val="16"/>
                <w:szCs w:val="16"/>
              </w:rPr>
              <w:t xml:space="preserve"> </w:t>
            </w:r>
            <w:r w:rsidR="0020511E" w:rsidRPr="00837BE0">
              <w:rPr>
                <w:rFonts w:ascii="Times New Roman" w:hAnsi="Times New Roman"/>
                <w:sz w:val="16"/>
                <w:szCs w:val="16"/>
              </w:rPr>
              <w:t>±</w:t>
            </w:r>
            <w:r w:rsidRPr="00837BE0">
              <w:rPr>
                <w:rFonts w:ascii="Times New Roman" w:hAnsi="Times New Roman"/>
                <w:sz w:val="16"/>
                <w:szCs w:val="16"/>
              </w:rPr>
              <w:t xml:space="preserve"> </w:t>
            </w:r>
            <w:r w:rsidR="0020511E">
              <w:rPr>
                <w:rFonts w:ascii="Times New Roman" w:hAnsi="Times New Roman"/>
                <w:sz w:val="16"/>
                <w:szCs w:val="16"/>
              </w:rPr>
              <w:t xml:space="preserve"> </w:t>
            </w:r>
            <w:r w:rsidRPr="00837BE0">
              <w:rPr>
                <w:rFonts w:ascii="Times New Roman" w:hAnsi="Times New Roman"/>
                <w:sz w:val="16"/>
                <w:szCs w:val="16"/>
              </w:rPr>
              <w:t>0,049</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0,14</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молочный жир</w:t>
            </w:r>
          </w:p>
        </w:tc>
        <w:tc>
          <w:tcPr>
            <w:tcW w:w="859"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p>
        </w:tc>
      </w:tr>
      <w:tr w:rsidR="00530B4F" w:rsidRPr="00837BE0" w:rsidTr="009A7973">
        <w:trPr>
          <w:trHeight w:val="454"/>
        </w:trPr>
        <w:tc>
          <w:tcPr>
            <w:tcW w:w="1448" w:type="pct"/>
            <w:shd w:val="clear" w:color="auto" w:fill="auto"/>
            <w:vAlign w:val="center"/>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Конечности дочерей</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b/>
                <w:sz w:val="16"/>
                <w:szCs w:val="16"/>
              </w:rPr>
            </w:pP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b/>
                <w:sz w:val="16"/>
                <w:szCs w:val="16"/>
              </w:rPr>
            </w:pP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дочерей × сверст</w:t>
            </w:r>
            <w:r w:rsidR="000804DE">
              <w:rPr>
                <w:rFonts w:ascii="Times New Roman" w:hAnsi="Times New Roman"/>
                <w:sz w:val="16"/>
                <w:szCs w:val="16"/>
              </w:rPr>
              <w:softHyphen/>
            </w:r>
            <w:r w:rsidRPr="00837BE0">
              <w:rPr>
                <w:rFonts w:ascii="Times New Roman" w:hAnsi="Times New Roman"/>
                <w:sz w:val="16"/>
                <w:szCs w:val="16"/>
              </w:rPr>
              <w:t>ниц</w:t>
            </w:r>
          </w:p>
        </w:tc>
        <w:tc>
          <w:tcPr>
            <w:tcW w:w="859"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0,814 ±</w:t>
            </w:r>
            <w:r w:rsidR="0020511E">
              <w:rPr>
                <w:rFonts w:ascii="Times New Roman" w:hAnsi="Times New Roman"/>
                <w:sz w:val="16"/>
                <w:szCs w:val="16"/>
              </w:rPr>
              <w:t xml:space="preserve"> </w:t>
            </w:r>
            <w:r w:rsidRPr="00837BE0">
              <w:rPr>
                <w:rFonts w:ascii="Times New Roman" w:hAnsi="Times New Roman"/>
                <w:sz w:val="16"/>
                <w:szCs w:val="16"/>
              </w:rPr>
              <w:t>0,0175</w:t>
            </w:r>
          </w:p>
        </w:tc>
      </w:tr>
      <w:tr w:rsidR="00530B4F" w:rsidRPr="00837BE0" w:rsidTr="009A7973">
        <w:trPr>
          <w:trHeight w:val="454"/>
        </w:trPr>
        <w:tc>
          <w:tcPr>
            <w:tcW w:w="1448" w:type="pct"/>
            <w:shd w:val="clear" w:color="auto" w:fill="auto"/>
            <w:vAlign w:val="center"/>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Отца × сына</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0,039 ±</w:t>
            </w:r>
            <w:r w:rsidR="0020511E">
              <w:rPr>
                <w:rFonts w:ascii="Times New Roman" w:hAnsi="Times New Roman"/>
                <w:sz w:val="16"/>
                <w:szCs w:val="16"/>
              </w:rPr>
              <w:t xml:space="preserve"> </w:t>
            </w:r>
            <w:r w:rsidRPr="00837BE0">
              <w:rPr>
                <w:rFonts w:ascii="Times New Roman" w:hAnsi="Times New Roman"/>
                <w:sz w:val="16"/>
                <w:szCs w:val="16"/>
              </w:rPr>
              <w:t>0,052</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0,001</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молочный белок</w:t>
            </w:r>
          </w:p>
        </w:tc>
        <w:tc>
          <w:tcPr>
            <w:tcW w:w="859"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p>
        </w:tc>
      </w:tr>
      <w:tr w:rsidR="00530B4F" w:rsidRPr="00837BE0" w:rsidTr="009A7973">
        <w:trPr>
          <w:trHeight w:val="454"/>
        </w:trPr>
        <w:tc>
          <w:tcPr>
            <w:tcW w:w="1448" w:type="pct"/>
            <w:shd w:val="clear" w:color="auto" w:fill="auto"/>
            <w:vAlign w:val="center"/>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Матери × сына</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0,082 ±</w:t>
            </w:r>
            <w:r w:rsidR="0020511E">
              <w:rPr>
                <w:rFonts w:ascii="Times New Roman" w:hAnsi="Times New Roman"/>
                <w:sz w:val="16"/>
                <w:szCs w:val="16"/>
              </w:rPr>
              <w:t xml:space="preserve"> </w:t>
            </w:r>
            <w:r w:rsidRPr="00837BE0">
              <w:rPr>
                <w:rFonts w:ascii="Times New Roman" w:hAnsi="Times New Roman"/>
                <w:sz w:val="16"/>
                <w:szCs w:val="16"/>
              </w:rPr>
              <w:t>0,051</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0,008</w:t>
            </w:r>
          </w:p>
        </w:tc>
        <w:tc>
          <w:tcPr>
            <w:tcW w:w="1219" w:type="pct"/>
            <w:shd w:val="clear" w:color="auto" w:fill="auto"/>
          </w:tcPr>
          <w:p w:rsidR="00530B4F" w:rsidRPr="00837BE0" w:rsidRDefault="00530B4F" w:rsidP="0020511E">
            <w:pPr>
              <w:spacing w:after="0" w:line="240" w:lineRule="auto"/>
              <w:jc w:val="center"/>
              <w:rPr>
                <w:rFonts w:ascii="Times New Roman" w:hAnsi="Times New Roman"/>
                <w:sz w:val="16"/>
                <w:szCs w:val="16"/>
              </w:rPr>
            </w:pPr>
            <w:r w:rsidRPr="00837BE0">
              <w:rPr>
                <w:rFonts w:ascii="Times New Roman" w:hAnsi="Times New Roman"/>
                <w:sz w:val="16"/>
                <w:szCs w:val="16"/>
              </w:rPr>
              <w:t>дочерей ×</w:t>
            </w:r>
            <w:r w:rsidR="0020511E">
              <w:rPr>
                <w:rFonts w:ascii="Times New Roman" w:hAnsi="Times New Roman"/>
                <w:sz w:val="16"/>
                <w:szCs w:val="16"/>
              </w:rPr>
              <w:t xml:space="preserve"> </w:t>
            </w:r>
            <w:r w:rsidRPr="00837BE0">
              <w:rPr>
                <w:rFonts w:ascii="Times New Roman" w:hAnsi="Times New Roman"/>
                <w:sz w:val="16"/>
                <w:szCs w:val="16"/>
              </w:rPr>
              <w:t>сверс</w:t>
            </w:r>
            <w:r w:rsidRPr="00837BE0">
              <w:rPr>
                <w:rFonts w:ascii="Times New Roman" w:hAnsi="Times New Roman"/>
                <w:sz w:val="16"/>
                <w:szCs w:val="16"/>
              </w:rPr>
              <w:t>т</w:t>
            </w:r>
            <w:r w:rsidRPr="00837BE0">
              <w:rPr>
                <w:rFonts w:ascii="Times New Roman" w:hAnsi="Times New Roman"/>
                <w:sz w:val="16"/>
                <w:szCs w:val="16"/>
              </w:rPr>
              <w:t>ниц</w:t>
            </w:r>
          </w:p>
        </w:tc>
        <w:tc>
          <w:tcPr>
            <w:tcW w:w="859" w:type="pct"/>
            <w:shd w:val="clear" w:color="auto" w:fill="auto"/>
            <w:vAlign w:val="center"/>
          </w:tcPr>
          <w:p w:rsidR="00530B4F" w:rsidRPr="00837BE0" w:rsidRDefault="00530B4F" w:rsidP="008D3410">
            <w:pPr>
              <w:spacing w:after="0" w:line="240" w:lineRule="auto"/>
              <w:jc w:val="center"/>
              <w:rPr>
                <w:rFonts w:ascii="Times New Roman" w:hAnsi="Times New Roman"/>
                <w:b/>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0,743 ±</w:t>
            </w:r>
            <w:r w:rsidR="0020511E">
              <w:rPr>
                <w:rFonts w:ascii="Times New Roman" w:hAnsi="Times New Roman"/>
                <w:sz w:val="16"/>
                <w:szCs w:val="16"/>
              </w:rPr>
              <w:t xml:space="preserve"> </w:t>
            </w:r>
            <w:r w:rsidRPr="00837BE0">
              <w:rPr>
                <w:rFonts w:ascii="Times New Roman" w:hAnsi="Times New Roman"/>
                <w:sz w:val="16"/>
                <w:szCs w:val="16"/>
              </w:rPr>
              <w:t>0,024</w:t>
            </w:r>
          </w:p>
        </w:tc>
      </w:tr>
      <w:tr w:rsidR="00530B4F" w:rsidRPr="00837BE0" w:rsidTr="009A7973">
        <w:trPr>
          <w:trHeight w:val="454"/>
        </w:trPr>
        <w:tc>
          <w:tcPr>
            <w:tcW w:w="1448" w:type="pct"/>
            <w:shd w:val="clear" w:color="auto" w:fill="auto"/>
          </w:tcPr>
          <w:p w:rsidR="00530B4F" w:rsidRPr="00837BE0" w:rsidRDefault="00530B4F" w:rsidP="0020511E">
            <w:pPr>
              <w:spacing w:after="0" w:line="240" w:lineRule="auto"/>
              <w:rPr>
                <w:rFonts w:ascii="Times New Roman" w:hAnsi="Times New Roman"/>
                <w:b/>
                <w:sz w:val="16"/>
                <w:szCs w:val="16"/>
              </w:rPr>
            </w:pPr>
            <w:r w:rsidRPr="00837BE0">
              <w:rPr>
                <w:rFonts w:ascii="Times New Roman" w:hAnsi="Times New Roman"/>
                <w:sz w:val="16"/>
                <w:szCs w:val="16"/>
              </w:rPr>
              <w:t>Воспроизводительная способность</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b/>
                <w:sz w:val="16"/>
                <w:szCs w:val="16"/>
              </w:rPr>
            </w:pP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b/>
                <w:sz w:val="16"/>
                <w:szCs w:val="16"/>
              </w:rPr>
            </w:pPr>
          </w:p>
        </w:tc>
        <w:tc>
          <w:tcPr>
            <w:tcW w:w="1219" w:type="pct"/>
            <w:shd w:val="clear" w:color="auto" w:fill="auto"/>
          </w:tcPr>
          <w:p w:rsidR="00530B4F" w:rsidRPr="00837BE0" w:rsidRDefault="00530B4F" w:rsidP="008D3410">
            <w:pPr>
              <w:spacing w:after="0" w:line="240" w:lineRule="auto"/>
              <w:jc w:val="both"/>
              <w:rPr>
                <w:rFonts w:ascii="Times New Roman" w:hAnsi="Times New Roman"/>
                <w:sz w:val="16"/>
                <w:szCs w:val="16"/>
              </w:rPr>
            </w:pPr>
          </w:p>
        </w:tc>
        <w:tc>
          <w:tcPr>
            <w:tcW w:w="859" w:type="pct"/>
            <w:shd w:val="clear" w:color="auto" w:fill="auto"/>
          </w:tcPr>
          <w:p w:rsidR="00530B4F" w:rsidRPr="00837BE0" w:rsidRDefault="00530B4F" w:rsidP="008D3410">
            <w:pPr>
              <w:spacing w:after="0" w:line="240" w:lineRule="auto"/>
              <w:jc w:val="center"/>
              <w:rPr>
                <w:rFonts w:ascii="Times New Roman" w:hAnsi="Times New Roman"/>
                <w:sz w:val="16"/>
                <w:szCs w:val="16"/>
              </w:rPr>
            </w:pPr>
          </w:p>
        </w:tc>
      </w:tr>
      <w:tr w:rsidR="00530B4F" w:rsidRPr="00837BE0" w:rsidTr="009A7973">
        <w:trPr>
          <w:trHeight w:val="454"/>
        </w:trPr>
        <w:tc>
          <w:tcPr>
            <w:tcW w:w="1448" w:type="pct"/>
            <w:shd w:val="clear" w:color="auto" w:fill="auto"/>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 xml:space="preserve">Оценка  </w:t>
            </w:r>
            <w:r w:rsidR="009212A3">
              <w:rPr>
                <w:rFonts w:ascii="Times New Roman" w:hAnsi="Times New Roman"/>
                <w:sz w:val="16"/>
                <w:szCs w:val="16"/>
              </w:rPr>
              <w:t>по</w:t>
            </w:r>
            <w:r w:rsidRPr="00837BE0">
              <w:rPr>
                <w:rFonts w:ascii="Times New Roman" w:hAnsi="Times New Roman"/>
                <w:sz w:val="16"/>
                <w:szCs w:val="16"/>
              </w:rPr>
              <w:t xml:space="preserve"> тип</w:t>
            </w:r>
            <w:r w:rsidR="009212A3">
              <w:rPr>
                <w:rFonts w:ascii="Times New Roman" w:hAnsi="Times New Roman"/>
                <w:sz w:val="16"/>
                <w:szCs w:val="16"/>
              </w:rPr>
              <w:t>у</w:t>
            </w:r>
            <w:r w:rsidRPr="00837BE0">
              <w:rPr>
                <w:rFonts w:ascii="Times New Roman" w:hAnsi="Times New Roman"/>
                <w:sz w:val="16"/>
                <w:szCs w:val="16"/>
              </w:rPr>
              <w:t xml:space="preserve"> отца</w:t>
            </w:r>
          </w:p>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 трудность отелов дочерей</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0,086 ±</w:t>
            </w:r>
            <w:r w:rsidR="0020511E">
              <w:rPr>
                <w:rFonts w:ascii="Times New Roman" w:hAnsi="Times New Roman"/>
                <w:sz w:val="16"/>
                <w:szCs w:val="16"/>
              </w:rPr>
              <w:t xml:space="preserve"> </w:t>
            </w:r>
            <w:r w:rsidRPr="00837BE0">
              <w:rPr>
                <w:rFonts w:ascii="Times New Roman" w:hAnsi="Times New Roman"/>
                <w:sz w:val="16"/>
                <w:szCs w:val="16"/>
              </w:rPr>
              <w:t>0,0516</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0,007</w:t>
            </w:r>
          </w:p>
        </w:tc>
        <w:tc>
          <w:tcPr>
            <w:tcW w:w="1219" w:type="pct"/>
            <w:shd w:val="clear" w:color="auto" w:fill="auto"/>
          </w:tcPr>
          <w:p w:rsidR="00530B4F" w:rsidRPr="00837BE0" w:rsidRDefault="00530B4F" w:rsidP="008D3410">
            <w:pPr>
              <w:spacing w:after="0" w:line="240" w:lineRule="auto"/>
              <w:rPr>
                <w:rFonts w:ascii="Times New Roman" w:hAnsi="Times New Roman"/>
                <w:sz w:val="16"/>
                <w:szCs w:val="16"/>
              </w:rPr>
            </w:pPr>
          </w:p>
        </w:tc>
        <w:tc>
          <w:tcPr>
            <w:tcW w:w="859" w:type="pct"/>
            <w:shd w:val="clear" w:color="auto" w:fill="auto"/>
          </w:tcPr>
          <w:p w:rsidR="00530B4F" w:rsidRPr="00837BE0" w:rsidRDefault="00530B4F" w:rsidP="008D3410">
            <w:pPr>
              <w:spacing w:after="0" w:line="240" w:lineRule="auto"/>
              <w:jc w:val="both"/>
              <w:rPr>
                <w:rFonts w:ascii="Times New Roman" w:hAnsi="Times New Roman"/>
                <w:b/>
                <w:sz w:val="16"/>
                <w:szCs w:val="16"/>
              </w:rPr>
            </w:pPr>
          </w:p>
        </w:tc>
      </w:tr>
      <w:tr w:rsidR="00530B4F" w:rsidRPr="00837BE0" w:rsidTr="009A7973">
        <w:trPr>
          <w:trHeight w:val="454"/>
        </w:trPr>
        <w:tc>
          <w:tcPr>
            <w:tcW w:w="1448" w:type="pct"/>
            <w:shd w:val="clear" w:color="auto" w:fill="auto"/>
          </w:tcPr>
          <w:p w:rsidR="00530B4F" w:rsidRPr="00837BE0" w:rsidRDefault="00530B4F" w:rsidP="009212A3">
            <w:pPr>
              <w:spacing w:after="0" w:line="240" w:lineRule="auto"/>
              <w:rPr>
                <w:rFonts w:ascii="Times New Roman" w:hAnsi="Times New Roman"/>
                <w:sz w:val="16"/>
                <w:szCs w:val="16"/>
              </w:rPr>
            </w:pPr>
            <w:r w:rsidRPr="00837BE0">
              <w:rPr>
                <w:rFonts w:ascii="Times New Roman" w:hAnsi="Times New Roman"/>
                <w:sz w:val="16"/>
                <w:szCs w:val="16"/>
              </w:rPr>
              <w:t xml:space="preserve">Оценка </w:t>
            </w:r>
            <w:r w:rsidR="009212A3">
              <w:rPr>
                <w:rFonts w:ascii="Times New Roman" w:hAnsi="Times New Roman"/>
                <w:sz w:val="16"/>
                <w:szCs w:val="16"/>
              </w:rPr>
              <w:t>по</w:t>
            </w:r>
            <w:r w:rsidRPr="00837BE0">
              <w:rPr>
                <w:rFonts w:ascii="Times New Roman" w:hAnsi="Times New Roman"/>
                <w:sz w:val="16"/>
                <w:szCs w:val="16"/>
              </w:rPr>
              <w:t xml:space="preserve"> тип</w:t>
            </w:r>
            <w:r w:rsidR="009212A3">
              <w:rPr>
                <w:rFonts w:ascii="Times New Roman" w:hAnsi="Times New Roman"/>
                <w:sz w:val="16"/>
                <w:szCs w:val="16"/>
              </w:rPr>
              <w:t>у</w:t>
            </w:r>
            <w:r w:rsidRPr="00837BE0">
              <w:rPr>
                <w:rFonts w:ascii="Times New Roman" w:hAnsi="Times New Roman"/>
                <w:sz w:val="16"/>
                <w:szCs w:val="16"/>
              </w:rPr>
              <w:t xml:space="preserve"> ма</w:t>
            </w:r>
            <w:r w:rsidR="000804DE">
              <w:rPr>
                <w:rFonts w:ascii="Times New Roman" w:hAnsi="Times New Roman"/>
                <w:sz w:val="16"/>
                <w:szCs w:val="16"/>
              </w:rPr>
              <w:softHyphen/>
            </w:r>
            <w:r w:rsidRPr="00837BE0">
              <w:rPr>
                <w:rFonts w:ascii="Times New Roman" w:hAnsi="Times New Roman"/>
                <w:sz w:val="16"/>
                <w:szCs w:val="16"/>
              </w:rPr>
              <w:t>тери быка × трудность        отелов дочерей</w:t>
            </w:r>
          </w:p>
        </w:tc>
        <w:tc>
          <w:tcPr>
            <w:tcW w:w="1001"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w:t>
            </w:r>
            <w:r w:rsidR="0020511E">
              <w:rPr>
                <w:rFonts w:ascii="Times New Roman" w:hAnsi="Times New Roman"/>
                <w:sz w:val="16"/>
                <w:szCs w:val="16"/>
              </w:rPr>
              <w:t xml:space="preserve"> </w:t>
            </w:r>
            <w:r w:rsidRPr="00837BE0">
              <w:rPr>
                <w:rFonts w:ascii="Times New Roman" w:hAnsi="Times New Roman"/>
                <w:sz w:val="16"/>
                <w:szCs w:val="16"/>
              </w:rPr>
              <w:t>0,019 ±</w:t>
            </w:r>
            <w:r w:rsidR="0020511E">
              <w:rPr>
                <w:rFonts w:ascii="Times New Roman" w:hAnsi="Times New Roman"/>
                <w:sz w:val="16"/>
                <w:szCs w:val="16"/>
              </w:rPr>
              <w:t xml:space="preserve"> </w:t>
            </w:r>
            <w:r w:rsidRPr="00837BE0">
              <w:rPr>
                <w:rFonts w:ascii="Times New Roman" w:hAnsi="Times New Roman"/>
                <w:sz w:val="16"/>
                <w:szCs w:val="16"/>
              </w:rPr>
              <w:t>0,052</w:t>
            </w:r>
          </w:p>
        </w:tc>
        <w:tc>
          <w:tcPr>
            <w:tcW w:w="472" w:type="pct"/>
            <w:shd w:val="clear" w:color="auto" w:fill="auto"/>
            <w:vAlign w:val="center"/>
          </w:tcPr>
          <w:p w:rsidR="00530B4F" w:rsidRPr="00837BE0" w:rsidRDefault="00530B4F" w:rsidP="008D3410">
            <w:pPr>
              <w:spacing w:after="0" w:line="240" w:lineRule="auto"/>
              <w:jc w:val="center"/>
              <w:rPr>
                <w:rFonts w:ascii="Times New Roman" w:hAnsi="Times New Roman"/>
                <w:sz w:val="16"/>
                <w:szCs w:val="16"/>
              </w:rPr>
            </w:pPr>
            <w:r w:rsidRPr="00837BE0">
              <w:rPr>
                <w:rFonts w:ascii="Times New Roman" w:hAnsi="Times New Roman"/>
                <w:sz w:val="16"/>
                <w:szCs w:val="16"/>
              </w:rPr>
              <w:t>0,00</w:t>
            </w:r>
          </w:p>
        </w:tc>
        <w:tc>
          <w:tcPr>
            <w:tcW w:w="1219" w:type="pct"/>
            <w:shd w:val="clear" w:color="auto" w:fill="auto"/>
          </w:tcPr>
          <w:p w:rsidR="00530B4F" w:rsidRPr="00837BE0" w:rsidRDefault="00530B4F" w:rsidP="008D3410">
            <w:pPr>
              <w:spacing w:after="0" w:line="240" w:lineRule="auto"/>
              <w:jc w:val="both"/>
              <w:rPr>
                <w:rFonts w:ascii="Times New Roman" w:hAnsi="Times New Roman"/>
                <w:b/>
                <w:sz w:val="16"/>
                <w:szCs w:val="16"/>
              </w:rPr>
            </w:pPr>
          </w:p>
        </w:tc>
        <w:tc>
          <w:tcPr>
            <w:tcW w:w="859" w:type="pct"/>
            <w:shd w:val="clear" w:color="auto" w:fill="auto"/>
          </w:tcPr>
          <w:p w:rsidR="00530B4F" w:rsidRPr="00837BE0" w:rsidRDefault="00530B4F" w:rsidP="008D3410">
            <w:pPr>
              <w:spacing w:after="0" w:line="240" w:lineRule="auto"/>
              <w:jc w:val="both"/>
              <w:rPr>
                <w:rFonts w:ascii="Times New Roman" w:hAnsi="Times New Roman"/>
                <w:b/>
                <w:sz w:val="16"/>
                <w:szCs w:val="16"/>
              </w:rPr>
            </w:pPr>
          </w:p>
        </w:tc>
      </w:tr>
    </w:tbl>
    <w:p w:rsidR="009A3E64" w:rsidRDefault="009A3E64" w:rsidP="00837BE0">
      <w:pPr>
        <w:spacing w:after="0" w:line="240" w:lineRule="auto"/>
        <w:jc w:val="both"/>
        <w:rPr>
          <w:rFonts w:ascii="Times New Roman" w:hAnsi="Times New Roman"/>
          <w:sz w:val="12"/>
          <w:szCs w:val="20"/>
        </w:rPr>
      </w:pPr>
    </w:p>
    <w:p w:rsidR="009A7973" w:rsidRDefault="009A7973" w:rsidP="00837BE0">
      <w:pPr>
        <w:spacing w:after="0" w:line="240" w:lineRule="auto"/>
        <w:jc w:val="both"/>
        <w:rPr>
          <w:rFonts w:ascii="Times New Roman" w:hAnsi="Times New Roman"/>
          <w:sz w:val="12"/>
          <w:szCs w:val="20"/>
        </w:rPr>
      </w:pPr>
    </w:p>
    <w:p w:rsidR="009A7973" w:rsidRPr="00F04962" w:rsidRDefault="009A7973" w:rsidP="00837BE0">
      <w:pPr>
        <w:spacing w:after="0" w:line="240" w:lineRule="auto"/>
        <w:jc w:val="both"/>
        <w:rPr>
          <w:rFonts w:ascii="Times New Roman" w:hAnsi="Times New Roman"/>
          <w:sz w:val="12"/>
          <w:szCs w:val="20"/>
        </w:rPr>
      </w:pPr>
    </w:p>
    <w:p w:rsidR="008D3410" w:rsidRDefault="008D3410" w:rsidP="008D3410">
      <w:pPr>
        <w:spacing w:after="0" w:line="240" w:lineRule="auto"/>
        <w:jc w:val="center"/>
        <w:rPr>
          <w:rFonts w:ascii="Times New Roman" w:hAnsi="Times New Roman"/>
          <w:b/>
          <w:sz w:val="16"/>
          <w:szCs w:val="16"/>
        </w:rPr>
      </w:pPr>
      <w:r w:rsidRPr="008D3410">
        <w:rPr>
          <w:rFonts w:ascii="Times New Roman" w:hAnsi="Times New Roman"/>
          <w:spacing w:val="20"/>
          <w:sz w:val="16"/>
          <w:szCs w:val="16"/>
        </w:rPr>
        <w:t>Таблица</w:t>
      </w:r>
      <w:r w:rsidRPr="008D3410">
        <w:rPr>
          <w:rFonts w:ascii="Times New Roman" w:hAnsi="Times New Roman"/>
          <w:sz w:val="16"/>
          <w:szCs w:val="16"/>
        </w:rPr>
        <w:t xml:space="preserve"> </w:t>
      </w:r>
      <w:r w:rsidR="00530B4F" w:rsidRPr="008D3410">
        <w:rPr>
          <w:rFonts w:ascii="Times New Roman" w:hAnsi="Times New Roman"/>
          <w:sz w:val="16"/>
          <w:szCs w:val="16"/>
        </w:rPr>
        <w:t xml:space="preserve">2. </w:t>
      </w:r>
      <w:r w:rsidR="00530B4F" w:rsidRPr="008D3410">
        <w:rPr>
          <w:rFonts w:ascii="Times New Roman" w:hAnsi="Times New Roman"/>
          <w:b/>
          <w:sz w:val="16"/>
          <w:szCs w:val="16"/>
        </w:rPr>
        <w:t xml:space="preserve">Корреляционная связь между показателями племенной ценности </w:t>
      </w:r>
    </w:p>
    <w:p w:rsidR="00530B4F" w:rsidRPr="008D3410" w:rsidRDefault="00530B4F" w:rsidP="008D3410">
      <w:pPr>
        <w:spacing w:after="0" w:line="240" w:lineRule="auto"/>
        <w:jc w:val="center"/>
        <w:rPr>
          <w:rFonts w:ascii="Times New Roman" w:hAnsi="Times New Roman"/>
          <w:b/>
          <w:sz w:val="16"/>
          <w:szCs w:val="16"/>
        </w:rPr>
      </w:pPr>
      <w:r w:rsidRPr="008D3410">
        <w:rPr>
          <w:rFonts w:ascii="Times New Roman" w:hAnsi="Times New Roman"/>
          <w:b/>
          <w:sz w:val="16"/>
          <w:szCs w:val="16"/>
        </w:rPr>
        <w:t>по типу быков и молочной продуктивности их дочерей,  (r ±m</w:t>
      </w:r>
      <w:r w:rsidRPr="008D3410">
        <w:rPr>
          <w:rFonts w:ascii="Times New Roman" w:hAnsi="Times New Roman"/>
          <w:b/>
          <w:sz w:val="16"/>
          <w:szCs w:val="16"/>
          <w:vertAlign w:val="subscript"/>
          <w:lang w:val="en-US"/>
        </w:rPr>
        <w:t>r</w:t>
      </w:r>
      <w:r w:rsidRPr="008D3410">
        <w:rPr>
          <w:rFonts w:ascii="Times New Roman" w:hAnsi="Times New Roman"/>
          <w:b/>
          <w:sz w:val="16"/>
          <w:szCs w:val="16"/>
        </w:rPr>
        <w:t xml:space="preserve"> )</w:t>
      </w:r>
    </w:p>
    <w:p w:rsidR="00530B4F" w:rsidRPr="00F04962" w:rsidRDefault="00530B4F" w:rsidP="00837BE0">
      <w:pPr>
        <w:spacing w:after="0" w:line="240" w:lineRule="auto"/>
        <w:jc w:val="both"/>
        <w:rPr>
          <w:rFonts w:ascii="Times New Roman" w:hAnsi="Times New Roman"/>
          <w:sz w:val="14"/>
          <w:szCs w:val="20"/>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7"/>
        <w:gridCol w:w="1585"/>
        <w:gridCol w:w="1585"/>
        <w:gridCol w:w="1449"/>
      </w:tblGrid>
      <w:tr w:rsidR="00530B4F" w:rsidRPr="00837BE0" w:rsidTr="004A13DC">
        <w:tc>
          <w:tcPr>
            <w:tcW w:w="1477" w:type="dxa"/>
            <w:vMerge w:val="restart"/>
            <w:shd w:val="clear" w:color="auto" w:fill="auto"/>
            <w:vAlign w:val="center"/>
          </w:tcPr>
          <w:p w:rsidR="00530B4F" w:rsidRPr="00837BE0" w:rsidRDefault="00530B4F" w:rsidP="004A13DC">
            <w:pPr>
              <w:spacing w:after="0" w:line="240" w:lineRule="auto"/>
              <w:jc w:val="center"/>
              <w:rPr>
                <w:rFonts w:ascii="Times New Roman" w:hAnsi="Times New Roman"/>
                <w:sz w:val="16"/>
                <w:szCs w:val="16"/>
              </w:rPr>
            </w:pPr>
            <w:r w:rsidRPr="00837BE0">
              <w:rPr>
                <w:rFonts w:ascii="Times New Roman" w:hAnsi="Times New Roman"/>
                <w:sz w:val="16"/>
                <w:szCs w:val="16"/>
              </w:rPr>
              <w:t>Показатели</w:t>
            </w:r>
          </w:p>
        </w:tc>
        <w:tc>
          <w:tcPr>
            <w:tcW w:w="4619" w:type="dxa"/>
            <w:gridSpan w:val="3"/>
            <w:shd w:val="clear" w:color="auto" w:fill="auto"/>
          </w:tcPr>
          <w:p w:rsidR="00530B4F" w:rsidRPr="00837BE0" w:rsidRDefault="00530B4F" w:rsidP="00837BE0">
            <w:pPr>
              <w:spacing w:after="0" w:line="240" w:lineRule="auto"/>
              <w:jc w:val="center"/>
              <w:rPr>
                <w:rFonts w:ascii="Times New Roman" w:hAnsi="Times New Roman"/>
                <w:sz w:val="16"/>
                <w:szCs w:val="16"/>
              </w:rPr>
            </w:pPr>
            <w:r w:rsidRPr="00837BE0">
              <w:rPr>
                <w:rFonts w:ascii="Times New Roman" w:hAnsi="Times New Roman"/>
                <w:sz w:val="16"/>
                <w:szCs w:val="16"/>
              </w:rPr>
              <w:t>Молочная продуктивность дочерей за 305 дней 1 лактации, кг</w:t>
            </w:r>
          </w:p>
        </w:tc>
      </w:tr>
      <w:tr w:rsidR="00530B4F" w:rsidRPr="00837BE0" w:rsidTr="008D3410">
        <w:tc>
          <w:tcPr>
            <w:tcW w:w="1477" w:type="dxa"/>
            <w:vMerge/>
            <w:shd w:val="clear" w:color="auto" w:fill="auto"/>
          </w:tcPr>
          <w:p w:rsidR="00530B4F" w:rsidRPr="00837BE0" w:rsidRDefault="00530B4F" w:rsidP="00837BE0">
            <w:pPr>
              <w:spacing w:after="0" w:line="240" w:lineRule="auto"/>
              <w:jc w:val="center"/>
              <w:rPr>
                <w:rFonts w:ascii="Times New Roman" w:hAnsi="Times New Roman"/>
                <w:sz w:val="16"/>
                <w:szCs w:val="16"/>
              </w:rPr>
            </w:pPr>
          </w:p>
        </w:tc>
        <w:tc>
          <w:tcPr>
            <w:tcW w:w="1585" w:type="dxa"/>
            <w:shd w:val="clear" w:color="auto" w:fill="auto"/>
          </w:tcPr>
          <w:p w:rsidR="00530B4F" w:rsidRPr="00837BE0" w:rsidRDefault="004A13DC" w:rsidP="00837BE0">
            <w:pPr>
              <w:spacing w:after="0" w:line="240" w:lineRule="auto"/>
              <w:jc w:val="center"/>
              <w:rPr>
                <w:rFonts w:ascii="Times New Roman" w:hAnsi="Times New Roman"/>
                <w:sz w:val="16"/>
                <w:szCs w:val="16"/>
              </w:rPr>
            </w:pPr>
            <w:r>
              <w:rPr>
                <w:rFonts w:ascii="Times New Roman" w:hAnsi="Times New Roman"/>
                <w:sz w:val="16"/>
                <w:szCs w:val="16"/>
              </w:rPr>
              <w:t>У</w:t>
            </w:r>
            <w:r w:rsidR="00530B4F" w:rsidRPr="00837BE0">
              <w:rPr>
                <w:rFonts w:ascii="Times New Roman" w:hAnsi="Times New Roman"/>
                <w:sz w:val="16"/>
                <w:szCs w:val="16"/>
              </w:rPr>
              <w:t>дой</w:t>
            </w:r>
          </w:p>
        </w:tc>
        <w:tc>
          <w:tcPr>
            <w:tcW w:w="1585" w:type="dxa"/>
            <w:shd w:val="clear" w:color="auto" w:fill="auto"/>
          </w:tcPr>
          <w:p w:rsidR="00530B4F" w:rsidRPr="00837BE0" w:rsidRDefault="004A13DC" w:rsidP="00837BE0">
            <w:pPr>
              <w:spacing w:after="0" w:line="240" w:lineRule="auto"/>
              <w:jc w:val="center"/>
              <w:rPr>
                <w:rFonts w:ascii="Times New Roman" w:hAnsi="Times New Roman"/>
                <w:sz w:val="16"/>
                <w:szCs w:val="16"/>
              </w:rPr>
            </w:pPr>
            <w:r>
              <w:rPr>
                <w:rFonts w:ascii="Times New Roman" w:hAnsi="Times New Roman"/>
                <w:sz w:val="16"/>
                <w:szCs w:val="16"/>
              </w:rPr>
              <w:t>М</w:t>
            </w:r>
            <w:r w:rsidR="00530B4F" w:rsidRPr="00837BE0">
              <w:rPr>
                <w:rFonts w:ascii="Times New Roman" w:hAnsi="Times New Roman"/>
                <w:sz w:val="16"/>
                <w:szCs w:val="16"/>
              </w:rPr>
              <w:t>олочный жир</w:t>
            </w:r>
          </w:p>
        </w:tc>
        <w:tc>
          <w:tcPr>
            <w:tcW w:w="1449" w:type="dxa"/>
            <w:shd w:val="clear" w:color="auto" w:fill="auto"/>
          </w:tcPr>
          <w:p w:rsidR="00530B4F" w:rsidRPr="00837BE0" w:rsidRDefault="004A13DC" w:rsidP="00837BE0">
            <w:pPr>
              <w:spacing w:after="0" w:line="240" w:lineRule="auto"/>
              <w:jc w:val="center"/>
              <w:rPr>
                <w:rFonts w:ascii="Times New Roman" w:hAnsi="Times New Roman"/>
                <w:sz w:val="16"/>
                <w:szCs w:val="16"/>
              </w:rPr>
            </w:pPr>
            <w:r>
              <w:rPr>
                <w:rFonts w:ascii="Times New Roman" w:hAnsi="Times New Roman"/>
                <w:sz w:val="16"/>
                <w:szCs w:val="16"/>
              </w:rPr>
              <w:t>М</w:t>
            </w:r>
            <w:r w:rsidR="00530B4F" w:rsidRPr="00837BE0">
              <w:rPr>
                <w:rFonts w:ascii="Times New Roman" w:hAnsi="Times New Roman"/>
                <w:sz w:val="16"/>
                <w:szCs w:val="16"/>
              </w:rPr>
              <w:t>олочный белок</w:t>
            </w:r>
          </w:p>
        </w:tc>
      </w:tr>
      <w:tr w:rsidR="00530B4F" w:rsidRPr="00837BE0" w:rsidTr="0020511E">
        <w:tc>
          <w:tcPr>
            <w:tcW w:w="1477" w:type="dxa"/>
            <w:shd w:val="clear" w:color="auto" w:fill="auto"/>
          </w:tcPr>
          <w:p w:rsidR="00530B4F" w:rsidRPr="00837BE0" w:rsidRDefault="00530B4F" w:rsidP="0020511E">
            <w:pPr>
              <w:spacing w:after="0" w:line="240" w:lineRule="auto"/>
              <w:rPr>
                <w:rFonts w:ascii="Times New Roman" w:hAnsi="Times New Roman"/>
                <w:sz w:val="16"/>
                <w:szCs w:val="16"/>
              </w:rPr>
            </w:pPr>
            <w:r w:rsidRPr="00837BE0">
              <w:rPr>
                <w:rFonts w:ascii="Times New Roman" w:hAnsi="Times New Roman"/>
                <w:sz w:val="16"/>
                <w:szCs w:val="16"/>
              </w:rPr>
              <w:t>Тип отца × про- дукт</w:t>
            </w:r>
            <w:r w:rsidR="0020511E">
              <w:rPr>
                <w:rFonts w:ascii="Times New Roman" w:hAnsi="Times New Roman"/>
                <w:sz w:val="16"/>
                <w:szCs w:val="16"/>
              </w:rPr>
              <w:t>ивность</w:t>
            </w:r>
            <w:r w:rsidRPr="00837BE0">
              <w:rPr>
                <w:rFonts w:ascii="Times New Roman" w:hAnsi="Times New Roman"/>
                <w:sz w:val="16"/>
                <w:szCs w:val="16"/>
              </w:rPr>
              <w:t xml:space="preserve"> д</w:t>
            </w:r>
            <w:r w:rsidRPr="00837BE0">
              <w:rPr>
                <w:rFonts w:ascii="Times New Roman" w:hAnsi="Times New Roman"/>
                <w:sz w:val="16"/>
                <w:szCs w:val="16"/>
              </w:rPr>
              <w:t>о</w:t>
            </w:r>
            <w:r w:rsidRPr="00837BE0">
              <w:rPr>
                <w:rFonts w:ascii="Times New Roman" w:hAnsi="Times New Roman"/>
                <w:sz w:val="16"/>
                <w:szCs w:val="16"/>
              </w:rPr>
              <w:t>черей</w:t>
            </w:r>
          </w:p>
        </w:tc>
        <w:tc>
          <w:tcPr>
            <w:tcW w:w="1585" w:type="dxa"/>
            <w:shd w:val="clear" w:color="auto" w:fill="auto"/>
            <w:vAlign w:val="center"/>
          </w:tcPr>
          <w:p w:rsidR="00530B4F" w:rsidRPr="00837BE0" w:rsidRDefault="00531188" w:rsidP="0020511E">
            <w:pPr>
              <w:spacing w:after="0" w:line="240" w:lineRule="auto"/>
              <w:jc w:val="center"/>
              <w:rPr>
                <w:rFonts w:ascii="Times New Roman" w:hAnsi="Times New Roman"/>
                <w:sz w:val="16"/>
                <w:szCs w:val="16"/>
              </w:rPr>
            </w:pPr>
            <w:r>
              <w:rPr>
                <w:rFonts w:ascii="Times New Roman" w:hAnsi="Times New Roman"/>
                <w:sz w:val="16"/>
                <w:szCs w:val="16"/>
              </w:rPr>
              <w:t>−</w:t>
            </w:r>
            <w:r w:rsidR="00530B4F" w:rsidRPr="00837BE0">
              <w:rPr>
                <w:rFonts w:ascii="Times New Roman" w:hAnsi="Times New Roman"/>
                <w:sz w:val="16"/>
                <w:szCs w:val="16"/>
              </w:rPr>
              <w:t>0,171</w:t>
            </w:r>
            <w:r w:rsidR="004A13DC">
              <w:rPr>
                <w:rFonts w:ascii="Times New Roman" w:hAnsi="Times New Roman"/>
                <w:sz w:val="16"/>
                <w:szCs w:val="16"/>
              </w:rPr>
              <w:t xml:space="preserve"> </w:t>
            </w:r>
            <w:r w:rsidR="00530B4F" w:rsidRPr="00837BE0">
              <w:rPr>
                <w:rFonts w:ascii="Times New Roman" w:hAnsi="Times New Roman"/>
                <w:sz w:val="16"/>
                <w:szCs w:val="16"/>
              </w:rPr>
              <w:t>±</w:t>
            </w:r>
            <w:r w:rsidR="004A13DC">
              <w:rPr>
                <w:rFonts w:ascii="Times New Roman" w:hAnsi="Times New Roman"/>
                <w:sz w:val="16"/>
                <w:szCs w:val="16"/>
              </w:rPr>
              <w:t xml:space="preserve"> </w:t>
            </w:r>
            <w:r w:rsidR="00530B4F" w:rsidRPr="00837BE0">
              <w:rPr>
                <w:rFonts w:ascii="Times New Roman" w:hAnsi="Times New Roman"/>
                <w:sz w:val="16"/>
                <w:szCs w:val="16"/>
              </w:rPr>
              <w:t>0,0503</w:t>
            </w:r>
          </w:p>
        </w:tc>
        <w:tc>
          <w:tcPr>
            <w:tcW w:w="1585" w:type="dxa"/>
            <w:shd w:val="clear" w:color="auto" w:fill="auto"/>
            <w:vAlign w:val="center"/>
          </w:tcPr>
          <w:p w:rsidR="00530B4F" w:rsidRPr="00837BE0" w:rsidRDefault="00531188" w:rsidP="0020511E">
            <w:pPr>
              <w:spacing w:after="0" w:line="240" w:lineRule="auto"/>
              <w:jc w:val="center"/>
              <w:rPr>
                <w:rFonts w:ascii="Times New Roman" w:hAnsi="Times New Roman"/>
                <w:sz w:val="16"/>
                <w:szCs w:val="16"/>
              </w:rPr>
            </w:pPr>
            <w:r>
              <w:rPr>
                <w:rFonts w:ascii="Times New Roman" w:hAnsi="Times New Roman"/>
                <w:sz w:val="16"/>
                <w:szCs w:val="16"/>
              </w:rPr>
              <w:t>−</w:t>
            </w:r>
            <w:r w:rsidR="00530B4F" w:rsidRPr="00837BE0">
              <w:rPr>
                <w:rFonts w:ascii="Times New Roman" w:hAnsi="Times New Roman"/>
                <w:sz w:val="16"/>
                <w:szCs w:val="16"/>
              </w:rPr>
              <w:t>0,082 ± 0,0514</w:t>
            </w:r>
          </w:p>
        </w:tc>
        <w:tc>
          <w:tcPr>
            <w:tcW w:w="1449" w:type="dxa"/>
            <w:shd w:val="clear" w:color="auto" w:fill="auto"/>
            <w:vAlign w:val="center"/>
          </w:tcPr>
          <w:p w:rsidR="00530B4F" w:rsidRPr="00837BE0" w:rsidRDefault="00531188" w:rsidP="0020511E">
            <w:pPr>
              <w:spacing w:after="0" w:line="240" w:lineRule="auto"/>
              <w:jc w:val="center"/>
              <w:rPr>
                <w:rFonts w:ascii="Times New Roman" w:hAnsi="Times New Roman"/>
                <w:sz w:val="16"/>
                <w:szCs w:val="16"/>
              </w:rPr>
            </w:pPr>
            <w:r>
              <w:rPr>
                <w:rFonts w:ascii="Times New Roman" w:hAnsi="Times New Roman"/>
                <w:sz w:val="16"/>
                <w:szCs w:val="16"/>
              </w:rPr>
              <w:t>−</w:t>
            </w:r>
            <w:r w:rsidR="00530B4F" w:rsidRPr="00837BE0">
              <w:rPr>
                <w:rFonts w:ascii="Times New Roman" w:hAnsi="Times New Roman"/>
                <w:sz w:val="16"/>
                <w:szCs w:val="16"/>
              </w:rPr>
              <w:t>0,162 ± 0,0504</w:t>
            </w:r>
          </w:p>
        </w:tc>
      </w:tr>
      <w:tr w:rsidR="00530B4F" w:rsidRPr="00837BE0" w:rsidTr="0020511E">
        <w:tc>
          <w:tcPr>
            <w:tcW w:w="1477" w:type="dxa"/>
            <w:shd w:val="clear" w:color="auto" w:fill="auto"/>
          </w:tcPr>
          <w:p w:rsidR="00530B4F" w:rsidRPr="00837BE0" w:rsidRDefault="00530B4F" w:rsidP="009A7973">
            <w:pPr>
              <w:spacing w:after="0" w:line="250" w:lineRule="auto"/>
              <w:rPr>
                <w:rFonts w:ascii="Times New Roman" w:hAnsi="Times New Roman"/>
                <w:sz w:val="16"/>
                <w:szCs w:val="16"/>
              </w:rPr>
            </w:pPr>
            <w:r w:rsidRPr="00837BE0">
              <w:rPr>
                <w:rFonts w:ascii="Times New Roman" w:hAnsi="Times New Roman"/>
                <w:sz w:val="16"/>
                <w:szCs w:val="16"/>
              </w:rPr>
              <w:t>Тип ОО × про- дукт</w:t>
            </w:r>
            <w:r w:rsidR="0020511E">
              <w:rPr>
                <w:rFonts w:ascii="Times New Roman" w:hAnsi="Times New Roman"/>
                <w:sz w:val="16"/>
                <w:szCs w:val="16"/>
              </w:rPr>
              <w:t>ивность</w:t>
            </w:r>
            <w:r w:rsidRPr="00837BE0">
              <w:rPr>
                <w:rFonts w:ascii="Times New Roman" w:hAnsi="Times New Roman"/>
                <w:sz w:val="16"/>
                <w:szCs w:val="16"/>
              </w:rPr>
              <w:t xml:space="preserve"> д</w:t>
            </w:r>
            <w:r w:rsidRPr="00837BE0">
              <w:rPr>
                <w:rFonts w:ascii="Times New Roman" w:hAnsi="Times New Roman"/>
                <w:sz w:val="16"/>
                <w:szCs w:val="16"/>
              </w:rPr>
              <w:t>о</w:t>
            </w:r>
            <w:r w:rsidRPr="00837BE0">
              <w:rPr>
                <w:rFonts w:ascii="Times New Roman" w:hAnsi="Times New Roman"/>
                <w:sz w:val="16"/>
                <w:szCs w:val="16"/>
              </w:rPr>
              <w:t>черей</w:t>
            </w:r>
          </w:p>
        </w:tc>
        <w:tc>
          <w:tcPr>
            <w:tcW w:w="1585" w:type="dxa"/>
            <w:shd w:val="clear" w:color="auto" w:fill="auto"/>
            <w:vAlign w:val="center"/>
          </w:tcPr>
          <w:p w:rsidR="00530B4F" w:rsidRPr="00837BE0" w:rsidRDefault="00531188" w:rsidP="009A7973">
            <w:pPr>
              <w:spacing w:after="0" w:line="250" w:lineRule="auto"/>
              <w:jc w:val="center"/>
              <w:rPr>
                <w:rFonts w:ascii="Times New Roman" w:hAnsi="Times New Roman"/>
                <w:sz w:val="16"/>
                <w:szCs w:val="16"/>
              </w:rPr>
            </w:pPr>
            <w:r>
              <w:rPr>
                <w:rFonts w:ascii="Times New Roman" w:hAnsi="Times New Roman"/>
                <w:sz w:val="16"/>
                <w:szCs w:val="16"/>
              </w:rPr>
              <w:t>−</w:t>
            </w:r>
            <w:r w:rsidR="00530B4F" w:rsidRPr="00837BE0">
              <w:rPr>
                <w:rFonts w:ascii="Times New Roman" w:hAnsi="Times New Roman"/>
                <w:sz w:val="16"/>
                <w:szCs w:val="16"/>
              </w:rPr>
              <w:t>0,052 ± 0,516</w:t>
            </w:r>
          </w:p>
        </w:tc>
        <w:tc>
          <w:tcPr>
            <w:tcW w:w="1585" w:type="dxa"/>
            <w:shd w:val="clear" w:color="auto" w:fill="auto"/>
            <w:vAlign w:val="center"/>
          </w:tcPr>
          <w:p w:rsidR="00530B4F" w:rsidRPr="00837BE0" w:rsidRDefault="00531188" w:rsidP="009A7973">
            <w:pPr>
              <w:spacing w:after="0" w:line="250" w:lineRule="auto"/>
              <w:jc w:val="center"/>
              <w:rPr>
                <w:rFonts w:ascii="Times New Roman" w:hAnsi="Times New Roman"/>
                <w:sz w:val="16"/>
                <w:szCs w:val="16"/>
              </w:rPr>
            </w:pPr>
            <w:r>
              <w:rPr>
                <w:rFonts w:ascii="Times New Roman" w:hAnsi="Times New Roman"/>
                <w:sz w:val="16"/>
                <w:szCs w:val="16"/>
              </w:rPr>
              <w:t>−</w:t>
            </w:r>
            <w:r w:rsidR="00530B4F" w:rsidRPr="00837BE0">
              <w:rPr>
                <w:rFonts w:ascii="Times New Roman" w:hAnsi="Times New Roman"/>
                <w:sz w:val="16"/>
                <w:szCs w:val="16"/>
              </w:rPr>
              <w:t>0,110 ± 0,0513</w:t>
            </w:r>
          </w:p>
        </w:tc>
        <w:tc>
          <w:tcPr>
            <w:tcW w:w="1449" w:type="dxa"/>
            <w:shd w:val="clear" w:color="auto" w:fill="auto"/>
            <w:vAlign w:val="center"/>
          </w:tcPr>
          <w:p w:rsidR="00530B4F" w:rsidRPr="00837BE0" w:rsidRDefault="00531188" w:rsidP="009A7973">
            <w:pPr>
              <w:spacing w:after="0" w:line="250" w:lineRule="auto"/>
              <w:jc w:val="center"/>
              <w:rPr>
                <w:rFonts w:ascii="Times New Roman" w:hAnsi="Times New Roman"/>
                <w:sz w:val="16"/>
                <w:szCs w:val="16"/>
              </w:rPr>
            </w:pPr>
            <w:r>
              <w:rPr>
                <w:rFonts w:ascii="Times New Roman" w:hAnsi="Times New Roman"/>
                <w:sz w:val="16"/>
                <w:szCs w:val="16"/>
              </w:rPr>
              <w:t>−</w:t>
            </w:r>
            <w:r w:rsidR="00530B4F" w:rsidRPr="00837BE0">
              <w:rPr>
                <w:rFonts w:ascii="Times New Roman" w:hAnsi="Times New Roman"/>
                <w:sz w:val="16"/>
                <w:szCs w:val="16"/>
              </w:rPr>
              <w:t>0,104 ± 0,0512</w:t>
            </w:r>
          </w:p>
        </w:tc>
      </w:tr>
      <w:tr w:rsidR="00530B4F" w:rsidRPr="00837BE0" w:rsidTr="0020511E">
        <w:tc>
          <w:tcPr>
            <w:tcW w:w="1477" w:type="dxa"/>
            <w:shd w:val="clear" w:color="auto" w:fill="auto"/>
          </w:tcPr>
          <w:p w:rsidR="00530B4F" w:rsidRPr="00837BE0" w:rsidRDefault="00530B4F" w:rsidP="009A7973">
            <w:pPr>
              <w:spacing w:after="0" w:line="250" w:lineRule="auto"/>
              <w:rPr>
                <w:rFonts w:ascii="Times New Roman" w:hAnsi="Times New Roman"/>
                <w:sz w:val="16"/>
                <w:szCs w:val="16"/>
              </w:rPr>
            </w:pPr>
            <w:r w:rsidRPr="00837BE0">
              <w:rPr>
                <w:rFonts w:ascii="Times New Roman" w:hAnsi="Times New Roman"/>
                <w:sz w:val="16"/>
                <w:szCs w:val="16"/>
              </w:rPr>
              <w:t>Тип МО × про- дукт</w:t>
            </w:r>
            <w:r w:rsidR="0020511E">
              <w:rPr>
                <w:rFonts w:ascii="Times New Roman" w:hAnsi="Times New Roman"/>
                <w:sz w:val="16"/>
                <w:szCs w:val="16"/>
              </w:rPr>
              <w:t>ивность</w:t>
            </w:r>
            <w:r w:rsidRPr="00837BE0">
              <w:rPr>
                <w:rFonts w:ascii="Times New Roman" w:hAnsi="Times New Roman"/>
                <w:sz w:val="16"/>
                <w:szCs w:val="16"/>
              </w:rPr>
              <w:t xml:space="preserve"> д</w:t>
            </w:r>
            <w:r w:rsidRPr="00837BE0">
              <w:rPr>
                <w:rFonts w:ascii="Times New Roman" w:hAnsi="Times New Roman"/>
                <w:sz w:val="16"/>
                <w:szCs w:val="16"/>
              </w:rPr>
              <w:t>о</w:t>
            </w:r>
            <w:r w:rsidRPr="00837BE0">
              <w:rPr>
                <w:rFonts w:ascii="Times New Roman" w:hAnsi="Times New Roman"/>
                <w:sz w:val="16"/>
                <w:szCs w:val="16"/>
              </w:rPr>
              <w:t>черей</w:t>
            </w:r>
          </w:p>
        </w:tc>
        <w:tc>
          <w:tcPr>
            <w:tcW w:w="1585" w:type="dxa"/>
            <w:shd w:val="clear" w:color="auto" w:fill="auto"/>
            <w:vAlign w:val="center"/>
          </w:tcPr>
          <w:p w:rsidR="00530B4F" w:rsidRPr="00837BE0" w:rsidRDefault="00531188" w:rsidP="009A7973">
            <w:pPr>
              <w:spacing w:after="0" w:line="250" w:lineRule="auto"/>
              <w:jc w:val="center"/>
              <w:rPr>
                <w:rFonts w:ascii="Times New Roman" w:hAnsi="Times New Roman"/>
                <w:sz w:val="16"/>
                <w:szCs w:val="16"/>
              </w:rPr>
            </w:pPr>
            <w:r>
              <w:rPr>
                <w:rFonts w:ascii="Times New Roman" w:hAnsi="Times New Roman"/>
                <w:sz w:val="16"/>
                <w:szCs w:val="16"/>
              </w:rPr>
              <w:t>−</w:t>
            </w:r>
            <w:r w:rsidR="00530B4F" w:rsidRPr="00837BE0">
              <w:rPr>
                <w:rFonts w:ascii="Times New Roman" w:hAnsi="Times New Roman"/>
                <w:sz w:val="16"/>
                <w:szCs w:val="16"/>
              </w:rPr>
              <w:t>0,082 ± 0,0514</w:t>
            </w:r>
          </w:p>
        </w:tc>
        <w:tc>
          <w:tcPr>
            <w:tcW w:w="1585" w:type="dxa"/>
            <w:shd w:val="clear" w:color="auto" w:fill="auto"/>
            <w:vAlign w:val="center"/>
          </w:tcPr>
          <w:p w:rsidR="00530B4F" w:rsidRPr="00837BE0" w:rsidRDefault="00530B4F" w:rsidP="009A7973">
            <w:pPr>
              <w:spacing w:after="0" w:line="250" w:lineRule="auto"/>
              <w:jc w:val="center"/>
              <w:rPr>
                <w:rFonts w:ascii="Times New Roman" w:hAnsi="Times New Roman"/>
                <w:sz w:val="16"/>
                <w:szCs w:val="16"/>
              </w:rPr>
            </w:pPr>
            <w:r w:rsidRPr="00837BE0">
              <w:rPr>
                <w:rFonts w:ascii="Times New Roman" w:hAnsi="Times New Roman"/>
                <w:sz w:val="16"/>
                <w:szCs w:val="16"/>
              </w:rPr>
              <w:t>+0,034 ± 0,0517</w:t>
            </w:r>
          </w:p>
        </w:tc>
        <w:tc>
          <w:tcPr>
            <w:tcW w:w="1449" w:type="dxa"/>
            <w:shd w:val="clear" w:color="auto" w:fill="auto"/>
            <w:vAlign w:val="center"/>
          </w:tcPr>
          <w:p w:rsidR="00530B4F" w:rsidRPr="00837BE0" w:rsidRDefault="00531188" w:rsidP="009A7973">
            <w:pPr>
              <w:spacing w:after="0" w:line="250" w:lineRule="auto"/>
              <w:jc w:val="center"/>
              <w:rPr>
                <w:rFonts w:ascii="Times New Roman" w:hAnsi="Times New Roman"/>
                <w:sz w:val="16"/>
                <w:szCs w:val="16"/>
              </w:rPr>
            </w:pPr>
            <w:r>
              <w:rPr>
                <w:rFonts w:ascii="Times New Roman" w:hAnsi="Times New Roman"/>
                <w:sz w:val="16"/>
                <w:szCs w:val="16"/>
              </w:rPr>
              <w:t>−</w:t>
            </w:r>
            <w:r w:rsidR="00530B4F" w:rsidRPr="00837BE0">
              <w:rPr>
                <w:rFonts w:ascii="Times New Roman" w:hAnsi="Times New Roman"/>
                <w:sz w:val="16"/>
                <w:szCs w:val="16"/>
              </w:rPr>
              <w:t>0,029 ± 0,0516</w:t>
            </w:r>
          </w:p>
        </w:tc>
      </w:tr>
    </w:tbl>
    <w:p w:rsidR="004A13DC" w:rsidRDefault="004A13DC" w:rsidP="009A7973">
      <w:pPr>
        <w:spacing w:after="0" w:line="250" w:lineRule="auto"/>
        <w:ind w:firstLine="284"/>
        <w:jc w:val="both"/>
        <w:rPr>
          <w:rFonts w:ascii="Times New Roman" w:hAnsi="Times New Roman"/>
          <w:sz w:val="20"/>
          <w:szCs w:val="20"/>
        </w:rPr>
      </w:pPr>
    </w:p>
    <w:p w:rsidR="004A13DC" w:rsidRPr="00837BE0" w:rsidRDefault="004A13DC" w:rsidP="009A7973">
      <w:pPr>
        <w:spacing w:after="0" w:line="250" w:lineRule="auto"/>
        <w:ind w:firstLine="284"/>
        <w:jc w:val="both"/>
        <w:rPr>
          <w:rFonts w:ascii="Times New Roman" w:hAnsi="Times New Roman"/>
          <w:sz w:val="20"/>
          <w:szCs w:val="20"/>
        </w:rPr>
      </w:pPr>
      <w:r w:rsidRPr="00837BE0">
        <w:rPr>
          <w:rFonts w:ascii="Times New Roman" w:hAnsi="Times New Roman"/>
          <w:sz w:val="20"/>
          <w:szCs w:val="20"/>
        </w:rPr>
        <w:t>В</w:t>
      </w:r>
      <w:r>
        <w:rPr>
          <w:rFonts w:ascii="Times New Roman" w:hAnsi="Times New Roman"/>
          <w:sz w:val="20"/>
          <w:szCs w:val="20"/>
        </w:rPr>
        <w:t xml:space="preserve"> наших исследованиях установлена</w:t>
      </w:r>
      <w:r w:rsidRPr="00837BE0">
        <w:rPr>
          <w:rFonts w:ascii="Times New Roman" w:hAnsi="Times New Roman"/>
          <w:sz w:val="20"/>
          <w:szCs w:val="20"/>
        </w:rPr>
        <w:t xml:space="preserve"> положительн</w:t>
      </w:r>
      <w:r>
        <w:rPr>
          <w:rFonts w:ascii="Times New Roman" w:hAnsi="Times New Roman"/>
          <w:sz w:val="20"/>
          <w:szCs w:val="20"/>
        </w:rPr>
        <w:t>ая</w:t>
      </w:r>
      <w:r w:rsidRPr="00837BE0">
        <w:rPr>
          <w:rFonts w:ascii="Times New Roman" w:hAnsi="Times New Roman"/>
          <w:sz w:val="20"/>
          <w:szCs w:val="20"/>
        </w:rPr>
        <w:t>, хотя и низ</w:t>
      </w:r>
      <w:r>
        <w:rPr>
          <w:rFonts w:ascii="Times New Roman" w:hAnsi="Times New Roman"/>
          <w:sz w:val="20"/>
          <w:szCs w:val="20"/>
        </w:rPr>
        <w:t>кая, корреляционная</w:t>
      </w:r>
      <w:r w:rsidRPr="00837BE0">
        <w:rPr>
          <w:rFonts w:ascii="Times New Roman" w:hAnsi="Times New Roman"/>
          <w:sz w:val="20"/>
          <w:szCs w:val="20"/>
        </w:rPr>
        <w:t xml:space="preserve"> связь между оценкой композиции ног и копыт роди</w:t>
      </w:r>
      <w:r>
        <w:rPr>
          <w:rFonts w:ascii="Times New Roman" w:hAnsi="Times New Roman"/>
          <w:sz w:val="20"/>
          <w:szCs w:val="20"/>
        </w:rPr>
        <w:softHyphen/>
      </w:r>
      <w:r w:rsidRPr="00837BE0">
        <w:rPr>
          <w:rFonts w:ascii="Times New Roman" w:hAnsi="Times New Roman"/>
          <w:sz w:val="20"/>
          <w:szCs w:val="20"/>
        </w:rPr>
        <w:t>телей и их сыновей (r = +0,039–0,082), что позволяет повышать про</w:t>
      </w:r>
      <w:r>
        <w:rPr>
          <w:rFonts w:ascii="Times New Roman" w:hAnsi="Times New Roman"/>
          <w:sz w:val="20"/>
          <w:szCs w:val="20"/>
        </w:rPr>
        <w:softHyphen/>
      </w:r>
      <w:r w:rsidRPr="00837BE0">
        <w:rPr>
          <w:rFonts w:ascii="Times New Roman" w:hAnsi="Times New Roman"/>
          <w:sz w:val="20"/>
          <w:szCs w:val="20"/>
        </w:rPr>
        <w:t xml:space="preserve">должительность хозяйственного использования коров путем селекции их родителей. Низкая, но положительная корреляционная связь между оценкой предков по типу и трудностью отелов дочерей быка </w:t>
      </w:r>
      <w:r>
        <w:rPr>
          <w:rFonts w:ascii="Times New Roman" w:hAnsi="Times New Roman"/>
          <w:sz w:val="20"/>
          <w:szCs w:val="20"/>
        </w:rPr>
        <w:t xml:space="preserve">                </w:t>
      </w:r>
      <w:r w:rsidRPr="00837BE0">
        <w:rPr>
          <w:rFonts w:ascii="Times New Roman" w:hAnsi="Times New Roman"/>
          <w:sz w:val="20"/>
          <w:szCs w:val="20"/>
        </w:rPr>
        <w:t>(r = +0,019</w:t>
      </w:r>
      <w:r>
        <w:rPr>
          <w:rFonts w:ascii="Times New Roman" w:hAnsi="Times New Roman"/>
          <w:sz w:val="20"/>
          <w:szCs w:val="20"/>
        </w:rPr>
        <w:t>−</w:t>
      </w:r>
      <w:r w:rsidRPr="00837BE0">
        <w:rPr>
          <w:rFonts w:ascii="Times New Roman" w:hAnsi="Times New Roman"/>
          <w:sz w:val="20"/>
          <w:szCs w:val="20"/>
        </w:rPr>
        <w:t>0,086), установленная в наших исследованиях, ещ</w:t>
      </w:r>
      <w:r>
        <w:rPr>
          <w:rFonts w:ascii="Times New Roman" w:hAnsi="Times New Roman"/>
          <w:sz w:val="20"/>
          <w:szCs w:val="20"/>
        </w:rPr>
        <w:t>е</w:t>
      </w:r>
      <w:r w:rsidRPr="00837BE0">
        <w:rPr>
          <w:rFonts w:ascii="Times New Roman" w:hAnsi="Times New Roman"/>
          <w:b/>
          <w:sz w:val="20"/>
          <w:szCs w:val="20"/>
        </w:rPr>
        <w:t xml:space="preserve"> </w:t>
      </w:r>
      <w:r w:rsidRPr="00837BE0">
        <w:rPr>
          <w:rFonts w:ascii="Times New Roman" w:hAnsi="Times New Roman"/>
          <w:sz w:val="20"/>
          <w:szCs w:val="20"/>
        </w:rPr>
        <w:t>раз</w:t>
      </w:r>
      <w:r w:rsidRPr="00837BE0">
        <w:rPr>
          <w:rFonts w:ascii="Times New Roman" w:hAnsi="Times New Roman"/>
          <w:b/>
          <w:sz w:val="20"/>
          <w:szCs w:val="20"/>
        </w:rPr>
        <w:t xml:space="preserve"> </w:t>
      </w:r>
      <w:r w:rsidRPr="00837BE0">
        <w:rPr>
          <w:rFonts w:ascii="Times New Roman" w:hAnsi="Times New Roman"/>
          <w:sz w:val="20"/>
          <w:szCs w:val="20"/>
        </w:rPr>
        <w:t>под</w:t>
      </w:r>
      <w:r>
        <w:rPr>
          <w:rFonts w:ascii="Times New Roman" w:hAnsi="Times New Roman"/>
          <w:sz w:val="20"/>
          <w:szCs w:val="20"/>
        </w:rPr>
        <w:softHyphen/>
      </w:r>
      <w:r w:rsidRPr="00837BE0">
        <w:rPr>
          <w:rFonts w:ascii="Times New Roman" w:hAnsi="Times New Roman"/>
          <w:sz w:val="20"/>
          <w:szCs w:val="20"/>
        </w:rPr>
        <w:t>тверждает увеличение количества трудных от</w:t>
      </w:r>
      <w:r>
        <w:rPr>
          <w:rFonts w:ascii="Times New Roman" w:hAnsi="Times New Roman"/>
          <w:sz w:val="20"/>
          <w:szCs w:val="20"/>
        </w:rPr>
        <w:t>е</w:t>
      </w:r>
      <w:r w:rsidRPr="00837BE0">
        <w:rPr>
          <w:rFonts w:ascii="Times New Roman" w:hAnsi="Times New Roman"/>
          <w:sz w:val="20"/>
          <w:szCs w:val="20"/>
        </w:rPr>
        <w:t>лов дочерей с п</w:t>
      </w:r>
      <w:r w:rsidRPr="00837BE0">
        <w:rPr>
          <w:rFonts w:ascii="Times New Roman" w:hAnsi="Times New Roman"/>
          <w:sz w:val="20"/>
          <w:szCs w:val="20"/>
        </w:rPr>
        <w:t>о</w:t>
      </w:r>
      <w:r w:rsidRPr="00837BE0">
        <w:rPr>
          <w:rFonts w:ascii="Times New Roman" w:hAnsi="Times New Roman"/>
          <w:sz w:val="20"/>
          <w:szCs w:val="20"/>
        </w:rPr>
        <w:t>выше</w:t>
      </w:r>
      <w:r>
        <w:rPr>
          <w:rFonts w:ascii="Times New Roman" w:hAnsi="Times New Roman"/>
          <w:sz w:val="20"/>
          <w:szCs w:val="20"/>
        </w:rPr>
        <w:softHyphen/>
      </w:r>
      <w:r w:rsidRPr="00837BE0">
        <w:rPr>
          <w:rFonts w:ascii="Times New Roman" w:hAnsi="Times New Roman"/>
          <w:sz w:val="20"/>
          <w:szCs w:val="20"/>
        </w:rPr>
        <w:t>нием оценки по типу телосложения их родителей.</w:t>
      </w:r>
    </w:p>
    <w:p w:rsidR="00530B4F" w:rsidRPr="00837BE0" w:rsidRDefault="00530B4F" w:rsidP="009A7973">
      <w:pPr>
        <w:spacing w:after="0" w:line="250" w:lineRule="auto"/>
        <w:ind w:firstLine="284"/>
        <w:jc w:val="both"/>
        <w:rPr>
          <w:rFonts w:ascii="Times New Roman" w:hAnsi="Times New Roman"/>
          <w:sz w:val="20"/>
          <w:szCs w:val="20"/>
        </w:rPr>
      </w:pPr>
      <w:r w:rsidRPr="00837BE0">
        <w:rPr>
          <w:rFonts w:ascii="Times New Roman" w:hAnsi="Times New Roman"/>
          <w:sz w:val="20"/>
          <w:szCs w:val="20"/>
        </w:rPr>
        <w:t>Установлено, что с повышением удоев у коров голштинской по</w:t>
      </w:r>
      <w:r w:rsidR="000804DE">
        <w:rPr>
          <w:rFonts w:ascii="Times New Roman" w:hAnsi="Times New Roman"/>
          <w:sz w:val="20"/>
          <w:szCs w:val="20"/>
        </w:rPr>
        <w:softHyphen/>
      </w:r>
      <w:r w:rsidRPr="00837BE0">
        <w:rPr>
          <w:rFonts w:ascii="Times New Roman" w:hAnsi="Times New Roman"/>
          <w:sz w:val="20"/>
          <w:szCs w:val="20"/>
        </w:rPr>
        <w:t>роды к 11–12 тыс. кг молока, коэффициент корр</w:t>
      </w:r>
      <w:r w:rsidR="004A13DC">
        <w:rPr>
          <w:rFonts w:ascii="Times New Roman" w:hAnsi="Times New Roman"/>
          <w:sz w:val="20"/>
          <w:szCs w:val="20"/>
        </w:rPr>
        <w:t>еляции с содержанием жира в нем</w:t>
      </w:r>
      <w:r w:rsidRPr="00837BE0">
        <w:rPr>
          <w:rFonts w:ascii="Times New Roman" w:hAnsi="Times New Roman"/>
          <w:sz w:val="20"/>
          <w:szCs w:val="20"/>
        </w:rPr>
        <w:t xml:space="preserve"> достигает значения  </w:t>
      </w:r>
      <w:r w:rsidR="00516CF1">
        <w:rPr>
          <w:rFonts w:ascii="Times New Roman" w:hAnsi="Times New Roman"/>
          <w:sz w:val="20"/>
          <w:szCs w:val="20"/>
        </w:rPr>
        <w:t>−</w:t>
      </w:r>
      <w:r w:rsidRPr="00837BE0">
        <w:rPr>
          <w:rFonts w:ascii="Times New Roman" w:hAnsi="Times New Roman"/>
          <w:sz w:val="20"/>
          <w:szCs w:val="20"/>
        </w:rPr>
        <w:t>0,376 ± 0,0490</w:t>
      </w:r>
      <w:r w:rsidR="00531188">
        <w:rPr>
          <w:rFonts w:ascii="Times New Roman" w:hAnsi="Times New Roman"/>
          <w:sz w:val="20"/>
          <w:szCs w:val="20"/>
        </w:rPr>
        <w:t>,</w:t>
      </w:r>
      <w:r w:rsidRPr="00837BE0">
        <w:rPr>
          <w:rFonts w:ascii="Times New Roman" w:hAnsi="Times New Roman"/>
          <w:sz w:val="20"/>
          <w:szCs w:val="20"/>
        </w:rPr>
        <w:t xml:space="preserve"> а белка r = </w:t>
      </w:r>
      <w:r w:rsidR="00516CF1">
        <w:rPr>
          <w:rFonts w:ascii="Times New Roman" w:hAnsi="Times New Roman"/>
          <w:sz w:val="20"/>
          <w:szCs w:val="20"/>
        </w:rPr>
        <w:t>−</w:t>
      </w:r>
      <w:r w:rsidRPr="00837BE0">
        <w:rPr>
          <w:rFonts w:ascii="Times New Roman" w:hAnsi="Times New Roman"/>
          <w:sz w:val="20"/>
          <w:szCs w:val="20"/>
        </w:rPr>
        <w:t xml:space="preserve">0,224 ± </w:t>
      </w:r>
      <w:r w:rsidR="00531188" w:rsidRPr="00837BE0">
        <w:rPr>
          <w:rFonts w:ascii="Times New Roman" w:hAnsi="Times New Roman"/>
          <w:sz w:val="20"/>
          <w:szCs w:val="20"/>
        </w:rPr>
        <w:t>±</w:t>
      </w:r>
      <w:r w:rsidRPr="00837BE0">
        <w:rPr>
          <w:rFonts w:ascii="Times New Roman" w:hAnsi="Times New Roman"/>
          <w:sz w:val="20"/>
          <w:szCs w:val="20"/>
        </w:rPr>
        <w:t>0,0489, что статистически высоко достоверно.</w:t>
      </w:r>
    </w:p>
    <w:p w:rsidR="00530B4F" w:rsidRPr="00837BE0" w:rsidRDefault="00530B4F" w:rsidP="009A7973">
      <w:pPr>
        <w:spacing w:after="0" w:line="250" w:lineRule="auto"/>
        <w:ind w:firstLine="284"/>
        <w:jc w:val="both"/>
        <w:rPr>
          <w:rFonts w:ascii="Times New Roman" w:hAnsi="Times New Roman"/>
          <w:sz w:val="20"/>
          <w:szCs w:val="20"/>
        </w:rPr>
      </w:pPr>
      <w:r w:rsidRPr="00837BE0">
        <w:rPr>
          <w:rFonts w:ascii="Times New Roman" w:hAnsi="Times New Roman"/>
          <w:sz w:val="20"/>
          <w:szCs w:val="20"/>
        </w:rPr>
        <w:t>В</w:t>
      </w:r>
      <w:r w:rsidR="00531188">
        <w:rPr>
          <w:rFonts w:ascii="Times New Roman" w:hAnsi="Times New Roman"/>
          <w:sz w:val="20"/>
          <w:szCs w:val="20"/>
        </w:rPr>
        <w:t xml:space="preserve"> наших исследованиях установлена</w:t>
      </w:r>
      <w:r w:rsidRPr="00837BE0">
        <w:rPr>
          <w:rFonts w:ascii="Times New Roman" w:hAnsi="Times New Roman"/>
          <w:sz w:val="20"/>
          <w:szCs w:val="20"/>
        </w:rPr>
        <w:t xml:space="preserve"> положительн</w:t>
      </w:r>
      <w:r w:rsidR="00531188">
        <w:rPr>
          <w:rFonts w:ascii="Times New Roman" w:hAnsi="Times New Roman"/>
          <w:sz w:val="20"/>
          <w:szCs w:val="20"/>
        </w:rPr>
        <w:t>ая</w:t>
      </w:r>
      <w:r w:rsidRPr="00837BE0">
        <w:rPr>
          <w:rFonts w:ascii="Times New Roman" w:hAnsi="Times New Roman"/>
          <w:sz w:val="20"/>
          <w:szCs w:val="20"/>
        </w:rPr>
        <w:t xml:space="preserve"> тесн</w:t>
      </w:r>
      <w:r w:rsidR="0020511E">
        <w:rPr>
          <w:rFonts w:ascii="Times New Roman" w:hAnsi="Times New Roman"/>
          <w:sz w:val="20"/>
          <w:szCs w:val="20"/>
        </w:rPr>
        <w:t>ая</w:t>
      </w:r>
      <w:r w:rsidRPr="00837BE0">
        <w:rPr>
          <w:rFonts w:ascii="Times New Roman" w:hAnsi="Times New Roman"/>
          <w:sz w:val="20"/>
          <w:szCs w:val="20"/>
        </w:rPr>
        <w:t xml:space="preserve"> стати</w:t>
      </w:r>
      <w:r w:rsidR="000804DE">
        <w:rPr>
          <w:rFonts w:ascii="Times New Roman" w:hAnsi="Times New Roman"/>
          <w:sz w:val="20"/>
          <w:szCs w:val="20"/>
        </w:rPr>
        <w:softHyphen/>
      </w:r>
      <w:r w:rsidR="00531188">
        <w:rPr>
          <w:rFonts w:ascii="Times New Roman" w:hAnsi="Times New Roman"/>
          <w:sz w:val="20"/>
          <w:szCs w:val="20"/>
        </w:rPr>
        <w:t>стически достоверная</w:t>
      </w:r>
      <w:r w:rsidRPr="00837BE0">
        <w:rPr>
          <w:rFonts w:ascii="Times New Roman" w:hAnsi="Times New Roman"/>
          <w:sz w:val="20"/>
          <w:szCs w:val="20"/>
        </w:rPr>
        <w:t xml:space="preserve"> корреляционн</w:t>
      </w:r>
      <w:r w:rsidR="00531188">
        <w:rPr>
          <w:rFonts w:ascii="Times New Roman" w:hAnsi="Times New Roman"/>
          <w:sz w:val="20"/>
          <w:szCs w:val="20"/>
        </w:rPr>
        <w:t>ая</w:t>
      </w:r>
      <w:r w:rsidRPr="00837BE0">
        <w:rPr>
          <w:rFonts w:ascii="Times New Roman" w:hAnsi="Times New Roman"/>
          <w:sz w:val="20"/>
          <w:szCs w:val="20"/>
        </w:rPr>
        <w:t xml:space="preserve"> связь между показателями мо</w:t>
      </w:r>
      <w:r w:rsidR="000804DE">
        <w:rPr>
          <w:rFonts w:ascii="Times New Roman" w:hAnsi="Times New Roman"/>
          <w:sz w:val="20"/>
          <w:szCs w:val="20"/>
        </w:rPr>
        <w:softHyphen/>
      </w:r>
      <w:r w:rsidRPr="00837BE0">
        <w:rPr>
          <w:rFonts w:ascii="Times New Roman" w:hAnsi="Times New Roman"/>
          <w:sz w:val="20"/>
          <w:szCs w:val="20"/>
        </w:rPr>
        <w:t>лочн</w:t>
      </w:r>
      <w:r w:rsidR="00531188">
        <w:rPr>
          <w:rFonts w:ascii="Times New Roman" w:hAnsi="Times New Roman"/>
          <w:sz w:val="20"/>
          <w:szCs w:val="20"/>
        </w:rPr>
        <w:t xml:space="preserve">ой продуктивности дочерей быков </w:t>
      </w:r>
      <w:r w:rsidRPr="00837BE0">
        <w:rPr>
          <w:rFonts w:ascii="Times New Roman" w:hAnsi="Times New Roman"/>
          <w:sz w:val="20"/>
          <w:szCs w:val="20"/>
        </w:rPr>
        <w:t>и их сверстниц, которые ис</w:t>
      </w:r>
      <w:r w:rsidR="000804DE">
        <w:rPr>
          <w:rFonts w:ascii="Times New Roman" w:hAnsi="Times New Roman"/>
          <w:sz w:val="20"/>
          <w:szCs w:val="20"/>
        </w:rPr>
        <w:softHyphen/>
      </w:r>
      <w:r w:rsidRPr="00837BE0">
        <w:rPr>
          <w:rFonts w:ascii="Times New Roman" w:hAnsi="Times New Roman"/>
          <w:sz w:val="20"/>
          <w:szCs w:val="20"/>
        </w:rPr>
        <w:t>пользовались в 564 стадах. Коэффициент корреляции между удоем составлял +0,794 ± 0,0192; молочным жиром +0,814 ± 0,0175 и молоч</w:t>
      </w:r>
      <w:r w:rsidR="000804DE">
        <w:rPr>
          <w:rFonts w:ascii="Times New Roman" w:hAnsi="Times New Roman"/>
          <w:sz w:val="20"/>
          <w:szCs w:val="20"/>
        </w:rPr>
        <w:softHyphen/>
      </w:r>
      <w:r w:rsidRPr="00837BE0">
        <w:rPr>
          <w:rFonts w:ascii="Times New Roman" w:hAnsi="Times New Roman"/>
          <w:sz w:val="20"/>
          <w:szCs w:val="20"/>
        </w:rPr>
        <w:t>ным белком +0,743 ± 0,024, что свидетельствует о преобладающем влиянии паратипических факторов на формирование молочной про</w:t>
      </w:r>
      <w:r w:rsidR="000804DE">
        <w:rPr>
          <w:rFonts w:ascii="Times New Roman" w:hAnsi="Times New Roman"/>
          <w:sz w:val="20"/>
          <w:szCs w:val="20"/>
        </w:rPr>
        <w:softHyphen/>
      </w:r>
      <w:r w:rsidRPr="00837BE0">
        <w:rPr>
          <w:rFonts w:ascii="Times New Roman" w:hAnsi="Times New Roman"/>
          <w:sz w:val="20"/>
          <w:szCs w:val="20"/>
        </w:rPr>
        <w:t>дуктивности коров.</w:t>
      </w:r>
    </w:p>
    <w:p w:rsidR="00530B4F" w:rsidRPr="00837BE0" w:rsidRDefault="00530B4F" w:rsidP="009A7973">
      <w:pPr>
        <w:spacing w:after="0" w:line="250" w:lineRule="auto"/>
        <w:ind w:firstLine="284"/>
        <w:jc w:val="both"/>
        <w:rPr>
          <w:rFonts w:ascii="Times New Roman" w:hAnsi="Times New Roman"/>
          <w:sz w:val="20"/>
          <w:szCs w:val="20"/>
        </w:rPr>
      </w:pPr>
      <w:r w:rsidRPr="00837BE0">
        <w:rPr>
          <w:rFonts w:ascii="Times New Roman" w:hAnsi="Times New Roman"/>
          <w:b/>
          <w:sz w:val="20"/>
          <w:szCs w:val="20"/>
        </w:rPr>
        <w:t xml:space="preserve">Заключение. </w:t>
      </w:r>
      <w:r w:rsidRPr="00837BE0">
        <w:rPr>
          <w:rFonts w:ascii="Times New Roman" w:hAnsi="Times New Roman"/>
          <w:sz w:val="20"/>
          <w:szCs w:val="20"/>
        </w:rPr>
        <w:t>Результаты исследований позволяют утверждать, что соотносительная изменчивость комплексных признаков экстерьера и продуктивности животных молочных пород изменяется в процессе их усовершенствования и, в определенной степени, определяет направле</w:t>
      </w:r>
      <w:r w:rsidR="000804DE">
        <w:rPr>
          <w:rFonts w:ascii="Times New Roman" w:hAnsi="Times New Roman"/>
          <w:sz w:val="20"/>
          <w:szCs w:val="20"/>
        </w:rPr>
        <w:softHyphen/>
      </w:r>
      <w:r w:rsidRPr="00837BE0">
        <w:rPr>
          <w:rFonts w:ascii="Times New Roman" w:hAnsi="Times New Roman"/>
          <w:sz w:val="20"/>
          <w:szCs w:val="20"/>
        </w:rPr>
        <w:t>ние и уровень их продуктивности. На уровне удоев 11–12 тыс. кг мо</w:t>
      </w:r>
      <w:r w:rsidR="000804DE">
        <w:rPr>
          <w:rFonts w:ascii="Times New Roman" w:hAnsi="Times New Roman"/>
          <w:sz w:val="20"/>
          <w:szCs w:val="20"/>
        </w:rPr>
        <w:softHyphen/>
      </w:r>
      <w:r w:rsidRPr="00837BE0">
        <w:rPr>
          <w:rFonts w:ascii="Times New Roman" w:hAnsi="Times New Roman"/>
          <w:sz w:val="20"/>
          <w:szCs w:val="20"/>
        </w:rPr>
        <w:t>лока наблюдается положительная и статистически достоверная корре</w:t>
      </w:r>
      <w:r w:rsidR="000804DE">
        <w:rPr>
          <w:rFonts w:ascii="Times New Roman" w:hAnsi="Times New Roman"/>
          <w:sz w:val="20"/>
          <w:szCs w:val="20"/>
        </w:rPr>
        <w:softHyphen/>
      </w:r>
      <w:r w:rsidRPr="00837BE0">
        <w:rPr>
          <w:rFonts w:ascii="Times New Roman" w:hAnsi="Times New Roman"/>
          <w:sz w:val="20"/>
          <w:szCs w:val="20"/>
        </w:rPr>
        <w:t>ляционная связь показателей племенной ценности по типу предков и их потомков и нивелируется между типом предков и молочной про</w:t>
      </w:r>
      <w:r w:rsidR="000804DE">
        <w:rPr>
          <w:rFonts w:ascii="Times New Roman" w:hAnsi="Times New Roman"/>
          <w:sz w:val="20"/>
          <w:szCs w:val="20"/>
        </w:rPr>
        <w:softHyphen/>
      </w:r>
      <w:r w:rsidRPr="00837BE0">
        <w:rPr>
          <w:rFonts w:ascii="Times New Roman" w:hAnsi="Times New Roman"/>
          <w:sz w:val="20"/>
          <w:szCs w:val="20"/>
        </w:rPr>
        <w:t xml:space="preserve">дуктивностью потомков. </w:t>
      </w:r>
    </w:p>
    <w:p w:rsidR="004A13DC" w:rsidRPr="009A7973" w:rsidRDefault="004A13DC" w:rsidP="009A7973">
      <w:pPr>
        <w:spacing w:after="0" w:line="250" w:lineRule="auto"/>
        <w:jc w:val="center"/>
        <w:rPr>
          <w:rFonts w:ascii="Times New Roman" w:hAnsi="Times New Roman"/>
          <w:sz w:val="14"/>
          <w:szCs w:val="16"/>
        </w:rPr>
      </w:pPr>
    </w:p>
    <w:p w:rsidR="00530B4F" w:rsidRPr="00B043D6" w:rsidRDefault="00530B4F" w:rsidP="009A7973">
      <w:pPr>
        <w:spacing w:after="0" w:line="250" w:lineRule="auto"/>
        <w:jc w:val="center"/>
        <w:rPr>
          <w:rFonts w:ascii="Times New Roman" w:hAnsi="Times New Roman"/>
          <w:sz w:val="16"/>
          <w:szCs w:val="20"/>
        </w:rPr>
      </w:pPr>
      <w:r w:rsidRPr="00B043D6">
        <w:rPr>
          <w:rFonts w:ascii="Times New Roman" w:hAnsi="Times New Roman"/>
          <w:sz w:val="16"/>
          <w:szCs w:val="20"/>
        </w:rPr>
        <w:t>ЛИТЕРАТУРА</w:t>
      </w:r>
    </w:p>
    <w:p w:rsidR="008D3410" w:rsidRPr="007A0BE1" w:rsidRDefault="008D3410" w:rsidP="009A7973">
      <w:pPr>
        <w:spacing w:after="0" w:line="250" w:lineRule="auto"/>
        <w:jc w:val="center"/>
        <w:rPr>
          <w:rFonts w:ascii="Times New Roman" w:hAnsi="Times New Roman"/>
          <w:sz w:val="16"/>
          <w:szCs w:val="16"/>
        </w:rPr>
      </w:pPr>
    </w:p>
    <w:p w:rsidR="00530B4F" w:rsidRPr="00837BE0" w:rsidRDefault="00530B4F" w:rsidP="009A7973">
      <w:pPr>
        <w:spacing w:after="0" w:line="250" w:lineRule="auto"/>
        <w:ind w:firstLine="284"/>
        <w:jc w:val="both"/>
        <w:rPr>
          <w:rFonts w:ascii="Times New Roman" w:hAnsi="Times New Roman"/>
          <w:sz w:val="16"/>
          <w:szCs w:val="16"/>
        </w:rPr>
      </w:pPr>
      <w:r w:rsidRPr="00837BE0">
        <w:rPr>
          <w:rFonts w:ascii="Times New Roman" w:hAnsi="Times New Roman"/>
          <w:sz w:val="16"/>
          <w:szCs w:val="16"/>
        </w:rPr>
        <w:t xml:space="preserve">1. </w:t>
      </w:r>
      <w:r w:rsidRPr="00B043D6">
        <w:rPr>
          <w:rFonts w:ascii="Times New Roman" w:hAnsi="Times New Roman"/>
          <w:spacing w:val="20"/>
          <w:sz w:val="16"/>
          <w:szCs w:val="16"/>
        </w:rPr>
        <w:t>Мартынова</w:t>
      </w:r>
      <w:r w:rsidR="008D3410">
        <w:rPr>
          <w:rFonts w:ascii="Times New Roman" w:hAnsi="Times New Roman"/>
          <w:sz w:val="16"/>
          <w:szCs w:val="16"/>
        </w:rPr>
        <w:t>,</w:t>
      </w:r>
      <w:r w:rsidRPr="00837BE0">
        <w:rPr>
          <w:rFonts w:ascii="Times New Roman" w:hAnsi="Times New Roman"/>
          <w:sz w:val="16"/>
          <w:szCs w:val="16"/>
        </w:rPr>
        <w:t> Е. Линейная оценка экстерьера кор</w:t>
      </w:r>
      <w:r w:rsidR="004A13DC">
        <w:rPr>
          <w:rFonts w:ascii="Times New Roman" w:hAnsi="Times New Roman"/>
          <w:sz w:val="16"/>
          <w:szCs w:val="16"/>
        </w:rPr>
        <w:t>ов и ее связь с продуктивн</w:t>
      </w:r>
      <w:r w:rsidR="004A13DC">
        <w:rPr>
          <w:rFonts w:ascii="Times New Roman" w:hAnsi="Times New Roman"/>
          <w:sz w:val="16"/>
          <w:szCs w:val="16"/>
        </w:rPr>
        <w:t>о</w:t>
      </w:r>
      <w:r w:rsidR="004A13DC">
        <w:rPr>
          <w:rFonts w:ascii="Times New Roman" w:hAnsi="Times New Roman"/>
          <w:sz w:val="16"/>
          <w:szCs w:val="16"/>
        </w:rPr>
        <w:t>стью </w:t>
      </w:r>
      <w:r w:rsidRPr="00837BE0">
        <w:rPr>
          <w:rFonts w:ascii="Times New Roman" w:hAnsi="Times New Roman"/>
          <w:sz w:val="16"/>
          <w:szCs w:val="16"/>
        </w:rPr>
        <w:t xml:space="preserve">/ Е. Мартынова, Ю. Девятова // Молочное и мясное скотоводство. – 2004. – № 8. – С. 23. </w:t>
      </w:r>
    </w:p>
    <w:p w:rsidR="00530B4F" w:rsidRPr="00837BE0" w:rsidRDefault="00530B4F" w:rsidP="009A7973">
      <w:pPr>
        <w:spacing w:after="0" w:line="250" w:lineRule="auto"/>
        <w:ind w:firstLine="284"/>
        <w:jc w:val="both"/>
        <w:rPr>
          <w:rFonts w:ascii="Times New Roman" w:hAnsi="Times New Roman"/>
          <w:sz w:val="16"/>
          <w:szCs w:val="16"/>
        </w:rPr>
      </w:pPr>
      <w:r w:rsidRPr="00837BE0">
        <w:rPr>
          <w:rFonts w:ascii="Times New Roman" w:hAnsi="Times New Roman"/>
          <w:sz w:val="16"/>
          <w:szCs w:val="16"/>
        </w:rPr>
        <w:t xml:space="preserve">2. </w:t>
      </w:r>
      <w:r w:rsidRPr="00B043D6">
        <w:rPr>
          <w:rFonts w:ascii="Times New Roman" w:hAnsi="Times New Roman"/>
          <w:spacing w:val="20"/>
          <w:sz w:val="16"/>
          <w:szCs w:val="16"/>
        </w:rPr>
        <w:t>Хмельничий</w:t>
      </w:r>
      <w:r w:rsidR="008D3410">
        <w:rPr>
          <w:rFonts w:ascii="Times New Roman" w:hAnsi="Times New Roman"/>
          <w:sz w:val="16"/>
          <w:szCs w:val="16"/>
        </w:rPr>
        <w:t>,</w:t>
      </w:r>
      <w:r w:rsidRPr="00837BE0">
        <w:rPr>
          <w:rFonts w:ascii="Times New Roman" w:hAnsi="Times New Roman"/>
          <w:sz w:val="16"/>
          <w:szCs w:val="16"/>
        </w:rPr>
        <w:t> Л. М. Оцінка екстер’єру тварин в системі селекції молочної худ</w:t>
      </w:r>
      <w:r w:rsidRPr="00837BE0">
        <w:rPr>
          <w:rFonts w:ascii="Times New Roman" w:hAnsi="Times New Roman"/>
          <w:sz w:val="16"/>
          <w:szCs w:val="16"/>
        </w:rPr>
        <w:t>о</w:t>
      </w:r>
      <w:r w:rsidRPr="00837BE0">
        <w:rPr>
          <w:rFonts w:ascii="Times New Roman" w:hAnsi="Times New Roman"/>
          <w:sz w:val="16"/>
          <w:szCs w:val="16"/>
        </w:rPr>
        <w:t xml:space="preserve">би: монографія / Хмельничий Л. М. – Суми: ВВП </w:t>
      </w:r>
      <w:r w:rsidR="008D3410">
        <w:rPr>
          <w:rFonts w:ascii="Times New Roman" w:hAnsi="Times New Roman"/>
          <w:sz w:val="16"/>
          <w:szCs w:val="16"/>
        </w:rPr>
        <w:t>«</w:t>
      </w:r>
      <w:r w:rsidRPr="00837BE0">
        <w:rPr>
          <w:rFonts w:ascii="Times New Roman" w:hAnsi="Times New Roman"/>
          <w:sz w:val="16"/>
          <w:szCs w:val="16"/>
        </w:rPr>
        <w:t>Мрія-1</w:t>
      </w:r>
      <w:r w:rsidR="008D3410">
        <w:rPr>
          <w:rFonts w:ascii="Times New Roman" w:hAnsi="Times New Roman"/>
          <w:sz w:val="16"/>
          <w:szCs w:val="16"/>
        </w:rPr>
        <w:t>»</w:t>
      </w:r>
      <w:r w:rsidRPr="00837BE0">
        <w:rPr>
          <w:rFonts w:ascii="Times New Roman" w:hAnsi="Times New Roman"/>
          <w:sz w:val="16"/>
          <w:szCs w:val="16"/>
        </w:rPr>
        <w:t xml:space="preserve"> ТОВ, 2007. – 260 с.</w:t>
      </w:r>
    </w:p>
    <w:p w:rsidR="00530B4F" w:rsidRPr="00182580" w:rsidRDefault="00530B4F" w:rsidP="009A7973">
      <w:pPr>
        <w:spacing w:after="0" w:line="250" w:lineRule="auto"/>
        <w:ind w:firstLine="284"/>
        <w:jc w:val="both"/>
        <w:rPr>
          <w:rFonts w:ascii="Times New Roman" w:hAnsi="Times New Roman"/>
          <w:sz w:val="16"/>
          <w:szCs w:val="16"/>
          <w:lang w:val="en-US"/>
        </w:rPr>
      </w:pPr>
      <w:r w:rsidRPr="00837BE0">
        <w:rPr>
          <w:rFonts w:ascii="Times New Roman" w:hAnsi="Times New Roman"/>
          <w:sz w:val="16"/>
          <w:szCs w:val="16"/>
        </w:rPr>
        <w:t xml:space="preserve">3. </w:t>
      </w:r>
      <w:r w:rsidRPr="00B043D6">
        <w:rPr>
          <w:rFonts w:ascii="Times New Roman" w:hAnsi="Times New Roman"/>
          <w:spacing w:val="20"/>
          <w:sz w:val="16"/>
          <w:szCs w:val="16"/>
        </w:rPr>
        <w:t>Шевченко</w:t>
      </w:r>
      <w:r w:rsidR="008D3410">
        <w:rPr>
          <w:rFonts w:ascii="Times New Roman" w:hAnsi="Times New Roman"/>
          <w:sz w:val="16"/>
          <w:szCs w:val="16"/>
        </w:rPr>
        <w:t>,</w:t>
      </w:r>
      <w:r w:rsidRPr="00837BE0">
        <w:rPr>
          <w:rFonts w:ascii="Times New Roman" w:hAnsi="Times New Roman"/>
          <w:sz w:val="16"/>
          <w:szCs w:val="16"/>
        </w:rPr>
        <w:t> А. П. Лінійна оцінка бугаїв-плідників голштинської та української чорно-рябої молочної порід за екстер’єрним типом їх дочок / А. П. Шевченко, С. Л. Хмельничий // Вісник Сумського національного аграрного університету. Серія</w:t>
      </w:r>
      <w:r w:rsidRPr="00182580">
        <w:rPr>
          <w:rFonts w:ascii="Times New Roman" w:hAnsi="Times New Roman"/>
          <w:sz w:val="16"/>
          <w:szCs w:val="16"/>
          <w:lang w:val="en-US"/>
        </w:rPr>
        <w:t xml:space="preserve"> «</w:t>
      </w:r>
      <w:r w:rsidRPr="00837BE0">
        <w:rPr>
          <w:rFonts w:ascii="Times New Roman" w:hAnsi="Times New Roman"/>
          <w:sz w:val="16"/>
          <w:szCs w:val="16"/>
        </w:rPr>
        <w:t>Тваринництво</w:t>
      </w:r>
      <w:r w:rsidRPr="00182580">
        <w:rPr>
          <w:rFonts w:ascii="Times New Roman" w:hAnsi="Times New Roman"/>
          <w:sz w:val="16"/>
          <w:szCs w:val="16"/>
          <w:lang w:val="en-US"/>
        </w:rPr>
        <w:t xml:space="preserve">». – 2014. – </w:t>
      </w:r>
      <w:r w:rsidRPr="00837BE0">
        <w:rPr>
          <w:rFonts w:ascii="Times New Roman" w:hAnsi="Times New Roman"/>
          <w:sz w:val="16"/>
          <w:szCs w:val="16"/>
        </w:rPr>
        <w:t>Вип</w:t>
      </w:r>
      <w:r w:rsidR="004A13DC">
        <w:rPr>
          <w:rFonts w:ascii="Times New Roman" w:hAnsi="Times New Roman"/>
          <w:sz w:val="16"/>
          <w:szCs w:val="16"/>
          <w:lang w:val="en-US"/>
        </w:rPr>
        <w:t>. 2/2</w:t>
      </w:r>
      <w:r w:rsidRPr="00182580">
        <w:rPr>
          <w:rFonts w:ascii="Times New Roman" w:hAnsi="Times New Roman"/>
          <w:sz w:val="16"/>
          <w:szCs w:val="16"/>
          <w:lang w:val="en-US"/>
        </w:rPr>
        <w:t xml:space="preserve">(25). – </w:t>
      </w:r>
      <w:r w:rsidRPr="00837BE0">
        <w:rPr>
          <w:rFonts w:ascii="Times New Roman" w:hAnsi="Times New Roman"/>
          <w:sz w:val="16"/>
          <w:szCs w:val="16"/>
        </w:rPr>
        <w:t>С</w:t>
      </w:r>
      <w:r w:rsidRPr="00182580">
        <w:rPr>
          <w:rFonts w:ascii="Times New Roman" w:hAnsi="Times New Roman"/>
          <w:sz w:val="16"/>
          <w:szCs w:val="16"/>
          <w:lang w:val="en-US"/>
        </w:rPr>
        <w:t>. 114–120.</w:t>
      </w:r>
    </w:p>
    <w:p w:rsidR="00530B4F" w:rsidRPr="00837BE0" w:rsidRDefault="00530B4F" w:rsidP="009A7973">
      <w:pPr>
        <w:spacing w:after="0" w:line="250" w:lineRule="auto"/>
        <w:ind w:firstLine="284"/>
        <w:jc w:val="both"/>
        <w:rPr>
          <w:rFonts w:ascii="Times New Roman" w:hAnsi="Times New Roman"/>
          <w:sz w:val="16"/>
          <w:szCs w:val="16"/>
          <w:lang w:val="en-GB"/>
        </w:rPr>
      </w:pPr>
      <w:r w:rsidRPr="00837BE0">
        <w:rPr>
          <w:rFonts w:ascii="Times New Roman" w:hAnsi="Times New Roman"/>
          <w:sz w:val="16"/>
          <w:szCs w:val="16"/>
          <w:lang w:val="en-US"/>
        </w:rPr>
        <w:t xml:space="preserve">4. </w:t>
      </w:r>
      <w:r w:rsidRPr="00B043D6">
        <w:rPr>
          <w:rFonts w:ascii="Times New Roman" w:hAnsi="Times New Roman"/>
          <w:spacing w:val="20"/>
          <w:sz w:val="16"/>
          <w:szCs w:val="16"/>
          <w:lang w:val="en-US"/>
        </w:rPr>
        <w:t>Brotherstone</w:t>
      </w:r>
      <w:r w:rsidR="008D3410" w:rsidRPr="008D3410">
        <w:rPr>
          <w:rFonts w:ascii="Times New Roman" w:hAnsi="Times New Roman"/>
          <w:sz w:val="16"/>
          <w:szCs w:val="16"/>
          <w:lang w:val="en-US"/>
        </w:rPr>
        <w:t>,</w:t>
      </w:r>
      <w:r w:rsidRPr="00837BE0">
        <w:rPr>
          <w:rFonts w:ascii="Times New Roman" w:hAnsi="Times New Roman"/>
          <w:sz w:val="16"/>
          <w:szCs w:val="16"/>
          <w:lang w:val="en-US"/>
        </w:rPr>
        <w:t> S. Genetic and phenotypic correlations between linear type traits and pro</w:t>
      </w:r>
      <w:r w:rsidR="000804DE">
        <w:rPr>
          <w:rFonts w:ascii="Times New Roman" w:hAnsi="Times New Roman"/>
          <w:sz w:val="16"/>
          <w:szCs w:val="16"/>
          <w:lang w:val="en-US"/>
        </w:rPr>
        <w:softHyphen/>
      </w:r>
      <w:r w:rsidRPr="00837BE0">
        <w:rPr>
          <w:rFonts w:ascii="Times New Roman" w:hAnsi="Times New Roman"/>
          <w:sz w:val="16"/>
          <w:szCs w:val="16"/>
          <w:lang w:val="en-US"/>
        </w:rPr>
        <w:t>duction traits in holstein-friesian dairy cattle / S. Brotherst</w:t>
      </w:r>
      <w:r w:rsidR="004A13DC">
        <w:rPr>
          <w:rFonts w:ascii="Times New Roman" w:hAnsi="Times New Roman"/>
          <w:sz w:val="16"/>
          <w:szCs w:val="16"/>
          <w:lang w:val="en-US"/>
        </w:rPr>
        <w:t xml:space="preserve">one // Anim. Prod. – 1994. </w:t>
      </w:r>
      <w:r w:rsidR="004A13DC" w:rsidRPr="001D0D62">
        <w:rPr>
          <w:rFonts w:ascii="Times New Roman" w:hAnsi="Times New Roman"/>
          <w:sz w:val="16"/>
          <w:szCs w:val="16"/>
          <w:lang w:val="en-US"/>
        </w:rPr>
        <w:t xml:space="preserve">– </w:t>
      </w:r>
      <w:r w:rsidR="004A13DC">
        <w:rPr>
          <w:rFonts w:ascii="Times New Roman" w:hAnsi="Times New Roman"/>
          <w:sz w:val="16"/>
          <w:szCs w:val="16"/>
          <w:lang w:val="en-US"/>
        </w:rPr>
        <w:t>Vol.</w:t>
      </w:r>
      <w:r w:rsidR="004A13DC" w:rsidRPr="001D0D62">
        <w:rPr>
          <w:rFonts w:ascii="Times New Roman" w:hAnsi="Times New Roman"/>
          <w:sz w:val="16"/>
          <w:szCs w:val="16"/>
          <w:lang w:val="en-US"/>
        </w:rPr>
        <w:t> </w:t>
      </w:r>
      <w:r w:rsidRPr="00837BE0">
        <w:rPr>
          <w:rFonts w:ascii="Times New Roman" w:hAnsi="Times New Roman"/>
          <w:sz w:val="16"/>
          <w:szCs w:val="16"/>
          <w:lang w:val="en-US"/>
        </w:rPr>
        <w:t xml:space="preserve">59. – № 2. – </w:t>
      </w:r>
      <w:r w:rsidRPr="00837BE0">
        <w:rPr>
          <w:rFonts w:ascii="Times New Roman" w:hAnsi="Times New Roman"/>
          <w:sz w:val="16"/>
          <w:szCs w:val="16"/>
        </w:rPr>
        <w:t>Р</w:t>
      </w:r>
      <w:r w:rsidRPr="00837BE0">
        <w:rPr>
          <w:rFonts w:ascii="Times New Roman" w:hAnsi="Times New Roman"/>
          <w:sz w:val="16"/>
          <w:szCs w:val="16"/>
          <w:lang w:val="en-US"/>
        </w:rPr>
        <w:t>. 183–187.</w:t>
      </w:r>
    </w:p>
    <w:p w:rsidR="00530B4F" w:rsidRPr="00837BE0" w:rsidRDefault="00530B4F" w:rsidP="009A7973">
      <w:pPr>
        <w:spacing w:after="0" w:line="250" w:lineRule="auto"/>
        <w:ind w:firstLine="284"/>
        <w:jc w:val="both"/>
        <w:rPr>
          <w:rFonts w:ascii="Times New Roman" w:hAnsi="Times New Roman"/>
          <w:sz w:val="16"/>
          <w:szCs w:val="16"/>
          <w:lang w:val="en-GB"/>
        </w:rPr>
      </w:pPr>
      <w:r w:rsidRPr="00837BE0">
        <w:rPr>
          <w:rFonts w:ascii="Times New Roman" w:hAnsi="Times New Roman"/>
          <w:sz w:val="16"/>
          <w:szCs w:val="16"/>
          <w:lang w:val="en-US"/>
        </w:rPr>
        <w:t xml:space="preserve">5. </w:t>
      </w:r>
      <w:r w:rsidRPr="00B043D6">
        <w:rPr>
          <w:rFonts w:ascii="Times New Roman" w:hAnsi="Times New Roman"/>
          <w:spacing w:val="20"/>
          <w:sz w:val="16"/>
          <w:szCs w:val="16"/>
          <w:lang w:val="en-US"/>
        </w:rPr>
        <w:t>Schneider</w:t>
      </w:r>
      <w:r w:rsidR="008D3410" w:rsidRPr="008D3410">
        <w:rPr>
          <w:rFonts w:ascii="Times New Roman" w:hAnsi="Times New Roman"/>
          <w:sz w:val="16"/>
          <w:szCs w:val="16"/>
          <w:lang w:val="en-US"/>
        </w:rPr>
        <w:t>,</w:t>
      </w:r>
      <w:r w:rsidRPr="00837BE0">
        <w:rPr>
          <w:rFonts w:ascii="Times New Roman" w:hAnsi="Times New Roman"/>
          <w:sz w:val="16"/>
          <w:szCs w:val="16"/>
          <w:lang w:val="en-US"/>
        </w:rPr>
        <w:t xml:space="preserve"> M. P. Impact of Type Traits on Functional Herd Life of Quebec Holsteins Assessed by Survival Analysis / M. P. del Schneider, J. W. Dürr, R. I. Cue, H. G. Monardes // J. Dairy Sci. – 2003. – Volume 86. – № 12. – </w:t>
      </w:r>
      <w:r w:rsidRPr="00837BE0">
        <w:rPr>
          <w:rFonts w:ascii="Times New Roman" w:hAnsi="Times New Roman"/>
          <w:sz w:val="16"/>
          <w:szCs w:val="16"/>
        </w:rPr>
        <w:t>Р</w:t>
      </w:r>
      <w:r w:rsidRPr="00837BE0">
        <w:rPr>
          <w:rFonts w:ascii="Times New Roman" w:hAnsi="Times New Roman"/>
          <w:sz w:val="16"/>
          <w:szCs w:val="16"/>
          <w:lang w:val="en-US"/>
        </w:rPr>
        <w:t>. 4083–4089.</w:t>
      </w:r>
    </w:p>
    <w:p w:rsidR="00530B4F" w:rsidRPr="00837BE0" w:rsidRDefault="00530B4F" w:rsidP="009A7973">
      <w:pPr>
        <w:spacing w:after="0" w:line="250" w:lineRule="auto"/>
        <w:ind w:firstLine="284"/>
        <w:jc w:val="both"/>
        <w:rPr>
          <w:rFonts w:ascii="Times New Roman" w:hAnsi="Times New Roman"/>
          <w:sz w:val="16"/>
          <w:szCs w:val="16"/>
          <w:lang w:val="en-GB"/>
        </w:rPr>
      </w:pPr>
      <w:r w:rsidRPr="00837BE0">
        <w:rPr>
          <w:rFonts w:ascii="Times New Roman" w:hAnsi="Times New Roman"/>
          <w:sz w:val="16"/>
          <w:szCs w:val="16"/>
          <w:lang w:val="en-US"/>
        </w:rPr>
        <w:t xml:space="preserve">6. </w:t>
      </w:r>
      <w:r w:rsidRPr="00B043D6">
        <w:rPr>
          <w:rFonts w:ascii="Times New Roman" w:hAnsi="Times New Roman"/>
          <w:spacing w:val="20"/>
          <w:sz w:val="16"/>
          <w:szCs w:val="16"/>
          <w:lang w:val="en-US"/>
        </w:rPr>
        <w:t>Tsuruta</w:t>
      </w:r>
      <w:r w:rsidR="008D3410" w:rsidRPr="008D3410">
        <w:rPr>
          <w:rFonts w:ascii="Times New Roman" w:hAnsi="Times New Roman"/>
          <w:sz w:val="16"/>
          <w:szCs w:val="16"/>
          <w:lang w:val="en-US"/>
        </w:rPr>
        <w:t>,</w:t>
      </w:r>
      <w:r w:rsidRPr="00837BE0">
        <w:rPr>
          <w:rFonts w:ascii="Times New Roman" w:hAnsi="Times New Roman"/>
          <w:sz w:val="16"/>
          <w:szCs w:val="16"/>
          <w:lang w:val="en-US"/>
        </w:rPr>
        <w:t xml:space="preserve"> S. Genetic correlations among production, body size, udder, and productive life traits over time in Holsteins / S. Tsuruta, I. Misztal, T. J. Lawlor // Animal and Dairy Science Department, University of Georgia, Athens 30602, USA. J. Dairy Sci. 06/2004; 87(5):1457–1468.</w:t>
      </w:r>
    </w:p>
    <w:p w:rsidR="00530B4F" w:rsidRPr="00837BE0" w:rsidRDefault="00530B4F" w:rsidP="009A7973">
      <w:pPr>
        <w:spacing w:after="0" w:line="250" w:lineRule="auto"/>
        <w:ind w:firstLine="284"/>
        <w:jc w:val="both"/>
        <w:rPr>
          <w:rFonts w:ascii="Times New Roman" w:hAnsi="Times New Roman"/>
          <w:sz w:val="16"/>
          <w:szCs w:val="16"/>
          <w:lang w:val="en-GB"/>
        </w:rPr>
      </w:pPr>
      <w:r w:rsidRPr="00837BE0">
        <w:rPr>
          <w:rFonts w:ascii="Times New Roman" w:hAnsi="Times New Roman"/>
          <w:sz w:val="16"/>
          <w:szCs w:val="16"/>
          <w:lang w:val="en-GB"/>
        </w:rPr>
        <w:t xml:space="preserve">7. </w:t>
      </w:r>
      <w:r w:rsidRPr="00837BE0">
        <w:rPr>
          <w:rFonts w:ascii="Times New Roman" w:hAnsi="Times New Roman"/>
          <w:sz w:val="16"/>
          <w:szCs w:val="16"/>
        </w:rPr>
        <w:t>Кореляційні</w:t>
      </w:r>
      <w:r w:rsidRPr="00837BE0">
        <w:rPr>
          <w:rFonts w:ascii="Times New Roman" w:hAnsi="Times New Roman"/>
          <w:sz w:val="16"/>
          <w:szCs w:val="16"/>
          <w:lang w:val="en-GB"/>
        </w:rPr>
        <w:t xml:space="preserve"> </w:t>
      </w:r>
      <w:r w:rsidRPr="00837BE0">
        <w:rPr>
          <w:rFonts w:ascii="Times New Roman" w:hAnsi="Times New Roman"/>
          <w:sz w:val="16"/>
          <w:szCs w:val="16"/>
        </w:rPr>
        <w:t>зв</w:t>
      </w:r>
      <w:r w:rsidRPr="00837BE0">
        <w:rPr>
          <w:rFonts w:ascii="Times New Roman" w:hAnsi="Times New Roman"/>
          <w:sz w:val="16"/>
          <w:szCs w:val="16"/>
          <w:lang w:val="en-GB"/>
        </w:rPr>
        <w:t>’</w:t>
      </w:r>
      <w:r w:rsidRPr="00837BE0">
        <w:rPr>
          <w:rFonts w:ascii="Times New Roman" w:hAnsi="Times New Roman"/>
          <w:sz w:val="16"/>
          <w:szCs w:val="16"/>
        </w:rPr>
        <w:t>язки</w:t>
      </w:r>
      <w:r w:rsidRPr="00837BE0">
        <w:rPr>
          <w:rFonts w:ascii="Times New Roman" w:hAnsi="Times New Roman"/>
          <w:sz w:val="16"/>
          <w:szCs w:val="16"/>
          <w:lang w:val="en-GB"/>
        </w:rPr>
        <w:t xml:space="preserve"> </w:t>
      </w:r>
      <w:r w:rsidRPr="00837BE0">
        <w:rPr>
          <w:rFonts w:ascii="Times New Roman" w:hAnsi="Times New Roman"/>
          <w:sz w:val="16"/>
          <w:szCs w:val="16"/>
        </w:rPr>
        <w:t>між</w:t>
      </w:r>
      <w:r w:rsidRPr="00837BE0">
        <w:rPr>
          <w:rFonts w:ascii="Times New Roman" w:hAnsi="Times New Roman"/>
          <w:sz w:val="16"/>
          <w:szCs w:val="16"/>
          <w:lang w:val="en-GB"/>
        </w:rPr>
        <w:t xml:space="preserve"> </w:t>
      </w:r>
      <w:r w:rsidRPr="00837BE0">
        <w:rPr>
          <w:rFonts w:ascii="Times New Roman" w:hAnsi="Times New Roman"/>
          <w:sz w:val="16"/>
          <w:szCs w:val="16"/>
        </w:rPr>
        <w:t>показниками</w:t>
      </w:r>
      <w:r w:rsidRPr="00837BE0">
        <w:rPr>
          <w:rFonts w:ascii="Times New Roman" w:hAnsi="Times New Roman"/>
          <w:sz w:val="16"/>
          <w:szCs w:val="16"/>
          <w:lang w:val="en-GB"/>
        </w:rPr>
        <w:t xml:space="preserve"> </w:t>
      </w:r>
      <w:r w:rsidRPr="00837BE0">
        <w:rPr>
          <w:rFonts w:ascii="Times New Roman" w:hAnsi="Times New Roman"/>
          <w:sz w:val="16"/>
          <w:szCs w:val="16"/>
        </w:rPr>
        <w:t>продуктивності</w:t>
      </w:r>
      <w:r w:rsidRPr="00837BE0">
        <w:rPr>
          <w:rFonts w:ascii="Times New Roman" w:hAnsi="Times New Roman"/>
          <w:sz w:val="16"/>
          <w:szCs w:val="16"/>
          <w:lang w:val="en-GB"/>
        </w:rPr>
        <w:t xml:space="preserve"> </w:t>
      </w:r>
      <w:r w:rsidRPr="00837BE0">
        <w:rPr>
          <w:rFonts w:ascii="Times New Roman" w:hAnsi="Times New Roman"/>
          <w:sz w:val="16"/>
          <w:szCs w:val="16"/>
        </w:rPr>
        <w:t>та</w:t>
      </w:r>
      <w:r w:rsidRPr="00837BE0">
        <w:rPr>
          <w:rFonts w:ascii="Times New Roman" w:hAnsi="Times New Roman"/>
          <w:sz w:val="16"/>
          <w:szCs w:val="16"/>
          <w:lang w:val="en-GB"/>
        </w:rPr>
        <w:t xml:space="preserve"> </w:t>
      </w:r>
      <w:r w:rsidRPr="00837BE0">
        <w:rPr>
          <w:rFonts w:ascii="Times New Roman" w:hAnsi="Times New Roman"/>
          <w:sz w:val="16"/>
          <w:szCs w:val="16"/>
        </w:rPr>
        <w:t>племінної</w:t>
      </w:r>
      <w:r w:rsidRPr="00837BE0">
        <w:rPr>
          <w:rFonts w:ascii="Times New Roman" w:hAnsi="Times New Roman"/>
          <w:sz w:val="16"/>
          <w:szCs w:val="16"/>
          <w:lang w:val="en-GB"/>
        </w:rPr>
        <w:t xml:space="preserve"> </w:t>
      </w:r>
      <w:r w:rsidRPr="00837BE0">
        <w:rPr>
          <w:rFonts w:ascii="Times New Roman" w:hAnsi="Times New Roman"/>
          <w:sz w:val="16"/>
          <w:szCs w:val="16"/>
        </w:rPr>
        <w:t>цінності</w:t>
      </w:r>
      <w:r w:rsidRPr="00837BE0">
        <w:rPr>
          <w:rFonts w:ascii="Times New Roman" w:hAnsi="Times New Roman"/>
          <w:sz w:val="16"/>
          <w:szCs w:val="16"/>
          <w:lang w:val="en-GB"/>
        </w:rPr>
        <w:t xml:space="preserve"> </w:t>
      </w:r>
      <w:r w:rsidRPr="00837BE0">
        <w:rPr>
          <w:rFonts w:ascii="Times New Roman" w:hAnsi="Times New Roman"/>
          <w:sz w:val="16"/>
          <w:szCs w:val="16"/>
        </w:rPr>
        <w:t>тва</w:t>
      </w:r>
      <w:r w:rsidR="000804DE" w:rsidRPr="000804DE">
        <w:rPr>
          <w:rFonts w:ascii="Times New Roman" w:hAnsi="Times New Roman"/>
          <w:sz w:val="16"/>
          <w:szCs w:val="16"/>
          <w:lang w:val="en-GB"/>
        </w:rPr>
        <w:softHyphen/>
      </w:r>
      <w:r w:rsidRPr="00837BE0">
        <w:rPr>
          <w:rFonts w:ascii="Times New Roman" w:hAnsi="Times New Roman"/>
          <w:sz w:val="16"/>
          <w:szCs w:val="16"/>
        </w:rPr>
        <w:t>рин</w:t>
      </w:r>
      <w:r w:rsidRPr="00837BE0">
        <w:rPr>
          <w:rFonts w:ascii="Times New Roman" w:hAnsi="Times New Roman"/>
          <w:sz w:val="16"/>
          <w:szCs w:val="16"/>
          <w:lang w:val="en-GB"/>
        </w:rPr>
        <w:t xml:space="preserve"> </w:t>
      </w:r>
      <w:r w:rsidRPr="00837BE0">
        <w:rPr>
          <w:rFonts w:ascii="Times New Roman" w:hAnsi="Times New Roman"/>
          <w:sz w:val="16"/>
          <w:szCs w:val="16"/>
        </w:rPr>
        <w:t>голштинської</w:t>
      </w:r>
      <w:r w:rsidRPr="00837BE0">
        <w:rPr>
          <w:rFonts w:ascii="Times New Roman" w:hAnsi="Times New Roman"/>
          <w:sz w:val="16"/>
          <w:szCs w:val="16"/>
          <w:lang w:val="en-GB"/>
        </w:rPr>
        <w:t xml:space="preserve"> </w:t>
      </w:r>
      <w:r w:rsidRPr="00837BE0">
        <w:rPr>
          <w:rFonts w:ascii="Times New Roman" w:hAnsi="Times New Roman"/>
          <w:sz w:val="16"/>
          <w:szCs w:val="16"/>
        </w:rPr>
        <w:t>породи</w:t>
      </w:r>
      <w:r w:rsidRPr="00837BE0">
        <w:rPr>
          <w:rFonts w:ascii="Times New Roman" w:hAnsi="Times New Roman"/>
          <w:sz w:val="16"/>
          <w:szCs w:val="16"/>
          <w:lang w:val="en-GB"/>
        </w:rPr>
        <w:t xml:space="preserve"> / </w:t>
      </w:r>
      <w:r w:rsidRPr="00837BE0">
        <w:rPr>
          <w:rFonts w:ascii="Times New Roman" w:hAnsi="Times New Roman"/>
          <w:sz w:val="16"/>
          <w:szCs w:val="16"/>
        </w:rPr>
        <w:t>І</w:t>
      </w:r>
      <w:r w:rsidRPr="00837BE0">
        <w:rPr>
          <w:rFonts w:ascii="Times New Roman" w:hAnsi="Times New Roman"/>
          <w:sz w:val="16"/>
          <w:szCs w:val="16"/>
          <w:lang w:val="en-GB"/>
        </w:rPr>
        <w:t>. </w:t>
      </w:r>
      <w:r w:rsidRPr="00837BE0">
        <w:rPr>
          <w:rFonts w:ascii="Times New Roman" w:hAnsi="Times New Roman"/>
          <w:sz w:val="16"/>
          <w:szCs w:val="16"/>
        </w:rPr>
        <w:t>П</w:t>
      </w:r>
      <w:r w:rsidRPr="00837BE0">
        <w:rPr>
          <w:rFonts w:ascii="Times New Roman" w:hAnsi="Times New Roman"/>
          <w:sz w:val="16"/>
          <w:szCs w:val="16"/>
          <w:lang w:val="en-GB"/>
        </w:rPr>
        <w:t>. </w:t>
      </w:r>
      <w:r w:rsidRPr="00837BE0">
        <w:rPr>
          <w:rFonts w:ascii="Times New Roman" w:hAnsi="Times New Roman"/>
          <w:sz w:val="16"/>
          <w:szCs w:val="16"/>
        </w:rPr>
        <w:t>Петренко</w:t>
      </w:r>
      <w:r w:rsidRPr="00837BE0">
        <w:rPr>
          <w:rFonts w:ascii="Times New Roman" w:hAnsi="Times New Roman"/>
          <w:sz w:val="16"/>
          <w:szCs w:val="16"/>
          <w:lang w:val="en-GB"/>
        </w:rPr>
        <w:t xml:space="preserve">, </w:t>
      </w:r>
      <w:r w:rsidRPr="00837BE0">
        <w:rPr>
          <w:rFonts w:ascii="Times New Roman" w:hAnsi="Times New Roman"/>
          <w:sz w:val="16"/>
          <w:szCs w:val="16"/>
        </w:rPr>
        <w:t>О</w:t>
      </w:r>
      <w:r w:rsidRPr="00837BE0">
        <w:rPr>
          <w:rFonts w:ascii="Times New Roman" w:hAnsi="Times New Roman"/>
          <w:sz w:val="16"/>
          <w:szCs w:val="16"/>
          <w:lang w:val="en-GB"/>
        </w:rPr>
        <w:t>. </w:t>
      </w:r>
      <w:r w:rsidRPr="00837BE0">
        <w:rPr>
          <w:rFonts w:ascii="Times New Roman" w:hAnsi="Times New Roman"/>
          <w:sz w:val="16"/>
          <w:szCs w:val="16"/>
        </w:rPr>
        <w:t>Д</w:t>
      </w:r>
      <w:r w:rsidRPr="00837BE0">
        <w:rPr>
          <w:rFonts w:ascii="Times New Roman" w:hAnsi="Times New Roman"/>
          <w:sz w:val="16"/>
          <w:szCs w:val="16"/>
          <w:lang w:val="en-GB"/>
        </w:rPr>
        <w:t>. </w:t>
      </w:r>
      <w:r w:rsidRPr="00837BE0">
        <w:rPr>
          <w:rFonts w:ascii="Times New Roman" w:hAnsi="Times New Roman"/>
          <w:sz w:val="16"/>
          <w:szCs w:val="16"/>
        </w:rPr>
        <w:t>Бірюкова</w:t>
      </w:r>
      <w:r w:rsidRPr="00837BE0">
        <w:rPr>
          <w:rFonts w:ascii="Times New Roman" w:hAnsi="Times New Roman"/>
          <w:sz w:val="16"/>
          <w:szCs w:val="16"/>
          <w:lang w:val="en-GB"/>
        </w:rPr>
        <w:t xml:space="preserve">, </w:t>
      </w:r>
      <w:r w:rsidRPr="00837BE0">
        <w:rPr>
          <w:rFonts w:ascii="Times New Roman" w:hAnsi="Times New Roman"/>
          <w:sz w:val="16"/>
          <w:szCs w:val="16"/>
        </w:rPr>
        <w:t>Т</w:t>
      </w:r>
      <w:r w:rsidRPr="00837BE0">
        <w:rPr>
          <w:rFonts w:ascii="Times New Roman" w:hAnsi="Times New Roman"/>
          <w:sz w:val="16"/>
          <w:szCs w:val="16"/>
          <w:lang w:val="en-GB"/>
        </w:rPr>
        <w:t>. </w:t>
      </w:r>
      <w:r w:rsidRPr="00837BE0">
        <w:rPr>
          <w:rFonts w:ascii="Times New Roman" w:hAnsi="Times New Roman"/>
          <w:sz w:val="16"/>
          <w:szCs w:val="16"/>
        </w:rPr>
        <w:t>О</w:t>
      </w:r>
      <w:r w:rsidRPr="00837BE0">
        <w:rPr>
          <w:rFonts w:ascii="Times New Roman" w:hAnsi="Times New Roman"/>
          <w:sz w:val="16"/>
          <w:szCs w:val="16"/>
          <w:lang w:val="en-GB"/>
        </w:rPr>
        <w:t>. </w:t>
      </w:r>
      <w:r w:rsidRPr="00837BE0">
        <w:rPr>
          <w:rFonts w:ascii="Times New Roman" w:hAnsi="Times New Roman"/>
          <w:sz w:val="16"/>
          <w:szCs w:val="16"/>
        </w:rPr>
        <w:t>Кругляк</w:t>
      </w:r>
      <w:r w:rsidRPr="00837BE0">
        <w:rPr>
          <w:rFonts w:ascii="Times New Roman" w:hAnsi="Times New Roman"/>
          <w:sz w:val="16"/>
          <w:szCs w:val="16"/>
          <w:lang w:val="en-GB"/>
        </w:rPr>
        <w:t xml:space="preserve">, </w:t>
      </w:r>
      <w:r w:rsidRPr="00837BE0">
        <w:rPr>
          <w:rFonts w:ascii="Times New Roman" w:hAnsi="Times New Roman"/>
          <w:sz w:val="16"/>
          <w:szCs w:val="16"/>
        </w:rPr>
        <w:t>А</w:t>
      </w:r>
      <w:r w:rsidRPr="00837BE0">
        <w:rPr>
          <w:rFonts w:ascii="Times New Roman" w:hAnsi="Times New Roman"/>
          <w:sz w:val="16"/>
          <w:szCs w:val="16"/>
          <w:lang w:val="en-GB"/>
        </w:rPr>
        <w:t>. </w:t>
      </w:r>
      <w:r w:rsidRPr="00837BE0">
        <w:rPr>
          <w:rFonts w:ascii="Times New Roman" w:hAnsi="Times New Roman"/>
          <w:sz w:val="16"/>
          <w:szCs w:val="16"/>
        </w:rPr>
        <w:t>П</w:t>
      </w:r>
      <w:r w:rsidRPr="00837BE0">
        <w:rPr>
          <w:rFonts w:ascii="Times New Roman" w:hAnsi="Times New Roman"/>
          <w:sz w:val="16"/>
          <w:szCs w:val="16"/>
          <w:lang w:val="en-GB"/>
        </w:rPr>
        <w:t>. </w:t>
      </w:r>
      <w:r w:rsidRPr="00837BE0">
        <w:rPr>
          <w:rFonts w:ascii="Times New Roman" w:hAnsi="Times New Roman"/>
          <w:sz w:val="16"/>
          <w:szCs w:val="16"/>
        </w:rPr>
        <w:t>Кругляк</w:t>
      </w:r>
      <w:r w:rsidR="00B043D6" w:rsidRPr="00B043D6">
        <w:rPr>
          <w:rFonts w:ascii="Times New Roman" w:hAnsi="Times New Roman"/>
          <w:sz w:val="16"/>
          <w:szCs w:val="16"/>
          <w:lang w:val="en-GB"/>
        </w:rPr>
        <w:t> </w:t>
      </w:r>
      <w:r w:rsidRPr="00837BE0">
        <w:rPr>
          <w:rFonts w:ascii="Times New Roman" w:hAnsi="Times New Roman"/>
          <w:sz w:val="16"/>
          <w:szCs w:val="16"/>
          <w:lang w:val="en-GB"/>
        </w:rPr>
        <w:t xml:space="preserve">// </w:t>
      </w:r>
      <w:r w:rsidRPr="00837BE0">
        <w:rPr>
          <w:rFonts w:ascii="Times New Roman" w:hAnsi="Times New Roman"/>
          <w:sz w:val="16"/>
          <w:szCs w:val="16"/>
        </w:rPr>
        <w:t>Розведення</w:t>
      </w:r>
      <w:r w:rsidRPr="00837BE0">
        <w:rPr>
          <w:rFonts w:ascii="Times New Roman" w:hAnsi="Times New Roman"/>
          <w:sz w:val="16"/>
          <w:szCs w:val="16"/>
          <w:lang w:val="en-GB"/>
        </w:rPr>
        <w:t xml:space="preserve"> </w:t>
      </w:r>
      <w:r w:rsidRPr="00837BE0">
        <w:rPr>
          <w:rFonts w:ascii="Times New Roman" w:hAnsi="Times New Roman"/>
          <w:sz w:val="16"/>
          <w:szCs w:val="16"/>
        </w:rPr>
        <w:t>і</w:t>
      </w:r>
      <w:r w:rsidRPr="00837BE0">
        <w:rPr>
          <w:rFonts w:ascii="Times New Roman" w:hAnsi="Times New Roman"/>
          <w:sz w:val="16"/>
          <w:szCs w:val="16"/>
          <w:lang w:val="en-GB"/>
        </w:rPr>
        <w:t xml:space="preserve"> </w:t>
      </w:r>
      <w:r w:rsidRPr="00837BE0">
        <w:rPr>
          <w:rFonts w:ascii="Times New Roman" w:hAnsi="Times New Roman"/>
          <w:sz w:val="16"/>
          <w:szCs w:val="16"/>
        </w:rPr>
        <w:t>генетика</w:t>
      </w:r>
      <w:r w:rsidRPr="00837BE0">
        <w:rPr>
          <w:rFonts w:ascii="Times New Roman" w:hAnsi="Times New Roman"/>
          <w:sz w:val="16"/>
          <w:szCs w:val="16"/>
          <w:lang w:val="en-GB"/>
        </w:rPr>
        <w:t xml:space="preserve"> </w:t>
      </w:r>
      <w:r w:rsidRPr="00837BE0">
        <w:rPr>
          <w:rFonts w:ascii="Times New Roman" w:hAnsi="Times New Roman"/>
          <w:sz w:val="16"/>
          <w:szCs w:val="16"/>
        </w:rPr>
        <w:t>тварин</w:t>
      </w:r>
      <w:r w:rsidRPr="00837BE0">
        <w:rPr>
          <w:rFonts w:ascii="Times New Roman" w:hAnsi="Times New Roman"/>
          <w:sz w:val="16"/>
          <w:szCs w:val="16"/>
          <w:lang w:val="en-GB"/>
        </w:rPr>
        <w:t xml:space="preserve">. – 2012. – </w:t>
      </w:r>
      <w:r w:rsidRPr="00837BE0">
        <w:rPr>
          <w:rFonts w:ascii="Times New Roman" w:hAnsi="Times New Roman"/>
          <w:sz w:val="16"/>
          <w:szCs w:val="16"/>
        </w:rPr>
        <w:t>Вип</w:t>
      </w:r>
      <w:r w:rsidRPr="00837BE0">
        <w:rPr>
          <w:rFonts w:ascii="Times New Roman" w:hAnsi="Times New Roman"/>
          <w:sz w:val="16"/>
          <w:szCs w:val="16"/>
          <w:lang w:val="en-GB"/>
        </w:rPr>
        <w:t xml:space="preserve">. 46. – </w:t>
      </w:r>
      <w:r w:rsidRPr="00837BE0">
        <w:rPr>
          <w:rFonts w:ascii="Times New Roman" w:hAnsi="Times New Roman"/>
          <w:sz w:val="16"/>
          <w:szCs w:val="16"/>
        </w:rPr>
        <w:t>С</w:t>
      </w:r>
      <w:r w:rsidRPr="00837BE0">
        <w:rPr>
          <w:rFonts w:ascii="Times New Roman" w:hAnsi="Times New Roman"/>
          <w:sz w:val="16"/>
          <w:szCs w:val="16"/>
          <w:lang w:val="en-GB"/>
        </w:rPr>
        <w:t xml:space="preserve">. 85–86. </w:t>
      </w:r>
    </w:p>
    <w:p w:rsidR="00530B4F" w:rsidRPr="00837BE0" w:rsidRDefault="00530B4F" w:rsidP="009A7973">
      <w:pPr>
        <w:spacing w:after="0" w:line="250" w:lineRule="auto"/>
        <w:ind w:firstLine="284"/>
        <w:jc w:val="both"/>
        <w:rPr>
          <w:rFonts w:ascii="Times New Roman" w:hAnsi="Times New Roman"/>
          <w:sz w:val="16"/>
          <w:szCs w:val="16"/>
        </w:rPr>
      </w:pPr>
      <w:r w:rsidRPr="00837BE0">
        <w:rPr>
          <w:rFonts w:ascii="Times New Roman" w:hAnsi="Times New Roman"/>
          <w:sz w:val="16"/>
          <w:szCs w:val="16"/>
        </w:rPr>
        <w:t>8. Зв’язок тривалості та ефективності довічного використання корів з окремими оз</w:t>
      </w:r>
      <w:r w:rsidR="000804DE">
        <w:rPr>
          <w:rFonts w:ascii="Times New Roman" w:hAnsi="Times New Roman"/>
          <w:sz w:val="16"/>
          <w:szCs w:val="16"/>
        </w:rPr>
        <w:softHyphen/>
      </w:r>
      <w:r w:rsidRPr="00837BE0">
        <w:rPr>
          <w:rFonts w:ascii="Times New Roman" w:hAnsi="Times New Roman"/>
          <w:sz w:val="16"/>
          <w:szCs w:val="16"/>
        </w:rPr>
        <w:t xml:space="preserve">наками первісток / М. В. Гладій, Ю. П. Полупан, І. В. Базишина, І. М. Безрутченко, Н. Л. Полупан // Розведення і генетика тварин. – 2015. – Вип. 50. – С. 28–39. </w:t>
      </w:r>
    </w:p>
    <w:p w:rsidR="00530B4F" w:rsidRPr="00182580" w:rsidRDefault="00530B4F" w:rsidP="009A7973">
      <w:pPr>
        <w:spacing w:after="0" w:line="250" w:lineRule="auto"/>
        <w:ind w:firstLine="284"/>
        <w:jc w:val="both"/>
        <w:rPr>
          <w:rFonts w:ascii="Times New Roman" w:hAnsi="Times New Roman"/>
          <w:sz w:val="16"/>
          <w:szCs w:val="16"/>
          <w:lang w:val="en-US"/>
        </w:rPr>
      </w:pPr>
      <w:r w:rsidRPr="00837BE0">
        <w:rPr>
          <w:rFonts w:ascii="Times New Roman" w:hAnsi="Times New Roman"/>
          <w:sz w:val="16"/>
          <w:szCs w:val="16"/>
        </w:rPr>
        <w:t xml:space="preserve">9. </w:t>
      </w:r>
      <w:r w:rsidRPr="00B043D6">
        <w:rPr>
          <w:rFonts w:ascii="Times New Roman" w:hAnsi="Times New Roman"/>
          <w:spacing w:val="20"/>
          <w:sz w:val="16"/>
          <w:szCs w:val="16"/>
        </w:rPr>
        <w:t>Хмельничий</w:t>
      </w:r>
      <w:r w:rsidR="008D3410">
        <w:rPr>
          <w:rFonts w:ascii="Times New Roman" w:hAnsi="Times New Roman"/>
          <w:sz w:val="16"/>
          <w:szCs w:val="16"/>
        </w:rPr>
        <w:t>,</w:t>
      </w:r>
      <w:r w:rsidRPr="00837BE0">
        <w:rPr>
          <w:rFonts w:ascii="Times New Roman" w:hAnsi="Times New Roman"/>
          <w:sz w:val="16"/>
          <w:szCs w:val="16"/>
        </w:rPr>
        <w:t> Л. М. Сполучена мінливість описових ознак із груповими в системі лінійної класифікації корів української чорно-рябої молочної породи / Л. М. Хмельничий, В. В. Вечорка // Вісник Сумського національного аграрного університету. Серія</w:t>
      </w:r>
      <w:r w:rsidRPr="00182580">
        <w:rPr>
          <w:rFonts w:ascii="Times New Roman" w:hAnsi="Times New Roman"/>
          <w:sz w:val="16"/>
          <w:szCs w:val="16"/>
          <w:lang w:val="en-US"/>
        </w:rPr>
        <w:t xml:space="preserve"> «</w:t>
      </w:r>
      <w:r w:rsidRPr="00837BE0">
        <w:rPr>
          <w:rFonts w:ascii="Times New Roman" w:hAnsi="Times New Roman"/>
          <w:sz w:val="16"/>
          <w:szCs w:val="16"/>
        </w:rPr>
        <w:t>Тваринництво</w:t>
      </w:r>
      <w:r w:rsidRPr="00182580">
        <w:rPr>
          <w:rFonts w:ascii="Times New Roman" w:hAnsi="Times New Roman"/>
          <w:sz w:val="16"/>
          <w:szCs w:val="16"/>
          <w:lang w:val="en-US"/>
        </w:rPr>
        <w:t xml:space="preserve">». – 2015. – </w:t>
      </w:r>
      <w:r w:rsidRPr="00837BE0">
        <w:rPr>
          <w:rFonts w:ascii="Times New Roman" w:hAnsi="Times New Roman"/>
          <w:sz w:val="16"/>
          <w:szCs w:val="16"/>
        </w:rPr>
        <w:t>Вип</w:t>
      </w:r>
      <w:r w:rsidRPr="00182580">
        <w:rPr>
          <w:rFonts w:ascii="Times New Roman" w:hAnsi="Times New Roman"/>
          <w:sz w:val="16"/>
          <w:szCs w:val="16"/>
          <w:lang w:val="en-US"/>
        </w:rPr>
        <w:t xml:space="preserve">. 6(28). – </w:t>
      </w:r>
      <w:r w:rsidRPr="00837BE0">
        <w:rPr>
          <w:rFonts w:ascii="Times New Roman" w:hAnsi="Times New Roman"/>
          <w:sz w:val="16"/>
          <w:szCs w:val="16"/>
        </w:rPr>
        <w:t>С</w:t>
      </w:r>
      <w:r w:rsidRPr="00182580">
        <w:rPr>
          <w:rFonts w:ascii="Times New Roman" w:hAnsi="Times New Roman"/>
          <w:sz w:val="16"/>
          <w:szCs w:val="16"/>
          <w:lang w:val="en-US"/>
        </w:rPr>
        <w:t>. 3–8.</w:t>
      </w:r>
    </w:p>
    <w:p w:rsidR="00530B4F" w:rsidRPr="00837BE0" w:rsidRDefault="00530B4F" w:rsidP="009A7973">
      <w:pPr>
        <w:spacing w:after="0" w:line="250" w:lineRule="auto"/>
        <w:ind w:firstLine="284"/>
        <w:jc w:val="both"/>
        <w:rPr>
          <w:rFonts w:ascii="Times New Roman" w:hAnsi="Times New Roman"/>
          <w:sz w:val="16"/>
          <w:szCs w:val="16"/>
          <w:lang w:val="en-US"/>
        </w:rPr>
      </w:pPr>
      <w:r w:rsidRPr="00837BE0">
        <w:rPr>
          <w:rFonts w:ascii="Times New Roman" w:hAnsi="Times New Roman"/>
          <w:sz w:val="16"/>
          <w:szCs w:val="16"/>
          <w:lang w:val="en-US"/>
        </w:rPr>
        <w:t xml:space="preserve">10. Sire Summaries / </w:t>
      </w:r>
      <w:smartTag w:uri="urn:schemas-microsoft-com:office:smarttags" w:element="place">
        <w:r w:rsidRPr="00837BE0">
          <w:rPr>
            <w:rFonts w:ascii="Times New Roman" w:hAnsi="Times New Roman"/>
            <w:sz w:val="16"/>
            <w:szCs w:val="16"/>
            <w:lang w:val="en-US"/>
          </w:rPr>
          <w:t>Holstein</w:t>
        </w:r>
      </w:smartTag>
      <w:r w:rsidRPr="00837BE0">
        <w:rPr>
          <w:rFonts w:ascii="Times New Roman" w:hAnsi="Times New Roman"/>
          <w:sz w:val="16"/>
          <w:szCs w:val="16"/>
          <w:lang w:val="en-US"/>
        </w:rPr>
        <w:t xml:space="preserve"> Association USA, May 2003. – 181 p.</w:t>
      </w:r>
    </w:p>
    <w:p w:rsidR="00530B4F" w:rsidRPr="00837BE0" w:rsidRDefault="00530B4F" w:rsidP="009A7973">
      <w:pPr>
        <w:spacing w:after="0" w:line="250" w:lineRule="auto"/>
        <w:ind w:firstLine="284"/>
        <w:jc w:val="both"/>
        <w:rPr>
          <w:rFonts w:ascii="Times New Roman" w:hAnsi="Times New Roman"/>
          <w:sz w:val="16"/>
          <w:szCs w:val="16"/>
        </w:rPr>
      </w:pPr>
      <w:r w:rsidRPr="00837BE0">
        <w:rPr>
          <w:rFonts w:ascii="Times New Roman" w:hAnsi="Times New Roman"/>
          <w:sz w:val="16"/>
          <w:szCs w:val="16"/>
        </w:rPr>
        <w:t xml:space="preserve">11. </w:t>
      </w:r>
      <w:r w:rsidRPr="00B043D6">
        <w:rPr>
          <w:rFonts w:ascii="Times New Roman" w:hAnsi="Times New Roman"/>
          <w:spacing w:val="20"/>
          <w:sz w:val="16"/>
          <w:szCs w:val="16"/>
        </w:rPr>
        <w:t>Кругляк</w:t>
      </w:r>
      <w:r w:rsidR="008D3410">
        <w:rPr>
          <w:rFonts w:ascii="Times New Roman" w:hAnsi="Times New Roman"/>
          <w:sz w:val="16"/>
          <w:szCs w:val="16"/>
        </w:rPr>
        <w:t>,</w:t>
      </w:r>
      <w:r w:rsidRPr="00837BE0">
        <w:rPr>
          <w:rFonts w:ascii="Times New Roman" w:hAnsi="Times New Roman"/>
          <w:sz w:val="16"/>
          <w:szCs w:val="16"/>
        </w:rPr>
        <w:t> А. П. Новий напрям селекції голштинів / А. П. Кругляк, Т. О. Кругляк</w:t>
      </w:r>
      <w:r w:rsidR="00B043D6">
        <w:rPr>
          <w:rFonts w:ascii="Times New Roman" w:hAnsi="Times New Roman"/>
          <w:sz w:val="16"/>
          <w:szCs w:val="16"/>
        </w:rPr>
        <w:t> </w:t>
      </w:r>
      <w:r w:rsidRPr="00837BE0">
        <w:rPr>
          <w:rFonts w:ascii="Times New Roman" w:hAnsi="Times New Roman"/>
          <w:sz w:val="16"/>
          <w:szCs w:val="16"/>
        </w:rPr>
        <w:t>// Тваринництво України. – 2013. – №</w:t>
      </w:r>
      <w:r w:rsidR="00B043D6">
        <w:rPr>
          <w:rFonts w:ascii="Times New Roman" w:hAnsi="Times New Roman"/>
          <w:sz w:val="16"/>
          <w:szCs w:val="16"/>
        </w:rPr>
        <w:t xml:space="preserve"> </w:t>
      </w:r>
      <w:r w:rsidRPr="00837BE0">
        <w:rPr>
          <w:rFonts w:ascii="Times New Roman" w:hAnsi="Times New Roman"/>
          <w:sz w:val="16"/>
          <w:szCs w:val="16"/>
        </w:rPr>
        <w:t xml:space="preserve">4. – С. 29–32. </w:t>
      </w:r>
    </w:p>
    <w:p w:rsidR="004A13DC" w:rsidRDefault="004A13DC" w:rsidP="009A7973">
      <w:pPr>
        <w:spacing w:after="0" w:line="250" w:lineRule="auto"/>
        <w:ind w:firstLine="284"/>
        <w:jc w:val="both"/>
        <w:rPr>
          <w:rFonts w:ascii="Times New Roman" w:hAnsi="Times New Roman"/>
          <w:sz w:val="14"/>
          <w:szCs w:val="20"/>
        </w:rPr>
      </w:pPr>
      <w:r>
        <w:rPr>
          <w:rFonts w:ascii="Times New Roman" w:hAnsi="Times New Roman"/>
          <w:sz w:val="14"/>
          <w:szCs w:val="20"/>
        </w:rPr>
        <w:br w:type="page"/>
      </w:r>
    </w:p>
    <w:p w:rsidR="00C85523" w:rsidRDefault="00C85523" w:rsidP="009A3E64">
      <w:pPr>
        <w:spacing w:after="0" w:line="238" w:lineRule="auto"/>
        <w:rPr>
          <w:rFonts w:ascii="Times New Roman" w:hAnsi="Times New Roman"/>
          <w:sz w:val="20"/>
          <w:szCs w:val="20"/>
        </w:rPr>
      </w:pPr>
      <w:r w:rsidRPr="00434070">
        <w:rPr>
          <w:rFonts w:ascii="Times New Roman" w:hAnsi="Times New Roman"/>
          <w:sz w:val="20"/>
          <w:szCs w:val="20"/>
        </w:rPr>
        <w:t>УДК 636.234.034.082.2</w:t>
      </w:r>
    </w:p>
    <w:p w:rsidR="009C317A" w:rsidRPr="000A50F9" w:rsidRDefault="009C317A" w:rsidP="009A3E64">
      <w:pPr>
        <w:spacing w:after="0" w:line="238" w:lineRule="auto"/>
        <w:rPr>
          <w:rFonts w:ascii="Times New Roman" w:hAnsi="Times New Roman"/>
          <w:sz w:val="12"/>
          <w:szCs w:val="20"/>
        </w:rPr>
      </w:pPr>
    </w:p>
    <w:p w:rsidR="009C317A" w:rsidRDefault="00C85523" w:rsidP="009A3E64">
      <w:pPr>
        <w:spacing w:after="0" w:line="238" w:lineRule="auto"/>
        <w:jc w:val="center"/>
        <w:rPr>
          <w:rFonts w:ascii="Times New Roman" w:hAnsi="Times New Roman"/>
          <w:b/>
          <w:sz w:val="20"/>
          <w:szCs w:val="20"/>
        </w:rPr>
      </w:pPr>
      <w:r w:rsidRPr="00434070">
        <w:rPr>
          <w:rFonts w:ascii="Times New Roman" w:hAnsi="Times New Roman"/>
          <w:b/>
          <w:sz w:val="20"/>
          <w:szCs w:val="20"/>
        </w:rPr>
        <w:t xml:space="preserve">КОРРЕЛЯЦИОННАЯ СВЯЗЬ МЕЖДУ ПОКАЗАТЕЛЯМИ </w:t>
      </w:r>
    </w:p>
    <w:p w:rsidR="009C317A" w:rsidRDefault="00C85523" w:rsidP="009A3E64">
      <w:pPr>
        <w:spacing w:after="0" w:line="238" w:lineRule="auto"/>
        <w:jc w:val="center"/>
        <w:rPr>
          <w:rFonts w:ascii="Times New Roman" w:hAnsi="Times New Roman"/>
          <w:b/>
          <w:sz w:val="20"/>
          <w:szCs w:val="20"/>
        </w:rPr>
      </w:pPr>
      <w:r w:rsidRPr="00434070">
        <w:rPr>
          <w:rFonts w:ascii="Times New Roman" w:hAnsi="Times New Roman"/>
          <w:b/>
          <w:sz w:val="20"/>
          <w:szCs w:val="20"/>
        </w:rPr>
        <w:t xml:space="preserve">СЕЛЕКЦИОННЫХ ПРИЗНАКОВ ЖИВОТНЫХ </w:t>
      </w:r>
    </w:p>
    <w:p w:rsidR="00C85523" w:rsidRPr="00434070" w:rsidRDefault="00C85523" w:rsidP="009A3E64">
      <w:pPr>
        <w:spacing w:after="0" w:line="238" w:lineRule="auto"/>
        <w:jc w:val="center"/>
        <w:rPr>
          <w:rFonts w:ascii="Times New Roman" w:hAnsi="Times New Roman"/>
          <w:b/>
          <w:sz w:val="20"/>
          <w:szCs w:val="20"/>
        </w:rPr>
      </w:pPr>
      <w:r w:rsidRPr="00434070">
        <w:rPr>
          <w:rFonts w:ascii="Times New Roman" w:hAnsi="Times New Roman"/>
          <w:b/>
          <w:sz w:val="20"/>
          <w:szCs w:val="20"/>
        </w:rPr>
        <w:t>ГОЛШТИНСКОЙ ПОРОДЫ</w:t>
      </w:r>
    </w:p>
    <w:p w:rsidR="00C85523" w:rsidRPr="009C317A" w:rsidRDefault="00C85523" w:rsidP="009A3E64">
      <w:pPr>
        <w:spacing w:after="0" w:line="238" w:lineRule="auto"/>
        <w:jc w:val="center"/>
        <w:rPr>
          <w:rFonts w:ascii="Times New Roman" w:hAnsi="Times New Roman"/>
          <w:b/>
          <w:sz w:val="14"/>
          <w:szCs w:val="20"/>
        </w:rPr>
      </w:pPr>
    </w:p>
    <w:p w:rsidR="00C85523" w:rsidRPr="00434070" w:rsidRDefault="00C85523" w:rsidP="009A3E64">
      <w:pPr>
        <w:spacing w:after="0" w:line="238" w:lineRule="auto"/>
        <w:jc w:val="center"/>
        <w:rPr>
          <w:rFonts w:ascii="Times New Roman" w:hAnsi="Times New Roman"/>
          <w:sz w:val="20"/>
          <w:szCs w:val="20"/>
        </w:rPr>
      </w:pPr>
      <w:r w:rsidRPr="00434070">
        <w:rPr>
          <w:rFonts w:ascii="Times New Roman" w:hAnsi="Times New Roman"/>
          <w:sz w:val="20"/>
          <w:szCs w:val="20"/>
        </w:rPr>
        <w:t>А. П. КРУГЛЯК, Т. А. КРУГЛЯК</w:t>
      </w:r>
    </w:p>
    <w:p w:rsidR="00C85523" w:rsidRPr="000A50F9" w:rsidRDefault="00C85523" w:rsidP="009A3E64">
      <w:pPr>
        <w:spacing w:after="0" w:line="238" w:lineRule="auto"/>
        <w:jc w:val="center"/>
        <w:rPr>
          <w:rFonts w:ascii="Times New Roman" w:hAnsi="Times New Roman"/>
          <w:sz w:val="10"/>
          <w:szCs w:val="20"/>
        </w:rPr>
      </w:pPr>
    </w:p>
    <w:p w:rsidR="004A13DC" w:rsidRDefault="00C85523" w:rsidP="009A3E64">
      <w:pPr>
        <w:spacing w:after="0" w:line="238" w:lineRule="auto"/>
        <w:jc w:val="center"/>
        <w:rPr>
          <w:rFonts w:ascii="Times New Roman" w:hAnsi="Times New Roman"/>
          <w:sz w:val="16"/>
          <w:szCs w:val="16"/>
        </w:rPr>
      </w:pPr>
      <w:r w:rsidRPr="009C317A">
        <w:rPr>
          <w:rFonts w:ascii="Times New Roman" w:hAnsi="Times New Roman"/>
          <w:sz w:val="16"/>
          <w:szCs w:val="16"/>
        </w:rPr>
        <w:t>Институт разведения и генетики животных имени М. В. Зубца</w:t>
      </w:r>
      <w:r w:rsidR="00166A80">
        <w:rPr>
          <w:rFonts w:ascii="Times New Roman" w:hAnsi="Times New Roman"/>
          <w:sz w:val="16"/>
          <w:szCs w:val="16"/>
        </w:rPr>
        <w:t xml:space="preserve"> </w:t>
      </w:r>
    </w:p>
    <w:p w:rsidR="00531188" w:rsidRDefault="00C85523" w:rsidP="009A3E64">
      <w:pPr>
        <w:spacing w:after="0" w:line="238" w:lineRule="auto"/>
        <w:jc w:val="center"/>
        <w:rPr>
          <w:rFonts w:ascii="Times New Roman" w:hAnsi="Times New Roman"/>
          <w:sz w:val="16"/>
          <w:szCs w:val="16"/>
        </w:rPr>
      </w:pPr>
      <w:r w:rsidRPr="009C317A">
        <w:rPr>
          <w:rFonts w:ascii="Times New Roman" w:hAnsi="Times New Roman"/>
          <w:sz w:val="16"/>
          <w:szCs w:val="16"/>
        </w:rPr>
        <w:t>Национальной академии аграрных наук Украины,</w:t>
      </w:r>
    </w:p>
    <w:p w:rsidR="00C85523" w:rsidRPr="009C317A" w:rsidRDefault="00166A80" w:rsidP="009A3E64">
      <w:pPr>
        <w:spacing w:after="0" w:line="238" w:lineRule="auto"/>
        <w:jc w:val="center"/>
        <w:rPr>
          <w:rFonts w:ascii="Times New Roman" w:hAnsi="Times New Roman"/>
          <w:sz w:val="16"/>
          <w:szCs w:val="16"/>
        </w:rPr>
      </w:pPr>
      <w:r>
        <w:rPr>
          <w:rFonts w:ascii="Times New Roman" w:hAnsi="Times New Roman"/>
          <w:sz w:val="16"/>
          <w:szCs w:val="16"/>
        </w:rPr>
        <w:t xml:space="preserve"> </w:t>
      </w:r>
      <w:r w:rsidR="00C85523" w:rsidRPr="009C317A">
        <w:rPr>
          <w:rFonts w:ascii="Times New Roman" w:hAnsi="Times New Roman"/>
          <w:sz w:val="16"/>
          <w:szCs w:val="16"/>
        </w:rPr>
        <w:t>с. Чубинское, Киевская обл., Украина</w:t>
      </w:r>
    </w:p>
    <w:p w:rsidR="00C85523" w:rsidRPr="000A50F9" w:rsidRDefault="00C85523" w:rsidP="009A3E64">
      <w:pPr>
        <w:spacing w:after="0" w:line="238" w:lineRule="auto"/>
        <w:rPr>
          <w:rFonts w:ascii="Times New Roman" w:hAnsi="Times New Roman"/>
          <w:sz w:val="10"/>
          <w:szCs w:val="20"/>
        </w:rPr>
      </w:pPr>
    </w:p>
    <w:p w:rsidR="00C85523" w:rsidRPr="00434070" w:rsidRDefault="00C85523" w:rsidP="009A3E64">
      <w:pPr>
        <w:spacing w:after="0" w:line="238" w:lineRule="auto"/>
        <w:ind w:firstLine="284"/>
        <w:jc w:val="both"/>
        <w:rPr>
          <w:rFonts w:ascii="Times New Roman" w:hAnsi="Times New Roman"/>
          <w:sz w:val="20"/>
          <w:szCs w:val="20"/>
        </w:rPr>
      </w:pPr>
      <w:r w:rsidRPr="00434070">
        <w:rPr>
          <w:rFonts w:ascii="Times New Roman" w:hAnsi="Times New Roman"/>
          <w:b/>
          <w:sz w:val="20"/>
          <w:szCs w:val="20"/>
        </w:rPr>
        <w:t xml:space="preserve">Введение. </w:t>
      </w:r>
      <w:r w:rsidRPr="00434070">
        <w:rPr>
          <w:rFonts w:ascii="Times New Roman" w:hAnsi="Times New Roman"/>
          <w:sz w:val="20"/>
          <w:szCs w:val="20"/>
        </w:rPr>
        <w:t>Одним из наиболее важных вопросов усовершенствова</w:t>
      </w:r>
      <w:r w:rsidR="00B043D6">
        <w:rPr>
          <w:rFonts w:ascii="Times New Roman" w:hAnsi="Times New Roman"/>
          <w:sz w:val="20"/>
          <w:szCs w:val="20"/>
        </w:rPr>
        <w:softHyphen/>
      </w:r>
      <w:r w:rsidRPr="00434070">
        <w:rPr>
          <w:rFonts w:ascii="Times New Roman" w:hAnsi="Times New Roman"/>
          <w:sz w:val="20"/>
          <w:szCs w:val="20"/>
        </w:rPr>
        <w:t>ния молочных пород в направлении создания экономически выгодной коровы есть изучение закономерностей генотипической корреляцион</w:t>
      </w:r>
      <w:r w:rsidR="00B043D6">
        <w:rPr>
          <w:rFonts w:ascii="Times New Roman" w:hAnsi="Times New Roman"/>
          <w:sz w:val="20"/>
          <w:szCs w:val="20"/>
        </w:rPr>
        <w:softHyphen/>
      </w:r>
      <w:r w:rsidRPr="00434070">
        <w:rPr>
          <w:rFonts w:ascii="Times New Roman" w:hAnsi="Times New Roman"/>
          <w:sz w:val="20"/>
          <w:szCs w:val="20"/>
        </w:rPr>
        <w:t>ной связи между показателями продуктивности и племенной ценности (ПЦ) родителей и их потомков. Они могут быть использованы при разработке научно-обоснованных методов подбора и одновременного ведения селекции пород за несколькими наиболее эффективными при</w:t>
      </w:r>
      <w:r w:rsidR="00B043D6">
        <w:rPr>
          <w:rFonts w:ascii="Times New Roman" w:hAnsi="Times New Roman"/>
          <w:sz w:val="20"/>
          <w:szCs w:val="20"/>
        </w:rPr>
        <w:softHyphen/>
      </w:r>
      <w:r w:rsidRPr="00434070">
        <w:rPr>
          <w:rFonts w:ascii="Times New Roman" w:hAnsi="Times New Roman"/>
          <w:sz w:val="20"/>
          <w:szCs w:val="20"/>
        </w:rPr>
        <w:t>знаками.</w:t>
      </w:r>
    </w:p>
    <w:p w:rsidR="00C85523" w:rsidRPr="00434070" w:rsidRDefault="00C85523" w:rsidP="009A3E64">
      <w:pPr>
        <w:spacing w:after="0" w:line="238" w:lineRule="auto"/>
        <w:ind w:firstLine="284"/>
        <w:jc w:val="both"/>
        <w:rPr>
          <w:rFonts w:ascii="Times New Roman" w:hAnsi="Times New Roman"/>
          <w:sz w:val="20"/>
          <w:szCs w:val="20"/>
        </w:rPr>
      </w:pPr>
      <w:r w:rsidRPr="00434070">
        <w:rPr>
          <w:rFonts w:ascii="Times New Roman" w:hAnsi="Times New Roman"/>
          <w:b/>
          <w:sz w:val="20"/>
          <w:szCs w:val="20"/>
        </w:rPr>
        <w:t xml:space="preserve">Анализ источников. </w:t>
      </w:r>
      <w:r w:rsidRPr="00434070">
        <w:rPr>
          <w:rFonts w:ascii="Times New Roman" w:hAnsi="Times New Roman"/>
          <w:sz w:val="20"/>
          <w:szCs w:val="20"/>
        </w:rPr>
        <w:t>Учитывая закономерности наследования хо</w:t>
      </w:r>
      <w:r w:rsidR="00B043D6">
        <w:rPr>
          <w:rFonts w:ascii="Times New Roman" w:hAnsi="Times New Roman"/>
          <w:sz w:val="20"/>
          <w:szCs w:val="20"/>
        </w:rPr>
        <w:softHyphen/>
      </w:r>
      <w:r w:rsidRPr="00434070">
        <w:rPr>
          <w:rFonts w:ascii="Times New Roman" w:hAnsi="Times New Roman"/>
          <w:sz w:val="20"/>
          <w:szCs w:val="20"/>
        </w:rPr>
        <w:t>зяйственно-полезных признаков и ориентирование фермеров на со</w:t>
      </w:r>
      <w:r w:rsidR="00B043D6">
        <w:rPr>
          <w:rFonts w:ascii="Times New Roman" w:hAnsi="Times New Roman"/>
          <w:sz w:val="20"/>
          <w:szCs w:val="20"/>
        </w:rPr>
        <w:softHyphen/>
      </w:r>
      <w:r w:rsidRPr="00434070">
        <w:rPr>
          <w:rFonts w:ascii="Times New Roman" w:hAnsi="Times New Roman"/>
          <w:sz w:val="20"/>
          <w:szCs w:val="20"/>
        </w:rPr>
        <w:t>держание экономически выгодных коров, ученые и практики боль</w:t>
      </w:r>
      <w:r w:rsidR="00B043D6">
        <w:rPr>
          <w:rFonts w:ascii="Times New Roman" w:hAnsi="Times New Roman"/>
          <w:sz w:val="20"/>
          <w:szCs w:val="20"/>
        </w:rPr>
        <w:softHyphen/>
      </w:r>
      <w:r w:rsidRPr="00434070">
        <w:rPr>
          <w:rFonts w:ascii="Times New Roman" w:hAnsi="Times New Roman"/>
          <w:sz w:val="20"/>
          <w:szCs w:val="20"/>
        </w:rPr>
        <w:t>шинства стран мира в последние 20 лет ведут селекцию животных мо</w:t>
      </w:r>
      <w:r w:rsidR="00B043D6">
        <w:rPr>
          <w:rFonts w:ascii="Times New Roman" w:hAnsi="Times New Roman"/>
          <w:sz w:val="20"/>
          <w:szCs w:val="20"/>
        </w:rPr>
        <w:softHyphen/>
      </w:r>
      <w:r w:rsidRPr="00434070">
        <w:rPr>
          <w:rFonts w:ascii="Times New Roman" w:hAnsi="Times New Roman"/>
          <w:sz w:val="20"/>
          <w:szCs w:val="20"/>
        </w:rPr>
        <w:t>лочных и молочно-мясных пород по комплексу признаков [1–5] и оце</w:t>
      </w:r>
      <w:r w:rsidR="00B043D6">
        <w:rPr>
          <w:rFonts w:ascii="Times New Roman" w:hAnsi="Times New Roman"/>
          <w:sz w:val="20"/>
          <w:szCs w:val="20"/>
        </w:rPr>
        <w:softHyphen/>
      </w:r>
      <w:r w:rsidRPr="00434070">
        <w:rPr>
          <w:rFonts w:ascii="Times New Roman" w:hAnsi="Times New Roman"/>
          <w:sz w:val="20"/>
          <w:szCs w:val="20"/>
        </w:rPr>
        <w:t>нивают генетическую ценность животных селекционными индексами, которые имеют селекционно-экономическое значение, их применяют для ранжирования и использования животных с учетом уровня их племенной ценности. Величина селекционного индекса быков опреде</w:t>
      </w:r>
      <w:r w:rsidR="00B043D6">
        <w:rPr>
          <w:rFonts w:ascii="Times New Roman" w:hAnsi="Times New Roman"/>
          <w:sz w:val="20"/>
          <w:szCs w:val="20"/>
        </w:rPr>
        <w:softHyphen/>
      </w:r>
      <w:r w:rsidRPr="00434070">
        <w:rPr>
          <w:rFonts w:ascii="Times New Roman" w:hAnsi="Times New Roman"/>
          <w:sz w:val="20"/>
          <w:szCs w:val="20"/>
        </w:rPr>
        <w:t>ляется количеством и «относительным удельным весом» признаков, по которым ведется селекция. Племенная ценность – это генотипическое значение животных, которое не всегда соответствует уровню их селек</w:t>
      </w:r>
      <w:r w:rsidR="00B043D6">
        <w:rPr>
          <w:rFonts w:ascii="Times New Roman" w:hAnsi="Times New Roman"/>
          <w:sz w:val="20"/>
          <w:szCs w:val="20"/>
        </w:rPr>
        <w:softHyphen/>
      </w:r>
      <w:r w:rsidRPr="00434070">
        <w:rPr>
          <w:rFonts w:ascii="Times New Roman" w:hAnsi="Times New Roman"/>
          <w:sz w:val="20"/>
          <w:szCs w:val="20"/>
        </w:rPr>
        <w:t>ционного индекса [5]. В связи с этим изучение корреляционных связей между показателями селекционных признаков животных и критериями их оценки является актуальным.</w:t>
      </w:r>
    </w:p>
    <w:p w:rsidR="00C85523" w:rsidRPr="00434070" w:rsidRDefault="00C85523" w:rsidP="009A3E64">
      <w:pPr>
        <w:spacing w:after="0" w:line="238" w:lineRule="auto"/>
        <w:ind w:firstLine="284"/>
        <w:jc w:val="both"/>
        <w:rPr>
          <w:rFonts w:ascii="Times New Roman" w:hAnsi="Times New Roman"/>
          <w:sz w:val="20"/>
          <w:szCs w:val="20"/>
        </w:rPr>
      </w:pPr>
      <w:r w:rsidRPr="00434070">
        <w:rPr>
          <w:rFonts w:ascii="Times New Roman" w:hAnsi="Times New Roman"/>
          <w:b/>
          <w:sz w:val="20"/>
          <w:szCs w:val="20"/>
        </w:rPr>
        <w:t>Цель работы</w:t>
      </w:r>
      <w:r w:rsidRPr="00434070">
        <w:rPr>
          <w:rFonts w:ascii="Times New Roman" w:hAnsi="Times New Roman"/>
          <w:sz w:val="20"/>
          <w:szCs w:val="20"/>
        </w:rPr>
        <w:t xml:space="preserve"> – установить характер и степень фенотипической корреляционной связи племенной ценности и селекционного индекса предков с племенной ценностью  и молочной продуктивностью их по</w:t>
      </w:r>
      <w:r w:rsidR="00B043D6">
        <w:rPr>
          <w:rFonts w:ascii="Times New Roman" w:hAnsi="Times New Roman"/>
          <w:sz w:val="20"/>
          <w:szCs w:val="20"/>
        </w:rPr>
        <w:softHyphen/>
      </w:r>
      <w:r w:rsidRPr="00434070">
        <w:rPr>
          <w:rFonts w:ascii="Times New Roman" w:hAnsi="Times New Roman"/>
          <w:sz w:val="20"/>
          <w:szCs w:val="20"/>
        </w:rPr>
        <w:t>томков.</w:t>
      </w:r>
    </w:p>
    <w:p w:rsidR="00C85523" w:rsidRPr="00434070" w:rsidRDefault="00C85523" w:rsidP="009A3E64">
      <w:pPr>
        <w:spacing w:after="0" w:line="238" w:lineRule="auto"/>
        <w:ind w:firstLine="284"/>
        <w:jc w:val="both"/>
        <w:rPr>
          <w:rFonts w:ascii="Times New Roman" w:hAnsi="Times New Roman"/>
          <w:sz w:val="20"/>
          <w:szCs w:val="20"/>
        </w:rPr>
      </w:pPr>
      <w:r w:rsidRPr="00434070">
        <w:rPr>
          <w:rFonts w:ascii="Times New Roman" w:hAnsi="Times New Roman"/>
          <w:b/>
          <w:sz w:val="20"/>
          <w:szCs w:val="20"/>
        </w:rPr>
        <w:t>Материал и методика исследований.</w:t>
      </w:r>
      <w:r w:rsidRPr="00434070">
        <w:rPr>
          <w:rFonts w:ascii="Times New Roman" w:hAnsi="Times New Roman"/>
          <w:sz w:val="20"/>
          <w:szCs w:val="20"/>
        </w:rPr>
        <w:t xml:space="preserve"> Корреляционную связь ме</w:t>
      </w:r>
      <w:r w:rsidR="00B043D6">
        <w:rPr>
          <w:rFonts w:ascii="Times New Roman" w:hAnsi="Times New Roman"/>
          <w:sz w:val="20"/>
          <w:szCs w:val="20"/>
        </w:rPr>
        <w:softHyphen/>
      </w:r>
      <w:r w:rsidRPr="00434070">
        <w:rPr>
          <w:rFonts w:ascii="Times New Roman" w:hAnsi="Times New Roman"/>
          <w:sz w:val="20"/>
          <w:szCs w:val="20"/>
        </w:rPr>
        <w:t>жду показателями племенной ценности и селекционных индексов (СИ) в поколениях изучали на основании данных оценки за качеством по</w:t>
      </w:r>
      <w:r w:rsidR="00B043D6">
        <w:rPr>
          <w:rFonts w:ascii="Times New Roman" w:hAnsi="Times New Roman"/>
          <w:sz w:val="20"/>
          <w:szCs w:val="20"/>
        </w:rPr>
        <w:softHyphen/>
      </w:r>
      <w:r w:rsidRPr="00434070">
        <w:rPr>
          <w:rFonts w:ascii="Times New Roman" w:hAnsi="Times New Roman"/>
          <w:sz w:val="20"/>
          <w:szCs w:val="20"/>
        </w:rPr>
        <w:t>томства 372 быков-улучшателей голштинской породы США (</w:t>
      </w:r>
      <w:r w:rsidRPr="00434070">
        <w:rPr>
          <w:rFonts w:ascii="Times New Roman" w:hAnsi="Times New Roman"/>
          <w:sz w:val="20"/>
          <w:szCs w:val="20"/>
          <w:lang w:val="en-US"/>
        </w:rPr>
        <w:t>Sire</w:t>
      </w:r>
      <w:r w:rsidRPr="00434070">
        <w:rPr>
          <w:rFonts w:ascii="Times New Roman" w:hAnsi="Times New Roman"/>
          <w:sz w:val="20"/>
          <w:szCs w:val="20"/>
        </w:rPr>
        <w:t xml:space="preserve"> </w:t>
      </w:r>
      <w:r w:rsidRPr="00434070">
        <w:rPr>
          <w:rFonts w:ascii="Times New Roman" w:hAnsi="Times New Roman"/>
          <w:sz w:val="20"/>
          <w:szCs w:val="20"/>
          <w:lang w:val="en-US"/>
        </w:rPr>
        <w:t>Summaries</w:t>
      </w:r>
      <w:r w:rsidRPr="00434070">
        <w:rPr>
          <w:rFonts w:ascii="Times New Roman" w:hAnsi="Times New Roman"/>
          <w:sz w:val="20"/>
          <w:szCs w:val="20"/>
        </w:rPr>
        <w:t>, [6, с. 32–132]), отобранных  для использования в селекции по 5 селекционным признакам молочной продуктивности (удой, со</w:t>
      </w:r>
      <w:r w:rsidR="00B043D6">
        <w:rPr>
          <w:rFonts w:ascii="Times New Roman" w:hAnsi="Times New Roman"/>
          <w:sz w:val="20"/>
          <w:szCs w:val="20"/>
        </w:rPr>
        <w:softHyphen/>
      </w:r>
      <w:r w:rsidRPr="00434070">
        <w:rPr>
          <w:rFonts w:ascii="Times New Roman" w:hAnsi="Times New Roman"/>
          <w:sz w:val="20"/>
          <w:szCs w:val="20"/>
        </w:rPr>
        <w:t>держание жира и белка, молочный жир, молочный белок). Племенную ценность дочерей и их матерей оценивали по показателям абсолютной молочной продуктивности и генотипическому значению этих призна</w:t>
      </w:r>
      <w:r w:rsidR="00B043D6">
        <w:rPr>
          <w:rFonts w:ascii="Times New Roman" w:hAnsi="Times New Roman"/>
          <w:sz w:val="20"/>
          <w:szCs w:val="20"/>
        </w:rPr>
        <w:softHyphen/>
      </w:r>
      <w:r w:rsidRPr="00434070">
        <w:rPr>
          <w:rFonts w:ascii="Times New Roman" w:hAnsi="Times New Roman"/>
          <w:sz w:val="20"/>
          <w:szCs w:val="20"/>
        </w:rPr>
        <w:t>ков. Цифровые данные научных исследований обрабатывали методами математической статистики, програмный пакет «</w:t>
      </w:r>
      <w:r w:rsidRPr="00434070">
        <w:rPr>
          <w:rFonts w:ascii="Times New Roman" w:hAnsi="Times New Roman"/>
          <w:sz w:val="20"/>
          <w:szCs w:val="20"/>
          <w:lang w:val="en-US"/>
        </w:rPr>
        <w:t>Statistica</w:t>
      </w:r>
      <w:r w:rsidRPr="00434070">
        <w:rPr>
          <w:rFonts w:ascii="Times New Roman" w:hAnsi="Times New Roman"/>
          <w:sz w:val="20"/>
          <w:szCs w:val="20"/>
        </w:rPr>
        <w:t xml:space="preserve"> 6.1».</w:t>
      </w:r>
    </w:p>
    <w:p w:rsidR="00C85523" w:rsidRPr="00434070" w:rsidRDefault="00C85523" w:rsidP="009A3E64">
      <w:pPr>
        <w:spacing w:after="0" w:line="238" w:lineRule="auto"/>
        <w:ind w:firstLine="284"/>
        <w:jc w:val="both"/>
        <w:rPr>
          <w:rFonts w:ascii="Times New Roman" w:hAnsi="Times New Roman"/>
          <w:sz w:val="20"/>
          <w:szCs w:val="20"/>
        </w:rPr>
      </w:pPr>
      <w:r w:rsidRPr="00434070">
        <w:rPr>
          <w:rFonts w:ascii="Times New Roman" w:hAnsi="Times New Roman"/>
          <w:b/>
          <w:sz w:val="20"/>
          <w:szCs w:val="20"/>
        </w:rPr>
        <w:t xml:space="preserve">Результаты исследований и их обсуждение. </w:t>
      </w:r>
      <w:r w:rsidRPr="00434070">
        <w:rPr>
          <w:rFonts w:ascii="Times New Roman" w:hAnsi="Times New Roman"/>
          <w:sz w:val="20"/>
          <w:szCs w:val="20"/>
        </w:rPr>
        <w:t>Установлен</w:t>
      </w:r>
      <w:r w:rsidR="00531188">
        <w:rPr>
          <w:rFonts w:ascii="Times New Roman" w:hAnsi="Times New Roman"/>
          <w:sz w:val="20"/>
          <w:szCs w:val="20"/>
        </w:rPr>
        <w:t>а</w:t>
      </w:r>
      <w:r w:rsidRPr="00434070">
        <w:rPr>
          <w:rFonts w:ascii="Times New Roman" w:hAnsi="Times New Roman"/>
          <w:sz w:val="20"/>
          <w:szCs w:val="20"/>
        </w:rPr>
        <w:t xml:space="preserve"> поло</w:t>
      </w:r>
      <w:r w:rsidR="00B043D6">
        <w:rPr>
          <w:rFonts w:ascii="Times New Roman" w:hAnsi="Times New Roman"/>
          <w:sz w:val="20"/>
          <w:szCs w:val="20"/>
        </w:rPr>
        <w:softHyphen/>
      </w:r>
      <w:r w:rsidRPr="00434070">
        <w:rPr>
          <w:rFonts w:ascii="Times New Roman" w:hAnsi="Times New Roman"/>
          <w:sz w:val="20"/>
          <w:szCs w:val="20"/>
        </w:rPr>
        <w:t>жи</w:t>
      </w:r>
      <w:r w:rsidR="00531188">
        <w:rPr>
          <w:rFonts w:ascii="Times New Roman" w:hAnsi="Times New Roman"/>
          <w:sz w:val="20"/>
          <w:szCs w:val="20"/>
        </w:rPr>
        <w:t>тельная и статистически достоверная</w:t>
      </w:r>
      <w:r w:rsidRPr="00434070">
        <w:rPr>
          <w:rFonts w:ascii="Times New Roman" w:hAnsi="Times New Roman"/>
          <w:sz w:val="20"/>
          <w:szCs w:val="20"/>
        </w:rPr>
        <w:t xml:space="preserve"> корреляционн</w:t>
      </w:r>
      <w:r w:rsidR="00531188">
        <w:rPr>
          <w:rFonts w:ascii="Times New Roman" w:hAnsi="Times New Roman"/>
          <w:sz w:val="20"/>
          <w:szCs w:val="20"/>
        </w:rPr>
        <w:t>ая</w:t>
      </w:r>
      <w:r w:rsidRPr="00434070">
        <w:rPr>
          <w:rFonts w:ascii="Times New Roman" w:hAnsi="Times New Roman"/>
          <w:sz w:val="20"/>
          <w:szCs w:val="20"/>
        </w:rPr>
        <w:t xml:space="preserve"> связь между показателем селекционного индекса быка и его племенной ценностью по количественным показателям продуктивности его дочерей ( удоем – r = +0,350 ± 0,045; молочным жиром – r = +0,458 ± 0,0412; белком – </w:t>
      </w:r>
      <w:r w:rsidR="004A13DC">
        <w:rPr>
          <w:rFonts w:ascii="Times New Roman" w:hAnsi="Times New Roman"/>
          <w:sz w:val="20"/>
          <w:szCs w:val="20"/>
        </w:rPr>
        <w:br/>
      </w:r>
      <w:r w:rsidRPr="00434070">
        <w:rPr>
          <w:rFonts w:ascii="Times New Roman" w:hAnsi="Times New Roman"/>
          <w:sz w:val="20"/>
          <w:szCs w:val="20"/>
        </w:rPr>
        <w:t>r = +0,507 ± 0,0386) и очень низкую, но положительную – между кач</w:t>
      </w:r>
      <w:r w:rsidRPr="00434070">
        <w:rPr>
          <w:rFonts w:ascii="Times New Roman" w:hAnsi="Times New Roman"/>
          <w:sz w:val="20"/>
          <w:szCs w:val="20"/>
        </w:rPr>
        <w:t>е</w:t>
      </w:r>
      <w:r w:rsidRPr="00434070">
        <w:rPr>
          <w:rFonts w:ascii="Times New Roman" w:hAnsi="Times New Roman"/>
          <w:sz w:val="20"/>
          <w:szCs w:val="20"/>
        </w:rPr>
        <w:t>ст</w:t>
      </w:r>
      <w:r w:rsidR="00B043D6">
        <w:rPr>
          <w:rFonts w:ascii="Times New Roman" w:hAnsi="Times New Roman"/>
          <w:sz w:val="20"/>
          <w:szCs w:val="20"/>
        </w:rPr>
        <w:softHyphen/>
      </w:r>
      <w:r w:rsidRPr="00434070">
        <w:rPr>
          <w:rFonts w:ascii="Times New Roman" w:hAnsi="Times New Roman"/>
          <w:sz w:val="20"/>
          <w:szCs w:val="20"/>
        </w:rPr>
        <w:t>венными признаками (содержание жи</w:t>
      </w:r>
      <w:r w:rsidR="004A13DC">
        <w:rPr>
          <w:rFonts w:ascii="Times New Roman" w:hAnsi="Times New Roman"/>
          <w:sz w:val="20"/>
          <w:szCs w:val="20"/>
        </w:rPr>
        <w:t>ра – r = +0,105 ± 0,0512; бе</w:t>
      </w:r>
      <w:r w:rsidR="004A13DC">
        <w:rPr>
          <w:rFonts w:ascii="Times New Roman" w:hAnsi="Times New Roman"/>
          <w:sz w:val="20"/>
          <w:szCs w:val="20"/>
        </w:rPr>
        <w:t>л</w:t>
      </w:r>
      <w:r w:rsidR="004A13DC">
        <w:rPr>
          <w:rFonts w:ascii="Times New Roman" w:hAnsi="Times New Roman"/>
          <w:sz w:val="20"/>
          <w:szCs w:val="20"/>
        </w:rPr>
        <w:t>ка </w:t>
      </w:r>
      <w:r w:rsidRPr="00434070">
        <w:rPr>
          <w:rFonts w:ascii="Times New Roman" w:hAnsi="Times New Roman"/>
          <w:sz w:val="20"/>
          <w:szCs w:val="20"/>
        </w:rPr>
        <w:t>– r = +0,101 ± 0,0514). Корреляционная связь между селекционным индек</w:t>
      </w:r>
      <w:r w:rsidR="00B043D6">
        <w:rPr>
          <w:rFonts w:ascii="Times New Roman" w:hAnsi="Times New Roman"/>
          <w:sz w:val="20"/>
          <w:szCs w:val="20"/>
        </w:rPr>
        <w:softHyphen/>
      </w:r>
      <w:r w:rsidRPr="00434070">
        <w:rPr>
          <w:rFonts w:ascii="Times New Roman" w:hAnsi="Times New Roman"/>
          <w:sz w:val="20"/>
          <w:szCs w:val="20"/>
        </w:rPr>
        <w:t>сом отцов и племенной ценностью их сыновей была значительно ниже и не всегда положительной. Коэффициент корреляции между СИ отца и ПЦ сына по удою его дочерей составил +0,19</w:t>
      </w:r>
      <w:r w:rsidR="00531188">
        <w:rPr>
          <w:rFonts w:ascii="Times New Roman" w:hAnsi="Times New Roman"/>
          <w:sz w:val="20"/>
          <w:szCs w:val="20"/>
        </w:rPr>
        <w:t>0 ± 0,004; моло</w:t>
      </w:r>
      <w:r w:rsidR="00531188">
        <w:rPr>
          <w:rFonts w:ascii="Times New Roman" w:hAnsi="Times New Roman"/>
          <w:sz w:val="20"/>
          <w:szCs w:val="20"/>
        </w:rPr>
        <w:t>ч</w:t>
      </w:r>
      <w:r w:rsidR="00531188">
        <w:rPr>
          <w:rFonts w:ascii="Times New Roman" w:hAnsi="Times New Roman"/>
          <w:sz w:val="20"/>
          <w:szCs w:val="20"/>
        </w:rPr>
        <w:t xml:space="preserve">ному жиру (r = </w:t>
      </w:r>
      <w:r w:rsidR="00531188" w:rsidRPr="00434070">
        <w:rPr>
          <w:rFonts w:ascii="Times New Roman" w:hAnsi="Times New Roman"/>
          <w:sz w:val="20"/>
          <w:szCs w:val="20"/>
        </w:rPr>
        <w:t>–</w:t>
      </w:r>
      <w:r w:rsidR="00531188">
        <w:rPr>
          <w:rFonts w:ascii="Times New Roman" w:hAnsi="Times New Roman"/>
          <w:sz w:val="20"/>
          <w:szCs w:val="20"/>
        </w:rPr>
        <w:t xml:space="preserve"> </w:t>
      </w:r>
      <w:r w:rsidRPr="00434070">
        <w:rPr>
          <w:rFonts w:ascii="Times New Roman" w:hAnsi="Times New Roman"/>
          <w:sz w:val="20"/>
          <w:szCs w:val="20"/>
        </w:rPr>
        <w:t xml:space="preserve">0,550 ± 0,051); белку (r = +0,156 </w:t>
      </w:r>
      <w:r w:rsidR="00531188">
        <w:rPr>
          <w:rFonts w:ascii="Times New Roman" w:hAnsi="Times New Roman"/>
          <w:sz w:val="20"/>
          <w:szCs w:val="20"/>
        </w:rPr>
        <w:t xml:space="preserve">± 0,050); содержанию жира (r = </w:t>
      </w:r>
      <w:r w:rsidR="00531188" w:rsidRPr="00434070">
        <w:rPr>
          <w:rFonts w:ascii="Times New Roman" w:hAnsi="Times New Roman"/>
          <w:sz w:val="20"/>
          <w:szCs w:val="20"/>
        </w:rPr>
        <w:t>–</w:t>
      </w:r>
      <w:r w:rsidR="00531188">
        <w:rPr>
          <w:rFonts w:ascii="Times New Roman" w:hAnsi="Times New Roman"/>
          <w:sz w:val="20"/>
          <w:szCs w:val="20"/>
        </w:rPr>
        <w:t xml:space="preserve"> 0,127 ± 0,053) и белка (r = </w:t>
      </w:r>
      <w:r w:rsidR="00531188" w:rsidRPr="00434070">
        <w:rPr>
          <w:rFonts w:ascii="Times New Roman" w:hAnsi="Times New Roman"/>
          <w:sz w:val="20"/>
          <w:szCs w:val="20"/>
        </w:rPr>
        <w:t>–</w:t>
      </w:r>
      <w:r w:rsidR="00531188">
        <w:rPr>
          <w:rFonts w:ascii="Times New Roman" w:hAnsi="Times New Roman"/>
          <w:sz w:val="20"/>
          <w:szCs w:val="20"/>
        </w:rPr>
        <w:t xml:space="preserve"> </w:t>
      </w:r>
      <w:r w:rsidRPr="00434070">
        <w:rPr>
          <w:rFonts w:ascii="Times New Roman" w:hAnsi="Times New Roman"/>
          <w:sz w:val="20"/>
          <w:szCs w:val="20"/>
        </w:rPr>
        <w:t>0,076 ± 0,054).</w:t>
      </w:r>
    </w:p>
    <w:p w:rsidR="00C85523" w:rsidRPr="00434070" w:rsidRDefault="00C85523" w:rsidP="009A3E64">
      <w:pPr>
        <w:spacing w:after="0" w:line="238" w:lineRule="auto"/>
        <w:ind w:firstLine="284"/>
        <w:jc w:val="both"/>
        <w:rPr>
          <w:rFonts w:ascii="Times New Roman" w:hAnsi="Times New Roman"/>
          <w:sz w:val="20"/>
          <w:szCs w:val="20"/>
        </w:rPr>
      </w:pPr>
      <w:r w:rsidRPr="00434070">
        <w:rPr>
          <w:rFonts w:ascii="Times New Roman" w:hAnsi="Times New Roman"/>
          <w:sz w:val="20"/>
          <w:szCs w:val="20"/>
        </w:rPr>
        <w:t>По линии наследования «матери – сыновья» установлено, что кор</w:t>
      </w:r>
      <w:r w:rsidR="00B043D6">
        <w:rPr>
          <w:rFonts w:ascii="Times New Roman" w:hAnsi="Times New Roman"/>
          <w:sz w:val="20"/>
          <w:szCs w:val="20"/>
        </w:rPr>
        <w:softHyphen/>
      </w:r>
      <w:r w:rsidRPr="00434070">
        <w:rPr>
          <w:rFonts w:ascii="Times New Roman" w:hAnsi="Times New Roman"/>
          <w:sz w:val="20"/>
          <w:szCs w:val="20"/>
        </w:rPr>
        <w:t>реляционная связь между СИ матерей и ПЦ сыновей была также по</w:t>
      </w:r>
      <w:r w:rsidR="00B043D6">
        <w:rPr>
          <w:rFonts w:ascii="Times New Roman" w:hAnsi="Times New Roman"/>
          <w:sz w:val="20"/>
          <w:szCs w:val="20"/>
        </w:rPr>
        <w:softHyphen/>
      </w:r>
      <w:r w:rsidRPr="00434070">
        <w:rPr>
          <w:rFonts w:ascii="Times New Roman" w:hAnsi="Times New Roman"/>
          <w:sz w:val="20"/>
          <w:szCs w:val="20"/>
        </w:rPr>
        <w:t>ложительной, но значительно ниже по удою (r = +0,028 ± 0,0517), по моло</w:t>
      </w:r>
      <w:r w:rsidR="00531188">
        <w:rPr>
          <w:rFonts w:ascii="Times New Roman" w:hAnsi="Times New Roman"/>
          <w:sz w:val="20"/>
          <w:szCs w:val="20"/>
        </w:rPr>
        <w:t>чному жиру (r = +0,224 ± 0,049)</w:t>
      </w:r>
      <w:r w:rsidRPr="00434070">
        <w:rPr>
          <w:rFonts w:ascii="Times New Roman" w:hAnsi="Times New Roman"/>
          <w:sz w:val="20"/>
          <w:szCs w:val="20"/>
        </w:rPr>
        <w:t xml:space="preserve"> и существенно выше по содержа</w:t>
      </w:r>
      <w:r w:rsidR="00B043D6">
        <w:rPr>
          <w:rFonts w:ascii="Times New Roman" w:hAnsi="Times New Roman"/>
          <w:sz w:val="20"/>
          <w:szCs w:val="20"/>
        </w:rPr>
        <w:softHyphen/>
      </w:r>
      <w:r w:rsidRPr="00434070">
        <w:rPr>
          <w:rFonts w:ascii="Times New Roman" w:hAnsi="Times New Roman"/>
          <w:sz w:val="20"/>
          <w:szCs w:val="20"/>
        </w:rPr>
        <w:t>нию жира (r = +0,157 ± 0,0527) и белка (r = +0,101 ± 0,054) в молоке по сравнению с этими показателями по линии «отцы – сыновья».</w:t>
      </w:r>
    </w:p>
    <w:p w:rsidR="00C85523" w:rsidRDefault="00C85523" w:rsidP="009A3E64">
      <w:pPr>
        <w:spacing w:after="0" w:line="238" w:lineRule="auto"/>
        <w:ind w:firstLine="284"/>
        <w:jc w:val="both"/>
        <w:rPr>
          <w:rFonts w:ascii="Times New Roman" w:hAnsi="Times New Roman"/>
          <w:sz w:val="20"/>
          <w:szCs w:val="20"/>
        </w:rPr>
      </w:pPr>
      <w:r w:rsidRPr="00434070">
        <w:rPr>
          <w:rFonts w:ascii="Times New Roman" w:hAnsi="Times New Roman"/>
          <w:sz w:val="20"/>
          <w:szCs w:val="20"/>
        </w:rPr>
        <w:t>Корреляционная связь между показателями СИ матерей отцов бы</w:t>
      </w:r>
      <w:r w:rsidR="00B043D6">
        <w:rPr>
          <w:rFonts w:ascii="Times New Roman" w:hAnsi="Times New Roman"/>
          <w:sz w:val="20"/>
          <w:szCs w:val="20"/>
        </w:rPr>
        <w:softHyphen/>
      </w:r>
      <w:r w:rsidRPr="00434070">
        <w:rPr>
          <w:rFonts w:ascii="Times New Roman" w:hAnsi="Times New Roman"/>
          <w:sz w:val="20"/>
          <w:szCs w:val="20"/>
        </w:rPr>
        <w:t>ков и всеми показателями абсолютной продуктивности дочерей быков была хотя и положительной, но очень низкой (r = от +0,010 ± 0,0518 до +0,160 ± 0,0504), а между СИ отцов отцов быков и абсолютной про</w:t>
      </w:r>
      <w:r w:rsidR="00B043D6">
        <w:rPr>
          <w:rFonts w:ascii="Times New Roman" w:hAnsi="Times New Roman"/>
          <w:sz w:val="20"/>
          <w:szCs w:val="20"/>
        </w:rPr>
        <w:softHyphen/>
      </w:r>
      <w:r w:rsidR="004A13DC">
        <w:rPr>
          <w:rFonts w:ascii="Times New Roman" w:hAnsi="Times New Roman"/>
          <w:sz w:val="20"/>
          <w:szCs w:val="20"/>
        </w:rPr>
        <w:t xml:space="preserve">дуктивностью дочерей быков </w:t>
      </w:r>
      <w:r w:rsidRPr="00434070">
        <w:rPr>
          <w:rFonts w:ascii="Times New Roman" w:hAnsi="Times New Roman"/>
          <w:sz w:val="20"/>
          <w:szCs w:val="20"/>
        </w:rPr>
        <w:t>– отрицательной (табл. 1).</w:t>
      </w:r>
    </w:p>
    <w:p w:rsidR="007A0BE1" w:rsidRDefault="007A0BE1" w:rsidP="009A3E64">
      <w:pPr>
        <w:spacing w:after="0" w:line="238" w:lineRule="auto"/>
        <w:jc w:val="center"/>
        <w:rPr>
          <w:rFonts w:ascii="Times New Roman" w:hAnsi="Times New Roman"/>
          <w:spacing w:val="20"/>
          <w:sz w:val="16"/>
          <w:szCs w:val="16"/>
        </w:rPr>
      </w:pPr>
    </w:p>
    <w:p w:rsidR="00C85523" w:rsidRPr="009C317A" w:rsidRDefault="00C85523" w:rsidP="009A3E64">
      <w:pPr>
        <w:spacing w:after="0" w:line="238" w:lineRule="auto"/>
        <w:jc w:val="center"/>
        <w:rPr>
          <w:rFonts w:ascii="Times New Roman" w:hAnsi="Times New Roman"/>
          <w:sz w:val="16"/>
          <w:szCs w:val="16"/>
          <w:vertAlign w:val="subscript"/>
        </w:rPr>
      </w:pPr>
      <w:r w:rsidRPr="009C317A">
        <w:rPr>
          <w:rFonts w:ascii="Times New Roman" w:hAnsi="Times New Roman"/>
          <w:spacing w:val="20"/>
          <w:sz w:val="16"/>
          <w:szCs w:val="16"/>
        </w:rPr>
        <w:t>Табл</w:t>
      </w:r>
      <w:r w:rsidR="009C317A" w:rsidRPr="009C317A">
        <w:rPr>
          <w:rFonts w:ascii="Times New Roman" w:hAnsi="Times New Roman"/>
          <w:spacing w:val="20"/>
          <w:sz w:val="16"/>
          <w:szCs w:val="16"/>
        </w:rPr>
        <w:t>ица</w:t>
      </w:r>
      <w:r w:rsidRPr="009C317A">
        <w:rPr>
          <w:rFonts w:ascii="Times New Roman" w:hAnsi="Times New Roman"/>
          <w:spacing w:val="20"/>
          <w:sz w:val="16"/>
          <w:szCs w:val="16"/>
        </w:rPr>
        <w:t xml:space="preserve"> </w:t>
      </w:r>
      <w:r w:rsidRPr="009C317A">
        <w:rPr>
          <w:rFonts w:ascii="Times New Roman" w:hAnsi="Times New Roman"/>
          <w:sz w:val="16"/>
          <w:szCs w:val="16"/>
        </w:rPr>
        <w:t xml:space="preserve">1. </w:t>
      </w:r>
      <w:r w:rsidRPr="009C317A">
        <w:rPr>
          <w:rFonts w:ascii="Times New Roman" w:hAnsi="Times New Roman"/>
          <w:b/>
          <w:sz w:val="16"/>
          <w:szCs w:val="16"/>
        </w:rPr>
        <w:t>Корреляционная связь между показателями с</w:t>
      </w:r>
      <w:r w:rsidR="004A13DC">
        <w:rPr>
          <w:rFonts w:ascii="Times New Roman" w:hAnsi="Times New Roman"/>
          <w:b/>
          <w:sz w:val="16"/>
          <w:szCs w:val="16"/>
        </w:rPr>
        <w:t>елекционного индекса родителей,</w:t>
      </w:r>
      <w:r w:rsidRPr="009C317A">
        <w:rPr>
          <w:rFonts w:ascii="Times New Roman" w:hAnsi="Times New Roman"/>
          <w:b/>
          <w:sz w:val="16"/>
          <w:szCs w:val="16"/>
        </w:rPr>
        <w:t xml:space="preserve"> племенной ценностью</w:t>
      </w:r>
      <w:r w:rsidR="004A13DC">
        <w:rPr>
          <w:rFonts w:ascii="Times New Roman" w:hAnsi="Times New Roman"/>
          <w:b/>
          <w:sz w:val="16"/>
          <w:szCs w:val="16"/>
        </w:rPr>
        <w:t xml:space="preserve"> и продуктивностью их потомков,</w:t>
      </w:r>
      <w:r w:rsidRPr="009C317A">
        <w:rPr>
          <w:rFonts w:ascii="Times New Roman" w:hAnsi="Times New Roman"/>
          <w:b/>
          <w:sz w:val="16"/>
          <w:szCs w:val="16"/>
        </w:rPr>
        <w:t xml:space="preserve"> r ± m</w:t>
      </w:r>
      <w:r w:rsidRPr="009C317A">
        <w:rPr>
          <w:rFonts w:ascii="Times New Roman" w:hAnsi="Times New Roman"/>
          <w:b/>
          <w:sz w:val="16"/>
          <w:szCs w:val="16"/>
          <w:vertAlign w:val="subscript"/>
        </w:rPr>
        <w:t>r</w:t>
      </w:r>
      <w:r w:rsidRPr="009C317A">
        <w:rPr>
          <w:rFonts w:ascii="Times New Roman" w:hAnsi="Times New Roman"/>
          <w:sz w:val="16"/>
          <w:szCs w:val="16"/>
          <w:vertAlign w:val="subscript"/>
        </w:rPr>
        <w:t xml:space="preserve"> </w:t>
      </w:r>
    </w:p>
    <w:p w:rsidR="00C85523" w:rsidRPr="000A50F9" w:rsidRDefault="00C85523" w:rsidP="009A3E64">
      <w:pPr>
        <w:spacing w:after="0" w:line="238" w:lineRule="auto"/>
        <w:jc w:val="center"/>
        <w:rPr>
          <w:rFonts w:ascii="Times New Roman" w:hAnsi="Times New Roman"/>
          <w:sz w:val="12"/>
          <w:szCs w:val="20"/>
          <w:vertAlign w:val="subscript"/>
        </w:rPr>
      </w:pPr>
    </w:p>
    <w:tbl>
      <w:tblPr>
        <w:tblStyle w:val="a9"/>
        <w:tblW w:w="0" w:type="auto"/>
        <w:tblInd w:w="108" w:type="dxa"/>
        <w:tblLayout w:type="fixed"/>
        <w:tblLook w:val="01E0"/>
      </w:tblPr>
      <w:tblGrid>
        <w:gridCol w:w="1312"/>
        <w:gridCol w:w="955"/>
        <w:gridCol w:w="953"/>
        <w:gridCol w:w="1027"/>
        <w:gridCol w:w="856"/>
        <w:gridCol w:w="993"/>
      </w:tblGrid>
      <w:tr w:rsidR="00C85523" w:rsidRPr="00434070" w:rsidTr="000A50F9">
        <w:tc>
          <w:tcPr>
            <w:tcW w:w="1312" w:type="dxa"/>
            <w:vMerge w:val="restart"/>
            <w:vAlign w:val="center"/>
          </w:tcPr>
          <w:p w:rsidR="00C85523" w:rsidRPr="00434070" w:rsidRDefault="00C85523" w:rsidP="009A3E64">
            <w:pPr>
              <w:spacing w:after="0" w:line="238" w:lineRule="auto"/>
              <w:jc w:val="center"/>
              <w:rPr>
                <w:rFonts w:ascii="Times New Roman" w:hAnsi="Times New Roman" w:cs="Times New Roman"/>
                <w:sz w:val="20"/>
                <w:szCs w:val="20"/>
              </w:rPr>
            </w:pPr>
            <w:r w:rsidRPr="00434070">
              <w:rPr>
                <w:rFonts w:ascii="Times New Roman" w:hAnsi="Times New Roman" w:cs="Times New Roman"/>
                <w:sz w:val="16"/>
                <w:szCs w:val="16"/>
              </w:rPr>
              <w:t>СИ, молочная продуктивность</w:t>
            </w:r>
          </w:p>
        </w:tc>
        <w:tc>
          <w:tcPr>
            <w:tcW w:w="4784" w:type="dxa"/>
            <w:gridSpan w:val="5"/>
          </w:tcPr>
          <w:p w:rsidR="00C85523" w:rsidRPr="00434070" w:rsidRDefault="00C85523" w:rsidP="009A3E64">
            <w:pPr>
              <w:spacing w:after="0" w:line="238" w:lineRule="auto"/>
              <w:jc w:val="center"/>
              <w:rPr>
                <w:rFonts w:ascii="Times New Roman" w:hAnsi="Times New Roman" w:cs="Times New Roman"/>
                <w:sz w:val="20"/>
                <w:szCs w:val="20"/>
              </w:rPr>
            </w:pPr>
            <w:r w:rsidRPr="00434070">
              <w:rPr>
                <w:rFonts w:ascii="Times New Roman" w:hAnsi="Times New Roman" w:cs="Times New Roman"/>
                <w:sz w:val="16"/>
                <w:szCs w:val="16"/>
              </w:rPr>
              <w:t>Молочная продуктивность дочерей за 305 дней І лактации, кг</w:t>
            </w:r>
          </w:p>
        </w:tc>
      </w:tr>
      <w:tr w:rsidR="00C85523" w:rsidRPr="00434070" w:rsidTr="000A50F9">
        <w:tc>
          <w:tcPr>
            <w:tcW w:w="1312" w:type="dxa"/>
            <w:vMerge/>
          </w:tcPr>
          <w:p w:rsidR="00C85523" w:rsidRPr="00434070" w:rsidRDefault="00C85523" w:rsidP="009A3E64">
            <w:pPr>
              <w:spacing w:after="0" w:line="238" w:lineRule="auto"/>
              <w:jc w:val="center"/>
              <w:rPr>
                <w:rFonts w:ascii="Times New Roman" w:hAnsi="Times New Roman" w:cs="Times New Roman"/>
                <w:sz w:val="20"/>
                <w:szCs w:val="20"/>
              </w:rPr>
            </w:pPr>
          </w:p>
        </w:tc>
        <w:tc>
          <w:tcPr>
            <w:tcW w:w="955" w:type="dxa"/>
            <w:vAlign w:val="center"/>
          </w:tcPr>
          <w:p w:rsidR="00C85523" w:rsidRPr="00434070" w:rsidRDefault="00B043D6" w:rsidP="009A3E64">
            <w:pPr>
              <w:spacing w:after="0" w:line="238" w:lineRule="auto"/>
              <w:jc w:val="center"/>
              <w:rPr>
                <w:rFonts w:ascii="Times New Roman" w:hAnsi="Times New Roman" w:cs="Times New Roman"/>
                <w:sz w:val="20"/>
                <w:szCs w:val="20"/>
              </w:rPr>
            </w:pPr>
            <w:r>
              <w:rPr>
                <w:rFonts w:ascii="Times New Roman" w:hAnsi="Times New Roman" w:cs="Times New Roman"/>
                <w:sz w:val="16"/>
                <w:szCs w:val="16"/>
              </w:rPr>
              <w:t>У</w:t>
            </w:r>
            <w:r w:rsidR="00C85523" w:rsidRPr="00434070">
              <w:rPr>
                <w:rFonts w:ascii="Times New Roman" w:hAnsi="Times New Roman" w:cs="Times New Roman"/>
                <w:sz w:val="16"/>
                <w:szCs w:val="16"/>
              </w:rPr>
              <w:t>дой</w:t>
            </w:r>
          </w:p>
        </w:tc>
        <w:tc>
          <w:tcPr>
            <w:tcW w:w="953" w:type="dxa"/>
            <w:vAlign w:val="center"/>
          </w:tcPr>
          <w:p w:rsidR="00C85523" w:rsidRPr="00434070" w:rsidRDefault="00C85523" w:rsidP="009A3E64">
            <w:pPr>
              <w:spacing w:after="0" w:line="238" w:lineRule="auto"/>
              <w:jc w:val="center"/>
              <w:rPr>
                <w:rFonts w:ascii="Times New Roman" w:hAnsi="Times New Roman" w:cs="Times New Roman"/>
                <w:sz w:val="20"/>
                <w:szCs w:val="20"/>
              </w:rPr>
            </w:pPr>
            <w:r w:rsidRPr="00434070">
              <w:rPr>
                <w:rFonts w:ascii="Times New Roman" w:hAnsi="Times New Roman" w:cs="Times New Roman"/>
                <w:sz w:val="16"/>
                <w:szCs w:val="16"/>
              </w:rPr>
              <w:t>% жира</w:t>
            </w:r>
          </w:p>
        </w:tc>
        <w:tc>
          <w:tcPr>
            <w:tcW w:w="1027" w:type="dxa"/>
            <w:vAlign w:val="center"/>
          </w:tcPr>
          <w:p w:rsidR="00C85523" w:rsidRPr="00434070" w:rsidRDefault="00B043D6" w:rsidP="009A3E64">
            <w:pPr>
              <w:spacing w:after="0" w:line="238" w:lineRule="auto"/>
              <w:jc w:val="center"/>
              <w:rPr>
                <w:rFonts w:ascii="Times New Roman" w:hAnsi="Times New Roman" w:cs="Times New Roman"/>
                <w:sz w:val="20"/>
                <w:szCs w:val="20"/>
              </w:rPr>
            </w:pPr>
            <w:r>
              <w:rPr>
                <w:rFonts w:ascii="Times New Roman" w:hAnsi="Times New Roman" w:cs="Times New Roman"/>
                <w:sz w:val="16"/>
                <w:szCs w:val="16"/>
              </w:rPr>
              <w:t>М</w:t>
            </w:r>
            <w:r w:rsidR="00C85523" w:rsidRPr="00434070">
              <w:rPr>
                <w:rFonts w:ascii="Times New Roman" w:hAnsi="Times New Roman" w:cs="Times New Roman"/>
                <w:sz w:val="16"/>
                <w:szCs w:val="16"/>
              </w:rPr>
              <w:t>олочный жир</w:t>
            </w:r>
          </w:p>
        </w:tc>
        <w:tc>
          <w:tcPr>
            <w:tcW w:w="856" w:type="dxa"/>
            <w:vAlign w:val="center"/>
          </w:tcPr>
          <w:p w:rsidR="00C85523" w:rsidRPr="00434070" w:rsidRDefault="00C85523" w:rsidP="009A3E64">
            <w:pPr>
              <w:spacing w:after="0" w:line="238" w:lineRule="auto"/>
              <w:jc w:val="center"/>
              <w:rPr>
                <w:rFonts w:ascii="Times New Roman" w:hAnsi="Times New Roman" w:cs="Times New Roman"/>
                <w:sz w:val="20"/>
                <w:szCs w:val="20"/>
              </w:rPr>
            </w:pPr>
            <w:r w:rsidRPr="00434070">
              <w:rPr>
                <w:rFonts w:ascii="Times New Roman" w:hAnsi="Times New Roman" w:cs="Times New Roman"/>
                <w:sz w:val="16"/>
                <w:szCs w:val="16"/>
              </w:rPr>
              <w:t>% белка</w:t>
            </w:r>
          </w:p>
        </w:tc>
        <w:tc>
          <w:tcPr>
            <w:tcW w:w="993" w:type="dxa"/>
          </w:tcPr>
          <w:p w:rsidR="00C85523" w:rsidRPr="00434070" w:rsidRDefault="00B043D6" w:rsidP="009A3E64">
            <w:pPr>
              <w:spacing w:after="0" w:line="238" w:lineRule="auto"/>
              <w:jc w:val="center"/>
              <w:rPr>
                <w:rFonts w:ascii="Times New Roman" w:hAnsi="Times New Roman" w:cs="Times New Roman"/>
                <w:sz w:val="20"/>
                <w:szCs w:val="20"/>
              </w:rPr>
            </w:pPr>
            <w:r>
              <w:rPr>
                <w:rFonts w:ascii="Times New Roman" w:hAnsi="Times New Roman" w:cs="Times New Roman"/>
                <w:sz w:val="16"/>
                <w:szCs w:val="16"/>
              </w:rPr>
              <w:t>М</w:t>
            </w:r>
            <w:r w:rsidR="00C85523" w:rsidRPr="00434070">
              <w:rPr>
                <w:rFonts w:ascii="Times New Roman" w:hAnsi="Times New Roman" w:cs="Times New Roman"/>
                <w:sz w:val="16"/>
                <w:szCs w:val="16"/>
              </w:rPr>
              <w:t>олочный белок</w:t>
            </w:r>
          </w:p>
        </w:tc>
      </w:tr>
      <w:tr w:rsidR="004A13DC" w:rsidRPr="00434070" w:rsidTr="000A50F9">
        <w:tc>
          <w:tcPr>
            <w:tcW w:w="1312" w:type="dxa"/>
          </w:tcPr>
          <w:p w:rsidR="004A13DC" w:rsidRPr="00434070" w:rsidRDefault="004A13DC" w:rsidP="009A3E64">
            <w:pPr>
              <w:spacing w:after="0" w:line="238" w:lineRule="auto"/>
              <w:jc w:val="center"/>
              <w:rPr>
                <w:rFonts w:ascii="Times New Roman" w:hAnsi="Times New Roman"/>
                <w:sz w:val="20"/>
                <w:szCs w:val="20"/>
              </w:rPr>
            </w:pPr>
            <w:r>
              <w:rPr>
                <w:rFonts w:ascii="Times New Roman" w:hAnsi="Times New Roman"/>
                <w:sz w:val="20"/>
                <w:szCs w:val="20"/>
              </w:rPr>
              <w:t>1</w:t>
            </w:r>
          </w:p>
        </w:tc>
        <w:tc>
          <w:tcPr>
            <w:tcW w:w="955" w:type="dxa"/>
            <w:vAlign w:val="center"/>
          </w:tcPr>
          <w:p w:rsidR="004A13DC" w:rsidRDefault="004A13DC" w:rsidP="009A3E64">
            <w:pPr>
              <w:spacing w:after="0" w:line="238" w:lineRule="auto"/>
              <w:jc w:val="center"/>
              <w:rPr>
                <w:rFonts w:ascii="Times New Roman" w:hAnsi="Times New Roman"/>
                <w:sz w:val="16"/>
                <w:szCs w:val="16"/>
              </w:rPr>
            </w:pPr>
            <w:r>
              <w:rPr>
                <w:rFonts w:ascii="Times New Roman" w:hAnsi="Times New Roman"/>
                <w:sz w:val="16"/>
                <w:szCs w:val="16"/>
              </w:rPr>
              <w:t>2</w:t>
            </w:r>
          </w:p>
        </w:tc>
        <w:tc>
          <w:tcPr>
            <w:tcW w:w="953" w:type="dxa"/>
            <w:vAlign w:val="center"/>
          </w:tcPr>
          <w:p w:rsidR="004A13DC" w:rsidRPr="00434070" w:rsidRDefault="004A13DC" w:rsidP="009A3E64">
            <w:pPr>
              <w:spacing w:after="0" w:line="238" w:lineRule="auto"/>
              <w:jc w:val="center"/>
              <w:rPr>
                <w:rFonts w:ascii="Times New Roman" w:hAnsi="Times New Roman"/>
                <w:sz w:val="16"/>
                <w:szCs w:val="16"/>
              </w:rPr>
            </w:pPr>
            <w:r>
              <w:rPr>
                <w:rFonts w:ascii="Times New Roman" w:hAnsi="Times New Roman"/>
                <w:sz w:val="16"/>
                <w:szCs w:val="16"/>
              </w:rPr>
              <w:t>3</w:t>
            </w:r>
          </w:p>
        </w:tc>
        <w:tc>
          <w:tcPr>
            <w:tcW w:w="1027" w:type="dxa"/>
            <w:vAlign w:val="center"/>
          </w:tcPr>
          <w:p w:rsidR="004A13DC" w:rsidRDefault="004A13DC" w:rsidP="009A3E64">
            <w:pPr>
              <w:spacing w:after="0" w:line="238" w:lineRule="auto"/>
              <w:jc w:val="center"/>
              <w:rPr>
                <w:rFonts w:ascii="Times New Roman" w:hAnsi="Times New Roman"/>
                <w:sz w:val="16"/>
                <w:szCs w:val="16"/>
              </w:rPr>
            </w:pPr>
            <w:r>
              <w:rPr>
                <w:rFonts w:ascii="Times New Roman" w:hAnsi="Times New Roman"/>
                <w:sz w:val="16"/>
                <w:szCs w:val="16"/>
              </w:rPr>
              <w:t>4</w:t>
            </w:r>
          </w:p>
        </w:tc>
        <w:tc>
          <w:tcPr>
            <w:tcW w:w="856" w:type="dxa"/>
            <w:vAlign w:val="center"/>
          </w:tcPr>
          <w:p w:rsidR="004A13DC" w:rsidRPr="00434070" w:rsidRDefault="004A13DC" w:rsidP="009A3E64">
            <w:pPr>
              <w:spacing w:after="0" w:line="238" w:lineRule="auto"/>
              <w:jc w:val="center"/>
              <w:rPr>
                <w:rFonts w:ascii="Times New Roman" w:hAnsi="Times New Roman"/>
                <w:sz w:val="16"/>
                <w:szCs w:val="16"/>
              </w:rPr>
            </w:pPr>
            <w:r>
              <w:rPr>
                <w:rFonts w:ascii="Times New Roman" w:hAnsi="Times New Roman"/>
                <w:sz w:val="16"/>
                <w:szCs w:val="16"/>
              </w:rPr>
              <w:t>5</w:t>
            </w:r>
          </w:p>
        </w:tc>
        <w:tc>
          <w:tcPr>
            <w:tcW w:w="993" w:type="dxa"/>
          </w:tcPr>
          <w:p w:rsidR="004A13DC" w:rsidRDefault="004A13DC" w:rsidP="009A3E64">
            <w:pPr>
              <w:spacing w:after="0" w:line="238" w:lineRule="auto"/>
              <w:jc w:val="center"/>
              <w:rPr>
                <w:rFonts w:ascii="Times New Roman" w:hAnsi="Times New Roman"/>
                <w:sz w:val="16"/>
                <w:szCs w:val="16"/>
              </w:rPr>
            </w:pPr>
            <w:r>
              <w:rPr>
                <w:rFonts w:ascii="Times New Roman" w:hAnsi="Times New Roman"/>
                <w:sz w:val="16"/>
                <w:szCs w:val="16"/>
              </w:rPr>
              <w:t>6</w:t>
            </w:r>
          </w:p>
        </w:tc>
      </w:tr>
      <w:tr w:rsidR="00C85523" w:rsidRPr="00434070" w:rsidTr="000A50F9">
        <w:tc>
          <w:tcPr>
            <w:tcW w:w="1312" w:type="dxa"/>
          </w:tcPr>
          <w:p w:rsidR="00C85523" w:rsidRPr="00434070" w:rsidRDefault="00C85523" w:rsidP="009A3E64">
            <w:pPr>
              <w:spacing w:after="0" w:line="238" w:lineRule="auto"/>
              <w:jc w:val="center"/>
              <w:rPr>
                <w:rFonts w:ascii="Times New Roman" w:hAnsi="Times New Roman" w:cs="Times New Roman"/>
                <w:sz w:val="20"/>
                <w:szCs w:val="20"/>
              </w:rPr>
            </w:pPr>
            <w:r w:rsidRPr="00434070">
              <w:rPr>
                <w:rFonts w:ascii="Times New Roman" w:hAnsi="Times New Roman" w:cs="Times New Roman"/>
                <w:sz w:val="16"/>
                <w:szCs w:val="16"/>
              </w:rPr>
              <w:t>СИ быка × ПЦ быка</w:t>
            </w:r>
          </w:p>
        </w:tc>
        <w:tc>
          <w:tcPr>
            <w:tcW w:w="955" w:type="dxa"/>
          </w:tcPr>
          <w:p w:rsidR="00C85523" w:rsidRPr="00434070" w:rsidRDefault="00C85523" w:rsidP="009A3E64">
            <w:pPr>
              <w:spacing w:after="0" w:line="238" w:lineRule="auto"/>
              <w:jc w:val="center"/>
              <w:rPr>
                <w:rFonts w:ascii="Times New Roman" w:hAnsi="Times New Roman" w:cs="Times New Roman"/>
                <w:sz w:val="16"/>
                <w:szCs w:val="16"/>
              </w:rPr>
            </w:pPr>
            <w:r w:rsidRPr="00434070">
              <w:rPr>
                <w:rFonts w:ascii="Times New Roman" w:hAnsi="Times New Roman" w:cs="Times New Roman"/>
                <w:sz w:val="16"/>
                <w:szCs w:val="16"/>
              </w:rPr>
              <w:t>+0,350 ± 0,0456</w:t>
            </w:r>
            <w:r w:rsidRPr="00434070">
              <w:rPr>
                <w:rFonts w:ascii="Times New Roman" w:hAnsi="Times New Roman" w:cs="Times New Roman"/>
                <w:sz w:val="16"/>
                <w:szCs w:val="16"/>
                <w:vertAlign w:val="superscript"/>
              </w:rPr>
              <w:t>3</w:t>
            </w:r>
          </w:p>
        </w:tc>
        <w:tc>
          <w:tcPr>
            <w:tcW w:w="953" w:type="dxa"/>
          </w:tcPr>
          <w:p w:rsidR="00C85523" w:rsidRPr="00434070" w:rsidRDefault="00C85523" w:rsidP="009A3E64">
            <w:pPr>
              <w:spacing w:after="0" w:line="238" w:lineRule="auto"/>
              <w:jc w:val="center"/>
              <w:rPr>
                <w:rFonts w:ascii="Times New Roman" w:hAnsi="Times New Roman" w:cs="Times New Roman"/>
                <w:sz w:val="16"/>
                <w:szCs w:val="16"/>
              </w:rPr>
            </w:pPr>
            <w:r w:rsidRPr="00434070">
              <w:rPr>
                <w:rFonts w:ascii="Times New Roman" w:hAnsi="Times New Roman" w:cs="Times New Roman"/>
                <w:sz w:val="16"/>
                <w:szCs w:val="16"/>
              </w:rPr>
              <w:t>+0,105 ± 0,0512</w:t>
            </w:r>
            <w:r w:rsidRPr="00434070">
              <w:rPr>
                <w:rFonts w:ascii="Times New Roman" w:hAnsi="Times New Roman" w:cs="Times New Roman"/>
                <w:sz w:val="16"/>
                <w:szCs w:val="16"/>
                <w:vertAlign w:val="superscript"/>
              </w:rPr>
              <w:t>1</w:t>
            </w:r>
          </w:p>
        </w:tc>
        <w:tc>
          <w:tcPr>
            <w:tcW w:w="1027" w:type="dxa"/>
          </w:tcPr>
          <w:p w:rsidR="00C85523" w:rsidRPr="00434070" w:rsidRDefault="00C85523" w:rsidP="009A3E64">
            <w:pPr>
              <w:spacing w:after="0" w:line="238" w:lineRule="auto"/>
              <w:jc w:val="center"/>
              <w:rPr>
                <w:rFonts w:ascii="Times New Roman" w:hAnsi="Times New Roman" w:cs="Times New Roman"/>
                <w:sz w:val="16"/>
                <w:szCs w:val="16"/>
              </w:rPr>
            </w:pPr>
            <w:r w:rsidRPr="00434070">
              <w:rPr>
                <w:rFonts w:ascii="Times New Roman" w:hAnsi="Times New Roman" w:cs="Times New Roman"/>
                <w:sz w:val="16"/>
                <w:szCs w:val="16"/>
              </w:rPr>
              <w:t>+0,458 ± 0,0412</w:t>
            </w:r>
            <w:r w:rsidRPr="00434070">
              <w:rPr>
                <w:rFonts w:ascii="Times New Roman" w:hAnsi="Times New Roman" w:cs="Times New Roman"/>
                <w:sz w:val="16"/>
                <w:szCs w:val="16"/>
                <w:vertAlign w:val="superscript"/>
              </w:rPr>
              <w:t>3</w:t>
            </w:r>
          </w:p>
        </w:tc>
        <w:tc>
          <w:tcPr>
            <w:tcW w:w="856" w:type="dxa"/>
          </w:tcPr>
          <w:p w:rsidR="00C85523" w:rsidRPr="00434070" w:rsidRDefault="00C85523" w:rsidP="009A3E64">
            <w:pPr>
              <w:spacing w:after="0" w:line="238" w:lineRule="auto"/>
              <w:jc w:val="center"/>
              <w:rPr>
                <w:rFonts w:ascii="Times New Roman" w:hAnsi="Times New Roman" w:cs="Times New Roman"/>
                <w:sz w:val="16"/>
                <w:szCs w:val="16"/>
              </w:rPr>
            </w:pPr>
            <w:r w:rsidRPr="00434070">
              <w:rPr>
                <w:rFonts w:ascii="Times New Roman" w:hAnsi="Times New Roman" w:cs="Times New Roman"/>
                <w:sz w:val="16"/>
                <w:szCs w:val="16"/>
              </w:rPr>
              <w:t>+0,101 ± 0,0514</w:t>
            </w:r>
          </w:p>
        </w:tc>
        <w:tc>
          <w:tcPr>
            <w:tcW w:w="993" w:type="dxa"/>
          </w:tcPr>
          <w:p w:rsidR="00C85523" w:rsidRPr="00434070" w:rsidRDefault="00C85523" w:rsidP="009A3E64">
            <w:pPr>
              <w:spacing w:after="0" w:line="238" w:lineRule="auto"/>
              <w:jc w:val="center"/>
              <w:rPr>
                <w:rFonts w:ascii="Times New Roman" w:hAnsi="Times New Roman" w:cs="Times New Roman"/>
                <w:sz w:val="16"/>
                <w:szCs w:val="16"/>
              </w:rPr>
            </w:pPr>
            <w:r w:rsidRPr="00434070">
              <w:rPr>
                <w:rFonts w:ascii="Times New Roman" w:hAnsi="Times New Roman" w:cs="Times New Roman"/>
                <w:sz w:val="16"/>
                <w:szCs w:val="16"/>
              </w:rPr>
              <w:t>+0,507 ± 0,0386</w:t>
            </w:r>
            <w:r w:rsidRPr="00434070">
              <w:rPr>
                <w:rFonts w:ascii="Times New Roman" w:hAnsi="Times New Roman" w:cs="Times New Roman"/>
                <w:sz w:val="16"/>
                <w:szCs w:val="16"/>
                <w:vertAlign w:val="superscript"/>
              </w:rPr>
              <w:t>3</w:t>
            </w:r>
          </w:p>
        </w:tc>
      </w:tr>
    </w:tbl>
    <w:p w:rsidR="004A13DC" w:rsidRPr="004A13DC" w:rsidRDefault="004A13DC" w:rsidP="004A13DC">
      <w:pPr>
        <w:jc w:val="right"/>
        <w:rPr>
          <w:rFonts w:ascii="Times New Roman" w:hAnsi="Times New Roman"/>
          <w:sz w:val="16"/>
        </w:rPr>
      </w:pPr>
      <w:r w:rsidRPr="004A13DC">
        <w:rPr>
          <w:rFonts w:ascii="Times New Roman" w:hAnsi="Times New Roman"/>
          <w:spacing w:val="20"/>
          <w:sz w:val="16"/>
        </w:rPr>
        <w:t>Окончание табл</w:t>
      </w:r>
      <w:r>
        <w:rPr>
          <w:rFonts w:ascii="Times New Roman" w:hAnsi="Times New Roman"/>
          <w:sz w:val="16"/>
        </w:rPr>
        <w:t>. 1</w:t>
      </w:r>
    </w:p>
    <w:tbl>
      <w:tblPr>
        <w:tblStyle w:val="a9"/>
        <w:tblW w:w="0" w:type="auto"/>
        <w:tblInd w:w="108" w:type="dxa"/>
        <w:tblLayout w:type="fixed"/>
        <w:tblLook w:val="01E0"/>
      </w:tblPr>
      <w:tblGrid>
        <w:gridCol w:w="1312"/>
        <w:gridCol w:w="955"/>
        <w:gridCol w:w="953"/>
        <w:gridCol w:w="1027"/>
        <w:gridCol w:w="856"/>
        <w:gridCol w:w="993"/>
      </w:tblGrid>
      <w:tr w:rsidR="004A13DC" w:rsidRPr="00434070" w:rsidTr="000A50F9">
        <w:tc>
          <w:tcPr>
            <w:tcW w:w="1312" w:type="dxa"/>
          </w:tcPr>
          <w:p w:rsidR="004A13DC" w:rsidRPr="00434070" w:rsidRDefault="004A13DC" w:rsidP="000A50F9">
            <w:pPr>
              <w:spacing w:after="0" w:line="216" w:lineRule="auto"/>
              <w:jc w:val="center"/>
              <w:rPr>
                <w:rFonts w:ascii="Times New Roman" w:hAnsi="Times New Roman"/>
                <w:sz w:val="16"/>
                <w:szCs w:val="16"/>
              </w:rPr>
            </w:pPr>
            <w:r>
              <w:rPr>
                <w:rFonts w:ascii="Times New Roman" w:hAnsi="Times New Roman"/>
                <w:sz w:val="16"/>
                <w:szCs w:val="16"/>
              </w:rPr>
              <w:t>1</w:t>
            </w:r>
          </w:p>
        </w:tc>
        <w:tc>
          <w:tcPr>
            <w:tcW w:w="955" w:type="dxa"/>
          </w:tcPr>
          <w:p w:rsidR="004A13DC" w:rsidRPr="00434070" w:rsidRDefault="004A13DC" w:rsidP="000A50F9">
            <w:pPr>
              <w:spacing w:after="0" w:line="216" w:lineRule="auto"/>
              <w:jc w:val="center"/>
              <w:rPr>
                <w:rFonts w:ascii="Times New Roman" w:hAnsi="Times New Roman"/>
                <w:sz w:val="16"/>
                <w:szCs w:val="16"/>
              </w:rPr>
            </w:pPr>
            <w:r>
              <w:rPr>
                <w:rFonts w:ascii="Times New Roman" w:hAnsi="Times New Roman"/>
                <w:sz w:val="16"/>
                <w:szCs w:val="16"/>
              </w:rPr>
              <w:t>2</w:t>
            </w:r>
          </w:p>
        </w:tc>
        <w:tc>
          <w:tcPr>
            <w:tcW w:w="953" w:type="dxa"/>
          </w:tcPr>
          <w:p w:rsidR="004A13DC" w:rsidRPr="00434070" w:rsidRDefault="004A13DC" w:rsidP="000A50F9">
            <w:pPr>
              <w:spacing w:after="0" w:line="216" w:lineRule="auto"/>
              <w:jc w:val="center"/>
              <w:rPr>
                <w:rFonts w:ascii="Times New Roman" w:hAnsi="Times New Roman"/>
                <w:sz w:val="16"/>
                <w:szCs w:val="16"/>
              </w:rPr>
            </w:pPr>
            <w:r>
              <w:rPr>
                <w:rFonts w:ascii="Times New Roman" w:hAnsi="Times New Roman"/>
                <w:sz w:val="16"/>
                <w:szCs w:val="16"/>
              </w:rPr>
              <w:t>3</w:t>
            </w:r>
          </w:p>
        </w:tc>
        <w:tc>
          <w:tcPr>
            <w:tcW w:w="1027" w:type="dxa"/>
          </w:tcPr>
          <w:p w:rsidR="004A13DC" w:rsidRPr="00434070" w:rsidRDefault="004A13DC" w:rsidP="000A50F9">
            <w:pPr>
              <w:spacing w:after="0" w:line="216" w:lineRule="auto"/>
              <w:jc w:val="center"/>
              <w:rPr>
                <w:rFonts w:ascii="Times New Roman" w:hAnsi="Times New Roman"/>
                <w:sz w:val="16"/>
                <w:szCs w:val="16"/>
              </w:rPr>
            </w:pPr>
            <w:r>
              <w:rPr>
                <w:rFonts w:ascii="Times New Roman" w:hAnsi="Times New Roman"/>
                <w:sz w:val="16"/>
                <w:szCs w:val="16"/>
              </w:rPr>
              <w:t>4</w:t>
            </w:r>
          </w:p>
        </w:tc>
        <w:tc>
          <w:tcPr>
            <w:tcW w:w="856" w:type="dxa"/>
          </w:tcPr>
          <w:p w:rsidR="004A13DC" w:rsidRDefault="004A13DC" w:rsidP="000A50F9">
            <w:pPr>
              <w:spacing w:after="0" w:line="216" w:lineRule="auto"/>
              <w:jc w:val="center"/>
              <w:rPr>
                <w:rFonts w:ascii="Times New Roman" w:hAnsi="Times New Roman"/>
                <w:sz w:val="16"/>
                <w:szCs w:val="16"/>
              </w:rPr>
            </w:pPr>
            <w:r>
              <w:rPr>
                <w:rFonts w:ascii="Times New Roman" w:hAnsi="Times New Roman"/>
                <w:sz w:val="16"/>
                <w:szCs w:val="16"/>
              </w:rPr>
              <w:t>5</w:t>
            </w:r>
          </w:p>
        </w:tc>
        <w:tc>
          <w:tcPr>
            <w:tcW w:w="993" w:type="dxa"/>
          </w:tcPr>
          <w:p w:rsidR="004A13DC" w:rsidRPr="00434070" w:rsidRDefault="004A13DC" w:rsidP="000A50F9">
            <w:pPr>
              <w:spacing w:after="0" w:line="216" w:lineRule="auto"/>
              <w:jc w:val="center"/>
              <w:rPr>
                <w:rFonts w:ascii="Times New Roman" w:hAnsi="Times New Roman"/>
                <w:sz w:val="16"/>
                <w:szCs w:val="16"/>
              </w:rPr>
            </w:pPr>
            <w:r>
              <w:rPr>
                <w:rFonts w:ascii="Times New Roman" w:hAnsi="Times New Roman"/>
                <w:sz w:val="16"/>
                <w:szCs w:val="16"/>
              </w:rPr>
              <w:t>6</w:t>
            </w:r>
          </w:p>
        </w:tc>
      </w:tr>
      <w:tr w:rsidR="00C85523" w:rsidRPr="00434070" w:rsidTr="000A50F9">
        <w:tc>
          <w:tcPr>
            <w:tcW w:w="1312" w:type="dxa"/>
          </w:tcPr>
          <w:p w:rsidR="00C85523" w:rsidRPr="00434070" w:rsidRDefault="00C85523" w:rsidP="000A50F9">
            <w:pPr>
              <w:spacing w:after="0" w:line="216" w:lineRule="auto"/>
              <w:jc w:val="center"/>
              <w:rPr>
                <w:rFonts w:ascii="Times New Roman" w:hAnsi="Times New Roman" w:cs="Times New Roman"/>
                <w:sz w:val="20"/>
                <w:szCs w:val="20"/>
              </w:rPr>
            </w:pPr>
            <w:r w:rsidRPr="00434070">
              <w:rPr>
                <w:rFonts w:ascii="Times New Roman" w:hAnsi="Times New Roman" w:cs="Times New Roman"/>
                <w:sz w:val="16"/>
                <w:szCs w:val="16"/>
              </w:rPr>
              <w:t>СИ отца × ПЦ сына</w:t>
            </w:r>
          </w:p>
        </w:tc>
        <w:tc>
          <w:tcPr>
            <w:tcW w:w="955"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+0,190 ± 0,0499</w:t>
            </w:r>
            <w:r w:rsidRPr="00434070">
              <w:rPr>
                <w:rFonts w:ascii="Times New Roman" w:hAnsi="Times New Roman" w:cs="Times New Roman"/>
                <w:sz w:val="16"/>
                <w:szCs w:val="16"/>
                <w:vertAlign w:val="superscript"/>
              </w:rPr>
              <w:t>3</w:t>
            </w:r>
          </w:p>
        </w:tc>
        <w:tc>
          <w:tcPr>
            <w:tcW w:w="953"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-0,127 ± 0,0537</w:t>
            </w:r>
            <w:r w:rsidRPr="00434070">
              <w:rPr>
                <w:rFonts w:ascii="Times New Roman" w:hAnsi="Times New Roman" w:cs="Times New Roman"/>
                <w:sz w:val="16"/>
                <w:szCs w:val="16"/>
                <w:vertAlign w:val="superscript"/>
              </w:rPr>
              <w:t>1</w:t>
            </w:r>
          </w:p>
        </w:tc>
        <w:tc>
          <w:tcPr>
            <w:tcW w:w="1027"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+0,159 ± 0,0507</w:t>
            </w:r>
            <w:r w:rsidRPr="00434070">
              <w:rPr>
                <w:rFonts w:ascii="Times New Roman" w:hAnsi="Times New Roman" w:cs="Times New Roman"/>
                <w:sz w:val="16"/>
                <w:szCs w:val="16"/>
                <w:vertAlign w:val="superscript"/>
              </w:rPr>
              <w:t>3</w:t>
            </w:r>
          </w:p>
        </w:tc>
        <w:tc>
          <w:tcPr>
            <w:tcW w:w="856" w:type="dxa"/>
          </w:tcPr>
          <w:p w:rsidR="00C85523" w:rsidRPr="00434070" w:rsidRDefault="00B043D6" w:rsidP="000A50F9">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w:t>
            </w:r>
            <w:r w:rsidR="00C85523" w:rsidRPr="00434070">
              <w:rPr>
                <w:rFonts w:ascii="Times New Roman" w:hAnsi="Times New Roman" w:cs="Times New Roman"/>
                <w:sz w:val="16"/>
                <w:szCs w:val="16"/>
              </w:rPr>
              <w:t>0,076 ± 0,0543</w:t>
            </w:r>
          </w:p>
        </w:tc>
        <w:tc>
          <w:tcPr>
            <w:tcW w:w="993"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+0,156 ± 0,0505</w:t>
            </w:r>
            <w:r w:rsidRPr="00434070">
              <w:rPr>
                <w:rFonts w:ascii="Times New Roman" w:hAnsi="Times New Roman" w:cs="Times New Roman"/>
                <w:sz w:val="16"/>
                <w:szCs w:val="16"/>
                <w:vertAlign w:val="superscript"/>
              </w:rPr>
              <w:t>2</w:t>
            </w:r>
          </w:p>
        </w:tc>
      </w:tr>
      <w:tr w:rsidR="00C85523" w:rsidRPr="00434070" w:rsidTr="000A50F9">
        <w:tc>
          <w:tcPr>
            <w:tcW w:w="1312" w:type="dxa"/>
          </w:tcPr>
          <w:p w:rsidR="00C85523" w:rsidRPr="00434070" w:rsidRDefault="00C85523" w:rsidP="000A50F9">
            <w:pPr>
              <w:spacing w:after="0" w:line="216" w:lineRule="auto"/>
              <w:jc w:val="center"/>
              <w:rPr>
                <w:rFonts w:ascii="Times New Roman" w:hAnsi="Times New Roman" w:cs="Times New Roman"/>
                <w:sz w:val="20"/>
                <w:szCs w:val="20"/>
              </w:rPr>
            </w:pPr>
            <w:r w:rsidRPr="00434070">
              <w:rPr>
                <w:rFonts w:ascii="Times New Roman" w:hAnsi="Times New Roman" w:cs="Times New Roman"/>
                <w:sz w:val="16"/>
                <w:szCs w:val="16"/>
              </w:rPr>
              <w:t>СИ матери × ПЦ сына</w:t>
            </w:r>
          </w:p>
        </w:tc>
        <w:tc>
          <w:tcPr>
            <w:tcW w:w="955"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+0,028 ± 0,0517</w:t>
            </w:r>
          </w:p>
        </w:tc>
        <w:tc>
          <w:tcPr>
            <w:tcW w:w="953"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+0,157 ± 0,0527</w:t>
            </w:r>
            <w:r w:rsidRPr="00434070">
              <w:rPr>
                <w:rFonts w:ascii="Times New Roman" w:hAnsi="Times New Roman" w:cs="Times New Roman"/>
                <w:sz w:val="16"/>
                <w:szCs w:val="16"/>
                <w:vertAlign w:val="superscript"/>
              </w:rPr>
              <w:t>2</w:t>
            </w:r>
          </w:p>
        </w:tc>
        <w:tc>
          <w:tcPr>
            <w:tcW w:w="1027"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+0,224 ± 0,0491</w:t>
            </w:r>
            <w:r w:rsidRPr="00434070">
              <w:rPr>
                <w:rFonts w:ascii="Times New Roman" w:hAnsi="Times New Roman" w:cs="Times New Roman"/>
                <w:sz w:val="16"/>
                <w:szCs w:val="16"/>
                <w:vertAlign w:val="superscript"/>
              </w:rPr>
              <w:t>3</w:t>
            </w:r>
          </w:p>
        </w:tc>
        <w:tc>
          <w:tcPr>
            <w:tcW w:w="856"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+0,101 ± 0,0540</w:t>
            </w:r>
          </w:p>
        </w:tc>
        <w:tc>
          <w:tcPr>
            <w:tcW w:w="993"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+0,157 ± 0,0391</w:t>
            </w:r>
            <w:r w:rsidRPr="00434070">
              <w:rPr>
                <w:rFonts w:ascii="Times New Roman" w:hAnsi="Times New Roman" w:cs="Times New Roman"/>
                <w:sz w:val="16"/>
                <w:szCs w:val="16"/>
                <w:vertAlign w:val="superscript"/>
              </w:rPr>
              <w:t>3</w:t>
            </w:r>
          </w:p>
        </w:tc>
      </w:tr>
      <w:tr w:rsidR="00C85523" w:rsidRPr="00434070" w:rsidTr="000A50F9">
        <w:tc>
          <w:tcPr>
            <w:tcW w:w="1312" w:type="dxa"/>
          </w:tcPr>
          <w:p w:rsidR="00C85523" w:rsidRPr="00434070" w:rsidRDefault="00C85523" w:rsidP="000A50F9">
            <w:pPr>
              <w:spacing w:after="0" w:line="216" w:lineRule="auto"/>
              <w:jc w:val="center"/>
              <w:rPr>
                <w:rFonts w:ascii="Times New Roman" w:hAnsi="Times New Roman" w:cs="Times New Roman"/>
                <w:sz w:val="20"/>
                <w:szCs w:val="20"/>
              </w:rPr>
            </w:pPr>
            <w:r w:rsidRPr="00434070">
              <w:rPr>
                <w:rFonts w:ascii="Times New Roman" w:hAnsi="Times New Roman" w:cs="Times New Roman"/>
                <w:sz w:val="16"/>
                <w:szCs w:val="16"/>
              </w:rPr>
              <w:t>СИ отца × аб</w:t>
            </w:r>
            <w:r w:rsidR="00B043D6">
              <w:rPr>
                <w:rFonts w:ascii="Times New Roman" w:hAnsi="Times New Roman" w:cs="Times New Roman"/>
                <w:sz w:val="16"/>
                <w:szCs w:val="16"/>
              </w:rPr>
              <w:softHyphen/>
            </w:r>
            <w:r w:rsidRPr="00434070">
              <w:rPr>
                <w:rFonts w:ascii="Times New Roman" w:hAnsi="Times New Roman" w:cs="Times New Roman"/>
                <w:sz w:val="16"/>
                <w:szCs w:val="16"/>
              </w:rPr>
              <w:t xml:space="preserve">сол. продукт. </w:t>
            </w:r>
            <w:r w:rsidR="009C317A">
              <w:rPr>
                <w:rFonts w:ascii="Times New Roman" w:hAnsi="Times New Roman" w:cs="Times New Roman"/>
                <w:sz w:val="16"/>
                <w:szCs w:val="16"/>
              </w:rPr>
              <w:t>д</w:t>
            </w:r>
            <w:r w:rsidRPr="00434070">
              <w:rPr>
                <w:rFonts w:ascii="Times New Roman" w:hAnsi="Times New Roman" w:cs="Times New Roman"/>
                <w:sz w:val="16"/>
                <w:szCs w:val="16"/>
              </w:rPr>
              <w:t>очерей</w:t>
            </w:r>
          </w:p>
        </w:tc>
        <w:tc>
          <w:tcPr>
            <w:tcW w:w="955"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+0,258 ± 0,0483</w:t>
            </w:r>
            <w:r w:rsidRPr="00434070">
              <w:rPr>
                <w:rFonts w:ascii="Times New Roman" w:hAnsi="Times New Roman" w:cs="Times New Roman"/>
                <w:sz w:val="16"/>
                <w:szCs w:val="16"/>
                <w:vertAlign w:val="superscript"/>
              </w:rPr>
              <w:t>3</w:t>
            </w:r>
          </w:p>
        </w:tc>
        <w:tc>
          <w:tcPr>
            <w:tcW w:w="953"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+0,156 ± 0,0505</w:t>
            </w:r>
            <w:r w:rsidRPr="00434070">
              <w:rPr>
                <w:rFonts w:ascii="Times New Roman" w:hAnsi="Times New Roman" w:cs="Times New Roman"/>
                <w:sz w:val="16"/>
                <w:szCs w:val="16"/>
                <w:vertAlign w:val="superscript"/>
              </w:rPr>
              <w:t>2</w:t>
            </w:r>
          </w:p>
        </w:tc>
        <w:tc>
          <w:tcPr>
            <w:tcW w:w="1027"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+0,379 ± 0,0495</w:t>
            </w:r>
            <w:r w:rsidRPr="00434070">
              <w:rPr>
                <w:rFonts w:ascii="Times New Roman" w:hAnsi="Times New Roman" w:cs="Times New Roman"/>
                <w:sz w:val="16"/>
                <w:szCs w:val="16"/>
                <w:vertAlign w:val="superscript"/>
              </w:rPr>
              <w:t>3</w:t>
            </w:r>
          </w:p>
        </w:tc>
        <w:tc>
          <w:tcPr>
            <w:tcW w:w="856"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+0,110 ± 0,0511</w:t>
            </w:r>
            <w:r w:rsidRPr="00434070">
              <w:rPr>
                <w:rFonts w:ascii="Times New Roman" w:hAnsi="Times New Roman" w:cs="Times New Roman"/>
                <w:sz w:val="16"/>
                <w:szCs w:val="16"/>
                <w:vertAlign w:val="superscript"/>
              </w:rPr>
              <w:t>1</w:t>
            </w:r>
          </w:p>
        </w:tc>
        <w:tc>
          <w:tcPr>
            <w:tcW w:w="993"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+0,308 ± 0,0495</w:t>
            </w:r>
            <w:r w:rsidRPr="00434070">
              <w:rPr>
                <w:rFonts w:ascii="Times New Roman" w:hAnsi="Times New Roman" w:cs="Times New Roman"/>
                <w:sz w:val="16"/>
                <w:szCs w:val="16"/>
                <w:vertAlign w:val="superscript"/>
              </w:rPr>
              <w:t>3</w:t>
            </w:r>
          </w:p>
        </w:tc>
      </w:tr>
      <w:tr w:rsidR="00C85523" w:rsidRPr="00434070" w:rsidTr="000A50F9">
        <w:tc>
          <w:tcPr>
            <w:tcW w:w="1312" w:type="dxa"/>
          </w:tcPr>
          <w:p w:rsidR="00C85523" w:rsidRPr="00434070" w:rsidRDefault="00C85523" w:rsidP="000A50F9">
            <w:pPr>
              <w:spacing w:after="0" w:line="216" w:lineRule="auto"/>
              <w:jc w:val="center"/>
              <w:rPr>
                <w:rFonts w:ascii="Times New Roman" w:hAnsi="Times New Roman" w:cs="Times New Roman"/>
                <w:sz w:val="20"/>
                <w:szCs w:val="20"/>
              </w:rPr>
            </w:pPr>
            <w:r w:rsidRPr="00434070">
              <w:rPr>
                <w:rFonts w:ascii="Times New Roman" w:hAnsi="Times New Roman" w:cs="Times New Roman"/>
                <w:sz w:val="16"/>
                <w:szCs w:val="16"/>
              </w:rPr>
              <w:t>СИ МО × аб</w:t>
            </w:r>
            <w:r w:rsidR="00B043D6">
              <w:rPr>
                <w:rFonts w:ascii="Times New Roman" w:hAnsi="Times New Roman" w:cs="Times New Roman"/>
                <w:sz w:val="16"/>
                <w:szCs w:val="16"/>
              </w:rPr>
              <w:softHyphen/>
            </w:r>
            <w:r w:rsidRPr="00434070">
              <w:rPr>
                <w:rFonts w:ascii="Times New Roman" w:hAnsi="Times New Roman" w:cs="Times New Roman"/>
                <w:sz w:val="16"/>
                <w:szCs w:val="16"/>
              </w:rPr>
              <w:t>сол. продукт. дочерей быка</w:t>
            </w:r>
          </w:p>
        </w:tc>
        <w:tc>
          <w:tcPr>
            <w:tcW w:w="955"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+0,010 ± 0,0518</w:t>
            </w:r>
          </w:p>
        </w:tc>
        <w:tc>
          <w:tcPr>
            <w:tcW w:w="953"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+0,158 ± 0,0504</w:t>
            </w:r>
            <w:r w:rsidRPr="00434070">
              <w:rPr>
                <w:rFonts w:ascii="Times New Roman" w:hAnsi="Times New Roman" w:cs="Times New Roman"/>
                <w:sz w:val="16"/>
                <w:szCs w:val="16"/>
                <w:vertAlign w:val="superscript"/>
              </w:rPr>
              <w:t>2</w:t>
            </w:r>
          </w:p>
        </w:tc>
        <w:tc>
          <w:tcPr>
            <w:tcW w:w="1027"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+0,127 ± 0,0509</w:t>
            </w:r>
            <w:r w:rsidRPr="00434070">
              <w:rPr>
                <w:rFonts w:ascii="Times New Roman" w:hAnsi="Times New Roman" w:cs="Times New Roman"/>
                <w:sz w:val="16"/>
                <w:szCs w:val="16"/>
                <w:vertAlign w:val="superscript"/>
              </w:rPr>
              <w:t>1</w:t>
            </w:r>
          </w:p>
        </w:tc>
        <w:tc>
          <w:tcPr>
            <w:tcW w:w="856"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+0,160 ± 0,0504</w:t>
            </w:r>
            <w:r w:rsidRPr="00434070">
              <w:rPr>
                <w:rFonts w:ascii="Times New Roman" w:hAnsi="Times New Roman" w:cs="Times New Roman"/>
                <w:sz w:val="16"/>
                <w:szCs w:val="16"/>
                <w:vertAlign w:val="superscript"/>
              </w:rPr>
              <w:t>2</w:t>
            </w:r>
          </w:p>
        </w:tc>
        <w:tc>
          <w:tcPr>
            <w:tcW w:w="993" w:type="dxa"/>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+0,070 ± 0,0515</w:t>
            </w:r>
          </w:p>
        </w:tc>
      </w:tr>
      <w:tr w:rsidR="00C85523" w:rsidRPr="00434070" w:rsidTr="000A50F9">
        <w:tc>
          <w:tcPr>
            <w:tcW w:w="1312" w:type="dxa"/>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СИ ОО × абсол. продукт. доче</w:t>
            </w:r>
            <w:r w:rsidR="00B043D6">
              <w:rPr>
                <w:rFonts w:ascii="Times New Roman" w:hAnsi="Times New Roman" w:cs="Times New Roman"/>
                <w:sz w:val="16"/>
                <w:szCs w:val="16"/>
              </w:rPr>
              <w:softHyphen/>
            </w:r>
            <w:r w:rsidRPr="00434070">
              <w:rPr>
                <w:rFonts w:ascii="Times New Roman" w:hAnsi="Times New Roman" w:cs="Times New Roman"/>
                <w:sz w:val="16"/>
                <w:szCs w:val="16"/>
              </w:rPr>
              <w:t>рей быка</w:t>
            </w:r>
          </w:p>
        </w:tc>
        <w:tc>
          <w:tcPr>
            <w:tcW w:w="955" w:type="dxa"/>
            <w:vAlign w:val="center"/>
          </w:tcPr>
          <w:p w:rsidR="00C85523" w:rsidRPr="00434070" w:rsidRDefault="00B043D6" w:rsidP="000A50F9">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w:t>
            </w:r>
            <w:r w:rsidR="00C85523" w:rsidRPr="00434070">
              <w:rPr>
                <w:rFonts w:ascii="Times New Roman" w:hAnsi="Times New Roman" w:cs="Times New Roman"/>
                <w:sz w:val="16"/>
                <w:szCs w:val="16"/>
              </w:rPr>
              <w:t>0,053± 0,0516</w:t>
            </w:r>
          </w:p>
        </w:tc>
        <w:tc>
          <w:tcPr>
            <w:tcW w:w="953" w:type="dxa"/>
            <w:vAlign w:val="center"/>
          </w:tcPr>
          <w:p w:rsidR="00C85523" w:rsidRPr="00434070" w:rsidRDefault="00B043D6" w:rsidP="000A50F9">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w:t>
            </w:r>
            <w:r w:rsidR="00C85523" w:rsidRPr="00434070">
              <w:rPr>
                <w:rFonts w:ascii="Times New Roman" w:hAnsi="Times New Roman" w:cs="Times New Roman"/>
                <w:sz w:val="16"/>
                <w:szCs w:val="16"/>
              </w:rPr>
              <w:t>0,175 ± 0,0515</w:t>
            </w:r>
          </w:p>
        </w:tc>
        <w:tc>
          <w:tcPr>
            <w:tcW w:w="1027" w:type="dxa"/>
            <w:vAlign w:val="center"/>
          </w:tcPr>
          <w:p w:rsidR="00C85523" w:rsidRPr="00434070" w:rsidRDefault="00B043D6" w:rsidP="000A50F9">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w:t>
            </w:r>
            <w:r w:rsidR="00C85523" w:rsidRPr="00434070">
              <w:rPr>
                <w:rFonts w:ascii="Times New Roman" w:hAnsi="Times New Roman" w:cs="Times New Roman"/>
                <w:sz w:val="16"/>
                <w:szCs w:val="16"/>
              </w:rPr>
              <w:t>0,101 ± 0,0504</w:t>
            </w:r>
          </w:p>
        </w:tc>
        <w:tc>
          <w:tcPr>
            <w:tcW w:w="856" w:type="dxa"/>
            <w:vAlign w:val="center"/>
          </w:tcPr>
          <w:p w:rsidR="00C85523" w:rsidRPr="00434070" w:rsidRDefault="00B043D6" w:rsidP="000A50F9">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w:t>
            </w:r>
            <w:r w:rsidR="00C85523" w:rsidRPr="00434070">
              <w:rPr>
                <w:rFonts w:ascii="Times New Roman" w:hAnsi="Times New Roman" w:cs="Times New Roman"/>
                <w:sz w:val="16"/>
                <w:szCs w:val="16"/>
              </w:rPr>
              <w:t>0,127 ± 0,0506</w:t>
            </w:r>
          </w:p>
        </w:tc>
        <w:tc>
          <w:tcPr>
            <w:tcW w:w="993" w:type="dxa"/>
            <w:vAlign w:val="center"/>
          </w:tcPr>
          <w:p w:rsidR="00C85523" w:rsidRPr="00434070" w:rsidRDefault="00B043D6" w:rsidP="000A50F9">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w:t>
            </w:r>
            <w:r w:rsidR="00C85523" w:rsidRPr="00434070">
              <w:rPr>
                <w:rFonts w:ascii="Times New Roman" w:hAnsi="Times New Roman" w:cs="Times New Roman"/>
                <w:sz w:val="16"/>
                <w:szCs w:val="16"/>
              </w:rPr>
              <w:t>0,013 ± 0,0518</w:t>
            </w:r>
          </w:p>
        </w:tc>
      </w:tr>
    </w:tbl>
    <w:p w:rsidR="00B043D6" w:rsidRPr="000A50F9" w:rsidRDefault="00B043D6" w:rsidP="00B043D6">
      <w:pPr>
        <w:spacing w:after="0" w:line="240" w:lineRule="auto"/>
        <w:ind w:firstLine="284"/>
        <w:jc w:val="both"/>
        <w:rPr>
          <w:rFonts w:ascii="Times New Roman" w:hAnsi="Times New Roman"/>
          <w:sz w:val="12"/>
          <w:szCs w:val="20"/>
        </w:rPr>
      </w:pPr>
    </w:p>
    <w:p w:rsidR="00B043D6" w:rsidRPr="00434070" w:rsidRDefault="007A0BE1" w:rsidP="007A0BE1">
      <w:pPr>
        <w:spacing w:after="0" w:line="240" w:lineRule="auto"/>
        <w:ind w:firstLine="284"/>
        <w:jc w:val="both"/>
        <w:rPr>
          <w:rFonts w:ascii="Times New Roman" w:hAnsi="Times New Roman"/>
          <w:sz w:val="20"/>
          <w:szCs w:val="20"/>
        </w:rPr>
      </w:pPr>
      <w:r>
        <w:rPr>
          <w:rFonts w:ascii="Times New Roman" w:hAnsi="Times New Roman"/>
          <w:sz w:val="20"/>
          <w:szCs w:val="20"/>
        </w:rPr>
        <w:t>Наиболее высокая и положительная</w:t>
      </w:r>
      <w:r w:rsidRPr="00434070">
        <w:rPr>
          <w:rFonts w:ascii="Times New Roman" w:hAnsi="Times New Roman"/>
          <w:sz w:val="20"/>
          <w:szCs w:val="20"/>
        </w:rPr>
        <w:t xml:space="preserve"> корреляционн</w:t>
      </w:r>
      <w:r>
        <w:rPr>
          <w:rFonts w:ascii="Times New Roman" w:hAnsi="Times New Roman"/>
          <w:sz w:val="20"/>
          <w:szCs w:val="20"/>
        </w:rPr>
        <w:t>ая</w:t>
      </w:r>
      <w:r w:rsidRPr="00434070">
        <w:rPr>
          <w:rFonts w:ascii="Times New Roman" w:hAnsi="Times New Roman"/>
          <w:sz w:val="20"/>
          <w:szCs w:val="20"/>
        </w:rPr>
        <w:t xml:space="preserve"> связь установ</w:t>
      </w:r>
      <w:r>
        <w:rPr>
          <w:rFonts w:ascii="Times New Roman" w:hAnsi="Times New Roman"/>
          <w:sz w:val="20"/>
          <w:szCs w:val="20"/>
        </w:rPr>
        <w:softHyphen/>
        <w:t>лена</w:t>
      </w:r>
      <w:r w:rsidRPr="00434070">
        <w:rPr>
          <w:rFonts w:ascii="Times New Roman" w:hAnsi="Times New Roman"/>
          <w:sz w:val="20"/>
          <w:szCs w:val="20"/>
        </w:rPr>
        <w:t xml:space="preserve"> между пок</w:t>
      </w:r>
      <w:r>
        <w:rPr>
          <w:rFonts w:ascii="Times New Roman" w:hAnsi="Times New Roman"/>
          <w:sz w:val="20"/>
          <w:szCs w:val="20"/>
        </w:rPr>
        <w:t>азателями племенной ценности обо</w:t>
      </w:r>
      <w:r w:rsidRPr="00434070">
        <w:rPr>
          <w:rFonts w:ascii="Times New Roman" w:hAnsi="Times New Roman"/>
          <w:sz w:val="20"/>
          <w:szCs w:val="20"/>
        </w:rPr>
        <w:t xml:space="preserve">их родителей и их сыновей по молочной продуктивности их дочерей (удою – r = +0,451 – </w:t>
      </w:r>
      <w:r w:rsidR="004A13DC">
        <w:rPr>
          <w:rFonts w:ascii="Times New Roman" w:hAnsi="Times New Roman"/>
          <w:sz w:val="20"/>
          <w:szCs w:val="20"/>
        </w:rPr>
        <w:t>– </w:t>
      </w:r>
      <w:r w:rsidRPr="00434070">
        <w:rPr>
          <w:rFonts w:ascii="Times New Roman" w:hAnsi="Times New Roman"/>
          <w:sz w:val="20"/>
          <w:szCs w:val="20"/>
        </w:rPr>
        <w:t xml:space="preserve">0,491; молочному жиру – r = +0,440 </w:t>
      </w:r>
      <w:r>
        <w:rPr>
          <w:rFonts w:ascii="Times New Roman" w:hAnsi="Times New Roman"/>
          <w:sz w:val="20"/>
          <w:szCs w:val="20"/>
        </w:rPr>
        <w:t>−</w:t>
      </w:r>
      <w:r w:rsidRPr="00434070">
        <w:rPr>
          <w:rFonts w:ascii="Times New Roman" w:hAnsi="Times New Roman"/>
          <w:sz w:val="20"/>
          <w:szCs w:val="20"/>
        </w:rPr>
        <w:t xml:space="preserve"> 0,501; белку –  r = +0,415 – </w:t>
      </w:r>
      <w:r w:rsidR="004A13DC">
        <w:rPr>
          <w:rFonts w:ascii="Times New Roman" w:hAnsi="Times New Roman"/>
          <w:sz w:val="20"/>
          <w:szCs w:val="20"/>
        </w:rPr>
        <w:t>– </w:t>
      </w:r>
      <w:r w:rsidRPr="00434070">
        <w:rPr>
          <w:rFonts w:ascii="Times New Roman" w:hAnsi="Times New Roman"/>
          <w:sz w:val="20"/>
          <w:szCs w:val="20"/>
        </w:rPr>
        <w:t xml:space="preserve">0,485), (табл. 2). </w:t>
      </w:r>
    </w:p>
    <w:p w:rsidR="00C85523" w:rsidRPr="000A50F9" w:rsidRDefault="00C85523" w:rsidP="00434070">
      <w:pPr>
        <w:spacing w:after="0" w:line="240" w:lineRule="auto"/>
        <w:jc w:val="center"/>
        <w:rPr>
          <w:rFonts w:ascii="Times New Roman" w:hAnsi="Times New Roman"/>
          <w:sz w:val="10"/>
          <w:szCs w:val="20"/>
        </w:rPr>
      </w:pPr>
    </w:p>
    <w:p w:rsidR="009C317A" w:rsidRDefault="00C85523" w:rsidP="00434070">
      <w:pPr>
        <w:spacing w:after="0" w:line="240" w:lineRule="auto"/>
        <w:jc w:val="center"/>
        <w:rPr>
          <w:rFonts w:ascii="Times New Roman" w:hAnsi="Times New Roman"/>
          <w:b/>
          <w:sz w:val="16"/>
          <w:szCs w:val="16"/>
        </w:rPr>
      </w:pPr>
      <w:r w:rsidRPr="009C317A">
        <w:rPr>
          <w:rFonts w:ascii="Times New Roman" w:hAnsi="Times New Roman"/>
          <w:spacing w:val="20"/>
          <w:sz w:val="16"/>
          <w:szCs w:val="16"/>
        </w:rPr>
        <w:t>Табл</w:t>
      </w:r>
      <w:r w:rsidR="009C317A" w:rsidRPr="009C317A">
        <w:rPr>
          <w:rFonts w:ascii="Times New Roman" w:hAnsi="Times New Roman"/>
          <w:spacing w:val="20"/>
          <w:sz w:val="16"/>
          <w:szCs w:val="16"/>
        </w:rPr>
        <w:t>ица</w:t>
      </w:r>
      <w:r w:rsidR="009C317A" w:rsidRPr="009C317A">
        <w:rPr>
          <w:rFonts w:ascii="Times New Roman" w:hAnsi="Times New Roman"/>
          <w:sz w:val="16"/>
          <w:szCs w:val="16"/>
        </w:rPr>
        <w:t xml:space="preserve"> </w:t>
      </w:r>
      <w:r w:rsidRPr="009C317A">
        <w:rPr>
          <w:rFonts w:ascii="Times New Roman" w:hAnsi="Times New Roman"/>
          <w:sz w:val="16"/>
          <w:szCs w:val="16"/>
        </w:rPr>
        <w:t xml:space="preserve">2. </w:t>
      </w:r>
      <w:r w:rsidRPr="009C317A">
        <w:rPr>
          <w:rFonts w:ascii="Times New Roman" w:hAnsi="Times New Roman"/>
          <w:b/>
          <w:sz w:val="16"/>
          <w:szCs w:val="16"/>
        </w:rPr>
        <w:t xml:space="preserve">Корреляционная связь между показателями племенной ценности </w:t>
      </w:r>
    </w:p>
    <w:p w:rsidR="00C85523" w:rsidRPr="009C317A" w:rsidRDefault="00C85523" w:rsidP="00434070">
      <w:pPr>
        <w:spacing w:after="0" w:line="240" w:lineRule="auto"/>
        <w:jc w:val="center"/>
        <w:rPr>
          <w:rFonts w:ascii="Times New Roman" w:hAnsi="Times New Roman"/>
          <w:b/>
          <w:sz w:val="16"/>
          <w:szCs w:val="16"/>
          <w:vertAlign w:val="subscript"/>
        </w:rPr>
      </w:pPr>
      <w:r w:rsidRPr="009C317A">
        <w:rPr>
          <w:rFonts w:ascii="Times New Roman" w:hAnsi="Times New Roman"/>
          <w:b/>
          <w:sz w:val="16"/>
          <w:szCs w:val="16"/>
        </w:rPr>
        <w:t>родителей и их потомков, r ± m</w:t>
      </w:r>
      <w:r w:rsidRPr="009C317A">
        <w:rPr>
          <w:rFonts w:ascii="Times New Roman" w:hAnsi="Times New Roman"/>
          <w:b/>
          <w:sz w:val="16"/>
          <w:szCs w:val="16"/>
          <w:vertAlign w:val="subscript"/>
        </w:rPr>
        <w:t xml:space="preserve">r </w:t>
      </w:r>
    </w:p>
    <w:p w:rsidR="00C85523" w:rsidRPr="000A50F9" w:rsidRDefault="00C85523" w:rsidP="00434070">
      <w:pPr>
        <w:spacing w:after="0" w:line="240" w:lineRule="auto"/>
        <w:jc w:val="center"/>
        <w:rPr>
          <w:rFonts w:ascii="Times New Roman" w:hAnsi="Times New Roman"/>
          <w:sz w:val="12"/>
          <w:szCs w:val="20"/>
        </w:rPr>
      </w:pPr>
    </w:p>
    <w:tbl>
      <w:tblPr>
        <w:tblStyle w:val="a9"/>
        <w:tblW w:w="0" w:type="auto"/>
        <w:tblInd w:w="108" w:type="dxa"/>
        <w:tblLook w:val="01E0"/>
      </w:tblPr>
      <w:tblGrid>
        <w:gridCol w:w="1799"/>
        <w:gridCol w:w="1602"/>
        <w:gridCol w:w="1418"/>
        <w:gridCol w:w="1277"/>
      </w:tblGrid>
      <w:tr w:rsidR="00C85523" w:rsidRPr="00434070" w:rsidTr="009212A3">
        <w:tc>
          <w:tcPr>
            <w:tcW w:w="1799" w:type="dxa"/>
            <w:vMerge w:val="restart"/>
            <w:vAlign w:val="center"/>
          </w:tcPr>
          <w:p w:rsidR="00C85523" w:rsidRPr="00434070" w:rsidRDefault="00C85523" w:rsidP="000A50F9">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П</w:t>
            </w:r>
            <w:r w:rsidR="00B043D6">
              <w:rPr>
                <w:rFonts w:ascii="Times New Roman" w:hAnsi="Times New Roman" w:cs="Times New Roman"/>
                <w:sz w:val="16"/>
                <w:szCs w:val="16"/>
              </w:rPr>
              <w:t>л</w:t>
            </w:r>
            <w:r w:rsidRPr="00434070">
              <w:rPr>
                <w:rFonts w:ascii="Times New Roman" w:hAnsi="Times New Roman" w:cs="Times New Roman"/>
                <w:sz w:val="16"/>
                <w:szCs w:val="16"/>
              </w:rPr>
              <w:t>еменная ценность, молочная продуктив</w:t>
            </w:r>
            <w:r w:rsidR="00B043D6">
              <w:rPr>
                <w:rFonts w:ascii="Times New Roman" w:hAnsi="Times New Roman" w:cs="Times New Roman"/>
                <w:sz w:val="16"/>
                <w:szCs w:val="16"/>
              </w:rPr>
              <w:softHyphen/>
            </w:r>
            <w:r w:rsidRPr="00434070">
              <w:rPr>
                <w:rFonts w:ascii="Times New Roman" w:hAnsi="Times New Roman" w:cs="Times New Roman"/>
                <w:sz w:val="16"/>
                <w:szCs w:val="16"/>
              </w:rPr>
              <w:t>ность</w:t>
            </w:r>
          </w:p>
        </w:tc>
        <w:tc>
          <w:tcPr>
            <w:tcW w:w="4297" w:type="dxa"/>
            <w:gridSpan w:val="3"/>
          </w:tcPr>
          <w:p w:rsidR="00C85523" w:rsidRPr="00434070" w:rsidRDefault="00C85523" w:rsidP="000A50F9">
            <w:pPr>
              <w:spacing w:after="0" w:line="216" w:lineRule="auto"/>
              <w:ind w:right="-176"/>
              <w:jc w:val="center"/>
              <w:rPr>
                <w:rFonts w:ascii="Times New Roman" w:hAnsi="Times New Roman" w:cs="Times New Roman"/>
                <w:sz w:val="16"/>
                <w:szCs w:val="16"/>
              </w:rPr>
            </w:pPr>
            <w:r w:rsidRPr="00434070">
              <w:rPr>
                <w:rFonts w:ascii="Times New Roman" w:hAnsi="Times New Roman" w:cs="Times New Roman"/>
                <w:sz w:val="16"/>
                <w:szCs w:val="16"/>
              </w:rPr>
              <w:t>Молочная продуктивность дочерей за 305 дней І лактации, кг</w:t>
            </w:r>
          </w:p>
        </w:tc>
      </w:tr>
      <w:tr w:rsidR="00C85523" w:rsidRPr="00434070" w:rsidTr="004A13DC">
        <w:tc>
          <w:tcPr>
            <w:tcW w:w="1799" w:type="dxa"/>
            <w:vMerge/>
          </w:tcPr>
          <w:p w:rsidR="00C85523" w:rsidRPr="00434070" w:rsidRDefault="00C85523" w:rsidP="000A50F9">
            <w:pPr>
              <w:spacing w:after="0" w:line="216" w:lineRule="auto"/>
              <w:rPr>
                <w:rFonts w:ascii="Times New Roman" w:hAnsi="Times New Roman" w:cs="Times New Roman"/>
                <w:sz w:val="16"/>
                <w:szCs w:val="16"/>
              </w:rPr>
            </w:pPr>
          </w:p>
        </w:tc>
        <w:tc>
          <w:tcPr>
            <w:tcW w:w="1602" w:type="dxa"/>
            <w:vAlign w:val="center"/>
          </w:tcPr>
          <w:p w:rsidR="00C85523" w:rsidRPr="00434070" w:rsidRDefault="00B043D6" w:rsidP="004A13DC">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У</w:t>
            </w:r>
            <w:r w:rsidR="00C85523" w:rsidRPr="00434070">
              <w:rPr>
                <w:rFonts w:ascii="Times New Roman" w:hAnsi="Times New Roman" w:cs="Times New Roman"/>
                <w:sz w:val="16"/>
                <w:szCs w:val="16"/>
              </w:rPr>
              <w:t>дой</w:t>
            </w:r>
          </w:p>
        </w:tc>
        <w:tc>
          <w:tcPr>
            <w:tcW w:w="1418" w:type="dxa"/>
            <w:vAlign w:val="center"/>
          </w:tcPr>
          <w:p w:rsidR="00C85523" w:rsidRPr="00434070" w:rsidRDefault="00B043D6" w:rsidP="004A13DC">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М</w:t>
            </w:r>
            <w:r w:rsidR="00C85523" w:rsidRPr="00434070">
              <w:rPr>
                <w:rFonts w:ascii="Times New Roman" w:hAnsi="Times New Roman" w:cs="Times New Roman"/>
                <w:sz w:val="16"/>
                <w:szCs w:val="16"/>
              </w:rPr>
              <w:t>олочный жир</w:t>
            </w:r>
          </w:p>
        </w:tc>
        <w:tc>
          <w:tcPr>
            <w:tcW w:w="1277" w:type="dxa"/>
            <w:vAlign w:val="center"/>
          </w:tcPr>
          <w:p w:rsidR="00C85523" w:rsidRPr="00434070" w:rsidRDefault="00B043D6" w:rsidP="004A13DC">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М</w:t>
            </w:r>
            <w:r w:rsidR="00C85523" w:rsidRPr="00434070">
              <w:rPr>
                <w:rFonts w:ascii="Times New Roman" w:hAnsi="Times New Roman" w:cs="Times New Roman"/>
                <w:sz w:val="16"/>
                <w:szCs w:val="16"/>
              </w:rPr>
              <w:t>олочный белок</w:t>
            </w:r>
          </w:p>
        </w:tc>
      </w:tr>
      <w:tr w:rsidR="00C85523" w:rsidRPr="00434070" w:rsidTr="004A13DC">
        <w:tc>
          <w:tcPr>
            <w:tcW w:w="1799" w:type="dxa"/>
            <w:vAlign w:val="center"/>
          </w:tcPr>
          <w:p w:rsidR="00C85523" w:rsidRPr="00434070" w:rsidRDefault="00C85523" w:rsidP="004A13DC">
            <w:pPr>
              <w:spacing w:after="0" w:line="216" w:lineRule="auto"/>
              <w:rPr>
                <w:rFonts w:ascii="Times New Roman" w:hAnsi="Times New Roman" w:cs="Times New Roman"/>
                <w:sz w:val="16"/>
                <w:szCs w:val="16"/>
              </w:rPr>
            </w:pPr>
            <w:r w:rsidRPr="00434070">
              <w:rPr>
                <w:rFonts w:ascii="Times New Roman" w:hAnsi="Times New Roman" w:cs="Times New Roman"/>
                <w:sz w:val="16"/>
                <w:szCs w:val="16"/>
              </w:rPr>
              <w:t>ПЦ отца × ПЦ сына</w:t>
            </w:r>
          </w:p>
        </w:tc>
        <w:tc>
          <w:tcPr>
            <w:tcW w:w="1602" w:type="dxa"/>
            <w:vAlign w:val="center"/>
          </w:tcPr>
          <w:p w:rsidR="00C85523" w:rsidRPr="00434070" w:rsidRDefault="00C85523" w:rsidP="004A13DC">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+0,451 ± 0,0412</w:t>
            </w:r>
            <w:r w:rsidRPr="00434070">
              <w:rPr>
                <w:rFonts w:ascii="Times New Roman" w:hAnsi="Times New Roman" w:cs="Times New Roman"/>
                <w:sz w:val="16"/>
                <w:szCs w:val="16"/>
                <w:vertAlign w:val="superscript"/>
              </w:rPr>
              <w:t>3</w:t>
            </w:r>
          </w:p>
        </w:tc>
        <w:tc>
          <w:tcPr>
            <w:tcW w:w="1418"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+0,501 ± 0,0388</w:t>
            </w:r>
            <w:r w:rsidRPr="00434070">
              <w:rPr>
                <w:rFonts w:ascii="Times New Roman" w:hAnsi="Times New Roman" w:cs="Times New Roman"/>
                <w:sz w:val="16"/>
                <w:szCs w:val="16"/>
                <w:vertAlign w:val="superscript"/>
              </w:rPr>
              <w:t>3</w:t>
            </w:r>
          </w:p>
        </w:tc>
        <w:tc>
          <w:tcPr>
            <w:tcW w:w="1277"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+0,485 ± 0,0396</w:t>
            </w:r>
            <w:r w:rsidRPr="00434070">
              <w:rPr>
                <w:rFonts w:ascii="Times New Roman" w:hAnsi="Times New Roman" w:cs="Times New Roman"/>
                <w:sz w:val="16"/>
                <w:szCs w:val="16"/>
                <w:vertAlign w:val="superscript"/>
              </w:rPr>
              <w:t>3</w:t>
            </w:r>
          </w:p>
        </w:tc>
      </w:tr>
      <w:tr w:rsidR="00C85523" w:rsidRPr="00434070" w:rsidTr="004A13DC">
        <w:tc>
          <w:tcPr>
            <w:tcW w:w="1799" w:type="dxa"/>
            <w:vAlign w:val="center"/>
          </w:tcPr>
          <w:p w:rsidR="00C85523" w:rsidRPr="00434070" w:rsidRDefault="00C85523" w:rsidP="004A13DC">
            <w:pPr>
              <w:spacing w:after="0" w:line="216" w:lineRule="auto"/>
              <w:rPr>
                <w:rFonts w:ascii="Times New Roman" w:hAnsi="Times New Roman" w:cs="Times New Roman"/>
                <w:sz w:val="16"/>
                <w:szCs w:val="16"/>
              </w:rPr>
            </w:pPr>
            <w:r w:rsidRPr="00434070">
              <w:rPr>
                <w:rFonts w:ascii="Times New Roman" w:hAnsi="Times New Roman" w:cs="Times New Roman"/>
                <w:sz w:val="16"/>
                <w:szCs w:val="16"/>
              </w:rPr>
              <w:t>ПЦ матери × ПЦ сына</w:t>
            </w:r>
          </w:p>
        </w:tc>
        <w:tc>
          <w:tcPr>
            <w:tcW w:w="1602" w:type="dxa"/>
            <w:vAlign w:val="center"/>
          </w:tcPr>
          <w:p w:rsidR="00C85523" w:rsidRPr="00434070" w:rsidRDefault="00C85523" w:rsidP="004A13DC">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+0,491 ± 0,0397</w:t>
            </w:r>
            <w:r w:rsidRPr="00434070">
              <w:rPr>
                <w:rFonts w:ascii="Times New Roman" w:hAnsi="Times New Roman" w:cs="Times New Roman"/>
                <w:sz w:val="16"/>
                <w:szCs w:val="16"/>
                <w:vertAlign w:val="superscript"/>
              </w:rPr>
              <w:t>3</w:t>
            </w:r>
          </w:p>
        </w:tc>
        <w:tc>
          <w:tcPr>
            <w:tcW w:w="1418"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+0,440 ± 0,0418</w:t>
            </w:r>
            <w:r w:rsidRPr="00434070">
              <w:rPr>
                <w:rFonts w:ascii="Times New Roman" w:hAnsi="Times New Roman" w:cs="Times New Roman"/>
                <w:sz w:val="16"/>
                <w:szCs w:val="16"/>
                <w:vertAlign w:val="superscript"/>
              </w:rPr>
              <w:t>3</w:t>
            </w:r>
          </w:p>
        </w:tc>
        <w:tc>
          <w:tcPr>
            <w:tcW w:w="1277"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+0,415 ± 0,0429</w:t>
            </w:r>
            <w:r w:rsidRPr="00434070">
              <w:rPr>
                <w:rFonts w:ascii="Times New Roman" w:hAnsi="Times New Roman" w:cs="Times New Roman"/>
                <w:sz w:val="16"/>
                <w:szCs w:val="16"/>
                <w:vertAlign w:val="superscript"/>
              </w:rPr>
              <w:t>3</w:t>
            </w:r>
          </w:p>
        </w:tc>
      </w:tr>
      <w:tr w:rsidR="00C85523" w:rsidRPr="00434070" w:rsidTr="004A13DC">
        <w:tc>
          <w:tcPr>
            <w:tcW w:w="1799" w:type="dxa"/>
            <w:shd w:val="clear" w:color="auto" w:fill="auto"/>
            <w:vAlign w:val="center"/>
          </w:tcPr>
          <w:p w:rsidR="00C85523" w:rsidRPr="00434070" w:rsidRDefault="00C85523" w:rsidP="004A13DC">
            <w:pPr>
              <w:spacing w:after="0" w:line="216" w:lineRule="auto"/>
              <w:rPr>
                <w:rFonts w:ascii="Times New Roman" w:hAnsi="Times New Roman" w:cs="Times New Roman"/>
                <w:sz w:val="16"/>
                <w:szCs w:val="16"/>
              </w:rPr>
            </w:pPr>
            <w:r w:rsidRPr="00434070">
              <w:rPr>
                <w:rFonts w:ascii="Times New Roman" w:hAnsi="Times New Roman" w:cs="Times New Roman"/>
                <w:sz w:val="16"/>
                <w:szCs w:val="16"/>
              </w:rPr>
              <w:t>ПЦ отца × абсол. про</w:t>
            </w:r>
            <w:r w:rsidR="00B043D6">
              <w:rPr>
                <w:rFonts w:ascii="Times New Roman" w:hAnsi="Times New Roman" w:cs="Times New Roman"/>
                <w:sz w:val="16"/>
                <w:szCs w:val="16"/>
              </w:rPr>
              <w:softHyphen/>
            </w:r>
            <w:r w:rsidRPr="00434070">
              <w:rPr>
                <w:rFonts w:ascii="Times New Roman" w:hAnsi="Times New Roman" w:cs="Times New Roman"/>
                <w:sz w:val="16"/>
                <w:szCs w:val="16"/>
              </w:rPr>
              <w:t xml:space="preserve">дукт. дочерей </w:t>
            </w:r>
          </w:p>
        </w:tc>
        <w:tc>
          <w:tcPr>
            <w:tcW w:w="1602" w:type="dxa"/>
            <w:vAlign w:val="center"/>
          </w:tcPr>
          <w:p w:rsidR="00C85523" w:rsidRPr="00434070" w:rsidRDefault="00C85523" w:rsidP="004A13DC">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+0,643 ± 0,0303</w:t>
            </w:r>
            <w:r w:rsidRPr="00434070">
              <w:rPr>
                <w:rFonts w:ascii="Times New Roman" w:hAnsi="Times New Roman" w:cs="Times New Roman"/>
                <w:sz w:val="16"/>
                <w:szCs w:val="16"/>
                <w:vertAlign w:val="superscript"/>
              </w:rPr>
              <w:t>3</w:t>
            </w:r>
          </w:p>
        </w:tc>
        <w:tc>
          <w:tcPr>
            <w:tcW w:w="1418"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+0,163 ± 0,0504</w:t>
            </w:r>
            <w:r w:rsidRPr="00434070">
              <w:rPr>
                <w:rFonts w:ascii="Times New Roman" w:hAnsi="Times New Roman" w:cs="Times New Roman"/>
                <w:sz w:val="16"/>
                <w:szCs w:val="16"/>
                <w:vertAlign w:val="superscript"/>
              </w:rPr>
              <w:t>2</w:t>
            </w:r>
          </w:p>
        </w:tc>
        <w:tc>
          <w:tcPr>
            <w:tcW w:w="1277"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+0,399 ± 0,0487</w:t>
            </w:r>
            <w:r w:rsidRPr="00434070">
              <w:rPr>
                <w:rFonts w:ascii="Times New Roman" w:hAnsi="Times New Roman" w:cs="Times New Roman"/>
                <w:sz w:val="16"/>
                <w:szCs w:val="16"/>
                <w:vertAlign w:val="superscript"/>
              </w:rPr>
              <w:t>3</w:t>
            </w:r>
          </w:p>
        </w:tc>
      </w:tr>
      <w:tr w:rsidR="00C85523" w:rsidRPr="00434070" w:rsidTr="004A13DC">
        <w:tc>
          <w:tcPr>
            <w:tcW w:w="1799" w:type="dxa"/>
            <w:vAlign w:val="center"/>
          </w:tcPr>
          <w:p w:rsidR="00C85523" w:rsidRPr="00434070" w:rsidRDefault="00C85523" w:rsidP="004A13DC">
            <w:pPr>
              <w:spacing w:after="0" w:line="216" w:lineRule="auto"/>
              <w:ind w:right="-108"/>
              <w:rPr>
                <w:rFonts w:ascii="Times New Roman" w:hAnsi="Times New Roman" w:cs="Times New Roman"/>
                <w:sz w:val="16"/>
                <w:szCs w:val="16"/>
              </w:rPr>
            </w:pPr>
            <w:r w:rsidRPr="00434070">
              <w:rPr>
                <w:rFonts w:ascii="Times New Roman" w:hAnsi="Times New Roman" w:cs="Times New Roman"/>
                <w:sz w:val="16"/>
                <w:szCs w:val="16"/>
              </w:rPr>
              <w:t xml:space="preserve">ПЦ матери отца (МО) × абсол. продукт. внучек  </w:t>
            </w:r>
          </w:p>
        </w:tc>
        <w:tc>
          <w:tcPr>
            <w:tcW w:w="1602" w:type="dxa"/>
            <w:vAlign w:val="center"/>
          </w:tcPr>
          <w:p w:rsidR="00C85523" w:rsidRPr="00434070" w:rsidRDefault="00C85523" w:rsidP="004A13DC">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+0,264 ± 0,0476</w:t>
            </w:r>
            <w:r w:rsidRPr="00434070">
              <w:rPr>
                <w:rFonts w:ascii="Times New Roman" w:hAnsi="Times New Roman" w:cs="Times New Roman"/>
                <w:sz w:val="16"/>
                <w:szCs w:val="16"/>
                <w:vertAlign w:val="superscript"/>
              </w:rPr>
              <w:t>3</w:t>
            </w:r>
          </w:p>
        </w:tc>
        <w:tc>
          <w:tcPr>
            <w:tcW w:w="1418"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+0,260 ± 0,0485</w:t>
            </w:r>
            <w:r w:rsidRPr="00434070">
              <w:rPr>
                <w:rFonts w:ascii="Times New Roman" w:hAnsi="Times New Roman" w:cs="Times New Roman"/>
                <w:sz w:val="16"/>
                <w:szCs w:val="16"/>
                <w:vertAlign w:val="superscript"/>
              </w:rPr>
              <w:t>3</w:t>
            </w:r>
          </w:p>
        </w:tc>
        <w:tc>
          <w:tcPr>
            <w:tcW w:w="1277"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+0,178 ± 0,0504</w:t>
            </w:r>
            <w:r w:rsidRPr="00434070">
              <w:rPr>
                <w:rFonts w:ascii="Times New Roman" w:hAnsi="Times New Roman" w:cs="Times New Roman"/>
                <w:sz w:val="16"/>
                <w:szCs w:val="16"/>
                <w:vertAlign w:val="superscript"/>
              </w:rPr>
              <w:t>3</w:t>
            </w:r>
          </w:p>
        </w:tc>
      </w:tr>
      <w:tr w:rsidR="00C85523" w:rsidRPr="00434070" w:rsidTr="004A13DC">
        <w:trPr>
          <w:trHeight w:val="423"/>
        </w:trPr>
        <w:tc>
          <w:tcPr>
            <w:tcW w:w="1799" w:type="dxa"/>
            <w:shd w:val="clear" w:color="auto" w:fill="auto"/>
            <w:vAlign w:val="center"/>
          </w:tcPr>
          <w:p w:rsidR="00C85523" w:rsidRPr="00434070" w:rsidRDefault="00C85523" w:rsidP="004A13DC">
            <w:pPr>
              <w:spacing w:after="0" w:line="216" w:lineRule="auto"/>
              <w:rPr>
                <w:rFonts w:ascii="Times New Roman" w:hAnsi="Times New Roman" w:cs="Times New Roman"/>
                <w:sz w:val="16"/>
                <w:szCs w:val="16"/>
              </w:rPr>
            </w:pPr>
            <w:r w:rsidRPr="00434070">
              <w:rPr>
                <w:rFonts w:ascii="Times New Roman" w:hAnsi="Times New Roman" w:cs="Times New Roman"/>
                <w:sz w:val="16"/>
                <w:szCs w:val="16"/>
              </w:rPr>
              <w:t xml:space="preserve">ПЦ отца отца (ОО) × абсол. продукт. внучек </w:t>
            </w:r>
          </w:p>
        </w:tc>
        <w:tc>
          <w:tcPr>
            <w:tcW w:w="1602" w:type="dxa"/>
            <w:vAlign w:val="center"/>
          </w:tcPr>
          <w:p w:rsidR="00C85523" w:rsidRPr="00434070" w:rsidRDefault="00C85523" w:rsidP="004A13DC">
            <w:pPr>
              <w:spacing w:after="0" w:line="216" w:lineRule="auto"/>
              <w:jc w:val="center"/>
              <w:rPr>
                <w:rFonts w:ascii="Times New Roman" w:hAnsi="Times New Roman" w:cs="Times New Roman"/>
                <w:sz w:val="16"/>
                <w:szCs w:val="16"/>
              </w:rPr>
            </w:pPr>
            <w:r w:rsidRPr="00434070">
              <w:rPr>
                <w:rFonts w:ascii="Times New Roman" w:hAnsi="Times New Roman" w:cs="Times New Roman"/>
                <w:sz w:val="16"/>
                <w:szCs w:val="16"/>
              </w:rPr>
              <w:t>+0,186 ± 0,0502</w:t>
            </w:r>
            <w:r w:rsidRPr="00434070">
              <w:rPr>
                <w:rFonts w:ascii="Times New Roman" w:hAnsi="Times New Roman" w:cs="Times New Roman"/>
                <w:sz w:val="16"/>
                <w:szCs w:val="16"/>
                <w:vertAlign w:val="superscript"/>
              </w:rPr>
              <w:t>3</w:t>
            </w:r>
          </w:p>
        </w:tc>
        <w:tc>
          <w:tcPr>
            <w:tcW w:w="1418"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+0,292 ± 0,0476</w:t>
            </w:r>
            <w:r w:rsidRPr="00434070">
              <w:rPr>
                <w:rFonts w:ascii="Times New Roman" w:hAnsi="Times New Roman" w:cs="Times New Roman"/>
                <w:sz w:val="16"/>
                <w:szCs w:val="16"/>
                <w:vertAlign w:val="superscript"/>
              </w:rPr>
              <w:t>3</w:t>
            </w:r>
          </w:p>
        </w:tc>
        <w:tc>
          <w:tcPr>
            <w:tcW w:w="1277" w:type="dxa"/>
            <w:vAlign w:val="center"/>
          </w:tcPr>
          <w:p w:rsidR="00C85523" w:rsidRPr="00434070" w:rsidRDefault="00C85523" w:rsidP="004A13DC">
            <w:pPr>
              <w:spacing w:after="0" w:line="216" w:lineRule="auto"/>
              <w:jc w:val="center"/>
              <w:rPr>
                <w:rFonts w:ascii="Times New Roman" w:hAnsi="Times New Roman" w:cs="Times New Roman"/>
                <w:sz w:val="16"/>
                <w:szCs w:val="16"/>
                <w:vertAlign w:val="superscript"/>
              </w:rPr>
            </w:pPr>
            <w:r w:rsidRPr="00434070">
              <w:rPr>
                <w:rFonts w:ascii="Times New Roman" w:hAnsi="Times New Roman" w:cs="Times New Roman"/>
                <w:sz w:val="16"/>
                <w:szCs w:val="16"/>
              </w:rPr>
              <w:t>+0,148 ± 0,0509</w:t>
            </w:r>
            <w:r w:rsidRPr="00434070">
              <w:rPr>
                <w:rFonts w:ascii="Times New Roman" w:hAnsi="Times New Roman" w:cs="Times New Roman"/>
                <w:sz w:val="16"/>
                <w:szCs w:val="16"/>
                <w:vertAlign w:val="superscript"/>
              </w:rPr>
              <w:t>2</w:t>
            </w:r>
          </w:p>
        </w:tc>
      </w:tr>
    </w:tbl>
    <w:p w:rsidR="00054B9A" w:rsidRPr="000A50F9" w:rsidRDefault="00054B9A" w:rsidP="00434070">
      <w:pPr>
        <w:spacing w:after="0" w:line="240" w:lineRule="auto"/>
        <w:ind w:firstLine="284"/>
        <w:jc w:val="both"/>
        <w:rPr>
          <w:rFonts w:ascii="Times New Roman" w:hAnsi="Times New Roman"/>
          <w:sz w:val="12"/>
          <w:szCs w:val="20"/>
        </w:rPr>
      </w:pPr>
    </w:p>
    <w:p w:rsidR="007A0BE1" w:rsidRPr="009212A3" w:rsidRDefault="007A0BE1" w:rsidP="007A0BE1">
      <w:pPr>
        <w:spacing w:after="0" w:line="240" w:lineRule="auto"/>
        <w:ind w:firstLine="284"/>
        <w:jc w:val="both"/>
        <w:rPr>
          <w:rFonts w:ascii="Times New Roman" w:hAnsi="Times New Roman"/>
          <w:spacing w:val="-2"/>
          <w:sz w:val="20"/>
          <w:szCs w:val="20"/>
        </w:rPr>
      </w:pPr>
      <w:r w:rsidRPr="009212A3">
        <w:rPr>
          <w:rFonts w:ascii="Times New Roman" w:hAnsi="Times New Roman"/>
          <w:spacing w:val="-2"/>
          <w:sz w:val="20"/>
          <w:szCs w:val="20"/>
        </w:rPr>
        <w:t>Также положительная и высоко достоверная корреля</w:t>
      </w:r>
      <w:r w:rsidRPr="009212A3">
        <w:rPr>
          <w:rFonts w:ascii="Times New Roman" w:hAnsi="Times New Roman"/>
          <w:spacing w:val="-2"/>
          <w:sz w:val="20"/>
          <w:szCs w:val="20"/>
        </w:rPr>
        <w:softHyphen/>
        <w:t>ционная связь установлена между показателями племенной ценности предков и абс</w:t>
      </w:r>
      <w:r w:rsidRPr="009212A3">
        <w:rPr>
          <w:rFonts w:ascii="Times New Roman" w:hAnsi="Times New Roman"/>
          <w:spacing w:val="-2"/>
          <w:sz w:val="20"/>
          <w:szCs w:val="20"/>
        </w:rPr>
        <w:t>о</w:t>
      </w:r>
      <w:r w:rsidRPr="009212A3">
        <w:rPr>
          <w:rFonts w:ascii="Times New Roman" w:hAnsi="Times New Roman"/>
          <w:spacing w:val="-2"/>
          <w:sz w:val="20"/>
          <w:szCs w:val="20"/>
        </w:rPr>
        <w:t>лютной молочной продуктивностью их женских потом</w:t>
      </w:r>
      <w:r w:rsidRPr="009212A3">
        <w:rPr>
          <w:rFonts w:ascii="Times New Roman" w:hAnsi="Times New Roman"/>
          <w:spacing w:val="-2"/>
          <w:sz w:val="20"/>
          <w:szCs w:val="20"/>
        </w:rPr>
        <w:softHyphen/>
        <w:t>ков в поколениях.</w:t>
      </w:r>
    </w:p>
    <w:p w:rsidR="007A0BE1" w:rsidRPr="00434070" w:rsidRDefault="007A0BE1" w:rsidP="007A0BE1">
      <w:pPr>
        <w:spacing w:after="0" w:line="240" w:lineRule="auto"/>
        <w:ind w:firstLine="284"/>
        <w:jc w:val="both"/>
        <w:rPr>
          <w:rFonts w:ascii="Times New Roman" w:hAnsi="Times New Roman"/>
          <w:sz w:val="20"/>
          <w:szCs w:val="20"/>
        </w:rPr>
      </w:pPr>
      <w:r w:rsidRPr="00434070">
        <w:rPr>
          <w:rFonts w:ascii="Times New Roman" w:hAnsi="Times New Roman"/>
          <w:sz w:val="20"/>
          <w:szCs w:val="20"/>
        </w:rPr>
        <w:t>Наиболее высокая корреляционная связь установлена между пле</w:t>
      </w:r>
      <w:r>
        <w:rPr>
          <w:rFonts w:ascii="Times New Roman" w:hAnsi="Times New Roman"/>
          <w:sz w:val="20"/>
          <w:szCs w:val="20"/>
        </w:rPr>
        <w:softHyphen/>
      </w:r>
      <w:r w:rsidRPr="00434070">
        <w:rPr>
          <w:rFonts w:ascii="Times New Roman" w:hAnsi="Times New Roman"/>
          <w:sz w:val="20"/>
          <w:szCs w:val="20"/>
        </w:rPr>
        <w:t>менной ценностью по удою отцов и абсолютным удоем за 305 дней первой лактации их дочерей (r = +0,643 ± 0,0303).</w:t>
      </w:r>
    </w:p>
    <w:p w:rsidR="007A0BE1" w:rsidRPr="00434070" w:rsidRDefault="007A0BE1" w:rsidP="007A0BE1">
      <w:pPr>
        <w:spacing w:after="0" w:line="240" w:lineRule="auto"/>
        <w:ind w:firstLine="284"/>
        <w:jc w:val="both"/>
        <w:rPr>
          <w:rFonts w:ascii="Times New Roman" w:hAnsi="Times New Roman"/>
          <w:sz w:val="20"/>
          <w:szCs w:val="20"/>
        </w:rPr>
      </w:pPr>
      <w:r w:rsidRPr="00434070">
        <w:rPr>
          <w:rFonts w:ascii="Times New Roman" w:hAnsi="Times New Roman"/>
          <w:sz w:val="20"/>
          <w:szCs w:val="20"/>
        </w:rPr>
        <w:t>С увеличением расстояния между поколениями  корреляционная связь между показателями племенной ценности предков и абсолют</w:t>
      </w:r>
      <w:r>
        <w:rPr>
          <w:rFonts w:ascii="Times New Roman" w:hAnsi="Times New Roman"/>
          <w:sz w:val="20"/>
          <w:szCs w:val="20"/>
        </w:rPr>
        <w:softHyphen/>
      </w:r>
      <w:r w:rsidRPr="00434070">
        <w:rPr>
          <w:rFonts w:ascii="Times New Roman" w:hAnsi="Times New Roman"/>
          <w:sz w:val="20"/>
          <w:szCs w:val="20"/>
        </w:rPr>
        <w:t>ными показателями продуктивности их потомков снижаются. Так, во втором поколении коэффициенты корреляции между племенной цен</w:t>
      </w:r>
      <w:r>
        <w:rPr>
          <w:rFonts w:ascii="Times New Roman" w:hAnsi="Times New Roman"/>
          <w:sz w:val="20"/>
          <w:szCs w:val="20"/>
        </w:rPr>
        <w:softHyphen/>
      </w:r>
      <w:r w:rsidRPr="00434070">
        <w:rPr>
          <w:rFonts w:ascii="Times New Roman" w:hAnsi="Times New Roman"/>
          <w:sz w:val="20"/>
          <w:szCs w:val="20"/>
        </w:rPr>
        <w:t xml:space="preserve">ностью отцов отцов и матерей отцов с абсолютной продуктивностью их внучек составили по удою r = +0,186 – 0,264; молочному жиру – r = </w:t>
      </w:r>
      <w:r>
        <w:rPr>
          <w:rFonts w:ascii="Times New Roman" w:hAnsi="Times New Roman"/>
          <w:sz w:val="20"/>
          <w:szCs w:val="20"/>
        </w:rPr>
        <w:t xml:space="preserve">= </w:t>
      </w:r>
      <w:r w:rsidRPr="00434070">
        <w:rPr>
          <w:rFonts w:ascii="Times New Roman" w:hAnsi="Times New Roman"/>
          <w:sz w:val="20"/>
          <w:szCs w:val="20"/>
        </w:rPr>
        <w:t>+0,260 – 0,292; белку – r = +0,148 – 0,178; по содержанию жира в мо</w:t>
      </w:r>
      <w:r>
        <w:rPr>
          <w:rFonts w:ascii="Times New Roman" w:hAnsi="Times New Roman"/>
          <w:sz w:val="20"/>
          <w:szCs w:val="20"/>
        </w:rPr>
        <w:softHyphen/>
      </w:r>
      <w:r w:rsidRPr="00434070">
        <w:rPr>
          <w:rFonts w:ascii="Times New Roman" w:hAnsi="Times New Roman"/>
          <w:sz w:val="20"/>
          <w:szCs w:val="20"/>
        </w:rPr>
        <w:t>локе – r = +0,292 ± 0,047 и белка – r = +0,148 ± 0,050.</w:t>
      </w:r>
    </w:p>
    <w:p w:rsidR="00C85523" w:rsidRPr="00434070" w:rsidRDefault="00C85523" w:rsidP="00434070">
      <w:pPr>
        <w:spacing w:after="0" w:line="240" w:lineRule="auto"/>
        <w:ind w:firstLine="284"/>
        <w:jc w:val="both"/>
        <w:rPr>
          <w:rFonts w:ascii="Times New Roman" w:hAnsi="Times New Roman"/>
          <w:sz w:val="20"/>
          <w:szCs w:val="20"/>
        </w:rPr>
      </w:pPr>
      <w:r w:rsidRPr="00434070">
        <w:rPr>
          <w:rFonts w:ascii="Times New Roman" w:hAnsi="Times New Roman"/>
          <w:sz w:val="20"/>
          <w:szCs w:val="20"/>
        </w:rPr>
        <w:t>Таким образом, наиболее высокая корреляционная связь установ</w:t>
      </w:r>
      <w:r w:rsidR="00B043D6">
        <w:rPr>
          <w:rFonts w:ascii="Times New Roman" w:hAnsi="Times New Roman"/>
          <w:sz w:val="20"/>
          <w:szCs w:val="20"/>
        </w:rPr>
        <w:softHyphen/>
      </w:r>
      <w:r w:rsidRPr="00434070">
        <w:rPr>
          <w:rFonts w:ascii="Times New Roman" w:hAnsi="Times New Roman"/>
          <w:sz w:val="20"/>
          <w:szCs w:val="20"/>
        </w:rPr>
        <w:t>лена между показателями племенной ценности по молочной продук</w:t>
      </w:r>
      <w:r w:rsidR="00B043D6">
        <w:rPr>
          <w:rFonts w:ascii="Times New Roman" w:hAnsi="Times New Roman"/>
          <w:sz w:val="20"/>
          <w:szCs w:val="20"/>
        </w:rPr>
        <w:softHyphen/>
      </w:r>
      <w:r w:rsidRPr="00434070">
        <w:rPr>
          <w:rFonts w:ascii="Times New Roman" w:hAnsi="Times New Roman"/>
          <w:sz w:val="20"/>
          <w:szCs w:val="20"/>
        </w:rPr>
        <w:t>тивности быков-производителей с аналогичными показателями их от</w:t>
      </w:r>
      <w:r w:rsidR="00B043D6">
        <w:rPr>
          <w:rFonts w:ascii="Times New Roman" w:hAnsi="Times New Roman"/>
          <w:sz w:val="20"/>
          <w:szCs w:val="20"/>
        </w:rPr>
        <w:softHyphen/>
      </w:r>
      <w:r w:rsidR="00ED65F3">
        <w:rPr>
          <w:rFonts w:ascii="Times New Roman" w:hAnsi="Times New Roman"/>
          <w:sz w:val="20"/>
          <w:szCs w:val="20"/>
        </w:rPr>
        <w:t>цов и матерей. Более низкую</w:t>
      </w:r>
      <w:r w:rsidRPr="00434070">
        <w:rPr>
          <w:rFonts w:ascii="Times New Roman" w:hAnsi="Times New Roman"/>
          <w:sz w:val="20"/>
          <w:szCs w:val="20"/>
        </w:rPr>
        <w:t xml:space="preserve"> и не всегда положительную корреляци</w:t>
      </w:r>
      <w:r w:rsidR="00B043D6">
        <w:rPr>
          <w:rFonts w:ascii="Times New Roman" w:hAnsi="Times New Roman"/>
          <w:sz w:val="20"/>
          <w:szCs w:val="20"/>
        </w:rPr>
        <w:softHyphen/>
      </w:r>
      <w:r w:rsidRPr="00434070">
        <w:rPr>
          <w:rFonts w:ascii="Times New Roman" w:hAnsi="Times New Roman"/>
          <w:sz w:val="20"/>
          <w:szCs w:val="20"/>
        </w:rPr>
        <w:t>онную связь между племенной ценностью потомков и селекционными индексами их предков можно объяснить тем, что каждый признак вхо</w:t>
      </w:r>
      <w:r w:rsidR="00B043D6">
        <w:rPr>
          <w:rFonts w:ascii="Times New Roman" w:hAnsi="Times New Roman"/>
          <w:sz w:val="20"/>
          <w:szCs w:val="20"/>
        </w:rPr>
        <w:softHyphen/>
      </w:r>
      <w:r w:rsidRPr="00434070">
        <w:rPr>
          <w:rFonts w:ascii="Times New Roman" w:hAnsi="Times New Roman"/>
          <w:sz w:val="20"/>
          <w:szCs w:val="20"/>
        </w:rPr>
        <w:t>дит в алгоритм селекционного индекса в относительных единицах стандартного отклонения с конкретным удельным весом.</w:t>
      </w:r>
    </w:p>
    <w:p w:rsidR="00C85523" w:rsidRPr="00434070" w:rsidRDefault="00C85523" w:rsidP="00434070">
      <w:pPr>
        <w:spacing w:after="0" w:line="240" w:lineRule="auto"/>
        <w:ind w:firstLine="284"/>
        <w:jc w:val="both"/>
        <w:rPr>
          <w:rFonts w:ascii="Times New Roman" w:hAnsi="Times New Roman"/>
          <w:sz w:val="20"/>
          <w:szCs w:val="20"/>
        </w:rPr>
      </w:pPr>
      <w:r w:rsidRPr="00434070">
        <w:rPr>
          <w:rFonts w:ascii="Times New Roman" w:hAnsi="Times New Roman"/>
          <w:b/>
          <w:sz w:val="20"/>
          <w:szCs w:val="20"/>
        </w:rPr>
        <w:t xml:space="preserve">Заключение. </w:t>
      </w:r>
      <w:r w:rsidRPr="00434070">
        <w:rPr>
          <w:rFonts w:ascii="Times New Roman" w:hAnsi="Times New Roman"/>
          <w:sz w:val="20"/>
          <w:szCs w:val="20"/>
        </w:rPr>
        <w:t>Ведение селекционной работы</w:t>
      </w:r>
      <w:r w:rsidRPr="00434070">
        <w:rPr>
          <w:rFonts w:ascii="Times New Roman" w:hAnsi="Times New Roman"/>
          <w:b/>
          <w:sz w:val="20"/>
          <w:szCs w:val="20"/>
        </w:rPr>
        <w:t xml:space="preserve"> </w:t>
      </w:r>
      <w:r w:rsidRPr="00434070">
        <w:rPr>
          <w:rFonts w:ascii="Times New Roman" w:hAnsi="Times New Roman"/>
          <w:sz w:val="20"/>
          <w:szCs w:val="20"/>
        </w:rPr>
        <w:t>на основании</w:t>
      </w:r>
      <w:r w:rsidRPr="00434070">
        <w:rPr>
          <w:rFonts w:ascii="Times New Roman" w:hAnsi="Times New Roman"/>
          <w:b/>
          <w:sz w:val="20"/>
          <w:szCs w:val="20"/>
        </w:rPr>
        <w:t xml:space="preserve"> </w:t>
      </w:r>
      <w:r w:rsidRPr="00ED65F3">
        <w:rPr>
          <w:rFonts w:ascii="Times New Roman" w:hAnsi="Times New Roman"/>
          <w:sz w:val="20"/>
          <w:szCs w:val="20"/>
        </w:rPr>
        <w:t>к</w:t>
      </w:r>
      <w:r w:rsidRPr="00434070">
        <w:rPr>
          <w:rFonts w:ascii="Times New Roman" w:hAnsi="Times New Roman"/>
          <w:sz w:val="20"/>
          <w:szCs w:val="20"/>
        </w:rPr>
        <w:t>ом</w:t>
      </w:r>
      <w:r w:rsidR="00B043D6">
        <w:rPr>
          <w:rFonts w:ascii="Times New Roman" w:hAnsi="Times New Roman"/>
          <w:sz w:val="20"/>
          <w:szCs w:val="20"/>
        </w:rPr>
        <w:softHyphen/>
      </w:r>
      <w:r w:rsidRPr="00434070">
        <w:rPr>
          <w:rFonts w:ascii="Times New Roman" w:hAnsi="Times New Roman"/>
          <w:sz w:val="20"/>
          <w:szCs w:val="20"/>
        </w:rPr>
        <w:t>плексного учета селекционных индексов с  показателями племенной ценности быков-производителей по конкретным признакам молочной продуктивности является более эффективным при подборе отцов и матерей быков для усовершенствования стад, пород по сравнению с отбором животных только по селекционным индексам.</w:t>
      </w:r>
    </w:p>
    <w:p w:rsidR="00C85523" w:rsidRPr="004A13DC" w:rsidRDefault="00C85523" w:rsidP="00434070">
      <w:pPr>
        <w:spacing w:after="0" w:line="240" w:lineRule="auto"/>
        <w:ind w:firstLine="708"/>
        <w:jc w:val="both"/>
        <w:rPr>
          <w:rFonts w:ascii="Times New Roman" w:hAnsi="Times New Roman"/>
          <w:sz w:val="16"/>
          <w:szCs w:val="20"/>
        </w:rPr>
      </w:pPr>
    </w:p>
    <w:p w:rsidR="00C85523" w:rsidRPr="001C1900" w:rsidRDefault="00C85523" w:rsidP="009C317A">
      <w:pPr>
        <w:spacing w:after="0" w:line="240" w:lineRule="auto"/>
        <w:jc w:val="center"/>
        <w:rPr>
          <w:rFonts w:ascii="Times New Roman" w:hAnsi="Times New Roman"/>
          <w:sz w:val="16"/>
          <w:szCs w:val="16"/>
          <w:lang w:val="en-US"/>
        </w:rPr>
      </w:pPr>
      <w:r w:rsidRPr="001C1900">
        <w:rPr>
          <w:rFonts w:ascii="Times New Roman" w:hAnsi="Times New Roman"/>
          <w:sz w:val="16"/>
          <w:szCs w:val="16"/>
        </w:rPr>
        <w:t>ЛИТЕРАТУРА</w:t>
      </w:r>
    </w:p>
    <w:p w:rsidR="009C317A" w:rsidRPr="004A13DC" w:rsidRDefault="009C317A" w:rsidP="00434070">
      <w:pPr>
        <w:spacing w:after="0" w:line="240" w:lineRule="auto"/>
        <w:ind w:firstLine="284"/>
        <w:jc w:val="both"/>
        <w:rPr>
          <w:rFonts w:ascii="Times New Roman" w:hAnsi="Times New Roman"/>
          <w:sz w:val="16"/>
          <w:szCs w:val="20"/>
          <w:lang w:val="en-GB"/>
        </w:rPr>
      </w:pPr>
    </w:p>
    <w:p w:rsidR="00C85523" w:rsidRPr="009C317A" w:rsidRDefault="00C85523" w:rsidP="00434070">
      <w:pPr>
        <w:spacing w:after="0" w:line="240" w:lineRule="auto"/>
        <w:ind w:firstLine="284"/>
        <w:jc w:val="both"/>
        <w:rPr>
          <w:rFonts w:ascii="Times New Roman" w:hAnsi="Times New Roman"/>
          <w:sz w:val="16"/>
          <w:szCs w:val="16"/>
          <w:lang w:val="en-US"/>
        </w:rPr>
      </w:pPr>
      <w:r w:rsidRPr="009C317A">
        <w:rPr>
          <w:rFonts w:ascii="Times New Roman" w:hAnsi="Times New Roman"/>
          <w:sz w:val="16"/>
          <w:szCs w:val="16"/>
          <w:lang w:val="en-GB"/>
        </w:rPr>
        <w:t>1.</w:t>
      </w:r>
      <w:r w:rsidR="001C1900" w:rsidRPr="001C1900">
        <w:rPr>
          <w:rFonts w:ascii="Times New Roman" w:hAnsi="Times New Roman"/>
          <w:sz w:val="16"/>
          <w:szCs w:val="16"/>
          <w:lang w:val="en-US"/>
        </w:rPr>
        <w:t> </w:t>
      </w:r>
      <w:r w:rsidRPr="001C1900">
        <w:rPr>
          <w:rFonts w:ascii="Times New Roman" w:hAnsi="Times New Roman"/>
          <w:spacing w:val="20"/>
          <w:sz w:val="16"/>
          <w:szCs w:val="16"/>
          <w:lang w:val="en-US"/>
        </w:rPr>
        <w:t>Van Raden</w:t>
      </w:r>
      <w:r w:rsidR="009C317A" w:rsidRPr="009C317A">
        <w:rPr>
          <w:rFonts w:ascii="Times New Roman" w:hAnsi="Times New Roman"/>
          <w:sz w:val="16"/>
          <w:szCs w:val="16"/>
          <w:lang w:val="en-US"/>
        </w:rPr>
        <w:t>,</w:t>
      </w:r>
      <w:r w:rsidRPr="009C317A">
        <w:rPr>
          <w:rFonts w:ascii="Times New Roman" w:hAnsi="Times New Roman"/>
          <w:sz w:val="16"/>
          <w:szCs w:val="16"/>
          <w:lang w:val="en-US"/>
        </w:rPr>
        <w:t> P. M</w:t>
      </w:r>
      <w:r w:rsidRPr="009C317A">
        <w:rPr>
          <w:rFonts w:ascii="Times New Roman" w:hAnsi="Times New Roman"/>
          <w:i/>
          <w:sz w:val="16"/>
          <w:szCs w:val="16"/>
          <w:lang w:val="en-US"/>
        </w:rPr>
        <w:t xml:space="preserve">. </w:t>
      </w:r>
      <w:r w:rsidRPr="009C317A">
        <w:rPr>
          <w:rFonts w:ascii="Times New Roman" w:hAnsi="Times New Roman"/>
          <w:sz w:val="16"/>
          <w:szCs w:val="16"/>
          <w:lang w:val="en-US"/>
        </w:rPr>
        <w:t>Economic Merit of Crossbred and Purebred US Dairy Cattle / P. M. Raden, A. H. Sanders // J. Dairy Sci.</w:t>
      </w:r>
      <w:r w:rsidR="001C1900" w:rsidRPr="001C1900">
        <w:rPr>
          <w:rFonts w:ascii="Times New Roman" w:hAnsi="Times New Roman"/>
          <w:sz w:val="16"/>
          <w:szCs w:val="16"/>
          <w:lang w:val="en-US"/>
        </w:rPr>
        <w:t xml:space="preserve"> </w:t>
      </w:r>
      <w:r w:rsidRPr="009C317A">
        <w:rPr>
          <w:rFonts w:ascii="Times New Roman" w:hAnsi="Times New Roman"/>
          <w:sz w:val="16"/>
          <w:szCs w:val="16"/>
          <w:lang w:val="en-US"/>
        </w:rPr>
        <w:t>– 2003.</w:t>
      </w:r>
      <w:r w:rsidR="001C1900" w:rsidRPr="001C1900">
        <w:rPr>
          <w:rFonts w:ascii="Times New Roman" w:hAnsi="Times New Roman"/>
          <w:sz w:val="16"/>
          <w:szCs w:val="16"/>
          <w:lang w:val="en-US"/>
        </w:rPr>
        <w:t xml:space="preserve"> </w:t>
      </w:r>
      <w:r w:rsidRPr="009C317A">
        <w:rPr>
          <w:rFonts w:ascii="Times New Roman" w:hAnsi="Times New Roman"/>
          <w:sz w:val="16"/>
          <w:szCs w:val="16"/>
          <w:lang w:val="en-US"/>
        </w:rPr>
        <w:t>– Vol. 86</w:t>
      </w:r>
      <w:r w:rsidR="001C1900" w:rsidRPr="001C1900">
        <w:rPr>
          <w:rFonts w:ascii="Times New Roman" w:hAnsi="Times New Roman"/>
          <w:sz w:val="16"/>
          <w:szCs w:val="16"/>
          <w:lang w:val="en-US"/>
        </w:rPr>
        <w:t>,</w:t>
      </w:r>
      <w:r w:rsidRPr="009C317A">
        <w:rPr>
          <w:rFonts w:ascii="Times New Roman" w:hAnsi="Times New Roman"/>
          <w:sz w:val="16"/>
          <w:szCs w:val="16"/>
          <w:lang w:val="en-US"/>
        </w:rPr>
        <w:t xml:space="preserve"> Is. 3. – P. 1036–1044.</w:t>
      </w:r>
    </w:p>
    <w:p w:rsidR="00C85523" w:rsidRPr="009C317A" w:rsidRDefault="004A13DC" w:rsidP="00434070">
      <w:pPr>
        <w:spacing w:after="0" w:line="240" w:lineRule="auto"/>
        <w:ind w:firstLine="284"/>
        <w:jc w:val="both"/>
        <w:rPr>
          <w:rFonts w:ascii="Times New Roman" w:hAnsi="Times New Roman"/>
          <w:sz w:val="16"/>
          <w:szCs w:val="16"/>
          <w:lang w:val="en-US"/>
        </w:rPr>
      </w:pPr>
      <w:r>
        <w:rPr>
          <w:rFonts w:ascii="Times New Roman" w:hAnsi="Times New Roman"/>
          <w:sz w:val="16"/>
          <w:szCs w:val="16"/>
          <w:lang w:val="en-US"/>
        </w:rPr>
        <w:t>2.</w:t>
      </w:r>
      <w:r w:rsidRPr="004A13DC">
        <w:rPr>
          <w:rFonts w:ascii="Times New Roman" w:hAnsi="Times New Roman"/>
          <w:sz w:val="16"/>
          <w:szCs w:val="16"/>
          <w:lang w:val="en-US"/>
        </w:rPr>
        <w:t xml:space="preserve"> </w:t>
      </w:r>
      <w:r w:rsidR="00C85523" w:rsidRPr="009C317A">
        <w:rPr>
          <w:rFonts w:ascii="Times New Roman" w:hAnsi="Times New Roman"/>
          <w:sz w:val="16"/>
          <w:szCs w:val="16"/>
        </w:rPr>
        <w:t>Індексна</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оцінка</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племінної</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цінності</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голштинських</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бугаїв</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різного</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походження</w:t>
      </w:r>
      <w:r w:rsidR="00C85523" w:rsidRPr="009C317A">
        <w:rPr>
          <w:rFonts w:ascii="Times New Roman" w:hAnsi="Times New Roman"/>
          <w:sz w:val="16"/>
          <w:szCs w:val="16"/>
          <w:lang w:val="en-US"/>
        </w:rPr>
        <w:t xml:space="preserve"> / </w:t>
      </w:r>
      <w:r w:rsidR="00C85523" w:rsidRPr="009C317A">
        <w:rPr>
          <w:rFonts w:ascii="Times New Roman" w:hAnsi="Times New Roman"/>
          <w:sz w:val="16"/>
          <w:szCs w:val="16"/>
        </w:rPr>
        <w:t>А</w:t>
      </w:r>
      <w:r w:rsidR="00C85523" w:rsidRPr="009C317A">
        <w:rPr>
          <w:rFonts w:ascii="Times New Roman" w:hAnsi="Times New Roman"/>
          <w:sz w:val="16"/>
          <w:szCs w:val="16"/>
          <w:lang w:val="en-US"/>
        </w:rPr>
        <w:t>. </w:t>
      </w:r>
      <w:r w:rsidR="00C85523" w:rsidRPr="009C317A">
        <w:rPr>
          <w:rFonts w:ascii="Times New Roman" w:hAnsi="Times New Roman"/>
          <w:sz w:val="16"/>
          <w:szCs w:val="16"/>
        </w:rPr>
        <w:t>П</w:t>
      </w:r>
      <w:r w:rsidR="00C85523" w:rsidRPr="009C317A">
        <w:rPr>
          <w:rFonts w:ascii="Times New Roman" w:hAnsi="Times New Roman"/>
          <w:sz w:val="16"/>
          <w:szCs w:val="16"/>
          <w:lang w:val="en-US"/>
        </w:rPr>
        <w:t>. </w:t>
      </w:r>
      <w:r w:rsidR="00C85523" w:rsidRPr="009C317A">
        <w:rPr>
          <w:rFonts w:ascii="Times New Roman" w:hAnsi="Times New Roman"/>
          <w:sz w:val="16"/>
          <w:szCs w:val="16"/>
        </w:rPr>
        <w:t>Кругляк</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К</w:t>
      </w:r>
      <w:r w:rsidR="00C85523" w:rsidRPr="009C317A">
        <w:rPr>
          <w:rFonts w:ascii="Times New Roman" w:hAnsi="Times New Roman"/>
          <w:sz w:val="16"/>
          <w:szCs w:val="16"/>
          <w:lang w:val="en-US"/>
        </w:rPr>
        <w:t>. </w:t>
      </w:r>
      <w:r w:rsidR="00C85523" w:rsidRPr="009C317A">
        <w:rPr>
          <w:rFonts w:ascii="Times New Roman" w:hAnsi="Times New Roman"/>
          <w:sz w:val="16"/>
          <w:szCs w:val="16"/>
        </w:rPr>
        <w:t>А</w:t>
      </w:r>
      <w:r w:rsidR="00C85523" w:rsidRPr="009C317A">
        <w:rPr>
          <w:rFonts w:ascii="Times New Roman" w:hAnsi="Times New Roman"/>
          <w:sz w:val="16"/>
          <w:szCs w:val="16"/>
          <w:lang w:val="en-US"/>
        </w:rPr>
        <w:t>. </w:t>
      </w:r>
      <w:r w:rsidR="00C85523" w:rsidRPr="009C317A">
        <w:rPr>
          <w:rFonts w:ascii="Times New Roman" w:hAnsi="Times New Roman"/>
          <w:sz w:val="16"/>
          <w:szCs w:val="16"/>
        </w:rPr>
        <w:t>Найденко</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М</w:t>
      </w:r>
      <w:r w:rsidR="00C85523" w:rsidRPr="009C317A">
        <w:rPr>
          <w:rFonts w:ascii="Times New Roman" w:hAnsi="Times New Roman"/>
          <w:sz w:val="16"/>
          <w:szCs w:val="16"/>
          <w:lang w:val="en-US"/>
        </w:rPr>
        <w:t>. </w:t>
      </w:r>
      <w:r w:rsidR="00C85523" w:rsidRPr="009C317A">
        <w:rPr>
          <w:rFonts w:ascii="Times New Roman" w:hAnsi="Times New Roman"/>
          <w:sz w:val="16"/>
          <w:szCs w:val="16"/>
        </w:rPr>
        <w:t>П</w:t>
      </w:r>
      <w:r w:rsidR="00C85523" w:rsidRPr="009C317A">
        <w:rPr>
          <w:rFonts w:ascii="Times New Roman" w:hAnsi="Times New Roman"/>
          <w:sz w:val="16"/>
          <w:szCs w:val="16"/>
          <w:lang w:val="en-US"/>
        </w:rPr>
        <w:t>. </w:t>
      </w:r>
      <w:r w:rsidR="00C85523" w:rsidRPr="009C317A">
        <w:rPr>
          <w:rFonts w:ascii="Times New Roman" w:hAnsi="Times New Roman"/>
          <w:sz w:val="16"/>
          <w:szCs w:val="16"/>
        </w:rPr>
        <w:t>Журавель</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І</w:t>
      </w:r>
      <w:r w:rsidR="00C85523" w:rsidRPr="009C317A">
        <w:rPr>
          <w:rFonts w:ascii="Times New Roman" w:hAnsi="Times New Roman"/>
          <w:sz w:val="16"/>
          <w:szCs w:val="16"/>
          <w:lang w:val="en-US"/>
        </w:rPr>
        <w:t>. </w:t>
      </w:r>
      <w:r w:rsidR="00C85523" w:rsidRPr="009C317A">
        <w:rPr>
          <w:rFonts w:ascii="Times New Roman" w:hAnsi="Times New Roman"/>
          <w:sz w:val="16"/>
          <w:szCs w:val="16"/>
        </w:rPr>
        <w:t>В</w:t>
      </w:r>
      <w:r w:rsidR="00C85523" w:rsidRPr="009C317A">
        <w:rPr>
          <w:rFonts w:ascii="Times New Roman" w:hAnsi="Times New Roman"/>
          <w:sz w:val="16"/>
          <w:szCs w:val="16"/>
          <w:lang w:val="en-US"/>
        </w:rPr>
        <w:t>. </w:t>
      </w:r>
      <w:r w:rsidR="00C85523" w:rsidRPr="009C317A">
        <w:rPr>
          <w:rFonts w:ascii="Times New Roman" w:hAnsi="Times New Roman"/>
          <w:sz w:val="16"/>
          <w:szCs w:val="16"/>
        </w:rPr>
        <w:t>Гончаренко</w:t>
      </w:r>
      <w:r w:rsidR="00C85523" w:rsidRPr="009C317A">
        <w:rPr>
          <w:rFonts w:ascii="Times New Roman" w:hAnsi="Times New Roman"/>
          <w:sz w:val="16"/>
          <w:szCs w:val="16"/>
          <w:lang w:val="en-US"/>
        </w:rPr>
        <w:t xml:space="preserve"> // </w:t>
      </w:r>
      <w:r w:rsidR="00C85523" w:rsidRPr="009C317A">
        <w:rPr>
          <w:rFonts w:ascii="Times New Roman" w:hAnsi="Times New Roman"/>
          <w:sz w:val="16"/>
          <w:szCs w:val="16"/>
        </w:rPr>
        <w:t>Науко</w:t>
      </w:r>
      <w:r w:rsidR="00B043D6" w:rsidRPr="00B043D6">
        <w:rPr>
          <w:rFonts w:ascii="Times New Roman" w:hAnsi="Times New Roman"/>
          <w:sz w:val="16"/>
          <w:szCs w:val="16"/>
          <w:lang w:val="en-US"/>
        </w:rPr>
        <w:softHyphen/>
      </w:r>
      <w:r w:rsidR="00C85523" w:rsidRPr="009C317A">
        <w:rPr>
          <w:rFonts w:ascii="Times New Roman" w:hAnsi="Times New Roman"/>
          <w:sz w:val="16"/>
          <w:szCs w:val="16"/>
        </w:rPr>
        <w:t>вий</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вісник</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національного</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університету</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біоресурсів</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і</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природокористування</w:t>
      </w:r>
      <w:r w:rsidR="00C85523" w:rsidRPr="009C317A">
        <w:rPr>
          <w:rFonts w:ascii="Times New Roman" w:hAnsi="Times New Roman"/>
          <w:sz w:val="16"/>
          <w:szCs w:val="16"/>
          <w:lang w:val="en-US"/>
        </w:rPr>
        <w:t xml:space="preserve"> </w:t>
      </w:r>
      <w:r w:rsidR="00C85523" w:rsidRPr="009C317A">
        <w:rPr>
          <w:rFonts w:ascii="Times New Roman" w:hAnsi="Times New Roman"/>
          <w:sz w:val="16"/>
          <w:szCs w:val="16"/>
        </w:rPr>
        <w:t>України</w:t>
      </w:r>
      <w:r w:rsidR="00C85523" w:rsidRPr="009C317A">
        <w:rPr>
          <w:rFonts w:ascii="Times New Roman" w:hAnsi="Times New Roman"/>
          <w:sz w:val="16"/>
          <w:szCs w:val="16"/>
          <w:lang w:val="en-US"/>
        </w:rPr>
        <w:t xml:space="preserve">. – </w:t>
      </w:r>
      <w:r w:rsidR="00C85523" w:rsidRPr="009C317A">
        <w:rPr>
          <w:rFonts w:ascii="Times New Roman" w:hAnsi="Times New Roman"/>
          <w:sz w:val="16"/>
          <w:szCs w:val="16"/>
        </w:rPr>
        <w:t>К</w:t>
      </w:r>
      <w:r w:rsidR="001C1900">
        <w:rPr>
          <w:rFonts w:ascii="Times New Roman" w:hAnsi="Times New Roman"/>
          <w:sz w:val="16"/>
          <w:szCs w:val="16"/>
        </w:rPr>
        <w:t>и</w:t>
      </w:r>
      <w:r w:rsidR="001C1900" w:rsidRPr="001C1900">
        <w:rPr>
          <w:rFonts w:ascii="Times New Roman" w:hAnsi="Times New Roman"/>
          <w:sz w:val="16"/>
          <w:szCs w:val="16"/>
          <w:lang w:val="en-US"/>
        </w:rPr>
        <w:t>ï</w:t>
      </w:r>
      <w:r w:rsidR="001C1900">
        <w:rPr>
          <w:rFonts w:ascii="Times New Roman" w:hAnsi="Times New Roman"/>
          <w:sz w:val="16"/>
          <w:szCs w:val="16"/>
        </w:rPr>
        <w:t>в</w:t>
      </w:r>
      <w:r w:rsidR="00C85523" w:rsidRPr="009C317A">
        <w:rPr>
          <w:rFonts w:ascii="Times New Roman" w:hAnsi="Times New Roman"/>
          <w:sz w:val="16"/>
          <w:szCs w:val="16"/>
          <w:lang w:val="en-US"/>
        </w:rPr>
        <w:t xml:space="preserve">, 2009. – </w:t>
      </w:r>
      <w:r w:rsidR="00C85523" w:rsidRPr="009C317A">
        <w:rPr>
          <w:rFonts w:ascii="Times New Roman" w:hAnsi="Times New Roman"/>
          <w:sz w:val="16"/>
          <w:szCs w:val="16"/>
        </w:rPr>
        <w:t>Вип</w:t>
      </w:r>
      <w:r>
        <w:rPr>
          <w:rFonts w:ascii="Times New Roman" w:hAnsi="Times New Roman"/>
          <w:sz w:val="16"/>
          <w:szCs w:val="16"/>
          <w:lang w:val="en-US"/>
        </w:rPr>
        <w:t xml:space="preserve">. </w:t>
      </w:r>
      <w:r w:rsidR="00C85523" w:rsidRPr="009C317A">
        <w:rPr>
          <w:rFonts w:ascii="Times New Roman" w:hAnsi="Times New Roman"/>
          <w:sz w:val="16"/>
          <w:szCs w:val="16"/>
          <w:lang w:val="en-US"/>
        </w:rPr>
        <w:t xml:space="preserve">138. – </w:t>
      </w:r>
      <w:r w:rsidR="00C85523" w:rsidRPr="009C317A">
        <w:rPr>
          <w:rFonts w:ascii="Times New Roman" w:hAnsi="Times New Roman"/>
          <w:sz w:val="16"/>
          <w:szCs w:val="16"/>
        </w:rPr>
        <w:t>С</w:t>
      </w:r>
      <w:r w:rsidR="00C85523" w:rsidRPr="009C317A">
        <w:rPr>
          <w:rFonts w:ascii="Times New Roman" w:hAnsi="Times New Roman"/>
          <w:sz w:val="16"/>
          <w:szCs w:val="16"/>
          <w:lang w:val="en-US"/>
        </w:rPr>
        <w:t>. 227–233.</w:t>
      </w:r>
    </w:p>
    <w:p w:rsidR="00C85523" w:rsidRPr="009C317A" w:rsidRDefault="00C85523" w:rsidP="00434070">
      <w:pPr>
        <w:spacing w:after="0" w:line="240" w:lineRule="auto"/>
        <w:ind w:firstLine="284"/>
        <w:jc w:val="both"/>
        <w:rPr>
          <w:rFonts w:ascii="Times New Roman" w:hAnsi="Times New Roman"/>
          <w:sz w:val="16"/>
          <w:szCs w:val="16"/>
          <w:lang w:val="en-US"/>
        </w:rPr>
      </w:pPr>
      <w:r w:rsidRPr="009C317A">
        <w:rPr>
          <w:rFonts w:ascii="Times New Roman" w:hAnsi="Times New Roman"/>
          <w:sz w:val="16"/>
          <w:szCs w:val="16"/>
          <w:lang w:val="en-US"/>
        </w:rPr>
        <w:t>3.</w:t>
      </w:r>
      <w:r w:rsidR="001C1900" w:rsidRPr="001C1900">
        <w:rPr>
          <w:rFonts w:ascii="Times New Roman" w:hAnsi="Times New Roman"/>
          <w:sz w:val="16"/>
          <w:szCs w:val="16"/>
          <w:lang w:val="en-US"/>
        </w:rPr>
        <w:t> </w:t>
      </w:r>
      <w:r w:rsidRPr="009C317A">
        <w:rPr>
          <w:rFonts w:ascii="Times New Roman" w:hAnsi="Times New Roman"/>
          <w:sz w:val="16"/>
          <w:szCs w:val="16"/>
        </w:rPr>
        <w:t>Кореляційні</w:t>
      </w:r>
      <w:r w:rsidRPr="009C317A">
        <w:rPr>
          <w:rFonts w:ascii="Times New Roman" w:hAnsi="Times New Roman"/>
          <w:sz w:val="16"/>
          <w:szCs w:val="16"/>
          <w:lang w:val="en-US"/>
        </w:rPr>
        <w:t xml:space="preserve"> </w:t>
      </w:r>
      <w:r w:rsidRPr="009C317A">
        <w:rPr>
          <w:rFonts w:ascii="Times New Roman" w:hAnsi="Times New Roman"/>
          <w:sz w:val="16"/>
          <w:szCs w:val="16"/>
        </w:rPr>
        <w:t>зв</w:t>
      </w:r>
      <w:r w:rsidRPr="009C317A">
        <w:rPr>
          <w:rFonts w:ascii="Times New Roman" w:hAnsi="Times New Roman"/>
          <w:sz w:val="16"/>
          <w:szCs w:val="16"/>
          <w:lang w:val="en-US"/>
        </w:rPr>
        <w:t>’</w:t>
      </w:r>
      <w:r w:rsidRPr="009C317A">
        <w:rPr>
          <w:rFonts w:ascii="Times New Roman" w:hAnsi="Times New Roman"/>
          <w:sz w:val="16"/>
          <w:szCs w:val="16"/>
        </w:rPr>
        <w:t>язки</w:t>
      </w:r>
      <w:r w:rsidRPr="009C317A">
        <w:rPr>
          <w:rFonts w:ascii="Times New Roman" w:hAnsi="Times New Roman"/>
          <w:sz w:val="16"/>
          <w:szCs w:val="16"/>
          <w:lang w:val="en-US"/>
        </w:rPr>
        <w:t xml:space="preserve"> </w:t>
      </w:r>
      <w:r w:rsidRPr="009C317A">
        <w:rPr>
          <w:rFonts w:ascii="Times New Roman" w:hAnsi="Times New Roman"/>
          <w:sz w:val="16"/>
          <w:szCs w:val="16"/>
        </w:rPr>
        <w:t>між</w:t>
      </w:r>
      <w:r w:rsidRPr="009C317A">
        <w:rPr>
          <w:rFonts w:ascii="Times New Roman" w:hAnsi="Times New Roman"/>
          <w:sz w:val="16"/>
          <w:szCs w:val="16"/>
          <w:lang w:val="en-US"/>
        </w:rPr>
        <w:t xml:space="preserve"> </w:t>
      </w:r>
      <w:r w:rsidRPr="009C317A">
        <w:rPr>
          <w:rFonts w:ascii="Times New Roman" w:hAnsi="Times New Roman"/>
          <w:sz w:val="16"/>
          <w:szCs w:val="16"/>
        </w:rPr>
        <w:t>показниками</w:t>
      </w:r>
      <w:r w:rsidRPr="009C317A">
        <w:rPr>
          <w:rFonts w:ascii="Times New Roman" w:hAnsi="Times New Roman"/>
          <w:sz w:val="16"/>
          <w:szCs w:val="16"/>
          <w:lang w:val="en-US"/>
        </w:rPr>
        <w:t xml:space="preserve"> </w:t>
      </w:r>
      <w:r w:rsidRPr="009C317A">
        <w:rPr>
          <w:rFonts w:ascii="Times New Roman" w:hAnsi="Times New Roman"/>
          <w:sz w:val="16"/>
          <w:szCs w:val="16"/>
        </w:rPr>
        <w:t>продуктивності</w:t>
      </w:r>
      <w:r w:rsidRPr="009C317A">
        <w:rPr>
          <w:rFonts w:ascii="Times New Roman" w:hAnsi="Times New Roman"/>
          <w:sz w:val="16"/>
          <w:szCs w:val="16"/>
          <w:lang w:val="en-US"/>
        </w:rPr>
        <w:t xml:space="preserve"> </w:t>
      </w:r>
      <w:r w:rsidRPr="009C317A">
        <w:rPr>
          <w:rFonts w:ascii="Times New Roman" w:hAnsi="Times New Roman"/>
          <w:sz w:val="16"/>
          <w:szCs w:val="16"/>
        </w:rPr>
        <w:t>та</w:t>
      </w:r>
      <w:r w:rsidRPr="009C317A">
        <w:rPr>
          <w:rFonts w:ascii="Times New Roman" w:hAnsi="Times New Roman"/>
          <w:sz w:val="16"/>
          <w:szCs w:val="16"/>
          <w:lang w:val="en-US"/>
        </w:rPr>
        <w:t xml:space="preserve"> </w:t>
      </w:r>
      <w:r w:rsidRPr="009C317A">
        <w:rPr>
          <w:rFonts w:ascii="Times New Roman" w:hAnsi="Times New Roman"/>
          <w:sz w:val="16"/>
          <w:szCs w:val="16"/>
        </w:rPr>
        <w:t>племінної</w:t>
      </w:r>
      <w:r w:rsidRPr="009C317A">
        <w:rPr>
          <w:rFonts w:ascii="Times New Roman" w:hAnsi="Times New Roman"/>
          <w:sz w:val="16"/>
          <w:szCs w:val="16"/>
          <w:lang w:val="en-US"/>
        </w:rPr>
        <w:t xml:space="preserve"> </w:t>
      </w:r>
      <w:r w:rsidRPr="009C317A">
        <w:rPr>
          <w:rFonts w:ascii="Times New Roman" w:hAnsi="Times New Roman"/>
          <w:sz w:val="16"/>
          <w:szCs w:val="16"/>
        </w:rPr>
        <w:t>цінності</w:t>
      </w:r>
      <w:r w:rsidRPr="009C317A">
        <w:rPr>
          <w:rFonts w:ascii="Times New Roman" w:hAnsi="Times New Roman"/>
          <w:sz w:val="16"/>
          <w:szCs w:val="16"/>
          <w:lang w:val="en-US"/>
        </w:rPr>
        <w:t xml:space="preserve"> </w:t>
      </w:r>
      <w:r w:rsidRPr="009C317A">
        <w:rPr>
          <w:rFonts w:ascii="Times New Roman" w:hAnsi="Times New Roman"/>
          <w:sz w:val="16"/>
          <w:szCs w:val="16"/>
        </w:rPr>
        <w:t>тв</w:t>
      </w:r>
      <w:r w:rsidRPr="009C317A">
        <w:rPr>
          <w:rFonts w:ascii="Times New Roman" w:hAnsi="Times New Roman"/>
          <w:sz w:val="16"/>
          <w:szCs w:val="16"/>
        </w:rPr>
        <w:t>а</w:t>
      </w:r>
      <w:r w:rsidRPr="009C317A">
        <w:rPr>
          <w:rFonts w:ascii="Times New Roman" w:hAnsi="Times New Roman"/>
          <w:sz w:val="16"/>
          <w:szCs w:val="16"/>
        </w:rPr>
        <w:t>рин</w:t>
      </w:r>
      <w:r w:rsidRPr="009C317A">
        <w:rPr>
          <w:rFonts w:ascii="Times New Roman" w:hAnsi="Times New Roman"/>
          <w:sz w:val="16"/>
          <w:szCs w:val="16"/>
          <w:lang w:val="en-US"/>
        </w:rPr>
        <w:t xml:space="preserve"> </w:t>
      </w:r>
      <w:r w:rsidRPr="009C317A">
        <w:rPr>
          <w:rFonts w:ascii="Times New Roman" w:hAnsi="Times New Roman"/>
          <w:sz w:val="16"/>
          <w:szCs w:val="16"/>
        </w:rPr>
        <w:t>голштинської</w:t>
      </w:r>
      <w:r w:rsidRPr="009C317A">
        <w:rPr>
          <w:rFonts w:ascii="Times New Roman" w:hAnsi="Times New Roman"/>
          <w:sz w:val="16"/>
          <w:szCs w:val="16"/>
          <w:lang w:val="en-US"/>
        </w:rPr>
        <w:t xml:space="preserve"> </w:t>
      </w:r>
      <w:r w:rsidRPr="009C317A">
        <w:rPr>
          <w:rFonts w:ascii="Times New Roman" w:hAnsi="Times New Roman"/>
          <w:sz w:val="16"/>
          <w:szCs w:val="16"/>
        </w:rPr>
        <w:t>породи</w:t>
      </w:r>
      <w:r w:rsidRPr="009C317A">
        <w:rPr>
          <w:rFonts w:ascii="Times New Roman" w:hAnsi="Times New Roman"/>
          <w:sz w:val="16"/>
          <w:szCs w:val="16"/>
          <w:lang w:val="en-US"/>
        </w:rPr>
        <w:t xml:space="preserve"> / </w:t>
      </w:r>
      <w:r w:rsidRPr="009C317A">
        <w:rPr>
          <w:rFonts w:ascii="Times New Roman" w:hAnsi="Times New Roman"/>
          <w:sz w:val="16"/>
          <w:szCs w:val="16"/>
        </w:rPr>
        <w:t>І</w:t>
      </w:r>
      <w:r w:rsidRPr="009C317A">
        <w:rPr>
          <w:rFonts w:ascii="Times New Roman" w:hAnsi="Times New Roman"/>
          <w:sz w:val="16"/>
          <w:szCs w:val="16"/>
          <w:lang w:val="en-US"/>
        </w:rPr>
        <w:t>. </w:t>
      </w:r>
      <w:r w:rsidRPr="009C317A">
        <w:rPr>
          <w:rFonts w:ascii="Times New Roman" w:hAnsi="Times New Roman"/>
          <w:sz w:val="16"/>
          <w:szCs w:val="16"/>
        </w:rPr>
        <w:t>П</w:t>
      </w:r>
      <w:r w:rsidRPr="009C317A">
        <w:rPr>
          <w:rFonts w:ascii="Times New Roman" w:hAnsi="Times New Roman"/>
          <w:sz w:val="16"/>
          <w:szCs w:val="16"/>
          <w:lang w:val="en-US"/>
        </w:rPr>
        <w:t>. </w:t>
      </w:r>
      <w:r w:rsidRPr="009C317A">
        <w:rPr>
          <w:rFonts w:ascii="Times New Roman" w:hAnsi="Times New Roman"/>
          <w:sz w:val="16"/>
          <w:szCs w:val="16"/>
        </w:rPr>
        <w:t>Петренко</w:t>
      </w:r>
      <w:r w:rsidRPr="009C317A">
        <w:rPr>
          <w:rFonts w:ascii="Times New Roman" w:hAnsi="Times New Roman"/>
          <w:sz w:val="16"/>
          <w:szCs w:val="16"/>
          <w:lang w:val="en-US"/>
        </w:rPr>
        <w:t xml:space="preserve">, </w:t>
      </w:r>
      <w:r w:rsidRPr="009C317A">
        <w:rPr>
          <w:rFonts w:ascii="Times New Roman" w:hAnsi="Times New Roman"/>
          <w:sz w:val="16"/>
          <w:szCs w:val="16"/>
        </w:rPr>
        <w:t>О</w:t>
      </w:r>
      <w:r w:rsidRPr="009C317A">
        <w:rPr>
          <w:rFonts w:ascii="Times New Roman" w:hAnsi="Times New Roman"/>
          <w:sz w:val="16"/>
          <w:szCs w:val="16"/>
          <w:lang w:val="en-US"/>
        </w:rPr>
        <w:t>. </w:t>
      </w:r>
      <w:r w:rsidRPr="009C317A">
        <w:rPr>
          <w:rFonts w:ascii="Times New Roman" w:hAnsi="Times New Roman"/>
          <w:sz w:val="16"/>
          <w:szCs w:val="16"/>
        </w:rPr>
        <w:t>Д</w:t>
      </w:r>
      <w:r w:rsidRPr="009C317A">
        <w:rPr>
          <w:rFonts w:ascii="Times New Roman" w:hAnsi="Times New Roman"/>
          <w:sz w:val="16"/>
          <w:szCs w:val="16"/>
          <w:lang w:val="en-US"/>
        </w:rPr>
        <w:t>. </w:t>
      </w:r>
      <w:r w:rsidRPr="009C317A">
        <w:rPr>
          <w:rFonts w:ascii="Times New Roman" w:hAnsi="Times New Roman"/>
          <w:sz w:val="16"/>
          <w:szCs w:val="16"/>
        </w:rPr>
        <w:t>Бірюкова</w:t>
      </w:r>
      <w:r w:rsidRPr="009C317A">
        <w:rPr>
          <w:rFonts w:ascii="Times New Roman" w:hAnsi="Times New Roman"/>
          <w:sz w:val="16"/>
          <w:szCs w:val="16"/>
          <w:lang w:val="en-US"/>
        </w:rPr>
        <w:t xml:space="preserve">, </w:t>
      </w:r>
      <w:r w:rsidRPr="009C317A">
        <w:rPr>
          <w:rFonts w:ascii="Times New Roman" w:hAnsi="Times New Roman"/>
          <w:sz w:val="16"/>
          <w:szCs w:val="16"/>
        </w:rPr>
        <w:t>Т</w:t>
      </w:r>
      <w:r w:rsidRPr="009C317A">
        <w:rPr>
          <w:rFonts w:ascii="Times New Roman" w:hAnsi="Times New Roman"/>
          <w:sz w:val="16"/>
          <w:szCs w:val="16"/>
          <w:lang w:val="en-US"/>
        </w:rPr>
        <w:t>. </w:t>
      </w:r>
      <w:r w:rsidRPr="009C317A">
        <w:rPr>
          <w:rFonts w:ascii="Times New Roman" w:hAnsi="Times New Roman"/>
          <w:sz w:val="16"/>
          <w:szCs w:val="16"/>
        </w:rPr>
        <w:t>О</w:t>
      </w:r>
      <w:r w:rsidRPr="009C317A">
        <w:rPr>
          <w:rFonts w:ascii="Times New Roman" w:hAnsi="Times New Roman"/>
          <w:sz w:val="16"/>
          <w:szCs w:val="16"/>
          <w:lang w:val="en-US"/>
        </w:rPr>
        <w:t>. </w:t>
      </w:r>
      <w:r w:rsidRPr="009C317A">
        <w:rPr>
          <w:rFonts w:ascii="Times New Roman" w:hAnsi="Times New Roman"/>
          <w:sz w:val="16"/>
          <w:szCs w:val="16"/>
        </w:rPr>
        <w:t>Кругляк</w:t>
      </w:r>
      <w:r w:rsidRPr="009C317A">
        <w:rPr>
          <w:rFonts w:ascii="Times New Roman" w:hAnsi="Times New Roman"/>
          <w:sz w:val="16"/>
          <w:szCs w:val="16"/>
          <w:lang w:val="en-US"/>
        </w:rPr>
        <w:t xml:space="preserve">, </w:t>
      </w:r>
      <w:r w:rsidRPr="009C317A">
        <w:rPr>
          <w:rFonts w:ascii="Times New Roman" w:hAnsi="Times New Roman"/>
          <w:sz w:val="16"/>
          <w:szCs w:val="16"/>
        </w:rPr>
        <w:t>А</w:t>
      </w:r>
      <w:r w:rsidRPr="009C317A">
        <w:rPr>
          <w:rFonts w:ascii="Times New Roman" w:hAnsi="Times New Roman"/>
          <w:sz w:val="16"/>
          <w:szCs w:val="16"/>
          <w:lang w:val="en-US"/>
        </w:rPr>
        <w:t>. </w:t>
      </w:r>
      <w:r w:rsidRPr="009C317A">
        <w:rPr>
          <w:rFonts w:ascii="Times New Roman" w:hAnsi="Times New Roman"/>
          <w:sz w:val="16"/>
          <w:szCs w:val="16"/>
        </w:rPr>
        <w:t>П</w:t>
      </w:r>
      <w:r w:rsidRPr="009C317A">
        <w:rPr>
          <w:rFonts w:ascii="Times New Roman" w:hAnsi="Times New Roman"/>
          <w:sz w:val="16"/>
          <w:szCs w:val="16"/>
          <w:lang w:val="en-US"/>
        </w:rPr>
        <w:t>. </w:t>
      </w:r>
      <w:r w:rsidRPr="009C317A">
        <w:rPr>
          <w:rFonts w:ascii="Times New Roman" w:hAnsi="Times New Roman"/>
          <w:sz w:val="16"/>
          <w:szCs w:val="16"/>
        </w:rPr>
        <w:t>Кругляк</w:t>
      </w:r>
      <w:r w:rsidR="004A13DC" w:rsidRPr="007D37D6">
        <w:rPr>
          <w:rFonts w:ascii="Times New Roman" w:hAnsi="Times New Roman"/>
          <w:sz w:val="16"/>
          <w:szCs w:val="16"/>
          <w:lang w:val="en-US"/>
        </w:rPr>
        <w:t> </w:t>
      </w:r>
      <w:r w:rsidRPr="009C317A">
        <w:rPr>
          <w:rFonts w:ascii="Times New Roman" w:hAnsi="Times New Roman"/>
          <w:sz w:val="16"/>
          <w:szCs w:val="16"/>
          <w:lang w:val="en-US"/>
        </w:rPr>
        <w:t xml:space="preserve">// </w:t>
      </w:r>
      <w:r w:rsidRPr="009C317A">
        <w:rPr>
          <w:rFonts w:ascii="Times New Roman" w:hAnsi="Times New Roman"/>
          <w:sz w:val="16"/>
          <w:szCs w:val="16"/>
        </w:rPr>
        <w:t>Розведення</w:t>
      </w:r>
      <w:r w:rsidRPr="009C317A">
        <w:rPr>
          <w:rFonts w:ascii="Times New Roman" w:hAnsi="Times New Roman"/>
          <w:sz w:val="16"/>
          <w:szCs w:val="16"/>
          <w:lang w:val="en-US"/>
        </w:rPr>
        <w:t xml:space="preserve"> </w:t>
      </w:r>
      <w:r w:rsidRPr="009C317A">
        <w:rPr>
          <w:rFonts w:ascii="Times New Roman" w:hAnsi="Times New Roman"/>
          <w:sz w:val="16"/>
          <w:szCs w:val="16"/>
        </w:rPr>
        <w:t>і</w:t>
      </w:r>
      <w:r w:rsidRPr="009C317A">
        <w:rPr>
          <w:rFonts w:ascii="Times New Roman" w:hAnsi="Times New Roman"/>
          <w:sz w:val="16"/>
          <w:szCs w:val="16"/>
          <w:lang w:val="en-US"/>
        </w:rPr>
        <w:t xml:space="preserve"> </w:t>
      </w:r>
      <w:r w:rsidRPr="009C317A">
        <w:rPr>
          <w:rFonts w:ascii="Times New Roman" w:hAnsi="Times New Roman"/>
          <w:sz w:val="16"/>
          <w:szCs w:val="16"/>
        </w:rPr>
        <w:t>генетика</w:t>
      </w:r>
      <w:r w:rsidRPr="009C317A">
        <w:rPr>
          <w:rFonts w:ascii="Times New Roman" w:hAnsi="Times New Roman"/>
          <w:sz w:val="16"/>
          <w:szCs w:val="16"/>
          <w:lang w:val="en-US"/>
        </w:rPr>
        <w:t xml:space="preserve"> </w:t>
      </w:r>
      <w:r w:rsidRPr="009C317A">
        <w:rPr>
          <w:rFonts w:ascii="Times New Roman" w:hAnsi="Times New Roman"/>
          <w:sz w:val="16"/>
          <w:szCs w:val="16"/>
        </w:rPr>
        <w:t>тварин</w:t>
      </w:r>
      <w:r w:rsidRPr="009C317A">
        <w:rPr>
          <w:rFonts w:ascii="Times New Roman" w:hAnsi="Times New Roman"/>
          <w:sz w:val="16"/>
          <w:szCs w:val="16"/>
          <w:lang w:val="en-US"/>
        </w:rPr>
        <w:t xml:space="preserve">. </w:t>
      </w:r>
      <w:r w:rsidR="007D37D6" w:rsidRPr="007D37D6">
        <w:rPr>
          <w:rFonts w:ascii="Times New Roman" w:hAnsi="Times New Roman"/>
          <w:sz w:val="16"/>
          <w:szCs w:val="16"/>
          <w:lang w:val="en-US"/>
        </w:rPr>
        <w:t xml:space="preserve">– </w:t>
      </w:r>
      <w:r w:rsidRPr="009C317A">
        <w:rPr>
          <w:rFonts w:ascii="Times New Roman" w:hAnsi="Times New Roman"/>
          <w:sz w:val="16"/>
          <w:szCs w:val="16"/>
        </w:rPr>
        <w:t>К</w:t>
      </w:r>
      <w:r w:rsidR="001C1900">
        <w:rPr>
          <w:rFonts w:ascii="Times New Roman" w:hAnsi="Times New Roman"/>
          <w:sz w:val="16"/>
          <w:szCs w:val="16"/>
        </w:rPr>
        <w:t>и</w:t>
      </w:r>
      <w:r w:rsidR="001C1900" w:rsidRPr="001C1900">
        <w:rPr>
          <w:rFonts w:ascii="Times New Roman" w:hAnsi="Times New Roman"/>
          <w:sz w:val="16"/>
          <w:szCs w:val="16"/>
          <w:lang w:val="en-US"/>
        </w:rPr>
        <w:t>ï</w:t>
      </w:r>
      <w:r w:rsidR="001C1900">
        <w:rPr>
          <w:rFonts w:ascii="Times New Roman" w:hAnsi="Times New Roman"/>
          <w:sz w:val="16"/>
          <w:szCs w:val="16"/>
        </w:rPr>
        <w:t>в</w:t>
      </w:r>
      <w:r w:rsidRPr="009C317A">
        <w:rPr>
          <w:rFonts w:ascii="Times New Roman" w:hAnsi="Times New Roman"/>
          <w:sz w:val="16"/>
          <w:szCs w:val="16"/>
          <w:lang w:val="en-US"/>
        </w:rPr>
        <w:t xml:space="preserve">. – 2012. – </w:t>
      </w:r>
      <w:r w:rsidRPr="009C317A">
        <w:rPr>
          <w:rFonts w:ascii="Times New Roman" w:hAnsi="Times New Roman"/>
          <w:sz w:val="16"/>
          <w:szCs w:val="16"/>
        </w:rPr>
        <w:t>Вип</w:t>
      </w:r>
      <w:r w:rsidRPr="009C317A">
        <w:rPr>
          <w:rFonts w:ascii="Times New Roman" w:hAnsi="Times New Roman"/>
          <w:sz w:val="16"/>
          <w:szCs w:val="16"/>
          <w:lang w:val="en-US"/>
        </w:rPr>
        <w:t xml:space="preserve">. 46. – </w:t>
      </w:r>
      <w:r w:rsidRPr="009C317A">
        <w:rPr>
          <w:rFonts w:ascii="Times New Roman" w:hAnsi="Times New Roman"/>
          <w:sz w:val="16"/>
          <w:szCs w:val="16"/>
        </w:rPr>
        <w:t>С</w:t>
      </w:r>
      <w:r w:rsidRPr="009C317A">
        <w:rPr>
          <w:rFonts w:ascii="Times New Roman" w:hAnsi="Times New Roman"/>
          <w:sz w:val="16"/>
          <w:szCs w:val="16"/>
          <w:lang w:val="en-US"/>
        </w:rPr>
        <w:t>. 86–87.</w:t>
      </w:r>
    </w:p>
    <w:p w:rsidR="00C85523" w:rsidRPr="001B7D72" w:rsidRDefault="00C85523" w:rsidP="00434070">
      <w:pPr>
        <w:spacing w:after="0" w:line="240" w:lineRule="auto"/>
        <w:ind w:firstLine="284"/>
        <w:jc w:val="both"/>
        <w:rPr>
          <w:rFonts w:ascii="Times New Roman" w:hAnsi="Times New Roman"/>
          <w:sz w:val="16"/>
          <w:szCs w:val="16"/>
          <w:lang w:val="en-US"/>
        </w:rPr>
      </w:pPr>
      <w:r w:rsidRPr="009C317A">
        <w:rPr>
          <w:rFonts w:ascii="Times New Roman" w:hAnsi="Times New Roman"/>
          <w:sz w:val="16"/>
          <w:szCs w:val="16"/>
          <w:lang w:val="en-US"/>
        </w:rPr>
        <w:t>4.</w:t>
      </w:r>
      <w:r w:rsidR="001C1900" w:rsidRPr="001C1900">
        <w:rPr>
          <w:rFonts w:ascii="Times New Roman" w:hAnsi="Times New Roman"/>
          <w:sz w:val="16"/>
          <w:szCs w:val="16"/>
          <w:lang w:val="en-US"/>
        </w:rPr>
        <w:t> </w:t>
      </w:r>
      <w:r w:rsidRPr="001C1900">
        <w:rPr>
          <w:rFonts w:ascii="Times New Roman" w:hAnsi="Times New Roman"/>
          <w:spacing w:val="20"/>
          <w:sz w:val="16"/>
          <w:szCs w:val="16"/>
        </w:rPr>
        <w:t>Полупан</w:t>
      </w:r>
      <w:r w:rsidR="009C317A" w:rsidRPr="009C317A">
        <w:rPr>
          <w:rFonts w:ascii="Times New Roman" w:hAnsi="Times New Roman"/>
          <w:sz w:val="16"/>
          <w:szCs w:val="16"/>
          <w:lang w:val="en-US"/>
        </w:rPr>
        <w:t>,</w:t>
      </w:r>
      <w:r w:rsidRPr="009C317A">
        <w:rPr>
          <w:rFonts w:ascii="Times New Roman" w:hAnsi="Times New Roman"/>
          <w:sz w:val="16"/>
          <w:szCs w:val="16"/>
          <w:lang w:val="en-US"/>
        </w:rPr>
        <w:t> </w:t>
      </w:r>
      <w:r w:rsidRPr="009C317A">
        <w:rPr>
          <w:rFonts w:ascii="Times New Roman" w:hAnsi="Times New Roman"/>
          <w:sz w:val="16"/>
          <w:szCs w:val="16"/>
        </w:rPr>
        <w:t>Ю</w:t>
      </w:r>
      <w:r w:rsidRPr="009C317A">
        <w:rPr>
          <w:rFonts w:ascii="Times New Roman" w:hAnsi="Times New Roman"/>
          <w:sz w:val="16"/>
          <w:szCs w:val="16"/>
          <w:lang w:val="en-US"/>
        </w:rPr>
        <w:t>. </w:t>
      </w:r>
      <w:r w:rsidRPr="009C317A">
        <w:rPr>
          <w:rFonts w:ascii="Times New Roman" w:hAnsi="Times New Roman"/>
          <w:sz w:val="16"/>
          <w:szCs w:val="16"/>
        </w:rPr>
        <w:t>П</w:t>
      </w:r>
      <w:r w:rsidRPr="009C317A">
        <w:rPr>
          <w:rFonts w:ascii="Times New Roman" w:hAnsi="Times New Roman"/>
          <w:sz w:val="16"/>
          <w:szCs w:val="16"/>
          <w:lang w:val="en-US"/>
        </w:rPr>
        <w:t xml:space="preserve">. </w:t>
      </w:r>
      <w:r w:rsidRPr="009C317A">
        <w:rPr>
          <w:rFonts w:ascii="Times New Roman" w:hAnsi="Times New Roman"/>
          <w:sz w:val="16"/>
          <w:szCs w:val="16"/>
        </w:rPr>
        <w:t>Племінна</w:t>
      </w:r>
      <w:r w:rsidRPr="009C317A">
        <w:rPr>
          <w:rFonts w:ascii="Times New Roman" w:hAnsi="Times New Roman"/>
          <w:sz w:val="16"/>
          <w:szCs w:val="16"/>
          <w:lang w:val="en-US"/>
        </w:rPr>
        <w:t xml:space="preserve"> </w:t>
      </w:r>
      <w:r w:rsidRPr="009C317A">
        <w:rPr>
          <w:rFonts w:ascii="Times New Roman" w:hAnsi="Times New Roman"/>
          <w:sz w:val="16"/>
          <w:szCs w:val="16"/>
        </w:rPr>
        <w:t>цінність</w:t>
      </w:r>
      <w:r w:rsidRPr="009C317A">
        <w:rPr>
          <w:rFonts w:ascii="Times New Roman" w:hAnsi="Times New Roman"/>
          <w:sz w:val="16"/>
          <w:szCs w:val="16"/>
          <w:lang w:val="en-US"/>
        </w:rPr>
        <w:t xml:space="preserve"> </w:t>
      </w:r>
      <w:r w:rsidRPr="009C317A">
        <w:rPr>
          <w:rFonts w:ascii="Times New Roman" w:hAnsi="Times New Roman"/>
          <w:sz w:val="16"/>
          <w:szCs w:val="16"/>
        </w:rPr>
        <w:t>і</w:t>
      </w:r>
      <w:r w:rsidRPr="009C317A">
        <w:rPr>
          <w:rFonts w:ascii="Times New Roman" w:hAnsi="Times New Roman"/>
          <w:sz w:val="16"/>
          <w:szCs w:val="16"/>
          <w:lang w:val="en-US"/>
        </w:rPr>
        <w:t xml:space="preserve"> </w:t>
      </w:r>
      <w:r w:rsidRPr="009C317A">
        <w:rPr>
          <w:rFonts w:ascii="Times New Roman" w:hAnsi="Times New Roman"/>
          <w:sz w:val="16"/>
          <w:szCs w:val="16"/>
        </w:rPr>
        <w:t>спермопродуктивність</w:t>
      </w:r>
      <w:r w:rsidRPr="009C317A">
        <w:rPr>
          <w:rFonts w:ascii="Times New Roman" w:hAnsi="Times New Roman"/>
          <w:sz w:val="16"/>
          <w:szCs w:val="16"/>
          <w:lang w:val="en-US"/>
        </w:rPr>
        <w:t xml:space="preserve"> </w:t>
      </w:r>
      <w:r w:rsidRPr="009C317A">
        <w:rPr>
          <w:rFonts w:ascii="Times New Roman" w:hAnsi="Times New Roman"/>
          <w:sz w:val="16"/>
          <w:szCs w:val="16"/>
        </w:rPr>
        <w:t>бугаїв</w:t>
      </w:r>
      <w:r w:rsidRPr="009C317A">
        <w:rPr>
          <w:rFonts w:ascii="Times New Roman" w:hAnsi="Times New Roman"/>
          <w:sz w:val="16"/>
          <w:szCs w:val="16"/>
          <w:lang w:val="en-US"/>
        </w:rPr>
        <w:t xml:space="preserve"> </w:t>
      </w:r>
      <w:r w:rsidRPr="009C317A">
        <w:rPr>
          <w:rFonts w:ascii="Times New Roman" w:hAnsi="Times New Roman"/>
          <w:sz w:val="16"/>
          <w:szCs w:val="16"/>
        </w:rPr>
        <w:t>залежно</w:t>
      </w:r>
      <w:r w:rsidRPr="009C317A">
        <w:rPr>
          <w:rFonts w:ascii="Times New Roman" w:hAnsi="Times New Roman"/>
          <w:sz w:val="16"/>
          <w:szCs w:val="16"/>
          <w:lang w:val="en-US"/>
        </w:rPr>
        <w:t xml:space="preserve"> </w:t>
      </w:r>
      <w:r w:rsidRPr="009C317A">
        <w:rPr>
          <w:rFonts w:ascii="Times New Roman" w:hAnsi="Times New Roman"/>
          <w:sz w:val="16"/>
          <w:szCs w:val="16"/>
        </w:rPr>
        <w:t>від</w:t>
      </w:r>
      <w:r w:rsidRPr="009C317A">
        <w:rPr>
          <w:rFonts w:ascii="Times New Roman" w:hAnsi="Times New Roman"/>
          <w:sz w:val="16"/>
          <w:szCs w:val="16"/>
          <w:lang w:val="en-US"/>
        </w:rPr>
        <w:t xml:space="preserve"> </w:t>
      </w:r>
      <w:r w:rsidRPr="009C317A">
        <w:rPr>
          <w:rFonts w:ascii="Times New Roman" w:hAnsi="Times New Roman"/>
          <w:sz w:val="16"/>
          <w:szCs w:val="16"/>
        </w:rPr>
        <w:t>молочної</w:t>
      </w:r>
      <w:r w:rsidRPr="009C317A">
        <w:rPr>
          <w:rFonts w:ascii="Times New Roman" w:hAnsi="Times New Roman"/>
          <w:sz w:val="16"/>
          <w:szCs w:val="16"/>
          <w:lang w:val="en-US"/>
        </w:rPr>
        <w:t xml:space="preserve"> </w:t>
      </w:r>
      <w:r w:rsidRPr="009C317A">
        <w:rPr>
          <w:rFonts w:ascii="Times New Roman" w:hAnsi="Times New Roman"/>
          <w:sz w:val="16"/>
          <w:szCs w:val="16"/>
        </w:rPr>
        <w:t>продуктивності</w:t>
      </w:r>
      <w:r w:rsidRPr="009C317A">
        <w:rPr>
          <w:rFonts w:ascii="Times New Roman" w:hAnsi="Times New Roman"/>
          <w:sz w:val="16"/>
          <w:szCs w:val="16"/>
          <w:lang w:val="en-US"/>
        </w:rPr>
        <w:t xml:space="preserve"> </w:t>
      </w:r>
      <w:r w:rsidRPr="009C317A">
        <w:rPr>
          <w:rFonts w:ascii="Times New Roman" w:hAnsi="Times New Roman"/>
          <w:sz w:val="16"/>
          <w:szCs w:val="16"/>
        </w:rPr>
        <w:t>матерів</w:t>
      </w:r>
      <w:r w:rsidRPr="009C317A">
        <w:rPr>
          <w:rFonts w:ascii="Times New Roman" w:hAnsi="Times New Roman"/>
          <w:sz w:val="16"/>
          <w:szCs w:val="16"/>
          <w:lang w:val="en-US"/>
        </w:rPr>
        <w:t xml:space="preserve"> </w:t>
      </w:r>
      <w:r w:rsidR="007D37D6" w:rsidRPr="007D37D6">
        <w:rPr>
          <w:rFonts w:ascii="Times New Roman" w:hAnsi="Times New Roman"/>
          <w:sz w:val="16"/>
          <w:szCs w:val="16"/>
          <w:lang w:val="en-US"/>
        </w:rPr>
        <w:t xml:space="preserve">/ </w:t>
      </w:r>
      <w:r w:rsidR="007D37D6">
        <w:rPr>
          <w:rFonts w:ascii="Times New Roman" w:hAnsi="Times New Roman"/>
          <w:sz w:val="16"/>
          <w:szCs w:val="16"/>
        </w:rPr>
        <w:t>Ю</w:t>
      </w:r>
      <w:r w:rsidR="007D37D6" w:rsidRPr="007D37D6">
        <w:rPr>
          <w:rFonts w:ascii="Times New Roman" w:hAnsi="Times New Roman"/>
          <w:sz w:val="16"/>
          <w:szCs w:val="16"/>
          <w:lang w:val="en-US"/>
        </w:rPr>
        <w:t xml:space="preserve">. </w:t>
      </w:r>
      <w:r w:rsidR="007D37D6">
        <w:rPr>
          <w:rFonts w:ascii="Times New Roman" w:hAnsi="Times New Roman"/>
          <w:sz w:val="16"/>
          <w:szCs w:val="16"/>
        </w:rPr>
        <w:t>П</w:t>
      </w:r>
      <w:r w:rsidR="007D37D6" w:rsidRPr="007D37D6">
        <w:rPr>
          <w:rFonts w:ascii="Times New Roman" w:hAnsi="Times New Roman"/>
          <w:sz w:val="16"/>
          <w:szCs w:val="16"/>
          <w:lang w:val="en-US"/>
        </w:rPr>
        <w:t xml:space="preserve">. </w:t>
      </w:r>
      <w:r w:rsidR="007D37D6">
        <w:rPr>
          <w:rFonts w:ascii="Times New Roman" w:hAnsi="Times New Roman"/>
          <w:sz w:val="16"/>
          <w:szCs w:val="16"/>
        </w:rPr>
        <w:t>Полупан</w:t>
      </w:r>
      <w:r w:rsidR="007D37D6" w:rsidRPr="007D37D6">
        <w:rPr>
          <w:rFonts w:ascii="Times New Roman" w:hAnsi="Times New Roman"/>
          <w:sz w:val="16"/>
          <w:szCs w:val="16"/>
          <w:lang w:val="en-US"/>
        </w:rPr>
        <w:t xml:space="preserve"> </w:t>
      </w:r>
      <w:r w:rsidRPr="009C317A">
        <w:rPr>
          <w:rFonts w:ascii="Times New Roman" w:hAnsi="Times New Roman"/>
          <w:sz w:val="16"/>
          <w:szCs w:val="16"/>
          <w:lang w:val="en-US"/>
        </w:rPr>
        <w:t xml:space="preserve">// </w:t>
      </w:r>
      <w:r w:rsidRPr="009C317A">
        <w:rPr>
          <w:rFonts w:ascii="Times New Roman" w:hAnsi="Times New Roman"/>
          <w:sz w:val="16"/>
          <w:szCs w:val="16"/>
        </w:rPr>
        <w:t>Розведення</w:t>
      </w:r>
      <w:r w:rsidRPr="009C317A">
        <w:rPr>
          <w:rFonts w:ascii="Times New Roman" w:hAnsi="Times New Roman"/>
          <w:sz w:val="16"/>
          <w:szCs w:val="16"/>
          <w:lang w:val="en-US"/>
        </w:rPr>
        <w:t xml:space="preserve"> </w:t>
      </w:r>
      <w:r w:rsidRPr="009C317A">
        <w:rPr>
          <w:rFonts w:ascii="Times New Roman" w:hAnsi="Times New Roman"/>
          <w:sz w:val="16"/>
          <w:szCs w:val="16"/>
        </w:rPr>
        <w:t>і</w:t>
      </w:r>
      <w:r w:rsidRPr="009C317A">
        <w:rPr>
          <w:rFonts w:ascii="Times New Roman" w:hAnsi="Times New Roman"/>
          <w:sz w:val="16"/>
          <w:szCs w:val="16"/>
          <w:lang w:val="en-US"/>
        </w:rPr>
        <w:t xml:space="preserve"> </w:t>
      </w:r>
      <w:r w:rsidRPr="009C317A">
        <w:rPr>
          <w:rFonts w:ascii="Times New Roman" w:hAnsi="Times New Roman"/>
          <w:sz w:val="16"/>
          <w:szCs w:val="16"/>
        </w:rPr>
        <w:t>генетика</w:t>
      </w:r>
      <w:r w:rsidRPr="009C317A">
        <w:rPr>
          <w:rFonts w:ascii="Times New Roman" w:hAnsi="Times New Roman"/>
          <w:sz w:val="16"/>
          <w:szCs w:val="16"/>
          <w:lang w:val="en-US"/>
        </w:rPr>
        <w:t xml:space="preserve"> </w:t>
      </w:r>
      <w:r w:rsidRPr="009C317A">
        <w:rPr>
          <w:rFonts w:ascii="Times New Roman" w:hAnsi="Times New Roman"/>
          <w:sz w:val="16"/>
          <w:szCs w:val="16"/>
        </w:rPr>
        <w:t>тварин</w:t>
      </w:r>
      <w:r w:rsidRPr="009C317A">
        <w:rPr>
          <w:rFonts w:ascii="Times New Roman" w:hAnsi="Times New Roman"/>
          <w:sz w:val="16"/>
          <w:szCs w:val="16"/>
          <w:lang w:val="en-US"/>
        </w:rPr>
        <w:t xml:space="preserve">. </w:t>
      </w:r>
      <w:r w:rsidR="001C1900">
        <w:rPr>
          <w:rFonts w:ascii="Times New Roman" w:hAnsi="Times New Roman"/>
          <w:sz w:val="16"/>
          <w:szCs w:val="16"/>
          <w:lang w:val="en-US"/>
        </w:rPr>
        <w:t>−</w:t>
      </w:r>
      <w:r w:rsidR="001C1900" w:rsidRPr="001A604E">
        <w:rPr>
          <w:rFonts w:ascii="Times New Roman" w:hAnsi="Times New Roman"/>
          <w:sz w:val="16"/>
          <w:szCs w:val="16"/>
          <w:lang w:val="en-US"/>
        </w:rPr>
        <w:t xml:space="preserve"> </w:t>
      </w:r>
      <w:r w:rsidRPr="009C317A">
        <w:rPr>
          <w:rFonts w:ascii="Times New Roman" w:hAnsi="Times New Roman"/>
          <w:sz w:val="16"/>
          <w:szCs w:val="16"/>
        </w:rPr>
        <w:t>К</w:t>
      </w:r>
      <w:r w:rsidR="001C1900">
        <w:rPr>
          <w:rFonts w:ascii="Times New Roman" w:hAnsi="Times New Roman"/>
          <w:sz w:val="16"/>
          <w:szCs w:val="16"/>
        </w:rPr>
        <w:t>и</w:t>
      </w:r>
      <w:r w:rsidR="001C1900" w:rsidRPr="001A604E">
        <w:rPr>
          <w:rFonts w:ascii="Times New Roman" w:hAnsi="Times New Roman"/>
          <w:sz w:val="16"/>
          <w:szCs w:val="16"/>
          <w:lang w:val="en-US"/>
        </w:rPr>
        <w:t>ï</w:t>
      </w:r>
      <w:r w:rsidR="001C1900">
        <w:rPr>
          <w:rFonts w:ascii="Times New Roman" w:hAnsi="Times New Roman"/>
          <w:sz w:val="16"/>
          <w:szCs w:val="16"/>
        </w:rPr>
        <w:t>в</w:t>
      </w:r>
      <w:r w:rsidRPr="001B7D72">
        <w:rPr>
          <w:rFonts w:ascii="Times New Roman" w:hAnsi="Times New Roman"/>
          <w:sz w:val="16"/>
          <w:szCs w:val="16"/>
          <w:lang w:val="en-US"/>
        </w:rPr>
        <w:t xml:space="preserve">: </w:t>
      </w:r>
      <w:r w:rsidRPr="009C317A">
        <w:rPr>
          <w:rFonts w:ascii="Times New Roman" w:hAnsi="Times New Roman"/>
          <w:sz w:val="16"/>
          <w:szCs w:val="16"/>
        </w:rPr>
        <w:t>Науковий</w:t>
      </w:r>
      <w:r w:rsidRPr="001B7D72">
        <w:rPr>
          <w:rFonts w:ascii="Times New Roman" w:hAnsi="Times New Roman"/>
          <w:sz w:val="16"/>
          <w:szCs w:val="16"/>
          <w:lang w:val="en-US"/>
        </w:rPr>
        <w:t xml:space="preserve"> </w:t>
      </w:r>
      <w:r w:rsidRPr="009C317A">
        <w:rPr>
          <w:rFonts w:ascii="Times New Roman" w:hAnsi="Times New Roman"/>
          <w:sz w:val="16"/>
          <w:szCs w:val="16"/>
        </w:rPr>
        <w:t>світ</w:t>
      </w:r>
      <w:r w:rsidR="001C1900" w:rsidRPr="001A604E">
        <w:rPr>
          <w:rFonts w:ascii="Times New Roman" w:hAnsi="Times New Roman"/>
          <w:sz w:val="16"/>
          <w:szCs w:val="16"/>
          <w:lang w:val="en-US"/>
        </w:rPr>
        <w:t>,</w:t>
      </w:r>
      <w:r w:rsidRPr="001B7D72">
        <w:rPr>
          <w:rFonts w:ascii="Times New Roman" w:hAnsi="Times New Roman"/>
          <w:sz w:val="16"/>
          <w:szCs w:val="16"/>
          <w:lang w:val="en-US"/>
        </w:rPr>
        <w:t xml:space="preserve"> 2002. – </w:t>
      </w:r>
      <w:r w:rsidRPr="009C317A">
        <w:rPr>
          <w:rFonts w:ascii="Times New Roman" w:hAnsi="Times New Roman"/>
          <w:sz w:val="16"/>
          <w:szCs w:val="16"/>
        </w:rPr>
        <w:t>Вип</w:t>
      </w:r>
      <w:r w:rsidRPr="001B7D72">
        <w:rPr>
          <w:rFonts w:ascii="Times New Roman" w:hAnsi="Times New Roman"/>
          <w:sz w:val="16"/>
          <w:szCs w:val="16"/>
          <w:lang w:val="en-US"/>
        </w:rPr>
        <w:t xml:space="preserve">. 36. – </w:t>
      </w:r>
      <w:r w:rsidRPr="009C317A">
        <w:rPr>
          <w:rFonts w:ascii="Times New Roman" w:hAnsi="Times New Roman"/>
          <w:sz w:val="16"/>
          <w:szCs w:val="16"/>
        </w:rPr>
        <w:t>С</w:t>
      </w:r>
      <w:r w:rsidRPr="001B7D72">
        <w:rPr>
          <w:rFonts w:ascii="Times New Roman" w:hAnsi="Times New Roman"/>
          <w:sz w:val="16"/>
          <w:szCs w:val="16"/>
          <w:lang w:val="en-US"/>
        </w:rPr>
        <w:t>. 143–145.</w:t>
      </w:r>
    </w:p>
    <w:p w:rsidR="00C85523" w:rsidRPr="00182580" w:rsidRDefault="00C85523" w:rsidP="00434070">
      <w:pPr>
        <w:spacing w:after="0" w:line="240" w:lineRule="auto"/>
        <w:ind w:firstLine="284"/>
        <w:jc w:val="both"/>
        <w:rPr>
          <w:rFonts w:ascii="Times New Roman" w:hAnsi="Times New Roman"/>
          <w:sz w:val="16"/>
          <w:szCs w:val="16"/>
          <w:lang w:val="en-US"/>
        </w:rPr>
      </w:pPr>
      <w:r w:rsidRPr="001B7D72">
        <w:rPr>
          <w:rFonts w:ascii="Times New Roman" w:hAnsi="Times New Roman"/>
          <w:sz w:val="16"/>
          <w:szCs w:val="16"/>
          <w:lang w:val="en-US"/>
        </w:rPr>
        <w:t xml:space="preserve">5. </w:t>
      </w:r>
      <w:r w:rsidRPr="009C317A">
        <w:rPr>
          <w:rFonts w:ascii="Times New Roman" w:hAnsi="Times New Roman"/>
          <w:sz w:val="16"/>
          <w:szCs w:val="16"/>
        </w:rPr>
        <w:t>Оцінка</w:t>
      </w:r>
      <w:r w:rsidRPr="001B7D72">
        <w:rPr>
          <w:rFonts w:ascii="Times New Roman" w:hAnsi="Times New Roman"/>
          <w:sz w:val="16"/>
          <w:szCs w:val="16"/>
          <w:lang w:val="en-US"/>
        </w:rPr>
        <w:t xml:space="preserve"> </w:t>
      </w:r>
      <w:r w:rsidRPr="009C317A">
        <w:rPr>
          <w:rFonts w:ascii="Times New Roman" w:hAnsi="Times New Roman"/>
          <w:sz w:val="16"/>
          <w:szCs w:val="16"/>
        </w:rPr>
        <w:t>реалізації</w:t>
      </w:r>
      <w:r w:rsidRPr="001B7D72">
        <w:rPr>
          <w:rFonts w:ascii="Times New Roman" w:hAnsi="Times New Roman"/>
          <w:sz w:val="16"/>
          <w:szCs w:val="16"/>
          <w:lang w:val="en-US"/>
        </w:rPr>
        <w:t xml:space="preserve"> </w:t>
      </w:r>
      <w:r w:rsidRPr="009C317A">
        <w:rPr>
          <w:rFonts w:ascii="Times New Roman" w:hAnsi="Times New Roman"/>
          <w:sz w:val="16"/>
          <w:szCs w:val="16"/>
        </w:rPr>
        <w:t>племінної</w:t>
      </w:r>
      <w:r w:rsidRPr="001B7D72">
        <w:rPr>
          <w:rFonts w:ascii="Times New Roman" w:hAnsi="Times New Roman"/>
          <w:sz w:val="16"/>
          <w:szCs w:val="16"/>
          <w:lang w:val="en-US"/>
        </w:rPr>
        <w:t xml:space="preserve"> </w:t>
      </w:r>
      <w:r w:rsidRPr="009C317A">
        <w:rPr>
          <w:rFonts w:ascii="Times New Roman" w:hAnsi="Times New Roman"/>
          <w:sz w:val="16"/>
          <w:szCs w:val="16"/>
        </w:rPr>
        <w:t>цінності</w:t>
      </w:r>
      <w:r w:rsidRPr="001B7D72">
        <w:rPr>
          <w:rFonts w:ascii="Times New Roman" w:hAnsi="Times New Roman"/>
          <w:sz w:val="16"/>
          <w:szCs w:val="16"/>
          <w:lang w:val="en-US"/>
        </w:rPr>
        <w:t xml:space="preserve"> </w:t>
      </w:r>
      <w:r w:rsidRPr="009C317A">
        <w:rPr>
          <w:rFonts w:ascii="Times New Roman" w:hAnsi="Times New Roman"/>
          <w:sz w:val="16"/>
          <w:szCs w:val="16"/>
        </w:rPr>
        <w:t>бугаїв</w:t>
      </w:r>
      <w:r w:rsidRPr="001B7D72">
        <w:rPr>
          <w:rFonts w:ascii="Times New Roman" w:hAnsi="Times New Roman"/>
          <w:sz w:val="16"/>
          <w:szCs w:val="16"/>
          <w:lang w:val="en-US"/>
        </w:rPr>
        <w:t>-</w:t>
      </w:r>
      <w:r w:rsidRPr="009C317A">
        <w:rPr>
          <w:rFonts w:ascii="Times New Roman" w:hAnsi="Times New Roman"/>
          <w:sz w:val="16"/>
          <w:szCs w:val="16"/>
        </w:rPr>
        <w:t>плідників</w:t>
      </w:r>
      <w:r w:rsidRPr="001B7D72">
        <w:rPr>
          <w:rFonts w:ascii="Times New Roman" w:hAnsi="Times New Roman"/>
          <w:sz w:val="16"/>
          <w:szCs w:val="16"/>
          <w:lang w:val="en-US"/>
        </w:rPr>
        <w:t xml:space="preserve"> </w:t>
      </w:r>
      <w:r w:rsidRPr="009C317A">
        <w:rPr>
          <w:rFonts w:ascii="Times New Roman" w:hAnsi="Times New Roman"/>
          <w:sz w:val="16"/>
          <w:szCs w:val="16"/>
        </w:rPr>
        <w:t>на</w:t>
      </w:r>
      <w:r w:rsidRPr="001B7D72">
        <w:rPr>
          <w:rFonts w:ascii="Times New Roman" w:hAnsi="Times New Roman"/>
          <w:sz w:val="16"/>
          <w:szCs w:val="16"/>
          <w:lang w:val="en-US"/>
        </w:rPr>
        <w:t xml:space="preserve"> </w:t>
      </w:r>
      <w:r w:rsidRPr="009C317A">
        <w:rPr>
          <w:rFonts w:ascii="Times New Roman" w:hAnsi="Times New Roman"/>
          <w:sz w:val="16"/>
          <w:szCs w:val="16"/>
        </w:rPr>
        <w:t>поголів</w:t>
      </w:r>
      <w:r w:rsidRPr="001B7D72">
        <w:rPr>
          <w:rFonts w:ascii="Times New Roman" w:hAnsi="Times New Roman"/>
          <w:sz w:val="16"/>
          <w:szCs w:val="16"/>
          <w:lang w:val="en-US"/>
        </w:rPr>
        <w:t>’</w:t>
      </w:r>
      <w:r w:rsidRPr="009C317A">
        <w:rPr>
          <w:rFonts w:ascii="Times New Roman" w:hAnsi="Times New Roman"/>
          <w:sz w:val="16"/>
          <w:szCs w:val="16"/>
        </w:rPr>
        <w:t>ї</w:t>
      </w:r>
      <w:r w:rsidRPr="001B7D72">
        <w:rPr>
          <w:rFonts w:ascii="Times New Roman" w:hAnsi="Times New Roman"/>
          <w:sz w:val="16"/>
          <w:szCs w:val="16"/>
          <w:lang w:val="en-US"/>
        </w:rPr>
        <w:t xml:space="preserve"> </w:t>
      </w:r>
      <w:r w:rsidRPr="009C317A">
        <w:rPr>
          <w:rFonts w:ascii="Times New Roman" w:hAnsi="Times New Roman"/>
          <w:sz w:val="16"/>
          <w:szCs w:val="16"/>
        </w:rPr>
        <w:t>корів</w:t>
      </w:r>
      <w:r w:rsidRPr="001B7D72">
        <w:rPr>
          <w:rFonts w:ascii="Times New Roman" w:hAnsi="Times New Roman"/>
          <w:sz w:val="16"/>
          <w:szCs w:val="16"/>
          <w:lang w:val="en-US"/>
        </w:rPr>
        <w:t xml:space="preserve"> </w:t>
      </w:r>
      <w:r w:rsidRPr="009C317A">
        <w:rPr>
          <w:rFonts w:ascii="Times New Roman" w:hAnsi="Times New Roman"/>
          <w:sz w:val="16"/>
          <w:szCs w:val="16"/>
        </w:rPr>
        <w:t>української</w:t>
      </w:r>
      <w:r w:rsidRPr="001B7D72">
        <w:rPr>
          <w:rFonts w:ascii="Times New Roman" w:hAnsi="Times New Roman"/>
          <w:sz w:val="16"/>
          <w:szCs w:val="16"/>
          <w:lang w:val="en-US"/>
        </w:rPr>
        <w:t xml:space="preserve"> </w:t>
      </w:r>
      <w:r w:rsidRPr="009C317A">
        <w:rPr>
          <w:rFonts w:ascii="Times New Roman" w:hAnsi="Times New Roman"/>
          <w:sz w:val="16"/>
          <w:szCs w:val="16"/>
        </w:rPr>
        <w:t>чорно</w:t>
      </w:r>
      <w:r w:rsidRPr="001B7D72">
        <w:rPr>
          <w:rFonts w:ascii="Times New Roman" w:hAnsi="Times New Roman"/>
          <w:sz w:val="16"/>
          <w:szCs w:val="16"/>
          <w:lang w:val="en-US"/>
        </w:rPr>
        <w:t xml:space="preserve">- </w:t>
      </w:r>
      <w:r w:rsidRPr="009C317A">
        <w:rPr>
          <w:rFonts w:ascii="Times New Roman" w:hAnsi="Times New Roman"/>
          <w:sz w:val="16"/>
          <w:szCs w:val="16"/>
        </w:rPr>
        <w:t>та</w:t>
      </w:r>
      <w:r w:rsidRPr="001B7D72">
        <w:rPr>
          <w:rFonts w:ascii="Times New Roman" w:hAnsi="Times New Roman"/>
          <w:sz w:val="16"/>
          <w:szCs w:val="16"/>
          <w:lang w:val="en-US"/>
        </w:rPr>
        <w:t xml:space="preserve"> </w:t>
      </w:r>
      <w:r w:rsidRPr="009C317A">
        <w:rPr>
          <w:rFonts w:ascii="Times New Roman" w:hAnsi="Times New Roman"/>
          <w:sz w:val="16"/>
          <w:szCs w:val="16"/>
        </w:rPr>
        <w:t>червоно</w:t>
      </w:r>
      <w:r w:rsidRPr="001B7D72">
        <w:rPr>
          <w:rFonts w:ascii="Times New Roman" w:hAnsi="Times New Roman"/>
          <w:sz w:val="16"/>
          <w:szCs w:val="16"/>
          <w:lang w:val="en-US"/>
        </w:rPr>
        <w:t>-</w:t>
      </w:r>
      <w:r w:rsidRPr="009C317A">
        <w:rPr>
          <w:rFonts w:ascii="Times New Roman" w:hAnsi="Times New Roman"/>
          <w:sz w:val="16"/>
          <w:szCs w:val="16"/>
        </w:rPr>
        <w:t>рябої</w:t>
      </w:r>
      <w:r w:rsidRPr="001B7D72">
        <w:rPr>
          <w:rFonts w:ascii="Times New Roman" w:hAnsi="Times New Roman"/>
          <w:sz w:val="16"/>
          <w:szCs w:val="16"/>
          <w:lang w:val="en-US"/>
        </w:rPr>
        <w:t xml:space="preserve"> </w:t>
      </w:r>
      <w:r w:rsidRPr="009C317A">
        <w:rPr>
          <w:rFonts w:ascii="Times New Roman" w:hAnsi="Times New Roman"/>
          <w:sz w:val="16"/>
          <w:szCs w:val="16"/>
        </w:rPr>
        <w:t>молочних</w:t>
      </w:r>
      <w:r w:rsidRPr="001B7D72">
        <w:rPr>
          <w:rFonts w:ascii="Times New Roman" w:hAnsi="Times New Roman"/>
          <w:sz w:val="16"/>
          <w:szCs w:val="16"/>
          <w:lang w:val="en-US"/>
        </w:rPr>
        <w:t xml:space="preserve"> </w:t>
      </w:r>
      <w:r w:rsidRPr="009C317A">
        <w:rPr>
          <w:rFonts w:ascii="Times New Roman" w:hAnsi="Times New Roman"/>
          <w:sz w:val="16"/>
          <w:szCs w:val="16"/>
        </w:rPr>
        <w:t>порід</w:t>
      </w:r>
      <w:r w:rsidRPr="001B7D72">
        <w:rPr>
          <w:rFonts w:ascii="Times New Roman" w:hAnsi="Times New Roman"/>
          <w:sz w:val="16"/>
          <w:szCs w:val="16"/>
          <w:lang w:val="en-US"/>
        </w:rPr>
        <w:t xml:space="preserve"> / </w:t>
      </w:r>
      <w:r w:rsidRPr="009C317A">
        <w:rPr>
          <w:rFonts w:ascii="Times New Roman" w:hAnsi="Times New Roman"/>
          <w:sz w:val="16"/>
          <w:szCs w:val="16"/>
        </w:rPr>
        <w:t>Л</w:t>
      </w:r>
      <w:r w:rsidRPr="001B7D72">
        <w:rPr>
          <w:rFonts w:ascii="Times New Roman" w:hAnsi="Times New Roman"/>
          <w:sz w:val="16"/>
          <w:szCs w:val="16"/>
          <w:lang w:val="en-US"/>
        </w:rPr>
        <w:t>. </w:t>
      </w:r>
      <w:r w:rsidRPr="009C317A">
        <w:rPr>
          <w:rFonts w:ascii="Times New Roman" w:hAnsi="Times New Roman"/>
          <w:sz w:val="16"/>
          <w:szCs w:val="16"/>
        </w:rPr>
        <w:t>М</w:t>
      </w:r>
      <w:r w:rsidRPr="001B7D72">
        <w:rPr>
          <w:rFonts w:ascii="Times New Roman" w:hAnsi="Times New Roman"/>
          <w:sz w:val="16"/>
          <w:szCs w:val="16"/>
          <w:lang w:val="en-US"/>
        </w:rPr>
        <w:t>. </w:t>
      </w:r>
      <w:r w:rsidRPr="009C317A">
        <w:rPr>
          <w:rFonts w:ascii="Times New Roman" w:hAnsi="Times New Roman"/>
          <w:sz w:val="16"/>
          <w:szCs w:val="16"/>
        </w:rPr>
        <w:t>Хмельничий</w:t>
      </w:r>
      <w:r w:rsidRPr="001B7D72">
        <w:rPr>
          <w:rFonts w:ascii="Times New Roman" w:hAnsi="Times New Roman"/>
          <w:sz w:val="16"/>
          <w:szCs w:val="16"/>
          <w:lang w:val="en-US"/>
        </w:rPr>
        <w:t xml:space="preserve">, </w:t>
      </w:r>
      <w:r w:rsidRPr="009C317A">
        <w:rPr>
          <w:rFonts w:ascii="Times New Roman" w:hAnsi="Times New Roman"/>
          <w:sz w:val="16"/>
          <w:szCs w:val="16"/>
        </w:rPr>
        <w:t>А</w:t>
      </w:r>
      <w:r w:rsidRPr="001B7D72">
        <w:rPr>
          <w:rFonts w:ascii="Times New Roman" w:hAnsi="Times New Roman"/>
          <w:sz w:val="16"/>
          <w:szCs w:val="16"/>
          <w:lang w:val="en-US"/>
        </w:rPr>
        <w:t>. </w:t>
      </w:r>
      <w:r w:rsidRPr="009C317A">
        <w:rPr>
          <w:rFonts w:ascii="Times New Roman" w:hAnsi="Times New Roman"/>
          <w:sz w:val="16"/>
          <w:szCs w:val="16"/>
        </w:rPr>
        <w:t>М</w:t>
      </w:r>
      <w:r w:rsidRPr="001B7D72">
        <w:rPr>
          <w:rFonts w:ascii="Times New Roman" w:hAnsi="Times New Roman"/>
          <w:sz w:val="16"/>
          <w:szCs w:val="16"/>
          <w:lang w:val="en-US"/>
        </w:rPr>
        <w:t>. </w:t>
      </w:r>
      <w:r w:rsidRPr="009C317A">
        <w:rPr>
          <w:rFonts w:ascii="Times New Roman" w:hAnsi="Times New Roman"/>
          <w:sz w:val="16"/>
          <w:szCs w:val="16"/>
        </w:rPr>
        <w:t>Салогуб</w:t>
      </w:r>
      <w:r w:rsidRPr="001B7D72">
        <w:rPr>
          <w:rFonts w:ascii="Times New Roman" w:hAnsi="Times New Roman"/>
          <w:sz w:val="16"/>
          <w:szCs w:val="16"/>
          <w:lang w:val="en-US"/>
        </w:rPr>
        <w:t xml:space="preserve">, </w:t>
      </w:r>
      <w:r w:rsidRPr="009C317A">
        <w:rPr>
          <w:rFonts w:ascii="Times New Roman" w:hAnsi="Times New Roman"/>
          <w:sz w:val="16"/>
          <w:szCs w:val="16"/>
        </w:rPr>
        <w:t>В</w:t>
      </w:r>
      <w:r w:rsidRPr="001B7D72">
        <w:rPr>
          <w:rFonts w:ascii="Times New Roman" w:hAnsi="Times New Roman"/>
          <w:sz w:val="16"/>
          <w:szCs w:val="16"/>
          <w:lang w:val="en-US"/>
        </w:rPr>
        <w:t>. </w:t>
      </w:r>
      <w:r w:rsidRPr="009C317A">
        <w:rPr>
          <w:rFonts w:ascii="Times New Roman" w:hAnsi="Times New Roman"/>
          <w:sz w:val="16"/>
          <w:szCs w:val="16"/>
        </w:rPr>
        <w:t>В</w:t>
      </w:r>
      <w:r w:rsidRPr="001B7D72">
        <w:rPr>
          <w:rFonts w:ascii="Times New Roman" w:hAnsi="Times New Roman"/>
          <w:sz w:val="16"/>
          <w:szCs w:val="16"/>
          <w:lang w:val="en-US"/>
        </w:rPr>
        <w:t>. </w:t>
      </w:r>
      <w:r w:rsidRPr="009C317A">
        <w:rPr>
          <w:rFonts w:ascii="Times New Roman" w:hAnsi="Times New Roman"/>
          <w:sz w:val="16"/>
          <w:szCs w:val="16"/>
        </w:rPr>
        <w:t>Вечорка</w:t>
      </w:r>
      <w:r w:rsidRPr="001B7D72">
        <w:rPr>
          <w:rFonts w:ascii="Times New Roman" w:hAnsi="Times New Roman"/>
          <w:sz w:val="16"/>
          <w:szCs w:val="16"/>
          <w:lang w:val="en-US"/>
        </w:rPr>
        <w:t xml:space="preserve">, </w:t>
      </w:r>
      <w:r w:rsidRPr="009C317A">
        <w:rPr>
          <w:rFonts w:ascii="Times New Roman" w:hAnsi="Times New Roman"/>
          <w:sz w:val="16"/>
          <w:szCs w:val="16"/>
        </w:rPr>
        <w:t>Є</w:t>
      </w:r>
      <w:r w:rsidRPr="001B7D72">
        <w:rPr>
          <w:rFonts w:ascii="Times New Roman" w:hAnsi="Times New Roman"/>
          <w:sz w:val="16"/>
          <w:szCs w:val="16"/>
          <w:lang w:val="en-US"/>
        </w:rPr>
        <w:t>. </w:t>
      </w:r>
      <w:r w:rsidRPr="009C317A">
        <w:rPr>
          <w:rFonts w:ascii="Times New Roman" w:hAnsi="Times New Roman"/>
          <w:sz w:val="16"/>
          <w:szCs w:val="16"/>
        </w:rPr>
        <w:t>А</w:t>
      </w:r>
      <w:r w:rsidRPr="001B7D72">
        <w:rPr>
          <w:rFonts w:ascii="Times New Roman" w:hAnsi="Times New Roman"/>
          <w:sz w:val="16"/>
          <w:szCs w:val="16"/>
          <w:lang w:val="en-US"/>
        </w:rPr>
        <w:t>. </w:t>
      </w:r>
      <w:r w:rsidRPr="009C317A">
        <w:rPr>
          <w:rFonts w:ascii="Times New Roman" w:hAnsi="Times New Roman"/>
          <w:sz w:val="16"/>
          <w:szCs w:val="16"/>
        </w:rPr>
        <w:t>Самохіна</w:t>
      </w:r>
      <w:r w:rsidRPr="001B7D72">
        <w:rPr>
          <w:rFonts w:ascii="Times New Roman" w:hAnsi="Times New Roman"/>
          <w:sz w:val="16"/>
          <w:szCs w:val="16"/>
          <w:lang w:val="en-US"/>
        </w:rPr>
        <w:t xml:space="preserve"> // </w:t>
      </w:r>
      <w:r w:rsidRPr="009C317A">
        <w:rPr>
          <w:rFonts w:ascii="Times New Roman" w:hAnsi="Times New Roman"/>
          <w:sz w:val="16"/>
          <w:szCs w:val="16"/>
        </w:rPr>
        <w:t>Вісник</w:t>
      </w:r>
      <w:r w:rsidRPr="001B7D72">
        <w:rPr>
          <w:rFonts w:ascii="Times New Roman" w:hAnsi="Times New Roman"/>
          <w:sz w:val="16"/>
          <w:szCs w:val="16"/>
          <w:lang w:val="en-US"/>
        </w:rPr>
        <w:t xml:space="preserve"> </w:t>
      </w:r>
      <w:r w:rsidRPr="009C317A">
        <w:rPr>
          <w:rFonts w:ascii="Times New Roman" w:hAnsi="Times New Roman"/>
          <w:sz w:val="16"/>
          <w:szCs w:val="16"/>
        </w:rPr>
        <w:t>Сумського</w:t>
      </w:r>
      <w:r w:rsidRPr="001B7D72">
        <w:rPr>
          <w:rFonts w:ascii="Times New Roman" w:hAnsi="Times New Roman"/>
          <w:sz w:val="16"/>
          <w:szCs w:val="16"/>
          <w:lang w:val="en-US"/>
        </w:rPr>
        <w:t xml:space="preserve"> </w:t>
      </w:r>
      <w:r w:rsidRPr="009C317A">
        <w:rPr>
          <w:rFonts w:ascii="Times New Roman" w:hAnsi="Times New Roman"/>
          <w:sz w:val="16"/>
          <w:szCs w:val="16"/>
        </w:rPr>
        <w:t>національного</w:t>
      </w:r>
      <w:r w:rsidRPr="001B7D72">
        <w:rPr>
          <w:rFonts w:ascii="Times New Roman" w:hAnsi="Times New Roman"/>
          <w:sz w:val="16"/>
          <w:szCs w:val="16"/>
          <w:lang w:val="en-US"/>
        </w:rPr>
        <w:t xml:space="preserve"> </w:t>
      </w:r>
      <w:r w:rsidRPr="009C317A">
        <w:rPr>
          <w:rFonts w:ascii="Times New Roman" w:hAnsi="Times New Roman"/>
          <w:sz w:val="16"/>
          <w:szCs w:val="16"/>
        </w:rPr>
        <w:t>аграр</w:t>
      </w:r>
      <w:r w:rsidR="00B043D6" w:rsidRPr="00B043D6">
        <w:rPr>
          <w:rFonts w:ascii="Times New Roman" w:hAnsi="Times New Roman"/>
          <w:sz w:val="16"/>
          <w:szCs w:val="16"/>
          <w:lang w:val="en-US"/>
        </w:rPr>
        <w:softHyphen/>
      </w:r>
      <w:r w:rsidRPr="009C317A">
        <w:rPr>
          <w:rFonts w:ascii="Times New Roman" w:hAnsi="Times New Roman"/>
          <w:sz w:val="16"/>
          <w:szCs w:val="16"/>
        </w:rPr>
        <w:t>ного</w:t>
      </w:r>
      <w:r w:rsidRPr="001B7D72">
        <w:rPr>
          <w:rFonts w:ascii="Times New Roman" w:hAnsi="Times New Roman"/>
          <w:sz w:val="16"/>
          <w:szCs w:val="16"/>
          <w:lang w:val="en-US"/>
        </w:rPr>
        <w:t xml:space="preserve"> </w:t>
      </w:r>
      <w:r w:rsidRPr="009C317A">
        <w:rPr>
          <w:rFonts w:ascii="Times New Roman" w:hAnsi="Times New Roman"/>
          <w:sz w:val="16"/>
          <w:szCs w:val="16"/>
        </w:rPr>
        <w:t>університету</w:t>
      </w:r>
      <w:r w:rsidRPr="001B7D72">
        <w:rPr>
          <w:rFonts w:ascii="Times New Roman" w:hAnsi="Times New Roman"/>
          <w:sz w:val="16"/>
          <w:szCs w:val="16"/>
          <w:lang w:val="en-US"/>
        </w:rPr>
        <w:t xml:space="preserve">. </w:t>
      </w:r>
      <w:r w:rsidRPr="009C317A">
        <w:rPr>
          <w:rFonts w:ascii="Times New Roman" w:hAnsi="Times New Roman"/>
          <w:sz w:val="16"/>
          <w:szCs w:val="16"/>
        </w:rPr>
        <w:t>Серія</w:t>
      </w:r>
      <w:r w:rsidRPr="00182580">
        <w:rPr>
          <w:rFonts w:ascii="Times New Roman" w:hAnsi="Times New Roman"/>
          <w:sz w:val="16"/>
          <w:szCs w:val="16"/>
          <w:lang w:val="en-US"/>
        </w:rPr>
        <w:t xml:space="preserve"> «</w:t>
      </w:r>
      <w:r w:rsidRPr="009C317A">
        <w:rPr>
          <w:rFonts w:ascii="Times New Roman" w:hAnsi="Times New Roman"/>
          <w:sz w:val="16"/>
          <w:szCs w:val="16"/>
        </w:rPr>
        <w:t>Тваринництво</w:t>
      </w:r>
      <w:r w:rsidRPr="00182580">
        <w:rPr>
          <w:rFonts w:ascii="Times New Roman" w:hAnsi="Times New Roman"/>
          <w:sz w:val="16"/>
          <w:szCs w:val="16"/>
          <w:lang w:val="en-US"/>
        </w:rPr>
        <w:t xml:space="preserve">». – </w:t>
      </w:r>
      <w:r w:rsidRPr="009C317A">
        <w:rPr>
          <w:rFonts w:ascii="Times New Roman" w:hAnsi="Times New Roman"/>
          <w:sz w:val="16"/>
          <w:szCs w:val="16"/>
        </w:rPr>
        <w:t>Суми</w:t>
      </w:r>
      <w:r w:rsidRPr="00182580">
        <w:rPr>
          <w:rFonts w:ascii="Times New Roman" w:hAnsi="Times New Roman"/>
          <w:sz w:val="16"/>
          <w:szCs w:val="16"/>
          <w:lang w:val="en-US"/>
        </w:rPr>
        <w:t xml:space="preserve">. – 2015. – </w:t>
      </w:r>
      <w:r w:rsidRPr="009C317A">
        <w:rPr>
          <w:rFonts w:ascii="Times New Roman" w:hAnsi="Times New Roman"/>
          <w:sz w:val="16"/>
          <w:szCs w:val="16"/>
        </w:rPr>
        <w:t>В</w:t>
      </w:r>
      <w:r w:rsidR="001C1900">
        <w:rPr>
          <w:rFonts w:ascii="Times New Roman" w:hAnsi="Times New Roman"/>
          <w:sz w:val="16"/>
          <w:szCs w:val="16"/>
        </w:rPr>
        <w:t>ип</w:t>
      </w:r>
      <w:r w:rsidRPr="00182580">
        <w:rPr>
          <w:rFonts w:ascii="Times New Roman" w:hAnsi="Times New Roman"/>
          <w:sz w:val="16"/>
          <w:szCs w:val="16"/>
          <w:lang w:val="en-US"/>
        </w:rPr>
        <w:t xml:space="preserve">. 6(28). – </w:t>
      </w:r>
      <w:r w:rsidRPr="009C317A">
        <w:rPr>
          <w:rFonts w:ascii="Times New Roman" w:hAnsi="Times New Roman"/>
          <w:sz w:val="16"/>
          <w:szCs w:val="16"/>
        </w:rPr>
        <w:t>С</w:t>
      </w:r>
      <w:r w:rsidRPr="00182580">
        <w:rPr>
          <w:rFonts w:ascii="Times New Roman" w:hAnsi="Times New Roman"/>
          <w:sz w:val="16"/>
          <w:szCs w:val="16"/>
          <w:lang w:val="en-US"/>
        </w:rPr>
        <w:t>. 13–19.</w:t>
      </w:r>
    </w:p>
    <w:p w:rsidR="00C85523" w:rsidRPr="009C317A" w:rsidRDefault="00C85523" w:rsidP="00434070">
      <w:pPr>
        <w:spacing w:after="0" w:line="240" w:lineRule="auto"/>
        <w:ind w:firstLine="284"/>
        <w:jc w:val="both"/>
        <w:rPr>
          <w:rFonts w:ascii="Times New Roman" w:hAnsi="Times New Roman"/>
          <w:sz w:val="16"/>
          <w:szCs w:val="16"/>
          <w:lang w:val="en-US"/>
        </w:rPr>
      </w:pPr>
      <w:r w:rsidRPr="009C317A">
        <w:rPr>
          <w:rFonts w:ascii="Times New Roman" w:hAnsi="Times New Roman"/>
          <w:sz w:val="16"/>
          <w:szCs w:val="16"/>
          <w:lang w:val="en-US"/>
        </w:rPr>
        <w:t>6. Sire Summaries / Holstein Association USA., May 2003. – 181 p.</w:t>
      </w:r>
    </w:p>
    <w:p w:rsidR="007D37D6" w:rsidRDefault="007D37D6" w:rsidP="001662BD">
      <w:pPr>
        <w:autoSpaceDE w:val="0"/>
        <w:autoSpaceDN w:val="0"/>
        <w:adjustRightInd w:val="0"/>
        <w:spacing w:after="0" w:line="240" w:lineRule="auto"/>
        <w:rPr>
          <w:rFonts w:ascii="Times New Roman" w:hAnsi="Times New Roman"/>
          <w:spacing w:val="-2"/>
          <w:sz w:val="20"/>
          <w:szCs w:val="20"/>
          <w:lang w:val="en-US"/>
        </w:rPr>
      </w:pPr>
      <w:r>
        <w:rPr>
          <w:rFonts w:ascii="Times New Roman" w:hAnsi="Times New Roman"/>
          <w:spacing w:val="-2"/>
          <w:sz w:val="20"/>
          <w:szCs w:val="20"/>
          <w:lang w:val="en-US"/>
        </w:rPr>
        <w:br w:type="page"/>
      </w:r>
    </w:p>
    <w:p w:rsidR="00070ADC" w:rsidRPr="001662BD" w:rsidRDefault="00070ADC" w:rsidP="001662BD">
      <w:pPr>
        <w:autoSpaceDE w:val="0"/>
        <w:autoSpaceDN w:val="0"/>
        <w:adjustRightInd w:val="0"/>
        <w:spacing w:after="0" w:line="240" w:lineRule="auto"/>
        <w:rPr>
          <w:rFonts w:ascii="Times New Roman" w:hAnsi="Times New Roman"/>
          <w:spacing w:val="-2"/>
          <w:sz w:val="20"/>
          <w:szCs w:val="20"/>
        </w:rPr>
      </w:pPr>
      <w:r w:rsidRPr="001662BD">
        <w:rPr>
          <w:rFonts w:ascii="Times New Roman" w:hAnsi="Times New Roman"/>
          <w:spacing w:val="-2"/>
          <w:sz w:val="20"/>
          <w:szCs w:val="20"/>
        </w:rPr>
        <w:t>УДК 636.52/.58:575.113/.118</w:t>
      </w:r>
    </w:p>
    <w:p w:rsidR="00070ADC" w:rsidRPr="001662BD" w:rsidRDefault="00070ADC" w:rsidP="001662BD">
      <w:pPr>
        <w:autoSpaceDE w:val="0"/>
        <w:autoSpaceDN w:val="0"/>
        <w:adjustRightInd w:val="0"/>
        <w:spacing w:after="0" w:line="240" w:lineRule="auto"/>
        <w:ind w:firstLine="284"/>
        <w:rPr>
          <w:rFonts w:ascii="Times New Roman" w:hAnsi="Times New Roman"/>
          <w:b/>
          <w:spacing w:val="-2"/>
          <w:sz w:val="20"/>
          <w:szCs w:val="20"/>
        </w:rPr>
      </w:pPr>
    </w:p>
    <w:p w:rsidR="006306B9" w:rsidRDefault="00070ADC" w:rsidP="001662BD">
      <w:pPr>
        <w:autoSpaceDE w:val="0"/>
        <w:autoSpaceDN w:val="0"/>
        <w:adjustRightInd w:val="0"/>
        <w:spacing w:after="0" w:line="240" w:lineRule="auto"/>
        <w:jc w:val="center"/>
        <w:rPr>
          <w:rFonts w:ascii="Times New Roman" w:hAnsi="Times New Roman"/>
          <w:b/>
          <w:sz w:val="20"/>
          <w:szCs w:val="20"/>
        </w:rPr>
      </w:pPr>
      <w:r w:rsidRPr="001662BD">
        <w:rPr>
          <w:rFonts w:ascii="Times New Roman" w:hAnsi="Times New Roman"/>
          <w:b/>
          <w:spacing w:val="-2"/>
          <w:sz w:val="20"/>
          <w:szCs w:val="20"/>
        </w:rPr>
        <w:t xml:space="preserve">АНАЛИЗ СВЯЗИ АЛЛЕЛЕЙ ГЕНА </w:t>
      </w:r>
      <w:r w:rsidRPr="001662BD">
        <w:rPr>
          <w:rFonts w:ascii="Times New Roman" w:hAnsi="Times New Roman"/>
          <w:b/>
          <w:sz w:val="20"/>
          <w:szCs w:val="20"/>
        </w:rPr>
        <w:t>M</w:t>
      </w:r>
      <w:r w:rsidRPr="006306B9">
        <w:rPr>
          <w:rFonts w:ascii="Times New Roman" w:hAnsi="Times New Roman"/>
          <w:b/>
          <w:sz w:val="20"/>
          <w:szCs w:val="20"/>
          <w:vertAlign w:val="subscript"/>
        </w:rPr>
        <w:t>X</w:t>
      </w:r>
      <w:r w:rsidRPr="001662BD">
        <w:rPr>
          <w:rFonts w:ascii="Times New Roman" w:hAnsi="Times New Roman"/>
          <w:b/>
          <w:sz w:val="20"/>
          <w:szCs w:val="20"/>
        </w:rPr>
        <w:t xml:space="preserve"> </w:t>
      </w:r>
    </w:p>
    <w:p w:rsidR="006306B9" w:rsidRDefault="00070ADC" w:rsidP="001662BD">
      <w:pPr>
        <w:autoSpaceDE w:val="0"/>
        <w:autoSpaceDN w:val="0"/>
        <w:adjustRightInd w:val="0"/>
        <w:spacing w:after="0" w:line="240" w:lineRule="auto"/>
        <w:jc w:val="center"/>
        <w:rPr>
          <w:rFonts w:ascii="Times New Roman" w:hAnsi="Times New Roman"/>
          <w:b/>
          <w:sz w:val="20"/>
          <w:szCs w:val="20"/>
        </w:rPr>
      </w:pPr>
      <w:r w:rsidRPr="001662BD">
        <w:rPr>
          <w:rFonts w:ascii="Times New Roman" w:hAnsi="Times New Roman"/>
          <w:b/>
          <w:sz w:val="20"/>
          <w:szCs w:val="20"/>
        </w:rPr>
        <w:t xml:space="preserve">С ХОЗЯЙСТВЕННО-ПОЛЕЗНЫМИ ПРИЗНАКАМИ КУР </w:t>
      </w:r>
    </w:p>
    <w:p w:rsidR="00070ADC" w:rsidRPr="001662BD" w:rsidRDefault="00070ADC" w:rsidP="001662BD">
      <w:pPr>
        <w:autoSpaceDE w:val="0"/>
        <w:autoSpaceDN w:val="0"/>
        <w:adjustRightInd w:val="0"/>
        <w:spacing w:after="0" w:line="240" w:lineRule="auto"/>
        <w:jc w:val="center"/>
        <w:rPr>
          <w:rFonts w:ascii="Times New Roman" w:hAnsi="Times New Roman"/>
          <w:b/>
          <w:spacing w:val="-2"/>
          <w:sz w:val="20"/>
          <w:szCs w:val="20"/>
        </w:rPr>
      </w:pPr>
      <w:r w:rsidRPr="001662BD">
        <w:rPr>
          <w:rFonts w:ascii="Times New Roman" w:hAnsi="Times New Roman"/>
          <w:b/>
          <w:sz w:val="20"/>
          <w:szCs w:val="20"/>
        </w:rPr>
        <w:t>РАЗНЫХ НАПРАВЛЕНИЙ ПРОДУКТИВНОСТИ</w:t>
      </w:r>
    </w:p>
    <w:p w:rsidR="00070ADC" w:rsidRPr="001662BD" w:rsidRDefault="00070ADC" w:rsidP="001662BD">
      <w:pPr>
        <w:autoSpaceDE w:val="0"/>
        <w:autoSpaceDN w:val="0"/>
        <w:adjustRightInd w:val="0"/>
        <w:spacing w:after="0" w:line="240" w:lineRule="auto"/>
        <w:ind w:firstLine="284"/>
        <w:rPr>
          <w:rFonts w:ascii="Times New Roman" w:hAnsi="Times New Roman"/>
          <w:b/>
          <w:spacing w:val="-2"/>
          <w:sz w:val="12"/>
          <w:szCs w:val="20"/>
        </w:rPr>
      </w:pPr>
    </w:p>
    <w:p w:rsidR="00070ADC" w:rsidRPr="001662BD" w:rsidRDefault="00070ADC" w:rsidP="001662BD">
      <w:pPr>
        <w:autoSpaceDE w:val="0"/>
        <w:autoSpaceDN w:val="0"/>
        <w:adjustRightInd w:val="0"/>
        <w:spacing w:after="0" w:line="240" w:lineRule="auto"/>
        <w:jc w:val="center"/>
        <w:rPr>
          <w:rFonts w:ascii="Times New Roman" w:hAnsi="Times New Roman"/>
          <w:b/>
          <w:spacing w:val="-2"/>
          <w:sz w:val="20"/>
          <w:szCs w:val="20"/>
        </w:rPr>
      </w:pPr>
      <w:r w:rsidRPr="001662BD">
        <w:rPr>
          <w:rFonts w:ascii="Times New Roman" w:hAnsi="Times New Roman"/>
          <w:spacing w:val="-2"/>
          <w:sz w:val="20"/>
          <w:szCs w:val="20"/>
        </w:rPr>
        <w:t>Р.</w:t>
      </w:r>
      <w:r w:rsidR="001662BD">
        <w:rPr>
          <w:rFonts w:ascii="Times New Roman" w:hAnsi="Times New Roman"/>
          <w:spacing w:val="-2"/>
          <w:sz w:val="20"/>
          <w:szCs w:val="20"/>
        </w:rPr>
        <w:t> </w:t>
      </w:r>
      <w:r w:rsidRPr="001662BD">
        <w:rPr>
          <w:rFonts w:ascii="Times New Roman" w:hAnsi="Times New Roman"/>
          <w:spacing w:val="-2"/>
          <w:sz w:val="20"/>
          <w:szCs w:val="20"/>
        </w:rPr>
        <w:t xml:space="preserve">А. КУЛИБАБА </w:t>
      </w:r>
    </w:p>
    <w:p w:rsidR="00070ADC" w:rsidRPr="001662BD" w:rsidRDefault="00070ADC" w:rsidP="001662BD">
      <w:pPr>
        <w:autoSpaceDE w:val="0"/>
        <w:autoSpaceDN w:val="0"/>
        <w:adjustRightInd w:val="0"/>
        <w:spacing w:after="0" w:line="240" w:lineRule="auto"/>
        <w:ind w:firstLine="284"/>
        <w:jc w:val="center"/>
        <w:rPr>
          <w:rFonts w:ascii="Times New Roman" w:hAnsi="Times New Roman"/>
          <w:b/>
          <w:spacing w:val="-2"/>
          <w:sz w:val="12"/>
          <w:szCs w:val="20"/>
        </w:rPr>
      </w:pPr>
    </w:p>
    <w:p w:rsidR="001662BD" w:rsidRDefault="00070ADC" w:rsidP="001662BD">
      <w:pPr>
        <w:autoSpaceDE w:val="0"/>
        <w:autoSpaceDN w:val="0"/>
        <w:adjustRightInd w:val="0"/>
        <w:spacing w:after="0" w:line="240" w:lineRule="auto"/>
        <w:jc w:val="center"/>
        <w:rPr>
          <w:rFonts w:ascii="Times New Roman" w:hAnsi="Times New Roman"/>
          <w:spacing w:val="-2"/>
          <w:sz w:val="16"/>
          <w:szCs w:val="16"/>
        </w:rPr>
      </w:pPr>
      <w:r w:rsidRPr="001662BD">
        <w:rPr>
          <w:rFonts w:ascii="Times New Roman" w:hAnsi="Times New Roman"/>
          <w:spacing w:val="-2"/>
          <w:sz w:val="16"/>
          <w:szCs w:val="16"/>
        </w:rPr>
        <w:t>Институт животноводства Национальной академии аграрных наук Украины,</w:t>
      </w:r>
    </w:p>
    <w:p w:rsidR="00070ADC" w:rsidRPr="001662BD" w:rsidRDefault="00ED65F3" w:rsidP="001662BD">
      <w:pPr>
        <w:autoSpaceDE w:val="0"/>
        <w:autoSpaceDN w:val="0"/>
        <w:adjustRightInd w:val="0"/>
        <w:spacing w:after="0" w:line="240" w:lineRule="auto"/>
        <w:jc w:val="center"/>
        <w:rPr>
          <w:rFonts w:ascii="Times New Roman" w:hAnsi="Times New Roman"/>
          <w:spacing w:val="-2"/>
          <w:sz w:val="16"/>
          <w:szCs w:val="16"/>
        </w:rPr>
      </w:pPr>
      <w:r>
        <w:rPr>
          <w:rFonts w:ascii="Times New Roman" w:hAnsi="Times New Roman"/>
          <w:spacing w:val="-2"/>
          <w:sz w:val="16"/>
          <w:szCs w:val="16"/>
        </w:rPr>
        <w:t xml:space="preserve"> г. Харьков, Украина</w:t>
      </w:r>
    </w:p>
    <w:p w:rsidR="00070ADC" w:rsidRPr="001662BD" w:rsidRDefault="00070ADC" w:rsidP="001662BD">
      <w:pPr>
        <w:autoSpaceDE w:val="0"/>
        <w:autoSpaceDN w:val="0"/>
        <w:adjustRightInd w:val="0"/>
        <w:spacing w:after="0" w:line="240" w:lineRule="auto"/>
        <w:ind w:firstLine="284"/>
        <w:jc w:val="both"/>
        <w:rPr>
          <w:rFonts w:ascii="Times New Roman" w:hAnsi="Times New Roman"/>
          <w:spacing w:val="-2"/>
          <w:sz w:val="20"/>
          <w:szCs w:val="20"/>
        </w:rPr>
      </w:pPr>
    </w:p>
    <w:p w:rsidR="00070ADC" w:rsidRPr="001662BD" w:rsidRDefault="00070ADC" w:rsidP="001662BD">
      <w:pPr>
        <w:autoSpaceDE w:val="0"/>
        <w:autoSpaceDN w:val="0"/>
        <w:adjustRightInd w:val="0"/>
        <w:spacing w:after="0" w:line="240" w:lineRule="auto"/>
        <w:ind w:firstLine="284"/>
        <w:jc w:val="both"/>
        <w:rPr>
          <w:rFonts w:ascii="Times New Roman" w:hAnsi="Times New Roman"/>
          <w:spacing w:val="-2"/>
          <w:sz w:val="20"/>
          <w:szCs w:val="20"/>
        </w:rPr>
      </w:pPr>
      <w:r w:rsidRPr="001662BD">
        <w:rPr>
          <w:rFonts w:ascii="Times New Roman" w:hAnsi="Times New Roman"/>
          <w:b/>
          <w:spacing w:val="-2"/>
          <w:sz w:val="20"/>
          <w:szCs w:val="20"/>
        </w:rPr>
        <w:t>Введение.</w:t>
      </w:r>
      <w:r w:rsidRPr="001662BD">
        <w:rPr>
          <w:rFonts w:ascii="Times New Roman" w:hAnsi="Times New Roman"/>
          <w:spacing w:val="-2"/>
          <w:sz w:val="20"/>
          <w:szCs w:val="20"/>
        </w:rPr>
        <w:t xml:space="preserve"> Применение методов современной генетики в птицевод</w:t>
      </w:r>
      <w:r w:rsidR="001C1900">
        <w:rPr>
          <w:rFonts w:ascii="Times New Roman" w:hAnsi="Times New Roman"/>
          <w:spacing w:val="-2"/>
          <w:sz w:val="20"/>
          <w:szCs w:val="20"/>
        </w:rPr>
        <w:softHyphen/>
      </w:r>
      <w:r w:rsidRPr="001662BD">
        <w:rPr>
          <w:rFonts w:ascii="Times New Roman" w:hAnsi="Times New Roman"/>
          <w:spacing w:val="-2"/>
          <w:sz w:val="20"/>
          <w:szCs w:val="20"/>
        </w:rPr>
        <w:t>стве лежит в основе успешной селекционной работы. Использование достижений маркер-ассоциированной селекции (</w:t>
      </w:r>
      <w:r w:rsidRPr="001662BD">
        <w:rPr>
          <w:rFonts w:ascii="Times New Roman" w:hAnsi="Times New Roman"/>
          <w:spacing w:val="-2"/>
          <w:sz w:val="20"/>
          <w:szCs w:val="20"/>
          <w:lang w:val="en-US"/>
        </w:rPr>
        <w:t>MAS</w:t>
      </w:r>
      <w:r w:rsidRPr="001662BD">
        <w:rPr>
          <w:rFonts w:ascii="Times New Roman" w:hAnsi="Times New Roman"/>
          <w:spacing w:val="-2"/>
          <w:sz w:val="20"/>
          <w:szCs w:val="20"/>
        </w:rPr>
        <w:t>) позволяет суще</w:t>
      </w:r>
      <w:r w:rsidR="001C1900">
        <w:rPr>
          <w:rFonts w:ascii="Times New Roman" w:hAnsi="Times New Roman"/>
          <w:spacing w:val="-2"/>
          <w:sz w:val="20"/>
          <w:szCs w:val="20"/>
        </w:rPr>
        <w:softHyphen/>
      </w:r>
      <w:r w:rsidRPr="001662BD">
        <w:rPr>
          <w:rFonts w:ascii="Times New Roman" w:hAnsi="Times New Roman"/>
          <w:spacing w:val="-2"/>
          <w:sz w:val="20"/>
          <w:szCs w:val="20"/>
        </w:rPr>
        <w:t>ственным образом увеличить общую эффективность работы с птицей в направлении максимальной реализации ее продуктивного потенциала [1]. К одной из наиболее актуальных в птицеводстве задач (на данном этапе) относится получение линий кур, генетически устойчивых к раз</w:t>
      </w:r>
      <w:r w:rsidR="001C1900">
        <w:rPr>
          <w:rFonts w:ascii="Times New Roman" w:hAnsi="Times New Roman"/>
          <w:spacing w:val="-2"/>
          <w:sz w:val="20"/>
          <w:szCs w:val="20"/>
        </w:rPr>
        <w:softHyphen/>
      </w:r>
      <w:r w:rsidRPr="001662BD">
        <w:rPr>
          <w:rFonts w:ascii="Times New Roman" w:hAnsi="Times New Roman"/>
          <w:spacing w:val="-2"/>
          <w:sz w:val="20"/>
          <w:szCs w:val="20"/>
        </w:rPr>
        <w:t>личным заболеваниям [2, 3].</w:t>
      </w:r>
    </w:p>
    <w:p w:rsidR="001662BD" w:rsidRDefault="00070ADC" w:rsidP="001662BD">
      <w:pPr>
        <w:autoSpaceDE w:val="0"/>
        <w:autoSpaceDN w:val="0"/>
        <w:adjustRightInd w:val="0"/>
        <w:spacing w:after="0" w:line="240" w:lineRule="auto"/>
        <w:ind w:firstLine="284"/>
        <w:jc w:val="both"/>
        <w:rPr>
          <w:rFonts w:ascii="Times New Roman" w:hAnsi="Times New Roman"/>
          <w:sz w:val="20"/>
          <w:szCs w:val="20"/>
        </w:rPr>
      </w:pPr>
      <w:r w:rsidRPr="001662BD">
        <w:rPr>
          <w:rFonts w:ascii="Times New Roman" w:hAnsi="Times New Roman"/>
          <w:b/>
          <w:spacing w:val="-2"/>
          <w:sz w:val="20"/>
          <w:szCs w:val="20"/>
        </w:rPr>
        <w:t>Анализ источников.</w:t>
      </w:r>
      <w:r w:rsidRPr="001662BD">
        <w:rPr>
          <w:rFonts w:ascii="Times New Roman" w:hAnsi="Times New Roman"/>
          <w:spacing w:val="-2"/>
          <w:sz w:val="20"/>
          <w:szCs w:val="20"/>
        </w:rPr>
        <w:t xml:space="preserve"> В контексте изучения генетической резистент</w:t>
      </w:r>
      <w:r w:rsidR="001C1900">
        <w:rPr>
          <w:rFonts w:ascii="Times New Roman" w:hAnsi="Times New Roman"/>
          <w:spacing w:val="-2"/>
          <w:sz w:val="20"/>
          <w:szCs w:val="20"/>
        </w:rPr>
        <w:softHyphen/>
      </w:r>
      <w:r w:rsidR="00ED65F3">
        <w:rPr>
          <w:rFonts w:ascii="Times New Roman" w:hAnsi="Times New Roman"/>
          <w:spacing w:val="-2"/>
          <w:sz w:val="20"/>
          <w:szCs w:val="20"/>
        </w:rPr>
        <w:t>ности птицы</w:t>
      </w:r>
      <w:r w:rsidRPr="001662BD">
        <w:rPr>
          <w:rFonts w:ascii="Times New Roman" w:hAnsi="Times New Roman"/>
          <w:spacing w:val="-2"/>
          <w:sz w:val="20"/>
          <w:szCs w:val="20"/>
        </w:rPr>
        <w:t xml:space="preserve"> к одному из самых перспективных объектов исследований относится </w:t>
      </w:r>
      <w:r w:rsidRPr="001662BD">
        <w:rPr>
          <w:rFonts w:ascii="Times New Roman" w:hAnsi="Times New Roman"/>
          <w:sz w:val="20"/>
          <w:szCs w:val="20"/>
          <w:lang w:val="en-US"/>
        </w:rPr>
        <w:t>Mx</w:t>
      </w:r>
      <w:r w:rsidRPr="001662BD">
        <w:rPr>
          <w:rFonts w:ascii="Times New Roman" w:hAnsi="Times New Roman"/>
          <w:spacing w:val="-2"/>
          <w:sz w:val="20"/>
          <w:szCs w:val="20"/>
        </w:rPr>
        <w:t xml:space="preserve"> ген. По данным исследований многих авторов</w:t>
      </w:r>
      <w:r w:rsidR="00ED65F3">
        <w:rPr>
          <w:rFonts w:ascii="Times New Roman" w:hAnsi="Times New Roman"/>
          <w:spacing w:val="-2"/>
          <w:sz w:val="20"/>
          <w:szCs w:val="20"/>
        </w:rPr>
        <w:t>,</w:t>
      </w:r>
      <w:r w:rsidRPr="001662BD">
        <w:rPr>
          <w:rFonts w:ascii="Times New Roman" w:hAnsi="Times New Roman"/>
          <w:spacing w:val="-2"/>
          <w:sz w:val="20"/>
          <w:szCs w:val="20"/>
        </w:rPr>
        <w:t xml:space="preserve"> различные аллельные варианты гена </w:t>
      </w:r>
      <w:r w:rsidRPr="001662BD">
        <w:rPr>
          <w:rFonts w:ascii="Times New Roman" w:hAnsi="Times New Roman"/>
          <w:sz w:val="20"/>
          <w:szCs w:val="20"/>
          <w:lang w:val="en-US"/>
        </w:rPr>
        <w:t>Mx</w:t>
      </w:r>
      <w:r w:rsidRPr="001662BD">
        <w:rPr>
          <w:rFonts w:ascii="Times New Roman" w:hAnsi="Times New Roman"/>
          <w:sz w:val="20"/>
          <w:szCs w:val="20"/>
        </w:rPr>
        <w:t xml:space="preserve"> непосредственно связаны с резистентно</w:t>
      </w:r>
      <w:r w:rsidR="001C1900">
        <w:rPr>
          <w:rFonts w:ascii="Times New Roman" w:hAnsi="Times New Roman"/>
          <w:sz w:val="20"/>
          <w:szCs w:val="20"/>
        </w:rPr>
        <w:softHyphen/>
      </w:r>
      <w:r w:rsidRPr="001662BD">
        <w:rPr>
          <w:rFonts w:ascii="Times New Roman" w:hAnsi="Times New Roman"/>
          <w:sz w:val="20"/>
          <w:szCs w:val="20"/>
        </w:rPr>
        <w:t>стью птицы к таким распространенным вирусным заболеваниям</w:t>
      </w:r>
      <w:r w:rsidR="00ED65F3">
        <w:rPr>
          <w:rFonts w:ascii="Times New Roman" w:hAnsi="Times New Roman"/>
          <w:sz w:val="20"/>
          <w:szCs w:val="20"/>
        </w:rPr>
        <w:t>,</w:t>
      </w:r>
      <w:r w:rsidRPr="001662BD">
        <w:rPr>
          <w:rFonts w:ascii="Times New Roman" w:hAnsi="Times New Roman"/>
          <w:sz w:val="20"/>
          <w:szCs w:val="20"/>
        </w:rPr>
        <w:t xml:space="preserve"> как птичий грипп и болезнь Ньюкасла [4, 5]. Аллель, который образуется вследствие транзиции гуанина в аденин в положении 2032 (</w:t>
      </w:r>
      <w:r w:rsidRPr="001662BD">
        <w:rPr>
          <w:rFonts w:ascii="Times New Roman" w:hAnsi="Times New Roman"/>
          <w:spacing w:val="-2"/>
          <w:sz w:val="20"/>
          <w:szCs w:val="20"/>
        </w:rPr>
        <w:t>G2032A</w:t>
      </w:r>
      <w:r w:rsidRPr="001662BD">
        <w:rPr>
          <w:rFonts w:ascii="Times New Roman" w:hAnsi="Times New Roman"/>
          <w:sz w:val="20"/>
          <w:szCs w:val="20"/>
        </w:rPr>
        <w:t xml:space="preserve">) </w:t>
      </w:r>
      <w:r w:rsidRPr="001662BD">
        <w:rPr>
          <w:rFonts w:ascii="Times New Roman" w:hAnsi="Times New Roman"/>
          <w:spacing w:val="-2"/>
          <w:sz w:val="20"/>
          <w:szCs w:val="20"/>
          <w:lang w:val="en-US"/>
        </w:rPr>
        <w:t>Mx</w:t>
      </w:r>
      <w:r w:rsidR="00ED65F3">
        <w:rPr>
          <w:rFonts w:ascii="Times New Roman" w:hAnsi="Times New Roman"/>
          <w:spacing w:val="-2"/>
          <w:sz w:val="20"/>
          <w:szCs w:val="20"/>
        </w:rPr>
        <w:t xml:space="preserve"> гена, что</w:t>
      </w:r>
      <w:r w:rsidRPr="001662BD">
        <w:rPr>
          <w:rFonts w:ascii="Times New Roman" w:hAnsi="Times New Roman"/>
          <w:spacing w:val="-2"/>
          <w:sz w:val="20"/>
          <w:szCs w:val="20"/>
        </w:rPr>
        <w:t xml:space="preserve"> приводит к замене серина на аспарагин в кодируемом бе</w:t>
      </w:r>
      <w:r w:rsidRPr="001662BD">
        <w:rPr>
          <w:rFonts w:ascii="Times New Roman" w:hAnsi="Times New Roman"/>
          <w:spacing w:val="-2"/>
          <w:sz w:val="20"/>
          <w:szCs w:val="20"/>
        </w:rPr>
        <w:t>л</w:t>
      </w:r>
      <w:r w:rsidRPr="001662BD">
        <w:rPr>
          <w:rFonts w:ascii="Times New Roman" w:hAnsi="Times New Roman"/>
          <w:spacing w:val="-2"/>
          <w:sz w:val="20"/>
          <w:szCs w:val="20"/>
        </w:rPr>
        <w:t>ке, коррелирует с выраженной противовирусной активностью [6]. Н</w:t>
      </w:r>
      <w:r w:rsidRPr="001662BD">
        <w:rPr>
          <w:rFonts w:ascii="Times New Roman" w:hAnsi="Times New Roman"/>
          <w:spacing w:val="-2"/>
          <w:sz w:val="20"/>
          <w:szCs w:val="20"/>
        </w:rPr>
        <w:t>а</w:t>
      </w:r>
      <w:r w:rsidRPr="001662BD">
        <w:rPr>
          <w:rFonts w:ascii="Times New Roman" w:hAnsi="Times New Roman"/>
          <w:spacing w:val="-2"/>
          <w:sz w:val="20"/>
          <w:szCs w:val="20"/>
        </w:rPr>
        <w:t>шими зарубежными коллегами проводятся работы по изучению гене</w:t>
      </w:r>
      <w:r w:rsidR="001C1900">
        <w:rPr>
          <w:rFonts w:ascii="Times New Roman" w:hAnsi="Times New Roman"/>
          <w:spacing w:val="-2"/>
          <w:sz w:val="20"/>
          <w:szCs w:val="20"/>
        </w:rPr>
        <w:softHyphen/>
      </w:r>
      <w:r w:rsidRPr="001662BD">
        <w:rPr>
          <w:rFonts w:ascii="Times New Roman" w:hAnsi="Times New Roman"/>
          <w:spacing w:val="-2"/>
          <w:sz w:val="20"/>
          <w:szCs w:val="20"/>
        </w:rPr>
        <w:t>тической структуры популяций различных линий и пород кур по данной мутации, выявлению связи различных аллельных вариантов с показате</w:t>
      </w:r>
      <w:r w:rsidR="001C1900">
        <w:rPr>
          <w:rFonts w:ascii="Times New Roman" w:hAnsi="Times New Roman"/>
          <w:spacing w:val="-2"/>
          <w:sz w:val="20"/>
          <w:szCs w:val="20"/>
        </w:rPr>
        <w:softHyphen/>
      </w:r>
      <w:r w:rsidRPr="001662BD">
        <w:rPr>
          <w:rFonts w:ascii="Times New Roman" w:hAnsi="Times New Roman"/>
          <w:spacing w:val="-2"/>
          <w:sz w:val="20"/>
          <w:szCs w:val="20"/>
        </w:rPr>
        <w:t>лями продуктивности и резистентности к заболеваниям [7, 8]. Этот во</w:t>
      </w:r>
      <w:r w:rsidR="001C1900">
        <w:rPr>
          <w:rFonts w:ascii="Times New Roman" w:hAnsi="Times New Roman"/>
          <w:spacing w:val="-2"/>
          <w:sz w:val="20"/>
          <w:szCs w:val="20"/>
        </w:rPr>
        <w:softHyphen/>
      </w:r>
      <w:r w:rsidRPr="001662BD">
        <w:rPr>
          <w:rFonts w:ascii="Times New Roman" w:hAnsi="Times New Roman"/>
          <w:spacing w:val="-2"/>
          <w:sz w:val="20"/>
          <w:szCs w:val="20"/>
        </w:rPr>
        <w:t>прос имеет большое практическое значение для се</w:t>
      </w:r>
      <w:r w:rsidR="00ED65F3">
        <w:rPr>
          <w:rFonts w:ascii="Times New Roman" w:hAnsi="Times New Roman"/>
          <w:spacing w:val="-2"/>
          <w:sz w:val="20"/>
          <w:szCs w:val="20"/>
        </w:rPr>
        <w:t>лекционной работы с птицей, так как</w:t>
      </w:r>
      <w:r w:rsidRPr="001662BD">
        <w:rPr>
          <w:rFonts w:ascii="Times New Roman" w:hAnsi="Times New Roman"/>
          <w:spacing w:val="-2"/>
          <w:sz w:val="20"/>
          <w:szCs w:val="20"/>
        </w:rPr>
        <w:t xml:space="preserve"> получение экспериментальных линий с известной гене</w:t>
      </w:r>
      <w:r w:rsidR="001C1900">
        <w:rPr>
          <w:rFonts w:ascii="Times New Roman" w:hAnsi="Times New Roman"/>
          <w:spacing w:val="-2"/>
          <w:sz w:val="20"/>
          <w:szCs w:val="20"/>
        </w:rPr>
        <w:softHyphen/>
      </w:r>
      <w:r w:rsidRPr="001662BD">
        <w:rPr>
          <w:rFonts w:ascii="Times New Roman" w:hAnsi="Times New Roman"/>
          <w:spacing w:val="-2"/>
          <w:sz w:val="20"/>
          <w:szCs w:val="20"/>
        </w:rPr>
        <w:t>тической структурой по данному локусу не должно негативно сказы</w:t>
      </w:r>
      <w:r w:rsidR="001C1900">
        <w:rPr>
          <w:rFonts w:ascii="Times New Roman" w:hAnsi="Times New Roman"/>
          <w:spacing w:val="-2"/>
          <w:sz w:val="20"/>
          <w:szCs w:val="20"/>
        </w:rPr>
        <w:softHyphen/>
      </w:r>
      <w:r w:rsidRPr="001662BD">
        <w:rPr>
          <w:rFonts w:ascii="Times New Roman" w:hAnsi="Times New Roman"/>
          <w:spacing w:val="-2"/>
          <w:sz w:val="20"/>
          <w:szCs w:val="20"/>
        </w:rPr>
        <w:t>ваться на показателях продуктивности особей. В предыдущих исследо</w:t>
      </w:r>
      <w:r w:rsidR="001C1900">
        <w:rPr>
          <w:rFonts w:ascii="Times New Roman" w:hAnsi="Times New Roman"/>
          <w:spacing w:val="-2"/>
          <w:sz w:val="20"/>
          <w:szCs w:val="20"/>
        </w:rPr>
        <w:softHyphen/>
      </w:r>
      <w:r w:rsidRPr="001662BD">
        <w:rPr>
          <w:rFonts w:ascii="Times New Roman" w:hAnsi="Times New Roman"/>
          <w:spacing w:val="-2"/>
          <w:sz w:val="20"/>
          <w:szCs w:val="20"/>
        </w:rPr>
        <w:t xml:space="preserve">ваниях мы проводили мониторинг мутации G2032A </w:t>
      </w:r>
      <w:r w:rsidRPr="001662BD">
        <w:rPr>
          <w:rFonts w:ascii="Times New Roman" w:hAnsi="Times New Roman"/>
          <w:sz w:val="20"/>
          <w:szCs w:val="20"/>
          <w:lang w:val="en-US"/>
        </w:rPr>
        <w:t>Mx</w:t>
      </w:r>
      <w:r w:rsidRPr="001662BD">
        <w:rPr>
          <w:rFonts w:ascii="Times New Roman" w:hAnsi="Times New Roman"/>
          <w:sz w:val="20"/>
          <w:szCs w:val="20"/>
        </w:rPr>
        <w:t xml:space="preserve"> гена в популя</w:t>
      </w:r>
      <w:r w:rsidR="001C1900">
        <w:rPr>
          <w:rFonts w:ascii="Times New Roman" w:hAnsi="Times New Roman"/>
          <w:sz w:val="20"/>
          <w:szCs w:val="20"/>
        </w:rPr>
        <w:softHyphen/>
      </w:r>
      <w:r w:rsidRPr="001662BD">
        <w:rPr>
          <w:rFonts w:ascii="Times New Roman" w:hAnsi="Times New Roman"/>
          <w:sz w:val="20"/>
          <w:szCs w:val="20"/>
        </w:rPr>
        <w:t>циях кур пород плимутрок белый, полтавская глинистая, борковская барвистая и Род-айленд красный [9]. Однако в этой работе мы ограни</w:t>
      </w:r>
      <w:r w:rsidR="001C1900">
        <w:rPr>
          <w:rFonts w:ascii="Times New Roman" w:hAnsi="Times New Roman"/>
          <w:sz w:val="20"/>
          <w:szCs w:val="20"/>
        </w:rPr>
        <w:softHyphen/>
      </w:r>
      <w:r w:rsidRPr="001662BD">
        <w:rPr>
          <w:rFonts w:ascii="Times New Roman" w:hAnsi="Times New Roman"/>
          <w:sz w:val="20"/>
          <w:szCs w:val="20"/>
        </w:rPr>
        <w:t xml:space="preserve">чивались только изучением генетико-популяционных характеристик опытных линий без учета параметров продуктивности птицы. </w:t>
      </w:r>
    </w:p>
    <w:p w:rsidR="00070ADC" w:rsidRPr="001662BD" w:rsidRDefault="001662BD" w:rsidP="001662BD">
      <w:pPr>
        <w:autoSpaceDE w:val="0"/>
        <w:autoSpaceDN w:val="0"/>
        <w:adjustRightInd w:val="0"/>
        <w:spacing w:after="0" w:line="240" w:lineRule="auto"/>
        <w:ind w:firstLine="284"/>
        <w:jc w:val="both"/>
        <w:rPr>
          <w:rFonts w:ascii="Times New Roman" w:hAnsi="Times New Roman"/>
          <w:b/>
          <w:spacing w:val="-2"/>
          <w:sz w:val="20"/>
          <w:szCs w:val="20"/>
        </w:rPr>
      </w:pPr>
      <w:r>
        <w:rPr>
          <w:rFonts w:ascii="Times New Roman" w:hAnsi="Times New Roman"/>
          <w:b/>
          <w:spacing w:val="-2"/>
          <w:sz w:val="20"/>
          <w:szCs w:val="20"/>
        </w:rPr>
        <w:t>Ц</w:t>
      </w:r>
      <w:r w:rsidR="00070ADC" w:rsidRPr="001662BD">
        <w:rPr>
          <w:rFonts w:ascii="Times New Roman" w:hAnsi="Times New Roman"/>
          <w:b/>
          <w:spacing w:val="-2"/>
          <w:sz w:val="20"/>
          <w:szCs w:val="20"/>
        </w:rPr>
        <w:t xml:space="preserve">ель работы </w:t>
      </w:r>
      <w:r w:rsidR="00070ADC" w:rsidRPr="001C1900">
        <w:rPr>
          <w:rFonts w:ascii="Times New Roman" w:hAnsi="Times New Roman"/>
          <w:spacing w:val="-2"/>
          <w:sz w:val="20"/>
          <w:szCs w:val="20"/>
        </w:rPr>
        <w:t>–</w:t>
      </w:r>
      <w:r w:rsidR="00070ADC" w:rsidRPr="001662BD">
        <w:rPr>
          <w:rFonts w:ascii="Times New Roman" w:hAnsi="Times New Roman"/>
          <w:b/>
          <w:spacing w:val="-2"/>
          <w:sz w:val="20"/>
          <w:szCs w:val="20"/>
        </w:rPr>
        <w:t xml:space="preserve"> </w:t>
      </w:r>
      <w:r w:rsidR="00070ADC" w:rsidRPr="001662BD">
        <w:rPr>
          <w:rFonts w:ascii="Times New Roman" w:hAnsi="Times New Roman"/>
          <w:spacing w:val="-2"/>
          <w:sz w:val="20"/>
          <w:szCs w:val="20"/>
        </w:rPr>
        <w:t xml:space="preserve">изучить связь различных аллельных вариантов гена </w:t>
      </w:r>
      <w:r w:rsidR="00070ADC" w:rsidRPr="001662BD">
        <w:rPr>
          <w:rFonts w:ascii="Times New Roman" w:hAnsi="Times New Roman"/>
          <w:sz w:val="20"/>
          <w:szCs w:val="20"/>
          <w:lang w:val="en-US"/>
        </w:rPr>
        <w:t>Mx</w:t>
      </w:r>
      <w:r w:rsidR="00070ADC" w:rsidRPr="001662BD">
        <w:rPr>
          <w:rFonts w:ascii="Times New Roman" w:hAnsi="Times New Roman"/>
          <w:sz w:val="20"/>
          <w:szCs w:val="20"/>
        </w:rPr>
        <w:t xml:space="preserve"> с показателями продуктивности кур украинской селекции яичного и комбинированного направлений продуктивности.</w:t>
      </w:r>
    </w:p>
    <w:p w:rsidR="00070ADC" w:rsidRPr="001662BD" w:rsidRDefault="00070ADC" w:rsidP="001662BD">
      <w:pPr>
        <w:autoSpaceDE w:val="0"/>
        <w:autoSpaceDN w:val="0"/>
        <w:adjustRightInd w:val="0"/>
        <w:spacing w:after="0" w:line="240" w:lineRule="auto"/>
        <w:ind w:firstLine="284"/>
        <w:jc w:val="both"/>
        <w:rPr>
          <w:rFonts w:ascii="Times New Roman" w:hAnsi="Times New Roman"/>
          <w:spacing w:val="-2"/>
          <w:sz w:val="20"/>
          <w:szCs w:val="20"/>
        </w:rPr>
      </w:pPr>
      <w:r w:rsidRPr="001662BD">
        <w:rPr>
          <w:rFonts w:ascii="Times New Roman" w:hAnsi="Times New Roman"/>
          <w:b/>
          <w:spacing w:val="-2"/>
          <w:sz w:val="20"/>
          <w:szCs w:val="20"/>
        </w:rPr>
        <w:t xml:space="preserve">Материал и методика исследований. </w:t>
      </w:r>
      <w:r w:rsidRPr="001662BD">
        <w:rPr>
          <w:rFonts w:ascii="Times New Roman" w:hAnsi="Times New Roman"/>
          <w:spacing w:val="-2"/>
          <w:sz w:val="20"/>
          <w:szCs w:val="20"/>
        </w:rPr>
        <w:t>Исследования проводили в лаборатории профилактики заболеваний птицы и молекулярной диагно</w:t>
      </w:r>
      <w:r w:rsidR="001C1900">
        <w:rPr>
          <w:rFonts w:ascii="Times New Roman" w:hAnsi="Times New Roman"/>
          <w:spacing w:val="-2"/>
          <w:sz w:val="20"/>
          <w:szCs w:val="20"/>
        </w:rPr>
        <w:softHyphen/>
      </w:r>
      <w:r w:rsidRPr="001662BD">
        <w:rPr>
          <w:rFonts w:ascii="Times New Roman" w:hAnsi="Times New Roman"/>
          <w:spacing w:val="-2"/>
          <w:sz w:val="20"/>
          <w:szCs w:val="20"/>
        </w:rPr>
        <w:t>стики Государственной опытной станции птицеводства Национальной академии аграрных наук Украины.</w:t>
      </w:r>
    </w:p>
    <w:p w:rsidR="00070ADC" w:rsidRPr="001662BD" w:rsidRDefault="00070ADC" w:rsidP="001662BD">
      <w:pPr>
        <w:autoSpaceDE w:val="0"/>
        <w:autoSpaceDN w:val="0"/>
        <w:adjustRightInd w:val="0"/>
        <w:spacing w:after="0" w:line="240" w:lineRule="auto"/>
        <w:ind w:firstLine="284"/>
        <w:jc w:val="both"/>
        <w:rPr>
          <w:rFonts w:ascii="Times New Roman" w:hAnsi="Times New Roman"/>
          <w:sz w:val="20"/>
          <w:szCs w:val="20"/>
        </w:rPr>
      </w:pPr>
      <w:r w:rsidRPr="001662BD">
        <w:rPr>
          <w:rFonts w:ascii="Times New Roman" w:hAnsi="Times New Roman"/>
          <w:spacing w:val="-2"/>
          <w:sz w:val="20"/>
          <w:szCs w:val="20"/>
        </w:rPr>
        <w:t>Для проведения исследований была использована птица украинской селекции – куры яичного направления продуктивности, линия A, по</w:t>
      </w:r>
      <w:r w:rsidR="001C1900">
        <w:rPr>
          <w:rFonts w:ascii="Times New Roman" w:hAnsi="Times New Roman"/>
          <w:spacing w:val="-2"/>
          <w:sz w:val="20"/>
          <w:szCs w:val="20"/>
        </w:rPr>
        <w:softHyphen/>
      </w:r>
      <w:r w:rsidRPr="001662BD">
        <w:rPr>
          <w:rFonts w:ascii="Times New Roman" w:hAnsi="Times New Roman"/>
          <w:spacing w:val="-2"/>
          <w:sz w:val="20"/>
          <w:szCs w:val="20"/>
        </w:rPr>
        <w:t>роды борковская барвистая; яично-мясного направления продуктивно</w:t>
      </w:r>
      <w:r w:rsidR="001C1900">
        <w:rPr>
          <w:rFonts w:ascii="Times New Roman" w:hAnsi="Times New Roman"/>
          <w:spacing w:val="-2"/>
          <w:sz w:val="20"/>
          <w:szCs w:val="20"/>
        </w:rPr>
        <w:softHyphen/>
      </w:r>
      <w:r w:rsidRPr="001662BD">
        <w:rPr>
          <w:rFonts w:ascii="Times New Roman" w:hAnsi="Times New Roman"/>
          <w:spacing w:val="-2"/>
          <w:sz w:val="20"/>
          <w:szCs w:val="20"/>
        </w:rPr>
        <w:t>сти – линия 14 породы полтавская глинистая и линия 38 породы Род-айленд красный. Кур содержали в виварии лаборатории. В качестве ис</w:t>
      </w:r>
      <w:r w:rsidR="001C1900">
        <w:rPr>
          <w:rFonts w:ascii="Times New Roman" w:hAnsi="Times New Roman"/>
          <w:spacing w:val="-2"/>
          <w:sz w:val="20"/>
          <w:szCs w:val="20"/>
        </w:rPr>
        <w:softHyphen/>
      </w:r>
      <w:r w:rsidRPr="001662BD">
        <w:rPr>
          <w:rFonts w:ascii="Times New Roman" w:hAnsi="Times New Roman"/>
          <w:spacing w:val="-2"/>
          <w:sz w:val="20"/>
          <w:szCs w:val="20"/>
        </w:rPr>
        <w:t>точника ДНК использовали кровь птицы. Для проведения амплифика</w:t>
      </w:r>
      <w:r w:rsidR="001C1900">
        <w:rPr>
          <w:rFonts w:ascii="Times New Roman" w:hAnsi="Times New Roman"/>
          <w:spacing w:val="-2"/>
          <w:sz w:val="20"/>
          <w:szCs w:val="20"/>
        </w:rPr>
        <w:softHyphen/>
      </w:r>
      <w:r w:rsidRPr="001662BD">
        <w:rPr>
          <w:rFonts w:ascii="Times New Roman" w:hAnsi="Times New Roman"/>
          <w:spacing w:val="-2"/>
          <w:sz w:val="20"/>
          <w:szCs w:val="20"/>
        </w:rPr>
        <w:t xml:space="preserve">ции использовали соответствующие праймеры [10]. ПЦР проводили с помощью реагентов DreamTaq PCR Master Mix (Thermo Scientific). </w:t>
      </w:r>
      <w:r w:rsidRPr="001662BD">
        <w:rPr>
          <w:rFonts w:ascii="Times New Roman" w:hAnsi="Times New Roman"/>
          <w:sz w:val="20"/>
          <w:szCs w:val="20"/>
        </w:rPr>
        <w:t>Об</w:t>
      </w:r>
      <w:r w:rsidR="001C1900">
        <w:rPr>
          <w:rFonts w:ascii="Times New Roman" w:hAnsi="Times New Roman"/>
          <w:sz w:val="20"/>
          <w:szCs w:val="20"/>
        </w:rPr>
        <w:softHyphen/>
      </w:r>
      <w:r w:rsidRPr="001662BD">
        <w:rPr>
          <w:rFonts w:ascii="Times New Roman" w:hAnsi="Times New Roman"/>
          <w:sz w:val="20"/>
          <w:szCs w:val="20"/>
        </w:rPr>
        <w:t xml:space="preserve">работку амплифицированных фрагментов эндонуклеазой рестрикции проводили согласно прилагаемой инструкции </w:t>
      </w:r>
      <w:r w:rsidRPr="001662BD">
        <w:rPr>
          <w:rFonts w:ascii="Times New Roman" w:hAnsi="Times New Roman"/>
          <w:iCs/>
          <w:sz w:val="20"/>
          <w:szCs w:val="20"/>
        </w:rPr>
        <w:t>(</w:t>
      </w:r>
      <w:r w:rsidRPr="001662BD">
        <w:rPr>
          <w:rFonts w:ascii="Times New Roman" w:hAnsi="Times New Roman"/>
          <w:sz w:val="20"/>
          <w:szCs w:val="20"/>
        </w:rPr>
        <w:t xml:space="preserve">FastDigest </w:t>
      </w:r>
      <w:r w:rsidRPr="001662BD">
        <w:rPr>
          <w:rFonts w:ascii="Times New Roman" w:hAnsi="Times New Roman"/>
          <w:sz w:val="20"/>
          <w:szCs w:val="20"/>
          <w:lang w:val="en-US"/>
        </w:rPr>
        <w:t>RsaI</w:t>
      </w:r>
      <w:r w:rsidR="007D37D6">
        <w:rPr>
          <w:rFonts w:ascii="Times New Roman" w:hAnsi="Times New Roman"/>
          <w:sz w:val="20"/>
          <w:szCs w:val="20"/>
        </w:rPr>
        <w:t xml:space="preserve">, Thermo Scientific). </w:t>
      </w:r>
      <w:r w:rsidRPr="001662BD">
        <w:rPr>
          <w:rFonts w:ascii="Times New Roman" w:hAnsi="Times New Roman"/>
          <w:sz w:val="20"/>
          <w:szCs w:val="20"/>
        </w:rPr>
        <w:t>Продукты рестрикции</w:t>
      </w:r>
      <w:r w:rsidRPr="001662BD">
        <w:rPr>
          <w:rFonts w:ascii="Times New Roman" w:hAnsi="Times New Roman"/>
          <w:b/>
          <w:sz w:val="20"/>
          <w:szCs w:val="20"/>
        </w:rPr>
        <w:t xml:space="preserve"> </w:t>
      </w:r>
      <w:r w:rsidRPr="001662BD">
        <w:rPr>
          <w:rFonts w:ascii="Times New Roman" w:hAnsi="Times New Roman"/>
          <w:sz w:val="20"/>
          <w:szCs w:val="20"/>
        </w:rPr>
        <w:t>разделяли в 3</w:t>
      </w:r>
      <w:r w:rsidR="00ED65F3">
        <w:rPr>
          <w:rFonts w:ascii="Times New Roman" w:hAnsi="Times New Roman"/>
          <w:sz w:val="20"/>
          <w:szCs w:val="20"/>
        </w:rPr>
        <w:t> </w:t>
      </w:r>
      <w:r w:rsidRPr="001662BD">
        <w:rPr>
          <w:rFonts w:ascii="Times New Roman" w:hAnsi="Times New Roman"/>
          <w:sz w:val="20"/>
          <w:szCs w:val="20"/>
        </w:rPr>
        <w:t>% агарозном геле при напряжении 150</w:t>
      </w:r>
      <w:r w:rsidRPr="001662BD">
        <w:rPr>
          <w:rFonts w:ascii="Times New Roman" w:hAnsi="Times New Roman"/>
          <w:i/>
          <w:sz w:val="20"/>
          <w:szCs w:val="20"/>
        </w:rPr>
        <w:t xml:space="preserve"> </w:t>
      </w:r>
      <w:r w:rsidRPr="001662BD">
        <w:rPr>
          <w:rFonts w:ascii="Times New Roman" w:hAnsi="Times New Roman"/>
          <w:sz w:val="20"/>
          <w:szCs w:val="20"/>
        </w:rPr>
        <w:t>V в течение 40 мин.</w:t>
      </w:r>
    </w:p>
    <w:p w:rsidR="00070ADC" w:rsidRPr="001662BD" w:rsidRDefault="00070ADC" w:rsidP="001662BD">
      <w:pPr>
        <w:spacing w:after="0" w:line="240" w:lineRule="auto"/>
        <w:ind w:firstLine="284"/>
        <w:jc w:val="both"/>
        <w:rPr>
          <w:rFonts w:ascii="Times New Roman" w:hAnsi="Times New Roman"/>
          <w:sz w:val="20"/>
          <w:szCs w:val="20"/>
        </w:rPr>
      </w:pPr>
      <w:r w:rsidRPr="001662BD">
        <w:rPr>
          <w:rFonts w:ascii="Times New Roman" w:hAnsi="Times New Roman"/>
          <w:sz w:val="20"/>
          <w:szCs w:val="20"/>
        </w:rPr>
        <w:t>Генотипирование особей проводили посредством сопоставления длин рестрикционных фрагментов на электрофореграммах.</w:t>
      </w:r>
    </w:p>
    <w:p w:rsidR="00070ADC" w:rsidRPr="001662BD" w:rsidRDefault="00070ADC" w:rsidP="001662BD">
      <w:pPr>
        <w:spacing w:after="0" w:line="240" w:lineRule="auto"/>
        <w:ind w:firstLine="284"/>
        <w:jc w:val="both"/>
        <w:rPr>
          <w:rFonts w:ascii="Times New Roman" w:hAnsi="Times New Roman"/>
          <w:sz w:val="20"/>
          <w:szCs w:val="20"/>
        </w:rPr>
      </w:pPr>
      <w:r w:rsidRPr="001662BD">
        <w:rPr>
          <w:rFonts w:ascii="Times New Roman" w:hAnsi="Times New Roman"/>
          <w:sz w:val="20"/>
          <w:szCs w:val="20"/>
        </w:rPr>
        <w:t>На основе полученных данных рассчитывали основные генетико-популяционные показатели согласно общепринятым методикам [11]. Также проводили учет показателей продуктивности кур: En</w:t>
      </w:r>
      <w:r w:rsidRPr="001662BD">
        <w:rPr>
          <w:rFonts w:ascii="Times New Roman" w:hAnsi="Times New Roman"/>
          <w:sz w:val="20"/>
          <w:szCs w:val="20"/>
          <w:vertAlign w:val="subscript"/>
        </w:rPr>
        <w:t>12</w:t>
      </w:r>
      <w:r w:rsidRPr="001662BD">
        <w:rPr>
          <w:rFonts w:ascii="Times New Roman" w:hAnsi="Times New Roman"/>
          <w:sz w:val="20"/>
          <w:szCs w:val="20"/>
        </w:rPr>
        <w:t xml:space="preserve"> (Egg number) – количество яиц за 12 недель продуктивности; En</w:t>
      </w:r>
      <w:r w:rsidRPr="001662BD">
        <w:rPr>
          <w:rFonts w:ascii="Times New Roman" w:hAnsi="Times New Roman"/>
          <w:sz w:val="20"/>
          <w:szCs w:val="20"/>
          <w:vertAlign w:val="subscript"/>
        </w:rPr>
        <w:t>40</w:t>
      </w:r>
      <w:r w:rsidRPr="001662BD">
        <w:rPr>
          <w:rFonts w:ascii="Times New Roman" w:hAnsi="Times New Roman"/>
          <w:sz w:val="20"/>
          <w:szCs w:val="20"/>
        </w:rPr>
        <w:t xml:space="preserve"> – количе</w:t>
      </w:r>
      <w:r w:rsidR="001C1900">
        <w:rPr>
          <w:rFonts w:ascii="Times New Roman" w:hAnsi="Times New Roman"/>
          <w:sz w:val="20"/>
          <w:szCs w:val="20"/>
        </w:rPr>
        <w:softHyphen/>
      </w:r>
      <w:r w:rsidRPr="001662BD">
        <w:rPr>
          <w:rFonts w:ascii="Times New Roman" w:hAnsi="Times New Roman"/>
          <w:sz w:val="20"/>
          <w:szCs w:val="20"/>
        </w:rPr>
        <w:t>ство яиц за 40 недель продуктивности; Ew</w:t>
      </w:r>
      <w:r w:rsidRPr="001662BD">
        <w:rPr>
          <w:rFonts w:ascii="Times New Roman" w:hAnsi="Times New Roman"/>
          <w:sz w:val="20"/>
          <w:szCs w:val="20"/>
          <w:vertAlign w:val="subscript"/>
        </w:rPr>
        <w:t>30</w:t>
      </w:r>
      <w:r w:rsidRPr="001662BD">
        <w:rPr>
          <w:rFonts w:ascii="Times New Roman" w:hAnsi="Times New Roman"/>
          <w:sz w:val="20"/>
          <w:szCs w:val="20"/>
        </w:rPr>
        <w:t xml:space="preserve"> (Egg weight) – масса яйца на 30 неделю жизни; Ew</w:t>
      </w:r>
      <w:r w:rsidRPr="001662BD">
        <w:rPr>
          <w:rFonts w:ascii="Times New Roman" w:hAnsi="Times New Roman"/>
          <w:sz w:val="20"/>
          <w:szCs w:val="20"/>
          <w:vertAlign w:val="subscript"/>
        </w:rPr>
        <w:t>52</w:t>
      </w:r>
      <w:r w:rsidRPr="001662BD">
        <w:rPr>
          <w:rFonts w:ascii="Times New Roman" w:hAnsi="Times New Roman"/>
          <w:sz w:val="20"/>
          <w:szCs w:val="20"/>
        </w:rPr>
        <w:t xml:space="preserve"> – масса яйца на 52 неделю жизни; живая масса; масса потрошеной тушки, масса грудных мышц, мышц бедра, голени, печени, сердца, внутреннего жира. Связь аллельных вариантов гена </w:t>
      </w:r>
      <w:r w:rsidRPr="001662BD">
        <w:rPr>
          <w:rFonts w:ascii="Times New Roman" w:hAnsi="Times New Roman"/>
          <w:sz w:val="20"/>
          <w:szCs w:val="20"/>
          <w:lang w:val="en-US"/>
        </w:rPr>
        <w:t>Mx</w:t>
      </w:r>
      <w:r w:rsidRPr="001662BD">
        <w:rPr>
          <w:rFonts w:ascii="Times New Roman" w:hAnsi="Times New Roman"/>
          <w:sz w:val="20"/>
          <w:szCs w:val="20"/>
        </w:rPr>
        <w:t xml:space="preserve"> с показателями продуктивности кур оценивали</w:t>
      </w:r>
      <w:r w:rsidR="00ED65F3">
        <w:rPr>
          <w:rFonts w:ascii="Times New Roman" w:hAnsi="Times New Roman"/>
          <w:sz w:val="20"/>
          <w:szCs w:val="20"/>
        </w:rPr>
        <w:t xml:space="preserve"> путем</w:t>
      </w:r>
      <w:r w:rsidRPr="001662BD">
        <w:rPr>
          <w:rFonts w:ascii="Times New Roman" w:hAnsi="Times New Roman"/>
          <w:sz w:val="20"/>
          <w:szCs w:val="20"/>
        </w:rPr>
        <w:t xml:space="preserve"> сравне</w:t>
      </w:r>
      <w:r w:rsidR="001C1900">
        <w:rPr>
          <w:rFonts w:ascii="Times New Roman" w:hAnsi="Times New Roman"/>
          <w:sz w:val="20"/>
          <w:szCs w:val="20"/>
        </w:rPr>
        <w:softHyphen/>
      </w:r>
      <w:r w:rsidRPr="001662BD">
        <w:rPr>
          <w:rFonts w:ascii="Times New Roman" w:hAnsi="Times New Roman"/>
          <w:sz w:val="20"/>
          <w:szCs w:val="20"/>
        </w:rPr>
        <w:t>ни</w:t>
      </w:r>
      <w:r w:rsidR="00ED65F3">
        <w:rPr>
          <w:rFonts w:ascii="Times New Roman" w:hAnsi="Times New Roman"/>
          <w:sz w:val="20"/>
          <w:szCs w:val="20"/>
        </w:rPr>
        <w:t>я</w:t>
      </w:r>
      <w:r w:rsidRPr="001662BD">
        <w:rPr>
          <w:rFonts w:ascii="Times New Roman" w:hAnsi="Times New Roman"/>
          <w:sz w:val="20"/>
          <w:szCs w:val="20"/>
        </w:rPr>
        <w:t xml:space="preserve"> средних значений генотипов с использованием </w:t>
      </w:r>
      <w:r w:rsidRPr="001662BD">
        <w:rPr>
          <w:rFonts w:ascii="Times New Roman" w:hAnsi="Times New Roman"/>
          <w:sz w:val="20"/>
          <w:szCs w:val="20"/>
          <w:lang w:val="en-US"/>
        </w:rPr>
        <w:t>t</w:t>
      </w:r>
      <w:r w:rsidRPr="001662BD">
        <w:rPr>
          <w:rFonts w:ascii="Times New Roman" w:hAnsi="Times New Roman"/>
          <w:sz w:val="20"/>
          <w:szCs w:val="20"/>
        </w:rPr>
        <w:t>-критерия Стью</w:t>
      </w:r>
      <w:r w:rsidR="001C1900">
        <w:rPr>
          <w:rFonts w:ascii="Times New Roman" w:hAnsi="Times New Roman"/>
          <w:sz w:val="20"/>
          <w:szCs w:val="20"/>
        </w:rPr>
        <w:softHyphen/>
      </w:r>
      <w:r w:rsidRPr="001662BD">
        <w:rPr>
          <w:rFonts w:ascii="Times New Roman" w:hAnsi="Times New Roman"/>
          <w:sz w:val="20"/>
          <w:szCs w:val="20"/>
        </w:rPr>
        <w:t>дента.</w:t>
      </w:r>
    </w:p>
    <w:p w:rsidR="00070ADC" w:rsidRPr="001662BD" w:rsidRDefault="00070ADC" w:rsidP="001662BD">
      <w:pPr>
        <w:spacing w:after="0" w:line="240" w:lineRule="auto"/>
        <w:ind w:firstLine="284"/>
        <w:jc w:val="both"/>
        <w:rPr>
          <w:rFonts w:ascii="Times New Roman" w:hAnsi="Times New Roman"/>
          <w:sz w:val="20"/>
          <w:szCs w:val="20"/>
        </w:rPr>
      </w:pPr>
      <w:r w:rsidRPr="001662BD">
        <w:rPr>
          <w:rFonts w:ascii="Times New Roman" w:hAnsi="Times New Roman"/>
          <w:b/>
          <w:sz w:val="20"/>
          <w:szCs w:val="20"/>
        </w:rPr>
        <w:t>Результаты исследований и их обсуждение.</w:t>
      </w:r>
      <w:r w:rsidRPr="001662BD">
        <w:rPr>
          <w:rFonts w:ascii="Times New Roman" w:hAnsi="Times New Roman"/>
          <w:sz w:val="20"/>
          <w:szCs w:val="20"/>
        </w:rPr>
        <w:t xml:space="preserve"> В предыдущих на</w:t>
      </w:r>
      <w:r w:rsidR="001C1900">
        <w:rPr>
          <w:rFonts w:ascii="Times New Roman" w:hAnsi="Times New Roman"/>
          <w:sz w:val="20"/>
          <w:szCs w:val="20"/>
        </w:rPr>
        <w:softHyphen/>
      </w:r>
      <w:r w:rsidRPr="001662BD">
        <w:rPr>
          <w:rFonts w:ascii="Times New Roman" w:hAnsi="Times New Roman"/>
          <w:sz w:val="20"/>
          <w:szCs w:val="20"/>
        </w:rPr>
        <w:t xml:space="preserve">ших исследованиях был выявлен полиморфизм Mx гена в популяциях кур пород яичного, </w:t>
      </w:r>
      <w:r w:rsidR="00ED65F3">
        <w:rPr>
          <w:rFonts w:ascii="Times New Roman" w:hAnsi="Times New Roman"/>
          <w:sz w:val="20"/>
          <w:szCs w:val="20"/>
        </w:rPr>
        <w:t>(</w:t>
      </w:r>
      <w:r w:rsidRPr="001662BD">
        <w:rPr>
          <w:rFonts w:ascii="Times New Roman" w:hAnsi="Times New Roman"/>
          <w:sz w:val="20"/>
          <w:szCs w:val="20"/>
        </w:rPr>
        <w:t>борковская барвистая</w:t>
      </w:r>
      <w:r w:rsidR="00ED65F3">
        <w:rPr>
          <w:rFonts w:ascii="Times New Roman" w:hAnsi="Times New Roman"/>
          <w:sz w:val="20"/>
          <w:szCs w:val="20"/>
        </w:rPr>
        <w:t>)</w:t>
      </w:r>
      <w:r w:rsidRPr="001662BD">
        <w:rPr>
          <w:rFonts w:ascii="Times New Roman" w:hAnsi="Times New Roman"/>
          <w:sz w:val="20"/>
          <w:szCs w:val="20"/>
        </w:rPr>
        <w:t>, и комбинированного (яи</w:t>
      </w:r>
      <w:r w:rsidRPr="001662BD">
        <w:rPr>
          <w:rFonts w:ascii="Times New Roman" w:hAnsi="Times New Roman"/>
          <w:sz w:val="20"/>
          <w:szCs w:val="20"/>
        </w:rPr>
        <w:t>ч</w:t>
      </w:r>
      <w:r w:rsidRPr="001662BD">
        <w:rPr>
          <w:rFonts w:ascii="Times New Roman" w:hAnsi="Times New Roman"/>
          <w:sz w:val="20"/>
          <w:szCs w:val="20"/>
        </w:rPr>
        <w:t>но-мясного), полтавская глинистая и Род-айленд красный, направ</w:t>
      </w:r>
      <w:r w:rsidR="001C1900">
        <w:rPr>
          <w:rFonts w:ascii="Times New Roman" w:hAnsi="Times New Roman"/>
          <w:sz w:val="20"/>
          <w:szCs w:val="20"/>
        </w:rPr>
        <w:softHyphen/>
      </w:r>
      <w:r w:rsidRPr="001662BD">
        <w:rPr>
          <w:rFonts w:ascii="Times New Roman" w:hAnsi="Times New Roman"/>
          <w:sz w:val="20"/>
          <w:szCs w:val="20"/>
        </w:rPr>
        <w:t>лений продуктивности. В каждой опытной популяции выявлены оба аллеля – A (резистентный) и G (чувствительный), однако по соотно</w:t>
      </w:r>
      <w:r w:rsidR="001C1900">
        <w:rPr>
          <w:rFonts w:ascii="Times New Roman" w:hAnsi="Times New Roman"/>
          <w:sz w:val="20"/>
          <w:szCs w:val="20"/>
        </w:rPr>
        <w:softHyphen/>
      </w:r>
      <w:r w:rsidRPr="001662BD">
        <w:rPr>
          <w:rFonts w:ascii="Times New Roman" w:hAnsi="Times New Roman"/>
          <w:sz w:val="20"/>
          <w:szCs w:val="20"/>
        </w:rPr>
        <w:t>шению их частот породы кур разных направлений продуктивности существенно различаются. Так, например, для яичных кур характерна наибольшая частота аллеля A (резистентного). Именно достаточное количество гомозиготных по аллелю A особей дало нам возможность сравнить показатели продуктивности по всем трем возможным гено</w:t>
      </w:r>
      <w:r w:rsidR="001C1900">
        <w:rPr>
          <w:rFonts w:ascii="Times New Roman" w:hAnsi="Times New Roman"/>
          <w:sz w:val="20"/>
          <w:szCs w:val="20"/>
        </w:rPr>
        <w:softHyphen/>
      </w:r>
      <w:r w:rsidRPr="001662BD">
        <w:rPr>
          <w:rFonts w:ascii="Times New Roman" w:hAnsi="Times New Roman"/>
          <w:sz w:val="20"/>
          <w:szCs w:val="20"/>
        </w:rPr>
        <w:t>типам A/A, A/G и G/G в данной популяции кур (борковская барвистая, линия</w:t>
      </w:r>
      <w:r w:rsidR="00ED65F3">
        <w:rPr>
          <w:rFonts w:ascii="Times New Roman" w:hAnsi="Times New Roman"/>
          <w:sz w:val="20"/>
          <w:szCs w:val="20"/>
        </w:rPr>
        <w:t> </w:t>
      </w:r>
      <w:r w:rsidRPr="001662BD">
        <w:rPr>
          <w:rFonts w:ascii="Times New Roman" w:hAnsi="Times New Roman"/>
          <w:sz w:val="20"/>
          <w:szCs w:val="20"/>
        </w:rPr>
        <w:t xml:space="preserve"> A). В линиях кур комбинированного направления продуктивно</w:t>
      </w:r>
      <w:r w:rsidR="001C1900">
        <w:rPr>
          <w:rFonts w:ascii="Times New Roman" w:hAnsi="Times New Roman"/>
          <w:sz w:val="20"/>
          <w:szCs w:val="20"/>
        </w:rPr>
        <w:softHyphen/>
      </w:r>
      <w:r w:rsidRPr="001662BD">
        <w:rPr>
          <w:rFonts w:ascii="Times New Roman" w:hAnsi="Times New Roman"/>
          <w:sz w:val="20"/>
          <w:szCs w:val="20"/>
        </w:rPr>
        <w:t>сти по результатам генетико-популяционного анализа не выявлено достаточного для проведения исследований количества особей с гено</w:t>
      </w:r>
      <w:r w:rsidR="001C1900">
        <w:rPr>
          <w:rFonts w:ascii="Times New Roman" w:hAnsi="Times New Roman"/>
          <w:sz w:val="20"/>
          <w:szCs w:val="20"/>
        </w:rPr>
        <w:softHyphen/>
      </w:r>
      <w:r w:rsidRPr="001662BD">
        <w:rPr>
          <w:rFonts w:ascii="Times New Roman" w:hAnsi="Times New Roman"/>
          <w:sz w:val="20"/>
          <w:szCs w:val="20"/>
        </w:rPr>
        <w:t>типом A/A (вследствие незначительного значения частот встречаемо</w:t>
      </w:r>
      <w:r w:rsidR="001C1900">
        <w:rPr>
          <w:rFonts w:ascii="Times New Roman" w:hAnsi="Times New Roman"/>
          <w:sz w:val="20"/>
          <w:szCs w:val="20"/>
        </w:rPr>
        <w:softHyphen/>
      </w:r>
      <w:r w:rsidRPr="001662BD">
        <w:rPr>
          <w:rFonts w:ascii="Times New Roman" w:hAnsi="Times New Roman"/>
          <w:sz w:val="20"/>
          <w:szCs w:val="20"/>
        </w:rPr>
        <w:t>сти аллеля A в опытных популяциях – 0,125 и 0,14 соответственно). Поэтому сравнение показателей яичной и мясной продуктивности в линиях 14 и 38 проводили только между особями с генотипами A/G и G/G.</w:t>
      </w:r>
    </w:p>
    <w:p w:rsidR="00070ADC" w:rsidRPr="001662BD" w:rsidRDefault="00070ADC" w:rsidP="001662BD">
      <w:pPr>
        <w:spacing w:after="0" w:line="240" w:lineRule="auto"/>
        <w:ind w:firstLine="284"/>
        <w:jc w:val="both"/>
        <w:rPr>
          <w:rFonts w:ascii="Times New Roman" w:hAnsi="Times New Roman"/>
          <w:sz w:val="20"/>
          <w:szCs w:val="20"/>
        </w:rPr>
      </w:pPr>
      <w:r w:rsidRPr="001662BD">
        <w:rPr>
          <w:rFonts w:ascii="Times New Roman" w:hAnsi="Times New Roman"/>
          <w:sz w:val="20"/>
          <w:szCs w:val="20"/>
        </w:rPr>
        <w:t>В табл</w:t>
      </w:r>
      <w:r w:rsidR="00936683">
        <w:rPr>
          <w:rFonts w:ascii="Times New Roman" w:hAnsi="Times New Roman"/>
          <w:sz w:val="20"/>
          <w:szCs w:val="20"/>
        </w:rPr>
        <w:t>.</w:t>
      </w:r>
      <w:r w:rsidRPr="001662BD">
        <w:rPr>
          <w:rFonts w:ascii="Times New Roman" w:hAnsi="Times New Roman"/>
          <w:sz w:val="20"/>
          <w:szCs w:val="20"/>
        </w:rPr>
        <w:t xml:space="preserve"> 1 представлены данные по яичной продуктивности особей разных генотипов по локусу </w:t>
      </w:r>
      <w:r w:rsidRPr="001662BD">
        <w:rPr>
          <w:rFonts w:ascii="Times New Roman" w:hAnsi="Times New Roman"/>
          <w:sz w:val="20"/>
          <w:szCs w:val="20"/>
          <w:lang w:val="en-US"/>
        </w:rPr>
        <w:t>Mx</w:t>
      </w:r>
      <w:r w:rsidRPr="001662BD">
        <w:rPr>
          <w:rFonts w:ascii="Times New Roman" w:hAnsi="Times New Roman"/>
          <w:sz w:val="20"/>
          <w:szCs w:val="20"/>
        </w:rPr>
        <w:t>.</w:t>
      </w:r>
    </w:p>
    <w:p w:rsidR="00070ADC" w:rsidRPr="007A0BE1" w:rsidRDefault="00070ADC" w:rsidP="001662BD">
      <w:pPr>
        <w:spacing w:after="0" w:line="240" w:lineRule="auto"/>
        <w:ind w:firstLine="284"/>
        <w:jc w:val="both"/>
        <w:rPr>
          <w:rFonts w:ascii="Times New Roman" w:hAnsi="Times New Roman"/>
          <w:sz w:val="8"/>
          <w:szCs w:val="20"/>
        </w:rPr>
      </w:pPr>
    </w:p>
    <w:p w:rsidR="00936683" w:rsidRDefault="00070ADC" w:rsidP="00936683">
      <w:pPr>
        <w:spacing w:after="0" w:line="240" w:lineRule="auto"/>
        <w:jc w:val="center"/>
        <w:rPr>
          <w:rFonts w:ascii="Times New Roman" w:hAnsi="Times New Roman"/>
          <w:b/>
          <w:sz w:val="16"/>
          <w:szCs w:val="16"/>
        </w:rPr>
      </w:pPr>
      <w:r w:rsidRPr="00936683">
        <w:rPr>
          <w:rFonts w:ascii="Times New Roman" w:hAnsi="Times New Roman"/>
          <w:spacing w:val="20"/>
          <w:sz w:val="16"/>
          <w:szCs w:val="16"/>
        </w:rPr>
        <w:t xml:space="preserve">Таблица </w:t>
      </w:r>
      <w:r w:rsidRPr="00936683">
        <w:rPr>
          <w:rFonts w:ascii="Times New Roman" w:hAnsi="Times New Roman"/>
          <w:sz w:val="16"/>
          <w:szCs w:val="16"/>
        </w:rPr>
        <w:t xml:space="preserve">1. </w:t>
      </w:r>
      <w:r w:rsidRPr="00936683">
        <w:rPr>
          <w:rFonts w:ascii="Times New Roman" w:hAnsi="Times New Roman"/>
          <w:b/>
          <w:sz w:val="16"/>
          <w:szCs w:val="16"/>
        </w:rPr>
        <w:t xml:space="preserve">Показатели яичной продуктивности кур опытных популяций </w:t>
      </w:r>
    </w:p>
    <w:p w:rsidR="00070ADC" w:rsidRPr="00936683" w:rsidRDefault="00070ADC" w:rsidP="00936683">
      <w:pPr>
        <w:spacing w:after="0" w:line="240" w:lineRule="auto"/>
        <w:jc w:val="center"/>
        <w:rPr>
          <w:rFonts w:ascii="Times New Roman" w:hAnsi="Times New Roman"/>
          <w:b/>
          <w:sz w:val="16"/>
          <w:szCs w:val="16"/>
        </w:rPr>
      </w:pPr>
      <w:r w:rsidRPr="00936683">
        <w:rPr>
          <w:rFonts w:ascii="Times New Roman" w:hAnsi="Times New Roman"/>
          <w:b/>
          <w:sz w:val="16"/>
          <w:szCs w:val="16"/>
        </w:rPr>
        <w:t xml:space="preserve">в связи с разными генотипами по гену </w:t>
      </w:r>
      <w:r w:rsidRPr="00936683">
        <w:rPr>
          <w:rFonts w:ascii="Times New Roman" w:hAnsi="Times New Roman"/>
          <w:b/>
          <w:sz w:val="16"/>
          <w:szCs w:val="16"/>
          <w:lang w:val="en-US"/>
        </w:rPr>
        <w:t>Mx</w:t>
      </w:r>
      <w:r w:rsidRPr="00936683">
        <w:rPr>
          <w:rFonts w:ascii="Times New Roman" w:hAnsi="Times New Roman"/>
          <w:b/>
          <w:sz w:val="16"/>
          <w:szCs w:val="16"/>
        </w:rPr>
        <w:t xml:space="preserve"> </w:t>
      </w:r>
    </w:p>
    <w:p w:rsidR="00070ADC" w:rsidRPr="00166A80" w:rsidRDefault="00070ADC" w:rsidP="001662BD">
      <w:pPr>
        <w:spacing w:after="0" w:line="240" w:lineRule="auto"/>
        <w:ind w:firstLine="284"/>
        <w:jc w:val="center"/>
        <w:rPr>
          <w:rFonts w:ascii="Times New Roman" w:hAnsi="Times New Roman"/>
          <w:sz w:val="12"/>
          <w:szCs w:val="20"/>
        </w:rPr>
      </w:pPr>
    </w:p>
    <w:tbl>
      <w:tblPr>
        <w:tblW w:w="491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2"/>
        <w:gridCol w:w="787"/>
        <w:gridCol w:w="1004"/>
        <w:gridCol w:w="1153"/>
        <w:gridCol w:w="1142"/>
        <w:gridCol w:w="1143"/>
      </w:tblGrid>
      <w:tr w:rsidR="00070ADC" w:rsidRPr="001662BD" w:rsidTr="00936683">
        <w:trPr>
          <w:jc w:val="center"/>
        </w:trPr>
        <w:tc>
          <w:tcPr>
            <w:tcW w:w="761" w:type="pct"/>
            <w:vMerge w:val="restar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Порода кур</w:t>
            </w:r>
          </w:p>
        </w:tc>
        <w:tc>
          <w:tcPr>
            <w:tcW w:w="631" w:type="pct"/>
            <w:vMerge w:val="restar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Генотип</w:t>
            </w:r>
          </w:p>
        </w:tc>
        <w:tc>
          <w:tcPr>
            <w:tcW w:w="3608" w:type="pct"/>
            <w:gridSpan w:val="4"/>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Показатели продуктивности</w:t>
            </w:r>
          </w:p>
        </w:tc>
      </w:tr>
      <w:tr w:rsidR="00070ADC" w:rsidRPr="001662BD" w:rsidTr="00936683">
        <w:trPr>
          <w:jc w:val="center"/>
        </w:trPr>
        <w:tc>
          <w:tcPr>
            <w:tcW w:w="761" w:type="pct"/>
            <w:vMerge/>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p>
        </w:tc>
        <w:tc>
          <w:tcPr>
            <w:tcW w:w="631" w:type="pct"/>
            <w:vMerge/>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p>
        </w:tc>
        <w:tc>
          <w:tcPr>
            <w:tcW w:w="81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lang w:val="en-US"/>
              </w:rPr>
              <w:t>En</w:t>
            </w:r>
            <w:r w:rsidRPr="001662BD">
              <w:rPr>
                <w:rFonts w:ascii="Times New Roman" w:hAnsi="Times New Roman"/>
                <w:sz w:val="16"/>
                <w:szCs w:val="16"/>
                <w:vertAlign w:val="subscript"/>
                <w:lang w:val="en-US"/>
              </w:rPr>
              <w:t>12</w:t>
            </w:r>
            <w:r w:rsidRPr="001662BD">
              <w:rPr>
                <w:rFonts w:ascii="Times New Roman" w:hAnsi="Times New Roman"/>
                <w:sz w:val="16"/>
                <w:szCs w:val="16"/>
              </w:rPr>
              <w:t>, шт.</w:t>
            </w:r>
          </w:p>
        </w:tc>
        <w:tc>
          <w:tcPr>
            <w:tcW w:w="936"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lang w:val="en-US"/>
              </w:rPr>
              <w:t>En</w:t>
            </w:r>
            <w:r w:rsidRPr="001662BD">
              <w:rPr>
                <w:rFonts w:ascii="Times New Roman" w:hAnsi="Times New Roman"/>
                <w:sz w:val="16"/>
                <w:szCs w:val="16"/>
                <w:vertAlign w:val="subscript"/>
                <w:lang w:val="en-US"/>
              </w:rPr>
              <w:t>40</w:t>
            </w:r>
            <w:r w:rsidRPr="001662BD">
              <w:rPr>
                <w:rFonts w:ascii="Times New Roman" w:hAnsi="Times New Roman"/>
                <w:sz w:val="16"/>
                <w:szCs w:val="16"/>
              </w:rPr>
              <w:t>, шт.</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lang w:val="en-US"/>
              </w:rPr>
              <w:t>Ew</w:t>
            </w:r>
            <w:r w:rsidRPr="001662BD">
              <w:rPr>
                <w:rFonts w:ascii="Times New Roman" w:hAnsi="Times New Roman"/>
                <w:sz w:val="16"/>
                <w:szCs w:val="16"/>
                <w:vertAlign w:val="subscript"/>
                <w:lang w:val="en-US"/>
              </w:rPr>
              <w:t>30</w:t>
            </w:r>
            <w:r w:rsidRPr="001662BD">
              <w:rPr>
                <w:rFonts w:ascii="Times New Roman" w:hAnsi="Times New Roman"/>
                <w:sz w:val="16"/>
                <w:szCs w:val="16"/>
              </w:rPr>
              <w:t>, г</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lang w:val="en-US"/>
              </w:rPr>
              <w:t>Ew</w:t>
            </w:r>
            <w:r w:rsidRPr="001662BD">
              <w:rPr>
                <w:rFonts w:ascii="Times New Roman" w:hAnsi="Times New Roman"/>
                <w:sz w:val="16"/>
                <w:szCs w:val="16"/>
                <w:vertAlign w:val="subscript"/>
                <w:lang w:val="en-US"/>
              </w:rPr>
              <w:t>52</w:t>
            </w:r>
            <w:r w:rsidRPr="001662BD">
              <w:rPr>
                <w:rFonts w:ascii="Times New Roman" w:hAnsi="Times New Roman"/>
                <w:sz w:val="16"/>
                <w:szCs w:val="16"/>
              </w:rPr>
              <w:t>, г</w:t>
            </w:r>
          </w:p>
        </w:tc>
      </w:tr>
      <w:tr w:rsidR="00070ADC" w:rsidRPr="001662BD" w:rsidTr="00936683">
        <w:trPr>
          <w:jc w:val="center"/>
        </w:trPr>
        <w:tc>
          <w:tcPr>
            <w:tcW w:w="761" w:type="pct"/>
            <w:vMerge w:val="restar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Борковская барвистая</w:t>
            </w:r>
          </w:p>
        </w:tc>
        <w:tc>
          <w:tcPr>
            <w:tcW w:w="631"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lang w:val="en-US"/>
              </w:rPr>
              <w:t>A/A</w:t>
            </w:r>
          </w:p>
        </w:tc>
        <w:tc>
          <w:tcPr>
            <w:tcW w:w="81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63,23±2,12</w:t>
            </w:r>
            <w:r w:rsidRPr="001662BD">
              <w:rPr>
                <w:rFonts w:ascii="Times New Roman" w:hAnsi="Times New Roman"/>
                <w:sz w:val="16"/>
                <w:szCs w:val="16"/>
                <w:vertAlign w:val="superscript"/>
                <w:lang w:val="en-US"/>
              </w:rPr>
              <w:t>a</w:t>
            </w:r>
          </w:p>
        </w:tc>
        <w:tc>
          <w:tcPr>
            <w:tcW w:w="936"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195,00±5,73</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53,09±1,88</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56,95±1,65</w:t>
            </w:r>
            <w:r w:rsidRPr="001662BD">
              <w:rPr>
                <w:rFonts w:ascii="Times New Roman" w:hAnsi="Times New Roman"/>
                <w:sz w:val="16"/>
                <w:szCs w:val="16"/>
                <w:vertAlign w:val="superscript"/>
                <w:lang w:val="en-US"/>
              </w:rPr>
              <w:t>a</w:t>
            </w:r>
          </w:p>
        </w:tc>
      </w:tr>
      <w:tr w:rsidR="00070ADC" w:rsidRPr="001662BD" w:rsidTr="00936683">
        <w:trPr>
          <w:jc w:val="center"/>
        </w:trPr>
        <w:tc>
          <w:tcPr>
            <w:tcW w:w="761" w:type="pct"/>
            <w:vMerge/>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p>
        </w:tc>
        <w:tc>
          <w:tcPr>
            <w:tcW w:w="631"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lang w:val="en-US"/>
              </w:rPr>
              <w:t>A/G</w:t>
            </w:r>
          </w:p>
        </w:tc>
        <w:tc>
          <w:tcPr>
            <w:tcW w:w="81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62,35±1,50</w:t>
            </w:r>
            <w:r w:rsidRPr="001662BD">
              <w:rPr>
                <w:rFonts w:ascii="Times New Roman" w:hAnsi="Times New Roman"/>
                <w:sz w:val="16"/>
                <w:szCs w:val="16"/>
                <w:vertAlign w:val="superscript"/>
                <w:lang w:val="en-US"/>
              </w:rPr>
              <w:t>a</w:t>
            </w:r>
          </w:p>
        </w:tc>
        <w:tc>
          <w:tcPr>
            <w:tcW w:w="936"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201,59±3,85</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53,67±1,22</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58,10±0,58</w:t>
            </w:r>
            <w:r w:rsidRPr="001662BD">
              <w:rPr>
                <w:rFonts w:ascii="Times New Roman" w:hAnsi="Times New Roman"/>
                <w:sz w:val="16"/>
                <w:szCs w:val="16"/>
                <w:vertAlign w:val="superscript"/>
                <w:lang w:val="en-US"/>
              </w:rPr>
              <w:t>a</w:t>
            </w:r>
          </w:p>
        </w:tc>
      </w:tr>
      <w:tr w:rsidR="00070ADC" w:rsidRPr="001662BD" w:rsidTr="00936683">
        <w:trPr>
          <w:jc w:val="center"/>
        </w:trPr>
        <w:tc>
          <w:tcPr>
            <w:tcW w:w="761" w:type="pct"/>
            <w:vMerge/>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p>
        </w:tc>
        <w:tc>
          <w:tcPr>
            <w:tcW w:w="631"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lang w:val="en-US"/>
              </w:rPr>
              <w:t>G/G</w:t>
            </w:r>
          </w:p>
        </w:tc>
        <w:tc>
          <w:tcPr>
            <w:tcW w:w="81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62,08±1,81</w:t>
            </w:r>
            <w:r w:rsidRPr="001662BD">
              <w:rPr>
                <w:rFonts w:ascii="Times New Roman" w:hAnsi="Times New Roman"/>
                <w:sz w:val="16"/>
                <w:szCs w:val="16"/>
                <w:vertAlign w:val="superscript"/>
                <w:lang w:val="en-US"/>
              </w:rPr>
              <w:t>a</w:t>
            </w:r>
          </w:p>
        </w:tc>
        <w:tc>
          <w:tcPr>
            <w:tcW w:w="936"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215,59±2,52</w:t>
            </w:r>
            <w:r w:rsidRPr="001662BD">
              <w:rPr>
                <w:rFonts w:ascii="Times New Roman" w:hAnsi="Times New Roman"/>
                <w:sz w:val="16"/>
                <w:szCs w:val="16"/>
                <w:vertAlign w:val="superscript"/>
                <w:lang w:val="en-US"/>
              </w:rPr>
              <w:t>b</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52,85±1,39</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57,45±0,92</w:t>
            </w:r>
            <w:r w:rsidRPr="001662BD">
              <w:rPr>
                <w:rFonts w:ascii="Times New Roman" w:hAnsi="Times New Roman"/>
                <w:sz w:val="16"/>
                <w:szCs w:val="16"/>
                <w:vertAlign w:val="superscript"/>
                <w:lang w:val="en-US"/>
              </w:rPr>
              <w:t>a</w:t>
            </w:r>
          </w:p>
        </w:tc>
      </w:tr>
      <w:tr w:rsidR="00070ADC" w:rsidRPr="001662BD" w:rsidTr="00936683">
        <w:trPr>
          <w:jc w:val="center"/>
        </w:trPr>
        <w:tc>
          <w:tcPr>
            <w:tcW w:w="761" w:type="pct"/>
            <w:vMerge w:val="restar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Полтавская глинистая</w:t>
            </w:r>
          </w:p>
        </w:tc>
        <w:tc>
          <w:tcPr>
            <w:tcW w:w="631"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lang w:val="en-US"/>
              </w:rPr>
              <w:t>A/G</w:t>
            </w:r>
          </w:p>
        </w:tc>
        <w:tc>
          <w:tcPr>
            <w:tcW w:w="81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66,00±2,89</w:t>
            </w:r>
            <w:r w:rsidRPr="001662BD">
              <w:rPr>
                <w:rFonts w:ascii="Times New Roman" w:hAnsi="Times New Roman"/>
                <w:sz w:val="16"/>
                <w:szCs w:val="16"/>
                <w:vertAlign w:val="superscript"/>
                <w:lang w:val="en-US"/>
              </w:rPr>
              <w:t>a</w:t>
            </w:r>
          </w:p>
        </w:tc>
        <w:tc>
          <w:tcPr>
            <w:tcW w:w="936"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206,00±8,52</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52,37±1,51</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57,89±1,13</w:t>
            </w:r>
            <w:r w:rsidRPr="001662BD">
              <w:rPr>
                <w:rFonts w:ascii="Times New Roman" w:hAnsi="Times New Roman"/>
                <w:sz w:val="16"/>
                <w:szCs w:val="16"/>
                <w:vertAlign w:val="superscript"/>
                <w:lang w:val="en-US"/>
              </w:rPr>
              <w:t>a</w:t>
            </w:r>
          </w:p>
        </w:tc>
      </w:tr>
      <w:tr w:rsidR="00070ADC" w:rsidRPr="001662BD" w:rsidTr="00936683">
        <w:trPr>
          <w:jc w:val="center"/>
        </w:trPr>
        <w:tc>
          <w:tcPr>
            <w:tcW w:w="761" w:type="pct"/>
            <w:vMerge/>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p>
        </w:tc>
        <w:tc>
          <w:tcPr>
            <w:tcW w:w="631"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lang w:val="en-US"/>
              </w:rPr>
              <w:t>G/G</w:t>
            </w:r>
          </w:p>
        </w:tc>
        <w:tc>
          <w:tcPr>
            <w:tcW w:w="81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68,18±1,11</w:t>
            </w:r>
            <w:r w:rsidRPr="001662BD">
              <w:rPr>
                <w:rFonts w:ascii="Times New Roman" w:hAnsi="Times New Roman"/>
                <w:sz w:val="16"/>
                <w:szCs w:val="16"/>
                <w:vertAlign w:val="superscript"/>
                <w:lang w:val="en-US"/>
              </w:rPr>
              <w:t>a</w:t>
            </w:r>
          </w:p>
        </w:tc>
        <w:tc>
          <w:tcPr>
            <w:tcW w:w="936"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199,73±3,76</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51,12±0,74</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58,33±0,94</w:t>
            </w:r>
            <w:r w:rsidRPr="001662BD">
              <w:rPr>
                <w:rFonts w:ascii="Times New Roman" w:hAnsi="Times New Roman"/>
                <w:sz w:val="16"/>
                <w:szCs w:val="16"/>
                <w:vertAlign w:val="superscript"/>
                <w:lang w:val="en-US"/>
              </w:rPr>
              <w:t>a</w:t>
            </w:r>
          </w:p>
        </w:tc>
      </w:tr>
      <w:tr w:rsidR="00070ADC" w:rsidRPr="001662BD" w:rsidTr="00936683">
        <w:trPr>
          <w:jc w:val="center"/>
        </w:trPr>
        <w:tc>
          <w:tcPr>
            <w:tcW w:w="761" w:type="pct"/>
            <w:vMerge w:val="restar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Род-айленд красный</w:t>
            </w:r>
          </w:p>
        </w:tc>
        <w:tc>
          <w:tcPr>
            <w:tcW w:w="631"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lang w:val="en-US"/>
              </w:rPr>
              <w:t>A/G</w:t>
            </w:r>
          </w:p>
        </w:tc>
        <w:tc>
          <w:tcPr>
            <w:tcW w:w="81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72,13±1,51</w:t>
            </w:r>
            <w:r w:rsidRPr="001662BD">
              <w:rPr>
                <w:rFonts w:ascii="Times New Roman" w:hAnsi="Times New Roman"/>
                <w:sz w:val="16"/>
                <w:szCs w:val="16"/>
                <w:vertAlign w:val="superscript"/>
                <w:lang w:val="en-US"/>
              </w:rPr>
              <w:t>a</w:t>
            </w:r>
          </w:p>
        </w:tc>
        <w:tc>
          <w:tcPr>
            <w:tcW w:w="936"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213,05±4,69</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58,25±0,54</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63,53±0,87</w:t>
            </w:r>
            <w:r w:rsidRPr="001662BD">
              <w:rPr>
                <w:rFonts w:ascii="Times New Roman" w:hAnsi="Times New Roman"/>
                <w:sz w:val="16"/>
                <w:szCs w:val="16"/>
                <w:vertAlign w:val="superscript"/>
                <w:lang w:val="en-US"/>
              </w:rPr>
              <w:t>a</w:t>
            </w:r>
          </w:p>
        </w:tc>
      </w:tr>
      <w:tr w:rsidR="00070ADC" w:rsidRPr="001662BD" w:rsidTr="00936683">
        <w:trPr>
          <w:jc w:val="center"/>
        </w:trPr>
        <w:tc>
          <w:tcPr>
            <w:tcW w:w="761" w:type="pct"/>
            <w:vMerge/>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p>
        </w:tc>
        <w:tc>
          <w:tcPr>
            <w:tcW w:w="631"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lang w:val="en-US"/>
              </w:rPr>
              <w:t>G/G</w:t>
            </w:r>
          </w:p>
        </w:tc>
        <w:tc>
          <w:tcPr>
            <w:tcW w:w="81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74,00±0,71</w:t>
            </w:r>
            <w:r w:rsidRPr="001662BD">
              <w:rPr>
                <w:rFonts w:ascii="Times New Roman" w:hAnsi="Times New Roman"/>
                <w:sz w:val="16"/>
                <w:szCs w:val="16"/>
                <w:vertAlign w:val="superscript"/>
                <w:lang w:val="en-US"/>
              </w:rPr>
              <w:t>a</w:t>
            </w:r>
          </w:p>
        </w:tc>
        <w:tc>
          <w:tcPr>
            <w:tcW w:w="936"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218,03±2,38</w:t>
            </w:r>
            <w:r w:rsidRPr="001662BD">
              <w:rPr>
                <w:rFonts w:ascii="Times New Roman" w:hAnsi="Times New Roman"/>
                <w:sz w:val="16"/>
                <w:szCs w:val="16"/>
                <w:vertAlign w:val="superscript"/>
                <w:lang w:val="en-US"/>
              </w:rPr>
              <w:t>a</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56,25±0,53</w:t>
            </w:r>
            <w:r w:rsidRPr="001662BD">
              <w:rPr>
                <w:rFonts w:ascii="Times New Roman" w:hAnsi="Times New Roman"/>
                <w:sz w:val="16"/>
                <w:szCs w:val="16"/>
                <w:vertAlign w:val="superscript"/>
                <w:lang w:val="en-US"/>
              </w:rPr>
              <w:t>b</w:t>
            </w:r>
          </w:p>
        </w:tc>
        <w:tc>
          <w:tcPr>
            <w:tcW w:w="927"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61,61±0,59</w:t>
            </w:r>
            <w:r w:rsidRPr="001662BD">
              <w:rPr>
                <w:rFonts w:ascii="Times New Roman" w:hAnsi="Times New Roman"/>
                <w:sz w:val="16"/>
                <w:szCs w:val="16"/>
                <w:vertAlign w:val="superscript"/>
                <w:lang w:val="en-US"/>
              </w:rPr>
              <w:t>a</w:t>
            </w:r>
          </w:p>
        </w:tc>
      </w:tr>
    </w:tbl>
    <w:p w:rsidR="001C1900" w:rsidRPr="007A0BE1" w:rsidRDefault="001C1900" w:rsidP="00ED65F3">
      <w:pPr>
        <w:spacing w:after="0" w:line="240" w:lineRule="auto"/>
        <w:jc w:val="both"/>
        <w:rPr>
          <w:rFonts w:ascii="Times New Roman" w:hAnsi="Times New Roman"/>
          <w:sz w:val="8"/>
        </w:rPr>
      </w:pPr>
    </w:p>
    <w:p w:rsidR="00070ADC" w:rsidRPr="001662BD" w:rsidRDefault="00070ADC" w:rsidP="007D37D6">
      <w:pPr>
        <w:spacing w:after="0" w:line="240" w:lineRule="auto"/>
        <w:ind w:firstLine="284"/>
        <w:jc w:val="both"/>
        <w:rPr>
          <w:rFonts w:ascii="Times New Roman" w:hAnsi="Times New Roman"/>
          <w:sz w:val="16"/>
        </w:rPr>
      </w:pPr>
      <w:r w:rsidRPr="000A50F9">
        <w:rPr>
          <w:rFonts w:ascii="Times New Roman" w:hAnsi="Times New Roman"/>
          <w:spacing w:val="20"/>
          <w:sz w:val="16"/>
        </w:rPr>
        <w:t>Примечание</w:t>
      </w:r>
      <w:r w:rsidRPr="001662BD">
        <w:rPr>
          <w:rFonts w:ascii="Times New Roman" w:hAnsi="Times New Roman"/>
          <w:sz w:val="16"/>
        </w:rPr>
        <w:t>: a, b – различия достоверны (p &lt; 0,01) в пределах одной породы</w:t>
      </w:r>
      <w:r w:rsidR="007D37D6">
        <w:rPr>
          <w:rFonts w:ascii="Times New Roman" w:hAnsi="Times New Roman"/>
          <w:sz w:val="16"/>
        </w:rPr>
        <w:t>.</w:t>
      </w:r>
    </w:p>
    <w:p w:rsidR="00070ADC" w:rsidRPr="007A0BE1" w:rsidRDefault="00070ADC" w:rsidP="001662BD">
      <w:pPr>
        <w:spacing w:after="0" w:line="240" w:lineRule="auto"/>
        <w:jc w:val="both"/>
        <w:rPr>
          <w:rFonts w:ascii="Times New Roman" w:hAnsi="Times New Roman"/>
          <w:sz w:val="12"/>
        </w:rPr>
      </w:pPr>
    </w:p>
    <w:p w:rsidR="007A0BE1" w:rsidRPr="001662BD" w:rsidRDefault="007A0BE1" w:rsidP="007A0BE1">
      <w:pPr>
        <w:spacing w:after="0" w:line="240" w:lineRule="auto"/>
        <w:ind w:firstLine="284"/>
        <w:jc w:val="both"/>
        <w:rPr>
          <w:rFonts w:ascii="Times New Roman" w:hAnsi="Times New Roman"/>
          <w:sz w:val="20"/>
          <w:szCs w:val="20"/>
        </w:rPr>
      </w:pPr>
      <w:r w:rsidRPr="001662BD">
        <w:rPr>
          <w:rFonts w:ascii="Times New Roman" w:hAnsi="Times New Roman"/>
          <w:sz w:val="20"/>
          <w:szCs w:val="20"/>
        </w:rPr>
        <w:t>В резул</w:t>
      </w:r>
      <w:r>
        <w:rPr>
          <w:rFonts w:ascii="Times New Roman" w:hAnsi="Times New Roman"/>
          <w:sz w:val="20"/>
          <w:szCs w:val="20"/>
        </w:rPr>
        <w:t>ьтате проведенных исследований д</w:t>
      </w:r>
      <w:r w:rsidRPr="001662BD">
        <w:rPr>
          <w:rFonts w:ascii="Times New Roman" w:hAnsi="Times New Roman"/>
          <w:sz w:val="20"/>
          <w:szCs w:val="20"/>
        </w:rPr>
        <w:t>оказано, что в линии яичных кур за 12 недель продуктивного периода существенные разли</w:t>
      </w:r>
      <w:r>
        <w:rPr>
          <w:rFonts w:ascii="Times New Roman" w:hAnsi="Times New Roman"/>
          <w:sz w:val="20"/>
          <w:szCs w:val="20"/>
        </w:rPr>
        <w:softHyphen/>
      </w:r>
      <w:r w:rsidRPr="001662BD">
        <w:rPr>
          <w:rFonts w:ascii="Times New Roman" w:hAnsi="Times New Roman"/>
          <w:sz w:val="20"/>
          <w:szCs w:val="20"/>
        </w:rPr>
        <w:t>чия между особями разных генотипов отсутствуют. Однако за 40 не</w:t>
      </w:r>
      <w:r>
        <w:rPr>
          <w:rFonts w:ascii="Times New Roman" w:hAnsi="Times New Roman"/>
          <w:sz w:val="20"/>
          <w:szCs w:val="20"/>
        </w:rPr>
        <w:softHyphen/>
        <w:t>дель продуктивности получе</w:t>
      </w:r>
      <w:r w:rsidRPr="001662BD">
        <w:rPr>
          <w:rFonts w:ascii="Times New Roman" w:hAnsi="Times New Roman"/>
          <w:sz w:val="20"/>
          <w:szCs w:val="20"/>
        </w:rPr>
        <w:t>ны достоверные различия. Так</w:t>
      </w:r>
      <w:r>
        <w:rPr>
          <w:rFonts w:ascii="Times New Roman" w:hAnsi="Times New Roman"/>
          <w:sz w:val="20"/>
          <w:szCs w:val="20"/>
        </w:rPr>
        <w:t>,</w:t>
      </w:r>
      <w:r w:rsidRPr="001662BD">
        <w:rPr>
          <w:rFonts w:ascii="Times New Roman" w:hAnsi="Times New Roman"/>
          <w:sz w:val="20"/>
          <w:szCs w:val="20"/>
        </w:rPr>
        <w:t xml:space="preserve"> для особей с генотипом </w:t>
      </w:r>
      <w:r w:rsidRPr="001662BD">
        <w:rPr>
          <w:rFonts w:ascii="Times New Roman" w:hAnsi="Times New Roman"/>
          <w:sz w:val="20"/>
          <w:szCs w:val="20"/>
          <w:lang w:val="en-US"/>
        </w:rPr>
        <w:t>G</w:t>
      </w:r>
      <w:r w:rsidRPr="001662BD">
        <w:rPr>
          <w:rFonts w:ascii="Times New Roman" w:hAnsi="Times New Roman"/>
          <w:sz w:val="20"/>
          <w:szCs w:val="20"/>
        </w:rPr>
        <w:t>/</w:t>
      </w:r>
      <w:r w:rsidRPr="001662BD">
        <w:rPr>
          <w:rFonts w:ascii="Times New Roman" w:hAnsi="Times New Roman"/>
          <w:sz w:val="20"/>
          <w:szCs w:val="20"/>
          <w:lang w:val="en-US"/>
        </w:rPr>
        <w:t>G</w:t>
      </w:r>
      <w:r w:rsidRPr="001662BD">
        <w:rPr>
          <w:rFonts w:ascii="Times New Roman" w:hAnsi="Times New Roman"/>
          <w:sz w:val="20"/>
          <w:szCs w:val="20"/>
        </w:rPr>
        <w:t xml:space="preserve"> характерно большее значение количества снесенных яиц, чем для особей с генотипами A/A и A/G. В то</w:t>
      </w:r>
      <w:r>
        <w:rPr>
          <w:rFonts w:ascii="Times New Roman" w:hAnsi="Times New Roman"/>
          <w:sz w:val="20"/>
          <w:szCs w:val="20"/>
        </w:rPr>
        <w:t xml:space="preserve"> </w:t>
      </w:r>
      <w:r w:rsidRPr="001662BD">
        <w:rPr>
          <w:rFonts w:ascii="Times New Roman" w:hAnsi="Times New Roman"/>
          <w:sz w:val="20"/>
          <w:szCs w:val="20"/>
        </w:rPr>
        <w:t>же время различия по массе яйца между особями разных генотипов не выражены.</w:t>
      </w:r>
    </w:p>
    <w:p w:rsidR="00070ADC" w:rsidRPr="001662BD" w:rsidRDefault="00070ADC" w:rsidP="001662BD">
      <w:pPr>
        <w:spacing w:after="0" w:line="240" w:lineRule="auto"/>
        <w:ind w:firstLine="284"/>
        <w:jc w:val="both"/>
        <w:rPr>
          <w:rFonts w:ascii="Times New Roman" w:hAnsi="Times New Roman"/>
          <w:sz w:val="20"/>
          <w:szCs w:val="20"/>
        </w:rPr>
      </w:pPr>
      <w:r w:rsidRPr="001662BD">
        <w:rPr>
          <w:rFonts w:ascii="Times New Roman" w:hAnsi="Times New Roman"/>
          <w:sz w:val="20"/>
          <w:szCs w:val="20"/>
        </w:rPr>
        <w:t>В линии 14 породы полтавская глинистая различий в показателях яичной продуктивности между особями гомозиготными по аллелю G и гетерозиготами не обнаружено.</w:t>
      </w:r>
    </w:p>
    <w:p w:rsidR="00070ADC" w:rsidRPr="001662BD" w:rsidRDefault="00070ADC" w:rsidP="001662BD">
      <w:pPr>
        <w:spacing w:after="0" w:line="240" w:lineRule="auto"/>
        <w:ind w:firstLine="284"/>
        <w:jc w:val="both"/>
        <w:rPr>
          <w:rFonts w:ascii="Times New Roman" w:hAnsi="Times New Roman"/>
          <w:sz w:val="20"/>
          <w:szCs w:val="20"/>
        </w:rPr>
      </w:pPr>
      <w:r w:rsidRPr="001662BD">
        <w:rPr>
          <w:rFonts w:ascii="Times New Roman" w:hAnsi="Times New Roman"/>
          <w:sz w:val="20"/>
          <w:szCs w:val="20"/>
        </w:rPr>
        <w:t>Для популяции кур породы Род-айленд красный по изученным по</w:t>
      </w:r>
      <w:r w:rsidR="001C1900">
        <w:rPr>
          <w:rFonts w:ascii="Times New Roman" w:hAnsi="Times New Roman"/>
          <w:sz w:val="20"/>
          <w:szCs w:val="20"/>
        </w:rPr>
        <w:softHyphen/>
      </w:r>
      <w:r w:rsidRPr="001662BD">
        <w:rPr>
          <w:rFonts w:ascii="Times New Roman" w:hAnsi="Times New Roman"/>
          <w:sz w:val="20"/>
          <w:szCs w:val="20"/>
        </w:rPr>
        <w:t>казателям достоверные различия наблюдались для значения массы яйца на 30 неделю жизни. У гетерозиготных особей значения данного показателя выше. На 52 неделю жизни тенденция сохраняется, однако различия не достоверны.</w:t>
      </w:r>
    </w:p>
    <w:p w:rsidR="00070ADC" w:rsidRPr="001662BD" w:rsidRDefault="00070ADC" w:rsidP="001662BD">
      <w:pPr>
        <w:spacing w:after="0" w:line="240" w:lineRule="auto"/>
        <w:ind w:firstLine="284"/>
        <w:jc w:val="both"/>
        <w:rPr>
          <w:rFonts w:ascii="Times New Roman" w:hAnsi="Times New Roman"/>
          <w:sz w:val="20"/>
          <w:szCs w:val="20"/>
        </w:rPr>
      </w:pPr>
      <w:r w:rsidRPr="001662BD">
        <w:rPr>
          <w:rFonts w:ascii="Times New Roman" w:hAnsi="Times New Roman"/>
          <w:sz w:val="20"/>
          <w:szCs w:val="20"/>
        </w:rPr>
        <w:t>При анализе результатов проведенных исследований следует учи</w:t>
      </w:r>
      <w:r w:rsidR="001C1900">
        <w:rPr>
          <w:rFonts w:ascii="Times New Roman" w:hAnsi="Times New Roman"/>
          <w:sz w:val="20"/>
          <w:szCs w:val="20"/>
        </w:rPr>
        <w:softHyphen/>
      </w:r>
      <w:r w:rsidRPr="001662BD">
        <w:rPr>
          <w:rFonts w:ascii="Times New Roman" w:hAnsi="Times New Roman"/>
          <w:sz w:val="20"/>
          <w:szCs w:val="20"/>
        </w:rPr>
        <w:t>тывать тот факт, что для кур комбинированного направления продук</w:t>
      </w:r>
      <w:r w:rsidR="001C1900">
        <w:rPr>
          <w:rFonts w:ascii="Times New Roman" w:hAnsi="Times New Roman"/>
          <w:sz w:val="20"/>
          <w:szCs w:val="20"/>
        </w:rPr>
        <w:softHyphen/>
      </w:r>
      <w:r w:rsidR="00ED65F3">
        <w:rPr>
          <w:rFonts w:ascii="Times New Roman" w:hAnsi="Times New Roman"/>
          <w:sz w:val="20"/>
          <w:szCs w:val="20"/>
        </w:rPr>
        <w:t>тивности (линия 14 и линия 38)</w:t>
      </w:r>
      <w:r w:rsidRPr="001662BD">
        <w:rPr>
          <w:rFonts w:ascii="Times New Roman" w:hAnsi="Times New Roman"/>
          <w:sz w:val="20"/>
          <w:szCs w:val="20"/>
        </w:rPr>
        <w:t xml:space="preserve"> сравнения проводятся не между пока</w:t>
      </w:r>
      <w:r w:rsidR="001C1900">
        <w:rPr>
          <w:rFonts w:ascii="Times New Roman" w:hAnsi="Times New Roman"/>
          <w:sz w:val="20"/>
          <w:szCs w:val="20"/>
        </w:rPr>
        <w:softHyphen/>
      </w:r>
      <w:r w:rsidRPr="001662BD">
        <w:rPr>
          <w:rFonts w:ascii="Times New Roman" w:hAnsi="Times New Roman"/>
          <w:sz w:val="20"/>
          <w:szCs w:val="20"/>
        </w:rPr>
        <w:t xml:space="preserve">зателями </w:t>
      </w:r>
      <w:r w:rsidR="00166A80">
        <w:rPr>
          <w:rFonts w:ascii="Times New Roman" w:hAnsi="Times New Roman"/>
          <w:sz w:val="20"/>
          <w:szCs w:val="20"/>
        </w:rPr>
        <w:t>«</w:t>
      </w:r>
      <w:r w:rsidRPr="001662BD">
        <w:rPr>
          <w:rFonts w:ascii="Times New Roman" w:hAnsi="Times New Roman"/>
          <w:sz w:val="20"/>
          <w:szCs w:val="20"/>
        </w:rPr>
        <w:t>противоположных</w:t>
      </w:r>
      <w:r w:rsidR="00166A80">
        <w:rPr>
          <w:rFonts w:ascii="Times New Roman" w:hAnsi="Times New Roman"/>
          <w:sz w:val="20"/>
          <w:szCs w:val="20"/>
        </w:rPr>
        <w:t>»</w:t>
      </w:r>
      <w:r w:rsidRPr="001662BD">
        <w:rPr>
          <w:rFonts w:ascii="Times New Roman" w:hAnsi="Times New Roman"/>
          <w:sz w:val="20"/>
          <w:szCs w:val="20"/>
        </w:rPr>
        <w:t xml:space="preserve"> гомозиготных особей (</w:t>
      </w:r>
      <w:r w:rsidRPr="001662BD">
        <w:rPr>
          <w:rFonts w:ascii="Times New Roman" w:hAnsi="Times New Roman"/>
          <w:sz w:val="20"/>
          <w:szCs w:val="20"/>
          <w:lang w:val="en-US"/>
        </w:rPr>
        <w:t>A</w:t>
      </w:r>
      <w:r w:rsidRPr="001662BD">
        <w:rPr>
          <w:rFonts w:ascii="Times New Roman" w:hAnsi="Times New Roman"/>
          <w:sz w:val="20"/>
          <w:szCs w:val="20"/>
        </w:rPr>
        <w:t>/</w:t>
      </w:r>
      <w:r w:rsidRPr="001662BD">
        <w:rPr>
          <w:rFonts w:ascii="Times New Roman" w:hAnsi="Times New Roman"/>
          <w:sz w:val="20"/>
          <w:szCs w:val="20"/>
          <w:lang w:val="en-US"/>
        </w:rPr>
        <w:t>A</w:t>
      </w:r>
      <w:r w:rsidRPr="001662BD">
        <w:rPr>
          <w:rFonts w:ascii="Times New Roman" w:hAnsi="Times New Roman"/>
          <w:sz w:val="20"/>
          <w:szCs w:val="20"/>
        </w:rPr>
        <w:t xml:space="preserve"> </w:t>
      </w:r>
      <w:r w:rsidRPr="001662BD">
        <w:rPr>
          <w:rFonts w:ascii="Times New Roman" w:hAnsi="Times New Roman"/>
          <w:sz w:val="20"/>
          <w:szCs w:val="20"/>
          <w:lang w:val="en-US"/>
        </w:rPr>
        <w:t>vs</w:t>
      </w:r>
      <w:r w:rsidRPr="001662BD">
        <w:rPr>
          <w:rFonts w:ascii="Times New Roman" w:hAnsi="Times New Roman"/>
          <w:sz w:val="20"/>
          <w:szCs w:val="20"/>
        </w:rPr>
        <w:t xml:space="preserve"> </w:t>
      </w:r>
      <w:r w:rsidRPr="001662BD">
        <w:rPr>
          <w:rFonts w:ascii="Times New Roman" w:hAnsi="Times New Roman"/>
          <w:sz w:val="20"/>
          <w:szCs w:val="20"/>
          <w:lang w:val="en-US"/>
        </w:rPr>
        <w:t>G</w:t>
      </w:r>
      <w:r w:rsidRPr="001662BD">
        <w:rPr>
          <w:rFonts w:ascii="Times New Roman" w:hAnsi="Times New Roman"/>
          <w:sz w:val="20"/>
          <w:szCs w:val="20"/>
        </w:rPr>
        <w:t>/</w:t>
      </w:r>
      <w:r w:rsidRPr="001662BD">
        <w:rPr>
          <w:rFonts w:ascii="Times New Roman" w:hAnsi="Times New Roman"/>
          <w:sz w:val="20"/>
          <w:szCs w:val="20"/>
          <w:lang w:val="en-US"/>
        </w:rPr>
        <w:t>G</w:t>
      </w:r>
      <w:r w:rsidRPr="001662BD">
        <w:rPr>
          <w:rFonts w:ascii="Times New Roman" w:hAnsi="Times New Roman"/>
          <w:sz w:val="20"/>
          <w:szCs w:val="20"/>
        </w:rPr>
        <w:t xml:space="preserve">), а между гомозиготами </w:t>
      </w:r>
      <w:r w:rsidRPr="001662BD">
        <w:rPr>
          <w:rFonts w:ascii="Times New Roman" w:hAnsi="Times New Roman"/>
          <w:sz w:val="20"/>
          <w:szCs w:val="20"/>
          <w:lang w:val="en-US"/>
        </w:rPr>
        <w:t>G</w:t>
      </w:r>
      <w:r w:rsidRPr="001662BD">
        <w:rPr>
          <w:rFonts w:ascii="Times New Roman" w:hAnsi="Times New Roman"/>
          <w:sz w:val="20"/>
          <w:szCs w:val="20"/>
        </w:rPr>
        <w:t>/</w:t>
      </w:r>
      <w:r w:rsidRPr="001662BD">
        <w:rPr>
          <w:rFonts w:ascii="Times New Roman" w:hAnsi="Times New Roman"/>
          <w:sz w:val="20"/>
          <w:szCs w:val="20"/>
          <w:lang w:val="en-US"/>
        </w:rPr>
        <w:t>G</w:t>
      </w:r>
      <w:r w:rsidRPr="001662BD">
        <w:rPr>
          <w:rFonts w:ascii="Times New Roman" w:hAnsi="Times New Roman"/>
          <w:sz w:val="20"/>
          <w:szCs w:val="20"/>
        </w:rPr>
        <w:t xml:space="preserve"> и гетерозиготами </w:t>
      </w:r>
      <w:r w:rsidRPr="001662BD">
        <w:rPr>
          <w:rFonts w:ascii="Times New Roman" w:hAnsi="Times New Roman"/>
          <w:sz w:val="20"/>
          <w:szCs w:val="16"/>
          <w:lang w:val="en-US"/>
        </w:rPr>
        <w:t>A</w:t>
      </w:r>
      <w:r w:rsidRPr="001662BD">
        <w:rPr>
          <w:rFonts w:ascii="Times New Roman" w:hAnsi="Times New Roman"/>
          <w:sz w:val="20"/>
          <w:szCs w:val="16"/>
        </w:rPr>
        <w:t>/</w:t>
      </w:r>
      <w:r w:rsidRPr="001662BD">
        <w:rPr>
          <w:rFonts w:ascii="Times New Roman" w:hAnsi="Times New Roman"/>
          <w:sz w:val="20"/>
          <w:szCs w:val="16"/>
          <w:lang w:val="en-US"/>
        </w:rPr>
        <w:t>G</w:t>
      </w:r>
      <w:r w:rsidRPr="001662BD">
        <w:rPr>
          <w:rFonts w:ascii="Times New Roman" w:hAnsi="Times New Roman"/>
          <w:sz w:val="20"/>
          <w:szCs w:val="20"/>
        </w:rPr>
        <w:t>. Учитывая вероят</w:t>
      </w:r>
      <w:r w:rsidR="001C1900">
        <w:rPr>
          <w:rFonts w:ascii="Times New Roman" w:hAnsi="Times New Roman"/>
          <w:sz w:val="20"/>
          <w:szCs w:val="20"/>
        </w:rPr>
        <w:softHyphen/>
      </w:r>
      <w:r w:rsidRPr="001662BD">
        <w:rPr>
          <w:rFonts w:ascii="Times New Roman" w:hAnsi="Times New Roman"/>
          <w:sz w:val="20"/>
          <w:szCs w:val="20"/>
        </w:rPr>
        <w:t xml:space="preserve">ность кодоминантного типа наследования, в данном случае можно предположить, что значения показателей особей с генотипами </w:t>
      </w:r>
      <w:r w:rsidRPr="001662BD">
        <w:rPr>
          <w:rFonts w:ascii="Times New Roman" w:hAnsi="Times New Roman"/>
          <w:sz w:val="20"/>
          <w:szCs w:val="20"/>
          <w:lang w:val="en-US"/>
        </w:rPr>
        <w:t>A</w:t>
      </w:r>
      <w:r w:rsidRPr="001662BD">
        <w:rPr>
          <w:rFonts w:ascii="Times New Roman" w:hAnsi="Times New Roman"/>
          <w:sz w:val="20"/>
          <w:szCs w:val="20"/>
        </w:rPr>
        <w:t>/</w:t>
      </w:r>
      <w:r w:rsidRPr="001662BD">
        <w:rPr>
          <w:rFonts w:ascii="Times New Roman" w:hAnsi="Times New Roman"/>
          <w:sz w:val="20"/>
          <w:szCs w:val="20"/>
          <w:lang w:val="en-US"/>
        </w:rPr>
        <w:t>A</w:t>
      </w:r>
      <w:r w:rsidRPr="001662BD">
        <w:rPr>
          <w:rFonts w:ascii="Times New Roman" w:hAnsi="Times New Roman"/>
          <w:sz w:val="20"/>
          <w:szCs w:val="20"/>
        </w:rPr>
        <w:t xml:space="preserve"> и </w:t>
      </w:r>
      <w:r w:rsidRPr="001662BD">
        <w:rPr>
          <w:rFonts w:ascii="Times New Roman" w:hAnsi="Times New Roman"/>
          <w:sz w:val="20"/>
          <w:szCs w:val="20"/>
          <w:lang w:val="en-US"/>
        </w:rPr>
        <w:t>G</w:t>
      </w:r>
      <w:r w:rsidRPr="001662BD">
        <w:rPr>
          <w:rFonts w:ascii="Times New Roman" w:hAnsi="Times New Roman"/>
          <w:sz w:val="20"/>
          <w:szCs w:val="20"/>
        </w:rPr>
        <w:t>/</w:t>
      </w:r>
      <w:r w:rsidRPr="001662BD">
        <w:rPr>
          <w:rFonts w:ascii="Times New Roman" w:hAnsi="Times New Roman"/>
          <w:sz w:val="20"/>
          <w:szCs w:val="20"/>
          <w:lang w:val="en-US"/>
        </w:rPr>
        <w:t>G</w:t>
      </w:r>
      <w:r w:rsidRPr="001662BD">
        <w:rPr>
          <w:rFonts w:ascii="Times New Roman" w:hAnsi="Times New Roman"/>
          <w:sz w:val="20"/>
          <w:szCs w:val="20"/>
        </w:rPr>
        <w:t xml:space="preserve"> будут более резко отличаться. Однако, как показали результаты наших предыдущих исследований, количество гомозиготных по ал</w:t>
      </w:r>
      <w:r w:rsidR="001C1900">
        <w:rPr>
          <w:rFonts w:ascii="Times New Roman" w:hAnsi="Times New Roman"/>
          <w:sz w:val="20"/>
          <w:szCs w:val="20"/>
        </w:rPr>
        <w:softHyphen/>
      </w:r>
      <w:r w:rsidRPr="001662BD">
        <w:rPr>
          <w:rFonts w:ascii="Times New Roman" w:hAnsi="Times New Roman"/>
          <w:sz w:val="20"/>
          <w:szCs w:val="20"/>
        </w:rPr>
        <w:t xml:space="preserve">лелю </w:t>
      </w:r>
      <w:r w:rsidRPr="001662BD">
        <w:rPr>
          <w:rFonts w:ascii="Times New Roman" w:hAnsi="Times New Roman"/>
          <w:sz w:val="20"/>
          <w:szCs w:val="20"/>
          <w:lang w:val="en-US"/>
        </w:rPr>
        <w:t>A</w:t>
      </w:r>
      <w:r w:rsidRPr="001662BD">
        <w:rPr>
          <w:rFonts w:ascii="Times New Roman" w:hAnsi="Times New Roman"/>
          <w:sz w:val="20"/>
          <w:szCs w:val="20"/>
        </w:rPr>
        <w:t xml:space="preserve"> особей в опытных популяциях кур комбинированного направ</w:t>
      </w:r>
      <w:r w:rsidR="001C1900">
        <w:rPr>
          <w:rFonts w:ascii="Times New Roman" w:hAnsi="Times New Roman"/>
          <w:sz w:val="20"/>
          <w:szCs w:val="20"/>
        </w:rPr>
        <w:softHyphen/>
      </w:r>
      <w:r w:rsidRPr="001662BD">
        <w:rPr>
          <w:rFonts w:ascii="Times New Roman" w:hAnsi="Times New Roman"/>
          <w:sz w:val="20"/>
          <w:szCs w:val="20"/>
        </w:rPr>
        <w:t>ления продуктивности крайне мало. Поэтому, с учетом равновесного генетического состояния каждой из популяций, без проведения на</w:t>
      </w:r>
      <w:r w:rsidR="001C1900">
        <w:rPr>
          <w:rFonts w:ascii="Times New Roman" w:hAnsi="Times New Roman"/>
          <w:sz w:val="20"/>
          <w:szCs w:val="20"/>
        </w:rPr>
        <w:softHyphen/>
      </w:r>
      <w:r w:rsidRPr="001662BD">
        <w:rPr>
          <w:rFonts w:ascii="Times New Roman" w:hAnsi="Times New Roman"/>
          <w:sz w:val="20"/>
          <w:szCs w:val="20"/>
        </w:rPr>
        <w:t xml:space="preserve">правленной селекционной работы, вклад особей с генотипом </w:t>
      </w:r>
      <w:r w:rsidRPr="001662BD">
        <w:rPr>
          <w:rFonts w:ascii="Times New Roman" w:hAnsi="Times New Roman"/>
          <w:sz w:val="20"/>
          <w:szCs w:val="20"/>
          <w:lang w:val="en-US"/>
        </w:rPr>
        <w:t>A</w:t>
      </w:r>
      <w:r w:rsidRPr="001662BD">
        <w:rPr>
          <w:rFonts w:ascii="Times New Roman" w:hAnsi="Times New Roman"/>
          <w:sz w:val="20"/>
          <w:szCs w:val="20"/>
        </w:rPr>
        <w:t>/</w:t>
      </w:r>
      <w:r w:rsidRPr="001662BD">
        <w:rPr>
          <w:rFonts w:ascii="Times New Roman" w:hAnsi="Times New Roman"/>
          <w:sz w:val="20"/>
          <w:szCs w:val="20"/>
          <w:lang w:val="en-US"/>
        </w:rPr>
        <w:t>A</w:t>
      </w:r>
      <w:r w:rsidRPr="001662BD">
        <w:rPr>
          <w:rFonts w:ascii="Times New Roman" w:hAnsi="Times New Roman"/>
          <w:sz w:val="20"/>
          <w:szCs w:val="20"/>
        </w:rPr>
        <w:t xml:space="preserve"> в общую продуктивность по стаду минимален.</w:t>
      </w:r>
    </w:p>
    <w:p w:rsidR="00070ADC" w:rsidRPr="001662BD" w:rsidRDefault="00070ADC" w:rsidP="001662BD">
      <w:pPr>
        <w:spacing w:after="0" w:line="240" w:lineRule="auto"/>
        <w:ind w:firstLine="284"/>
        <w:jc w:val="both"/>
        <w:rPr>
          <w:rFonts w:ascii="Times New Roman" w:hAnsi="Times New Roman"/>
          <w:sz w:val="20"/>
          <w:szCs w:val="20"/>
        </w:rPr>
      </w:pPr>
      <w:r w:rsidRPr="001662BD">
        <w:rPr>
          <w:rFonts w:ascii="Times New Roman" w:hAnsi="Times New Roman"/>
          <w:sz w:val="20"/>
          <w:szCs w:val="20"/>
        </w:rPr>
        <w:t>В табл</w:t>
      </w:r>
      <w:r w:rsidR="00936683">
        <w:rPr>
          <w:rFonts w:ascii="Times New Roman" w:hAnsi="Times New Roman"/>
          <w:sz w:val="20"/>
          <w:szCs w:val="20"/>
        </w:rPr>
        <w:t>.</w:t>
      </w:r>
      <w:r w:rsidRPr="001662BD">
        <w:rPr>
          <w:rFonts w:ascii="Times New Roman" w:hAnsi="Times New Roman"/>
          <w:sz w:val="20"/>
          <w:szCs w:val="20"/>
        </w:rPr>
        <w:t xml:space="preserve"> 2 представлены данные по показателям мясной продуктив</w:t>
      </w:r>
      <w:r w:rsidR="001C1900">
        <w:rPr>
          <w:rFonts w:ascii="Times New Roman" w:hAnsi="Times New Roman"/>
          <w:sz w:val="20"/>
          <w:szCs w:val="20"/>
        </w:rPr>
        <w:softHyphen/>
      </w:r>
      <w:r w:rsidRPr="001662BD">
        <w:rPr>
          <w:rFonts w:ascii="Times New Roman" w:hAnsi="Times New Roman"/>
          <w:sz w:val="20"/>
          <w:szCs w:val="20"/>
        </w:rPr>
        <w:t>ности кур пород полтавская глинистая и Род-айленд красный.</w:t>
      </w:r>
    </w:p>
    <w:p w:rsidR="00107606" w:rsidRPr="007A0BE1" w:rsidRDefault="00107606">
      <w:pPr>
        <w:spacing w:after="0" w:line="240" w:lineRule="auto"/>
        <w:rPr>
          <w:rFonts w:ascii="Times New Roman" w:hAnsi="Times New Roman"/>
          <w:spacing w:val="20"/>
          <w:sz w:val="10"/>
          <w:szCs w:val="16"/>
        </w:rPr>
      </w:pPr>
    </w:p>
    <w:p w:rsidR="00936683" w:rsidRDefault="00070ADC" w:rsidP="00936683">
      <w:pPr>
        <w:spacing w:after="0" w:line="240" w:lineRule="auto"/>
        <w:jc w:val="center"/>
        <w:rPr>
          <w:rFonts w:ascii="Times New Roman" w:hAnsi="Times New Roman"/>
          <w:b/>
          <w:sz w:val="16"/>
          <w:szCs w:val="16"/>
        </w:rPr>
      </w:pPr>
      <w:r w:rsidRPr="00936683">
        <w:rPr>
          <w:rFonts w:ascii="Times New Roman" w:hAnsi="Times New Roman"/>
          <w:spacing w:val="20"/>
          <w:sz w:val="16"/>
          <w:szCs w:val="16"/>
        </w:rPr>
        <w:t xml:space="preserve">Таблица </w:t>
      </w:r>
      <w:r w:rsidRPr="00936683">
        <w:rPr>
          <w:rFonts w:ascii="Times New Roman" w:hAnsi="Times New Roman"/>
          <w:sz w:val="16"/>
          <w:szCs w:val="16"/>
        </w:rPr>
        <w:t xml:space="preserve">2. </w:t>
      </w:r>
      <w:r w:rsidRPr="00936683">
        <w:rPr>
          <w:rFonts w:ascii="Times New Roman" w:hAnsi="Times New Roman"/>
          <w:b/>
          <w:sz w:val="16"/>
          <w:szCs w:val="16"/>
        </w:rPr>
        <w:t xml:space="preserve">Показатели мясной продуктивности кур опытных популяций </w:t>
      </w:r>
    </w:p>
    <w:p w:rsidR="00070ADC" w:rsidRPr="00936683" w:rsidRDefault="00070ADC" w:rsidP="00936683">
      <w:pPr>
        <w:spacing w:after="0" w:line="240" w:lineRule="auto"/>
        <w:jc w:val="center"/>
        <w:rPr>
          <w:rFonts w:ascii="Times New Roman" w:hAnsi="Times New Roman"/>
          <w:sz w:val="16"/>
          <w:szCs w:val="16"/>
        </w:rPr>
      </w:pPr>
      <w:r w:rsidRPr="00936683">
        <w:rPr>
          <w:rFonts w:ascii="Times New Roman" w:hAnsi="Times New Roman"/>
          <w:b/>
          <w:sz w:val="16"/>
          <w:szCs w:val="16"/>
        </w:rPr>
        <w:t xml:space="preserve">в связи с разными генотипами по гену </w:t>
      </w:r>
      <w:r w:rsidRPr="00936683">
        <w:rPr>
          <w:rFonts w:ascii="Times New Roman" w:hAnsi="Times New Roman"/>
          <w:b/>
          <w:sz w:val="16"/>
          <w:szCs w:val="16"/>
          <w:lang w:val="en-US"/>
        </w:rPr>
        <w:t>Mx</w:t>
      </w:r>
    </w:p>
    <w:p w:rsidR="00070ADC" w:rsidRPr="00166A80" w:rsidRDefault="00070ADC" w:rsidP="001662BD">
      <w:pPr>
        <w:spacing w:after="0" w:line="240" w:lineRule="auto"/>
        <w:ind w:firstLine="284"/>
        <w:jc w:val="center"/>
        <w:rPr>
          <w:rFonts w:ascii="Times New Roman" w:hAnsi="Times New Roman"/>
          <w:sz w:val="12"/>
          <w:szCs w:val="20"/>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131"/>
        <w:gridCol w:w="1135"/>
        <w:gridCol w:w="1134"/>
        <w:gridCol w:w="994"/>
      </w:tblGrid>
      <w:tr w:rsidR="00070ADC" w:rsidRPr="001662BD" w:rsidTr="00936683">
        <w:tc>
          <w:tcPr>
            <w:tcW w:w="1396" w:type="pct"/>
            <w:vMerge w:val="restart"/>
            <w:shd w:val="clear" w:color="auto" w:fill="auto"/>
            <w:vAlign w:val="center"/>
          </w:tcPr>
          <w:p w:rsidR="00ED65F3" w:rsidRDefault="00070ADC" w:rsidP="001C1900">
            <w:pPr>
              <w:spacing w:after="0" w:line="240" w:lineRule="auto"/>
              <w:jc w:val="center"/>
              <w:rPr>
                <w:rFonts w:ascii="Times New Roman" w:hAnsi="Times New Roman"/>
                <w:sz w:val="16"/>
                <w:szCs w:val="16"/>
              </w:rPr>
            </w:pPr>
            <w:r w:rsidRPr="001662BD">
              <w:rPr>
                <w:rFonts w:ascii="Times New Roman" w:hAnsi="Times New Roman"/>
                <w:sz w:val="16"/>
                <w:szCs w:val="16"/>
              </w:rPr>
              <w:t>Показатели</w:t>
            </w:r>
          </w:p>
          <w:p w:rsidR="00070ADC" w:rsidRPr="001662BD" w:rsidRDefault="00070ADC" w:rsidP="001C1900">
            <w:pPr>
              <w:spacing w:after="0" w:line="240" w:lineRule="auto"/>
              <w:jc w:val="center"/>
              <w:rPr>
                <w:rFonts w:ascii="Times New Roman" w:hAnsi="Times New Roman"/>
                <w:sz w:val="16"/>
                <w:szCs w:val="16"/>
              </w:rPr>
            </w:pPr>
            <w:r w:rsidRPr="001662BD">
              <w:rPr>
                <w:rFonts w:ascii="Times New Roman" w:hAnsi="Times New Roman"/>
                <w:sz w:val="16"/>
                <w:szCs w:val="16"/>
              </w:rPr>
              <w:t>продуктивности</w:t>
            </w:r>
          </w:p>
        </w:tc>
        <w:tc>
          <w:tcPr>
            <w:tcW w:w="3604" w:type="pct"/>
            <w:gridSpan w:val="4"/>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Порода кур</w:t>
            </w:r>
          </w:p>
        </w:tc>
      </w:tr>
      <w:tr w:rsidR="00070ADC" w:rsidRPr="001662BD" w:rsidTr="00936683">
        <w:tc>
          <w:tcPr>
            <w:tcW w:w="1396" w:type="pct"/>
            <w:vMerge/>
            <w:shd w:val="clear" w:color="auto" w:fill="auto"/>
            <w:vAlign w:val="center"/>
          </w:tcPr>
          <w:p w:rsidR="00070ADC" w:rsidRPr="001662BD" w:rsidRDefault="00070ADC" w:rsidP="001662BD">
            <w:pPr>
              <w:spacing w:after="0" w:line="240" w:lineRule="auto"/>
              <w:rPr>
                <w:rFonts w:ascii="Times New Roman" w:hAnsi="Times New Roman"/>
                <w:sz w:val="16"/>
                <w:szCs w:val="16"/>
              </w:rPr>
            </w:pPr>
          </w:p>
        </w:tc>
        <w:tc>
          <w:tcPr>
            <w:tcW w:w="1859" w:type="pct"/>
            <w:gridSpan w:val="2"/>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Полтавская глинистая</w:t>
            </w:r>
          </w:p>
        </w:tc>
        <w:tc>
          <w:tcPr>
            <w:tcW w:w="1745" w:type="pct"/>
            <w:gridSpan w:val="2"/>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Род-айленд красный</w:t>
            </w:r>
          </w:p>
        </w:tc>
      </w:tr>
      <w:tr w:rsidR="00070ADC" w:rsidRPr="001662BD" w:rsidTr="00936683">
        <w:tc>
          <w:tcPr>
            <w:tcW w:w="1396" w:type="pct"/>
            <w:vMerge/>
            <w:shd w:val="clear" w:color="auto" w:fill="auto"/>
            <w:vAlign w:val="center"/>
          </w:tcPr>
          <w:p w:rsidR="00070ADC" w:rsidRPr="001662BD" w:rsidRDefault="00070ADC" w:rsidP="001662BD">
            <w:pPr>
              <w:spacing w:after="0" w:line="240" w:lineRule="auto"/>
              <w:rPr>
                <w:rFonts w:ascii="Times New Roman" w:hAnsi="Times New Roman"/>
                <w:sz w:val="16"/>
                <w:szCs w:val="16"/>
              </w:rPr>
            </w:pPr>
          </w:p>
        </w:tc>
        <w:tc>
          <w:tcPr>
            <w:tcW w:w="3604" w:type="pct"/>
            <w:gridSpan w:val="4"/>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Генотип</w:t>
            </w:r>
          </w:p>
        </w:tc>
      </w:tr>
      <w:tr w:rsidR="00070ADC" w:rsidRPr="001662BD" w:rsidTr="00936683">
        <w:tc>
          <w:tcPr>
            <w:tcW w:w="1396" w:type="pct"/>
            <w:vMerge/>
            <w:shd w:val="clear" w:color="auto" w:fill="auto"/>
            <w:vAlign w:val="center"/>
          </w:tcPr>
          <w:p w:rsidR="00070ADC" w:rsidRPr="001662BD" w:rsidRDefault="00070ADC" w:rsidP="001662BD">
            <w:pPr>
              <w:spacing w:after="0" w:line="240" w:lineRule="auto"/>
              <w:rPr>
                <w:rFonts w:ascii="Times New Roman" w:hAnsi="Times New Roman"/>
                <w:sz w:val="16"/>
                <w:szCs w:val="16"/>
              </w:rPr>
            </w:pPr>
          </w:p>
        </w:tc>
        <w:tc>
          <w:tcPr>
            <w:tcW w:w="928"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lang w:val="en-US"/>
              </w:rPr>
              <w:t>A/G</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lang w:val="en-US"/>
              </w:rPr>
              <w:t>G/G</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lang w:val="en-US"/>
              </w:rPr>
              <w:t>A/G</w:t>
            </w:r>
          </w:p>
        </w:tc>
        <w:tc>
          <w:tcPr>
            <w:tcW w:w="815"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lang w:val="en-US"/>
              </w:rPr>
              <w:t>G/G</w:t>
            </w:r>
          </w:p>
        </w:tc>
      </w:tr>
      <w:tr w:rsidR="00070ADC" w:rsidRPr="001662BD" w:rsidTr="00936683">
        <w:tc>
          <w:tcPr>
            <w:tcW w:w="1396" w:type="pct"/>
            <w:shd w:val="clear" w:color="auto" w:fill="auto"/>
            <w:vAlign w:val="center"/>
          </w:tcPr>
          <w:p w:rsidR="00070ADC" w:rsidRPr="001662BD" w:rsidRDefault="00070ADC" w:rsidP="001662BD">
            <w:pPr>
              <w:spacing w:after="0" w:line="240" w:lineRule="auto"/>
              <w:rPr>
                <w:rFonts w:ascii="Times New Roman" w:hAnsi="Times New Roman"/>
                <w:sz w:val="16"/>
                <w:szCs w:val="16"/>
              </w:rPr>
            </w:pPr>
            <w:r w:rsidRPr="001662BD">
              <w:rPr>
                <w:rFonts w:ascii="Times New Roman" w:hAnsi="Times New Roman"/>
                <w:spacing w:val="-6"/>
                <w:sz w:val="16"/>
                <w:szCs w:val="16"/>
              </w:rPr>
              <w:t>Живая масса, кг</w:t>
            </w:r>
          </w:p>
        </w:tc>
        <w:tc>
          <w:tcPr>
            <w:tcW w:w="928"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2,34±0,11</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2,37±0,06</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1,78±0,06</w:t>
            </w:r>
            <w:r w:rsidRPr="001662BD">
              <w:rPr>
                <w:rFonts w:ascii="Times New Roman" w:hAnsi="Times New Roman"/>
                <w:sz w:val="16"/>
                <w:szCs w:val="16"/>
                <w:vertAlign w:val="superscript"/>
                <w:lang w:val="en-US"/>
              </w:rPr>
              <w:t>a</w:t>
            </w:r>
          </w:p>
        </w:tc>
        <w:tc>
          <w:tcPr>
            <w:tcW w:w="815"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1,79±0,03</w:t>
            </w:r>
            <w:r w:rsidRPr="001662BD">
              <w:rPr>
                <w:rFonts w:ascii="Times New Roman" w:hAnsi="Times New Roman"/>
                <w:sz w:val="16"/>
                <w:szCs w:val="16"/>
                <w:vertAlign w:val="superscript"/>
                <w:lang w:val="en-US"/>
              </w:rPr>
              <w:t>a</w:t>
            </w:r>
          </w:p>
        </w:tc>
      </w:tr>
      <w:tr w:rsidR="00070ADC" w:rsidRPr="001662BD" w:rsidTr="00936683">
        <w:tc>
          <w:tcPr>
            <w:tcW w:w="1396" w:type="pct"/>
            <w:shd w:val="clear" w:color="auto" w:fill="auto"/>
            <w:vAlign w:val="center"/>
          </w:tcPr>
          <w:p w:rsidR="00070ADC" w:rsidRPr="001662BD" w:rsidRDefault="00070ADC" w:rsidP="001662BD">
            <w:pPr>
              <w:spacing w:after="0" w:line="240" w:lineRule="auto"/>
              <w:rPr>
                <w:rFonts w:ascii="Times New Roman" w:hAnsi="Times New Roman"/>
                <w:sz w:val="16"/>
                <w:szCs w:val="16"/>
              </w:rPr>
            </w:pPr>
            <w:r w:rsidRPr="001662BD">
              <w:rPr>
                <w:rFonts w:ascii="Times New Roman" w:hAnsi="Times New Roman"/>
                <w:spacing w:val="-6"/>
                <w:sz w:val="16"/>
                <w:szCs w:val="16"/>
              </w:rPr>
              <w:t>Потрошеная тушка, кг</w:t>
            </w:r>
          </w:p>
        </w:tc>
        <w:tc>
          <w:tcPr>
            <w:tcW w:w="928"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1,42±0,07</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1,49±0,05</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1,32±0,04</w:t>
            </w:r>
            <w:r w:rsidRPr="001662BD">
              <w:rPr>
                <w:rFonts w:ascii="Times New Roman" w:hAnsi="Times New Roman"/>
                <w:sz w:val="16"/>
                <w:szCs w:val="16"/>
                <w:vertAlign w:val="superscript"/>
                <w:lang w:val="en-US"/>
              </w:rPr>
              <w:t>a</w:t>
            </w:r>
          </w:p>
        </w:tc>
        <w:tc>
          <w:tcPr>
            <w:tcW w:w="815"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1,29±0,02</w:t>
            </w:r>
            <w:r w:rsidRPr="001662BD">
              <w:rPr>
                <w:rFonts w:ascii="Times New Roman" w:hAnsi="Times New Roman"/>
                <w:sz w:val="16"/>
                <w:szCs w:val="16"/>
                <w:vertAlign w:val="superscript"/>
                <w:lang w:val="en-US"/>
              </w:rPr>
              <w:t>a</w:t>
            </w:r>
          </w:p>
        </w:tc>
      </w:tr>
      <w:tr w:rsidR="00070ADC" w:rsidRPr="001662BD" w:rsidTr="00936683">
        <w:tc>
          <w:tcPr>
            <w:tcW w:w="1396" w:type="pct"/>
            <w:shd w:val="clear" w:color="auto" w:fill="auto"/>
            <w:vAlign w:val="center"/>
          </w:tcPr>
          <w:p w:rsidR="00070ADC" w:rsidRPr="001662BD" w:rsidRDefault="00070ADC" w:rsidP="001662BD">
            <w:pPr>
              <w:spacing w:after="0" w:line="240" w:lineRule="auto"/>
              <w:rPr>
                <w:rFonts w:ascii="Times New Roman" w:hAnsi="Times New Roman"/>
                <w:sz w:val="16"/>
                <w:szCs w:val="16"/>
              </w:rPr>
            </w:pPr>
            <w:r w:rsidRPr="001662BD">
              <w:rPr>
                <w:rFonts w:ascii="Times New Roman" w:hAnsi="Times New Roman"/>
                <w:spacing w:val="-6"/>
                <w:sz w:val="16"/>
                <w:szCs w:val="16"/>
              </w:rPr>
              <w:t>Грудные мышцы, г</w:t>
            </w:r>
          </w:p>
        </w:tc>
        <w:tc>
          <w:tcPr>
            <w:tcW w:w="928"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124,56±6,53</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116,14±3,39</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97,18±3,25</w:t>
            </w:r>
            <w:r w:rsidRPr="001662BD">
              <w:rPr>
                <w:rFonts w:ascii="Times New Roman" w:hAnsi="Times New Roman"/>
                <w:sz w:val="16"/>
                <w:szCs w:val="16"/>
                <w:vertAlign w:val="superscript"/>
                <w:lang w:val="en-US"/>
              </w:rPr>
              <w:t>a</w:t>
            </w:r>
          </w:p>
        </w:tc>
        <w:tc>
          <w:tcPr>
            <w:tcW w:w="815"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94,91±1,92</w:t>
            </w:r>
            <w:r w:rsidRPr="001662BD">
              <w:rPr>
                <w:rFonts w:ascii="Times New Roman" w:hAnsi="Times New Roman"/>
                <w:sz w:val="16"/>
                <w:szCs w:val="16"/>
                <w:vertAlign w:val="superscript"/>
                <w:lang w:val="en-US"/>
              </w:rPr>
              <w:t>a</w:t>
            </w:r>
          </w:p>
        </w:tc>
      </w:tr>
      <w:tr w:rsidR="00070ADC" w:rsidRPr="001662BD" w:rsidTr="00936683">
        <w:tc>
          <w:tcPr>
            <w:tcW w:w="1396" w:type="pct"/>
            <w:shd w:val="clear" w:color="auto" w:fill="auto"/>
            <w:vAlign w:val="center"/>
          </w:tcPr>
          <w:p w:rsidR="00070ADC" w:rsidRPr="001662BD" w:rsidRDefault="00070ADC" w:rsidP="001662BD">
            <w:pPr>
              <w:spacing w:after="0" w:line="240" w:lineRule="auto"/>
              <w:rPr>
                <w:rFonts w:ascii="Times New Roman" w:hAnsi="Times New Roman"/>
                <w:sz w:val="16"/>
                <w:szCs w:val="16"/>
              </w:rPr>
            </w:pPr>
            <w:r w:rsidRPr="001662BD">
              <w:rPr>
                <w:rFonts w:ascii="Times New Roman" w:hAnsi="Times New Roman"/>
                <w:spacing w:val="-6"/>
                <w:sz w:val="16"/>
                <w:szCs w:val="16"/>
              </w:rPr>
              <w:t>Мышцы бедра, г</w:t>
            </w:r>
          </w:p>
        </w:tc>
        <w:tc>
          <w:tcPr>
            <w:tcW w:w="928"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87,06±5,51</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85,00±2,99</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65,43±1,68</w:t>
            </w:r>
            <w:r w:rsidRPr="001662BD">
              <w:rPr>
                <w:rFonts w:ascii="Times New Roman" w:hAnsi="Times New Roman"/>
                <w:sz w:val="16"/>
                <w:szCs w:val="16"/>
                <w:vertAlign w:val="superscript"/>
                <w:lang w:val="en-US"/>
              </w:rPr>
              <w:t>a</w:t>
            </w:r>
          </w:p>
        </w:tc>
        <w:tc>
          <w:tcPr>
            <w:tcW w:w="815"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65,12±1,17</w:t>
            </w:r>
            <w:r w:rsidRPr="001662BD">
              <w:rPr>
                <w:rFonts w:ascii="Times New Roman" w:hAnsi="Times New Roman"/>
                <w:sz w:val="16"/>
                <w:szCs w:val="16"/>
                <w:vertAlign w:val="superscript"/>
                <w:lang w:val="en-US"/>
              </w:rPr>
              <w:t>a</w:t>
            </w:r>
          </w:p>
        </w:tc>
      </w:tr>
      <w:tr w:rsidR="00070ADC" w:rsidRPr="001662BD" w:rsidTr="00936683">
        <w:tc>
          <w:tcPr>
            <w:tcW w:w="1396" w:type="pct"/>
            <w:shd w:val="clear" w:color="auto" w:fill="auto"/>
            <w:vAlign w:val="center"/>
          </w:tcPr>
          <w:p w:rsidR="00070ADC" w:rsidRPr="001662BD" w:rsidRDefault="00070ADC" w:rsidP="001662BD">
            <w:pPr>
              <w:spacing w:after="0" w:line="240" w:lineRule="auto"/>
              <w:rPr>
                <w:rFonts w:ascii="Times New Roman" w:hAnsi="Times New Roman"/>
                <w:sz w:val="16"/>
                <w:szCs w:val="16"/>
              </w:rPr>
            </w:pPr>
            <w:r w:rsidRPr="001662BD">
              <w:rPr>
                <w:rFonts w:ascii="Times New Roman" w:hAnsi="Times New Roman"/>
                <w:spacing w:val="-6"/>
                <w:sz w:val="16"/>
                <w:szCs w:val="16"/>
              </w:rPr>
              <w:t>Мышцы голени, г</w:t>
            </w:r>
          </w:p>
        </w:tc>
        <w:tc>
          <w:tcPr>
            <w:tcW w:w="928"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69,17±2,57</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65,23±1,76</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56,18±1,61</w:t>
            </w:r>
            <w:r w:rsidRPr="001662BD">
              <w:rPr>
                <w:rFonts w:ascii="Times New Roman" w:hAnsi="Times New Roman"/>
                <w:sz w:val="16"/>
                <w:szCs w:val="16"/>
                <w:vertAlign w:val="superscript"/>
                <w:lang w:val="en-US"/>
              </w:rPr>
              <w:t>a</w:t>
            </w:r>
          </w:p>
        </w:tc>
        <w:tc>
          <w:tcPr>
            <w:tcW w:w="815"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55,58±0,86</w:t>
            </w:r>
            <w:r w:rsidRPr="001662BD">
              <w:rPr>
                <w:rFonts w:ascii="Times New Roman" w:hAnsi="Times New Roman"/>
                <w:sz w:val="16"/>
                <w:szCs w:val="16"/>
                <w:vertAlign w:val="superscript"/>
                <w:lang w:val="en-US"/>
              </w:rPr>
              <w:t>a</w:t>
            </w:r>
          </w:p>
        </w:tc>
      </w:tr>
      <w:tr w:rsidR="00070ADC" w:rsidRPr="001662BD" w:rsidTr="00936683">
        <w:tc>
          <w:tcPr>
            <w:tcW w:w="1396" w:type="pct"/>
            <w:shd w:val="clear" w:color="auto" w:fill="auto"/>
            <w:vAlign w:val="center"/>
          </w:tcPr>
          <w:p w:rsidR="00070ADC" w:rsidRPr="001662BD" w:rsidRDefault="00070ADC" w:rsidP="001662BD">
            <w:pPr>
              <w:spacing w:after="0" w:line="240" w:lineRule="auto"/>
              <w:rPr>
                <w:rFonts w:ascii="Times New Roman" w:hAnsi="Times New Roman"/>
                <w:spacing w:val="-6"/>
                <w:sz w:val="16"/>
                <w:szCs w:val="16"/>
              </w:rPr>
            </w:pPr>
            <w:r w:rsidRPr="001662BD">
              <w:rPr>
                <w:rFonts w:ascii="Times New Roman" w:hAnsi="Times New Roman"/>
                <w:spacing w:val="-6"/>
                <w:sz w:val="16"/>
                <w:szCs w:val="16"/>
              </w:rPr>
              <w:t>Мышечный желудок, г</w:t>
            </w:r>
          </w:p>
        </w:tc>
        <w:tc>
          <w:tcPr>
            <w:tcW w:w="928"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39,56±1,99</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35,02±1,20</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lang w:val="en-US"/>
              </w:rPr>
              <w:t>33</w:t>
            </w:r>
            <w:r w:rsidRPr="001662BD">
              <w:rPr>
                <w:rFonts w:ascii="Times New Roman" w:hAnsi="Times New Roman"/>
                <w:sz w:val="16"/>
                <w:szCs w:val="16"/>
              </w:rPr>
              <w:t>,80±1,35</w:t>
            </w:r>
            <w:r w:rsidRPr="001662BD">
              <w:rPr>
                <w:rFonts w:ascii="Times New Roman" w:hAnsi="Times New Roman"/>
                <w:sz w:val="16"/>
                <w:szCs w:val="16"/>
                <w:vertAlign w:val="superscript"/>
                <w:lang w:val="en-US"/>
              </w:rPr>
              <w:t>a</w:t>
            </w:r>
          </w:p>
        </w:tc>
        <w:tc>
          <w:tcPr>
            <w:tcW w:w="815"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33,88±0,78</w:t>
            </w:r>
            <w:r w:rsidRPr="001662BD">
              <w:rPr>
                <w:rFonts w:ascii="Times New Roman" w:hAnsi="Times New Roman"/>
                <w:sz w:val="16"/>
                <w:szCs w:val="16"/>
                <w:vertAlign w:val="superscript"/>
                <w:lang w:val="en-US"/>
              </w:rPr>
              <w:t>a</w:t>
            </w:r>
          </w:p>
        </w:tc>
      </w:tr>
      <w:tr w:rsidR="00070ADC" w:rsidRPr="001662BD" w:rsidTr="00936683">
        <w:tc>
          <w:tcPr>
            <w:tcW w:w="1396" w:type="pct"/>
            <w:shd w:val="clear" w:color="auto" w:fill="auto"/>
            <w:vAlign w:val="center"/>
          </w:tcPr>
          <w:p w:rsidR="00070ADC" w:rsidRPr="001662BD" w:rsidRDefault="00070ADC" w:rsidP="001662BD">
            <w:pPr>
              <w:spacing w:after="0" w:line="240" w:lineRule="auto"/>
              <w:rPr>
                <w:rFonts w:ascii="Times New Roman" w:hAnsi="Times New Roman"/>
                <w:spacing w:val="-6"/>
                <w:sz w:val="16"/>
                <w:szCs w:val="16"/>
              </w:rPr>
            </w:pPr>
            <w:r w:rsidRPr="001662BD">
              <w:rPr>
                <w:rFonts w:ascii="Times New Roman" w:hAnsi="Times New Roman"/>
                <w:spacing w:val="-6"/>
                <w:sz w:val="16"/>
                <w:szCs w:val="16"/>
              </w:rPr>
              <w:t>Печень, г</w:t>
            </w:r>
          </w:p>
        </w:tc>
        <w:tc>
          <w:tcPr>
            <w:tcW w:w="928"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31,56±3,79</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28,39±1,29</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26,16±0,90</w:t>
            </w:r>
            <w:r w:rsidRPr="001662BD">
              <w:rPr>
                <w:rFonts w:ascii="Times New Roman" w:hAnsi="Times New Roman"/>
                <w:sz w:val="16"/>
                <w:szCs w:val="16"/>
                <w:vertAlign w:val="superscript"/>
                <w:lang w:val="en-US"/>
              </w:rPr>
              <w:t>a</w:t>
            </w:r>
          </w:p>
        </w:tc>
        <w:tc>
          <w:tcPr>
            <w:tcW w:w="815"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lang w:val="en-US"/>
              </w:rPr>
            </w:pPr>
            <w:r w:rsidRPr="001662BD">
              <w:rPr>
                <w:rFonts w:ascii="Times New Roman" w:hAnsi="Times New Roman"/>
                <w:sz w:val="16"/>
                <w:szCs w:val="16"/>
              </w:rPr>
              <w:t>29,64±0,83</w:t>
            </w:r>
            <w:r w:rsidRPr="001662BD">
              <w:rPr>
                <w:rFonts w:ascii="Times New Roman" w:hAnsi="Times New Roman"/>
                <w:sz w:val="16"/>
                <w:szCs w:val="16"/>
                <w:vertAlign w:val="superscript"/>
                <w:lang w:val="en-US"/>
              </w:rPr>
              <w:t>b</w:t>
            </w:r>
          </w:p>
        </w:tc>
      </w:tr>
      <w:tr w:rsidR="00070ADC" w:rsidRPr="001662BD" w:rsidTr="00936683">
        <w:tc>
          <w:tcPr>
            <w:tcW w:w="1396" w:type="pct"/>
            <w:shd w:val="clear" w:color="auto" w:fill="auto"/>
            <w:vAlign w:val="center"/>
          </w:tcPr>
          <w:p w:rsidR="00070ADC" w:rsidRPr="001662BD" w:rsidRDefault="00070ADC" w:rsidP="001662BD">
            <w:pPr>
              <w:spacing w:after="0" w:line="240" w:lineRule="auto"/>
              <w:rPr>
                <w:rFonts w:ascii="Times New Roman" w:hAnsi="Times New Roman"/>
                <w:spacing w:val="-6"/>
                <w:sz w:val="16"/>
                <w:szCs w:val="16"/>
              </w:rPr>
            </w:pPr>
            <w:r w:rsidRPr="001662BD">
              <w:rPr>
                <w:rFonts w:ascii="Times New Roman" w:hAnsi="Times New Roman"/>
                <w:spacing w:val="-6"/>
                <w:sz w:val="16"/>
                <w:szCs w:val="16"/>
              </w:rPr>
              <w:t>Сердце, г</w:t>
            </w:r>
          </w:p>
        </w:tc>
        <w:tc>
          <w:tcPr>
            <w:tcW w:w="928"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12,83±1,40</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12,45±0,42</w:t>
            </w:r>
            <w:r w:rsidRPr="001662BD">
              <w:rPr>
                <w:rFonts w:ascii="Times New Roman" w:hAnsi="Times New Roman"/>
                <w:sz w:val="16"/>
                <w:szCs w:val="16"/>
                <w:vertAlign w:val="superscript"/>
                <w:lang w:val="en-US"/>
              </w:rPr>
              <w:t>a</w:t>
            </w:r>
          </w:p>
        </w:tc>
        <w:tc>
          <w:tcPr>
            <w:tcW w:w="930"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9,98±0,50</w:t>
            </w:r>
            <w:r w:rsidRPr="001662BD">
              <w:rPr>
                <w:rFonts w:ascii="Times New Roman" w:hAnsi="Times New Roman"/>
                <w:sz w:val="16"/>
                <w:szCs w:val="16"/>
                <w:vertAlign w:val="superscript"/>
                <w:lang w:val="en-US"/>
              </w:rPr>
              <w:t>a</w:t>
            </w:r>
          </w:p>
        </w:tc>
        <w:tc>
          <w:tcPr>
            <w:tcW w:w="815" w:type="pct"/>
            <w:shd w:val="clear" w:color="auto" w:fill="auto"/>
            <w:vAlign w:val="center"/>
          </w:tcPr>
          <w:p w:rsidR="00070ADC" w:rsidRPr="001662BD" w:rsidRDefault="00070ADC" w:rsidP="001662BD">
            <w:pPr>
              <w:spacing w:after="0" w:line="240" w:lineRule="auto"/>
              <w:jc w:val="center"/>
              <w:rPr>
                <w:rFonts w:ascii="Times New Roman" w:hAnsi="Times New Roman"/>
                <w:sz w:val="16"/>
                <w:szCs w:val="16"/>
              </w:rPr>
            </w:pPr>
            <w:r w:rsidRPr="001662BD">
              <w:rPr>
                <w:rFonts w:ascii="Times New Roman" w:hAnsi="Times New Roman"/>
                <w:sz w:val="16"/>
                <w:szCs w:val="16"/>
              </w:rPr>
              <w:t>10,01±0,26</w:t>
            </w:r>
            <w:r w:rsidRPr="001662BD">
              <w:rPr>
                <w:rFonts w:ascii="Times New Roman" w:hAnsi="Times New Roman"/>
                <w:sz w:val="16"/>
                <w:szCs w:val="16"/>
                <w:vertAlign w:val="superscript"/>
                <w:lang w:val="en-US"/>
              </w:rPr>
              <w:t>a</w:t>
            </w:r>
          </w:p>
        </w:tc>
      </w:tr>
    </w:tbl>
    <w:p w:rsidR="001C1900" w:rsidRDefault="001C1900" w:rsidP="00ED65F3">
      <w:pPr>
        <w:spacing w:after="0" w:line="240" w:lineRule="auto"/>
        <w:jc w:val="both"/>
        <w:rPr>
          <w:rFonts w:ascii="Times New Roman" w:hAnsi="Times New Roman"/>
          <w:sz w:val="16"/>
        </w:rPr>
      </w:pPr>
    </w:p>
    <w:p w:rsidR="00070ADC" w:rsidRPr="001662BD" w:rsidRDefault="00070ADC" w:rsidP="001C1900">
      <w:pPr>
        <w:spacing w:after="0" w:line="240" w:lineRule="auto"/>
        <w:ind w:firstLine="284"/>
        <w:jc w:val="both"/>
        <w:rPr>
          <w:rFonts w:ascii="Times New Roman" w:hAnsi="Times New Roman"/>
          <w:sz w:val="16"/>
        </w:rPr>
      </w:pPr>
      <w:r w:rsidRPr="000A50F9">
        <w:rPr>
          <w:rFonts w:ascii="Times New Roman" w:hAnsi="Times New Roman"/>
          <w:spacing w:val="20"/>
          <w:sz w:val="16"/>
        </w:rPr>
        <w:t>Примечание</w:t>
      </w:r>
      <w:r w:rsidRPr="001662BD">
        <w:rPr>
          <w:rFonts w:ascii="Times New Roman" w:hAnsi="Times New Roman"/>
          <w:sz w:val="16"/>
        </w:rPr>
        <w:t>: a, b – различия достоверны (p &lt; 0,01) в пределах одной породы</w:t>
      </w:r>
      <w:r w:rsidR="00ED65F3">
        <w:rPr>
          <w:rFonts w:ascii="Times New Roman" w:hAnsi="Times New Roman"/>
          <w:sz w:val="16"/>
        </w:rPr>
        <w:t>.</w:t>
      </w:r>
    </w:p>
    <w:p w:rsidR="00070ADC" w:rsidRPr="007A0BE1" w:rsidRDefault="00070ADC" w:rsidP="001662BD">
      <w:pPr>
        <w:spacing w:after="0" w:line="240" w:lineRule="auto"/>
        <w:ind w:firstLine="284"/>
        <w:jc w:val="both"/>
        <w:rPr>
          <w:rFonts w:ascii="Times New Roman" w:hAnsi="Times New Roman"/>
          <w:sz w:val="12"/>
          <w:szCs w:val="20"/>
        </w:rPr>
      </w:pPr>
    </w:p>
    <w:p w:rsidR="007A0BE1" w:rsidRPr="001662BD" w:rsidRDefault="007A0BE1" w:rsidP="007A0BE1">
      <w:pPr>
        <w:spacing w:after="0" w:line="240" w:lineRule="auto"/>
        <w:ind w:firstLine="284"/>
        <w:jc w:val="both"/>
        <w:rPr>
          <w:rFonts w:ascii="Times New Roman" w:hAnsi="Times New Roman"/>
          <w:sz w:val="20"/>
          <w:szCs w:val="16"/>
        </w:rPr>
      </w:pPr>
      <w:r w:rsidRPr="001662BD">
        <w:rPr>
          <w:rFonts w:ascii="Times New Roman" w:hAnsi="Times New Roman"/>
          <w:sz w:val="20"/>
          <w:szCs w:val="20"/>
        </w:rPr>
        <w:t>Как следует из результатов исследований</w:t>
      </w:r>
      <w:r>
        <w:rPr>
          <w:rFonts w:ascii="Times New Roman" w:hAnsi="Times New Roman"/>
          <w:sz w:val="20"/>
          <w:szCs w:val="20"/>
        </w:rPr>
        <w:t>,</w:t>
      </w:r>
      <w:r w:rsidRPr="001662BD">
        <w:rPr>
          <w:rFonts w:ascii="Times New Roman" w:hAnsi="Times New Roman"/>
          <w:sz w:val="20"/>
          <w:szCs w:val="20"/>
        </w:rPr>
        <w:t xml:space="preserve"> по показателям мясной продуктивности достоверных различий между особями с генотипами </w:t>
      </w:r>
      <w:r w:rsidRPr="001662BD">
        <w:rPr>
          <w:rFonts w:ascii="Times New Roman" w:hAnsi="Times New Roman"/>
          <w:sz w:val="20"/>
          <w:szCs w:val="16"/>
          <w:lang w:val="en-US"/>
        </w:rPr>
        <w:t>A</w:t>
      </w:r>
      <w:r w:rsidRPr="001662BD">
        <w:rPr>
          <w:rFonts w:ascii="Times New Roman" w:hAnsi="Times New Roman"/>
          <w:sz w:val="20"/>
          <w:szCs w:val="16"/>
        </w:rPr>
        <w:t>/</w:t>
      </w:r>
      <w:r w:rsidRPr="001662BD">
        <w:rPr>
          <w:rFonts w:ascii="Times New Roman" w:hAnsi="Times New Roman"/>
          <w:sz w:val="20"/>
          <w:szCs w:val="16"/>
          <w:lang w:val="en-US"/>
        </w:rPr>
        <w:t>G</w:t>
      </w:r>
      <w:r w:rsidRPr="001662BD">
        <w:rPr>
          <w:rFonts w:ascii="Times New Roman" w:hAnsi="Times New Roman"/>
          <w:sz w:val="20"/>
          <w:szCs w:val="16"/>
        </w:rPr>
        <w:t xml:space="preserve"> и </w:t>
      </w:r>
      <w:r w:rsidRPr="001662BD">
        <w:rPr>
          <w:rFonts w:ascii="Times New Roman" w:hAnsi="Times New Roman"/>
          <w:sz w:val="20"/>
          <w:szCs w:val="16"/>
          <w:lang w:val="en-US"/>
        </w:rPr>
        <w:t>G</w:t>
      </w:r>
      <w:r w:rsidRPr="001662BD">
        <w:rPr>
          <w:rFonts w:ascii="Times New Roman" w:hAnsi="Times New Roman"/>
          <w:sz w:val="20"/>
          <w:szCs w:val="16"/>
        </w:rPr>
        <w:t>/</w:t>
      </w:r>
      <w:r w:rsidRPr="001662BD">
        <w:rPr>
          <w:rFonts w:ascii="Times New Roman" w:hAnsi="Times New Roman"/>
          <w:sz w:val="20"/>
          <w:szCs w:val="16"/>
          <w:lang w:val="en-US"/>
        </w:rPr>
        <w:t>G</w:t>
      </w:r>
      <w:r w:rsidRPr="001662BD">
        <w:rPr>
          <w:rFonts w:ascii="Times New Roman" w:hAnsi="Times New Roman"/>
          <w:sz w:val="20"/>
          <w:szCs w:val="16"/>
        </w:rPr>
        <w:t xml:space="preserve"> в популяции кур породы полтавская глинистая не выявлено.</w:t>
      </w:r>
    </w:p>
    <w:p w:rsidR="00070ADC" w:rsidRPr="001662BD" w:rsidRDefault="00070ADC" w:rsidP="001662BD">
      <w:pPr>
        <w:spacing w:after="0" w:line="240" w:lineRule="auto"/>
        <w:ind w:firstLine="284"/>
        <w:jc w:val="both"/>
        <w:rPr>
          <w:rFonts w:ascii="Times New Roman" w:hAnsi="Times New Roman"/>
          <w:sz w:val="20"/>
          <w:szCs w:val="16"/>
        </w:rPr>
      </w:pPr>
      <w:r w:rsidRPr="001662BD">
        <w:rPr>
          <w:rFonts w:ascii="Times New Roman" w:hAnsi="Times New Roman"/>
          <w:sz w:val="20"/>
          <w:szCs w:val="16"/>
        </w:rPr>
        <w:t>Схожая ситуация наблюдается и в популяции кур породы Род-ай</w:t>
      </w:r>
      <w:r w:rsidR="001C1900">
        <w:rPr>
          <w:rFonts w:ascii="Times New Roman" w:hAnsi="Times New Roman"/>
          <w:sz w:val="20"/>
          <w:szCs w:val="16"/>
        </w:rPr>
        <w:softHyphen/>
      </w:r>
      <w:r w:rsidRPr="001662BD">
        <w:rPr>
          <w:rFonts w:ascii="Times New Roman" w:hAnsi="Times New Roman"/>
          <w:sz w:val="20"/>
          <w:szCs w:val="16"/>
        </w:rPr>
        <w:t xml:space="preserve">ленд красный. Единственное исключение – показатель массы печени. У особей с генотипом </w:t>
      </w:r>
      <w:r w:rsidRPr="001662BD">
        <w:rPr>
          <w:rFonts w:ascii="Times New Roman" w:hAnsi="Times New Roman"/>
          <w:sz w:val="20"/>
          <w:szCs w:val="16"/>
          <w:lang w:val="en-US"/>
        </w:rPr>
        <w:t>G</w:t>
      </w:r>
      <w:r w:rsidRPr="001662BD">
        <w:rPr>
          <w:rFonts w:ascii="Times New Roman" w:hAnsi="Times New Roman"/>
          <w:sz w:val="20"/>
          <w:szCs w:val="16"/>
        </w:rPr>
        <w:t>/</w:t>
      </w:r>
      <w:r w:rsidRPr="001662BD">
        <w:rPr>
          <w:rFonts w:ascii="Times New Roman" w:hAnsi="Times New Roman"/>
          <w:sz w:val="20"/>
          <w:szCs w:val="16"/>
          <w:lang w:val="en-US"/>
        </w:rPr>
        <w:t>G</w:t>
      </w:r>
      <w:r w:rsidRPr="001662BD">
        <w:rPr>
          <w:rFonts w:ascii="Times New Roman" w:hAnsi="Times New Roman"/>
          <w:sz w:val="20"/>
          <w:szCs w:val="16"/>
        </w:rPr>
        <w:t xml:space="preserve"> значение показателя массы печени досто</w:t>
      </w:r>
      <w:r w:rsidR="001C1900">
        <w:rPr>
          <w:rFonts w:ascii="Times New Roman" w:hAnsi="Times New Roman"/>
          <w:sz w:val="20"/>
          <w:szCs w:val="16"/>
        </w:rPr>
        <w:softHyphen/>
      </w:r>
      <w:r w:rsidRPr="001662BD">
        <w:rPr>
          <w:rFonts w:ascii="Times New Roman" w:hAnsi="Times New Roman"/>
          <w:sz w:val="20"/>
          <w:szCs w:val="16"/>
        </w:rPr>
        <w:t xml:space="preserve">верно выше, чем у особей с генотипом </w:t>
      </w:r>
      <w:r w:rsidRPr="001662BD">
        <w:rPr>
          <w:rFonts w:ascii="Times New Roman" w:hAnsi="Times New Roman"/>
          <w:sz w:val="20"/>
          <w:szCs w:val="16"/>
          <w:lang w:val="en-US"/>
        </w:rPr>
        <w:t>A</w:t>
      </w:r>
      <w:r w:rsidRPr="001662BD">
        <w:rPr>
          <w:rFonts w:ascii="Times New Roman" w:hAnsi="Times New Roman"/>
          <w:sz w:val="20"/>
          <w:szCs w:val="16"/>
        </w:rPr>
        <w:t>/</w:t>
      </w:r>
      <w:r w:rsidRPr="001662BD">
        <w:rPr>
          <w:rFonts w:ascii="Times New Roman" w:hAnsi="Times New Roman"/>
          <w:sz w:val="20"/>
          <w:szCs w:val="16"/>
          <w:lang w:val="en-US"/>
        </w:rPr>
        <w:t>G</w:t>
      </w:r>
      <w:r w:rsidRPr="001662BD">
        <w:rPr>
          <w:rFonts w:ascii="Times New Roman" w:hAnsi="Times New Roman"/>
          <w:sz w:val="20"/>
          <w:szCs w:val="16"/>
        </w:rPr>
        <w:t>.</w:t>
      </w:r>
    </w:p>
    <w:p w:rsidR="00070ADC" w:rsidRDefault="00070ADC" w:rsidP="001662BD">
      <w:pPr>
        <w:spacing w:after="0" w:line="240" w:lineRule="auto"/>
        <w:ind w:firstLine="284"/>
        <w:jc w:val="both"/>
        <w:rPr>
          <w:rFonts w:ascii="Times New Roman" w:hAnsi="Times New Roman"/>
          <w:spacing w:val="-2"/>
          <w:sz w:val="20"/>
          <w:szCs w:val="20"/>
        </w:rPr>
      </w:pPr>
      <w:r w:rsidRPr="001662BD">
        <w:rPr>
          <w:rFonts w:ascii="Times New Roman" w:hAnsi="Times New Roman"/>
          <w:b/>
          <w:sz w:val="20"/>
          <w:szCs w:val="20"/>
        </w:rPr>
        <w:t>Заключение.</w:t>
      </w:r>
      <w:r w:rsidRPr="001662BD">
        <w:rPr>
          <w:rFonts w:ascii="Times New Roman" w:hAnsi="Times New Roman"/>
          <w:sz w:val="20"/>
          <w:szCs w:val="20"/>
        </w:rPr>
        <w:t xml:space="preserve"> Таким образом, в результате проведенных исследо</w:t>
      </w:r>
      <w:r w:rsidR="001C1900">
        <w:rPr>
          <w:rFonts w:ascii="Times New Roman" w:hAnsi="Times New Roman"/>
          <w:sz w:val="20"/>
          <w:szCs w:val="20"/>
        </w:rPr>
        <w:softHyphen/>
      </w:r>
      <w:r w:rsidR="00ED65F3">
        <w:rPr>
          <w:rFonts w:ascii="Times New Roman" w:hAnsi="Times New Roman"/>
          <w:sz w:val="20"/>
          <w:szCs w:val="20"/>
        </w:rPr>
        <w:t>ваний, д</w:t>
      </w:r>
      <w:r w:rsidRPr="001662BD">
        <w:rPr>
          <w:rFonts w:ascii="Times New Roman" w:hAnsi="Times New Roman"/>
          <w:sz w:val="20"/>
          <w:szCs w:val="20"/>
        </w:rPr>
        <w:t xml:space="preserve">оказано, что аллельные варианты гена </w:t>
      </w:r>
      <w:r w:rsidRPr="001662BD">
        <w:rPr>
          <w:rFonts w:ascii="Times New Roman" w:hAnsi="Times New Roman"/>
          <w:sz w:val="20"/>
          <w:szCs w:val="20"/>
          <w:lang w:val="en-US"/>
        </w:rPr>
        <w:t>Mx</w:t>
      </w:r>
      <w:r w:rsidRPr="001662BD">
        <w:rPr>
          <w:rFonts w:ascii="Times New Roman" w:hAnsi="Times New Roman"/>
          <w:sz w:val="20"/>
          <w:szCs w:val="20"/>
        </w:rPr>
        <w:t xml:space="preserve"> коррелируют с по</w:t>
      </w:r>
      <w:r w:rsidR="001C1900">
        <w:rPr>
          <w:rFonts w:ascii="Times New Roman" w:hAnsi="Times New Roman"/>
          <w:sz w:val="20"/>
          <w:szCs w:val="20"/>
        </w:rPr>
        <w:softHyphen/>
      </w:r>
      <w:r w:rsidRPr="001662BD">
        <w:rPr>
          <w:rFonts w:ascii="Times New Roman" w:hAnsi="Times New Roman"/>
          <w:sz w:val="20"/>
          <w:szCs w:val="20"/>
        </w:rPr>
        <w:t>казателями яичной продуктивности у кур породы борковская барви</w:t>
      </w:r>
      <w:r w:rsidR="001C1900">
        <w:rPr>
          <w:rFonts w:ascii="Times New Roman" w:hAnsi="Times New Roman"/>
          <w:sz w:val="20"/>
          <w:szCs w:val="20"/>
        </w:rPr>
        <w:softHyphen/>
      </w:r>
      <w:r w:rsidRPr="001662BD">
        <w:rPr>
          <w:rFonts w:ascii="Times New Roman" w:hAnsi="Times New Roman"/>
          <w:sz w:val="20"/>
          <w:szCs w:val="20"/>
        </w:rPr>
        <w:t>стая (яичное направление продуктивности). Для кур яично-мясного направления продуктивности, при сравнении продуктивных показате</w:t>
      </w:r>
      <w:r w:rsidR="001C1900">
        <w:rPr>
          <w:rFonts w:ascii="Times New Roman" w:hAnsi="Times New Roman"/>
          <w:sz w:val="20"/>
          <w:szCs w:val="20"/>
        </w:rPr>
        <w:softHyphen/>
      </w:r>
      <w:r w:rsidRPr="001662BD">
        <w:rPr>
          <w:rFonts w:ascii="Times New Roman" w:hAnsi="Times New Roman"/>
          <w:sz w:val="20"/>
          <w:szCs w:val="20"/>
        </w:rPr>
        <w:t xml:space="preserve">лей особей с генотипом </w:t>
      </w:r>
      <w:r w:rsidRPr="001662BD">
        <w:rPr>
          <w:rFonts w:ascii="Times New Roman" w:hAnsi="Times New Roman"/>
          <w:sz w:val="20"/>
          <w:szCs w:val="20"/>
          <w:lang w:val="en-US"/>
        </w:rPr>
        <w:t>G</w:t>
      </w:r>
      <w:r w:rsidRPr="001662BD">
        <w:rPr>
          <w:rFonts w:ascii="Times New Roman" w:hAnsi="Times New Roman"/>
          <w:sz w:val="20"/>
          <w:szCs w:val="20"/>
        </w:rPr>
        <w:t>/</w:t>
      </w:r>
      <w:r w:rsidRPr="001662BD">
        <w:rPr>
          <w:rFonts w:ascii="Times New Roman" w:hAnsi="Times New Roman"/>
          <w:sz w:val="20"/>
          <w:szCs w:val="20"/>
          <w:lang w:val="en-US"/>
        </w:rPr>
        <w:t>G</w:t>
      </w:r>
      <w:r w:rsidRPr="001662BD">
        <w:rPr>
          <w:rFonts w:ascii="Times New Roman" w:hAnsi="Times New Roman"/>
          <w:sz w:val="20"/>
          <w:szCs w:val="20"/>
        </w:rPr>
        <w:t xml:space="preserve"> с гетерозиготами </w:t>
      </w:r>
      <w:r w:rsidRPr="001662BD">
        <w:rPr>
          <w:rFonts w:ascii="Times New Roman" w:hAnsi="Times New Roman"/>
          <w:sz w:val="20"/>
          <w:szCs w:val="20"/>
          <w:lang w:val="en-US"/>
        </w:rPr>
        <w:t>A</w:t>
      </w:r>
      <w:r w:rsidRPr="001662BD">
        <w:rPr>
          <w:rFonts w:ascii="Times New Roman" w:hAnsi="Times New Roman"/>
          <w:sz w:val="20"/>
          <w:szCs w:val="20"/>
        </w:rPr>
        <w:t>/</w:t>
      </w:r>
      <w:r w:rsidRPr="001662BD">
        <w:rPr>
          <w:rFonts w:ascii="Times New Roman" w:hAnsi="Times New Roman"/>
          <w:sz w:val="20"/>
          <w:szCs w:val="20"/>
          <w:lang w:val="en-US"/>
        </w:rPr>
        <w:t>G</w:t>
      </w:r>
      <w:r w:rsidRPr="001662BD">
        <w:rPr>
          <w:rFonts w:ascii="Times New Roman" w:hAnsi="Times New Roman"/>
          <w:sz w:val="20"/>
          <w:szCs w:val="20"/>
        </w:rPr>
        <w:t>, показаны различия в показателях массы яйца и массы печени (для кур породы Род-ай</w:t>
      </w:r>
      <w:r w:rsidR="001C1900">
        <w:rPr>
          <w:rFonts w:ascii="Times New Roman" w:hAnsi="Times New Roman"/>
          <w:sz w:val="20"/>
          <w:szCs w:val="20"/>
        </w:rPr>
        <w:softHyphen/>
      </w:r>
      <w:r w:rsidRPr="001662BD">
        <w:rPr>
          <w:rFonts w:ascii="Times New Roman" w:hAnsi="Times New Roman"/>
          <w:sz w:val="20"/>
          <w:szCs w:val="20"/>
        </w:rPr>
        <w:t>ленд). По другим показателям различий не выявлено.</w:t>
      </w:r>
      <w:r w:rsidR="007A0BE1">
        <w:rPr>
          <w:rFonts w:ascii="Times New Roman" w:hAnsi="Times New Roman"/>
          <w:sz w:val="20"/>
          <w:szCs w:val="20"/>
        </w:rPr>
        <w:t xml:space="preserve"> </w:t>
      </w:r>
      <w:r w:rsidRPr="001662BD">
        <w:rPr>
          <w:rFonts w:ascii="Times New Roman" w:hAnsi="Times New Roman"/>
          <w:spacing w:val="-2"/>
          <w:sz w:val="20"/>
          <w:szCs w:val="20"/>
        </w:rPr>
        <w:t>Результаты и</w:t>
      </w:r>
      <w:r w:rsidRPr="001662BD">
        <w:rPr>
          <w:rFonts w:ascii="Times New Roman" w:hAnsi="Times New Roman"/>
          <w:spacing w:val="-2"/>
          <w:sz w:val="20"/>
          <w:szCs w:val="20"/>
        </w:rPr>
        <w:t>с</w:t>
      </w:r>
      <w:r w:rsidRPr="001662BD">
        <w:rPr>
          <w:rFonts w:ascii="Times New Roman" w:hAnsi="Times New Roman"/>
          <w:spacing w:val="-2"/>
          <w:sz w:val="20"/>
          <w:szCs w:val="20"/>
        </w:rPr>
        <w:t>следований могут быть использованы для проведения дальнейшей с</w:t>
      </w:r>
      <w:r w:rsidRPr="001662BD">
        <w:rPr>
          <w:rFonts w:ascii="Times New Roman" w:hAnsi="Times New Roman"/>
          <w:spacing w:val="-2"/>
          <w:sz w:val="20"/>
          <w:szCs w:val="20"/>
        </w:rPr>
        <w:t>е</w:t>
      </w:r>
      <w:r w:rsidRPr="001662BD">
        <w:rPr>
          <w:rFonts w:ascii="Times New Roman" w:hAnsi="Times New Roman"/>
          <w:spacing w:val="-2"/>
          <w:sz w:val="20"/>
          <w:szCs w:val="20"/>
        </w:rPr>
        <w:t>лекционной работы с опытными популяциями кур с це</w:t>
      </w:r>
      <w:r w:rsidR="001C1900">
        <w:rPr>
          <w:rFonts w:ascii="Times New Roman" w:hAnsi="Times New Roman"/>
          <w:spacing w:val="-2"/>
          <w:sz w:val="20"/>
          <w:szCs w:val="20"/>
        </w:rPr>
        <w:softHyphen/>
      </w:r>
      <w:r w:rsidRPr="001662BD">
        <w:rPr>
          <w:rFonts w:ascii="Times New Roman" w:hAnsi="Times New Roman"/>
          <w:spacing w:val="-2"/>
          <w:sz w:val="20"/>
          <w:szCs w:val="20"/>
        </w:rPr>
        <w:t xml:space="preserve">лью получения микролиний с желательными генотипами по гену </w:t>
      </w:r>
      <w:r w:rsidRPr="001662BD">
        <w:rPr>
          <w:rFonts w:ascii="Times New Roman" w:hAnsi="Times New Roman"/>
          <w:spacing w:val="-2"/>
          <w:sz w:val="20"/>
          <w:szCs w:val="20"/>
          <w:lang w:val="en-US"/>
        </w:rPr>
        <w:t>Mx</w:t>
      </w:r>
      <w:r w:rsidRPr="001662BD">
        <w:rPr>
          <w:rFonts w:ascii="Times New Roman" w:hAnsi="Times New Roman"/>
          <w:spacing w:val="-2"/>
          <w:sz w:val="20"/>
          <w:szCs w:val="20"/>
        </w:rPr>
        <w:t>.</w:t>
      </w:r>
    </w:p>
    <w:p w:rsidR="007D37D6" w:rsidRPr="001662BD" w:rsidRDefault="007D37D6" w:rsidP="001662BD">
      <w:pPr>
        <w:spacing w:after="0" w:line="240" w:lineRule="auto"/>
        <w:ind w:firstLine="284"/>
        <w:jc w:val="both"/>
        <w:rPr>
          <w:rFonts w:ascii="Times New Roman" w:hAnsi="Times New Roman"/>
          <w:spacing w:val="-2"/>
          <w:sz w:val="20"/>
          <w:szCs w:val="20"/>
        </w:rPr>
      </w:pPr>
    </w:p>
    <w:p w:rsidR="00070ADC" w:rsidRPr="001C1900" w:rsidRDefault="00070ADC" w:rsidP="001C1900">
      <w:pPr>
        <w:spacing w:after="0" w:line="240" w:lineRule="auto"/>
        <w:jc w:val="center"/>
        <w:rPr>
          <w:rFonts w:ascii="Times New Roman" w:hAnsi="Times New Roman"/>
          <w:sz w:val="16"/>
          <w:szCs w:val="16"/>
          <w:lang w:val="en-US"/>
        </w:rPr>
      </w:pPr>
      <w:r w:rsidRPr="001C1900">
        <w:rPr>
          <w:rFonts w:ascii="Times New Roman" w:hAnsi="Times New Roman"/>
          <w:sz w:val="16"/>
          <w:szCs w:val="16"/>
        </w:rPr>
        <w:t>ЛИТЕРАТУРА</w:t>
      </w:r>
    </w:p>
    <w:p w:rsidR="00070ADC" w:rsidRPr="00166A80" w:rsidRDefault="00070ADC" w:rsidP="001662BD">
      <w:pPr>
        <w:spacing w:after="0" w:line="240" w:lineRule="auto"/>
        <w:ind w:firstLine="284"/>
        <w:jc w:val="center"/>
        <w:rPr>
          <w:rFonts w:ascii="Times New Roman" w:hAnsi="Times New Roman"/>
          <w:sz w:val="12"/>
          <w:szCs w:val="20"/>
          <w:lang w:val="en-US"/>
        </w:rPr>
      </w:pPr>
    </w:p>
    <w:p w:rsidR="00070ADC" w:rsidRPr="001662BD" w:rsidRDefault="00070ADC" w:rsidP="00936683">
      <w:pPr>
        <w:numPr>
          <w:ilvl w:val="0"/>
          <w:numId w:val="20"/>
        </w:numPr>
        <w:tabs>
          <w:tab w:val="left" w:pos="426"/>
        </w:tabs>
        <w:spacing w:after="0" w:line="240" w:lineRule="auto"/>
        <w:ind w:left="0" w:firstLine="284"/>
        <w:jc w:val="both"/>
        <w:rPr>
          <w:rFonts w:ascii="Times New Roman" w:hAnsi="Times New Roman"/>
          <w:sz w:val="16"/>
          <w:szCs w:val="20"/>
          <w:lang w:val="en-US"/>
        </w:rPr>
      </w:pPr>
      <w:r w:rsidRPr="001C1900">
        <w:rPr>
          <w:rFonts w:ascii="Times New Roman" w:hAnsi="Times New Roman"/>
          <w:spacing w:val="20"/>
          <w:sz w:val="16"/>
          <w:szCs w:val="20"/>
          <w:lang w:val="en-US"/>
        </w:rPr>
        <w:t>Khlestkina</w:t>
      </w:r>
      <w:r w:rsidR="00936683" w:rsidRPr="00936683">
        <w:rPr>
          <w:rFonts w:ascii="Times New Roman" w:hAnsi="Times New Roman"/>
          <w:sz w:val="16"/>
          <w:szCs w:val="20"/>
          <w:lang w:val="en-US"/>
        </w:rPr>
        <w:t>,</w:t>
      </w:r>
      <w:r w:rsidRPr="001662BD">
        <w:rPr>
          <w:rFonts w:ascii="Times New Roman" w:hAnsi="Times New Roman"/>
          <w:sz w:val="16"/>
          <w:szCs w:val="20"/>
          <w:lang w:val="en-US"/>
        </w:rPr>
        <w:t xml:space="preserve"> E.</w:t>
      </w:r>
      <w:r w:rsidR="001C1900" w:rsidRPr="001C1900">
        <w:rPr>
          <w:rFonts w:ascii="Times New Roman" w:hAnsi="Times New Roman"/>
          <w:sz w:val="16"/>
          <w:szCs w:val="20"/>
          <w:lang w:val="en-US"/>
        </w:rPr>
        <w:t> </w:t>
      </w:r>
      <w:r w:rsidRPr="001662BD">
        <w:rPr>
          <w:rFonts w:ascii="Times New Roman" w:hAnsi="Times New Roman"/>
          <w:sz w:val="16"/>
          <w:szCs w:val="20"/>
          <w:lang w:val="en-US"/>
        </w:rPr>
        <w:t>K. Molecular markers in genetic studies and breeding / E.</w:t>
      </w:r>
      <w:r w:rsidR="007D37D6" w:rsidRPr="007D37D6">
        <w:rPr>
          <w:rFonts w:ascii="Times New Roman" w:hAnsi="Times New Roman"/>
          <w:sz w:val="16"/>
          <w:szCs w:val="20"/>
          <w:lang w:val="en-US"/>
        </w:rPr>
        <w:t> </w:t>
      </w:r>
      <w:r w:rsidR="007D37D6">
        <w:rPr>
          <w:rFonts w:ascii="Times New Roman" w:hAnsi="Times New Roman"/>
          <w:sz w:val="16"/>
          <w:szCs w:val="20"/>
          <w:lang w:val="en-US"/>
        </w:rPr>
        <w:t>K.</w:t>
      </w:r>
      <w:r w:rsidR="007D37D6" w:rsidRPr="007D37D6">
        <w:rPr>
          <w:rFonts w:ascii="Times New Roman" w:hAnsi="Times New Roman"/>
          <w:sz w:val="16"/>
          <w:szCs w:val="20"/>
          <w:lang w:val="en-US"/>
        </w:rPr>
        <w:t> </w:t>
      </w:r>
      <w:r w:rsidRPr="001662BD">
        <w:rPr>
          <w:rFonts w:ascii="Times New Roman" w:hAnsi="Times New Roman"/>
          <w:sz w:val="16"/>
          <w:szCs w:val="20"/>
          <w:lang w:val="en-US"/>
        </w:rPr>
        <w:t>Khlestkina // Russ J Genetics. – 2014. – Vol. 4(3). – P. 236–244.</w:t>
      </w:r>
    </w:p>
    <w:p w:rsidR="00070ADC" w:rsidRPr="001662BD" w:rsidRDefault="00070ADC" w:rsidP="00936683">
      <w:pPr>
        <w:numPr>
          <w:ilvl w:val="0"/>
          <w:numId w:val="20"/>
        </w:numPr>
        <w:tabs>
          <w:tab w:val="left" w:pos="426"/>
        </w:tabs>
        <w:spacing w:after="0" w:line="240" w:lineRule="auto"/>
        <w:ind w:left="0" w:firstLine="284"/>
        <w:jc w:val="both"/>
        <w:rPr>
          <w:rFonts w:ascii="Times New Roman" w:hAnsi="Times New Roman"/>
          <w:sz w:val="16"/>
          <w:szCs w:val="20"/>
          <w:lang w:val="en-US"/>
        </w:rPr>
      </w:pPr>
      <w:r w:rsidRPr="001662BD">
        <w:rPr>
          <w:rFonts w:ascii="Times New Roman" w:hAnsi="Times New Roman"/>
          <w:sz w:val="16"/>
          <w:szCs w:val="20"/>
          <w:lang w:val="en-US"/>
        </w:rPr>
        <w:t>Identification of gene resistance to avian influenza virus (Mx Gene) among wild water</w:t>
      </w:r>
      <w:r w:rsidR="001C1900">
        <w:rPr>
          <w:rFonts w:ascii="Times New Roman" w:hAnsi="Times New Roman"/>
          <w:sz w:val="16"/>
          <w:szCs w:val="20"/>
          <w:lang w:val="en-US"/>
        </w:rPr>
        <w:softHyphen/>
      </w:r>
      <w:r w:rsidRPr="001662BD">
        <w:rPr>
          <w:rFonts w:ascii="Times New Roman" w:hAnsi="Times New Roman"/>
          <w:sz w:val="16"/>
          <w:szCs w:val="20"/>
          <w:lang w:val="en-US"/>
        </w:rPr>
        <w:t>birds / D. Elfidasari, D.</w:t>
      </w:r>
      <w:r w:rsidR="007D37D6" w:rsidRPr="007D37D6">
        <w:rPr>
          <w:rFonts w:ascii="Times New Roman" w:hAnsi="Times New Roman"/>
          <w:sz w:val="16"/>
          <w:szCs w:val="20"/>
          <w:lang w:val="en-US"/>
        </w:rPr>
        <w:t xml:space="preserve"> </w:t>
      </w:r>
      <w:r w:rsidRPr="001662BD">
        <w:rPr>
          <w:rFonts w:ascii="Times New Roman" w:hAnsi="Times New Roman"/>
          <w:sz w:val="16"/>
          <w:szCs w:val="20"/>
          <w:lang w:val="en-US"/>
        </w:rPr>
        <w:t>D. Solihin, R.</w:t>
      </w:r>
      <w:r w:rsidR="007D37D6" w:rsidRPr="007D37D6">
        <w:rPr>
          <w:rFonts w:ascii="Times New Roman" w:hAnsi="Times New Roman"/>
          <w:sz w:val="16"/>
          <w:szCs w:val="20"/>
          <w:lang w:val="en-US"/>
        </w:rPr>
        <w:t xml:space="preserve"> </w:t>
      </w:r>
      <w:r w:rsidRPr="001662BD">
        <w:rPr>
          <w:rFonts w:ascii="Times New Roman" w:hAnsi="Times New Roman"/>
          <w:sz w:val="16"/>
          <w:szCs w:val="20"/>
          <w:lang w:val="en-US"/>
        </w:rPr>
        <w:t xml:space="preserve">D. Soejoedono [et al.] // </w:t>
      </w:r>
      <w:r w:rsidRPr="001662BD">
        <w:rPr>
          <w:rFonts w:ascii="Times New Roman" w:hAnsi="Times New Roman"/>
          <w:sz w:val="16"/>
          <w:szCs w:val="20"/>
          <w:lang w:val="en-US" w:eastAsia="uk-UA"/>
        </w:rPr>
        <w:t>Makara journa</w:t>
      </w:r>
      <w:r w:rsidR="007D37D6">
        <w:rPr>
          <w:rFonts w:ascii="Times New Roman" w:hAnsi="Times New Roman"/>
          <w:sz w:val="16"/>
          <w:szCs w:val="20"/>
          <w:lang w:val="en-US" w:eastAsia="uk-UA"/>
        </w:rPr>
        <w:t>l of science. – 2013. – Vol. 17</w:t>
      </w:r>
      <w:r w:rsidR="007D37D6" w:rsidRPr="007D37D6">
        <w:rPr>
          <w:rFonts w:ascii="Times New Roman" w:hAnsi="Times New Roman"/>
          <w:sz w:val="16"/>
          <w:szCs w:val="20"/>
          <w:lang w:val="en-US" w:eastAsia="uk-UA"/>
        </w:rPr>
        <w:t>(</w:t>
      </w:r>
      <w:r w:rsidRPr="001662BD">
        <w:rPr>
          <w:rFonts w:ascii="Times New Roman" w:hAnsi="Times New Roman"/>
          <w:sz w:val="16"/>
          <w:szCs w:val="20"/>
          <w:lang w:val="en-US" w:eastAsia="uk-UA"/>
        </w:rPr>
        <w:t>1</w:t>
      </w:r>
      <w:r w:rsidR="007D37D6" w:rsidRPr="007D37D6">
        <w:rPr>
          <w:rFonts w:ascii="Times New Roman" w:hAnsi="Times New Roman"/>
          <w:sz w:val="16"/>
          <w:szCs w:val="20"/>
          <w:lang w:val="en-US" w:eastAsia="uk-UA"/>
        </w:rPr>
        <w:t>)</w:t>
      </w:r>
      <w:r w:rsidRPr="001662BD">
        <w:rPr>
          <w:rFonts w:ascii="Times New Roman" w:hAnsi="Times New Roman"/>
          <w:sz w:val="16"/>
          <w:szCs w:val="20"/>
          <w:lang w:val="en-US" w:eastAsia="uk-UA"/>
        </w:rPr>
        <w:t>. – P. 6</w:t>
      </w:r>
      <w:r w:rsidR="001C1900">
        <w:rPr>
          <w:rFonts w:ascii="Times New Roman" w:hAnsi="Times New Roman"/>
          <w:sz w:val="16"/>
          <w:szCs w:val="20"/>
          <w:lang w:val="en-US" w:eastAsia="uk-UA"/>
        </w:rPr>
        <w:t>−</w:t>
      </w:r>
      <w:r w:rsidRPr="001662BD">
        <w:rPr>
          <w:rFonts w:ascii="Times New Roman" w:hAnsi="Times New Roman"/>
          <w:sz w:val="16"/>
          <w:szCs w:val="20"/>
          <w:lang w:val="en-US" w:eastAsia="uk-UA"/>
        </w:rPr>
        <w:t>10.</w:t>
      </w:r>
    </w:p>
    <w:p w:rsidR="00070ADC" w:rsidRPr="001662BD" w:rsidRDefault="00070ADC" w:rsidP="00936683">
      <w:pPr>
        <w:numPr>
          <w:ilvl w:val="0"/>
          <w:numId w:val="20"/>
        </w:numPr>
        <w:tabs>
          <w:tab w:val="left" w:pos="426"/>
        </w:tabs>
        <w:spacing w:after="0" w:line="240" w:lineRule="auto"/>
        <w:ind w:left="0" w:firstLine="284"/>
        <w:jc w:val="both"/>
        <w:rPr>
          <w:rFonts w:ascii="Times New Roman" w:hAnsi="Times New Roman"/>
          <w:sz w:val="16"/>
          <w:szCs w:val="20"/>
          <w:lang w:val="en-US"/>
        </w:rPr>
      </w:pPr>
      <w:r w:rsidRPr="001662BD">
        <w:rPr>
          <w:rFonts w:ascii="Times New Roman" w:hAnsi="Times New Roman"/>
          <w:sz w:val="16"/>
          <w:szCs w:val="20"/>
          <w:lang w:val="en-US"/>
        </w:rPr>
        <w:t>Associations of chicken Mx1 polymorphism with antiviral responses in avian influenza vi</w:t>
      </w:r>
      <w:r w:rsidR="001C1900">
        <w:rPr>
          <w:rFonts w:ascii="Times New Roman" w:hAnsi="Times New Roman"/>
          <w:sz w:val="16"/>
          <w:szCs w:val="20"/>
          <w:lang w:val="en-US"/>
        </w:rPr>
        <w:softHyphen/>
      </w:r>
      <w:r w:rsidRPr="001662BD">
        <w:rPr>
          <w:rFonts w:ascii="Times New Roman" w:hAnsi="Times New Roman"/>
          <w:sz w:val="16"/>
          <w:szCs w:val="20"/>
          <w:lang w:val="en-US"/>
        </w:rPr>
        <w:t>rus infected embryos and broilers / Y. Wang, V. Brahmakshatriya, B. Lupiani [et al.] // Poul</w:t>
      </w:r>
      <w:r w:rsidR="001C1900">
        <w:rPr>
          <w:rFonts w:ascii="Times New Roman" w:hAnsi="Times New Roman"/>
          <w:sz w:val="16"/>
          <w:szCs w:val="20"/>
          <w:lang w:val="en-US"/>
        </w:rPr>
        <w:softHyphen/>
      </w:r>
      <w:r w:rsidRPr="001662BD">
        <w:rPr>
          <w:rFonts w:ascii="Times New Roman" w:hAnsi="Times New Roman"/>
          <w:sz w:val="16"/>
          <w:szCs w:val="20"/>
          <w:lang w:val="en-US"/>
        </w:rPr>
        <w:t>try science. – 2012. – Vol. 91. – P. 3019–3024.</w:t>
      </w:r>
    </w:p>
    <w:p w:rsidR="00070ADC" w:rsidRPr="001662BD" w:rsidRDefault="00070ADC" w:rsidP="00936683">
      <w:pPr>
        <w:numPr>
          <w:ilvl w:val="0"/>
          <w:numId w:val="20"/>
        </w:numPr>
        <w:tabs>
          <w:tab w:val="left" w:pos="426"/>
        </w:tabs>
        <w:spacing w:after="0" w:line="240" w:lineRule="auto"/>
        <w:ind w:left="0" w:firstLine="284"/>
        <w:jc w:val="both"/>
        <w:rPr>
          <w:rFonts w:ascii="Times New Roman" w:hAnsi="Times New Roman"/>
          <w:sz w:val="16"/>
          <w:szCs w:val="20"/>
          <w:lang w:val="en-US"/>
        </w:rPr>
      </w:pPr>
      <w:r w:rsidRPr="001662BD">
        <w:rPr>
          <w:rFonts w:ascii="Times New Roman" w:hAnsi="Times New Roman"/>
          <w:sz w:val="16"/>
          <w:szCs w:val="20"/>
          <w:lang w:val="en-US"/>
        </w:rPr>
        <w:t>Association of Mx1 Asn631 variant alleles with reductions in morbidity, early mortality, viral shedding, and cytokine responses in chickens infected with a highly pathogenic avian influenza virus / S.J. Ewald, D.R. Kapczynski, E.J. Livant [et al.] // Immunogenetics. – 2011. – Vol. 63. – P. 363–375.</w:t>
      </w:r>
    </w:p>
    <w:p w:rsidR="00070ADC" w:rsidRPr="001662BD" w:rsidRDefault="00070ADC" w:rsidP="00936683">
      <w:pPr>
        <w:numPr>
          <w:ilvl w:val="0"/>
          <w:numId w:val="20"/>
        </w:numPr>
        <w:tabs>
          <w:tab w:val="left" w:pos="426"/>
        </w:tabs>
        <w:spacing w:after="0" w:line="240" w:lineRule="auto"/>
        <w:ind w:left="0" w:firstLine="284"/>
        <w:jc w:val="both"/>
        <w:rPr>
          <w:rFonts w:ascii="Times New Roman" w:hAnsi="Times New Roman"/>
          <w:sz w:val="16"/>
          <w:szCs w:val="20"/>
          <w:lang w:val="en-US"/>
        </w:rPr>
      </w:pPr>
      <w:r w:rsidRPr="001662BD">
        <w:rPr>
          <w:rFonts w:ascii="Times New Roman" w:hAnsi="Times New Roman"/>
          <w:sz w:val="16"/>
          <w:szCs w:val="20"/>
          <w:lang w:val="en-US"/>
        </w:rPr>
        <w:t xml:space="preserve">Polymorphisms and the differential antiviral activity of the chicken Mx gene / J. Ko, </w:t>
      </w:r>
      <w:r w:rsidR="001C1900" w:rsidRPr="0084571E">
        <w:rPr>
          <w:rFonts w:ascii="Times New Roman" w:hAnsi="Times New Roman"/>
          <w:sz w:val="16"/>
          <w:szCs w:val="20"/>
          <w:lang w:val="en-US"/>
        </w:rPr>
        <w:t xml:space="preserve">   </w:t>
      </w:r>
      <w:r w:rsidRPr="001662BD">
        <w:rPr>
          <w:rFonts w:ascii="Times New Roman" w:hAnsi="Times New Roman"/>
          <w:sz w:val="16"/>
          <w:szCs w:val="20"/>
          <w:lang w:val="en-US"/>
        </w:rPr>
        <w:t>H. Jin, A. Asano [et al.] // Gen</w:t>
      </w:r>
      <w:r w:rsidR="007D37D6">
        <w:rPr>
          <w:rFonts w:ascii="Times New Roman" w:hAnsi="Times New Roman"/>
          <w:sz w:val="16"/>
          <w:szCs w:val="20"/>
          <w:lang w:val="en-US"/>
        </w:rPr>
        <w:t>ome research. – 2002. – Vol. 12</w:t>
      </w:r>
      <w:r w:rsidRPr="001662BD">
        <w:rPr>
          <w:rFonts w:ascii="Times New Roman" w:hAnsi="Times New Roman"/>
          <w:sz w:val="16"/>
          <w:szCs w:val="20"/>
          <w:lang w:val="en-US"/>
        </w:rPr>
        <w:t>(4). – P. 595–601.</w:t>
      </w:r>
    </w:p>
    <w:p w:rsidR="00070ADC" w:rsidRPr="001662BD" w:rsidRDefault="00070ADC" w:rsidP="00936683">
      <w:pPr>
        <w:numPr>
          <w:ilvl w:val="0"/>
          <w:numId w:val="20"/>
        </w:numPr>
        <w:tabs>
          <w:tab w:val="left" w:pos="426"/>
        </w:tabs>
        <w:spacing w:after="0" w:line="240" w:lineRule="auto"/>
        <w:ind w:left="0" w:firstLine="284"/>
        <w:jc w:val="both"/>
        <w:rPr>
          <w:rFonts w:ascii="Times New Roman" w:hAnsi="Times New Roman"/>
          <w:sz w:val="16"/>
          <w:szCs w:val="20"/>
          <w:lang w:val="en-US"/>
        </w:rPr>
      </w:pPr>
      <w:r w:rsidRPr="001662BD">
        <w:rPr>
          <w:rFonts w:ascii="Times New Roman" w:hAnsi="Times New Roman"/>
          <w:sz w:val="16"/>
          <w:szCs w:val="20"/>
          <w:lang w:val="en-US"/>
        </w:rPr>
        <w:t>PCR-RFLP genotyping protocol for chicken Mx gene G/A polymorphism associated with the S631N mutation / L. Sironi, P. Ramelli, J.L. Williams [et al.] // Genetics and molecu</w:t>
      </w:r>
      <w:r w:rsidR="001C1900">
        <w:rPr>
          <w:rFonts w:ascii="Times New Roman" w:hAnsi="Times New Roman"/>
          <w:sz w:val="16"/>
          <w:szCs w:val="20"/>
          <w:lang w:val="en-US"/>
        </w:rPr>
        <w:softHyphen/>
      </w:r>
      <w:r w:rsidR="007D37D6">
        <w:rPr>
          <w:rFonts w:ascii="Times New Roman" w:hAnsi="Times New Roman"/>
          <w:sz w:val="16"/>
          <w:szCs w:val="20"/>
          <w:lang w:val="en-US"/>
        </w:rPr>
        <w:t>lar research. – 2010. – Vol. 9</w:t>
      </w:r>
      <w:r w:rsidRPr="001662BD">
        <w:rPr>
          <w:rFonts w:ascii="Times New Roman" w:hAnsi="Times New Roman"/>
          <w:sz w:val="16"/>
          <w:szCs w:val="20"/>
          <w:lang w:val="en-US"/>
        </w:rPr>
        <w:t>(2). – P. 1104–1108.</w:t>
      </w:r>
    </w:p>
    <w:p w:rsidR="00070ADC" w:rsidRPr="001662BD" w:rsidRDefault="00070ADC" w:rsidP="00936683">
      <w:pPr>
        <w:numPr>
          <w:ilvl w:val="0"/>
          <w:numId w:val="20"/>
        </w:numPr>
        <w:tabs>
          <w:tab w:val="left" w:pos="426"/>
        </w:tabs>
        <w:spacing w:after="0" w:line="240" w:lineRule="auto"/>
        <w:ind w:left="0" w:firstLine="284"/>
        <w:jc w:val="both"/>
        <w:rPr>
          <w:rFonts w:ascii="Times New Roman" w:hAnsi="Times New Roman"/>
          <w:sz w:val="16"/>
          <w:szCs w:val="20"/>
          <w:lang w:val="en-US"/>
        </w:rPr>
      </w:pPr>
      <w:r w:rsidRPr="001662BD">
        <w:rPr>
          <w:rFonts w:ascii="Times New Roman" w:hAnsi="Times New Roman"/>
          <w:sz w:val="16"/>
          <w:szCs w:val="20"/>
          <w:lang w:val="en-US"/>
        </w:rPr>
        <w:t>Association of Mx gene genotype with antiviral and production traits in Tolaki chicken / M. Pagala, Muladno, C. Sumantri [et al.] // International journal of poultry science. –</w:t>
      </w:r>
      <w:r w:rsidR="007D37D6">
        <w:rPr>
          <w:rFonts w:ascii="Times New Roman" w:hAnsi="Times New Roman"/>
          <w:sz w:val="16"/>
          <w:szCs w:val="20"/>
          <w:lang w:val="en-US"/>
        </w:rPr>
        <w:t xml:space="preserve"> 2013. – Vol. 12(12). – P. 735</w:t>
      </w:r>
      <w:r w:rsidR="007D37D6" w:rsidRPr="007D37D6">
        <w:rPr>
          <w:rFonts w:ascii="Times New Roman" w:hAnsi="Times New Roman"/>
          <w:sz w:val="16"/>
          <w:szCs w:val="20"/>
          <w:lang w:val="en-US"/>
        </w:rPr>
        <w:t>–</w:t>
      </w:r>
      <w:r w:rsidRPr="001662BD">
        <w:rPr>
          <w:rFonts w:ascii="Times New Roman" w:hAnsi="Times New Roman"/>
          <w:sz w:val="16"/>
          <w:szCs w:val="20"/>
          <w:lang w:val="en-US"/>
        </w:rPr>
        <w:t>739.</w:t>
      </w:r>
    </w:p>
    <w:p w:rsidR="00070ADC" w:rsidRPr="001662BD" w:rsidRDefault="00070ADC" w:rsidP="00936683">
      <w:pPr>
        <w:numPr>
          <w:ilvl w:val="0"/>
          <w:numId w:val="20"/>
        </w:numPr>
        <w:tabs>
          <w:tab w:val="left" w:pos="426"/>
        </w:tabs>
        <w:spacing w:after="0" w:line="240" w:lineRule="auto"/>
        <w:ind w:left="0" w:firstLine="284"/>
        <w:jc w:val="both"/>
        <w:rPr>
          <w:rFonts w:ascii="Times New Roman" w:hAnsi="Times New Roman"/>
          <w:sz w:val="16"/>
          <w:szCs w:val="20"/>
          <w:lang w:val="en-US"/>
        </w:rPr>
      </w:pPr>
      <w:r w:rsidRPr="0084571E">
        <w:rPr>
          <w:rFonts w:ascii="Times New Roman" w:hAnsi="Times New Roman"/>
          <w:spacing w:val="20"/>
          <w:sz w:val="16"/>
          <w:szCs w:val="20"/>
          <w:lang w:val="en-US"/>
        </w:rPr>
        <w:t>Watanabe</w:t>
      </w:r>
      <w:r w:rsidR="00936683" w:rsidRPr="00936683">
        <w:rPr>
          <w:rFonts w:ascii="Times New Roman" w:hAnsi="Times New Roman"/>
          <w:sz w:val="16"/>
          <w:szCs w:val="20"/>
          <w:lang w:val="en-US"/>
        </w:rPr>
        <w:t>,</w:t>
      </w:r>
      <w:r w:rsidRPr="001662BD">
        <w:rPr>
          <w:rFonts w:ascii="Times New Roman" w:hAnsi="Times New Roman"/>
          <w:sz w:val="16"/>
          <w:szCs w:val="20"/>
          <w:lang w:val="en-US"/>
        </w:rPr>
        <w:t xml:space="preserve"> T. Polymorphisms of the chicken antiviral MX gene / T. Watanabe // C</w:t>
      </w:r>
      <w:r w:rsidRPr="001662BD">
        <w:rPr>
          <w:rFonts w:ascii="Times New Roman" w:hAnsi="Times New Roman"/>
          <w:sz w:val="16"/>
          <w:szCs w:val="20"/>
          <w:lang w:val="en-US"/>
        </w:rPr>
        <w:t>y</w:t>
      </w:r>
      <w:r w:rsidRPr="001662BD">
        <w:rPr>
          <w:rFonts w:ascii="Times New Roman" w:hAnsi="Times New Roman"/>
          <w:sz w:val="16"/>
          <w:szCs w:val="20"/>
          <w:lang w:val="en-US"/>
        </w:rPr>
        <w:t>toge</w:t>
      </w:r>
      <w:r w:rsidR="001C1900">
        <w:rPr>
          <w:rFonts w:ascii="Times New Roman" w:hAnsi="Times New Roman"/>
          <w:sz w:val="16"/>
          <w:szCs w:val="20"/>
          <w:lang w:val="en-US"/>
        </w:rPr>
        <w:softHyphen/>
      </w:r>
      <w:r w:rsidRPr="001662BD">
        <w:rPr>
          <w:rFonts w:ascii="Times New Roman" w:hAnsi="Times New Roman"/>
          <w:sz w:val="16"/>
          <w:szCs w:val="20"/>
          <w:lang w:val="en-US"/>
        </w:rPr>
        <w:t>net genome res. – 2007. – Vol. 117. – P. 370–375.</w:t>
      </w:r>
    </w:p>
    <w:p w:rsidR="00070ADC" w:rsidRPr="001662BD" w:rsidRDefault="00070ADC" w:rsidP="00936683">
      <w:pPr>
        <w:numPr>
          <w:ilvl w:val="0"/>
          <w:numId w:val="20"/>
        </w:numPr>
        <w:tabs>
          <w:tab w:val="left" w:pos="426"/>
        </w:tabs>
        <w:spacing w:after="0" w:line="240" w:lineRule="auto"/>
        <w:ind w:left="0" w:firstLine="284"/>
        <w:jc w:val="both"/>
        <w:rPr>
          <w:rFonts w:ascii="Times New Roman" w:hAnsi="Times New Roman"/>
          <w:sz w:val="16"/>
          <w:szCs w:val="20"/>
        </w:rPr>
      </w:pPr>
      <w:r w:rsidRPr="0084571E">
        <w:rPr>
          <w:rFonts w:ascii="Times New Roman" w:hAnsi="Times New Roman"/>
          <w:spacing w:val="20"/>
          <w:sz w:val="16"/>
          <w:szCs w:val="20"/>
        </w:rPr>
        <w:t>Кулибаба</w:t>
      </w:r>
      <w:r w:rsidR="00936683">
        <w:rPr>
          <w:rFonts w:ascii="Times New Roman" w:hAnsi="Times New Roman"/>
          <w:sz w:val="16"/>
          <w:szCs w:val="20"/>
        </w:rPr>
        <w:t>,</w:t>
      </w:r>
      <w:r w:rsidRPr="001662BD">
        <w:rPr>
          <w:rFonts w:ascii="Times New Roman" w:hAnsi="Times New Roman"/>
          <w:sz w:val="16"/>
          <w:szCs w:val="20"/>
        </w:rPr>
        <w:t xml:space="preserve"> Р.</w:t>
      </w:r>
      <w:r w:rsidR="00936683">
        <w:rPr>
          <w:rFonts w:ascii="Times New Roman" w:hAnsi="Times New Roman"/>
          <w:sz w:val="16"/>
          <w:szCs w:val="20"/>
        </w:rPr>
        <w:t> </w:t>
      </w:r>
      <w:r w:rsidRPr="001662BD">
        <w:rPr>
          <w:rFonts w:ascii="Times New Roman" w:hAnsi="Times New Roman"/>
          <w:sz w:val="16"/>
          <w:szCs w:val="20"/>
        </w:rPr>
        <w:t xml:space="preserve">А. Анализ встречаемости мутации G2032A </w:t>
      </w:r>
      <w:r w:rsidRPr="001662BD">
        <w:rPr>
          <w:rFonts w:ascii="Times New Roman" w:hAnsi="Times New Roman"/>
          <w:sz w:val="16"/>
          <w:szCs w:val="20"/>
          <w:lang w:val="en-US"/>
        </w:rPr>
        <w:t>Mx</w:t>
      </w:r>
      <w:r w:rsidRPr="001662BD">
        <w:rPr>
          <w:rFonts w:ascii="Times New Roman" w:hAnsi="Times New Roman"/>
          <w:sz w:val="16"/>
          <w:szCs w:val="20"/>
        </w:rPr>
        <w:t xml:space="preserve"> гена в популяциях кур различных пород украинской селекции / Р.</w:t>
      </w:r>
      <w:r w:rsidR="0084571E">
        <w:rPr>
          <w:rFonts w:ascii="Times New Roman" w:hAnsi="Times New Roman"/>
          <w:sz w:val="16"/>
          <w:szCs w:val="20"/>
        </w:rPr>
        <w:t xml:space="preserve"> </w:t>
      </w:r>
      <w:r w:rsidRPr="001662BD">
        <w:rPr>
          <w:rFonts w:ascii="Times New Roman" w:hAnsi="Times New Roman"/>
          <w:sz w:val="16"/>
          <w:szCs w:val="20"/>
        </w:rPr>
        <w:t>А. Кулибаба // Зоотехническая наука Бело</w:t>
      </w:r>
      <w:r w:rsidR="001C1900">
        <w:rPr>
          <w:rFonts w:ascii="Times New Roman" w:hAnsi="Times New Roman"/>
          <w:sz w:val="16"/>
          <w:szCs w:val="20"/>
        </w:rPr>
        <w:softHyphen/>
      </w:r>
      <w:r w:rsidRPr="001662BD">
        <w:rPr>
          <w:rFonts w:ascii="Times New Roman" w:hAnsi="Times New Roman"/>
          <w:sz w:val="16"/>
          <w:szCs w:val="20"/>
        </w:rPr>
        <w:t>руссии. – 2016. – Т</w:t>
      </w:r>
      <w:r w:rsidR="0084571E">
        <w:rPr>
          <w:rFonts w:ascii="Times New Roman" w:hAnsi="Times New Roman"/>
          <w:sz w:val="16"/>
          <w:szCs w:val="20"/>
        </w:rPr>
        <w:t>.</w:t>
      </w:r>
      <w:r w:rsidRPr="001662BD">
        <w:rPr>
          <w:rFonts w:ascii="Times New Roman" w:hAnsi="Times New Roman"/>
          <w:sz w:val="16"/>
          <w:szCs w:val="20"/>
        </w:rPr>
        <w:t xml:space="preserve"> 51</w:t>
      </w:r>
      <w:r w:rsidR="0084571E">
        <w:rPr>
          <w:rFonts w:ascii="Times New Roman" w:hAnsi="Times New Roman"/>
          <w:sz w:val="16"/>
          <w:szCs w:val="20"/>
        </w:rPr>
        <w:t>. − Ч</w:t>
      </w:r>
      <w:r w:rsidRPr="001662BD">
        <w:rPr>
          <w:rFonts w:ascii="Times New Roman" w:hAnsi="Times New Roman"/>
          <w:sz w:val="16"/>
          <w:szCs w:val="20"/>
        </w:rPr>
        <w:t>. 1. – С. 112–118.</w:t>
      </w:r>
    </w:p>
    <w:p w:rsidR="00070ADC" w:rsidRPr="001662BD" w:rsidRDefault="00070ADC" w:rsidP="00936683">
      <w:pPr>
        <w:numPr>
          <w:ilvl w:val="0"/>
          <w:numId w:val="20"/>
        </w:numPr>
        <w:tabs>
          <w:tab w:val="left" w:pos="426"/>
          <w:tab w:val="left" w:pos="567"/>
        </w:tabs>
        <w:spacing w:after="0" w:line="240" w:lineRule="auto"/>
        <w:ind w:left="0" w:firstLine="284"/>
        <w:jc w:val="both"/>
        <w:rPr>
          <w:rFonts w:ascii="Times New Roman" w:hAnsi="Times New Roman"/>
          <w:sz w:val="16"/>
          <w:szCs w:val="20"/>
          <w:lang w:val="en-US"/>
        </w:rPr>
      </w:pPr>
      <w:r w:rsidRPr="001662BD">
        <w:rPr>
          <w:rFonts w:ascii="Times New Roman" w:hAnsi="Times New Roman"/>
          <w:sz w:val="16"/>
          <w:szCs w:val="20"/>
          <w:lang w:val="en-US"/>
        </w:rPr>
        <w:t>Analysis on the polymorphism and the genetic effects on some economic traits of mx gene S631N mutation site in chicken / D.Q. Luan, G.B. Chang, Z.W. Sheng [et al.] // Thai J. Vet. Med. – 2010. – Vol. 40(3). – P. 303–310.</w:t>
      </w:r>
    </w:p>
    <w:p w:rsidR="00070ADC" w:rsidRPr="001662BD" w:rsidRDefault="00070ADC" w:rsidP="00936683">
      <w:pPr>
        <w:numPr>
          <w:ilvl w:val="0"/>
          <w:numId w:val="20"/>
        </w:numPr>
        <w:tabs>
          <w:tab w:val="left" w:pos="426"/>
          <w:tab w:val="left" w:pos="567"/>
        </w:tabs>
        <w:spacing w:after="0" w:line="240" w:lineRule="auto"/>
        <w:ind w:left="0" w:firstLine="284"/>
        <w:jc w:val="both"/>
        <w:rPr>
          <w:rFonts w:ascii="Times New Roman" w:hAnsi="Times New Roman"/>
          <w:sz w:val="16"/>
          <w:szCs w:val="20"/>
        </w:rPr>
      </w:pPr>
      <w:r w:rsidRPr="0084571E">
        <w:rPr>
          <w:rFonts w:ascii="Times New Roman" w:hAnsi="Times New Roman"/>
          <w:spacing w:val="20"/>
          <w:sz w:val="16"/>
          <w:szCs w:val="20"/>
        </w:rPr>
        <w:t>Меркурьева</w:t>
      </w:r>
      <w:r w:rsidR="00936683">
        <w:rPr>
          <w:rFonts w:ascii="Times New Roman" w:hAnsi="Times New Roman"/>
          <w:sz w:val="16"/>
          <w:szCs w:val="20"/>
        </w:rPr>
        <w:t>,</w:t>
      </w:r>
      <w:r w:rsidRPr="001662BD">
        <w:rPr>
          <w:rFonts w:ascii="Times New Roman" w:hAnsi="Times New Roman"/>
          <w:sz w:val="16"/>
          <w:szCs w:val="20"/>
        </w:rPr>
        <w:t xml:space="preserve"> Е.</w:t>
      </w:r>
      <w:r w:rsidR="0084571E">
        <w:rPr>
          <w:rFonts w:ascii="Times New Roman" w:hAnsi="Times New Roman"/>
          <w:sz w:val="16"/>
          <w:szCs w:val="20"/>
        </w:rPr>
        <w:t xml:space="preserve"> </w:t>
      </w:r>
      <w:r w:rsidRPr="001662BD">
        <w:rPr>
          <w:rFonts w:ascii="Times New Roman" w:hAnsi="Times New Roman"/>
          <w:sz w:val="16"/>
          <w:szCs w:val="20"/>
        </w:rPr>
        <w:t>К. Генетические основы селекции в скотоводстве</w:t>
      </w:r>
      <w:r w:rsidR="0084571E">
        <w:rPr>
          <w:rFonts w:ascii="Times New Roman" w:hAnsi="Times New Roman"/>
          <w:sz w:val="16"/>
          <w:szCs w:val="20"/>
        </w:rPr>
        <w:t xml:space="preserve"> / Е. К. Ме</w:t>
      </w:r>
      <w:r w:rsidR="0084571E">
        <w:rPr>
          <w:rFonts w:ascii="Times New Roman" w:hAnsi="Times New Roman"/>
          <w:sz w:val="16"/>
          <w:szCs w:val="20"/>
        </w:rPr>
        <w:t>р</w:t>
      </w:r>
      <w:r w:rsidR="0084571E">
        <w:rPr>
          <w:rFonts w:ascii="Times New Roman" w:hAnsi="Times New Roman"/>
          <w:sz w:val="16"/>
          <w:szCs w:val="20"/>
        </w:rPr>
        <w:t>курьева. −</w:t>
      </w:r>
      <w:r w:rsidRPr="001662BD">
        <w:rPr>
          <w:rFonts w:ascii="Times New Roman" w:hAnsi="Times New Roman"/>
          <w:sz w:val="16"/>
          <w:szCs w:val="20"/>
        </w:rPr>
        <w:t xml:space="preserve"> М., 1977.</w:t>
      </w:r>
    </w:p>
    <w:p w:rsidR="001450F0" w:rsidRDefault="001450F0" w:rsidP="001450F0">
      <w:pPr>
        <w:spacing w:after="0"/>
        <w:rPr>
          <w:rFonts w:ascii="Times New Roman" w:hAnsi="Times New Roman"/>
          <w:sz w:val="20"/>
          <w:szCs w:val="20"/>
        </w:rPr>
      </w:pPr>
      <w:r>
        <w:rPr>
          <w:rFonts w:ascii="Times New Roman" w:hAnsi="Times New Roman"/>
          <w:sz w:val="20"/>
          <w:szCs w:val="20"/>
        </w:rPr>
        <w:t>УДК 636.52/58.034</w:t>
      </w:r>
    </w:p>
    <w:p w:rsidR="00936683" w:rsidRPr="00884497" w:rsidRDefault="00936683" w:rsidP="001450F0">
      <w:pPr>
        <w:spacing w:after="0"/>
        <w:rPr>
          <w:rFonts w:ascii="Times New Roman" w:hAnsi="Times New Roman"/>
          <w:sz w:val="6"/>
          <w:szCs w:val="20"/>
        </w:rPr>
      </w:pPr>
    </w:p>
    <w:p w:rsidR="00936683" w:rsidRPr="007D37D6" w:rsidRDefault="001450F0" w:rsidP="001450F0">
      <w:pPr>
        <w:spacing w:after="0" w:line="240" w:lineRule="auto"/>
        <w:jc w:val="center"/>
        <w:rPr>
          <w:rFonts w:ascii="Times New Roman" w:hAnsi="Times New Roman"/>
          <w:b/>
          <w:sz w:val="20"/>
          <w:szCs w:val="18"/>
        </w:rPr>
      </w:pPr>
      <w:r w:rsidRPr="007D37D6">
        <w:rPr>
          <w:rFonts w:ascii="Times New Roman" w:hAnsi="Times New Roman"/>
          <w:b/>
          <w:sz w:val="20"/>
          <w:szCs w:val="18"/>
        </w:rPr>
        <w:t xml:space="preserve">РАЗДЕЛЕНИЕ ЦЫПЛЯТ РОДИТЕЛЬСКИХ ФОРМ ПО ТИПУ </w:t>
      </w:r>
    </w:p>
    <w:p w:rsidR="001450F0" w:rsidRPr="007D37D6" w:rsidRDefault="001450F0" w:rsidP="001450F0">
      <w:pPr>
        <w:spacing w:after="0" w:line="240" w:lineRule="auto"/>
        <w:jc w:val="center"/>
        <w:rPr>
          <w:rFonts w:ascii="Times New Roman" w:hAnsi="Times New Roman"/>
          <w:b/>
          <w:sz w:val="20"/>
          <w:szCs w:val="18"/>
        </w:rPr>
      </w:pPr>
      <w:r w:rsidRPr="007D37D6">
        <w:rPr>
          <w:rFonts w:ascii="Times New Roman" w:hAnsi="Times New Roman"/>
          <w:b/>
          <w:sz w:val="20"/>
          <w:szCs w:val="18"/>
        </w:rPr>
        <w:t xml:space="preserve">МЕДЛЕННОЙ И БЫСТРОЙ ОПЕРЯЕМОСТИ </w:t>
      </w:r>
    </w:p>
    <w:p w:rsidR="00936683" w:rsidRPr="007D37D6" w:rsidRDefault="00936683" w:rsidP="001450F0">
      <w:pPr>
        <w:spacing w:after="0" w:line="240" w:lineRule="auto"/>
        <w:jc w:val="center"/>
        <w:rPr>
          <w:rFonts w:ascii="Times New Roman" w:hAnsi="Times New Roman"/>
          <w:b/>
          <w:sz w:val="14"/>
          <w:szCs w:val="18"/>
        </w:rPr>
      </w:pPr>
    </w:p>
    <w:p w:rsidR="001450F0" w:rsidRPr="00936683" w:rsidRDefault="00936683" w:rsidP="00936683">
      <w:pPr>
        <w:spacing w:after="0" w:line="240" w:lineRule="auto"/>
        <w:jc w:val="center"/>
        <w:rPr>
          <w:rFonts w:ascii="Times New Roman" w:hAnsi="Times New Roman"/>
          <w:sz w:val="20"/>
          <w:szCs w:val="20"/>
        </w:rPr>
      </w:pPr>
      <w:r w:rsidRPr="00936683">
        <w:rPr>
          <w:rFonts w:ascii="Times New Roman" w:hAnsi="Times New Roman"/>
          <w:sz w:val="20"/>
          <w:szCs w:val="20"/>
        </w:rPr>
        <w:t>И. П</w:t>
      </w:r>
      <w:r w:rsidRPr="00ED65F3">
        <w:rPr>
          <w:rFonts w:ascii="Times New Roman" w:hAnsi="Times New Roman"/>
          <w:sz w:val="20"/>
          <w:szCs w:val="20"/>
        </w:rPr>
        <w:t>.</w:t>
      </w:r>
      <w:r w:rsidRPr="00936683">
        <w:rPr>
          <w:rFonts w:ascii="Times New Roman" w:hAnsi="Times New Roman"/>
          <w:b/>
          <w:sz w:val="20"/>
          <w:szCs w:val="20"/>
        </w:rPr>
        <w:t> </w:t>
      </w:r>
      <w:r w:rsidR="001450F0" w:rsidRPr="00936683">
        <w:rPr>
          <w:rFonts w:ascii="Times New Roman" w:hAnsi="Times New Roman"/>
          <w:sz w:val="20"/>
          <w:szCs w:val="20"/>
        </w:rPr>
        <w:t>КУРИЛО</w:t>
      </w:r>
    </w:p>
    <w:p w:rsidR="00936683" w:rsidRPr="00884497" w:rsidRDefault="00936683" w:rsidP="00936683">
      <w:pPr>
        <w:spacing w:after="0" w:line="240" w:lineRule="auto"/>
        <w:jc w:val="center"/>
        <w:rPr>
          <w:rFonts w:ascii="Times New Roman" w:hAnsi="Times New Roman"/>
          <w:b/>
          <w:sz w:val="4"/>
          <w:szCs w:val="16"/>
        </w:rPr>
      </w:pPr>
    </w:p>
    <w:p w:rsidR="00ED65F3" w:rsidRDefault="001450F0" w:rsidP="00936683">
      <w:pPr>
        <w:spacing w:after="0" w:line="240" w:lineRule="auto"/>
        <w:jc w:val="center"/>
        <w:rPr>
          <w:rFonts w:ascii="Times New Roman" w:eastAsia="Times New Roman" w:hAnsi="Times New Roman"/>
          <w:sz w:val="16"/>
          <w:szCs w:val="16"/>
        </w:rPr>
      </w:pPr>
      <w:r w:rsidRPr="00936683">
        <w:rPr>
          <w:rFonts w:ascii="Times New Roman" w:eastAsia="Times New Roman" w:hAnsi="Times New Roman"/>
          <w:sz w:val="16"/>
          <w:szCs w:val="16"/>
        </w:rPr>
        <w:t>РУП «Опытная научная станция по птицеводству»</w:t>
      </w:r>
      <w:r w:rsidR="00936683">
        <w:rPr>
          <w:rFonts w:ascii="Times New Roman" w:eastAsia="Times New Roman" w:hAnsi="Times New Roman"/>
          <w:sz w:val="16"/>
          <w:szCs w:val="16"/>
        </w:rPr>
        <w:t>,</w:t>
      </w:r>
      <w:r w:rsidR="00166A80">
        <w:rPr>
          <w:rFonts w:ascii="Times New Roman" w:eastAsia="Times New Roman" w:hAnsi="Times New Roman"/>
          <w:sz w:val="16"/>
          <w:szCs w:val="16"/>
        </w:rPr>
        <w:t xml:space="preserve"> </w:t>
      </w:r>
    </w:p>
    <w:p w:rsidR="001450F0" w:rsidRDefault="001450F0" w:rsidP="00936683">
      <w:pPr>
        <w:spacing w:after="0" w:line="240" w:lineRule="auto"/>
        <w:jc w:val="center"/>
        <w:rPr>
          <w:rFonts w:ascii="Times New Roman" w:eastAsia="Times New Roman" w:hAnsi="Times New Roman"/>
          <w:sz w:val="16"/>
          <w:szCs w:val="16"/>
        </w:rPr>
      </w:pPr>
      <w:r w:rsidRPr="00936683">
        <w:rPr>
          <w:rFonts w:ascii="Times New Roman" w:eastAsia="Times New Roman" w:hAnsi="Times New Roman"/>
          <w:sz w:val="16"/>
          <w:szCs w:val="16"/>
        </w:rPr>
        <w:t xml:space="preserve">г. Заславль, Минская обл., </w:t>
      </w:r>
      <w:r w:rsidR="00ED65F3">
        <w:rPr>
          <w:rFonts w:ascii="Times New Roman" w:eastAsia="Times New Roman" w:hAnsi="Times New Roman"/>
          <w:sz w:val="16"/>
          <w:szCs w:val="16"/>
        </w:rPr>
        <w:t>Республика Беларусь</w:t>
      </w:r>
    </w:p>
    <w:p w:rsidR="00936683" w:rsidRPr="00884497" w:rsidRDefault="00936683" w:rsidP="00936683">
      <w:pPr>
        <w:spacing w:after="0" w:line="240" w:lineRule="auto"/>
        <w:jc w:val="center"/>
        <w:rPr>
          <w:rFonts w:ascii="Times New Roman" w:eastAsia="Times New Roman" w:hAnsi="Times New Roman"/>
          <w:sz w:val="12"/>
          <w:szCs w:val="16"/>
        </w:rPr>
      </w:pPr>
    </w:p>
    <w:p w:rsidR="001450F0" w:rsidRPr="00F952A5" w:rsidRDefault="001450F0" w:rsidP="00936683">
      <w:pPr>
        <w:spacing w:after="0" w:line="240" w:lineRule="auto"/>
        <w:ind w:firstLine="284"/>
        <w:jc w:val="both"/>
        <w:rPr>
          <w:rFonts w:ascii="Times New Roman" w:hAnsi="Times New Roman"/>
          <w:spacing w:val="-2"/>
          <w:sz w:val="20"/>
          <w:szCs w:val="20"/>
        </w:rPr>
      </w:pPr>
      <w:r w:rsidRPr="00EC5447">
        <w:rPr>
          <w:rFonts w:ascii="Times New Roman" w:hAnsi="Times New Roman"/>
          <w:b/>
          <w:spacing w:val="-3"/>
          <w:sz w:val="20"/>
          <w:szCs w:val="20"/>
        </w:rPr>
        <w:t>Введение</w:t>
      </w:r>
      <w:r>
        <w:rPr>
          <w:rFonts w:ascii="Times New Roman" w:hAnsi="Times New Roman"/>
          <w:spacing w:val="-3"/>
          <w:sz w:val="20"/>
          <w:szCs w:val="20"/>
        </w:rPr>
        <w:t xml:space="preserve">. </w:t>
      </w:r>
      <w:r w:rsidRPr="00BA44B2">
        <w:rPr>
          <w:rFonts w:ascii="Times New Roman" w:hAnsi="Times New Roman"/>
          <w:spacing w:val="-3"/>
          <w:sz w:val="20"/>
          <w:szCs w:val="20"/>
        </w:rPr>
        <w:t>В современном яичном птицеводстве используют искл</w:t>
      </w:r>
      <w:r w:rsidRPr="00BA44B2">
        <w:rPr>
          <w:rFonts w:ascii="Times New Roman" w:hAnsi="Times New Roman"/>
          <w:spacing w:val="-3"/>
          <w:sz w:val="20"/>
          <w:szCs w:val="20"/>
        </w:rPr>
        <w:t>ю</w:t>
      </w:r>
      <w:r w:rsidRPr="00BA44B2">
        <w:rPr>
          <w:rFonts w:ascii="Times New Roman" w:hAnsi="Times New Roman"/>
          <w:spacing w:val="-3"/>
          <w:sz w:val="20"/>
          <w:szCs w:val="20"/>
        </w:rPr>
        <w:t>чительно аутосексные кроссы кур. Это означает, что гибридные петушки и курочки в суточном возрасте имеют определенные внешние различия, связанные со скоростью роста пера</w:t>
      </w:r>
      <w:r>
        <w:rPr>
          <w:rFonts w:ascii="Times New Roman" w:hAnsi="Times New Roman"/>
          <w:spacing w:val="-3"/>
          <w:sz w:val="20"/>
          <w:szCs w:val="20"/>
        </w:rPr>
        <w:t xml:space="preserve"> или его цветом</w:t>
      </w:r>
      <w:r w:rsidRPr="00BA44B2">
        <w:rPr>
          <w:rFonts w:ascii="Times New Roman" w:hAnsi="Times New Roman"/>
          <w:spacing w:val="-3"/>
          <w:sz w:val="20"/>
          <w:szCs w:val="20"/>
        </w:rPr>
        <w:t>, и могут быть относ</w:t>
      </w:r>
      <w:r w:rsidRPr="00BA44B2">
        <w:rPr>
          <w:rFonts w:ascii="Times New Roman" w:hAnsi="Times New Roman"/>
          <w:spacing w:val="-3"/>
          <w:sz w:val="20"/>
          <w:szCs w:val="20"/>
        </w:rPr>
        <w:t>и</w:t>
      </w:r>
      <w:r w:rsidRPr="00BA44B2">
        <w:rPr>
          <w:rFonts w:ascii="Times New Roman" w:hAnsi="Times New Roman"/>
          <w:spacing w:val="-3"/>
          <w:sz w:val="20"/>
          <w:szCs w:val="20"/>
        </w:rPr>
        <w:t>тельно быстро и с высокой точностью разделены по полу. У</w:t>
      </w:r>
      <w:r>
        <w:rPr>
          <w:rFonts w:ascii="Times New Roman" w:hAnsi="Times New Roman"/>
          <w:spacing w:val="-3"/>
          <w:sz w:val="20"/>
          <w:szCs w:val="20"/>
        </w:rPr>
        <w:t xml:space="preserve"> гибридных</w:t>
      </w:r>
      <w:r w:rsidRPr="00BA44B2">
        <w:rPr>
          <w:rFonts w:ascii="Times New Roman" w:hAnsi="Times New Roman"/>
          <w:spacing w:val="-3"/>
          <w:sz w:val="20"/>
          <w:szCs w:val="20"/>
        </w:rPr>
        <w:t xml:space="preserve"> кур кросс</w:t>
      </w:r>
      <w:r>
        <w:rPr>
          <w:rFonts w:ascii="Times New Roman" w:hAnsi="Times New Roman"/>
          <w:spacing w:val="-3"/>
          <w:sz w:val="20"/>
          <w:szCs w:val="20"/>
        </w:rPr>
        <w:t>а с белой окраской скорлупы</w:t>
      </w:r>
      <w:r w:rsidRPr="00BA44B2">
        <w:rPr>
          <w:rFonts w:ascii="Times New Roman" w:hAnsi="Times New Roman"/>
          <w:spacing w:val="-3"/>
          <w:sz w:val="20"/>
          <w:szCs w:val="20"/>
        </w:rPr>
        <w:t xml:space="preserve"> маховые перья </w:t>
      </w:r>
      <w:r>
        <w:rPr>
          <w:rFonts w:ascii="Times New Roman" w:hAnsi="Times New Roman"/>
          <w:spacing w:val="-3"/>
          <w:sz w:val="20"/>
          <w:szCs w:val="20"/>
        </w:rPr>
        <w:t xml:space="preserve">первого порядка </w:t>
      </w:r>
      <w:r w:rsidRPr="00BA44B2">
        <w:rPr>
          <w:rFonts w:ascii="Times New Roman" w:hAnsi="Times New Roman"/>
          <w:spacing w:val="-3"/>
          <w:sz w:val="20"/>
          <w:szCs w:val="20"/>
        </w:rPr>
        <w:t xml:space="preserve">длиннее и развиты лучше, чем покровные (быстрый тип оперения), у петушков </w:t>
      </w:r>
      <w:r w:rsidR="00936683">
        <w:rPr>
          <w:rFonts w:ascii="Times New Roman" w:hAnsi="Times New Roman"/>
          <w:spacing w:val="-3"/>
          <w:sz w:val="20"/>
          <w:szCs w:val="20"/>
        </w:rPr>
        <w:t>−</w:t>
      </w:r>
      <w:r w:rsidRPr="00BA44B2">
        <w:rPr>
          <w:rFonts w:ascii="Times New Roman" w:hAnsi="Times New Roman"/>
          <w:spacing w:val="-3"/>
          <w:sz w:val="20"/>
          <w:szCs w:val="20"/>
        </w:rPr>
        <w:t xml:space="preserve"> маховые и покровные перья имеют одинаковую длину или маховые короче (медленный тип оперения). </w:t>
      </w:r>
    </w:p>
    <w:p w:rsidR="001450F0" w:rsidRDefault="001450F0" w:rsidP="00936683">
      <w:pPr>
        <w:widowControl w:val="0"/>
        <w:shd w:val="clear" w:color="auto" w:fill="FFFFFF"/>
        <w:autoSpaceDE w:val="0"/>
        <w:autoSpaceDN w:val="0"/>
        <w:adjustRightInd w:val="0"/>
        <w:spacing w:after="0" w:line="240" w:lineRule="auto"/>
        <w:ind w:right="24" w:firstLine="284"/>
        <w:jc w:val="both"/>
        <w:rPr>
          <w:rFonts w:ascii="Times New Roman" w:hAnsi="Times New Roman"/>
          <w:sz w:val="20"/>
          <w:szCs w:val="20"/>
        </w:rPr>
      </w:pPr>
      <w:r w:rsidRPr="00F952A5">
        <w:rPr>
          <w:rFonts w:ascii="Times New Roman" w:hAnsi="Times New Roman"/>
          <w:b/>
          <w:spacing w:val="-2"/>
          <w:sz w:val="20"/>
          <w:szCs w:val="20"/>
        </w:rPr>
        <w:t>Анализ источников</w:t>
      </w:r>
      <w:r>
        <w:rPr>
          <w:rFonts w:ascii="Times New Roman" w:hAnsi="Times New Roman"/>
          <w:spacing w:val="-2"/>
          <w:sz w:val="20"/>
          <w:szCs w:val="20"/>
        </w:rPr>
        <w:t xml:space="preserve">. </w:t>
      </w:r>
      <w:r w:rsidRPr="00BA44B2">
        <w:rPr>
          <w:rFonts w:ascii="Times New Roman" w:hAnsi="Times New Roman"/>
          <w:spacing w:val="-2"/>
          <w:sz w:val="20"/>
          <w:szCs w:val="20"/>
        </w:rPr>
        <w:t>Для достижения высокой точности разделения суточного гибридного молодняка по полу (97</w:t>
      </w:r>
      <w:r w:rsidR="00936683">
        <w:rPr>
          <w:rFonts w:ascii="Times New Roman" w:hAnsi="Times New Roman"/>
          <w:spacing w:val="-2"/>
          <w:sz w:val="20"/>
          <w:szCs w:val="20"/>
        </w:rPr>
        <w:t>−</w:t>
      </w:r>
      <w:r w:rsidRPr="00BA44B2">
        <w:rPr>
          <w:rFonts w:ascii="Times New Roman" w:hAnsi="Times New Roman"/>
          <w:spacing w:val="-2"/>
          <w:sz w:val="20"/>
          <w:szCs w:val="20"/>
        </w:rPr>
        <w:t>99</w:t>
      </w:r>
      <w:r w:rsidR="00936683">
        <w:rPr>
          <w:rFonts w:ascii="Times New Roman" w:hAnsi="Times New Roman"/>
          <w:spacing w:val="-2"/>
          <w:sz w:val="20"/>
          <w:szCs w:val="20"/>
        </w:rPr>
        <w:t> </w:t>
      </w:r>
      <w:r w:rsidRPr="00BA44B2">
        <w:rPr>
          <w:rFonts w:ascii="Times New Roman" w:hAnsi="Times New Roman"/>
          <w:spacing w:val="-2"/>
          <w:sz w:val="20"/>
          <w:szCs w:val="20"/>
        </w:rPr>
        <w:t xml:space="preserve">%) суточных цыплят </w:t>
      </w:r>
      <w:r>
        <w:rPr>
          <w:rFonts w:ascii="Times New Roman" w:hAnsi="Times New Roman"/>
          <w:spacing w:val="-2"/>
          <w:sz w:val="20"/>
          <w:szCs w:val="20"/>
        </w:rPr>
        <w:t>родительских форм</w:t>
      </w:r>
      <w:r w:rsidRPr="00BA44B2">
        <w:rPr>
          <w:rFonts w:ascii="Times New Roman" w:hAnsi="Times New Roman"/>
          <w:spacing w:val="-2"/>
          <w:sz w:val="20"/>
          <w:szCs w:val="20"/>
        </w:rPr>
        <w:t xml:space="preserve"> всегда необходимо проверять на соответствие пр</w:t>
      </w:r>
      <w:r w:rsidRPr="00BA44B2">
        <w:rPr>
          <w:rFonts w:ascii="Times New Roman" w:hAnsi="Times New Roman"/>
          <w:spacing w:val="-2"/>
          <w:sz w:val="20"/>
          <w:szCs w:val="20"/>
        </w:rPr>
        <w:t>и</w:t>
      </w:r>
      <w:r w:rsidRPr="00BA44B2">
        <w:rPr>
          <w:rFonts w:ascii="Times New Roman" w:hAnsi="Times New Roman"/>
          <w:spacing w:val="-2"/>
          <w:sz w:val="20"/>
          <w:szCs w:val="20"/>
        </w:rPr>
        <w:t>знакам аутосексности и выбраковывать всех нетипичных особей</w:t>
      </w:r>
      <w:r w:rsidRPr="00BC069C">
        <w:rPr>
          <w:spacing w:val="-2"/>
        </w:rPr>
        <w:t>.</w:t>
      </w:r>
      <w:r>
        <w:rPr>
          <w:spacing w:val="-2"/>
        </w:rPr>
        <w:t xml:space="preserve"> </w:t>
      </w:r>
      <w:r w:rsidRPr="00F952A5">
        <w:rPr>
          <w:rFonts w:ascii="Times New Roman" w:hAnsi="Times New Roman"/>
          <w:spacing w:val="-2"/>
          <w:sz w:val="20"/>
          <w:szCs w:val="20"/>
        </w:rPr>
        <w:t>Это связано с тем, что аутосексные кроссы кур являются результатом труда селекционеров, т.</w:t>
      </w:r>
      <w:r w:rsidR="00ED65F3">
        <w:rPr>
          <w:rFonts w:ascii="Times New Roman" w:hAnsi="Times New Roman"/>
          <w:spacing w:val="-2"/>
          <w:sz w:val="20"/>
          <w:szCs w:val="20"/>
        </w:rPr>
        <w:t> </w:t>
      </w:r>
      <w:r w:rsidRPr="00F952A5">
        <w:rPr>
          <w:rFonts w:ascii="Times New Roman" w:hAnsi="Times New Roman"/>
          <w:spacing w:val="-2"/>
          <w:sz w:val="20"/>
          <w:szCs w:val="20"/>
        </w:rPr>
        <w:t>е. искусственно созданным продуктом, у которого в каждом поколении до 5</w:t>
      </w:r>
      <w:r w:rsidR="00936683">
        <w:rPr>
          <w:rFonts w:ascii="Times New Roman" w:hAnsi="Times New Roman"/>
          <w:spacing w:val="-2"/>
          <w:sz w:val="20"/>
          <w:szCs w:val="20"/>
        </w:rPr>
        <w:t> </w:t>
      </w:r>
      <w:r w:rsidRPr="00F952A5">
        <w:rPr>
          <w:rFonts w:ascii="Times New Roman" w:hAnsi="Times New Roman"/>
          <w:spacing w:val="-2"/>
          <w:sz w:val="20"/>
          <w:szCs w:val="20"/>
        </w:rPr>
        <w:t>% особей неизменно остаются гетерозиготными</w:t>
      </w:r>
      <w:r>
        <w:rPr>
          <w:rFonts w:ascii="Times New Roman" w:hAnsi="Times New Roman"/>
          <w:spacing w:val="-2"/>
          <w:sz w:val="20"/>
          <w:szCs w:val="20"/>
        </w:rPr>
        <w:t xml:space="preserve"> </w:t>
      </w:r>
      <w:r w:rsidRPr="00577B3F">
        <w:rPr>
          <w:rFonts w:ascii="Times New Roman" w:hAnsi="Times New Roman"/>
          <w:sz w:val="20"/>
          <w:szCs w:val="20"/>
        </w:rPr>
        <w:t>[1</w:t>
      </w:r>
      <w:r>
        <w:rPr>
          <w:rFonts w:ascii="Times New Roman" w:hAnsi="Times New Roman"/>
          <w:sz w:val="20"/>
          <w:szCs w:val="20"/>
        </w:rPr>
        <w:t>, 2</w:t>
      </w:r>
      <w:r w:rsidRPr="00577B3F">
        <w:rPr>
          <w:rFonts w:ascii="Times New Roman" w:hAnsi="Times New Roman"/>
          <w:sz w:val="20"/>
          <w:szCs w:val="20"/>
        </w:rPr>
        <w:t>]</w:t>
      </w:r>
      <w:r>
        <w:rPr>
          <w:rFonts w:ascii="Times New Roman" w:hAnsi="Times New Roman"/>
          <w:sz w:val="20"/>
          <w:szCs w:val="20"/>
        </w:rPr>
        <w:t xml:space="preserve">. </w:t>
      </w:r>
      <w:r w:rsidRPr="00F952A5">
        <w:rPr>
          <w:rFonts w:ascii="Times New Roman" w:hAnsi="Times New Roman"/>
          <w:bCs/>
          <w:sz w:val="20"/>
          <w:szCs w:val="20"/>
        </w:rPr>
        <w:t>Новизна исследований состоит в том, что в результате селекц</w:t>
      </w:r>
      <w:r w:rsidRPr="00F952A5">
        <w:rPr>
          <w:rFonts w:ascii="Times New Roman" w:hAnsi="Times New Roman"/>
          <w:bCs/>
          <w:sz w:val="20"/>
          <w:szCs w:val="20"/>
        </w:rPr>
        <w:t>и</w:t>
      </w:r>
      <w:r w:rsidRPr="00F952A5">
        <w:rPr>
          <w:rFonts w:ascii="Times New Roman" w:hAnsi="Times New Roman"/>
          <w:bCs/>
          <w:sz w:val="20"/>
          <w:szCs w:val="20"/>
        </w:rPr>
        <w:t xml:space="preserve">онной работы </w:t>
      </w:r>
      <w:r w:rsidR="00ED65F3">
        <w:rPr>
          <w:rFonts w:ascii="Times New Roman" w:hAnsi="Times New Roman"/>
          <w:sz w:val="20"/>
          <w:szCs w:val="20"/>
        </w:rPr>
        <w:t>будут изучены фенотипически</w:t>
      </w:r>
      <w:r w:rsidRPr="00F952A5">
        <w:rPr>
          <w:rFonts w:ascii="Times New Roman" w:hAnsi="Times New Roman"/>
          <w:sz w:val="20"/>
          <w:szCs w:val="20"/>
        </w:rPr>
        <w:t>е прояв</w:t>
      </w:r>
      <w:r w:rsidR="00ED65F3">
        <w:rPr>
          <w:rFonts w:ascii="Times New Roman" w:hAnsi="Times New Roman"/>
          <w:sz w:val="20"/>
          <w:szCs w:val="20"/>
        </w:rPr>
        <w:t>ления маркерных генов медленной/</w:t>
      </w:r>
      <w:r w:rsidRPr="00F952A5">
        <w:rPr>
          <w:rFonts w:ascii="Times New Roman" w:hAnsi="Times New Roman"/>
          <w:sz w:val="20"/>
          <w:szCs w:val="20"/>
        </w:rPr>
        <w:t>быстрой оперяемости. Использование сцепленных с полом генов позволяет с высокой точностью (97</w:t>
      </w:r>
      <w:r w:rsidR="00936683">
        <w:rPr>
          <w:rFonts w:ascii="Times New Roman" w:hAnsi="Times New Roman"/>
          <w:sz w:val="20"/>
          <w:szCs w:val="20"/>
        </w:rPr>
        <w:t>−</w:t>
      </w:r>
      <w:r w:rsidRPr="00F952A5">
        <w:rPr>
          <w:rFonts w:ascii="Times New Roman" w:hAnsi="Times New Roman"/>
          <w:sz w:val="20"/>
          <w:szCs w:val="20"/>
        </w:rPr>
        <w:t>99</w:t>
      </w:r>
      <w:r w:rsidR="00936683">
        <w:rPr>
          <w:rFonts w:ascii="Times New Roman" w:hAnsi="Times New Roman"/>
          <w:sz w:val="20"/>
          <w:szCs w:val="20"/>
        </w:rPr>
        <w:t> </w:t>
      </w:r>
      <w:r w:rsidRPr="00F952A5">
        <w:rPr>
          <w:rFonts w:ascii="Times New Roman" w:hAnsi="Times New Roman"/>
          <w:sz w:val="20"/>
          <w:szCs w:val="20"/>
        </w:rPr>
        <w:t>%) и скоростью (1,5</w:t>
      </w:r>
      <w:r w:rsidR="00936683">
        <w:rPr>
          <w:rFonts w:ascii="Times New Roman" w:hAnsi="Times New Roman"/>
          <w:sz w:val="20"/>
          <w:szCs w:val="20"/>
        </w:rPr>
        <w:t>−</w:t>
      </w:r>
      <w:r w:rsidRPr="00F952A5">
        <w:rPr>
          <w:rFonts w:ascii="Times New Roman" w:hAnsi="Times New Roman"/>
          <w:sz w:val="20"/>
          <w:szCs w:val="20"/>
        </w:rPr>
        <w:t>1,6 тыс. гол./час) разделять суточных цыплят по полу</w:t>
      </w:r>
      <w:r>
        <w:rPr>
          <w:rFonts w:ascii="Times New Roman" w:hAnsi="Times New Roman"/>
          <w:sz w:val="20"/>
          <w:szCs w:val="20"/>
        </w:rPr>
        <w:t>. Следов</w:t>
      </w:r>
      <w:r>
        <w:rPr>
          <w:rFonts w:ascii="Times New Roman" w:hAnsi="Times New Roman"/>
          <w:sz w:val="20"/>
          <w:szCs w:val="20"/>
        </w:rPr>
        <w:t>а</w:t>
      </w:r>
      <w:r>
        <w:rPr>
          <w:rFonts w:ascii="Times New Roman" w:hAnsi="Times New Roman"/>
          <w:sz w:val="20"/>
          <w:szCs w:val="20"/>
        </w:rPr>
        <w:t>тельно, проведение селекционно-генетических методов по поддерж</w:t>
      </w:r>
      <w:r>
        <w:rPr>
          <w:rFonts w:ascii="Times New Roman" w:hAnsi="Times New Roman"/>
          <w:sz w:val="20"/>
          <w:szCs w:val="20"/>
        </w:rPr>
        <w:t>а</w:t>
      </w:r>
      <w:r>
        <w:rPr>
          <w:rFonts w:ascii="Times New Roman" w:hAnsi="Times New Roman"/>
          <w:sz w:val="20"/>
          <w:szCs w:val="20"/>
        </w:rPr>
        <w:t xml:space="preserve">нию чистоты родительских форм с заданными признаками является актуальным. </w:t>
      </w:r>
    </w:p>
    <w:p w:rsidR="001450F0" w:rsidRDefault="001450F0" w:rsidP="00936683">
      <w:pPr>
        <w:widowControl w:val="0"/>
        <w:shd w:val="clear" w:color="auto" w:fill="FFFFFF"/>
        <w:autoSpaceDE w:val="0"/>
        <w:autoSpaceDN w:val="0"/>
        <w:adjustRightInd w:val="0"/>
        <w:spacing w:after="0" w:line="240" w:lineRule="auto"/>
        <w:ind w:right="24" w:firstLine="284"/>
        <w:jc w:val="both"/>
        <w:rPr>
          <w:rFonts w:ascii="Times New Roman" w:hAnsi="Times New Roman"/>
          <w:sz w:val="20"/>
          <w:szCs w:val="20"/>
        </w:rPr>
      </w:pPr>
      <w:r w:rsidRPr="00DA65FF">
        <w:rPr>
          <w:rFonts w:ascii="Times New Roman" w:hAnsi="Times New Roman"/>
          <w:b/>
          <w:sz w:val="20"/>
          <w:szCs w:val="20"/>
        </w:rPr>
        <w:t>Цель исследований</w:t>
      </w:r>
      <w:r>
        <w:rPr>
          <w:rFonts w:ascii="Times New Roman" w:hAnsi="Times New Roman"/>
          <w:sz w:val="20"/>
          <w:szCs w:val="20"/>
        </w:rPr>
        <w:t xml:space="preserve"> – разделить суточных цыплят родительских форм по типу быстрой и медленной оперяемости.</w:t>
      </w:r>
    </w:p>
    <w:p w:rsidR="001450F0" w:rsidRPr="00445F92" w:rsidRDefault="001450F0" w:rsidP="00936683">
      <w:pPr>
        <w:spacing w:after="0" w:line="240" w:lineRule="auto"/>
        <w:ind w:firstLine="284"/>
        <w:jc w:val="both"/>
        <w:rPr>
          <w:rFonts w:ascii="Times New Roman" w:hAnsi="Times New Roman"/>
          <w:sz w:val="20"/>
          <w:szCs w:val="20"/>
        </w:rPr>
      </w:pPr>
      <w:r w:rsidRPr="00DA65FF">
        <w:rPr>
          <w:rFonts w:ascii="Times New Roman" w:hAnsi="Times New Roman"/>
          <w:b/>
          <w:sz w:val="20"/>
          <w:szCs w:val="20"/>
        </w:rPr>
        <w:t>Материал и методика исследований</w:t>
      </w:r>
      <w:r>
        <w:rPr>
          <w:rFonts w:ascii="Times New Roman" w:hAnsi="Times New Roman"/>
          <w:sz w:val="20"/>
          <w:szCs w:val="20"/>
        </w:rPr>
        <w:t xml:space="preserve">. </w:t>
      </w:r>
      <w:r w:rsidRPr="00445F92">
        <w:rPr>
          <w:rFonts w:ascii="Times New Roman" w:hAnsi="Times New Roman"/>
          <w:sz w:val="20"/>
          <w:szCs w:val="20"/>
        </w:rPr>
        <w:t>Исследования проводили на базе КСУП «Племптицезавод «Белорусский»</w:t>
      </w:r>
      <w:r>
        <w:rPr>
          <w:rFonts w:ascii="Times New Roman" w:hAnsi="Times New Roman"/>
          <w:sz w:val="20"/>
          <w:szCs w:val="20"/>
        </w:rPr>
        <w:t xml:space="preserve"> Минского района. Разд</w:t>
      </w:r>
      <w:r>
        <w:rPr>
          <w:rFonts w:ascii="Times New Roman" w:hAnsi="Times New Roman"/>
          <w:sz w:val="20"/>
          <w:szCs w:val="20"/>
        </w:rPr>
        <w:t>е</w:t>
      </w:r>
      <w:r>
        <w:rPr>
          <w:rFonts w:ascii="Times New Roman" w:hAnsi="Times New Roman"/>
          <w:sz w:val="20"/>
          <w:szCs w:val="20"/>
        </w:rPr>
        <w:t xml:space="preserve">ление молодняка </w:t>
      </w:r>
      <w:r w:rsidRPr="008F4729">
        <w:rPr>
          <w:rFonts w:ascii="Times New Roman" w:hAnsi="Times New Roman"/>
          <w:sz w:val="20"/>
          <w:szCs w:val="20"/>
        </w:rPr>
        <w:t>с использованием маркерных признаков быстрой</w:t>
      </w:r>
      <w:r>
        <w:rPr>
          <w:rFonts w:ascii="Times New Roman" w:hAnsi="Times New Roman"/>
          <w:sz w:val="20"/>
          <w:szCs w:val="20"/>
        </w:rPr>
        <w:t xml:space="preserve"> и </w:t>
      </w:r>
      <w:r w:rsidRPr="008F4729">
        <w:rPr>
          <w:rFonts w:ascii="Times New Roman" w:hAnsi="Times New Roman"/>
          <w:sz w:val="20"/>
          <w:szCs w:val="20"/>
        </w:rPr>
        <w:t>медленной оперяемости</w:t>
      </w:r>
      <w:r>
        <w:rPr>
          <w:rFonts w:ascii="Times New Roman" w:hAnsi="Times New Roman"/>
          <w:sz w:val="20"/>
          <w:szCs w:val="20"/>
        </w:rPr>
        <w:t xml:space="preserve"> осуществляли </w:t>
      </w:r>
      <w:r w:rsidRPr="008F4729">
        <w:rPr>
          <w:rFonts w:ascii="Times New Roman" w:hAnsi="Times New Roman"/>
          <w:sz w:val="20"/>
          <w:szCs w:val="20"/>
        </w:rPr>
        <w:t>на хорошо обсохших цыплятах</w:t>
      </w:r>
      <w:r>
        <w:rPr>
          <w:rFonts w:ascii="Times New Roman" w:hAnsi="Times New Roman"/>
          <w:sz w:val="20"/>
          <w:szCs w:val="20"/>
        </w:rPr>
        <w:t>, предварительно разделенных по полу методом вентсексинга</w:t>
      </w:r>
      <w:r w:rsidRPr="008F4729">
        <w:rPr>
          <w:rFonts w:ascii="Times New Roman" w:hAnsi="Times New Roman"/>
          <w:sz w:val="20"/>
          <w:szCs w:val="20"/>
        </w:rPr>
        <w:t>.</w:t>
      </w:r>
      <w:r w:rsidRPr="00445F92">
        <w:rPr>
          <w:rFonts w:ascii="Times New Roman" w:hAnsi="Times New Roman"/>
          <w:sz w:val="20"/>
          <w:szCs w:val="20"/>
        </w:rPr>
        <w:t xml:space="preserve"> В качес</w:t>
      </w:r>
      <w:r w:rsidRPr="00445F92">
        <w:rPr>
          <w:rFonts w:ascii="Times New Roman" w:hAnsi="Times New Roman"/>
          <w:sz w:val="20"/>
          <w:szCs w:val="20"/>
        </w:rPr>
        <w:t>т</w:t>
      </w:r>
      <w:r w:rsidRPr="00445F92">
        <w:rPr>
          <w:rFonts w:ascii="Times New Roman" w:hAnsi="Times New Roman"/>
          <w:sz w:val="20"/>
          <w:szCs w:val="20"/>
        </w:rPr>
        <w:t>ве объекта исследований служила птица отцовской БА</w:t>
      </w:r>
      <w:r w:rsidR="00936683">
        <w:rPr>
          <w:rFonts w:ascii="Times New Roman" w:hAnsi="Times New Roman"/>
          <w:sz w:val="20"/>
          <w:szCs w:val="20"/>
        </w:rPr>
        <w:t> </w:t>
      </w:r>
      <w:r w:rsidRPr="00445F92">
        <w:rPr>
          <w:rFonts w:ascii="Times New Roman" w:hAnsi="Times New Roman"/>
          <w:sz w:val="20"/>
          <w:szCs w:val="20"/>
        </w:rPr>
        <w:t>(5) и матери</w:t>
      </w:r>
      <w:r w:rsidRPr="00445F92">
        <w:rPr>
          <w:rFonts w:ascii="Times New Roman" w:hAnsi="Times New Roman"/>
          <w:sz w:val="20"/>
          <w:szCs w:val="20"/>
        </w:rPr>
        <w:t>н</w:t>
      </w:r>
      <w:r w:rsidRPr="00445F92">
        <w:rPr>
          <w:rFonts w:ascii="Times New Roman" w:hAnsi="Times New Roman"/>
          <w:sz w:val="20"/>
          <w:szCs w:val="20"/>
        </w:rPr>
        <w:t>ской БА</w:t>
      </w:r>
      <w:r w:rsidR="00936683">
        <w:rPr>
          <w:rFonts w:ascii="Times New Roman" w:hAnsi="Times New Roman"/>
          <w:sz w:val="20"/>
          <w:szCs w:val="20"/>
        </w:rPr>
        <w:t> </w:t>
      </w:r>
      <w:r w:rsidRPr="00445F92">
        <w:rPr>
          <w:rFonts w:ascii="Times New Roman" w:hAnsi="Times New Roman"/>
          <w:sz w:val="20"/>
          <w:szCs w:val="20"/>
        </w:rPr>
        <w:t>(М×6) родитель</w:t>
      </w:r>
      <w:r>
        <w:rPr>
          <w:rFonts w:ascii="Times New Roman" w:hAnsi="Times New Roman"/>
          <w:sz w:val="20"/>
          <w:szCs w:val="20"/>
        </w:rPr>
        <w:t>ских форм</w:t>
      </w:r>
      <w:r w:rsidRPr="00445F92">
        <w:rPr>
          <w:rFonts w:ascii="Times New Roman" w:hAnsi="Times New Roman"/>
          <w:sz w:val="20"/>
          <w:szCs w:val="20"/>
        </w:rPr>
        <w:t xml:space="preserve"> яичных кур породы леггорн. </w:t>
      </w:r>
    </w:p>
    <w:p w:rsidR="00936683" w:rsidRDefault="001450F0" w:rsidP="00936683">
      <w:pPr>
        <w:spacing w:after="0" w:line="240" w:lineRule="auto"/>
        <w:ind w:firstLine="284"/>
        <w:jc w:val="both"/>
        <w:rPr>
          <w:rFonts w:ascii="Times New Roman" w:hAnsi="Times New Roman"/>
          <w:spacing w:val="-2"/>
          <w:sz w:val="20"/>
          <w:szCs w:val="20"/>
        </w:rPr>
      </w:pPr>
      <w:r w:rsidRPr="000A50F9">
        <w:rPr>
          <w:rFonts w:ascii="Times New Roman" w:hAnsi="Times New Roman"/>
          <w:b/>
          <w:sz w:val="20"/>
          <w:szCs w:val="20"/>
        </w:rPr>
        <w:t>Результаты исследований и их обсуждение</w:t>
      </w:r>
      <w:r w:rsidRPr="000A50F9">
        <w:rPr>
          <w:rFonts w:ascii="Times New Roman" w:hAnsi="Times New Roman"/>
          <w:sz w:val="20"/>
          <w:szCs w:val="20"/>
        </w:rPr>
        <w:t>. Определены разли</w:t>
      </w:r>
      <w:r w:rsidRPr="000A50F9">
        <w:rPr>
          <w:rFonts w:ascii="Times New Roman" w:hAnsi="Times New Roman"/>
          <w:sz w:val="20"/>
          <w:szCs w:val="20"/>
        </w:rPr>
        <w:t>ч</w:t>
      </w:r>
      <w:r w:rsidRPr="000A50F9">
        <w:rPr>
          <w:rFonts w:ascii="Times New Roman" w:hAnsi="Times New Roman"/>
          <w:sz w:val="20"/>
          <w:szCs w:val="20"/>
        </w:rPr>
        <w:t>ные типы быстрой и медленной оперяемости у яичных кур родител</w:t>
      </w:r>
      <w:r w:rsidRPr="000A50F9">
        <w:rPr>
          <w:rFonts w:ascii="Times New Roman" w:hAnsi="Times New Roman"/>
          <w:sz w:val="20"/>
          <w:szCs w:val="20"/>
        </w:rPr>
        <w:t>ь</w:t>
      </w:r>
      <w:r w:rsidRPr="000A50F9">
        <w:rPr>
          <w:rFonts w:ascii="Times New Roman" w:hAnsi="Times New Roman"/>
          <w:sz w:val="20"/>
          <w:szCs w:val="20"/>
        </w:rPr>
        <w:t>ских форм с белой окраской скорлупы яиц по пяти закладкам. Для о</w:t>
      </w:r>
      <w:r w:rsidRPr="000A50F9">
        <w:rPr>
          <w:rFonts w:ascii="Times New Roman" w:hAnsi="Times New Roman"/>
          <w:sz w:val="20"/>
          <w:szCs w:val="20"/>
        </w:rPr>
        <w:t>п</w:t>
      </w:r>
      <w:r w:rsidRPr="000A50F9">
        <w:rPr>
          <w:rFonts w:ascii="Times New Roman" w:hAnsi="Times New Roman"/>
          <w:sz w:val="20"/>
          <w:szCs w:val="20"/>
        </w:rPr>
        <w:t>ределения  цыпленка по скорости оперения просматривались маховые и кроющие перья крыла. Это так называемый метод федерсексинга. У цыплят быстрооперяющихся линий наблюдались более длинные мах</w:t>
      </w:r>
      <w:r w:rsidRPr="000A50F9">
        <w:rPr>
          <w:rFonts w:ascii="Times New Roman" w:hAnsi="Times New Roman"/>
          <w:sz w:val="20"/>
          <w:szCs w:val="20"/>
        </w:rPr>
        <w:t>о</w:t>
      </w:r>
      <w:r w:rsidRPr="000A50F9">
        <w:rPr>
          <w:rFonts w:ascii="Times New Roman" w:hAnsi="Times New Roman"/>
          <w:sz w:val="20"/>
          <w:szCs w:val="20"/>
        </w:rPr>
        <w:t>вые перья первого порядка в сравнении с кроющими перьями. У цы</w:t>
      </w:r>
      <w:r w:rsidRPr="000A50F9">
        <w:rPr>
          <w:rFonts w:ascii="Times New Roman" w:hAnsi="Times New Roman"/>
          <w:sz w:val="20"/>
          <w:szCs w:val="20"/>
        </w:rPr>
        <w:t>п</w:t>
      </w:r>
      <w:r w:rsidRPr="000A50F9">
        <w:rPr>
          <w:rFonts w:ascii="Times New Roman" w:hAnsi="Times New Roman"/>
          <w:sz w:val="20"/>
          <w:szCs w:val="20"/>
        </w:rPr>
        <w:t>лят медленнооперяющихся линий было несколько типов оперения: маховые и кроющие перья одинаковой длины, кроющие перья длиннее маховых, маховые и кроющие скрыты в пуху. Скорость деления по полу суточных цыплят методом федерсексинга составляла 1500 голов в один час и не зависела от времени вывода цыплят. Отцовская род</w:t>
      </w:r>
      <w:r w:rsidRPr="000A50F9">
        <w:rPr>
          <w:rFonts w:ascii="Times New Roman" w:hAnsi="Times New Roman"/>
          <w:sz w:val="20"/>
          <w:szCs w:val="20"/>
        </w:rPr>
        <w:t>и</w:t>
      </w:r>
      <w:r w:rsidRPr="000A50F9">
        <w:rPr>
          <w:rFonts w:ascii="Times New Roman" w:hAnsi="Times New Roman"/>
          <w:sz w:val="20"/>
          <w:szCs w:val="20"/>
        </w:rPr>
        <w:t>тельская форма БА</w:t>
      </w:r>
      <w:r w:rsidR="00936683" w:rsidRPr="000A50F9">
        <w:rPr>
          <w:rFonts w:ascii="Times New Roman" w:hAnsi="Times New Roman"/>
          <w:sz w:val="20"/>
          <w:szCs w:val="20"/>
        </w:rPr>
        <w:t> </w:t>
      </w:r>
      <w:r w:rsidRPr="000A50F9">
        <w:rPr>
          <w:rFonts w:ascii="Times New Roman" w:hAnsi="Times New Roman"/>
          <w:sz w:val="20"/>
          <w:szCs w:val="20"/>
        </w:rPr>
        <w:t>(5) является бы</w:t>
      </w:r>
      <w:r w:rsidRPr="008912C5">
        <w:rPr>
          <w:rFonts w:ascii="Times New Roman" w:hAnsi="Times New Roman"/>
          <w:sz w:val="20"/>
          <w:szCs w:val="20"/>
        </w:rPr>
        <w:t>строоперяющейся. Для оценки т</w:t>
      </w:r>
      <w:r w:rsidRPr="008912C5">
        <w:rPr>
          <w:rFonts w:ascii="Times New Roman" w:hAnsi="Times New Roman"/>
          <w:sz w:val="20"/>
          <w:szCs w:val="20"/>
        </w:rPr>
        <w:t>и</w:t>
      </w:r>
      <w:r w:rsidRPr="008912C5">
        <w:rPr>
          <w:rFonts w:ascii="Times New Roman" w:hAnsi="Times New Roman"/>
          <w:sz w:val="20"/>
          <w:szCs w:val="20"/>
        </w:rPr>
        <w:t>пов оперяемост</w:t>
      </w:r>
      <w:r>
        <w:rPr>
          <w:rFonts w:ascii="Times New Roman" w:hAnsi="Times New Roman"/>
          <w:sz w:val="20"/>
          <w:szCs w:val="20"/>
        </w:rPr>
        <w:t>и из каждой закладки было взято</w:t>
      </w:r>
      <w:r w:rsidRPr="008912C5">
        <w:rPr>
          <w:rFonts w:ascii="Times New Roman" w:hAnsi="Times New Roman"/>
          <w:sz w:val="20"/>
          <w:szCs w:val="20"/>
        </w:rPr>
        <w:t xml:space="preserve"> по 1000 голов суто</w:t>
      </w:r>
      <w:r w:rsidRPr="008912C5">
        <w:rPr>
          <w:rFonts w:ascii="Times New Roman" w:hAnsi="Times New Roman"/>
          <w:sz w:val="20"/>
          <w:szCs w:val="20"/>
        </w:rPr>
        <w:t>ч</w:t>
      </w:r>
      <w:r w:rsidRPr="008912C5">
        <w:rPr>
          <w:rFonts w:ascii="Times New Roman" w:hAnsi="Times New Roman"/>
          <w:sz w:val="20"/>
          <w:szCs w:val="20"/>
        </w:rPr>
        <w:t>ных петушков отцовской родительской формы БА</w:t>
      </w:r>
      <w:r w:rsidR="00936683">
        <w:rPr>
          <w:rFonts w:ascii="Times New Roman" w:hAnsi="Times New Roman"/>
          <w:sz w:val="20"/>
          <w:szCs w:val="20"/>
        </w:rPr>
        <w:t> </w:t>
      </w:r>
      <w:r w:rsidRPr="008912C5">
        <w:rPr>
          <w:rFonts w:ascii="Times New Roman" w:hAnsi="Times New Roman"/>
          <w:sz w:val="20"/>
          <w:szCs w:val="20"/>
        </w:rPr>
        <w:t>(5). Материнская родительская форма БА</w:t>
      </w:r>
      <w:r w:rsidR="00936683">
        <w:rPr>
          <w:rFonts w:ascii="Times New Roman" w:hAnsi="Times New Roman"/>
          <w:sz w:val="20"/>
          <w:szCs w:val="20"/>
        </w:rPr>
        <w:t> </w:t>
      </w:r>
      <w:r w:rsidRPr="008912C5">
        <w:rPr>
          <w:rFonts w:ascii="Times New Roman" w:hAnsi="Times New Roman"/>
          <w:sz w:val="20"/>
          <w:szCs w:val="20"/>
        </w:rPr>
        <w:t xml:space="preserve">(М×6) имеет медленный тип оперения. Всего по пяти </w:t>
      </w:r>
      <w:r w:rsidRPr="000327BF">
        <w:rPr>
          <w:rFonts w:ascii="Times New Roman" w:hAnsi="Times New Roman"/>
          <w:spacing w:val="-2"/>
          <w:sz w:val="20"/>
          <w:szCs w:val="20"/>
        </w:rPr>
        <w:t>закладкам инкубации было оценено 3046 голов суточных кур</w:t>
      </w:r>
      <w:r w:rsidRPr="000327BF">
        <w:rPr>
          <w:rFonts w:ascii="Times New Roman" w:hAnsi="Times New Roman"/>
          <w:spacing w:val="-2"/>
          <w:sz w:val="20"/>
          <w:szCs w:val="20"/>
        </w:rPr>
        <w:t>о</w:t>
      </w:r>
      <w:r w:rsidRPr="000327BF">
        <w:rPr>
          <w:rFonts w:ascii="Times New Roman" w:hAnsi="Times New Roman"/>
          <w:spacing w:val="-2"/>
          <w:sz w:val="20"/>
          <w:szCs w:val="20"/>
        </w:rPr>
        <w:t>чек БА</w:t>
      </w:r>
      <w:r w:rsidR="00936683">
        <w:rPr>
          <w:rFonts w:ascii="Times New Roman" w:hAnsi="Times New Roman"/>
          <w:spacing w:val="-2"/>
          <w:sz w:val="20"/>
          <w:szCs w:val="20"/>
        </w:rPr>
        <w:t> </w:t>
      </w:r>
      <w:r w:rsidRPr="000327BF">
        <w:rPr>
          <w:rFonts w:ascii="Times New Roman" w:hAnsi="Times New Roman"/>
          <w:spacing w:val="-2"/>
          <w:sz w:val="20"/>
          <w:szCs w:val="20"/>
        </w:rPr>
        <w:t>(М×6). У данной родительской формы отмечены разные вариа</w:t>
      </w:r>
      <w:r w:rsidRPr="000327BF">
        <w:rPr>
          <w:rFonts w:ascii="Times New Roman" w:hAnsi="Times New Roman"/>
          <w:spacing w:val="-2"/>
          <w:sz w:val="20"/>
          <w:szCs w:val="20"/>
        </w:rPr>
        <w:t>н</w:t>
      </w:r>
      <w:r w:rsidRPr="000327BF">
        <w:rPr>
          <w:rFonts w:ascii="Times New Roman" w:hAnsi="Times New Roman"/>
          <w:spacing w:val="-2"/>
          <w:sz w:val="20"/>
          <w:szCs w:val="20"/>
        </w:rPr>
        <w:t>ты медленной и быстрой оперяемости. Количество голов и процентное содержание суточных петушков отцовской родительской формы БА</w:t>
      </w:r>
      <w:r w:rsidR="00936683">
        <w:rPr>
          <w:rFonts w:ascii="Times New Roman" w:hAnsi="Times New Roman"/>
          <w:spacing w:val="-2"/>
          <w:sz w:val="20"/>
          <w:szCs w:val="20"/>
        </w:rPr>
        <w:t> </w:t>
      </w:r>
      <w:r w:rsidRPr="000327BF">
        <w:rPr>
          <w:rFonts w:ascii="Times New Roman" w:hAnsi="Times New Roman"/>
          <w:spacing w:val="-2"/>
          <w:sz w:val="20"/>
          <w:szCs w:val="20"/>
        </w:rPr>
        <w:t>(5) и курочек материнской родительской формы БА</w:t>
      </w:r>
      <w:r w:rsidR="00936683">
        <w:rPr>
          <w:rFonts w:ascii="Times New Roman" w:hAnsi="Times New Roman"/>
          <w:spacing w:val="-2"/>
          <w:sz w:val="20"/>
          <w:szCs w:val="20"/>
        </w:rPr>
        <w:t> </w:t>
      </w:r>
      <w:r w:rsidRPr="000327BF">
        <w:rPr>
          <w:rFonts w:ascii="Times New Roman" w:hAnsi="Times New Roman"/>
          <w:spacing w:val="-2"/>
          <w:sz w:val="20"/>
          <w:szCs w:val="20"/>
        </w:rPr>
        <w:t xml:space="preserve">(М×6) по различным вариантам медленной и быстрой оперяемости представлены в таблице. </w:t>
      </w:r>
    </w:p>
    <w:p w:rsidR="001450F0" w:rsidRDefault="001450F0" w:rsidP="00936683">
      <w:pPr>
        <w:spacing w:after="0" w:line="240" w:lineRule="auto"/>
        <w:ind w:firstLine="284"/>
        <w:jc w:val="both"/>
        <w:rPr>
          <w:rFonts w:ascii="Times New Roman" w:hAnsi="Times New Roman"/>
          <w:sz w:val="20"/>
          <w:szCs w:val="20"/>
        </w:rPr>
      </w:pPr>
      <w:r w:rsidRPr="000A50F9">
        <w:rPr>
          <w:rFonts w:ascii="Times New Roman" w:hAnsi="Times New Roman"/>
          <w:sz w:val="20"/>
          <w:szCs w:val="20"/>
        </w:rPr>
        <w:t>На рис</w:t>
      </w:r>
      <w:r w:rsidR="00166A80" w:rsidRPr="000A50F9">
        <w:rPr>
          <w:rFonts w:ascii="Times New Roman" w:hAnsi="Times New Roman"/>
          <w:sz w:val="20"/>
          <w:szCs w:val="20"/>
        </w:rPr>
        <w:t>.</w:t>
      </w:r>
      <w:r w:rsidRPr="000A50F9">
        <w:rPr>
          <w:rFonts w:ascii="Times New Roman" w:hAnsi="Times New Roman"/>
          <w:sz w:val="20"/>
          <w:szCs w:val="20"/>
        </w:rPr>
        <w:t xml:space="preserve"> 1 показаны различные типы быстрой и медленной оперя</w:t>
      </w:r>
      <w:r w:rsidRPr="000A50F9">
        <w:rPr>
          <w:rFonts w:ascii="Times New Roman" w:hAnsi="Times New Roman"/>
          <w:sz w:val="20"/>
          <w:szCs w:val="20"/>
        </w:rPr>
        <w:t>е</w:t>
      </w:r>
      <w:r w:rsidRPr="000A50F9">
        <w:rPr>
          <w:rFonts w:ascii="Times New Roman" w:hAnsi="Times New Roman"/>
          <w:sz w:val="20"/>
          <w:szCs w:val="20"/>
        </w:rPr>
        <w:t>мости.</w:t>
      </w:r>
    </w:p>
    <w:p w:rsidR="007D37D6" w:rsidRPr="000A50F9" w:rsidRDefault="007D37D6" w:rsidP="00936683">
      <w:pPr>
        <w:spacing w:after="0" w:line="240" w:lineRule="auto"/>
        <w:ind w:firstLine="284"/>
        <w:jc w:val="both"/>
        <w:rPr>
          <w:rFonts w:ascii="Times New Roman" w:hAnsi="Times New Roman"/>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9"/>
        <w:gridCol w:w="3430"/>
      </w:tblGrid>
      <w:tr w:rsidR="001450F0" w:rsidRPr="00936683" w:rsidTr="00884497">
        <w:tc>
          <w:tcPr>
            <w:tcW w:w="2904" w:type="dxa"/>
          </w:tcPr>
          <w:p w:rsidR="001450F0" w:rsidRPr="00936683" w:rsidRDefault="001450F0" w:rsidP="00711B48">
            <w:pPr>
              <w:spacing w:after="0" w:line="240" w:lineRule="auto"/>
              <w:ind w:right="-61"/>
              <w:jc w:val="both"/>
              <w:rPr>
                <w:rFonts w:ascii="Times New Roman" w:hAnsi="Times New Roman" w:cs="Times New Roman"/>
                <w:sz w:val="16"/>
                <w:szCs w:val="16"/>
              </w:rPr>
            </w:pPr>
            <w:r w:rsidRPr="00936683">
              <w:rPr>
                <w:rFonts w:ascii="Times New Roman" w:hAnsi="Times New Roman"/>
                <w:noProof/>
                <w:sz w:val="16"/>
                <w:szCs w:val="16"/>
                <w:lang w:eastAsia="ru-RU"/>
              </w:rPr>
              <w:drawing>
                <wp:inline distT="0" distB="0" distL="0" distR="0">
                  <wp:extent cx="2080009" cy="1338391"/>
                  <wp:effectExtent l="19050" t="0" r="0" b="0"/>
                  <wp:docPr id="16" name="Рисунок 4" descr="D:\Отчеты\ГППНИ\2016\Foto 5.20\DSC_3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Отчеты\ГППНИ\2016\Foto 5.20\DSC_3472.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4485" cy="1341271"/>
                          </a:xfrm>
                          <a:prstGeom prst="rect">
                            <a:avLst/>
                          </a:prstGeom>
                          <a:noFill/>
                          <a:ln>
                            <a:noFill/>
                          </a:ln>
                        </pic:spPr>
                      </pic:pic>
                    </a:graphicData>
                  </a:graphic>
                </wp:inline>
              </w:drawing>
            </w:r>
          </w:p>
          <w:p w:rsidR="001450F0" w:rsidRPr="00936683" w:rsidRDefault="001450F0" w:rsidP="00936683">
            <w:pPr>
              <w:spacing w:after="0" w:line="240" w:lineRule="auto"/>
              <w:ind w:right="-61"/>
              <w:jc w:val="center"/>
              <w:rPr>
                <w:rFonts w:ascii="Times New Roman" w:hAnsi="Times New Roman" w:cs="Times New Roman"/>
                <w:sz w:val="16"/>
                <w:szCs w:val="16"/>
              </w:rPr>
            </w:pPr>
            <w:r w:rsidRPr="00936683">
              <w:rPr>
                <w:rFonts w:ascii="Times New Roman" w:hAnsi="Times New Roman" w:cs="Times New Roman"/>
                <w:sz w:val="16"/>
                <w:szCs w:val="16"/>
              </w:rPr>
              <w:t>Тип медленной</w:t>
            </w:r>
            <w:r w:rsidR="00711C97">
              <w:rPr>
                <w:rFonts w:ascii="Times New Roman" w:hAnsi="Times New Roman" w:cs="Times New Roman"/>
                <w:sz w:val="16"/>
                <w:szCs w:val="16"/>
              </w:rPr>
              <w:t xml:space="preserve"> </w:t>
            </w:r>
            <w:r w:rsidRPr="00936683">
              <w:rPr>
                <w:rFonts w:ascii="Times New Roman" w:hAnsi="Times New Roman" w:cs="Times New Roman"/>
                <w:sz w:val="16"/>
                <w:szCs w:val="16"/>
              </w:rPr>
              <w:t>оперяемости, когда маховые первого порядка</w:t>
            </w:r>
          </w:p>
          <w:p w:rsidR="001450F0" w:rsidRPr="00936683" w:rsidRDefault="001450F0" w:rsidP="007D37D6">
            <w:pPr>
              <w:spacing w:after="0" w:line="240" w:lineRule="auto"/>
              <w:ind w:right="-61"/>
              <w:jc w:val="center"/>
              <w:rPr>
                <w:rFonts w:ascii="Times New Roman" w:hAnsi="Times New Roman" w:cs="Times New Roman"/>
                <w:sz w:val="16"/>
                <w:szCs w:val="16"/>
              </w:rPr>
            </w:pPr>
            <w:r w:rsidRPr="00936683">
              <w:rPr>
                <w:rFonts w:ascii="Times New Roman" w:hAnsi="Times New Roman" w:cs="Times New Roman"/>
                <w:sz w:val="16"/>
                <w:szCs w:val="16"/>
              </w:rPr>
              <w:t>и</w:t>
            </w:r>
            <w:r w:rsidR="007D37D6">
              <w:rPr>
                <w:rFonts w:ascii="Times New Roman" w:hAnsi="Times New Roman" w:cs="Times New Roman"/>
                <w:sz w:val="16"/>
                <w:szCs w:val="16"/>
              </w:rPr>
              <w:t xml:space="preserve"> кроющие перья одинаковой длины</w:t>
            </w:r>
          </w:p>
        </w:tc>
        <w:tc>
          <w:tcPr>
            <w:tcW w:w="3435" w:type="dxa"/>
          </w:tcPr>
          <w:p w:rsidR="001450F0" w:rsidRPr="00936683" w:rsidRDefault="001450F0" w:rsidP="007D37D6">
            <w:pPr>
              <w:spacing w:after="0" w:line="240" w:lineRule="auto"/>
              <w:ind w:left="-74" w:right="-61"/>
              <w:jc w:val="both"/>
              <w:rPr>
                <w:rFonts w:ascii="Times New Roman" w:hAnsi="Times New Roman" w:cs="Times New Roman"/>
                <w:sz w:val="16"/>
                <w:szCs w:val="16"/>
              </w:rPr>
            </w:pPr>
            <w:r w:rsidRPr="00936683">
              <w:rPr>
                <w:rFonts w:ascii="Times New Roman" w:hAnsi="Times New Roman"/>
                <w:noProof/>
                <w:sz w:val="16"/>
                <w:szCs w:val="16"/>
                <w:lang w:eastAsia="ru-RU"/>
              </w:rPr>
              <w:drawing>
                <wp:inline distT="0" distB="0" distL="0" distR="0">
                  <wp:extent cx="2130567" cy="1334228"/>
                  <wp:effectExtent l="19050" t="0" r="3033" b="0"/>
                  <wp:docPr id="17" name="Рисунок 3" descr="D:\Отчеты\ГППНИ\2016\Foto 5.20\DSC_3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Отчеты\ГППНИ\2016\Foto 5.20\DSC_3457.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1685" cy="1334928"/>
                          </a:xfrm>
                          <a:prstGeom prst="rect">
                            <a:avLst/>
                          </a:prstGeom>
                          <a:noFill/>
                          <a:ln>
                            <a:noFill/>
                          </a:ln>
                        </pic:spPr>
                      </pic:pic>
                    </a:graphicData>
                  </a:graphic>
                </wp:inline>
              </w:drawing>
            </w:r>
          </w:p>
          <w:p w:rsidR="001450F0" w:rsidRPr="00936683" w:rsidRDefault="001450F0" w:rsidP="00936683">
            <w:pPr>
              <w:spacing w:after="0" w:line="240" w:lineRule="auto"/>
              <w:ind w:right="-61"/>
              <w:jc w:val="center"/>
              <w:rPr>
                <w:rFonts w:ascii="Times New Roman" w:hAnsi="Times New Roman" w:cs="Times New Roman"/>
                <w:sz w:val="16"/>
                <w:szCs w:val="16"/>
              </w:rPr>
            </w:pPr>
            <w:r w:rsidRPr="00936683">
              <w:rPr>
                <w:rFonts w:ascii="Times New Roman" w:hAnsi="Times New Roman" w:cs="Times New Roman"/>
                <w:sz w:val="16"/>
                <w:szCs w:val="16"/>
              </w:rPr>
              <w:t>Тип медленной</w:t>
            </w:r>
            <w:r w:rsidR="00711C97">
              <w:rPr>
                <w:rFonts w:ascii="Times New Roman" w:hAnsi="Times New Roman" w:cs="Times New Roman"/>
                <w:sz w:val="16"/>
                <w:szCs w:val="16"/>
              </w:rPr>
              <w:t xml:space="preserve"> </w:t>
            </w:r>
            <w:r w:rsidRPr="00936683">
              <w:rPr>
                <w:rFonts w:ascii="Times New Roman" w:hAnsi="Times New Roman" w:cs="Times New Roman"/>
                <w:sz w:val="16"/>
                <w:szCs w:val="16"/>
              </w:rPr>
              <w:t>оперяемости, когда кроющие перья длиннее маховых</w:t>
            </w:r>
          </w:p>
          <w:p w:rsidR="001450F0" w:rsidRPr="00936683" w:rsidRDefault="001450F0" w:rsidP="00936683">
            <w:pPr>
              <w:spacing w:after="0" w:line="240" w:lineRule="auto"/>
              <w:ind w:right="-61"/>
              <w:jc w:val="center"/>
              <w:rPr>
                <w:rFonts w:ascii="Times New Roman" w:hAnsi="Times New Roman" w:cs="Times New Roman"/>
                <w:sz w:val="16"/>
                <w:szCs w:val="16"/>
              </w:rPr>
            </w:pPr>
            <w:r w:rsidRPr="00936683">
              <w:rPr>
                <w:rFonts w:ascii="Times New Roman" w:hAnsi="Times New Roman" w:cs="Times New Roman"/>
                <w:sz w:val="16"/>
                <w:szCs w:val="16"/>
              </w:rPr>
              <w:t xml:space="preserve"> первого порядка</w:t>
            </w:r>
          </w:p>
        </w:tc>
      </w:tr>
      <w:tr w:rsidR="001450F0" w:rsidRPr="00936683" w:rsidTr="00884497">
        <w:tc>
          <w:tcPr>
            <w:tcW w:w="2904" w:type="dxa"/>
          </w:tcPr>
          <w:p w:rsidR="001450F0" w:rsidRPr="00936683" w:rsidRDefault="001450F0" w:rsidP="00711B48">
            <w:pPr>
              <w:spacing w:after="0" w:line="240" w:lineRule="auto"/>
              <w:ind w:right="-61"/>
              <w:jc w:val="both"/>
              <w:rPr>
                <w:rFonts w:ascii="Times New Roman" w:hAnsi="Times New Roman" w:cs="Times New Roman"/>
                <w:sz w:val="16"/>
                <w:szCs w:val="16"/>
              </w:rPr>
            </w:pPr>
            <w:r w:rsidRPr="00936683">
              <w:rPr>
                <w:rFonts w:ascii="Times New Roman" w:hAnsi="Times New Roman"/>
                <w:noProof/>
                <w:sz w:val="16"/>
                <w:szCs w:val="16"/>
                <w:lang w:eastAsia="ru-RU"/>
              </w:rPr>
              <w:drawing>
                <wp:inline distT="0" distB="0" distL="0" distR="0">
                  <wp:extent cx="2100106" cy="1427370"/>
                  <wp:effectExtent l="19050" t="0" r="0" b="0"/>
                  <wp:docPr id="18" name="Рисунок 2" descr="D:\Отчеты\ГППНИ\2016\Foto 5.20\DSC_3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тчеты\ГППНИ\2016\Foto 5.20\DSC_3439.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3291" cy="1429535"/>
                          </a:xfrm>
                          <a:prstGeom prst="rect">
                            <a:avLst/>
                          </a:prstGeom>
                          <a:noFill/>
                          <a:ln>
                            <a:noFill/>
                          </a:ln>
                        </pic:spPr>
                      </pic:pic>
                    </a:graphicData>
                  </a:graphic>
                </wp:inline>
              </w:drawing>
            </w:r>
          </w:p>
          <w:p w:rsidR="001450F0" w:rsidRPr="00936683" w:rsidRDefault="001450F0" w:rsidP="00936683">
            <w:pPr>
              <w:spacing w:after="0" w:line="240" w:lineRule="auto"/>
              <w:ind w:right="-61"/>
              <w:jc w:val="center"/>
              <w:rPr>
                <w:rFonts w:ascii="Times New Roman" w:hAnsi="Times New Roman" w:cs="Times New Roman"/>
                <w:sz w:val="16"/>
                <w:szCs w:val="16"/>
              </w:rPr>
            </w:pPr>
            <w:r w:rsidRPr="00936683">
              <w:rPr>
                <w:rFonts w:ascii="Times New Roman" w:hAnsi="Times New Roman" w:cs="Times New Roman"/>
                <w:sz w:val="16"/>
                <w:szCs w:val="16"/>
              </w:rPr>
              <w:t>Тип медленной</w:t>
            </w:r>
            <w:r w:rsidR="00711C97">
              <w:rPr>
                <w:rFonts w:ascii="Times New Roman" w:hAnsi="Times New Roman" w:cs="Times New Roman"/>
                <w:sz w:val="16"/>
                <w:szCs w:val="16"/>
              </w:rPr>
              <w:t xml:space="preserve"> </w:t>
            </w:r>
            <w:r w:rsidRPr="00936683">
              <w:rPr>
                <w:rFonts w:ascii="Times New Roman" w:hAnsi="Times New Roman" w:cs="Times New Roman"/>
                <w:sz w:val="16"/>
                <w:szCs w:val="16"/>
              </w:rPr>
              <w:t>оперяемости, когда маховые</w:t>
            </w:r>
            <w:r w:rsidR="00711C97">
              <w:rPr>
                <w:rFonts w:ascii="Times New Roman" w:hAnsi="Times New Roman" w:cs="Times New Roman"/>
                <w:sz w:val="16"/>
                <w:szCs w:val="16"/>
              </w:rPr>
              <w:t xml:space="preserve"> </w:t>
            </w:r>
            <w:r w:rsidRPr="00936683">
              <w:rPr>
                <w:rFonts w:ascii="Times New Roman" w:hAnsi="Times New Roman" w:cs="Times New Roman"/>
                <w:sz w:val="16"/>
                <w:szCs w:val="16"/>
              </w:rPr>
              <w:t>первого порядка</w:t>
            </w:r>
          </w:p>
          <w:p w:rsidR="001450F0" w:rsidRPr="00936683" w:rsidRDefault="001450F0" w:rsidP="00936683">
            <w:pPr>
              <w:spacing w:after="0" w:line="240" w:lineRule="auto"/>
              <w:ind w:right="-61"/>
              <w:jc w:val="center"/>
              <w:rPr>
                <w:rFonts w:ascii="Times New Roman" w:hAnsi="Times New Roman" w:cs="Times New Roman"/>
                <w:sz w:val="16"/>
                <w:szCs w:val="16"/>
              </w:rPr>
            </w:pPr>
            <w:r w:rsidRPr="00936683">
              <w:rPr>
                <w:rFonts w:ascii="Times New Roman" w:hAnsi="Times New Roman" w:cs="Times New Roman"/>
                <w:sz w:val="16"/>
                <w:szCs w:val="16"/>
              </w:rPr>
              <w:t xml:space="preserve">и кроющие перья скрыты в пуху </w:t>
            </w:r>
          </w:p>
        </w:tc>
        <w:tc>
          <w:tcPr>
            <w:tcW w:w="3435" w:type="dxa"/>
          </w:tcPr>
          <w:p w:rsidR="001450F0" w:rsidRPr="00936683" w:rsidRDefault="001450F0" w:rsidP="00711B48">
            <w:pPr>
              <w:spacing w:after="0" w:line="240" w:lineRule="auto"/>
              <w:ind w:left="208" w:right="-61"/>
              <w:jc w:val="both"/>
              <w:rPr>
                <w:rFonts w:ascii="Times New Roman" w:hAnsi="Times New Roman" w:cs="Times New Roman"/>
                <w:sz w:val="16"/>
                <w:szCs w:val="16"/>
              </w:rPr>
            </w:pPr>
            <w:r w:rsidRPr="00936683">
              <w:rPr>
                <w:rFonts w:ascii="Times New Roman" w:hAnsi="Times New Roman"/>
                <w:noProof/>
                <w:sz w:val="16"/>
                <w:szCs w:val="16"/>
                <w:lang w:eastAsia="ru-RU"/>
              </w:rPr>
              <w:drawing>
                <wp:inline distT="0" distB="0" distL="0" distR="0">
                  <wp:extent cx="2371321" cy="1431674"/>
                  <wp:effectExtent l="19050" t="0" r="0" b="0"/>
                  <wp:docPr id="19" name="Рисунок 5" descr="D:\Отчеты\ГППНИ\2016\Foto 5.20\DSC_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Отчеты\ГППНИ\2016\Foto 5.20\DSC_3476.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321" cy="1431674"/>
                          </a:xfrm>
                          <a:prstGeom prst="rect">
                            <a:avLst/>
                          </a:prstGeom>
                          <a:noFill/>
                          <a:ln>
                            <a:noFill/>
                          </a:ln>
                        </pic:spPr>
                      </pic:pic>
                    </a:graphicData>
                  </a:graphic>
                </wp:inline>
              </w:drawing>
            </w:r>
          </w:p>
          <w:p w:rsidR="00711C97" w:rsidRDefault="001450F0" w:rsidP="00711B48">
            <w:pPr>
              <w:spacing w:after="0" w:line="240" w:lineRule="auto"/>
              <w:ind w:right="-61"/>
              <w:jc w:val="center"/>
              <w:rPr>
                <w:rFonts w:ascii="Times New Roman" w:hAnsi="Times New Roman" w:cs="Times New Roman"/>
                <w:sz w:val="16"/>
                <w:szCs w:val="16"/>
              </w:rPr>
            </w:pPr>
            <w:r w:rsidRPr="00936683">
              <w:rPr>
                <w:rFonts w:ascii="Times New Roman" w:hAnsi="Times New Roman" w:cs="Times New Roman"/>
                <w:sz w:val="16"/>
                <w:szCs w:val="16"/>
              </w:rPr>
              <w:t>Тип быстрой</w:t>
            </w:r>
            <w:r w:rsidR="00711C97">
              <w:rPr>
                <w:rFonts w:ascii="Times New Roman" w:hAnsi="Times New Roman" w:cs="Times New Roman"/>
                <w:sz w:val="16"/>
                <w:szCs w:val="16"/>
              </w:rPr>
              <w:t xml:space="preserve"> </w:t>
            </w:r>
            <w:r w:rsidRPr="00936683">
              <w:rPr>
                <w:rFonts w:ascii="Times New Roman" w:hAnsi="Times New Roman" w:cs="Times New Roman"/>
                <w:sz w:val="16"/>
                <w:szCs w:val="16"/>
              </w:rPr>
              <w:t xml:space="preserve">оперяемости, когда </w:t>
            </w:r>
          </w:p>
          <w:p w:rsidR="007D37D6" w:rsidRDefault="001450F0" w:rsidP="00711B48">
            <w:pPr>
              <w:spacing w:after="0" w:line="240" w:lineRule="auto"/>
              <w:ind w:right="-61"/>
              <w:jc w:val="center"/>
              <w:rPr>
                <w:rFonts w:ascii="Times New Roman" w:hAnsi="Times New Roman" w:cs="Times New Roman"/>
                <w:sz w:val="16"/>
                <w:szCs w:val="16"/>
              </w:rPr>
            </w:pPr>
            <w:r w:rsidRPr="00936683">
              <w:rPr>
                <w:rFonts w:ascii="Times New Roman" w:hAnsi="Times New Roman" w:cs="Times New Roman"/>
                <w:sz w:val="16"/>
                <w:szCs w:val="16"/>
              </w:rPr>
              <w:t>маховы</w:t>
            </w:r>
            <w:r w:rsidR="00711C97">
              <w:rPr>
                <w:rFonts w:ascii="Times New Roman" w:hAnsi="Times New Roman" w:cs="Times New Roman"/>
                <w:sz w:val="16"/>
                <w:szCs w:val="16"/>
              </w:rPr>
              <w:t>е </w:t>
            </w:r>
            <w:r w:rsidRPr="00936683">
              <w:rPr>
                <w:rFonts w:ascii="Times New Roman" w:hAnsi="Times New Roman" w:cs="Times New Roman"/>
                <w:sz w:val="16"/>
                <w:szCs w:val="16"/>
              </w:rPr>
              <w:t>первого порядка</w:t>
            </w:r>
            <w:r w:rsidR="00711B48">
              <w:rPr>
                <w:rFonts w:ascii="Times New Roman" w:hAnsi="Times New Roman" w:cs="Times New Roman"/>
                <w:sz w:val="16"/>
                <w:szCs w:val="16"/>
              </w:rPr>
              <w:t xml:space="preserve"> </w:t>
            </w:r>
            <w:r w:rsidRPr="00936683">
              <w:rPr>
                <w:rFonts w:ascii="Times New Roman" w:hAnsi="Times New Roman" w:cs="Times New Roman"/>
                <w:sz w:val="16"/>
                <w:szCs w:val="16"/>
              </w:rPr>
              <w:t>перья длиннее</w:t>
            </w:r>
            <w:r w:rsidR="00711B48">
              <w:rPr>
                <w:rFonts w:ascii="Times New Roman" w:hAnsi="Times New Roman" w:cs="Times New Roman"/>
                <w:sz w:val="16"/>
                <w:szCs w:val="16"/>
              </w:rPr>
              <w:t xml:space="preserve"> </w:t>
            </w:r>
          </w:p>
          <w:p w:rsidR="001450F0" w:rsidRPr="00936683" w:rsidRDefault="001450F0" w:rsidP="00711B48">
            <w:pPr>
              <w:spacing w:after="0" w:line="240" w:lineRule="auto"/>
              <w:ind w:right="-61"/>
              <w:jc w:val="center"/>
              <w:rPr>
                <w:rFonts w:ascii="Times New Roman" w:hAnsi="Times New Roman" w:cs="Times New Roman"/>
                <w:sz w:val="16"/>
                <w:szCs w:val="16"/>
              </w:rPr>
            </w:pPr>
            <w:r w:rsidRPr="00936683">
              <w:rPr>
                <w:rFonts w:ascii="Times New Roman" w:hAnsi="Times New Roman" w:cs="Times New Roman"/>
                <w:sz w:val="16"/>
                <w:szCs w:val="16"/>
              </w:rPr>
              <w:t>кроющих</w:t>
            </w:r>
          </w:p>
        </w:tc>
      </w:tr>
    </w:tbl>
    <w:p w:rsidR="00711B48" w:rsidRDefault="00711B48" w:rsidP="00936683">
      <w:pPr>
        <w:spacing w:after="0" w:line="240" w:lineRule="auto"/>
        <w:ind w:right="-61" w:firstLine="567"/>
        <w:jc w:val="center"/>
        <w:rPr>
          <w:rFonts w:ascii="Times New Roman" w:hAnsi="Times New Roman"/>
          <w:sz w:val="16"/>
          <w:szCs w:val="16"/>
        </w:rPr>
      </w:pPr>
    </w:p>
    <w:p w:rsidR="001450F0" w:rsidRPr="00936683" w:rsidRDefault="001450F0" w:rsidP="00711B48">
      <w:pPr>
        <w:spacing w:after="0" w:line="240" w:lineRule="auto"/>
        <w:ind w:right="-61"/>
        <w:jc w:val="center"/>
        <w:rPr>
          <w:rFonts w:ascii="Times New Roman" w:hAnsi="Times New Roman"/>
          <w:sz w:val="16"/>
          <w:szCs w:val="16"/>
        </w:rPr>
      </w:pPr>
      <w:r w:rsidRPr="00936683">
        <w:rPr>
          <w:rFonts w:ascii="Times New Roman" w:hAnsi="Times New Roman"/>
          <w:sz w:val="16"/>
          <w:szCs w:val="16"/>
        </w:rPr>
        <w:t>Рис</w:t>
      </w:r>
      <w:r w:rsidR="00166A80">
        <w:rPr>
          <w:rFonts w:ascii="Times New Roman" w:hAnsi="Times New Roman"/>
          <w:sz w:val="16"/>
          <w:szCs w:val="16"/>
        </w:rPr>
        <w:t>.</w:t>
      </w:r>
      <w:r w:rsidRPr="00936683">
        <w:rPr>
          <w:rFonts w:ascii="Times New Roman" w:hAnsi="Times New Roman"/>
          <w:sz w:val="16"/>
          <w:szCs w:val="16"/>
        </w:rPr>
        <w:t xml:space="preserve"> 1</w:t>
      </w:r>
      <w:r w:rsidR="007D37D6">
        <w:rPr>
          <w:rFonts w:ascii="Times New Roman" w:hAnsi="Times New Roman"/>
          <w:sz w:val="16"/>
          <w:szCs w:val="16"/>
        </w:rPr>
        <w:t>.</w:t>
      </w:r>
      <w:r w:rsidRPr="00936683">
        <w:rPr>
          <w:rFonts w:ascii="Times New Roman" w:hAnsi="Times New Roman"/>
          <w:sz w:val="16"/>
          <w:szCs w:val="16"/>
        </w:rPr>
        <w:t xml:space="preserve"> Типы оперяемости</w:t>
      </w:r>
    </w:p>
    <w:p w:rsidR="000A50F9" w:rsidRPr="00B41DB2" w:rsidRDefault="000A50F9" w:rsidP="000A50F9">
      <w:pPr>
        <w:spacing w:after="0" w:line="240" w:lineRule="auto"/>
        <w:jc w:val="both"/>
        <w:rPr>
          <w:rFonts w:ascii="Times New Roman" w:hAnsi="Times New Roman"/>
          <w:sz w:val="12"/>
          <w:szCs w:val="20"/>
        </w:rPr>
      </w:pPr>
    </w:p>
    <w:p w:rsidR="000A50F9" w:rsidRPr="00936683" w:rsidRDefault="000A50F9" w:rsidP="000A50F9">
      <w:pPr>
        <w:spacing w:line="240" w:lineRule="auto"/>
        <w:jc w:val="center"/>
        <w:rPr>
          <w:rFonts w:ascii="Times New Roman" w:hAnsi="Times New Roman"/>
          <w:b/>
          <w:sz w:val="16"/>
          <w:szCs w:val="20"/>
        </w:rPr>
      </w:pPr>
      <w:r w:rsidRPr="00936683">
        <w:rPr>
          <w:rFonts w:ascii="Times New Roman" w:hAnsi="Times New Roman"/>
          <w:b/>
          <w:sz w:val="16"/>
          <w:szCs w:val="20"/>
        </w:rPr>
        <w:t>Результаты деления суточных цыплят по типу медленной и быстрой оперяемости</w:t>
      </w: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0"/>
        <w:gridCol w:w="538"/>
        <w:gridCol w:w="460"/>
        <w:gridCol w:w="461"/>
        <w:gridCol w:w="462"/>
        <w:gridCol w:w="468"/>
        <w:gridCol w:w="508"/>
        <w:gridCol w:w="508"/>
        <w:gridCol w:w="508"/>
        <w:gridCol w:w="472"/>
        <w:gridCol w:w="45"/>
        <w:gridCol w:w="496"/>
      </w:tblGrid>
      <w:tr w:rsidR="000A50F9" w:rsidRPr="00DF67E1" w:rsidTr="007D37D6">
        <w:tc>
          <w:tcPr>
            <w:tcW w:w="960"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Типы оп</w:t>
            </w:r>
            <w:r w:rsidRPr="00DF67E1">
              <w:rPr>
                <w:rFonts w:ascii="Times New Roman" w:hAnsi="Times New Roman"/>
                <w:sz w:val="16"/>
                <w:szCs w:val="16"/>
              </w:rPr>
              <w:t>е</w:t>
            </w:r>
            <w:r w:rsidRPr="00DF67E1">
              <w:rPr>
                <w:rFonts w:ascii="Times New Roman" w:hAnsi="Times New Roman"/>
                <w:sz w:val="16"/>
                <w:szCs w:val="16"/>
              </w:rPr>
              <w:t>ряемости</w:t>
            </w:r>
          </w:p>
        </w:tc>
        <w:tc>
          <w:tcPr>
            <w:tcW w:w="1959" w:type="pct"/>
            <w:gridSpan w:val="5"/>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Количество суточных цыплят, голов</w:t>
            </w:r>
          </w:p>
        </w:tc>
        <w:tc>
          <w:tcPr>
            <w:tcW w:w="2081" w:type="pct"/>
            <w:gridSpan w:val="6"/>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Процентное содержание от всей партии, %</w:t>
            </w:r>
          </w:p>
        </w:tc>
      </w:tr>
      <w:tr w:rsidR="000A50F9" w:rsidRPr="00DF67E1" w:rsidTr="007D37D6">
        <w:tc>
          <w:tcPr>
            <w:tcW w:w="960"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Номер з</w:t>
            </w:r>
            <w:r w:rsidRPr="00DF67E1">
              <w:rPr>
                <w:rFonts w:ascii="Times New Roman" w:hAnsi="Times New Roman"/>
                <w:sz w:val="16"/>
                <w:szCs w:val="16"/>
              </w:rPr>
              <w:t>а</w:t>
            </w:r>
            <w:r w:rsidRPr="00DF67E1">
              <w:rPr>
                <w:rFonts w:ascii="Times New Roman" w:hAnsi="Times New Roman"/>
                <w:sz w:val="16"/>
                <w:szCs w:val="16"/>
              </w:rPr>
              <w:t>кладки</w:t>
            </w:r>
          </w:p>
        </w:tc>
        <w:tc>
          <w:tcPr>
            <w:tcW w:w="441"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1</w:t>
            </w:r>
          </w:p>
        </w:tc>
        <w:tc>
          <w:tcPr>
            <w:tcW w:w="377"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2</w:t>
            </w:r>
          </w:p>
        </w:tc>
        <w:tc>
          <w:tcPr>
            <w:tcW w:w="378"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3</w:t>
            </w:r>
          </w:p>
        </w:tc>
        <w:tc>
          <w:tcPr>
            <w:tcW w:w="379"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4</w:t>
            </w:r>
          </w:p>
        </w:tc>
        <w:tc>
          <w:tcPr>
            <w:tcW w:w="383"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5</w:t>
            </w:r>
          </w:p>
        </w:tc>
        <w:tc>
          <w:tcPr>
            <w:tcW w:w="417"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1</w:t>
            </w:r>
          </w:p>
        </w:tc>
        <w:tc>
          <w:tcPr>
            <w:tcW w:w="417"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2</w:t>
            </w:r>
          </w:p>
        </w:tc>
        <w:tc>
          <w:tcPr>
            <w:tcW w:w="417"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3</w:t>
            </w:r>
          </w:p>
        </w:tc>
        <w:tc>
          <w:tcPr>
            <w:tcW w:w="387"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4</w:t>
            </w:r>
          </w:p>
        </w:tc>
        <w:tc>
          <w:tcPr>
            <w:tcW w:w="444" w:type="pct"/>
            <w:gridSpan w:val="2"/>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5</w:t>
            </w:r>
          </w:p>
        </w:tc>
      </w:tr>
      <w:tr w:rsidR="000A50F9" w:rsidRPr="00DF67E1" w:rsidTr="000A50F9">
        <w:trPr>
          <w:trHeight w:val="64"/>
        </w:trPr>
        <w:tc>
          <w:tcPr>
            <w:tcW w:w="5000" w:type="pct"/>
            <w:gridSpan w:val="12"/>
            <w:vAlign w:val="center"/>
          </w:tcPr>
          <w:p w:rsidR="000A50F9" w:rsidRPr="00711C97" w:rsidRDefault="000A50F9" w:rsidP="009A3E64">
            <w:pPr>
              <w:spacing w:after="0" w:line="216" w:lineRule="auto"/>
              <w:jc w:val="center"/>
              <w:rPr>
                <w:rFonts w:ascii="Times New Roman" w:hAnsi="Times New Roman"/>
                <w:b/>
                <w:sz w:val="16"/>
                <w:szCs w:val="16"/>
              </w:rPr>
            </w:pPr>
            <w:r w:rsidRPr="00711C97">
              <w:rPr>
                <w:rFonts w:ascii="Times New Roman" w:hAnsi="Times New Roman"/>
                <w:b/>
                <w:sz w:val="16"/>
                <w:szCs w:val="16"/>
              </w:rPr>
              <w:t>Отцовская родительская форма БА(5) (быстрый тип)</w:t>
            </w:r>
          </w:p>
        </w:tc>
      </w:tr>
      <w:tr w:rsidR="000A50F9" w:rsidRPr="00DF67E1" w:rsidTr="007D37D6">
        <w:tc>
          <w:tcPr>
            <w:tcW w:w="960" w:type="pct"/>
            <w:vAlign w:val="center"/>
          </w:tcPr>
          <w:p w:rsidR="000A50F9" w:rsidRPr="00DF67E1" w:rsidRDefault="000A50F9" w:rsidP="009A3E64">
            <w:pPr>
              <w:pStyle w:val="ad"/>
              <w:tabs>
                <w:tab w:val="left" w:pos="317"/>
              </w:tabs>
              <w:spacing w:line="216" w:lineRule="auto"/>
              <w:ind w:left="34" w:firstLine="0"/>
              <w:jc w:val="left"/>
              <w:rPr>
                <w:rFonts w:ascii="Times New Roman" w:hAnsi="Times New Roman"/>
                <w:sz w:val="16"/>
                <w:szCs w:val="16"/>
              </w:rPr>
            </w:pPr>
            <w:r>
              <w:rPr>
                <w:rFonts w:ascii="Times New Roman" w:hAnsi="Times New Roman"/>
                <w:sz w:val="16"/>
                <w:szCs w:val="16"/>
              </w:rPr>
              <w:t>1. </w:t>
            </w:r>
            <w:r w:rsidRPr="00DF67E1">
              <w:rPr>
                <w:rFonts w:ascii="Times New Roman" w:hAnsi="Times New Roman"/>
                <w:sz w:val="16"/>
                <w:szCs w:val="16"/>
              </w:rPr>
              <w:t>Маховые перья дли</w:t>
            </w:r>
            <w:r w:rsidRPr="00DF67E1">
              <w:rPr>
                <w:rFonts w:ascii="Times New Roman" w:hAnsi="Times New Roman"/>
                <w:sz w:val="16"/>
                <w:szCs w:val="16"/>
              </w:rPr>
              <w:t>н</w:t>
            </w:r>
            <w:r w:rsidRPr="00DF67E1">
              <w:rPr>
                <w:rFonts w:ascii="Times New Roman" w:hAnsi="Times New Roman"/>
                <w:sz w:val="16"/>
                <w:szCs w:val="16"/>
              </w:rPr>
              <w:t>нее кроющих</w:t>
            </w:r>
          </w:p>
        </w:tc>
        <w:tc>
          <w:tcPr>
            <w:tcW w:w="1959" w:type="pct"/>
            <w:gridSpan w:val="5"/>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По 1000 голов из каждой з</w:t>
            </w:r>
            <w:r w:rsidRPr="00DF67E1">
              <w:rPr>
                <w:rFonts w:ascii="Times New Roman" w:hAnsi="Times New Roman"/>
                <w:sz w:val="16"/>
                <w:szCs w:val="16"/>
              </w:rPr>
              <w:t>а</w:t>
            </w:r>
            <w:r w:rsidRPr="00DF67E1">
              <w:rPr>
                <w:rFonts w:ascii="Times New Roman" w:hAnsi="Times New Roman"/>
                <w:sz w:val="16"/>
                <w:szCs w:val="16"/>
              </w:rPr>
              <w:t>кладки</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100</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99,4</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99,1</w:t>
            </w:r>
          </w:p>
        </w:tc>
        <w:tc>
          <w:tcPr>
            <w:tcW w:w="424" w:type="pct"/>
            <w:gridSpan w:val="2"/>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99,5</w:t>
            </w:r>
          </w:p>
        </w:tc>
        <w:tc>
          <w:tcPr>
            <w:tcW w:w="40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99,7</w:t>
            </w:r>
          </w:p>
        </w:tc>
      </w:tr>
      <w:tr w:rsidR="000A50F9" w:rsidRPr="00DF67E1" w:rsidTr="007D37D6">
        <w:tc>
          <w:tcPr>
            <w:tcW w:w="960" w:type="pct"/>
            <w:vAlign w:val="center"/>
          </w:tcPr>
          <w:p w:rsidR="000A50F9" w:rsidRPr="00DF67E1" w:rsidRDefault="000A50F9" w:rsidP="009A3E64">
            <w:pPr>
              <w:spacing w:after="0" w:line="216" w:lineRule="auto"/>
              <w:rPr>
                <w:rFonts w:ascii="Times New Roman" w:hAnsi="Times New Roman"/>
                <w:sz w:val="16"/>
                <w:szCs w:val="16"/>
              </w:rPr>
            </w:pPr>
            <w:r w:rsidRPr="00DF67E1">
              <w:rPr>
                <w:rFonts w:ascii="Times New Roman" w:hAnsi="Times New Roman"/>
                <w:sz w:val="16"/>
                <w:szCs w:val="16"/>
              </w:rPr>
              <w:t>2. Атипичная форма (ме</w:t>
            </w:r>
            <w:r w:rsidRPr="00DF67E1">
              <w:rPr>
                <w:rFonts w:ascii="Times New Roman" w:hAnsi="Times New Roman"/>
                <w:sz w:val="16"/>
                <w:szCs w:val="16"/>
              </w:rPr>
              <w:t>д</w:t>
            </w:r>
            <w:r w:rsidRPr="00DF67E1">
              <w:rPr>
                <w:rFonts w:ascii="Times New Roman" w:hAnsi="Times New Roman"/>
                <w:sz w:val="16"/>
                <w:szCs w:val="16"/>
              </w:rPr>
              <w:t>ленный тип)</w:t>
            </w:r>
          </w:p>
        </w:tc>
        <w:tc>
          <w:tcPr>
            <w:tcW w:w="441" w:type="pct"/>
            <w:vAlign w:val="center"/>
          </w:tcPr>
          <w:p w:rsidR="000A50F9" w:rsidRPr="00DF67E1" w:rsidRDefault="000A50F9" w:rsidP="009A3E64">
            <w:pPr>
              <w:spacing w:after="0" w:line="216" w:lineRule="auto"/>
              <w:jc w:val="center"/>
              <w:rPr>
                <w:rFonts w:ascii="Times New Roman" w:hAnsi="Times New Roman"/>
                <w:sz w:val="16"/>
                <w:szCs w:val="16"/>
              </w:rPr>
            </w:pPr>
            <w:r w:rsidRPr="00434070">
              <w:rPr>
                <w:rFonts w:ascii="Times New Roman" w:hAnsi="Times New Roman"/>
                <w:sz w:val="20"/>
                <w:szCs w:val="20"/>
              </w:rPr>
              <w:t>–</w:t>
            </w:r>
          </w:p>
        </w:tc>
        <w:tc>
          <w:tcPr>
            <w:tcW w:w="377"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6</w:t>
            </w:r>
          </w:p>
        </w:tc>
        <w:tc>
          <w:tcPr>
            <w:tcW w:w="378"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9</w:t>
            </w:r>
          </w:p>
        </w:tc>
        <w:tc>
          <w:tcPr>
            <w:tcW w:w="379"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5</w:t>
            </w:r>
          </w:p>
        </w:tc>
        <w:tc>
          <w:tcPr>
            <w:tcW w:w="383"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3</w:t>
            </w:r>
          </w:p>
        </w:tc>
        <w:tc>
          <w:tcPr>
            <w:tcW w:w="417" w:type="pct"/>
            <w:vAlign w:val="center"/>
          </w:tcPr>
          <w:p w:rsidR="000A50F9" w:rsidRPr="00DF67E1" w:rsidRDefault="000A50F9" w:rsidP="009A3E64">
            <w:pPr>
              <w:spacing w:after="0" w:line="216" w:lineRule="auto"/>
              <w:jc w:val="center"/>
              <w:rPr>
                <w:rFonts w:ascii="Times New Roman" w:hAnsi="Times New Roman"/>
                <w:sz w:val="16"/>
                <w:szCs w:val="16"/>
              </w:rPr>
            </w:pPr>
            <w:r>
              <w:rPr>
                <w:rFonts w:ascii="Times New Roman" w:hAnsi="Times New Roman"/>
                <w:sz w:val="16"/>
                <w:szCs w:val="16"/>
              </w:rPr>
              <w:t>−</w:t>
            </w:r>
          </w:p>
        </w:tc>
        <w:tc>
          <w:tcPr>
            <w:tcW w:w="417"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0,6</w:t>
            </w:r>
          </w:p>
        </w:tc>
        <w:tc>
          <w:tcPr>
            <w:tcW w:w="417"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0,9</w:t>
            </w:r>
          </w:p>
        </w:tc>
        <w:tc>
          <w:tcPr>
            <w:tcW w:w="424" w:type="pct"/>
            <w:gridSpan w:val="2"/>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0,5</w:t>
            </w:r>
          </w:p>
        </w:tc>
        <w:tc>
          <w:tcPr>
            <w:tcW w:w="407" w:type="pct"/>
            <w:vAlign w:val="center"/>
          </w:tcPr>
          <w:p w:rsidR="000A50F9" w:rsidRPr="00DF67E1" w:rsidRDefault="000A50F9" w:rsidP="009A3E64">
            <w:pPr>
              <w:spacing w:after="0" w:line="216" w:lineRule="auto"/>
              <w:jc w:val="center"/>
              <w:rPr>
                <w:rFonts w:ascii="Times New Roman" w:hAnsi="Times New Roman"/>
                <w:sz w:val="16"/>
                <w:szCs w:val="16"/>
              </w:rPr>
            </w:pPr>
            <w:r w:rsidRPr="00DF67E1">
              <w:rPr>
                <w:rFonts w:ascii="Times New Roman" w:hAnsi="Times New Roman"/>
                <w:sz w:val="16"/>
                <w:szCs w:val="16"/>
              </w:rPr>
              <w:t>0,3</w:t>
            </w:r>
          </w:p>
        </w:tc>
      </w:tr>
      <w:tr w:rsidR="000A50F9" w:rsidRPr="00DF67E1" w:rsidTr="000A50F9">
        <w:trPr>
          <w:trHeight w:val="50"/>
        </w:trPr>
        <w:tc>
          <w:tcPr>
            <w:tcW w:w="5000" w:type="pct"/>
            <w:gridSpan w:val="12"/>
            <w:vAlign w:val="center"/>
          </w:tcPr>
          <w:p w:rsidR="000A50F9" w:rsidRPr="00B41DB2" w:rsidRDefault="000A50F9" w:rsidP="009A3E64">
            <w:pPr>
              <w:spacing w:after="0" w:line="216" w:lineRule="auto"/>
              <w:jc w:val="center"/>
              <w:rPr>
                <w:rFonts w:ascii="Times New Roman" w:hAnsi="Times New Roman"/>
                <w:b/>
                <w:sz w:val="16"/>
                <w:szCs w:val="16"/>
              </w:rPr>
            </w:pPr>
            <w:r w:rsidRPr="00B41DB2">
              <w:rPr>
                <w:rFonts w:ascii="Times New Roman" w:hAnsi="Times New Roman"/>
                <w:b/>
                <w:sz w:val="16"/>
                <w:szCs w:val="16"/>
              </w:rPr>
              <w:t>Материнская родительская форма БА(М×6) (медленный тип)</w:t>
            </w:r>
          </w:p>
        </w:tc>
      </w:tr>
      <w:tr w:rsidR="000A50F9" w:rsidRPr="00DF67E1" w:rsidTr="007D37D6">
        <w:tc>
          <w:tcPr>
            <w:tcW w:w="960" w:type="pct"/>
            <w:vAlign w:val="center"/>
          </w:tcPr>
          <w:p w:rsidR="000A50F9" w:rsidRPr="00DF67E1" w:rsidRDefault="000A50F9" w:rsidP="009A3E64">
            <w:pPr>
              <w:pStyle w:val="ad"/>
              <w:tabs>
                <w:tab w:val="left" w:pos="317"/>
              </w:tabs>
              <w:spacing w:line="216" w:lineRule="auto"/>
              <w:ind w:left="34" w:firstLine="0"/>
              <w:jc w:val="left"/>
              <w:rPr>
                <w:rFonts w:ascii="Times New Roman" w:hAnsi="Times New Roman"/>
                <w:sz w:val="16"/>
                <w:szCs w:val="16"/>
              </w:rPr>
            </w:pPr>
            <w:r>
              <w:rPr>
                <w:rFonts w:ascii="Times New Roman" w:hAnsi="Times New Roman"/>
                <w:sz w:val="16"/>
                <w:szCs w:val="16"/>
              </w:rPr>
              <w:t>1. </w:t>
            </w:r>
            <w:r w:rsidRPr="00DF67E1">
              <w:rPr>
                <w:rFonts w:ascii="Times New Roman" w:hAnsi="Times New Roman"/>
                <w:sz w:val="16"/>
                <w:szCs w:val="16"/>
              </w:rPr>
              <w:t>Маховые и кроющие перья один</w:t>
            </w:r>
            <w:r w:rsidRPr="00DF67E1">
              <w:rPr>
                <w:rFonts w:ascii="Times New Roman" w:hAnsi="Times New Roman"/>
                <w:sz w:val="16"/>
                <w:szCs w:val="16"/>
              </w:rPr>
              <w:t>а</w:t>
            </w:r>
            <w:r w:rsidRPr="00DF67E1">
              <w:rPr>
                <w:rFonts w:ascii="Times New Roman" w:hAnsi="Times New Roman"/>
                <w:sz w:val="16"/>
                <w:szCs w:val="16"/>
              </w:rPr>
              <w:t>ковой длины</w:t>
            </w:r>
          </w:p>
        </w:tc>
        <w:tc>
          <w:tcPr>
            <w:tcW w:w="441"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748</w:t>
            </w:r>
          </w:p>
        </w:tc>
        <w:tc>
          <w:tcPr>
            <w:tcW w:w="37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332</w:t>
            </w:r>
          </w:p>
        </w:tc>
        <w:tc>
          <w:tcPr>
            <w:tcW w:w="378"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353</w:t>
            </w:r>
          </w:p>
        </w:tc>
        <w:tc>
          <w:tcPr>
            <w:tcW w:w="379"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348</w:t>
            </w:r>
          </w:p>
        </w:tc>
        <w:tc>
          <w:tcPr>
            <w:tcW w:w="383"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405</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74,4</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66,4</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70,0</w:t>
            </w:r>
          </w:p>
        </w:tc>
        <w:tc>
          <w:tcPr>
            <w:tcW w:w="424" w:type="pct"/>
            <w:gridSpan w:val="2"/>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69,6</w:t>
            </w:r>
          </w:p>
        </w:tc>
        <w:tc>
          <w:tcPr>
            <w:tcW w:w="40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75,4</w:t>
            </w:r>
          </w:p>
        </w:tc>
      </w:tr>
      <w:tr w:rsidR="000A50F9" w:rsidRPr="00DF67E1" w:rsidTr="007D37D6">
        <w:tc>
          <w:tcPr>
            <w:tcW w:w="960" w:type="pct"/>
            <w:vAlign w:val="center"/>
          </w:tcPr>
          <w:p w:rsidR="000A50F9" w:rsidRPr="00DF67E1" w:rsidRDefault="000A50F9" w:rsidP="009A3E64">
            <w:pPr>
              <w:pStyle w:val="ad"/>
              <w:tabs>
                <w:tab w:val="left" w:pos="317"/>
              </w:tabs>
              <w:spacing w:line="216" w:lineRule="auto"/>
              <w:ind w:left="34" w:firstLine="0"/>
              <w:jc w:val="left"/>
              <w:rPr>
                <w:rFonts w:ascii="Times New Roman" w:hAnsi="Times New Roman"/>
                <w:sz w:val="16"/>
                <w:szCs w:val="16"/>
              </w:rPr>
            </w:pPr>
            <w:r>
              <w:rPr>
                <w:rFonts w:ascii="Times New Roman" w:hAnsi="Times New Roman"/>
                <w:sz w:val="16"/>
                <w:szCs w:val="16"/>
              </w:rPr>
              <w:t>2. </w:t>
            </w:r>
            <w:r w:rsidRPr="00DF67E1">
              <w:rPr>
                <w:rFonts w:ascii="Times New Roman" w:hAnsi="Times New Roman"/>
                <w:sz w:val="16"/>
                <w:szCs w:val="16"/>
              </w:rPr>
              <w:t>Кроющие перья дли</w:t>
            </w:r>
            <w:r w:rsidRPr="00DF67E1">
              <w:rPr>
                <w:rFonts w:ascii="Times New Roman" w:hAnsi="Times New Roman"/>
                <w:sz w:val="16"/>
                <w:szCs w:val="16"/>
              </w:rPr>
              <w:t>н</w:t>
            </w:r>
            <w:r w:rsidRPr="00DF67E1">
              <w:rPr>
                <w:rFonts w:ascii="Times New Roman" w:hAnsi="Times New Roman"/>
                <w:sz w:val="16"/>
                <w:szCs w:val="16"/>
              </w:rPr>
              <w:t>нее маховых</w:t>
            </w:r>
          </w:p>
        </w:tc>
        <w:tc>
          <w:tcPr>
            <w:tcW w:w="441"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201</w:t>
            </w:r>
          </w:p>
        </w:tc>
        <w:tc>
          <w:tcPr>
            <w:tcW w:w="37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153</w:t>
            </w:r>
          </w:p>
        </w:tc>
        <w:tc>
          <w:tcPr>
            <w:tcW w:w="378"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125</w:t>
            </w:r>
          </w:p>
        </w:tc>
        <w:tc>
          <w:tcPr>
            <w:tcW w:w="379"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124</w:t>
            </w:r>
          </w:p>
        </w:tc>
        <w:tc>
          <w:tcPr>
            <w:tcW w:w="383"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106</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20,0</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30,6</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24,8</w:t>
            </w:r>
          </w:p>
        </w:tc>
        <w:tc>
          <w:tcPr>
            <w:tcW w:w="424" w:type="pct"/>
            <w:gridSpan w:val="2"/>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24,8</w:t>
            </w:r>
          </w:p>
        </w:tc>
        <w:tc>
          <w:tcPr>
            <w:tcW w:w="40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19,7</w:t>
            </w:r>
          </w:p>
        </w:tc>
      </w:tr>
      <w:tr w:rsidR="000A50F9" w:rsidRPr="00DF67E1" w:rsidTr="007D37D6">
        <w:tc>
          <w:tcPr>
            <w:tcW w:w="960" w:type="pct"/>
            <w:vAlign w:val="center"/>
          </w:tcPr>
          <w:p w:rsidR="000A50F9" w:rsidRPr="00DF67E1" w:rsidRDefault="000A50F9" w:rsidP="009A3E64">
            <w:pPr>
              <w:pStyle w:val="ad"/>
              <w:tabs>
                <w:tab w:val="left" w:pos="317"/>
              </w:tabs>
              <w:spacing w:line="216" w:lineRule="auto"/>
              <w:ind w:left="34" w:firstLine="0"/>
              <w:jc w:val="left"/>
              <w:rPr>
                <w:rFonts w:ascii="Times New Roman" w:hAnsi="Times New Roman"/>
                <w:sz w:val="16"/>
                <w:szCs w:val="16"/>
              </w:rPr>
            </w:pPr>
            <w:r>
              <w:rPr>
                <w:rFonts w:ascii="Times New Roman" w:hAnsi="Times New Roman"/>
                <w:sz w:val="16"/>
                <w:szCs w:val="16"/>
              </w:rPr>
              <w:t>3. </w:t>
            </w:r>
            <w:r w:rsidRPr="00DF67E1">
              <w:rPr>
                <w:rFonts w:ascii="Times New Roman" w:hAnsi="Times New Roman"/>
                <w:sz w:val="16"/>
                <w:szCs w:val="16"/>
              </w:rPr>
              <w:t>Маховые и кроющие перья скр</w:t>
            </w:r>
            <w:r w:rsidRPr="00DF67E1">
              <w:rPr>
                <w:rFonts w:ascii="Times New Roman" w:hAnsi="Times New Roman"/>
                <w:sz w:val="16"/>
                <w:szCs w:val="16"/>
              </w:rPr>
              <w:t>ы</w:t>
            </w:r>
            <w:r w:rsidRPr="00DF67E1">
              <w:rPr>
                <w:rFonts w:ascii="Times New Roman" w:hAnsi="Times New Roman"/>
                <w:sz w:val="16"/>
                <w:szCs w:val="16"/>
              </w:rPr>
              <w:t>ты в пуху</w:t>
            </w:r>
          </w:p>
        </w:tc>
        <w:tc>
          <w:tcPr>
            <w:tcW w:w="441"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56</w:t>
            </w:r>
          </w:p>
        </w:tc>
        <w:tc>
          <w:tcPr>
            <w:tcW w:w="37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8</w:t>
            </w:r>
          </w:p>
        </w:tc>
        <w:tc>
          <w:tcPr>
            <w:tcW w:w="378"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16</w:t>
            </w:r>
          </w:p>
        </w:tc>
        <w:tc>
          <w:tcPr>
            <w:tcW w:w="379"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17</w:t>
            </w:r>
          </w:p>
        </w:tc>
        <w:tc>
          <w:tcPr>
            <w:tcW w:w="383"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18</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5,6</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1,6</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3,2</w:t>
            </w:r>
          </w:p>
        </w:tc>
        <w:tc>
          <w:tcPr>
            <w:tcW w:w="424" w:type="pct"/>
            <w:gridSpan w:val="2"/>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3,4</w:t>
            </w:r>
          </w:p>
        </w:tc>
        <w:tc>
          <w:tcPr>
            <w:tcW w:w="40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2,0</w:t>
            </w:r>
          </w:p>
        </w:tc>
      </w:tr>
      <w:tr w:rsidR="000A50F9" w:rsidRPr="00DF67E1" w:rsidTr="007D37D6">
        <w:tc>
          <w:tcPr>
            <w:tcW w:w="960" w:type="pct"/>
            <w:vAlign w:val="center"/>
          </w:tcPr>
          <w:p w:rsidR="000A50F9" w:rsidRPr="00DF67E1" w:rsidRDefault="000A50F9" w:rsidP="009A3E64">
            <w:pPr>
              <w:spacing w:after="0" w:line="216" w:lineRule="auto"/>
              <w:rPr>
                <w:rFonts w:ascii="Times New Roman" w:hAnsi="Times New Roman"/>
                <w:sz w:val="16"/>
                <w:szCs w:val="16"/>
              </w:rPr>
            </w:pPr>
            <w:r w:rsidRPr="00DF67E1">
              <w:rPr>
                <w:rFonts w:ascii="Times New Roman" w:hAnsi="Times New Roman"/>
                <w:sz w:val="16"/>
                <w:szCs w:val="16"/>
              </w:rPr>
              <w:t>4. Атипичная форма (быс</w:t>
            </w:r>
            <w:r w:rsidRPr="00DF67E1">
              <w:rPr>
                <w:rFonts w:ascii="Times New Roman" w:hAnsi="Times New Roman"/>
                <w:sz w:val="16"/>
                <w:szCs w:val="16"/>
              </w:rPr>
              <w:t>т</w:t>
            </w:r>
            <w:r w:rsidRPr="00DF67E1">
              <w:rPr>
                <w:rFonts w:ascii="Times New Roman" w:hAnsi="Times New Roman"/>
                <w:sz w:val="16"/>
                <w:szCs w:val="16"/>
              </w:rPr>
              <w:t>рый тип)</w:t>
            </w:r>
          </w:p>
        </w:tc>
        <w:tc>
          <w:tcPr>
            <w:tcW w:w="441" w:type="pct"/>
            <w:vAlign w:val="center"/>
          </w:tcPr>
          <w:p w:rsidR="000A50F9" w:rsidRPr="00DF67E1" w:rsidRDefault="000A50F9" w:rsidP="009A3E64">
            <w:pPr>
              <w:spacing w:line="216" w:lineRule="auto"/>
              <w:jc w:val="center"/>
              <w:rPr>
                <w:rFonts w:ascii="Times New Roman" w:hAnsi="Times New Roman"/>
                <w:sz w:val="16"/>
                <w:szCs w:val="16"/>
              </w:rPr>
            </w:pPr>
            <w:r>
              <w:rPr>
                <w:rFonts w:ascii="Times New Roman" w:hAnsi="Times New Roman"/>
                <w:sz w:val="16"/>
                <w:szCs w:val="16"/>
              </w:rPr>
              <w:t>−</w:t>
            </w:r>
          </w:p>
        </w:tc>
        <w:tc>
          <w:tcPr>
            <w:tcW w:w="37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7</w:t>
            </w:r>
          </w:p>
        </w:tc>
        <w:tc>
          <w:tcPr>
            <w:tcW w:w="378"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10</w:t>
            </w:r>
          </w:p>
        </w:tc>
        <w:tc>
          <w:tcPr>
            <w:tcW w:w="379"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11</w:t>
            </w:r>
          </w:p>
        </w:tc>
        <w:tc>
          <w:tcPr>
            <w:tcW w:w="383"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8</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Pr>
                <w:rFonts w:ascii="Times New Roman" w:hAnsi="Times New Roman"/>
                <w:sz w:val="16"/>
                <w:szCs w:val="16"/>
              </w:rPr>
              <w:t>−</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1,4</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2,0</w:t>
            </w:r>
          </w:p>
        </w:tc>
        <w:tc>
          <w:tcPr>
            <w:tcW w:w="424" w:type="pct"/>
            <w:gridSpan w:val="2"/>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2,2</w:t>
            </w:r>
          </w:p>
        </w:tc>
        <w:tc>
          <w:tcPr>
            <w:tcW w:w="40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1,5</w:t>
            </w:r>
          </w:p>
        </w:tc>
      </w:tr>
      <w:tr w:rsidR="000A50F9" w:rsidRPr="00DF67E1" w:rsidTr="007D37D6">
        <w:tc>
          <w:tcPr>
            <w:tcW w:w="960" w:type="pct"/>
            <w:vAlign w:val="center"/>
          </w:tcPr>
          <w:p w:rsidR="000A50F9" w:rsidRPr="00DF67E1" w:rsidRDefault="000A50F9" w:rsidP="009A3E64">
            <w:pPr>
              <w:spacing w:after="0" w:line="216" w:lineRule="auto"/>
              <w:rPr>
                <w:rFonts w:ascii="Times New Roman" w:hAnsi="Times New Roman"/>
                <w:sz w:val="16"/>
                <w:szCs w:val="16"/>
              </w:rPr>
            </w:pPr>
            <w:r w:rsidRPr="00DF67E1">
              <w:rPr>
                <w:rFonts w:ascii="Times New Roman" w:hAnsi="Times New Roman"/>
                <w:sz w:val="16"/>
                <w:szCs w:val="16"/>
              </w:rPr>
              <w:t>Всего пр</w:t>
            </w:r>
            <w:r w:rsidRPr="00DF67E1">
              <w:rPr>
                <w:rFonts w:ascii="Times New Roman" w:hAnsi="Times New Roman"/>
                <w:sz w:val="16"/>
                <w:szCs w:val="16"/>
              </w:rPr>
              <w:t>о</w:t>
            </w:r>
            <w:r w:rsidRPr="00DF67E1">
              <w:rPr>
                <w:rFonts w:ascii="Times New Roman" w:hAnsi="Times New Roman"/>
                <w:sz w:val="16"/>
                <w:szCs w:val="16"/>
              </w:rPr>
              <w:t>смотрено</w:t>
            </w:r>
          </w:p>
          <w:p w:rsidR="000A50F9" w:rsidRPr="00DF67E1" w:rsidRDefault="000A50F9" w:rsidP="009A3E64">
            <w:pPr>
              <w:spacing w:after="0" w:line="216" w:lineRule="auto"/>
              <w:rPr>
                <w:rFonts w:ascii="Times New Roman" w:hAnsi="Times New Roman"/>
                <w:sz w:val="16"/>
                <w:szCs w:val="16"/>
              </w:rPr>
            </w:pPr>
            <w:r w:rsidRPr="00DF67E1">
              <w:rPr>
                <w:rFonts w:ascii="Times New Roman" w:hAnsi="Times New Roman"/>
                <w:sz w:val="16"/>
                <w:szCs w:val="16"/>
              </w:rPr>
              <w:t>за закладку</w:t>
            </w:r>
          </w:p>
        </w:tc>
        <w:tc>
          <w:tcPr>
            <w:tcW w:w="441"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1005</w:t>
            </w:r>
          </w:p>
        </w:tc>
        <w:tc>
          <w:tcPr>
            <w:tcW w:w="37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500</w:t>
            </w:r>
          </w:p>
        </w:tc>
        <w:tc>
          <w:tcPr>
            <w:tcW w:w="378"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504</w:t>
            </w:r>
          </w:p>
        </w:tc>
        <w:tc>
          <w:tcPr>
            <w:tcW w:w="379"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500</w:t>
            </w:r>
          </w:p>
        </w:tc>
        <w:tc>
          <w:tcPr>
            <w:tcW w:w="383"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537</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100</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100</w:t>
            </w:r>
          </w:p>
        </w:tc>
        <w:tc>
          <w:tcPr>
            <w:tcW w:w="41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100</w:t>
            </w:r>
          </w:p>
        </w:tc>
        <w:tc>
          <w:tcPr>
            <w:tcW w:w="424" w:type="pct"/>
            <w:gridSpan w:val="2"/>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100</w:t>
            </w:r>
          </w:p>
        </w:tc>
        <w:tc>
          <w:tcPr>
            <w:tcW w:w="407" w:type="pct"/>
            <w:vAlign w:val="center"/>
          </w:tcPr>
          <w:p w:rsidR="000A50F9" w:rsidRPr="00DF67E1" w:rsidRDefault="000A50F9" w:rsidP="009A3E64">
            <w:pPr>
              <w:spacing w:line="216" w:lineRule="auto"/>
              <w:jc w:val="center"/>
              <w:rPr>
                <w:rFonts w:ascii="Times New Roman" w:hAnsi="Times New Roman"/>
                <w:sz w:val="16"/>
                <w:szCs w:val="16"/>
              </w:rPr>
            </w:pPr>
            <w:r w:rsidRPr="00DF67E1">
              <w:rPr>
                <w:rFonts w:ascii="Times New Roman" w:hAnsi="Times New Roman"/>
                <w:sz w:val="16"/>
                <w:szCs w:val="16"/>
              </w:rPr>
              <w:t>100</w:t>
            </w:r>
          </w:p>
        </w:tc>
      </w:tr>
    </w:tbl>
    <w:p w:rsidR="009A3E64" w:rsidRDefault="009A3E64" w:rsidP="007D37D6">
      <w:pPr>
        <w:spacing w:after="0" w:line="240" w:lineRule="auto"/>
        <w:ind w:firstLine="284"/>
        <w:jc w:val="both"/>
        <w:rPr>
          <w:rFonts w:ascii="Times New Roman" w:hAnsi="Times New Roman"/>
          <w:sz w:val="20"/>
          <w:szCs w:val="20"/>
        </w:rPr>
      </w:pPr>
    </w:p>
    <w:p w:rsidR="007D37D6" w:rsidRPr="00936683" w:rsidRDefault="007D37D6" w:rsidP="007D37D6">
      <w:pPr>
        <w:spacing w:after="0" w:line="240" w:lineRule="auto"/>
        <w:ind w:firstLine="284"/>
        <w:jc w:val="both"/>
        <w:rPr>
          <w:rFonts w:ascii="Times New Roman" w:hAnsi="Times New Roman"/>
          <w:sz w:val="16"/>
          <w:szCs w:val="16"/>
        </w:rPr>
      </w:pPr>
      <w:r w:rsidRPr="008912C5">
        <w:rPr>
          <w:rFonts w:ascii="Times New Roman" w:hAnsi="Times New Roman"/>
          <w:sz w:val="20"/>
          <w:szCs w:val="20"/>
        </w:rPr>
        <w:t>Исходя из полученных данных</w:t>
      </w:r>
      <w:r>
        <w:rPr>
          <w:rFonts w:ascii="Times New Roman" w:hAnsi="Times New Roman"/>
          <w:sz w:val="20"/>
          <w:szCs w:val="20"/>
        </w:rPr>
        <w:t>, представленных в</w:t>
      </w:r>
      <w:r w:rsidRPr="008912C5">
        <w:rPr>
          <w:rFonts w:ascii="Times New Roman" w:hAnsi="Times New Roman"/>
          <w:sz w:val="20"/>
          <w:szCs w:val="20"/>
        </w:rPr>
        <w:t xml:space="preserve"> таблиц</w:t>
      </w:r>
      <w:r>
        <w:rPr>
          <w:rFonts w:ascii="Times New Roman" w:hAnsi="Times New Roman"/>
          <w:sz w:val="20"/>
          <w:szCs w:val="20"/>
        </w:rPr>
        <w:t>е,</w:t>
      </w:r>
      <w:r w:rsidRPr="008912C5">
        <w:rPr>
          <w:rFonts w:ascii="Times New Roman" w:hAnsi="Times New Roman"/>
          <w:sz w:val="20"/>
          <w:szCs w:val="20"/>
        </w:rPr>
        <w:t xml:space="preserve"> у мат</w:t>
      </w:r>
      <w:r w:rsidRPr="008912C5">
        <w:rPr>
          <w:rFonts w:ascii="Times New Roman" w:hAnsi="Times New Roman"/>
          <w:sz w:val="20"/>
          <w:szCs w:val="20"/>
        </w:rPr>
        <w:t>е</w:t>
      </w:r>
      <w:r w:rsidRPr="008912C5">
        <w:rPr>
          <w:rFonts w:ascii="Times New Roman" w:hAnsi="Times New Roman"/>
          <w:sz w:val="20"/>
          <w:szCs w:val="20"/>
        </w:rPr>
        <w:t>ринской родительской формы кур БА</w:t>
      </w:r>
      <w:r>
        <w:rPr>
          <w:rFonts w:ascii="Times New Roman" w:hAnsi="Times New Roman"/>
          <w:sz w:val="20"/>
          <w:szCs w:val="20"/>
        </w:rPr>
        <w:t xml:space="preserve"> </w:t>
      </w:r>
      <w:r w:rsidRPr="008912C5">
        <w:rPr>
          <w:rFonts w:ascii="Times New Roman" w:hAnsi="Times New Roman"/>
          <w:sz w:val="20"/>
          <w:szCs w:val="20"/>
        </w:rPr>
        <w:t>(М×6) вариант, когда маховые и кроющие перья одинаковой длины</w:t>
      </w:r>
      <w:r>
        <w:rPr>
          <w:rFonts w:ascii="Times New Roman" w:hAnsi="Times New Roman"/>
          <w:sz w:val="20"/>
          <w:szCs w:val="20"/>
        </w:rPr>
        <w:t>,</w:t>
      </w:r>
      <w:r w:rsidRPr="008912C5">
        <w:rPr>
          <w:rFonts w:ascii="Times New Roman" w:hAnsi="Times New Roman"/>
          <w:sz w:val="20"/>
          <w:szCs w:val="20"/>
        </w:rPr>
        <w:t xml:space="preserve"> является самым распространенным 66,4–75,</w:t>
      </w:r>
      <w:r>
        <w:rPr>
          <w:rFonts w:ascii="Times New Roman" w:hAnsi="Times New Roman"/>
          <w:sz w:val="20"/>
          <w:szCs w:val="20"/>
        </w:rPr>
        <w:t>4 %.</w:t>
      </w:r>
    </w:p>
    <w:p w:rsidR="00884497" w:rsidRDefault="00884497" w:rsidP="00884497">
      <w:pPr>
        <w:spacing w:after="0" w:line="240" w:lineRule="auto"/>
        <w:ind w:firstLine="284"/>
        <w:jc w:val="both"/>
        <w:rPr>
          <w:rFonts w:ascii="Times New Roman" w:hAnsi="Times New Roman"/>
          <w:sz w:val="20"/>
          <w:szCs w:val="20"/>
        </w:rPr>
      </w:pPr>
      <w:r>
        <w:rPr>
          <w:rFonts w:ascii="Times New Roman" w:hAnsi="Times New Roman"/>
          <w:sz w:val="20"/>
          <w:szCs w:val="20"/>
        </w:rPr>
        <w:t>Вариант</w:t>
      </w:r>
      <w:r w:rsidRPr="008912C5">
        <w:rPr>
          <w:rFonts w:ascii="Times New Roman" w:hAnsi="Times New Roman"/>
          <w:sz w:val="20"/>
          <w:szCs w:val="20"/>
        </w:rPr>
        <w:t>, где кроющие перья длиннее маховых первого порядка</w:t>
      </w:r>
      <w:r>
        <w:rPr>
          <w:rFonts w:ascii="Times New Roman" w:hAnsi="Times New Roman"/>
          <w:sz w:val="20"/>
          <w:szCs w:val="20"/>
        </w:rPr>
        <w:t>,</w:t>
      </w:r>
      <w:r w:rsidRPr="008912C5">
        <w:rPr>
          <w:rFonts w:ascii="Times New Roman" w:hAnsi="Times New Roman"/>
          <w:sz w:val="20"/>
          <w:szCs w:val="20"/>
        </w:rPr>
        <w:t xml:space="preserve"> составили 19,7–30,6 %</w:t>
      </w:r>
      <w:r>
        <w:rPr>
          <w:rFonts w:ascii="Times New Roman" w:hAnsi="Times New Roman"/>
          <w:sz w:val="20"/>
          <w:szCs w:val="20"/>
        </w:rPr>
        <w:t>, а вариант, где</w:t>
      </w:r>
      <w:r w:rsidRPr="008912C5">
        <w:rPr>
          <w:rFonts w:ascii="Times New Roman" w:hAnsi="Times New Roman"/>
          <w:sz w:val="20"/>
          <w:szCs w:val="20"/>
        </w:rPr>
        <w:t xml:space="preserve"> маховые и кроющие перья скр</w:t>
      </w:r>
      <w:r w:rsidRPr="008912C5">
        <w:rPr>
          <w:rFonts w:ascii="Times New Roman" w:hAnsi="Times New Roman"/>
          <w:sz w:val="20"/>
          <w:szCs w:val="20"/>
        </w:rPr>
        <w:t>ы</w:t>
      </w:r>
      <w:r w:rsidRPr="008912C5">
        <w:rPr>
          <w:rFonts w:ascii="Times New Roman" w:hAnsi="Times New Roman"/>
          <w:sz w:val="20"/>
          <w:szCs w:val="20"/>
        </w:rPr>
        <w:t>ты в пуху</w:t>
      </w:r>
      <w:r>
        <w:rPr>
          <w:rFonts w:ascii="Times New Roman" w:hAnsi="Times New Roman"/>
          <w:sz w:val="20"/>
          <w:szCs w:val="20"/>
        </w:rPr>
        <w:t>,</w:t>
      </w:r>
      <w:r w:rsidRPr="008912C5">
        <w:rPr>
          <w:rFonts w:ascii="Times New Roman" w:hAnsi="Times New Roman"/>
          <w:sz w:val="20"/>
          <w:szCs w:val="20"/>
        </w:rPr>
        <w:t xml:space="preserve"> – 1,6</w:t>
      </w:r>
      <w:r>
        <w:rPr>
          <w:rFonts w:ascii="Times New Roman" w:hAnsi="Times New Roman"/>
          <w:sz w:val="20"/>
          <w:szCs w:val="20"/>
        </w:rPr>
        <w:t>−</w:t>
      </w:r>
      <w:r w:rsidRPr="008912C5">
        <w:rPr>
          <w:rFonts w:ascii="Times New Roman" w:hAnsi="Times New Roman"/>
          <w:sz w:val="20"/>
          <w:szCs w:val="20"/>
        </w:rPr>
        <w:t>5,6,0 %. Кроме того, у данной формы встречались к</w:t>
      </w:r>
      <w:r w:rsidRPr="008912C5">
        <w:rPr>
          <w:rFonts w:ascii="Times New Roman" w:hAnsi="Times New Roman"/>
          <w:sz w:val="20"/>
          <w:szCs w:val="20"/>
        </w:rPr>
        <w:t>у</w:t>
      </w:r>
      <w:r w:rsidRPr="008912C5">
        <w:rPr>
          <w:rFonts w:ascii="Times New Roman" w:hAnsi="Times New Roman"/>
          <w:sz w:val="20"/>
          <w:szCs w:val="20"/>
        </w:rPr>
        <w:t>рочки с быстрым типом оперения, не характерным для данной род</w:t>
      </w:r>
      <w:r w:rsidRPr="008912C5">
        <w:rPr>
          <w:rFonts w:ascii="Times New Roman" w:hAnsi="Times New Roman"/>
          <w:sz w:val="20"/>
          <w:szCs w:val="20"/>
        </w:rPr>
        <w:t>и</w:t>
      </w:r>
      <w:r w:rsidRPr="008912C5">
        <w:rPr>
          <w:rFonts w:ascii="Times New Roman" w:hAnsi="Times New Roman"/>
          <w:sz w:val="20"/>
          <w:szCs w:val="20"/>
        </w:rPr>
        <w:t>тельской формы (1,4</w:t>
      </w:r>
      <w:r>
        <w:rPr>
          <w:rFonts w:ascii="Times New Roman" w:hAnsi="Times New Roman"/>
          <w:sz w:val="20"/>
          <w:szCs w:val="20"/>
        </w:rPr>
        <w:t>−</w:t>
      </w:r>
      <w:r w:rsidRPr="008912C5">
        <w:rPr>
          <w:rFonts w:ascii="Times New Roman" w:hAnsi="Times New Roman"/>
          <w:sz w:val="20"/>
          <w:szCs w:val="20"/>
        </w:rPr>
        <w:t>2,2 %). У отцовской родительской формы БА</w:t>
      </w:r>
      <w:r>
        <w:rPr>
          <w:rFonts w:ascii="Times New Roman" w:hAnsi="Times New Roman"/>
          <w:sz w:val="20"/>
          <w:szCs w:val="20"/>
        </w:rPr>
        <w:t> </w:t>
      </w:r>
      <w:r w:rsidRPr="008912C5">
        <w:rPr>
          <w:rFonts w:ascii="Times New Roman" w:hAnsi="Times New Roman"/>
          <w:sz w:val="20"/>
          <w:szCs w:val="20"/>
        </w:rPr>
        <w:t>(5) атипичные варианты медленного оперения составили 0,3</w:t>
      </w:r>
      <w:r>
        <w:rPr>
          <w:rFonts w:ascii="Times New Roman" w:hAnsi="Times New Roman"/>
          <w:sz w:val="20"/>
          <w:szCs w:val="20"/>
        </w:rPr>
        <w:t>−</w:t>
      </w:r>
      <w:r w:rsidRPr="008912C5">
        <w:rPr>
          <w:rFonts w:ascii="Times New Roman" w:hAnsi="Times New Roman"/>
          <w:sz w:val="20"/>
          <w:szCs w:val="20"/>
        </w:rPr>
        <w:t>0,9</w:t>
      </w:r>
      <w:r>
        <w:rPr>
          <w:rFonts w:ascii="Times New Roman" w:hAnsi="Times New Roman"/>
          <w:sz w:val="20"/>
          <w:szCs w:val="20"/>
        </w:rPr>
        <w:t> </w:t>
      </w:r>
      <w:r w:rsidRPr="008912C5">
        <w:rPr>
          <w:rFonts w:ascii="Times New Roman" w:hAnsi="Times New Roman"/>
          <w:sz w:val="20"/>
          <w:szCs w:val="20"/>
        </w:rPr>
        <w:t>%.</w:t>
      </w:r>
    </w:p>
    <w:p w:rsidR="00884497" w:rsidRDefault="00884497" w:rsidP="00884497">
      <w:pPr>
        <w:spacing w:after="0" w:line="240" w:lineRule="auto"/>
        <w:ind w:firstLine="284"/>
        <w:jc w:val="both"/>
        <w:rPr>
          <w:rFonts w:ascii="Times New Roman" w:hAnsi="Times New Roman"/>
          <w:sz w:val="20"/>
          <w:szCs w:val="20"/>
        </w:rPr>
      </w:pPr>
      <w:r w:rsidRPr="00DA65FF">
        <w:rPr>
          <w:rFonts w:ascii="Times New Roman" w:hAnsi="Times New Roman"/>
          <w:b/>
          <w:sz w:val="20"/>
          <w:szCs w:val="20"/>
        </w:rPr>
        <w:t>Заключение.</w:t>
      </w:r>
      <w:r w:rsidRPr="008912C5">
        <w:rPr>
          <w:rFonts w:ascii="Times New Roman" w:hAnsi="Times New Roman"/>
          <w:sz w:val="20"/>
          <w:szCs w:val="20"/>
        </w:rPr>
        <w:t xml:space="preserve"> Таким образом, при определении различных типов быстрой и медленной оперяемости у цыплят  родительских форм уст</w:t>
      </w:r>
      <w:r w:rsidRPr="008912C5">
        <w:rPr>
          <w:rFonts w:ascii="Times New Roman" w:hAnsi="Times New Roman"/>
          <w:sz w:val="20"/>
          <w:szCs w:val="20"/>
        </w:rPr>
        <w:t>а</w:t>
      </w:r>
      <w:r w:rsidRPr="008912C5">
        <w:rPr>
          <w:rFonts w:ascii="Times New Roman" w:hAnsi="Times New Roman"/>
          <w:sz w:val="20"/>
          <w:szCs w:val="20"/>
        </w:rPr>
        <w:t>новлено, что для отцовской родительской формы БА</w:t>
      </w:r>
      <w:r>
        <w:rPr>
          <w:rFonts w:ascii="Times New Roman" w:hAnsi="Times New Roman"/>
          <w:sz w:val="20"/>
          <w:szCs w:val="20"/>
        </w:rPr>
        <w:t> </w:t>
      </w:r>
      <w:r w:rsidRPr="008912C5">
        <w:rPr>
          <w:rFonts w:ascii="Times New Roman" w:hAnsi="Times New Roman"/>
          <w:sz w:val="20"/>
          <w:szCs w:val="20"/>
        </w:rPr>
        <w:t>(5) характерен быстрый тип оперяемости. При просмотре 5000 голов суточных п</w:t>
      </w:r>
      <w:r w:rsidRPr="008912C5">
        <w:rPr>
          <w:rFonts w:ascii="Times New Roman" w:hAnsi="Times New Roman"/>
          <w:sz w:val="20"/>
          <w:szCs w:val="20"/>
        </w:rPr>
        <w:t>е</w:t>
      </w:r>
      <w:r w:rsidRPr="008912C5">
        <w:rPr>
          <w:rFonts w:ascii="Times New Roman" w:hAnsi="Times New Roman"/>
          <w:sz w:val="20"/>
          <w:szCs w:val="20"/>
        </w:rPr>
        <w:t>тушков встречается 0,3</w:t>
      </w:r>
      <w:r>
        <w:rPr>
          <w:rFonts w:ascii="Times New Roman" w:hAnsi="Times New Roman"/>
          <w:sz w:val="20"/>
          <w:szCs w:val="20"/>
        </w:rPr>
        <w:t>−</w:t>
      </w:r>
      <w:r w:rsidRPr="008912C5">
        <w:rPr>
          <w:rFonts w:ascii="Times New Roman" w:hAnsi="Times New Roman"/>
          <w:sz w:val="20"/>
          <w:szCs w:val="20"/>
        </w:rPr>
        <w:t>0,9</w:t>
      </w:r>
      <w:r>
        <w:rPr>
          <w:rFonts w:ascii="Times New Roman" w:hAnsi="Times New Roman"/>
          <w:sz w:val="20"/>
          <w:szCs w:val="20"/>
        </w:rPr>
        <w:t> </w:t>
      </w:r>
      <w:r w:rsidRPr="008912C5">
        <w:rPr>
          <w:rFonts w:ascii="Times New Roman" w:hAnsi="Times New Roman"/>
          <w:sz w:val="20"/>
          <w:szCs w:val="20"/>
        </w:rPr>
        <w:t>% атипичных вариантов с медленнойоп</w:t>
      </w:r>
      <w:r w:rsidRPr="008912C5">
        <w:rPr>
          <w:rFonts w:ascii="Times New Roman" w:hAnsi="Times New Roman"/>
          <w:sz w:val="20"/>
          <w:szCs w:val="20"/>
        </w:rPr>
        <w:t>е</w:t>
      </w:r>
      <w:r w:rsidRPr="008912C5">
        <w:rPr>
          <w:rFonts w:ascii="Times New Roman" w:hAnsi="Times New Roman"/>
          <w:sz w:val="20"/>
          <w:szCs w:val="20"/>
        </w:rPr>
        <w:t>ряемостью. Для материнской родительской формы кур БА</w:t>
      </w:r>
      <w:r>
        <w:rPr>
          <w:rFonts w:ascii="Times New Roman" w:hAnsi="Times New Roman"/>
          <w:sz w:val="20"/>
          <w:szCs w:val="20"/>
        </w:rPr>
        <w:t> </w:t>
      </w:r>
      <w:r w:rsidRPr="008912C5">
        <w:rPr>
          <w:rFonts w:ascii="Times New Roman" w:hAnsi="Times New Roman"/>
          <w:sz w:val="20"/>
          <w:szCs w:val="20"/>
        </w:rPr>
        <w:t>(М×6) х</w:t>
      </w:r>
      <w:r w:rsidRPr="008912C5">
        <w:rPr>
          <w:rFonts w:ascii="Times New Roman" w:hAnsi="Times New Roman"/>
          <w:sz w:val="20"/>
          <w:szCs w:val="20"/>
        </w:rPr>
        <w:t>а</w:t>
      </w:r>
      <w:r w:rsidRPr="008912C5">
        <w:rPr>
          <w:rFonts w:ascii="Times New Roman" w:hAnsi="Times New Roman"/>
          <w:sz w:val="20"/>
          <w:szCs w:val="20"/>
        </w:rPr>
        <w:t>рактерны три варианта медленной оперяемости. Самым распростр</w:t>
      </w:r>
      <w:r w:rsidRPr="008912C5">
        <w:rPr>
          <w:rFonts w:ascii="Times New Roman" w:hAnsi="Times New Roman"/>
          <w:sz w:val="20"/>
          <w:szCs w:val="20"/>
        </w:rPr>
        <w:t>а</w:t>
      </w:r>
      <w:r w:rsidRPr="008912C5">
        <w:rPr>
          <w:rFonts w:ascii="Times New Roman" w:hAnsi="Times New Roman"/>
          <w:sz w:val="20"/>
          <w:szCs w:val="20"/>
        </w:rPr>
        <w:t>ненным (66,4–75,4 %) является вариант, когда маховые и кроющ</w:t>
      </w:r>
      <w:r>
        <w:rPr>
          <w:rFonts w:ascii="Times New Roman" w:hAnsi="Times New Roman"/>
          <w:sz w:val="20"/>
          <w:szCs w:val="20"/>
        </w:rPr>
        <w:t>ие перья одинаковой длины. С не</w:t>
      </w:r>
      <w:r w:rsidRPr="008912C5">
        <w:rPr>
          <w:rFonts w:ascii="Times New Roman" w:hAnsi="Times New Roman"/>
          <w:sz w:val="20"/>
          <w:szCs w:val="20"/>
        </w:rPr>
        <w:t>характерным для данной родительской формы быстрым типом оперения встречалось  1,4</w:t>
      </w:r>
      <w:r>
        <w:rPr>
          <w:rFonts w:ascii="Times New Roman" w:hAnsi="Times New Roman"/>
          <w:sz w:val="20"/>
          <w:szCs w:val="20"/>
        </w:rPr>
        <w:t>−</w:t>
      </w:r>
      <w:r w:rsidRPr="008912C5">
        <w:rPr>
          <w:rFonts w:ascii="Times New Roman" w:hAnsi="Times New Roman"/>
          <w:sz w:val="20"/>
          <w:szCs w:val="20"/>
        </w:rPr>
        <w:t>2,2 % курочек</w:t>
      </w:r>
      <w:r>
        <w:rPr>
          <w:rFonts w:ascii="Times New Roman" w:hAnsi="Times New Roman"/>
          <w:sz w:val="20"/>
          <w:szCs w:val="20"/>
        </w:rPr>
        <w:t>.</w:t>
      </w:r>
    </w:p>
    <w:p w:rsidR="000A50F9" w:rsidRPr="000A50F9" w:rsidRDefault="000A50F9" w:rsidP="00936683">
      <w:pPr>
        <w:spacing w:after="0" w:line="240" w:lineRule="auto"/>
        <w:jc w:val="center"/>
        <w:rPr>
          <w:rFonts w:ascii="Times New Roman" w:hAnsi="Times New Roman"/>
          <w:sz w:val="12"/>
          <w:szCs w:val="16"/>
        </w:rPr>
      </w:pPr>
    </w:p>
    <w:p w:rsidR="00936683" w:rsidRDefault="00936683" w:rsidP="00936683">
      <w:pPr>
        <w:spacing w:after="0" w:line="240" w:lineRule="auto"/>
        <w:jc w:val="center"/>
        <w:rPr>
          <w:rFonts w:ascii="Times New Roman" w:hAnsi="Times New Roman"/>
          <w:sz w:val="16"/>
          <w:szCs w:val="16"/>
        </w:rPr>
      </w:pPr>
      <w:r w:rsidRPr="00B2328D">
        <w:rPr>
          <w:rFonts w:ascii="Times New Roman" w:hAnsi="Times New Roman"/>
          <w:sz w:val="16"/>
          <w:szCs w:val="16"/>
        </w:rPr>
        <w:t>ЛИТЕРАТУРА</w:t>
      </w:r>
    </w:p>
    <w:p w:rsidR="00711B48" w:rsidRPr="000A50F9" w:rsidRDefault="00711B48" w:rsidP="00936683">
      <w:pPr>
        <w:spacing w:after="0" w:line="240" w:lineRule="auto"/>
        <w:jc w:val="center"/>
        <w:rPr>
          <w:rFonts w:ascii="Times New Roman" w:hAnsi="Times New Roman"/>
          <w:sz w:val="10"/>
          <w:szCs w:val="16"/>
        </w:rPr>
      </w:pPr>
    </w:p>
    <w:p w:rsidR="00936683" w:rsidRPr="00B2328D" w:rsidRDefault="00936683" w:rsidP="00711B48">
      <w:pPr>
        <w:pStyle w:val="ad"/>
        <w:numPr>
          <w:ilvl w:val="0"/>
          <w:numId w:val="9"/>
        </w:numPr>
        <w:tabs>
          <w:tab w:val="left" w:pos="426"/>
        </w:tabs>
        <w:spacing w:line="240" w:lineRule="auto"/>
        <w:ind w:left="0" w:firstLine="284"/>
        <w:rPr>
          <w:rFonts w:ascii="Times New Roman" w:hAnsi="Times New Roman"/>
          <w:sz w:val="16"/>
          <w:szCs w:val="16"/>
        </w:rPr>
      </w:pPr>
      <w:r w:rsidRPr="00B41DB2">
        <w:rPr>
          <w:rFonts w:ascii="Times New Roman" w:hAnsi="Times New Roman"/>
          <w:spacing w:val="20"/>
          <w:sz w:val="16"/>
          <w:szCs w:val="16"/>
        </w:rPr>
        <w:t>Свиридова</w:t>
      </w:r>
      <w:r w:rsidRPr="00B2328D">
        <w:rPr>
          <w:rFonts w:ascii="Times New Roman" w:hAnsi="Times New Roman"/>
          <w:sz w:val="16"/>
          <w:szCs w:val="16"/>
        </w:rPr>
        <w:t>, С.</w:t>
      </w:r>
      <w:r w:rsidR="00B41DB2">
        <w:rPr>
          <w:rFonts w:ascii="Times New Roman" w:hAnsi="Times New Roman"/>
          <w:sz w:val="16"/>
          <w:szCs w:val="16"/>
        </w:rPr>
        <w:t xml:space="preserve"> </w:t>
      </w:r>
      <w:r w:rsidRPr="00B2328D">
        <w:rPr>
          <w:rFonts w:ascii="Times New Roman" w:hAnsi="Times New Roman"/>
          <w:sz w:val="16"/>
          <w:szCs w:val="16"/>
        </w:rPr>
        <w:t>Н Совершенствование птицы аутосексного кросса яичных кур «Беларусь А» / С.</w:t>
      </w:r>
      <w:r w:rsidR="00711B48">
        <w:rPr>
          <w:rFonts w:ascii="Times New Roman" w:hAnsi="Times New Roman"/>
          <w:sz w:val="16"/>
          <w:szCs w:val="16"/>
        </w:rPr>
        <w:t> </w:t>
      </w:r>
      <w:r w:rsidRPr="00B2328D">
        <w:rPr>
          <w:rFonts w:ascii="Times New Roman" w:hAnsi="Times New Roman"/>
          <w:sz w:val="16"/>
          <w:szCs w:val="16"/>
        </w:rPr>
        <w:t>Н. Свиридова, В.</w:t>
      </w:r>
      <w:r w:rsidR="00711B48">
        <w:rPr>
          <w:rFonts w:ascii="Times New Roman" w:hAnsi="Times New Roman"/>
          <w:sz w:val="16"/>
          <w:szCs w:val="16"/>
        </w:rPr>
        <w:t> </w:t>
      </w:r>
      <w:r w:rsidRPr="00B2328D">
        <w:rPr>
          <w:rFonts w:ascii="Times New Roman" w:hAnsi="Times New Roman"/>
          <w:sz w:val="16"/>
          <w:szCs w:val="16"/>
        </w:rPr>
        <w:t xml:space="preserve">С. Махнач // </w:t>
      </w:r>
      <w:r w:rsidRPr="00B2328D">
        <w:rPr>
          <w:rFonts w:ascii="Times New Roman" w:hAnsi="Times New Roman"/>
          <w:sz w:val="16"/>
          <w:szCs w:val="16"/>
          <w:lang w:val="en-US"/>
        </w:rPr>
        <w:t>IX</w:t>
      </w:r>
      <w:r w:rsidRPr="00B2328D">
        <w:rPr>
          <w:rFonts w:ascii="Times New Roman" w:hAnsi="Times New Roman"/>
          <w:sz w:val="16"/>
          <w:szCs w:val="16"/>
        </w:rPr>
        <w:t xml:space="preserve"> Съезд Белорусского общества ген</w:t>
      </w:r>
      <w:r w:rsidRPr="00B2328D">
        <w:rPr>
          <w:rFonts w:ascii="Times New Roman" w:hAnsi="Times New Roman"/>
          <w:sz w:val="16"/>
          <w:szCs w:val="16"/>
        </w:rPr>
        <w:t>е</w:t>
      </w:r>
      <w:r w:rsidRPr="00B2328D">
        <w:rPr>
          <w:rFonts w:ascii="Times New Roman" w:hAnsi="Times New Roman"/>
          <w:sz w:val="16"/>
          <w:szCs w:val="16"/>
        </w:rPr>
        <w:t>тиков и селекционеров</w:t>
      </w:r>
      <w:r w:rsidR="00B41DB2">
        <w:rPr>
          <w:rFonts w:ascii="Times New Roman" w:hAnsi="Times New Roman"/>
          <w:sz w:val="16"/>
          <w:szCs w:val="16"/>
        </w:rPr>
        <w:t>:</w:t>
      </w:r>
      <w:r w:rsidRPr="00B2328D">
        <w:rPr>
          <w:rFonts w:ascii="Times New Roman" w:hAnsi="Times New Roman"/>
          <w:sz w:val="16"/>
          <w:szCs w:val="16"/>
        </w:rPr>
        <w:t xml:space="preserve"> </w:t>
      </w:r>
      <w:r w:rsidR="00B41DB2">
        <w:rPr>
          <w:rFonts w:ascii="Times New Roman" w:hAnsi="Times New Roman"/>
          <w:sz w:val="16"/>
          <w:szCs w:val="16"/>
        </w:rPr>
        <w:t>м</w:t>
      </w:r>
      <w:r w:rsidRPr="00B2328D">
        <w:rPr>
          <w:rFonts w:ascii="Times New Roman" w:hAnsi="Times New Roman"/>
          <w:sz w:val="16"/>
          <w:szCs w:val="16"/>
        </w:rPr>
        <w:t>ат</w:t>
      </w:r>
      <w:r w:rsidR="003A7ECF">
        <w:rPr>
          <w:rFonts w:ascii="Times New Roman" w:hAnsi="Times New Roman"/>
          <w:sz w:val="16"/>
          <w:szCs w:val="16"/>
        </w:rPr>
        <w:t>ериалы</w:t>
      </w:r>
      <w:r w:rsidRPr="00B2328D">
        <w:rPr>
          <w:rFonts w:ascii="Times New Roman" w:hAnsi="Times New Roman"/>
          <w:sz w:val="16"/>
          <w:szCs w:val="16"/>
        </w:rPr>
        <w:t xml:space="preserve"> конф. </w:t>
      </w:r>
      <w:r w:rsidR="00711B48">
        <w:rPr>
          <w:rFonts w:ascii="Times New Roman" w:hAnsi="Times New Roman"/>
          <w:sz w:val="16"/>
          <w:szCs w:val="16"/>
        </w:rPr>
        <w:t>–</w:t>
      </w:r>
      <w:r w:rsidRPr="00B2328D">
        <w:rPr>
          <w:rFonts w:ascii="Times New Roman" w:hAnsi="Times New Roman"/>
          <w:sz w:val="16"/>
          <w:szCs w:val="16"/>
        </w:rPr>
        <w:t xml:space="preserve"> Минск</w:t>
      </w:r>
      <w:r w:rsidR="00711B48">
        <w:rPr>
          <w:rFonts w:ascii="Times New Roman" w:hAnsi="Times New Roman"/>
          <w:sz w:val="16"/>
          <w:szCs w:val="16"/>
        </w:rPr>
        <w:t>,</w:t>
      </w:r>
      <w:r w:rsidRPr="00B2328D">
        <w:rPr>
          <w:rFonts w:ascii="Times New Roman" w:hAnsi="Times New Roman"/>
          <w:sz w:val="16"/>
          <w:szCs w:val="16"/>
        </w:rPr>
        <w:t xml:space="preserve"> 2007. </w:t>
      </w:r>
      <w:r w:rsidR="00711B48">
        <w:rPr>
          <w:rFonts w:ascii="Times New Roman" w:hAnsi="Times New Roman"/>
          <w:sz w:val="16"/>
          <w:szCs w:val="16"/>
        </w:rPr>
        <w:t>−</w:t>
      </w:r>
      <w:r w:rsidRPr="00B2328D">
        <w:rPr>
          <w:rFonts w:ascii="Times New Roman" w:hAnsi="Times New Roman"/>
          <w:sz w:val="16"/>
          <w:szCs w:val="16"/>
        </w:rPr>
        <w:t xml:space="preserve"> С. 103.</w:t>
      </w:r>
    </w:p>
    <w:p w:rsidR="00936683" w:rsidRPr="00B2328D" w:rsidRDefault="00936683" w:rsidP="00711B48">
      <w:pPr>
        <w:pStyle w:val="13"/>
        <w:numPr>
          <w:ilvl w:val="0"/>
          <w:numId w:val="9"/>
        </w:numPr>
        <w:tabs>
          <w:tab w:val="left" w:pos="-108"/>
          <w:tab w:val="left" w:pos="426"/>
        </w:tabs>
        <w:ind w:left="0" w:firstLine="284"/>
        <w:jc w:val="both"/>
        <w:rPr>
          <w:sz w:val="16"/>
          <w:szCs w:val="16"/>
        </w:rPr>
      </w:pPr>
      <w:r w:rsidRPr="00B2328D">
        <w:rPr>
          <w:sz w:val="16"/>
          <w:szCs w:val="16"/>
        </w:rPr>
        <w:t>Рекомендации по работе с кроссом яичных кур «Беларусь аутосексный» / И.</w:t>
      </w:r>
      <w:r w:rsidR="00711B48">
        <w:rPr>
          <w:sz w:val="16"/>
          <w:szCs w:val="16"/>
        </w:rPr>
        <w:t> </w:t>
      </w:r>
      <w:r w:rsidRPr="00B2328D">
        <w:rPr>
          <w:sz w:val="16"/>
          <w:szCs w:val="16"/>
        </w:rPr>
        <w:t>П.</w:t>
      </w:r>
      <w:r w:rsidR="003A7ECF">
        <w:rPr>
          <w:sz w:val="16"/>
          <w:szCs w:val="16"/>
        </w:rPr>
        <w:t> </w:t>
      </w:r>
      <w:r w:rsidRPr="00B2328D">
        <w:rPr>
          <w:sz w:val="16"/>
          <w:szCs w:val="16"/>
        </w:rPr>
        <w:t>Курило [и др.]</w:t>
      </w:r>
      <w:r w:rsidR="003A7ECF">
        <w:rPr>
          <w:sz w:val="16"/>
          <w:szCs w:val="16"/>
        </w:rPr>
        <w:t xml:space="preserve">; </w:t>
      </w:r>
      <w:r w:rsidRPr="00B2328D">
        <w:rPr>
          <w:sz w:val="16"/>
          <w:szCs w:val="16"/>
        </w:rPr>
        <w:t>РУП «Опытная научная станция по птицеводству»</w:t>
      </w:r>
      <w:r w:rsidR="003A7ECF">
        <w:rPr>
          <w:sz w:val="16"/>
          <w:szCs w:val="16"/>
        </w:rPr>
        <w:t>.</w:t>
      </w:r>
      <w:r w:rsidRPr="00B2328D">
        <w:rPr>
          <w:sz w:val="16"/>
          <w:szCs w:val="16"/>
        </w:rPr>
        <w:t xml:space="preserve"> </w:t>
      </w:r>
      <w:r w:rsidR="003A7ECF">
        <w:rPr>
          <w:sz w:val="16"/>
          <w:szCs w:val="16"/>
        </w:rPr>
        <w:t xml:space="preserve">– </w:t>
      </w:r>
      <w:r w:rsidRPr="00B2328D">
        <w:rPr>
          <w:sz w:val="16"/>
          <w:szCs w:val="16"/>
        </w:rPr>
        <w:t>Минск</w:t>
      </w:r>
      <w:r w:rsidR="003A7ECF">
        <w:rPr>
          <w:sz w:val="16"/>
          <w:szCs w:val="16"/>
        </w:rPr>
        <w:t>:</w:t>
      </w:r>
      <w:r w:rsidRPr="00B2328D">
        <w:rPr>
          <w:sz w:val="16"/>
          <w:szCs w:val="16"/>
        </w:rPr>
        <w:t xml:space="preserve"> </w:t>
      </w:r>
      <w:r w:rsidR="003A7ECF" w:rsidRPr="00B2328D">
        <w:rPr>
          <w:sz w:val="16"/>
          <w:szCs w:val="16"/>
        </w:rPr>
        <w:t xml:space="preserve">ЧУП «Стайлинг медиа», </w:t>
      </w:r>
      <w:r w:rsidRPr="00B2328D">
        <w:rPr>
          <w:sz w:val="16"/>
          <w:szCs w:val="16"/>
        </w:rPr>
        <w:t>2014. – 24 с.</w:t>
      </w:r>
    </w:p>
    <w:p w:rsidR="008D1FDA" w:rsidRPr="007D37D6" w:rsidRDefault="008D1FDA">
      <w:pPr>
        <w:spacing w:after="0" w:line="240" w:lineRule="auto"/>
        <w:rPr>
          <w:rFonts w:ascii="Times New Roman" w:hAnsi="Times New Roman"/>
          <w:sz w:val="20"/>
          <w:szCs w:val="20"/>
        </w:rPr>
      </w:pPr>
    </w:p>
    <w:p w:rsidR="001450F0" w:rsidRPr="00FB2145" w:rsidRDefault="001450F0" w:rsidP="001450F0">
      <w:pPr>
        <w:spacing w:after="0" w:line="240" w:lineRule="auto"/>
        <w:rPr>
          <w:rFonts w:ascii="Times New Roman" w:hAnsi="Times New Roman"/>
          <w:sz w:val="20"/>
          <w:szCs w:val="20"/>
        </w:rPr>
      </w:pPr>
      <w:r w:rsidRPr="00FB2145">
        <w:rPr>
          <w:rFonts w:ascii="Times New Roman" w:hAnsi="Times New Roman"/>
          <w:sz w:val="20"/>
          <w:szCs w:val="20"/>
        </w:rPr>
        <w:t>УДК 636.2.034</w:t>
      </w:r>
    </w:p>
    <w:p w:rsidR="001450F0" w:rsidRPr="00553C48" w:rsidRDefault="001450F0" w:rsidP="001450F0">
      <w:pPr>
        <w:spacing w:after="0" w:line="240" w:lineRule="auto"/>
        <w:rPr>
          <w:rFonts w:ascii="Times New Roman" w:hAnsi="Times New Roman"/>
          <w:bCs/>
          <w:sz w:val="12"/>
          <w:szCs w:val="20"/>
        </w:rPr>
      </w:pPr>
    </w:p>
    <w:p w:rsidR="001450F0" w:rsidRPr="00FB2145" w:rsidRDefault="001450F0" w:rsidP="001450F0">
      <w:pPr>
        <w:spacing w:after="0" w:line="240" w:lineRule="auto"/>
        <w:jc w:val="center"/>
        <w:rPr>
          <w:rFonts w:ascii="Times New Roman" w:hAnsi="Times New Roman"/>
          <w:b/>
          <w:bCs/>
          <w:sz w:val="20"/>
          <w:szCs w:val="20"/>
        </w:rPr>
      </w:pPr>
      <w:r w:rsidRPr="00FB2145">
        <w:rPr>
          <w:rFonts w:ascii="Times New Roman" w:hAnsi="Times New Roman"/>
          <w:b/>
          <w:bCs/>
          <w:sz w:val="20"/>
          <w:szCs w:val="20"/>
        </w:rPr>
        <w:t>ПОТОМСТВО ТЕЛОК, ОСЕМЕНЕННЫХ РАЗНОЙ СПЕРМОЙ</w:t>
      </w:r>
    </w:p>
    <w:p w:rsidR="001450F0" w:rsidRPr="00553C48" w:rsidRDefault="001450F0" w:rsidP="001450F0">
      <w:pPr>
        <w:spacing w:after="0" w:line="240" w:lineRule="auto"/>
        <w:jc w:val="center"/>
        <w:rPr>
          <w:rFonts w:ascii="Times New Roman" w:hAnsi="Times New Roman"/>
          <w:bCs/>
          <w:sz w:val="12"/>
          <w:szCs w:val="20"/>
        </w:rPr>
      </w:pPr>
    </w:p>
    <w:p w:rsidR="001450F0" w:rsidRPr="00FB2145" w:rsidRDefault="001450F0" w:rsidP="001450F0">
      <w:pPr>
        <w:spacing w:after="0" w:line="240" w:lineRule="auto"/>
        <w:jc w:val="center"/>
        <w:rPr>
          <w:rFonts w:ascii="Times New Roman" w:hAnsi="Times New Roman"/>
          <w:sz w:val="20"/>
          <w:szCs w:val="20"/>
        </w:rPr>
      </w:pPr>
      <w:r w:rsidRPr="00FB2145">
        <w:rPr>
          <w:rFonts w:ascii="Times New Roman" w:hAnsi="Times New Roman"/>
          <w:sz w:val="20"/>
          <w:szCs w:val="20"/>
        </w:rPr>
        <w:t>А.</w:t>
      </w:r>
      <w:r w:rsidR="00711B48">
        <w:rPr>
          <w:rFonts w:ascii="Times New Roman" w:hAnsi="Times New Roman"/>
          <w:sz w:val="20"/>
          <w:szCs w:val="20"/>
        </w:rPr>
        <w:t> </w:t>
      </w:r>
      <w:r w:rsidRPr="00FB2145">
        <w:rPr>
          <w:rFonts w:ascii="Times New Roman" w:hAnsi="Times New Roman"/>
          <w:sz w:val="20"/>
          <w:szCs w:val="20"/>
        </w:rPr>
        <w:t>В. КУЧЕРЯВЕНКО</w:t>
      </w:r>
      <w:r w:rsidR="000D4E0E" w:rsidRPr="00FB2145">
        <w:rPr>
          <w:rFonts w:ascii="Times New Roman" w:hAnsi="Times New Roman"/>
          <w:sz w:val="20"/>
          <w:szCs w:val="20"/>
          <w:vertAlign w:val="superscript"/>
        </w:rPr>
        <w:t>1</w:t>
      </w:r>
      <w:r w:rsidRPr="00FB2145">
        <w:rPr>
          <w:rFonts w:ascii="Times New Roman" w:hAnsi="Times New Roman"/>
          <w:sz w:val="20"/>
          <w:szCs w:val="20"/>
        </w:rPr>
        <w:t>, В.</w:t>
      </w:r>
      <w:r w:rsidR="00711B48">
        <w:rPr>
          <w:rFonts w:ascii="Times New Roman" w:hAnsi="Times New Roman"/>
          <w:sz w:val="20"/>
          <w:szCs w:val="20"/>
        </w:rPr>
        <w:t> </w:t>
      </w:r>
      <w:r w:rsidRPr="00FB2145">
        <w:rPr>
          <w:rFonts w:ascii="Times New Roman" w:hAnsi="Times New Roman"/>
          <w:sz w:val="20"/>
          <w:szCs w:val="20"/>
        </w:rPr>
        <w:t>Т. ГОЛОВАНЬ</w:t>
      </w:r>
      <w:r w:rsidR="000D4E0E" w:rsidRPr="00FB2145">
        <w:rPr>
          <w:rFonts w:ascii="Times New Roman" w:hAnsi="Times New Roman"/>
          <w:sz w:val="20"/>
          <w:szCs w:val="20"/>
          <w:vertAlign w:val="superscript"/>
        </w:rPr>
        <w:t>2</w:t>
      </w:r>
      <w:r w:rsidRPr="00FB2145">
        <w:rPr>
          <w:rFonts w:ascii="Times New Roman" w:hAnsi="Times New Roman"/>
          <w:sz w:val="20"/>
          <w:szCs w:val="20"/>
        </w:rPr>
        <w:t>, Д.</w:t>
      </w:r>
      <w:r w:rsidR="00711B48">
        <w:rPr>
          <w:rFonts w:ascii="Times New Roman" w:hAnsi="Times New Roman"/>
          <w:sz w:val="20"/>
          <w:szCs w:val="20"/>
        </w:rPr>
        <w:t> </w:t>
      </w:r>
      <w:r w:rsidRPr="00FB2145">
        <w:rPr>
          <w:rFonts w:ascii="Times New Roman" w:hAnsi="Times New Roman"/>
          <w:sz w:val="20"/>
          <w:szCs w:val="20"/>
        </w:rPr>
        <w:t>А. ЮРИН</w:t>
      </w:r>
      <w:r w:rsidR="000D4E0E" w:rsidRPr="00FB2145">
        <w:rPr>
          <w:rFonts w:ascii="Times New Roman" w:hAnsi="Times New Roman"/>
          <w:sz w:val="20"/>
          <w:szCs w:val="20"/>
          <w:vertAlign w:val="superscript"/>
        </w:rPr>
        <w:t>2</w:t>
      </w:r>
    </w:p>
    <w:p w:rsidR="001450F0" w:rsidRPr="00553C48" w:rsidRDefault="001450F0" w:rsidP="001450F0">
      <w:pPr>
        <w:spacing w:after="0" w:line="240" w:lineRule="auto"/>
        <w:jc w:val="center"/>
        <w:rPr>
          <w:rFonts w:ascii="Times New Roman" w:hAnsi="Times New Roman"/>
          <w:sz w:val="12"/>
          <w:szCs w:val="20"/>
        </w:rPr>
      </w:pPr>
    </w:p>
    <w:p w:rsidR="00711B48" w:rsidRDefault="001450F0" w:rsidP="001450F0">
      <w:pPr>
        <w:spacing w:after="0" w:line="240" w:lineRule="auto"/>
        <w:jc w:val="center"/>
        <w:rPr>
          <w:rFonts w:ascii="Times New Roman" w:hAnsi="Times New Roman"/>
          <w:sz w:val="16"/>
          <w:szCs w:val="16"/>
        </w:rPr>
      </w:pPr>
      <w:r w:rsidRPr="00711B48">
        <w:rPr>
          <w:rFonts w:ascii="Times New Roman" w:hAnsi="Times New Roman"/>
          <w:sz w:val="16"/>
          <w:szCs w:val="16"/>
          <w:vertAlign w:val="superscript"/>
        </w:rPr>
        <w:t>1</w:t>
      </w:r>
      <w:r w:rsidRPr="00711B48">
        <w:rPr>
          <w:rFonts w:ascii="Times New Roman" w:hAnsi="Times New Roman"/>
          <w:sz w:val="16"/>
          <w:szCs w:val="16"/>
        </w:rPr>
        <w:t>ФГУП РПЗ «Красноармейский», Краснодарский край, Красноармейский район,</w:t>
      </w:r>
    </w:p>
    <w:p w:rsidR="001450F0" w:rsidRPr="00711B48" w:rsidRDefault="001450F0" w:rsidP="001450F0">
      <w:pPr>
        <w:spacing w:after="0" w:line="240" w:lineRule="auto"/>
        <w:jc w:val="center"/>
        <w:rPr>
          <w:rFonts w:ascii="Times New Roman" w:hAnsi="Times New Roman"/>
          <w:sz w:val="16"/>
          <w:szCs w:val="16"/>
        </w:rPr>
      </w:pPr>
      <w:r w:rsidRPr="00711B48">
        <w:rPr>
          <w:rFonts w:ascii="Times New Roman" w:hAnsi="Times New Roman"/>
          <w:sz w:val="16"/>
          <w:szCs w:val="16"/>
        </w:rPr>
        <w:t xml:space="preserve"> п. Октябрьский, </w:t>
      </w:r>
      <w:r w:rsidR="000D4E0E">
        <w:rPr>
          <w:rFonts w:ascii="Times New Roman" w:hAnsi="Times New Roman"/>
          <w:sz w:val="16"/>
          <w:szCs w:val="16"/>
        </w:rPr>
        <w:t>Российская Федерация</w:t>
      </w:r>
    </w:p>
    <w:p w:rsidR="001450F0" w:rsidRPr="00711B48" w:rsidRDefault="001450F0" w:rsidP="001450F0">
      <w:pPr>
        <w:widowControl w:val="0"/>
        <w:autoSpaceDE w:val="0"/>
        <w:autoSpaceDN w:val="0"/>
        <w:adjustRightInd w:val="0"/>
        <w:spacing w:after="0" w:line="240" w:lineRule="auto"/>
        <w:jc w:val="center"/>
        <w:rPr>
          <w:rFonts w:ascii="Times New Roman" w:hAnsi="Times New Roman"/>
          <w:sz w:val="16"/>
          <w:szCs w:val="16"/>
        </w:rPr>
      </w:pPr>
      <w:r w:rsidRPr="00711B48">
        <w:rPr>
          <w:rFonts w:ascii="Times New Roman" w:hAnsi="Times New Roman"/>
          <w:sz w:val="16"/>
          <w:szCs w:val="16"/>
          <w:vertAlign w:val="superscript"/>
        </w:rPr>
        <w:t>2</w:t>
      </w:r>
      <w:r w:rsidRPr="00711B48">
        <w:rPr>
          <w:rFonts w:ascii="Times New Roman" w:hAnsi="Times New Roman"/>
          <w:sz w:val="16"/>
          <w:szCs w:val="16"/>
        </w:rPr>
        <w:t xml:space="preserve"> ФГБНУ «Северо-Кавказский научно-исследовательский институт животноводства», г. Краснодар, пос. Знаменский, </w:t>
      </w:r>
      <w:r w:rsidR="000D4E0E">
        <w:rPr>
          <w:rFonts w:ascii="Times New Roman" w:hAnsi="Times New Roman"/>
          <w:sz w:val="16"/>
          <w:szCs w:val="16"/>
        </w:rPr>
        <w:t>Российская Федерация</w:t>
      </w:r>
    </w:p>
    <w:p w:rsidR="001450F0" w:rsidRPr="00553C48" w:rsidRDefault="001450F0" w:rsidP="001450F0">
      <w:pPr>
        <w:suppressAutoHyphens/>
        <w:spacing w:after="0" w:line="240" w:lineRule="auto"/>
        <w:jc w:val="both"/>
        <w:rPr>
          <w:rFonts w:ascii="Times New Roman" w:hAnsi="Times New Roman"/>
          <w:sz w:val="12"/>
          <w:szCs w:val="20"/>
        </w:rPr>
      </w:pPr>
    </w:p>
    <w:p w:rsidR="001450F0" w:rsidRPr="00FB2145" w:rsidRDefault="001450F0" w:rsidP="001450F0">
      <w:pPr>
        <w:pStyle w:val="Default"/>
        <w:ind w:firstLine="285"/>
        <w:jc w:val="both"/>
        <w:rPr>
          <w:bCs/>
          <w:color w:val="auto"/>
          <w:sz w:val="20"/>
          <w:szCs w:val="20"/>
        </w:rPr>
      </w:pPr>
      <w:r w:rsidRPr="00FB2145">
        <w:rPr>
          <w:b/>
          <w:bCs/>
          <w:color w:val="auto"/>
          <w:sz w:val="20"/>
          <w:szCs w:val="20"/>
        </w:rPr>
        <w:t>Введение.</w:t>
      </w:r>
      <w:r w:rsidRPr="00FB2145">
        <w:rPr>
          <w:bCs/>
          <w:color w:val="auto"/>
          <w:sz w:val="20"/>
          <w:szCs w:val="20"/>
        </w:rPr>
        <w:t xml:space="preserve"> Рост молочной продуктивности в последние годы в Краснодарском крае сопряжен с тру</w:t>
      </w:r>
      <w:r w:rsidR="007D37D6">
        <w:rPr>
          <w:bCs/>
          <w:color w:val="auto"/>
          <w:sz w:val="20"/>
          <w:szCs w:val="20"/>
        </w:rPr>
        <w:t>дностями ремонта стада коров. В </w:t>
      </w:r>
      <w:r w:rsidRPr="00FB2145">
        <w:rPr>
          <w:bCs/>
          <w:color w:val="auto"/>
          <w:sz w:val="20"/>
          <w:szCs w:val="20"/>
        </w:rPr>
        <w:t>связи с этим возникла острая необходимость апробировать испол</w:t>
      </w:r>
      <w:r w:rsidRPr="00FB2145">
        <w:rPr>
          <w:bCs/>
          <w:color w:val="auto"/>
          <w:sz w:val="20"/>
          <w:szCs w:val="20"/>
        </w:rPr>
        <w:t>ь</w:t>
      </w:r>
      <w:r w:rsidRPr="00FB2145">
        <w:rPr>
          <w:bCs/>
          <w:color w:val="auto"/>
          <w:sz w:val="20"/>
          <w:szCs w:val="20"/>
        </w:rPr>
        <w:t>зование спермы, разделенной по полу, с повышенным получением т</w:t>
      </w:r>
      <w:r w:rsidRPr="00FB2145">
        <w:rPr>
          <w:bCs/>
          <w:color w:val="auto"/>
          <w:sz w:val="20"/>
          <w:szCs w:val="20"/>
        </w:rPr>
        <w:t>е</w:t>
      </w:r>
      <w:r w:rsidRPr="00FB2145">
        <w:rPr>
          <w:bCs/>
          <w:color w:val="auto"/>
          <w:sz w:val="20"/>
          <w:szCs w:val="20"/>
        </w:rPr>
        <w:t xml:space="preserve">лочек в приплоде на действующем предприятии [1, 5]. </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b/>
          <w:sz w:val="20"/>
          <w:szCs w:val="20"/>
        </w:rPr>
        <w:t>Анализ источников.</w:t>
      </w:r>
      <w:r w:rsidRPr="00FB2145">
        <w:rPr>
          <w:rFonts w:ascii="Times New Roman" w:hAnsi="Times New Roman"/>
          <w:sz w:val="20"/>
          <w:szCs w:val="20"/>
        </w:rPr>
        <w:t xml:space="preserve"> Принцип метода разделения сперматозоидов основан на различии содержания в них ДНК. X-содержащие спермат</w:t>
      </w:r>
      <w:r w:rsidRPr="00FB2145">
        <w:rPr>
          <w:rFonts w:ascii="Times New Roman" w:hAnsi="Times New Roman"/>
          <w:sz w:val="20"/>
          <w:szCs w:val="20"/>
        </w:rPr>
        <w:t>о</w:t>
      </w:r>
      <w:r w:rsidRPr="00FB2145">
        <w:rPr>
          <w:rFonts w:ascii="Times New Roman" w:hAnsi="Times New Roman"/>
          <w:sz w:val="20"/>
          <w:szCs w:val="20"/>
        </w:rPr>
        <w:t>зоиды содержат на 4</w:t>
      </w:r>
      <w:r w:rsidR="00711B48">
        <w:rPr>
          <w:rFonts w:ascii="Times New Roman" w:hAnsi="Times New Roman"/>
          <w:sz w:val="20"/>
          <w:szCs w:val="20"/>
        </w:rPr>
        <w:t>−</w:t>
      </w:r>
      <w:r w:rsidRPr="00FB2145">
        <w:rPr>
          <w:rFonts w:ascii="Times New Roman" w:hAnsi="Times New Roman"/>
          <w:sz w:val="20"/>
          <w:szCs w:val="20"/>
        </w:rPr>
        <w:t>5 % больше ДНК</w:t>
      </w:r>
      <w:r w:rsidR="000D4E0E">
        <w:rPr>
          <w:rFonts w:ascii="Times New Roman" w:hAnsi="Times New Roman"/>
          <w:sz w:val="20"/>
          <w:szCs w:val="20"/>
        </w:rPr>
        <w:t>,</w:t>
      </w:r>
      <w:r w:rsidRPr="00FB2145">
        <w:rPr>
          <w:rFonts w:ascii="Times New Roman" w:hAnsi="Times New Roman"/>
          <w:sz w:val="20"/>
          <w:szCs w:val="20"/>
        </w:rPr>
        <w:t xml:space="preserve"> и при использовании флуоре</w:t>
      </w:r>
      <w:r w:rsidRPr="00FB2145">
        <w:rPr>
          <w:rFonts w:ascii="Times New Roman" w:hAnsi="Times New Roman"/>
          <w:sz w:val="20"/>
          <w:szCs w:val="20"/>
        </w:rPr>
        <w:t>с</w:t>
      </w:r>
      <w:r w:rsidRPr="00FB2145">
        <w:rPr>
          <w:rFonts w:ascii="Times New Roman" w:hAnsi="Times New Roman"/>
          <w:sz w:val="20"/>
          <w:szCs w:val="20"/>
        </w:rPr>
        <w:t>центного нетоксичного красителя и мощного фотоумножителя с п</w:t>
      </w:r>
      <w:r w:rsidRPr="00FB2145">
        <w:rPr>
          <w:rFonts w:ascii="Times New Roman" w:hAnsi="Times New Roman"/>
          <w:sz w:val="20"/>
          <w:szCs w:val="20"/>
        </w:rPr>
        <w:t>о</w:t>
      </w:r>
      <w:r w:rsidRPr="00FB2145">
        <w:rPr>
          <w:rFonts w:ascii="Times New Roman" w:hAnsi="Times New Roman"/>
          <w:sz w:val="20"/>
          <w:szCs w:val="20"/>
        </w:rPr>
        <w:t>мощью проточной скоростной лазерной цитометрии возможно выд</w:t>
      </w:r>
      <w:r w:rsidRPr="00FB2145">
        <w:rPr>
          <w:rFonts w:ascii="Times New Roman" w:hAnsi="Times New Roman"/>
          <w:sz w:val="20"/>
          <w:szCs w:val="20"/>
        </w:rPr>
        <w:t>е</w:t>
      </w:r>
      <w:r w:rsidRPr="00FB2145">
        <w:rPr>
          <w:rFonts w:ascii="Times New Roman" w:hAnsi="Times New Roman"/>
          <w:sz w:val="20"/>
          <w:szCs w:val="20"/>
        </w:rPr>
        <w:t>лять фракции, содержащие до 92 % половых клеток с X или Y хром</w:t>
      </w:r>
      <w:r w:rsidRPr="00FB2145">
        <w:rPr>
          <w:rFonts w:ascii="Times New Roman" w:hAnsi="Times New Roman"/>
          <w:sz w:val="20"/>
          <w:szCs w:val="20"/>
        </w:rPr>
        <w:t>о</w:t>
      </w:r>
      <w:r w:rsidRPr="00FB2145">
        <w:rPr>
          <w:rFonts w:ascii="Times New Roman" w:hAnsi="Times New Roman"/>
          <w:sz w:val="20"/>
          <w:szCs w:val="20"/>
        </w:rPr>
        <w:t>сомой. В процессе разделения через проточный цитометр проходит каждый отдельный сперматозоид в капле раствора. Лазерное присп</w:t>
      </w:r>
      <w:r w:rsidRPr="00FB2145">
        <w:rPr>
          <w:rFonts w:ascii="Times New Roman" w:hAnsi="Times New Roman"/>
          <w:sz w:val="20"/>
          <w:szCs w:val="20"/>
        </w:rPr>
        <w:t>о</w:t>
      </w:r>
      <w:r w:rsidRPr="00FB2145">
        <w:rPr>
          <w:rFonts w:ascii="Times New Roman" w:hAnsi="Times New Roman"/>
          <w:sz w:val="20"/>
          <w:szCs w:val="20"/>
        </w:rPr>
        <w:t>собление улавливает разницу в интенсивности флуоресцентного св</w:t>
      </w:r>
      <w:r w:rsidRPr="00FB2145">
        <w:rPr>
          <w:rFonts w:ascii="Times New Roman" w:hAnsi="Times New Roman"/>
          <w:sz w:val="20"/>
          <w:szCs w:val="20"/>
        </w:rPr>
        <w:t>е</w:t>
      </w:r>
      <w:r w:rsidRPr="00FB2145">
        <w:rPr>
          <w:rFonts w:ascii="Times New Roman" w:hAnsi="Times New Roman"/>
          <w:sz w:val="20"/>
          <w:szCs w:val="20"/>
        </w:rPr>
        <w:t>чения и заряжает капельки со сперматозоидами отрицательным или положительным зарядом в зависимости от интенсивности свечения. После этого капельки проходят через магнитное поле и разделяются на положительно и отрицательно заряженные частицы, которые поступ</w:t>
      </w:r>
      <w:r w:rsidRPr="00FB2145">
        <w:rPr>
          <w:rFonts w:ascii="Times New Roman" w:hAnsi="Times New Roman"/>
          <w:sz w:val="20"/>
          <w:szCs w:val="20"/>
        </w:rPr>
        <w:t>а</w:t>
      </w:r>
      <w:r w:rsidRPr="00FB2145">
        <w:rPr>
          <w:rFonts w:ascii="Times New Roman" w:hAnsi="Times New Roman"/>
          <w:sz w:val="20"/>
          <w:szCs w:val="20"/>
        </w:rPr>
        <w:t>ют в различные емкости и содержат преимущественно сперматозоиды с X или Y хромосомой [6</w:t>
      </w:r>
      <w:r w:rsidR="00711B48">
        <w:rPr>
          <w:rFonts w:ascii="Times New Roman" w:hAnsi="Times New Roman"/>
          <w:sz w:val="20"/>
          <w:szCs w:val="20"/>
        </w:rPr>
        <w:t>−</w:t>
      </w:r>
      <w:r w:rsidRPr="00FB2145">
        <w:rPr>
          <w:rFonts w:ascii="Times New Roman" w:hAnsi="Times New Roman"/>
          <w:sz w:val="20"/>
          <w:szCs w:val="20"/>
        </w:rPr>
        <w:t xml:space="preserve">8]. </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b/>
          <w:sz w:val="20"/>
          <w:szCs w:val="20"/>
        </w:rPr>
        <w:t>Цель</w:t>
      </w:r>
      <w:r w:rsidRPr="00FB2145">
        <w:rPr>
          <w:rFonts w:ascii="Times New Roman" w:hAnsi="Times New Roman"/>
          <w:sz w:val="20"/>
          <w:szCs w:val="20"/>
        </w:rPr>
        <w:t xml:space="preserve"> </w:t>
      </w:r>
      <w:r w:rsidRPr="008D1FDA">
        <w:rPr>
          <w:rFonts w:ascii="Times New Roman" w:hAnsi="Times New Roman"/>
          <w:b/>
          <w:sz w:val="20"/>
          <w:szCs w:val="20"/>
        </w:rPr>
        <w:t>работы</w:t>
      </w:r>
      <w:r w:rsidRPr="00FB2145">
        <w:rPr>
          <w:rFonts w:ascii="Times New Roman" w:hAnsi="Times New Roman"/>
          <w:sz w:val="20"/>
          <w:szCs w:val="20"/>
        </w:rPr>
        <w:t xml:space="preserve"> </w:t>
      </w:r>
      <w:r w:rsidR="008D1FDA">
        <w:rPr>
          <w:rFonts w:ascii="Times New Roman" w:hAnsi="Times New Roman"/>
          <w:sz w:val="20"/>
          <w:szCs w:val="20"/>
        </w:rPr>
        <w:t xml:space="preserve">− </w:t>
      </w:r>
      <w:r w:rsidRPr="00FB2145">
        <w:rPr>
          <w:rFonts w:ascii="Times New Roman" w:hAnsi="Times New Roman"/>
          <w:color w:val="000000"/>
          <w:sz w:val="20"/>
          <w:szCs w:val="20"/>
        </w:rPr>
        <w:t>изучени</w:t>
      </w:r>
      <w:r w:rsidR="008D1FDA">
        <w:rPr>
          <w:rFonts w:ascii="Times New Roman" w:hAnsi="Times New Roman"/>
          <w:color w:val="000000"/>
          <w:sz w:val="20"/>
          <w:szCs w:val="20"/>
        </w:rPr>
        <w:t>е</w:t>
      </w:r>
      <w:r w:rsidRPr="00FB2145">
        <w:rPr>
          <w:rFonts w:ascii="Times New Roman" w:hAnsi="Times New Roman"/>
          <w:color w:val="000000"/>
          <w:sz w:val="20"/>
          <w:szCs w:val="20"/>
        </w:rPr>
        <w:t xml:space="preserve"> использования спермы, разделенной по полу, в передовом племзаводе Кубани «Ленинский путь» Ново-Кубанского района.</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b/>
          <w:bCs/>
          <w:sz w:val="20"/>
          <w:szCs w:val="20"/>
        </w:rPr>
        <w:t>Материал и методика исследований</w:t>
      </w:r>
      <w:r w:rsidRPr="00FB2145">
        <w:rPr>
          <w:rFonts w:ascii="Times New Roman" w:hAnsi="Times New Roman"/>
          <w:b/>
          <w:spacing w:val="4"/>
          <w:sz w:val="20"/>
          <w:szCs w:val="20"/>
        </w:rPr>
        <w:t xml:space="preserve">. </w:t>
      </w:r>
      <w:r w:rsidRPr="00FB2145">
        <w:rPr>
          <w:rFonts w:ascii="Times New Roman" w:hAnsi="Times New Roman"/>
          <w:sz w:val="20"/>
          <w:szCs w:val="20"/>
        </w:rPr>
        <w:t>Работа по изучению роста и развития телят проводилась во ФГУП ПЗ «Ленинский путь» Новок</w:t>
      </w:r>
      <w:r w:rsidRPr="00FB2145">
        <w:rPr>
          <w:rFonts w:ascii="Times New Roman" w:hAnsi="Times New Roman"/>
          <w:sz w:val="20"/>
          <w:szCs w:val="20"/>
        </w:rPr>
        <w:t>у</w:t>
      </w:r>
      <w:r w:rsidRPr="00FB2145">
        <w:rPr>
          <w:rFonts w:ascii="Times New Roman" w:hAnsi="Times New Roman"/>
          <w:sz w:val="20"/>
          <w:szCs w:val="20"/>
        </w:rPr>
        <w:t>банского района Краснодарского края. Здесь проводили осеменение телок голштинской породы глубокозамороженной спермой, разделе</w:t>
      </w:r>
      <w:r w:rsidRPr="00FB2145">
        <w:rPr>
          <w:rFonts w:ascii="Times New Roman" w:hAnsi="Times New Roman"/>
          <w:sz w:val="20"/>
          <w:szCs w:val="20"/>
        </w:rPr>
        <w:t>н</w:t>
      </w:r>
      <w:r w:rsidRPr="00FB2145">
        <w:rPr>
          <w:rFonts w:ascii="Times New Roman" w:hAnsi="Times New Roman"/>
          <w:sz w:val="20"/>
          <w:szCs w:val="20"/>
        </w:rPr>
        <w:t>ной по полу с преимущественным получен</w:t>
      </w:r>
      <w:r w:rsidR="000D4E0E">
        <w:rPr>
          <w:rFonts w:ascii="Times New Roman" w:hAnsi="Times New Roman"/>
          <w:sz w:val="20"/>
          <w:szCs w:val="20"/>
        </w:rPr>
        <w:t>ием телок в приплоде, и обычной</w:t>
      </w:r>
      <w:r w:rsidRPr="00FB2145">
        <w:rPr>
          <w:rFonts w:ascii="Times New Roman" w:hAnsi="Times New Roman"/>
          <w:sz w:val="20"/>
          <w:szCs w:val="20"/>
        </w:rPr>
        <w:t xml:space="preserve"> с целью улучшить ремонт стада коров</w:t>
      </w:r>
      <w:r w:rsidRPr="00FB2145">
        <w:rPr>
          <w:rFonts w:ascii="Times New Roman" w:hAnsi="Times New Roman"/>
          <w:bCs/>
          <w:sz w:val="20"/>
          <w:szCs w:val="20"/>
        </w:rPr>
        <w:t xml:space="preserve"> [4]</w:t>
      </w:r>
      <w:r w:rsidRPr="00FB2145">
        <w:rPr>
          <w:rFonts w:ascii="Times New Roman" w:hAnsi="Times New Roman"/>
          <w:sz w:val="20"/>
          <w:szCs w:val="20"/>
        </w:rPr>
        <w:t>.</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Технология искусственного осеменения телок и коров глубокоз</w:t>
      </w:r>
      <w:r w:rsidRPr="00FB2145">
        <w:rPr>
          <w:rFonts w:ascii="Times New Roman" w:hAnsi="Times New Roman"/>
          <w:sz w:val="20"/>
          <w:szCs w:val="20"/>
        </w:rPr>
        <w:t>а</w:t>
      </w:r>
      <w:r w:rsidRPr="00FB2145">
        <w:rPr>
          <w:rFonts w:ascii="Times New Roman" w:hAnsi="Times New Roman"/>
          <w:sz w:val="20"/>
          <w:szCs w:val="20"/>
        </w:rPr>
        <w:t>мороженн</w:t>
      </w:r>
      <w:r w:rsidR="000D4E0E">
        <w:rPr>
          <w:rFonts w:ascii="Times New Roman" w:hAnsi="Times New Roman"/>
          <w:sz w:val="20"/>
          <w:szCs w:val="20"/>
        </w:rPr>
        <w:t>ой спермой быков-производителей</w:t>
      </w:r>
      <w:r w:rsidRPr="00FB2145">
        <w:rPr>
          <w:rFonts w:ascii="Times New Roman" w:hAnsi="Times New Roman"/>
          <w:sz w:val="20"/>
          <w:szCs w:val="20"/>
        </w:rPr>
        <w:t xml:space="preserve"> выполняет</w:t>
      </w:r>
      <w:r w:rsidR="000D4E0E">
        <w:rPr>
          <w:rFonts w:ascii="Times New Roman" w:hAnsi="Times New Roman"/>
          <w:sz w:val="20"/>
          <w:szCs w:val="20"/>
        </w:rPr>
        <w:t>ся согласно рекомендациям фирмы-</w:t>
      </w:r>
      <w:r w:rsidRPr="00FB2145">
        <w:rPr>
          <w:rFonts w:ascii="Times New Roman" w:hAnsi="Times New Roman"/>
          <w:sz w:val="20"/>
          <w:szCs w:val="20"/>
        </w:rPr>
        <w:t>поставщика биопродукции с учетом пониже</w:t>
      </w:r>
      <w:r w:rsidRPr="00FB2145">
        <w:rPr>
          <w:rFonts w:ascii="Times New Roman" w:hAnsi="Times New Roman"/>
          <w:sz w:val="20"/>
          <w:szCs w:val="20"/>
        </w:rPr>
        <w:t>н</w:t>
      </w:r>
      <w:r w:rsidRPr="00FB2145">
        <w:rPr>
          <w:rFonts w:ascii="Times New Roman" w:hAnsi="Times New Roman"/>
          <w:sz w:val="20"/>
          <w:szCs w:val="20"/>
        </w:rPr>
        <w:t>ного количества сперматозоидов в дозе</w:t>
      </w:r>
      <w:r w:rsidRPr="00FB2145">
        <w:rPr>
          <w:rFonts w:ascii="Times New Roman" w:hAnsi="Times New Roman"/>
          <w:bCs/>
          <w:sz w:val="20"/>
          <w:szCs w:val="20"/>
        </w:rPr>
        <w:t xml:space="preserve"> [2]</w:t>
      </w:r>
      <w:r w:rsidRPr="00FB2145">
        <w:rPr>
          <w:rFonts w:ascii="Times New Roman" w:hAnsi="Times New Roman"/>
          <w:sz w:val="20"/>
          <w:szCs w:val="20"/>
        </w:rPr>
        <w:t>.</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Осеменяли спермой, разделенной по полу, только телок хорошо развитых, в 15</w:t>
      </w:r>
      <w:r w:rsidR="00711B48">
        <w:rPr>
          <w:rFonts w:ascii="Times New Roman" w:hAnsi="Times New Roman"/>
          <w:sz w:val="20"/>
          <w:szCs w:val="20"/>
        </w:rPr>
        <w:t>−</w:t>
      </w:r>
      <w:r w:rsidRPr="00FB2145">
        <w:rPr>
          <w:rFonts w:ascii="Times New Roman" w:hAnsi="Times New Roman"/>
          <w:sz w:val="20"/>
          <w:szCs w:val="20"/>
        </w:rPr>
        <w:t>18-месячном возрасте, живой массой 390</w:t>
      </w:r>
      <w:smartTag w:uri="urn:schemas-microsoft-com:office:smarttags" w:element="metricconverter">
        <w:smartTagPr>
          <w:attr w:name="ProductID" w:val="410 кг"/>
        </w:smartTagPr>
        <w:r w:rsidR="00711B48">
          <w:rPr>
            <w:rFonts w:ascii="Times New Roman" w:hAnsi="Times New Roman"/>
            <w:sz w:val="20"/>
            <w:szCs w:val="20"/>
          </w:rPr>
          <w:t>−</w:t>
        </w:r>
        <w:r w:rsidRPr="00FB2145">
          <w:rPr>
            <w:rFonts w:ascii="Times New Roman" w:hAnsi="Times New Roman"/>
            <w:sz w:val="20"/>
            <w:szCs w:val="20"/>
          </w:rPr>
          <w:t>410 кг</w:t>
        </w:r>
      </w:smartTag>
      <w:r w:rsidRPr="00FB2145">
        <w:rPr>
          <w:rFonts w:ascii="Times New Roman" w:hAnsi="Times New Roman"/>
          <w:sz w:val="20"/>
          <w:szCs w:val="20"/>
        </w:rPr>
        <w:t xml:space="preserve"> с нормальным состоянием яичников. Осеменение рекомендовано пров</w:t>
      </w:r>
      <w:r w:rsidRPr="00FB2145">
        <w:rPr>
          <w:rFonts w:ascii="Times New Roman" w:hAnsi="Times New Roman"/>
          <w:sz w:val="20"/>
          <w:szCs w:val="20"/>
        </w:rPr>
        <w:t>о</w:t>
      </w:r>
      <w:r w:rsidRPr="00FB2145">
        <w:rPr>
          <w:rFonts w:ascii="Times New Roman" w:hAnsi="Times New Roman"/>
          <w:sz w:val="20"/>
          <w:szCs w:val="20"/>
        </w:rPr>
        <w:t>дить однократное за охоту с интервалом от ее начала в среднем 12 ч</w:t>
      </w:r>
      <w:r w:rsidRPr="00FB2145">
        <w:rPr>
          <w:rFonts w:ascii="Times New Roman" w:hAnsi="Times New Roman"/>
          <w:sz w:val="20"/>
          <w:szCs w:val="20"/>
        </w:rPr>
        <w:t>а</w:t>
      </w:r>
      <w:r w:rsidRPr="00FB2145">
        <w:rPr>
          <w:rFonts w:ascii="Times New Roman" w:hAnsi="Times New Roman"/>
          <w:sz w:val="20"/>
          <w:szCs w:val="20"/>
        </w:rPr>
        <w:t>сов</w:t>
      </w:r>
      <w:r w:rsidRPr="00FB2145">
        <w:rPr>
          <w:rFonts w:ascii="Times New Roman" w:hAnsi="Times New Roman"/>
          <w:bCs/>
          <w:sz w:val="20"/>
          <w:szCs w:val="20"/>
        </w:rPr>
        <w:t xml:space="preserve"> [3]</w:t>
      </w:r>
      <w:r w:rsidRPr="00FB2145">
        <w:rPr>
          <w:rFonts w:ascii="Times New Roman" w:hAnsi="Times New Roman"/>
          <w:sz w:val="20"/>
          <w:szCs w:val="20"/>
        </w:rPr>
        <w:t xml:space="preserve">. Повторное осеменение в случае «прохолоста» проводилось обычной спермой (не разделенной по полу). </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Кормление животных проводилось по рекомендациям РАСХН о</w:t>
      </w:r>
      <w:r w:rsidRPr="00FB2145">
        <w:rPr>
          <w:rFonts w:ascii="Times New Roman" w:hAnsi="Times New Roman"/>
          <w:sz w:val="20"/>
          <w:szCs w:val="20"/>
        </w:rPr>
        <w:t>д</w:t>
      </w:r>
      <w:r w:rsidRPr="00FB2145">
        <w:rPr>
          <w:rFonts w:ascii="Times New Roman" w:hAnsi="Times New Roman"/>
          <w:sz w:val="20"/>
          <w:szCs w:val="20"/>
        </w:rPr>
        <w:t>нотипно в течение всего года. При этом основу рациона составляли грубые и сочные корма: сено, сенаж люцерновый, силос высокого к</w:t>
      </w:r>
      <w:r w:rsidRPr="00FB2145">
        <w:rPr>
          <w:rFonts w:ascii="Times New Roman" w:hAnsi="Times New Roman"/>
          <w:sz w:val="20"/>
          <w:szCs w:val="20"/>
        </w:rPr>
        <w:t>а</w:t>
      </w:r>
      <w:r w:rsidRPr="00FB2145">
        <w:rPr>
          <w:rFonts w:ascii="Times New Roman" w:hAnsi="Times New Roman"/>
          <w:sz w:val="20"/>
          <w:szCs w:val="20"/>
        </w:rPr>
        <w:t>чества и комбикорм</w:t>
      </w:r>
      <w:r w:rsidRPr="00FB2145">
        <w:rPr>
          <w:rFonts w:ascii="Times New Roman" w:hAnsi="Times New Roman"/>
          <w:bCs/>
          <w:sz w:val="20"/>
          <w:szCs w:val="20"/>
        </w:rPr>
        <w:t xml:space="preserve"> [9]</w:t>
      </w:r>
      <w:r w:rsidRPr="00FB2145">
        <w:rPr>
          <w:rFonts w:ascii="Times New Roman" w:hAnsi="Times New Roman"/>
          <w:sz w:val="20"/>
          <w:szCs w:val="20"/>
        </w:rPr>
        <w:t>.</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b/>
          <w:spacing w:val="4"/>
          <w:sz w:val="20"/>
          <w:szCs w:val="20"/>
        </w:rPr>
        <w:t>Результаты исследований и их обсуждение.</w:t>
      </w:r>
      <w:r w:rsidRPr="00FB2145">
        <w:rPr>
          <w:rFonts w:ascii="Times New Roman" w:hAnsi="Times New Roman"/>
          <w:spacing w:val="4"/>
          <w:sz w:val="20"/>
          <w:szCs w:val="20"/>
        </w:rPr>
        <w:t xml:space="preserve"> В результате пр</w:t>
      </w:r>
      <w:r w:rsidRPr="00FB2145">
        <w:rPr>
          <w:rFonts w:ascii="Times New Roman" w:hAnsi="Times New Roman"/>
          <w:spacing w:val="4"/>
          <w:sz w:val="20"/>
          <w:szCs w:val="20"/>
        </w:rPr>
        <w:t>о</w:t>
      </w:r>
      <w:r w:rsidRPr="00FB2145">
        <w:rPr>
          <w:rFonts w:ascii="Times New Roman" w:hAnsi="Times New Roman"/>
          <w:spacing w:val="4"/>
          <w:sz w:val="20"/>
          <w:szCs w:val="20"/>
        </w:rPr>
        <w:t>веденных исследований установлено,</w:t>
      </w:r>
      <w:r w:rsidRPr="00FB2145">
        <w:rPr>
          <w:rFonts w:ascii="Times New Roman" w:hAnsi="Times New Roman"/>
          <w:sz w:val="20"/>
          <w:szCs w:val="20"/>
        </w:rPr>
        <w:t xml:space="preserve"> что от 258 отелившихся ж</w:t>
      </w:r>
      <w:r w:rsidRPr="00FB2145">
        <w:rPr>
          <w:rFonts w:ascii="Times New Roman" w:hAnsi="Times New Roman"/>
          <w:sz w:val="20"/>
          <w:szCs w:val="20"/>
        </w:rPr>
        <w:t>и</w:t>
      </w:r>
      <w:r w:rsidRPr="00FB2145">
        <w:rPr>
          <w:rFonts w:ascii="Times New Roman" w:hAnsi="Times New Roman"/>
          <w:sz w:val="20"/>
          <w:szCs w:val="20"/>
        </w:rPr>
        <w:t>вотных, осемененных спермой, разделенной по полу</w:t>
      </w:r>
      <w:r w:rsidR="000D4E0E">
        <w:rPr>
          <w:rFonts w:ascii="Times New Roman" w:hAnsi="Times New Roman"/>
          <w:sz w:val="20"/>
          <w:szCs w:val="20"/>
        </w:rPr>
        <w:t xml:space="preserve">, 1-я группа </w:t>
      </w:r>
      <w:r w:rsidRPr="00FB2145">
        <w:rPr>
          <w:rFonts w:ascii="Times New Roman" w:hAnsi="Times New Roman"/>
          <w:sz w:val="20"/>
          <w:szCs w:val="20"/>
        </w:rPr>
        <w:t>род</w:t>
      </w:r>
      <w:r w:rsidRPr="00FB2145">
        <w:rPr>
          <w:rFonts w:ascii="Times New Roman" w:hAnsi="Times New Roman"/>
          <w:sz w:val="20"/>
          <w:szCs w:val="20"/>
        </w:rPr>
        <w:t>и</w:t>
      </w:r>
      <w:r w:rsidRPr="00FB2145">
        <w:rPr>
          <w:rFonts w:ascii="Times New Roman" w:hAnsi="Times New Roman"/>
          <w:sz w:val="20"/>
          <w:szCs w:val="20"/>
        </w:rPr>
        <w:t>лось живых телят 243 головы, в том числе телочек 213 голов</w:t>
      </w:r>
      <w:r w:rsidR="000D4E0E">
        <w:rPr>
          <w:rFonts w:ascii="Times New Roman" w:hAnsi="Times New Roman"/>
          <w:sz w:val="20"/>
          <w:szCs w:val="20"/>
        </w:rPr>
        <w:t>,</w:t>
      </w:r>
      <w:r w:rsidRPr="00FB2145">
        <w:rPr>
          <w:rFonts w:ascii="Times New Roman" w:hAnsi="Times New Roman"/>
          <w:sz w:val="20"/>
          <w:szCs w:val="20"/>
        </w:rPr>
        <w:t xml:space="preserve"> или </w:t>
      </w:r>
      <w:r w:rsidR="00711B48">
        <w:rPr>
          <w:rFonts w:ascii="Times New Roman" w:hAnsi="Times New Roman"/>
          <w:sz w:val="20"/>
          <w:szCs w:val="20"/>
        </w:rPr>
        <w:t xml:space="preserve">     </w:t>
      </w:r>
      <w:r w:rsidRPr="00FB2145">
        <w:rPr>
          <w:rFonts w:ascii="Times New Roman" w:hAnsi="Times New Roman"/>
          <w:sz w:val="20"/>
          <w:szCs w:val="20"/>
        </w:rPr>
        <w:t>87,7 %</w:t>
      </w:r>
      <w:r w:rsidR="000D4E0E">
        <w:rPr>
          <w:rFonts w:ascii="Times New Roman" w:hAnsi="Times New Roman"/>
          <w:sz w:val="20"/>
          <w:szCs w:val="20"/>
        </w:rPr>
        <w:t>,</w:t>
      </w:r>
      <w:r w:rsidRPr="00FB2145">
        <w:rPr>
          <w:rFonts w:ascii="Times New Roman" w:hAnsi="Times New Roman"/>
          <w:sz w:val="20"/>
          <w:szCs w:val="20"/>
        </w:rPr>
        <w:t xml:space="preserve"> и бычков 30 голов</w:t>
      </w:r>
      <w:r w:rsidR="000D4E0E">
        <w:rPr>
          <w:rFonts w:ascii="Times New Roman" w:hAnsi="Times New Roman"/>
          <w:sz w:val="20"/>
          <w:szCs w:val="20"/>
        </w:rPr>
        <w:t>,</w:t>
      </w:r>
      <w:r w:rsidRPr="00FB2145">
        <w:rPr>
          <w:rFonts w:ascii="Times New Roman" w:hAnsi="Times New Roman"/>
          <w:sz w:val="20"/>
          <w:szCs w:val="20"/>
        </w:rPr>
        <w:t xml:space="preserve"> или 12,3 %. Процент выхода телочек в этом опыте </w:t>
      </w:r>
      <w:r w:rsidR="000D4E0E">
        <w:rPr>
          <w:rFonts w:ascii="Times New Roman" w:hAnsi="Times New Roman"/>
          <w:sz w:val="20"/>
          <w:szCs w:val="20"/>
        </w:rPr>
        <w:t>близок к гарантиям (90 %) фирмы-</w:t>
      </w:r>
      <w:r w:rsidRPr="00FB2145">
        <w:rPr>
          <w:rFonts w:ascii="Times New Roman" w:hAnsi="Times New Roman"/>
          <w:sz w:val="20"/>
          <w:szCs w:val="20"/>
        </w:rPr>
        <w:t>поставщика разделенной спермы.</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От растелившихся 395 контрольных телок, осемененных обычной спермой</w:t>
      </w:r>
      <w:r w:rsidR="000D4E0E">
        <w:rPr>
          <w:rFonts w:ascii="Times New Roman" w:hAnsi="Times New Roman"/>
          <w:sz w:val="20"/>
          <w:szCs w:val="20"/>
        </w:rPr>
        <w:t>,</w:t>
      </w:r>
      <w:r w:rsidRPr="00FB2145">
        <w:rPr>
          <w:rFonts w:ascii="Times New Roman" w:hAnsi="Times New Roman"/>
          <w:sz w:val="20"/>
          <w:szCs w:val="20"/>
        </w:rPr>
        <w:t xml:space="preserve"> </w:t>
      </w:r>
      <w:r w:rsidR="000D4E0E" w:rsidRPr="00FB2145">
        <w:rPr>
          <w:rFonts w:ascii="Times New Roman" w:hAnsi="Times New Roman"/>
          <w:sz w:val="20"/>
          <w:szCs w:val="20"/>
        </w:rPr>
        <w:t>2</w:t>
      </w:r>
      <w:r w:rsidR="000D4E0E">
        <w:rPr>
          <w:rFonts w:ascii="Times New Roman" w:hAnsi="Times New Roman"/>
          <w:sz w:val="20"/>
          <w:szCs w:val="20"/>
        </w:rPr>
        <w:t>-я</w:t>
      </w:r>
      <w:r w:rsidR="000D4E0E" w:rsidRPr="00FB2145">
        <w:rPr>
          <w:rFonts w:ascii="Times New Roman" w:hAnsi="Times New Roman"/>
          <w:sz w:val="20"/>
          <w:szCs w:val="20"/>
        </w:rPr>
        <w:t xml:space="preserve"> </w:t>
      </w:r>
      <w:r w:rsidRPr="00FB2145">
        <w:rPr>
          <w:rFonts w:ascii="Times New Roman" w:hAnsi="Times New Roman"/>
          <w:sz w:val="20"/>
          <w:szCs w:val="20"/>
        </w:rPr>
        <w:t>группа родилось живых телят 380 гол., в том числе 186 телочек</w:t>
      </w:r>
      <w:r w:rsidR="000D4E0E">
        <w:rPr>
          <w:rFonts w:ascii="Times New Roman" w:hAnsi="Times New Roman"/>
          <w:sz w:val="20"/>
          <w:szCs w:val="20"/>
        </w:rPr>
        <w:t>,</w:t>
      </w:r>
      <w:r w:rsidRPr="00FB2145">
        <w:rPr>
          <w:rFonts w:ascii="Times New Roman" w:hAnsi="Times New Roman"/>
          <w:sz w:val="20"/>
          <w:szCs w:val="20"/>
        </w:rPr>
        <w:t xml:space="preserve"> или 49,0 % и 194 бычка</w:t>
      </w:r>
      <w:r w:rsidR="000D4E0E">
        <w:rPr>
          <w:rFonts w:ascii="Times New Roman" w:hAnsi="Times New Roman"/>
          <w:sz w:val="20"/>
          <w:szCs w:val="20"/>
        </w:rPr>
        <w:t>,</w:t>
      </w:r>
      <w:r w:rsidRPr="00FB2145">
        <w:rPr>
          <w:rFonts w:ascii="Times New Roman" w:hAnsi="Times New Roman"/>
          <w:sz w:val="20"/>
          <w:szCs w:val="20"/>
        </w:rPr>
        <w:t xml:space="preserve"> или 51 %.</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 xml:space="preserve">В  группе </w:t>
      </w:r>
      <w:r w:rsidR="000D4E0E" w:rsidRPr="00FB2145">
        <w:rPr>
          <w:rFonts w:ascii="Times New Roman" w:hAnsi="Times New Roman"/>
          <w:sz w:val="20"/>
          <w:szCs w:val="20"/>
        </w:rPr>
        <w:t>1</w:t>
      </w:r>
      <w:r w:rsidR="000D4E0E">
        <w:rPr>
          <w:rFonts w:ascii="Times New Roman" w:hAnsi="Times New Roman"/>
          <w:sz w:val="20"/>
          <w:szCs w:val="20"/>
        </w:rPr>
        <w:t xml:space="preserve"> </w:t>
      </w:r>
      <w:r w:rsidRPr="00FB2145">
        <w:rPr>
          <w:rFonts w:ascii="Times New Roman" w:hAnsi="Times New Roman"/>
          <w:sz w:val="20"/>
          <w:szCs w:val="20"/>
        </w:rPr>
        <w:t xml:space="preserve">получено больше телочек на 38,7 % </w:t>
      </w:r>
      <w:r w:rsidR="007D37D6">
        <w:rPr>
          <w:rFonts w:ascii="Times New Roman" w:hAnsi="Times New Roman"/>
          <w:sz w:val="20"/>
          <w:szCs w:val="20"/>
        </w:rPr>
        <w:t xml:space="preserve">и меньше бычков на 39 %, чем в </w:t>
      </w:r>
      <w:r w:rsidRPr="00FB2145">
        <w:rPr>
          <w:rFonts w:ascii="Times New Roman" w:hAnsi="Times New Roman"/>
          <w:sz w:val="20"/>
          <w:szCs w:val="20"/>
        </w:rPr>
        <w:t>группе</w:t>
      </w:r>
      <w:r w:rsidR="000D4E0E">
        <w:rPr>
          <w:rFonts w:ascii="Times New Roman" w:hAnsi="Times New Roman"/>
          <w:sz w:val="20"/>
          <w:szCs w:val="20"/>
        </w:rPr>
        <w:t xml:space="preserve"> 2</w:t>
      </w:r>
      <w:r w:rsidRPr="00FB2145">
        <w:rPr>
          <w:rFonts w:ascii="Times New Roman" w:hAnsi="Times New Roman"/>
          <w:sz w:val="20"/>
          <w:szCs w:val="20"/>
        </w:rPr>
        <w:t xml:space="preserve"> (Р</w:t>
      </w:r>
      <w:r w:rsidR="008D1FDA">
        <w:rPr>
          <w:rFonts w:ascii="Times New Roman" w:hAnsi="Times New Roman"/>
          <w:sz w:val="20"/>
          <w:szCs w:val="20"/>
        </w:rPr>
        <w:t> </w:t>
      </w:r>
      <w:r w:rsidRPr="00FB2145">
        <w:rPr>
          <w:rFonts w:ascii="Times New Roman" w:hAnsi="Times New Roman"/>
          <w:sz w:val="20"/>
          <w:szCs w:val="20"/>
        </w:rPr>
        <w:t>&lt;</w:t>
      </w:r>
      <w:r w:rsidR="008D1FDA">
        <w:rPr>
          <w:rFonts w:ascii="Times New Roman" w:hAnsi="Times New Roman"/>
          <w:sz w:val="20"/>
          <w:szCs w:val="20"/>
        </w:rPr>
        <w:t> </w:t>
      </w:r>
      <w:r w:rsidRPr="00FB2145">
        <w:rPr>
          <w:rFonts w:ascii="Times New Roman" w:hAnsi="Times New Roman"/>
          <w:sz w:val="20"/>
          <w:szCs w:val="20"/>
        </w:rPr>
        <w:t>0,001).</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Показано, что у матерей телочек 1-й группы (</w:t>
      </w:r>
      <w:r w:rsidRPr="00FB2145">
        <w:rPr>
          <w:rFonts w:ascii="Times New Roman" w:hAnsi="Times New Roman"/>
          <w:sz w:val="20"/>
          <w:szCs w:val="20"/>
          <w:lang w:val="en-US"/>
        </w:rPr>
        <w:t>n</w:t>
      </w:r>
      <w:r w:rsidR="00F04962">
        <w:rPr>
          <w:rFonts w:ascii="Times New Roman" w:hAnsi="Times New Roman"/>
          <w:sz w:val="20"/>
          <w:szCs w:val="20"/>
        </w:rPr>
        <w:t> </w:t>
      </w:r>
      <w:r w:rsidRPr="00FB2145">
        <w:rPr>
          <w:rFonts w:ascii="Times New Roman" w:hAnsi="Times New Roman"/>
          <w:sz w:val="20"/>
          <w:szCs w:val="20"/>
        </w:rPr>
        <w:t>=</w:t>
      </w:r>
      <w:r w:rsidR="00F04962">
        <w:rPr>
          <w:rFonts w:ascii="Times New Roman" w:hAnsi="Times New Roman"/>
          <w:sz w:val="20"/>
          <w:szCs w:val="20"/>
        </w:rPr>
        <w:t> </w:t>
      </w:r>
      <w:r w:rsidRPr="00FB2145">
        <w:rPr>
          <w:rFonts w:ascii="Times New Roman" w:hAnsi="Times New Roman"/>
          <w:sz w:val="20"/>
          <w:szCs w:val="20"/>
        </w:rPr>
        <w:t>24), возраст при первом осеменении равен 430,7</w:t>
      </w:r>
      <w:r w:rsidR="000A50F9">
        <w:rPr>
          <w:rFonts w:ascii="Times New Roman" w:hAnsi="Times New Roman"/>
          <w:sz w:val="20"/>
          <w:szCs w:val="20"/>
        </w:rPr>
        <w:t xml:space="preserve"> </w:t>
      </w:r>
      <w:r w:rsidRPr="00FB2145">
        <w:rPr>
          <w:rFonts w:ascii="Times New Roman" w:hAnsi="Times New Roman"/>
          <w:sz w:val="20"/>
          <w:szCs w:val="20"/>
        </w:rPr>
        <w:t>±</w:t>
      </w:r>
      <w:r w:rsidR="000A50F9">
        <w:rPr>
          <w:rFonts w:ascii="Times New Roman" w:hAnsi="Times New Roman"/>
          <w:sz w:val="20"/>
          <w:szCs w:val="20"/>
        </w:rPr>
        <w:t xml:space="preserve"> </w:t>
      </w:r>
      <w:r w:rsidRPr="00FB2145">
        <w:rPr>
          <w:rFonts w:ascii="Times New Roman" w:hAnsi="Times New Roman"/>
          <w:sz w:val="20"/>
          <w:szCs w:val="20"/>
        </w:rPr>
        <w:t>9,54 дней, что меньше, чем у сверс</w:t>
      </w:r>
      <w:r w:rsidRPr="00FB2145">
        <w:rPr>
          <w:rFonts w:ascii="Times New Roman" w:hAnsi="Times New Roman"/>
          <w:sz w:val="20"/>
          <w:szCs w:val="20"/>
        </w:rPr>
        <w:t>т</w:t>
      </w:r>
      <w:r w:rsidRPr="00FB2145">
        <w:rPr>
          <w:rFonts w:ascii="Times New Roman" w:hAnsi="Times New Roman"/>
          <w:sz w:val="20"/>
          <w:szCs w:val="20"/>
        </w:rPr>
        <w:t>ниц 2</w:t>
      </w:r>
      <w:r w:rsidRPr="00FB2145">
        <w:rPr>
          <w:rFonts w:ascii="Times New Roman" w:hAnsi="Times New Roman"/>
          <w:sz w:val="20"/>
          <w:szCs w:val="20"/>
        </w:rPr>
        <w:noBreakHyphen/>
        <w:t>й группы на 65,5 дней (Р</w:t>
      </w:r>
      <w:r w:rsidR="00F04962">
        <w:rPr>
          <w:rFonts w:ascii="Times New Roman" w:hAnsi="Times New Roman"/>
          <w:sz w:val="20"/>
          <w:szCs w:val="20"/>
        </w:rPr>
        <w:t> </w:t>
      </w:r>
      <w:r w:rsidRPr="00FB2145">
        <w:rPr>
          <w:rFonts w:ascii="Times New Roman" w:hAnsi="Times New Roman"/>
          <w:sz w:val="20"/>
          <w:szCs w:val="20"/>
        </w:rPr>
        <w:t>&lt;</w:t>
      </w:r>
      <w:r w:rsidR="00F04962">
        <w:rPr>
          <w:rFonts w:ascii="Times New Roman" w:hAnsi="Times New Roman"/>
          <w:sz w:val="20"/>
          <w:szCs w:val="20"/>
        </w:rPr>
        <w:t> </w:t>
      </w:r>
      <w:r w:rsidRPr="00FB2145">
        <w:rPr>
          <w:rFonts w:ascii="Times New Roman" w:hAnsi="Times New Roman"/>
          <w:sz w:val="20"/>
          <w:szCs w:val="20"/>
        </w:rPr>
        <w:t>0,05), как и возраст при отеле. Это результат того, что телок осеменяют первый раз спермой, разделенной по полу, а если они не оплодотворяются и проявляют повторную ох</w:t>
      </w:r>
      <w:r w:rsidRPr="00FB2145">
        <w:rPr>
          <w:rFonts w:ascii="Times New Roman" w:hAnsi="Times New Roman"/>
          <w:sz w:val="20"/>
          <w:szCs w:val="20"/>
        </w:rPr>
        <w:t>о</w:t>
      </w:r>
      <w:r w:rsidRPr="00FB2145">
        <w:rPr>
          <w:rFonts w:ascii="Times New Roman" w:hAnsi="Times New Roman"/>
          <w:sz w:val="20"/>
          <w:szCs w:val="20"/>
        </w:rPr>
        <w:t>ту, то их осеменяют обычной спермой.</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У животных 1-й группы, родивших телочек, продолжительность стельности равна 275,53</w:t>
      </w:r>
      <w:r w:rsidR="000A50F9">
        <w:rPr>
          <w:rFonts w:ascii="Times New Roman" w:hAnsi="Times New Roman"/>
          <w:sz w:val="20"/>
          <w:szCs w:val="20"/>
        </w:rPr>
        <w:t xml:space="preserve"> </w:t>
      </w:r>
      <w:r w:rsidRPr="00FB2145">
        <w:rPr>
          <w:rFonts w:ascii="Times New Roman" w:hAnsi="Times New Roman"/>
          <w:sz w:val="20"/>
          <w:szCs w:val="20"/>
        </w:rPr>
        <w:t>±</w:t>
      </w:r>
      <w:r w:rsidR="000A50F9">
        <w:rPr>
          <w:rFonts w:ascii="Times New Roman" w:hAnsi="Times New Roman"/>
          <w:sz w:val="20"/>
          <w:szCs w:val="20"/>
        </w:rPr>
        <w:t xml:space="preserve"> </w:t>
      </w:r>
      <w:r w:rsidRPr="00FB2145">
        <w:rPr>
          <w:rFonts w:ascii="Times New Roman" w:hAnsi="Times New Roman"/>
          <w:sz w:val="20"/>
          <w:szCs w:val="20"/>
        </w:rPr>
        <w:t xml:space="preserve">2,73 дней, живая </w:t>
      </w:r>
      <w:r w:rsidR="000A50F9">
        <w:rPr>
          <w:rFonts w:ascii="Times New Roman" w:hAnsi="Times New Roman"/>
          <w:sz w:val="20"/>
          <w:szCs w:val="20"/>
        </w:rPr>
        <w:t>ма</w:t>
      </w:r>
      <w:r w:rsidRPr="00FB2145">
        <w:rPr>
          <w:rFonts w:ascii="Times New Roman" w:hAnsi="Times New Roman"/>
          <w:sz w:val="20"/>
          <w:szCs w:val="20"/>
        </w:rPr>
        <w:t>сса при отеле 563,6</w:t>
      </w:r>
      <w:r w:rsidR="000A50F9">
        <w:rPr>
          <w:rFonts w:ascii="Times New Roman" w:hAnsi="Times New Roman"/>
          <w:sz w:val="20"/>
          <w:szCs w:val="20"/>
        </w:rPr>
        <w:t xml:space="preserve"> </w:t>
      </w:r>
      <w:r w:rsidRPr="00FB2145">
        <w:rPr>
          <w:rFonts w:ascii="Times New Roman" w:hAnsi="Times New Roman"/>
          <w:sz w:val="20"/>
          <w:szCs w:val="20"/>
        </w:rPr>
        <w:t>±</w:t>
      </w:r>
      <w:r w:rsidR="000A50F9">
        <w:rPr>
          <w:rFonts w:ascii="Times New Roman" w:hAnsi="Times New Roman"/>
          <w:sz w:val="20"/>
          <w:szCs w:val="20"/>
        </w:rPr>
        <w:t xml:space="preserve"> </w:t>
      </w:r>
      <w:r w:rsidR="000A50F9" w:rsidRPr="00FB2145">
        <w:rPr>
          <w:rFonts w:ascii="Times New Roman" w:hAnsi="Times New Roman"/>
          <w:sz w:val="20"/>
          <w:szCs w:val="20"/>
        </w:rPr>
        <w:t>±</w:t>
      </w:r>
      <w:r w:rsidR="000A50F9">
        <w:rPr>
          <w:rFonts w:ascii="Times New Roman" w:hAnsi="Times New Roman"/>
          <w:sz w:val="20"/>
          <w:szCs w:val="20"/>
        </w:rPr>
        <w:t> </w:t>
      </w:r>
      <w:r w:rsidRPr="00FB2145">
        <w:rPr>
          <w:rFonts w:ascii="Times New Roman" w:hAnsi="Times New Roman"/>
          <w:sz w:val="20"/>
          <w:szCs w:val="20"/>
        </w:rPr>
        <w:t>3,6</w:t>
      </w:r>
      <w:r w:rsidR="008D1FDA">
        <w:rPr>
          <w:rFonts w:ascii="Times New Roman" w:hAnsi="Times New Roman"/>
          <w:sz w:val="20"/>
          <w:szCs w:val="20"/>
        </w:rPr>
        <w:t> </w:t>
      </w:r>
      <w:r w:rsidRPr="00FB2145">
        <w:rPr>
          <w:rFonts w:ascii="Times New Roman" w:hAnsi="Times New Roman"/>
          <w:sz w:val="20"/>
          <w:szCs w:val="20"/>
        </w:rPr>
        <w:t>кг, живая масса приплода при рождении равна 35,8</w:t>
      </w:r>
      <w:r w:rsidR="000A50F9">
        <w:rPr>
          <w:rFonts w:ascii="Times New Roman" w:hAnsi="Times New Roman"/>
          <w:sz w:val="20"/>
          <w:szCs w:val="20"/>
        </w:rPr>
        <w:t xml:space="preserve"> </w:t>
      </w:r>
      <w:r w:rsidRPr="00FB2145">
        <w:rPr>
          <w:rFonts w:ascii="Times New Roman" w:hAnsi="Times New Roman"/>
          <w:sz w:val="20"/>
          <w:szCs w:val="20"/>
        </w:rPr>
        <w:t>±</w:t>
      </w:r>
      <w:r w:rsidR="000A50F9">
        <w:rPr>
          <w:rFonts w:ascii="Times New Roman" w:hAnsi="Times New Roman"/>
          <w:sz w:val="20"/>
          <w:szCs w:val="20"/>
        </w:rPr>
        <w:t xml:space="preserve"> </w:t>
      </w:r>
      <w:smartTag w:uri="urn:schemas-microsoft-com:office:smarttags" w:element="metricconverter">
        <w:smartTagPr>
          <w:attr w:name="ProductID" w:val="0,16 кг"/>
        </w:smartTagPr>
        <w:r w:rsidRPr="00FB2145">
          <w:rPr>
            <w:rFonts w:ascii="Times New Roman" w:hAnsi="Times New Roman"/>
            <w:sz w:val="20"/>
            <w:szCs w:val="20"/>
          </w:rPr>
          <w:t>0,16 кг</w:t>
        </w:r>
      </w:smartTag>
      <w:r w:rsidRPr="00FB2145">
        <w:rPr>
          <w:rFonts w:ascii="Times New Roman" w:hAnsi="Times New Roman"/>
          <w:sz w:val="20"/>
          <w:szCs w:val="20"/>
        </w:rPr>
        <w:t>. Эти показатели достоверно не отличаются от сверстниц второй группы. Все эти параметры соответствуют физиологической норме.</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Проведено изучение связи у 38 первотелок, родивших телочек, н</w:t>
      </w:r>
      <w:r w:rsidRPr="00FB2145">
        <w:rPr>
          <w:rFonts w:ascii="Times New Roman" w:hAnsi="Times New Roman"/>
          <w:sz w:val="20"/>
          <w:szCs w:val="20"/>
        </w:rPr>
        <w:t>е</w:t>
      </w:r>
      <w:r w:rsidRPr="00FB2145">
        <w:rPr>
          <w:rFonts w:ascii="Times New Roman" w:hAnsi="Times New Roman"/>
          <w:sz w:val="20"/>
          <w:szCs w:val="20"/>
        </w:rPr>
        <w:t>которых показателей воспроизводства между собой методом парной корреляции.</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Установлено, что имеется тенденция отрицательной корреляции продолжительности внутриутробного развития тел</w:t>
      </w:r>
      <w:r w:rsidR="000D4E0E">
        <w:rPr>
          <w:rFonts w:ascii="Times New Roman" w:hAnsi="Times New Roman"/>
          <w:sz w:val="20"/>
          <w:szCs w:val="20"/>
        </w:rPr>
        <w:t>очек с возрастом при осеменении</w:t>
      </w:r>
      <w:r w:rsidRPr="00FB2145">
        <w:rPr>
          <w:rFonts w:ascii="Times New Roman" w:hAnsi="Times New Roman"/>
          <w:sz w:val="20"/>
          <w:szCs w:val="20"/>
        </w:rPr>
        <w:t xml:space="preserve"> как контрольных (</w:t>
      </w:r>
      <w:r w:rsidRPr="00FB2145">
        <w:rPr>
          <w:rFonts w:ascii="Times New Roman" w:hAnsi="Times New Roman"/>
          <w:sz w:val="20"/>
          <w:szCs w:val="20"/>
          <w:lang w:val="en-US"/>
        </w:rPr>
        <w: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 xml:space="preserve">0,287 при </w:t>
      </w:r>
      <w:r w:rsidRPr="00FB2145">
        <w:rPr>
          <w:rFonts w:ascii="Times New Roman" w:hAnsi="Times New Roman"/>
          <w:sz w:val="20"/>
          <w:szCs w:val="20"/>
          <w:lang w:val="en-US"/>
        </w:rPr>
        <w:t>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1,237), пол</w:t>
      </w:r>
      <w:r w:rsidRPr="00FB2145">
        <w:rPr>
          <w:rFonts w:ascii="Times New Roman" w:hAnsi="Times New Roman"/>
          <w:sz w:val="20"/>
          <w:szCs w:val="20"/>
        </w:rPr>
        <w:t>у</w:t>
      </w:r>
      <w:r w:rsidRPr="00FB2145">
        <w:rPr>
          <w:rFonts w:ascii="Times New Roman" w:hAnsi="Times New Roman"/>
          <w:sz w:val="20"/>
          <w:szCs w:val="20"/>
        </w:rPr>
        <w:t>ченных от обычной спермы быка-производителя Лад 0578054466, так и от спермы, разделенной по полу: быка Марш №131044247 (</w:t>
      </w:r>
      <w:r w:rsidRPr="00FB2145">
        <w:rPr>
          <w:rFonts w:ascii="Times New Roman" w:hAnsi="Times New Roman"/>
          <w:sz w:val="20"/>
          <w:szCs w:val="20"/>
          <w:lang w:val="en-US"/>
        </w:rPr>
        <w: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 xml:space="preserve">0,250 при </w:t>
      </w:r>
      <w:r w:rsidRPr="00FB2145">
        <w:rPr>
          <w:rFonts w:ascii="Times New Roman" w:hAnsi="Times New Roman"/>
          <w:sz w:val="20"/>
          <w:szCs w:val="20"/>
          <w:lang w:val="en-US"/>
        </w:rPr>
        <w:t>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0,776) и быка Эверетт (</w:t>
      </w:r>
      <w:r w:rsidRPr="00FB2145">
        <w:rPr>
          <w:rFonts w:ascii="Times New Roman" w:hAnsi="Times New Roman"/>
          <w:sz w:val="20"/>
          <w:szCs w:val="20"/>
          <w:lang w:val="en-US"/>
        </w:rPr>
        <w: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 xml:space="preserve">0,561 при </w:t>
      </w:r>
      <w:r w:rsidRPr="00FB2145">
        <w:rPr>
          <w:rFonts w:ascii="Times New Roman" w:hAnsi="Times New Roman"/>
          <w:sz w:val="20"/>
          <w:szCs w:val="20"/>
          <w:lang w:val="en-US"/>
        </w:rPr>
        <w:t>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1,357). Одновр</w:t>
      </w:r>
      <w:r w:rsidRPr="00FB2145">
        <w:rPr>
          <w:rFonts w:ascii="Times New Roman" w:hAnsi="Times New Roman"/>
          <w:sz w:val="20"/>
          <w:szCs w:val="20"/>
        </w:rPr>
        <w:t>е</w:t>
      </w:r>
      <w:r w:rsidRPr="00FB2145">
        <w:rPr>
          <w:rFonts w:ascii="Times New Roman" w:hAnsi="Times New Roman"/>
          <w:sz w:val="20"/>
          <w:szCs w:val="20"/>
        </w:rPr>
        <w:t>менно отрицательная связь просматривается в продолжительности стельности с возрастом при отеле (</w:t>
      </w:r>
      <w:r w:rsidRPr="00FB2145">
        <w:rPr>
          <w:rFonts w:ascii="Times New Roman" w:hAnsi="Times New Roman"/>
          <w:sz w:val="20"/>
          <w:szCs w:val="20"/>
          <w:lang w:val="en-US"/>
        </w:rPr>
        <w:t>Lim</w:t>
      </w:r>
      <w:r w:rsidRPr="00FB2145">
        <w:rPr>
          <w:rFonts w:ascii="Times New Roman" w:hAnsi="Times New Roman"/>
          <w:sz w:val="20"/>
          <w:szCs w:val="20"/>
        </w:rPr>
        <w:t xml:space="preserve"> </w:t>
      </w:r>
      <w:r w:rsidRPr="00FB2145">
        <w:rPr>
          <w:rFonts w:ascii="Times New Roman" w:hAnsi="Times New Roman"/>
          <w:sz w:val="20"/>
          <w:szCs w:val="20"/>
          <w:lang w:val="en-US"/>
        </w:rPr>
        <w:t>r</w:t>
      </w:r>
      <w:r w:rsidRPr="00FB2145">
        <w:rPr>
          <w:rFonts w:ascii="Times New Roman" w:hAnsi="Times New Roman"/>
          <w:sz w:val="20"/>
          <w:szCs w:val="20"/>
        </w:rPr>
        <w:t xml:space="preserve"> от </w:t>
      </w:r>
      <w:r w:rsidR="00711B48">
        <w:rPr>
          <w:rFonts w:ascii="Times New Roman" w:hAnsi="Times New Roman"/>
          <w:sz w:val="20"/>
          <w:szCs w:val="20"/>
        </w:rPr>
        <w:t>−</w:t>
      </w:r>
      <w:r w:rsidRPr="00FB2145">
        <w:rPr>
          <w:rFonts w:ascii="Times New Roman" w:hAnsi="Times New Roman"/>
          <w:sz w:val="20"/>
          <w:szCs w:val="20"/>
        </w:rPr>
        <w:t xml:space="preserve">0,108 до </w:t>
      </w:r>
      <w:r w:rsidR="00711B48">
        <w:rPr>
          <w:rFonts w:ascii="Times New Roman" w:hAnsi="Times New Roman"/>
          <w:sz w:val="20"/>
          <w:szCs w:val="20"/>
        </w:rPr>
        <w:t>−</w:t>
      </w:r>
      <w:r w:rsidRPr="00FB2145">
        <w:rPr>
          <w:rFonts w:ascii="Times New Roman" w:hAnsi="Times New Roman"/>
          <w:sz w:val="20"/>
          <w:szCs w:val="20"/>
        </w:rPr>
        <w:t>0,401) и живой массой первотелки (</w:t>
      </w:r>
      <w:r w:rsidRPr="00FB2145">
        <w:rPr>
          <w:rFonts w:ascii="Times New Roman" w:hAnsi="Times New Roman"/>
          <w:sz w:val="20"/>
          <w:szCs w:val="20"/>
          <w:lang w:val="en-US"/>
        </w:rPr>
        <w:t>Lim</w:t>
      </w:r>
      <w:r w:rsidRPr="00FB2145">
        <w:rPr>
          <w:rFonts w:ascii="Times New Roman" w:hAnsi="Times New Roman"/>
          <w:sz w:val="20"/>
          <w:szCs w:val="20"/>
        </w:rPr>
        <w:t xml:space="preserve"> </w:t>
      </w:r>
      <w:r w:rsidRPr="00FB2145">
        <w:rPr>
          <w:rFonts w:ascii="Times New Roman" w:hAnsi="Times New Roman"/>
          <w:sz w:val="20"/>
          <w:szCs w:val="20"/>
          <w:lang w:val="en-US"/>
        </w:rPr>
        <w:t>r</w:t>
      </w:r>
      <w:r w:rsidRPr="00FB2145">
        <w:rPr>
          <w:rFonts w:ascii="Times New Roman" w:hAnsi="Times New Roman"/>
          <w:sz w:val="20"/>
          <w:szCs w:val="20"/>
        </w:rPr>
        <w:t xml:space="preserve"> от </w:t>
      </w:r>
      <w:r w:rsidR="00711B48">
        <w:rPr>
          <w:rFonts w:ascii="Times New Roman" w:hAnsi="Times New Roman"/>
          <w:sz w:val="20"/>
          <w:szCs w:val="20"/>
        </w:rPr>
        <w:t>−</w:t>
      </w:r>
      <w:r w:rsidRPr="00FB2145">
        <w:rPr>
          <w:rFonts w:ascii="Times New Roman" w:hAnsi="Times New Roman"/>
          <w:sz w:val="20"/>
          <w:szCs w:val="20"/>
        </w:rPr>
        <w:t xml:space="preserve">0,083 до </w:t>
      </w:r>
      <w:r w:rsidR="00711B48">
        <w:rPr>
          <w:rFonts w:ascii="Times New Roman" w:hAnsi="Times New Roman"/>
          <w:sz w:val="20"/>
          <w:szCs w:val="20"/>
        </w:rPr>
        <w:t>−</w:t>
      </w:r>
      <w:r w:rsidRPr="00FB2145">
        <w:rPr>
          <w:rFonts w:ascii="Times New Roman" w:hAnsi="Times New Roman"/>
          <w:sz w:val="20"/>
          <w:szCs w:val="20"/>
        </w:rPr>
        <w:t xml:space="preserve">0,526 при </w:t>
      </w:r>
      <w:r w:rsidRPr="00FB2145">
        <w:rPr>
          <w:rFonts w:ascii="Times New Roman" w:hAnsi="Times New Roman"/>
          <w:sz w:val="20"/>
          <w:szCs w:val="20"/>
          <w:lang w:val="en-US"/>
        </w:rPr>
        <w:t>tr</w:t>
      </w:r>
      <w:r w:rsidRPr="00FB2145">
        <w:rPr>
          <w:rFonts w:ascii="Times New Roman" w:hAnsi="Times New Roman"/>
          <w:sz w:val="20"/>
          <w:szCs w:val="20"/>
        </w:rPr>
        <w:t xml:space="preserve"> от 0,342 до </w:t>
      </w:r>
      <w:r w:rsidR="007D37D6">
        <w:rPr>
          <w:rFonts w:ascii="Times New Roman" w:hAnsi="Times New Roman"/>
          <w:sz w:val="20"/>
          <w:szCs w:val="20"/>
        </w:rPr>
        <w:t xml:space="preserve">            −</w:t>
      </w:r>
      <w:r w:rsidRPr="00FB2145">
        <w:rPr>
          <w:rFonts w:ascii="Times New Roman" w:hAnsi="Times New Roman"/>
          <w:sz w:val="20"/>
          <w:szCs w:val="20"/>
        </w:rPr>
        <w:t>1,857). В то же время наблюдается тенденция положительной корр</w:t>
      </w:r>
      <w:r w:rsidRPr="00FB2145">
        <w:rPr>
          <w:rFonts w:ascii="Times New Roman" w:hAnsi="Times New Roman"/>
          <w:sz w:val="20"/>
          <w:szCs w:val="20"/>
        </w:rPr>
        <w:t>е</w:t>
      </w:r>
      <w:r w:rsidRPr="00FB2145">
        <w:rPr>
          <w:rFonts w:ascii="Times New Roman" w:hAnsi="Times New Roman"/>
          <w:sz w:val="20"/>
          <w:szCs w:val="20"/>
        </w:rPr>
        <w:t>ляции между продолжительностью стельности первотелки и живой массой рожденной телки в среднем по всем быкам (</w:t>
      </w:r>
      <w:r w:rsidRPr="00FB2145">
        <w:rPr>
          <w:rFonts w:ascii="Times New Roman" w:hAnsi="Times New Roman"/>
          <w:sz w:val="20"/>
          <w:szCs w:val="20"/>
          <w:lang w:val="en-US"/>
        </w:rPr>
        <w: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 xml:space="preserve">0,218 при </w:t>
      </w:r>
      <w:r w:rsidRPr="00FB2145">
        <w:rPr>
          <w:rFonts w:ascii="Times New Roman" w:hAnsi="Times New Roman"/>
          <w:sz w:val="20"/>
          <w:szCs w:val="20"/>
          <w:lang w:val="en-US"/>
        </w:rPr>
        <w:t>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1,340). Достоверная эта связь у быка Марш №</w:t>
      </w:r>
      <w:r w:rsidR="001D0D62">
        <w:rPr>
          <w:rFonts w:ascii="Times New Roman" w:hAnsi="Times New Roman"/>
          <w:sz w:val="20"/>
          <w:szCs w:val="20"/>
        </w:rPr>
        <w:t xml:space="preserve"> </w:t>
      </w:r>
      <w:r w:rsidRPr="00FB2145">
        <w:rPr>
          <w:rFonts w:ascii="Times New Roman" w:hAnsi="Times New Roman"/>
          <w:sz w:val="20"/>
          <w:szCs w:val="20"/>
        </w:rPr>
        <w:t>131044127: (</w:t>
      </w:r>
      <w:r w:rsidRPr="00FB2145">
        <w:rPr>
          <w:rFonts w:ascii="Times New Roman" w:hAnsi="Times New Roman"/>
          <w:sz w:val="20"/>
          <w:szCs w:val="20"/>
          <w:lang w:val="en-US"/>
        </w:rPr>
        <w: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 xml:space="preserve">0,626 при </w:t>
      </w:r>
      <w:r w:rsidRPr="00FB2145">
        <w:rPr>
          <w:rFonts w:ascii="Times New Roman" w:hAnsi="Times New Roman"/>
          <w:sz w:val="20"/>
          <w:szCs w:val="20"/>
          <w:lang w:val="en-US"/>
        </w:rPr>
        <w:t>tr</w:t>
      </w:r>
      <w:r w:rsidR="00711B48">
        <w:rPr>
          <w:rFonts w:ascii="Times New Roman" w:hAnsi="Times New Roman"/>
          <w:sz w:val="20"/>
          <w:szCs w:val="20"/>
        </w:rPr>
        <w:t> </w:t>
      </w:r>
      <w:r w:rsidRPr="00FB2145">
        <w:rPr>
          <w:rFonts w:ascii="Times New Roman" w:hAnsi="Times New Roman"/>
          <w:sz w:val="20"/>
          <w:szCs w:val="20"/>
        </w:rPr>
        <w:t>=</w:t>
      </w:r>
      <w:r w:rsidR="00711B48">
        <w:rPr>
          <w:rFonts w:ascii="Times New Roman" w:hAnsi="Times New Roman"/>
          <w:sz w:val="20"/>
          <w:szCs w:val="20"/>
        </w:rPr>
        <w:t> </w:t>
      </w:r>
      <w:r w:rsidRPr="00FB2145">
        <w:rPr>
          <w:rFonts w:ascii="Times New Roman" w:hAnsi="Times New Roman"/>
          <w:sz w:val="20"/>
          <w:szCs w:val="20"/>
        </w:rPr>
        <w:t>2,408).</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Приведенные связи можно логически интерпретировать как пр</w:t>
      </w:r>
      <w:r w:rsidRPr="00FB2145">
        <w:rPr>
          <w:rFonts w:ascii="Times New Roman" w:hAnsi="Times New Roman"/>
          <w:sz w:val="20"/>
          <w:szCs w:val="20"/>
        </w:rPr>
        <w:t>я</w:t>
      </w:r>
      <w:r w:rsidRPr="00FB2145">
        <w:rPr>
          <w:rFonts w:ascii="Times New Roman" w:hAnsi="Times New Roman"/>
          <w:sz w:val="20"/>
          <w:szCs w:val="20"/>
        </w:rPr>
        <w:t xml:space="preserve">мые положительные связи интенсивности развития телки до первого плодотворного осеменения с интенсивностью развития ее плода. </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 xml:space="preserve">Динамика среднесуточных приростов от рождения до 15-месячного возраста у телок, полученных от разделенной спермы и от обычной, была равна соответственно 810 и </w:t>
      </w:r>
      <w:smartTag w:uri="urn:schemas-microsoft-com:office:smarttags" w:element="metricconverter">
        <w:smartTagPr>
          <w:attr w:name="ProductID" w:val="796,1 г"/>
        </w:smartTagPr>
        <w:r w:rsidRPr="00FB2145">
          <w:rPr>
            <w:rFonts w:ascii="Times New Roman" w:hAnsi="Times New Roman"/>
            <w:sz w:val="20"/>
            <w:szCs w:val="20"/>
          </w:rPr>
          <w:t>796,1 г</w:t>
        </w:r>
      </w:smartTag>
      <w:r w:rsidRPr="00FB2145">
        <w:rPr>
          <w:rFonts w:ascii="Times New Roman" w:hAnsi="Times New Roman"/>
          <w:sz w:val="20"/>
          <w:szCs w:val="20"/>
        </w:rPr>
        <w:t>, что свидетельствует об и</w:t>
      </w:r>
      <w:r w:rsidRPr="00FB2145">
        <w:rPr>
          <w:rFonts w:ascii="Times New Roman" w:hAnsi="Times New Roman"/>
          <w:sz w:val="20"/>
          <w:szCs w:val="20"/>
        </w:rPr>
        <w:t>н</w:t>
      </w:r>
      <w:r w:rsidRPr="00FB2145">
        <w:rPr>
          <w:rFonts w:ascii="Times New Roman" w:hAnsi="Times New Roman"/>
          <w:sz w:val="20"/>
          <w:szCs w:val="20"/>
        </w:rPr>
        <w:t>тенсивном росте животных за этот период.</w:t>
      </w:r>
    </w:p>
    <w:p w:rsidR="001450F0" w:rsidRPr="00FB2145" w:rsidRDefault="001450F0" w:rsidP="001450F0">
      <w:pPr>
        <w:keepNext/>
        <w:spacing w:after="0" w:line="240" w:lineRule="auto"/>
        <w:ind w:firstLine="285"/>
        <w:jc w:val="both"/>
        <w:rPr>
          <w:rFonts w:ascii="Times New Roman" w:hAnsi="Times New Roman"/>
          <w:sz w:val="20"/>
          <w:szCs w:val="20"/>
        </w:rPr>
      </w:pPr>
      <w:r w:rsidRPr="00FB2145">
        <w:rPr>
          <w:rFonts w:ascii="Times New Roman" w:hAnsi="Times New Roman"/>
          <w:bCs/>
          <w:sz w:val="20"/>
          <w:szCs w:val="20"/>
        </w:rPr>
        <w:t>В наших исследованиях впервые показан прирост живой массы п</w:t>
      </w:r>
      <w:r w:rsidRPr="00FB2145">
        <w:rPr>
          <w:rFonts w:ascii="Times New Roman" w:hAnsi="Times New Roman"/>
          <w:bCs/>
          <w:sz w:val="20"/>
          <w:szCs w:val="20"/>
        </w:rPr>
        <w:t>о</w:t>
      </w:r>
      <w:r w:rsidRPr="00FB2145">
        <w:rPr>
          <w:rFonts w:ascii="Times New Roman" w:hAnsi="Times New Roman"/>
          <w:bCs/>
          <w:sz w:val="20"/>
          <w:szCs w:val="20"/>
        </w:rPr>
        <w:t>томства телок, полученных от спермы, разделенной по полу</w:t>
      </w:r>
      <w:r w:rsidR="000A0BC4">
        <w:rPr>
          <w:rFonts w:ascii="Times New Roman" w:hAnsi="Times New Roman"/>
          <w:bCs/>
          <w:sz w:val="20"/>
          <w:szCs w:val="20"/>
        </w:rPr>
        <w:t>,</w:t>
      </w:r>
      <w:r w:rsidRPr="00FB2145">
        <w:rPr>
          <w:rFonts w:ascii="Times New Roman" w:hAnsi="Times New Roman"/>
          <w:bCs/>
          <w:sz w:val="20"/>
          <w:szCs w:val="20"/>
        </w:rPr>
        <w:t xml:space="preserve"> на телках в возрасте от 15 месяцев до отела.</w:t>
      </w:r>
      <w:r w:rsidRPr="00FB2145">
        <w:rPr>
          <w:rFonts w:ascii="Times New Roman" w:hAnsi="Times New Roman"/>
          <w:sz w:val="20"/>
          <w:szCs w:val="20"/>
        </w:rPr>
        <w:t xml:space="preserve"> </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 xml:space="preserve">Показано, что в среднем по телкам от раздельной спермы до </w:t>
      </w:r>
      <w:r w:rsidR="007D37D6">
        <w:rPr>
          <w:rFonts w:ascii="Times New Roman" w:hAnsi="Times New Roman"/>
          <w:sz w:val="20"/>
          <w:szCs w:val="20"/>
        </w:rPr>
        <w:br/>
      </w:r>
      <w:r w:rsidRPr="00FB2145">
        <w:rPr>
          <w:rFonts w:ascii="Times New Roman" w:hAnsi="Times New Roman"/>
          <w:sz w:val="20"/>
          <w:szCs w:val="20"/>
        </w:rPr>
        <w:t>15-месячного возраста выращено 142 телки со средней живой массой 406,53</w:t>
      </w:r>
      <w:r w:rsidR="000A50F9">
        <w:rPr>
          <w:rFonts w:ascii="Times New Roman" w:hAnsi="Times New Roman"/>
          <w:sz w:val="20"/>
          <w:szCs w:val="20"/>
        </w:rPr>
        <w:t> </w:t>
      </w:r>
      <w:r w:rsidRPr="00FB2145">
        <w:rPr>
          <w:rFonts w:ascii="Times New Roman" w:hAnsi="Times New Roman"/>
          <w:sz w:val="20"/>
          <w:szCs w:val="20"/>
        </w:rPr>
        <w:t>±</w:t>
      </w:r>
      <w:r w:rsidR="000A50F9">
        <w:rPr>
          <w:rFonts w:ascii="Times New Roman" w:hAnsi="Times New Roman"/>
          <w:sz w:val="20"/>
          <w:szCs w:val="20"/>
        </w:rPr>
        <w:t> </w:t>
      </w:r>
      <w:smartTag w:uri="urn:schemas-microsoft-com:office:smarttags" w:element="metricconverter">
        <w:smartTagPr>
          <w:attr w:name="ProductID" w:val="1,92 кг"/>
        </w:smartTagPr>
        <w:r w:rsidRPr="00FB2145">
          <w:rPr>
            <w:rFonts w:ascii="Times New Roman" w:hAnsi="Times New Roman"/>
            <w:sz w:val="20"/>
            <w:szCs w:val="20"/>
          </w:rPr>
          <w:t>1,92 кг</w:t>
        </w:r>
      </w:smartTag>
      <w:r w:rsidRPr="00FB2145">
        <w:rPr>
          <w:rFonts w:ascii="Times New Roman" w:hAnsi="Times New Roman"/>
          <w:sz w:val="20"/>
          <w:szCs w:val="20"/>
        </w:rPr>
        <w:t>; в 18-месячном возрасте они имели 470,5</w:t>
      </w:r>
      <w:r w:rsidR="000A50F9">
        <w:rPr>
          <w:rFonts w:ascii="Times New Roman" w:hAnsi="Times New Roman"/>
          <w:sz w:val="20"/>
          <w:szCs w:val="20"/>
        </w:rPr>
        <w:t> </w:t>
      </w:r>
      <w:r w:rsidRPr="00FB2145">
        <w:rPr>
          <w:rFonts w:ascii="Times New Roman" w:hAnsi="Times New Roman"/>
          <w:sz w:val="20"/>
          <w:szCs w:val="20"/>
        </w:rPr>
        <w:t>±</w:t>
      </w:r>
      <w:r w:rsidR="000A50F9">
        <w:rPr>
          <w:rFonts w:ascii="Times New Roman" w:hAnsi="Times New Roman"/>
          <w:sz w:val="20"/>
          <w:szCs w:val="20"/>
        </w:rPr>
        <w:t> </w:t>
      </w:r>
      <w:smartTag w:uri="urn:schemas-microsoft-com:office:smarttags" w:element="metricconverter">
        <w:smartTagPr>
          <w:attr w:name="ProductID" w:val="2,0 кг"/>
        </w:smartTagPr>
        <w:r w:rsidRPr="00FB2145">
          <w:rPr>
            <w:rFonts w:ascii="Times New Roman" w:hAnsi="Times New Roman"/>
            <w:sz w:val="20"/>
            <w:szCs w:val="20"/>
          </w:rPr>
          <w:t>2,0 кг</w:t>
        </w:r>
      </w:smartTag>
      <w:r w:rsidRPr="00FB2145">
        <w:rPr>
          <w:rFonts w:ascii="Times New Roman" w:hAnsi="Times New Roman"/>
          <w:sz w:val="20"/>
          <w:szCs w:val="20"/>
        </w:rPr>
        <w:t>; при отеле в 23,15 месяцев – 563,65</w:t>
      </w:r>
      <w:r w:rsidR="000A50F9">
        <w:rPr>
          <w:rFonts w:ascii="Times New Roman" w:hAnsi="Times New Roman"/>
          <w:sz w:val="20"/>
          <w:szCs w:val="20"/>
        </w:rPr>
        <w:t> </w:t>
      </w:r>
      <w:r w:rsidRPr="00FB2145">
        <w:rPr>
          <w:rFonts w:ascii="Times New Roman" w:hAnsi="Times New Roman"/>
          <w:sz w:val="20"/>
          <w:szCs w:val="20"/>
        </w:rPr>
        <w:t>±</w:t>
      </w:r>
      <w:r w:rsidR="000A50F9">
        <w:rPr>
          <w:rFonts w:ascii="Times New Roman" w:hAnsi="Times New Roman"/>
          <w:sz w:val="20"/>
          <w:szCs w:val="20"/>
        </w:rPr>
        <w:t> </w:t>
      </w:r>
      <w:smartTag w:uri="urn:schemas-microsoft-com:office:smarttags" w:element="metricconverter">
        <w:smartTagPr>
          <w:attr w:name="ProductID" w:val="3,58 кг"/>
        </w:smartTagPr>
        <w:r w:rsidRPr="00FB2145">
          <w:rPr>
            <w:rFonts w:ascii="Times New Roman" w:hAnsi="Times New Roman"/>
            <w:sz w:val="20"/>
            <w:szCs w:val="20"/>
          </w:rPr>
          <w:t>3,58 кг</w:t>
        </w:r>
      </w:smartTag>
      <w:r w:rsidRPr="00FB2145">
        <w:rPr>
          <w:rFonts w:ascii="Times New Roman" w:hAnsi="Times New Roman"/>
          <w:sz w:val="20"/>
          <w:szCs w:val="20"/>
        </w:rPr>
        <w:t>.</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За период от 15-месячного возраста до отела у опытных телок п</w:t>
      </w:r>
      <w:r w:rsidRPr="00FB2145">
        <w:rPr>
          <w:rFonts w:ascii="Times New Roman" w:hAnsi="Times New Roman"/>
          <w:sz w:val="20"/>
          <w:szCs w:val="20"/>
        </w:rPr>
        <w:t>о</w:t>
      </w:r>
      <w:r w:rsidRPr="00FB2145">
        <w:rPr>
          <w:rFonts w:ascii="Times New Roman" w:hAnsi="Times New Roman"/>
          <w:sz w:val="20"/>
          <w:szCs w:val="20"/>
        </w:rPr>
        <w:t xml:space="preserve">лучено абсолютного прироста </w:t>
      </w:r>
      <w:smartTag w:uri="urn:schemas-microsoft-com:office:smarttags" w:element="metricconverter">
        <w:smartTagPr>
          <w:attr w:name="ProductID" w:val="157,12 кг"/>
        </w:smartTagPr>
        <w:r w:rsidRPr="00FB2145">
          <w:rPr>
            <w:rFonts w:ascii="Times New Roman" w:hAnsi="Times New Roman"/>
            <w:sz w:val="20"/>
            <w:szCs w:val="20"/>
          </w:rPr>
          <w:t>157,12 кг</w:t>
        </w:r>
      </w:smartTag>
      <w:r w:rsidRPr="00FB2145">
        <w:rPr>
          <w:rFonts w:ascii="Times New Roman" w:hAnsi="Times New Roman"/>
          <w:sz w:val="20"/>
          <w:szCs w:val="20"/>
        </w:rPr>
        <w:t>. В среднем на 1 телку от обычной спермы (190 голов) получено живой массы в 15-месячном возрасте 400,2</w:t>
      </w:r>
      <w:r w:rsidR="000A50F9">
        <w:rPr>
          <w:rFonts w:ascii="Times New Roman" w:hAnsi="Times New Roman"/>
          <w:sz w:val="20"/>
          <w:szCs w:val="20"/>
        </w:rPr>
        <w:t> </w:t>
      </w:r>
      <w:r w:rsidRPr="00FB2145">
        <w:rPr>
          <w:rFonts w:ascii="Times New Roman" w:hAnsi="Times New Roman"/>
          <w:sz w:val="20"/>
          <w:szCs w:val="20"/>
        </w:rPr>
        <w:t>±</w:t>
      </w:r>
      <w:r w:rsidR="000A50F9">
        <w:rPr>
          <w:rFonts w:ascii="Times New Roman" w:hAnsi="Times New Roman"/>
          <w:sz w:val="20"/>
          <w:szCs w:val="20"/>
        </w:rPr>
        <w:t> </w:t>
      </w:r>
      <w:smartTag w:uri="urn:schemas-microsoft-com:office:smarttags" w:element="metricconverter">
        <w:smartTagPr>
          <w:attr w:name="ProductID" w:val="1,91 кг"/>
        </w:smartTagPr>
        <w:r w:rsidRPr="00FB2145">
          <w:rPr>
            <w:rFonts w:ascii="Times New Roman" w:hAnsi="Times New Roman"/>
            <w:sz w:val="20"/>
            <w:szCs w:val="20"/>
          </w:rPr>
          <w:t>1,91 кг</w:t>
        </w:r>
      </w:smartTag>
      <w:r w:rsidRPr="00FB2145">
        <w:rPr>
          <w:rFonts w:ascii="Times New Roman" w:hAnsi="Times New Roman"/>
          <w:sz w:val="20"/>
          <w:szCs w:val="20"/>
        </w:rPr>
        <w:t>; в 18-месячном возрасте 465,2</w:t>
      </w:r>
      <w:r w:rsidR="000A50F9">
        <w:rPr>
          <w:rFonts w:ascii="Times New Roman" w:hAnsi="Times New Roman"/>
          <w:sz w:val="20"/>
          <w:szCs w:val="20"/>
        </w:rPr>
        <w:t> </w:t>
      </w:r>
      <w:r w:rsidRPr="00FB2145">
        <w:rPr>
          <w:rFonts w:ascii="Times New Roman" w:hAnsi="Times New Roman"/>
          <w:sz w:val="20"/>
          <w:szCs w:val="20"/>
        </w:rPr>
        <w:t>±</w:t>
      </w:r>
      <w:r w:rsidR="000A50F9">
        <w:rPr>
          <w:rFonts w:ascii="Times New Roman" w:hAnsi="Times New Roman"/>
          <w:sz w:val="20"/>
          <w:szCs w:val="20"/>
        </w:rPr>
        <w:t> </w:t>
      </w:r>
      <w:r w:rsidRPr="00FB2145">
        <w:rPr>
          <w:rFonts w:ascii="Times New Roman" w:hAnsi="Times New Roman"/>
          <w:sz w:val="20"/>
          <w:szCs w:val="20"/>
        </w:rPr>
        <w:t>2,2 кг; при отеле в 25,37-месячном возрасте 557,43</w:t>
      </w:r>
      <w:r w:rsidR="000A50F9">
        <w:rPr>
          <w:rFonts w:ascii="Times New Roman" w:hAnsi="Times New Roman"/>
          <w:sz w:val="20"/>
          <w:szCs w:val="20"/>
        </w:rPr>
        <w:t> </w:t>
      </w:r>
      <w:r w:rsidRPr="00FB2145">
        <w:rPr>
          <w:rFonts w:ascii="Times New Roman" w:hAnsi="Times New Roman"/>
          <w:sz w:val="20"/>
          <w:szCs w:val="20"/>
        </w:rPr>
        <w:t>±</w:t>
      </w:r>
      <w:r w:rsidR="000A50F9">
        <w:rPr>
          <w:rFonts w:ascii="Times New Roman" w:hAnsi="Times New Roman"/>
          <w:sz w:val="20"/>
          <w:szCs w:val="20"/>
        </w:rPr>
        <w:t> </w:t>
      </w:r>
      <w:smartTag w:uri="urn:schemas-microsoft-com:office:smarttags" w:element="metricconverter">
        <w:smartTagPr>
          <w:attr w:name="ProductID" w:val="3,81 кг"/>
        </w:smartTagPr>
        <w:r w:rsidRPr="00FB2145">
          <w:rPr>
            <w:rFonts w:ascii="Times New Roman" w:hAnsi="Times New Roman"/>
            <w:sz w:val="20"/>
            <w:szCs w:val="20"/>
          </w:rPr>
          <w:t>3,81 кг</w:t>
        </w:r>
      </w:smartTag>
      <w:r w:rsidRPr="00FB2145">
        <w:rPr>
          <w:rFonts w:ascii="Times New Roman" w:hAnsi="Times New Roman"/>
          <w:sz w:val="20"/>
          <w:szCs w:val="20"/>
        </w:rPr>
        <w:t xml:space="preserve">. За период от </w:t>
      </w:r>
      <w:r w:rsidR="007D37D6">
        <w:rPr>
          <w:rFonts w:ascii="Times New Roman" w:hAnsi="Times New Roman"/>
          <w:sz w:val="20"/>
          <w:szCs w:val="20"/>
        </w:rPr>
        <w:br/>
      </w:r>
      <w:r w:rsidRPr="00FB2145">
        <w:rPr>
          <w:rFonts w:ascii="Times New Roman" w:hAnsi="Times New Roman"/>
          <w:sz w:val="20"/>
          <w:szCs w:val="20"/>
        </w:rPr>
        <w:t>15-</w:t>
      </w:r>
      <w:r w:rsidR="000A50F9">
        <w:rPr>
          <w:rFonts w:ascii="Times New Roman" w:hAnsi="Times New Roman"/>
          <w:sz w:val="20"/>
          <w:szCs w:val="20"/>
        </w:rPr>
        <w:t>м</w:t>
      </w:r>
      <w:r w:rsidRPr="00FB2145">
        <w:rPr>
          <w:rFonts w:ascii="Times New Roman" w:hAnsi="Times New Roman"/>
          <w:sz w:val="20"/>
          <w:szCs w:val="20"/>
        </w:rPr>
        <w:t>есячного возраста до отела от контрольных телок получено пр</w:t>
      </w:r>
      <w:r w:rsidRPr="00FB2145">
        <w:rPr>
          <w:rFonts w:ascii="Times New Roman" w:hAnsi="Times New Roman"/>
          <w:sz w:val="20"/>
          <w:szCs w:val="20"/>
        </w:rPr>
        <w:t>и</w:t>
      </w:r>
      <w:r w:rsidRPr="00FB2145">
        <w:rPr>
          <w:rFonts w:ascii="Times New Roman" w:hAnsi="Times New Roman"/>
          <w:sz w:val="20"/>
          <w:szCs w:val="20"/>
        </w:rPr>
        <w:t>роста 157,23 кг. Разница между группами недостоверна, что свид</w:t>
      </w:r>
      <w:r w:rsidRPr="00FB2145">
        <w:rPr>
          <w:rFonts w:ascii="Times New Roman" w:hAnsi="Times New Roman"/>
          <w:sz w:val="20"/>
          <w:szCs w:val="20"/>
        </w:rPr>
        <w:t>е</w:t>
      </w:r>
      <w:r w:rsidRPr="00FB2145">
        <w:rPr>
          <w:rFonts w:ascii="Times New Roman" w:hAnsi="Times New Roman"/>
          <w:sz w:val="20"/>
          <w:szCs w:val="20"/>
        </w:rPr>
        <w:t>тельствует о нормальном развитии всех животных.</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Среднесуточные приросты в период с 15 до 18 месяцев по</w:t>
      </w:r>
      <w:r w:rsidR="000A0BC4">
        <w:rPr>
          <w:rFonts w:ascii="Times New Roman" w:hAnsi="Times New Roman"/>
          <w:sz w:val="20"/>
          <w:szCs w:val="20"/>
        </w:rPr>
        <w:t xml:space="preserve"> 1-й и 2-й</w:t>
      </w:r>
      <w:r w:rsidRPr="00FB2145">
        <w:rPr>
          <w:rFonts w:ascii="Times New Roman" w:hAnsi="Times New Roman"/>
          <w:sz w:val="20"/>
          <w:szCs w:val="20"/>
        </w:rPr>
        <w:t xml:space="preserve"> группам были равны соответственно 710 и </w:t>
      </w:r>
      <w:smartTag w:uri="urn:schemas-microsoft-com:office:smarttags" w:element="metricconverter">
        <w:smartTagPr>
          <w:attr w:name="ProductID" w:val="715,1 г"/>
        </w:smartTagPr>
        <w:r w:rsidRPr="00FB2145">
          <w:rPr>
            <w:rFonts w:ascii="Times New Roman" w:hAnsi="Times New Roman"/>
            <w:sz w:val="20"/>
            <w:szCs w:val="20"/>
          </w:rPr>
          <w:t>715,1 г</w:t>
        </w:r>
      </w:smartTag>
      <w:r w:rsidRPr="00FB2145">
        <w:rPr>
          <w:rFonts w:ascii="Times New Roman" w:hAnsi="Times New Roman"/>
          <w:sz w:val="20"/>
          <w:szCs w:val="20"/>
        </w:rPr>
        <w:t xml:space="preserve"> (</w:t>
      </w:r>
      <w:r w:rsidRPr="00FB2145">
        <w:rPr>
          <w:rFonts w:ascii="Times New Roman" w:hAnsi="Times New Roman"/>
          <w:sz w:val="20"/>
          <w:szCs w:val="20"/>
          <w:lang w:val="en-US"/>
        </w:rPr>
        <w:t>P</w:t>
      </w:r>
      <w:r w:rsidR="000A0BC4">
        <w:rPr>
          <w:rFonts w:ascii="Times New Roman" w:hAnsi="Times New Roman"/>
          <w:sz w:val="20"/>
          <w:szCs w:val="20"/>
        </w:rPr>
        <w:t> </w:t>
      </w:r>
      <w:r w:rsidRPr="00FB2145">
        <w:rPr>
          <w:rFonts w:ascii="Times New Roman" w:hAnsi="Times New Roman"/>
          <w:sz w:val="20"/>
          <w:szCs w:val="20"/>
        </w:rPr>
        <w:t>&gt;</w:t>
      </w:r>
      <w:r w:rsidR="000A0BC4">
        <w:rPr>
          <w:rFonts w:ascii="Times New Roman" w:hAnsi="Times New Roman"/>
          <w:sz w:val="20"/>
          <w:szCs w:val="20"/>
        </w:rPr>
        <w:t> </w:t>
      </w:r>
      <w:r w:rsidRPr="00FB2145">
        <w:rPr>
          <w:rFonts w:ascii="Times New Roman" w:hAnsi="Times New Roman"/>
          <w:sz w:val="20"/>
          <w:szCs w:val="20"/>
        </w:rPr>
        <w:t xml:space="preserve">0,05). В период после 18 месяцев и до отела они снизились соответственно до 527,34 и </w:t>
      </w:r>
      <w:smartTag w:uri="urn:schemas-microsoft-com:office:smarttags" w:element="metricconverter">
        <w:smartTagPr>
          <w:attr w:name="ProductID" w:val="520,1 г"/>
        </w:smartTagPr>
        <w:r w:rsidRPr="00FB2145">
          <w:rPr>
            <w:rFonts w:ascii="Times New Roman" w:hAnsi="Times New Roman"/>
            <w:sz w:val="20"/>
            <w:szCs w:val="20"/>
          </w:rPr>
          <w:t>520,1 г</w:t>
        </w:r>
      </w:smartTag>
      <w:r w:rsidRPr="00FB2145">
        <w:rPr>
          <w:rFonts w:ascii="Times New Roman" w:hAnsi="Times New Roman"/>
          <w:sz w:val="20"/>
          <w:szCs w:val="20"/>
        </w:rPr>
        <w:t>.</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 xml:space="preserve">За период от 15-месячного возраста до отела в </w:t>
      </w:r>
      <w:r w:rsidR="000A0BC4">
        <w:rPr>
          <w:rFonts w:ascii="Times New Roman" w:hAnsi="Times New Roman"/>
          <w:sz w:val="20"/>
          <w:szCs w:val="20"/>
        </w:rPr>
        <w:t>расчете на 1 телку получены по</w:t>
      </w:r>
      <w:r w:rsidRPr="00FB2145">
        <w:rPr>
          <w:rFonts w:ascii="Times New Roman" w:hAnsi="Times New Roman"/>
          <w:sz w:val="20"/>
          <w:szCs w:val="20"/>
        </w:rPr>
        <w:t xml:space="preserve"> группе</w:t>
      </w:r>
      <w:r w:rsidR="000A0BC4">
        <w:rPr>
          <w:rFonts w:ascii="Times New Roman" w:hAnsi="Times New Roman"/>
          <w:sz w:val="20"/>
          <w:szCs w:val="20"/>
        </w:rPr>
        <w:t xml:space="preserve"> 1 и по</w:t>
      </w:r>
      <w:r w:rsidRPr="00FB2145">
        <w:rPr>
          <w:rFonts w:ascii="Times New Roman" w:hAnsi="Times New Roman"/>
          <w:sz w:val="20"/>
          <w:szCs w:val="20"/>
        </w:rPr>
        <w:t xml:space="preserve"> группе</w:t>
      </w:r>
      <w:r w:rsidR="000A0BC4">
        <w:rPr>
          <w:rFonts w:ascii="Times New Roman" w:hAnsi="Times New Roman"/>
          <w:sz w:val="20"/>
          <w:szCs w:val="20"/>
        </w:rPr>
        <w:t xml:space="preserve"> 2</w:t>
      </w:r>
      <w:r w:rsidRPr="00FB2145">
        <w:rPr>
          <w:rFonts w:ascii="Times New Roman" w:hAnsi="Times New Roman"/>
          <w:sz w:val="20"/>
          <w:szCs w:val="20"/>
        </w:rPr>
        <w:t xml:space="preserve"> среднесуточные приросты </w:t>
      </w:r>
      <w:smartTag w:uri="urn:schemas-microsoft-com:office:smarttags" w:element="metricconverter">
        <w:smartTagPr>
          <w:attr w:name="ProductID" w:val="643 г"/>
        </w:smartTagPr>
        <w:r w:rsidRPr="00FB2145">
          <w:rPr>
            <w:rFonts w:ascii="Times New Roman" w:hAnsi="Times New Roman"/>
            <w:sz w:val="20"/>
            <w:szCs w:val="20"/>
          </w:rPr>
          <w:t>643 г</w:t>
        </w:r>
      </w:smartTag>
      <w:r w:rsidRPr="00FB2145">
        <w:rPr>
          <w:rFonts w:ascii="Times New Roman" w:hAnsi="Times New Roman"/>
          <w:sz w:val="20"/>
          <w:szCs w:val="20"/>
        </w:rPr>
        <w:t xml:space="preserve"> и </w:t>
      </w:r>
      <w:smartTag w:uri="urn:schemas-microsoft-com:office:smarttags" w:element="metricconverter">
        <w:smartTagPr>
          <w:attr w:name="ProductID" w:val="620 г"/>
        </w:smartTagPr>
        <w:r w:rsidRPr="00FB2145">
          <w:rPr>
            <w:rFonts w:ascii="Times New Roman" w:hAnsi="Times New Roman"/>
            <w:sz w:val="20"/>
            <w:szCs w:val="20"/>
          </w:rPr>
          <w:t>620 г</w:t>
        </w:r>
      </w:smartTag>
      <w:r w:rsidRPr="00FB2145">
        <w:rPr>
          <w:rFonts w:ascii="Times New Roman" w:hAnsi="Times New Roman"/>
          <w:sz w:val="20"/>
          <w:szCs w:val="20"/>
        </w:rPr>
        <w:t xml:space="preserve"> (P</w:t>
      </w:r>
      <w:r w:rsidR="008D1FDA">
        <w:rPr>
          <w:rFonts w:ascii="Times New Roman" w:hAnsi="Times New Roman"/>
          <w:sz w:val="20"/>
          <w:szCs w:val="20"/>
        </w:rPr>
        <w:t> </w:t>
      </w:r>
      <w:r w:rsidRPr="00FB2145">
        <w:rPr>
          <w:rFonts w:ascii="Times New Roman" w:hAnsi="Times New Roman"/>
          <w:sz w:val="20"/>
          <w:szCs w:val="20"/>
        </w:rPr>
        <w:t>&gt;</w:t>
      </w:r>
      <w:r w:rsidR="008D1FDA">
        <w:rPr>
          <w:rFonts w:ascii="Times New Roman" w:hAnsi="Times New Roman"/>
          <w:sz w:val="20"/>
          <w:szCs w:val="20"/>
        </w:rPr>
        <w:t> </w:t>
      </w:r>
      <w:r w:rsidRPr="00FB2145">
        <w:rPr>
          <w:rFonts w:ascii="Times New Roman" w:hAnsi="Times New Roman"/>
          <w:sz w:val="20"/>
          <w:szCs w:val="20"/>
        </w:rPr>
        <w:t xml:space="preserve">0,05) при затратах корма на </w:t>
      </w:r>
      <w:smartTag w:uri="urn:schemas-microsoft-com:office:smarttags" w:element="metricconverter">
        <w:smartTagPr>
          <w:attr w:name="ProductID" w:val="1 кг"/>
        </w:smartTagPr>
        <w:r w:rsidRPr="00FB2145">
          <w:rPr>
            <w:rFonts w:ascii="Times New Roman" w:hAnsi="Times New Roman"/>
            <w:sz w:val="20"/>
            <w:szCs w:val="20"/>
          </w:rPr>
          <w:t>1 кг</w:t>
        </w:r>
      </w:smartTag>
      <w:r w:rsidRPr="00FB2145">
        <w:rPr>
          <w:rFonts w:ascii="Times New Roman" w:hAnsi="Times New Roman"/>
          <w:sz w:val="20"/>
          <w:szCs w:val="20"/>
        </w:rPr>
        <w:t xml:space="preserve"> прироста 14,8 и 16,7 ЭКЕ.</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b/>
          <w:bCs/>
          <w:spacing w:val="-4"/>
          <w:sz w:val="20"/>
          <w:szCs w:val="20"/>
        </w:rPr>
        <w:t>Заключение</w:t>
      </w:r>
      <w:r w:rsidRPr="00FB2145">
        <w:rPr>
          <w:rFonts w:ascii="Times New Roman" w:hAnsi="Times New Roman"/>
          <w:b/>
          <w:sz w:val="20"/>
          <w:szCs w:val="20"/>
        </w:rPr>
        <w:t>.</w:t>
      </w:r>
      <w:r w:rsidRPr="00FB2145">
        <w:rPr>
          <w:rFonts w:ascii="Times New Roman" w:hAnsi="Times New Roman"/>
          <w:sz w:val="20"/>
          <w:szCs w:val="20"/>
        </w:rPr>
        <w:t xml:space="preserve"> Всего в приплоде на 100 отелившихся первотелок от разделенной спермы получено 87 телочек, от обычной </w:t>
      </w:r>
      <w:r w:rsidR="00553C48">
        <w:rPr>
          <w:rFonts w:ascii="Times New Roman" w:hAnsi="Times New Roman"/>
          <w:sz w:val="20"/>
          <w:szCs w:val="20"/>
        </w:rPr>
        <w:t>−</w:t>
      </w:r>
      <w:r w:rsidRPr="00FB2145">
        <w:rPr>
          <w:rFonts w:ascii="Times New Roman" w:hAnsi="Times New Roman"/>
          <w:sz w:val="20"/>
          <w:szCs w:val="20"/>
        </w:rPr>
        <w:t xml:space="preserve"> 49 телочек, или</w:t>
      </w:r>
      <w:r w:rsidR="000A0BC4">
        <w:rPr>
          <w:rFonts w:ascii="Times New Roman" w:hAnsi="Times New Roman"/>
          <w:sz w:val="20"/>
          <w:szCs w:val="20"/>
        </w:rPr>
        <w:t xml:space="preserve"> на 38 % больше телочек в</w:t>
      </w:r>
      <w:r w:rsidRPr="00FB2145">
        <w:rPr>
          <w:rFonts w:ascii="Times New Roman" w:hAnsi="Times New Roman"/>
          <w:sz w:val="20"/>
          <w:szCs w:val="20"/>
        </w:rPr>
        <w:t xml:space="preserve"> группе</w:t>
      </w:r>
      <w:r w:rsidR="000A0BC4">
        <w:rPr>
          <w:rFonts w:ascii="Times New Roman" w:hAnsi="Times New Roman"/>
          <w:sz w:val="20"/>
          <w:szCs w:val="20"/>
        </w:rPr>
        <w:t xml:space="preserve"> 1</w:t>
      </w:r>
      <w:r w:rsidRPr="00FB2145">
        <w:rPr>
          <w:rFonts w:ascii="Times New Roman" w:hAnsi="Times New Roman"/>
          <w:sz w:val="20"/>
          <w:szCs w:val="20"/>
        </w:rPr>
        <w:t>.</w:t>
      </w:r>
    </w:p>
    <w:p w:rsidR="001450F0" w:rsidRPr="00FB2145" w:rsidRDefault="001450F0" w:rsidP="001450F0">
      <w:pPr>
        <w:spacing w:after="0" w:line="240" w:lineRule="auto"/>
        <w:ind w:firstLine="285"/>
        <w:jc w:val="both"/>
        <w:rPr>
          <w:rFonts w:ascii="Times New Roman" w:hAnsi="Times New Roman"/>
          <w:sz w:val="20"/>
          <w:szCs w:val="20"/>
        </w:rPr>
      </w:pPr>
      <w:r w:rsidRPr="00FB2145">
        <w:rPr>
          <w:rFonts w:ascii="Times New Roman" w:hAnsi="Times New Roman"/>
          <w:sz w:val="20"/>
          <w:szCs w:val="20"/>
        </w:rPr>
        <w:t>Средняя живая масса при рождении, абсолютные и среднесуточные приросты от рождения до отела по периодам роста, как и продолж</w:t>
      </w:r>
      <w:r w:rsidRPr="00FB2145">
        <w:rPr>
          <w:rFonts w:ascii="Times New Roman" w:hAnsi="Times New Roman"/>
          <w:sz w:val="20"/>
          <w:szCs w:val="20"/>
        </w:rPr>
        <w:t>и</w:t>
      </w:r>
      <w:r w:rsidRPr="00FB2145">
        <w:rPr>
          <w:rFonts w:ascii="Times New Roman" w:hAnsi="Times New Roman"/>
          <w:sz w:val="20"/>
          <w:szCs w:val="20"/>
        </w:rPr>
        <w:t>тельность внутриутробного развития их приплода, были практически одинаковы</w:t>
      </w:r>
      <w:r w:rsidR="000A0BC4">
        <w:rPr>
          <w:rFonts w:ascii="Times New Roman" w:hAnsi="Times New Roman"/>
          <w:sz w:val="20"/>
          <w:szCs w:val="20"/>
        </w:rPr>
        <w:t>е</w:t>
      </w:r>
      <w:r w:rsidRPr="00FB2145">
        <w:rPr>
          <w:rFonts w:ascii="Times New Roman" w:hAnsi="Times New Roman"/>
          <w:sz w:val="20"/>
          <w:szCs w:val="20"/>
        </w:rPr>
        <w:t xml:space="preserve"> у животных, полученных от сексированной и от обычной спермы. Установлена положительная корреляция интенсивности роста и развития первотелки с интенсивностью развития ее плода.</w:t>
      </w:r>
      <w:r w:rsidR="000A50F9">
        <w:rPr>
          <w:rFonts w:ascii="Times New Roman" w:hAnsi="Times New Roman"/>
          <w:sz w:val="20"/>
          <w:szCs w:val="20"/>
        </w:rPr>
        <w:t xml:space="preserve"> </w:t>
      </w:r>
      <w:r w:rsidRPr="00FB2145">
        <w:rPr>
          <w:rFonts w:ascii="Times New Roman" w:hAnsi="Times New Roman"/>
          <w:sz w:val="20"/>
          <w:szCs w:val="20"/>
        </w:rPr>
        <w:t xml:space="preserve">С целью улучшения ремонта стада коров на молочных фермах рекомендуется получать в приплоде преимущественно телок. </w:t>
      </w:r>
    </w:p>
    <w:p w:rsidR="001450F0" w:rsidRPr="007D453A" w:rsidRDefault="001450F0" w:rsidP="001450F0">
      <w:pPr>
        <w:spacing w:after="0" w:line="240" w:lineRule="auto"/>
        <w:ind w:firstLine="285"/>
        <w:jc w:val="both"/>
        <w:outlineLvl w:val="0"/>
        <w:rPr>
          <w:rFonts w:ascii="Times New Roman" w:hAnsi="Times New Roman"/>
          <w:sz w:val="16"/>
        </w:rPr>
      </w:pPr>
    </w:p>
    <w:p w:rsidR="001450F0" w:rsidRPr="008D1FDA" w:rsidRDefault="001450F0" w:rsidP="001450F0">
      <w:pPr>
        <w:spacing w:after="0" w:line="240" w:lineRule="auto"/>
        <w:jc w:val="center"/>
        <w:outlineLvl w:val="0"/>
        <w:rPr>
          <w:rFonts w:ascii="Times New Roman" w:hAnsi="Times New Roman"/>
          <w:sz w:val="16"/>
          <w:szCs w:val="20"/>
        </w:rPr>
      </w:pPr>
      <w:r w:rsidRPr="008D1FDA">
        <w:rPr>
          <w:rFonts w:ascii="Times New Roman" w:hAnsi="Times New Roman"/>
          <w:sz w:val="16"/>
          <w:szCs w:val="20"/>
        </w:rPr>
        <w:t>ЛИТЕРАТУРА</w:t>
      </w:r>
    </w:p>
    <w:p w:rsidR="001450F0" w:rsidRPr="007D453A" w:rsidRDefault="001450F0" w:rsidP="001450F0">
      <w:pPr>
        <w:spacing w:after="0" w:line="240" w:lineRule="auto"/>
        <w:ind w:firstLine="285"/>
        <w:jc w:val="both"/>
        <w:outlineLvl w:val="0"/>
        <w:rPr>
          <w:rFonts w:ascii="Times New Roman" w:hAnsi="Times New Roman"/>
          <w:sz w:val="16"/>
          <w:szCs w:val="16"/>
        </w:rPr>
      </w:pPr>
    </w:p>
    <w:p w:rsidR="001450F0" w:rsidRPr="00FB2145" w:rsidRDefault="00E11C12" w:rsidP="008D1FDA">
      <w:pPr>
        <w:widowControl w:val="0"/>
        <w:numPr>
          <w:ilvl w:val="0"/>
          <w:numId w:val="6"/>
        </w:numPr>
        <w:tabs>
          <w:tab w:val="clear" w:pos="720"/>
          <w:tab w:val="left" w:pos="426"/>
        </w:tabs>
        <w:spacing w:after="0" w:line="240" w:lineRule="auto"/>
        <w:ind w:left="0" w:firstLine="285"/>
        <w:jc w:val="both"/>
        <w:rPr>
          <w:rFonts w:ascii="Times New Roman" w:hAnsi="Times New Roman"/>
          <w:sz w:val="16"/>
          <w:szCs w:val="16"/>
        </w:rPr>
      </w:pPr>
      <w:hyperlink r:id="rId21" w:history="1">
        <w:r w:rsidR="001450F0" w:rsidRPr="00FB2145">
          <w:rPr>
            <w:rFonts w:ascii="Times New Roman" w:hAnsi="Times New Roman"/>
            <w:sz w:val="16"/>
            <w:szCs w:val="16"/>
          </w:rPr>
          <w:t>Течение лактации при разной продолжительности сервис-периода у коров</w:t>
        </w:r>
      </w:hyperlink>
      <w:r w:rsidR="001450F0" w:rsidRPr="00FB2145">
        <w:rPr>
          <w:rFonts w:ascii="Times New Roman" w:hAnsi="Times New Roman"/>
          <w:sz w:val="16"/>
          <w:szCs w:val="16"/>
        </w:rPr>
        <w:t xml:space="preserve"> / В.</w:t>
      </w:r>
      <w:r w:rsidR="00553C48">
        <w:rPr>
          <w:rFonts w:ascii="Times New Roman" w:hAnsi="Times New Roman"/>
          <w:sz w:val="16"/>
          <w:szCs w:val="16"/>
        </w:rPr>
        <w:t> </w:t>
      </w:r>
      <w:r w:rsidR="007D37D6">
        <w:rPr>
          <w:rFonts w:ascii="Times New Roman" w:hAnsi="Times New Roman"/>
          <w:sz w:val="16"/>
          <w:szCs w:val="16"/>
        </w:rPr>
        <w:t>Т. </w:t>
      </w:r>
      <w:r w:rsidR="001450F0" w:rsidRPr="00FB2145">
        <w:rPr>
          <w:rFonts w:ascii="Times New Roman" w:hAnsi="Times New Roman"/>
          <w:sz w:val="16"/>
          <w:szCs w:val="16"/>
        </w:rPr>
        <w:t>Головань, М.</w:t>
      </w:r>
      <w:r w:rsidR="00553C48">
        <w:rPr>
          <w:rFonts w:ascii="Times New Roman" w:hAnsi="Times New Roman"/>
          <w:sz w:val="16"/>
          <w:szCs w:val="16"/>
        </w:rPr>
        <w:t> </w:t>
      </w:r>
      <w:r w:rsidR="001450F0" w:rsidRPr="00FB2145">
        <w:rPr>
          <w:rFonts w:ascii="Times New Roman" w:hAnsi="Times New Roman"/>
          <w:sz w:val="16"/>
          <w:szCs w:val="16"/>
        </w:rPr>
        <w:t>С. Галичева, Н.</w:t>
      </w:r>
      <w:r w:rsidR="00553C48">
        <w:rPr>
          <w:rFonts w:ascii="Times New Roman" w:hAnsi="Times New Roman"/>
          <w:sz w:val="16"/>
          <w:szCs w:val="16"/>
        </w:rPr>
        <w:t> </w:t>
      </w:r>
      <w:r w:rsidR="001450F0" w:rsidRPr="00FB2145">
        <w:rPr>
          <w:rFonts w:ascii="Times New Roman" w:hAnsi="Times New Roman"/>
          <w:sz w:val="16"/>
          <w:szCs w:val="16"/>
        </w:rPr>
        <w:t>И. Подворок, Д.</w:t>
      </w:r>
      <w:r w:rsidR="00553C48">
        <w:rPr>
          <w:rFonts w:ascii="Times New Roman" w:hAnsi="Times New Roman"/>
          <w:sz w:val="16"/>
          <w:szCs w:val="16"/>
        </w:rPr>
        <w:t> </w:t>
      </w:r>
      <w:r w:rsidR="001450F0" w:rsidRPr="00FB2145">
        <w:rPr>
          <w:rFonts w:ascii="Times New Roman" w:hAnsi="Times New Roman"/>
          <w:sz w:val="16"/>
          <w:szCs w:val="16"/>
        </w:rPr>
        <w:t xml:space="preserve">А. Юрин </w:t>
      </w:r>
      <w:r w:rsidR="008D1FDA" w:rsidRPr="008D1FDA">
        <w:rPr>
          <w:rFonts w:ascii="Times New Roman" w:hAnsi="Times New Roman"/>
          <w:sz w:val="16"/>
          <w:szCs w:val="16"/>
        </w:rPr>
        <w:t>[</w:t>
      </w:r>
      <w:r w:rsidR="001450F0" w:rsidRPr="00FB2145">
        <w:rPr>
          <w:rFonts w:ascii="Times New Roman" w:hAnsi="Times New Roman"/>
          <w:sz w:val="16"/>
          <w:szCs w:val="16"/>
        </w:rPr>
        <w:t>и др.</w:t>
      </w:r>
      <w:r w:rsidR="008D1FDA" w:rsidRPr="008D1FDA">
        <w:rPr>
          <w:rFonts w:ascii="Times New Roman" w:hAnsi="Times New Roman"/>
          <w:sz w:val="16"/>
          <w:szCs w:val="16"/>
        </w:rPr>
        <w:t>]</w:t>
      </w:r>
      <w:r w:rsidR="007D37D6">
        <w:rPr>
          <w:rFonts w:ascii="Times New Roman" w:hAnsi="Times New Roman"/>
          <w:sz w:val="16"/>
          <w:szCs w:val="16"/>
        </w:rPr>
        <w:t xml:space="preserve"> // Новые технол</w:t>
      </w:r>
      <w:r w:rsidR="007D37D6">
        <w:rPr>
          <w:rFonts w:ascii="Times New Roman" w:hAnsi="Times New Roman"/>
          <w:sz w:val="16"/>
          <w:szCs w:val="16"/>
        </w:rPr>
        <w:t>о</w:t>
      </w:r>
      <w:r w:rsidR="007D37D6">
        <w:rPr>
          <w:rFonts w:ascii="Times New Roman" w:hAnsi="Times New Roman"/>
          <w:sz w:val="16"/>
          <w:szCs w:val="16"/>
        </w:rPr>
        <w:t>гии. </w:t>
      </w:r>
      <w:r w:rsidR="00553C48">
        <w:rPr>
          <w:rFonts w:ascii="Times New Roman" w:hAnsi="Times New Roman"/>
          <w:sz w:val="16"/>
          <w:szCs w:val="16"/>
        </w:rPr>
        <w:t xml:space="preserve">− </w:t>
      </w:r>
      <w:r w:rsidR="001450F0" w:rsidRPr="00FB2145">
        <w:rPr>
          <w:rFonts w:ascii="Times New Roman" w:hAnsi="Times New Roman"/>
          <w:sz w:val="16"/>
          <w:szCs w:val="16"/>
        </w:rPr>
        <w:t xml:space="preserve">2014. </w:t>
      </w:r>
      <w:r w:rsidR="00553C48">
        <w:rPr>
          <w:rFonts w:ascii="Times New Roman" w:hAnsi="Times New Roman"/>
          <w:sz w:val="16"/>
          <w:szCs w:val="16"/>
        </w:rPr>
        <w:t>− </w:t>
      </w:r>
      <w:r w:rsidR="001450F0" w:rsidRPr="00FB2145">
        <w:rPr>
          <w:rFonts w:ascii="Times New Roman" w:hAnsi="Times New Roman"/>
          <w:sz w:val="16"/>
          <w:szCs w:val="16"/>
        </w:rPr>
        <w:t xml:space="preserve">№ 3. </w:t>
      </w:r>
      <w:r w:rsidR="00553C48">
        <w:rPr>
          <w:rFonts w:ascii="Times New Roman" w:hAnsi="Times New Roman"/>
          <w:sz w:val="16"/>
          <w:szCs w:val="16"/>
        </w:rPr>
        <w:t>− </w:t>
      </w:r>
      <w:r w:rsidR="001450F0" w:rsidRPr="00FB2145">
        <w:rPr>
          <w:rFonts w:ascii="Times New Roman" w:hAnsi="Times New Roman"/>
          <w:sz w:val="16"/>
          <w:szCs w:val="16"/>
        </w:rPr>
        <w:t>С. 103</w:t>
      </w:r>
      <w:r w:rsidR="00553C48">
        <w:rPr>
          <w:rFonts w:ascii="Times New Roman" w:hAnsi="Times New Roman"/>
          <w:sz w:val="16"/>
          <w:szCs w:val="16"/>
        </w:rPr>
        <w:t>−</w:t>
      </w:r>
      <w:r w:rsidR="001450F0" w:rsidRPr="00FB2145">
        <w:rPr>
          <w:rFonts w:ascii="Times New Roman" w:hAnsi="Times New Roman"/>
          <w:sz w:val="16"/>
          <w:szCs w:val="16"/>
        </w:rPr>
        <w:t>108.</w:t>
      </w:r>
    </w:p>
    <w:p w:rsidR="001450F0" w:rsidRPr="00FB2145" w:rsidRDefault="00E11C12" w:rsidP="008D1FDA">
      <w:pPr>
        <w:widowControl w:val="0"/>
        <w:numPr>
          <w:ilvl w:val="0"/>
          <w:numId w:val="6"/>
        </w:numPr>
        <w:tabs>
          <w:tab w:val="clear" w:pos="720"/>
          <w:tab w:val="left" w:pos="426"/>
        </w:tabs>
        <w:spacing w:after="0" w:line="240" w:lineRule="auto"/>
        <w:ind w:left="0" w:firstLine="285"/>
        <w:jc w:val="both"/>
        <w:rPr>
          <w:rFonts w:ascii="Times New Roman" w:hAnsi="Times New Roman"/>
          <w:sz w:val="16"/>
          <w:szCs w:val="16"/>
        </w:rPr>
      </w:pPr>
      <w:hyperlink r:id="rId22" w:history="1">
        <w:r w:rsidR="001450F0" w:rsidRPr="00FB2145">
          <w:rPr>
            <w:rFonts w:ascii="Times New Roman" w:hAnsi="Times New Roman"/>
            <w:sz w:val="16"/>
            <w:szCs w:val="16"/>
          </w:rPr>
          <w:t>Анализ продолжительности стельности у первотелок</w:t>
        </w:r>
      </w:hyperlink>
      <w:r w:rsidR="001450F0" w:rsidRPr="00FB2145">
        <w:rPr>
          <w:rFonts w:ascii="Times New Roman" w:hAnsi="Times New Roman"/>
          <w:sz w:val="16"/>
          <w:szCs w:val="16"/>
        </w:rPr>
        <w:t xml:space="preserve"> / В.</w:t>
      </w:r>
      <w:r w:rsidR="00553C48">
        <w:rPr>
          <w:rFonts w:ascii="Times New Roman" w:hAnsi="Times New Roman"/>
          <w:sz w:val="16"/>
          <w:szCs w:val="16"/>
        </w:rPr>
        <w:t> </w:t>
      </w:r>
      <w:r w:rsidR="001450F0" w:rsidRPr="00FB2145">
        <w:rPr>
          <w:rFonts w:ascii="Times New Roman" w:hAnsi="Times New Roman"/>
          <w:sz w:val="16"/>
          <w:szCs w:val="16"/>
        </w:rPr>
        <w:t>Т. Головань, Д.</w:t>
      </w:r>
      <w:r w:rsidR="00553C48">
        <w:rPr>
          <w:rFonts w:ascii="Times New Roman" w:hAnsi="Times New Roman"/>
          <w:sz w:val="16"/>
          <w:szCs w:val="16"/>
        </w:rPr>
        <w:t> </w:t>
      </w:r>
      <w:r w:rsidR="001450F0" w:rsidRPr="00FB2145">
        <w:rPr>
          <w:rFonts w:ascii="Times New Roman" w:hAnsi="Times New Roman"/>
          <w:sz w:val="16"/>
          <w:szCs w:val="16"/>
        </w:rPr>
        <w:t>А. Юрин, Н.</w:t>
      </w:r>
      <w:r w:rsidR="00553C48">
        <w:rPr>
          <w:rFonts w:ascii="Times New Roman" w:hAnsi="Times New Roman"/>
          <w:sz w:val="16"/>
          <w:szCs w:val="16"/>
        </w:rPr>
        <w:t> </w:t>
      </w:r>
      <w:r w:rsidR="001450F0" w:rsidRPr="00FB2145">
        <w:rPr>
          <w:rFonts w:ascii="Times New Roman" w:hAnsi="Times New Roman"/>
          <w:sz w:val="16"/>
          <w:szCs w:val="16"/>
        </w:rPr>
        <w:t xml:space="preserve">И. Подворок </w:t>
      </w:r>
      <w:r w:rsidR="008D1FDA" w:rsidRPr="008D1FDA">
        <w:rPr>
          <w:rFonts w:ascii="Times New Roman" w:hAnsi="Times New Roman"/>
          <w:sz w:val="16"/>
          <w:szCs w:val="16"/>
        </w:rPr>
        <w:t>[</w:t>
      </w:r>
      <w:r w:rsidR="008D1FDA" w:rsidRPr="00FB2145">
        <w:rPr>
          <w:rFonts w:ascii="Times New Roman" w:hAnsi="Times New Roman"/>
          <w:sz w:val="16"/>
          <w:szCs w:val="16"/>
        </w:rPr>
        <w:t>и др.</w:t>
      </w:r>
      <w:r w:rsidR="008D1FDA" w:rsidRPr="008D1FDA">
        <w:rPr>
          <w:rFonts w:ascii="Times New Roman" w:hAnsi="Times New Roman"/>
          <w:sz w:val="16"/>
          <w:szCs w:val="16"/>
        </w:rPr>
        <w:t>]</w:t>
      </w:r>
      <w:r w:rsidR="001450F0" w:rsidRPr="00FB2145">
        <w:rPr>
          <w:rFonts w:ascii="Times New Roman" w:hAnsi="Times New Roman"/>
          <w:sz w:val="16"/>
          <w:szCs w:val="16"/>
        </w:rPr>
        <w:t xml:space="preserve"> //</w:t>
      </w:r>
      <w:r w:rsidR="00F9574D">
        <w:rPr>
          <w:rFonts w:ascii="Times New Roman" w:hAnsi="Times New Roman"/>
          <w:sz w:val="16"/>
          <w:szCs w:val="16"/>
        </w:rPr>
        <w:t> </w:t>
      </w:r>
      <w:r w:rsidR="001450F0" w:rsidRPr="00FB2145">
        <w:rPr>
          <w:rFonts w:ascii="Times New Roman" w:hAnsi="Times New Roman"/>
          <w:sz w:val="16"/>
          <w:szCs w:val="16"/>
        </w:rPr>
        <w:t>Инновации и современные технологии в сельском хозяйстве</w:t>
      </w:r>
      <w:r w:rsidR="008D1FDA">
        <w:rPr>
          <w:rFonts w:ascii="Times New Roman" w:hAnsi="Times New Roman"/>
          <w:sz w:val="16"/>
          <w:szCs w:val="16"/>
        </w:rPr>
        <w:t>:</w:t>
      </w:r>
      <w:r w:rsidR="007D37D6">
        <w:rPr>
          <w:rFonts w:ascii="Times New Roman" w:hAnsi="Times New Roman"/>
          <w:sz w:val="16"/>
          <w:szCs w:val="16"/>
        </w:rPr>
        <w:t xml:space="preserve"> м</w:t>
      </w:r>
      <w:r w:rsidR="001450F0" w:rsidRPr="00FB2145">
        <w:rPr>
          <w:rFonts w:ascii="Times New Roman" w:hAnsi="Times New Roman"/>
          <w:sz w:val="16"/>
          <w:szCs w:val="16"/>
        </w:rPr>
        <w:t>атериал</w:t>
      </w:r>
      <w:r w:rsidR="008D1FDA">
        <w:rPr>
          <w:rFonts w:ascii="Times New Roman" w:hAnsi="Times New Roman"/>
          <w:sz w:val="16"/>
          <w:szCs w:val="16"/>
        </w:rPr>
        <w:t>ы</w:t>
      </w:r>
      <w:r w:rsidR="001450F0" w:rsidRPr="00FB2145">
        <w:rPr>
          <w:rFonts w:ascii="Times New Roman" w:hAnsi="Times New Roman"/>
          <w:sz w:val="16"/>
          <w:szCs w:val="16"/>
        </w:rPr>
        <w:t xml:space="preserve"> </w:t>
      </w:r>
      <w:r w:rsidR="008D1FDA">
        <w:rPr>
          <w:rFonts w:ascii="Times New Roman" w:hAnsi="Times New Roman"/>
          <w:sz w:val="16"/>
          <w:szCs w:val="16"/>
        </w:rPr>
        <w:t>М</w:t>
      </w:r>
      <w:r w:rsidR="001450F0" w:rsidRPr="00FB2145">
        <w:rPr>
          <w:rFonts w:ascii="Times New Roman" w:hAnsi="Times New Roman"/>
          <w:sz w:val="16"/>
          <w:szCs w:val="16"/>
        </w:rPr>
        <w:t>еждунар</w:t>
      </w:r>
      <w:r w:rsidR="008D1FDA">
        <w:rPr>
          <w:rFonts w:ascii="Times New Roman" w:hAnsi="Times New Roman"/>
          <w:sz w:val="16"/>
          <w:szCs w:val="16"/>
        </w:rPr>
        <w:t>.</w:t>
      </w:r>
      <w:r w:rsidR="001450F0" w:rsidRPr="00FB2145">
        <w:rPr>
          <w:rFonts w:ascii="Times New Roman" w:hAnsi="Times New Roman"/>
          <w:sz w:val="16"/>
          <w:szCs w:val="16"/>
        </w:rPr>
        <w:t xml:space="preserve"> науч</w:t>
      </w:r>
      <w:r w:rsidR="008D1FDA">
        <w:rPr>
          <w:rFonts w:ascii="Times New Roman" w:hAnsi="Times New Roman"/>
          <w:sz w:val="16"/>
          <w:szCs w:val="16"/>
        </w:rPr>
        <w:t>.</w:t>
      </w:r>
      <w:r w:rsidR="001450F0" w:rsidRPr="00FB2145">
        <w:rPr>
          <w:rFonts w:ascii="Times New Roman" w:hAnsi="Times New Roman"/>
          <w:sz w:val="16"/>
          <w:szCs w:val="16"/>
        </w:rPr>
        <w:t>-прак</w:t>
      </w:r>
      <w:r w:rsidR="007D37D6">
        <w:rPr>
          <w:rFonts w:ascii="Times New Roman" w:hAnsi="Times New Roman"/>
          <w:sz w:val="16"/>
          <w:szCs w:val="16"/>
        </w:rPr>
        <w:t>т</w:t>
      </w:r>
      <w:r w:rsidR="008D1FDA">
        <w:rPr>
          <w:rFonts w:ascii="Times New Roman" w:hAnsi="Times New Roman"/>
          <w:sz w:val="16"/>
          <w:szCs w:val="16"/>
        </w:rPr>
        <w:t>.</w:t>
      </w:r>
      <w:r w:rsidR="00553C48">
        <w:rPr>
          <w:rFonts w:ascii="Times New Roman" w:hAnsi="Times New Roman"/>
          <w:sz w:val="16"/>
          <w:szCs w:val="16"/>
        </w:rPr>
        <w:t xml:space="preserve"> Интернет-конференции. −</w:t>
      </w:r>
      <w:r w:rsidR="001450F0" w:rsidRPr="00FB2145">
        <w:rPr>
          <w:rFonts w:ascii="Times New Roman" w:hAnsi="Times New Roman"/>
          <w:sz w:val="16"/>
          <w:szCs w:val="16"/>
        </w:rPr>
        <w:t xml:space="preserve"> 2015. </w:t>
      </w:r>
      <w:r w:rsidR="00553C48">
        <w:rPr>
          <w:rFonts w:ascii="Times New Roman" w:hAnsi="Times New Roman"/>
          <w:sz w:val="16"/>
          <w:szCs w:val="16"/>
        </w:rPr>
        <w:t>−</w:t>
      </w:r>
      <w:r w:rsidR="001450F0" w:rsidRPr="00FB2145">
        <w:rPr>
          <w:rFonts w:ascii="Times New Roman" w:hAnsi="Times New Roman"/>
          <w:sz w:val="16"/>
          <w:szCs w:val="16"/>
        </w:rPr>
        <w:t xml:space="preserve"> С.</w:t>
      </w:r>
      <w:r w:rsidR="00652CAF">
        <w:rPr>
          <w:rFonts w:ascii="Times New Roman" w:hAnsi="Times New Roman"/>
          <w:sz w:val="16"/>
          <w:szCs w:val="16"/>
        </w:rPr>
        <w:t> </w:t>
      </w:r>
      <w:r w:rsidR="001450F0" w:rsidRPr="00FB2145">
        <w:rPr>
          <w:rFonts w:ascii="Times New Roman" w:hAnsi="Times New Roman"/>
          <w:sz w:val="16"/>
          <w:szCs w:val="16"/>
        </w:rPr>
        <w:t>60</w:t>
      </w:r>
      <w:r w:rsidR="00553C48">
        <w:rPr>
          <w:rFonts w:ascii="Times New Roman" w:hAnsi="Times New Roman"/>
          <w:sz w:val="16"/>
          <w:szCs w:val="16"/>
        </w:rPr>
        <w:t>−</w:t>
      </w:r>
      <w:r w:rsidR="001450F0" w:rsidRPr="00FB2145">
        <w:rPr>
          <w:rFonts w:ascii="Times New Roman" w:hAnsi="Times New Roman"/>
          <w:sz w:val="16"/>
          <w:szCs w:val="16"/>
        </w:rPr>
        <w:t xml:space="preserve">64. </w:t>
      </w:r>
    </w:p>
    <w:p w:rsidR="001450F0" w:rsidRPr="00FB2145" w:rsidRDefault="001450F0" w:rsidP="008D1FDA">
      <w:pPr>
        <w:widowControl w:val="0"/>
        <w:numPr>
          <w:ilvl w:val="0"/>
          <w:numId w:val="6"/>
        </w:numPr>
        <w:tabs>
          <w:tab w:val="clear" w:pos="720"/>
          <w:tab w:val="left" w:pos="426"/>
        </w:tabs>
        <w:spacing w:after="0" w:line="240" w:lineRule="auto"/>
        <w:ind w:left="0" w:firstLine="285"/>
        <w:jc w:val="both"/>
        <w:rPr>
          <w:rFonts w:ascii="Times New Roman" w:hAnsi="Times New Roman"/>
          <w:sz w:val="16"/>
          <w:szCs w:val="16"/>
        </w:rPr>
      </w:pPr>
      <w:r w:rsidRPr="008D1FDA">
        <w:rPr>
          <w:rFonts w:ascii="Times New Roman" w:hAnsi="Times New Roman"/>
          <w:spacing w:val="20"/>
          <w:sz w:val="16"/>
          <w:szCs w:val="16"/>
        </w:rPr>
        <w:t>Головань</w:t>
      </w:r>
      <w:r w:rsidRPr="00FB2145">
        <w:rPr>
          <w:rFonts w:ascii="Times New Roman" w:hAnsi="Times New Roman"/>
          <w:sz w:val="16"/>
          <w:szCs w:val="16"/>
        </w:rPr>
        <w:t>, В.</w:t>
      </w:r>
      <w:r w:rsidR="00553C48">
        <w:rPr>
          <w:rFonts w:ascii="Times New Roman" w:hAnsi="Times New Roman"/>
          <w:sz w:val="16"/>
          <w:szCs w:val="16"/>
        </w:rPr>
        <w:t> </w:t>
      </w:r>
      <w:r w:rsidRPr="00FB2145">
        <w:rPr>
          <w:rFonts w:ascii="Times New Roman" w:hAnsi="Times New Roman"/>
          <w:sz w:val="16"/>
          <w:szCs w:val="16"/>
        </w:rPr>
        <w:t xml:space="preserve">Т. </w:t>
      </w:r>
      <w:hyperlink r:id="rId23" w:history="1">
        <w:r w:rsidRPr="00FB2145">
          <w:rPr>
            <w:rFonts w:ascii="Times New Roman" w:hAnsi="Times New Roman"/>
            <w:sz w:val="16"/>
            <w:szCs w:val="16"/>
          </w:rPr>
          <w:t>Интенсивное выращивание телок до 6-месячного возраста</w:t>
        </w:r>
      </w:hyperlink>
      <w:r w:rsidRPr="00FB2145">
        <w:rPr>
          <w:rFonts w:ascii="Times New Roman" w:hAnsi="Times New Roman"/>
          <w:sz w:val="16"/>
          <w:szCs w:val="16"/>
        </w:rPr>
        <w:t xml:space="preserve"> / </w:t>
      </w:r>
      <w:r w:rsidR="008D1FDA">
        <w:rPr>
          <w:rFonts w:ascii="Times New Roman" w:hAnsi="Times New Roman"/>
          <w:sz w:val="16"/>
          <w:szCs w:val="16"/>
        </w:rPr>
        <w:t xml:space="preserve"> </w:t>
      </w:r>
      <w:r w:rsidRPr="00FB2145">
        <w:rPr>
          <w:rFonts w:ascii="Times New Roman" w:hAnsi="Times New Roman"/>
          <w:sz w:val="16"/>
          <w:szCs w:val="16"/>
        </w:rPr>
        <w:t>В.</w:t>
      </w:r>
      <w:r w:rsidR="00553C48">
        <w:rPr>
          <w:rFonts w:ascii="Times New Roman" w:hAnsi="Times New Roman"/>
          <w:sz w:val="16"/>
          <w:szCs w:val="16"/>
        </w:rPr>
        <w:t> </w:t>
      </w:r>
      <w:r w:rsidRPr="00FB2145">
        <w:rPr>
          <w:rFonts w:ascii="Times New Roman" w:hAnsi="Times New Roman"/>
          <w:sz w:val="16"/>
          <w:szCs w:val="16"/>
        </w:rPr>
        <w:t>Т. Головань, Н.</w:t>
      </w:r>
      <w:r w:rsidR="00553C48">
        <w:rPr>
          <w:rFonts w:ascii="Times New Roman" w:hAnsi="Times New Roman"/>
          <w:sz w:val="16"/>
          <w:szCs w:val="16"/>
        </w:rPr>
        <w:t> </w:t>
      </w:r>
      <w:r w:rsidRPr="00FB2145">
        <w:rPr>
          <w:rFonts w:ascii="Times New Roman" w:hAnsi="Times New Roman"/>
          <w:sz w:val="16"/>
          <w:szCs w:val="16"/>
        </w:rPr>
        <w:t>И. Подворок, Д.</w:t>
      </w:r>
      <w:r w:rsidR="00553C48">
        <w:rPr>
          <w:rFonts w:ascii="Times New Roman" w:hAnsi="Times New Roman"/>
          <w:sz w:val="16"/>
          <w:szCs w:val="16"/>
        </w:rPr>
        <w:t> </w:t>
      </w:r>
      <w:r w:rsidR="007D37D6">
        <w:rPr>
          <w:rFonts w:ascii="Times New Roman" w:hAnsi="Times New Roman"/>
          <w:sz w:val="16"/>
          <w:szCs w:val="16"/>
        </w:rPr>
        <w:t xml:space="preserve">А. Юрин </w:t>
      </w:r>
      <w:r w:rsidRPr="00FB2145">
        <w:rPr>
          <w:rFonts w:ascii="Times New Roman" w:hAnsi="Times New Roman"/>
          <w:sz w:val="16"/>
          <w:szCs w:val="16"/>
        </w:rPr>
        <w:t>// Сб</w:t>
      </w:r>
      <w:r w:rsidR="00E717C3">
        <w:rPr>
          <w:rFonts w:ascii="Times New Roman" w:hAnsi="Times New Roman"/>
          <w:sz w:val="16"/>
          <w:szCs w:val="16"/>
        </w:rPr>
        <w:t>.</w:t>
      </w:r>
      <w:r w:rsidRPr="00FB2145">
        <w:rPr>
          <w:rFonts w:ascii="Times New Roman" w:hAnsi="Times New Roman"/>
          <w:sz w:val="16"/>
          <w:szCs w:val="16"/>
        </w:rPr>
        <w:t xml:space="preserve"> науч</w:t>
      </w:r>
      <w:r w:rsidR="00E717C3">
        <w:rPr>
          <w:rFonts w:ascii="Times New Roman" w:hAnsi="Times New Roman"/>
          <w:sz w:val="16"/>
          <w:szCs w:val="16"/>
        </w:rPr>
        <w:t>.</w:t>
      </w:r>
      <w:r w:rsidRPr="00FB2145">
        <w:rPr>
          <w:rFonts w:ascii="Times New Roman" w:hAnsi="Times New Roman"/>
          <w:sz w:val="16"/>
          <w:szCs w:val="16"/>
        </w:rPr>
        <w:t xml:space="preserve"> тр</w:t>
      </w:r>
      <w:r w:rsidR="00E717C3">
        <w:rPr>
          <w:rFonts w:ascii="Times New Roman" w:hAnsi="Times New Roman"/>
          <w:sz w:val="16"/>
          <w:szCs w:val="16"/>
        </w:rPr>
        <w:t>.</w:t>
      </w:r>
      <w:r w:rsidRPr="00FB2145">
        <w:rPr>
          <w:rFonts w:ascii="Times New Roman" w:hAnsi="Times New Roman"/>
          <w:sz w:val="16"/>
          <w:szCs w:val="16"/>
        </w:rPr>
        <w:t xml:space="preserve"> Северо-Кавказского науч</w:t>
      </w:r>
      <w:r w:rsidR="00E717C3">
        <w:rPr>
          <w:rFonts w:ascii="Times New Roman" w:hAnsi="Times New Roman"/>
          <w:sz w:val="16"/>
          <w:szCs w:val="16"/>
        </w:rPr>
        <w:t>.</w:t>
      </w:r>
      <w:r w:rsidRPr="00FB2145">
        <w:rPr>
          <w:rFonts w:ascii="Times New Roman" w:hAnsi="Times New Roman"/>
          <w:sz w:val="16"/>
          <w:szCs w:val="16"/>
        </w:rPr>
        <w:t>-исслед</w:t>
      </w:r>
      <w:r w:rsidR="00E717C3">
        <w:rPr>
          <w:rFonts w:ascii="Times New Roman" w:hAnsi="Times New Roman"/>
          <w:sz w:val="16"/>
          <w:szCs w:val="16"/>
        </w:rPr>
        <w:t>.</w:t>
      </w:r>
      <w:r w:rsidRPr="00FB2145">
        <w:rPr>
          <w:rFonts w:ascii="Times New Roman" w:hAnsi="Times New Roman"/>
          <w:sz w:val="16"/>
          <w:szCs w:val="16"/>
        </w:rPr>
        <w:t xml:space="preserve"> </w:t>
      </w:r>
      <w:r w:rsidR="00E717C3">
        <w:rPr>
          <w:rFonts w:ascii="Times New Roman" w:hAnsi="Times New Roman"/>
          <w:sz w:val="16"/>
          <w:szCs w:val="16"/>
        </w:rPr>
        <w:t>и</w:t>
      </w:r>
      <w:r w:rsidRPr="00FB2145">
        <w:rPr>
          <w:rFonts w:ascii="Times New Roman" w:hAnsi="Times New Roman"/>
          <w:sz w:val="16"/>
          <w:szCs w:val="16"/>
        </w:rPr>
        <w:t>н</w:t>
      </w:r>
      <w:r w:rsidR="00E717C3">
        <w:rPr>
          <w:rFonts w:ascii="Times New Roman" w:hAnsi="Times New Roman"/>
          <w:sz w:val="16"/>
          <w:szCs w:val="16"/>
        </w:rPr>
        <w:t>-</w:t>
      </w:r>
      <w:r w:rsidRPr="00FB2145">
        <w:rPr>
          <w:rFonts w:ascii="Times New Roman" w:hAnsi="Times New Roman"/>
          <w:sz w:val="16"/>
          <w:szCs w:val="16"/>
        </w:rPr>
        <w:t xml:space="preserve">та животноводства. </w:t>
      </w:r>
      <w:r w:rsidR="00553C48">
        <w:rPr>
          <w:rFonts w:ascii="Times New Roman" w:hAnsi="Times New Roman"/>
          <w:sz w:val="16"/>
          <w:szCs w:val="16"/>
        </w:rPr>
        <w:t>−</w:t>
      </w:r>
      <w:r w:rsidRPr="00FB2145">
        <w:rPr>
          <w:rFonts w:ascii="Times New Roman" w:hAnsi="Times New Roman"/>
          <w:sz w:val="16"/>
          <w:szCs w:val="16"/>
        </w:rPr>
        <w:t xml:space="preserve"> 2014. </w:t>
      </w:r>
      <w:r w:rsidR="00553C48">
        <w:rPr>
          <w:rFonts w:ascii="Times New Roman" w:hAnsi="Times New Roman"/>
          <w:sz w:val="16"/>
          <w:szCs w:val="16"/>
        </w:rPr>
        <w:t>−</w:t>
      </w:r>
      <w:r w:rsidRPr="00FB2145">
        <w:rPr>
          <w:rFonts w:ascii="Times New Roman" w:hAnsi="Times New Roman"/>
          <w:sz w:val="16"/>
          <w:szCs w:val="16"/>
        </w:rPr>
        <w:t xml:space="preserve"> Т. 3. </w:t>
      </w:r>
      <w:r w:rsidR="00553C48">
        <w:rPr>
          <w:rFonts w:ascii="Times New Roman" w:hAnsi="Times New Roman"/>
          <w:sz w:val="16"/>
          <w:szCs w:val="16"/>
        </w:rPr>
        <w:t>−</w:t>
      </w:r>
      <w:r w:rsidRPr="00FB2145">
        <w:rPr>
          <w:rFonts w:ascii="Times New Roman" w:hAnsi="Times New Roman"/>
          <w:sz w:val="16"/>
          <w:szCs w:val="16"/>
        </w:rPr>
        <w:t xml:space="preserve"> С. 216</w:t>
      </w:r>
      <w:r w:rsidR="00553C48">
        <w:rPr>
          <w:rFonts w:ascii="Times New Roman" w:hAnsi="Times New Roman"/>
          <w:sz w:val="16"/>
          <w:szCs w:val="16"/>
        </w:rPr>
        <w:t>−</w:t>
      </w:r>
      <w:r w:rsidRPr="00FB2145">
        <w:rPr>
          <w:rFonts w:ascii="Times New Roman" w:hAnsi="Times New Roman"/>
          <w:sz w:val="16"/>
          <w:szCs w:val="16"/>
        </w:rPr>
        <w:t>220.</w:t>
      </w:r>
    </w:p>
    <w:p w:rsidR="001450F0" w:rsidRPr="00FB2145" w:rsidRDefault="00E11C12" w:rsidP="008D1FDA">
      <w:pPr>
        <w:widowControl w:val="0"/>
        <w:numPr>
          <w:ilvl w:val="0"/>
          <w:numId w:val="6"/>
        </w:numPr>
        <w:tabs>
          <w:tab w:val="clear" w:pos="720"/>
          <w:tab w:val="left" w:pos="426"/>
        </w:tabs>
        <w:spacing w:after="0" w:line="240" w:lineRule="auto"/>
        <w:ind w:left="0" w:firstLine="285"/>
        <w:jc w:val="both"/>
        <w:rPr>
          <w:rFonts w:ascii="Times New Roman" w:hAnsi="Times New Roman"/>
          <w:sz w:val="16"/>
          <w:szCs w:val="16"/>
        </w:rPr>
      </w:pPr>
      <w:hyperlink r:id="rId24" w:history="1">
        <w:r w:rsidR="001450F0" w:rsidRPr="00FB2145">
          <w:rPr>
            <w:rFonts w:ascii="Times New Roman" w:hAnsi="Times New Roman"/>
            <w:sz w:val="16"/>
            <w:szCs w:val="16"/>
          </w:rPr>
          <w:t>О взаимодействии воспроизводительной и лактационной функции у коров</w:t>
        </w:r>
      </w:hyperlink>
      <w:r w:rsidR="001450F0" w:rsidRPr="00FB2145">
        <w:rPr>
          <w:rFonts w:ascii="Times New Roman" w:hAnsi="Times New Roman"/>
          <w:sz w:val="16"/>
          <w:szCs w:val="16"/>
        </w:rPr>
        <w:t xml:space="preserve"> / В.</w:t>
      </w:r>
      <w:r w:rsidR="00553C48">
        <w:rPr>
          <w:rFonts w:ascii="Times New Roman" w:hAnsi="Times New Roman"/>
          <w:sz w:val="16"/>
          <w:szCs w:val="16"/>
        </w:rPr>
        <w:t> </w:t>
      </w:r>
      <w:r w:rsidR="007D37D6">
        <w:rPr>
          <w:rFonts w:ascii="Times New Roman" w:hAnsi="Times New Roman"/>
          <w:sz w:val="16"/>
          <w:szCs w:val="16"/>
        </w:rPr>
        <w:t>Т. </w:t>
      </w:r>
      <w:r w:rsidR="001450F0" w:rsidRPr="00FB2145">
        <w:rPr>
          <w:rFonts w:ascii="Times New Roman" w:hAnsi="Times New Roman"/>
          <w:sz w:val="16"/>
          <w:szCs w:val="16"/>
        </w:rPr>
        <w:t>Головань, А.</w:t>
      </w:r>
      <w:r w:rsidR="00553C48">
        <w:rPr>
          <w:rFonts w:ascii="Times New Roman" w:hAnsi="Times New Roman"/>
          <w:sz w:val="16"/>
          <w:szCs w:val="16"/>
        </w:rPr>
        <w:t> </w:t>
      </w:r>
      <w:r w:rsidR="001450F0" w:rsidRPr="00FB2145">
        <w:rPr>
          <w:rFonts w:ascii="Times New Roman" w:hAnsi="Times New Roman"/>
          <w:sz w:val="16"/>
          <w:szCs w:val="16"/>
        </w:rPr>
        <w:t>В. Кучерявенко, Н.</w:t>
      </w:r>
      <w:r w:rsidR="00553C48">
        <w:rPr>
          <w:rFonts w:ascii="Times New Roman" w:hAnsi="Times New Roman"/>
          <w:sz w:val="16"/>
          <w:szCs w:val="16"/>
        </w:rPr>
        <w:t> </w:t>
      </w:r>
      <w:r w:rsidR="001450F0" w:rsidRPr="00FB2145">
        <w:rPr>
          <w:rFonts w:ascii="Times New Roman" w:hAnsi="Times New Roman"/>
          <w:sz w:val="16"/>
          <w:szCs w:val="16"/>
        </w:rPr>
        <w:t xml:space="preserve">И. Подворок </w:t>
      </w:r>
      <w:r w:rsidR="00E717C3" w:rsidRPr="00E717C3">
        <w:rPr>
          <w:rFonts w:ascii="Times New Roman" w:hAnsi="Times New Roman"/>
          <w:sz w:val="16"/>
          <w:szCs w:val="16"/>
        </w:rPr>
        <w:t>[</w:t>
      </w:r>
      <w:r w:rsidR="001450F0" w:rsidRPr="00FB2145">
        <w:rPr>
          <w:rFonts w:ascii="Times New Roman" w:hAnsi="Times New Roman"/>
          <w:sz w:val="16"/>
          <w:szCs w:val="16"/>
        </w:rPr>
        <w:t>и др.</w:t>
      </w:r>
      <w:r w:rsidR="00E717C3" w:rsidRPr="00E717C3">
        <w:rPr>
          <w:rFonts w:ascii="Times New Roman" w:hAnsi="Times New Roman"/>
          <w:sz w:val="16"/>
          <w:szCs w:val="16"/>
        </w:rPr>
        <w:t>]</w:t>
      </w:r>
      <w:r w:rsidR="001450F0" w:rsidRPr="00FB2145">
        <w:rPr>
          <w:rFonts w:ascii="Times New Roman" w:hAnsi="Times New Roman"/>
          <w:sz w:val="16"/>
          <w:szCs w:val="16"/>
        </w:rPr>
        <w:t xml:space="preserve"> // Труды Кубанского гос</w:t>
      </w:r>
      <w:r w:rsidR="00E717C3">
        <w:rPr>
          <w:rFonts w:ascii="Times New Roman" w:hAnsi="Times New Roman"/>
          <w:sz w:val="16"/>
          <w:szCs w:val="16"/>
        </w:rPr>
        <w:t>.</w:t>
      </w:r>
      <w:r w:rsidR="001450F0" w:rsidRPr="00FB2145">
        <w:rPr>
          <w:rFonts w:ascii="Times New Roman" w:hAnsi="Times New Roman"/>
          <w:sz w:val="16"/>
          <w:szCs w:val="16"/>
        </w:rPr>
        <w:t xml:space="preserve"> а</w:t>
      </w:r>
      <w:r w:rsidR="001450F0" w:rsidRPr="00FB2145">
        <w:rPr>
          <w:rFonts w:ascii="Times New Roman" w:hAnsi="Times New Roman"/>
          <w:sz w:val="16"/>
          <w:szCs w:val="16"/>
        </w:rPr>
        <w:t>г</w:t>
      </w:r>
      <w:r w:rsidR="001450F0" w:rsidRPr="00FB2145">
        <w:rPr>
          <w:rFonts w:ascii="Times New Roman" w:hAnsi="Times New Roman"/>
          <w:sz w:val="16"/>
          <w:szCs w:val="16"/>
        </w:rPr>
        <w:t>рарн</w:t>
      </w:r>
      <w:r w:rsidR="00E717C3">
        <w:rPr>
          <w:rFonts w:ascii="Times New Roman" w:hAnsi="Times New Roman"/>
          <w:sz w:val="16"/>
          <w:szCs w:val="16"/>
        </w:rPr>
        <w:t>.</w:t>
      </w:r>
      <w:r w:rsidR="001450F0" w:rsidRPr="00FB2145">
        <w:rPr>
          <w:rFonts w:ascii="Times New Roman" w:hAnsi="Times New Roman"/>
          <w:sz w:val="16"/>
          <w:szCs w:val="16"/>
        </w:rPr>
        <w:t xml:space="preserve"> </w:t>
      </w:r>
      <w:r w:rsidR="007D37D6">
        <w:rPr>
          <w:rFonts w:ascii="Times New Roman" w:hAnsi="Times New Roman"/>
          <w:sz w:val="16"/>
          <w:szCs w:val="16"/>
        </w:rPr>
        <w:t>у</w:t>
      </w:r>
      <w:r w:rsidR="001450F0" w:rsidRPr="00FB2145">
        <w:rPr>
          <w:rFonts w:ascii="Times New Roman" w:hAnsi="Times New Roman"/>
          <w:sz w:val="16"/>
          <w:szCs w:val="16"/>
        </w:rPr>
        <w:t>н</w:t>
      </w:r>
      <w:r w:rsidR="00E717C3">
        <w:rPr>
          <w:rFonts w:ascii="Times New Roman" w:hAnsi="Times New Roman"/>
          <w:sz w:val="16"/>
          <w:szCs w:val="16"/>
        </w:rPr>
        <w:t>-</w:t>
      </w:r>
      <w:r w:rsidR="001450F0" w:rsidRPr="00FB2145">
        <w:rPr>
          <w:rFonts w:ascii="Times New Roman" w:hAnsi="Times New Roman"/>
          <w:sz w:val="16"/>
          <w:szCs w:val="16"/>
        </w:rPr>
        <w:t xml:space="preserve">та. </w:t>
      </w:r>
      <w:r w:rsidR="00553C48">
        <w:rPr>
          <w:rFonts w:ascii="Times New Roman" w:hAnsi="Times New Roman"/>
          <w:sz w:val="16"/>
          <w:szCs w:val="16"/>
        </w:rPr>
        <w:t>−</w:t>
      </w:r>
      <w:r w:rsidR="001450F0" w:rsidRPr="00FB2145">
        <w:rPr>
          <w:rFonts w:ascii="Times New Roman" w:hAnsi="Times New Roman"/>
          <w:sz w:val="16"/>
          <w:szCs w:val="16"/>
        </w:rPr>
        <w:t xml:space="preserve"> 2014. </w:t>
      </w:r>
      <w:r w:rsidR="00553C48">
        <w:rPr>
          <w:rFonts w:ascii="Times New Roman" w:hAnsi="Times New Roman"/>
          <w:sz w:val="16"/>
          <w:szCs w:val="16"/>
        </w:rPr>
        <w:t>−</w:t>
      </w:r>
      <w:r w:rsidR="001450F0" w:rsidRPr="00FB2145">
        <w:rPr>
          <w:rFonts w:ascii="Times New Roman" w:hAnsi="Times New Roman"/>
          <w:sz w:val="16"/>
          <w:szCs w:val="16"/>
        </w:rPr>
        <w:t xml:space="preserve">№ 51. </w:t>
      </w:r>
      <w:r w:rsidR="00553C48">
        <w:rPr>
          <w:rFonts w:ascii="Times New Roman" w:hAnsi="Times New Roman"/>
          <w:sz w:val="16"/>
          <w:szCs w:val="16"/>
        </w:rPr>
        <w:t>−</w:t>
      </w:r>
      <w:r w:rsidR="001450F0" w:rsidRPr="00FB2145">
        <w:rPr>
          <w:rFonts w:ascii="Times New Roman" w:hAnsi="Times New Roman"/>
          <w:sz w:val="16"/>
          <w:szCs w:val="16"/>
        </w:rPr>
        <w:t xml:space="preserve"> С. 49</w:t>
      </w:r>
      <w:r w:rsidR="00553C48">
        <w:rPr>
          <w:rFonts w:ascii="Times New Roman" w:hAnsi="Times New Roman"/>
          <w:sz w:val="16"/>
          <w:szCs w:val="16"/>
        </w:rPr>
        <w:t>−</w:t>
      </w:r>
      <w:r w:rsidR="001450F0" w:rsidRPr="00FB2145">
        <w:rPr>
          <w:rFonts w:ascii="Times New Roman" w:hAnsi="Times New Roman"/>
          <w:sz w:val="16"/>
          <w:szCs w:val="16"/>
        </w:rPr>
        <w:t xml:space="preserve">52. </w:t>
      </w:r>
    </w:p>
    <w:p w:rsidR="001450F0" w:rsidRPr="00FB2145" w:rsidRDefault="001450F0" w:rsidP="008D1FDA">
      <w:pPr>
        <w:widowControl w:val="0"/>
        <w:numPr>
          <w:ilvl w:val="0"/>
          <w:numId w:val="6"/>
        </w:numPr>
        <w:tabs>
          <w:tab w:val="clear" w:pos="720"/>
          <w:tab w:val="left" w:pos="426"/>
        </w:tabs>
        <w:spacing w:after="0" w:line="240" w:lineRule="auto"/>
        <w:ind w:left="0" w:firstLine="285"/>
        <w:jc w:val="both"/>
        <w:rPr>
          <w:rFonts w:ascii="Times New Roman" w:hAnsi="Times New Roman"/>
          <w:sz w:val="16"/>
          <w:szCs w:val="16"/>
        </w:rPr>
      </w:pPr>
      <w:r w:rsidRPr="00E717C3">
        <w:rPr>
          <w:rFonts w:ascii="Times New Roman" w:hAnsi="Times New Roman"/>
          <w:spacing w:val="20"/>
          <w:sz w:val="16"/>
          <w:szCs w:val="16"/>
        </w:rPr>
        <w:t>Головань</w:t>
      </w:r>
      <w:r w:rsidRPr="00FB2145">
        <w:rPr>
          <w:rFonts w:ascii="Times New Roman" w:hAnsi="Times New Roman"/>
          <w:sz w:val="16"/>
          <w:szCs w:val="16"/>
        </w:rPr>
        <w:t>, В.</w:t>
      </w:r>
      <w:r w:rsidR="00553C48">
        <w:rPr>
          <w:rFonts w:ascii="Times New Roman" w:hAnsi="Times New Roman"/>
          <w:sz w:val="16"/>
          <w:szCs w:val="16"/>
        </w:rPr>
        <w:t> </w:t>
      </w:r>
      <w:r w:rsidRPr="00FB2145">
        <w:rPr>
          <w:rFonts w:ascii="Times New Roman" w:hAnsi="Times New Roman"/>
          <w:sz w:val="16"/>
          <w:szCs w:val="16"/>
        </w:rPr>
        <w:t xml:space="preserve">Т. </w:t>
      </w:r>
      <w:hyperlink r:id="rId25" w:history="1">
        <w:r w:rsidRPr="00FB2145">
          <w:rPr>
            <w:rFonts w:ascii="Times New Roman" w:hAnsi="Times New Roman"/>
            <w:sz w:val="16"/>
            <w:szCs w:val="16"/>
          </w:rPr>
          <w:t>Применение спермы быков-производителей, разделенной по п</w:t>
        </w:r>
        <w:r w:rsidRPr="00FB2145">
          <w:rPr>
            <w:rFonts w:ascii="Times New Roman" w:hAnsi="Times New Roman"/>
            <w:sz w:val="16"/>
            <w:szCs w:val="16"/>
          </w:rPr>
          <w:t>о</w:t>
        </w:r>
        <w:r w:rsidRPr="00FB2145">
          <w:rPr>
            <w:rFonts w:ascii="Times New Roman" w:hAnsi="Times New Roman"/>
            <w:sz w:val="16"/>
            <w:szCs w:val="16"/>
          </w:rPr>
          <w:t>лу, на племенном заводе Краснодарского края</w:t>
        </w:r>
      </w:hyperlink>
      <w:r w:rsidRPr="00FB2145">
        <w:rPr>
          <w:rFonts w:ascii="Times New Roman" w:hAnsi="Times New Roman"/>
          <w:sz w:val="16"/>
          <w:szCs w:val="16"/>
        </w:rPr>
        <w:t xml:space="preserve"> / В.</w:t>
      </w:r>
      <w:r w:rsidR="00553C48">
        <w:rPr>
          <w:rFonts w:ascii="Times New Roman" w:hAnsi="Times New Roman"/>
          <w:sz w:val="16"/>
          <w:szCs w:val="16"/>
        </w:rPr>
        <w:t> </w:t>
      </w:r>
      <w:r w:rsidRPr="00FB2145">
        <w:rPr>
          <w:rFonts w:ascii="Times New Roman" w:hAnsi="Times New Roman"/>
          <w:sz w:val="16"/>
          <w:szCs w:val="16"/>
        </w:rPr>
        <w:t>Т. Головань, Н.</w:t>
      </w:r>
      <w:r w:rsidR="00553C48">
        <w:rPr>
          <w:rFonts w:ascii="Times New Roman" w:hAnsi="Times New Roman"/>
          <w:sz w:val="16"/>
          <w:szCs w:val="16"/>
        </w:rPr>
        <w:t> </w:t>
      </w:r>
      <w:r w:rsidRPr="00FB2145">
        <w:rPr>
          <w:rFonts w:ascii="Times New Roman" w:hAnsi="Times New Roman"/>
          <w:sz w:val="16"/>
          <w:szCs w:val="16"/>
        </w:rPr>
        <w:t xml:space="preserve">И. Подворок, </w:t>
      </w:r>
      <w:r w:rsidR="00E717C3">
        <w:rPr>
          <w:rFonts w:ascii="Times New Roman" w:hAnsi="Times New Roman"/>
          <w:sz w:val="16"/>
          <w:szCs w:val="16"/>
        </w:rPr>
        <w:t xml:space="preserve">       </w:t>
      </w:r>
      <w:r w:rsidRPr="00FB2145">
        <w:rPr>
          <w:rFonts w:ascii="Times New Roman" w:hAnsi="Times New Roman"/>
          <w:sz w:val="16"/>
          <w:szCs w:val="16"/>
        </w:rPr>
        <w:t>Д.</w:t>
      </w:r>
      <w:r w:rsidR="00553C48">
        <w:rPr>
          <w:rFonts w:ascii="Times New Roman" w:hAnsi="Times New Roman"/>
          <w:sz w:val="16"/>
          <w:szCs w:val="16"/>
        </w:rPr>
        <w:t> </w:t>
      </w:r>
      <w:r w:rsidRPr="00FB2145">
        <w:rPr>
          <w:rFonts w:ascii="Times New Roman" w:hAnsi="Times New Roman"/>
          <w:sz w:val="16"/>
          <w:szCs w:val="16"/>
        </w:rPr>
        <w:t>А. Юрин // Сб</w:t>
      </w:r>
      <w:r w:rsidR="00E717C3">
        <w:rPr>
          <w:rFonts w:ascii="Times New Roman" w:hAnsi="Times New Roman"/>
          <w:sz w:val="16"/>
          <w:szCs w:val="16"/>
        </w:rPr>
        <w:t>.</w:t>
      </w:r>
      <w:r w:rsidRPr="00FB2145">
        <w:rPr>
          <w:rFonts w:ascii="Times New Roman" w:hAnsi="Times New Roman"/>
          <w:sz w:val="16"/>
          <w:szCs w:val="16"/>
        </w:rPr>
        <w:t xml:space="preserve"> науч</w:t>
      </w:r>
      <w:r w:rsidR="00E717C3">
        <w:rPr>
          <w:rFonts w:ascii="Times New Roman" w:hAnsi="Times New Roman"/>
          <w:sz w:val="16"/>
          <w:szCs w:val="16"/>
        </w:rPr>
        <w:t>.</w:t>
      </w:r>
      <w:r w:rsidRPr="00FB2145">
        <w:rPr>
          <w:rFonts w:ascii="Times New Roman" w:hAnsi="Times New Roman"/>
          <w:sz w:val="16"/>
          <w:szCs w:val="16"/>
        </w:rPr>
        <w:t xml:space="preserve"> тр</w:t>
      </w:r>
      <w:r w:rsidR="00E717C3">
        <w:rPr>
          <w:rFonts w:ascii="Times New Roman" w:hAnsi="Times New Roman"/>
          <w:sz w:val="16"/>
          <w:szCs w:val="16"/>
        </w:rPr>
        <w:t>.</w:t>
      </w:r>
      <w:r w:rsidRPr="00FB2145">
        <w:rPr>
          <w:rFonts w:ascii="Times New Roman" w:hAnsi="Times New Roman"/>
          <w:sz w:val="16"/>
          <w:szCs w:val="16"/>
        </w:rPr>
        <w:t xml:space="preserve"> Всерос</w:t>
      </w:r>
      <w:r w:rsidR="00E717C3">
        <w:rPr>
          <w:rFonts w:ascii="Times New Roman" w:hAnsi="Times New Roman"/>
          <w:sz w:val="16"/>
          <w:szCs w:val="16"/>
        </w:rPr>
        <w:t>.</w:t>
      </w:r>
      <w:r w:rsidRPr="00FB2145">
        <w:rPr>
          <w:rFonts w:ascii="Times New Roman" w:hAnsi="Times New Roman"/>
          <w:sz w:val="16"/>
          <w:szCs w:val="16"/>
        </w:rPr>
        <w:t xml:space="preserve"> </w:t>
      </w:r>
      <w:r w:rsidR="00E717C3">
        <w:rPr>
          <w:rFonts w:ascii="Times New Roman" w:hAnsi="Times New Roman"/>
          <w:sz w:val="16"/>
          <w:szCs w:val="16"/>
        </w:rPr>
        <w:t>н</w:t>
      </w:r>
      <w:r w:rsidRPr="00FB2145">
        <w:rPr>
          <w:rFonts w:ascii="Times New Roman" w:hAnsi="Times New Roman"/>
          <w:sz w:val="16"/>
          <w:szCs w:val="16"/>
        </w:rPr>
        <w:t>ауч</w:t>
      </w:r>
      <w:r w:rsidR="00E717C3">
        <w:rPr>
          <w:rFonts w:ascii="Times New Roman" w:hAnsi="Times New Roman"/>
          <w:sz w:val="16"/>
          <w:szCs w:val="16"/>
        </w:rPr>
        <w:t>.</w:t>
      </w:r>
      <w:r w:rsidRPr="00FB2145">
        <w:rPr>
          <w:rFonts w:ascii="Times New Roman" w:hAnsi="Times New Roman"/>
          <w:sz w:val="16"/>
          <w:szCs w:val="16"/>
        </w:rPr>
        <w:t>-исслед</w:t>
      </w:r>
      <w:r w:rsidR="00E717C3">
        <w:rPr>
          <w:rFonts w:ascii="Times New Roman" w:hAnsi="Times New Roman"/>
          <w:sz w:val="16"/>
          <w:szCs w:val="16"/>
        </w:rPr>
        <w:t>.</w:t>
      </w:r>
      <w:r w:rsidRPr="00FB2145">
        <w:rPr>
          <w:rFonts w:ascii="Times New Roman" w:hAnsi="Times New Roman"/>
          <w:sz w:val="16"/>
          <w:szCs w:val="16"/>
        </w:rPr>
        <w:t xml:space="preserve"> ин</w:t>
      </w:r>
      <w:r w:rsidR="00E717C3">
        <w:rPr>
          <w:rFonts w:ascii="Times New Roman" w:hAnsi="Times New Roman"/>
          <w:sz w:val="16"/>
          <w:szCs w:val="16"/>
        </w:rPr>
        <w:t>-</w:t>
      </w:r>
      <w:r w:rsidRPr="00FB2145">
        <w:rPr>
          <w:rFonts w:ascii="Times New Roman" w:hAnsi="Times New Roman"/>
          <w:sz w:val="16"/>
          <w:szCs w:val="16"/>
        </w:rPr>
        <w:t xml:space="preserve">та овцеводства и козоводства. </w:t>
      </w:r>
      <w:r w:rsidR="00553C48">
        <w:rPr>
          <w:rFonts w:ascii="Times New Roman" w:hAnsi="Times New Roman"/>
          <w:sz w:val="16"/>
          <w:szCs w:val="16"/>
        </w:rPr>
        <w:t>− 2012. −</w:t>
      </w:r>
      <w:r w:rsidRPr="00FB2145">
        <w:rPr>
          <w:rFonts w:ascii="Times New Roman" w:hAnsi="Times New Roman"/>
          <w:sz w:val="16"/>
          <w:szCs w:val="16"/>
        </w:rPr>
        <w:t xml:space="preserve"> Т. 3. </w:t>
      </w:r>
      <w:r w:rsidR="00553C48">
        <w:rPr>
          <w:rFonts w:ascii="Times New Roman" w:hAnsi="Times New Roman"/>
          <w:sz w:val="16"/>
          <w:szCs w:val="16"/>
        </w:rPr>
        <w:t>−</w:t>
      </w:r>
      <w:r w:rsidRPr="00FB2145">
        <w:rPr>
          <w:rFonts w:ascii="Times New Roman" w:hAnsi="Times New Roman"/>
          <w:sz w:val="16"/>
          <w:szCs w:val="16"/>
        </w:rPr>
        <w:t xml:space="preserve"> № 1. </w:t>
      </w:r>
      <w:r w:rsidR="00553C48">
        <w:rPr>
          <w:rFonts w:ascii="Times New Roman" w:hAnsi="Times New Roman"/>
          <w:sz w:val="16"/>
          <w:szCs w:val="16"/>
        </w:rPr>
        <w:t>−</w:t>
      </w:r>
      <w:r w:rsidRPr="00FB2145">
        <w:rPr>
          <w:rFonts w:ascii="Times New Roman" w:hAnsi="Times New Roman"/>
          <w:sz w:val="16"/>
          <w:szCs w:val="16"/>
        </w:rPr>
        <w:t xml:space="preserve"> С. 72</w:t>
      </w:r>
      <w:r w:rsidR="00553C48">
        <w:rPr>
          <w:rFonts w:ascii="Times New Roman" w:hAnsi="Times New Roman"/>
          <w:sz w:val="16"/>
          <w:szCs w:val="16"/>
        </w:rPr>
        <w:t>−</w:t>
      </w:r>
      <w:r w:rsidRPr="00FB2145">
        <w:rPr>
          <w:rFonts w:ascii="Times New Roman" w:hAnsi="Times New Roman"/>
          <w:sz w:val="16"/>
          <w:szCs w:val="16"/>
        </w:rPr>
        <w:t xml:space="preserve">75. </w:t>
      </w:r>
    </w:p>
    <w:p w:rsidR="001450F0" w:rsidRPr="00FB2145" w:rsidRDefault="001450F0" w:rsidP="008D1FDA">
      <w:pPr>
        <w:widowControl w:val="0"/>
        <w:numPr>
          <w:ilvl w:val="0"/>
          <w:numId w:val="6"/>
        </w:numPr>
        <w:tabs>
          <w:tab w:val="clear" w:pos="720"/>
          <w:tab w:val="left" w:pos="426"/>
        </w:tabs>
        <w:spacing w:after="0" w:line="240" w:lineRule="auto"/>
        <w:ind w:left="0" w:firstLine="285"/>
        <w:jc w:val="both"/>
        <w:rPr>
          <w:rFonts w:ascii="Times New Roman" w:hAnsi="Times New Roman"/>
          <w:sz w:val="16"/>
          <w:szCs w:val="16"/>
        </w:rPr>
      </w:pPr>
      <w:r w:rsidRPr="00E717C3">
        <w:rPr>
          <w:rFonts w:ascii="Times New Roman" w:hAnsi="Times New Roman"/>
          <w:spacing w:val="20"/>
          <w:sz w:val="16"/>
          <w:szCs w:val="16"/>
        </w:rPr>
        <w:t>Головань</w:t>
      </w:r>
      <w:r w:rsidRPr="00FB2145">
        <w:rPr>
          <w:rFonts w:ascii="Times New Roman" w:hAnsi="Times New Roman"/>
          <w:sz w:val="16"/>
          <w:szCs w:val="16"/>
        </w:rPr>
        <w:t>, В.</w:t>
      </w:r>
      <w:r w:rsidR="00553C48">
        <w:rPr>
          <w:rFonts w:ascii="Times New Roman" w:hAnsi="Times New Roman"/>
          <w:sz w:val="16"/>
          <w:szCs w:val="16"/>
        </w:rPr>
        <w:t> </w:t>
      </w:r>
      <w:r w:rsidRPr="00FB2145">
        <w:rPr>
          <w:rFonts w:ascii="Times New Roman" w:hAnsi="Times New Roman"/>
          <w:sz w:val="16"/>
          <w:szCs w:val="16"/>
        </w:rPr>
        <w:t xml:space="preserve">Т. </w:t>
      </w:r>
      <w:hyperlink r:id="rId26" w:history="1">
        <w:r w:rsidRPr="00FB2145">
          <w:rPr>
            <w:rFonts w:ascii="Times New Roman" w:hAnsi="Times New Roman"/>
            <w:sz w:val="16"/>
            <w:szCs w:val="16"/>
          </w:rPr>
          <w:t>Прогрессивные технологии выращивания молодняка крупного рогатого скота</w:t>
        </w:r>
      </w:hyperlink>
      <w:r w:rsidRPr="00FB2145">
        <w:rPr>
          <w:rFonts w:ascii="Times New Roman" w:hAnsi="Times New Roman"/>
          <w:sz w:val="16"/>
          <w:szCs w:val="16"/>
        </w:rPr>
        <w:t xml:space="preserve"> / В.</w:t>
      </w:r>
      <w:r w:rsidR="00553C48">
        <w:rPr>
          <w:rFonts w:ascii="Times New Roman" w:hAnsi="Times New Roman"/>
          <w:sz w:val="16"/>
          <w:szCs w:val="16"/>
        </w:rPr>
        <w:t> </w:t>
      </w:r>
      <w:r w:rsidRPr="00FB2145">
        <w:rPr>
          <w:rFonts w:ascii="Times New Roman" w:hAnsi="Times New Roman"/>
          <w:sz w:val="16"/>
          <w:szCs w:val="16"/>
        </w:rPr>
        <w:t>Т. Головань, Н.</w:t>
      </w:r>
      <w:r w:rsidR="00553C48">
        <w:rPr>
          <w:rFonts w:ascii="Times New Roman" w:hAnsi="Times New Roman"/>
          <w:sz w:val="16"/>
          <w:szCs w:val="16"/>
        </w:rPr>
        <w:t> </w:t>
      </w:r>
      <w:r w:rsidRPr="00FB2145">
        <w:rPr>
          <w:rFonts w:ascii="Times New Roman" w:hAnsi="Times New Roman"/>
          <w:sz w:val="16"/>
          <w:szCs w:val="16"/>
        </w:rPr>
        <w:t>И. Подворок, М.</w:t>
      </w:r>
      <w:r w:rsidR="00553C48">
        <w:rPr>
          <w:rFonts w:ascii="Times New Roman" w:hAnsi="Times New Roman"/>
          <w:sz w:val="16"/>
          <w:szCs w:val="16"/>
        </w:rPr>
        <w:t> </w:t>
      </w:r>
      <w:r w:rsidRPr="00FB2145">
        <w:rPr>
          <w:rFonts w:ascii="Times New Roman" w:hAnsi="Times New Roman"/>
          <w:sz w:val="16"/>
          <w:szCs w:val="16"/>
        </w:rPr>
        <w:t>И. Сыроваткин, Д.</w:t>
      </w:r>
      <w:r w:rsidR="00553C48">
        <w:rPr>
          <w:rFonts w:ascii="Times New Roman" w:hAnsi="Times New Roman"/>
          <w:sz w:val="16"/>
          <w:szCs w:val="16"/>
        </w:rPr>
        <w:t> </w:t>
      </w:r>
      <w:r w:rsidRPr="00FB2145">
        <w:rPr>
          <w:rFonts w:ascii="Times New Roman" w:hAnsi="Times New Roman"/>
          <w:sz w:val="16"/>
          <w:szCs w:val="16"/>
        </w:rPr>
        <w:t>А. Юрин // Вест</w:t>
      </w:r>
      <w:r w:rsidR="00E717C3">
        <w:rPr>
          <w:rFonts w:ascii="Times New Roman" w:hAnsi="Times New Roman"/>
          <w:sz w:val="16"/>
          <w:szCs w:val="16"/>
        </w:rPr>
        <w:t>.</w:t>
      </w:r>
      <w:r w:rsidRPr="00FB2145">
        <w:rPr>
          <w:rFonts w:ascii="Times New Roman" w:hAnsi="Times New Roman"/>
          <w:sz w:val="16"/>
          <w:szCs w:val="16"/>
        </w:rPr>
        <w:t xml:space="preserve"> Всерос</w:t>
      </w:r>
      <w:r w:rsidR="00E717C3">
        <w:rPr>
          <w:rFonts w:ascii="Times New Roman" w:hAnsi="Times New Roman"/>
          <w:sz w:val="16"/>
          <w:szCs w:val="16"/>
        </w:rPr>
        <w:t>.</w:t>
      </w:r>
      <w:r w:rsidRPr="00FB2145">
        <w:rPr>
          <w:rFonts w:ascii="Times New Roman" w:hAnsi="Times New Roman"/>
          <w:sz w:val="16"/>
          <w:szCs w:val="16"/>
        </w:rPr>
        <w:t xml:space="preserve"> науч</w:t>
      </w:r>
      <w:r w:rsidR="00E717C3">
        <w:rPr>
          <w:rFonts w:ascii="Times New Roman" w:hAnsi="Times New Roman"/>
          <w:sz w:val="16"/>
          <w:szCs w:val="16"/>
        </w:rPr>
        <w:t>.</w:t>
      </w:r>
      <w:r w:rsidRPr="00FB2145">
        <w:rPr>
          <w:rFonts w:ascii="Times New Roman" w:hAnsi="Times New Roman"/>
          <w:sz w:val="16"/>
          <w:szCs w:val="16"/>
        </w:rPr>
        <w:t>-исслед</w:t>
      </w:r>
      <w:r w:rsidR="00E717C3">
        <w:rPr>
          <w:rFonts w:ascii="Times New Roman" w:hAnsi="Times New Roman"/>
          <w:sz w:val="16"/>
          <w:szCs w:val="16"/>
        </w:rPr>
        <w:t>.</w:t>
      </w:r>
      <w:r w:rsidRPr="00FB2145">
        <w:rPr>
          <w:rFonts w:ascii="Times New Roman" w:hAnsi="Times New Roman"/>
          <w:sz w:val="16"/>
          <w:szCs w:val="16"/>
        </w:rPr>
        <w:t xml:space="preserve"> ин</w:t>
      </w:r>
      <w:r w:rsidR="00E717C3">
        <w:rPr>
          <w:rFonts w:ascii="Times New Roman" w:hAnsi="Times New Roman"/>
          <w:sz w:val="16"/>
          <w:szCs w:val="16"/>
        </w:rPr>
        <w:t>-</w:t>
      </w:r>
      <w:r w:rsidRPr="00FB2145">
        <w:rPr>
          <w:rFonts w:ascii="Times New Roman" w:hAnsi="Times New Roman"/>
          <w:sz w:val="16"/>
          <w:szCs w:val="16"/>
        </w:rPr>
        <w:t xml:space="preserve">та механизации животноводства. </w:t>
      </w:r>
      <w:r w:rsidR="00553C48">
        <w:rPr>
          <w:rFonts w:ascii="Times New Roman" w:hAnsi="Times New Roman"/>
          <w:sz w:val="16"/>
          <w:szCs w:val="16"/>
        </w:rPr>
        <w:t>−</w:t>
      </w:r>
      <w:r w:rsidRPr="00FB2145">
        <w:rPr>
          <w:rFonts w:ascii="Times New Roman" w:hAnsi="Times New Roman"/>
          <w:sz w:val="16"/>
          <w:szCs w:val="16"/>
        </w:rPr>
        <w:t xml:space="preserve"> 2007. </w:t>
      </w:r>
      <w:r w:rsidR="00553C48">
        <w:rPr>
          <w:rFonts w:ascii="Times New Roman" w:hAnsi="Times New Roman"/>
          <w:sz w:val="16"/>
          <w:szCs w:val="16"/>
        </w:rPr>
        <w:t>−</w:t>
      </w:r>
      <w:r w:rsidRPr="00FB2145">
        <w:rPr>
          <w:rFonts w:ascii="Times New Roman" w:hAnsi="Times New Roman"/>
          <w:sz w:val="16"/>
          <w:szCs w:val="16"/>
        </w:rPr>
        <w:t xml:space="preserve"> Т. 17. </w:t>
      </w:r>
      <w:r w:rsidR="00553C48">
        <w:rPr>
          <w:rFonts w:ascii="Times New Roman" w:hAnsi="Times New Roman"/>
          <w:sz w:val="16"/>
          <w:szCs w:val="16"/>
        </w:rPr>
        <w:t>−</w:t>
      </w:r>
      <w:r w:rsidRPr="00FB2145">
        <w:rPr>
          <w:rFonts w:ascii="Times New Roman" w:hAnsi="Times New Roman"/>
          <w:sz w:val="16"/>
          <w:szCs w:val="16"/>
        </w:rPr>
        <w:t xml:space="preserve"> № 2. </w:t>
      </w:r>
      <w:r w:rsidR="00553C48">
        <w:rPr>
          <w:rFonts w:ascii="Times New Roman" w:hAnsi="Times New Roman"/>
          <w:sz w:val="16"/>
          <w:szCs w:val="16"/>
        </w:rPr>
        <w:t>−</w:t>
      </w:r>
      <w:r w:rsidRPr="00FB2145">
        <w:rPr>
          <w:rFonts w:ascii="Times New Roman" w:hAnsi="Times New Roman"/>
          <w:sz w:val="16"/>
          <w:szCs w:val="16"/>
        </w:rPr>
        <w:t xml:space="preserve"> С.</w:t>
      </w:r>
      <w:r w:rsidR="00652CAF">
        <w:rPr>
          <w:rFonts w:ascii="Times New Roman" w:hAnsi="Times New Roman"/>
          <w:sz w:val="16"/>
          <w:szCs w:val="16"/>
        </w:rPr>
        <w:t> </w:t>
      </w:r>
      <w:r w:rsidRPr="00FB2145">
        <w:rPr>
          <w:rFonts w:ascii="Times New Roman" w:hAnsi="Times New Roman"/>
          <w:sz w:val="16"/>
          <w:szCs w:val="16"/>
        </w:rPr>
        <w:t>225</w:t>
      </w:r>
      <w:r w:rsidR="00553C48">
        <w:rPr>
          <w:rFonts w:ascii="Times New Roman" w:hAnsi="Times New Roman"/>
          <w:sz w:val="16"/>
          <w:szCs w:val="16"/>
        </w:rPr>
        <w:t>−</w:t>
      </w:r>
      <w:r w:rsidRPr="00FB2145">
        <w:rPr>
          <w:rFonts w:ascii="Times New Roman" w:hAnsi="Times New Roman"/>
          <w:sz w:val="16"/>
          <w:szCs w:val="16"/>
        </w:rPr>
        <w:t>234.</w:t>
      </w:r>
    </w:p>
    <w:p w:rsidR="001450F0" w:rsidRPr="00FB2145" w:rsidRDefault="00E11C12" w:rsidP="008D1FDA">
      <w:pPr>
        <w:widowControl w:val="0"/>
        <w:numPr>
          <w:ilvl w:val="0"/>
          <w:numId w:val="6"/>
        </w:numPr>
        <w:tabs>
          <w:tab w:val="clear" w:pos="720"/>
          <w:tab w:val="left" w:pos="426"/>
        </w:tabs>
        <w:spacing w:after="0" w:line="240" w:lineRule="auto"/>
        <w:ind w:left="0" w:firstLine="285"/>
        <w:jc w:val="both"/>
        <w:rPr>
          <w:rFonts w:ascii="Times New Roman" w:hAnsi="Times New Roman"/>
          <w:sz w:val="16"/>
          <w:szCs w:val="16"/>
        </w:rPr>
      </w:pPr>
      <w:hyperlink r:id="rId27" w:history="1">
        <w:r w:rsidR="001450F0" w:rsidRPr="00FB2145">
          <w:rPr>
            <w:rFonts w:ascii="Times New Roman" w:hAnsi="Times New Roman"/>
            <w:sz w:val="16"/>
            <w:szCs w:val="16"/>
          </w:rPr>
          <w:t>Рост и развитие телят, полученных от разделенной по полу спермы</w:t>
        </w:r>
      </w:hyperlink>
      <w:r w:rsidR="001450F0" w:rsidRPr="00FB2145">
        <w:rPr>
          <w:rFonts w:ascii="Times New Roman" w:hAnsi="Times New Roman"/>
          <w:sz w:val="16"/>
          <w:szCs w:val="16"/>
        </w:rPr>
        <w:t xml:space="preserve"> / В.</w:t>
      </w:r>
      <w:r w:rsidR="00553C48">
        <w:rPr>
          <w:rFonts w:ascii="Times New Roman" w:hAnsi="Times New Roman"/>
          <w:sz w:val="16"/>
          <w:szCs w:val="16"/>
        </w:rPr>
        <w:t> </w:t>
      </w:r>
      <w:r w:rsidR="001450F0" w:rsidRPr="00FB2145">
        <w:rPr>
          <w:rFonts w:ascii="Times New Roman" w:hAnsi="Times New Roman"/>
          <w:sz w:val="16"/>
          <w:szCs w:val="16"/>
        </w:rPr>
        <w:t>Т. Гол</w:t>
      </w:r>
      <w:r w:rsidR="001450F0" w:rsidRPr="00FB2145">
        <w:rPr>
          <w:rFonts w:ascii="Times New Roman" w:hAnsi="Times New Roman"/>
          <w:sz w:val="16"/>
          <w:szCs w:val="16"/>
        </w:rPr>
        <w:t>о</w:t>
      </w:r>
      <w:r w:rsidR="001450F0" w:rsidRPr="00FB2145">
        <w:rPr>
          <w:rFonts w:ascii="Times New Roman" w:hAnsi="Times New Roman"/>
          <w:sz w:val="16"/>
          <w:szCs w:val="16"/>
        </w:rPr>
        <w:t>вань, Д.</w:t>
      </w:r>
      <w:r w:rsidR="00553C48">
        <w:rPr>
          <w:rFonts w:ascii="Times New Roman" w:hAnsi="Times New Roman"/>
          <w:sz w:val="16"/>
          <w:szCs w:val="16"/>
        </w:rPr>
        <w:t> </w:t>
      </w:r>
      <w:r w:rsidR="001450F0" w:rsidRPr="00FB2145">
        <w:rPr>
          <w:rFonts w:ascii="Times New Roman" w:hAnsi="Times New Roman"/>
          <w:sz w:val="16"/>
          <w:szCs w:val="16"/>
        </w:rPr>
        <w:t>А. Юрин, Н.</w:t>
      </w:r>
      <w:r w:rsidR="00553C48">
        <w:rPr>
          <w:rFonts w:ascii="Times New Roman" w:hAnsi="Times New Roman"/>
          <w:sz w:val="16"/>
          <w:szCs w:val="16"/>
        </w:rPr>
        <w:t> </w:t>
      </w:r>
      <w:r w:rsidR="001450F0" w:rsidRPr="00FB2145">
        <w:rPr>
          <w:rFonts w:ascii="Times New Roman" w:hAnsi="Times New Roman"/>
          <w:sz w:val="16"/>
          <w:szCs w:val="16"/>
        </w:rPr>
        <w:t>И. Подворок, А.</w:t>
      </w:r>
      <w:r w:rsidR="00553C48">
        <w:rPr>
          <w:rFonts w:ascii="Times New Roman" w:hAnsi="Times New Roman"/>
          <w:sz w:val="16"/>
          <w:szCs w:val="16"/>
        </w:rPr>
        <w:t> </w:t>
      </w:r>
      <w:r w:rsidR="001450F0" w:rsidRPr="00FB2145">
        <w:rPr>
          <w:rFonts w:ascii="Times New Roman" w:hAnsi="Times New Roman"/>
          <w:sz w:val="16"/>
          <w:szCs w:val="16"/>
        </w:rPr>
        <w:t>В. Кучерявенко // Инновации и современные те</w:t>
      </w:r>
      <w:r w:rsidR="001450F0" w:rsidRPr="00FB2145">
        <w:rPr>
          <w:rFonts w:ascii="Times New Roman" w:hAnsi="Times New Roman"/>
          <w:sz w:val="16"/>
          <w:szCs w:val="16"/>
        </w:rPr>
        <w:t>х</w:t>
      </w:r>
      <w:r w:rsidR="001450F0" w:rsidRPr="00FB2145">
        <w:rPr>
          <w:rFonts w:ascii="Times New Roman" w:hAnsi="Times New Roman"/>
          <w:sz w:val="16"/>
          <w:szCs w:val="16"/>
        </w:rPr>
        <w:t>нологии в сельском хозяйстве</w:t>
      </w:r>
      <w:r w:rsidR="00E717C3">
        <w:rPr>
          <w:rFonts w:ascii="Times New Roman" w:hAnsi="Times New Roman"/>
          <w:sz w:val="16"/>
          <w:szCs w:val="16"/>
        </w:rPr>
        <w:t>:</w:t>
      </w:r>
      <w:r w:rsidR="001450F0" w:rsidRPr="00FB2145">
        <w:rPr>
          <w:rFonts w:ascii="Times New Roman" w:hAnsi="Times New Roman"/>
          <w:sz w:val="16"/>
          <w:szCs w:val="16"/>
        </w:rPr>
        <w:t xml:space="preserve"> сб</w:t>
      </w:r>
      <w:r w:rsidR="00E717C3">
        <w:rPr>
          <w:rFonts w:ascii="Times New Roman" w:hAnsi="Times New Roman"/>
          <w:sz w:val="16"/>
          <w:szCs w:val="16"/>
        </w:rPr>
        <w:t>.</w:t>
      </w:r>
      <w:r w:rsidR="001450F0" w:rsidRPr="00FB2145">
        <w:rPr>
          <w:rFonts w:ascii="Times New Roman" w:hAnsi="Times New Roman"/>
          <w:sz w:val="16"/>
          <w:szCs w:val="16"/>
        </w:rPr>
        <w:t xml:space="preserve"> науч</w:t>
      </w:r>
      <w:r w:rsidR="00E717C3">
        <w:rPr>
          <w:rFonts w:ascii="Times New Roman" w:hAnsi="Times New Roman"/>
          <w:sz w:val="16"/>
          <w:szCs w:val="16"/>
        </w:rPr>
        <w:t>.</w:t>
      </w:r>
      <w:r w:rsidR="001450F0" w:rsidRPr="00FB2145">
        <w:rPr>
          <w:rFonts w:ascii="Times New Roman" w:hAnsi="Times New Roman"/>
          <w:sz w:val="16"/>
          <w:szCs w:val="16"/>
        </w:rPr>
        <w:t xml:space="preserve"> ст</w:t>
      </w:r>
      <w:r w:rsidR="00E717C3">
        <w:rPr>
          <w:rFonts w:ascii="Times New Roman" w:hAnsi="Times New Roman"/>
          <w:sz w:val="16"/>
          <w:szCs w:val="16"/>
        </w:rPr>
        <w:t>. М</w:t>
      </w:r>
      <w:r w:rsidR="001450F0" w:rsidRPr="00FB2145">
        <w:rPr>
          <w:rFonts w:ascii="Times New Roman" w:hAnsi="Times New Roman"/>
          <w:sz w:val="16"/>
          <w:szCs w:val="16"/>
        </w:rPr>
        <w:t>еждунар</w:t>
      </w:r>
      <w:r w:rsidR="00E717C3">
        <w:rPr>
          <w:rFonts w:ascii="Times New Roman" w:hAnsi="Times New Roman"/>
          <w:sz w:val="16"/>
          <w:szCs w:val="16"/>
        </w:rPr>
        <w:t>.</w:t>
      </w:r>
      <w:r w:rsidR="001450F0" w:rsidRPr="00FB2145">
        <w:rPr>
          <w:rFonts w:ascii="Times New Roman" w:hAnsi="Times New Roman"/>
          <w:sz w:val="16"/>
          <w:szCs w:val="16"/>
        </w:rPr>
        <w:t xml:space="preserve"> науч</w:t>
      </w:r>
      <w:r w:rsidR="00E717C3">
        <w:rPr>
          <w:rFonts w:ascii="Times New Roman" w:hAnsi="Times New Roman"/>
          <w:sz w:val="16"/>
          <w:szCs w:val="16"/>
        </w:rPr>
        <w:t>.</w:t>
      </w:r>
      <w:r w:rsidR="001450F0" w:rsidRPr="00FB2145">
        <w:rPr>
          <w:rFonts w:ascii="Times New Roman" w:hAnsi="Times New Roman"/>
          <w:sz w:val="16"/>
          <w:szCs w:val="16"/>
        </w:rPr>
        <w:t>-прак</w:t>
      </w:r>
      <w:r w:rsidR="00553C48">
        <w:rPr>
          <w:rFonts w:ascii="Times New Roman" w:hAnsi="Times New Roman"/>
          <w:sz w:val="16"/>
          <w:szCs w:val="16"/>
        </w:rPr>
        <w:t>тич</w:t>
      </w:r>
      <w:r w:rsidR="00E717C3">
        <w:rPr>
          <w:rFonts w:ascii="Times New Roman" w:hAnsi="Times New Roman"/>
          <w:sz w:val="16"/>
          <w:szCs w:val="16"/>
        </w:rPr>
        <w:t>.</w:t>
      </w:r>
      <w:r w:rsidR="00553C48">
        <w:rPr>
          <w:rFonts w:ascii="Times New Roman" w:hAnsi="Times New Roman"/>
          <w:sz w:val="16"/>
          <w:szCs w:val="16"/>
        </w:rPr>
        <w:t xml:space="preserve"> Интернет-конференции. −</w:t>
      </w:r>
      <w:r w:rsidR="001450F0" w:rsidRPr="00FB2145">
        <w:rPr>
          <w:rFonts w:ascii="Times New Roman" w:hAnsi="Times New Roman"/>
          <w:sz w:val="16"/>
          <w:szCs w:val="16"/>
        </w:rPr>
        <w:t xml:space="preserve"> 2015. </w:t>
      </w:r>
      <w:r w:rsidR="00553C48">
        <w:rPr>
          <w:rFonts w:ascii="Times New Roman" w:hAnsi="Times New Roman"/>
          <w:sz w:val="16"/>
          <w:szCs w:val="16"/>
        </w:rPr>
        <w:t>−</w:t>
      </w:r>
      <w:r w:rsidR="001450F0" w:rsidRPr="00FB2145">
        <w:rPr>
          <w:rFonts w:ascii="Times New Roman" w:hAnsi="Times New Roman"/>
          <w:sz w:val="16"/>
          <w:szCs w:val="16"/>
        </w:rPr>
        <w:t xml:space="preserve"> С. 64</w:t>
      </w:r>
      <w:r w:rsidR="00553C48">
        <w:rPr>
          <w:rFonts w:ascii="Times New Roman" w:hAnsi="Times New Roman"/>
          <w:sz w:val="16"/>
          <w:szCs w:val="16"/>
        </w:rPr>
        <w:t>−</w:t>
      </w:r>
      <w:r w:rsidR="001450F0" w:rsidRPr="00FB2145">
        <w:rPr>
          <w:rFonts w:ascii="Times New Roman" w:hAnsi="Times New Roman"/>
          <w:sz w:val="16"/>
          <w:szCs w:val="16"/>
        </w:rPr>
        <w:t>67.</w:t>
      </w:r>
    </w:p>
    <w:p w:rsidR="001450F0" w:rsidRPr="00FB2145" w:rsidRDefault="00E11C12" w:rsidP="008D1FDA">
      <w:pPr>
        <w:widowControl w:val="0"/>
        <w:numPr>
          <w:ilvl w:val="0"/>
          <w:numId w:val="6"/>
        </w:numPr>
        <w:tabs>
          <w:tab w:val="clear" w:pos="720"/>
          <w:tab w:val="left" w:pos="426"/>
        </w:tabs>
        <w:spacing w:after="0" w:line="240" w:lineRule="auto"/>
        <w:ind w:left="0" w:firstLine="285"/>
        <w:jc w:val="both"/>
        <w:rPr>
          <w:rFonts w:ascii="Times New Roman" w:hAnsi="Times New Roman"/>
          <w:sz w:val="16"/>
          <w:szCs w:val="16"/>
        </w:rPr>
      </w:pPr>
      <w:hyperlink r:id="rId28" w:history="1">
        <w:r w:rsidR="001450F0" w:rsidRPr="00FB2145">
          <w:rPr>
            <w:rFonts w:ascii="Times New Roman" w:hAnsi="Times New Roman"/>
            <w:sz w:val="16"/>
            <w:szCs w:val="16"/>
          </w:rPr>
          <w:t>Выращивание телят голштинской породы</w:t>
        </w:r>
      </w:hyperlink>
      <w:r w:rsidR="001450F0" w:rsidRPr="00FB2145">
        <w:rPr>
          <w:rFonts w:ascii="Times New Roman" w:hAnsi="Times New Roman"/>
          <w:sz w:val="16"/>
          <w:szCs w:val="16"/>
        </w:rPr>
        <w:t xml:space="preserve"> / А.</w:t>
      </w:r>
      <w:r w:rsidR="00553C48">
        <w:rPr>
          <w:rFonts w:ascii="Times New Roman" w:hAnsi="Times New Roman"/>
          <w:sz w:val="16"/>
          <w:szCs w:val="16"/>
        </w:rPr>
        <w:t> </w:t>
      </w:r>
      <w:r w:rsidR="001450F0" w:rsidRPr="00FB2145">
        <w:rPr>
          <w:rFonts w:ascii="Times New Roman" w:hAnsi="Times New Roman"/>
          <w:sz w:val="16"/>
          <w:szCs w:val="16"/>
        </w:rPr>
        <w:t>В. Кучерявенко, В.</w:t>
      </w:r>
      <w:r w:rsidR="00553C48">
        <w:rPr>
          <w:rFonts w:ascii="Times New Roman" w:hAnsi="Times New Roman"/>
          <w:sz w:val="16"/>
          <w:szCs w:val="16"/>
        </w:rPr>
        <w:t> </w:t>
      </w:r>
      <w:r w:rsidR="001450F0" w:rsidRPr="00FB2145">
        <w:rPr>
          <w:rFonts w:ascii="Times New Roman" w:hAnsi="Times New Roman"/>
          <w:sz w:val="16"/>
          <w:szCs w:val="16"/>
        </w:rPr>
        <w:t>Т. Головань, Д.</w:t>
      </w:r>
      <w:r w:rsidR="00553C48">
        <w:rPr>
          <w:rFonts w:ascii="Times New Roman" w:hAnsi="Times New Roman"/>
          <w:sz w:val="16"/>
          <w:szCs w:val="16"/>
        </w:rPr>
        <w:t> </w:t>
      </w:r>
      <w:r w:rsidR="001450F0" w:rsidRPr="00FB2145">
        <w:rPr>
          <w:rFonts w:ascii="Times New Roman" w:hAnsi="Times New Roman"/>
          <w:sz w:val="16"/>
          <w:szCs w:val="16"/>
        </w:rPr>
        <w:t>А. Юрин, В.</w:t>
      </w:r>
      <w:r w:rsidR="00553C48">
        <w:rPr>
          <w:rFonts w:ascii="Times New Roman" w:hAnsi="Times New Roman"/>
          <w:sz w:val="16"/>
          <w:szCs w:val="16"/>
        </w:rPr>
        <w:t> </w:t>
      </w:r>
      <w:r w:rsidR="001450F0" w:rsidRPr="00FB2145">
        <w:rPr>
          <w:rFonts w:ascii="Times New Roman" w:hAnsi="Times New Roman"/>
          <w:sz w:val="16"/>
          <w:szCs w:val="16"/>
        </w:rPr>
        <w:t xml:space="preserve">А. Ведищев // Эффективное животноводство. </w:t>
      </w:r>
      <w:r w:rsidR="00553C48">
        <w:rPr>
          <w:rFonts w:ascii="Times New Roman" w:hAnsi="Times New Roman"/>
          <w:sz w:val="16"/>
          <w:szCs w:val="16"/>
        </w:rPr>
        <w:t>−</w:t>
      </w:r>
      <w:r w:rsidR="001450F0" w:rsidRPr="00FB2145">
        <w:rPr>
          <w:rFonts w:ascii="Times New Roman" w:hAnsi="Times New Roman"/>
          <w:sz w:val="16"/>
          <w:szCs w:val="16"/>
        </w:rPr>
        <w:t xml:space="preserve"> 2016. </w:t>
      </w:r>
      <w:r w:rsidR="00553C48">
        <w:rPr>
          <w:rFonts w:ascii="Times New Roman" w:hAnsi="Times New Roman"/>
          <w:sz w:val="16"/>
          <w:szCs w:val="16"/>
        </w:rPr>
        <w:t>−</w:t>
      </w:r>
      <w:r w:rsidR="001450F0" w:rsidRPr="00FB2145">
        <w:rPr>
          <w:rFonts w:ascii="Times New Roman" w:hAnsi="Times New Roman"/>
          <w:sz w:val="16"/>
          <w:szCs w:val="16"/>
        </w:rPr>
        <w:t xml:space="preserve"> № 1 (122). </w:t>
      </w:r>
      <w:r w:rsidR="00553C48">
        <w:rPr>
          <w:rFonts w:ascii="Times New Roman" w:hAnsi="Times New Roman"/>
          <w:sz w:val="16"/>
          <w:szCs w:val="16"/>
        </w:rPr>
        <w:t>−</w:t>
      </w:r>
      <w:r w:rsidR="007D37D6">
        <w:rPr>
          <w:rFonts w:ascii="Times New Roman" w:hAnsi="Times New Roman"/>
          <w:sz w:val="16"/>
          <w:szCs w:val="16"/>
        </w:rPr>
        <w:t xml:space="preserve"> С. </w:t>
      </w:r>
      <w:r w:rsidR="001450F0" w:rsidRPr="00FB2145">
        <w:rPr>
          <w:rFonts w:ascii="Times New Roman" w:hAnsi="Times New Roman"/>
          <w:sz w:val="16"/>
          <w:szCs w:val="16"/>
        </w:rPr>
        <w:t>34</w:t>
      </w:r>
      <w:r w:rsidR="00553C48">
        <w:rPr>
          <w:rFonts w:ascii="Times New Roman" w:hAnsi="Times New Roman"/>
          <w:sz w:val="16"/>
          <w:szCs w:val="16"/>
        </w:rPr>
        <w:t>−</w:t>
      </w:r>
      <w:r w:rsidR="001450F0" w:rsidRPr="00FB2145">
        <w:rPr>
          <w:rFonts w:ascii="Times New Roman" w:hAnsi="Times New Roman"/>
          <w:sz w:val="16"/>
          <w:szCs w:val="16"/>
        </w:rPr>
        <w:t>35.</w:t>
      </w:r>
    </w:p>
    <w:p w:rsidR="001450F0" w:rsidRPr="00FB2145" w:rsidRDefault="001450F0" w:rsidP="008D1FDA">
      <w:pPr>
        <w:widowControl w:val="0"/>
        <w:numPr>
          <w:ilvl w:val="0"/>
          <w:numId w:val="6"/>
        </w:numPr>
        <w:tabs>
          <w:tab w:val="clear" w:pos="720"/>
          <w:tab w:val="left" w:pos="426"/>
        </w:tabs>
        <w:spacing w:after="0" w:line="240" w:lineRule="auto"/>
        <w:ind w:left="0" w:firstLine="285"/>
        <w:jc w:val="both"/>
        <w:rPr>
          <w:rFonts w:ascii="Times New Roman" w:hAnsi="Times New Roman"/>
          <w:sz w:val="16"/>
          <w:szCs w:val="16"/>
        </w:rPr>
      </w:pPr>
      <w:r w:rsidRPr="00E717C3">
        <w:rPr>
          <w:rFonts w:ascii="Times New Roman" w:hAnsi="Times New Roman"/>
          <w:spacing w:val="20"/>
          <w:sz w:val="16"/>
          <w:szCs w:val="16"/>
        </w:rPr>
        <w:t>Юрин</w:t>
      </w:r>
      <w:r w:rsidRPr="00FB2145">
        <w:rPr>
          <w:rFonts w:ascii="Times New Roman" w:hAnsi="Times New Roman"/>
          <w:sz w:val="16"/>
          <w:szCs w:val="16"/>
        </w:rPr>
        <w:t>, Д.</w:t>
      </w:r>
      <w:r w:rsidR="00553C48">
        <w:rPr>
          <w:rFonts w:ascii="Times New Roman" w:hAnsi="Times New Roman"/>
          <w:sz w:val="16"/>
          <w:szCs w:val="16"/>
        </w:rPr>
        <w:t> </w:t>
      </w:r>
      <w:r w:rsidRPr="00FB2145">
        <w:rPr>
          <w:rFonts w:ascii="Times New Roman" w:hAnsi="Times New Roman"/>
          <w:sz w:val="16"/>
          <w:szCs w:val="16"/>
        </w:rPr>
        <w:t xml:space="preserve">А. </w:t>
      </w:r>
      <w:hyperlink r:id="rId29" w:history="1">
        <w:r w:rsidRPr="00FB2145">
          <w:rPr>
            <w:rFonts w:ascii="Times New Roman" w:hAnsi="Times New Roman"/>
            <w:sz w:val="16"/>
            <w:szCs w:val="16"/>
          </w:rPr>
          <w:t>Оптимизация расчета рационов для сельскохозяйственных живо</w:t>
        </w:r>
        <w:r w:rsidRPr="00FB2145">
          <w:rPr>
            <w:rFonts w:ascii="Times New Roman" w:hAnsi="Times New Roman"/>
            <w:sz w:val="16"/>
            <w:szCs w:val="16"/>
          </w:rPr>
          <w:t>т</w:t>
        </w:r>
        <w:r w:rsidRPr="00FB2145">
          <w:rPr>
            <w:rFonts w:ascii="Times New Roman" w:hAnsi="Times New Roman"/>
            <w:sz w:val="16"/>
            <w:szCs w:val="16"/>
          </w:rPr>
          <w:t>ных</w:t>
        </w:r>
      </w:hyperlink>
      <w:r w:rsidRPr="00FB2145">
        <w:rPr>
          <w:rFonts w:ascii="Times New Roman" w:hAnsi="Times New Roman"/>
          <w:sz w:val="16"/>
          <w:szCs w:val="16"/>
        </w:rPr>
        <w:t xml:space="preserve"> / Д.</w:t>
      </w:r>
      <w:r w:rsidR="00553C48">
        <w:rPr>
          <w:rFonts w:ascii="Times New Roman" w:hAnsi="Times New Roman"/>
          <w:sz w:val="16"/>
          <w:szCs w:val="16"/>
        </w:rPr>
        <w:t> </w:t>
      </w:r>
      <w:r w:rsidRPr="00FB2145">
        <w:rPr>
          <w:rFonts w:ascii="Times New Roman" w:hAnsi="Times New Roman"/>
          <w:sz w:val="16"/>
          <w:szCs w:val="16"/>
        </w:rPr>
        <w:t>А. Юрин, Н.</w:t>
      </w:r>
      <w:r w:rsidR="00553C48">
        <w:rPr>
          <w:rFonts w:ascii="Times New Roman" w:hAnsi="Times New Roman"/>
          <w:sz w:val="16"/>
          <w:szCs w:val="16"/>
        </w:rPr>
        <w:t> </w:t>
      </w:r>
      <w:r w:rsidRPr="00FB2145">
        <w:rPr>
          <w:rFonts w:ascii="Times New Roman" w:hAnsi="Times New Roman"/>
          <w:sz w:val="16"/>
          <w:szCs w:val="16"/>
        </w:rPr>
        <w:t>А. Юрина // Сб</w:t>
      </w:r>
      <w:r w:rsidR="00E717C3">
        <w:rPr>
          <w:rFonts w:ascii="Times New Roman" w:hAnsi="Times New Roman"/>
          <w:sz w:val="16"/>
          <w:szCs w:val="16"/>
        </w:rPr>
        <w:t>.</w:t>
      </w:r>
      <w:r w:rsidRPr="00FB2145">
        <w:rPr>
          <w:rFonts w:ascii="Times New Roman" w:hAnsi="Times New Roman"/>
          <w:sz w:val="16"/>
          <w:szCs w:val="16"/>
        </w:rPr>
        <w:t xml:space="preserve"> науч</w:t>
      </w:r>
      <w:r w:rsidR="00E717C3">
        <w:rPr>
          <w:rFonts w:ascii="Times New Roman" w:hAnsi="Times New Roman"/>
          <w:sz w:val="16"/>
          <w:szCs w:val="16"/>
        </w:rPr>
        <w:t>.</w:t>
      </w:r>
      <w:r w:rsidRPr="00FB2145">
        <w:rPr>
          <w:rFonts w:ascii="Times New Roman" w:hAnsi="Times New Roman"/>
          <w:sz w:val="16"/>
          <w:szCs w:val="16"/>
        </w:rPr>
        <w:t xml:space="preserve"> тр</w:t>
      </w:r>
      <w:r w:rsidR="00E717C3">
        <w:rPr>
          <w:rFonts w:ascii="Times New Roman" w:hAnsi="Times New Roman"/>
          <w:sz w:val="16"/>
          <w:szCs w:val="16"/>
        </w:rPr>
        <w:t>.</w:t>
      </w:r>
      <w:r w:rsidRPr="00FB2145">
        <w:rPr>
          <w:rFonts w:ascii="Times New Roman" w:hAnsi="Times New Roman"/>
          <w:sz w:val="16"/>
          <w:szCs w:val="16"/>
        </w:rPr>
        <w:t xml:space="preserve"> Северо-Кавказского науч</w:t>
      </w:r>
      <w:r w:rsidR="00E717C3">
        <w:rPr>
          <w:rFonts w:ascii="Times New Roman" w:hAnsi="Times New Roman"/>
          <w:sz w:val="16"/>
          <w:szCs w:val="16"/>
        </w:rPr>
        <w:t>.</w:t>
      </w:r>
      <w:r w:rsidRPr="00FB2145">
        <w:rPr>
          <w:rFonts w:ascii="Times New Roman" w:hAnsi="Times New Roman"/>
          <w:sz w:val="16"/>
          <w:szCs w:val="16"/>
        </w:rPr>
        <w:t>-исслед</w:t>
      </w:r>
      <w:r w:rsidR="00E717C3">
        <w:rPr>
          <w:rFonts w:ascii="Times New Roman" w:hAnsi="Times New Roman"/>
          <w:sz w:val="16"/>
          <w:szCs w:val="16"/>
        </w:rPr>
        <w:t>.</w:t>
      </w:r>
      <w:r w:rsidRPr="00FB2145">
        <w:rPr>
          <w:rFonts w:ascii="Times New Roman" w:hAnsi="Times New Roman"/>
          <w:sz w:val="16"/>
          <w:szCs w:val="16"/>
        </w:rPr>
        <w:t xml:space="preserve"> ин</w:t>
      </w:r>
      <w:r w:rsidR="00E717C3">
        <w:rPr>
          <w:rFonts w:ascii="Times New Roman" w:hAnsi="Times New Roman"/>
          <w:sz w:val="16"/>
          <w:szCs w:val="16"/>
        </w:rPr>
        <w:t>-</w:t>
      </w:r>
      <w:r w:rsidRPr="00FB2145">
        <w:rPr>
          <w:rFonts w:ascii="Times New Roman" w:hAnsi="Times New Roman"/>
          <w:sz w:val="16"/>
          <w:szCs w:val="16"/>
        </w:rPr>
        <w:t xml:space="preserve">та животноводства. </w:t>
      </w:r>
      <w:r w:rsidR="00553C48">
        <w:rPr>
          <w:rFonts w:ascii="Times New Roman" w:hAnsi="Times New Roman"/>
          <w:sz w:val="16"/>
          <w:szCs w:val="16"/>
        </w:rPr>
        <w:t>− 2016. −</w:t>
      </w:r>
      <w:r w:rsidRPr="00FB2145">
        <w:rPr>
          <w:rFonts w:ascii="Times New Roman" w:hAnsi="Times New Roman"/>
          <w:sz w:val="16"/>
          <w:szCs w:val="16"/>
        </w:rPr>
        <w:t xml:space="preserve"> Т. 1. </w:t>
      </w:r>
      <w:r w:rsidR="00553C48">
        <w:rPr>
          <w:rFonts w:ascii="Times New Roman" w:hAnsi="Times New Roman"/>
          <w:sz w:val="16"/>
          <w:szCs w:val="16"/>
        </w:rPr>
        <w:t>−</w:t>
      </w:r>
      <w:r w:rsidRPr="00FB2145">
        <w:rPr>
          <w:rFonts w:ascii="Times New Roman" w:hAnsi="Times New Roman"/>
          <w:sz w:val="16"/>
          <w:szCs w:val="16"/>
        </w:rPr>
        <w:t xml:space="preserve"> № 5. </w:t>
      </w:r>
      <w:r w:rsidR="00553C48">
        <w:rPr>
          <w:rFonts w:ascii="Times New Roman" w:hAnsi="Times New Roman"/>
          <w:sz w:val="16"/>
          <w:szCs w:val="16"/>
        </w:rPr>
        <w:t>−</w:t>
      </w:r>
      <w:r w:rsidRPr="00FB2145">
        <w:rPr>
          <w:rFonts w:ascii="Times New Roman" w:hAnsi="Times New Roman"/>
          <w:sz w:val="16"/>
          <w:szCs w:val="16"/>
        </w:rPr>
        <w:t xml:space="preserve"> С. 148</w:t>
      </w:r>
      <w:r w:rsidR="00553C48">
        <w:rPr>
          <w:rFonts w:ascii="Times New Roman" w:hAnsi="Times New Roman"/>
          <w:sz w:val="16"/>
          <w:szCs w:val="16"/>
        </w:rPr>
        <w:t>−</w:t>
      </w:r>
      <w:r w:rsidRPr="00FB2145">
        <w:rPr>
          <w:rFonts w:ascii="Times New Roman" w:hAnsi="Times New Roman"/>
          <w:sz w:val="16"/>
          <w:szCs w:val="16"/>
        </w:rPr>
        <w:t>152.</w:t>
      </w:r>
    </w:p>
    <w:p w:rsidR="007D37D6" w:rsidRDefault="007D37D6">
      <w:pPr>
        <w:spacing w:after="0" w:line="240" w:lineRule="auto"/>
        <w:rPr>
          <w:rFonts w:ascii="Times New Roman" w:eastAsia="Times New Roman" w:hAnsi="Times New Roman"/>
          <w:sz w:val="20"/>
          <w:szCs w:val="20"/>
          <w:lang w:val="uk-UA"/>
        </w:rPr>
      </w:pPr>
      <w:r>
        <w:rPr>
          <w:rFonts w:ascii="Times New Roman" w:eastAsia="Times New Roman" w:hAnsi="Times New Roman"/>
          <w:sz w:val="20"/>
          <w:szCs w:val="20"/>
          <w:lang w:val="uk-UA"/>
        </w:rPr>
        <w:br w:type="page"/>
      </w:r>
    </w:p>
    <w:p w:rsidR="001450F0" w:rsidRPr="001D0D62" w:rsidRDefault="001450F0" w:rsidP="001D0D62">
      <w:pPr>
        <w:spacing w:after="0" w:line="247" w:lineRule="auto"/>
        <w:rPr>
          <w:rFonts w:ascii="Times New Roman" w:eastAsia="Times New Roman" w:hAnsi="Times New Roman"/>
          <w:sz w:val="20"/>
          <w:szCs w:val="20"/>
          <w:lang w:val="uk-UA"/>
        </w:rPr>
      </w:pPr>
      <w:r w:rsidRPr="001D0D62">
        <w:rPr>
          <w:rFonts w:ascii="Times New Roman" w:eastAsia="Times New Roman" w:hAnsi="Times New Roman"/>
          <w:sz w:val="20"/>
          <w:szCs w:val="20"/>
          <w:lang w:val="uk-UA"/>
        </w:rPr>
        <w:t>УДК 636.612.018</w:t>
      </w:r>
    </w:p>
    <w:p w:rsidR="00553C48" w:rsidRPr="001D0D62" w:rsidRDefault="00553C48" w:rsidP="001D0D62">
      <w:pPr>
        <w:spacing w:after="0" w:line="247" w:lineRule="auto"/>
        <w:rPr>
          <w:rFonts w:ascii="Times New Roman" w:hAnsi="Times New Roman"/>
          <w:b/>
          <w:color w:val="000000"/>
          <w:spacing w:val="-4"/>
          <w:sz w:val="20"/>
          <w:szCs w:val="20"/>
        </w:rPr>
      </w:pPr>
    </w:p>
    <w:p w:rsidR="005D759E" w:rsidRPr="001D0D62" w:rsidRDefault="001450F0" w:rsidP="001D0D62">
      <w:pPr>
        <w:spacing w:after="0" w:line="247" w:lineRule="auto"/>
        <w:jc w:val="center"/>
        <w:rPr>
          <w:rFonts w:ascii="Times New Roman" w:hAnsi="Times New Roman"/>
          <w:b/>
          <w:color w:val="000000"/>
          <w:spacing w:val="-4"/>
          <w:sz w:val="20"/>
          <w:szCs w:val="20"/>
        </w:rPr>
      </w:pPr>
      <w:r w:rsidRPr="001D0D62">
        <w:rPr>
          <w:rFonts w:ascii="Times New Roman" w:hAnsi="Times New Roman"/>
          <w:b/>
          <w:color w:val="000000"/>
          <w:spacing w:val="-4"/>
          <w:sz w:val="20"/>
          <w:szCs w:val="20"/>
        </w:rPr>
        <w:t xml:space="preserve">МОЛОЧНАЯ ПРОДУКТИВНОСТЬ ПОТОМКОВ </w:t>
      </w:r>
    </w:p>
    <w:p w:rsidR="005D759E" w:rsidRPr="001D0D62" w:rsidRDefault="001450F0" w:rsidP="001D0D62">
      <w:pPr>
        <w:spacing w:after="0" w:line="247" w:lineRule="auto"/>
        <w:jc w:val="center"/>
        <w:rPr>
          <w:rFonts w:ascii="Times New Roman" w:hAnsi="Times New Roman"/>
          <w:b/>
          <w:color w:val="000000"/>
          <w:spacing w:val="-4"/>
          <w:sz w:val="20"/>
          <w:szCs w:val="20"/>
        </w:rPr>
      </w:pPr>
      <w:r w:rsidRPr="001D0D62">
        <w:rPr>
          <w:rFonts w:ascii="Times New Roman" w:hAnsi="Times New Roman"/>
          <w:b/>
          <w:color w:val="000000"/>
          <w:spacing w:val="-4"/>
          <w:sz w:val="20"/>
          <w:szCs w:val="20"/>
        </w:rPr>
        <w:t xml:space="preserve">БЫКОВ-ПРОИЗВОДИТЕЛЕЙ ЗАВОДСКОЙ ЛИНИИ </w:t>
      </w:r>
    </w:p>
    <w:p w:rsidR="005D759E" w:rsidRPr="001D0D62" w:rsidRDefault="001450F0" w:rsidP="001D0D62">
      <w:pPr>
        <w:spacing w:after="0" w:line="247" w:lineRule="auto"/>
        <w:jc w:val="center"/>
        <w:rPr>
          <w:rFonts w:ascii="Times New Roman" w:hAnsi="Times New Roman"/>
          <w:b/>
          <w:color w:val="000000"/>
          <w:spacing w:val="-4"/>
          <w:sz w:val="20"/>
          <w:szCs w:val="20"/>
        </w:rPr>
      </w:pPr>
      <w:r w:rsidRPr="001D0D62">
        <w:rPr>
          <w:rFonts w:ascii="Times New Roman" w:hAnsi="Times New Roman"/>
          <w:b/>
          <w:color w:val="000000"/>
          <w:spacing w:val="-4"/>
          <w:sz w:val="20"/>
          <w:szCs w:val="20"/>
        </w:rPr>
        <w:t>ЭЛЕГАНТА 148551 В</w:t>
      </w:r>
      <w:r w:rsidR="005D759E" w:rsidRPr="001D0D62">
        <w:rPr>
          <w:rFonts w:ascii="Times New Roman" w:hAnsi="Times New Roman"/>
          <w:b/>
          <w:color w:val="000000"/>
          <w:spacing w:val="-4"/>
          <w:sz w:val="20"/>
          <w:szCs w:val="20"/>
        </w:rPr>
        <w:t xml:space="preserve"> </w:t>
      </w:r>
      <w:r w:rsidRPr="001D0D62">
        <w:rPr>
          <w:rFonts w:ascii="Times New Roman" w:hAnsi="Times New Roman"/>
          <w:b/>
          <w:color w:val="000000"/>
          <w:spacing w:val="-4"/>
          <w:sz w:val="20"/>
          <w:szCs w:val="20"/>
        </w:rPr>
        <w:t>УКРАИНСКОЙ БУРОЙ</w:t>
      </w:r>
    </w:p>
    <w:p w:rsidR="001450F0" w:rsidRPr="001D0D62" w:rsidRDefault="001450F0" w:rsidP="001D0D62">
      <w:pPr>
        <w:spacing w:after="0" w:line="247" w:lineRule="auto"/>
        <w:jc w:val="center"/>
        <w:rPr>
          <w:rFonts w:ascii="Times New Roman" w:hAnsi="Times New Roman"/>
          <w:b/>
          <w:color w:val="000000"/>
          <w:spacing w:val="-4"/>
          <w:sz w:val="20"/>
          <w:szCs w:val="20"/>
        </w:rPr>
      </w:pPr>
      <w:r w:rsidRPr="001D0D62">
        <w:rPr>
          <w:rFonts w:ascii="Times New Roman" w:hAnsi="Times New Roman"/>
          <w:b/>
          <w:color w:val="000000"/>
          <w:spacing w:val="-4"/>
          <w:sz w:val="20"/>
          <w:szCs w:val="20"/>
        </w:rPr>
        <w:t>МОЛОЧНОЙ ПОРОДЕ</w:t>
      </w:r>
    </w:p>
    <w:p w:rsidR="001450F0" w:rsidRPr="001D0D62" w:rsidRDefault="001450F0" w:rsidP="001D0D62">
      <w:pPr>
        <w:spacing w:after="0" w:line="247" w:lineRule="auto"/>
        <w:ind w:firstLine="708"/>
        <w:jc w:val="center"/>
        <w:rPr>
          <w:rFonts w:ascii="Times New Roman" w:hAnsi="Times New Roman"/>
          <w:b/>
          <w:color w:val="000000"/>
          <w:spacing w:val="-4"/>
          <w:sz w:val="20"/>
          <w:szCs w:val="20"/>
        </w:rPr>
      </w:pPr>
    </w:p>
    <w:p w:rsidR="001450F0" w:rsidRPr="001D0D62" w:rsidRDefault="001450F0" w:rsidP="001D0D62">
      <w:pPr>
        <w:spacing w:after="0" w:line="247" w:lineRule="auto"/>
        <w:jc w:val="center"/>
        <w:rPr>
          <w:rFonts w:ascii="Times New Roman" w:hAnsi="Times New Roman"/>
          <w:color w:val="000000"/>
          <w:spacing w:val="-4"/>
          <w:sz w:val="20"/>
          <w:szCs w:val="20"/>
        </w:rPr>
      </w:pPr>
      <w:r w:rsidRPr="001D0D62">
        <w:rPr>
          <w:rFonts w:ascii="Times New Roman" w:hAnsi="Times New Roman"/>
          <w:color w:val="000000"/>
          <w:spacing w:val="-4"/>
          <w:sz w:val="20"/>
          <w:szCs w:val="20"/>
        </w:rPr>
        <w:t>В.</w:t>
      </w:r>
      <w:r w:rsidR="00553C48" w:rsidRPr="001D0D62">
        <w:rPr>
          <w:rFonts w:ascii="Times New Roman" w:hAnsi="Times New Roman"/>
          <w:color w:val="000000"/>
          <w:spacing w:val="-4"/>
          <w:sz w:val="20"/>
          <w:szCs w:val="20"/>
        </w:rPr>
        <w:t> </w:t>
      </w:r>
      <w:r w:rsidRPr="001D0D62">
        <w:rPr>
          <w:rFonts w:ascii="Times New Roman" w:hAnsi="Times New Roman"/>
          <w:color w:val="000000"/>
          <w:spacing w:val="-4"/>
          <w:sz w:val="20"/>
          <w:szCs w:val="20"/>
        </w:rPr>
        <w:t>И. ЛАДЫКА, Ю.</w:t>
      </w:r>
      <w:r w:rsidR="00553C48" w:rsidRPr="001D0D62">
        <w:rPr>
          <w:rFonts w:ascii="Times New Roman" w:hAnsi="Times New Roman"/>
          <w:color w:val="000000"/>
          <w:spacing w:val="-4"/>
          <w:sz w:val="20"/>
          <w:szCs w:val="20"/>
        </w:rPr>
        <w:t> </w:t>
      </w:r>
      <w:r w:rsidRPr="001D0D62">
        <w:rPr>
          <w:rFonts w:ascii="Times New Roman" w:hAnsi="Times New Roman"/>
          <w:color w:val="000000"/>
          <w:spacing w:val="-4"/>
          <w:sz w:val="20"/>
          <w:szCs w:val="20"/>
        </w:rPr>
        <w:t>Н. ПАВЛЕНКО, А.</w:t>
      </w:r>
      <w:r w:rsidR="00553C48" w:rsidRPr="001D0D62">
        <w:rPr>
          <w:rFonts w:ascii="Times New Roman" w:hAnsi="Times New Roman"/>
          <w:color w:val="000000"/>
          <w:spacing w:val="-4"/>
          <w:sz w:val="20"/>
          <w:szCs w:val="20"/>
        </w:rPr>
        <w:t> </w:t>
      </w:r>
      <w:r w:rsidRPr="001D0D62">
        <w:rPr>
          <w:rFonts w:ascii="Times New Roman" w:hAnsi="Times New Roman"/>
          <w:color w:val="000000"/>
          <w:spacing w:val="-4"/>
          <w:sz w:val="20"/>
          <w:szCs w:val="20"/>
        </w:rPr>
        <w:t xml:space="preserve">И. КЛИМЕНКО, </w:t>
      </w:r>
    </w:p>
    <w:p w:rsidR="001450F0" w:rsidRPr="001D0D62" w:rsidRDefault="001450F0" w:rsidP="001D0D62">
      <w:pPr>
        <w:spacing w:after="0" w:line="247" w:lineRule="auto"/>
        <w:jc w:val="center"/>
        <w:rPr>
          <w:rFonts w:ascii="Times New Roman" w:hAnsi="Times New Roman"/>
          <w:color w:val="000000"/>
          <w:spacing w:val="-4"/>
          <w:sz w:val="20"/>
          <w:szCs w:val="20"/>
        </w:rPr>
      </w:pPr>
      <w:r w:rsidRPr="001D0D62">
        <w:rPr>
          <w:rFonts w:ascii="Times New Roman" w:hAnsi="Times New Roman"/>
          <w:color w:val="000000"/>
          <w:spacing w:val="-4"/>
          <w:sz w:val="20"/>
          <w:szCs w:val="20"/>
        </w:rPr>
        <w:t>Д.</w:t>
      </w:r>
      <w:r w:rsidR="00553C48" w:rsidRPr="001D0D62">
        <w:rPr>
          <w:rFonts w:ascii="Times New Roman" w:hAnsi="Times New Roman"/>
          <w:color w:val="000000"/>
          <w:spacing w:val="-4"/>
          <w:sz w:val="20"/>
          <w:szCs w:val="20"/>
        </w:rPr>
        <w:t> </w:t>
      </w:r>
      <w:r w:rsidRPr="001D0D62">
        <w:rPr>
          <w:rFonts w:ascii="Times New Roman" w:hAnsi="Times New Roman"/>
          <w:color w:val="000000"/>
          <w:spacing w:val="-4"/>
          <w:sz w:val="20"/>
          <w:szCs w:val="20"/>
        </w:rPr>
        <w:t>А. КАЛИНИЧЕНКО, А.</w:t>
      </w:r>
      <w:r w:rsidR="00553C48" w:rsidRPr="001D0D62">
        <w:rPr>
          <w:rFonts w:ascii="Times New Roman" w:hAnsi="Times New Roman"/>
          <w:color w:val="000000"/>
          <w:spacing w:val="-4"/>
          <w:sz w:val="20"/>
          <w:szCs w:val="20"/>
        </w:rPr>
        <w:t> </w:t>
      </w:r>
      <w:r w:rsidRPr="001D0D62">
        <w:rPr>
          <w:rFonts w:ascii="Times New Roman" w:hAnsi="Times New Roman"/>
          <w:color w:val="000000"/>
          <w:spacing w:val="-4"/>
          <w:sz w:val="20"/>
          <w:szCs w:val="20"/>
        </w:rPr>
        <w:t>О. ШКУРАТ</w:t>
      </w:r>
    </w:p>
    <w:p w:rsidR="001450F0" w:rsidRPr="001D0D62" w:rsidRDefault="001450F0" w:rsidP="001D0D62">
      <w:pPr>
        <w:spacing w:after="0" w:line="247" w:lineRule="auto"/>
        <w:jc w:val="center"/>
        <w:rPr>
          <w:rFonts w:ascii="Times New Roman" w:hAnsi="Times New Roman"/>
          <w:color w:val="000000"/>
          <w:spacing w:val="-4"/>
          <w:sz w:val="8"/>
          <w:szCs w:val="20"/>
        </w:rPr>
      </w:pPr>
    </w:p>
    <w:p w:rsidR="000A0BC4" w:rsidRPr="001D0D62" w:rsidRDefault="001450F0" w:rsidP="001D0D62">
      <w:pPr>
        <w:spacing w:after="0" w:line="247" w:lineRule="auto"/>
        <w:jc w:val="center"/>
        <w:rPr>
          <w:rFonts w:ascii="Times New Roman" w:hAnsi="Times New Roman"/>
          <w:sz w:val="16"/>
          <w:szCs w:val="16"/>
        </w:rPr>
      </w:pPr>
      <w:r w:rsidRPr="001D0D62">
        <w:rPr>
          <w:rFonts w:ascii="Times New Roman" w:hAnsi="Times New Roman"/>
          <w:sz w:val="16"/>
          <w:szCs w:val="16"/>
        </w:rPr>
        <w:t xml:space="preserve">Сумской национальный аграрный университет, </w:t>
      </w:r>
    </w:p>
    <w:p w:rsidR="001450F0" w:rsidRPr="001D0D62" w:rsidRDefault="000A0BC4" w:rsidP="001D0D62">
      <w:pPr>
        <w:spacing w:after="0" w:line="247" w:lineRule="auto"/>
        <w:jc w:val="center"/>
        <w:rPr>
          <w:rFonts w:ascii="Times New Roman" w:hAnsi="Times New Roman"/>
          <w:sz w:val="16"/>
          <w:szCs w:val="16"/>
        </w:rPr>
      </w:pPr>
      <w:r w:rsidRPr="001D0D62">
        <w:rPr>
          <w:rFonts w:ascii="Times New Roman" w:hAnsi="Times New Roman"/>
          <w:sz w:val="16"/>
          <w:szCs w:val="16"/>
        </w:rPr>
        <w:t>г. Сумы, Украина</w:t>
      </w:r>
    </w:p>
    <w:p w:rsidR="001450F0" w:rsidRPr="001D0D62" w:rsidRDefault="001450F0" w:rsidP="001D0D62">
      <w:pPr>
        <w:spacing w:after="0" w:line="247" w:lineRule="auto"/>
        <w:ind w:firstLine="708"/>
        <w:jc w:val="center"/>
        <w:rPr>
          <w:rFonts w:ascii="Times New Roman" w:hAnsi="Times New Roman"/>
          <w:b/>
          <w:color w:val="000000"/>
          <w:spacing w:val="-4"/>
          <w:sz w:val="20"/>
          <w:szCs w:val="20"/>
        </w:rPr>
      </w:pPr>
    </w:p>
    <w:p w:rsidR="001450F0" w:rsidRPr="00E717C3" w:rsidRDefault="001450F0" w:rsidP="001D0D62">
      <w:pPr>
        <w:spacing w:after="0" w:line="247" w:lineRule="auto"/>
        <w:ind w:firstLine="284"/>
        <w:jc w:val="both"/>
        <w:rPr>
          <w:rFonts w:ascii="Times New Roman" w:hAnsi="Times New Roman"/>
          <w:b/>
          <w:color w:val="000000"/>
          <w:sz w:val="20"/>
          <w:szCs w:val="20"/>
        </w:rPr>
      </w:pPr>
      <w:r w:rsidRPr="001D0D62">
        <w:rPr>
          <w:rFonts w:ascii="Times New Roman" w:hAnsi="Times New Roman"/>
          <w:b/>
          <w:color w:val="000000"/>
          <w:sz w:val="20"/>
          <w:szCs w:val="20"/>
        </w:rPr>
        <w:t>Введение.</w:t>
      </w:r>
      <w:r w:rsidR="00F04962" w:rsidRPr="001D0D62">
        <w:rPr>
          <w:rFonts w:ascii="Times New Roman" w:hAnsi="Times New Roman"/>
          <w:color w:val="000000"/>
          <w:sz w:val="20"/>
          <w:szCs w:val="20"/>
        </w:rPr>
        <w:t xml:space="preserve"> </w:t>
      </w:r>
      <w:r w:rsidRPr="001D0D62">
        <w:rPr>
          <w:rFonts w:ascii="Times New Roman" w:hAnsi="Times New Roman"/>
          <w:color w:val="000000"/>
          <w:sz w:val="20"/>
          <w:szCs w:val="20"/>
        </w:rPr>
        <w:t>Развитие породы обеспечивается</w:t>
      </w:r>
      <w:r w:rsidRPr="00E717C3">
        <w:rPr>
          <w:rFonts w:ascii="Times New Roman" w:hAnsi="Times New Roman"/>
          <w:color w:val="000000"/>
          <w:sz w:val="20"/>
          <w:szCs w:val="20"/>
        </w:rPr>
        <w:t xml:space="preserve"> путем интенсивного использования лучших производителей. Родословную целесообразно формировать за счет целенаправленного подбора в ряде поколений ценных быков с целью превра</w:t>
      </w:r>
      <w:r w:rsidR="001D0D62">
        <w:rPr>
          <w:rFonts w:ascii="Times New Roman" w:hAnsi="Times New Roman"/>
          <w:color w:val="000000"/>
          <w:sz w:val="20"/>
          <w:szCs w:val="20"/>
        </w:rPr>
        <w:t xml:space="preserve">щения их индивидуальных качеств </w:t>
      </w:r>
      <w:r w:rsidRPr="00E717C3">
        <w:rPr>
          <w:rFonts w:ascii="Times New Roman" w:hAnsi="Times New Roman"/>
          <w:color w:val="000000"/>
          <w:sz w:val="20"/>
          <w:szCs w:val="20"/>
        </w:rPr>
        <w:t>в групповые путем получения большого количества потомков.</w:t>
      </w:r>
    </w:p>
    <w:p w:rsidR="001450F0" w:rsidRPr="00E717C3" w:rsidRDefault="001450F0" w:rsidP="001D0D62">
      <w:pPr>
        <w:spacing w:after="0" w:line="247" w:lineRule="auto"/>
        <w:ind w:firstLine="284"/>
        <w:jc w:val="both"/>
        <w:rPr>
          <w:rFonts w:ascii="Times New Roman" w:hAnsi="Times New Roman"/>
          <w:color w:val="000000"/>
          <w:sz w:val="20"/>
          <w:szCs w:val="20"/>
        </w:rPr>
      </w:pPr>
      <w:r w:rsidRPr="00E717C3">
        <w:rPr>
          <w:rFonts w:ascii="Times New Roman" w:hAnsi="Times New Roman"/>
          <w:b/>
          <w:sz w:val="20"/>
          <w:szCs w:val="20"/>
        </w:rPr>
        <w:t xml:space="preserve">Анализ источников. </w:t>
      </w:r>
      <w:r w:rsidRPr="00E717C3">
        <w:rPr>
          <w:rFonts w:ascii="Times New Roman" w:hAnsi="Times New Roman"/>
          <w:color w:val="000000"/>
          <w:sz w:val="20"/>
          <w:szCs w:val="20"/>
        </w:rPr>
        <w:t>Много</w:t>
      </w:r>
      <w:r w:rsidR="000A0BC4" w:rsidRPr="00E717C3">
        <w:rPr>
          <w:rFonts w:ascii="Times New Roman" w:hAnsi="Times New Roman"/>
          <w:color w:val="000000"/>
          <w:sz w:val="20"/>
          <w:szCs w:val="20"/>
        </w:rPr>
        <w:t>численными исследованиями доказа</w:t>
      </w:r>
      <w:r w:rsidRPr="00E717C3">
        <w:rPr>
          <w:rFonts w:ascii="Times New Roman" w:hAnsi="Times New Roman"/>
          <w:color w:val="000000"/>
          <w:sz w:val="20"/>
          <w:szCs w:val="20"/>
        </w:rPr>
        <w:t>но, что в условиях крупномасштабной селекции роль наследственности производителей в генетическом улучшении молочных пород крупного рогатого скота составляет 90</w:t>
      </w:r>
      <w:r w:rsidR="00553C48" w:rsidRPr="00E717C3">
        <w:rPr>
          <w:rFonts w:ascii="Times New Roman" w:hAnsi="Times New Roman"/>
          <w:color w:val="000000"/>
          <w:sz w:val="20"/>
          <w:szCs w:val="20"/>
        </w:rPr>
        <w:t>−</w:t>
      </w:r>
      <w:r w:rsidRPr="00E717C3">
        <w:rPr>
          <w:rFonts w:ascii="Times New Roman" w:hAnsi="Times New Roman"/>
          <w:color w:val="000000"/>
          <w:sz w:val="20"/>
          <w:szCs w:val="20"/>
        </w:rPr>
        <w:t>95</w:t>
      </w:r>
      <w:r w:rsidR="00553C48" w:rsidRPr="00E717C3">
        <w:rPr>
          <w:rFonts w:ascii="Times New Roman" w:hAnsi="Times New Roman"/>
          <w:color w:val="000000"/>
          <w:sz w:val="20"/>
          <w:szCs w:val="20"/>
        </w:rPr>
        <w:t> </w:t>
      </w:r>
      <w:r w:rsidRPr="00E717C3">
        <w:rPr>
          <w:rFonts w:ascii="Times New Roman" w:hAnsi="Times New Roman"/>
          <w:color w:val="000000"/>
          <w:sz w:val="20"/>
          <w:szCs w:val="20"/>
        </w:rPr>
        <w:t>% [1, 4].</w:t>
      </w:r>
      <w:r w:rsidR="000A0BC4" w:rsidRPr="00E717C3">
        <w:rPr>
          <w:rFonts w:ascii="Times New Roman" w:hAnsi="Times New Roman"/>
          <w:color w:val="000000"/>
          <w:sz w:val="20"/>
          <w:szCs w:val="20"/>
        </w:rPr>
        <w:t xml:space="preserve"> Особую актуальность пр</w:t>
      </w:r>
      <w:r w:rsidR="000A0BC4" w:rsidRPr="00E717C3">
        <w:rPr>
          <w:rFonts w:ascii="Times New Roman" w:hAnsi="Times New Roman"/>
          <w:color w:val="000000"/>
          <w:sz w:val="20"/>
          <w:szCs w:val="20"/>
        </w:rPr>
        <w:t>о</w:t>
      </w:r>
      <w:r w:rsidR="000A0BC4" w:rsidRPr="00E717C3">
        <w:rPr>
          <w:rFonts w:ascii="Times New Roman" w:hAnsi="Times New Roman"/>
          <w:color w:val="000000"/>
          <w:sz w:val="20"/>
          <w:szCs w:val="20"/>
        </w:rPr>
        <w:t>блема</w:t>
      </w:r>
      <w:r w:rsidRPr="00E717C3">
        <w:rPr>
          <w:rFonts w:ascii="Times New Roman" w:hAnsi="Times New Roman"/>
          <w:color w:val="000000"/>
          <w:sz w:val="20"/>
          <w:szCs w:val="20"/>
        </w:rPr>
        <w:t xml:space="preserve"> продолжателей линий имеет в новых украинских породах, в том числе и бурой молочной [2, 3, 5, 6].</w:t>
      </w:r>
    </w:p>
    <w:p w:rsidR="001450F0" w:rsidRPr="00E717C3" w:rsidRDefault="001450F0" w:rsidP="001D0D62">
      <w:pPr>
        <w:spacing w:after="0" w:line="247" w:lineRule="auto"/>
        <w:ind w:firstLine="284"/>
        <w:jc w:val="both"/>
        <w:rPr>
          <w:rFonts w:ascii="Times New Roman" w:hAnsi="Times New Roman"/>
          <w:b/>
          <w:color w:val="000000"/>
          <w:sz w:val="20"/>
          <w:szCs w:val="20"/>
        </w:rPr>
      </w:pPr>
      <w:r w:rsidRPr="00E717C3">
        <w:rPr>
          <w:rFonts w:ascii="Times New Roman" w:hAnsi="Times New Roman"/>
          <w:b/>
          <w:color w:val="000000"/>
          <w:sz w:val="20"/>
          <w:szCs w:val="20"/>
        </w:rPr>
        <w:t xml:space="preserve">Цель работы </w:t>
      </w:r>
      <w:r w:rsidRPr="00E717C3">
        <w:rPr>
          <w:rFonts w:ascii="Times New Roman" w:hAnsi="Times New Roman"/>
          <w:color w:val="000000"/>
          <w:sz w:val="20"/>
          <w:szCs w:val="20"/>
        </w:rPr>
        <w:t>– выяснить возможность дальнейшего развития заво</w:t>
      </w:r>
      <w:r w:rsidR="00E717C3" w:rsidRPr="00E717C3">
        <w:rPr>
          <w:rFonts w:ascii="Times New Roman" w:hAnsi="Times New Roman"/>
          <w:color w:val="000000"/>
          <w:sz w:val="20"/>
          <w:szCs w:val="20"/>
        </w:rPr>
        <w:softHyphen/>
      </w:r>
      <w:r w:rsidRPr="00E717C3">
        <w:rPr>
          <w:rFonts w:ascii="Times New Roman" w:hAnsi="Times New Roman"/>
          <w:color w:val="000000"/>
          <w:sz w:val="20"/>
          <w:szCs w:val="20"/>
        </w:rPr>
        <w:t>дской линии Элеганта 148551 в украинской бурой молочной породе путем определения эффективных продолжателей.</w:t>
      </w:r>
    </w:p>
    <w:p w:rsidR="001450F0" w:rsidRPr="000001CF" w:rsidRDefault="001450F0" w:rsidP="001D0D62">
      <w:pPr>
        <w:tabs>
          <w:tab w:val="left" w:pos="240"/>
        </w:tabs>
        <w:spacing w:after="0" w:line="247" w:lineRule="auto"/>
        <w:ind w:firstLine="284"/>
        <w:jc w:val="both"/>
        <w:rPr>
          <w:rFonts w:ascii="Times New Roman" w:hAnsi="Times New Roman"/>
          <w:spacing w:val="-1"/>
          <w:sz w:val="20"/>
          <w:szCs w:val="20"/>
        </w:rPr>
      </w:pPr>
      <w:r>
        <w:rPr>
          <w:rFonts w:ascii="Times New Roman" w:hAnsi="Times New Roman"/>
          <w:b/>
          <w:sz w:val="20"/>
          <w:szCs w:val="20"/>
        </w:rPr>
        <w:t xml:space="preserve">Материал и методика исследований. </w:t>
      </w:r>
      <w:r w:rsidRPr="000001CF">
        <w:rPr>
          <w:rFonts w:ascii="Times New Roman" w:hAnsi="Times New Roman"/>
          <w:spacing w:val="-1"/>
          <w:sz w:val="20"/>
          <w:szCs w:val="20"/>
        </w:rPr>
        <w:t>Хозяйственно-полезные</w:t>
      </w:r>
      <w:r w:rsidRPr="000001CF">
        <w:rPr>
          <w:rFonts w:ascii="Times New Roman" w:hAnsi="Times New Roman"/>
          <w:spacing w:val="-1"/>
          <w:sz w:val="20"/>
          <w:szCs w:val="20"/>
          <w:lang w:val="uk-UA"/>
        </w:rPr>
        <w:t xml:space="preserve"> признаки </w:t>
      </w:r>
      <w:r w:rsidRPr="000001CF">
        <w:rPr>
          <w:rFonts w:ascii="Times New Roman" w:hAnsi="Times New Roman"/>
          <w:spacing w:val="-1"/>
          <w:sz w:val="20"/>
          <w:szCs w:val="20"/>
        </w:rPr>
        <w:t>коров изучались в стадах племенных заводов Сумской об</w:t>
      </w:r>
      <w:r w:rsidR="00E717C3">
        <w:rPr>
          <w:rFonts w:ascii="Times New Roman" w:hAnsi="Times New Roman"/>
          <w:spacing w:val="-1"/>
          <w:sz w:val="20"/>
          <w:szCs w:val="20"/>
        </w:rPr>
        <w:softHyphen/>
      </w:r>
      <w:r w:rsidRPr="000001CF">
        <w:rPr>
          <w:rFonts w:ascii="Times New Roman" w:hAnsi="Times New Roman"/>
          <w:spacing w:val="-1"/>
          <w:sz w:val="20"/>
          <w:szCs w:val="20"/>
        </w:rPr>
        <w:t>ласти: ГП ИХ Института сельского хозяйства Северо-Востока НААН Украины Сумского района (</w:t>
      </w:r>
      <w:r w:rsidRPr="000001CF">
        <w:rPr>
          <w:rFonts w:ascii="Times New Roman" w:hAnsi="Times New Roman"/>
          <w:spacing w:val="-1"/>
          <w:sz w:val="20"/>
          <w:szCs w:val="20"/>
          <w:lang w:val="en-US"/>
        </w:rPr>
        <w:t>n</w:t>
      </w:r>
      <w:r w:rsidR="000A0BC4">
        <w:rPr>
          <w:rFonts w:ascii="Times New Roman" w:hAnsi="Times New Roman"/>
          <w:spacing w:val="-1"/>
          <w:sz w:val="20"/>
          <w:szCs w:val="20"/>
        </w:rPr>
        <w:t> </w:t>
      </w:r>
      <w:r w:rsidR="00553C48">
        <w:rPr>
          <w:rFonts w:ascii="Times New Roman" w:hAnsi="Times New Roman"/>
          <w:spacing w:val="-1"/>
          <w:sz w:val="20"/>
          <w:szCs w:val="20"/>
        </w:rPr>
        <w:t>=</w:t>
      </w:r>
      <w:r w:rsidR="000A0BC4">
        <w:rPr>
          <w:rFonts w:ascii="Times New Roman" w:hAnsi="Times New Roman"/>
          <w:spacing w:val="-1"/>
          <w:sz w:val="20"/>
          <w:szCs w:val="20"/>
        </w:rPr>
        <w:t> </w:t>
      </w:r>
      <w:r w:rsidR="00553C48">
        <w:rPr>
          <w:rFonts w:ascii="Times New Roman" w:hAnsi="Times New Roman"/>
          <w:spacing w:val="-1"/>
          <w:sz w:val="20"/>
          <w:szCs w:val="20"/>
        </w:rPr>
        <w:t>238), ЧАО ПЗ «</w:t>
      </w:r>
      <w:r w:rsidRPr="000001CF">
        <w:rPr>
          <w:rFonts w:ascii="Times New Roman" w:hAnsi="Times New Roman"/>
          <w:spacing w:val="-1"/>
          <w:sz w:val="20"/>
          <w:szCs w:val="20"/>
        </w:rPr>
        <w:t>Михайловка</w:t>
      </w:r>
      <w:r w:rsidR="00553C48">
        <w:rPr>
          <w:rFonts w:ascii="Times New Roman" w:hAnsi="Times New Roman"/>
          <w:spacing w:val="-1"/>
          <w:sz w:val="20"/>
          <w:szCs w:val="20"/>
        </w:rPr>
        <w:t>»</w:t>
      </w:r>
      <w:r w:rsidRPr="000001CF">
        <w:rPr>
          <w:rFonts w:ascii="Times New Roman" w:hAnsi="Times New Roman"/>
          <w:spacing w:val="-1"/>
          <w:sz w:val="20"/>
          <w:szCs w:val="20"/>
        </w:rPr>
        <w:t xml:space="preserve"> Лебедин</w:t>
      </w:r>
      <w:r w:rsidR="00E717C3">
        <w:rPr>
          <w:rFonts w:ascii="Times New Roman" w:hAnsi="Times New Roman"/>
          <w:spacing w:val="-1"/>
          <w:sz w:val="20"/>
          <w:szCs w:val="20"/>
        </w:rPr>
        <w:softHyphen/>
      </w:r>
      <w:r w:rsidRPr="000001CF">
        <w:rPr>
          <w:rFonts w:ascii="Times New Roman" w:hAnsi="Times New Roman"/>
          <w:spacing w:val="-1"/>
          <w:sz w:val="20"/>
          <w:szCs w:val="20"/>
        </w:rPr>
        <w:t>ского района (</w:t>
      </w:r>
      <w:r w:rsidRPr="000001CF">
        <w:rPr>
          <w:rFonts w:ascii="Times New Roman" w:hAnsi="Times New Roman"/>
          <w:spacing w:val="-1"/>
          <w:sz w:val="20"/>
          <w:szCs w:val="20"/>
          <w:lang w:val="en-US"/>
        </w:rPr>
        <w:t>n</w:t>
      </w:r>
      <w:r w:rsidR="000A0BC4">
        <w:rPr>
          <w:rFonts w:ascii="Times New Roman" w:hAnsi="Times New Roman"/>
          <w:spacing w:val="-1"/>
          <w:sz w:val="20"/>
          <w:szCs w:val="20"/>
        </w:rPr>
        <w:t> </w:t>
      </w:r>
      <w:r w:rsidRPr="000001CF">
        <w:rPr>
          <w:rFonts w:ascii="Times New Roman" w:hAnsi="Times New Roman"/>
          <w:spacing w:val="-1"/>
          <w:sz w:val="20"/>
          <w:szCs w:val="20"/>
        </w:rPr>
        <w:t>=</w:t>
      </w:r>
      <w:r w:rsidR="000A0BC4">
        <w:rPr>
          <w:rFonts w:ascii="Times New Roman" w:hAnsi="Times New Roman"/>
          <w:spacing w:val="-1"/>
          <w:sz w:val="20"/>
          <w:szCs w:val="20"/>
        </w:rPr>
        <w:t> </w:t>
      </w:r>
      <w:r w:rsidRPr="000001CF">
        <w:rPr>
          <w:rFonts w:ascii="Times New Roman" w:hAnsi="Times New Roman"/>
          <w:spacing w:val="-1"/>
          <w:sz w:val="20"/>
          <w:szCs w:val="20"/>
        </w:rPr>
        <w:t xml:space="preserve">964), ЧАФ </w:t>
      </w:r>
      <w:r w:rsidR="00553C48">
        <w:rPr>
          <w:rFonts w:ascii="Times New Roman" w:hAnsi="Times New Roman"/>
          <w:spacing w:val="-1"/>
          <w:sz w:val="20"/>
          <w:szCs w:val="20"/>
        </w:rPr>
        <w:t>«</w:t>
      </w:r>
      <w:r w:rsidRPr="000001CF">
        <w:rPr>
          <w:rFonts w:ascii="Times New Roman" w:hAnsi="Times New Roman"/>
          <w:spacing w:val="-1"/>
          <w:sz w:val="20"/>
          <w:szCs w:val="20"/>
        </w:rPr>
        <w:t>Колос</w:t>
      </w:r>
      <w:r w:rsidR="00553C48">
        <w:rPr>
          <w:rFonts w:ascii="Times New Roman" w:hAnsi="Times New Roman"/>
          <w:spacing w:val="-1"/>
          <w:sz w:val="20"/>
          <w:szCs w:val="20"/>
        </w:rPr>
        <w:t>»</w:t>
      </w:r>
      <w:r w:rsidRPr="000001CF">
        <w:rPr>
          <w:rFonts w:ascii="Times New Roman" w:hAnsi="Times New Roman"/>
          <w:spacing w:val="-1"/>
          <w:sz w:val="20"/>
          <w:szCs w:val="20"/>
        </w:rPr>
        <w:t xml:space="preserve"> (</w:t>
      </w:r>
      <w:r w:rsidRPr="000001CF">
        <w:rPr>
          <w:rFonts w:ascii="Times New Roman" w:hAnsi="Times New Roman"/>
          <w:spacing w:val="-1"/>
          <w:sz w:val="20"/>
          <w:szCs w:val="20"/>
          <w:lang w:val="en-US"/>
        </w:rPr>
        <w:t>n</w:t>
      </w:r>
      <w:r w:rsidR="000A0BC4">
        <w:rPr>
          <w:rFonts w:ascii="Times New Roman" w:hAnsi="Times New Roman"/>
          <w:spacing w:val="-1"/>
          <w:sz w:val="20"/>
          <w:szCs w:val="20"/>
        </w:rPr>
        <w:t> </w:t>
      </w:r>
      <w:r w:rsidRPr="000001CF">
        <w:rPr>
          <w:rFonts w:ascii="Times New Roman" w:hAnsi="Times New Roman"/>
          <w:spacing w:val="-1"/>
          <w:sz w:val="20"/>
          <w:szCs w:val="20"/>
        </w:rPr>
        <w:t>=</w:t>
      </w:r>
      <w:r w:rsidR="000A0BC4">
        <w:rPr>
          <w:rFonts w:ascii="Times New Roman" w:hAnsi="Times New Roman"/>
          <w:spacing w:val="-1"/>
          <w:sz w:val="20"/>
          <w:szCs w:val="20"/>
        </w:rPr>
        <w:t> </w:t>
      </w:r>
      <w:r w:rsidRPr="000001CF">
        <w:rPr>
          <w:rFonts w:ascii="Times New Roman" w:hAnsi="Times New Roman"/>
          <w:spacing w:val="-1"/>
          <w:sz w:val="20"/>
          <w:szCs w:val="20"/>
        </w:rPr>
        <w:t xml:space="preserve">211) и ГП </w:t>
      </w:r>
      <w:r w:rsidR="00553C48">
        <w:rPr>
          <w:rFonts w:ascii="Times New Roman" w:hAnsi="Times New Roman"/>
          <w:spacing w:val="-1"/>
          <w:sz w:val="20"/>
          <w:szCs w:val="20"/>
        </w:rPr>
        <w:t>«</w:t>
      </w:r>
      <w:r w:rsidRPr="000001CF">
        <w:rPr>
          <w:rFonts w:ascii="Times New Roman" w:hAnsi="Times New Roman"/>
          <w:spacing w:val="-1"/>
          <w:sz w:val="20"/>
          <w:szCs w:val="20"/>
        </w:rPr>
        <w:t>Победа</w:t>
      </w:r>
      <w:r w:rsidR="00553C48">
        <w:rPr>
          <w:rFonts w:ascii="Times New Roman" w:hAnsi="Times New Roman"/>
          <w:spacing w:val="-1"/>
          <w:sz w:val="20"/>
          <w:szCs w:val="20"/>
        </w:rPr>
        <w:t>»</w:t>
      </w:r>
      <w:r w:rsidRPr="000001CF">
        <w:rPr>
          <w:rFonts w:ascii="Times New Roman" w:hAnsi="Times New Roman"/>
          <w:spacing w:val="-1"/>
          <w:sz w:val="20"/>
          <w:szCs w:val="20"/>
        </w:rPr>
        <w:t xml:space="preserve"> (</w:t>
      </w:r>
      <w:r w:rsidRPr="000001CF">
        <w:rPr>
          <w:rFonts w:ascii="Times New Roman" w:hAnsi="Times New Roman"/>
          <w:spacing w:val="-1"/>
          <w:sz w:val="20"/>
          <w:szCs w:val="20"/>
          <w:lang w:val="en-US"/>
        </w:rPr>
        <w:t>n</w:t>
      </w:r>
      <w:r w:rsidR="000A0BC4">
        <w:rPr>
          <w:rFonts w:ascii="Times New Roman" w:hAnsi="Times New Roman"/>
          <w:spacing w:val="-1"/>
          <w:sz w:val="20"/>
          <w:szCs w:val="20"/>
        </w:rPr>
        <w:t> </w:t>
      </w:r>
      <w:r w:rsidRPr="000001CF">
        <w:rPr>
          <w:rFonts w:ascii="Times New Roman" w:hAnsi="Times New Roman"/>
          <w:spacing w:val="-1"/>
          <w:sz w:val="20"/>
          <w:szCs w:val="20"/>
        </w:rPr>
        <w:t>=</w:t>
      </w:r>
      <w:r w:rsidR="000A0BC4">
        <w:rPr>
          <w:rFonts w:ascii="Times New Roman" w:hAnsi="Times New Roman"/>
          <w:spacing w:val="-1"/>
          <w:sz w:val="20"/>
          <w:szCs w:val="20"/>
        </w:rPr>
        <w:t> </w:t>
      </w:r>
      <w:r w:rsidRPr="000001CF">
        <w:rPr>
          <w:rFonts w:ascii="Times New Roman" w:hAnsi="Times New Roman"/>
          <w:spacing w:val="-1"/>
          <w:sz w:val="20"/>
          <w:szCs w:val="20"/>
        </w:rPr>
        <w:t>513) Белопольского района с использованием материалов первичного зоо</w:t>
      </w:r>
      <w:r w:rsidR="00E717C3">
        <w:rPr>
          <w:rFonts w:ascii="Times New Roman" w:hAnsi="Times New Roman"/>
          <w:spacing w:val="-1"/>
          <w:sz w:val="20"/>
          <w:szCs w:val="20"/>
        </w:rPr>
        <w:softHyphen/>
      </w:r>
      <w:r w:rsidRPr="000001CF">
        <w:rPr>
          <w:rFonts w:ascii="Times New Roman" w:hAnsi="Times New Roman"/>
          <w:spacing w:val="-1"/>
          <w:sz w:val="20"/>
          <w:szCs w:val="20"/>
        </w:rPr>
        <w:t>технического племенного учета (форма 2-мол) и селекционной инфор</w:t>
      </w:r>
      <w:r w:rsidR="00E717C3">
        <w:rPr>
          <w:rFonts w:ascii="Times New Roman" w:hAnsi="Times New Roman"/>
          <w:spacing w:val="-1"/>
          <w:sz w:val="20"/>
          <w:szCs w:val="20"/>
        </w:rPr>
        <w:softHyphen/>
      </w:r>
      <w:r w:rsidRPr="000001CF">
        <w:rPr>
          <w:rFonts w:ascii="Times New Roman" w:hAnsi="Times New Roman"/>
          <w:spacing w:val="-1"/>
          <w:sz w:val="20"/>
          <w:szCs w:val="20"/>
        </w:rPr>
        <w:t xml:space="preserve">мации программы СУМС </w:t>
      </w:r>
      <w:r w:rsidR="00553C48">
        <w:rPr>
          <w:rFonts w:ascii="Times New Roman" w:hAnsi="Times New Roman"/>
          <w:spacing w:val="-1"/>
          <w:sz w:val="20"/>
          <w:szCs w:val="20"/>
        </w:rPr>
        <w:t>«</w:t>
      </w:r>
      <w:r w:rsidRPr="000001CF">
        <w:rPr>
          <w:rFonts w:ascii="Times New Roman" w:hAnsi="Times New Roman"/>
          <w:spacing w:val="-1"/>
          <w:sz w:val="20"/>
          <w:szCs w:val="20"/>
        </w:rPr>
        <w:t>Орсек</w:t>
      </w:r>
      <w:r w:rsidR="00553C48">
        <w:rPr>
          <w:rFonts w:ascii="Times New Roman" w:hAnsi="Times New Roman"/>
          <w:spacing w:val="-1"/>
          <w:sz w:val="20"/>
          <w:szCs w:val="20"/>
        </w:rPr>
        <w:t>»</w:t>
      </w:r>
      <w:r w:rsidRPr="000001CF">
        <w:rPr>
          <w:rFonts w:ascii="Times New Roman" w:hAnsi="Times New Roman"/>
          <w:spacing w:val="-1"/>
          <w:sz w:val="20"/>
          <w:szCs w:val="20"/>
        </w:rPr>
        <w:t>.</w:t>
      </w:r>
    </w:p>
    <w:p w:rsidR="001450F0" w:rsidRPr="000001CF" w:rsidRDefault="001450F0" w:rsidP="001D0D62">
      <w:pPr>
        <w:spacing w:after="0" w:line="247" w:lineRule="auto"/>
        <w:ind w:firstLine="284"/>
        <w:jc w:val="both"/>
        <w:rPr>
          <w:rFonts w:ascii="Times New Roman" w:hAnsi="Times New Roman"/>
          <w:sz w:val="20"/>
          <w:szCs w:val="20"/>
        </w:rPr>
      </w:pPr>
      <w:r w:rsidRPr="000001CF">
        <w:rPr>
          <w:rFonts w:ascii="Times New Roman" w:hAnsi="Times New Roman"/>
          <w:spacing w:val="-1"/>
          <w:sz w:val="20"/>
          <w:szCs w:val="20"/>
        </w:rPr>
        <w:t>Биометрическую</w:t>
      </w:r>
      <w:r w:rsidRPr="000001CF">
        <w:rPr>
          <w:rFonts w:ascii="Times New Roman" w:hAnsi="Times New Roman"/>
          <w:spacing w:val="-1"/>
          <w:sz w:val="20"/>
          <w:szCs w:val="20"/>
          <w:lang w:val="uk-UA"/>
        </w:rPr>
        <w:t xml:space="preserve"> </w:t>
      </w:r>
      <w:r w:rsidRPr="000001CF">
        <w:rPr>
          <w:rFonts w:ascii="Times New Roman" w:hAnsi="Times New Roman"/>
          <w:spacing w:val="-1"/>
          <w:sz w:val="20"/>
          <w:szCs w:val="20"/>
        </w:rPr>
        <w:t>обработку</w:t>
      </w:r>
      <w:r w:rsidRPr="000001CF">
        <w:rPr>
          <w:rFonts w:ascii="Times New Roman" w:hAnsi="Times New Roman"/>
          <w:spacing w:val="-1"/>
          <w:sz w:val="20"/>
          <w:szCs w:val="20"/>
          <w:lang w:val="uk-UA"/>
        </w:rPr>
        <w:t xml:space="preserve"> </w:t>
      </w:r>
      <w:r w:rsidRPr="000001CF">
        <w:rPr>
          <w:rFonts w:ascii="Times New Roman" w:hAnsi="Times New Roman"/>
          <w:spacing w:val="-1"/>
          <w:sz w:val="20"/>
          <w:szCs w:val="20"/>
        </w:rPr>
        <w:t>экспериментальных</w:t>
      </w:r>
      <w:r w:rsidRPr="000001CF">
        <w:rPr>
          <w:rFonts w:ascii="Times New Roman" w:hAnsi="Times New Roman"/>
          <w:spacing w:val="-1"/>
          <w:sz w:val="20"/>
          <w:szCs w:val="20"/>
          <w:lang w:val="uk-UA"/>
        </w:rPr>
        <w:t xml:space="preserve"> </w:t>
      </w:r>
      <w:r w:rsidRPr="000001CF">
        <w:rPr>
          <w:rFonts w:ascii="Times New Roman" w:hAnsi="Times New Roman"/>
          <w:spacing w:val="-1"/>
          <w:sz w:val="20"/>
          <w:szCs w:val="20"/>
        </w:rPr>
        <w:t>данных</w:t>
      </w:r>
      <w:r w:rsidRPr="000001CF">
        <w:rPr>
          <w:rFonts w:ascii="Times New Roman" w:hAnsi="Times New Roman"/>
          <w:spacing w:val="-1"/>
          <w:sz w:val="20"/>
          <w:szCs w:val="20"/>
          <w:lang w:val="uk-UA"/>
        </w:rPr>
        <w:t xml:space="preserve"> произво</w:t>
      </w:r>
      <w:r w:rsidR="00E717C3">
        <w:rPr>
          <w:rFonts w:ascii="Times New Roman" w:hAnsi="Times New Roman"/>
          <w:spacing w:val="-1"/>
          <w:sz w:val="20"/>
          <w:szCs w:val="20"/>
          <w:lang w:val="uk-UA"/>
        </w:rPr>
        <w:softHyphen/>
      </w:r>
      <w:r w:rsidRPr="000001CF">
        <w:rPr>
          <w:rFonts w:ascii="Times New Roman" w:hAnsi="Times New Roman"/>
          <w:spacing w:val="-1"/>
          <w:sz w:val="20"/>
          <w:szCs w:val="20"/>
          <w:lang w:val="uk-UA"/>
        </w:rPr>
        <w:t xml:space="preserve">дили </w:t>
      </w:r>
      <w:r w:rsidR="000A0BC4">
        <w:rPr>
          <w:rFonts w:ascii="Times New Roman" w:hAnsi="Times New Roman"/>
          <w:spacing w:val="-1"/>
          <w:sz w:val="20"/>
          <w:szCs w:val="20"/>
        </w:rPr>
        <w:t>по</w:t>
      </w:r>
      <w:r w:rsidRPr="000001CF">
        <w:rPr>
          <w:rFonts w:ascii="Times New Roman" w:hAnsi="Times New Roman"/>
          <w:spacing w:val="-1"/>
          <w:sz w:val="20"/>
          <w:szCs w:val="20"/>
          <w:lang w:val="uk-UA"/>
        </w:rPr>
        <w:t xml:space="preserve"> </w:t>
      </w:r>
      <w:r w:rsidR="000A0BC4">
        <w:rPr>
          <w:rFonts w:ascii="Times New Roman" w:hAnsi="Times New Roman"/>
          <w:spacing w:val="-1"/>
          <w:sz w:val="20"/>
          <w:szCs w:val="20"/>
        </w:rPr>
        <w:t>формулам</w:t>
      </w:r>
      <w:r w:rsidRPr="000001CF">
        <w:rPr>
          <w:rFonts w:ascii="Times New Roman" w:hAnsi="Times New Roman"/>
          <w:spacing w:val="-1"/>
          <w:sz w:val="20"/>
          <w:szCs w:val="20"/>
          <w:lang w:val="uk-UA"/>
        </w:rPr>
        <w:t xml:space="preserve"> Н. А. </w:t>
      </w:r>
      <w:r w:rsidRPr="000001CF">
        <w:rPr>
          <w:rFonts w:ascii="Times New Roman" w:hAnsi="Times New Roman"/>
          <w:spacing w:val="-1"/>
          <w:sz w:val="20"/>
          <w:szCs w:val="20"/>
        </w:rPr>
        <w:t>Плохинского</w:t>
      </w:r>
      <w:r w:rsidRPr="000001CF">
        <w:rPr>
          <w:rFonts w:ascii="Times New Roman" w:hAnsi="Times New Roman"/>
          <w:spacing w:val="-1"/>
          <w:sz w:val="20"/>
          <w:szCs w:val="20"/>
          <w:lang w:val="uk-UA"/>
        </w:rPr>
        <w:t xml:space="preserve"> [</w:t>
      </w:r>
      <w:r>
        <w:rPr>
          <w:rFonts w:ascii="Times New Roman" w:hAnsi="Times New Roman"/>
          <w:spacing w:val="-1"/>
          <w:sz w:val="20"/>
          <w:szCs w:val="20"/>
          <w:lang w:val="uk-UA"/>
        </w:rPr>
        <w:t>8</w:t>
      </w:r>
      <w:r w:rsidRPr="000001CF">
        <w:rPr>
          <w:rFonts w:ascii="Times New Roman" w:hAnsi="Times New Roman"/>
          <w:spacing w:val="-1"/>
          <w:sz w:val="20"/>
          <w:szCs w:val="20"/>
          <w:lang w:val="uk-UA"/>
        </w:rPr>
        <w:t>] и Е. К.</w:t>
      </w:r>
      <w:r w:rsidRPr="000001CF">
        <w:rPr>
          <w:rFonts w:ascii="Times New Roman" w:hAnsi="Times New Roman"/>
          <w:sz w:val="20"/>
          <w:szCs w:val="20"/>
        </w:rPr>
        <w:t> </w:t>
      </w:r>
      <w:r w:rsidRPr="000001CF">
        <w:rPr>
          <w:rFonts w:ascii="Times New Roman" w:hAnsi="Times New Roman"/>
          <w:spacing w:val="-1"/>
          <w:sz w:val="20"/>
          <w:szCs w:val="20"/>
          <w:lang w:val="uk-UA"/>
        </w:rPr>
        <w:t>Меркурьевой [</w:t>
      </w:r>
      <w:r>
        <w:rPr>
          <w:rFonts w:ascii="Times New Roman" w:hAnsi="Times New Roman"/>
          <w:spacing w:val="-1"/>
          <w:sz w:val="20"/>
          <w:szCs w:val="20"/>
          <w:lang w:val="uk-UA"/>
        </w:rPr>
        <w:t>7</w:t>
      </w:r>
      <w:r w:rsidRPr="000001CF">
        <w:rPr>
          <w:rFonts w:ascii="Times New Roman" w:hAnsi="Times New Roman"/>
          <w:spacing w:val="-1"/>
          <w:sz w:val="20"/>
          <w:szCs w:val="20"/>
          <w:lang w:val="uk-UA"/>
        </w:rPr>
        <w:t xml:space="preserve">] на ЭВМ с </w:t>
      </w:r>
      <w:r w:rsidRPr="000001CF">
        <w:rPr>
          <w:rFonts w:ascii="Times New Roman" w:hAnsi="Times New Roman"/>
          <w:spacing w:val="-1"/>
          <w:sz w:val="20"/>
          <w:szCs w:val="20"/>
        </w:rPr>
        <w:t>использованием</w:t>
      </w:r>
      <w:r w:rsidRPr="000001CF">
        <w:rPr>
          <w:rFonts w:ascii="Times New Roman" w:hAnsi="Times New Roman"/>
          <w:spacing w:val="-1"/>
          <w:sz w:val="20"/>
          <w:szCs w:val="20"/>
          <w:lang w:val="uk-UA"/>
        </w:rPr>
        <w:t xml:space="preserve"> </w:t>
      </w:r>
      <w:r w:rsidRPr="000001CF">
        <w:rPr>
          <w:rFonts w:ascii="Times New Roman" w:hAnsi="Times New Roman"/>
          <w:spacing w:val="-1"/>
          <w:sz w:val="20"/>
          <w:szCs w:val="20"/>
        </w:rPr>
        <w:t>программного</w:t>
      </w:r>
      <w:r w:rsidRPr="000001CF">
        <w:rPr>
          <w:rFonts w:ascii="Times New Roman" w:hAnsi="Times New Roman"/>
          <w:spacing w:val="-1"/>
          <w:sz w:val="20"/>
          <w:szCs w:val="20"/>
          <w:lang w:val="uk-UA"/>
        </w:rPr>
        <w:t xml:space="preserve"> </w:t>
      </w:r>
      <w:r w:rsidRPr="000001CF">
        <w:rPr>
          <w:rFonts w:ascii="Times New Roman" w:hAnsi="Times New Roman"/>
          <w:spacing w:val="-1"/>
          <w:sz w:val="20"/>
          <w:szCs w:val="20"/>
        </w:rPr>
        <w:t>обеспечения</w:t>
      </w:r>
      <w:r w:rsidRPr="000001CF">
        <w:rPr>
          <w:rFonts w:ascii="Times New Roman" w:hAnsi="Times New Roman"/>
          <w:spacing w:val="-1"/>
          <w:sz w:val="20"/>
          <w:szCs w:val="20"/>
          <w:lang w:val="uk-UA"/>
        </w:rPr>
        <w:t>.</w:t>
      </w:r>
    </w:p>
    <w:p w:rsidR="001450F0" w:rsidRPr="00553C48" w:rsidRDefault="001450F0" w:rsidP="001D0D62">
      <w:pPr>
        <w:spacing w:after="0" w:line="247" w:lineRule="auto"/>
        <w:ind w:firstLine="284"/>
        <w:jc w:val="both"/>
        <w:rPr>
          <w:rFonts w:ascii="Times New Roman" w:hAnsi="Times New Roman"/>
          <w:color w:val="000000"/>
          <w:sz w:val="20"/>
          <w:szCs w:val="20"/>
        </w:rPr>
      </w:pPr>
      <w:r w:rsidRPr="00553C48">
        <w:rPr>
          <w:rFonts w:ascii="Times New Roman" w:hAnsi="Times New Roman"/>
          <w:b/>
          <w:sz w:val="20"/>
          <w:szCs w:val="20"/>
        </w:rPr>
        <w:t>Результаты</w:t>
      </w:r>
      <w:r w:rsidRPr="00553C48">
        <w:rPr>
          <w:rFonts w:ascii="Times New Roman" w:hAnsi="Times New Roman"/>
          <w:b/>
          <w:sz w:val="20"/>
          <w:szCs w:val="20"/>
          <w:lang w:val="uk-UA"/>
        </w:rPr>
        <w:t xml:space="preserve"> </w:t>
      </w:r>
      <w:r w:rsidRPr="00553C48">
        <w:rPr>
          <w:rFonts w:ascii="Times New Roman" w:hAnsi="Times New Roman"/>
          <w:b/>
          <w:sz w:val="20"/>
          <w:szCs w:val="20"/>
        </w:rPr>
        <w:t>исследований</w:t>
      </w:r>
      <w:r w:rsidRPr="00553C48">
        <w:rPr>
          <w:rFonts w:ascii="Times New Roman" w:hAnsi="Times New Roman"/>
          <w:b/>
          <w:sz w:val="20"/>
          <w:szCs w:val="20"/>
          <w:lang w:val="uk-UA"/>
        </w:rPr>
        <w:t xml:space="preserve"> и </w:t>
      </w:r>
      <w:r w:rsidRPr="00553C48">
        <w:rPr>
          <w:rFonts w:ascii="Times New Roman" w:hAnsi="Times New Roman"/>
          <w:b/>
          <w:sz w:val="20"/>
          <w:szCs w:val="20"/>
        </w:rPr>
        <w:t>их</w:t>
      </w:r>
      <w:r w:rsidRPr="00553C48">
        <w:rPr>
          <w:rFonts w:ascii="Times New Roman" w:hAnsi="Times New Roman"/>
          <w:b/>
          <w:sz w:val="20"/>
          <w:szCs w:val="20"/>
          <w:lang w:val="uk-UA"/>
        </w:rPr>
        <w:t xml:space="preserve"> </w:t>
      </w:r>
      <w:r w:rsidRPr="00553C48">
        <w:rPr>
          <w:rFonts w:ascii="Times New Roman" w:hAnsi="Times New Roman"/>
          <w:b/>
          <w:sz w:val="20"/>
          <w:szCs w:val="20"/>
        </w:rPr>
        <w:t>обсуждение</w:t>
      </w:r>
      <w:r w:rsidRPr="00553C48">
        <w:rPr>
          <w:rFonts w:ascii="Times New Roman" w:hAnsi="Times New Roman"/>
          <w:b/>
          <w:sz w:val="20"/>
          <w:szCs w:val="20"/>
          <w:lang w:val="uk-UA"/>
        </w:rPr>
        <w:t xml:space="preserve">. </w:t>
      </w:r>
      <w:r w:rsidRPr="00553C48">
        <w:rPr>
          <w:rFonts w:ascii="Times New Roman" w:hAnsi="Times New Roman"/>
          <w:color w:val="000000"/>
          <w:sz w:val="20"/>
          <w:szCs w:val="20"/>
        </w:rPr>
        <w:t>Линия Элеганта 148551 была представлена во всех подопытных хозяйствах, в частно</w:t>
      </w:r>
      <w:r w:rsidR="00E717C3">
        <w:rPr>
          <w:rFonts w:ascii="Times New Roman" w:hAnsi="Times New Roman"/>
          <w:color w:val="000000"/>
          <w:sz w:val="20"/>
          <w:szCs w:val="20"/>
        </w:rPr>
        <w:softHyphen/>
      </w:r>
      <w:r w:rsidRPr="00553C48">
        <w:rPr>
          <w:rFonts w:ascii="Times New Roman" w:hAnsi="Times New Roman"/>
          <w:color w:val="000000"/>
          <w:sz w:val="20"/>
          <w:szCs w:val="20"/>
        </w:rPr>
        <w:t xml:space="preserve">сти в стаде племзавода </w:t>
      </w:r>
      <w:r w:rsidR="00553C48" w:rsidRPr="00553C48">
        <w:rPr>
          <w:rFonts w:ascii="Times New Roman" w:hAnsi="Times New Roman"/>
          <w:color w:val="000000"/>
          <w:sz w:val="20"/>
          <w:szCs w:val="20"/>
        </w:rPr>
        <w:t>«</w:t>
      </w:r>
      <w:r w:rsidRPr="00553C48">
        <w:rPr>
          <w:rFonts w:ascii="Times New Roman" w:hAnsi="Times New Roman"/>
          <w:color w:val="000000"/>
          <w:sz w:val="20"/>
          <w:szCs w:val="20"/>
        </w:rPr>
        <w:t>Михайловка</w:t>
      </w:r>
      <w:r w:rsidR="00553C48" w:rsidRPr="00553C48">
        <w:rPr>
          <w:rFonts w:ascii="Times New Roman" w:hAnsi="Times New Roman"/>
          <w:color w:val="000000"/>
          <w:sz w:val="20"/>
          <w:szCs w:val="20"/>
        </w:rPr>
        <w:t>»</w:t>
      </w:r>
      <w:r w:rsidRPr="00553C48">
        <w:rPr>
          <w:rFonts w:ascii="Times New Roman" w:hAnsi="Times New Roman"/>
          <w:color w:val="000000"/>
          <w:sz w:val="20"/>
          <w:szCs w:val="20"/>
        </w:rPr>
        <w:t xml:space="preserve"> потомками девятнадцати быков, наиболее многочисленными среди которых были группы дочерей ше</w:t>
      </w:r>
      <w:r w:rsidRPr="00553C48">
        <w:rPr>
          <w:rFonts w:ascii="Times New Roman" w:hAnsi="Times New Roman"/>
          <w:color w:val="000000"/>
          <w:sz w:val="20"/>
          <w:szCs w:val="20"/>
        </w:rPr>
        <w:t>с</w:t>
      </w:r>
      <w:r w:rsidRPr="00553C48">
        <w:rPr>
          <w:rFonts w:ascii="Times New Roman" w:hAnsi="Times New Roman"/>
          <w:color w:val="000000"/>
          <w:sz w:val="20"/>
          <w:szCs w:val="20"/>
        </w:rPr>
        <w:t>ти из них (табл</w:t>
      </w:r>
      <w:r w:rsidR="00553C48" w:rsidRPr="00553C48">
        <w:rPr>
          <w:rFonts w:ascii="Times New Roman" w:hAnsi="Times New Roman"/>
          <w:color w:val="000000"/>
          <w:sz w:val="20"/>
          <w:szCs w:val="20"/>
        </w:rPr>
        <w:t>ица</w:t>
      </w:r>
      <w:r w:rsidRPr="00553C48">
        <w:rPr>
          <w:rFonts w:ascii="Times New Roman" w:hAnsi="Times New Roman"/>
          <w:color w:val="000000"/>
          <w:sz w:val="20"/>
          <w:szCs w:val="20"/>
        </w:rPr>
        <w:t>).</w:t>
      </w:r>
    </w:p>
    <w:p w:rsidR="00F04962" w:rsidRPr="00884497" w:rsidRDefault="00F04962" w:rsidP="001D0D62">
      <w:pPr>
        <w:spacing w:after="0" w:line="247" w:lineRule="auto"/>
        <w:ind w:firstLine="284"/>
        <w:jc w:val="both"/>
        <w:rPr>
          <w:rFonts w:ascii="Times New Roman" w:hAnsi="Times New Roman"/>
          <w:color w:val="000000"/>
          <w:sz w:val="12"/>
          <w:szCs w:val="20"/>
        </w:rPr>
      </w:pPr>
    </w:p>
    <w:p w:rsidR="00E717C3" w:rsidRDefault="00553C48" w:rsidP="001D0D62">
      <w:pPr>
        <w:tabs>
          <w:tab w:val="left" w:pos="0"/>
        </w:tabs>
        <w:spacing w:after="0" w:line="247" w:lineRule="auto"/>
        <w:jc w:val="center"/>
        <w:rPr>
          <w:rFonts w:ascii="Times New Roman" w:hAnsi="Times New Roman"/>
          <w:b/>
          <w:sz w:val="16"/>
          <w:szCs w:val="16"/>
          <w:lang w:val="uk-UA"/>
        </w:rPr>
      </w:pPr>
      <w:r w:rsidRPr="00E717C3">
        <w:rPr>
          <w:rFonts w:ascii="Times New Roman" w:hAnsi="Times New Roman"/>
          <w:b/>
          <w:sz w:val="16"/>
          <w:szCs w:val="16"/>
          <w:lang w:val="uk-UA"/>
        </w:rPr>
        <w:t>Молочная продуктивность потомков быков заводской линии Элеганта 148551</w:t>
      </w:r>
    </w:p>
    <w:p w:rsidR="00553C48" w:rsidRPr="00E717C3" w:rsidRDefault="00553C48" w:rsidP="001D0D62">
      <w:pPr>
        <w:tabs>
          <w:tab w:val="left" w:pos="0"/>
        </w:tabs>
        <w:spacing w:after="0" w:line="247" w:lineRule="auto"/>
        <w:jc w:val="center"/>
        <w:rPr>
          <w:rFonts w:ascii="Times New Roman" w:hAnsi="Times New Roman"/>
          <w:b/>
          <w:sz w:val="16"/>
          <w:szCs w:val="16"/>
          <w:lang w:val="uk-UA"/>
        </w:rPr>
      </w:pPr>
      <w:r w:rsidRPr="00E717C3">
        <w:rPr>
          <w:rFonts w:ascii="Times New Roman" w:hAnsi="Times New Roman"/>
          <w:b/>
          <w:sz w:val="16"/>
          <w:szCs w:val="16"/>
          <w:lang w:val="uk-UA"/>
        </w:rPr>
        <w:t>в разрезе подопытных хозяйств, (M±m)</w:t>
      </w:r>
    </w:p>
    <w:p w:rsidR="00553C48" w:rsidRPr="008F0439" w:rsidRDefault="00553C48" w:rsidP="001D0D62">
      <w:pPr>
        <w:tabs>
          <w:tab w:val="left" w:pos="0"/>
        </w:tabs>
        <w:spacing w:after="0" w:line="247" w:lineRule="auto"/>
        <w:jc w:val="center"/>
        <w:rPr>
          <w:rFonts w:ascii="Times New Roman" w:hAnsi="Times New Roman"/>
          <w:b/>
          <w:spacing w:val="-4"/>
          <w:sz w:val="16"/>
          <w:szCs w:val="16"/>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5"/>
        <w:gridCol w:w="455"/>
        <w:gridCol w:w="986"/>
        <w:gridCol w:w="986"/>
        <w:gridCol w:w="455"/>
        <w:gridCol w:w="1060"/>
        <w:gridCol w:w="950"/>
      </w:tblGrid>
      <w:tr w:rsidR="00553C48" w:rsidRPr="008F0439" w:rsidTr="001D0D62">
        <w:trPr>
          <w:trHeight w:val="20"/>
        </w:trPr>
        <w:tc>
          <w:tcPr>
            <w:tcW w:w="1345" w:type="dxa"/>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8F0439">
              <w:rPr>
                <w:rFonts w:ascii="Times New Roman" w:hAnsi="Times New Roman"/>
                <w:spacing w:val="-4"/>
                <w:sz w:val="16"/>
                <w:szCs w:val="16"/>
                <w:lang w:val="uk-UA"/>
              </w:rPr>
              <w:t xml:space="preserve">Кличка </w:t>
            </w:r>
            <w:r>
              <w:rPr>
                <w:rFonts w:ascii="Times New Roman" w:hAnsi="Times New Roman"/>
                <w:spacing w:val="-4"/>
                <w:sz w:val="16"/>
                <w:szCs w:val="16"/>
                <w:lang w:val="uk-UA"/>
              </w:rPr>
              <w:t>и</w:t>
            </w:r>
          </w:p>
          <w:p w:rsidR="00553C48" w:rsidRPr="008F0439" w:rsidRDefault="00E717C3" w:rsidP="001D0D62">
            <w:pPr>
              <w:tabs>
                <w:tab w:val="left" w:pos="0"/>
              </w:tabs>
              <w:spacing w:after="0" w:line="247" w:lineRule="auto"/>
              <w:jc w:val="center"/>
              <w:rPr>
                <w:rFonts w:ascii="Times New Roman" w:hAnsi="Times New Roman"/>
                <w:spacing w:val="-4"/>
                <w:sz w:val="16"/>
                <w:szCs w:val="16"/>
                <w:lang w:val="uk-UA"/>
              </w:rPr>
            </w:pPr>
            <w:r>
              <w:rPr>
                <w:rFonts w:ascii="Times New Roman" w:hAnsi="Times New Roman"/>
                <w:spacing w:val="-4"/>
                <w:sz w:val="16"/>
                <w:szCs w:val="16"/>
                <w:lang w:val="uk-UA"/>
              </w:rPr>
              <w:t>и</w:t>
            </w:r>
            <w:r w:rsidR="000A0BC4">
              <w:rPr>
                <w:rFonts w:ascii="Times New Roman" w:hAnsi="Times New Roman"/>
                <w:spacing w:val="-4"/>
                <w:sz w:val="16"/>
                <w:szCs w:val="16"/>
                <w:lang w:val="uk-UA"/>
              </w:rPr>
              <w:t>нвентарный номер</w:t>
            </w:r>
          </w:p>
          <w:p w:rsidR="00553C48" w:rsidRPr="008F0439"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8F0439">
              <w:rPr>
                <w:rFonts w:ascii="Times New Roman" w:hAnsi="Times New Roman"/>
                <w:spacing w:val="-4"/>
                <w:sz w:val="16"/>
                <w:szCs w:val="16"/>
                <w:lang w:val="uk-UA"/>
              </w:rPr>
              <w:t>б</w:t>
            </w:r>
            <w:r>
              <w:rPr>
                <w:rFonts w:ascii="Times New Roman" w:hAnsi="Times New Roman"/>
                <w:spacing w:val="-4"/>
                <w:sz w:val="16"/>
                <w:szCs w:val="16"/>
                <w:lang w:val="uk-UA"/>
              </w:rPr>
              <w:t>ыка</w:t>
            </w:r>
          </w:p>
        </w:tc>
        <w:tc>
          <w:tcPr>
            <w:tcW w:w="4892" w:type="dxa"/>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8F0439">
              <w:rPr>
                <w:rFonts w:ascii="Times New Roman" w:hAnsi="Times New Roman"/>
                <w:spacing w:val="-4"/>
                <w:sz w:val="16"/>
                <w:szCs w:val="16"/>
                <w:lang w:val="uk-UA"/>
              </w:rPr>
              <w:t>Продуктивн</w:t>
            </w:r>
            <w:r>
              <w:rPr>
                <w:rFonts w:ascii="Times New Roman" w:hAnsi="Times New Roman"/>
                <w:spacing w:val="-4"/>
                <w:sz w:val="16"/>
                <w:szCs w:val="16"/>
                <w:lang w:val="uk-UA"/>
              </w:rPr>
              <w:t>о</w:t>
            </w:r>
            <w:r w:rsidRPr="008F0439">
              <w:rPr>
                <w:rFonts w:ascii="Times New Roman" w:hAnsi="Times New Roman"/>
                <w:spacing w:val="-4"/>
                <w:sz w:val="16"/>
                <w:szCs w:val="16"/>
                <w:lang w:val="uk-UA"/>
              </w:rPr>
              <w:t>сть за 305 дн</w:t>
            </w:r>
            <w:r>
              <w:rPr>
                <w:rFonts w:ascii="Times New Roman" w:hAnsi="Times New Roman"/>
                <w:spacing w:val="-4"/>
                <w:sz w:val="16"/>
                <w:szCs w:val="16"/>
                <w:lang w:val="uk-UA"/>
              </w:rPr>
              <w:t>ей</w:t>
            </w:r>
            <w:r w:rsidRPr="008F0439">
              <w:rPr>
                <w:rFonts w:ascii="Times New Roman" w:hAnsi="Times New Roman"/>
                <w:spacing w:val="-4"/>
                <w:sz w:val="16"/>
                <w:szCs w:val="16"/>
                <w:lang w:val="uk-UA"/>
              </w:rPr>
              <w:t xml:space="preserve"> лактац</w:t>
            </w:r>
            <w:r>
              <w:rPr>
                <w:rFonts w:ascii="Times New Roman" w:hAnsi="Times New Roman"/>
                <w:spacing w:val="-4"/>
                <w:sz w:val="16"/>
                <w:szCs w:val="16"/>
                <w:lang w:val="uk-UA"/>
              </w:rPr>
              <w:t>ии</w:t>
            </w:r>
          </w:p>
        </w:tc>
      </w:tr>
      <w:tr w:rsidR="00553C48" w:rsidRPr="008F0439" w:rsidTr="001D0D62">
        <w:trPr>
          <w:trHeight w:val="20"/>
        </w:trPr>
        <w:tc>
          <w:tcPr>
            <w:tcW w:w="134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spacing w:after="0" w:line="247" w:lineRule="auto"/>
              <w:rPr>
                <w:rFonts w:ascii="Times New Roman" w:hAnsi="Times New Roman"/>
                <w:bCs/>
                <w:color w:val="000000"/>
                <w:spacing w:val="-4"/>
                <w:sz w:val="16"/>
                <w:szCs w:val="16"/>
                <w:lang w:val="uk-UA"/>
              </w:rPr>
            </w:pPr>
          </w:p>
        </w:tc>
        <w:tc>
          <w:tcPr>
            <w:tcW w:w="2427"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8F0439">
              <w:rPr>
                <w:rFonts w:ascii="Times New Roman" w:hAnsi="Times New Roman"/>
                <w:spacing w:val="-4"/>
                <w:sz w:val="16"/>
                <w:szCs w:val="16"/>
                <w:lang w:val="uk-UA"/>
              </w:rPr>
              <w:t>треть</w:t>
            </w:r>
            <w:r>
              <w:rPr>
                <w:rFonts w:ascii="Times New Roman" w:hAnsi="Times New Roman"/>
                <w:spacing w:val="-4"/>
                <w:sz w:val="16"/>
                <w:szCs w:val="16"/>
                <w:lang w:val="uk-UA"/>
              </w:rPr>
              <w:t>ей</w:t>
            </w:r>
          </w:p>
        </w:tc>
        <w:tc>
          <w:tcPr>
            <w:tcW w:w="246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8F0439">
              <w:rPr>
                <w:rFonts w:ascii="Times New Roman" w:hAnsi="Times New Roman"/>
                <w:spacing w:val="-4"/>
                <w:sz w:val="16"/>
                <w:szCs w:val="16"/>
                <w:lang w:val="uk-UA"/>
              </w:rPr>
              <w:t>в</w:t>
            </w:r>
            <w:r>
              <w:rPr>
                <w:rFonts w:ascii="Times New Roman" w:hAnsi="Times New Roman"/>
                <w:spacing w:val="-4"/>
                <w:sz w:val="16"/>
                <w:szCs w:val="16"/>
                <w:lang w:val="uk-UA"/>
              </w:rPr>
              <w:t>ысшей</w:t>
            </w:r>
          </w:p>
        </w:tc>
      </w:tr>
      <w:tr w:rsidR="00553C48" w:rsidRPr="008F0439" w:rsidTr="001D0D62">
        <w:trPr>
          <w:trHeight w:val="20"/>
        </w:trPr>
        <w:tc>
          <w:tcPr>
            <w:tcW w:w="134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spacing w:after="0" w:line="247" w:lineRule="auto"/>
              <w:rPr>
                <w:rFonts w:ascii="Times New Roman" w:hAnsi="Times New Roman"/>
                <w:bCs/>
                <w:color w:val="000000"/>
                <w:spacing w:val="-4"/>
                <w:sz w:val="16"/>
                <w:szCs w:val="16"/>
                <w:lang w:val="uk-UA"/>
              </w:rPr>
            </w:pP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spacing w:after="0" w:line="247" w:lineRule="auto"/>
              <w:jc w:val="center"/>
              <w:rPr>
                <w:rFonts w:ascii="Times New Roman" w:hAnsi="Times New Roman"/>
                <w:bCs/>
                <w:color w:val="000000"/>
                <w:sz w:val="16"/>
                <w:szCs w:val="16"/>
                <w:lang w:val="uk-UA"/>
              </w:rPr>
            </w:pPr>
            <w:r w:rsidRPr="008F0439">
              <w:rPr>
                <w:rFonts w:ascii="Times New Roman" w:hAnsi="Times New Roman"/>
                <w:sz w:val="16"/>
                <w:szCs w:val="16"/>
                <w:lang w:val="uk-UA"/>
              </w:rPr>
              <w:t>n</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spacing w:after="0" w:line="247" w:lineRule="auto"/>
              <w:jc w:val="center"/>
              <w:rPr>
                <w:rFonts w:ascii="Times New Roman" w:hAnsi="Times New Roman"/>
                <w:bCs/>
                <w:color w:val="000000"/>
                <w:sz w:val="16"/>
                <w:szCs w:val="16"/>
                <w:lang w:val="uk-UA"/>
              </w:rPr>
            </w:pPr>
            <w:r>
              <w:rPr>
                <w:rFonts w:ascii="Times New Roman" w:hAnsi="Times New Roman"/>
                <w:sz w:val="16"/>
                <w:szCs w:val="16"/>
                <w:lang w:val="uk-UA"/>
              </w:rPr>
              <w:t>удо</w:t>
            </w:r>
            <w:r w:rsidRPr="008F0439">
              <w:rPr>
                <w:rFonts w:ascii="Times New Roman" w:hAnsi="Times New Roman"/>
                <w:sz w:val="16"/>
                <w:szCs w:val="16"/>
                <w:lang w:val="uk-UA"/>
              </w:rPr>
              <w:t>й, кг</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spacing w:after="0" w:line="247" w:lineRule="auto"/>
              <w:jc w:val="center"/>
              <w:rPr>
                <w:rFonts w:ascii="Times New Roman" w:hAnsi="Times New Roman"/>
                <w:bCs/>
                <w:color w:val="000000"/>
                <w:sz w:val="16"/>
                <w:szCs w:val="16"/>
                <w:lang w:val="uk-UA"/>
              </w:rPr>
            </w:pPr>
            <w:r w:rsidRPr="008F0439">
              <w:rPr>
                <w:rFonts w:ascii="Times New Roman" w:hAnsi="Times New Roman"/>
                <w:sz w:val="16"/>
                <w:szCs w:val="16"/>
                <w:lang w:val="uk-UA"/>
              </w:rPr>
              <w:t>% жир</w:t>
            </w:r>
            <w:r>
              <w:rPr>
                <w:rFonts w:ascii="Times New Roman" w:hAnsi="Times New Roman"/>
                <w:sz w:val="16"/>
                <w:szCs w:val="16"/>
                <w:lang w:val="uk-UA"/>
              </w:rPr>
              <w:t>а</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spacing w:after="0" w:line="247" w:lineRule="auto"/>
              <w:jc w:val="center"/>
              <w:rPr>
                <w:rFonts w:ascii="Times New Roman" w:hAnsi="Times New Roman"/>
                <w:bCs/>
                <w:color w:val="000000"/>
                <w:sz w:val="16"/>
                <w:szCs w:val="16"/>
                <w:lang w:val="uk-UA"/>
              </w:rPr>
            </w:pPr>
            <w:r w:rsidRPr="008F0439">
              <w:rPr>
                <w:rFonts w:ascii="Times New Roman" w:hAnsi="Times New Roman"/>
                <w:sz w:val="16"/>
                <w:szCs w:val="16"/>
                <w:lang w:val="uk-UA"/>
              </w:rPr>
              <w:t>n</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spacing w:after="0" w:line="247" w:lineRule="auto"/>
              <w:jc w:val="center"/>
              <w:rPr>
                <w:rFonts w:ascii="Times New Roman" w:hAnsi="Times New Roman"/>
                <w:bCs/>
                <w:color w:val="000000"/>
                <w:sz w:val="16"/>
                <w:szCs w:val="16"/>
                <w:lang w:val="uk-UA"/>
              </w:rPr>
            </w:pPr>
            <w:r>
              <w:rPr>
                <w:rFonts w:ascii="Times New Roman" w:hAnsi="Times New Roman"/>
                <w:sz w:val="16"/>
                <w:szCs w:val="16"/>
                <w:lang w:val="uk-UA"/>
              </w:rPr>
              <w:t>удо</w:t>
            </w:r>
            <w:r w:rsidRPr="008F0439">
              <w:rPr>
                <w:rFonts w:ascii="Times New Roman" w:hAnsi="Times New Roman"/>
                <w:sz w:val="16"/>
                <w:szCs w:val="16"/>
                <w:lang w:val="uk-UA"/>
              </w:rPr>
              <w:t>й, кг</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8F0439" w:rsidRDefault="00553C48" w:rsidP="001D0D62">
            <w:pPr>
              <w:spacing w:after="0" w:line="247" w:lineRule="auto"/>
              <w:jc w:val="center"/>
              <w:rPr>
                <w:rFonts w:ascii="Times New Roman" w:hAnsi="Times New Roman"/>
                <w:bCs/>
                <w:color w:val="000000"/>
                <w:sz w:val="16"/>
                <w:szCs w:val="16"/>
                <w:lang w:val="uk-UA"/>
              </w:rPr>
            </w:pPr>
            <w:r w:rsidRPr="008F0439">
              <w:rPr>
                <w:rFonts w:ascii="Times New Roman" w:hAnsi="Times New Roman"/>
                <w:sz w:val="16"/>
                <w:szCs w:val="16"/>
                <w:lang w:val="uk-UA"/>
              </w:rPr>
              <w:t>% жир</w:t>
            </w:r>
            <w:r>
              <w:rPr>
                <w:rFonts w:ascii="Times New Roman" w:hAnsi="Times New Roman"/>
                <w:sz w:val="16"/>
                <w:szCs w:val="16"/>
                <w:lang w:val="uk-UA"/>
              </w:rPr>
              <w:t>а</w:t>
            </w:r>
          </w:p>
        </w:tc>
      </w:tr>
      <w:tr w:rsidR="00553C48" w:rsidRPr="008F0439" w:rsidTr="001D0D62">
        <w:trPr>
          <w:trHeight w:val="20"/>
        </w:trPr>
        <w:tc>
          <w:tcPr>
            <w:tcW w:w="6237"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0A0BC4" w:rsidRDefault="00553C48" w:rsidP="001D0D62">
            <w:pPr>
              <w:tabs>
                <w:tab w:val="left" w:pos="0"/>
              </w:tabs>
              <w:spacing w:after="0" w:line="247" w:lineRule="auto"/>
              <w:jc w:val="center"/>
              <w:rPr>
                <w:rFonts w:ascii="Times New Roman" w:hAnsi="Times New Roman"/>
                <w:b/>
                <w:bCs/>
                <w:color w:val="000000"/>
                <w:spacing w:val="-4"/>
                <w:sz w:val="16"/>
                <w:szCs w:val="16"/>
                <w:lang w:val="uk-UA"/>
              </w:rPr>
            </w:pPr>
            <w:r w:rsidRPr="000A0BC4">
              <w:rPr>
                <w:rFonts w:ascii="Times New Roman" w:hAnsi="Times New Roman"/>
                <w:b/>
                <w:spacing w:val="-1"/>
                <w:sz w:val="16"/>
                <w:szCs w:val="16"/>
              </w:rPr>
              <w:t xml:space="preserve">ЧАО ПЗ </w:t>
            </w:r>
            <w:r w:rsidR="00910134" w:rsidRPr="000A0BC4">
              <w:rPr>
                <w:rFonts w:ascii="Times New Roman" w:hAnsi="Times New Roman"/>
                <w:b/>
                <w:spacing w:val="-1"/>
                <w:sz w:val="16"/>
                <w:szCs w:val="16"/>
              </w:rPr>
              <w:t>«</w:t>
            </w:r>
            <w:r w:rsidRPr="000A0BC4">
              <w:rPr>
                <w:rFonts w:ascii="Times New Roman" w:hAnsi="Times New Roman"/>
                <w:b/>
                <w:spacing w:val="-1"/>
                <w:sz w:val="16"/>
                <w:szCs w:val="16"/>
              </w:rPr>
              <w:t>Михайловка</w:t>
            </w:r>
            <w:r w:rsidR="00910134" w:rsidRPr="000A0BC4">
              <w:rPr>
                <w:rFonts w:ascii="Times New Roman" w:hAnsi="Times New Roman"/>
                <w:b/>
                <w:spacing w:val="-1"/>
                <w:sz w:val="16"/>
                <w:szCs w:val="16"/>
              </w:rPr>
              <w:t>»</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sidRPr="00D73996">
              <w:rPr>
                <w:rFonts w:ascii="Times New Roman" w:hAnsi="Times New Roman"/>
                <w:sz w:val="16"/>
                <w:szCs w:val="16"/>
                <w:lang w:val="uk-UA"/>
              </w:rPr>
              <w:t>Балеро 225588461</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12</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4016±125,1</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3,84±0,041</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15</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4169±260,5</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3,83±0,033</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sidRPr="00D73996">
              <w:rPr>
                <w:rFonts w:ascii="Times New Roman" w:hAnsi="Times New Roman"/>
                <w:sz w:val="16"/>
                <w:szCs w:val="16"/>
                <w:lang w:val="uk-UA"/>
              </w:rPr>
              <w:t>Барон 560171473</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34</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4041±157,8</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3,79±0,012</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53</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4186±113,1</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3,78±0,009</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spacing w:val="-4"/>
                <w:sz w:val="16"/>
                <w:szCs w:val="16"/>
                <w:lang w:val="uk-UA"/>
              </w:rPr>
            </w:pPr>
            <w:r w:rsidRPr="00D73996">
              <w:rPr>
                <w:rFonts w:ascii="Times New Roman" w:hAnsi="Times New Roman"/>
                <w:spacing w:val="-4"/>
                <w:sz w:val="16"/>
                <w:szCs w:val="16"/>
                <w:lang w:val="uk-UA"/>
              </w:rPr>
              <w:t>Мастер 169785</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7</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4629±244,3</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3,78±0,025</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9</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4485±231,4</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3,78±0,019</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Pr>
                <w:rFonts w:ascii="Times New Roman" w:hAnsi="Times New Roman"/>
                <w:spacing w:val="-4"/>
                <w:sz w:val="16"/>
                <w:szCs w:val="16"/>
                <w:lang w:val="uk-UA"/>
              </w:rPr>
              <w:t>Горды</w:t>
            </w:r>
            <w:r w:rsidRPr="00D73996">
              <w:rPr>
                <w:rFonts w:ascii="Times New Roman" w:hAnsi="Times New Roman"/>
                <w:spacing w:val="-4"/>
                <w:sz w:val="16"/>
                <w:szCs w:val="16"/>
                <w:lang w:val="uk-UA"/>
              </w:rPr>
              <w:t>й 1570</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8</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3407±245,7</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3,81±0,026</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9</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3515±241,3</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3,76±0,030</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sidRPr="00D73996">
              <w:rPr>
                <w:rFonts w:ascii="Times New Roman" w:hAnsi="Times New Roman"/>
                <w:sz w:val="16"/>
                <w:szCs w:val="16"/>
                <w:lang w:val="uk-UA"/>
              </w:rPr>
              <w:t>Джет 312826661</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7</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4440±459,3</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3,93±0,207</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13</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4074±277,0</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3,89±0,109</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Pr>
                <w:rFonts w:ascii="Times New Roman" w:hAnsi="Times New Roman"/>
                <w:spacing w:val="-4"/>
                <w:sz w:val="16"/>
                <w:szCs w:val="16"/>
                <w:lang w:val="uk-UA"/>
              </w:rPr>
              <w:t>Ли</w:t>
            </w:r>
            <w:r w:rsidRPr="00D73996">
              <w:rPr>
                <w:rFonts w:ascii="Times New Roman" w:hAnsi="Times New Roman"/>
                <w:spacing w:val="-4"/>
                <w:sz w:val="16"/>
                <w:szCs w:val="16"/>
                <w:lang w:val="uk-UA"/>
              </w:rPr>
              <w:t>фт 177</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8</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3605±251,9</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3,79±0,026</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10</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3547±260,3</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3,81±0,033</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Pr>
                <w:rFonts w:ascii="Times New Roman" w:hAnsi="Times New Roman"/>
                <w:spacing w:val="-4"/>
                <w:sz w:val="16"/>
                <w:szCs w:val="16"/>
                <w:lang w:val="uk-UA"/>
              </w:rPr>
              <w:t>Сели</w:t>
            </w:r>
            <w:r w:rsidRPr="00D73996">
              <w:rPr>
                <w:rFonts w:ascii="Times New Roman" w:hAnsi="Times New Roman"/>
                <w:spacing w:val="-4"/>
                <w:sz w:val="16"/>
                <w:szCs w:val="16"/>
                <w:lang w:val="uk-UA"/>
              </w:rPr>
              <w:t>гер 2164</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22</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4153±165,2</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3,78±0,031</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30</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3880±159,1</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3,81±0,023</w:t>
            </w:r>
          </w:p>
        </w:tc>
      </w:tr>
      <w:tr w:rsidR="00553C48" w:rsidRPr="008F0439" w:rsidTr="001D0D62">
        <w:trPr>
          <w:trHeight w:val="20"/>
        </w:trPr>
        <w:tc>
          <w:tcPr>
            <w:tcW w:w="6237"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0A0BC4" w:rsidRDefault="00553C48" w:rsidP="001D0D62">
            <w:pPr>
              <w:tabs>
                <w:tab w:val="left" w:pos="0"/>
              </w:tabs>
              <w:spacing w:after="0" w:line="247" w:lineRule="auto"/>
              <w:jc w:val="center"/>
              <w:rPr>
                <w:rFonts w:ascii="Times New Roman" w:hAnsi="Times New Roman"/>
                <w:b/>
                <w:spacing w:val="-4"/>
                <w:sz w:val="16"/>
                <w:szCs w:val="16"/>
                <w:lang w:val="uk-UA"/>
              </w:rPr>
            </w:pPr>
            <w:r w:rsidRPr="000A0BC4">
              <w:rPr>
                <w:rFonts w:ascii="Times New Roman" w:hAnsi="Times New Roman"/>
                <w:b/>
                <w:sz w:val="16"/>
                <w:szCs w:val="16"/>
                <w:lang w:val="uk-UA"/>
              </w:rPr>
              <w:t xml:space="preserve">ГП </w:t>
            </w:r>
            <w:r w:rsidR="00910134" w:rsidRPr="000A0BC4">
              <w:rPr>
                <w:rFonts w:ascii="Times New Roman" w:hAnsi="Times New Roman"/>
                <w:b/>
                <w:sz w:val="16"/>
                <w:szCs w:val="16"/>
                <w:lang w:val="uk-UA"/>
              </w:rPr>
              <w:t>«</w:t>
            </w:r>
            <w:r w:rsidRPr="000A0BC4">
              <w:rPr>
                <w:rFonts w:ascii="Times New Roman" w:hAnsi="Times New Roman"/>
                <w:b/>
                <w:sz w:val="16"/>
                <w:szCs w:val="16"/>
                <w:lang w:val="uk-UA"/>
              </w:rPr>
              <w:t>Победа</w:t>
            </w:r>
            <w:r w:rsidR="00910134" w:rsidRPr="000A0BC4">
              <w:rPr>
                <w:rFonts w:ascii="Times New Roman" w:hAnsi="Times New Roman"/>
                <w:b/>
                <w:sz w:val="16"/>
                <w:szCs w:val="16"/>
                <w:lang w:val="uk-UA"/>
              </w:rPr>
              <w:t>»</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Барон 560171473</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95</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3698±95,7</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3,94±0,035</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104</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3875±85,1</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3,91±0,024</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Pr>
                <w:rFonts w:ascii="Times New Roman" w:hAnsi="Times New Roman"/>
                <w:bCs/>
                <w:color w:val="000000"/>
                <w:spacing w:val="-4"/>
                <w:sz w:val="16"/>
                <w:szCs w:val="16"/>
                <w:lang w:val="uk-UA"/>
              </w:rPr>
              <w:t>Э</w:t>
            </w:r>
            <w:r w:rsidRPr="00D73996">
              <w:rPr>
                <w:rFonts w:ascii="Times New Roman" w:hAnsi="Times New Roman"/>
                <w:bCs/>
                <w:color w:val="000000"/>
                <w:spacing w:val="-4"/>
                <w:sz w:val="16"/>
                <w:szCs w:val="16"/>
                <w:lang w:val="uk-UA"/>
              </w:rPr>
              <w:t>нджой 62091593</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41</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4194±137,4</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3,87±0,027</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75</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4200±84,4</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3,96±0,025</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Тратус 545953166</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18</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3642±177,3</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3,87±0,029</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20</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4052±132,4</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3,92±0,043</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Pr>
                <w:rFonts w:ascii="Times New Roman" w:hAnsi="Times New Roman"/>
                <w:bCs/>
                <w:color w:val="000000"/>
                <w:spacing w:val="-4"/>
                <w:sz w:val="16"/>
                <w:szCs w:val="16"/>
                <w:lang w:val="uk-UA"/>
              </w:rPr>
              <w:t>Соко</w:t>
            </w:r>
            <w:r w:rsidRPr="00D73996">
              <w:rPr>
                <w:rFonts w:ascii="Times New Roman" w:hAnsi="Times New Roman"/>
                <w:bCs/>
                <w:color w:val="000000"/>
                <w:spacing w:val="-4"/>
                <w:sz w:val="16"/>
                <w:szCs w:val="16"/>
                <w:lang w:val="uk-UA"/>
              </w:rPr>
              <w:t>л 472</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6</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3567±380,7</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3,67±0,041</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7</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3926±319,7</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3,68±0,039</w:t>
            </w:r>
          </w:p>
        </w:tc>
      </w:tr>
      <w:tr w:rsidR="00553C48" w:rsidRPr="008F0439" w:rsidTr="001D0D62">
        <w:trPr>
          <w:trHeight w:val="20"/>
        </w:trPr>
        <w:tc>
          <w:tcPr>
            <w:tcW w:w="6237"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0A0BC4" w:rsidRDefault="00553C48" w:rsidP="001D0D62">
            <w:pPr>
              <w:tabs>
                <w:tab w:val="left" w:pos="0"/>
              </w:tabs>
              <w:spacing w:after="0" w:line="247" w:lineRule="auto"/>
              <w:jc w:val="center"/>
              <w:rPr>
                <w:rFonts w:ascii="Times New Roman" w:hAnsi="Times New Roman"/>
                <w:b/>
                <w:spacing w:val="-4"/>
                <w:sz w:val="16"/>
                <w:szCs w:val="16"/>
                <w:lang w:val="uk-UA"/>
              </w:rPr>
            </w:pPr>
            <w:r w:rsidRPr="000A0BC4">
              <w:rPr>
                <w:rFonts w:ascii="Times New Roman" w:hAnsi="Times New Roman"/>
                <w:b/>
                <w:sz w:val="16"/>
                <w:szCs w:val="16"/>
                <w:lang w:val="uk-UA"/>
              </w:rPr>
              <w:t xml:space="preserve">ЧАФ </w:t>
            </w:r>
            <w:r w:rsidR="00910134" w:rsidRPr="000A0BC4">
              <w:rPr>
                <w:rFonts w:ascii="Times New Roman" w:hAnsi="Times New Roman"/>
                <w:b/>
                <w:sz w:val="16"/>
                <w:szCs w:val="16"/>
                <w:lang w:val="uk-UA"/>
              </w:rPr>
              <w:t>«</w:t>
            </w:r>
            <w:r w:rsidRPr="000A0BC4">
              <w:rPr>
                <w:rFonts w:ascii="Times New Roman" w:hAnsi="Times New Roman"/>
                <w:b/>
                <w:sz w:val="16"/>
                <w:szCs w:val="16"/>
                <w:lang w:val="uk-UA"/>
              </w:rPr>
              <w:t>Колос</w:t>
            </w:r>
            <w:r w:rsidR="00910134" w:rsidRPr="000A0BC4">
              <w:rPr>
                <w:rFonts w:ascii="Times New Roman" w:hAnsi="Times New Roman"/>
                <w:b/>
                <w:sz w:val="16"/>
                <w:szCs w:val="16"/>
                <w:lang w:val="uk-UA"/>
              </w:rPr>
              <w:t>»</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Ампер 537</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13</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4529±398,8</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3,80±0,068</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14</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4801±340,4</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3,83±0,053</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Балеро 225588461</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17</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4759±399,6</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3,83±0,030</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17</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4928±373,2</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3,75±0,042</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Джет 312826661</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19</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4090±154,9</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3,83±0,049</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36</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3939±123,8</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3,71±0,054</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pacing w:val="-4"/>
                <w:sz w:val="16"/>
                <w:szCs w:val="16"/>
                <w:lang w:val="uk-UA"/>
              </w:rPr>
            </w:pPr>
            <w:r>
              <w:rPr>
                <w:rFonts w:ascii="Times New Roman" w:hAnsi="Times New Roman"/>
                <w:bCs/>
                <w:color w:val="000000"/>
                <w:spacing w:val="-4"/>
                <w:sz w:val="16"/>
                <w:szCs w:val="16"/>
                <w:lang w:val="uk-UA"/>
              </w:rPr>
              <w:t>Э</w:t>
            </w:r>
            <w:r w:rsidRPr="00D73996">
              <w:rPr>
                <w:rFonts w:ascii="Times New Roman" w:hAnsi="Times New Roman"/>
                <w:bCs/>
                <w:color w:val="000000"/>
                <w:spacing w:val="-4"/>
                <w:sz w:val="16"/>
                <w:szCs w:val="16"/>
                <w:lang w:val="uk-UA"/>
              </w:rPr>
              <w:t>нджой 62091593</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7</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4106±395,8</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3,81±0,085</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bCs/>
                <w:color w:val="000000"/>
                <w:spacing w:val="-4"/>
                <w:sz w:val="16"/>
                <w:szCs w:val="16"/>
                <w:lang w:val="uk-UA"/>
              </w:rPr>
              <w:t>13</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4101±224,7</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pacing w:val="-4"/>
                <w:sz w:val="16"/>
                <w:szCs w:val="16"/>
                <w:lang w:val="uk-UA"/>
              </w:rPr>
            </w:pPr>
            <w:r w:rsidRPr="00D73996">
              <w:rPr>
                <w:rFonts w:ascii="Times New Roman" w:hAnsi="Times New Roman"/>
                <w:spacing w:val="-4"/>
                <w:sz w:val="16"/>
                <w:szCs w:val="16"/>
                <w:lang w:val="uk-UA"/>
              </w:rPr>
              <w:t>3,89±0,073</w:t>
            </w:r>
          </w:p>
        </w:tc>
      </w:tr>
      <w:tr w:rsidR="00553C48" w:rsidRPr="008F0439" w:rsidTr="001D0D62">
        <w:trPr>
          <w:trHeight w:val="20"/>
        </w:trPr>
        <w:tc>
          <w:tcPr>
            <w:tcW w:w="6237"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0A0BC4" w:rsidRDefault="00553C48" w:rsidP="001D0D62">
            <w:pPr>
              <w:tabs>
                <w:tab w:val="left" w:pos="0"/>
              </w:tabs>
              <w:spacing w:after="0" w:line="247" w:lineRule="auto"/>
              <w:jc w:val="center"/>
              <w:rPr>
                <w:rFonts w:ascii="Times New Roman" w:hAnsi="Times New Roman"/>
                <w:b/>
                <w:spacing w:val="-4"/>
                <w:sz w:val="16"/>
                <w:szCs w:val="16"/>
                <w:lang w:val="uk-UA"/>
              </w:rPr>
            </w:pPr>
            <w:r w:rsidRPr="000A0BC4">
              <w:rPr>
                <w:rFonts w:ascii="Times New Roman" w:hAnsi="Times New Roman"/>
                <w:b/>
                <w:spacing w:val="-1"/>
                <w:sz w:val="16"/>
                <w:szCs w:val="16"/>
              </w:rPr>
              <w:t>ГП ИХ Института сельского хозяйства Северо-Востока</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z w:val="16"/>
                <w:szCs w:val="16"/>
                <w:lang w:val="uk-UA"/>
              </w:rPr>
            </w:pPr>
            <w:r w:rsidRPr="00D73996">
              <w:rPr>
                <w:rFonts w:ascii="Times New Roman" w:hAnsi="Times New Roman"/>
                <w:bCs/>
                <w:color w:val="000000"/>
                <w:sz w:val="16"/>
                <w:szCs w:val="16"/>
                <w:lang w:val="uk-UA"/>
              </w:rPr>
              <w:t>Балеро 225588461</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21</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5728±286,3</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3,78±0,053</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24</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z w:val="16"/>
                <w:szCs w:val="16"/>
                <w:lang w:val="uk-UA"/>
              </w:rPr>
            </w:pPr>
            <w:r w:rsidRPr="00D73996">
              <w:rPr>
                <w:rFonts w:ascii="Times New Roman" w:hAnsi="Times New Roman"/>
                <w:sz w:val="16"/>
                <w:szCs w:val="16"/>
                <w:lang w:val="uk-UA"/>
              </w:rPr>
              <w:t>5588±274,9</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z w:val="16"/>
                <w:szCs w:val="16"/>
                <w:lang w:val="uk-UA"/>
              </w:rPr>
            </w:pPr>
            <w:r w:rsidRPr="00D73996">
              <w:rPr>
                <w:rFonts w:ascii="Times New Roman" w:hAnsi="Times New Roman"/>
                <w:sz w:val="16"/>
                <w:szCs w:val="16"/>
                <w:lang w:val="uk-UA"/>
              </w:rPr>
              <w:t>3,81±0,053</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z w:val="16"/>
                <w:szCs w:val="16"/>
                <w:lang w:val="uk-UA"/>
              </w:rPr>
            </w:pPr>
            <w:r>
              <w:rPr>
                <w:rFonts w:ascii="Times New Roman" w:hAnsi="Times New Roman"/>
                <w:bCs/>
                <w:color w:val="000000"/>
                <w:sz w:val="16"/>
                <w:szCs w:val="16"/>
                <w:lang w:val="uk-UA"/>
              </w:rPr>
              <w:t>Джери</w:t>
            </w:r>
            <w:r w:rsidRPr="00D73996">
              <w:rPr>
                <w:rFonts w:ascii="Times New Roman" w:hAnsi="Times New Roman"/>
                <w:bCs/>
                <w:color w:val="000000"/>
                <w:sz w:val="16"/>
                <w:szCs w:val="16"/>
                <w:lang w:val="uk-UA"/>
              </w:rPr>
              <w:t xml:space="preserve"> 571095944</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3</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4598±412,6</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4,02±0,463</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7</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z w:val="16"/>
                <w:szCs w:val="16"/>
                <w:lang w:val="en-US"/>
              </w:rPr>
            </w:pPr>
            <w:r w:rsidRPr="00D73996">
              <w:rPr>
                <w:rFonts w:ascii="Times New Roman" w:hAnsi="Times New Roman"/>
                <w:sz w:val="16"/>
                <w:szCs w:val="16"/>
                <w:lang w:val="uk-UA"/>
              </w:rPr>
              <w:t>4188±270,7</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z w:val="16"/>
                <w:szCs w:val="16"/>
                <w:lang w:val="uk-UA"/>
              </w:rPr>
            </w:pPr>
            <w:r w:rsidRPr="00D73996">
              <w:rPr>
                <w:rFonts w:ascii="Times New Roman" w:hAnsi="Times New Roman"/>
                <w:sz w:val="16"/>
                <w:szCs w:val="16"/>
                <w:lang w:val="uk-UA"/>
              </w:rPr>
              <w:t>4,06±0,185</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z w:val="16"/>
                <w:szCs w:val="16"/>
                <w:lang w:val="uk-UA"/>
              </w:rPr>
            </w:pPr>
            <w:r>
              <w:rPr>
                <w:rFonts w:ascii="Times New Roman" w:hAnsi="Times New Roman"/>
                <w:bCs/>
                <w:color w:val="000000"/>
                <w:sz w:val="16"/>
                <w:szCs w:val="16"/>
                <w:lang w:val="uk-UA"/>
              </w:rPr>
              <w:t>Ли</w:t>
            </w:r>
            <w:r w:rsidRPr="00D73996">
              <w:rPr>
                <w:rFonts w:ascii="Times New Roman" w:hAnsi="Times New Roman"/>
                <w:bCs/>
                <w:color w:val="000000"/>
                <w:sz w:val="16"/>
                <w:szCs w:val="16"/>
                <w:lang w:val="uk-UA"/>
              </w:rPr>
              <w:t>фт 177</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5</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4890±565,0</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3,79±0,068</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8</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z w:val="16"/>
                <w:szCs w:val="16"/>
                <w:lang w:val="uk-UA"/>
              </w:rPr>
            </w:pPr>
            <w:r w:rsidRPr="00D73996">
              <w:rPr>
                <w:rFonts w:ascii="Times New Roman" w:hAnsi="Times New Roman"/>
                <w:sz w:val="16"/>
                <w:szCs w:val="16"/>
                <w:lang w:val="uk-UA"/>
              </w:rPr>
              <w:t>4900±296,7</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z w:val="16"/>
                <w:szCs w:val="16"/>
                <w:lang w:val="uk-UA"/>
              </w:rPr>
            </w:pPr>
            <w:r w:rsidRPr="00D73996">
              <w:rPr>
                <w:rFonts w:ascii="Times New Roman" w:hAnsi="Times New Roman"/>
                <w:sz w:val="16"/>
                <w:szCs w:val="16"/>
                <w:lang w:val="uk-UA"/>
              </w:rPr>
              <w:t>4,03±0,083</w:t>
            </w:r>
          </w:p>
        </w:tc>
      </w:tr>
      <w:tr w:rsidR="00553C48" w:rsidRPr="008F0439" w:rsidTr="001D0D62">
        <w:trPr>
          <w:trHeight w:val="20"/>
        </w:trPr>
        <w:tc>
          <w:tcPr>
            <w:tcW w:w="13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rPr>
                <w:rFonts w:ascii="Times New Roman" w:hAnsi="Times New Roman"/>
                <w:bCs/>
                <w:color w:val="000000"/>
                <w:sz w:val="16"/>
                <w:szCs w:val="16"/>
                <w:lang w:val="uk-UA"/>
              </w:rPr>
            </w:pPr>
            <w:r w:rsidRPr="00D73996">
              <w:rPr>
                <w:rFonts w:ascii="Times New Roman" w:hAnsi="Times New Roman"/>
                <w:bCs/>
                <w:color w:val="000000"/>
                <w:sz w:val="16"/>
                <w:szCs w:val="16"/>
                <w:lang w:val="uk-UA"/>
              </w:rPr>
              <w:t>Якоб 317506961</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8</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5103±359,6</w:t>
            </w:r>
          </w:p>
        </w:tc>
        <w:tc>
          <w:tcPr>
            <w:tcW w:w="9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3,72±0,078</w:t>
            </w:r>
          </w:p>
        </w:tc>
        <w:tc>
          <w:tcPr>
            <w:tcW w:w="45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spacing w:after="0" w:line="247" w:lineRule="auto"/>
              <w:jc w:val="center"/>
              <w:rPr>
                <w:rFonts w:ascii="Times New Roman" w:hAnsi="Times New Roman"/>
                <w:sz w:val="16"/>
                <w:szCs w:val="16"/>
                <w:lang w:val="uk-UA"/>
              </w:rPr>
            </w:pPr>
            <w:r w:rsidRPr="00D73996">
              <w:rPr>
                <w:rFonts w:ascii="Times New Roman" w:hAnsi="Times New Roman"/>
                <w:sz w:val="16"/>
                <w:szCs w:val="16"/>
                <w:lang w:val="uk-UA"/>
              </w:rPr>
              <w:t>9</w:t>
            </w:r>
          </w:p>
        </w:tc>
        <w:tc>
          <w:tcPr>
            <w:tcW w:w="10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z w:val="16"/>
                <w:szCs w:val="16"/>
                <w:lang w:val="uk-UA"/>
              </w:rPr>
            </w:pPr>
            <w:r w:rsidRPr="00D73996">
              <w:rPr>
                <w:rFonts w:ascii="Times New Roman" w:hAnsi="Times New Roman"/>
                <w:sz w:val="16"/>
                <w:szCs w:val="16"/>
                <w:lang w:val="uk-UA"/>
              </w:rPr>
              <w:t>5211±276,6</w:t>
            </w:r>
          </w:p>
        </w:tc>
        <w:tc>
          <w:tcPr>
            <w:tcW w:w="9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53C48" w:rsidRPr="00D73996" w:rsidRDefault="00553C48" w:rsidP="001D0D62">
            <w:pPr>
              <w:tabs>
                <w:tab w:val="left" w:pos="0"/>
              </w:tabs>
              <w:spacing w:after="0" w:line="247" w:lineRule="auto"/>
              <w:jc w:val="center"/>
              <w:rPr>
                <w:rFonts w:ascii="Times New Roman" w:hAnsi="Times New Roman"/>
                <w:bCs/>
                <w:color w:val="000000"/>
                <w:sz w:val="16"/>
                <w:szCs w:val="16"/>
                <w:lang w:val="uk-UA"/>
              </w:rPr>
            </w:pPr>
            <w:r w:rsidRPr="00D73996">
              <w:rPr>
                <w:rFonts w:ascii="Times New Roman" w:hAnsi="Times New Roman"/>
                <w:sz w:val="16"/>
                <w:szCs w:val="16"/>
                <w:lang w:val="uk-UA"/>
              </w:rPr>
              <w:t>3,80±0,084</w:t>
            </w:r>
          </w:p>
        </w:tc>
      </w:tr>
    </w:tbl>
    <w:p w:rsidR="001D0D62" w:rsidRDefault="001D0D62" w:rsidP="001D0D62">
      <w:pPr>
        <w:spacing w:after="0" w:line="247" w:lineRule="auto"/>
        <w:ind w:firstLine="284"/>
        <w:jc w:val="both"/>
        <w:rPr>
          <w:rFonts w:ascii="Times New Roman" w:hAnsi="Times New Roman"/>
          <w:color w:val="000000"/>
          <w:sz w:val="20"/>
          <w:szCs w:val="20"/>
        </w:rPr>
      </w:pPr>
    </w:p>
    <w:p w:rsidR="001D0D62" w:rsidRDefault="001D0D62" w:rsidP="001D0D62">
      <w:pPr>
        <w:spacing w:after="0" w:line="247" w:lineRule="auto"/>
        <w:ind w:firstLine="284"/>
        <w:jc w:val="both"/>
        <w:rPr>
          <w:rFonts w:ascii="Times New Roman" w:hAnsi="Times New Roman"/>
          <w:color w:val="000000"/>
          <w:sz w:val="20"/>
          <w:szCs w:val="20"/>
        </w:rPr>
      </w:pPr>
      <w:r w:rsidRPr="00553C48">
        <w:rPr>
          <w:rFonts w:ascii="Times New Roman" w:hAnsi="Times New Roman"/>
          <w:color w:val="000000"/>
          <w:sz w:val="20"/>
          <w:szCs w:val="20"/>
        </w:rPr>
        <w:t>По результатам третьей лактации самая высокая продуктивность была присуща дочерям Мастера 169785. Их преимущество с разницей в пределах 588</w:t>
      </w:r>
      <w:r>
        <w:rPr>
          <w:rFonts w:ascii="Times New Roman" w:hAnsi="Times New Roman"/>
          <w:color w:val="000000"/>
          <w:sz w:val="20"/>
          <w:szCs w:val="20"/>
        </w:rPr>
        <w:t>−</w:t>
      </w:r>
      <w:r w:rsidRPr="00553C48">
        <w:rPr>
          <w:rFonts w:ascii="Times New Roman" w:hAnsi="Times New Roman"/>
          <w:color w:val="000000"/>
          <w:sz w:val="20"/>
          <w:szCs w:val="20"/>
        </w:rPr>
        <w:t>1222 кг молока за лактацию статистически достоверно подтверждено по сравнению с потомками быков Балеро 225588461, Барона 560171473, Гордого 1570 и Лифта 177 (Р &lt;</w:t>
      </w:r>
      <w:r>
        <w:rPr>
          <w:rFonts w:ascii="Times New Roman" w:hAnsi="Times New Roman"/>
          <w:color w:val="000000"/>
          <w:sz w:val="20"/>
          <w:szCs w:val="20"/>
        </w:rPr>
        <w:t> 0,05</w:t>
      </w:r>
      <w:r w:rsidRPr="00553C48">
        <w:rPr>
          <w:rFonts w:ascii="Times New Roman" w:hAnsi="Times New Roman"/>
          <w:color w:val="000000"/>
          <w:sz w:val="20"/>
          <w:szCs w:val="20"/>
        </w:rPr>
        <w:t xml:space="preserve">). </w:t>
      </w:r>
    </w:p>
    <w:p w:rsidR="001D0D62" w:rsidRPr="00553C48" w:rsidRDefault="001D0D62" w:rsidP="001D0D62">
      <w:pPr>
        <w:spacing w:after="0" w:line="247" w:lineRule="auto"/>
        <w:ind w:firstLine="284"/>
        <w:jc w:val="both"/>
        <w:rPr>
          <w:rFonts w:ascii="Times New Roman" w:hAnsi="Times New Roman"/>
          <w:color w:val="000000"/>
          <w:sz w:val="20"/>
          <w:szCs w:val="20"/>
        </w:rPr>
      </w:pPr>
      <w:r w:rsidRPr="00553C48">
        <w:rPr>
          <w:rFonts w:ascii="Times New Roman" w:hAnsi="Times New Roman"/>
          <w:color w:val="000000"/>
          <w:sz w:val="20"/>
          <w:szCs w:val="20"/>
        </w:rPr>
        <w:t>Приоритетные позиции потомков Мастера 169785 снова были за</w:t>
      </w:r>
      <w:r>
        <w:rPr>
          <w:rFonts w:ascii="Times New Roman" w:hAnsi="Times New Roman"/>
          <w:color w:val="000000"/>
          <w:sz w:val="20"/>
          <w:szCs w:val="20"/>
        </w:rPr>
        <w:softHyphen/>
      </w:r>
      <w:r w:rsidRPr="00553C48">
        <w:rPr>
          <w:rFonts w:ascii="Times New Roman" w:hAnsi="Times New Roman"/>
          <w:color w:val="000000"/>
          <w:sz w:val="20"/>
          <w:szCs w:val="20"/>
        </w:rPr>
        <w:t>свидетельствованы результатами высшей лактации, за которую они достоверно превосходили по величине удоя на 938</w:t>
      </w:r>
      <w:r>
        <w:rPr>
          <w:rFonts w:ascii="Times New Roman" w:hAnsi="Times New Roman"/>
          <w:color w:val="000000"/>
          <w:sz w:val="20"/>
          <w:szCs w:val="20"/>
        </w:rPr>
        <w:t>−970 кг молока (Р </w:t>
      </w:r>
      <w:r w:rsidRPr="00553C48">
        <w:rPr>
          <w:rFonts w:ascii="Times New Roman" w:hAnsi="Times New Roman"/>
          <w:color w:val="000000"/>
          <w:sz w:val="20"/>
          <w:szCs w:val="20"/>
        </w:rPr>
        <w:t>&lt;</w:t>
      </w:r>
      <w:r>
        <w:rPr>
          <w:rFonts w:ascii="Times New Roman" w:hAnsi="Times New Roman"/>
          <w:color w:val="000000"/>
          <w:sz w:val="20"/>
          <w:szCs w:val="20"/>
        </w:rPr>
        <w:t> </w:t>
      </w:r>
      <w:r w:rsidRPr="00553C48">
        <w:rPr>
          <w:rFonts w:ascii="Times New Roman" w:hAnsi="Times New Roman"/>
          <w:color w:val="000000"/>
          <w:sz w:val="20"/>
          <w:szCs w:val="20"/>
        </w:rPr>
        <w:t>0,05) дочерей Гордого 1570, Лифта 177 и Селигера 2164.</w:t>
      </w:r>
    </w:p>
    <w:p w:rsidR="00553C48" w:rsidRPr="001D0D62" w:rsidRDefault="001D0D62" w:rsidP="001D0D62">
      <w:pPr>
        <w:spacing w:after="0" w:line="247" w:lineRule="auto"/>
        <w:ind w:firstLine="284"/>
        <w:jc w:val="both"/>
        <w:rPr>
          <w:rFonts w:ascii="Times New Roman" w:hAnsi="Times New Roman"/>
          <w:color w:val="000000"/>
          <w:sz w:val="20"/>
          <w:szCs w:val="20"/>
        </w:rPr>
      </w:pPr>
      <w:r w:rsidRPr="00553C48">
        <w:rPr>
          <w:rFonts w:ascii="Times New Roman" w:hAnsi="Times New Roman"/>
          <w:color w:val="000000"/>
          <w:sz w:val="20"/>
          <w:szCs w:val="20"/>
        </w:rPr>
        <w:t xml:space="preserve">В племенном заводе </w:t>
      </w:r>
      <w:r>
        <w:rPr>
          <w:rFonts w:ascii="Times New Roman" w:hAnsi="Times New Roman"/>
          <w:color w:val="000000"/>
          <w:sz w:val="20"/>
          <w:szCs w:val="20"/>
        </w:rPr>
        <w:t>«</w:t>
      </w:r>
      <w:r w:rsidRPr="00553C48">
        <w:rPr>
          <w:rFonts w:ascii="Times New Roman" w:hAnsi="Times New Roman"/>
          <w:color w:val="000000"/>
          <w:sz w:val="20"/>
          <w:szCs w:val="20"/>
        </w:rPr>
        <w:t>Победа</w:t>
      </w:r>
      <w:r>
        <w:rPr>
          <w:rFonts w:ascii="Times New Roman" w:hAnsi="Times New Roman"/>
          <w:color w:val="000000"/>
          <w:sz w:val="20"/>
          <w:szCs w:val="20"/>
        </w:rPr>
        <w:t>»</w:t>
      </w:r>
      <w:r w:rsidRPr="00553C48">
        <w:rPr>
          <w:rFonts w:ascii="Times New Roman" w:hAnsi="Times New Roman"/>
          <w:color w:val="000000"/>
          <w:sz w:val="20"/>
          <w:szCs w:val="20"/>
        </w:rPr>
        <w:t xml:space="preserve"> лучше проявил себя бык Энджой 62091593, дочери которого отличались высокими показателями удоя за все учтенные лактации, а по результатам высшей </w:t>
      </w:r>
      <w:r>
        <w:rPr>
          <w:rFonts w:ascii="Times New Roman" w:hAnsi="Times New Roman"/>
          <w:color w:val="000000"/>
          <w:sz w:val="20"/>
          <w:szCs w:val="20"/>
        </w:rPr>
        <w:t>− еще и высоко</w:t>
      </w:r>
      <w:r w:rsidRPr="00553C48">
        <w:rPr>
          <w:rFonts w:ascii="Times New Roman" w:hAnsi="Times New Roman"/>
          <w:color w:val="000000"/>
          <w:sz w:val="20"/>
          <w:szCs w:val="20"/>
        </w:rPr>
        <w:t>й жирностью молока. Преимущество полновозрастных дочерей Энджоя 62091593 над сверстницами было в пределах 496</w:t>
      </w:r>
      <w:r>
        <w:rPr>
          <w:rFonts w:ascii="Times New Roman" w:hAnsi="Times New Roman"/>
          <w:color w:val="000000"/>
          <w:sz w:val="20"/>
          <w:szCs w:val="20"/>
        </w:rPr>
        <w:t>−</w:t>
      </w:r>
      <w:r w:rsidRPr="00553C48">
        <w:rPr>
          <w:rFonts w:ascii="Times New Roman" w:hAnsi="Times New Roman"/>
          <w:color w:val="000000"/>
          <w:sz w:val="20"/>
          <w:szCs w:val="20"/>
        </w:rPr>
        <w:t>552 кг молока (Р</w:t>
      </w:r>
      <w:r>
        <w:rPr>
          <w:rFonts w:ascii="Times New Roman" w:hAnsi="Times New Roman"/>
          <w:color w:val="000000"/>
          <w:sz w:val="20"/>
          <w:szCs w:val="20"/>
        </w:rPr>
        <w:t> </w:t>
      </w:r>
      <w:r w:rsidRPr="00553C48">
        <w:rPr>
          <w:rFonts w:ascii="Times New Roman" w:hAnsi="Times New Roman"/>
          <w:color w:val="000000"/>
          <w:sz w:val="20"/>
          <w:szCs w:val="20"/>
        </w:rPr>
        <w:t>&lt;</w:t>
      </w:r>
      <w:r>
        <w:rPr>
          <w:rFonts w:ascii="Times New Roman" w:hAnsi="Times New Roman"/>
          <w:color w:val="000000"/>
          <w:sz w:val="20"/>
          <w:szCs w:val="20"/>
        </w:rPr>
        <w:t> </w:t>
      </w:r>
      <w:r w:rsidRPr="00553C48">
        <w:rPr>
          <w:rFonts w:ascii="Times New Roman" w:hAnsi="Times New Roman"/>
          <w:color w:val="000000"/>
          <w:sz w:val="20"/>
          <w:szCs w:val="20"/>
        </w:rPr>
        <w:t>0,01</w:t>
      </w:r>
      <w:r>
        <w:rPr>
          <w:rFonts w:ascii="Times New Roman" w:hAnsi="Times New Roman"/>
          <w:color w:val="000000"/>
          <w:sz w:val="20"/>
          <w:szCs w:val="20"/>
        </w:rPr>
        <w:t>−</w:t>
      </w:r>
      <w:r w:rsidRPr="00553C48">
        <w:rPr>
          <w:rFonts w:ascii="Times New Roman" w:hAnsi="Times New Roman"/>
          <w:color w:val="000000"/>
          <w:sz w:val="20"/>
          <w:szCs w:val="20"/>
        </w:rPr>
        <w:t>0,05). Приоритетная позиция потомков быка Энджоя 62091593 по содержанию жира в молоке была подтверждена по ре</w:t>
      </w:r>
      <w:r>
        <w:rPr>
          <w:rFonts w:ascii="Times New Roman" w:hAnsi="Times New Roman"/>
          <w:color w:val="000000"/>
          <w:sz w:val="20"/>
          <w:szCs w:val="20"/>
        </w:rPr>
        <w:softHyphen/>
      </w:r>
      <w:r w:rsidRPr="00553C48">
        <w:rPr>
          <w:rFonts w:ascii="Times New Roman" w:hAnsi="Times New Roman"/>
          <w:color w:val="000000"/>
          <w:sz w:val="20"/>
          <w:szCs w:val="20"/>
        </w:rPr>
        <w:t xml:space="preserve">зультатам высшей лактации </w:t>
      </w:r>
      <w:r>
        <w:rPr>
          <w:rFonts w:ascii="Times New Roman" w:hAnsi="Times New Roman"/>
          <w:color w:val="000000"/>
          <w:sz w:val="20"/>
          <w:szCs w:val="20"/>
        </w:rPr>
        <w:t>по сравнению</w:t>
      </w:r>
      <w:r w:rsidRPr="00553C48">
        <w:rPr>
          <w:rFonts w:ascii="Times New Roman" w:hAnsi="Times New Roman"/>
          <w:color w:val="000000"/>
          <w:sz w:val="20"/>
          <w:szCs w:val="20"/>
        </w:rPr>
        <w:t xml:space="preserve"> с потомками производителя Сокола 472.</w:t>
      </w:r>
    </w:p>
    <w:p w:rsidR="001450F0" w:rsidRPr="00910134" w:rsidRDefault="001450F0" w:rsidP="001D0D62">
      <w:pPr>
        <w:spacing w:after="0" w:line="247" w:lineRule="auto"/>
        <w:ind w:firstLine="284"/>
        <w:jc w:val="both"/>
        <w:rPr>
          <w:rFonts w:ascii="Times New Roman" w:hAnsi="Times New Roman"/>
          <w:color w:val="000000"/>
          <w:sz w:val="20"/>
          <w:szCs w:val="20"/>
        </w:rPr>
      </w:pPr>
      <w:r w:rsidRPr="00910134">
        <w:rPr>
          <w:rFonts w:ascii="Times New Roman" w:hAnsi="Times New Roman"/>
          <w:color w:val="000000"/>
          <w:sz w:val="20"/>
          <w:szCs w:val="20"/>
        </w:rPr>
        <w:t xml:space="preserve">В племзаводе ПАФ </w:t>
      </w:r>
      <w:r w:rsidR="00910134" w:rsidRPr="00910134">
        <w:rPr>
          <w:rFonts w:ascii="Times New Roman" w:hAnsi="Times New Roman"/>
          <w:color w:val="000000"/>
          <w:sz w:val="20"/>
          <w:szCs w:val="20"/>
        </w:rPr>
        <w:t>«</w:t>
      </w:r>
      <w:r w:rsidRPr="00910134">
        <w:rPr>
          <w:rFonts w:ascii="Times New Roman" w:hAnsi="Times New Roman"/>
          <w:color w:val="000000"/>
          <w:sz w:val="20"/>
          <w:szCs w:val="20"/>
        </w:rPr>
        <w:t>Колос</w:t>
      </w:r>
      <w:r w:rsidR="00910134" w:rsidRPr="00910134">
        <w:rPr>
          <w:rFonts w:ascii="Times New Roman" w:hAnsi="Times New Roman"/>
          <w:color w:val="000000"/>
          <w:sz w:val="20"/>
          <w:szCs w:val="20"/>
        </w:rPr>
        <w:t>»</w:t>
      </w:r>
      <w:r w:rsidRPr="00910134">
        <w:rPr>
          <w:rFonts w:ascii="Times New Roman" w:hAnsi="Times New Roman"/>
          <w:color w:val="000000"/>
          <w:sz w:val="20"/>
          <w:szCs w:val="20"/>
        </w:rPr>
        <w:t xml:space="preserve"> высокими показателями удоев среди оцененных потомков производителей по результатам исследованных лактации характеризовался бык Балеро 225588461. Так</w:t>
      </w:r>
      <w:r w:rsidR="000A0BC4">
        <w:rPr>
          <w:rFonts w:ascii="Times New Roman" w:hAnsi="Times New Roman"/>
          <w:color w:val="000000"/>
          <w:sz w:val="20"/>
          <w:szCs w:val="20"/>
        </w:rPr>
        <w:t>,</w:t>
      </w:r>
      <w:r w:rsidRPr="00910134">
        <w:rPr>
          <w:rFonts w:ascii="Times New Roman" w:hAnsi="Times New Roman"/>
          <w:color w:val="000000"/>
          <w:sz w:val="20"/>
          <w:szCs w:val="20"/>
        </w:rPr>
        <w:t xml:space="preserve"> преимущество его дочерей по этому признаку в пределах 989 кг по сравнению с по</w:t>
      </w:r>
      <w:r w:rsidR="00E717C3">
        <w:rPr>
          <w:rFonts w:ascii="Times New Roman" w:hAnsi="Times New Roman"/>
          <w:color w:val="000000"/>
          <w:sz w:val="20"/>
          <w:szCs w:val="20"/>
        </w:rPr>
        <w:softHyphen/>
      </w:r>
      <w:r w:rsidRPr="00910134">
        <w:rPr>
          <w:rFonts w:ascii="Times New Roman" w:hAnsi="Times New Roman"/>
          <w:color w:val="000000"/>
          <w:sz w:val="20"/>
          <w:szCs w:val="20"/>
        </w:rPr>
        <w:t>томками Джета 312826661 статистически подтвержденное данными высшей лактаций (Р &lt;</w:t>
      </w:r>
      <w:r w:rsidR="00910134" w:rsidRPr="00910134">
        <w:rPr>
          <w:rFonts w:ascii="Times New Roman" w:hAnsi="Times New Roman"/>
          <w:color w:val="000000"/>
          <w:sz w:val="20"/>
          <w:szCs w:val="20"/>
        </w:rPr>
        <w:t> </w:t>
      </w:r>
      <w:r w:rsidRPr="00910134">
        <w:rPr>
          <w:rFonts w:ascii="Times New Roman" w:hAnsi="Times New Roman"/>
          <w:color w:val="000000"/>
          <w:sz w:val="20"/>
          <w:szCs w:val="20"/>
        </w:rPr>
        <w:t>0, 05).</w:t>
      </w:r>
    </w:p>
    <w:p w:rsidR="001450F0" w:rsidRPr="00910134" w:rsidRDefault="001450F0" w:rsidP="001D0D62">
      <w:pPr>
        <w:spacing w:after="0" w:line="247" w:lineRule="auto"/>
        <w:ind w:firstLine="284"/>
        <w:jc w:val="both"/>
        <w:rPr>
          <w:rFonts w:ascii="Times New Roman" w:hAnsi="Times New Roman"/>
          <w:color w:val="000000"/>
          <w:sz w:val="20"/>
          <w:szCs w:val="20"/>
        </w:rPr>
      </w:pPr>
      <w:r w:rsidRPr="00910134">
        <w:rPr>
          <w:rFonts w:ascii="Times New Roman" w:hAnsi="Times New Roman"/>
          <w:color w:val="000000"/>
          <w:sz w:val="20"/>
          <w:szCs w:val="20"/>
        </w:rPr>
        <w:t>Высокое содержание жира в молоке был</w:t>
      </w:r>
      <w:r w:rsidR="000A0BC4">
        <w:rPr>
          <w:rFonts w:ascii="Times New Roman" w:hAnsi="Times New Roman"/>
          <w:color w:val="000000"/>
          <w:sz w:val="20"/>
          <w:szCs w:val="20"/>
        </w:rPr>
        <w:t>о</w:t>
      </w:r>
      <w:r w:rsidRPr="00910134">
        <w:rPr>
          <w:rFonts w:ascii="Times New Roman" w:hAnsi="Times New Roman"/>
          <w:color w:val="000000"/>
          <w:sz w:val="20"/>
          <w:szCs w:val="20"/>
        </w:rPr>
        <w:t xml:space="preserve"> присуще полновозраст</w:t>
      </w:r>
      <w:r w:rsidR="00E717C3">
        <w:rPr>
          <w:rFonts w:ascii="Times New Roman" w:hAnsi="Times New Roman"/>
          <w:color w:val="000000"/>
          <w:sz w:val="20"/>
          <w:szCs w:val="20"/>
        </w:rPr>
        <w:softHyphen/>
      </w:r>
      <w:r w:rsidRPr="00910134">
        <w:rPr>
          <w:rFonts w:ascii="Times New Roman" w:hAnsi="Times New Roman"/>
          <w:color w:val="000000"/>
          <w:sz w:val="20"/>
          <w:szCs w:val="20"/>
        </w:rPr>
        <w:t xml:space="preserve">ным коровам </w:t>
      </w:r>
      <w:r w:rsidR="00910134" w:rsidRPr="00910134">
        <w:rPr>
          <w:rFonts w:ascii="Times New Roman" w:hAnsi="Times New Roman"/>
          <w:color w:val="000000"/>
          <w:sz w:val="20"/>
          <w:szCs w:val="20"/>
        </w:rPr>
        <w:t>−</w:t>
      </w:r>
      <w:r w:rsidRPr="00910134">
        <w:rPr>
          <w:rFonts w:ascii="Times New Roman" w:hAnsi="Times New Roman"/>
          <w:color w:val="000000"/>
          <w:sz w:val="20"/>
          <w:szCs w:val="20"/>
        </w:rPr>
        <w:t xml:space="preserve"> дочерям быка Джета 312826661, однако это преимуще</w:t>
      </w:r>
      <w:r w:rsidR="00E717C3">
        <w:rPr>
          <w:rFonts w:ascii="Times New Roman" w:hAnsi="Times New Roman"/>
          <w:color w:val="000000"/>
          <w:sz w:val="20"/>
          <w:szCs w:val="20"/>
        </w:rPr>
        <w:softHyphen/>
      </w:r>
      <w:r w:rsidRPr="00910134">
        <w:rPr>
          <w:rFonts w:ascii="Times New Roman" w:hAnsi="Times New Roman"/>
          <w:color w:val="000000"/>
          <w:sz w:val="20"/>
          <w:szCs w:val="20"/>
        </w:rPr>
        <w:t>ство не получило статистически достоверного подтверждения. А самая высокая лактация подтверди</w:t>
      </w:r>
      <w:r w:rsidR="00910134" w:rsidRPr="00910134">
        <w:rPr>
          <w:rFonts w:ascii="Times New Roman" w:hAnsi="Times New Roman"/>
          <w:color w:val="000000"/>
          <w:sz w:val="20"/>
          <w:szCs w:val="20"/>
        </w:rPr>
        <w:t>ла результаты, полученные в ГП «</w:t>
      </w:r>
      <w:r w:rsidRPr="00910134">
        <w:rPr>
          <w:rFonts w:ascii="Times New Roman" w:hAnsi="Times New Roman"/>
          <w:color w:val="000000"/>
          <w:sz w:val="20"/>
          <w:szCs w:val="20"/>
        </w:rPr>
        <w:t>По</w:t>
      </w:r>
      <w:r w:rsidR="00E717C3">
        <w:rPr>
          <w:rFonts w:ascii="Times New Roman" w:hAnsi="Times New Roman"/>
          <w:color w:val="000000"/>
          <w:sz w:val="20"/>
          <w:szCs w:val="20"/>
        </w:rPr>
        <w:softHyphen/>
      </w:r>
      <w:r w:rsidRPr="00910134">
        <w:rPr>
          <w:rFonts w:ascii="Times New Roman" w:hAnsi="Times New Roman"/>
          <w:color w:val="000000"/>
          <w:sz w:val="20"/>
          <w:szCs w:val="20"/>
        </w:rPr>
        <w:t>беда</w:t>
      </w:r>
      <w:r w:rsidR="00910134" w:rsidRPr="00910134">
        <w:rPr>
          <w:rFonts w:ascii="Times New Roman" w:hAnsi="Times New Roman"/>
          <w:color w:val="000000"/>
          <w:sz w:val="20"/>
          <w:szCs w:val="20"/>
        </w:rPr>
        <w:t>»</w:t>
      </w:r>
      <w:r w:rsidR="000A0BC4">
        <w:rPr>
          <w:rFonts w:ascii="Times New Roman" w:hAnsi="Times New Roman"/>
          <w:color w:val="000000"/>
          <w:sz w:val="20"/>
          <w:szCs w:val="20"/>
        </w:rPr>
        <w:t>,</w:t>
      </w:r>
      <w:r w:rsidRPr="00910134">
        <w:rPr>
          <w:rFonts w:ascii="Times New Roman" w:hAnsi="Times New Roman"/>
          <w:color w:val="000000"/>
          <w:sz w:val="20"/>
          <w:szCs w:val="20"/>
        </w:rPr>
        <w:t xml:space="preserve"> и показала приоритетную позицию по содержанию жира в мо</w:t>
      </w:r>
      <w:r w:rsidR="00E717C3">
        <w:rPr>
          <w:rFonts w:ascii="Times New Roman" w:hAnsi="Times New Roman"/>
          <w:color w:val="000000"/>
          <w:sz w:val="20"/>
          <w:szCs w:val="20"/>
        </w:rPr>
        <w:softHyphen/>
      </w:r>
      <w:r w:rsidRPr="00910134">
        <w:rPr>
          <w:rFonts w:ascii="Times New Roman" w:hAnsi="Times New Roman"/>
          <w:color w:val="000000"/>
          <w:sz w:val="20"/>
          <w:szCs w:val="20"/>
        </w:rPr>
        <w:t>локе дочерей быка Энджоя 62091593, вероятность которой подтвер</w:t>
      </w:r>
      <w:r w:rsidR="00E717C3">
        <w:rPr>
          <w:rFonts w:ascii="Times New Roman" w:hAnsi="Times New Roman"/>
          <w:color w:val="000000"/>
          <w:sz w:val="20"/>
          <w:szCs w:val="20"/>
        </w:rPr>
        <w:softHyphen/>
      </w:r>
      <w:r w:rsidRPr="00910134">
        <w:rPr>
          <w:rFonts w:ascii="Times New Roman" w:hAnsi="Times New Roman"/>
          <w:color w:val="000000"/>
          <w:sz w:val="20"/>
          <w:szCs w:val="20"/>
        </w:rPr>
        <w:t>ждена по сравнению с дочерьми быка Джета 312826661 (Р &lt;</w:t>
      </w:r>
      <w:r w:rsidR="00910134" w:rsidRPr="00910134">
        <w:rPr>
          <w:rFonts w:ascii="Times New Roman" w:hAnsi="Times New Roman"/>
          <w:color w:val="000000"/>
          <w:sz w:val="20"/>
          <w:szCs w:val="20"/>
        </w:rPr>
        <w:t> </w:t>
      </w:r>
      <w:r w:rsidRPr="00910134">
        <w:rPr>
          <w:rFonts w:ascii="Times New Roman" w:hAnsi="Times New Roman"/>
          <w:color w:val="000000"/>
          <w:sz w:val="20"/>
          <w:szCs w:val="20"/>
        </w:rPr>
        <w:t>0,05).</w:t>
      </w:r>
    </w:p>
    <w:p w:rsidR="001450F0" w:rsidRPr="00910134" w:rsidRDefault="001450F0" w:rsidP="001D0D62">
      <w:pPr>
        <w:spacing w:after="0" w:line="247" w:lineRule="auto"/>
        <w:ind w:firstLine="284"/>
        <w:jc w:val="both"/>
        <w:rPr>
          <w:rFonts w:ascii="Times New Roman" w:hAnsi="Times New Roman"/>
          <w:color w:val="000000"/>
          <w:sz w:val="20"/>
          <w:szCs w:val="20"/>
          <w:lang w:val="uk-UA"/>
        </w:rPr>
      </w:pPr>
      <w:r w:rsidRPr="00910134">
        <w:rPr>
          <w:rFonts w:ascii="Times New Roman" w:hAnsi="Times New Roman"/>
          <w:color w:val="000000"/>
          <w:sz w:val="20"/>
          <w:szCs w:val="20"/>
        </w:rPr>
        <w:t xml:space="preserve">В стаде племенного завода ГП ОХ Института сельского хозяйства Северо-Востока, как и в </w:t>
      </w:r>
      <w:r w:rsidR="000A0BC4">
        <w:rPr>
          <w:rFonts w:ascii="Times New Roman" w:hAnsi="Times New Roman"/>
          <w:color w:val="000000"/>
          <w:sz w:val="20"/>
          <w:szCs w:val="20"/>
        </w:rPr>
        <w:t>вышеназванном</w:t>
      </w:r>
      <w:r w:rsidRPr="00910134">
        <w:rPr>
          <w:rFonts w:ascii="Times New Roman" w:hAnsi="Times New Roman"/>
          <w:color w:val="000000"/>
          <w:sz w:val="20"/>
          <w:szCs w:val="20"/>
        </w:rPr>
        <w:t xml:space="preserve"> хозяйстве, по результатам всех исследованных лактаций лучшие надои имели дочери быка Ба</w:t>
      </w:r>
      <w:r w:rsidR="00E717C3">
        <w:rPr>
          <w:rFonts w:ascii="Times New Roman" w:hAnsi="Times New Roman"/>
          <w:color w:val="000000"/>
          <w:sz w:val="20"/>
          <w:szCs w:val="20"/>
        </w:rPr>
        <w:softHyphen/>
      </w:r>
      <w:r w:rsidRPr="00910134">
        <w:rPr>
          <w:rFonts w:ascii="Times New Roman" w:hAnsi="Times New Roman"/>
          <w:color w:val="000000"/>
          <w:sz w:val="20"/>
          <w:szCs w:val="20"/>
        </w:rPr>
        <w:t>леро 225588461. Статистическую достоверность имеем при сравнении их продуктивности с потомками быка Джерри 571095944</w:t>
      </w:r>
      <w:r w:rsidR="00652CAF">
        <w:rPr>
          <w:rFonts w:ascii="Times New Roman" w:hAnsi="Times New Roman"/>
          <w:color w:val="000000"/>
          <w:sz w:val="20"/>
          <w:szCs w:val="20"/>
        </w:rPr>
        <w:t>,</w:t>
      </w:r>
      <w:r w:rsidRPr="00910134">
        <w:rPr>
          <w:rFonts w:ascii="Times New Roman" w:hAnsi="Times New Roman"/>
          <w:color w:val="000000"/>
          <w:sz w:val="20"/>
          <w:szCs w:val="20"/>
        </w:rPr>
        <w:t xml:space="preserve"> по наивыс</w:t>
      </w:r>
      <w:r w:rsidR="00E717C3">
        <w:rPr>
          <w:rFonts w:ascii="Times New Roman" w:hAnsi="Times New Roman"/>
          <w:color w:val="000000"/>
          <w:sz w:val="20"/>
          <w:szCs w:val="20"/>
        </w:rPr>
        <w:softHyphen/>
      </w:r>
      <w:r w:rsidRPr="00910134">
        <w:rPr>
          <w:rFonts w:ascii="Times New Roman" w:hAnsi="Times New Roman"/>
          <w:color w:val="000000"/>
          <w:sz w:val="20"/>
          <w:szCs w:val="20"/>
        </w:rPr>
        <w:t>шей лактации преимущество составляло 1400 кг (Р &lt;</w:t>
      </w:r>
      <w:r w:rsidR="00910134" w:rsidRPr="00910134">
        <w:rPr>
          <w:rFonts w:ascii="Times New Roman" w:hAnsi="Times New Roman"/>
          <w:color w:val="000000"/>
          <w:sz w:val="20"/>
          <w:szCs w:val="20"/>
        </w:rPr>
        <w:t> </w:t>
      </w:r>
      <w:r w:rsidRPr="00910134">
        <w:rPr>
          <w:rFonts w:ascii="Times New Roman" w:hAnsi="Times New Roman"/>
          <w:color w:val="000000"/>
          <w:sz w:val="20"/>
          <w:szCs w:val="20"/>
        </w:rPr>
        <w:t xml:space="preserve">0,05). </w:t>
      </w:r>
    </w:p>
    <w:p w:rsidR="001450F0" w:rsidRPr="00910134" w:rsidRDefault="00E11C12" w:rsidP="001D0D62">
      <w:pPr>
        <w:spacing w:after="0" w:line="247" w:lineRule="auto"/>
        <w:ind w:firstLine="284"/>
        <w:jc w:val="both"/>
        <w:rPr>
          <w:rFonts w:ascii="Times New Roman" w:hAnsi="Times New Roman"/>
          <w:color w:val="000000"/>
          <w:sz w:val="20"/>
          <w:szCs w:val="20"/>
          <w:lang w:val="uk-UA"/>
        </w:rPr>
      </w:pPr>
      <w:r w:rsidRPr="00E11C12">
        <w:rPr>
          <w:rFonts w:ascii="Times New Roman" w:hAnsi="Times New Roman"/>
          <w:i/>
          <w:noProof/>
          <w:sz w:val="20"/>
          <w:szCs w:val="20"/>
          <w:lang w:eastAsia="ru-RU"/>
        </w:rPr>
        <w:pict>
          <v:rect id="Rectangle 2" o:spid="_x0000_s1057" style="position:absolute;left:0;text-align:left;margin-left:727.2pt;margin-top:70.25pt;width:35pt;height:27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" stroked="f">
            <v:textbox style="layout-flow:vertical">
              <w:txbxContent>
                <w:p w:rsidR="00272E2F" w:rsidRPr="00192B85" w:rsidRDefault="00272E2F" w:rsidP="001450F0">
                  <w:pPr>
                    <w:rPr>
                      <w:lang w:val="en-US"/>
                    </w:rPr>
                  </w:pPr>
                  <w:r>
                    <w:rPr>
                      <w:lang w:val="en-US"/>
                    </w:rPr>
                    <w:t>76</w:t>
                  </w:r>
                </w:p>
              </w:txbxContent>
            </v:textbox>
          </v:rect>
        </w:pict>
      </w:r>
      <w:r w:rsidR="001450F0" w:rsidRPr="00910134">
        <w:rPr>
          <w:rFonts w:ascii="Times New Roman" w:hAnsi="Times New Roman"/>
          <w:color w:val="000000"/>
          <w:sz w:val="20"/>
          <w:szCs w:val="20"/>
        </w:rPr>
        <w:t>Дочери быка-производителя Джерри 571095944</w:t>
      </w:r>
      <w:r w:rsidR="000A0BC4">
        <w:rPr>
          <w:rFonts w:ascii="Times New Roman" w:hAnsi="Times New Roman"/>
          <w:color w:val="000000"/>
          <w:sz w:val="20"/>
          <w:szCs w:val="20"/>
        </w:rPr>
        <w:t>,</w:t>
      </w:r>
      <w:r w:rsidR="001450F0" w:rsidRPr="00910134">
        <w:rPr>
          <w:rFonts w:ascii="Times New Roman" w:hAnsi="Times New Roman"/>
          <w:color w:val="000000"/>
          <w:sz w:val="20"/>
          <w:szCs w:val="20"/>
        </w:rPr>
        <w:t xml:space="preserve"> характеризовались высоким содержанием жира в молоке среди коров стада по данным третьей и высшей лактации, но эта приоритетная позиция не имела статистического подтверждения.</w:t>
      </w:r>
    </w:p>
    <w:p w:rsidR="001450F0" w:rsidRPr="00910134" w:rsidRDefault="001450F0" w:rsidP="001D0D62">
      <w:pPr>
        <w:spacing w:after="0" w:line="247" w:lineRule="auto"/>
        <w:ind w:firstLine="284"/>
        <w:jc w:val="both"/>
        <w:rPr>
          <w:rFonts w:ascii="Times New Roman" w:hAnsi="Times New Roman"/>
          <w:color w:val="000000"/>
          <w:sz w:val="20"/>
          <w:szCs w:val="20"/>
        </w:rPr>
      </w:pPr>
      <w:r w:rsidRPr="00910134">
        <w:rPr>
          <w:rFonts w:ascii="Times New Roman" w:hAnsi="Times New Roman"/>
          <w:color w:val="000000"/>
          <w:sz w:val="20"/>
          <w:szCs w:val="20"/>
        </w:rPr>
        <w:t>Согласно приведенным выше данным молочной продуктивности потомков быков-производителей линии Элеганта 148551 в пределах исследуемых хозяйств</w:t>
      </w:r>
      <w:r w:rsidR="000A0BC4">
        <w:rPr>
          <w:rFonts w:ascii="Times New Roman" w:hAnsi="Times New Roman"/>
          <w:color w:val="000000"/>
          <w:sz w:val="20"/>
          <w:szCs w:val="20"/>
        </w:rPr>
        <w:t>,</w:t>
      </w:r>
      <w:r w:rsidRPr="00910134">
        <w:rPr>
          <w:rFonts w:ascii="Times New Roman" w:hAnsi="Times New Roman"/>
          <w:color w:val="000000"/>
          <w:sz w:val="20"/>
          <w:szCs w:val="20"/>
        </w:rPr>
        <w:t xml:space="preserve"> установлено, что в стаде племзавода </w:t>
      </w:r>
      <w:r w:rsidR="00910134" w:rsidRPr="00910134">
        <w:rPr>
          <w:rFonts w:ascii="Times New Roman" w:hAnsi="Times New Roman"/>
          <w:color w:val="000000"/>
          <w:sz w:val="20"/>
          <w:szCs w:val="20"/>
        </w:rPr>
        <w:t>«Михай</w:t>
      </w:r>
      <w:r w:rsidR="00E717C3">
        <w:rPr>
          <w:rFonts w:ascii="Times New Roman" w:hAnsi="Times New Roman"/>
          <w:color w:val="000000"/>
          <w:sz w:val="20"/>
          <w:szCs w:val="20"/>
        </w:rPr>
        <w:softHyphen/>
      </w:r>
      <w:r w:rsidR="00910134" w:rsidRPr="00910134">
        <w:rPr>
          <w:rFonts w:ascii="Times New Roman" w:hAnsi="Times New Roman"/>
          <w:color w:val="000000"/>
          <w:sz w:val="20"/>
          <w:szCs w:val="20"/>
        </w:rPr>
        <w:t>ловка» </w:t>
      </w:r>
      <w:r w:rsidRPr="00910134">
        <w:rPr>
          <w:rFonts w:ascii="Times New Roman" w:hAnsi="Times New Roman"/>
          <w:color w:val="000000"/>
          <w:sz w:val="20"/>
          <w:szCs w:val="20"/>
        </w:rPr>
        <w:t>лучшим оказался бык</w:t>
      </w:r>
      <w:r w:rsidR="00910134" w:rsidRPr="00910134">
        <w:rPr>
          <w:rFonts w:ascii="Times New Roman" w:hAnsi="Times New Roman"/>
          <w:color w:val="000000"/>
          <w:sz w:val="20"/>
          <w:szCs w:val="20"/>
        </w:rPr>
        <w:t xml:space="preserve"> Мастер 169785. В племзаводе «</w:t>
      </w:r>
      <w:r w:rsidRPr="00910134">
        <w:rPr>
          <w:rFonts w:ascii="Times New Roman" w:hAnsi="Times New Roman"/>
          <w:color w:val="000000"/>
          <w:sz w:val="20"/>
          <w:szCs w:val="20"/>
        </w:rPr>
        <w:t>Победа</w:t>
      </w:r>
      <w:r w:rsidR="00910134" w:rsidRPr="00910134">
        <w:rPr>
          <w:rFonts w:ascii="Times New Roman" w:hAnsi="Times New Roman"/>
          <w:color w:val="000000"/>
          <w:sz w:val="20"/>
          <w:szCs w:val="20"/>
        </w:rPr>
        <w:t>»</w:t>
      </w:r>
      <w:r w:rsidRPr="00910134">
        <w:rPr>
          <w:rFonts w:ascii="Times New Roman" w:hAnsi="Times New Roman"/>
          <w:color w:val="000000"/>
          <w:sz w:val="20"/>
          <w:szCs w:val="20"/>
        </w:rPr>
        <w:t xml:space="preserve"> самыми высокими удоями характеризовались дочери производителя Энджой 62091593. Потомки Балеро 225588461 проявили себя по ре</w:t>
      </w:r>
      <w:r w:rsidR="00E717C3">
        <w:rPr>
          <w:rFonts w:ascii="Times New Roman" w:hAnsi="Times New Roman"/>
          <w:color w:val="000000"/>
          <w:sz w:val="20"/>
          <w:szCs w:val="20"/>
        </w:rPr>
        <w:softHyphen/>
      </w:r>
      <w:r w:rsidRPr="00910134">
        <w:rPr>
          <w:rFonts w:ascii="Times New Roman" w:hAnsi="Times New Roman"/>
          <w:color w:val="000000"/>
          <w:sz w:val="20"/>
          <w:szCs w:val="20"/>
        </w:rPr>
        <w:t>зультатам удоев третьей и высшей лактаций сразу в двух хозяйствах</w:t>
      </w:r>
      <w:r w:rsidR="000A0BC4">
        <w:rPr>
          <w:rFonts w:ascii="Times New Roman" w:hAnsi="Times New Roman"/>
          <w:color w:val="000000"/>
          <w:sz w:val="20"/>
          <w:szCs w:val="20"/>
        </w:rPr>
        <w:t xml:space="preserve"> – в </w:t>
      </w:r>
      <w:r w:rsidRPr="00910134">
        <w:rPr>
          <w:rFonts w:ascii="Times New Roman" w:hAnsi="Times New Roman"/>
          <w:color w:val="000000"/>
          <w:sz w:val="20"/>
          <w:szCs w:val="20"/>
        </w:rPr>
        <w:t xml:space="preserve">племзаводах </w:t>
      </w:r>
      <w:r w:rsidR="00910134" w:rsidRPr="00910134">
        <w:rPr>
          <w:rFonts w:ascii="Times New Roman" w:hAnsi="Times New Roman"/>
          <w:color w:val="000000"/>
          <w:sz w:val="20"/>
          <w:szCs w:val="20"/>
        </w:rPr>
        <w:t>«</w:t>
      </w:r>
      <w:r w:rsidRPr="00910134">
        <w:rPr>
          <w:rFonts w:ascii="Times New Roman" w:hAnsi="Times New Roman"/>
          <w:color w:val="000000"/>
          <w:sz w:val="20"/>
          <w:szCs w:val="20"/>
        </w:rPr>
        <w:t>Колос</w:t>
      </w:r>
      <w:r w:rsidR="00910134" w:rsidRPr="00910134">
        <w:rPr>
          <w:rFonts w:ascii="Times New Roman" w:hAnsi="Times New Roman"/>
          <w:color w:val="000000"/>
          <w:sz w:val="20"/>
          <w:szCs w:val="20"/>
        </w:rPr>
        <w:t>»</w:t>
      </w:r>
      <w:r w:rsidRPr="00910134">
        <w:rPr>
          <w:rFonts w:ascii="Times New Roman" w:hAnsi="Times New Roman"/>
          <w:color w:val="000000"/>
          <w:sz w:val="20"/>
          <w:szCs w:val="20"/>
        </w:rPr>
        <w:t xml:space="preserve"> и ГП ОХ Института сельского хозяйства Се</w:t>
      </w:r>
      <w:r w:rsidR="00E717C3">
        <w:rPr>
          <w:rFonts w:ascii="Times New Roman" w:hAnsi="Times New Roman"/>
          <w:color w:val="000000"/>
          <w:sz w:val="20"/>
          <w:szCs w:val="20"/>
        </w:rPr>
        <w:softHyphen/>
      </w:r>
      <w:r w:rsidRPr="00910134">
        <w:rPr>
          <w:rFonts w:ascii="Times New Roman" w:hAnsi="Times New Roman"/>
          <w:color w:val="000000"/>
          <w:sz w:val="20"/>
          <w:szCs w:val="20"/>
        </w:rPr>
        <w:t>веро-Востока.</w:t>
      </w:r>
    </w:p>
    <w:p w:rsidR="001450F0" w:rsidRPr="00910134" w:rsidRDefault="001450F0" w:rsidP="001D0D62">
      <w:pPr>
        <w:spacing w:after="0" w:line="247" w:lineRule="auto"/>
        <w:ind w:firstLine="284"/>
        <w:jc w:val="both"/>
        <w:rPr>
          <w:rFonts w:ascii="Times New Roman" w:hAnsi="Times New Roman"/>
          <w:color w:val="000000"/>
          <w:sz w:val="20"/>
          <w:szCs w:val="20"/>
        </w:rPr>
      </w:pPr>
      <w:r w:rsidRPr="00910134">
        <w:rPr>
          <w:rFonts w:ascii="Times New Roman" w:hAnsi="Times New Roman"/>
          <w:b/>
          <w:sz w:val="20"/>
          <w:szCs w:val="20"/>
        </w:rPr>
        <w:t>Заключение</w:t>
      </w:r>
      <w:r w:rsidRPr="00910134">
        <w:rPr>
          <w:rFonts w:ascii="Times New Roman" w:hAnsi="Times New Roman"/>
          <w:b/>
          <w:sz w:val="20"/>
          <w:szCs w:val="20"/>
          <w:lang w:val="uk-UA"/>
        </w:rPr>
        <w:t xml:space="preserve">. </w:t>
      </w:r>
      <w:r w:rsidRPr="00910134">
        <w:rPr>
          <w:rFonts w:ascii="Times New Roman" w:hAnsi="Times New Roman"/>
          <w:color w:val="000000"/>
          <w:sz w:val="20"/>
          <w:szCs w:val="20"/>
        </w:rPr>
        <w:t>Таким образом, результаты исследований свидетель</w:t>
      </w:r>
      <w:r w:rsidR="00E717C3">
        <w:rPr>
          <w:rFonts w:ascii="Times New Roman" w:hAnsi="Times New Roman"/>
          <w:color w:val="000000"/>
          <w:sz w:val="20"/>
          <w:szCs w:val="20"/>
        </w:rPr>
        <w:softHyphen/>
      </w:r>
      <w:r w:rsidRPr="00910134">
        <w:rPr>
          <w:rFonts w:ascii="Times New Roman" w:hAnsi="Times New Roman"/>
          <w:color w:val="000000"/>
          <w:sz w:val="20"/>
          <w:szCs w:val="20"/>
        </w:rPr>
        <w:t>ствуют о необходимости постоянного мониторинга стада в разрезе быков-производителей с целью выявления продолжателей линий в пределах отдельных хозяйств и последующего интенсивного их ис</w:t>
      </w:r>
      <w:r w:rsidR="00E717C3">
        <w:rPr>
          <w:rFonts w:ascii="Times New Roman" w:hAnsi="Times New Roman"/>
          <w:color w:val="000000"/>
          <w:sz w:val="20"/>
          <w:szCs w:val="20"/>
        </w:rPr>
        <w:softHyphen/>
      </w:r>
      <w:r w:rsidRPr="00910134">
        <w:rPr>
          <w:rFonts w:ascii="Times New Roman" w:hAnsi="Times New Roman"/>
          <w:color w:val="000000"/>
          <w:sz w:val="20"/>
          <w:szCs w:val="20"/>
        </w:rPr>
        <w:t>пользования.</w:t>
      </w:r>
    </w:p>
    <w:p w:rsidR="001D0D62" w:rsidRDefault="001D0D62" w:rsidP="001D0D62">
      <w:pPr>
        <w:spacing w:after="0" w:line="247" w:lineRule="auto"/>
        <w:jc w:val="center"/>
        <w:rPr>
          <w:rFonts w:ascii="Times New Roman" w:hAnsi="Times New Roman"/>
          <w:color w:val="000000"/>
          <w:spacing w:val="-4"/>
          <w:sz w:val="12"/>
          <w:szCs w:val="20"/>
        </w:rPr>
      </w:pPr>
    </w:p>
    <w:p w:rsidR="001450F0" w:rsidRDefault="00E11C12" w:rsidP="001D0D62">
      <w:pPr>
        <w:spacing w:after="0" w:line="247" w:lineRule="auto"/>
        <w:jc w:val="center"/>
        <w:rPr>
          <w:rFonts w:ascii="Times New Roman" w:hAnsi="Times New Roman"/>
          <w:sz w:val="16"/>
          <w:szCs w:val="20"/>
          <w:lang w:val="uk-UA"/>
        </w:rPr>
      </w:pPr>
      <w:r>
        <w:rPr>
          <w:rFonts w:ascii="Times New Roman" w:hAnsi="Times New Roman"/>
          <w:noProof/>
          <w:sz w:val="16"/>
          <w:szCs w:val="20"/>
          <w:lang w:eastAsia="ru-RU"/>
        </w:rPr>
        <w:pict>
          <v:rect id="Прямоугольник 1" o:spid="_x0000_s1058" style="position:absolute;left:0;text-align:left;margin-left:727.5pt;margin-top:6.45pt;width:35pt;height:35.8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" stroked="f">
            <v:textbox style="layout-flow:vertical">
              <w:txbxContent>
                <w:p w:rsidR="00272E2F" w:rsidRPr="00192B85" w:rsidRDefault="00272E2F" w:rsidP="001450F0">
                  <w:pPr>
                    <w:rPr>
                      <w:lang w:val="en-US"/>
                    </w:rPr>
                  </w:pPr>
                  <w:r>
                    <w:rPr>
                      <w:lang w:val="en-US"/>
                    </w:rPr>
                    <w:t>182</w:t>
                  </w:r>
                </w:p>
              </w:txbxContent>
            </v:textbox>
          </v:rect>
        </w:pict>
      </w:r>
      <w:r w:rsidR="001450F0" w:rsidRPr="00AC6BF2">
        <w:rPr>
          <w:rFonts w:ascii="Times New Roman" w:hAnsi="Times New Roman"/>
          <w:sz w:val="16"/>
          <w:szCs w:val="20"/>
          <w:lang w:val="uk-UA"/>
        </w:rPr>
        <w:t>ЛИТЕРАТУРА</w:t>
      </w:r>
    </w:p>
    <w:p w:rsidR="00AC6BF2" w:rsidRPr="00AC6BF2" w:rsidRDefault="00AC6BF2" w:rsidP="001D0D62">
      <w:pPr>
        <w:spacing w:after="0" w:line="247" w:lineRule="auto"/>
        <w:jc w:val="center"/>
        <w:rPr>
          <w:rFonts w:ascii="Times New Roman" w:hAnsi="Times New Roman"/>
          <w:sz w:val="12"/>
          <w:szCs w:val="16"/>
          <w:lang w:val="uk-UA"/>
        </w:rPr>
      </w:pPr>
    </w:p>
    <w:p w:rsidR="001450F0" w:rsidRPr="00944D6E" w:rsidRDefault="001450F0" w:rsidP="001D0D62">
      <w:pPr>
        <w:numPr>
          <w:ilvl w:val="0"/>
          <w:numId w:val="10"/>
        </w:numPr>
        <w:spacing w:after="0" w:line="247" w:lineRule="auto"/>
        <w:ind w:left="0" w:firstLine="284"/>
        <w:jc w:val="both"/>
        <w:rPr>
          <w:rFonts w:ascii="Times New Roman" w:hAnsi="Times New Roman"/>
          <w:sz w:val="16"/>
          <w:szCs w:val="16"/>
          <w:lang w:val="uk-UA"/>
        </w:rPr>
      </w:pPr>
      <w:r w:rsidRPr="00AC6BF2">
        <w:rPr>
          <w:rFonts w:ascii="Times New Roman" w:hAnsi="Times New Roman"/>
          <w:spacing w:val="20"/>
          <w:sz w:val="16"/>
          <w:szCs w:val="16"/>
          <w:lang w:val="uk-UA"/>
        </w:rPr>
        <w:t>Басовський</w:t>
      </w:r>
      <w:r w:rsidR="00910134">
        <w:rPr>
          <w:rFonts w:ascii="Times New Roman" w:hAnsi="Times New Roman"/>
          <w:sz w:val="16"/>
          <w:szCs w:val="16"/>
          <w:lang w:val="uk-UA"/>
        </w:rPr>
        <w:t>,</w:t>
      </w:r>
      <w:r w:rsidRPr="00944D6E">
        <w:rPr>
          <w:rFonts w:ascii="Times New Roman" w:hAnsi="Times New Roman"/>
          <w:sz w:val="16"/>
          <w:szCs w:val="16"/>
          <w:lang w:val="uk-UA"/>
        </w:rPr>
        <w:t xml:space="preserve"> М. З. Вирощування, оцінка і використання плідників /</w:t>
      </w:r>
      <w:r w:rsidR="00AC6BF2">
        <w:rPr>
          <w:rFonts w:ascii="Times New Roman" w:hAnsi="Times New Roman"/>
          <w:sz w:val="16"/>
          <w:szCs w:val="16"/>
          <w:lang w:val="uk-UA"/>
        </w:rPr>
        <w:t xml:space="preserve"> </w:t>
      </w:r>
      <w:r w:rsidRPr="00944D6E">
        <w:rPr>
          <w:rFonts w:ascii="Times New Roman" w:hAnsi="Times New Roman"/>
          <w:sz w:val="16"/>
          <w:szCs w:val="16"/>
          <w:lang w:val="uk-UA"/>
        </w:rPr>
        <w:t>М. З. Басо</w:t>
      </w:r>
      <w:r w:rsidRPr="00944D6E">
        <w:rPr>
          <w:rFonts w:ascii="Times New Roman" w:hAnsi="Times New Roman"/>
          <w:sz w:val="16"/>
          <w:szCs w:val="16"/>
          <w:lang w:val="uk-UA"/>
        </w:rPr>
        <w:t>в</w:t>
      </w:r>
      <w:r w:rsidRPr="00944D6E">
        <w:rPr>
          <w:rFonts w:ascii="Times New Roman" w:hAnsi="Times New Roman"/>
          <w:sz w:val="16"/>
          <w:szCs w:val="16"/>
          <w:lang w:val="uk-UA"/>
        </w:rPr>
        <w:t>ський, І. А. Рудик, В. П. Буркат. – К</w:t>
      </w:r>
      <w:r w:rsidR="00AC6BF2">
        <w:rPr>
          <w:rFonts w:ascii="Times New Roman" w:hAnsi="Times New Roman"/>
          <w:sz w:val="16"/>
          <w:szCs w:val="16"/>
          <w:lang w:val="uk-UA"/>
        </w:rPr>
        <w:t>иев</w:t>
      </w:r>
      <w:r w:rsidRPr="00944D6E">
        <w:rPr>
          <w:rFonts w:ascii="Times New Roman" w:hAnsi="Times New Roman"/>
          <w:sz w:val="16"/>
          <w:szCs w:val="16"/>
          <w:lang w:val="uk-UA"/>
        </w:rPr>
        <w:t>: Урожай, 1992. – 214 с.</w:t>
      </w:r>
    </w:p>
    <w:p w:rsidR="001450F0" w:rsidRPr="00944D6E" w:rsidRDefault="001450F0" w:rsidP="001D0D62">
      <w:pPr>
        <w:numPr>
          <w:ilvl w:val="0"/>
          <w:numId w:val="10"/>
        </w:numPr>
        <w:spacing w:after="0" w:line="247" w:lineRule="auto"/>
        <w:ind w:left="0" w:firstLine="284"/>
        <w:jc w:val="both"/>
        <w:rPr>
          <w:rFonts w:ascii="Times New Roman" w:hAnsi="Times New Roman"/>
          <w:sz w:val="16"/>
          <w:szCs w:val="16"/>
          <w:lang w:val="uk-UA"/>
        </w:rPr>
      </w:pPr>
      <w:r w:rsidRPr="00AC6BF2">
        <w:rPr>
          <w:rFonts w:ascii="Times New Roman" w:hAnsi="Times New Roman"/>
          <w:spacing w:val="20"/>
          <w:sz w:val="16"/>
          <w:szCs w:val="16"/>
          <w:lang w:val="uk-UA"/>
        </w:rPr>
        <w:t>Бойко</w:t>
      </w:r>
      <w:r w:rsidR="00910134">
        <w:rPr>
          <w:rFonts w:ascii="Times New Roman" w:hAnsi="Times New Roman"/>
          <w:sz w:val="16"/>
          <w:szCs w:val="16"/>
          <w:lang w:val="uk-UA"/>
        </w:rPr>
        <w:t>,</w:t>
      </w:r>
      <w:r w:rsidRPr="00944D6E">
        <w:rPr>
          <w:rFonts w:ascii="Times New Roman" w:hAnsi="Times New Roman"/>
          <w:sz w:val="16"/>
          <w:szCs w:val="16"/>
          <w:lang w:val="uk-UA"/>
        </w:rPr>
        <w:t xml:space="preserve"> Ю. М. Племінні якості бугаїв-плідників бурих порід Сумської області / Ю. М. Бойко // Вісник Сумського національного аграрно</w:t>
      </w:r>
      <w:r w:rsidR="001D0D62">
        <w:rPr>
          <w:rFonts w:ascii="Times New Roman" w:hAnsi="Times New Roman"/>
          <w:sz w:val="16"/>
          <w:szCs w:val="16"/>
          <w:lang w:val="uk-UA"/>
        </w:rPr>
        <w:t>го університету. – 2006. – Вип. 10</w:t>
      </w:r>
      <w:r w:rsidRPr="00944D6E">
        <w:rPr>
          <w:rFonts w:ascii="Times New Roman" w:hAnsi="Times New Roman"/>
          <w:sz w:val="16"/>
          <w:szCs w:val="16"/>
          <w:lang w:val="uk-UA"/>
        </w:rPr>
        <w:t>(11). – С. 12</w:t>
      </w:r>
      <w:r w:rsidR="00910134">
        <w:rPr>
          <w:rFonts w:ascii="Times New Roman" w:hAnsi="Times New Roman"/>
          <w:sz w:val="16"/>
          <w:szCs w:val="16"/>
          <w:lang w:val="uk-UA"/>
        </w:rPr>
        <w:t>−</w:t>
      </w:r>
      <w:r w:rsidRPr="00944D6E">
        <w:rPr>
          <w:rFonts w:ascii="Times New Roman" w:hAnsi="Times New Roman"/>
          <w:sz w:val="16"/>
          <w:szCs w:val="16"/>
          <w:lang w:val="uk-UA"/>
        </w:rPr>
        <w:t>17.</w:t>
      </w:r>
    </w:p>
    <w:p w:rsidR="001450F0" w:rsidRPr="00944D6E" w:rsidRDefault="001450F0" w:rsidP="001D0D62">
      <w:pPr>
        <w:numPr>
          <w:ilvl w:val="0"/>
          <w:numId w:val="10"/>
        </w:numPr>
        <w:spacing w:after="0" w:line="247" w:lineRule="auto"/>
        <w:ind w:left="0" w:firstLine="284"/>
        <w:jc w:val="both"/>
        <w:rPr>
          <w:rFonts w:ascii="Times New Roman" w:hAnsi="Times New Roman"/>
          <w:sz w:val="16"/>
          <w:szCs w:val="16"/>
          <w:lang w:val="uk-UA"/>
        </w:rPr>
      </w:pPr>
      <w:r w:rsidRPr="00AC6BF2">
        <w:rPr>
          <w:rFonts w:ascii="Times New Roman" w:hAnsi="Times New Roman"/>
          <w:spacing w:val="20"/>
          <w:sz w:val="16"/>
          <w:szCs w:val="16"/>
          <w:lang w:val="uk-UA"/>
        </w:rPr>
        <w:t>Бойко</w:t>
      </w:r>
      <w:r w:rsidR="00910134">
        <w:rPr>
          <w:rFonts w:ascii="Times New Roman" w:hAnsi="Times New Roman"/>
          <w:sz w:val="16"/>
          <w:szCs w:val="16"/>
          <w:lang w:val="uk-UA"/>
        </w:rPr>
        <w:t>,</w:t>
      </w:r>
      <w:r w:rsidRPr="00944D6E">
        <w:rPr>
          <w:rFonts w:ascii="Times New Roman" w:hAnsi="Times New Roman"/>
          <w:sz w:val="16"/>
          <w:szCs w:val="16"/>
          <w:lang w:val="uk-UA"/>
        </w:rPr>
        <w:t xml:space="preserve"> Ю. М. Сучасний стан і перспективи подальшого розвитку лінії Елеганта 148551 бурої молочної породи у господарствах Сумської області / Ю. М. Бойко, </w:t>
      </w:r>
      <w:r w:rsidR="00AC6BF2">
        <w:rPr>
          <w:rFonts w:ascii="Times New Roman" w:hAnsi="Times New Roman"/>
          <w:sz w:val="16"/>
          <w:szCs w:val="16"/>
          <w:lang w:val="uk-UA"/>
        </w:rPr>
        <w:t xml:space="preserve">            </w:t>
      </w:r>
      <w:r w:rsidRPr="00944D6E">
        <w:rPr>
          <w:rFonts w:ascii="Times New Roman" w:hAnsi="Times New Roman"/>
          <w:sz w:val="16"/>
          <w:szCs w:val="16"/>
          <w:lang w:val="uk-UA"/>
        </w:rPr>
        <w:t>В. І. Ладика // Вісник Сумського національного аграрно</w:t>
      </w:r>
      <w:r w:rsidR="001D0D62">
        <w:rPr>
          <w:rFonts w:ascii="Times New Roman" w:hAnsi="Times New Roman"/>
          <w:sz w:val="16"/>
          <w:szCs w:val="16"/>
          <w:lang w:val="uk-UA"/>
        </w:rPr>
        <w:t>го університету. – 2005. – Вип. </w:t>
      </w:r>
      <w:r w:rsidRPr="00944D6E">
        <w:rPr>
          <w:rFonts w:ascii="Times New Roman" w:hAnsi="Times New Roman"/>
          <w:sz w:val="16"/>
          <w:szCs w:val="16"/>
          <w:lang w:val="uk-UA"/>
        </w:rPr>
        <w:t>9</w:t>
      </w:r>
      <w:r w:rsidR="00910134">
        <w:rPr>
          <w:rFonts w:ascii="Times New Roman" w:hAnsi="Times New Roman"/>
          <w:sz w:val="16"/>
          <w:szCs w:val="16"/>
          <w:lang w:val="uk-UA"/>
        </w:rPr>
        <w:t>−</w:t>
      </w:r>
      <w:r w:rsidR="001D0D62">
        <w:rPr>
          <w:rFonts w:ascii="Times New Roman" w:hAnsi="Times New Roman"/>
          <w:sz w:val="16"/>
          <w:szCs w:val="16"/>
          <w:lang w:val="uk-UA"/>
        </w:rPr>
        <w:t>10</w:t>
      </w:r>
      <w:r w:rsidRPr="00944D6E">
        <w:rPr>
          <w:rFonts w:ascii="Times New Roman" w:hAnsi="Times New Roman"/>
          <w:sz w:val="16"/>
          <w:szCs w:val="16"/>
          <w:lang w:val="uk-UA"/>
        </w:rPr>
        <w:t>. – С. 11</w:t>
      </w:r>
      <w:r w:rsidR="00910134">
        <w:rPr>
          <w:rFonts w:ascii="Times New Roman" w:hAnsi="Times New Roman"/>
          <w:sz w:val="16"/>
          <w:szCs w:val="16"/>
          <w:lang w:val="uk-UA"/>
        </w:rPr>
        <w:t>−</w:t>
      </w:r>
      <w:r w:rsidRPr="00944D6E">
        <w:rPr>
          <w:rFonts w:ascii="Times New Roman" w:hAnsi="Times New Roman"/>
          <w:sz w:val="16"/>
          <w:szCs w:val="16"/>
          <w:lang w:val="uk-UA"/>
        </w:rPr>
        <w:t>13.</w:t>
      </w:r>
    </w:p>
    <w:p w:rsidR="001450F0" w:rsidRPr="00944D6E" w:rsidRDefault="001450F0" w:rsidP="001D0D62">
      <w:pPr>
        <w:numPr>
          <w:ilvl w:val="0"/>
          <w:numId w:val="10"/>
        </w:numPr>
        <w:spacing w:after="0" w:line="247" w:lineRule="auto"/>
        <w:ind w:left="0" w:firstLine="284"/>
        <w:jc w:val="both"/>
        <w:rPr>
          <w:rFonts w:ascii="Times New Roman" w:hAnsi="Times New Roman"/>
          <w:sz w:val="16"/>
          <w:szCs w:val="16"/>
          <w:lang w:val="uk-UA"/>
        </w:rPr>
      </w:pPr>
      <w:r w:rsidRPr="00944D6E">
        <w:rPr>
          <w:rFonts w:ascii="Times New Roman" w:hAnsi="Times New Roman"/>
          <w:bCs/>
          <w:sz w:val="16"/>
          <w:szCs w:val="16"/>
          <w:lang w:val="uk-UA"/>
        </w:rPr>
        <w:t xml:space="preserve">Крупномасштабная селекция в животноводстве / </w:t>
      </w:r>
      <w:r w:rsidR="00AC6BF2" w:rsidRPr="00944D6E">
        <w:rPr>
          <w:rFonts w:ascii="Times New Roman" w:hAnsi="Times New Roman"/>
          <w:bCs/>
          <w:sz w:val="16"/>
          <w:szCs w:val="16"/>
          <w:lang w:val="uk-UA"/>
        </w:rPr>
        <w:t>Н.</w:t>
      </w:r>
      <w:r w:rsidR="00AC6BF2">
        <w:rPr>
          <w:rFonts w:ascii="Times New Roman" w:hAnsi="Times New Roman"/>
          <w:bCs/>
          <w:sz w:val="16"/>
          <w:szCs w:val="16"/>
          <w:lang w:val="uk-UA"/>
        </w:rPr>
        <w:t xml:space="preserve"> </w:t>
      </w:r>
      <w:r w:rsidR="00AC6BF2" w:rsidRPr="00944D6E">
        <w:rPr>
          <w:rFonts w:ascii="Times New Roman" w:hAnsi="Times New Roman"/>
          <w:bCs/>
          <w:sz w:val="16"/>
          <w:szCs w:val="16"/>
          <w:lang w:val="uk-UA"/>
        </w:rPr>
        <w:t>З.</w:t>
      </w:r>
      <w:r w:rsidR="00AC6BF2">
        <w:rPr>
          <w:rFonts w:ascii="Times New Roman" w:hAnsi="Times New Roman"/>
          <w:bCs/>
          <w:sz w:val="16"/>
          <w:szCs w:val="16"/>
          <w:lang w:val="uk-UA"/>
        </w:rPr>
        <w:t> </w:t>
      </w:r>
      <w:r w:rsidRPr="00944D6E">
        <w:rPr>
          <w:rFonts w:ascii="Times New Roman" w:hAnsi="Times New Roman"/>
          <w:bCs/>
          <w:sz w:val="16"/>
          <w:szCs w:val="16"/>
          <w:lang w:val="uk-UA"/>
        </w:rPr>
        <w:t>Басовский</w:t>
      </w:r>
      <w:r w:rsidR="00AC6BF2">
        <w:rPr>
          <w:rFonts w:ascii="Times New Roman" w:hAnsi="Times New Roman"/>
          <w:bCs/>
          <w:sz w:val="16"/>
          <w:szCs w:val="16"/>
          <w:lang w:val="uk-UA"/>
        </w:rPr>
        <w:t>,</w:t>
      </w:r>
      <w:r w:rsidRPr="00944D6E">
        <w:rPr>
          <w:rFonts w:ascii="Times New Roman" w:hAnsi="Times New Roman"/>
          <w:bCs/>
          <w:sz w:val="16"/>
          <w:szCs w:val="16"/>
          <w:lang w:val="uk-UA"/>
        </w:rPr>
        <w:t xml:space="preserve"> </w:t>
      </w:r>
      <w:r w:rsidR="00AC6BF2" w:rsidRPr="00944D6E">
        <w:rPr>
          <w:rFonts w:ascii="Times New Roman" w:hAnsi="Times New Roman"/>
          <w:bCs/>
          <w:sz w:val="16"/>
          <w:szCs w:val="16"/>
          <w:lang w:val="uk-UA"/>
        </w:rPr>
        <w:t>В.</w:t>
      </w:r>
      <w:r w:rsidR="00AC6BF2">
        <w:rPr>
          <w:rFonts w:ascii="Times New Roman" w:hAnsi="Times New Roman"/>
          <w:bCs/>
          <w:sz w:val="16"/>
          <w:szCs w:val="16"/>
          <w:lang w:val="uk-UA"/>
        </w:rPr>
        <w:t> </w:t>
      </w:r>
      <w:r w:rsidR="00AC6BF2" w:rsidRPr="00944D6E">
        <w:rPr>
          <w:rFonts w:ascii="Times New Roman" w:hAnsi="Times New Roman"/>
          <w:bCs/>
          <w:sz w:val="16"/>
          <w:szCs w:val="16"/>
          <w:lang w:val="uk-UA"/>
        </w:rPr>
        <w:t>П</w:t>
      </w:r>
      <w:r w:rsidR="00AC6BF2">
        <w:rPr>
          <w:rFonts w:ascii="Times New Roman" w:hAnsi="Times New Roman"/>
          <w:bCs/>
          <w:sz w:val="16"/>
          <w:szCs w:val="16"/>
          <w:lang w:val="uk-UA"/>
        </w:rPr>
        <w:t>.</w:t>
      </w:r>
      <w:r w:rsidR="00AC6BF2" w:rsidRPr="00944D6E">
        <w:rPr>
          <w:rFonts w:ascii="Times New Roman" w:hAnsi="Times New Roman"/>
          <w:bCs/>
          <w:sz w:val="16"/>
          <w:szCs w:val="16"/>
          <w:lang w:val="uk-UA"/>
        </w:rPr>
        <w:t xml:space="preserve"> </w:t>
      </w:r>
      <w:r w:rsidRPr="00944D6E">
        <w:rPr>
          <w:rFonts w:ascii="Times New Roman" w:hAnsi="Times New Roman"/>
          <w:bCs/>
          <w:sz w:val="16"/>
          <w:szCs w:val="16"/>
          <w:lang w:val="uk-UA"/>
        </w:rPr>
        <w:t xml:space="preserve">Буркат, </w:t>
      </w:r>
      <w:r w:rsidR="00AC6BF2" w:rsidRPr="00944D6E">
        <w:rPr>
          <w:rFonts w:ascii="Times New Roman" w:hAnsi="Times New Roman"/>
          <w:bCs/>
          <w:sz w:val="16"/>
          <w:szCs w:val="16"/>
          <w:lang w:val="uk-UA"/>
        </w:rPr>
        <w:t>В.</w:t>
      </w:r>
      <w:r w:rsidR="00AC6BF2">
        <w:rPr>
          <w:rFonts w:ascii="Times New Roman" w:hAnsi="Times New Roman"/>
          <w:bCs/>
          <w:sz w:val="16"/>
          <w:szCs w:val="16"/>
          <w:lang w:val="uk-UA"/>
        </w:rPr>
        <w:t> </w:t>
      </w:r>
      <w:r w:rsidR="00AC6BF2" w:rsidRPr="00944D6E">
        <w:rPr>
          <w:rFonts w:ascii="Times New Roman" w:hAnsi="Times New Roman"/>
          <w:bCs/>
          <w:sz w:val="16"/>
          <w:szCs w:val="16"/>
          <w:lang w:val="uk-UA"/>
        </w:rPr>
        <w:t xml:space="preserve">И. </w:t>
      </w:r>
      <w:r w:rsidRPr="00944D6E">
        <w:rPr>
          <w:rFonts w:ascii="Times New Roman" w:hAnsi="Times New Roman"/>
          <w:bCs/>
          <w:sz w:val="16"/>
          <w:szCs w:val="16"/>
          <w:lang w:val="uk-UA"/>
        </w:rPr>
        <w:t xml:space="preserve">Власов </w:t>
      </w:r>
      <w:r w:rsidRPr="00944D6E">
        <w:rPr>
          <w:rFonts w:ascii="Times New Roman" w:hAnsi="Times New Roman"/>
          <w:sz w:val="16"/>
          <w:szCs w:val="16"/>
          <w:lang w:val="uk-UA"/>
        </w:rPr>
        <w:t>[</w:t>
      </w:r>
      <w:r w:rsidRPr="00944D6E">
        <w:rPr>
          <w:rFonts w:ascii="Times New Roman" w:hAnsi="Times New Roman"/>
          <w:bCs/>
          <w:sz w:val="16"/>
          <w:szCs w:val="16"/>
          <w:lang w:val="uk-UA"/>
        </w:rPr>
        <w:t>и др.</w:t>
      </w:r>
      <w:r w:rsidRPr="00944D6E">
        <w:rPr>
          <w:rFonts w:ascii="Times New Roman" w:hAnsi="Times New Roman"/>
          <w:sz w:val="16"/>
          <w:szCs w:val="16"/>
          <w:lang w:val="uk-UA"/>
        </w:rPr>
        <w:t>]</w:t>
      </w:r>
      <w:r w:rsidRPr="00944D6E">
        <w:rPr>
          <w:rFonts w:ascii="Times New Roman" w:hAnsi="Times New Roman"/>
          <w:bCs/>
          <w:sz w:val="16"/>
          <w:szCs w:val="16"/>
          <w:lang w:val="uk-UA"/>
        </w:rPr>
        <w:t>. – К</w:t>
      </w:r>
      <w:r w:rsidR="00AC6BF2">
        <w:rPr>
          <w:rFonts w:ascii="Times New Roman" w:hAnsi="Times New Roman"/>
          <w:bCs/>
          <w:sz w:val="16"/>
          <w:szCs w:val="16"/>
          <w:lang w:val="uk-UA"/>
        </w:rPr>
        <w:t>иев</w:t>
      </w:r>
      <w:r w:rsidRPr="00944D6E">
        <w:rPr>
          <w:rFonts w:ascii="Times New Roman" w:hAnsi="Times New Roman"/>
          <w:bCs/>
          <w:sz w:val="16"/>
          <w:szCs w:val="16"/>
          <w:lang w:val="uk-UA"/>
        </w:rPr>
        <w:t xml:space="preserve">: ПНА </w:t>
      </w:r>
      <w:r w:rsidR="00AC6BF2">
        <w:rPr>
          <w:rFonts w:ascii="Times New Roman" w:hAnsi="Times New Roman"/>
          <w:bCs/>
          <w:sz w:val="16"/>
          <w:szCs w:val="16"/>
          <w:lang w:val="uk-UA"/>
        </w:rPr>
        <w:t>«Україна»</w:t>
      </w:r>
      <w:r w:rsidRPr="00944D6E">
        <w:rPr>
          <w:rFonts w:ascii="Times New Roman" w:hAnsi="Times New Roman"/>
          <w:bCs/>
          <w:sz w:val="16"/>
          <w:szCs w:val="16"/>
          <w:lang w:val="uk-UA"/>
        </w:rPr>
        <w:t>, 1994. – 373</w:t>
      </w:r>
      <w:r w:rsidR="00910134">
        <w:rPr>
          <w:rFonts w:ascii="Times New Roman" w:hAnsi="Times New Roman"/>
          <w:bCs/>
          <w:sz w:val="16"/>
          <w:szCs w:val="16"/>
          <w:lang w:val="uk-UA"/>
        </w:rPr>
        <w:t> </w:t>
      </w:r>
      <w:r w:rsidRPr="00944D6E">
        <w:rPr>
          <w:rFonts w:ascii="Times New Roman" w:hAnsi="Times New Roman"/>
          <w:bCs/>
          <w:sz w:val="16"/>
          <w:szCs w:val="16"/>
          <w:lang w:val="uk-UA"/>
        </w:rPr>
        <w:t>с.</w:t>
      </w:r>
    </w:p>
    <w:p w:rsidR="001450F0" w:rsidRPr="00944D6E" w:rsidRDefault="001450F0" w:rsidP="001D0D62">
      <w:pPr>
        <w:numPr>
          <w:ilvl w:val="0"/>
          <w:numId w:val="10"/>
        </w:numPr>
        <w:spacing w:after="0" w:line="247" w:lineRule="auto"/>
        <w:ind w:left="0" w:firstLine="284"/>
        <w:jc w:val="both"/>
        <w:rPr>
          <w:rFonts w:ascii="Times New Roman" w:hAnsi="Times New Roman"/>
          <w:sz w:val="16"/>
          <w:szCs w:val="16"/>
          <w:lang w:val="uk-UA"/>
        </w:rPr>
      </w:pPr>
      <w:r w:rsidRPr="00AC6BF2">
        <w:rPr>
          <w:rFonts w:ascii="Times New Roman" w:hAnsi="Times New Roman"/>
          <w:spacing w:val="20"/>
          <w:sz w:val="16"/>
          <w:szCs w:val="16"/>
          <w:lang w:val="uk-UA"/>
        </w:rPr>
        <w:t>Ладика</w:t>
      </w:r>
      <w:r w:rsidR="00910134">
        <w:rPr>
          <w:rFonts w:ascii="Times New Roman" w:hAnsi="Times New Roman"/>
          <w:sz w:val="16"/>
          <w:szCs w:val="16"/>
          <w:lang w:val="uk-UA"/>
        </w:rPr>
        <w:t>,</w:t>
      </w:r>
      <w:r w:rsidRPr="00944D6E">
        <w:rPr>
          <w:rFonts w:ascii="Times New Roman" w:hAnsi="Times New Roman"/>
          <w:sz w:val="16"/>
          <w:szCs w:val="16"/>
          <w:lang w:val="uk-UA"/>
        </w:rPr>
        <w:t xml:space="preserve"> В. І. До питання поліпшення бурої ху</w:t>
      </w:r>
      <w:r w:rsidR="001D0D62">
        <w:rPr>
          <w:rFonts w:ascii="Times New Roman" w:hAnsi="Times New Roman"/>
          <w:sz w:val="16"/>
          <w:szCs w:val="16"/>
          <w:lang w:val="uk-UA"/>
        </w:rPr>
        <w:t>доби за молочною продуктивні</w:t>
      </w:r>
      <w:r w:rsidR="001D0D62">
        <w:rPr>
          <w:rFonts w:ascii="Times New Roman" w:hAnsi="Times New Roman"/>
          <w:sz w:val="16"/>
          <w:szCs w:val="16"/>
          <w:lang w:val="uk-UA"/>
        </w:rPr>
        <w:t>с</w:t>
      </w:r>
      <w:r w:rsidR="001D0D62">
        <w:rPr>
          <w:rFonts w:ascii="Times New Roman" w:hAnsi="Times New Roman"/>
          <w:sz w:val="16"/>
          <w:szCs w:val="16"/>
          <w:lang w:val="uk-UA"/>
        </w:rPr>
        <w:t>тю </w:t>
      </w:r>
      <w:r w:rsidRPr="00944D6E">
        <w:rPr>
          <w:rFonts w:ascii="Times New Roman" w:hAnsi="Times New Roman"/>
          <w:sz w:val="16"/>
          <w:szCs w:val="16"/>
          <w:lang w:val="uk-UA"/>
        </w:rPr>
        <w:t>/ В. І. Ладика, Г. П. Котенджи // Теоретичні й практичні аспекти породоутворювал</w:t>
      </w:r>
      <w:r w:rsidRPr="00944D6E">
        <w:rPr>
          <w:rFonts w:ascii="Times New Roman" w:hAnsi="Times New Roman"/>
          <w:sz w:val="16"/>
          <w:szCs w:val="16"/>
          <w:lang w:val="uk-UA"/>
        </w:rPr>
        <w:t>ь</w:t>
      </w:r>
      <w:r w:rsidRPr="00944D6E">
        <w:rPr>
          <w:rFonts w:ascii="Times New Roman" w:hAnsi="Times New Roman"/>
          <w:sz w:val="16"/>
          <w:szCs w:val="16"/>
          <w:lang w:val="uk-UA"/>
        </w:rPr>
        <w:t>ного процесу у м</w:t>
      </w:r>
      <w:r w:rsidR="001D0D62">
        <w:rPr>
          <w:rFonts w:ascii="Times New Roman" w:hAnsi="Times New Roman"/>
          <w:sz w:val="16"/>
          <w:szCs w:val="16"/>
          <w:lang w:val="uk-UA"/>
        </w:rPr>
        <w:t>олочному та м’ясному скотарстві: м</w:t>
      </w:r>
      <w:r w:rsidRPr="00944D6E">
        <w:rPr>
          <w:rFonts w:ascii="Times New Roman" w:hAnsi="Times New Roman"/>
          <w:sz w:val="16"/>
          <w:szCs w:val="16"/>
          <w:lang w:val="uk-UA"/>
        </w:rPr>
        <w:t>атеріали доповідей на</w:t>
      </w:r>
      <w:r w:rsidR="001D0D62">
        <w:rPr>
          <w:rFonts w:ascii="Times New Roman" w:hAnsi="Times New Roman"/>
          <w:sz w:val="16"/>
          <w:szCs w:val="16"/>
          <w:lang w:val="uk-UA"/>
        </w:rPr>
        <w:t>уково-виробничої конференції 22–</w:t>
      </w:r>
      <w:r w:rsidRPr="00944D6E">
        <w:rPr>
          <w:rFonts w:ascii="Times New Roman" w:hAnsi="Times New Roman"/>
          <w:sz w:val="16"/>
          <w:szCs w:val="16"/>
          <w:lang w:val="uk-UA"/>
        </w:rPr>
        <w:t>23 березня 1995 року. – К</w:t>
      </w:r>
      <w:r w:rsidR="00AC6BF2">
        <w:rPr>
          <w:rFonts w:ascii="Times New Roman" w:hAnsi="Times New Roman"/>
          <w:sz w:val="16"/>
          <w:szCs w:val="16"/>
          <w:lang w:val="uk-UA"/>
        </w:rPr>
        <w:t>иïв</w:t>
      </w:r>
      <w:r w:rsidR="001D0D62">
        <w:rPr>
          <w:rFonts w:ascii="Times New Roman" w:hAnsi="Times New Roman"/>
          <w:sz w:val="16"/>
          <w:szCs w:val="16"/>
          <w:lang w:val="uk-UA"/>
        </w:rPr>
        <w:t xml:space="preserve">: Асоціація «Україна», </w:t>
      </w:r>
      <w:r w:rsidRPr="00944D6E">
        <w:rPr>
          <w:rFonts w:ascii="Times New Roman" w:hAnsi="Times New Roman"/>
          <w:sz w:val="16"/>
          <w:szCs w:val="16"/>
          <w:lang w:val="uk-UA"/>
        </w:rPr>
        <w:t>1995. – С. 85.</w:t>
      </w:r>
    </w:p>
    <w:p w:rsidR="001450F0" w:rsidRPr="00944D6E" w:rsidRDefault="001450F0" w:rsidP="001D0D62">
      <w:pPr>
        <w:numPr>
          <w:ilvl w:val="0"/>
          <w:numId w:val="10"/>
        </w:numPr>
        <w:spacing w:after="0" w:line="247" w:lineRule="auto"/>
        <w:ind w:left="0" w:firstLine="284"/>
        <w:jc w:val="both"/>
        <w:rPr>
          <w:rFonts w:ascii="Times New Roman" w:hAnsi="Times New Roman"/>
          <w:sz w:val="16"/>
          <w:szCs w:val="16"/>
          <w:lang w:val="uk-UA"/>
        </w:rPr>
      </w:pPr>
      <w:r w:rsidRPr="00AC6BF2">
        <w:rPr>
          <w:rFonts w:ascii="Times New Roman" w:hAnsi="Times New Roman"/>
          <w:spacing w:val="20"/>
          <w:sz w:val="16"/>
          <w:szCs w:val="16"/>
          <w:lang w:val="uk-UA"/>
        </w:rPr>
        <w:t>Ладика</w:t>
      </w:r>
      <w:r w:rsidR="00910134">
        <w:rPr>
          <w:rFonts w:ascii="Times New Roman" w:hAnsi="Times New Roman"/>
          <w:sz w:val="16"/>
          <w:szCs w:val="16"/>
          <w:lang w:val="uk-UA"/>
        </w:rPr>
        <w:t>,</w:t>
      </w:r>
      <w:r w:rsidRPr="00944D6E">
        <w:rPr>
          <w:rFonts w:ascii="Times New Roman" w:hAnsi="Times New Roman"/>
          <w:sz w:val="16"/>
          <w:szCs w:val="16"/>
          <w:lang w:val="uk-UA"/>
        </w:rPr>
        <w:t xml:space="preserve"> В. І. Ефективність спорідненого спарювання в селекції бугаїв-плідників бурих порід / В. І. Ладика // Вісник аграрної науки. – 1998. </w:t>
      </w:r>
      <w:r w:rsidR="00910134">
        <w:rPr>
          <w:rFonts w:ascii="Times New Roman" w:hAnsi="Times New Roman"/>
          <w:sz w:val="16"/>
          <w:szCs w:val="16"/>
          <w:lang w:val="uk-UA"/>
        </w:rPr>
        <w:t>−</w:t>
      </w:r>
      <w:r w:rsidRPr="00944D6E">
        <w:rPr>
          <w:rFonts w:ascii="Times New Roman" w:hAnsi="Times New Roman"/>
          <w:sz w:val="16"/>
          <w:szCs w:val="16"/>
          <w:lang w:val="uk-UA"/>
        </w:rPr>
        <w:t xml:space="preserve"> № 6. – С. 52</w:t>
      </w:r>
      <w:r w:rsidR="00910134">
        <w:rPr>
          <w:rFonts w:ascii="Times New Roman" w:hAnsi="Times New Roman"/>
          <w:sz w:val="16"/>
          <w:szCs w:val="16"/>
          <w:lang w:val="uk-UA"/>
        </w:rPr>
        <w:t>−</w:t>
      </w:r>
      <w:r w:rsidRPr="00944D6E">
        <w:rPr>
          <w:rFonts w:ascii="Times New Roman" w:hAnsi="Times New Roman"/>
          <w:sz w:val="16"/>
          <w:szCs w:val="16"/>
          <w:lang w:val="uk-UA"/>
        </w:rPr>
        <w:t>54.</w:t>
      </w:r>
    </w:p>
    <w:p w:rsidR="001450F0" w:rsidRPr="00E968AB" w:rsidRDefault="001450F0" w:rsidP="001D0D62">
      <w:pPr>
        <w:numPr>
          <w:ilvl w:val="0"/>
          <w:numId w:val="10"/>
        </w:numPr>
        <w:spacing w:after="0" w:line="247" w:lineRule="auto"/>
        <w:ind w:left="0" w:firstLine="284"/>
        <w:jc w:val="both"/>
        <w:rPr>
          <w:rFonts w:ascii="Times New Roman" w:hAnsi="Times New Roman"/>
          <w:sz w:val="16"/>
          <w:szCs w:val="16"/>
          <w:lang w:val="uk-UA"/>
        </w:rPr>
      </w:pPr>
      <w:r w:rsidRPr="00AC6BF2">
        <w:rPr>
          <w:rFonts w:ascii="Times New Roman" w:hAnsi="Times New Roman"/>
          <w:spacing w:val="20"/>
          <w:sz w:val="16"/>
          <w:szCs w:val="16"/>
        </w:rPr>
        <w:t>Меркурьева</w:t>
      </w:r>
      <w:r w:rsidR="00910134">
        <w:rPr>
          <w:rFonts w:ascii="Times New Roman" w:hAnsi="Times New Roman"/>
          <w:sz w:val="16"/>
          <w:szCs w:val="16"/>
        </w:rPr>
        <w:t>,</w:t>
      </w:r>
      <w:r w:rsidRPr="00E968AB">
        <w:rPr>
          <w:rFonts w:ascii="Times New Roman" w:hAnsi="Times New Roman"/>
          <w:sz w:val="16"/>
          <w:szCs w:val="16"/>
        </w:rPr>
        <w:t xml:space="preserve"> Е. К. Биометрия в селекции и генетике сельскохозяйственных ж</w:t>
      </w:r>
      <w:r w:rsidRPr="00E968AB">
        <w:rPr>
          <w:rFonts w:ascii="Times New Roman" w:hAnsi="Times New Roman"/>
          <w:sz w:val="16"/>
          <w:szCs w:val="16"/>
        </w:rPr>
        <w:t>и</w:t>
      </w:r>
      <w:r w:rsidRPr="00E968AB">
        <w:rPr>
          <w:rFonts w:ascii="Times New Roman" w:hAnsi="Times New Roman"/>
          <w:sz w:val="16"/>
          <w:szCs w:val="16"/>
        </w:rPr>
        <w:t xml:space="preserve">вотных / </w:t>
      </w:r>
      <w:r w:rsidR="00910134" w:rsidRPr="00E968AB">
        <w:rPr>
          <w:rFonts w:ascii="Times New Roman" w:hAnsi="Times New Roman"/>
          <w:sz w:val="16"/>
          <w:szCs w:val="16"/>
        </w:rPr>
        <w:t>Е. К</w:t>
      </w:r>
      <w:r w:rsidR="00910134">
        <w:rPr>
          <w:rFonts w:ascii="Times New Roman" w:hAnsi="Times New Roman"/>
          <w:sz w:val="16"/>
          <w:szCs w:val="16"/>
        </w:rPr>
        <w:t>.</w:t>
      </w:r>
      <w:r w:rsidR="00910134" w:rsidRPr="00E968AB">
        <w:rPr>
          <w:rFonts w:ascii="Times New Roman" w:hAnsi="Times New Roman"/>
          <w:sz w:val="16"/>
          <w:szCs w:val="16"/>
        </w:rPr>
        <w:t xml:space="preserve"> </w:t>
      </w:r>
      <w:r w:rsidRPr="00E968AB">
        <w:rPr>
          <w:rFonts w:ascii="Times New Roman" w:hAnsi="Times New Roman"/>
          <w:sz w:val="16"/>
          <w:szCs w:val="16"/>
        </w:rPr>
        <w:t>Меркурьева. – М.: Колос, 1970. – 423 с.</w:t>
      </w:r>
    </w:p>
    <w:p w:rsidR="001450F0" w:rsidRPr="00E968AB" w:rsidRDefault="001450F0" w:rsidP="001D0D62">
      <w:pPr>
        <w:numPr>
          <w:ilvl w:val="0"/>
          <w:numId w:val="10"/>
        </w:numPr>
        <w:spacing w:after="0" w:line="247" w:lineRule="auto"/>
        <w:ind w:left="0" w:firstLine="284"/>
        <w:jc w:val="both"/>
        <w:rPr>
          <w:rFonts w:ascii="Times New Roman" w:hAnsi="Times New Roman"/>
          <w:sz w:val="16"/>
          <w:szCs w:val="16"/>
          <w:lang w:val="uk-UA"/>
        </w:rPr>
      </w:pPr>
      <w:r w:rsidRPr="00AC6BF2">
        <w:rPr>
          <w:rFonts w:ascii="Times New Roman" w:hAnsi="Times New Roman"/>
          <w:spacing w:val="20"/>
          <w:sz w:val="16"/>
          <w:szCs w:val="16"/>
          <w:lang w:val="uk-UA"/>
        </w:rPr>
        <w:t>Плохинский</w:t>
      </w:r>
      <w:r w:rsidR="00910134">
        <w:rPr>
          <w:rFonts w:ascii="Times New Roman" w:hAnsi="Times New Roman"/>
          <w:sz w:val="16"/>
          <w:szCs w:val="16"/>
          <w:lang w:val="uk-UA"/>
        </w:rPr>
        <w:t>,</w:t>
      </w:r>
      <w:r w:rsidRPr="00E968AB">
        <w:rPr>
          <w:rFonts w:ascii="Times New Roman" w:hAnsi="Times New Roman"/>
          <w:sz w:val="16"/>
          <w:szCs w:val="16"/>
          <w:lang w:val="uk-UA"/>
        </w:rPr>
        <w:t xml:space="preserve"> Н. А</w:t>
      </w:r>
      <w:r w:rsidRPr="00E968AB">
        <w:rPr>
          <w:rFonts w:ascii="Times New Roman" w:hAnsi="Times New Roman"/>
          <w:sz w:val="16"/>
          <w:szCs w:val="16"/>
        </w:rPr>
        <w:t xml:space="preserve">. Руководство по биометрии для зоотехников </w:t>
      </w:r>
      <w:r w:rsidRPr="00E968AB">
        <w:rPr>
          <w:rFonts w:ascii="Times New Roman" w:hAnsi="Times New Roman"/>
          <w:sz w:val="16"/>
          <w:szCs w:val="16"/>
          <w:lang w:val="uk-UA"/>
        </w:rPr>
        <w:t>/ Н. А. Плохи</w:t>
      </w:r>
      <w:r w:rsidRPr="00E968AB">
        <w:rPr>
          <w:rFonts w:ascii="Times New Roman" w:hAnsi="Times New Roman"/>
          <w:sz w:val="16"/>
          <w:szCs w:val="16"/>
          <w:lang w:val="uk-UA"/>
        </w:rPr>
        <w:t>н</w:t>
      </w:r>
      <w:r w:rsidRPr="00E968AB">
        <w:rPr>
          <w:rFonts w:ascii="Times New Roman" w:hAnsi="Times New Roman"/>
          <w:sz w:val="16"/>
          <w:szCs w:val="16"/>
          <w:lang w:val="uk-UA"/>
        </w:rPr>
        <w:t>ский. – М.: Колос, 1969. – 256 с.</w:t>
      </w:r>
    </w:p>
    <w:p w:rsidR="001D0D62" w:rsidRDefault="001D0D62" w:rsidP="001D0D62">
      <w:pPr>
        <w:spacing w:after="0" w:line="247" w:lineRule="auto"/>
        <w:jc w:val="both"/>
        <w:rPr>
          <w:rFonts w:ascii="Times New Roman" w:hAnsi="Times New Roman"/>
          <w:sz w:val="20"/>
          <w:szCs w:val="20"/>
          <w:lang w:val="uk-UA"/>
        </w:rPr>
      </w:pPr>
      <w:r>
        <w:rPr>
          <w:rFonts w:ascii="Times New Roman" w:hAnsi="Times New Roman"/>
          <w:sz w:val="20"/>
          <w:szCs w:val="20"/>
          <w:lang w:val="uk-UA"/>
        </w:rPr>
        <w:br w:type="page"/>
      </w:r>
    </w:p>
    <w:p w:rsidR="001450F0" w:rsidRDefault="001450F0" w:rsidP="001450F0">
      <w:pPr>
        <w:spacing w:after="0" w:line="240" w:lineRule="auto"/>
        <w:jc w:val="both"/>
        <w:rPr>
          <w:rFonts w:ascii="Times New Roman" w:hAnsi="Times New Roman"/>
          <w:sz w:val="20"/>
          <w:szCs w:val="20"/>
        </w:rPr>
      </w:pPr>
      <w:r>
        <w:rPr>
          <w:rFonts w:ascii="Times New Roman" w:hAnsi="Times New Roman"/>
          <w:sz w:val="20"/>
          <w:szCs w:val="20"/>
        </w:rPr>
        <w:t>УДК</w:t>
      </w:r>
      <w:r w:rsidR="00AC6BF2">
        <w:rPr>
          <w:rFonts w:ascii="Times New Roman" w:hAnsi="Times New Roman"/>
          <w:sz w:val="20"/>
          <w:szCs w:val="20"/>
        </w:rPr>
        <w:t xml:space="preserve"> 636.4.082</w:t>
      </w:r>
    </w:p>
    <w:p w:rsidR="001450F0" w:rsidRPr="00F04962" w:rsidRDefault="001450F0" w:rsidP="001450F0">
      <w:pPr>
        <w:spacing w:after="0" w:line="240" w:lineRule="auto"/>
        <w:jc w:val="both"/>
        <w:rPr>
          <w:rFonts w:ascii="Times New Roman" w:hAnsi="Times New Roman"/>
          <w:sz w:val="10"/>
          <w:szCs w:val="20"/>
        </w:rPr>
      </w:pPr>
    </w:p>
    <w:p w:rsidR="001450F0" w:rsidRDefault="001450F0" w:rsidP="001450F0">
      <w:pPr>
        <w:spacing w:after="0" w:line="240" w:lineRule="auto"/>
        <w:jc w:val="center"/>
        <w:rPr>
          <w:rFonts w:ascii="Times New Roman" w:hAnsi="Times New Roman"/>
          <w:b/>
          <w:sz w:val="20"/>
          <w:szCs w:val="20"/>
        </w:rPr>
      </w:pPr>
      <w:r w:rsidRPr="00CD3FCB">
        <w:rPr>
          <w:rFonts w:ascii="Times New Roman" w:hAnsi="Times New Roman"/>
          <w:b/>
          <w:sz w:val="20"/>
          <w:szCs w:val="20"/>
        </w:rPr>
        <w:t>ВЛИЯНИЕ ПОЛИМОРФИЗМА И ГЕНОТИПОВ ГЕНА</w:t>
      </w:r>
    </w:p>
    <w:p w:rsidR="001450F0" w:rsidRDefault="001450F0" w:rsidP="001450F0">
      <w:pPr>
        <w:spacing w:after="0" w:line="240" w:lineRule="auto"/>
        <w:jc w:val="center"/>
        <w:rPr>
          <w:rFonts w:ascii="Times New Roman" w:hAnsi="Times New Roman"/>
          <w:b/>
          <w:sz w:val="20"/>
          <w:szCs w:val="20"/>
        </w:rPr>
      </w:pPr>
      <w:r w:rsidRPr="00CD3FCB">
        <w:rPr>
          <w:rFonts w:ascii="Times New Roman" w:hAnsi="Times New Roman"/>
          <w:b/>
          <w:sz w:val="20"/>
          <w:szCs w:val="20"/>
        </w:rPr>
        <w:t>ЭСТРОГЕНОВОГО РЕЦЕПТОРА НА РЕПРОДУКТИВНЫЕ</w:t>
      </w:r>
    </w:p>
    <w:p w:rsidR="001450F0" w:rsidRPr="00CD3FCB" w:rsidRDefault="001450F0" w:rsidP="001450F0">
      <w:pPr>
        <w:spacing w:after="0" w:line="240" w:lineRule="auto"/>
        <w:jc w:val="center"/>
        <w:rPr>
          <w:rFonts w:ascii="Times New Roman" w:hAnsi="Times New Roman"/>
          <w:b/>
          <w:sz w:val="20"/>
          <w:szCs w:val="20"/>
        </w:rPr>
      </w:pPr>
      <w:r w:rsidRPr="00CD3FCB">
        <w:rPr>
          <w:rFonts w:ascii="Times New Roman" w:hAnsi="Times New Roman"/>
          <w:b/>
          <w:sz w:val="20"/>
          <w:szCs w:val="20"/>
        </w:rPr>
        <w:t xml:space="preserve">КАЧЕСТВА СВИНОМАТОК </w:t>
      </w:r>
    </w:p>
    <w:p w:rsidR="001450F0" w:rsidRPr="00F04962" w:rsidRDefault="001450F0" w:rsidP="001450F0">
      <w:pPr>
        <w:spacing w:after="0" w:line="240" w:lineRule="auto"/>
        <w:ind w:firstLine="567"/>
        <w:jc w:val="center"/>
        <w:rPr>
          <w:rFonts w:ascii="Times New Roman" w:hAnsi="Times New Roman"/>
          <w:b/>
          <w:sz w:val="12"/>
          <w:szCs w:val="20"/>
        </w:rPr>
      </w:pPr>
    </w:p>
    <w:p w:rsidR="001450F0" w:rsidRPr="00CD3FCB" w:rsidRDefault="001450F0" w:rsidP="001450F0">
      <w:pPr>
        <w:spacing w:after="0" w:line="240" w:lineRule="auto"/>
        <w:jc w:val="center"/>
        <w:rPr>
          <w:rFonts w:ascii="Times New Roman" w:hAnsi="Times New Roman"/>
          <w:sz w:val="20"/>
          <w:szCs w:val="20"/>
        </w:rPr>
      </w:pPr>
      <w:r>
        <w:rPr>
          <w:rFonts w:ascii="Times New Roman" w:hAnsi="Times New Roman"/>
          <w:sz w:val="20"/>
          <w:szCs w:val="20"/>
        </w:rPr>
        <w:t xml:space="preserve">Н. А. ЛОБАН, </w:t>
      </w:r>
      <w:r w:rsidRPr="00CD3FCB">
        <w:rPr>
          <w:rFonts w:ascii="Times New Roman" w:hAnsi="Times New Roman"/>
          <w:sz w:val="20"/>
          <w:szCs w:val="20"/>
        </w:rPr>
        <w:t>Е. В. ПИЩЕЛКА</w:t>
      </w:r>
    </w:p>
    <w:p w:rsidR="001450F0" w:rsidRPr="00884497" w:rsidRDefault="001450F0" w:rsidP="001450F0">
      <w:pPr>
        <w:spacing w:after="0" w:line="240" w:lineRule="auto"/>
        <w:ind w:firstLine="567"/>
        <w:jc w:val="center"/>
        <w:rPr>
          <w:rFonts w:ascii="Times New Roman" w:hAnsi="Times New Roman"/>
          <w:sz w:val="10"/>
          <w:szCs w:val="20"/>
        </w:rPr>
      </w:pPr>
    </w:p>
    <w:p w:rsidR="001450F0" w:rsidRDefault="001450F0" w:rsidP="001450F0">
      <w:pPr>
        <w:spacing w:after="0" w:line="240" w:lineRule="auto"/>
        <w:jc w:val="center"/>
        <w:rPr>
          <w:rFonts w:ascii="Times New Roman" w:hAnsi="Times New Roman"/>
          <w:sz w:val="16"/>
          <w:szCs w:val="16"/>
        </w:rPr>
      </w:pPr>
      <w:r w:rsidRPr="001215CD">
        <w:rPr>
          <w:rFonts w:ascii="Times New Roman" w:hAnsi="Times New Roman"/>
          <w:sz w:val="16"/>
          <w:szCs w:val="16"/>
        </w:rPr>
        <w:t>РУП «НПЦ НАН Беларуси по животноводству»,</w:t>
      </w:r>
    </w:p>
    <w:p w:rsidR="001450F0" w:rsidRPr="001215CD" w:rsidRDefault="001450F0" w:rsidP="001450F0">
      <w:pPr>
        <w:spacing w:after="0" w:line="240" w:lineRule="auto"/>
        <w:jc w:val="center"/>
        <w:rPr>
          <w:rFonts w:ascii="Times New Roman" w:hAnsi="Times New Roman"/>
          <w:sz w:val="16"/>
          <w:szCs w:val="16"/>
        </w:rPr>
      </w:pPr>
      <w:r w:rsidRPr="001215CD">
        <w:rPr>
          <w:rFonts w:ascii="Times New Roman" w:hAnsi="Times New Roman"/>
          <w:sz w:val="16"/>
          <w:szCs w:val="16"/>
        </w:rPr>
        <w:t>г. Жод</w:t>
      </w:r>
      <w:r w:rsidR="000A0BC4">
        <w:rPr>
          <w:rFonts w:ascii="Times New Roman" w:hAnsi="Times New Roman"/>
          <w:sz w:val="16"/>
          <w:szCs w:val="16"/>
        </w:rPr>
        <w:t>ино, Республика Беларусь</w:t>
      </w:r>
    </w:p>
    <w:p w:rsidR="001450F0" w:rsidRPr="001D0D62" w:rsidRDefault="001450F0" w:rsidP="001450F0">
      <w:pPr>
        <w:spacing w:after="0" w:line="240" w:lineRule="auto"/>
        <w:ind w:firstLine="567"/>
        <w:jc w:val="center"/>
        <w:rPr>
          <w:rFonts w:ascii="Times New Roman" w:hAnsi="Times New Roman"/>
          <w:sz w:val="20"/>
          <w:szCs w:val="20"/>
        </w:rPr>
      </w:pP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b/>
          <w:sz w:val="20"/>
          <w:szCs w:val="20"/>
        </w:rPr>
        <w:t xml:space="preserve">Введение. </w:t>
      </w:r>
      <w:r w:rsidRPr="00CD3FCB">
        <w:rPr>
          <w:rFonts w:ascii="Times New Roman" w:hAnsi="Times New Roman"/>
          <w:sz w:val="20"/>
          <w:szCs w:val="20"/>
        </w:rPr>
        <w:t>В Республике Беларусь отрасль свиноводства традици</w:t>
      </w:r>
      <w:r w:rsidR="00E717C3">
        <w:rPr>
          <w:rFonts w:ascii="Times New Roman" w:hAnsi="Times New Roman"/>
          <w:sz w:val="20"/>
          <w:szCs w:val="20"/>
        </w:rPr>
        <w:softHyphen/>
      </w:r>
      <w:r w:rsidRPr="00CD3FCB">
        <w:rPr>
          <w:rFonts w:ascii="Times New Roman" w:hAnsi="Times New Roman"/>
          <w:sz w:val="20"/>
          <w:szCs w:val="20"/>
        </w:rPr>
        <w:t>онно считается ведущей отраслью сельскохозяйственного производ</w:t>
      </w:r>
      <w:r w:rsidR="00E717C3">
        <w:rPr>
          <w:rFonts w:ascii="Times New Roman" w:hAnsi="Times New Roman"/>
          <w:sz w:val="20"/>
          <w:szCs w:val="20"/>
        </w:rPr>
        <w:softHyphen/>
      </w:r>
      <w:r w:rsidRPr="00CD3FCB">
        <w:rPr>
          <w:rFonts w:ascii="Times New Roman" w:hAnsi="Times New Roman"/>
          <w:sz w:val="20"/>
          <w:szCs w:val="20"/>
        </w:rPr>
        <w:t xml:space="preserve">ства, </w:t>
      </w:r>
      <w:r w:rsidR="000A0BC4">
        <w:rPr>
          <w:rFonts w:ascii="Times New Roman" w:hAnsi="Times New Roman"/>
          <w:sz w:val="20"/>
          <w:szCs w:val="20"/>
        </w:rPr>
        <w:t>она занимает</w:t>
      </w:r>
      <w:r w:rsidRPr="00CD3FCB">
        <w:rPr>
          <w:rFonts w:ascii="Times New Roman" w:hAnsi="Times New Roman"/>
          <w:sz w:val="20"/>
          <w:szCs w:val="20"/>
        </w:rPr>
        <w:t xml:space="preserve"> по значимости второе место после скотоводства</w:t>
      </w:r>
      <w:r w:rsidR="00AC6BF2">
        <w:rPr>
          <w:rFonts w:ascii="Times New Roman" w:hAnsi="Times New Roman"/>
          <w:sz w:val="20"/>
          <w:szCs w:val="20"/>
        </w:rPr>
        <w:t xml:space="preserve">   </w:t>
      </w:r>
      <w:r w:rsidRPr="00CD3FCB">
        <w:rPr>
          <w:rFonts w:ascii="Times New Roman" w:hAnsi="Times New Roman"/>
          <w:sz w:val="20"/>
          <w:szCs w:val="20"/>
        </w:rPr>
        <w:t xml:space="preserve"> [1, с. 9].</w:t>
      </w:r>
    </w:p>
    <w:p w:rsidR="001450F0" w:rsidRPr="00CD3FCB" w:rsidRDefault="001450F0" w:rsidP="001450F0">
      <w:pPr>
        <w:spacing w:after="0" w:line="240" w:lineRule="auto"/>
        <w:ind w:firstLine="284"/>
        <w:jc w:val="both"/>
        <w:rPr>
          <w:rFonts w:ascii="Times New Roman" w:hAnsi="Times New Roman"/>
          <w:sz w:val="20"/>
          <w:szCs w:val="20"/>
        </w:rPr>
      </w:pPr>
      <w:r w:rsidRPr="001215CD">
        <w:rPr>
          <w:rFonts w:ascii="Times New Roman" w:hAnsi="Times New Roman"/>
          <w:b/>
          <w:sz w:val="20"/>
          <w:szCs w:val="20"/>
        </w:rPr>
        <w:t>Анализ источников.</w:t>
      </w:r>
      <w:r>
        <w:rPr>
          <w:rFonts w:ascii="Times New Roman" w:hAnsi="Times New Roman"/>
          <w:sz w:val="20"/>
          <w:szCs w:val="20"/>
        </w:rPr>
        <w:t xml:space="preserve"> </w:t>
      </w:r>
      <w:r w:rsidRPr="00CD3FCB">
        <w:rPr>
          <w:rFonts w:ascii="Times New Roman" w:hAnsi="Times New Roman"/>
          <w:sz w:val="20"/>
          <w:szCs w:val="20"/>
        </w:rPr>
        <w:t>Несмотря на значительные успехи в области популяционной генетики, оценка пород, популяций и отдельных жи</w:t>
      </w:r>
      <w:r w:rsidR="00AC6BF2">
        <w:rPr>
          <w:rFonts w:ascii="Times New Roman" w:hAnsi="Times New Roman"/>
          <w:sz w:val="20"/>
          <w:szCs w:val="20"/>
        </w:rPr>
        <w:softHyphen/>
      </w:r>
      <w:r w:rsidRPr="00CD3FCB">
        <w:rPr>
          <w:rFonts w:ascii="Times New Roman" w:hAnsi="Times New Roman"/>
          <w:sz w:val="20"/>
          <w:szCs w:val="20"/>
        </w:rPr>
        <w:t>вотных не может быть полной даже в отношении формирования про</w:t>
      </w:r>
      <w:r w:rsidR="00AC6BF2">
        <w:rPr>
          <w:rFonts w:ascii="Times New Roman" w:hAnsi="Times New Roman"/>
          <w:sz w:val="20"/>
          <w:szCs w:val="20"/>
        </w:rPr>
        <w:softHyphen/>
      </w:r>
      <w:r w:rsidRPr="00CD3FCB">
        <w:rPr>
          <w:rFonts w:ascii="Times New Roman" w:hAnsi="Times New Roman"/>
          <w:sz w:val="20"/>
          <w:szCs w:val="20"/>
        </w:rPr>
        <w:t>дуктивных качеств у потомков, т</w:t>
      </w:r>
      <w:r>
        <w:rPr>
          <w:rFonts w:ascii="Times New Roman" w:hAnsi="Times New Roman"/>
          <w:sz w:val="20"/>
          <w:szCs w:val="20"/>
        </w:rPr>
        <w:t>ак как</w:t>
      </w:r>
      <w:r w:rsidRPr="00CD3FCB">
        <w:rPr>
          <w:rFonts w:ascii="Times New Roman" w:hAnsi="Times New Roman"/>
          <w:sz w:val="20"/>
          <w:szCs w:val="20"/>
        </w:rPr>
        <w:t xml:space="preserve"> основана на оценке фенотипи</w:t>
      </w:r>
      <w:r w:rsidR="00AC6BF2">
        <w:rPr>
          <w:rFonts w:ascii="Times New Roman" w:hAnsi="Times New Roman"/>
          <w:sz w:val="20"/>
          <w:szCs w:val="20"/>
        </w:rPr>
        <w:softHyphen/>
      </w:r>
      <w:r w:rsidRPr="00CD3FCB">
        <w:rPr>
          <w:rFonts w:ascii="Times New Roman" w:hAnsi="Times New Roman"/>
          <w:sz w:val="20"/>
          <w:szCs w:val="20"/>
        </w:rPr>
        <w:t>ческого проявления признаков и не охватывает ряд свойств генотипа, наиболее важным из которых является способность к репродукции, проявлению продуктивности, передаче по наследству «генетического груза» и летальных генов, хотя и позволяет отбирать и использовать для целей генетического прогресса, как правило, лучшие родительские формы [2, с. 6].</w:t>
      </w: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sz w:val="20"/>
          <w:szCs w:val="20"/>
        </w:rPr>
        <w:t>В настоящее время в селекции свиней широко используют ДНК-маркеры продуктивности [3, с. 3].</w:t>
      </w: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sz w:val="20"/>
          <w:szCs w:val="20"/>
        </w:rPr>
        <w:t>Используя молекулярно-генетич</w:t>
      </w:r>
      <w:r w:rsidR="000A0BC4">
        <w:rPr>
          <w:rFonts w:ascii="Times New Roman" w:hAnsi="Times New Roman"/>
          <w:sz w:val="20"/>
          <w:szCs w:val="20"/>
        </w:rPr>
        <w:t>еские маркеры</w:t>
      </w:r>
      <w:r w:rsidR="00652CAF">
        <w:rPr>
          <w:rFonts w:ascii="Times New Roman" w:hAnsi="Times New Roman"/>
          <w:sz w:val="20"/>
          <w:szCs w:val="20"/>
        </w:rPr>
        <w:t>,</w:t>
      </w:r>
      <w:r w:rsidR="000A0BC4">
        <w:rPr>
          <w:rFonts w:ascii="Times New Roman" w:hAnsi="Times New Roman"/>
          <w:sz w:val="20"/>
          <w:szCs w:val="20"/>
        </w:rPr>
        <w:t xml:space="preserve"> селекционер может</w:t>
      </w:r>
      <w:r w:rsidRPr="00CD3FCB">
        <w:rPr>
          <w:rFonts w:ascii="Times New Roman" w:hAnsi="Times New Roman"/>
          <w:sz w:val="20"/>
          <w:szCs w:val="20"/>
        </w:rPr>
        <w:t xml:space="preserve"> отбирать из популяции животных</w:t>
      </w:r>
      <w:r w:rsidR="000A0BC4">
        <w:rPr>
          <w:rFonts w:ascii="Times New Roman" w:hAnsi="Times New Roman"/>
          <w:sz w:val="20"/>
          <w:szCs w:val="20"/>
        </w:rPr>
        <w:t>,</w:t>
      </w:r>
      <w:r w:rsidRPr="00CD3FCB">
        <w:rPr>
          <w:rFonts w:ascii="Times New Roman" w:hAnsi="Times New Roman"/>
          <w:sz w:val="20"/>
          <w:szCs w:val="20"/>
        </w:rPr>
        <w:t xml:space="preserve"> обладающих определенным алле</w:t>
      </w:r>
      <w:r w:rsidR="00AC6BF2">
        <w:rPr>
          <w:rFonts w:ascii="Times New Roman" w:hAnsi="Times New Roman"/>
          <w:sz w:val="20"/>
          <w:szCs w:val="20"/>
        </w:rPr>
        <w:softHyphen/>
      </w:r>
      <w:r w:rsidRPr="00CD3FCB">
        <w:rPr>
          <w:rFonts w:ascii="Times New Roman" w:hAnsi="Times New Roman"/>
          <w:sz w:val="20"/>
          <w:szCs w:val="20"/>
        </w:rPr>
        <w:t xml:space="preserve">лем гена эстрогенового рецептора – </w:t>
      </w:r>
      <w:r w:rsidRPr="00CD3FCB">
        <w:rPr>
          <w:rFonts w:ascii="Times New Roman" w:hAnsi="Times New Roman"/>
          <w:sz w:val="20"/>
          <w:szCs w:val="20"/>
          <w:lang w:val="en-US"/>
        </w:rPr>
        <w:t>ESR</w:t>
      </w:r>
      <w:r w:rsidRPr="00CD3FCB">
        <w:rPr>
          <w:rFonts w:ascii="Times New Roman" w:hAnsi="Times New Roman"/>
          <w:sz w:val="20"/>
          <w:szCs w:val="20"/>
        </w:rPr>
        <w:t>, отвечающего за повышение многоплодия свиноматок. Полиморфизм данного гена обусловлен на</w:t>
      </w:r>
      <w:r w:rsidR="00AC6BF2">
        <w:rPr>
          <w:rFonts w:ascii="Times New Roman" w:hAnsi="Times New Roman"/>
          <w:sz w:val="20"/>
          <w:szCs w:val="20"/>
        </w:rPr>
        <w:softHyphen/>
      </w:r>
      <w:r w:rsidRPr="00CD3FCB">
        <w:rPr>
          <w:rFonts w:ascii="Times New Roman" w:hAnsi="Times New Roman"/>
          <w:sz w:val="20"/>
          <w:szCs w:val="20"/>
        </w:rPr>
        <w:t xml:space="preserve">личием двух аллелей </w:t>
      </w:r>
      <w:r>
        <w:rPr>
          <w:rFonts w:ascii="Times New Roman" w:hAnsi="Times New Roman"/>
          <w:sz w:val="20"/>
          <w:szCs w:val="20"/>
        </w:rPr>
        <w:t>−</w:t>
      </w:r>
      <w:r w:rsidRPr="00CD3FCB">
        <w:rPr>
          <w:rFonts w:ascii="Times New Roman" w:hAnsi="Times New Roman"/>
          <w:sz w:val="20"/>
          <w:szCs w:val="20"/>
        </w:rPr>
        <w:t xml:space="preserve"> А и В, предпочтительным является генотип ВВ [4, </w:t>
      </w:r>
      <w:r>
        <w:rPr>
          <w:rFonts w:ascii="Times New Roman" w:hAnsi="Times New Roman"/>
          <w:sz w:val="20"/>
          <w:szCs w:val="20"/>
        </w:rPr>
        <w:t>с</w:t>
      </w:r>
      <w:r w:rsidRPr="00CD3FCB">
        <w:rPr>
          <w:rFonts w:ascii="Times New Roman" w:hAnsi="Times New Roman"/>
          <w:sz w:val="20"/>
          <w:szCs w:val="20"/>
        </w:rPr>
        <w:t>. 18</w:t>
      </w:r>
      <w:r>
        <w:rPr>
          <w:rFonts w:ascii="Times New Roman" w:hAnsi="Times New Roman"/>
          <w:sz w:val="20"/>
          <w:szCs w:val="20"/>
        </w:rPr>
        <w:t>−</w:t>
      </w:r>
      <w:r w:rsidRPr="00CD3FCB">
        <w:rPr>
          <w:rFonts w:ascii="Times New Roman" w:hAnsi="Times New Roman"/>
          <w:sz w:val="20"/>
          <w:szCs w:val="20"/>
        </w:rPr>
        <w:t>20].</w:t>
      </w: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b/>
          <w:sz w:val="20"/>
          <w:szCs w:val="20"/>
        </w:rPr>
        <w:t xml:space="preserve">Цель работы </w:t>
      </w:r>
      <w:r w:rsidRPr="00AC6BF2">
        <w:rPr>
          <w:rFonts w:ascii="Times New Roman" w:hAnsi="Times New Roman"/>
          <w:sz w:val="20"/>
          <w:szCs w:val="20"/>
        </w:rPr>
        <w:t>−</w:t>
      </w:r>
      <w:r w:rsidRPr="00CD3FCB">
        <w:rPr>
          <w:rFonts w:ascii="Times New Roman" w:hAnsi="Times New Roman"/>
          <w:sz w:val="20"/>
          <w:szCs w:val="20"/>
        </w:rPr>
        <w:t xml:space="preserve"> изучение ассоциативных взаимосвязей полимор</w:t>
      </w:r>
      <w:r w:rsidR="00AC6BF2">
        <w:rPr>
          <w:rFonts w:ascii="Times New Roman" w:hAnsi="Times New Roman"/>
          <w:sz w:val="20"/>
          <w:szCs w:val="20"/>
        </w:rPr>
        <w:softHyphen/>
      </w:r>
      <w:r w:rsidRPr="00CD3FCB">
        <w:rPr>
          <w:rFonts w:ascii="Times New Roman" w:hAnsi="Times New Roman"/>
          <w:sz w:val="20"/>
          <w:szCs w:val="20"/>
        </w:rPr>
        <w:t>физма и генотипов гена эстрогенового рецептора с репродуктивными качествами свиноматок.</w:t>
      </w:r>
    </w:p>
    <w:p w:rsidR="001450F0" w:rsidRPr="00CD3FCB" w:rsidRDefault="001450F0" w:rsidP="001450F0">
      <w:pPr>
        <w:spacing w:after="0" w:line="240" w:lineRule="auto"/>
        <w:ind w:firstLine="284"/>
        <w:jc w:val="both"/>
        <w:rPr>
          <w:rFonts w:ascii="Times New Roman" w:hAnsi="Times New Roman"/>
          <w:noProof/>
          <w:sz w:val="20"/>
          <w:szCs w:val="20"/>
          <w:lang w:eastAsia="ru-RU"/>
        </w:rPr>
      </w:pPr>
      <w:r w:rsidRPr="00CD3FCB">
        <w:rPr>
          <w:rFonts w:ascii="Times New Roman" w:hAnsi="Times New Roman"/>
          <w:b/>
          <w:sz w:val="20"/>
          <w:szCs w:val="20"/>
        </w:rPr>
        <w:t xml:space="preserve">Материал и методика исследований. </w:t>
      </w:r>
      <w:r w:rsidRPr="00CD3FCB">
        <w:rPr>
          <w:rFonts w:ascii="Times New Roman" w:hAnsi="Times New Roman"/>
          <w:sz w:val="20"/>
          <w:szCs w:val="20"/>
        </w:rPr>
        <w:t>Исследования проводились в ОАО «Красная–Буда» на племенной ферме «Носовичи» Добруш</w:t>
      </w:r>
      <w:r w:rsidR="00AC6BF2">
        <w:rPr>
          <w:rFonts w:ascii="Times New Roman" w:hAnsi="Times New Roman"/>
          <w:sz w:val="20"/>
          <w:szCs w:val="20"/>
        </w:rPr>
        <w:softHyphen/>
      </w:r>
      <w:r w:rsidRPr="00CD3FCB">
        <w:rPr>
          <w:rFonts w:ascii="Times New Roman" w:hAnsi="Times New Roman"/>
          <w:sz w:val="20"/>
          <w:szCs w:val="20"/>
        </w:rPr>
        <w:t>ског</w:t>
      </w:r>
      <w:r w:rsidR="000A0BC4">
        <w:rPr>
          <w:rFonts w:ascii="Times New Roman" w:hAnsi="Times New Roman"/>
          <w:sz w:val="20"/>
          <w:szCs w:val="20"/>
        </w:rPr>
        <w:t>о района Гомельской области</w:t>
      </w:r>
      <w:r w:rsidRPr="00CD3FCB">
        <w:rPr>
          <w:rFonts w:ascii="Times New Roman" w:hAnsi="Times New Roman"/>
          <w:sz w:val="20"/>
          <w:szCs w:val="20"/>
        </w:rPr>
        <w:t xml:space="preserve"> в 2016 году.</w:t>
      </w:r>
      <w:r w:rsidRPr="00CD3FCB">
        <w:rPr>
          <w:rFonts w:ascii="Times New Roman" w:hAnsi="Times New Roman"/>
          <w:noProof/>
          <w:sz w:val="20"/>
          <w:szCs w:val="20"/>
          <w:lang w:eastAsia="ru-RU"/>
        </w:rPr>
        <w:t xml:space="preserve"> Были изучены данные о репродуктивных качествах свиноматок белорусской крупной белой породы в зависимости от их генотипов по гену эстрогенового рецептора </w:t>
      </w:r>
      <w:r w:rsidRPr="00CD3FCB">
        <w:rPr>
          <w:rFonts w:ascii="Times New Roman" w:eastAsia="Times New Roman" w:hAnsi="Times New Roman"/>
          <w:sz w:val="20"/>
          <w:szCs w:val="20"/>
          <w:lang w:eastAsia="ru-RU"/>
        </w:rPr>
        <w:t>(</w:t>
      </w:r>
      <w:r w:rsidRPr="00CD3FCB">
        <w:rPr>
          <w:rFonts w:ascii="Times New Roman" w:eastAsia="Times New Roman" w:hAnsi="Times New Roman"/>
          <w:sz w:val="20"/>
          <w:szCs w:val="20"/>
          <w:lang w:val="en-US" w:eastAsia="ru-RU"/>
        </w:rPr>
        <w:t>ESR</w:t>
      </w:r>
      <w:r w:rsidRPr="00CD3FCB">
        <w:rPr>
          <w:rFonts w:ascii="Times New Roman" w:eastAsia="Times New Roman" w:hAnsi="Times New Roman"/>
          <w:sz w:val="20"/>
          <w:szCs w:val="20"/>
          <w:lang w:eastAsia="ru-RU"/>
        </w:rPr>
        <w:t>).</w:t>
      </w:r>
    </w:p>
    <w:p w:rsidR="001450F0" w:rsidRPr="00884497" w:rsidRDefault="001450F0" w:rsidP="001450F0">
      <w:pPr>
        <w:spacing w:after="0" w:line="240" w:lineRule="auto"/>
        <w:ind w:firstLine="284"/>
        <w:jc w:val="both"/>
        <w:rPr>
          <w:rFonts w:ascii="Times New Roman" w:eastAsia="Times New Roman" w:hAnsi="Times New Roman"/>
          <w:sz w:val="14"/>
          <w:szCs w:val="20"/>
          <w:lang w:eastAsia="ru-RU"/>
        </w:rPr>
      </w:pPr>
      <w:r w:rsidRPr="00CD3FCB">
        <w:rPr>
          <w:rFonts w:ascii="Times New Roman" w:hAnsi="Times New Roman"/>
          <w:b/>
          <w:sz w:val="20"/>
          <w:szCs w:val="20"/>
        </w:rPr>
        <w:t xml:space="preserve">Результаты исследований и их обсуждение. </w:t>
      </w:r>
      <w:r w:rsidRPr="00CD3FCB">
        <w:rPr>
          <w:rFonts w:ascii="Times New Roman" w:hAnsi="Times New Roman"/>
          <w:sz w:val="20"/>
          <w:szCs w:val="20"/>
        </w:rPr>
        <w:t>Анализ данных ДНК-тестирования свиноматок белорусской крупной белой породы, разво</w:t>
      </w:r>
      <w:r w:rsidR="00AC6BF2">
        <w:rPr>
          <w:rFonts w:ascii="Times New Roman" w:hAnsi="Times New Roman"/>
          <w:sz w:val="20"/>
          <w:szCs w:val="20"/>
        </w:rPr>
        <w:softHyphen/>
      </w:r>
      <w:r w:rsidRPr="00CD3FCB">
        <w:rPr>
          <w:rFonts w:ascii="Times New Roman" w:hAnsi="Times New Roman"/>
          <w:sz w:val="20"/>
          <w:szCs w:val="20"/>
        </w:rPr>
        <w:t xml:space="preserve">димых на племенной ферме «Носовичи», позволил выявить частоты встречаемости аллелей и генотипов гена </w:t>
      </w:r>
      <w:r w:rsidRPr="00CD3FCB">
        <w:rPr>
          <w:rFonts w:ascii="Times New Roman" w:eastAsia="Times New Roman" w:hAnsi="Times New Roman"/>
          <w:sz w:val="20"/>
          <w:szCs w:val="20"/>
          <w:lang w:eastAsia="ru-RU"/>
        </w:rPr>
        <w:t>эстрогенового рецептора (</w:t>
      </w:r>
      <w:r w:rsidRPr="00CD3FCB">
        <w:rPr>
          <w:rFonts w:ascii="Times New Roman" w:eastAsia="Times New Roman" w:hAnsi="Times New Roman"/>
          <w:sz w:val="20"/>
          <w:szCs w:val="20"/>
          <w:lang w:val="en-US" w:eastAsia="ru-RU"/>
        </w:rPr>
        <w:t>ESR</w:t>
      </w:r>
      <w:r w:rsidRPr="00CD3FCB">
        <w:rPr>
          <w:rFonts w:ascii="Times New Roman" w:eastAsia="Times New Roman" w:hAnsi="Times New Roman"/>
          <w:sz w:val="20"/>
          <w:szCs w:val="20"/>
          <w:lang w:eastAsia="ru-RU"/>
        </w:rPr>
        <w:t>) (табл. 1)</w:t>
      </w:r>
      <w:r w:rsidRPr="001D0D62">
        <w:rPr>
          <w:rFonts w:ascii="Times New Roman" w:eastAsia="Times New Roman" w:hAnsi="Times New Roman"/>
          <w:sz w:val="20"/>
          <w:szCs w:val="20"/>
          <w:lang w:eastAsia="ru-RU"/>
        </w:rPr>
        <w:t>.</w:t>
      </w:r>
    </w:p>
    <w:p w:rsidR="001450F0" w:rsidRPr="001D0D62" w:rsidRDefault="001450F0" w:rsidP="001450F0">
      <w:pPr>
        <w:spacing w:after="0" w:line="240" w:lineRule="auto"/>
        <w:ind w:firstLine="567"/>
        <w:jc w:val="both"/>
        <w:rPr>
          <w:rFonts w:ascii="Times New Roman" w:eastAsia="Times New Roman" w:hAnsi="Times New Roman"/>
          <w:sz w:val="20"/>
          <w:szCs w:val="20"/>
          <w:lang w:eastAsia="ru-RU"/>
        </w:rPr>
      </w:pPr>
    </w:p>
    <w:p w:rsidR="001450F0" w:rsidRDefault="001450F0" w:rsidP="001450F0">
      <w:pPr>
        <w:spacing w:after="0" w:line="240" w:lineRule="auto"/>
        <w:jc w:val="center"/>
        <w:rPr>
          <w:rFonts w:ascii="Times New Roman" w:eastAsia="Times New Roman" w:hAnsi="Times New Roman"/>
          <w:b/>
          <w:sz w:val="16"/>
          <w:szCs w:val="16"/>
          <w:lang w:eastAsia="ru-RU"/>
        </w:rPr>
      </w:pPr>
      <w:r w:rsidRPr="001215CD">
        <w:rPr>
          <w:rFonts w:ascii="Times New Roman" w:hAnsi="Times New Roman"/>
          <w:spacing w:val="20"/>
          <w:sz w:val="16"/>
          <w:szCs w:val="16"/>
        </w:rPr>
        <w:t>Таблица</w:t>
      </w:r>
      <w:r w:rsidRPr="001215CD">
        <w:rPr>
          <w:rFonts w:ascii="Times New Roman" w:hAnsi="Times New Roman"/>
          <w:sz w:val="16"/>
          <w:szCs w:val="16"/>
        </w:rPr>
        <w:t xml:space="preserve"> 1. </w:t>
      </w:r>
      <w:r w:rsidRPr="001215CD">
        <w:rPr>
          <w:rFonts w:ascii="Times New Roman" w:hAnsi="Times New Roman"/>
          <w:b/>
          <w:sz w:val="16"/>
          <w:szCs w:val="16"/>
        </w:rPr>
        <w:t xml:space="preserve">Частота встречаемости аллелей и генотипов по гену </w:t>
      </w:r>
      <w:r w:rsidRPr="001215CD">
        <w:rPr>
          <w:rFonts w:ascii="Times New Roman" w:eastAsia="Times New Roman" w:hAnsi="Times New Roman"/>
          <w:b/>
          <w:sz w:val="16"/>
          <w:szCs w:val="16"/>
          <w:lang w:eastAsia="ru-RU"/>
        </w:rPr>
        <w:t>эстрогенового рецептора (</w:t>
      </w:r>
      <w:r w:rsidRPr="001215CD">
        <w:rPr>
          <w:rFonts w:ascii="Times New Roman" w:eastAsia="Times New Roman" w:hAnsi="Times New Roman"/>
          <w:b/>
          <w:sz w:val="16"/>
          <w:szCs w:val="16"/>
          <w:lang w:val="en-US" w:eastAsia="ru-RU"/>
        </w:rPr>
        <w:t>ESR</w:t>
      </w:r>
      <w:r w:rsidRPr="001215CD">
        <w:rPr>
          <w:rFonts w:ascii="Times New Roman" w:eastAsia="Times New Roman" w:hAnsi="Times New Roman"/>
          <w:b/>
          <w:sz w:val="16"/>
          <w:szCs w:val="16"/>
          <w:lang w:eastAsia="ru-RU"/>
        </w:rPr>
        <w:t>) у свиноматок белорусской крупной белой породы</w:t>
      </w:r>
    </w:p>
    <w:p w:rsidR="001450F0" w:rsidRPr="001215CD" w:rsidRDefault="001450F0" w:rsidP="001450F0">
      <w:pPr>
        <w:spacing w:after="0" w:line="240" w:lineRule="auto"/>
        <w:jc w:val="center"/>
        <w:rPr>
          <w:rFonts w:ascii="Times New Roman" w:eastAsia="Times New Roman" w:hAnsi="Times New Roman"/>
          <w:b/>
          <w:sz w:val="16"/>
          <w:szCs w:val="16"/>
          <w:lang w:eastAsia="ru-RU"/>
        </w:rPr>
      </w:pPr>
    </w:p>
    <w:tbl>
      <w:tblPr>
        <w:tblStyle w:val="a9"/>
        <w:tblW w:w="6096" w:type="dxa"/>
        <w:tblInd w:w="108" w:type="dxa"/>
        <w:tblLayout w:type="fixed"/>
        <w:tblLook w:val="04A0"/>
      </w:tblPr>
      <w:tblGrid>
        <w:gridCol w:w="1701"/>
        <w:gridCol w:w="709"/>
        <w:gridCol w:w="709"/>
        <w:gridCol w:w="709"/>
        <w:gridCol w:w="708"/>
        <w:gridCol w:w="709"/>
        <w:gridCol w:w="851"/>
      </w:tblGrid>
      <w:tr w:rsidR="001450F0" w:rsidRPr="00CD3FCB" w:rsidTr="00AC6BF2">
        <w:trPr>
          <w:trHeight w:val="361"/>
        </w:trPr>
        <w:tc>
          <w:tcPr>
            <w:tcW w:w="1701" w:type="dxa"/>
            <w:vMerge w:val="restart"/>
            <w:vAlign w:val="center"/>
          </w:tcPr>
          <w:p w:rsidR="001450F0" w:rsidRPr="001215CD" w:rsidRDefault="001450F0" w:rsidP="00AC6BF2">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Группы</w:t>
            </w:r>
          </w:p>
        </w:tc>
        <w:tc>
          <w:tcPr>
            <w:tcW w:w="709" w:type="dxa"/>
            <w:vMerge w:val="restart"/>
            <w:vAlign w:val="center"/>
          </w:tcPr>
          <w:p w:rsidR="001450F0" w:rsidRPr="001215CD" w:rsidRDefault="001450F0" w:rsidP="00AC6BF2">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Всего</w:t>
            </w:r>
          </w:p>
        </w:tc>
        <w:tc>
          <w:tcPr>
            <w:tcW w:w="2126" w:type="dxa"/>
            <w:gridSpan w:val="3"/>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Частота встречаемости генотипов, %</w:t>
            </w:r>
          </w:p>
        </w:tc>
        <w:tc>
          <w:tcPr>
            <w:tcW w:w="1560" w:type="dxa"/>
            <w:gridSpan w:val="2"/>
            <w:vAlign w:val="center"/>
          </w:tcPr>
          <w:p w:rsidR="001450F0" w:rsidRPr="001215CD" w:rsidRDefault="001450F0" w:rsidP="00AC6BF2">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Частота аллелей*</w:t>
            </w:r>
          </w:p>
        </w:tc>
      </w:tr>
      <w:tr w:rsidR="001450F0" w:rsidRPr="00CD3FCB" w:rsidTr="00AC6BF2">
        <w:trPr>
          <w:trHeight w:val="103"/>
        </w:trPr>
        <w:tc>
          <w:tcPr>
            <w:tcW w:w="1701" w:type="dxa"/>
            <w:vMerge/>
          </w:tcPr>
          <w:p w:rsidR="001450F0" w:rsidRPr="001215CD" w:rsidRDefault="001450F0" w:rsidP="00530B4F">
            <w:pPr>
              <w:spacing w:after="0" w:line="240" w:lineRule="auto"/>
              <w:jc w:val="center"/>
              <w:rPr>
                <w:rFonts w:ascii="Times New Roman" w:hAnsi="Times New Roman" w:cs="Times New Roman"/>
                <w:sz w:val="16"/>
                <w:szCs w:val="16"/>
              </w:rPr>
            </w:pPr>
          </w:p>
        </w:tc>
        <w:tc>
          <w:tcPr>
            <w:tcW w:w="709" w:type="dxa"/>
            <w:vMerge/>
          </w:tcPr>
          <w:p w:rsidR="001450F0" w:rsidRPr="001215CD" w:rsidRDefault="001450F0" w:rsidP="00530B4F">
            <w:pPr>
              <w:spacing w:after="0" w:line="240" w:lineRule="auto"/>
              <w:jc w:val="center"/>
              <w:rPr>
                <w:rFonts w:ascii="Times New Roman" w:hAnsi="Times New Roman" w:cs="Times New Roman"/>
                <w:sz w:val="16"/>
                <w:szCs w:val="16"/>
              </w:rPr>
            </w:pPr>
          </w:p>
        </w:tc>
        <w:tc>
          <w:tcPr>
            <w:tcW w:w="709"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АА</w:t>
            </w:r>
          </w:p>
        </w:tc>
        <w:tc>
          <w:tcPr>
            <w:tcW w:w="709"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АВ</w:t>
            </w:r>
          </w:p>
        </w:tc>
        <w:tc>
          <w:tcPr>
            <w:tcW w:w="708"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ВВ</w:t>
            </w:r>
          </w:p>
        </w:tc>
        <w:tc>
          <w:tcPr>
            <w:tcW w:w="709"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А</w:t>
            </w:r>
          </w:p>
        </w:tc>
        <w:tc>
          <w:tcPr>
            <w:tcW w:w="851"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В</w:t>
            </w:r>
          </w:p>
        </w:tc>
      </w:tr>
      <w:tr w:rsidR="001450F0" w:rsidRPr="00CD3FCB" w:rsidTr="00AC6BF2">
        <w:trPr>
          <w:trHeight w:val="429"/>
        </w:trPr>
        <w:tc>
          <w:tcPr>
            <w:tcW w:w="1701" w:type="dxa"/>
          </w:tcPr>
          <w:p w:rsidR="001450F0" w:rsidRPr="001215CD" w:rsidRDefault="001450F0" w:rsidP="00AC6BF2">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Количество свинома</w:t>
            </w:r>
            <w:r w:rsidR="00AC6BF2">
              <w:rPr>
                <w:rFonts w:ascii="Times New Roman" w:hAnsi="Times New Roman" w:cs="Times New Roman"/>
                <w:sz w:val="16"/>
                <w:szCs w:val="16"/>
              </w:rPr>
              <w:softHyphen/>
            </w:r>
            <w:r w:rsidRPr="001215CD">
              <w:rPr>
                <w:rFonts w:ascii="Times New Roman" w:hAnsi="Times New Roman" w:cs="Times New Roman"/>
                <w:sz w:val="16"/>
                <w:szCs w:val="16"/>
              </w:rPr>
              <w:t>ток, голов</w:t>
            </w:r>
          </w:p>
        </w:tc>
        <w:tc>
          <w:tcPr>
            <w:tcW w:w="709" w:type="dxa"/>
            <w:vAlign w:val="center"/>
          </w:tcPr>
          <w:p w:rsidR="001450F0" w:rsidRPr="001215CD" w:rsidRDefault="001450F0" w:rsidP="00AC6BF2">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52</w:t>
            </w:r>
          </w:p>
        </w:tc>
        <w:tc>
          <w:tcPr>
            <w:tcW w:w="709" w:type="dxa"/>
            <w:vAlign w:val="center"/>
          </w:tcPr>
          <w:p w:rsidR="001450F0" w:rsidRPr="001215CD" w:rsidRDefault="001450F0" w:rsidP="00AC6BF2">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11</w:t>
            </w:r>
          </w:p>
        </w:tc>
        <w:tc>
          <w:tcPr>
            <w:tcW w:w="709" w:type="dxa"/>
            <w:vAlign w:val="center"/>
          </w:tcPr>
          <w:p w:rsidR="001450F0" w:rsidRPr="001215CD" w:rsidRDefault="001450F0" w:rsidP="00AC6BF2">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28</w:t>
            </w:r>
          </w:p>
        </w:tc>
        <w:tc>
          <w:tcPr>
            <w:tcW w:w="708" w:type="dxa"/>
            <w:vAlign w:val="center"/>
          </w:tcPr>
          <w:p w:rsidR="001450F0" w:rsidRPr="001215CD" w:rsidRDefault="001450F0" w:rsidP="00AC6BF2">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13</w:t>
            </w:r>
          </w:p>
        </w:tc>
        <w:tc>
          <w:tcPr>
            <w:tcW w:w="709" w:type="dxa"/>
            <w:vAlign w:val="center"/>
          </w:tcPr>
          <w:p w:rsidR="001450F0" w:rsidRPr="001215CD" w:rsidRDefault="00AC6BF2" w:rsidP="00AC6BF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51" w:type="dxa"/>
            <w:vAlign w:val="center"/>
          </w:tcPr>
          <w:p w:rsidR="001450F0" w:rsidRPr="001215CD" w:rsidRDefault="00AC6BF2" w:rsidP="00AC6BF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1450F0" w:rsidRPr="00CD3FCB" w:rsidTr="00530B4F">
        <w:tc>
          <w:tcPr>
            <w:tcW w:w="1701" w:type="dxa"/>
          </w:tcPr>
          <w:p w:rsidR="001450F0" w:rsidRPr="001215CD" w:rsidRDefault="001450F0" w:rsidP="00AC6BF2">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Генотипы, %</w:t>
            </w:r>
          </w:p>
        </w:tc>
        <w:tc>
          <w:tcPr>
            <w:tcW w:w="709"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100</w:t>
            </w:r>
          </w:p>
        </w:tc>
        <w:tc>
          <w:tcPr>
            <w:tcW w:w="709"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21,2</w:t>
            </w:r>
          </w:p>
        </w:tc>
        <w:tc>
          <w:tcPr>
            <w:tcW w:w="709"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53,8</w:t>
            </w:r>
          </w:p>
        </w:tc>
        <w:tc>
          <w:tcPr>
            <w:tcW w:w="708"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25,0</w:t>
            </w:r>
          </w:p>
        </w:tc>
        <w:tc>
          <w:tcPr>
            <w:tcW w:w="709"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0,39</w:t>
            </w:r>
          </w:p>
        </w:tc>
        <w:tc>
          <w:tcPr>
            <w:tcW w:w="851"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0,61</w:t>
            </w:r>
          </w:p>
        </w:tc>
      </w:tr>
    </w:tbl>
    <w:p w:rsidR="00AC6BF2" w:rsidRPr="001D0D62" w:rsidRDefault="001450F0" w:rsidP="001450F0">
      <w:pPr>
        <w:spacing w:after="0" w:line="240" w:lineRule="auto"/>
        <w:jc w:val="both"/>
        <w:rPr>
          <w:rFonts w:ascii="Times New Roman" w:hAnsi="Times New Roman"/>
          <w:sz w:val="16"/>
          <w:szCs w:val="16"/>
        </w:rPr>
      </w:pPr>
      <w:r>
        <w:rPr>
          <w:rFonts w:ascii="Times New Roman" w:hAnsi="Times New Roman"/>
          <w:sz w:val="20"/>
          <w:szCs w:val="20"/>
        </w:rPr>
        <w:t xml:space="preserve">   </w:t>
      </w:r>
    </w:p>
    <w:p w:rsidR="001450F0" w:rsidRPr="001D0D62" w:rsidRDefault="00AC6BF2" w:rsidP="00AC6BF2">
      <w:pPr>
        <w:spacing w:after="0" w:line="240" w:lineRule="auto"/>
        <w:ind w:firstLine="284"/>
        <w:jc w:val="both"/>
        <w:rPr>
          <w:rFonts w:ascii="Times New Roman" w:hAnsi="Times New Roman"/>
          <w:sz w:val="16"/>
          <w:szCs w:val="16"/>
        </w:rPr>
      </w:pPr>
      <w:r w:rsidRPr="001D0D62">
        <w:rPr>
          <w:rFonts w:ascii="Times New Roman" w:hAnsi="Times New Roman"/>
          <w:sz w:val="16"/>
          <w:szCs w:val="16"/>
        </w:rPr>
        <w:t>* З</w:t>
      </w:r>
      <w:r w:rsidR="001450F0" w:rsidRPr="001D0D62">
        <w:rPr>
          <w:rFonts w:ascii="Times New Roman" w:hAnsi="Times New Roman"/>
          <w:sz w:val="16"/>
          <w:szCs w:val="16"/>
        </w:rPr>
        <w:t>начения частоты аллелей в долях от 1 (единицы).</w:t>
      </w:r>
    </w:p>
    <w:p w:rsidR="001450F0" w:rsidRPr="001D0D62" w:rsidRDefault="001450F0" w:rsidP="001450F0">
      <w:pPr>
        <w:spacing w:after="0" w:line="240" w:lineRule="auto"/>
        <w:ind w:firstLine="567"/>
        <w:jc w:val="both"/>
        <w:rPr>
          <w:rFonts w:ascii="Times New Roman" w:hAnsi="Times New Roman"/>
          <w:sz w:val="16"/>
          <w:szCs w:val="16"/>
        </w:rPr>
      </w:pP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sz w:val="20"/>
          <w:szCs w:val="20"/>
        </w:rPr>
        <w:t>Установлено, что частота встречаемости генотипов была следую</w:t>
      </w:r>
      <w:r w:rsidR="00AC6BF2">
        <w:rPr>
          <w:rFonts w:ascii="Times New Roman" w:hAnsi="Times New Roman"/>
          <w:sz w:val="20"/>
          <w:szCs w:val="20"/>
        </w:rPr>
        <w:softHyphen/>
      </w:r>
      <w:r w:rsidRPr="00CD3FCB">
        <w:rPr>
          <w:rFonts w:ascii="Times New Roman" w:hAnsi="Times New Roman"/>
          <w:sz w:val="20"/>
          <w:szCs w:val="20"/>
        </w:rPr>
        <w:t>щей: АА – 21,2</w:t>
      </w:r>
      <w:r>
        <w:rPr>
          <w:rFonts w:ascii="Times New Roman" w:hAnsi="Times New Roman"/>
          <w:sz w:val="20"/>
          <w:szCs w:val="20"/>
        </w:rPr>
        <w:t> </w:t>
      </w:r>
      <w:r w:rsidRPr="00CD3FCB">
        <w:rPr>
          <w:rFonts w:ascii="Times New Roman" w:hAnsi="Times New Roman"/>
          <w:sz w:val="20"/>
          <w:szCs w:val="20"/>
        </w:rPr>
        <w:t>%; АВ – 53,8</w:t>
      </w:r>
      <w:r>
        <w:rPr>
          <w:rFonts w:ascii="Times New Roman" w:hAnsi="Times New Roman"/>
          <w:sz w:val="20"/>
          <w:szCs w:val="20"/>
        </w:rPr>
        <w:t> </w:t>
      </w:r>
      <w:r w:rsidRPr="00CD3FCB">
        <w:rPr>
          <w:rFonts w:ascii="Times New Roman" w:hAnsi="Times New Roman"/>
          <w:sz w:val="20"/>
          <w:szCs w:val="20"/>
        </w:rPr>
        <w:t>% и ВВ – 25,0</w:t>
      </w:r>
      <w:r>
        <w:rPr>
          <w:rFonts w:ascii="Times New Roman" w:hAnsi="Times New Roman"/>
          <w:sz w:val="20"/>
          <w:szCs w:val="20"/>
        </w:rPr>
        <w:t> </w:t>
      </w:r>
      <w:r w:rsidRPr="00CD3FCB">
        <w:rPr>
          <w:rFonts w:ascii="Times New Roman" w:hAnsi="Times New Roman"/>
          <w:sz w:val="20"/>
          <w:szCs w:val="20"/>
        </w:rPr>
        <w:t>%. Частота в</w:t>
      </w:r>
      <w:r w:rsidR="00850247">
        <w:rPr>
          <w:rFonts w:ascii="Times New Roman" w:hAnsi="Times New Roman"/>
          <w:sz w:val="20"/>
          <w:szCs w:val="20"/>
        </w:rPr>
        <w:t>стречаемости аллелей составляет</w:t>
      </w:r>
      <w:r w:rsidRPr="00CD3FCB">
        <w:rPr>
          <w:rFonts w:ascii="Times New Roman" w:hAnsi="Times New Roman"/>
          <w:sz w:val="20"/>
          <w:szCs w:val="20"/>
        </w:rPr>
        <w:t xml:space="preserve"> В – 0,61, А</w:t>
      </w:r>
      <w:r>
        <w:rPr>
          <w:rFonts w:ascii="Times New Roman" w:hAnsi="Times New Roman"/>
          <w:sz w:val="20"/>
          <w:szCs w:val="20"/>
        </w:rPr>
        <w:t xml:space="preserve"> −</w:t>
      </w:r>
      <w:r w:rsidRPr="00CD3FCB">
        <w:rPr>
          <w:rFonts w:ascii="Times New Roman" w:hAnsi="Times New Roman"/>
          <w:sz w:val="20"/>
          <w:szCs w:val="20"/>
        </w:rPr>
        <w:t xml:space="preserve"> 0,39 соответственно. Из чего следует, что предпочтительный аллель В имеет достаточно высокий уровень встречаемости, что указывает на возможность дальнейшего повыше</w:t>
      </w:r>
      <w:r w:rsidR="00AC6BF2">
        <w:rPr>
          <w:rFonts w:ascii="Times New Roman" w:hAnsi="Times New Roman"/>
          <w:sz w:val="20"/>
          <w:szCs w:val="20"/>
        </w:rPr>
        <w:softHyphen/>
      </w:r>
      <w:r w:rsidRPr="00CD3FCB">
        <w:rPr>
          <w:rFonts w:ascii="Times New Roman" w:hAnsi="Times New Roman"/>
          <w:sz w:val="20"/>
          <w:szCs w:val="20"/>
        </w:rPr>
        <w:t>ния многоплодия селекционно-генетическими методами.</w:t>
      </w: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sz w:val="20"/>
          <w:szCs w:val="20"/>
        </w:rPr>
        <w:t>Репродуктивные качества свиноматок белорусской крупной белой породы в зависимости от генотипов гена-маркера эстрогенового ре</w:t>
      </w:r>
      <w:r w:rsidR="00AC6BF2">
        <w:rPr>
          <w:rFonts w:ascii="Times New Roman" w:hAnsi="Times New Roman"/>
          <w:sz w:val="20"/>
          <w:szCs w:val="20"/>
        </w:rPr>
        <w:softHyphen/>
      </w:r>
      <w:r w:rsidRPr="00CD3FCB">
        <w:rPr>
          <w:rFonts w:ascii="Times New Roman" w:hAnsi="Times New Roman"/>
          <w:sz w:val="20"/>
          <w:szCs w:val="20"/>
        </w:rPr>
        <w:t xml:space="preserve">цептора (ESR) представлены в табл. 2. </w:t>
      </w:r>
    </w:p>
    <w:p w:rsidR="001450F0" w:rsidRPr="001D0D62" w:rsidRDefault="001450F0" w:rsidP="001450F0">
      <w:pPr>
        <w:spacing w:after="0" w:line="240" w:lineRule="auto"/>
        <w:ind w:firstLine="567"/>
        <w:jc w:val="both"/>
        <w:rPr>
          <w:rFonts w:ascii="Times New Roman" w:hAnsi="Times New Roman"/>
          <w:sz w:val="20"/>
          <w:szCs w:val="20"/>
        </w:rPr>
      </w:pPr>
    </w:p>
    <w:p w:rsidR="001450F0" w:rsidRDefault="001450F0" w:rsidP="001450F0">
      <w:pPr>
        <w:spacing w:after="0" w:line="240" w:lineRule="auto"/>
        <w:jc w:val="center"/>
        <w:rPr>
          <w:rFonts w:ascii="Times New Roman" w:hAnsi="Times New Roman"/>
          <w:b/>
          <w:sz w:val="16"/>
          <w:szCs w:val="16"/>
        </w:rPr>
      </w:pPr>
      <w:r w:rsidRPr="001215CD">
        <w:rPr>
          <w:rFonts w:ascii="Times New Roman" w:hAnsi="Times New Roman"/>
          <w:spacing w:val="20"/>
          <w:sz w:val="16"/>
          <w:szCs w:val="16"/>
        </w:rPr>
        <w:t>Таблица</w:t>
      </w:r>
      <w:r w:rsidRPr="001215CD">
        <w:rPr>
          <w:rFonts w:ascii="Times New Roman" w:hAnsi="Times New Roman"/>
          <w:sz w:val="16"/>
          <w:szCs w:val="16"/>
        </w:rPr>
        <w:t xml:space="preserve"> 2.</w:t>
      </w:r>
      <w:r w:rsidRPr="001215CD">
        <w:rPr>
          <w:rFonts w:ascii="Times New Roman" w:hAnsi="Times New Roman"/>
          <w:b/>
          <w:sz w:val="16"/>
          <w:szCs w:val="16"/>
        </w:rPr>
        <w:t xml:space="preserve"> Репродуктивные качества свиноматок белорусской крупной белой породы в зависимости от их полиморфизма гена эстрогенового рецептора (ESR)</w:t>
      </w:r>
    </w:p>
    <w:p w:rsidR="001450F0" w:rsidRPr="001215CD" w:rsidRDefault="001450F0" w:rsidP="001450F0">
      <w:pPr>
        <w:spacing w:after="0" w:line="240" w:lineRule="auto"/>
        <w:jc w:val="center"/>
        <w:rPr>
          <w:rFonts w:ascii="Times New Roman" w:hAnsi="Times New Roman"/>
          <w:b/>
          <w:sz w:val="16"/>
          <w:szCs w:val="16"/>
        </w:rPr>
      </w:pPr>
    </w:p>
    <w:tbl>
      <w:tblPr>
        <w:tblStyle w:val="a9"/>
        <w:tblW w:w="6096" w:type="dxa"/>
        <w:tblInd w:w="108" w:type="dxa"/>
        <w:tblLayout w:type="fixed"/>
        <w:tblLook w:val="04A0"/>
      </w:tblPr>
      <w:tblGrid>
        <w:gridCol w:w="1843"/>
        <w:gridCol w:w="992"/>
        <w:gridCol w:w="1134"/>
        <w:gridCol w:w="993"/>
        <w:gridCol w:w="1134"/>
      </w:tblGrid>
      <w:tr w:rsidR="001450F0" w:rsidRPr="00CD3FCB" w:rsidTr="00530B4F">
        <w:tc>
          <w:tcPr>
            <w:tcW w:w="1843" w:type="dxa"/>
            <w:vMerge w:val="restart"/>
          </w:tcPr>
          <w:p w:rsidR="00AC6BF2" w:rsidRDefault="00AC6BF2" w:rsidP="00530B4F">
            <w:pPr>
              <w:spacing w:after="0" w:line="240" w:lineRule="auto"/>
              <w:jc w:val="center"/>
              <w:rPr>
                <w:rFonts w:ascii="Times New Roman" w:hAnsi="Times New Roman" w:cs="Times New Roman"/>
                <w:sz w:val="16"/>
                <w:szCs w:val="16"/>
              </w:rPr>
            </w:pPr>
          </w:p>
          <w:p w:rsidR="00AC6BF2"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 xml:space="preserve">Показатели </w:t>
            </w:r>
          </w:p>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продуктивности</w:t>
            </w:r>
          </w:p>
        </w:tc>
        <w:tc>
          <w:tcPr>
            <w:tcW w:w="4253" w:type="dxa"/>
            <w:gridSpan w:val="4"/>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Генотипы</w:t>
            </w:r>
          </w:p>
        </w:tc>
      </w:tr>
      <w:tr w:rsidR="001450F0" w:rsidRPr="00CD3FCB" w:rsidTr="00572538">
        <w:trPr>
          <w:trHeight w:val="563"/>
        </w:trPr>
        <w:tc>
          <w:tcPr>
            <w:tcW w:w="1843" w:type="dxa"/>
            <w:vMerge/>
          </w:tcPr>
          <w:p w:rsidR="001450F0" w:rsidRPr="001215CD" w:rsidRDefault="001450F0" w:rsidP="00530B4F">
            <w:pPr>
              <w:spacing w:after="0" w:line="240" w:lineRule="auto"/>
              <w:jc w:val="center"/>
              <w:rPr>
                <w:rFonts w:ascii="Times New Roman" w:hAnsi="Times New Roman" w:cs="Times New Roman"/>
                <w:sz w:val="16"/>
                <w:szCs w:val="16"/>
              </w:rPr>
            </w:pPr>
          </w:p>
        </w:tc>
        <w:tc>
          <w:tcPr>
            <w:tcW w:w="992" w:type="dxa"/>
            <w:vAlign w:val="center"/>
          </w:tcPr>
          <w:p w:rsidR="001450F0" w:rsidRPr="001215CD" w:rsidRDefault="001450F0" w:rsidP="00572538">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АА</w:t>
            </w:r>
          </w:p>
        </w:tc>
        <w:tc>
          <w:tcPr>
            <w:tcW w:w="1134" w:type="dxa"/>
            <w:vAlign w:val="center"/>
          </w:tcPr>
          <w:p w:rsidR="001450F0" w:rsidRPr="001215CD" w:rsidRDefault="001450F0" w:rsidP="00572538">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АВ</w:t>
            </w:r>
          </w:p>
        </w:tc>
        <w:tc>
          <w:tcPr>
            <w:tcW w:w="993" w:type="dxa"/>
            <w:vAlign w:val="center"/>
          </w:tcPr>
          <w:p w:rsidR="001450F0" w:rsidRPr="001215CD" w:rsidRDefault="001450F0" w:rsidP="00572538">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ВВ</w:t>
            </w:r>
          </w:p>
        </w:tc>
        <w:tc>
          <w:tcPr>
            <w:tcW w:w="1134" w:type="dxa"/>
          </w:tcPr>
          <w:p w:rsidR="001450F0" w:rsidRPr="001D0D62" w:rsidRDefault="001450F0" w:rsidP="00AC6BF2">
            <w:pPr>
              <w:spacing w:after="0" w:line="240" w:lineRule="auto"/>
              <w:jc w:val="center"/>
              <w:rPr>
                <w:rFonts w:ascii="Times New Roman" w:hAnsi="Times New Roman" w:cs="Times New Roman"/>
                <w:sz w:val="16"/>
                <w:szCs w:val="16"/>
              </w:rPr>
            </w:pPr>
            <w:r w:rsidRPr="001D0D62">
              <w:rPr>
                <w:rFonts w:ascii="Times New Roman" w:eastAsia="Calibri" w:hAnsi="Times New Roman" w:cs="Times New Roman"/>
                <w:sz w:val="16"/>
                <w:szCs w:val="16"/>
              </w:rPr>
              <w:t>Отклонения АА к ВВ,</w:t>
            </w:r>
            <w:r w:rsidRPr="001D0D62">
              <w:rPr>
                <w:rFonts w:ascii="Times New Roman" w:eastAsia="Calibri" w:hAnsi="Times New Roman" w:cs="Times New Roman"/>
                <w:b/>
                <w:sz w:val="16"/>
                <w:szCs w:val="16"/>
              </w:rPr>
              <w:t xml:space="preserve"> </w:t>
            </w:r>
            <w:r w:rsidR="00AC6BF2" w:rsidRPr="001D0D62">
              <w:rPr>
                <w:rFonts w:ascii="Times New Roman" w:eastAsia="Calibri" w:hAnsi="Times New Roman" w:cs="Times New Roman"/>
                <w:b/>
                <w:sz w:val="16"/>
                <w:szCs w:val="16"/>
              </w:rPr>
              <w:t xml:space="preserve">   </w:t>
            </w:r>
            <w:r w:rsidRPr="001D0D62">
              <w:rPr>
                <w:rFonts w:ascii="Times New Roman" w:eastAsia="Calibri" w:hAnsi="Times New Roman" w:cs="Times New Roman"/>
                <w:b/>
                <w:sz w:val="16"/>
                <w:szCs w:val="16"/>
              </w:rPr>
              <w:t>+</w:t>
            </w:r>
            <w:r w:rsidRPr="001D0D62">
              <w:rPr>
                <w:rFonts w:ascii="Times New Roman" w:eastAsia="Calibri" w:hAnsi="Times New Roman" w:cs="Times New Roman"/>
                <w:sz w:val="16"/>
                <w:szCs w:val="16"/>
              </w:rPr>
              <w:t>,</w:t>
            </w:r>
            <w:r w:rsidR="00AC6BF2" w:rsidRPr="001D0D62">
              <w:rPr>
                <w:rFonts w:ascii="Times New Roman" w:eastAsia="Calibri" w:hAnsi="Times New Roman" w:cs="Times New Roman"/>
                <w:sz w:val="16"/>
                <w:szCs w:val="16"/>
              </w:rPr>
              <w:t xml:space="preserve"> </w:t>
            </w:r>
            <w:r w:rsidR="00AC6BF2" w:rsidRPr="001D0D62">
              <w:rPr>
                <w:rFonts w:ascii="Times New Roman" w:eastAsia="Calibri" w:hAnsi="Times New Roman" w:cs="Times New Roman"/>
                <w:b/>
                <w:sz w:val="16"/>
                <w:szCs w:val="16"/>
              </w:rPr>
              <w:t>−</w:t>
            </w:r>
          </w:p>
        </w:tc>
      </w:tr>
      <w:tr w:rsidR="001D0D62" w:rsidRPr="00CD3FCB" w:rsidTr="00351169">
        <w:trPr>
          <w:trHeight w:val="113"/>
        </w:trPr>
        <w:tc>
          <w:tcPr>
            <w:tcW w:w="1843" w:type="dxa"/>
          </w:tcPr>
          <w:p w:rsidR="001D0D62" w:rsidRPr="001215CD" w:rsidRDefault="00351169" w:rsidP="00530B4F">
            <w:pPr>
              <w:spacing w:after="0" w:line="240" w:lineRule="auto"/>
              <w:jc w:val="center"/>
              <w:rPr>
                <w:rFonts w:ascii="Times New Roman" w:hAnsi="Times New Roman"/>
                <w:sz w:val="16"/>
                <w:szCs w:val="16"/>
              </w:rPr>
            </w:pPr>
            <w:r>
              <w:rPr>
                <w:rFonts w:ascii="Times New Roman" w:hAnsi="Times New Roman"/>
                <w:sz w:val="16"/>
                <w:szCs w:val="16"/>
              </w:rPr>
              <w:t>1</w:t>
            </w:r>
          </w:p>
        </w:tc>
        <w:tc>
          <w:tcPr>
            <w:tcW w:w="992" w:type="dxa"/>
            <w:vAlign w:val="center"/>
          </w:tcPr>
          <w:p w:rsidR="001D0D62" w:rsidRPr="001215CD" w:rsidRDefault="00351169" w:rsidP="00572538">
            <w:pPr>
              <w:spacing w:after="0" w:line="240" w:lineRule="auto"/>
              <w:jc w:val="center"/>
              <w:rPr>
                <w:rFonts w:ascii="Times New Roman" w:hAnsi="Times New Roman"/>
                <w:sz w:val="16"/>
                <w:szCs w:val="16"/>
              </w:rPr>
            </w:pPr>
            <w:r>
              <w:rPr>
                <w:rFonts w:ascii="Times New Roman" w:hAnsi="Times New Roman"/>
                <w:sz w:val="16"/>
                <w:szCs w:val="16"/>
              </w:rPr>
              <w:t>2</w:t>
            </w:r>
          </w:p>
        </w:tc>
        <w:tc>
          <w:tcPr>
            <w:tcW w:w="1134" w:type="dxa"/>
            <w:vAlign w:val="center"/>
          </w:tcPr>
          <w:p w:rsidR="001D0D62" w:rsidRPr="001215CD" w:rsidRDefault="00351169" w:rsidP="00572538">
            <w:pPr>
              <w:spacing w:after="0" w:line="240" w:lineRule="auto"/>
              <w:jc w:val="center"/>
              <w:rPr>
                <w:rFonts w:ascii="Times New Roman" w:hAnsi="Times New Roman"/>
                <w:sz w:val="16"/>
                <w:szCs w:val="16"/>
              </w:rPr>
            </w:pPr>
            <w:r>
              <w:rPr>
                <w:rFonts w:ascii="Times New Roman" w:hAnsi="Times New Roman"/>
                <w:sz w:val="16"/>
                <w:szCs w:val="16"/>
              </w:rPr>
              <w:t>3</w:t>
            </w:r>
          </w:p>
        </w:tc>
        <w:tc>
          <w:tcPr>
            <w:tcW w:w="993" w:type="dxa"/>
            <w:vAlign w:val="center"/>
          </w:tcPr>
          <w:p w:rsidR="001D0D62" w:rsidRPr="001215CD" w:rsidRDefault="00351169" w:rsidP="00572538">
            <w:pPr>
              <w:spacing w:after="0" w:line="240" w:lineRule="auto"/>
              <w:jc w:val="center"/>
              <w:rPr>
                <w:rFonts w:ascii="Times New Roman" w:hAnsi="Times New Roman"/>
                <w:sz w:val="16"/>
                <w:szCs w:val="16"/>
              </w:rPr>
            </w:pPr>
            <w:r>
              <w:rPr>
                <w:rFonts w:ascii="Times New Roman" w:hAnsi="Times New Roman"/>
                <w:sz w:val="16"/>
                <w:szCs w:val="16"/>
              </w:rPr>
              <w:t>4</w:t>
            </w:r>
          </w:p>
        </w:tc>
        <w:tc>
          <w:tcPr>
            <w:tcW w:w="1134" w:type="dxa"/>
          </w:tcPr>
          <w:p w:rsidR="001D0D62" w:rsidRPr="001D0D62" w:rsidRDefault="00351169" w:rsidP="00AC6BF2">
            <w:pPr>
              <w:spacing w:after="0" w:line="240" w:lineRule="auto"/>
              <w:jc w:val="center"/>
              <w:rPr>
                <w:rFonts w:ascii="Times New Roman" w:hAnsi="Times New Roman"/>
                <w:sz w:val="16"/>
                <w:szCs w:val="16"/>
              </w:rPr>
            </w:pPr>
            <w:r>
              <w:rPr>
                <w:rFonts w:ascii="Times New Roman" w:hAnsi="Times New Roman"/>
                <w:sz w:val="16"/>
                <w:szCs w:val="16"/>
              </w:rPr>
              <w:t>5</w:t>
            </w:r>
          </w:p>
        </w:tc>
      </w:tr>
      <w:tr w:rsidR="001450F0" w:rsidRPr="00CD3FCB" w:rsidTr="00AC6BF2">
        <w:tc>
          <w:tcPr>
            <w:tcW w:w="4962" w:type="dxa"/>
            <w:gridSpan w:val="4"/>
          </w:tcPr>
          <w:p w:rsidR="001450F0" w:rsidRPr="00572538" w:rsidRDefault="001450F0" w:rsidP="00572538">
            <w:pPr>
              <w:spacing w:after="0" w:line="240" w:lineRule="auto"/>
              <w:ind w:right="-1242"/>
              <w:jc w:val="center"/>
              <w:rPr>
                <w:rFonts w:ascii="Times New Roman" w:hAnsi="Times New Roman" w:cs="Times New Roman"/>
                <w:b/>
                <w:sz w:val="16"/>
                <w:szCs w:val="16"/>
              </w:rPr>
            </w:pPr>
            <w:r w:rsidRPr="00572538">
              <w:rPr>
                <w:rFonts w:ascii="Times New Roman" w:hAnsi="Times New Roman" w:cs="Times New Roman"/>
                <w:b/>
                <w:sz w:val="16"/>
                <w:szCs w:val="16"/>
              </w:rPr>
              <w:t>Популяция основных свиноматок (52 головы)</w:t>
            </w:r>
          </w:p>
        </w:tc>
        <w:tc>
          <w:tcPr>
            <w:tcW w:w="1134" w:type="dxa"/>
          </w:tcPr>
          <w:p w:rsidR="001450F0" w:rsidRPr="001215CD" w:rsidRDefault="001450F0" w:rsidP="00530B4F">
            <w:pPr>
              <w:spacing w:after="0" w:line="240" w:lineRule="auto"/>
              <w:jc w:val="center"/>
              <w:rPr>
                <w:rFonts w:ascii="Times New Roman" w:hAnsi="Times New Roman" w:cs="Times New Roman"/>
                <w:sz w:val="16"/>
                <w:szCs w:val="16"/>
              </w:rPr>
            </w:pPr>
          </w:p>
        </w:tc>
      </w:tr>
      <w:tr w:rsidR="001450F0" w:rsidRPr="00CD3FCB" w:rsidTr="00884497">
        <w:trPr>
          <w:trHeight w:val="337"/>
        </w:trPr>
        <w:tc>
          <w:tcPr>
            <w:tcW w:w="1843" w:type="dxa"/>
          </w:tcPr>
          <w:p w:rsidR="001450F0" w:rsidRPr="001215CD" w:rsidRDefault="001450F0" w:rsidP="00572538">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Количество свинома</w:t>
            </w:r>
            <w:r w:rsidR="00AC6BF2">
              <w:rPr>
                <w:rFonts w:ascii="Times New Roman" w:hAnsi="Times New Roman" w:cs="Times New Roman"/>
                <w:sz w:val="16"/>
                <w:szCs w:val="16"/>
              </w:rPr>
              <w:softHyphen/>
            </w:r>
            <w:r w:rsidRPr="001215CD">
              <w:rPr>
                <w:rFonts w:ascii="Times New Roman" w:hAnsi="Times New Roman" w:cs="Times New Roman"/>
                <w:sz w:val="16"/>
                <w:szCs w:val="16"/>
              </w:rPr>
              <w:t>ток, гол/%</w:t>
            </w:r>
          </w:p>
        </w:tc>
        <w:tc>
          <w:tcPr>
            <w:tcW w:w="992"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11/21,2</w:t>
            </w:r>
          </w:p>
        </w:tc>
        <w:tc>
          <w:tcPr>
            <w:tcW w:w="1134"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28/53,8</w:t>
            </w:r>
          </w:p>
        </w:tc>
        <w:tc>
          <w:tcPr>
            <w:tcW w:w="993"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13/25,0</w:t>
            </w:r>
          </w:p>
        </w:tc>
        <w:tc>
          <w:tcPr>
            <w:tcW w:w="1134" w:type="dxa"/>
            <w:vAlign w:val="center"/>
          </w:tcPr>
          <w:p w:rsidR="001450F0" w:rsidRPr="001215CD" w:rsidRDefault="00572538" w:rsidP="0088449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1450F0" w:rsidRPr="00CD3FCB" w:rsidTr="00AC6BF2">
        <w:tc>
          <w:tcPr>
            <w:tcW w:w="1843" w:type="dxa"/>
          </w:tcPr>
          <w:p w:rsidR="001450F0" w:rsidRPr="001215CD" w:rsidRDefault="001D0D62" w:rsidP="0057253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Многоплодие, гол.</w:t>
            </w:r>
          </w:p>
        </w:tc>
        <w:tc>
          <w:tcPr>
            <w:tcW w:w="992"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10,7</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0,72</w:t>
            </w:r>
          </w:p>
        </w:tc>
        <w:tc>
          <w:tcPr>
            <w:tcW w:w="1134"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11,6</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0,3**</w:t>
            </w:r>
          </w:p>
        </w:tc>
        <w:tc>
          <w:tcPr>
            <w:tcW w:w="993" w:type="dxa"/>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11,1</w:t>
            </w:r>
            <w:r w:rsidRPr="00884497">
              <w:rPr>
                <w:rFonts w:ascii="Times New Roman" w:hAnsi="Times New Roman" w:cs="Times New Roman"/>
                <w:sz w:val="16"/>
                <w:szCs w:val="16"/>
                <w:u w:val="single"/>
              </w:rPr>
              <w:t>+</w:t>
            </w:r>
            <w:r w:rsidRPr="001215CD">
              <w:rPr>
                <w:rFonts w:ascii="Times New Roman" w:hAnsi="Times New Roman" w:cs="Times New Roman"/>
                <w:sz w:val="16"/>
                <w:szCs w:val="16"/>
              </w:rPr>
              <w:t>0,32</w:t>
            </w:r>
          </w:p>
        </w:tc>
        <w:tc>
          <w:tcPr>
            <w:tcW w:w="1134" w:type="dxa"/>
          </w:tcPr>
          <w:p w:rsidR="001450F0" w:rsidRPr="001215CD" w:rsidRDefault="00572538" w:rsidP="00530B4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001450F0" w:rsidRPr="001215CD">
              <w:rPr>
                <w:rFonts w:ascii="Times New Roman" w:hAnsi="Times New Roman" w:cs="Times New Roman"/>
                <w:sz w:val="16"/>
                <w:szCs w:val="16"/>
              </w:rPr>
              <w:t>0,4</w:t>
            </w:r>
          </w:p>
        </w:tc>
      </w:tr>
      <w:tr w:rsidR="001450F0" w:rsidRPr="00CD3FCB" w:rsidTr="00884497">
        <w:tc>
          <w:tcPr>
            <w:tcW w:w="1843" w:type="dxa"/>
          </w:tcPr>
          <w:p w:rsidR="001450F0" w:rsidRPr="001215CD" w:rsidRDefault="001450F0" w:rsidP="00572538">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Масса при рождении, кг</w:t>
            </w:r>
          </w:p>
        </w:tc>
        <w:tc>
          <w:tcPr>
            <w:tcW w:w="992"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10,7</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0,45</w:t>
            </w:r>
          </w:p>
        </w:tc>
        <w:tc>
          <w:tcPr>
            <w:tcW w:w="1134"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11,4</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0,25*</w:t>
            </w:r>
          </w:p>
        </w:tc>
        <w:tc>
          <w:tcPr>
            <w:tcW w:w="993"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11,0</w:t>
            </w:r>
            <w:r w:rsidRPr="00884497">
              <w:rPr>
                <w:rFonts w:ascii="Times New Roman" w:hAnsi="Times New Roman" w:cs="Times New Roman"/>
                <w:sz w:val="16"/>
                <w:szCs w:val="16"/>
                <w:u w:val="single"/>
              </w:rPr>
              <w:t>+</w:t>
            </w:r>
            <w:r w:rsidRPr="001215CD">
              <w:rPr>
                <w:rFonts w:ascii="Times New Roman" w:hAnsi="Times New Roman" w:cs="Times New Roman"/>
                <w:sz w:val="16"/>
                <w:szCs w:val="16"/>
              </w:rPr>
              <w:t>0,24</w:t>
            </w:r>
          </w:p>
        </w:tc>
        <w:tc>
          <w:tcPr>
            <w:tcW w:w="1134" w:type="dxa"/>
            <w:vAlign w:val="center"/>
          </w:tcPr>
          <w:p w:rsidR="001450F0" w:rsidRPr="001215CD" w:rsidRDefault="00572538" w:rsidP="0088449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001450F0" w:rsidRPr="001215CD">
              <w:rPr>
                <w:rFonts w:ascii="Times New Roman" w:hAnsi="Times New Roman" w:cs="Times New Roman"/>
                <w:sz w:val="16"/>
                <w:szCs w:val="16"/>
              </w:rPr>
              <w:t>0,3</w:t>
            </w:r>
          </w:p>
        </w:tc>
      </w:tr>
    </w:tbl>
    <w:p w:rsidR="00351169" w:rsidRDefault="00351169" w:rsidP="00351169">
      <w:pPr>
        <w:spacing w:after="0"/>
        <w:jc w:val="right"/>
        <w:rPr>
          <w:rFonts w:ascii="Times New Roman" w:hAnsi="Times New Roman"/>
          <w:sz w:val="16"/>
        </w:rPr>
      </w:pPr>
      <w:r w:rsidRPr="00351169">
        <w:rPr>
          <w:rFonts w:ascii="Times New Roman" w:hAnsi="Times New Roman"/>
          <w:spacing w:val="20"/>
          <w:sz w:val="16"/>
        </w:rPr>
        <w:t>Окончание табл</w:t>
      </w:r>
      <w:r>
        <w:rPr>
          <w:rFonts w:ascii="Times New Roman" w:hAnsi="Times New Roman"/>
          <w:sz w:val="16"/>
        </w:rPr>
        <w:t>. 2</w:t>
      </w:r>
    </w:p>
    <w:p w:rsidR="00351169" w:rsidRPr="00351169" w:rsidRDefault="00351169" w:rsidP="00351169">
      <w:pPr>
        <w:spacing w:after="0"/>
        <w:jc w:val="right"/>
        <w:rPr>
          <w:rFonts w:ascii="Times New Roman" w:hAnsi="Times New Roman"/>
          <w:sz w:val="16"/>
        </w:rPr>
      </w:pPr>
    </w:p>
    <w:tbl>
      <w:tblPr>
        <w:tblStyle w:val="a9"/>
        <w:tblW w:w="6096" w:type="dxa"/>
        <w:tblInd w:w="108" w:type="dxa"/>
        <w:tblLayout w:type="fixed"/>
        <w:tblLook w:val="04A0"/>
      </w:tblPr>
      <w:tblGrid>
        <w:gridCol w:w="1843"/>
        <w:gridCol w:w="992"/>
        <w:gridCol w:w="1134"/>
        <w:gridCol w:w="993"/>
        <w:gridCol w:w="1134"/>
      </w:tblGrid>
      <w:tr w:rsidR="00351169" w:rsidRPr="00CD3FCB" w:rsidTr="00351169">
        <w:trPr>
          <w:trHeight w:val="113"/>
        </w:trPr>
        <w:tc>
          <w:tcPr>
            <w:tcW w:w="1843" w:type="dxa"/>
            <w:tcBorders>
              <w:bottom w:val="single" w:sz="4" w:space="0" w:color="auto"/>
            </w:tcBorders>
            <w:vAlign w:val="center"/>
          </w:tcPr>
          <w:p w:rsidR="00351169" w:rsidRPr="001215CD" w:rsidRDefault="00351169" w:rsidP="00351169">
            <w:pPr>
              <w:spacing w:after="0" w:line="240" w:lineRule="auto"/>
              <w:jc w:val="center"/>
              <w:rPr>
                <w:rFonts w:ascii="Times New Roman" w:hAnsi="Times New Roman"/>
                <w:sz w:val="16"/>
                <w:szCs w:val="16"/>
              </w:rPr>
            </w:pPr>
            <w:r>
              <w:rPr>
                <w:rFonts w:ascii="Times New Roman" w:hAnsi="Times New Roman"/>
                <w:sz w:val="16"/>
                <w:szCs w:val="16"/>
              </w:rPr>
              <w:t>1</w:t>
            </w:r>
          </w:p>
        </w:tc>
        <w:tc>
          <w:tcPr>
            <w:tcW w:w="992" w:type="dxa"/>
            <w:tcBorders>
              <w:bottom w:val="single" w:sz="4" w:space="0" w:color="auto"/>
            </w:tcBorders>
            <w:vAlign w:val="center"/>
          </w:tcPr>
          <w:p w:rsidR="00351169" w:rsidRPr="001215CD" w:rsidRDefault="00351169" w:rsidP="00351169">
            <w:pPr>
              <w:spacing w:after="0" w:line="240" w:lineRule="auto"/>
              <w:jc w:val="center"/>
              <w:rPr>
                <w:rFonts w:ascii="Times New Roman" w:hAnsi="Times New Roman"/>
                <w:sz w:val="16"/>
                <w:szCs w:val="16"/>
              </w:rPr>
            </w:pPr>
            <w:r>
              <w:rPr>
                <w:rFonts w:ascii="Times New Roman" w:hAnsi="Times New Roman"/>
                <w:sz w:val="16"/>
                <w:szCs w:val="16"/>
              </w:rPr>
              <w:t>2</w:t>
            </w:r>
          </w:p>
        </w:tc>
        <w:tc>
          <w:tcPr>
            <w:tcW w:w="1134" w:type="dxa"/>
            <w:tcBorders>
              <w:bottom w:val="single" w:sz="4" w:space="0" w:color="auto"/>
            </w:tcBorders>
            <w:vAlign w:val="center"/>
          </w:tcPr>
          <w:p w:rsidR="00351169" w:rsidRPr="001215CD" w:rsidRDefault="00351169" w:rsidP="00351169">
            <w:pPr>
              <w:spacing w:after="0" w:line="240" w:lineRule="auto"/>
              <w:jc w:val="center"/>
              <w:rPr>
                <w:rFonts w:ascii="Times New Roman" w:hAnsi="Times New Roman"/>
                <w:sz w:val="16"/>
                <w:szCs w:val="16"/>
              </w:rPr>
            </w:pPr>
            <w:r>
              <w:rPr>
                <w:rFonts w:ascii="Times New Roman" w:hAnsi="Times New Roman"/>
                <w:sz w:val="16"/>
                <w:szCs w:val="16"/>
              </w:rPr>
              <w:t>3</w:t>
            </w:r>
          </w:p>
        </w:tc>
        <w:tc>
          <w:tcPr>
            <w:tcW w:w="993" w:type="dxa"/>
            <w:tcBorders>
              <w:bottom w:val="single" w:sz="4" w:space="0" w:color="auto"/>
            </w:tcBorders>
            <w:vAlign w:val="center"/>
          </w:tcPr>
          <w:p w:rsidR="00351169" w:rsidRPr="001215CD" w:rsidRDefault="00351169" w:rsidP="00351169">
            <w:pPr>
              <w:spacing w:after="0" w:line="240" w:lineRule="auto"/>
              <w:jc w:val="center"/>
              <w:rPr>
                <w:rFonts w:ascii="Times New Roman" w:hAnsi="Times New Roman"/>
                <w:sz w:val="16"/>
                <w:szCs w:val="16"/>
              </w:rPr>
            </w:pPr>
            <w:r>
              <w:rPr>
                <w:rFonts w:ascii="Times New Roman" w:hAnsi="Times New Roman"/>
                <w:sz w:val="16"/>
                <w:szCs w:val="16"/>
              </w:rPr>
              <w:t>4</w:t>
            </w:r>
          </w:p>
        </w:tc>
        <w:tc>
          <w:tcPr>
            <w:tcW w:w="1134" w:type="dxa"/>
            <w:tcBorders>
              <w:bottom w:val="single" w:sz="4" w:space="0" w:color="auto"/>
            </w:tcBorders>
            <w:vAlign w:val="center"/>
          </w:tcPr>
          <w:p w:rsidR="00351169" w:rsidRDefault="00351169" w:rsidP="00351169">
            <w:pPr>
              <w:spacing w:after="0" w:line="240" w:lineRule="auto"/>
              <w:jc w:val="center"/>
              <w:rPr>
                <w:rFonts w:ascii="Times New Roman" w:hAnsi="Times New Roman"/>
                <w:sz w:val="16"/>
                <w:szCs w:val="16"/>
              </w:rPr>
            </w:pPr>
            <w:r>
              <w:rPr>
                <w:rFonts w:ascii="Times New Roman" w:hAnsi="Times New Roman"/>
                <w:sz w:val="16"/>
                <w:szCs w:val="16"/>
              </w:rPr>
              <w:t>5</w:t>
            </w:r>
          </w:p>
        </w:tc>
      </w:tr>
      <w:tr w:rsidR="001450F0" w:rsidRPr="00CD3FCB" w:rsidTr="00884497">
        <w:trPr>
          <w:trHeight w:val="319"/>
        </w:trPr>
        <w:tc>
          <w:tcPr>
            <w:tcW w:w="1843" w:type="dxa"/>
            <w:tcBorders>
              <w:bottom w:val="single" w:sz="4" w:space="0" w:color="auto"/>
            </w:tcBorders>
          </w:tcPr>
          <w:p w:rsidR="001450F0" w:rsidRPr="001215CD" w:rsidRDefault="001450F0" w:rsidP="00572538">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Ко</w:t>
            </w:r>
            <w:r w:rsidR="00351169">
              <w:rPr>
                <w:rFonts w:ascii="Times New Roman" w:hAnsi="Times New Roman" w:cs="Times New Roman"/>
                <w:sz w:val="16"/>
                <w:szCs w:val="16"/>
              </w:rPr>
              <w:t>личество поросят в 21день, гол.</w:t>
            </w:r>
          </w:p>
        </w:tc>
        <w:tc>
          <w:tcPr>
            <w:tcW w:w="992" w:type="dxa"/>
            <w:tcBorders>
              <w:bottom w:val="single" w:sz="4" w:space="0" w:color="auto"/>
            </w:tcBorders>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9,8</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0,34</w:t>
            </w:r>
          </w:p>
        </w:tc>
        <w:tc>
          <w:tcPr>
            <w:tcW w:w="1134" w:type="dxa"/>
            <w:tcBorders>
              <w:bottom w:val="single" w:sz="4" w:space="0" w:color="auto"/>
            </w:tcBorders>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10,4</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0,23*</w:t>
            </w:r>
          </w:p>
        </w:tc>
        <w:tc>
          <w:tcPr>
            <w:tcW w:w="993" w:type="dxa"/>
            <w:tcBorders>
              <w:bottom w:val="single" w:sz="4" w:space="0" w:color="auto"/>
            </w:tcBorders>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10,2</w:t>
            </w:r>
            <w:r w:rsidRPr="00884497">
              <w:rPr>
                <w:rFonts w:ascii="Times New Roman" w:hAnsi="Times New Roman" w:cs="Times New Roman"/>
                <w:sz w:val="16"/>
                <w:szCs w:val="16"/>
                <w:u w:val="single"/>
              </w:rPr>
              <w:t>+</w:t>
            </w:r>
            <w:r w:rsidRPr="001215CD">
              <w:rPr>
                <w:rFonts w:ascii="Times New Roman" w:hAnsi="Times New Roman" w:cs="Times New Roman"/>
                <w:sz w:val="16"/>
                <w:szCs w:val="16"/>
              </w:rPr>
              <w:t>0,27</w:t>
            </w:r>
          </w:p>
        </w:tc>
        <w:tc>
          <w:tcPr>
            <w:tcW w:w="1134" w:type="dxa"/>
            <w:tcBorders>
              <w:bottom w:val="single" w:sz="4" w:space="0" w:color="auto"/>
            </w:tcBorders>
            <w:vAlign w:val="center"/>
          </w:tcPr>
          <w:p w:rsidR="001450F0" w:rsidRPr="001215CD" w:rsidRDefault="00572538" w:rsidP="0088449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001450F0" w:rsidRPr="001215CD">
              <w:rPr>
                <w:rFonts w:ascii="Times New Roman" w:hAnsi="Times New Roman" w:cs="Times New Roman"/>
                <w:sz w:val="16"/>
                <w:szCs w:val="16"/>
              </w:rPr>
              <w:t>0,4</w:t>
            </w:r>
          </w:p>
        </w:tc>
      </w:tr>
      <w:tr w:rsidR="001450F0" w:rsidRPr="00CD3FCB" w:rsidTr="00AC6BF2">
        <w:tc>
          <w:tcPr>
            <w:tcW w:w="1843" w:type="dxa"/>
            <w:tcBorders>
              <w:top w:val="single" w:sz="4" w:space="0" w:color="auto"/>
            </w:tcBorders>
          </w:tcPr>
          <w:p w:rsidR="001450F0" w:rsidRPr="001215CD" w:rsidRDefault="001450F0" w:rsidP="00572538">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Молочность, кг</w:t>
            </w:r>
          </w:p>
        </w:tc>
        <w:tc>
          <w:tcPr>
            <w:tcW w:w="992" w:type="dxa"/>
            <w:tcBorders>
              <w:top w:val="single" w:sz="4" w:space="0" w:color="auto"/>
            </w:tcBorders>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49,8</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1,01</w:t>
            </w:r>
          </w:p>
        </w:tc>
        <w:tc>
          <w:tcPr>
            <w:tcW w:w="1134" w:type="dxa"/>
            <w:tcBorders>
              <w:top w:val="single" w:sz="4" w:space="0" w:color="auto"/>
            </w:tcBorders>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51,8</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0,33***</w:t>
            </w:r>
          </w:p>
        </w:tc>
        <w:tc>
          <w:tcPr>
            <w:tcW w:w="993" w:type="dxa"/>
            <w:tcBorders>
              <w:top w:val="single" w:sz="4" w:space="0" w:color="auto"/>
            </w:tcBorders>
          </w:tcPr>
          <w:p w:rsidR="001450F0" w:rsidRPr="001215CD" w:rsidRDefault="001450F0" w:rsidP="00530B4F">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50,6</w:t>
            </w:r>
            <w:r w:rsidRPr="00884497">
              <w:rPr>
                <w:rFonts w:ascii="Times New Roman" w:hAnsi="Times New Roman" w:cs="Times New Roman"/>
                <w:sz w:val="16"/>
                <w:szCs w:val="16"/>
                <w:u w:val="single"/>
              </w:rPr>
              <w:t>+</w:t>
            </w:r>
            <w:r w:rsidRPr="001215CD">
              <w:rPr>
                <w:rFonts w:ascii="Times New Roman" w:hAnsi="Times New Roman" w:cs="Times New Roman"/>
                <w:sz w:val="16"/>
                <w:szCs w:val="16"/>
              </w:rPr>
              <w:t>0,61</w:t>
            </w:r>
          </w:p>
        </w:tc>
        <w:tc>
          <w:tcPr>
            <w:tcW w:w="1134" w:type="dxa"/>
            <w:tcBorders>
              <w:top w:val="single" w:sz="4" w:space="0" w:color="auto"/>
            </w:tcBorders>
          </w:tcPr>
          <w:p w:rsidR="001450F0" w:rsidRPr="001215CD" w:rsidRDefault="00572538" w:rsidP="00530B4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001450F0" w:rsidRPr="001215CD">
              <w:rPr>
                <w:rFonts w:ascii="Times New Roman" w:hAnsi="Times New Roman" w:cs="Times New Roman"/>
                <w:sz w:val="16"/>
                <w:szCs w:val="16"/>
              </w:rPr>
              <w:t>0,8</w:t>
            </w:r>
          </w:p>
        </w:tc>
      </w:tr>
      <w:tr w:rsidR="001450F0" w:rsidRPr="00CD3FCB" w:rsidTr="00884497">
        <w:trPr>
          <w:trHeight w:val="371"/>
        </w:trPr>
        <w:tc>
          <w:tcPr>
            <w:tcW w:w="1843" w:type="dxa"/>
          </w:tcPr>
          <w:p w:rsidR="001450F0" w:rsidRPr="001215CD" w:rsidRDefault="001450F0" w:rsidP="00572538">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Коли</w:t>
            </w:r>
            <w:r w:rsidR="00351169">
              <w:rPr>
                <w:rFonts w:ascii="Times New Roman" w:hAnsi="Times New Roman" w:cs="Times New Roman"/>
                <w:sz w:val="16"/>
                <w:szCs w:val="16"/>
              </w:rPr>
              <w:t>чество поросят в 2 месяца, гол.</w:t>
            </w:r>
          </w:p>
        </w:tc>
        <w:tc>
          <w:tcPr>
            <w:tcW w:w="992"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8,9</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0,42</w:t>
            </w:r>
          </w:p>
        </w:tc>
        <w:tc>
          <w:tcPr>
            <w:tcW w:w="1134"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9,6</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0,22</w:t>
            </w:r>
          </w:p>
        </w:tc>
        <w:tc>
          <w:tcPr>
            <w:tcW w:w="993"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9,8</w:t>
            </w:r>
            <w:r w:rsidRPr="00884497">
              <w:rPr>
                <w:rFonts w:ascii="Times New Roman" w:hAnsi="Times New Roman" w:cs="Times New Roman"/>
                <w:sz w:val="16"/>
                <w:szCs w:val="16"/>
                <w:u w:val="single"/>
              </w:rPr>
              <w:t>+</w:t>
            </w:r>
            <w:r w:rsidRPr="001215CD">
              <w:rPr>
                <w:rFonts w:ascii="Times New Roman" w:hAnsi="Times New Roman" w:cs="Times New Roman"/>
                <w:sz w:val="16"/>
                <w:szCs w:val="16"/>
              </w:rPr>
              <w:t>0,29**</w:t>
            </w:r>
          </w:p>
        </w:tc>
        <w:tc>
          <w:tcPr>
            <w:tcW w:w="1134" w:type="dxa"/>
            <w:vAlign w:val="center"/>
          </w:tcPr>
          <w:p w:rsidR="001450F0" w:rsidRPr="001215CD" w:rsidRDefault="00572538" w:rsidP="0088449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001450F0" w:rsidRPr="001215CD">
              <w:rPr>
                <w:rFonts w:ascii="Times New Roman" w:hAnsi="Times New Roman" w:cs="Times New Roman"/>
                <w:sz w:val="16"/>
                <w:szCs w:val="16"/>
              </w:rPr>
              <w:t>0,9</w:t>
            </w:r>
          </w:p>
        </w:tc>
      </w:tr>
      <w:tr w:rsidR="001450F0" w:rsidRPr="00CD3FCB" w:rsidTr="00884497">
        <w:tc>
          <w:tcPr>
            <w:tcW w:w="1843" w:type="dxa"/>
          </w:tcPr>
          <w:p w:rsidR="001450F0" w:rsidRPr="001215CD" w:rsidRDefault="001450F0" w:rsidP="00572538">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Масса гнезда в 2 ме</w:t>
            </w:r>
            <w:r w:rsidR="00AC6BF2">
              <w:rPr>
                <w:rFonts w:ascii="Times New Roman" w:hAnsi="Times New Roman" w:cs="Times New Roman"/>
                <w:sz w:val="16"/>
                <w:szCs w:val="16"/>
              </w:rPr>
              <w:softHyphen/>
            </w:r>
            <w:r w:rsidRPr="001215CD">
              <w:rPr>
                <w:rFonts w:ascii="Times New Roman" w:hAnsi="Times New Roman" w:cs="Times New Roman"/>
                <w:sz w:val="16"/>
                <w:szCs w:val="16"/>
              </w:rPr>
              <w:t>сяца, кг</w:t>
            </w:r>
          </w:p>
        </w:tc>
        <w:tc>
          <w:tcPr>
            <w:tcW w:w="992"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149,7</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9,39</w:t>
            </w:r>
          </w:p>
        </w:tc>
        <w:tc>
          <w:tcPr>
            <w:tcW w:w="1134"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161,8</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3,79</w:t>
            </w:r>
          </w:p>
        </w:tc>
        <w:tc>
          <w:tcPr>
            <w:tcW w:w="993"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166,6</w:t>
            </w:r>
            <w:r w:rsidRPr="00884497">
              <w:rPr>
                <w:rFonts w:ascii="Times New Roman" w:hAnsi="Times New Roman" w:cs="Times New Roman"/>
                <w:sz w:val="16"/>
                <w:szCs w:val="16"/>
                <w:u w:val="single"/>
              </w:rPr>
              <w:t>+</w:t>
            </w:r>
            <w:r w:rsidRPr="001215CD">
              <w:rPr>
                <w:rFonts w:ascii="Times New Roman" w:hAnsi="Times New Roman" w:cs="Times New Roman"/>
                <w:sz w:val="16"/>
                <w:szCs w:val="16"/>
              </w:rPr>
              <w:t>3,69**</w:t>
            </w:r>
          </w:p>
        </w:tc>
        <w:tc>
          <w:tcPr>
            <w:tcW w:w="1134" w:type="dxa"/>
            <w:vAlign w:val="center"/>
          </w:tcPr>
          <w:p w:rsidR="001450F0" w:rsidRPr="001215CD" w:rsidRDefault="00572538" w:rsidP="0088449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001450F0" w:rsidRPr="001215CD">
              <w:rPr>
                <w:rFonts w:ascii="Times New Roman" w:hAnsi="Times New Roman" w:cs="Times New Roman"/>
                <w:sz w:val="16"/>
                <w:szCs w:val="16"/>
              </w:rPr>
              <w:t>16,9</w:t>
            </w:r>
          </w:p>
        </w:tc>
      </w:tr>
      <w:tr w:rsidR="001450F0" w:rsidRPr="00CD3FCB" w:rsidTr="00884497">
        <w:tc>
          <w:tcPr>
            <w:tcW w:w="1843" w:type="dxa"/>
          </w:tcPr>
          <w:p w:rsidR="001450F0" w:rsidRPr="001215CD" w:rsidRDefault="001450F0" w:rsidP="00572538">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Средняя масса одного поросенка, кг</w:t>
            </w:r>
          </w:p>
        </w:tc>
        <w:tc>
          <w:tcPr>
            <w:tcW w:w="992"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16,8</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0,40</w:t>
            </w:r>
          </w:p>
        </w:tc>
        <w:tc>
          <w:tcPr>
            <w:tcW w:w="1134"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16,9</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0,16</w:t>
            </w:r>
          </w:p>
        </w:tc>
        <w:tc>
          <w:tcPr>
            <w:tcW w:w="993"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17,1</w:t>
            </w:r>
            <w:r w:rsidRPr="00884497">
              <w:rPr>
                <w:rFonts w:ascii="Times New Roman" w:hAnsi="Times New Roman" w:cs="Times New Roman"/>
                <w:sz w:val="16"/>
                <w:szCs w:val="16"/>
                <w:u w:val="single"/>
              </w:rPr>
              <w:t>+</w:t>
            </w:r>
            <w:r w:rsidRPr="001215CD">
              <w:rPr>
                <w:rFonts w:ascii="Times New Roman" w:hAnsi="Times New Roman" w:cs="Times New Roman"/>
                <w:sz w:val="16"/>
                <w:szCs w:val="16"/>
              </w:rPr>
              <w:t>0,28</w:t>
            </w:r>
          </w:p>
        </w:tc>
        <w:tc>
          <w:tcPr>
            <w:tcW w:w="1134" w:type="dxa"/>
            <w:vAlign w:val="center"/>
          </w:tcPr>
          <w:p w:rsidR="001450F0" w:rsidRPr="001215CD" w:rsidRDefault="00572538" w:rsidP="0088449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001450F0" w:rsidRPr="001215CD">
              <w:rPr>
                <w:rFonts w:ascii="Times New Roman" w:hAnsi="Times New Roman" w:cs="Times New Roman"/>
                <w:sz w:val="16"/>
                <w:szCs w:val="16"/>
              </w:rPr>
              <w:t>0,3</w:t>
            </w:r>
          </w:p>
        </w:tc>
      </w:tr>
      <w:tr w:rsidR="001450F0" w:rsidRPr="00CD3FCB" w:rsidTr="00884497">
        <w:tc>
          <w:tcPr>
            <w:tcW w:w="1843" w:type="dxa"/>
          </w:tcPr>
          <w:p w:rsidR="001450F0" w:rsidRPr="001215CD" w:rsidRDefault="001450F0" w:rsidP="00572538">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Сохранность поросят, %,</w:t>
            </w:r>
          </w:p>
        </w:tc>
        <w:tc>
          <w:tcPr>
            <w:tcW w:w="992"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84,3</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4,42</w:t>
            </w:r>
          </w:p>
        </w:tc>
        <w:tc>
          <w:tcPr>
            <w:tcW w:w="1134"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84,0</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2,51</w:t>
            </w:r>
          </w:p>
        </w:tc>
        <w:tc>
          <w:tcPr>
            <w:tcW w:w="993"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88,7</w:t>
            </w:r>
            <w:r w:rsidRPr="00884497">
              <w:rPr>
                <w:rFonts w:ascii="Times New Roman" w:hAnsi="Times New Roman" w:cs="Times New Roman"/>
                <w:sz w:val="16"/>
                <w:szCs w:val="16"/>
                <w:u w:val="single"/>
              </w:rPr>
              <w:t>+</w:t>
            </w:r>
            <w:r w:rsidRPr="001215CD">
              <w:rPr>
                <w:rFonts w:ascii="Times New Roman" w:hAnsi="Times New Roman" w:cs="Times New Roman"/>
                <w:sz w:val="16"/>
                <w:szCs w:val="16"/>
              </w:rPr>
              <w:t>2,00*</w:t>
            </w:r>
          </w:p>
        </w:tc>
        <w:tc>
          <w:tcPr>
            <w:tcW w:w="1134" w:type="dxa"/>
            <w:vAlign w:val="center"/>
          </w:tcPr>
          <w:p w:rsidR="001450F0" w:rsidRPr="001215CD" w:rsidRDefault="00572538" w:rsidP="0088449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001450F0" w:rsidRPr="001215CD">
              <w:rPr>
                <w:rFonts w:ascii="Times New Roman" w:hAnsi="Times New Roman" w:cs="Times New Roman"/>
                <w:sz w:val="16"/>
                <w:szCs w:val="16"/>
              </w:rPr>
              <w:t>4,4</w:t>
            </w:r>
          </w:p>
        </w:tc>
      </w:tr>
      <w:tr w:rsidR="001450F0" w:rsidRPr="00CD3FCB" w:rsidTr="00884497">
        <w:trPr>
          <w:trHeight w:val="385"/>
        </w:trPr>
        <w:tc>
          <w:tcPr>
            <w:tcW w:w="1843" w:type="dxa"/>
          </w:tcPr>
          <w:p w:rsidR="001450F0" w:rsidRPr="001215CD" w:rsidRDefault="001450F0" w:rsidP="00572538">
            <w:pPr>
              <w:spacing w:after="0" w:line="240" w:lineRule="auto"/>
              <w:jc w:val="both"/>
              <w:rPr>
                <w:rFonts w:ascii="Times New Roman" w:hAnsi="Times New Roman" w:cs="Times New Roman"/>
                <w:sz w:val="16"/>
                <w:szCs w:val="16"/>
              </w:rPr>
            </w:pPr>
            <w:r w:rsidRPr="001215CD">
              <w:rPr>
                <w:rFonts w:ascii="Times New Roman" w:hAnsi="Times New Roman" w:cs="Times New Roman"/>
                <w:sz w:val="16"/>
                <w:szCs w:val="16"/>
              </w:rPr>
              <w:t>Индекс репродуктив</w:t>
            </w:r>
            <w:r w:rsidR="00AC6BF2">
              <w:rPr>
                <w:rFonts w:ascii="Times New Roman" w:hAnsi="Times New Roman" w:cs="Times New Roman"/>
                <w:sz w:val="16"/>
                <w:szCs w:val="16"/>
              </w:rPr>
              <w:softHyphen/>
            </w:r>
            <w:r w:rsidRPr="001215CD">
              <w:rPr>
                <w:rFonts w:ascii="Times New Roman" w:hAnsi="Times New Roman" w:cs="Times New Roman"/>
                <w:sz w:val="16"/>
                <w:szCs w:val="16"/>
              </w:rPr>
              <w:t>ных качеств, баллов</w:t>
            </w:r>
          </w:p>
        </w:tc>
        <w:tc>
          <w:tcPr>
            <w:tcW w:w="992"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159,2</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8,46</w:t>
            </w:r>
          </w:p>
        </w:tc>
        <w:tc>
          <w:tcPr>
            <w:tcW w:w="1134" w:type="dxa"/>
            <w:vAlign w:val="center"/>
          </w:tcPr>
          <w:p w:rsidR="001450F0" w:rsidRPr="001215CD" w:rsidRDefault="001450F0" w:rsidP="00884497">
            <w:pPr>
              <w:spacing w:after="0" w:line="240" w:lineRule="auto"/>
              <w:jc w:val="center"/>
              <w:rPr>
                <w:rFonts w:ascii="Times New Roman" w:hAnsi="Times New Roman" w:cs="Times New Roman"/>
                <w:sz w:val="16"/>
                <w:szCs w:val="16"/>
              </w:rPr>
            </w:pPr>
            <w:r w:rsidRPr="001215CD">
              <w:rPr>
                <w:rFonts w:ascii="Times New Roman" w:hAnsi="Times New Roman" w:cs="Times New Roman"/>
                <w:sz w:val="16"/>
                <w:szCs w:val="16"/>
              </w:rPr>
              <w:t>171,5</w:t>
            </w:r>
            <w:r w:rsidRPr="001215CD">
              <w:rPr>
                <w:rFonts w:ascii="Times New Roman" w:hAnsi="Times New Roman" w:cs="Times New Roman"/>
                <w:sz w:val="16"/>
                <w:szCs w:val="16"/>
                <w:u w:val="single"/>
              </w:rPr>
              <w:t>+</w:t>
            </w:r>
            <w:r w:rsidRPr="001215CD">
              <w:rPr>
                <w:rFonts w:ascii="Times New Roman" w:hAnsi="Times New Roman" w:cs="Times New Roman"/>
                <w:sz w:val="16"/>
                <w:szCs w:val="16"/>
              </w:rPr>
              <w:t>3,44</w:t>
            </w:r>
          </w:p>
        </w:tc>
        <w:tc>
          <w:tcPr>
            <w:tcW w:w="993" w:type="dxa"/>
            <w:vAlign w:val="center"/>
          </w:tcPr>
          <w:p w:rsidR="001450F0" w:rsidRPr="001215CD" w:rsidRDefault="001450F0" w:rsidP="00884497">
            <w:pPr>
              <w:spacing w:after="0" w:line="240" w:lineRule="auto"/>
              <w:ind w:left="-108"/>
              <w:jc w:val="right"/>
              <w:rPr>
                <w:rFonts w:ascii="Times New Roman" w:hAnsi="Times New Roman" w:cs="Times New Roman"/>
                <w:sz w:val="16"/>
                <w:szCs w:val="16"/>
              </w:rPr>
            </w:pPr>
            <w:r w:rsidRPr="001215CD">
              <w:rPr>
                <w:rFonts w:ascii="Times New Roman" w:hAnsi="Times New Roman" w:cs="Times New Roman"/>
                <w:sz w:val="16"/>
                <w:szCs w:val="16"/>
              </w:rPr>
              <w:t>174,6</w:t>
            </w:r>
            <w:r w:rsidRPr="00884497">
              <w:rPr>
                <w:rFonts w:ascii="Times New Roman" w:hAnsi="Times New Roman" w:cs="Times New Roman"/>
                <w:sz w:val="16"/>
                <w:szCs w:val="16"/>
                <w:u w:val="single"/>
              </w:rPr>
              <w:t>+</w:t>
            </w:r>
            <w:r w:rsidRPr="001215CD">
              <w:rPr>
                <w:rFonts w:ascii="Times New Roman" w:hAnsi="Times New Roman" w:cs="Times New Roman"/>
                <w:sz w:val="16"/>
                <w:szCs w:val="16"/>
              </w:rPr>
              <w:t>3,82*</w:t>
            </w:r>
          </w:p>
        </w:tc>
        <w:tc>
          <w:tcPr>
            <w:tcW w:w="1134" w:type="dxa"/>
            <w:vAlign w:val="center"/>
          </w:tcPr>
          <w:p w:rsidR="001450F0" w:rsidRPr="001215CD" w:rsidRDefault="00572538" w:rsidP="0088449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001450F0" w:rsidRPr="001215CD">
              <w:rPr>
                <w:rFonts w:ascii="Times New Roman" w:hAnsi="Times New Roman" w:cs="Times New Roman"/>
                <w:sz w:val="16"/>
                <w:szCs w:val="16"/>
              </w:rPr>
              <w:t>15,4</w:t>
            </w:r>
          </w:p>
        </w:tc>
      </w:tr>
    </w:tbl>
    <w:p w:rsidR="00572538" w:rsidRPr="00351169" w:rsidRDefault="00572538" w:rsidP="001450F0">
      <w:pPr>
        <w:spacing w:after="0" w:line="240" w:lineRule="auto"/>
        <w:ind w:firstLine="284"/>
        <w:jc w:val="both"/>
        <w:rPr>
          <w:rFonts w:ascii="Times New Roman" w:hAnsi="Times New Roman"/>
          <w:sz w:val="16"/>
          <w:szCs w:val="16"/>
        </w:rPr>
      </w:pPr>
    </w:p>
    <w:p w:rsidR="001450F0" w:rsidRPr="00351169" w:rsidRDefault="001450F0" w:rsidP="001450F0">
      <w:pPr>
        <w:spacing w:after="0" w:line="240" w:lineRule="auto"/>
        <w:ind w:firstLine="284"/>
        <w:jc w:val="both"/>
        <w:rPr>
          <w:rFonts w:ascii="Times New Roman" w:hAnsi="Times New Roman"/>
          <w:sz w:val="16"/>
          <w:szCs w:val="16"/>
        </w:rPr>
      </w:pPr>
      <w:r w:rsidRPr="00351169">
        <w:rPr>
          <w:rFonts w:ascii="Times New Roman" w:hAnsi="Times New Roman"/>
          <w:spacing w:val="20"/>
          <w:sz w:val="16"/>
          <w:szCs w:val="16"/>
        </w:rPr>
        <w:t>Примечание</w:t>
      </w:r>
      <w:r w:rsidRPr="00351169">
        <w:rPr>
          <w:rFonts w:ascii="Times New Roman" w:hAnsi="Times New Roman"/>
          <w:sz w:val="16"/>
          <w:szCs w:val="16"/>
        </w:rPr>
        <w:t>:</w:t>
      </w:r>
      <w:r w:rsidR="00351169" w:rsidRPr="00351169">
        <w:rPr>
          <w:rFonts w:ascii="Times New Roman" w:hAnsi="Times New Roman"/>
          <w:sz w:val="16"/>
          <w:szCs w:val="16"/>
        </w:rPr>
        <w:t xml:space="preserve"> отклонения достоверны при ***</w:t>
      </w:r>
      <w:r w:rsidRPr="00351169">
        <w:rPr>
          <w:rFonts w:ascii="Times New Roman" w:hAnsi="Times New Roman"/>
          <w:sz w:val="16"/>
          <w:szCs w:val="16"/>
        </w:rPr>
        <w:t>Р ≤</w:t>
      </w:r>
      <w:r w:rsidR="00351169" w:rsidRPr="00351169">
        <w:rPr>
          <w:rFonts w:ascii="Times New Roman" w:hAnsi="Times New Roman"/>
          <w:sz w:val="16"/>
          <w:szCs w:val="16"/>
        </w:rPr>
        <w:t> 0,001; **</w:t>
      </w:r>
      <w:r w:rsidRPr="00351169">
        <w:rPr>
          <w:rFonts w:ascii="Times New Roman" w:hAnsi="Times New Roman"/>
          <w:sz w:val="16"/>
          <w:szCs w:val="16"/>
        </w:rPr>
        <w:t>Р ≤ </w:t>
      </w:r>
      <w:r w:rsidR="00351169" w:rsidRPr="00351169">
        <w:rPr>
          <w:rFonts w:ascii="Times New Roman" w:hAnsi="Times New Roman"/>
          <w:sz w:val="16"/>
          <w:szCs w:val="16"/>
        </w:rPr>
        <w:t>0,01; *</w:t>
      </w:r>
      <w:r w:rsidRPr="00351169">
        <w:rPr>
          <w:rFonts w:ascii="Times New Roman" w:hAnsi="Times New Roman"/>
          <w:sz w:val="16"/>
          <w:szCs w:val="16"/>
        </w:rPr>
        <w:t xml:space="preserve">Р ≤ 0,05. </w:t>
      </w:r>
    </w:p>
    <w:p w:rsidR="001450F0" w:rsidRPr="00351169" w:rsidRDefault="001450F0" w:rsidP="001450F0">
      <w:pPr>
        <w:spacing w:after="0" w:line="240" w:lineRule="auto"/>
        <w:jc w:val="both"/>
        <w:rPr>
          <w:rFonts w:ascii="Times New Roman" w:hAnsi="Times New Roman"/>
          <w:sz w:val="16"/>
          <w:szCs w:val="16"/>
        </w:rPr>
      </w:pP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sz w:val="20"/>
          <w:szCs w:val="20"/>
        </w:rPr>
        <w:t>При изучении ассоциации полиморфизма гена эстрогенового ре</w:t>
      </w:r>
      <w:r w:rsidR="00AC6BF2">
        <w:rPr>
          <w:rFonts w:ascii="Times New Roman" w:hAnsi="Times New Roman"/>
          <w:sz w:val="20"/>
          <w:szCs w:val="20"/>
        </w:rPr>
        <w:softHyphen/>
      </w:r>
      <w:r w:rsidRPr="00CD3FCB">
        <w:rPr>
          <w:rFonts w:ascii="Times New Roman" w:hAnsi="Times New Roman"/>
          <w:sz w:val="20"/>
          <w:szCs w:val="20"/>
        </w:rPr>
        <w:t>цептора (ESR) с репродуктивными признаками свиноматок белорус</w:t>
      </w:r>
      <w:r w:rsidR="00AC6BF2">
        <w:rPr>
          <w:rFonts w:ascii="Times New Roman" w:hAnsi="Times New Roman"/>
          <w:sz w:val="20"/>
          <w:szCs w:val="20"/>
        </w:rPr>
        <w:softHyphen/>
      </w:r>
      <w:r w:rsidRPr="00CD3FCB">
        <w:rPr>
          <w:rFonts w:ascii="Times New Roman" w:hAnsi="Times New Roman"/>
          <w:sz w:val="20"/>
          <w:szCs w:val="20"/>
        </w:rPr>
        <w:t>ской крупной белой породы установлено, что свиноматки с гетерози</w:t>
      </w:r>
      <w:r w:rsidR="00AC6BF2">
        <w:rPr>
          <w:rFonts w:ascii="Times New Roman" w:hAnsi="Times New Roman"/>
          <w:sz w:val="20"/>
          <w:szCs w:val="20"/>
        </w:rPr>
        <w:softHyphen/>
      </w:r>
      <w:r w:rsidRPr="00CD3FCB">
        <w:rPr>
          <w:rFonts w:ascii="Times New Roman" w:hAnsi="Times New Roman"/>
          <w:sz w:val="20"/>
          <w:szCs w:val="20"/>
        </w:rPr>
        <w:t>готным генотипом АВ (n</w:t>
      </w:r>
      <w:r>
        <w:rPr>
          <w:rFonts w:ascii="Times New Roman" w:hAnsi="Times New Roman"/>
          <w:sz w:val="20"/>
          <w:szCs w:val="20"/>
        </w:rPr>
        <w:t> </w:t>
      </w:r>
      <w:r w:rsidRPr="00CD3FCB">
        <w:rPr>
          <w:rFonts w:ascii="Times New Roman" w:hAnsi="Times New Roman"/>
          <w:sz w:val="20"/>
          <w:szCs w:val="20"/>
        </w:rPr>
        <w:t>=</w:t>
      </w:r>
      <w:r>
        <w:rPr>
          <w:rFonts w:ascii="Times New Roman" w:hAnsi="Times New Roman"/>
          <w:sz w:val="20"/>
          <w:szCs w:val="20"/>
        </w:rPr>
        <w:t> </w:t>
      </w:r>
      <w:r w:rsidRPr="00CD3FCB">
        <w:rPr>
          <w:rFonts w:ascii="Times New Roman" w:hAnsi="Times New Roman"/>
          <w:sz w:val="20"/>
          <w:szCs w:val="20"/>
        </w:rPr>
        <w:t>28 гол.) имели многоплодие – 11,6 гол., с генотипом ВВ (n</w:t>
      </w:r>
      <w:r>
        <w:rPr>
          <w:rFonts w:ascii="Times New Roman" w:hAnsi="Times New Roman"/>
          <w:sz w:val="20"/>
          <w:szCs w:val="20"/>
        </w:rPr>
        <w:t> </w:t>
      </w:r>
      <w:r w:rsidRPr="00CD3FCB">
        <w:rPr>
          <w:rFonts w:ascii="Times New Roman" w:hAnsi="Times New Roman"/>
          <w:sz w:val="20"/>
          <w:szCs w:val="20"/>
        </w:rPr>
        <w:t>=</w:t>
      </w:r>
      <w:r>
        <w:rPr>
          <w:rFonts w:ascii="Times New Roman" w:hAnsi="Times New Roman"/>
          <w:sz w:val="20"/>
          <w:szCs w:val="20"/>
        </w:rPr>
        <w:t> </w:t>
      </w:r>
      <w:r w:rsidRPr="00CD3FCB">
        <w:rPr>
          <w:rFonts w:ascii="Times New Roman" w:hAnsi="Times New Roman"/>
          <w:sz w:val="20"/>
          <w:szCs w:val="20"/>
        </w:rPr>
        <w:t>13 гол.) – 11,1 гол., а с генотипом АА (n</w:t>
      </w:r>
      <w:r>
        <w:rPr>
          <w:rFonts w:ascii="Times New Roman" w:hAnsi="Times New Roman"/>
          <w:sz w:val="20"/>
          <w:szCs w:val="20"/>
        </w:rPr>
        <w:t> </w:t>
      </w:r>
      <w:r w:rsidRPr="00CD3FCB">
        <w:rPr>
          <w:rFonts w:ascii="Times New Roman" w:hAnsi="Times New Roman"/>
          <w:sz w:val="20"/>
          <w:szCs w:val="20"/>
        </w:rPr>
        <w:t>=</w:t>
      </w:r>
      <w:r>
        <w:rPr>
          <w:rFonts w:ascii="Times New Roman" w:hAnsi="Times New Roman"/>
          <w:sz w:val="20"/>
          <w:szCs w:val="20"/>
        </w:rPr>
        <w:t> </w:t>
      </w:r>
      <w:r w:rsidRPr="00CD3FCB">
        <w:rPr>
          <w:rFonts w:ascii="Times New Roman" w:hAnsi="Times New Roman"/>
          <w:sz w:val="20"/>
          <w:szCs w:val="20"/>
        </w:rPr>
        <w:t>11гол.) – 10,7 гол соответственно. Что свидетельствует о том, что наличие в ге</w:t>
      </w:r>
      <w:r w:rsidR="00AC6BF2">
        <w:rPr>
          <w:rFonts w:ascii="Times New Roman" w:hAnsi="Times New Roman"/>
          <w:sz w:val="20"/>
          <w:szCs w:val="20"/>
        </w:rPr>
        <w:softHyphen/>
      </w:r>
      <w:r w:rsidRPr="00CD3FCB">
        <w:rPr>
          <w:rFonts w:ascii="Times New Roman" w:hAnsi="Times New Roman"/>
          <w:sz w:val="20"/>
          <w:szCs w:val="20"/>
        </w:rPr>
        <w:t>нотипе свиней аллеля В в гетерозиготном состоянии (АВ) имеет дос</w:t>
      </w:r>
      <w:r w:rsidR="00AC6BF2">
        <w:rPr>
          <w:rFonts w:ascii="Times New Roman" w:hAnsi="Times New Roman"/>
          <w:sz w:val="20"/>
          <w:szCs w:val="20"/>
        </w:rPr>
        <w:softHyphen/>
      </w:r>
      <w:r w:rsidRPr="00CD3FCB">
        <w:rPr>
          <w:rFonts w:ascii="Times New Roman" w:hAnsi="Times New Roman"/>
          <w:sz w:val="20"/>
          <w:szCs w:val="20"/>
        </w:rPr>
        <w:t>товерную закономерность повышения многоплодия на 0,9 поросенка</w:t>
      </w:r>
      <w:r w:rsidR="00850247">
        <w:rPr>
          <w:rFonts w:ascii="Times New Roman" w:hAnsi="Times New Roman"/>
          <w:sz w:val="20"/>
          <w:szCs w:val="20"/>
        </w:rPr>
        <w:t>,</w:t>
      </w:r>
      <w:r w:rsidRPr="00CD3FCB">
        <w:rPr>
          <w:rFonts w:ascii="Times New Roman" w:hAnsi="Times New Roman"/>
          <w:sz w:val="20"/>
          <w:szCs w:val="20"/>
        </w:rPr>
        <w:t xml:space="preserve"> или на 7,8</w:t>
      </w:r>
      <w:r>
        <w:rPr>
          <w:rFonts w:ascii="Times New Roman" w:hAnsi="Times New Roman"/>
          <w:sz w:val="20"/>
          <w:szCs w:val="20"/>
        </w:rPr>
        <w:t> </w:t>
      </w:r>
      <w:r w:rsidRPr="00CD3FCB">
        <w:rPr>
          <w:rFonts w:ascii="Times New Roman" w:hAnsi="Times New Roman"/>
          <w:sz w:val="20"/>
          <w:szCs w:val="20"/>
        </w:rPr>
        <w:t>%</w:t>
      </w:r>
      <w:r w:rsidR="00850247">
        <w:rPr>
          <w:rFonts w:ascii="Times New Roman" w:hAnsi="Times New Roman"/>
          <w:sz w:val="20"/>
          <w:szCs w:val="20"/>
        </w:rPr>
        <w:t>,</w:t>
      </w:r>
      <w:r w:rsidRPr="00CD3FCB">
        <w:rPr>
          <w:rFonts w:ascii="Times New Roman" w:hAnsi="Times New Roman"/>
          <w:sz w:val="20"/>
          <w:szCs w:val="20"/>
        </w:rPr>
        <w:t xml:space="preserve"> по отношению к генотипу АА (Р</w:t>
      </w:r>
      <w:r>
        <w:rPr>
          <w:rFonts w:ascii="Times New Roman" w:hAnsi="Times New Roman"/>
          <w:sz w:val="20"/>
          <w:szCs w:val="20"/>
        </w:rPr>
        <w:t> </w:t>
      </w:r>
      <w:r w:rsidRPr="00CD3FCB">
        <w:rPr>
          <w:rFonts w:ascii="Times New Roman" w:hAnsi="Times New Roman"/>
          <w:sz w:val="20"/>
          <w:szCs w:val="20"/>
        </w:rPr>
        <w:t>≤</w:t>
      </w:r>
      <w:r>
        <w:rPr>
          <w:rFonts w:ascii="Times New Roman" w:hAnsi="Times New Roman"/>
          <w:sz w:val="20"/>
          <w:szCs w:val="20"/>
        </w:rPr>
        <w:t> </w:t>
      </w:r>
      <w:r w:rsidRPr="00CD3FCB">
        <w:rPr>
          <w:rFonts w:ascii="Times New Roman" w:hAnsi="Times New Roman"/>
          <w:sz w:val="20"/>
          <w:szCs w:val="20"/>
        </w:rPr>
        <w:t>0,01), а по отношению к генотипу ВВ устойчивую тенденцию роста на 0,5</w:t>
      </w:r>
      <w:r w:rsidR="00652CAF">
        <w:rPr>
          <w:rFonts w:ascii="Times New Roman" w:hAnsi="Times New Roman"/>
          <w:sz w:val="20"/>
          <w:szCs w:val="20"/>
        </w:rPr>
        <w:t> </w:t>
      </w:r>
      <w:r w:rsidRPr="00CD3FCB">
        <w:rPr>
          <w:rFonts w:ascii="Times New Roman" w:hAnsi="Times New Roman"/>
          <w:sz w:val="20"/>
          <w:szCs w:val="20"/>
        </w:rPr>
        <w:t>поросенка</w:t>
      </w:r>
      <w:r w:rsidR="00652CAF">
        <w:rPr>
          <w:rFonts w:ascii="Times New Roman" w:hAnsi="Times New Roman"/>
          <w:sz w:val="20"/>
          <w:szCs w:val="20"/>
        </w:rPr>
        <w:t>,</w:t>
      </w:r>
      <w:r w:rsidRPr="00CD3FCB">
        <w:rPr>
          <w:rFonts w:ascii="Times New Roman" w:hAnsi="Times New Roman"/>
          <w:sz w:val="20"/>
          <w:szCs w:val="20"/>
        </w:rPr>
        <w:t xml:space="preserve"> или 4,3</w:t>
      </w:r>
      <w:r>
        <w:rPr>
          <w:rFonts w:ascii="Times New Roman" w:hAnsi="Times New Roman"/>
          <w:sz w:val="20"/>
          <w:szCs w:val="20"/>
        </w:rPr>
        <w:t> </w:t>
      </w:r>
      <w:r w:rsidRPr="00CD3FCB">
        <w:rPr>
          <w:rFonts w:ascii="Times New Roman" w:hAnsi="Times New Roman"/>
          <w:sz w:val="20"/>
          <w:szCs w:val="20"/>
        </w:rPr>
        <w:t xml:space="preserve">% соответственно. </w:t>
      </w: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sz w:val="20"/>
          <w:szCs w:val="20"/>
        </w:rPr>
        <w:t>Масса гнезда в 21 день у свиноматок белорусской крупной белой породы по генотипу ВВ составила 50,6 кг, при этом наибольшая мо</w:t>
      </w:r>
      <w:r w:rsidR="00AC6BF2">
        <w:rPr>
          <w:rFonts w:ascii="Times New Roman" w:hAnsi="Times New Roman"/>
          <w:sz w:val="20"/>
          <w:szCs w:val="20"/>
        </w:rPr>
        <w:softHyphen/>
      </w:r>
      <w:r w:rsidRPr="00CD3FCB">
        <w:rPr>
          <w:rFonts w:ascii="Times New Roman" w:hAnsi="Times New Roman"/>
          <w:sz w:val="20"/>
          <w:szCs w:val="20"/>
        </w:rPr>
        <w:t>лочность была у свиноматок с генотипом АВ – 51,8 кг, а наименьшее значение данного показателя показали животные</w:t>
      </w:r>
      <w:r w:rsidR="00850247">
        <w:rPr>
          <w:rFonts w:ascii="Times New Roman" w:hAnsi="Times New Roman"/>
          <w:sz w:val="20"/>
          <w:szCs w:val="20"/>
        </w:rPr>
        <w:t>,</w:t>
      </w:r>
      <w:r w:rsidRPr="00CD3FCB">
        <w:rPr>
          <w:rFonts w:ascii="Times New Roman" w:hAnsi="Times New Roman"/>
          <w:sz w:val="20"/>
          <w:szCs w:val="20"/>
        </w:rPr>
        <w:t xml:space="preserve"> имеющие генотип АА – 49,8 кг. В связи с этим установлено, что у свиноматок с геноти</w:t>
      </w:r>
      <w:r w:rsidR="00AC6BF2">
        <w:rPr>
          <w:rFonts w:ascii="Times New Roman" w:hAnsi="Times New Roman"/>
          <w:sz w:val="20"/>
          <w:szCs w:val="20"/>
        </w:rPr>
        <w:softHyphen/>
      </w:r>
      <w:r w:rsidRPr="00CD3FCB">
        <w:rPr>
          <w:rFonts w:ascii="Times New Roman" w:hAnsi="Times New Roman"/>
          <w:sz w:val="20"/>
          <w:szCs w:val="20"/>
        </w:rPr>
        <w:t>пом АВ молочность выше, чем у свиноматок с генотипом АА и ВВ – на 2,0 кг</w:t>
      </w:r>
      <w:r w:rsidR="00652CAF">
        <w:rPr>
          <w:rFonts w:ascii="Times New Roman" w:hAnsi="Times New Roman"/>
          <w:sz w:val="20"/>
          <w:szCs w:val="20"/>
        </w:rPr>
        <w:t>,</w:t>
      </w:r>
      <w:r w:rsidRPr="00CD3FCB">
        <w:rPr>
          <w:rFonts w:ascii="Times New Roman" w:hAnsi="Times New Roman"/>
          <w:sz w:val="20"/>
          <w:szCs w:val="20"/>
        </w:rPr>
        <w:t xml:space="preserve"> или 3,9</w:t>
      </w:r>
      <w:r>
        <w:rPr>
          <w:rFonts w:ascii="Times New Roman" w:hAnsi="Times New Roman"/>
          <w:sz w:val="20"/>
          <w:szCs w:val="20"/>
        </w:rPr>
        <w:t> </w:t>
      </w:r>
      <w:r w:rsidRPr="00CD3FCB">
        <w:rPr>
          <w:rFonts w:ascii="Times New Roman" w:hAnsi="Times New Roman"/>
          <w:sz w:val="20"/>
          <w:szCs w:val="20"/>
        </w:rPr>
        <w:t>%</w:t>
      </w:r>
      <w:r w:rsidR="00850247">
        <w:rPr>
          <w:rFonts w:ascii="Times New Roman" w:hAnsi="Times New Roman"/>
          <w:sz w:val="20"/>
          <w:szCs w:val="20"/>
        </w:rPr>
        <w:t>,</w:t>
      </w:r>
      <w:r w:rsidRPr="00CD3FCB">
        <w:rPr>
          <w:rFonts w:ascii="Times New Roman" w:hAnsi="Times New Roman"/>
          <w:sz w:val="20"/>
          <w:szCs w:val="20"/>
        </w:rPr>
        <w:t xml:space="preserve"> и 1,2 кг</w:t>
      </w:r>
      <w:r w:rsidR="00850247">
        <w:rPr>
          <w:rFonts w:ascii="Times New Roman" w:hAnsi="Times New Roman"/>
          <w:sz w:val="20"/>
          <w:szCs w:val="20"/>
        </w:rPr>
        <w:t>,</w:t>
      </w:r>
      <w:r w:rsidRPr="00CD3FCB">
        <w:rPr>
          <w:rFonts w:ascii="Times New Roman" w:hAnsi="Times New Roman"/>
          <w:sz w:val="20"/>
          <w:szCs w:val="20"/>
        </w:rPr>
        <w:t xml:space="preserve"> или 1,9</w:t>
      </w:r>
      <w:r>
        <w:rPr>
          <w:rFonts w:ascii="Times New Roman" w:hAnsi="Times New Roman"/>
          <w:sz w:val="20"/>
          <w:szCs w:val="20"/>
        </w:rPr>
        <w:t> </w:t>
      </w:r>
      <w:r w:rsidRPr="00CD3FCB">
        <w:rPr>
          <w:rFonts w:ascii="Times New Roman" w:hAnsi="Times New Roman"/>
          <w:sz w:val="20"/>
          <w:szCs w:val="20"/>
        </w:rPr>
        <w:t>% соответственно (Р</w:t>
      </w:r>
      <w:r>
        <w:rPr>
          <w:rFonts w:ascii="Times New Roman" w:hAnsi="Times New Roman"/>
          <w:sz w:val="20"/>
          <w:szCs w:val="20"/>
        </w:rPr>
        <w:t> </w:t>
      </w:r>
      <w:r w:rsidRPr="00CD3FCB">
        <w:rPr>
          <w:rFonts w:ascii="Times New Roman" w:hAnsi="Times New Roman"/>
          <w:sz w:val="20"/>
          <w:szCs w:val="20"/>
        </w:rPr>
        <w:t>≤</w:t>
      </w:r>
      <w:r>
        <w:rPr>
          <w:rFonts w:ascii="Times New Roman" w:hAnsi="Times New Roman"/>
          <w:sz w:val="20"/>
          <w:szCs w:val="20"/>
        </w:rPr>
        <w:t> </w:t>
      </w:r>
      <w:r w:rsidRPr="00CD3FCB">
        <w:rPr>
          <w:rFonts w:ascii="Times New Roman" w:hAnsi="Times New Roman"/>
          <w:sz w:val="20"/>
          <w:szCs w:val="20"/>
        </w:rPr>
        <w:t>0,001). Следовательно, выявлено достоверное влияние этого генотипа гена ESR на молочность свиноматок белорусской крупной белой породы.</w:t>
      </w:r>
    </w:p>
    <w:p w:rsidR="001450F0" w:rsidRPr="00CD3FCB" w:rsidRDefault="00850247" w:rsidP="001450F0">
      <w:pPr>
        <w:spacing w:after="0" w:line="240" w:lineRule="auto"/>
        <w:ind w:firstLine="284"/>
        <w:jc w:val="both"/>
        <w:rPr>
          <w:rFonts w:ascii="Times New Roman" w:hAnsi="Times New Roman"/>
          <w:sz w:val="20"/>
          <w:szCs w:val="20"/>
        </w:rPr>
      </w:pPr>
      <w:r>
        <w:rPr>
          <w:rFonts w:ascii="Times New Roman" w:hAnsi="Times New Roman"/>
          <w:sz w:val="20"/>
          <w:szCs w:val="20"/>
        </w:rPr>
        <w:t>На</w:t>
      </w:r>
      <w:r w:rsidR="001450F0" w:rsidRPr="00CD3FCB">
        <w:rPr>
          <w:rFonts w:ascii="Times New Roman" w:hAnsi="Times New Roman"/>
          <w:sz w:val="20"/>
          <w:szCs w:val="20"/>
        </w:rPr>
        <w:t>метилась тенденция положительной ассоциации генотипа ВВ на сохранность поросят, которая составила 88,7</w:t>
      </w:r>
      <w:r w:rsidR="001450F0">
        <w:rPr>
          <w:rFonts w:ascii="Times New Roman" w:hAnsi="Times New Roman"/>
          <w:sz w:val="20"/>
          <w:szCs w:val="20"/>
        </w:rPr>
        <w:t> </w:t>
      </w:r>
      <w:r w:rsidR="001450F0" w:rsidRPr="00CD3FCB">
        <w:rPr>
          <w:rFonts w:ascii="Times New Roman" w:hAnsi="Times New Roman"/>
          <w:sz w:val="20"/>
          <w:szCs w:val="20"/>
        </w:rPr>
        <w:t>%. У животных с геноти</w:t>
      </w:r>
      <w:r w:rsidR="00AC6BF2">
        <w:rPr>
          <w:rFonts w:ascii="Times New Roman" w:hAnsi="Times New Roman"/>
          <w:sz w:val="20"/>
          <w:szCs w:val="20"/>
        </w:rPr>
        <w:softHyphen/>
      </w:r>
      <w:r w:rsidR="001450F0" w:rsidRPr="00CD3FCB">
        <w:rPr>
          <w:rFonts w:ascii="Times New Roman" w:hAnsi="Times New Roman"/>
          <w:sz w:val="20"/>
          <w:szCs w:val="20"/>
        </w:rPr>
        <w:t>пами АВ процент сохранности равен 84,0</w:t>
      </w:r>
      <w:r w:rsidR="001450F0">
        <w:rPr>
          <w:rFonts w:ascii="Times New Roman" w:hAnsi="Times New Roman"/>
          <w:sz w:val="20"/>
          <w:szCs w:val="20"/>
        </w:rPr>
        <w:t> </w:t>
      </w:r>
      <w:r w:rsidR="001450F0" w:rsidRPr="00CD3FCB">
        <w:rPr>
          <w:rFonts w:ascii="Times New Roman" w:hAnsi="Times New Roman"/>
          <w:sz w:val="20"/>
          <w:szCs w:val="20"/>
        </w:rPr>
        <w:t>% и АА – 84,3</w:t>
      </w:r>
      <w:r w:rsidR="001450F0">
        <w:rPr>
          <w:rFonts w:ascii="Times New Roman" w:hAnsi="Times New Roman"/>
          <w:sz w:val="20"/>
          <w:szCs w:val="20"/>
        </w:rPr>
        <w:t> </w:t>
      </w:r>
      <w:r w:rsidR="001450F0" w:rsidRPr="00CD3FCB">
        <w:rPr>
          <w:rFonts w:ascii="Times New Roman" w:hAnsi="Times New Roman"/>
          <w:sz w:val="20"/>
          <w:szCs w:val="20"/>
        </w:rPr>
        <w:t>%. В наших исследованиях установлено достоверное повышение сохранности по</w:t>
      </w:r>
      <w:r w:rsidR="00AC6BF2">
        <w:rPr>
          <w:rFonts w:ascii="Times New Roman" w:hAnsi="Times New Roman"/>
          <w:sz w:val="20"/>
          <w:szCs w:val="20"/>
        </w:rPr>
        <w:softHyphen/>
      </w:r>
      <w:r w:rsidR="001450F0" w:rsidRPr="00CD3FCB">
        <w:rPr>
          <w:rFonts w:ascii="Times New Roman" w:hAnsi="Times New Roman"/>
          <w:sz w:val="20"/>
          <w:szCs w:val="20"/>
        </w:rPr>
        <w:t>росят у свиноматок с гомозиготным генотипом ВВ по отношению к генотипу АВ и АА на 4,7</w:t>
      </w:r>
      <w:r w:rsidR="001450F0">
        <w:rPr>
          <w:rFonts w:ascii="Times New Roman" w:hAnsi="Times New Roman"/>
          <w:sz w:val="20"/>
          <w:szCs w:val="20"/>
        </w:rPr>
        <w:t>−</w:t>
      </w:r>
      <w:r w:rsidR="001450F0" w:rsidRPr="00CD3FCB">
        <w:rPr>
          <w:rFonts w:ascii="Times New Roman" w:hAnsi="Times New Roman"/>
          <w:sz w:val="20"/>
          <w:szCs w:val="20"/>
        </w:rPr>
        <w:t>4,4 процентных пункта (Р</w:t>
      </w:r>
      <w:r w:rsidR="001450F0">
        <w:rPr>
          <w:rFonts w:ascii="Times New Roman" w:hAnsi="Times New Roman"/>
          <w:sz w:val="20"/>
          <w:szCs w:val="20"/>
        </w:rPr>
        <w:t> </w:t>
      </w:r>
      <w:r w:rsidR="001450F0" w:rsidRPr="00CD3FCB">
        <w:rPr>
          <w:rFonts w:ascii="Times New Roman" w:hAnsi="Times New Roman"/>
          <w:sz w:val="20"/>
          <w:szCs w:val="20"/>
        </w:rPr>
        <w:t>≤</w:t>
      </w:r>
      <w:r w:rsidR="001450F0">
        <w:rPr>
          <w:rFonts w:ascii="Times New Roman" w:hAnsi="Times New Roman"/>
          <w:sz w:val="20"/>
          <w:szCs w:val="20"/>
        </w:rPr>
        <w:t> </w:t>
      </w:r>
      <w:r w:rsidR="001450F0" w:rsidRPr="00CD3FCB">
        <w:rPr>
          <w:rFonts w:ascii="Times New Roman" w:hAnsi="Times New Roman"/>
          <w:sz w:val="20"/>
          <w:szCs w:val="20"/>
        </w:rPr>
        <w:t xml:space="preserve">0,05). </w:t>
      </w: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sz w:val="20"/>
          <w:szCs w:val="20"/>
        </w:rPr>
        <w:t>Комплексное влияние генотипов на все показатели репродуктив</w:t>
      </w:r>
      <w:r w:rsidR="00AC6BF2">
        <w:rPr>
          <w:rFonts w:ascii="Times New Roman" w:hAnsi="Times New Roman"/>
          <w:sz w:val="20"/>
          <w:szCs w:val="20"/>
        </w:rPr>
        <w:softHyphen/>
      </w:r>
      <w:r w:rsidRPr="00CD3FCB">
        <w:rPr>
          <w:rFonts w:ascii="Times New Roman" w:hAnsi="Times New Roman"/>
          <w:sz w:val="20"/>
          <w:szCs w:val="20"/>
        </w:rPr>
        <w:t>ных качеств, рассчитанных по индексу репродуктивных признаков – ИРК, было оптимальным у свиноматок с генотипом ВВ – 174,6 баллов, что достоверно выше значений показателя по свиноматкам с геноти</w:t>
      </w:r>
      <w:r w:rsidR="00AC6BF2">
        <w:rPr>
          <w:rFonts w:ascii="Times New Roman" w:hAnsi="Times New Roman"/>
          <w:sz w:val="20"/>
          <w:szCs w:val="20"/>
        </w:rPr>
        <w:softHyphen/>
      </w:r>
      <w:r w:rsidRPr="00CD3FCB">
        <w:rPr>
          <w:rFonts w:ascii="Times New Roman" w:hAnsi="Times New Roman"/>
          <w:sz w:val="20"/>
          <w:szCs w:val="20"/>
        </w:rPr>
        <w:t>пами АВ и АА на 3,1 и 15,4 баллов</w:t>
      </w:r>
      <w:r w:rsidR="00850247">
        <w:rPr>
          <w:rFonts w:ascii="Times New Roman" w:hAnsi="Times New Roman"/>
          <w:sz w:val="20"/>
          <w:szCs w:val="20"/>
        </w:rPr>
        <w:t>,</w:t>
      </w:r>
      <w:r w:rsidRPr="00CD3FCB">
        <w:rPr>
          <w:rFonts w:ascii="Times New Roman" w:hAnsi="Times New Roman"/>
          <w:sz w:val="20"/>
          <w:szCs w:val="20"/>
        </w:rPr>
        <w:t xml:space="preserve"> или на 1,8 и 8,8</w:t>
      </w:r>
      <w:r>
        <w:rPr>
          <w:rFonts w:ascii="Times New Roman" w:hAnsi="Times New Roman"/>
          <w:sz w:val="20"/>
          <w:szCs w:val="20"/>
        </w:rPr>
        <w:t> </w:t>
      </w:r>
      <w:r w:rsidRPr="00CD3FCB">
        <w:rPr>
          <w:rFonts w:ascii="Times New Roman" w:hAnsi="Times New Roman"/>
          <w:sz w:val="20"/>
          <w:szCs w:val="20"/>
        </w:rPr>
        <w:t>% соответственно (Р</w:t>
      </w:r>
      <w:r>
        <w:rPr>
          <w:rFonts w:ascii="Times New Roman" w:hAnsi="Times New Roman"/>
          <w:sz w:val="20"/>
          <w:szCs w:val="20"/>
        </w:rPr>
        <w:t> </w:t>
      </w:r>
      <w:r w:rsidRPr="00CD3FCB">
        <w:rPr>
          <w:rFonts w:ascii="Times New Roman" w:hAnsi="Times New Roman"/>
          <w:sz w:val="20"/>
          <w:szCs w:val="20"/>
        </w:rPr>
        <w:t>≤</w:t>
      </w:r>
      <w:r>
        <w:rPr>
          <w:rFonts w:ascii="Times New Roman" w:hAnsi="Times New Roman"/>
          <w:sz w:val="20"/>
          <w:szCs w:val="20"/>
        </w:rPr>
        <w:t> </w:t>
      </w:r>
      <w:r w:rsidRPr="00CD3FCB">
        <w:rPr>
          <w:rFonts w:ascii="Times New Roman" w:hAnsi="Times New Roman"/>
          <w:sz w:val="20"/>
          <w:szCs w:val="20"/>
        </w:rPr>
        <w:t xml:space="preserve">0,05). </w:t>
      </w:r>
    </w:p>
    <w:p w:rsidR="001450F0" w:rsidRPr="00CD3FCB" w:rsidRDefault="001450F0" w:rsidP="001450F0">
      <w:pPr>
        <w:pStyle w:val="ad"/>
        <w:spacing w:line="240" w:lineRule="auto"/>
        <w:ind w:left="0"/>
        <w:rPr>
          <w:rFonts w:ascii="Times New Roman" w:hAnsi="Times New Roman"/>
          <w:sz w:val="20"/>
          <w:szCs w:val="20"/>
        </w:rPr>
      </w:pPr>
      <w:r w:rsidRPr="00CD3FCB">
        <w:rPr>
          <w:rFonts w:ascii="Times New Roman" w:hAnsi="Times New Roman"/>
          <w:sz w:val="20"/>
          <w:szCs w:val="20"/>
        </w:rPr>
        <w:t>Таким образом, анализ полученных данных свидетельствует о дос</w:t>
      </w:r>
      <w:r w:rsidR="00AC6BF2">
        <w:rPr>
          <w:rFonts w:ascii="Times New Roman" w:hAnsi="Times New Roman"/>
          <w:sz w:val="20"/>
          <w:szCs w:val="20"/>
        </w:rPr>
        <w:softHyphen/>
      </w:r>
      <w:r w:rsidRPr="00CD3FCB">
        <w:rPr>
          <w:rFonts w:ascii="Times New Roman" w:hAnsi="Times New Roman"/>
          <w:sz w:val="20"/>
          <w:szCs w:val="20"/>
        </w:rPr>
        <w:t>таточно высоком генетическом и продуктивном потенциале репродук</w:t>
      </w:r>
      <w:r w:rsidR="00AC6BF2">
        <w:rPr>
          <w:rFonts w:ascii="Times New Roman" w:hAnsi="Times New Roman"/>
          <w:sz w:val="20"/>
          <w:szCs w:val="20"/>
        </w:rPr>
        <w:softHyphen/>
      </w:r>
      <w:r w:rsidRPr="00CD3FCB">
        <w:rPr>
          <w:rFonts w:ascii="Times New Roman" w:hAnsi="Times New Roman"/>
          <w:sz w:val="20"/>
          <w:szCs w:val="20"/>
        </w:rPr>
        <w:t>тивных качеств свиноматок белорусской крупной белой породы в за</w:t>
      </w:r>
      <w:r w:rsidR="00AC6BF2">
        <w:rPr>
          <w:rFonts w:ascii="Times New Roman" w:hAnsi="Times New Roman"/>
          <w:sz w:val="20"/>
          <w:szCs w:val="20"/>
        </w:rPr>
        <w:softHyphen/>
      </w:r>
      <w:r w:rsidRPr="00CD3FCB">
        <w:rPr>
          <w:rFonts w:ascii="Times New Roman" w:hAnsi="Times New Roman"/>
          <w:sz w:val="20"/>
          <w:szCs w:val="20"/>
        </w:rPr>
        <w:t xml:space="preserve">висимости от наличия в их генотипе аллель В. </w:t>
      </w:r>
    </w:p>
    <w:p w:rsidR="001450F0" w:rsidRPr="00CD3FCB" w:rsidRDefault="001450F0" w:rsidP="001450F0">
      <w:pPr>
        <w:spacing w:after="0" w:line="240" w:lineRule="auto"/>
        <w:ind w:firstLine="284"/>
        <w:jc w:val="both"/>
        <w:rPr>
          <w:rFonts w:ascii="Times New Roman" w:hAnsi="Times New Roman"/>
          <w:sz w:val="20"/>
          <w:szCs w:val="20"/>
        </w:rPr>
      </w:pPr>
      <w:r w:rsidRPr="00CD3FCB">
        <w:rPr>
          <w:rFonts w:ascii="Times New Roman" w:hAnsi="Times New Roman"/>
          <w:b/>
          <w:sz w:val="20"/>
          <w:szCs w:val="20"/>
        </w:rPr>
        <w:t xml:space="preserve">Заключение. </w:t>
      </w:r>
      <w:r w:rsidRPr="00CD3FCB">
        <w:rPr>
          <w:rFonts w:ascii="Times New Roman" w:hAnsi="Times New Roman"/>
          <w:sz w:val="20"/>
          <w:szCs w:val="20"/>
        </w:rPr>
        <w:t>В</w:t>
      </w:r>
      <w:r w:rsidRPr="00CD3FCB">
        <w:rPr>
          <w:rFonts w:ascii="Times New Roman" w:hAnsi="Times New Roman"/>
          <w:b/>
          <w:sz w:val="20"/>
          <w:szCs w:val="20"/>
        </w:rPr>
        <w:t xml:space="preserve"> </w:t>
      </w:r>
      <w:r w:rsidRPr="00CD3FCB">
        <w:rPr>
          <w:rFonts w:ascii="Times New Roman" w:hAnsi="Times New Roman"/>
          <w:sz w:val="20"/>
          <w:szCs w:val="20"/>
        </w:rPr>
        <w:t>результате исследований установлено, что в боль</w:t>
      </w:r>
      <w:r w:rsidR="00AC6BF2">
        <w:rPr>
          <w:rFonts w:ascii="Times New Roman" w:hAnsi="Times New Roman"/>
          <w:sz w:val="20"/>
          <w:szCs w:val="20"/>
        </w:rPr>
        <w:softHyphen/>
      </w:r>
      <w:r w:rsidRPr="00CD3FCB">
        <w:rPr>
          <w:rFonts w:ascii="Times New Roman" w:hAnsi="Times New Roman"/>
          <w:sz w:val="20"/>
          <w:szCs w:val="20"/>
        </w:rPr>
        <w:t>шинстве случаев свиноматки белорусской крупной белой породы, имеющих в своем генотипе аллель В, имели наибольшее значение по</w:t>
      </w:r>
      <w:r w:rsidR="00AC6BF2">
        <w:rPr>
          <w:rFonts w:ascii="Times New Roman" w:hAnsi="Times New Roman"/>
          <w:sz w:val="20"/>
          <w:szCs w:val="20"/>
        </w:rPr>
        <w:softHyphen/>
      </w:r>
      <w:r w:rsidRPr="00CD3FCB">
        <w:rPr>
          <w:rFonts w:ascii="Times New Roman" w:hAnsi="Times New Roman"/>
          <w:sz w:val="20"/>
          <w:szCs w:val="20"/>
        </w:rPr>
        <w:t>казателей репродуктивных качеств, а именно:</w:t>
      </w:r>
    </w:p>
    <w:p w:rsidR="001450F0" w:rsidRPr="00653F9A" w:rsidRDefault="001450F0" w:rsidP="001450F0">
      <w:pPr>
        <w:spacing w:after="0" w:line="240" w:lineRule="auto"/>
        <w:ind w:firstLine="284"/>
        <w:jc w:val="both"/>
        <w:rPr>
          <w:rFonts w:ascii="Times New Roman" w:hAnsi="Times New Roman"/>
          <w:sz w:val="20"/>
          <w:szCs w:val="20"/>
        </w:rPr>
      </w:pPr>
      <w:r>
        <w:rPr>
          <w:rFonts w:ascii="Times New Roman" w:hAnsi="Times New Roman"/>
          <w:sz w:val="20"/>
          <w:szCs w:val="20"/>
        </w:rPr>
        <w:t>1.</w:t>
      </w:r>
      <w:r w:rsidRPr="00653F9A">
        <w:rPr>
          <w:rFonts w:ascii="Times New Roman" w:hAnsi="Times New Roman"/>
          <w:color w:val="FFFFFF" w:themeColor="background1"/>
          <w:sz w:val="20"/>
          <w:szCs w:val="20"/>
        </w:rPr>
        <w:t>.</w:t>
      </w:r>
      <w:r w:rsidRPr="00653F9A">
        <w:rPr>
          <w:rFonts w:ascii="Times New Roman" w:hAnsi="Times New Roman"/>
          <w:sz w:val="20"/>
          <w:szCs w:val="20"/>
        </w:rPr>
        <w:t>При изучении ассоциации полиморфизма гена эстрогенового ре</w:t>
      </w:r>
      <w:r w:rsidR="00AC6BF2">
        <w:rPr>
          <w:rFonts w:ascii="Times New Roman" w:hAnsi="Times New Roman"/>
          <w:sz w:val="20"/>
          <w:szCs w:val="20"/>
        </w:rPr>
        <w:softHyphen/>
      </w:r>
      <w:r w:rsidRPr="00653F9A">
        <w:rPr>
          <w:rFonts w:ascii="Times New Roman" w:hAnsi="Times New Roman"/>
          <w:sz w:val="20"/>
          <w:szCs w:val="20"/>
        </w:rPr>
        <w:t>цептора (ESR) с репродуктивными признаками свиноматок белорус</w:t>
      </w:r>
      <w:r w:rsidR="00AC6BF2">
        <w:rPr>
          <w:rFonts w:ascii="Times New Roman" w:hAnsi="Times New Roman"/>
          <w:sz w:val="20"/>
          <w:szCs w:val="20"/>
        </w:rPr>
        <w:softHyphen/>
      </w:r>
      <w:r w:rsidRPr="00653F9A">
        <w:rPr>
          <w:rFonts w:ascii="Times New Roman" w:hAnsi="Times New Roman"/>
          <w:sz w:val="20"/>
          <w:szCs w:val="20"/>
        </w:rPr>
        <w:t>ской крупной белой породы установлено, что свиноматки с гетерози</w:t>
      </w:r>
      <w:r w:rsidR="00AC6BF2">
        <w:rPr>
          <w:rFonts w:ascii="Times New Roman" w:hAnsi="Times New Roman"/>
          <w:sz w:val="20"/>
          <w:szCs w:val="20"/>
        </w:rPr>
        <w:softHyphen/>
      </w:r>
      <w:r w:rsidRPr="00653F9A">
        <w:rPr>
          <w:rFonts w:ascii="Times New Roman" w:hAnsi="Times New Roman"/>
          <w:sz w:val="20"/>
          <w:szCs w:val="20"/>
        </w:rPr>
        <w:t>готным генотипом АВ (n</w:t>
      </w:r>
      <w:r>
        <w:rPr>
          <w:rFonts w:ascii="Times New Roman" w:hAnsi="Times New Roman"/>
          <w:sz w:val="20"/>
          <w:szCs w:val="20"/>
        </w:rPr>
        <w:t> </w:t>
      </w:r>
      <w:r w:rsidRPr="00653F9A">
        <w:rPr>
          <w:rFonts w:ascii="Times New Roman" w:hAnsi="Times New Roman"/>
          <w:sz w:val="20"/>
          <w:szCs w:val="20"/>
        </w:rPr>
        <w:t>=</w:t>
      </w:r>
      <w:r>
        <w:rPr>
          <w:rFonts w:ascii="Times New Roman" w:hAnsi="Times New Roman"/>
          <w:sz w:val="20"/>
          <w:szCs w:val="20"/>
        </w:rPr>
        <w:t> </w:t>
      </w:r>
      <w:r w:rsidRPr="00653F9A">
        <w:rPr>
          <w:rFonts w:ascii="Times New Roman" w:hAnsi="Times New Roman"/>
          <w:sz w:val="20"/>
          <w:szCs w:val="20"/>
        </w:rPr>
        <w:t>28 гол.) имели многоплодие – 11,6 гол., с генотипом ВВ (n</w:t>
      </w:r>
      <w:r>
        <w:rPr>
          <w:rFonts w:ascii="Times New Roman" w:hAnsi="Times New Roman"/>
          <w:sz w:val="20"/>
          <w:szCs w:val="20"/>
        </w:rPr>
        <w:t> </w:t>
      </w:r>
      <w:r w:rsidRPr="00653F9A">
        <w:rPr>
          <w:rFonts w:ascii="Times New Roman" w:hAnsi="Times New Roman"/>
          <w:sz w:val="20"/>
          <w:szCs w:val="20"/>
        </w:rPr>
        <w:t>=</w:t>
      </w:r>
      <w:r>
        <w:rPr>
          <w:rFonts w:ascii="Times New Roman" w:hAnsi="Times New Roman"/>
          <w:sz w:val="20"/>
          <w:szCs w:val="20"/>
        </w:rPr>
        <w:t> </w:t>
      </w:r>
      <w:r w:rsidRPr="00653F9A">
        <w:rPr>
          <w:rFonts w:ascii="Times New Roman" w:hAnsi="Times New Roman"/>
          <w:sz w:val="20"/>
          <w:szCs w:val="20"/>
        </w:rPr>
        <w:t>13 гол.) – 11,1 гол., а с генотипом АА (n</w:t>
      </w:r>
      <w:r>
        <w:rPr>
          <w:rFonts w:ascii="Times New Roman" w:hAnsi="Times New Roman"/>
          <w:sz w:val="20"/>
          <w:szCs w:val="20"/>
        </w:rPr>
        <w:t> </w:t>
      </w:r>
      <w:r w:rsidRPr="00653F9A">
        <w:rPr>
          <w:rFonts w:ascii="Times New Roman" w:hAnsi="Times New Roman"/>
          <w:sz w:val="20"/>
          <w:szCs w:val="20"/>
        </w:rPr>
        <w:t>=</w:t>
      </w:r>
      <w:r>
        <w:rPr>
          <w:rFonts w:ascii="Times New Roman" w:hAnsi="Times New Roman"/>
          <w:sz w:val="20"/>
          <w:szCs w:val="20"/>
        </w:rPr>
        <w:t> </w:t>
      </w:r>
      <w:r w:rsidRPr="00653F9A">
        <w:rPr>
          <w:rFonts w:ascii="Times New Roman" w:hAnsi="Times New Roman"/>
          <w:sz w:val="20"/>
          <w:szCs w:val="20"/>
        </w:rPr>
        <w:t>11</w:t>
      </w:r>
      <w:r>
        <w:rPr>
          <w:rFonts w:ascii="Times New Roman" w:hAnsi="Times New Roman"/>
          <w:sz w:val="20"/>
          <w:szCs w:val="20"/>
        </w:rPr>
        <w:t> </w:t>
      </w:r>
      <w:r w:rsidRPr="00653F9A">
        <w:rPr>
          <w:rFonts w:ascii="Times New Roman" w:hAnsi="Times New Roman"/>
          <w:sz w:val="20"/>
          <w:szCs w:val="20"/>
        </w:rPr>
        <w:t>гол.) – 10,7 гол</w:t>
      </w:r>
      <w:r>
        <w:rPr>
          <w:rFonts w:ascii="Times New Roman" w:hAnsi="Times New Roman"/>
          <w:sz w:val="20"/>
          <w:szCs w:val="20"/>
        </w:rPr>
        <w:t>.</w:t>
      </w:r>
      <w:r w:rsidR="00850247">
        <w:rPr>
          <w:rFonts w:ascii="Times New Roman" w:hAnsi="Times New Roman"/>
          <w:sz w:val="20"/>
          <w:szCs w:val="20"/>
        </w:rPr>
        <w:t xml:space="preserve"> соответственно. Э</w:t>
      </w:r>
      <w:r w:rsidRPr="00653F9A">
        <w:rPr>
          <w:rFonts w:ascii="Times New Roman" w:hAnsi="Times New Roman"/>
          <w:sz w:val="20"/>
          <w:szCs w:val="20"/>
        </w:rPr>
        <w:t>то свидетельствует о том, что наличие в генотипе свиней аллеля В в гетерозиготном состоянии (АВ) имеет дос</w:t>
      </w:r>
      <w:r w:rsidR="00AC6BF2">
        <w:rPr>
          <w:rFonts w:ascii="Times New Roman" w:hAnsi="Times New Roman"/>
          <w:sz w:val="20"/>
          <w:szCs w:val="20"/>
        </w:rPr>
        <w:softHyphen/>
      </w:r>
      <w:r w:rsidRPr="00653F9A">
        <w:rPr>
          <w:rFonts w:ascii="Times New Roman" w:hAnsi="Times New Roman"/>
          <w:sz w:val="20"/>
          <w:szCs w:val="20"/>
        </w:rPr>
        <w:t>товерную закономерность повышения многоплодия на 0,9 поросенка</w:t>
      </w:r>
      <w:r w:rsidR="00850247">
        <w:rPr>
          <w:rFonts w:ascii="Times New Roman" w:hAnsi="Times New Roman"/>
          <w:sz w:val="20"/>
          <w:szCs w:val="20"/>
        </w:rPr>
        <w:t>,</w:t>
      </w:r>
      <w:r w:rsidRPr="00653F9A">
        <w:rPr>
          <w:rFonts w:ascii="Times New Roman" w:hAnsi="Times New Roman"/>
          <w:sz w:val="20"/>
          <w:szCs w:val="20"/>
        </w:rPr>
        <w:t xml:space="preserve"> или на 7,8</w:t>
      </w:r>
      <w:r>
        <w:rPr>
          <w:rFonts w:ascii="Times New Roman" w:hAnsi="Times New Roman"/>
          <w:sz w:val="20"/>
          <w:szCs w:val="20"/>
        </w:rPr>
        <w:t> </w:t>
      </w:r>
      <w:r w:rsidRPr="00653F9A">
        <w:rPr>
          <w:rFonts w:ascii="Times New Roman" w:hAnsi="Times New Roman"/>
          <w:sz w:val="20"/>
          <w:szCs w:val="20"/>
        </w:rPr>
        <w:t>%</w:t>
      </w:r>
      <w:r w:rsidR="00850247">
        <w:rPr>
          <w:rFonts w:ascii="Times New Roman" w:hAnsi="Times New Roman"/>
          <w:sz w:val="20"/>
          <w:szCs w:val="20"/>
        </w:rPr>
        <w:t>,</w:t>
      </w:r>
      <w:r w:rsidRPr="00653F9A">
        <w:rPr>
          <w:rFonts w:ascii="Times New Roman" w:hAnsi="Times New Roman"/>
          <w:sz w:val="20"/>
          <w:szCs w:val="20"/>
        </w:rPr>
        <w:t xml:space="preserve"> по отношению к генотипу АА (Р</w:t>
      </w:r>
      <w:r>
        <w:rPr>
          <w:rFonts w:ascii="Times New Roman" w:hAnsi="Times New Roman"/>
          <w:sz w:val="20"/>
          <w:szCs w:val="20"/>
        </w:rPr>
        <w:t> </w:t>
      </w:r>
      <w:r w:rsidRPr="00653F9A">
        <w:rPr>
          <w:rFonts w:ascii="Times New Roman" w:hAnsi="Times New Roman"/>
          <w:sz w:val="20"/>
          <w:szCs w:val="20"/>
        </w:rPr>
        <w:t>≤</w:t>
      </w:r>
      <w:r>
        <w:rPr>
          <w:rFonts w:ascii="Times New Roman" w:hAnsi="Times New Roman"/>
          <w:sz w:val="20"/>
          <w:szCs w:val="20"/>
        </w:rPr>
        <w:t> </w:t>
      </w:r>
      <w:r w:rsidRPr="00653F9A">
        <w:rPr>
          <w:rFonts w:ascii="Times New Roman" w:hAnsi="Times New Roman"/>
          <w:sz w:val="20"/>
          <w:szCs w:val="20"/>
        </w:rPr>
        <w:t>0,01), а по отношению к генотипу ВВ устойчивую тенденцию роста на 0,5 поросенка</w:t>
      </w:r>
      <w:r w:rsidR="00850247">
        <w:rPr>
          <w:rFonts w:ascii="Times New Roman" w:hAnsi="Times New Roman"/>
          <w:sz w:val="20"/>
          <w:szCs w:val="20"/>
        </w:rPr>
        <w:t>,</w:t>
      </w:r>
      <w:r w:rsidRPr="00653F9A">
        <w:rPr>
          <w:rFonts w:ascii="Times New Roman" w:hAnsi="Times New Roman"/>
          <w:sz w:val="20"/>
          <w:szCs w:val="20"/>
        </w:rPr>
        <w:t xml:space="preserve"> или 4,3</w:t>
      </w:r>
      <w:r>
        <w:rPr>
          <w:rFonts w:ascii="Times New Roman" w:hAnsi="Times New Roman"/>
          <w:sz w:val="20"/>
          <w:szCs w:val="20"/>
        </w:rPr>
        <w:t> </w:t>
      </w:r>
      <w:r w:rsidRPr="00653F9A">
        <w:rPr>
          <w:rFonts w:ascii="Times New Roman" w:hAnsi="Times New Roman"/>
          <w:sz w:val="20"/>
          <w:szCs w:val="20"/>
        </w:rPr>
        <w:t xml:space="preserve">%. </w:t>
      </w:r>
    </w:p>
    <w:p w:rsidR="001450F0" w:rsidRPr="00653F9A" w:rsidRDefault="001450F0" w:rsidP="001450F0">
      <w:pPr>
        <w:spacing w:after="0" w:line="240" w:lineRule="auto"/>
        <w:ind w:firstLine="284"/>
        <w:jc w:val="both"/>
        <w:rPr>
          <w:rFonts w:ascii="Times New Roman" w:hAnsi="Times New Roman"/>
          <w:sz w:val="20"/>
          <w:szCs w:val="20"/>
        </w:rPr>
      </w:pPr>
      <w:r>
        <w:rPr>
          <w:rFonts w:ascii="Times New Roman" w:hAnsi="Times New Roman"/>
          <w:sz w:val="20"/>
          <w:szCs w:val="20"/>
        </w:rPr>
        <w:t>2.</w:t>
      </w:r>
      <w:r w:rsidRPr="00653F9A">
        <w:rPr>
          <w:rFonts w:ascii="Times New Roman" w:hAnsi="Times New Roman"/>
          <w:color w:val="FFFFFF" w:themeColor="background1"/>
          <w:sz w:val="20"/>
          <w:szCs w:val="20"/>
        </w:rPr>
        <w:t>.</w:t>
      </w:r>
      <w:r w:rsidRPr="00653F9A">
        <w:rPr>
          <w:rFonts w:ascii="Times New Roman" w:hAnsi="Times New Roman"/>
          <w:sz w:val="20"/>
          <w:szCs w:val="20"/>
        </w:rPr>
        <w:t>Масса гнезда в 21 день у свиноматок белорусской крупной белой породы по генотипу ВВ составила 50,6 кг, при этом наибольшая мо</w:t>
      </w:r>
      <w:r w:rsidR="00AC6BF2">
        <w:rPr>
          <w:rFonts w:ascii="Times New Roman" w:hAnsi="Times New Roman"/>
          <w:sz w:val="20"/>
          <w:szCs w:val="20"/>
        </w:rPr>
        <w:softHyphen/>
      </w:r>
      <w:r w:rsidRPr="00653F9A">
        <w:rPr>
          <w:rFonts w:ascii="Times New Roman" w:hAnsi="Times New Roman"/>
          <w:sz w:val="20"/>
          <w:szCs w:val="20"/>
        </w:rPr>
        <w:t>лочность была у свиноматок с генотипом АВ – 51,8 кг, а наименьшее значение данного показателя показали животные</w:t>
      </w:r>
      <w:r w:rsidR="00850247">
        <w:rPr>
          <w:rFonts w:ascii="Times New Roman" w:hAnsi="Times New Roman"/>
          <w:sz w:val="20"/>
          <w:szCs w:val="20"/>
        </w:rPr>
        <w:t>,</w:t>
      </w:r>
      <w:r w:rsidRPr="00653F9A">
        <w:rPr>
          <w:rFonts w:ascii="Times New Roman" w:hAnsi="Times New Roman"/>
          <w:sz w:val="20"/>
          <w:szCs w:val="20"/>
        </w:rPr>
        <w:t xml:space="preserve"> имеющие генотип АА – 49,8 кг. В связи с этим установлено, что у свиноматок с геноти</w:t>
      </w:r>
      <w:r w:rsidR="00AC6BF2">
        <w:rPr>
          <w:rFonts w:ascii="Times New Roman" w:hAnsi="Times New Roman"/>
          <w:sz w:val="20"/>
          <w:szCs w:val="20"/>
        </w:rPr>
        <w:softHyphen/>
      </w:r>
      <w:r w:rsidRPr="00653F9A">
        <w:rPr>
          <w:rFonts w:ascii="Times New Roman" w:hAnsi="Times New Roman"/>
          <w:sz w:val="20"/>
          <w:szCs w:val="20"/>
        </w:rPr>
        <w:t>пом АВ молочность выше, чем у свиноматок с генотипом АА и ВВ – на 2,0 кг</w:t>
      </w:r>
      <w:r w:rsidR="00850247">
        <w:rPr>
          <w:rFonts w:ascii="Times New Roman" w:hAnsi="Times New Roman"/>
          <w:sz w:val="20"/>
          <w:szCs w:val="20"/>
        </w:rPr>
        <w:t>,</w:t>
      </w:r>
      <w:r w:rsidRPr="00653F9A">
        <w:rPr>
          <w:rFonts w:ascii="Times New Roman" w:hAnsi="Times New Roman"/>
          <w:sz w:val="20"/>
          <w:szCs w:val="20"/>
        </w:rPr>
        <w:t xml:space="preserve"> или 3,9</w:t>
      </w:r>
      <w:r>
        <w:rPr>
          <w:rFonts w:ascii="Times New Roman" w:hAnsi="Times New Roman"/>
          <w:sz w:val="20"/>
          <w:szCs w:val="20"/>
        </w:rPr>
        <w:t> </w:t>
      </w:r>
      <w:r w:rsidRPr="00653F9A">
        <w:rPr>
          <w:rFonts w:ascii="Times New Roman" w:hAnsi="Times New Roman"/>
          <w:sz w:val="20"/>
          <w:szCs w:val="20"/>
        </w:rPr>
        <w:t>%</w:t>
      </w:r>
      <w:r w:rsidR="00850247">
        <w:rPr>
          <w:rFonts w:ascii="Times New Roman" w:hAnsi="Times New Roman"/>
          <w:sz w:val="20"/>
          <w:szCs w:val="20"/>
        </w:rPr>
        <w:t>,</w:t>
      </w:r>
      <w:r w:rsidRPr="00653F9A">
        <w:rPr>
          <w:rFonts w:ascii="Times New Roman" w:hAnsi="Times New Roman"/>
          <w:sz w:val="20"/>
          <w:szCs w:val="20"/>
        </w:rPr>
        <w:t xml:space="preserve"> и 1,2 кг</w:t>
      </w:r>
      <w:r w:rsidR="00850247">
        <w:rPr>
          <w:rFonts w:ascii="Times New Roman" w:hAnsi="Times New Roman"/>
          <w:sz w:val="20"/>
          <w:szCs w:val="20"/>
        </w:rPr>
        <w:t>,</w:t>
      </w:r>
      <w:r w:rsidRPr="00653F9A">
        <w:rPr>
          <w:rFonts w:ascii="Times New Roman" w:hAnsi="Times New Roman"/>
          <w:sz w:val="20"/>
          <w:szCs w:val="20"/>
        </w:rPr>
        <w:t xml:space="preserve"> или 1,9</w:t>
      </w:r>
      <w:r>
        <w:rPr>
          <w:rFonts w:ascii="Times New Roman" w:hAnsi="Times New Roman"/>
          <w:sz w:val="20"/>
          <w:szCs w:val="20"/>
        </w:rPr>
        <w:t> </w:t>
      </w:r>
      <w:r w:rsidRPr="00653F9A">
        <w:rPr>
          <w:rFonts w:ascii="Times New Roman" w:hAnsi="Times New Roman"/>
          <w:sz w:val="20"/>
          <w:szCs w:val="20"/>
        </w:rPr>
        <w:t>% соответственно (Р</w:t>
      </w:r>
      <w:r>
        <w:rPr>
          <w:rFonts w:ascii="Times New Roman" w:hAnsi="Times New Roman"/>
          <w:sz w:val="20"/>
          <w:szCs w:val="20"/>
        </w:rPr>
        <w:t> </w:t>
      </w:r>
      <w:r w:rsidRPr="00653F9A">
        <w:rPr>
          <w:rFonts w:ascii="Times New Roman" w:hAnsi="Times New Roman"/>
          <w:sz w:val="20"/>
          <w:szCs w:val="20"/>
        </w:rPr>
        <w:t>≤</w:t>
      </w:r>
      <w:r>
        <w:rPr>
          <w:rFonts w:ascii="Times New Roman" w:hAnsi="Times New Roman"/>
          <w:sz w:val="20"/>
          <w:szCs w:val="20"/>
        </w:rPr>
        <w:t> </w:t>
      </w:r>
      <w:r w:rsidRPr="00653F9A">
        <w:rPr>
          <w:rFonts w:ascii="Times New Roman" w:hAnsi="Times New Roman"/>
          <w:sz w:val="20"/>
          <w:szCs w:val="20"/>
        </w:rPr>
        <w:t>0,001). Следовательно, выявлено достоверное влияние этого генотипа гена ESR на молочность свиноматок белорусской крупной белой породы.</w:t>
      </w:r>
    </w:p>
    <w:p w:rsidR="001450F0" w:rsidRPr="00653F9A" w:rsidRDefault="001450F0" w:rsidP="001450F0">
      <w:pPr>
        <w:spacing w:after="0" w:line="240" w:lineRule="auto"/>
        <w:ind w:firstLine="284"/>
        <w:jc w:val="both"/>
        <w:rPr>
          <w:rFonts w:ascii="Times New Roman" w:hAnsi="Times New Roman"/>
          <w:sz w:val="20"/>
          <w:szCs w:val="20"/>
        </w:rPr>
      </w:pPr>
      <w:r>
        <w:rPr>
          <w:rFonts w:ascii="Times New Roman" w:hAnsi="Times New Roman"/>
          <w:sz w:val="20"/>
          <w:szCs w:val="20"/>
        </w:rPr>
        <w:t>3.</w:t>
      </w:r>
      <w:r w:rsidRPr="00653F9A">
        <w:rPr>
          <w:rFonts w:ascii="Times New Roman" w:hAnsi="Times New Roman"/>
          <w:color w:val="FFFFFF" w:themeColor="background1"/>
          <w:sz w:val="20"/>
          <w:szCs w:val="20"/>
        </w:rPr>
        <w:t>.</w:t>
      </w:r>
      <w:r w:rsidR="00850247">
        <w:rPr>
          <w:rFonts w:ascii="Times New Roman" w:hAnsi="Times New Roman"/>
          <w:sz w:val="20"/>
          <w:szCs w:val="20"/>
        </w:rPr>
        <w:t>На</w:t>
      </w:r>
      <w:r w:rsidRPr="00653F9A">
        <w:rPr>
          <w:rFonts w:ascii="Times New Roman" w:hAnsi="Times New Roman"/>
          <w:sz w:val="20"/>
          <w:szCs w:val="20"/>
        </w:rPr>
        <w:t>метилась тенденция положительной ассоциации генотипа ВВ на сохранность поросят, которая составила 88,7</w:t>
      </w:r>
      <w:r>
        <w:rPr>
          <w:rFonts w:ascii="Times New Roman" w:hAnsi="Times New Roman"/>
          <w:sz w:val="20"/>
          <w:szCs w:val="20"/>
        </w:rPr>
        <w:t> </w:t>
      </w:r>
      <w:r w:rsidRPr="00653F9A">
        <w:rPr>
          <w:rFonts w:ascii="Times New Roman" w:hAnsi="Times New Roman"/>
          <w:sz w:val="20"/>
          <w:szCs w:val="20"/>
        </w:rPr>
        <w:t>%. У животных с гено</w:t>
      </w:r>
      <w:r w:rsidR="00AC6BF2">
        <w:rPr>
          <w:rFonts w:ascii="Times New Roman" w:hAnsi="Times New Roman"/>
          <w:sz w:val="20"/>
          <w:szCs w:val="20"/>
        </w:rPr>
        <w:softHyphen/>
      </w:r>
      <w:r w:rsidRPr="00653F9A">
        <w:rPr>
          <w:rFonts w:ascii="Times New Roman" w:hAnsi="Times New Roman"/>
          <w:sz w:val="20"/>
          <w:szCs w:val="20"/>
        </w:rPr>
        <w:t>типами АВ процент сохранности равен 84,0</w:t>
      </w:r>
      <w:r>
        <w:rPr>
          <w:rFonts w:ascii="Times New Roman" w:hAnsi="Times New Roman"/>
          <w:sz w:val="20"/>
          <w:szCs w:val="20"/>
        </w:rPr>
        <w:t> </w:t>
      </w:r>
      <w:r w:rsidRPr="00653F9A">
        <w:rPr>
          <w:rFonts w:ascii="Times New Roman" w:hAnsi="Times New Roman"/>
          <w:sz w:val="20"/>
          <w:szCs w:val="20"/>
        </w:rPr>
        <w:t>% и АА – 84,3</w:t>
      </w:r>
      <w:r>
        <w:rPr>
          <w:rFonts w:ascii="Times New Roman" w:hAnsi="Times New Roman"/>
          <w:sz w:val="20"/>
          <w:szCs w:val="20"/>
        </w:rPr>
        <w:t> </w:t>
      </w:r>
      <w:r w:rsidRPr="00653F9A">
        <w:rPr>
          <w:rFonts w:ascii="Times New Roman" w:hAnsi="Times New Roman"/>
          <w:sz w:val="20"/>
          <w:szCs w:val="20"/>
        </w:rPr>
        <w:t>%. В наших исследованиях установлено достоверное повышение сохранности по</w:t>
      </w:r>
      <w:r w:rsidR="00AC6BF2">
        <w:rPr>
          <w:rFonts w:ascii="Times New Roman" w:hAnsi="Times New Roman"/>
          <w:sz w:val="20"/>
          <w:szCs w:val="20"/>
        </w:rPr>
        <w:softHyphen/>
      </w:r>
      <w:r w:rsidRPr="00653F9A">
        <w:rPr>
          <w:rFonts w:ascii="Times New Roman" w:hAnsi="Times New Roman"/>
          <w:sz w:val="20"/>
          <w:szCs w:val="20"/>
        </w:rPr>
        <w:t>росят у свиноматок с гомозиготным генотипом ВВ по отношению к генотипу АВ и АА на 4,7</w:t>
      </w:r>
      <w:r>
        <w:rPr>
          <w:rFonts w:ascii="Times New Roman" w:hAnsi="Times New Roman"/>
          <w:sz w:val="20"/>
          <w:szCs w:val="20"/>
        </w:rPr>
        <w:t>−</w:t>
      </w:r>
      <w:r w:rsidRPr="00653F9A">
        <w:rPr>
          <w:rFonts w:ascii="Times New Roman" w:hAnsi="Times New Roman"/>
          <w:sz w:val="20"/>
          <w:szCs w:val="20"/>
        </w:rPr>
        <w:t>4,4 процентных пункта (Р</w:t>
      </w:r>
      <w:r>
        <w:rPr>
          <w:rFonts w:ascii="Times New Roman" w:hAnsi="Times New Roman"/>
          <w:sz w:val="20"/>
          <w:szCs w:val="20"/>
        </w:rPr>
        <w:t> </w:t>
      </w:r>
      <w:r w:rsidRPr="00653F9A">
        <w:rPr>
          <w:rFonts w:ascii="Times New Roman" w:hAnsi="Times New Roman"/>
          <w:sz w:val="20"/>
          <w:szCs w:val="20"/>
        </w:rPr>
        <w:t>≤</w:t>
      </w:r>
      <w:r>
        <w:rPr>
          <w:rFonts w:ascii="Times New Roman" w:hAnsi="Times New Roman"/>
          <w:sz w:val="20"/>
          <w:szCs w:val="20"/>
        </w:rPr>
        <w:t> </w:t>
      </w:r>
      <w:r w:rsidRPr="00653F9A">
        <w:rPr>
          <w:rFonts w:ascii="Times New Roman" w:hAnsi="Times New Roman"/>
          <w:sz w:val="20"/>
          <w:szCs w:val="20"/>
        </w:rPr>
        <w:t xml:space="preserve">0,05). </w:t>
      </w:r>
    </w:p>
    <w:p w:rsidR="001450F0" w:rsidRPr="00653F9A" w:rsidRDefault="001450F0" w:rsidP="001450F0">
      <w:pPr>
        <w:spacing w:after="0" w:line="240" w:lineRule="auto"/>
        <w:ind w:firstLine="284"/>
        <w:jc w:val="both"/>
        <w:rPr>
          <w:rFonts w:ascii="Times New Roman" w:hAnsi="Times New Roman"/>
          <w:sz w:val="20"/>
          <w:szCs w:val="20"/>
        </w:rPr>
      </w:pPr>
      <w:r>
        <w:rPr>
          <w:rFonts w:ascii="Times New Roman" w:hAnsi="Times New Roman"/>
          <w:sz w:val="20"/>
          <w:szCs w:val="20"/>
        </w:rPr>
        <w:t>4.</w:t>
      </w:r>
      <w:r w:rsidRPr="00653F9A">
        <w:rPr>
          <w:rFonts w:ascii="Times New Roman" w:hAnsi="Times New Roman"/>
          <w:color w:val="FFFFFF" w:themeColor="background1"/>
          <w:sz w:val="20"/>
          <w:szCs w:val="20"/>
        </w:rPr>
        <w:t>.</w:t>
      </w:r>
      <w:r w:rsidRPr="00653F9A">
        <w:rPr>
          <w:rFonts w:ascii="Times New Roman" w:hAnsi="Times New Roman"/>
          <w:sz w:val="20"/>
          <w:szCs w:val="20"/>
        </w:rPr>
        <w:t>Комплексное влияние генотипов на все показатели репродуктив</w:t>
      </w:r>
      <w:r w:rsidR="00AC6BF2">
        <w:rPr>
          <w:rFonts w:ascii="Times New Roman" w:hAnsi="Times New Roman"/>
          <w:sz w:val="20"/>
          <w:szCs w:val="20"/>
        </w:rPr>
        <w:softHyphen/>
      </w:r>
      <w:r w:rsidRPr="00653F9A">
        <w:rPr>
          <w:rFonts w:ascii="Times New Roman" w:hAnsi="Times New Roman"/>
          <w:sz w:val="20"/>
          <w:szCs w:val="20"/>
        </w:rPr>
        <w:t>ных качеств, рассчитанных по индексу репродуктивных признаков – ИРК, было оптимальным у свиноматок с генотипом ВВ – 174,6 баллов, что достоверно выше значений показателя по свиноматкам с геноти</w:t>
      </w:r>
      <w:r w:rsidR="00AC6BF2">
        <w:rPr>
          <w:rFonts w:ascii="Times New Roman" w:hAnsi="Times New Roman"/>
          <w:sz w:val="20"/>
          <w:szCs w:val="20"/>
        </w:rPr>
        <w:softHyphen/>
      </w:r>
      <w:r w:rsidRPr="00653F9A">
        <w:rPr>
          <w:rFonts w:ascii="Times New Roman" w:hAnsi="Times New Roman"/>
          <w:sz w:val="20"/>
          <w:szCs w:val="20"/>
        </w:rPr>
        <w:t>пами АВ и АА на 3,1 и 15,4 баллов</w:t>
      </w:r>
      <w:r w:rsidR="00850247">
        <w:rPr>
          <w:rFonts w:ascii="Times New Roman" w:hAnsi="Times New Roman"/>
          <w:sz w:val="20"/>
          <w:szCs w:val="20"/>
        </w:rPr>
        <w:t>,</w:t>
      </w:r>
      <w:r w:rsidRPr="00653F9A">
        <w:rPr>
          <w:rFonts w:ascii="Times New Roman" w:hAnsi="Times New Roman"/>
          <w:sz w:val="20"/>
          <w:szCs w:val="20"/>
        </w:rPr>
        <w:t xml:space="preserve"> или на 1,8 и 8,8</w:t>
      </w:r>
      <w:r>
        <w:rPr>
          <w:rFonts w:ascii="Times New Roman" w:hAnsi="Times New Roman"/>
          <w:sz w:val="20"/>
          <w:szCs w:val="20"/>
        </w:rPr>
        <w:t> </w:t>
      </w:r>
      <w:r w:rsidRPr="00653F9A">
        <w:rPr>
          <w:rFonts w:ascii="Times New Roman" w:hAnsi="Times New Roman"/>
          <w:sz w:val="20"/>
          <w:szCs w:val="20"/>
        </w:rPr>
        <w:t>% соответственно (Р</w:t>
      </w:r>
      <w:r>
        <w:rPr>
          <w:rFonts w:ascii="Times New Roman" w:hAnsi="Times New Roman"/>
          <w:sz w:val="20"/>
          <w:szCs w:val="20"/>
        </w:rPr>
        <w:t> </w:t>
      </w:r>
      <w:r w:rsidRPr="00653F9A">
        <w:rPr>
          <w:rFonts w:ascii="Times New Roman" w:hAnsi="Times New Roman"/>
          <w:sz w:val="20"/>
          <w:szCs w:val="20"/>
        </w:rPr>
        <w:t>≤</w:t>
      </w:r>
      <w:r>
        <w:rPr>
          <w:rFonts w:ascii="Times New Roman" w:hAnsi="Times New Roman"/>
          <w:sz w:val="20"/>
          <w:szCs w:val="20"/>
        </w:rPr>
        <w:t> </w:t>
      </w:r>
      <w:r w:rsidRPr="00653F9A">
        <w:rPr>
          <w:rFonts w:ascii="Times New Roman" w:hAnsi="Times New Roman"/>
          <w:sz w:val="20"/>
          <w:szCs w:val="20"/>
        </w:rPr>
        <w:t xml:space="preserve">0,05). </w:t>
      </w:r>
    </w:p>
    <w:p w:rsidR="001450F0" w:rsidRPr="00653F9A" w:rsidRDefault="001450F0" w:rsidP="001450F0">
      <w:pPr>
        <w:spacing w:after="0" w:line="240" w:lineRule="auto"/>
        <w:ind w:firstLine="284"/>
        <w:jc w:val="both"/>
        <w:rPr>
          <w:rFonts w:ascii="Times New Roman" w:hAnsi="Times New Roman"/>
          <w:sz w:val="20"/>
          <w:szCs w:val="20"/>
        </w:rPr>
      </w:pPr>
      <w:r>
        <w:rPr>
          <w:rFonts w:ascii="Times New Roman" w:hAnsi="Times New Roman"/>
          <w:sz w:val="20"/>
          <w:szCs w:val="20"/>
        </w:rPr>
        <w:t>5.</w:t>
      </w:r>
      <w:r w:rsidRPr="00653F9A">
        <w:rPr>
          <w:rFonts w:ascii="Times New Roman" w:hAnsi="Times New Roman"/>
          <w:color w:val="FFFFFF" w:themeColor="background1"/>
          <w:sz w:val="20"/>
          <w:szCs w:val="20"/>
        </w:rPr>
        <w:t>.</w:t>
      </w:r>
      <w:r w:rsidRPr="00653F9A">
        <w:rPr>
          <w:rFonts w:ascii="Times New Roman" w:hAnsi="Times New Roman"/>
          <w:sz w:val="20"/>
          <w:szCs w:val="20"/>
        </w:rPr>
        <w:t>Полученные данные подтверждают целесообразность проведе</w:t>
      </w:r>
      <w:r w:rsidR="00AC6BF2">
        <w:rPr>
          <w:rFonts w:ascii="Times New Roman" w:hAnsi="Times New Roman"/>
          <w:sz w:val="20"/>
          <w:szCs w:val="20"/>
        </w:rPr>
        <w:softHyphen/>
      </w:r>
      <w:r w:rsidRPr="00653F9A">
        <w:rPr>
          <w:rFonts w:ascii="Times New Roman" w:hAnsi="Times New Roman"/>
          <w:sz w:val="20"/>
          <w:szCs w:val="20"/>
        </w:rPr>
        <w:t>ния ДНК-тестирования свиноматок белорусской крупной белой по</w:t>
      </w:r>
      <w:r w:rsidR="00AC6BF2">
        <w:rPr>
          <w:rFonts w:ascii="Times New Roman" w:hAnsi="Times New Roman"/>
          <w:sz w:val="20"/>
          <w:szCs w:val="20"/>
        </w:rPr>
        <w:softHyphen/>
      </w:r>
      <w:r w:rsidRPr="00653F9A">
        <w:rPr>
          <w:rFonts w:ascii="Times New Roman" w:hAnsi="Times New Roman"/>
          <w:sz w:val="20"/>
          <w:szCs w:val="20"/>
        </w:rPr>
        <w:t>ро</w:t>
      </w:r>
      <w:r w:rsidR="00850247">
        <w:rPr>
          <w:rFonts w:ascii="Times New Roman" w:hAnsi="Times New Roman"/>
          <w:sz w:val="20"/>
          <w:szCs w:val="20"/>
        </w:rPr>
        <w:t>ды и</w:t>
      </w:r>
      <w:r w:rsidRPr="00653F9A">
        <w:rPr>
          <w:rFonts w:ascii="Times New Roman" w:hAnsi="Times New Roman"/>
          <w:sz w:val="20"/>
          <w:szCs w:val="20"/>
        </w:rPr>
        <w:t xml:space="preserve"> отбор</w:t>
      </w:r>
      <w:r w:rsidR="00850247">
        <w:rPr>
          <w:rFonts w:ascii="Times New Roman" w:hAnsi="Times New Roman"/>
          <w:sz w:val="20"/>
          <w:szCs w:val="20"/>
        </w:rPr>
        <w:t>а</w:t>
      </w:r>
      <w:r w:rsidRPr="00653F9A">
        <w:rPr>
          <w:rFonts w:ascii="Times New Roman" w:hAnsi="Times New Roman"/>
          <w:sz w:val="20"/>
          <w:szCs w:val="20"/>
        </w:rPr>
        <w:t xml:space="preserve"> животных с предпочтительными генотипами ВВ и АВ по гену эстрогенового рецептора (</w:t>
      </w:r>
      <w:r w:rsidRPr="00653F9A">
        <w:rPr>
          <w:rFonts w:ascii="Times New Roman" w:hAnsi="Times New Roman"/>
          <w:sz w:val="20"/>
          <w:szCs w:val="20"/>
          <w:lang w:val="en-US"/>
        </w:rPr>
        <w:t>ESR</w:t>
      </w:r>
      <w:r w:rsidR="00850247">
        <w:rPr>
          <w:rFonts w:ascii="Times New Roman" w:hAnsi="Times New Roman"/>
          <w:sz w:val="20"/>
          <w:szCs w:val="20"/>
        </w:rPr>
        <w:t>)</w:t>
      </w:r>
      <w:r w:rsidRPr="00653F9A">
        <w:rPr>
          <w:rFonts w:ascii="Times New Roman" w:hAnsi="Times New Roman"/>
          <w:sz w:val="20"/>
          <w:szCs w:val="20"/>
        </w:rPr>
        <w:t xml:space="preserve"> в качестве родительских пар для значительного повышения репродуктивных качеств.</w:t>
      </w:r>
    </w:p>
    <w:p w:rsidR="001450F0" w:rsidRPr="00351169" w:rsidRDefault="001450F0" w:rsidP="001450F0">
      <w:pPr>
        <w:spacing w:after="0" w:line="240" w:lineRule="auto"/>
        <w:ind w:firstLine="567"/>
        <w:jc w:val="both"/>
        <w:rPr>
          <w:rFonts w:ascii="Times New Roman" w:hAnsi="Times New Roman"/>
          <w:sz w:val="16"/>
          <w:szCs w:val="20"/>
        </w:rPr>
      </w:pPr>
    </w:p>
    <w:p w:rsidR="001450F0" w:rsidRPr="00572538" w:rsidRDefault="001450F0" w:rsidP="001450F0">
      <w:pPr>
        <w:spacing w:after="0" w:line="240" w:lineRule="auto"/>
        <w:jc w:val="center"/>
        <w:rPr>
          <w:rFonts w:ascii="Times New Roman" w:hAnsi="Times New Roman"/>
          <w:sz w:val="16"/>
          <w:szCs w:val="20"/>
        </w:rPr>
      </w:pPr>
      <w:r w:rsidRPr="00572538">
        <w:rPr>
          <w:rFonts w:ascii="Times New Roman" w:hAnsi="Times New Roman"/>
          <w:sz w:val="16"/>
          <w:szCs w:val="20"/>
        </w:rPr>
        <w:t>ЛИТЕРАТУРА</w:t>
      </w:r>
    </w:p>
    <w:p w:rsidR="001450F0" w:rsidRPr="00884497" w:rsidRDefault="001450F0" w:rsidP="001450F0">
      <w:pPr>
        <w:spacing w:after="0" w:line="240" w:lineRule="auto"/>
        <w:ind w:firstLine="567"/>
        <w:jc w:val="center"/>
        <w:rPr>
          <w:rFonts w:ascii="Times New Roman" w:hAnsi="Times New Roman"/>
          <w:sz w:val="12"/>
          <w:szCs w:val="20"/>
        </w:rPr>
      </w:pPr>
    </w:p>
    <w:p w:rsidR="001450F0" w:rsidRPr="003046A5" w:rsidRDefault="001450F0" w:rsidP="00884497">
      <w:pPr>
        <w:pStyle w:val="ad"/>
        <w:numPr>
          <w:ilvl w:val="0"/>
          <w:numId w:val="3"/>
        </w:numPr>
        <w:tabs>
          <w:tab w:val="left" w:pos="426"/>
        </w:tabs>
        <w:spacing w:line="228" w:lineRule="auto"/>
        <w:ind w:left="0" w:firstLine="284"/>
        <w:rPr>
          <w:rFonts w:ascii="Times New Roman" w:hAnsi="Times New Roman"/>
          <w:sz w:val="16"/>
          <w:szCs w:val="16"/>
        </w:rPr>
      </w:pPr>
      <w:r w:rsidRPr="00572538">
        <w:rPr>
          <w:rFonts w:ascii="Times New Roman" w:hAnsi="Times New Roman"/>
          <w:spacing w:val="20"/>
          <w:sz w:val="16"/>
          <w:szCs w:val="16"/>
        </w:rPr>
        <w:t>Шейко</w:t>
      </w:r>
      <w:r w:rsidRPr="003046A5">
        <w:rPr>
          <w:rFonts w:ascii="Times New Roman" w:hAnsi="Times New Roman"/>
          <w:sz w:val="16"/>
          <w:szCs w:val="16"/>
        </w:rPr>
        <w:t>, И. П. Свиноводство: учебник / И. П. Шейко, В. С. Смирнов, Р.</w:t>
      </w:r>
      <w:r>
        <w:rPr>
          <w:rFonts w:ascii="Times New Roman" w:hAnsi="Times New Roman"/>
          <w:sz w:val="16"/>
          <w:szCs w:val="16"/>
        </w:rPr>
        <w:t> </w:t>
      </w:r>
      <w:r w:rsidRPr="003046A5">
        <w:rPr>
          <w:rFonts w:ascii="Times New Roman" w:hAnsi="Times New Roman"/>
          <w:sz w:val="16"/>
          <w:szCs w:val="16"/>
        </w:rPr>
        <w:t>И. Ше</w:t>
      </w:r>
      <w:r w:rsidRPr="003046A5">
        <w:rPr>
          <w:rFonts w:ascii="Times New Roman" w:hAnsi="Times New Roman"/>
          <w:sz w:val="16"/>
          <w:szCs w:val="16"/>
        </w:rPr>
        <w:t>й</w:t>
      </w:r>
      <w:r w:rsidRPr="003046A5">
        <w:rPr>
          <w:rFonts w:ascii="Times New Roman" w:hAnsi="Times New Roman"/>
          <w:sz w:val="16"/>
          <w:szCs w:val="16"/>
        </w:rPr>
        <w:t>ко</w:t>
      </w:r>
      <w:r>
        <w:rPr>
          <w:rFonts w:ascii="Times New Roman" w:hAnsi="Times New Roman"/>
          <w:sz w:val="16"/>
          <w:szCs w:val="16"/>
        </w:rPr>
        <w:t>.</w:t>
      </w:r>
      <w:r w:rsidR="00572538">
        <w:rPr>
          <w:rFonts w:ascii="Times New Roman" w:hAnsi="Times New Roman"/>
          <w:sz w:val="16"/>
          <w:szCs w:val="16"/>
        </w:rPr>
        <w:t> </w:t>
      </w:r>
      <w:r w:rsidRPr="003046A5">
        <w:rPr>
          <w:rFonts w:ascii="Times New Roman" w:hAnsi="Times New Roman"/>
          <w:sz w:val="16"/>
          <w:szCs w:val="16"/>
        </w:rPr>
        <w:t>– Минск: ИВЦ Минфина, 2013. – 376 с.</w:t>
      </w:r>
    </w:p>
    <w:p w:rsidR="001450F0" w:rsidRPr="003046A5" w:rsidRDefault="001450F0" w:rsidP="00884497">
      <w:pPr>
        <w:pStyle w:val="ad"/>
        <w:numPr>
          <w:ilvl w:val="0"/>
          <w:numId w:val="3"/>
        </w:numPr>
        <w:tabs>
          <w:tab w:val="left" w:pos="426"/>
        </w:tabs>
        <w:spacing w:line="228" w:lineRule="auto"/>
        <w:ind w:left="0" w:firstLine="284"/>
        <w:rPr>
          <w:rFonts w:ascii="Times New Roman" w:hAnsi="Times New Roman"/>
          <w:sz w:val="16"/>
          <w:szCs w:val="16"/>
        </w:rPr>
      </w:pPr>
      <w:r w:rsidRPr="003046A5">
        <w:rPr>
          <w:rFonts w:ascii="Times New Roman" w:hAnsi="Times New Roman"/>
          <w:sz w:val="16"/>
          <w:szCs w:val="16"/>
        </w:rPr>
        <w:t>Использование маркерных генов в селекции свиней различных пород для пов</w:t>
      </w:r>
      <w:r w:rsidRPr="003046A5">
        <w:rPr>
          <w:rFonts w:ascii="Times New Roman" w:hAnsi="Times New Roman"/>
          <w:sz w:val="16"/>
          <w:szCs w:val="16"/>
        </w:rPr>
        <w:t>ы</w:t>
      </w:r>
      <w:r w:rsidRPr="003046A5">
        <w:rPr>
          <w:rFonts w:ascii="Times New Roman" w:hAnsi="Times New Roman"/>
          <w:sz w:val="16"/>
          <w:szCs w:val="16"/>
        </w:rPr>
        <w:t>шения репродуктивных качеств: монография / О.</w:t>
      </w:r>
      <w:r>
        <w:rPr>
          <w:rFonts w:ascii="Times New Roman" w:hAnsi="Times New Roman"/>
          <w:sz w:val="16"/>
          <w:szCs w:val="16"/>
        </w:rPr>
        <w:t> </w:t>
      </w:r>
      <w:r w:rsidRPr="003046A5">
        <w:rPr>
          <w:rFonts w:ascii="Times New Roman" w:hAnsi="Times New Roman"/>
          <w:sz w:val="16"/>
          <w:szCs w:val="16"/>
        </w:rPr>
        <w:t xml:space="preserve">А. Епишко </w:t>
      </w:r>
      <w:r w:rsidR="00572538" w:rsidRPr="00572538">
        <w:rPr>
          <w:rFonts w:ascii="Times New Roman" w:hAnsi="Times New Roman"/>
          <w:sz w:val="16"/>
          <w:szCs w:val="16"/>
        </w:rPr>
        <w:t>[</w:t>
      </w:r>
      <w:r w:rsidRPr="003046A5">
        <w:rPr>
          <w:rFonts w:ascii="Times New Roman" w:hAnsi="Times New Roman"/>
          <w:sz w:val="16"/>
          <w:szCs w:val="16"/>
        </w:rPr>
        <w:t>и др.</w:t>
      </w:r>
      <w:r w:rsidR="00572538" w:rsidRPr="00572538">
        <w:rPr>
          <w:rFonts w:ascii="Times New Roman" w:hAnsi="Times New Roman"/>
          <w:sz w:val="16"/>
          <w:szCs w:val="16"/>
        </w:rPr>
        <w:t>].</w:t>
      </w:r>
      <w:r w:rsidRPr="003046A5">
        <w:rPr>
          <w:rFonts w:ascii="Times New Roman" w:hAnsi="Times New Roman"/>
          <w:sz w:val="16"/>
          <w:szCs w:val="16"/>
        </w:rPr>
        <w:t xml:space="preserve"> – Гродно: ГГАУ, 2015. – 182 с.</w:t>
      </w:r>
    </w:p>
    <w:p w:rsidR="001450F0" w:rsidRPr="003046A5" w:rsidRDefault="001450F0" w:rsidP="00884497">
      <w:pPr>
        <w:pStyle w:val="ad"/>
        <w:numPr>
          <w:ilvl w:val="0"/>
          <w:numId w:val="3"/>
        </w:numPr>
        <w:tabs>
          <w:tab w:val="left" w:pos="426"/>
        </w:tabs>
        <w:spacing w:line="228" w:lineRule="auto"/>
        <w:ind w:left="0" w:firstLine="284"/>
        <w:rPr>
          <w:rFonts w:ascii="Times New Roman" w:hAnsi="Times New Roman"/>
          <w:sz w:val="16"/>
          <w:szCs w:val="16"/>
        </w:rPr>
      </w:pPr>
      <w:r w:rsidRPr="00572538">
        <w:rPr>
          <w:rFonts w:ascii="Times New Roman" w:hAnsi="Times New Roman"/>
          <w:spacing w:val="20"/>
          <w:sz w:val="16"/>
          <w:szCs w:val="16"/>
        </w:rPr>
        <w:t>Полозюк</w:t>
      </w:r>
      <w:r w:rsidRPr="003046A5">
        <w:rPr>
          <w:rFonts w:ascii="Times New Roman" w:hAnsi="Times New Roman"/>
          <w:sz w:val="16"/>
          <w:szCs w:val="16"/>
        </w:rPr>
        <w:t>, О.</w:t>
      </w:r>
      <w:r>
        <w:rPr>
          <w:rFonts w:ascii="Times New Roman" w:hAnsi="Times New Roman"/>
          <w:sz w:val="16"/>
          <w:szCs w:val="16"/>
        </w:rPr>
        <w:t> </w:t>
      </w:r>
      <w:r w:rsidRPr="003046A5">
        <w:rPr>
          <w:rFonts w:ascii="Times New Roman" w:hAnsi="Times New Roman"/>
          <w:sz w:val="16"/>
          <w:szCs w:val="16"/>
        </w:rPr>
        <w:t>Н. Теоретическое обоснование и практическое использование ДНК-генотипирования в селекции свиней</w:t>
      </w:r>
      <w:r w:rsidR="00572538">
        <w:rPr>
          <w:rFonts w:ascii="Times New Roman" w:hAnsi="Times New Roman"/>
          <w:sz w:val="16"/>
          <w:szCs w:val="16"/>
        </w:rPr>
        <w:t>:</w:t>
      </w:r>
      <w:r w:rsidRPr="003046A5">
        <w:rPr>
          <w:rFonts w:ascii="Times New Roman" w:hAnsi="Times New Roman"/>
          <w:sz w:val="16"/>
          <w:szCs w:val="16"/>
        </w:rPr>
        <w:t xml:space="preserve"> автореф. </w:t>
      </w:r>
      <w:r w:rsidR="00572538">
        <w:rPr>
          <w:rFonts w:ascii="Times New Roman" w:hAnsi="Times New Roman"/>
          <w:sz w:val="16"/>
          <w:szCs w:val="16"/>
        </w:rPr>
        <w:t>д</w:t>
      </w:r>
      <w:r w:rsidR="00351169">
        <w:rPr>
          <w:rFonts w:ascii="Times New Roman" w:hAnsi="Times New Roman"/>
          <w:sz w:val="16"/>
          <w:szCs w:val="16"/>
        </w:rPr>
        <w:t xml:space="preserve">ис. </w:t>
      </w:r>
      <w:r w:rsidR="00572538">
        <w:rPr>
          <w:rFonts w:ascii="Times New Roman" w:hAnsi="Times New Roman"/>
          <w:sz w:val="16"/>
          <w:szCs w:val="16"/>
        </w:rPr>
        <w:t>…</w:t>
      </w:r>
      <w:r w:rsidR="00351169">
        <w:rPr>
          <w:rFonts w:ascii="Times New Roman" w:hAnsi="Times New Roman"/>
          <w:sz w:val="16"/>
          <w:szCs w:val="16"/>
        </w:rPr>
        <w:t xml:space="preserve"> </w:t>
      </w:r>
      <w:r w:rsidR="00572538">
        <w:rPr>
          <w:rFonts w:ascii="Times New Roman" w:hAnsi="Times New Roman"/>
          <w:sz w:val="16"/>
          <w:szCs w:val="16"/>
        </w:rPr>
        <w:t>д</w:t>
      </w:r>
      <w:r w:rsidR="00351169">
        <w:rPr>
          <w:rFonts w:ascii="Times New Roman" w:hAnsi="Times New Roman"/>
          <w:sz w:val="16"/>
          <w:szCs w:val="16"/>
        </w:rPr>
        <w:t>-ра</w:t>
      </w:r>
      <w:r w:rsidRPr="003046A5">
        <w:rPr>
          <w:rFonts w:ascii="Times New Roman" w:hAnsi="Times New Roman"/>
          <w:sz w:val="16"/>
          <w:szCs w:val="16"/>
        </w:rPr>
        <w:t xml:space="preserve"> биол</w:t>
      </w:r>
      <w:r w:rsidR="00572538">
        <w:rPr>
          <w:rFonts w:ascii="Times New Roman" w:hAnsi="Times New Roman"/>
          <w:sz w:val="16"/>
          <w:szCs w:val="16"/>
        </w:rPr>
        <w:t>.</w:t>
      </w:r>
      <w:r w:rsidR="00351169">
        <w:rPr>
          <w:rFonts w:ascii="Times New Roman" w:hAnsi="Times New Roman"/>
          <w:sz w:val="16"/>
          <w:szCs w:val="16"/>
        </w:rPr>
        <w:t xml:space="preserve"> наук</w:t>
      </w:r>
      <w:r w:rsidRPr="003046A5">
        <w:rPr>
          <w:rFonts w:ascii="Times New Roman" w:hAnsi="Times New Roman"/>
          <w:sz w:val="16"/>
          <w:szCs w:val="16"/>
        </w:rPr>
        <w:t xml:space="preserve"> </w:t>
      </w:r>
      <w:r w:rsidR="00572538">
        <w:rPr>
          <w:rFonts w:ascii="Times New Roman" w:hAnsi="Times New Roman"/>
          <w:sz w:val="16"/>
          <w:szCs w:val="16"/>
        </w:rPr>
        <w:t xml:space="preserve">/ </w:t>
      </w:r>
      <w:r w:rsidR="00572538" w:rsidRPr="003046A5">
        <w:rPr>
          <w:rFonts w:ascii="Times New Roman" w:hAnsi="Times New Roman"/>
          <w:sz w:val="16"/>
          <w:szCs w:val="16"/>
        </w:rPr>
        <w:t>О.</w:t>
      </w:r>
      <w:r w:rsidR="00572538">
        <w:rPr>
          <w:rFonts w:ascii="Times New Roman" w:hAnsi="Times New Roman"/>
          <w:sz w:val="16"/>
          <w:szCs w:val="16"/>
        </w:rPr>
        <w:t> </w:t>
      </w:r>
      <w:r w:rsidR="00572538" w:rsidRPr="003046A5">
        <w:rPr>
          <w:rFonts w:ascii="Times New Roman" w:hAnsi="Times New Roman"/>
          <w:sz w:val="16"/>
          <w:szCs w:val="16"/>
        </w:rPr>
        <w:t>Н. Пол</w:t>
      </w:r>
      <w:r w:rsidR="00572538" w:rsidRPr="003046A5">
        <w:rPr>
          <w:rFonts w:ascii="Times New Roman" w:hAnsi="Times New Roman"/>
          <w:sz w:val="16"/>
          <w:szCs w:val="16"/>
        </w:rPr>
        <w:t>о</w:t>
      </w:r>
      <w:r w:rsidR="00572538" w:rsidRPr="003046A5">
        <w:rPr>
          <w:rFonts w:ascii="Times New Roman" w:hAnsi="Times New Roman"/>
          <w:sz w:val="16"/>
          <w:szCs w:val="16"/>
        </w:rPr>
        <w:t>зюк</w:t>
      </w:r>
      <w:r w:rsidR="00572538">
        <w:rPr>
          <w:rFonts w:ascii="Times New Roman" w:hAnsi="Times New Roman"/>
          <w:sz w:val="16"/>
          <w:szCs w:val="16"/>
        </w:rPr>
        <w:t xml:space="preserve">. </w:t>
      </w:r>
      <w:r w:rsidRPr="003046A5">
        <w:rPr>
          <w:rFonts w:ascii="Times New Roman" w:hAnsi="Times New Roman"/>
          <w:sz w:val="16"/>
          <w:szCs w:val="16"/>
        </w:rPr>
        <w:t>–</w:t>
      </w:r>
      <w:r w:rsidR="00351169">
        <w:rPr>
          <w:rFonts w:ascii="Times New Roman" w:hAnsi="Times New Roman"/>
          <w:sz w:val="16"/>
          <w:szCs w:val="16"/>
        </w:rPr>
        <w:t xml:space="preserve"> </w:t>
      </w:r>
      <w:r w:rsidRPr="003046A5">
        <w:rPr>
          <w:rFonts w:ascii="Times New Roman" w:hAnsi="Times New Roman"/>
          <w:sz w:val="16"/>
          <w:szCs w:val="16"/>
        </w:rPr>
        <w:t xml:space="preserve">Ставрополь, 2013. – </w:t>
      </w:r>
      <w:r w:rsidR="00572538">
        <w:rPr>
          <w:rFonts w:ascii="Times New Roman" w:hAnsi="Times New Roman"/>
          <w:sz w:val="16"/>
          <w:szCs w:val="16"/>
        </w:rPr>
        <w:t>С</w:t>
      </w:r>
      <w:r w:rsidRPr="003046A5">
        <w:rPr>
          <w:rFonts w:ascii="Times New Roman" w:hAnsi="Times New Roman"/>
          <w:sz w:val="16"/>
          <w:szCs w:val="16"/>
        </w:rPr>
        <w:t xml:space="preserve">. 3. </w:t>
      </w:r>
    </w:p>
    <w:p w:rsidR="001450F0" w:rsidRPr="003046A5" w:rsidRDefault="001450F0" w:rsidP="00884497">
      <w:pPr>
        <w:pStyle w:val="ad"/>
        <w:numPr>
          <w:ilvl w:val="0"/>
          <w:numId w:val="3"/>
        </w:numPr>
        <w:tabs>
          <w:tab w:val="left" w:pos="426"/>
        </w:tabs>
        <w:spacing w:line="228" w:lineRule="auto"/>
        <w:ind w:left="0" w:firstLine="284"/>
        <w:rPr>
          <w:rFonts w:ascii="Times New Roman" w:hAnsi="Times New Roman"/>
          <w:sz w:val="16"/>
          <w:szCs w:val="16"/>
        </w:rPr>
      </w:pPr>
      <w:r w:rsidRPr="00572538">
        <w:rPr>
          <w:rFonts w:ascii="Times New Roman" w:hAnsi="Times New Roman"/>
          <w:spacing w:val="20"/>
          <w:sz w:val="16"/>
          <w:szCs w:val="16"/>
        </w:rPr>
        <w:t>Зиновьева</w:t>
      </w:r>
      <w:r w:rsidRPr="003046A5">
        <w:rPr>
          <w:rFonts w:ascii="Times New Roman" w:hAnsi="Times New Roman"/>
          <w:sz w:val="16"/>
          <w:szCs w:val="16"/>
        </w:rPr>
        <w:t>, Н.</w:t>
      </w:r>
      <w:r>
        <w:rPr>
          <w:rFonts w:ascii="Times New Roman" w:hAnsi="Times New Roman"/>
          <w:sz w:val="16"/>
          <w:szCs w:val="16"/>
        </w:rPr>
        <w:t> </w:t>
      </w:r>
      <w:r w:rsidRPr="003046A5">
        <w:rPr>
          <w:rFonts w:ascii="Times New Roman" w:hAnsi="Times New Roman"/>
          <w:sz w:val="16"/>
          <w:szCs w:val="16"/>
        </w:rPr>
        <w:t>А. ДНК-маркеры как рычаг повышения многоплодия свиней / Н.</w:t>
      </w:r>
      <w:r>
        <w:rPr>
          <w:rFonts w:ascii="Times New Roman" w:hAnsi="Times New Roman"/>
          <w:sz w:val="16"/>
          <w:szCs w:val="16"/>
        </w:rPr>
        <w:t> </w:t>
      </w:r>
      <w:r w:rsidRPr="003046A5">
        <w:rPr>
          <w:rFonts w:ascii="Times New Roman" w:hAnsi="Times New Roman"/>
          <w:sz w:val="16"/>
          <w:szCs w:val="16"/>
        </w:rPr>
        <w:t>А. Зиновьева, Е.</w:t>
      </w:r>
      <w:r>
        <w:rPr>
          <w:rFonts w:ascii="Times New Roman" w:hAnsi="Times New Roman"/>
          <w:sz w:val="16"/>
          <w:szCs w:val="16"/>
        </w:rPr>
        <w:t> </w:t>
      </w:r>
      <w:r w:rsidRPr="003046A5">
        <w:rPr>
          <w:rFonts w:ascii="Times New Roman" w:hAnsi="Times New Roman"/>
          <w:sz w:val="16"/>
          <w:szCs w:val="16"/>
        </w:rPr>
        <w:t>А. Гладырь, О.</w:t>
      </w:r>
      <w:r>
        <w:rPr>
          <w:rFonts w:ascii="Times New Roman" w:hAnsi="Times New Roman"/>
          <w:sz w:val="16"/>
          <w:szCs w:val="16"/>
        </w:rPr>
        <w:t> </w:t>
      </w:r>
      <w:r w:rsidRPr="003046A5">
        <w:rPr>
          <w:rFonts w:ascii="Times New Roman" w:hAnsi="Times New Roman"/>
          <w:sz w:val="16"/>
          <w:szCs w:val="16"/>
        </w:rPr>
        <w:t>В. Костюнина // Промышленное и племенное свин</w:t>
      </w:r>
      <w:r w:rsidRPr="003046A5">
        <w:rPr>
          <w:rFonts w:ascii="Times New Roman" w:hAnsi="Times New Roman"/>
          <w:sz w:val="16"/>
          <w:szCs w:val="16"/>
        </w:rPr>
        <w:t>о</w:t>
      </w:r>
      <w:r w:rsidRPr="003046A5">
        <w:rPr>
          <w:rFonts w:ascii="Times New Roman" w:hAnsi="Times New Roman"/>
          <w:sz w:val="16"/>
          <w:szCs w:val="16"/>
        </w:rPr>
        <w:t>вод</w:t>
      </w:r>
      <w:r w:rsidR="00AC6BF2">
        <w:rPr>
          <w:rFonts w:ascii="Times New Roman" w:hAnsi="Times New Roman"/>
          <w:sz w:val="16"/>
          <w:szCs w:val="16"/>
        </w:rPr>
        <w:softHyphen/>
      </w:r>
      <w:r w:rsidRPr="003046A5">
        <w:rPr>
          <w:rFonts w:ascii="Times New Roman" w:hAnsi="Times New Roman"/>
          <w:sz w:val="16"/>
          <w:szCs w:val="16"/>
        </w:rPr>
        <w:t>ство</w:t>
      </w:r>
      <w:r w:rsidR="00572538">
        <w:rPr>
          <w:rFonts w:ascii="Times New Roman" w:hAnsi="Times New Roman"/>
          <w:sz w:val="16"/>
          <w:szCs w:val="16"/>
        </w:rPr>
        <w:t>. −</w:t>
      </w:r>
      <w:r w:rsidRPr="003046A5">
        <w:rPr>
          <w:rFonts w:ascii="Times New Roman" w:hAnsi="Times New Roman"/>
          <w:sz w:val="16"/>
          <w:szCs w:val="16"/>
        </w:rPr>
        <w:t xml:space="preserve"> 2005. </w:t>
      </w:r>
      <w:r>
        <w:rPr>
          <w:rFonts w:ascii="Times New Roman" w:hAnsi="Times New Roman"/>
          <w:sz w:val="16"/>
          <w:szCs w:val="16"/>
        </w:rPr>
        <w:t>− </w:t>
      </w:r>
      <w:r w:rsidRPr="003046A5">
        <w:rPr>
          <w:rFonts w:ascii="Times New Roman" w:hAnsi="Times New Roman"/>
          <w:sz w:val="16"/>
          <w:szCs w:val="16"/>
        </w:rPr>
        <w:t xml:space="preserve">№ 5. </w:t>
      </w:r>
      <w:r>
        <w:rPr>
          <w:rFonts w:ascii="Times New Roman" w:hAnsi="Times New Roman"/>
          <w:sz w:val="16"/>
          <w:szCs w:val="16"/>
        </w:rPr>
        <w:t>− </w:t>
      </w:r>
      <w:r w:rsidRPr="003046A5">
        <w:rPr>
          <w:rFonts w:ascii="Times New Roman" w:hAnsi="Times New Roman"/>
          <w:sz w:val="16"/>
          <w:szCs w:val="16"/>
        </w:rPr>
        <w:t>С. 18</w:t>
      </w:r>
      <w:r>
        <w:rPr>
          <w:rFonts w:ascii="Times New Roman" w:hAnsi="Times New Roman"/>
          <w:sz w:val="16"/>
          <w:szCs w:val="16"/>
        </w:rPr>
        <w:t>−</w:t>
      </w:r>
      <w:r w:rsidRPr="003046A5">
        <w:rPr>
          <w:rFonts w:ascii="Times New Roman" w:hAnsi="Times New Roman"/>
          <w:sz w:val="16"/>
          <w:szCs w:val="16"/>
        </w:rPr>
        <w:t>20.</w:t>
      </w:r>
    </w:p>
    <w:p w:rsidR="00351169" w:rsidRDefault="00351169" w:rsidP="00910134">
      <w:pPr>
        <w:spacing w:after="0" w:line="240" w:lineRule="auto"/>
        <w:jc w:val="both"/>
        <w:rPr>
          <w:rFonts w:ascii="Times New Roman" w:hAnsi="Times New Roman"/>
          <w:sz w:val="20"/>
          <w:szCs w:val="20"/>
        </w:rPr>
      </w:pPr>
    </w:p>
    <w:p w:rsidR="00424AF2" w:rsidRDefault="00424AF2" w:rsidP="00910134">
      <w:pPr>
        <w:spacing w:after="0" w:line="240" w:lineRule="auto"/>
        <w:jc w:val="both"/>
        <w:rPr>
          <w:rFonts w:ascii="Times New Roman" w:hAnsi="Times New Roman"/>
          <w:sz w:val="20"/>
          <w:szCs w:val="20"/>
          <w:lang w:val="uk-UA"/>
        </w:rPr>
      </w:pPr>
      <w:r w:rsidRPr="00910134">
        <w:rPr>
          <w:rFonts w:ascii="Times New Roman" w:hAnsi="Times New Roman"/>
          <w:sz w:val="20"/>
          <w:szCs w:val="20"/>
        </w:rPr>
        <w:t xml:space="preserve">УДК </w:t>
      </w:r>
      <w:r w:rsidRPr="00910134">
        <w:rPr>
          <w:rFonts w:ascii="Times New Roman" w:hAnsi="Times New Roman"/>
          <w:sz w:val="20"/>
          <w:szCs w:val="20"/>
          <w:lang w:val="uk-UA"/>
        </w:rPr>
        <w:t>636.235.575.22</w:t>
      </w:r>
    </w:p>
    <w:p w:rsidR="00910134" w:rsidRPr="00F04962" w:rsidRDefault="00910134" w:rsidP="00910134">
      <w:pPr>
        <w:spacing w:after="0" w:line="240" w:lineRule="auto"/>
        <w:jc w:val="both"/>
        <w:rPr>
          <w:rFonts w:ascii="Times New Roman" w:hAnsi="Times New Roman"/>
          <w:sz w:val="20"/>
          <w:szCs w:val="20"/>
        </w:rPr>
      </w:pPr>
    </w:p>
    <w:p w:rsidR="00424AF2" w:rsidRDefault="00424AF2" w:rsidP="00910134">
      <w:pPr>
        <w:spacing w:after="0" w:line="240" w:lineRule="auto"/>
        <w:jc w:val="center"/>
        <w:rPr>
          <w:rFonts w:ascii="Times New Roman" w:hAnsi="Times New Roman"/>
          <w:b/>
          <w:sz w:val="20"/>
          <w:szCs w:val="20"/>
        </w:rPr>
      </w:pPr>
      <w:r w:rsidRPr="00910134">
        <w:rPr>
          <w:rFonts w:ascii="Times New Roman" w:hAnsi="Times New Roman"/>
          <w:b/>
          <w:sz w:val="20"/>
          <w:szCs w:val="20"/>
          <w:lang w:val="uk-UA"/>
        </w:rPr>
        <w:t>СТРЕ</w:t>
      </w:r>
      <w:r w:rsidRPr="00910134">
        <w:rPr>
          <w:rFonts w:ascii="Times New Roman" w:hAnsi="Times New Roman"/>
          <w:b/>
          <w:sz w:val="20"/>
          <w:szCs w:val="20"/>
        </w:rPr>
        <w:t>ССОУСТОЙЧИВОСТЬ СВИНЕЙ В ЧСП «ДЗВЕНЯЧЕ»</w:t>
      </w:r>
    </w:p>
    <w:p w:rsidR="00910134" w:rsidRPr="00F04962" w:rsidRDefault="00910134" w:rsidP="00910134">
      <w:pPr>
        <w:spacing w:after="0" w:line="240" w:lineRule="auto"/>
        <w:jc w:val="center"/>
        <w:rPr>
          <w:rFonts w:ascii="Times New Roman" w:hAnsi="Times New Roman"/>
          <w:b/>
          <w:sz w:val="18"/>
          <w:szCs w:val="20"/>
        </w:rPr>
      </w:pPr>
    </w:p>
    <w:p w:rsidR="00424AF2" w:rsidRDefault="00424AF2" w:rsidP="00DF27E1">
      <w:pPr>
        <w:spacing w:after="0" w:line="240" w:lineRule="auto"/>
        <w:jc w:val="center"/>
        <w:rPr>
          <w:rFonts w:ascii="Times New Roman" w:hAnsi="Times New Roman"/>
          <w:sz w:val="20"/>
          <w:szCs w:val="20"/>
        </w:rPr>
      </w:pPr>
      <w:r w:rsidRPr="00910134">
        <w:rPr>
          <w:rFonts w:ascii="Times New Roman" w:hAnsi="Times New Roman"/>
          <w:sz w:val="20"/>
          <w:szCs w:val="20"/>
        </w:rPr>
        <w:t>Н.</w:t>
      </w:r>
      <w:r w:rsidR="00910134">
        <w:rPr>
          <w:rFonts w:ascii="Times New Roman" w:hAnsi="Times New Roman"/>
          <w:sz w:val="20"/>
          <w:szCs w:val="20"/>
        </w:rPr>
        <w:t> </w:t>
      </w:r>
      <w:r w:rsidRPr="00910134">
        <w:rPr>
          <w:rFonts w:ascii="Times New Roman" w:hAnsi="Times New Roman"/>
          <w:sz w:val="20"/>
          <w:szCs w:val="20"/>
        </w:rPr>
        <w:t>Н.</w:t>
      </w:r>
      <w:r w:rsidR="00910134">
        <w:rPr>
          <w:rFonts w:ascii="Times New Roman" w:hAnsi="Times New Roman"/>
          <w:sz w:val="20"/>
          <w:szCs w:val="20"/>
        </w:rPr>
        <w:t> </w:t>
      </w:r>
      <w:r w:rsidRPr="00910134">
        <w:rPr>
          <w:rFonts w:ascii="Times New Roman" w:hAnsi="Times New Roman"/>
          <w:sz w:val="20"/>
          <w:szCs w:val="20"/>
        </w:rPr>
        <w:t>МАКОВСКАЯ</w:t>
      </w:r>
    </w:p>
    <w:p w:rsidR="00910134" w:rsidRPr="00F04962" w:rsidRDefault="00910134" w:rsidP="00910134">
      <w:pPr>
        <w:spacing w:after="0" w:line="240" w:lineRule="auto"/>
        <w:ind w:firstLine="284"/>
        <w:jc w:val="center"/>
        <w:rPr>
          <w:rFonts w:ascii="Times New Roman" w:hAnsi="Times New Roman"/>
          <w:sz w:val="18"/>
          <w:szCs w:val="20"/>
        </w:rPr>
      </w:pPr>
    </w:p>
    <w:p w:rsidR="00F04962" w:rsidRDefault="00424AF2" w:rsidP="00F04962">
      <w:pPr>
        <w:spacing w:after="0" w:line="240" w:lineRule="auto"/>
        <w:jc w:val="center"/>
        <w:rPr>
          <w:rFonts w:ascii="Times New Roman" w:hAnsi="Times New Roman"/>
          <w:sz w:val="16"/>
          <w:szCs w:val="16"/>
        </w:rPr>
      </w:pPr>
      <w:r w:rsidRPr="00910134">
        <w:rPr>
          <w:rFonts w:ascii="Times New Roman" w:hAnsi="Times New Roman"/>
          <w:sz w:val="16"/>
          <w:szCs w:val="16"/>
        </w:rPr>
        <w:t>Институт разведения и генетики животных имени М.</w:t>
      </w:r>
      <w:r w:rsidR="00850247">
        <w:rPr>
          <w:rFonts w:ascii="Times New Roman" w:hAnsi="Times New Roman"/>
          <w:sz w:val="16"/>
          <w:szCs w:val="16"/>
        </w:rPr>
        <w:t xml:space="preserve"> </w:t>
      </w:r>
      <w:r w:rsidRPr="00910134">
        <w:rPr>
          <w:rFonts w:ascii="Times New Roman" w:hAnsi="Times New Roman"/>
          <w:sz w:val="16"/>
          <w:szCs w:val="16"/>
        </w:rPr>
        <w:t>В.</w:t>
      </w:r>
      <w:r w:rsidR="00850247">
        <w:rPr>
          <w:rFonts w:ascii="Times New Roman" w:hAnsi="Times New Roman"/>
          <w:sz w:val="16"/>
          <w:szCs w:val="16"/>
        </w:rPr>
        <w:t xml:space="preserve"> </w:t>
      </w:r>
      <w:r w:rsidRPr="00910134">
        <w:rPr>
          <w:rFonts w:ascii="Times New Roman" w:hAnsi="Times New Roman"/>
          <w:sz w:val="16"/>
          <w:szCs w:val="16"/>
        </w:rPr>
        <w:t xml:space="preserve">Зубца </w:t>
      </w:r>
    </w:p>
    <w:p w:rsidR="00850247" w:rsidRDefault="00351169" w:rsidP="00F04962">
      <w:pPr>
        <w:spacing w:after="0" w:line="240" w:lineRule="auto"/>
        <w:jc w:val="center"/>
        <w:rPr>
          <w:rFonts w:ascii="Times New Roman" w:hAnsi="Times New Roman"/>
          <w:sz w:val="16"/>
          <w:szCs w:val="16"/>
        </w:rPr>
      </w:pPr>
      <w:r w:rsidRPr="00910134">
        <w:rPr>
          <w:rFonts w:ascii="Times New Roman" w:hAnsi="Times New Roman"/>
          <w:sz w:val="16"/>
          <w:szCs w:val="16"/>
        </w:rPr>
        <w:t xml:space="preserve">Национальной </w:t>
      </w:r>
      <w:r w:rsidR="00424AF2" w:rsidRPr="00910134">
        <w:rPr>
          <w:rFonts w:ascii="Times New Roman" w:hAnsi="Times New Roman"/>
          <w:sz w:val="16"/>
          <w:szCs w:val="16"/>
        </w:rPr>
        <w:t>академии аграрных наук Украины</w:t>
      </w:r>
      <w:r w:rsidR="00910134">
        <w:rPr>
          <w:rFonts w:ascii="Times New Roman" w:hAnsi="Times New Roman"/>
          <w:sz w:val="16"/>
          <w:szCs w:val="16"/>
        </w:rPr>
        <w:t>,</w:t>
      </w:r>
    </w:p>
    <w:p w:rsidR="00424AF2" w:rsidRPr="00910134" w:rsidRDefault="00910134" w:rsidP="00F04962">
      <w:pPr>
        <w:spacing w:after="0" w:line="240" w:lineRule="auto"/>
        <w:jc w:val="center"/>
        <w:rPr>
          <w:rFonts w:ascii="Times New Roman" w:hAnsi="Times New Roman"/>
          <w:sz w:val="16"/>
          <w:szCs w:val="16"/>
        </w:rPr>
      </w:pPr>
      <w:r>
        <w:rPr>
          <w:rFonts w:ascii="Times New Roman" w:hAnsi="Times New Roman"/>
          <w:sz w:val="16"/>
          <w:szCs w:val="16"/>
        </w:rPr>
        <w:t xml:space="preserve"> </w:t>
      </w:r>
      <w:r w:rsidR="00850247">
        <w:rPr>
          <w:rFonts w:ascii="Times New Roman" w:hAnsi="Times New Roman"/>
          <w:sz w:val="16"/>
          <w:szCs w:val="16"/>
        </w:rPr>
        <w:t>с. Чубинское, Украина</w:t>
      </w:r>
    </w:p>
    <w:p w:rsidR="00424AF2" w:rsidRPr="00F04962" w:rsidRDefault="00424AF2" w:rsidP="00910134">
      <w:pPr>
        <w:spacing w:after="0" w:line="240" w:lineRule="auto"/>
        <w:ind w:firstLine="284"/>
        <w:jc w:val="center"/>
        <w:rPr>
          <w:rFonts w:ascii="Times New Roman" w:hAnsi="Times New Roman"/>
          <w:sz w:val="20"/>
          <w:szCs w:val="20"/>
        </w:rPr>
      </w:pPr>
    </w:p>
    <w:p w:rsidR="00424AF2" w:rsidRPr="00910134" w:rsidRDefault="00424AF2" w:rsidP="00910134">
      <w:pPr>
        <w:spacing w:after="0" w:line="240" w:lineRule="auto"/>
        <w:ind w:firstLine="284"/>
        <w:jc w:val="both"/>
        <w:rPr>
          <w:rFonts w:ascii="Times New Roman" w:hAnsi="Times New Roman"/>
          <w:sz w:val="20"/>
          <w:szCs w:val="20"/>
        </w:rPr>
      </w:pPr>
      <w:r w:rsidRPr="00910134">
        <w:rPr>
          <w:rFonts w:ascii="Times New Roman" w:hAnsi="Times New Roman"/>
          <w:b/>
          <w:sz w:val="20"/>
          <w:szCs w:val="20"/>
        </w:rPr>
        <w:t>Введение.</w:t>
      </w:r>
      <w:r w:rsidRPr="00910134">
        <w:rPr>
          <w:rFonts w:ascii="Times New Roman" w:hAnsi="Times New Roman"/>
          <w:sz w:val="20"/>
          <w:szCs w:val="20"/>
        </w:rPr>
        <w:t xml:space="preserve"> В современных условиях интенсификации отрасли сви</w:t>
      </w:r>
      <w:r w:rsidR="00AC6BF2">
        <w:rPr>
          <w:rFonts w:ascii="Times New Roman" w:hAnsi="Times New Roman"/>
          <w:sz w:val="20"/>
          <w:szCs w:val="20"/>
        </w:rPr>
        <w:softHyphen/>
      </w:r>
      <w:r w:rsidRPr="00910134">
        <w:rPr>
          <w:rFonts w:ascii="Times New Roman" w:hAnsi="Times New Roman"/>
          <w:sz w:val="20"/>
          <w:szCs w:val="20"/>
        </w:rPr>
        <w:t>новодства актуальной остается проблема влияния стрессовых факто</w:t>
      </w:r>
      <w:r w:rsidR="00572538">
        <w:rPr>
          <w:rFonts w:ascii="Times New Roman" w:hAnsi="Times New Roman"/>
          <w:sz w:val="20"/>
          <w:szCs w:val="20"/>
        </w:rPr>
        <w:softHyphen/>
      </w:r>
      <w:r w:rsidR="00850247">
        <w:rPr>
          <w:rFonts w:ascii="Times New Roman" w:hAnsi="Times New Roman"/>
          <w:sz w:val="20"/>
          <w:szCs w:val="20"/>
        </w:rPr>
        <w:t>ров, которые</w:t>
      </w:r>
      <w:r w:rsidRPr="00910134">
        <w:rPr>
          <w:rFonts w:ascii="Times New Roman" w:hAnsi="Times New Roman"/>
          <w:sz w:val="20"/>
          <w:szCs w:val="20"/>
        </w:rPr>
        <w:t xml:space="preserve"> в процессе роста и развития могут приводить к сниже</w:t>
      </w:r>
      <w:r w:rsidR="00572538">
        <w:rPr>
          <w:rFonts w:ascii="Times New Roman" w:hAnsi="Times New Roman"/>
          <w:sz w:val="20"/>
          <w:szCs w:val="20"/>
        </w:rPr>
        <w:softHyphen/>
      </w:r>
      <w:r w:rsidRPr="00910134">
        <w:rPr>
          <w:rFonts w:ascii="Times New Roman" w:hAnsi="Times New Roman"/>
          <w:sz w:val="20"/>
          <w:szCs w:val="20"/>
        </w:rPr>
        <w:t xml:space="preserve">нию естественной резистентности, воспроизводительной способности, длительности продуктивного использования и ухудшению качества продукции [1]. </w:t>
      </w:r>
    </w:p>
    <w:p w:rsidR="00424AF2" w:rsidRPr="004613EA" w:rsidRDefault="00910134" w:rsidP="00910134">
      <w:pPr>
        <w:spacing w:after="0" w:line="240" w:lineRule="auto"/>
        <w:ind w:firstLine="284"/>
        <w:jc w:val="both"/>
        <w:rPr>
          <w:rFonts w:ascii="Times New Roman" w:hAnsi="Times New Roman"/>
          <w:spacing w:val="-2"/>
          <w:sz w:val="20"/>
          <w:szCs w:val="20"/>
        </w:rPr>
      </w:pPr>
      <w:r w:rsidRPr="004613EA">
        <w:rPr>
          <w:rFonts w:ascii="Times New Roman" w:hAnsi="Times New Roman"/>
          <w:b/>
          <w:spacing w:val="-2"/>
          <w:sz w:val="20"/>
          <w:szCs w:val="20"/>
        </w:rPr>
        <w:t>Анализ источников.</w:t>
      </w:r>
      <w:r w:rsidRPr="004613EA">
        <w:rPr>
          <w:rFonts w:ascii="Times New Roman" w:hAnsi="Times New Roman"/>
          <w:spacing w:val="-2"/>
          <w:sz w:val="20"/>
          <w:szCs w:val="20"/>
        </w:rPr>
        <w:t> </w:t>
      </w:r>
      <w:r w:rsidR="00424AF2" w:rsidRPr="004613EA">
        <w:rPr>
          <w:rFonts w:ascii="Times New Roman" w:hAnsi="Times New Roman"/>
          <w:spacing w:val="-2"/>
          <w:sz w:val="20"/>
          <w:szCs w:val="20"/>
        </w:rPr>
        <w:t>Эмоциональный стресс вызывает в организме совокупность адаптационно-защитных реакций: возрастает выброс ка</w:t>
      </w:r>
      <w:r w:rsidR="00572538">
        <w:rPr>
          <w:rFonts w:ascii="Times New Roman" w:hAnsi="Times New Roman"/>
          <w:spacing w:val="-2"/>
          <w:sz w:val="20"/>
          <w:szCs w:val="20"/>
        </w:rPr>
        <w:softHyphen/>
      </w:r>
      <w:r w:rsidR="00424AF2" w:rsidRPr="004613EA">
        <w:rPr>
          <w:rFonts w:ascii="Times New Roman" w:hAnsi="Times New Roman"/>
          <w:spacing w:val="-2"/>
          <w:sz w:val="20"/>
          <w:szCs w:val="20"/>
        </w:rPr>
        <w:t>техоламинов, ускоряется пульс и частота дыхания, нарушается деятель</w:t>
      </w:r>
      <w:r w:rsidR="00572538">
        <w:rPr>
          <w:rFonts w:ascii="Times New Roman" w:hAnsi="Times New Roman"/>
          <w:spacing w:val="-2"/>
          <w:sz w:val="20"/>
          <w:szCs w:val="20"/>
        </w:rPr>
        <w:softHyphen/>
      </w:r>
      <w:r w:rsidR="00424AF2" w:rsidRPr="004613EA">
        <w:rPr>
          <w:rFonts w:ascii="Times New Roman" w:hAnsi="Times New Roman"/>
          <w:spacing w:val="-2"/>
          <w:sz w:val="20"/>
          <w:szCs w:val="20"/>
        </w:rPr>
        <w:t>ность желудочно-кишечного тракта и нейроэндокринной системы [2].</w:t>
      </w:r>
    </w:p>
    <w:p w:rsidR="00424AF2" w:rsidRPr="00910134" w:rsidRDefault="00424AF2" w:rsidP="00910134">
      <w:pPr>
        <w:spacing w:after="0" w:line="240" w:lineRule="auto"/>
        <w:ind w:firstLine="284"/>
        <w:jc w:val="both"/>
        <w:rPr>
          <w:rFonts w:ascii="Times New Roman" w:hAnsi="Times New Roman"/>
          <w:sz w:val="20"/>
          <w:szCs w:val="20"/>
        </w:rPr>
      </w:pPr>
      <w:r w:rsidRPr="00910134">
        <w:rPr>
          <w:rFonts w:ascii="Times New Roman" w:hAnsi="Times New Roman"/>
          <w:sz w:val="20"/>
          <w:szCs w:val="20"/>
        </w:rPr>
        <w:t>Под воздействием стрессора кора надпочечников секретирует гор</w:t>
      </w:r>
      <w:r w:rsidR="00572538">
        <w:rPr>
          <w:rFonts w:ascii="Times New Roman" w:hAnsi="Times New Roman"/>
          <w:sz w:val="20"/>
          <w:szCs w:val="20"/>
        </w:rPr>
        <w:softHyphen/>
      </w:r>
      <w:r w:rsidRPr="00910134">
        <w:rPr>
          <w:rFonts w:ascii="Times New Roman" w:hAnsi="Times New Roman"/>
          <w:sz w:val="20"/>
          <w:szCs w:val="20"/>
        </w:rPr>
        <w:t>моны, изменяющие картину крови. Повышение уровня кортикоидов приводит к возрастанию количества эритроцитов, нейтрофильных гра</w:t>
      </w:r>
      <w:r w:rsidR="00572538">
        <w:rPr>
          <w:rFonts w:ascii="Times New Roman" w:hAnsi="Times New Roman"/>
          <w:sz w:val="20"/>
          <w:szCs w:val="20"/>
        </w:rPr>
        <w:softHyphen/>
      </w:r>
      <w:r w:rsidRPr="00910134">
        <w:rPr>
          <w:rFonts w:ascii="Times New Roman" w:hAnsi="Times New Roman"/>
          <w:sz w:val="20"/>
          <w:szCs w:val="20"/>
        </w:rPr>
        <w:t>нул и тромбоцитов, а количество циркулирующих лимфоцитов и, в первую очередь, эозинофильных гранулоцитов, резко снижается. Именно на выявлении этих закономерностей базируется тест Торна [3], предполагающий инъекционное введение кортикотропного гор</w:t>
      </w:r>
      <w:r w:rsidR="00572538">
        <w:rPr>
          <w:rFonts w:ascii="Times New Roman" w:hAnsi="Times New Roman"/>
          <w:sz w:val="20"/>
          <w:szCs w:val="20"/>
        </w:rPr>
        <w:softHyphen/>
      </w:r>
      <w:r w:rsidRPr="00910134">
        <w:rPr>
          <w:rFonts w:ascii="Times New Roman" w:hAnsi="Times New Roman"/>
          <w:sz w:val="20"/>
          <w:szCs w:val="20"/>
        </w:rPr>
        <w:t>мо</w:t>
      </w:r>
      <w:r w:rsidR="00850247">
        <w:rPr>
          <w:rFonts w:ascii="Times New Roman" w:hAnsi="Times New Roman"/>
          <w:sz w:val="20"/>
          <w:szCs w:val="20"/>
        </w:rPr>
        <w:t>на</w:t>
      </w:r>
      <w:r w:rsidRPr="00910134">
        <w:rPr>
          <w:rFonts w:ascii="Times New Roman" w:hAnsi="Times New Roman"/>
          <w:sz w:val="20"/>
          <w:szCs w:val="20"/>
        </w:rPr>
        <w:t xml:space="preserve"> для стимуляции коры надпочечников к секреции гормонов.</w:t>
      </w:r>
    </w:p>
    <w:p w:rsidR="00424AF2" w:rsidRPr="00910134" w:rsidRDefault="00424AF2" w:rsidP="00910134">
      <w:pPr>
        <w:spacing w:after="0" w:line="240" w:lineRule="auto"/>
        <w:ind w:firstLine="284"/>
        <w:jc w:val="both"/>
        <w:rPr>
          <w:rFonts w:ascii="Times New Roman" w:hAnsi="Times New Roman"/>
          <w:sz w:val="20"/>
          <w:szCs w:val="20"/>
        </w:rPr>
      </w:pPr>
      <w:r w:rsidRPr="00910134">
        <w:rPr>
          <w:rFonts w:ascii="Times New Roman" w:hAnsi="Times New Roman"/>
          <w:sz w:val="20"/>
          <w:szCs w:val="20"/>
        </w:rPr>
        <w:t>Следует отметить, что стимулятором секреции адренокортико</w:t>
      </w:r>
      <w:r w:rsidR="00572538">
        <w:rPr>
          <w:rFonts w:ascii="Times New Roman" w:hAnsi="Times New Roman"/>
          <w:sz w:val="20"/>
          <w:szCs w:val="20"/>
        </w:rPr>
        <w:softHyphen/>
      </w:r>
      <w:r w:rsidRPr="00910134">
        <w:rPr>
          <w:rFonts w:ascii="Times New Roman" w:hAnsi="Times New Roman"/>
          <w:sz w:val="20"/>
          <w:szCs w:val="20"/>
        </w:rPr>
        <w:t>тропного гормона (АКТГ) может быть не только введение медикамен</w:t>
      </w:r>
      <w:r w:rsidR="00572538">
        <w:rPr>
          <w:rFonts w:ascii="Times New Roman" w:hAnsi="Times New Roman"/>
          <w:sz w:val="20"/>
          <w:szCs w:val="20"/>
        </w:rPr>
        <w:softHyphen/>
      </w:r>
      <w:r w:rsidRPr="00910134">
        <w:rPr>
          <w:rFonts w:ascii="Times New Roman" w:hAnsi="Times New Roman"/>
          <w:sz w:val="20"/>
          <w:szCs w:val="20"/>
        </w:rPr>
        <w:t>тозного препарата, но и транспортировка животного, механические вмешательства, перепады температур и др.</w:t>
      </w:r>
      <w:r w:rsidR="00850247">
        <w:rPr>
          <w:rFonts w:ascii="Times New Roman" w:hAnsi="Times New Roman"/>
          <w:sz w:val="20"/>
          <w:szCs w:val="20"/>
        </w:rPr>
        <w:t xml:space="preserve"> </w:t>
      </w:r>
      <w:r w:rsidRPr="00910134">
        <w:rPr>
          <w:rFonts w:ascii="Times New Roman" w:hAnsi="Times New Roman"/>
          <w:sz w:val="20"/>
          <w:szCs w:val="20"/>
        </w:rPr>
        <w:t>[3].</w:t>
      </w:r>
    </w:p>
    <w:p w:rsidR="00424AF2" w:rsidRPr="00910134" w:rsidRDefault="00424AF2" w:rsidP="00910134">
      <w:pPr>
        <w:spacing w:after="0" w:line="240" w:lineRule="auto"/>
        <w:ind w:firstLine="284"/>
        <w:jc w:val="both"/>
        <w:rPr>
          <w:rFonts w:ascii="Times New Roman" w:hAnsi="Times New Roman"/>
          <w:sz w:val="20"/>
          <w:szCs w:val="20"/>
        </w:rPr>
      </w:pPr>
      <w:r w:rsidRPr="00910134">
        <w:rPr>
          <w:rFonts w:ascii="Times New Roman" w:hAnsi="Times New Roman"/>
          <w:sz w:val="20"/>
          <w:szCs w:val="20"/>
        </w:rPr>
        <w:t>Более доступным в использовании является эозинофильный тест на стрессоутойчивость [2, 4, 5], не требующий введения АКТГ, а осно</w:t>
      </w:r>
      <w:r w:rsidR="00572538">
        <w:rPr>
          <w:rFonts w:ascii="Times New Roman" w:hAnsi="Times New Roman"/>
          <w:sz w:val="20"/>
          <w:szCs w:val="20"/>
        </w:rPr>
        <w:softHyphen/>
      </w:r>
      <w:r w:rsidRPr="00910134">
        <w:rPr>
          <w:rFonts w:ascii="Times New Roman" w:hAnsi="Times New Roman"/>
          <w:sz w:val="20"/>
          <w:szCs w:val="20"/>
        </w:rPr>
        <w:t>ванный на подсчете количества эозинофильных клеток в организме животного в результате реакции на стресс [2, 5].</w:t>
      </w:r>
    </w:p>
    <w:p w:rsidR="00424AF2" w:rsidRPr="00910134" w:rsidRDefault="00850247" w:rsidP="00910134">
      <w:pPr>
        <w:spacing w:after="0" w:line="240" w:lineRule="auto"/>
        <w:ind w:firstLine="284"/>
        <w:jc w:val="both"/>
        <w:rPr>
          <w:rFonts w:ascii="Times New Roman" w:hAnsi="Times New Roman"/>
          <w:sz w:val="20"/>
          <w:szCs w:val="20"/>
          <w:lang w:val="uk-UA"/>
        </w:rPr>
      </w:pPr>
      <w:r>
        <w:rPr>
          <w:rFonts w:ascii="Times New Roman" w:hAnsi="Times New Roman"/>
          <w:sz w:val="20"/>
          <w:szCs w:val="20"/>
        </w:rPr>
        <w:t>Типирование животных по уровню</w:t>
      </w:r>
      <w:r w:rsidR="00424AF2" w:rsidRPr="00910134">
        <w:rPr>
          <w:rFonts w:ascii="Times New Roman" w:hAnsi="Times New Roman"/>
          <w:sz w:val="20"/>
          <w:szCs w:val="20"/>
        </w:rPr>
        <w:t xml:space="preserve"> стрессоустойчивости имеет значение при создании стад, которые отвечали бы требованиям интен</w:t>
      </w:r>
      <w:r w:rsidR="00572538">
        <w:rPr>
          <w:rFonts w:ascii="Times New Roman" w:hAnsi="Times New Roman"/>
          <w:sz w:val="20"/>
          <w:szCs w:val="20"/>
        </w:rPr>
        <w:softHyphen/>
      </w:r>
      <w:r w:rsidR="00424AF2" w:rsidRPr="00910134">
        <w:rPr>
          <w:rFonts w:ascii="Times New Roman" w:hAnsi="Times New Roman"/>
          <w:sz w:val="20"/>
          <w:szCs w:val="20"/>
        </w:rPr>
        <w:t>сивного ведения животноводства [5].</w:t>
      </w:r>
    </w:p>
    <w:p w:rsidR="00424AF2" w:rsidRPr="00910134" w:rsidRDefault="00424AF2" w:rsidP="00910134">
      <w:pPr>
        <w:spacing w:after="0" w:line="240" w:lineRule="auto"/>
        <w:ind w:right="-81" w:firstLine="284"/>
        <w:jc w:val="both"/>
        <w:rPr>
          <w:rFonts w:ascii="Times New Roman" w:hAnsi="Times New Roman"/>
          <w:sz w:val="20"/>
          <w:szCs w:val="20"/>
        </w:rPr>
      </w:pPr>
      <w:r w:rsidRPr="00910134">
        <w:rPr>
          <w:rFonts w:ascii="Times New Roman" w:hAnsi="Times New Roman"/>
          <w:b/>
          <w:sz w:val="20"/>
          <w:szCs w:val="20"/>
        </w:rPr>
        <w:t xml:space="preserve">Цель работы </w:t>
      </w:r>
      <w:r w:rsidR="00910134" w:rsidRPr="00572538">
        <w:rPr>
          <w:rFonts w:ascii="Times New Roman" w:hAnsi="Times New Roman"/>
          <w:sz w:val="20"/>
          <w:szCs w:val="20"/>
        </w:rPr>
        <w:t>−</w:t>
      </w:r>
      <w:r w:rsidR="00850247">
        <w:rPr>
          <w:rFonts w:ascii="Times New Roman" w:hAnsi="Times New Roman"/>
          <w:b/>
          <w:sz w:val="20"/>
          <w:szCs w:val="20"/>
        </w:rPr>
        <w:t xml:space="preserve"> </w:t>
      </w:r>
      <w:r w:rsidRPr="00910134">
        <w:rPr>
          <w:rFonts w:ascii="Times New Roman" w:hAnsi="Times New Roman"/>
          <w:sz w:val="20"/>
          <w:szCs w:val="20"/>
        </w:rPr>
        <w:t>проведение анализа уровня стрессоустойчивости свиней двух пород, которые содержались в одном хозяйстве.</w:t>
      </w:r>
    </w:p>
    <w:p w:rsidR="00424AF2" w:rsidRPr="00910134" w:rsidRDefault="00424AF2" w:rsidP="00910134">
      <w:pPr>
        <w:spacing w:after="0" w:line="240" w:lineRule="auto"/>
        <w:ind w:firstLine="284"/>
        <w:jc w:val="both"/>
        <w:rPr>
          <w:rFonts w:ascii="Times New Roman" w:hAnsi="Times New Roman"/>
          <w:sz w:val="20"/>
          <w:szCs w:val="20"/>
          <w:lang w:val="uk-UA"/>
        </w:rPr>
      </w:pPr>
      <w:r w:rsidRPr="00910134">
        <w:rPr>
          <w:rFonts w:ascii="Times New Roman" w:hAnsi="Times New Roman"/>
          <w:b/>
          <w:sz w:val="20"/>
          <w:szCs w:val="20"/>
        </w:rPr>
        <w:t>Матер</w:t>
      </w:r>
      <w:r w:rsidR="00351169">
        <w:rPr>
          <w:rFonts w:ascii="Times New Roman" w:hAnsi="Times New Roman"/>
          <w:b/>
          <w:sz w:val="20"/>
          <w:szCs w:val="20"/>
        </w:rPr>
        <w:t xml:space="preserve">иал </w:t>
      </w:r>
      <w:r w:rsidRPr="00910134">
        <w:rPr>
          <w:rFonts w:ascii="Times New Roman" w:hAnsi="Times New Roman"/>
          <w:b/>
          <w:sz w:val="20"/>
          <w:szCs w:val="20"/>
        </w:rPr>
        <w:t>и методика исследований.</w:t>
      </w:r>
      <w:r w:rsidR="00910134">
        <w:rPr>
          <w:rFonts w:ascii="Times New Roman" w:hAnsi="Times New Roman"/>
          <w:b/>
          <w:sz w:val="20"/>
          <w:szCs w:val="20"/>
        </w:rPr>
        <w:t> </w:t>
      </w:r>
      <w:r w:rsidRPr="00910134">
        <w:rPr>
          <w:rFonts w:ascii="Times New Roman" w:hAnsi="Times New Roman"/>
          <w:sz w:val="20"/>
          <w:szCs w:val="20"/>
        </w:rPr>
        <w:t xml:space="preserve">Исследования проводились в </w:t>
      </w:r>
      <w:r w:rsidR="00850247">
        <w:rPr>
          <w:rFonts w:ascii="Times New Roman" w:hAnsi="Times New Roman"/>
          <w:sz w:val="20"/>
          <w:szCs w:val="20"/>
        </w:rPr>
        <w:t>ПСП «Дзвеняче» Киевской области</w:t>
      </w:r>
      <w:r w:rsidRPr="00910134">
        <w:rPr>
          <w:rFonts w:ascii="Times New Roman" w:hAnsi="Times New Roman"/>
          <w:sz w:val="20"/>
          <w:szCs w:val="20"/>
        </w:rPr>
        <w:t xml:space="preserve"> на двух породах свиней (крупной черной и крупной белой) в возрасте 6 месяцев (n = </w:t>
      </w:r>
      <w:r w:rsidRPr="00910134">
        <w:rPr>
          <w:rFonts w:ascii="Times New Roman" w:hAnsi="Times New Roman"/>
          <w:sz w:val="20"/>
          <w:szCs w:val="20"/>
          <w:lang w:val="uk-UA"/>
        </w:rPr>
        <w:t>6</w:t>
      </w:r>
      <w:r w:rsidRPr="00910134">
        <w:rPr>
          <w:rFonts w:ascii="Times New Roman" w:hAnsi="Times New Roman"/>
          <w:sz w:val="20"/>
          <w:szCs w:val="20"/>
        </w:rPr>
        <w:t xml:space="preserve">0). </w:t>
      </w:r>
      <w:r w:rsidRPr="00910134">
        <w:rPr>
          <w:rFonts w:ascii="Times New Roman" w:hAnsi="Times New Roman"/>
          <w:sz w:val="20"/>
          <w:szCs w:val="20"/>
          <w:lang w:val="uk-UA"/>
        </w:rPr>
        <w:t>Б</w:t>
      </w:r>
      <w:r w:rsidRPr="00910134">
        <w:rPr>
          <w:rFonts w:ascii="Times New Roman" w:hAnsi="Times New Roman"/>
          <w:sz w:val="20"/>
          <w:szCs w:val="20"/>
        </w:rPr>
        <w:t>ыли сформ</w:t>
      </w:r>
      <w:r w:rsidRPr="00910134">
        <w:rPr>
          <w:rFonts w:ascii="Times New Roman" w:hAnsi="Times New Roman"/>
          <w:sz w:val="20"/>
          <w:szCs w:val="20"/>
        </w:rPr>
        <w:t>и</w:t>
      </w:r>
      <w:r w:rsidRPr="00910134">
        <w:rPr>
          <w:rFonts w:ascii="Times New Roman" w:hAnsi="Times New Roman"/>
          <w:sz w:val="20"/>
          <w:szCs w:val="20"/>
        </w:rPr>
        <w:t>рованы</w:t>
      </w:r>
      <w:r w:rsidRPr="00910134">
        <w:rPr>
          <w:rFonts w:ascii="Times New Roman" w:hAnsi="Times New Roman"/>
          <w:sz w:val="20"/>
          <w:szCs w:val="20"/>
          <w:lang w:val="uk-UA"/>
        </w:rPr>
        <w:t xml:space="preserve"> </w:t>
      </w:r>
      <w:r w:rsidRPr="00910134">
        <w:rPr>
          <w:rFonts w:ascii="Times New Roman" w:hAnsi="Times New Roman"/>
          <w:sz w:val="20"/>
          <w:szCs w:val="20"/>
        </w:rPr>
        <w:t>две</w:t>
      </w:r>
      <w:r w:rsidRPr="00910134">
        <w:rPr>
          <w:rFonts w:ascii="Times New Roman" w:hAnsi="Times New Roman"/>
          <w:sz w:val="20"/>
          <w:szCs w:val="20"/>
          <w:lang w:val="uk-UA"/>
        </w:rPr>
        <w:t xml:space="preserve"> </w:t>
      </w:r>
      <w:r w:rsidRPr="00910134">
        <w:rPr>
          <w:rFonts w:ascii="Times New Roman" w:hAnsi="Times New Roman"/>
          <w:sz w:val="20"/>
          <w:szCs w:val="20"/>
        </w:rPr>
        <w:t>опытные</w:t>
      </w:r>
      <w:r w:rsidRPr="00910134">
        <w:rPr>
          <w:rFonts w:ascii="Times New Roman" w:hAnsi="Times New Roman"/>
          <w:sz w:val="20"/>
          <w:szCs w:val="20"/>
          <w:lang w:val="uk-UA"/>
        </w:rPr>
        <w:t xml:space="preserve"> </w:t>
      </w:r>
      <w:r w:rsidRPr="00910134">
        <w:rPr>
          <w:rFonts w:ascii="Times New Roman" w:hAnsi="Times New Roman"/>
          <w:sz w:val="20"/>
          <w:szCs w:val="20"/>
        </w:rPr>
        <w:t>группы</w:t>
      </w:r>
      <w:r w:rsidRPr="00910134">
        <w:rPr>
          <w:rFonts w:ascii="Times New Roman" w:hAnsi="Times New Roman"/>
          <w:sz w:val="20"/>
          <w:szCs w:val="20"/>
          <w:lang w:val="uk-UA"/>
        </w:rPr>
        <w:t xml:space="preserve"> </w:t>
      </w:r>
      <w:r w:rsidRPr="00910134">
        <w:rPr>
          <w:rFonts w:ascii="Times New Roman" w:hAnsi="Times New Roman"/>
          <w:sz w:val="20"/>
          <w:szCs w:val="20"/>
        </w:rPr>
        <w:t>животных</w:t>
      </w:r>
      <w:r w:rsidRPr="00910134">
        <w:rPr>
          <w:rFonts w:ascii="Times New Roman" w:hAnsi="Times New Roman"/>
          <w:sz w:val="20"/>
          <w:szCs w:val="20"/>
          <w:lang w:val="uk-UA"/>
        </w:rPr>
        <w:t xml:space="preserve"> (по 30 </w:t>
      </w:r>
      <w:r w:rsidRPr="00910134">
        <w:rPr>
          <w:rFonts w:ascii="Times New Roman" w:hAnsi="Times New Roman"/>
          <w:sz w:val="20"/>
          <w:szCs w:val="20"/>
        </w:rPr>
        <w:t>голов):</w:t>
      </w:r>
      <w:r w:rsidRPr="00910134">
        <w:rPr>
          <w:rFonts w:ascii="Times New Roman" w:hAnsi="Times New Roman"/>
          <w:sz w:val="20"/>
          <w:szCs w:val="20"/>
          <w:lang w:val="uk-UA"/>
        </w:rPr>
        <w:t xml:space="preserve"> </w:t>
      </w:r>
      <w:r w:rsidR="00850247">
        <w:rPr>
          <w:rFonts w:ascii="Times New Roman" w:hAnsi="Times New Roman"/>
          <w:sz w:val="20"/>
          <w:szCs w:val="20"/>
        </w:rPr>
        <w:t>1-я</w:t>
      </w:r>
      <w:r w:rsidRPr="00910134">
        <w:rPr>
          <w:rFonts w:ascii="Times New Roman" w:hAnsi="Times New Roman"/>
          <w:sz w:val="20"/>
          <w:szCs w:val="20"/>
          <w:lang w:val="uk-UA"/>
        </w:rPr>
        <w:t xml:space="preserve"> </w:t>
      </w:r>
      <w:r w:rsidRPr="00910134">
        <w:rPr>
          <w:rFonts w:ascii="Times New Roman" w:hAnsi="Times New Roman"/>
          <w:sz w:val="20"/>
          <w:szCs w:val="20"/>
        </w:rPr>
        <w:t>группа</w:t>
      </w:r>
      <w:r w:rsidRPr="00910134">
        <w:rPr>
          <w:rFonts w:ascii="Times New Roman" w:hAnsi="Times New Roman"/>
          <w:sz w:val="20"/>
          <w:szCs w:val="20"/>
          <w:lang w:val="uk-UA"/>
        </w:rPr>
        <w:t xml:space="preserve"> – </w:t>
      </w:r>
      <w:r w:rsidRPr="00910134">
        <w:rPr>
          <w:rFonts w:ascii="Times New Roman" w:hAnsi="Times New Roman"/>
          <w:sz w:val="20"/>
          <w:szCs w:val="20"/>
        </w:rPr>
        <w:t>свиньи</w:t>
      </w:r>
      <w:r w:rsidRPr="00910134">
        <w:rPr>
          <w:rFonts w:ascii="Times New Roman" w:hAnsi="Times New Roman"/>
          <w:sz w:val="20"/>
          <w:szCs w:val="20"/>
          <w:lang w:val="uk-UA"/>
        </w:rPr>
        <w:t xml:space="preserve"> </w:t>
      </w:r>
      <w:r w:rsidRPr="00910134">
        <w:rPr>
          <w:rFonts w:ascii="Times New Roman" w:hAnsi="Times New Roman"/>
          <w:sz w:val="20"/>
          <w:szCs w:val="20"/>
        </w:rPr>
        <w:t>крупной</w:t>
      </w:r>
      <w:r w:rsidRPr="00910134">
        <w:rPr>
          <w:rFonts w:ascii="Times New Roman" w:hAnsi="Times New Roman"/>
          <w:sz w:val="20"/>
          <w:szCs w:val="20"/>
          <w:lang w:val="uk-UA"/>
        </w:rPr>
        <w:t xml:space="preserve"> </w:t>
      </w:r>
      <w:r w:rsidRPr="00910134">
        <w:rPr>
          <w:rFonts w:ascii="Times New Roman" w:hAnsi="Times New Roman"/>
          <w:sz w:val="20"/>
          <w:szCs w:val="20"/>
        </w:rPr>
        <w:t>белой</w:t>
      </w:r>
      <w:r w:rsidRPr="00910134">
        <w:rPr>
          <w:rFonts w:ascii="Times New Roman" w:hAnsi="Times New Roman"/>
          <w:sz w:val="20"/>
          <w:szCs w:val="20"/>
          <w:lang w:val="uk-UA"/>
        </w:rPr>
        <w:t xml:space="preserve"> </w:t>
      </w:r>
      <w:r w:rsidRPr="00910134">
        <w:rPr>
          <w:rFonts w:ascii="Times New Roman" w:hAnsi="Times New Roman"/>
          <w:sz w:val="20"/>
          <w:szCs w:val="20"/>
        </w:rPr>
        <w:t>породы</w:t>
      </w:r>
      <w:r w:rsidRPr="00910134">
        <w:rPr>
          <w:rFonts w:ascii="Times New Roman" w:hAnsi="Times New Roman"/>
          <w:sz w:val="20"/>
          <w:szCs w:val="20"/>
          <w:lang w:val="uk-UA"/>
        </w:rPr>
        <w:t xml:space="preserve">, </w:t>
      </w:r>
      <w:r w:rsidRPr="00910134">
        <w:rPr>
          <w:rFonts w:ascii="Times New Roman" w:hAnsi="Times New Roman"/>
          <w:sz w:val="20"/>
          <w:szCs w:val="20"/>
        </w:rPr>
        <w:t>2</w:t>
      </w:r>
      <w:r w:rsidR="00850247">
        <w:rPr>
          <w:rFonts w:ascii="Times New Roman" w:hAnsi="Times New Roman"/>
          <w:sz w:val="20"/>
          <w:szCs w:val="20"/>
        </w:rPr>
        <w:t>-я</w:t>
      </w:r>
      <w:r w:rsidRPr="00910134">
        <w:rPr>
          <w:rFonts w:ascii="Times New Roman" w:hAnsi="Times New Roman"/>
          <w:sz w:val="20"/>
          <w:szCs w:val="20"/>
          <w:lang w:val="uk-UA"/>
        </w:rPr>
        <w:t xml:space="preserve"> – </w:t>
      </w:r>
      <w:r w:rsidRPr="00910134">
        <w:rPr>
          <w:rFonts w:ascii="Times New Roman" w:hAnsi="Times New Roman"/>
          <w:sz w:val="20"/>
          <w:szCs w:val="20"/>
        </w:rPr>
        <w:t>крупной</w:t>
      </w:r>
      <w:r w:rsidRPr="00910134">
        <w:rPr>
          <w:rFonts w:ascii="Times New Roman" w:hAnsi="Times New Roman"/>
          <w:sz w:val="20"/>
          <w:szCs w:val="20"/>
          <w:lang w:val="uk-UA"/>
        </w:rPr>
        <w:t xml:space="preserve"> </w:t>
      </w:r>
      <w:r w:rsidRPr="00910134">
        <w:rPr>
          <w:rFonts w:ascii="Times New Roman" w:hAnsi="Times New Roman"/>
          <w:sz w:val="20"/>
          <w:szCs w:val="20"/>
        </w:rPr>
        <w:t>черной</w:t>
      </w:r>
      <w:r w:rsidRPr="00910134">
        <w:rPr>
          <w:rFonts w:ascii="Times New Roman" w:hAnsi="Times New Roman"/>
          <w:sz w:val="20"/>
          <w:szCs w:val="20"/>
          <w:lang w:val="uk-UA"/>
        </w:rPr>
        <w:t xml:space="preserve"> </w:t>
      </w:r>
      <w:r w:rsidRPr="00910134">
        <w:rPr>
          <w:rFonts w:ascii="Times New Roman" w:hAnsi="Times New Roman"/>
          <w:sz w:val="20"/>
          <w:szCs w:val="20"/>
        </w:rPr>
        <w:t>породы</w:t>
      </w:r>
      <w:r w:rsidRPr="00910134">
        <w:rPr>
          <w:rFonts w:ascii="Times New Roman" w:hAnsi="Times New Roman"/>
          <w:sz w:val="20"/>
          <w:szCs w:val="20"/>
          <w:lang w:val="uk-UA"/>
        </w:rPr>
        <w:t>.</w:t>
      </w:r>
    </w:p>
    <w:p w:rsidR="00424AF2" w:rsidRPr="00910134" w:rsidRDefault="00424AF2" w:rsidP="00910134">
      <w:pPr>
        <w:spacing w:after="0" w:line="240" w:lineRule="auto"/>
        <w:ind w:firstLine="284"/>
        <w:jc w:val="both"/>
        <w:rPr>
          <w:rFonts w:ascii="Times New Roman" w:hAnsi="Times New Roman"/>
          <w:sz w:val="20"/>
          <w:szCs w:val="20"/>
          <w:lang w:val="uk-UA"/>
        </w:rPr>
      </w:pPr>
      <w:r w:rsidRPr="00910134">
        <w:rPr>
          <w:rFonts w:ascii="Times New Roman" w:hAnsi="Times New Roman"/>
          <w:sz w:val="20"/>
          <w:szCs w:val="20"/>
        </w:rPr>
        <w:t>Кровь отбирали у подопытных животн</w:t>
      </w:r>
      <w:r w:rsidR="00910134">
        <w:rPr>
          <w:rFonts w:ascii="Times New Roman" w:hAnsi="Times New Roman"/>
          <w:sz w:val="20"/>
          <w:szCs w:val="20"/>
        </w:rPr>
        <w:t>ы</w:t>
      </w:r>
      <w:r w:rsidRPr="00910134">
        <w:rPr>
          <w:rFonts w:ascii="Times New Roman" w:hAnsi="Times New Roman"/>
          <w:sz w:val="20"/>
          <w:szCs w:val="20"/>
        </w:rPr>
        <w:t>х из ушной вены утром до кормления</w:t>
      </w:r>
      <w:r w:rsidRPr="00910134">
        <w:rPr>
          <w:rFonts w:ascii="Times New Roman" w:hAnsi="Times New Roman"/>
          <w:sz w:val="20"/>
          <w:szCs w:val="20"/>
          <w:lang w:val="uk-UA"/>
        </w:rPr>
        <w:t>. Гематологи</w:t>
      </w:r>
      <w:r w:rsidR="00850247">
        <w:rPr>
          <w:rFonts w:ascii="Times New Roman" w:hAnsi="Times New Roman"/>
          <w:sz w:val="20"/>
          <w:szCs w:val="20"/>
          <w:lang w:val="uk-UA"/>
        </w:rPr>
        <w:t>ческие исследования проводили по</w:t>
      </w:r>
      <w:r w:rsidRPr="00910134">
        <w:rPr>
          <w:rFonts w:ascii="Times New Roman" w:hAnsi="Times New Roman"/>
          <w:sz w:val="20"/>
          <w:szCs w:val="20"/>
          <w:lang w:val="uk-UA"/>
        </w:rPr>
        <w:t xml:space="preserve"> общеприня</w:t>
      </w:r>
      <w:r w:rsidR="00572538">
        <w:rPr>
          <w:rFonts w:ascii="Times New Roman" w:hAnsi="Times New Roman"/>
          <w:sz w:val="20"/>
          <w:szCs w:val="20"/>
          <w:lang w:val="uk-UA"/>
        </w:rPr>
        <w:softHyphen/>
      </w:r>
      <w:r w:rsidR="00850247">
        <w:rPr>
          <w:rFonts w:ascii="Times New Roman" w:hAnsi="Times New Roman"/>
          <w:sz w:val="20"/>
          <w:szCs w:val="20"/>
          <w:lang w:val="uk-UA"/>
        </w:rPr>
        <w:t>тым</w:t>
      </w:r>
      <w:r w:rsidRPr="00910134">
        <w:rPr>
          <w:rFonts w:ascii="Times New Roman" w:hAnsi="Times New Roman"/>
          <w:sz w:val="20"/>
          <w:szCs w:val="20"/>
          <w:lang w:val="uk-UA"/>
        </w:rPr>
        <w:t xml:space="preserve"> методикам </w:t>
      </w:r>
      <w:r w:rsidRPr="00910134">
        <w:rPr>
          <w:rFonts w:ascii="Times New Roman" w:hAnsi="Times New Roman"/>
          <w:sz w:val="20"/>
          <w:szCs w:val="20"/>
        </w:rPr>
        <w:t xml:space="preserve">[6]. </w:t>
      </w:r>
    </w:p>
    <w:p w:rsidR="00970E81" w:rsidRDefault="00424AF2" w:rsidP="00970E81">
      <w:pPr>
        <w:spacing w:after="0" w:line="240" w:lineRule="auto"/>
        <w:ind w:right="-81" w:firstLine="284"/>
        <w:jc w:val="both"/>
        <w:rPr>
          <w:rFonts w:ascii="Times New Roman" w:hAnsi="Times New Roman"/>
          <w:sz w:val="20"/>
          <w:szCs w:val="20"/>
        </w:rPr>
      </w:pPr>
      <w:r w:rsidRPr="00910134">
        <w:rPr>
          <w:rFonts w:ascii="Times New Roman" w:hAnsi="Times New Roman"/>
          <w:sz w:val="20"/>
          <w:szCs w:val="20"/>
        </w:rPr>
        <w:t>Для определения стрес</w:t>
      </w:r>
      <w:r w:rsidRPr="00910134">
        <w:rPr>
          <w:rFonts w:ascii="Times New Roman" w:hAnsi="Times New Roman"/>
          <w:sz w:val="20"/>
          <w:szCs w:val="20"/>
          <w:lang w:val="uk-UA"/>
        </w:rPr>
        <w:t>со</w:t>
      </w:r>
      <w:r w:rsidRPr="00910134">
        <w:rPr>
          <w:rFonts w:ascii="Times New Roman" w:hAnsi="Times New Roman"/>
          <w:sz w:val="20"/>
          <w:szCs w:val="20"/>
        </w:rPr>
        <w:t>устойчивости использовали эозинофиль</w:t>
      </w:r>
      <w:r w:rsidR="00572538">
        <w:rPr>
          <w:rFonts w:ascii="Times New Roman" w:hAnsi="Times New Roman"/>
          <w:sz w:val="20"/>
          <w:szCs w:val="20"/>
        </w:rPr>
        <w:softHyphen/>
      </w:r>
      <w:r w:rsidRPr="00910134">
        <w:rPr>
          <w:rFonts w:ascii="Times New Roman" w:hAnsi="Times New Roman"/>
          <w:sz w:val="20"/>
          <w:szCs w:val="20"/>
        </w:rPr>
        <w:t>ный тест [2,</w:t>
      </w:r>
      <w:r w:rsidR="00910134">
        <w:rPr>
          <w:rFonts w:ascii="Times New Roman" w:hAnsi="Times New Roman"/>
          <w:sz w:val="20"/>
          <w:szCs w:val="20"/>
        </w:rPr>
        <w:t> </w:t>
      </w:r>
      <w:r w:rsidRPr="00910134">
        <w:rPr>
          <w:rFonts w:ascii="Times New Roman" w:hAnsi="Times New Roman"/>
          <w:sz w:val="20"/>
          <w:szCs w:val="20"/>
        </w:rPr>
        <w:t>4].</w:t>
      </w:r>
    </w:p>
    <w:p w:rsidR="00424AF2" w:rsidRPr="00910134" w:rsidRDefault="00351169" w:rsidP="00572538">
      <w:pPr>
        <w:spacing w:after="0" w:line="240" w:lineRule="auto"/>
        <w:ind w:right="27" w:firstLine="284"/>
        <w:jc w:val="both"/>
        <w:rPr>
          <w:rFonts w:ascii="Times New Roman" w:hAnsi="Times New Roman"/>
          <w:sz w:val="20"/>
          <w:szCs w:val="20"/>
        </w:rPr>
      </w:pPr>
      <w:r>
        <w:rPr>
          <w:rFonts w:ascii="Times New Roman" w:hAnsi="Times New Roman"/>
          <w:sz w:val="20"/>
          <w:szCs w:val="20"/>
        </w:rPr>
        <w:t xml:space="preserve">Статистическую </w:t>
      </w:r>
      <w:r w:rsidR="00424AF2" w:rsidRPr="00910134">
        <w:rPr>
          <w:rFonts w:ascii="Times New Roman" w:hAnsi="Times New Roman"/>
          <w:sz w:val="20"/>
          <w:szCs w:val="20"/>
        </w:rPr>
        <w:t>обработку</w:t>
      </w:r>
      <w:r>
        <w:rPr>
          <w:rFonts w:ascii="Times New Roman" w:hAnsi="Times New Roman"/>
          <w:sz w:val="20"/>
          <w:szCs w:val="20"/>
        </w:rPr>
        <w:t xml:space="preserve"> </w:t>
      </w:r>
      <w:r w:rsidR="00424AF2" w:rsidRPr="00910134">
        <w:rPr>
          <w:rFonts w:ascii="Times New Roman" w:hAnsi="Times New Roman"/>
          <w:sz w:val="20"/>
          <w:szCs w:val="20"/>
        </w:rPr>
        <w:t>данных проводил</w:t>
      </w:r>
      <w:r w:rsidR="00850247">
        <w:rPr>
          <w:rFonts w:ascii="Times New Roman" w:hAnsi="Times New Roman"/>
          <w:sz w:val="20"/>
          <w:szCs w:val="20"/>
        </w:rPr>
        <w:t>и с использование</w:t>
      </w:r>
      <w:r w:rsidR="00BD6707">
        <w:rPr>
          <w:rFonts w:ascii="Times New Roman" w:hAnsi="Times New Roman"/>
          <w:sz w:val="20"/>
          <w:szCs w:val="20"/>
        </w:rPr>
        <w:t xml:space="preserve">м </w:t>
      </w:r>
      <w:r>
        <w:rPr>
          <w:rFonts w:ascii="Times New Roman" w:hAnsi="Times New Roman"/>
          <w:sz w:val="20"/>
          <w:szCs w:val="20"/>
        </w:rPr>
        <w:t>компьютерной</w:t>
      </w:r>
      <w:r w:rsidR="00BD6707">
        <w:rPr>
          <w:rFonts w:ascii="Times New Roman" w:hAnsi="Times New Roman"/>
          <w:sz w:val="20"/>
          <w:szCs w:val="20"/>
        </w:rPr>
        <w:t xml:space="preserve"> </w:t>
      </w:r>
      <w:r>
        <w:rPr>
          <w:rFonts w:ascii="Times New Roman" w:hAnsi="Times New Roman"/>
          <w:sz w:val="20"/>
          <w:szCs w:val="20"/>
        </w:rPr>
        <w:t>программы</w:t>
      </w:r>
      <w:r w:rsidR="00BD6707">
        <w:rPr>
          <w:rFonts w:ascii="Times New Roman" w:hAnsi="Times New Roman"/>
          <w:sz w:val="20"/>
          <w:szCs w:val="20"/>
        </w:rPr>
        <w:t xml:space="preserve"> </w:t>
      </w:r>
      <w:r w:rsidR="00424AF2" w:rsidRPr="00910134">
        <w:rPr>
          <w:rFonts w:ascii="Times New Roman" w:hAnsi="Times New Roman"/>
          <w:sz w:val="20"/>
          <w:szCs w:val="20"/>
        </w:rPr>
        <w:t>Microsoft</w:t>
      </w:r>
      <w:r w:rsidR="00BD6707">
        <w:rPr>
          <w:rFonts w:ascii="Times New Roman" w:hAnsi="Times New Roman"/>
          <w:sz w:val="20"/>
          <w:szCs w:val="20"/>
        </w:rPr>
        <w:t xml:space="preserve"> </w:t>
      </w:r>
      <w:r w:rsidR="00424AF2" w:rsidRPr="00910134">
        <w:rPr>
          <w:rFonts w:ascii="Times New Roman" w:hAnsi="Times New Roman"/>
          <w:sz w:val="20"/>
          <w:szCs w:val="20"/>
        </w:rPr>
        <w:t>Excel</w:t>
      </w:r>
      <w:r w:rsidR="00BD6707">
        <w:rPr>
          <w:rFonts w:ascii="Times New Roman" w:hAnsi="Times New Roman"/>
          <w:sz w:val="20"/>
          <w:szCs w:val="20"/>
        </w:rPr>
        <w:t xml:space="preserve"> </w:t>
      </w:r>
      <w:r w:rsidR="00424AF2" w:rsidRPr="00910134">
        <w:rPr>
          <w:rFonts w:ascii="Times New Roman" w:hAnsi="Times New Roman"/>
          <w:sz w:val="20"/>
          <w:szCs w:val="20"/>
        </w:rPr>
        <w:t>по</w:t>
      </w:r>
      <w:r w:rsidR="00BD6707">
        <w:rPr>
          <w:rFonts w:ascii="Times New Roman" w:hAnsi="Times New Roman"/>
          <w:sz w:val="20"/>
          <w:szCs w:val="20"/>
        </w:rPr>
        <w:t xml:space="preserve"> </w:t>
      </w:r>
      <w:r w:rsidR="00424AF2" w:rsidRPr="00910134">
        <w:rPr>
          <w:rFonts w:ascii="Times New Roman" w:hAnsi="Times New Roman"/>
          <w:sz w:val="20"/>
          <w:szCs w:val="20"/>
        </w:rPr>
        <w:t>методике</w:t>
      </w:r>
      <w:r w:rsidR="00BD6707">
        <w:rPr>
          <w:rFonts w:ascii="Times New Roman" w:hAnsi="Times New Roman"/>
          <w:sz w:val="20"/>
          <w:szCs w:val="20"/>
        </w:rPr>
        <w:t xml:space="preserve"> </w:t>
      </w:r>
      <w:r w:rsidR="00424AF2" w:rsidRPr="00910134">
        <w:rPr>
          <w:rFonts w:ascii="Times New Roman" w:hAnsi="Times New Roman"/>
          <w:sz w:val="20"/>
          <w:szCs w:val="20"/>
        </w:rPr>
        <w:t>Н.</w:t>
      </w:r>
      <w:r w:rsidR="00424AF2" w:rsidRPr="00910134">
        <w:rPr>
          <w:rFonts w:ascii="Times New Roman" w:hAnsi="Times New Roman"/>
          <w:sz w:val="20"/>
          <w:szCs w:val="20"/>
          <w:lang w:val="uk-UA"/>
        </w:rPr>
        <w:t> </w:t>
      </w:r>
      <w:r w:rsidR="00424AF2" w:rsidRPr="00910134">
        <w:rPr>
          <w:rFonts w:ascii="Times New Roman" w:hAnsi="Times New Roman"/>
          <w:sz w:val="20"/>
          <w:szCs w:val="20"/>
        </w:rPr>
        <w:t>А. Плох</w:t>
      </w:r>
      <w:r w:rsidR="00572538">
        <w:rPr>
          <w:rFonts w:ascii="Times New Roman" w:hAnsi="Times New Roman"/>
          <w:sz w:val="20"/>
          <w:szCs w:val="20"/>
        </w:rPr>
        <w:t>ин</w:t>
      </w:r>
      <w:r w:rsidR="00424AF2" w:rsidRPr="00910134">
        <w:rPr>
          <w:rFonts w:ascii="Times New Roman" w:hAnsi="Times New Roman"/>
          <w:sz w:val="20"/>
          <w:szCs w:val="20"/>
        </w:rPr>
        <w:t xml:space="preserve">ского [7]. </w:t>
      </w:r>
    </w:p>
    <w:p w:rsidR="00424AF2" w:rsidRPr="00910134" w:rsidRDefault="00424AF2" w:rsidP="00910134">
      <w:pPr>
        <w:spacing w:after="0" w:line="240" w:lineRule="auto"/>
        <w:ind w:firstLine="284"/>
        <w:jc w:val="both"/>
        <w:rPr>
          <w:rFonts w:ascii="Times New Roman" w:hAnsi="Times New Roman"/>
          <w:sz w:val="20"/>
          <w:szCs w:val="20"/>
          <w:lang w:val="uk-UA"/>
        </w:rPr>
      </w:pPr>
      <w:r w:rsidRPr="00910134">
        <w:rPr>
          <w:rFonts w:ascii="Times New Roman" w:hAnsi="Times New Roman"/>
          <w:b/>
          <w:sz w:val="20"/>
          <w:szCs w:val="20"/>
        </w:rPr>
        <w:t>Результаты ис</w:t>
      </w:r>
      <w:r w:rsidRPr="00910134">
        <w:rPr>
          <w:rFonts w:ascii="Times New Roman" w:hAnsi="Times New Roman"/>
          <w:b/>
          <w:sz w:val="20"/>
          <w:szCs w:val="20"/>
          <w:lang w:val="uk-UA"/>
        </w:rPr>
        <w:t>сл</w:t>
      </w:r>
      <w:r w:rsidRPr="00910134">
        <w:rPr>
          <w:rFonts w:ascii="Times New Roman" w:hAnsi="Times New Roman"/>
          <w:b/>
          <w:sz w:val="20"/>
          <w:szCs w:val="20"/>
        </w:rPr>
        <w:t xml:space="preserve">едований и их обсуждение. </w:t>
      </w:r>
      <w:r w:rsidRPr="00910134">
        <w:rPr>
          <w:rFonts w:ascii="Times New Roman" w:hAnsi="Times New Roman"/>
          <w:sz w:val="20"/>
          <w:szCs w:val="20"/>
          <w:lang w:val="uk-UA"/>
        </w:rPr>
        <w:t>Подопытные живот</w:t>
      </w:r>
      <w:r w:rsidR="00572538">
        <w:rPr>
          <w:rFonts w:ascii="Times New Roman" w:hAnsi="Times New Roman"/>
          <w:sz w:val="20"/>
          <w:szCs w:val="20"/>
          <w:lang w:val="uk-UA"/>
        </w:rPr>
        <w:softHyphen/>
      </w:r>
      <w:r w:rsidRPr="00910134">
        <w:rPr>
          <w:rFonts w:ascii="Times New Roman" w:hAnsi="Times New Roman"/>
          <w:sz w:val="20"/>
          <w:szCs w:val="20"/>
          <w:lang w:val="uk-UA"/>
        </w:rPr>
        <w:t>ные на момент исследования были клинически здоровы, о чем свиде</w:t>
      </w:r>
      <w:r w:rsidR="00572538">
        <w:rPr>
          <w:rFonts w:ascii="Times New Roman" w:hAnsi="Times New Roman"/>
          <w:sz w:val="20"/>
          <w:szCs w:val="20"/>
          <w:lang w:val="uk-UA"/>
        </w:rPr>
        <w:softHyphen/>
      </w:r>
      <w:r w:rsidRPr="00910134">
        <w:rPr>
          <w:rFonts w:ascii="Times New Roman" w:hAnsi="Times New Roman"/>
          <w:sz w:val="20"/>
          <w:szCs w:val="20"/>
          <w:lang w:val="uk-UA"/>
        </w:rPr>
        <w:t xml:space="preserve">тельствуют гематологические показатели: количество лейкоцитов 11,2 ± 0,02 тис./мл, эритроцитов 6,8 ± 0,2 млн/мл, гемоглобин по Сали 72 ± 9 г%. В </w:t>
      </w:r>
      <w:r w:rsidRPr="00910134">
        <w:rPr>
          <w:rFonts w:ascii="Times New Roman" w:hAnsi="Times New Roman"/>
          <w:sz w:val="20"/>
          <w:szCs w:val="20"/>
        </w:rPr>
        <w:t>об</w:t>
      </w:r>
      <w:r w:rsidRPr="00910134">
        <w:rPr>
          <w:rFonts w:ascii="Times New Roman" w:hAnsi="Times New Roman"/>
          <w:sz w:val="20"/>
          <w:szCs w:val="20"/>
          <w:lang w:val="uk-UA"/>
        </w:rPr>
        <w:t>е</w:t>
      </w:r>
      <w:r w:rsidRPr="00910134">
        <w:rPr>
          <w:rFonts w:ascii="Times New Roman" w:hAnsi="Times New Roman"/>
          <w:sz w:val="20"/>
          <w:szCs w:val="20"/>
        </w:rPr>
        <w:t>их</w:t>
      </w:r>
      <w:r w:rsidRPr="00910134">
        <w:rPr>
          <w:rFonts w:ascii="Times New Roman" w:hAnsi="Times New Roman"/>
          <w:sz w:val="20"/>
          <w:szCs w:val="20"/>
          <w:lang w:val="uk-UA"/>
        </w:rPr>
        <w:t xml:space="preserve"> </w:t>
      </w:r>
      <w:r w:rsidRPr="00910134">
        <w:rPr>
          <w:rFonts w:ascii="Times New Roman" w:hAnsi="Times New Roman"/>
          <w:sz w:val="20"/>
          <w:szCs w:val="20"/>
        </w:rPr>
        <w:t>опытны</w:t>
      </w:r>
      <w:r w:rsidRPr="00910134">
        <w:rPr>
          <w:rFonts w:ascii="Times New Roman" w:hAnsi="Times New Roman"/>
          <w:sz w:val="20"/>
          <w:szCs w:val="20"/>
          <w:lang w:val="uk-UA"/>
        </w:rPr>
        <w:t xml:space="preserve">х </w:t>
      </w:r>
      <w:r w:rsidRPr="00910134">
        <w:rPr>
          <w:rFonts w:ascii="Times New Roman" w:hAnsi="Times New Roman"/>
          <w:sz w:val="20"/>
          <w:szCs w:val="20"/>
        </w:rPr>
        <w:t>группах</w:t>
      </w:r>
      <w:r w:rsidRPr="00910134">
        <w:rPr>
          <w:rFonts w:ascii="Times New Roman" w:hAnsi="Times New Roman"/>
          <w:sz w:val="20"/>
          <w:szCs w:val="20"/>
          <w:lang w:val="uk-UA"/>
        </w:rPr>
        <w:t xml:space="preserve"> </w:t>
      </w:r>
      <w:r w:rsidRPr="00910134">
        <w:rPr>
          <w:rFonts w:ascii="Times New Roman" w:hAnsi="Times New Roman"/>
          <w:sz w:val="20"/>
          <w:szCs w:val="20"/>
        </w:rPr>
        <w:t>определено</w:t>
      </w:r>
      <w:r w:rsidRPr="00910134">
        <w:rPr>
          <w:rFonts w:ascii="Times New Roman" w:hAnsi="Times New Roman"/>
          <w:sz w:val="20"/>
          <w:szCs w:val="20"/>
          <w:lang w:val="uk-UA"/>
        </w:rPr>
        <w:t xml:space="preserve"> </w:t>
      </w:r>
      <w:r w:rsidRPr="00910134">
        <w:rPr>
          <w:rFonts w:ascii="Times New Roman" w:hAnsi="Times New Roman"/>
          <w:sz w:val="20"/>
          <w:szCs w:val="20"/>
        </w:rPr>
        <w:t>среднее</w:t>
      </w:r>
      <w:r w:rsidRPr="00910134">
        <w:rPr>
          <w:rFonts w:ascii="Times New Roman" w:hAnsi="Times New Roman"/>
          <w:sz w:val="20"/>
          <w:szCs w:val="20"/>
          <w:lang w:val="uk-UA"/>
        </w:rPr>
        <w:t xml:space="preserve"> </w:t>
      </w:r>
      <w:r w:rsidRPr="00910134">
        <w:rPr>
          <w:rFonts w:ascii="Times New Roman" w:hAnsi="Times New Roman"/>
          <w:sz w:val="20"/>
          <w:szCs w:val="20"/>
        </w:rPr>
        <w:t>количество</w:t>
      </w:r>
      <w:r w:rsidRPr="00910134">
        <w:rPr>
          <w:rFonts w:ascii="Times New Roman" w:hAnsi="Times New Roman"/>
          <w:sz w:val="20"/>
          <w:szCs w:val="20"/>
          <w:lang w:val="uk-UA"/>
        </w:rPr>
        <w:t xml:space="preserve"> </w:t>
      </w:r>
      <w:r w:rsidRPr="00910134">
        <w:rPr>
          <w:rFonts w:ascii="Times New Roman" w:hAnsi="Times New Roman"/>
          <w:sz w:val="20"/>
          <w:szCs w:val="20"/>
        </w:rPr>
        <w:t>эозинофильных</w:t>
      </w:r>
      <w:r w:rsidRPr="00910134">
        <w:rPr>
          <w:rFonts w:ascii="Times New Roman" w:hAnsi="Times New Roman"/>
          <w:sz w:val="20"/>
          <w:szCs w:val="20"/>
          <w:lang w:val="uk-UA"/>
        </w:rPr>
        <w:t xml:space="preserve"> </w:t>
      </w:r>
      <w:r w:rsidRPr="00910134">
        <w:rPr>
          <w:rFonts w:ascii="Times New Roman" w:hAnsi="Times New Roman"/>
          <w:sz w:val="20"/>
          <w:szCs w:val="20"/>
        </w:rPr>
        <w:t>гранулоцитов в периферической крови</w:t>
      </w:r>
      <w:r w:rsidRPr="00910134">
        <w:rPr>
          <w:rFonts w:ascii="Times New Roman" w:hAnsi="Times New Roman"/>
          <w:sz w:val="20"/>
          <w:szCs w:val="20"/>
          <w:lang w:val="uk-UA"/>
        </w:rPr>
        <w:t>.</w:t>
      </w:r>
    </w:p>
    <w:p w:rsidR="00424AF2" w:rsidRPr="00910134" w:rsidRDefault="00424AF2" w:rsidP="00910134">
      <w:pPr>
        <w:spacing w:after="0" w:line="240" w:lineRule="auto"/>
        <w:ind w:firstLine="284"/>
        <w:jc w:val="both"/>
        <w:rPr>
          <w:rFonts w:ascii="Times New Roman" w:hAnsi="Times New Roman"/>
          <w:sz w:val="20"/>
          <w:szCs w:val="20"/>
          <w:lang w:val="uk-UA"/>
        </w:rPr>
      </w:pPr>
      <w:r w:rsidRPr="00910134">
        <w:rPr>
          <w:rFonts w:ascii="Times New Roman" w:hAnsi="Times New Roman"/>
          <w:sz w:val="20"/>
          <w:szCs w:val="20"/>
          <w:lang w:val="uk-UA"/>
        </w:rPr>
        <w:t xml:space="preserve">Так, у свиней </w:t>
      </w:r>
      <w:r w:rsidRPr="00910134">
        <w:rPr>
          <w:rFonts w:ascii="Times New Roman" w:hAnsi="Times New Roman"/>
          <w:sz w:val="20"/>
          <w:szCs w:val="20"/>
        </w:rPr>
        <w:t>крупной</w:t>
      </w:r>
      <w:r w:rsidRPr="00910134">
        <w:rPr>
          <w:rFonts w:ascii="Times New Roman" w:hAnsi="Times New Roman"/>
          <w:sz w:val="20"/>
          <w:szCs w:val="20"/>
          <w:lang w:val="uk-UA"/>
        </w:rPr>
        <w:t xml:space="preserve"> </w:t>
      </w:r>
      <w:r w:rsidRPr="00910134">
        <w:rPr>
          <w:rFonts w:ascii="Times New Roman" w:hAnsi="Times New Roman"/>
          <w:sz w:val="20"/>
          <w:szCs w:val="20"/>
        </w:rPr>
        <w:t>белой</w:t>
      </w:r>
      <w:r w:rsidRPr="00910134">
        <w:rPr>
          <w:rFonts w:ascii="Times New Roman" w:hAnsi="Times New Roman"/>
          <w:sz w:val="20"/>
          <w:szCs w:val="20"/>
          <w:lang w:val="uk-UA"/>
        </w:rPr>
        <w:t xml:space="preserve"> </w:t>
      </w:r>
      <w:r w:rsidRPr="00910134">
        <w:rPr>
          <w:rFonts w:ascii="Times New Roman" w:hAnsi="Times New Roman"/>
          <w:sz w:val="20"/>
          <w:szCs w:val="20"/>
        </w:rPr>
        <w:t>породы</w:t>
      </w:r>
      <w:r w:rsidRPr="00910134">
        <w:rPr>
          <w:rFonts w:ascii="Times New Roman" w:hAnsi="Times New Roman"/>
          <w:sz w:val="20"/>
          <w:szCs w:val="20"/>
          <w:lang w:val="uk-UA"/>
        </w:rPr>
        <w:t xml:space="preserve"> </w:t>
      </w:r>
      <w:r w:rsidRPr="00910134">
        <w:rPr>
          <w:rFonts w:ascii="Times New Roman" w:hAnsi="Times New Roman"/>
          <w:sz w:val="20"/>
          <w:szCs w:val="20"/>
        </w:rPr>
        <w:t>количество</w:t>
      </w:r>
      <w:r w:rsidRPr="00910134">
        <w:rPr>
          <w:rFonts w:ascii="Times New Roman" w:hAnsi="Times New Roman"/>
          <w:sz w:val="20"/>
          <w:szCs w:val="20"/>
          <w:lang w:val="uk-UA"/>
        </w:rPr>
        <w:t xml:space="preserve"> </w:t>
      </w:r>
      <w:r w:rsidRPr="00910134">
        <w:rPr>
          <w:rFonts w:ascii="Times New Roman" w:hAnsi="Times New Roman"/>
          <w:sz w:val="20"/>
          <w:szCs w:val="20"/>
        </w:rPr>
        <w:t>эозинофильных</w:t>
      </w:r>
      <w:r w:rsidRPr="00910134">
        <w:rPr>
          <w:rFonts w:ascii="Times New Roman" w:hAnsi="Times New Roman"/>
          <w:sz w:val="20"/>
          <w:szCs w:val="20"/>
          <w:lang w:val="uk-UA"/>
        </w:rPr>
        <w:t xml:space="preserve"> </w:t>
      </w:r>
      <w:r w:rsidRPr="00910134">
        <w:rPr>
          <w:rFonts w:ascii="Times New Roman" w:hAnsi="Times New Roman"/>
          <w:sz w:val="20"/>
          <w:szCs w:val="20"/>
        </w:rPr>
        <w:t>клеток</w:t>
      </w:r>
      <w:r w:rsidRPr="00910134">
        <w:rPr>
          <w:rFonts w:ascii="Times New Roman" w:hAnsi="Times New Roman"/>
          <w:sz w:val="20"/>
          <w:szCs w:val="20"/>
          <w:lang w:val="uk-UA"/>
        </w:rPr>
        <w:t xml:space="preserve"> в </w:t>
      </w:r>
      <w:r w:rsidRPr="00910134">
        <w:rPr>
          <w:rFonts w:ascii="Times New Roman" w:hAnsi="Times New Roman"/>
          <w:sz w:val="20"/>
          <w:szCs w:val="20"/>
        </w:rPr>
        <w:t>среднем</w:t>
      </w:r>
      <w:r w:rsidRPr="00910134">
        <w:rPr>
          <w:rFonts w:ascii="Times New Roman" w:hAnsi="Times New Roman"/>
          <w:sz w:val="20"/>
          <w:szCs w:val="20"/>
          <w:lang w:val="uk-UA"/>
        </w:rPr>
        <w:t xml:space="preserve"> </w:t>
      </w:r>
      <w:r w:rsidRPr="00910134">
        <w:rPr>
          <w:rFonts w:ascii="Times New Roman" w:hAnsi="Times New Roman"/>
          <w:sz w:val="20"/>
          <w:szCs w:val="20"/>
        </w:rPr>
        <w:t>составляло</w:t>
      </w:r>
      <w:r w:rsidRPr="00910134">
        <w:rPr>
          <w:rFonts w:ascii="Times New Roman" w:hAnsi="Times New Roman"/>
          <w:sz w:val="20"/>
          <w:szCs w:val="20"/>
          <w:lang w:val="uk-UA"/>
        </w:rPr>
        <w:t xml:space="preserve"> 469,7 ± 29,1 кл/мл, а у свиней </w:t>
      </w:r>
      <w:r w:rsidRPr="00910134">
        <w:rPr>
          <w:rFonts w:ascii="Times New Roman" w:hAnsi="Times New Roman"/>
          <w:sz w:val="20"/>
          <w:szCs w:val="20"/>
        </w:rPr>
        <w:t>крупной</w:t>
      </w:r>
      <w:r w:rsidRPr="00910134">
        <w:rPr>
          <w:rFonts w:ascii="Times New Roman" w:hAnsi="Times New Roman"/>
          <w:sz w:val="20"/>
          <w:szCs w:val="20"/>
          <w:lang w:val="uk-UA"/>
        </w:rPr>
        <w:t xml:space="preserve"> </w:t>
      </w:r>
      <w:r w:rsidRPr="00910134">
        <w:rPr>
          <w:rFonts w:ascii="Times New Roman" w:hAnsi="Times New Roman"/>
          <w:sz w:val="20"/>
          <w:szCs w:val="20"/>
        </w:rPr>
        <w:t>черной</w:t>
      </w:r>
      <w:r w:rsidRPr="00910134">
        <w:rPr>
          <w:rFonts w:ascii="Times New Roman" w:hAnsi="Times New Roman"/>
          <w:sz w:val="20"/>
          <w:szCs w:val="20"/>
          <w:lang w:val="uk-UA"/>
        </w:rPr>
        <w:t xml:space="preserve"> </w:t>
      </w:r>
      <w:r w:rsidRPr="00910134">
        <w:rPr>
          <w:rFonts w:ascii="Times New Roman" w:hAnsi="Times New Roman"/>
          <w:sz w:val="20"/>
          <w:szCs w:val="20"/>
        </w:rPr>
        <w:t>породы среднее</w:t>
      </w:r>
      <w:r w:rsidRPr="00910134">
        <w:rPr>
          <w:rFonts w:ascii="Times New Roman" w:hAnsi="Times New Roman"/>
          <w:sz w:val="20"/>
          <w:szCs w:val="20"/>
          <w:lang w:val="uk-UA"/>
        </w:rPr>
        <w:t xml:space="preserve"> </w:t>
      </w:r>
      <w:r w:rsidRPr="00910134">
        <w:rPr>
          <w:rFonts w:ascii="Times New Roman" w:hAnsi="Times New Roman"/>
          <w:sz w:val="20"/>
          <w:szCs w:val="20"/>
        </w:rPr>
        <w:t>количество</w:t>
      </w:r>
      <w:r w:rsidRPr="00910134">
        <w:rPr>
          <w:rFonts w:ascii="Times New Roman" w:hAnsi="Times New Roman"/>
          <w:sz w:val="20"/>
          <w:szCs w:val="20"/>
          <w:lang w:val="uk-UA"/>
        </w:rPr>
        <w:t xml:space="preserve"> </w:t>
      </w:r>
      <w:r w:rsidRPr="00910134">
        <w:rPr>
          <w:rFonts w:ascii="Times New Roman" w:hAnsi="Times New Roman"/>
          <w:sz w:val="20"/>
          <w:szCs w:val="20"/>
        </w:rPr>
        <w:t>эозинофильных</w:t>
      </w:r>
      <w:r w:rsidRPr="00910134">
        <w:rPr>
          <w:rFonts w:ascii="Times New Roman" w:hAnsi="Times New Roman"/>
          <w:sz w:val="20"/>
          <w:szCs w:val="20"/>
          <w:lang w:val="uk-UA"/>
        </w:rPr>
        <w:t xml:space="preserve"> </w:t>
      </w:r>
      <w:r w:rsidRPr="00910134">
        <w:rPr>
          <w:rFonts w:ascii="Times New Roman" w:hAnsi="Times New Roman"/>
          <w:sz w:val="20"/>
          <w:szCs w:val="20"/>
        </w:rPr>
        <w:t>гранулоцитов</w:t>
      </w:r>
      <w:r w:rsidRPr="00910134">
        <w:rPr>
          <w:rFonts w:ascii="Times New Roman" w:hAnsi="Times New Roman"/>
          <w:sz w:val="20"/>
          <w:szCs w:val="20"/>
          <w:lang w:val="uk-UA"/>
        </w:rPr>
        <w:t xml:space="preserve"> б</w:t>
      </w:r>
      <w:r w:rsidRPr="00910134">
        <w:rPr>
          <w:rFonts w:ascii="Times New Roman" w:hAnsi="Times New Roman"/>
          <w:sz w:val="20"/>
          <w:szCs w:val="20"/>
        </w:rPr>
        <w:t>ы</w:t>
      </w:r>
      <w:r w:rsidRPr="00910134">
        <w:rPr>
          <w:rFonts w:ascii="Times New Roman" w:hAnsi="Times New Roman"/>
          <w:sz w:val="20"/>
          <w:szCs w:val="20"/>
        </w:rPr>
        <w:t>ло</w:t>
      </w:r>
      <w:r w:rsidRPr="00910134">
        <w:rPr>
          <w:rFonts w:ascii="Times New Roman" w:hAnsi="Times New Roman"/>
          <w:sz w:val="20"/>
          <w:szCs w:val="20"/>
          <w:lang w:val="uk-UA"/>
        </w:rPr>
        <w:t xml:space="preserve"> 591,1 ± 85,7 кл/мл. </w:t>
      </w:r>
      <w:r w:rsidRPr="00910134">
        <w:rPr>
          <w:rFonts w:ascii="Times New Roman" w:hAnsi="Times New Roman"/>
          <w:sz w:val="20"/>
          <w:szCs w:val="20"/>
        </w:rPr>
        <w:t>Определение</w:t>
      </w:r>
      <w:r w:rsidRPr="00910134">
        <w:rPr>
          <w:rFonts w:ascii="Times New Roman" w:hAnsi="Times New Roman"/>
          <w:sz w:val="20"/>
          <w:szCs w:val="20"/>
          <w:lang w:val="uk-UA"/>
        </w:rPr>
        <w:t xml:space="preserve"> </w:t>
      </w:r>
      <w:r w:rsidRPr="00910134">
        <w:rPr>
          <w:rFonts w:ascii="Times New Roman" w:hAnsi="Times New Roman"/>
          <w:sz w:val="20"/>
          <w:szCs w:val="20"/>
        </w:rPr>
        <w:t>стресс-статуса</w:t>
      </w:r>
      <w:r w:rsidRPr="00910134">
        <w:rPr>
          <w:rFonts w:ascii="Times New Roman" w:hAnsi="Times New Roman"/>
          <w:sz w:val="20"/>
          <w:szCs w:val="20"/>
          <w:lang w:val="uk-UA"/>
        </w:rPr>
        <w:t xml:space="preserve"> </w:t>
      </w:r>
      <w:r w:rsidRPr="00910134">
        <w:rPr>
          <w:rFonts w:ascii="Times New Roman" w:hAnsi="Times New Roman"/>
          <w:sz w:val="20"/>
          <w:szCs w:val="20"/>
        </w:rPr>
        <w:t>подопытных</w:t>
      </w:r>
      <w:r w:rsidRPr="00910134">
        <w:rPr>
          <w:rFonts w:ascii="Times New Roman" w:hAnsi="Times New Roman"/>
          <w:sz w:val="20"/>
          <w:szCs w:val="20"/>
          <w:lang w:val="uk-UA"/>
        </w:rPr>
        <w:t xml:space="preserve"> </w:t>
      </w:r>
      <w:r w:rsidRPr="00910134">
        <w:rPr>
          <w:rFonts w:ascii="Times New Roman" w:hAnsi="Times New Roman"/>
          <w:sz w:val="20"/>
          <w:szCs w:val="20"/>
        </w:rPr>
        <w:t>жи</w:t>
      </w:r>
      <w:r w:rsidR="00572538">
        <w:rPr>
          <w:rFonts w:ascii="Times New Roman" w:hAnsi="Times New Roman"/>
          <w:sz w:val="20"/>
          <w:szCs w:val="20"/>
        </w:rPr>
        <w:softHyphen/>
      </w:r>
      <w:r w:rsidRPr="00910134">
        <w:rPr>
          <w:rFonts w:ascii="Times New Roman" w:hAnsi="Times New Roman"/>
          <w:sz w:val="20"/>
          <w:szCs w:val="20"/>
        </w:rPr>
        <w:t>вотных показало, что</w:t>
      </w:r>
      <w:r w:rsidRPr="00910134">
        <w:rPr>
          <w:rFonts w:ascii="Times New Roman" w:hAnsi="Times New Roman"/>
          <w:sz w:val="20"/>
          <w:szCs w:val="20"/>
          <w:lang w:val="uk-UA"/>
        </w:rPr>
        <w:t xml:space="preserve"> 30,9</w:t>
      </w:r>
      <w:r w:rsidR="00910134">
        <w:rPr>
          <w:rFonts w:ascii="Times New Roman" w:hAnsi="Times New Roman"/>
          <w:sz w:val="20"/>
          <w:szCs w:val="20"/>
          <w:lang w:val="uk-UA"/>
        </w:rPr>
        <w:t> </w:t>
      </w:r>
      <w:r w:rsidRPr="00910134">
        <w:rPr>
          <w:rFonts w:ascii="Times New Roman" w:hAnsi="Times New Roman"/>
          <w:sz w:val="20"/>
          <w:szCs w:val="20"/>
          <w:lang w:val="uk-UA"/>
        </w:rPr>
        <w:t xml:space="preserve">% </w:t>
      </w:r>
      <w:r w:rsidRPr="00910134">
        <w:rPr>
          <w:rFonts w:ascii="Times New Roman" w:hAnsi="Times New Roman"/>
          <w:sz w:val="20"/>
          <w:szCs w:val="20"/>
        </w:rPr>
        <w:t>животных</w:t>
      </w:r>
      <w:r w:rsidRPr="00910134">
        <w:rPr>
          <w:rFonts w:ascii="Times New Roman" w:hAnsi="Times New Roman"/>
          <w:sz w:val="20"/>
          <w:szCs w:val="20"/>
          <w:lang w:val="uk-UA"/>
        </w:rPr>
        <w:t xml:space="preserve"> </w:t>
      </w:r>
      <w:r w:rsidRPr="00910134">
        <w:rPr>
          <w:rFonts w:ascii="Times New Roman" w:hAnsi="Times New Roman"/>
          <w:sz w:val="20"/>
          <w:szCs w:val="20"/>
        </w:rPr>
        <w:t>крупной</w:t>
      </w:r>
      <w:r w:rsidRPr="00910134">
        <w:rPr>
          <w:rFonts w:ascii="Times New Roman" w:hAnsi="Times New Roman"/>
          <w:sz w:val="20"/>
          <w:szCs w:val="20"/>
          <w:lang w:val="uk-UA"/>
        </w:rPr>
        <w:t xml:space="preserve"> </w:t>
      </w:r>
      <w:r w:rsidRPr="00910134">
        <w:rPr>
          <w:rFonts w:ascii="Times New Roman" w:hAnsi="Times New Roman"/>
          <w:sz w:val="20"/>
          <w:szCs w:val="20"/>
        </w:rPr>
        <w:t>белой</w:t>
      </w:r>
      <w:r w:rsidRPr="00910134">
        <w:rPr>
          <w:rFonts w:ascii="Times New Roman" w:hAnsi="Times New Roman"/>
          <w:sz w:val="20"/>
          <w:szCs w:val="20"/>
          <w:lang w:val="uk-UA"/>
        </w:rPr>
        <w:t xml:space="preserve"> </w:t>
      </w:r>
      <w:r w:rsidRPr="00910134">
        <w:rPr>
          <w:rFonts w:ascii="Times New Roman" w:hAnsi="Times New Roman"/>
          <w:sz w:val="20"/>
          <w:szCs w:val="20"/>
        </w:rPr>
        <w:t>породы отн</w:t>
      </w:r>
      <w:r w:rsidR="001A604E">
        <w:rPr>
          <w:rFonts w:ascii="Times New Roman" w:hAnsi="Times New Roman"/>
          <w:sz w:val="20"/>
          <w:szCs w:val="20"/>
        </w:rPr>
        <w:t>о</w:t>
      </w:r>
      <w:r w:rsidR="001A604E">
        <w:rPr>
          <w:rFonts w:ascii="Times New Roman" w:hAnsi="Times New Roman"/>
          <w:sz w:val="20"/>
          <w:szCs w:val="20"/>
        </w:rPr>
        <w:t>сятся</w:t>
      </w:r>
      <w:r w:rsidRPr="00910134">
        <w:rPr>
          <w:rFonts w:ascii="Times New Roman" w:hAnsi="Times New Roman"/>
          <w:sz w:val="20"/>
          <w:szCs w:val="20"/>
          <w:lang w:val="uk-UA"/>
        </w:rPr>
        <w:t xml:space="preserve"> к </w:t>
      </w:r>
      <w:r w:rsidRPr="00910134">
        <w:rPr>
          <w:rFonts w:ascii="Times New Roman" w:hAnsi="Times New Roman"/>
          <w:sz w:val="20"/>
          <w:szCs w:val="20"/>
        </w:rPr>
        <w:t>стрессоустойчивы</w:t>
      </w:r>
      <w:r w:rsidRPr="00910134">
        <w:rPr>
          <w:rFonts w:ascii="Times New Roman" w:hAnsi="Times New Roman"/>
          <w:sz w:val="20"/>
          <w:szCs w:val="20"/>
          <w:lang w:val="uk-UA"/>
        </w:rPr>
        <w:t>м.</w:t>
      </w:r>
    </w:p>
    <w:p w:rsidR="00424AF2" w:rsidRPr="00910134" w:rsidRDefault="00424AF2" w:rsidP="00351169">
      <w:pPr>
        <w:spacing w:after="0" w:line="240" w:lineRule="auto"/>
        <w:ind w:firstLine="284"/>
        <w:jc w:val="both"/>
        <w:rPr>
          <w:rFonts w:ascii="Times New Roman" w:hAnsi="Times New Roman"/>
          <w:sz w:val="20"/>
          <w:szCs w:val="20"/>
          <w:lang w:val="uk-UA"/>
        </w:rPr>
      </w:pPr>
      <w:r w:rsidRPr="00910134">
        <w:rPr>
          <w:rFonts w:ascii="Times New Roman" w:hAnsi="Times New Roman"/>
          <w:sz w:val="20"/>
          <w:szCs w:val="20"/>
        </w:rPr>
        <w:t>Среди</w:t>
      </w:r>
      <w:r w:rsidRPr="00910134">
        <w:rPr>
          <w:rFonts w:ascii="Times New Roman" w:hAnsi="Times New Roman"/>
          <w:sz w:val="20"/>
          <w:szCs w:val="20"/>
          <w:lang w:val="uk-UA"/>
        </w:rPr>
        <w:t xml:space="preserve"> </w:t>
      </w:r>
      <w:r w:rsidRPr="00910134">
        <w:rPr>
          <w:rFonts w:ascii="Times New Roman" w:hAnsi="Times New Roman"/>
          <w:sz w:val="20"/>
          <w:szCs w:val="20"/>
        </w:rPr>
        <w:t>животных</w:t>
      </w:r>
      <w:r w:rsidRPr="00910134">
        <w:rPr>
          <w:rFonts w:ascii="Times New Roman" w:hAnsi="Times New Roman"/>
          <w:sz w:val="20"/>
          <w:szCs w:val="20"/>
          <w:lang w:val="uk-UA"/>
        </w:rPr>
        <w:t xml:space="preserve"> </w:t>
      </w:r>
      <w:r w:rsidRPr="00910134">
        <w:rPr>
          <w:rFonts w:ascii="Times New Roman" w:hAnsi="Times New Roman"/>
          <w:sz w:val="20"/>
          <w:szCs w:val="20"/>
        </w:rPr>
        <w:t>крупной</w:t>
      </w:r>
      <w:r w:rsidRPr="00910134">
        <w:rPr>
          <w:rFonts w:ascii="Times New Roman" w:hAnsi="Times New Roman"/>
          <w:sz w:val="20"/>
          <w:szCs w:val="20"/>
          <w:lang w:val="uk-UA"/>
        </w:rPr>
        <w:t xml:space="preserve"> </w:t>
      </w:r>
      <w:r w:rsidRPr="00910134">
        <w:rPr>
          <w:rFonts w:ascii="Times New Roman" w:hAnsi="Times New Roman"/>
          <w:sz w:val="20"/>
          <w:szCs w:val="20"/>
        </w:rPr>
        <w:t>черной</w:t>
      </w:r>
      <w:r w:rsidRPr="00910134">
        <w:rPr>
          <w:rFonts w:ascii="Times New Roman" w:hAnsi="Times New Roman"/>
          <w:sz w:val="20"/>
          <w:szCs w:val="20"/>
          <w:lang w:val="uk-UA"/>
        </w:rPr>
        <w:t xml:space="preserve"> </w:t>
      </w:r>
      <w:r w:rsidRPr="00910134">
        <w:rPr>
          <w:rFonts w:ascii="Times New Roman" w:hAnsi="Times New Roman"/>
          <w:sz w:val="20"/>
          <w:szCs w:val="20"/>
        </w:rPr>
        <w:t>породы</w:t>
      </w:r>
      <w:r w:rsidRPr="00910134">
        <w:rPr>
          <w:rFonts w:ascii="Times New Roman" w:hAnsi="Times New Roman"/>
          <w:sz w:val="20"/>
          <w:szCs w:val="20"/>
          <w:lang w:val="uk-UA"/>
        </w:rPr>
        <w:t xml:space="preserve"> </w:t>
      </w:r>
      <w:r w:rsidRPr="00910134">
        <w:rPr>
          <w:rFonts w:ascii="Times New Roman" w:hAnsi="Times New Roman"/>
          <w:sz w:val="20"/>
          <w:szCs w:val="20"/>
        </w:rPr>
        <w:t>устойчивыми</w:t>
      </w:r>
      <w:r w:rsidRPr="00910134">
        <w:rPr>
          <w:rFonts w:ascii="Times New Roman" w:hAnsi="Times New Roman"/>
          <w:sz w:val="20"/>
          <w:szCs w:val="20"/>
          <w:lang w:val="uk-UA"/>
        </w:rPr>
        <w:t xml:space="preserve"> к </w:t>
      </w:r>
      <w:r w:rsidRPr="00910134">
        <w:rPr>
          <w:rFonts w:ascii="Times New Roman" w:hAnsi="Times New Roman"/>
          <w:sz w:val="20"/>
          <w:szCs w:val="20"/>
        </w:rPr>
        <w:t>стрессу</w:t>
      </w:r>
      <w:r w:rsidRPr="00910134">
        <w:rPr>
          <w:rFonts w:ascii="Times New Roman" w:hAnsi="Times New Roman"/>
          <w:sz w:val="20"/>
          <w:szCs w:val="20"/>
          <w:lang w:val="uk-UA"/>
        </w:rPr>
        <w:t xml:space="preserve"> оказалось 33,3</w:t>
      </w:r>
      <w:r w:rsidR="00910134">
        <w:rPr>
          <w:rFonts w:ascii="Times New Roman" w:hAnsi="Times New Roman"/>
          <w:sz w:val="20"/>
          <w:szCs w:val="20"/>
          <w:lang w:val="uk-UA"/>
        </w:rPr>
        <w:t> </w:t>
      </w:r>
      <w:r w:rsidRPr="00910134">
        <w:rPr>
          <w:rFonts w:ascii="Times New Roman" w:hAnsi="Times New Roman"/>
          <w:sz w:val="20"/>
          <w:szCs w:val="20"/>
          <w:lang w:val="uk-UA"/>
        </w:rPr>
        <w:t xml:space="preserve">%, </w:t>
      </w:r>
      <w:r w:rsidRPr="00910134">
        <w:rPr>
          <w:rFonts w:ascii="Times New Roman" w:hAnsi="Times New Roman"/>
          <w:sz w:val="20"/>
          <w:szCs w:val="20"/>
        </w:rPr>
        <w:t>что</w:t>
      </w:r>
      <w:r w:rsidRPr="00910134">
        <w:rPr>
          <w:rFonts w:ascii="Times New Roman" w:hAnsi="Times New Roman"/>
          <w:sz w:val="20"/>
          <w:szCs w:val="20"/>
          <w:lang w:val="uk-UA"/>
        </w:rPr>
        <w:t xml:space="preserve"> на 2,4</w:t>
      </w:r>
      <w:r w:rsidR="00910134">
        <w:rPr>
          <w:rFonts w:ascii="Times New Roman" w:hAnsi="Times New Roman"/>
          <w:sz w:val="20"/>
          <w:szCs w:val="20"/>
          <w:lang w:val="uk-UA"/>
        </w:rPr>
        <w:t> </w:t>
      </w:r>
      <w:r w:rsidRPr="00910134">
        <w:rPr>
          <w:rFonts w:ascii="Times New Roman" w:hAnsi="Times New Roman"/>
          <w:sz w:val="20"/>
          <w:szCs w:val="20"/>
          <w:lang w:val="uk-UA"/>
        </w:rPr>
        <w:t>% (Р &lt; 0,</w:t>
      </w:r>
      <w:r w:rsidRPr="00351169">
        <w:rPr>
          <w:rFonts w:ascii="Times New Roman" w:hAnsi="Times New Roman"/>
          <w:sz w:val="20"/>
          <w:szCs w:val="20"/>
        </w:rPr>
        <w:t>01</w:t>
      </w:r>
      <w:r w:rsidRPr="00910134">
        <w:rPr>
          <w:rFonts w:ascii="Times New Roman" w:hAnsi="Times New Roman"/>
          <w:sz w:val="20"/>
          <w:szCs w:val="20"/>
          <w:lang w:val="uk-UA"/>
        </w:rPr>
        <w:t xml:space="preserve">) </w:t>
      </w:r>
      <w:r w:rsidRPr="00910134">
        <w:rPr>
          <w:rFonts w:ascii="Times New Roman" w:hAnsi="Times New Roman"/>
          <w:sz w:val="20"/>
          <w:szCs w:val="20"/>
        </w:rPr>
        <w:t>больше</w:t>
      </w:r>
      <w:r w:rsidRPr="00910134">
        <w:rPr>
          <w:rFonts w:ascii="Times New Roman" w:hAnsi="Times New Roman"/>
          <w:sz w:val="20"/>
          <w:szCs w:val="20"/>
          <w:lang w:val="uk-UA"/>
        </w:rPr>
        <w:t xml:space="preserve">, </w:t>
      </w:r>
      <w:r w:rsidRPr="00910134">
        <w:rPr>
          <w:rFonts w:ascii="Times New Roman" w:hAnsi="Times New Roman"/>
          <w:sz w:val="20"/>
          <w:szCs w:val="20"/>
        </w:rPr>
        <w:t>нежели</w:t>
      </w:r>
      <w:r w:rsidRPr="00910134">
        <w:rPr>
          <w:rFonts w:ascii="Times New Roman" w:hAnsi="Times New Roman"/>
          <w:sz w:val="20"/>
          <w:szCs w:val="20"/>
          <w:lang w:val="uk-UA"/>
        </w:rPr>
        <w:t xml:space="preserve"> </w:t>
      </w:r>
      <w:r w:rsidRPr="00910134">
        <w:rPr>
          <w:rFonts w:ascii="Times New Roman" w:hAnsi="Times New Roman"/>
          <w:sz w:val="20"/>
          <w:szCs w:val="20"/>
        </w:rPr>
        <w:t>среди</w:t>
      </w:r>
      <w:r w:rsidRPr="00910134">
        <w:rPr>
          <w:rFonts w:ascii="Times New Roman" w:hAnsi="Times New Roman"/>
          <w:sz w:val="20"/>
          <w:szCs w:val="20"/>
          <w:lang w:val="uk-UA"/>
        </w:rPr>
        <w:t xml:space="preserve"> </w:t>
      </w:r>
      <w:r w:rsidRPr="00910134">
        <w:rPr>
          <w:rFonts w:ascii="Times New Roman" w:hAnsi="Times New Roman"/>
          <w:sz w:val="20"/>
          <w:szCs w:val="20"/>
        </w:rPr>
        <w:t>иссле</w:t>
      </w:r>
      <w:r w:rsidR="00572538">
        <w:rPr>
          <w:rFonts w:ascii="Times New Roman" w:hAnsi="Times New Roman"/>
          <w:sz w:val="20"/>
          <w:szCs w:val="20"/>
        </w:rPr>
        <w:softHyphen/>
      </w:r>
      <w:r w:rsidRPr="00910134">
        <w:rPr>
          <w:rFonts w:ascii="Times New Roman" w:hAnsi="Times New Roman"/>
          <w:sz w:val="20"/>
          <w:szCs w:val="20"/>
        </w:rPr>
        <w:t>дуемых</w:t>
      </w:r>
      <w:r w:rsidRPr="00910134">
        <w:rPr>
          <w:rFonts w:ascii="Times New Roman" w:hAnsi="Times New Roman"/>
          <w:sz w:val="20"/>
          <w:szCs w:val="20"/>
          <w:lang w:val="uk-UA"/>
        </w:rPr>
        <w:t xml:space="preserve"> </w:t>
      </w:r>
      <w:r w:rsidRPr="00910134">
        <w:rPr>
          <w:rFonts w:ascii="Times New Roman" w:hAnsi="Times New Roman"/>
          <w:sz w:val="20"/>
          <w:szCs w:val="20"/>
        </w:rPr>
        <w:t>животных крупной</w:t>
      </w:r>
      <w:r w:rsidRPr="00910134">
        <w:rPr>
          <w:rFonts w:ascii="Times New Roman" w:hAnsi="Times New Roman"/>
          <w:sz w:val="20"/>
          <w:szCs w:val="20"/>
          <w:lang w:val="uk-UA"/>
        </w:rPr>
        <w:t xml:space="preserve"> </w:t>
      </w:r>
      <w:r w:rsidRPr="00910134">
        <w:rPr>
          <w:rFonts w:ascii="Times New Roman" w:hAnsi="Times New Roman"/>
          <w:sz w:val="20"/>
          <w:szCs w:val="20"/>
        </w:rPr>
        <w:t>белой</w:t>
      </w:r>
      <w:r w:rsidRPr="00910134">
        <w:rPr>
          <w:rFonts w:ascii="Times New Roman" w:hAnsi="Times New Roman"/>
          <w:sz w:val="20"/>
          <w:szCs w:val="20"/>
          <w:lang w:val="uk-UA"/>
        </w:rPr>
        <w:t xml:space="preserve"> </w:t>
      </w:r>
      <w:r w:rsidRPr="00910134">
        <w:rPr>
          <w:rFonts w:ascii="Times New Roman" w:hAnsi="Times New Roman"/>
          <w:sz w:val="20"/>
          <w:szCs w:val="20"/>
        </w:rPr>
        <w:t>породы</w:t>
      </w:r>
      <w:r w:rsidRPr="00910134">
        <w:rPr>
          <w:rFonts w:ascii="Times New Roman" w:hAnsi="Times New Roman"/>
          <w:sz w:val="20"/>
          <w:szCs w:val="20"/>
          <w:lang w:val="uk-UA"/>
        </w:rPr>
        <w:t>.</w:t>
      </w:r>
    </w:p>
    <w:p w:rsidR="00424AF2" w:rsidRPr="00910134" w:rsidRDefault="00424AF2" w:rsidP="00351169">
      <w:pPr>
        <w:spacing w:after="0" w:line="240" w:lineRule="auto"/>
        <w:ind w:firstLine="284"/>
        <w:jc w:val="both"/>
        <w:rPr>
          <w:rFonts w:ascii="Times New Roman" w:hAnsi="Times New Roman"/>
          <w:sz w:val="20"/>
          <w:szCs w:val="20"/>
          <w:lang w:val="uk-UA"/>
        </w:rPr>
      </w:pPr>
      <w:r w:rsidRPr="00910134">
        <w:rPr>
          <w:rFonts w:ascii="Times New Roman" w:hAnsi="Times New Roman"/>
          <w:sz w:val="20"/>
          <w:szCs w:val="20"/>
          <w:lang w:val="uk-UA"/>
        </w:rPr>
        <w:t xml:space="preserve">Таким образом, </w:t>
      </w:r>
      <w:r w:rsidRPr="00910134">
        <w:rPr>
          <w:rFonts w:ascii="Times New Roman" w:hAnsi="Times New Roman"/>
          <w:sz w:val="20"/>
          <w:szCs w:val="20"/>
        </w:rPr>
        <w:t>определение стресс-статуса подопытных животных двух пород показало преимущество свиней крупной черной породы. Этот факт подтверждается данными других исследований</w:t>
      </w:r>
      <w:r w:rsidRPr="00910134">
        <w:rPr>
          <w:rFonts w:ascii="Times New Roman" w:hAnsi="Times New Roman"/>
          <w:sz w:val="20"/>
          <w:szCs w:val="20"/>
          <w:lang w:val="uk-UA"/>
        </w:rPr>
        <w:t xml:space="preserve"> [</w:t>
      </w:r>
      <w:r w:rsidRPr="00910134">
        <w:rPr>
          <w:rFonts w:ascii="Times New Roman" w:hAnsi="Times New Roman"/>
          <w:bCs/>
          <w:sz w:val="20"/>
          <w:szCs w:val="20"/>
          <w:lang w:val="uk-UA"/>
        </w:rPr>
        <w:t>8</w:t>
      </w:r>
      <w:r w:rsidRPr="00910134">
        <w:rPr>
          <w:rFonts w:ascii="Times New Roman" w:hAnsi="Times New Roman"/>
          <w:sz w:val="20"/>
          <w:szCs w:val="20"/>
          <w:lang w:val="uk-UA"/>
        </w:rPr>
        <w:t xml:space="preserve">], </w:t>
      </w:r>
      <w:r w:rsidRPr="00910134">
        <w:rPr>
          <w:rFonts w:ascii="Times New Roman" w:hAnsi="Times New Roman"/>
          <w:sz w:val="20"/>
          <w:szCs w:val="20"/>
        </w:rPr>
        <w:t>которые</w:t>
      </w:r>
      <w:r w:rsidRPr="00910134">
        <w:rPr>
          <w:rFonts w:ascii="Times New Roman" w:hAnsi="Times New Roman"/>
          <w:sz w:val="20"/>
          <w:szCs w:val="20"/>
          <w:lang w:val="uk-UA"/>
        </w:rPr>
        <w:t xml:space="preserve"> </w:t>
      </w:r>
      <w:r w:rsidRPr="00910134">
        <w:rPr>
          <w:rFonts w:ascii="Times New Roman" w:hAnsi="Times New Roman"/>
          <w:sz w:val="20"/>
          <w:szCs w:val="20"/>
        </w:rPr>
        <w:t>сообщают</w:t>
      </w:r>
      <w:r w:rsidRPr="00910134">
        <w:rPr>
          <w:rFonts w:ascii="Times New Roman" w:hAnsi="Times New Roman"/>
          <w:sz w:val="20"/>
          <w:szCs w:val="20"/>
          <w:lang w:val="uk-UA"/>
        </w:rPr>
        <w:t xml:space="preserve">, </w:t>
      </w:r>
      <w:r w:rsidRPr="00910134">
        <w:rPr>
          <w:rFonts w:ascii="Times New Roman" w:hAnsi="Times New Roman"/>
          <w:sz w:val="20"/>
          <w:szCs w:val="20"/>
        </w:rPr>
        <w:t>что</w:t>
      </w:r>
      <w:r w:rsidRPr="00910134">
        <w:rPr>
          <w:rFonts w:ascii="Times New Roman" w:hAnsi="Times New Roman"/>
          <w:sz w:val="20"/>
          <w:szCs w:val="20"/>
          <w:lang w:val="uk-UA"/>
        </w:rPr>
        <w:t xml:space="preserve"> </w:t>
      </w:r>
      <w:r w:rsidRPr="00910134">
        <w:rPr>
          <w:rFonts w:ascii="Times New Roman" w:hAnsi="Times New Roman"/>
          <w:sz w:val="20"/>
          <w:szCs w:val="20"/>
        </w:rPr>
        <w:t>свиньи</w:t>
      </w:r>
      <w:r w:rsidRPr="00910134">
        <w:rPr>
          <w:rFonts w:ascii="Times New Roman" w:hAnsi="Times New Roman"/>
          <w:sz w:val="20"/>
          <w:szCs w:val="20"/>
          <w:lang w:val="uk-UA"/>
        </w:rPr>
        <w:t xml:space="preserve"> </w:t>
      </w:r>
      <w:r w:rsidRPr="00910134">
        <w:rPr>
          <w:rFonts w:ascii="Times New Roman" w:hAnsi="Times New Roman"/>
          <w:sz w:val="20"/>
          <w:szCs w:val="20"/>
        </w:rPr>
        <w:t>крупной</w:t>
      </w:r>
      <w:r w:rsidRPr="00910134">
        <w:rPr>
          <w:rFonts w:ascii="Times New Roman" w:hAnsi="Times New Roman"/>
          <w:sz w:val="20"/>
          <w:szCs w:val="20"/>
          <w:lang w:val="uk-UA"/>
        </w:rPr>
        <w:t xml:space="preserve"> </w:t>
      </w:r>
      <w:r w:rsidRPr="00910134">
        <w:rPr>
          <w:rFonts w:ascii="Times New Roman" w:hAnsi="Times New Roman"/>
          <w:sz w:val="20"/>
          <w:szCs w:val="20"/>
        </w:rPr>
        <w:t>черной</w:t>
      </w:r>
      <w:r w:rsidRPr="00910134">
        <w:rPr>
          <w:rFonts w:ascii="Times New Roman" w:hAnsi="Times New Roman"/>
          <w:sz w:val="20"/>
          <w:szCs w:val="20"/>
          <w:lang w:val="uk-UA"/>
        </w:rPr>
        <w:t xml:space="preserve"> </w:t>
      </w:r>
      <w:r w:rsidRPr="00910134">
        <w:rPr>
          <w:rFonts w:ascii="Times New Roman" w:hAnsi="Times New Roman"/>
          <w:sz w:val="20"/>
          <w:szCs w:val="20"/>
        </w:rPr>
        <w:t>породы</w:t>
      </w:r>
      <w:r w:rsidRPr="00910134">
        <w:rPr>
          <w:rFonts w:ascii="Times New Roman" w:hAnsi="Times New Roman"/>
          <w:sz w:val="20"/>
          <w:szCs w:val="20"/>
          <w:lang w:val="uk-UA"/>
        </w:rPr>
        <w:t xml:space="preserve"> </w:t>
      </w:r>
      <w:r w:rsidRPr="00910134">
        <w:rPr>
          <w:rFonts w:ascii="Times New Roman" w:hAnsi="Times New Roman"/>
          <w:sz w:val="20"/>
          <w:szCs w:val="20"/>
        </w:rPr>
        <w:t>характеризируются</w:t>
      </w:r>
      <w:r w:rsidRPr="00910134">
        <w:rPr>
          <w:rFonts w:ascii="Times New Roman" w:hAnsi="Times New Roman"/>
          <w:sz w:val="20"/>
          <w:szCs w:val="20"/>
          <w:lang w:val="uk-UA"/>
        </w:rPr>
        <w:t xml:space="preserve"> </w:t>
      </w:r>
      <w:r w:rsidRPr="00910134">
        <w:rPr>
          <w:rFonts w:ascii="Times New Roman" w:hAnsi="Times New Roman"/>
          <w:sz w:val="20"/>
          <w:szCs w:val="20"/>
        </w:rPr>
        <w:t>достаточно высокой естественной резистентностью, что проявляется, в первую очередь, в хорошей сохранности молодняка</w:t>
      </w:r>
      <w:r w:rsidRPr="00910134">
        <w:rPr>
          <w:rFonts w:ascii="Times New Roman" w:hAnsi="Times New Roman"/>
          <w:sz w:val="20"/>
          <w:szCs w:val="20"/>
          <w:lang w:val="uk-UA"/>
        </w:rPr>
        <w:t>.</w:t>
      </w:r>
    </w:p>
    <w:p w:rsidR="00424AF2" w:rsidRPr="00910134" w:rsidRDefault="00424AF2" w:rsidP="00351169">
      <w:pPr>
        <w:spacing w:after="0" w:line="240" w:lineRule="auto"/>
        <w:ind w:firstLine="284"/>
        <w:jc w:val="both"/>
        <w:rPr>
          <w:rFonts w:ascii="Times New Roman" w:hAnsi="Times New Roman"/>
          <w:sz w:val="20"/>
          <w:szCs w:val="20"/>
        </w:rPr>
      </w:pPr>
      <w:r w:rsidRPr="00910134">
        <w:rPr>
          <w:rFonts w:ascii="Times New Roman" w:hAnsi="Times New Roman"/>
          <w:sz w:val="20"/>
          <w:szCs w:val="20"/>
          <w:lang w:val="uk-UA"/>
        </w:rPr>
        <w:t xml:space="preserve"> </w:t>
      </w:r>
      <w:r w:rsidRPr="00910134">
        <w:rPr>
          <w:rFonts w:ascii="Times New Roman" w:hAnsi="Times New Roman"/>
          <w:b/>
          <w:sz w:val="20"/>
          <w:szCs w:val="20"/>
        </w:rPr>
        <w:t xml:space="preserve">Заключение. </w:t>
      </w:r>
      <w:r w:rsidRPr="00910134">
        <w:rPr>
          <w:rFonts w:ascii="Times New Roman" w:hAnsi="Times New Roman"/>
          <w:sz w:val="20"/>
          <w:szCs w:val="20"/>
        </w:rPr>
        <w:t xml:space="preserve">Эозинофильный </w:t>
      </w:r>
      <w:r w:rsidR="00970E81">
        <w:rPr>
          <w:rFonts w:ascii="Times New Roman" w:hAnsi="Times New Roman"/>
          <w:sz w:val="20"/>
          <w:szCs w:val="20"/>
        </w:rPr>
        <w:t xml:space="preserve">тест доступный и информативный, он </w:t>
      </w:r>
      <w:r w:rsidRPr="00910134">
        <w:rPr>
          <w:rFonts w:ascii="Times New Roman" w:hAnsi="Times New Roman"/>
          <w:sz w:val="20"/>
          <w:szCs w:val="20"/>
        </w:rPr>
        <w:t>может использоваться в качестве критерия определения стрессо</w:t>
      </w:r>
      <w:r w:rsidR="00572538">
        <w:rPr>
          <w:rFonts w:ascii="Times New Roman" w:hAnsi="Times New Roman"/>
          <w:sz w:val="20"/>
          <w:szCs w:val="20"/>
        </w:rPr>
        <w:softHyphen/>
      </w:r>
      <w:r w:rsidRPr="00910134">
        <w:rPr>
          <w:rFonts w:ascii="Times New Roman" w:hAnsi="Times New Roman"/>
          <w:sz w:val="20"/>
          <w:szCs w:val="20"/>
        </w:rPr>
        <w:t>устойчивости в системе комплексной оценки животных.</w:t>
      </w:r>
    </w:p>
    <w:p w:rsidR="00424AF2" w:rsidRPr="00910134" w:rsidRDefault="00424AF2" w:rsidP="00351169">
      <w:pPr>
        <w:spacing w:after="0" w:line="240" w:lineRule="auto"/>
        <w:ind w:firstLine="284"/>
        <w:jc w:val="both"/>
        <w:rPr>
          <w:rFonts w:ascii="Times New Roman" w:hAnsi="Times New Roman"/>
          <w:sz w:val="20"/>
          <w:szCs w:val="20"/>
        </w:rPr>
      </w:pPr>
      <w:r w:rsidRPr="00910134">
        <w:rPr>
          <w:rFonts w:ascii="Times New Roman" w:hAnsi="Times New Roman"/>
          <w:sz w:val="20"/>
          <w:szCs w:val="20"/>
        </w:rPr>
        <w:t>Среди свиней крупной белой породы больше стрессочувствитель</w:t>
      </w:r>
      <w:r w:rsidR="00572538">
        <w:rPr>
          <w:rFonts w:ascii="Times New Roman" w:hAnsi="Times New Roman"/>
          <w:sz w:val="20"/>
          <w:szCs w:val="20"/>
        </w:rPr>
        <w:softHyphen/>
      </w:r>
      <w:r w:rsidRPr="00910134">
        <w:rPr>
          <w:rFonts w:ascii="Times New Roman" w:hAnsi="Times New Roman"/>
          <w:sz w:val="20"/>
          <w:szCs w:val="20"/>
        </w:rPr>
        <w:t>ных особей, что может приводить к нежелательным потерям продук</w:t>
      </w:r>
      <w:r w:rsidR="00572538">
        <w:rPr>
          <w:rFonts w:ascii="Times New Roman" w:hAnsi="Times New Roman"/>
          <w:sz w:val="20"/>
          <w:szCs w:val="20"/>
        </w:rPr>
        <w:softHyphen/>
      </w:r>
      <w:r w:rsidRPr="00910134">
        <w:rPr>
          <w:rFonts w:ascii="Times New Roman" w:hAnsi="Times New Roman"/>
          <w:sz w:val="20"/>
          <w:szCs w:val="20"/>
        </w:rPr>
        <w:t xml:space="preserve">тивности и жизнеспособности. Для предотвращения экономических потерь в стаде ПСП «Дзвеняче» целесообразно сохранять и отбирать в </w:t>
      </w:r>
      <w:r w:rsidR="00970E81">
        <w:rPr>
          <w:rFonts w:ascii="Times New Roman" w:hAnsi="Times New Roman"/>
          <w:sz w:val="20"/>
          <w:szCs w:val="20"/>
        </w:rPr>
        <w:t>качестве племенного ядра</w:t>
      </w:r>
      <w:r w:rsidRPr="00910134">
        <w:rPr>
          <w:rFonts w:ascii="Times New Roman" w:hAnsi="Times New Roman"/>
          <w:sz w:val="20"/>
          <w:szCs w:val="20"/>
        </w:rPr>
        <w:t xml:space="preserve"> более стрессоустойчивых особей крупной черной породы.</w:t>
      </w:r>
    </w:p>
    <w:p w:rsidR="00910134" w:rsidRPr="00F04962" w:rsidRDefault="00910134" w:rsidP="00910134">
      <w:pPr>
        <w:spacing w:after="0" w:line="240" w:lineRule="auto"/>
        <w:ind w:right="-81" w:firstLine="284"/>
        <w:jc w:val="center"/>
        <w:rPr>
          <w:rFonts w:ascii="Times New Roman" w:hAnsi="Times New Roman"/>
          <w:sz w:val="8"/>
          <w:szCs w:val="16"/>
        </w:rPr>
      </w:pPr>
    </w:p>
    <w:p w:rsidR="00424AF2" w:rsidRPr="00BD6707" w:rsidRDefault="00424AF2" w:rsidP="00910134">
      <w:pPr>
        <w:spacing w:after="0" w:line="240" w:lineRule="auto"/>
        <w:ind w:right="-81"/>
        <w:jc w:val="center"/>
        <w:rPr>
          <w:rFonts w:ascii="Times New Roman" w:hAnsi="Times New Roman"/>
          <w:sz w:val="16"/>
          <w:szCs w:val="20"/>
        </w:rPr>
      </w:pPr>
      <w:r w:rsidRPr="00BD6707">
        <w:rPr>
          <w:rFonts w:ascii="Times New Roman" w:hAnsi="Times New Roman"/>
          <w:sz w:val="16"/>
          <w:szCs w:val="20"/>
        </w:rPr>
        <w:t>ЛИТЕРАТУРА</w:t>
      </w:r>
    </w:p>
    <w:p w:rsidR="00910134" w:rsidRPr="00351169" w:rsidRDefault="00910134" w:rsidP="00910134">
      <w:pPr>
        <w:spacing w:after="0" w:line="240" w:lineRule="auto"/>
        <w:ind w:right="-81" w:firstLine="284"/>
        <w:jc w:val="center"/>
        <w:rPr>
          <w:rFonts w:ascii="Times New Roman" w:hAnsi="Times New Roman"/>
          <w:sz w:val="16"/>
          <w:szCs w:val="16"/>
        </w:rPr>
      </w:pPr>
    </w:p>
    <w:p w:rsidR="00424AF2" w:rsidRPr="00910134" w:rsidRDefault="00424AF2" w:rsidP="00910134">
      <w:pPr>
        <w:numPr>
          <w:ilvl w:val="0"/>
          <w:numId w:val="21"/>
        </w:numPr>
        <w:tabs>
          <w:tab w:val="clear" w:pos="1110"/>
          <w:tab w:val="num" w:pos="-540"/>
          <w:tab w:val="left" w:pos="426"/>
        </w:tabs>
        <w:spacing w:after="0" w:line="240" w:lineRule="auto"/>
        <w:ind w:left="0" w:firstLine="284"/>
        <w:jc w:val="both"/>
        <w:rPr>
          <w:rFonts w:ascii="Times New Roman" w:hAnsi="Times New Roman"/>
          <w:sz w:val="16"/>
          <w:szCs w:val="16"/>
        </w:rPr>
      </w:pPr>
      <w:r w:rsidRPr="00BD6707">
        <w:rPr>
          <w:rFonts w:ascii="Times New Roman" w:hAnsi="Times New Roman"/>
          <w:spacing w:val="20"/>
          <w:sz w:val="16"/>
          <w:szCs w:val="16"/>
        </w:rPr>
        <w:t>Юрьев</w:t>
      </w:r>
      <w:r w:rsidRPr="00910134">
        <w:rPr>
          <w:rFonts w:ascii="Times New Roman" w:hAnsi="Times New Roman"/>
          <w:sz w:val="16"/>
          <w:szCs w:val="16"/>
        </w:rPr>
        <w:t>, Е. А. Стресс сельскохозяйственных животных / Е. А. Юрьев, А. В. </w:t>
      </w:r>
      <w:r w:rsidR="00BD6707">
        <w:rPr>
          <w:rFonts w:ascii="Times New Roman" w:hAnsi="Times New Roman"/>
          <w:sz w:val="16"/>
          <w:szCs w:val="16"/>
        </w:rPr>
        <w:t xml:space="preserve"> </w:t>
      </w:r>
      <w:r w:rsidRPr="00910134">
        <w:rPr>
          <w:rFonts w:ascii="Times New Roman" w:hAnsi="Times New Roman"/>
          <w:sz w:val="16"/>
          <w:szCs w:val="16"/>
        </w:rPr>
        <w:t>Ко</w:t>
      </w:r>
      <w:r w:rsidRPr="00910134">
        <w:rPr>
          <w:rFonts w:ascii="Times New Roman" w:hAnsi="Times New Roman"/>
          <w:sz w:val="16"/>
          <w:szCs w:val="16"/>
        </w:rPr>
        <w:t>р</w:t>
      </w:r>
      <w:r w:rsidRPr="00910134">
        <w:rPr>
          <w:rFonts w:ascii="Times New Roman" w:hAnsi="Times New Roman"/>
          <w:sz w:val="16"/>
          <w:szCs w:val="16"/>
        </w:rPr>
        <w:t>тиков, Н. В. Чуякова // Ветеринария сельскохозяйственных животных. – № 2. – 2007. – С. 3</w:t>
      </w:r>
      <w:r w:rsidR="00910134">
        <w:rPr>
          <w:rFonts w:ascii="Times New Roman" w:hAnsi="Times New Roman"/>
          <w:sz w:val="16"/>
          <w:szCs w:val="16"/>
        </w:rPr>
        <w:t>−</w:t>
      </w:r>
      <w:r w:rsidRPr="00910134">
        <w:rPr>
          <w:rFonts w:ascii="Times New Roman" w:hAnsi="Times New Roman"/>
          <w:sz w:val="16"/>
          <w:szCs w:val="16"/>
        </w:rPr>
        <w:t xml:space="preserve">8. </w:t>
      </w:r>
    </w:p>
    <w:p w:rsidR="00424AF2" w:rsidRPr="00910134" w:rsidRDefault="00424AF2" w:rsidP="00910134">
      <w:pPr>
        <w:numPr>
          <w:ilvl w:val="0"/>
          <w:numId w:val="21"/>
        </w:numPr>
        <w:tabs>
          <w:tab w:val="clear" w:pos="1110"/>
          <w:tab w:val="num" w:pos="-540"/>
          <w:tab w:val="left" w:pos="426"/>
        </w:tabs>
        <w:spacing w:after="0" w:line="240" w:lineRule="auto"/>
        <w:ind w:left="0" w:firstLine="284"/>
        <w:jc w:val="both"/>
        <w:rPr>
          <w:rFonts w:ascii="Times New Roman" w:hAnsi="Times New Roman"/>
          <w:sz w:val="16"/>
          <w:szCs w:val="16"/>
        </w:rPr>
      </w:pPr>
      <w:r w:rsidRPr="00BD6707">
        <w:rPr>
          <w:rFonts w:ascii="Times New Roman" w:hAnsi="Times New Roman"/>
          <w:spacing w:val="20"/>
          <w:sz w:val="16"/>
          <w:szCs w:val="16"/>
          <w:lang w:val="uk-UA"/>
        </w:rPr>
        <w:t>Чумаченко</w:t>
      </w:r>
      <w:r w:rsidRPr="00910134">
        <w:rPr>
          <w:rFonts w:ascii="Times New Roman" w:hAnsi="Times New Roman"/>
          <w:sz w:val="16"/>
          <w:szCs w:val="16"/>
          <w:lang w:val="uk-UA"/>
        </w:rPr>
        <w:t>,</w:t>
      </w:r>
      <w:r w:rsidRPr="00910134">
        <w:rPr>
          <w:rFonts w:ascii="Times New Roman" w:hAnsi="Times New Roman"/>
          <w:sz w:val="16"/>
          <w:szCs w:val="16"/>
        </w:rPr>
        <w:t> </w:t>
      </w:r>
      <w:r w:rsidRPr="00910134">
        <w:rPr>
          <w:rFonts w:ascii="Times New Roman" w:hAnsi="Times New Roman"/>
          <w:sz w:val="16"/>
          <w:szCs w:val="16"/>
          <w:lang w:val="uk-UA"/>
        </w:rPr>
        <w:t>В.</w:t>
      </w:r>
      <w:r w:rsidRPr="00910134">
        <w:rPr>
          <w:rFonts w:ascii="Times New Roman" w:hAnsi="Times New Roman"/>
          <w:sz w:val="16"/>
          <w:szCs w:val="16"/>
        </w:rPr>
        <w:t> </w:t>
      </w:r>
      <w:r w:rsidRPr="00910134">
        <w:rPr>
          <w:rFonts w:ascii="Times New Roman" w:hAnsi="Times New Roman"/>
          <w:sz w:val="16"/>
          <w:szCs w:val="16"/>
          <w:lang w:val="uk-UA"/>
        </w:rPr>
        <w:t>Е. О</w:t>
      </w:r>
      <w:r w:rsidRPr="00910134">
        <w:rPr>
          <w:rFonts w:ascii="Times New Roman" w:hAnsi="Times New Roman"/>
          <w:sz w:val="16"/>
          <w:szCs w:val="16"/>
        </w:rPr>
        <w:t>пределение</w:t>
      </w:r>
      <w:r w:rsidRPr="00910134">
        <w:rPr>
          <w:rFonts w:ascii="Times New Roman" w:hAnsi="Times New Roman"/>
          <w:sz w:val="16"/>
          <w:szCs w:val="16"/>
          <w:lang w:val="uk-UA"/>
        </w:rPr>
        <w:t xml:space="preserve"> </w:t>
      </w:r>
      <w:r w:rsidRPr="00910134">
        <w:rPr>
          <w:rFonts w:ascii="Times New Roman" w:hAnsi="Times New Roman"/>
          <w:sz w:val="16"/>
          <w:szCs w:val="16"/>
        </w:rPr>
        <w:t>естественной</w:t>
      </w:r>
      <w:r w:rsidRPr="00910134">
        <w:rPr>
          <w:rFonts w:ascii="Times New Roman" w:hAnsi="Times New Roman"/>
          <w:sz w:val="16"/>
          <w:szCs w:val="16"/>
          <w:lang w:val="uk-UA"/>
        </w:rPr>
        <w:t xml:space="preserve"> </w:t>
      </w:r>
      <w:r w:rsidRPr="00910134">
        <w:rPr>
          <w:rFonts w:ascii="Times New Roman" w:hAnsi="Times New Roman"/>
          <w:sz w:val="16"/>
          <w:szCs w:val="16"/>
        </w:rPr>
        <w:t>резистентности</w:t>
      </w:r>
      <w:r w:rsidRPr="00910134">
        <w:rPr>
          <w:rFonts w:ascii="Times New Roman" w:hAnsi="Times New Roman"/>
          <w:sz w:val="16"/>
          <w:szCs w:val="16"/>
          <w:lang w:val="uk-UA"/>
        </w:rPr>
        <w:t xml:space="preserve"> и обмена </w:t>
      </w:r>
      <w:r w:rsidRPr="00910134">
        <w:rPr>
          <w:rFonts w:ascii="Times New Roman" w:hAnsi="Times New Roman"/>
          <w:sz w:val="16"/>
          <w:szCs w:val="16"/>
        </w:rPr>
        <w:t>веществ</w:t>
      </w:r>
      <w:r w:rsidRPr="00910134">
        <w:rPr>
          <w:rFonts w:ascii="Times New Roman" w:hAnsi="Times New Roman"/>
          <w:sz w:val="16"/>
          <w:szCs w:val="16"/>
          <w:lang w:val="uk-UA"/>
        </w:rPr>
        <w:t xml:space="preserve"> у </w:t>
      </w:r>
      <w:r w:rsidRPr="00910134">
        <w:rPr>
          <w:rFonts w:ascii="Times New Roman" w:hAnsi="Times New Roman"/>
          <w:sz w:val="16"/>
          <w:szCs w:val="16"/>
        </w:rPr>
        <w:t>сельскохозяйственных</w:t>
      </w:r>
      <w:r w:rsidRPr="00910134">
        <w:rPr>
          <w:rFonts w:ascii="Times New Roman" w:hAnsi="Times New Roman"/>
          <w:sz w:val="16"/>
          <w:szCs w:val="16"/>
          <w:lang w:val="uk-UA"/>
        </w:rPr>
        <w:t xml:space="preserve"> </w:t>
      </w:r>
      <w:r w:rsidRPr="00910134">
        <w:rPr>
          <w:rFonts w:ascii="Times New Roman" w:hAnsi="Times New Roman"/>
          <w:sz w:val="16"/>
          <w:szCs w:val="16"/>
        </w:rPr>
        <w:t>животных</w:t>
      </w:r>
      <w:r w:rsidRPr="00910134">
        <w:rPr>
          <w:rFonts w:ascii="Times New Roman" w:hAnsi="Times New Roman"/>
          <w:sz w:val="16"/>
          <w:szCs w:val="16"/>
          <w:lang w:val="uk-UA"/>
        </w:rPr>
        <w:t xml:space="preserve"> </w:t>
      </w:r>
      <w:r w:rsidRPr="00910134">
        <w:rPr>
          <w:rFonts w:ascii="Times New Roman" w:hAnsi="Times New Roman"/>
          <w:sz w:val="16"/>
          <w:szCs w:val="16"/>
        </w:rPr>
        <w:t>/</w:t>
      </w:r>
      <w:r w:rsidRPr="00910134">
        <w:rPr>
          <w:rFonts w:ascii="Times New Roman" w:hAnsi="Times New Roman"/>
          <w:sz w:val="16"/>
          <w:szCs w:val="16"/>
          <w:lang w:val="uk-UA"/>
        </w:rPr>
        <w:t xml:space="preserve"> В.</w:t>
      </w:r>
      <w:r w:rsidRPr="00910134">
        <w:rPr>
          <w:rFonts w:ascii="Times New Roman" w:hAnsi="Times New Roman"/>
          <w:sz w:val="16"/>
          <w:szCs w:val="16"/>
        </w:rPr>
        <w:t> </w:t>
      </w:r>
      <w:r w:rsidRPr="00910134">
        <w:rPr>
          <w:rFonts w:ascii="Times New Roman" w:hAnsi="Times New Roman"/>
          <w:sz w:val="16"/>
          <w:szCs w:val="16"/>
          <w:lang w:val="uk-UA"/>
        </w:rPr>
        <w:t>Е.</w:t>
      </w:r>
      <w:r w:rsidRPr="00910134">
        <w:rPr>
          <w:rFonts w:ascii="Times New Roman" w:hAnsi="Times New Roman"/>
          <w:sz w:val="16"/>
          <w:szCs w:val="16"/>
        </w:rPr>
        <w:t> </w:t>
      </w:r>
      <w:r w:rsidRPr="00910134">
        <w:rPr>
          <w:rFonts w:ascii="Times New Roman" w:hAnsi="Times New Roman"/>
          <w:sz w:val="16"/>
          <w:szCs w:val="16"/>
          <w:lang w:val="uk-UA"/>
        </w:rPr>
        <w:t>Чумаченко, А.</w:t>
      </w:r>
      <w:r w:rsidRPr="00910134">
        <w:rPr>
          <w:rFonts w:ascii="Times New Roman" w:hAnsi="Times New Roman"/>
          <w:sz w:val="16"/>
          <w:szCs w:val="16"/>
        </w:rPr>
        <w:t> </w:t>
      </w:r>
      <w:r w:rsidRPr="00910134">
        <w:rPr>
          <w:rFonts w:ascii="Times New Roman" w:hAnsi="Times New Roman"/>
          <w:sz w:val="16"/>
          <w:szCs w:val="16"/>
          <w:lang w:val="uk-UA"/>
        </w:rPr>
        <w:t>М.</w:t>
      </w:r>
      <w:r w:rsidRPr="00910134">
        <w:rPr>
          <w:rFonts w:ascii="Times New Roman" w:hAnsi="Times New Roman"/>
          <w:sz w:val="16"/>
          <w:szCs w:val="16"/>
        </w:rPr>
        <w:t> </w:t>
      </w:r>
      <w:r w:rsidRPr="00910134">
        <w:rPr>
          <w:rFonts w:ascii="Times New Roman" w:hAnsi="Times New Roman"/>
          <w:sz w:val="16"/>
          <w:szCs w:val="16"/>
          <w:lang w:val="uk-UA"/>
        </w:rPr>
        <w:t xml:space="preserve">Высоцкий. – </w:t>
      </w:r>
      <w:r w:rsidRPr="00910134">
        <w:rPr>
          <w:rFonts w:ascii="Times New Roman" w:hAnsi="Times New Roman"/>
          <w:sz w:val="16"/>
          <w:szCs w:val="16"/>
        </w:rPr>
        <w:t>К</w:t>
      </w:r>
      <w:r w:rsidR="00BD6707">
        <w:rPr>
          <w:rFonts w:ascii="Times New Roman" w:hAnsi="Times New Roman"/>
          <w:sz w:val="16"/>
          <w:szCs w:val="16"/>
        </w:rPr>
        <w:t>иев</w:t>
      </w:r>
      <w:r w:rsidRPr="00910134">
        <w:rPr>
          <w:rFonts w:ascii="Times New Roman" w:hAnsi="Times New Roman"/>
          <w:sz w:val="16"/>
          <w:szCs w:val="16"/>
          <w:lang w:val="uk-UA"/>
        </w:rPr>
        <w:t>:</w:t>
      </w:r>
      <w:r w:rsidRPr="00910134">
        <w:rPr>
          <w:rFonts w:ascii="Times New Roman" w:hAnsi="Times New Roman"/>
          <w:sz w:val="16"/>
          <w:szCs w:val="16"/>
        </w:rPr>
        <w:t xml:space="preserve"> Урожай</w:t>
      </w:r>
      <w:r w:rsidRPr="00910134">
        <w:rPr>
          <w:rFonts w:ascii="Times New Roman" w:hAnsi="Times New Roman"/>
          <w:sz w:val="16"/>
          <w:szCs w:val="16"/>
          <w:lang w:val="uk-UA"/>
        </w:rPr>
        <w:t xml:space="preserve">, </w:t>
      </w:r>
      <w:r w:rsidRPr="00910134">
        <w:rPr>
          <w:rFonts w:ascii="Times New Roman" w:hAnsi="Times New Roman"/>
          <w:sz w:val="16"/>
          <w:szCs w:val="16"/>
        </w:rPr>
        <w:t>1990. – 13</w:t>
      </w:r>
      <w:r w:rsidRPr="00910134">
        <w:rPr>
          <w:rFonts w:ascii="Times New Roman" w:hAnsi="Times New Roman"/>
          <w:sz w:val="16"/>
          <w:szCs w:val="16"/>
          <w:lang w:val="uk-UA"/>
        </w:rPr>
        <w:t>6</w:t>
      </w:r>
      <w:r w:rsidRPr="00910134">
        <w:rPr>
          <w:rFonts w:ascii="Times New Roman" w:hAnsi="Times New Roman"/>
          <w:sz w:val="16"/>
          <w:szCs w:val="16"/>
        </w:rPr>
        <w:t> с.</w:t>
      </w:r>
    </w:p>
    <w:p w:rsidR="00424AF2" w:rsidRPr="00910134" w:rsidRDefault="00424AF2" w:rsidP="00910134">
      <w:pPr>
        <w:numPr>
          <w:ilvl w:val="0"/>
          <w:numId w:val="21"/>
        </w:numPr>
        <w:tabs>
          <w:tab w:val="clear" w:pos="1110"/>
          <w:tab w:val="left" w:pos="-540"/>
          <w:tab w:val="left" w:pos="426"/>
        </w:tabs>
        <w:spacing w:after="0" w:line="240" w:lineRule="auto"/>
        <w:ind w:left="0" w:firstLine="284"/>
        <w:jc w:val="both"/>
        <w:rPr>
          <w:rFonts w:ascii="Times New Roman" w:hAnsi="Times New Roman"/>
          <w:sz w:val="16"/>
          <w:szCs w:val="16"/>
          <w:lang w:val="uk-UA"/>
        </w:rPr>
      </w:pPr>
      <w:r w:rsidRPr="00910134">
        <w:rPr>
          <w:rFonts w:ascii="Times New Roman" w:hAnsi="Times New Roman"/>
          <w:sz w:val="16"/>
          <w:szCs w:val="16"/>
          <w:lang w:val="uk-UA"/>
        </w:rPr>
        <w:t xml:space="preserve"> </w:t>
      </w:r>
      <w:r w:rsidRPr="00BD6707">
        <w:rPr>
          <w:rFonts w:ascii="Times New Roman" w:hAnsi="Times New Roman"/>
          <w:spacing w:val="20"/>
          <w:sz w:val="16"/>
          <w:szCs w:val="16"/>
        </w:rPr>
        <w:t>Ковальчикова</w:t>
      </w:r>
      <w:r w:rsidRPr="00910134">
        <w:rPr>
          <w:rFonts w:ascii="Times New Roman" w:hAnsi="Times New Roman"/>
          <w:sz w:val="16"/>
          <w:szCs w:val="16"/>
        </w:rPr>
        <w:t>, М.</w:t>
      </w:r>
      <w:r w:rsidRPr="00910134">
        <w:rPr>
          <w:rFonts w:ascii="Times New Roman" w:hAnsi="Times New Roman"/>
          <w:sz w:val="16"/>
          <w:szCs w:val="16"/>
          <w:lang w:val="uk-UA"/>
        </w:rPr>
        <w:t xml:space="preserve"> </w:t>
      </w:r>
      <w:r w:rsidRPr="00910134">
        <w:rPr>
          <w:rFonts w:ascii="Times New Roman" w:hAnsi="Times New Roman"/>
          <w:sz w:val="16"/>
          <w:szCs w:val="16"/>
        </w:rPr>
        <w:t>Адаптация и стресс при содержании и разведении сельск</w:t>
      </w:r>
      <w:r w:rsidRPr="00910134">
        <w:rPr>
          <w:rFonts w:ascii="Times New Roman" w:hAnsi="Times New Roman"/>
          <w:sz w:val="16"/>
          <w:szCs w:val="16"/>
        </w:rPr>
        <w:t>о</w:t>
      </w:r>
      <w:r w:rsidRPr="00910134">
        <w:rPr>
          <w:rFonts w:ascii="Times New Roman" w:hAnsi="Times New Roman"/>
          <w:sz w:val="16"/>
          <w:szCs w:val="16"/>
        </w:rPr>
        <w:t>хозяйственных животных / М. Ковальчикова, К. Ковальчик</w:t>
      </w:r>
      <w:r w:rsidR="00BD6707">
        <w:rPr>
          <w:rFonts w:ascii="Times New Roman" w:hAnsi="Times New Roman"/>
          <w:sz w:val="16"/>
          <w:szCs w:val="16"/>
        </w:rPr>
        <w:t>; п</w:t>
      </w:r>
      <w:r w:rsidRPr="00910134">
        <w:rPr>
          <w:rFonts w:ascii="Times New Roman" w:hAnsi="Times New Roman"/>
          <w:sz w:val="16"/>
          <w:szCs w:val="16"/>
        </w:rPr>
        <w:t>ер. со словацкого Г.</w:t>
      </w:r>
      <w:r w:rsidR="00910134">
        <w:rPr>
          <w:rFonts w:ascii="Times New Roman" w:hAnsi="Times New Roman"/>
          <w:sz w:val="16"/>
          <w:szCs w:val="16"/>
        </w:rPr>
        <w:t> </w:t>
      </w:r>
      <w:r w:rsidR="00351169">
        <w:rPr>
          <w:rFonts w:ascii="Times New Roman" w:hAnsi="Times New Roman"/>
          <w:sz w:val="16"/>
          <w:szCs w:val="16"/>
        </w:rPr>
        <w:t>Н. </w:t>
      </w:r>
      <w:r w:rsidRPr="00910134">
        <w:rPr>
          <w:rFonts w:ascii="Times New Roman" w:hAnsi="Times New Roman"/>
          <w:sz w:val="16"/>
          <w:szCs w:val="16"/>
        </w:rPr>
        <w:t>Мирошниченко. – М.: Колос.</w:t>
      </w:r>
      <w:r w:rsidRPr="00910134">
        <w:rPr>
          <w:rFonts w:ascii="Times New Roman" w:hAnsi="Times New Roman"/>
          <w:sz w:val="16"/>
          <w:szCs w:val="16"/>
          <w:lang w:val="uk-UA"/>
        </w:rPr>
        <w:t xml:space="preserve"> – </w:t>
      </w:r>
      <w:r w:rsidRPr="00910134">
        <w:rPr>
          <w:rFonts w:ascii="Times New Roman" w:hAnsi="Times New Roman"/>
          <w:sz w:val="16"/>
          <w:szCs w:val="16"/>
        </w:rPr>
        <w:t>1978. – 271 с.</w:t>
      </w:r>
    </w:p>
    <w:p w:rsidR="00424AF2" w:rsidRPr="00910134" w:rsidRDefault="00424AF2" w:rsidP="00910134">
      <w:pPr>
        <w:numPr>
          <w:ilvl w:val="0"/>
          <w:numId w:val="21"/>
        </w:numPr>
        <w:tabs>
          <w:tab w:val="clear" w:pos="1110"/>
          <w:tab w:val="left" w:pos="-540"/>
          <w:tab w:val="left" w:pos="426"/>
        </w:tabs>
        <w:spacing w:after="0" w:line="240" w:lineRule="auto"/>
        <w:ind w:left="0" w:firstLine="284"/>
        <w:jc w:val="both"/>
        <w:rPr>
          <w:rFonts w:ascii="Times New Roman" w:hAnsi="Times New Roman"/>
          <w:sz w:val="16"/>
          <w:szCs w:val="16"/>
          <w:lang w:val="uk-UA"/>
        </w:rPr>
      </w:pPr>
      <w:r w:rsidRPr="00910134">
        <w:rPr>
          <w:rFonts w:ascii="Times New Roman" w:hAnsi="Times New Roman"/>
          <w:sz w:val="16"/>
          <w:szCs w:val="16"/>
        </w:rPr>
        <w:t xml:space="preserve"> </w:t>
      </w:r>
      <w:r w:rsidRPr="00BD6707">
        <w:rPr>
          <w:rFonts w:ascii="Times New Roman" w:hAnsi="Times New Roman"/>
          <w:spacing w:val="20"/>
          <w:sz w:val="16"/>
          <w:szCs w:val="16"/>
          <w:lang w:val="uk-UA"/>
        </w:rPr>
        <w:t>Пиралишвили</w:t>
      </w:r>
      <w:r w:rsidRPr="00910134">
        <w:rPr>
          <w:rFonts w:ascii="Times New Roman" w:hAnsi="Times New Roman"/>
          <w:sz w:val="16"/>
          <w:szCs w:val="16"/>
          <w:lang w:val="uk-UA"/>
        </w:rPr>
        <w:t>,</w:t>
      </w:r>
      <w:r w:rsidRPr="00910134">
        <w:rPr>
          <w:rFonts w:ascii="Times New Roman" w:hAnsi="Times New Roman"/>
          <w:sz w:val="16"/>
          <w:szCs w:val="16"/>
        </w:rPr>
        <w:t> </w:t>
      </w:r>
      <w:r w:rsidRPr="00910134">
        <w:rPr>
          <w:rFonts w:ascii="Times New Roman" w:hAnsi="Times New Roman"/>
          <w:sz w:val="16"/>
          <w:szCs w:val="16"/>
          <w:lang w:val="uk-UA"/>
        </w:rPr>
        <w:t>И.</w:t>
      </w:r>
      <w:r w:rsidRPr="00910134">
        <w:rPr>
          <w:rFonts w:ascii="Times New Roman" w:hAnsi="Times New Roman"/>
          <w:sz w:val="16"/>
          <w:szCs w:val="16"/>
        </w:rPr>
        <w:t> </w:t>
      </w:r>
      <w:r w:rsidRPr="00910134">
        <w:rPr>
          <w:rFonts w:ascii="Times New Roman" w:hAnsi="Times New Roman"/>
          <w:sz w:val="16"/>
          <w:szCs w:val="16"/>
          <w:lang w:val="uk-UA"/>
        </w:rPr>
        <w:t>С. К методике подс</w:t>
      </w:r>
      <w:r w:rsidRPr="00910134">
        <w:rPr>
          <w:rFonts w:ascii="Times New Roman" w:hAnsi="Times New Roman"/>
          <w:sz w:val="16"/>
          <w:szCs w:val="16"/>
        </w:rPr>
        <w:t>чета эозинофилов в периферической кр</w:t>
      </w:r>
      <w:r w:rsidRPr="00910134">
        <w:rPr>
          <w:rFonts w:ascii="Times New Roman" w:hAnsi="Times New Roman"/>
          <w:sz w:val="16"/>
          <w:szCs w:val="16"/>
        </w:rPr>
        <w:t>о</w:t>
      </w:r>
      <w:r w:rsidRPr="00910134">
        <w:rPr>
          <w:rFonts w:ascii="Times New Roman" w:hAnsi="Times New Roman"/>
          <w:sz w:val="16"/>
          <w:szCs w:val="16"/>
        </w:rPr>
        <w:t>в</w:t>
      </w:r>
      <w:r w:rsidR="00351169">
        <w:rPr>
          <w:rFonts w:ascii="Times New Roman" w:hAnsi="Times New Roman"/>
          <w:sz w:val="16"/>
          <w:szCs w:val="16"/>
        </w:rPr>
        <w:t>и</w:t>
      </w:r>
      <w:r w:rsidR="00BD6707">
        <w:rPr>
          <w:rFonts w:ascii="Times New Roman" w:hAnsi="Times New Roman"/>
          <w:sz w:val="16"/>
          <w:szCs w:val="16"/>
        </w:rPr>
        <w:t xml:space="preserve"> / И. С. Пиралишвили // Лаб. д</w:t>
      </w:r>
      <w:r w:rsidRPr="00910134">
        <w:rPr>
          <w:rFonts w:ascii="Times New Roman" w:hAnsi="Times New Roman"/>
          <w:sz w:val="16"/>
          <w:szCs w:val="16"/>
        </w:rPr>
        <w:t>ело.</w:t>
      </w:r>
      <w:r w:rsidRPr="00910134">
        <w:rPr>
          <w:rFonts w:ascii="Times New Roman" w:hAnsi="Times New Roman"/>
          <w:sz w:val="16"/>
          <w:szCs w:val="16"/>
          <w:lang w:val="uk-UA"/>
        </w:rPr>
        <w:t xml:space="preserve"> – 1962.</w:t>
      </w:r>
      <w:r w:rsidRPr="00910134">
        <w:rPr>
          <w:rFonts w:ascii="Times New Roman" w:hAnsi="Times New Roman"/>
          <w:sz w:val="16"/>
          <w:szCs w:val="16"/>
        </w:rPr>
        <w:t xml:space="preserve"> –</w:t>
      </w:r>
      <w:r w:rsidRPr="00910134">
        <w:rPr>
          <w:rFonts w:ascii="Times New Roman" w:hAnsi="Times New Roman"/>
          <w:sz w:val="16"/>
          <w:szCs w:val="16"/>
          <w:lang w:val="uk-UA"/>
        </w:rPr>
        <w:t xml:space="preserve"> </w:t>
      </w:r>
      <w:r w:rsidR="00351169">
        <w:rPr>
          <w:rFonts w:ascii="Times New Roman" w:hAnsi="Times New Roman"/>
          <w:sz w:val="16"/>
          <w:szCs w:val="16"/>
        </w:rPr>
        <w:t xml:space="preserve">№ </w:t>
      </w:r>
      <w:r w:rsidRPr="00910134">
        <w:rPr>
          <w:rFonts w:ascii="Times New Roman" w:hAnsi="Times New Roman"/>
          <w:sz w:val="16"/>
          <w:szCs w:val="16"/>
        </w:rPr>
        <w:t>2. – С. 20</w:t>
      </w:r>
      <w:r w:rsidR="00910134">
        <w:rPr>
          <w:rFonts w:ascii="Times New Roman" w:hAnsi="Times New Roman"/>
          <w:sz w:val="16"/>
          <w:szCs w:val="16"/>
        </w:rPr>
        <w:t>−</w:t>
      </w:r>
      <w:r w:rsidRPr="00910134">
        <w:rPr>
          <w:rFonts w:ascii="Times New Roman" w:hAnsi="Times New Roman"/>
          <w:sz w:val="16"/>
          <w:szCs w:val="16"/>
        </w:rPr>
        <w:t>23.</w:t>
      </w:r>
    </w:p>
    <w:p w:rsidR="00424AF2" w:rsidRPr="00910134" w:rsidRDefault="00424AF2" w:rsidP="00910134">
      <w:pPr>
        <w:numPr>
          <w:ilvl w:val="0"/>
          <w:numId w:val="21"/>
        </w:numPr>
        <w:tabs>
          <w:tab w:val="clear" w:pos="1110"/>
          <w:tab w:val="num" w:pos="0"/>
          <w:tab w:val="left" w:pos="426"/>
        </w:tabs>
        <w:spacing w:after="0" w:line="240" w:lineRule="auto"/>
        <w:ind w:left="0" w:firstLine="284"/>
        <w:jc w:val="both"/>
        <w:rPr>
          <w:rFonts w:ascii="Times New Roman" w:hAnsi="Times New Roman"/>
          <w:sz w:val="16"/>
          <w:szCs w:val="16"/>
          <w:lang w:val="uk-UA"/>
        </w:rPr>
      </w:pPr>
      <w:r w:rsidRPr="00910134">
        <w:rPr>
          <w:rFonts w:ascii="Times New Roman" w:hAnsi="Times New Roman"/>
          <w:sz w:val="16"/>
          <w:szCs w:val="16"/>
          <w:lang w:val="uk-UA"/>
        </w:rPr>
        <w:t>Генетико-селекційний моніторинг у молочному скотарстві /</w:t>
      </w:r>
      <w:r w:rsidR="00BD6707">
        <w:rPr>
          <w:rFonts w:ascii="Times New Roman" w:hAnsi="Times New Roman"/>
          <w:sz w:val="16"/>
          <w:szCs w:val="16"/>
          <w:lang w:val="uk-UA"/>
        </w:rPr>
        <w:t xml:space="preserve"> </w:t>
      </w:r>
      <w:r w:rsidRPr="00910134">
        <w:rPr>
          <w:rFonts w:ascii="Times New Roman" w:hAnsi="Times New Roman"/>
          <w:sz w:val="16"/>
          <w:szCs w:val="16"/>
          <w:lang w:val="uk-UA"/>
        </w:rPr>
        <w:t>М.</w:t>
      </w:r>
      <w:r w:rsidRPr="00910134">
        <w:rPr>
          <w:rFonts w:ascii="Times New Roman" w:hAnsi="Times New Roman"/>
          <w:sz w:val="16"/>
          <w:szCs w:val="16"/>
        </w:rPr>
        <w:t> </w:t>
      </w:r>
      <w:r w:rsidRPr="00910134">
        <w:rPr>
          <w:rFonts w:ascii="Times New Roman" w:hAnsi="Times New Roman"/>
          <w:sz w:val="16"/>
          <w:szCs w:val="16"/>
          <w:lang w:val="uk-UA"/>
        </w:rPr>
        <w:t>В.</w:t>
      </w:r>
      <w:r w:rsidRPr="00910134">
        <w:rPr>
          <w:rFonts w:ascii="Times New Roman" w:hAnsi="Times New Roman"/>
          <w:sz w:val="16"/>
          <w:szCs w:val="16"/>
        </w:rPr>
        <w:t> </w:t>
      </w:r>
      <w:r w:rsidRPr="00910134">
        <w:rPr>
          <w:rFonts w:ascii="Times New Roman" w:hAnsi="Times New Roman"/>
          <w:sz w:val="16"/>
          <w:szCs w:val="16"/>
          <w:lang w:val="uk-UA"/>
        </w:rPr>
        <w:t>Зубець, В.</w:t>
      </w:r>
      <w:r w:rsidRPr="00910134">
        <w:rPr>
          <w:rFonts w:ascii="Times New Roman" w:hAnsi="Times New Roman"/>
          <w:sz w:val="16"/>
          <w:szCs w:val="16"/>
        </w:rPr>
        <w:t> </w:t>
      </w:r>
      <w:r w:rsidRPr="00910134">
        <w:rPr>
          <w:rFonts w:ascii="Times New Roman" w:hAnsi="Times New Roman"/>
          <w:sz w:val="16"/>
          <w:szCs w:val="16"/>
          <w:lang w:val="uk-UA"/>
        </w:rPr>
        <w:t>П.</w:t>
      </w:r>
      <w:r w:rsidRPr="00910134">
        <w:rPr>
          <w:rFonts w:ascii="Times New Roman" w:hAnsi="Times New Roman"/>
          <w:sz w:val="16"/>
          <w:szCs w:val="16"/>
        </w:rPr>
        <w:t> </w:t>
      </w:r>
      <w:r w:rsidRPr="00910134">
        <w:rPr>
          <w:rFonts w:ascii="Times New Roman" w:hAnsi="Times New Roman"/>
          <w:sz w:val="16"/>
          <w:szCs w:val="16"/>
          <w:lang w:val="uk-UA"/>
        </w:rPr>
        <w:t>Буркат, М.</w:t>
      </w:r>
      <w:r w:rsidRPr="00910134">
        <w:rPr>
          <w:rFonts w:ascii="Times New Roman" w:hAnsi="Times New Roman"/>
          <w:sz w:val="16"/>
          <w:szCs w:val="16"/>
        </w:rPr>
        <w:t> </w:t>
      </w:r>
      <w:r w:rsidRPr="00910134">
        <w:rPr>
          <w:rFonts w:ascii="Times New Roman" w:hAnsi="Times New Roman"/>
          <w:sz w:val="16"/>
          <w:szCs w:val="16"/>
          <w:lang w:val="uk-UA"/>
        </w:rPr>
        <w:t>Я.</w:t>
      </w:r>
      <w:r w:rsidRPr="00910134">
        <w:rPr>
          <w:rFonts w:ascii="Times New Roman" w:hAnsi="Times New Roman"/>
          <w:sz w:val="16"/>
          <w:szCs w:val="16"/>
        </w:rPr>
        <w:t> </w:t>
      </w:r>
      <w:r w:rsidRPr="00910134">
        <w:rPr>
          <w:rFonts w:ascii="Times New Roman" w:hAnsi="Times New Roman"/>
          <w:sz w:val="16"/>
          <w:szCs w:val="16"/>
          <w:lang w:val="uk-UA"/>
        </w:rPr>
        <w:t xml:space="preserve">Єфіменко </w:t>
      </w:r>
      <w:r w:rsidRPr="00910134">
        <w:rPr>
          <w:rFonts w:ascii="Times New Roman" w:hAnsi="Times New Roman"/>
          <w:sz w:val="16"/>
          <w:szCs w:val="16"/>
        </w:rPr>
        <w:t>[</w:t>
      </w:r>
      <w:r w:rsidRPr="00910134">
        <w:rPr>
          <w:rFonts w:ascii="Times New Roman" w:hAnsi="Times New Roman"/>
          <w:sz w:val="16"/>
          <w:szCs w:val="16"/>
          <w:lang w:val="uk-UA"/>
        </w:rPr>
        <w:t>та ін.</w:t>
      </w:r>
      <w:r w:rsidRPr="00910134">
        <w:rPr>
          <w:rFonts w:ascii="Times New Roman" w:hAnsi="Times New Roman"/>
          <w:sz w:val="16"/>
          <w:szCs w:val="16"/>
        </w:rPr>
        <w:t>]</w:t>
      </w:r>
      <w:r w:rsidR="00BD6707">
        <w:rPr>
          <w:rFonts w:ascii="Times New Roman" w:hAnsi="Times New Roman"/>
          <w:sz w:val="16"/>
          <w:szCs w:val="16"/>
        </w:rPr>
        <w:t>;</w:t>
      </w:r>
      <w:r w:rsidRPr="00910134">
        <w:rPr>
          <w:rFonts w:ascii="Times New Roman" w:hAnsi="Times New Roman"/>
          <w:sz w:val="16"/>
          <w:szCs w:val="16"/>
          <w:lang w:val="uk-UA"/>
        </w:rPr>
        <w:t xml:space="preserve"> за ред. В.</w:t>
      </w:r>
      <w:r w:rsidRPr="00910134">
        <w:rPr>
          <w:rFonts w:ascii="Times New Roman" w:hAnsi="Times New Roman"/>
          <w:sz w:val="16"/>
          <w:szCs w:val="16"/>
        </w:rPr>
        <w:t> </w:t>
      </w:r>
      <w:r w:rsidRPr="00910134">
        <w:rPr>
          <w:rFonts w:ascii="Times New Roman" w:hAnsi="Times New Roman"/>
          <w:sz w:val="16"/>
          <w:szCs w:val="16"/>
          <w:lang w:val="uk-UA"/>
        </w:rPr>
        <w:t>П.</w:t>
      </w:r>
      <w:r w:rsidRPr="00910134">
        <w:rPr>
          <w:rFonts w:ascii="Times New Roman" w:hAnsi="Times New Roman"/>
          <w:sz w:val="16"/>
          <w:szCs w:val="16"/>
        </w:rPr>
        <w:t> </w:t>
      </w:r>
      <w:r w:rsidRPr="00910134">
        <w:rPr>
          <w:rFonts w:ascii="Times New Roman" w:hAnsi="Times New Roman"/>
          <w:sz w:val="16"/>
          <w:szCs w:val="16"/>
          <w:lang w:val="uk-UA"/>
        </w:rPr>
        <w:t>Бурката. – К</w:t>
      </w:r>
      <w:r w:rsidR="00BD6707">
        <w:rPr>
          <w:rFonts w:ascii="Times New Roman" w:hAnsi="Times New Roman"/>
          <w:sz w:val="16"/>
          <w:szCs w:val="16"/>
          <w:lang w:val="uk-UA"/>
        </w:rPr>
        <w:t>иïв</w:t>
      </w:r>
      <w:r w:rsidRPr="00910134">
        <w:rPr>
          <w:rFonts w:ascii="Times New Roman" w:hAnsi="Times New Roman"/>
          <w:sz w:val="16"/>
          <w:szCs w:val="16"/>
          <w:lang w:val="uk-UA"/>
        </w:rPr>
        <w:t>: Аграрна наука</w:t>
      </w:r>
      <w:r w:rsidR="00BD6707">
        <w:rPr>
          <w:rFonts w:ascii="Times New Roman" w:hAnsi="Times New Roman"/>
          <w:sz w:val="16"/>
          <w:szCs w:val="16"/>
          <w:lang w:val="uk-UA"/>
        </w:rPr>
        <w:t xml:space="preserve">, </w:t>
      </w:r>
      <w:r w:rsidRPr="00910134">
        <w:rPr>
          <w:rFonts w:ascii="Times New Roman" w:hAnsi="Times New Roman"/>
          <w:sz w:val="16"/>
          <w:szCs w:val="16"/>
          <w:lang w:val="uk-UA"/>
        </w:rPr>
        <w:t>1999.</w:t>
      </w:r>
      <w:r w:rsidR="00BD6707">
        <w:rPr>
          <w:rFonts w:ascii="Times New Roman" w:hAnsi="Times New Roman"/>
          <w:sz w:val="16"/>
          <w:szCs w:val="16"/>
          <w:lang w:val="uk-UA"/>
        </w:rPr>
        <w:t> </w:t>
      </w:r>
      <w:r w:rsidRPr="00910134">
        <w:rPr>
          <w:rFonts w:ascii="Times New Roman" w:hAnsi="Times New Roman"/>
          <w:sz w:val="16"/>
          <w:szCs w:val="16"/>
          <w:lang w:val="uk-UA"/>
        </w:rPr>
        <w:t>– 88 с</w:t>
      </w:r>
      <w:r w:rsidRPr="00910134">
        <w:rPr>
          <w:rFonts w:ascii="Times New Roman" w:hAnsi="Times New Roman"/>
          <w:sz w:val="16"/>
          <w:szCs w:val="16"/>
        </w:rPr>
        <w:t>.</w:t>
      </w:r>
      <w:r w:rsidRPr="00910134">
        <w:rPr>
          <w:rFonts w:ascii="Times New Roman" w:hAnsi="Times New Roman"/>
          <w:sz w:val="16"/>
          <w:szCs w:val="16"/>
          <w:lang w:val="uk-UA"/>
        </w:rPr>
        <w:t xml:space="preserve"> </w:t>
      </w:r>
    </w:p>
    <w:p w:rsidR="00424AF2" w:rsidRPr="00910134" w:rsidRDefault="00424AF2" w:rsidP="00351169">
      <w:pPr>
        <w:numPr>
          <w:ilvl w:val="0"/>
          <w:numId w:val="21"/>
        </w:numPr>
        <w:tabs>
          <w:tab w:val="clear" w:pos="1110"/>
          <w:tab w:val="num" w:pos="0"/>
          <w:tab w:val="left" w:pos="426"/>
        </w:tabs>
        <w:spacing w:after="0" w:line="240" w:lineRule="auto"/>
        <w:ind w:left="0" w:firstLine="284"/>
        <w:jc w:val="both"/>
        <w:rPr>
          <w:rFonts w:ascii="Times New Roman" w:hAnsi="Times New Roman"/>
          <w:sz w:val="16"/>
          <w:szCs w:val="16"/>
          <w:lang w:val="uk-UA"/>
        </w:rPr>
      </w:pPr>
      <w:r w:rsidRPr="00BD6707">
        <w:rPr>
          <w:rFonts w:ascii="Times New Roman" w:hAnsi="Times New Roman"/>
          <w:spacing w:val="20"/>
          <w:sz w:val="16"/>
          <w:szCs w:val="16"/>
          <w:lang w:val="uk-UA"/>
        </w:rPr>
        <w:t>Антонова</w:t>
      </w:r>
      <w:r w:rsidRPr="00910134">
        <w:rPr>
          <w:rFonts w:ascii="Times New Roman" w:hAnsi="Times New Roman"/>
          <w:sz w:val="16"/>
          <w:szCs w:val="16"/>
          <w:lang w:val="uk-UA"/>
        </w:rPr>
        <w:t>,</w:t>
      </w:r>
      <w:r w:rsidRPr="00910134">
        <w:rPr>
          <w:rFonts w:ascii="Times New Roman" w:hAnsi="Times New Roman"/>
          <w:sz w:val="16"/>
          <w:szCs w:val="16"/>
        </w:rPr>
        <w:t> </w:t>
      </w:r>
      <w:r w:rsidRPr="00910134">
        <w:rPr>
          <w:rFonts w:ascii="Times New Roman" w:hAnsi="Times New Roman"/>
          <w:sz w:val="16"/>
          <w:szCs w:val="16"/>
          <w:lang w:val="uk-UA"/>
        </w:rPr>
        <w:t>В.</w:t>
      </w:r>
      <w:r w:rsidRPr="00910134">
        <w:rPr>
          <w:rFonts w:ascii="Times New Roman" w:hAnsi="Times New Roman"/>
          <w:sz w:val="16"/>
          <w:szCs w:val="16"/>
        </w:rPr>
        <w:t> </w:t>
      </w:r>
      <w:r w:rsidRPr="00910134">
        <w:rPr>
          <w:rFonts w:ascii="Times New Roman" w:hAnsi="Times New Roman"/>
          <w:sz w:val="16"/>
          <w:szCs w:val="16"/>
          <w:lang w:val="uk-UA"/>
        </w:rPr>
        <w:t xml:space="preserve">Я. </w:t>
      </w:r>
      <w:r w:rsidRPr="00910134">
        <w:rPr>
          <w:rFonts w:ascii="Times New Roman" w:hAnsi="Times New Roman"/>
          <w:sz w:val="16"/>
          <w:szCs w:val="16"/>
        </w:rPr>
        <w:t>Лабораторные</w:t>
      </w:r>
      <w:r w:rsidRPr="00910134">
        <w:rPr>
          <w:rFonts w:ascii="Times New Roman" w:hAnsi="Times New Roman"/>
          <w:sz w:val="16"/>
          <w:szCs w:val="16"/>
          <w:lang w:val="uk-UA"/>
        </w:rPr>
        <w:t xml:space="preserve"> исследования в ветеринарии / В.</w:t>
      </w:r>
      <w:r w:rsidRPr="00910134">
        <w:rPr>
          <w:rFonts w:ascii="Times New Roman" w:hAnsi="Times New Roman"/>
          <w:sz w:val="16"/>
          <w:szCs w:val="16"/>
        </w:rPr>
        <w:t> </w:t>
      </w:r>
      <w:r w:rsidRPr="00910134">
        <w:rPr>
          <w:rFonts w:ascii="Times New Roman" w:hAnsi="Times New Roman"/>
          <w:sz w:val="16"/>
          <w:szCs w:val="16"/>
          <w:lang w:val="uk-UA"/>
        </w:rPr>
        <w:t>Я.</w:t>
      </w:r>
      <w:r w:rsidRPr="00910134">
        <w:rPr>
          <w:rFonts w:ascii="Times New Roman" w:hAnsi="Times New Roman"/>
          <w:sz w:val="16"/>
          <w:szCs w:val="16"/>
        </w:rPr>
        <w:t> </w:t>
      </w:r>
      <w:r w:rsidRPr="00910134">
        <w:rPr>
          <w:rFonts w:ascii="Times New Roman" w:hAnsi="Times New Roman"/>
          <w:sz w:val="16"/>
          <w:szCs w:val="16"/>
          <w:lang w:val="uk-UA"/>
        </w:rPr>
        <w:t xml:space="preserve">Антонова, </w:t>
      </w:r>
      <w:r w:rsidR="00BD6707">
        <w:rPr>
          <w:rFonts w:ascii="Times New Roman" w:hAnsi="Times New Roman"/>
          <w:sz w:val="16"/>
          <w:szCs w:val="16"/>
          <w:lang w:val="uk-UA"/>
        </w:rPr>
        <w:t xml:space="preserve">    </w:t>
      </w:r>
      <w:r w:rsidRPr="00910134">
        <w:rPr>
          <w:rFonts w:ascii="Times New Roman" w:hAnsi="Times New Roman"/>
          <w:sz w:val="16"/>
          <w:szCs w:val="16"/>
          <w:lang w:val="uk-UA"/>
        </w:rPr>
        <w:t>П.</w:t>
      </w:r>
      <w:r w:rsidR="00BD6707">
        <w:rPr>
          <w:rFonts w:ascii="Times New Roman" w:hAnsi="Times New Roman"/>
          <w:sz w:val="16"/>
          <w:szCs w:val="16"/>
          <w:lang w:val="uk-UA"/>
        </w:rPr>
        <w:t xml:space="preserve"> </w:t>
      </w:r>
      <w:r w:rsidRPr="00910134">
        <w:rPr>
          <w:rFonts w:ascii="Times New Roman" w:hAnsi="Times New Roman"/>
          <w:sz w:val="16"/>
          <w:szCs w:val="16"/>
          <w:lang w:val="uk-UA"/>
        </w:rPr>
        <w:t>Н.</w:t>
      </w:r>
      <w:r w:rsidRPr="00910134">
        <w:rPr>
          <w:rFonts w:ascii="Times New Roman" w:hAnsi="Times New Roman"/>
          <w:sz w:val="16"/>
          <w:szCs w:val="16"/>
        </w:rPr>
        <w:t> </w:t>
      </w:r>
      <w:r w:rsidRPr="00910134">
        <w:rPr>
          <w:rFonts w:ascii="Times New Roman" w:hAnsi="Times New Roman"/>
          <w:sz w:val="16"/>
          <w:szCs w:val="16"/>
          <w:lang w:val="uk-UA"/>
        </w:rPr>
        <w:t xml:space="preserve">Блинова. – М.: </w:t>
      </w:r>
      <w:r w:rsidRPr="00910134">
        <w:rPr>
          <w:rFonts w:ascii="Times New Roman" w:hAnsi="Times New Roman"/>
          <w:sz w:val="16"/>
          <w:szCs w:val="16"/>
        </w:rPr>
        <w:t>Колос</w:t>
      </w:r>
      <w:r w:rsidRPr="00910134">
        <w:rPr>
          <w:rFonts w:ascii="Times New Roman" w:hAnsi="Times New Roman"/>
          <w:sz w:val="16"/>
          <w:szCs w:val="16"/>
          <w:lang w:val="uk-UA"/>
        </w:rPr>
        <w:t xml:space="preserve">. – </w:t>
      </w:r>
      <w:r w:rsidRPr="00910134">
        <w:rPr>
          <w:rFonts w:ascii="Times New Roman" w:hAnsi="Times New Roman"/>
          <w:sz w:val="16"/>
          <w:szCs w:val="16"/>
        </w:rPr>
        <w:t>1974. – 320 с</w:t>
      </w:r>
      <w:r w:rsidR="00910134">
        <w:rPr>
          <w:rFonts w:ascii="Times New Roman" w:hAnsi="Times New Roman"/>
          <w:sz w:val="16"/>
          <w:szCs w:val="16"/>
        </w:rPr>
        <w:t>.</w:t>
      </w:r>
      <w:r w:rsidRPr="00910134">
        <w:rPr>
          <w:rFonts w:ascii="Times New Roman" w:hAnsi="Times New Roman"/>
          <w:sz w:val="16"/>
          <w:szCs w:val="16"/>
          <w:lang w:val="uk-UA"/>
        </w:rPr>
        <w:t xml:space="preserve"> </w:t>
      </w:r>
    </w:p>
    <w:p w:rsidR="00424AF2" w:rsidRPr="00910134" w:rsidRDefault="00424AF2" w:rsidP="00910134">
      <w:pPr>
        <w:tabs>
          <w:tab w:val="left" w:pos="426"/>
        </w:tabs>
        <w:spacing w:after="0" w:line="240" w:lineRule="auto"/>
        <w:ind w:right="-81" w:firstLine="284"/>
        <w:jc w:val="both"/>
        <w:rPr>
          <w:rFonts w:ascii="Times New Roman" w:hAnsi="Times New Roman"/>
          <w:sz w:val="16"/>
          <w:szCs w:val="16"/>
          <w:lang w:val="uk-UA"/>
        </w:rPr>
      </w:pPr>
      <w:r w:rsidRPr="00910134">
        <w:rPr>
          <w:rFonts w:ascii="Times New Roman" w:hAnsi="Times New Roman"/>
          <w:bCs/>
          <w:sz w:val="16"/>
          <w:szCs w:val="16"/>
          <w:lang w:val="uk-UA"/>
        </w:rPr>
        <w:t>7.</w:t>
      </w:r>
      <w:r w:rsidR="00BD6707">
        <w:rPr>
          <w:rFonts w:ascii="Times New Roman" w:hAnsi="Times New Roman"/>
          <w:bCs/>
          <w:sz w:val="16"/>
          <w:szCs w:val="16"/>
          <w:lang w:val="uk-UA"/>
        </w:rPr>
        <w:t> </w:t>
      </w:r>
      <w:r w:rsidRPr="00BD6707">
        <w:rPr>
          <w:rFonts w:ascii="Times New Roman" w:hAnsi="Times New Roman"/>
          <w:spacing w:val="20"/>
          <w:sz w:val="16"/>
          <w:szCs w:val="16"/>
          <w:lang w:val="uk-UA"/>
        </w:rPr>
        <w:t>Пло</w:t>
      </w:r>
      <w:r w:rsidRPr="00BD6707">
        <w:rPr>
          <w:rFonts w:ascii="Times New Roman" w:hAnsi="Times New Roman"/>
          <w:spacing w:val="20"/>
          <w:sz w:val="16"/>
          <w:szCs w:val="16"/>
        </w:rPr>
        <w:t>хинский</w:t>
      </w:r>
      <w:r w:rsidRPr="00910134">
        <w:rPr>
          <w:rFonts w:ascii="Times New Roman" w:hAnsi="Times New Roman"/>
          <w:sz w:val="16"/>
          <w:szCs w:val="16"/>
        </w:rPr>
        <w:t>, Н. А. Руководство по биометрии для зоотехников</w:t>
      </w:r>
      <w:r w:rsidRPr="00910134">
        <w:rPr>
          <w:rFonts w:ascii="Times New Roman" w:hAnsi="Times New Roman"/>
          <w:sz w:val="16"/>
          <w:szCs w:val="16"/>
          <w:lang w:val="uk-UA"/>
        </w:rPr>
        <w:t xml:space="preserve"> / </w:t>
      </w:r>
      <w:r w:rsidRPr="00910134">
        <w:rPr>
          <w:rFonts w:ascii="Times New Roman" w:hAnsi="Times New Roman"/>
          <w:sz w:val="16"/>
          <w:szCs w:val="16"/>
        </w:rPr>
        <w:t>Н. А. </w:t>
      </w:r>
      <w:r w:rsidRPr="00910134">
        <w:rPr>
          <w:rFonts w:ascii="Times New Roman" w:hAnsi="Times New Roman"/>
          <w:sz w:val="16"/>
          <w:szCs w:val="16"/>
          <w:lang w:val="uk-UA"/>
        </w:rPr>
        <w:t>Пло</w:t>
      </w:r>
      <w:r w:rsidRPr="00910134">
        <w:rPr>
          <w:rFonts w:ascii="Times New Roman" w:hAnsi="Times New Roman"/>
          <w:sz w:val="16"/>
          <w:szCs w:val="16"/>
        </w:rPr>
        <w:t>хинский</w:t>
      </w:r>
      <w:r w:rsidRPr="00910134">
        <w:rPr>
          <w:rFonts w:ascii="Times New Roman" w:hAnsi="Times New Roman"/>
          <w:sz w:val="16"/>
          <w:szCs w:val="16"/>
          <w:lang w:val="uk-UA"/>
        </w:rPr>
        <w:t xml:space="preserve">. </w:t>
      </w:r>
      <w:r w:rsidRPr="00910134">
        <w:rPr>
          <w:rFonts w:ascii="Times New Roman" w:hAnsi="Times New Roman"/>
          <w:sz w:val="16"/>
          <w:szCs w:val="16"/>
        </w:rPr>
        <w:t>– М.: Колос</w:t>
      </w:r>
      <w:r w:rsidRPr="00910134">
        <w:rPr>
          <w:rFonts w:ascii="Times New Roman" w:hAnsi="Times New Roman"/>
          <w:sz w:val="16"/>
          <w:szCs w:val="16"/>
          <w:lang w:val="uk-UA"/>
        </w:rPr>
        <w:t xml:space="preserve">. – </w:t>
      </w:r>
      <w:r w:rsidRPr="00910134">
        <w:rPr>
          <w:rFonts w:ascii="Times New Roman" w:hAnsi="Times New Roman"/>
          <w:sz w:val="16"/>
          <w:szCs w:val="16"/>
        </w:rPr>
        <w:t>1969. – 256 с.</w:t>
      </w:r>
    </w:p>
    <w:p w:rsidR="00424AF2" w:rsidRPr="00910134" w:rsidRDefault="00424AF2" w:rsidP="00351169">
      <w:pPr>
        <w:numPr>
          <w:ilvl w:val="0"/>
          <w:numId w:val="21"/>
        </w:numPr>
        <w:tabs>
          <w:tab w:val="clear" w:pos="1110"/>
          <w:tab w:val="num" w:pos="0"/>
          <w:tab w:val="left" w:pos="426"/>
        </w:tabs>
        <w:spacing w:after="0" w:line="240" w:lineRule="auto"/>
        <w:ind w:left="0" w:firstLine="284"/>
        <w:jc w:val="both"/>
        <w:rPr>
          <w:rFonts w:ascii="Times New Roman" w:hAnsi="Times New Roman"/>
          <w:sz w:val="16"/>
          <w:szCs w:val="16"/>
          <w:lang w:val="uk-UA"/>
        </w:rPr>
      </w:pPr>
      <w:r w:rsidRPr="00910134">
        <w:rPr>
          <w:rFonts w:ascii="Times New Roman" w:hAnsi="Times New Roman"/>
          <w:sz w:val="16"/>
          <w:szCs w:val="16"/>
          <w:lang w:val="uk-UA"/>
        </w:rPr>
        <w:t xml:space="preserve">8. </w:t>
      </w:r>
      <w:r w:rsidRPr="00BD6707">
        <w:rPr>
          <w:rFonts w:ascii="Times New Roman" w:hAnsi="Times New Roman"/>
          <w:bCs/>
          <w:spacing w:val="20"/>
          <w:sz w:val="16"/>
          <w:szCs w:val="16"/>
          <w:lang w:val="uk-UA"/>
        </w:rPr>
        <w:t>Бодряшова</w:t>
      </w:r>
      <w:r w:rsidRPr="00910134">
        <w:rPr>
          <w:rFonts w:ascii="Times New Roman" w:hAnsi="Times New Roman"/>
          <w:bCs/>
          <w:sz w:val="16"/>
          <w:szCs w:val="16"/>
          <w:lang w:val="uk-UA"/>
        </w:rPr>
        <w:t>,</w:t>
      </w:r>
      <w:r w:rsidRPr="00910134">
        <w:rPr>
          <w:rFonts w:ascii="Times New Roman" w:hAnsi="Times New Roman"/>
          <w:sz w:val="16"/>
          <w:szCs w:val="16"/>
        </w:rPr>
        <w:t> </w:t>
      </w:r>
      <w:r w:rsidRPr="00910134">
        <w:rPr>
          <w:rFonts w:ascii="Times New Roman" w:hAnsi="Times New Roman"/>
          <w:bCs/>
          <w:sz w:val="16"/>
          <w:szCs w:val="16"/>
          <w:lang w:val="uk-UA"/>
        </w:rPr>
        <w:t>Е.</w:t>
      </w:r>
      <w:r w:rsidRPr="00910134">
        <w:rPr>
          <w:rFonts w:ascii="Times New Roman" w:hAnsi="Times New Roman"/>
          <w:sz w:val="16"/>
          <w:szCs w:val="16"/>
        </w:rPr>
        <w:t> </w:t>
      </w:r>
      <w:r w:rsidRPr="00910134">
        <w:rPr>
          <w:rFonts w:ascii="Times New Roman" w:hAnsi="Times New Roman"/>
          <w:bCs/>
          <w:sz w:val="16"/>
          <w:szCs w:val="16"/>
          <w:lang w:val="uk-UA"/>
        </w:rPr>
        <w:t xml:space="preserve">В. Генетическая </w:t>
      </w:r>
      <w:r w:rsidRPr="00351169">
        <w:rPr>
          <w:rFonts w:ascii="Times New Roman" w:hAnsi="Times New Roman"/>
          <w:sz w:val="16"/>
          <w:szCs w:val="16"/>
          <w:lang w:val="uk-UA"/>
        </w:rPr>
        <w:t>специфика</w:t>
      </w:r>
      <w:r w:rsidRPr="00910134">
        <w:rPr>
          <w:rFonts w:ascii="Times New Roman" w:hAnsi="Times New Roman"/>
          <w:bCs/>
          <w:sz w:val="16"/>
          <w:szCs w:val="16"/>
          <w:lang w:val="uk-UA"/>
        </w:rPr>
        <w:t xml:space="preserve"> свиней крупной черной породы в Украине / Е.</w:t>
      </w:r>
      <w:r w:rsidRPr="00910134">
        <w:rPr>
          <w:rFonts w:ascii="Times New Roman" w:hAnsi="Times New Roman"/>
          <w:bCs/>
          <w:sz w:val="16"/>
          <w:szCs w:val="16"/>
        </w:rPr>
        <w:t> </w:t>
      </w:r>
      <w:r w:rsidRPr="00910134">
        <w:rPr>
          <w:rFonts w:ascii="Times New Roman" w:hAnsi="Times New Roman"/>
          <w:bCs/>
          <w:sz w:val="16"/>
          <w:szCs w:val="16"/>
          <w:lang w:val="uk-UA"/>
        </w:rPr>
        <w:t>В.</w:t>
      </w:r>
      <w:r w:rsidRPr="00910134">
        <w:rPr>
          <w:rFonts w:ascii="Times New Roman" w:hAnsi="Times New Roman"/>
          <w:bCs/>
          <w:sz w:val="16"/>
          <w:szCs w:val="16"/>
        </w:rPr>
        <w:t> </w:t>
      </w:r>
      <w:r w:rsidRPr="00910134">
        <w:rPr>
          <w:rFonts w:ascii="Times New Roman" w:hAnsi="Times New Roman"/>
          <w:bCs/>
          <w:sz w:val="16"/>
          <w:szCs w:val="16"/>
          <w:lang w:val="uk-UA"/>
        </w:rPr>
        <w:t>Бодряшова, О.</w:t>
      </w:r>
      <w:r w:rsidRPr="00910134">
        <w:rPr>
          <w:rFonts w:ascii="Times New Roman" w:hAnsi="Times New Roman"/>
          <w:bCs/>
          <w:sz w:val="16"/>
          <w:szCs w:val="16"/>
        </w:rPr>
        <w:t> </w:t>
      </w:r>
      <w:r w:rsidRPr="00910134">
        <w:rPr>
          <w:rFonts w:ascii="Times New Roman" w:hAnsi="Times New Roman"/>
          <w:bCs/>
          <w:sz w:val="16"/>
          <w:szCs w:val="16"/>
          <w:lang w:val="uk-UA"/>
        </w:rPr>
        <w:t>Д.</w:t>
      </w:r>
      <w:r w:rsidRPr="00910134">
        <w:rPr>
          <w:rFonts w:ascii="Times New Roman" w:hAnsi="Times New Roman"/>
          <w:bCs/>
          <w:sz w:val="16"/>
          <w:szCs w:val="16"/>
        </w:rPr>
        <w:t> </w:t>
      </w:r>
      <w:r w:rsidRPr="00910134">
        <w:rPr>
          <w:rFonts w:ascii="Times New Roman" w:hAnsi="Times New Roman"/>
          <w:bCs/>
          <w:sz w:val="16"/>
          <w:szCs w:val="16"/>
          <w:lang w:val="uk-UA"/>
        </w:rPr>
        <w:t xml:space="preserve">Бирюкова // </w:t>
      </w:r>
      <w:r w:rsidRPr="00910134">
        <w:rPr>
          <w:rFonts w:ascii="Times New Roman" w:hAnsi="Times New Roman"/>
          <w:bCs/>
          <w:sz w:val="16"/>
          <w:szCs w:val="16"/>
        </w:rPr>
        <w:t>Agricultura</w:t>
      </w:r>
      <w:r w:rsidRPr="00910134">
        <w:rPr>
          <w:rFonts w:ascii="Times New Roman" w:hAnsi="Times New Roman"/>
          <w:bCs/>
          <w:sz w:val="16"/>
          <w:szCs w:val="16"/>
          <w:lang w:val="uk-UA"/>
        </w:rPr>
        <w:t xml:space="preserve"> </w:t>
      </w:r>
      <w:r w:rsidRPr="00910134">
        <w:rPr>
          <w:rFonts w:ascii="Times New Roman" w:hAnsi="Times New Roman"/>
          <w:bCs/>
          <w:sz w:val="16"/>
          <w:szCs w:val="16"/>
        </w:rPr>
        <w:t>Moldovei</w:t>
      </w:r>
      <w:r w:rsidRPr="00910134">
        <w:rPr>
          <w:rFonts w:ascii="Times New Roman" w:hAnsi="Times New Roman"/>
          <w:bCs/>
          <w:sz w:val="16"/>
          <w:szCs w:val="16"/>
          <w:lang w:val="uk-UA"/>
        </w:rPr>
        <w:t>. – 2012. – №</w:t>
      </w:r>
      <w:r w:rsidRPr="00910134">
        <w:rPr>
          <w:rFonts w:ascii="Times New Roman" w:hAnsi="Times New Roman"/>
          <w:sz w:val="16"/>
          <w:szCs w:val="16"/>
        </w:rPr>
        <w:t> </w:t>
      </w:r>
      <w:r w:rsidRPr="00910134">
        <w:rPr>
          <w:rFonts w:ascii="Times New Roman" w:hAnsi="Times New Roman"/>
          <w:bCs/>
          <w:sz w:val="16"/>
          <w:szCs w:val="16"/>
          <w:lang w:val="uk-UA"/>
        </w:rPr>
        <w:t>11</w:t>
      </w:r>
      <w:r w:rsidR="00910134">
        <w:rPr>
          <w:rFonts w:ascii="Times New Roman" w:hAnsi="Times New Roman"/>
          <w:bCs/>
          <w:sz w:val="16"/>
          <w:szCs w:val="16"/>
          <w:lang w:val="uk-UA"/>
        </w:rPr>
        <w:t>−</w:t>
      </w:r>
      <w:r w:rsidRPr="00910134">
        <w:rPr>
          <w:rFonts w:ascii="Times New Roman" w:hAnsi="Times New Roman"/>
          <w:bCs/>
          <w:sz w:val="16"/>
          <w:szCs w:val="16"/>
          <w:lang w:val="uk-UA"/>
        </w:rPr>
        <w:t>12. – С.</w:t>
      </w:r>
      <w:r w:rsidRPr="00910134">
        <w:rPr>
          <w:rFonts w:ascii="Times New Roman" w:hAnsi="Times New Roman"/>
          <w:sz w:val="16"/>
          <w:szCs w:val="16"/>
        </w:rPr>
        <w:t> </w:t>
      </w:r>
      <w:r w:rsidRPr="00910134">
        <w:rPr>
          <w:rFonts w:ascii="Times New Roman" w:hAnsi="Times New Roman"/>
          <w:bCs/>
          <w:sz w:val="16"/>
          <w:szCs w:val="16"/>
          <w:lang w:val="uk-UA"/>
        </w:rPr>
        <w:t>23–25</w:t>
      </w:r>
      <w:r w:rsidRPr="00910134">
        <w:rPr>
          <w:rFonts w:ascii="Times New Roman" w:hAnsi="Times New Roman"/>
          <w:sz w:val="16"/>
          <w:szCs w:val="16"/>
          <w:lang w:val="uk-UA"/>
        </w:rPr>
        <w:t>.</w:t>
      </w:r>
    </w:p>
    <w:p w:rsidR="00424AF2" w:rsidRPr="00351169" w:rsidRDefault="00424AF2" w:rsidP="00910134">
      <w:pPr>
        <w:tabs>
          <w:tab w:val="left" w:pos="993"/>
        </w:tabs>
        <w:spacing w:after="0" w:line="240" w:lineRule="auto"/>
        <w:ind w:right="-81" w:firstLine="284"/>
        <w:jc w:val="both"/>
        <w:rPr>
          <w:rFonts w:ascii="Times New Roman" w:hAnsi="Times New Roman"/>
          <w:sz w:val="20"/>
          <w:szCs w:val="16"/>
          <w:lang w:val="uk-UA"/>
        </w:rPr>
      </w:pPr>
    </w:p>
    <w:p w:rsidR="001450F0" w:rsidRPr="00910134" w:rsidRDefault="00C96BEC" w:rsidP="00910134">
      <w:pPr>
        <w:spacing w:after="0" w:line="240" w:lineRule="auto"/>
        <w:jc w:val="both"/>
        <w:rPr>
          <w:rFonts w:ascii="Times New Roman" w:hAnsi="Times New Roman"/>
          <w:sz w:val="20"/>
          <w:szCs w:val="20"/>
          <w:lang w:val="uk-UA"/>
        </w:rPr>
      </w:pPr>
      <w:r>
        <w:rPr>
          <w:rFonts w:ascii="Times New Roman" w:hAnsi="Times New Roman"/>
          <w:sz w:val="20"/>
          <w:szCs w:val="20"/>
          <w:lang w:val="uk-UA"/>
        </w:rPr>
        <w:t>УДК</w:t>
      </w:r>
      <w:r w:rsidR="00D41569">
        <w:rPr>
          <w:rFonts w:ascii="Times New Roman" w:hAnsi="Times New Roman"/>
          <w:sz w:val="20"/>
          <w:szCs w:val="20"/>
          <w:lang w:val="uk-UA"/>
        </w:rPr>
        <w:t xml:space="preserve"> 639.3</w:t>
      </w:r>
    </w:p>
    <w:p w:rsidR="00424AF2" w:rsidRPr="00884497" w:rsidRDefault="00424AF2" w:rsidP="00910134">
      <w:pPr>
        <w:spacing w:after="0" w:line="240" w:lineRule="auto"/>
        <w:jc w:val="both"/>
        <w:rPr>
          <w:rFonts w:ascii="Times New Roman" w:hAnsi="Times New Roman"/>
          <w:sz w:val="12"/>
          <w:szCs w:val="20"/>
        </w:rPr>
      </w:pPr>
    </w:p>
    <w:p w:rsidR="00C96BEC" w:rsidRDefault="000D4608" w:rsidP="00C96BEC">
      <w:pPr>
        <w:spacing w:after="0" w:line="240" w:lineRule="auto"/>
        <w:jc w:val="center"/>
        <w:rPr>
          <w:rFonts w:ascii="Times New Roman" w:hAnsi="Times New Roman"/>
          <w:b/>
          <w:sz w:val="20"/>
          <w:szCs w:val="20"/>
        </w:rPr>
      </w:pPr>
      <w:r w:rsidRPr="00910134">
        <w:rPr>
          <w:rFonts w:ascii="Times New Roman" w:hAnsi="Times New Roman"/>
          <w:b/>
          <w:sz w:val="20"/>
          <w:szCs w:val="20"/>
        </w:rPr>
        <w:t xml:space="preserve">ВЛИЯНИЕ МЕТОДА ВВЕДЕНИЯ ГИПОФИЗАРНЫХ </w:t>
      </w:r>
    </w:p>
    <w:p w:rsidR="000D4608" w:rsidRPr="00910134" w:rsidRDefault="000D4608" w:rsidP="00C96BEC">
      <w:pPr>
        <w:spacing w:after="0" w:line="240" w:lineRule="auto"/>
        <w:jc w:val="center"/>
        <w:rPr>
          <w:rFonts w:ascii="Times New Roman" w:hAnsi="Times New Roman"/>
          <w:b/>
          <w:sz w:val="20"/>
          <w:szCs w:val="20"/>
        </w:rPr>
      </w:pPr>
      <w:r w:rsidRPr="00910134">
        <w:rPr>
          <w:rFonts w:ascii="Times New Roman" w:hAnsi="Times New Roman"/>
          <w:b/>
          <w:sz w:val="20"/>
          <w:szCs w:val="20"/>
        </w:rPr>
        <w:t>ИНЪЕКЦИЙ ПРОИЗВОДИТЕЛЯМ КАРПА НА РАБОЧУЮ ПЛОДОВИТОСТЬ</w:t>
      </w:r>
    </w:p>
    <w:p w:rsidR="000D4608" w:rsidRPr="00BD6707" w:rsidRDefault="000D4608" w:rsidP="00910134">
      <w:pPr>
        <w:spacing w:after="0" w:line="240" w:lineRule="auto"/>
        <w:ind w:firstLine="284"/>
        <w:jc w:val="center"/>
        <w:rPr>
          <w:rFonts w:ascii="Times New Roman" w:hAnsi="Times New Roman"/>
          <w:sz w:val="16"/>
          <w:szCs w:val="20"/>
        </w:rPr>
      </w:pPr>
    </w:p>
    <w:p w:rsidR="000D4608" w:rsidRPr="00910134" w:rsidRDefault="000D4608" w:rsidP="00F04962">
      <w:pPr>
        <w:spacing w:after="0" w:line="240" w:lineRule="auto"/>
        <w:jc w:val="center"/>
        <w:rPr>
          <w:rFonts w:ascii="Times New Roman" w:hAnsi="Times New Roman"/>
          <w:sz w:val="20"/>
          <w:szCs w:val="20"/>
        </w:rPr>
      </w:pPr>
      <w:r w:rsidRPr="00910134">
        <w:rPr>
          <w:rFonts w:ascii="Times New Roman" w:hAnsi="Times New Roman"/>
          <w:sz w:val="20"/>
          <w:szCs w:val="20"/>
        </w:rPr>
        <w:t>С. А. МУШИТ</w:t>
      </w:r>
    </w:p>
    <w:p w:rsidR="000D4608" w:rsidRPr="00BD6707" w:rsidRDefault="000D4608" w:rsidP="00910134">
      <w:pPr>
        <w:spacing w:after="0" w:line="240" w:lineRule="auto"/>
        <w:ind w:firstLine="284"/>
        <w:jc w:val="center"/>
        <w:rPr>
          <w:rFonts w:ascii="Times New Roman" w:hAnsi="Times New Roman"/>
          <w:sz w:val="14"/>
          <w:szCs w:val="20"/>
        </w:rPr>
      </w:pPr>
    </w:p>
    <w:p w:rsidR="00970E81" w:rsidRDefault="000D4608" w:rsidP="00C96BEC">
      <w:pPr>
        <w:spacing w:after="0" w:line="240" w:lineRule="auto"/>
        <w:jc w:val="center"/>
        <w:rPr>
          <w:rFonts w:ascii="Times New Roman" w:hAnsi="Times New Roman"/>
          <w:sz w:val="16"/>
          <w:szCs w:val="16"/>
        </w:rPr>
      </w:pPr>
      <w:r w:rsidRPr="00C96BEC">
        <w:rPr>
          <w:rFonts w:ascii="Times New Roman" w:hAnsi="Times New Roman"/>
          <w:sz w:val="16"/>
          <w:szCs w:val="16"/>
        </w:rPr>
        <w:t>Винницкий национальный аграрный университет</w:t>
      </w:r>
      <w:r w:rsidR="00C96BEC">
        <w:rPr>
          <w:rFonts w:ascii="Times New Roman" w:hAnsi="Times New Roman"/>
          <w:sz w:val="16"/>
          <w:szCs w:val="16"/>
        </w:rPr>
        <w:t>,</w:t>
      </w:r>
    </w:p>
    <w:p w:rsidR="000D4608" w:rsidRPr="00C96BEC" w:rsidRDefault="000D4608" w:rsidP="00C96BEC">
      <w:pPr>
        <w:spacing w:after="0" w:line="240" w:lineRule="auto"/>
        <w:jc w:val="center"/>
        <w:rPr>
          <w:rFonts w:ascii="Times New Roman" w:hAnsi="Times New Roman"/>
          <w:sz w:val="16"/>
          <w:szCs w:val="16"/>
        </w:rPr>
      </w:pPr>
      <w:r w:rsidRPr="00C96BEC">
        <w:rPr>
          <w:rFonts w:ascii="Times New Roman" w:hAnsi="Times New Roman"/>
          <w:sz w:val="16"/>
          <w:szCs w:val="16"/>
        </w:rPr>
        <w:t>г. Винница, Украина</w:t>
      </w:r>
    </w:p>
    <w:p w:rsidR="000D4608" w:rsidRPr="00910134" w:rsidRDefault="000D4608" w:rsidP="00910134">
      <w:pPr>
        <w:spacing w:after="0" w:line="240" w:lineRule="auto"/>
        <w:ind w:firstLine="284"/>
        <w:rPr>
          <w:rFonts w:ascii="Times New Roman" w:hAnsi="Times New Roman"/>
          <w:i/>
          <w:sz w:val="20"/>
          <w:szCs w:val="20"/>
        </w:rPr>
      </w:pPr>
    </w:p>
    <w:p w:rsidR="000D4608" w:rsidRPr="00910134" w:rsidRDefault="00C96BEC" w:rsidP="00C96BEC">
      <w:pPr>
        <w:spacing w:after="0" w:line="240" w:lineRule="auto"/>
        <w:ind w:firstLine="284"/>
        <w:jc w:val="both"/>
        <w:rPr>
          <w:rFonts w:ascii="Times New Roman" w:hAnsi="Times New Roman"/>
          <w:sz w:val="20"/>
          <w:szCs w:val="20"/>
        </w:rPr>
      </w:pPr>
      <w:r w:rsidRPr="00C96BEC">
        <w:rPr>
          <w:rFonts w:ascii="Times New Roman" w:hAnsi="Times New Roman"/>
          <w:b/>
          <w:sz w:val="20"/>
          <w:szCs w:val="20"/>
        </w:rPr>
        <w:t>Введение.</w:t>
      </w:r>
      <w:r>
        <w:rPr>
          <w:rFonts w:ascii="Times New Roman" w:hAnsi="Times New Roman"/>
          <w:sz w:val="20"/>
          <w:szCs w:val="20"/>
        </w:rPr>
        <w:t xml:space="preserve"> </w:t>
      </w:r>
      <w:r w:rsidR="000D4608" w:rsidRPr="00910134">
        <w:rPr>
          <w:rFonts w:ascii="Times New Roman" w:hAnsi="Times New Roman"/>
          <w:sz w:val="20"/>
          <w:szCs w:val="20"/>
        </w:rPr>
        <w:t>Искусственное воспроизводство объектов рыбовод</w:t>
      </w:r>
      <w:r w:rsidR="00BD6707">
        <w:rPr>
          <w:rFonts w:ascii="Times New Roman" w:hAnsi="Times New Roman"/>
          <w:sz w:val="20"/>
          <w:szCs w:val="20"/>
        </w:rPr>
        <w:softHyphen/>
      </w:r>
      <w:r w:rsidR="000D4608" w:rsidRPr="00910134">
        <w:rPr>
          <w:rFonts w:ascii="Times New Roman" w:hAnsi="Times New Roman"/>
          <w:sz w:val="20"/>
          <w:szCs w:val="20"/>
        </w:rPr>
        <w:t>ства</w:t>
      </w:r>
      <w:r w:rsidR="00BD6707">
        <w:rPr>
          <w:rFonts w:ascii="Times New Roman" w:hAnsi="Times New Roman"/>
          <w:sz w:val="20"/>
          <w:szCs w:val="20"/>
        </w:rPr>
        <w:t> </w:t>
      </w:r>
      <w:r>
        <w:rPr>
          <w:rFonts w:ascii="Times New Roman" w:hAnsi="Times New Roman"/>
          <w:sz w:val="20"/>
          <w:szCs w:val="20"/>
        </w:rPr>
        <w:t xml:space="preserve">− </w:t>
      </w:r>
      <w:r w:rsidR="000D4608" w:rsidRPr="00910134">
        <w:rPr>
          <w:rFonts w:ascii="Times New Roman" w:hAnsi="Times New Roman"/>
          <w:sz w:val="20"/>
          <w:szCs w:val="20"/>
        </w:rPr>
        <w:t>наиболее ответственный этап технологии производства продук</w:t>
      </w:r>
      <w:r w:rsidR="00BD6707">
        <w:rPr>
          <w:rFonts w:ascii="Times New Roman" w:hAnsi="Times New Roman"/>
          <w:sz w:val="20"/>
          <w:szCs w:val="20"/>
        </w:rPr>
        <w:softHyphen/>
      </w:r>
      <w:r w:rsidR="000D4608" w:rsidRPr="00910134">
        <w:rPr>
          <w:rFonts w:ascii="Times New Roman" w:hAnsi="Times New Roman"/>
          <w:sz w:val="20"/>
          <w:szCs w:val="20"/>
        </w:rPr>
        <w:t>ции</w:t>
      </w:r>
      <w:r w:rsidR="00970E81">
        <w:rPr>
          <w:rFonts w:ascii="Times New Roman" w:hAnsi="Times New Roman"/>
          <w:sz w:val="20"/>
          <w:szCs w:val="20"/>
        </w:rPr>
        <w:t xml:space="preserve"> аквакультуры. От результатов ка</w:t>
      </w:r>
      <w:r w:rsidR="000D4608" w:rsidRPr="00910134">
        <w:rPr>
          <w:rFonts w:ascii="Times New Roman" w:hAnsi="Times New Roman"/>
          <w:sz w:val="20"/>
          <w:szCs w:val="20"/>
        </w:rPr>
        <w:t>мпании по воссозданию рыб в значительной степени зависит эффективность дальнейшего выращива</w:t>
      </w:r>
      <w:r w:rsidR="00BD6707">
        <w:rPr>
          <w:rFonts w:ascii="Times New Roman" w:hAnsi="Times New Roman"/>
          <w:sz w:val="20"/>
          <w:szCs w:val="20"/>
        </w:rPr>
        <w:softHyphen/>
      </w:r>
      <w:r w:rsidR="000D4608" w:rsidRPr="00910134">
        <w:rPr>
          <w:rFonts w:ascii="Times New Roman" w:hAnsi="Times New Roman"/>
          <w:sz w:val="20"/>
          <w:szCs w:val="20"/>
        </w:rPr>
        <w:t>ния посадочного материала и получения товарной продукции. На эти ре</w:t>
      </w:r>
      <w:r w:rsidR="00970E81">
        <w:rPr>
          <w:rFonts w:ascii="Times New Roman" w:hAnsi="Times New Roman"/>
          <w:sz w:val="20"/>
          <w:szCs w:val="20"/>
        </w:rPr>
        <w:t>зультаты влияе</w:t>
      </w:r>
      <w:r w:rsidR="000D4608" w:rsidRPr="00910134">
        <w:rPr>
          <w:rFonts w:ascii="Times New Roman" w:hAnsi="Times New Roman"/>
          <w:sz w:val="20"/>
          <w:szCs w:val="20"/>
        </w:rPr>
        <w:t>т ряд факторов, часть из которых не в полной мере управляемые или такие, негативное влияние которых трудно устра</w:t>
      </w:r>
      <w:r w:rsidR="00BD6707">
        <w:rPr>
          <w:rFonts w:ascii="Times New Roman" w:hAnsi="Times New Roman"/>
          <w:sz w:val="20"/>
          <w:szCs w:val="20"/>
        </w:rPr>
        <w:softHyphen/>
      </w:r>
      <w:r w:rsidR="000D4608" w:rsidRPr="00910134">
        <w:rPr>
          <w:rFonts w:ascii="Times New Roman" w:hAnsi="Times New Roman"/>
          <w:sz w:val="20"/>
          <w:szCs w:val="20"/>
        </w:rPr>
        <w:t>нить без потерь драгоценного времени и ресурсов. При искусственном воспроизводстве объектов культивирования чаще всего проблемы воз</w:t>
      </w:r>
      <w:r w:rsidR="00BD6707">
        <w:rPr>
          <w:rFonts w:ascii="Times New Roman" w:hAnsi="Times New Roman"/>
          <w:sz w:val="20"/>
          <w:szCs w:val="20"/>
        </w:rPr>
        <w:softHyphen/>
      </w:r>
      <w:r w:rsidR="000D4608" w:rsidRPr="00910134">
        <w:rPr>
          <w:rFonts w:ascii="Times New Roman" w:hAnsi="Times New Roman"/>
          <w:sz w:val="20"/>
          <w:szCs w:val="20"/>
        </w:rPr>
        <w:t>никают при стимулировании самок и самцов рыб для достижения ими нерестового состояния, при котором можно отобрать качественную икру и сперму. При этом важное значение имеют достаточное количе</w:t>
      </w:r>
      <w:r w:rsidR="00BD6707">
        <w:rPr>
          <w:rFonts w:ascii="Times New Roman" w:hAnsi="Times New Roman"/>
          <w:sz w:val="20"/>
          <w:szCs w:val="20"/>
        </w:rPr>
        <w:softHyphen/>
      </w:r>
      <w:r w:rsidR="000D4608" w:rsidRPr="00910134">
        <w:rPr>
          <w:rFonts w:ascii="Times New Roman" w:hAnsi="Times New Roman"/>
          <w:sz w:val="20"/>
          <w:szCs w:val="20"/>
        </w:rPr>
        <w:t>ство и доброкачественность маточного материала</w:t>
      </w:r>
      <w:r w:rsidR="00F04962">
        <w:rPr>
          <w:rFonts w:ascii="Times New Roman" w:hAnsi="Times New Roman"/>
          <w:sz w:val="20"/>
          <w:szCs w:val="20"/>
        </w:rPr>
        <w:t> </w:t>
      </w:r>
      <w:r w:rsidR="000D4608" w:rsidRPr="00910134">
        <w:rPr>
          <w:rFonts w:ascii="Times New Roman" w:hAnsi="Times New Roman"/>
          <w:sz w:val="20"/>
          <w:szCs w:val="20"/>
        </w:rPr>
        <w:t>[3].</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b/>
          <w:sz w:val="20"/>
          <w:szCs w:val="20"/>
        </w:rPr>
        <w:t>Цель исследовани</w:t>
      </w:r>
      <w:r w:rsidR="001A604E">
        <w:rPr>
          <w:rFonts w:ascii="Times New Roman" w:hAnsi="Times New Roman"/>
          <w:b/>
          <w:sz w:val="20"/>
          <w:szCs w:val="20"/>
        </w:rPr>
        <w:t>й</w:t>
      </w:r>
      <w:r w:rsidR="00970E81">
        <w:rPr>
          <w:rFonts w:ascii="Times New Roman" w:hAnsi="Times New Roman"/>
          <w:b/>
          <w:sz w:val="20"/>
          <w:szCs w:val="20"/>
        </w:rPr>
        <w:t xml:space="preserve"> </w:t>
      </w:r>
      <w:r w:rsidR="00970E81" w:rsidRPr="00434070">
        <w:rPr>
          <w:rFonts w:ascii="Times New Roman" w:hAnsi="Times New Roman"/>
          <w:sz w:val="20"/>
          <w:szCs w:val="20"/>
        </w:rPr>
        <w:t>–</w:t>
      </w:r>
      <w:r w:rsidRPr="00910134">
        <w:rPr>
          <w:rFonts w:ascii="Times New Roman" w:hAnsi="Times New Roman"/>
          <w:sz w:val="20"/>
          <w:szCs w:val="20"/>
        </w:rPr>
        <w:t xml:space="preserve"> проанализировать влияние ввода гипофи</w:t>
      </w:r>
      <w:r w:rsidR="00BD6707">
        <w:rPr>
          <w:rFonts w:ascii="Times New Roman" w:hAnsi="Times New Roman"/>
          <w:sz w:val="20"/>
          <w:szCs w:val="20"/>
        </w:rPr>
        <w:softHyphen/>
      </w:r>
      <w:r w:rsidRPr="00910134">
        <w:rPr>
          <w:rFonts w:ascii="Times New Roman" w:hAnsi="Times New Roman"/>
          <w:sz w:val="20"/>
          <w:szCs w:val="20"/>
        </w:rPr>
        <w:t>зарных инъекций производителям карпа в ДСГРП «Улановский рыб</w:t>
      </w:r>
      <w:r w:rsidR="00BD6707">
        <w:rPr>
          <w:rFonts w:ascii="Times New Roman" w:hAnsi="Times New Roman"/>
          <w:sz w:val="20"/>
          <w:szCs w:val="20"/>
        </w:rPr>
        <w:softHyphen/>
      </w:r>
      <w:r w:rsidRPr="00910134">
        <w:rPr>
          <w:rFonts w:ascii="Times New Roman" w:hAnsi="Times New Roman"/>
          <w:sz w:val="20"/>
          <w:szCs w:val="20"/>
        </w:rPr>
        <w:t>цех» с. Уланов Винницкой области</w:t>
      </w:r>
      <w:r w:rsidR="00C96BEC">
        <w:rPr>
          <w:rFonts w:ascii="Times New Roman" w:hAnsi="Times New Roman"/>
          <w:sz w:val="20"/>
          <w:szCs w:val="20"/>
        </w:rPr>
        <w:t>, к</w:t>
      </w:r>
      <w:r w:rsidRPr="00910134">
        <w:rPr>
          <w:rFonts w:ascii="Times New Roman" w:hAnsi="Times New Roman"/>
          <w:sz w:val="20"/>
          <w:szCs w:val="20"/>
        </w:rPr>
        <w:t>оторое находится в лесостепной зоне Украины и по среднегодовым температурными показателями от</w:t>
      </w:r>
      <w:r w:rsidR="00BD6707">
        <w:rPr>
          <w:rFonts w:ascii="Times New Roman" w:hAnsi="Times New Roman"/>
          <w:sz w:val="20"/>
          <w:szCs w:val="20"/>
        </w:rPr>
        <w:softHyphen/>
      </w:r>
      <w:r w:rsidRPr="00910134">
        <w:rPr>
          <w:rFonts w:ascii="Times New Roman" w:hAnsi="Times New Roman"/>
          <w:sz w:val="20"/>
          <w:szCs w:val="20"/>
        </w:rPr>
        <w:t>носится к четвертой зон</w:t>
      </w:r>
      <w:r w:rsidR="00FA55A9">
        <w:rPr>
          <w:rFonts w:ascii="Times New Roman" w:hAnsi="Times New Roman"/>
          <w:sz w:val="20"/>
          <w:szCs w:val="20"/>
        </w:rPr>
        <w:t>е</w:t>
      </w:r>
      <w:r w:rsidRPr="00910134">
        <w:rPr>
          <w:rFonts w:ascii="Times New Roman" w:hAnsi="Times New Roman"/>
          <w:sz w:val="20"/>
          <w:szCs w:val="20"/>
        </w:rPr>
        <w:t xml:space="preserve"> рыбоводства.</w:t>
      </w:r>
    </w:p>
    <w:p w:rsidR="00C96BEC" w:rsidRPr="00910134" w:rsidRDefault="00C96BEC" w:rsidP="00C96BEC">
      <w:pPr>
        <w:spacing w:after="0" w:line="240" w:lineRule="auto"/>
        <w:ind w:firstLine="284"/>
        <w:jc w:val="both"/>
        <w:rPr>
          <w:rFonts w:ascii="Times New Roman" w:hAnsi="Times New Roman"/>
          <w:sz w:val="20"/>
          <w:szCs w:val="20"/>
        </w:rPr>
      </w:pPr>
      <w:r>
        <w:rPr>
          <w:rFonts w:ascii="Times New Roman" w:hAnsi="Times New Roman"/>
          <w:b/>
          <w:sz w:val="20"/>
          <w:szCs w:val="20"/>
        </w:rPr>
        <w:t>Материал и м</w:t>
      </w:r>
      <w:r w:rsidR="000D4608" w:rsidRPr="00910134">
        <w:rPr>
          <w:rFonts w:ascii="Times New Roman" w:hAnsi="Times New Roman"/>
          <w:b/>
          <w:sz w:val="20"/>
          <w:szCs w:val="20"/>
        </w:rPr>
        <w:t>етодика исследований.</w:t>
      </w:r>
      <w:r w:rsidR="000D4608" w:rsidRPr="00910134">
        <w:rPr>
          <w:rFonts w:ascii="Times New Roman" w:hAnsi="Times New Roman"/>
          <w:sz w:val="20"/>
          <w:szCs w:val="20"/>
        </w:rPr>
        <w:t xml:space="preserve"> </w:t>
      </w:r>
      <w:r w:rsidRPr="00C96BEC">
        <w:rPr>
          <w:rFonts w:ascii="Times New Roman" w:hAnsi="Times New Roman"/>
          <w:sz w:val="20"/>
          <w:szCs w:val="20"/>
        </w:rPr>
        <w:t>Объектом исследования</w:t>
      </w:r>
      <w:r w:rsidRPr="00910134">
        <w:rPr>
          <w:rFonts w:ascii="Times New Roman" w:hAnsi="Times New Roman"/>
          <w:sz w:val="20"/>
          <w:szCs w:val="20"/>
        </w:rPr>
        <w:t xml:space="preserve"> б</w:t>
      </w:r>
      <w:r w:rsidRPr="00910134">
        <w:rPr>
          <w:rFonts w:ascii="Times New Roman" w:hAnsi="Times New Roman"/>
          <w:sz w:val="20"/>
          <w:szCs w:val="20"/>
        </w:rPr>
        <w:t>ы</w:t>
      </w:r>
      <w:r w:rsidRPr="00910134">
        <w:rPr>
          <w:rFonts w:ascii="Times New Roman" w:hAnsi="Times New Roman"/>
          <w:sz w:val="20"/>
          <w:szCs w:val="20"/>
        </w:rPr>
        <w:t>ли производители карпа украинских пород.</w:t>
      </w:r>
      <w:r>
        <w:rPr>
          <w:rFonts w:ascii="Times New Roman" w:hAnsi="Times New Roman"/>
          <w:sz w:val="20"/>
          <w:szCs w:val="20"/>
        </w:rPr>
        <w:t xml:space="preserve"> </w:t>
      </w:r>
      <w:r w:rsidRPr="00C96BEC">
        <w:rPr>
          <w:rFonts w:ascii="Times New Roman" w:hAnsi="Times New Roman"/>
          <w:sz w:val="20"/>
          <w:szCs w:val="20"/>
        </w:rPr>
        <w:t>Предметом исследования</w:t>
      </w:r>
      <w:r w:rsidR="00970E81">
        <w:rPr>
          <w:rFonts w:ascii="Times New Roman" w:hAnsi="Times New Roman"/>
          <w:sz w:val="20"/>
          <w:szCs w:val="20"/>
        </w:rPr>
        <w:t xml:space="preserve"> является изучение</w:t>
      </w:r>
      <w:r w:rsidRPr="00910134">
        <w:rPr>
          <w:rFonts w:ascii="Times New Roman" w:hAnsi="Times New Roman"/>
          <w:sz w:val="20"/>
          <w:szCs w:val="20"/>
        </w:rPr>
        <w:t xml:space="preserve"> влияни</w:t>
      </w:r>
      <w:r w:rsidR="00970E81">
        <w:rPr>
          <w:rFonts w:ascii="Times New Roman" w:hAnsi="Times New Roman"/>
          <w:sz w:val="20"/>
          <w:szCs w:val="20"/>
        </w:rPr>
        <w:t>я</w:t>
      </w:r>
      <w:r w:rsidRPr="00910134">
        <w:rPr>
          <w:rFonts w:ascii="Times New Roman" w:hAnsi="Times New Roman"/>
          <w:sz w:val="20"/>
          <w:szCs w:val="20"/>
        </w:rPr>
        <w:t xml:space="preserve"> метода введения инъекций на рабочую плодовитость производителей карпа.</w:t>
      </w:r>
    </w:p>
    <w:p w:rsidR="00C96BEC" w:rsidRPr="00910134" w:rsidRDefault="00C96BEC"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Биологическим материалом для проведения исследований служило все стадо производителей карпа</w:t>
      </w:r>
      <w:r w:rsidR="00970E81">
        <w:rPr>
          <w:rFonts w:ascii="Times New Roman" w:hAnsi="Times New Roman"/>
          <w:sz w:val="20"/>
          <w:szCs w:val="20"/>
        </w:rPr>
        <w:t>,</w:t>
      </w:r>
      <w:r w:rsidRPr="00910134">
        <w:rPr>
          <w:rFonts w:ascii="Times New Roman" w:hAnsi="Times New Roman"/>
          <w:sz w:val="20"/>
          <w:szCs w:val="20"/>
        </w:rPr>
        <w:t xml:space="preserve"> выращенных в данном хозяйстве.</w:t>
      </w:r>
    </w:p>
    <w:p w:rsidR="000D4608" w:rsidRPr="001A604E" w:rsidRDefault="000D4608" w:rsidP="00C96BEC">
      <w:pPr>
        <w:spacing w:after="0" w:line="240" w:lineRule="auto"/>
        <w:ind w:firstLine="284"/>
        <w:jc w:val="both"/>
        <w:rPr>
          <w:rFonts w:ascii="Times New Roman" w:hAnsi="Times New Roman"/>
          <w:spacing w:val="-2"/>
          <w:sz w:val="20"/>
          <w:szCs w:val="20"/>
        </w:rPr>
      </w:pPr>
      <w:r w:rsidRPr="001A604E">
        <w:rPr>
          <w:rFonts w:ascii="Times New Roman" w:hAnsi="Times New Roman"/>
          <w:spacing w:val="-2"/>
          <w:sz w:val="20"/>
          <w:szCs w:val="20"/>
        </w:rPr>
        <w:t>Производители по принципу групп были сформированы в две гру</w:t>
      </w:r>
      <w:r w:rsidRPr="001A604E">
        <w:rPr>
          <w:rFonts w:ascii="Times New Roman" w:hAnsi="Times New Roman"/>
          <w:spacing w:val="-2"/>
          <w:sz w:val="20"/>
          <w:szCs w:val="20"/>
        </w:rPr>
        <w:t>п</w:t>
      </w:r>
      <w:r w:rsidRPr="001A604E">
        <w:rPr>
          <w:rFonts w:ascii="Times New Roman" w:hAnsi="Times New Roman"/>
          <w:spacing w:val="-2"/>
          <w:sz w:val="20"/>
          <w:szCs w:val="20"/>
        </w:rPr>
        <w:t xml:space="preserve">пы: контрольная (инъектирования в мышцы спины) и </w:t>
      </w:r>
      <w:r w:rsidR="00970E81" w:rsidRPr="001A604E">
        <w:rPr>
          <w:rFonts w:ascii="Times New Roman" w:hAnsi="Times New Roman"/>
          <w:spacing w:val="-2"/>
          <w:sz w:val="20"/>
          <w:szCs w:val="20"/>
        </w:rPr>
        <w:t>опытн</w:t>
      </w:r>
      <w:r w:rsidRPr="001A604E">
        <w:rPr>
          <w:rFonts w:ascii="Times New Roman" w:hAnsi="Times New Roman"/>
          <w:spacing w:val="-2"/>
          <w:sz w:val="20"/>
          <w:szCs w:val="20"/>
        </w:rPr>
        <w:t>ая (инъе</w:t>
      </w:r>
      <w:r w:rsidRPr="001A604E">
        <w:rPr>
          <w:rFonts w:ascii="Times New Roman" w:hAnsi="Times New Roman"/>
          <w:spacing w:val="-2"/>
          <w:sz w:val="20"/>
          <w:szCs w:val="20"/>
        </w:rPr>
        <w:t>к</w:t>
      </w:r>
      <w:r w:rsidRPr="001A604E">
        <w:rPr>
          <w:rFonts w:ascii="Times New Roman" w:hAnsi="Times New Roman"/>
          <w:spacing w:val="-2"/>
          <w:sz w:val="20"/>
          <w:szCs w:val="20"/>
        </w:rPr>
        <w:t>тирования в мышцы грудного плавника), в зависимости от метода</w:t>
      </w:r>
      <w:r w:rsidR="00970E81" w:rsidRPr="001A604E">
        <w:rPr>
          <w:rFonts w:ascii="Times New Roman" w:hAnsi="Times New Roman"/>
          <w:spacing w:val="-2"/>
          <w:sz w:val="20"/>
          <w:szCs w:val="20"/>
        </w:rPr>
        <w:t>,</w:t>
      </w:r>
      <w:r w:rsidRPr="001A604E">
        <w:rPr>
          <w:rFonts w:ascii="Times New Roman" w:hAnsi="Times New Roman"/>
          <w:spacing w:val="-2"/>
          <w:sz w:val="20"/>
          <w:szCs w:val="20"/>
        </w:rPr>
        <w:t xml:space="preserve"> по которым им будут вводиться гипофизарные инъекции</w:t>
      </w:r>
      <w:r w:rsidR="00C96BEC" w:rsidRPr="001A604E">
        <w:rPr>
          <w:rFonts w:ascii="Times New Roman" w:hAnsi="Times New Roman"/>
          <w:spacing w:val="-2"/>
          <w:sz w:val="20"/>
          <w:szCs w:val="20"/>
        </w:rPr>
        <w:t xml:space="preserve"> (</w:t>
      </w:r>
      <w:r w:rsidRPr="001A604E">
        <w:rPr>
          <w:rFonts w:ascii="Times New Roman" w:hAnsi="Times New Roman"/>
          <w:spacing w:val="-2"/>
          <w:sz w:val="20"/>
          <w:szCs w:val="20"/>
        </w:rPr>
        <w:t>табл</w:t>
      </w:r>
      <w:r w:rsidR="00C96BEC" w:rsidRPr="001A604E">
        <w:rPr>
          <w:rFonts w:ascii="Times New Roman" w:hAnsi="Times New Roman"/>
          <w:spacing w:val="-2"/>
          <w:sz w:val="20"/>
          <w:szCs w:val="20"/>
        </w:rPr>
        <w:t>.</w:t>
      </w:r>
      <w:r w:rsidR="003D76EC">
        <w:rPr>
          <w:rFonts w:ascii="Times New Roman" w:hAnsi="Times New Roman"/>
          <w:spacing w:val="-2"/>
          <w:sz w:val="20"/>
          <w:szCs w:val="20"/>
        </w:rPr>
        <w:t> </w:t>
      </w:r>
      <w:r w:rsidRPr="001A604E">
        <w:rPr>
          <w:rFonts w:ascii="Times New Roman" w:hAnsi="Times New Roman"/>
          <w:spacing w:val="-2"/>
          <w:sz w:val="20"/>
          <w:szCs w:val="20"/>
        </w:rPr>
        <w:t>1</w:t>
      </w:r>
      <w:r w:rsidR="00C96BEC" w:rsidRPr="001A604E">
        <w:rPr>
          <w:rFonts w:ascii="Times New Roman" w:hAnsi="Times New Roman"/>
          <w:spacing w:val="-2"/>
          <w:sz w:val="20"/>
          <w:szCs w:val="20"/>
        </w:rPr>
        <w:t>)</w:t>
      </w:r>
      <w:r w:rsidRPr="001A604E">
        <w:rPr>
          <w:rFonts w:ascii="Times New Roman" w:hAnsi="Times New Roman"/>
          <w:spacing w:val="-2"/>
          <w:sz w:val="20"/>
          <w:szCs w:val="20"/>
        </w:rPr>
        <w:t>.</w:t>
      </w:r>
    </w:p>
    <w:p w:rsidR="000D4608" w:rsidRPr="00910134" w:rsidRDefault="000D4608" w:rsidP="00910134">
      <w:pPr>
        <w:spacing w:after="0" w:line="240" w:lineRule="auto"/>
        <w:ind w:firstLine="284"/>
        <w:rPr>
          <w:rFonts w:ascii="Times New Roman" w:hAnsi="Times New Roman"/>
          <w:sz w:val="20"/>
          <w:szCs w:val="20"/>
        </w:rPr>
      </w:pPr>
    </w:p>
    <w:p w:rsidR="000D4608" w:rsidRPr="00C96BEC" w:rsidRDefault="000D4608" w:rsidP="00C96BEC">
      <w:pPr>
        <w:spacing w:after="0" w:line="240" w:lineRule="auto"/>
        <w:jc w:val="center"/>
        <w:rPr>
          <w:rFonts w:ascii="Times New Roman" w:hAnsi="Times New Roman"/>
          <w:b/>
          <w:sz w:val="16"/>
          <w:szCs w:val="16"/>
        </w:rPr>
      </w:pPr>
      <w:r w:rsidRPr="00C96BEC">
        <w:rPr>
          <w:rFonts w:ascii="Times New Roman" w:hAnsi="Times New Roman"/>
          <w:spacing w:val="20"/>
          <w:sz w:val="16"/>
          <w:szCs w:val="16"/>
        </w:rPr>
        <w:t>Таблица</w:t>
      </w:r>
      <w:r w:rsidRPr="00C96BEC">
        <w:rPr>
          <w:rFonts w:ascii="Times New Roman" w:hAnsi="Times New Roman"/>
          <w:sz w:val="16"/>
          <w:szCs w:val="16"/>
        </w:rPr>
        <w:t xml:space="preserve"> 1</w:t>
      </w:r>
      <w:r w:rsidR="00C96BEC" w:rsidRPr="00C96BEC">
        <w:rPr>
          <w:rFonts w:ascii="Times New Roman" w:hAnsi="Times New Roman"/>
          <w:sz w:val="16"/>
          <w:szCs w:val="16"/>
        </w:rPr>
        <w:t>.</w:t>
      </w:r>
      <w:r w:rsidRPr="00C96BEC">
        <w:rPr>
          <w:rFonts w:ascii="Times New Roman" w:hAnsi="Times New Roman"/>
          <w:sz w:val="16"/>
          <w:szCs w:val="16"/>
        </w:rPr>
        <w:t xml:space="preserve"> </w:t>
      </w:r>
      <w:r w:rsidRPr="00C96BEC">
        <w:rPr>
          <w:rFonts w:ascii="Times New Roman" w:hAnsi="Times New Roman"/>
          <w:b/>
          <w:sz w:val="16"/>
          <w:szCs w:val="16"/>
        </w:rPr>
        <w:t>Схема опыта с производителями карпа</w:t>
      </w:r>
    </w:p>
    <w:p w:rsidR="00C96BEC" w:rsidRPr="00910134" w:rsidRDefault="00C96BEC" w:rsidP="00910134">
      <w:pPr>
        <w:spacing w:after="0" w:line="240" w:lineRule="auto"/>
        <w:ind w:firstLine="284"/>
        <w:jc w:val="center"/>
        <w:rPr>
          <w:rFonts w:ascii="Times New Roman" w:hAnsi="Times New Roman"/>
          <w:b/>
          <w:sz w:val="20"/>
          <w:szCs w:val="20"/>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992"/>
        <w:gridCol w:w="851"/>
        <w:gridCol w:w="2977"/>
      </w:tblGrid>
      <w:tr w:rsidR="000D4608" w:rsidRPr="00910134" w:rsidTr="001A604E">
        <w:trPr>
          <w:trHeight w:val="170"/>
        </w:trPr>
        <w:tc>
          <w:tcPr>
            <w:tcW w:w="1276" w:type="dxa"/>
            <w:vMerge w:val="restart"/>
            <w:vAlign w:val="center"/>
          </w:tcPr>
          <w:p w:rsidR="000D4608" w:rsidRPr="00910134" w:rsidRDefault="000D4608" w:rsidP="001A604E">
            <w:pPr>
              <w:spacing w:after="0" w:line="240" w:lineRule="auto"/>
              <w:ind w:right="-1" w:firstLine="34"/>
              <w:jc w:val="center"/>
              <w:rPr>
                <w:rFonts w:ascii="Times New Roman" w:hAnsi="Times New Roman"/>
                <w:sz w:val="16"/>
                <w:szCs w:val="16"/>
              </w:rPr>
            </w:pPr>
            <w:r w:rsidRPr="00910134">
              <w:rPr>
                <w:rFonts w:ascii="Times New Roman" w:hAnsi="Times New Roman"/>
                <w:sz w:val="16"/>
                <w:szCs w:val="16"/>
              </w:rPr>
              <w:t>Группы</w:t>
            </w:r>
          </w:p>
        </w:tc>
        <w:tc>
          <w:tcPr>
            <w:tcW w:w="1843" w:type="dxa"/>
            <w:gridSpan w:val="2"/>
          </w:tcPr>
          <w:p w:rsidR="000D4608" w:rsidRPr="00910134" w:rsidRDefault="000D4608" w:rsidP="00C96BEC">
            <w:pPr>
              <w:spacing w:after="0" w:line="240" w:lineRule="auto"/>
              <w:ind w:right="-1" w:firstLine="34"/>
              <w:jc w:val="center"/>
              <w:rPr>
                <w:rFonts w:ascii="Times New Roman" w:hAnsi="Times New Roman"/>
                <w:sz w:val="16"/>
                <w:szCs w:val="16"/>
              </w:rPr>
            </w:pPr>
            <w:r w:rsidRPr="00910134">
              <w:rPr>
                <w:rFonts w:ascii="Times New Roman" w:hAnsi="Times New Roman"/>
                <w:sz w:val="16"/>
                <w:szCs w:val="16"/>
              </w:rPr>
              <w:t>Количество, экз.</w:t>
            </w:r>
          </w:p>
        </w:tc>
        <w:tc>
          <w:tcPr>
            <w:tcW w:w="2977" w:type="dxa"/>
            <w:vMerge w:val="restart"/>
            <w:vAlign w:val="center"/>
          </w:tcPr>
          <w:p w:rsidR="000D4608" w:rsidRPr="00910134" w:rsidRDefault="000D4608" w:rsidP="001A604E">
            <w:pPr>
              <w:spacing w:after="0" w:line="240" w:lineRule="auto"/>
              <w:ind w:firstLine="34"/>
              <w:jc w:val="center"/>
              <w:rPr>
                <w:rFonts w:ascii="Times New Roman" w:hAnsi="Times New Roman"/>
                <w:sz w:val="16"/>
                <w:szCs w:val="16"/>
              </w:rPr>
            </w:pPr>
            <w:r w:rsidRPr="00910134">
              <w:rPr>
                <w:rFonts w:ascii="Times New Roman" w:hAnsi="Times New Roman"/>
                <w:sz w:val="16"/>
                <w:szCs w:val="16"/>
              </w:rPr>
              <w:t>Исследуемые показатели</w:t>
            </w:r>
          </w:p>
        </w:tc>
      </w:tr>
      <w:tr w:rsidR="000D4608" w:rsidRPr="00910134" w:rsidTr="001A604E">
        <w:trPr>
          <w:trHeight w:val="96"/>
        </w:trPr>
        <w:tc>
          <w:tcPr>
            <w:tcW w:w="1276" w:type="dxa"/>
            <w:vMerge/>
            <w:vAlign w:val="center"/>
          </w:tcPr>
          <w:p w:rsidR="000D4608" w:rsidRPr="00910134" w:rsidRDefault="000D4608" w:rsidP="001A604E">
            <w:pPr>
              <w:spacing w:after="0" w:line="240" w:lineRule="auto"/>
              <w:ind w:right="-1" w:firstLine="37"/>
              <w:jc w:val="center"/>
              <w:rPr>
                <w:rFonts w:ascii="Times New Roman" w:hAnsi="Times New Roman"/>
                <w:sz w:val="16"/>
                <w:szCs w:val="16"/>
              </w:rPr>
            </w:pPr>
          </w:p>
        </w:tc>
        <w:tc>
          <w:tcPr>
            <w:tcW w:w="992" w:type="dxa"/>
          </w:tcPr>
          <w:p w:rsidR="000D4608" w:rsidRPr="00910134" w:rsidRDefault="000D4608" w:rsidP="00C96BEC">
            <w:pPr>
              <w:spacing w:after="0" w:line="240" w:lineRule="auto"/>
              <w:ind w:right="-1" w:firstLine="37"/>
              <w:jc w:val="center"/>
              <w:rPr>
                <w:rFonts w:ascii="Times New Roman" w:hAnsi="Times New Roman"/>
                <w:sz w:val="16"/>
                <w:szCs w:val="16"/>
              </w:rPr>
            </w:pPr>
            <w:r w:rsidRPr="00910134">
              <w:rPr>
                <w:rFonts w:ascii="Times New Roman" w:hAnsi="Times New Roman"/>
                <w:sz w:val="16"/>
                <w:szCs w:val="16"/>
              </w:rPr>
              <w:t>самок</w:t>
            </w:r>
          </w:p>
        </w:tc>
        <w:tc>
          <w:tcPr>
            <w:tcW w:w="851" w:type="dxa"/>
          </w:tcPr>
          <w:p w:rsidR="000D4608" w:rsidRPr="00910134" w:rsidRDefault="000D4608" w:rsidP="00C96BEC">
            <w:pPr>
              <w:spacing w:after="0" w:line="240" w:lineRule="auto"/>
              <w:ind w:right="-1" w:firstLine="37"/>
              <w:jc w:val="center"/>
              <w:rPr>
                <w:rFonts w:ascii="Times New Roman" w:hAnsi="Times New Roman"/>
                <w:sz w:val="16"/>
                <w:szCs w:val="16"/>
              </w:rPr>
            </w:pPr>
            <w:r w:rsidRPr="00910134">
              <w:rPr>
                <w:rFonts w:ascii="Times New Roman" w:hAnsi="Times New Roman"/>
                <w:sz w:val="16"/>
                <w:szCs w:val="16"/>
              </w:rPr>
              <w:t>самцов</w:t>
            </w:r>
          </w:p>
        </w:tc>
        <w:tc>
          <w:tcPr>
            <w:tcW w:w="2977" w:type="dxa"/>
            <w:vMerge/>
          </w:tcPr>
          <w:p w:rsidR="000D4608" w:rsidRPr="00910134" w:rsidRDefault="000D4608" w:rsidP="00C96BEC">
            <w:pPr>
              <w:spacing w:after="0" w:line="240" w:lineRule="auto"/>
              <w:ind w:right="-1" w:firstLine="37"/>
              <w:rPr>
                <w:rFonts w:ascii="Times New Roman" w:hAnsi="Times New Roman"/>
                <w:sz w:val="16"/>
                <w:szCs w:val="16"/>
              </w:rPr>
            </w:pPr>
          </w:p>
        </w:tc>
      </w:tr>
      <w:tr w:rsidR="000D4608" w:rsidRPr="00910134" w:rsidTr="00B35D62">
        <w:trPr>
          <w:trHeight w:val="450"/>
        </w:trPr>
        <w:tc>
          <w:tcPr>
            <w:tcW w:w="1276" w:type="dxa"/>
            <w:vAlign w:val="center"/>
          </w:tcPr>
          <w:p w:rsidR="000D4608" w:rsidRPr="00910134" w:rsidRDefault="000D4608" w:rsidP="001A604E">
            <w:pPr>
              <w:spacing w:after="0" w:line="240" w:lineRule="auto"/>
              <w:ind w:right="-1" w:firstLine="37"/>
              <w:jc w:val="center"/>
              <w:rPr>
                <w:rFonts w:ascii="Times New Roman" w:hAnsi="Times New Roman"/>
                <w:sz w:val="16"/>
                <w:szCs w:val="16"/>
              </w:rPr>
            </w:pPr>
            <w:r w:rsidRPr="00910134">
              <w:rPr>
                <w:rFonts w:ascii="Times New Roman" w:hAnsi="Times New Roman"/>
                <w:sz w:val="16"/>
                <w:szCs w:val="16"/>
              </w:rPr>
              <w:t>Контрольная</w:t>
            </w:r>
          </w:p>
        </w:tc>
        <w:tc>
          <w:tcPr>
            <w:tcW w:w="992" w:type="dxa"/>
            <w:vAlign w:val="center"/>
          </w:tcPr>
          <w:p w:rsidR="000D4608" w:rsidRPr="00910134" w:rsidRDefault="000D4608" w:rsidP="001A604E">
            <w:pPr>
              <w:spacing w:after="0" w:line="240" w:lineRule="auto"/>
              <w:ind w:right="-1" w:firstLine="37"/>
              <w:jc w:val="center"/>
              <w:rPr>
                <w:rFonts w:ascii="Times New Roman" w:hAnsi="Times New Roman"/>
                <w:sz w:val="16"/>
                <w:szCs w:val="16"/>
              </w:rPr>
            </w:pPr>
            <w:r w:rsidRPr="00910134">
              <w:rPr>
                <w:rFonts w:ascii="Times New Roman" w:hAnsi="Times New Roman"/>
                <w:sz w:val="16"/>
                <w:szCs w:val="16"/>
              </w:rPr>
              <w:t>10</w:t>
            </w:r>
          </w:p>
        </w:tc>
        <w:tc>
          <w:tcPr>
            <w:tcW w:w="851" w:type="dxa"/>
            <w:vAlign w:val="center"/>
          </w:tcPr>
          <w:p w:rsidR="000D4608" w:rsidRPr="00910134" w:rsidRDefault="000D4608" w:rsidP="001A604E">
            <w:pPr>
              <w:spacing w:after="0" w:line="240" w:lineRule="auto"/>
              <w:ind w:right="-1" w:firstLine="37"/>
              <w:jc w:val="center"/>
              <w:rPr>
                <w:rFonts w:ascii="Times New Roman" w:hAnsi="Times New Roman"/>
                <w:sz w:val="16"/>
                <w:szCs w:val="16"/>
              </w:rPr>
            </w:pPr>
            <w:r w:rsidRPr="00910134">
              <w:rPr>
                <w:rFonts w:ascii="Times New Roman" w:hAnsi="Times New Roman"/>
                <w:sz w:val="16"/>
                <w:szCs w:val="16"/>
              </w:rPr>
              <w:t>5</w:t>
            </w:r>
          </w:p>
        </w:tc>
        <w:tc>
          <w:tcPr>
            <w:tcW w:w="2977" w:type="dxa"/>
            <w:vMerge w:val="restart"/>
            <w:vAlign w:val="center"/>
          </w:tcPr>
          <w:p w:rsidR="000D4608" w:rsidRPr="00910134" w:rsidRDefault="000D4608" w:rsidP="00B35D62">
            <w:pPr>
              <w:spacing w:after="0" w:line="240" w:lineRule="auto"/>
              <w:ind w:firstLine="34"/>
              <w:jc w:val="center"/>
              <w:rPr>
                <w:rFonts w:ascii="Times New Roman" w:hAnsi="Times New Roman"/>
                <w:sz w:val="16"/>
                <w:szCs w:val="16"/>
              </w:rPr>
            </w:pPr>
            <w:r w:rsidRPr="00910134">
              <w:rPr>
                <w:rFonts w:ascii="Times New Roman" w:hAnsi="Times New Roman"/>
                <w:sz w:val="16"/>
                <w:szCs w:val="16"/>
              </w:rPr>
              <w:t>Плодовитость самок и самцов. Оплодо</w:t>
            </w:r>
            <w:r w:rsidR="00BD6707">
              <w:rPr>
                <w:rFonts w:ascii="Times New Roman" w:hAnsi="Times New Roman"/>
                <w:sz w:val="16"/>
                <w:szCs w:val="16"/>
              </w:rPr>
              <w:softHyphen/>
            </w:r>
            <w:r w:rsidRPr="00910134">
              <w:rPr>
                <w:rFonts w:ascii="Times New Roman" w:hAnsi="Times New Roman"/>
                <w:sz w:val="16"/>
                <w:szCs w:val="16"/>
              </w:rPr>
              <w:t>творенность икры, выход передл</w:t>
            </w:r>
            <w:r w:rsidR="00351169">
              <w:rPr>
                <w:rFonts w:ascii="Times New Roman" w:hAnsi="Times New Roman"/>
                <w:sz w:val="16"/>
                <w:szCs w:val="16"/>
              </w:rPr>
              <w:t xml:space="preserve">ичинок после инкубации и выход </w:t>
            </w:r>
            <w:r w:rsidRPr="00910134">
              <w:rPr>
                <w:rFonts w:ascii="Times New Roman" w:hAnsi="Times New Roman"/>
                <w:sz w:val="16"/>
                <w:szCs w:val="16"/>
              </w:rPr>
              <w:t>личинок после выдержки</w:t>
            </w:r>
          </w:p>
        </w:tc>
      </w:tr>
      <w:tr w:rsidR="000D4608" w:rsidRPr="00910134" w:rsidTr="001A604E">
        <w:trPr>
          <w:trHeight w:val="358"/>
        </w:trPr>
        <w:tc>
          <w:tcPr>
            <w:tcW w:w="1276" w:type="dxa"/>
            <w:vAlign w:val="center"/>
          </w:tcPr>
          <w:p w:rsidR="000D4608" w:rsidRPr="00910134" w:rsidRDefault="000D4608" w:rsidP="001A604E">
            <w:pPr>
              <w:spacing w:after="0" w:line="240" w:lineRule="auto"/>
              <w:ind w:right="-1" w:firstLine="37"/>
              <w:jc w:val="center"/>
              <w:rPr>
                <w:rFonts w:ascii="Times New Roman" w:hAnsi="Times New Roman"/>
                <w:sz w:val="16"/>
                <w:szCs w:val="16"/>
              </w:rPr>
            </w:pPr>
            <w:r w:rsidRPr="00910134">
              <w:rPr>
                <w:rFonts w:ascii="Times New Roman" w:hAnsi="Times New Roman"/>
                <w:sz w:val="16"/>
                <w:szCs w:val="16"/>
              </w:rPr>
              <w:t>Опытная</w:t>
            </w:r>
          </w:p>
        </w:tc>
        <w:tc>
          <w:tcPr>
            <w:tcW w:w="992" w:type="dxa"/>
            <w:vAlign w:val="center"/>
          </w:tcPr>
          <w:p w:rsidR="000D4608" w:rsidRPr="00910134" w:rsidRDefault="000D4608" w:rsidP="001A604E">
            <w:pPr>
              <w:spacing w:after="0" w:line="240" w:lineRule="auto"/>
              <w:ind w:right="-1" w:firstLine="34"/>
              <w:jc w:val="center"/>
              <w:rPr>
                <w:rFonts w:ascii="Times New Roman" w:hAnsi="Times New Roman"/>
                <w:sz w:val="16"/>
                <w:szCs w:val="16"/>
              </w:rPr>
            </w:pPr>
            <w:r w:rsidRPr="00910134">
              <w:rPr>
                <w:rFonts w:ascii="Times New Roman" w:hAnsi="Times New Roman"/>
                <w:sz w:val="16"/>
                <w:szCs w:val="16"/>
              </w:rPr>
              <w:t>10</w:t>
            </w:r>
          </w:p>
        </w:tc>
        <w:tc>
          <w:tcPr>
            <w:tcW w:w="851" w:type="dxa"/>
            <w:vAlign w:val="center"/>
          </w:tcPr>
          <w:p w:rsidR="000D4608" w:rsidRPr="00910134" w:rsidRDefault="000D4608" w:rsidP="001A604E">
            <w:pPr>
              <w:spacing w:after="0" w:line="240" w:lineRule="auto"/>
              <w:ind w:right="-1" w:firstLine="34"/>
              <w:jc w:val="center"/>
              <w:rPr>
                <w:rFonts w:ascii="Times New Roman" w:hAnsi="Times New Roman"/>
                <w:sz w:val="16"/>
                <w:szCs w:val="16"/>
              </w:rPr>
            </w:pPr>
            <w:r w:rsidRPr="00910134">
              <w:rPr>
                <w:rFonts w:ascii="Times New Roman" w:hAnsi="Times New Roman"/>
                <w:sz w:val="16"/>
                <w:szCs w:val="16"/>
              </w:rPr>
              <w:t>5</w:t>
            </w:r>
          </w:p>
        </w:tc>
        <w:tc>
          <w:tcPr>
            <w:tcW w:w="2977" w:type="dxa"/>
            <w:vMerge/>
          </w:tcPr>
          <w:p w:rsidR="000D4608" w:rsidRPr="00910134" w:rsidRDefault="000D4608" w:rsidP="00910134">
            <w:pPr>
              <w:spacing w:after="0" w:line="240" w:lineRule="auto"/>
              <w:ind w:right="-1" w:firstLine="37"/>
              <w:rPr>
                <w:rFonts w:ascii="Times New Roman" w:hAnsi="Times New Roman"/>
                <w:sz w:val="16"/>
                <w:szCs w:val="16"/>
              </w:rPr>
            </w:pPr>
          </w:p>
        </w:tc>
      </w:tr>
    </w:tbl>
    <w:p w:rsidR="000D4608" w:rsidRPr="00910134" w:rsidRDefault="000D4608" w:rsidP="00910134">
      <w:pPr>
        <w:spacing w:after="0" w:line="240" w:lineRule="auto"/>
        <w:ind w:firstLine="284"/>
        <w:rPr>
          <w:rFonts w:ascii="Times New Roman" w:hAnsi="Times New Roman"/>
          <w:sz w:val="20"/>
          <w:szCs w:val="20"/>
        </w:rPr>
      </w:pP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В задачи опыта входило:</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А) Провести подготовку производителей к нересту.</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Б) Изучить технологию заводского метода разведения карпа.</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В) Исследовать влияние места введения инъекции на дальнейшую рабочую плодовитость самок.</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Разгрузка зимовалов и отбор производителей для рыбоводного ис</w:t>
      </w:r>
      <w:r w:rsidR="00BD6707">
        <w:rPr>
          <w:rFonts w:ascii="Times New Roman" w:hAnsi="Times New Roman"/>
          <w:sz w:val="20"/>
          <w:szCs w:val="20"/>
        </w:rPr>
        <w:softHyphen/>
      </w:r>
      <w:r w:rsidR="00970E81">
        <w:rPr>
          <w:rFonts w:ascii="Times New Roman" w:hAnsi="Times New Roman"/>
          <w:sz w:val="20"/>
          <w:szCs w:val="20"/>
        </w:rPr>
        <w:t>пользования проводили</w:t>
      </w:r>
      <w:r w:rsidRPr="00910134">
        <w:rPr>
          <w:rFonts w:ascii="Times New Roman" w:hAnsi="Times New Roman"/>
          <w:sz w:val="20"/>
          <w:szCs w:val="20"/>
        </w:rPr>
        <w:t>сь согласно плану работы инкубационного ц</w:t>
      </w:r>
      <w:r w:rsidRPr="00910134">
        <w:rPr>
          <w:rFonts w:ascii="Times New Roman" w:hAnsi="Times New Roman"/>
          <w:sz w:val="20"/>
          <w:szCs w:val="20"/>
        </w:rPr>
        <w:t>е</w:t>
      </w:r>
      <w:r w:rsidRPr="00910134">
        <w:rPr>
          <w:rFonts w:ascii="Times New Roman" w:hAnsi="Times New Roman"/>
          <w:sz w:val="20"/>
          <w:szCs w:val="20"/>
        </w:rPr>
        <w:t>ха. Выдержки производителей перед нерестом проводились в прудах согласно нормативам</w:t>
      </w:r>
      <w:r w:rsidR="00C96BEC">
        <w:rPr>
          <w:rFonts w:ascii="Times New Roman" w:hAnsi="Times New Roman"/>
          <w:sz w:val="20"/>
          <w:szCs w:val="20"/>
        </w:rPr>
        <w:t> </w:t>
      </w:r>
      <w:r w:rsidRPr="00910134">
        <w:rPr>
          <w:rFonts w:ascii="Times New Roman" w:hAnsi="Times New Roman"/>
          <w:sz w:val="20"/>
          <w:szCs w:val="20"/>
        </w:rPr>
        <w:t>[2, 5].</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Гидрохимический режим воды при рыбоводных работах соответст</w:t>
      </w:r>
      <w:r w:rsidR="00BD6707">
        <w:rPr>
          <w:rFonts w:ascii="Times New Roman" w:hAnsi="Times New Roman"/>
          <w:sz w:val="20"/>
          <w:szCs w:val="20"/>
        </w:rPr>
        <w:softHyphen/>
      </w:r>
      <w:r w:rsidRPr="00910134">
        <w:rPr>
          <w:rFonts w:ascii="Times New Roman" w:hAnsi="Times New Roman"/>
          <w:sz w:val="20"/>
          <w:szCs w:val="20"/>
        </w:rPr>
        <w:t>вует ГОСТ</w:t>
      </w:r>
      <w:r w:rsidR="00C96BEC">
        <w:rPr>
          <w:rFonts w:ascii="Times New Roman" w:hAnsi="Times New Roman"/>
          <w:sz w:val="20"/>
          <w:szCs w:val="20"/>
        </w:rPr>
        <w:t> </w:t>
      </w:r>
      <w:r w:rsidRPr="00910134">
        <w:rPr>
          <w:rFonts w:ascii="Times New Roman" w:hAnsi="Times New Roman"/>
          <w:sz w:val="20"/>
          <w:szCs w:val="20"/>
        </w:rPr>
        <w:t xml:space="preserve">15 378.87. Зрелые половые продукты </w:t>
      </w:r>
      <w:r w:rsidR="001A604E">
        <w:rPr>
          <w:rFonts w:ascii="Times New Roman" w:hAnsi="Times New Roman"/>
          <w:sz w:val="20"/>
          <w:szCs w:val="20"/>
        </w:rPr>
        <w:t>получали</w:t>
      </w:r>
      <w:r w:rsidRPr="00910134">
        <w:rPr>
          <w:rFonts w:ascii="Times New Roman" w:hAnsi="Times New Roman"/>
          <w:sz w:val="20"/>
          <w:szCs w:val="20"/>
        </w:rPr>
        <w:t xml:space="preserve"> методом гипофизарных инъекций, разработанным М.</w:t>
      </w:r>
      <w:r w:rsidR="00C96BEC">
        <w:rPr>
          <w:rFonts w:ascii="Times New Roman" w:hAnsi="Times New Roman"/>
          <w:sz w:val="20"/>
          <w:szCs w:val="20"/>
        </w:rPr>
        <w:t> </w:t>
      </w:r>
      <w:r w:rsidRPr="00910134">
        <w:rPr>
          <w:rFonts w:ascii="Times New Roman" w:hAnsi="Times New Roman"/>
          <w:sz w:val="20"/>
          <w:szCs w:val="20"/>
        </w:rPr>
        <w:t>Л. Гербильским</w:t>
      </w:r>
      <w:r w:rsidR="00C96BEC">
        <w:rPr>
          <w:rFonts w:ascii="Times New Roman" w:hAnsi="Times New Roman"/>
          <w:sz w:val="20"/>
          <w:szCs w:val="20"/>
        </w:rPr>
        <w:t> </w:t>
      </w:r>
      <w:r w:rsidRPr="00910134">
        <w:rPr>
          <w:rFonts w:ascii="Times New Roman" w:hAnsi="Times New Roman"/>
          <w:sz w:val="20"/>
          <w:szCs w:val="20"/>
        </w:rPr>
        <w:t>[4].</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Определение плодовитости карпа проводили путем взятия и взве</w:t>
      </w:r>
      <w:r w:rsidR="00BD6707">
        <w:rPr>
          <w:rFonts w:ascii="Times New Roman" w:hAnsi="Times New Roman"/>
          <w:sz w:val="20"/>
          <w:szCs w:val="20"/>
        </w:rPr>
        <w:softHyphen/>
      </w:r>
      <w:r w:rsidRPr="00910134">
        <w:rPr>
          <w:rFonts w:ascii="Times New Roman" w:hAnsi="Times New Roman"/>
          <w:sz w:val="20"/>
          <w:szCs w:val="20"/>
        </w:rPr>
        <w:t>шивания на медицинских весах. Инкубация икры проходила в инкуба</w:t>
      </w:r>
      <w:r w:rsidR="00BD6707">
        <w:rPr>
          <w:rFonts w:ascii="Times New Roman" w:hAnsi="Times New Roman"/>
          <w:sz w:val="20"/>
          <w:szCs w:val="20"/>
        </w:rPr>
        <w:softHyphen/>
      </w:r>
      <w:r w:rsidRPr="00910134">
        <w:rPr>
          <w:rFonts w:ascii="Times New Roman" w:hAnsi="Times New Roman"/>
          <w:sz w:val="20"/>
          <w:szCs w:val="20"/>
        </w:rPr>
        <w:t>ционных аппаратах вместимостью 10 литров, типа Вейса.</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Очистка воды, которая подавалась в инкубационный цех</w:t>
      </w:r>
      <w:r w:rsidR="00F04962">
        <w:rPr>
          <w:rFonts w:ascii="Times New Roman" w:hAnsi="Times New Roman"/>
          <w:sz w:val="20"/>
          <w:szCs w:val="20"/>
        </w:rPr>
        <w:t>,</w:t>
      </w:r>
      <w:r w:rsidRPr="00910134">
        <w:rPr>
          <w:rFonts w:ascii="Times New Roman" w:hAnsi="Times New Roman"/>
          <w:sz w:val="20"/>
          <w:szCs w:val="20"/>
        </w:rPr>
        <w:t xml:space="preserve"> проводи</w:t>
      </w:r>
      <w:r w:rsidR="00BD6707">
        <w:rPr>
          <w:rFonts w:ascii="Times New Roman" w:hAnsi="Times New Roman"/>
          <w:sz w:val="20"/>
          <w:szCs w:val="20"/>
        </w:rPr>
        <w:softHyphen/>
      </w:r>
      <w:r w:rsidRPr="00910134">
        <w:rPr>
          <w:rFonts w:ascii="Times New Roman" w:hAnsi="Times New Roman"/>
          <w:sz w:val="20"/>
          <w:szCs w:val="20"/>
        </w:rPr>
        <w:t>лась с помощью фильтров. Содержание растворенного в воде кисло</w:t>
      </w:r>
      <w:r w:rsidR="00BD6707">
        <w:rPr>
          <w:rFonts w:ascii="Times New Roman" w:hAnsi="Times New Roman"/>
          <w:sz w:val="20"/>
          <w:szCs w:val="20"/>
        </w:rPr>
        <w:softHyphen/>
      </w:r>
      <w:r w:rsidRPr="00910134">
        <w:rPr>
          <w:rFonts w:ascii="Times New Roman" w:hAnsi="Times New Roman"/>
          <w:sz w:val="20"/>
          <w:szCs w:val="20"/>
        </w:rPr>
        <w:t>ро</w:t>
      </w:r>
      <w:r w:rsidR="00970E81">
        <w:rPr>
          <w:rFonts w:ascii="Times New Roman" w:hAnsi="Times New Roman"/>
          <w:sz w:val="20"/>
          <w:szCs w:val="20"/>
        </w:rPr>
        <w:t>да и температуры воды измеря</w:t>
      </w:r>
      <w:r w:rsidRPr="00910134">
        <w:rPr>
          <w:rFonts w:ascii="Times New Roman" w:hAnsi="Times New Roman"/>
          <w:sz w:val="20"/>
          <w:szCs w:val="20"/>
        </w:rPr>
        <w:t>лось с помощью термооксиметра и водяного термометра</w:t>
      </w:r>
      <w:r w:rsidR="00C96BEC">
        <w:rPr>
          <w:rFonts w:ascii="Times New Roman" w:hAnsi="Times New Roman"/>
          <w:sz w:val="20"/>
          <w:szCs w:val="20"/>
        </w:rPr>
        <w:t> </w:t>
      </w:r>
      <w:r w:rsidRPr="00910134">
        <w:rPr>
          <w:rFonts w:ascii="Times New Roman" w:hAnsi="Times New Roman"/>
          <w:sz w:val="20"/>
          <w:szCs w:val="20"/>
        </w:rPr>
        <w:t>[1, 6].</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Исследование икры проводилось в лаборатории, а подсчет личинок проводился методом эталона.</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При разгрузке зимовалов производители были разделены не только по полу, но и по степени готовности к нересту. Отобранные произво</w:t>
      </w:r>
      <w:r w:rsidR="00BD6707">
        <w:rPr>
          <w:rFonts w:ascii="Times New Roman" w:hAnsi="Times New Roman"/>
          <w:sz w:val="20"/>
          <w:szCs w:val="20"/>
        </w:rPr>
        <w:softHyphen/>
      </w:r>
      <w:r w:rsidRPr="00910134">
        <w:rPr>
          <w:rFonts w:ascii="Times New Roman" w:hAnsi="Times New Roman"/>
          <w:sz w:val="20"/>
          <w:szCs w:val="20"/>
        </w:rPr>
        <w:t>дители были пересажены отдельно по полу в пруды, находящиеся вблизи инкубационного цеха</w:t>
      </w:r>
      <w:r w:rsidR="00C96BEC">
        <w:rPr>
          <w:rFonts w:ascii="Times New Roman" w:hAnsi="Times New Roman"/>
          <w:sz w:val="20"/>
          <w:szCs w:val="20"/>
        </w:rPr>
        <w:t> </w:t>
      </w:r>
      <w:r w:rsidRPr="00910134">
        <w:rPr>
          <w:rFonts w:ascii="Times New Roman" w:hAnsi="Times New Roman"/>
          <w:sz w:val="20"/>
          <w:szCs w:val="20"/>
        </w:rPr>
        <w:t>[7]. Основные морфо-биологические и рыбоводные показатели приведены в табл</w:t>
      </w:r>
      <w:r w:rsidR="00C96BEC">
        <w:rPr>
          <w:rFonts w:ascii="Times New Roman" w:hAnsi="Times New Roman"/>
          <w:sz w:val="20"/>
          <w:szCs w:val="20"/>
        </w:rPr>
        <w:t>.</w:t>
      </w:r>
      <w:r w:rsidRPr="00910134">
        <w:rPr>
          <w:rFonts w:ascii="Times New Roman" w:hAnsi="Times New Roman"/>
          <w:sz w:val="20"/>
          <w:szCs w:val="20"/>
        </w:rPr>
        <w:t xml:space="preserve"> 2.</w:t>
      </w:r>
    </w:p>
    <w:p w:rsidR="000D4608" w:rsidRPr="00910134" w:rsidRDefault="000D4608" w:rsidP="00910134">
      <w:pPr>
        <w:spacing w:after="0" w:line="240" w:lineRule="auto"/>
        <w:ind w:firstLine="284"/>
        <w:rPr>
          <w:rFonts w:ascii="Times New Roman" w:hAnsi="Times New Roman"/>
          <w:sz w:val="20"/>
          <w:szCs w:val="20"/>
        </w:rPr>
      </w:pPr>
    </w:p>
    <w:p w:rsidR="000D4608" w:rsidRPr="00C96BEC" w:rsidRDefault="000D4608" w:rsidP="00C96BEC">
      <w:pPr>
        <w:spacing w:after="0" w:line="240" w:lineRule="auto"/>
        <w:jc w:val="center"/>
        <w:rPr>
          <w:rFonts w:ascii="Times New Roman" w:hAnsi="Times New Roman"/>
          <w:b/>
          <w:sz w:val="16"/>
          <w:szCs w:val="16"/>
        </w:rPr>
      </w:pPr>
      <w:r w:rsidRPr="00C96BEC">
        <w:rPr>
          <w:rFonts w:ascii="Times New Roman" w:hAnsi="Times New Roman"/>
          <w:spacing w:val="20"/>
          <w:sz w:val="16"/>
          <w:szCs w:val="16"/>
        </w:rPr>
        <w:t>Таблица</w:t>
      </w:r>
      <w:r w:rsidRPr="00C96BEC">
        <w:rPr>
          <w:rFonts w:ascii="Times New Roman" w:hAnsi="Times New Roman"/>
          <w:sz w:val="16"/>
          <w:szCs w:val="16"/>
        </w:rPr>
        <w:t xml:space="preserve"> 2</w:t>
      </w:r>
      <w:r w:rsidR="00C96BEC" w:rsidRPr="00C96BEC">
        <w:rPr>
          <w:rFonts w:ascii="Times New Roman" w:hAnsi="Times New Roman"/>
          <w:sz w:val="16"/>
          <w:szCs w:val="16"/>
        </w:rPr>
        <w:t>.</w:t>
      </w:r>
      <w:r w:rsidRPr="00C96BEC">
        <w:rPr>
          <w:rFonts w:ascii="Times New Roman" w:hAnsi="Times New Roman"/>
          <w:sz w:val="16"/>
          <w:szCs w:val="16"/>
        </w:rPr>
        <w:t xml:space="preserve"> </w:t>
      </w:r>
      <w:r w:rsidRPr="00C96BEC">
        <w:rPr>
          <w:rFonts w:ascii="Times New Roman" w:hAnsi="Times New Roman"/>
          <w:b/>
          <w:sz w:val="16"/>
          <w:szCs w:val="16"/>
        </w:rPr>
        <w:t>Рыбоводные показатели карпа</w:t>
      </w:r>
    </w:p>
    <w:p w:rsidR="00C96BEC" w:rsidRPr="00910134" w:rsidRDefault="00C96BEC" w:rsidP="00910134">
      <w:pPr>
        <w:spacing w:after="0" w:line="240" w:lineRule="auto"/>
        <w:ind w:firstLine="284"/>
        <w:jc w:val="center"/>
        <w:rPr>
          <w:rFonts w:ascii="Times New Roman" w:hAnsi="Times New Roman"/>
          <w:sz w:val="20"/>
          <w:szCs w:val="20"/>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1106"/>
        <w:gridCol w:w="773"/>
        <w:gridCol w:w="973"/>
        <w:gridCol w:w="975"/>
        <w:gridCol w:w="929"/>
        <w:gridCol w:w="774"/>
      </w:tblGrid>
      <w:tr w:rsidR="006C73FC" w:rsidRPr="00910134" w:rsidTr="006C73FC">
        <w:trPr>
          <w:trHeight w:val="383"/>
        </w:trPr>
        <w:tc>
          <w:tcPr>
            <w:tcW w:w="577" w:type="pct"/>
            <w:vMerge w:val="restart"/>
            <w:shd w:val="clear" w:color="auto" w:fill="auto"/>
            <w:vAlign w:val="center"/>
          </w:tcPr>
          <w:p w:rsidR="000D4608" w:rsidRPr="00910134" w:rsidRDefault="001A604E" w:rsidP="006C73FC">
            <w:pPr>
              <w:widowControl w:val="0"/>
              <w:autoSpaceDE w:val="0"/>
              <w:autoSpaceDN w:val="0"/>
              <w:adjustRightInd w:val="0"/>
              <w:spacing w:after="0" w:line="240" w:lineRule="auto"/>
              <w:ind w:left="-148" w:right="-156"/>
              <w:jc w:val="center"/>
              <w:rPr>
                <w:rFonts w:ascii="Times New Roman" w:eastAsia="Times New Roman" w:hAnsi="Times New Roman"/>
                <w:sz w:val="16"/>
                <w:szCs w:val="16"/>
              </w:rPr>
            </w:pPr>
            <w:r>
              <w:rPr>
                <w:rFonts w:ascii="Times New Roman" w:eastAsia="Times New Roman" w:hAnsi="Times New Roman"/>
                <w:sz w:val="16"/>
                <w:szCs w:val="16"/>
              </w:rPr>
              <w:t>П</w:t>
            </w:r>
            <w:r w:rsidR="000D4608" w:rsidRPr="00910134">
              <w:rPr>
                <w:rFonts w:ascii="Times New Roman" w:eastAsia="Times New Roman" w:hAnsi="Times New Roman"/>
                <w:sz w:val="16"/>
                <w:szCs w:val="16"/>
              </w:rPr>
              <w:t>роиз</w:t>
            </w:r>
            <w:r w:rsidR="00BD6707">
              <w:rPr>
                <w:rFonts w:ascii="Times New Roman" w:eastAsia="Times New Roman" w:hAnsi="Times New Roman"/>
                <w:sz w:val="16"/>
                <w:szCs w:val="16"/>
              </w:rPr>
              <w:softHyphen/>
            </w:r>
            <w:r w:rsidR="000D4608" w:rsidRPr="00910134">
              <w:rPr>
                <w:rFonts w:ascii="Times New Roman" w:eastAsia="Times New Roman" w:hAnsi="Times New Roman"/>
                <w:sz w:val="16"/>
                <w:szCs w:val="16"/>
              </w:rPr>
              <w:t>водител</w:t>
            </w:r>
            <w:r>
              <w:rPr>
                <w:rFonts w:ascii="Times New Roman" w:eastAsia="Times New Roman" w:hAnsi="Times New Roman"/>
                <w:sz w:val="16"/>
                <w:szCs w:val="16"/>
              </w:rPr>
              <w:t>и</w:t>
            </w:r>
          </w:p>
        </w:tc>
        <w:tc>
          <w:tcPr>
            <w:tcW w:w="934" w:type="pct"/>
            <w:vMerge w:val="restart"/>
            <w:shd w:val="clear" w:color="auto" w:fill="auto"/>
            <w:vAlign w:val="center"/>
          </w:tcPr>
          <w:p w:rsidR="006C73FC" w:rsidRDefault="000D4608" w:rsidP="006C73FC">
            <w:pPr>
              <w:widowControl w:val="0"/>
              <w:autoSpaceDE w:val="0"/>
              <w:autoSpaceDN w:val="0"/>
              <w:adjustRightInd w:val="0"/>
              <w:spacing w:after="0" w:line="240" w:lineRule="auto"/>
              <w:ind w:left="-148" w:right="-187" w:firstLine="18"/>
              <w:jc w:val="center"/>
              <w:rPr>
                <w:rFonts w:ascii="Times New Roman" w:eastAsia="Times New Roman" w:hAnsi="Times New Roman"/>
                <w:sz w:val="16"/>
                <w:szCs w:val="16"/>
              </w:rPr>
            </w:pPr>
            <w:r w:rsidRPr="00910134">
              <w:rPr>
                <w:rFonts w:ascii="Times New Roman" w:eastAsia="Times New Roman" w:hAnsi="Times New Roman"/>
                <w:sz w:val="16"/>
                <w:szCs w:val="16"/>
              </w:rPr>
              <w:t>Группа</w:t>
            </w:r>
          </w:p>
          <w:p w:rsidR="000D4608" w:rsidRPr="00910134" w:rsidRDefault="000D4608" w:rsidP="006C73FC">
            <w:pPr>
              <w:widowControl w:val="0"/>
              <w:autoSpaceDE w:val="0"/>
              <w:autoSpaceDN w:val="0"/>
              <w:adjustRightInd w:val="0"/>
              <w:spacing w:after="0" w:line="240" w:lineRule="auto"/>
              <w:ind w:left="-148" w:right="-187" w:firstLine="18"/>
              <w:jc w:val="center"/>
              <w:rPr>
                <w:rFonts w:ascii="Times New Roman" w:eastAsia="Times New Roman" w:hAnsi="Times New Roman"/>
                <w:sz w:val="16"/>
                <w:szCs w:val="16"/>
              </w:rPr>
            </w:pPr>
            <w:r w:rsidRPr="00910134">
              <w:rPr>
                <w:rFonts w:ascii="Times New Roman" w:eastAsia="Times New Roman" w:hAnsi="Times New Roman"/>
                <w:sz w:val="16"/>
                <w:szCs w:val="16"/>
              </w:rPr>
              <w:t>производителей</w:t>
            </w:r>
          </w:p>
        </w:tc>
        <w:tc>
          <w:tcPr>
            <w:tcW w:w="506" w:type="pct"/>
            <w:vMerge w:val="restart"/>
            <w:shd w:val="clear" w:color="auto" w:fill="auto"/>
            <w:vAlign w:val="center"/>
          </w:tcPr>
          <w:p w:rsidR="000D4608" w:rsidRPr="00910134" w:rsidRDefault="000D4608" w:rsidP="00351169">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Количе</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 xml:space="preserve">ство, </w:t>
            </w:r>
            <w:r w:rsidR="00C96BEC">
              <w:rPr>
                <w:rFonts w:ascii="Times New Roman" w:eastAsia="Times New Roman" w:hAnsi="Times New Roman"/>
                <w:sz w:val="16"/>
                <w:szCs w:val="16"/>
              </w:rPr>
              <w:t>э</w:t>
            </w:r>
            <w:r w:rsidRPr="00910134">
              <w:rPr>
                <w:rFonts w:ascii="Times New Roman" w:eastAsia="Times New Roman" w:hAnsi="Times New Roman"/>
                <w:sz w:val="16"/>
                <w:szCs w:val="16"/>
              </w:rPr>
              <w:t>кз.</w:t>
            </w:r>
          </w:p>
        </w:tc>
        <w:tc>
          <w:tcPr>
            <w:tcW w:w="1655" w:type="pct"/>
            <w:gridSpan w:val="2"/>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42"/>
              <w:jc w:val="center"/>
              <w:rPr>
                <w:rFonts w:ascii="Times New Roman" w:eastAsia="Times New Roman" w:hAnsi="Times New Roman"/>
                <w:sz w:val="16"/>
                <w:szCs w:val="16"/>
              </w:rPr>
            </w:pPr>
            <w:r w:rsidRPr="00910134">
              <w:rPr>
                <w:rFonts w:ascii="Times New Roman" w:eastAsia="Times New Roman" w:hAnsi="Times New Roman"/>
                <w:sz w:val="16"/>
                <w:szCs w:val="16"/>
              </w:rPr>
              <w:t>Длина тела, см</w:t>
            </w:r>
          </w:p>
        </w:tc>
        <w:tc>
          <w:tcPr>
            <w:tcW w:w="791" w:type="pct"/>
            <w:vMerge w:val="restart"/>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149"/>
              <w:jc w:val="center"/>
              <w:rPr>
                <w:rFonts w:ascii="Times New Roman" w:eastAsia="Times New Roman" w:hAnsi="Times New Roman"/>
                <w:sz w:val="16"/>
                <w:szCs w:val="16"/>
              </w:rPr>
            </w:pPr>
            <w:r w:rsidRPr="00910134">
              <w:rPr>
                <w:rFonts w:ascii="Times New Roman" w:eastAsia="Times New Roman" w:hAnsi="Times New Roman"/>
                <w:sz w:val="16"/>
                <w:szCs w:val="16"/>
              </w:rPr>
              <w:t>Масса, кг</w:t>
            </w:r>
          </w:p>
        </w:tc>
        <w:tc>
          <w:tcPr>
            <w:tcW w:w="537" w:type="pct"/>
            <w:vMerge w:val="restart"/>
            <w:shd w:val="clear" w:color="auto" w:fill="auto"/>
            <w:vAlign w:val="center"/>
          </w:tcPr>
          <w:p w:rsidR="000D4608" w:rsidRPr="00910134" w:rsidRDefault="000D4608" w:rsidP="00351169">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Сравни</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 xml:space="preserve">тельная   </w:t>
            </w:r>
            <w:r w:rsidR="006C73FC">
              <w:rPr>
                <w:rFonts w:ascii="Times New Roman" w:eastAsia="Times New Roman" w:hAnsi="Times New Roman"/>
                <w:sz w:val="16"/>
                <w:szCs w:val="16"/>
              </w:rPr>
              <w:t xml:space="preserve">     </w:t>
            </w:r>
            <w:r w:rsidRPr="00910134">
              <w:rPr>
                <w:rFonts w:ascii="Times New Roman" w:eastAsia="Times New Roman" w:hAnsi="Times New Roman"/>
                <w:sz w:val="16"/>
                <w:szCs w:val="16"/>
              </w:rPr>
              <w:t>упитан</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ность</w:t>
            </w:r>
          </w:p>
        </w:tc>
      </w:tr>
      <w:tr w:rsidR="006C73FC" w:rsidRPr="00910134" w:rsidTr="006C73FC">
        <w:trPr>
          <w:trHeight w:val="291"/>
        </w:trPr>
        <w:tc>
          <w:tcPr>
            <w:tcW w:w="577" w:type="pct"/>
            <w:vMerge/>
            <w:shd w:val="clear" w:color="auto" w:fill="auto"/>
            <w:vAlign w:val="center"/>
          </w:tcPr>
          <w:p w:rsidR="000D4608" w:rsidRPr="00910134" w:rsidRDefault="000D4608" w:rsidP="006C73FC">
            <w:pPr>
              <w:widowControl w:val="0"/>
              <w:autoSpaceDE w:val="0"/>
              <w:autoSpaceDN w:val="0"/>
              <w:adjustRightInd w:val="0"/>
              <w:spacing w:after="0" w:line="240" w:lineRule="auto"/>
              <w:ind w:left="-148" w:right="-156" w:firstLine="62"/>
              <w:jc w:val="center"/>
              <w:rPr>
                <w:rFonts w:ascii="Times New Roman" w:eastAsia="Times New Roman" w:hAnsi="Times New Roman"/>
                <w:sz w:val="16"/>
                <w:szCs w:val="16"/>
              </w:rPr>
            </w:pPr>
          </w:p>
        </w:tc>
        <w:tc>
          <w:tcPr>
            <w:tcW w:w="934" w:type="pct"/>
            <w:vMerge/>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149"/>
              <w:jc w:val="center"/>
              <w:rPr>
                <w:rFonts w:ascii="Times New Roman" w:eastAsia="Times New Roman" w:hAnsi="Times New Roman"/>
                <w:sz w:val="16"/>
                <w:szCs w:val="16"/>
              </w:rPr>
            </w:pPr>
          </w:p>
        </w:tc>
        <w:tc>
          <w:tcPr>
            <w:tcW w:w="506" w:type="pct"/>
            <w:vMerge/>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149"/>
              <w:jc w:val="center"/>
              <w:rPr>
                <w:rFonts w:ascii="Times New Roman" w:eastAsia="Times New Roman" w:hAnsi="Times New Roman"/>
                <w:sz w:val="16"/>
                <w:szCs w:val="16"/>
              </w:rPr>
            </w:pPr>
          </w:p>
        </w:tc>
        <w:tc>
          <w:tcPr>
            <w:tcW w:w="827" w:type="pct"/>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42"/>
              <w:jc w:val="center"/>
              <w:rPr>
                <w:rFonts w:ascii="Times New Roman" w:eastAsia="Times New Roman" w:hAnsi="Times New Roman"/>
                <w:sz w:val="16"/>
                <w:szCs w:val="16"/>
              </w:rPr>
            </w:pPr>
            <w:r w:rsidRPr="00910134">
              <w:rPr>
                <w:rFonts w:ascii="Times New Roman" w:eastAsia="Times New Roman" w:hAnsi="Times New Roman"/>
                <w:sz w:val="16"/>
                <w:szCs w:val="16"/>
              </w:rPr>
              <w:t>l</w:t>
            </w:r>
          </w:p>
        </w:tc>
        <w:tc>
          <w:tcPr>
            <w:tcW w:w="828" w:type="pct"/>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42"/>
              <w:jc w:val="center"/>
              <w:rPr>
                <w:rFonts w:ascii="Times New Roman" w:eastAsia="Times New Roman" w:hAnsi="Times New Roman"/>
                <w:sz w:val="16"/>
                <w:szCs w:val="16"/>
              </w:rPr>
            </w:pPr>
            <w:r w:rsidRPr="00910134">
              <w:rPr>
                <w:rFonts w:ascii="Times New Roman" w:eastAsia="Times New Roman" w:hAnsi="Times New Roman"/>
                <w:sz w:val="16"/>
                <w:szCs w:val="16"/>
              </w:rPr>
              <w:t>L</w:t>
            </w:r>
          </w:p>
        </w:tc>
        <w:tc>
          <w:tcPr>
            <w:tcW w:w="791" w:type="pct"/>
            <w:vMerge/>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149"/>
              <w:jc w:val="center"/>
              <w:rPr>
                <w:rFonts w:ascii="Times New Roman" w:eastAsia="Times New Roman" w:hAnsi="Times New Roman"/>
                <w:sz w:val="16"/>
                <w:szCs w:val="16"/>
              </w:rPr>
            </w:pPr>
          </w:p>
        </w:tc>
        <w:tc>
          <w:tcPr>
            <w:tcW w:w="537" w:type="pct"/>
            <w:vMerge/>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rPr>
                <w:rFonts w:ascii="Times New Roman" w:eastAsia="Times New Roman" w:hAnsi="Times New Roman"/>
                <w:sz w:val="16"/>
                <w:szCs w:val="16"/>
              </w:rPr>
            </w:pPr>
          </w:p>
        </w:tc>
      </w:tr>
      <w:tr w:rsidR="006C73FC" w:rsidRPr="00910134" w:rsidTr="006C73FC">
        <w:trPr>
          <w:cantSplit/>
          <w:trHeight w:val="255"/>
        </w:trPr>
        <w:tc>
          <w:tcPr>
            <w:tcW w:w="577" w:type="pct"/>
            <w:vMerge/>
            <w:shd w:val="clear" w:color="auto" w:fill="auto"/>
            <w:vAlign w:val="center"/>
          </w:tcPr>
          <w:p w:rsidR="000D4608" w:rsidRPr="00910134" w:rsidRDefault="000D4608" w:rsidP="006C73FC">
            <w:pPr>
              <w:widowControl w:val="0"/>
              <w:autoSpaceDE w:val="0"/>
              <w:autoSpaceDN w:val="0"/>
              <w:adjustRightInd w:val="0"/>
              <w:spacing w:after="0" w:line="240" w:lineRule="auto"/>
              <w:ind w:left="-148" w:right="-156" w:firstLine="62"/>
              <w:jc w:val="center"/>
              <w:rPr>
                <w:rFonts w:ascii="Times New Roman" w:eastAsia="Times New Roman" w:hAnsi="Times New Roman"/>
                <w:sz w:val="16"/>
                <w:szCs w:val="16"/>
              </w:rPr>
            </w:pPr>
          </w:p>
        </w:tc>
        <w:tc>
          <w:tcPr>
            <w:tcW w:w="934" w:type="pct"/>
            <w:vMerge/>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149"/>
              <w:jc w:val="center"/>
              <w:rPr>
                <w:rFonts w:ascii="Times New Roman" w:eastAsia="Times New Roman" w:hAnsi="Times New Roman"/>
                <w:sz w:val="16"/>
                <w:szCs w:val="16"/>
              </w:rPr>
            </w:pPr>
          </w:p>
        </w:tc>
        <w:tc>
          <w:tcPr>
            <w:tcW w:w="506" w:type="pct"/>
            <w:vMerge/>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149"/>
              <w:jc w:val="center"/>
              <w:rPr>
                <w:rFonts w:ascii="Times New Roman" w:eastAsia="Times New Roman" w:hAnsi="Times New Roman"/>
                <w:sz w:val="16"/>
                <w:szCs w:val="16"/>
              </w:rPr>
            </w:pPr>
          </w:p>
        </w:tc>
        <w:tc>
          <w:tcPr>
            <w:tcW w:w="827" w:type="pct"/>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42"/>
              <w:jc w:val="center"/>
              <w:rPr>
                <w:rFonts w:ascii="Times New Roman" w:eastAsia="Times New Roman" w:hAnsi="Times New Roman"/>
                <w:sz w:val="16"/>
                <w:szCs w:val="16"/>
              </w:rPr>
            </w:pPr>
            <w:r w:rsidRPr="00910134">
              <w:rPr>
                <w:rFonts w:ascii="Times New Roman" w:eastAsia="Times New Roman" w:hAnsi="Times New Roman"/>
                <w:sz w:val="16"/>
                <w:szCs w:val="16"/>
              </w:rPr>
              <w:t>среднее</w:t>
            </w:r>
          </w:p>
        </w:tc>
        <w:tc>
          <w:tcPr>
            <w:tcW w:w="828" w:type="pct"/>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42"/>
              <w:jc w:val="center"/>
              <w:rPr>
                <w:rFonts w:ascii="Times New Roman" w:eastAsia="Times New Roman" w:hAnsi="Times New Roman"/>
                <w:sz w:val="16"/>
                <w:szCs w:val="16"/>
              </w:rPr>
            </w:pPr>
            <w:r w:rsidRPr="00910134">
              <w:rPr>
                <w:rFonts w:ascii="Times New Roman" w:eastAsia="Times New Roman" w:hAnsi="Times New Roman"/>
                <w:sz w:val="16"/>
                <w:szCs w:val="16"/>
              </w:rPr>
              <w:t>среднее</w:t>
            </w:r>
          </w:p>
        </w:tc>
        <w:tc>
          <w:tcPr>
            <w:tcW w:w="791" w:type="pct"/>
            <w:shd w:val="clear" w:color="auto" w:fill="auto"/>
            <w:vAlign w:val="center"/>
          </w:tcPr>
          <w:p w:rsidR="000D4608" w:rsidRPr="00910134" w:rsidRDefault="000D4608" w:rsidP="006C73FC">
            <w:pPr>
              <w:widowControl w:val="0"/>
              <w:autoSpaceDE w:val="0"/>
              <w:autoSpaceDN w:val="0"/>
              <w:adjustRightInd w:val="0"/>
              <w:spacing w:after="0" w:line="240" w:lineRule="auto"/>
              <w:ind w:left="-148" w:firstLine="149"/>
              <w:jc w:val="center"/>
              <w:rPr>
                <w:rFonts w:ascii="Times New Roman" w:eastAsia="Times New Roman" w:hAnsi="Times New Roman"/>
                <w:sz w:val="16"/>
                <w:szCs w:val="16"/>
              </w:rPr>
            </w:pPr>
            <w:r w:rsidRPr="00910134">
              <w:rPr>
                <w:rFonts w:ascii="Times New Roman" w:eastAsia="Times New Roman" w:hAnsi="Times New Roman"/>
                <w:sz w:val="16"/>
                <w:szCs w:val="16"/>
              </w:rPr>
              <w:t>среднее</w:t>
            </w:r>
          </w:p>
        </w:tc>
        <w:tc>
          <w:tcPr>
            <w:tcW w:w="537" w:type="pct"/>
            <w:vMerge/>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rPr>
                <w:rFonts w:ascii="Times New Roman" w:eastAsia="Times New Roman" w:hAnsi="Times New Roman"/>
                <w:sz w:val="16"/>
                <w:szCs w:val="16"/>
              </w:rPr>
            </w:pPr>
          </w:p>
        </w:tc>
      </w:tr>
      <w:tr w:rsidR="006C73FC" w:rsidRPr="00910134" w:rsidTr="006C73FC">
        <w:trPr>
          <w:trHeight w:val="207"/>
        </w:trPr>
        <w:tc>
          <w:tcPr>
            <w:tcW w:w="577" w:type="pct"/>
            <w:vMerge w:val="restart"/>
            <w:shd w:val="clear" w:color="auto" w:fill="auto"/>
            <w:vAlign w:val="center"/>
          </w:tcPr>
          <w:p w:rsidR="000D4608" w:rsidRPr="006C73FC" w:rsidRDefault="006C73FC" w:rsidP="00DF75FA">
            <w:pPr>
              <w:widowControl w:val="0"/>
              <w:autoSpaceDE w:val="0"/>
              <w:autoSpaceDN w:val="0"/>
              <w:adjustRightInd w:val="0"/>
              <w:spacing w:after="0" w:line="240" w:lineRule="auto"/>
              <w:ind w:left="-312" w:right="-156" w:firstLine="62"/>
              <w:jc w:val="center"/>
              <w:rPr>
                <w:rFonts w:ascii="Times New Roman" w:eastAsia="Times New Roman" w:hAnsi="Times New Roman"/>
                <w:sz w:val="16"/>
                <w:szCs w:val="16"/>
              </w:rPr>
            </w:pPr>
            <w:r>
              <w:rPr>
                <w:rFonts w:ascii="Times New Roman" w:eastAsia="Times New Roman" w:hAnsi="Times New Roman"/>
                <w:sz w:val="16"/>
                <w:szCs w:val="16"/>
              </w:rPr>
              <w:t>Сам</w:t>
            </w:r>
            <w:r w:rsidR="00DF75FA">
              <w:rPr>
                <w:rFonts w:ascii="Times New Roman" w:eastAsia="Times New Roman" w:hAnsi="Times New Roman"/>
                <w:sz w:val="16"/>
                <w:szCs w:val="16"/>
              </w:rPr>
              <w:t>ки</w:t>
            </w:r>
          </w:p>
        </w:tc>
        <w:tc>
          <w:tcPr>
            <w:tcW w:w="934" w:type="pct"/>
            <w:shd w:val="clear" w:color="auto" w:fill="auto"/>
            <w:vAlign w:val="center"/>
          </w:tcPr>
          <w:p w:rsidR="000D4608" w:rsidRPr="00910134" w:rsidRDefault="000D4608" w:rsidP="006C73FC">
            <w:pPr>
              <w:widowControl w:val="0"/>
              <w:autoSpaceDE w:val="0"/>
              <w:autoSpaceDN w:val="0"/>
              <w:adjustRightInd w:val="0"/>
              <w:spacing w:after="0" w:line="240" w:lineRule="auto"/>
              <w:ind w:left="-149" w:firstLine="149"/>
              <w:jc w:val="both"/>
              <w:rPr>
                <w:rFonts w:ascii="Times New Roman" w:eastAsia="Times New Roman" w:hAnsi="Times New Roman"/>
                <w:sz w:val="16"/>
                <w:szCs w:val="16"/>
              </w:rPr>
            </w:pPr>
            <w:r w:rsidRPr="00910134">
              <w:rPr>
                <w:rFonts w:ascii="Times New Roman" w:eastAsia="Times New Roman" w:hAnsi="Times New Roman"/>
                <w:sz w:val="16"/>
                <w:szCs w:val="16"/>
              </w:rPr>
              <w:t>Контрольная</w:t>
            </w:r>
          </w:p>
        </w:tc>
        <w:tc>
          <w:tcPr>
            <w:tcW w:w="506"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10</w:t>
            </w:r>
          </w:p>
        </w:tc>
        <w:tc>
          <w:tcPr>
            <w:tcW w:w="827"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86,3 ± 1,62</w:t>
            </w:r>
          </w:p>
        </w:tc>
        <w:tc>
          <w:tcPr>
            <w:tcW w:w="828"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97,2 ± 1,31</w:t>
            </w:r>
          </w:p>
        </w:tc>
        <w:tc>
          <w:tcPr>
            <w:tcW w:w="791"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9,5 ± 0,23</w:t>
            </w:r>
          </w:p>
        </w:tc>
        <w:tc>
          <w:tcPr>
            <w:tcW w:w="537"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1,87</w:t>
            </w:r>
          </w:p>
        </w:tc>
      </w:tr>
      <w:tr w:rsidR="006C73FC" w:rsidRPr="00910134" w:rsidTr="006C73FC">
        <w:trPr>
          <w:trHeight w:val="126"/>
        </w:trPr>
        <w:tc>
          <w:tcPr>
            <w:tcW w:w="577" w:type="pct"/>
            <w:vMerge/>
            <w:shd w:val="clear" w:color="auto" w:fill="auto"/>
            <w:vAlign w:val="center"/>
          </w:tcPr>
          <w:p w:rsidR="000D4608" w:rsidRPr="00910134" w:rsidRDefault="000D4608" w:rsidP="001A604E">
            <w:pPr>
              <w:widowControl w:val="0"/>
              <w:autoSpaceDE w:val="0"/>
              <w:autoSpaceDN w:val="0"/>
              <w:adjustRightInd w:val="0"/>
              <w:spacing w:after="0" w:line="240" w:lineRule="auto"/>
              <w:ind w:left="-312" w:right="-156" w:firstLine="62"/>
              <w:jc w:val="center"/>
              <w:rPr>
                <w:rFonts w:ascii="Times New Roman" w:eastAsia="Times New Roman" w:hAnsi="Times New Roman"/>
                <w:sz w:val="16"/>
                <w:szCs w:val="16"/>
              </w:rPr>
            </w:pPr>
          </w:p>
        </w:tc>
        <w:tc>
          <w:tcPr>
            <w:tcW w:w="934" w:type="pct"/>
            <w:shd w:val="clear" w:color="auto" w:fill="auto"/>
            <w:vAlign w:val="center"/>
          </w:tcPr>
          <w:p w:rsidR="000D4608" w:rsidRPr="00910134" w:rsidRDefault="000D4608" w:rsidP="006C73FC">
            <w:pPr>
              <w:widowControl w:val="0"/>
              <w:autoSpaceDE w:val="0"/>
              <w:autoSpaceDN w:val="0"/>
              <w:adjustRightInd w:val="0"/>
              <w:spacing w:after="0" w:line="240" w:lineRule="auto"/>
              <w:ind w:left="-149" w:firstLine="149"/>
              <w:jc w:val="both"/>
              <w:rPr>
                <w:rFonts w:ascii="Times New Roman" w:eastAsia="Times New Roman" w:hAnsi="Times New Roman"/>
                <w:sz w:val="16"/>
                <w:szCs w:val="16"/>
              </w:rPr>
            </w:pPr>
            <w:r w:rsidRPr="00910134">
              <w:rPr>
                <w:rFonts w:ascii="Times New Roman" w:eastAsia="Times New Roman" w:hAnsi="Times New Roman"/>
                <w:sz w:val="16"/>
                <w:szCs w:val="16"/>
              </w:rPr>
              <w:t>Опытная</w:t>
            </w:r>
          </w:p>
        </w:tc>
        <w:tc>
          <w:tcPr>
            <w:tcW w:w="506"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10</w:t>
            </w:r>
          </w:p>
        </w:tc>
        <w:tc>
          <w:tcPr>
            <w:tcW w:w="827"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86,0 ± 1,20</w:t>
            </w:r>
          </w:p>
        </w:tc>
        <w:tc>
          <w:tcPr>
            <w:tcW w:w="828"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97,0 ± 1,25</w:t>
            </w:r>
          </w:p>
        </w:tc>
        <w:tc>
          <w:tcPr>
            <w:tcW w:w="791"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9,3 ± 0,33</w:t>
            </w:r>
          </w:p>
        </w:tc>
        <w:tc>
          <w:tcPr>
            <w:tcW w:w="537"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1,84</w:t>
            </w:r>
          </w:p>
        </w:tc>
      </w:tr>
      <w:tr w:rsidR="006C73FC" w:rsidRPr="00910134" w:rsidTr="006C73FC">
        <w:trPr>
          <w:trHeight w:val="214"/>
        </w:trPr>
        <w:tc>
          <w:tcPr>
            <w:tcW w:w="577" w:type="pct"/>
            <w:vMerge w:val="restart"/>
            <w:shd w:val="clear" w:color="auto" w:fill="auto"/>
            <w:vAlign w:val="center"/>
          </w:tcPr>
          <w:p w:rsidR="000D4608" w:rsidRPr="006C73FC" w:rsidRDefault="006C73FC" w:rsidP="00DF75FA">
            <w:pPr>
              <w:widowControl w:val="0"/>
              <w:autoSpaceDE w:val="0"/>
              <w:autoSpaceDN w:val="0"/>
              <w:adjustRightInd w:val="0"/>
              <w:spacing w:after="0" w:line="240" w:lineRule="auto"/>
              <w:ind w:left="-312" w:right="-156" w:firstLine="62"/>
              <w:jc w:val="center"/>
              <w:rPr>
                <w:rFonts w:ascii="Times New Roman" w:eastAsia="Times New Roman" w:hAnsi="Times New Roman"/>
                <w:sz w:val="16"/>
                <w:szCs w:val="16"/>
              </w:rPr>
            </w:pPr>
            <w:r w:rsidRPr="006C73FC">
              <w:rPr>
                <w:rFonts w:ascii="Times New Roman" w:eastAsia="Times New Roman" w:hAnsi="Times New Roman"/>
                <w:sz w:val="16"/>
                <w:szCs w:val="16"/>
              </w:rPr>
              <w:t>Сам</w:t>
            </w:r>
            <w:r w:rsidR="00DF75FA">
              <w:rPr>
                <w:rFonts w:ascii="Times New Roman" w:eastAsia="Times New Roman" w:hAnsi="Times New Roman"/>
                <w:sz w:val="16"/>
                <w:szCs w:val="16"/>
              </w:rPr>
              <w:t>цы</w:t>
            </w:r>
          </w:p>
        </w:tc>
        <w:tc>
          <w:tcPr>
            <w:tcW w:w="934" w:type="pct"/>
            <w:shd w:val="clear" w:color="auto" w:fill="auto"/>
            <w:vAlign w:val="center"/>
          </w:tcPr>
          <w:p w:rsidR="000D4608" w:rsidRPr="00910134" w:rsidRDefault="000D4608" w:rsidP="006C73FC">
            <w:pPr>
              <w:widowControl w:val="0"/>
              <w:autoSpaceDE w:val="0"/>
              <w:autoSpaceDN w:val="0"/>
              <w:adjustRightInd w:val="0"/>
              <w:spacing w:after="0" w:line="240" w:lineRule="auto"/>
              <w:ind w:left="-149" w:firstLine="149"/>
              <w:jc w:val="both"/>
              <w:rPr>
                <w:rFonts w:ascii="Times New Roman" w:eastAsia="Times New Roman" w:hAnsi="Times New Roman"/>
                <w:sz w:val="16"/>
                <w:szCs w:val="16"/>
              </w:rPr>
            </w:pPr>
            <w:r w:rsidRPr="00910134">
              <w:rPr>
                <w:rFonts w:ascii="Times New Roman" w:eastAsia="Times New Roman" w:hAnsi="Times New Roman"/>
                <w:sz w:val="16"/>
                <w:szCs w:val="16"/>
              </w:rPr>
              <w:t>Контрольная</w:t>
            </w:r>
          </w:p>
        </w:tc>
        <w:tc>
          <w:tcPr>
            <w:tcW w:w="506"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5</w:t>
            </w:r>
          </w:p>
        </w:tc>
        <w:tc>
          <w:tcPr>
            <w:tcW w:w="827"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82,4 ± 1,42</w:t>
            </w:r>
          </w:p>
        </w:tc>
        <w:tc>
          <w:tcPr>
            <w:tcW w:w="828"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92,7 ± 1,52</w:t>
            </w:r>
          </w:p>
        </w:tc>
        <w:tc>
          <w:tcPr>
            <w:tcW w:w="791"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8,6 ± 0,21</w:t>
            </w:r>
          </w:p>
        </w:tc>
        <w:tc>
          <w:tcPr>
            <w:tcW w:w="537"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1,71</w:t>
            </w:r>
          </w:p>
        </w:tc>
      </w:tr>
      <w:tr w:rsidR="006C73FC" w:rsidRPr="00910134" w:rsidTr="006C73FC">
        <w:trPr>
          <w:trHeight w:val="131"/>
        </w:trPr>
        <w:tc>
          <w:tcPr>
            <w:tcW w:w="577" w:type="pct"/>
            <w:vMerge/>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rPr>
                <w:rFonts w:ascii="Times New Roman" w:eastAsia="Times New Roman" w:hAnsi="Times New Roman"/>
                <w:sz w:val="16"/>
                <w:szCs w:val="16"/>
              </w:rPr>
            </w:pPr>
          </w:p>
        </w:tc>
        <w:tc>
          <w:tcPr>
            <w:tcW w:w="934" w:type="pct"/>
            <w:shd w:val="clear" w:color="auto" w:fill="auto"/>
            <w:vAlign w:val="center"/>
          </w:tcPr>
          <w:p w:rsidR="000D4608" w:rsidRPr="00910134" w:rsidRDefault="000D4608" w:rsidP="006C73FC">
            <w:pPr>
              <w:widowControl w:val="0"/>
              <w:autoSpaceDE w:val="0"/>
              <w:autoSpaceDN w:val="0"/>
              <w:adjustRightInd w:val="0"/>
              <w:spacing w:after="0" w:line="240" w:lineRule="auto"/>
              <w:ind w:left="-149" w:firstLine="149"/>
              <w:jc w:val="both"/>
              <w:rPr>
                <w:rFonts w:ascii="Times New Roman" w:eastAsia="Times New Roman" w:hAnsi="Times New Roman"/>
                <w:sz w:val="16"/>
                <w:szCs w:val="16"/>
              </w:rPr>
            </w:pPr>
            <w:r w:rsidRPr="00910134">
              <w:rPr>
                <w:rFonts w:ascii="Times New Roman" w:eastAsia="Times New Roman" w:hAnsi="Times New Roman"/>
                <w:sz w:val="16"/>
                <w:szCs w:val="16"/>
              </w:rPr>
              <w:t>Опытная</w:t>
            </w:r>
          </w:p>
        </w:tc>
        <w:tc>
          <w:tcPr>
            <w:tcW w:w="506"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5</w:t>
            </w:r>
          </w:p>
        </w:tc>
        <w:tc>
          <w:tcPr>
            <w:tcW w:w="827"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82,6 ± 1,25</w:t>
            </w:r>
          </w:p>
        </w:tc>
        <w:tc>
          <w:tcPr>
            <w:tcW w:w="828"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92,9 ± 1,27</w:t>
            </w:r>
          </w:p>
        </w:tc>
        <w:tc>
          <w:tcPr>
            <w:tcW w:w="791"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8,4 ± 0,32</w:t>
            </w:r>
          </w:p>
        </w:tc>
        <w:tc>
          <w:tcPr>
            <w:tcW w:w="537" w:type="pct"/>
            <w:shd w:val="clear" w:color="auto" w:fill="auto"/>
            <w:vAlign w:val="center"/>
          </w:tcPr>
          <w:p w:rsidR="000D4608" w:rsidRPr="00910134" w:rsidRDefault="000D4608" w:rsidP="00910134">
            <w:pPr>
              <w:widowControl w:val="0"/>
              <w:autoSpaceDE w:val="0"/>
              <w:autoSpaceDN w:val="0"/>
              <w:adjustRightInd w:val="0"/>
              <w:spacing w:after="0" w:line="240" w:lineRule="auto"/>
              <w:ind w:left="-149" w:firstLine="149"/>
              <w:jc w:val="center"/>
              <w:rPr>
                <w:rFonts w:ascii="Times New Roman" w:eastAsia="Times New Roman" w:hAnsi="Times New Roman"/>
                <w:sz w:val="16"/>
                <w:szCs w:val="16"/>
              </w:rPr>
            </w:pPr>
            <w:r w:rsidRPr="00910134">
              <w:rPr>
                <w:rFonts w:ascii="Times New Roman" w:eastAsia="Times New Roman" w:hAnsi="Times New Roman"/>
                <w:sz w:val="16"/>
                <w:szCs w:val="16"/>
              </w:rPr>
              <w:t>1,68</w:t>
            </w:r>
          </w:p>
        </w:tc>
      </w:tr>
    </w:tbl>
    <w:p w:rsidR="000D4608" w:rsidRPr="00910134" w:rsidRDefault="000D4608" w:rsidP="00910134">
      <w:pPr>
        <w:spacing w:after="0" w:line="240" w:lineRule="auto"/>
        <w:ind w:firstLine="284"/>
        <w:rPr>
          <w:rFonts w:ascii="Times New Roman" w:hAnsi="Times New Roman"/>
          <w:sz w:val="20"/>
          <w:szCs w:val="20"/>
        </w:rPr>
      </w:pP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Из данной таблицы видно, что производители после зимовки имели удовлетворительное состояние, о чем свидетельствует их морфологи</w:t>
      </w:r>
      <w:r w:rsidR="00BD6707">
        <w:rPr>
          <w:rFonts w:ascii="Times New Roman" w:hAnsi="Times New Roman"/>
          <w:sz w:val="20"/>
          <w:szCs w:val="20"/>
        </w:rPr>
        <w:softHyphen/>
      </w:r>
      <w:r w:rsidRPr="00910134">
        <w:rPr>
          <w:rFonts w:ascii="Times New Roman" w:hAnsi="Times New Roman"/>
          <w:sz w:val="20"/>
          <w:szCs w:val="20"/>
        </w:rPr>
        <w:t>ческая характеристика.</w:t>
      </w:r>
    </w:p>
    <w:p w:rsidR="000D4608" w:rsidRPr="00910134" w:rsidRDefault="000D4608" w:rsidP="00C96BEC">
      <w:pPr>
        <w:spacing w:after="0" w:line="240" w:lineRule="auto"/>
        <w:ind w:firstLine="284"/>
        <w:jc w:val="both"/>
        <w:rPr>
          <w:rFonts w:ascii="Times New Roman" w:hAnsi="Times New Roman"/>
          <w:sz w:val="20"/>
          <w:szCs w:val="20"/>
        </w:rPr>
      </w:pPr>
      <w:r w:rsidRPr="00910134">
        <w:rPr>
          <w:rFonts w:ascii="Times New Roman" w:hAnsi="Times New Roman"/>
          <w:sz w:val="20"/>
          <w:szCs w:val="20"/>
        </w:rPr>
        <w:t>По данным А. Н. Багрова (1993), для созревания самок между не</w:t>
      </w:r>
      <w:r w:rsidR="00BD6707">
        <w:rPr>
          <w:rFonts w:ascii="Times New Roman" w:hAnsi="Times New Roman"/>
          <w:sz w:val="20"/>
          <w:szCs w:val="20"/>
        </w:rPr>
        <w:softHyphen/>
      </w:r>
      <w:r w:rsidRPr="00910134">
        <w:rPr>
          <w:rFonts w:ascii="Times New Roman" w:hAnsi="Times New Roman"/>
          <w:sz w:val="20"/>
          <w:szCs w:val="20"/>
        </w:rPr>
        <w:t>рестов</w:t>
      </w:r>
      <w:r w:rsidR="00DF75FA">
        <w:rPr>
          <w:rFonts w:ascii="Times New Roman" w:hAnsi="Times New Roman"/>
          <w:sz w:val="20"/>
          <w:szCs w:val="20"/>
        </w:rPr>
        <w:t>ыми</w:t>
      </w:r>
      <w:r w:rsidRPr="00910134">
        <w:rPr>
          <w:rFonts w:ascii="Times New Roman" w:hAnsi="Times New Roman"/>
          <w:sz w:val="20"/>
          <w:szCs w:val="20"/>
        </w:rPr>
        <w:t xml:space="preserve"> сроками двух смежных лет, нужно 2500</w:t>
      </w:r>
      <w:r w:rsidR="004613EA">
        <w:rPr>
          <w:rFonts w:ascii="Times New Roman" w:hAnsi="Times New Roman"/>
          <w:sz w:val="20"/>
          <w:szCs w:val="20"/>
        </w:rPr>
        <w:t>−</w:t>
      </w:r>
      <w:r w:rsidRPr="00910134">
        <w:rPr>
          <w:rFonts w:ascii="Times New Roman" w:hAnsi="Times New Roman"/>
          <w:sz w:val="20"/>
          <w:szCs w:val="20"/>
        </w:rPr>
        <w:t>2800 градусо-дней (сумма эффективных температур выше 15</w:t>
      </w:r>
      <w:r w:rsidR="00F04962">
        <w:rPr>
          <w:rFonts w:ascii="Times New Roman" w:hAnsi="Times New Roman"/>
          <w:sz w:val="20"/>
          <w:szCs w:val="20"/>
        </w:rPr>
        <w:t> </w:t>
      </w:r>
      <w:r w:rsidRPr="00910134">
        <w:rPr>
          <w:rFonts w:ascii="Times New Roman" w:hAnsi="Times New Roman"/>
          <w:sz w:val="20"/>
          <w:szCs w:val="20"/>
        </w:rPr>
        <w:t>°С). Этот показатель тоже был ориентиром для определения сроков проведения нерестовой кам</w:t>
      </w:r>
      <w:r w:rsidR="00BD6707">
        <w:rPr>
          <w:rFonts w:ascii="Times New Roman" w:hAnsi="Times New Roman"/>
          <w:sz w:val="20"/>
          <w:szCs w:val="20"/>
        </w:rPr>
        <w:softHyphen/>
      </w:r>
      <w:r w:rsidRPr="00910134">
        <w:rPr>
          <w:rFonts w:ascii="Times New Roman" w:hAnsi="Times New Roman"/>
          <w:sz w:val="20"/>
          <w:szCs w:val="20"/>
        </w:rPr>
        <w:t>пании.</w:t>
      </w:r>
    </w:p>
    <w:p w:rsidR="000D4608" w:rsidRPr="00910134" w:rsidRDefault="000D4608" w:rsidP="006C73FC">
      <w:pPr>
        <w:spacing w:after="0" w:line="240" w:lineRule="auto"/>
        <w:ind w:firstLine="284"/>
        <w:jc w:val="both"/>
        <w:rPr>
          <w:rFonts w:ascii="Times New Roman" w:hAnsi="Times New Roman"/>
          <w:sz w:val="20"/>
          <w:szCs w:val="20"/>
        </w:rPr>
      </w:pPr>
      <w:r w:rsidRPr="00910134">
        <w:rPr>
          <w:rFonts w:ascii="Times New Roman" w:hAnsi="Times New Roman"/>
          <w:sz w:val="20"/>
          <w:szCs w:val="20"/>
        </w:rPr>
        <w:t>Для проведения инъекций был использован ацетоновый гипофиз</w:t>
      </w:r>
      <w:r w:rsidR="00351169">
        <w:rPr>
          <w:rFonts w:ascii="Times New Roman" w:hAnsi="Times New Roman"/>
          <w:sz w:val="20"/>
          <w:szCs w:val="20"/>
        </w:rPr>
        <w:br/>
      </w:r>
      <w:r w:rsidRPr="00910134">
        <w:rPr>
          <w:rFonts w:ascii="Times New Roman" w:hAnsi="Times New Roman"/>
          <w:sz w:val="20"/>
          <w:szCs w:val="20"/>
        </w:rPr>
        <w:t>3</w:t>
      </w:r>
      <w:r w:rsidR="006C73FC">
        <w:rPr>
          <w:rFonts w:ascii="Times New Roman" w:hAnsi="Times New Roman"/>
          <w:sz w:val="20"/>
          <w:szCs w:val="20"/>
        </w:rPr>
        <w:t>-</w:t>
      </w:r>
      <w:r w:rsidRPr="00910134">
        <w:rPr>
          <w:rFonts w:ascii="Times New Roman" w:hAnsi="Times New Roman"/>
          <w:sz w:val="20"/>
          <w:szCs w:val="20"/>
        </w:rPr>
        <w:t>годового карпа, добытый в данном хозяйстве с февраля по март т</w:t>
      </w:r>
      <w:r w:rsidRPr="00910134">
        <w:rPr>
          <w:rFonts w:ascii="Times New Roman" w:hAnsi="Times New Roman"/>
          <w:sz w:val="20"/>
          <w:szCs w:val="20"/>
        </w:rPr>
        <w:t>е</w:t>
      </w:r>
      <w:r w:rsidRPr="00910134">
        <w:rPr>
          <w:rFonts w:ascii="Times New Roman" w:hAnsi="Times New Roman"/>
          <w:sz w:val="20"/>
          <w:szCs w:val="20"/>
        </w:rPr>
        <w:t>кущего года. Собственный гипофиз отличается высокой активно</w:t>
      </w:r>
      <w:r w:rsidR="00BD6707">
        <w:rPr>
          <w:rFonts w:ascii="Times New Roman" w:hAnsi="Times New Roman"/>
          <w:sz w:val="20"/>
          <w:szCs w:val="20"/>
        </w:rPr>
        <w:softHyphen/>
      </w:r>
      <w:r w:rsidR="008007C8">
        <w:rPr>
          <w:rFonts w:ascii="Times New Roman" w:hAnsi="Times New Roman"/>
          <w:sz w:val="20"/>
          <w:szCs w:val="20"/>
        </w:rPr>
        <w:t>стью и предотвращает перенос</w:t>
      </w:r>
      <w:r w:rsidRPr="00910134">
        <w:rPr>
          <w:rFonts w:ascii="Times New Roman" w:hAnsi="Times New Roman"/>
          <w:sz w:val="20"/>
          <w:szCs w:val="20"/>
        </w:rPr>
        <w:t xml:space="preserve"> инфекционных болезней в данное хо</w:t>
      </w:r>
      <w:r w:rsidR="00BD6707">
        <w:rPr>
          <w:rFonts w:ascii="Times New Roman" w:hAnsi="Times New Roman"/>
          <w:sz w:val="20"/>
          <w:szCs w:val="20"/>
        </w:rPr>
        <w:softHyphen/>
      </w:r>
      <w:r w:rsidRPr="00910134">
        <w:rPr>
          <w:rFonts w:ascii="Times New Roman" w:hAnsi="Times New Roman"/>
          <w:sz w:val="20"/>
          <w:szCs w:val="20"/>
        </w:rPr>
        <w:t>зяйств</w:t>
      </w:r>
      <w:r w:rsidR="008007C8">
        <w:rPr>
          <w:rFonts w:ascii="Times New Roman" w:hAnsi="Times New Roman"/>
          <w:sz w:val="20"/>
          <w:szCs w:val="20"/>
        </w:rPr>
        <w:t>о. При инъек</w:t>
      </w:r>
      <w:r w:rsidR="006C73FC">
        <w:rPr>
          <w:rFonts w:ascii="Times New Roman" w:hAnsi="Times New Roman"/>
          <w:sz w:val="20"/>
          <w:szCs w:val="20"/>
        </w:rPr>
        <w:t>ц</w:t>
      </w:r>
      <w:r w:rsidR="008007C8">
        <w:rPr>
          <w:rFonts w:ascii="Times New Roman" w:hAnsi="Times New Roman"/>
          <w:sz w:val="20"/>
          <w:szCs w:val="20"/>
        </w:rPr>
        <w:t>ировании карпа были</w:t>
      </w:r>
      <w:r w:rsidRPr="00910134">
        <w:rPr>
          <w:rFonts w:ascii="Times New Roman" w:hAnsi="Times New Roman"/>
          <w:sz w:val="20"/>
          <w:szCs w:val="20"/>
        </w:rPr>
        <w:t xml:space="preserve"> использован</w:t>
      </w:r>
      <w:r w:rsidR="008007C8">
        <w:rPr>
          <w:rFonts w:ascii="Times New Roman" w:hAnsi="Times New Roman"/>
          <w:sz w:val="20"/>
          <w:szCs w:val="20"/>
        </w:rPr>
        <w:t>ы</w:t>
      </w:r>
      <w:r w:rsidRPr="00910134">
        <w:rPr>
          <w:rFonts w:ascii="Times New Roman" w:hAnsi="Times New Roman"/>
          <w:sz w:val="20"/>
          <w:szCs w:val="20"/>
        </w:rPr>
        <w:t xml:space="preserve"> одноразовые шприцы емкостью 5 мл с набором тонких игл длиной 4</w:t>
      </w:r>
      <w:r w:rsidR="00F03B36">
        <w:rPr>
          <w:rFonts w:ascii="Times New Roman" w:hAnsi="Times New Roman"/>
          <w:sz w:val="20"/>
          <w:szCs w:val="20"/>
        </w:rPr>
        <w:t>−</w:t>
      </w:r>
      <w:r w:rsidRPr="00910134">
        <w:rPr>
          <w:rFonts w:ascii="Times New Roman" w:hAnsi="Times New Roman"/>
          <w:sz w:val="20"/>
          <w:szCs w:val="20"/>
        </w:rPr>
        <w:t>5 см, инъекти</w:t>
      </w:r>
      <w:r w:rsidR="00BD6707">
        <w:rPr>
          <w:rFonts w:ascii="Times New Roman" w:hAnsi="Times New Roman"/>
          <w:sz w:val="20"/>
          <w:szCs w:val="20"/>
        </w:rPr>
        <w:softHyphen/>
      </w:r>
      <w:r w:rsidRPr="00910134">
        <w:rPr>
          <w:rFonts w:ascii="Times New Roman" w:hAnsi="Times New Roman"/>
          <w:sz w:val="20"/>
          <w:szCs w:val="20"/>
        </w:rPr>
        <w:t>рование проводилось в специальных носилках, которые были запол</w:t>
      </w:r>
      <w:r w:rsidR="00BD6707">
        <w:rPr>
          <w:rFonts w:ascii="Times New Roman" w:hAnsi="Times New Roman"/>
          <w:sz w:val="20"/>
          <w:szCs w:val="20"/>
        </w:rPr>
        <w:softHyphen/>
      </w:r>
      <w:r w:rsidRPr="00910134">
        <w:rPr>
          <w:rFonts w:ascii="Times New Roman" w:hAnsi="Times New Roman"/>
          <w:sz w:val="20"/>
          <w:szCs w:val="20"/>
        </w:rPr>
        <w:t>нены водой.</w:t>
      </w:r>
    </w:p>
    <w:p w:rsidR="000D4608" w:rsidRPr="00910134" w:rsidRDefault="000D4608" w:rsidP="00351169">
      <w:pPr>
        <w:spacing w:after="0" w:line="247" w:lineRule="auto"/>
        <w:ind w:firstLine="284"/>
        <w:jc w:val="both"/>
        <w:rPr>
          <w:rFonts w:ascii="Times New Roman" w:hAnsi="Times New Roman"/>
          <w:sz w:val="20"/>
          <w:szCs w:val="20"/>
        </w:rPr>
      </w:pPr>
      <w:r w:rsidRPr="00910134">
        <w:rPr>
          <w:rFonts w:ascii="Times New Roman" w:hAnsi="Times New Roman"/>
          <w:sz w:val="20"/>
          <w:szCs w:val="20"/>
        </w:rPr>
        <w:t xml:space="preserve">При инъекции в мышцы спины один </w:t>
      </w:r>
      <w:r w:rsidR="008007C8">
        <w:rPr>
          <w:rFonts w:ascii="Times New Roman" w:hAnsi="Times New Roman"/>
          <w:sz w:val="20"/>
          <w:szCs w:val="20"/>
        </w:rPr>
        <w:t>сотрудник</w:t>
      </w:r>
      <w:r w:rsidRPr="00910134">
        <w:rPr>
          <w:rFonts w:ascii="Times New Roman" w:hAnsi="Times New Roman"/>
          <w:sz w:val="20"/>
          <w:szCs w:val="20"/>
        </w:rPr>
        <w:t xml:space="preserve"> прижимал рыбу бо</w:t>
      </w:r>
      <w:r w:rsidR="00BD6707">
        <w:rPr>
          <w:rFonts w:ascii="Times New Roman" w:hAnsi="Times New Roman"/>
          <w:sz w:val="20"/>
          <w:szCs w:val="20"/>
        </w:rPr>
        <w:softHyphen/>
      </w:r>
      <w:r w:rsidRPr="00910134">
        <w:rPr>
          <w:rFonts w:ascii="Times New Roman" w:hAnsi="Times New Roman"/>
          <w:sz w:val="20"/>
          <w:szCs w:val="20"/>
        </w:rPr>
        <w:t>ком к стенке носилок и поддерживал в районе головы и хвостового стебля влажным полотенцем, а второй проводил инъектирование. При</w:t>
      </w:r>
      <w:r w:rsidR="006C73FC">
        <w:rPr>
          <w:rFonts w:ascii="Times New Roman" w:hAnsi="Times New Roman"/>
          <w:sz w:val="20"/>
          <w:szCs w:val="20"/>
        </w:rPr>
        <w:t> </w:t>
      </w:r>
      <w:r w:rsidRPr="00910134">
        <w:rPr>
          <w:rFonts w:ascii="Times New Roman" w:hAnsi="Times New Roman"/>
          <w:sz w:val="20"/>
          <w:szCs w:val="20"/>
        </w:rPr>
        <w:t>этом игла вводилась под чешую и мышцы, спереди спинного плавника, выше боковой линии, под углом 30</w:t>
      </w:r>
      <w:r w:rsidR="00F03B36">
        <w:rPr>
          <w:rFonts w:ascii="Times New Roman" w:hAnsi="Times New Roman"/>
          <w:sz w:val="20"/>
          <w:szCs w:val="20"/>
        </w:rPr>
        <w:t>−</w:t>
      </w:r>
      <w:r w:rsidRPr="00910134">
        <w:rPr>
          <w:rFonts w:ascii="Times New Roman" w:hAnsi="Times New Roman"/>
          <w:sz w:val="20"/>
          <w:szCs w:val="20"/>
        </w:rPr>
        <w:t>40 градусов. Место ук</w:t>
      </w:r>
      <w:r w:rsidRPr="00910134">
        <w:rPr>
          <w:rFonts w:ascii="Times New Roman" w:hAnsi="Times New Roman"/>
          <w:sz w:val="20"/>
          <w:szCs w:val="20"/>
        </w:rPr>
        <w:t>о</w:t>
      </w:r>
      <w:r w:rsidRPr="00910134">
        <w:rPr>
          <w:rFonts w:ascii="Times New Roman" w:hAnsi="Times New Roman"/>
          <w:sz w:val="20"/>
          <w:szCs w:val="20"/>
        </w:rPr>
        <w:t>ла после извлечения шприца прижимали пальцем, чтобы предотвр</w:t>
      </w:r>
      <w:r w:rsidRPr="00910134">
        <w:rPr>
          <w:rFonts w:ascii="Times New Roman" w:hAnsi="Times New Roman"/>
          <w:sz w:val="20"/>
          <w:szCs w:val="20"/>
        </w:rPr>
        <w:t>а</w:t>
      </w:r>
      <w:r w:rsidRPr="00910134">
        <w:rPr>
          <w:rFonts w:ascii="Times New Roman" w:hAnsi="Times New Roman"/>
          <w:sz w:val="20"/>
          <w:szCs w:val="20"/>
        </w:rPr>
        <w:t>тить вытекание жидкости.</w:t>
      </w:r>
    </w:p>
    <w:p w:rsidR="000D4608" w:rsidRPr="00910134" w:rsidRDefault="000D4608" w:rsidP="00351169">
      <w:pPr>
        <w:spacing w:after="0" w:line="247" w:lineRule="auto"/>
        <w:ind w:firstLine="284"/>
        <w:jc w:val="both"/>
        <w:rPr>
          <w:rFonts w:ascii="Times New Roman" w:hAnsi="Times New Roman"/>
          <w:sz w:val="20"/>
          <w:szCs w:val="20"/>
        </w:rPr>
      </w:pPr>
      <w:r w:rsidRPr="00910134">
        <w:rPr>
          <w:rFonts w:ascii="Times New Roman" w:hAnsi="Times New Roman"/>
          <w:sz w:val="20"/>
          <w:szCs w:val="20"/>
        </w:rPr>
        <w:t>Для инъектирования в мышцы грудного плавника необходимо р</w:t>
      </w:r>
      <w:r w:rsidRPr="00910134">
        <w:rPr>
          <w:rFonts w:ascii="Times New Roman" w:hAnsi="Times New Roman"/>
          <w:sz w:val="20"/>
          <w:szCs w:val="20"/>
        </w:rPr>
        <w:t>ы</w:t>
      </w:r>
      <w:r w:rsidRPr="00910134">
        <w:rPr>
          <w:rFonts w:ascii="Times New Roman" w:hAnsi="Times New Roman"/>
          <w:sz w:val="20"/>
          <w:szCs w:val="20"/>
        </w:rPr>
        <w:t>бу, которая находится в носилках</w:t>
      </w:r>
      <w:r w:rsidR="008007C8">
        <w:rPr>
          <w:rFonts w:ascii="Times New Roman" w:hAnsi="Times New Roman"/>
          <w:sz w:val="20"/>
          <w:szCs w:val="20"/>
        </w:rPr>
        <w:t>,</w:t>
      </w:r>
      <w:r w:rsidRPr="00910134">
        <w:rPr>
          <w:rFonts w:ascii="Times New Roman" w:hAnsi="Times New Roman"/>
          <w:sz w:val="20"/>
          <w:szCs w:val="20"/>
        </w:rPr>
        <w:t xml:space="preserve"> прижать одной рукой к стенке нос</w:t>
      </w:r>
      <w:r w:rsidRPr="00910134">
        <w:rPr>
          <w:rFonts w:ascii="Times New Roman" w:hAnsi="Times New Roman"/>
          <w:sz w:val="20"/>
          <w:szCs w:val="20"/>
        </w:rPr>
        <w:t>и</w:t>
      </w:r>
      <w:r w:rsidRPr="00910134">
        <w:rPr>
          <w:rFonts w:ascii="Times New Roman" w:hAnsi="Times New Roman"/>
          <w:sz w:val="20"/>
          <w:szCs w:val="20"/>
        </w:rPr>
        <w:t>лок, а второй</w:t>
      </w:r>
      <w:r w:rsidR="008007C8">
        <w:rPr>
          <w:rFonts w:ascii="Times New Roman" w:hAnsi="Times New Roman"/>
          <w:sz w:val="20"/>
          <w:szCs w:val="20"/>
        </w:rPr>
        <w:t>,</w:t>
      </w:r>
      <w:r w:rsidRPr="00910134">
        <w:rPr>
          <w:rFonts w:ascii="Times New Roman" w:hAnsi="Times New Roman"/>
          <w:sz w:val="20"/>
          <w:szCs w:val="20"/>
        </w:rPr>
        <w:t xml:space="preserve"> подняв плавник</w:t>
      </w:r>
      <w:r w:rsidR="008007C8">
        <w:rPr>
          <w:rFonts w:ascii="Times New Roman" w:hAnsi="Times New Roman"/>
          <w:sz w:val="20"/>
          <w:szCs w:val="20"/>
        </w:rPr>
        <w:t>,</w:t>
      </w:r>
      <w:r w:rsidRPr="00910134">
        <w:rPr>
          <w:rFonts w:ascii="Times New Roman" w:hAnsi="Times New Roman"/>
          <w:sz w:val="20"/>
          <w:szCs w:val="20"/>
        </w:rPr>
        <w:t xml:space="preserve"> ввести иглу. После укола целесо</w:t>
      </w:r>
      <w:r w:rsidR="00BD6707">
        <w:rPr>
          <w:rFonts w:ascii="Times New Roman" w:hAnsi="Times New Roman"/>
          <w:sz w:val="20"/>
          <w:szCs w:val="20"/>
        </w:rPr>
        <w:softHyphen/>
      </w:r>
      <w:r w:rsidRPr="00910134">
        <w:rPr>
          <w:rFonts w:ascii="Times New Roman" w:hAnsi="Times New Roman"/>
          <w:sz w:val="20"/>
          <w:szCs w:val="20"/>
        </w:rPr>
        <w:t>образ</w:t>
      </w:r>
      <w:r w:rsidR="008007C8">
        <w:rPr>
          <w:rFonts w:ascii="Times New Roman" w:hAnsi="Times New Roman"/>
          <w:sz w:val="20"/>
          <w:szCs w:val="20"/>
        </w:rPr>
        <w:t>но</w:t>
      </w:r>
      <w:r w:rsidRPr="00910134">
        <w:rPr>
          <w:rFonts w:ascii="Times New Roman" w:hAnsi="Times New Roman"/>
          <w:sz w:val="20"/>
          <w:szCs w:val="20"/>
        </w:rPr>
        <w:t xml:space="preserve"> сделать несколько движений плавником, </w:t>
      </w:r>
      <w:r w:rsidR="008007C8">
        <w:rPr>
          <w:rFonts w:ascii="Times New Roman" w:hAnsi="Times New Roman"/>
          <w:sz w:val="20"/>
          <w:szCs w:val="20"/>
        </w:rPr>
        <w:t>что</w:t>
      </w:r>
      <w:r w:rsidRPr="00910134">
        <w:rPr>
          <w:rFonts w:ascii="Times New Roman" w:hAnsi="Times New Roman"/>
          <w:sz w:val="20"/>
          <w:szCs w:val="20"/>
        </w:rPr>
        <w:t xml:space="preserve"> способству</w:t>
      </w:r>
      <w:r w:rsidR="008007C8">
        <w:rPr>
          <w:rFonts w:ascii="Times New Roman" w:hAnsi="Times New Roman"/>
          <w:sz w:val="20"/>
          <w:szCs w:val="20"/>
        </w:rPr>
        <w:t>ет</w:t>
      </w:r>
      <w:r w:rsidRPr="00910134">
        <w:rPr>
          <w:rFonts w:ascii="Times New Roman" w:hAnsi="Times New Roman"/>
          <w:sz w:val="20"/>
          <w:szCs w:val="20"/>
        </w:rPr>
        <w:t xml:space="preserve"> лучшему распространению препарата кровеносной системой по всему организму рыбы</w:t>
      </w:r>
      <w:r w:rsidR="008007C8">
        <w:rPr>
          <w:rFonts w:ascii="Times New Roman" w:hAnsi="Times New Roman"/>
          <w:sz w:val="20"/>
          <w:szCs w:val="20"/>
        </w:rPr>
        <w:t>. Р</w:t>
      </w:r>
      <w:r w:rsidRPr="00910134">
        <w:rPr>
          <w:rFonts w:ascii="Times New Roman" w:hAnsi="Times New Roman"/>
          <w:sz w:val="20"/>
          <w:szCs w:val="20"/>
        </w:rPr>
        <w:t xml:space="preserve">езультаты </w:t>
      </w:r>
      <w:r w:rsidR="00C96BEC">
        <w:rPr>
          <w:rFonts w:ascii="Times New Roman" w:hAnsi="Times New Roman"/>
          <w:sz w:val="20"/>
          <w:szCs w:val="20"/>
        </w:rPr>
        <w:t xml:space="preserve">приведены </w:t>
      </w:r>
      <w:r w:rsidRPr="00910134">
        <w:rPr>
          <w:rFonts w:ascii="Times New Roman" w:hAnsi="Times New Roman"/>
          <w:sz w:val="20"/>
          <w:szCs w:val="20"/>
        </w:rPr>
        <w:t>в табл</w:t>
      </w:r>
      <w:r w:rsidR="00C96BEC">
        <w:rPr>
          <w:rFonts w:ascii="Times New Roman" w:hAnsi="Times New Roman"/>
          <w:sz w:val="20"/>
          <w:szCs w:val="20"/>
        </w:rPr>
        <w:t>.</w:t>
      </w:r>
      <w:r w:rsidRPr="00910134">
        <w:rPr>
          <w:rFonts w:ascii="Times New Roman" w:hAnsi="Times New Roman"/>
          <w:sz w:val="20"/>
          <w:szCs w:val="20"/>
        </w:rPr>
        <w:t xml:space="preserve"> 3</w:t>
      </w:r>
      <w:r w:rsidR="00C96BEC">
        <w:rPr>
          <w:rFonts w:ascii="Times New Roman" w:hAnsi="Times New Roman"/>
          <w:sz w:val="20"/>
          <w:szCs w:val="20"/>
        </w:rPr>
        <w:t>.</w:t>
      </w:r>
    </w:p>
    <w:p w:rsidR="000D4608" w:rsidRPr="00910134" w:rsidRDefault="000D4608" w:rsidP="00351169">
      <w:pPr>
        <w:spacing w:after="0" w:line="247" w:lineRule="auto"/>
        <w:ind w:firstLine="284"/>
        <w:jc w:val="center"/>
        <w:rPr>
          <w:rFonts w:ascii="Times New Roman" w:hAnsi="Times New Roman"/>
          <w:sz w:val="20"/>
          <w:szCs w:val="20"/>
        </w:rPr>
      </w:pPr>
    </w:p>
    <w:p w:rsidR="000D4608" w:rsidRPr="00C96BEC" w:rsidRDefault="000D4608" w:rsidP="00351169">
      <w:pPr>
        <w:spacing w:after="0" w:line="247" w:lineRule="auto"/>
        <w:jc w:val="center"/>
        <w:rPr>
          <w:rFonts w:ascii="Times New Roman" w:hAnsi="Times New Roman"/>
          <w:b/>
          <w:sz w:val="16"/>
          <w:szCs w:val="16"/>
        </w:rPr>
      </w:pPr>
      <w:r w:rsidRPr="00C96BEC">
        <w:rPr>
          <w:rFonts w:ascii="Times New Roman" w:hAnsi="Times New Roman"/>
          <w:spacing w:val="20"/>
          <w:sz w:val="16"/>
          <w:szCs w:val="16"/>
        </w:rPr>
        <w:t>Таблица</w:t>
      </w:r>
      <w:r w:rsidRPr="00C96BEC">
        <w:rPr>
          <w:rFonts w:ascii="Times New Roman" w:hAnsi="Times New Roman"/>
          <w:sz w:val="16"/>
          <w:szCs w:val="16"/>
        </w:rPr>
        <w:t xml:space="preserve"> 3</w:t>
      </w:r>
      <w:r w:rsidR="00C96BEC" w:rsidRPr="00C96BEC">
        <w:rPr>
          <w:rFonts w:ascii="Times New Roman" w:hAnsi="Times New Roman"/>
          <w:sz w:val="16"/>
          <w:szCs w:val="16"/>
        </w:rPr>
        <w:t>.</w:t>
      </w:r>
      <w:r w:rsidRPr="00C96BEC">
        <w:rPr>
          <w:rFonts w:ascii="Times New Roman" w:hAnsi="Times New Roman"/>
          <w:sz w:val="16"/>
          <w:szCs w:val="16"/>
        </w:rPr>
        <w:t xml:space="preserve"> </w:t>
      </w:r>
      <w:r w:rsidRPr="00C96BEC">
        <w:rPr>
          <w:rFonts w:ascii="Times New Roman" w:hAnsi="Times New Roman"/>
          <w:b/>
          <w:sz w:val="16"/>
          <w:szCs w:val="16"/>
        </w:rPr>
        <w:t>Результаты гипофизарных инъекций карпа</w:t>
      </w:r>
    </w:p>
    <w:p w:rsidR="00C96BEC" w:rsidRPr="00910134" w:rsidRDefault="00C96BEC" w:rsidP="00351169">
      <w:pPr>
        <w:spacing w:after="0" w:line="247" w:lineRule="auto"/>
        <w:ind w:firstLine="284"/>
        <w:jc w:val="center"/>
        <w:rPr>
          <w:rFonts w:ascii="Times New Roman" w:hAnsi="Times New Roman"/>
          <w:b/>
          <w:sz w:val="20"/>
          <w:szCs w:val="20"/>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5"/>
        <w:gridCol w:w="413"/>
        <w:gridCol w:w="766"/>
        <w:gridCol w:w="446"/>
        <w:gridCol w:w="594"/>
        <w:gridCol w:w="629"/>
        <w:gridCol w:w="597"/>
        <w:gridCol w:w="699"/>
        <w:gridCol w:w="413"/>
        <w:gridCol w:w="558"/>
        <w:gridCol w:w="316"/>
      </w:tblGrid>
      <w:tr w:rsidR="000D4608" w:rsidRPr="00910134" w:rsidTr="00DF75FA">
        <w:trPr>
          <w:cantSplit/>
          <w:trHeight w:val="233"/>
        </w:trPr>
        <w:tc>
          <w:tcPr>
            <w:tcW w:w="545" w:type="pct"/>
            <w:vMerge w:val="restart"/>
            <w:textDirection w:val="btLr"/>
            <w:vAlign w:val="center"/>
          </w:tcPr>
          <w:p w:rsidR="000D4608" w:rsidRPr="00910134" w:rsidRDefault="00351169" w:rsidP="00351169">
            <w:pPr>
              <w:spacing w:after="0" w:line="247" w:lineRule="auto"/>
              <w:ind w:left="113" w:right="113" w:hanging="113"/>
              <w:jc w:val="center"/>
              <w:rPr>
                <w:rFonts w:ascii="Times New Roman" w:hAnsi="Times New Roman"/>
                <w:sz w:val="16"/>
                <w:szCs w:val="16"/>
              </w:rPr>
            </w:pPr>
            <w:r>
              <w:rPr>
                <w:rFonts w:ascii="Times New Roman" w:hAnsi="Times New Roman"/>
                <w:sz w:val="16"/>
                <w:szCs w:val="16"/>
              </w:rPr>
              <w:t>Время</w:t>
            </w:r>
            <w:r w:rsidR="000D4608" w:rsidRPr="00910134">
              <w:rPr>
                <w:rFonts w:ascii="Times New Roman" w:hAnsi="Times New Roman"/>
                <w:sz w:val="16"/>
                <w:szCs w:val="16"/>
              </w:rPr>
              <w:t xml:space="preserve"> проведения</w:t>
            </w:r>
          </w:p>
        </w:tc>
        <w:tc>
          <w:tcPr>
            <w:tcW w:w="339" w:type="pct"/>
            <w:vMerge w:val="restart"/>
            <w:textDirection w:val="btLr"/>
            <w:vAlign w:val="center"/>
          </w:tcPr>
          <w:p w:rsidR="000D4608" w:rsidRPr="00910134" w:rsidRDefault="000D4608" w:rsidP="00351169">
            <w:pPr>
              <w:spacing w:after="0" w:line="247" w:lineRule="auto"/>
              <w:ind w:left="113" w:right="113" w:hanging="113"/>
              <w:jc w:val="center"/>
              <w:rPr>
                <w:rFonts w:ascii="Times New Roman" w:hAnsi="Times New Roman"/>
                <w:sz w:val="16"/>
                <w:szCs w:val="16"/>
              </w:rPr>
            </w:pPr>
            <w:r w:rsidRPr="00910134">
              <w:rPr>
                <w:rFonts w:ascii="Times New Roman" w:hAnsi="Times New Roman"/>
                <w:sz w:val="16"/>
                <w:szCs w:val="16"/>
              </w:rPr>
              <w:t>Пол производителей</w:t>
            </w:r>
          </w:p>
        </w:tc>
        <w:tc>
          <w:tcPr>
            <w:tcW w:w="628" w:type="pct"/>
            <w:vMerge w:val="restart"/>
            <w:textDirection w:val="btLr"/>
            <w:vAlign w:val="center"/>
          </w:tcPr>
          <w:p w:rsidR="000D4608" w:rsidRPr="00910134" w:rsidRDefault="000D4608" w:rsidP="00351169">
            <w:pPr>
              <w:spacing w:after="0" w:line="247" w:lineRule="auto"/>
              <w:ind w:left="113" w:right="113" w:hanging="113"/>
              <w:jc w:val="center"/>
              <w:rPr>
                <w:rFonts w:ascii="Times New Roman" w:hAnsi="Times New Roman"/>
                <w:sz w:val="16"/>
                <w:szCs w:val="16"/>
              </w:rPr>
            </w:pPr>
            <w:r w:rsidRPr="00910134">
              <w:rPr>
                <w:rFonts w:ascii="Times New Roman" w:hAnsi="Times New Roman"/>
                <w:sz w:val="16"/>
                <w:szCs w:val="16"/>
              </w:rPr>
              <w:t>Группа</w:t>
            </w:r>
          </w:p>
        </w:tc>
        <w:tc>
          <w:tcPr>
            <w:tcW w:w="366" w:type="pct"/>
            <w:vMerge w:val="restart"/>
            <w:textDirection w:val="btLr"/>
            <w:vAlign w:val="center"/>
          </w:tcPr>
          <w:p w:rsidR="000D4608" w:rsidRPr="00910134" w:rsidRDefault="000D4608" w:rsidP="00351169">
            <w:pPr>
              <w:spacing w:after="0" w:line="247" w:lineRule="auto"/>
              <w:ind w:left="-109" w:right="-86" w:hanging="113"/>
              <w:jc w:val="center"/>
              <w:rPr>
                <w:rFonts w:ascii="Times New Roman" w:hAnsi="Times New Roman"/>
                <w:sz w:val="16"/>
                <w:szCs w:val="16"/>
              </w:rPr>
            </w:pPr>
            <w:r w:rsidRPr="00910134">
              <w:rPr>
                <w:rFonts w:ascii="Times New Roman" w:hAnsi="Times New Roman"/>
                <w:sz w:val="16"/>
                <w:szCs w:val="16"/>
              </w:rPr>
              <w:t>Количество, экз.</w:t>
            </w:r>
          </w:p>
        </w:tc>
        <w:tc>
          <w:tcPr>
            <w:tcW w:w="1003" w:type="pct"/>
            <w:gridSpan w:val="2"/>
          </w:tcPr>
          <w:p w:rsidR="000D4608" w:rsidRPr="00910134" w:rsidRDefault="000D4608" w:rsidP="00351169">
            <w:pPr>
              <w:spacing w:after="0" w:line="247" w:lineRule="auto"/>
              <w:ind w:hanging="113"/>
              <w:jc w:val="center"/>
              <w:rPr>
                <w:rFonts w:ascii="Times New Roman" w:hAnsi="Times New Roman"/>
                <w:sz w:val="16"/>
                <w:szCs w:val="16"/>
              </w:rPr>
            </w:pPr>
            <w:r w:rsidRPr="00910134">
              <w:rPr>
                <w:rFonts w:ascii="Times New Roman" w:hAnsi="Times New Roman"/>
                <w:sz w:val="16"/>
                <w:szCs w:val="16"/>
              </w:rPr>
              <w:t>Обхват туло</w:t>
            </w:r>
            <w:r w:rsidR="00BD6707">
              <w:rPr>
                <w:rFonts w:ascii="Times New Roman" w:hAnsi="Times New Roman"/>
                <w:sz w:val="16"/>
                <w:szCs w:val="16"/>
              </w:rPr>
              <w:softHyphen/>
            </w:r>
            <w:r w:rsidRPr="00910134">
              <w:rPr>
                <w:rFonts w:ascii="Times New Roman" w:hAnsi="Times New Roman"/>
                <w:sz w:val="16"/>
                <w:szCs w:val="16"/>
              </w:rPr>
              <w:t>вища,</w:t>
            </w:r>
            <w:r w:rsidR="00DF75FA">
              <w:rPr>
                <w:rFonts w:ascii="Times New Roman" w:hAnsi="Times New Roman"/>
                <w:sz w:val="16"/>
                <w:szCs w:val="16"/>
              </w:rPr>
              <w:t xml:space="preserve"> </w:t>
            </w:r>
            <w:r w:rsidRPr="00910134">
              <w:rPr>
                <w:rFonts w:ascii="Times New Roman" w:hAnsi="Times New Roman"/>
                <w:sz w:val="16"/>
                <w:szCs w:val="16"/>
              </w:rPr>
              <w:t>см</w:t>
            </w:r>
          </w:p>
        </w:tc>
        <w:tc>
          <w:tcPr>
            <w:tcW w:w="1859" w:type="pct"/>
            <w:gridSpan w:val="4"/>
          </w:tcPr>
          <w:p w:rsidR="000D4608" w:rsidRPr="00910134" w:rsidRDefault="000D4608" w:rsidP="00351169">
            <w:pPr>
              <w:spacing w:after="0" w:line="247" w:lineRule="auto"/>
              <w:ind w:hanging="113"/>
              <w:jc w:val="center"/>
              <w:rPr>
                <w:rFonts w:ascii="Times New Roman" w:hAnsi="Times New Roman"/>
                <w:sz w:val="16"/>
                <w:szCs w:val="16"/>
              </w:rPr>
            </w:pPr>
            <w:r w:rsidRPr="00910134">
              <w:rPr>
                <w:rFonts w:ascii="Times New Roman" w:hAnsi="Times New Roman"/>
                <w:sz w:val="16"/>
                <w:szCs w:val="16"/>
              </w:rPr>
              <w:t>Использование гипофизов в мг сухого вещества на 1 самку</w:t>
            </w:r>
          </w:p>
        </w:tc>
        <w:tc>
          <w:tcPr>
            <w:tcW w:w="259" w:type="pct"/>
            <w:vMerge w:val="restart"/>
            <w:textDirection w:val="btLr"/>
            <w:vAlign w:val="center"/>
          </w:tcPr>
          <w:p w:rsidR="000D4608" w:rsidRPr="00910134" w:rsidRDefault="000D4608" w:rsidP="00351169">
            <w:pPr>
              <w:spacing w:after="0" w:line="247" w:lineRule="auto"/>
              <w:ind w:left="113" w:right="113" w:hanging="113"/>
              <w:jc w:val="center"/>
              <w:rPr>
                <w:rFonts w:ascii="Times New Roman" w:hAnsi="Times New Roman"/>
                <w:sz w:val="16"/>
                <w:szCs w:val="16"/>
              </w:rPr>
            </w:pPr>
            <w:r w:rsidRPr="00910134">
              <w:rPr>
                <w:rFonts w:ascii="Times New Roman" w:hAnsi="Times New Roman"/>
                <w:sz w:val="16"/>
                <w:szCs w:val="16"/>
              </w:rPr>
              <w:t>Всего на группу, мг</w:t>
            </w:r>
          </w:p>
        </w:tc>
      </w:tr>
      <w:tr w:rsidR="000D4608" w:rsidRPr="00910134" w:rsidTr="00DF75FA">
        <w:trPr>
          <w:cantSplit/>
          <w:trHeight w:val="424"/>
        </w:trPr>
        <w:tc>
          <w:tcPr>
            <w:tcW w:w="545" w:type="pct"/>
            <w:vMerge/>
          </w:tcPr>
          <w:p w:rsidR="000D4608" w:rsidRPr="00910134" w:rsidRDefault="000D4608" w:rsidP="00351169">
            <w:pPr>
              <w:spacing w:after="0" w:line="247" w:lineRule="auto"/>
              <w:ind w:hanging="113"/>
              <w:rPr>
                <w:rFonts w:ascii="Times New Roman" w:hAnsi="Times New Roman"/>
                <w:sz w:val="16"/>
                <w:szCs w:val="16"/>
              </w:rPr>
            </w:pPr>
          </w:p>
        </w:tc>
        <w:tc>
          <w:tcPr>
            <w:tcW w:w="339" w:type="pct"/>
            <w:vMerge/>
          </w:tcPr>
          <w:p w:rsidR="000D4608" w:rsidRPr="00910134" w:rsidRDefault="000D4608" w:rsidP="00351169">
            <w:pPr>
              <w:spacing w:after="0" w:line="247" w:lineRule="auto"/>
              <w:ind w:hanging="113"/>
              <w:rPr>
                <w:rFonts w:ascii="Times New Roman" w:hAnsi="Times New Roman"/>
                <w:sz w:val="16"/>
                <w:szCs w:val="16"/>
              </w:rPr>
            </w:pPr>
          </w:p>
        </w:tc>
        <w:tc>
          <w:tcPr>
            <w:tcW w:w="628" w:type="pct"/>
            <w:vMerge/>
          </w:tcPr>
          <w:p w:rsidR="000D4608" w:rsidRPr="00910134" w:rsidRDefault="000D4608" w:rsidP="00351169">
            <w:pPr>
              <w:spacing w:after="0" w:line="247" w:lineRule="auto"/>
              <w:ind w:hanging="113"/>
              <w:rPr>
                <w:rFonts w:ascii="Times New Roman" w:hAnsi="Times New Roman"/>
                <w:sz w:val="16"/>
                <w:szCs w:val="16"/>
              </w:rPr>
            </w:pPr>
          </w:p>
        </w:tc>
        <w:tc>
          <w:tcPr>
            <w:tcW w:w="366" w:type="pct"/>
            <w:vMerge/>
          </w:tcPr>
          <w:p w:rsidR="000D4608" w:rsidRPr="00910134" w:rsidRDefault="000D4608" w:rsidP="00351169">
            <w:pPr>
              <w:spacing w:after="0" w:line="247" w:lineRule="auto"/>
              <w:ind w:left="-109" w:right="-86" w:hanging="113"/>
              <w:jc w:val="center"/>
              <w:rPr>
                <w:rFonts w:ascii="Times New Roman" w:hAnsi="Times New Roman"/>
                <w:sz w:val="16"/>
                <w:szCs w:val="16"/>
              </w:rPr>
            </w:pPr>
          </w:p>
        </w:tc>
        <w:tc>
          <w:tcPr>
            <w:tcW w:w="487" w:type="pct"/>
            <w:vMerge w:val="restart"/>
            <w:textDirection w:val="btLr"/>
            <w:vAlign w:val="center"/>
          </w:tcPr>
          <w:p w:rsidR="000D4608" w:rsidRPr="00910134" w:rsidRDefault="000D4608" w:rsidP="00351169">
            <w:pPr>
              <w:spacing w:after="0" w:line="247" w:lineRule="auto"/>
              <w:ind w:left="113" w:hanging="113"/>
              <w:jc w:val="center"/>
              <w:rPr>
                <w:rFonts w:ascii="Times New Roman" w:hAnsi="Times New Roman"/>
                <w:sz w:val="16"/>
                <w:szCs w:val="16"/>
              </w:rPr>
            </w:pPr>
            <w:r w:rsidRPr="00910134">
              <w:rPr>
                <w:rFonts w:ascii="Times New Roman" w:hAnsi="Times New Roman"/>
                <w:sz w:val="16"/>
                <w:szCs w:val="16"/>
              </w:rPr>
              <w:t>среднее</w:t>
            </w:r>
          </w:p>
        </w:tc>
        <w:tc>
          <w:tcPr>
            <w:tcW w:w="516" w:type="pct"/>
            <w:vMerge w:val="restart"/>
            <w:textDirection w:val="btLr"/>
            <w:vAlign w:val="center"/>
          </w:tcPr>
          <w:p w:rsidR="000D4608" w:rsidRPr="00910134" w:rsidRDefault="000D4608" w:rsidP="00351169">
            <w:pPr>
              <w:spacing w:after="0" w:line="247" w:lineRule="auto"/>
              <w:ind w:left="113" w:hanging="113"/>
              <w:jc w:val="center"/>
              <w:rPr>
                <w:rFonts w:ascii="Times New Roman" w:hAnsi="Times New Roman"/>
                <w:sz w:val="16"/>
                <w:szCs w:val="16"/>
              </w:rPr>
            </w:pPr>
            <w:r w:rsidRPr="00910134">
              <w:rPr>
                <w:rFonts w:ascii="Times New Roman" w:hAnsi="Times New Roman"/>
                <w:sz w:val="16"/>
                <w:szCs w:val="16"/>
              </w:rPr>
              <w:t>колебания</w:t>
            </w:r>
          </w:p>
        </w:tc>
        <w:tc>
          <w:tcPr>
            <w:tcW w:w="1063" w:type="pct"/>
            <w:gridSpan w:val="2"/>
          </w:tcPr>
          <w:p w:rsidR="000D4608" w:rsidRPr="00910134" w:rsidRDefault="000D4608" w:rsidP="00351169">
            <w:pPr>
              <w:spacing w:after="0" w:line="247" w:lineRule="auto"/>
              <w:ind w:hanging="113"/>
              <w:jc w:val="center"/>
              <w:rPr>
                <w:rFonts w:ascii="Times New Roman" w:hAnsi="Times New Roman"/>
                <w:sz w:val="16"/>
                <w:szCs w:val="16"/>
              </w:rPr>
            </w:pPr>
            <w:r w:rsidRPr="00910134">
              <w:rPr>
                <w:rFonts w:ascii="Times New Roman" w:hAnsi="Times New Roman"/>
                <w:sz w:val="16"/>
                <w:szCs w:val="16"/>
              </w:rPr>
              <w:t>предварительной первой</w:t>
            </w:r>
          </w:p>
        </w:tc>
        <w:tc>
          <w:tcPr>
            <w:tcW w:w="796" w:type="pct"/>
            <w:gridSpan w:val="2"/>
          </w:tcPr>
          <w:p w:rsidR="000D4608" w:rsidRPr="00910134" w:rsidRDefault="000D4608" w:rsidP="00351169">
            <w:pPr>
              <w:spacing w:after="0" w:line="247" w:lineRule="auto"/>
              <w:ind w:hanging="113"/>
              <w:jc w:val="center"/>
              <w:rPr>
                <w:rFonts w:ascii="Times New Roman" w:hAnsi="Times New Roman"/>
                <w:sz w:val="16"/>
                <w:szCs w:val="16"/>
              </w:rPr>
            </w:pPr>
            <w:r w:rsidRPr="00910134">
              <w:rPr>
                <w:rFonts w:ascii="Times New Roman" w:hAnsi="Times New Roman"/>
                <w:sz w:val="16"/>
                <w:szCs w:val="16"/>
              </w:rPr>
              <w:t>решающей второй</w:t>
            </w:r>
          </w:p>
        </w:tc>
        <w:tc>
          <w:tcPr>
            <w:tcW w:w="259" w:type="pct"/>
            <w:vMerge/>
          </w:tcPr>
          <w:p w:rsidR="000D4608" w:rsidRPr="00910134" w:rsidRDefault="000D4608" w:rsidP="00351169">
            <w:pPr>
              <w:spacing w:after="0" w:line="247" w:lineRule="auto"/>
              <w:ind w:hanging="113"/>
              <w:rPr>
                <w:rFonts w:ascii="Times New Roman" w:hAnsi="Times New Roman"/>
                <w:sz w:val="16"/>
                <w:szCs w:val="16"/>
              </w:rPr>
            </w:pPr>
          </w:p>
        </w:tc>
      </w:tr>
      <w:tr w:rsidR="000D4608" w:rsidRPr="00910134" w:rsidTr="00DF75FA">
        <w:trPr>
          <w:cantSplit/>
          <w:trHeight w:val="841"/>
        </w:trPr>
        <w:tc>
          <w:tcPr>
            <w:tcW w:w="545" w:type="pct"/>
            <w:vMerge/>
          </w:tcPr>
          <w:p w:rsidR="000D4608" w:rsidRPr="00910134" w:rsidRDefault="000D4608" w:rsidP="00351169">
            <w:pPr>
              <w:spacing w:after="0" w:line="247" w:lineRule="auto"/>
              <w:ind w:hanging="113"/>
              <w:rPr>
                <w:rFonts w:ascii="Times New Roman" w:hAnsi="Times New Roman"/>
                <w:sz w:val="16"/>
                <w:szCs w:val="16"/>
              </w:rPr>
            </w:pPr>
          </w:p>
        </w:tc>
        <w:tc>
          <w:tcPr>
            <w:tcW w:w="339" w:type="pct"/>
            <w:vMerge/>
          </w:tcPr>
          <w:p w:rsidR="000D4608" w:rsidRPr="00910134" w:rsidRDefault="000D4608" w:rsidP="00351169">
            <w:pPr>
              <w:spacing w:after="0" w:line="247" w:lineRule="auto"/>
              <w:ind w:hanging="113"/>
              <w:rPr>
                <w:rFonts w:ascii="Times New Roman" w:hAnsi="Times New Roman"/>
                <w:sz w:val="16"/>
                <w:szCs w:val="16"/>
              </w:rPr>
            </w:pPr>
          </w:p>
        </w:tc>
        <w:tc>
          <w:tcPr>
            <w:tcW w:w="628" w:type="pct"/>
            <w:vMerge/>
          </w:tcPr>
          <w:p w:rsidR="000D4608" w:rsidRPr="00910134" w:rsidRDefault="000D4608" w:rsidP="00351169">
            <w:pPr>
              <w:spacing w:after="0" w:line="247" w:lineRule="auto"/>
              <w:ind w:hanging="113"/>
              <w:rPr>
                <w:rFonts w:ascii="Times New Roman" w:hAnsi="Times New Roman"/>
                <w:sz w:val="16"/>
                <w:szCs w:val="16"/>
              </w:rPr>
            </w:pPr>
          </w:p>
        </w:tc>
        <w:tc>
          <w:tcPr>
            <w:tcW w:w="366" w:type="pct"/>
            <w:vMerge/>
          </w:tcPr>
          <w:p w:rsidR="000D4608" w:rsidRPr="00910134" w:rsidRDefault="000D4608" w:rsidP="00351169">
            <w:pPr>
              <w:spacing w:after="0" w:line="247" w:lineRule="auto"/>
              <w:ind w:left="-109" w:right="-86" w:hanging="113"/>
              <w:jc w:val="center"/>
              <w:rPr>
                <w:rFonts w:ascii="Times New Roman" w:hAnsi="Times New Roman"/>
                <w:sz w:val="16"/>
                <w:szCs w:val="16"/>
              </w:rPr>
            </w:pPr>
          </w:p>
        </w:tc>
        <w:tc>
          <w:tcPr>
            <w:tcW w:w="487" w:type="pct"/>
            <w:vMerge/>
          </w:tcPr>
          <w:p w:rsidR="000D4608" w:rsidRPr="00910134" w:rsidRDefault="000D4608" w:rsidP="00351169">
            <w:pPr>
              <w:spacing w:after="0" w:line="247" w:lineRule="auto"/>
              <w:ind w:hanging="113"/>
              <w:rPr>
                <w:rFonts w:ascii="Times New Roman" w:hAnsi="Times New Roman"/>
                <w:sz w:val="16"/>
                <w:szCs w:val="16"/>
              </w:rPr>
            </w:pPr>
          </w:p>
        </w:tc>
        <w:tc>
          <w:tcPr>
            <w:tcW w:w="516" w:type="pct"/>
            <w:vMerge/>
          </w:tcPr>
          <w:p w:rsidR="000D4608" w:rsidRPr="00910134" w:rsidRDefault="000D4608" w:rsidP="00351169">
            <w:pPr>
              <w:spacing w:after="0" w:line="247" w:lineRule="auto"/>
              <w:ind w:hanging="113"/>
              <w:rPr>
                <w:rFonts w:ascii="Times New Roman" w:hAnsi="Times New Roman"/>
                <w:sz w:val="16"/>
                <w:szCs w:val="16"/>
              </w:rPr>
            </w:pPr>
          </w:p>
        </w:tc>
        <w:tc>
          <w:tcPr>
            <w:tcW w:w="490" w:type="pct"/>
            <w:textDirection w:val="btLr"/>
            <w:vAlign w:val="center"/>
          </w:tcPr>
          <w:p w:rsidR="000D4608" w:rsidRPr="00910134" w:rsidRDefault="000D4608" w:rsidP="00351169">
            <w:pPr>
              <w:spacing w:after="0" w:line="247" w:lineRule="auto"/>
              <w:ind w:left="113" w:right="113" w:hanging="113"/>
              <w:jc w:val="center"/>
              <w:rPr>
                <w:rFonts w:ascii="Times New Roman" w:hAnsi="Times New Roman"/>
                <w:sz w:val="16"/>
                <w:szCs w:val="16"/>
              </w:rPr>
            </w:pPr>
            <w:r w:rsidRPr="00910134">
              <w:rPr>
                <w:rFonts w:ascii="Times New Roman" w:hAnsi="Times New Roman"/>
                <w:sz w:val="16"/>
                <w:szCs w:val="16"/>
              </w:rPr>
              <w:t>среднее</w:t>
            </w:r>
          </w:p>
        </w:tc>
        <w:tc>
          <w:tcPr>
            <w:tcW w:w="573" w:type="pct"/>
            <w:textDirection w:val="btLr"/>
            <w:vAlign w:val="center"/>
          </w:tcPr>
          <w:p w:rsidR="000D4608" w:rsidRPr="00910134" w:rsidRDefault="000D4608" w:rsidP="00351169">
            <w:pPr>
              <w:spacing w:after="0" w:line="247" w:lineRule="auto"/>
              <w:ind w:left="113" w:right="113" w:hanging="113"/>
              <w:jc w:val="center"/>
              <w:rPr>
                <w:rFonts w:ascii="Times New Roman" w:hAnsi="Times New Roman"/>
                <w:sz w:val="16"/>
                <w:szCs w:val="16"/>
              </w:rPr>
            </w:pPr>
            <w:r w:rsidRPr="00910134">
              <w:rPr>
                <w:rFonts w:ascii="Times New Roman" w:hAnsi="Times New Roman"/>
                <w:sz w:val="16"/>
                <w:szCs w:val="16"/>
              </w:rPr>
              <w:t>колебания</w:t>
            </w:r>
          </w:p>
        </w:tc>
        <w:tc>
          <w:tcPr>
            <w:tcW w:w="339" w:type="pct"/>
            <w:textDirection w:val="btLr"/>
            <w:vAlign w:val="center"/>
          </w:tcPr>
          <w:p w:rsidR="000D4608" w:rsidRPr="00910134" w:rsidRDefault="000D4608" w:rsidP="00351169">
            <w:pPr>
              <w:spacing w:after="0" w:line="247" w:lineRule="auto"/>
              <w:ind w:left="113" w:right="113" w:hanging="113"/>
              <w:jc w:val="center"/>
              <w:rPr>
                <w:rFonts w:ascii="Times New Roman" w:hAnsi="Times New Roman"/>
                <w:sz w:val="16"/>
                <w:szCs w:val="16"/>
              </w:rPr>
            </w:pPr>
            <w:r w:rsidRPr="00910134">
              <w:rPr>
                <w:rFonts w:ascii="Times New Roman" w:hAnsi="Times New Roman"/>
                <w:sz w:val="16"/>
                <w:szCs w:val="16"/>
              </w:rPr>
              <w:t>среднее</w:t>
            </w:r>
          </w:p>
        </w:tc>
        <w:tc>
          <w:tcPr>
            <w:tcW w:w="458" w:type="pct"/>
            <w:textDirection w:val="btLr"/>
            <w:vAlign w:val="center"/>
          </w:tcPr>
          <w:p w:rsidR="000D4608" w:rsidRPr="00910134" w:rsidRDefault="000D4608" w:rsidP="00351169">
            <w:pPr>
              <w:spacing w:after="0" w:line="247" w:lineRule="auto"/>
              <w:ind w:left="113" w:right="113" w:hanging="113"/>
              <w:jc w:val="center"/>
              <w:rPr>
                <w:rFonts w:ascii="Times New Roman" w:hAnsi="Times New Roman"/>
                <w:sz w:val="16"/>
                <w:szCs w:val="16"/>
              </w:rPr>
            </w:pPr>
            <w:r w:rsidRPr="00910134">
              <w:rPr>
                <w:rFonts w:ascii="Times New Roman" w:hAnsi="Times New Roman"/>
                <w:sz w:val="16"/>
                <w:szCs w:val="16"/>
              </w:rPr>
              <w:t>колебания</w:t>
            </w:r>
          </w:p>
        </w:tc>
        <w:tc>
          <w:tcPr>
            <w:tcW w:w="259" w:type="pct"/>
            <w:vMerge/>
          </w:tcPr>
          <w:p w:rsidR="000D4608" w:rsidRPr="00910134" w:rsidRDefault="000D4608" w:rsidP="00351169">
            <w:pPr>
              <w:spacing w:after="0" w:line="247" w:lineRule="auto"/>
              <w:ind w:hanging="113"/>
              <w:rPr>
                <w:rFonts w:ascii="Times New Roman" w:hAnsi="Times New Roman"/>
                <w:sz w:val="16"/>
                <w:szCs w:val="16"/>
              </w:rPr>
            </w:pPr>
          </w:p>
        </w:tc>
      </w:tr>
      <w:tr w:rsidR="000D4608" w:rsidRPr="00910134" w:rsidTr="00DF75FA">
        <w:trPr>
          <w:cantSplit/>
          <w:trHeight w:val="150"/>
        </w:trPr>
        <w:tc>
          <w:tcPr>
            <w:tcW w:w="545" w:type="pct"/>
          </w:tcPr>
          <w:p w:rsidR="000D4608" w:rsidRPr="00910134" w:rsidRDefault="000D4608" w:rsidP="00351169">
            <w:pPr>
              <w:spacing w:after="0" w:line="247" w:lineRule="auto"/>
              <w:ind w:left="-108" w:right="-152" w:hanging="113"/>
              <w:jc w:val="center"/>
              <w:rPr>
                <w:rFonts w:ascii="Times New Roman" w:hAnsi="Times New Roman"/>
                <w:sz w:val="16"/>
                <w:szCs w:val="16"/>
              </w:rPr>
            </w:pPr>
            <w:r w:rsidRPr="00910134">
              <w:rPr>
                <w:rFonts w:ascii="Times New Roman" w:hAnsi="Times New Roman"/>
                <w:sz w:val="16"/>
                <w:szCs w:val="16"/>
              </w:rPr>
              <w:t>04.05.16</w:t>
            </w:r>
          </w:p>
        </w:tc>
        <w:tc>
          <w:tcPr>
            <w:tcW w:w="339" w:type="pct"/>
            <w:vMerge w:val="restart"/>
            <w:textDirection w:val="btLr"/>
          </w:tcPr>
          <w:p w:rsidR="000D4608" w:rsidRPr="00910134" w:rsidRDefault="00DF75FA" w:rsidP="00351169">
            <w:pPr>
              <w:spacing w:after="0" w:line="247" w:lineRule="auto"/>
              <w:ind w:left="113" w:right="113" w:hanging="113"/>
              <w:jc w:val="center"/>
              <w:rPr>
                <w:rFonts w:ascii="Times New Roman" w:hAnsi="Times New Roman"/>
                <w:sz w:val="16"/>
                <w:szCs w:val="16"/>
              </w:rPr>
            </w:pPr>
            <w:r>
              <w:rPr>
                <w:rFonts w:ascii="Times New Roman" w:hAnsi="Times New Roman"/>
                <w:sz w:val="16"/>
                <w:szCs w:val="16"/>
              </w:rPr>
              <w:t>С</w:t>
            </w:r>
            <w:r w:rsidR="000D4608" w:rsidRPr="00910134">
              <w:rPr>
                <w:rFonts w:ascii="Times New Roman" w:hAnsi="Times New Roman"/>
                <w:sz w:val="16"/>
                <w:szCs w:val="16"/>
              </w:rPr>
              <w:t>амки</w:t>
            </w:r>
          </w:p>
        </w:tc>
        <w:tc>
          <w:tcPr>
            <w:tcW w:w="628" w:type="pct"/>
          </w:tcPr>
          <w:p w:rsidR="000D4608" w:rsidRPr="00910134" w:rsidRDefault="00DF75FA" w:rsidP="00351169">
            <w:pPr>
              <w:spacing w:after="0" w:line="247" w:lineRule="auto"/>
              <w:ind w:right="-107" w:hanging="113"/>
              <w:jc w:val="center"/>
              <w:rPr>
                <w:rFonts w:ascii="Times New Roman" w:hAnsi="Times New Roman"/>
                <w:sz w:val="16"/>
                <w:szCs w:val="16"/>
              </w:rPr>
            </w:pPr>
            <w:r>
              <w:rPr>
                <w:rFonts w:ascii="Times New Roman" w:hAnsi="Times New Roman"/>
                <w:sz w:val="16"/>
                <w:szCs w:val="16"/>
              </w:rPr>
              <w:t xml:space="preserve"> </w:t>
            </w:r>
            <w:r w:rsidR="000D4608" w:rsidRPr="00910134">
              <w:rPr>
                <w:rFonts w:ascii="Times New Roman" w:hAnsi="Times New Roman"/>
                <w:sz w:val="16"/>
                <w:szCs w:val="16"/>
              </w:rPr>
              <w:t>контр</w:t>
            </w:r>
            <w:r>
              <w:rPr>
                <w:rFonts w:ascii="Times New Roman" w:hAnsi="Times New Roman"/>
                <w:sz w:val="16"/>
                <w:szCs w:val="16"/>
              </w:rPr>
              <w:t>ол</w:t>
            </w:r>
            <w:r>
              <w:rPr>
                <w:rFonts w:ascii="Times New Roman" w:hAnsi="Times New Roman"/>
                <w:sz w:val="16"/>
                <w:szCs w:val="16"/>
              </w:rPr>
              <w:t>ь</w:t>
            </w:r>
            <w:r>
              <w:rPr>
                <w:rFonts w:ascii="Times New Roman" w:hAnsi="Times New Roman"/>
                <w:sz w:val="16"/>
                <w:szCs w:val="16"/>
              </w:rPr>
              <w:t>ная</w:t>
            </w:r>
          </w:p>
        </w:tc>
        <w:tc>
          <w:tcPr>
            <w:tcW w:w="366" w:type="pct"/>
            <w:vAlign w:val="center"/>
          </w:tcPr>
          <w:p w:rsidR="000D4608" w:rsidRPr="00910134" w:rsidRDefault="00DF75FA" w:rsidP="00351169">
            <w:pPr>
              <w:spacing w:after="0" w:line="247" w:lineRule="auto"/>
              <w:ind w:left="-109" w:right="-86" w:hanging="113"/>
              <w:jc w:val="center"/>
              <w:rPr>
                <w:rFonts w:ascii="Times New Roman" w:hAnsi="Times New Roman"/>
                <w:sz w:val="16"/>
                <w:szCs w:val="16"/>
              </w:rPr>
            </w:pPr>
            <w:r>
              <w:rPr>
                <w:rFonts w:ascii="Times New Roman" w:hAnsi="Times New Roman"/>
                <w:sz w:val="16"/>
                <w:szCs w:val="16"/>
              </w:rPr>
              <w:t xml:space="preserve"> </w:t>
            </w:r>
            <w:r w:rsidR="000D4608" w:rsidRPr="00910134">
              <w:rPr>
                <w:rFonts w:ascii="Times New Roman" w:hAnsi="Times New Roman"/>
                <w:sz w:val="16"/>
                <w:szCs w:val="16"/>
              </w:rPr>
              <w:t>10</w:t>
            </w:r>
          </w:p>
        </w:tc>
        <w:tc>
          <w:tcPr>
            <w:tcW w:w="487" w:type="pct"/>
            <w:vAlign w:val="center"/>
          </w:tcPr>
          <w:p w:rsidR="000D4608" w:rsidRPr="00910134" w:rsidRDefault="00351169" w:rsidP="00351169">
            <w:pPr>
              <w:spacing w:after="0" w:line="247" w:lineRule="auto"/>
              <w:ind w:right="-59" w:hanging="113"/>
              <w:jc w:val="center"/>
              <w:rPr>
                <w:rFonts w:ascii="Times New Roman" w:hAnsi="Times New Roman"/>
                <w:sz w:val="16"/>
                <w:szCs w:val="16"/>
              </w:rPr>
            </w:pPr>
            <w:r>
              <w:rPr>
                <w:rFonts w:ascii="Times New Roman" w:hAnsi="Times New Roman"/>
                <w:sz w:val="16"/>
                <w:szCs w:val="16"/>
              </w:rPr>
              <w:t>50,2</w:t>
            </w:r>
          </w:p>
        </w:tc>
        <w:tc>
          <w:tcPr>
            <w:tcW w:w="516"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44‒56,8</w:t>
            </w:r>
          </w:p>
        </w:tc>
        <w:tc>
          <w:tcPr>
            <w:tcW w:w="490"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3,5</w:t>
            </w:r>
          </w:p>
        </w:tc>
        <w:tc>
          <w:tcPr>
            <w:tcW w:w="573"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3‒4</w:t>
            </w:r>
          </w:p>
        </w:tc>
        <w:tc>
          <w:tcPr>
            <w:tcW w:w="339"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33</w:t>
            </w:r>
          </w:p>
        </w:tc>
        <w:tc>
          <w:tcPr>
            <w:tcW w:w="458"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28‒40</w:t>
            </w:r>
          </w:p>
        </w:tc>
        <w:tc>
          <w:tcPr>
            <w:tcW w:w="259"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365</w:t>
            </w:r>
          </w:p>
        </w:tc>
      </w:tr>
      <w:tr w:rsidR="000D4608" w:rsidRPr="00910134" w:rsidTr="00DF75FA">
        <w:trPr>
          <w:cantSplit/>
          <w:trHeight w:val="197"/>
        </w:trPr>
        <w:tc>
          <w:tcPr>
            <w:tcW w:w="545" w:type="pct"/>
          </w:tcPr>
          <w:p w:rsidR="000D4608" w:rsidRPr="00910134" w:rsidRDefault="000D4608" w:rsidP="00351169">
            <w:pPr>
              <w:spacing w:after="0" w:line="247" w:lineRule="auto"/>
              <w:ind w:left="-108" w:right="-152" w:hanging="113"/>
              <w:jc w:val="center"/>
              <w:rPr>
                <w:rFonts w:ascii="Times New Roman" w:hAnsi="Times New Roman"/>
                <w:sz w:val="16"/>
                <w:szCs w:val="16"/>
              </w:rPr>
            </w:pPr>
            <w:r w:rsidRPr="00910134">
              <w:rPr>
                <w:rFonts w:ascii="Times New Roman" w:hAnsi="Times New Roman"/>
                <w:sz w:val="16"/>
                <w:szCs w:val="16"/>
              </w:rPr>
              <w:t>04.05.16</w:t>
            </w:r>
          </w:p>
        </w:tc>
        <w:tc>
          <w:tcPr>
            <w:tcW w:w="339" w:type="pct"/>
            <w:vMerge/>
            <w:textDirection w:val="btLr"/>
          </w:tcPr>
          <w:p w:rsidR="000D4608" w:rsidRPr="00910134" w:rsidRDefault="000D4608" w:rsidP="00351169">
            <w:pPr>
              <w:spacing w:after="0" w:line="247" w:lineRule="auto"/>
              <w:ind w:left="113" w:right="113" w:hanging="113"/>
              <w:jc w:val="center"/>
              <w:rPr>
                <w:rFonts w:ascii="Times New Roman" w:hAnsi="Times New Roman"/>
                <w:sz w:val="16"/>
                <w:szCs w:val="16"/>
              </w:rPr>
            </w:pPr>
          </w:p>
        </w:tc>
        <w:tc>
          <w:tcPr>
            <w:tcW w:w="628" w:type="pct"/>
          </w:tcPr>
          <w:p w:rsidR="000D4608" w:rsidRPr="00910134" w:rsidRDefault="000D4608" w:rsidP="00351169">
            <w:pPr>
              <w:spacing w:after="0" w:line="247" w:lineRule="auto"/>
              <w:ind w:right="-107" w:hanging="113"/>
              <w:jc w:val="center"/>
              <w:rPr>
                <w:rFonts w:ascii="Times New Roman" w:hAnsi="Times New Roman"/>
                <w:sz w:val="16"/>
                <w:szCs w:val="16"/>
              </w:rPr>
            </w:pPr>
            <w:r w:rsidRPr="00910134">
              <w:rPr>
                <w:rFonts w:ascii="Times New Roman" w:hAnsi="Times New Roman"/>
                <w:sz w:val="16"/>
                <w:szCs w:val="16"/>
              </w:rPr>
              <w:t>опытная</w:t>
            </w:r>
          </w:p>
        </w:tc>
        <w:tc>
          <w:tcPr>
            <w:tcW w:w="366" w:type="pct"/>
          </w:tcPr>
          <w:p w:rsidR="000D4608" w:rsidRPr="00910134" w:rsidRDefault="00DF75FA" w:rsidP="00351169">
            <w:pPr>
              <w:spacing w:after="0" w:line="247" w:lineRule="auto"/>
              <w:ind w:left="-109" w:right="-86" w:hanging="113"/>
              <w:jc w:val="center"/>
              <w:rPr>
                <w:rFonts w:ascii="Times New Roman" w:hAnsi="Times New Roman"/>
                <w:sz w:val="16"/>
                <w:szCs w:val="16"/>
              </w:rPr>
            </w:pPr>
            <w:r>
              <w:rPr>
                <w:rFonts w:ascii="Times New Roman" w:hAnsi="Times New Roman"/>
                <w:sz w:val="16"/>
                <w:szCs w:val="16"/>
              </w:rPr>
              <w:t xml:space="preserve">  </w:t>
            </w:r>
            <w:r w:rsidR="000D4608" w:rsidRPr="00910134">
              <w:rPr>
                <w:rFonts w:ascii="Times New Roman" w:hAnsi="Times New Roman"/>
                <w:sz w:val="16"/>
                <w:szCs w:val="16"/>
              </w:rPr>
              <w:t>10</w:t>
            </w:r>
          </w:p>
        </w:tc>
        <w:tc>
          <w:tcPr>
            <w:tcW w:w="487" w:type="pct"/>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46,4</w:t>
            </w:r>
          </w:p>
        </w:tc>
        <w:tc>
          <w:tcPr>
            <w:tcW w:w="516" w:type="pct"/>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42,5‒51</w:t>
            </w:r>
          </w:p>
        </w:tc>
        <w:tc>
          <w:tcPr>
            <w:tcW w:w="490" w:type="pct"/>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3</w:t>
            </w:r>
          </w:p>
        </w:tc>
        <w:tc>
          <w:tcPr>
            <w:tcW w:w="573" w:type="pct"/>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3</w:t>
            </w:r>
          </w:p>
        </w:tc>
        <w:tc>
          <w:tcPr>
            <w:tcW w:w="339" w:type="pct"/>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27</w:t>
            </w:r>
          </w:p>
        </w:tc>
        <w:tc>
          <w:tcPr>
            <w:tcW w:w="458" w:type="pct"/>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25‒33</w:t>
            </w:r>
          </w:p>
        </w:tc>
        <w:tc>
          <w:tcPr>
            <w:tcW w:w="259" w:type="pct"/>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300</w:t>
            </w:r>
          </w:p>
        </w:tc>
      </w:tr>
      <w:tr w:rsidR="000D4608" w:rsidRPr="00910134" w:rsidTr="00DF75FA">
        <w:trPr>
          <w:cantSplit/>
          <w:trHeight w:val="232"/>
        </w:trPr>
        <w:tc>
          <w:tcPr>
            <w:tcW w:w="545" w:type="pct"/>
          </w:tcPr>
          <w:p w:rsidR="000D4608" w:rsidRPr="00910134" w:rsidRDefault="000D4608" w:rsidP="00351169">
            <w:pPr>
              <w:spacing w:after="0" w:line="247" w:lineRule="auto"/>
              <w:ind w:left="-108" w:right="-152" w:hanging="113"/>
              <w:jc w:val="center"/>
              <w:rPr>
                <w:rFonts w:ascii="Times New Roman" w:hAnsi="Times New Roman"/>
                <w:sz w:val="16"/>
                <w:szCs w:val="16"/>
              </w:rPr>
            </w:pPr>
            <w:r w:rsidRPr="00910134">
              <w:rPr>
                <w:rFonts w:ascii="Times New Roman" w:hAnsi="Times New Roman"/>
                <w:sz w:val="16"/>
                <w:szCs w:val="16"/>
              </w:rPr>
              <w:t>05.05.16</w:t>
            </w:r>
          </w:p>
        </w:tc>
        <w:tc>
          <w:tcPr>
            <w:tcW w:w="339" w:type="pct"/>
            <w:vMerge w:val="restart"/>
            <w:textDirection w:val="btLr"/>
          </w:tcPr>
          <w:p w:rsidR="000D4608" w:rsidRPr="00910134" w:rsidRDefault="00DF75FA" w:rsidP="00351169">
            <w:pPr>
              <w:spacing w:after="0" w:line="247" w:lineRule="auto"/>
              <w:ind w:left="113" w:right="113" w:hanging="113"/>
              <w:jc w:val="center"/>
              <w:rPr>
                <w:rFonts w:ascii="Times New Roman" w:hAnsi="Times New Roman"/>
                <w:sz w:val="16"/>
                <w:szCs w:val="16"/>
              </w:rPr>
            </w:pPr>
            <w:r>
              <w:rPr>
                <w:rFonts w:ascii="Times New Roman" w:hAnsi="Times New Roman"/>
                <w:sz w:val="16"/>
                <w:szCs w:val="16"/>
              </w:rPr>
              <w:t>С</w:t>
            </w:r>
            <w:r w:rsidR="000D4608" w:rsidRPr="00910134">
              <w:rPr>
                <w:rFonts w:ascii="Times New Roman" w:hAnsi="Times New Roman"/>
                <w:sz w:val="16"/>
                <w:szCs w:val="16"/>
              </w:rPr>
              <w:t>амцы</w:t>
            </w:r>
          </w:p>
        </w:tc>
        <w:tc>
          <w:tcPr>
            <w:tcW w:w="628" w:type="pct"/>
          </w:tcPr>
          <w:p w:rsidR="000D4608" w:rsidRPr="00910134" w:rsidRDefault="00DF75FA" w:rsidP="00351169">
            <w:pPr>
              <w:spacing w:after="0" w:line="247" w:lineRule="auto"/>
              <w:ind w:left="-52" w:right="-107" w:hanging="113"/>
              <w:jc w:val="center"/>
              <w:rPr>
                <w:rFonts w:ascii="Times New Roman" w:hAnsi="Times New Roman"/>
                <w:sz w:val="16"/>
                <w:szCs w:val="16"/>
              </w:rPr>
            </w:pPr>
            <w:r>
              <w:rPr>
                <w:rFonts w:ascii="Times New Roman" w:hAnsi="Times New Roman"/>
                <w:sz w:val="16"/>
                <w:szCs w:val="16"/>
              </w:rPr>
              <w:t>контроль-ная</w:t>
            </w:r>
          </w:p>
        </w:tc>
        <w:tc>
          <w:tcPr>
            <w:tcW w:w="366" w:type="pct"/>
            <w:vAlign w:val="center"/>
          </w:tcPr>
          <w:p w:rsidR="000D4608" w:rsidRPr="00910134" w:rsidRDefault="00DF75FA" w:rsidP="00351169">
            <w:pPr>
              <w:spacing w:after="0" w:line="247" w:lineRule="auto"/>
              <w:ind w:left="-109" w:right="-86" w:hanging="113"/>
              <w:jc w:val="center"/>
              <w:rPr>
                <w:rFonts w:ascii="Times New Roman" w:hAnsi="Times New Roman"/>
                <w:sz w:val="16"/>
                <w:szCs w:val="16"/>
              </w:rPr>
            </w:pPr>
            <w:r>
              <w:rPr>
                <w:rFonts w:ascii="Times New Roman" w:hAnsi="Times New Roman"/>
                <w:sz w:val="16"/>
                <w:szCs w:val="16"/>
              </w:rPr>
              <w:t xml:space="preserve">  </w:t>
            </w:r>
            <w:r w:rsidR="000D4608" w:rsidRPr="00910134">
              <w:rPr>
                <w:rFonts w:ascii="Times New Roman" w:hAnsi="Times New Roman"/>
                <w:sz w:val="16"/>
                <w:szCs w:val="16"/>
              </w:rPr>
              <w:t>5</w:t>
            </w:r>
          </w:p>
        </w:tc>
        <w:tc>
          <w:tcPr>
            <w:tcW w:w="487"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45,8</w:t>
            </w:r>
          </w:p>
        </w:tc>
        <w:tc>
          <w:tcPr>
            <w:tcW w:w="516"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41‒62</w:t>
            </w:r>
          </w:p>
        </w:tc>
        <w:tc>
          <w:tcPr>
            <w:tcW w:w="490" w:type="pct"/>
            <w:vAlign w:val="center"/>
          </w:tcPr>
          <w:p w:rsidR="000D4608" w:rsidRPr="00910134" w:rsidRDefault="00DF75FA" w:rsidP="00351169">
            <w:pPr>
              <w:spacing w:after="0" w:line="247" w:lineRule="auto"/>
              <w:ind w:right="-59" w:hanging="113"/>
              <w:jc w:val="center"/>
              <w:rPr>
                <w:rFonts w:ascii="Times New Roman" w:hAnsi="Times New Roman"/>
                <w:sz w:val="16"/>
                <w:szCs w:val="16"/>
              </w:rPr>
            </w:pPr>
            <w:r>
              <w:rPr>
                <w:rFonts w:ascii="Times New Roman" w:hAnsi="Times New Roman"/>
                <w:sz w:val="16"/>
                <w:szCs w:val="16"/>
              </w:rPr>
              <w:t>−</w:t>
            </w:r>
          </w:p>
        </w:tc>
        <w:tc>
          <w:tcPr>
            <w:tcW w:w="573" w:type="pct"/>
            <w:vAlign w:val="center"/>
          </w:tcPr>
          <w:p w:rsidR="000D4608" w:rsidRPr="00910134" w:rsidRDefault="00DF75FA" w:rsidP="00351169">
            <w:pPr>
              <w:spacing w:after="0" w:line="247" w:lineRule="auto"/>
              <w:ind w:right="-59" w:hanging="113"/>
              <w:jc w:val="center"/>
              <w:rPr>
                <w:rFonts w:ascii="Times New Roman" w:hAnsi="Times New Roman"/>
                <w:sz w:val="16"/>
                <w:szCs w:val="16"/>
              </w:rPr>
            </w:pPr>
            <w:r>
              <w:rPr>
                <w:rFonts w:ascii="Times New Roman" w:hAnsi="Times New Roman"/>
                <w:sz w:val="16"/>
                <w:szCs w:val="16"/>
              </w:rPr>
              <w:t>−</w:t>
            </w:r>
          </w:p>
        </w:tc>
        <w:tc>
          <w:tcPr>
            <w:tcW w:w="339"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16</w:t>
            </w:r>
          </w:p>
        </w:tc>
        <w:tc>
          <w:tcPr>
            <w:tcW w:w="458"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15‒17</w:t>
            </w:r>
          </w:p>
        </w:tc>
        <w:tc>
          <w:tcPr>
            <w:tcW w:w="259" w:type="pct"/>
            <w:vAlign w:val="center"/>
          </w:tcPr>
          <w:p w:rsidR="000D4608" w:rsidRPr="00910134" w:rsidRDefault="000D4608"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48</w:t>
            </w:r>
          </w:p>
        </w:tc>
      </w:tr>
      <w:tr w:rsidR="00DF75FA" w:rsidRPr="00910134" w:rsidTr="00DF75FA">
        <w:trPr>
          <w:cantSplit/>
          <w:trHeight w:val="459"/>
        </w:trPr>
        <w:tc>
          <w:tcPr>
            <w:tcW w:w="545" w:type="pct"/>
          </w:tcPr>
          <w:p w:rsidR="00DF75FA" w:rsidRPr="00910134" w:rsidRDefault="00DF75FA" w:rsidP="00351169">
            <w:pPr>
              <w:spacing w:after="0" w:line="247" w:lineRule="auto"/>
              <w:ind w:left="-108" w:right="-152" w:hanging="113"/>
              <w:jc w:val="center"/>
              <w:rPr>
                <w:rFonts w:ascii="Times New Roman" w:hAnsi="Times New Roman"/>
                <w:sz w:val="16"/>
                <w:szCs w:val="16"/>
              </w:rPr>
            </w:pPr>
            <w:r w:rsidRPr="00910134">
              <w:rPr>
                <w:rFonts w:ascii="Times New Roman" w:hAnsi="Times New Roman"/>
                <w:sz w:val="16"/>
                <w:szCs w:val="16"/>
              </w:rPr>
              <w:t>05.05.16</w:t>
            </w:r>
          </w:p>
        </w:tc>
        <w:tc>
          <w:tcPr>
            <w:tcW w:w="339" w:type="pct"/>
            <w:vMerge/>
          </w:tcPr>
          <w:p w:rsidR="00DF75FA" w:rsidRPr="00910134" w:rsidRDefault="00DF75FA" w:rsidP="00351169">
            <w:pPr>
              <w:spacing w:after="0" w:line="247" w:lineRule="auto"/>
              <w:ind w:hanging="113"/>
              <w:jc w:val="center"/>
              <w:rPr>
                <w:rFonts w:ascii="Times New Roman" w:hAnsi="Times New Roman"/>
                <w:sz w:val="16"/>
                <w:szCs w:val="16"/>
              </w:rPr>
            </w:pPr>
          </w:p>
        </w:tc>
        <w:tc>
          <w:tcPr>
            <w:tcW w:w="628" w:type="pct"/>
            <w:vAlign w:val="center"/>
          </w:tcPr>
          <w:p w:rsidR="00DF75FA" w:rsidRPr="00910134" w:rsidRDefault="00DF75FA" w:rsidP="00351169">
            <w:pPr>
              <w:spacing w:after="0" w:line="247" w:lineRule="auto"/>
              <w:ind w:right="-107" w:hanging="113"/>
              <w:jc w:val="center"/>
              <w:rPr>
                <w:rFonts w:ascii="Times New Roman" w:hAnsi="Times New Roman"/>
                <w:sz w:val="16"/>
                <w:szCs w:val="16"/>
              </w:rPr>
            </w:pPr>
            <w:r w:rsidRPr="00910134">
              <w:rPr>
                <w:rFonts w:ascii="Times New Roman" w:hAnsi="Times New Roman"/>
                <w:sz w:val="16"/>
                <w:szCs w:val="16"/>
              </w:rPr>
              <w:t>опытная</w:t>
            </w:r>
          </w:p>
        </w:tc>
        <w:tc>
          <w:tcPr>
            <w:tcW w:w="366" w:type="pct"/>
            <w:vAlign w:val="center"/>
          </w:tcPr>
          <w:p w:rsidR="00DF75FA" w:rsidRPr="00910134" w:rsidRDefault="00DF75FA" w:rsidP="00351169">
            <w:pPr>
              <w:spacing w:after="0" w:line="247" w:lineRule="auto"/>
              <w:ind w:left="-109" w:right="-86" w:hanging="113"/>
              <w:jc w:val="center"/>
              <w:rPr>
                <w:rFonts w:ascii="Times New Roman" w:hAnsi="Times New Roman"/>
                <w:sz w:val="16"/>
                <w:szCs w:val="16"/>
              </w:rPr>
            </w:pPr>
            <w:r>
              <w:rPr>
                <w:rFonts w:ascii="Times New Roman" w:hAnsi="Times New Roman"/>
                <w:sz w:val="16"/>
                <w:szCs w:val="16"/>
              </w:rPr>
              <w:t xml:space="preserve">  </w:t>
            </w:r>
            <w:r w:rsidRPr="00910134">
              <w:rPr>
                <w:rFonts w:ascii="Times New Roman" w:hAnsi="Times New Roman"/>
                <w:sz w:val="16"/>
                <w:szCs w:val="16"/>
              </w:rPr>
              <w:t>5</w:t>
            </w:r>
          </w:p>
        </w:tc>
        <w:tc>
          <w:tcPr>
            <w:tcW w:w="487" w:type="pct"/>
            <w:vAlign w:val="center"/>
          </w:tcPr>
          <w:p w:rsidR="00DF75FA" w:rsidRPr="00910134" w:rsidRDefault="00DF75FA"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47,1</w:t>
            </w:r>
          </w:p>
        </w:tc>
        <w:tc>
          <w:tcPr>
            <w:tcW w:w="516" w:type="pct"/>
            <w:vAlign w:val="center"/>
          </w:tcPr>
          <w:p w:rsidR="00DF75FA" w:rsidRPr="00910134" w:rsidRDefault="00DF75FA"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44‒52</w:t>
            </w:r>
          </w:p>
        </w:tc>
        <w:tc>
          <w:tcPr>
            <w:tcW w:w="490" w:type="pct"/>
            <w:vAlign w:val="center"/>
          </w:tcPr>
          <w:p w:rsidR="00DF75FA" w:rsidRPr="00910134" w:rsidRDefault="00DF75FA" w:rsidP="00351169">
            <w:pPr>
              <w:spacing w:after="0" w:line="247" w:lineRule="auto"/>
              <w:ind w:right="-59" w:hanging="113"/>
              <w:jc w:val="center"/>
              <w:rPr>
                <w:rFonts w:ascii="Times New Roman" w:hAnsi="Times New Roman"/>
                <w:sz w:val="16"/>
                <w:szCs w:val="16"/>
              </w:rPr>
            </w:pPr>
            <w:r>
              <w:rPr>
                <w:rFonts w:ascii="Times New Roman" w:hAnsi="Times New Roman"/>
                <w:sz w:val="16"/>
                <w:szCs w:val="16"/>
              </w:rPr>
              <w:t>−</w:t>
            </w:r>
          </w:p>
        </w:tc>
        <w:tc>
          <w:tcPr>
            <w:tcW w:w="573" w:type="pct"/>
            <w:vAlign w:val="center"/>
          </w:tcPr>
          <w:p w:rsidR="00DF75FA" w:rsidRPr="00910134" w:rsidRDefault="00DF75FA" w:rsidP="00351169">
            <w:pPr>
              <w:spacing w:after="0" w:line="247" w:lineRule="auto"/>
              <w:ind w:right="-59" w:hanging="113"/>
              <w:jc w:val="center"/>
              <w:rPr>
                <w:rFonts w:ascii="Times New Roman" w:hAnsi="Times New Roman"/>
                <w:sz w:val="16"/>
                <w:szCs w:val="16"/>
              </w:rPr>
            </w:pPr>
            <w:r>
              <w:rPr>
                <w:rFonts w:ascii="Times New Roman" w:hAnsi="Times New Roman"/>
                <w:sz w:val="16"/>
                <w:szCs w:val="16"/>
              </w:rPr>
              <w:t>−</w:t>
            </w:r>
          </w:p>
        </w:tc>
        <w:tc>
          <w:tcPr>
            <w:tcW w:w="339" w:type="pct"/>
            <w:vAlign w:val="center"/>
          </w:tcPr>
          <w:p w:rsidR="00DF75FA" w:rsidRPr="00910134" w:rsidRDefault="00DF75FA"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14</w:t>
            </w:r>
          </w:p>
        </w:tc>
        <w:tc>
          <w:tcPr>
            <w:tcW w:w="458" w:type="pct"/>
            <w:vAlign w:val="center"/>
          </w:tcPr>
          <w:p w:rsidR="00DF75FA" w:rsidRPr="00910134" w:rsidRDefault="00DF75FA"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12‒15</w:t>
            </w:r>
          </w:p>
        </w:tc>
        <w:tc>
          <w:tcPr>
            <w:tcW w:w="259" w:type="pct"/>
            <w:vAlign w:val="center"/>
          </w:tcPr>
          <w:p w:rsidR="00DF75FA" w:rsidRPr="00910134" w:rsidRDefault="00DF75FA" w:rsidP="00351169">
            <w:pPr>
              <w:spacing w:after="0" w:line="247" w:lineRule="auto"/>
              <w:ind w:right="-59" w:hanging="113"/>
              <w:jc w:val="center"/>
              <w:rPr>
                <w:rFonts w:ascii="Times New Roman" w:hAnsi="Times New Roman"/>
                <w:sz w:val="16"/>
                <w:szCs w:val="16"/>
              </w:rPr>
            </w:pPr>
            <w:r w:rsidRPr="00910134">
              <w:rPr>
                <w:rFonts w:ascii="Times New Roman" w:hAnsi="Times New Roman"/>
                <w:sz w:val="16"/>
                <w:szCs w:val="16"/>
              </w:rPr>
              <w:t>42</w:t>
            </w:r>
          </w:p>
        </w:tc>
      </w:tr>
    </w:tbl>
    <w:p w:rsidR="000D4608" w:rsidRPr="00910134" w:rsidRDefault="000D4608" w:rsidP="00351169">
      <w:pPr>
        <w:spacing w:after="0" w:line="247" w:lineRule="auto"/>
        <w:ind w:firstLine="284"/>
        <w:rPr>
          <w:rFonts w:ascii="Times New Roman" w:hAnsi="Times New Roman"/>
          <w:sz w:val="20"/>
          <w:szCs w:val="20"/>
        </w:rPr>
      </w:pPr>
    </w:p>
    <w:p w:rsidR="00351169" w:rsidRDefault="000D4608" w:rsidP="00351169">
      <w:pPr>
        <w:spacing w:after="0" w:line="247" w:lineRule="auto"/>
        <w:ind w:firstLine="284"/>
        <w:jc w:val="both"/>
        <w:rPr>
          <w:rFonts w:ascii="Times New Roman" w:hAnsi="Times New Roman"/>
          <w:spacing w:val="-2"/>
          <w:sz w:val="20"/>
          <w:szCs w:val="20"/>
        </w:rPr>
      </w:pPr>
      <w:r w:rsidRPr="004613EA">
        <w:rPr>
          <w:rFonts w:ascii="Times New Roman" w:hAnsi="Times New Roman"/>
          <w:spacing w:val="-2"/>
          <w:sz w:val="20"/>
          <w:szCs w:val="20"/>
        </w:rPr>
        <w:t>После инъек</w:t>
      </w:r>
      <w:r w:rsidR="00DF75FA">
        <w:rPr>
          <w:rFonts w:ascii="Times New Roman" w:hAnsi="Times New Roman"/>
          <w:spacing w:val="-2"/>
          <w:sz w:val="20"/>
          <w:szCs w:val="20"/>
        </w:rPr>
        <w:t>ц</w:t>
      </w:r>
      <w:r w:rsidRPr="004613EA">
        <w:rPr>
          <w:rFonts w:ascii="Times New Roman" w:hAnsi="Times New Roman"/>
          <w:spacing w:val="-2"/>
          <w:sz w:val="20"/>
          <w:szCs w:val="20"/>
        </w:rPr>
        <w:t>ирования производителей раздельно по полу распола</w:t>
      </w:r>
      <w:r w:rsidR="00BD6707">
        <w:rPr>
          <w:rFonts w:ascii="Times New Roman" w:hAnsi="Times New Roman"/>
          <w:spacing w:val="-2"/>
          <w:sz w:val="20"/>
          <w:szCs w:val="20"/>
        </w:rPr>
        <w:softHyphen/>
      </w:r>
      <w:r w:rsidRPr="004613EA">
        <w:rPr>
          <w:rFonts w:ascii="Times New Roman" w:hAnsi="Times New Roman"/>
          <w:spacing w:val="-2"/>
          <w:sz w:val="20"/>
          <w:szCs w:val="20"/>
        </w:rPr>
        <w:t>гали в земляных садах, которые представляли собой небольшие пруды площадью до 20 м² и глубиной 0,8</w:t>
      </w:r>
      <w:r w:rsidR="004613EA" w:rsidRPr="004613EA">
        <w:rPr>
          <w:rFonts w:ascii="Times New Roman" w:hAnsi="Times New Roman"/>
          <w:spacing w:val="-2"/>
          <w:sz w:val="20"/>
          <w:szCs w:val="20"/>
        </w:rPr>
        <w:t>−</w:t>
      </w:r>
      <w:r w:rsidRPr="004613EA">
        <w:rPr>
          <w:rFonts w:ascii="Times New Roman" w:hAnsi="Times New Roman"/>
          <w:spacing w:val="-2"/>
          <w:sz w:val="20"/>
          <w:szCs w:val="20"/>
        </w:rPr>
        <w:t>1 м, которые были накрыты про</w:t>
      </w:r>
      <w:r w:rsidR="00BD6707">
        <w:rPr>
          <w:rFonts w:ascii="Times New Roman" w:hAnsi="Times New Roman"/>
          <w:spacing w:val="-2"/>
          <w:sz w:val="20"/>
          <w:szCs w:val="20"/>
        </w:rPr>
        <w:softHyphen/>
      </w:r>
      <w:r w:rsidRPr="004613EA">
        <w:rPr>
          <w:rFonts w:ascii="Times New Roman" w:hAnsi="Times New Roman"/>
          <w:spacing w:val="-2"/>
          <w:sz w:val="20"/>
          <w:szCs w:val="20"/>
        </w:rPr>
        <w:t>зрачной крышей из полиэтиленовой пленки для повышения темпера</w:t>
      </w:r>
      <w:r w:rsidR="00BD6707">
        <w:rPr>
          <w:rFonts w:ascii="Times New Roman" w:hAnsi="Times New Roman"/>
          <w:spacing w:val="-2"/>
          <w:sz w:val="20"/>
          <w:szCs w:val="20"/>
        </w:rPr>
        <w:softHyphen/>
      </w:r>
      <w:r w:rsidRPr="004613EA">
        <w:rPr>
          <w:rFonts w:ascii="Times New Roman" w:hAnsi="Times New Roman"/>
          <w:spacing w:val="-2"/>
          <w:sz w:val="20"/>
          <w:szCs w:val="20"/>
        </w:rPr>
        <w:t>туры воды в течение дня и</w:t>
      </w:r>
      <w:r w:rsidR="008007C8">
        <w:rPr>
          <w:rFonts w:ascii="Times New Roman" w:hAnsi="Times New Roman"/>
          <w:spacing w:val="-2"/>
          <w:sz w:val="20"/>
          <w:szCs w:val="20"/>
        </w:rPr>
        <w:t xml:space="preserve"> предотвращения ее значительного</w:t>
      </w:r>
      <w:r w:rsidRPr="004613EA">
        <w:rPr>
          <w:rFonts w:ascii="Times New Roman" w:hAnsi="Times New Roman"/>
          <w:spacing w:val="-2"/>
          <w:sz w:val="20"/>
          <w:szCs w:val="20"/>
        </w:rPr>
        <w:t xml:space="preserve"> снижени</w:t>
      </w:r>
      <w:r w:rsidR="008007C8">
        <w:rPr>
          <w:rFonts w:ascii="Times New Roman" w:hAnsi="Times New Roman"/>
          <w:spacing w:val="-2"/>
          <w:sz w:val="20"/>
          <w:szCs w:val="20"/>
        </w:rPr>
        <w:t>я</w:t>
      </w:r>
      <w:r w:rsidRPr="004613EA">
        <w:rPr>
          <w:rFonts w:ascii="Times New Roman" w:hAnsi="Times New Roman"/>
          <w:spacing w:val="-2"/>
          <w:sz w:val="20"/>
          <w:szCs w:val="20"/>
        </w:rPr>
        <w:t xml:space="preserve"> ночью. Средняя температура воды в земляных садах в начале проведе</w:t>
      </w:r>
      <w:r w:rsidR="00BD6707">
        <w:rPr>
          <w:rFonts w:ascii="Times New Roman" w:hAnsi="Times New Roman"/>
          <w:spacing w:val="-2"/>
          <w:sz w:val="20"/>
          <w:szCs w:val="20"/>
        </w:rPr>
        <w:softHyphen/>
      </w:r>
      <w:r w:rsidRPr="004613EA">
        <w:rPr>
          <w:rFonts w:ascii="Times New Roman" w:hAnsi="Times New Roman"/>
          <w:spacing w:val="-2"/>
          <w:sz w:val="20"/>
          <w:szCs w:val="20"/>
        </w:rPr>
        <w:t>ния рыбоводных работ с карпом составляла 18</w:t>
      </w:r>
      <w:r w:rsidR="008007C8">
        <w:rPr>
          <w:rFonts w:ascii="Times New Roman" w:hAnsi="Times New Roman"/>
          <w:spacing w:val="-2"/>
          <w:sz w:val="20"/>
          <w:szCs w:val="20"/>
        </w:rPr>
        <w:t> </w:t>
      </w:r>
      <w:r w:rsidRPr="004613EA">
        <w:rPr>
          <w:rFonts w:ascii="Times New Roman" w:hAnsi="Times New Roman"/>
          <w:spacing w:val="-2"/>
          <w:sz w:val="20"/>
          <w:szCs w:val="20"/>
        </w:rPr>
        <w:t>ºС, содержание раство</w:t>
      </w:r>
      <w:r w:rsidR="00BD6707">
        <w:rPr>
          <w:rFonts w:ascii="Times New Roman" w:hAnsi="Times New Roman"/>
          <w:spacing w:val="-2"/>
          <w:sz w:val="20"/>
          <w:szCs w:val="20"/>
        </w:rPr>
        <w:softHyphen/>
      </w:r>
      <w:r w:rsidRPr="004613EA">
        <w:rPr>
          <w:rFonts w:ascii="Times New Roman" w:hAnsi="Times New Roman"/>
          <w:spacing w:val="-2"/>
          <w:sz w:val="20"/>
          <w:szCs w:val="20"/>
        </w:rPr>
        <w:t xml:space="preserve">ренного в воде кислорода </w:t>
      </w:r>
      <w:r w:rsidR="008007C8">
        <w:rPr>
          <w:rFonts w:ascii="Times New Roman" w:hAnsi="Times New Roman"/>
          <w:spacing w:val="-2"/>
          <w:sz w:val="20"/>
          <w:szCs w:val="20"/>
        </w:rPr>
        <w:t>соответствовало допустимым</w:t>
      </w:r>
      <w:r w:rsidRPr="004613EA">
        <w:rPr>
          <w:rFonts w:ascii="Times New Roman" w:hAnsi="Times New Roman"/>
          <w:spacing w:val="-2"/>
          <w:sz w:val="20"/>
          <w:szCs w:val="20"/>
        </w:rPr>
        <w:t xml:space="preserve"> норм</w:t>
      </w:r>
      <w:r w:rsidR="008007C8">
        <w:rPr>
          <w:rFonts w:ascii="Times New Roman" w:hAnsi="Times New Roman"/>
          <w:spacing w:val="-2"/>
          <w:sz w:val="20"/>
          <w:szCs w:val="20"/>
        </w:rPr>
        <w:t>ам</w:t>
      </w:r>
      <w:r w:rsidRPr="004613EA">
        <w:rPr>
          <w:rFonts w:ascii="Times New Roman" w:hAnsi="Times New Roman"/>
          <w:spacing w:val="-2"/>
          <w:sz w:val="20"/>
          <w:szCs w:val="20"/>
        </w:rPr>
        <w:t xml:space="preserve"> (до</w:t>
      </w:r>
      <w:r w:rsidR="00351169">
        <w:rPr>
          <w:rFonts w:ascii="Times New Roman" w:hAnsi="Times New Roman"/>
          <w:spacing w:val="-2"/>
          <w:sz w:val="20"/>
          <w:szCs w:val="20"/>
        </w:rPr>
        <w:t xml:space="preserve"> 6 мг/л).</w:t>
      </w:r>
    </w:p>
    <w:p w:rsidR="000D4608" w:rsidRPr="00910134" w:rsidRDefault="000D4608" w:rsidP="00351169">
      <w:pPr>
        <w:spacing w:after="0" w:line="247" w:lineRule="auto"/>
        <w:ind w:firstLine="284"/>
        <w:jc w:val="both"/>
        <w:rPr>
          <w:rFonts w:ascii="Times New Roman" w:hAnsi="Times New Roman"/>
          <w:sz w:val="20"/>
          <w:szCs w:val="20"/>
        </w:rPr>
      </w:pPr>
      <w:r w:rsidRPr="00910134">
        <w:rPr>
          <w:rFonts w:ascii="Times New Roman" w:hAnsi="Times New Roman"/>
          <w:sz w:val="20"/>
          <w:szCs w:val="20"/>
        </w:rPr>
        <w:t>Учет количества икры, которая</w:t>
      </w:r>
      <w:r w:rsidR="008007C8">
        <w:rPr>
          <w:rFonts w:ascii="Times New Roman" w:hAnsi="Times New Roman"/>
          <w:sz w:val="20"/>
          <w:szCs w:val="20"/>
        </w:rPr>
        <w:t xml:space="preserve"> была</w:t>
      </w:r>
      <w:r w:rsidRPr="00910134">
        <w:rPr>
          <w:rFonts w:ascii="Times New Roman" w:hAnsi="Times New Roman"/>
          <w:sz w:val="20"/>
          <w:szCs w:val="20"/>
        </w:rPr>
        <w:t xml:space="preserve"> получена от каждой самки, определялс</w:t>
      </w:r>
      <w:r w:rsidR="00652CAF">
        <w:rPr>
          <w:rFonts w:ascii="Times New Roman" w:hAnsi="Times New Roman"/>
          <w:sz w:val="20"/>
          <w:szCs w:val="20"/>
        </w:rPr>
        <w:t>я</w:t>
      </w:r>
      <w:r w:rsidRPr="00910134">
        <w:rPr>
          <w:rFonts w:ascii="Times New Roman" w:hAnsi="Times New Roman"/>
          <w:sz w:val="20"/>
          <w:szCs w:val="20"/>
        </w:rPr>
        <w:t xml:space="preserve"> путем взвешивания, данные занесены в табл.</w:t>
      </w:r>
      <w:r w:rsidR="003E51B3">
        <w:rPr>
          <w:rFonts w:ascii="Times New Roman" w:hAnsi="Times New Roman"/>
          <w:sz w:val="20"/>
          <w:szCs w:val="20"/>
        </w:rPr>
        <w:t> </w:t>
      </w:r>
      <w:r w:rsidRPr="00910134">
        <w:rPr>
          <w:rFonts w:ascii="Times New Roman" w:hAnsi="Times New Roman"/>
          <w:sz w:val="20"/>
          <w:szCs w:val="20"/>
        </w:rPr>
        <w:t>4</w:t>
      </w:r>
      <w:r w:rsidR="003E51B3">
        <w:rPr>
          <w:rFonts w:ascii="Times New Roman" w:hAnsi="Times New Roman"/>
          <w:sz w:val="20"/>
          <w:szCs w:val="20"/>
        </w:rPr>
        <w:t>.</w:t>
      </w:r>
    </w:p>
    <w:p w:rsidR="000D4608" w:rsidRDefault="000D4608" w:rsidP="00351169">
      <w:pPr>
        <w:spacing w:after="0" w:line="247" w:lineRule="auto"/>
        <w:ind w:firstLine="284"/>
        <w:jc w:val="center"/>
        <w:rPr>
          <w:rFonts w:ascii="Times New Roman" w:hAnsi="Times New Roman"/>
          <w:sz w:val="12"/>
          <w:szCs w:val="20"/>
        </w:rPr>
      </w:pPr>
    </w:p>
    <w:p w:rsidR="00351169" w:rsidRPr="00B35D62" w:rsidRDefault="00351169" w:rsidP="00351169">
      <w:pPr>
        <w:spacing w:after="0" w:line="247" w:lineRule="auto"/>
        <w:ind w:firstLine="284"/>
        <w:jc w:val="center"/>
        <w:rPr>
          <w:rFonts w:ascii="Times New Roman" w:hAnsi="Times New Roman"/>
          <w:sz w:val="12"/>
          <w:szCs w:val="20"/>
        </w:rPr>
      </w:pPr>
    </w:p>
    <w:p w:rsidR="000D4608" w:rsidRPr="003E51B3" w:rsidRDefault="000D4608" w:rsidP="003E51B3">
      <w:pPr>
        <w:spacing w:after="0" w:line="240" w:lineRule="auto"/>
        <w:jc w:val="center"/>
        <w:rPr>
          <w:rFonts w:ascii="Times New Roman" w:hAnsi="Times New Roman"/>
          <w:b/>
          <w:sz w:val="16"/>
          <w:szCs w:val="16"/>
        </w:rPr>
      </w:pPr>
      <w:r w:rsidRPr="003E51B3">
        <w:rPr>
          <w:rFonts w:ascii="Times New Roman" w:hAnsi="Times New Roman"/>
          <w:spacing w:val="20"/>
          <w:sz w:val="16"/>
          <w:szCs w:val="16"/>
        </w:rPr>
        <w:t>Таблица</w:t>
      </w:r>
      <w:r w:rsidRPr="003E51B3">
        <w:rPr>
          <w:rFonts w:ascii="Times New Roman" w:hAnsi="Times New Roman"/>
          <w:sz w:val="16"/>
          <w:szCs w:val="16"/>
        </w:rPr>
        <w:t xml:space="preserve"> 4</w:t>
      </w:r>
      <w:r w:rsidR="003E51B3">
        <w:rPr>
          <w:rFonts w:ascii="Times New Roman" w:hAnsi="Times New Roman"/>
          <w:sz w:val="16"/>
          <w:szCs w:val="16"/>
        </w:rPr>
        <w:t>.</w:t>
      </w:r>
      <w:r w:rsidRPr="003E51B3">
        <w:rPr>
          <w:rFonts w:ascii="Times New Roman" w:hAnsi="Times New Roman"/>
          <w:sz w:val="16"/>
          <w:szCs w:val="16"/>
        </w:rPr>
        <w:t xml:space="preserve"> </w:t>
      </w:r>
      <w:r w:rsidRPr="003E51B3">
        <w:rPr>
          <w:rFonts w:ascii="Times New Roman" w:hAnsi="Times New Roman"/>
          <w:b/>
          <w:sz w:val="16"/>
          <w:szCs w:val="16"/>
        </w:rPr>
        <w:t>Рабочая производительность самок карпа</w:t>
      </w:r>
    </w:p>
    <w:p w:rsidR="003E51B3" w:rsidRPr="00652CAF" w:rsidRDefault="003E51B3" w:rsidP="00910134">
      <w:pPr>
        <w:spacing w:after="0" w:line="240" w:lineRule="auto"/>
        <w:ind w:firstLine="284"/>
        <w:jc w:val="center"/>
        <w:rPr>
          <w:rFonts w:ascii="Times New Roman" w:hAnsi="Times New Roman"/>
          <w:sz w:val="12"/>
          <w:szCs w:val="20"/>
        </w:rPr>
      </w:pP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568"/>
        <w:gridCol w:w="1077"/>
        <w:gridCol w:w="624"/>
        <w:gridCol w:w="858"/>
        <w:gridCol w:w="1248"/>
        <w:gridCol w:w="1080"/>
      </w:tblGrid>
      <w:tr w:rsidR="000D4608" w:rsidRPr="00910134" w:rsidTr="005D759E">
        <w:trPr>
          <w:trHeight w:val="730"/>
          <w:jc w:val="center"/>
        </w:trPr>
        <w:tc>
          <w:tcPr>
            <w:tcW w:w="604" w:type="pct"/>
            <w:vMerge w:val="restart"/>
            <w:shd w:val="clear" w:color="auto" w:fill="auto"/>
            <w:vAlign w:val="center"/>
          </w:tcPr>
          <w:p w:rsidR="000D4608" w:rsidRPr="00910134" w:rsidRDefault="000D4608" w:rsidP="005D759E">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Группа</w:t>
            </w:r>
          </w:p>
        </w:tc>
        <w:tc>
          <w:tcPr>
            <w:tcW w:w="458" w:type="pct"/>
            <w:vMerge w:val="restart"/>
            <w:shd w:val="clear" w:color="auto" w:fill="auto"/>
            <w:vAlign w:val="center"/>
          </w:tcPr>
          <w:p w:rsidR="000D4608" w:rsidRPr="00910134" w:rsidRDefault="000D4608" w:rsidP="00D378C1">
            <w:pPr>
              <w:widowControl w:val="0"/>
              <w:autoSpaceDE w:val="0"/>
              <w:autoSpaceDN w:val="0"/>
              <w:adjustRightInd w:val="0"/>
              <w:spacing w:after="0" w:line="240" w:lineRule="auto"/>
              <w:ind w:left="-108" w:right="-107"/>
              <w:jc w:val="center"/>
              <w:rPr>
                <w:rFonts w:ascii="Times New Roman" w:eastAsia="Times New Roman" w:hAnsi="Times New Roman"/>
                <w:sz w:val="16"/>
                <w:szCs w:val="16"/>
              </w:rPr>
            </w:pPr>
            <w:r w:rsidRPr="00910134">
              <w:rPr>
                <w:rFonts w:ascii="Times New Roman" w:hAnsi="Times New Roman"/>
                <w:sz w:val="16"/>
                <w:szCs w:val="16"/>
              </w:rPr>
              <w:t>Количе</w:t>
            </w:r>
            <w:r w:rsidR="00D378C1">
              <w:rPr>
                <w:rFonts w:ascii="Times New Roman" w:hAnsi="Times New Roman"/>
                <w:sz w:val="16"/>
                <w:szCs w:val="16"/>
              </w:rPr>
              <w:t>-</w:t>
            </w:r>
            <w:r w:rsidRPr="00910134">
              <w:rPr>
                <w:rFonts w:ascii="Times New Roman" w:hAnsi="Times New Roman"/>
                <w:sz w:val="16"/>
                <w:szCs w:val="16"/>
              </w:rPr>
              <w:t>ство, экз.</w:t>
            </w:r>
          </w:p>
        </w:tc>
        <w:tc>
          <w:tcPr>
            <w:tcW w:w="868" w:type="pct"/>
            <w:shd w:val="clear" w:color="auto" w:fill="auto"/>
            <w:vAlign w:val="center"/>
          </w:tcPr>
          <w:p w:rsidR="000D4608" w:rsidRPr="00910134" w:rsidRDefault="000D4608" w:rsidP="003E51B3">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Время отд</w:t>
            </w:r>
            <w:r w:rsidRPr="00910134">
              <w:rPr>
                <w:rFonts w:ascii="Times New Roman" w:eastAsia="Times New Roman" w:hAnsi="Times New Roman"/>
                <w:sz w:val="16"/>
                <w:szCs w:val="16"/>
              </w:rPr>
              <w:t>а</w:t>
            </w:r>
            <w:r w:rsidRPr="00910134">
              <w:rPr>
                <w:rFonts w:ascii="Times New Roman" w:eastAsia="Times New Roman" w:hAnsi="Times New Roman"/>
                <w:sz w:val="16"/>
                <w:szCs w:val="16"/>
              </w:rPr>
              <w:t>чи икры после вт</w:t>
            </w:r>
            <w:r w:rsidRPr="00910134">
              <w:rPr>
                <w:rFonts w:ascii="Times New Roman" w:eastAsia="Times New Roman" w:hAnsi="Times New Roman"/>
                <w:sz w:val="16"/>
                <w:szCs w:val="16"/>
              </w:rPr>
              <w:t>о</w:t>
            </w:r>
            <w:r w:rsidRPr="00910134">
              <w:rPr>
                <w:rFonts w:ascii="Times New Roman" w:eastAsia="Times New Roman" w:hAnsi="Times New Roman"/>
                <w:sz w:val="16"/>
                <w:szCs w:val="16"/>
              </w:rPr>
              <w:t>рого инъек</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тирования, ча</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сов</w:t>
            </w:r>
          </w:p>
        </w:tc>
        <w:tc>
          <w:tcPr>
            <w:tcW w:w="503" w:type="pct"/>
            <w:vMerge w:val="restart"/>
            <w:shd w:val="clear" w:color="auto" w:fill="auto"/>
            <w:vAlign w:val="center"/>
          </w:tcPr>
          <w:p w:rsidR="000D4608" w:rsidRPr="00910134" w:rsidRDefault="005D759E" w:rsidP="005D759E">
            <w:pPr>
              <w:widowControl w:val="0"/>
              <w:autoSpaceDE w:val="0"/>
              <w:autoSpaceDN w:val="0"/>
              <w:adjustRightInd w:val="0"/>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С</w:t>
            </w:r>
            <w:r w:rsidR="000D4608" w:rsidRPr="00910134">
              <w:rPr>
                <w:rFonts w:ascii="Times New Roman" w:eastAsia="Times New Roman" w:hAnsi="Times New Roman"/>
                <w:sz w:val="16"/>
                <w:szCs w:val="16"/>
              </w:rPr>
              <w:t>ред</w:t>
            </w:r>
            <w:r w:rsidR="00D378C1">
              <w:rPr>
                <w:rFonts w:ascii="Times New Roman" w:eastAsia="Times New Roman" w:hAnsi="Times New Roman"/>
                <w:sz w:val="16"/>
                <w:szCs w:val="16"/>
              </w:rPr>
              <w:t>-</w:t>
            </w:r>
            <w:r w:rsidR="000D4608" w:rsidRPr="00910134">
              <w:rPr>
                <w:rFonts w:ascii="Times New Roman" w:eastAsia="Times New Roman" w:hAnsi="Times New Roman"/>
                <w:sz w:val="16"/>
                <w:szCs w:val="16"/>
              </w:rPr>
              <w:t>няя масса с</w:t>
            </w:r>
            <w:r w:rsidR="000D4608" w:rsidRPr="00910134">
              <w:rPr>
                <w:rFonts w:ascii="Times New Roman" w:eastAsia="Times New Roman" w:hAnsi="Times New Roman"/>
                <w:sz w:val="16"/>
                <w:szCs w:val="16"/>
              </w:rPr>
              <w:t>а</w:t>
            </w:r>
            <w:r w:rsidR="000D4608" w:rsidRPr="00910134">
              <w:rPr>
                <w:rFonts w:ascii="Times New Roman" w:eastAsia="Times New Roman" w:hAnsi="Times New Roman"/>
                <w:sz w:val="16"/>
                <w:szCs w:val="16"/>
              </w:rPr>
              <w:t>мок, кг</w:t>
            </w:r>
          </w:p>
        </w:tc>
        <w:tc>
          <w:tcPr>
            <w:tcW w:w="691" w:type="pct"/>
            <w:shd w:val="clear" w:color="auto" w:fill="auto"/>
            <w:vAlign w:val="center"/>
          </w:tcPr>
          <w:p w:rsidR="000D4608" w:rsidRPr="00910134" w:rsidRDefault="000D4608" w:rsidP="003E51B3">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Масса икры, кг</w:t>
            </w:r>
          </w:p>
        </w:tc>
        <w:tc>
          <w:tcPr>
            <w:tcW w:w="1006" w:type="pct"/>
            <w:shd w:val="clear" w:color="auto" w:fill="auto"/>
            <w:vAlign w:val="center"/>
          </w:tcPr>
          <w:p w:rsidR="000D4608" w:rsidRPr="00910134" w:rsidRDefault="000D4608" w:rsidP="00D8126E">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Относительная ма</w:t>
            </w:r>
            <w:r w:rsidR="00D8126E">
              <w:rPr>
                <w:rFonts w:ascii="Times New Roman" w:eastAsia="Times New Roman" w:hAnsi="Times New Roman"/>
                <w:sz w:val="16"/>
                <w:szCs w:val="16"/>
              </w:rPr>
              <w:t>сс</w:t>
            </w:r>
            <w:r w:rsidRPr="00910134">
              <w:rPr>
                <w:rFonts w:ascii="Times New Roman" w:eastAsia="Times New Roman" w:hAnsi="Times New Roman"/>
                <w:sz w:val="16"/>
                <w:szCs w:val="16"/>
              </w:rPr>
              <w:t>а икры к массе самок, кг</w:t>
            </w:r>
          </w:p>
        </w:tc>
        <w:tc>
          <w:tcPr>
            <w:tcW w:w="870" w:type="pct"/>
            <w:shd w:val="clear" w:color="auto" w:fill="auto"/>
            <w:vAlign w:val="center"/>
          </w:tcPr>
          <w:p w:rsidR="00D8126E" w:rsidRDefault="000D4608" w:rsidP="003E51B3">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Плодови</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 xml:space="preserve">тость, </w:t>
            </w:r>
          </w:p>
          <w:p w:rsidR="000D4608" w:rsidRPr="00910134" w:rsidRDefault="000D4608" w:rsidP="003E51B3">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тыс. шт.</w:t>
            </w:r>
          </w:p>
        </w:tc>
      </w:tr>
      <w:tr w:rsidR="000D4608" w:rsidRPr="00910134" w:rsidTr="005D759E">
        <w:trPr>
          <w:cantSplit/>
          <w:trHeight w:val="78"/>
          <w:jc w:val="center"/>
        </w:trPr>
        <w:tc>
          <w:tcPr>
            <w:tcW w:w="604" w:type="pct"/>
            <w:vMerge/>
            <w:shd w:val="clear" w:color="auto" w:fill="auto"/>
            <w:vAlign w:val="center"/>
          </w:tcPr>
          <w:p w:rsidR="000D4608" w:rsidRPr="00910134" w:rsidRDefault="000D4608" w:rsidP="00910134">
            <w:pPr>
              <w:widowControl w:val="0"/>
              <w:autoSpaceDE w:val="0"/>
              <w:autoSpaceDN w:val="0"/>
              <w:adjustRightInd w:val="0"/>
              <w:spacing w:after="0" w:line="240" w:lineRule="auto"/>
              <w:ind w:firstLine="284"/>
              <w:rPr>
                <w:rFonts w:ascii="Times New Roman" w:eastAsia="Times New Roman" w:hAnsi="Times New Roman"/>
                <w:sz w:val="16"/>
                <w:szCs w:val="16"/>
              </w:rPr>
            </w:pPr>
          </w:p>
        </w:tc>
        <w:tc>
          <w:tcPr>
            <w:tcW w:w="458" w:type="pct"/>
            <w:vMerge/>
            <w:shd w:val="clear" w:color="auto" w:fill="auto"/>
            <w:vAlign w:val="center"/>
          </w:tcPr>
          <w:p w:rsidR="000D4608" w:rsidRPr="00910134" w:rsidRDefault="000D4608" w:rsidP="00910134">
            <w:pPr>
              <w:widowControl w:val="0"/>
              <w:autoSpaceDE w:val="0"/>
              <w:autoSpaceDN w:val="0"/>
              <w:adjustRightInd w:val="0"/>
              <w:spacing w:after="0" w:line="240" w:lineRule="auto"/>
              <w:ind w:firstLine="284"/>
              <w:rPr>
                <w:rFonts w:ascii="Times New Roman" w:eastAsia="Times New Roman" w:hAnsi="Times New Roman"/>
                <w:sz w:val="16"/>
                <w:szCs w:val="16"/>
              </w:rPr>
            </w:pPr>
          </w:p>
        </w:tc>
        <w:tc>
          <w:tcPr>
            <w:tcW w:w="868" w:type="pct"/>
            <w:shd w:val="clear" w:color="auto" w:fill="auto"/>
            <w:vAlign w:val="center"/>
          </w:tcPr>
          <w:p w:rsidR="000D4608" w:rsidRPr="00910134" w:rsidRDefault="000D4608" w:rsidP="00D8126E">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сред</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нее</w:t>
            </w:r>
          </w:p>
        </w:tc>
        <w:tc>
          <w:tcPr>
            <w:tcW w:w="503" w:type="pct"/>
            <w:vMerge/>
            <w:shd w:val="clear" w:color="auto" w:fill="auto"/>
            <w:vAlign w:val="center"/>
          </w:tcPr>
          <w:p w:rsidR="000D4608" w:rsidRPr="00910134" w:rsidRDefault="000D4608" w:rsidP="00910134">
            <w:pPr>
              <w:widowControl w:val="0"/>
              <w:autoSpaceDE w:val="0"/>
              <w:autoSpaceDN w:val="0"/>
              <w:adjustRightInd w:val="0"/>
              <w:spacing w:after="0" w:line="240" w:lineRule="auto"/>
              <w:ind w:firstLine="284"/>
              <w:rPr>
                <w:rFonts w:ascii="Times New Roman" w:eastAsia="Times New Roman" w:hAnsi="Times New Roman"/>
                <w:sz w:val="16"/>
                <w:szCs w:val="16"/>
              </w:rPr>
            </w:pPr>
          </w:p>
        </w:tc>
        <w:tc>
          <w:tcPr>
            <w:tcW w:w="691" w:type="pct"/>
            <w:shd w:val="clear" w:color="auto" w:fill="auto"/>
            <w:vAlign w:val="center"/>
          </w:tcPr>
          <w:p w:rsidR="000D4608" w:rsidRPr="00910134" w:rsidRDefault="000D4608" w:rsidP="00D8126E">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сред</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нее</w:t>
            </w:r>
          </w:p>
        </w:tc>
        <w:tc>
          <w:tcPr>
            <w:tcW w:w="1006" w:type="pct"/>
            <w:shd w:val="clear" w:color="auto" w:fill="auto"/>
            <w:vAlign w:val="center"/>
          </w:tcPr>
          <w:p w:rsidR="000D4608" w:rsidRPr="00910134" w:rsidRDefault="000D4608" w:rsidP="00D8126E">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сред</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нее</w:t>
            </w:r>
          </w:p>
        </w:tc>
        <w:tc>
          <w:tcPr>
            <w:tcW w:w="870" w:type="pct"/>
            <w:shd w:val="clear" w:color="auto" w:fill="auto"/>
            <w:vAlign w:val="center"/>
          </w:tcPr>
          <w:p w:rsidR="000D4608" w:rsidRPr="00910134" w:rsidRDefault="000D4608" w:rsidP="00D8126E">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сред</w:t>
            </w:r>
            <w:r w:rsidR="00BD6707">
              <w:rPr>
                <w:rFonts w:ascii="Times New Roman" w:eastAsia="Times New Roman" w:hAnsi="Times New Roman"/>
                <w:sz w:val="16"/>
                <w:szCs w:val="16"/>
              </w:rPr>
              <w:softHyphen/>
            </w:r>
            <w:r w:rsidRPr="00910134">
              <w:rPr>
                <w:rFonts w:ascii="Times New Roman" w:eastAsia="Times New Roman" w:hAnsi="Times New Roman"/>
                <w:sz w:val="16"/>
                <w:szCs w:val="16"/>
              </w:rPr>
              <w:t>нее</w:t>
            </w:r>
          </w:p>
        </w:tc>
      </w:tr>
      <w:tr w:rsidR="000D4608" w:rsidRPr="00910134" w:rsidTr="005D759E">
        <w:trPr>
          <w:cantSplit/>
          <w:trHeight w:val="655"/>
          <w:jc w:val="center"/>
        </w:trPr>
        <w:tc>
          <w:tcPr>
            <w:tcW w:w="604" w:type="pct"/>
            <w:shd w:val="clear" w:color="auto" w:fill="auto"/>
            <w:vAlign w:val="center"/>
          </w:tcPr>
          <w:p w:rsidR="000D4608" w:rsidRPr="00910134" w:rsidRDefault="000D4608" w:rsidP="00DF75FA">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Ко</w:t>
            </w:r>
            <w:r w:rsidRPr="00910134">
              <w:rPr>
                <w:rFonts w:ascii="Times New Roman" w:eastAsia="Times New Roman" w:hAnsi="Times New Roman"/>
                <w:sz w:val="16"/>
                <w:szCs w:val="16"/>
              </w:rPr>
              <w:t>н</w:t>
            </w:r>
            <w:r w:rsidRPr="00910134">
              <w:rPr>
                <w:rFonts w:ascii="Times New Roman" w:eastAsia="Times New Roman" w:hAnsi="Times New Roman"/>
                <w:sz w:val="16"/>
                <w:szCs w:val="16"/>
              </w:rPr>
              <w:t>т</w:t>
            </w:r>
            <w:r w:rsidR="00DF75FA">
              <w:rPr>
                <w:rFonts w:ascii="Times New Roman" w:eastAsia="Times New Roman" w:hAnsi="Times New Roman"/>
                <w:sz w:val="16"/>
                <w:szCs w:val="16"/>
              </w:rPr>
              <w:t>рол</w:t>
            </w:r>
            <w:r w:rsidR="00DF75FA">
              <w:rPr>
                <w:rFonts w:ascii="Times New Roman" w:eastAsia="Times New Roman" w:hAnsi="Times New Roman"/>
                <w:sz w:val="16"/>
                <w:szCs w:val="16"/>
              </w:rPr>
              <w:t>ь</w:t>
            </w:r>
            <w:r w:rsidR="00DF75FA">
              <w:rPr>
                <w:rFonts w:ascii="Times New Roman" w:eastAsia="Times New Roman" w:hAnsi="Times New Roman"/>
                <w:sz w:val="16"/>
                <w:szCs w:val="16"/>
              </w:rPr>
              <w:t>ная</w:t>
            </w:r>
          </w:p>
        </w:tc>
        <w:tc>
          <w:tcPr>
            <w:tcW w:w="458"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10</w:t>
            </w:r>
          </w:p>
        </w:tc>
        <w:tc>
          <w:tcPr>
            <w:tcW w:w="868"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12,5 ± 0,15</w:t>
            </w:r>
          </w:p>
        </w:tc>
        <w:tc>
          <w:tcPr>
            <w:tcW w:w="503"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9,7</w:t>
            </w:r>
          </w:p>
        </w:tc>
        <w:tc>
          <w:tcPr>
            <w:tcW w:w="691" w:type="pct"/>
            <w:shd w:val="clear" w:color="auto" w:fill="auto"/>
            <w:vAlign w:val="center"/>
          </w:tcPr>
          <w:p w:rsidR="000D4608" w:rsidRPr="00910134" w:rsidRDefault="000D4608" w:rsidP="004613EA">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0,9 ± 0,1</w:t>
            </w:r>
          </w:p>
        </w:tc>
        <w:tc>
          <w:tcPr>
            <w:tcW w:w="1006"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10,5 ± 0,66</w:t>
            </w:r>
          </w:p>
        </w:tc>
        <w:tc>
          <w:tcPr>
            <w:tcW w:w="870"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585 ± 124,9</w:t>
            </w:r>
          </w:p>
        </w:tc>
      </w:tr>
      <w:tr w:rsidR="000D4608" w:rsidRPr="00910134" w:rsidTr="005D759E">
        <w:trPr>
          <w:cantSplit/>
          <w:trHeight w:val="571"/>
          <w:jc w:val="center"/>
        </w:trPr>
        <w:tc>
          <w:tcPr>
            <w:tcW w:w="604" w:type="pct"/>
            <w:shd w:val="clear" w:color="auto" w:fill="auto"/>
            <w:vAlign w:val="center"/>
          </w:tcPr>
          <w:p w:rsidR="000D4608" w:rsidRPr="00910134" w:rsidRDefault="000D4608" w:rsidP="00DF75FA">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Опы</w:t>
            </w:r>
            <w:r w:rsidRPr="00910134">
              <w:rPr>
                <w:rFonts w:ascii="Times New Roman" w:eastAsia="Times New Roman" w:hAnsi="Times New Roman"/>
                <w:sz w:val="16"/>
                <w:szCs w:val="16"/>
              </w:rPr>
              <w:t>т</w:t>
            </w:r>
            <w:r w:rsidRPr="00910134">
              <w:rPr>
                <w:rFonts w:ascii="Times New Roman" w:eastAsia="Times New Roman" w:hAnsi="Times New Roman"/>
                <w:sz w:val="16"/>
                <w:szCs w:val="16"/>
              </w:rPr>
              <w:t>ная</w:t>
            </w:r>
          </w:p>
        </w:tc>
        <w:tc>
          <w:tcPr>
            <w:tcW w:w="458"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10</w:t>
            </w:r>
          </w:p>
        </w:tc>
        <w:tc>
          <w:tcPr>
            <w:tcW w:w="868"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10,5 ± 0,12</w:t>
            </w:r>
          </w:p>
        </w:tc>
        <w:tc>
          <w:tcPr>
            <w:tcW w:w="503"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9,3</w:t>
            </w:r>
          </w:p>
        </w:tc>
        <w:tc>
          <w:tcPr>
            <w:tcW w:w="691" w:type="pct"/>
            <w:shd w:val="clear" w:color="auto" w:fill="auto"/>
            <w:vAlign w:val="center"/>
          </w:tcPr>
          <w:p w:rsidR="000D4608" w:rsidRPr="00910134" w:rsidRDefault="000D4608" w:rsidP="00D8126E">
            <w:pPr>
              <w:widowControl w:val="0"/>
              <w:autoSpaceDE w:val="0"/>
              <w:autoSpaceDN w:val="0"/>
              <w:adjustRightInd w:val="0"/>
              <w:spacing w:after="0" w:line="240" w:lineRule="auto"/>
              <w:ind w:left="-80"/>
              <w:jc w:val="center"/>
              <w:rPr>
                <w:rFonts w:ascii="Times New Roman" w:eastAsia="Times New Roman" w:hAnsi="Times New Roman"/>
                <w:sz w:val="16"/>
                <w:szCs w:val="16"/>
              </w:rPr>
            </w:pPr>
            <w:r w:rsidRPr="00910134">
              <w:rPr>
                <w:rFonts w:ascii="Times New Roman" w:eastAsia="Times New Roman" w:hAnsi="Times New Roman"/>
                <w:sz w:val="16"/>
                <w:szCs w:val="16"/>
              </w:rPr>
              <w:t xml:space="preserve">1,3  ± </w:t>
            </w:r>
            <w:r w:rsidR="00D8126E">
              <w:rPr>
                <w:rFonts w:ascii="Times New Roman" w:eastAsia="Times New Roman" w:hAnsi="Times New Roman"/>
                <w:sz w:val="16"/>
                <w:szCs w:val="16"/>
              </w:rPr>
              <w:t>0</w:t>
            </w:r>
            <w:r w:rsidRPr="00910134">
              <w:rPr>
                <w:rFonts w:ascii="Times New Roman" w:eastAsia="Times New Roman" w:hAnsi="Times New Roman"/>
                <w:sz w:val="16"/>
                <w:szCs w:val="16"/>
              </w:rPr>
              <w:t>,17</w:t>
            </w:r>
          </w:p>
        </w:tc>
        <w:tc>
          <w:tcPr>
            <w:tcW w:w="1006"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12,5 ± 0,46</w:t>
            </w:r>
          </w:p>
        </w:tc>
        <w:tc>
          <w:tcPr>
            <w:tcW w:w="870" w:type="pct"/>
            <w:shd w:val="clear" w:color="auto" w:fill="auto"/>
            <w:vAlign w:val="center"/>
          </w:tcPr>
          <w:p w:rsidR="000D4608" w:rsidRPr="00910134" w:rsidRDefault="000D4608" w:rsidP="00910134">
            <w:pPr>
              <w:widowControl w:val="0"/>
              <w:autoSpaceDE w:val="0"/>
              <w:autoSpaceDN w:val="0"/>
              <w:adjustRightInd w:val="0"/>
              <w:spacing w:after="0" w:line="240" w:lineRule="auto"/>
              <w:jc w:val="center"/>
              <w:rPr>
                <w:rFonts w:ascii="Times New Roman" w:eastAsia="Times New Roman" w:hAnsi="Times New Roman"/>
                <w:sz w:val="16"/>
                <w:szCs w:val="16"/>
              </w:rPr>
            </w:pPr>
            <w:r w:rsidRPr="00910134">
              <w:rPr>
                <w:rFonts w:ascii="Times New Roman" w:eastAsia="Times New Roman" w:hAnsi="Times New Roman"/>
                <w:sz w:val="16"/>
                <w:szCs w:val="16"/>
              </w:rPr>
              <w:t>845 ± 81,24</w:t>
            </w:r>
          </w:p>
        </w:tc>
      </w:tr>
    </w:tbl>
    <w:p w:rsidR="00652CAF" w:rsidRPr="00754532" w:rsidRDefault="00652CAF" w:rsidP="00B35D62">
      <w:pPr>
        <w:spacing w:after="0" w:line="240" w:lineRule="auto"/>
        <w:ind w:firstLine="284"/>
        <w:jc w:val="both"/>
        <w:rPr>
          <w:rFonts w:ascii="Times New Roman" w:hAnsi="Times New Roman"/>
          <w:sz w:val="20"/>
          <w:szCs w:val="20"/>
        </w:rPr>
      </w:pPr>
    </w:p>
    <w:p w:rsidR="00B35D62" w:rsidRPr="00910134" w:rsidRDefault="00B35D62" w:rsidP="00B35D62">
      <w:pPr>
        <w:spacing w:after="0" w:line="240" w:lineRule="auto"/>
        <w:ind w:firstLine="284"/>
        <w:jc w:val="both"/>
        <w:rPr>
          <w:rFonts w:ascii="Times New Roman" w:hAnsi="Times New Roman"/>
          <w:sz w:val="20"/>
          <w:szCs w:val="20"/>
        </w:rPr>
      </w:pPr>
      <w:r w:rsidRPr="00910134">
        <w:rPr>
          <w:rFonts w:ascii="Times New Roman" w:hAnsi="Times New Roman"/>
          <w:sz w:val="20"/>
          <w:szCs w:val="20"/>
        </w:rPr>
        <w:t>Из данн</w:t>
      </w:r>
      <w:r>
        <w:rPr>
          <w:rFonts w:ascii="Times New Roman" w:hAnsi="Times New Roman"/>
          <w:sz w:val="20"/>
          <w:szCs w:val="20"/>
        </w:rPr>
        <w:t>ых</w:t>
      </w:r>
      <w:r w:rsidRPr="00910134">
        <w:rPr>
          <w:rFonts w:ascii="Times New Roman" w:hAnsi="Times New Roman"/>
          <w:sz w:val="20"/>
          <w:szCs w:val="20"/>
        </w:rPr>
        <w:t xml:space="preserve"> табл</w:t>
      </w:r>
      <w:r>
        <w:rPr>
          <w:rFonts w:ascii="Times New Roman" w:hAnsi="Times New Roman"/>
          <w:sz w:val="20"/>
          <w:szCs w:val="20"/>
        </w:rPr>
        <w:t>. 4</w:t>
      </w:r>
      <w:r w:rsidRPr="00910134">
        <w:rPr>
          <w:rFonts w:ascii="Times New Roman" w:hAnsi="Times New Roman"/>
          <w:sz w:val="20"/>
          <w:szCs w:val="20"/>
        </w:rPr>
        <w:t xml:space="preserve"> видно, что рабочая производительность самок двух групп отличается. Две самки контрольной группы не отдали икру, одна не полностью. В опытной группе только одна самка отдала икру не полностью. Это связано с температурой воды, в частности с ее сни</w:t>
      </w:r>
      <w:r>
        <w:rPr>
          <w:rFonts w:ascii="Times New Roman" w:hAnsi="Times New Roman"/>
          <w:sz w:val="20"/>
          <w:szCs w:val="20"/>
        </w:rPr>
        <w:softHyphen/>
      </w:r>
      <w:r w:rsidRPr="00910134">
        <w:rPr>
          <w:rFonts w:ascii="Times New Roman" w:hAnsi="Times New Roman"/>
          <w:sz w:val="20"/>
          <w:szCs w:val="20"/>
        </w:rPr>
        <w:t>жением во время опыта. В отличие от самок, самцы характеризуются порционным созреванием половых продуктов</w:t>
      </w:r>
      <w:r>
        <w:rPr>
          <w:rFonts w:ascii="Times New Roman" w:hAnsi="Times New Roman"/>
          <w:sz w:val="20"/>
          <w:szCs w:val="20"/>
        </w:rPr>
        <w:t>,</w:t>
      </w:r>
      <w:r w:rsidRPr="00910134">
        <w:rPr>
          <w:rFonts w:ascii="Times New Roman" w:hAnsi="Times New Roman"/>
          <w:sz w:val="20"/>
          <w:szCs w:val="20"/>
        </w:rPr>
        <w:t xml:space="preserve"> и в нашем опыте их ис</w:t>
      </w:r>
      <w:r>
        <w:rPr>
          <w:rFonts w:ascii="Times New Roman" w:hAnsi="Times New Roman"/>
          <w:sz w:val="20"/>
          <w:szCs w:val="20"/>
        </w:rPr>
        <w:t>пользовали по 2</w:t>
      </w:r>
      <w:r w:rsidRPr="00434070">
        <w:rPr>
          <w:rFonts w:ascii="Times New Roman" w:hAnsi="Times New Roman"/>
          <w:sz w:val="20"/>
          <w:szCs w:val="20"/>
        </w:rPr>
        <w:t>–</w:t>
      </w:r>
      <w:r w:rsidRPr="00910134">
        <w:rPr>
          <w:rFonts w:ascii="Times New Roman" w:hAnsi="Times New Roman"/>
          <w:sz w:val="20"/>
          <w:szCs w:val="20"/>
        </w:rPr>
        <w:t>3 раза. Сперму самцов заготавливали непосредст</w:t>
      </w:r>
      <w:r>
        <w:rPr>
          <w:rFonts w:ascii="Times New Roman" w:hAnsi="Times New Roman"/>
          <w:sz w:val="20"/>
          <w:szCs w:val="20"/>
        </w:rPr>
        <w:softHyphen/>
      </w:r>
      <w:r w:rsidRPr="00910134">
        <w:rPr>
          <w:rFonts w:ascii="Times New Roman" w:hAnsi="Times New Roman"/>
          <w:sz w:val="20"/>
          <w:szCs w:val="20"/>
        </w:rPr>
        <w:t>венно после получения икры, при этом для отцеживания спермы ис</w:t>
      </w:r>
      <w:r>
        <w:rPr>
          <w:rFonts w:ascii="Times New Roman" w:hAnsi="Times New Roman"/>
          <w:sz w:val="20"/>
          <w:szCs w:val="20"/>
        </w:rPr>
        <w:softHyphen/>
      </w:r>
      <w:r w:rsidRPr="00910134">
        <w:rPr>
          <w:rFonts w:ascii="Times New Roman" w:hAnsi="Times New Roman"/>
          <w:sz w:val="20"/>
          <w:szCs w:val="20"/>
        </w:rPr>
        <w:t>пользовали стеклянную посуду (плоскодонные пробирки).</w:t>
      </w:r>
    </w:p>
    <w:p w:rsidR="000D4608" w:rsidRPr="00910134" w:rsidRDefault="000D4608" w:rsidP="003E51B3">
      <w:pPr>
        <w:spacing w:after="0" w:line="240" w:lineRule="auto"/>
        <w:ind w:firstLine="284"/>
        <w:jc w:val="both"/>
        <w:rPr>
          <w:rFonts w:ascii="Times New Roman" w:hAnsi="Times New Roman"/>
          <w:sz w:val="20"/>
          <w:szCs w:val="20"/>
        </w:rPr>
      </w:pPr>
      <w:r w:rsidRPr="00910134">
        <w:rPr>
          <w:rFonts w:ascii="Times New Roman" w:hAnsi="Times New Roman"/>
          <w:b/>
          <w:sz w:val="20"/>
          <w:szCs w:val="20"/>
        </w:rPr>
        <w:t>Заключение</w:t>
      </w:r>
      <w:r w:rsidRPr="00910134">
        <w:rPr>
          <w:rFonts w:ascii="Times New Roman" w:hAnsi="Times New Roman"/>
          <w:sz w:val="20"/>
          <w:szCs w:val="20"/>
        </w:rPr>
        <w:t>. Исследование подтверждает, что осуществление гор</w:t>
      </w:r>
      <w:r w:rsidR="00BD6707">
        <w:rPr>
          <w:rFonts w:ascii="Times New Roman" w:hAnsi="Times New Roman"/>
          <w:sz w:val="20"/>
          <w:szCs w:val="20"/>
        </w:rPr>
        <w:softHyphen/>
      </w:r>
      <w:r w:rsidRPr="00910134">
        <w:rPr>
          <w:rFonts w:ascii="Times New Roman" w:hAnsi="Times New Roman"/>
          <w:sz w:val="20"/>
          <w:szCs w:val="20"/>
        </w:rPr>
        <w:t>мональных инъекций в мышцы грудного плавника дают хорошие ре</w:t>
      </w:r>
      <w:r w:rsidR="00BD6707">
        <w:rPr>
          <w:rFonts w:ascii="Times New Roman" w:hAnsi="Times New Roman"/>
          <w:sz w:val="20"/>
          <w:szCs w:val="20"/>
        </w:rPr>
        <w:softHyphen/>
      </w:r>
      <w:r w:rsidRPr="00910134">
        <w:rPr>
          <w:rFonts w:ascii="Times New Roman" w:hAnsi="Times New Roman"/>
          <w:sz w:val="20"/>
          <w:szCs w:val="20"/>
        </w:rPr>
        <w:t>зультаты, так как они находятся в постоянном движении и способст</w:t>
      </w:r>
      <w:r w:rsidR="00BD6707">
        <w:rPr>
          <w:rFonts w:ascii="Times New Roman" w:hAnsi="Times New Roman"/>
          <w:sz w:val="20"/>
          <w:szCs w:val="20"/>
        </w:rPr>
        <w:softHyphen/>
      </w:r>
      <w:r w:rsidRPr="00910134">
        <w:rPr>
          <w:rFonts w:ascii="Times New Roman" w:hAnsi="Times New Roman"/>
          <w:sz w:val="20"/>
          <w:szCs w:val="20"/>
        </w:rPr>
        <w:t xml:space="preserve">вуют быстрому распространению препарата кровеносной системой по всему организму рыбы. </w:t>
      </w:r>
      <w:r w:rsidR="00D8126E">
        <w:rPr>
          <w:rFonts w:ascii="Times New Roman" w:hAnsi="Times New Roman"/>
          <w:sz w:val="20"/>
          <w:szCs w:val="20"/>
        </w:rPr>
        <w:t>С</w:t>
      </w:r>
      <w:r w:rsidRPr="00910134">
        <w:rPr>
          <w:rFonts w:ascii="Times New Roman" w:hAnsi="Times New Roman"/>
          <w:sz w:val="20"/>
          <w:szCs w:val="20"/>
        </w:rPr>
        <w:t>озревани</w:t>
      </w:r>
      <w:r w:rsidR="00D8126E">
        <w:rPr>
          <w:rFonts w:ascii="Times New Roman" w:hAnsi="Times New Roman"/>
          <w:sz w:val="20"/>
          <w:szCs w:val="20"/>
        </w:rPr>
        <w:t>е</w:t>
      </w:r>
      <w:r w:rsidRPr="00910134">
        <w:rPr>
          <w:rFonts w:ascii="Times New Roman" w:hAnsi="Times New Roman"/>
          <w:sz w:val="20"/>
          <w:szCs w:val="20"/>
        </w:rPr>
        <w:t xml:space="preserve"> производителей </w:t>
      </w:r>
      <w:r w:rsidR="00D8126E">
        <w:rPr>
          <w:rFonts w:ascii="Times New Roman" w:hAnsi="Times New Roman"/>
          <w:sz w:val="20"/>
          <w:szCs w:val="20"/>
        </w:rPr>
        <w:t>происходит</w:t>
      </w:r>
      <w:r w:rsidRPr="00910134">
        <w:rPr>
          <w:rFonts w:ascii="Times New Roman" w:hAnsi="Times New Roman"/>
          <w:sz w:val="20"/>
          <w:szCs w:val="20"/>
        </w:rPr>
        <w:t xml:space="preserve"> лу</w:t>
      </w:r>
      <w:r w:rsidRPr="00910134">
        <w:rPr>
          <w:rFonts w:ascii="Times New Roman" w:hAnsi="Times New Roman"/>
          <w:sz w:val="20"/>
          <w:szCs w:val="20"/>
        </w:rPr>
        <w:t>ч</w:t>
      </w:r>
      <w:r w:rsidRPr="00910134">
        <w:rPr>
          <w:rFonts w:ascii="Times New Roman" w:hAnsi="Times New Roman"/>
          <w:sz w:val="20"/>
          <w:szCs w:val="20"/>
        </w:rPr>
        <w:t xml:space="preserve">ше, что подтверждается рабочей плодовитостью исследовательской группы </w:t>
      </w:r>
      <w:r w:rsidR="00D8126E">
        <w:rPr>
          <w:rFonts w:ascii="Times New Roman" w:hAnsi="Times New Roman"/>
          <w:sz w:val="20"/>
          <w:szCs w:val="20"/>
        </w:rPr>
        <w:t>−</w:t>
      </w:r>
      <w:r w:rsidRPr="00910134">
        <w:rPr>
          <w:rFonts w:ascii="Times New Roman" w:hAnsi="Times New Roman"/>
          <w:sz w:val="20"/>
          <w:szCs w:val="20"/>
        </w:rPr>
        <w:t xml:space="preserve"> 845 ± 81,24 тыс. шт., тогда как в контрольной </w:t>
      </w:r>
      <w:r w:rsidR="00D8126E">
        <w:rPr>
          <w:rFonts w:ascii="Times New Roman" w:hAnsi="Times New Roman"/>
          <w:sz w:val="20"/>
          <w:szCs w:val="20"/>
        </w:rPr>
        <w:t>−</w:t>
      </w:r>
      <w:r w:rsidR="00754532">
        <w:rPr>
          <w:rFonts w:ascii="Times New Roman" w:hAnsi="Times New Roman"/>
          <w:sz w:val="20"/>
          <w:szCs w:val="20"/>
        </w:rPr>
        <w:t xml:space="preserve"> 585 ±</w:t>
      </w:r>
      <w:r w:rsidR="00754532">
        <w:rPr>
          <w:rFonts w:ascii="Times New Roman" w:hAnsi="Times New Roman"/>
          <w:sz w:val="20"/>
          <w:szCs w:val="20"/>
        </w:rPr>
        <w:br/>
      </w:r>
      <w:r w:rsidR="00D8126E" w:rsidRPr="00910134">
        <w:rPr>
          <w:rFonts w:ascii="Times New Roman" w:hAnsi="Times New Roman"/>
          <w:sz w:val="20"/>
          <w:szCs w:val="20"/>
        </w:rPr>
        <w:t>±</w:t>
      </w:r>
      <w:r w:rsidR="00D8126E">
        <w:rPr>
          <w:rFonts w:ascii="Times New Roman" w:hAnsi="Times New Roman"/>
          <w:sz w:val="20"/>
          <w:szCs w:val="20"/>
        </w:rPr>
        <w:t xml:space="preserve"> </w:t>
      </w:r>
      <w:r w:rsidRPr="00910134">
        <w:rPr>
          <w:rFonts w:ascii="Times New Roman" w:hAnsi="Times New Roman"/>
          <w:sz w:val="20"/>
          <w:szCs w:val="20"/>
        </w:rPr>
        <w:t>124,9</w:t>
      </w:r>
      <w:r w:rsidR="00D8126E">
        <w:rPr>
          <w:rFonts w:ascii="Times New Roman" w:hAnsi="Times New Roman"/>
          <w:sz w:val="20"/>
          <w:szCs w:val="20"/>
        </w:rPr>
        <w:t> </w:t>
      </w:r>
      <w:r w:rsidRPr="00910134">
        <w:rPr>
          <w:rFonts w:ascii="Times New Roman" w:hAnsi="Times New Roman"/>
          <w:sz w:val="20"/>
          <w:szCs w:val="20"/>
        </w:rPr>
        <w:t>тыс. шт. Данный метод инъе</w:t>
      </w:r>
      <w:r w:rsidR="00D8126E">
        <w:rPr>
          <w:rFonts w:ascii="Times New Roman" w:hAnsi="Times New Roman"/>
          <w:sz w:val="20"/>
          <w:szCs w:val="20"/>
        </w:rPr>
        <w:t>кц</w:t>
      </w:r>
      <w:r w:rsidRPr="00910134">
        <w:rPr>
          <w:rFonts w:ascii="Times New Roman" w:hAnsi="Times New Roman"/>
          <w:sz w:val="20"/>
          <w:szCs w:val="20"/>
        </w:rPr>
        <w:t>ирования имеет перспективу использования при раннем воспроизведении карповых, при нестабил</w:t>
      </w:r>
      <w:r w:rsidRPr="00910134">
        <w:rPr>
          <w:rFonts w:ascii="Times New Roman" w:hAnsi="Times New Roman"/>
          <w:sz w:val="20"/>
          <w:szCs w:val="20"/>
        </w:rPr>
        <w:t>ь</w:t>
      </w:r>
      <w:r w:rsidRPr="00910134">
        <w:rPr>
          <w:rFonts w:ascii="Times New Roman" w:hAnsi="Times New Roman"/>
          <w:sz w:val="20"/>
          <w:szCs w:val="20"/>
        </w:rPr>
        <w:t>ных и приближенных к критическим температурах.</w:t>
      </w:r>
    </w:p>
    <w:p w:rsidR="000D4608" w:rsidRPr="00F03B36" w:rsidRDefault="000D4608" w:rsidP="00910134">
      <w:pPr>
        <w:spacing w:after="0" w:line="240" w:lineRule="auto"/>
        <w:ind w:firstLine="284"/>
        <w:jc w:val="center"/>
        <w:rPr>
          <w:rFonts w:ascii="Times New Roman" w:hAnsi="Times New Roman"/>
          <w:sz w:val="14"/>
          <w:szCs w:val="20"/>
        </w:rPr>
      </w:pPr>
    </w:p>
    <w:p w:rsidR="000D4608" w:rsidRPr="00D8126E" w:rsidRDefault="000D4608" w:rsidP="003E51B3">
      <w:pPr>
        <w:spacing w:after="0" w:line="240" w:lineRule="auto"/>
        <w:jc w:val="center"/>
        <w:rPr>
          <w:rFonts w:ascii="Times New Roman" w:hAnsi="Times New Roman"/>
          <w:sz w:val="16"/>
          <w:szCs w:val="20"/>
        </w:rPr>
      </w:pPr>
      <w:r w:rsidRPr="00D8126E">
        <w:rPr>
          <w:rFonts w:ascii="Times New Roman" w:hAnsi="Times New Roman"/>
          <w:sz w:val="16"/>
          <w:szCs w:val="20"/>
        </w:rPr>
        <w:t>ЛИТЕРАТУРА</w:t>
      </w:r>
    </w:p>
    <w:p w:rsidR="000D4608" w:rsidRPr="00F03B36" w:rsidRDefault="000D4608" w:rsidP="00910134">
      <w:pPr>
        <w:spacing w:after="0" w:line="240" w:lineRule="auto"/>
        <w:ind w:firstLine="284"/>
        <w:rPr>
          <w:rFonts w:ascii="Times New Roman" w:hAnsi="Times New Roman"/>
          <w:sz w:val="12"/>
          <w:szCs w:val="20"/>
        </w:rPr>
      </w:pPr>
    </w:p>
    <w:p w:rsidR="000D4608" w:rsidRPr="003E51B3" w:rsidRDefault="000D4608" w:rsidP="00D8126E">
      <w:pPr>
        <w:spacing w:after="0" w:line="240" w:lineRule="auto"/>
        <w:ind w:firstLine="284"/>
        <w:jc w:val="both"/>
        <w:rPr>
          <w:rFonts w:ascii="Times New Roman" w:hAnsi="Times New Roman"/>
          <w:sz w:val="16"/>
          <w:szCs w:val="16"/>
        </w:rPr>
      </w:pPr>
      <w:r w:rsidRPr="003E51B3">
        <w:rPr>
          <w:rFonts w:ascii="Times New Roman" w:hAnsi="Times New Roman"/>
          <w:sz w:val="16"/>
          <w:szCs w:val="16"/>
        </w:rPr>
        <w:t xml:space="preserve">1. </w:t>
      </w:r>
      <w:r w:rsidRPr="00D8126E">
        <w:rPr>
          <w:rFonts w:ascii="Times New Roman" w:hAnsi="Times New Roman"/>
          <w:spacing w:val="20"/>
          <w:sz w:val="16"/>
          <w:szCs w:val="16"/>
        </w:rPr>
        <w:t>Гринжевський</w:t>
      </w:r>
      <w:r w:rsidR="003E51B3">
        <w:rPr>
          <w:rFonts w:ascii="Times New Roman" w:hAnsi="Times New Roman"/>
          <w:sz w:val="16"/>
          <w:szCs w:val="16"/>
        </w:rPr>
        <w:t>,</w:t>
      </w:r>
      <w:r w:rsidRPr="003E51B3">
        <w:rPr>
          <w:rFonts w:ascii="Times New Roman" w:hAnsi="Times New Roman"/>
          <w:sz w:val="16"/>
          <w:szCs w:val="16"/>
        </w:rPr>
        <w:t xml:space="preserve"> М.</w:t>
      </w:r>
      <w:r w:rsidR="003E51B3">
        <w:rPr>
          <w:rFonts w:ascii="Times New Roman" w:hAnsi="Times New Roman"/>
          <w:sz w:val="16"/>
          <w:szCs w:val="16"/>
        </w:rPr>
        <w:t> </w:t>
      </w:r>
      <w:r w:rsidR="00754532">
        <w:rPr>
          <w:rFonts w:ascii="Times New Roman" w:hAnsi="Times New Roman"/>
          <w:sz w:val="16"/>
          <w:szCs w:val="16"/>
        </w:rPr>
        <w:t>В.</w:t>
      </w:r>
      <w:r w:rsidRPr="003E51B3">
        <w:rPr>
          <w:rFonts w:ascii="Times New Roman" w:hAnsi="Times New Roman"/>
          <w:sz w:val="16"/>
          <w:szCs w:val="16"/>
        </w:rPr>
        <w:t xml:space="preserve"> Організація селекційно</w:t>
      </w:r>
      <w:r w:rsidR="00D8126E">
        <w:rPr>
          <w:rFonts w:ascii="Times New Roman" w:hAnsi="Times New Roman"/>
          <w:sz w:val="16"/>
          <w:szCs w:val="16"/>
        </w:rPr>
        <w:t>-</w:t>
      </w:r>
      <w:r w:rsidRPr="003E51B3">
        <w:rPr>
          <w:rFonts w:ascii="Times New Roman" w:hAnsi="Times New Roman"/>
          <w:sz w:val="16"/>
          <w:szCs w:val="16"/>
        </w:rPr>
        <w:t>племінної роботи в рибництві</w:t>
      </w:r>
      <w:r w:rsidR="00754532">
        <w:rPr>
          <w:rFonts w:ascii="Times New Roman" w:hAnsi="Times New Roman"/>
          <w:sz w:val="16"/>
          <w:szCs w:val="16"/>
        </w:rPr>
        <w:t xml:space="preserve"> /</w:t>
      </w:r>
      <w:r w:rsidR="003E51B3">
        <w:rPr>
          <w:rFonts w:ascii="Times New Roman" w:hAnsi="Times New Roman"/>
          <w:sz w:val="16"/>
          <w:szCs w:val="16"/>
        </w:rPr>
        <w:t xml:space="preserve"> </w:t>
      </w:r>
      <w:r w:rsidR="003E51B3" w:rsidRPr="003E51B3">
        <w:rPr>
          <w:rFonts w:ascii="Times New Roman" w:hAnsi="Times New Roman"/>
          <w:sz w:val="16"/>
          <w:szCs w:val="16"/>
        </w:rPr>
        <w:t>М.</w:t>
      </w:r>
      <w:r w:rsidR="003E51B3">
        <w:rPr>
          <w:rFonts w:ascii="Times New Roman" w:hAnsi="Times New Roman"/>
          <w:sz w:val="16"/>
          <w:szCs w:val="16"/>
        </w:rPr>
        <w:t> </w:t>
      </w:r>
      <w:r w:rsidR="003E51B3" w:rsidRPr="003E51B3">
        <w:rPr>
          <w:rFonts w:ascii="Times New Roman" w:hAnsi="Times New Roman"/>
          <w:sz w:val="16"/>
          <w:szCs w:val="16"/>
        </w:rPr>
        <w:t>В</w:t>
      </w:r>
      <w:r w:rsidR="00652CAF">
        <w:rPr>
          <w:rFonts w:ascii="Times New Roman" w:hAnsi="Times New Roman"/>
          <w:sz w:val="16"/>
          <w:szCs w:val="16"/>
        </w:rPr>
        <w:t>.</w:t>
      </w:r>
      <w:r w:rsidR="003E51B3" w:rsidRPr="003E51B3">
        <w:rPr>
          <w:rFonts w:ascii="Times New Roman" w:hAnsi="Times New Roman"/>
          <w:sz w:val="16"/>
          <w:szCs w:val="16"/>
        </w:rPr>
        <w:t xml:space="preserve"> Гринжевський</w:t>
      </w:r>
      <w:r w:rsidR="003E51B3">
        <w:rPr>
          <w:rFonts w:ascii="Times New Roman" w:hAnsi="Times New Roman"/>
          <w:sz w:val="16"/>
          <w:szCs w:val="16"/>
        </w:rPr>
        <w:t>,</w:t>
      </w:r>
      <w:r w:rsidR="003E51B3" w:rsidRPr="003E51B3">
        <w:rPr>
          <w:rFonts w:ascii="Times New Roman" w:hAnsi="Times New Roman"/>
          <w:sz w:val="16"/>
          <w:szCs w:val="16"/>
        </w:rPr>
        <w:t xml:space="preserve"> І.</w:t>
      </w:r>
      <w:r w:rsidR="003E51B3">
        <w:rPr>
          <w:rFonts w:ascii="Times New Roman" w:hAnsi="Times New Roman"/>
          <w:sz w:val="16"/>
          <w:szCs w:val="16"/>
        </w:rPr>
        <w:t> </w:t>
      </w:r>
      <w:r w:rsidR="003E51B3" w:rsidRPr="003E51B3">
        <w:rPr>
          <w:rFonts w:ascii="Times New Roman" w:hAnsi="Times New Roman"/>
          <w:sz w:val="16"/>
          <w:szCs w:val="16"/>
        </w:rPr>
        <w:t>М. Шерман</w:t>
      </w:r>
      <w:r w:rsidR="003E51B3">
        <w:rPr>
          <w:rFonts w:ascii="Times New Roman" w:hAnsi="Times New Roman"/>
          <w:sz w:val="16"/>
          <w:szCs w:val="16"/>
        </w:rPr>
        <w:t>,</w:t>
      </w:r>
      <w:r w:rsidR="003E51B3" w:rsidRPr="003E51B3">
        <w:rPr>
          <w:rFonts w:ascii="Times New Roman" w:hAnsi="Times New Roman"/>
          <w:sz w:val="16"/>
          <w:szCs w:val="16"/>
        </w:rPr>
        <w:t xml:space="preserve"> І.</w:t>
      </w:r>
      <w:r w:rsidR="003E51B3">
        <w:rPr>
          <w:rFonts w:ascii="Times New Roman" w:hAnsi="Times New Roman"/>
          <w:sz w:val="16"/>
          <w:szCs w:val="16"/>
        </w:rPr>
        <w:t> </w:t>
      </w:r>
      <w:r w:rsidR="00754532">
        <w:rPr>
          <w:rFonts w:ascii="Times New Roman" w:hAnsi="Times New Roman"/>
          <w:sz w:val="16"/>
          <w:szCs w:val="16"/>
        </w:rPr>
        <w:t>І.</w:t>
      </w:r>
      <w:r w:rsidR="003E51B3" w:rsidRPr="003E51B3">
        <w:rPr>
          <w:rFonts w:ascii="Times New Roman" w:hAnsi="Times New Roman"/>
          <w:sz w:val="16"/>
          <w:szCs w:val="16"/>
        </w:rPr>
        <w:t xml:space="preserve"> Грициняк</w:t>
      </w:r>
      <w:r w:rsidRPr="003E51B3">
        <w:rPr>
          <w:rFonts w:ascii="Times New Roman" w:hAnsi="Times New Roman"/>
          <w:sz w:val="16"/>
          <w:szCs w:val="16"/>
        </w:rPr>
        <w:t>. ‒ К</w:t>
      </w:r>
      <w:r w:rsidR="00D8126E">
        <w:rPr>
          <w:rFonts w:ascii="Times New Roman" w:hAnsi="Times New Roman"/>
          <w:sz w:val="16"/>
          <w:szCs w:val="16"/>
        </w:rPr>
        <w:t>иïв</w:t>
      </w:r>
      <w:r w:rsidRPr="003E51B3">
        <w:rPr>
          <w:rFonts w:ascii="Times New Roman" w:hAnsi="Times New Roman"/>
          <w:sz w:val="16"/>
          <w:szCs w:val="16"/>
        </w:rPr>
        <w:t>: Рибка моя, 2006. ‒ 352 с.</w:t>
      </w:r>
    </w:p>
    <w:p w:rsidR="000D4608" w:rsidRPr="003E51B3" w:rsidRDefault="000D4608" w:rsidP="00D8126E">
      <w:pPr>
        <w:spacing w:after="0" w:line="240" w:lineRule="auto"/>
        <w:ind w:firstLine="284"/>
        <w:jc w:val="both"/>
        <w:rPr>
          <w:rFonts w:ascii="Times New Roman" w:hAnsi="Times New Roman"/>
          <w:sz w:val="16"/>
          <w:szCs w:val="16"/>
        </w:rPr>
      </w:pPr>
      <w:r w:rsidRPr="003E51B3">
        <w:rPr>
          <w:rFonts w:ascii="Times New Roman" w:hAnsi="Times New Roman"/>
          <w:sz w:val="16"/>
          <w:szCs w:val="16"/>
        </w:rPr>
        <w:t xml:space="preserve">2. </w:t>
      </w:r>
      <w:r w:rsidRPr="003E51B3">
        <w:rPr>
          <w:rFonts w:ascii="Times New Roman" w:hAnsi="Times New Roman"/>
          <w:bCs/>
          <w:sz w:val="16"/>
          <w:szCs w:val="16"/>
        </w:rPr>
        <w:t>И</w:t>
      </w:r>
      <w:r w:rsidR="00754532">
        <w:rPr>
          <w:rFonts w:ascii="Times New Roman" w:hAnsi="Times New Roman"/>
          <w:bCs/>
          <w:sz w:val="16"/>
          <w:szCs w:val="16"/>
        </w:rPr>
        <w:t>нструкция по бонитировке карпов /</w:t>
      </w:r>
      <w:r w:rsidRPr="003E51B3">
        <w:rPr>
          <w:rFonts w:ascii="Times New Roman" w:hAnsi="Times New Roman"/>
          <w:bCs/>
          <w:sz w:val="16"/>
          <w:szCs w:val="16"/>
        </w:rPr>
        <w:t xml:space="preserve"> ТСХА. – М., 1988. – 17 с.</w:t>
      </w:r>
    </w:p>
    <w:p w:rsidR="000D4608" w:rsidRPr="003E51B3" w:rsidRDefault="000D4608" w:rsidP="00D8126E">
      <w:pPr>
        <w:spacing w:after="0" w:line="240" w:lineRule="auto"/>
        <w:ind w:firstLine="284"/>
        <w:jc w:val="both"/>
        <w:rPr>
          <w:rFonts w:ascii="Times New Roman" w:hAnsi="Times New Roman"/>
          <w:sz w:val="16"/>
          <w:szCs w:val="16"/>
        </w:rPr>
      </w:pPr>
      <w:r w:rsidRPr="003E51B3">
        <w:rPr>
          <w:rFonts w:ascii="Times New Roman" w:hAnsi="Times New Roman"/>
          <w:sz w:val="16"/>
          <w:szCs w:val="16"/>
        </w:rPr>
        <w:t xml:space="preserve">3. </w:t>
      </w:r>
      <w:r w:rsidRPr="00D8126E">
        <w:rPr>
          <w:rFonts w:ascii="Times New Roman" w:hAnsi="Times New Roman"/>
          <w:spacing w:val="20"/>
          <w:sz w:val="16"/>
          <w:szCs w:val="16"/>
        </w:rPr>
        <w:t>Мельник</w:t>
      </w:r>
      <w:r w:rsidR="003E51B3">
        <w:rPr>
          <w:rFonts w:ascii="Times New Roman" w:hAnsi="Times New Roman"/>
          <w:sz w:val="16"/>
          <w:szCs w:val="16"/>
        </w:rPr>
        <w:t>,</w:t>
      </w:r>
      <w:r w:rsidRPr="003E51B3">
        <w:rPr>
          <w:rFonts w:ascii="Times New Roman" w:hAnsi="Times New Roman"/>
          <w:sz w:val="16"/>
          <w:szCs w:val="16"/>
        </w:rPr>
        <w:t xml:space="preserve"> О.</w:t>
      </w:r>
      <w:r w:rsidR="003E51B3">
        <w:rPr>
          <w:rFonts w:ascii="Times New Roman" w:hAnsi="Times New Roman"/>
          <w:sz w:val="16"/>
          <w:szCs w:val="16"/>
        </w:rPr>
        <w:t> </w:t>
      </w:r>
      <w:r w:rsidRPr="003E51B3">
        <w:rPr>
          <w:rFonts w:ascii="Times New Roman" w:hAnsi="Times New Roman"/>
          <w:sz w:val="16"/>
          <w:szCs w:val="16"/>
        </w:rPr>
        <w:t>П.</w:t>
      </w:r>
      <w:r w:rsidR="00D8126E">
        <w:rPr>
          <w:rFonts w:ascii="Times New Roman" w:hAnsi="Times New Roman"/>
          <w:sz w:val="16"/>
          <w:szCs w:val="16"/>
        </w:rPr>
        <w:t xml:space="preserve"> </w:t>
      </w:r>
      <w:r w:rsidRPr="003E51B3">
        <w:rPr>
          <w:rFonts w:ascii="Times New Roman" w:hAnsi="Times New Roman"/>
          <w:sz w:val="16"/>
          <w:szCs w:val="16"/>
        </w:rPr>
        <w:t xml:space="preserve">Анатомія риб: </w:t>
      </w:r>
      <w:r w:rsidR="00D8126E">
        <w:rPr>
          <w:rFonts w:ascii="Times New Roman" w:hAnsi="Times New Roman"/>
          <w:sz w:val="16"/>
          <w:szCs w:val="16"/>
        </w:rPr>
        <w:t>п</w:t>
      </w:r>
      <w:r w:rsidRPr="003E51B3">
        <w:rPr>
          <w:rFonts w:ascii="Times New Roman" w:hAnsi="Times New Roman"/>
          <w:sz w:val="16"/>
          <w:szCs w:val="16"/>
        </w:rPr>
        <w:t>ідручник</w:t>
      </w:r>
      <w:r w:rsidR="00754532">
        <w:rPr>
          <w:rFonts w:ascii="Times New Roman" w:hAnsi="Times New Roman"/>
          <w:sz w:val="16"/>
          <w:szCs w:val="16"/>
        </w:rPr>
        <w:t xml:space="preserve"> /</w:t>
      </w:r>
      <w:r w:rsidR="003E51B3" w:rsidRPr="003E51B3">
        <w:rPr>
          <w:rFonts w:ascii="Times New Roman" w:hAnsi="Times New Roman"/>
          <w:sz w:val="16"/>
          <w:szCs w:val="16"/>
        </w:rPr>
        <w:t xml:space="preserve"> О.</w:t>
      </w:r>
      <w:r w:rsidR="003E51B3">
        <w:rPr>
          <w:rFonts w:ascii="Times New Roman" w:hAnsi="Times New Roman"/>
          <w:sz w:val="16"/>
          <w:szCs w:val="16"/>
        </w:rPr>
        <w:t> </w:t>
      </w:r>
      <w:r w:rsidR="003E51B3" w:rsidRPr="003E51B3">
        <w:rPr>
          <w:rFonts w:ascii="Times New Roman" w:hAnsi="Times New Roman"/>
          <w:sz w:val="16"/>
          <w:szCs w:val="16"/>
        </w:rPr>
        <w:t>П</w:t>
      </w:r>
      <w:r w:rsidR="003E51B3">
        <w:rPr>
          <w:rFonts w:ascii="Times New Roman" w:hAnsi="Times New Roman"/>
          <w:sz w:val="16"/>
          <w:szCs w:val="16"/>
        </w:rPr>
        <w:t>.</w:t>
      </w:r>
      <w:r w:rsidR="003E51B3" w:rsidRPr="003E51B3">
        <w:rPr>
          <w:rFonts w:ascii="Times New Roman" w:hAnsi="Times New Roman"/>
          <w:sz w:val="16"/>
          <w:szCs w:val="16"/>
        </w:rPr>
        <w:t xml:space="preserve"> Мельник, В.</w:t>
      </w:r>
      <w:r w:rsidR="003E51B3">
        <w:rPr>
          <w:rFonts w:ascii="Times New Roman" w:hAnsi="Times New Roman"/>
          <w:sz w:val="16"/>
          <w:szCs w:val="16"/>
        </w:rPr>
        <w:t> </w:t>
      </w:r>
      <w:r w:rsidR="003E51B3" w:rsidRPr="003E51B3">
        <w:rPr>
          <w:rFonts w:ascii="Times New Roman" w:hAnsi="Times New Roman"/>
          <w:sz w:val="16"/>
          <w:szCs w:val="16"/>
        </w:rPr>
        <w:t>В. Костюк</w:t>
      </w:r>
      <w:r w:rsidR="003E51B3">
        <w:rPr>
          <w:rFonts w:ascii="Times New Roman" w:hAnsi="Times New Roman"/>
          <w:sz w:val="16"/>
          <w:szCs w:val="16"/>
        </w:rPr>
        <w:t>,</w:t>
      </w:r>
      <w:r w:rsidR="003E51B3" w:rsidRPr="003E51B3">
        <w:rPr>
          <w:rFonts w:ascii="Times New Roman" w:hAnsi="Times New Roman"/>
          <w:sz w:val="16"/>
          <w:szCs w:val="16"/>
        </w:rPr>
        <w:t xml:space="preserve"> </w:t>
      </w:r>
      <w:r w:rsidR="00D8126E">
        <w:rPr>
          <w:rFonts w:ascii="Times New Roman" w:hAnsi="Times New Roman"/>
          <w:sz w:val="16"/>
          <w:szCs w:val="16"/>
        </w:rPr>
        <w:t xml:space="preserve">      </w:t>
      </w:r>
      <w:r w:rsidR="003E51B3" w:rsidRPr="003E51B3">
        <w:rPr>
          <w:rFonts w:ascii="Times New Roman" w:hAnsi="Times New Roman"/>
          <w:sz w:val="16"/>
          <w:szCs w:val="16"/>
        </w:rPr>
        <w:t>П.</w:t>
      </w:r>
      <w:r w:rsidR="003E51B3">
        <w:rPr>
          <w:rFonts w:ascii="Times New Roman" w:hAnsi="Times New Roman"/>
          <w:sz w:val="16"/>
          <w:szCs w:val="16"/>
        </w:rPr>
        <w:t> </w:t>
      </w:r>
      <w:r w:rsidR="003E51B3" w:rsidRPr="003E51B3">
        <w:rPr>
          <w:rFonts w:ascii="Times New Roman" w:hAnsi="Times New Roman"/>
          <w:sz w:val="16"/>
          <w:szCs w:val="16"/>
        </w:rPr>
        <w:t>Г.</w:t>
      </w:r>
      <w:r w:rsidR="00D8126E">
        <w:rPr>
          <w:rFonts w:ascii="Times New Roman" w:hAnsi="Times New Roman"/>
          <w:sz w:val="16"/>
          <w:szCs w:val="16"/>
        </w:rPr>
        <w:t xml:space="preserve"> </w:t>
      </w:r>
      <w:r w:rsidR="003E51B3" w:rsidRPr="003E51B3">
        <w:rPr>
          <w:rFonts w:ascii="Times New Roman" w:hAnsi="Times New Roman"/>
          <w:sz w:val="16"/>
          <w:szCs w:val="16"/>
        </w:rPr>
        <w:t>Шевченко</w:t>
      </w:r>
      <w:r w:rsidR="003E51B3">
        <w:rPr>
          <w:rFonts w:ascii="Times New Roman" w:hAnsi="Times New Roman"/>
          <w:sz w:val="16"/>
          <w:szCs w:val="16"/>
        </w:rPr>
        <w:t>.</w:t>
      </w:r>
      <w:r w:rsidR="003E51B3" w:rsidRPr="003E51B3">
        <w:rPr>
          <w:rFonts w:ascii="Times New Roman" w:hAnsi="Times New Roman"/>
          <w:sz w:val="16"/>
          <w:szCs w:val="16"/>
        </w:rPr>
        <w:t xml:space="preserve"> </w:t>
      </w:r>
      <w:r w:rsidRPr="003E51B3">
        <w:rPr>
          <w:rFonts w:ascii="Times New Roman" w:hAnsi="Times New Roman"/>
          <w:sz w:val="16"/>
          <w:szCs w:val="16"/>
        </w:rPr>
        <w:t>‒ К</w:t>
      </w:r>
      <w:r w:rsidR="00D8126E">
        <w:rPr>
          <w:rFonts w:ascii="Times New Roman" w:hAnsi="Times New Roman"/>
          <w:sz w:val="16"/>
          <w:szCs w:val="16"/>
        </w:rPr>
        <w:t>иïв</w:t>
      </w:r>
      <w:r w:rsidRPr="003E51B3">
        <w:rPr>
          <w:rFonts w:ascii="Times New Roman" w:hAnsi="Times New Roman"/>
          <w:sz w:val="16"/>
          <w:szCs w:val="16"/>
        </w:rPr>
        <w:t>: Центр навчальної літератури, 2008. ‒ 624 с.</w:t>
      </w:r>
    </w:p>
    <w:p w:rsidR="000D4608" w:rsidRPr="003E51B3" w:rsidRDefault="000D4608" w:rsidP="00D8126E">
      <w:pPr>
        <w:shd w:val="clear" w:color="auto" w:fill="FFFFFF"/>
        <w:spacing w:after="0" w:line="240" w:lineRule="auto"/>
        <w:ind w:firstLine="284"/>
        <w:jc w:val="both"/>
        <w:rPr>
          <w:rFonts w:ascii="Times New Roman" w:hAnsi="Times New Roman"/>
          <w:sz w:val="16"/>
          <w:szCs w:val="16"/>
        </w:rPr>
      </w:pPr>
      <w:r w:rsidRPr="003E51B3">
        <w:rPr>
          <w:rFonts w:ascii="Times New Roman" w:hAnsi="Times New Roman"/>
          <w:sz w:val="16"/>
          <w:szCs w:val="16"/>
        </w:rPr>
        <w:t>4.</w:t>
      </w:r>
      <w:r w:rsidR="00D8126E">
        <w:rPr>
          <w:rFonts w:ascii="Times New Roman" w:hAnsi="Times New Roman"/>
          <w:sz w:val="16"/>
          <w:szCs w:val="16"/>
        </w:rPr>
        <w:t> </w:t>
      </w:r>
      <w:r w:rsidRPr="003E51B3">
        <w:rPr>
          <w:rFonts w:ascii="Times New Roman" w:eastAsia="Times New Roman" w:hAnsi="Times New Roman"/>
          <w:sz w:val="16"/>
          <w:szCs w:val="16"/>
        </w:rPr>
        <w:t>Методи гідроекологічних досліджень поверхневих вод</w:t>
      </w:r>
      <w:r w:rsidR="00D8126E">
        <w:rPr>
          <w:rFonts w:ascii="Times New Roman" w:eastAsia="Times New Roman" w:hAnsi="Times New Roman"/>
          <w:sz w:val="16"/>
          <w:szCs w:val="16"/>
        </w:rPr>
        <w:t xml:space="preserve"> /</w:t>
      </w:r>
      <w:r w:rsidRPr="003E51B3">
        <w:rPr>
          <w:rFonts w:ascii="Times New Roman" w:eastAsia="Times New Roman" w:hAnsi="Times New Roman"/>
          <w:sz w:val="16"/>
          <w:szCs w:val="16"/>
        </w:rPr>
        <w:t xml:space="preserve"> </w:t>
      </w:r>
      <w:r w:rsidR="00D8126E" w:rsidRPr="003E51B3">
        <w:rPr>
          <w:rFonts w:ascii="Times New Roman" w:eastAsia="Times New Roman" w:hAnsi="Times New Roman"/>
          <w:sz w:val="16"/>
          <w:szCs w:val="16"/>
        </w:rPr>
        <w:t>О.</w:t>
      </w:r>
      <w:r w:rsidR="00D8126E">
        <w:rPr>
          <w:rFonts w:ascii="Times New Roman" w:eastAsia="Times New Roman" w:hAnsi="Times New Roman"/>
          <w:sz w:val="16"/>
          <w:szCs w:val="16"/>
        </w:rPr>
        <w:t xml:space="preserve"> </w:t>
      </w:r>
      <w:r w:rsidR="00D8126E" w:rsidRPr="003E51B3">
        <w:rPr>
          <w:rFonts w:ascii="Times New Roman" w:eastAsia="Times New Roman" w:hAnsi="Times New Roman"/>
          <w:sz w:val="16"/>
          <w:szCs w:val="16"/>
        </w:rPr>
        <w:t>М</w:t>
      </w:r>
      <w:r w:rsidR="00D8126E">
        <w:rPr>
          <w:rFonts w:ascii="Times New Roman" w:eastAsia="Times New Roman" w:hAnsi="Times New Roman"/>
          <w:sz w:val="16"/>
          <w:szCs w:val="16"/>
        </w:rPr>
        <w:t>.</w:t>
      </w:r>
      <w:r w:rsidR="00D8126E" w:rsidRPr="003E51B3">
        <w:rPr>
          <w:rFonts w:ascii="Times New Roman" w:eastAsia="Times New Roman" w:hAnsi="Times New Roman"/>
          <w:sz w:val="16"/>
          <w:szCs w:val="16"/>
        </w:rPr>
        <w:t xml:space="preserve"> </w:t>
      </w:r>
      <w:r w:rsidRPr="003E51B3">
        <w:rPr>
          <w:rFonts w:ascii="Times New Roman" w:eastAsia="Times New Roman" w:hAnsi="Times New Roman"/>
          <w:sz w:val="16"/>
          <w:szCs w:val="16"/>
        </w:rPr>
        <w:t xml:space="preserve">Арсан, </w:t>
      </w:r>
      <w:r w:rsidR="00D8126E" w:rsidRPr="003E51B3">
        <w:rPr>
          <w:rFonts w:ascii="Times New Roman" w:eastAsia="Times New Roman" w:hAnsi="Times New Roman"/>
          <w:sz w:val="16"/>
          <w:szCs w:val="16"/>
        </w:rPr>
        <w:t>О.</w:t>
      </w:r>
      <w:r w:rsidR="00D8126E">
        <w:rPr>
          <w:rFonts w:ascii="Times New Roman" w:eastAsia="Times New Roman" w:hAnsi="Times New Roman"/>
          <w:sz w:val="16"/>
          <w:szCs w:val="16"/>
        </w:rPr>
        <w:t xml:space="preserve"> </w:t>
      </w:r>
      <w:r w:rsidR="00D8126E" w:rsidRPr="003E51B3">
        <w:rPr>
          <w:rFonts w:ascii="Times New Roman" w:eastAsia="Times New Roman" w:hAnsi="Times New Roman"/>
          <w:sz w:val="16"/>
          <w:szCs w:val="16"/>
        </w:rPr>
        <w:t>М</w:t>
      </w:r>
      <w:r w:rsidR="00D8126E">
        <w:rPr>
          <w:rFonts w:ascii="Times New Roman" w:eastAsia="Times New Roman" w:hAnsi="Times New Roman"/>
          <w:sz w:val="16"/>
          <w:szCs w:val="16"/>
        </w:rPr>
        <w:t>.</w:t>
      </w:r>
      <w:r w:rsidR="00D8126E" w:rsidRPr="003E51B3">
        <w:rPr>
          <w:rFonts w:ascii="Times New Roman" w:eastAsia="Times New Roman" w:hAnsi="Times New Roman"/>
          <w:sz w:val="16"/>
          <w:szCs w:val="16"/>
        </w:rPr>
        <w:t xml:space="preserve"> </w:t>
      </w:r>
      <w:r w:rsidRPr="003E51B3">
        <w:rPr>
          <w:rFonts w:ascii="Times New Roman" w:eastAsia="Times New Roman" w:hAnsi="Times New Roman"/>
          <w:sz w:val="16"/>
          <w:szCs w:val="16"/>
        </w:rPr>
        <w:t>Дав</w:t>
      </w:r>
      <w:r w:rsidRPr="003E51B3">
        <w:rPr>
          <w:rFonts w:ascii="Times New Roman" w:eastAsia="Times New Roman" w:hAnsi="Times New Roman"/>
          <w:sz w:val="16"/>
          <w:szCs w:val="16"/>
        </w:rPr>
        <w:t>и</w:t>
      </w:r>
      <w:r w:rsidRPr="003E51B3">
        <w:rPr>
          <w:rFonts w:ascii="Times New Roman" w:eastAsia="Times New Roman" w:hAnsi="Times New Roman"/>
          <w:sz w:val="16"/>
          <w:szCs w:val="16"/>
        </w:rPr>
        <w:t xml:space="preserve">дов, </w:t>
      </w:r>
      <w:r w:rsidR="00D8126E" w:rsidRPr="003E51B3">
        <w:rPr>
          <w:rFonts w:ascii="Times New Roman" w:eastAsia="Times New Roman" w:hAnsi="Times New Roman"/>
          <w:sz w:val="16"/>
          <w:szCs w:val="16"/>
        </w:rPr>
        <w:t>Т.</w:t>
      </w:r>
      <w:r w:rsidR="00D8126E">
        <w:rPr>
          <w:rFonts w:ascii="Times New Roman" w:eastAsia="Times New Roman" w:hAnsi="Times New Roman"/>
          <w:sz w:val="16"/>
          <w:szCs w:val="16"/>
        </w:rPr>
        <w:t xml:space="preserve"> </w:t>
      </w:r>
      <w:r w:rsidR="00D8126E" w:rsidRPr="003E51B3">
        <w:rPr>
          <w:rFonts w:ascii="Times New Roman" w:eastAsia="Times New Roman" w:hAnsi="Times New Roman"/>
          <w:sz w:val="16"/>
          <w:szCs w:val="16"/>
        </w:rPr>
        <w:t xml:space="preserve">М. </w:t>
      </w:r>
      <w:r w:rsidRPr="003E51B3">
        <w:rPr>
          <w:rFonts w:ascii="Times New Roman" w:eastAsia="Times New Roman" w:hAnsi="Times New Roman"/>
          <w:sz w:val="16"/>
          <w:szCs w:val="16"/>
        </w:rPr>
        <w:t xml:space="preserve">Дьяченко </w:t>
      </w:r>
      <w:r w:rsidR="00D8126E" w:rsidRPr="00D8126E">
        <w:rPr>
          <w:rFonts w:ascii="Times New Roman" w:eastAsia="Times New Roman" w:hAnsi="Times New Roman"/>
          <w:sz w:val="16"/>
          <w:szCs w:val="16"/>
        </w:rPr>
        <w:t>[</w:t>
      </w:r>
      <w:r w:rsidRPr="003E51B3">
        <w:rPr>
          <w:rFonts w:ascii="Times New Roman" w:eastAsia="Times New Roman" w:hAnsi="Times New Roman"/>
          <w:sz w:val="16"/>
          <w:szCs w:val="16"/>
        </w:rPr>
        <w:t>та ін.</w:t>
      </w:r>
      <w:r w:rsidR="00D8126E" w:rsidRPr="00D8126E">
        <w:rPr>
          <w:rFonts w:ascii="Times New Roman" w:eastAsia="Times New Roman" w:hAnsi="Times New Roman"/>
          <w:sz w:val="16"/>
          <w:szCs w:val="16"/>
        </w:rPr>
        <w:t>]</w:t>
      </w:r>
      <w:r w:rsidRPr="003E51B3">
        <w:rPr>
          <w:rFonts w:ascii="Times New Roman" w:eastAsia="Times New Roman" w:hAnsi="Times New Roman"/>
          <w:sz w:val="16"/>
          <w:szCs w:val="16"/>
        </w:rPr>
        <w:t xml:space="preserve">; </w:t>
      </w:r>
      <w:r w:rsidR="00D8126E">
        <w:rPr>
          <w:rFonts w:ascii="Times New Roman" w:eastAsia="Times New Roman" w:hAnsi="Times New Roman"/>
          <w:sz w:val="16"/>
          <w:szCs w:val="16"/>
        </w:rPr>
        <w:t>з</w:t>
      </w:r>
      <w:r w:rsidRPr="003E51B3">
        <w:rPr>
          <w:rFonts w:ascii="Times New Roman" w:eastAsia="Times New Roman" w:hAnsi="Times New Roman"/>
          <w:sz w:val="16"/>
          <w:szCs w:val="16"/>
        </w:rPr>
        <w:t>а ред. В.</w:t>
      </w:r>
      <w:r w:rsidR="00D8126E">
        <w:rPr>
          <w:rFonts w:ascii="Times New Roman" w:eastAsia="Times New Roman" w:hAnsi="Times New Roman"/>
          <w:sz w:val="16"/>
          <w:szCs w:val="16"/>
        </w:rPr>
        <w:t xml:space="preserve"> </w:t>
      </w:r>
      <w:r w:rsidRPr="003E51B3">
        <w:rPr>
          <w:rFonts w:ascii="Times New Roman" w:eastAsia="Times New Roman" w:hAnsi="Times New Roman"/>
          <w:sz w:val="16"/>
          <w:szCs w:val="16"/>
        </w:rPr>
        <w:t>Д. Романенка</w:t>
      </w:r>
      <w:r w:rsidR="00D8126E">
        <w:rPr>
          <w:rFonts w:ascii="Times New Roman" w:eastAsia="Times New Roman" w:hAnsi="Times New Roman"/>
          <w:sz w:val="16"/>
          <w:szCs w:val="16"/>
        </w:rPr>
        <w:t>. −</w:t>
      </w:r>
      <w:r w:rsidRPr="003E51B3">
        <w:rPr>
          <w:rFonts w:ascii="Times New Roman" w:eastAsia="Times New Roman" w:hAnsi="Times New Roman"/>
          <w:sz w:val="16"/>
          <w:szCs w:val="16"/>
        </w:rPr>
        <w:t xml:space="preserve"> К</w:t>
      </w:r>
      <w:r w:rsidR="00D8126E">
        <w:rPr>
          <w:rFonts w:ascii="Times New Roman" w:eastAsia="Times New Roman" w:hAnsi="Times New Roman"/>
          <w:sz w:val="16"/>
          <w:szCs w:val="16"/>
        </w:rPr>
        <w:t>иïв</w:t>
      </w:r>
      <w:r w:rsidRPr="003E51B3">
        <w:rPr>
          <w:rFonts w:ascii="Times New Roman" w:eastAsia="Times New Roman" w:hAnsi="Times New Roman"/>
          <w:sz w:val="16"/>
          <w:szCs w:val="16"/>
        </w:rPr>
        <w:t>: Логос, 2006.</w:t>
      </w:r>
      <w:r w:rsidR="003E51B3">
        <w:rPr>
          <w:rFonts w:ascii="Times New Roman" w:eastAsia="Times New Roman" w:hAnsi="Times New Roman"/>
          <w:sz w:val="16"/>
          <w:szCs w:val="16"/>
        </w:rPr>
        <w:t xml:space="preserve"> −</w:t>
      </w:r>
      <w:r w:rsidRPr="003E51B3">
        <w:rPr>
          <w:rFonts w:ascii="Times New Roman" w:eastAsia="Times New Roman" w:hAnsi="Times New Roman"/>
          <w:sz w:val="16"/>
          <w:szCs w:val="16"/>
        </w:rPr>
        <w:t xml:space="preserve"> 408 с.</w:t>
      </w:r>
    </w:p>
    <w:p w:rsidR="000D4608" w:rsidRPr="003E51B3" w:rsidRDefault="000D4608" w:rsidP="00D8126E">
      <w:pPr>
        <w:spacing w:after="0" w:line="240" w:lineRule="auto"/>
        <w:ind w:firstLine="284"/>
        <w:jc w:val="both"/>
        <w:rPr>
          <w:rFonts w:ascii="Times New Roman" w:hAnsi="Times New Roman"/>
          <w:sz w:val="16"/>
          <w:szCs w:val="16"/>
        </w:rPr>
      </w:pPr>
      <w:r w:rsidRPr="003E51B3">
        <w:rPr>
          <w:rFonts w:ascii="Times New Roman" w:hAnsi="Times New Roman"/>
          <w:sz w:val="16"/>
          <w:szCs w:val="16"/>
        </w:rPr>
        <w:t>5.</w:t>
      </w:r>
      <w:r w:rsidR="00D8126E">
        <w:rPr>
          <w:rFonts w:ascii="Times New Roman" w:hAnsi="Times New Roman"/>
          <w:sz w:val="16"/>
          <w:szCs w:val="16"/>
        </w:rPr>
        <w:t> </w:t>
      </w:r>
      <w:r w:rsidRPr="00D8126E">
        <w:rPr>
          <w:rFonts w:ascii="Times New Roman" w:hAnsi="Times New Roman"/>
          <w:bCs/>
          <w:spacing w:val="20"/>
          <w:sz w:val="16"/>
          <w:szCs w:val="16"/>
        </w:rPr>
        <w:t>Привезенцев</w:t>
      </w:r>
      <w:r w:rsidR="003E51B3">
        <w:rPr>
          <w:rFonts w:ascii="Times New Roman" w:hAnsi="Times New Roman"/>
          <w:bCs/>
          <w:sz w:val="16"/>
          <w:szCs w:val="16"/>
        </w:rPr>
        <w:t>,</w:t>
      </w:r>
      <w:r w:rsidRPr="003E51B3">
        <w:rPr>
          <w:rFonts w:ascii="Times New Roman" w:hAnsi="Times New Roman"/>
          <w:bCs/>
          <w:sz w:val="16"/>
          <w:szCs w:val="16"/>
        </w:rPr>
        <w:t xml:space="preserve"> Ю. А. Влияние условий выращивания на биологические и хозяй</w:t>
      </w:r>
      <w:r w:rsidR="00BD6707">
        <w:rPr>
          <w:rFonts w:ascii="Times New Roman" w:hAnsi="Times New Roman"/>
          <w:bCs/>
          <w:sz w:val="16"/>
          <w:szCs w:val="16"/>
        </w:rPr>
        <w:softHyphen/>
      </w:r>
      <w:r w:rsidRPr="003E51B3">
        <w:rPr>
          <w:rFonts w:ascii="Times New Roman" w:hAnsi="Times New Roman"/>
          <w:bCs/>
          <w:sz w:val="16"/>
          <w:szCs w:val="16"/>
        </w:rPr>
        <w:t>ственно полезные особенн</w:t>
      </w:r>
      <w:r w:rsidR="00754532">
        <w:rPr>
          <w:rFonts w:ascii="Times New Roman" w:hAnsi="Times New Roman"/>
          <w:bCs/>
          <w:sz w:val="16"/>
          <w:szCs w:val="16"/>
        </w:rPr>
        <w:t>ости карпов-производителей / Ю. А. Привезенцев //</w:t>
      </w:r>
      <w:r w:rsidRPr="003E51B3">
        <w:rPr>
          <w:rFonts w:ascii="Times New Roman" w:hAnsi="Times New Roman"/>
          <w:bCs/>
          <w:sz w:val="16"/>
          <w:szCs w:val="16"/>
        </w:rPr>
        <w:t xml:space="preserve"> Доклады ТСХА.</w:t>
      </w:r>
      <w:r w:rsidR="00652CAF">
        <w:rPr>
          <w:rFonts w:ascii="Times New Roman" w:hAnsi="Times New Roman"/>
          <w:bCs/>
          <w:sz w:val="16"/>
          <w:szCs w:val="16"/>
        </w:rPr>
        <w:t xml:space="preserve"> − </w:t>
      </w:r>
      <w:r w:rsidRPr="003E51B3">
        <w:rPr>
          <w:rFonts w:ascii="Times New Roman" w:hAnsi="Times New Roman"/>
          <w:bCs/>
          <w:sz w:val="16"/>
          <w:szCs w:val="16"/>
        </w:rPr>
        <w:t xml:space="preserve">М., 1981. </w:t>
      </w:r>
      <w:r w:rsidR="00754532">
        <w:rPr>
          <w:rFonts w:ascii="Times New Roman" w:hAnsi="Times New Roman"/>
          <w:bCs/>
          <w:sz w:val="16"/>
          <w:szCs w:val="16"/>
        </w:rPr>
        <w:t>– Вып. 265.</w:t>
      </w:r>
      <w:r w:rsidR="00754532" w:rsidRPr="003E51B3">
        <w:rPr>
          <w:rFonts w:ascii="Times New Roman" w:hAnsi="Times New Roman"/>
          <w:bCs/>
          <w:sz w:val="16"/>
          <w:szCs w:val="16"/>
        </w:rPr>
        <w:t xml:space="preserve"> </w:t>
      </w:r>
      <w:r w:rsidRPr="003E51B3">
        <w:rPr>
          <w:rFonts w:ascii="Times New Roman" w:hAnsi="Times New Roman"/>
          <w:bCs/>
          <w:sz w:val="16"/>
          <w:szCs w:val="16"/>
        </w:rPr>
        <w:t>– С. 150.</w:t>
      </w:r>
    </w:p>
    <w:p w:rsidR="000D4608" w:rsidRPr="003E51B3" w:rsidRDefault="000D4608" w:rsidP="003E51B3">
      <w:pPr>
        <w:spacing w:after="0" w:line="240" w:lineRule="auto"/>
        <w:ind w:firstLine="284"/>
        <w:jc w:val="both"/>
        <w:rPr>
          <w:rFonts w:ascii="Times New Roman" w:hAnsi="Times New Roman"/>
          <w:sz w:val="16"/>
          <w:szCs w:val="16"/>
        </w:rPr>
      </w:pPr>
      <w:r w:rsidRPr="003E51B3">
        <w:rPr>
          <w:rFonts w:ascii="Times New Roman" w:hAnsi="Times New Roman"/>
          <w:sz w:val="16"/>
          <w:szCs w:val="16"/>
        </w:rPr>
        <w:t>6.</w:t>
      </w:r>
      <w:r w:rsidR="00D8126E">
        <w:rPr>
          <w:rFonts w:ascii="Times New Roman" w:hAnsi="Times New Roman"/>
          <w:sz w:val="16"/>
          <w:szCs w:val="16"/>
        </w:rPr>
        <w:t> </w:t>
      </w:r>
      <w:r w:rsidRPr="00D8126E">
        <w:rPr>
          <w:rFonts w:ascii="Times New Roman" w:hAnsi="Times New Roman"/>
          <w:spacing w:val="20"/>
          <w:sz w:val="16"/>
          <w:szCs w:val="16"/>
        </w:rPr>
        <w:t>Таразевич</w:t>
      </w:r>
      <w:r w:rsidR="003E51B3">
        <w:rPr>
          <w:rFonts w:ascii="Times New Roman" w:hAnsi="Times New Roman"/>
          <w:sz w:val="16"/>
          <w:szCs w:val="16"/>
        </w:rPr>
        <w:t>,</w:t>
      </w:r>
      <w:r w:rsidRPr="003E51B3">
        <w:rPr>
          <w:rFonts w:ascii="Times New Roman" w:hAnsi="Times New Roman"/>
          <w:sz w:val="16"/>
          <w:szCs w:val="16"/>
        </w:rPr>
        <w:t xml:space="preserve"> Е.</w:t>
      </w:r>
      <w:r w:rsidR="003E51B3">
        <w:rPr>
          <w:rFonts w:ascii="Times New Roman" w:hAnsi="Times New Roman"/>
          <w:sz w:val="16"/>
          <w:szCs w:val="16"/>
        </w:rPr>
        <w:t> </w:t>
      </w:r>
      <w:r w:rsidRPr="003E51B3">
        <w:rPr>
          <w:rFonts w:ascii="Times New Roman" w:hAnsi="Times New Roman"/>
          <w:sz w:val="16"/>
          <w:szCs w:val="16"/>
        </w:rPr>
        <w:t xml:space="preserve">В. Сравнительная характеристика воспроизодительных качеств самок карпов различных пород в условиях пород в условиях заводского нереста [Текст] / Е. В. Таразевич // Таврический научный вестник. </w:t>
      </w:r>
      <w:r w:rsidR="003E51B3">
        <w:rPr>
          <w:rFonts w:ascii="Times New Roman" w:hAnsi="Times New Roman"/>
          <w:sz w:val="16"/>
          <w:szCs w:val="16"/>
        </w:rPr>
        <w:t>−</w:t>
      </w:r>
      <w:r w:rsidRPr="003E51B3">
        <w:rPr>
          <w:rFonts w:ascii="Times New Roman" w:hAnsi="Times New Roman"/>
          <w:sz w:val="16"/>
          <w:szCs w:val="16"/>
        </w:rPr>
        <w:t xml:space="preserve"> 2011. </w:t>
      </w:r>
      <w:r w:rsidR="003E51B3">
        <w:rPr>
          <w:rFonts w:ascii="Times New Roman" w:hAnsi="Times New Roman"/>
          <w:sz w:val="16"/>
          <w:szCs w:val="16"/>
        </w:rPr>
        <w:t>−</w:t>
      </w:r>
      <w:r w:rsidRPr="003E51B3">
        <w:rPr>
          <w:rFonts w:ascii="Times New Roman" w:hAnsi="Times New Roman"/>
          <w:sz w:val="16"/>
          <w:szCs w:val="16"/>
        </w:rPr>
        <w:t xml:space="preserve"> Вып. 76. </w:t>
      </w:r>
      <w:r w:rsidR="003E51B3">
        <w:rPr>
          <w:rFonts w:ascii="Times New Roman" w:hAnsi="Times New Roman"/>
          <w:sz w:val="16"/>
          <w:szCs w:val="16"/>
        </w:rPr>
        <w:t>−</w:t>
      </w:r>
      <w:r w:rsidRPr="003E51B3">
        <w:rPr>
          <w:rFonts w:ascii="Times New Roman" w:hAnsi="Times New Roman"/>
          <w:sz w:val="16"/>
          <w:szCs w:val="16"/>
        </w:rPr>
        <w:t xml:space="preserve"> С. 257</w:t>
      </w:r>
      <w:r w:rsidR="003E51B3">
        <w:rPr>
          <w:rFonts w:ascii="Times New Roman" w:hAnsi="Times New Roman"/>
          <w:sz w:val="16"/>
          <w:szCs w:val="16"/>
        </w:rPr>
        <w:t>−</w:t>
      </w:r>
      <w:r w:rsidRPr="003E51B3">
        <w:rPr>
          <w:rFonts w:ascii="Times New Roman" w:hAnsi="Times New Roman"/>
          <w:sz w:val="16"/>
          <w:szCs w:val="16"/>
        </w:rPr>
        <w:t>267.</w:t>
      </w:r>
    </w:p>
    <w:p w:rsidR="000D4608" w:rsidRPr="003E51B3" w:rsidRDefault="000D4608" w:rsidP="003E51B3">
      <w:pPr>
        <w:spacing w:after="0" w:line="240" w:lineRule="auto"/>
        <w:ind w:firstLine="284"/>
        <w:jc w:val="both"/>
        <w:rPr>
          <w:rFonts w:ascii="Times New Roman" w:hAnsi="Times New Roman"/>
          <w:sz w:val="16"/>
          <w:szCs w:val="16"/>
        </w:rPr>
      </w:pPr>
      <w:r w:rsidRPr="003E51B3">
        <w:rPr>
          <w:rFonts w:ascii="Times New Roman" w:hAnsi="Times New Roman"/>
          <w:sz w:val="16"/>
          <w:szCs w:val="16"/>
        </w:rPr>
        <w:t>7.</w:t>
      </w:r>
      <w:r w:rsidR="00D8126E">
        <w:rPr>
          <w:rFonts w:ascii="Times New Roman" w:hAnsi="Times New Roman"/>
          <w:sz w:val="16"/>
          <w:szCs w:val="16"/>
        </w:rPr>
        <w:t> </w:t>
      </w:r>
      <w:r w:rsidRPr="00D8126E">
        <w:rPr>
          <w:rFonts w:ascii="Times New Roman" w:hAnsi="Times New Roman"/>
          <w:bCs/>
          <w:spacing w:val="20"/>
          <w:sz w:val="16"/>
          <w:szCs w:val="16"/>
        </w:rPr>
        <w:t>Томиленко</w:t>
      </w:r>
      <w:r w:rsidR="003E51B3">
        <w:rPr>
          <w:rFonts w:ascii="Times New Roman" w:hAnsi="Times New Roman"/>
          <w:bCs/>
          <w:sz w:val="16"/>
          <w:szCs w:val="16"/>
        </w:rPr>
        <w:t>,</w:t>
      </w:r>
      <w:r w:rsidRPr="003E51B3">
        <w:rPr>
          <w:rFonts w:ascii="Times New Roman" w:hAnsi="Times New Roman"/>
          <w:bCs/>
          <w:sz w:val="16"/>
          <w:szCs w:val="16"/>
        </w:rPr>
        <w:t xml:space="preserve"> В. Г. Бонитировка производителей украинских пород карпа</w:t>
      </w:r>
      <w:r w:rsidR="00D8126E">
        <w:rPr>
          <w:rFonts w:ascii="Times New Roman" w:hAnsi="Times New Roman"/>
          <w:bCs/>
          <w:sz w:val="16"/>
          <w:szCs w:val="16"/>
        </w:rPr>
        <w:t xml:space="preserve"> / </w:t>
      </w:r>
      <w:r w:rsidR="00754532">
        <w:rPr>
          <w:rFonts w:ascii="Times New Roman" w:hAnsi="Times New Roman"/>
          <w:bCs/>
          <w:sz w:val="16"/>
          <w:szCs w:val="16"/>
        </w:rPr>
        <w:t>В. Г. </w:t>
      </w:r>
      <w:r w:rsidR="00D8126E">
        <w:rPr>
          <w:rFonts w:ascii="Times New Roman" w:hAnsi="Times New Roman"/>
          <w:bCs/>
          <w:sz w:val="16"/>
          <w:szCs w:val="16"/>
        </w:rPr>
        <w:t>Томиленко</w:t>
      </w:r>
      <w:r w:rsidR="00E6558A">
        <w:rPr>
          <w:rFonts w:ascii="Times New Roman" w:hAnsi="Times New Roman"/>
          <w:bCs/>
          <w:sz w:val="16"/>
          <w:szCs w:val="16"/>
        </w:rPr>
        <w:t xml:space="preserve"> //</w:t>
      </w:r>
      <w:r w:rsidRPr="003E51B3">
        <w:rPr>
          <w:rFonts w:ascii="Times New Roman" w:hAnsi="Times New Roman"/>
          <w:bCs/>
          <w:sz w:val="16"/>
          <w:szCs w:val="16"/>
        </w:rPr>
        <w:t xml:space="preserve"> Рыбное хозяйство. </w:t>
      </w:r>
      <w:r w:rsidR="003E51B3">
        <w:rPr>
          <w:rFonts w:ascii="Times New Roman" w:hAnsi="Times New Roman"/>
          <w:bCs/>
          <w:sz w:val="16"/>
          <w:szCs w:val="16"/>
        </w:rPr>
        <w:t>−</w:t>
      </w:r>
      <w:r w:rsidR="00754532">
        <w:rPr>
          <w:rFonts w:ascii="Times New Roman" w:hAnsi="Times New Roman"/>
          <w:bCs/>
          <w:sz w:val="16"/>
          <w:szCs w:val="16"/>
        </w:rPr>
        <w:t xml:space="preserve"> </w:t>
      </w:r>
      <w:r w:rsidRPr="003E51B3">
        <w:rPr>
          <w:rFonts w:ascii="Times New Roman" w:hAnsi="Times New Roman"/>
          <w:bCs/>
          <w:sz w:val="16"/>
          <w:szCs w:val="16"/>
        </w:rPr>
        <w:t>К</w:t>
      </w:r>
      <w:r w:rsidR="00652CAF">
        <w:rPr>
          <w:rFonts w:ascii="Times New Roman" w:hAnsi="Times New Roman"/>
          <w:bCs/>
          <w:sz w:val="16"/>
          <w:szCs w:val="16"/>
        </w:rPr>
        <w:t>ие</w:t>
      </w:r>
      <w:r w:rsidR="00E6558A">
        <w:rPr>
          <w:rFonts w:ascii="Times New Roman" w:hAnsi="Times New Roman"/>
          <w:bCs/>
          <w:sz w:val="16"/>
          <w:szCs w:val="16"/>
        </w:rPr>
        <w:t>в</w:t>
      </w:r>
      <w:r w:rsidRPr="003E51B3">
        <w:rPr>
          <w:rFonts w:ascii="Times New Roman" w:hAnsi="Times New Roman"/>
          <w:bCs/>
          <w:sz w:val="16"/>
          <w:szCs w:val="16"/>
        </w:rPr>
        <w:t>: Урожай, 1975</w:t>
      </w:r>
      <w:r w:rsidR="003E51B3">
        <w:rPr>
          <w:rFonts w:ascii="Times New Roman" w:hAnsi="Times New Roman"/>
          <w:bCs/>
          <w:sz w:val="16"/>
          <w:szCs w:val="16"/>
        </w:rPr>
        <w:t>. − В</w:t>
      </w:r>
      <w:r w:rsidRPr="003E51B3">
        <w:rPr>
          <w:rFonts w:ascii="Times New Roman" w:hAnsi="Times New Roman"/>
          <w:bCs/>
          <w:sz w:val="16"/>
          <w:szCs w:val="16"/>
        </w:rPr>
        <w:t xml:space="preserve">ып. 20. </w:t>
      </w:r>
      <w:r w:rsidR="003E51B3">
        <w:rPr>
          <w:rFonts w:ascii="Times New Roman" w:hAnsi="Times New Roman"/>
          <w:bCs/>
          <w:sz w:val="16"/>
          <w:szCs w:val="16"/>
        </w:rPr>
        <w:t>−</w:t>
      </w:r>
      <w:r w:rsidRPr="003E51B3">
        <w:rPr>
          <w:rFonts w:ascii="Times New Roman" w:hAnsi="Times New Roman"/>
          <w:bCs/>
          <w:sz w:val="16"/>
          <w:szCs w:val="16"/>
        </w:rPr>
        <w:t xml:space="preserve"> </w:t>
      </w:r>
      <w:r w:rsidR="003E51B3">
        <w:rPr>
          <w:rFonts w:ascii="Times New Roman" w:hAnsi="Times New Roman"/>
          <w:bCs/>
          <w:sz w:val="16"/>
          <w:szCs w:val="16"/>
        </w:rPr>
        <w:t>С</w:t>
      </w:r>
      <w:r w:rsidRPr="003E51B3">
        <w:rPr>
          <w:rFonts w:ascii="Times New Roman" w:hAnsi="Times New Roman"/>
          <w:bCs/>
          <w:sz w:val="16"/>
          <w:szCs w:val="16"/>
        </w:rPr>
        <w:t>. 3</w:t>
      </w:r>
      <w:r w:rsidR="003E51B3">
        <w:rPr>
          <w:rFonts w:ascii="Times New Roman" w:hAnsi="Times New Roman"/>
          <w:bCs/>
          <w:sz w:val="16"/>
          <w:szCs w:val="16"/>
        </w:rPr>
        <w:t>−</w:t>
      </w:r>
      <w:r w:rsidRPr="003E51B3">
        <w:rPr>
          <w:rFonts w:ascii="Times New Roman" w:hAnsi="Times New Roman"/>
          <w:bCs/>
          <w:sz w:val="16"/>
          <w:szCs w:val="16"/>
        </w:rPr>
        <w:t>10.</w:t>
      </w:r>
    </w:p>
    <w:p w:rsidR="00424AF2" w:rsidRPr="00754532" w:rsidRDefault="00424AF2" w:rsidP="001B7D72">
      <w:pPr>
        <w:spacing w:after="0" w:line="240" w:lineRule="auto"/>
        <w:ind w:firstLine="284"/>
        <w:jc w:val="both"/>
        <w:rPr>
          <w:sz w:val="20"/>
          <w:lang w:val="uk-UA"/>
        </w:rPr>
      </w:pPr>
    </w:p>
    <w:p w:rsidR="00424AF2" w:rsidRDefault="00424AF2" w:rsidP="00884497">
      <w:pPr>
        <w:spacing w:after="0" w:line="240" w:lineRule="auto"/>
        <w:rPr>
          <w:rFonts w:ascii="Times New Roman" w:hAnsi="Times New Roman"/>
          <w:sz w:val="20"/>
          <w:szCs w:val="20"/>
        </w:rPr>
      </w:pPr>
      <w:r w:rsidRPr="007167A7">
        <w:rPr>
          <w:rFonts w:ascii="Times New Roman" w:hAnsi="Times New Roman"/>
          <w:sz w:val="20"/>
          <w:szCs w:val="20"/>
        </w:rPr>
        <w:t>УДК 636.2.082:575</w:t>
      </w:r>
    </w:p>
    <w:p w:rsidR="001B7D72" w:rsidRPr="005D759E" w:rsidRDefault="001B7D72" w:rsidP="001B7D72">
      <w:pPr>
        <w:tabs>
          <w:tab w:val="left" w:pos="567"/>
        </w:tabs>
        <w:spacing w:after="0" w:line="240" w:lineRule="auto"/>
        <w:rPr>
          <w:rFonts w:ascii="Times New Roman" w:hAnsi="Times New Roman"/>
          <w:sz w:val="18"/>
          <w:szCs w:val="20"/>
        </w:rPr>
      </w:pPr>
    </w:p>
    <w:p w:rsidR="001B7D72" w:rsidRDefault="00424AF2" w:rsidP="001B7D72">
      <w:pPr>
        <w:tabs>
          <w:tab w:val="left" w:pos="284"/>
        </w:tabs>
        <w:spacing w:after="0" w:line="240" w:lineRule="auto"/>
        <w:jc w:val="center"/>
        <w:rPr>
          <w:rFonts w:ascii="Times New Roman" w:hAnsi="Times New Roman"/>
          <w:b/>
          <w:sz w:val="20"/>
          <w:szCs w:val="20"/>
        </w:rPr>
      </w:pPr>
      <w:r w:rsidRPr="007167A7">
        <w:rPr>
          <w:rFonts w:ascii="Times New Roman" w:hAnsi="Times New Roman"/>
          <w:b/>
          <w:sz w:val="20"/>
          <w:szCs w:val="20"/>
        </w:rPr>
        <w:t>ГЕНОТИПИЧЕСКИЕ ФАКТОРЫ ВЛИЯНИЯ НА МОЛОЧНУЮ ПРОДУКТИВНОСТЬ И ВОСПРОИЗВОДИТЕЛЬНУЮ</w:t>
      </w:r>
    </w:p>
    <w:p w:rsidR="00424AF2" w:rsidRPr="007167A7" w:rsidRDefault="00424AF2" w:rsidP="001B7D72">
      <w:pPr>
        <w:tabs>
          <w:tab w:val="left" w:pos="284"/>
        </w:tabs>
        <w:spacing w:after="0" w:line="240" w:lineRule="auto"/>
        <w:jc w:val="center"/>
        <w:rPr>
          <w:rFonts w:ascii="Times New Roman" w:hAnsi="Times New Roman"/>
          <w:b/>
          <w:sz w:val="20"/>
          <w:szCs w:val="20"/>
        </w:rPr>
      </w:pPr>
      <w:r w:rsidRPr="007167A7">
        <w:rPr>
          <w:rFonts w:ascii="Times New Roman" w:hAnsi="Times New Roman"/>
          <w:b/>
          <w:sz w:val="20"/>
          <w:szCs w:val="20"/>
        </w:rPr>
        <w:t>СПОСОБНОСТЬ КОРОВ</w:t>
      </w:r>
    </w:p>
    <w:p w:rsidR="00424AF2" w:rsidRPr="00F03B36" w:rsidRDefault="00424AF2" w:rsidP="001B7D72">
      <w:pPr>
        <w:tabs>
          <w:tab w:val="left" w:pos="567"/>
        </w:tabs>
        <w:spacing w:after="0" w:line="240" w:lineRule="auto"/>
        <w:jc w:val="center"/>
        <w:rPr>
          <w:rFonts w:ascii="Times New Roman" w:hAnsi="Times New Roman"/>
          <w:b/>
          <w:i/>
          <w:sz w:val="10"/>
          <w:szCs w:val="20"/>
        </w:rPr>
      </w:pPr>
    </w:p>
    <w:p w:rsidR="00424AF2" w:rsidRPr="007167A7" w:rsidRDefault="00424AF2" w:rsidP="001B7D72">
      <w:pPr>
        <w:tabs>
          <w:tab w:val="left" w:pos="567"/>
        </w:tabs>
        <w:spacing w:after="0" w:line="240" w:lineRule="auto"/>
        <w:jc w:val="center"/>
        <w:rPr>
          <w:rFonts w:ascii="Times New Roman" w:hAnsi="Times New Roman"/>
          <w:sz w:val="20"/>
          <w:szCs w:val="20"/>
        </w:rPr>
      </w:pPr>
      <w:r w:rsidRPr="007167A7">
        <w:rPr>
          <w:rFonts w:ascii="Times New Roman" w:hAnsi="Times New Roman"/>
          <w:sz w:val="20"/>
          <w:szCs w:val="20"/>
        </w:rPr>
        <w:t>И. В. НОВАК</w:t>
      </w:r>
    </w:p>
    <w:p w:rsidR="00424AF2" w:rsidRPr="001B7D72" w:rsidRDefault="00424AF2" w:rsidP="001B7D72">
      <w:pPr>
        <w:tabs>
          <w:tab w:val="left" w:pos="567"/>
        </w:tabs>
        <w:spacing w:after="0" w:line="240" w:lineRule="auto"/>
        <w:jc w:val="center"/>
        <w:rPr>
          <w:rFonts w:ascii="Times New Roman" w:hAnsi="Times New Roman"/>
          <w:sz w:val="10"/>
          <w:szCs w:val="20"/>
        </w:rPr>
      </w:pPr>
    </w:p>
    <w:p w:rsidR="008007C8" w:rsidRDefault="00424AF2" w:rsidP="001B7D72">
      <w:pPr>
        <w:tabs>
          <w:tab w:val="left" w:pos="567"/>
        </w:tabs>
        <w:spacing w:after="0" w:line="240" w:lineRule="auto"/>
        <w:jc w:val="center"/>
        <w:rPr>
          <w:rFonts w:ascii="Times New Roman" w:hAnsi="Times New Roman"/>
          <w:sz w:val="16"/>
          <w:szCs w:val="16"/>
        </w:rPr>
      </w:pPr>
      <w:r w:rsidRPr="001B7D72">
        <w:rPr>
          <w:rFonts w:ascii="Times New Roman" w:hAnsi="Times New Roman"/>
          <w:sz w:val="16"/>
          <w:szCs w:val="16"/>
        </w:rPr>
        <w:t>Институт биологии животных НААН,</w:t>
      </w:r>
    </w:p>
    <w:p w:rsidR="00424AF2" w:rsidRPr="001B7D72" w:rsidRDefault="008007C8" w:rsidP="001B7D72">
      <w:pPr>
        <w:tabs>
          <w:tab w:val="left" w:pos="567"/>
        </w:tabs>
        <w:spacing w:after="0" w:line="240" w:lineRule="auto"/>
        <w:jc w:val="center"/>
        <w:rPr>
          <w:rFonts w:ascii="Times New Roman" w:hAnsi="Times New Roman"/>
          <w:sz w:val="16"/>
          <w:szCs w:val="16"/>
        </w:rPr>
      </w:pPr>
      <w:r>
        <w:rPr>
          <w:rFonts w:ascii="Times New Roman" w:hAnsi="Times New Roman"/>
          <w:sz w:val="16"/>
          <w:szCs w:val="16"/>
        </w:rPr>
        <w:t>г. Львов, Украина</w:t>
      </w:r>
    </w:p>
    <w:p w:rsidR="00424AF2" w:rsidRPr="00F03B36" w:rsidRDefault="00424AF2" w:rsidP="001B7D72">
      <w:pPr>
        <w:tabs>
          <w:tab w:val="left" w:pos="567"/>
        </w:tabs>
        <w:spacing w:after="0" w:line="240" w:lineRule="auto"/>
        <w:jc w:val="both"/>
        <w:rPr>
          <w:rFonts w:ascii="Times New Roman" w:hAnsi="Times New Roman"/>
          <w:i/>
          <w:sz w:val="12"/>
          <w:szCs w:val="20"/>
        </w:rPr>
      </w:pPr>
    </w:p>
    <w:p w:rsidR="00424AF2" w:rsidRPr="007167A7" w:rsidRDefault="00424AF2" w:rsidP="00754532">
      <w:pPr>
        <w:tabs>
          <w:tab w:val="left" w:pos="284"/>
        </w:tabs>
        <w:spacing w:after="0" w:line="240" w:lineRule="auto"/>
        <w:ind w:firstLine="284"/>
        <w:jc w:val="both"/>
        <w:rPr>
          <w:rFonts w:ascii="Times New Roman" w:hAnsi="Times New Roman"/>
          <w:sz w:val="20"/>
          <w:szCs w:val="20"/>
        </w:rPr>
      </w:pPr>
      <w:r w:rsidRPr="007167A7">
        <w:rPr>
          <w:rFonts w:ascii="Times New Roman" w:hAnsi="Times New Roman"/>
          <w:b/>
          <w:sz w:val="20"/>
          <w:szCs w:val="20"/>
        </w:rPr>
        <w:t xml:space="preserve">Введение. </w:t>
      </w:r>
      <w:r w:rsidRPr="007167A7">
        <w:rPr>
          <w:rFonts w:ascii="Times New Roman" w:hAnsi="Times New Roman"/>
          <w:sz w:val="20"/>
          <w:szCs w:val="20"/>
        </w:rPr>
        <w:t>Развитие молочной отрасли животноводства зависи</w:t>
      </w:r>
      <w:r w:rsidR="008007C8">
        <w:rPr>
          <w:rFonts w:ascii="Times New Roman" w:hAnsi="Times New Roman"/>
          <w:sz w:val="20"/>
          <w:szCs w:val="20"/>
        </w:rPr>
        <w:t>т от трех основных факторов:</w:t>
      </w:r>
      <w:r w:rsidRPr="007167A7">
        <w:rPr>
          <w:rFonts w:ascii="Times New Roman" w:hAnsi="Times New Roman"/>
          <w:sz w:val="20"/>
          <w:szCs w:val="20"/>
        </w:rPr>
        <w:t xml:space="preserve"> количеств</w:t>
      </w:r>
      <w:r w:rsidR="008007C8">
        <w:rPr>
          <w:rFonts w:ascii="Times New Roman" w:hAnsi="Times New Roman"/>
          <w:sz w:val="20"/>
          <w:szCs w:val="20"/>
        </w:rPr>
        <w:t>а</w:t>
      </w:r>
      <w:r w:rsidRPr="007167A7">
        <w:rPr>
          <w:rFonts w:ascii="Times New Roman" w:hAnsi="Times New Roman"/>
          <w:sz w:val="20"/>
          <w:szCs w:val="20"/>
        </w:rPr>
        <w:t xml:space="preserve"> продукции, его качеств</w:t>
      </w:r>
      <w:r w:rsidR="008007C8">
        <w:rPr>
          <w:rFonts w:ascii="Times New Roman" w:hAnsi="Times New Roman"/>
          <w:sz w:val="20"/>
          <w:szCs w:val="20"/>
        </w:rPr>
        <w:t>а</w:t>
      </w:r>
      <w:r w:rsidRPr="007167A7">
        <w:rPr>
          <w:rFonts w:ascii="Times New Roman" w:hAnsi="Times New Roman"/>
          <w:sz w:val="20"/>
          <w:szCs w:val="20"/>
        </w:rPr>
        <w:t xml:space="preserve"> и гене</w:t>
      </w:r>
      <w:r w:rsidR="00BD6707">
        <w:rPr>
          <w:rFonts w:ascii="Times New Roman" w:hAnsi="Times New Roman"/>
          <w:sz w:val="20"/>
          <w:szCs w:val="20"/>
        </w:rPr>
        <w:softHyphen/>
      </w:r>
      <w:r w:rsidRPr="007167A7">
        <w:rPr>
          <w:rFonts w:ascii="Times New Roman" w:hAnsi="Times New Roman"/>
          <w:sz w:val="20"/>
          <w:szCs w:val="20"/>
        </w:rPr>
        <w:t>ти</w:t>
      </w:r>
      <w:r w:rsidR="008007C8">
        <w:rPr>
          <w:rFonts w:ascii="Times New Roman" w:hAnsi="Times New Roman"/>
          <w:sz w:val="20"/>
          <w:szCs w:val="20"/>
        </w:rPr>
        <w:t>ки</w:t>
      </w:r>
      <w:r w:rsidRPr="007167A7">
        <w:rPr>
          <w:rFonts w:ascii="Times New Roman" w:hAnsi="Times New Roman"/>
          <w:sz w:val="20"/>
          <w:szCs w:val="20"/>
        </w:rPr>
        <w:t xml:space="preserve"> поголовья. Но именно от генетики животных в большей степени зависит решение первых двух проблем. </w:t>
      </w:r>
    </w:p>
    <w:p w:rsidR="00424AF2" w:rsidRPr="007167A7" w:rsidRDefault="00424AF2" w:rsidP="00754532">
      <w:pPr>
        <w:tabs>
          <w:tab w:val="left" w:pos="284"/>
        </w:tabs>
        <w:spacing w:after="0" w:line="240" w:lineRule="auto"/>
        <w:ind w:firstLine="284"/>
        <w:jc w:val="both"/>
        <w:rPr>
          <w:rFonts w:ascii="Times New Roman" w:hAnsi="Times New Roman"/>
          <w:sz w:val="20"/>
          <w:szCs w:val="20"/>
        </w:rPr>
      </w:pPr>
      <w:r w:rsidRPr="007167A7">
        <w:rPr>
          <w:rFonts w:ascii="Times New Roman" w:hAnsi="Times New Roman"/>
          <w:b/>
          <w:sz w:val="20"/>
          <w:szCs w:val="20"/>
        </w:rPr>
        <w:t xml:space="preserve">Анализ источников. </w:t>
      </w:r>
      <w:r w:rsidRPr="007167A7">
        <w:rPr>
          <w:rFonts w:ascii="Times New Roman" w:hAnsi="Times New Roman"/>
          <w:sz w:val="20"/>
          <w:szCs w:val="20"/>
        </w:rPr>
        <w:t>Популяция черно-пестрого скота в западном регионе Украины имеет высокое фенотипическое и генотипическое разнообразие, обусловленное различной наследственностью голшти</w:t>
      </w:r>
      <w:r w:rsidRPr="007167A7">
        <w:rPr>
          <w:rFonts w:ascii="Times New Roman" w:hAnsi="Times New Roman"/>
          <w:sz w:val="20"/>
          <w:szCs w:val="20"/>
        </w:rPr>
        <w:t>н</w:t>
      </w:r>
      <w:r w:rsidR="001B7D72">
        <w:rPr>
          <w:rFonts w:ascii="Times New Roman" w:hAnsi="Times New Roman"/>
          <w:sz w:val="20"/>
          <w:szCs w:val="20"/>
        </w:rPr>
        <w:t>ской породы [1, </w:t>
      </w:r>
      <w:r w:rsidRPr="007167A7">
        <w:rPr>
          <w:rFonts w:ascii="Times New Roman" w:hAnsi="Times New Roman"/>
          <w:sz w:val="20"/>
          <w:szCs w:val="20"/>
        </w:rPr>
        <w:t>2]. Известно, что величина удоя является наиболее вариабельным признаком, а изменчивость содержания жира и белка значительно ниже. Стоит отметить, что как чистопородные черно-пестрые, так и поместные коровы характеризируются достаточной и</w:t>
      </w:r>
      <w:r w:rsidRPr="007167A7">
        <w:rPr>
          <w:rFonts w:ascii="Times New Roman" w:hAnsi="Times New Roman"/>
          <w:sz w:val="20"/>
          <w:szCs w:val="20"/>
        </w:rPr>
        <w:t>з</w:t>
      </w:r>
      <w:r w:rsidRPr="007167A7">
        <w:rPr>
          <w:rFonts w:ascii="Times New Roman" w:hAnsi="Times New Roman"/>
          <w:sz w:val="20"/>
          <w:szCs w:val="20"/>
        </w:rPr>
        <w:t>менчивостью основных хозяйственно полезных признаков для пров</w:t>
      </w:r>
      <w:r w:rsidRPr="007167A7">
        <w:rPr>
          <w:rFonts w:ascii="Times New Roman" w:hAnsi="Times New Roman"/>
          <w:sz w:val="20"/>
          <w:szCs w:val="20"/>
        </w:rPr>
        <w:t>е</w:t>
      </w:r>
      <w:r w:rsidRPr="007167A7">
        <w:rPr>
          <w:rFonts w:ascii="Times New Roman" w:hAnsi="Times New Roman"/>
          <w:sz w:val="20"/>
          <w:szCs w:val="20"/>
        </w:rPr>
        <w:t>д</w:t>
      </w:r>
      <w:r w:rsidR="008007C8">
        <w:rPr>
          <w:rFonts w:ascii="Times New Roman" w:hAnsi="Times New Roman"/>
          <w:sz w:val="20"/>
          <w:szCs w:val="20"/>
        </w:rPr>
        <w:t>ения эффективной селекции</w:t>
      </w:r>
      <w:r w:rsidRPr="007167A7">
        <w:rPr>
          <w:rFonts w:ascii="Times New Roman" w:hAnsi="Times New Roman"/>
          <w:sz w:val="20"/>
          <w:szCs w:val="20"/>
        </w:rPr>
        <w:t xml:space="preserve"> [3</w:t>
      </w:r>
      <w:r w:rsidR="001B7D72">
        <w:rPr>
          <w:rFonts w:ascii="Times New Roman" w:hAnsi="Times New Roman"/>
          <w:sz w:val="20"/>
          <w:szCs w:val="20"/>
        </w:rPr>
        <w:t>, </w:t>
      </w:r>
      <w:r w:rsidRPr="007167A7">
        <w:rPr>
          <w:rFonts w:ascii="Times New Roman" w:hAnsi="Times New Roman"/>
          <w:sz w:val="20"/>
          <w:szCs w:val="20"/>
        </w:rPr>
        <w:t>4]. С увеличением доли крови улу</w:t>
      </w:r>
      <w:r w:rsidRPr="007167A7">
        <w:rPr>
          <w:rFonts w:ascii="Times New Roman" w:hAnsi="Times New Roman"/>
          <w:sz w:val="20"/>
          <w:szCs w:val="20"/>
        </w:rPr>
        <w:t>ч</w:t>
      </w:r>
      <w:r w:rsidRPr="007167A7">
        <w:rPr>
          <w:rFonts w:ascii="Times New Roman" w:hAnsi="Times New Roman"/>
          <w:sz w:val="20"/>
          <w:szCs w:val="20"/>
        </w:rPr>
        <w:t>шающих пород на всех этапах межпородного скрещивания имеет м</w:t>
      </w:r>
      <w:r w:rsidRPr="007167A7">
        <w:rPr>
          <w:rFonts w:ascii="Times New Roman" w:hAnsi="Times New Roman"/>
          <w:sz w:val="20"/>
          <w:szCs w:val="20"/>
        </w:rPr>
        <w:t>е</w:t>
      </w:r>
      <w:r w:rsidRPr="007167A7">
        <w:rPr>
          <w:rFonts w:ascii="Times New Roman" w:hAnsi="Times New Roman"/>
          <w:sz w:val="20"/>
          <w:szCs w:val="20"/>
        </w:rPr>
        <w:t>сто увеличение влияния фактора генетических групп на продуктивные признаки, что свидетельствует о формировании нового молочного т</w:t>
      </w:r>
      <w:r w:rsidRPr="007167A7">
        <w:rPr>
          <w:rFonts w:ascii="Times New Roman" w:hAnsi="Times New Roman"/>
          <w:sz w:val="20"/>
          <w:szCs w:val="20"/>
        </w:rPr>
        <w:t>и</w:t>
      </w:r>
      <w:r w:rsidRPr="007167A7">
        <w:rPr>
          <w:rFonts w:ascii="Times New Roman" w:hAnsi="Times New Roman"/>
          <w:sz w:val="20"/>
          <w:szCs w:val="20"/>
        </w:rPr>
        <w:t>па [5]. Есть мнение, что потомки выдающихся производителей должны использоваться на коровах, которые имеют равные и близкие к нему потенциальные возможности по молочной продуктивности [6]. Но э</w:t>
      </w:r>
      <w:r w:rsidRPr="007167A7">
        <w:rPr>
          <w:rFonts w:ascii="Times New Roman" w:hAnsi="Times New Roman"/>
          <w:sz w:val="20"/>
          <w:szCs w:val="20"/>
        </w:rPr>
        <w:t>ф</w:t>
      </w:r>
      <w:r w:rsidRPr="007167A7">
        <w:rPr>
          <w:rFonts w:ascii="Times New Roman" w:hAnsi="Times New Roman"/>
          <w:sz w:val="20"/>
          <w:szCs w:val="20"/>
        </w:rPr>
        <w:t>фект от скрещивания голштинской породы с черно-пестрой практич</w:t>
      </w:r>
      <w:r w:rsidRPr="007167A7">
        <w:rPr>
          <w:rFonts w:ascii="Times New Roman" w:hAnsi="Times New Roman"/>
          <w:sz w:val="20"/>
          <w:szCs w:val="20"/>
        </w:rPr>
        <w:t>е</w:t>
      </w:r>
      <w:r w:rsidRPr="007167A7">
        <w:rPr>
          <w:rFonts w:ascii="Times New Roman" w:hAnsi="Times New Roman"/>
          <w:sz w:val="20"/>
          <w:szCs w:val="20"/>
        </w:rPr>
        <w:t>ски не зависит от породности последней. С этой закономерности сл</w:t>
      </w:r>
      <w:r w:rsidRPr="007167A7">
        <w:rPr>
          <w:rFonts w:ascii="Times New Roman" w:hAnsi="Times New Roman"/>
          <w:sz w:val="20"/>
          <w:szCs w:val="20"/>
        </w:rPr>
        <w:t>е</w:t>
      </w:r>
      <w:r w:rsidRPr="007167A7">
        <w:rPr>
          <w:rFonts w:ascii="Times New Roman" w:hAnsi="Times New Roman"/>
          <w:sz w:val="20"/>
          <w:szCs w:val="20"/>
        </w:rPr>
        <w:t>дует важный для производства вывод о возможности широкого прим</w:t>
      </w:r>
      <w:r w:rsidRPr="007167A7">
        <w:rPr>
          <w:rFonts w:ascii="Times New Roman" w:hAnsi="Times New Roman"/>
          <w:sz w:val="20"/>
          <w:szCs w:val="20"/>
        </w:rPr>
        <w:t>е</w:t>
      </w:r>
      <w:r w:rsidRPr="007167A7">
        <w:rPr>
          <w:rFonts w:ascii="Times New Roman" w:hAnsi="Times New Roman"/>
          <w:sz w:val="20"/>
          <w:szCs w:val="20"/>
        </w:rPr>
        <w:t>нения скрещивания с голштином на молочных фермах.</w:t>
      </w:r>
    </w:p>
    <w:p w:rsidR="00754532" w:rsidRDefault="00424AF2" w:rsidP="00754532">
      <w:pPr>
        <w:tabs>
          <w:tab w:val="left" w:pos="284"/>
        </w:tabs>
        <w:spacing w:after="0" w:line="240" w:lineRule="auto"/>
        <w:ind w:firstLine="284"/>
        <w:jc w:val="both"/>
        <w:rPr>
          <w:rFonts w:ascii="Times New Roman" w:hAnsi="Times New Roman"/>
          <w:b/>
          <w:sz w:val="20"/>
          <w:szCs w:val="20"/>
        </w:rPr>
      </w:pPr>
      <w:r w:rsidRPr="007167A7">
        <w:rPr>
          <w:rFonts w:ascii="Times New Roman" w:hAnsi="Times New Roman"/>
          <w:b/>
          <w:sz w:val="20"/>
          <w:szCs w:val="20"/>
        </w:rPr>
        <w:t xml:space="preserve">Цель работы </w:t>
      </w:r>
      <w:r w:rsidRPr="00E6558A">
        <w:rPr>
          <w:rFonts w:ascii="Times New Roman" w:hAnsi="Times New Roman"/>
          <w:sz w:val="20"/>
          <w:szCs w:val="20"/>
        </w:rPr>
        <w:t>–</w:t>
      </w:r>
      <w:r w:rsidRPr="007167A7">
        <w:rPr>
          <w:rFonts w:ascii="Times New Roman" w:hAnsi="Times New Roman"/>
          <w:b/>
          <w:sz w:val="20"/>
          <w:szCs w:val="20"/>
        </w:rPr>
        <w:t xml:space="preserve"> </w:t>
      </w:r>
      <w:r w:rsidRPr="007167A7">
        <w:rPr>
          <w:rFonts w:ascii="Times New Roman" w:hAnsi="Times New Roman"/>
          <w:sz w:val="20"/>
          <w:szCs w:val="20"/>
        </w:rPr>
        <w:t>исследовать влияние генотипических факторов на молочную продуктивность и воспроизводительную способность коров.</w:t>
      </w:r>
    </w:p>
    <w:p w:rsidR="00424AF2" w:rsidRPr="001B7D72" w:rsidRDefault="00424AF2" w:rsidP="00754532">
      <w:pPr>
        <w:tabs>
          <w:tab w:val="left" w:pos="284"/>
        </w:tabs>
        <w:spacing w:after="0" w:line="240" w:lineRule="auto"/>
        <w:ind w:firstLine="284"/>
        <w:jc w:val="both"/>
        <w:rPr>
          <w:rFonts w:ascii="Times New Roman" w:hAnsi="Times New Roman"/>
          <w:sz w:val="20"/>
          <w:szCs w:val="20"/>
        </w:rPr>
      </w:pPr>
      <w:r w:rsidRPr="007167A7">
        <w:rPr>
          <w:rFonts w:ascii="Times New Roman" w:hAnsi="Times New Roman"/>
          <w:b/>
          <w:sz w:val="20"/>
          <w:szCs w:val="20"/>
        </w:rPr>
        <w:t xml:space="preserve">Материал и методика исследований. </w:t>
      </w:r>
      <w:r w:rsidRPr="007167A7">
        <w:rPr>
          <w:rFonts w:ascii="Times New Roman" w:hAnsi="Times New Roman"/>
          <w:sz w:val="20"/>
          <w:szCs w:val="20"/>
        </w:rPr>
        <w:t>Методом ретроспективного анализа исследовано 1532 коровы украинской черно-пестрой моло</w:t>
      </w:r>
      <w:r w:rsidRPr="007167A7">
        <w:rPr>
          <w:rFonts w:ascii="Times New Roman" w:hAnsi="Times New Roman"/>
          <w:sz w:val="20"/>
          <w:szCs w:val="20"/>
        </w:rPr>
        <w:t>ч</w:t>
      </w:r>
      <w:r w:rsidRPr="007167A7">
        <w:rPr>
          <w:rFonts w:ascii="Times New Roman" w:hAnsi="Times New Roman"/>
          <w:sz w:val="20"/>
          <w:szCs w:val="20"/>
        </w:rPr>
        <w:t>ной породы</w:t>
      </w:r>
      <w:r w:rsidR="008007C8">
        <w:rPr>
          <w:rFonts w:ascii="Times New Roman" w:hAnsi="Times New Roman"/>
          <w:sz w:val="20"/>
          <w:szCs w:val="20"/>
        </w:rPr>
        <w:t>,</w:t>
      </w:r>
      <w:r w:rsidRPr="007167A7">
        <w:rPr>
          <w:rFonts w:ascii="Times New Roman" w:hAnsi="Times New Roman"/>
          <w:sz w:val="20"/>
          <w:szCs w:val="20"/>
        </w:rPr>
        <w:t xml:space="preserve"> принадлежащих ЧП </w:t>
      </w:r>
      <w:r w:rsidR="001B7D72">
        <w:rPr>
          <w:rFonts w:ascii="Times New Roman" w:hAnsi="Times New Roman"/>
          <w:sz w:val="20"/>
          <w:szCs w:val="20"/>
        </w:rPr>
        <w:t>«</w:t>
      </w:r>
      <w:r w:rsidRPr="007167A7">
        <w:rPr>
          <w:rFonts w:ascii="Times New Roman" w:hAnsi="Times New Roman"/>
          <w:sz w:val="20"/>
          <w:szCs w:val="20"/>
        </w:rPr>
        <w:t xml:space="preserve">Агрофирма </w:t>
      </w:r>
      <w:r w:rsidR="001B7D72">
        <w:rPr>
          <w:rFonts w:ascii="Times New Roman" w:hAnsi="Times New Roman"/>
          <w:sz w:val="20"/>
          <w:szCs w:val="20"/>
        </w:rPr>
        <w:t>«</w:t>
      </w:r>
      <w:r w:rsidRPr="007167A7">
        <w:rPr>
          <w:rFonts w:ascii="Times New Roman" w:hAnsi="Times New Roman"/>
          <w:sz w:val="20"/>
          <w:szCs w:val="20"/>
        </w:rPr>
        <w:t>Опилля</w:t>
      </w:r>
      <w:r w:rsidR="001B7D72">
        <w:rPr>
          <w:rFonts w:ascii="Times New Roman" w:hAnsi="Times New Roman"/>
          <w:sz w:val="20"/>
          <w:szCs w:val="20"/>
        </w:rPr>
        <w:t>»</w:t>
      </w:r>
      <w:r w:rsidRPr="007167A7">
        <w:rPr>
          <w:rFonts w:ascii="Times New Roman" w:hAnsi="Times New Roman"/>
          <w:sz w:val="20"/>
          <w:szCs w:val="20"/>
        </w:rPr>
        <w:t xml:space="preserve">, теперь ООО </w:t>
      </w:r>
      <w:r w:rsidR="001B7D72">
        <w:rPr>
          <w:rFonts w:ascii="Times New Roman" w:hAnsi="Times New Roman"/>
          <w:sz w:val="20"/>
          <w:szCs w:val="20"/>
        </w:rPr>
        <w:t>«</w:t>
      </w:r>
      <w:r w:rsidRPr="007167A7">
        <w:rPr>
          <w:rFonts w:ascii="Times New Roman" w:hAnsi="Times New Roman"/>
          <w:sz w:val="20"/>
          <w:szCs w:val="20"/>
        </w:rPr>
        <w:t>Молочные реки</w:t>
      </w:r>
      <w:r w:rsidR="001B7D72">
        <w:rPr>
          <w:rFonts w:ascii="Times New Roman" w:hAnsi="Times New Roman"/>
          <w:sz w:val="20"/>
          <w:szCs w:val="20"/>
        </w:rPr>
        <w:t>»</w:t>
      </w:r>
      <w:r w:rsidRPr="007167A7">
        <w:rPr>
          <w:rFonts w:ascii="Times New Roman" w:hAnsi="Times New Roman"/>
          <w:sz w:val="20"/>
          <w:szCs w:val="20"/>
        </w:rPr>
        <w:t xml:space="preserve"> Львовской области Украины. Силу влияния фактора на показатели молочной продуктивности и воспроизводительной сп</w:t>
      </w:r>
      <w:r w:rsidRPr="007167A7">
        <w:rPr>
          <w:rFonts w:ascii="Times New Roman" w:hAnsi="Times New Roman"/>
          <w:sz w:val="20"/>
          <w:szCs w:val="20"/>
        </w:rPr>
        <w:t>о</w:t>
      </w:r>
      <w:r w:rsidRPr="007167A7">
        <w:rPr>
          <w:rFonts w:ascii="Times New Roman" w:hAnsi="Times New Roman"/>
          <w:sz w:val="20"/>
          <w:szCs w:val="20"/>
        </w:rPr>
        <w:t xml:space="preserve">собности изучали методом однофакторного дисперсионного анализа с помощью программ </w:t>
      </w:r>
      <w:r w:rsidR="001B7D72">
        <w:rPr>
          <w:rFonts w:ascii="Times New Roman" w:hAnsi="Times New Roman"/>
          <w:sz w:val="20"/>
          <w:szCs w:val="20"/>
        </w:rPr>
        <w:t>«</w:t>
      </w:r>
      <w:r w:rsidRPr="007167A7">
        <w:rPr>
          <w:rFonts w:ascii="Times New Roman" w:hAnsi="Times New Roman"/>
          <w:sz w:val="20"/>
          <w:szCs w:val="20"/>
        </w:rPr>
        <w:t>Statistica 6.1</w:t>
      </w:r>
      <w:r w:rsidR="001B7D72">
        <w:rPr>
          <w:rFonts w:ascii="Times New Roman" w:hAnsi="Times New Roman"/>
          <w:sz w:val="20"/>
          <w:szCs w:val="20"/>
        </w:rPr>
        <w:t>»</w:t>
      </w:r>
      <w:r w:rsidRPr="007167A7">
        <w:rPr>
          <w:rFonts w:ascii="Times New Roman" w:hAnsi="Times New Roman"/>
          <w:sz w:val="20"/>
          <w:szCs w:val="20"/>
        </w:rPr>
        <w:t xml:space="preserve">. Коэффициент наследуемости </w:t>
      </w:r>
      <w:r w:rsidRPr="001B7D72">
        <w:rPr>
          <w:rFonts w:ascii="Times New Roman" w:hAnsi="Times New Roman"/>
          <w:sz w:val="20"/>
          <w:szCs w:val="20"/>
        </w:rPr>
        <w:t>(h)</w:t>
      </w:r>
      <w:r w:rsidRPr="007167A7">
        <w:rPr>
          <w:rFonts w:ascii="Times New Roman" w:hAnsi="Times New Roman"/>
          <w:sz w:val="20"/>
          <w:szCs w:val="20"/>
        </w:rPr>
        <w:t xml:space="preserve"> молочной продуктивности по пути </w:t>
      </w:r>
      <w:r w:rsidR="001B7D72">
        <w:rPr>
          <w:rFonts w:ascii="Times New Roman" w:hAnsi="Times New Roman"/>
          <w:sz w:val="20"/>
          <w:szCs w:val="20"/>
        </w:rPr>
        <w:t>«</w:t>
      </w:r>
      <w:r w:rsidRPr="007167A7">
        <w:rPr>
          <w:rFonts w:ascii="Times New Roman" w:hAnsi="Times New Roman"/>
          <w:sz w:val="20"/>
          <w:szCs w:val="20"/>
        </w:rPr>
        <w:t>мать-дочь</w:t>
      </w:r>
      <w:r w:rsidR="001B7D72">
        <w:rPr>
          <w:rFonts w:ascii="Times New Roman" w:hAnsi="Times New Roman"/>
          <w:sz w:val="20"/>
          <w:szCs w:val="20"/>
        </w:rPr>
        <w:t>»</w:t>
      </w:r>
      <w:r w:rsidRPr="007167A7">
        <w:rPr>
          <w:rFonts w:ascii="Times New Roman" w:hAnsi="Times New Roman"/>
          <w:sz w:val="20"/>
          <w:szCs w:val="20"/>
        </w:rPr>
        <w:t xml:space="preserve"> рассчитывали по фо</w:t>
      </w:r>
      <w:r w:rsidRPr="007167A7">
        <w:rPr>
          <w:rFonts w:ascii="Times New Roman" w:hAnsi="Times New Roman"/>
          <w:sz w:val="20"/>
          <w:szCs w:val="20"/>
        </w:rPr>
        <w:t>р</w:t>
      </w:r>
      <w:r w:rsidRPr="007167A7">
        <w:rPr>
          <w:rFonts w:ascii="Times New Roman" w:hAnsi="Times New Roman"/>
          <w:sz w:val="20"/>
          <w:szCs w:val="20"/>
        </w:rPr>
        <w:t xml:space="preserve">муле: </w:t>
      </w:r>
      <w:r w:rsidRPr="001B7D72">
        <w:rPr>
          <w:rFonts w:ascii="Times New Roman" w:hAnsi="Times New Roman"/>
          <w:sz w:val="20"/>
          <w:szCs w:val="20"/>
        </w:rPr>
        <w:t>h</w:t>
      </w:r>
      <w:r w:rsidR="001B7D72">
        <w:rPr>
          <w:rFonts w:ascii="Times New Roman" w:hAnsi="Times New Roman"/>
          <w:sz w:val="20"/>
          <w:szCs w:val="20"/>
        </w:rPr>
        <w:t> </w:t>
      </w:r>
      <w:r w:rsidRPr="001B7D72">
        <w:rPr>
          <w:rFonts w:ascii="Times New Roman" w:hAnsi="Times New Roman"/>
          <w:sz w:val="20"/>
          <w:szCs w:val="20"/>
        </w:rPr>
        <w:t>=</w:t>
      </w:r>
      <w:r w:rsidR="001B7D72">
        <w:rPr>
          <w:rFonts w:ascii="Times New Roman" w:hAnsi="Times New Roman"/>
          <w:sz w:val="20"/>
          <w:szCs w:val="20"/>
        </w:rPr>
        <w:t> </w:t>
      </w:r>
      <w:r w:rsidRPr="001B7D72">
        <w:rPr>
          <w:rFonts w:ascii="Times New Roman" w:hAnsi="Times New Roman"/>
          <w:sz w:val="20"/>
          <w:szCs w:val="20"/>
        </w:rPr>
        <w:t>r</w:t>
      </w:r>
      <w:r w:rsidRPr="001B7D72">
        <w:rPr>
          <w:rFonts w:ascii="Times New Roman" w:hAnsi="Times New Roman"/>
          <w:sz w:val="20"/>
          <w:szCs w:val="20"/>
          <w:vertAlign w:val="superscript"/>
        </w:rPr>
        <w:t>2</w:t>
      </w:r>
      <w:r w:rsidRPr="001B7D72">
        <w:rPr>
          <w:rFonts w:ascii="Times New Roman" w:hAnsi="Times New Roman"/>
          <w:sz w:val="20"/>
          <w:szCs w:val="20"/>
        </w:rPr>
        <w:t xml:space="preserve">, где r – корреляция между показателем матери и дочери. </w:t>
      </w:r>
    </w:p>
    <w:p w:rsidR="00424AF2" w:rsidRPr="007167A7" w:rsidRDefault="00424AF2" w:rsidP="00754532">
      <w:pPr>
        <w:tabs>
          <w:tab w:val="left" w:pos="284"/>
        </w:tabs>
        <w:spacing w:after="0" w:line="240" w:lineRule="auto"/>
        <w:ind w:firstLine="284"/>
        <w:jc w:val="both"/>
        <w:rPr>
          <w:rFonts w:ascii="Times New Roman" w:hAnsi="Times New Roman"/>
          <w:sz w:val="20"/>
          <w:szCs w:val="20"/>
        </w:rPr>
      </w:pPr>
      <w:r w:rsidRPr="007167A7">
        <w:rPr>
          <w:rFonts w:ascii="Times New Roman" w:hAnsi="Times New Roman"/>
          <w:b/>
          <w:sz w:val="20"/>
          <w:szCs w:val="20"/>
        </w:rPr>
        <w:t xml:space="preserve">Результаты исследований и их обсуждение. </w:t>
      </w:r>
      <w:r w:rsidRPr="007167A7">
        <w:rPr>
          <w:rFonts w:ascii="Times New Roman" w:hAnsi="Times New Roman"/>
          <w:sz w:val="20"/>
          <w:szCs w:val="20"/>
        </w:rPr>
        <w:t>В результате иссл</w:t>
      </w:r>
      <w:r w:rsidRPr="007167A7">
        <w:rPr>
          <w:rFonts w:ascii="Times New Roman" w:hAnsi="Times New Roman"/>
          <w:sz w:val="20"/>
          <w:szCs w:val="20"/>
        </w:rPr>
        <w:t>е</w:t>
      </w:r>
      <w:r w:rsidRPr="007167A7">
        <w:rPr>
          <w:rFonts w:ascii="Times New Roman" w:hAnsi="Times New Roman"/>
          <w:sz w:val="20"/>
          <w:szCs w:val="20"/>
        </w:rPr>
        <w:t>дов</w:t>
      </w:r>
      <w:r w:rsidR="008007C8">
        <w:rPr>
          <w:rFonts w:ascii="Times New Roman" w:hAnsi="Times New Roman"/>
          <w:sz w:val="20"/>
          <w:szCs w:val="20"/>
        </w:rPr>
        <w:t>аний установлена доля</w:t>
      </w:r>
      <w:r w:rsidRPr="007167A7">
        <w:rPr>
          <w:rFonts w:ascii="Times New Roman" w:hAnsi="Times New Roman"/>
          <w:sz w:val="20"/>
          <w:szCs w:val="20"/>
        </w:rPr>
        <w:t xml:space="preserve"> влияния генотипа коров на показатели их мо</w:t>
      </w:r>
      <w:r w:rsidR="008007C8">
        <w:rPr>
          <w:rFonts w:ascii="Times New Roman" w:hAnsi="Times New Roman"/>
          <w:sz w:val="20"/>
          <w:szCs w:val="20"/>
        </w:rPr>
        <w:t>лочной продуктивности. С</w:t>
      </w:r>
      <w:r w:rsidRPr="007167A7">
        <w:rPr>
          <w:rFonts w:ascii="Times New Roman" w:hAnsi="Times New Roman"/>
          <w:sz w:val="20"/>
          <w:szCs w:val="20"/>
        </w:rPr>
        <w:t>ила влияния генотипа на удой коров н</w:t>
      </w:r>
      <w:r w:rsidRPr="007167A7">
        <w:rPr>
          <w:rFonts w:ascii="Times New Roman" w:hAnsi="Times New Roman"/>
          <w:sz w:val="20"/>
          <w:szCs w:val="20"/>
        </w:rPr>
        <w:t>а</w:t>
      </w:r>
      <w:r w:rsidRPr="007167A7">
        <w:rPr>
          <w:rFonts w:ascii="Times New Roman" w:hAnsi="Times New Roman"/>
          <w:sz w:val="20"/>
          <w:szCs w:val="20"/>
        </w:rPr>
        <w:t>ходилась в пределах 9,8</w:t>
      </w:r>
      <w:r w:rsidR="001B7D72">
        <w:rPr>
          <w:rFonts w:ascii="Times New Roman" w:hAnsi="Times New Roman"/>
          <w:sz w:val="20"/>
          <w:szCs w:val="20"/>
        </w:rPr>
        <w:t>−</w:t>
      </w:r>
      <w:r w:rsidRPr="007167A7">
        <w:rPr>
          <w:rFonts w:ascii="Times New Roman" w:hAnsi="Times New Roman"/>
          <w:sz w:val="20"/>
          <w:szCs w:val="20"/>
        </w:rPr>
        <w:t>11,9, на содержание жира в молоке – 10,1</w:t>
      </w:r>
      <w:r w:rsidR="001B7D72">
        <w:rPr>
          <w:rFonts w:ascii="Times New Roman" w:hAnsi="Times New Roman"/>
          <w:sz w:val="20"/>
          <w:szCs w:val="20"/>
        </w:rPr>
        <w:t>−</w:t>
      </w:r>
      <w:r w:rsidRPr="007167A7">
        <w:rPr>
          <w:rFonts w:ascii="Times New Roman" w:hAnsi="Times New Roman"/>
          <w:sz w:val="20"/>
          <w:szCs w:val="20"/>
        </w:rPr>
        <w:t>15,2 и на количество молочного жира – 11</w:t>
      </w:r>
      <w:r w:rsidR="001B7D72">
        <w:rPr>
          <w:rFonts w:ascii="Times New Roman" w:hAnsi="Times New Roman"/>
          <w:sz w:val="20"/>
          <w:szCs w:val="20"/>
        </w:rPr>
        <w:t>−</w:t>
      </w:r>
      <w:r w:rsidRPr="007167A7">
        <w:rPr>
          <w:rFonts w:ascii="Times New Roman" w:hAnsi="Times New Roman"/>
          <w:sz w:val="20"/>
          <w:szCs w:val="20"/>
        </w:rPr>
        <w:t>14,1 %, при P</w:t>
      </w:r>
      <w:r w:rsidR="001B7D72">
        <w:rPr>
          <w:rFonts w:ascii="Times New Roman" w:hAnsi="Times New Roman"/>
          <w:sz w:val="20"/>
          <w:szCs w:val="20"/>
        </w:rPr>
        <w:t> </w:t>
      </w:r>
      <w:r w:rsidRPr="007167A7">
        <w:rPr>
          <w:rFonts w:ascii="Times New Roman" w:hAnsi="Times New Roman"/>
          <w:sz w:val="20"/>
          <w:szCs w:val="20"/>
        </w:rPr>
        <w:t>&lt;</w:t>
      </w:r>
      <w:r w:rsidR="001B7D72">
        <w:rPr>
          <w:rFonts w:ascii="Times New Roman" w:hAnsi="Times New Roman"/>
          <w:sz w:val="20"/>
          <w:szCs w:val="20"/>
        </w:rPr>
        <w:t> </w:t>
      </w:r>
      <w:r w:rsidRPr="007167A7">
        <w:rPr>
          <w:rFonts w:ascii="Times New Roman" w:hAnsi="Times New Roman"/>
          <w:sz w:val="20"/>
          <w:szCs w:val="20"/>
        </w:rPr>
        <w:t>0,001 во всех случаях (табл</w:t>
      </w:r>
      <w:r w:rsidR="001B7D72">
        <w:rPr>
          <w:rFonts w:ascii="Times New Roman" w:hAnsi="Times New Roman"/>
          <w:sz w:val="20"/>
          <w:szCs w:val="20"/>
        </w:rPr>
        <w:t>.</w:t>
      </w:r>
      <w:r w:rsidRPr="007167A7">
        <w:rPr>
          <w:rFonts w:ascii="Times New Roman" w:hAnsi="Times New Roman"/>
          <w:sz w:val="20"/>
          <w:szCs w:val="20"/>
        </w:rPr>
        <w:t xml:space="preserve"> 1).</w:t>
      </w:r>
    </w:p>
    <w:p w:rsidR="00424AF2" w:rsidRPr="001B7D72" w:rsidRDefault="00424AF2" w:rsidP="001B7D72">
      <w:pPr>
        <w:tabs>
          <w:tab w:val="left" w:pos="284"/>
        </w:tabs>
        <w:spacing w:after="0" w:line="240" w:lineRule="auto"/>
        <w:jc w:val="both"/>
        <w:rPr>
          <w:rFonts w:ascii="Times New Roman" w:hAnsi="Times New Roman"/>
          <w:b/>
          <w:sz w:val="12"/>
          <w:szCs w:val="20"/>
        </w:rPr>
      </w:pPr>
    </w:p>
    <w:p w:rsidR="00424AF2" w:rsidRDefault="00424AF2" w:rsidP="001B7D72">
      <w:pPr>
        <w:tabs>
          <w:tab w:val="left" w:pos="567"/>
        </w:tabs>
        <w:spacing w:after="0" w:line="240" w:lineRule="auto"/>
        <w:jc w:val="center"/>
        <w:rPr>
          <w:rFonts w:ascii="Times New Roman" w:hAnsi="Times New Roman"/>
          <w:b/>
          <w:sz w:val="16"/>
          <w:szCs w:val="16"/>
        </w:rPr>
      </w:pPr>
      <w:r w:rsidRPr="001B7D72">
        <w:rPr>
          <w:rFonts w:ascii="Times New Roman" w:hAnsi="Times New Roman"/>
          <w:spacing w:val="20"/>
          <w:sz w:val="16"/>
          <w:szCs w:val="16"/>
        </w:rPr>
        <w:t xml:space="preserve">Таблица </w:t>
      </w:r>
      <w:r w:rsidRPr="001B7D72">
        <w:rPr>
          <w:rFonts w:ascii="Times New Roman" w:hAnsi="Times New Roman"/>
          <w:sz w:val="16"/>
          <w:szCs w:val="16"/>
        </w:rPr>
        <w:t>1</w:t>
      </w:r>
      <w:r w:rsidRPr="00754532">
        <w:rPr>
          <w:rFonts w:ascii="Times New Roman" w:hAnsi="Times New Roman"/>
          <w:sz w:val="16"/>
          <w:szCs w:val="16"/>
        </w:rPr>
        <w:t>.</w:t>
      </w:r>
      <w:r w:rsidRPr="001B7D72">
        <w:rPr>
          <w:rFonts w:ascii="Times New Roman" w:hAnsi="Times New Roman"/>
          <w:b/>
          <w:sz w:val="16"/>
          <w:szCs w:val="16"/>
        </w:rPr>
        <w:t xml:space="preserve"> Сила влияния генотипа и отца на молочную продуктивность коров</w:t>
      </w:r>
    </w:p>
    <w:p w:rsidR="001B7D72" w:rsidRPr="001B7D72" w:rsidRDefault="001B7D72" w:rsidP="001B7D72">
      <w:pPr>
        <w:tabs>
          <w:tab w:val="left" w:pos="567"/>
        </w:tabs>
        <w:spacing w:after="0" w:line="240" w:lineRule="auto"/>
        <w:jc w:val="center"/>
        <w:rPr>
          <w:rFonts w:ascii="Times New Roman" w:hAnsi="Times New Roman"/>
          <w:b/>
          <w:sz w:val="16"/>
          <w:szCs w:val="16"/>
        </w:rPr>
      </w:pPr>
    </w:p>
    <w:tbl>
      <w:tblPr>
        <w:tblW w:w="61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0"/>
        <w:gridCol w:w="671"/>
        <w:gridCol w:w="794"/>
        <w:gridCol w:w="620"/>
        <w:gridCol w:w="794"/>
        <w:gridCol w:w="720"/>
        <w:gridCol w:w="794"/>
        <w:gridCol w:w="616"/>
      </w:tblGrid>
      <w:tr w:rsidR="00424AF2" w:rsidRPr="007167A7" w:rsidTr="00E6558A">
        <w:trPr>
          <w:trHeight w:val="89"/>
        </w:trPr>
        <w:tc>
          <w:tcPr>
            <w:tcW w:w="1120" w:type="dxa"/>
            <w:vMerge w:val="restart"/>
            <w:vAlign w:val="center"/>
          </w:tcPr>
          <w:p w:rsidR="00424AF2" w:rsidRPr="007167A7" w:rsidRDefault="00424AF2" w:rsidP="00E6558A">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Лактация</w:t>
            </w:r>
          </w:p>
        </w:tc>
        <w:tc>
          <w:tcPr>
            <w:tcW w:w="671" w:type="dxa"/>
            <w:vMerge w:val="restart"/>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n</w:t>
            </w:r>
          </w:p>
        </w:tc>
        <w:tc>
          <w:tcPr>
            <w:tcW w:w="4338" w:type="dxa"/>
            <w:gridSpan w:val="6"/>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Сила влияния, %</w:t>
            </w:r>
          </w:p>
        </w:tc>
      </w:tr>
      <w:tr w:rsidR="00424AF2" w:rsidRPr="007167A7" w:rsidTr="00754532">
        <w:trPr>
          <w:trHeight w:val="178"/>
        </w:trPr>
        <w:tc>
          <w:tcPr>
            <w:tcW w:w="1120" w:type="dxa"/>
            <w:vMerge/>
          </w:tcPr>
          <w:p w:rsidR="00424AF2" w:rsidRPr="007167A7" w:rsidRDefault="00424AF2" w:rsidP="001B7D72">
            <w:pPr>
              <w:tabs>
                <w:tab w:val="left" w:pos="567"/>
              </w:tabs>
              <w:spacing w:after="0" w:line="240" w:lineRule="auto"/>
              <w:jc w:val="center"/>
              <w:rPr>
                <w:rFonts w:ascii="Times New Roman" w:hAnsi="Times New Roman"/>
                <w:sz w:val="16"/>
                <w:szCs w:val="16"/>
              </w:rPr>
            </w:pPr>
          </w:p>
        </w:tc>
        <w:tc>
          <w:tcPr>
            <w:tcW w:w="671" w:type="dxa"/>
            <w:vMerge/>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p>
        </w:tc>
        <w:tc>
          <w:tcPr>
            <w:tcW w:w="794" w:type="dxa"/>
            <w:vAlign w:val="center"/>
          </w:tcPr>
          <w:p w:rsidR="00424AF2" w:rsidRPr="007167A7" w:rsidRDefault="00E6558A" w:rsidP="001B7D72">
            <w:pPr>
              <w:tabs>
                <w:tab w:val="left" w:pos="707"/>
              </w:tabs>
              <w:spacing w:after="0" w:line="240" w:lineRule="auto"/>
              <w:ind w:right="-144" w:hanging="144"/>
              <w:jc w:val="center"/>
              <w:rPr>
                <w:rFonts w:ascii="Times New Roman" w:hAnsi="Times New Roman"/>
                <w:sz w:val="16"/>
                <w:szCs w:val="16"/>
              </w:rPr>
            </w:pPr>
            <w:r>
              <w:rPr>
                <w:rFonts w:ascii="Times New Roman" w:hAnsi="Times New Roman"/>
                <w:bCs/>
                <w:sz w:val="16"/>
                <w:szCs w:val="16"/>
              </w:rPr>
              <w:t>г</w:t>
            </w:r>
            <w:r w:rsidR="00424AF2" w:rsidRPr="007167A7">
              <w:rPr>
                <w:rFonts w:ascii="Times New Roman" w:hAnsi="Times New Roman"/>
                <w:bCs/>
                <w:sz w:val="16"/>
                <w:szCs w:val="16"/>
              </w:rPr>
              <w:t>енотипа</w:t>
            </w:r>
          </w:p>
        </w:tc>
        <w:tc>
          <w:tcPr>
            <w:tcW w:w="620" w:type="dxa"/>
            <w:vAlign w:val="center"/>
          </w:tcPr>
          <w:p w:rsidR="00424AF2" w:rsidRPr="007167A7" w:rsidRDefault="00E6558A" w:rsidP="001B7D72">
            <w:pPr>
              <w:tabs>
                <w:tab w:val="left" w:pos="567"/>
              </w:tabs>
              <w:spacing w:after="0" w:line="240" w:lineRule="auto"/>
              <w:jc w:val="center"/>
              <w:rPr>
                <w:rFonts w:ascii="Times New Roman" w:hAnsi="Times New Roman"/>
                <w:sz w:val="16"/>
                <w:szCs w:val="16"/>
              </w:rPr>
            </w:pPr>
            <w:r>
              <w:rPr>
                <w:rFonts w:ascii="Times New Roman" w:hAnsi="Times New Roman"/>
                <w:bCs/>
                <w:sz w:val="16"/>
                <w:szCs w:val="16"/>
              </w:rPr>
              <w:t>о</w:t>
            </w:r>
            <w:r w:rsidR="00424AF2" w:rsidRPr="007167A7">
              <w:rPr>
                <w:rFonts w:ascii="Times New Roman" w:hAnsi="Times New Roman"/>
                <w:bCs/>
                <w:sz w:val="16"/>
                <w:szCs w:val="16"/>
              </w:rPr>
              <w:t>тца</w:t>
            </w:r>
          </w:p>
        </w:tc>
        <w:tc>
          <w:tcPr>
            <w:tcW w:w="794" w:type="dxa"/>
            <w:vAlign w:val="center"/>
          </w:tcPr>
          <w:p w:rsidR="00424AF2" w:rsidRPr="007167A7" w:rsidRDefault="00E6558A" w:rsidP="001B7D72">
            <w:pPr>
              <w:tabs>
                <w:tab w:val="left" w:pos="706"/>
              </w:tabs>
              <w:spacing w:after="0" w:line="240" w:lineRule="auto"/>
              <w:ind w:right="-143" w:hanging="144"/>
              <w:jc w:val="center"/>
              <w:rPr>
                <w:rFonts w:ascii="Times New Roman" w:hAnsi="Times New Roman"/>
                <w:sz w:val="16"/>
                <w:szCs w:val="16"/>
              </w:rPr>
            </w:pPr>
            <w:r>
              <w:rPr>
                <w:rFonts w:ascii="Times New Roman" w:hAnsi="Times New Roman"/>
                <w:bCs/>
                <w:sz w:val="16"/>
                <w:szCs w:val="16"/>
              </w:rPr>
              <w:t>г</w:t>
            </w:r>
            <w:r w:rsidR="00424AF2" w:rsidRPr="007167A7">
              <w:rPr>
                <w:rFonts w:ascii="Times New Roman" w:hAnsi="Times New Roman"/>
                <w:bCs/>
                <w:sz w:val="16"/>
                <w:szCs w:val="16"/>
              </w:rPr>
              <w:t>енотипа</w:t>
            </w:r>
          </w:p>
        </w:tc>
        <w:tc>
          <w:tcPr>
            <w:tcW w:w="720" w:type="dxa"/>
            <w:vAlign w:val="center"/>
          </w:tcPr>
          <w:p w:rsidR="00424AF2" w:rsidRPr="007167A7" w:rsidRDefault="00E6558A" w:rsidP="001B7D72">
            <w:pPr>
              <w:tabs>
                <w:tab w:val="left" w:pos="567"/>
              </w:tabs>
              <w:spacing w:after="0" w:line="240" w:lineRule="auto"/>
              <w:jc w:val="center"/>
              <w:rPr>
                <w:rFonts w:ascii="Times New Roman" w:hAnsi="Times New Roman"/>
                <w:sz w:val="16"/>
                <w:szCs w:val="16"/>
              </w:rPr>
            </w:pPr>
            <w:r>
              <w:rPr>
                <w:rFonts w:ascii="Times New Roman" w:hAnsi="Times New Roman"/>
                <w:bCs/>
                <w:sz w:val="16"/>
                <w:szCs w:val="16"/>
              </w:rPr>
              <w:t>о</w:t>
            </w:r>
            <w:r w:rsidR="00424AF2" w:rsidRPr="007167A7">
              <w:rPr>
                <w:rFonts w:ascii="Times New Roman" w:hAnsi="Times New Roman"/>
                <w:bCs/>
                <w:sz w:val="16"/>
                <w:szCs w:val="16"/>
              </w:rPr>
              <w:t>тца</w:t>
            </w:r>
          </w:p>
        </w:tc>
        <w:tc>
          <w:tcPr>
            <w:tcW w:w="794" w:type="dxa"/>
            <w:vAlign w:val="center"/>
          </w:tcPr>
          <w:p w:rsidR="00424AF2" w:rsidRPr="007167A7" w:rsidRDefault="00E6558A" w:rsidP="001B7D72">
            <w:pPr>
              <w:tabs>
                <w:tab w:val="left" w:pos="706"/>
              </w:tabs>
              <w:spacing w:after="0" w:line="240" w:lineRule="auto"/>
              <w:ind w:right="-143" w:hanging="144"/>
              <w:jc w:val="center"/>
              <w:rPr>
                <w:rFonts w:ascii="Times New Roman" w:hAnsi="Times New Roman"/>
                <w:sz w:val="16"/>
                <w:szCs w:val="16"/>
              </w:rPr>
            </w:pPr>
            <w:r>
              <w:rPr>
                <w:rFonts w:ascii="Times New Roman" w:hAnsi="Times New Roman"/>
                <w:bCs/>
                <w:sz w:val="16"/>
                <w:szCs w:val="16"/>
              </w:rPr>
              <w:t>г</w:t>
            </w:r>
            <w:r w:rsidR="00424AF2" w:rsidRPr="007167A7">
              <w:rPr>
                <w:rFonts w:ascii="Times New Roman" w:hAnsi="Times New Roman"/>
                <w:bCs/>
                <w:sz w:val="16"/>
                <w:szCs w:val="16"/>
              </w:rPr>
              <w:t>енотипа</w:t>
            </w:r>
          </w:p>
        </w:tc>
        <w:tc>
          <w:tcPr>
            <w:tcW w:w="616" w:type="dxa"/>
            <w:vAlign w:val="center"/>
          </w:tcPr>
          <w:p w:rsidR="00424AF2" w:rsidRPr="007167A7" w:rsidRDefault="00E6558A" w:rsidP="001B7D72">
            <w:pPr>
              <w:tabs>
                <w:tab w:val="left" w:pos="567"/>
              </w:tabs>
              <w:spacing w:after="0" w:line="240" w:lineRule="auto"/>
              <w:jc w:val="center"/>
              <w:rPr>
                <w:rFonts w:ascii="Times New Roman" w:hAnsi="Times New Roman"/>
                <w:sz w:val="16"/>
                <w:szCs w:val="16"/>
              </w:rPr>
            </w:pPr>
            <w:r>
              <w:rPr>
                <w:rFonts w:ascii="Times New Roman" w:hAnsi="Times New Roman"/>
                <w:bCs/>
                <w:sz w:val="16"/>
                <w:szCs w:val="16"/>
              </w:rPr>
              <w:t>о</w:t>
            </w:r>
            <w:r w:rsidR="00424AF2" w:rsidRPr="007167A7">
              <w:rPr>
                <w:rFonts w:ascii="Times New Roman" w:hAnsi="Times New Roman"/>
                <w:bCs/>
                <w:sz w:val="16"/>
                <w:szCs w:val="16"/>
              </w:rPr>
              <w:t>тца</w:t>
            </w:r>
          </w:p>
        </w:tc>
      </w:tr>
      <w:tr w:rsidR="00424AF2" w:rsidRPr="007167A7" w:rsidTr="00597030">
        <w:trPr>
          <w:trHeight w:val="477"/>
        </w:trPr>
        <w:tc>
          <w:tcPr>
            <w:tcW w:w="1120" w:type="dxa"/>
            <w:vMerge/>
          </w:tcPr>
          <w:p w:rsidR="00424AF2" w:rsidRPr="007167A7" w:rsidRDefault="00424AF2" w:rsidP="001B7D72">
            <w:pPr>
              <w:tabs>
                <w:tab w:val="left" w:pos="567"/>
              </w:tabs>
              <w:spacing w:after="0" w:line="240" w:lineRule="auto"/>
              <w:jc w:val="center"/>
              <w:rPr>
                <w:rFonts w:ascii="Times New Roman" w:hAnsi="Times New Roman"/>
                <w:sz w:val="16"/>
                <w:szCs w:val="16"/>
              </w:rPr>
            </w:pPr>
          </w:p>
        </w:tc>
        <w:tc>
          <w:tcPr>
            <w:tcW w:w="671" w:type="dxa"/>
            <w:vMerge/>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p>
        </w:tc>
        <w:tc>
          <w:tcPr>
            <w:tcW w:w="1414" w:type="dxa"/>
            <w:gridSpan w:val="2"/>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на удой</w:t>
            </w:r>
          </w:p>
        </w:tc>
        <w:tc>
          <w:tcPr>
            <w:tcW w:w="1514" w:type="dxa"/>
            <w:gridSpan w:val="2"/>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на содержание жира в молоке</w:t>
            </w:r>
          </w:p>
        </w:tc>
        <w:tc>
          <w:tcPr>
            <w:tcW w:w="1410" w:type="dxa"/>
            <w:gridSpan w:val="2"/>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на количество молочного жира</w:t>
            </w:r>
          </w:p>
        </w:tc>
      </w:tr>
      <w:tr w:rsidR="00424AF2" w:rsidRPr="007167A7" w:rsidTr="00754532">
        <w:trPr>
          <w:trHeight w:val="6"/>
        </w:trPr>
        <w:tc>
          <w:tcPr>
            <w:tcW w:w="1120" w:type="dxa"/>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r w:rsidRPr="007167A7">
              <w:rPr>
                <w:rFonts w:ascii="Times New Roman" w:hAnsi="Times New Roman"/>
                <w:sz w:val="16"/>
                <w:szCs w:val="16"/>
              </w:rPr>
              <w:t>1</w:t>
            </w:r>
            <w:r w:rsidR="00E6558A">
              <w:rPr>
                <w:rFonts w:ascii="Times New Roman" w:hAnsi="Times New Roman"/>
                <w:sz w:val="16"/>
                <w:szCs w:val="16"/>
              </w:rPr>
              <w:t>-я</w:t>
            </w:r>
          </w:p>
        </w:tc>
        <w:tc>
          <w:tcPr>
            <w:tcW w:w="671" w:type="dxa"/>
            <w:vAlign w:val="center"/>
          </w:tcPr>
          <w:p w:rsidR="00424AF2" w:rsidRPr="007167A7" w:rsidRDefault="00424AF2" w:rsidP="001B7D72">
            <w:pPr>
              <w:tabs>
                <w:tab w:val="left" w:pos="567"/>
              </w:tabs>
              <w:spacing w:after="0" w:line="240" w:lineRule="auto"/>
              <w:ind w:hanging="144"/>
              <w:jc w:val="center"/>
              <w:rPr>
                <w:rFonts w:ascii="Times New Roman" w:hAnsi="Times New Roman"/>
                <w:sz w:val="16"/>
                <w:szCs w:val="16"/>
              </w:rPr>
            </w:pPr>
            <w:r w:rsidRPr="007167A7">
              <w:rPr>
                <w:rFonts w:ascii="Times New Roman" w:hAnsi="Times New Roman"/>
                <w:sz w:val="16"/>
                <w:szCs w:val="16"/>
              </w:rPr>
              <w:t>1532</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9,8</w:t>
            </w:r>
          </w:p>
        </w:tc>
        <w:tc>
          <w:tcPr>
            <w:tcW w:w="620"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27,3</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10,1</w:t>
            </w:r>
          </w:p>
        </w:tc>
        <w:tc>
          <w:tcPr>
            <w:tcW w:w="720"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34,3</w:t>
            </w:r>
            <w:r w:rsidR="00E6558A">
              <w:rPr>
                <w:rFonts w:ascii="Times New Roman" w:hAnsi="Times New Roman"/>
                <w:sz w:val="16"/>
                <w:szCs w:val="16"/>
              </w:rPr>
              <w:t>*</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11,1</w:t>
            </w:r>
          </w:p>
        </w:tc>
        <w:tc>
          <w:tcPr>
            <w:tcW w:w="616"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28,5</w:t>
            </w:r>
            <w:r w:rsidR="00E6558A">
              <w:rPr>
                <w:rFonts w:ascii="Times New Roman" w:hAnsi="Times New Roman"/>
                <w:sz w:val="16"/>
                <w:szCs w:val="16"/>
              </w:rPr>
              <w:t>*</w:t>
            </w:r>
          </w:p>
        </w:tc>
      </w:tr>
      <w:tr w:rsidR="00424AF2" w:rsidRPr="007167A7" w:rsidTr="00754532">
        <w:trPr>
          <w:trHeight w:val="6"/>
        </w:trPr>
        <w:tc>
          <w:tcPr>
            <w:tcW w:w="1120" w:type="dxa"/>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r w:rsidRPr="007167A7">
              <w:rPr>
                <w:rFonts w:ascii="Times New Roman" w:hAnsi="Times New Roman"/>
                <w:sz w:val="16"/>
                <w:szCs w:val="16"/>
              </w:rPr>
              <w:t>2</w:t>
            </w:r>
            <w:r w:rsidR="00E6558A">
              <w:rPr>
                <w:rFonts w:ascii="Times New Roman" w:hAnsi="Times New Roman"/>
                <w:sz w:val="16"/>
                <w:szCs w:val="16"/>
              </w:rPr>
              <w:t>-я</w:t>
            </w:r>
          </w:p>
        </w:tc>
        <w:tc>
          <w:tcPr>
            <w:tcW w:w="671" w:type="dxa"/>
            <w:vAlign w:val="center"/>
          </w:tcPr>
          <w:p w:rsidR="00424AF2" w:rsidRPr="007167A7" w:rsidRDefault="00424AF2" w:rsidP="001B7D72">
            <w:pPr>
              <w:tabs>
                <w:tab w:val="left" w:pos="567"/>
              </w:tabs>
              <w:spacing w:after="0" w:line="240" w:lineRule="auto"/>
              <w:ind w:hanging="144"/>
              <w:jc w:val="center"/>
              <w:rPr>
                <w:rFonts w:ascii="Times New Roman" w:hAnsi="Times New Roman"/>
                <w:sz w:val="16"/>
                <w:szCs w:val="16"/>
              </w:rPr>
            </w:pPr>
            <w:r w:rsidRPr="007167A7">
              <w:rPr>
                <w:rFonts w:ascii="Times New Roman" w:hAnsi="Times New Roman"/>
                <w:sz w:val="16"/>
                <w:szCs w:val="16"/>
              </w:rPr>
              <w:t>1214</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11,4</w:t>
            </w:r>
          </w:p>
        </w:tc>
        <w:tc>
          <w:tcPr>
            <w:tcW w:w="620"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25,3</w:t>
            </w:r>
            <w:r w:rsidR="00E6558A">
              <w:rPr>
                <w:rFonts w:ascii="Times New Roman" w:hAnsi="Times New Roman"/>
                <w:sz w:val="16"/>
                <w:szCs w:val="16"/>
              </w:rPr>
              <w:t>*</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11,8</w:t>
            </w:r>
          </w:p>
        </w:tc>
        <w:tc>
          <w:tcPr>
            <w:tcW w:w="720"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32,8</w:t>
            </w:r>
            <w:r w:rsidR="00E6558A">
              <w:rPr>
                <w:rFonts w:ascii="Times New Roman" w:hAnsi="Times New Roman"/>
                <w:sz w:val="16"/>
                <w:szCs w:val="16"/>
              </w:rPr>
              <w:t>*</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13,1</w:t>
            </w:r>
          </w:p>
        </w:tc>
        <w:tc>
          <w:tcPr>
            <w:tcW w:w="616"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25,6</w:t>
            </w:r>
            <w:r w:rsidR="00E6558A">
              <w:rPr>
                <w:rFonts w:ascii="Times New Roman" w:hAnsi="Times New Roman"/>
                <w:sz w:val="16"/>
                <w:szCs w:val="16"/>
              </w:rPr>
              <w:t>*</w:t>
            </w:r>
          </w:p>
        </w:tc>
      </w:tr>
      <w:tr w:rsidR="00424AF2" w:rsidRPr="007167A7" w:rsidTr="00754532">
        <w:trPr>
          <w:trHeight w:val="15"/>
        </w:trPr>
        <w:tc>
          <w:tcPr>
            <w:tcW w:w="1120" w:type="dxa"/>
            <w:vAlign w:val="center"/>
          </w:tcPr>
          <w:p w:rsidR="00424AF2" w:rsidRPr="007167A7" w:rsidRDefault="00424AF2" w:rsidP="001B7D72">
            <w:pPr>
              <w:tabs>
                <w:tab w:val="left" w:pos="567"/>
              </w:tabs>
              <w:spacing w:after="0" w:line="240" w:lineRule="auto"/>
              <w:jc w:val="center"/>
              <w:rPr>
                <w:rFonts w:ascii="Times New Roman" w:hAnsi="Times New Roman"/>
                <w:sz w:val="16"/>
                <w:szCs w:val="16"/>
              </w:rPr>
            </w:pPr>
            <w:r w:rsidRPr="007167A7">
              <w:rPr>
                <w:rFonts w:ascii="Times New Roman" w:hAnsi="Times New Roman"/>
                <w:sz w:val="16"/>
                <w:szCs w:val="16"/>
              </w:rPr>
              <w:t>3</w:t>
            </w:r>
            <w:r w:rsidR="00E6558A">
              <w:rPr>
                <w:rFonts w:ascii="Times New Roman" w:hAnsi="Times New Roman"/>
                <w:sz w:val="16"/>
                <w:szCs w:val="16"/>
              </w:rPr>
              <w:t>-я</w:t>
            </w:r>
          </w:p>
        </w:tc>
        <w:tc>
          <w:tcPr>
            <w:tcW w:w="671" w:type="dxa"/>
            <w:vAlign w:val="center"/>
          </w:tcPr>
          <w:p w:rsidR="00424AF2" w:rsidRPr="007167A7" w:rsidRDefault="00424AF2" w:rsidP="001B7D72">
            <w:pPr>
              <w:tabs>
                <w:tab w:val="left" w:pos="567"/>
              </w:tabs>
              <w:spacing w:after="0" w:line="240" w:lineRule="auto"/>
              <w:ind w:hanging="144"/>
              <w:jc w:val="center"/>
              <w:rPr>
                <w:rFonts w:ascii="Times New Roman" w:hAnsi="Times New Roman"/>
                <w:sz w:val="16"/>
                <w:szCs w:val="16"/>
              </w:rPr>
            </w:pPr>
            <w:r w:rsidRPr="007167A7">
              <w:rPr>
                <w:rFonts w:ascii="Times New Roman" w:hAnsi="Times New Roman"/>
                <w:sz w:val="16"/>
                <w:szCs w:val="16"/>
              </w:rPr>
              <w:t>864</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10,7</w:t>
            </w:r>
          </w:p>
        </w:tc>
        <w:tc>
          <w:tcPr>
            <w:tcW w:w="620"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27,2</w:t>
            </w:r>
            <w:r w:rsidR="00E6558A">
              <w:rPr>
                <w:rFonts w:ascii="Times New Roman" w:hAnsi="Times New Roman"/>
                <w:sz w:val="16"/>
                <w:szCs w:val="16"/>
              </w:rPr>
              <w:t>*</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15,2</w:t>
            </w:r>
          </w:p>
        </w:tc>
        <w:tc>
          <w:tcPr>
            <w:tcW w:w="720"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28,2</w:t>
            </w:r>
            <w:r w:rsidR="00E6558A">
              <w:rPr>
                <w:rFonts w:ascii="Times New Roman" w:hAnsi="Times New Roman"/>
                <w:sz w:val="16"/>
                <w:szCs w:val="16"/>
              </w:rPr>
              <w:t>*</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14,1</w:t>
            </w:r>
          </w:p>
        </w:tc>
        <w:tc>
          <w:tcPr>
            <w:tcW w:w="616"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26,3</w:t>
            </w:r>
            <w:r w:rsidR="00E6558A">
              <w:rPr>
                <w:rFonts w:ascii="Times New Roman" w:hAnsi="Times New Roman"/>
                <w:sz w:val="16"/>
                <w:szCs w:val="16"/>
              </w:rPr>
              <w:t>*</w:t>
            </w:r>
          </w:p>
        </w:tc>
      </w:tr>
      <w:tr w:rsidR="00424AF2" w:rsidRPr="007167A7" w:rsidTr="00754532">
        <w:trPr>
          <w:trHeight w:val="6"/>
        </w:trPr>
        <w:tc>
          <w:tcPr>
            <w:tcW w:w="1120" w:type="dxa"/>
            <w:vAlign w:val="center"/>
          </w:tcPr>
          <w:p w:rsidR="00424AF2" w:rsidRPr="007167A7" w:rsidRDefault="00424AF2" w:rsidP="001B7D72">
            <w:pPr>
              <w:tabs>
                <w:tab w:val="left" w:pos="567"/>
              </w:tabs>
              <w:spacing w:after="0" w:line="240" w:lineRule="auto"/>
              <w:ind w:hanging="144"/>
              <w:jc w:val="right"/>
              <w:rPr>
                <w:rFonts w:ascii="Times New Roman" w:hAnsi="Times New Roman"/>
                <w:sz w:val="16"/>
                <w:szCs w:val="16"/>
              </w:rPr>
            </w:pPr>
            <w:r w:rsidRPr="007167A7">
              <w:rPr>
                <w:rFonts w:ascii="Times New Roman" w:hAnsi="Times New Roman"/>
                <w:sz w:val="16"/>
                <w:szCs w:val="16"/>
              </w:rPr>
              <w:t>Наивысшая</w:t>
            </w:r>
          </w:p>
        </w:tc>
        <w:tc>
          <w:tcPr>
            <w:tcW w:w="671" w:type="dxa"/>
            <w:vAlign w:val="center"/>
          </w:tcPr>
          <w:p w:rsidR="00424AF2" w:rsidRPr="007167A7" w:rsidRDefault="00424AF2" w:rsidP="001B7D72">
            <w:pPr>
              <w:tabs>
                <w:tab w:val="left" w:pos="567"/>
              </w:tabs>
              <w:spacing w:after="0" w:line="240" w:lineRule="auto"/>
              <w:ind w:hanging="144"/>
              <w:jc w:val="center"/>
              <w:rPr>
                <w:rFonts w:ascii="Times New Roman" w:hAnsi="Times New Roman"/>
                <w:sz w:val="16"/>
                <w:szCs w:val="16"/>
              </w:rPr>
            </w:pPr>
            <w:r w:rsidRPr="007167A7">
              <w:rPr>
                <w:rFonts w:ascii="Times New Roman" w:hAnsi="Times New Roman"/>
                <w:sz w:val="16"/>
                <w:szCs w:val="16"/>
              </w:rPr>
              <w:t>1532</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11,9</w:t>
            </w:r>
          </w:p>
        </w:tc>
        <w:tc>
          <w:tcPr>
            <w:tcW w:w="620"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25,8</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12,3</w:t>
            </w:r>
          </w:p>
        </w:tc>
        <w:tc>
          <w:tcPr>
            <w:tcW w:w="720"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29,7</w:t>
            </w:r>
            <w:r w:rsidR="00E6558A">
              <w:rPr>
                <w:rFonts w:ascii="Times New Roman" w:hAnsi="Times New Roman"/>
                <w:sz w:val="16"/>
                <w:szCs w:val="16"/>
              </w:rPr>
              <w:t>*</w:t>
            </w:r>
          </w:p>
        </w:tc>
        <w:tc>
          <w:tcPr>
            <w:tcW w:w="794"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11,0</w:t>
            </w:r>
          </w:p>
        </w:tc>
        <w:tc>
          <w:tcPr>
            <w:tcW w:w="616" w:type="dxa"/>
            <w:vAlign w:val="center"/>
          </w:tcPr>
          <w:p w:rsidR="00424AF2" w:rsidRPr="007167A7" w:rsidRDefault="00424AF2" w:rsidP="001B7D72">
            <w:pPr>
              <w:tabs>
                <w:tab w:val="left" w:pos="567"/>
              </w:tabs>
              <w:spacing w:after="0" w:line="240" w:lineRule="auto"/>
              <w:ind w:left="-113" w:right="-113"/>
              <w:jc w:val="center"/>
              <w:rPr>
                <w:rFonts w:ascii="Times New Roman" w:hAnsi="Times New Roman"/>
                <w:sz w:val="16"/>
                <w:szCs w:val="16"/>
              </w:rPr>
            </w:pPr>
            <w:r w:rsidRPr="007167A7">
              <w:rPr>
                <w:rFonts w:ascii="Times New Roman" w:hAnsi="Times New Roman"/>
                <w:sz w:val="16"/>
                <w:szCs w:val="16"/>
              </w:rPr>
              <w:t>26,4</w:t>
            </w:r>
            <w:r w:rsidR="00E6558A">
              <w:rPr>
                <w:rFonts w:ascii="Times New Roman" w:hAnsi="Times New Roman"/>
                <w:sz w:val="16"/>
                <w:szCs w:val="16"/>
              </w:rPr>
              <w:t>*</w:t>
            </w:r>
          </w:p>
        </w:tc>
      </w:tr>
    </w:tbl>
    <w:p w:rsidR="00754532" w:rsidRDefault="00754532" w:rsidP="00754532">
      <w:pPr>
        <w:tabs>
          <w:tab w:val="left" w:pos="567"/>
        </w:tabs>
        <w:spacing w:after="0" w:line="240" w:lineRule="auto"/>
        <w:jc w:val="both"/>
        <w:rPr>
          <w:rFonts w:ascii="Times New Roman" w:hAnsi="Times New Roman"/>
          <w:sz w:val="16"/>
          <w:szCs w:val="16"/>
        </w:rPr>
      </w:pPr>
    </w:p>
    <w:p w:rsidR="00754532" w:rsidRPr="00754532" w:rsidRDefault="00754532" w:rsidP="00754532">
      <w:pPr>
        <w:tabs>
          <w:tab w:val="left" w:pos="567"/>
        </w:tabs>
        <w:spacing w:after="0" w:line="240" w:lineRule="auto"/>
        <w:ind w:firstLine="284"/>
        <w:jc w:val="both"/>
        <w:rPr>
          <w:rFonts w:ascii="Times New Roman" w:hAnsi="Times New Roman"/>
          <w:sz w:val="16"/>
          <w:szCs w:val="16"/>
        </w:rPr>
      </w:pPr>
      <w:r>
        <w:rPr>
          <w:rFonts w:ascii="Times New Roman" w:hAnsi="Times New Roman"/>
          <w:sz w:val="16"/>
          <w:szCs w:val="16"/>
        </w:rPr>
        <w:t>*В</w:t>
      </w:r>
      <w:r w:rsidRPr="007167A7">
        <w:rPr>
          <w:rFonts w:ascii="Times New Roman" w:hAnsi="Times New Roman"/>
          <w:sz w:val="16"/>
          <w:szCs w:val="16"/>
        </w:rPr>
        <w:t xml:space="preserve"> этой и следующих таблицах достоверность во всех случаях P&lt;0,001</w:t>
      </w:r>
      <w:r>
        <w:rPr>
          <w:rFonts w:ascii="Times New Roman" w:hAnsi="Times New Roman"/>
          <w:sz w:val="16"/>
          <w:szCs w:val="16"/>
        </w:rPr>
        <w:t>.</w:t>
      </w:r>
    </w:p>
    <w:p w:rsidR="00754532" w:rsidRDefault="00754532" w:rsidP="00754532">
      <w:pPr>
        <w:tabs>
          <w:tab w:val="left" w:pos="284"/>
        </w:tabs>
        <w:spacing w:after="0" w:line="240" w:lineRule="auto"/>
        <w:ind w:firstLine="284"/>
        <w:jc w:val="both"/>
        <w:rPr>
          <w:rFonts w:ascii="Times New Roman" w:hAnsi="Times New Roman"/>
          <w:sz w:val="20"/>
          <w:szCs w:val="20"/>
        </w:rPr>
      </w:pPr>
    </w:p>
    <w:p w:rsidR="00754532" w:rsidRPr="007167A7" w:rsidRDefault="00754532" w:rsidP="00754532">
      <w:pPr>
        <w:tabs>
          <w:tab w:val="left" w:pos="284"/>
        </w:tabs>
        <w:spacing w:after="0" w:line="247" w:lineRule="auto"/>
        <w:ind w:firstLine="284"/>
        <w:jc w:val="both"/>
        <w:rPr>
          <w:rFonts w:ascii="Times New Roman" w:hAnsi="Times New Roman"/>
          <w:sz w:val="20"/>
          <w:szCs w:val="20"/>
        </w:rPr>
      </w:pPr>
      <w:r w:rsidRPr="007167A7">
        <w:rPr>
          <w:rFonts w:ascii="Times New Roman" w:hAnsi="Times New Roman"/>
          <w:sz w:val="20"/>
          <w:szCs w:val="20"/>
        </w:rPr>
        <w:t>Анализ полученных данных показал, что еще более сильное вли</w:t>
      </w:r>
      <w:r w:rsidRPr="007167A7">
        <w:rPr>
          <w:rFonts w:ascii="Times New Roman" w:hAnsi="Times New Roman"/>
          <w:sz w:val="20"/>
          <w:szCs w:val="20"/>
        </w:rPr>
        <w:t>я</w:t>
      </w:r>
      <w:r w:rsidRPr="007167A7">
        <w:rPr>
          <w:rFonts w:ascii="Times New Roman" w:hAnsi="Times New Roman"/>
          <w:sz w:val="20"/>
          <w:szCs w:val="20"/>
        </w:rPr>
        <w:t>ние на молочную продуктивность</w:t>
      </w:r>
      <w:r>
        <w:rPr>
          <w:rFonts w:ascii="Times New Roman" w:hAnsi="Times New Roman"/>
          <w:sz w:val="20"/>
          <w:szCs w:val="20"/>
        </w:rPr>
        <w:t>,</w:t>
      </w:r>
      <w:r w:rsidRPr="007167A7">
        <w:rPr>
          <w:rFonts w:ascii="Times New Roman" w:hAnsi="Times New Roman"/>
          <w:sz w:val="20"/>
          <w:szCs w:val="20"/>
        </w:rPr>
        <w:t xml:space="preserve"> нежели генотип коров</w:t>
      </w:r>
      <w:r>
        <w:rPr>
          <w:rFonts w:ascii="Times New Roman" w:hAnsi="Times New Roman"/>
          <w:sz w:val="20"/>
          <w:szCs w:val="20"/>
        </w:rPr>
        <w:t>,</w:t>
      </w:r>
      <w:r w:rsidRPr="007167A7">
        <w:rPr>
          <w:rFonts w:ascii="Times New Roman" w:hAnsi="Times New Roman"/>
          <w:sz w:val="20"/>
          <w:szCs w:val="20"/>
        </w:rPr>
        <w:t xml:space="preserve"> имеет неп</w:t>
      </w:r>
      <w:r w:rsidRPr="007167A7">
        <w:rPr>
          <w:rFonts w:ascii="Times New Roman" w:hAnsi="Times New Roman"/>
          <w:sz w:val="20"/>
          <w:szCs w:val="20"/>
        </w:rPr>
        <w:t>о</w:t>
      </w:r>
      <w:r w:rsidRPr="007167A7">
        <w:rPr>
          <w:rFonts w:ascii="Times New Roman" w:hAnsi="Times New Roman"/>
          <w:sz w:val="20"/>
          <w:szCs w:val="20"/>
        </w:rPr>
        <w:t>средственно их отец. В частности, сила влияния отца на удой дочерей в зависимости от лактации находилась в пределах 25,3</w:t>
      </w:r>
      <w:r>
        <w:rPr>
          <w:rFonts w:ascii="Times New Roman" w:hAnsi="Times New Roman"/>
          <w:sz w:val="20"/>
          <w:szCs w:val="20"/>
        </w:rPr>
        <w:t>−</w:t>
      </w:r>
      <w:r w:rsidRPr="007167A7">
        <w:rPr>
          <w:rFonts w:ascii="Times New Roman" w:hAnsi="Times New Roman"/>
          <w:sz w:val="20"/>
          <w:szCs w:val="20"/>
        </w:rPr>
        <w:t>27,</w:t>
      </w:r>
      <w:r>
        <w:rPr>
          <w:rFonts w:ascii="Times New Roman" w:hAnsi="Times New Roman"/>
          <w:sz w:val="20"/>
          <w:szCs w:val="20"/>
        </w:rPr>
        <w:t>2</w:t>
      </w:r>
      <w:r w:rsidRPr="007167A7">
        <w:rPr>
          <w:rFonts w:ascii="Times New Roman" w:hAnsi="Times New Roman"/>
          <w:sz w:val="20"/>
          <w:szCs w:val="20"/>
        </w:rPr>
        <w:t> %</w:t>
      </w:r>
      <w:r w:rsidRPr="007167A7">
        <w:t xml:space="preserve"> </w:t>
      </w:r>
      <w:r w:rsidRPr="007167A7">
        <w:rPr>
          <w:rFonts w:ascii="Times New Roman" w:hAnsi="Times New Roman"/>
          <w:sz w:val="20"/>
          <w:szCs w:val="20"/>
        </w:rPr>
        <w:t>при P</w:t>
      </w:r>
      <w:r>
        <w:rPr>
          <w:rFonts w:ascii="Times New Roman" w:hAnsi="Times New Roman"/>
          <w:sz w:val="20"/>
          <w:szCs w:val="20"/>
        </w:rPr>
        <w:t> </w:t>
      </w:r>
      <w:r w:rsidRPr="007167A7">
        <w:rPr>
          <w:rFonts w:ascii="Times New Roman" w:hAnsi="Times New Roman"/>
          <w:sz w:val="20"/>
          <w:szCs w:val="20"/>
        </w:rPr>
        <w:t>&lt;</w:t>
      </w:r>
      <w:r>
        <w:rPr>
          <w:rFonts w:ascii="Times New Roman" w:hAnsi="Times New Roman"/>
          <w:sz w:val="20"/>
          <w:szCs w:val="20"/>
        </w:rPr>
        <w:t> </w:t>
      </w:r>
      <w:r w:rsidRPr="007167A7">
        <w:rPr>
          <w:rFonts w:ascii="Times New Roman" w:hAnsi="Times New Roman"/>
          <w:sz w:val="20"/>
          <w:szCs w:val="20"/>
        </w:rPr>
        <w:t>0,001 во всех случаях. Следует отметить и значительное влияние отца на такой генетически обусловленный показатель</w:t>
      </w:r>
      <w:r>
        <w:rPr>
          <w:rFonts w:ascii="Times New Roman" w:hAnsi="Times New Roman"/>
          <w:sz w:val="20"/>
          <w:szCs w:val="20"/>
        </w:rPr>
        <w:t>,</w:t>
      </w:r>
      <w:r w:rsidRPr="007167A7">
        <w:rPr>
          <w:rFonts w:ascii="Times New Roman" w:hAnsi="Times New Roman"/>
          <w:sz w:val="20"/>
          <w:szCs w:val="20"/>
        </w:rPr>
        <w:t xml:space="preserve"> как содержание жира в молоке. Сила влияния отца на жирность молока (%) в завис</w:t>
      </w:r>
      <w:r w:rsidRPr="007167A7">
        <w:rPr>
          <w:rFonts w:ascii="Times New Roman" w:hAnsi="Times New Roman"/>
          <w:sz w:val="20"/>
          <w:szCs w:val="20"/>
        </w:rPr>
        <w:t>и</w:t>
      </w:r>
      <w:r w:rsidRPr="007167A7">
        <w:rPr>
          <w:rFonts w:ascii="Times New Roman" w:hAnsi="Times New Roman"/>
          <w:sz w:val="20"/>
          <w:szCs w:val="20"/>
        </w:rPr>
        <w:t>мости от лактации колебалась в пределах 28,2</w:t>
      </w:r>
      <w:r>
        <w:rPr>
          <w:rFonts w:ascii="Times New Roman" w:hAnsi="Times New Roman"/>
          <w:sz w:val="20"/>
          <w:szCs w:val="20"/>
        </w:rPr>
        <w:t>−</w:t>
      </w:r>
      <w:r w:rsidRPr="007167A7">
        <w:rPr>
          <w:rFonts w:ascii="Times New Roman" w:hAnsi="Times New Roman"/>
          <w:sz w:val="20"/>
          <w:szCs w:val="20"/>
        </w:rPr>
        <w:t>34,3, а на количество молочного жира (кг) – в пределах 25,6</w:t>
      </w:r>
      <w:r>
        <w:rPr>
          <w:rFonts w:ascii="Times New Roman" w:hAnsi="Times New Roman"/>
          <w:sz w:val="20"/>
          <w:szCs w:val="20"/>
        </w:rPr>
        <w:t>−</w:t>
      </w:r>
      <w:r w:rsidRPr="007167A7">
        <w:rPr>
          <w:rFonts w:ascii="Times New Roman" w:hAnsi="Times New Roman"/>
          <w:sz w:val="20"/>
          <w:szCs w:val="20"/>
        </w:rPr>
        <w:t>28,5 % при P</w:t>
      </w:r>
      <w:r>
        <w:rPr>
          <w:rFonts w:ascii="Times New Roman" w:hAnsi="Times New Roman"/>
          <w:sz w:val="20"/>
          <w:szCs w:val="20"/>
        </w:rPr>
        <w:t> </w:t>
      </w:r>
      <w:r w:rsidRPr="007167A7">
        <w:rPr>
          <w:rFonts w:ascii="Times New Roman" w:hAnsi="Times New Roman"/>
          <w:sz w:val="20"/>
          <w:szCs w:val="20"/>
        </w:rPr>
        <w:t>&lt;</w:t>
      </w:r>
      <w:r>
        <w:rPr>
          <w:rFonts w:ascii="Times New Roman" w:hAnsi="Times New Roman"/>
          <w:sz w:val="20"/>
          <w:szCs w:val="20"/>
        </w:rPr>
        <w:t> </w:t>
      </w:r>
      <w:r w:rsidRPr="007167A7">
        <w:rPr>
          <w:rFonts w:ascii="Times New Roman" w:hAnsi="Times New Roman"/>
          <w:sz w:val="20"/>
          <w:szCs w:val="20"/>
        </w:rPr>
        <w:t>0,001 во всех случаях.</w:t>
      </w:r>
    </w:p>
    <w:p w:rsidR="00424AF2" w:rsidRPr="007167A7" w:rsidRDefault="00884497" w:rsidP="00754532">
      <w:pPr>
        <w:tabs>
          <w:tab w:val="left" w:pos="284"/>
        </w:tabs>
        <w:spacing w:after="0" w:line="247" w:lineRule="auto"/>
        <w:ind w:firstLine="284"/>
        <w:jc w:val="both"/>
        <w:rPr>
          <w:rFonts w:ascii="Times New Roman" w:hAnsi="Times New Roman"/>
          <w:sz w:val="20"/>
          <w:szCs w:val="20"/>
        </w:rPr>
      </w:pPr>
      <w:r>
        <w:rPr>
          <w:rFonts w:ascii="Times New Roman" w:hAnsi="Times New Roman"/>
          <w:sz w:val="20"/>
          <w:szCs w:val="20"/>
        </w:rPr>
        <w:t>Н</w:t>
      </w:r>
      <w:r w:rsidR="008007C8">
        <w:rPr>
          <w:rFonts w:ascii="Times New Roman" w:hAnsi="Times New Roman"/>
          <w:sz w:val="20"/>
          <w:szCs w:val="20"/>
        </w:rPr>
        <w:t>есмотря на то</w:t>
      </w:r>
      <w:r w:rsidR="00424AF2" w:rsidRPr="007167A7">
        <w:rPr>
          <w:rFonts w:ascii="Times New Roman" w:hAnsi="Times New Roman"/>
          <w:sz w:val="20"/>
          <w:szCs w:val="20"/>
        </w:rPr>
        <w:t xml:space="preserve"> что роль отца среди генотипических факторов им</w:t>
      </w:r>
      <w:r w:rsidR="00424AF2" w:rsidRPr="007167A7">
        <w:rPr>
          <w:rFonts w:ascii="Times New Roman" w:hAnsi="Times New Roman"/>
          <w:sz w:val="20"/>
          <w:szCs w:val="20"/>
        </w:rPr>
        <w:t>е</w:t>
      </w:r>
      <w:r w:rsidR="00424AF2" w:rsidRPr="007167A7">
        <w:rPr>
          <w:rFonts w:ascii="Times New Roman" w:hAnsi="Times New Roman"/>
          <w:sz w:val="20"/>
          <w:szCs w:val="20"/>
        </w:rPr>
        <w:t>ет наибольшее влияние на молочную продуктивность коров, следует помнить, что использование высокоценных по продуктивному поте</w:t>
      </w:r>
      <w:r w:rsidR="00424AF2" w:rsidRPr="007167A7">
        <w:rPr>
          <w:rFonts w:ascii="Times New Roman" w:hAnsi="Times New Roman"/>
          <w:sz w:val="20"/>
          <w:szCs w:val="20"/>
        </w:rPr>
        <w:t>н</w:t>
      </w:r>
      <w:r w:rsidR="00424AF2" w:rsidRPr="007167A7">
        <w:rPr>
          <w:rFonts w:ascii="Times New Roman" w:hAnsi="Times New Roman"/>
          <w:sz w:val="20"/>
          <w:szCs w:val="20"/>
        </w:rPr>
        <w:t>циалу быков на стадах с низкой продуктивностью нецелесообразно. Вместе с этим, при прогнозировании молочной продуктивности коров не менее важная роль отводится оценке потенциала молочной проду</w:t>
      </w:r>
      <w:r w:rsidR="00424AF2" w:rsidRPr="007167A7">
        <w:rPr>
          <w:rFonts w:ascii="Times New Roman" w:hAnsi="Times New Roman"/>
          <w:sz w:val="20"/>
          <w:szCs w:val="20"/>
        </w:rPr>
        <w:t>к</w:t>
      </w:r>
      <w:r w:rsidR="00424AF2" w:rsidRPr="007167A7">
        <w:rPr>
          <w:rFonts w:ascii="Times New Roman" w:hAnsi="Times New Roman"/>
          <w:sz w:val="20"/>
          <w:szCs w:val="20"/>
        </w:rPr>
        <w:t xml:space="preserve">тивности по материнской линии. </w:t>
      </w:r>
    </w:p>
    <w:p w:rsidR="00424AF2" w:rsidRPr="007167A7" w:rsidRDefault="00424AF2" w:rsidP="00754532">
      <w:pPr>
        <w:tabs>
          <w:tab w:val="left" w:pos="284"/>
        </w:tabs>
        <w:spacing w:after="0" w:line="247" w:lineRule="auto"/>
        <w:ind w:firstLine="284"/>
        <w:jc w:val="both"/>
        <w:rPr>
          <w:rFonts w:ascii="Times New Roman" w:hAnsi="Times New Roman"/>
          <w:sz w:val="20"/>
          <w:szCs w:val="20"/>
        </w:rPr>
      </w:pPr>
      <w:r w:rsidRPr="007167A7">
        <w:rPr>
          <w:rFonts w:ascii="Times New Roman" w:hAnsi="Times New Roman"/>
          <w:sz w:val="20"/>
          <w:szCs w:val="20"/>
        </w:rPr>
        <w:t>В результате исследований установлено, что коэффициент насл</w:t>
      </w:r>
      <w:r w:rsidRPr="007167A7">
        <w:rPr>
          <w:rFonts w:ascii="Times New Roman" w:hAnsi="Times New Roman"/>
          <w:sz w:val="20"/>
          <w:szCs w:val="20"/>
        </w:rPr>
        <w:t>е</w:t>
      </w:r>
      <w:r w:rsidRPr="007167A7">
        <w:rPr>
          <w:rFonts w:ascii="Times New Roman" w:hAnsi="Times New Roman"/>
          <w:sz w:val="20"/>
          <w:szCs w:val="20"/>
        </w:rPr>
        <w:t>дуемости (h) между удоем матерей и дочерей по первой лактации с</w:t>
      </w:r>
      <w:r w:rsidRPr="007167A7">
        <w:rPr>
          <w:rFonts w:ascii="Times New Roman" w:hAnsi="Times New Roman"/>
          <w:sz w:val="20"/>
          <w:szCs w:val="20"/>
        </w:rPr>
        <w:t>о</w:t>
      </w:r>
      <w:r w:rsidRPr="007167A7">
        <w:rPr>
          <w:rFonts w:ascii="Times New Roman" w:hAnsi="Times New Roman"/>
          <w:sz w:val="20"/>
          <w:szCs w:val="20"/>
        </w:rPr>
        <w:t>ставил 0,274, по второй – 0,264, по третьей – 0,282 и по наивысшей – 0,356, а между количеством молочного жира – 0,272, 0,240, 0,252 и 0,334 соответственно. Проведенный дисперсионный анализ подтве</w:t>
      </w:r>
      <w:r w:rsidRPr="007167A7">
        <w:rPr>
          <w:rFonts w:ascii="Times New Roman" w:hAnsi="Times New Roman"/>
          <w:sz w:val="20"/>
          <w:szCs w:val="20"/>
        </w:rPr>
        <w:t>р</w:t>
      </w:r>
      <w:r w:rsidRPr="007167A7">
        <w:rPr>
          <w:rFonts w:ascii="Times New Roman" w:hAnsi="Times New Roman"/>
          <w:sz w:val="20"/>
          <w:szCs w:val="20"/>
        </w:rPr>
        <w:t xml:space="preserve">ждает значительное влияние удоя матери на продуктивность дочерей. </w:t>
      </w:r>
      <w:r w:rsidR="001B6373">
        <w:rPr>
          <w:rFonts w:ascii="Times New Roman" w:hAnsi="Times New Roman"/>
          <w:sz w:val="20"/>
          <w:szCs w:val="20"/>
        </w:rPr>
        <w:t>В з</w:t>
      </w:r>
      <w:r w:rsidRPr="007167A7">
        <w:rPr>
          <w:rFonts w:ascii="Times New Roman" w:hAnsi="Times New Roman"/>
          <w:sz w:val="20"/>
          <w:szCs w:val="20"/>
        </w:rPr>
        <w:t>ависимо</w:t>
      </w:r>
      <w:r w:rsidR="001B6373">
        <w:rPr>
          <w:rFonts w:ascii="Times New Roman" w:hAnsi="Times New Roman"/>
          <w:sz w:val="20"/>
          <w:szCs w:val="20"/>
        </w:rPr>
        <w:t>сти</w:t>
      </w:r>
      <w:r w:rsidRPr="007167A7">
        <w:rPr>
          <w:rFonts w:ascii="Times New Roman" w:hAnsi="Times New Roman"/>
          <w:sz w:val="20"/>
          <w:szCs w:val="20"/>
        </w:rPr>
        <w:t xml:space="preserve"> от лактации сила влияния удоя матерей на удой доч</w:t>
      </w:r>
      <w:r w:rsidRPr="007167A7">
        <w:rPr>
          <w:rFonts w:ascii="Times New Roman" w:hAnsi="Times New Roman"/>
          <w:sz w:val="20"/>
          <w:szCs w:val="20"/>
        </w:rPr>
        <w:t>е</w:t>
      </w:r>
      <w:r w:rsidRPr="007167A7">
        <w:rPr>
          <w:rFonts w:ascii="Times New Roman" w:hAnsi="Times New Roman"/>
          <w:sz w:val="20"/>
          <w:szCs w:val="20"/>
        </w:rPr>
        <w:t>рей находилась в пределах 19,3</w:t>
      </w:r>
      <w:r w:rsidR="001B7D72">
        <w:rPr>
          <w:rFonts w:ascii="Times New Roman" w:hAnsi="Times New Roman"/>
          <w:sz w:val="20"/>
          <w:szCs w:val="20"/>
        </w:rPr>
        <w:t>−</w:t>
      </w:r>
      <w:r w:rsidRPr="007167A7">
        <w:rPr>
          <w:rFonts w:ascii="Times New Roman" w:hAnsi="Times New Roman"/>
          <w:sz w:val="20"/>
          <w:szCs w:val="20"/>
        </w:rPr>
        <w:t>32,8, на содержание жира в молоке дочерей – 13,2</w:t>
      </w:r>
      <w:r w:rsidR="001B7D72">
        <w:rPr>
          <w:rFonts w:ascii="Times New Roman" w:hAnsi="Times New Roman"/>
          <w:sz w:val="20"/>
          <w:szCs w:val="20"/>
        </w:rPr>
        <w:t>−</w:t>
      </w:r>
      <w:r w:rsidRPr="007167A7">
        <w:rPr>
          <w:rFonts w:ascii="Times New Roman" w:hAnsi="Times New Roman"/>
          <w:sz w:val="20"/>
          <w:szCs w:val="20"/>
        </w:rPr>
        <w:t>32,7 и на количество молочного жира дочерей – в пр</w:t>
      </w:r>
      <w:r w:rsidRPr="007167A7">
        <w:rPr>
          <w:rFonts w:ascii="Times New Roman" w:hAnsi="Times New Roman"/>
          <w:sz w:val="20"/>
          <w:szCs w:val="20"/>
        </w:rPr>
        <w:t>е</w:t>
      </w:r>
      <w:r w:rsidRPr="007167A7">
        <w:rPr>
          <w:rFonts w:ascii="Times New Roman" w:hAnsi="Times New Roman"/>
          <w:sz w:val="20"/>
          <w:szCs w:val="20"/>
        </w:rPr>
        <w:t>делах 19,7</w:t>
      </w:r>
      <w:r w:rsidR="001B7D72">
        <w:rPr>
          <w:rFonts w:ascii="Times New Roman" w:hAnsi="Times New Roman"/>
          <w:sz w:val="20"/>
          <w:szCs w:val="20"/>
        </w:rPr>
        <w:t>−</w:t>
      </w:r>
      <w:r w:rsidRPr="007167A7">
        <w:rPr>
          <w:rFonts w:ascii="Times New Roman" w:hAnsi="Times New Roman"/>
          <w:sz w:val="20"/>
          <w:szCs w:val="20"/>
        </w:rPr>
        <w:t>30,9 % (табл</w:t>
      </w:r>
      <w:r w:rsidR="001B7D72">
        <w:rPr>
          <w:rFonts w:ascii="Times New Roman" w:hAnsi="Times New Roman"/>
          <w:sz w:val="20"/>
          <w:szCs w:val="20"/>
        </w:rPr>
        <w:t>.</w:t>
      </w:r>
      <w:r w:rsidRPr="007167A7">
        <w:rPr>
          <w:rFonts w:ascii="Times New Roman" w:hAnsi="Times New Roman"/>
          <w:sz w:val="20"/>
          <w:szCs w:val="20"/>
        </w:rPr>
        <w:t xml:space="preserve"> 2).</w:t>
      </w:r>
    </w:p>
    <w:p w:rsidR="00424AF2" w:rsidRPr="00754532" w:rsidRDefault="00424AF2" w:rsidP="00754532">
      <w:pPr>
        <w:tabs>
          <w:tab w:val="left" w:pos="284"/>
        </w:tabs>
        <w:spacing w:after="0" w:line="247" w:lineRule="auto"/>
        <w:jc w:val="both"/>
        <w:rPr>
          <w:rFonts w:ascii="Times New Roman" w:hAnsi="Times New Roman"/>
          <w:sz w:val="20"/>
          <w:szCs w:val="20"/>
        </w:rPr>
      </w:pPr>
    </w:p>
    <w:p w:rsidR="00424AF2" w:rsidRPr="001B7D72" w:rsidRDefault="00424AF2" w:rsidP="00754532">
      <w:pPr>
        <w:tabs>
          <w:tab w:val="left" w:pos="284"/>
        </w:tabs>
        <w:spacing w:after="0" w:line="247" w:lineRule="auto"/>
        <w:jc w:val="center"/>
        <w:rPr>
          <w:rFonts w:ascii="Times New Roman" w:hAnsi="Times New Roman"/>
          <w:b/>
          <w:sz w:val="16"/>
          <w:szCs w:val="16"/>
        </w:rPr>
      </w:pPr>
      <w:r w:rsidRPr="001B7D72">
        <w:rPr>
          <w:rFonts w:ascii="Times New Roman" w:hAnsi="Times New Roman"/>
          <w:spacing w:val="20"/>
          <w:sz w:val="16"/>
          <w:szCs w:val="16"/>
        </w:rPr>
        <w:t xml:space="preserve">Таблица </w:t>
      </w:r>
      <w:r w:rsidRPr="001B7D72">
        <w:rPr>
          <w:rFonts w:ascii="Times New Roman" w:hAnsi="Times New Roman"/>
          <w:sz w:val="16"/>
          <w:szCs w:val="16"/>
        </w:rPr>
        <w:t>2.</w:t>
      </w:r>
      <w:r w:rsidRPr="001B7D72">
        <w:rPr>
          <w:rFonts w:ascii="Times New Roman" w:hAnsi="Times New Roman"/>
          <w:b/>
          <w:sz w:val="16"/>
          <w:szCs w:val="16"/>
        </w:rPr>
        <w:t xml:space="preserve"> Сила влияния удоя матерей на молочную продуктивность дочерей</w:t>
      </w:r>
    </w:p>
    <w:p w:rsidR="00424AF2" w:rsidRPr="00754532" w:rsidRDefault="00424AF2" w:rsidP="00754532">
      <w:pPr>
        <w:tabs>
          <w:tab w:val="left" w:pos="284"/>
        </w:tabs>
        <w:spacing w:after="0" w:line="247" w:lineRule="auto"/>
        <w:jc w:val="both"/>
        <w:rPr>
          <w:rFonts w:ascii="Times New Roman" w:hAnsi="Times New Roman"/>
          <w:sz w:val="16"/>
          <w:szCs w:val="20"/>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7"/>
        <w:gridCol w:w="579"/>
        <w:gridCol w:w="999"/>
        <w:gridCol w:w="1587"/>
        <w:gridCol w:w="1784"/>
      </w:tblGrid>
      <w:tr w:rsidR="00424AF2" w:rsidRPr="007167A7" w:rsidTr="00E6558A">
        <w:trPr>
          <w:trHeight w:val="163"/>
        </w:trPr>
        <w:tc>
          <w:tcPr>
            <w:tcW w:w="1147" w:type="dxa"/>
            <w:vMerge w:val="restart"/>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Лактация</w:t>
            </w:r>
          </w:p>
        </w:tc>
        <w:tc>
          <w:tcPr>
            <w:tcW w:w="579" w:type="dxa"/>
            <w:vMerge w:val="restart"/>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n</w:t>
            </w:r>
          </w:p>
        </w:tc>
        <w:tc>
          <w:tcPr>
            <w:tcW w:w="4370" w:type="dxa"/>
            <w:gridSpan w:val="3"/>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Сила влияния (%) удоя матерей на:</w:t>
            </w:r>
          </w:p>
        </w:tc>
      </w:tr>
      <w:tr w:rsidR="00424AF2" w:rsidRPr="007167A7" w:rsidTr="00E6558A">
        <w:trPr>
          <w:trHeight w:val="251"/>
        </w:trPr>
        <w:tc>
          <w:tcPr>
            <w:tcW w:w="1147" w:type="dxa"/>
            <w:vMerge/>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p>
        </w:tc>
        <w:tc>
          <w:tcPr>
            <w:tcW w:w="579" w:type="dxa"/>
            <w:vMerge/>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p>
        </w:tc>
        <w:tc>
          <w:tcPr>
            <w:tcW w:w="999" w:type="dxa"/>
            <w:vAlign w:val="center"/>
          </w:tcPr>
          <w:p w:rsidR="00E6558A" w:rsidRDefault="00424AF2" w:rsidP="00754532">
            <w:pPr>
              <w:tabs>
                <w:tab w:val="left" w:pos="567"/>
              </w:tabs>
              <w:spacing w:after="0" w:line="247" w:lineRule="auto"/>
              <w:jc w:val="center"/>
              <w:rPr>
                <w:rFonts w:ascii="Times New Roman" w:hAnsi="Times New Roman"/>
                <w:bCs/>
                <w:sz w:val="16"/>
                <w:szCs w:val="16"/>
              </w:rPr>
            </w:pPr>
            <w:r w:rsidRPr="007167A7">
              <w:rPr>
                <w:rFonts w:ascii="Times New Roman" w:hAnsi="Times New Roman"/>
                <w:bCs/>
                <w:sz w:val="16"/>
                <w:szCs w:val="16"/>
              </w:rPr>
              <w:t xml:space="preserve">удой </w:t>
            </w:r>
          </w:p>
          <w:p w:rsidR="00424AF2" w:rsidRPr="007167A7" w:rsidRDefault="00424AF2" w:rsidP="00754532">
            <w:pPr>
              <w:tabs>
                <w:tab w:val="left" w:pos="567"/>
              </w:tabs>
              <w:spacing w:after="0" w:line="247" w:lineRule="auto"/>
              <w:jc w:val="center"/>
              <w:rPr>
                <w:rFonts w:ascii="Times New Roman" w:hAnsi="Times New Roman"/>
                <w:sz w:val="16"/>
                <w:szCs w:val="16"/>
              </w:rPr>
            </w:pPr>
            <w:r w:rsidRPr="007167A7">
              <w:rPr>
                <w:rFonts w:ascii="Times New Roman" w:hAnsi="Times New Roman"/>
                <w:bCs/>
                <w:sz w:val="16"/>
                <w:szCs w:val="16"/>
              </w:rPr>
              <w:t>дочерей</w:t>
            </w:r>
          </w:p>
        </w:tc>
        <w:tc>
          <w:tcPr>
            <w:tcW w:w="1587" w:type="dxa"/>
            <w:vAlign w:val="center"/>
          </w:tcPr>
          <w:p w:rsidR="00424AF2" w:rsidRPr="007167A7" w:rsidRDefault="00424AF2" w:rsidP="00754532">
            <w:pPr>
              <w:tabs>
                <w:tab w:val="left" w:pos="567"/>
              </w:tabs>
              <w:spacing w:after="0" w:line="247" w:lineRule="auto"/>
              <w:jc w:val="center"/>
              <w:rPr>
                <w:rFonts w:ascii="Times New Roman" w:hAnsi="Times New Roman"/>
                <w:sz w:val="16"/>
                <w:szCs w:val="16"/>
              </w:rPr>
            </w:pPr>
            <w:r w:rsidRPr="007167A7">
              <w:rPr>
                <w:rFonts w:ascii="Times New Roman" w:hAnsi="Times New Roman"/>
                <w:bCs/>
                <w:sz w:val="16"/>
                <w:szCs w:val="16"/>
              </w:rPr>
              <w:t>содержание жира в молоке дочерей</w:t>
            </w:r>
          </w:p>
        </w:tc>
        <w:tc>
          <w:tcPr>
            <w:tcW w:w="1784" w:type="dxa"/>
            <w:vAlign w:val="center"/>
          </w:tcPr>
          <w:p w:rsidR="00424AF2" w:rsidRPr="007167A7" w:rsidRDefault="00424AF2" w:rsidP="00754532">
            <w:pPr>
              <w:tabs>
                <w:tab w:val="left" w:pos="567"/>
              </w:tabs>
              <w:spacing w:after="0" w:line="247" w:lineRule="auto"/>
              <w:jc w:val="center"/>
              <w:rPr>
                <w:rFonts w:ascii="Times New Roman" w:hAnsi="Times New Roman"/>
                <w:sz w:val="16"/>
                <w:szCs w:val="16"/>
              </w:rPr>
            </w:pPr>
            <w:r w:rsidRPr="007167A7">
              <w:rPr>
                <w:rFonts w:ascii="Times New Roman" w:hAnsi="Times New Roman"/>
                <w:bCs/>
                <w:sz w:val="16"/>
                <w:szCs w:val="16"/>
              </w:rPr>
              <w:t>количество молочного жира дочерей</w:t>
            </w:r>
          </w:p>
        </w:tc>
      </w:tr>
      <w:tr w:rsidR="00424AF2" w:rsidRPr="007167A7" w:rsidTr="00597030">
        <w:trPr>
          <w:trHeight w:val="190"/>
        </w:trPr>
        <w:tc>
          <w:tcPr>
            <w:tcW w:w="1147" w:type="dxa"/>
            <w:vAlign w:val="center"/>
          </w:tcPr>
          <w:p w:rsidR="00424AF2" w:rsidRPr="007167A7" w:rsidRDefault="001B6373" w:rsidP="00754532">
            <w:pPr>
              <w:tabs>
                <w:tab w:val="left" w:pos="284"/>
              </w:tabs>
              <w:spacing w:after="0" w:line="247" w:lineRule="auto"/>
              <w:jc w:val="center"/>
              <w:rPr>
                <w:rFonts w:ascii="Times New Roman" w:hAnsi="Times New Roman"/>
                <w:sz w:val="16"/>
                <w:szCs w:val="16"/>
              </w:rPr>
            </w:pPr>
            <w:r>
              <w:rPr>
                <w:rFonts w:ascii="Times New Roman" w:hAnsi="Times New Roman"/>
                <w:sz w:val="16"/>
                <w:szCs w:val="16"/>
              </w:rPr>
              <w:t>1-я</w:t>
            </w:r>
          </w:p>
        </w:tc>
        <w:tc>
          <w:tcPr>
            <w:tcW w:w="579"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826</w:t>
            </w:r>
          </w:p>
        </w:tc>
        <w:tc>
          <w:tcPr>
            <w:tcW w:w="999"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19,3</w:t>
            </w:r>
          </w:p>
        </w:tc>
        <w:tc>
          <w:tcPr>
            <w:tcW w:w="1587"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13,2</w:t>
            </w:r>
          </w:p>
        </w:tc>
        <w:tc>
          <w:tcPr>
            <w:tcW w:w="1784"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19,7</w:t>
            </w:r>
          </w:p>
        </w:tc>
      </w:tr>
      <w:tr w:rsidR="00424AF2" w:rsidRPr="007167A7" w:rsidTr="00597030">
        <w:trPr>
          <w:trHeight w:val="190"/>
        </w:trPr>
        <w:tc>
          <w:tcPr>
            <w:tcW w:w="1147"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2</w:t>
            </w:r>
            <w:r w:rsidR="001B6373">
              <w:rPr>
                <w:rFonts w:ascii="Times New Roman" w:hAnsi="Times New Roman"/>
                <w:sz w:val="16"/>
                <w:szCs w:val="16"/>
              </w:rPr>
              <w:t>-я</w:t>
            </w:r>
          </w:p>
        </w:tc>
        <w:tc>
          <w:tcPr>
            <w:tcW w:w="579"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680</w:t>
            </w:r>
          </w:p>
        </w:tc>
        <w:tc>
          <w:tcPr>
            <w:tcW w:w="999"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23,3</w:t>
            </w:r>
          </w:p>
        </w:tc>
        <w:tc>
          <w:tcPr>
            <w:tcW w:w="1587"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26,7</w:t>
            </w:r>
          </w:p>
        </w:tc>
        <w:tc>
          <w:tcPr>
            <w:tcW w:w="1784"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23,0</w:t>
            </w:r>
          </w:p>
        </w:tc>
      </w:tr>
      <w:tr w:rsidR="00424AF2" w:rsidRPr="007167A7" w:rsidTr="00597030">
        <w:trPr>
          <w:trHeight w:val="190"/>
        </w:trPr>
        <w:tc>
          <w:tcPr>
            <w:tcW w:w="1147"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3</w:t>
            </w:r>
            <w:r w:rsidR="001B6373">
              <w:rPr>
                <w:rFonts w:ascii="Times New Roman" w:hAnsi="Times New Roman"/>
                <w:sz w:val="16"/>
                <w:szCs w:val="16"/>
              </w:rPr>
              <w:t>-я</w:t>
            </w:r>
          </w:p>
        </w:tc>
        <w:tc>
          <w:tcPr>
            <w:tcW w:w="579"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469</w:t>
            </w:r>
          </w:p>
        </w:tc>
        <w:tc>
          <w:tcPr>
            <w:tcW w:w="999"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32,7</w:t>
            </w:r>
          </w:p>
        </w:tc>
        <w:tc>
          <w:tcPr>
            <w:tcW w:w="1587"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32,7</w:t>
            </w:r>
          </w:p>
        </w:tc>
        <w:tc>
          <w:tcPr>
            <w:tcW w:w="1784"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30,9</w:t>
            </w:r>
          </w:p>
        </w:tc>
      </w:tr>
      <w:tr w:rsidR="00424AF2" w:rsidRPr="007167A7" w:rsidTr="00597030">
        <w:trPr>
          <w:trHeight w:val="190"/>
        </w:trPr>
        <w:tc>
          <w:tcPr>
            <w:tcW w:w="1147"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Наивысшая</w:t>
            </w:r>
          </w:p>
        </w:tc>
        <w:tc>
          <w:tcPr>
            <w:tcW w:w="579"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826</w:t>
            </w:r>
          </w:p>
        </w:tc>
        <w:tc>
          <w:tcPr>
            <w:tcW w:w="999"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24,4</w:t>
            </w:r>
          </w:p>
        </w:tc>
        <w:tc>
          <w:tcPr>
            <w:tcW w:w="1587"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25,6</w:t>
            </w:r>
          </w:p>
        </w:tc>
        <w:tc>
          <w:tcPr>
            <w:tcW w:w="1784" w:type="dxa"/>
            <w:vAlign w:val="center"/>
          </w:tcPr>
          <w:p w:rsidR="00424AF2" w:rsidRPr="007167A7" w:rsidRDefault="00424AF2" w:rsidP="00754532">
            <w:pPr>
              <w:tabs>
                <w:tab w:val="left" w:pos="284"/>
              </w:tabs>
              <w:spacing w:after="0" w:line="247" w:lineRule="auto"/>
              <w:jc w:val="center"/>
              <w:rPr>
                <w:rFonts w:ascii="Times New Roman" w:hAnsi="Times New Roman"/>
                <w:sz w:val="16"/>
                <w:szCs w:val="16"/>
              </w:rPr>
            </w:pPr>
            <w:r w:rsidRPr="007167A7">
              <w:rPr>
                <w:rFonts w:ascii="Times New Roman" w:hAnsi="Times New Roman"/>
                <w:sz w:val="16"/>
                <w:szCs w:val="16"/>
              </w:rPr>
              <w:t>24,1</w:t>
            </w:r>
          </w:p>
        </w:tc>
      </w:tr>
    </w:tbl>
    <w:p w:rsidR="00424AF2" w:rsidRPr="00754532" w:rsidRDefault="00424AF2" w:rsidP="00754532">
      <w:pPr>
        <w:tabs>
          <w:tab w:val="left" w:pos="284"/>
        </w:tabs>
        <w:spacing w:after="0" w:line="247" w:lineRule="auto"/>
        <w:ind w:firstLine="284"/>
        <w:jc w:val="both"/>
        <w:rPr>
          <w:rFonts w:ascii="Times New Roman" w:hAnsi="Times New Roman"/>
          <w:sz w:val="20"/>
          <w:szCs w:val="20"/>
        </w:rPr>
      </w:pPr>
      <w:r w:rsidRPr="007167A7">
        <w:rPr>
          <w:rFonts w:ascii="Times New Roman" w:hAnsi="Times New Roman"/>
          <w:sz w:val="20"/>
          <w:szCs w:val="20"/>
        </w:rPr>
        <w:tab/>
      </w:r>
    </w:p>
    <w:p w:rsidR="00424AF2" w:rsidRPr="007167A7" w:rsidRDefault="00424AF2" w:rsidP="00754532">
      <w:pPr>
        <w:tabs>
          <w:tab w:val="left" w:pos="284"/>
        </w:tabs>
        <w:spacing w:after="0" w:line="247" w:lineRule="auto"/>
        <w:ind w:firstLine="284"/>
        <w:jc w:val="both"/>
        <w:rPr>
          <w:rFonts w:ascii="Times New Roman" w:hAnsi="Times New Roman"/>
          <w:sz w:val="20"/>
          <w:szCs w:val="20"/>
        </w:rPr>
      </w:pPr>
      <w:r w:rsidRPr="007167A7">
        <w:rPr>
          <w:rFonts w:ascii="Times New Roman" w:hAnsi="Times New Roman"/>
          <w:sz w:val="20"/>
          <w:szCs w:val="20"/>
        </w:rPr>
        <w:t>Следует отметить, что сила влияния удоя матерей на продукти</w:t>
      </w:r>
      <w:r w:rsidRPr="007167A7">
        <w:rPr>
          <w:rFonts w:ascii="Times New Roman" w:hAnsi="Times New Roman"/>
          <w:sz w:val="20"/>
          <w:szCs w:val="20"/>
        </w:rPr>
        <w:t>в</w:t>
      </w:r>
      <w:r w:rsidRPr="007167A7">
        <w:rPr>
          <w:rFonts w:ascii="Times New Roman" w:hAnsi="Times New Roman"/>
          <w:sz w:val="20"/>
          <w:szCs w:val="20"/>
        </w:rPr>
        <w:t>ность дочери (удой, содержание жира в молоке, количество молочного жира) с каждой последующей лактацией увеличивалась.</w:t>
      </w:r>
    </w:p>
    <w:p w:rsidR="00424AF2" w:rsidRDefault="00424AF2" w:rsidP="00754532">
      <w:pPr>
        <w:tabs>
          <w:tab w:val="left" w:pos="284"/>
        </w:tabs>
        <w:spacing w:after="0" w:line="247" w:lineRule="auto"/>
        <w:ind w:firstLine="284"/>
        <w:jc w:val="both"/>
        <w:rPr>
          <w:rFonts w:ascii="Times New Roman" w:hAnsi="Times New Roman"/>
          <w:sz w:val="20"/>
          <w:szCs w:val="20"/>
        </w:rPr>
      </w:pPr>
      <w:r w:rsidRPr="007167A7">
        <w:rPr>
          <w:rFonts w:ascii="Times New Roman" w:hAnsi="Times New Roman"/>
          <w:sz w:val="20"/>
          <w:szCs w:val="20"/>
        </w:rPr>
        <w:t>Такие генотипические факторы, как наследственность по улу</w:t>
      </w:r>
      <w:r w:rsidRPr="007167A7">
        <w:rPr>
          <w:rFonts w:ascii="Times New Roman" w:hAnsi="Times New Roman"/>
          <w:sz w:val="20"/>
          <w:szCs w:val="20"/>
        </w:rPr>
        <w:t>ч</w:t>
      </w:r>
      <w:r w:rsidRPr="007167A7">
        <w:rPr>
          <w:rFonts w:ascii="Times New Roman" w:hAnsi="Times New Roman"/>
          <w:sz w:val="20"/>
          <w:szCs w:val="20"/>
        </w:rPr>
        <w:t>шающей породе (в нашем случае – это голштинская) и соответственно роль отца</w:t>
      </w:r>
      <w:r w:rsidR="001B6373">
        <w:rPr>
          <w:rFonts w:ascii="Times New Roman" w:hAnsi="Times New Roman"/>
          <w:sz w:val="20"/>
          <w:szCs w:val="20"/>
        </w:rPr>
        <w:t>,</w:t>
      </w:r>
      <w:r w:rsidRPr="007167A7">
        <w:rPr>
          <w:rFonts w:ascii="Times New Roman" w:hAnsi="Times New Roman"/>
          <w:sz w:val="20"/>
          <w:szCs w:val="20"/>
        </w:rPr>
        <w:t xml:space="preserve"> влияют также и на воспроизводительную способность ж</w:t>
      </w:r>
      <w:r w:rsidRPr="007167A7">
        <w:rPr>
          <w:rFonts w:ascii="Times New Roman" w:hAnsi="Times New Roman"/>
          <w:sz w:val="20"/>
          <w:szCs w:val="20"/>
        </w:rPr>
        <w:t>и</w:t>
      </w:r>
      <w:r w:rsidRPr="007167A7">
        <w:rPr>
          <w:rFonts w:ascii="Times New Roman" w:hAnsi="Times New Roman"/>
          <w:sz w:val="20"/>
          <w:szCs w:val="20"/>
        </w:rPr>
        <w:t>вотных. Сила влияния генотипа и отца на показатели воспроизвод</w:t>
      </w:r>
      <w:r w:rsidRPr="007167A7">
        <w:rPr>
          <w:rFonts w:ascii="Times New Roman" w:hAnsi="Times New Roman"/>
          <w:sz w:val="20"/>
          <w:szCs w:val="20"/>
        </w:rPr>
        <w:t>и</w:t>
      </w:r>
      <w:r w:rsidRPr="007167A7">
        <w:rPr>
          <w:rFonts w:ascii="Times New Roman" w:hAnsi="Times New Roman"/>
          <w:sz w:val="20"/>
          <w:szCs w:val="20"/>
        </w:rPr>
        <w:t>тельной способности исследуемых коров приведены в табл</w:t>
      </w:r>
      <w:r w:rsidR="001B7D72">
        <w:rPr>
          <w:rFonts w:ascii="Times New Roman" w:hAnsi="Times New Roman"/>
          <w:sz w:val="20"/>
          <w:szCs w:val="20"/>
        </w:rPr>
        <w:t>.</w:t>
      </w:r>
      <w:r w:rsidRPr="007167A7">
        <w:rPr>
          <w:rFonts w:ascii="Times New Roman" w:hAnsi="Times New Roman"/>
          <w:sz w:val="20"/>
          <w:szCs w:val="20"/>
        </w:rPr>
        <w:t xml:space="preserve"> 3.</w:t>
      </w:r>
    </w:p>
    <w:p w:rsidR="00754532" w:rsidRDefault="00754532" w:rsidP="00754532">
      <w:pPr>
        <w:tabs>
          <w:tab w:val="left" w:pos="284"/>
        </w:tabs>
        <w:spacing w:after="0" w:line="247" w:lineRule="auto"/>
        <w:ind w:firstLine="284"/>
        <w:jc w:val="both"/>
        <w:rPr>
          <w:rFonts w:ascii="Times New Roman" w:hAnsi="Times New Roman"/>
          <w:sz w:val="20"/>
          <w:szCs w:val="20"/>
        </w:rPr>
      </w:pPr>
    </w:p>
    <w:p w:rsidR="00754532" w:rsidRPr="007167A7" w:rsidRDefault="00754532" w:rsidP="00754532">
      <w:pPr>
        <w:tabs>
          <w:tab w:val="left" w:pos="284"/>
        </w:tabs>
        <w:spacing w:after="0" w:line="247" w:lineRule="auto"/>
        <w:ind w:firstLine="284"/>
        <w:jc w:val="both"/>
        <w:rPr>
          <w:rFonts w:ascii="Times New Roman" w:hAnsi="Times New Roman"/>
          <w:sz w:val="20"/>
          <w:szCs w:val="20"/>
        </w:rPr>
      </w:pPr>
    </w:p>
    <w:p w:rsidR="00754532" w:rsidRDefault="00754532" w:rsidP="00754532">
      <w:pPr>
        <w:tabs>
          <w:tab w:val="left" w:pos="284"/>
        </w:tabs>
        <w:spacing w:after="0" w:line="240" w:lineRule="auto"/>
        <w:jc w:val="center"/>
        <w:rPr>
          <w:rFonts w:ascii="Times New Roman" w:hAnsi="Times New Roman"/>
          <w:b/>
          <w:sz w:val="16"/>
          <w:szCs w:val="16"/>
        </w:rPr>
      </w:pPr>
      <w:r w:rsidRPr="001B7D72">
        <w:rPr>
          <w:rFonts w:ascii="Times New Roman" w:hAnsi="Times New Roman"/>
          <w:spacing w:val="20"/>
          <w:sz w:val="16"/>
          <w:szCs w:val="16"/>
        </w:rPr>
        <w:t xml:space="preserve">Таблица </w:t>
      </w:r>
      <w:r w:rsidRPr="001B7D72">
        <w:rPr>
          <w:rFonts w:ascii="Times New Roman" w:hAnsi="Times New Roman"/>
          <w:sz w:val="16"/>
          <w:szCs w:val="16"/>
        </w:rPr>
        <w:t>3.</w:t>
      </w:r>
      <w:r w:rsidRPr="001B7D72">
        <w:rPr>
          <w:rFonts w:ascii="Times New Roman" w:hAnsi="Times New Roman"/>
          <w:b/>
          <w:sz w:val="16"/>
          <w:szCs w:val="16"/>
        </w:rPr>
        <w:t xml:space="preserve"> Сила влияния генотипа и отца на воспроизводительную </w:t>
      </w:r>
    </w:p>
    <w:p w:rsidR="00F03B36" w:rsidRDefault="00754532" w:rsidP="00754532">
      <w:pPr>
        <w:tabs>
          <w:tab w:val="left" w:pos="284"/>
        </w:tabs>
        <w:spacing w:after="0" w:line="240" w:lineRule="auto"/>
        <w:jc w:val="center"/>
        <w:rPr>
          <w:rFonts w:ascii="Times New Roman" w:hAnsi="Times New Roman"/>
          <w:b/>
          <w:sz w:val="16"/>
          <w:szCs w:val="16"/>
        </w:rPr>
      </w:pPr>
      <w:r>
        <w:rPr>
          <w:rFonts w:ascii="Times New Roman" w:hAnsi="Times New Roman"/>
          <w:b/>
          <w:sz w:val="16"/>
          <w:szCs w:val="16"/>
        </w:rPr>
        <w:t>способность коров</w:t>
      </w:r>
    </w:p>
    <w:p w:rsidR="00754532" w:rsidRPr="00754532" w:rsidRDefault="00754532" w:rsidP="00754532">
      <w:pPr>
        <w:tabs>
          <w:tab w:val="left" w:pos="284"/>
        </w:tabs>
        <w:spacing w:after="0" w:line="240" w:lineRule="auto"/>
        <w:jc w:val="center"/>
        <w:rPr>
          <w:rFonts w:ascii="Times New Roman" w:hAnsi="Times New Roman"/>
          <w:b/>
          <w:sz w:val="16"/>
          <w:szCs w:val="16"/>
        </w:rPr>
      </w:pPr>
    </w:p>
    <w:tbl>
      <w:tblPr>
        <w:tblpPr w:leftFromText="181" w:rightFromText="181" w:vertAnchor="text" w:horzAnchor="margin" w:tblpX="143" w:tblpY="1"/>
        <w:tblOverlap w:val="neve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8"/>
        <w:gridCol w:w="540"/>
        <w:gridCol w:w="811"/>
        <w:gridCol w:w="679"/>
        <w:gridCol w:w="811"/>
        <w:gridCol w:w="674"/>
        <w:gridCol w:w="811"/>
        <w:gridCol w:w="688"/>
      </w:tblGrid>
      <w:tr w:rsidR="00424AF2" w:rsidRPr="007167A7" w:rsidTr="00754532">
        <w:trPr>
          <w:trHeight w:val="132"/>
        </w:trPr>
        <w:tc>
          <w:tcPr>
            <w:tcW w:w="1048" w:type="dxa"/>
            <w:vMerge w:val="restart"/>
            <w:vAlign w:val="center"/>
          </w:tcPr>
          <w:p w:rsidR="00424AF2" w:rsidRPr="007167A7" w:rsidRDefault="00424AF2" w:rsidP="0075453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Лактация</w:t>
            </w:r>
          </w:p>
        </w:tc>
        <w:tc>
          <w:tcPr>
            <w:tcW w:w="540" w:type="dxa"/>
            <w:vMerge w:val="restart"/>
            <w:vAlign w:val="center"/>
          </w:tcPr>
          <w:p w:rsidR="00424AF2" w:rsidRPr="007167A7" w:rsidRDefault="00424AF2" w:rsidP="0075453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n</w:t>
            </w:r>
          </w:p>
        </w:tc>
        <w:tc>
          <w:tcPr>
            <w:tcW w:w="4474" w:type="dxa"/>
            <w:gridSpan w:val="6"/>
            <w:vAlign w:val="center"/>
          </w:tcPr>
          <w:p w:rsidR="00424AF2" w:rsidRPr="007167A7" w:rsidRDefault="00424AF2" w:rsidP="0075453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Сила влияния, %</w:t>
            </w:r>
          </w:p>
        </w:tc>
      </w:tr>
      <w:tr w:rsidR="00424AF2" w:rsidRPr="007167A7" w:rsidTr="00754532">
        <w:trPr>
          <w:trHeight w:val="140"/>
        </w:trPr>
        <w:tc>
          <w:tcPr>
            <w:tcW w:w="1048" w:type="dxa"/>
            <w:vMerge/>
            <w:vAlign w:val="center"/>
          </w:tcPr>
          <w:p w:rsidR="00424AF2" w:rsidRPr="007167A7" w:rsidRDefault="00424AF2" w:rsidP="00754532">
            <w:pPr>
              <w:tabs>
                <w:tab w:val="left" w:pos="567"/>
              </w:tabs>
              <w:spacing w:after="0" w:line="240" w:lineRule="auto"/>
              <w:jc w:val="center"/>
              <w:rPr>
                <w:rFonts w:ascii="Times New Roman" w:hAnsi="Times New Roman"/>
                <w:sz w:val="16"/>
                <w:szCs w:val="16"/>
              </w:rPr>
            </w:pPr>
          </w:p>
        </w:tc>
        <w:tc>
          <w:tcPr>
            <w:tcW w:w="540" w:type="dxa"/>
            <w:vMerge/>
            <w:vAlign w:val="center"/>
          </w:tcPr>
          <w:p w:rsidR="00424AF2" w:rsidRPr="007167A7" w:rsidRDefault="00424AF2" w:rsidP="00754532">
            <w:pPr>
              <w:tabs>
                <w:tab w:val="left" w:pos="567"/>
              </w:tabs>
              <w:spacing w:after="0" w:line="240" w:lineRule="auto"/>
              <w:jc w:val="center"/>
              <w:rPr>
                <w:rFonts w:ascii="Times New Roman" w:hAnsi="Times New Roman"/>
                <w:sz w:val="16"/>
                <w:szCs w:val="16"/>
              </w:rPr>
            </w:pPr>
          </w:p>
        </w:tc>
        <w:tc>
          <w:tcPr>
            <w:tcW w:w="811" w:type="dxa"/>
            <w:vAlign w:val="center"/>
          </w:tcPr>
          <w:p w:rsidR="00424AF2" w:rsidRPr="007167A7" w:rsidRDefault="00E6558A" w:rsidP="00754532">
            <w:pPr>
              <w:tabs>
                <w:tab w:val="left" w:pos="707"/>
              </w:tabs>
              <w:spacing w:after="0" w:line="240" w:lineRule="auto"/>
              <w:ind w:right="-144" w:hanging="144"/>
              <w:jc w:val="center"/>
              <w:rPr>
                <w:rFonts w:ascii="Times New Roman" w:hAnsi="Times New Roman"/>
                <w:sz w:val="16"/>
                <w:szCs w:val="16"/>
              </w:rPr>
            </w:pPr>
            <w:r>
              <w:rPr>
                <w:rFonts w:ascii="Times New Roman" w:hAnsi="Times New Roman"/>
                <w:bCs/>
                <w:sz w:val="16"/>
                <w:szCs w:val="16"/>
              </w:rPr>
              <w:t>г</w:t>
            </w:r>
            <w:r w:rsidR="00424AF2" w:rsidRPr="007167A7">
              <w:rPr>
                <w:rFonts w:ascii="Times New Roman" w:hAnsi="Times New Roman"/>
                <w:bCs/>
                <w:sz w:val="16"/>
                <w:szCs w:val="16"/>
              </w:rPr>
              <w:t>енотипа</w:t>
            </w:r>
          </w:p>
        </w:tc>
        <w:tc>
          <w:tcPr>
            <w:tcW w:w="679" w:type="dxa"/>
            <w:vAlign w:val="center"/>
          </w:tcPr>
          <w:p w:rsidR="00424AF2" w:rsidRPr="007167A7" w:rsidRDefault="00E6558A" w:rsidP="00754532">
            <w:pPr>
              <w:tabs>
                <w:tab w:val="left" w:pos="567"/>
              </w:tabs>
              <w:spacing w:after="0" w:line="240" w:lineRule="auto"/>
              <w:jc w:val="center"/>
              <w:rPr>
                <w:rFonts w:ascii="Times New Roman" w:hAnsi="Times New Roman"/>
                <w:sz w:val="16"/>
                <w:szCs w:val="16"/>
              </w:rPr>
            </w:pPr>
            <w:r>
              <w:rPr>
                <w:rFonts w:ascii="Times New Roman" w:hAnsi="Times New Roman"/>
                <w:bCs/>
                <w:sz w:val="16"/>
                <w:szCs w:val="16"/>
              </w:rPr>
              <w:t>о</w:t>
            </w:r>
            <w:r w:rsidR="00424AF2" w:rsidRPr="007167A7">
              <w:rPr>
                <w:rFonts w:ascii="Times New Roman" w:hAnsi="Times New Roman"/>
                <w:bCs/>
                <w:sz w:val="16"/>
                <w:szCs w:val="16"/>
              </w:rPr>
              <w:t>тца</w:t>
            </w:r>
          </w:p>
        </w:tc>
        <w:tc>
          <w:tcPr>
            <w:tcW w:w="811" w:type="dxa"/>
            <w:vAlign w:val="center"/>
          </w:tcPr>
          <w:p w:rsidR="00424AF2" w:rsidRPr="007167A7" w:rsidRDefault="00E6558A" w:rsidP="00754532">
            <w:pPr>
              <w:tabs>
                <w:tab w:val="left" w:pos="706"/>
              </w:tabs>
              <w:spacing w:after="0" w:line="240" w:lineRule="auto"/>
              <w:ind w:right="-143" w:hanging="144"/>
              <w:jc w:val="center"/>
              <w:rPr>
                <w:rFonts w:ascii="Times New Roman" w:hAnsi="Times New Roman"/>
                <w:sz w:val="16"/>
                <w:szCs w:val="16"/>
              </w:rPr>
            </w:pPr>
            <w:r>
              <w:rPr>
                <w:rFonts w:ascii="Times New Roman" w:hAnsi="Times New Roman"/>
                <w:bCs/>
                <w:sz w:val="16"/>
                <w:szCs w:val="16"/>
              </w:rPr>
              <w:t>г</w:t>
            </w:r>
            <w:r w:rsidR="00424AF2" w:rsidRPr="007167A7">
              <w:rPr>
                <w:rFonts w:ascii="Times New Roman" w:hAnsi="Times New Roman"/>
                <w:bCs/>
                <w:sz w:val="16"/>
                <w:szCs w:val="16"/>
              </w:rPr>
              <w:t>енотипа</w:t>
            </w:r>
          </w:p>
        </w:tc>
        <w:tc>
          <w:tcPr>
            <w:tcW w:w="674" w:type="dxa"/>
            <w:vAlign w:val="center"/>
          </w:tcPr>
          <w:p w:rsidR="00424AF2" w:rsidRPr="007167A7" w:rsidRDefault="00E6558A" w:rsidP="00754532">
            <w:pPr>
              <w:tabs>
                <w:tab w:val="left" w:pos="567"/>
              </w:tabs>
              <w:spacing w:after="0" w:line="240" w:lineRule="auto"/>
              <w:jc w:val="center"/>
              <w:rPr>
                <w:rFonts w:ascii="Times New Roman" w:hAnsi="Times New Roman"/>
                <w:sz w:val="16"/>
                <w:szCs w:val="16"/>
              </w:rPr>
            </w:pPr>
            <w:r>
              <w:rPr>
                <w:rFonts w:ascii="Times New Roman" w:hAnsi="Times New Roman"/>
                <w:bCs/>
                <w:sz w:val="16"/>
                <w:szCs w:val="16"/>
              </w:rPr>
              <w:t>о</w:t>
            </w:r>
            <w:r w:rsidR="00424AF2" w:rsidRPr="007167A7">
              <w:rPr>
                <w:rFonts w:ascii="Times New Roman" w:hAnsi="Times New Roman"/>
                <w:bCs/>
                <w:sz w:val="16"/>
                <w:szCs w:val="16"/>
              </w:rPr>
              <w:t>тца</w:t>
            </w:r>
          </w:p>
        </w:tc>
        <w:tc>
          <w:tcPr>
            <w:tcW w:w="811" w:type="dxa"/>
            <w:vAlign w:val="center"/>
          </w:tcPr>
          <w:p w:rsidR="00424AF2" w:rsidRPr="007167A7" w:rsidRDefault="00E6558A" w:rsidP="00754532">
            <w:pPr>
              <w:tabs>
                <w:tab w:val="left" w:pos="706"/>
              </w:tabs>
              <w:spacing w:after="0" w:line="240" w:lineRule="auto"/>
              <w:ind w:right="-143" w:hanging="144"/>
              <w:jc w:val="center"/>
              <w:rPr>
                <w:rFonts w:ascii="Times New Roman" w:hAnsi="Times New Roman"/>
                <w:sz w:val="16"/>
                <w:szCs w:val="16"/>
              </w:rPr>
            </w:pPr>
            <w:r>
              <w:rPr>
                <w:rFonts w:ascii="Times New Roman" w:hAnsi="Times New Roman"/>
                <w:bCs/>
                <w:sz w:val="16"/>
                <w:szCs w:val="16"/>
              </w:rPr>
              <w:t>г</w:t>
            </w:r>
            <w:r w:rsidR="00424AF2" w:rsidRPr="007167A7">
              <w:rPr>
                <w:rFonts w:ascii="Times New Roman" w:hAnsi="Times New Roman"/>
                <w:bCs/>
                <w:sz w:val="16"/>
                <w:szCs w:val="16"/>
              </w:rPr>
              <w:t>енотипа</w:t>
            </w:r>
          </w:p>
        </w:tc>
        <w:tc>
          <w:tcPr>
            <w:tcW w:w="688" w:type="dxa"/>
            <w:vAlign w:val="center"/>
          </w:tcPr>
          <w:p w:rsidR="00424AF2" w:rsidRPr="007167A7" w:rsidRDefault="00E6558A" w:rsidP="00754532">
            <w:pPr>
              <w:tabs>
                <w:tab w:val="left" w:pos="567"/>
              </w:tabs>
              <w:spacing w:after="0" w:line="240" w:lineRule="auto"/>
              <w:jc w:val="center"/>
              <w:rPr>
                <w:rFonts w:ascii="Times New Roman" w:hAnsi="Times New Roman"/>
                <w:sz w:val="16"/>
                <w:szCs w:val="16"/>
              </w:rPr>
            </w:pPr>
            <w:r>
              <w:rPr>
                <w:rFonts w:ascii="Times New Roman" w:hAnsi="Times New Roman"/>
                <w:bCs/>
                <w:sz w:val="16"/>
                <w:szCs w:val="16"/>
              </w:rPr>
              <w:t>о</w:t>
            </w:r>
            <w:r w:rsidR="00424AF2" w:rsidRPr="007167A7">
              <w:rPr>
                <w:rFonts w:ascii="Times New Roman" w:hAnsi="Times New Roman"/>
                <w:bCs/>
                <w:sz w:val="16"/>
                <w:szCs w:val="16"/>
              </w:rPr>
              <w:t>тца</w:t>
            </w:r>
          </w:p>
        </w:tc>
      </w:tr>
      <w:tr w:rsidR="00424AF2" w:rsidRPr="007167A7" w:rsidTr="00754532">
        <w:trPr>
          <w:trHeight w:val="308"/>
        </w:trPr>
        <w:tc>
          <w:tcPr>
            <w:tcW w:w="1048" w:type="dxa"/>
            <w:vMerge/>
            <w:vAlign w:val="center"/>
          </w:tcPr>
          <w:p w:rsidR="00424AF2" w:rsidRPr="007167A7" w:rsidRDefault="00424AF2" w:rsidP="00754532">
            <w:pPr>
              <w:tabs>
                <w:tab w:val="left" w:pos="567"/>
              </w:tabs>
              <w:spacing w:after="0" w:line="240" w:lineRule="auto"/>
              <w:jc w:val="center"/>
              <w:rPr>
                <w:rFonts w:ascii="Times New Roman" w:hAnsi="Times New Roman"/>
                <w:sz w:val="16"/>
                <w:szCs w:val="16"/>
              </w:rPr>
            </w:pPr>
          </w:p>
        </w:tc>
        <w:tc>
          <w:tcPr>
            <w:tcW w:w="540" w:type="dxa"/>
            <w:vMerge/>
            <w:vAlign w:val="center"/>
          </w:tcPr>
          <w:p w:rsidR="00424AF2" w:rsidRPr="007167A7" w:rsidRDefault="00424AF2" w:rsidP="00754532">
            <w:pPr>
              <w:tabs>
                <w:tab w:val="left" w:pos="567"/>
              </w:tabs>
              <w:spacing w:after="0" w:line="240" w:lineRule="auto"/>
              <w:jc w:val="center"/>
              <w:rPr>
                <w:rFonts w:ascii="Times New Roman" w:hAnsi="Times New Roman"/>
                <w:sz w:val="16"/>
                <w:szCs w:val="16"/>
              </w:rPr>
            </w:pPr>
          </w:p>
        </w:tc>
        <w:tc>
          <w:tcPr>
            <w:tcW w:w="1490" w:type="dxa"/>
            <w:gridSpan w:val="2"/>
            <w:vAlign w:val="center"/>
          </w:tcPr>
          <w:p w:rsidR="00424AF2" w:rsidRPr="007167A7" w:rsidRDefault="00424AF2" w:rsidP="0075453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на сухостойный период</w:t>
            </w:r>
          </w:p>
        </w:tc>
        <w:tc>
          <w:tcPr>
            <w:tcW w:w="1485" w:type="dxa"/>
            <w:gridSpan w:val="2"/>
            <w:vAlign w:val="center"/>
          </w:tcPr>
          <w:p w:rsidR="00424AF2" w:rsidRPr="007167A7" w:rsidRDefault="00424AF2" w:rsidP="00754532">
            <w:pPr>
              <w:tabs>
                <w:tab w:val="left" w:pos="567"/>
              </w:tabs>
              <w:spacing w:after="0" w:line="240" w:lineRule="auto"/>
              <w:jc w:val="center"/>
              <w:rPr>
                <w:rFonts w:ascii="Times New Roman" w:hAnsi="Times New Roman"/>
                <w:sz w:val="16"/>
                <w:szCs w:val="16"/>
              </w:rPr>
            </w:pPr>
            <w:r w:rsidRPr="007167A7">
              <w:rPr>
                <w:rFonts w:ascii="Times New Roman" w:hAnsi="Times New Roman"/>
                <w:bCs/>
                <w:sz w:val="16"/>
                <w:szCs w:val="16"/>
              </w:rPr>
              <w:t>на сервис-период</w:t>
            </w:r>
          </w:p>
        </w:tc>
        <w:tc>
          <w:tcPr>
            <w:tcW w:w="1499" w:type="dxa"/>
            <w:gridSpan w:val="2"/>
            <w:vAlign w:val="center"/>
          </w:tcPr>
          <w:p w:rsidR="00424AF2" w:rsidRPr="007167A7" w:rsidRDefault="00424AF2" w:rsidP="00754532">
            <w:pPr>
              <w:tabs>
                <w:tab w:val="left" w:pos="567"/>
              </w:tabs>
              <w:spacing w:after="0" w:line="240" w:lineRule="auto"/>
              <w:ind w:hanging="138"/>
              <w:jc w:val="center"/>
              <w:rPr>
                <w:rFonts w:ascii="Times New Roman" w:hAnsi="Times New Roman"/>
                <w:sz w:val="16"/>
                <w:szCs w:val="16"/>
              </w:rPr>
            </w:pPr>
            <w:r w:rsidRPr="007167A7">
              <w:rPr>
                <w:rFonts w:ascii="Times New Roman" w:hAnsi="Times New Roman"/>
                <w:bCs/>
                <w:sz w:val="16"/>
                <w:szCs w:val="16"/>
              </w:rPr>
              <w:t xml:space="preserve">  на межотельный период</w:t>
            </w:r>
          </w:p>
        </w:tc>
      </w:tr>
      <w:tr w:rsidR="00E6558A" w:rsidRPr="007167A7" w:rsidTr="00754532">
        <w:trPr>
          <w:trHeight w:val="19"/>
        </w:trPr>
        <w:tc>
          <w:tcPr>
            <w:tcW w:w="1048" w:type="dxa"/>
            <w:vAlign w:val="center"/>
          </w:tcPr>
          <w:p w:rsidR="00E6558A" w:rsidRPr="007167A7" w:rsidRDefault="00E6558A" w:rsidP="00754532">
            <w:pPr>
              <w:tabs>
                <w:tab w:val="left" w:pos="567"/>
              </w:tabs>
              <w:spacing w:after="0" w:line="240" w:lineRule="auto"/>
              <w:jc w:val="center"/>
              <w:rPr>
                <w:rFonts w:ascii="Times New Roman" w:hAnsi="Times New Roman"/>
                <w:sz w:val="16"/>
                <w:szCs w:val="16"/>
              </w:rPr>
            </w:pPr>
            <w:r w:rsidRPr="007167A7">
              <w:rPr>
                <w:rFonts w:ascii="Times New Roman" w:hAnsi="Times New Roman"/>
                <w:sz w:val="16"/>
                <w:szCs w:val="16"/>
              </w:rPr>
              <w:t>1</w:t>
            </w:r>
            <w:r>
              <w:rPr>
                <w:rFonts w:ascii="Times New Roman" w:hAnsi="Times New Roman"/>
                <w:sz w:val="16"/>
                <w:szCs w:val="16"/>
              </w:rPr>
              <w:t>-я</w:t>
            </w:r>
          </w:p>
        </w:tc>
        <w:tc>
          <w:tcPr>
            <w:tcW w:w="540" w:type="dxa"/>
            <w:vAlign w:val="center"/>
          </w:tcPr>
          <w:p w:rsidR="00E6558A" w:rsidRPr="007167A7" w:rsidRDefault="00E6558A" w:rsidP="00754532">
            <w:pPr>
              <w:tabs>
                <w:tab w:val="left" w:pos="567"/>
              </w:tabs>
              <w:spacing w:after="0" w:line="240" w:lineRule="auto"/>
              <w:ind w:right="-188" w:hanging="144"/>
              <w:jc w:val="center"/>
              <w:rPr>
                <w:rFonts w:ascii="Times New Roman" w:hAnsi="Times New Roman"/>
                <w:sz w:val="16"/>
                <w:szCs w:val="16"/>
              </w:rPr>
            </w:pPr>
            <w:r w:rsidRPr="007167A7">
              <w:rPr>
                <w:rFonts w:ascii="Times New Roman" w:hAnsi="Times New Roman"/>
                <w:sz w:val="16"/>
                <w:szCs w:val="16"/>
              </w:rPr>
              <w:t>1378</w:t>
            </w:r>
          </w:p>
        </w:tc>
        <w:tc>
          <w:tcPr>
            <w:tcW w:w="811"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Pr>
                <w:rFonts w:ascii="Times New Roman" w:hAnsi="Times New Roman"/>
                <w:sz w:val="16"/>
                <w:szCs w:val="16"/>
              </w:rPr>
              <w:t>−</w:t>
            </w:r>
          </w:p>
        </w:tc>
        <w:tc>
          <w:tcPr>
            <w:tcW w:w="679"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Pr>
                <w:rFonts w:ascii="Times New Roman" w:hAnsi="Times New Roman"/>
                <w:sz w:val="16"/>
                <w:szCs w:val="16"/>
              </w:rPr>
              <w:t>−</w:t>
            </w:r>
          </w:p>
        </w:tc>
        <w:tc>
          <w:tcPr>
            <w:tcW w:w="811"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8,5</w:t>
            </w:r>
            <w:r w:rsidR="0073194D">
              <w:rPr>
                <w:rFonts w:ascii="Times New Roman" w:hAnsi="Times New Roman"/>
                <w:sz w:val="16"/>
                <w:szCs w:val="16"/>
              </w:rPr>
              <w:t>*</w:t>
            </w:r>
          </w:p>
        </w:tc>
        <w:tc>
          <w:tcPr>
            <w:tcW w:w="674" w:type="dxa"/>
            <w:vAlign w:val="center"/>
          </w:tcPr>
          <w:p w:rsidR="00E6558A" w:rsidRPr="007167A7" w:rsidRDefault="00E6558A" w:rsidP="00754532">
            <w:pPr>
              <w:tabs>
                <w:tab w:val="left" w:pos="647"/>
              </w:tabs>
              <w:spacing w:after="0" w:line="240" w:lineRule="auto"/>
              <w:ind w:left="-28" w:right="-189" w:hanging="145"/>
              <w:jc w:val="center"/>
              <w:rPr>
                <w:rFonts w:ascii="Times New Roman" w:hAnsi="Times New Roman"/>
                <w:sz w:val="16"/>
                <w:szCs w:val="16"/>
              </w:rPr>
            </w:pPr>
            <w:r w:rsidRPr="007167A7">
              <w:rPr>
                <w:rFonts w:ascii="Times New Roman" w:hAnsi="Times New Roman"/>
                <w:sz w:val="16"/>
                <w:szCs w:val="16"/>
              </w:rPr>
              <w:t>20,9</w:t>
            </w:r>
            <w:r w:rsidR="0073194D">
              <w:rPr>
                <w:rFonts w:ascii="Times New Roman" w:hAnsi="Times New Roman"/>
                <w:sz w:val="16"/>
                <w:szCs w:val="16"/>
              </w:rPr>
              <w:t>*</w:t>
            </w:r>
          </w:p>
        </w:tc>
        <w:tc>
          <w:tcPr>
            <w:tcW w:w="811"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9,1</w:t>
            </w:r>
            <w:r w:rsidR="0073194D">
              <w:rPr>
                <w:rFonts w:ascii="Times New Roman" w:hAnsi="Times New Roman"/>
                <w:sz w:val="16"/>
                <w:szCs w:val="16"/>
              </w:rPr>
              <w:t>*</w:t>
            </w:r>
          </w:p>
        </w:tc>
        <w:tc>
          <w:tcPr>
            <w:tcW w:w="688" w:type="dxa"/>
            <w:vAlign w:val="center"/>
          </w:tcPr>
          <w:p w:rsidR="00E6558A" w:rsidRPr="007167A7" w:rsidRDefault="00E6558A" w:rsidP="00754532">
            <w:pPr>
              <w:tabs>
                <w:tab w:val="left" w:pos="567"/>
              </w:tabs>
              <w:spacing w:after="0" w:line="240" w:lineRule="auto"/>
              <w:ind w:left="-28" w:hanging="145"/>
              <w:jc w:val="center"/>
              <w:rPr>
                <w:rFonts w:ascii="Times New Roman" w:hAnsi="Times New Roman"/>
                <w:sz w:val="16"/>
                <w:szCs w:val="16"/>
              </w:rPr>
            </w:pPr>
            <w:r w:rsidRPr="007167A7">
              <w:rPr>
                <w:rFonts w:ascii="Times New Roman" w:hAnsi="Times New Roman"/>
                <w:sz w:val="16"/>
                <w:szCs w:val="16"/>
              </w:rPr>
              <w:t>27,0</w:t>
            </w:r>
            <w:r w:rsidR="0073194D">
              <w:rPr>
                <w:rFonts w:ascii="Times New Roman" w:hAnsi="Times New Roman"/>
                <w:sz w:val="16"/>
                <w:szCs w:val="16"/>
              </w:rPr>
              <w:t>*</w:t>
            </w:r>
          </w:p>
        </w:tc>
      </w:tr>
      <w:tr w:rsidR="00E6558A" w:rsidRPr="007167A7" w:rsidTr="00754532">
        <w:trPr>
          <w:trHeight w:val="19"/>
        </w:trPr>
        <w:tc>
          <w:tcPr>
            <w:tcW w:w="1048" w:type="dxa"/>
            <w:vAlign w:val="center"/>
          </w:tcPr>
          <w:p w:rsidR="00E6558A" w:rsidRPr="007167A7" w:rsidRDefault="00E6558A" w:rsidP="00754532">
            <w:pPr>
              <w:tabs>
                <w:tab w:val="left" w:pos="567"/>
              </w:tabs>
              <w:spacing w:after="0" w:line="240" w:lineRule="auto"/>
              <w:jc w:val="center"/>
              <w:rPr>
                <w:rFonts w:ascii="Times New Roman" w:hAnsi="Times New Roman"/>
                <w:sz w:val="16"/>
                <w:szCs w:val="16"/>
              </w:rPr>
            </w:pPr>
            <w:r w:rsidRPr="007167A7">
              <w:rPr>
                <w:rFonts w:ascii="Times New Roman" w:hAnsi="Times New Roman"/>
                <w:sz w:val="16"/>
                <w:szCs w:val="16"/>
              </w:rPr>
              <w:t>2</w:t>
            </w:r>
            <w:r>
              <w:rPr>
                <w:rFonts w:ascii="Times New Roman" w:hAnsi="Times New Roman"/>
                <w:sz w:val="16"/>
                <w:szCs w:val="16"/>
              </w:rPr>
              <w:t>-я</w:t>
            </w:r>
          </w:p>
        </w:tc>
        <w:tc>
          <w:tcPr>
            <w:tcW w:w="540" w:type="dxa"/>
            <w:vAlign w:val="center"/>
          </w:tcPr>
          <w:p w:rsidR="00E6558A" w:rsidRPr="007167A7" w:rsidRDefault="00E6558A" w:rsidP="00754532">
            <w:pPr>
              <w:tabs>
                <w:tab w:val="left" w:pos="567"/>
              </w:tabs>
              <w:spacing w:after="0" w:line="240" w:lineRule="auto"/>
              <w:ind w:right="-188" w:hanging="144"/>
              <w:jc w:val="center"/>
              <w:rPr>
                <w:rFonts w:ascii="Times New Roman" w:hAnsi="Times New Roman"/>
                <w:sz w:val="16"/>
                <w:szCs w:val="16"/>
              </w:rPr>
            </w:pPr>
            <w:r w:rsidRPr="007167A7">
              <w:rPr>
                <w:rFonts w:ascii="Times New Roman" w:hAnsi="Times New Roman"/>
                <w:sz w:val="16"/>
                <w:szCs w:val="16"/>
              </w:rPr>
              <w:t>1155</w:t>
            </w:r>
          </w:p>
        </w:tc>
        <w:tc>
          <w:tcPr>
            <w:tcW w:w="811"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8,3</w:t>
            </w:r>
            <w:r w:rsidR="0073194D">
              <w:rPr>
                <w:rFonts w:ascii="Times New Roman" w:hAnsi="Times New Roman"/>
                <w:sz w:val="16"/>
                <w:szCs w:val="16"/>
              </w:rPr>
              <w:t>*</w:t>
            </w:r>
          </w:p>
        </w:tc>
        <w:tc>
          <w:tcPr>
            <w:tcW w:w="679" w:type="dxa"/>
            <w:vAlign w:val="center"/>
          </w:tcPr>
          <w:p w:rsidR="00E6558A" w:rsidRPr="007167A7" w:rsidRDefault="00E6558A" w:rsidP="00754532">
            <w:pPr>
              <w:tabs>
                <w:tab w:val="left" w:pos="720"/>
              </w:tabs>
              <w:spacing w:after="0" w:line="240" w:lineRule="auto"/>
              <w:ind w:left="-28" w:right="-115" w:hanging="144"/>
              <w:jc w:val="center"/>
              <w:rPr>
                <w:rFonts w:ascii="Times New Roman" w:hAnsi="Times New Roman"/>
                <w:sz w:val="16"/>
                <w:szCs w:val="16"/>
              </w:rPr>
            </w:pPr>
            <w:r w:rsidRPr="007167A7">
              <w:rPr>
                <w:rFonts w:ascii="Times New Roman" w:hAnsi="Times New Roman"/>
                <w:sz w:val="16"/>
                <w:szCs w:val="16"/>
              </w:rPr>
              <w:t>14,7</w:t>
            </w:r>
            <w:r w:rsidR="0073194D">
              <w:rPr>
                <w:rFonts w:ascii="Times New Roman" w:hAnsi="Times New Roman"/>
                <w:sz w:val="16"/>
                <w:szCs w:val="16"/>
              </w:rPr>
              <w:t>*</w:t>
            </w:r>
          </w:p>
        </w:tc>
        <w:tc>
          <w:tcPr>
            <w:tcW w:w="811"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12,5</w:t>
            </w:r>
            <w:r w:rsidR="0073194D">
              <w:rPr>
                <w:rFonts w:ascii="Times New Roman" w:hAnsi="Times New Roman"/>
                <w:sz w:val="16"/>
                <w:szCs w:val="16"/>
              </w:rPr>
              <w:t>*</w:t>
            </w:r>
          </w:p>
        </w:tc>
        <w:tc>
          <w:tcPr>
            <w:tcW w:w="674" w:type="dxa"/>
            <w:vAlign w:val="center"/>
          </w:tcPr>
          <w:p w:rsidR="00E6558A" w:rsidRPr="007167A7" w:rsidRDefault="00E6558A" w:rsidP="00754532">
            <w:pPr>
              <w:tabs>
                <w:tab w:val="left" w:pos="647"/>
              </w:tabs>
              <w:spacing w:after="0" w:line="240" w:lineRule="auto"/>
              <w:ind w:left="-28" w:right="-189" w:hanging="145"/>
              <w:jc w:val="center"/>
              <w:rPr>
                <w:rFonts w:ascii="Times New Roman" w:hAnsi="Times New Roman"/>
                <w:sz w:val="16"/>
                <w:szCs w:val="16"/>
              </w:rPr>
            </w:pPr>
            <w:r w:rsidRPr="007167A7">
              <w:rPr>
                <w:rFonts w:ascii="Times New Roman" w:hAnsi="Times New Roman"/>
                <w:sz w:val="16"/>
                <w:szCs w:val="16"/>
              </w:rPr>
              <w:t>18,8</w:t>
            </w:r>
            <w:r w:rsidR="0073194D">
              <w:rPr>
                <w:rFonts w:ascii="Times New Roman" w:hAnsi="Times New Roman"/>
                <w:sz w:val="16"/>
                <w:szCs w:val="16"/>
              </w:rPr>
              <w:t>*</w:t>
            </w:r>
          </w:p>
        </w:tc>
        <w:tc>
          <w:tcPr>
            <w:tcW w:w="811"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11,9</w:t>
            </w:r>
            <w:r w:rsidR="0073194D">
              <w:rPr>
                <w:rFonts w:ascii="Times New Roman" w:hAnsi="Times New Roman"/>
                <w:sz w:val="16"/>
                <w:szCs w:val="16"/>
              </w:rPr>
              <w:t>*</w:t>
            </w:r>
          </w:p>
        </w:tc>
        <w:tc>
          <w:tcPr>
            <w:tcW w:w="688" w:type="dxa"/>
            <w:vAlign w:val="center"/>
          </w:tcPr>
          <w:p w:rsidR="00E6558A" w:rsidRPr="007167A7" w:rsidRDefault="00E6558A" w:rsidP="00754532">
            <w:pPr>
              <w:tabs>
                <w:tab w:val="left" w:pos="567"/>
              </w:tabs>
              <w:spacing w:after="0" w:line="240" w:lineRule="auto"/>
              <w:ind w:left="-28" w:hanging="145"/>
              <w:jc w:val="center"/>
              <w:rPr>
                <w:rFonts w:ascii="Times New Roman" w:hAnsi="Times New Roman"/>
                <w:sz w:val="16"/>
                <w:szCs w:val="16"/>
              </w:rPr>
            </w:pPr>
            <w:r w:rsidRPr="007167A7">
              <w:rPr>
                <w:rFonts w:ascii="Times New Roman" w:hAnsi="Times New Roman"/>
                <w:sz w:val="16"/>
                <w:szCs w:val="16"/>
              </w:rPr>
              <w:t>19,6</w:t>
            </w:r>
            <w:r w:rsidR="0073194D">
              <w:rPr>
                <w:rFonts w:ascii="Times New Roman" w:hAnsi="Times New Roman"/>
                <w:sz w:val="16"/>
                <w:szCs w:val="16"/>
              </w:rPr>
              <w:t>*</w:t>
            </w:r>
          </w:p>
        </w:tc>
      </w:tr>
      <w:tr w:rsidR="00E6558A" w:rsidRPr="007167A7" w:rsidTr="00754532">
        <w:trPr>
          <w:trHeight w:val="19"/>
        </w:trPr>
        <w:tc>
          <w:tcPr>
            <w:tcW w:w="1048" w:type="dxa"/>
            <w:vAlign w:val="center"/>
          </w:tcPr>
          <w:p w:rsidR="00E6558A" w:rsidRPr="007167A7" w:rsidRDefault="00E6558A" w:rsidP="00754532">
            <w:pPr>
              <w:tabs>
                <w:tab w:val="left" w:pos="567"/>
              </w:tabs>
              <w:spacing w:after="0" w:line="240" w:lineRule="auto"/>
              <w:jc w:val="center"/>
              <w:rPr>
                <w:rFonts w:ascii="Times New Roman" w:hAnsi="Times New Roman"/>
                <w:sz w:val="16"/>
                <w:szCs w:val="16"/>
              </w:rPr>
            </w:pPr>
            <w:r w:rsidRPr="007167A7">
              <w:rPr>
                <w:rFonts w:ascii="Times New Roman" w:hAnsi="Times New Roman"/>
                <w:sz w:val="16"/>
                <w:szCs w:val="16"/>
              </w:rPr>
              <w:t>3</w:t>
            </w:r>
            <w:r>
              <w:rPr>
                <w:rFonts w:ascii="Times New Roman" w:hAnsi="Times New Roman"/>
                <w:sz w:val="16"/>
                <w:szCs w:val="16"/>
              </w:rPr>
              <w:t>-я</w:t>
            </w:r>
          </w:p>
        </w:tc>
        <w:tc>
          <w:tcPr>
            <w:tcW w:w="540" w:type="dxa"/>
            <w:vAlign w:val="center"/>
          </w:tcPr>
          <w:p w:rsidR="00E6558A" w:rsidRPr="007167A7" w:rsidRDefault="00E6558A" w:rsidP="00754532">
            <w:pPr>
              <w:tabs>
                <w:tab w:val="left" w:pos="567"/>
              </w:tabs>
              <w:spacing w:after="0" w:line="240" w:lineRule="auto"/>
              <w:ind w:right="-188" w:hanging="144"/>
              <w:jc w:val="center"/>
              <w:rPr>
                <w:rFonts w:ascii="Times New Roman" w:hAnsi="Times New Roman"/>
                <w:sz w:val="16"/>
                <w:szCs w:val="16"/>
              </w:rPr>
            </w:pPr>
            <w:r w:rsidRPr="007167A7">
              <w:rPr>
                <w:rFonts w:ascii="Times New Roman" w:hAnsi="Times New Roman"/>
                <w:sz w:val="16"/>
                <w:szCs w:val="16"/>
              </w:rPr>
              <w:t>792</w:t>
            </w:r>
          </w:p>
        </w:tc>
        <w:tc>
          <w:tcPr>
            <w:tcW w:w="811"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12,9</w:t>
            </w:r>
            <w:r w:rsidR="0073194D">
              <w:rPr>
                <w:rFonts w:ascii="Times New Roman" w:hAnsi="Times New Roman"/>
                <w:sz w:val="16"/>
                <w:szCs w:val="16"/>
              </w:rPr>
              <w:t>*</w:t>
            </w:r>
          </w:p>
        </w:tc>
        <w:tc>
          <w:tcPr>
            <w:tcW w:w="679" w:type="dxa"/>
            <w:vAlign w:val="center"/>
          </w:tcPr>
          <w:p w:rsidR="00E6558A" w:rsidRPr="007167A7" w:rsidRDefault="00E6558A" w:rsidP="00754532">
            <w:pPr>
              <w:tabs>
                <w:tab w:val="left" w:pos="720"/>
              </w:tabs>
              <w:spacing w:after="0" w:line="240" w:lineRule="auto"/>
              <w:ind w:left="-28" w:right="-115" w:hanging="144"/>
              <w:jc w:val="center"/>
              <w:rPr>
                <w:rFonts w:ascii="Times New Roman" w:hAnsi="Times New Roman"/>
                <w:sz w:val="16"/>
                <w:szCs w:val="16"/>
              </w:rPr>
            </w:pPr>
            <w:r w:rsidRPr="007167A7">
              <w:rPr>
                <w:rFonts w:ascii="Times New Roman" w:hAnsi="Times New Roman"/>
                <w:sz w:val="16"/>
                <w:szCs w:val="16"/>
              </w:rPr>
              <w:t>29,4</w:t>
            </w:r>
            <w:r w:rsidR="0073194D">
              <w:rPr>
                <w:rFonts w:ascii="Times New Roman" w:hAnsi="Times New Roman"/>
                <w:sz w:val="16"/>
                <w:szCs w:val="16"/>
              </w:rPr>
              <w:t>*</w:t>
            </w:r>
          </w:p>
        </w:tc>
        <w:tc>
          <w:tcPr>
            <w:tcW w:w="811"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13,4</w:t>
            </w:r>
            <w:r w:rsidR="0073194D">
              <w:rPr>
                <w:rFonts w:ascii="Times New Roman" w:hAnsi="Times New Roman"/>
                <w:sz w:val="16"/>
                <w:szCs w:val="16"/>
              </w:rPr>
              <w:t>*</w:t>
            </w:r>
          </w:p>
        </w:tc>
        <w:tc>
          <w:tcPr>
            <w:tcW w:w="674" w:type="dxa"/>
            <w:vAlign w:val="center"/>
          </w:tcPr>
          <w:p w:rsidR="00E6558A" w:rsidRPr="007167A7" w:rsidRDefault="00E6558A" w:rsidP="00754532">
            <w:pPr>
              <w:tabs>
                <w:tab w:val="left" w:pos="647"/>
              </w:tabs>
              <w:spacing w:after="0" w:line="240" w:lineRule="auto"/>
              <w:ind w:left="-28" w:right="-189" w:hanging="145"/>
              <w:jc w:val="center"/>
              <w:rPr>
                <w:rFonts w:ascii="Times New Roman" w:hAnsi="Times New Roman"/>
                <w:sz w:val="16"/>
                <w:szCs w:val="16"/>
              </w:rPr>
            </w:pPr>
            <w:r w:rsidRPr="007167A7">
              <w:rPr>
                <w:rFonts w:ascii="Times New Roman" w:hAnsi="Times New Roman"/>
                <w:sz w:val="16"/>
                <w:szCs w:val="16"/>
              </w:rPr>
              <w:t>38,8</w:t>
            </w:r>
            <w:r w:rsidR="0073194D">
              <w:rPr>
                <w:rFonts w:ascii="Times New Roman" w:hAnsi="Times New Roman"/>
                <w:sz w:val="16"/>
                <w:szCs w:val="16"/>
              </w:rPr>
              <w:t>*</w:t>
            </w:r>
          </w:p>
        </w:tc>
        <w:tc>
          <w:tcPr>
            <w:tcW w:w="811" w:type="dxa"/>
            <w:vAlign w:val="center"/>
          </w:tcPr>
          <w:p w:rsidR="00E6558A" w:rsidRPr="007167A7" w:rsidRDefault="00E6558A"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13,2</w:t>
            </w:r>
            <w:r w:rsidR="0073194D">
              <w:rPr>
                <w:rFonts w:ascii="Times New Roman" w:hAnsi="Times New Roman"/>
                <w:sz w:val="16"/>
                <w:szCs w:val="16"/>
              </w:rPr>
              <w:t>*</w:t>
            </w:r>
          </w:p>
        </w:tc>
        <w:tc>
          <w:tcPr>
            <w:tcW w:w="688" w:type="dxa"/>
            <w:vAlign w:val="center"/>
          </w:tcPr>
          <w:p w:rsidR="00E6558A" w:rsidRPr="007167A7" w:rsidRDefault="00E6558A" w:rsidP="00754532">
            <w:pPr>
              <w:tabs>
                <w:tab w:val="left" w:pos="567"/>
              </w:tabs>
              <w:spacing w:after="0" w:line="240" w:lineRule="auto"/>
              <w:ind w:left="-28" w:hanging="145"/>
              <w:jc w:val="center"/>
              <w:rPr>
                <w:rFonts w:ascii="Times New Roman" w:hAnsi="Times New Roman"/>
                <w:sz w:val="16"/>
                <w:szCs w:val="16"/>
              </w:rPr>
            </w:pPr>
            <w:r w:rsidRPr="007167A7">
              <w:rPr>
                <w:rFonts w:ascii="Times New Roman" w:hAnsi="Times New Roman"/>
                <w:sz w:val="16"/>
                <w:szCs w:val="16"/>
              </w:rPr>
              <w:t>39,3</w:t>
            </w:r>
            <w:r w:rsidR="0073194D">
              <w:rPr>
                <w:rFonts w:ascii="Times New Roman" w:hAnsi="Times New Roman"/>
                <w:sz w:val="16"/>
                <w:szCs w:val="16"/>
              </w:rPr>
              <w:t>*</w:t>
            </w:r>
          </w:p>
        </w:tc>
      </w:tr>
      <w:tr w:rsidR="00424AF2" w:rsidRPr="007167A7" w:rsidTr="00754532">
        <w:trPr>
          <w:trHeight w:val="19"/>
        </w:trPr>
        <w:tc>
          <w:tcPr>
            <w:tcW w:w="1048" w:type="dxa"/>
            <w:vAlign w:val="center"/>
          </w:tcPr>
          <w:p w:rsidR="00424AF2" w:rsidRPr="007167A7" w:rsidRDefault="00424AF2" w:rsidP="00754532">
            <w:pPr>
              <w:tabs>
                <w:tab w:val="left" w:pos="567"/>
              </w:tabs>
              <w:spacing w:after="0" w:line="240" w:lineRule="auto"/>
              <w:ind w:hanging="85"/>
              <w:jc w:val="center"/>
              <w:rPr>
                <w:rFonts w:ascii="Times New Roman" w:hAnsi="Times New Roman"/>
                <w:sz w:val="16"/>
                <w:szCs w:val="16"/>
              </w:rPr>
            </w:pPr>
            <w:r w:rsidRPr="007167A7">
              <w:rPr>
                <w:rFonts w:ascii="Times New Roman" w:hAnsi="Times New Roman"/>
                <w:sz w:val="16"/>
                <w:szCs w:val="16"/>
              </w:rPr>
              <w:t>Наивысшая</w:t>
            </w:r>
          </w:p>
        </w:tc>
        <w:tc>
          <w:tcPr>
            <w:tcW w:w="540" w:type="dxa"/>
            <w:vAlign w:val="center"/>
          </w:tcPr>
          <w:p w:rsidR="00424AF2" w:rsidRPr="007167A7" w:rsidRDefault="00424AF2" w:rsidP="00754532">
            <w:pPr>
              <w:tabs>
                <w:tab w:val="left" w:pos="567"/>
              </w:tabs>
              <w:spacing w:after="0" w:line="240" w:lineRule="auto"/>
              <w:ind w:right="-188" w:hanging="144"/>
              <w:jc w:val="center"/>
              <w:rPr>
                <w:rFonts w:ascii="Times New Roman" w:hAnsi="Times New Roman"/>
                <w:sz w:val="16"/>
                <w:szCs w:val="16"/>
              </w:rPr>
            </w:pPr>
            <w:r w:rsidRPr="007167A7">
              <w:rPr>
                <w:rFonts w:ascii="Times New Roman" w:hAnsi="Times New Roman"/>
                <w:sz w:val="16"/>
                <w:szCs w:val="16"/>
              </w:rPr>
              <w:t>1378</w:t>
            </w:r>
          </w:p>
        </w:tc>
        <w:tc>
          <w:tcPr>
            <w:tcW w:w="811" w:type="dxa"/>
            <w:vAlign w:val="center"/>
          </w:tcPr>
          <w:p w:rsidR="00424AF2" w:rsidRPr="007167A7" w:rsidRDefault="00424AF2"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11,1</w:t>
            </w:r>
            <w:r w:rsidR="0073194D">
              <w:rPr>
                <w:rFonts w:ascii="Times New Roman" w:hAnsi="Times New Roman"/>
                <w:sz w:val="16"/>
                <w:szCs w:val="16"/>
              </w:rPr>
              <w:t>*</w:t>
            </w:r>
          </w:p>
        </w:tc>
        <w:tc>
          <w:tcPr>
            <w:tcW w:w="679" w:type="dxa"/>
            <w:vAlign w:val="center"/>
          </w:tcPr>
          <w:p w:rsidR="00424AF2" w:rsidRPr="007167A7" w:rsidRDefault="00424AF2" w:rsidP="00754532">
            <w:pPr>
              <w:tabs>
                <w:tab w:val="left" w:pos="720"/>
              </w:tabs>
              <w:spacing w:after="0" w:line="240" w:lineRule="auto"/>
              <w:ind w:left="-28" w:right="-115" w:hanging="144"/>
              <w:jc w:val="center"/>
              <w:rPr>
                <w:rFonts w:ascii="Times New Roman" w:hAnsi="Times New Roman"/>
                <w:sz w:val="16"/>
                <w:szCs w:val="16"/>
              </w:rPr>
            </w:pPr>
            <w:r w:rsidRPr="007167A7">
              <w:rPr>
                <w:rFonts w:ascii="Times New Roman" w:hAnsi="Times New Roman"/>
                <w:sz w:val="16"/>
                <w:szCs w:val="16"/>
              </w:rPr>
              <w:t>25,0</w:t>
            </w:r>
            <w:r w:rsidR="0073194D">
              <w:rPr>
                <w:rFonts w:ascii="Times New Roman" w:hAnsi="Times New Roman"/>
                <w:sz w:val="16"/>
                <w:szCs w:val="16"/>
              </w:rPr>
              <w:t>*</w:t>
            </w:r>
          </w:p>
        </w:tc>
        <w:tc>
          <w:tcPr>
            <w:tcW w:w="811" w:type="dxa"/>
            <w:vAlign w:val="center"/>
          </w:tcPr>
          <w:p w:rsidR="00424AF2" w:rsidRPr="007167A7" w:rsidRDefault="00424AF2"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10,9</w:t>
            </w:r>
            <w:r w:rsidR="0073194D">
              <w:rPr>
                <w:rFonts w:ascii="Times New Roman" w:hAnsi="Times New Roman"/>
                <w:sz w:val="16"/>
                <w:szCs w:val="16"/>
              </w:rPr>
              <w:t>*</w:t>
            </w:r>
          </w:p>
        </w:tc>
        <w:tc>
          <w:tcPr>
            <w:tcW w:w="674" w:type="dxa"/>
            <w:vAlign w:val="center"/>
          </w:tcPr>
          <w:p w:rsidR="00424AF2" w:rsidRPr="007167A7" w:rsidRDefault="00424AF2" w:rsidP="00754532">
            <w:pPr>
              <w:tabs>
                <w:tab w:val="left" w:pos="647"/>
              </w:tabs>
              <w:spacing w:after="0" w:line="240" w:lineRule="auto"/>
              <w:ind w:left="-28" w:right="-189" w:hanging="145"/>
              <w:jc w:val="center"/>
              <w:rPr>
                <w:rFonts w:ascii="Times New Roman" w:hAnsi="Times New Roman"/>
                <w:sz w:val="16"/>
                <w:szCs w:val="16"/>
              </w:rPr>
            </w:pPr>
            <w:r w:rsidRPr="007167A7">
              <w:rPr>
                <w:rFonts w:ascii="Times New Roman" w:hAnsi="Times New Roman"/>
                <w:sz w:val="16"/>
                <w:szCs w:val="16"/>
              </w:rPr>
              <w:t>26,4</w:t>
            </w:r>
            <w:r w:rsidR="0073194D">
              <w:rPr>
                <w:rFonts w:ascii="Times New Roman" w:hAnsi="Times New Roman"/>
                <w:sz w:val="16"/>
                <w:szCs w:val="16"/>
              </w:rPr>
              <w:t>*</w:t>
            </w:r>
          </w:p>
        </w:tc>
        <w:tc>
          <w:tcPr>
            <w:tcW w:w="811" w:type="dxa"/>
            <w:vAlign w:val="center"/>
          </w:tcPr>
          <w:p w:rsidR="00424AF2" w:rsidRPr="007167A7" w:rsidRDefault="00424AF2" w:rsidP="00754532">
            <w:pPr>
              <w:tabs>
                <w:tab w:val="left" w:pos="567"/>
              </w:tabs>
              <w:spacing w:after="0" w:line="240" w:lineRule="auto"/>
              <w:ind w:left="-28"/>
              <w:jc w:val="center"/>
              <w:rPr>
                <w:rFonts w:ascii="Times New Roman" w:hAnsi="Times New Roman"/>
                <w:sz w:val="16"/>
                <w:szCs w:val="16"/>
              </w:rPr>
            </w:pPr>
            <w:r w:rsidRPr="007167A7">
              <w:rPr>
                <w:rFonts w:ascii="Times New Roman" w:hAnsi="Times New Roman"/>
                <w:sz w:val="16"/>
                <w:szCs w:val="16"/>
              </w:rPr>
              <w:t>9,6</w:t>
            </w:r>
            <w:r w:rsidR="0073194D">
              <w:rPr>
                <w:rFonts w:ascii="Times New Roman" w:hAnsi="Times New Roman"/>
                <w:sz w:val="16"/>
                <w:szCs w:val="16"/>
              </w:rPr>
              <w:t>*</w:t>
            </w:r>
          </w:p>
        </w:tc>
        <w:tc>
          <w:tcPr>
            <w:tcW w:w="688" w:type="dxa"/>
            <w:vAlign w:val="center"/>
          </w:tcPr>
          <w:p w:rsidR="00424AF2" w:rsidRPr="007167A7" w:rsidRDefault="00424AF2" w:rsidP="00754532">
            <w:pPr>
              <w:tabs>
                <w:tab w:val="left" w:pos="567"/>
              </w:tabs>
              <w:spacing w:after="0" w:line="240" w:lineRule="auto"/>
              <w:ind w:left="-28" w:hanging="145"/>
              <w:jc w:val="center"/>
              <w:rPr>
                <w:rFonts w:ascii="Times New Roman" w:hAnsi="Times New Roman"/>
                <w:sz w:val="16"/>
                <w:szCs w:val="16"/>
              </w:rPr>
            </w:pPr>
            <w:r w:rsidRPr="007167A7">
              <w:rPr>
                <w:rFonts w:ascii="Times New Roman" w:hAnsi="Times New Roman"/>
                <w:sz w:val="16"/>
                <w:szCs w:val="16"/>
              </w:rPr>
              <w:t>27,6</w:t>
            </w:r>
            <w:r w:rsidR="0073194D">
              <w:rPr>
                <w:rFonts w:ascii="Times New Roman" w:hAnsi="Times New Roman"/>
                <w:sz w:val="16"/>
                <w:szCs w:val="16"/>
              </w:rPr>
              <w:t>*</w:t>
            </w:r>
          </w:p>
        </w:tc>
      </w:tr>
    </w:tbl>
    <w:p w:rsidR="00754532" w:rsidRDefault="00754532" w:rsidP="00F03B36">
      <w:pPr>
        <w:tabs>
          <w:tab w:val="left" w:pos="567"/>
        </w:tabs>
        <w:spacing w:after="0" w:line="240" w:lineRule="auto"/>
        <w:ind w:firstLine="284"/>
        <w:jc w:val="both"/>
        <w:rPr>
          <w:rFonts w:ascii="Times New Roman" w:hAnsi="Times New Roman"/>
          <w:sz w:val="20"/>
          <w:szCs w:val="20"/>
        </w:rPr>
      </w:pPr>
    </w:p>
    <w:p w:rsidR="00F03B36" w:rsidRDefault="00F03B36" w:rsidP="00F03B36">
      <w:pPr>
        <w:tabs>
          <w:tab w:val="left" w:pos="567"/>
        </w:tabs>
        <w:spacing w:after="0" w:line="240" w:lineRule="auto"/>
        <w:ind w:firstLine="284"/>
        <w:jc w:val="both"/>
        <w:rPr>
          <w:rFonts w:ascii="Times New Roman" w:hAnsi="Times New Roman"/>
          <w:sz w:val="20"/>
          <w:szCs w:val="20"/>
        </w:rPr>
      </w:pPr>
      <w:r>
        <w:rPr>
          <w:rFonts w:ascii="Times New Roman" w:hAnsi="Times New Roman"/>
          <w:sz w:val="20"/>
          <w:szCs w:val="20"/>
        </w:rPr>
        <w:t>И</w:t>
      </w:r>
      <w:r w:rsidRPr="007167A7">
        <w:rPr>
          <w:rFonts w:ascii="Times New Roman" w:hAnsi="Times New Roman"/>
          <w:sz w:val="20"/>
          <w:szCs w:val="20"/>
        </w:rPr>
        <w:t>з данных табл</w:t>
      </w:r>
      <w:r>
        <w:rPr>
          <w:rFonts w:ascii="Times New Roman" w:hAnsi="Times New Roman"/>
          <w:sz w:val="20"/>
          <w:szCs w:val="20"/>
        </w:rPr>
        <w:t>. 3</w:t>
      </w:r>
      <w:r w:rsidRPr="007167A7">
        <w:rPr>
          <w:rFonts w:ascii="Times New Roman" w:hAnsi="Times New Roman"/>
          <w:sz w:val="20"/>
          <w:szCs w:val="20"/>
        </w:rPr>
        <w:t xml:space="preserve"> видно, что сила влияния генотипа коров на сух</w:t>
      </w:r>
      <w:r w:rsidRPr="007167A7">
        <w:rPr>
          <w:rFonts w:ascii="Times New Roman" w:hAnsi="Times New Roman"/>
          <w:sz w:val="20"/>
          <w:szCs w:val="20"/>
        </w:rPr>
        <w:t>о</w:t>
      </w:r>
      <w:r w:rsidRPr="007167A7">
        <w:rPr>
          <w:rFonts w:ascii="Times New Roman" w:hAnsi="Times New Roman"/>
          <w:sz w:val="20"/>
          <w:szCs w:val="20"/>
        </w:rPr>
        <w:t xml:space="preserve">стойный период </w:t>
      </w:r>
      <w:r w:rsidR="001B6373">
        <w:rPr>
          <w:rFonts w:ascii="Times New Roman" w:hAnsi="Times New Roman"/>
          <w:sz w:val="20"/>
          <w:szCs w:val="20"/>
        </w:rPr>
        <w:t xml:space="preserve">в </w:t>
      </w:r>
      <w:r w:rsidRPr="007167A7">
        <w:rPr>
          <w:rFonts w:ascii="Times New Roman" w:hAnsi="Times New Roman"/>
          <w:sz w:val="20"/>
          <w:szCs w:val="20"/>
        </w:rPr>
        <w:t>зависимо</w:t>
      </w:r>
      <w:r w:rsidR="001B6373">
        <w:rPr>
          <w:rFonts w:ascii="Times New Roman" w:hAnsi="Times New Roman"/>
          <w:sz w:val="20"/>
          <w:szCs w:val="20"/>
        </w:rPr>
        <w:t>сти</w:t>
      </w:r>
      <w:r w:rsidRPr="007167A7">
        <w:rPr>
          <w:rFonts w:ascii="Times New Roman" w:hAnsi="Times New Roman"/>
          <w:sz w:val="20"/>
          <w:szCs w:val="20"/>
        </w:rPr>
        <w:t xml:space="preserve"> от лактации находилась в пределах 8,3</w:t>
      </w:r>
      <w:r>
        <w:rPr>
          <w:rFonts w:ascii="Times New Roman" w:hAnsi="Times New Roman"/>
          <w:sz w:val="20"/>
          <w:szCs w:val="20"/>
        </w:rPr>
        <w:t>−</w:t>
      </w:r>
      <w:r w:rsidRPr="007167A7">
        <w:rPr>
          <w:rFonts w:ascii="Times New Roman" w:hAnsi="Times New Roman"/>
          <w:sz w:val="20"/>
          <w:szCs w:val="20"/>
        </w:rPr>
        <w:t>12,9; на сервис-период – в пределах 8,5</w:t>
      </w:r>
      <w:r>
        <w:rPr>
          <w:rFonts w:ascii="Times New Roman" w:hAnsi="Times New Roman"/>
          <w:sz w:val="20"/>
          <w:szCs w:val="20"/>
        </w:rPr>
        <w:t>−</w:t>
      </w:r>
      <w:r w:rsidRPr="007167A7">
        <w:rPr>
          <w:rFonts w:ascii="Times New Roman" w:hAnsi="Times New Roman"/>
          <w:sz w:val="20"/>
          <w:szCs w:val="20"/>
        </w:rPr>
        <w:t>13,4 и на межотельный период – в пределах 9,1</w:t>
      </w:r>
      <w:r>
        <w:rPr>
          <w:rFonts w:ascii="Times New Roman" w:hAnsi="Times New Roman"/>
          <w:sz w:val="20"/>
          <w:szCs w:val="20"/>
        </w:rPr>
        <w:t>−</w:t>
      </w:r>
      <w:r w:rsidRPr="007167A7">
        <w:rPr>
          <w:rFonts w:ascii="Times New Roman" w:hAnsi="Times New Roman"/>
          <w:sz w:val="20"/>
          <w:szCs w:val="20"/>
        </w:rPr>
        <w:t>13,2 % при P</w:t>
      </w:r>
      <w:r>
        <w:rPr>
          <w:rFonts w:ascii="Times New Roman" w:hAnsi="Times New Roman"/>
          <w:sz w:val="20"/>
          <w:szCs w:val="20"/>
        </w:rPr>
        <w:t> </w:t>
      </w:r>
      <w:r w:rsidRPr="007167A7">
        <w:rPr>
          <w:rFonts w:ascii="Times New Roman" w:hAnsi="Times New Roman"/>
          <w:sz w:val="20"/>
          <w:szCs w:val="20"/>
        </w:rPr>
        <w:t>&lt;</w:t>
      </w:r>
      <w:r>
        <w:rPr>
          <w:rFonts w:ascii="Times New Roman" w:hAnsi="Times New Roman"/>
          <w:sz w:val="20"/>
          <w:szCs w:val="20"/>
        </w:rPr>
        <w:t> </w:t>
      </w:r>
      <w:r w:rsidRPr="007167A7">
        <w:rPr>
          <w:rFonts w:ascii="Times New Roman" w:hAnsi="Times New Roman"/>
          <w:sz w:val="20"/>
          <w:szCs w:val="20"/>
        </w:rPr>
        <w:t>0,001 во всех случаях. Знач</w:t>
      </w:r>
      <w:r w:rsidRPr="007167A7">
        <w:rPr>
          <w:rFonts w:ascii="Times New Roman" w:hAnsi="Times New Roman"/>
          <w:sz w:val="20"/>
          <w:szCs w:val="20"/>
        </w:rPr>
        <w:t>и</w:t>
      </w:r>
      <w:r w:rsidRPr="007167A7">
        <w:rPr>
          <w:rFonts w:ascii="Times New Roman" w:hAnsi="Times New Roman"/>
          <w:sz w:val="20"/>
          <w:szCs w:val="20"/>
        </w:rPr>
        <w:t>тельно большей была сила влияния отца на показатели воспроизвод</w:t>
      </w:r>
      <w:r w:rsidRPr="007167A7">
        <w:rPr>
          <w:rFonts w:ascii="Times New Roman" w:hAnsi="Times New Roman"/>
          <w:sz w:val="20"/>
          <w:szCs w:val="20"/>
        </w:rPr>
        <w:t>и</w:t>
      </w:r>
      <w:r w:rsidRPr="007167A7">
        <w:rPr>
          <w:rFonts w:ascii="Times New Roman" w:hAnsi="Times New Roman"/>
          <w:sz w:val="20"/>
          <w:szCs w:val="20"/>
        </w:rPr>
        <w:t>тельной способности, а именно на сухостойный период – в пределах 14,7</w:t>
      </w:r>
      <w:r>
        <w:rPr>
          <w:rFonts w:ascii="Times New Roman" w:hAnsi="Times New Roman"/>
          <w:sz w:val="20"/>
          <w:szCs w:val="20"/>
        </w:rPr>
        <w:t>−</w:t>
      </w:r>
      <w:r w:rsidRPr="007167A7">
        <w:rPr>
          <w:rFonts w:ascii="Times New Roman" w:hAnsi="Times New Roman"/>
          <w:sz w:val="20"/>
          <w:szCs w:val="20"/>
        </w:rPr>
        <w:t>29,4; на сервис-период – 18,8</w:t>
      </w:r>
      <w:r>
        <w:rPr>
          <w:rFonts w:ascii="Times New Roman" w:hAnsi="Times New Roman"/>
          <w:sz w:val="20"/>
          <w:szCs w:val="20"/>
        </w:rPr>
        <w:t>−</w:t>
      </w:r>
      <w:r w:rsidRPr="007167A7">
        <w:rPr>
          <w:rFonts w:ascii="Times New Roman" w:hAnsi="Times New Roman"/>
          <w:sz w:val="20"/>
          <w:szCs w:val="20"/>
        </w:rPr>
        <w:t>38,8 и на межотельный период – 19,6</w:t>
      </w:r>
      <w:r>
        <w:rPr>
          <w:rFonts w:ascii="Times New Roman" w:hAnsi="Times New Roman"/>
          <w:sz w:val="20"/>
          <w:szCs w:val="20"/>
        </w:rPr>
        <w:t>−</w:t>
      </w:r>
      <w:r w:rsidRPr="007167A7">
        <w:rPr>
          <w:rFonts w:ascii="Times New Roman" w:hAnsi="Times New Roman"/>
          <w:sz w:val="20"/>
          <w:szCs w:val="20"/>
        </w:rPr>
        <w:t>39,3 % (P</w:t>
      </w:r>
      <w:r>
        <w:rPr>
          <w:rFonts w:ascii="Times New Roman" w:hAnsi="Times New Roman"/>
          <w:sz w:val="20"/>
          <w:szCs w:val="20"/>
        </w:rPr>
        <w:t> </w:t>
      </w:r>
      <w:r w:rsidRPr="007167A7">
        <w:rPr>
          <w:rFonts w:ascii="Times New Roman" w:hAnsi="Times New Roman"/>
          <w:sz w:val="20"/>
          <w:szCs w:val="20"/>
        </w:rPr>
        <w:t>&lt;</w:t>
      </w:r>
      <w:r>
        <w:rPr>
          <w:rFonts w:ascii="Times New Roman" w:hAnsi="Times New Roman"/>
          <w:sz w:val="20"/>
          <w:szCs w:val="20"/>
        </w:rPr>
        <w:t> </w:t>
      </w:r>
      <w:r w:rsidRPr="007167A7">
        <w:rPr>
          <w:rFonts w:ascii="Times New Roman" w:hAnsi="Times New Roman"/>
          <w:sz w:val="20"/>
          <w:szCs w:val="20"/>
        </w:rPr>
        <w:t xml:space="preserve">0,001 во всех случаях). </w:t>
      </w:r>
    </w:p>
    <w:p w:rsidR="00424AF2" w:rsidRPr="007167A7" w:rsidRDefault="00424AF2" w:rsidP="005344B8">
      <w:pPr>
        <w:tabs>
          <w:tab w:val="left" w:pos="567"/>
        </w:tabs>
        <w:spacing w:after="0" w:line="240" w:lineRule="auto"/>
        <w:ind w:firstLine="284"/>
        <w:jc w:val="both"/>
        <w:rPr>
          <w:rFonts w:ascii="Times New Roman" w:hAnsi="Times New Roman"/>
          <w:sz w:val="20"/>
          <w:szCs w:val="20"/>
        </w:rPr>
      </w:pPr>
      <w:r w:rsidRPr="007167A7">
        <w:rPr>
          <w:rFonts w:ascii="Times New Roman" w:hAnsi="Times New Roman"/>
          <w:sz w:val="20"/>
          <w:szCs w:val="20"/>
        </w:rPr>
        <w:t xml:space="preserve">Сила влияния </w:t>
      </w:r>
      <w:r w:rsidR="001B6373">
        <w:rPr>
          <w:rFonts w:ascii="Times New Roman" w:hAnsi="Times New Roman"/>
          <w:sz w:val="20"/>
          <w:szCs w:val="20"/>
        </w:rPr>
        <w:t>отца на молочную продуктивность</w:t>
      </w:r>
      <w:r w:rsidRPr="007167A7">
        <w:rPr>
          <w:rFonts w:ascii="Times New Roman" w:hAnsi="Times New Roman"/>
          <w:sz w:val="20"/>
          <w:szCs w:val="20"/>
        </w:rPr>
        <w:t xml:space="preserve"> </w:t>
      </w:r>
      <w:r w:rsidR="001B6373">
        <w:rPr>
          <w:rFonts w:ascii="Times New Roman" w:hAnsi="Times New Roman"/>
          <w:sz w:val="20"/>
          <w:szCs w:val="20"/>
        </w:rPr>
        <w:t xml:space="preserve">в </w:t>
      </w:r>
      <w:r w:rsidRPr="007167A7">
        <w:rPr>
          <w:rFonts w:ascii="Times New Roman" w:hAnsi="Times New Roman"/>
          <w:sz w:val="20"/>
          <w:szCs w:val="20"/>
        </w:rPr>
        <w:t>зависимо</w:t>
      </w:r>
      <w:r w:rsidR="001B6373">
        <w:rPr>
          <w:rFonts w:ascii="Times New Roman" w:hAnsi="Times New Roman"/>
          <w:sz w:val="20"/>
          <w:szCs w:val="20"/>
        </w:rPr>
        <w:t>сти</w:t>
      </w:r>
      <w:r w:rsidRPr="007167A7">
        <w:rPr>
          <w:rFonts w:ascii="Times New Roman" w:hAnsi="Times New Roman"/>
          <w:sz w:val="20"/>
          <w:szCs w:val="20"/>
        </w:rPr>
        <w:t xml:space="preserve"> от показателя и лактации находилась в пределах 25</w:t>
      </w:r>
      <w:r w:rsidR="005344B8">
        <w:rPr>
          <w:rFonts w:ascii="Times New Roman" w:hAnsi="Times New Roman"/>
          <w:sz w:val="20"/>
          <w:szCs w:val="20"/>
        </w:rPr>
        <w:t>−</w:t>
      </w:r>
      <w:r w:rsidRPr="007167A7">
        <w:rPr>
          <w:rFonts w:ascii="Times New Roman" w:hAnsi="Times New Roman"/>
          <w:sz w:val="20"/>
          <w:szCs w:val="20"/>
        </w:rPr>
        <w:t>34 %, на показатели воспроизводительной способности коров – 15</w:t>
      </w:r>
      <w:r w:rsidR="005344B8">
        <w:rPr>
          <w:rFonts w:ascii="Times New Roman" w:hAnsi="Times New Roman"/>
          <w:sz w:val="20"/>
          <w:szCs w:val="20"/>
        </w:rPr>
        <w:t>−</w:t>
      </w:r>
      <w:r w:rsidRPr="007167A7">
        <w:rPr>
          <w:rFonts w:ascii="Times New Roman" w:hAnsi="Times New Roman"/>
          <w:sz w:val="20"/>
          <w:szCs w:val="20"/>
        </w:rPr>
        <w:t>39 %, что более чем в два раза выше, нежели сила влияния генотипа коровы на эти же пр</w:t>
      </w:r>
      <w:r w:rsidRPr="007167A7">
        <w:rPr>
          <w:rFonts w:ascii="Times New Roman" w:hAnsi="Times New Roman"/>
          <w:sz w:val="20"/>
          <w:szCs w:val="20"/>
        </w:rPr>
        <w:t>и</w:t>
      </w:r>
      <w:r w:rsidRPr="007167A7">
        <w:rPr>
          <w:rFonts w:ascii="Times New Roman" w:hAnsi="Times New Roman"/>
          <w:sz w:val="20"/>
          <w:szCs w:val="20"/>
        </w:rPr>
        <w:t>знаки. Также установлено, что с каждой последующей лактацией ув</w:t>
      </w:r>
      <w:r w:rsidRPr="007167A7">
        <w:rPr>
          <w:rFonts w:ascii="Times New Roman" w:hAnsi="Times New Roman"/>
          <w:sz w:val="20"/>
          <w:szCs w:val="20"/>
        </w:rPr>
        <w:t>е</w:t>
      </w:r>
      <w:r w:rsidRPr="007167A7">
        <w:rPr>
          <w:rFonts w:ascii="Times New Roman" w:hAnsi="Times New Roman"/>
          <w:sz w:val="20"/>
          <w:szCs w:val="20"/>
        </w:rPr>
        <w:t>личивалась сила влияния генотипа и матери на содержание жира в м</w:t>
      </w:r>
      <w:r w:rsidRPr="007167A7">
        <w:rPr>
          <w:rFonts w:ascii="Times New Roman" w:hAnsi="Times New Roman"/>
          <w:sz w:val="20"/>
          <w:szCs w:val="20"/>
        </w:rPr>
        <w:t>о</w:t>
      </w:r>
      <w:r w:rsidRPr="007167A7">
        <w:rPr>
          <w:rFonts w:ascii="Times New Roman" w:hAnsi="Times New Roman"/>
          <w:sz w:val="20"/>
          <w:szCs w:val="20"/>
        </w:rPr>
        <w:t>локе и на выход молочного жира, а влияние отца, наоборот</w:t>
      </w:r>
      <w:r w:rsidR="001B6373">
        <w:rPr>
          <w:rFonts w:ascii="Times New Roman" w:hAnsi="Times New Roman"/>
          <w:sz w:val="20"/>
          <w:szCs w:val="20"/>
        </w:rPr>
        <w:t>,</w:t>
      </w:r>
      <w:r w:rsidRPr="007167A7">
        <w:rPr>
          <w:rFonts w:ascii="Times New Roman" w:hAnsi="Times New Roman"/>
          <w:sz w:val="20"/>
          <w:szCs w:val="20"/>
        </w:rPr>
        <w:t xml:space="preserve"> уменьш</w:t>
      </w:r>
      <w:r w:rsidRPr="007167A7">
        <w:rPr>
          <w:rFonts w:ascii="Times New Roman" w:hAnsi="Times New Roman"/>
          <w:sz w:val="20"/>
          <w:szCs w:val="20"/>
        </w:rPr>
        <w:t>а</w:t>
      </w:r>
      <w:r w:rsidRPr="007167A7">
        <w:rPr>
          <w:rFonts w:ascii="Times New Roman" w:hAnsi="Times New Roman"/>
          <w:sz w:val="20"/>
          <w:szCs w:val="20"/>
        </w:rPr>
        <w:t xml:space="preserve">лось. Коэффициент наследуемости молочной продуктивности по пути </w:t>
      </w:r>
      <w:r w:rsidR="005344B8">
        <w:rPr>
          <w:rFonts w:ascii="Times New Roman" w:hAnsi="Times New Roman"/>
          <w:sz w:val="20"/>
          <w:szCs w:val="20"/>
        </w:rPr>
        <w:t>«</w:t>
      </w:r>
      <w:r w:rsidRPr="007167A7">
        <w:rPr>
          <w:rFonts w:ascii="Times New Roman" w:hAnsi="Times New Roman"/>
          <w:sz w:val="20"/>
          <w:szCs w:val="20"/>
        </w:rPr>
        <w:t>мать-дочь</w:t>
      </w:r>
      <w:r w:rsidR="005344B8">
        <w:rPr>
          <w:rFonts w:ascii="Times New Roman" w:hAnsi="Times New Roman"/>
          <w:sz w:val="20"/>
          <w:szCs w:val="20"/>
        </w:rPr>
        <w:t>»</w:t>
      </w:r>
      <w:r w:rsidRPr="007167A7">
        <w:rPr>
          <w:rFonts w:ascii="Times New Roman" w:hAnsi="Times New Roman"/>
          <w:sz w:val="20"/>
          <w:szCs w:val="20"/>
        </w:rPr>
        <w:t xml:space="preserve"> </w:t>
      </w:r>
      <w:r w:rsidR="00652CAF">
        <w:rPr>
          <w:rFonts w:ascii="Times New Roman" w:hAnsi="Times New Roman"/>
          <w:sz w:val="20"/>
          <w:szCs w:val="20"/>
        </w:rPr>
        <w:t xml:space="preserve">в зависимости </w:t>
      </w:r>
      <w:r w:rsidRPr="007167A7">
        <w:rPr>
          <w:rFonts w:ascii="Times New Roman" w:hAnsi="Times New Roman"/>
          <w:sz w:val="20"/>
          <w:szCs w:val="20"/>
        </w:rPr>
        <w:t>от лактации и показателя колебался от 0,240 до 0,356, а сила влияния удоя матерей на показатели молочной продуктивности дочерей находилась в пределах 13</w:t>
      </w:r>
      <w:r w:rsidR="005344B8">
        <w:rPr>
          <w:rFonts w:ascii="Times New Roman" w:hAnsi="Times New Roman"/>
          <w:sz w:val="20"/>
          <w:szCs w:val="20"/>
        </w:rPr>
        <w:t>−</w:t>
      </w:r>
      <w:r w:rsidRPr="007167A7">
        <w:rPr>
          <w:rFonts w:ascii="Times New Roman" w:hAnsi="Times New Roman"/>
          <w:sz w:val="20"/>
          <w:szCs w:val="20"/>
        </w:rPr>
        <w:t>33 %. Сделанные выводы позволяют допустить, что при ведении селекции одновреме</w:t>
      </w:r>
      <w:r w:rsidRPr="007167A7">
        <w:rPr>
          <w:rFonts w:ascii="Times New Roman" w:hAnsi="Times New Roman"/>
          <w:sz w:val="20"/>
          <w:szCs w:val="20"/>
        </w:rPr>
        <w:t>н</w:t>
      </w:r>
      <w:r w:rsidRPr="007167A7">
        <w:rPr>
          <w:rFonts w:ascii="Times New Roman" w:hAnsi="Times New Roman"/>
          <w:sz w:val="20"/>
          <w:szCs w:val="20"/>
        </w:rPr>
        <w:t>но на повышение удоев и жирномолочности приоритетным будет по</w:t>
      </w:r>
      <w:r w:rsidRPr="007167A7">
        <w:rPr>
          <w:rFonts w:ascii="Times New Roman" w:hAnsi="Times New Roman"/>
          <w:sz w:val="20"/>
          <w:szCs w:val="20"/>
        </w:rPr>
        <w:t>д</w:t>
      </w:r>
      <w:r w:rsidRPr="007167A7">
        <w:rPr>
          <w:rFonts w:ascii="Times New Roman" w:hAnsi="Times New Roman"/>
          <w:sz w:val="20"/>
          <w:szCs w:val="20"/>
        </w:rPr>
        <w:t>бор родительских пар по потенциалу молочной продуктивности и во</w:t>
      </w:r>
      <w:r w:rsidRPr="007167A7">
        <w:rPr>
          <w:rFonts w:ascii="Times New Roman" w:hAnsi="Times New Roman"/>
          <w:sz w:val="20"/>
          <w:szCs w:val="20"/>
        </w:rPr>
        <w:t>с</w:t>
      </w:r>
      <w:r w:rsidRPr="007167A7">
        <w:rPr>
          <w:rFonts w:ascii="Times New Roman" w:hAnsi="Times New Roman"/>
          <w:sz w:val="20"/>
          <w:szCs w:val="20"/>
        </w:rPr>
        <w:t>произ</w:t>
      </w:r>
      <w:r w:rsidR="001B6373">
        <w:rPr>
          <w:rFonts w:ascii="Times New Roman" w:hAnsi="Times New Roman"/>
          <w:sz w:val="20"/>
          <w:szCs w:val="20"/>
        </w:rPr>
        <w:t>водительной способности не</w:t>
      </w:r>
      <w:r w:rsidRPr="007167A7">
        <w:rPr>
          <w:rFonts w:ascii="Times New Roman" w:hAnsi="Times New Roman"/>
          <w:sz w:val="20"/>
          <w:szCs w:val="20"/>
        </w:rPr>
        <w:t>зависимо от генотипа по улучша</w:t>
      </w:r>
      <w:r w:rsidRPr="007167A7">
        <w:rPr>
          <w:rFonts w:ascii="Times New Roman" w:hAnsi="Times New Roman"/>
          <w:sz w:val="20"/>
          <w:szCs w:val="20"/>
        </w:rPr>
        <w:t>ю</w:t>
      </w:r>
      <w:r w:rsidRPr="007167A7">
        <w:rPr>
          <w:rFonts w:ascii="Times New Roman" w:hAnsi="Times New Roman"/>
          <w:sz w:val="20"/>
          <w:szCs w:val="20"/>
        </w:rPr>
        <w:t xml:space="preserve">щей породе. </w:t>
      </w:r>
    </w:p>
    <w:p w:rsidR="00424AF2" w:rsidRPr="0073194D" w:rsidRDefault="00424AF2" w:rsidP="001B7D72">
      <w:pPr>
        <w:tabs>
          <w:tab w:val="left" w:pos="567"/>
        </w:tabs>
        <w:spacing w:after="0" w:line="240" w:lineRule="auto"/>
        <w:jc w:val="both"/>
        <w:rPr>
          <w:rFonts w:ascii="Times New Roman" w:hAnsi="Times New Roman"/>
          <w:sz w:val="10"/>
          <w:szCs w:val="20"/>
        </w:rPr>
      </w:pPr>
    </w:p>
    <w:p w:rsidR="00424AF2" w:rsidRPr="0073194D" w:rsidRDefault="00424AF2" w:rsidP="001B7D72">
      <w:pPr>
        <w:tabs>
          <w:tab w:val="left" w:pos="284"/>
        </w:tabs>
        <w:spacing w:after="0" w:line="240" w:lineRule="auto"/>
        <w:jc w:val="center"/>
        <w:rPr>
          <w:rFonts w:ascii="Times New Roman" w:hAnsi="Times New Roman"/>
          <w:sz w:val="16"/>
          <w:szCs w:val="20"/>
        </w:rPr>
      </w:pPr>
      <w:r w:rsidRPr="0073194D">
        <w:rPr>
          <w:rFonts w:ascii="Times New Roman" w:hAnsi="Times New Roman"/>
          <w:sz w:val="16"/>
          <w:szCs w:val="20"/>
        </w:rPr>
        <w:t>ЛИТЕРАТУРА</w:t>
      </w:r>
    </w:p>
    <w:p w:rsidR="00424AF2" w:rsidRPr="0073194D" w:rsidRDefault="00424AF2" w:rsidP="001B7D72">
      <w:pPr>
        <w:tabs>
          <w:tab w:val="left" w:pos="284"/>
        </w:tabs>
        <w:spacing w:after="0" w:line="240" w:lineRule="auto"/>
        <w:jc w:val="center"/>
        <w:rPr>
          <w:rFonts w:ascii="Times New Roman" w:hAnsi="Times New Roman"/>
          <w:sz w:val="8"/>
          <w:szCs w:val="20"/>
        </w:rPr>
      </w:pPr>
    </w:p>
    <w:p w:rsidR="00424AF2" w:rsidRPr="007167A7" w:rsidRDefault="00424AF2" w:rsidP="001B7D72">
      <w:pPr>
        <w:pStyle w:val="ad"/>
        <w:numPr>
          <w:ilvl w:val="0"/>
          <w:numId w:val="22"/>
        </w:numPr>
        <w:tabs>
          <w:tab w:val="left" w:pos="0"/>
          <w:tab w:val="left" w:pos="284"/>
          <w:tab w:val="left" w:pos="426"/>
          <w:tab w:val="left" w:pos="567"/>
          <w:tab w:val="left" w:pos="851"/>
        </w:tabs>
        <w:spacing w:line="240" w:lineRule="auto"/>
        <w:ind w:left="0" w:firstLine="284"/>
        <w:rPr>
          <w:rFonts w:ascii="Times New Roman" w:hAnsi="Times New Roman"/>
          <w:sz w:val="16"/>
          <w:szCs w:val="16"/>
        </w:rPr>
      </w:pPr>
      <w:r w:rsidRPr="0073194D">
        <w:rPr>
          <w:rFonts w:ascii="Times New Roman" w:hAnsi="Times New Roman"/>
          <w:spacing w:val="20"/>
          <w:sz w:val="16"/>
          <w:szCs w:val="16"/>
        </w:rPr>
        <w:t>Федорович</w:t>
      </w:r>
      <w:r w:rsidR="005344B8">
        <w:rPr>
          <w:rFonts w:ascii="Times New Roman" w:hAnsi="Times New Roman"/>
          <w:sz w:val="16"/>
          <w:szCs w:val="16"/>
        </w:rPr>
        <w:t>,</w:t>
      </w:r>
      <w:r w:rsidRPr="007167A7">
        <w:rPr>
          <w:rFonts w:ascii="Times New Roman" w:hAnsi="Times New Roman"/>
          <w:sz w:val="16"/>
          <w:szCs w:val="16"/>
        </w:rPr>
        <w:t xml:space="preserve"> Є. І. Західний внутрішньопородний тип української чорно-рябої молочної породи: Господарсько-біологічні та селекційно-генетичні особливості / Є. І. Федорович, Й. З. Сірацький. – К</w:t>
      </w:r>
      <w:r w:rsidR="0073194D">
        <w:rPr>
          <w:rFonts w:ascii="Times New Roman" w:hAnsi="Times New Roman"/>
          <w:sz w:val="16"/>
          <w:szCs w:val="16"/>
        </w:rPr>
        <w:t>иïв</w:t>
      </w:r>
      <w:r w:rsidRPr="007167A7">
        <w:rPr>
          <w:rFonts w:ascii="Times New Roman" w:hAnsi="Times New Roman"/>
          <w:sz w:val="16"/>
          <w:szCs w:val="16"/>
        </w:rPr>
        <w:t>: Науковий світ, 2004. – 385 с.</w:t>
      </w:r>
    </w:p>
    <w:p w:rsidR="00424AF2" w:rsidRPr="007167A7" w:rsidRDefault="00424AF2" w:rsidP="001B7D72">
      <w:pPr>
        <w:pStyle w:val="ad"/>
        <w:numPr>
          <w:ilvl w:val="0"/>
          <w:numId w:val="22"/>
        </w:numPr>
        <w:tabs>
          <w:tab w:val="left" w:pos="0"/>
          <w:tab w:val="left" w:pos="284"/>
          <w:tab w:val="left" w:pos="426"/>
          <w:tab w:val="left" w:pos="567"/>
          <w:tab w:val="left" w:pos="851"/>
        </w:tabs>
        <w:spacing w:line="240" w:lineRule="auto"/>
        <w:ind w:left="0" w:firstLine="284"/>
        <w:rPr>
          <w:rFonts w:ascii="Times New Roman" w:hAnsi="Times New Roman"/>
          <w:sz w:val="16"/>
          <w:szCs w:val="16"/>
        </w:rPr>
      </w:pPr>
      <w:r w:rsidRPr="007167A7">
        <w:rPr>
          <w:rFonts w:ascii="Times New Roman" w:hAnsi="Times New Roman"/>
          <w:sz w:val="16"/>
          <w:szCs w:val="16"/>
        </w:rPr>
        <w:t> </w:t>
      </w:r>
      <w:r w:rsidRPr="0073194D">
        <w:rPr>
          <w:rFonts w:ascii="Times New Roman" w:hAnsi="Times New Roman"/>
          <w:spacing w:val="20"/>
          <w:sz w:val="16"/>
          <w:szCs w:val="16"/>
        </w:rPr>
        <w:t>Щербатий</w:t>
      </w:r>
      <w:r w:rsidR="005344B8">
        <w:rPr>
          <w:rFonts w:ascii="Times New Roman" w:hAnsi="Times New Roman"/>
          <w:sz w:val="16"/>
          <w:szCs w:val="16"/>
        </w:rPr>
        <w:t>,</w:t>
      </w:r>
      <w:r w:rsidRPr="007167A7">
        <w:rPr>
          <w:rFonts w:ascii="Times New Roman" w:hAnsi="Times New Roman"/>
          <w:sz w:val="16"/>
          <w:szCs w:val="16"/>
        </w:rPr>
        <w:t> З. Є. Методи консолідації західного внутріпородного типу української чорно-рябої молочної породи при використанні різних генотипових груп чорно-рябої худоби : дис. ... д</w:t>
      </w:r>
      <w:r w:rsidR="0073194D">
        <w:rPr>
          <w:rFonts w:ascii="Times New Roman" w:hAnsi="Times New Roman"/>
          <w:sz w:val="16"/>
          <w:szCs w:val="16"/>
        </w:rPr>
        <w:t>-ра</w:t>
      </w:r>
      <w:r w:rsidRPr="007167A7">
        <w:rPr>
          <w:rFonts w:ascii="Times New Roman" w:hAnsi="Times New Roman"/>
          <w:sz w:val="16"/>
          <w:szCs w:val="16"/>
        </w:rPr>
        <w:t xml:space="preserve"> с.-г. наук / З. Є. Щербатий. – Львів, 2002. – 320 с.</w:t>
      </w:r>
    </w:p>
    <w:p w:rsidR="00424AF2" w:rsidRPr="007167A7" w:rsidRDefault="00424AF2" w:rsidP="001B7D72">
      <w:pPr>
        <w:pStyle w:val="ad"/>
        <w:numPr>
          <w:ilvl w:val="0"/>
          <w:numId w:val="22"/>
        </w:numPr>
        <w:tabs>
          <w:tab w:val="left" w:pos="0"/>
          <w:tab w:val="left" w:pos="284"/>
          <w:tab w:val="left" w:pos="426"/>
          <w:tab w:val="left" w:pos="567"/>
          <w:tab w:val="left" w:pos="851"/>
        </w:tabs>
        <w:spacing w:line="240" w:lineRule="auto"/>
        <w:ind w:left="0" w:firstLine="284"/>
        <w:rPr>
          <w:rFonts w:ascii="Times New Roman" w:hAnsi="Times New Roman"/>
          <w:sz w:val="16"/>
          <w:szCs w:val="16"/>
        </w:rPr>
      </w:pPr>
      <w:r w:rsidRPr="007167A7">
        <w:rPr>
          <w:rFonts w:ascii="Times New Roman" w:hAnsi="Times New Roman"/>
          <w:sz w:val="16"/>
          <w:szCs w:val="16"/>
        </w:rPr>
        <w:t> </w:t>
      </w:r>
      <w:r w:rsidRPr="0073194D">
        <w:rPr>
          <w:rFonts w:ascii="Times New Roman" w:hAnsi="Times New Roman"/>
          <w:spacing w:val="20"/>
          <w:sz w:val="16"/>
          <w:szCs w:val="16"/>
        </w:rPr>
        <w:t>Ковтюх</w:t>
      </w:r>
      <w:r w:rsidR="005344B8">
        <w:rPr>
          <w:rFonts w:ascii="Times New Roman" w:hAnsi="Times New Roman"/>
          <w:sz w:val="16"/>
          <w:szCs w:val="16"/>
        </w:rPr>
        <w:t>,</w:t>
      </w:r>
      <w:r w:rsidRPr="007167A7">
        <w:rPr>
          <w:rFonts w:ascii="Times New Roman" w:hAnsi="Times New Roman"/>
          <w:sz w:val="16"/>
          <w:szCs w:val="16"/>
        </w:rPr>
        <w:t xml:space="preserve"> С. І. Селекційно-генетичні параметри та їх використання для оцінки корів за молочною продуктивністю / С. І. Ковтюх // Розведення і генетика тварин : міжвід. темат. наук. зб. – </w:t>
      </w:r>
      <w:r w:rsidR="0073194D" w:rsidRPr="007167A7">
        <w:rPr>
          <w:rFonts w:ascii="Times New Roman" w:hAnsi="Times New Roman"/>
          <w:sz w:val="16"/>
          <w:szCs w:val="16"/>
        </w:rPr>
        <w:t>К</w:t>
      </w:r>
      <w:r w:rsidR="0073194D">
        <w:rPr>
          <w:rFonts w:ascii="Times New Roman" w:hAnsi="Times New Roman"/>
          <w:sz w:val="16"/>
          <w:szCs w:val="16"/>
        </w:rPr>
        <w:t>иïв</w:t>
      </w:r>
      <w:r w:rsidRPr="007167A7">
        <w:rPr>
          <w:rFonts w:ascii="Times New Roman" w:hAnsi="Times New Roman"/>
          <w:sz w:val="16"/>
          <w:szCs w:val="16"/>
        </w:rPr>
        <w:t>: Аграрна наука, 2000. – № 33. – С. 50</w:t>
      </w:r>
      <w:r w:rsidR="005344B8">
        <w:rPr>
          <w:rFonts w:ascii="Times New Roman" w:hAnsi="Times New Roman"/>
          <w:sz w:val="16"/>
          <w:szCs w:val="16"/>
        </w:rPr>
        <w:t>−</w:t>
      </w:r>
      <w:r w:rsidRPr="007167A7">
        <w:rPr>
          <w:rFonts w:ascii="Times New Roman" w:hAnsi="Times New Roman"/>
          <w:sz w:val="16"/>
          <w:szCs w:val="16"/>
        </w:rPr>
        <w:t>53.</w:t>
      </w:r>
    </w:p>
    <w:p w:rsidR="00424AF2" w:rsidRPr="007167A7" w:rsidRDefault="00424AF2" w:rsidP="001B7D72">
      <w:pPr>
        <w:pStyle w:val="ad"/>
        <w:numPr>
          <w:ilvl w:val="0"/>
          <w:numId w:val="22"/>
        </w:numPr>
        <w:tabs>
          <w:tab w:val="left" w:pos="0"/>
          <w:tab w:val="left" w:pos="284"/>
          <w:tab w:val="left" w:pos="426"/>
          <w:tab w:val="left" w:pos="567"/>
          <w:tab w:val="left" w:pos="851"/>
        </w:tabs>
        <w:spacing w:line="240" w:lineRule="auto"/>
        <w:ind w:left="0" w:firstLine="284"/>
        <w:rPr>
          <w:rFonts w:ascii="Times New Roman" w:hAnsi="Times New Roman"/>
          <w:sz w:val="16"/>
          <w:szCs w:val="16"/>
        </w:rPr>
      </w:pPr>
      <w:r w:rsidRPr="007167A7">
        <w:rPr>
          <w:rFonts w:ascii="Times New Roman" w:hAnsi="Times New Roman"/>
          <w:sz w:val="16"/>
          <w:szCs w:val="16"/>
        </w:rPr>
        <w:t> </w:t>
      </w:r>
      <w:r w:rsidRPr="0073194D">
        <w:rPr>
          <w:rFonts w:ascii="Times New Roman" w:hAnsi="Times New Roman"/>
          <w:spacing w:val="20"/>
          <w:sz w:val="16"/>
          <w:szCs w:val="16"/>
        </w:rPr>
        <w:t>Макаров</w:t>
      </w:r>
      <w:r w:rsidR="005344B8">
        <w:rPr>
          <w:rFonts w:ascii="Times New Roman" w:hAnsi="Times New Roman"/>
          <w:sz w:val="16"/>
          <w:szCs w:val="16"/>
        </w:rPr>
        <w:t>,</w:t>
      </w:r>
      <w:r w:rsidRPr="007167A7">
        <w:rPr>
          <w:rFonts w:ascii="Times New Roman" w:hAnsi="Times New Roman"/>
          <w:sz w:val="16"/>
          <w:szCs w:val="16"/>
        </w:rPr>
        <w:t xml:space="preserve"> В. М. Селекционно-генетические параметры основных хозяйственно полезных признаков у коров черно-пестрой породы / В. М. Макаров // Молочно-м’ясне скотарство. – </w:t>
      </w:r>
      <w:r w:rsidR="0073194D" w:rsidRPr="007167A7">
        <w:rPr>
          <w:rFonts w:ascii="Times New Roman" w:hAnsi="Times New Roman"/>
          <w:sz w:val="16"/>
          <w:szCs w:val="16"/>
        </w:rPr>
        <w:t>К</w:t>
      </w:r>
      <w:r w:rsidR="0073194D">
        <w:rPr>
          <w:rFonts w:ascii="Times New Roman" w:hAnsi="Times New Roman"/>
          <w:sz w:val="16"/>
          <w:szCs w:val="16"/>
        </w:rPr>
        <w:t>и</w:t>
      </w:r>
      <w:r w:rsidR="00652CAF">
        <w:rPr>
          <w:rFonts w:ascii="Times New Roman" w:hAnsi="Times New Roman"/>
          <w:sz w:val="16"/>
          <w:szCs w:val="16"/>
        </w:rPr>
        <w:t>е</w:t>
      </w:r>
      <w:r w:rsidR="0073194D">
        <w:rPr>
          <w:rFonts w:ascii="Times New Roman" w:hAnsi="Times New Roman"/>
          <w:sz w:val="16"/>
          <w:szCs w:val="16"/>
        </w:rPr>
        <w:t>в</w:t>
      </w:r>
      <w:r w:rsidRPr="007167A7">
        <w:rPr>
          <w:rFonts w:ascii="Times New Roman" w:hAnsi="Times New Roman"/>
          <w:sz w:val="16"/>
          <w:szCs w:val="16"/>
        </w:rPr>
        <w:t>: Урожай, 1989. – Вип. 74. – С. 28</w:t>
      </w:r>
      <w:r w:rsidR="005344B8">
        <w:rPr>
          <w:rFonts w:ascii="Times New Roman" w:hAnsi="Times New Roman"/>
          <w:sz w:val="16"/>
          <w:szCs w:val="16"/>
        </w:rPr>
        <w:t>−</w:t>
      </w:r>
      <w:r w:rsidRPr="007167A7">
        <w:rPr>
          <w:rFonts w:ascii="Times New Roman" w:hAnsi="Times New Roman"/>
          <w:sz w:val="16"/>
          <w:szCs w:val="16"/>
        </w:rPr>
        <w:t>32.</w:t>
      </w:r>
    </w:p>
    <w:p w:rsidR="00424AF2" w:rsidRPr="007167A7" w:rsidRDefault="00424AF2" w:rsidP="001B7D72">
      <w:pPr>
        <w:pStyle w:val="ad"/>
        <w:numPr>
          <w:ilvl w:val="0"/>
          <w:numId w:val="22"/>
        </w:numPr>
        <w:tabs>
          <w:tab w:val="left" w:pos="0"/>
          <w:tab w:val="left" w:pos="284"/>
          <w:tab w:val="left" w:pos="426"/>
          <w:tab w:val="left" w:pos="567"/>
          <w:tab w:val="left" w:pos="851"/>
        </w:tabs>
        <w:spacing w:line="240" w:lineRule="auto"/>
        <w:ind w:left="0" w:firstLine="284"/>
        <w:rPr>
          <w:rFonts w:ascii="Times New Roman" w:hAnsi="Times New Roman"/>
          <w:sz w:val="16"/>
          <w:szCs w:val="16"/>
        </w:rPr>
      </w:pPr>
      <w:r w:rsidRPr="007167A7">
        <w:rPr>
          <w:rFonts w:ascii="Times New Roman" w:hAnsi="Times New Roman"/>
          <w:sz w:val="16"/>
          <w:szCs w:val="16"/>
        </w:rPr>
        <w:t> </w:t>
      </w:r>
      <w:r w:rsidRPr="0073194D">
        <w:rPr>
          <w:rFonts w:ascii="Times New Roman" w:hAnsi="Times New Roman"/>
          <w:spacing w:val="20"/>
          <w:sz w:val="16"/>
          <w:szCs w:val="16"/>
        </w:rPr>
        <w:t>Рубан</w:t>
      </w:r>
      <w:r w:rsidR="005344B8">
        <w:rPr>
          <w:rFonts w:ascii="Times New Roman" w:hAnsi="Times New Roman"/>
          <w:sz w:val="16"/>
          <w:szCs w:val="16"/>
        </w:rPr>
        <w:t>,</w:t>
      </w:r>
      <w:r w:rsidRPr="007167A7">
        <w:rPr>
          <w:rFonts w:ascii="Times New Roman" w:hAnsi="Times New Roman"/>
          <w:sz w:val="16"/>
          <w:szCs w:val="16"/>
        </w:rPr>
        <w:t xml:space="preserve"> С. Ю. Вплив породної належності та середовищних факторів на якісні показники молока / С. Ю. Рубан // Вісник аграрної науки. – 1999. – № 8. – С. 43</w:t>
      </w:r>
      <w:r w:rsidR="0073194D">
        <w:rPr>
          <w:rFonts w:ascii="Times New Roman" w:hAnsi="Times New Roman"/>
          <w:sz w:val="16"/>
          <w:szCs w:val="16"/>
        </w:rPr>
        <w:t>−</w:t>
      </w:r>
      <w:r w:rsidRPr="007167A7">
        <w:rPr>
          <w:rFonts w:ascii="Times New Roman" w:hAnsi="Times New Roman"/>
          <w:sz w:val="16"/>
          <w:szCs w:val="16"/>
        </w:rPr>
        <w:t xml:space="preserve">44. </w:t>
      </w:r>
    </w:p>
    <w:p w:rsidR="00424AF2" w:rsidRDefault="00424AF2" w:rsidP="001B7D72">
      <w:pPr>
        <w:pStyle w:val="ad"/>
        <w:numPr>
          <w:ilvl w:val="0"/>
          <w:numId w:val="22"/>
        </w:numPr>
        <w:tabs>
          <w:tab w:val="left" w:pos="0"/>
          <w:tab w:val="left" w:pos="284"/>
          <w:tab w:val="left" w:pos="426"/>
          <w:tab w:val="left" w:pos="567"/>
          <w:tab w:val="left" w:pos="851"/>
        </w:tabs>
        <w:spacing w:line="240" w:lineRule="auto"/>
        <w:ind w:left="0" w:firstLine="284"/>
        <w:rPr>
          <w:rFonts w:ascii="Times New Roman" w:hAnsi="Times New Roman"/>
          <w:sz w:val="16"/>
          <w:szCs w:val="16"/>
        </w:rPr>
      </w:pPr>
      <w:r w:rsidRPr="007167A7">
        <w:rPr>
          <w:rFonts w:ascii="Times New Roman" w:hAnsi="Times New Roman"/>
          <w:sz w:val="16"/>
          <w:szCs w:val="16"/>
        </w:rPr>
        <w:t> </w:t>
      </w:r>
      <w:r w:rsidRPr="0073194D">
        <w:rPr>
          <w:rFonts w:ascii="Times New Roman" w:hAnsi="Times New Roman"/>
          <w:spacing w:val="20"/>
          <w:sz w:val="16"/>
          <w:szCs w:val="16"/>
        </w:rPr>
        <w:t>Мимрін</w:t>
      </w:r>
      <w:r w:rsidR="005344B8">
        <w:rPr>
          <w:rFonts w:ascii="Times New Roman" w:hAnsi="Times New Roman"/>
          <w:sz w:val="16"/>
          <w:szCs w:val="16"/>
        </w:rPr>
        <w:t>,</w:t>
      </w:r>
      <w:r w:rsidRPr="007167A7">
        <w:rPr>
          <w:rFonts w:ascii="Times New Roman" w:hAnsi="Times New Roman"/>
          <w:sz w:val="16"/>
          <w:szCs w:val="16"/>
        </w:rPr>
        <w:t xml:space="preserve"> В. К вопросу гетерогенности подбора в молочных стадах / В. Мимрін // Молочное и мясное скотоводство. – 2006. – № 4. – С. 22</w:t>
      </w:r>
      <w:r w:rsidR="005344B8">
        <w:rPr>
          <w:rFonts w:ascii="Times New Roman" w:hAnsi="Times New Roman"/>
          <w:sz w:val="16"/>
          <w:szCs w:val="16"/>
        </w:rPr>
        <w:t>−</w:t>
      </w:r>
      <w:r w:rsidRPr="007167A7">
        <w:rPr>
          <w:rFonts w:ascii="Times New Roman" w:hAnsi="Times New Roman"/>
          <w:sz w:val="16"/>
          <w:szCs w:val="16"/>
        </w:rPr>
        <w:t>24.</w:t>
      </w:r>
    </w:p>
    <w:p w:rsidR="00F03B36" w:rsidRDefault="00F03B36" w:rsidP="005344B8">
      <w:pPr>
        <w:spacing w:after="0" w:line="240" w:lineRule="auto"/>
        <w:ind w:firstLine="284"/>
        <w:rPr>
          <w:rFonts w:ascii="Times New Roman" w:hAnsi="Times New Roman"/>
          <w:sz w:val="20"/>
          <w:szCs w:val="28"/>
        </w:rPr>
      </w:pPr>
    </w:p>
    <w:p w:rsidR="00597030" w:rsidRDefault="00F03B36" w:rsidP="00F03B36">
      <w:pPr>
        <w:spacing w:after="0" w:line="240" w:lineRule="auto"/>
        <w:rPr>
          <w:rFonts w:ascii="Times New Roman" w:hAnsi="Times New Roman"/>
          <w:sz w:val="20"/>
          <w:szCs w:val="28"/>
        </w:rPr>
      </w:pPr>
      <w:r>
        <w:rPr>
          <w:rFonts w:ascii="Times New Roman" w:hAnsi="Times New Roman"/>
          <w:sz w:val="20"/>
          <w:szCs w:val="28"/>
        </w:rPr>
        <w:t>УДК 636.4.082.13.454.2</w:t>
      </w:r>
    </w:p>
    <w:p w:rsidR="00597030" w:rsidRDefault="00597030" w:rsidP="005344B8">
      <w:pPr>
        <w:spacing w:after="0" w:line="240" w:lineRule="auto"/>
        <w:ind w:firstLine="284"/>
        <w:jc w:val="center"/>
        <w:rPr>
          <w:rFonts w:ascii="Times New Roman" w:hAnsi="Times New Roman"/>
          <w:sz w:val="20"/>
          <w:szCs w:val="28"/>
        </w:rPr>
      </w:pPr>
    </w:p>
    <w:p w:rsidR="004613EA" w:rsidRDefault="00597030" w:rsidP="005344B8">
      <w:pPr>
        <w:pStyle w:val="25"/>
        <w:spacing w:after="0" w:line="240" w:lineRule="auto"/>
        <w:ind w:left="0"/>
        <w:jc w:val="center"/>
        <w:rPr>
          <w:rFonts w:ascii="Times New Roman" w:hAnsi="Times New Roman"/>
          <w:b/>
          <w:sz w:val="20"/>
          <w:szCs w:val="20"/>
        </w:rPr>
      </w:pPr>
      <w:r w:rsidRPr="005344B8">
        <w:rPr>
          <w:rFonts w:ascii="Times New Roman" w:hAnsi="Times New Roman"/>
          <w:b/>
          <w:sz w:val="20"/>
          <w:szCs w:val="20"/>
        </w:rPr>
        <w:t xml:space="preserve">ВЛИЯНИЕ УПИТАННОСТИ И ЖИВОЙ МАССЫ </w:t>
      </w:r>
    </w:p>
    <w:p w:rsidR="005344B8" w:rsidRDefault="00597030" w:rsidP="005344B8">
      <w:pPr>
        <w:pStyle w:val="25"/>
        <w:spacing w:after="0" w:line="240" w:lineRule="auto"/>
        <w:ind w:left="0"/>
        <w:jc w:val="center"/>
        <w:rPr>
          <w:rFonts w:ascii="Times New Roman" w:hAnsi="Times New Roman"/>
          <w:b/>
          <w:sz w:val="20"/>
          <w:szCs w:val="20"/>
        </w:rPr>
      </w:pPr>
      <w:r w:rsidRPr="005344B8">
        <w:rPr>
          <w:rFonts w:ascii="Times New Roman" w:hAnsi="Times New Roman"/>
          <w:b/>
          <w:sz w:val="20"/>
          <w:szCs w:val="20"/>
        </w:rPr>
        <w:t>ПЕРЕД ПЕРВЫМ ОПОРОСОМ НА ПРОДУКТИВНОСТЬ</w:t>
      </w:r>
    </w:p>
    <w:p w:rsidR="00597030" w:rsidRPr="005344B8" w:rsidRDefault="00597030" w:rsidP="005344B8">
      <w:pPr>
        <w:pStyle w:val="25"/>
        <w:spacing w:after="0" w:line="240" w:lineRule="auto"/>
        <w:ind w:left="0"/>
        <w:jc w:val="center"/>
        <w:rPr>
          <w:rFonts w:ascii="Times New Roman" w:hAnsi="Times New Roman"/>
          <w:b/>
          <w:sz w:val="20"/>
          <w:szCs w:val="20"/>
        </w:rPr>
      </w:pPr>
      <w:r w:rsidRPr="005344B8">
        <w:rPr>
          <w:rFonts w:ascii="Times New Roman" w:hAnsi="Times New Roman"/>
          <w:b/>
          <w:sz w:val="20"/>
          <w:szCs w:val="20"/>
        </w:rPr>
        <w:t>СВИНОМАТОК СЕЛЕКЦИИ ФРАНС ГИБРИД</w:t>
      </w:r>
    </w:p>
    <w:p w:rsidR="00597030" w:rsidRDefault="00597030" w:rsidP="005344B8">
      <w:pPr>
        <w:spacing w:after="0" w:line="240" w:lineRule="auto"/>
        <w:ind w:firstLine="284"/>
        <w:jc w:val="center"/>
        <w:rPr>
          <w:rFonts w:ascii="Times New Roman" w:hAnsi="Times New Roman"/>
          <w:sz w:val="20"/>
          <w:szCs w:val="28"/>
        </w:rPr>
      </w:pPr>
    </w:p>
    <w:p w:rsidR="00597030" w:rsidRDefault="00597030" w:rsidP="0003377E">
      <w:pPr>
        <w:spacing w:after="0" w:line="240" w:lineRule="auto"/>
        <w:jc w:val="center"/>
        <w:rPr>
          <w:rFonts w:ascii="Times New Roman" w:hAnsi="Times New Roman"/>
          <w:sz w:val="20"/>
          <w:szCs w:val="28"/>
        </w:rPr>
      </w:pPr>
      <w:r>
        <w:rPr>
          <w:rFonts w:ascii="Times New Roman" w:hAnsi="Times New Roman"/>
          <w:sz w:val="20"/>
          <w:szCs w:val="28"/>
        </w:rPr>
        <w:t>Т.</w:t>
      </w:r>
      <w:r w:rsidR="005344B8">
        <w:rPr>
          <w:rFonts w:ascii="Times New Roman" w:hAnsi="Times New Roman"/>
          <w:sz w:val="20"/>
          <w:szCs w:val="28"/>
        </w:rPr>
        <w:t> </w:t>
      </w:r>
      <w:r>
        <w:rPr>
          <w:rFonts w:ascii="Times New Roman" w:hAnsi="Times New Roman"/>
          <w:sz w:val="20"/>
          <w:szCs w:val="28"/>
        </w:rPr>
        <w:t>В. ПАВЛОВА, А.</w:t>
      </w:r>
      <w:r w:rsidR="005344B8">
        <w:rPr>
          <w:rFonts w:ascii="Times New Roman" w:hAnsi="Times New Roman"/>
          <w:sz w:val="20"/>
          <w:szCs w:val="28"/>
        </w:rPr>
        <w:t> </w:t>
      </w:r>
      <w:r>
        <w:rPr>
          <w:rFonts w:ascii="Times New Roman" w:hAnsi="Times New Roman"/>
          <w:sz w:val="20"/>
          <w:szCs w:val="28"/>
        </w:rPr>
        <w:t>Г. СОЛОВЫХ</w:t>
      </w:r>
    </w:p>
    <w:p w:rsidR="00597030" w:rsidRPr="00F03B36" w:rsidRDefault="00597030" w:rsidP="005344B8">
      <w:pPr>
        <w:spacing w:after="0" w:line="240" w:lineRule="auto"/>
        <w:ind w:firstLine="284"/>
        <w:jc w:val="center"/>
        <w:rPr>
          <w:rFonts w:ascii="Times New Roman" w:hAnsi="Times New Roman"/>
          <w:sz w:val="10"/>
          <w:szCs w:val="28"/>
        </w:rPr>
      </w:pPr>
    </w:p>
    <w:p w:rsidR="001B6373" w:rsidRDefault="00597030" w:rsidP="005344B8">
      <w:pPr>
        <w:spacing w:after="0" w:line="240" w:lineRule="auto"/>
        <w:jc w:val="center"/>
        <w:rPr>
          <w:rFonts w:ascii="Times New Roman" w:hAnsi="Times New Roman"/>
          <w:sz w:val="16"/>
          <w:szCs w:val="16"/>
        </w:rPr>
      </w:pPr>
      <w:r w:rsidRPr="005344B8">
        <w:rPr>
          <w:rFonts w:ascii="Times New Roman" w:hAnsi="Times New Roman"/>
          <w:sz w:val="16"/>
          <w:szCs w:val="16"/>
        </w:rPr>
        <w:t>РГАУ-МСХА им. К.</w:t>
      </w:r>
      <w:r w:rsidR="001B6373">
        <w:rPr>
          <w:rFonts w:ascii="Times New Roman" w:hAnsi="Times New Roman"/>
          <w:sz w:val="16"/>
          <w:szCs w:val="16"/>
        </w:rPr>
        <w:t xml:space="preserve"> </w:t>
      </w:r>
      <w:r w:rsidRPr="005344B8">
        <w:rPr>
          <w:rFonts w:ascii="Times New Roman" w:hAnsi="Times New Roman"/>
          <w:sz w:val="16"/>
          <w:szCs w:val="16"/>
        </w:rPr>
        <w:t>А. Тимирязева</w:t>
      </w:r>
      <w:r w:rsidR="005344B8">
        <w:rPr>
          <w:rFonts w:ascii="Times New Roman" w:hAnsi="Times New Roman"/>
          <w:sz w:val="16"/>
          <w:szCs w:val="16"/>
        </w:rPr>
        <w:t>, </w:t>
      </w:r>
    </w:p>
    <w:p w:rsidR="00597030" w:rsidRPr="005344B8" w:rsidRDefault="00597030" w:rsidP="005344B8">
      <w:pPr>
        <w:spacing w:after="0" w:line="240" w:lineRule="auto"/>
        <w:jc w:val="center"/>
        <w:rPr>
          <w:rFonts w:ascii="Times New Roman" w:hAnsi="Times New Roman"/>
          <w:sz w:val="16"/>
          <w:szCs w:val="16"/>
        </w:rPr>
      </w:pPr>
      <w:r w:rsidRPr="005344B8">
        <w:rPr>
          <w:rFonts w:ascii="Times New Roman" w:hAnsi="Times New Roman"/>
          <w:sz w:val="16"/>
          <w:szCs w:val="16"/>
        </w:rPr>
        <w:t>г. Москва, Российская Федерация</w:t>
      </w:r>
    </w:p>
    <w:p w:rsidR="00597030" w:rsidRDefault="00597030" w:rsidP="005344B8">
      <w:pPr>
        <w:spacing w:after="0" w:line="240" w:lineRule="auto"/>
        <w:ind w:firstLine="284"/>
        <w:jc w:val="center"/>
        <w:rPr>
          <w:rFonts w:ascii="Times New Roman" w:hAnsi="Times New Roman"/>
          <w:sz w:val="20"/>
          <w:szCs w:val="28"/>
        </w:rPr>
      </w:pPr>
    </w:p>
    <w:p w:rsidR="00597030" w:rsidRDefault="00597030" w:rsidP="005344B8">
      <w:pPr>
        <w:spacing w:after="0" w:line="240" w:lineRule="auto"/>
        <w:ind w:firstLine="284"/>
        <w:jc w:val="both"/>
        <w:rPr>
          <w:rFonts w:ascii="Times New Roman" w:hAnsi="Times New Roman"/>
          <w:sz w:val="20"/>
          <w:szCs w:val="28"/>
        </w:rPr>
      </w:pPr>
      <w:r>
        <w:rPr>
          <w:rFonts w:ascii="Times New Roman" w:hAnsi="Times New Roman"/>
          <w:b/>
          <w:bCs/>
          <w:sz w:val="20"/>
          <w:szCs w:val="28"/>
        </w:rPr>
        <w:t>Введение.</w:t>
      </w:r>
      <w:r>
        <w:rPr>
          <w:rFonts w:ascii="Times New Roman" w:hAnsi="Times New Roman"/>
          <w:sz w:val="20"/>
          <w:szCs w:val="28"/>
        </w:rPr>
        <w:t xml:space="preserve"> Эффективность производства свинины в РФ посредст</w:t>
      </w:r>
      <w:r w:rsidR="0073194D">
        <w:rPr>
          <w:rFonts w:ascii="Times New Roman" w:hAnsi="Times New Roman"/>
          <w:sz w:val="20"/>
          <w:szCs w:val="28"/>
        </w:rPr>
        <w:softHyphen/>
      </w:r>
      <w:r>
        <w:rPr>
          <w:rFonts w:ascii="Times New Roman" w:hAnsi="Times New Roman"/>
          <w:sz w:val="20"/>
          <w:szCs w:val="28"/>
        </w:rPr>
        <w:t>вом откорма гибридов зарубежной селекции зависит не в малой сте</w:t>
      </w:r>
      <w:r w:rsidR="0073194D">
        <w:rPr>
          <w:rFonts w:ascii="Times New Roman" w:hAnsi="Times New Roman"/>
          <w:sz w:val="20"/>
          <w:szCs w:val="28"/>
        </w:rPr>
        <w:softHyphen/>
      </w:r>
      <w:r>
        <w:rPr>
          <w:rFonts w:ascii="Times New Roman" w:hAnsi="Times New Roman"/>
          <w:sz w:val="20"/>
          <w:szCs w:val="28"/>
        </w:rPr>
        <w:t>пени от организации правильной технологии выращивания ремонтного поголовья. В реальности на современных промышленных комплексах показатели репродуктивных качеств свиноматок не всегда соответст</w:t>
      </w:r>
      <w:r w:rsidR="0073194D">
        <w:rPr>
          <w:rFonts w:ascii="Times New Roman" w:hAnsi="Times New Roman"/>
          <w:sz w:val="20"/>
          <w:szCs w:val="28"/>
        </w:rPr>
        <w:softHyphen/>
      </w:r>
      <w:r>
        <w:rPr>
          <w:rFonts w:ascii="Times New Roman" w:hAnsi="Times New Roman"/>
          <w:sz w:val="20"/>
          <w:szCs w:val="28"/>
        </w:rPr>
        <w:t>вуют заявленному уровню генетических возможностей животных, со</w:t>
      </w:r>
      <w:r w:rsidR="0073194D">
        <w:rPr>
          <w:rFonts w:ascii="Times New Roman" w:hAnsi="Times New Roman"/>
          <w:sz w:val="20"/>
          <w:szCs w:val="28"/>
        </w:rPr>
        <w:softHyphen/>
      </w:r>
      <w:r>
        <w:rPr>
          <w:rFonts w:ascii="Times New Roman" w:hAnsi="Times New Roman"/>
          <w:sz w:val="20"/>
          <w:szCs w:val="28"/>
        </w:rPr>
        <w:t>ответст</w:t>
      </w:r>
      <w:r w:rsidR="00754532">
        <w:rPr>
          <w:rFonts w:ascii="Times New Roman" w:hAnsi="Times New Roman"/>
          <w:sz w:val="20"/>
          <w:szCs w:val="28"/>
        </w:rPr>
        <w:t>вующих селекционных компаний.</w:t>
      </w:r>
    </w:p>
    <w:p w:rsidR="00597030" w:rsidRPr="00EC6DF1" w:rsidRDefault="00597030" w:rsidP="003D76EC">
      <w:pPr>
        <w:spacing w:after="0" w:line="228" w:lineRule="auto"/>
        <w:ind w:firstLine="284"/>
        <w:jc w:val="both"/>
        <w:rPr>
          <w:rFonts w:ascii="Times New Roman" w:hAnsi="Times New Roman"/>
          <w:sz w:val="20"/>
          <w:szCs w:val="28"/>
        </w:rPr>
      </w:pPr>
      <w:r>
        <w:rPr>
          <w:rFonts w:ascii="Times New Roman" w:hAnsi="Times New Roman"/>
          <w:b/>
          <w:bCs/>
          <w:sz w:val="20"/>
          <w:szCs w:val="28"/>
        </w:rPr>
        <w:t xml:space="preserve">Анализ источников. </w:t>
      </w:r>
      <w:r w:rsidR="001B6373">
        <w:rPr>
          <w:rFonts w:ascii="Times New Roman" w:hAnsi="Times New Roman"/>
          <w:sz w:val="20"/>
          <w:szCs w:val="28"/>
        </w:rPr>
        <w:t>Благоприятное</w:t>
      </w:r>
      <w:r>
        <w:rPr>
          <w:rFonts w:ascii="Times New Roman" w:hAnsi="Times New Roman"/>
          <w:sz w:val="20"/>
          <w:szCs w:val="28"/>
        </w:rPr>
        <w:t xml:space="preserve"> вре</w:t>
      </w:r>
      <w:r w:rsidR="001B6373">
        <w:rPr>
          <w:rFonts w:ascii="Times New Roman" w:hAnsi="Times New Roman"/>
          <w:sz w:val="20"/>
          <w:szCs w:val="28"/>
        </w:rPr>
        <w:t>мя</w:t>
      </w:r>
      <w:r>
        <w:rPr>
          <w:rFonts w:ascii="Times New Roman" w:hAnsi="Times New Roman"/>
          <w:sz w:val="20"/>
          <w:szCs w:val="28"/>
        </w:rPr>
        <w:t xml:space="preserve"> осеменения ремонтных свинок определяется совокупностью таких факторов</w:t>
      </w:r>
      <w:r w:rsidR="001B6373">
        <w:rPr>
          <w:rFonts w:ascii="Times New Roman" w:hAnsi="Times New Roman"/>
          <w:sz w:val="20"/>
          <w:szCs w:val="28"/>
        </w:rPr>
        <w:t>,</w:t>
      </w:r>
      <w:r>
        <w:rPr>
          <w:rFonts w:ascii="Times New Roman" w:hAnsi="Times New Roman"/>
          <w:sz w:val="20"/>
          <w:szCs w:val="28"/>
        </w:rPr>
        <w:t xml:space="preserve"> как возраст, жи</w:t>
      </w:r>
      <w:r w:rsidR="0073194D">
        <w:rPr>
          <w:rFonts w:ascii="Times New Roman" w:hAnsi="Times New Roman"/>
          <w:sz w:val="20"/>
          <w:szCs w:val="28"/>
        </w:rPr>
        <w:softHyphen/>
      </w:r>
      <w:r>
        <w:rPr>
          <w:rFonts w:ascii="Times New Roman" w:hAnsi="Times New Roman"/>
          <w:sz w:val="20"/>
          <w:szCs w:val="28"/>
        </w:rPr>
        <w:t>вая масса, состояние упитанности тела, количество охот. Научные данные свидетельствуют о том, что проведение случки по достижении ма</w:t>
      </w:r>
      <w:r w:rsidR="001B6373">
        <w:rPr>
          <w:rFonts w:ascii="Times New Roman" w:hAnsi="Times New Roman"/>
          <w:sz w:val="20"/>
          <w:szCs w:val="28"/>
        </w:rPr>
        <w:t>ссы 130 кг благоприятно сказывае</w:t>
      </w:r>
      <w:r>
        <w:rPr>
          <w:rFonts w:ascii="Times New Roman" w:hAnsi="Times New Roman"/>
          <w:sz w:val="20"/>
          <w:szCs w:val="28"/>
        </w:rPr>
        <w:t>тся на размере гнезда и количе</w:t>
      </w:r>
      <w:r w:rsidR="0073194D">
        <w:rPr>
          <w:rFonts w:ascii="Times New Roman" w:hAnsi="Times New Roman"/>
          <w:sz w:val="20"/>
          <w:szCs w:val="28"/>
        </w:rPr>
        <w:softHyphen/>
      </w:r>
      <w:r>
        <w:rPr>
          <w:rFonts w:ascii="Times New Roman" w:hAnsi="Times New Roman"/>
          <w:sz w:val="20"/>
          <w:szCs w:val="28"/>
        </w:rPr>
        <w:t>ст</w:t>
      </w:r>
      <w:r w:rsidR="001B6373">
        <w:rPr>
          <w:rFonts w:ascii="Times New Roman" w:hAnsi="Times New Roman"/>
          <w:sz w:val="20"/>
          <w:szCs w:val="28"/>
        </w:rPr>
        <w:t>ве</w:t>
      </w:r>
      <w:r>
        <w:rPr>
          <w:rFonts w:ascii="Times New Roman" w:hAnsi="Times New Roman"/>
          <w:sz w:val="20"/>
          <w:szCs w:val="28"/>
        </w:rPr>
        <w:t xml:space="preserve"> живорожденных поросят при последующих опоросах</w:t>
      </w:r>
      <w:r w:rsidR="005344B8">
        <w:rPr>
          <w:rFonts w:ascii="Times New Roman" w:hAnsi="Times New Roman"/>
          <w:sz w:val="20"/>
          <w:szCs w:val="28"/>
        </w:rPr>
        <w:t xml:space="preserve"> </w:t>
      </w:r>
      <w:r>
        <w:rPr>
          <w:rFonts w:ascii="Times New Roman" w:hAnsi="Times New Roman"/>
          <w:sz w:val="20"/>
          <w:szCs w:val="28"/>
        </w:rPr>
        <w:t>[1</w:t>
      </w:r>
      <w:r w:rsidRPr="00EC6DF1">
        <w:rPr>
          <w:rFonts w:ascii="Times New Roman" w:hAnsi="Times New Roman"/>
          <w:sz w:val="20"/>
          <w:szCs w:val="28"/>
        </w:rPr>
        <w:t>]</w:t>
      </w:r>
      <w:r w:rsidR="005344B8">
        <w:rPr>
          <w:rFonts w:ascii="Times New Roman" w:hAnsi="Times New Roman"/>
          <w:sz w:val="20"/>
          <w:szCs w:val="28"/>
        </w:rPr>
        <w:t>.</w:t>
      </w:r>
    </w:p>
    <w:p w:rsidR="00597030" w:rsidRPr="00EC6DF1" w:rsidRDefault="00597030" w:rsidP="003D76EC">
      <w:pPr>
        <w:spacing w:after="0" w:line="228" w:lineRule="auto"/>
        <w:ind w:firstLine="284"/>
        <w:jc w:val="both"/>
        <w:rPr>
          <w:rFonts w:ascii="Times New Roman" w:hAnsi="Times New Roman"/>
          <w:sz w:val="20"/>
          <w:szCs w:val="28"/>
        </w:rPr>
      </w:pPr>
      <w:r>
        <w:rPr>
          <w:rFonts w:ascii="Times New Roman" w:hAnsi="Times New Roman"/>
          <w:sz w:val="20"/>
          <w:szCs w:val="28"/>
        </w:rPr>
        <w:t>По литературным данным</w:t>
      </w:r>
      <w:r w:rsidR="001B6373">
        <w:rPr>
          <w:rFonts w:ascii="Times New Roman" w:hAnsi="Times New Roman"/>
          <w:sz w:val="20"/>
          <w:szCs w:val="28"/>
        </w:rPr>
        <w:t>,</w:t>
      </w:r>
      <w:r>
        <w:rPr>
          <w:rFonts w:ascii="Times New Roman" w:hAnsi="Times New Roman"/>
          <w:sz w:val="20"/>
          <w:szCs w:val="28"/>
        </w:rPr>
        <w:t xml:space="preserve"> свинки при хорошей упитанности и массе 130 кг при первой случке могут находиться в возрасте 7</w:t>
      </w:r>
      <w:r w:rsidR="005344B8">
        <w:rPr>
          <w:rFonts w:ascii="Times New Roman" w:hAnsi="Times New Roman"/>
          <w:sz w:val="20"/>
          <w:szCs w:val="28"/>
        </w:rPr>
        <w:t>−</w:t>
      </w:r>
      <w:r>
        <w:rPr>
          <w:rFonts w:ascii="Times New Roman" w:hAnsi="Times New Roman"/>
          <w:sz w:val="20"/>
          <w:szCs w:val="28"/>
        </w:rPr>
        <w:t>7,5 ме</w:t>
      </w:r>
      <w:r w:rsidR="0073194D">
        <w:rPr>
          <w:rFonts w:ascii="Times New Roman" w:hAnsi="Times New Roman"/>
          <w:sz w:val="20"/>
          <w:szCs w:val="28"/>
        </w:rPr>
        <w:softHyphen/>
      </w:r>
      <w:r>
        <w:rPr>
          <w:rFonts w:ascii="Times New Roman" w:hAnsi="Times New Roman"/>
          <w:sz w:val="20"/>
          <w:szCs w:val="28"/>
        </w:rPr>
        <w:t>сяцев и давать гнезда с нормальным размером гнезда</w:t>
      </w:r>
      <w:r w:rsidR="005344B8">
        <w:rPr>
          <w:rFonts w:ascii="Times New Roman" w:hAnsi="Times New Roman"/>
          <w:sz w:val="20"/>
          <w:szCs w:val="28"/>
        </w:rPr>
        <w:t xml:space="preserve"> </w:t>
      </w:r>
      <w:r>
        <w:rPr>
          <w:rFonts w:ascii="Times New Roman" w:hAnsi="Times New Roman"/>
          <w:sz w:val="20"/>
          <w:szCs w:val="28"/>
        </w:rPr>
        <w:t>[2,</w:t>
      </w:r>
      <w:r w:rsidR="005344B8">
        <w:rPr>
          <w:rFonts w:ascii="Times New Roman" w:hAnsi="Times New Roman"/>
          <w:sz w:val="20"/>
          <w:szCs w:val="28"/>
        </w:rPr>
        <w:t> </w:t>
      </w:r>
      <w:r>
        <w:rPr>
          <w:rFonts w:ascii="Times New Roman" w:hAnsi="Times New Roman"/>
          <w:sz w:val="20"/>
          <w:szCs w:val="28"/>
        </w:rPr>
        <w:t>3</w:t>
      </w:r>
      <w:r w:rsidRPr="00EC6DF1">
        <w:rPr>
          <w:rFonts w:ascii="Times New Roman" w:hAnsi="Times New Roman"/>
          <w:sz w:val="20"/>
          <w:szCs w:val="28"/>
        </w:rPr>
        <w:t>]</w:t>
      </w:r>
      <w:r w:rsidR="005344B8">
        <w:rPr>
          <w:rFonts w:ascii="Times New Roman" w:hAnsi="Times New Roman"/>
          <w:sz w:val="20"/>
          <w:szCs w:val="28"/>
        </w:rPr>
        <w:t>.</w:t>
      </w:r>
    </w:p>
    <w:p w:rsidR="00597030" w:rsidRPr="0071349A" w:rsidRDefault="00597030" w:rsidP="003D76EC">
      <w:pPr>
        <w:spacing w:after="0" w:line="228" w:lineRule="auto"/>
        <w:ind w:firstLine="284"/>
        <w:jc w:val="both"/>
        <w:rPr>
          <w:rFonts w:ascii="Times New Roman" w:hAnsi="Times New Roman"/>
          <w:sz w:val="20"/>
          <w:szCs w:val="28"/>
        </w:rPr>
      </w:pPr>
      <w:r>
        <w:rPr>
          <w:rFonts w:ascii="Times New Roman" w:hAnsi="Times New Roman"/>
          <w:sz w:val="20"/>
          <w:szCs w:val="28"/>
        </w:rPr>
        <w:t>Мероприятия по стимулированию проявления первой течки у ре</w:t>
      </w:r>
      <w:r w:rsidR="0073194D">
        <w:rPr>
          <w:rFonts w:ascii="Times New Roman" w:hAnsi="Times New Roman"/>
          <w:sz w:val="20"/>
          <w:szCs w:val="28"/>
        </w:rPr>
        <w:softHyphen/>
      </w:r>
      <w:r>
        <w:rPr>
          <w:rFonts w:ascii="Times New Roman" w:hAnsi="Times New Roman"/>
          <w:sz w:val="20"/>
          <w:szCs w:val="28"/>
        </w:rPr>
        <w:t>монтных свинок уже в 5,5</w:t>
      </w:r>
      <w:r w:rsidR="005344B8">
        <w:rPr>
          <w:rFonts w:ascii="Times New Roman" w:hAnsi="Times New Roman"/>
          <w:sz w:val="20"/>
          <w:szCs w:val="28"/>
        </w:rPr>
        <w:t>-</w:t>
      </w:r>
      <w:r>
        <w:rPr>
          <w:rFonts w:ascii="Times New Roman" w:hAnsi="Times New Roman"/>
          <w:sz w:val="20"/>
          <w:szCs w:val="28"/>
        </w:rPr>
        <w:t>месячном возрасте способствует росту про</w:t>
      </w:r>
      <w:r w:rsidR="0073194D">
        <w:rPr>
          <w:rFonts w:ascii="Times New Roman" w:hAnsi="Times New Roman"/>
          <w:sz w:val="20"/>
          <w:szCs w:val="28"/>
        </w:rPr>
        <w:softHyphen/>
      </w:r>
      <w:r>
        <w:rPr>
          <w:rFonts w:ascii="Times New Roman" w:hAnsi="Times New Roman"/>
          <w:sz w:val="20"/>
          <w:szCs w:val="28"/>
        </w:rPr>
        <w:t>дуктивных возможностей свиноматок</w:t>
      </w:r>
      <w:r w:rsidR="005344B8">
        <w:rPr>
          <w:rFonts w:ascii="Times New Roman" w:hAnsi="Times New Roman"/>
          <w:sz w:val="20"/>
          <w:szCs w:val="28"/>
        </w:rPr>
        <w:t xml:space="preserve"> </w:t>
      </w:r>
      <w:r w:rsidRPr="0071349A">
        <w:rPr>
          <w:rFonts w:ascii="Times New Roman" w:hAnsi="Times New Roman"/>
          <w:sz w:val="20"/>
          <w:szCs w:val="28"/>
        </w:rPr>
        <w:t>[4]</w:t>
      </w:r>
      <w:r w:rsidR="005344B8">
        <w:rPr>
          <w:rFonts w:ascii="Times New Roman" w:hAnsi="Times New Roman"/>
          <w:sz w:val="20"/>
          <w:szCs w:val="28"/>
        </w:rPr>
        <w:t>.</w:t>
      </w:r>
    </w:p>
    <w:p w:rsidR="00597030" w:rsidRPr="00EC6DF1" w:rsidRDefault="00597030" w:rsidP="003D76EC">
      <w:pPr>
        <w:spacing w:after="0" w:line="228" w:lineRule="auto"/>
        <w:ind w:firstLine="284"/>
        <w:jc w:val="both"/>
        <w:rPr>
          <w:rFonts w:ascii="Times New Roman" w:hAnsi="Times New Roman"/>
          <w:sz w:val="20"/>
          <w:szCs w:val="28"/>
        </w:rPr>
      </w:pPr>
      <w:r>
        <w:rPr>
          <w:rFonts w:ascii="Times New Roman" w:hAnsi="Times New Roman"/>
          <w:sz w:val="20"/>
          <w:szCs w:val="28"/>
        </w:rPr>
        <w:t>Имеются данные, что готовность ремонтной свинки к случке зави</w:t>
      </w:r>
      <w:r w:rsidR="0073194D">
        <w:rPr>
          <w:rFonts w:ascii="Times New Roman" w:hAnsi="Times New Roman"/>
          <w:sz w:val="20"/>
          <w:szCs w:val="28"/>
        </w:rPr>
        <w:softHyphen/>
      </w:r>
      <w:r>
        <w:rPr>
          <w:rFonts w:ascii="Times New Roman" w:hAnsi="Times New Roman"/>
          <w:sz w:val="20"/>
          <w:szCs w:val="28"/>
        </w:rPr>
        <w:t>сит от состояния ее те</w:t>
      </w:r>
      <w:r w:rsidR="001B6373">
        <w:rPr>
          <w:rFonts w:ascii="Times New Roman" w:hAnsi="Times New Roman"/>
          <w:sz w:val="20"/>
          <w:szCs w:val="28"/>
        </w:rPr>
        <w:t>ла, особенно от</w:t>
      </w:r>
      <w:r>
        <w:rPr>
          <w:rFonts w:ascii="Times New Roman" w:hAnsi="Times New Roman"/>
          <w:sz w:val="20"/>
          <w:szCs w:val="28"/>
        </w:rPr>
        <w:t xml:space="preserve"> упитанности, которую можно контролировать в том числе степенью подкожных жировых отложе</w:t>
      </w:r>
      <w:r w:rsidR="0073194D">
        <w:rPr>
          <w:rFonts w:ascii="Times New Roman" w:hAnsi="Times New Roman"/>
          <w:sz w:val="20"/>
          <w:szCs w:val="28"/>
        </w:rPr>
        <w:softHyphen/>
      </w:r>
      <w:r>
        <w:rPr>
          <w:rFonts w:ascii="Times New Roman" w:hAnsi="Times New Roman"/>
          <w:sz w:val="20"/>
          <w:szCs w:val="28"/>
        </w:rPr>
        <w:t>ний. По некоторым данным</w:t>
      </w:r>
      <w:r w:rsidR="001B6373">
        <w:rPr>
          <w:rFonts w:ascii="Times New Roman" w:hAnsi="Times New Roman"/>
          <w:sz w:val="20"/>
          <w:szCs w:val="28"/>
        </w:rPr>
        <w:t>,</w:t>
      </w:r>
      <w:r>
        <w:rPr>
          <w:rFonts w:ascii="Times New Roman" w:hAnsi="Times New Roman"/>
          <w:sz w:val="20"/>
          <w:szCs w:val="28"/>
        </w:rPr>
        <w:t xml:space="preserve"> толщина шпика на спин</w:t>
      </w:r>
      <w:r w:rsidR="005344B8">
        <w:rPr>
          <w:rFonts w:ascii="Times New Roman" w:hAnsi="Times New Roman"/>
          <w:sz w:val="20"/>
          <w:szCs w:val="28"/>
        </w:rPr>
        <w:t>е 18−</w:t>
      </w:r>
      <w:r>
        <w:rPr>
          <w:rFonts w:ascii="Times New Roman" w:hAnsi="Times New Roman"/>
          <w:sz w:val="20"/>
          <w:szCs w:val="28"/>
        </w:rPr>
        <w:t>20 мм наи</w:t>
      </w:r>
      <w:r w:rsidR="0073194D">
        <w:rPr>
          <w:rFonts w:ascii="Times New Roman" w:hAnsi="Times New Roman"/>
          <w:sz w:val="20"/>
          <w:szCs w:val="28"/>
        </w:rPr>
        <w:softHyphen/>
      </w:r>
      <w:r>
        <w:rPr>
          <w:rFonts w:ascii="Times New Roman" w:hAnsi="Times New Roman"/>
          <w:sz w:val="20"/>
          <w:szCs w:val="28"/>
        </w:rPr>
        <w:t>более благоприятно сказывается на репродуктивных качествах живот</w:t>
      </w:r>
      <w:r w:rsidR="0073194D">
        <w:rPr>
          <w:rFonts w:ascii="Times New Roman" w:hAnsi="Times New Roman"/>
          <w:sz w:val="20"/>
          <w:szCs w:val="28"/>
        </w:rPr>
        <w:softHyphen/>
      </w:r>
      <w:r>
        <w:rPr>
          <w:rFonts w:ascii="Times New Roman" w:hAnsi="Times New Roman"/>
          <w:sz w:val="20"/>
          <w:szCs w:val="28"/>
        </w:rPr>
        <w:t>ных</w:t>
      </w:r>
      <w:r w:rsidR="005344B8">
        <w:rPr>
          <w:rFonts w:ascii="Times New Roman" w:hAnsi="Times New Roman"/>
          <w:sz w:val="20"/>
          <w:szCs w:val="28"/>
        </w:rPr>
        <w:t xml:space="preserve"> </w:t>
      </w:r>
      <w:r>
        <w:rPr>
          <w:rFonts w:ascii="Times New Roman" w:hAnsi="Times New Roman"/>
          <w:sz w:val="20"/>
          <w:szCs w:val="28"/>
        </w:rPr>
        <w:t>[5</w:t>
      </w:r>
      <w:r w:rsidRPr="00EC6DF1">
        <w:rPr>
          <w:rFonts w:ascii="Times New Roman" w:hAnsi="Times New Roman"/>
          <w:sz w:val="20"/>
          <w:szCs w:val="28"/>
        </w:rPr>
        <w:t>,</w:t>
      </w:r>
      <w:r w:rsidR="005344B8">
        <w:rPr>
          <w:rFonts w:ascii="Times New Roman" w:hAnsi="Times New Roman"/>
          <w:sz w:val="20"/>
          <w:szCs w:val="28"/>
        </w:rPr>
        <w:t> </w:t>
      </w:r>
      <w:r w:rsidRPr="00EC6DF1">
        <w:rPr>
          <w:rFonts w:ascii="Times New Roman" w:hAnsi="Times New Roman"/>
          <w:sz w:val="20"/>
          <w:szCs w:val="28"/>
        </w:rPr>
        <w:t>6]</w:t>
      </w:r>
      <w:r w:rsidR="005344B8">
        <w:rPr>
          <w:rFonts w:ascii="Times New Roman" w:hAnsi="Times New Roman"/>
          <w:sz w:val="20"/>
          <w:szCs w:val="28"/>
        </w:rPr>
        <w:t>.</w:t>
      </w:r>
    </w:p>
    <w:p w:rsidR="00597030" w:rsidRDefault="00597030" w:rsidP="003D76EC">
      <w:pPr>
        <w:spacing w:after="0" w:line="228" w:lineRule="auto"/>
        <w:ind w:firstLine="284"/>
        <w:jc w:val="both"/>
        <w:rPr>
          <w:rFonts w:ascii="Times New Roman" w:hAnsi="Times New Roman"/>
          <w:sz w:val="20"/>
          <w:szCs w:val="28"/>
        </w:rPr>
      </w:pPr>
      <w:r>
        <w:rPr>
          <w:rFonts w:ascii="Times New Roman" w:hAnsi="Times New Roman"/>
          <w:sz w:val="20"/>
          <w:szCs w:val="28"/>
        </w:rPr>
        <w:t>Стимулирование охоты у ремонтных свинок позволяет раньше дос</w:t>
      </w:r>
      <w:r w:rsidR="0073194D">
        <w:rPr>
          <w:rFonts w:ascii="Times New Roman" w:hAnsi="Times New Roman"/>
          <w:sz w:val="20"/>
          <w:szCs w:val="28"/>
        </w:rPr>
        <w:softHyphen/>
      </w:r>
      <w:r>
        <w:rPr>
          <w:rFonts w:ascii="Times New Roman" w:hAnsi="Times New Roman"/>
          <w:sz w:val="20"/>
          <w:szCs w:val="28"/>
        </w:rPr>
        <w:t>тигать сексуальной зрелости молодого животного и возможности спа</w:t>
      </w:r>
      <w:r w:rsidR="0073194D">
        <w:rPr>
          <w:rFonts w:ascii="Times New Roman" w:hAnsi="Times New Roman"/>
          <w:sz w:val="20"/>
          <w:szCs w:val="28"/>
        </w:rPr>
        <w:softHyphen/>
      </w:r>
      <w:r>
        <w:rPr>
          <w:rFonts w:ascii="Times New Roman" w:hAnsi="Times New Roman"/>
          <w:sz w:val="20"/>
          <w:szCs w:val="28"/>
        </w:rPr>
        <w:t>ривания по истечении нескольких охот. Так</w:t>
      </w:r>
      <w:r w:rsidR="001B6373">
        <w:rPr>
          <w:rFonts w:ascii="Times New Roman" w:hAnsi="Times New Roman"/>
          <w:sz w:val="20"/>
          <w:szCs w:val="28"/>
        </w:rPr>
        <w:t>,</w:t>
      </w:r>
      <w:r>
        <w:rPr>
          <w:rFonts w:ascii="Times New Roman" w:hAnsi="Times New Roman"/>
          <w:sz w:val="20"/>
          <w:szCs w:val="28"/>
        </w:rPr>
        <w:t xml:space="preserve"> ряд исследований пока</w:t>
      </w:r>
      <w:r w:rsidR="0073194D">
        <w:rPr>
          <w:rFonts w:ascii="Times New Roman" w:hAnsi="Times New Roman"/>
          <w:sz w:val="20"/>
          <w:szCs w:val="28"/>
        </w:rPr>
        <w:softHyphen/>
      </w:r>
      <w:r>
        <w:rPr>
          <w:rFonts w:ascii="Times New Roman" w:hAnsi="Times New Roman"/>
          <w:sz w:val="20"/>
          <w:szCs w:val="28"/>
        </w:rPr>
        <w:t>зали, что осеменение ремонтных свинок в 3</w:t>
      </w:r>
      <w:r w:rsidR="005344B8">
        <w:rPr>
          <w:rFonts w:ascii="Times New Roman" w:hAnsi="Times New Roman"/>
          <w:sz w:val="20"/>
          <w:szCs w:val="28"/>
        </w:rPr>
        <w:t>−</w:t>
      </w:r>
      <w:r>
        <w:rPr>
          <w:rFonts w:ascii="Times New Roman" w:hAnsi="Times New Roman"/>
          <w:sz w:val="20"/>
          <w:szCs w:val="28"/>
        </w:rPr>
        <w:t>4 охоту позволяет полу</w:t>
      </w:r>
      <w:r w:rsidR="0073194D">
        <w:rPr>
          <w:rFonts w:ascii="Times New Roman" w:hAnsi="Times New Roman"/>
          <w:sz w:val="20"/>
          <w:szCs w:val="28"/>
        </w:rPr>
        <w:softHyphen/>
      </w:r>
      <w:r>
        <w:rPr>
          <w:rFonts w:ascii="Times New Roman" w:hAnsi="Times New Roman"/>
          <w:sz w:val="20"/>
          <w:szCs w:val="28"/>
        </w:rPr>
        <w:t>чить наилучший результат продуктивности.</w:t>
      </w:r>
    </w:p>
    <w:p w:rsidR="00597030" w:rsidRPr="00597030" w:rsidRDefault="00597030" w:rsidP="003D76EC">
      <w:pPr>
        <w:spacing w:after="0" w:line="228" w:lineRule="auto"/>
        <w:ind w:firstLine="284"/>
        <w:jc w:val="both"/>
        <w:rPr>
          <w:rFonts w:ascii="Times New Roman" w:hAnsi="Times New Roman"/>
          <w:sz w:val="20"/>
          <w:szCs w:val="28"/>
        </w:rPr>
      </w:pPr>
      <w:r>
        <w:rPr>
          <w:rFonts w:ascii="Times New Roman" w:hAnsi="Times New Roman"/>
          <w:sz w:val="20"/>
          <w:szCs w:val="28"/>
        </w:rPr>
        <w:t>Ремонтные свинки современных селекций могут обладат</w:t>
      </w:r>
      <w:r w:rsidR="001B6373">
        <w:rPr>
          <w:rFonts w:ascii="Times New Roman" w:hAnsi="Times New Roman"/>
          <w:sz w:val="20"/>
          <w:szCs w:val="28"/>
        </w:rPr>
        <w:t>ь быстрым ростом, в связи с чем</w:t>
      </w:r>
      <w:r>
        <w:rPr>
          <w:rFonts w:ascii="Times New Roman" w:hAnsi="Times New Roman"/>
          <w:sz w:val="20"/>
          <w:szCs w:val="28"/>
        </w:rPr>
        <w:t xml:space="preserve"> важны программы кормления, оптимизирующие потребление корма, поддержание благоприятного состояния упитан</w:t>
      </w:r>
      <w:r w:rsidR="0073194D">
        <w:rPr>
          <w:rFonts w:ascii="Times New Roman" w:hAnsi="Times New Roman"/>
          <w:sz w:val="20"/>
          <w:szCs w:val="28"/>
        </w:rPr>
        <w:softHyphen/>
      </w:r>
      <w:r>
        <w:rPr>
          <w:rFonts w:ascii="Times New Roman" w:hAnsi="Times New Roman"/>
          <w:sz w:val="20"/>
          <w:szCs w:val="28"/>
        </w:rPr>
        <w:t xml:space="preserve">ности, достижение оптимальной массы в соответствующем возрасте и физиологическом состоянии </w:t>
      </w:r>
      <w:r w:rsidRPr="00EC6DF1">
        <w:rPr>
          <w:rFonts w:ascii="Times New Roman" w:hAnsi="Times New Roman"/>
          <w:sz w:val="20"/>
          <w:szCs w:val="28"/>
        </w:rPr>
        <w:t>[</w:t>
      </w:r>
      <w:r w:rsidRPr="00597030">
        <w:rPr>
          <w:rFonts w:ascii="Times New Roman" w:hAnsi="Times New Roman"/>
          <w:sz w:val="20"/>
          <w:szCs w:val="28"/>
        </w:rPr>
        <w:t>7]</w:t>
      </w:r>
      <w:r w:rsidR="005344B8">
        <w:rPr>
          <w:rFonts w:ascii="Times New Roman" w:hAnsi="Times New Roman"/>
          <w:sz w:val="20"/>
          <w:szCs w:val="28"/>
        </w:rPr>
        <w:t>.</w:t>
      </w:r>
    </w:p>
    <w:p w:rsidR="00597030" w:rsidRDefault="00597030" w:rsidP="003D76EC">
      <w:pPr>
        <w:spacing w:after="0" w:line="228" w:lineRule="auto"/>
        <w:ind w:firstLine="284"/>
        <w:jc w:val="both"/>
        <w:rPr>
          <w:rFonts w:ascii="Times New Roman" w:hAnsi="Times New Roman"/>
          <w:sz w:val="20"/>
          <w:szCs w:val="28"/>
        </w:rPr>
      </w:pPr>
      <w:r>
        <w:rPr>
          <w:rFonts w:ascii="Times New Roman" w:hAnsi="Times New Roman"/>
          <w:sz w:val="20"/>
          <w:szCs w:val="28"/>
        </w:rPr>
        <w:t>Целью данной работы было, используя разные режимы кормления супоросных свинок, определить оптимальную живую массу и состоя</w:t>
      </w:r>
      <w:r w:rsidR="0073194D">
        <w:rPr>
          <w:rFonts w:ascii="Times New Roman" w:hAnsi="Times New Roman"/>
          <w:sz w:val="20"/>
          <w:szCs w:val="28"/>
        </w:rPr>
        <w:softHyphen/>
      </w:r>
      <w:r>
        <w:rPr>
          <w:rFonts w:ascii="Times New Roman" w:hAnsi="Times New Roman"/>
          <w:sz w:val="20"/>
          <w:szCs w:val="28"/>
        </w:rPr>
        <w:t>ние их упитанности по толщине шпика на спине на момент их первого опороса по ряду показателей репродуктивных качеств.</w:t>
      </w:r>
    </w:p>
    <w:p w:rsidR="00597030" w:rsidRDefault="00597030" w:rsidP="003D76EC">
      <w:pPr>
        <w:spacing w:after="0" w:line="228" w:lineRule="auto"/>
        <w:ind w:firstLine="284"/>
        <w:jc w:val="both"/>
        <w:rPr>
          <w:rFonts w:ascii="Times New Roman" w:hAnsi="Times New Roman"/>
          <w:sz w:val="20"/>
          <w:szCs w:val="28"/>
        </w:rPr>
      </w:pPr>
      <w:r>
        <w:rPr>
          <w:rFonts w:ascii="Times New Roman" w:hAnsi="Times New Roman"/>
          <w:b/>
          <w:bCs/>
          <w:sz w:val="20"/>
          <w:szCs w:val="28"/>
        </w:rPr>
        <w:t xml:space="preserve">Материал и методика исследований. </w:t>
      </w:r>
      <w:r>
        <w:rPr>
          <w:rFonts w:ascii="Times New Roman" w:hAnsi="Times New Roman"/>
          <w:sz w:val="20"/>
          <w:szCs w:val="28"/>
        </w:rPr>
        <w:t>Эксперимент проведен на свиноводческом комплексе ООО «СПК «Машкино» Московской об</w:t>
      </w:r>
      <w:r w:rsidR="0073194D">
        <w:rPr>
          <w:rFonts w:ascii="Times New Roman" w:hAnsi="Times New Roman"/>
          <w:sz w:val="20"/>
          <w:szCs w:val="28"/>
        </w:rPr>
        <w:softHyphen/>
      </w:r>
      <w:r>
        <w:rPr>
          <w:rFonts w:ascii="Times New Roman" w:hAnsi="Times New Roman"/>
          <w:sz w:val="20"/>
          <w:szCs w:val="28"/>
        </w:rPr>
        <w:t>ласти. Материалом послужили гибридные свиноматки галакси селек</w:t>
      </w:r>
      <w:r w:rsidR="0073194D">
        <w:rPr>
          <w:rFonts w:ascii="Times New Roman" w:hAnsi="Times New Roman"/>
          <w:sz w:val="20"/>
          <w:szCs w:val="28"/>
        </w:rPr>
        <w:softHyphen/>
      </w:r>
      <w:r>
        <w:rPr>
          <w:rFonts w:ascii="Times New Roman" w:hAnsi="Times New Roman"/>
          <w:sz w:val="20"/>
          <w:szCs w:val="28"/>
        </w:rPr>
        <w:t>ции «Франс Гибрид».</w:t>
      </w:r>
    </w:p>
    <w:p w:rsidR="00597030" w:rsidRDefault="00597030" w:rsidP="003D76EC">
      <w:pPr>
        <w:spacing w:after="0" w:line="228" w:lineRule="auto"/>
        <w:ind w:firstLine="284"/>
        <w:jc w:val="both"/>
        <w:rPr>
          <w:rFonts w:ascii="Times New Roman" w:hAnsi="Times New Roman"/>
          <w:sz w:val="20"/>
          <w:szCs w:val="28"/>
        </w:rPr>
      </w:pPr>
      <w:r>
        <w:rPr>
          <w:rFonts w:ascii="Times New Roman" w:hAnsi="Times New Roman"/>
          <w:sz w:val="20"/>
          <w:szCs w:val="28"/>
        </w:rPr>
        <w:t xml:space="preserve">Для исследований </w:t>
      </w:r>
      <w:r w:rsidR="001B6373">
        <w:rPr>
          <w:rFonts w:ascii="Times New Roman" w:hAnsi="Times New Roman"/>
          <w:sz w:val="20"/>
          <w:szCs w:val="28"/>
        </w:rPr>
        <w:t xml:space="preserve">были </w:t>
      </w:r>
      <w:r>
        <w:rPr>
          <w:rFonts w:ascii="Times New Roman" w:hAnsi="Times New Roman"/>
          <w:sz w:val="20"/>
          <w:szCs w:val="28"/>
        </w:rPr>
        <w:t>отобраны ремонтные свинки с разными режимами выращивания с желательной живой массой 130</w:t>
      </w:r>
      <w:r w:rsidR="005344B8">
        <w:rPr>
          <w:rFonts w:ascii="Times New Roman" w:hAnsi="Times New Roman"/>
          <w:sz w:val="20"/>
          <w:szCs w:val="28"/>
        </w:rPr>
        <w:t>−</w:t>
      </w:r>
      <w:r>
        <w:rPr>
          <w:rFonts w:ascii="Times New Roman" w:hAnsi="Times New Roman"/>
          <w:sz w:val="20"/>
          <w:szCs w:val="28"/>
        </w:rPr>
        <w:t xml:space="preserve">140 кг в </w:t>
      </w:r>
      <w:r w:rsidR="00D17237">
        <w:rPr>
          <w:rFonts w:ascii="Times New Roman" w:hAnsi="Times New Roman"/>
          <w:sz w:val="20"/>
          <w:szCs w:val="28"/>
        </w:rPr>
        <w:br/>
      </w:r>
      <w:r>
        <w:rPr>
          <w:rFonts w:ascii="Times New Roman" w:hAnsi="Times New Roman"/>
          <w:sz w:val="20"/>
          <w:szCs w:val="28"/>
        </w:rPr>
        <w:t>8</w:t>
      </w:r>
      <w:r w:rsidR="005344B8">
        <w:rPr>
          <w:rFonts w:ascii="Times New Roman" w:hAnsi="Times New Roman"/>
          <w:sz w:val="20"/>
          <w:szCs w:val="28"/>
        </w:rPr>
        <w:t>-</w:t>
      </w:r>
      <w:r>
        <w:rPr>
          <w:rFonts w:ascii="Times New Roman" w:hAnsi="Times New Roman"/>
          <w:sz w:val="20"/>
          <w:szCs w:val="28"/>
        </w:rPr>
        <w:t>месячном возрасте, а также с меньшей и большей живой массой.</w:t>
      </w:r>
      <w:r w:rsidR="001B6373">
        <w:rPr>
          <w:rFonts w:ascii="Times New Roman" w:hAnsi="Times New Roman"/>
          <w:sz w:val="20"/>
          <w:szCs w:val="28"/>
        </w:rPr>
        <w:t xml:space="preserve"> П</w:t>
      </w:r>
      <w:r w:rsidR="001B6373">
        <w:rPr>
          <w:rFonts w:ascii="Times New Roman" w:hAnsi="Times New Roman"/>
          <w:sz w:val="20"/>
          <w:szCs w:val="28"/>
        </w:rPr>
        <w:t>о</w:t>
      </w:r>
      <w:r w:rsidR="001B6373">
        <w:rPr>
          <w:rFonts w:ascii="Times New Roman" w:hAnsi="Times New Roman"/>
          <w:sz w:val="20"/>
          <w:szCs w:val="28"/>
        </w:rPr>
        <w:t>сле завершения супоросности ф</w:t>
      </w:r>
      <w:r>
        <w:rPr>
          <w:rFonts w:ascii="Times New Roman" w:hAnsi="Times New Roman"/>
          <w:sz w:val="20"/>
          <w:szCs w:val="28"/>
        </w:rPr>
        <w:t>ормирование подопытных групп св</w:t>
      </w:r>
      <w:r>
        <w:rPr>
          <w:rFonts w:ascii="Times New Roman" w:hAnsi="Times New Roman"/>
          <w:sz w:val="20"/>
          <w:szCs w:val="28"/>
        </w:rPr>
        <w:t>и</w:t>
      </w:r>
      <w:r>
        <w:rPr>
          <w:rFonts w:ascii="Times New Roman" w:hAnsi="Times New Roman"/>
          <w:sz w:val="20"/>
          <w:szCs w:val="28"/>
        </w:rPr>
        <w:t>нома</w:t>
      </w:r>
      <w:r w:rsidR="0073194D">
        <w:rPr>
          <w:rFonts w:ascii="Times New Roman" w:hAnsi="Times New Roman"/>
          <w:sz w:val="20"/>
          <w:szCs w:val="28"/>
        </w:rPr>
        <w:softHyphen/>
      </w:r>
      <w:r>
        <w:rPr>
          <w:rFonts w:ascii="Times New Roman" w:hAnsi="Times New Roman"/>
          <w:sz w:val="20"/>
          <w:szCs w:val="28"/>
        </w:rPr>
        <w:t>ток проводилось по принципу аналогов, с учетом возраста, живой массы и состояния упитанности. Все животные находились в одинако</w:t>
      </w:r>
      <w:r w:rsidR="0073194D">
        <w:rPr>
          <w:rFonts w:ascii="Times New Roman" w:hAnsi="Times New Roman"/>
          <w:sz w:val="20"/>
          <w:szCs w:val="28"/>
        </w:rPr>
        <w:softHyphen/>
      </w:r>
      <w:r>
        <w:rPr>
          <w:rFonts w:ascii="Times New Roman" w:hAnsi="Times New Roman"/>
          <w:sz w:val="20"/>
          <w:szCs w:val="28"/>
        </w:rPr>
        <w:t>вых условиях кормления и содержания, предусмотренных технологией предприятия. Свиноматки содержались в индивидуальных станках, кормление производилось в соответствии с рекомендациями селекци</w:t>
      </w:r>
      <w:r w:rsidR="0073194D">
        <w:rPr>
          <w:rFonts w:ascii="Times New Roman" w:hAnsi="Times New Roman"/>
          <w:sz w:val="20"/>
          <w:szCs w:val="28"/>
        </w:rPr>
        <w:softHyphen/>
      </w:r>
      <w:r>
        <w:rPr>
          <w:rFonts w:ascii="Times New Roman" w:hAnsi="Times New Roman"/>
          <w:sz w:val="20"/>
          <w:szCs w:val="28"/>
        </w:rPr>
        <w:t>онной компании.</w:t>
      </w:r>
    </w:p>
    <w:p w:rsidR="00597030" w:rsidRDefault="00597030" w:rsidP="003D76EC">
      <w:pPr>
        <w:spacing w:after="0" w:line="230" w:lineRule="auto"/>
        <w:ind w:firstLine="284"/>
        <w:jc w:val="both"/>
        <w:rPr>
          <w:rFonts w:ascii="Times New Roman" w:hAnsi="Times New Roman"/>
          <w:sz w:val="20"/>
          <w:szCs w:val="28"/>
        </w:rPr>
      </w:pPr>
      <w:r>
        <w:rPr>
          <w:rFonts w:ascii="Times New Roman" w:hAnsi="Times New Roman"/>
          <w:b/>
          <w:bCs/>
          <w:sz w:val="20"/>
          <w:szCs w:val="28"/>
        </w:rPr>
        <w:t xml:space="preserve">Результаты исследований и их обсуждение. </w:t>
      </w:r>
      <w:r>
        <w:rPr>
          <w:rFonts w:ascii="Times New Roman" w:hAnsi="Times New Roman"/>
          <w:sz w:val="20"/>
          <w:szCs w:val="28"/>
        </w:rPr>
        <w:t>В соответствии с ре</w:t>
      </w:r>
      <w:r w:rsidR="0073194D">
        <w:rPr>
          <w:rFonts w:ascii="Times New Roman" w:hAnsi="Times New Roman"/>
          <w:sz w:val="20"/>
          <w:szCs w:val="28"/>
        </w:rPr>
        <w:softHyphen/>
      </w:r>
      <w:r>
        <w:rPr>
          <w:rFonts w:ascii="Times New Roman" w:hAnsi="Times New Roman"/>
          <w:sz w:val="20"/>
          <w:szCs w:val="28"/>
        </w:rPr>
        <w:t>комендациями компании Франс Гибрид</w:t>
      </w:r>
      <w:r w:rsidR="001B6373">
        <w:rPr>
          <w:rFonts w:ascii="Times New Roman" w:hAnsi="Times New Roman"/>
          <w:sz w:val="20"/>
          <w:szCs w:val="28"/>
        </w:rPr>
        <w:t>,</w:t>
      </w:r>
      <w:r>
        <w:rPr>
          <w:rFonts w:ascii="Times New Roman" w:hAnsi="Times New Roman"/>
          <w:sz w:val="20"/>
          <w:szCs w:val="28"/>
        </w:rPr>
        <w:t xml:space="preserve"> супоросные свинки к моменту опороса должны достигать живой массы 210</w:t>
      </w:r>
      <w:r w:rsidR="005344B8">
        <w:rPr>
          <w:rFonts w:ascii="Times New Roman" w:hAnsi="Times New Roman"/>
          <w:sz w:val="20"/>
          <w:szCs w:val="28"/>
        </w:rPr>
        <w:t>−</w:t>
      </w:r>
      <w:r>
        <w:rPr>
          <w:rFonts w:ascii="Times New Roman" w:hAnsi="Times New Roman"/>
          <w:sz w:val="20"/>
          <w:szCs w:val="28"/>
        </w:rPr>
        <w:t>230 кг. В реальности данной массы достигли лишь 44</w:t>
      </w:r>
      <w:r w:rsidR="005344B8">
        <w:rPr>
          <w:rFonts w:ascii="Times New Roman" w:hAnsi="Times New Roman"/>
          <w:sz w:val="20"/>
          <w:szCs w:val="28"/>
        </w:rPr>
        <w:t> </w:t>
      </w:r>
      <w:r>
        <w:rPr>
          <w:rFonts w:ascii="Times New Roman" w:hAnsi="Times New Roman"/>
          <w:sz w:val="20"/>
          <w:szCs w:val="28"/>
        </w:rPr>
        <w:t>% свинок. Более трети (37</w:t>
      </w:r>
      <w:r w:rsidR="005344B8">
        <w:rPr>
          <w:rFonts w:ascii="Times New Roman" w:hAnsi="Times New Roman"/>
          <w:sz w:val="20"/>
          <w:szCs w:val="28"/>
        </w:rPr>
        <w:t> </w:t>
      </w:r>
      <w:r>
        <w:rPr>
          <w:rFonts w:ascii="Times New Roman" w:hAnsi="Times New Roman"/>
          <w:sz w:val="20"/>
          <w:szCs w:val="28"/>
        </w:rPr>
        <w:t>%) данной массы не достигли, а 19</w:t>
      </w:r>
      <w:r w:rsidR="005344B8">
        <w:rPr>
          <w:rFonts w:ascii="Times New Roman" w:hAnsi="Times New Roman"/>
          <w:sz w:val="20"/>
          <w:szCs w:val="28"/>
        </w:rPr>
        <w:t> </w:t>
      </w:r>
      <w:r>
        <w:rPr>
          <w:rFonts w:ascii="Times New Roman" w:hAnsi="Times New Roman"/>
          <w:sz w:val="20"/>
          <w:szCs w:val="28"/>
        </w:rPr>
        <w:t xml:space="preserve">% превысили данные рекомендации.  </w:t>
      </w:r>
    </w:p>
    <w:p w:rsidR="00597030" w:rsidRDefault="00597030" w:rsidP="003D76EC">
      <w:pPr>
        <w:pStyle w:val="51"/>
        <w:spacing w:after="0" w:line="230" w:lineRule="auto"/>
        <w:ind w:left="0" w:firstLine="426"/>
        <w:jc w:val="both"/>
        <w:rPr>
          <w:rFonts w:ascii="Times New Roman" w:hAnsi="Times New Roman"/>
          <w:sz w:val="20"/>
          <w:szCs w:val="28"/>
        </w:rPr>
      </w:pPr>
      <w:r>
        <w:rPr>
          <w:rFonts w:ascii="Times New Roman" w:hAnsi="Times New Roman"/>
          <w:sz w:val="20"/>
          <w:szCs w:val="28"/>
        </w:rPr>
        <w:t>Продуктивность свиноматок в зависимости от массы перед опо</w:t>
      </w:r>
      <w:r w:rsidR="0073194D">
        <w:rPr>
          <w:rFonts w:ascii="Times New Roman" w:hAnsi="Times New Roman"/>
          <w:sz w:val="20"/>
          <w:szCs w:val="28"/>
        </w:rPr>
        <w:softHyphen/>
      </w:r>
      <w:r>
        <w:rPr>
          <w:rFonts w:ascii="Times New Roman" w:hAnsi="Times New Roman"/>
          <w:sz w:val="20"/>
          <w:szCs w:val="28"/>
        </w:rPr>
        <w:t>росом</w:t>
      </w:r>
      <w:r w:rsidR="001B6373">
        <w:rPr>
          <w:rFonts w:ascii="Times New Roman" w:hAnsi="Times New Roman"/>
          <w:sz w:val="20"/>
          <w:szCs w:val="28"/>
        </w:rPr>
        <w:t xml:space="preserve"> представлены</w:t>
      </w:r>
      <w:r w:rsidR="005344B8">
        <w:rPr>
          <w:rFonts w:ascii="Times New Roman" w:hAnsi="Times New Roman"/>
          <w:sz w:val="20"/>
          <w:szCs w:val="28"/>
        </w:rPr>
        <w:t xml:space="preserve"> в табл. 1.</w:t>
      </w:r>
    </w:p>
    <w:p w:rsidR="005344B8" w:rsidRDefault="005344B8" w:rsidP="003D76EC">
      <w:pPr>
        <w:pStyle w:val="51"/>
        <w:spacing w:after="0" w:line="230" w:lineRule="auto"/>
        <w:ind w:left="0"/>
        <w:jc w:val="center"/>
        <w:rPr>
          <w:rFonts w:ascii="Times New Roman" w:hAnsi="Times New Roman"/>
          <w:spacing w:val="20"/>
          <w:sz w:val="16"/>
          <w:szCs w:val="16"/>
        </w:rPr>
      </w:pPr>
    </w:p>
    <w:p w:rsidR="005344B8" w:rsidRPr="005344B8" w:rsidRDefault="005344B8" w:rsidP="003D76EC">
      <w:pPr>
        <w:pStyle w:val="51"/>
        <w:spacing w:after="0" w:line="230" w:lineRule="auto"/>
        <w:ind w:left="0"/>
        <w:jc w:val="center"/>
        <w:rPr>
          <w:rFonts w:ascii="Times New Roman" w:hAnsi="Times New Roman"/>
          <w:b/>
          <w:sz w:val="16"/>
          <w:szCs w:val="16"/>
        </w:rPr>
      </w:pPr>
      <w:r w:rsidRPr="005344B8">
        <w:rPr>
          <w:rFonts w:ascii="Times New Roman" w:hAnsi="Times New Roman"/>
          <w:spacing w:val="20"/>
          <w:sz w:val="16"/>
          <w:szCs w:val="16"/>
        </w:rPr>
        <w:t>Таблица</w:t>
      </w:r>
      <w:r w:rsidRPr="005344B8">
        <w:rPr>
          <w:rFonts w:ascii="Times New Roman" w:hAnsi="Times New Roman"/>
          <w:sz w:val="16"/>
          <w:szCs w:val="16"/>
        </w:rPr>
        <w:t xml:space="preserve"> 1. </w:t>
      </w:r>
      <w:r w:rsidRPr="005344B8">
        <w:rPr>
          <w:rFonts w:ascii="Times New Roman" w:hAnsi="Times New Roman"/>
          <w:b/>
          <w:sz w:val="16"/>
          <w:szCs w:val="16"/>
        </w:rPr>
        <w:t>Продуктивность свиноматок в зависимости от массы перед опоросом</w:t>
      </w:r>
    </w:p>
    <w:p w:rsidR="005344B8" w:rsidRPr="005344B8" w:rsidRDefault="005344B8" w:rsidP="003D76EC">
      <w:pPr>
        <w:pStyle w:val="51"/>
        <w:spacing w:after="0" w:line="230" w:lineRule="auto"/>
        <w:ind w:left="0"/>
        <w:jc w:val="center"/>
        <w:rPr>
          <w:rFonts w:ascii="Times New Roman" w:hAnsi="Times New Roman"/>
          <w:sz w:val="16"/>
          <w:szCs w:val="16"/>
        </w:rPr>
      </w:pPr>
    </w:p>
    <w:tbl>
      <w:tblPr>
        <w:tblW w:w="48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3"/>
        <w:gridCol w:w="1454"/>
        <w:gridCol w:w="1421"/>
        <w:gridCol w:w="1319"/>
      </w:tblGrid>
      <w:tr w:rsidR="00597030" w:rsidTr="00D17237">
        <w:trPr>
          <w:cantSplit/>
        </w:trPr>
        <w:tc>
          <w:tcPr>
            <w:tcW w:w="1561" w:type="pct"/>
            <w:vMerge w:val="restart"/>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Показатели</w:t>
            </w:r>
          </w:p>
        </w:tc>
        <w:tc>
          <w:tcPr>
            <w:tcW w:w="3439" w:type="pct"/>
            <w:gridSpan w:val="3"/>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Живая масса перед опоросом</w:t>
            </w:r>
            <w:r w:rsidR="005344B8">
              <w:rPr>
                <w:rFonts w:ascii="Times New Roman" w:hAnsi="Times New Roman"/>
                <w:sz w:val="16"/>
                <w:szCs w:val="28"/>
              </w:rPr>
              <w:t xml:space="preserve">, </w:t>
            </w:r>
            <w:r>
              <w:rPr>
                <w:rFonts w:ascii="Times New Roman" w:hAnsi="Times New Roman"/>
                <w:sz w:val="16"/>
                <w:szCs w:val="28"/>
              </w:rPr>
              <w:t>кг</w:t>
            </w:r>
          </w:p>
        </w:tc>
      </w:tr>
      <w:tr w:rsidR="00597030" w:rsidTr="00F03B36">
        <w:trPr>
          <w:cantSplit/>
        </w:trPr>
        <w:tc>
          <w:tcPr>
            <w:tcW w:w="1561" w:type="pct"/>
            <w:vMerge/>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p>
        </w:tc>
        <w:tc>
          <w:tcPr>
            <w:tcW w:w="119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&lt;210</w:t>
            </w:r>
          </w:p>
        </w:tc>
        <w:tc>
          <w:tcPr>
            <w:tcW w:w="1165"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210</w:t>
            </w:r>
            <w:r w:rsidR="00B94916">
              <w:rPr>
                <w:rFonts w:ascii="Times New Roman" w:hAnsi="Times New Roman"/>
                <w:sz w:val="16"/>
                <w:szCs w:val="28"/>
              </w:rPr>
              <w:t>−</w:t>
            </w:r>
            <w:r>
              <w:rPr>
                <w:rFonts w:ascii="Times New Roman" w:hAnsi="Times New Roman"/>
                <w:sz w:val="16"/>
                <w:szCs w:val="28"/>
              </w:rPr>
              <w:t>230</w:t>
            </w:r>
          </w:p>
        </w:tc>
        <w:tc>
          <w:tcPr>
            <w:tcW w:w="108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&gt;230</w:t>
            </w:r>
          </w:p>
        </w:tc>
      </w:tr>
      <w:tr w:rsidR="00597030" w:rsidTr="00F03B36">
        <w:tc>
          <w:tcPr>
            <w:tcW w:w="1561"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rPr>
                <w:rFonts w:ascii="Times New Roman" w:hAnsi="Times New Roman"/>
                <w:sz w:val="16"/>
                <w:szCs w:val="24"/>
              </w:rPr>
            </w:pPr>
            <w:r>
              <w:rPr>
                <w:rFonts w:ascii="Times New Roman" w:hAnsi="Times New Roman"/>
                <w:sz w:val="16"/>
                <w:szCs w:val="24"/>
              </w:rPr>
              <w:t xml:space="preserve">Всего поросят, гол. </w:t>
            </w:r>
          </w:p>
        </w:tc>
        <w:tc>
          <w:tcPr>
            <w:tcW w:w="119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12</w:t>
            </w:r>
          </w:p>
        </w:tc>
        <w:tc>
          <w:tcPr>
            <w:tcW w:w="1165"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w:t>
            </w:r>
          </w:p>
        </w:tc>
        <w:tc>
          <w:tcPr>
            <w:tcW w:w="108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14</w:t>
            </w:r>
          </w:p>
        </w:tc>
      </w:tr>
      <w:tr w:rsidR="00597030" w:rsidTr="00F03B36">
        <w:tc>
          <w:tcPr>
            <w:tcW w:w="1561"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rPr>
                <w:rFonts w:ascii="Times New Roman" w:hAnsi="Times New Roman"/>
                <w:sz w:val="16"/>
                <w:szCs w:val="24"/>
              </w:rPr>
            </w:pPr>
            <w:r>
              <w:rPr>
                <w:rFonts w:ascii="Times New Roman" w:hAnsi="Times New Roman"/>
                <w:sz w:val="16"/>
                <w:szCs w:val="24"/>
              </w:rPr>
              <w:t>Живорожденных, гол.</w:t>
            </w:r>
          </w:p>
        </w:tc>
        <w:tc>
          <w:tcPr>
            <w:tcW w:w="119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11,3</w:t>
            </w:r>
          </w:p>
        </w:tc>
        <w:tc>
          <w:tcPr>
            <w:tcW w:w="1165"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10,3</w:t>
            </w:r>
          </w:p>
        </w:tc>
        <w:tc>
          <w:tcPr>
            <w:tcW w:w="108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13,3</w:t>
            </w:r>
          </w:p>
        </w:tc>
      </w:tr>
      <w:tr w:rsidR="00597030" w:rsidTr="00F03B36">
        <w:tc>
          <w:tcPr>
            <w:tcW w:w="1561"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rPr>
                <w:rFonts w:ascii="Times New Roman" w:hAnsi="Times New Roman"/>
                <w:sz w:val="16"/>
                <w:szCs w:val="24"/>
              </w:rPr>
            </w:pPr>
            <w:r>
              <w:rPr>
                <w:rFonts w:ascii="Times New Roman" w:hAnsi="Times New Roman"/>
                <w:sz w:val="16"/>
                <w:szCs w:val="24"/>
              </w:rPr>
              <w:t>Многоплодие, гол.</w:t>
            </w:r>
          </w:p>
        </w:tc>
        <w:tc>
          <w:tcPr>
            <w:tcW w:w="119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10,9</w:t>
            </w:r>
          </w:p>
        </w:tc>
        <w:tc>
          <w:tcPr>
            <w:tcW w:w="1165"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10,1</w:t>
            </w:r>
          </w:p>
        </w:tc>
        <w:tc>
          <w:tcPr>
            <w:tcW w:w="108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11,8</w:t>
            </w:r>
          </w:p>
        </w:tc>
      </w:tr>
      <w:tr w:rsidR="00597030" w:rsidTr="00B94916">
        <w:tc>
          <w:tcPr>
            <w:tcW w:w="1561"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rPr>
                <w:rFonts w:ascii="Times New Roman" w:hAnsi="Times New Roman"/>
                <w:sz w:val="16"/>
                <w:szCs w:val="24"/>
              </w:rPr>
            </w:pPr>
            <w:r>
              <w:rPr>
                <w:rFonts w:ascii="Times New Roman" w:hAnsi="Times New Roman"/>
                <w:sz w:val="16"/>
                <w:szCs w:val="24"/>
              </w:rPr>
              <w:t xml:space="preserve">Нежизнеспособных, мертворожденных и мумифицированных, % </w:t>
            </w:r>
          </w:p>
        </w:tc>
        <w:tc>
          <w:tcPr>
            <w:tcW w:w="1192" w:type="pct"/>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9,6</w:t>
            </w:r>
          </w:p>
        </w:tc>
        <w:tc>
          <w:tcPr>
            <w:tcW w:w="1165" w:type="pct"/>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8,2</w:t>
            </w:r>
          </w:p>
        </w:tc>
        <w:tc>
          <w:tcPr>
            <w:tcW w:w="1082" w:type="pct"/>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16,3</w:t>
            </w:r>
          </w:p>
        </w:tc>
      </w:tr>
      <w:tr w:rsidR="00597030" w:rsidTr="00F03B36">
        <w:tc>
          <w:tcPr>
            <w:tcW w:w="1561"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rPr>
                <w:rFonts w:ascii="Times New Roman" w:hAnsi="Times New Roman"/>
                <w:sz w:val="16"/>
                <w:szCs w:val="24"/>
              </w:rPr>
            </w:pPr>
            <w:r>
              <w:rPr>
                <w:rFonts w:ascii="Times New Roman" w:hAnsi="Times New Roman"/>
                <w:sz w:val="16"/>
                <w:szCs w:val="24"/>
              </w:rPr>
              <w:t xml:space="preserve">Нежизнеспособных, % </w:t>
            </w:r>
          </w:p>
        </w:tc>
        <w:tc>
          <w:tcPr>
            <w:tcW w:w="119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3,2</w:t>
            </w:r>
          </w:p>
        </w:tc>
        <w:tc>
          <w:tcPr>
            <w:tcW w:w="1165"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7,46</w:t>
            </w:r>
          </w:p>
        </w:tc>
        <w:tc>
          <w:tcPr>
            <w:tcW w:w="108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10,63</w:t>
            </w:r>
          </w:p>
        </w:tc>
      </w:tr>
      <w:tr w:rsidR="00597030" w:rsidTr="00F03B36">
        <w:tc>
          <w:tcPr>
            <w:tcW w:w="1561"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rPr>
                <w:rFonts w:ascii="Times New Roman" w:hAnsi="Times New Roman"/>
                <w:sz w:val="16"/>
                <w:szCs w:val="24"/>
              </w:rPr>
            </w:pPr>
            <w:r>
              <w:rPr>
                <w:rFonts w:ascii="Times New Roman" w:hAnsi="Times New Roman"/>
                <w:sz w:val="16"/>
                <w:szCs w:val="24"/>
              </w:rPr>
              <w:t>Мумифицированных, %</w:t>
            </w:r>
          </w:p>
        </w:tc>
        <w:tc>
          <w:tcPr>
            <w:tcW w:w="119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0,45</w:t>
            </w:r>
          </w:p>
        </w:tc>
        <w:tc>
          <w:tcPr>
            <w:tcW w:w="1165"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0</w:t>
            </w:r>
          </w:p>
        </w:tc>
        <w:tc>
          <w:tcPr>
            <w:tcW w:w="108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2,13</w:t>
            </w:r>
          </w:p>
        </w:tc>
      </w:tr>
      <w:tr w:rsidR="00597030" w:rsidTr="00F03B36">
        <w:tc>
          <w:tcPr>
            <w:tcW w:w="1561"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rPr>
                <w:rFonts w:ascii="Times New Roman" w:hAnsi="Times New Roman"/>
                <w:sz w:val="16"/>
                <w:szCs w:val="24"/>
              </w:rPr>
            </w:pPr>
            <w:r>
              <w:rPr>
                <w:rFonts w:ascii="Times New Roman" w:hAnsi="Times New Roman"/>
                <w:sz w:val="16"/>
                <w:szCs w:val="24"/>
              </w:rPr>
              <w:t>Мертворожденных, %</w:t>
            </w:r>
          </w:p>
        </w:tc>
        <w:tc>
          <w:tcPr>
            <w:tcW w:w="119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5,95</w:t>
            </w:r>
          </w:p>
        </w:tc>
        <w:tc>
          <w:tcPr>
            <w:tcW w:w="1165"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0,74</w:t>
            </w:r>
          </w:p>
        </w:tc>
        <w:tc>
          <w:tcPr>
            <w:tcW w:w="108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3,54</w:t>
            </w:r>
          </w:p>
        </w:tc>
      </w:tr>
      <w:tr w:rsidR="00597030" w:rsidTr="00F03B36">
        <w:tc>
          <w:tcPr>
            <w:tcW w:w="1561"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rPr>
                <w:rFonts w:ascii="Times New Roman" w:hAnsi="Times New Roman"/>
                <w:sz w:val="16"/>
                <w:szCs w:val="24"/>
              </w:rPr>
            </w:pPr>
            <w:r>
              <w:rPr>
                <w:rFonts w:ascii="Times New Roman" w:hAnsi="Times New Roman"/>
                <w:sz w:val="16"/>
                <w:szCs w:val="24"/>
              </w:rPr>
              <w:t>Крупноплодность, кг</w:t>
            </w:r>
          </w:p>
        </w:tc>
        <w:tc>
          <w:tcPr>
            <w:tcW w:w="119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1,31</w:t>
            </w:r>
          </w:p>
        </w:tc>
        <w:tc>
          <w:tcPr>
            <w:tcW w:w="1165"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1,43</w:t>
            </w:r>
          </w:p>
        </w:tc>
        <w:tc>
          <w:tcPr>
            <w:tcW w:w="108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1,3</w:t>
            </w:r>
          </w:p>
        </w:tc>
      </w:tr>
      <w:tr w:rsidR="00597030" w:rsidTr="00F03B36">
        <w:tc>
          <w:tcPr>
            <w:tcW w:w="1561"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4"/>
              </w:rPr>
            </w:pPr>
            <w:r>
              <w:rPr>
                <w:rFonts w:ascii="Times New Roman" w:hAnsi="Times New Roman"/>
                <w:sz w:val="16"/>
                <w:szCs w:val="24"/>
              </w:rPr>
              <w:t>Отнято поросят, гол.</w:t>
            </w:r>
          </w:p>
        </w:tc>
        <w:tc>
          <w:tcPr>
            <w:tcW w:w="119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11,05</w:t>
            </w:r>
          </w:p>
        </w:tc>
        <w:tc>
          <w:tcPr>
            <w:tcW w:w="1165"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11,6</w:t>
            </w:r>
          </w:p>
        </w:tc>
        <w:tc>
          <w:tcPr>
            <w:tcW w:w="1082" w:type="pct"/>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11,4</w:t>
            </w:r>
          </w:p>
        </w:tc>
      </w:tr>
    </w:tbl>
    <w:p w:rsidR="00F03B36" w:rsidRDefault="00F03B36" w:rsidP="003D76EC">
      <w:pPr>
        <w:spacing w:after="0" w:line="230" w:lineRule="auto"/>
        <w:ind w:firstLine="284"/>
        <w:jc w:val="both"/>
        <w:rPr>
          <w:rFonts w:ascii="Times New Roman" w:hAnsi="Times New Roman"/>
          <w:sz w:val="20"/>
          <w:szCs w:val="28"/>
        </w:rPr>
      </w:pPr>
    </w:p>
    <w:p w:rsidR="00F03B36" w:rsidRDefault="00F03B36" w:rsidP="003D76EC">
      <w:pPr>
        <w:spacing w:after="0" w:line="230" w:lineRule="auto"/>
        <w:ind w:firstLine="284"/>
        <w:jc w:val="both"/>
        <w:rPr>
          <w:rFonts w:ascii="Times New Roman" w:hAnsi="Times New Roman"/>
          <w:sz w:val="20"/>
          <w:szCs w:val="28"/>
        </w:rPr>
      </w:pPr>
      <w:r>
        <w:rPr>
          <w:rFonts w:ascii="Times New Roman" w:hAnsi="Times New Roman"/>
          <w:sz w:val="20"/>
          <w:szCs w:val="28"/>
        </w:rPr>
        <w:t>Осеменение свинок при интенсивном выращивании свыше 140 кг, которые набирали живую массу к опоросу более 230 кг</w:t>
      </w:r>
      <w:r w:rsidR="001B6373">
        <w:rPr>
          <w:rFonts w:ascii="Times New Roman" w:hAnsi="Times New Roman"/>
          <w:sz w:val="20"/>
          <w:szCs w:val="28"/>
        </w:rPr>
        <w:t>,</w:t>
      </w:r>
      <w:r>
        <w:rPr>
          <w:rFonts w:ascii="Times New Roman" w:hAnsi="Times New Roman"/>
          <w:sz w:val="20"/>
          <w:szCs w:val="28"/>
        </w:rPr>
        <w:t xml:space="preserve"> проявили большие потенциальные возможности по размеру гнезда. Так, свинки, осемененные при живой массе 130 кг и</w:t>
      </w:r>
      <w:r w:rsidR="001B6373">
        <w:rPr>
          <w:rFonts w:ascii="Times New Roman" w:hAnsi="Times New Roman"/>
          <w:sz w:val="20"/>
          <w:szCs w:val="28"/>
        </w:rPr>
        <w:t xml:space="preserve"> менее, принесли в среднем на 2</w:t>
      </w:r>
      <w:r w:rsidR="001B6373" w:rsidRPr="00434070">
        <w:rPr>
          <w:rFonts w:ascii="Times New Roman" w:hAnsi="Times New Roman"/>
          <w:sz w:val="20"/>
          <w:szCs w:val="20"/>
        </w:rPr>
        <w:t>–</w:t>
      </w:r>
      <w:r>
        <w:rPr>
          <w:rFonts w:ascii="Times New Roman" w:hAnsi="Times New Roman"/>
          <w:sz w:val="20"/>
          <w:szCs w:val="28"/>
        </w:rPr>
        <w:t>3 поросенка меньше крупных свиноматок. Данная тенденция сохра</w:t>
      </w:r>
      <w:r w:rsidR="0073194D">
        <w:rPr>
          <w:rFonts w:ascii="Times New Roman" w:hAnsi="Times New Roman"/>
          <w:sz w:val="20"/>
          <w:szCs w:val="28"/>
        </w:rPr>
        <w:softHyphen/>
      </w:r>
      <w:r>
        <w:rPr>
          <w:rFonts w:ascii="Times New Roman" w:hAnsi="Times New Roman"/>
          <w:sz w:val="20"/>
          <w:szCs w:val="28"/>
        </w:rPr>
        <w:t xml:space="preserve">нилась и в отношении количества живых поросят. </w:t>
      </w:r>
    </w:p>
    <w:p w:rsidR="00597030" w:rsidRDefault="001B6373" w:rsidP="003D76EC">
      <w:pPr>
        <w:spacing w:after="0" w:line="230" w:lineRule="auto"/>
        <w:ind w:firstLine="284"/>
        <w:jc w:val="both"/>
        <w:rPr>
          <w:rFonts w:ascii="Times New Roman" w:hAnsi="Times New Roman"/>
          <w:sz w:val="20"/>
          <w:szCs w:val="28"/>
        </w:rPr>
      </w:pPr>
      <w:r>
        <w:rPr>
          <w:rFonts w:ascii="Times New Roman" w:hAnsi="Times New Roman"/>
          <w:sz w:val="20"/>
          <w:szCs w:val="28"/>
        </w:rPr>
        <w:t>Несмотря на то</w:t>
      </w:r>
      <w:r w:rsidR="00597030">
        <w:rPr>
          <w:rFonts w:ascii="Times New Roman" w:hAnsi="Times New Roman"/>
          <w:sz w:val="20"/>
          <w:szCs w:val="28"/>
        </w:rPr>
        <w:t xml:space="preserve"> что количество поросят у крупных свиноматок б</w:t>
      </w:r>
      <w:r w:rsidR="00597030">
        <w:rPr>
          <w:rFonts w:ascii="Times New Roman" w:hAnsi="Times New Roman"/>
          <w:sz w:val="20"/>
          <w:szCs w:val="28"/>
        </w:rPr>
        <w:t>ы</w:t>
      </w:r>
      <w:r w:rsidR="00597030">
        <w:rPr>
          <w:rFonts w:ascii="Times New Roman" w:hAnsi="Times New Roman"/>
          <w:sz w:val="20"/>
          <w:szCs w:val="28"/>
        </w:rPr>
        <w:t>ло больше, у них же отмечены и наибольшие потери – 16,3</w:t>
      </w:r>
      <w:r>
        <w:rPr>
          <w:rFonts w:ascii="Times New Roman" w:hAnsi="Times New Roman"/>
          <w:sz w:val="20"/>
          <w:szCs w:val="28"/>
        </w:rPr>
        <w:t> </w:t>
      </w:r>
      <w:r w:rsidR="00597030">
        <w:rPr>
          <w:rFonts w:ascii="Times New Roman" w:hAnsi="Times New Roman"/>
          <w:sz w:val="20"/>
          <w:szCs w:val="28"/>
        </w:rPr>
        <w:t>%, что по</w:t>
      </w:r>
      <w:r w:rsidR="00597030">
        <w:rPr>
          <w:rFonts w:ascii="Times New Roman" w:hAnsi="Times New Roman"/>
          <w:sz w:val="20"/>
          <w:szCs w:val="28"/>
        </w:rPr>
        <w:t>ч</w:t>
      </w:r>
      <w:r w:rsidR="00597030">
        <w:rPr>
          <w:rFonts w:ascii="Times New Roman" w:hAnsi="Times New Roman"/>
          <w:sz w:val="20"/>
          <w:szCs w:val="28"/>
        </w:rPr>
        <w:t xml:space="preserve">ти в два раза выше, чем у свиноматок с меньшей живой массой при опоросе. </w:t>
      </w:r>
    </w:p>
    <w:p w:rsidR="00597030" w:rsidRDefault="00597030" w:rsidP="003D76EC">
      <w:pPr>
        <w:spacing w:after="0" w:line="230" w:lineRule="auto"/>
        <w:ind w:firstLine="284"/>
        <w:jc w:val="both"/>
        <w:rPr>
          <w:rFonts w:ascii="Times New Roman" w:hAnsi="Times New Roman"/>
          <w:sz w:val="20"/>
          <w:szCs w:val="28"/>
        </w:rPr>
      </w:pPr>
      <w:r>
        <w:rPr>
          <w:rFonts w:ascii="Times New Roman" w:hAnsi="Times New Roman"/>
          <w:sz w:val="20"/>
          <w:szCs w:val="28"/>
        </w:rPr>
        <w:t>Наибольшие потери приходятся на количество слабых, нежизне</w:t>
      </w:r>
      <w:r w:rsidR="0073194D">
        <w:rPr>
          <w:rFonts w:ascii="Times New Roman" w:hAnsi="Times New Roman"/>
          <w:sz w:val="20"/>
          <w:szCs w:val="28"/>
        </w:rPr>
        <w:softHyphen/>
      </w:r>
      <w:r>
        <w:rPr>
          <w:rFonts w:ascii="Times New Roman" w:hAnsi="Times New Roman"/>
          <w:sz w:val="20"/>
          <w:szCs w:val="28"/>
        </w:rPr>
        <w:t>способных поросят – 10,6</w:t>
      </w:r>
      <w:r w:rsidR="005344B8">
        <w:rPr>
          <w:rFonts w:ascii="Times New Roman" w:hAnsi="Times New Roman"/>
          <w:sz w:val="20"/>
          <w:szCs w:val="28"/>
        </w:rPr>
        <w:t> </w:t>
      </w:r>
      <w:r>
        <w:rPr>
          <w:rFonts w:ascii="Times New Roman" w:hAnsi="Times New Roman"/>
          <w:sz w:val="20"/>
          <w:szCs w:val="28"/>
        </w:rPr>
        <w:t>%. Данные указывают на то, что среди них большинство поросят с недоразвитием по живой массе и нежизнеспо</w:t>
      </w:r>
      <w:r w:rsidR="0073194D">
        <w:rPr>
          <w:rFonts w:ascii="Times New Roman" w:hAnsi="Times New Roman"/>
          <w:sz w:val="20"/>
          <w:szCs w:val="28"/>
        </w:rPr>
        <w:softHyphen/>
      </w:r>
      <w:r>
        <w:rPr>
          <w:rFonts w:ascii="Times New Roman" w:hAnsi="Times New Roman"/>
          <w:sz w:val="20"/>
          <w:szCs w:val="28"/>
        </w:rPr>
        <w:t>собные вследствие патологий при родах. Правильный менеджмент в цехе опоросов может позволить существенно увеличить получение поросят от свинок, осеменяемых живой массой свыше 140 кг.</w:t>
      </w:r>
    </w:p>
    <w:p w:rsidR="00597030" w:rsidRDefault="00597030" w:rsidP="003D76EC">
      <w:pPr>
        <w:spacing w:after="0" w:line="230" w:lineRule="auto"/>
        <w:ind w:firstLine="284"/>
        <w:jc w:val="both"/>
        <w:rPr>
          <w:rFonts w:ascii="Times New Roman" w:hAnsi="Times New Roman"/>
          <w:sz w:val="20"/>
          <w:szCs w:val="28"/>
        </w:rPr>
      </w:pPr>
      <w:r>
        <w:rPr>
          <w:rFonts w:ascii="Times New Roman" w:hAnsi="Times New Roman"/>
          <w:sz w:val="20"/>
          <w:szCs w:val="28"/>
        </w:rPr>
        <w:t>Осеменение свинок при живой массе 130 кг и при дос</w:t>
      </w:r>
      <w:r w:rsidR="005344B8">
        <w:rPr>
          <w:rFonts w:ascii="Times New Roman" w:hAnsi="Times New Roman"/>
          <w:sz w:val="20"/>
          <w:szCs w:val="28"/>
        </w:rPr>
        <w:t>тижении ими массы к опоросу 210−</w:t>
      </w:r>
      <w:r>
        <w:rPr>
          <w:rFonts w:ascii="Times New Roman" w:hAnsi="Times New Roman"/>
          <w:sz w:val="20"/>
          <w:szCs w:val="28"/>
        </w:rPr>
        <w:t>230 кг вызывает меньше осложнений при опо</w:t>
      </w:r>
      <w:r w:rsidR="0073194D">
        <w:rPr>
          <w:rFonts w:ascii="Times New Roman" w:hAnsi="Times New Roman"/>
          <w:sz w:val="20"/>
          <w:szCs w:val="28"/>
        </w:rPr>
        <w:softHyphen/>
      </w:r>
      <w:r>
        <w:rPr>
          <w:rFonts w:ascii="Times New Roman" w:hAnsi="Times New Roman"/>
          <w:sz w:val="20"/>
          <w:szCs w:val="28"/>
        </w:rPr>
        <w:t>росе, сводится к минимуму количество мертвых и мумифицированных поросят. Также имеются возможности по увеличению</w:t>
      </w:r>
      <w:r w:rsidR="001B6373">
        <w:rPr>
          <w:rFonts w:ascii="Times New Roman" w:hAnsi="Times New Roman"/>
          <w:sz w:val="20"/>
          <w:szCs w:val="28"/>
        </w:rPr>
        <w:t xml:space="preserve"> количества</w:t>
      </w:r>
      <w:r>
        <w:rPr>
          <w:rFonts w:ascii="Times New Roman" w:hAnsi="Times New Roman"/>
          <w:sz w:val="20"/>
          <w:szCs w:val="28"/>
        </w:rPr>
        <w:t xml:space="preserve"> по</w:t>
      </w:r>
      <w:r w:rsidR="0073194D">
        <w:rPr>
          <w:rFonts w:ascii="Times New Roman" w:hAnsi="Times New Roman"/>
          <w:sz w:val="20"/>
          <w:szCs w:val="28"/>
        </w:rPr>
        <w:softHyphen/>
      </w:r>
      <w:r>
        <w:rPr>
          <w:rFonts w:ascii="Times New Roman" w:hAnsi="Times New Roman"/>
          <w:sz w:val="20"/>
          <w:szCs w:val="28"/>
        </w:rPr>
        <w:t>росят за счет правильного менеджмента опороса.</w:t>
      </w:r>
    </w:p>
    <w:p w:rsidR="00597030" w:rsidRDefault="00597030" w:rsidP="003D76EC">
      <w:pPr>
        <w:spacing w:after="0" w:line="230" w:lineRule="auto"/>
        <w:ind w:firstLine="284"/>
        <w:jc w:val="both"/>
        <w:rPr>
          <w:rFonts w:ascii="Times New Roman" w:hAnsi="Times New Roman"/>
          <w:sz w:val="20"/>
          <w:szCs w:val="28"/>
        </w:rPr>
      </w:pPr>
      <w:r>
        <w:rPr>
          <w:rFonts w:ascii="Times New Roman" w:hAnsi="Times New Roman"/>
          <w:sz w:val="20"/>
          <w:szCs w:val="28"/>
        </w:rPr>
        <w:t>У мелких свиноматок родится более чем в два раза больше мертвых поросят, что требует дополнительных мероприятий по подготовке и проведению</w:t>
      </w:r>
      <w:r w:rsidR="00D17237">
        <w:rPr>
          <w:rFonts w:ascii="Times New Roman" w:hAnsi="Times New Roman"/>
          <w:sz w:val="20"/>
          <w:szCs w:val="28"/>
        </w:rPr>
        <w:t xml:space="preserve"> опоросов у таких свиноматок.</w:t>
      </w:r>
    </w:p>
    <w:p w:rsidR="00597030" w:rsidRDefault="00597030" w:rsidP="003D76EC">
      <w:pPr>
        <w:spacing w:after="0" w:line="230" w:lineRule="auto"/>
        <w:ind w:firstLine="284"/>
        <w:jc w:val="both"/>
        <w:rPr>
          <w:rFonts w:ascii="Times New Roman" w:hAnsi="Times New Roman"/>
          <w:sz w:val="20"/>
          <w:szCs w:val="28"/>
        </w:rPr>
      </w:pPr>
      <w:r>
        <w:rPr>
          <w:rFonts w:ascii="Times New Roman" w:hAnsi="Times New Roman"/>
          <w:sz w:val="20"/>
          <w:szCs w:val="28"/>
        </w:rPr>
        <w:t>Количество поросят в гнезде влияет на их массу при опоросе. У</w:t>
      </w:r>
      <w:r w:rsidR="00B94916">
        <w:rPr>
          <w:rFonts w:ascii="Times New Roman" w:hAnsi="Times New Roman"/>
          <w:sz w:val="20"/>
          <w:szCs w:val="28"/>
        </w:rPr>
        <w:t> </w:t>
      </w:r>
      <w:r>
        <w:rPr>
          <w:rFonts w:ascii="Times New Roman" w:hAnsi="Times New Roman"/>
          <w:sz w:val="20"/>
          <w:szCs w:val="28"/>
        </w:rPr>
        <w:t>свиноматок с многоплодием свыше 11 поросят их крупноплодность составляет – 1,3 кг по сравнению со сверстниками из меньших по раз</w:t>
      </w:r>
      <w:r w:rsidR="0073194D">
        <w:rPr>
          <w:rFonts w:ascii="Times New Roman" w:hAnsi="Times New Roman"/>
          <w:sz w:val="20"/>
          <w:szCs w:val="28"/>
        </w:rPr>
        <w:softHyphen/>
      </w:r>
      <w:r>
        <w:rPr>
          <w:rFonts w:ascii="Times New Roman" w:hAnsi="Times New Roman"/>
          <w:sz w:val="20"/>
          <w:szCs w:val="28"/>
        </w:rPr>
        <w:t>меру гнезд – 1,4 кг.</w:t>
      </w:r>
    </w:p>
    <w:p w:rsidR="00597030" w:rsidRDefault="00597030" w:rsidP="003D76EC">
      <w:pPr>
        <w:spacing w:after="0" w:line="230" w:lineRule="auto"/>
        <w:ind w:firstLine="284"/>
        <w:jc w:val="both"/>
        <w:rPr>
          <w:rFonts w:ascii="Times New Roman" w:hAnsi="Times New Roman"/>
          <w:sz w:val="20"/>
          <w:szCs w:val="28"/>
        </w:rPr>
      </w:pPr>
      <w:r>
        <w:rPr>
          <w:rFonts w:ascii="Times New Roman" w:hAnsi="Times New Roman"/>
          <w:sz w:val="20"/>
          <w:szCs w:val="28"/>
        </w:rPr>
        <w:t xml:space="preserve">Свиноматки, имевшие небольшую массу при родах, откармливали меньше поросят, чем более крупные свиноматки. </w:t>
      </w:r>
    </w:p>
    <w:p w:rsidR="00597030" w:rsidRDefault="00D17237" w:rsidP="003D76EC">
      <w:pPr>
        <w:spacing w:after="0" w:line="230" w:lineRule="auto"/>
        <w:ind w:firstLine="284"/>
        <w:jc w:val="both"/>
        <w:rPr>
          <w:rFonts w:ascii="Times New Roman" w:hAnsi="Times New Roman"/>
          <w:sz w:val="20"/>
          <w:szCs w:val="28"/>
        </w:rPr>
      </w:pPr>
      <w:r>
        <w:rPr>
          <w:rFonts w:ascii="Times New Roman" w:hAnsi="Times New Roman"/>
          <w:sz w:val="20"/>
          <w:szCs w:val="28"/>
        </w:rPr>
        <w:t>Компания Франс Гибрид</w:t>
      </w:r>
      <w:r w:rsidR="00597030">
        <w:rPr>
          <w:rFonts w:ascii="Times New Roman" w:hAnsi="Times New Roman"/>
          <w:sz w:val="20"/>
          <w:szCs w:val="28"/>
        </w:rPr>
        <w:t xml:space="preserve"> рекомендует, чтобы свинки к моменту первого опороса имели шпик на спине в пределах 14</w:t>
      </w:r>
      <w:r w:rsidR="005344B8">
        <w:rPr>
          <w:rFonts w:ascii="Times New Roman" w:hAnsi="Times New Roman"/>
          <w:sz w:val="20"/>
          <w:szCs w:val="28"/>
        </w:rPr>
        <w:t>−</w:t>
      </w:r>
      <w:r w:rsidR="00597030">
        <w:rPr>
          <w:rFonts w:ascii="Times New Roman" w:hAnsi="Times New Roman"/>
          <w:sz w:val="20"/>
          <w:szCs w:val="28"/>
        </w:rPr>
        <w:t>18 мм. При</w:t>
      </w:r>
      <w:r w:rsidR="00652CAF">
        <w:rPr>
          <w:rFonts w:ascii="Times New Roman" w:hAnsi="Times New Roman"/>
          <w:sz w:val="20"/>
          <w:szCs w:val="28"/>
        </w:rPr>
        <w:t> </w:t>
      </w:r>
      <w:r w:rsidR="00597030">
        <w:rPr>
          <w:rFonts w:ascii="Times New Roman" w:hAnsi="Times New Roman"/>
          <w:sz w:val="20"/>
          <w:szCs w:val="28"/>
        </w:rPr>
        <w:t>кормлении супоросных свинок, осемененных при достижении реко</w:t>
      </w:r>
      <w:r w:rsidR="0073194D">
        <w:rPr>
          <w:rFonts w:ascii="Times New Roman" w:hAnsi="Times New Roman"/>
          <w:sz w:val="20"/>
          <w:szCs w:val="28"/>
        </w:rPr>
        <w:softHyphen/>
      </w:r>
      <w:r w:rsidR="00597030">
        <w:rPr>
          <w:rFonts w:ascii="Times New Roman" w:hAnsi="Times New Roman"/>
          <w:sz w:val="20"/>
          <w:szCs w:val="28"/>
        </w:rPr>
        <w:t>мендуемой живой массы, в соответствии с рекомендациями по корм</w:t>
      </w:r>
      <w:r w:rsidR="0073194D">
        <w:rPr>
          <w:rFonts w:ascii="Times New Roman" w:hAnsi="Times New Roman"/>
          <w:sz w:val="20"/>
          <w:szCs w:val="28"/>
        </w:rPr>
        <w:softHyphen/>
      </w:r>
      <w:r w:rsidR="00597030">
        <w:rPr>
          <w:rFonts w:ascii="Times New Roman" w:hAnsi="Times New Roman"/>
          <w:sz w:val="20"/>
          <w:szCs w:val="28"/>
        </w:rPr>
        <w:t>лению значительная часть свинок не выходила за рамки рекоме</w:t>
      </w:r>
      <w:r w:rsidR="00597030">
        <w:rPr>
          <w:rFonts w:ascii="Times New Roman" w:hAnsi="Times New Roman"/>
          <w:sz w:val="20"/>
          <w:szCs w:val="28"/>
        </w:rPr>
        <w:t>н</w:t>
      </w:r>
      <w:r w:rsidR="00597030">
        <w:rPr>
          <w:rFonts w:ascii="Times New Roman" w:hAnsi="Times New Roman"/>
          <w:sz w:val="20"/>
          <w:szCs w:val="28"/>
        </w:rPr>
        <w:t>даций по толщине шпика на спине. Лишь 9</w:t>
      </w:r>
      <w:r w:rsidR="005344B8">
        <w:rPr>
          <w:rFonts w:ascii="Times New Roman" w:hAnsi="Times New Roman"/>
          <w:sz w:val="20"/>
          <w:szCs w:val="28"/>
        </w:rPr>
        <w:t> </w:t>
      </w:r>
      <w:r w:rsidR="00597030">
        <w:rPr>
          <w:rFonts w:ascii="Times New Roman" w:hAnsi="Times New Roman"/>
          <w:sz w:val="20"/>
          <w:szCs w:val="28"/>
        </w:rPr>
        <w:t>% свинок имели недост</w:t>
      </w:r>
      <w:r w:rsidR="00597030">
        <w:rPr>
          <w:rFonts w:ascii="Times New Roman" w:hAnsi="Times New Roman"/>
          <w:sz w:val="20"/>
          <w:szCs w:val="28"/>
        </w:rPr>
        <w:t>а</w:t>
      </w:r>
      <w:r w:rsidR="00597030">
        <w:rPr>
          <w:rFonts w:ascii="Times New Roman" w:hAnsi="Times New Roman"/>
          <w:sz w:val="20"/>
          <w:szCs w:val="28"/>
        </w:rPr>
        <w:t>точную упитанность, а 22</w:t>
      </w:r>
      <w:r w:rsidR="005344B8">
        <w:rPr>
          <w:rFonts w:ascii="Times New Roman" w:hAnsi="Times New Roman"/>
          <w:sz w:val="20"/>
          <w:szCs w:val="28"/>
        </w:rPr>
        <w:t> </w:t>
      </w:r>
      <w:r w:rsidR="00597030">
        <w:rPr>
          <w:rFonts w:ascii="Times New Roman" w:hAnsi="Times New Roman"/>
          <w:sz w:val="20"/>
          <w:szCs w:val="28"/>
        </w:rPr>
        <w:t>% имели признаки ожирения.</w:t>
      </w:r>
    </w:p>
    <w:p w:rsidR="00597030" w:rsidRDefault="00597030" w:rsidP="003D76EC">
      <w:pPr>
        <w:spacing w:after="0" w:line="230" w:lineRule="auto"/>
        <w:ind w:firstLine="284"/>
        <w:jc w:val="both"/>
        <w:rPr>
          <w:rFonts w:ascii="Times New Roman" w:hAnsi="Times New Roman"/>
          <w:sz w:val="20"/>
          <w:szCs w:val="28"/>
        </w:rPr>
      </w:pPr>
      <w:r>
        <w:rPr>
          <w:rFonts w:ascii="Times New Roman" w:hAnsi="Times New Roman"/>
          <w:sz w:val="20"/>
          <w:szCs w:val="28"/>
        </w:rPr>
        <w:t>Данные эксперимента показали, что по общему количеству поросят в гнезде между худыми и ожиревшими к первому опоросу свиномат</w:t>
      </w:r>
      <w:r w:rsidR="0073194D">
        <w:rPr>
          <w:rFonts w:ascii="Times New Roman" w:hAnsi="Times New Roman"/>
          <w:sz w:val="20"/>
          <w:szCs w:val="28"/>
        </w:rPr>
        <w:softHyphen/>
      </w:r>
      <w:r>
        <w:rPr>
          <w:rFonts w:ascii="Times New Roman" w:hAnsi="Times New Roman"/>
          <w:sz w:val="20"/>
          <w:szCs w:val="28"/>
        </w:rPr>
        <w:t>ками имеется тенденция увеличения в пользу последних, соответст</w:t>
      </w:r>
      <w:r w:rsidR="0073194D">
        <w:rPr>
          <w:rFonts w:ascii="Times New Roman" w:hAnsi="Times New Roman"/>
          <w:sz w:val="20"/>
          <w:szCs w:val="28"/>
        </w:rPr>
        <w:softHyphen/>
      </w:r>
      <w:r>
        <w:rPr>
          <w:rFonts w:ascii="Times New Roman" w:hAnsi="Times New Roman"/>
          <w:sz w:val="20"/>
          <w:szCs w:val="28"/>
        </w:rPr>
        <w:t xml:space="preserve">венно </w:t>
      </w:r>
      <w:r w:rsidR="001B6373">
        <w:rPr>
          <w:rFonts w:ascii="Times New Roman" w:hAnsi="Times New Roman"/>
          <w:sz w:val="20"/>
          <w:szCs w:val="28"/>
        </w:rPr>
        <w:t>– 11,8 и 12,2 поросенка. Однако</w:t>
      </w:r>
      <w:r>
        <w:rPr>
          <w:rFonts w:ascii="Times New Roman" w:hAnsi="Times New Roman"/>
          <w:sz w:val="20"/>
          <w:szCs w:val="28"/>
        </w:rPr>
        <w:t xml:space="preserve"> эти преимущества полностью нивелируются по показателю живорожденных поросят – 11,3 и 10,4</w:t>
      </w:r>
      <w:r w:rsidR="00B94916">
        <w:rPr>
          <w:rFonts w:ascii="Times New Roman" w:hAnsi="Times New Roman"/>
          <w:sz w:val="20"/>
          <w:szCs w:val="28"/>
        </w:rPr>
        <w:t> </w:t>
      </w:r>
      <w:r>
        <w:rPr>
          <w:rFonts w:ascii="Times New Roman" w:hAnsi="Times New Roman"/>
          <w:sz w:val="20"/>
          <w:szCs w:val="28"/>
        </w:rPr>
        <w:t>головы. Потери поросят среди ожиревших к опоросу свиноматок выше, особенно в несколько раз возрастает гибель плодов на разных этапах эмбрионального развития, проявляющаяся в доле мумифициро</w:t>
      </w:r>
      <w:r w:rsidR="0073194D">
        <w:rPr>
          <w:rFonts w:ascii="Times New Roman" w:hAnsi="Times New Roman"/>
          <w:sz w:val="20"/>
          <w:szCs w:val="28"/>
        </w:rPr>
        <w:softHyphen/>
      </w:r>
      <w:r>
        <w:rPr>
          <w:rFonts w:ascii="Times New Roman" w:hAnsi="Times New Roman"/>
          <w:sz w:val="20"/>
          <w:szCs w:val="28"/>
        </w:rPr>
        <w:t>ванных поросят – 4,9</w:t>
      </w:r>
      <w:r w:rsidR="005344B8">
        <w:rPr>
          <w:rFonts w:ascii="Times New Roman" w:hAnsi="Times New Roman"/>
          <w:sz w:val="20"/>
          <w:szCs w:val="28"/>
        </w:rPr>
        <w:t> % (табл. 2).</w:t>
      </w:r>
    </w:p>
    <w:p w:rsidR="00D17237" w:rsidRDefault="00D17237" w:rsidP="003D76EC">
      <w:pPr>
        <w:spacing w:after="0" w:line="230" w:lineRule="auto"/>
        <w:ind w:firstLine="284"/>
        <w:jc w:val="both"/>
        <w:rPr>
          <w:rFonts w:ascii="Times New Roman" w:hAnsi="Times New Roman"/>
          <w:sz w:val="20"/>
          <w:szCs w:val="28"/>
        </w:rPr>
      </w:pPr>
    </w:p>
    <w:p w:rsidR="00597030" w:rsidRDefault="005344B8" w:rsidP="003D76EC">
      <w:pPr>
        <w:pStyle w:val="51"/>
        <w:spacing w:after="0" w:line="230" w:lineRule="auto"/>
        <w:ind w:left="0"/>
        <w:jc w:val="center"/>
        <w:rPr>
          <w:rFonts w:ascii="Times New Roman" w:hAnsi="Times New Roman"/>
          <w:b/>
          <w:sz w:val="16"/>
          <w:szCs w:val="16"/>
        </w:rPr>
      </w:pPr>
      <w:r w:rsidRPr="005344B8">
        <w:rPr>
          <w:rFonts w:ascii="Times New Roman" w:hAnsi="Times New Roman"/>
          <w:spacing w:val="20"/>
          <w:sz w:val="16"/>
          <w:szCs w:val="16"/>
        </w:rPr>
        <w:t>Таблица</w:t>
      </w:r>
      <w:r w:rsidRPr="005344B8">
        <w:rPr>
          <w:rFonts w:ascii="Times New Roman" w:hAnsi="Times New Roman"/>
          <w:sz w:val="16"/>
          <w:szCs w:val="16"/>
        </w:rPr>
        <w:t xml:space="preserve"> 2. </w:t>
      </w:r>
      <w:r w:rsidR="00597030" w:rsidRPr="005344B8">
        <w:rPr>
          <w:rFonts w:ascii="Times New Roman" w:hAnsi="Times New Roman"/>
          <w:b/>
          <w:sz w:val="16"/>
          <w:szCs w:val="16"/>
        </w:rPr>
        <w:t>Продуктивность свиноматок в зависимости от состояния упитанности</w:t>
      </w:r>
    </w:p>
    <w:p w:rsidR="005344B8" w:rsidRPr="00B94916" w:rsidRDefault="005344B8" w:rsidP="003D76EC">
      <w:pPr>
        <w:pStyle w:val="51"/>
        <w:spacing w:after="0" w:line="230" w:lineRule="auto"/>
        <w:ind w:left="0"/>
        <w:jc w:val="center"/>
        <w:rPr>
          <w:rFonts w:ascii="Times New Roman" w:hAnsi="Times New Roman"/>
          <w:b/>
          <w:sz w:val="12"/>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9"/>
        <w:gridCol w:w="1434"/>
        <w:gridCol w:w="1434"/>
        <w:gridCol w:w="1299"/>
      </w:tblGrid>
      <w:tr w:rsidR="00597030" w:rsidTr="00B94916">
        <w:trPr>
          <w:cantSplit/>
        </w:trPr>
        <w:tc>
          <w:tcPr>
            <w:tcW w:w="1929" w:type="dxa"/>
            <w:vMerge w:val="restart"/>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Показатель</w:t>
            </w:r>
          </w:p>
        </w:tc>
        <w:tc>
          <w:tcPr>
            <w:tcW w:w="4167" w:type="dxa"/>
            <w:gridSpan w:val="3"/>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Толщина шпика перед опоросом</w:t>
            </w:r>
            <w:r w:rsidR="00B94916">
              <w:rPr>
                <w:rFonts w:ascii="Times New Roman" w:hAnsi="Times New Roman"/>
                <w:sz w:val="16"/>
                <w:szCs w:val="28"/>
              </w:rPr>
              <w:t>,</w:t>
            </w:r>
            <w:r>
              <w:rPr>
                <w:rFonts w:ascii="Times New Roman" w:hAnsi="Times New Roman"/>
                <w:sz w:val="16"/>
                <w:szCs w:val="28"/>
              </w:rPr>
              <w:t xml:space="preserve"> мм</w:t>
            </w:r>
          </w:p>
        </w:tc>
      </w:tr>
      <w:tr w:rsidR="00597030" w:rsidTr="005344B8">
        <w:trPr>
          <w:cantSplit/>
        </w:trPr>
        <w:tc>
          <w:tcPr>
            <w:tcW w:w="1929" w:type="dxa"/>
            <w:vMerge/>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&lt;14</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14</w:t>
            </w:r>
            <w:r w:rsidR="00B94916">
              <w:rPr>
                <w:rFonts w:ascii="Times New Roman" w:hAnsi="Times New Roman"/>
                <w:sz w:val="16"/>
                <w:szCs w:val="28"/>
              </w:rPr>
              <w:t>−</w:t>
            </w:r>
            <w:r>
              <w:rPr>
                <w:rFonts w:ascii="Times New Roman" w:hAnsi="Times New Roman"/>
                <w:sz w:val="16"/>
                <w:szCs w:val="28"/>
              </w:rPr>
              <w:t>18</w:t>
            </w:r>
          </w:p>
        </w:tc>
        <w:tc>
          <w:tcPr>
            <w:tcW w:w="129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&gt;18</w:t>
            </w:r>
          </w:p>
        </w:tc>
      </w:tr>
      <w:tr w:rsidR="00597030" w:rsidTr="005344B8">
        <w:tc>
          <w:tcPr>
            <w:tcW w:w="192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r>
              <w:rPr>
                <w:rFonts w:ascii="Times New Roman" w:hAnsi="Times New Roman"/>
                <w:sz w:val="16"/>
                <w:szCs w:val="28"/>
              </w:rPr>
              <w:t xml:space="preserve">Всего поросят, гол. </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11,8</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w:t>
            </w:r>
          </w:p>
        </w:tc>
        <w:tc>
          <w:tcPr>
            <w:tcW w:w="129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12,2</w:t>
            </w:r>
          </w:p>
        </w:tc>
      </w:tr>
      <w:tr w:rsidR="00597030" w:rsidTr="005344B8">
        <w:tc>
          <w:tcPr>
            <w:tcW w:w="192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r>
              <w:rPr>
                <w:rFonts w:ascii="Times New Roman" w:hAnsi="Times New Roman"/>
                <w:sz w:val="16"/>
                <w:szCs w:val="28"/>
              </w:rPr>
              <w:t>Живорожденных, гол.</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11,3</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10,3</w:t>
            </w:r>
          </w:p>
        </w:tc>
        <w:tc>
          <w:tcPr>
            <w:tcW w:w="129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10,4</w:t>
            </w:r>
          </w:p>
        </w:tc>
      </w:tr>
      <w:tr w:rsidR="00597030" w:rsidTr="005344B8">
        <w:tc>
          <w:tcPr>
            <w:tcW w:w="192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r>
              <w:rPr>
                <w:rFonts w:ascii="Times New Roman" w:hAnsi="Times New Roman"/>
                <w:sz w:val="16"/>
                <w:szCs w:val="28"/>
              </w:rPr>
              <w:t>Многоплодие, гол.</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10,8</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10,1</w:t>
            </w:r>
          </w:p>
        </w:tc>
        <w:tc>
          <w:tcPr>
            <w:tcW w:w="129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10,1</w:t>
            </w:r>
          </w:p>
        </w:tc>
      </w:tr>
      <w:tr w:rsidR="00597030" w:rsidTr="00B94916">
        <w:tc>
          <w:tcPr>
            <w:tcW w:w="192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rPr>
                <w:rFonts w:ascii="Times New Roman" w:hAnsi="Times New Roman"/>
                <w:sz w:val="16"/>
                <w:szCs w:val="28"/>
              </w:rPr>
            </w:pPr>
            <w:r>
              <w:rPr>
                <w:rFonts w:ascii="Times New Roman" w:hAnsi="Times New Roman"/>
                <w:sz w:val="16"/>
                <w:szCs w:val="28"/>
              </w:rPr>
              <w:t>Нежизнеспособных, мертворожденных и мумифицированных, %</w:t>
            </w:r>
          </w:p>
        </w:tc>
        <w:tc>
          <w:tcPr>
            <w:tcW w:w="1434" w:type="dxa"/>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6,8</w:t>
            </w:r>
          </w:p>
        </w:tc>
        <w:tc>
          <w:tcPr>
            <w:tcW w:w="1434" w:type="dxa"/>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8,2</w:t>
            </w:r>
          </w:p>
        </w:tc>
        <w:tc>
          <w:tcPr>
            <w:tcW w:w="1299" w:type="dxa"/>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9,1</w:t>
            </w:r>
          </w:p>
        </w:tc>
      </w:tr>
      <w:tr w:rsidR="00597030" w:rsidTr="005344B8">
        <w:tc>
          <w:tcPr>
            <w:tcW w:w="192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r>
              <w:rPr>
                <w:rFonts w:ascii="Times New Roman" w:hAnsi="Times New Roman"/>
                <w:sz w:val="16"/>
                <w:szCs w:val="28"/>
              </w:rPr>
              <w:t xml:space="preserve">Нежизнеспособных, % </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3,47</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7,46</w:t>
            </w:r>
          </w:p>
        </w:tc>
        <w:tc>
          <w:tcPr>
            <w:tcW w:w="129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2,6</w:t>
            </w:r>
          </w:p>
        </w:tc>
      </w:tr>
      <w:tr w:rsidR="00597030" w:rsidTr="005344B8">
        <w:tc>
          <w:tcPr>
            <w:tcW w:w="192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r>
              <w:rPr>
                <w:rFonts w:ascii="Times New Roman" w:hAnsi="Times New Roman"/>
                <w:sz w:val="16"/>
                <w:szCs w:val="28"/>
              </w:rPr>
              <w:t>Мумифицированных, %</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1,62</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0</w:t>
            </w:r>
          </w:p>
        </w:tc>
        <w:tc>
          <w:tcPr>
            <w:tcW w:w="129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4,9</w:t>
            </w:r>
          </w:p>
        </w:tc>
      </w:tr>
      <w:tr w:rsidR="00597030" w:rsidTr="00D17237">
        <w:tc>
          <w:tcPr>
            <w:tcW w:w="192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r>
              <w:rPr>
                <w:rFonts w:ascii="Times New Roman" w:hAnsi="Times New Roman"/>
                <w:sz w:val="16"/>
                <w:szCs w:val="28"/>
              </w:rPr>
              <w:t>Мертворожденных по</w:t>
            </w:r>
            <w:r w:rsidR="0073194D">
              <w:rPr>
                <w:rFonts w:ascii="Times New Roman" w:hAnsi="Times New Roman"/>
                <w:sz w:val="16"/>
                <w:szCs w:val="28"/>
              </w:rPr>
              <w:softHyphen/>
            </w:r>
            <w:r>
              <w:rPr>
                <w:rFonts w:ascii="Times New Roman" w:hAnsi="Times New Roman"/>
                <w:sz w:val="16"/>
                <w:szCs w:val="28"/>
              </w:rPr>
              <w:t>росят, %</w:t>
            </w:r>
          </w:p>
        </w:tc>
        <w:tc>
          <w:tcPr>
            <w:tcW w:w="1434" w:type="dxa"/>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1,71</w:t>
            </w:r>
          </w:p>
        </w:tc>
        <w:tc>
          <w:tcPr>
            <w:tcW w:w="1434" w:type="dxa"/>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0,74</w:t>
            </w:r>
          </w:p>
        </w:tc>
        <w:tc>
          <w:tcPr>
            <w:tcW w:w="1299" w:type="dxa"/>
            <w:tcBorders>
              <w:top w:val="single" w:sz="4" w:space="0" w:color="auto"/>
              <w:left w:val="single" w:sz="4" w:space="0" w:color="auto"/>
              <w:bottom w:val="single" w:sz="4" w:space="0" w:color="auto"/>
              <w:right w:val="single" w:sz="4" w:space="0" w:color="auto"/>
            </w:tcBorders>
            <w:vAlign w:val="center"/>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1,6</w:t>
            </w:r>
          </w:p>
        </w:tc>
      </w:tr>
      <w:tr w:rsidR="00597030" w:rsidTr="005344B8">
        <w:tc>
          <w:tcPr>
            <w:tcW w:w="192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r>
              <w:rPr>
                <w:rFonts w:ascii="Times New Roman" w:hAnsi="Times New Roman"/>
                <w:sz w:val="16"/>
                <w:szCs w:val="28"/>
              </w:rPr>
              <w:t>Крупноплодность, кг</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1,48</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1,43</w:t>
            </w:r>
          </w:p>
        </w:tc>
        <w:tc>
          <w:tcPr>
            <w:tcW w:w="129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1,28</w:t>
            </w:r>
          </w:p>
        </w:tc>
      </w:tr>
      <w:tr w:rsidR="00597030" w:rsidTr="005344B8">
        <w:tc>
          <w:tcPr>
            <w:tcW w:w="192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both"/>
              <w:rPr>
                <w:rFonts w:ascii="Times New Roman" w:hAnsi="Times New Roman"/>
                <w:sz w:val="16"/>
                <w:szCs w:val="28"/>
              </w:rPr>
            </w:pPr>
            <w:r>
              <w:rPr>
                <w:rFonts w:ascii="Times New Roman" w:hAnsi="Times New Roman"/>
                <w:sz w:val="16"/>
                <w:szCs w:val="28"/>
              </w:rPr>
              <w:t>Отнято поросят, гол.</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11,8</w:t>
            </w:r>
          </w:p>
        </w:tc>
        <w:tc>
          <w:tcPr>
            <w:tcW w:w="1434"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11,6</w:t>
            </w:r>
          </w:p>
        </w:tc>
        <w:tc>
          <w:tcPr>
            <w:tcW w:w="1299" w:type="dxa"/>
            <w:tcBorders>
              <w:top w:val="single" w:sz="4" w:space="0" w:color="auto"/>
              <w:left w:val="single" w:sz="4" w:space="0" w:color="auto"/>
              <w:bottom w:val="single" w:sz="4" w:space="0" w:color="auto"/>
              <w:right w:val="single" w:sz="4" w:space="0" w:color="auto"/>
            </w:tcBorders>
          </w:tcPr>
          <w:p w:rsidR="00597030" w:rsidRDefault="00597030" w:rsidP="003D76EC">
            <w:pPr>
              <w:spacing w:after="0" w:line="230" w:lineRule="auto"/>
              <w:jc w:val="center"/>
              <w:rPr>
                <w:rFonts w:ascii="Times New Roman" w:hAnsi="Times New Roman"/>
                <w:sz w:val="16"/>
                <w:szCs w:val="28"/>
              </w:rPr>
            </w:pPr>
            <w:r>
              <w:rPr>
                <w:rFonts w:ascii="Times New Roman" w:hAnsi="Times New Roman"/>
                <w:sz w:val="16"/>
                <w:szCs w:val="28"/>
              </w:rPr>
              <w:t>10,6</w:t>
            </w:r>
          </w:p>
        </w:tc>
      </w:tr>
    </w:tbl>
    <w:p w:rsidR="00D17237" w:rsidRDefault="00D17237" w:rsidP="00D17237">
      <w:pPr>
        <w:spacing w:after="0" w:line="240" w:lineRule="auto"/>
        <w:ind w:firstLine="284"/>
        <w:jc w:val="both"/>
        <w:rPr>
          <w:rFonts w:ascii="Times New Roman" w:eastAsia="Times New Roman" w:hAnsi="Times New Roman"/>
          <w:spacing w:val="20"/>
          <w:sz w:val="16"/>
          <w:szCs w:val="16"/>
        </w:rPr>
      </w:pPr>
      <w:r>
        <w:rPr>
          <w:rFonts w:ascii="Times New Roman" w:hAnsi="Times New Roman"/>
          <w:sz w:val="20"/>
          <w:szCs w:val="28"/>
        </w:rPr>
        <w:t>У свиноматок с меньшими подкожными жировыми отложениями количество деловых поросят выше на 0,7 поросенка. Поросята рожда</w:t>
      </w:r>
      <w:r>
        <w:rPr>
          <w:rFonts w:ascii="Times New Roman" w:hAnsi="Times New Roman"/>
          <w:sz w:val="20"/>
          <w:szCs w:val="28"/>
        </w:rPr>
        <w:softHyphen/>
        <w:t>ются крупными, свыше 1,4 кг. Свиноматки сохраняют хорошую мо</w:t>
      </w:r>
      <w:r>
        <w:rPr>
          <w:rFonts w:ascii="Times New Roman" w:hAnsi="Times New Roman"/>
          <w:sz w:val="20"/>
          <w:szCs w:val="28"/>
        </w:rPr>
        <w:softHyphen/>
        <w:t>лочность и откармливают около 12 поросят. У свиноматок, имевших к опоросу шпик на середине спины 2 см, поросята рождались мелкими – 1,28 кг.</w:t>
      </w:r>
    </w:p>
    <w:p w:rsidR="00884497" w:rsidRDefault="00884497" w:rsidP="00884497">
      <w:pPr>
        <w:spacing w:after="0" w:line="240" w:lineRule="auto"/>
        <w:ind w:firstLine="284"/>
        <w:jc w:val="both"/>
        <w:rPr>
          <w:rFonts w:ascii="Times New Roman" w:hAnsi="Times New Roman"/>
          <w:sz w:val="20"/>
          <w:szCs w:val="28"/>
        </w:rPr>
      </w:pPr>
      <w:r>
        <w:rPr>
          <w:rFonts w:ascii="Times New Roman" w:hAnsi="Times New Roman"/>
          <w:sz w:val="20"/>
          <w:szCs w:val="28"/>
        </w:rPr>
        <w:t>Из табл. 2 видно, что разница между свиноматками по репродук</w:t>
      </w:r>
      <w:r>
        <w:rPr>
          <w:rFonts w:ascii="Times New Roman" w:hAnsi="Times New Roman"/>
          <w:sz w:val="20"/>
          <w:szCs w:val="28"/>
        </w:rPr>
        <w:softHyphen/>
        <w:t>тивным качествам с разной толщиной шпика на спине менее выра</w:t>
      </w:r>
      <w:r>
        <w:rPr>
          <w:rFonts w:ascii="Times New Roman" w:hAnsi="Times New Roman"/>
          <w:sz w:val="20"/>
          <w:szCs w:val="28"/>
        </w:rPr>
        <w:softHyphen/>
        <w:t>жена, чем в сравнении с различной живой массой. Но можно отметить, что более худые свиноматки рождают на 1 поросенка меньше, чем ожиревшие.</w:t>
      </w:r>
    </w:p>
    <w:p w:rsidR="00597030" w:rsidRDefault="00597030" w:rsidP="005344B8">
      <w:pPr>
        <w:spacing w:after="0" w:line="240" w:lineRule="auto"/>
        <w:ind w:firstLine="284"/>
        <w:jc w:val="both"/>
        <w:rPr>
          <w:rFonts w:ascii="Times New Roman" w:hAnsi="Times New Roman"/>
          <w:sz w:val="20"/>
          <w:szCs w:val="28"/>
        </w:rPr>
      </w:pPr>
      <w:r>
        <w:rPr>
          <w:rFonts w:ascii="Times New Roman" w:hAnsi="Times New Roman"/>
          <w:sz w:val="20"/>
          <w:szCs w:val="28"/>
        </w:rPr>
        <w:t>Также необходимо обратить внимание на то, что чем ху</w:t>
      </w:r>
      <w:r w:rsidR="0073194D">
        <w:rPr>
          <w:rFonts w:ascii="Times New Roman" w:hAnsi="Times New Roman"/>
          <w:sz w:val="20"/>
          <w:szCs w:val="28"/>
        </w:rPr>
        <w:softHyphen/>
      </w:r>
      <w:r>
        <w:rPr>
          <w:rFonts w:ascii="Times New Roman" w:hAnsi="Times New Roman"/>
          <w:sz w:val="20"/>
          <w:szCs w:val="28"/>
        </w:rPr>
        <w:t>дее свин</w:t>
      </w:r>
      <w:r>
        <w:rPr>
          <w:rFonts w:ascii="Times New Roman" w:hAnsi="Times New Roman"/>
          <w:sz w:val="20"/>
          <w:szCs w:val="28"/>
        </w:rPr>
        <w:t>о</w:t>
      </w:r>
      <w:r>
        <w:rPr>
          <w:rFonts w:ascii="Times New Roman" w:hAnsi="Times New Roman"/>
          <w:sz w:val="20"/>
          <w:szCs w:val="28"/>
        </w:rPr>
        <w:t>матка, тем больше она выкармливает поросят, а ожиревшие свинома</w:t>
      </w:r>
      <w:r>
        <w:rPr>
          <w:rFonts w:ascii="Times New Roman" w:hAnsi="Times New Roman"/>
          <w:sz w:val="20"/>
          <w:szCs w:val="28"/>
        </w:rPr>
        <w:t>т</w:t>
      </w:r>
      <w:r>
        <w:rPr>
          <w:rFonts w:ascii="Times New Roman" w:hAnsi="Times New Roman"/>
          <w:sz w:val="20"/>
          <w:szCs w:val="28"/>
        </w:rPr>
        <w:t>ки в целом выкармливают на 1 поросенка меньше.</w:t>
      </w:r>
      <w:r w:rsidR="005344B8">
        <w:rPr>
          <w:rFonts w:ascii="Times New Roman" w:hAnsi="Times New Roman"/>
          <w:sz w:val="20"/>
          <w:szCs w:val="28"/>
        </w:rPr>
        <w:t> </w:t>
      </w:r>
      <w:r>
        <w:rPr>
          <w:rFonts w:ascii="Times New Roman" w:hAnsi="Times New Roman"/>
          <w:sz w:val="20"/>
          <w:szCs w:val="28"/>
        </w:rPr>
        <w:t>Кроме того</w:t>
      </w:r>
      <w:r w:rsidR="00B94916">
        <w:rPr>
          <w:rFonts w:ascii="Times New Roman" w:hAnsi="Times New Roman"/>
          <w:sz w:val="20"/>
          <w:szCs w:val="28"/>
        </w:rPr>
        <w:t>,</w:t>
      </w:r>
      <w:r>
        <w:rPr>
          <w:rFonts w:ascii="Times New Roman" w:hAnsi="Times New Roman"/>
          <w:sz w:val="20"/>
          <w:szCs w:val="28"/>
        </w:rPr>
        <w:t xml:space="preserve"> у «х</w:t>
      </w:r>
      <w:r>
        <w:rPr>
          <w:rFonts w:ascii="Times New Roman" w:hAnsi="Times New Roman"/>
          <w:sz w:val="20"/>
          <w:szCs w:val="28"/>
        </w:rPr>
        <w:t>у</w:t>
      </w:r>
      <w:r>
        <w:rPr>
          <w:rFonts w:ascii="Times New Roman" w:hAnsi="Times New Roman"/>
          <w:sz w:val="20"/>
          <w:szCs w:val="28"/>
        </w:rPr>
        <w:t>дых» свиноматок наблюдали более чем на 2</w:t>
      </w:r>
      <w:r w:rsidR="005344B8">
        <w:rPr>
          <w:rFonts w:ascii="Times New Roman" w:hAnsi="Times New Roman"/>
          <w:sz w:val="20"/>
          <w:szCs w:val="28"/>
        </w:rPr>
        <w:t> </w:t>
      </w:r>
      <w:r>
        <w:rPr>
          <w:rFonts w:ascii="Times New Roman" w:hAnsi="Times New Roman"/>
          <w:sz w:val="20"/>
          <w:szCs w:val="28"/>
        </w:rPr>
        <w:t>% меньше слу</w:t>
      </w:r>
      <w:r w:rsidR="0073194D">
        <w:rPr>
          <w:rFonts w:ascii="Times New Roman" w:hAnsi="Times New Roman"/>
          <w:sz w:val="20"/>
          <w:szCs w:val="28"/>
        </w:rPr>
        <w:softHyphen/>
      </w:r>
      <w:r>
        <w:rPr>
          <w:rFonts w:ascii="Times New Roman" w:hAnsi="Times New Roman"/>
          <w:sz w:val="20"/>
          <w:szCs w:val="28"/>
        </w:rPr>
        <w:t>чаев рожд</w:t>
      </w:r>
      <w:r>
        <w:rPr>
          <w:rFonts w:ascii="Times New Roman" w:hAnsi="Times New Roman"/>
          <w:sz w:val="20"/>
          <w:szCs w:val="28"/>
        </w:rPr>
        <w:t>е</w:t>
      </w:r>
      <w:r>
        <w:rPr>
          <w:rFonts w:ascii="Times New Roman" w:hAnsi="Times New Roman"/>
          <w:sz w:val="20"/>
          <w:szCs w:val="28"/>
        </w:rPr>
        <w:t>ния слабых, мертвых и мумифицированных поросят. Также хочется обратить внимание</w:t>
      </w:r>
      <w:r w:rsidR="00B94916">
        <w:rPr>
          <w:rFonts w:ascii="Times New Roman" w:hAnsi="Times New Roman"/>
          <w:sz w:val="20"/>
          <w:szCs w:val="28"/>
        </w:rPr>
        <w:t xml:space="preserve"> на то</w:t>
      </w:r>
      <w:r>
        <w:rPr>
          <w:rFonts w:ascii="Times New Roman" w:hAnsi="Times New Roman"/>
          <w:sz w:val="20"/>
          <w:szCs w:val="28"/>
        </w:rPr>
        <w:t xml:space="preserve">, что «худые» свиноматки рожают более крупных поросят, чем </w:t>
      </w:r>
      <w:r w:rsidR="00B94916">
        <w:rPr>
          <w:rFonts w:ascii="Times New Roman" w:hAnsi="Times New Roman"/>
          <w:sz w:val="20"/>
          <w:szCs w:val="28"/>
        </w:rPr>
        <w:t xml:space="preserve">свиноматки </w:t>
      </w:r>
      <w:r>
        <w:rPr>
          <w:rFonts w:ascii="Times New Roman" w:hAnsi="Times New Roman"/>
          <w:sz w:val="20"/>
          <w:szCs w:val="28"/>
        </w:rPr>
        <w:t>с наибольшим количеством сала.</w:t>
      </w:r>
    </w:p>
    <w:p w:rsidR="00597030" w:rsidRDefault="00597030" w:rsidP="005344B8">
      <w:pPr>
        <w:spacing w:after="0" w:line="240" w:lineRule="auto"/>
        <w:ind w:firstLine="284"/>
        <w:jc w:val="both"/>
        <w:rPr>
          <w:rFonts w:ascii="Times New Roman" w:hAnsi="Times New Roman"/>
          <w:sz w:val="20"/>
          <w:szCs w:val="28"/>
        </w:rPr>
      </w:pPr>
      <w:r>
        <w:rPr>
          <w:rFonts w:ascii="Times New Roman" w:hAnsi="Times New Roman"/>
          <w:b/>
          <w:bCs/>
          <w:sz w:val="20"/>
          <w:szCs w:val="28"/>
        </w:rPr>
        <w:t xml:space="preserve">Заключение. </w:t>
      </w:r>
      <w:r>
        <w:rPr>
          <w:rFonts w:ascii="Times New Roman" w:hAnsi="Times New Roman"/>
          <w:sz w:val="20"/>
          <w:szCs w:val="28"/>
        </w:rPr>
        <w:t>Данные эксперимента показали, что осеменение ре</w:t>
      </w:r>
      <w:r w:rsidR="0073194D">
        <w:rPr>
          <w:rFonts w:ascii="Times New Roman" w:hAnsi="Times New Roman"/>
          <w:sz w:val="20"/>
          <w:szCs w:val="28"/>
        </w:rPr>
        <w:softHyphen/>
      </w:r>
      <w:r>
        <w:rPr>
          <w:rFonts w:ascii="Times New Roman" w:hAnsi="Times New Roman"/>
          <w:sz w:val="20"/>
          <w:szCs w:val="28"/>
        </w:rPr>
        <w:t>монтных свинок селекции Франс Гибрид при живой массе свыше 140</w:t>
      </w:r>
      <w:r w:rsidR="00652CAF">
        <w:rPr>
          <w:rFonts w:ascii="Times New Roman" w:hAnsi="Times New Roman"/>
          <w:sz w:val="20"/>
          <w:szCs w:val="28"/>
        </w:rPr>
        <w:t> </w:t>
      </w:r>
      <w:r>
        <w:rPr>
          <w:rFonts w:ascii="Times New Roman" w:hAnsi="Times New Roman"/>
          <w:sz w:val="20"/>
          <w:szCs w:val="28"/>
        </w:rPr>
        <w:t>кг в возрасте восьми месяцев и последующем достижении ими массы к опоросу свыше 230 кг  позволяет увеличить получение пор</w:t>
      </w:r>
      <w:r>
        <w:rPr>
          <w:rFonts w:ascii="Times New Roman" w:hAnsi="Times New Roman"/>
          <w:sz w:val="20"/>
          <w:szCs w:val="28"/>
        </w:rPr>
        <w:t>о</w:t>
      </w:r>
      <w:r>
        <w:rPr>
          <w:rFonts w:ascii="Times New Roman" w:hAnsi="Times New Roman"/>
          <w:sz w:val="20"/>
          <w:szCs w:val="28"/>
        </w:rPr>
        <w:t>сят более чем на 1,5 поросенка на опорос. По количеству выращенных поросят на свиноматку к отъему преимуществ не выявлено.</w:t>
      </w:r>
    </w:p>
    <w:p w:rsidR="00597030" w:rsidRDefault="00597030" w:rsidP="005344B8">
      <w:pPr>
        <w:spacing w:after="0" w:line="240" w:lineRule="auto"/>
        <w:ind w:firstLine="284"/>
        <w:jc w:val="both"/>
        <w:rPr>
          <w:rFonts w:ascii="Times New Roman" w:hAnsi="Times New Roman"/>
          <w:sz w:val="20"/>
          <w:szCs w:val="28"/>
        </w:rPr>
      </w:pPr>
      <w:r>
        <w:rPr>
          <w:rFonts w:ascii="Times New Roman" w:hAnsi="Times New Roman"/>
          <w:sz w:val="20"/>
          <w:szCs w:val="28"/>
        </w:rPr>
        <w:t>Свинки с толщиной шпика не более 14 мм на уровне последнего грудного позвонка имели выше многоплодие на 0,7 поросенка и рож</w:t>
      </w:r>
      <w:r w:rsidR="0073194D">
        <w:rPr>
          <w:rFonts w:ascii="Times New Roman" w:hAnsi="Times New Roman"/>
          <w:sz w:val="20"/>
          <w:szCs w:val="28"/>
        </w:rPr>
        <w:softHyphen/>
      </w:r>
      <w:r>
        <w:rPr>
          <w:rFonts w:ascii="Times New Roman" w:hAnsi="Times New Roman"/>
          <w:sz w:val="20"/>
          <w:szCs w:val="28"/>
        </w:rPr>
        <w:t>дали более крупных поросят – 1,48 кг. К отъему  под этими свиномат</w:t>
      </w:r>
      <w:r w:rsidR="0073194D">
        <w:rPr>
          <w:rFonts w:ascii="Times New Roman" w:hAnsi="Times New Roman"/>
          <w:sz w:val="20"/>
          <w:szCs w:val="28"/>
        </w:rPr>
        <w:softHyphen/>
      </w:r>
      <w:r>
        <w:rPr>
          <w:rFonts w:ascii="Times New Roman" w:hAnsi="Times New Roman"/>
          <w:sz w:val="20"/>
          <w:szCs w:val="28"/>
        </w:rPr>
        <w:t>ками в среднем было – 11,8 поросят.</w:t>
      </w:r>
    </w:p>
    <w:p w:rsidR="00597030" w:rsidRDefault="00597030" w:rsidP="005344B8">
      <w:pPr>
        <w:spacing w:after="0" w:line="240" w:lineRule="auto"/>
        <w:ind w:firstLine="284"/>
        <w:jc w:val="both"/>
        <w:rPr>
          <w:rFonts w:ascii="Times New Roman" w:hAnsi="Times New Roman"/>
          <w:sz w:val="20"/>
          <w:szCs w:val="28"/>
        </w:rPr>
      </w:pPr>
      <w:r>
        <w:rPr>
          <w:rFonts w:ascii="Times New Roman" w:hAnsi="Times New Roman"/>
          <w:sz w:val="20"/>
          <w:szCs w:val="28"/>
        </w:rPr>
        <w:t>Таким образом, для комплексов по откорму гибридов Франс Гиб</w:t>
      </w:r>
      <w:r w:rsidR="0073194D">
        <w:rPr>
          <w:rFonts w:ascii="Times New Roman" w:hAnsi="Times New Roman"/>
          <w:sz w:val="20"/>
          <w:szCs w:val="28"/>
        </w:rPr>
        <w:softHyphen/>
      </w:r>
      <w:r>
        <w:rPr>
          <w:rFonts w:ascii="Times New Roman" w:hAnsi="Times New Roman"/>
          <w:sz w:val="20"/>
          <w:szCs w:val="28"/>
        </w:rPr>
        <w:t>рид желательно интенсивное выращивание двухли</w:t>
      </w:r>
      <w:r w:rsidR="001B6373">
        <w:rPr>
          <w:rFonts w:ascii="Times New Roman" w:hAnsi="Times New Roman"/>
          <w:sz w:val="20"/>
          <w:szCs w:val="28"/>
        </w:rPr>
        <w:t>нейных гибридных свинок к 8-</w:t>
      </w:r>
      <w:r>
        <w:rPr>
          <w:rFonts w:ascii="Times New Roman" w:hAnsi="Times New Roman"/>
          <w:sz w:val="20"/>
          <w:szCs w:val="28"/>
        </w:rPr>
        <w:t>месячному возрасту до живой массы не менее 140 кг и под</w:t>
      </w:r>
      <w:r w:rsidR="0073194D">
        <w:rPr>
          <w:rFonts w:ascii="Times New Roman" w:hAnsi="Times New Roman"/>
          <w:sz w:val="20"/>
          <w:szCs w:val="28"/>
        </w:rPr>
        <w:softHyphen/>
      </w:r>
      <w:r>
        <w:rPr>
          <w:rFonts w:ascii="Times New Roman" w:hAnsi="Times New Roman"/>
          <w:sz w:val="20"/>
          <w:szCs w:val="28"/>
        </w:rPr>
        <w:t>держа</w:t>
      </w:r>
      <w:r w:rsidR="001B6373">
        <w:rPr>
          <w:rFonts w:ascii="Times New Roman" w:hAnsi="Times New Roman"/>
          <w:sz w:val="20"/>
          <w:szCs w:val="28"/>
        </w:rPr>
        <w:t>ние</w:t>
      </w:r>
      <w:r>
        <w:rPr>
          <w:rFonts w:ascii="Times New Roman" w:hAnsi="Times New Roman"/>
          <w:sz w:val="20"/>
          <w:szCs w:val="28"/>
        </w:rPr>
        <w:t xml:space="preserve"> подкожных жировых отложений на уровне средины спины к моменту опороса не более 14 мм, что отличается от рекомендаций се</w:t>
      </w:r>
      <w:r w:rsidR="0073194D">
        <w:rPr>
          <w:rFonts w:ascii="Times New Roman" w:hAnsi="Times New Roman"/>
          <w:sz w:val="20"/>
          <w:szCs w:val="28"/>
        </w:rPr>
        <w:softHyphen/>
      </w:r>
      <w:r>
        <w:rPr>
          <w:rFonts w:ascii="Times New Roman" w:hAnsi="Times New Roman"/>
          <w:sz w:val="20"/>
          <w:szCs w:val="28"/>
        </w:rPr>
        <w:t xml:space="preserve">лекционной компании. </w:t>
      </w:r>
    </w:p>
    <w:p w:rsidR="008B64E6" w:rsidRPr="00B94916" w:rsidRDefault="008B64E6" w:rsidP="005344B8">
      <w:pPr>
        <w:spacing w:after="0" w:line="240" w:lineRule="auto"/>
        <w:ind w:firstLine="284"/>
        <w:jc w:val="both"/>
        <w:rPr>
          <w:rFonts w:ascii="Times New Roman" w:hAnsi="Times New Roman"/>
          <w:sz w:val="6"/>
          <w:szCs w:val="28"/>
        </w:rPr>
      </w:pPr>
    </w:p>
    <w:p w:rsidR="00597030" w:rsidRDefault="00597030" w:rsidP="005344B8">
      <w:pPr>
        <w:spacing w:after="0" w:line="240" w:lineRule="auto"/>
        <w:ind w:firstLine="284"/>
        <w:jc w:val="center"/>
        <w:rPr>
          <w:rFonts w:ascii="Times New Roman" w:hAnsi="Times New Roman"/>
          <w:sz w:val="16"/>
          <w:szCs w:val="28"/>
        </w:rPr>
      </w:pPr>
      <w:r w:rsidRPr="00B94916">
        <w:rPr>
          <w:rFonts w:ascii="Times New Roman" w:hAnsi="Times New Roman"/>
          <w:sz w:val="16"/>
          <w:szCs w:val="28"/>
        </w:rPr>
        <w:t>ЛИТЕРАТУРА</w:t>
      </w:r>
    </w:p>
    <w:p w:rsidR="00B94916" w:rsidRPr="00B94916" w:rsidRDefault="00B94916" w:rsidP="005344B8">
      <w:pPr>
        <w:spacing w:after="0" w:line="240" w:lineRule="auto"/>
        <w:ind w:firstLine="284"/>
        <w:jc w:val="center"/>
        <w:rPr>
          <w:rFonts w:ascii="Times New Roman" w:hAnsi="Times New Roman"/>
          <w:sz w:val="12"/>
          <w:szCs w:val="28"/>
        </w:rPr>
      </w:pPr>
    </w:p>
    <w:p w:rsidR="00597030" w:rsidRPr="00914BEE" w:rsidRDefault="00597030" w:rsidP="008B64E6">
      <w:pPr>
        <w:numPr>
          <w:ilvl w:val="0"/>
          <w:numId w:val="24"/>
        </w:numPr>
        <w:tabs>
          <w:tab w:val="left" w:pos="426"/>
        </w:tabs>
        <w:spacing w:after="0" w:line="240" w:lineRule="auto"/>
        <w:ind w:left="0" w:firstLine="284"/>
        <w:jc w:val="both"/>
        <w:rPr>
          <w:rFonts w:ascii="Times New Roman" w:hAnsi="Times New Roman"/>
          <w:sz w:val="16"/>
          <w:szCs w:val="16"/>
        </w:rPr>
      </w:pPr>
      <w:r w:rsidRPr="00B94916">
        <w:rPr>
          <w:rFonts w:ascii="Times New Roman" w:hAnsi="Times New Roman"/>
          <w:spacing w:val="20"/>
          <w:sz w:val="16"/>
          <w:szCs w:val="16"/>
        </w:rPr>
        <w:t>Грудев</w:t>
      </w:r>
      <w:r w:rsidR="008B64E6">
        <w:rPr>
          <w:rFonts w:ascii="Times New Roman" w:hAnsi="Times New Roman"/>
          <w:sz w:val="16"/>
          <w:szCs w:val="16"/>
        </w:rPr>
        <w:t>,</w:t>
      </w:r>
      <w:r w:rsidRPr="00914BEE">
        <w:rPr>
          <w:rFonts w:ascii="Times New Roman" w:hAnsi="Times New Roman"/>
          <w:sz w:val="16"/>
          <w:szCs w:val="16"/>
        </w:rPr>
        <w:t xml:space="preserve"> Д.</w:t>
      </w:r>
      <w:r w:rsidR="008B64E6">
        <w:rPr>
          <w:rFonts w:ascii="Times New Roman" w:hAnsi="Times New Roman"/>
          <w:sz w:val="16"/>
          <w:szCs w:val="16"/>
        </w:rPr>
        <w:t> </w:t>
      </w:r>
      <w:r w:rsidRPr="00914BEE">
        <w:rPr>
          <w:rFonts w:ascii="Times New Roman" w:hAnsi="Times New Roman"/>
          <w:sz w:val="16"/>
          <w:szCs w:val="16"/>
        </w:rPr>
        <w:t>И</w:t>
      </w:r>
      <w:r>
        <w:rPr>
          <w:rFonts w:ascii="Times New Roman" w:hAnsi="Times New Roman"/>
          <w:sz w:val="16"/>
          <w:szCs w:val="16"/>
        </w:rPr>
        <w:t>.</w:t>
      </w:r>
      <w:r w:rsidRPr="00AD3DF8">
        <w:rPr>
          <w:rFonts w:ascii="Times New Roman" w:hAnsi="Times New Roman"/>
          <w:sz w:val="16"/>
          <w:szCs w:val="16"/>
        </w:rPr>
        <w:t xml:space="preserve"> </w:t>
      </w:r>
      <w:r w:rsidRPr="00914BEE">
        <w:rPr>
          <w:rFonts w:ascii="Times New Roman" w:hAnsi="Times New Roman"/>
          <w:sz w:val="16"/>
          <w:szCs w:val="16"/>
        </w:rPr>
        <w:t>Воспроизводительная способность маток</w:t>
      </w:r>
      <w:r w:rsidR="008B64E6">
        <w:rPr>
          <w:rFonts w:ascii="Times New Roman" w:hAnsi="Times New Roman"/>
          <w:sz w:val="16"/>
          <w:szCs w:val="16"/>
        </w:rPr>
        <w:t> </w:t>
      </w:r>
      <w:r w:rsidRPr="00AD3DF8">
        <w:rPr>
          <w:rFonts w:ascii="Times New Roman" w:hAnsi="Times New Roman"/>
          <w:sz w:val="16"/>
          <w:szCs w:val="16"/>
        </w:rPr>
        <w:t>/</w:t>
      </w:r>
      <w:r w:rsidR="008B64E6">
        <w:rPr>
          <w:rFonts w:ascii="Times New Roman" w:hAnsi="Times New Roman"/>
          <w:sz w:val="16"/>
          <w:szCs w:val="16"/>
        </w:rPr>
        <w:t> </w:t>
      </w:r>
      <w:r>
        <w:rPr>
          <w:rFonts w:ascii="Times New Roman" w:hAnsi="Times New Roman"/>
          <w:sz w:val="16"/>
          <w:szCs w:val="16"/>
        </w:rPr>
        <w:t>Д.</w:t>
      </w:r>
      <w:r w:rsidR="008B64E6">
        <w:rPr>
          <w:rFonts w:ascii="Times New Roman" w:hAnsi="Times New Roman"/>
          <w:sz w:val="16"/>
          <w:szCs w:val="16"/>
        </w:rPr>
        <w:t> </w:t>
      </w:r>
      <w:r>
        <w:rPr>
          <w:rFonts w:ascii="Times New Roman" w:hAnsi="Times New Roman"/>
          <w:sz w:val="16"/>
          <w:szCs w:val="16"/>
        </w:rPr>
        <w:t>И.</w:t>
      </w:r>
      <w:r>
        <w:t xml:space="preserve"> </w:t>
      </w:r>
      <w:r w:rsidRPr="00AD3DF8">
        <w:rPr>
          <w:rFonts w:ascii="Times New Roman" w:hAnsi="Times New Roman"/>
          <w:sz w:val="16"/>
          <w:szCs w:val="16"/>
        </w:rPr>
        <w:t>Грудев</w:t>
      </w:r>
      <w:r w:rsidR="008B64E6">
        <w:rPr>
          <w:rFonts w:ascii="Times New Roman" w:hAnsi="Times New Roman"/>
          <w:sz w:val="16"/>
          <w:szCs w:val="16"/>
        </w:rPr>
        <w:t>,</w:t>
      </w:r>
      <w:r w:rsidRPr="00AD3DF8">
        <w:rPr>
          <w:rFonts w:ascii="Times New Roman" w:hAnsi="Times New Roman"/>
          <w:sz w:val="16"/>
          <w:szCs w:val="16"/>
        </w:rPr>
        <w:t xml:space="preserve"> </w:t>
      </w:r>
      <w:r>
        <w:rPr>
          <w:rFonts w:ascii="Times New Roman" w:hAnsi="Times New Roman"/>
          <w:sz w:val="16"/>
          <w:szCs w:val="16"/>
        </w:rPr>
        <w:t>И.</w:t>
      </w:r>
      <w:r w:rsidR="008B64E6">
        <w:rPr>
          <w:rFonts w:ascii="Times New Roman" w:hAnsi="Times New Roman"/>
          <w:sz w:val="16"/>
          <w:szCs w:val="16"/>
        </w:rPr>
        <w:t> </w:t>
      </w:r>
      <w:r>
        <w:rPr>
          <w:rFonts w:ascii="Times New Roman" w:hAnsi="Times New Roman"/>
          <w:sz w:val="16"/>
          <w:szCs w:val="16"/>
        </w:rPr>
        <w:t xml:space="preserve">Л. </w:t>
      </w:r>
      <w:r w:rsidRPr="00AD3DF8">
        <w:rPr>
          <w:rFonts w:ascii="Times New Roman" w:hAnsi="Times New Roman"/>
          <w:sz w:val="16"/>
          <w:szCs w:val="16"/>
        </w:rPr>
        <w:t>П</w:t>
      </w:r>
      <w:r w:rsidRPr="00AD3DF8">
        <w:rPr>
          <w:rFonts w:ascii="Times New Roman" w:hAnsi="Times New Roman"/>
          <w:sz w:val="16"/>
          <w:szCs w:val="16"/>
        </w:rPr>
        <w:t>у</w:t>
      </w:r>
      <w:r w:rsidRPr="00AD3DF8">
        <w:rPr>
          <w:rFonts w:ascii="Times New Roman" w:hAnsi="Times New Roman"/>
          <w:sz w:val="16"/>
          <w:szCs w:val="16"/>
        </w:rPr>
        <w:t>тин</w:t>
      </w:r>
      <w:r w:rsidR="0073194D">
        <w:rPr>
          <w:rFonts w:ascii="Times New Roman" w:hAnsi="Times New Roman"/>
          <w:sz w:val="16"/>
          <w:szCs w:val="16"/>
        </w:rPr>
        <w:softHyphen/>
      </w:r>
      <w:r w:rsidRPr="00AD3DF8">
        <w:rPr>
          <w:rFonts w:ascii="Times New Roman" w:hAnsi="Times New Roman"/>
          <w:sz w:val="16"/>
          <w:szCs w:val="16"/>
        </w:rPr>
        <w:t xml:space="preserve">цев </w:t>
      </w:r>
      <w:r>
        <w:rPr>
          <w:rFonts w:ascii="Times New Roman" w:hAnsi="Times New Roman"/>
          <w:sz w:val="16"/>
          <w:szCs w:val="16"/>
        </w:rPr>
        <w:t xml:space="preserve">// </w:t>
      </w:r>
      <w:r w:rsidRPr="00914BEE">
        <w:rPr>
          <w:rFonts w:ascii="Times New Roman" w:hAnsi="Times New Roman"/>
          <w:sz w:val="16"/>
          <w:szCs w:val="16"/>
        </w:rPr>
        <w:t>Свиноводство</w:t>
      </w:r>
      <w:r w:rsidR="008B64E6">
        <w:rPr>
          <w:rFonts w:ascii="Times New Roman" w:hAnsi="Times New Roman"/>
          <w:sz w:val="16"/>
          <w:szCs w:val="16"/>
        </w:rPr>
        <w:t>.</w:t>
      </w:r>
      <w:r w:rsidRPr="00914BEE">
        <w:rPr>
          <w:rFonts w:ascii="Times New Roman" w:hAnsi="Times New Roman"/>
          <w:sz w:val="16"/>
          <w:szCs w:val="16"/>
        </w:rPr>
        <w:t xml:space="preserve"> </w:t>
      </w:r>
      <w:r w:rsidR="008B64E6">
        <w:rPr>
          <w:rFonts w:ascii="Times New Roman" w:hAnsi="Times New Roman"/>
          <w:sz w:val="16"/>
          <w:szCs w:val="16"/>
        </w:rPr>
        <w:t>−</w:t>
      </w:r>
      <w:r w:rsidRPr="00914BEE">
        <w:rPr>
          <w:rFonts w:ascii="Times New Roman" w:hAnsi="Times New Roman"/>
          <w:sz w:val="16"/>
          <w:szCs w:val="16"/>
        </w:rPr>
        <w:t>1969</w:t>
      </w:r>
      <w:r w:rsidR="008B64E6">
        <w:rPr>
          <w:rFonts w:ascii="Times New Roman" w:hAnsi="Times New Roman"/>
          <w:sz w:val="16"/>
          <w:szCs w:val="16"/>
        </w:rPr>
        <w:t>. −</w:t>
      </w:r>
      <w:r w:rsidRPr="00914BEE">
        <w:rPr>
          <w:rFonts w:ascii="Times New Roman" w:hAnsi="Times New Roman"/>
          <w:sz w:val="16"/>
          <w:szCs w:val="16"/>
        </w:rPr>
        <w:t xml:space="preserve"> № 11</w:t>
      </w:r>
      <w:r w:rsidR="008B64E6">
        <w:rPr>
          <w:rFonts w:ascii="Times New Roman" w:hAnsi="Times New Roman"/>
          <w:sz w:val="16"/>
          <w:szCs w:val="16"/>
        </w:rPr>
        <w:t>.</w:t>
      </w:r>
      <w:r w:rsidRPr="00914BEE">
        <w:rPr>
          <w:rFonts w:ascii="Times New Roman" w:hAnsi="Times New Roman"/>
          <w:sz w:val="16"/>
          <w:szCs w:val="16"/>
        </w:rPr>
        <w:t xml:space="preserve"> </w:t>
      </w:r>
      <w:r w:rsidR="008B64E6">
        <w:rPr>
          <w:rFonts w:ascii="Times New Roman" w:hAnsi="Times New Roman"/>
          <w:sz w:val="16"/>
          <w:szCs w:val="16"/>
        </w:rPr>
        <w:t>−</w:t>
      </w:r>
      <w:r w:rsidRPr="00914BEE">
        <w:rPr>
          <w:rFonts w:ascii="Times New Roman" w:hAnsi="Times New Roman"/>
          <w:sz w:val="16"/>
          <w:szCs w:val="16"/>
        </w:rPr>
        <w:t xml:space="preserve"> С. 26</w:t>
      </w:r>
      <w:r w:rsidR="008B64E6">
        <w:rPr>
          <w:rFonts w:ascii="Times New Roman" w:hAnsi="Times New Roman"/>
          <w:sz w:val="16"/>
          <w:szCs w:val="16"/>
        </w:rPr>
        <w:t>−28.</w:t>
      </w:r>
    </w:p>
    <w:p w:rsidR="00597030" w:rsidRPr="00914BEE" w:rsidRDefault="00597030" w:rsidP="008B64E6">
      <w:pPr>
        <w:numPr>
          <w:ilvl w:val="0"/>
          <w:numId w:val="24"/>
        </w:numPr>
        <w:tabs>
          <w:tab w:val="left" w:pos="426"/>
        </w:tabs>
        <w:spacing w:after="0" w:line="240" w:lineRule="auto"/>
        <w:ind w:left="0" w:firstLine="284"/>
        <w:rPr>
          <w:rFonts w:ascii="Times New Roman" w:hAnsi="Times New Roman"/>
          <w:sz w:val="16"/>
          <w:szCs w:val="16"/>
        </w:rPr>
      </w:pPr>
      <w:r w:rsidRPr="00B94916">
        <w:rPr>
          <w:rFonts w:ascii="Times New Roman" w:hAnsi="Times New Roman"/>
          <w:spacing w:val="20"/>
          <w:sz w:val="16"/>
          <w:szCs w:val="16"/>
        </w:rPr>
        <w:t>Кабанов</w:t>
      </w:r>
      <w:r w:rsidR="008B64E6">
        <w:rPr>
          <w:rFonts w:ascii="Times New Roman" w:hAnsi="Times New Roman"/>
          <w:sz w:val="16"/>
          <w:szCs w:val="16"/>
        </w:rPr>
        <w:t>,</w:t>
      </w:r>
      <w:r w:rsidRPr="00914BEE">
        <w:rPr>
          <w:rFonts w:ascii="Times New Roman" w:hAnsi="Times New Roman"/>
          <w:sz w:val="16"/>
          <w:szCs w:val="16"/>
        </w:rPr>
        <w:t xml:space="preserve"> В.</w:t>
      </w:r>
      <w:r w:rsidR="008B64E6">
        <w:rPr>
          <w:rFonts w:ascii="Times New Roman" w:hAnsi="Times New Roman"/>
          <w:sz w:val="16"/>
          <w:szCs w:val="16"/>
        </w:rPr>
        <w:t> </w:t>
      </w:r>
      <w:r w:rsidRPr="00914BEE">
        <w:rPr>
          <w:rFonts w:ascii="Times New Roman" w:hAnsi="Times New Roman"/>
          <w:sz w:val="16"/>
          <w:szCs w:val="16"/>
        </w:rPr>
        <w:t>Д. Свиноводство</w:t>
      </w:r>
      <w:r w:rsidR="00B94916">
        <w:rPr>
          <w:rFonts w:ascii="Times New Roman" w:hAnsi="Times New Roman"/>
          <w:sz w:val="16"/>
          <w:szCs w:val="16"/>
        </w:rPr>
        <w:t xml:space="preserve"> / В. Д. Кабанов.</w:t>
      </w:r>
      <w:r w:rsidRPr="00914BEE">
        <w:rPr>
          <w:rFonts w:ascii="Times New Roman" w:hAnsi="Times New Roman"/>
          <w:sz w:val="16"/>
          <w:szCs w:val="16"/>
        </w:rPr>
        <w:t xml:space="preserve"> </w:t>
      </w:r>
      <w:r w:rsidR="008B64E6">
        <w:rPr>
          <w:rFonts w:ascii="Times New Roman" w:hAnsi="Times New Roman"/>
          <w:sz w:val="16"/>
          <w:szCs w:val="16"/>
        </w:rPr>
        <w:t>−</w:t>
      </w:r>
      <w:r w:rsidRPr="00914BEE">
        <w:rPr>
          <w:rFonts w:ascii="Times New Roman" w:hAnsi="Times New Roman"/>
          <w:sz w:val="16"/>
          <w:szCs w:val="16"/>
        </w:rPr>
        <w:t xml:space="preserve"> М.: Колос, 2001. </w:t>
      </w:r>
      <w:r w:rsidR="008B64E6">
        <w:rPr>
          <w:rFonts w:ascii="Times New Roman" w:hAnsi="Times New Roman"/>
          <w:sz w:val="16"/>
          <w:szCs w:val="16"/>
        </w:rPr>
        <w:t>−</w:t>
      </w:r>
      <w:r w:rsidRPr="00914BEE">
        <w:rPr>
          <w:rFonts w:ascii="Times New Roman" w:hAnsi="Times New Roman"/>
          <w:sz w:val="16"/>
          <w:szCs w:val="16"/>
        </w:rPr>
        <w:t xml:space="preserve"> 431 с.</w:t>
      </w:r>
    </w:p>
    <w:p w:rsidR="00597030" w:rsidRPr="00D96CA9" w:rsidRDefault="00597030" w:rsidP="008B64E6">
      <w:pPr>
        <w:numPr>
          <w:ilvl w:val="0"/>
          <w:numId w:val="24"/>
        </w:numPr>
        <w:tabs>
          <w:tab w:val="left" w:pos="426"/>
        </w:tabs>
        <w:spacing w:after="0" w:line="240" w:lineRule="auto"/>
        <w:ind w:left="0" w:firstLine="284"/>
        <w:jc w:val="both"/>
        <w:rPr>
          <w:rFonts w:ascii="Times New Roman" w:hAnsi="Times New Roman"/>
          <w:sz w:val="16"/>
          <w:szCs w:val="16"/>
        </w:rPr>
      </w:pPr>
      <w:r w:rsidRPr="00B94916">
        <w:rPr>
          <w:rFonts w:ascii="Times New Roman" w:hAnsi="Times New Roman"/>
          <w:spacing w:val="20"/>
          <w:sz w:val="16"/>
          <w:szCs w:val="16"/>
        </w:rPr>
        <w:t>Клемин</w:t>
      </w:r>
      <w:r w:rsidR="008B64E6">
        <w:rPr>
          <w:rFonts w:ascii="Times New Roman" w:hAnsi="Times New Roman"/>
          <w:sz w:val="16"/>
          <w:szCs w:val="16"/>
        </w:rPr>
        <w:t>,</w:t>
      </w:r>
      <w:r w:rsidRPr="00914BEE">
        <w:rPr>
          <w:rFonts w:ascii="Times New Roman" w:hAnsi="Times New Roman"/>
          <w:sz w:val="16"/>
          <w:szCs w:val="16"/>
        </w:rPr>
        <w:t xml:space="preserve"> В.</w:t>
      </w:r>
      <w:r w:rsidR="008B64E6">
        <w:rPr>
          <w:rFonts w:ascii="Times New Roman" w:hAnsi="Times New Roman"/>
          <w:sz w:val="16"/>
          <w:szCs w:val="16"/>
        </w:rPr>
        <w:t> </w:t>
      </w:r>
      <w:r w:rsidRPr="00914BEE">
        <w:rPr>
          <w:rFonts w:ascii="Times New Roman" w:hAnsi="Times New Roman"/>
          <w:sz w:val="16"/>
          <w:szCs w:val="16"/>
        </w:rPr>
        <w:t>П.</w:t>
      </w:r>
      <w:r>
        <w:rPr>
          <w:rFonts w:ascii="Times New Roman" w:hAnsi="Times New Roman"/>
          <w:sz w:val="16"/>
          <w:szCs w:val="16"/>
        </w:rPr>
        <w:t xml:space="preserve"> </w:t>
      </w:r>
      <w:r w:rsidRPr="00914BEE">
        <w:rPr>
          <w:rFonts w:ascii="Times New Roman" w:hAnsi="Times New Roman"/>
          <w:sz w:val="16"/>
          <w:szCs w:val="16"/>
        </w:rPr>
        <w:t>Продуктивность свиней в зависимости от живой массы матери при рождении</w:t>
      </w:r>
      <w:r w:rsidR="00B94916">
        <w:rPr>
          <w:rFonts w:ascii="Times New Roman" w:hAnsi="Times New Roman"/>
          <w:sz w:val="16"/>
          <w:szCs w:val="16"/>
        </w:rPr>
        <w:t xml:space="preserve"> </w:t>
      </w:r>
      <w:r>
        <w:rPr>
          <w:rFonts w:ascii="Times New Roman" w:hAnsi="Times New Roman"/>
          <w:sz w:val="16"/>
          <w:szCs w:val="16"/>
        </w:rPr>
        <w:t>/</w:t>
      </w:r>
      <w:r w:rsidRPr="00AD3DF8">
        <w:t xml:space="preserve"> </w:t>
      </w:r>
      <w:r>
        <w:rPr>
          <w:rFonts w:ascii="Times New Roman" w:hAnsi="Times New Roman"/>
          <w:sz w:val="16"/>
          <w:szCs w:val="16"/>
        </w:rPr>
        <w:t>И.</w:t>
      </w:r>
      <w:r w:rsidR="008B64E6">
        <w:rPr>
          <w:rFonts w:ascii="Times New Roman" w:hAnsi="Times New Roman"/>
          <w:sz w:val="16"/>
          <w:szCs w:val="16"/>
        </w:rPr>
        <w:t> </w:t>
      </w:r>
      <w:r>
        <w:rPr>
          <w:rFonts w:ascii="Times New Roman" w:hAnsi="Times New Roman"/>
          <w:sz w:val="16"/>
          <w:szCs w:val="16"/>
        </w:rPr>
        <w:t>П.</w:t>
      </w:r>
      <w:r w:rsidR="008B64E6">
        <w:rPr>
          <w:rFonts w:ascii="Times New Roman" w:hAnsi="Times New Roman"/>
          <w:sz w:val="16"/>
          <w:szCs w:val="16"/>
        </w:rPr>
        <w:t> </w:t>
      </w:r>
      <w:r w:rsidRPr="00AD3DF8">
        <w:rPr>
          <w:rFonts w:ascii="Times New Roman" w:hAnsi="Times New Roman"/>
          <w:sz w:val="16"/>
          <w:szCs w:val="16"/>
        </w:rPr>
        <w:t>Клемин</w:t>
      </w:r>
      <w:r>
        <w:rPr>
          <w:rFonts w:ascii="Times New Roman" w:hAnsi="Times New Roman"/>
          <w:sz w:val="16"/>
          <w:szCs w:val="16"/>
        </w:rPr>
        <w:t>, Т.</w:t>
      </w:r>
      <w:r w:rsidR="008B64E6">
        <w:rPr>
          <w:rFonts w:ascii="Times New Roman" w:hAnsi="Times New Roman"/>
          <w:sz w:val="16"/>
          <w:szCs w:val="16"/>
        </w:rPr>
        <w:t> </w:t>
      </w:r>
      <w:r>
        <w:rPr>
          <w:rFonts w:ascii="Times New Roman" w:hAnsi="Times New Roman"/>
          <w:sz w:val="16"/>
          <w:szCs w:val="16"/>
        </w:rPr>
        <w:t xml:space="preserve">А. </w:t>
      </w:r>
      <w:r w:rsidRPr="00AD3DF8">
        <w:rPr>
          <w:rFonts w:ascii="Times New Roman" w:hAnsi="Times New Roman"/>
          <w:sz w:val="16"/>
          <w:szCs w:val="16"/>
        </w:rPr>
        <w:t xml:space="preserve">Родионова </w:t>
      </w:r>
      <w:r>
        <w:rPr>
          <w:rFonts w:ascii="Times New Roman" w:hAnsi="Times New Roman"/>
          <w:sz w:val="16"/>
          <w:szCs w:val="16"/>
        </w:rPr>
        <w:t>// Зоотехния</w:t>
      </w:r>
      <w:r w:rsidR="00D17237">
        <w:rPr>
          <w:rFonts w:ascii="Times New Roman" w:hAnsi="Times New Roman"/>
          <w:sz w:val="16"/>
          <w:szCs w:val="16"/>
        </w:rPr>
        <w:t xml:space="preserve">. </w:t>
      </w:r>
      <w:r w:rsidR="008B64E6">
        <w:rPr>
          <w:rFonts w:ascii="Times New Roman" w:hAnsi="Times New Roman"/>
          <w:sz w:val="16"/>
          <w:szCs w:val="16"/>
        </w:rPr>
        <w:t>−</w:t>
      </w:r>
      <w:r w:rsidR="00B94916">
        <w:rPr>
          <w:rFonts w:ascii="Times New Roman" w:hAnsi="Times New Roman"/>
          <w:sz w:val="16"/>
          <w:szCs w:val="16"/>
        </w:rPr>
        <w:t xml:space="preserve"> </w:t>
      </w:r>
      <w:r>
        <w:rPr>
          <w:rFonts w:ascii="Times New Roman" w:hAnsi="Times New Roman"/>
          <w:sz w:val="16"/>
          <w:szCs w:val="16"/>
        </w:rPr>
        <w:t xml:space="preserve">1998. </w:t>
      </w:r>
      <w:r w:rsidR="008B64E6">
        <w:rPr>
          <w:rFonts w:ascii="Times New Roman" w:hAnsi="Times New Roman"/>
          <w:sz w:val="16"/>
          <w:szCs w:val="16"/>
        </w:rPr>
        <w:t xml:space="preserve">− </w:t>
      </w:r>
      <w:r>
        <w:rPr>
          <w:rFonts w:ascii="Times New Roman" w:hAnsi="Times New Roman"/>
          <w:sz w:val="16"/>
          <w:szCs w:val="16"/>
        </w:rPr>
        <w:t>№</w:t>
      </w:r>
      <w:r w:rsidR="008B64E6">
        <w:rPr>
          <w:rFonts w:ascii="Times New Roman" w:hAnsi="Times New Roman"/>
          <w:sz w:val="16"/>
          <w:szCs w:val="16"/>
        </w:rPr>
        <w:t xml:space="preserve"> </w:t>
      </w:r>
      <w:r>
        <w:rPr>
          <w:rFonts w:ascii="Times New Roman" w:hAnsi="Times New Roman"/>
          <w:sz w:val="16"/>
          <w:szCs w:val="16"/>
        </w:rPr>
        <w:t>11.</w:t>
      </w:r>
      <w:r w:rsidR="008B64E6">
        <w:rPr>
          <w:rFonts w:ascii="Times New Roman" w:hAnsi="Times New Roman"/>
          <w:sz w:val="16"/>
          <w:szCs w:val="16"/>
        </w:rPr>
        <w:t xml:space="preserve"> − С</w:t>
      </w:r>
      <w:r w:rsidRPr="00914BEE">
        <w:rPr>
          <w:rFonts w:ascii="Times New Roman" w:hAnsi="Times New Roman"/>
          <w:sz w:val="16"/>
          <w:szCs w:val="16"/>
        </w:rPr>
        <w:t>. 5</w:t>
      </w:r>
      <w:r w:rsidR="008B64E6">
        <w:rPr>
          <w:rFonts w:ascii="Times New Roman" w:hAnsi="Times New Roman"/>
          <w:sz w:val="16"/>
          <w:szCs w:val="16"/>
        </w:rPr>
        <w:t>−</w:t>
      </w:r>
      <w:r w:rsidRPr="00914BEE">
        <w:rPr>
          <w:rFonts w:ascii="Times New Roman" w:hAnsi="Times New Roman"/>
          <w:sz w:val="16"/>
          <w:szCs w:val="16"/>
        </w:rPr>
        <w:t>7</w:t>
      </w:r>
      <w:r w:rsidR="008B64E6">
        <w:rPr>
          <w:rFonts w:ascii="Times New Roman" w:hAnsi="Times New Roman"/>
          <w:sz w:val="16"/>
          <w:szCs w:val="16"/>
        </w:rPr>
        <w:t>.</w:t>
      </w:r>
    </w:p>
    <w:p w:rsidR="00597030" w:rsidRPr="00D96CA9" w:rsidRDefault="00597030" w:rsidP="008B64E6">
      <w:pPr>
        <w:numPr>
          <w:ilvl w:val="0"/>
          <w:numId w:val="24"/>
        </w:numPr>
        <w:tabs>
          <w:tab w:val="left" w:pos="426"/>
        </w:tabs>
        <w:spacing w:after="0" w:line="240" w:lineRule="auto"/>
        <w:ind w:left="0" w:firstLine="284"/>
        <w:jc w:val="both"/>
        <w:rPr>
          <w:rFonts w:ascii="Times New Roman" w:hAnsi="Times New Roman"/>
          <w:sz w:val="16"/>
          <w:szCs w:val="16"/>
        </w:rPr>
      </w:pPr>
      <w:r w:rsidRPr="00B94916">
        <w:rPr>
          <w:rFonts w:ascii="Times New Roman" w:hAnsi="Times New Roman"/>
          <w:spacing w:val="20"/>
          <w:sz w:val="16"/>
          <w:szCs w:val="16"/>
        </w:rPr>
        <w:t>Понкратов</w:t>
      </w:r>
      <w:r w:rsidR="008B64E6">
        <w:rPr>
          <w:rFonts w:ascii="Times New Roman" w:hAnsi="Times New Roman"/>
          <w:sz w:val="16"/>
          <w:szCs w:val="16"/>
        </w:rPr>
        <w:t>,</w:t>
      </w:r>
      <w:r w:rsidRPr="00D96CA9">
        <w:rPr>
          <w:rFonts w:ascii="Times New Roman" w:hAnsi="Times New Roman"/>
          <w:sz w:val="16"/>
          <w:szCs w:val="16"/>
        </w:rPr>
        <w:t xml:space="preserve"> В.</w:t>
      </w:r>
      <w:r w:rsidR="008B64E6">
        <w:rPr>
          <w:rFonts w:ascii="Times New Roman" w:hAnsi="Times New Roman"/>
          <w:sz w:val="16"/>
          <w:szCs w:val="16"/>
        </w:rPr>
        <w:t> </w:t>
      </w:r>
      <w:r w:rsidRPr="00D96CA9">
        <w:rPr>
          <w:rFonts w:ascii="Times New Roman" w:hAnsi="Times New Roman"/>
          <w:sz w:val="16"/>
          <w:szCs w:val="16"/>
        </w:rPr>
        <w:t>А. Повышение воспроизводительной способности свиноматок-перво</w:t>
      </w:r>
      <w:r w:rsidR="0073194D">
        <w:rPr>
          <w:rFonts w:ascii="Times New Roman" w:hAnsi="Times New Roman"/>
          <w:sz w:val="16"/>
          <w:szCs w:val="16"/>
        </w:rPr>
        <w:softHyphen/>
      </w:r>
      <w:r w:rsidRPr="00D96CA9">
        <w:rPr>
          <w:rFonts w:ascii="Times New Roman" w:hAnsi="Times New Roman"/>
          <w:sz w:val="16"/>
          <w:szCs w:val="16"/>
        </w:rPr>
        <w:t>опоросок</w:t>
      </w:r>
      <w:r w:rsidR="008B64E6">
        <w:rPr>
          <w:rFonts w:ascii="Times New Roman" w:hAnsi="Times New Roman"/>
          <w:sz w:val="16"/>
          <w:szCs w:val="16"/>
        </w:rPr>
        <w:t> </w:t>
      </w:r>
      <w:r w:rsidR="00D17237">
        <w:rPr>
          <w:rFonts w:ascii="Times New Roman" w:hAnsi="Times New Roman"/>
          <w:sz w:val="16"/>
          <w:szCs w:val="16"/>
        </w:rPr>
        <w:t xml:space="preserve">/ </w:t>
      </w:r>
      <w:r w:rsidRPr="00D96CA9">
        <w:rPr>
          <w:rFonts w:ascii="Times New Roman" w:hAnsi="Times New Roman"/>
          <w:sz w:val="16"/>
          <w:szCs w:val="16"/>
        </w:rPr>
        <w:t>В.</w:t>
      </w:r>
      <w:r w:rsidR="008B64E6">
        <w:rPr>
          <w:rFonts w:ascii="Times New Roman" w:hAnsi="Times New Roman"/>
          <w:sz w:val="16"/>
          <w:szCs w:val="16"/>
        </w:rPr>
        <w:t> </w:t>
      </w:r>
      <w:r w:rsidRPr="00D96CA9">
        <w:rPr>
          <w:rFonts w:ascii="Times New Roman" w:hAnsi="Times New Roman"/>
          <w:sz w:val="16"/>
          <w:szCs w:val="16"/>
        </w:rPr>
        <w:t>А. Понкр</w:t>
      </w:r>
      <w:r>
        <w:rPr>
          <w:rFonts w:ascii="Times New Roman" w:hAnsi="Times New Roman"/>
          <w:sz w:val="16"/>
          <w:szCs w:val="16"/>
        </w:rPr>
        <w:t>атов, И.</w:t>
      </w:r>
      <w:r w:rsidR="008B64E6">
        <w:rPr>
          <w:rFonts w:ascii="Times New Roman" w:hAnsi="Times New Roman"/>
          <w:sz w:val="16"/>
          <w:szCs w:val="16"/>
        </w:rPr>
        <w:t> </w:t>
      </w:r>
      <w:r>
        <w:rPr>
          <w:rFonts w:ascii="Times New Roman" w:hAnsi="Times New Roman"/>
          <w:sz w:val="16"/>
          <w:szCs w:val="16"/>
        </w:rPr>
        <w:t>Г. Рачков // Зоотехния</w:t>
      </w:r>
      <w:r w:rsidR="008B64E6">
        <w:rPr>
          <w:rFonts w:ascii="Times New Roman" w:hAnsi="Times New Roman"/>
          <w:sz w:val="16"/>
          <w:szCs w:val="16"/>
        </w:rPr>
        <w:t>. −</w:t>
      </w:r>
      <w:r>
        <w:rPr>
          <w:rFonts w:ascii="Times New Roman" w:hAnsi="Times New Roman"/>
          <w:sz w:val="16"/>
          <w:szCs w:val="16"/>
        </w:rPr>
        <w:t>1997.</w:t>
      </w:r>
      <w:r w:rsidR="008B64E6">
        <w:rPr>
          <w:rFonts w:ascii="Times New Roman" w:hAnsi="Times New Roman"/>
          <w:sz w:val="16"/>
          <w:szCs w:val="16"/>
        </w:rPr>
        <w:t xml:space="preserve"> −</w:t>
      </w:r>
      <w:r>
        <w:rPr>
          <w:rFonts w:ascii="Times New Roman" w:hAnsi="Times New Roman"/>
          <w:sz w:val="16"/>
          <w:szCs w:val="16"/>
        </w:rPr>
        <w:t xml:space="preserve"> № 3. </w:t>
      </w:r>
      <w:r w:rsidR="008B64E6">
        <w:rPr>
          <w:rFonts w:ascii="Times New Roman" w:hAnsi="Times New Roman"/>
          <w:sz w:val="16"/>
          <w:szCs w:val="16"/>
        </w:rPr>
        <w:t>− С. 15−</w:t>
      </w:r>
      <w:r w:rsidRPr="00D96CA9">
        <w:rPr>
          <w:rFonts w:ascii="Times New Roman" w:hAnsi="Times New Roman"/>
          <w:sz w:val="16"/>
          <w:szCs w:val="16"/>
        </w:rPr>
        <w:t>16.</w:t>
      </w:r>
    </w:p>
    <w:p w:rsidR="00597030" w:rsidRDefault="00597030" w:rsidP="008B64E6">
      <w:pPr>
        <w:numPr>
          <w:ilvl w:val="0"/>
          <w:numId w:val="24"/>
        </w:numPr>
        <w:tabs>
          <w:tab w:val="left" w:pos="426"/>
        </w:tabs>
        <w:spacing w:after="0" w:line="240" w:lineRule="auto"/>
        <w:ind w:left="0" w:firstLine="284"/>
        <w:jc w:val="both"/>
        <w:rPr>
          <w:rFonts w:ascii="Times New Roman" w:hAnsi="Times New Roman"/>
          <w:sz w:val="16"/>
          <w:szCs w:val="16"/>
        </w:rPr>
      </w:pPr>
      <w:r w:rsidRPr="00B94916">
        <w:rPr>
          <w:rFonts w:ascii="Times New Roman" w:hAnsi="Times New Roman"/>
          <w:spacing w:val="20"/>
          <w:sz w:val="16"/>
          <w:szCs w:val="16"/>
        </w:rPr>
        <w:t>Погодаев</w:t>
      </w:r>
      <w:r w:rsidR="008B64E6">
        <w:rPr>
          <w:rFonts w:ascii="Times New Roman" w:hAnsi="Times New Roman"/>
          <w:sz w:val="16"/>
          <w:szCs w:val="16"/>
        </w:rPr>
        <w:t>,</w:t>
      </w:r>
      <w:r>
        <w:rPr>
          <w:rFonts w:ascii="Times New Roman" w:hAnsi="Times New Roman"/>
          <w:sz w:val="16"/>
          <w:szCs w:val="16"/>
        </w:rPr>
        <w:t xml:space="preserve"> В.</w:t>
      </w:r>
      <w:r w:rsidR="008B64E6">
        <w:rPr>
          <w:rFonts w:ascii="Times New Roman" w:hAnsi="Times New Roman"/>
          <w:sz w:val="16"/>
          <w:szCs w:val="16"/>
        </w:rPr>
        <w:t> </w:t>
      </w:r>
      <w:r>
        <w:rPr>
          <w:rFonts w:ascii="Times New Roman" w:hAnsi="Times New Roman"/>
          <w:sz w:val="16"/>
          <w:szCs w:val="16"/>
        </w:rPr>
        <w:t>А. Репродуктивные и откормочные качества свиней различных г</w:t>
      </w:r>
      <w:r>
        <w:rPr>
          <w:rFonts w:ascii="Times New Roman" w:hAnsi="Times New Roman"/>
          <w:sz w:val="16"/>
          <w:szCs w:val="16"/>
        </w:rPr>
        <w:t>е</w:t>
      </w:r>
      <w:r>
        <w:rPr>
          <w:rFonts w:ascii="Times New Roman" w:hAnsi="Times New Roman"/>
          <w:sz w:val="16"/>
          <w:szCs w:val="16"/>
        </w:rPr>
        <w:t>ноти</w:t>
      </w:r>
      <w:r w:rsidR="0073194D">
        <w:rPr>
          <w:rFonts w:ascii="Times New Roman" w:hAnsi="Times New Roman"/>
          <w:sz w:val="16"/>
          <w:szCs w:val="16"/>
        </w:rPr>
        <w:softHyphen/>
      </w:r>
      <w:r>
        <w:rPr>
          <w:rFonts w:ascii="Times New Roman" w:hAnsi="Times New Roman"/>
          <w:sz w:val="16"/>
          <w:szCs w:val="16"/>
        </w:rPr>
        <w:t>пов</w:t>
      </w:r>
      <w:r w:rsidR="00B94916">
        <w:rPr>
          <w:rFonts w:ascii="Times New Roman" w:hAnsi="Times New Roman"/>
          <w:sz w:val="16"/>
          <w:szCs w:val="16"/>
        </w:rPr>
        <w:t xml:space="preserve"> </w:t>
      </w:r>
      <w:r>
        <w:rPr>
          <w:rFonts w:ascii="Times New Roman" w:hAnsi="Times New Roman"/>
          <w:sz w:val="16"/>
          <w:szCs w:val="16"/>
        </w:rPr>
        <w:t>/ В.</w:t>
      </w:r>
      <w:r w:rsidR="008B64E6">
        <w:rPr>
          <w:rFonts w:ascii="Times New Roman" w:hAnsi="Times New Roman"/>
          <w:sz w:val="16"/>
          <w:szCs w:val="16"/>
        </w:rPr>
        <w:t> </w:t>
      </w:r>
      <w:r>
        <w:rPr>
          <w:rFonts w:ascii="Times New Roman" w:hAnsi="Times New Roman"/>
          <w:sz w:val="16"/>
          <w:szCs w:val="16"/>
        </w:rPr>
        <w:t>А. Погодаев, А.</w:t>
      </w:r>
      <w:r w:rsidR="008B64E6">
        <w:rPr>
          <w:rFonts w:ascii="Times New Roman" w:hAnsi="Times New Roman"/>
          <w:sz w:val="16"/>
          <w:szCs w:val="16"/>
        </w:rPr>
        <w:t> </w:t>
      </w:r>
      <w:r>
        <w:rPr>
          <w:rFonts w:ascii="Times New Roman" w:hAnsi="Times New Roman"/>
          <w:sz w:val="16"/>
          <w:szCs w:val="16"/>
        </w:rPr>
        <w:t>Д. Пешков, Р.</w:t>
      </w:r>
      <w:r w:rsidR="008B64E6">
        <w:rPr>
          <w:rFonts w:ascii="Times New Roman" w:hAnsi="Times New Roman"/>
          <w:sz w:val="16"/>
          <w:szCs w:val="16"/>
        </w:rPr>
        <w:t> </w:t>
      </w:r>
      <w:r>
        <w:rPr>
          <w:rFonts w:ascii="Times New Roman" w:hAnsi="Times New Roman"/>
          <w:sz w:val="16"/>
          <w:szCs w:val="16"/>
        </w:rPr>
        <w:t>В. Хворостян</w:t>
      </w:r>
      <w:r w:rsidR="008B64E6">
        <w:rPr>
          <w:rFonts w:ascii="Times New Roman" w:hAnsi="Times New Roman"/>
          <w:sz w:val="16"/>
          <w:szCs w:val="16"/>
        </w:rPr>
        <w:t> </w:t>
      </w:r>
      <w:r>
        <w:rPr>
          <w:rFonts w:ascii="Times New Roman" w:hAnsi="Times New Roman"/>
          <w:sz w:val="16"/>
          <w:szCs w:val="16"/>
        </w:rPr>
        <w:t>// Зоотетехния</w:t>
      </w:r>
      <w:r w:rsidR="008B64E6">
        <w:rPr>
          <w:rFonts w:ascii="Times New Roman" w:hAnsi="Times New Roman"/>
          <w:sz w:val="16"/>
          <w:szCs w:val="16"/>
        </w:rPr>
        <w:t>. − </w:t>
      </w:r>
      <w:r>
        <w:rPr>
          <w:rFonts w:ascii="Times New Roman" w:hAnsi="Times New Roman"/>
          <w:sz w:val="16"/>
          <w:szCs w:val="16"/>
        </w:rPr>
        <w:t>2014.</w:t>
      </w:r>
      <w:r w:rsidR="00D17237">
        <w:rPr>
          <w:rFonts w:ascii="Times New Roman" w:hAnsi="Times New Roman"/>
          <w:sz w:val="16"/>
          <w:szCs w:val="16"/>
        </w:rPr>
        <w:t xml:space="preserve"> </w:t>
      </w:r>
      <w:r w:rsidR="008B64E6">
        <w:rPr>
          <w:rFonts w:ascii="Times New Roman" w:hAnsi="Times New Roman"/>
          <w:sz w:val="16"/>
          <w:szCs w:val="16"/>
        </w:rPr>
        <w:t>−</w:t>
      </w:r>
      <w:r w:rsidR="00B94916">
        <w:rPr>
          <w:rFonts w:ascii="Times New Roman" w:hAnsi="Times New Roman"/>
          <w:sz w:val="16"/>
          <w:szCs w:val="16"/>
        </w:rPr>
        <w:t xml:space="preserve"> </w:t>
      </w:r>
      <w:r w:rsidR="00D17237">
        <w:rPr>
          <w:rFonts w:ascii="Times New Roman" w:hAnsi="Times New Roman"/>
          <w:sz w:val="16"/>
          <w:szCs w:val="16"/>
        </w:rPr>
        <w:t>№ </w:t>
      </w:r>
      <w:r>
        <w:rPr>
          <w:rFonts w:ascii="Times New Roman" w:hAnsi="Times New Roman"/>
          <w:sz w:val="16"/>
          <w:szCs w:val="16"/>
        </w:rPr>
        <w:t>11</w:t>
      </w:r>
      <w:r w:rsidR="00D17237">
        <w:rPr>
          <w:rFonts w:ascii="Times New Roman" w:hAnsi="Times New Roman"/>
          <w:sz w:val="16"/>
          <w:szCs w:val="16"/>
        </w:rPr>
        <w:t>. </w:t>
      </w:r>
      <w:r w:rsidR="008B64E6">
        <w:rPr>
          <w:rFonts w:ascii="Times New Roman" w:hAnsi="Times New Roman"/>
          <w:sz w:val="16"/>
          <w:szCs w:val="16"/>
        </w:rPr>
        <w:t>− С. 31−</w:t>
      </w:r>
      <w:r>
        <w:rPr>
          <w:rFonts w:ascii="Times New Roman" w:hAnsi="Times New Roman"/>
          <w:sz w:val="16"/>
          <w:szCs w:val="16"/>
        </w:rPr>
        <w:t>32</w:t>
      </w:r>
      <w:r w:rsidR="008B64E6">
        <w:rPr>
          <w:rFonts w:ascii="Times New Roman" w:hAnsi="Times New Roman"/>
          <w:sz w:val="16"/>
          <w:szCs w:val="16"/>
        </w:rPr>
        <w:t>.</w:t>
      </w:r>
    </w:p>
    <w:p w:rsidR="00597030" w:rsidRDefault="00597030" w:rsidP="008B64E6">
      <w:pPr>
        <w:numPr>
          <w:ilvl w:val="0"/>
          <w:numId w:val="24"/>
        </w:numPr>
        <w:tabs>
          <w:tab w:val="left" w:pos="426"/>
        </w:tabs>
        <w:spacing w:after="0" w:line="240" w:lineRule="auto"/>
        <w:ind w:left="0" w:firstLine="284"/>
        <w:jc w:val="both"/>
        <w:rPr>
          <w:rFonts w:ascii="Times New Roman" w:hAnsi="Times New Roman"/>
          <w:sz w:val="16"/>
          <w:szCs w:val="16"/>
        </w:rPr>
      </w:pPr>
      <w:r w:rsidRPr="00B94916">
        <w:rPr>
          <w:rFonts w:ascii="Times New Roman" w:hAnsi="Times New Roman"/>
          <w:spacing w:val="20"/>
          <w:sz w:val="16"/>
          <w:szCs w:val="16"/>
        </w:rPr>
        <w:t>Соловых</w:t>
      </w:r>
      <w:r w:rsidR="008B64E6">
        <w:rPr>
          <w:rFonts w:ascii="Times New Roman" w:hAnsi="Times New Roman"/>
          <w:sz w:val="16"/>
          <w:szCs w:val="16"/>
        </w:rPr>
        <w:t>,</w:t>
      </w:r>
      <w:r w:rsidRPr="00914BEE">
        <w:rPr>
          <w:rFonts w:ascii="Times New Roman" w:hAnsi="Times New Roman"/>
          <w:sz w:val="16"/>
          <w:szCs w:val="16"/>
        </w:rPr>
        <w:t xml:space="preserve"> А.</w:t>
      </w:r>
      <w:r w:rsidR="008B64E6">
        <w:rPr>
          <w:rFonts w:ascii="Times New Roman" w:hAnsi="Times New Roman"/>
          <w:sz w:val="16"/>
          <w:szCs w:val="16"/>
        </w:rPr>
        <w:t> </w:t>
      </w:r>
      <w:r w:rsidRPr="00914BEE">
        <w:rPr>
          <w:rFonts w:ascii="Times New Roman" w:hAnsi="Times New Roman"/>
          <w:sz w:val="16"/>
          <w:szCs w:val="16"/>
        </w:rPr>
        <w:t>Г. Практический опыт реализации французской программы гибр</w:t>
      </w:r>
      <w:r w:rsidRPr="00914BEE">
        <w:rPr>
          <w:rFonts w:ascii="Times New Roman" w:hAnsi="Times New Roman"/>
          <w:sz w:val="16"/>
          <w:szCs w:val="16"/>
        </w:rPr>
        <w:t>и</w:t>
      </w:r>
      <w:r w:rsidRPr="00914BEE">
        <w:rPr>
          <w:rFonts w:ascii="Times New Roman" w:hAnsi="Times New Roman"/>
          <w:sz w:val="16"/>
          <w:szCs w:val="16"/>
        </w:rPr>
        <w:t>диза</w:t>
      </w:r>
      <w:r w:rsidR="0073194D">
        <w:rPr>
          <w:rFonts w:ascii="Times New Roman" w:hAnsi="Times New Roman"/>
          <w:sz w:val="16"/>
          <w:szCs w:val="16"/>
        </w:rPr>
        <w:softHyphen/>
      </w:r>
      <w:r w:rsidRPr="00914BEE">
        <w:rPr>
          <w:rFonts w:ascii="Times New Roman" w:hAnsi="Times New Roman"/>
          <w:sz w:val="16"/>
          <w:szCs w:val="16"/>
        </w:rPr>
        <w:t>ции в РФ /</w:t>
      </w:r>
      <w:r w:rsidR="00831656">
        <w:rPr>
          <w:rFonts w:ascii="Times New Roman" w:hAnsi="Times New Roman"/>
          <w:sz w:val="16"/>
          <w:szCs w:val="16"/>
        </w:rPr>
        <w:t xml:space="preserve"> </w:t>
      </w:r>
      <w:r w:rsidRPr="00914BEE">
        <w:rPr>
          <w:rFonts w:ascii="Times New Roman" w:hAnsi="Times New Roman"/>
          <w:sz w:val="16"/>
          <w:szCs w:val="16"/>
        </w:rPr>
        <w:t>А.</w:t>
      </w:r>
      <w:r w:rsidR="008B64E6">
        <w:rPr>
          <w:rFonts w:ascii="Times New Roman" w:hAnsi="Times New Roman"/>
          <w:sz w:val="16"/>
          <w:szCs w:val="16"/>
        </w:rPr>
        <w:t> </w:t>
      </w:r>
      <w:r w:rsidRPr="00914BEE">
        <w:rPr>
          <w:rFonts w:ascii="Times New Roman" w:hAnsi="Times New Roman"/>
          <w:sz w:val="16"/>
          <w:szCs w:val="16"/>
        </w:rPr>
        <w:t>Г. Соловых</w:t>
      </w:r>
      <w:r w:rsidR="008B64E6">
        <w:rPr>
          <w:rFonts w:ascii="Times New Roman" w:hAnsi="Times New Roman"/>
          <w:sz w:val="16"/>
          <w:szCs w:val="16"/>
        </w:rPr>
        <w:t> </w:t>
      </w:r>
      <w:r w:rsidRPr="00914BEE">
        <w:rPr>
          <w:rFonts w:ascii="Times New Roman" w:hAnsi="Times New Roman"/>
          <w:sz w:val="16"/>
          <w:szCs w:val="16"/>
        </w:rPr>
        <w:t>// Пути интенсификации отрасли свиноводства в странах СНГ</w:t>
      </w:r>
      <w:r w:rsidR="00D17237">
        <w:rPr>
          <w:rFonts w:ascii="Times New Roman" w:hAnsi="Times New Roman"/>
          <w:sz w:val="16"/>
          <w:szCs w:val="16"/>
        </w:rPr>
        <w:t>:</w:t>
      </w:r>
      <w:r w:rsidRPr="00914BEE">
        <w:rPr>
          <w:rFonts w:ascii="Times New Roman" w:hAnsi="Times New Roman"/>
          <w:sz w:val="16"/>
          <w:szCs w:val="16"/>
        </w:rPr>
        <w:t xml:space="preserve"> 16</w:t>
      </w:r>
      <w:r w:rsidR="008B64E6">
        <w:rPr>
          <w:rFonts w:ascii="Times New Roman" w:hAnsi="Times New Roman"/>
          <w:sz w:val="16"/>
          <w:szCs w:val="16"/>
        </w:rPr>
        <w:t>-я</w:t>
      </w:r>
      <w:r w:rsidRPr="00914BEE">
        <w:rPr>
          <w:rFonts w:ascii="Times New Roman" w:hAnsi="Times New Roman"/>
          <w:sz w:val="16"/>
          <w:szCs w:val="16"/>
        </w:rPr>
        <w:t xml:space="preserve"> Междунар</w:t>
      </w:r>
      <w:r w:rsidR="00831656">
        <w:rPr>
          <w:rFonts w:ascii="Times New Roman" w:hAnsi="Times New Roman"/>
          <w:sz w:val="16"/>
          <w:szCs w:val="16"/>
        </w:rPr>
        <w:t>.</w:t>
      </w:r>
      <w:r w:rsidRPr="00914BEE">
        <w:rPr>
          <w:rFonts w:ascii="Times New Roman" w:hAnsi="Times New Roman"/>
          <w:sz w:val="16"/>
          <w:szCs w:val="16"/>
        </w:rPr>
        <w:t xml:space="preserve"> науч</w:t>
      </w:r>
      <w:r w:rsidR="00831656">
        <w:rPr>
          <w:rFonts w:ascii="Times New Roman" w:hAnsi="Times New Roman"/>
          <w:sz w:val="16"/>
          <w:szCs w:val="16"/>
        </w:rPr>
        <w:t>.</w:t>
      </w:r>
      <w:r w:rsidRPr="00914BEE">
        <w:rPr>
          <w:rFonts w:ascii="Times New Roman" w:hAnsi="Times New Roman"/>
          <w:sz w:val="16"/>
          <w:szCs w:val="16"/>
        </w:rPr>
        <w:t>-практич</w:t>
      </w:r>
      <w:r w:rsidR="00831656">
        <w:rPr>
          <w:rFonts w:ascii="Times New Roman" w:hAnsi="Times New Roman"/>
          <w:sz w:val="16"/>
          <w:szCs w:val="16"/>
        </w:rPr>
        <w:t>.</w:t>
      </w:r>
      <w:r w:rsidRPr="00914BEE">
        <w:rPr>
          <w:rFonts w:ascii="Times New Roman" w:hAnsi="Times New Roman"/>
          <w:sz w:val="16"/>
          <w:szCs w:val="16"/>
        </w:rPr>
        <w:t xml:space="preserve"> конф</w:t>
      </w:r>
      <w:r w:rsidR="008B64E6">
        <w:rPr>
          <w:rFonts w:ascii="Times New Roman" w:hAnsi="Times New Roman"/>
          <w:sz w:val="16"/>
          <w:szCs w:val="16"/>
        </w:rPr>
        <w:t>.</w:t>
      </w:r>
      <w:r w:rsidR="00D17237">
        <w:rPr>
          <w:rFonts w:ascii="Times New Roman" w:hAnsi="Times New Roman"/>
          <w:sz w:val="16"/>
          <w:szCs w:val="16"/>
        </w:rPr>
        <w:t xml:space="preserve">, </w:t>
      </w:r>
      <w:r w:rsidRPr="00914BEE">
        <w:rPr>
          <w:rFonts w:ascii="Times New Roman" w:hAnsi="Times New Roman"/>
          <w:sz w:val="16"/>
          <w:szCs w:val="16"/>
        </w:rPr>
        <w:t xml:space="preserve">УО </w:t>
      </w:r>
      <w:r w:rsidR="00831656">
        <w:rPr>
          <w:rFonts w:ascii="Times New Roman" w:hAnsi="Times New Roman"/>
          <w:sz w:val="16"/>
          <w:szCs w:val="16"/>
        </w:rPr>
        <w:t>«</w:t>
      </w:r>
      <w:r w:rsidRPr="00914BEE">
        <w:rPr>
          <w:rFonts w:ascii="Times New Roman" w:hAnsi="Times New Roman"/>
          <w:sz w:val="16"/>
          <w:szCs w:val="16"/>
        </w:rPr>
        <w:t>Гродненский государственный агра</w:t>
      </w:r>
      <w:r w:rsidRPr="00914BEE">
        <w:rPr>
          <w:rFonts w:ascii="Times New Roman" w:hAnsi="Times New Roman"/>
          <w:sz w:val="16"/>
          <w:szCs w:val="16"/>
        </w:rPr>
        <w:t>р</w:t>
      </w:r>
      <w:r w:rsidRPr="00914BEE">
        <w:rPr>
          <w:rFonts w:ascii="Times New Roman" w:hAnsi="Times New Roman"/>
          <w:sz w:val="16"/>
          <w:szCs w:val="16"/>
        </w:rPr>
        <w:t>ный университет</w:t>
      </w:r>
      <w:r w:rsidR="00831656">
        <w:rPr>
          <w:rFonts w:ascii="Times New Roman" w:hAnsi="Times New Roman"/>
          <w:sz w:val="16"/>
          <w:szCs w:val="16"/>
        </w:rPr>
        <w:t>»</w:t>
      </w:r>
      <w:r w:rsidR="008B64E6">
        <w:rPr>
          <w:rFonts w:ascii="Times New Roman" w:hAnsi="Times New Roman"/>
          <w:sz w:val="16"/>
          <w:szCs w:val="16"/>
        </w:rPr>
        <w:t>. −</w:t>
      </w:r>
      <w:r w:rsidRPr="00914BEE">
        <w:rPr>
          <w:rFonts w:ascii="Times New Roman" w:hAnsi="Times New Roman"/>
          <w:sz w:val="16"/>
          <w:szCs w:val="16"/>
        </w:rPr>
        <w:t xml:space="preserve"> Гродно, 26</w:t>
      </w:r>
      <w:r w:rsidR="008B64E6">
        <w:rPr>
          <w:rFonts w:ascii="Times New Roman" w:hAnsi="Times New Roman"/>
          <w:sz w:val="16"/>
          <w:szCs w:val="16"/>
        </w:rPr>
        <w:t>−</w:t>
      </w:r>
      <w:r w:rsidR="00D17237">
        <w:rPr>
          <w:rFonts w:ascii="Times New Roman" w:hAnsi="Times New Roman"/>
          <w:sz w:val="16"/>
          <w:szCs w:val="16"/>
        </w:rPr>
        <w:t>27 авг.</w:t>
      </w:r>
      <w:r w:rsidRPr="00914BEE">
        <w:rPr>
          <w:rFonts w:ascii="Times New Roman" w:hAnsi="Times New Roman"/>
          <w:sz w:val="16"/>
          <w:szCs w:val="16"/>
        </w:rPr>
        <w:t xml:space="preserve"> 2009 г.</w:t>
      </w:r>
    </w:p>
    <w:p w:rsidR="00597030" w:rsidRPr="00914BEE" w:rsidRDefault="00597030" w:rsidP="008B64E6">
      <w:pPr>
        <w:numPr>
          <w:ilvl w:val="0"/>
          <w:numId w:val="24"/>
        </w:numPr>
        <w:tabs>
          <w:tab w:val="left" w:pos="426"/>
        </w:tabs>
        <w:spacing w:after="0" w:line="240" w:lineRule="auto"/>
        <w:ind w:left="0" w:firstLine="284"/>
        <w:jc w:val="both"/>
        <w:rPr>
          <w:rFonts w:ascii="Times New Roman" w:hAnsi="Times New Roman"/>
          <w:sz w:val="16"/>
          <w:szCs w:val="16"/>
        </w:rPr>
      </w:pPr>
      <w:r w:rsidRPr="00D17237">
        <w:rPr>
          <w:rFonts w:ascii="Times New Roman" w:hAnsi="Times New Roman"/>
          <w:spacing w:val="20"/>
          <w:sz w:val="16"/>
          <w:szCs w:val="16"/>
        </w:rPr>
        <w:t>Шейко</w:t>
      </w:r>
      <w:r w:rsidR="008B64E6">
        <w:rPr>
          <w:rFonts w:ascii="Times New Roman" w:hAnsi="Times New Roman"/>
          <w:sz w:val="16"/>
          <w:szCs w:val="16"/>
        </w:rPr>
        <w:t>,</w:t>
      </w:r>
      <w:r>
        <w:rPr>
          <w:rFonts w:ascii="Times New Roman" w:hAnsi="Times New Roman"/>
          <w:sz w:val="16"/>
          <w:szCs w:val="16"/>
        </w:rPr>
        <w:t xml:space="preserve"> И.</w:t>
      </w:r>
      <w:r w:rsidR="008B64E6">
        <w:rPr>
          <w:rFonts w:ascii="Times New Roman" w:hAnsi="Times New Roman"/>
          <w:sz w:val="16"/>
          <w:szCs w:val="16"/>
        </w:rPr>
        <w:t> </w:t>
      </w:r>
      <w:r>
        <w:rPr>
          <w:rFonts w:ascii="Times New Roman" w:hAnsi="Times New Roman"/>
          <w:sz w:val="16"/>
          <w:szCs w:val="16"/>
        </w:rPr>
        <w:t>П. Свиноводство</w:t>
      </w:r>
      <w:r w:rsidR="008B64E6">
        <w:rPr>
          <w:rFonts w:ascii="Times New Roman" w:hAnsi="Times New Roman"/>
          <w:sz w:val="16"/>
          <w:szCs w:val="16"/>
        </w:rPr>
        <w:t> </w:t>
      </w:r>
      <w:r>
        <w:rPr>
          <w:rFonts w:ascii="Times New Roman" w:hAnsi="Times New Roman"/>
          <w:sz w:val="16"/>
          <w:szCs w:val="16"/>
        </w:rPr>
        <w:t>/ И.</w:t>
      </w:r>
      <w:r w:rsidR="008B64E6">
        <w:rPr>
          <w:rFonts w:ascii="Times New Roman" w:hAnsi="Times New Roman"/>
          <w:sz w:val="16"/>
          <w:szCs w:val="16"/>
        </w:rPr>
        <w:t> </w:t>
      </w:r>
      <w:r>
        <w:rPr>
          <w:rFonts w:ascii="Times New Roman" w:hAnsi="Times New Roman"/>
          <w:sz w:val="16"/>
          <w:szCs w:val="16"/>
        </w:rPr>
        <w:t>П. Шейко, В.</w:t>
      </w:r>
      <w:r w:rsidR="008B64E6">
        <w:rPr>
          <w:rFonts w:ascii="Times New Roman" w:hAnsi="Times New Roman"/>
          <w:sz w:val="16"/>
          <w:szCs w:val="16"/>
        </w:rPr>
        <w:t> </w:t>
      </w:r>
      <w:r>
        <w:rPr>
          <w:rFonts w:ascii="Times New Roman" w:hAnsi="Times New Roman"/>
          <w:sz w:val="16"/>
          <w:szCs w:val="16"/>
        </w:rPr>
        <w:t>С. Смирнов</w:t>
      </w:r>
      <w:r w:rsidR="008B64E6">
        <w:rPr>
          <w:rFonts w:ascii="Times New Roman" w:hAnsi="Times New Roman"/>
          <w:sz w:val="16"/>
          <w:szCs w:val="16"/>
        </w:rPr>
        <w:t>.</w:t>
      </w:r>
      <w:r>
        <w:rPr>
          <w:rFonts w:ascii="Times New Roman" w:hAnsi="Times New Roman"/>
          <w:sz w:val="16"/>
          <w:szCs w:val="16"/>
        </w:rPr>
        <w:t xml:space="preserve"> </w:t>
      </w:r>
      <w:r w:rsidR="008B64E6">
        <w:rPr>
          <w:rFonts w:ascii="Times New Roman" w:hAnsi="Times New Roman"/>
          <w:sz w:val="16"/>
          <w:szCs w:val="16"/>
        </w:rPr>
        <w:t>−</w:t>
      </w:r>
      <w:r>
        <w:rPr>
          <w:rFonts w:ascii="Times New Roman" w:hAnsi="Times New Roman"/>
          <w:sz w:val="16"/>
          <w:szCs w:val="16"/>
        </w:rPr>
        <w:t xml:space="preserve"> Новые знания,  2005.</w:t>
      </w:r>
      <w:r w:rsidR="003E23FF">
        <w:rPr>
          <w:rFonts w:ascii="Times New Roman" w:hAnsi="Times New Roman"/>
          <w:sz w:val="16"/>
          <w:szCs w:val="16"/>
        </w:rPr>
        <w:t> </w:t>
      </w:r>
      <w:r w:rsidR="008B64E6">
        <w:rPr>
          <w:rFonts w:ascii="Times New Roman" w:hAnsi="Times New Roman"/>
          <w:sz w:val="16"/>
          <w:szCs w:val="16"/>
        </w:rPr>
        <w:t>–</w:t>
      </w:r>
      <w:r w:rsidR="00FA55A9">
        <w:rPr>
          <w:rFonts w:ascii="Times New Roman" w:hAnsi="Times New Roman"/>
          <w:sz w:val="16"/>
          <w:szCs w:val="16"/>
        </w:rPr>
        <w:t xml:space="preserve"> </w:t>
      </w:r>
      <w:r>
        <w:rPr>
          <w:rFonts w:ascii="Times New Roman" w:hAnsi="Times New Roman"/>
          <w:sz w:val="16"/>
          <w:szCs w:val="16"/>
        </w:rPr>
        <w:t>384</w:t>
      </w:r>
      <w:r w:rsidR="008B64E6">
        <w:rPr>
          <w:rFonts w:ascii="Times New Roman" w:hAnsi="Times New Roman"/>
          <w:sz w:val="16"/>
          <w:szCs w:val="16"/>
        </w:rPr>
        <w:t xml:space="preserve"> с.</w:t>
      </w:r>
    </w:p>
    <w:p w:rsidR="00424AF2" w:rsidRDefault="00424AF2" w:rsidP="00B05EA1">
      <w:pPr>
        <w:spacing w:after="0" w:line="240" w:lineRule="auto"/>
        <w:rPr>
          <w:rFonts w:ascii="Times New Roman" w:hAnsi="Times New Roman"/>
          <w:sz w:val="20"/>
          <w:szCs w:val="20"/>
          <w:lang w:val="uk-UA"/>
        </w:rPr>
      </w:pPr>
      <w:r w:rsidRPr="00B05EA1">
        <w:rPr>
          <w:rFonts w:ascii="Times New Roman" w:hAnsi="Times New Roman"/>
          <w:sz w:val="20"/>
          <w:szCs w:val="20"/>
          <w:lang w:val="uk-UA"/>
        </w:rPr>
        <w:t>УДК 636.592.082</w:t>
      </w:r>
    </w:p>
    <w:p w:rsidR="00B05EA1" w:rsidRPr="00241C14" w:rsidRDefault="00B05EA1" w:rsidP="00B05EA1">
      <w:pPr>
        <w:spacing w:after="0" w:line="240" w:lineRule="auto"/>
        <w:rPr>
          <w:rFonts w:ascii="Times New Roman" w:hAnsi="Times New Roman"/>
          <w:sz w:val="12"/>
          <w:szCs w:val="20"/>
          <w:lang w:val="uk-UA"/>
        </w:rPr>
      </w:pPr>
    </w:p>
    <w:p w:rsidR="00424AF2" w:rsidRPr="00B05EA1" w:rsidRDefault="00424AF2" w:rsidP="00B05EA1">
      <w:pPr>
        <w:spacing w:after="0" w:line="240" w:lineRule="auto"/>
        <w:jc w:val="center"/>
        <w:rPr>
          <w:rFonts w:ascii="Times New Roman" w:hAnsi="Times New Roman"/>
          <w:b/>
          <w:caps/>
          <w:sz w:val="20"/>
          <w:szCs w:val="20"/>
        </w:rPr>
      </w:pPr>
      <w:r w:rsidRPr="00B05EA1">
        <w:rPr>
          <w:rFonts w:ascii="Times New Roman" w:hAnsi="Times New Roman"/>
          <w:b/>
          <w:caps/>
          <w:sz w:val="20"/>
          <w:szCs w:val="20"/>
        </w:rPr>
        <w:t>НОВЫЙ ГИБРИД ДВОЙНОГО назначения украинской селекции ДЛЯ ПРИУСАДЕБНОГО И ОРГАНИЧЕСКОГО  ПРОИЗВОДСТВА</w:t>
      </w:r>
    </w:p>
    <w:p w:rsidR="00424AF2" w:rsidRPr="00626536" w:rsidRDefault="00424AF2" w:rsidP="00B05EA1">
      <w:pPr>
        <w:spacing w:after="0" w:line="240" w:lineRule="auto"/>
        <w:jc w:val="center"/>
        <w:rPr>
          <w:rFonts w:ascii="Times New Roman" w:hAnsi="Times New Roman"/>
          <w:caps/>
          <w:sz w:val="12"/>
          <w:szCs w:val="20"/>
        </w:rPr>
      </w:pPr>
    </w:p>
    <w:p w:rsidR="00424AF2" w:rsidRPr="00B05EA1" w:rsidRDefault="00424AF2" w:rsidP="00B05EA1">
      <w:pPr>
        <w:spacing w:after="0" w:line="240" w:lineRule="auto"/>
        <w:jc w:val="center"/>
        <w:rPr>
          <w:rFonts w:ascii="Times New Roman" w:hAnsi="Times New Roman"/>
          <w:caps/>
          <w:sz w:val="20"/>
          <w:szCs w:val="20"/>
        </w:rPr>
      </w:pPr>
      <w:r w:rsidRPr="00B05EA1">
        <w:rPr>
          <w:rFonts w:ascii="Times New Roman" w:hAnsi="Times New Roman"/>
          <w:caps/>
          <w:sz w:val="20"/>
          <w:szCs w:val="20"/>
        </w:rPr>
        <w:t>С.</w:t>
      </w:r>
      <w:r w:rsidR="00B05EA1">
        <w:rPr>
          <w:rFonts w:ascii="Times New Roman" w:hAnsi="Times New Roman"/>
          <w:caps/>
          <w:sz w:val="20"/>
          <w:szCs w:val="20"/>
        </w:rPr>
        <w:t> </w:t>
      </w:r>
      <w:r w:rsidRPr="00B05EA1">
        <w:rPr>
          <w:rFonts w:ascii="Times New Roman" w:hAnsi="Times New Roman"/>
          <w:caps/>
          <w:sz w:val="20"/>
          <w:szCs w:val="20"/>
        </w:rPr>
        <w:t>Н. Панькова, О.</w:t>
      </w:r>
      <w:r w:rsidR="00B05EA1">
        <w:rPr>
          <w:rFonts w:ascii="Times New Roman" w:hAnsi="Times New Roman"/>
          <w:caps/>
          <w:sz w:val="20"/>
          <w:szCs w:val="20"/>
        </w:rPr>
        <w:t> </w:t>
      </w:r>
      <w:r w:rsidRPr="00B05EA1">
        <w:rPr>
          <w:rFonts w:ascii="Times New Roman" w:hAnsi="Times New Roman"/>
          <w:caps/>
          <w:sz w:val="20"/>
          <w:szCs w:val="20"/>
        </w:rPr>
        <w:t>А. Катеринич, О.</w:t>
      </w:r>
      <w:r w:rsidR="00B05EA1">
        <w:rPr>
          <w:rFonts w:ascii="Times New Roman" w:hAnsi="Times New Roman"/>
          <w:caps/>
          <w:sz w:val="20"/>
          <w:szCs w:val="20"/>
        </w:rPr>
        <w:t> </w:t>
      </w:r>
      <w:r w:rsidRPr="00B05EA1">
        <w:rPr>
          <w:rFonts w:ascii="Times New Roman" w:hAnsi="Times New Roman"/>
          <w:caps/>
          <w:sz w:val="20"/>
          <w:szCs w:val="20"/>
        </w:rPr>
        <w:t>П. Захарченко</w:t>
      </w:r>
    </w:p>
    <w:p w:rsidR="00424AF2" w:rsidRPr="00241C14" w:rsidRDefault="00424AF2" w:rsidP="00B05EA1">
      <w:pPr>
        <w:spacing w:after="0" w:line="240" w:lineRule="auto"/>
        <w:ind w:left="1304"/>
        <w:rPr>
          <w:rFonts w:ascii="Times New Roman" w:hAnsi="Times New Roman"/>
          <w:i/>
          <w:sz w:val="12"/>
          <w:szCs w:val="20"/>
        </w:rPr>
      </w:pPr>
    </w:p>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Государственная опытная станция птицеводства НААН</w:t>
      </w:r>
      <w:r w:rsidR="00B05EA1">
        <w:rPr>
          <w:rFonts w:ascii="Times New Roman" w:hAnsi="Times New Roman"/>
          <w:sz w:val="16"/>
          <w:szCs w:val="16"/>
        </w:rPr>
        <w:t>,</w:t>
      </w:r>
    </w:p>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 xml:space="preserve">с. Борки, Змиевской р-н, </w:t>
      </w:r>
      <w:r w:rsidR="001B6373">
        <w:rPr>
          <w:rFonts w:ascii="Times New Roman" w:hAnsi="Times New Roman"/>
          <w:sz w:val="16"/>
          <w:szCs w:val="16"/>
        </w:rPr>
        <w:t>Харьковская обл., Украина</w:t>
      </w:r>
    </w:p>
    <w:p w:rsidR="00424AF2" w:rsidRPr="00241C14" w:rsidRDefault="00424AF2" w:rsidP="00B05EA1">
      <w:pPr>
        <w:spacing w:after="0" w:line="240" w:lineRule="auto"/>
        <w:jc w:val="center"/>
        <w:rPr>
          <w:rFonts w:ascii="Times New Roman" w:hAnsi="Times New Roman"/>
          <w:sz w:val="14"/>
          <w:szCs w:val="20"/>
        </w:rPr>
      </w:pP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b/>
          <w:sz w:val="20"/>
          <w:szCs w:val="20"/>
        </w:rPr>
        <w:t xml:space="preserve">Введение. </w:t>
      </w:r>
      <w:r w:rsidRPr="00B05EA1">
        <w:rPr>
          <w:rFonts w:ascii="Times New Roman" w:hAnsi="Times New Roman"/>
          <w:sz w:val="20"/>
          <w:szCs w:val="20"/>
        </w:rPr>
        <w:t>В последнее время в Украине возрастает спрос населе</w:t>
      </w:r>
      <w:r w:rsidR="00626536">
        <w:rPr>
          <w:rFonts w:ascii="Times New Roman" w:hAnsi="Times New Roman"/>
          <w:sz w:val="20"/>
          <w:szCs w:val="20"/>
        </w:rPr>
        <w:softHyphen/>
      </w:r>
      <w:r w:rsidRPr="00B05EA1">
        <w:rPr>
          <w:rFonts w:ascii="Times New Roman" w:hAnsi="Times New Roman"/>
          <w:sz w:val="20"/>
          <w:szCs w:val="20"/>
        </w:rPr>
        <w:t>ния на птицу с комбинированной продуктивностью, от которой можно получать и мясо, и яйца высокого качества. Оптимальным для удовле</w:t>
      </w:r>
      <w:r w:rsidR="00626536">
        <w:rPr>
          <w:rFonts w:ascii="Times New Roman" w:hAnsi="Times New Roman"/>
          <w:sz w:val="20"/>
          <w:szCs w:val="20"/>
        </w:rPr>
        <w:softHyphen/>
      </w:r>
      <w:r w:rsidRPr="00B05EA1">
        <w:rPr>
          <w:rFonts w:ascii="Times New Roman" w:hAnsi="Times New Roman"/>
          <w:sz w:val="20"/>
          <w:szCs w:val="20"/>
        </w:rPr>
        <w:t>творения потребностей владельцев приусадебных и фермерских хо</w:t>
      </w:r>
      <w:r w:rsidR="00626536">
        <w:rPr>
          <w:rFonts w:ascii="Times New Roman" w:hAnsi="Times New Roman"/>
          <w:sz w:val="20"/>
          <w:szCs w:val="20"/>
        </w:rPr>
        <w:softHyphen/>
      </w:r>
      <w:r w:rsidRPr="00B05EA1">
        <w:rPr>
          <w:rFonts w:ascii="Times New Roman" w:hAnsi="Times New Roman"/>
          <w:sz w:val="20"/>
          <w:szCs w:val="20"/>
        </w:rPr>
        <w:t>зяйств по яйценоскости, живой массе и внешнему виду является соз</w:t>
      </w:r>
      <w:r w:rsidR="00626536">
        <w:rPr>
          <w:rFonts w:ascii="Times New Roman" w:hAnsi="Times New Roman"/>
          <w:sz w:val="20"/>
          <w:szCs w:val="20"/>
        </w:rPr>
        <w:softHyphen/>
      </w:r>
      <w:r w:rsidRPr="00B05EA1">
        <w:rPr>
          <w:rFonts w:ascii="Times New Roman" w:hAnsi="Times New Roman"/>
          <w:sz w:val="20"/>
          <w:szCs w:val="20"/>
        </w:rPr>
        <w:t>дание гибрида мясо</w:t>
      </w:r>
      <w:r w:rsidR="001B6373">
        <w:rPr>
          <w:rFonts w:ascii="Times New Roman" w:hAnsi="Times New Roman"/>
          <w:sz w:val="20"/>
          <w:szCs w:val="20"/>
        </w:rPr>
        <w:t>-</w:t>
      </w:r>
      <w:r w:rsidRPr="00B05EA1">
        <w:rPr>
          <w:rFonts w:ascii="Times New Roman" w:hAnsi="Times New Roman"/>
          <w:sz w:val="20"/>
          <w:szCs w:val="20"/>
        </w:rPr>
        <w:t>яичных кур с использованием генетического ма</w:t>
      </w:r>
      <w:r w:rsidR="00626536">
        <w:rPr>
          <w:rFonts w:ascii="Times New Roman" w:hAnsi="Times New Roman"/>
          <w:sz w:val="20"/>
          <w:szCs w:val="20"/>
        </w:rPr>
        <w:softHyphen/>
      </w:r>
      <w:r w:rsidRPr="00B05EA1">
        <w:rPr>
          <w:rFonts w:ascii="Times New Roman" w:hAnsi="Times New Roman"/>
          <w:sz w:val="20"/>
          <w:szCs w:val="20"/>
        </w:rPr>
        <w:t>териала аборигенных пород и птицы отечественной селекции.</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b/>
          <w:sz w:val="20"/>
          <w:szCs w:val="20"/>
        </w:rPr>
        <w:t>Анализ источников.</w:t>
      </w:r>
      <w:r w:rsidRPr="00B05EA1">
        <w:rPr>
          <w:rFonts w:ascii="Times New Roman" w:hAnsi="Times New Roman"/>
          <w:sz w:val="20"/>
          <w:szCs w:val="20"/>
        </w:rPr>
        <w:t xml:space="preserve"> Современное птицеводство характеризуется высоким уровнем интенсификации, глобализации и использованием птицы, хорошо приспособленной к интенсивным условиям ведения хозяйства с высоким выходом конечной продукции и низким потреб</w:t>
      </w:r>
      <w:r w:rsidR="00626536">
        <w:rPr>
          <w:rFonts w:ascii="Times New Roman" w:hAnsi="Times New Roman"/>
          <w:sz w:val="20"/>
          <w:szCs w:val="20"/>
        </w:rPr>
        <w:softHyphen/>
      </w:r>
      <w:r w:rsidRPr="00B05EA1">
        <w:rPr>
          <w:rFonts w:ascii="Times New Roman" w:hAnsi="Times New Roman"/>
          <w:sz w:val="20"/>
          <w:szCs w:val="20"/>
        </w:rPr>
        <w:t>лением кормов. Крупные сельскохозяйственные предприятия Украины используют несколько наиболее продуктивных промышленных крос</w:t>
      </w:r>
      <w:r w:rsidR="00626536">
        <w:rPr>
          <w:rFonts w:ascii="Times New Roman" w:hAnsi="Times New Roman"/>
          <w:sz w:val="20"/>
          <w:szCs w:val="20"/>
        </w:rPr>
        <w:softHyphen/>
      </w:r>
      <w:r w:rsidRPr="00B05EA1">
        <w:rPr>
          <w:rFonts w:ascii="Times New Roman" w:hAnsi="Times New Roman"/>
          <w:sz w:val="20"/>
          <w:szCs w:val="20"/>
        </w:rPr>
        <w:t>сов, которые обеспечивают свыше 70 % валового производства мяса и около 60 % яиц [3].</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sz w:val="20"/>
          <w:szCs w:val="20"/>
        </w:rPr>
        <w:t xml:space="preserve">Приусадебные хозяйства населения вносят существенный вклад </w:t>
      </w:r>
      <w:r w:rsidRPr="00B05EA1">
        <w:rPr>
          <w:rFonts w:ascii="Times New Roman" w:hAnsi="Times New Roman"/>
          <w:sz w:val="20"/>
          <w:szCs w:val="20"/>
          <w:lang w:val="uk-UA"/>
        </w:rPr>
        <w:t>в</w:t>
      </w:r>
      <w:r w:rsidRPr="00B05EA1">
        <w:rPr>
          <w:rFonts w:ascii="Times New Roman" w:hAnsi="Times New Roman"/>
          <w:sz w:val="20"/>
          <w:szCs w:val="20"/>
        </w:rPr>
        <w:t xml:space="preserve"> обеспечение продовольственной безопасности и экологически рацио</w:t>
      </w:r>
      <w:r w:rsidR="00626536">
        <w:rPr>
          <w:rFonts w:ascii="Times New Roman" w:hAnsi="Times New Roman"/>
          <w:sz w:val="20"/>
          <w:szCs w:val="20"/>
        </w:rPr>
        <w:softHyphen/>
      </w:r>
      <w:r w:rsidRPr="00B05EA1">
        <w:rPr>
          <w:rFonts w:ascii="Times New Roman" w:hAnsi="Times New Roman"/>
          <w:sz w:val="20"/>
          <w:szCs w:val="20"/>
        </w:rPr>
        <w:t>нального использования природных ресурсов. Кроме того, они пред</w:t>
      </w:r>
      <w:r w:rsidR="00626536">
        <w:rPr>
          <w:rFonts w:ascii="Times New Roman" w:hAnsi="Times New Roman"/>
          <w:sz w:val="20"/>
          <w:szCs w:val="20"/>
        </w:rPr>
        <w:softHyphen/>
      </w:r>
      <w:r w:rsidRPr="00B05EA1">
        <w:rPr>
          <w:rFonts w:ascii="Times New Roman" w:hAnsi="Times New Roman"/>
          <w:sz w:val="20"/>
          <w:szCs w:val="20"/>
        </w:rPr>
        <w:t>ставляют собой важный компонент сельского хозяйства в развиваю</w:t>
      </w:r>
      <w:r w:rsidR="00626536">
        <w:rPr>
          <w:rFonts w:ascii="Times New Roman" w:hAnsi="Times New Roman"/>
          <w:sz w:val="20"/>
          <w:szCs w:val="20"/>
        </w:rPr>
        <w:softHyphen/>
      </w:r>
      <w:r w:rsidRPr="00B05EA1">
        <w:rPr>
          <w:rFonts w:ascii="Times New Roman" w:hAnsi="Times New Roman"/>
          <w:sz w:val="20"/>
          <w:szCs w:val="20"/>
        </w:rPr>
        <w:t>щихся</w:t>
      </w:r>
      <w:r w:rsidRPr="00B05EA1">
        <w:rPr>
          <w:rFonts w:ascii="Times New Roman" w:hAnsi="Times New Roman"/>
          <w:sz w:val="20"/>
          <w:szCs w:val="20"/>
          <w:lang w:val="uk-UA"/>
        </w:rPr>
        <w:t xml:space="preserve"> </w:t>
      </w:r>
      <w:r w:rsidRPr="00B05EA1">
        <w:rPr>
          <w:rFonts w:ascii="Times New Roman" w:hAnsi="Times New Roman"/>
          <w:sz w:val="20"/>
          <w:szCs w:val="20"/>
        </w:rPr>
        <w:t>странах, являясь источником занятости и получения доходов для мелких фермеров [1, 6].</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sz w:val="20"/>
          <w:szCs w:val="20"/>
        </w:rPr>
        <w:t>В</w:t>
      </w:r>
      <w:r w:rsidRPr="00B05EA1">
        <w:rPr>
          <w:rFonts w:ascii="Times New Roman" w:hAnsi="Times New Roman"/>
          <w:color w:val="000000"/>
          <w:sz w:val="20"/>
          <w:szCs w:val="20"/>
        </w:rPr>
        <w:t xml:space="preserve"> </w:t>
      </w:r>
      <w:r w:rsidRPr="00B05EA1">
        <w:rPr>
          <w:rFonts w:ascii="Times New Roman" w:hAnsi="Times New Roman"/>
          <w:sz w:val="20"/>
          <w:szCs w:val="20"/>
        </w:rPr>
        <w:t xml:space="preserve">Украине фермерские и </w:t>
      </w:r>
      <w:r w:rsidRPr="00B05EA1">
        <w:rPr>
          <w:rFonts w:ascii="Times New Roman" w:hAnsi="Times New Roman"/>
          <w:color w:val="000000"/>
          <w:sz w:val="20"/>
          <w:szCs w:val="20"/>
        </w:rPr>
        <w:t>приусадебные хозяйства населения пред</w:t>
      </w:r>
      <w:r w:rsidR="00626536">
        <w:rPr>
          <w:rFonts w:ascii="Times New Roman" w:hAnsi="Times New Roman"/>
          <w:color w:val="000000"/>
          <w:sz w:val="20"/>
          <w:szCs w:val="20"/>
        </w:rPr>
        <w:softHyphen/>
      </w:r>
      <w:r w:rsidRPr="00B05EA1">
        <w:rPr>
          <w:rFonts w:ascii="Times New Roman" w:hAnsi="Times New Roman"/>
          <w:color w:val="000000"/>
          <w:sz w:val="20"/>
          <w:szCs w:val="20"/>
        </w:rPr>
        <w:t>ставляют 45 % общего поголовья птицы всех видов [3]</w:t>
      </w:r>
      <w:r w:rsidRPr="00B05EA1">
        <w:rPr>
          <w:rFonts w:ascii="Times New Roman" w:hAnsi="Times New Roman"/>
          <w:sz w:val="20"/>
          <w:szCs w:val="20"/>
        </w:rPr>
        <w:t>. Этот сегмент рынка успешно развивается благодаря увеличению интереса к техно</w:t>
      </w:r>
      <w:r w:rsidR="00626536">
        <w:rPr>
          <w:rFonts w:ascii="Times New Roman" w:hAnsi="Times New Roman"/>
          <w:sz w:val="20"/>
          <w:szCs w:val="20"/>
        </w:rPr>
        <w:softHyphen/>
      </w:r>
      <w:r w:rsidRPr="00B05EA1">
        <w:rPr>
          <w:rFonts w:ascii="Times New Roman" w:hAnsi="Times New Roman"/>
          <w:sz w:val="20"/>
          <w:szCs w:val="20"/>
        </w:rPr>
        <w:t>логиям альтернативного содержания птицы для получения экологиче</w:t>
      </w:r>
      <w:r w:rsidR="00626536">
        <w:rPr>
          <w:rFonts w:ascii="Times New Roman" w:hAnsi="Times New Roman"/>
          <w:sz w:val="20"/>
          <w:szCs w:val="20"/>
        </w:rPr>
        <w:softHyphen/>
      </w:r>
      <w:r w:rsidRPr="00B05EA1">
        <w:rPr>
          <w:rFonts w:ascii="Times New Roman" w:hAnsi="Times New Roman"/>
          <w:sz w:val="20"/>
          <w:szCs w:val="20"/>
        </w:rPr>
        <w:t>ски чистой, органической продукции. В этой связи для приусадебного использования более пригодна аборигенная птица, которая хотя и ме</w:t>
      </w:r>
      <w:r w:rsidR="00626536">
        <w:rPr>
          <w:rFonts w:ascii="Times New Roman" w:hAnsi="Times New Roman"/>
          <w:sz w:val="20"/>
          <w:szCs w:val="20"/>
        </w:rPr>
        <w:softHyphen/>
      </w:r>
      <w:r w:rsidRPr="00B05EA1">
        <w:rPr>
          <w:rFonts w:ascii="Times New Roman" w:hAnsi="Times New Roman"/>
          <w:sz w:val="20"/>
          <w:szCs w:val="20"/>
        </w:rPr>
        <w:t>нее продуктивна, но хорошо адаптирована к местным условиям и яв</w:t>
      </w:r>
      <w:r w:rsidR="00626536">
        <w:rPr>
          <w:rFonts w:ascii="Times New Roman" w:hAnsi="Times New Roman"/>
          <w:sz w:val="20"/>
          <w:szCs w:val="20"/>
        </w:rPr>
        <w:softHyphen/>
      </w:r>
      <w:r w:rsidRPr="00B05EA1">
        <w:rPr>
          <w:rFonts w:ascii="Times New Roman" w:hAnsi="Times New Roman"/>
          <w:sz w:val="20"/>
          <w:szCs w:val="20"/>
        </w:rPr>
        <w:t>ляется носителем комплекса ценных особенностей, таких</w:t>
      </w:r>
      <w:r w:rsidR="001B6373">
        <w:rPr>
          <w:rFonts w:ascii="Times New Roman" w:hAnsi="Times New Roman"/>
          <w:sz w:val="20"/>
          <w:szCs w:val="20"/>
        </w:rPr>
        <w:t>,</w:t>
      </w:r>
      <w:r w:rsidRPr="00B05EA1">
        <w:rPr>
          <w:rFonts w:ascii="Times New Roman" w:hAnsi="Times New Roman"/>
          <w:sz w:val="20"/>
          <w:szCs w:val="20"/>
        </w:rPr>
        <w:t xml:space="preserve"> как: устой</w:t>
      </w:r>
      <w:r w:rsidR="00626536">
        <w:rPr>
          <w:rFonts w:ascii="Times New Roman" w:hAnsi="Times New Roman"/>
          <w:sz w:val="20"/>
          <w:szCs w:val="20"/>
        </w:rPr>
        <w:softHyphen/>
      </w:r>
      <w:r w:rsidRPr="00B05EA1">
        <w:rPr>
          <w:rFonts w:ascii="Times New Roman" w:hAnsi="Times New Roman"/>
          <w:sz w:val="20"/>
          <w:szCs w:val="20"/>
        </w:rPr>
        <w:t xml:space="preserve">чивость к ряду заболеваний, высокое качество яиц и мяса [5]. Поэтому сохранение отечественного селекционного материала и использование его при создании новых селекционно-значимых форм приобретает особое значение [2]. </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b/>
          <w:sz w:val="20"/>
          <w:szCs w:val="20"/>
        </w:rPr>
        <w:t>Цель работы</w:t>
      </w:r>
      <w:r w:rsidRPr="00B05EA1">
        <w:rPr>
          <w:rFonts w:ascii="Times New Roman" w:hAnsi="Times New Roman"/>
          <w:sz w:val="20"/>
          <w:szCs w:val="20"/>
        </w:rPr>
        <w:t xml:space="preserve"> – оценка экономической эффективности использова</w:t>
      </w:r>
      <w:r w:rsidR="00626536">
        <w:rPr>
          <w:rFonts w:ascii="Times New Roman" w:hAnsi="Times New Roman"/>
          <w:sz w:val="20"/>
          <w:szCs w:val="20"/>
        </w:rPr>
        <w:softHyphen/>
      </w:r>
      <w:r w:rsidRPr="00B05EA1">
        <w:rPr>
          <w:rFonts w:ascii="Times New Roman" w:hAnsi="Times New Roman"/>
          <w:sz w:val="20"/>
          <w:szCs w:val="20"/>
        </w:rPr>
        <w:t>ния гибрида кур двойного назначения, созданного для приусадебного сектора с использованием аборигенной породы и птицы отечественной селекции разных направлений продуктивности.</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b/>
          <w:sz w:val="20"/>
          <w:szCs w:val="20"/>
        </w:rPr>
        <w:t>Материал и методика исследований.</w:t>
      </w:r>
      <w:r w:rsidRPr="00B05EA1">
        <w:rPr>
          <w:rFonts w:ascii="Times New Roman" w:hAnsi="Times New Roman"/>
          <w:sz w:val="20"/>
          <w:szCs w:val="20"/>
        </w:rPr>
        <w:t xml:space="preserve"> Для получения гибридов двойного назначения в качестве материнской формы использовали кур аборигенной яично-мясной породы Полтавская глинистая (линия 14), в качестве отцовской – петухов заводской линии Г2 мясо</w:t>
      </w:r>
      <w:r w:rsidR="001B6373">
        <w:rPr>
          <w:rFonts w:ascii="Times New Roman" w:hAnsi="Times New Roman"/>
          <w:sz w:val="20"/>
          <w:szCs w:val="20"/>
        </w:rPr>
        <w:t>-</w:t>
      </w:r>
      <w:r w:rsidRPr="00B05EA1">
        <w:rPr>
          <w:rFonts w:ascii="Times New Roman" w:hAnsi="Times New Roman"/>
          <w:sz w:val="20"/>
          <w:szCs w:val="20"/>
        </w:rPr>
        <w:t>яичной по</w:t>
      </w:r>
      <w:r w:rsidR="00626536">
        <w:rPr>
          <w:rFonts w:ascii="Times New Roman" w:hAnsi="Times New Roman"/>
          <w:sz w:val="20"/>
          <w:szCs w:val="20"/>
        </w:rPr>
        <w:softHyphen/>
      </w:r>
      <w:r w:rsidRPr="00B05EA1">
        <w:rPr>
          <w:rFonts w:ascii="Times New Roman" w:hAnsi="Times New Roman"/>
          <w:sz w:val="20"/>
          <w:szCs w:val="20"/>
        </w:rPr>
        <w:t>роды Плимутрок белый. Апробацию созданного гибрида проводили в условиях экспериментальной фермы «Сохранение государственного генофонда птицы» ГОСП НААН при откорме петушков на мясо и со</w:t>
      </w:r>
      <w:r w:rsidR="00626536">
        <w:rPr>
          <w:rFonts w:ascii="Times New Roman" w:hAnsi="Times New Roman"/>
          <w:sz w:val="20"/>
          <w:szCs w:val="20"/>
        </w:rPr>
        <w:softHyphen/>
      </w:r>
      <w:r w:rsidRPr="00B05EA1">
        <w:rPr>
          <w:rFonts w:ascii="Times New Roman" w:hAnsi="Times New Roman"/>
          <w:sz w:val="20"/>
          <w:szCs w:val="20"/>
        </w:rPr>
        <w:t>держании несушек.</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sz w:val="20"/>
          <w:szCs w:val="20"/>
        </w:rPr>
        <w:t xml:space="preserve">Цыплят выращивали на полу, плотность посадки </w:t>
      </w:r>
      <w:r w:rsidRPr="00B05EA1">
        <w:rPr>
          <w:rStyle w:val="xfm06791609"/>
          <w:rFonts w:ascii="Times New Roman" w:hAnsi="Times New Roman"/>
          <w:sz w:val="20"/>
          <w:szCs w:val="20"/>
        </w:rPr>
        <w:t>5</w:t>
      </w:r>
      <w:r w:rsidR="00B05EA1">
        <w:rPr>
          <w:rStyle w:val="xfm06791609"/>
          <w:rFonts w:ascii="Times New Roman" w:hAnsi="Times New Roman"/>
          <w:sz w:val="20"/>
          <w:szCs w:val="20"/>
        </w:rPr>
        <w:t>−</w:t>
      </w:r>
      <w:r w:rsidRPr="00B05EA1">
        <w:rPr>
          <w:rStyle w:val="xfm06791609"/>
          <w:rFonts w:ascii="Times New Roman" w:hAnsi="Times New Roman"/>
          <w:sz w:val="20"/>
          <w:szCs w:val="20"/>
        </w:rPr>
        <w:t>5,5 гол./м</w:t>
      </w:r>
      <w:r w:rsidRPr="00B05EA1">
        <w:rPr>
          <w:rStyle w:val="xfm06791609"/>
          <w:rFonts w:ascii="Times New Roman" w:hAnsi="Times New Roman"/>
          <w:sz w:val="20"/>
          <w:szCs w:val="20"/>
          <w:vertAlign w:val="superscript"/>
        </w:rPr>
        <w:t>2</w:t>
      </w:r>
      <w:r w:rsidRPr="00B05EA1">
        <w:rPr>
          <w:rFonts w:ascii="Times New Roman" w:hAnsi="Times New Roman"/>
          <w:sz w:val="20"/>
          <w:szCs w:val="20"/>
        </w:rPr>
        <w:t>, кормление вволю полнорационным комбикормом для ремонтного мо</w:t>
      </w:r>
      <w:r w:rsidR="00626536">
        <w:rPr>
          <w:rFonts w:ascii="Times New Roman" w:hAnsi="Times New Roman"/>
          <w:sz w:val="20"/>
          <w:szCs w:val="20"/>
        </w:rPr>
        <w:softHyphen/>
      </w:r>
      <w:r w:rsidRPr="00B05EA1">
        <w:rPr>
          <w:rFonts w:ascii="Times New Roman" w:hAnsi="Times New Roman"/>
          <w:sz w:val="20"/>
          <w:szCs w:val="20"/>
        </w:rPr>
        <w:t>лодняка (</w:t>
      </w:r>
      <w:r w:rsidRPr="00B05EA1">
        <w:rPr>
          <w:rStyle w:val="xfm06791609"/>
          <w:rFonts w:ascii="Times New Roman" w:hAnsi="Times New Roman"/>
          <w:sz w:val="20"/>
          <w:szCs w:val="20"/>
        </w:rPr>
        <w:t>ОЭ – 290 ккал/100 г, СП – 20 %</w:t>
      </w:r>
      <w:r w:rsidRPr="00B05EA1">
        <w:rPr>
          <w:rFonts w:ascii="Times New Roman" w:hAnsi="Times New Roman"/>
          <w:sz w:val="20"/>
          <w:szCs w:val="20"/>
        </w:rPr>
        <w:t>). Срок откорма составлял 12</w:t>
      </w:r>
      <w:r w:rsidR="009702C5">
        <w:rPr>
          <w:rFonts w:ascii="Times New Roman" w:hAnsi="Times New Roman"/>
          <w:sz w:val="20"/>
          <w:szCs w:val="20"/>
        </w:rPr>
        <w:t> </w:t>
      </w:r>
      <w:r w:rsidRPr="00B05EA1">
        <w:rPr>
          <w:rFonts w:ascii="Times New Roman" w:hAnsi="Times New Roman"/>
          <w:sz w:val="20"/>
          <w:szCs w:val="20"/>
        </w:rPr>
        <w:t xml:space="preserve"> недель. На протяжении опыта учитывали затраты кормов, в конце о</w:t>
      </w:r>
      <w:r w:rsidRPr="00B05EA1">
        <w:rPr>
          <w:rFonts w:ascii="Times New Roman" w:hAnsi="Times New Roman"/>
          <w:sz w:val="20"/>
          <w:szCs w:val="20"/>
        </w:rPr>
        <w:t>т</w:t>
      </w:r>
      <w:r w:rsidRPr="00B05EA1">
        <w:rPr>
          <w:rFonts w:ascii="Times New Roman" w:hAnsi="Times New Roman"/>
          <w:sz w:val="20"/>
          <w:szCs w:val="20"/>
        </w:rPr>
        <w:t>корма птицу оценили по живой массе.</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sz w:val="20"/>
          <w:szCs w:val="20"/>
        </w:rPr>
        <w:t>Взрослых кур содержали в двухъярусных групповых клеточных ба</w:t>
      </w:r>
      <w:r w:rsidR="00626536">
        <w:rPr>
          <w:rFonts w:ascii="Times New Roman" w:hAnsi="Times New Roman"/>
          <w:sz w:val="20"/>
          <w:szCs w:val="20"/>
        </w:rPr>
        <w:softHyphen/>
      </w:r>
      <w:r w:rsidRPr="00B05EA1">
        <w:rPr>
          <w:rFonts w:ascii="Times New Roman" w:hAnsi="Times New Roman"/>
          <w:sz w:val="20"/>
          <w:szCs w:val="20"/>
        </w:rPr>
        <w:t>тареях, условия кормления и содержания соответствовали действую</w:t>
      </w:r>
      <w:r w:rsidR="00626536">
        <w:rPr>
          <w:rFonts w:ascii="Times New Roman" w:hAnsi="Times New Roman"/>
          <w:sz w:val="20"/>
          <w:szCs w:val="20"/>
        </w:rPr>
        <w:softHyphen/>
      </w:r>
      <w:r w:rsidRPr="00B05EA1">
        <w:rPr>
          <w:rFonts w:ascii="Times New Roman" w:hAnsi="Times New Roman"/>
          <w:sz w:val="20"/>
          <w:szCs w:val="20"/>
        </w:rPr>
        <w:t>щим нормативам.</w:t>
      </w:r>
      <w:r w:rsidRPr="00B05EA1">
        <w:rPr>
          <w:rFonts w:ascii="Times New Roman" w:hAnsi="Times New Roman"/>
          <w:bCs/>
          <w:sz w:val="20"/>
          <w:szCs w:val="20"/>
        </w:rPr>
        <w:t xml:space="preserve"> На протяжении продуктивного периода (32 недели) птицу оценивали по комплексу хозяйственно-полезных признаков: живой массе, яйценоскости, </w:t>
      </w:r>
      <w:r w:rsidRPr="00B05EA1">
        <w:rPr>
          <w:rFonts w:ascii="Times New Roman" w:hAnsi="Times New Roman"/>
          <w:sz w:val="20"/>
          <w:szCs w:val="20"/>
        </w:rPr>
        <w:t>массе яиц,</w:t>
      </w:r>
      <w:r w:rsidRPr="00B05EA1">
        <w:rPr>
          <w:rFonts w:ascii="Times New Roman" w:hAnsi="Times New Roman"/>
          <w:bCs/>
          <w:sz w:val="20"/>
          <w:szCs w:val="20"/>
        </w:rPr>
        <w:t xml:space="preserve"> затратам корма.</w:t>
      </w:r>
      <w:r w:rsidRPr="00B05EA1">
        <w:rPr>
          <w:rFonts w:ascii="Times New Roman" w:hAnsi="Times New Roman"/>
          <w:sz w:val="20"/>
          <w:szCs w:val="20"/>
        </w:rPr>
        <w:t xml:space="preserve"> </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sz w:val="20"/>
          <w:szCs w:val="20"/>
        </w:rPr>
        <w:t>Для сравнения были взяты ровесники, полученные при чистопо</w:t>
      </w:r>
      <w:r w:rsidR="00626536">
        <w:rPr>
          <w:rFonts w:ascii="Times New Roman" w:hAnsi="Times New Roman"/>
          <w:sz w:val="20"/>
          <w:szCs w:val="20"/>
        </w:rPr>
        <w:softHyphen/>
      </w:r>
      <w:r w:rsidRPr="00B05EA1">
        <w:rPr>
          <w:rFonts w:ascii="Times New Roman" w:hAnsi="Times New Roman"/>
          <w:sz w:val="20"/>
          <w:szCs w:val="20"/>
        </w:rPr>
        <w:t>родном разведении исходных форм. Экономическую эффективность использования птицы для получения мяса и яиц рассчитывали по ме</w:t>
      </w:r>
      <w:r w:rsidR="00626536">
        <w:rPr>
          <w:rFonts w:ascii="Times New Roman" w:hAnsi="Times New Roman"/>
          <w:sz w:val="20"/>
          <w:szCs w:val="20"/>
        </w:rPr>
        <w:softHyphen/>
      </w:r>
      <w:r w:rsidRPr="00B05EA1">
        <w:rPr>
          <w:rFonts w:ascii="Times New Roman" w:hAnsi="Times New Roman"/>
          <w:sz w:val="20"/>
          <w:szCs w:val="20"/>
        </w:rPr>
        <w:t xml:space="preserve">тодикам </w:t>
      </w:r>
      <w:r w:rsidR="009702C5" w:rsidRPr="00B05EA1">
        <w:rPr>
          <w:rFonts w:ascii="Times New Roman" w:hAnsi="Times New Roman"/>
          <w:sz w:val="20"/>
          <w:szCs w:val="20"/>
        </w:rPr>
        <w:t>А.</w:t>
      </w:r>
      <w:r w:rsidR="009702C5">
        <w:rPr>
          <w:rFonts w:ascii="Times New Roman" w:hAnsi="Times New Roman"/>
          <w:sz w:val="20"/>
          <w:szCs w:val="20"/>
        </w:rPr>
        <w:t> </w:t>
      </w:r>
      <w:r w:rsidR="009702C5" w:rsidRPr="00B05EA1">
        <w:rPr>
          <w:rFonts w:ascii="Times New Roman" w:hAnsi="Times New Roman"/>
          <w:sz w:val="20"/>
          <w:szCs w:val="20"/>
        </w:rPr>
        <w:t>Ш.</w:t>
      </w:r>
      <w:r w:rsidR="009702C5">
        <w:rPr>
          <w:rFonts w:ascii="Times New Roman" w:hAnsi="Times New Roman"/>
          <w:sz w:val="20"/>
          <w:szCs w:val="20"/>
        </w:rPr>
        <w:t xml:space="preserve"> </w:t>
      </w:r>
      <w:r w:rsidRPr="00B05EA1">
        <w:rPr>
          <w:rFonts w:ascii="Times New Roman" w:hAnsi="Times New Roman"/>
          <w:sz w:val="20"/>
          <w:szCs w:val="20"/>
        </w:rPr>
        <w:t xml:space="preserve">Кавтарашвили [6]. </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b/>
          <w:sz w:val="20"/>
          <w:szCs w:val="20"/>
        </w:rPr>
        <w:t xml:space="preserve">Результаты исследований и их обсуждение. </w:t>
      </w:r>
      <w:r w:rsidRPr="00B05EA1">
        <w:rPr>
          <w:rFonts w:ascii="Times New Roman" w:hAnsi="Times New Roman"/>
          <w:sz w:val="20"/>
          <w:szCs w:val="20"/>
        </w:rPr>
        <w:t>По результатам ин</w:t>
      </w:r>
      <w:r w:rsidR="00626536">
        <w:rPr>
          <w:rFonts w:ascii="Times New Roman" w:hAnsi="Times New Roman"/>
          <w:sz w:val="20"/>
          <w:szCs w:val="20"/>
        </w:rPr>
        <w:softHyphen/>
      </w:r>
      <w:r w:rsidRPr="00B05EA1">
        <w:rPr>
          <w:rFonts w:ascii="Times New Roman" w:hAnsi="Times New Roman"/>
          <w:sz w:val="20"/>
          <w:szCs w:val="20"/>
        </w:rPr>
        <w:t>кубации яиц в каждой группе изучены репродуктивные качества пт</w:t>
      </w:r>
      <w:r w:rsidRPr="00B05EA1">
        <w:rPr>
          <w:rFonts w:ascii="Times New Roman" w:hAnsi="Times New Roman"/>
          <w:sz w:val="20"/>
          <w:szCs w:val="20"/>
        </w:rPr>
        <w:t>и</w:t>
      </w:r>
      <w:r w:rsidRPr="00B05EA1">
        <w:rPr>
          <w:rFonts w:ascii="Times New Roman" w:hAnsi="Times New Roman"/>
          <w:sz w:val="20"/>
          <w:szCs w:val="20"/>
        </w:rPr>
        <w:t xml:space="preserve">цы. При получении гибридов оплодотворенность яиц оказалась на </w:t>
      </w:r>
      <w:r w:rsidR="00B05EA1">
        <w:rPr>
          <w:rFonts w:ascii="Times New Roman" w:hAnsi="Times New Roman"/>
          <w:sz w:val="20"/>
          <w:szCs w:val="20"/>
        </w:rPr>
        <w:t xml:space="preserve">    </w:t>
      </w:r>
      <w:r w:rsidRPr="00B05EA1">
        <w:rPr>
          <w:rFonts w:ascii="Times New Roman" w:hAnsi="Times New Roman"/>
          <w:sz w:val="20"/>
          <w:szCs w:val="20"/>
        </w:rPr>
        <w:t>3,6 % ниже, чем при чистолинейном разведении материнской линии 14, но на 3 % выше в сравнении с отцовской линией Г2. Из-за этого у гибридной комбинации показатель вывода немного уступал материн</w:t>
      </w:r>
      <w:r w:rsidR="00626536">
        <w:rPr>
          <w:rFonts w:ascii="Times New Roman" w:hAnsi="Times New Roman"/>
          <w:sz w:val="20"/>
          <w:szCs w:val="20"/>
        </w:rPr>
        <w:softHyphen/>
      </w:r>
      <w:r w:rsidRPr="00B05EA1">
        <w:rPr>
          <w:rFonts w:ascii="Times New Roman" w:hAnsi="Times New Roman"/>
          <w:sz w:val="20"/>
          <w:szCs w:val="20"/>
        </w:rPr>
        <w:t>ской форме (на 1,7 %)</w:t>
      </w:r>
      <w:r w:rsidR="009702C5">
        <w:rPr>
          <w:rFonts w:ascii="Times New Roman" w:hAnsi="Times New Roman"/>
          <w:sz w:val="20"/>
          <w:szCs w:val="20"/>
        </w:rPr>
        <w:t>,</w:t>
      </w:r>
      <w:r w:rsidRPr="00B05EA1">
        <w:rPr>
          <w:rFonts w:ascii="Times New Roman" w:hAnsi="Times New Roman"/>
          <w:sz w:val="20"/>
          <w:szCs w:val="20"/>
        </w:rPr>
        <w:t xml:space="preserve"> </w:t>
      </w:r>
      <w:r w:rsidR="009702C5">
        <w:rPr>
          <w:rFonts w:ascii="Times New Roman" w:hAnsi="Times New Roman"/>
          <w:sz w:val="20"/>
          <w:szCs w:val="20"/>
        </w:rPr>
        <w:t>но</w:t>
      </w:r>
      <w:r w:rsidRPr="00B05EA1">
        <w:rPr>
          <w:rFonts w:ascii="Times New Roman" w:hAnsi="Times New Roman"/>
          <w:sz w:val="20"/>
          <w:szCs w:val="20"/>
        </w:rPr>
        <w:t xml:space="preserve"> превосходил отцовскую (на 2,9 %). Выводи</w:t>
      </w:r>
      <w:r w:rsidR="00626536">
        <w:rPr>
          <w:rFonts w:ascii="Times New Roman" w:hAnsi="Times New Roman"/>
          <w:sz w:val="20"/>
          <w:szCs w:val="20"/>
        </w:rPr>
        <w:softHyphen/>
      </w:r>
      <w:r w:rsidRPr="00B05EA1">
        <w:rPr>
          <w:rFonts w:ascii="Times New Roman" w:hAnsi="Times New Roman"/>
          <w:sz w:val="20"/>
          <w:szCs w:val="20"/>
        </w:rPr>
        <w:t>мость же яиц при получении гибридов прев</w:t>
      </w:r>
      <w:r w:rsidR="009702C5">
        <w:rPr>
          <w:rFonts w:ascii="Times New Roman" w:hAnsi="Times New Roman"/>
          <w:sz w:val="20"/>
          <w:szCs w:val="20"/>
        </w:rPr>
        <w:t>ышала обе исходные линии на 0,3</w:t>
      </w:r>
      <w:r w:rsidR="009702C5" w:rsidRPr="00434070">
        <w:rPr>
          <w:rFonts w:ascii="Times New Roman" w:hAnsi="Times New Roman"/>
          <w:sz w:val="20"/>
          <w:szCs w:val="20"/>
        </w:rPr>
        <w:t>–</w:t>
      </w:r>
      <w:r w:rsidRPr="00B05EA1">
        <w:rPr>
          <w:rFonts w:ascii="Times New Roman" w:hAnsi="Times New Roman"/>
          <w:sz w:val="20"/>
          <w:szCs w:val="20"/>
        </w:rPr>
        <w:t>1,7 % и была равна 87,6 %. Нужно также отметить наличие зоо</w:t>
      </w:r>
      <w:r w:rsidR="00626536">
        <w:rPr>
          <w:rFonts w:ascii="Times New Roman" w:hAnsi="Times New Roman"/>
          <w:sz w:val="20"/>
          <w:szCs w:val="20"/>
        </w:rPr>
        <w:softHyphen/>
      </w:r>
      <w:r w:rsidRPr="00B05EA1">
        <w:rPr>
          <w:rFonts w:ascii="Times New Roman" w:hAnsi="Times New Roman"/>
          <w:sz w:val="20"/>
          <w:szCs w:val="20"/>
        </w:rPr>
        <w:t xml:space="preserve">технического гетерозиса по показателям выводимости яиц (1,2 %) и вывода молодняка (0,9 %), а также истинного гетерозиса (0,2 %) по выводимости яиц. </w:t>
      </w:r>
    </w:p>
    <w:p w:rsidR="00424AF2" w:rsidRPr="00B05EA1" w:rsidRDefault="00424AF2" w:rsidP="00B05EA1">
      <w:pPr>
        <w:spacing w:after="0" w:line="240" w:lineRule="auto"/>
        <w:ind w:firstLine="285"/>
        <w:jc w:val="both"/>
        <w:rPr>
          <w:rFonts w:ascii="Times New Roman" w:hAnsi="Times New Roman"/>
        </w:rPr>
      </w:pPr>
      <w:r w:rsidRPr="00B05EA1">
        <w:rPr>
          <w:rFonts w:ascii="Times New Roman" w:hAnsi="Times New Roman"/>
          <w:sz w:val="20"/>
          <w:szCs w:val="20"/>
        </w:rPr>
        <w:t>В табл</w:t>
      </w:r>
      <w:r w:rsidR="00B05EA1">
        <w:rPr>
          <w:rFonts w:ascii="Times New Roman" w:hAnsi="Times New Roman"/>
          <w:sz w:val="20"/>
          <w:szCs w:val="20"/>
        </w:rPr>
        <w:t>.</w:t>
      </w:r>
      <w:r w:rsidRPr="00B05EA1">
        <w:rPr>
          <w:rFonts w:ascii="Times New Roman" w:hAnsi="Times New Roman"/>
          <w:sz w:val="20"/>
          <w:szCs w:val="20"/>
        </w:rPr>
        <w:t xml:space="preserve"> 1 приведены показатели экономической эффективности от</w:t>
      </w:r>
      <w:r w:rsidR="00626536">
        <w:rPr>
          <w:rFonts w:ascii="Times New Roman" w:hAnsi="Times New Roman"/>
          <w:sz w:val="20"/>
          <w:szCs w:val="20"/>
        </w:rPr>
        <w:softHyphen/>
      </w:r>
      <w:r w:rsidRPr="00B05EA1">
        <w:rPr>
          <w:rFonts w:ascii="Times New Roman" w:hAnsi="Times New Roman"/>
          <w:sz w:val="20"/>
          <w:szCs w:val="20"/>
        </w:rPr>
        <w:t xml:space="preserve">корма гибридных петушков в сравнении с исходными формами. </w:t>
      </w:r>
    </w:p>
    <w:p w:rsidR="00B05EA1" w:rsidRPr="00241C14" w:rsidRDefault="00B05EA1" w:rsidP="00B05EA1">
      <w:pPr>
        <w:spacing w:after="0" w:line="240" w:lineRule="auto"/>
        <w:ind w:firstLine="285"/>
        <w:jc w:val="both"/>
        <w:rPr>
          <w:rFonts w:ascii="Times New Roman" w:hAnsi="Times New Roman"/>
          <w:sz w:val="12"/>
          <w:szCs w:val="20"/>
        </w:rPr>
      </w:pPr>
    </w:p>
    <w:p w:rsidR="00424AF2" w:rsidRPr="00B05EA1" w:rsidRDefault="00424AF2" w:rsidP="00B05EA1">
      <w:pPr>
        <w:pStyle w:val="af9"/>
        <w:spacing w:after="0" w:line="240" w:lineRule="auto"/>
        <w:ind w:firstLine="0"/>
        <w:jc w:val="center"/>
        <w:rPr>
          <w:rFonts w:ascii="Times New Roman" w:hAnsi="Times New Roman"/>
          <w:b/>
          <w:sz w:val="16"/>
          <w:szCs w:val="16"/>
        </w:rPr>
      </w:pPr>
      <w:r w:rsidRPr="00B05EA1">
        <w:rPr>
          <w:rFonts w:ascii="Times New Roman" w:hAnsi="Times New Roman"/>
          <w:spacing w:val="20"/>
          <w:sz w:val="16"/>
          <w:szCs w:val="16"/>
        </w:rPr>
        <w:t xml:space="preserve">Таблица </w:t>
      </w:r>
      <w:r w:rsidRPr="00B05EA1">
        <w:rPr>
          <w:rFonts w:ascii="Times New Roman" w:hAnsi="Times New Roman"/>
          <w:sz w:val="16"/>
          <w:szCs w:val="16"/>
        </w:rPr>
        <w:t xml:space="preserve">1. </w:t>
      </w:r>
      <w:r w:rsidRPr="00B05EA1">
        <w:rPr>
          <w:rFonts w:ascii="Times New Roman" w:hAnsi="Times New Roman"/>
          <w:b/>
          <w:sz w:val="16"/>
          <w:szCs w:val="16"/>
        </w:rPr>
        <w:t>Экономическая эффективность откорма петушков</w:t>
      </w:r>
    </w:p>
    <w:p w:rsidR="00B05EA1" w:rsidRPr="00626536" w:rsidRDefault="00B05EA1" w:rsidP="00B05EA1">
      <w:pPr>
        <w:pStyle w:val="af9"/>
        <w:spacing w:after="0" w:line="240" w:lineRule="auto"/>
        <w:ind w:firstLine="285"/>
        <w:jc w:val="both"/>
        <w:rPr>
          <w:rFonts w:ascii="Times New Roman" w:hAnsi="Times New Roman"/>
          <w:sz w:val="12"/>
          <w:szCs w:val="20"/>
        </w:rPr>
      </w:pPr>
    </w:p>
    <w:tbl>
      <w:tblPr>
        <w:tblStyle w:val="a9"/>
        <w:tblW w:w="4808" w:type="pct"/>
        <w:tblInd w:w="108" w:type="dxa"/>
        <w:tblLook w:val="01E0"/>
      </w:tblPr>
      <w:tblGrid>
        <w:gridCol w:w="2845"/>
        <w:gridCol w:w="555"/>
        <w:gridCol w:w="710"/>
        <w:gridCol w:w="712"/>
        <w:gridCol w:w="1274"/>
      </w:tblGrid>
      <w:tr w:rsidR="00424AF2" w:rsidRPr="00B05EA1" w:rsidTr="00626536">
        <w:trPr>
          <w:trHeight w:val="127"/>
        </w:trPr>
        <w:tc>
          <w:tcPr>
            <w:tcW w:w="2334" w:type="pct"/>
            <w:vMerge w:val="restart"/>
            <w:vAlign w:val="center"/>
          </w:tcPr>
          <w:p w:rsidR="00424AF2" w:rsidRPr="00B05EA1" w:rsidRDefault="00424AF2" w:rsidP="00B05EA1">
            <w:pPr>
              <w:spacing w:after="0" w:line="240" w:lineRule="auto"/>
              <w:jc w:val="center"/>
              <w:rPr>
                <w:rFonts w:ascii="Times New Roman" w:hAnsi="Times New Roman" w:cs="Times New Roman"/>
                <w:sz w:val="16"/>
                <w:szCs w:val="16"/>
              </w:rPr>
            </w:pPr>
            <w:r w:rsidRPr="00B05EA1">
              <w:rPr>
                <w:rFonts w:ascii="Times New Roman" w:hAnsi="Times New Roman" w:cs="Times New Roman"/>
                <w:sz w:val="16"/>
                <w:szCs w:val="16"/>
              </w:rPr>
              <w:t>Показатели</w:t>
            </w:r>
          </w:p>
        </w:tc>
        <w:tc>
          <w:tcPr>
            <w:tcW w:w="1621" w:type="pct"/>
            <w:gridSpan w:val="3"/>
          </w:tcPr>
          <w:p w:rsidR="00424AF2" w:rsidRPr="00B05EA1" w:rsidRDefault="00424AF2" w:rsidP="00B05EA1">
            <w:pPr>
              <w:spacing w:after="0" w:line="240" w:lineRule="auto"/>
              <w:jc w:val="center"/>
              <w:rPr>
                <w:rFonts w:ascii="Times New Roman" w:hAnsi="Times New Roman" w:cs="Times New Roman"/>
                <w:sz w:val="16"/>
                <w:szCs w:val="16"/>
              </w:rPr>
            </w:pPr>
            <w:r w:rsidRPr="00B05EA1">
              <w:rPr>
                <w:rFonts w:ascii="Times New Roman" w:hAnsi="Times New Roman" w:cs="Times New Roman"/>
                <w:sz w:val="16"/>
                <w:szCs w:val="16"/>
              </w:rPr>
              <w:t>Группа птицы</w:t>
            </w:r>
          </w:p>
        </w:tc>
        <w:tc>
          <w:tcPr>
            <w:tcW w:w="1045" w:type="pct"/>
            <w:vMerge w:val="restart"/>
            <w:vAlign w:val="bottom"/>
          </w:tcPr>
          <w:p w:rsidR="00424AF2" w:rsidRPr="00B05EA1" w:rsidRDefault="00424AF2" w:rsidP="00B05EA1">
            <w:pPr>
              <w:spacing w:after="0" w:line="240" w:lineRule="auto"/>
              <w:jc w:val="center"/>
              <w:rPr>
                <w:rFonts w:ascii="Times New Roman" w:hAnsi="Times New Roman" w:cs="Times New Roman"/>
                <w:sz w:val="16"/>
                <w:szCs w:val="16"/>
              </w:rPr>
            </w:pPr>
            <w:r w:rsidRPr="00B05EA1">
              <w:rPr>
                <w:rFonts w:ascii="Times New Roman" w:hAnsi="Times New Roman" w:cs="Times New Roman"/>
                <w:sz w:val="16"/>
                <w:szCs w:val="16"/>
              </w:rPr>
              <w:t>Эффект гет</w:t>
            </w:r>
            <w:r w:rsidRPr="00B05EA1">
              <w:rPr>
                <w:rFonts w:ascii="Times New Roman" w:hAnsi="Times New Roman" w:cs="Times New Roman"/>
                <w:sz w:val="16"/>
                <w:szCs w:val="16"/>
              </w:rPr>
              <w:t>е</w:t>
            </w:r>
            <w:r w:rsidRPr="00B05EA1">
              <w:rPr>
                <w:rFonts w:ascii="Times New Roman" w:hAnsi="Times New Roman" w:cs="Times New Roman"/>
                <w:sz w:val="16"/>
                <w:szCs w:val="16"/>
              </w:rPr>
              <w:t>розиса</w:t>
            </w:r>
            <w:r w:rsidR="00626536">
              <w:rPr>
                <w:rFonts w:ascii="Times New Roman" w:hAnsi="Times New Roman" w:cs="Times New Roman"/>
                <w:sz w:val="16"/>
                <w:szCs w:val="16"/>
              </w:rPr>
              <w:t>*</w:t>
            </w:r>
            <w:r w:rsidRPr="00B05EA1">
              <w:rPr>
                <w:rFonts w:ascii="Times New Roman" w:hAnsi="Times New Roman" w:cs="Times New Roman"/>
                <w:sz w:val="16"/>
                <w:szCs w:val="16"/>
              </w:rPr>
              <w:t>, %</w:t>
            </w:r>
          </w:p>
        </w:tc>
      </w:tr>
      <w:tr w:rsidR="00424AF2" w:rsidRPr="00B05EA1" w:rsidTr="00626536">
        <w:trPr>
          <w:trHeight w:val="127"/>
        </w:trPr>
        <w:tc>
          <w:tcPr>
            <w:tcW w:w="2334" w:type="pct"/>
            <w:vMerge/>
          </w:tcPr>
          <w:p w:rsidR="00424AF2" w:rsidRPr="00B05EA1" w:rsidRDefault="00424AF2" w:rsidP="00B05EA1">
            <w:pPr>
              <w:spacing w:after="0" w:line="240" w:lineRule="auto"/>
              <w:jc w:val="both"/>
              <w:rPr>
                <w:rFonts w:ascii="Times New Roman" w:hAnsi="Times New Roman" w:cs="Times New Roman"/>
                <w:sz w:val="16"/>
                <w:szCs w:val="16"/>
              </w:rPr>
            </w:pPr>
          </w:p>
        </w:tc>
        <w:tc>
          <w:tcPr>
            <w:tcW w:w="455" w:type="pct"/>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Г2</w:t>
            </w:r>
          </w:p>
        </w:tc>
        <w:tc>
          <w:tcPr>
            <w:tcW w:w="582" w:type="pct"/>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14</w:t>
            </w:r>
          </w:p>
        </w:tc>
        <w:tc>
          <w:tcPr>
            <w:tcW w:w="583" w:type="pct"/>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Г2×14</w:t>
            </w:r>
          </w:p>
        </w:tc>
        <w:tc>
          <w:tcPr>
            <w:tcW w:w="1045" w:type="pct"/>
            <w:vMerge/>
          </w:tcPr>
          <w:p w:rsidR="00424AF2" w:rsidRPr="00B05EA1" w:rsidRDefault="00424AF2" w:rsidP="00B05EA1">
            <w:pPr>
              <w:spacing w:after="0" w:line="240" w:lineRule="auto"/>
              <w:jc w:val="center"/>
              <w:rPr>
                <w:rFonts w:ascii="Times New Roman" w:hAnsi="Times New Roman" w:cs="Times New Roman"/>
                <w:sz w:val="16"/>
                <w:szCs w:val="16"/>
              </w:rPr>
            </w:pPr>
          </w:p>
        </w:tc>
      </w:tr>
      <w:tr w:rsidR="00424AF2" w:rsidRPr="00B05EA1" w:rsidTr="00626536">
        <w:trPr>
          <w:trHeight w:val="47"/>
        </w:trPr>
        <w:tc>
          <w:tcPr>
            <w:tcW w:w="2334" w:type="pct"/>
            <w:vAlign w:val="center"/>
          </w:tcPr>
          <w:p w:rsidR="00424AF2" w:rsidRPr="00B05EA1" w:rsidRDefault="00424AF2" w:rsidP="00B05EA1">
            <w:pPr>
              <w:spacing w:after="0" w:line="240" w:lineRule="auto"/>
              <w:rPr>
                <w:rFonts w:ascii="Times New Roman" w:hAnsi="Times New Roman" w:cs="Times New Roman"/>
                <w:sz w:val="16"/>
                <w:szCs w:val="16"/>
              </w:rPr>
            </w:pPr>
            <w:r w:rsidRPr="00B05EA1">
              <w:rPr>
                <w:rFonts w:ascii="Times New Roman" w:hAnsi="Times New Roman" w:cs="Times New Roman"/>
                <w:sz w:val="16"/>
                <w:szCs w:val="16"/>
              </w:rPr>
              <w:t>Посажено на откорм, голов</w:t>
            </w:r>
          </w:p>
        </w:tc>
        <w:tc>
          <w:tcPr>
            <w:tcW w:w="455" w:type="pct"/>
            <w:vAlign w:val="center"/>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1000</w:t>
            </w:r>
          </w:p>
        </w:tc>
        <w:tc>
          <w:tcPr>
            <w:tcW w:w="582" w:type="pct"/>
            <w:vAlign w:val="center"/>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1000</w:t>
            </w:r>
          </w:p>
        </w:tc>
        <w:tc>
          <w:tcPr>
            <w:tcW w:w="583" w:type="pct"/>
            <w:vAlign w:val="center"/>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1000</w:t>
            </w:r>
          </w:p>
        </w:tc>
        <w:tc>
          <w:tcPr>
            <w:tcW w:w="1045" w:type="pct"/>
            <w:vAlign w:val="center"/>
          </w:tcPr>
          <w:p w:rsidR="00424AF2" w:rsidRPr="00B05EA1" w:rsidRDefault="00626536" w:rsidP="00B05EA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424AF2" w:rsidRPr="00B05EA1" w:rsidTr="00626536">
        <w:trPr>
          <w:trHeight w:val="47"/>
        </w:trPr>
        <w:tc>
          <w:tcPr>
            <w:tcW w:w="2334" w:type="pct"/>
            <w:vAlign w:val="center"/>
          </w:tcPr>
          <w:p w:rsidR="00424AF2" w:rsidRPr="00B05EA1" w:rsidRDefault="00424AF2" w:rsidP="00B05EA1">
            <w:pPr>
              <w:spacing w:after="0" w:line="240" w:lineRule="auto"/>
              <w:rPr>
                <w:rFonts w:ascii="Times New Roman" w:hAnsi="Times New Roman" w:cs="Times New Roman"/>
                <w:sz w:val="16"/>
                <w:szCs w:val="16"/>
              </w:rPr>
            </w:pPr>
            <w:r w:rsidRPr="00B05EA1">
              <w:rPr>
                <w:rFonts w:ascii="Times New Roman" w:hAnsi="Times New Roman" w:cs="Times New Roman"/>
                <w:sz w:val="16"/>
                <w:szCs w:val="16"/>
              </w:rPr>
              <w:t>Сохранность поголовья, %</w:t>
            </w:r>
          </w:p>
        </w:tc>
        <w:tc>
          <w:tcPr>
            <w:tcW w:w="455" w:type="pct"/>
            <w:vAlign w:val="bottom"/>
          </w:tcPr>
          <w:p w:rsidR="00424AF2" w:rsidRPr="00B05EA1" w:rsidRDefault="00424AF2" w:rsidP="00B05EA1">
            <w:pPr>
              <w:spacing w:after="0" w:line="240" w:lineRule="auto"/>
              <w:jc w:val="center"/>
              <w:rPr>
                <w:rFonts w:ascii="Times New Roman" w:hAnsi="Times New Roman" w:cs="Times New Roman"/>
                <w:sz w:val="16"/>
                <w:szCs w:val="16"/>
              </w:rPr>
            </w:pPr>
            <w:r w:rsidRPr="00B05EA1">
              <w:rPr>
                <w:rFonts w:ascii="Times New Roman" w:hAnsi="Times New Roman" w:cs="Times New Roman"/>
                <w:sz w:val="16"/>
                <w:szCs w:val="16"/>
              </w:rPr>
              <w:t>98,3</w:t>
            </w:r>
          </w:p>
        </w:tc>
        <w:tc>
          <w:tcPr>
            <w:tcW w:w="582" w:type="pct"/>
            <w:vAlign w:val="bottom"/>
          </w:tcPr>
          <w:p w:rsidR="00424AF2" w:rsidRPr="00B05EA1" w:rsidRDefault="00424AF2" w:rsidP="00B05EA1">
            <w:pPr>
              <w:spacing w:after="0" w:line="240" w:lineRule="auto"/>
              <w:jc w:val="center"/>
              <w:rPr>
                <w:rFonts w:ascii="Times New Roman" w:hAnsi="Times New Roman" w:cs="Times New Roman"/>
                <w:sz w:val="16"/>
                <w:szCs w:val="16"/>
              </w:rPr>
            </w:pPr>
            <w:r w:rsidRPr="00B05EA1">
              <w:rPr>
                <w:rFonts w:ascii="Times New Roman" w:hAnsi="Times New Roman" w:cs="Times New Roman"/>
                <w:sz w:val="16"/>
                <w:szCs w:val="16"/>
              </w:rPr>
              <w:t>96,7</w:t>
            </w:r>
          </w:p>
        </w:tc>
        <w:tc>
          <w:tcPr>
            <w:tcW w:w="583" w:type="pct"/>
            <w:vAlign w:val="bottom"/>
          </w:tcPr>
          <w:p w:rsidR="00424AF2" w:rsidRPr="00B05EA1" w:rsidRDefault="00424AF2" w:rsidP="00B05EA1">
            <w:pPr>
              <w:spacing w:after="0" w:line="240" w:lineRule="auto"/>
              <w:jc w:val="center"/>
              <w:rPr>
                <w:rFonts w:ascii="Times New Roman" w:hAnsi="Times New Roman" w:cs="Times New Roman"/>
                <w:sz w:val="16"/>
                <w:szCs w:val="16"/>
              </w:rPr>
            </w:pPr>
            <w:r w:rsidRPr="00B05EA1">
              <w:rPr>
                <w:rFonts w:ascii="Times New Roman" w:hAnsi="Times New Roman" w:cs="Times New Roman"/>
                <w:sz w:val="16"/>
                <w:szCs w:val="16"/>
              </w:rPr>
              <w:t>100,0</w:t>
            </w:r>
          </w:p>
        </w:tc>
        <w:tc>
          <w:tcPr>
            <w:tcW w:w="1045" w:type="pct"/>
            <w:vAlign w:val="bottom"/>
          </w:tcPr>
          <w:p w:rsidR="00424AF2" w:rsidRPr="00B05EA1" w:rsidRDefault="00424AF2" w:rsidP="00B05EA1">
            <w:pPr>
              <w:spacing w:after="0" w:line="240" w:lineRule="auto"/>
              <w:jc w:val="center"/>
              <w:rPr>
                <w:rFonts w:ascii="Times New Roman" w:hAnsi="Times New Roman" w:cs="Times New Roman"/>
                <w:sz w:val="16"/>
                <w:szCs w:val="16"/>
              </w:rPr>
            </w:pPr>
            <w:r w:rsidRPr="00B05EA1">
              <w:rPr>
                <w:rFonts w:ascii="Times New Roman" w:hAnsi="Times New Roman" w:cs="Times New Roman"/>
                <w:sz w:val="16"/>
                <w:szCs w:val="16"/>
                <w:lang w:val="uk-UA"/>
              </w:rPr>
              <w:t>+2,56 (+1,73)</w:t>
            </w:r>
          </w:p>
        </w:tc>
      </w:tr>
      <w:tr w:rsidR="00424AF2" w:rsidRPr="00B05EA1" w:rsidTr="00626536">
        <w:trPr>
          <w:trHeight w:val="47"/>
        </w:trPr>
        <w:tc>
          <w:tcPr>
            <w:tcW w:w="2334" w:type="pct"/>
            <w:vAlign w:val="center"/>
          </w:tcPr>
          <w:p w:rsidR="00424AF2" w:rsidRPr="00B05EA1" w:rsidRDefault="00424AF2" w:rsidP="00B05EA1">
            <w:pPr>
              <w:spacing w:after="0" w:line="240" w:lineRule="auto"/>
              <w:rPr>
                <w:rFonts w:ascii="Times New Roman" w:hAnsi="Times New Roman" w:cs="Times New Roman"/>
                <w:sz w:val="16"/>
                <w:szCs w:val="16"/>
              </w:rPr>
            </w:pPr>
            <w:r w:rsidRPr="00B05EA1">
              <w:rPr>
                <w:rFonts w:ascii="Times New Roman" w:hAnsi="Times New Roman" w:cs="Times New Roman"/>
                <w:sz w:val="16"/>
                <w:szCs w:val="16"/>
              </w:rPr>
              <w:t>Живая масса птицы в 12-недельном возрасте, кг</w:t>
            </w:r>
          </w:p>
        </w:tc>
        <w:tc>
          <w:tcPr>
            <w:tcW w:w="455" w:type="pct"/>
            <w:vAlign w:val="center"/>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3,34</w:t>
            </w:r>
          </w:p>
        </w:tc>
        <w:tc>
          <w:tcPr>
            <w:tcW w:w="582" w:type="pct"/>
            <w:vAlign w:val="center"/>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1,64</w:t>
            </w:r>
          </w:p>
        </w:tc>
        <w:tc>
          <w:tcPr>
            <w:tcW w:w="583" w:type="pct"/>
            <w:vAlign w:val="center"/>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2,53</w:t>
            </w:r>
          </w:p>
        </w:tc>
        <w:tc>
          <w:tcPr>
            <w:tcW w:w="1045" w:type="pct"/>
            <w:vAlign w:val="center"/>
          </w:tcPr>
          <w:p w:rsidR="00424AF2" w:rsidRPr="00B05EA1" w:rsidRDefault="00424AF2" w:rsidP="00B05EA1">
            <w:pPr>
              <w:spacing w:after="0" w:line="240" w:lineRule="auto"/>
              <w:jc w:val="center"/>
              <w:rPr>
                <w:rFonts w:ascii="Times New Roman" w:hAnsi="Times New Roman" w:cs="Times New Roman"/>
                <w:sz w:val="16"/>
                <w:szCs w:val="16"/>
              </w:rPr>
            </w:pPr>
            <w:r w:rsidRPr="00B05EA1">
              <w:rPr>
                <w:rFonts w:ascii="Times New Roman" w:hAnsi="Times New Roman" w:cs="Times New Roman"/>
                <w:sz w:val="16"/>
                <w:szCs w:val="16"/>
              </w:rPr>
              <w:t>+1,67</w:t>
            </w:r>
          </w:p>
        </w:tc>
      </w:tr>
      <w:tr w:rsidR="00424AF2" w:rsidRPr="00B05EA1" w:rsidTr="00626536">
        <w:trPr>
          <w:trHeight w:val="47"/>
        </w:trPr>
        <w:tc>
          <w:tcPr>
            <w:tcW w:w="2334" w:type="pct"/>
            <w:vAlign w:val="center"/>
          </w:tcPr>
          <w:p w:rsidR="00424AF2" w:rsidRPr="00B05EA1" w:rsidRDefault="00424AF2" w:rsidP="00B05EA1">
            <w:pPr>
              <w:spacing w:after="0" w:line="240" w:lineRule="auto"/>
              <w:rPr>
                <w:rFonts w:ascii="Times New Roman" w:hAnsi="Times New Roman" w:cs="Times New Roman"/>
                <w:sz w:val="16"/>
                <w:szCs w:val="16"/>
              </w:rPr>
            </w:pPr>
            <w:r w:rsidRPr="00B05EA1">
              <w:rPr>
                <w:rFonts w:ascii="Times New Roman" w:hAnsi="Times New Roman" w:cs="Times New Roman"/>
                <w:sz w:val="16"/>
                <w:szCs w:val="16"/>
              </w:rPr>
              <w:t xml:space="preserve">Затраты комбикорма, кг: </w:t>
            </w:r>
          </w:p>
          <w:p w:rsidR="00424AF2" w:rsidRPr="00B05EA1" w:rsidRDefault="00424AF2" w:rsidP="00B05EA1">
            <w:pPr>
              <w:spacing w:after="0" w:line="240" w:lineRule="auto"/>
              <w:ind w:firstLine="318"/>
              <w:rPr>
                <w:rFonts w:ascii="Times New Roman" w:hAnsi="Times New Roman" w:cs="Times New Roman"/>
                <w:sz w:val="16"/>
                <w:szCs w:val="16"/>
              </w:rPr>
            </w:pPr>
            <w:r w:rsidRPr="00B05EA1">
              <w:rPr>
                <w:rFonts w:ascii="Times New Roman" w:hAnsi="Times New Roman" w:cs="Times New Roman"/>
                <w:sz w:val="16"/>
                <w:szCs w:val="16"/>
              </w:rPr>
              <w:t>на 1 голову на откорме</w:t>
            </w:r>
          </w:p>
        </w:tc>
        <w:tc>
          <w:tcPr>
            <w:tcW w:w="455" w:type="pct"/>
            <w:vAlign w:val="bottom"/>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10,4</w:t>
            </w:r>
          </w:p>
        </w:tc>
        <w:tc>
          <w:tcPr>
            <w:tcW w:w="582" w:type="pct"/>
            <w:vAlign w:val="bottom"/>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5,6</w:t>
            </w:r>
          </w:p>
        </w:tc>
        <w:tc>
          <w:tcPr>
            <w:tcW w:w="583" w:type="pct"/>
            <w:vAlign w:val="bottom"/>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7,9</w:t>
            </w:r>
          </w:p>
        </w:tc>
        <w:tc>
          <w:tcPr>
            <w:tcW w:w="1045" w:type="pct"/>
            <w:vAlign w:val="bottom"/>
          </w:tcPr>
          <w:p w:rsidR="00424AF2" w:rsidRPr="00B05EA1" w:rsidRDefault="00626536" w:rsidP="00B05EA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424AF2" w:rsidRPr="00B05EA1" w:rsidTr="00626536">
        <w:trPr>
          <w:trHeight w:val="47"/>
        </w:trPr>
        <w:tc>
          <w:tcPr>
            <w:tcW w:w="2334" w:type="pct"/>
            <w:vAlign w:val="center"/>
          </w:tcPr>
          <w:p w:rsidR="00424AF2" w:rsidRPr="00B05EA1" w:rsidRDefault="00424AF2" w:rsidP="00B05EA1">
            <w:pPr>
              <w:spacing w:after="0" w:line="240" w:lineRule="auto"/>
              <w:ind w:firstLine="318"/>
              <w:rPr>
                <w:rFonts w:ascii="Times New Roman" w:hAnsi="Times New Roman" w:cs="Times New Roman"/>
                <w:sz w:val="16"/>
                <w:szCs w:val="16"/>
              </w:rPr>
            </w:pPr>
            <w:r w:rsidRPr="00B05EA1">
              <w:rPr>
                <w:rFonts w:ascii="Times New Roman" w:hAnsi="Times New Roman" w:cs="Times New Roman"/>
                <w:sz w:val="16"/>
                <w:szCs w:val="16"/>
              </w:rPr>
              <w:t>на 1 кг прироста живой массы</w:t>
            </w:r>
          </w:p>
        </w:tc>
        <w:tc>
          <w:tcPr>
            <w:tcW w:w="455" w:type="pct"/>
            <w:vAlign w:val="bottom"/>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3,21</w:t>
            </w:r>
          </w:p>
        </w:tc>
        <w:tc>
          <w:tcPr>
            <w:tcW w:w="582" w:type="pct"/>
            <w:vAlign w:val="bottom"/>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3,60</w:t>
            </w:r>
          </w:p>
        </w:tc>
        <w:tc>
          <w:tcPr>
            <w:tcW w:w="583" w:type="pct"/>
            <w:vAlign w:val="bottom"/>
          </w:tcPr>
          <w:p w:rsidR="00424AF2" w:rsidRPr="00B05EA1" w:rsidRDefault="00424AF2" w:rsidP="00B05EA1">
            <w:pPr>
              <w:spacing w:after="0" w:line="240" w:lineRule="auto"/>
              <w:jc w:val="center"/>
              <w:rPr>
                <w:rFonts w:ascii="Times New Roman" w:eastAsia="Batang" w:hAnsi="Times New Roman" w:cs="Times New Roman"/>
                <w:sz w:val="16"/>
                <w:szCs w:val="16"/>
              </w:rPr>
            </w:pPr>
            <w:r w:rsidRPr="00B05EA1">
              <w:rPr>
                <w:rFonts w:ascii="Times New Roman" w:eastAsia="Batang" w:hAnsi="Times New Roman" w:cs="Times New Roman"/>
                <w:sz w:val="16"/>
                <w:szCs w:val="16"/>
              </w:rPr>
              <w:t>3,16</w:t>
            </w:r>
          </w:p>
        </w:tc>
        <w:tc>
          <w:tcPr>
            <w:tcW w:w="1045" w:type="pct"/>
            <w:vAlign w:val="bottom"/>
          </w:tcPr>
          <w:p w:rsidR="00424AF2" w:rsidRPr="00B05EA1" w:rsidRDefault="00626536" w:rsidP="00B05EA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424AF2" w:rsidRPr="00B05EA1" w:rsidTr="00626536">
        <w:trPr>
          <w:trHeight w:val="55"/>
        </w:trPr>
        <w:tc>
          <w:tcPr>
            <w:tcW w:w="2334" w:type="pct"/>
            <w:vAlign w:val="center"/>
          </w:tcPr>
          <w:p w:rsidR="00424AF2" w:rsidRPr="00B05EA1" w:rsidRDefault="00424AF2" w:rsidP="00B05EA1">
            <w:pPr>
              <w:spacing w:after="0" w:line="240" w:lineRule="auto"/>
              <w:rPr>
                <w:rFonts w:ascii="Times New Roman" w:hAnsi="Times New Roman" w:cs="Times New Roman"/>
                <w:sz w:val="16"/>
                <w:szCs w:val="16"/>
              </w:rPr>
            </w:pPr>
            <w:r w:rsidRPr="00B05EA1">
              <w:rPr>
                <w:rFonts w:ascii="Times New Roman" w:hAnsi="Times New Roman" w:cs="Times New Roman"/>
                <w:sz w:val="16"/>
                <w:szCs w:val="16"/>
              </w:rPr>
              <w:t>Рентабельность производства мяса, %</w:t>
            </w:r>
          </w:p>
        </w:tc>
        <w:tc>
          <w:tcPr>
            <w:tcW w:w="455" w:type="pct"/>
            <w:vAlign w:val="bottom"/>
          </w:tcPr>
          <w:p w:rsidR="00424AF2" w:rsidRPr="00B05EA1" w:rsidRDefault="00424AF2" w:rsidP="00B05EA1">
            <w:pPr>
              <w:spacing w:after="0" w:line="240" w:lineRule="auto"/>
              <w:jc w:val="center"/>
              <w:rPr>
                <w:rFonts w:ascii="Times New Roman" w:hAnsi="Times New Roman" w:cs="Times New Roman"/>
                <w:sz w:val="16"/>
                <w:szCs w:val="16"/>
                <w:lang w:val="uk-UA"/>
              </w:rPr>
            </w:pPr>
            <w:r w:rsidRPr="00B05EA1">
              <w:rPr>
                <w:rFonts w:ascii="Times New Roman" w:hAnsi="Times New Roman" w:cs="Times New Roman"/>
                <w:sz w:val="16"/>
                <w:szCs w:val="16"/>
                <w:lang w:val="uk-UA"/>
              </w:rPr>
              <w:t>10,7</w:t>
            </w:r>
          </w:p>
        </w:tc>
        <w:tc>
          <w:tcPr>
            <w:tcW w:w="582" w:type="pct"/>
            <w:vAlign w:val="bottom"/>
          </w:tcPr>
          <w:p w:rsidR="00424AF2" w:rsidRPr="00B05EA1" w:rsidRDefault="00626536" w:rsidP="00B05EA1">
            <w:pPr>
              <w:spacing w:after="0" w:line="240" w:lineRule="auto"/>
              <w:jc w:val="center"/>
              <w:rPr>
                <w:rFonts w:ascii="Times New Roman" w:hAnsi="Times New Roman" w:cs="Times New Roman"/>
                <w:sz w:val="16"/>
                <w:szCs w:val="16"/>
                <w:lang w:val="uk-UA"/>
              </w:rPr>
            </w:pPr>
            <w:r>
              <w:rPr>
                <w:rFonts w:ascii="Times New Roman" w:hAnsi="Times New Roman" w:cs="Times New Roman"/>
                <w:sz w:val="16"/>
                <w:szCs w:val="16"/>
                <w:lang w:val="en-US"/>
              </w:rPr>
              <w:t>−</w:t>
            </w:r>
            <w:r w:rsidR="00424AF2" w:rsidRPr="00B05EA1">
              <w:rPr>
                <w:rFonts w:ascii="Times New Roman" w:hAnsi="Times New Roman" w:cs="Times New Roman"/>
                <w:sz w:val="16"/>
                <w:szCs w:val="16"/>
                <w:lang w:val="en-US"/>
              </w:rPr>
              <w:t>0</w:t>
            </w:r>
            <w:r w:rsidR="00424AF2" w:rsidRPr="00B05EA1">
              <w:rPr>
                <w:rFonts w:ascii="Times New Roman" w:hAnsi="Times New Roman" w:cs="Times New Roman"/>
                <w:sz w:val="16"/>
                <w:szCs w:val="16"/>
                <w:lang w:val="uk-UA"/>
              </w:rPr>
              <w:t>,</w:t>
            </w:r>
            <w:r w:rsidR="00424AF2" w:rsidRPr="00B05EA1">
              <w:rPr>
                <w:rFonts w:ascii="Times New Roman" w:hAnsi="Times New Roman" w:cs="Times New Roman"/>
                <w:sz w:val="16"/>
                <w:szCs w:val="16"/>
                <w:lang w:val="en-US"/>
              </w:rPr>
              <w:t>2</w:t>
            </w:r>
          </w:p>
        </w:tc>
        <w:tc>
          <w:tcPr>
            <w:tcW w:w="583" w:type="pct"/>
            <w:vAlign w:val="bottom"/>
          </w:tcPr>
          <w:p w:rsidR="00424AF2" w:rsidRPr="00B05EA1" w:rsidRDefault="00424AF2" w:rsidP="00B05EA1">
            <w:pPr>
              <w:spacing w:after="0" w:line="240" w:lineRule="auto"/>
              <w:jc w:val="center"/>
              <w:rPr>
                <w:rFonts w:ascii="Times New Roman" w:hAnsi="Times New Roman" w:cs="Times New Roman"/>
                <w:sz w:val="16"/>
                <w:szCs w:val="16"/>
                <w:lang w:val="uk-UA"/>
              </w:rPr>
            </w:pPr>
            <w:r w:rsidRPr="00B05EA1">
              <w:rPr>
                <w:rFonts w:ascii="Times New Roman" w:hAnsi="Times New Roman" w:cs="Times New Roman"/>
                <w:sz w:val="16"/>
                <w:szCs w:val="16"/>
                <w:lang w:val="uk-UA"/>
              </w:rPr>
              <w:t>12,7</w:t>
            </w:r>
          </w:p>
        </w:tc>
        <w:tc>
          <w:tcPr>
            <w:tcW w:w="1045" w:type="pct"/>
            <w:vAlign w:val="bottom"/>
          </w:tcPr>
          <w:p w:rsidR="00424AF2" w:rsidRPr="00B05EA1" w:rsidRDefault="00626536" w:rsidP="00B05EA1">
            <w:pPr>
              <w:spacing w:after="0" w:line="24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r>
    </w:tbl>
    <w:p w:rsidR="00626536" w:rsidRPr="00626536" w:rsidRDefault="00626536" w:rsidP="00B05EA1">
      <w:pPr>
        <w:spacing w:after="0" w:line="240" w:lineRule="auto"/>
        <w:ind w:firstLine="285"/>
        <w:jc w:val="both"/>
        <w:rPr>
          <w:rFonts w:ascii="Times New Roman" w:hAnsi="Times New Roman"/>
          <w:sz w:val="10"/>
          <w:szCs w:val="16"/>
        </w:rPr>
      </w:pPr>
    </w:p>
    <w:p w:rsidR="00424AF2" w:rsidRPr="00B05EA1" w:rsidRDefault="00424AF2" w:rsidP="00B05EA1">
      <w:pPr>
        <w:spacing w:after="0" w:line="240" w:lineRule="auto"/>
        <w:ind w:firstLine="285"/>
        <w:jc w:val="both"/>
        <w:rPr>
          <w:rFonts w:ascii="Times New Roman" w:hAnsi="Times New Roman"/>
          <w:sz w:val="16"/>
          <w:szCs w:val="16"/>
        </w:rPr>
      </w:pPr>
      <w:r w:rsidRPr="00B05EA1">
        <w:rPr>
          <w:rFonts w:ascii="Times New Roman" w:hAnsi="Times New Roman"/>
          <w:sz w:val="16"/>
          <w:szCs w:val="16"/>
        </w:rPr>
        <w:t xml:space="preserve">* </w:t>
      </w:r>
      <w:r w:rsidR="00D17237">
        <w:rPr>
          <w:rFonts w:ascii="Times New Roman" w:hAnsi="Times New Roman"/>
          <w:sz w:val="16"/>
          <w:szCs w:val="16"/>
        </w:rPr>
        <w:t>З</w:t>
      </w:r>
      <w:r w:rsidR="00626536">
        <w:rPr>
          <w:rFonts w:ascii="Times New Roman" w:hAnsi="Times New Roman"/>
          <w:sz w:val="16"/>
          <w:szCs w:val="16"/>
        </w:rPr>
        <w:t xml:space="preserve">десь и далее </w:t>
      </w:r>
      <w:r w:rsidRPr="00B05EA1">
        <w:rPr>
          <w:rFonts w:ascii="Times New Roman" w:hAnsi="Times New Roman"/>
          <w:sz w:val="16"/>
          <w:szCs w:val="16"/>
        </w:rPr>
        <w:t>в скобках указан истинный гетерозис.</w:t>
      </w:r>
    </w:p>
    <w:p w:rsidR="00424AF2" w:rsidRPr="00D17237" w:rsidRDefault="00424AF2" w:rsidP="00B05EA1">
      <w:pPr>
        <w:spacing w:after="0" w:line="240" w:lineRule="auto"/>
        <w:ind w:firstLine="285"/>
        <w:jc w:val="both"/>
        <w:rPr>
          <w:rFonts w:ascii="Times New Roman" w:hAnsi="Times New Roman"/>
          <w:sz w:val="20"/>
          <w:szCs w:val="16"/>
        </w:rPr>
      </w:pPr>
    </w:p>
    <w:p w:rsidR="00F03B36" w:rsidRDefault="00F03B36" w:rsidP="00F03B36">
      <w:pPr>
        <w:spacing w:after="0" w:line="240" w:lineRule="auto"/>
        <w:ind w:firstLine="285"/>
        <w:jc w:val="both"/>
        <w:rPr>
          <w:rFonts w:ascii="Times New Roman" w:hAnsi="Times New Roman"/>
          <w:sz w:val="20"/>
          <w:szCs w:val="20"/>
        </w:rPr>
      </w:pPr>
      <w:r w:rsidRPr="00B05EA1">
        <w:rPr>
          <w:rFonts w:ascii="Times New Roman" w:hAnsi="Times New Roman"/>
          <w:sz w:val="20"/>
          <w:szCs w:val="20"/>
        </w:rPr>
        <w:t>Гибриды характеризуются высокой жизнеспособностью молодняка, сохранность которого составила 100 % против 96,7</w:t>
      </w:r>
      <w:r>
        <w:rPr>
          <w:rFonts w:ascii="Times New Roman" w:hAnsi="Times New Roman"/>
          <w:sz w:val="20"/>
          <w:szCs w:val="20"/>
        </w:rPr>
        <w:t>−</w:t>
      </w:r>
      <w:r w:rsidRPr="00B05EA1">
        <w:rPr>
          <w:rFonts w:ascii="Times New Roman" w:hAnsi="Times New Roman"/>
          <w:sz w:val="20"/>
          <w:szCs w:val="20"/>
        </w:rPr>
        <w:t>98,3 % у исходных форм. Живая масса гибридной птицы в конце опыта с</w:t>
      </w:r>
      <w:r w:rsidRPr="00B05EA1">
        <w:rPr>
          <w:rFonts w:ascii="Times New Roman" w:hAnsi="Times New Roman"/>
          <w:iCs/>
          <w:sz w:val="20"/>
          <w:szCs w:val="20"/>
        </w:rPr>
        <w:t xml:space="preserve"> учетом аддитив</w:t>
      </w:r>
      <w:r w:rsidR="00626536">
        <w:rPr>
          <w:rFonts w:ascii="Times New Roman" w:hAnsi="Times New Roman"/>
          <w:iCs/>
          <w:sz w:val="20"/>
          <w:szCs w:val="20"/>
        </w:rPr>
        <w:softHyphen/>
      </w:r>
      <w:r w:rsidRPr="00B05EA1">
        <w:rPr>
          <w:rFonts w:ascii="Times New Roman" w:hAnsi="Times New Roman"/>
          <w:iCs/>
          <w:sz w:val="20"/>
          <w:szCs w:val="20"/>
        </w:rPr>
        <w:t xml:space="preserve">ного типа наследуемости признака </w:t>
      </w:r>
      <w:r w:rsidRPr="00B05EA1">
        <w:rPr>
          <w:rFonts w:ascii="Times New Roman" w:hAnsi="Times New Roman"/>
          <w:sz w:val="20"/>
          <w:szCs w:val="20"/>
        </w:rPr>
        <w:t>занимала промежуточное значение между исходными формами – 2,5 кг против 3,3 кг у отцовской формы и 1,6 кг у материнской. Эффект зоотехнического гетерозиса по со</w:t>
      </w:r>
      <w:r w:rsidR="00626536">
        <w:rPr>
          <w:rFonts w:ascii="Times New Roman" w:hAnsi="Times New Roman"/>
          <w:sz w:val="20"/>
          <w:szCs w:val="20"/>
        </w:rPr>
        <w:softHyphen/>
      </w:r>
      <w:r w:rsidRPr="00B05EA1">
        <w:rPr>
          <w:rFonts w:ascii="Times New Roman" w:hAnsi="Times New Roman"/>
          <w:sz w:val="20"/>
          <w:szCs w:val="20"/>
        </w:rPr>
        <w:t>хранности составил 2,6 %, по живой м</w:t>
      </w:r>
      <w:r w:rsidR="00D17237">
        <w:rPr>
          <w:rFonts w:ascii="Times New Roman" w:hAnsi="Times New Roman"/>
          <w:sz w:val="20"/>
          <w:szCs w:val="20"/>
        </w:rPr>
        <w:t>ассе – 1,7 %.</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sz w:val="20"/>
          <w:szCs w:val="20"/>
        </w:rPr>
        <w:t>Подобная тенденция отмечена и по затратам корма</w:t>
      </w:r>
      <w:r w:rsidR="009702C5">
        <w:rPr>
          <w:rFonts w:ascii="Times New Roman" w:hAnsi="Times New Roman"/>
          <w:sz w:val="20"/>
          <w:szCs w:val="20"/>
        </w:rPr>
        <w:t xml:space="preserve"> на 1 голову за период откорма:</w:t>
      </w:r>
      <w:r w:rsidRPr="00B05EA1">
        <w:rPr>
          <w:rFonts w:ascii="Times New Roman" w:hAnsi="Times New Roman"/>
          <w:sz w:val="20"/>
          <w:szCs w:val="20"/>
        </w:rPr>
        <w:t xml:space="preserve"> при откорме гибридов было израсходовано в среднем 7,9 кг корма на голову, что на 31,6 % ниже, чем у отцовской формы, и на 29,1 % выше, чем у материнской. В то же время на 1 кг прироста живой массы у них наиболее низкие затраты корма – 3,16 кг (против 3,21 кг и 3,60 кг). </w:t>
      </w:r>
    </w:p>
    <w:p w:rsidR="00424AF2" w:rsidRPr="00B05EA1" w:rsidRDefault="00424AF2" w:rsidP="00B05EA1">
      <w:pPr>
        <w:spacing w:after="0" w:line="240" w:lineRule="auto"/>
        <w:ind w:firstLine="285"/>
        <w:jc w:val="both"/>
        <w:rPr>
          <w:rFonts w:ascii="Times New Roman" w:hAnsi="Times New Roman"/>
          <w:sz w:val="20"/>
          <w:szCs w:val="20"/>
        </w:rPr>
      </w:pPr>
      <w:r w:rsidRPr="00B05EA1">
        <w:rPr>
          <w:rFonts w:ascii="Times New Roman" w:hAnsi="Times New Roman"/>
          <w:sz w:val="20"/>
          <w:szCs w:val="20"/>
        </w:rPr>
        <w:t>Исходя из таких затрат корма и живой массы птицы, реализованной в конце опыта, рентабельность мяса гибридов составила 12,7 %, не</w:t>
      </w:r>
      <w:r w:rsidR="00626536">
        <w:rPr>
          <w:rFonts w:ascii="Times New Roman" w:hAnsi="Times New Roman"/>
          <w:sz w:val="20"/>
          <w:szCs w:val="20"/>
        </w:rPr>
        <w:softHyphen/>
      </w:r>
      <w:r w:rsidRPr="00B05EA1">
        <w:rPr>
          <w:rFonts w:ascii="Times New Roman" w:hAnsi="Times New Roman"/>
          <w:sz w:val="20"/>
          <w:szCs w:val="20"/>
        </w:rPr>
        <w:t>многим меньше этот показатель был у отцовской формы – 10,7 %. Производство мяса в группе петушков материнской формы связано с ущербом, что подтверждается отрицательной рентабельностью.</w:t>
      </w:r>
    </w:p>
    <w:p w:rsidR="00424AF2" w:rsidRPr="00B05EA1" w:rsidRDefault="00424AF2" w:rsidP="00B05EA1">
      <w:pPr>
        <w:pStyle w:val="af9"/>
        <w:spacing w:after="0" w:line="240" w:lineRule="auto"/>
        <w:ind w:firstLine="285"/>
        <w:jc w:val="both"/>
        <w:rPr>
          <w:rFonts w:ascii="Times New Roman" w:hAnsi="Times New Roman"/>
          <w:sz w:val="20"/>
          <w:szCs w:val="20"/>
        </w:rPr>
      </w:pPr>
      <w:r w:rsidRPr="00B05EA1">
        <w:rPr>
          <w:rFonts w:ascii="Times New Roman" w:hAnsi="Times New Roman"/>
          <w:sz w:val="20"/>
          <w:szCs w:val="20"/>
        </w:rPr>
        <w:t>Показатели эффективности использования гибридных несушек в сравнении с исходными формами приведены в табл</w:t>
      </w:r>
      <w:r w:rsidR="00B05EA1">
        <w:rPr>
          <w:rFonts w:ascii="Times New Roman" w:hAnsi="Times New Roman"/>
          <w:sz w:val="20"/>
          <w:szCs w:val="20"/>
        </w:rPr>
        <w:t>.</w:t>
      </w:r>
      <w:r w:rsidRPr="00B05EA1">
        <w:rPr>
          <w:rFonts w:ascii="Times New Roman" w:hAnsi="Times New Roman"/>
          <w:sz w:val="20"/>
          <w:szCs w:val="20"/>
        </w:rPr>
        <w:t xml:space="preserve"> 2. От гибридной птицы за 32 недели продуктивности получено наибольшее количество яиц – 137 шт. на среднюю несушку (на 7</w:t>
      </w:r>
      <w:r w:rsidR="00B05EA1">
        <w:rPr>
          <w:rFonts w:ascii="Times New Roman" w:hAnsi="Times New Roman"/>
          <w:sz w:val="20"/>
          <w:szCs w:val="20"/>
        </w:rPr>
        <w:t>−</w:t>
      </w:r>
      <w:r w:rsidRPr="00B05EA1">
        <w:rPr>
          <w:rFonts w:ascii="Times New Roman" w:hAnsi="Times New Roman"/>
          <w:sz w:val="20"/>
          <w:szCs w:val="20"/>
        </w:rPr>
        <w:t>15 % больше по сравнению с исходными формами). Мас</w:t>
      </w:r>
      <w:r w:rsidR="00241C14">
        <w:rPr>
          <w:rFonts w:ascii="Times New Roman" w:hAnsi="Times New Roman"/>
          <w:sz w:val="20"/>
          <w:szCs w:val="20"/>
        </w:rPr>
        <w:t>са яиц у гибридов  также на 1,5−</w:t>
      </w:r>
      <w:r w:rsidRPr="00B05EA1">
        <w:rPr>
          <w:rFonts w:ascii="Times New Roman" w:hAnsi="Times New Roman"/>
          <w:sz w:val="20"/>
          <w:szCs w:val="20"/>
        </w:rPr>
        <w:t>7,4 г выше, чем у родителей. Эти показатели свидетельствуют о проявлении эф</w:t>
      </w:r>
      <w:r w:rsidR="00626536">
        <w:rPr>
          <w:rFonts w:ascii="Times New Roman" w:hAnsi="Times New Roman"/>
          <w:sz w:val="20"/>
          <w:szCs w:val="20"/>
        </w:rPr>
        <w:softHyphen/>
      </w:r>
      <w:r w:rsidRPr="00B05EA1">
        <w:rPr>
          <w:rFonts w:ascii="Times New Roman" w:hAnsi="Times New Roman"/>
          <w:sz w:val="20"/>
          <w:szCs w:val="20"/>
        </w:rPr>
        <w:t xml:space="preserve">фекта гетерозиса на уровне 13 % по яйценоскости и 7 % по массе яиц. </w:t>
      </w:r>
    </w:p>
    <w:p w:rsidR="00241C14" w:rsidRPr="00D17237" w:rsidRDefault="00241C14" w:rsidP="00B05EA1">
      <w:pPr>
        <w:pStyle w:val="af9"/>
        <w:spacing w:after="0" w:line="240" w:lineRule="auto"/>
        <w:ind w:firstLine="285"/>
        <w:jc w:val="both"/>
        <w:rPr>
          <w:rFonts w:ascii="Times New Roman" w:hAnsi="Times New Roman"/>
          <w:sz w:val="20"/>
          <w:szCs w:val="20"/>
        </w:rPr>
      </w:pPr>
    </w:p>
    <w:p w:rsidR="00424AF2" w:rsidRPr="00241C14" w:rsidRDefault="00424AF2" w:rsidP="00241C14">
      <w:pPr>
        <w:spacing w:after="0" w:line="240" w:lineRule="auto"/>
        <w:jc w:val="center"/>
        <w:rPr>
          <w:rFonts w:ascii="Times New Roman" w:hAnsi="Times New Roman"/>
          <w:b/>
          <w:sz w:val="16"/>
          <w:szCs w:val="16"/>
        </w:rPr>
      </w:pPr>
      <w:r w:rsidRPr="00241C14">
        <w:rPr>
          <w:rFonts w:ascii="Times New Roman" w:hAnsi="Times New Roman"/>
          <w:spacing w:val="20"/>
          <w:sz w:val="16"/>
          <w:szCs w:val="16"/>
        </w:rPr>
        <w:t>Таблица</w:t>
      </w:r>
      <w:r w:rsidRPr="00241C14">
        <w:rPr>
          <w:rFonts w:ascii="Times New Roman" w:hAnsi="Times New Roman"/>
          <w:sz w:val="16"/>
          <w:szCs w:val="16"/>
        </w:rPr>
        <w:t xml:space="preserve"> 2. </w:t>
      </w:r>
      <w:r w:rsidRPr="00241C14">
        <w:rPr>
          <w:rFonts w:ascii="Times New Roman" w:hAnsi="Times New Roman"/>
          <w:b/>
          <w:sz w:val="16"/>
          <w:szCs w:val="16"/>
        </w:rPr>
        <w:t>Показатели экономической эффективности использования гибридной птицы для получения пищевых яиц</w:t>
      </w:r>
    </w:p>
    <w:p w:rsidR="00241C14" w:rsidRPr="00241C14" w:rsidRDefault="00241C14" w:rsidP="00B05EA1">
      <w:pPr>
        <w:spacing w:after="0" w:line="240" w:lineRule="auto"/>
        <w:ind w:firstLine="285"/>
        <w:jc w:val="both"/>
        <w:rPr>
          <w:rFonts w:ascii="Times New Roman" w:hAnsi="Times New Roman"/>
          <w:sz w:val="12"/>
          <w:szCs w:val="20"/>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5"/>
        <w:gridCol w:w="708"/>
        <w:gridCol w:w="708"/>
        <w:gridCol w:w="710"/>
        <w:gridCol w:w="1275"/>
      </w:tblGrid>
      <w:tr w:rsidR="00241C14" w:rsidRPr="00B05EA1" w:rsidTr="00626536">
        <w:trPr>
          <w:trHeight w:val="140"/>
        </w:trPr>
        <w:tc>
          <w:tcPr>
            <w:tcW w:w="2210" w:type="pct"/>
            <w:vMerge w:val="restart"/>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Показатели</w:t>
            </w:r>
          </w:p>
        </w:tc>
        <w:tc>
          <w:tcPr>
            <w:tcW w:w="1744" w:type="pct"/>
            <w:gridSpan w:val="3"/>
            <w:vAlign w:val="bottom"/>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Группа птицы</w:t>
            </w:r>
          </w:p>
        </w:tc>
        <w:tc>
          <w:tcPr>
            <w:tcW w:w="1046" w:type="pct"/>
            <w:vMerge w:val="restart"/>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Эффект гет</w:t>
            </w:r>
            <w:r w:rsidRPr="00B05EA1">
              <w:rPr>
                <w:rFonts w:ascii="Times New Roman" w:hAnsi="Times New Roman"/>
                <w:sz w:val="16"/>
                <w:szCs w:val="16"/>
              </w:rPr>
              <w:t>е</w:t>
            </w:r>
            <w:r w:rsidRPr="00B05EA1">
              <w:rPr>
                <w:rFonts w:ascii="Times New Roman" w:hAnsi="Times New Roman"/>
                <w:sz w:val="16"/>
                <w:szCs w:val="16"/>
              </w:rPr>
              <w:t>розиса</w:t>
            </w:r>
            <w:r w:rsidR="00626536" w:rsidRPr="00B05EA1">
              <w:rPr>
                <w:rFonts w:ascii="Times New Roman" w:hAnsi="Times New Roman"/>
                <w:sz w:val="16"/>
                <w:szCs w:val="16"/>
              </w:rPr>
              <w:t>*</w:t>
            </w:r>
            <w:r w:rsidRPr="00B05EA1">
              <w:rPr>
                <w:rFonts w:ascii="Times New Roman" w:hAnsi="Times New Roman"/>
                <w:sz w:val="16"/>
                <w:szCs w:val="16"/>
              </w:rPr>
              <w:t>, %</w:t>
            </w:r>
          </w:p>
        </w:tc>
      </w:tr>
      <w:tr w:rsidR="00241C14" w:rsidRPr="00B05EA1" w:rsidTr="00626536">
        <w:trPr>
          <w:trHeight w:val="140"/>
        </w:trPr>
        <w:tc>
          <w:tcPr>
            <w:tcW w:w="2210" w:type="pct"/>
            <w:vMerge/>
          </w:tcPr>
          <w:p w:rsidR="00424AF2" w:rsidRPr="00B05EA1" w:rsidRDefault="00424AF2" w:rsidP="00B05EA1">
            <w:pPr>
              <w:spacing w:after="0" w:line="240" w:lineRule="auto"/>
              <w:jc w:val="both"/>
              <w:rPr>
                <w:rFonts w:ascii="Times New Roman" w:hAnsi="Times New Roman"/>
                <w:sz w:val="16"/>
                <w:szCs w:val="16"/>
              </w:rPr>
            </w:pPr>
          </w:p>
        </w:tc>
        <w:tc>
          <w:tcPr>
            <w:tcW w:w="581" w:type="pct"/>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Г2</w:t>
            </w:r>
          </w:p>
        </w:tc>
        <w:tc>
          <w:tcPr>
            <w:tcW w:w="581" w:type="pct"/>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14</w:t>
            </w:r>
          </w:p>
        </w:tc>
        <w:tc>
          <w:tcPr>
            <w:tcW w:w="582" w:type="pct"/>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Г2×14</w:t>
            </w:r>
          </w:p>
        </w:tc>
        <w:tc>
          <w:tcPr>
            <w:tcW w:w="1046" w:type="pct"/>
            <w:vMerge/>
          </w:tcPr>
          <w:p w:rsidR="00424AF2" w:rsidRPr="00B05EA1" w:rsidRDefault="00424AF2" w:rsidP="00B05EA1">
            <w:pPr>
              <w:spacing w:after="0" w:line="240" w:lineRule="auto"/>
              <w:jc w:val="center"/>
              <w:rPr>
                <w:rFonts w:ascii="Times New Roman" w:hAnsi="Times New Roman"/>
                <w:sz w:val="16"/>
                <w:szCs w:val="16"/>
              </w:rPr>
            </w:pPr>
          </w:p>
        </w:tc>
      </w:tr>
      <w:tr w:rsidR="00626536" w:rsidRPr="00B05EA1" w:rsidTr="00626536">
        <w:trPr>
          <w:trHeight w:val="103"/>
        </w:trPr>
        <w:tc>
          <w:tcPr>
            <w:tcW w:w="2210" w:type="pct"/>
            <w:vAlign w:val="center"/>
          </w:tcPr>
          <w:p w:rsidR="00626536" w:rsidRPr="00B05EA1" w:rsidRDefault="00626536" w:rsidP="00626536">
            <w:pPr>
              <w:spacing w:after="0" w:line="240" w:lineRule="auto"/>
              <w:rPr>
                <w:rFonts w:ascii="Times New Roman" w:hAnsi="Times New Roman"/>
                <w:sz w:val="16"/>
                <w:szCs w:val="16"/>
              </w:rPr>
            </w:pPr>
            <w:r w:rsidRPr="00B05EA1">
              <w:rPr>
                <w:rFonts w:ascii="Times New Roman" w:hAnsi="Times New Roman"/>
                <w:sz w:val="16"/>
                <w:szCs w:val="16"/>
              </w:rPr>
              <w:t>Начальное поголовье, гол</w:t>
            </w:r>
            <w:r>
              <w:rPr>
                <w:rFonts w:ascii="Times New Roman" w:hAnsi="Times New Roman"/>
                <w:sz w:val="16"/>
                <w:szCs w:val="16"/>
              </w:rPr>
              <w:t>.</w:t>
            </w:r>
          </w:p>
        </w:tc>
        <w:tc>
          <w:tcPr>
            <w:tcW w:w="581" w:type="pct"/>
            <w:vAlign w:val="center"/>
          </w:tcPr>
          <w:p w:rsidR="00626536" w:rsidRPr="00B05EA1" w:rsidRDefault="00626536" w:rsidP="00B05EA1">
            <w:pPr>
              <w:spacing w:after="0" w:line="240" w:lineRule="auto"/>
              <w:jc w:val="center"/>
              <w:rPr>
                <w:rFonts w:ascii="Times New Roman" w:hAnsi="Times New Roman"/>
                <w:sz w:val="16"/>
                <w:szCs w:val="16"/>
              </w:rPr>
            </w:pPr>
            <w:r w:rsidRPr="00B05EA1">
              <w:rPr>
                <w:rFonts w:ascii="Times New Roman" w:hAnsi="Times New Roman"/>
                <w:sz w:val="16"/>
                <w:szCs w:val="16"/>
              </w:rPr>
              <w:t>1000</w:t>
            </w:r>
          </w:p>
        </w:tc>
        <w:tc>
          <w:tcPr>
            <w:tcW w:w="581" w:type="pct"/>
            <w:vAlign w:val="center"/>
          </w:tcPr>
          <w:p w:rsidR="00626536" w:rsidRPr="00B05EA1" w:rsidRDefault="00626536" w:rsidP="00B05EA1">
            <w:pPr>
              <w:spacing w:after="0" w:line="240" w:lineRule="auto"/>
              <w:jc w:val="center"/>
              <w:rPr>
                <w:rFonts w:ascii="Times New Roman" w:hAnsi="Times New Roman"/>
                <w:sz w:val="16"/>
                <w:szCs w:val="16"/>
              </w:rPr>
            </w:pPr>
            <w:r w:rsidRPr="00B05EA1">
              <w:rPr>
                <w:rFonts w:ascii="Times New Roman" w:hAnsi="Times New Roman"/>
                <w:sz w:val="16"/>
                <w:szCs w:val="16"/>
              </w:rPr>
              <w:t>1000</w:t>
            </w:r>
          </w:p>
        </w:tc>
        <w:tc>
          <w:tcPr>
            <w:tcW w:w="582" w:type="pct"/>
            <w:vAlign w:val="center"/>
          </w:tcPr>
          <w:p w:rsidR="00626536" w:rsidRPr="00B05EA1" w:rsidRDefault="00626536" w:rsidP="00B05EA1">
            <w:pPr>
              <w:spacing w:after="0" w:line="240" w:lineRule="auto"/>
              <w:jc w:val="center"/>
              <w:rPr>
                <w:rFonts w:ascii="Times New Roman" w:hAnsi="Times New Roman"/>
                <w:sz w:val="16"/>
                <w:szCs w:val="16"/>
              </w:rPr>
            </w:pPr>
            <w:r w:rsidRPr="00B05EA1">
              <w:rPr>
                <w:rFonts w:ascii="Times New Roman" w:hAnsi="Times New Roman"/>
                <w:sz w:val="16"/>
                <w:szCs w:val="16"/>
              </w:rPr>
              <w:t>1000</w:t>
            </w:r>
          </w:p>
        </w:tc>
        <w:tc>
          <w:tcPr>
            <w:tcW w:w="1046" w:type="pct"/>
            <w:vAlign w:val="bottom"/>
          </w:tcPr>
          <w:p w:rsidR="00626536" w:rsidRPr="00B05EA1" w:rsidRDefault="00626536" w:rsidP="00F54022">
            <w:pPr>
              <w:spacing w:after="0" w:line="240" w:lineRule="auto"/>
              <w:jc w:val="center"/>
              <w:rPr>
                <w:rFonts w:ascii="Times New Roman" w:hAnsi="Times New Roman"/>
                <w:sz w:val="16"/>
                <w:szCs w:val="16"/>
              </w:rPr>
            </w:pPr>
            <w:r>
              <w:rPr>
                <w:rFonts w:ascii="Times New Roman" w:hAnsi="Times New Roman"/>
                <w:sz w:val="16"/>
                <w:szCs w:val="16"/>
              </w:rPr>
              <w:t>−</w:t>
            </w:r>
          </w:p>
        </w:tc>
      </w:tr>
      <w:tr w:rsidR="00626536" w:rsidRPr="00B05EA1" w:rsidTr="00626536">
        <w:trPr>
          <w:trHeight w:val="47"/>
        </w:trPr>
        <w:tc>
          <w:tcPr>
            <w:tcW w:w="2210" w:type="pct"/>
            <w:vAlign w:val="center"/>
          </w:tcPr>
          <w:p w:rsidR="00626536" w:rsidRPr="00B05EA1" w:rsidRDefault="00626536" w:rsidP="00B05EA1">
            <w:pPr>
              <w:spacing w:after="0" w:line="240" w:lineRule="auto"/>
              <w:rPr>
                <w:rFonts w:ascii="Times New Roman" w:hAnsi="Times New Roman"/>
                <w:sz w:val="16"/>
                <w:szCs w:val="16"/>
              </w:rPr>
            </w:pPr>
            <w:r w:rsidRPr="00B05EA1">
              <w:rPr>
                <w:rFonts w:ascii="Times New Roman" w:hAnsi="Times New Roman"/>
                <w:sz w:val="16"/>
                <w:szCs w:val="16"/>
              </w:rPr>
              <w:t>Сохранность поголовья, %</w:t>
            </w:r>
          </w:p>
        </w:tc>
        <w:tc>
          <w:tcPr>
            <w:tcW w:w="581" w:type="pct"/>
            <w:vAlign w:val="bottom"/>
          </w:tcPr>
          <w:p w:rsidR="00626536" w:rsidRPr="00B05EA1" w:rsidRDefault="00626536" w:rsidP="00B05EA1">
            <w:pPr>
              <w:spacing w:after="0" w:line="240" w:lineRule="auto"/>
              <w:jc w:val="center"/>
              <w:rPr>
                <w:rFonts w:ascii="Times New Roman" w:hAnsi="Times New Roman"/>
                <w:color w:val="000000"/>
                <w:sz w:val="16"/>
                <w:szCs w:val="16"/>
              </w:rPr>
            </w:pPr>
            <w:r w:rsidRPr="00B05EA1">
              <w:rPr>
                <w:rFonts w:ascii="Times New Roman" w:hAnsi="Times New Roman"/>
                <w:color w:val="000000"/>
                <w:sz w:val="16"/>
                <w:szCs w:val="16"/>
                <w:lang w:val="uk-UA"/>
              </w:rPr>
              <w:t>92,5</w:t>
            </w:r>
          </w:p>
        </w:tc>
        <w:tc>
          <w:tcPr>
            <w:tcW w:w="581" w:type="pct"/>
            <w:vAlign w:val="bottom"/>
          </w:tcPr>
          <w:p w:rsidR="00626536" w:rsidRPr="00B05EA1" w:rsidRDefault="00626536" w:rsidP="00B05EA1">
            <w:pPr>
              <w:spacing w:after="0" w:line="240" w:lineRule="auto"/>
              <w:jc w:val="center"/>
              <w:rPr>
                <w:rFonts w:ascii="Times New Roman" w:hAnsi="Times New Roman"/>
                <w:color w:val="000000"/>
                <w:sz w:val="16"/>
                <w:szCs w:val="16"/>
              </w:rPr>
            </w:pPr>
            <w:r w:rsidRPr="00B05EA1">
              <w:rPr>
                <w:rFonts w:ascii="Times New Roman" w:hAnsi="Times New Roman"/>
                <w:color w:val="000000"/>
                <w:sz w:val="16"/>
                <w:szCs w:val="16"/>
                <w:lang w:val="uk-UA"/>
              </w:rPr>
              <w:t>94,4</w:t>
            </w:r>
          </w:p>
        </w:tc>
        <w:tc>
          <w:tcPr>
            <w:tcW w:w="582" w:type="pct"/>
            <w:vAlign w:val="bottom"/>
          </w:tcPr>
          <w:p w:rsidR="00626536" w:rsidRPr="00B05EA1" w:rsidRDefault="00626536" w:rsidP="00B05EA1">
            <w:pPr>
              <w:spacing w:after="0" w:line="240" w:lineRule="auto"/>
              <w:jc w:val="center"/>
              <w:rPr>
                <w:rFonts w:ascii="Times New Roman" w:hAnsi="Times New Roman"/>
                <w:color w:val="000000"/>
                <w:sz w:val="16"/>
                <w:szCs w:val="16"/>
              </w:rPr>
            </w:pPr>
            <w:r w:rsidRPr="00B05EA1">
              <w:rPr>
                <w:rFonts w:ascii="Times New Roman" w:hAnsi="Times New Roman"/>
                <w:color w:val="000000"/>
                <w:sz w:val="16"/>
                <w:szCs w:val="16"/>
                <w:lang w:val="uk-UA"/>
              </w:rPr>
              <w:t>92,9</w:t>
            </w:r>
          </w:p>
        </w:tc>
        <w:tc>
          <w:tcPr>
            <w:tcW w:w="1046" w:type="pct"/>
            <w:vAlign w:val="bottom"/>
          </w:tcPr>
          <w:p w:rsidR="00626536" w:rsidRPr="00B05EA1" w:rsidRDefault="00626536" w:rsidP="00F54022">
            <w:pPr>
              <w:spacing w:after="0" w:line="240" w:lineRule="auto"/>
              <w:jc w:val="center"/>
              <w:rPr>
                <w:rFonts w:ascii="Times New Roman" w:hAnsi="Times New Roman"/>
                <w:sz w:val="16"/>
                <w:szCs w:val="16"/>
              </w:rPr>
            </w:pPr>
            <w:r>
              <w:rPr>
                <w:rFonts w:ascii="Times New Roman" w:hAnsi="Times New Roman"/>
                <w:sz w:val="16"/>
                <w:szCs w:val="16"/>
              </w:rPr>
              <w:t>−</w:t>
            </w:r>
          </w:p>
        </w:tc>
      </w:tr>
      <w:tr w:rsidR="00241C14" w:rsidRPr="00B05EA1" w:rsidTr="00626536">
        <w:trPr>
          <w:trHeight w:val="47"/>
        </w:trPr>
        <w:tc>
          <w:tcPr>
            <w:tcW w:w="2210" w:type="pct"/>
            <w:vAlign w:val="bottom"/>
          </w:tcPr>
          <w:p w:rsidR="00424AF2" w:rsidRPr="00B05EA1" w:rsidRDefault="00424AF2" w:rsidP="00B05EA1">
            <w:pPr>
              <w:spacing w:after="0" w:line="240" w:lineRule="auto"/>
              <w:rPr>
                <w:rFonts w:ascii="Times New Roman" w:hAnsi="Times New Roman"/>
                <w:sz w:val="16"/>
                <w:szCs w:val="16"/>
              </w:rPr>
            </w:pPr>
            <w:r w:rsidRPr="00B05EA1">
              <w:rPr>
                <w:rFonts w:ascii="Times New Roman" w:hAnsi="Times New Roman"/>
                <w:sz w:val="16"/>
                <w:szCs w:val="16"/>
              </w:rPr>
              <w:t>Яйценоскость на среднюю несу</w:t>
            </w:r>
            <w:r w:rsidRPr="00B05EA1">
              <w:rPr>
                <w:rFonts w:ascii="Times New Roman" w:hAnsi="Times New Roman"/>
                <w:sz w:val="16"/>
                <w:szCs w:val="16"/>
              </w:rPr>
              <w:t>ш</w:t>
            </w:r>
            <w:r w:rsidRPr="00B05EA1">
              <w:rPr>
                <w:rFonts w:ascii="Times New Roman" w:hAnsi="Times New Roman"/>
                <w:sz w:val="16"/>
                <w:szCs w:val="16"/>
              </w:rPr>
              <w:t>ку, шт.</w:t>
            </w:r>
          </w:p>
        </w:tc>
        <w:tc>
          <w:tcPr>
            <w:tcW w:w="581" w:type="pct"/>
            <w:vAlign w:val="center"/>
          </w:tcPr>
          <w:p w:rsidR="00424AF2" w:rsidRPr="00B05EA1" w:rsidRDefault="00424AF2" w:rsidP="00626536">
            <w:pPr>
              <w:spacing w:after="0" w:line="240" w:lineRule="auto"/>
              <w:jc w:val="center"/>
              <w:rPr>
                <w:rFonts w:ascii="Times New Roman" w:hAnsi="Times New Roman"/>
                <w:sz w:val="16"/>
                <w:szCs w:val="16"/>
              </w:rPr>
            </w:pPr>
            <w:r w:rsidRPr="00B05EA1">
              <w:rPr>
                <w:rFonts w:ascii="Times New Roman" w:hAnsi="Times New Roman"/>
                <w:sz w:val="16"/>
                <w:szCs w:val="16"/>
              </w:rPr>
              <w:t>116,3</w:t>
            </w:r>
          </w:p>
        </w:tc>
        <w:tc>
          <w:tcPr>
            <w:tcW w:w="581" w:type="pct"/>
            <w:vAlign w:val="center"/>
          </w:tcPr>
          <w:p w:rsidR="00424AF2" w:rsidRPr="00B05EA1" w:rsidRDefault="00424AF2" w:rsidP="00626536">
            <w:pPr>
              <w:spacing w:after="0" w:line="240" w:lineRule="auto"/>
              <w:jc w:val="center"/>
              <w:rPr>
                <w:rFonts w:ascii="Times New Roman" w:hAnsi="Times New Roman"/>
                <w:sz w:val="16"/>
                <w:szCs w:val="16"/>
              </w:rPr>
            </w:pPr>
            <w:r w:rsidRPr="00B05EA1">
              <w:rPr>
                <w:rFonts w:ascii="Times New Roman" w:hAnsi="Times New Roman"/>
                <w:sz w:val="16"/>
                <w:szCs w:val="16"/>
              </w:rPr>
              <w:t>127,5</w:t>
            </w:r>
          </w:p>
        </w:tc>
        <w:tc>
          <w:tcPr>
            <w:tcW w:w="582" w:type="pct"/>
            <w:vAlign w:val="center"/>
          </w:tcPr>
          <w:p w:rsidR="00424AF2" w:rsidRPr="00B05EA1" w:rsidRDefault="00424AF2" w:rsidP="00626536">
            <w:pPr>
              <w:spacing w:after="0" w:line="240" w:lineRule="auto"/>
              <w:jc w:val="center"/>
              <w:rPr>
                <w:rFonts w:ascii="Times New Roman" w:hAnsi="Times New Roman"/>
                <w:sz w:val="16"/>
                <w:szCs w:val="16"/>
              </w:rPr>
            </w:pPr>
            <w:r w:rsidRPr="00B05EA1">
              <w:rPr>
                <w:rFonts w:ascii="Times New Roman" w:hAnsi="Times New Roman"/>
                <w:sz w:val="16"/>
                <w:szCs w:val="16"/>
              </w:rPr>
              <w:t>136,7</w:t>
            </w:r>
          </w:p>
        </w:tc>
        <w:tc>
          <w:tcPr>
            <w:tcW w:w="1046" w:type="pct"/>
            <w:vAlign w:val="center"/>
          </w:tcPr>
          <w:p w:rsidR="00424AF2" w:rsidRPr="00B05EA1" w:rsidRDefault="00424AF2" w:rsidP="00626536">
            <w:pPr>
              <w:spacing w:after="0" w:line="240" w:lineRule="auto"/>
              <w:jc w:val="center"/>
              <w:rPr>
                <w:rFonts w:ascii="Times New Roman" w:hAnsi="Times New Roman"/>
                <w:sz w:val="16"/>
                <w:szCs w:val="16"/>
              </w:rPr>
            </w:pPr>
            <w:r w:rsidRPr="00B05EA1">
              <w:rPr>
                <w:rFonts w:ascii="Times New Roman" w:hAnsi="Times New Roman"/>
                <w:sz w:val="16"/>
                <w:szCs w:val="16"/>
              </w:rPr>
              <w:t>+13,2 (+8,09)</w:t>
            </w:r>
          </w:p>
        </w:tc>
      </w:tr>
      <w:tr w:rsidR="00241C14" w:rsidRPr="00B05EA1" w:rsidTr="00626536">
        <w:trPr>
          <w:trHeight w:val="47"/>
        </w:trPr>
        <w:tc>
          <w:tcPr>
            <w:tcW w:w="2210" w:type="pct"/>
            <w:vAlign w:val="center"/>
          </w:tcPr>
          <w:p w:rsidR="00424AF2" w:rsidRPr="00B05EA1" w:rsidRDefault="00424AF2" w:rsidP="00626536">
            <w:pPr>
              <w:spacing w:after="0" w:line="240" w:lineRule="auto"/>
              <w:jc w:val="both"/>
              <w:rPr>
                <w:rFonts w:ascii="Times New Roman" w:hAnsi="Times New Roman"/>
                <w:sz w:val="16"/>
                <w:szCs w:val="16"/>
              </w:rPr>
            </w:pPr>
            <w:r w:rsidRPr="00B05EA1">
              <w:rPr>
                <w:rFonts w:ascii="Times New Roman" w:hAnsi="Times New Roman"/>
                <w:sz w:val="16"/>
                <w:szCs w:val="16"/>
              </w:rPr>
              <w:t>Масса яиц в 52 недели жизни, г</w:t>
            </w:r>
          </w:p>
        </w:tc>
        <w:tc>
          <w:tcPr>
            <w:tcW w:w="581" w:type="pct"/>
            <w:vAlign w:val="center"/>
          </w:tcPr>
          <w:p w:rsidR="00424AF2" w:rsidRPr="00B05EA1" w:rsidRDefault="00424AF2" w:rsidP="00B05EA1">
            <w:pPr>
              <w:spacing w:after="0" w:line="240" w:lineRule="auto"/>
              <w:ind w:left="11"/>
              <w:jc w:val="center"/>
              <w:rPr>
                <w:rFonts w:ascii="Times New Roman" w:hAnsi="Times New Roman"/>
                <w:sz w:val="16"/>
                <w:szCs w:val="16"/>
                <w:lang w:val="uk-UA"/>
              </w:rPr>
            </w:pPr>
            <w:r w:rsidRPr="00B05EA1">
              <w:rPr>
                <w:rFonts w:ascii="Times New Roman" w:hAnsi="Times New Roman"/>
                <w:sz w:val="16"/>
                <w:szCs w:val="16"/>
                <w:lang w:val="uk-UA"/>
              </w:rPr>
              <w:t>66,8</w:t>
            </w:r>
          </w:p>
        </w:tc>
        <w:tc>
          <w:tcPr>
            <w:tcW w:w="581" w:type="pct"/>
            <w:vAlign w:val="center"/>
          </w:tcPr>
          <w:p w:rsidR="00424AF2" w:rsidRPr="00B05EA1" w:rsidRDefault="00424AF2" w:rsidP="00B05EA1">
            <w:pPr>
              <w:spacing w:after="0" w:line="240" w:lineRule="auto"/>
              <w:jc w:val="center"/>
              <w:rPr>
                <w:rFonts w:ascii="Times New Roman" w:hAnsi="Times New Roman"/>
                <w:sz w:val="16"/>
                <w:szCs w:val="16"/>
                <w:lang w:val="uk-UA"/>
              </w:rPr>
            </w:pPr>
            <w:r w:rsidRPr="00B05EA1">
              <w:rPr>
                <w:rFonts w:ascii="Times New Roman" w:hAnsi="Times New Roman"/>
                <w:sz w:val="16"/>
                <w:szCs w:val="16"/>
                <w:lang w:val="uk-UA"/>
              </w:rPr>
              <w:t>60,9</w:t>
            </w:r>
          </w:p>
        </w:tc>
        <w:tc>
          <w:tcPr>
            <w:tcW w:w="582" w:type="pct"/>
            <w:vAlign w:val="center"/>
          </w:tcPr>
          <w:p w:rsidR="00424AF2" w:rsidRPr="00B05EA1" w:rsidRDefault="00424AF2" w:rsidP="00B05EA1">
            <w:pPr>
              <w:spacing w:after="0" w:line="240" w:lineRule="auto"/>
              <w:jc w:val="center"/>
              <w:rPr>
                <w:rFonts w:ascii="Times New Roman" w:hAnsi="Times New Roman"/>
                <w:sz w:val="16"/>
                <w:szCs w:val="16"/>
                <w:vertAlign w:val="superscript"/>
                <w:lang w:val="uk-UA"/>
              </w:rPr>
            </w:pPr>
            <w:r w:rsidRPr="00B05EA1">
              <w:rPr>
                <w:rFonts w:ascii="Times New Roman" w:hAnsi="Times New Roman"/>
                <w:bCs/>
                <w:sz w:val="16"/>
                <w:szCs w:val="16"/>
                <w:lang w:val="uk-UA"/>
              </w:rPr>
              <w:t>68,3</w:t>
            </w:r>
          </w:p>
        </w:tc>
        <w:tc>
          <w:tcPr>
            <w:tcW w:w="1046" w:type="pct"/>
            <w:vAlign w:val="center"/>
          </w:tcPr>
          <w:p w:rsidR="00424AF2" w:rsidRPr="00B05EA1" w:rsidRDefault="00424AF2" w:rsidP="00B05EA1">
            <w:pPr>
              <w:spacing w:after="0" w:line="240" w:lineRule="auto"/>
              <w:jc w:val="center"/>
              <w:rPr>
                <w:rFonts w:ascii="Times New Roman" w:hAnsi="Times New Roman"/>
                <w:sz w:val="16"/>
                <w:szCs w:val="16"/>
                <w:lang w:val="uk-UA"/>
              </w:rPr>
            </w:pPr>
            <w:r w:rsidRPr="00B05EA1">
              <w:rPr>
                <w:rFonts w:ascii="Times New Roman" w:hAnsi="Times New Roman"/>
                <w:sz w:val="16"/>
                <w:szCs w:val="16"/>
                <w:lang w:val="uk-UA"/>
              </w:rPr>
              <w:t>+6,97 (+2,25)</w:t>
            </w:r>
          </w:p>
        </w:tc>
      </w:tr>
      <w:tr w:rsidR="00626536" w:rsidRPr="00B05EA1" w:rsidTr="00626536">
        <w:trPr>
          <w:trHeight w:val="47"/>
        </w:trPr>
        <w:tc>
          <w:tcPr>
            <w:tcW w:w="2210" w:type="pct"/>
            <w:vAlign w:val="center"/>
          </w:tcPr>
          <w:p w:rsidR="00626536" w:rsidRPr="00B05EA1" w:rsidRDefault="00626536" w:rsidP="00B05EA1">
            <w:pPr>
              <w:spacing w:after="0" w:line="240" w:lineRule="auto"/>
              <w:rPr>
                <w:rFonts w:ascii="Times New Roman" w:hAnsi="Times New Roman"/>
                <w:sz w:val="16"/>
                <w:szCs w:val="16"/>
              </w:rPr>
            </w:pPr>
            <w:r w:rsidRPr="00B05EA1">
              <w:rPr>
                <w:rFonts w:ascii="Times New Roman" w:hAnsi="Times New Roman"/>
                <w:sz w:val="16"/>
                <w:szCs w:val="16"/>
              </w:rPr>
              <w:t>Живая масса в конце периода и</w:t>
            </w:r>
            <w:r w:rsidRPr="00B05EA1">
              <w:rPr>
                <w:rFonts w:ascii="Times New Roman" w:hAnsi="Times New Roman"/>
                <w:sz w:val="16"/>
                <w:szCs w:val="16"/>
              </w:rPr>
              <w:t>с</w:t>
            </w:r>
            <w:r w:rsidRPr="00B05EA1">
              <w:rPr>
                <w:rFonts w:ascii="Times New Roman" w:hAnsi="Times New Roman"/>
                <w:sz w:val="16"/>
                <w:szCs w:val="16"/>
              </w:rPr>
              <w:t>пользо</w:t>
            </w:r>
            <w:r>
              <w:rPr>
                <w:rFonts w:ascii="Times New Roman" w:hAnsi="Times New Roman"/>
                <w:sz w:val="16"/>
                <w:szCs w:val="16"/>
              </w:rPr>
              <w:softHyphen/>
            </w:r>
            <w:r w:rsidRPr="00B05EA1">
              <w:rPr>
                <w:rFonts w:ascii="Times New Roman" w:hAnsi="Times New Roman"/>
                <w:sz w:val="16"/>
                <w:szCs w:val="16"/>
              </w:rPr>
              <w:t>вания, кг</w:t>
            </w:r>
          </w:p>
        </w:tc>
        <w:tc>
          <w:tcPr>
            <w:tcW w:w="581" w:type="pct"/>
            <w:vAlign w:val="center"/>
          </w:tcPr>
          <w:p w:rsidR="00626536" w:rsidRPr="00B05EA1" w:rsidRDefault="00626536" w:rsidP="00241C14">
            <w:pPr>
              <w:spacing w:after="0" w:line="240" w:lineRule="auto"/>
              <w:jc w:val="center"/>
              <w:rPr>
                <w:rFonts w:ascii="Times New Roman" w:hAnsi="Times New Roman"/>
                <w:sz w:val="16"/>
                <w:szCs w:val="16"/>
              </w:rPr>
            </w:pPr>
            <w:r w:rsidRPr="00B05EA1">
              <w:rPr>
                <w:rFonts w:ascii="Times New Roman" w:hAnsi="Times New Roman"/>
                <w:sz w:val="16"/>
                <w:szCs w:val="16"/>
              </w:rPr>
              <w:t>3,54</w:t>
            </w:r>
          </w:p>
        </w:tc>
        <w:tc>
          <w:tcPr>
            <w:tcW w:w="581" w:type="pct"/>
            <w:vAlign w:val="center"/>
          </w:tcPr>
          <w:p w:rsidR="00626536" w:rsidRPr="00B05EA1" w:rsidRDefault="00626536" w:rsidP="00241C14">
            <w:pPr>
              <w:spacing w:after="0" w:line="240" w:lineRule="auto"/>
              <w:jc w:val="center"/>
              <w:rPr>
                <w:rFonts w:ascii="Times New Roman" w:hAnsi="Times New Roman"/>
                <w:sz w:val="16"/>
                <w:szCs w:val="16"/>
              </w:rPr>
            </w:pPr>
            <w:r w:rsidRPr="00B05EA1">
              <w:rPr>
                <w:rFonts w:ascii="Times New Roman" w:hAnsi="Times New Roman"/>
                <w:sz w:val="16"/>
                <w:szCs w:val="16"/>
              </w:rPr>
              <w:t>2,22</w:t>
            </w:r>
          </w:p>
        </w:tc>
        <w:tc>
          <w:tcPr>
            <w:tcW w:w="582" w:type="pct"/>
            <w:vAlign w:val="center"/>
          </w:tcPr>
          <w:p w:rsidR="00626536" w:rsidRPr="00B05EA1" w:rsidRDefault="00626536" w:rsidP="00241C14">
            <w:pPr>
              <w:spacing w:after="0" w:line="240" w:lineRule="auto"/>
              <w:jc w:val="center"/>
              <w:rPr>
                <w:rFonts w:ascii="Times New Roman" w:hAnsi="Times New Roman"/>
                <w:sz w:val="16"/>
                <w:szCs w:val="16"/>
              </w:rPr>
            </w:pPr>
            <w:r w:rsidRPr="00B05EA1">
              <w:rPr>
                <w:rFonts w:ascii="Times New Roman" w:hAnsi="Times New Roman"/>
                <w:sz w:val="16"/>
                <w:szCs w:val="16"/>
              </w:rPr>
              <w:t>2,85</w:t>
            </w:r>
          </w:p>
        </w:tc>
        <w:tc>
          <w:tcPr>
            <w:tcW w:w="1046" w:type="pct"/>
            <w:vAlign w:val="bottom"/>
          </w:tcPr>
          <w:p w:rsidR="00626536" w:rsidRPr="00B05EA1" w:rsidRDefault="00626536" w:rsidP="00F54022">
            <w:pPr>
              <w:spacing w:after="0" w:line="240" w:lineRule="auto"/>
              <w:jc w:val="center"/>
              <w:rPr>
                <w:rFonts w:ascii="Times New Roman" w:hAnsi="Times New Roman"/>
                <w:sz w:val="16"/>
                <w:szCs w:val="16"/>
              </w:rPr>
            </w:pPr>
            <w:r>
              <w:rPr>
                <w:rFonts w:ascii="Times New Roman" w:hAnsi="Times New Roman"/>
                <w:sz w:val="16"/>
                <w:szCs w:val="16"/>
              </w:rPr>
              <w:t>−</w:t>
            </w:r>
          </w:p>
        </w:tc>
      </w:tr>
      <w:tr w:rsidR="00626536" w:rsidRPr="00B05EA1" w:rsidTr="00626536">
        <w:trPr>
          <w:trHeight w:val="47"/>
        </w:trPr>
        <w:tc>
          <w:tcPr>
            <w:tcW w:w="2210" w:type="pct"/>
            <w:vAlign w:val="center"/>
          </w:tcPr>
          <w:p w:rsidR="00626536" w:rsidRDefault="00626536" w:rsidP="00626536">
            <w:pPr>
              <w:spacing w:after="0" w:line="240" w:lineRule="auto"/>
              <w:rPr>
                <w:rFonts w:ascii="Times New Roman" w:hAnsi="Times New Roman"/>
                <w:sz w:val="16"/>
                <w:szCs w:val="16"/>
              </w:rPr>
            </w:pPr>
            <w:r w:rsidRPr="00B05EA1">
              <w:rPr>
                <w:rFonts w:ascii="Times New Roman" w:hAnsi="Times New Roman"/>
                <w:sz w:val="16"/>
                <w:szCs w:val="16"/>
              </w:rPr>
              <w:t>Затраты комбикорма, кг:</w:t>
            </w:r>
          </w:p>
          <w:p w:rsidR="00626536" w:rsidRPr="00B05EA1" w:rsidRDefault="00626536" w:rsidP="00626536">
            <w:pPr>
              <w:spacing w:after="0" w:line="240" w:lineRule="auto"/>
              <w:ind w:firstLine="318"/>
              <w:rPr>
                <w:rFonts w:ascii="Times New Roman" w:hAnsi="Times New Roman"/>
                <w:sz w:val="16"/>
                <w:szCs w:val="16"/>
              </w:rPr>
            </w:pPr>
            <w:r w:rsidRPr="00B05EA1">
              <w:rPr>
                <w:rFonts w:ascii="Times New Roman" w:hAnsi="Times New Roman"/>
                <w:sz w:val="16"/>
                <w:szCs w:val="16"/>
              </w:rPr>
              <w:t>на 1 голову</w:t>
            </w:r>
          </w:p>
        </w:tc>
        <w:tc>
          <w:tcPr>
            <w:tcW w:w="581" w:type="pct"/>
            <w:vAlign w:val="bottom"/>
          </w:tcPr>
          <w:p w:rsidR="00626536" w:rsidRPr="00B05EA1" w:rsidRDefault="00626536" w:rsidP="00B05EA1">
            <w:pPr>
              <w:spacing w:after="0" w:line="240" w:lineRule="auto"/>
              <w:jc w:val="center"/>
              <w:rPr>
                <w:rFonts w:ascii="Times New Roman" w:hAnsi="Times New Roman"/>
                <w:sz w:val="16"/>
                <w:szCs w:val="16"/>
              </w:rPr>
            </w:pPr>
            <w:r w:rsidRPr="00B05EA1">
              <w:rPr>
                <w:rFonts w:ascii="Times New Roman" w:hAnsi="Times New Roman"/>
                <w:sz w:val="16"/>
                <w:szCs w:val="16"/>
              </w:rPr>
              <w:t>32,8</w:t>
            </w:r>
          </w:p>
        </w:tc>
        <w:tc>
          <w:tcPr>
            <w:tcW w:w="581" w:type="pct"/>
            <w:vAlign w:val="bottom"/>
          </w:tcPr>
          <w:p w:rsidR="00626536" w:rsidRPr="00B05EA1" w:rsidRDefault="00626536" w:rsidP="00B05EA1">
            <w:pPr>
              <w:spacing w:after="0" w:line="240" w:lineRule="auto"/>
              <w:jc w:val="center"/>
              <w:rPr>
                <w:rFonts w:ascii="Times New Roman" w:hAnsi="Times New Roman"/>
                <w:sz w:val="16"/>
                <w:szCs w:val="16"/>
              </w:rPr>
            </w:pPr>
            <w:r w:rsidRPr="00B05EA1">
              <w:rPr>
                <w:rFonts w:ascii="Times New Roman" w:hAnsi="Times New Roman"/>
                <w:sz w:val="16"/>
                <w:szCs w:val="16"/>
              </w:rPr>
              <w:t>27,0</w:t>
            </w:r>
          </w:p>
        </w:tc>
        <w:tc>
          <w:tcPr>
            <w:tcW w:w="582" w:type="pct"/>
            <w:vAlign w:val="bottom"/>
          </w:tcPr>
          <w:p w:rsidR="00626536" w:rsidRPr="00B05EA1" w:rsidRDefault="00626536" w:rsidP="00B05EA1">
            <w:pPr>
              <w:spacing w:after="0" w:line="240" w:lineRule="auto"/>
              <w:jc w:val="center"/>
              <w:rPr>
                <w:rFonts w:ascii="Times New Roman" w:hAnsi="Times New Roman"/>
                <w:sz w:val="16"/>
                <w:szCs w:val="16"/>
              </w:rPr>
            </w:pPr>
            <w:r w:rsidRPr="00B05EA1">
              <w:rPr>
                <w:rFonts w:ascii="Times New Roman" w:hAnsi="Times New Roman"/>
                <w:sz w:val="16"/>
                <w:szCs w:val="16"/>
              </w:rPr>
              <w:t>28,9</w:t>
            </w:r>
          </w:p>
        </w:tc>
        <w:tc>
          <w:tcPr>
            <w:tcW w:w="1046" w:type="pct"/>
            <w:vAlign w:val="bottom"/>
          </w:tcPr>
          <w:p w:rsidR="00626536" w:rsidRPr="00B05EA1" w:rsidRDefault="00626536" w:rsidP="00F54022">
            <w:pPr>
              <w:spacing w:after="0" w:line="240" w:lineRule="auto"/>
              <w:jc w:val="center"/>
              <w:rPr>
                <w:rFonts w:ascii="Times New Roman" w:hAnsi="Times New Roman"/>
                <w:sz w:val="16"/>
                <w:szCs w:val="16"/>
              </w:rPr>
            </w:pPr>
            <w:r>
              <w:rPr>
                <w:rFonts w:ascii="Times New Roman" w:hAnsi="Times New Roman"/>
                <w:sz w:val="16"/>
                <w:szCs w:val="16"/>
              </w:rPr>
              <w:t>−</w:t>
            </w:r>
          </w:p>
        </w:tc>
      </w:tr>
      <w:tr w:rsidR="00626536" w:rsidRPr="00B05EA1" w:rsidTr="00626536">
        <w:trPr>
          <w:trHeight w:val="47"/>
        </w:trPr>
        <w:tc>
          <w:tcPr>
            <w:tcW w:w="2210" w:type="pct"/>
            <w:vAlign w:val="center"/>
          </w:tcPr>
          <w:p w:rsidR="00626536" w:rsidRPr="00B05EA1" w:rsidRDefault="00626536" w:rsidP="00626536">
            <w:pPr>
              <w:spacing w:after="0" w:line="240" w:lineRule="auto"/>
              <w:ind w:right="32" w:firstLine="318"/>
              <w:rPr>
                <w:rFonts w:ascii="Times New Roman" w:hAnsi="Times New Roman"/>
                <w:sz w:val="16"/>
                <w:szCs w:val="16"/>
              </w:rPr>
            </w:pPr>
            <w:r w:rsidRPr="00B05EA1">
              <w:rPr>
                <w:rFonts w:ascii="Times New Roman" w:hAnsi="Times New Roman"/>
                <w:sz w:val="16"/>
                <w:szCs w:val="16"/>
              </w:rPr>
              <w:t>на 10 яиц</w:t>
            </w:r>
          </w:p>
        </w:tc>
        <w:tc>
          <w:tcPr>
            <w:tcW w:w="581" w:type="pct"/>
            <w:vAlign w:val="bottom"/>
          </w:tcPr>
          <w:p w:rsidR="00626536" w:rsidRPr="00B05EA1" w:rsidRDefault="00626536" w:rsidP="00B05EA1">
            <w:pPr>
              <w:spacing w:after="0" w:line="240" w:lineRule="auto"/>
              <w:jc w:val="center"/>
              <w:rPr>
                <w:rFonts w:ascii="Times New Roman" w:hAnsi="Times New Roman"/>
                <w:sz w:val="16"/>
                <w:szCs w:val="16"/>
              </w:rPr>
            </w:pPr>
            <w:r w:rsidRPr="00B05EA1">
              <w:rPr>
                <w:rFonts w:ascii="Times New Roman" w:hAnsi="Times New Roman"/>
                <w:sz w:val="16"/>
                <w:szCs w:val="16"/>
              </w:rPr>
              <w:t>2,8</w:t>
            </w:r>
          </w:p>
        </w:tc>
        <w:tc>
          <w:tcPr>
            <w:tcW w:w="581" w:type="pct"/>
            <w:vAlign w:val="bottom"/>
          </w:tcPr>
          <w:p w:rsidR="00626536" w:rsidRPr="00B05EA1" w:rsidRDefault="00626536" w:rsidP="00B05EA1">
            <w:pPr>
              <w:spacing w:after="0" w:line="240" w:lineRule="auto"/>
              <w:jc w:val="center"/>
              <w:rPr>
                <w:rFonts w:ascii="Times New Roman" w:hAnsi="Times New Roman"/>
                <w:sz w:val="16"/>
                <w:szCs w:val="16"/>
              </w:rPr>
            </w:pPr>
            <w:r w:rsidRPr="00B05EA1">
              <w:rPr>
                <w:rFonts w:ascii="Times New Roman" w:hAnsi="Times New Roman"/>
                <w:sz w:val="16"/>
                <w:szCs w:val="16"/>
              </w:rPr>
              <w:t>2,1</w:t>
            </w:r>
          </w:p>
        </w:tc>
        <w:tc>
          <w:tcPr>
            <w:tcW w:w="582" w:type="pct"/>
            <w:vAlign w:val="bottom"/>
          </w:tcPr>
          <w:p w:rsidR="00626536" w:rsidRPr="00B05EA1" w:rsidRDefault="00626536" w:rsidP="00B05EA1">
            <w:pPr>
              <w:spacing w:after="0" w:line="240" w:lineRule="auto"/>
              <w:jc w:val="center"/>
              <w:rPr>
                <w:rFonts w:ascii="Times New Roman" w:hAnsi="Times New Roman"/>
                <w:sz w:val="16"/>
                <w:szCs w:val="16"/>
              </w:rPr>
            </w:pPr>
            <w:r w:rsidRPr="00B05EA1">
              <w:rPr>
                <w:rFonts w:ascii="Times New Roman" w:hAnsi="Times New Roman"/>
                <w:sz w:val="16"/>
                <w:szCs w:val="16"/>
              </w:rPr>
              <w:t>2,1</w:t>
            </w:r>
          </w:p>
        </w:tc>
        <w:tc>
          <w:tcPr>
            <w:tcW w:w="1046" w:type="pct"/>
            <w:vAlign w:val="bottom"/>
          </w:tcPr>
          <w:p w:rsidR="00626536" w:rsidRPr="00B05EA1" w:rsidRDefault="00626536" w:rsidP="00F54022">
            <w:pPr>
              <w:spacing w:after="0" w:line="240" w:lineRule="auto"/>
              <w:jc w:val="center"/>
              <w:rPr>
                <w:rFonts w:ascii="Times New Roman" w:hAnsi="Times New Roman"/>
                <w:sz w:val="16"/>
                <w:szCs w:val="16"/>
              </w:rPr>
            </w:pPr>
            <w:r>
              <w:rPr>
                <w:rFonts w:ascii="Times New Roman" w:hAnsi="Times New Roman"/>
                <w:sz w:val="16"/>
                <w:szCs w:val="16"/>
              </w:rPr>
              <w:t>−</w:t>
            </w:r>
          </w:p>
        </w:tc>
      </w:tr>
      <w:tr w:rsidR="00626536" w:rsidRPr="00B05EA1" w:rsidTr="00626536">
        <w:trPr>
          <w:trHeight w:val="61"/>
        </w:trPr>
        <w:tc>
          <w:tcPr>
            <w:tcW w:w="2210" w:type="pct"/>
            <w:vAlign w:val="center"/>
          </w:tcPr>
          <w:p w:rsidR="00626536" w:rsidRPr="00B05EA1" w:rsidRDefault="00626536" w:rsidP="00B05EA1">
            <w:pPr>
              <w:spacing w:after="0" w:line="240" w:lineRule="auto"/>
              <w:rPr>
                <w:rFonts w:ascii="Times New Roman" w:hAnsi="Times New Roman"/>
                <w:sz w:val="16"/>
                <w:szCs w:val="16"/>
              </w:rPr>
            </w:pPr>
            <w:r w:rsidRPr="00B05EA1">
              <w:rPr>
                <w:rFonts w:ascii="Times New Roman" w:hAnsi="Times New Roman"/>
                <w:sz w:val="16"/>
                <w:szCs w:val="16"/>
              </w:rPr>
              <w:t>Рентабельность, %</w:t>
            </w:r>
          </w:p>
        </w:tc>
        <w:tc>
          <w:tcPr>
            <w:tcW w:w="581" w:type="pct"/>
            <w:vAlign w:val="bottom"/>
          </w:tcPr>
          <w:p w:rsidR="00626536" w:rsidRPr="00B05EA1" w:rsidRDefault="00626536" w:rsidP="00B05EA1">
            <w:pPr>
              <w:spacing w:after="0" w:line="240" w:lineRule="auto"/>
              <w:jc w:val="center"/>
              <w:rPr>
                <w:rFonts w:ascii="Times New Roman" w:hAnsi="Times New Roman"/>
                <w:color w:val="000000"/>
                <w:sz w:val="16"/>
                <w:szCs w:val="16"/>
              </w:rPr>
            </w:pPr>
            <w:r w:rsidRPr="00B05EA1">
              <w:rPr>
                <w:rFonts w:ascii="Times New Roman" w:hAnsi="Times New Roman"/>
                <w:color w:val="000000"/>
                <w:sz w:val="16"/>
                <w:szCs w:val="16"/>
              </w:rPr>
              <w:t>2,3</w:t>
            </w:r>
          </w:p>
        </w:tc>
        <w:tc>
          <w:tcPr>
            <w:tcW w:w="581" w:type="pct"/>
            <w:vAlign w:val="bottom"/>
          </w:tcPr>
          <w:p w:rsidR="00626536" w:rsidRPr="00B05EA1" w:rsidRDefault="00626536" w:rsidP="00B05EA1">
            <w:pPr>
              <w:spacing w:after="0" w:line="240" w:lineRule="auto"/>
              <w:jc w:val="center"/>
              <w:rPr>
                <w:rFonts w:ascii="Times New Roman" w:hAnsi="Times New Roman"/>
                <w:color w:val="000000"/>
                <w:sz w:val="16"/>
                <w:szCs w:val="16"/>
              </w:rPr>
            </w:pPr>
            <w:r w:rsidRPr="00B05EA1">
              <w:rPr>
                <w:rFonts w:ascii="Times New Roman" w:hAnsi="Times New Roman"/>
                <w:color w:val="000000"/>
                <w:sz w:val="16"/>
                <w:szCs w:val="16"/>
              </w:rPr>
              <w:t>18,8</w:t>
            </w:r>
          </w:p>
        </w:tc>
        <w:tc>
          <w:tcPr>
            <w:tcW w:w="582" w:type="pct"/>
            <w:vAlign w:val="bottom"/>
          </w:tcPr>
          <w:p w:rsidR="00626536" w:rsidRPr="00B05EA1" w:rsidRDefault="00626536" w:rsidP="00B05EA1">
            <w:pPr>
              <w:spacing w:after="0" w:line="240" w:lineRule="auto"/>
              <w:jc w:val="center"/>
              <w:rPr>
                <w:rFonts w:ascii="Times New Roman" w:hAnsi="Times New Roman"/>
                <w:color w:val="000000"/>
                <w:sz w:val="16"/>
                <w:szCs w:val="16"/>
              </w:rPr>
            </w:pPr>
            <w:r w:rsidRPr="00B05EA1">
              <w:rPr>
                <w:rFonts w:ascii="Times New Roman" w:hAnsi="Times New Roman"/>
                <w:color w:val="000000"/>
                <w:sz w:val="16"/>
                <w:szCs w:val="16"/>
              </w:rPr>
              <w:t>29,8</w:t>
            </w:r>
          </w:p>
        </w:tc>
        <w:tc>
          <w:tcPr>
            <w:tcW w:w="1046" w:type="pct"/>
            <w:vAlign w:val="bottom"/>
          </w:tcPr>
          <w:p w:rsidR="00626536" w:rsidRPr="00B05EA1" w:rsidRDefault="00626536" w:rsidP="00F54022">
            <w:pPr>
              <w:spacing w:after="0" w:line="240" w:lineRule="auto"/>
              <w:jc w:val="center"/>
              <w:rPr>
                <w:rFonts w:ascii="Times New Roman" w:hAnsi="Times New Roman"/>
                <w:sz w:val="16"/>
                <w:szCs w:val="16"/>
              </w:rPr>
            </w:pPr>
            <w:r>
              <w:rPr>
                <w:rFonts w:ascii="Times New Roman" w:hAnsi="Times New Roman"/>
                <w:sz w:val="16"/>
                <w:szCs w:val="16"/>
              </w:rPr>
              <w:t>−</w:t>
            </w:r>
          </w:p>
        </w:tc>
      </w:tr>
    </w:tbl>
    <w:p w:rsidR="00424AF2" w:rsidRPr="00B35D62" w:rsidRDefault="00424AF2" w:rsidP="00B05EA1">
      <w:pPr>
        <w:pStyle w:val="af9"/>
        <w:spacing w:after="0" w:line="240" w:lineRule="auto"/>
        <w:ind w:firstLine="285"/>
        <w:jc w:val="both"/>
        <w:rPr>
          <w:rFonts w:ascii="Times New Roman" w:hAnsi="Times New Roman"/>
          <w:sz w:val="16"/>
          <w:szCs w:val="20"/>
        </w:rPr>
      </w:pPr>
    </w:p>
    <w:p w:rsidR="00F03B36" w:rsidRDefault="00F03B36" w:rsidP="00F03B36">
      <w:pPr>
        <w:pStyle w:val="af9"/>
        <w:spacing w:after="0" w:line="240" w:lineRule="auto"/>
        <w:ind w:firstLine="285"/>
        <w:jc w:val="both"/>
        <w:rPr>
          <w:rFonts w:ascii="Times New Roman" w:hAnsi="Times New Roman"/>
          <w:sz w:val="20"/>
          <w:szCs w:val="20"/>
        </w:rPr>
      </w:pPr>
      <w:r w:rsidRPr="00B05EA1">
        <w:rPr>
          <w:rFonts w:ascii="Times New Roman" w:hAnsi="Times New Roman"/>
          <w:sz w:val="20"/>
          <w:szCs w:val="20"/>
        </w:rPr>
        <w:t>При этом затраты корма на 10 яиц у гибридов и несушек материн</w:t>
      </w:r>
      <w:r w:rsidR="00626536">
        <w:rPr>
          <w:rFonts w:ascii="Times New Roman" w:hAnsi="Times New Roman"/>
          <w:sz w:val="20"/>
          <w:szCs w:val="20"/>
        </w:rPr>
        <w:softHyphen/>
      </w:r>
      <w:r w:rsidRPr="00B05EA1">
        <w:rPr>
          <w:rFonts w:ascii="Times New Roman" w:hAnsi="Times New Roman"/>
          <w:sz w:val="20"/>
          <w:szCs w:val="20"/>
        </w:rPr>
        <w:t xml:space="preserve">ской формы были одинаковыми </w:t>
      </w:r>
      <w:r>
        <w:rPr>
          <w:rFonts w:ascii="Times New Roman" w:hAnsi="Times New Roman"/>
          <w:sz w:val="20"/>
          <w:szCs w:val="20"/>
        </w:rPr>
        <w:t>−</w:t>
      </w:r>
      <w:r w:rsidRPr="00B05EA1">
        <w:rPr>
          <w:rFonts w:ascii="Times New Roman" w:hAnsi="Times New Roman"/>
          <w:sz w:val="20"/>
          <w:szCs w:val="20"/>
        </w:rPr>
        <w:t xml:space="preserve"> 2,1 кг, у отцовской формы </w:t>
      </w:r>
      <w:r>
        <w:rPr>
          <w:rFonts w:ascii="Times New Roman" w:hAnsi="Times New Roman"/>
          <w:sz w:val="20"/>
          <w:szCs w:val="20"/>
        </w:rPr>
        <w:t>−</w:t>
      </w:r>
      <w:r w:rsidRPr="00B05EA1">
        <w:rPr>
          <w:rFonts w:ascii="Times New Roman" w:hAnsi="Times New Roman"/>
          <w:sz w:val="20"/>
          <w:szCs w:val="20"/>
        </w:rPr>
        <w:t xml:space="preserve"> на 0,7</w:t>
      </w:r>
      <w:r w:rsidR="00626536">
        <w:rPr>
          <w:rFonts w:ascii="Times New Roman" w:hAnsi="Times New Roman"/>
          <w:sz w:val="20"/>
          <w:szCs w:val="20"/>
        </w:rPr>
        <w:t> </w:t>
      </w:r>
      <w:r w:rsidRPr="00B05EA1">
        <w:rPr>
          <w:rFonts w:ascii="Times New Roman" w:hAnsi="Times New Roman"/>
          <w:sz w:val="20"/>
          <w:szCs w:val="20"/>
        </w:rPr>
        <w:t>кг выше. В то же время рентабельность производства пищевых яиц при использовании гибридных кур с учетом реализации птицы по за</w:t>
      </w:r>
      <w:r w:rsidR="00626536">
        <w:rPr>
          <w:rFonts w:ascii="Times New Roman" w:hAnsi="Times New Roman"/>
          <w:sz w:val="20"/>
          <w:szCs w:val="20"/>
        </w:rPr>
        <w:softHyphen/>
      </w:r>
      <w:r w:rsidR="009702C5">
        <w:rPr>
          <w:rFonts w:ascii="Times New Roman" w:hAnsi="Times New Roman"/>
          <w:sz w:val="20"/>
          <w:szCs w:val="20"/>
        </w:rPr>
        <w:t>вершении</w:t>
      </w:r>
      <w:r w:rsidRPr="00B05EA1">
        <w:rPr>
          <w:rFonts w:ascii="Times New Roman" w:hAnsi="Times New Roman"/>
          <w:sz w:val="20"/>
          <w:szCs w:val="20"/>
        </w:rPr>
        <w:t xml:space="preserve"> опыта была наибольшей (29,8 %). Использование для этих целей кур материнской формы оказалось менее рентабельным (на </w:t>
      </w:r>
      <w:r>
        <w:rPr>
          <w:rFonts w:ascii="Times New Roman" w:hAnsi="Times New Roman"/>
          <w:sz w:val="20"/>
          <w:szCs w:val="20"/>
        </w:rPr>
        <w:t xml:space="preserve">      </w:t>
      </w:r>
      <w:r w:rsidRPr="00B05EA1">
        <w:rPr>
          <w:rFonts w:ascii="Times New Roman" w:hAnsi="Times New Roman"/>
          <w:sz w:val="20"/>
          <w:szCs w:val="20"/>
        </w:rPr>
        <w:t xml:space="preserve">11 %) за счет меньшей яйценоскости. У птицы отцовской формы этот показатель был минимальным и составил всего 2,3 %, что объясняется высокими затратами корма и низкой яйценоскостью. </w:t>
      </w:r>
    </w:p>
    <w:p w:rsidR="00424AF2" w:rsidRPr="00B05EA1" w:rsidRDefault="00424AF2" w:rsidP="003D76EC">
      <w:pPr>
        <w:pStyle w:val="af9"/>
        <w:spacing w:after="0" w:line="238" w:lineRule="auto"/>
        <w:ind w:firstLine="285"/>
        <w:jc w:val="both"/>
        <w:rPr>
          <w:rFonts w:ascii="Times New Roman" w:hAnsi="Times New Roman"/>
          <w:sz w:val="20"/>
          <w:szCs w:val="20"/>
        </w:rPr>
      </w:pPr>
      <w:r w:rsidRPr="00B05EA1">
        <w:rPr>
          <w:rFonts w:ascii="Times New Roman" w:hAnsi="Times New Roman"/>
          <w:b/>
          <w:sz w:val="20"/>
          <w:szCs w:val="20"/>
        </w:rPr>
        <w:t>Заключение.</w:t>
      </w:r>
      <w:r w:rsidRPr="00B05EA1">
        <w:rPr>
          <w:rFonts w:ascii="Times New Roman" w:hAnsi="Times New Roman"/>
          <w:sz w:val="20"/>
          <w:szCs w:val="20"/>
        </w:rPr>
        <w:t xml:space="preserve"> Доказана эффективность скрещивания кур абориген</w:t>
      </w:r>
      <w:r w:rsidR="00626536">
        <w:rPr>
          <w:rFonts w:ascii="Times New Roman" w:hAnsi="Times New Roman"/>
          <w:sz w:val="20"/>
          <w:szCs w:val="20"/>
        </w:rPr>
        <w:softHyphen/>
      </w:r>
      <w:r w:rsidRPr="00B05EA1">
        <w:rPr>
          <w:rFonts w:ascii="Times New Roman" w:hAnsi="Times New Roman"/>
          <w:sz w:val="20"/>
          <w:szCs w:val="20"/>
        </w:rPr>
        <w:t>ной яично-мясной породы Полтавская глинистая с петухами заводской линии Г2 мясо</w:t>
      </w:r>
      <w:r w:rsidR="009702C5">
        <w:rPr>
          <w:rFonts w:ascii="Times New Roman" w:hAnsi="Times New Roman"/>
          <w:sz w:val="20"/>
          <w:szCs w:val="20"/>
        </w:rPr>
        <w:t>-</w:t>
      </w:r>
      <w:r w:rsidRPr="00B05EA1">
        <w:rPr>
          <w:rFonts w:ascii="Times New Roman" w:hAnsi="Times New Roman"/>
          <w:sz w:val="20"/>
          <w:szCs w:val="20"/>
        </w:rPr>
        <w:t>яичной породы Плимутрок белый для получения гиб</w:t>
      </w:r>
      <w:r w:rsidR="00626536">
        <w:rPr>
          <w:rFonts w:ascii="Times New Roman" w:hAnsi="Times New Roman"/>
          <w:sz w:val="20"/>
          <w:szCs w:val="20"/>
        </w:rPr>
        <w:softHyphen/>
      </w:r>
      <w:r w:rsidRPr="00B05EA1">
        <w:rPr>
          <w:rFonts w:ascii="Times New Roman" w:hAnsi="Times New Roman"/>
          <w:sz w:val="20"/>
          <w:szCs w:val="20"/>
        </w:rPr>
        <w:t>рида двойного назначения. Рентабельность производства мяса гибрид</w:t>
      </w:r>
      <w:r w:rsidR="00626536">
        <w:rPr>
          <w:rFonts w:ascii="Times New Roman" w:hAnsi="Times New Roman"/>
          <w:sz w:val="20"/>
          <w:szCs w:val="20"/>
        </w:rPr>
        <w:softHyphen/>
      </w:r>
      <w:r w:rsidRPr="00B05EA1">
        <w:rPr>
          <w:rFonts w:ascii="Times New Roman" w:hAnsi="Times New Roman"/>
          <w:sz w:val="20"/>
          <w:szCs w:val="20"/>
        </w:rPr>
        <w:t xml:space="preserve">ных цыплят на 2 % выше в сравнении с отцовской формой и на 12 % </w:t>
      </w:r>
      <w:r w:rsidR="00241C14">
        <w:rPr>
          <w:rFonts w:ascii="Times New Roman" w:hAnsi="Times New Roman"/>
          <w:sz w:val="20"/>
          <w:szCs w:val="20"/>
        </w:rPr>
        <w:t>−</w:t>
      </w:r>
      <w:r w:rsidRPr="00B05EA1">
        <w:rPr>
          <w:rFonts w:ascii="Times New Roman" w:hAnsi="Times New Roman"/>
          <w:sz w:val="20"/>
          <w:szCs w:val="20"/>
        </w:rPr>
        <w:t xml:space="preserve"> в сравнении с материнской линией, откорм петушков которой оказался убыточным. Использование гибридов для производства пищевых яиц также оказалось наиболее рентабельным за счет высокой яйценоск</w:t>
      </w:r>
      <w:r w:rsidRPr="00B05EA1">
        <w:rPr>
          <w:rFonts w:ascii="Times New Roman" w:hAnsi="Times New Roman"/>
          <w:sz w:val="20"/>
          <w:szCs w:val="20"/>
        </w:rPr>
        <w:t>о</w:t>
      </w:r>
      <w:r w:rsidRPr="00B05EA1">
        <w:rPr>
          <w:rFonts w:ascii="Times New Roman" w:hAnsi="Times New Roman"/>
          <w:sz w:val="20"/>
          <w:szCs w:val="20"/>
        </w:rPr>
        <w:t>сти</w:t>
      </w:r>
      <w:r w:rsidR="00626536">
        <w:rPr>
          <w:rFonts w:ascii="Times New Roman" w:hAnsi="Times New Roman"/>
          <w:sz w:val="20"/>
          <w:szCs w:val="20"/>
        </w:rPr>
        <w:t> </w:t>
      </w:r>
      <w:r w:rsidRPr="00B05EA1">
        <w:rPr>
          <w:rFonts w:ascii="Times New Roman" w:hAnsi="Times New Roman"/>
          <w:sz w:val="20"/>
          <w:szCs w:val="20"/>
        </w:rPr>
        <w:t>– 29,8 %, что на 11</w:t>
      </w:r>
      <w:r w:rsidR="00241C14">
        <w:rPr>
          <w:rFonts w:ascii="Times New Roman" w:hAnsi="Times New Roman"/>
          <w:sz w:val="20"/>
          <w:szCs w:val="20"/>
        </w:rPr>
        <w:t>−</w:t>
      </w:r>
      <w:r w:rsidRPr="00B05EA1">
        <w:rPr>
          <w:rFonts w:ascii="Times New Roman" w:hAnsi="Times New Roman"/>
          <w:sz w:val="20"/>
          <w:szCs w:val="20"/>
        </w:rPr>
        <w:t>2,3 % выше, чем при использовании для этих це</w:t>
      </w:r>
      <w:r w:rsidR="00626536">
        <w:rPr>
          <w:rFonts w:ascii="Times New Roman" w:hAnsi="Times New Roman"/>
          <w:sz w:val="20"/>
          <w:szCs w:val="20"/>
        </w:rPr>
        <w:softHyphen/>
      </w:r>
      <w:r w:rsidRPr="00B05EA1">
        <w:rPr>
          <w:rFonts w:ascii="Times New Roman" w:hAnsi="Times New Roman"/>
          <w:sz w:val="20"/>
          <w:szCs w:val="20"/>
        </w:rPr>
        <w:t xml:space="preserve">лей несушек исходных форм. </w:t>
      </w:r>
      <w:r w:rsidR="009702C5">
        <w:rPr>
          <w:rFonts w:ascii="Times New Roman" w:hAnsi="Times New Roman"/>
          <w:sz w:val="20"/>
          <w:szCs w:val="20"/>
        </w:rPr>
        <w:t>Таким образом</w:t>
      </w:r>
      <w:r w:rsidRPr="00B05EA1">
        <w:rPr>
          <w:rFonts w:ascii="Times New Roman" w:hAnsi="Times New Roman"/>
          <w:sz w:val="20"/>
          <w:szCs w:val="20"/>
        </w:rPr>
        <w:t>, данный гибрид явл</w:t>
      </w:r>
      <w:r w:rsidRPr="00B05EA1">
        <w:rPr>
          <w:rFonts w:ascii="Times New Roman" w:hAnsi="Times New Roman"/>
          <w:sz w:val="20"/>
          <w:szCs w:val="20"/>
        </w:rPr>
        <w:t>я</w:t>
      </w:r>
      <w:r w:rsidRPr="00B05EA1">
        <w:rPr>
          <w:rFonts w:ascii="Times New Roman" w:hAnsi="Times New Roman"/>
          <w:sz w:val="20"/>
          <w:szCs w:val="20"/>
        </w:rPr>
        <w:t>ется оптимальным для разведения в приусадебных хозяйствах и пр</w:t>
      </w:r>
      <w:r w:rsidRPr="00B05EA1">
        <w:rPr>
          <w:rFonts w:ascii="Times New Roman" w:hAnsi="Times New Roman"/>
          <w:sz w:val="20"/>
          <w:szCs w:val="20"/>
        </w:rPr>
        <w:t>о</w:t>
      </w:r>
      <w:r w:rsidRPr="00B05EA1">
        <w:rPr>
          <w:rFonts w:ascii="Times New Roman" w:hAnsi="Times New Roman"/>
          <w:sz w:val="20"/>
          <w:szCs w:val="20"/>
        </w:rPr>
        <w:t>извод</w:t>
      </w:r>
      <w:r w:rsidR="00626536">
        <w:rPr>
          <w:rFonts w:ascii="Times New Roman" w:hAnsi="Times New Roman"/>
          <w:sz w:val="20"/>
          <w:szCs w:val="20"/>
        </w:rPr>
        <w:softHyphen/>
      </w:r>
      <w:r w:rsidRPr="00B05EA1">
        <w:rPr>
          <w:rFonts w:ascii="Times New Roman" w:hAnsi="Times New Roman"/>
          <w:sz w:val="20"/>
          <w:szCs w:val="20"/>
        </w:rPr>
        <w:t>ства органической продукции.</w:t>
      </w:r>
    </w:p>
    <w:p w:rsidR="00424AF2" w:rsidRDefault="00424AF2" w:rsidP="003D76EC">
      <w:pPr>
        <w:spacing w:after="0" w:line="238" w:lineRule="auto"/>
        <w:rPr>
          <w:rFonts w:ascii="Times New Roman" w:hAnsi="Times New Roman"/>
          <w:sz w:val="16"/>
          <w:szCs w:val="20"/>
        </w:rPr>
      </w:pPr>
    </w:p>
    <w:p w:rsidR="009A7973" w:rsidRPr="003E23FF" w:rsidRDefault="009A7973" w:rsidP="003D76EC">
      <w:pPr>
        <w:spacing w:after="0" w:line="238" w:lineRule="auto"/>
        <w:rPr>
          <w:rFonts w:ascii="Times New Roman" w:hAnsi="Times New Roman"/>
          <w:sz w:val="16"/>
          <w:szCs w:val="20"/>
        </w:rPr>
      </w:pPr>
    </w:p>
    <w:p w:rsidR="00424AF2" w:rsidRPr="00626536" w:rsidRDefault="00424AF2" w:rsidP="003D76EC">
      <w:pPr>
        <w:spacing w:after="0" w:line="238" w:lineRule="auto"/>
        <w:jc w:val="center"/>
        <w:rPr>
          <w:rFonts w:ascii="Times New Roman" w:hAnsi="Times New Roman"/>
          <w:sz w:val="16"/>
          <w:szCs w:val="20"/>
        </w:rPr>
      </w:pPr>
      <w:r w:rsidRPr="00626536">
        <w:rPr>
          <w:rFonts w:ascii="Times New Roman" w:hAnsi="Times New Roman"/>
          <w:sz w:val="16"/>
          <w:szCs w:val="20"/>
        </w:rPr>
        <w:t>ЛИТЕРАТУРА</w:t>
      </w:r>
    </w:p>
    <w:p w:rsidR="00241C14" w:rsidRPr="003E23FF" w:rsidRDefault="00241C14" w:rsidP="003D76EC">
      <w:pPr>
        <w:spacing w:after="0" w:line="238" w:lineRule="auto"/>
        <w:jc w:val="center"/>
        <w:rPr>
          <w:rFonts w:ascii="Times New Roman" w:hAnsi="Times New Roman"/>
          <w:sz w:val="16"/>
          <w:szCs w:val="20"/>
        </w:rPr>
      </w:pPr>
    </w:p>
    <w:p w:rsidR="00424AF2" w:rsidRPr="00B05EA1" w:rsidRDefault="00424AF2" w:rsidP="003D76EC">
      <w:pPr>
        <w:numPr>
          <w:ilvl w:val="0"/>
          <w:numId w:val="23"/>
        </w:numPr>
        <w:tabs>
          <w:tab w:val="clear" w:pos="780"/>
          <w:tab w:val="num" w:pos="456"/>
        </w:tabs>
        <w:spacing w:after="0" w:line="238" w:lineRule="auto"/>
        <w:ind w:left="0" w:firstLine="285"/>
        <w:jc w:val="both"/>
        <w:rPr>
          <w:rFonts w:ascii="Times New Roman" w:hAnsi="Times New Roman"/>
          <w:bCs/>
          <w:sz w:val="16"/>
          <w:szCs w:val="16"/>
          <w:lang w:val="en-US"/>
        </w:rPr>
      </w:pPr>
      <w:r w:rsidRPr="00F54022">
        <w:rPr>
          <w:rFonts w:ascii="Times New Roman" w:hAnsi="Times New Roman"/>
          <w:bCs/>
          <w:caps/>
          <w:spacing w:val="20"/>
          <w:sz w:val="16"/>
          <w:szCs w:val="16"/>
          <w:lang w:val="en-US"/>
        </w:rPr>
        <w:t>A</w:t>
      </w:r>
      <w:r w:rsidRPr="00F54022">
        <w:rPr>
          <w:rFonts w:ascii="Times New Roman" w:hAnsi="Times New Roman"/>
          <w:bCs/>
          <w:spacing w:val="20"/>
          <w:sz w:val="16"/>
          <w:szCs w:val="16"/>
          <w:lang w:val="en-US"/>
        </w:rPr>
        <w:t>kinola</w:t>
      </w:r>
      <w:r w:rsidR="00241C14" w:rsidRPr="00241C14">
        <w:rPr>
          <w:rFonts w:ascii="Times New Roman" w:hAnsi="Times New Roman"/>
          <w:bCs/>
          <w:sz w:val="16"/>
          <w:szCs w:val="16"/>
          <w:lang w:val="en-US"/>
        </w:rPr>
        <w:t>,</w:t>
      </w:r>
      <w:r w:rsidRPr="00B05EA1">
        <w:rPr>
          <w:rFonts w:ascii="Times New Roman" w:hAnsi="Times New Roman"/>
          <w:bCs/>
          <w:sz w:val="16"/>
          <w:szCs w:val="16"/>
          <w:lang w:val="en-US"/>
        </w:rPr>
        <w:t xml:space="preserve"> L.</w:t>
      </w:r>
      <w:r w:rsidR="00F54022" w:rsidRPr="00F54022">
        <w:rPr>
          <w:rFonts w:ascii="Times New Roman" w:hAnsi="Times New Roman"/>
          <w:bCs/>
          <w:sz w:val="16"/>
          <w:szCs w:val="16"/>
          <w:lang w:val="en-US"/>
        </w:rPr>
        <w:t> </w:t>
      </w:r>
      <w:r w:rsidRPr="00B05EA1">
        <w:rPr>
          <w:rFonts w:ascii="Times New Roman" w:hAnsi="Times New Roman"/>
          <w:bCs/>
          <w:sz w:val="16"/>
          <w:szCs w:val="16"/>
          <w:lang w:val="en-US"/>
        </w:rPr>
        <w:t>A.</w:t>
      </w:r>
      <w:r w:rsidR="00F54022" w:rsidRPr="00F54022">
        <w:rPr>
          <w:rFonts w:ascii="Times New Roman" w:hAnsi="Times New Roman"/>
          <w:bCs/>
          <w:sz w:val="16"/>
          <w:szCs w:val="16"/>
          <w:lang w:val="en-US"/>
        </w:rPr>
        <w:t> </w:t>
      </w:r>
      <w:r w:rsidRPr="00B05EA1">
        <w:rPr>
          <w:rFonts w:ascii="Times New Roman" w:hAnsi="Times New Roman"/>
          <w:bCs/>
          <w:sz w:val="16"/>
          <w:szCs w:val="16"/>
          <w:lang w:val="en-US"/>
        </w:rPr>
        <w:t>F. Relevance of rural poultry production in developing countries with spe</w:t>
      </w:r>
      <w:r w:rsidR="00626536">
        <w:rPr>
          <w:rFonts w:ascii="Times New Roman" w:hAnsi="Times New Roman"/>
          <w:bCs/>
          <w:sz w:val="16"/>
          <w:szCs w:val="16"/>
          <w:lang w:val="en-US"/>
        </w:rPr>
        <w:softHyphen/>
      </w:r>
      <w:r w:rsidRPr="00B05EA1">
        <w:rPr>
          <w:rFonts w:ascii="Times New Roman" w:hAnsi="Times New Roman"/>
          <w:bCs/>
          <w:sz w:val="16"/>
          <w:szCs w:val="16"/>
          <w:lang w:val="en-US"/>
        </w:rPr>
        <w:t>cial reference to Africa / L.</w:t>
      </w:r>
      <w:r w:rsidR="00F54022" w:rsidRPr="00F54022">
        <w:rPr>
          <w:rFonts w:ascii="Times New Roman" w:hAnsi="Times New Roman"/>
          <w:bCs/>
          <w:sz w:val="16"/>
          <w:szCs w:val="16"/>
          <w:lang w:val="en-US"/>
        </w:rPr>
        <w:t> </w:t>
      </w:r>
      <w:r w:rsidRPr="00B05EA1">
        <w:rPr>
          <w:rFonts w:ascii="Times New Roman" w:hAnsi="Times New Roman"/>
          <w:bCs/>
          <w:sz w:val="16"/>
          <w:szCs w:val="16"/>
          <w:lang w:val="en-US"/>
        </w:rPr>
        <w:t>A.</w:t>
      </w:r>
      <w:r w:rsidR="00F54022" w:rsidRPr="00F54022">
        <w:rPr>
          <w:rFonts w:ascii="Times New Roman" w:hAnsi="Times New Roman"/>
          <w:bCs/>
          <w:sz w:val="16"/>
          <w:szCs w:val="16"/>
          <w:lang w:val="en-US"/>
        </w:rPr>
        <w:t> </w:t>
      </w:r>
      <w:r w:rsidRPr="00B05EA1">
        <w:rPr>
          <w:rFonts w:ascii="Times New Roman" w:hAnsi="Times New Roman"/>
          <w:bCs/>
          <w:sz w:val="16"/>
          <w:szCs w:val="16"/>
          <w:lang w:val="en-US"/>
        </w:rPr>
        <w:t xml:space="preserve">F. </w:t>
      </w:r>
      <w:r w:rsidRPr="00B05EA1">
        <w:rPr>
          <w:rFonts w:ascii="Times New Roman" w:hAnsi="Times New Roman"/>
          <w:bCs/>
          <w:caps/>
          <w:sz w:val="16"/>
          <w:szCs w:val="16"/>
          <w:lang w:val="en-US"/>
        </w:rPr>
        <w:t>A</w:t>
      </w:r>
      <w:r w:rsidRPr="00B05EA1">
        <w:rPr>
          <w:rFonts w:ascii="Times New Roman" w:hAnsi="Times New Roman"/>
          <w:bCs/>
          <w:sz w:val="16"/>
          <w:szCs w:val="16"/>
          <w:lang w:val="en-US"/>
        </w:rPr>
        <w:t>kinola</w:t>
      </w:r>
      <w:r w:rsidRPr="00B05EA1">
        <w:rPr>
          <w:rFonts w:ascii="Times New Roman" w:hAnsi="Times New Roman"/>
          <w:bCs/>
          <w:sz w:val="16"/>
          <w:szCs w:val="16"/>
          <w:lang w:val="uk-UA"/>
        </w:rPr>
        <w:t>,</w:t>
      </w:r>
      <w:r w:rsidRPr="00B05EA1">
        <w:rPr>
          <w:rFonts w:ascii="Times New Roman" w:hAnsi="Times New Roman"/>
          <w:bCs/>
          <w:sz w:val="16"/>
          <w:szCs w:val="16"/>
          <w:lang w:val="en-US"/>
        </w:rPr>
        <w:t xml:space="preserve"> A. </w:t>
      </w:r>
      <w:r w:rsidRPr="00B05EA1">
        <w:rPr>
          <w:rFonts w:ascii="Times New Roman" w:hAnsi="Times New Roman"/>
          <w:bCs/>
          <w:caps/>
          <w:sz w:val="16"/>
          <w:szCs w:val="16"/>
          <w:lang w:val="en-US"/>
        </w:rPr>
        <w:t>E</w:t>
      </w:r>
      <w:r w:rsidRPr="00B05EA1">
        <w:rPr>
          <w:rFonts w:ascii="Times New Roman" w:hAnsi="Times New Roman"/>
          <w:bCs/>
          <w:sz w:val="16"/>
          <w:szCs w:val="16"/>
          <w:lang w:val="en-US"/>
        </w:rPr>
        <w:t>ssien</w:t>
      </w:r>
      <w:r w:rsidRPr="00B05EA1">
        <w:rPr>
          <w:rFonts w:ascii="Times New Roman" w:hAnsi="Times New Roman"/>
          <w:bCs/>
          <w:sz w:val="16"/>
          <w:szCs w:val="16"/>
          <w:lang w:val="uk-UA"/>
        </w:rPr>
        <w:t xml:space="preserve"> //</w:t>
      </w:r>
      <w:r w:rsidRPr="00B05EA1">
        <w:rPr>
          <w:rFonts w:ascii="Times New Roman" w:hAnsi="Times New Roman"/>
          <w:bCs/>
          <w:sz w:val="16"/>
          <w:szCs w:val="16"/>
          <w:lang w:val="en-US"/>
        </w:rPr>
        <w:t xml:space="preserve"> World's Poultry Science Journal. </w:t>
      </w:r>
      <w:r w:rsidRPr="00B05EA1">
        <w:rPr>
          <w:rFonts w:ascii="Times New Roman" w:hAnsi="Times New Roman"/>
          <w:bCs/>
          <w:sz w:val="16"/>
          <w:szCs w:val="16"/>
          <w:lang w:val="uk-UA"/>
        </w:rPr>
        <w:t xml:space="preserve">– </w:t>
      </w:r>
      <w:r w:rsidRPr="00B05EA1">
        <w:rPr>
          <w:rFonts w:ascii="Times New Roman" w:hAnsi="Times New Roman"/>
          <w:bCs/>
          <w:sz w:val="16"/>
          <w:szCs w:val="16"/>
          <w:lang w:val="en-US"/>
        </w:rPr>
        <w:t xml:space="preserve">2011. – </w:t>
      </w:r>
      <w:r w:rsidRPr="00B05EA1">
        <w:rPr>
          <w:rFonts w:ascii="Times New Roman" w:hAnsi="Times New Roman"/>
          <w:bCs/>
          <w:caps/>
          <w:sz w:val="16"/>
          <w:szCs w:val="16"/>
          <w:lang w:val="en-US"/>
        </w:rPr>
        <w:t>v</w:t>
      </w:r>
      <w:r w:rsidRPr="00B05EA1">
        <w:rPr>
          <w:rFonts w:ascii="Times New Roman" w:hAnsi="Times New Roman"/>
          <w:bCs/>
          <w:sz w:val="16"/>
          <w:szCs w:val="16"/>
          <w:lang w:val="en-US"/>
        </w:rPr>
        <w:t xml:space="preserve">ol. 67. – </w:t>
      </w:r>
      <w:r w:rsidRPr="00B05EA1">
        <w:rPr>
          <w:rFonts w:ascii="Times New Roman" w:hAnsi="Times New Roman"/>
          <w:bCs/>
          <w:caps/>
          <w:sz w:val="16"/>
          <w:szCs w:val="16"/>
          <w:lang w:val="en-US"/>
        </w:rPr>
        <w:t>p</w:t>
      </w:r>
      <w:r w:rsidRPr="00B05EA1">
        <w:rPr>
          <w:rFonts w:ascii="Times New Roman" w:hAnsi="Times New Roman"/>
          <w:bCs/>
          <w:sz w:val="16"/>
          <w:szCs w:val="16"/>
          <w:lang w:val="en-US"/>
        </w:rPr>
        <w:t>. 697</w:t>
      </w:r>
      <w:r w:rsidR="00F54022">
        <w:rPr>
          <w:rFonts w:ascii="Times New Roman" w:hAnsi="Times New Roman"/>
          <w:bCs/>
          <w:sz w:val="16"/>
          <w:szCs w:val="16"/>
          <w:lang w:val="en-US"/>
        </w:rPr>
        <w:t>−</w:t>
      </w:r>
      <w:r w:rsidRPr="00B05EA1">
        <w:rPr>
          <w:rFonts w:ascii="Times New Roman" w:hAnsi="Times New Roman"/>
          <w:bCs/>
          <w:sz w:val="16"/>
          <w:szCs w:val="16"/>
          <w:lang w:val="en-US"/>
        </w:rPr>
        <w:t xml:space="preserve">705. </w:t>
      </w:r>
    </w:p>
    <w:p w:rsidR="00424AF2" w:rsidRPr="00B05EA1" w:rsidRDefault="00424AF2" w:rsidP="003D76EC">
      <w:pPr>
        <w:numPr>
          <w:ilvl w:val="0"/>
          <w:numId w:val="23"/>
        </w:numPr>
        <w:tabs>
          <w:tab w:val="clear" w:pos="780"/>
          <w:tab w:val="num" w:pos="456"/>
        </w:tabs>
        <w:spacing w:after="0" w:line="238" w:lineRule="auto"/>
        <w:ind w:left="0" w:firstLine="285"/>
        <w:jc w:val="both"/>
        <w:rPr>
          <w:rStyle w:val="refseriesdate"/>
          <w:rFonts w:ascii="Times New Roman" w:hAnsi="Times New Roman"/>
          <w:sz w:val="16"/>
          <w:szCs w:val="16"/>
          <w:lang w:val="en-US"/>
        </w:rPr>
      </w:pPr>
      <w:r w:rsidRPr="00F54022">
        <w:rPr>
          <w:rStyle w:val="publication-titlejs-publication-title"/>
          <w:rFonts w:ascii="Times New Roman" w:hAnsi="Times New Roman"/>
          <w:caps/>
          <w:spacing w:val="20"/>
          <w:sz w:val="16"/>
          <w:szCs w:val="16"/>
          <w:lang w:val="en-US"/>
        </w:rPr>
        <w:t>P</w:t>
      </w:r>
      <w:r w:rsidRPr="00F54022">
        <w:rPr>
          <w:rStyle w:val="publication-titlejs-publication-title"/>
          <w:rFonts w:ascii="Times New Roman" w:hAnsi="Times New Roman"/>
          <w:spacing w:val="20"/>
          <w:sz w:val="16"/>
          <w:szCs w:val="16"/>
          <w:lang w:val="en-US"/>
        </w:rPr>
        <w:t>adhi</w:t>
      </w:r>
      <w:r w:rsidR="00241C14" w:rsidRPr="00241C14">
        <w:rPr>
          <w:rStyle w:val="publication-titlejs-publication-title"/>
          <w:rFonts w:ascii="Times New Roman" w:hAnsi="Times New Roman"/>
          <w:sz w:val="16"/>
          <w:szCs w:val="16"/>
          <w:lang w:val="en-US"/>
        </w:rPr>
        <w:t>,</w:t>
      </w:r>
      <w:r w:rsidRPr="00B05EA1">
        <w:rPr>
          <w:rStyle w:val="publication-titlejs-publication-title"/>
          <w:rFonts w:ascii="Times New Roman" w:hAnsi="Times New Roman"/>
          <w:sz w:val="16"/>
          <w:szCs w:val="16"/>
          <w:lang w:val="en-US"/>
        </w:rPr>
        <w:t xml:space="preserve"> M. K. Importance of Indigenous Breeds of Chicken for Rural Economy and Their Improvements for Higher Production Performance / M.</w:t>
      </w:r>
      <w:r w:rsidR="00241C14" w:rsidRPr="00241C14">
        <w:rPr>
          <w:rStyle w:val="publication-titlejs-publication-title"/>
          <w:rFonts w:ascii="Times New Roman" w:hAnsi="Times New Roman"/>
          <w:sz w:val="16"/>
          <w:szCs w:val="16"/>
          <w:lang w:val="en-US"/>
        </w:rPr>
        <w:t> </w:t>
      </w:r>
      <w:r w:rsidRPr="00B05EA1">
        <w:rPr>
          <w:rStyle w:val="publication-titlejs-publication-title"/>
          <w:rFonts w:ascii="Times New Roman" w:hAnsi="Times New Roman"/>
          <w:sz w:val="16"/>
          <w:szCs w:val="16"/>
          <w:lang w:val="en-US"/>
        </w:rPr>
        <w:t xml:space="preserve">K. </w:t>
      </w:r>
      <w:r w:rsidRPr="00B05EA1">
        <w:rPr>
          <w:rStyle w:val="publication-titlejs-publication-title"/>
          <w:rFonts w:ascii="Times New Roman" w:hAnsi="Times New Roman"/>
          <w:caps/>
          <w:sz w:val="16"/>
          <w:szCs w:val="16"/>
          <w:lang w:val="en-US"/>
        </w:rPr>
        <w:t>P</w:t>
      </w:r>
      <w:r w:rsidRPr="00B05EA1">
        <w:rPr>
          <w:rStyle w:val="publication-titlejs-publication-title"/>
          <w:rFonts w:ascii="Times New Roman" w:hAnsi="Times New Roman"/>
          <w:sz w:val="16"/>
          <w:szCs w:val="16"/>
          <w:lang w:val="en-US"/>
        </w:rPr>
        <w:t xml:space="preserve">adhi // </w:t>
      </w:r>
      <w:r w:rsidRPr="00B05EA1">
        <w:rPr>
          <w:rStyle w:val="refseriestitle"/>
          <w:rFonts w:ascii="Times New Roman" w:hAnsi="Times New Roman"/>
          <w:sz w:val="16"/>
          <w:szCs w:val="16"/>
          <w:lang w:val="en-US"/>
        </w:rPr>
        <w:t>Scientifica. –</w:t>
      </w:r>
      <w:r w:rsidRPr="00B05EA1">
        <w:rPr>
          <w:rStyle w:val="reference"/>
          <w:rFonts w:ascii="Times New Roman" w:hAnsi="Times New Roman"/>
          <w:sz w:val="16"/>
          <w:szCs w:val="16"/>
          <w:lang w:val="en-US"/>
        </w:rPr>
        <w:t xml:space="preserve"> </w:t>
      </w:r>
      <w:r w:rsidR="00D17237">
        <w:rPr>
          <w:rStyle w:val="publication-titlejs-publication-title"/>
          <w:rFonts w:ascii="Times New Roman" w:hAnsi="Times New Roman"/>
          <w:sz w:val="16"/>
          <w:szCs w:val="16"/>
          <w:lang w:val="en-US"/>
        </w:rPr>
        <w:t>2016.</w:t>
      </w:r>
      <w:r w:rsidRPr="00B05EA1">
        <w:rPr>
          <w:rStyle w:val="refseriesdate"/>
          <w:rFonts w:ascii="Times New Roman" w:hAnsi="Times New Roman"/>
          <w:sz w:val="16"/>
          <w:szCs w:val="16"/>
          <w:lang w:val="en-US"/>
        </w:rPr>
        <w:t xml:space="preserve"> – </w:t>
      </w:r>
      <w:r w:rsidRPr="00B05EA1">
        <w:rPr>
          <w:rStyle w:val="refseriesdate"/>
          <w:rFonts w:ascii="Times New Roman" w:hAnsi="Times New Roman"/>
          <w:caps/>
          <w:sz w:val="16"/>
          <w:szCs w:val="16"/>
          <w:lang w:val="en-US"/>
        </w:rPr>
        <w:t>p</w:t>
      </w:r>
      <w:r w:rsidRPr="00B05EA1">
        <w:rPr>
          <w:rStyle w:val="refseriesdate"/>
          <w:rFonts w:ascii="Times New Roman" w:hAnsi="Times New Roman"/>
          <w:sz w:val="16"/>
          <w:szCs w:val="16"/>
          <w:lang w:val="en-US"/>
        </w:rPr>
        <w:t>. 1</w:t>
      </w:r>
      <w:r w:rsidR="00F54022">
        <w:rPr>
          <w:rStyle w:val="refseriesdate"/>
          <w:rFonts w:ascii="Times New Roman" w:hAnsi="Times New Roman"/>
          <w:sz w:val="16"/>
          <w:szCs w:val="16"/>
          <w:lang w:val="en-US"/>
        </w:rPr>
        <w:t>−</w:t>
      </w:r>
      <w:r w:rsidRPr="00B05EA1">
        <w:rPr>
          <w:rStyle w:val="refseriesdate"/>
          <w:rFonts w:ascii="Times New Roman" w:hAnsi="Times New Roman"/>
          <w:sz w:val="16"/>
          <w:szCs w:val="16"/>
          <w:lang w:val="en-US"/>
        </w:rPr>
        <w:t>9.</w:t>
      </w:r>
    </w:p>
    <w:p w:rsidR="00424AF2" w:rsidRPr="00F54022" w:rsidRDefault="00424AF2" w:rsidP="003D76EC">
      <w:pPr>
        <w:pStyle w:val="Default"/>
        <w:numPr>
          <w:ilvl w:val="0"/>
          <w:numId w:val="23"/>
        </w:numPr>
        <w:tabs>
          <w:tab w:val="clear" w:pos="780"/>
          <w:tab w:val="num" w:pos="456"/>
        </w:tabs>
        <w:spacing w:line="238" w:lineRule="auto"/>
        <w:ind w:left="0" w:firstLine="285"/>
        <w:jc w:val="both"/>
        <w:rPr>
          <w:sz w:val="16"/>
          <w:szCs w:val="16"/>
        </w:rPr>
      </w:pPr>
      <w:r w:rsidRPr="00B05EA1">
        <w:rPr>
          <w:sz w:val="16"/>
          <w:szCs w:val="16"/>
          <w:lang w:val="uk-UA"/>
        </w:rPr>
        <w:t>Виробництво продукції тваринництва в Україні у 2015 році: Державна служба стати</w:t>
      </w:r>
      <w:r w:rsidR="00626536">
        <w:rPr>
          <w:sz w:val="16"/>
          <w:szCs w:val="16"/>
          <w:lang w:val="uk-UA"/>
        </w:rPr>
        <w:softHyphen/>
      </w:r>
      <w:r w:rsidRPr="00B05EA1">
        <w:rPr>
          <w:sz w:val="16"/>
          <w:szCs w:val="16"/>
          <w:lang w:val="uk-UA"/>
        </w:rPr>
        <w:t>стики</w:t>
      </w:r>
      <w:r w:rsidR="00F54022">
        <w:rPr>
          <w:sz w:val="16"/>
          <w:szCs w:val="16"/>
          <w:lang w:val="uk-UA"/>
        </w:rPr>
        <w:t xml:space="preserve"> </w:t>
      </w:r>
      <w:r w:rsidRPr="00B05EA1">
        <w:rPr>
          <w:sz w:val="16"/>
          <w:szCs w:val="16"/>
          <w:lang w:val="uk-UA"/>
        </w:rPr>
        <w:t>України</w:t>
      </w:r>
      <w:r w:rsidRPr="00652B01">
        <w:rPr>
          <w:sz w:val="16"/>
          <w:szCs w:val="16"/>
        </w:rPr>
        <w:t>. [</w:t>
      </w:r>
      <w:r w:rsidRPr="00B05EA1">
        <w:rPr>
          <w:sz w:val="16"/>
          <w:szCs w:val="16"/>
        </w:rPr>
        <w:t>Электронный</w:t>
      </w:r>
      <w:r w:rsidRPr="00652B01">
        <w:rPr>
          <w:sz w:val="16"/>
          <w:szCs w:val="16"/>
        </w:rPr>
        <w:t xml:space="preserve"> </w:t>
      </w:r>
      <w:r w:rsidRPr="00B05EA1">
        <w:rPr>
          <w:sz w:val="16"/>
          <w:szCs w:val="16"/>
        </w:rPr>
        <w:t>ресурс</w:t>
      </w:r>
      <w:r w:rsidRPr="00652B01">
        <w:rPr>
          <w:sz w:val="16"/>
          <w:szCs w:val="16"/>
        </w:rPr>
        <w:t xml:space="preserve">]. </w:t>
      </w:r>
      <w:r w:rsidR="00D17237">
        <w:rPr>
          <w:sz w:val="16"/>
          <w:szCs w:val="16"/>
        </w:rPr>
        <w:t>Режим доступа</w:t>
      </w:r>
      <w:r w:rsidRPr="00652B01">
        <w:rPr>
          <w:sz w:val="16"/>
          <w:szCs w:val="16"/>
        </w:rPr>
        <w:t xml:space="preserve">: </w:t>
      </w:r>
      <w:hyperlink r:id="rId30" w:history="1">
        <w:r w:rsidRPr="00241C14">
          <w:rPr>
            <w:rStyle w:val="af2"/>
            <w:color w:val="auto"/>
            <w:sz w:val="16"/>
            <w:szCs w:val="16"/>
            <w:u w:val="none"/>
            <w:lang w:val="en-US"/>
          </w:rPr>
          <w:t>http</w:t>
        </w:r>
        <w:r w:rsidRPr="00F54022">
          <w:rPr>
            <w:rStyle w:val="af2"/>
            <w:color w:val="auto"/>
            <w:sz w:val="16"/>
            <w:szCs w:val="16"/>
            <w:u w:val="none"/>
          </w:rPr>
          <w:t>:</w:t>
        </w:r>
        <w:r w:rsidR="00F54022" w:rsidRPr="00F54022">
          <w:rPr>
            <w:rStyle w:val="af2"/>
            <w:color w:val="auto"/>
            <w:sz w:val="16"/>
            <w:szCs w:val="16"/>
            <w:u w:val="none"/>
          </w:rPr>
          <w:t xml:space="preserve"> </w:t>
        </w:r>
        <w:r w:rsidRPr="00F54022">
          <w:rPr>
            <w:rStyle w:val="af2"/>
            <w:color w:val="auto"/>
            <w:sz w:val="16"/>
            <w:szCs w:val="16"/>
            <w:u w:val="none"/>
          </w:rPr>
          <w:t>//</w:t>
        </w:r>
        <w:r w:rsidR="00D17237">
          <w:rPr>
            <w:rStyle w:val="af2"/>
            <w:color w:val="auto"/>
            <w:sz w:val="16"/>
            <w:szCs w:val="16"/>
            <w:u w:val="none"/>
          </w:rPr>
          <w:t xml:space="preserve"> </w:t>
        </w:r>
        <w:r w:rsidRPr="00241C14">
          <w:rPr>
            <w:rStyle w:val="af2"/>
            <w:color w:val="auto"/>
            <w:sz w:val="16"/>
            <w:szCs w:val="16"/>
            <w:u w:val="none"/>
            <w:lang w:val="en-US"/>
          </w:rPr>
          <w:t>ukrstat</w:t>
        </w:r>
        <w:r w:rsidRPr="00F54022">
          <w:rPr>
            <w:rStyle w:val="af2"/>
            <w:color w:val="auto"/>
            <w:sz w:val="16"/>
            <w:szCs w:val="16"/>
            <w:u w:val="none"/>
          </w:rPr>
          <w:t>.</w:t>
        </w:r>
        <w:r w:rsidR="00241C14" w:rsidRPr="00241C14">
          <w:rPr>
            <w:rStyle w:val="af2"/>
            <w:color w:val="auto"/>
            <w:sz w:val="16"/>
            <w:szCs w:val="16"/>
            <w:u w:val="none"/>
            <w:lang w:val="en-US"/>
          </w:rPr>
          <w:t> </w:t>
        </w:r>
        <w:r w:rsidR="00F54022" w:rsidRPr="00F54022">
          <w:rPr>
            <w:rStyle w:val="af2"/>
            <w:color w:val="auto"/>
            <w:sz w:val="16"/>
            <w:szCs w:val="16"/>
            <w:u w:val="none"/>
          </w:rPr>
          <w:t xml:space="preserve"> </w:t>
        </w:r>
        <w:r w:rsidRPr="00241C14">
          <w:rPr>
            <w:rStyle w:val="af2"/>
            <w:color w:val="auto"/>
            <w:sz w:val="16"/>
            <w:szCs w:val="16"/>
            <w:u w:val="none"/>
            <w:lang w:val="en-US"/>
          </w:rPr>
          <w:t>gov</w:t>
        </w:r>
        <w:r w:rsidRPr="00F54022">
          <w:rPr>
            <w:rStyle w:val="af2"/>
            <w:color w:val="auto"/>
            <w:sz w:val="16"/>
            <w:szCs w:val="16"/>
            <w:u w:val="none"/>
          </w:rPr>
          <w:t>.</w:t>
        </w:r>
        <w:r w:rsidR="00241C14" w:rsidRPr="00241C14">
          <w:rPr>
            <w:rStyle w:val="af2"/>
            <w:color w:val="auto"/>
            <w:sz w:val="16"/>
            <w:szCs w:val="16"/>
            <w:u w:val="none"/>
            <w:lang w:val="en-US"/>
          </w:rPr>
          <w:t> </w:t>
        </w:r>
        <w:r w:rsidRPr="00241C14">
          <w:rPr>
            <w:rStyle w:val="af2"/>
            <w:color w:val="auto"/>
            <w:sz w:val="16"/>
            <w:szCs w:val="16"/>
            <w:u w:val="none"/>
            <w:lang w:val="en-US"/>
          </w:rPr>
          <w:t>ua</w:t>
        </w:r>
        <w:r w:rsidR="00241C14" w:rsidRPr="00241C14">
          <w:rPr>
            <w:rStyle w:val="af2"/>
            <w:color w:val="auto"/>
            <w:sz w:val="16"/>
            <w:szCs w:val="16"/>
            <w:u w:val="none"/>
            <w:lang w:val="en-US"/>
          </w:rPr>
          <w:t> </w:t>
        </w:r>
        <w:r w:rsidRPr="00F54022">
          <w:rPr>
            <w:rStyle w:val="af2"/>
            <w:color w:val="auto"/>
            <w:sz w:val="16"/>
            <w:szCs w:val="16"/>
            <w:u w:val="none"/>
          </w:rPr>
          <w:t>/</w:t>
        </w:r>
        <w:r w:rsidR="00F54022" w:rsidRPr="00F54022">
          <w:rPr>
            <w:rStyle w:val="af2"/>
            <w:color w:val="auto"/>
            <w:sz w:val="16"/>
            <w:szCs w:val="16"/>
            <w:u w:val="none"/>
          </w:rPr>
          <w:t xml:space="preserve"> </w:t>
        </w:r>
        <w:r w:rsidR="00241C14" w:rsidRPr="00241C14">
          <w:rPr>
            <w:rStyle w:val="af2"/>
            <w:color w:val="auto"/>
            <w:sz w:val="16"/>
            <w:szCs w:val="16"/>
            <w:u w:val="none"/>
            <w:lang w:val="en-US"/>
          </w:rPr>
          <w:t> </w:t>
        </w:r>
        <w:r w:rsidRPr="00241C14">
          <w:rPr>
            <w:rStyle w:val="af2"/>
            <w:color w:val="auto"/>
            <w:sz w:val="16"/>
            <w:szCs w:val="16"/>
            <w:u w:val="none"/>
            <w:lang w:val="en-US"/>
          </w:rPr>
          <w:t>druk</w:t>
        </w:r>
        <w:r w:rsidR="00241C14" w:rsidRPr="00241C14">
          <w:rPr>
            <w:rStyle w:val="af2"/>
            <w:color w:val="auto"/>
            <w:sz w:val="16"/>
            <w:szCs w:val="16"/>
            <w:u w:val="none"/>
            <w:lang w:val="en-US"/>
          </w:rPr>
          <w:t> </w:t>
        </w:r>
        <w:r w:rsidRPr="00F54022">
          <w:rPr>
            <w:rStyle w:val="af2"/>
            <w:color w:val="auto"/>
            <w:sz w:val="16"/>
            <w:szCs w:val="16"/>
            <w:u w:val="none"/>
          </w:rPr>
          <w:t>/</w:t>
        </w:r>
        <w:r w:rsidR="00F54022" w:rsidRPr="00F54022">
          <w:rPr>
            <w:rStyle w:val="af2"/>
            <w:color w:val="auto"/>
            <w:sz w:val="16"/>
            <w:szCs w:val="16"/>
            <w:u w:val="none"/>
          </w:rPr>
          <w:t xml:space="preserve"> </w:t>
        </w:r>
        <w:r w:rsidR="00241C14" w:rsidRPr="00241C14">
          <w:rPr>
            <w:rStyle w:val="af2"/>
            <w:color w:val="auto"/>
            <w:sz w:val="16"/>
            <w:szCs w:val="16"/>
            <w:u w:val="none"/>
            <w:lang w:val="en-US"/>
          </w:rPr>
          <w:t> </w:t>
        </w:r>
        <w:r w:rsidRPr="00241C14">
          <w:rPr>
            <w:rStyle w:val="af2"/>
            <w:color w:val="auto"/>
            <w:sz w:val="16"/>
            <w:szCs w:val="16"/>
            <w:u w:val="none"/>
            <w:lang w:val="en-US"/>
          </w:rPr>
          <w:t>publicat</w:t>
        </w:r>
        <w:r w:rsidR="00241C14" w:rsidRPr="00241C14">
          <w:rPr>
            <w:rStyle w:val="af2"/>
            <w:color w:val="auto"/>
            <w:sz w:val="16"/>
            <w:szCs w:val="16"/>
            <w:u w:val="none"/>
            <w:lang w:val="en-US"/>
          </w:rPr>
          <w:t> </w:t>
        </w:r>
        <w:r w:rsidRPr="00F54022">
          <w:rPr>
            <w:rStyle w:val="af2"/>
            <w:color w:val="auto"/>
            <w:sz w:val="16"/>
            <w:szCs w:val="16"/>
            <w:u w:val="none"/>
          </w:rPr>
          <w:t>/</w:t>
        </w:r>
        <w:r w:rsidR="00241C14" w:rsidRPr="00241C14">
          <w:rPr>
            <w:rStyle w:val="af2"/>
            <w:color w:val="auto"/>
            <w:sz w:val="16"/>
            <w:szCs w:val="16"/>
            <w:u w:val="none"/>
            <w:lang w:val="en-US"/>
          </w:rPr>
          <w:t> </w:t>
        </w:r>
        <w:r w:rsidRPr="00241C14">
          <w:rPr>
            <w:rStyle w:val="af2"/>
            <w:color w:val="auto"/>
            <w:sz w:val="16"/>
            <w:szCs w:val="16"/>
            <w:u w:val="none"/>
            <w:lang w:val="en-US"/>
          </w:rPr>
          <w:t>kat</w:t>
        </w:r>
        <w:r w:rsidRPr="00F54022">
          <w:rPr>
            <w:rStyle w:val="af2"/>
            <w:color w:val="auto"/>
            <w:sz w:val="16"/>
            <w:szCs w:val="16"/>
            <w:u w:val="none"/>
          </w:rPr>
          <w:t>_</w:t>
        </w:r>
        <w:r w:rsidRPr="00241C14">
          <w:rPr>
            <w:rStyle w:val="af2"/>
            <w:color w:val="auto"/>
            <w:sz w:val="16"/>
            <w:szCs w:val="16"/>
            <w:u w:val="none"/>
            <w:lang w:val="en-US"/>
          </w:rPr>
          <w:t>u</w:t>
        </w:r>
        <w:r w:rsidRPr="00F54022">
          <w:rPr>
            <w:rStyle w:val="af2"/>
            <w:color w:val="auto"/>
            <w:sz w:val="16"/>
            <w:szCs w:val="16"/>
            <w:u w:val="none"/>
          </w:rPr>
          <w:t>/2016/</w:t>
        </w:r>
        <w:r w:rsidRPr="00241C14">
          <w:rPr>
            <w:rStyle w:val="af2"/>
            <w:color w:val="auto"/>
            <w:sz w:val="16"/>
            <w:szCs w:val="16"/>
            <w:u w:val="none"/>
            <w:lang w:val="en-US"/>
          </w:rPr>
          <w:t>bl</w:t>
        </w:r>
        <w:r w:rsidRPr="00F54022">
          <w:rPr>
            <w:rStyle w:val="af2"/>
            <w:color w:val="auto"/>
            <w:sz w:val="16"/>
            <w:szCs w:val="16"/>
            <w:u w:val="none"/>
          </w:rPr>
          <w:t>/02/</w:t>
        </w:r>
        <w:r w:rsidRPr="00241C14">
          <w:rPr>
            <w:rStyle w:val="af2"/>
            <w:color w:val="auto"/>
            <w:sz w:val="16"/>
            <w:szCs w:val="16"/>
            <w:u w:val="none"/>
            <w:lang w:val="en-US"/>
          </w:rPr>
          <w:t>bl</w:t>
        </w:r>
        <w:r w:rsidRPr="00F54022">
          <w:rPr>
            <w:rStyle w:val="af2"/>
            <w:color w:val="auto"/>
            <w:sz w:val="16"/>
            <w:szCs w:val="16"/>
            <w:u w:val="none"/>
          </w:rPr>
          <w:t>_</w:t>
        </w:r>
        <w:r w:rsidRPr="00241C14">
          <w:rPr>
            <w:rStyle w:val="af2"/>
            <w:color w:val="auto"/>
            <w:sz w:val="16"/>
            <w:szCs w:val="16"/>
            <w:u w:val="none"/>
            <w:lang w:val="en-US"/>
          </w:rPr>
          <w:t>vpt</w:t>
        </w:r>
        <w:r w:rsidRPr="00F54022">
          <w:rPr>
            <w:rStyle w:val="af2"/>
            <w:color w:val="auto"/>
            <w:sz w:val="16"/>
            <w:szCs w:val="16"/>
            <w:u w:val="none"/>
          </w:rPr>
          <w:t>15</w:t>
        </w:r>
        <w:r w:rsidRPr="00241C14">
          <w:rPr>
            <w:rStyle w:val="af2"/>
            <w:color w:val="auto"/>
            <w:sz w:val="16"/>
            <w:szCs w:val="16"/>
            <w:u w:val="none"/>
            <w:lang w:val="en-US"/>
          </w:rPr>
          <w:t>pdf</w:t>
        </w:r>
        <w:r w:rsidRPr="00F54022">
          <w:rPr>
            <w:rStyle w:val="af2"/>
            <w:color w:val="auto"/>
            <w:sz w:val="16"/>
            <w:szCs w:val="16"/>
            <w:u w:val="none"/>
          </w:rPr>
          <w:t>.</w:t>
        </w:r>
        <w:r w:rsidRPr="00241C14">
          <w:rPr>
            <w:rStyle w:val="af2"/>
            <w:color w:val="auto"/>
            <w:sz w:val="16"/>
            <w:szCs w:val="16"/>
            <w:u w:val="none"/>
            <w:lang w:val="en-US"/>
          </w:rPr>
          <w:t>zip</w:t>
        </w:r>
      </w:hyperlink>
      <w:r w:rsidRPr="00F54022">
        <w:rPr>
          <w:sz w:val="16"/>
          <w:szCs w:val="16"/>
        </w:rPr>
        <w:t xml:space="preserve"> (2016-04-28).</w:t>
      </w:r>
    </w:p>
    <w:p w:rsidR="00424AF2" w:rsidRPr="00B05EA1" w:rsidRDefault="00424AF2" w:rsidP="003D76EC">
      <w:pPr>
        <w:numPr>
          <w:ilvl w:val="0"/>
          <w:numId w:val="23"/>
        </w:numPr>
        <w:tabs>
          <w:tab w:val="clear" w:pos="780"/>
          <w:tab w:val="num" w:pos="456"/>
        </w:tabs>
        <w:spacing w:after="0" w:line="238" w:lineRule="auto"/>
        <w:ind w:left="0" w:firstLine="285"/>
        <w:jc w:val="both"/>
        <w:rPr>
          <w:rFonts w:ascii="Times New Roman" w:hAnsi="Times New Roman"/>
          <w:sz w:val="16"/>
          <w:szCs w:val="16"/>
        </w:rPr>
      </w:pPr>
      <w:r w:rsidRPr="00F54022">
        <w:rPr>
          <w:rFonts w:ascii="Times New Roman" w:hAnsi="Times New Roman"/>
          <w:caps/>
          <w:spacing w:val="20"/>
          <w:sz w:val="16"/>
          <w:szCs w:val="16"/>
        </w:rPr>
        <w:t>К</w:t>
      </w:r>
      <w:r w:rsidRPr="00F54022">
        <w:rPr>
          <w:rFonts w:ascii="Times New Roman" w:hAnsi="Times New Roman"/>
          <w:spacing w:val="20"/>
          <w:sz w:val="16"/>
          <w:szCs w:val="16"/>
        </w:rPr>
        <w:t>автарашвили</w:t>
      </w:r>
      <w:r w:rsidR="00241C14">
        <w:rPr>
          <w:rFonts w:ascii="Times New Roman" w:hAnsi="Times New Roman"/>
          <w:sz w:val="16"/>
          <w:szCs w:val="16"/>
        </w:rPr>
        <w:t>,</w:t>
      </w:r>
      <w:r w:rsidRPr="00B05EA1">
        <w:rPr>
          <w:rFonts w:ascii="Times New Roman" w:hAnsi="Times New Roman"/>
          <w:sz w:val="16"/>
          <w:szCs w:val="16"/>
        </w:rPr>
        <w:t xml:space="preserve"> А.</w:t>
      </w:r>
      <w:r w:rsidR="00241C14">
        <w:rPr>
          <w:rFonts w:ascii="Times New Roman" w:hAnsi="Times New Roman"/>
          <w:sz w:val="16"/>
          <w:szCs w:val="16"/>
        </w:rPr>
        <w:t> </w:t>
      </w:r>
      <w:r w:rsidRPr="00B05EA1">
        <w:rPr>
          <w:rFonts w:ascii="Times New Roman" w:hAnsi="Times New Roman"/>
          <w:sz w:val="16"/>
          <w:szCs w:val="16"/>
        </w:rPr>
        <w:t>Ш. Российские индексы эффективности производства яиц и мяса. / А.</w:t>
      </w:r>
      <w:r w:rsidR="00F54022">
        <w:rPr>
          <w:rFonts w:ascii="Times New Roman" w:hAnsi="Times New Roman"/>
          <w:sz w:val="16"/>
          <w:szCs w:val="16"/>
        </w:rPr>
        <w:t xml:space="preserve"> </w:t>
      </w:r>
      <w:r w:rsidRPr="00B05EA1">
        <w:rPr>
          <w:rFonts w:ascii="Times New Roman" w:hAnsi="Times New Roman"/>
          <w:sz w:val="16"/>
          <w:szCs w:val="16"/>
        </w:rPr>
        <w:t>Ш. Кавтарашвили //</w:t>
      </w:r>
      <w:r w:rsidRPr="00B05EA1">
        <w:rPr>
          <w:rFonts w:ascii="Times New Roman" w:hAnsi="Times New Roman"/>
          <w:color w:val="222222"/>
          <w:sz w:val="16"/>
          <w:szCs w:val="16"/>
        </w:rPr>
        <w:t xml:space="preserve"> </w:t>
      </w:r>
      <w:r w:rsidRPr="00B05EA1">
        <w:rPr>
          <w:rFonts w:ascii="Times New Roman" w:hAnsi="Times New Roman"/>
          <w:sz w:val="16"/>
          <w:szCs w:val="16"/>
        </w:rPr>
        <w:t xml:space="preserve">Птица и птицепродукты. – 2015. </w:t>
      </w:r>
      <w:r w:rsidR="00241C14">
        <w:rPr>
          <w:rFonts w:ascii="Times New Roman" w:hAnsi="Times New Roman"/>
          <w:sz w:val="16"/>
          <w:szCs w:val="16"/>
        </w:rPr>
        <w:t>−</w:t>
      </w:r>
      <w:r w:rsidRPr="00B05EA1">
        <w:rPr>
          <w:rFonts w:ascii="Times New Roman" w:hAnsi="Times New Roman"/>
          <w:sz w:val="16"/>
          <w:szCs w:val="16"/>
        </w:rPr>
        <w:t xml:space="preserve"> №</w:t>
      </w:r>
      <w:r w:rsidR="00241C14">
        <w:rPr>
          <w:rFonts w:ascii="Times New Roman" w:hAnsi="Times New Roman"/>
          <w:sz w:val="16"/>
          <w:szCs w:val="16"/>
        </w:rPr>
        <w:t> </w:t>
      </w:r>
      <w:r w:rsidRPr="00B05EA1">
        <w:rPr>
          <w:rFonts w:ascii="Times New Roman" w:hAnsi="Times New Roman"/>
          <w:sz w:val="16"/>
          <w:szCs w:val="16"/>
        </w:rPr>
        <w:t>1. – С. 62</w:t>
      </w:r>
      <w:r w:rsidR="00241C14">
        <w:rPr>
          <w:rFonts w:ascii="Times New Roman" w:hAnsi="Times New Roman"/>
          <w:sz w:val="16"/>
          <w:szCs w:val="16"/>
        </w:rPr>
        <w:t>−</w:t>
      </w:r>
      <w:r w:rsidRPr="00B05EA1">
        <w:rPr>
          <w:rFonts w:ascii="Times New Roman" w:hAnsi="Times New Roman"/>
          <w:sz w:val="16"/>
          <w:szCs w:val="16"/>
        </w:rPr>
        <w:t>65.</w:t>
      </w:r>
    </w:p>
    <w:p w:rsidR="00424AF2" w:rsidRPr="00B05EA1" w:rsidRDefault="00424AF2" w:rsidP="003D76EC">
      <w:pPr>
        <w:numPr>
          <w:ilvl w:val="0"/>
          <w:numId w:val="23"/>
        </w:numPr>
        <w:tabs>
          <w:tab w:val="clear" w:pos="780"/>
          <w:tab w:val="num" w:pos="456"/>
        </w:tabs>
        <w:spacing w:after="0" w:line="238" w:lineRule="auto"/>
        <w:ind w:left="0" w:firstLine="285"/>
        <w:jc w:val="both"/>
        <w:rPr>
          <w:rFonts w:ascii="Times New Roman" w:hAnsi="Times New Roman"/>
          <w:sz w:val="16"/>
          <w:szCs w:val="16"/>
        </w:rPr>
      </w:pPr>
      <w:r w:rsidRPr="00F54022">
        <w:rPr>
          <w:rFonts w:ascii="Times New Roman" w:hAnsi="Times New Roman"/>
          <w:spacing w:val="20"/>
          <w:sz w:val="16"/>
          <w:szCs w:val="16"/>
          <w:lang w:val="uk-UA"/>
        </w:rPr>
        <w:t>Катеринич</w:t>
      </w:r>
      <w:r w:rsidR="00241C14">
        <w:rPr>
          <w:rFonts w:ascii="Times New Roman" w:hAnsi="Times New Roman"/>
          <w:sz w:val="16"/>
          <w:szCs w:val="16"/>
          <w:lang w:val="uk-UA"/>
        </w:rPr>
        <w:t>,</w:t>
      </w:r>
      <w:r w:rsidRPr="00B05EA1">
        <w:rPr>
          <w:rFonts w:ascii="Times New Roman" w:hAnsi="Times New Roman"/>
          <w:sz w:val="16"/>
          <w:szCs w:val="16"/>
          <w:lang w:val="uk-UA"/>
        </w:rPr>
        <w:t xml:space="preserve"> О.</w:t>
      </w:r>
      <w:r w:rsidR="00241C14">
        <w:rPr>
          <w:rFonts w:ascii="Times New Roman" w:hAnsi="Times New Roman"/>
          <w:sz w:val="16"/>
          <w:szCs w:val="16"/>
          <w:lang w:val="uk-UA"/>
        </w:rPr>
        <w:t> </w:t>
      </w:r>
      <w:r w:rsidRPr="00B05EA1">
        <w:rPr>
          <w:rFonts w:ascii="Times New Roman" w:hAnsi="Times New Roman"/>
          <w:sz w:val="16"/>
          <w:szCs w:val="16"/>
          <w:lang w:val="uk-UA"/>
        </w:rPr>
        <w:t>О. Адаптивна здатність птиці вітчизняної селекції / О.</w:t>
      </w:r>
      <w:r w:rsidR="00241C14">
        <w:rPr>
          <w:rFonts w:ascii="Times New Roman" w:hAnsi="Times New Roman"/>
          <w:sz w:val="16"/>
          <w:szCs w:val="16"/>
          <w:lang w:val="uk-UA"/>
        </w:rPr>
        <w:t> </w:t>
      </w:r>
      <w:r w:rsidRPr="00B05EA1">
        <w:rPr>
          <w:rFonts w:ascii="Times New Roman" w:hAnsi="Times New Roman"/>
          <w:sz w:val="16"/>
          <w:szCs w:val="16"/>
          <w:lang w:val="uk-UA"/>
        </w:rPr>
        <w:t>О. Кат</w:t>
      </w:r>
      <w:r w:rsidRPr="00B05EA1">
        <w:rPr>
          <w:rFonts w:ascii="Times New Roman" w:hAnsi="Times New Roman"/>
          <w:sz w:val="16"/>
          <w:szCs w:val="16"/>
          <w:lang w:val="uk-UA"/>
        </w:rPr>
        <w:t>е</w:t>
      </w:r>
      <w:r w:rsidRPr="00B05EA1">
        <w:rPr>
          <w:rFonts w:ascii="Times New Roman" w:hAnsi="Times New Roman"/>
          <w:sz w:val="16"/>
          <w:szCs w:val="16"/>
          <w:lang w:val="uk-UA"/>
        </w:rPr>
        <w:t>ри</w:t>
      </w:r>
      <w:r w:rsidR="00626536">
        <w:rPr>
          <w:rFonts w:ascii="Times New Roman" w:hAnsi="Times New Roman"/>
          <w:sz w:val="16"/>
          <w:szCs w:val="16"/>
          <w:lang w:val="uk-UA"/>
        </w:rPr>
        <w:softHyphen/>
      </w:r>
      <w:r w:rsidRPr="00B05EA1">
        <w:rPr>
          <w:rFonts w:ascii="Times New Roman" w:hAnsi="Times New Roman"/>
          <w:sz w:val="16"/>
          <w:szCs w:val="16"/>
          <w:lang w:val="uk-UA"/>
        </w:rPr>
        <w:t>нич, С.</w:t>
      </w:r>
      <w:r w:rsidR="00241C14">
        <w:rPr>
          <w:rFonts w:ascii="Times New Roman" w:hAnsi="Times New Roman"/>
          <w:sz w:val="16"/>
          <w:szCs w:val="16"/>
          <w:lang w:val="uk-UA"/>
        </w:rPr>
        <w:t> </w:t>
      </w:r>
      <w:r w:rsidRPr="00B05EA1">
        <w:rPr>
          <w:rFonts w:ascii="Times New Roman" w:hAnsi="Times New Roman"/>
          <w:sz w:val="16"/>
          <w:szCs w:val="16"/>
          <w:lang w:val="uk-UA"/>
        </w:rPr>
        <w:t>М. Панькова, О.</w:t>
      </w:r>
      <w:r w:rsidR="00241C14">
        <w:rPr>
          <w:rFonts w:ascii="Times New Roman" w:hAnsi="Times New Roman"/>
          <w:sz w:val="16"/>
          <w:szCs w:val="16"/>
          <w:lang w:val="uk-UA"/>
        </w:rPr>
        <w:t> </w:t>
      </w:r>
      <w:r w:rsidRPr="00B05EA1">
        <w:rPr>
          <w:rFonts w:ascii="Times New Roman" w:hAnsi="Times New Roman"/>
          <w:sz w:val="16"/>
          <w:szCs w:val="16"/>
          <w:lang w:val="uk-UA"/>
        </w:rPr>
        <w:t>П. Захарченко // Птахівництво</w:t>
      </w:r>
      <w:r w:rsidR="00F54022">
        <w:rPr>
          <w:rFonts w:ascii="Times New Roman" w:hAnsi="Times New Roman"/>
          <w:sz w:val="16"/>
          <w:szCs w:val="16"/>
          <w:lang w:val="uk-UA"/>
        </w:rPr>
        <w:t>:</w:t>
      </w:r>
      <w:r w:rsidRPr="00B05EA1">
        <w:rPr>
          <w:rFonts w:ascii="Times New Roman" w:hAnsi="Times New Roman"/>
          <w:sz w:val="16"/>
          <w:szCs w:val="16"/>
          <w:lang w:val="uk-UA"/>
        </w:rPr>
        <w:t xml:space="preserve"> </w:t>
      </w:r>
      <w:r w:rsidR="00F54022">
        <w:rPr>
          <w:rFonts w:ascii="Times New Roman" w:hAnsi="Times New Roman"/>
          <w:sz w:val="16"/>
          <w:szCs w:val="16"/>
          <w:lang w:val="uk-UA"/>
        </w:rPr>
        <w:t>м</w:t>
      </w:r>
      <w:r w:rsidRPr="00B05EA1">
        <w:rPr>
          <w:rFonts w:ascii="Times New Roman" w:hAnsi="Times New Roman"/>
          <w:sz w:val="16"/>
          <w:szCs w:val="16"/>
          <w:lang w:val="uk-UA"/>
        </w:rPr>
        <w:t>іжвід. темат. наук.</w:t>
      </w:r>
      <w:r w:rsidR="00F54022">
        <w:rPr>
          <w:rFonts w:ascii="Times New Roman" w:hAnsi="Times New Roman"/>
          <w:sz w:val="16"/>
          <w:szCs w:val="16"/>
          <w:lang w:val="uk-UA"/>
        </w:rPr>
        <w:t xml:space="preserve"> </w:t>
      </w:r>
      <w:r w:rsidRPr="00B05EA1">
        <w:rPr>
          <w:rFonts w:ascii="Times New Roman" w:hAnsi="Times New Roman"/>
          <w:sz w:val="16"/>
          <w:szCs w:val="16"/>
          <w:lang w:val="uk-UA"/>
        </w:rPr>
        <w:t>збірник. – Харків, 2012. – Вип. 68. – С. 210</w:t>
      </w:r>
      <w:r w:rsidR="00241C14">
        <w:rPr>
          <w:rFonts w:ascii="Times New Roman" w:hAnsi="Times New Roman"/>
          <w:sz w:val="16"/>
          <w:szCs w:val="16"/>
          <w:lang w:val="uk-UA"/>
        </w:rPr>
        <w:t>−</w:t>
      </w:r>
      <w:r w:rsidRPr="00B05EA1">
        <w:rPr>
          <w:rFonts w:ascii="Times New Roman" w:hAnsi="Times New Roman"/>
          <w:sz w:val="16"/>
          <w:szCs w:val="16"/>
          <w:lang w:val="uk-UA"/>
        </w:rPr>
        <w:t>216.</w:t>
      </w:r>
    </w:p>
    <w:p w:rsidR="00424AF2" w:rsidRPr="00B05EA1" w:rsidRDefault="00424AF2" w:rsidP="003D76EC">
      <w:pPr>
        <w:numPr>
          <w:ilvl w:val="0"/>
          <w:numId w:val="23"/>
        </w:numPr>
        <w:tabs>
          <w:tab w:val="clear" w:pos="780"/>
          <w:tab w:val="num" w:pos="456"/>
        </w:tabs>
        <w:spacing w:after="0" w:line="238" w:lineRule="auto"/>
        <w:ind w:left="0" w:firstLine="285"/>
        <w:jc w:val="both"/>
        <w:rPr>
          <w:rFonts w:ascii="Times New Roman" w:hAnsi="Times New Roman"/>
          <w:bCs/>
          <w:sz w:val="16"/>
          <w:szCs w:val="16"/>
          <w:lang w:val="uk-UA"/>
        </w:rPr>
      </w:pPr>
      <w:r w:rsidRPr="00F54022">
        <w:rPr>
          <w:rFonts w:ascii="Times New Roman" w:hAnsi="Times New Roman"/>
          <w:caps/>
          <w:spacing w:val="20"/>
          <w:sz w:val="16"/>
          <w:szCs w:val="16"/>
          <w:lang w:val="uk-UA"/>
        </w:rPr>
        <w:t>Т</w:t>
      </w:r>
      <w:r w:rsidRPr="00F54022">
        <w:rPr>
          <w:rFonts w:ascii="Times New Roman" w:hAnsi="Times New Roman"/>
          <w:spacing w:val="20"/>
          <w:sz w:val="16"/>
          <w:szCs w:val="16"/>
          <w:lang w:val="uk-UA"/>
        </w:rPr>
        <w:t>ерещенко</w:t>
      </w:r>
      <w:r w:rsidR="00241C14">
        <w:rPr>
          <w:rFonts w:ascii="Times New Roman" w:hAnsi="Times New Roman"/>
          <w:sz w:val="16"/>
          <w:szCs w:val="16"/>
          <w:lang w:val="uk-UA"/>
        </w:rPr>
        <w:t>,</w:t>
      </w:r>
      <w:r w:rsidRPr="00B05EA1">
        <w:rPr>
          <w:rFonts w:ascii="Times New Roman" w:hAnsi="Times New Roman"/>
          <w:sz w:val="16"/>
          <w:szCs w:val="16"/>
          <w:lang w:val="uk-UA"/>
        </w:rPr>
        <w:t xml:space="preserve"> О.</w:t>
      </w:r>
      <w:r w:rsidR="00241C14">
        <w:rPr>
          <w:rFonts w:ascii="Times New Roman" w:hAnsi="Times New Roman"/>
          <w:sz w:val="16"/>
          <w:szCs w:val="16"/>
          <w:lang w:val="uk-UA"/>
        </w:rPr>
        <w:t> </w:t>
      </w:r>
      <w:r w:rsidRPr="00B05EA1">
        <w:rPr>
          <w:rFonts w:ascii="Times New Roman" w:hAnsi="Times New Roman"/>
          <w:sz w:val="16"/>
          <w:szCs w:val="16"/>
          <w:lang w:val="uk-UA"/>
        </w:rPr>
        <w:t>В. Формування генетичних ресурсів вітчизняних порід сільськ</w:t>
      </w:r>
      <w:r w:rsidRPr="00B05EA1">
        <w:rPr>
          <w:rFonts w:ascii="Times New Roman" w:hAnsi="Times New Roman"/>
          <w:sz w:val="16"/>
          <w:szCs w:val="16"/>
          <w:lang w:val="uk-UA"/>
        </w:rPr>
        <w:t>о</w:t>
      </w:r>
      <w:r w:rsidRPr="00B05EA1">
        <w:rPr>
          <w:rFonts w:ascii="Times New Roman" w:hAnsi="Times New Roman"/>
          <w:sz w:val="16"/>
          <w:szCs w:val="16"/>
          <w:lang w:val="uk-UA"/>
        </w:rPr>
        <w:t>гос</w:t>
      </w:r>
      <w:r w:rsidR="00626536">
        <w:rPr>
          <w:rFonts w:ascii="Times New Roman" w:hAnsi="Times New Roman"/>
          <w:sz w:val="16"/>
          <w:szCs w:val="16"/>
          <w:lang w:val="uk-UA"/>
        </w:rPr>
        <w:softHyphen/>
      </w:r>
      <w:r w:rsidRPr="00B05EA1">
        <w:rPr>
          <w:rFonts w:ascii="Times New Roman" w:hAnsi="Times New Roman"/>
          <w:sz w:val="16"/>
          <w:szCs w:val="16"/>
          <w:lang w:val="uk-UA"/>
        </w:rPr>
        <w:t>подарської птиці в контексті продовольчої безпеки держави. / О.</w:t>
      </w:r>
      <w:r w:rsidR="00241C14">
        <w:rPr>
          <w:rFonts w:ascii="Times New Roman" w:hAnsi="Times New Roman"/>
          <w:sz w:val="16"/>
          <w:szCs w:val="16"/>
          <w:lang w:val="uk-UA"/>
        </w:rPr>
        <w:t> </w:t>
      </w:r>
      <w:r w:rsidRPr="00B05EA1">
        <w:rPr>
          <w:rFonts w:ascii="Times New Roman" w:hAnsi="Times New Roman"/>
          <w:sz w:val="16"/>
          <w:szCs w:val="16"/>
          <w:lang w:val="uk-UA"/>
        </w:rPr>
        <w:t xml:space="preserve">В. </w:t>
      </w:r>
      <w:r w:rsidRPr="00B05EA1">
        <w:rPr>
          <w:rFonts w:ascii="Times New Roman" w:hAnsi="Times New Roman"/>
          <w:caps/>
          <w:sz w:val="16"/>
          <w:szCs w:val="16"/>
          <w:lang w:val="uk-UA"/>
        </w:rPr>
        <w:t>Т</w:t>
      </w:r>
      <w:r w:rsidRPr="00B05EA1">
        <w:rPr>
          <w:rFonts w:ascii="Times New Roman" w:hAnsi="Times New Roman"/>
          <w:sz w:val="16"/>
          <w:szCs w:val="16"/>
          <w:lang w:val="uk-UA"/>
        </w:rPr>
        <w:t>ереще</w:t>
      </w:r>
      <w:r w:rsidR="00626536">
        <w:rPr>
          <w:rFonts w:ascii="Times New Roman" w:hAnsi="Times New Roman"/>
          <w:sz w:val="16"/>
          <w:szCs w:val="16"/>
          <w:lang w:val="uk-UA"/>
        </w:rPr>
        <w:softHyphen/>
      </w:r>
      <w:r w:rsidRPr="00B05EA1">
        <w:rPr>
          <w:rFonts w:ascii="Times New Roman" w:hAnsi="Times New Roman"/>
          <w:sz w:val="16"/>
          <w:szCs w:val="16"/>
          <w:lang w:val="uk-UA"/>
        </w:rPr>
        <w:t>нко, О.</w:t>
      </w:r>
      <w:r w:rsidR="00241C14">
        <w:rPr>
          <w:rFonts w:ascii="Times New Roman" w:hAnsi="Times New Roman"/>
          <w:sz w:val="16"/>
          <w:szCs w:val="16"/>
          <w:lang w:val="uk-UA"/>
        </w:rPr>
        <w:t> </w:t>
      </w:r>
      <w:r w:rsidRPr="00B05EA1">
        <w:rPr>
          <w:rFonts w:ascii="Times New Roman" w:hAnsi="Times New Roman"/>
          <w:sz w:val="16"/>
          <w:szCs w:val="16"/>
          <w:lang w:val="uk-UA"/>
        </w:rPr>
        <w:t>О.</w:t>
      </w:r>
      <w:r w:rsidR="00F54022">
        <w:rPr>
          <w:rFonts w:ascii="Times New Roman" w:hAnsi="Times New Roman"/>
          <w:sz w:val="16"/>
          <w:szCs w:val="16"/>
          <w:lang w:val="uk-UA"/>
        </w:rPr>
        <w:t> </w:t>
      </w:r>
      <w:r w:rsidRPr="00B05EA1">
        <w:rPr>
          <w:rFonts w:ascii="Times New Roman" w:hAnsi="Times New Roman"/>
          <w:caps/>
          <w:sz w:val="16"/>
          <w:szCs w:val="16"/>
          <w:lang w:val="uk-UA"/>
        </w:rPr>
        <w:t>К</w:t>
      </w:r>
      <w:r w:rsidRPr="00B05EA1">
        <w:rPr>
          <w:rFonts w:ascii="Times New Roman" w:hAnsi="Times New Roman"/>
          <w:sz w:val="16"/>
          <w:szCs w:val="16"/>
          <w:lang w:val="uk-UA"/>
        </w:rPr>
        <w:t>атеринич, С.</w:t>
      </w:r>
      <w:r w:rsidR="00241C14">
        <w:rPr>
          <w:rFonts w:ascii="Times New Roman" w:hAnsi="Times New Roman"/>
          <w:sz w:val="16"/>
          <w:szCs w:val="16"/>
          <w:lang w:val="uk-UA"/>
        </w:rPr>
        <w:t> </w:t>
      </w:r>
      <w:r w:rsidRPr="00B05EA1">
        <w:rPr>
          <w:rFonts w:ascii="Times New Roman" w:hAnsi="Times New Roman"/>
          <w:sz w:val="16"/>
          <w:szCs w:val="16"/>
          <w:lang w:val="uk-UA"/>
        </w:rPr>
        <w:t xml:space="preserve">М. </w:t>
      </w:r>
      <w:r w:rsidRPr="00B05EA1">
        <w:rPr>
          <w:rFonts w:ascii="Times New Roman" w:hAnsi="Times New Roman"/>
          <w:caps/>
          <w:sz w:val="16"/>
          <w:szCs w:val="16"/>
          <w:lang w:val="uk-UA"/>
        </w:rPr>
        <w:t>П</w:t>
      </w:r>
      <w:r w:rsidRPr="00B05EA1">
        <w:rPr>
          <w:rFonts w:ascii="Times New Roman" w:hAnsi="Times New Roman"/>
          <w:sz w:val="16"/>
          <w:szCs w:val="16"/>
          <w:lang w:val="uk-UA"/>
        </w:rPr>
        <w:t>анькова, В.</w:t>
      </w:r>
      <w:r w:rsidR="00241C14">
        <w:rPr>
          <w:rFonts w:ascii="Times New Roman" w:hAnsi="Times New Roman"/>
          <w:sz w:val="16"/>
          <w:szCs w:val="16"/>
          <w:lang w:val="uk-UA"/>
        </w:rPr>
        <w:t> </w:t>
      </w:r>
      <w:r w:rsidRPr="00B05EA1">
        <w:rPr>
          <w:rFonts w:ascii="Times New Roman" w:hAnsi="Times New Roman"/>
          <w:sz w:val="16"/>
          <w:szCs w:val="16"/>
          <w:lang w:val="uk-UA"/>
        </w:rPr>
        <w:t xml:space="preserve">П. </w:t>
      </w:r>
      <w:r w:rsidRPr="00B05EA1">
        <w:rPr>
          <w:rFonts w:ascii="Times New Roman" w:hAnsi="Times New Roman"/>
          <w:caps/>
          <w:sz w:val="16"/>
          <w:szCs w:val="16"/>
          <w:lang w:val="uk-UA"/>
        </w:rPr>
        <w:t>Б</w:t>
      </w:r>
      <w:r w:rsidRPr="00B05EA1">
        <w:rPr>
          <w:rFonts w:ascii="Times New Roman" w:hAnsi="Times New Roman"/>
          <w:sz w:val="16"/>
          <w:szCs w:val="16"/>
          <w:lang w:val="uk-UA"/>
        </w:rPr>
        <w:t>ородай // Сучасне птахівництво. –</w:t>
      </w:r>
      <w:r w:rsidR="00F54022">
        <w:rPr>
          <w:rFonts w:ascii="Times New Roman" w:hAnsi="Times New Roman"/>
          <w:sz w:val="16"/>
          <w:szCs w:val="16"/>
          <w:lang w:val="uk-UA"/>
        </w:rPr>
        <w:t xml:space="preserve"> </w:t>
      </w:r>
      <w:r w:rsidRPr="00B05EA1">
        <w:rPr>
          <w:rFonts w:ascii="Times New Roman" w:hAnsi="Times New Roman"/>
          <w:sz w:val="16"/>
          <w:szCs w:val="16"/>
          <w:lang w:val="uk-UA"/>
        </w:rPr>
        <w:t>2015. – №</w:t>
      </w:r>
      <w:r w:rsidR="00241C14">
        <w:rPr>
          <w:rFonts w:ascii="Times New Roman" w:hAnsi="Times New Roman"/>
          <w:sz w:val="16"/>
          <w:szCs w:val="16"/>
          <w:lang w:val="uk-UA"/>
        </w:rPr>
        <w:t> </w:t>
      </w:r>
      <w:r w:rsidRPr="00B05EA1">
        <w:rPr>
          <w:rFonts w:ascii="Times New Roman" w:hAnsi="Times New Roman"/>
          <w:sz w:val="16"/>
          <w:szCs w:val="16"/>
          <w:lang w:val="uk-UA"/>
        </w:rPr>
        <w:t>7</w:t>
      </w:r>
      <w:r w:rsidR="00241C14">
        <w:rPr>
          <w:rFonts w:ascii="Times New Roman" w:hAnsi="Times New Roman"/>
          <w:sz w:val="16"/>
          <w:szCs w:val="16"/>
          <w:lang w:val="uk-UA"/>
        </w:rPr>
        <w:t>−</w:t>
      </w:r>
      <w:r w:rsidRPr="00B05EA1">
        <w:rPr>
          <w:rFonts w:ascii="Times New Roman" w:hAnsi="Times New Roman"/>
          <w:sz w:val="16"/>
          <w:szCs w:val="16"/>
          <w:lang w:val="uk-UA"/>
        </w:rPr>
        <w:t>8</w:t>
      </w:r>
      <w:r w:rsidR="00241C14">
        <w:rPr>
          <w:rFonts w:ascii="Times New Roman" w:hAnsi="Times New Roman"/>
          <w:sz w:val="16"/>
          <w:szCs w:val="16"/>
          <w:lang w:val="uk-UA"/>
        </w:rPr>
        <w:t>.</w:t>
      </w:r>
      <w:r w:rsidRPr="00B05EA1">
        <w:rPr>
          <w:rFonts w:ascii="Times New Roman" w:hAnsi="Times New Roman"/>
          <w:sz w:val="16"/>
          <w:szCs w:val="16"/>
          <w:lang w:val="uk-UA"/>
        </w:rPr>
        <w:t xml:space="preserve"> – С. 19</w:t>
      </w:r>
      <w:r w:rsidR="00241C14">
        <w:rPr>
          <w:rFonts w:ascii="Times New Roman" w:hAnsi="Times New Roman"/>
          <w:sz w:val="16"/>
          <w:szCs w:val="16"/>
          <w:lang w:val="uk-UA"/>
        </w:rPr>
        <w:t>−</w:t>
      </w:r>
      <w:r w:rsidRPr="00B05EA1">
        <w:rPr>
          <w:rFonts w:ascii="Times New Roman" w:hAnsi="Times New Roman"/>
          <w:sz w:val="16"/>
          <w:szCs w:val="16"/>
          <w:lang w:val="uk-UA"/>
        </w:rPr>
        <w:t>21.</w:t>
      </w:r>
    </w:p>
    <w:p w:rsidR="00943C7B" w:rsidRDefault="00943C7B" w:rsidP="003D76EC">
      <w:pPr>
        <w:spacing w:after="0" w:line="238" w:lineRule="auto"/>
        <w:rPr>
          <w:rFonts w:ascii="Times New Roman" w:hAnsi="Times New Roman"/>
          <w:sz w:val="16"/>
          <w:szCs w:val="16"/>
          <w:lang w:val="uk-UA"/>
        </w:rPr>
      </w:pPr>
    </w:p>
    <w:p w:rsidR="00424AF2" w:rsidRPr="00B05EA1" w:rsidRDefault="00424AF2" w:rsidP="003D76EC">
      <w:pPr>
        <w:spacing w:after="0" w:line="238" w:lineRule="auto"/>
        <w:rPr>
          <w:rFonts w:ascii="Times New Roman" w:hAnsi="Times New Roman"/>
          <w:sz w:val="20"/>
          <w:szCs w:val="20"/>
        </w:rPr>
      </w:pPr>
      <w:r w:rsidRPr="00B05EA1">
        <w:rPr>
          <w:rFonts w:ascii="Times New Roman" w:hAnsi="Times New Roman"/>
          <w:sz w:val="20"/>
          <w:szCs w:val="20"/>
        </w:rPr>
        <w:t>УДК 636.082.453:591</w:t>
      </w:r>
    </w:p>
    <w:p w:rsidR="00424AF2" w:rsidRPr="007D453A" w:rsidRDefault="00424AF2" w:rsidP="003D76EC">
      <w:pPr>
        <w:spacing w:after="0" w:line="238" w:lineRule="auto"/>
        <w:ind w:firstLine="284"/>
        <w:rPr>
          <w:rFonts w:ascii="Times New Roman" w:hAnsi="Times New Roman"/>
          <w:sz w:val="14"/>
          <w:szCs w:val="20"/>
        </w:rPr>
      </w:pPr>
    </w:p>
    <w:p w:rsidR="00241C14" w:rsidRDefault="00424AF2" w:rsidP="003D76EC">
      <w:pPr>
        <w:spacing w:after="0" w:line="238" w:lineRule="auto"/>
        <w:jc w:val="center"/>
        <w:rPr>
          <w:rFonts w:ascii="Times New Roman" w:hAnsi="Times New Roman"/>
          <w:b/>
          <w:sz w:val="20"/>
          <w:szCs w:val="20"/>
        </w:rPr>
      </w:pPr>
      <w:r w:rsidRPr="00B05EA1">
        <w:rPr>
          <w:rFonts w:ascii="Times New Roman" w:hAnsi="Times New Roman"/>
          <w:b/>
          <w:sz w:val="20"/>
          <w:szCs w:val="20"/>
        </w:rPr>
        <w:t xml:space="preserve">МОРФО-БИОЛОГИЧЕСКИЕ ОСОБЕННОСТИ </w:t>
      </w:r>
    </w:p>
    <w:p w:rsidR="00241C14" w:rsidRDefault="00424AF2" w:rsidP="003D76EC">
      <w:pPr>
        <w:spacing w:after="0" w:line="238" w:lineRule="auto"/>
        <w:jc w:val="center"/>
        <w:rPr>
          <w:rFonts w:ascii="Times New Roman" w:hAnsi="Times New Roman"/>
          <w:b/>
          <w:sz w:val="20"/>
          <w:szCs w:val="20"/>
        </w:rPr>
      </w:pPr>
      <w:r w:rsidRPr="00B05EA1">
        <w:rPr>
          <w:rFonts w:ascii="Times New Roman" w:hAnsi="Times New Roman"/>
          <w:b/>
          <w:sz w:val="20"/>
          <w:szCs w:val="20"/>
        </w:rPr>
        <w:t>СЕКСИРОВАННОЙ И ТРАДИЦИОННОЙ СПЕРМЫ</w:t>
      </w:r>
    </w:p>
    <w:p w:rsidR="00424AF2" w:rsidRPr="00B05EA1" w:rsidRDefault="00424AF2" w:rsidP="003D76EC">
      <w:pPr>
        <w:spacing w:after="0" w:line="238" w:lineRule="auto"/>
        <w:jc w:val="center"/>
        <w:rPr>
          <w:rFonts w:ascii="Times New Roman" w:hAnsi="Times New Roman"/>
          <w:b/>
          <w:sz w:val="20"/>
          <w:szCs w:val="20"/>
        </w:rPr>
      </w:pPr>
      <w:r w:rsidRPr="00B05EA1">
        <w:rPr>
          <w:rFonts w:ascii="Times New Roman" w:hAnsi="Times New Roman"/>
          <w:b/>
          <w:sz w:val="20"/>
          <w:szCs w:val="20"/>
        </w:rPr>
        <w:t>ГОЛШТИНСКИХ БЫКОВ</w:t>
      </w:r>
    </w:p>
    <w:p w:rsidR="00424AF2" w:rsidRPr="00B05EA1" w:rsidRDefault="00424AF2" w:rsidP="003D76EC">
      <w:pPr>
        <w:spacing w:after="0" w:line="238" w:lineRule="auto"/>
        <w:jc w:val="center"/>
        <w:rPr>
          <w:rFonts w:ascii="Times New Roman" w:hAnsi="Times New Roman"/>
          <w:b/>
          <w:sz w:val="20"/>
          <w:szCs w:val="20"/>
        </w:rPr>
      </w:pPr>
    </w:p>
    <w:p w:rsidR="00424AF2" w:rsidRPr="00B05EA1" w:rsidRDefault="00424AF2" w:rsidP="003D76EC">
      <w:pPr>
        <w:spacing w:after="0" w:line="238" w:lineRule="auto"/>
        <w:jc w:val="center"/>
        <w:rPr>
          <w:rFonts w:ascii="Times New Roman" w:hAnsi="Times New Roman"/>
          <w:sz w:val="20"/>
          <w:szCs w:val="20"/>
        </w:rPr>
      </w:pPr>
      <w:r w:rsidRPr="00B05EA1">
        <w:rPr>
          <w:rFonts w:ascii="Times New Roman" w:hAnsi="Times New Roman"/>
          <w:sz w:val="20"/>
          <w:szCs w:val="20"/>
        </w:rPr>
        <w:t>Ю.</w:t>
      </w:r>
      <w:r w:rsidRPr="00B05EA1">
        <w:rPr>
          <w:rFonts w:ascii="Times New Roman" w:hAnsi="Times New Roman"/>
          <w:sz w:val="20"/>
          <w:szCs w:val="20"/>
          <w:lang w:val="uk-UA"/>
        </w:rPr>
        <w:t xml:space="preserve"> </w:t>
      </w:r>
      <w:r w:rsidRPr="00B05EA1">
        <w:rPr>
          <w:rFonts w:ascii="Times New Roman" w:hAnsi="Times New Roman"/>
          <w:sz w:val="20"/>
          <w:szCs w:val="20"/>
        </w:rPr>
        <w:t>С. ПЕЛЫХ, И.</w:t>
      </w:r>
      <w:r w:rsidRPr="00B05EA1">
        <w:rPr>
          <w:rFonts w:ascii="Times New Roman" w:hAnsi="Times New Roman"/>
          <w:sz w:val="20"/>
          <w:szCs w:val="20"/>
          <w:lang w:val="uk-UA"/>
        </w:rPr>
        <w:t xml:space="preserve"> </w:t>
      </w:r>
      <w:r w:rsidRPr="00B05EA1">
        <w:rPr>
          <w:rFonts w:ascii="Times New Roman" w:hAnsi="Times New Roman"/>
          <w:sz w:val="20"/>
          <w:szCs w:val="20"/>
        </w:rPr>
        <w:t>В. ГОНЧАРЕНКО</w:t>
      </w:r>
    </w:p>
    <w:p w:rsidR="00241C14" w:rsidRDefault="00241C14" w:rsidP="003D76EC">
      <w:pPr>
        <w:spacing w:after="0" w:line="238" w:lineRule="auto"/>
        <w:jc w:val="center"/>
        <w:rPr>
          <w:rFonts w:ascii="Times New Roman" w:hAnsi="Times New Roman"/>
          <w:sz w:val="16"/>
          <w:szCs w:val="16"/>
        </w:rPr>
      </w:pPr>
    </w:p>
    <w:p w:rsidR="00424AF2" w:rsidRPr="00241C14" w:rsidRDefault="00424AF2" w:rsidP="003D76EC">
      <w:pPr>
        <w:spacing w:after="0" w:line="238" w:lineRule="auto"/>
        <w:jc w:val="center"/>
        <w:rPr>
          <w:rFonts w:ascii="Times New Roman" w:hAnsi="Times New Roman"/>
          <w:sz w:val="16"/>
          <w:szCs w:val="16"/>
        </w:rPr>
      </w:pPr>
      <w:r w:rsidRPr="00241C14">
        <w:rPr>
          <w:rFonts w:ascii="Times New Roman" w:hAnsi="Times New Roman"/>
          <w:sz w:val="16"/>
          <w:szCs w:val="16"/>
        </w:rPr>
        <w:t>Национальный университет биоресурсов и природопользования Украины</w:t>
      </w:r>
      <w:r w:rsidR="00241C14">
        <w:rPr>
          <w:rFonts w:ascii="Times New Roman" w:hAnsi="Times New Roman"/>
          <w:sz w:val="16"/>
          <w:szCs w:val="16"/>
        </w:rPr>
        <w:t>,</w:t>
      </w:r>
    </w:p>
    <w:p w:rsidR="00424AF2" w:rsidRPr="00241C14" w:rsidRDefault="009702C5" w:rsidP="003D76EC">
      <w:pPr>
        <w:spacing w:after="0" w:line="238" w:lineRule="auto"/>
        <w:jc w:val="center"/>
        <w:rPr>
          <w:rFonts w:ascii="Times New Roman" w:hAnsi="Times New Roman"/>
          <w:sz w:val="16"/>
          <w:szCs w:val="16"/>
        </w:rPr>
      </w:pPr>
      <w:r>
        <w:rPr>
          <w:rFonts w:ascii="Times New Roman" w:hAnsi="Times New Roman"/>
          <w:sz w:val="16"/>
          <w:szCs w:val="16"/>
        </w:rPr>
        <w:t>г. Киев, Украина</w:t>
      </w:r>
    </w:p>
    <w:p w:rsidR="00424AF2" w:rsidRPr="00B05EA1" w:rsidRDefault="00424AF2" w:rsidP="003D76EC">
      <w:pPr>
        <w:spacing w:after="0" w:line="238" w:lineRule="auto"/>
        <w:jc w:val="center"/>
        <w:rPr>
          <w:rFonts w:ascii="Times New Roman" w:hAnsi="Times New Roman"/>
          <w:sz w:val="20"/>
          <w:szCs w:val="20"/>
        </w:rPr>
      </w:pPr>
    </w:p>
    <w:p w:rsidR="00424AF2" w:rsidRPr="00B05EA1" w:rsidRDefault="00424AF2" w:rsidP="003D76EC">
      <w:pPr>
        <w:spacing w:after="0" w:line="238" w:lineRule="auto"/>
        <w:ind w:firstLine="284"/>
        <w:jc w:val="both"/>
        <w:rPr>
          <w:rFonts w:ascii="Times New Roman" w:hAnsi="Times New Roman"/>
          <w:sz w:val="20"/>
          <w:szCs w:val="20"/>
        </w:rPr>
      </w:pPr>
      <w:r w:rsidRPr="00B05EA1">
        <w:rPr>
          <w:rFonts w:ascii="Times New Roman" w:hAnsi="Times New Roman"/>
          <w:b/>
          <w:bCs/>
          <w:sz w:val="20"/>
          <w:szCs w:val="20"/>
        </w:rPr>
        <w:t xml:space="preserve">Введение. </w:t>
      </w:r>
      <w:r w:rsidRPr="00B05EA1">
        <w:rPr>
          <w:rFonts w:ascii="Times New Roman" w:hAnsi="Times New Roman"/>
          <w:sz w:val="20"/>
          <w:szCs w:val="20"/>
        </w:rPr>
        <w:t>Голштинская порода скота – одна из лучших специали</w:t>
      </w:r>
      <w:r w:rsidR="00F54022">
        <w:rPr>
          <w:rFonts w:ascii="Times New Roman" w:hAnsi="Times New Roman"/>
          <w:sz w:val="20"/>
          <w:szCs w:val="20"/>
        </w:rPr>
        <w:softHyphen/>
      </w:r>
      <w:r w:rsidRPr="00B05EA1">
        <w:rPr>
          <w:rFonts w:ascii="Times New Roman" w:hAnsi="Times New Roman"/>
          <w:sz w:val="20"/>
          <w:szCs w:val="20"/>
        </w:rPr>
        <w:t>зированных молочных пород. Длительный (более 100 лет) односто</w:t>
      </w:r>
      <w:r w:rsidR="00F54022">
        <w:rPr>
          <w:rFonts w:ascii="Times New Roman" w:hAnsi="Times New Roman"/>
          <w:sz w:val="20"/>
          <w:szCs w:val="20"/>
        </w:rPr>
        <w:softHyphen/>
      </w:r>
      <w:r w:rsidRPr="00B05EA1">
        <w:rPr>
          <w:rFonts w:ascii="Times New Roman" w:hAnsi="Times New Roman"/>
          <w:sz w:val="20"/>
          <w:szCs w:val="20"/>
        </w:rPr>
        <w:t>ронний отбор по уровню удоев обеспечил формирование классиче</w:t>
      </w:r>
      <w:r w:rsidR="00F54022">
        <w:rPr>
          <w:rFonts w:ascii="Times New Roman" w:hAnsi="Times New Roman"/>
          <w:sz w:val="20"/>
          <w:szCs w:val="20"/>
        </w:rPr>
        <w:softHyphen/>
      </w:r>
      <w:r w:rsidRPr="00B05EA1">
        <w:rPr>
          <w:rFonts w:ascii="Times New Roman" w:hAnsi="Times New Roman"/>
          <w:sz w:val="20"/>
          <w:szCs w:val="20"/>
        </w:rPr>
        <w:t>ского экстерьерного типа молочных коров. По количеству рекордисток с пожизненным удоем 100 тыс. кг молока и больше, высоких суточных удоев (</w:t>
      </w:r>
      <w:smartTag w:uri="urn:schemas-microsoft-com:office:smarttags" w:element="metricconverter">
        <w:smartTagPr>
          <w:attr w:name="ProductID" w:val="100 кг"/>
        </w:smartTagPr>
        <w:r w:rsidRPr="00B05EA1">
          <w:rPr>
            <w:rFonts w:ascii="Times New Roman" w:hAnsi="Times New Roman"/>
            <w:sz w:val="20"/>
            <w:szCs w:val="20"/>
          </w:rPr>
          <w:t>100 кг</w:t>
        </w:r>
      </w:smartTag>
      <w:r w:rsidRPr="00B05EA1">
        <w:rPr>
          <w:rFonts w:ascii="Times New Roman" w:hAnsi="Times New Roman"/>
          <w:sz w:val="20"/>
          <w:szCs w:val="20"/>
        </w:rPr>
        <w:t xml:space="preserve"> молока и больше), количеству молочного жира и белка за отдельную лактацию и за период хозяйственного использования гол</w:t>
      </w:r>
      <w:r w:rsidR="00F54022">
        <w:rPr>
          <w:rFonts w:ascii="Times New Roman" w:hAnsi="Times New Roman"/>
          <w:sz w:val="20"/>
          <w:szCs w:val="20"/>
        </w:rPr>
        <w:softHyphen/>
      </w:r>
      <w:r w:rsidRPr="00B05EA1">
        <w:rPr>
          <w:rFonts w:ascii="Times New Roman" w:hAnsi="Times New Roman"/>
          <w:sz w:val="20"/>
          <w:szCs w:val="20"/>
        </w:rPr>
        <w:t>штины надежно удерживают мировое первенство.</w:t>
      </w:r>
    </w:p>
    <w:p w:rsidR="00424AF2" w:rsidRPr="00B05EA1" w:rsidRDefault="00424AF2" w:rsidP="003D76EC">
      <w:pPr>
        <w:spacing w:after="0" w:line="238" w:lineRule="auto"/>
        <w:ind w:firstLine="284"/>
        <w:jc w:val="both"/>
        <w:rPr>
          <w:rFonts w:ascii="Times New Roman" w:hAnsi="Times New Roman"/>
          <w:sz w:val="20"/>
          <w:szCs w:val="20"/>
        </w:rPr>
      </w:pPr>
      <w:r w:rsidRPr="00B05EA1">
        <w:rPr>
          <w:rFonts w:ascii="Times New Roman" w:hAnsi="Times New Roman"/>
          <w:sz w:val="20"/>
          <w:szCs w:val="20"/>
        </w:rPr>
        <w:t>Удивительно, но эта специализированная молочная порода вполне пригодна для производ</w:t>
      </w:r>
      <w:r w:rsidR="009702C5">
        <w:rPr>
          <w:rFonts w:ascii="Times New Roman" w:hAnsi="Times New Roman"/>
          <w:sz w:val="20"/>
          <w:szCs w:val="20"/>
        </w:rPr>
        <w:t>ства говядины среднего качества</w:t>
      </w:r>
      <w:r w:rsidRPr="00B05EA1">
        <w:rPr>
          <w:rFonts w:ascii="Times New Roman" w:hAnsi="Times New Roman"/>
          <w:sz w:val="20"/>
          <w:szCs w:val="20"/>
        </w:rPr>
        <w:t xml:space="preserve"> благодаря крупности животных (живая масса полновозрастных коров 650</w:t>
      </w:r>
      <w:smartTag w:uri="urn:schemas-microsoft-com:office:smarttags" w:element="metricconverter">
        <w:smartTagPr>
          <w:attr w:name="ProductID" w:val="700 кг"/>
        </w:smartTagPr>
        <w:r w:rsidR="004613EA">
          <w:rPr>
            <w:rFonts w:ascii="Times New Roman" w:hAnsi="Times New Roman"/>
            <w:sz w:val="20"/>
            <w:szCs w:val="20"/>
          </w:rPr>
          <w:t>−</w:t>
        </w:r>
        <w:r w:rsidRPr="00B05EA1">
          <w:rPr>
            <w:rFonts w:ascii="Times New Roman" w:hAnsi="Times New Roman"/>
            <w:sz w:val="20"/>
            <w:szCs w:val="20"/>
          </w:rPr>
          <w:t>700 кг</w:t>
        </w:r>
      </w:smartTag>
      <w:r w:rsidRPr="00B05EA1">
        <w:rPr>
          <w:rFonts w:ascii="Times New Roman" w:hAnsi="Times New Roman"/>
          <w:sz w:val="20"/>
          <w:szCs w:val="20"/>
        </w:rPr>
        <w:t>, быков</w:t>
      </w:r>
      <w:r w:rsidRPr="00B05EA1">
        <w:rPr>
          <w:rFonts w:ascii="Times New Roman" w:hAnsi="Times New Roman"/>
          <w:sz w:val="20"/>
          <w:szCs w:val="20"/>
          <w:lang w:val="uk-UA"/>
        </w:rPr>
        <w:t>-</w:t>
      </w:r>
      <w:r w:rsidRPr="00B05EA1">
        <w:rPr>
          <w:rFonts w:ascii="Times New Roman" w:hAnsi="Times New Roman"/>
          <w:sz w:val="20"/>
          <w:szCs w:val="20"/>
        </w:rPr>
        <w:t>производителей – 1000</w:t>
      </w:r>
      <w:smartTag w:uri="urn:schemas-microsoft-com:office:smarttags" w:element="metricconverter">
        <w:smartTagPr>
          <w:attr w:name="ProductID" w:val="1100 кг"/>
        </w:smartTagPr>
        <w:r w:rsidR="004613EA">
          <w:rPr>
            <w:rFonts w:ascii="Times New Roman" w:hAnsi="Times New Roman"/>
            <w:sz w:val="20"/>
            <w:szCs w:val="20"/>
          </w:rPr>
          <w:t>−</w:t>
        </w:r>
        <w:r w:rsidRPr="00B05EA1">
          <w:rPr>
            <w:rFonts w:ascii="Times New Roman" w:hAnsi="Times New Roman"/>
            <w:sz w:val="20"/>
            <w:szCs w:val="20"/>
          </w:rPr>
          <w:t>1100 кг</w:t>
        </w:r>
      </w:smartTag>
      <w:r w:rsidRPr="00B05EA1">
        <w:rPr>
          <w:rFonts w:ascii="Times New Roman" w:hAnsi="Times New Roman"/>
          <w:sz w:val="20"/>
          <w:szCs w:val="20"/>
        </w:rPr>
        <w:t>).</w:t>
      </w:r>
    </w:p>
    <w:p w:rsidR="00424AF2" w:rsidRPr="00B05EA1" w:rsidRDefault="00424AF2" w:rsidP="003D76EC">
      <w:pPr>
        <w:spacing w:after="0" w:line="238" w:lineRule="auto"/>
        <w:ind w:firstLine="284"/>
        <w:jc w:val="both"/>
        <w:rPr>
          <w:rFonts w:ascii="Times New Roman" w:hAnsi="Times New Roman"/>
          <w:sz w:val="20"/>
          <w:szCs w:val="20"/>
        </w:rPr>
      </w:pPr>
      <w:r w:rsidRPr="00B05EA1">
        <w:rPr>
          <w:rFonts w:ascii="Times New Roman" w:hAnsi="Times New Roman"/>
          <w:sz w:val="20"/>
          <w:szCs w:val="20"/>
        </w:rPr>
        <w:t>Однако длительный односторонний отбор по уровню удоев молока отрицательно сказался на ряде важнейших показателей качества мо</w:t>
      </w:r>
      <w:r w:rsidR="00F54022">
        <w:rPr>
          <w:rFonts w:ascii="Times New Roman" w:hAnsi="Times New Roman"/>
          <w:sz w:val="20"/>
          <w:szCs w:val="20"/>
        </w:rPr>
        <w:softHyphen/>
      </w:r>
      <w:r w:rsidRPr="00B05EA1">
        <w:rPr>
          <w:rFonts w:ascii="Times New Roman" w:hAnsi="Times New Roman"/>
          <w:sz w:val="20"/>
          <w:szCs w:val="20"/>
        </w:rPr>
        <w:t>лока и особенно на воспроизводительной способности маточного по</w:t>
      </w:r>
      <w:r w:rsidR="00F54022">
        <w:rPr>
          <w:rFonts w:ascii="Times New Roman" w:hAnsi="Times New Roman"/>
          <w:sz w:val="20"/>
          <w:szCs w:val="20"/>
        </w:rPr>
        <w:softHyphen/>
      </w:r>
      <w:r w:rsidRPr="00B05EA1">
        <w:rPr>
          <w:rFonts w:ascii="Times New Roman" w:hAnsi="Times New Roman"/>
          <w:sz w:val="20"/>
          <w:szCs w:val="20"/>
        </w:rPr>
        <w:t>головья (67</w:t>
      </w:r>
      <w:r w:rsidR="00241C14">
        <w:rPr>
          <w:rFonts w:ascii="Times New Roman" w:hAnsi="Times New Roman"/>
          <w:sz w:val="20"/>
          <w:szCs w:val="20"/>
        </w:rPr>
        <w:t>−</w:t>
      </w:r>
      <w:r w:rsidRPr="00B05EA1">
        <w:rPr>
          <w:rFonts w:ascii="Times New Roman" w:hAnsi="Times New Roman"/>
          <w:sz w:val="20"/>
          <w:szCs w:val="20"/>
        </w:rPr>
        <w:t>72</w:t>
      </w:r>
      <w:r w:rsidR="00241C14">
        <w:rPr>
          <w:rFonts w:ascii="Times New Roman" w:hAnsi="Times New Roman"/>
          <w:sz w:val="20"/>
          <w:szCs w:val="20"/>
        </w:rPr>
        <w:t> </w:t>
      </w:r>
      <w:r w:rsidRPr="00B05EA1">
        <w:rPr>
          <w:rFonts w:ascii="Times New Roman" w:hAnsi="Times New Roman"/>
          <w:sz w:val="20"/>
          <w:szCs w:val="20"/>
        </w:rPr>
        <w:t>% – в хозяйствах с интенсивно-индустриальной техно</w:t>
      </w:r>
      <w:r w:rsidR="00F54022">
        <w:rPr>
          <w:rFonts w:ascii="Times New Roman" w:hAnsi="Times New Roman"/>
          <w:sz w:val="20"/>
          <w:szCs w:val="20"/>
        </w:rPr>
        <w:softHyphen/>
      </w:r>
      <w:r w:rsidRPr="00B05EA1">
        <w:rPr>
          <w:rFonts w:ascii="Times New Roman" w:hAnsi="Times New Roman"/>
          <w:sz w:val="20"/>
          <w:szCs w:val="20"/>
        </w:rPr>
        <w:t>логией) и коротком периоде хозяйственного использования животных (2</w:t>
      </w:r>
      <w:r w:rsidR="00241C14">
        <w:rPr>
          <w:rFonts w:ascii="Times New Roman" w:hAnsi="Times New Roman"/>
          <w:sz w:val="20"/>
          <w:szCs w:val="20"/>
        </w:rPr>
        <w:t>−</w:t>
      </w:r>
      <w:r w:rsidRPr="00B05EA1">
        <w:rPr>
          <w:rFonts w:ascii="Times New Roman" w:hAnsi="Times New Roman"/>
          <w:sz w:val="20"/>
          <w:szCs w:val="20"/>
        </w:rPr>
        <w:t>2,5 лактации). Среднее содержание жира и белка в молоке (3,4 и 2,8</w:t>
      </w:r>
      <w:r w:rsidR="00241C14">
        <w:rPr>
          <w:rFonts w:ascii="Times New Roman" w:hAnsi="Times New Roman"/>
          <w:sz w:val="20"/>
          <w:szCs w:val="20"/>
        </w:rPr>
        <w:t> </w:t>
      </w:r>
      <w:r w:rsidR="00943C7B">
        <w:rPr>
          <w:rFonts w:ascii="Times New Roman" w:hAnsi="Times New Roman"/>
          <w:sz w:val="20"/>
          <w:szCs w:val="20"/>
        </w:rPr>
        <w:t xml:space="preserve">% </w:t>
      </w:r>
      <w:r w:rsidRPr="00B05EA1">
        <w:rPr>
          <w:rFonts w:ascii="Times New Roman" w:hAnsi="Times New Roman"/>
          <w:sz w:val="20"/>
          <w:szCs w:val="20"/>
        </w:rPr>
        <w:t>соответственно) явно недостаточно для обеспечения массового производства масла и сыров с единицы продукции. Плодовитость са</w:t>
      </w:r>
      <w:r w:rsidR="00F54022">
        <w:rPr>
          <w:rFonts w:ascii="Times New Roman" w:hAnsi="Times New Roman"/>
          <w:sz w:val="20"/>
          <w:szCs w:val="20"/>
        </w:rPr>
        <w:softHyphen/>
      </w:r>
      <w:r w:rsidRPr="00B05EA1">
        <w:rPr>
          <w:rFonts w:ascii="Times New Roman" w:hAnsi="Times New Roman"/>
          <w:sz w:val="20"/>
          <w:szCs w:val="20"/>
        </w:rPr>
        <w:t>мок этой породы даже не обеспечивает расширенного воспроизводства стада за счет с</w:t>
      </w:r>
      <w:r w:rsidR="009702C5">
        <w:rPr>
          <w:rFonts w:ascii="Times New Roman" w:hAnsi="Times New Roman"/>
          <w:sz w:val="20"/>
          <w:szCs w:val="20"/>
        </w:rPr>
        <w:t>обственного приплода (в среднем</w:t>
      </w:r>
      <w:r w:rsidRPr="00B05EA1">
        <w:rPr>
          <w:rFonts w:ascii="Times New Roman" w:hAnsi="Times New Roman"/>
          <w:sz w:val="20"/>
          <w:szCs w:val="20"/>
        </w:rPr>
        <w:t xml:space="preserve"> 70 телят на 100 коров, что явно недостаточно при ежегодном обороте стада 30</w:t>
      </w:r>
      <w:r w:rsidR="00241C14">
        <w:rPr>
          <w:rFonts w:ascii="Times New Roman" w:hAnsi="Times New Roman"/>
          <w:sz w:val="20"/>
          <w:szCs w:val="20"/>
        </w:rPr>
        <w:t>−</w:t>
      </w:r>
      <w:r w:rsidRPr="00B05EA1">
        <w:rPr>
          <w:rFonts w:ascii="Times New Roman" w:hAnsi="Times New Roman"/>
          <w:sz w:val="20"/>
          <w:szCs w:val="20"/>
        </w:rPr>
        <w:t>35</w:t>
      </w:r>
      <w:r w:rsidR="00241C14">
        <w:rPr>
          <w:rFonts w:ascii="Times New Roman" w:hAnsi="Times New Roman"/>
          <w:sz w:val="20"/>
          <w:szCs w:val="20"/>
        </w:rPr>
        <w:t> </w:t>
      </w:r>
      <w:r w:rsidRPr="00B05EA1">
        <w:rPr>
          <w:rFonts w:ascii="Times New Roman" w:hAnsi="Times New Roman"/>
          <w:sz w:val="20"/>
          <w:szCs w:val="20"/>
        </w:rPr>
        <w:t>%).</w:t>
      </w:r>
    </w:p>
    <w:p w:rsidR="00424AF2" w:rsidRPr="00B05EA1" w:rsidRDefault="00424AF2" w:rsidP="003D76EC">
      <w:pPr>
        <w:spacing w:after="0" w:line="238" w:lineRule="auto"/>
        <w:ind w:firstLine="284"/>
        <w:jc w:val="both"/>
        <w:rPr>
          <w:rFonts w:ascii="Times New Roman" w:hAnsi="Times New Roman"/>
          <w:sz w:val="20"/>
          <w:szCs w:val="20"/>
        </w:rPr>
      </w:pPr>
      <w:r w:rsidRPr="00B05EA1">
        <w:rPr>
          <w:rFonts w:ascii="Times New Roman" w:hAnsi="Times New Roman"/>
          <w:sz w:val="20"/>
          <w:szCs w:val="20"/>
        </w:rPr>
        <w:t xml:space="preserve"> Казалось бы, что в такой ситуации использование сексированной спермы быков является идеальным решением многих негативных на</w:t>
      </w:r>
      <w:r w:rsidR="00F54022">
        <w:rPr>
          <w:rFonts w:ascii="Times New Roman" w:hAnsi="Times New Roman"/>
          <w:sz w:val="20"/>
          <w:szCs w:val="20"/>
        </w:rPr>
        <w:softHyphen/>
      </w:r>
      <w:r w:rsidRPr="00B05EA1">
        <w:rPr>
          <w:rFonts w:ascii="Times New Roman" w:hAnsi="Times New Roman"/>
          <w:sz w:val="20"/>
          <w:szCs w:val="20"/>
        </w:rPr>
        <w:t>копившихся проблем в селекции голштинского молочного скота, тем более, что опубликованные работы подтвердили ожидаемые резуль</w:t>
      </w:r>
      <w:r w:rsidR="00F54022">
        <w:rPr>
          <w:rFonts w:ascii="Times New Roman" w:hAnsi="Times New Roman"/>
          <w:sz w:val="20"/>
          <w:szCs w:val="20"/>
        </w:rPr>
        <w:softHyphen/>
      </w:r>
      <w:r w:rsidRPr="00B05EA1">
        <w:rPr>
          <w:rFonts w:ascii="Times New Roman" w:hAnsi="Times New Roman"/>
          <w:sz w:val="20"/>
          <w:szCs w:val="20"/>
        </w:rPr>
        <w:t>таты новой биотехнологии (оплодотворяющая способность спермы на уровне 50</w:t>
      </w:r>
      <w:r w:rsidR="00241C14">
        <w:rPr>
          <w:rFonts w:ascii="Times New Roman" w:hAnsi="Times New Roman"/>
          <w:sz w:val="20"/>
          <w:szCs w:val="20"/>
        </w:rPr>
        <w:t>−</w:t>
      </w:r>
      <w:r w:rsidRPr="00B05EA1">
        <w:rPr>
          <w:rFonts w:ascii="Times New Roman" w:hAnsi="Times New Roman"/>
          <w:sz w:val="20"/>
          <w:szCs w:val="20"/>
        </w:rPr>
        <w:t>70</w:t>
      </w:r>
      <w:r w:rsidR="00241C14">
        <w:rPr>
          <w:rFonts w:ascii="Times New Roman" w:hAnsi="Times New Roman"/>
          <w:sz w:val="20"/>
          <w:szCs w:val="20"/>
        </w:rPr>
        <w:t> </w:t>
      </w:r>
      <w:r w:rsidRPr="00B05EA1">
        <w:rPr>
          <w:rFonts w:ascii="Times New Roman" w:hAnsi="Times New Roman"/>
          <w:sz w:val="20"/>
          <w:szCs w:val="20"/>
        </w:rPr>
        <w:t>% от первого осеменения и получение телок на уровне 92</w:t>
      </w:r>
      <w:r w:rsidR="00241C14">
        <w:rPr>
          <w:rFonts w:ascii="Times New Roman" w:hAnsi="Times New Roman"/>
          <w:sz w:val="20"/>
          <w:szCs w:val="20"/>
        </w:rPr>
        <w:t> </w:t>
      </w:r>
      <w:r w:rsidRPr="00B05EA1">
        <w:rPr>
          <w:rFonts w:ascii="Times New Roman" w:hAnsi="Times New Roman"/>
          <w:sz w:val="20"/>
          <w:szCs w:val="20"/>
        </w:rPr>
        <w:t>% от поголовья приплода). Почему же в данной ситуации крупные биологи и селекционеры в области зоотехнии не рекомендуют на пер</w:t>
      </w:r>
      <w:r w:rsidR="00F54022">
        <w:rPr>
          <w:rFonts w:ascii="Times New Roman" w:hAnsi="Times New Roman"/>
          <w:sz w:val="20"/>
          <w:szCs w:val="20"/>
        </w:rPr>
        <w:softHyphen/>
      </w:r>
      <w:r w:rsidRPr="00B05EA1">
        <w:rPr>
          <w:rFonts w:ascii="Times New Roman" w:hAnsi="Times New Roman"/>
          <w:sz w:val="20"/>
          <w:szCs w:val="20"/>
        </w:rPr>
        <w:t>вых этапах использования сексированной спермы в максимальных масштабах, а подчеркивают целесообразность и необходимость ком</w:t>
      </w:r>
      <w:r w:rsidR="00F54022">
        <w:rPr>
          <w:rFonts w:ascii="Times New Roman" w:hAnsi="Times New Roman"/>
          <w:sz w:val="20"/>
          <w:szCs w:val="20"/>
        </w:rPr>
        <w:softHyphen/>
      </w:r>
      <w:r w:rsidRPr="00B05EA1">
        <w:rPr>
          <w:rFonts w:ascii="Times New Roman" w:hAnsi="Times New Roman"/>
          <w:sz w:val="20"/>
          <w:szCs w:val="20"/>
        </w:rPr>
        <w:t>плексной оценки приплода по воспроизводительной способности ма</w:t>
      </w:r>
      <w:r w:rsidR="00F54022">
        <w:rPr>
          <w:rFonts w:ascii="Times New Roman" w:hAnsi="Times New Roman"/>
          <w:sz w:val="20"/>
          <w:szCs w:val="20"/>
        </w:rPr>
        <w:softHyphen/>
      </w:r>
      <w:r w:rsidRPr="00B05EA1">
        <w:rPr>
          <w:rFonts w:ascii="Times New Roman" w:hAnsi="Times New Roman"/>
          <w:sz w:val="20"/>
          <w:szCs w:val="20"/>
        </w:rPr>
        <w:t xml:space="preserve">точного поголовья и быков, соотношению полов (бычки : телочки) в потомстве коров и нетелей при разведении </w:t>
      </w:r>
      <w:r w:rsidR="00241C14">
        <w:rPr>
          <w:rFonts w:ascii="Times New Roman" w:hAnsi="Times New Roman"/>
          <w:sz w:val="20"/>
          <w:szCs w:val="20"/>
        </w:rPr>
        <w:t>«</w:t>
      </w:r>
      <w:r w:rsidRPr="00B05EA1">
        <w:rPr>
          <w:rFonts w:ascii="Times New Roman" w:hAnsi="Times New Roman"/>
          <w:sz w:val="20"/>
          <w:szCs w:val="20"/>
        </w:rPr>
        <w:t>в себе</w:t>
      </w:r>
      <w:r w:rsidR="00241C14">
        <w:rPr>
          <w:rFonts w:ascii="Times New Roman" w:hAnsi="Times New Roman"/>
          <w:sz w:val="20"/>
          <w:szCs w:val="20"/>
        </w:rPr>
        <w:t>»</w:t>
      </w:r>
      <w:r w:rsidRPr="00B05EA1">
        <w:rPr>
          <w:rFonts w:ascii="Times New Roman" w:hAnsi="Times New Roman"/>
          <w:sz w:val="20"/>
          <w:szCs w:val="20"/>
        </w:rPr>
        <w:t xml:space="preserve"> маточного поголо</w:t>
      </w:r>
      <w:r w:rsidR="00F54022">
        <w:rPr>
          <w:rFonts w:ascii="Times New Roman" w:hAnsi="Times New Roman"/>
          <w:sz w:val="20"/>
          <w:szCs w:val="20"/>
        </w:rPr>
        <w:softHyphen/>
      </w:r>
      <w:r w:rsidRPr="00B05EA1">
        <w:rPr>
          <w:rFonts w:ascii="Times New Roman" w:hAnsi="Times New Roman"/>
          <w:sz w:val="20"/>
          <w:szCs w:val="20"/>
        </w:rPr>
        <w:t xml:space="preserve">вья в </w:t>
      </w:r>
      <w:r w:rsidRPr="00B05EA1">
        <w:rPr>
          <w:rFonts w:ascii="Times New Roman" w:hAnsi="Times New Roman"/>
          <w:sz w:val="20"/>
          <w:szCs w:val="20"/>
          <w:lang w:val="en-US"/>
        </w:rPr>
        <w:t>F</w:t>
      </w:r>
      <w:r w:rsidRPr="00B05EA1">
        <w:rPr>
          <w:rFonts w:ascii="Times New Roman" w:hAnsi="Times New Roman"/>
          <w:sz w:val="20"/>
          <w:szCs w:val="20"/>
          <w:vertAlign w:val="subscript"/>
        </w:rPr>
        <w:t>1</w:t>
      </w:r>
      <w:r w:rsidRPr="00B05EA1">
        <w:rPr>
          <w:rFonts w:ascii="Times New Roman" w:hAnsi="Times New Roman"/>
          <w:sz w:val="20"/>
          <w:szCs w:val="20"/>
        </w:rPr>
        <w:t xml:space="preserve">, </w:t>
      </w:r>
      <w:r w:rsidRPr="00B05EA1">
        <w:rPr>
          <w:rFonts w:ascii="Times New Roman" w:hAnsi="Times New Roman"/>
          <w:sz w:val="20"/>
          <w:szCs w:val="20"/>
          <w:lang w:val="en-US"/>
        </w:rPr>
        <w:t>F</w:t>
      </w:r>
      <w:r w:rsidRPr="00B05EA1">
        <w:rPr>
          <w:rFonts w:ascii="Times New Roman" w:hAnsi="Times New Roman"/>
          <w:sz w:val="20"/>
          <w:szCs w:val="20"/>
          <w:vertAlign w:val="subscript"/>
        </w:rPr>
        <w:t>2</w:t>
      </w:r>
      <w:r w:rsidRPr="00B05EA1">
        <w:rPr>
          <w:rFonts w:ascii="Times New Roman" w:hAnsi="Times New Roman"/>
          <w:sz w:val="20"/>
          <w:szCs w:val="20"/>
        </w:rPr>
        <w:t xml:space="preserve">, </w:t>
      </w:r>
      <w:r w:rsidRPr="00B05EA1">
        <w:rPr>
          <w:rFonts w:ascii="Times New Roman" w:hAnsi="Times New Roman"/>
          <w:sz w:val="20"/>
          <w:szCs w:val="20"/>
          <w:lang w:val="en-US"/>
        </w:rPr>
        <w:t>F</w:t>
      </w:r>
      <w:r w:rsidRPr="00B05EA1">
        <w:rPr>
          <w:rFonts w:ascii="Times New Roman" w:hAnsi="Times New Roman"/>
          <w:sz w:val="20"/>
          <w:szCs w:val="20"/>
          <w:vertAlign w:val="subscript"/>
        </w:rPr>
        <w:t>3</w:t>
      </w:r>
      <w:r w:rsidRPr="00B05EA1">
        <w:rPr>
          <w:rFonts w:ascii="Times New Roman" w:hAnsi="Times New Roman"/>
          <w:sz w:val="20"/>
          <w:szCs w:val="20"/>
        </w:rPr>
        <w:t xml:space="preserve"> и т.</w:t>
      </w:r>
      <w:r w:rsidR="009702C5">
        <w:rPr>
          <w:rFonts w:ascii="Times New Roman" w:hAnsi="Times New Roman"/>
          <w:sz w:val="20"/>
          <w:szCs w:val="20"/>
        </w:rPr>
        <w:t xml:space="preserve"> </w:t>
      </w:r>
      <w:r w:rsidRPr="00B05EA1">
        <w:rPr>
          <w:rFonts w:ascii="Times New Roman" w:hAnsi="Times New Roman"/>
          <w:sz w:val="20"/>
          <w:szCs w:val="20"/>
        </w:rPr>
        <w:t>п., полученного при использовании сексированной спермы.</w:t>
      </w:r>
    </w:p>
    <w:p w:rsidR="00424AF2" w:rsidRPr="00B05EA1" w:rsidRDefault="00424AF2" w:rsidP="003D76EC">
      <w:pPr>
        <w:spacing w:after="0" w:line="238" w:lineRule="auto"/>
        <w:ind w:firstLine="284"/>
        <w:jc w:val="both"/>
        <w:rPr>
          <w:rFonts w:ascii="Times New Roman" w:hAnsi="Times New Roman"/>
          <w:sz w:val="20"/>
          <w:szCs w:val="20"/>
        </w:rPr>
      </w:pPr>
      <w:r w:rsidRPr="00B05EA1">
        <w:rPr>
          <w:rFonts w:ascii="Times New Roman" w:hAnsi="Times New Roman"/>
          <w:sz w:val="20"/>
          <w:szCs w:val="20"/>
        </w:rPr>
        <w:t>В таком аспекте необходимо оценивать не только результаты ис</w:t>
      </w:r>
      <w:r w:rsidR="00F54022">
        <w:rPr>
          <w:rFonts w:ascii="Times New Roman" w:hAnsi="Times New Roman"/>
          <w:sz w:val="20"/>
          <w:szCs w:val="20"/>
        </w:rPr>
        <w:softHyphen/>
      </w:r>
      <w:r w:rsidRPr="00B05EA1">
        <w:rPr>
          <w:rFonts w:ascii="Times New Roman" w:hAnsi="Times New Roman"/>
          <w:sz w:val="20"/>
          <w:szCs w:val="20"/>
        </w:rPr>
        <w:t xml:space="preserve">пользования сексированной спермы в племенных и товарных стадах (с учетом взаимодействия </w:t>
      </w:r>
      <w:r w:rsidR="00241C14">
        <w:rPr>
          <w:rFonts w:ascii="Times New Roman" w:hAnsi="Times New Roman"/>
          <w:sz w:val="20"/>
          <w:szCs w:val="20"/>
        </w:rPr>
        <w:t>«</w:t>
      </w:r>
      <w:r w:rsidRPr="00B05EA1">
        <w:rPr>
          <w:rFonts w:ascii="Times New Roman" w:hAnsi="Times New Roman"/>
          <w:sz w:val="20"/>
          <w:szCs w:val="20"/>
        </w:rPr>
        <w:t>генотип х среда</w:t>
      </w:r>
      <w:r w:rsidR="00241C14">
        <w:rPr>
          <w:rFonts w:ascii="Times New Roman" w:hAnsi="Times New Roman"/>
          <w:sz w:val="20"/>
          <w:szCs w:val="20"/>
        </w:rPr>
        <w:t>»</w:t>
      </w:r>
      <w:r w:rsidRPr="00B05EA1">
        <w:rPr>
          <w:rFonts w:ascii="Times New Roman" w:hAnsi="Times New Roman"/>
          <w:sz w:val="20"/>
          <w:szCs w:val="20"/>
        </w:rPr>
        <w:t>), но и теоретические пред</w:t>
      </w:r>
      <w:r w:rsidR="00F54022">
        <w:rPr>
          <w:rFonts w:ascii="Times New Roman" w:hAnsi="Times New Roman"/>
          <w:sz w:val="20"/>
          <w:szCs w:val="20"/>
        </w:rPr>
        <w:softHyphen/>
      </w:r>
      <w:r w:rsidRPr="00B05EA1">
        <w:rPr>
          <w:rFonts w:ascii="Times New Roman" w:hAnsi="Times New Roman"/>
          <w:sz w:val="20"/>
          <w:szCs w:val="20"/>
        </w:rPr>
        <w:t>посылки, сформулированные генетиками разных стран мира.</w:t>
      </w:r>
    </w:p>
    <w:p w:rsidR="005D759E"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Изложенные предпосылки позволяют принять обоснованное реше</w:t>
      </w:r>
      <w:r w:rsidR="00F54022">
        <w:rPr>
          <w:rFonts w:ascii="Times New Roman" w:hAnsi="Times New Roman"/>
          <w:sz w:val="20"/>
          <w:szCs w:val="20"/>
        </w:rPr>
        <w:softHyphen/>
      </w:r>
      <w:r w:rsidRPr="00B05EA1">
        <w:rPr>
          <w:rFonts w:ascii="Times New Roman" w:hAnsi="Times New Roman"/>
          <w:sz w:val="20"/>
          <w:szCs w:val="20"/>
        </w:rPr>
        <w:t>ни</w:t>
      </w:r>
      <w:r w:rsidR="009702C5">
        <w:rPr>
          <w:rFonts w:ascii="Times New Roman" w:hAnsi="Times New Roman"/>
          <w:sz w:val="20"/>
          <w:szCs w:val="20"/>
        </w:rPr>
        <w:t>е о целесообразности исследования зоометрических показателей</w:t>
      </w:r>
      <w:r w:rsidRPr="00B05EA1">
        <w:rPr>
          <w:rFonts w:ascii="Times New Roman" w:hAnsi="Times New Roman"/>
          <w:sz w:val="20"/>
          <w:szCs w:val="20"/>
        </w:rPr>
        <w:t xml:space="preserve"> сексированной спер</w:t>
      </w:r>
      <w:r w:rsidR="009702C5">
        <w:rPr>
          <w:rFonts w:ascii="Times New Roman" w:hAnsi="Times New Roman"/>
          <w:sz w:val="20"/>
          <w:szCs w:val="20"/>
        </w:rPr>
        <w:t>мы быков согласно требованиям</w:t>
      </w:r>
      <w:r w:rsidRPr="00B05EA1">
        <w:rPr>
          <w:rFonts w:ascii="Times New Roman" w:hAnsi="Times New Roman"/>
          <w:sz w:val="20"/>
          <w:szCs w:val="20"/>
        </w:rPr>
        <w:t xml:space="preserve"> научных исследо</w:t>
      </w:r>
      <w:r w:rsidR="00F54022">
        <w:rPr>
          <w:rFonts w:ascii="Times New Roman" w:hAnsi="Times New Roman"/>
          <w:sz w:val="20"/>
          <w:szCs w:val="20"/>
        </w:rPr>
        <w:softHyphen/>
      </w:r>
      <w:r w:rsidRPr="00B05EA1">
        <w:rPr>
          <w:rFonts w:ascii="Times New Roman" w:hAnsi="Times New Roman"/>
          <w:sz w:val="20"/>
          <w:szCs w:val="20"/>
        </w:rPr>
        <w:t xml:space="preserve">ваний. </w:t>
      </w:r>
    </w:p>
    <w:p w:rsidR="00424AF2" w:rsidRPr="00B05EA1" w:rsidRDefault="005D759E" w:rsidP="00B05EA1">
      <w:pPr>
        <w:spacing w:after="0" w:line="240" w:lineRule="auto"/>
        <w:ind w:firstLine="284"/>
        <w:jc w:val="both"/>
        <w:rPr>
          <w:rFonts w:ascii="Times New Roman" w:hAnsi="Times New Roman"/>
          <w:sz w:val="20"/>
          <w:szCs w:val="20"/>
        </w:rPr>
      </w:pPr>
      <w:r w:rsidRPr="005D759E">
        <w:rPr>
          <w:rFonts w:ascii="Times New Roman" w:hAnsi="Times New Roman"/>
          <w:b/>
          <w:sz w:val="20"/>
          <w:szCs w:val="20"/>
        </w:rPr>
        <w:t xml:space="preserve">Цель работы </w:t>
      </w:r>
      <w:r>
        <w:rPr>
          <w:rFonts w:ascii="Times New Roman" w:hAnsi="Times New Roman"/>
          <w:sz w:val="20"/>
          <w:szCs w:val="20"/>
        </w:rPr>
        <w:t xml:space="preserve">− </w:t>
      </w:r>
      <w:r w:rsidR="00424AF2" w:rsidRPr="00B05EA1">
        <w:rPr>
          <w:rFonts w:ascii="Times New Roman" w:hAnsi="Times New Roman"/>
          <w:sz w:val="20"/>
          <w:szCs w:val="20"/>
        </w:rPr>
        <w:t>исследовани</w:t>
      </w:r>
      <w:r>
        <w:rPr>
          <w:rFonts w:ascii="Times New Roman" w:hAnsi="Times New Roman"/>
          <w:sz w:val="20"/>
          <w:szCs w:val="20"/>
        </w:rPr>
        <w:t>е</w:t>
      </w:r>
      <w:r w:rsidR="00424AF2" w:rsidRPr="00B05EA1">
        <w:rPr>
          <w:rFonts w:ascii="Times New Roman" w:hAnsi="Times New Roman"/>
          <w:sz w:val="20"/>
          <w:szCs w:val="20"/>
        </w:rPr>
        <w:t xml:space="preserve"> спермы от одних и тех же быков голштинской породы – натуральной и сексированной, – поставляемой в пайетах и предлагаемую к использованию в хозяйствах Украины.</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b/>
          <w:bCs/>
          <w:sz w:val="20"/>
          <w:szCs w:val="20"/>
        </w:rPr>
        <w:t>Материал и методика исследований.</w:t>
      </w:r>
      <w:r w:rsidRPr="00B05EA1">
        <w:rPr>
          <w:rFonts w:ascii="Times New Roman" w:hAnsi="Times New Roman"/>
          <w:sz w:val="20"/>
          <w:szCs w:val="20"/>
        </w:rPr>
        <w:t xml:space="preserve"> Оценку подвижности и морфологических характеристик сперматозоидов проводили в лабора</w:t>
      </w:r>
      <w:r w:rsidR="00F54022">
        <w:rPr>
          <w:rFonts w:ascii="Times New Roman" w:hAnsi="Times New Roman"/>
          <w:sz w:val="20"/>
          <w:szCs w:val="20"/>
        </w:rPr>
        <w:softHyphen/>
      </w:r>
      <w:r w:rsidRPr="00B05EA1">
        <w:rPr>
          <w:rFonts w:ascii="Times New Roman" w:hAnsi="Times New Roman"/>
          <w:sz w:val="20"/>
          <w:szCs w:val="20"/>
        </w:rPr>
        <w:t>тории криоконсервации ЛНПЦ ООО «Зах</w:t>
      </w:r>
      <w:r w:rsidRPr="00B05EA1">
        <w:rPr>
          <w:rFonts w:ascii="Times New Roman" w:hAnsi="Times New Roman"/>
          <w:sz w:val="20"/>
          <w:szCs w:val="20"/>
          <w:lang w:val="uk-UA"/>
        </w:rPr>
        <w:t>ідплемре</w:t>
      </w:r>
      <w:r w:rsidRPr="00B05EA1">
        <w:rPr>
          <w:rFonts w:ascii="Times New Roman" w:hAnsi="Times New Roman"/>
          <w:sz w:val="20"/>
          <w:szCs w:val="20"/>
        </w:rPr>
        <w:t>с</w:t>
      </w:r>
      <w:r w:rsidRPr="00B05EA1">
        <w:rPr>
          <w:rFonts w:ascii="Times New Roman" w:hAnsi="Times New Roman"/>
          <w:sz w:val="20"/>
          <w:szCs w:val="20"/>
          <w:lang w:val="uk-UA"/>
        </w:rPr>
        <w:t xml:space="preserve">урси» </w:t>
      </w:r>
      <w:r w:rsidRPr="00B05EA1">
        <w:rPr>
          <w:rFonts w:ascii="Times New Roman" w:hAnsi="Times New Roman"/>
          <w:sz w:val="20"/>
          <w:szCs w:val="20"/>
        </w:rPr>
        <w:t>Львовской области на технологическом оборудовании немецкой фирмы «</w:t>
      </w:r>
      <w:r w:rsidRPr="00B05EA1">
        <w:rPr>
          <w:rFonts w:ascii="Times New Roman" w:hAnsi="Times New Roman"/>
          <w:sz w:val="20"/>
          <w:szCs w:val="20"/>
          <w:lang w:val="en-US"/>
        </w:rPr>
        <w:t>Minitub</w:t>
      </w:r>
      <w:r w:rsidR="009702C5">
        <w:rPr>
          <w:rFonts w:ascii="Times New Roman" w:hAnsi="Times New Roman"/>
          <w:sz w:val="20"/>
          <w:szCs w:val="20"/>
        </w:rPr>
        <w:t>» согласно пакету</w:t>
      </w:r>
      <w:r w:rsidRPr="00B05EA1">
        <w:rPr>
          <w:rFonts w:ascii="Times New Roman" w:hAnsi="Times New Roman"/>
          <w:sz w:val="20"/>
          <w:szCs w:val="20"/>
        </w:rPr>
        <w:t xml:space="preserve"> программного обеспечения </w:t>
      </w:r>
      <w:r w:rsidRPr="00B05EA1">
        <w:rPr>
          <w:rFonts w:ascii="Times New Roman" w:hAnsi="Times New Roman"/>
          <w:sz w:val="20"/>
          <w:szCs w:val="20"/>
          <w:lang w:val="en-US"/>
        </w:rPr>
        <w:t>CASA</w:t>
      </w:r>
      <w:r w:rsidRPr="00B05EA1">
        <w:rPr>
          <w:rFonts w:ascii="Times New Roman" w:hAnsi="Times New Roman"/>
          <w:sz w:val="20"/>
          <w:szCs w:val="20"/>
        </w:rPr>
        <w:t xml:space="preserve"> (</w:t>
      </w:r>
      <w:r w:rsidRPr="00B05EA1">
        <w:rPr>
          <w:rFonts w:ascii="Times New Roman" w:hAnsi="Times New Roman"/>
          <w:sz w:val="20"/>
          <w:szCs w:val="20"/>
          <w:lang w:val="en-US"/>
        </w:rPr>
        <w:t>Computer</w:t>
      </w:r>
      <w:r w:rsidRPr="00B05EA1">
        <w:rPr>
          <w:rFonts w:ascii="Times New Roman" w:hAnsi="Times New Roman"/>
          <w:sz w:val="20"/>
          <w:szCs w:val="20"/>
        </w:rPr>
        <w:t xml:space="preserve"> </w:t>
      </w:r>
      <w:r w:rsidRPr="00B05EA1">
        <w:rPr>
          <w:rFonts w:ascii="Times New Roman" w:hAnsi="Times New Roman"/>
          <w:sz w:val="20"/>
          <w:szCs w:val="20"/>
          <w:lang w:val="en-US"/>
        </w:rPr>
        <w:t>Assisted</w:t>
      </w:r>
      <w:r w:rsidRPr="00B05EA1">
        <w:rPr>
          <w:rFonts w:ascii="Times New Roman" w:hAnsi="Times New Roman"/>
          <w:sz w:val="20"/>
          <w:szCs w:val="20"/>
        </w:rPr>
        <w:t xml:space="preserve"> </w:t>
      </w:r>
      <w:r w:rsidRPr="00B05EA1">
        <w:rPr>
          <w:rFonts w:ascii="Times New Roman" w:hAnsi="Times New Roman"/>
          <w:sz w:val="20"/>
          <w:szCs w:val="20"/>
          <w:lang w:val="en-US"/>
        </w:rPr>
        <w:t>Semen</w:t>
      </w:r>
      <w:r w:rsidRPr="00B05EA1">
        <w:rPr>
          <w:rFonts w:ascii="Times New Roman" w:hAnsi="Times New Roman"/>
          <w:sz w:val="20"/>
          <w:szCs w:val="20"/>
        </w:rPr>
        <w:t xml:space="preserve"> </w:t>
      </w:r>
      <w:r w:rsidRPr="00B05EA1">
        <w:rPr>
          <w:rFonts w:ascii="Times New Roman" w:hAnsi="Times New Roman"/>
          <w:sz w:val="20"/>
          <w:szCs w:val="20"/>
          <w:lang w:val="en-US"/>
        </w:rPr>
        <w:t>Analysis</w:t>
      </w:r>
      <w:r w:rsidRPr="00B05EA1">
        <w:rPr>
          <w:rFonts w:ascii="Times New Roman" w:hAnsi="Times New Roman"/>
          <w:sz w:val="20"/>
          <w:szCs w:val="20"/>
        </w:rPr>
        <w:t xml:space="preserve">) – </w:t>
      </w:r>
      <w:r w:rsidRPr="00B05EA1">
        <w:rPr>
          <w:rFonts w:ascii="Times New Roman" w:hAnsi="Times New Roman"/>
          <w:sz w:val="20"/>
          <w:szCs w:val="20"/>
          <w:lang w:val="en-US"/>
        </w:rPr>
        <w:t>Sperm</w:t>
      </w:r>
      <w:r w:rsidRPr="00B05EA1">
        <w:rPr>
          <w:rFonts w:ascii="Times New Roman" w:hAnsi="Times New Roman"/>
          <w:sz w:val="20"/>
          <w:szCs w:val="20"/>
        </w:rPr>
        <w:t xml:space="preserve"> </w:t>
      </w:r>
      <w:r w:rsidRPr="00B05EA1">
        <w:rPr>
          <w:rFonts w:ascii="Times New Roman" w:hAnsi="Times New Roman"/>
          <w:sz w:val="20"/>
          <w:szCs w:val="20"/>
          <w:lang w:val="en-US"/>
        </w:rPr>
        <w:t>Vision</w:t>
      </w:r>
      <w:r w:rsidRPr="00B05EA1">
        <w:rPr>
          <w:rFonts w:ascii="Times New Roman" w:hAnsi="Times New Roman"/>
          <w:sz w:val="20"/>
          <w:szCs w:val="20"/>
        </w:rPr>
        <w:t>. Оттаяно-размороженную сперму бы</w:t>
      </w:r>
      <w:r w:rsidR="00F54022">
        <w:rPr>
          <w:rFonts w:ascii="Times New Roman" w:hAnsi="Times New Roman"/>
          <w:sz w:val="20"/>
          <w:szCs w:val="20"/>
        </w:rPr>
        <w:softHyphen/>
      </w:r>
      <w:r w:rsidRPr="00B05EA1">
        <w:rPr>
          <w:rFonts w:ascii="Times New Roman" w:hAnsi="Times New Roman"/>
          <w:sz w:val="20"/>
          <w:szCs w:val="20"/>
        </w:rPr>
        <w:t>ков исследовали в 7 полях, в среднем 100 клеток в поле зрения. Ком</w:t>
      </w:r>
      <w:r w:rsidR="00F54022">
        <w:rPr>
          <w:rFonts w:ascii="Times New Roman" w:hAnsi="Times New Roman"/>
          <w:sz w:val="20"/>
          <w:szCs w:val="20"/>
        </w:rPr>
        <w:softHyphen/>
      </w:r>
      <w:r w:rsidRPr="00B05EA1">
        <w:rPr>
          <w:rFonts w:ascii="Times New Roman" w:hAnsi="Times New Roman"/>
          <w:sz w:val="20"/>
          <w:szCs w:val="20"/>
        </w:rPr>
        <w:t>пьютерная программа обеспечивает графическое сопровождение ре</w:t>
      </w:r>
      <w:r w:rsidR="00F54022">
        <w:rPr>
          <w:rFonts w:ascii="Times New Roman" w:hAnsi="Times New Roman"/>
          <w:sz w:val="20"/>
          <w:szCs w:val="20"/>
        </w:rPr>
        <w:softHyphen/>
      </w:r>
      <w:r w:rsidRPr="00B05EA1">
        <w:rPr>
          <w:rFonts w:ascii="Times New Roman" w:hAnsi="Times New Roman"/>
          <w:sz w:val="20"/>
          <w:szCs w:val="20"/>
        </w:rPr>
        <w:t>зультатов анализа с цветным изображением траекторий движения спермиев.</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Анализ проводили по отдельным образцам, в поле зрения и по от</w:t>
      </w:r>
      <w:r w:rsidR="00F54022">
        <w:rPr>
          <w:rFonts w:ascii="Times New Roman" w:hAnsi="Times New Roman"/>
          <w:sz w:val="20"/>
          <w:szCs w:val="20"/>
        </w:rPr>
        <w:softHyphen/>
      </w:r>
      <w:r w:rsidRPr="00B05EA1">
        <w:rPr>
          <w:rFonts w:ascii="Times New Roman" w:hAnsi="Times New Roman"/>
          <w:sz w:val="20"/>
          <w:szCs w:val="20"/>
        </w:rPr>
        <w:t>дельным сперматозоидам. Общая длительность анализа составляла 15</w:t>
      </w:r>
      <w:r w:rsidR="00241C14">
        <w:rPr>
          <w:rFonts w:ascii="Times New Roman" w:hAnsi="Times New Roman"/>
          <w:sz w:val="20"/>
          <w:szCs w:val="20"/>
        </w:rPr>
        <w:t>−</w:t>
      </w:r>
      <w:r w:rsidRPr="00B05EA1">
        <w:rPr>
          <w:rFonts w:ascii="Times New Roman" w:hAnsi="Times New Roman"/>
          <w:sz w:val="20"/>
          <w:szCs w:val="20"/>
        </w:rPr>
        <w:t>20 с. Исследованию подвергали несексированную и сексированную сперму быков-производителей голштинской породы канадской селек</w:t>
      </w:r>
      <w:r w:rsidR="00F54022">
        <w:rPr>
          <w:rFonts w:ascii="Times New Roman" w:hAnsi="Times New Roman"/>
          <w:sz w:val="20"/>
          <w:szCs w:val="20"/>
        </w:rPr>
        <w:softHyphen/>
      </w:r>
      <w:r w:rsidRPr="00B05EA1">
        <w:rPr>
          <w:rFonts w:ascii="Times New Roman" w:hAnsi="Times New Roman"/>
          <w:sz w:val="20"/>
          <w:szCs w:val="20"/>
        </w:rPr>
        <w:t>ции с ООО «Симекс Альянс Украина».</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Проведено исследование спермы 4 быков-производителей разных линий. Исследовано 24 спермодозы, из них 12 спермодоз сексирован</w:t>
      </w:r>
      <w:r w:rsidR="00F54022">
        <w:rPr>
          <w:rFonts w:ascii="Times New Roman" w:hAnsi="Times New Roman"/>
          <w:sz w:val="20"/>
          <w:szCs w:val="20"/>
        </w:rPr>
        <w:softHyphen/>
      </w:r>
      <w:r w:rsidRPr="00B05EA1">
        <w:rPr>
          <w:rFonts w:ascii="Times New Roman" w:hAnsi="Times New Roman"/>
          <w:sz w:val="20"/>
          <w:szCs w:val="20"/>
        </w:rPr>
        <w:t xml:space="preserve">ной и 12 спермодоз традиционной  (несексированной) спермы </w:t>
      </w:r>
      <w:r w:rsidR="00241C14">
        <w:rPr>
          <w:rFonts w:ascii="Times New Roman" w:hAnsi="Times New Roman"/>
          <w:sz w:val="20"/>
          <w:szCs w:val="20"/>
        </w:rPr>
        <w:t xml:space="preserve">      </w:t>
      </w:r>
      <w:r w:rsidRPr="00B05EA1">
        <w:rPr>
          <w:rFonts w:ascii="Times New Roman" w:hAnsi="Times New Roman"/>
          <w:sz w:val="20"/>
          <w:szCs w:val="20"/>
        </w:rPr>
        <w:t>(табл. 1).</w:t>
      </w:r>
    </w:p>
    <w:p w:rsidR="00424AF2" w:rsidRPr="00F54022" w:rsidRDefault="00424AF2" w:rsidP="00B05EA1">
      <w:pPr>
        <w:spacing w:after="0" w:line="240" w:lineRule="auto"/>
        <w:ind w:firstLine="284"/>
        <w:jc w:val="both"/>
        <w:rPr>
          <w:rFonts w:ascii="Times New Roman" w:hAnsi="Times New Roman"/>
          <w:sz w:val="12"/>
          <w:szCs w:val="20"/>
        </w:rPr>
      </w:pPr>
    </w:p>
    <w:p w:rsidR="00424AF2" w:rsidRPr="009B60B4" w:rsidRDefault="00241C14" w:rsidP="00B05EA1">
      <w:pPr>
        <w:pStyle w:val="42"/>
        <w:tabs>
          <w:tab w:val="left" w:pos="1701"/>
          <w:tab w:val="left" w:pos="1843"/>
          <w:tab w:val="left" w:pos="1985"/>
          <w:tab w:val="left" w:pos="2127"/>
          <w:tab w:val="left" w:pos="2340"/>
          <w:tab w:val="left" w:pos="2520"/>
          <w:tab w:val="left" w:pos="2700"/>
          <w:tab w:val="left" w:pos="2880"/>
        </w:tabs>
        <w:spacing w:after="0" w:line="240" w:lineRule="auto"/>
        <w:ind w:left="0"/>
        <w:jc w:val="center"/>
        <w:rPr>
          <w:rFonts w:ascii="Times New Roman" w:hAnsi="Times New Roman"/>
          <w:b/>
          <w:sz w:val="16"/>
          <w:szCs w:val="16"/>
        </w:rPr>
      </w:pPr>
      <w:r w:rsidRPr="009B60B4">
        <w:rPr>
          <w:rFonts w:ascii="Times New Roman" w:hAnsi="Times New Roman"/>
          <w:spacing w:val="20"/>
          <w:sz w:val="16"/>
          <w:szCs w:val="16"/>
        </w:rPr>
        <w:t xml:space="preserve">Таблица </w:t>
      </w:r>
      <w:r w:rsidR="00424AF2" w:rsidRPr="009B60B4">
        <w:rPr>
          <w:rFonts w:ascii="Times New Roman" w:hAnsi="Times New Roman"/>
          <w:sz w:val="16"/>
          <w:szCs w:val="16"/>
        </w:rPr>
        <w:t xml:space="preserve">1. </w:t>
      </w:r>
      <w:r w:rsidR="00424AF2" w:rsidRPr="009B60B4">
        <w:rPr>
          <w:rFonts w:ascii="Times New Roman" w:hAnsi="Times New Roman"/>
          <w:b/>
          <w:sz w:val="16"/>
          <w:szCs w:val="16"/>
        </w:rPr>
        <w:t>Исследования спермы быков-производителей</w:t>
      </w:r>
    </w:p>
    <w:p w:rsidR="009B60B4" w:rsidRPr="003E23FF" w:rsidRDefault="009B60B4" w:rsidP="00B05EA1">
      <w:pPr>
        <w:pStyle w:val="42"/>
        <w:tabs>
          <w:tab w:val="left" w:pos="1701"/>
          <w:tab w:val="left" w:pos="1843"/>
          <w:tab w:val="left" w:pos="1985"/>
          <w:tab w:val="left" w:pos="2127"/>
          <w:tab w:val="left" w:pos="2340"/>
          <w:tab w:val="left" w:pos="2520"/>
          <w:tab w:val="left" w:pos="2700"/>
          <w:tab w:val="left" w:pos="2880"/>
        </w:tabs>
        <w:spacing w:after="0" w:line="240" w:lineRule="auto"/>
        <w:ind w:left="0"/>
        <w:jc w:val="center"/>
        <w:rPr>
          <w:rFonts w:ascii="Times New Roman" w:hAnsi="Times New Roman"/>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9"/>
        <w:gridCol w:w="1260"/>
        <w:gridCol w:w="1260"/>
        <w:gridCol w:w="1057"/>
      </w:tblGrid>
      <w:tr w:rsidR="00424AF2" w:rsidRPr="00B05EA1" w:rsidTr="009B60B4">
        <w:tc>
          <w:tcPr>
            <w:tcW w:w="2519" w:type="dxa"/>
            <w:vMerge w:val="restart"/>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Кличка,</w:t>
            </w:r>
          </w:p>
          <w:p w:rsidR="00424AF2" w:rsidRPr="00B05EA1" w:rsidRDefault="00F54022" w:rsidP="00F54022">
            <w:pPr>
              <w:pStyle w:val="42"/>
              <w:spacing w:after="0" w:line="240" w:lineRule="auto"/>
              <w:ind w:left="0"/>
              <w:jc w:val="center"/>
              <w:rPr>
                <w:rFonts w:ascii="Times New Roman" w:hAnsi="Times New Roman"/>
                <w:sz w:val="16"/>
                <w:szCs w:val="16"/>
              </w:rPr>
            </w:pPr>
            <w:r>
              <w:rPr>
                <w:rFonts w:ascii="Times New Roman" w:hAnsi="Times New Roman"/>
                <w:sz w:val="16"/>
                <w:szCs w:val="16"/>
              </w:rPr>
              <w:t>и</w:t>
            </w:r>
            <w:r w:rsidR="009702C5">
              <w:rPr>
                <w:rFonts w:ascii="Times New Roman" w:hAnsi="Times New Roman"/>
                <w:sz w:val="16"/>
                <w:szCs w:val="16"/>
              </w:rPr>
              <w:t>н</w:t>
            </w:r>
            <w:r>
              <w:rPr>
                <w:rFonts w:ascii="Times New Roman" w:hAnsi="Times New Roman"/>
                <w:sz w:val="16"/>
                <w:szCs w:val="16"/>
              </w:rPr>
              <w:t>дивидуальный</w:t>
            </w:r>
            <w:r w:rsidR="009702C5">
              <w:rPr>
                <w:rFonts w:ascii="Times New Roman" w:hAnsi="Times New Roman"/>
                <w:sz w:val="16"/>
                <w:szCs w:val="16"/>
              </w:rPr>
              <w:t xml:space="preserve"> номер</w:t>
            </w:r>
            <w:r w:rsidR="00424AF2" w:rsidRPr="00B05EA1">
              <w:rPr>
                <w:rFonts w:ascii="Times New Roman" w:hAnsi="Times New Roman"/>
                <w:sz w:val="16"/>
                <w:szCs w:val="16"/>
              </w:rPr>
              <w:t xml:space="preserve"> быка</w:t>
            </w:r>
          </w:p>
        </w:tc>
        <w:tc>
          <w:tcPr>
            <w:tcW w:w="1260" w:type="dxa"/>
            <w:vMerge w:val="restart"/>
            <w:vAlign w:val="center"/>
          </w:tcPr>
          <w:p w:rsidR="00424AF2" w:rsidRPr="00B05EA1" w:rsidRDefault="00424AF2" w:rsidP="00B05EA1">
            <w:pPr>
              <w:pStyle w:val="42"/>
              <w:spacing w:after="0" w:line="240" w:lineRule="auto"/>
              <w:ind w:left="-53"/>
              <w:jc w:val="center"/>
              <w:rPr>
                <w:rFonts w:ascii="Times New Roman" w:hAnsi="Times New Roman"/>
                <w:sz w:val="16"/>
                <w:szCs w:val="16"/>
              </w:rPr>
            </w:pPr>
            <w:r w:rsidRPr="00B05EA1">
              <w:rPr>
                <w:rFonts w:ascii="Times New Roman" w:hAnsi="Times New Roman"/>
                <w:sz w:val="16"/>
                <w:szCs w:val="16"/>
              </w:rPr>
              <w:t>Линия</w:t>
            </w:r>
          </w:p>
        </w:tc>
        <w:tc>
          <w:tcPr>
            <w:tcW w:w="2317" w:type="dxa"/>
            <w:gridSpan w:val="2"/>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Количество спермодоз</w:t>
            </w:r>
          </w:p>
        </w:tc>
      </w:tr>
      <w:tr w:rsidR="00424AF2" w:rsidRPr="00B05EA1" w:rsidTr="009B60B4">
        <w:tc>
          <w:tcPr>
            <w:tcW w:w="2519" w:type="dxa"/>
            <w:vMerge/>
          </w:tcPr>
          <w:p w:rsidR="00424AF2" w:rsidRPr="00B05EA1" w:rsidRDefault="00424AF2" w:rsidP="00B05EA1">
            <w:pPr>
              <w:pStyle w:val="42"/>
              <w:spacing w:after="0" w:line="240" w:lineRule="auto"/>
              <w:ind w:left="0"/>
              <w:jc w:val="both"/>
              <w:rPr>
                <w:rFonts w:ascii="Times New Roman" w:hAnsi="Times New Roman"/>
                <w:sz w:val="16"/>
                <w:szCs w:val="16"/>
              </w:rPr>
            </w:pPr>
          </w:p>
        </w:tc>
        <w:tc>
          <w:tcPr>
            <w:tcW w:w="1260" w:type="dxa"/>
            <w:vMerge/>
          </w:tcPr>
          <w:p w:rsidR="00424AF2" w:rsidRPr="00B05EA1" w:rsidRDefault="00424AF2" w:rsidP="00B05EA1">
            <w:pPr>
              <w:pStyle w:val="42"/>
              <w:spacing w:after="0" w:line="240" w:lineRule="auto"/>
              <w:ind w:left="0"/>
              <w:jc w:val="both"/>
              <w:rPr>
                <w:rFonts w:ascii="Times New Roman" w:hAnsi="Times New Roman"/>
                <w:sz w:val="16"/>
                <w:szCs w:val="16"/>
              </w:rPr>
            </w:pPr>
          </w:p>
        </w:tc>
        <w:tc>
          <w:tcPr>
            <w:tcW w:w="1260" w:type="dxa"/>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сексированная сперма</w:t>
            </w:r>
          </w:p>
        </w:tc>
        <w:tc>
          <w:tcPr>
            <w:tcW w:w="1057" w:type="dxa"/>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традицион</w:t>
            </w:r>
            <w:r w:rsidR="00F54022">
              <w:rPr>
                <w:rFonts w:ascii="Times New Roman" w:hAnsi="Times New Roman"/>
                <w:sz w:val="16"/>
                <w:szCs w:val="16"/>
              </w:rPr>
              <w:softHyphen/>
            </w:r>
            <w:r w:rsidRPr="00B05EA1">
              <w:rPr>
                <w:rFonts w:ascii="Times New Roman" w:hAnsi="Times New Roman"/>
                <w:sz w:val="16"/>
                <w:szCs w:val="16"/>
              </w:rPr>
              <w:t>ная сперма</w:t>
            </w:r>
          </w:p>
        </w:tc>
      </w:tr>
      <w:tr w:rsidR="00424AF2" w:rsidRPr="00B05EA1" w:rsidTr="009B60B4">
        <w:tc>
          <w:tcPr>
            <w:tcW w:w="2519" w:type="dxa"/>
          </w:tcPr>
          <w:p w:rsidR="00424AF2" w:rsidRPr="00B05EA1" w:rsidRDefault="00424AF2" w:rsidP="00B05EA1">
            <w:pPr>
              <w:pStyle w:val="42"/>
              <w:spacing w:after="0" w:line="240" w:lineRule="auto"/>
              <w:ind w:left="0"/>
              <w:rPr>
                <w:rFonts w:ascii="Times New Roman" w:hAnsi="Times New Roman"/>
                <w:sz w:val="16"/>
                <w:szCs w:val="16"/>
              </w:rPr>
            </w:pPr>
            <w:r w:rsidRPr="00B05EA1">
              <w:rPr>
                <w:rFonts w:ascii="Times New Roman" w:hAnsi="Times New Roman"/>
                <w:sz w:val="16"/>
                <w:szCs w:val="16"/>
                <w:lang w:eastAsia="ko-KR"/>
              </w:rPr>
              <w:t xml:space="preserve">Benjamin </w:t>
            </w:r>
            <w:r w:rsidRPr="00B05EA1">
              <w:rPr>
                <w:rFonts w:ascii="Times New Roman" w:hAnsi="Times New Roman"/>
                <w:sz w:val="16"/>
                <w:szCs w:val="16"/>
                <w:lang w:val="en-US" w:eastAsia="ko-KR"/>
              </w:rPr>
              <w:t xml:space="preserve">Red </w:t>
            </w:r>
            <w:r w:rsidRPr="00B05EA1">
              <w:rPr>
                <w:rFonts w:ascii="Times New Roman" w:hAnsi="Times New Roman"/>
                <w:sz w:val="16"/>
                <w:szCs w:val="16"/>
                <w:lang w:eastAsia="ko-KR"/>
              </w:rPr>
              <w:t>CANM 7866444</w:t>
            </w:r>
          </w:p>
        </w:tc>
        <w:tc>
          <w:tcPr>
            <w:tcW w:w="1260" w:type="dxa"/>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lang w:eastAsia="ko-KR"/>
              </w:rPr>
              <w:t>Белла</w:t>
            </w:r>
          </w:p>
        </w:tc>
        <w:tc>
          <w:tcPr>
            <w:tcW w:w="1260" w:type="dxa"/>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3</w:t>
            </w:r>
          </w:p>
        </w:tc>
        <w:tc>
          <w:tcPr>
            <w:tcW w:w="1057" w:type="dxa"/>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3</w:t>
            </w:r>
          </w:p>
        </w:tc>
      </w:tr>
      <w:tr w:rsidR="00424AF2" w:rsidRPr="00B05EA1" w:rsidTr="009B60B4">
        <w:tc>
          <w:tcPr>
            <w:tcW w:w="2519" w:type="dxa"/>
          </w:tcPr>
          <w:p w:rsidR="00424AF2" w:rsidRPr="00B05EA1" w:rsidRDefault="00424AF2" w:rsidP="00B05EA1">
            <w:pPr>
              <w:pStyle w:val="42"/>
              <w:spacing w:after="0" w:line="240" w:lineRule="auto"/>
              <w:ind w:left="0"/>
              <w:rPr>
                <w:rFonts w:ascii="Times New Roman" w:hAnsi="Times New Roman"/>
                <w:sz w:val="16"/>
                <w:szCs w:val="16"/>
              </w:rPr>
            </w:pPr>
            <w:r w:rsidRPr="00B05EA1">
              <w:rPr>
                <w:rFonts w:ascii="Times New Roman" w:hAnsi="Times New Roman"/>
                <w:sz w:val="16"/>
                <w:szCs w:val="16"/>
                <w:lang w:eastAsia="ko-KR"/>
              </w:rPr>
              <w:t>Ardent HOUSAM 137922325</w:t>
            </w:r>
          </w:p>
        </w:tc>
        <w:tc>
          <w:tcPr>
            <w:tcW w:w="1260" w:type="dxa"/>
            <w:vAlign w:val="center"/>
          </w:tcPr>
          <w:p w:rsidR="00424AF2" w:rsidRPr="00B05EA1" w:rsidRDefault="00424AF2" w:rsidP="00F54022">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lang w:eastAsia="ko-KR"/>
              </w:rPr>
              <w:t>Ч</w:t>
            </w:r>
            <w:r w:rsidR="00F54022">
              <w:rPr>
                <w:rFonts w:ascii="Times New Roman" w:hAnsi="Times New Roman"/>
                <w:sz w:val="16"/>
                <w:szCs w:val="16"/>
                <w:lang w:eastAsia="ko-KR"/>
              </w:rPr>
              <w:t>и</w:t>
            </w:r>
            <w:r w:rsidRPr="00B05EA1">
              <w:rPr>
                <w:rFonts w:ascii="Times New Roman" w:hAnsi="Times New Roman"/>
                <w:sz w:val="16"/>
                <w:szCs w:val="16"/>
                <w:lang w:eastAsia="ko-KR"/>
              </w:rPr>
              <w:t>фа</w:t>
            </w:r>
          </w:p>
        </w:tc>
        <w:tc>
          <w:tcPr>
            <w:tcW w:w="1260" w:type="dxa"/>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3</w:t>
            </w:r>
          </w:p>
        </w:tc>
        <w:tc>
          <w:tcPr>
            <w:tcW w:w="1057" w:type="dxa"/>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3</w:t>
            </w:r>
          </w:p>
        </w:tc>
      </w:tr>
      <w:tr w:rsidR="00424AF2" w:rsidRPr="00B05EA1" w:rsidTr="009B60B4">
        <w:tc>
          <w:tcPr>
            <w:tcW w:w="2519" w:type="dxa"/>
          </w:tcPr>
          <w:p w:rsidR="00424AF2" w:rsidRPr="00B05EA1" w:rsidRDefault="00424AF2" w:rsidP="00B05EA1">
            <w:pPr>
              <w:pStyle w:val="42"/>
              <w:spacing w:after="0" w:line="240" w:lineRule="auto"/>
              <w:ind w:left="0"/>
              <w:rPr>
                <w:rFonts w:ascii="Times New Roman" w:hAnsi="Times New Roman"/>
                <w:sz w:val="16"/>
                <w:szCs w:val="16"/>
              </w:rPr>
            </w:pPr>
            <w:r w:rsidRPr="00B05EA1">
              <w:rPr>
                <w:rFonts w:ascii="Times New Roman" w:hAnsi="Times New Roman"/>
                <w:sz w:val="16"/>
                <w:szCs w:val="16"/>
                <w:lang w:eastAsia="ko-KR"/>
              </w:rPr>
              <w:t>Mathys CANM 103439288</w:t>
            </w:r>
          </w:p>
        </w:tc>
        <w:tc>
          <w:tcPr>
            <w:tcW w:w="1260" w:type="dxa"/>
            <w:vAlign w:val="center"/>
          </w:tcPr>
          <w:p w:rsidR="00424AF2" w:rsidRPr="00B05EA1" w:rsidRDefault="00424AF2" w:rsidP="00F54022">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lang w:eastAsia="ko-KR"/>
              </w:rPr>
              <w:t>Ч</w:t>
            </w:r>
            <w:r w:rsidR="00F54022">
              <w:rPr>
                <w:rFonts w:ascii="Times New Roman" w:hAnsi="Times New Roman"/>
                <w:sz w:val="16"/>
                <w:szCs w:val="16"/>
                <w:lang w:eastAsia="ko-KR"/>
              </w:rPr>
              <w:t>и</w:t>
            </w:r>
            <w:r w:rsidRPr="00B05EA1">
              <w:rPr>
                <w:rFonts w:ascii="Times New Roman" w:hAnsi="Times New Roman"/>
                <w:sz w:val="16"/>
                <w:szCs w:val="16"/>
                <w:lang w:eastAsia="ko-KR"/>
              </w:rPr>
              <w:t>фа</w:t>
            </w:r>
          </w:p>
        </w:tc>
        <w:tc>
          <w:tcPr>
            <w:tcW w:w="1260" w:type="dxa"/>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3</w:t>
            </w:r>
          </w:p>
        </w:tc>
        <w:tc>
          <w:tcPr>
            <w:tcW w:w="1057" w:type="dxa"/>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3</w:t>
            </w:r>
          </w:p>
        </w:tc>
      </w:tr>
      <w:tr w:rsidR="00424AF2" w:rsidRPr="00B05EA1" w:rsidTr="009B60B4">
        <w:tc>
          <w:tcPr>
            <w:tcW w:w="2519" w:type="dxa"/>
          </w:tcPr>
          <w:p w:rsidR="00424AF2" w:rsidRPr="00B05EA1" w:rsidRDefault="00424AF2" w:rsidP="00B05EA1">
            <w:pPr>
              <w:spacing w:after="0" w:line="240" w:lineRule="auto"/>
              <w:rPr>
                <w:rFonts w:ascii="Times New Roman" w:hAnsi="Times New Roman"/>
                <w:sz w:val="16"/>
                <w:szCs w:val="16"/>
              </w:rPr>
            </w:pPr>
            <w:r w:rsidRPr="00B05EA1">
              <w:rPr>
                <w:rFonts w:ascii="Times New Roman" w:hAnsi="Times New Roman"/>
                <w:sz w:val="16"/>
                <w:szCs w:val="16"/>
                <w:lang w:eastAsia="ko-KR"/>
              </w:rPr>
              <w:t>Vioris Sleeman HOCANM7817774</w:t>
            </w:r>
          </w:p>
        </w:tc>
        <w:tc>
          <w:tcPr>
            <w:tcW w:w="1260" w:type="dxa"/>
            <w:vAlign w:val="center"/>
          </w:tcPr>
          <w:p w:rsidR="00424AF2" w:rsidRPr="00B05EA1" w:rsidRDefault="00424AF2" w:rsidP="00F54022">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lang w:eastAsia="ko-KR"/>
              </w:rPr>
              <w:t>Вал</w:t>
            </w:r>
            <w:r w:rsidR="00F54022">
              <w:rPr>
                <w:rFonts w:ascii="Times New Roman" w:hAnsi="Times New Roman"/>
                <w:sz w:val="16"/>
                <w:szCs w:val="16"/>
                <w:lang w:eastAsia="ko-KR"/>
              </w:rPr>
              <w:t>и</w:t>
            </w:r>
            <w:r w:rsidRPr="00B05EA1">
              <w:rPr>
                <w:rFonts w:ascii="Times New Roman" w:hAnsi="Times New Roman"/>
                <w:sz w:val="16"/>
                <w:szCs w:val="16"/>
                <w:lang w:eastAsia="ko-KR"/>
              </w:rPr>
              <w:t>анта</w:t>
            </w:r>
          </w:p>
        </w:tc>
        <w:tc>
          <w:tcPr>
            <w:tcW w:w="1260" w:type="dxa"/>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3</w:t>
            </w:r>
          </w:p>
        </w:tc>
        <w:tc>
          <w:tcPr>
            <w:tcW w:w="1057" w:type="dxa"/>
            <w:vAlign w:val="center"/>
          </w:tcPr>
          <w:p w:rsidR="00424AF2" w:rsidRPr="00B05EA1" w:rsidRDefault="00424AF2" w:rsidP="00B05EA1">
            <w:pPr>
              <w:pStyle w:val="42"/>
              <w:spacing w:after="0" w:line="240" w:lineRule="auto"/>
              <w:ind w:left="0"/>
              <w:jc w:val="center"/>
              <w:rPr>
                <w:rFonts w:ascii="Times New Roman" w:hAnsi="Times New Roman"/>
                <w:sz w:val="16"/>
                <w:szCs w:val="16"/>
              </w:rPr>
            </w:pPr>
            <w:r w:rsidRPr="00B05EA1">
              <w:rPr>
                <w:rFonts w:ascii="Times New Roman" w:hAnsi="Times New Roman"/>
                <w:sz w:val="16"/>
                <w:szCs w:val="16"/>
              </w:rPr>
              <w:t>3</w:t>
            </w:r>
          </w:p>
        </w:tc>
      </w:tr>
    </w:tbl>
    <w:p w:rsidR="00424AF2" w:rsidRPr="00943C7B" w:rsidRDefault="00424AF2" w:rsidP="00B05EA1">
      <w:pPr>
        <w:pStyle w:val="42"/>
        <w:spacing w:after="0" w:line="240" w:lineRule="auto"/>
        <w:ind w:left="0"/>
        <w:jc w:val="both"/>
        <w:rPr>
          <w:rFonts w:ascii="Times New Roman" w:hAnsi="Times New Roman"/>
          <w:sz w:val="20"/>
          <w:szCs w:val="24"/>
        </w:rPr>
      </w:pPr>
      <w:r w:rsidRPr="00B05EA1">
        <w:rPr>
          <w:rFonts w:ascii="Times New Roman" w:hAnsi="Times New Roman"/>
          <w:sz w:val="24"/>
          <w:szCs w:val="24"/>
        </w:rPr>
        <w:t xml:space="preserve">  </w:t>
      </w:r>
    </w:p>
    <w:p w:rsidR="00F54022" w:rsidRPr="00B05EA1" w:rsidRDefault="00F54022" w:rsidP="00F54022">
      <w:pPr>
        <w:spacing w:after="0" w:line="240" w:lineRule="auto"/>
        <w:ind w:firstLine="284"/>
        <w:jc w:val="both"/>
        <w:rPr>
          <w:rFonts w:ascii="Times New Roman" w:hAnsi="Times New Roman"/>
          <w:sz w:val="20"/>
          <w:szCs w:val="20"/>
        </w:rPr>
      </w:pPr>
      <w:r w:rsidRPr="00B05EA1">
        <w:rPr>
          <w:rFonts w:ascii="Times New Roman" w:hAnsi="Times New Roman"/>
          <w:sz w:val="20"/>
          <w:szCs w:val="20"/>
        </w:rPr>
        <w:t>Сексированная сперма быков подвергалась процессу разделения с помощью метода высокоскоростной проточной цитометрии для полу</w:t>
      </w:r>
      <w:r>
        <w:rPr>
          <w:rFonts w:ascii="Times New Roman" w:hAnsi="Times New Roman"/>
          <w:sz w:val="20"/>
          <w:szCs w:val="20"/>
        </w:rPr>
        <w:softHyphen/>
      </w:r>
      <w:r w:rsidRPr="00B05EA1">
        <w:rPr>
          <w:rFonts w:ascii="Times New Roman" w:hAnsi="Times New Roman"/>
          <w:sz w:val="20"/>
          <w:szCs w:val="20"/>
        </w:rPr>
        <w:t>чения фракций, содержащих 87</w:t>
      </w:r>
      <w:r>
        <w:rPr>
          <w:rFonts w:ascii="Times New Roman" w:hAnsi="Times New Roman"/>
          <w:sz w:val="20"/>
          <w:szCs w:val="20"/>
        </w:rPr>
        <w:t>−</w:t>
      </w:r>
      <w:r w:rsidRPr="00B05EA1">
        <w:rPr>
          <w:rFonts w:ascii="Times New Roman" w:hAnsi="Times New Roman"/>
          <w:sz w:val="20"/>
          <w:szCs w:val="20"/>
        </w:rPr>
        <w:t>92</w:t>
      </w:r>
      <w:r>
        <w:rPr>
          <w:rFonts w:ascii="Times New Roman" w:hAnsi="Times New Roman"/>
          <w:sz w:val="20"/>
          <w:szCs w:val="20"/>
        </w:rPr>
        <w:t> </w:t>
      </w:r>
      <w:r w:rsidRPr="00B05EA1">
        <w:rPr>
          <w:rFonts w:ascii="Times New Roman" w:hAnsi="Times New Roman"/>
          <w:sz w:val="20"/>
          <w:szCs w:val="20"/>
        </w:rPr>
        <w:t xml:space="preserve">% сперматозоидов с </w:t>
      </w:r>
      <w:r w:rsidRPr="00B05EA1">
        <w:rPr>
          <w:rFonts w:ascii="Times New Roman" w:hAnsi="Times New Roman"/>
          <w:sz w:val="20"/>
          <w:szCs w:val="20"/>
          <w:lang w:val="en-US"/>
        </w:rPr>
        <w:t>Y</w:t>
      </w:r>
      <w:r w:rsidRPr="00B05EA1">
        <w:rPr>
          <w:rFonts w:ascii="Times New Roman" w:hAnsi="Times New Roman"/>
          <w:sz w:val="20"/>
          <w:szCs w:val="20"/>
        </w:rPr>
        <w:t>-хромосо</w:t>
      </w:r>
      <w:r>
        <w:rPr>
          <w:rFonts w:ascii="Times New Roman" w:hAnsi="Times New Roman"/>
          <w:sz w:val="20"/>
          <w:szCs w:val="20"/>
        </w:rPr>
        <w:t>-</w:t>
      </w:r>
      <w:r w:rsidRPr="00B05EA1">
        <w:rPr>
          <w:rFonts w:ascii="Times New Roman" w:hAnsi="Times New Roman"/>
          <w:sz w:val="20"/>
          <w:szCs w:val="20"/>
        </w:rPr>
        <w:t xml:space="preserve">мой. После разделения сперма была криоконсервирована в пайетах объемом 0,25 мл [1]. </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Оценку качества спермы проводили по следующим показателям: концентрация спермиев в 1 мл, их подвижность после разморажива</w:t>
      </w:r>
      <w:r w:rsidR="00F54022">
        <w:rPr>
          <w:rFonts w:ascii="Times New Roman" w:hAnsi="Times New Roman"/>
          <w:sz w:val="20"/>
          <w:szCs w:val="20"/>
        </w:rPr>
        <w:softHyphen/>
      </w:r>
      <w:r w:rsidRPr="00B05EA1">
        <w:rPr>
          <w:rFonts w:ascii="Times New Roman" w:hAnsi="Times New Roman"/>
          <w:sz w:val="20"/>
          <w:szCs w:val="20"/>
        </w:rPr>
        <w:t>ния, количество спермиев с прямолинейным поступательным движе</w:t>
      </w:r>
      <w:r w:rsidR="00F54022">
        <w:rPr>
          <w:rFonts w:ascii="Times New Roman" w:hAnsi="Times New Roman"/>
          <w:sz w:val="20"/>
          <w:szCs w:val="20"/>
        </w:rPr>
        <w:softHyphen/>
      </w:r>
      <w:r w:rsidRPr="00B05EA1">
        <w:rPr>
          <w:rFonts w:ascii="Times New Roman" w:hAnsi="Times New Roman"/>
          <w:sz w:val="20"/>
          <w:szCs w:val="20"/>
        </w:rPr>
        <w:t>нием (ППД), манежным движением и неподвижных, а также после инкубации при температуре 37</w:t>
      </w:r>
      <w:r w:rsidR="009B60B4">
        <w:rPr>
          <w:rFonts w:ascii="Times New Roman" w:hAnsi="Times New Roman"/>
          <w:sz w:val="20"/>
          <w:szCs w:val="20"/>
        </w:rPr>
        <w:t> </w:t>
      </w:r>
      <w:r w:rsidRPr="00B05EA1">
        <w:rPr>
          <w:rFonts w:ascii="Times New Roman" w:hAnsi="Times New Roman"/>
          <w:sz w:val="20"/>
          <w:szCs w:val="20"/>
        </w:rPr>
        <w:t>°С через 60, 120, 180 минут; интакт</w:t>
      </w:r>
      <w:r w:rsidR="00F54022">
        <w:rPr>
          <w:rFonts w:ascii="Times New Roman" w:hAnsi="Times New Roman"/>
          <w:sz w:val="20"/>
          <w:szCs w:val="20"/>
        </w:rPr>
        <w:softHyphen/>
      </w:r>
      <w:r w:rsidRPr="00B05EA1">
        <w:rPr>
          <w:rFonts w:ascii="Times New Roman" w:hAnsi="Times New Roman"/>
          <w:sz w:val="20"/>
          <w:szCs w:val="20"/>
        </w:rPr>
        <w:t xml:space="preserve">ность акросомы, уровень микробной обсемененности [2]. </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Дополнительно были изучены динамические характеристики дви</w:t>
      </w:r>
      <w:r w:rsidR="00F54022">
        <w:rPr>
          <w:rFonts w:ascii="Times New Roman" w:hAnsi="Times New Roman"/>
          <w:sz w:val="20"/>
          <w:szCs w:val="20"/>
        </w:rPr>
        <w:softHyphen/>
      </w:r>
      <w:r w:rsidR="00C47F05">
        <w:rPr>
          <w:rFonts w:ascii="Times New Roman" w:hAnsi="Times New Roman"/>
          <w:sz w:val="20"/>
          <w:szCs w:val="20"/>
        </w:rPr>
        <w:t>жения сперматозоидов.</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Уровень микробной контаминации определяли сразу же после раз</w:t>
      </w:r>
      <w:r w:rsidR="00F54022">
        <w:rPr>
          <w:rFonts w:ascii="Times New Roman" w:hAnsi="Times New Roman"/>
          <w:sz w:val="20"/>
          <w:szCs w:val="20"/>
        </w:rPr>
        <w:softHyphen/>
      </w:r>
      <w:r w:rsidRPr="00B05EA1">
        <w:rPr>
          <w:rFonts w:ascii="Times New Roman" w:hAnsi="Times New Roman"/>
          <w:sz w:val="20"/>
          <w:szCs w:val="20"/>
        </w:rPr>
        <w:t>мораживания при использовании стандартных микробиологических методик.</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Статистическая обработка полученных результатов проведена при использовании программного обеспечения Microsoft Excel.</w:t>
      </w:r>
    </w:p>
    <w:p w:rsidR="00424AF2"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b/>
          <w:bCs/>
          <w:sz w:val="20"/>
          <w:szCs w:val="20"/>
        </w:rPr>
        <w:t xml:space="preserve">Результаты исследований и их обсуждение. </w:t>
      </w:r>
      <w:r w:rsidRPr="00B05EA1">
        <w:rPr>
          <w:rFonts w:ascii="Times New Roman" w:hAnsi="Times New Roman"/>
          <w:sz w:val="20"/>
          <w:szCs w:val="20"/>
        </w:rPr>
        <w:t>Результаты исследо</w:t>
      </w:r>
      <w:r w:rsidR="00F54022">
        <w:rPr>
          <w:rFonts w:ascii="Times New Roman" w:hAnsi="Times New Roman"/>
          <w:sz w:val="20"/>
          <w:szCs w:val="20"/>
        </w:rPr>
        <w:softHyphen/>
      </w:r>
      <w:r w:rsidRPr="00B05EA1">
        <w:rPr>
          <w:rFonts w:ascii="Times New Roman" w:hAnsi="Times New Roman"/>
          <w:sz w:val="20"/>
          <w:szCs w:val="20"/>
        </w:rPr>
        <w:t>ваний морфо-биологических свойств сперматозоидов, выделенных из сексированной и традиционной (несексированной) спермы с учетом подвижности, выживаемости, активности и других общепринятых по</w:t>
      </w:r>
      <w:r w:rsidR="00F54022">
        <w:rPr>
          <w:rFonts w:ascii="Times New Roman" w:hAnsi="Times New Roman"/>
          <w:sz w:val="20"/>
          <w:szCs w:val="20"/>
        </w:rPr>
        <w:softHyphen/>
      </w:r>
      <w:r w:rsidRPr="00B05EA1">
        <w:rPr>
          <w:rFonts w:ascii="Times New Roman" w:hAnsi="Times New Roman"/>
          <w:sz w:val="20"/>
          <w:szCs w:val="20"/>
        </w:rPr>
        <w:t>казателей в зоотехничес</w:t>
      </w:r>
      <w:r w:rsidR="009702C5">
        <w:rPr>
          <w:rFonts w:ascii="Times New Roman" w:hAnsi="Times New Roman"/>
          <w:sz w:val="20"/>
          <w:szCs w:val="20"/>
        </w:rPr>
        <w:t>кой практике отражены в табл.</w:t>
      </w:r>
      <w:r w:rsidRPr="00B05EA1">
        <w:rPr>
          <w:rFonts w:ascii="Times New Roman" w:hAnsi="Times New Roman"/>
          <w:sz w:val="20"/>
          <w:szCs w:val="20"/>
        </w:rPr>
        <w:t xml:space="preserve"> </w:t>
      </w:r>
      <w:r w:rsidRPr="00B05EA1">
        <w:rPr>
          <w:rFonts w:ascii="Times New Roman" w:hAnsi="Times New Roman"/>
          <w:sz w:val="20"/>
          <w:szCs w:val="20"/>
          <w:lang w:val="uk-UA"/>
        </w:rPr>
        <w:t>2</w:t>
      </w:r>
      <w:r w:rsidR="009B60B4">
        <w:rPr>
          <w:rFonts w:ascii="Times New Roman" w:hAnsi="Times New Roman"/>
          <w:sz w:val="20"/>
          <w:szCs w:val="20"/>
          <w:lang w:val="uk-UA"/>
        </w:rPr>
        <w:t>−</w:t>
      </w:r>
      <w:r w:rsidRPr="00B05EA1">
        <w:rPr>
          <w:rFonts w:ascii="Times New Roman" w:hAnsi="Times New Roman"/>
          <w:sz w:val="20"/>
          <w:szCs w:val="20"/>
        </w:rPr>
        <w:t xml:space="preserve">5.   </w:t>
      </w:r>
    </w:p>
    <w:p w:rsidR="00943C7B" w:rsidRPr="00B05EA1" w:rsidRDefault="00943C7B" w:rsidP="00B05EA1">
      <w:pPr>
        <w:spacing w:after="0" w:line="240" w:lineRule="auto"/>
        <w:ind w:firstLine="284"/>
        <w:jc w:val="both"/>
        <w:rPr>
          <w:rFonts w:ascii="Times New Roman" w:hAnsi="Times New Roman"/>
          <w:sz w:val="20"/>
          <w:szCs w:val="20"/>
        </w:rPr>
      </w:pPr>
    </w:p>
    <w:p w:rsidR="00424AF2" w:rsidRPr="009B60B4" w:rsidRDefault="009B60B4" w:rsidP="00B05EA1">
      <w:pPr>
        <w:spacing w:after="0" w:line="240" w:lineRule="auto"/>
        <w:jc w:val="center"/>
        <w:rPr>
          <w:rFonts w:ascii="Times New Roman" w:hAnsi="Times New Roman"/>
          <w:b/>
          <w:sz w:val="16"/>
          <w:szCs w:val="16"/>
        </w:rPr>
      </w:pPr>
      <w:r w:rsidRPr="009B60B4">
        <w:rPr>
          <w:rFonts w:ascii="Times New Roman" w:hAnsi="Times New Roman"/>
          <w:spacing w:val="20"/>
          <w:sz w:val="16"/>
          <w:szCs w:val="16"/>
          <w:lang w:val="uk-UA"/>
        </w:rPr>
        <w:t>Таблица</w:t>
      </w:r>
      <w:r w:rsidRPr="009B60B4">
        <w:rPr>
          <w:rFonts w:ascii="Times New Roman" w:hAnsi="Times New Roman"/>
          <w:sz w:val="16"/>
          <w:szCs w:val="16"/>
          <w:lang w:val="uk-UA"/>
        </w:rPr>
        <w:t xml:space="preserve"> </w:t>
      </w:r>
      <w:r w:rsidR="00424AF2" w:rsidRPr="009B60B4">
        <w:rPr>
          <w:rFonts w:ascii="Times New Roman" w:hAnsi="Times New Roman"/>
          <w:sz w:val="16"/>
          <w:szCs w:val="16"/>
          <w:lang w:val="uk-UA"/>
        </w:rPr>
        <w:t>2</w:t>
      </w:r>
      <w:r w:rsidR="00424AF2" w:rsidRPr="009B60B4">
        <w:rPr>
          <w:rFonts w:ascii="Times New Roman" w:hAnsi="Times New Roman"/>
          <w:sz w:val="16"/>
          <w:szCs w:val="16"/>
        </w:rPr>
        <w:t xml:space="preserve">. </w:t>
      </w:r>
      <w:r w:rsidR="00424AF2" w:rsidRPr="009B60B4">
        <w:rPr>
          <w:rFonts w:ascii="Times New Roman" w:hAnsi="Times New Roman"/>
          <w:b/>
          <w:sz w:val="16"/>
          <w:szCs w:val="16"/>
        </w:rPr>
        <w:t>Биологические показатели размороженной сексированной спермы быков-производителей</w:t>
      </w:r>
    </w:p>
    <w:p w:rsidR="009B60B4" w:rsidRPr="009B60B4" w:rsidRDefault="009B60B4" w:rsidP="00B05EA1">
      <w:pPr>
        <w:spacing w:after="0" w:line="240" w:lineRule="auto"/>
        <w:jc w:val="center"/>
        <w:rPr>
          <w:rFonts w:ascii="Times New Roman" w:hAnsi="Times New Roman"/>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
        <w:gridCol w:w="701"/>
        <w:gridCol w:w="874"/>
        <w:gridCol w:w="35"/>
        <w:gridCol w:w="1012"/>
        <w:gridCol w:w="830"/>
        <w:gridCol w:w="1090"/>
        <w:gridCol w:w="1124"/>
      </w:tblGrid>
      <w:tr w:rsidR="00424AF2" w:rsidRPr="00B05EA1" w:rsidTr="00943C7B">
        <w:trPr>
          <w:jc w:val="center"/>
        </w:trPr>
        <w:tc>
          <w:tcPr>
            <w:tcW w:w="468" w:type="dxa"/>
            <w:vMerge w:val="restart"/>
            <w:textDirection w:val="btLr"/>
            <w:vAlign w:val="center"/>
          </w:tcPr>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 пробы</w:t>
            </w:r>
          </w:p>
        </w:tc>
        <w:tc>
          <w:tcPr>
            <w:tcW w:w="720" w:type="dxa"/>
            <w:vMerge w:val="restart"/>
            <w:textDirection w:val="btLr"/>
            <w:vAlign w:val="center"/>
          </w:tcPr>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Кон</w:t>
            </w:r>
            <w:r w:rsidR="00F54022">
              <w:rPr>
                <w:rFonts w:ascii="Times New Roman" w:hAnsi="Times New Roman"/>
                <w:sz w:val="16"/>
                <w:szCs w:val="16"/>
              </w:rPr>
              <w:softHyphen/>
            </w:r>
            <w:r w:rsidRPr="00B05EA1">
              <w:rPr>
                <w:rFonts w:ascii="Times New Roman" w:hAnsi="Times New Roman"/>
                <w:sz w:val="16"/>
                <w:szCs w:val="16"/>
              </w:rPr>
              <w:t>цен</w:t>
            </w:r>
            <w:r w:rsidR="00F54022">
              <w:rPr>
                <w:rFonts w:ascii="Times New Roman" w:hAnsi="Times New Roman"/>
                <w:sz w:val="16"/>
                <w:szCs w:val="16"/>
              </w:rPr>
              <w:softHyphen/>
            </w:r>
            <w:r w:rsidRPr="00B05EA1">
              <w:rPr>
                <w:rFonts w:ascii="Times New Roman" w:hAnsi="Times New Roman"/>
                <w:sz w:val="16"/>
                <w:szCs w:val="16"/>
              </w:rPr>
              <w:t>тра</w:t>
            </w:r>
            <w:r w:rsidR="00F54022">
              <w:rPr>
                <w:rFonts w:ascii="Times New Roman" w:hAnsi="Times New Roman"/>
                <w:sz w:val="16"/>
                <w:szCs w:val="16"/>
              </w:rPr>
              <w:softHyphen/>
            </w:r>
            <w:r w:rsidRPr="00B05EA1">
              <w:rPr>
                <w:rFonts w:ascii="Times New Roman" w:hAnsi="Times New Roman"/>
                <w:sz w:val="16"/>
                <w:szCs w:val="16"/>
              </w:rPr>
              <w:t>ция,</w:t>
            </w:r>
          </w:p>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млрд. в 1 мл</w:t>
            </w:r>
          </w:p>
        </w:tc>
        <w:tc>
          <w:tcPr>
            <w:tcW w:w="1980" w:type="dxa"/>
            <w:gridSpan w:val="3"/>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Активность, %</w:t>
            </w:r>
          </w:p>
        </w:tc>
        <w:tc>
          <w:tcPr>
            <w:tcW w:w="1980" w:type="dxa"/>
            <w:gridSpan w:val="2"/>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lang w:val="ru-MO"/>
              </w:rPr>
              <w:t>Сперматозоидов с ин</w:t>
            </w:r>
            <w:r w:rsidR="00F54022">
              <w:rPr>
                <w:rFonts w:ascii="Times New Roman" w:hAnsi="Times New Roman"/>
                <w:sz w:val="16"/>
                <w:szCs w:val="16"/>
                <w:lang w:val="ru-MO"/>
              </w:rPr>
              <w:softHyphen/>
            </w:r>
            <w:r w:rsidRPr="00B05EA1">
              <w:rPr>
                <w:rFonts w:ascii="Times New Roman" w:hAnsi="Times New Roman"/>
                <w:sz w:val="16"/>
                <w:szCs w:val="16"/>
                <w:lang w:val="ru-MO"/>
              </w:rPr>
              <w:t>тактной акросомой</w:t>
            </w:r>
            <w:r w:rsidRPr="00B05EA1">
              <w:rPr>
                <w:rFonts w:ascii="Times New Roman" w:hAnsi="Times New Roman"/>
                <w:sz w:val="16"/>
                <w:szCs w:val="16"/>
              </w:rPr>
              <w:t>, %</w:t>
            </w:r>
          </w:p>
        </w:tc>
        <w:tc>
          <w:tcPr>
            <w:tcW w:w="1161" w:type="dxa"/>
            <w:vMerge w:val="restart"/>
            <w:textDirection w:val="btLr"/>
            <w:vAlign w:val="center"/>
          </w:tcPr>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Мик</w:t>
            </w:r>
            <w:r w:rsidR="00F54022">
              <w:rPr>
                <w:rFonts w:ascii="Times New Roman" w:hAnsi="Times New Roman"/>
                <w:sz w:val="16"/>
                <w:szCs w:val="16"/>
              </w:rPr>
              <w:softHyphen/>
            </w:r>
            <w:r w:rsidRPr="00B05EA1">
              <w:rPr>
                <w:rFonts w:ascii="Times New Roman" w:hAnsi="Times New Roman"/>
                <w:sz w:val="16"/>
                <w:szCs w:val="16"/>
              </w:rPr>
              <w:t>роб</w:t>
            </w:r>
            <w:r w:rsidR="00F54022">
              <w:rPr>
                <w:rFonts w:ascii="Times New Roman" w:hAnsi="Times New Roman"/>
                <w:sz w:val="16"/>
                <w:szCs w:val="16"/>
              </w:rPr>
              <w:softHyphen/>
            </w:r>
            <w:r w:rsidRPr="00B05EA1">
              <w:rPr>
                <w:rFonts w:ascii="Times New Roman" w:hAnsi="Times New Roman"/>
                <w:sz w:val="16"/>
                <w:szCs w:val="16"/>
              </w:rPr>
              <w:t>ная кон</w:t>
            </w:r>
            <w:r w:rsidR="00F54022">
              <w:rPr>
                <w:rFonts w:ascii="Times New Roman" w:hAnsi="Times New Roman"/>
                <w:sz w:val="16"/>
                <w:szCs w:val="16"/>
              </w:rPr>
              <w:softHyphen/>
            </w:r>
            <w:r w:rsidRPr="00B05EA1">
              <w:rPr>
                <w:rFonts w:ascii="Times New Roman" w:hAnsi="Times New Roman"/>
                <w:sz w:val="16"/>
                <w:szCs w:val="16"/>
              </w:rPr>
              <w:t>та</w:t>
            </w:r>
            <w:r w:rsidR="00F54022">
              <w:rPr>
                <w:rFonts w:ascii="Times New Roman" w:hAnsi="Times New Roman"/>
                <w:sz w:val="16"/>
                <w:szCs w:val="16"/>
              </w:rPr>
              <w:softHyphen/>
            </w:r>
            <w:r w:rsidRPr="00B05EA1">
              <w:rPr>
                <w:rFonts w:ascii="Times New Roman" w:hAnsi="Times New Roman"/>
                <w:sz w:val="16"/>
                <w:szCs w:val="16"/>
              </w:rPr>
              <w:t>ми</w:t>
            </w:r>
            <w:r w:rsidR="00F54022">
              <w:rPr>
                <w:rFonts w:ascii="Times New Roman" w:hAnsi="Times New Roman"/>
                <w:sz w:val="16"/>
                <w:szCs w:val="16"/>
              </w:rPr>
              <w:softHyphen/>
            </w:r>
            <w:r w:rsidRPr="00B05EA1">
              <w:rPr>
                <w:rFonts w:ascii="Times New Roman" w:hAnsi="Times New Roman"/>
                <w:sz w:val="16"/>
                <w:szCs w:val="16"/>
              </w:rPr>
              <w:t>на</w:t>
            </w:r>
            <w:r w:rsidR="00F54022">
              <w:rPr>
                <w:rFonts w:ascii="Times New Roman" w:hAnsi="Times New Roman"/>
                <w:sz w:val="16"/>
                <w:szCs w:val="16"/>
              </w:rPr>
              <w:softHyphen/>
            </w:r>
            <w:r w:rsidRPr="00B05EA1">
              <w:rPr>
                <w:rFonts w:ascii="Times New Roman" w:hAnsi="Times New Roman"/>
                <w:sz w:val="16"/>
                <w:szCs w:val="16"/>
              </w:rPr>
              <w:t>ция, микр. тел в дозе</w:t>
            </w:r>
          </w:p>
        </w:tc>
      </w:tr>
      <w:tr w:rsidR="00424AF2" w:rsidRPr="00B05EA1" w:rsidTr="00943C7B">
        <w:trPr>
          <w:cantSplit/>
          <w:trHeight w:val="908"/>
          <w:jc w:val="center"/>
        </w:trPr>
        <w:tc>
          <w:tcPr>
            <w:tcW w:w="468" w:type="dxa"/>
            <w:vMerge/>
          </w:tcPr>
          <w:p w:rsidR="00424AF2" w:rsidRPr="00B05EA1" w:rsidRDefault="00424AF2" w:rsidP="003E23FF">
            <w:pPr>
              <w:spacing w:after="0" w:line="216" w:lineRule="auto"/>
              <w:jc w:val="center"/>
              <w:rPr>
                <w:rFonts w:ascii="Times New Roman" w:hAnsi="Times New Roman"/>
                <w:sz w:val="16"/>
                <w:szCs w:val="16"/>
              </w:rPr>
            </w:pPr>
          </w:p>
        </w:tc>
        <w:tc>
          <w:tcPr>
            <w:tcW w:w="720" w:type="dxa"/>
            <w:vMerge/>
          </w:tcPr>
          <w:p w:rsidR="00424AF2" w:rsidRPr="00B05EA1" w:rsidRDefault="00424AF2" w:rsidP="003E23FF">
            <w:pPr>
              <w:spacing w:after="0" w:line="216" w:lineRule="auto"/>
              <w:jc w:val="center"/>
              <w:rPr>
                <w:rFonts w:ascii="Times New Roman" w:hAnsi="Times New Roman"/>
                <w:sz w:val="16"/>
                <w:szCs w:val="16"/>
              </w:rPr>
            </w:pPr>
          </w:p>
        </w:tc>
        <w:tc>
          <w:tcPr>
            <w:tcW w:w="900" w:type="dxa"/>
            <w:textDirection w:val="btLr"/>
            <w:vAlign w:val="center"/>
          </w:tcPr>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после раз</w:t>
            </w:r>
            <w:r w:rsidR="00F54022">
              <w:rPr>
                <w:rFonts w:ascii="Times New Roman" w:hAnsi="Times New Roman"/>
                <w:sz w:val="16"/>
                <w:szCs w:val="16"/>
              </w:rPr>
              <w:softHyphen/>
              <w:t>мора</w:t>
            </w:r>
            <w:r w:rsidRPr="00B05EA1">
              <w:rPr>
                <w:rFonts w:ascii="Times New Roman" w:hAnsi="Times New Roman"/>
                <w:sz w:val="16"/>
                <w:szCs w:val="16"/>
              </w:rPr>
              <w:t>ж</w:t>
            </w:r>
            <w:r w:rsidRPr="00B05EA1">
              <w:rPr>
                <w:rFonts w:ascii="Times New Roman" w:hAnsi="Times New Roman"/>
                <w:sz w:val="16"/>
                <w:szCs w:val="16"/>
              </w:rPr>
              <w:t>и</w:t>
            </w:r>
            <w:r w:rsidRPr="00B05EA1">
              <w:rPr>
                <w:rFonts w:ascii="Times New Roman" w:hAnsi="Times New Roman"/>
                <w:sz w:val="16"/>
                <w:szCs w:val="16"/>
              </w:rPr>
              <w:t>ва</w:t>
            </w:r>
            <w:r w:rsidR="00F54022">
              <w:rPr>
                <w:rFonts w:ascii="Times New Roman" w:hAnsi="Times New Roman"/>
                <w:sz w:val="16"/>
                <w:szCs w:val="16"/>
              </w:rPr>
              <w:softHyphen/>
            </w:r>
            <w:r w:rsidRPr="00B05EA1">
              <w:rPr>
                <w:rFonts w:ascii="Times New Roman" w:hAnsi="Times New Roman"/>
                <w:sz w:val="16"/>
                <w:szCs w:val="16"/>
              </w:rPr>
              <w:t>ния</w:t>
            </w:r>
          </w:p>
        </w:tc>
        <w:tc>
          <w:tcPr>
            <w:tcW w:w="1080" w:type="dxa"/>
            <w:gridSpan w:val="2"/>
            <w:textDirection w:val="btLr"/>
          </w:tcPr>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через</w:t>
            </w:r>
          </w:p>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 xml:space="preserve"> 3 часа по</w:t>
            </w:r>
            <w:r w:rsidR="00F54022">
              <w:rPr>
                <w:rFonts w:ascii="Times New Roman" w:hAnsi="Times New Roman"/>
                <w:sz w:val="16"/>
                <w:szCs w:val="16"/>
              </w:rPr>
              <w:softHyphen/>
            </w:r>
            <w:r w:rsidRPr="00B05EA1">
              <w:rPr>
                <w:rFonts w:ascii="Times New Roman" w:hAnsi="Times New Roman"/>
                <w:sz w:val="16"/>
                <w:szCs w:val="16"/>
              </w:rPr>
              <w:t>сле раз</w:t>
            </w:r>
            <w:r w:rsidR="00F54022">
              <w:rPr>
                <w:rFonts w:ascii="Times New Roman" w:hAnsi="Times New Roman"/>
                <w:sz w:val="16"/>
                <w:szCs w:val="16"/>
              </w:rPr>
              <w:softHyphen/>
            </w:r>
            <w:r w:rsidRPr="00B05EA1">
              <w:rPr>
                <w:rFonts w:ascii="Times New Roman" w:hAnsi="Times New Roman"/>
                <w:sz w:val="16"/>
                <w:szCs w:val="16"/>
              </w:rPr>
              <w:t>мо</w:t>
            </w:r>
            <w:r w:rsidR="00F54022">
              <w:rPr>
                <w:rFonts w:ascii="Times New Roman" w:hAnsi="Times New Roman"/>
                <w:sz w:val="16"/>
                <w:szCs w:val="16"/>
              </w:rPr>
              <w:t>ра</w:t>
            </w:r>
            <w:r w:rsidRPr="00B05EA1">
              <w:rPr>
                <w:rFonts w:ascii="Times New Roman" w:hAnsi="Times New Roman"/>
                <w:sz w:val="16"/>
                <w:szCs w:val="16"/>
              </w:rPr>
              <w:t>ж</w:t>
            </w:r>
            <w:r w:rsidRPr="00B05EA1">
              <w:rPr>
                <w:rFonts w:ascii="Times New Roman" w:hAnsi="Times New Roman"/>
                <w:sz w:val="16"/>
                <w:szCs w:val="16"/>
              </w:rPr>
              <w:t>и</w:t>
            </w:r>
            <w:r w:rsidRPr="00B05EA1">
              <w:rPr>
                <w:rFonts w:ascii="Times New Roman" w:hAnsi="Times New Roman"/>
                <w:sz w:val="16"/>
                <w:szCs w:val="16"/>
              </w:rPr>
              <w:t>ва</w:t>
            </w:r>
            <w:r w:rsidR="00F54022">
              <w:rPr>
                <w:rFonts w:ascii="Times New Roman" w:hAnsi="Times New Roman"/>
                <w:sz w:val="16"/>
                <w:szCs w:val="16"/>
              </w:rPr>
              <w:softHyphen/>
            </w:r>
            <w:r w:rsidRPr="00B05EA1">
              <w:rPr>
                <w:rFonts w:ascii="Times New Roman" w:hAnsi="Times New Roman"/>
                <w:sz w:val="16"/>
                <w:szCs w:val="16"/>
              </w:rPr>
              <w:t>ния</w:t>
            </w:r>
          </w:p>
        </w:tc>
        <w:tc>
          <w:tcPr>
            <w:tcW w:w="855" w:type="dxa"/>
            <w:textDirection w:val="btLr"/>
            <w:vAlign w:val="center"/>
          </w:tcPr>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после раз</w:t>
            </w:r>
            <w:r w:rsidR="00F54022">
              <w:rPr>
                <w:rFonts w:ascii="Times New Roman" w:hAnsi="Times New Roman"/>
                <w:sz w:val="16"/>
                <w:szCs w:val="16"/>
              </w:rPr>
              <w:softHyphen/>
              <w:t>мора</w:t>
            </w:r>
            <w:r w:rsidRPr="00B05EA1">
              <w:rPr>
                <w:rFonts w:ascii="Times New Roman" w:hAnsi="Times New Roman"/>
                <w:sz w:val="16"/>
                <w:szCs w:val="16"/>
              </w:rPr>
              <w:t>ж</w:t>
            </w:r>
            <w:r w:rsidRPr="00B05EA1">
              <w:rPr>
                <w:rFonts w:ascii="Times New Roman" w:hAnsi="Times New Roman"/>
                <w:sz w:val="16"/>
                <w:szCs w:val="16"/>
              </w:rPr>
              <w:t>и</w:t>
            </w:r>
            <w:r w:rsidRPr="00B05EA1">
              <w:rPr>
                <w:rFonts w:ascii="Times New Roman" w:hAnsi="Times New Roman"/>
                <w:sz w:val="16"/>
                <w:szCs w:val="16"/>
              </w:rPr>
              <w:t>ва</w:t>
            </w:r>
            <w:r w:rsidR="00F54022">
              <w:rPr>
                <w:rFonts w:ascii="Times New Roman" w:hAnsi="Times New Roman"/>
                <w:sz w:val="16"/>
                <w:szCs w:val="16"/>
              </w:rPr>
              <w:softHyphen/>
            </w:r>
            <w:r w:rsidRPr="00B05EA1">
              <w:rPr>
                <w:rFonts w:ascii="Times New Roman" w:hAnsi="Times New Roman"/>
                <w:sz w:val="16"/>
                <w:szCs w:val="16"/>
              </w:rPr>
              <w:t>ния</w:t>
            </w:r>
          </w:p>
        </w:tc>
        <w:tc>
          <w:tcPr>
            <w:tcW w:w="1125" w:type="dxa"/>
            <w:textDirection w:val="btLr"/>
          </w:tcPr>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через</w:t>
            </w:r>
          </w:p>
          <w:p w:rsidR="00424AF2" w:rsidRPr="00B05EA1" w:rsidRDefault="00424AF2" w:rsidP="003E23FF">
            <w:pPr>
              <w:spacing w:after="0" w:line="216" w:lineRule="auto"/>
              <w:ind w:left="113" w:right="113"/>
              <w:jc w:val="center"/>
              <w:rPr>
                <w:rFonts w:ascii="Times New Roman" w:hAnsi="Times New Roman"/>
                <w:sz w:val="16"/>
                <w:szCs w:val="16"/>
              </w:rPr>
            </w:pPr>
            <w:r w:rsidRPr="00B05EA1">
              <w:rPr>
                <w:rFonts w:ascii="Times New Roman" w:hAnsi="Times New Roman"/>
                <w:sz w:val="16"/>
                <w:szCs w:val="16"/>
              </w:rPr>
              <w:t xml:space="preserve"> 3 часа по</w:t>
            </w:r>
            <w:r w:rsidR="00F54022">
              <w:rPr>
                <w:rFonts w:ascii="Times New Roman" w:hAnsi="Times New Roman"/>
                <w:sz w:val="16"/>
                <w:szCs w:val="16"/>
              </w:rPr>
              <w:softHyphen/>
            </w:r>
            <w:r w:rsidRPr="00B05EA1">
              <w:rPr>
                <w:rFonts w:ascii="Times New Roman" w:hAnsi="Times New Roman"/>
                <w:sz w:val="16"/>
                <w:szCs w:val="16"/>
              </w:rPr>
              <w:t>сле раз</w:t>
            </w:r>
            <w:r w:rsidR="00F54022">
              <w:rPr>
                <w:rFonts w:ascii="Times New Roman" w:hAnsi="Times New Roman"/>
                <w:sz w:val="16"/>
                <w:szCs w:val="16"/>
              </w:rPr>
              <w:softHyphen/>
            </w:r>
            <w:r w:rsidRPr="00B05EA1">
              <w:rPr>
                <w:rFonts w:ascii="Times New Roman" w:hAnsi="Times New Roman"/>
                <w:sz w:val="16"/>
                <w:szCs w:val="16"/>
              </w:rPr>
              <w:t>мораж</w:t>
            </w:r>
            <w:r w:rsidRPr="00B05EA1">
              <w:rPr>
                <w:rFonts w:ascii="Times New Roman" w:hAnsi="Times New Roman"/>
                <w:sz w:val="16"/>
                <w:szCs w:val="16"/>
              </w:rPr>
              <w:t>и</w:t>
            </w:r>
            <w:r w:rsidRPr="00B05EA1">
              <w:rPr>
                <w:rFonts w:ascii="Times New Roman" w:hAnsi="Times New Roman"/>
                <w:sz w:val="16"/>
                <w:szCs w:val="16"/>
              </w:rPr>
              <w:t>ва</w:t>
            </w:r>
            <w:r w:rsidR="00F54022">
              <w:rPr>
                <w:rFonts w:ascii="Times New Roman" w:hAnsi="Times New Roman"/>
                <w:sz w:val="16"/>
                <w:szCs w:val="16"/>
              </w:rPr>
              <w:softHyphen/>
            </w:r>
            <w:r w:rsidRPr="00B05EA1">
              <w:rPr>
                <w:rFonts w:ascii="Times New Roman" w:hAnsi="Times New Roman"/>
                <w:sz w:val="16"/>
                <w:szCs w:val="16"/>
              </w:rPr>
              <w:t>ния</w:t>
            </w:r>
          </w:p>
        </w:tc>
        <w:tc>
          <w:tcPr>
            <w:tcW w:w="1161" w:type="dxa"/>
            <w:vMerge/>
          </w:tcPr>
          <w:p w:rsidR="00424AF2" w:rsidRPr="00B05EA1" w:rsidRDefault="00424AF2" w:rsidP="003E23FF">
            <w:pPr>
              <w:spacing w:after="0" w:line="216" w:lineRule="auto"/>
              <w:jc w:val="center"/>
              <w:rPr>
                <w:rFonts w:ascii="Times New Roman" w:hAnsi="Times New Roman"/>
                <w:sz w:val="16"/>
                <w:szCs w:val="16"/>
              </w:rPr>
            </w:pPr>
          </w:p>
        </w:tc>
      </w:tr>
      <w:tr w:rsidR="00424AF2" w:rsidRPr="00B05EA1" w:rsidTr="00943C7B">
        <w:trPr>
          <w:jc w:val="center"/>
        </w:trPr>
        <w:tc>
          <w:tcPr>
            <w:tcW w:w="6309" w:type="dxa"/>
            <w:gridSpan w:val="8"/>
          </w:tcPr>
          <w:p w:rsidR="00424AF2" w:rsidRPr="00F54022" w:rsidRDefault="00424AF2" w:rsidP="003E23FF">
            <w:pPr>
              <w:spacing w:after="0" w:line="216" w:lineRule="auto"/>
              <w:jc w:val="center"/>
              <w:rPr>
                <w:rFonts w:ascii="Times New Roman" w:hAnsi="Times New Roman"/>
                <w:b/>
                <w:sz w:val="16"/>
                <w:szCs w:val="16"/>
                <w:lang w:eastAsia="ko-KR"/>
              </w:rPr>
            </w:pPr>
            <w:r w:rsidRPr="00F54022">
              <w:rPr>
                <w:rFonts w:ascii="Times New Roman" w:hAnsi="Times New Roman"/>
                <w:b/>
                <w:sz w:val="16"/>
                <w:szCs w:val="16"/>
                <w:lang w:eastAsia="ko-KR"/>
              </w:rPr>
              <w:t>Benjamin CANM7866444</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1</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0,041</w:t>
            </w:r>
          </w:p>
        </w:tc>
        <w:tc>
          <w:tcPr>
            <w:tcW w:w="900"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45</w:t>
            </w:r>
          </w:p>
        </w:tc>
        <w:tc>
          <w:tcPr>
            <w:tcW w:w="1080"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38</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90</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84</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2</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0,044</w:t>
            </w:r>
          </w:p>
        </w:tc>
        <w:tc>
          <w:tcPr>
            <w:tcW w:w="90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46</w:t>
            </w:r>
          </w:p>
        </w:tc>
        <w:tc>
          <w:tcPr>
            <w:tcW w:w="1080"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41</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85</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80</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3</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0,048</w:t>
            </w:r>
          </w:p>
        </w:tc>
        <w:tc>
          <w:tcPr>
            <w:tcW w:w="90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57</w:t>
            </w:r>
          </w:p>
        </w:tc>
        <w:tc>
          <w:tcPr>
            <w:tcW w:w="1080"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34</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90</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80</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6309" w:type="dxa"/>
            <w:gridSpan w:val="8"/>
            <w:vAlign w:val="center"/>
          </w:tcPr>
          <w:p w:rsidR="00424AF2" w:rsidRPr="00F54022" w:rsidRDefault="00424AF2" w:rsidP="003E23FF">
            <w:pPr>
              <w:spacing w:after="0" w:line="216" w:lineRule="auto"/>
              <w:jc w:val="center"/>
              <w:rPr>
                <w:rFonts w:ascii="Times New Roman" w:hAnsi="Times New Roman"/>
                <w:b/>
                <w:sz w:val="16"/>
                <w:szCs w:val="16"/>
                <w:lang w:eastAsia="ko-KR"/>
              </w:rPr>
            </w:pPr>
            <w:r w:rsidRPr="00F54022">
              <w:rPr>
                <w:rFonts w:ascii="Times New Roman" w:hAnsi="Times New Roman"/>
                <w:b/>
                <w:sz w:val="16"/>
                <w:szCs w:val="16"/>
                <w:lang w:eastAsia="ko-KR"/>
              </w:rPr>
              <w:t>Ardent HOUSAM137922325</w:t>
            </w:r>
          </w:p>
        </w:tc>
      </w:tr>
      <w:tr w:rsidR="00424AF2" w:rsidRPr="00B05EA1" w:rsidTr="00943C7B">
        <w:trPr>
          <w:trHeight w:val="138"/>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1</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0,033</w:t>
            </w:r>
          </w:p>
        </w:tc>
        <w:tc>
          <w:tcPr>
            <w:tcW w:w="900"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64</w:t>
            </w:r>
          </w:p>
        </w:tc>
        <w:tc>
          <w:tcPr>
            <w:tcW w:w="1080"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37</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90</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85</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2</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0,034</w:t>
            </w:r>
          </w:p>
        </w:tc>
        <w:tc>
          <w:tcPr>
            <w:tcW w:w="90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65</w:t>
            </w:r>
          </w:p>
        </w:tc>
        <w:tc>
          <w:tcPr>
            <w:tcW w:w="1080"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29</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85</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75</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3</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0,037</w:t>
            </w:r>
          </w:p>
        </w:tc>
        <w:tc>
          <w:tcPr>
            <w:tcW w:w="90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51</w:t>
            </w:r>
          </w:p>
        </w:tc>
        <w:tc>
          <w:tcPr>
            <w:tcW w:w="1080"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36</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80</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70</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6309" w:type="dxa"/>
            <w:gridSpan w:val="8"/>
            <w:vAlign w:val="center"/>
          </w:tcPr>
          <w:p w:rsidR="00424AF2" w:rsidRPr="00F54022" w:rsidRDefault="00424AF2" w:rsidP="003E23FF">
            <w:pPr>
              <w:spacing w:after="0" w:line="216" w:lineRule="auto"/>
              <w:jc w:val="center"/>
              <w:rPr>
                <w:rFonts w:ascii="Times New Roman" w:hAnsi="Times New Roman"/>
                <w:b/>
                <w:sz w:val="16"/>
                <w:szCs w:val="16"/>
                <w:lang w:eastAsia="ko-KR"/>
              </w:rPr>
            </w:pPr>
            <w:r w:rsidRPr="00F54022">
              <w:rPr>
                <w:rFonts w:ascii="Times New Roman" w:hAnsi="Times New Roman"/>
                <w:b/>
                <w:sz w:val="16"/>
                <w:szCs w:val="16"/>
                <w:lang w:eastAsia="ko-KR"/>
              </w:rPr>
              <w:t>Mathys CANM103439288</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1</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0,044</w:t>
            </w:r>
          </w:p>
        </w:tc>
        <w:tc>
          <w:tcPr>
            <w:tcW w:w="90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50</w:t>
            </w:r>
          </w:p>
        </w:tc>
        <w:tc>
          <w:tcPr>
            <w:tcW w:w="1080"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33</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90</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82</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2</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0,045</w:t>
            </w:r>
          </w:p>
        </w:tc>
        <w:tc>
          <w:tcPr>
            <w:tcW w:w="90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46</w:t>
            </w:r>
          </w:p>
        </w:tc>
        <w:tc>
          <w:tcPr>
            <w:tcW w:w="1080"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21</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90</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80</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trHeight w:val="112"/>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3</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0,049</w:t>
            </w:r>
          </w:p>
        </w:tc>
        <w:tc>
          <w:tcPr>
            <w:tcW w:w="90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78</w:t>
            </w:r>
          </w:p>
        </w:tc>
        <w:tc>
          <w:tcPr>
            <w:tcW w:w="1080"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37</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85</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80</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6309" w:type="dxa"/>
            <w:gridSpan w:val="8"/>
            <w:vAlign w:val="center"/>
          </w:tcPr>
          <w:p w:rsidR="00424AF2" w:rsidRPr="00F54022" w:rsidRDefault="00424AF2" w:rsidP="003E23FF">
            <w:pPr>
              <w:spacing w:after="0" w:line="216" w:lineRule="auto"/>
              <w:jc w:val="center"/>
              <w:rPr>
                <w:rFonts w:ascii="Times New Roman" w:hAnsi="Times New Roman"/>
                <w:b/>
                <w:sz w:val="16"/>
                <w:szCs w:val="16"/>
                <w:lang w:eastAsia="ko-KR"/>
              </w:rPr>
            </w:pPr>
            <w:r w:rsidRPr="00F54022">
              <w:rPr>
                <w:rFonts w:ascii="Times New Roman" w:hAnsi="Times New Roman"/>
                <w:b/>
                <w:sz w:val="16"/>
                <w:szCs w:val="16"/>
                <w:lang w:eastAsia="ko-KR"/>
              </w:rPr>
              <w:t>Vioris Sleeman HOCANM7817774</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1</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0,045</w:t>
            </w:r>
          </w:p>
        </w:tc>
        <w:tc>
          <w:tcPr>
            <w:tcW w:w="936"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73</w:t>
            </w:r>
          </w:p>
        </w:tc>
        <w:tc>
          <w:tcPr>
            <w:tcW w:w="1044"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42</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90</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75</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2</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0,046</w:t>
            </w:r>
          </w:p>
        </w:tc>
        <w:tc>
          <w:tcPr>
            <w:tcW w:w="936"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76</w:t>
            </w:r>
          </w:p>
        </w:tc>
        <w:tc>
          <w:tcPr>
            <w:tcW w:w="1044"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39</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90</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80</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r w:rsidR="00424AF2" w:rsidRPr="00B05EA1" w:rsidTr="00943C7B">
        <w:trPr>
          <w:jc w:val="center"/>
        </w:trPr>
        <w:tc>
          <w:tcPr>
            <w:tcW w:w="468" w:type="dxa"/>
            <w:vAlign w:val="center"/>
          </w:tcPr>
          <w:p w:rsidR="00424AF2" w:rsidRPr="00B05EA1" w:rsidRDefault="00424AF2" w:rsidP="003E23FF">
            <w:pPr>
              <w:spacing w:after="0" w:line="216" w:lineRule="auto"/>
              <w:jc w:val="center"/>
              <w:rPr>
                <w:rFonts w:ascii="Times New Roman" w:hAnsi="Times New Roman"/>
                <w:sz w:val="16"/>
                <w:szCs w:val="16"/>
                <w:lang w:eastAsia="ko-KR"/>
              </w:rPr>
            </w:pPr>
            <w:r w:rsidRPr="00B05EA1">
              <w:rPr>
                <w:rFonts w:ascii="Times New Roman" w:hAnsi="Times New Roman"/>
                <w:sz w:val="16"/>
                <w:szCs w:val="16"/>
                <w:lang w:eastAsia="ko-KR"/>
              </w:rPr>
              <w:t>3</w:t>
            </w:r>
          </w:p>
        </w:tc>
        <w:tc>
          <w:tcPr>
            <w:tcW w:w="720"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0,040</w:t>
            </w:r>
          </w:p>
        </w:tc>
        <w:tc>
          <w:tcPr>
            <w:tcW w:w="936" w:type="dxa"/>
            <w:gridSpan w:val="2"/>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73</w:t>
            </w:r>
          </w:p>
        </w:tc>
        <w:tc>
          <w:tcPr>
            <w:tcW w:w="1044"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46</w:t>
            </w:r>
          </w:p>
        </w:tc>
        <w:tc>
          <w:tcPr>
            <w:tcW w:w="85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85</w:t>
            </w:r>
          </w:p>
        </w:tc>
        <w:tc>
          <w:tcPr>
            <w:tcW w:w="1125"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75</w:t>
            </w:r>
          </w:p>
        </w:tc>
        <w:tc>
          <w:tcPr>
            <w:tcW w:w="1161" w:type="dxa"/>
            <w:vAlign w:val="center"/>
          </w:tcPr>
          <w:p w:rsidR="00424AF2" w:rsidRPr="00B05EA1" w:rsidRDefault="00424AF2" w:rsidP="003E23FF">
            <w:pPr>
              <w:spacing w:after="0" w:line="216" w:lineRule="auto"/>
              <w:jc w:val="center"/>
              <w:rPr>
                <w:rFonts w:ascii="Times New Roman" w:hAnsi="Times New Roman"/>
                <w:sz w:val="16"/>
                <w:szCs w:val="16"/>
              </w:rPr>
            </w:pPr>
            <w:r w:rsidRPr="00B05EA1">
              <w:rPr>
                <w:rFonts w:ascii="Times New Roman" w:hAnsi="Times New Roman"/>
                <w:sz w:val="16"/>
                <w:szCs w:val="16"/>
              </w:rPr>
              <w:t>стерильно</w:t>
            </w:r>
          </w:p>
        </w:tc>
      </w:tr>
    </w:tbl>
    <w:p w:rsidR="00424AF2" w:rsidRPr="003E23FF" w:rsidRDefault="00424AF2" w:rsidP="00B05EA1">
      <w:pPr>
        <w:spacing w:after="0" w:line="240" w:lineRule="auto"/>
        <w:ind w:firstLine="708"/>
        <w:jc w:val="both"/>
        <w:rPr>
          <w:rFonts w:ascii="Times New Roman" w:hAnsi="Times New Roman"/>
          <w:sz w:val="10"/>
          <w:szCs w:val="16"/>
          <w:lang w:val="uk-UA"/>
        </w:rPr>
      </w:pPr>
    </w:p>
    <w:p w:rsidR="00943C7B" w:rsidRPr="00B05EA1" w:rsidRDefault="00943C7B" w:rsidP="00943C7B">
      <w:pPr>
        <w:spacing w:after="0" w:line="240" w:lineRule="auto"/>
        <w:ind w:firstLine="284"/>
        <w:jc w:val="both"/>
        <w:rPr>
          <w:rFonts w:ascii="Times New Roman" w:hAnsi="Times New Roman"/>
          <w:sz w:val="20"/>
          <w:szCs w:val="20"/>
        </w:rPr>
      </w:pPr>
      <w:r w:rsidRPr="00B05EA1">
        <w:rPr>
          <w:rFonts w:ascii="Times New Roman" w:hAnsi="Times New Roman"/>
          <w:sz w:val="20"/>
          <w:szCs w:val="20"/>
        </w:rPr>
        <w:t>Цифровой материал дает основание констатировать следующие выявленные наблюдения.</w:t>
      </w:r>
    </w:p>
    <w:p w:rsidR="00943C7B" w:rsidRDefault="00943C7B" w:rsidP="00943C7B">
      <w:pPr>
        <w:spacing w:after="0" w:line="240" w:lineRule="auto"/>
        <w:ind w:firstLine="284"/>
        <w:jc w:val="both"/>
        <w:rPr>
          <w:rFonts w:ascii="Times New Roman" w:hAnsi="Times New Roman"/>
          <w:sz w:val="20"/>
          <w:szCs w:val="20"/>
          <w:lang w:eastAsia="ko-KR"/>
        </w:rPr>
      </w:pPr>
      <w:r w:rsidRPr="00B05EA1">
        <w:rPr>
          <w:rFonts w:ascii="Times New Roman" w:hAnsi="Times New Roman"/>
          <w:sz w:val="20"/>
          <w:szCs w:val="20"/>
          <w:lang w:eastAsia="ko-KR"/>
        </w:rPr>
        <w:t>Микробиологический анализ размороженных образцов сексиро</w:t>
      </w:r>
      <w:r>
        <w:rPr>
          <w:rFonts w:ascii="Times New Roman" w:hAnsi="Times New Roman"/>
          <w:sz w:val="20"/>
          <w:szCs w:val="20"/>
          <w:lang w:eastAsia="ko-KR"/>
        </w:rPr>
        <w:softHyphen/>
      </w:r>
      <w:r w:rsidRPr="00B05EA1">
        <w:rPr>
          <w:rFonts w:ascii="Times New Roman" w:hAnsi="Times New Roman"/>
          <w:sz w:val="20"/>
          <w:szCs w:val="20"/>
          <w:lang w:eastAsia="ko-KR"/>
        </w:rPr>
        <w:t>ванной спермы подтвердил их стерильность во всех пробах.</w:t>
      </w:r>
    </w:p>
    <w:p w:rsidR="00943C7B" w:rsidRDefault="00943C7B" w:rsidP="00943C7B">
      <w:pPr>
        <w:spacing w:after="0" w:line="240" w:lineRule="auto"/>
        <w:ind w:firstLine="284"/>
        <w:jc w:val="both"/>
        <w:rPr>
          <w:rFonts w:ascii="Times New Roman" w:hAnsi="Times New Roman"/>
          <w:sz w:val="20"/>
          <w:szCs w:val="20"/>
          <w:lang w:eastAsia="ko-KR"/>
        </w:rPr>
      </w:pPr>
      <w:r w:rsidRPr="00B05EA1">
        <w:rPr>
          <w:rFonts w:ascii="Times New Roman" w:hAnsi="Times New Roman"/>
          <w:sz w:val="20"/>
          <w:szCs w:val="20"/>
          <w:lang w:eastAsia="ko-KR"/>
        </w:rPr>
        <w:t>Сравнение целостности акросом у сперматозоидов криодеконсер</w:t>
      </w:r>
      <w:r>
        <w:rPr>
          <w:rFonts w:ascii="Times New Roman" w:hAnsi="Times New Roman"/>
          <w:sz w:val="20"/>
          <w:szCs w:val="20"/>
          <w:lang w:eastAsia="ko-KR"/>
        </w:rPr>
        <w:softHyphen/>
      </w:r>
      <w:r w:rsidRPr="00B05EA1">
        <w:rPr>
          <w:rFonts w:ascii="Times New Roman" w:hAnsi="Times New Roman"/>
          <w:sz w:val="20"/>
          <w:szCs w:val="20"/>
          <w:lang w:eastAsia="ko-KR"/>
        </w:rPr>
        <w:t>вированных с сексированных и традиционных пайет показало, что процесс разделения спермы не осуществил значительного негативного влияния на этот показатель.</w:t>
      </w:r>
    </w:p>
    <w:p w:rsidR="003E23FF" w:rsidRDefault="003E23FF" w:rsidP="009A7973">
      <w:pPr>
        <w:spacing w:after="0" w:line="238" w:lineRule="auto"/>
        <w:ind w:firstLine="284"/>
        <w:jc w:val="both"/>
        <w:rPr>
          <w:rFonts w:ascii="Times New Roman" w:hAnsi="Times New Roman"/>
          <w:sz w:val="20"/>
          <w:szCs w:val="20"/>
          <w:lang w:val="uk-UA" w:eastAsia="ko-KR"/>
        </w:rPr>
      </w:pPr>
      <w:r w:rsidRPr="00B05EA1">
        <w:rPr>
          <w:rFonts w:ascii="Times New Roman" w:hAnsi="Times New Roman"/>
          <w:sz w:val="20"/>
          <w:szCs w:val="20"/>
          <w:lang w:eastAsia="ko-KR"/>
        </w:rPr>
        <w:t>Инкубация спермы в течение трех часов привела к незначительн</w:t>
      </w:r>
      <w:r w:rsidRPr="00B05EA1">
        <w:rPr>
          <w:rFonts w:ascii="Times New Roman" w:hAnsi="Times New Roman"/>
          <w:sz w:val="20"/>
          <w:szCs w:val="20"/>
          <w:lang w:eastAsia="ko-KR"/>
        </w:rPr>
        <w:t>о</w:t>
      </w:r>
      <w:r w:rsidRPr="00B05EA1">
        <w:rPr>
          <w:rFonts w:ascii="Times New Roman" w:hAnsi="Times New Roman"/>
          <w:sz w:val="20"/>
          <w:szCs w:val="20"/>
          <w:lang w:eastAsia="ko-KR"/>
        </w:rPr>
        <w:t>му снижению количества половых клеток с неповрежденной акрос</w:t>
      </w:r>
      <w:r w:rsidRPr="00B05EA1">
        <w:rPr>
          <w:rFonts w:ascii="Times New Roman" w:hAnsi="Times New Roman"/>
          <w:sz w:val="20"/>
          <w:szCs w:val="20"/>
          <w:lang w:eastAsia="ko-KR"/>
        </w:rPr>
        <w:t>о</w:t>
      </w:r>
      <w:r w:rsidRPr="00B05EA1">
        <w:rPr>
          <w:rFonts w:ascii="Times New Roman" w:hAnsi="Times New Roman"/>
          <w:sz w:val="20"/>
          <w:szCs w:val="20"/>
          <w:lang w:eastAsia="ko-KR"/>
        </w:rPr>
        <w:t>мой</w:t>
      </w:r>
      <w:r w:rsidRPr="00B05EA1">
        <w:rPr>
          <w:rFonts w:ascii="Times New Roman" w:hAnsi="Times New Roman"/>
          <w:sz w:val="20"/>
          <w:szCs w:val="20"/>
          <w:lang w:val="uk-UA" w:eastAsia="ko-KR"/>
        </w:rPr>
        <w:t xml:space="preserve"> </w:t>
      </w:r>
      <w:r w:rsidRPr="00B05EA1">
        <w:rPr>
          <w:rFonts w:ascii="Times New Roman" w:hAnsi="Times New Roman"/>
          <w:sz w:val="20"/>
          <w:szCs w:val="20"/>
          <w:lang w:eastAsia="ko-KR"/>
        </w:rPr>
        <w:t>(табл. 2</w:t>
      </w:r>
      <w:r>
        <w:rPr>
          <w:rFonts w:ascii="Times New Roman" w:hAnsi="Times New Roman"/>
          <w:sz w:val="20"/>
          <w:szCs w:val="20"/>
          <w:lang w:eastAsia="ko-KR"/>
        </w:rPr>
        <w:t>−</w:t>
      </w:r>
      <w:r w:rsidRPr="00B05EA1">
        <w:rPr>
          <w:rFonts w:ascii="Times New Roman" w:hAnsi="Times New Roman"/>
          <w:sz w:val="20"/>
          <w:szCs w:val="20"/>
          <w:lang w:eastAsia="ko-KR"/>
        </w:rPr>
        <w:t>4)</w:t>
      </w:r>
      <w:r w:rsidRPr="00B05EA1">
        <w:rPr>
          <w:rFonts w:ascii="Times New Roman" w:hAnsi="Times New Roman"/>
          <w:sz w:val="20"/>
          <w:szCs w:val="20"/>
          <w:lang w:val="uk-UA" w:eastAsia="ko-KR"/>
        </w:rPr>
        <w:t>.</w:t>
      </w:r>
    </w:p>
    <w:p w:rsidR="003E23FF" w:rsidRPr="00B05EA1" w:rsidRDefault="003E23FF" w:rsidP="009A7973">
      <w:pPr>
        <w:spacing w:after="0" w:line="238" w:lineRule="auto"/>
        <w:ind w:firstLine="284"/>
        <w:jc w:val="both"/>
        <w:rPr>
          <w:rFonts w:ascii="Times New Roman" w:hAnsi="Times New Roman"/>
          <w:sz w:val="20"/>
          <w:szCs w:val="20"/>
          <w:lang w:eastAsia="ko-KR"/>
        </w:rPr>
      </w:pPr>
      <w:r w:rsidRPr="00B05EA1">
        <w:rPr>
          <w:rFonts w:ascii="Times New Roman" w:hAnsi="Times New Roman"/>
          <w:sz w:val="20"/>
          <w:szCs w:val="20"/>
          <w:lang w:eastAsia="ko-KR"/>
        </w:rPr>
        <w:t>В исследуемых образцах размороженной сексированной спермы концентрация сперматозоидов составила 33</w:t>
      </w:r>
      <w:r>
        <w:rPr>
          <w:rFonts w:ascii="Times New Roman" w:hAnsi="Times New Roman"/>
          <w:sz w:val="20"/>
          <w:szCs w:val="20"/>
          <w:lang w:eastAsia="ko-KR"/>
        </w:rPr>
        <w:t>−</w:t>
      </w:r>
      <w:r w:rsidRPr="00B05EA1">
        <w:rPr>
          <w:rFonts w:ascii="Times New Roman" w:hAnsi="Times New Roman"/>
          <w:sz w:val="20"/>
          <w:szCs w:val="20"/>
          <w:lang w:eastAsia="ko-KR"/>
        </w:rPr>
        <w:t>49 млн. в 1 мл, а их ак</w:t>
      </w:r>
      <w:r>
        <w:rPr>
          <w:rFonts w:ascii="Times New Roman" w:hAnsi="Times New Roman"/>
          <w:sz w:val="20"/>
          <w:szCs w:val="20"/>
          <w:lang w:eastAsia="ko-KR"/>
        </w:rPr>
        <w:softHyphen/>
      </w:r>
      <w:r w:rsidRPr="00B05EA1">
        <w:rPr>
          <w:rFonts w:ascii="Times New Roman" w:hAnsi="Times New Roman"/>
          <w:sz w:val="20"/>
          <w:szCs w:val="20"/>
          <w:lang w:eastAsia="ko-KR"/>
        </w:rPr>
        <w:t>тивность (подвижность) сразу после оттаивания была в пределах 49</w:t>
      </w:r>
      <w:r>
        <w:rPr>
          <w:rFonts w:ascii="Times New Roman" w:hAnsi="Times New Roman"/>
          <w:sz w:val="20"/>
          <w:szCs w:val="20"/>
          <w:lang w:eastAsia="ko-KR"/>
        </w:rPr>
        <w:t>−</w:t>
      </w:r>
      <w:r w:rsidRPr="00B05EA1">
        <w:rPr>
          <w:rFonts w:ascii="Times New Roman" w:hAnsi="Times New Roman"/>
          <w:sz w:val="20"/>
          <w:szCs w:val="20"/>
          <w:lang w:eastAsia="ko-KR"/>
        </w:rPr>
        <w:t>74</w:t>
      </w:r>
      <w:r>
        <w:rPr>
          <w:rFonts w:ascii="Times New Roman" w:hAnsi="Times New Roman"/>
          <w:sz w:val="20"/>
          <w:szCs w:val="20"/>
          <w:lang w:eastAsia="ko-KR"/>
        </w:rPr>
        <w:t> </w:t>
      </w:r>
      <w:r w:rsidRPr="00B05EA1">
        <w:rPr>
          <w:rFonts w:ascii="Times New Roman" w:hAnsi="Times New Roman"/>
          <w:sz w:val="20"/>
          <w:szCs w:val="20"/>
          <w:lang w:eastAsia="ko-KR"/>
        </w:rPr>
        <w:t>%, в то время как это</w:t>
      </w:r>
      <w:r w:rsidR="00943C7B">
        <w:rPr>
          <w:rFonts w:ascii="Times New Roman" w:hAnsi="Times New Roman"/>
          <w:sz w:val="20"/>
          <w:szCs w:val="20"/>
          <w:lang w:eastAsia="ko-KR"/>
        </w:rPr>
        <w:t>т показатель в традиционной</w:t>
      </w:r>
      <w:r w:rsidRPr="00B05EA1">
        <w:rPr>
          <w:rFonts w:ascii="Times New Roman" w:hAnsi="Times New Roman"/>
          <w:sz w:val="20"/>
          <w:szCs w:val="20"/>
          <w:lang w:eastAsia="ko-KR"/>
        </w:rPr>
        <w:t xml:space="preserve"> (несексиро</w:t>
      </w:r>
      <w:r>
        <w:rPr>
          <w:rFonts w:ascii="Times New Roman" w:hAnsi="Times New Roman"/>
          <w:sz w:val="20"/>
          <w:szCs w:val="20"/>
          <w:lang w:eastAsia="ko-KR"/>
        </w:rPr>
        <w:softHyphen/>
      </w:r>
      <w:r w:rsidRPr="00B05EA1">
        <w:rPr>
          <w:rFonts w:ascii="Times New Roman" w:hAnsi="Times New Roman"/>
          <w:sz w:val="20"/>
          <w:szCs w:val="20"/>
          <w:lang w:eastAsia="ko-KR"/>
        </w:rPr>
        <w:t>ванной) сперме был выше на 15</w:t>
      </w:r>
      <w:r>
        <w:rPr>
          <w:rFonts w:ascii="Times New Roman" w:hAnsi="Times New Roman"/>
          <w:sz w:val="20"/>
          <w:szCs w:val="20"/>
          <w:lang w:eastAsia="ko-KR"/>
        </w:rPr>
        <w:t>−</w:t>
      </w:r>
      <w:r w:rsidRPr="00B05EA1">
        <w:rPr>
          <w:rFonts w:ascii="Times New Roman" w:hAnsi="Times New Roman"/>
          <w:sz w:val="20"/>
          <w:szCs w:val="20"/>
          <w:lang w:eastAsia="ko-KR"/>
        </w:rPr>
        <w:t>33</w:t>
      </w:r>
      <w:r>
        <w:rPr>
          <w:rFonts w:ascii="Times New Roman" w:hAnsi="Times New Roman"/>
          <w:sz w:val="20"/>
          <w:szCs w:val="20"/>
          <w:lang w:eastAsia="ko-KR"/>
        </w:rPr>
        <w:t> </w:t>
      </w:r>
      <w:r w:rsidRPr="00B05EA1">
        <w:rPr>
          <w:rFonts w:ascii="Times New Roman" w:hAnsi="Times New Roman"/>
          <w:sz w:val="20"/>
          <w:szCs w:val="20"/>
          <w:lang w:eastAsia="ko-KR"/>
        </w:rPr>
        <w:t>%.</w:t>
      </w:r>
    </w:p>
    <w:p w:rsidR="00943C7B" w:rsidRDefault="00943C7B" w:rsidP="009A7973">
      <w:pPr>
        <w:spacing w:after="0" w:line="238" w:lineRule="auto"/>
        <w:jc w:val="center"/>
        <w:rPr>
          <w:rFonts w:ascii="Times New Roman" w:hAnsi="Times New Roman"/>
          <w:spacing w:val="20"/>
          <w:sz w:val="16"/>
          <w:szCs w:val="16"/>
          <w:lang w:val="uk-UA" w:eastAsia="ko-KR"/>
        </w:rPr>
      </w:pPr>
    </w:p>
    <w:p w:rsidR="00424AF2" w:rsidRDefault="009B60B4" w:rsidP="009A7973">
      <w:pPr>
        <w:spacing w:after="0" w:line="238" w:lineRule="auto"/>
        <w:jc w:val="center"/>
        <w:rPr>
          <w:rFonts w:ascii="Times New Roman" w:hAnsi="Times New Roman"/>
          <w:b/>
          <w:sz w:val="16"/>
          <w:szCs w:val="16"/>
          <w:lang w:eastAsia="ko-KR"/>
        </w:rPr>
      </w:pPr>
      <w:r w:rsidRPr="009B60B4">
        <w:rPr>
          <w:rFonts w:ascii="Times New Roman" w:hAnsi="Times New Roman"/>
          <w:spacing w:val="20"/>
          <w:sz w:val="16"/>
          <w:szCs w:val="16"/>
          <w:lang w:val="uk-UA" w:eastAsia="ko-KR"/>
        </w:rPr>
        <w:t>Таблица</w:t>
      </w:r>
      <w:r w:rsidRPr="009B60B4">
        <w:rPr>
          <w:rFonts w:ascii="Times New Roman" w:hAnsi="Times New Roman"/>
          <w:sz w:val="16"/>
          <w:szCs w:val="16"/>
          <w:lang w:val="uk-UA" w:eastAsia="ko-KR"/>
        </w:rPr>
        <w:t xml:space="preserve"> </w:t>
      </w:r>
      <w:r w:rsidR="00424AF2" w:rsidRPr="009B60B4">
        <w:rPr>
          <w:rFonts w:ascii="Times New Roman" w:hAnsi="Times New Roman"/>
          <w:sz w:val="16"/>
          <w:szCs w:val="16"/>
          <w:lang w:val="uk-UA" w:eastAsia="ko-KR"/>
        </w:rPr>
        <w:t>3</w:t>
      </w:r>
      <w:r w:rsidR="00424AF2" w:rsidRPr="009B60B4">
        <w:rPr>
          <w:rFonts w:ascii="Times New Roman" w:hAnsi="Times New Roman"/>
          <w:sz w:val="16"/>
          <w:szCs w:val="16"/>
          <w:lang w:eastAsia="ko-KR"/>
        </w:rPr>
        <w:t xml:space="preserve">. </w:t>
      </w:r>
      <w:r w:rsidR="00424AF2" w:rsidRPr="009B60B4">
        <w:rPr>
          <w:rFonts w:ascii="Times New Roman" w:hAnsi="Times New Roman"/>
          <w:b/>
          <w:sz w:val="16"/>
          <w:szCs w:val="16"/>
          <w:lang w:eastAsia="ko-KR"/>
        </w:rPr>
        <w:t>Анализ подвижности  и выживаемости сексированных сперматозоидов</w:t>
      </w:r>
    </w:p>
    <w:p w:rsidR="009B60B4" w:rsidRPr="009B60B4" w:rsidRDefault="009B60B4" w:rsidP="009A7973">
      <w:pPr>
        <w:spacing w:after="0" w:line="238" w:lineRule="auto"/>
        <w:jc w:val="center"/>
        <w:rPr>
          <w:rFonts w:ascii="Times New Roman" w:hAnsi="Times New Roman"/>
          <w:sz w:val="16"/>
          <w:szCs w:val="16"/>
          <w:lang w:eastAsia="ko-K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
        <w:gridCol w:w="1999"/>
        <w:gridCol w:w="1134"/>
        <w:gridCol w:w="1276"/>
        <w:gridCol w:w="1276"/>
      </w:tblGrid>
      <w:tr w:rsidR="00424AF2" w:rsidRPr="00B05EA1" w:rsidTr="002E1F56">
        <w:tc>
          <w:tcPr>
            <w:tcW w:w="411" w:type="dxa"/>
            <w:vMerge w:val="restart"/>
            <w:textDirection w:val="btLr"/>
            <w:vAlign w:val="center"/>
          </w:tcPr>
          <w:p w:rsidR="00424AF2" w:rsidRPr="00B05EA1" w:rsidRDefault="00424AF2" w:rsidP="009A7973">
            <w:pPr>
              <w:spacing w:after="0" w:line="238" w:lineRule="auto"/>
              <w:ind w:left="113" w:right="113"/>
              <w:jc w:val="center"/>
              <w:rPr>
                <w:rFonts w:ascii="Times New Roman" w:hAnsi="Times New Roman"/>
                <w:sz w:val="16"/>
                <w:szCs w:val="16"/>
              </w:rPr>
            </w:pPr>
            <w:r w:rsidRPr="00B05EA1">
              <w:rPr>
                <w:rFonts w:ascii="Times New Roman" w:hAnsi="Times New Roman"/>
                <w:sz w:val="16"/>
                <w:szCs w:val="16"/>
              </w:rPr>
              <w:t>№ пробы</w:t>
            </w:r>
          </w:p>
        </w:tc>
        <w:tc>
          <w:tcPr>
            <w:tcW w:w="1999" w:type="dxa"/>
            <w:vMerge w:val="restart"/>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Количество сперматозои</w:t>
            </w:r>
            <w:r w:rsidR="00F54022">
              <w:rPr>
                <w:rFonts w:ascii="Times New Roman" w:hAnsi="Times New Roman"/>
                <w:sz w:val="16"/>
                <w:szCs w:val="16"/>
              </w:rPr>
              <w:softHyphen/>
            </w:r>
            <w:r w:rsidRPr="00B05EA1">
              <w:rPr>
                <w:rFonts w:ascii="Times New Roman" w:hAnsi="Times New Roman"/>
                <w:sz w:val="16"/>
                <w:szCs w:val="16"/>
              </w:rPr>
              <w:t>дов с прямолинейным по</w:t>
            </w:r>
            <w:r w:rsidR="00F54022">
              <w:rPr>
                <w:rFonts w:ascii="Times New Roman" w:hAnsi="Times New Roman"/>
                <w:sz w:val="16"/>
                <w:szCs w:val="16"/>
              </w:rPr>
              <w:softHyphen/>
            </w:r>
            <w:r w:rsidRPr="00B05EA1">
              <w:rPr>
                <w:rFonts w:ascii="Times New Roman" w:hAnsi="Times New Roman"/>
                <w:sz w:val="16"/>
                <w:szCs w:val="16"/>
              </w:rPr>
              <w:t>ступательным движением</w:t>
            </w:r>
          </w:p>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 xml:space="preserve"> после размораживания, %</w:t>
            </w:r>
          </w:p>
        </w:tc>
        <w:tc>
          <w:tcPr>
            <w:tcW w:w="3686" w:type="dxa"/>
            <w:gridSpan w:val="3"/>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 xml:space="preserve">Количество сперматозоидов с прямолинейным поступательным движением после инкубации </w:t>
            </w:r>
          </w:p>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при 37</w:t>
            </w:r>
            <w:r w:rsidR="00F54022">
              <w:rPr>
                <w:rFonts w:ascii="Times New Roman" w:hAnsi="Times New Roman"/>
                <w:sz w:val="16"/>
                <w:szCs w:val="16"/>
              </w:rPr>
              <w:t xml:space="preserve"> </w:t>
            </w:r>
            <w:r w:rsidRPr="00B05EA1">
              <w:rPr>
                <w:rFonts w:ascii="Times New Roman" w:hAnsi="Times New Roman"/>
                <w:sz w:val="16"/>
                <w:szCs w:val="16"/>
              </w:rPr>
              <w:t>°С, %</w:t>
            </w:r>
          </w:p>
        </w:tc>
      </w:tr>
      <w:tr w:rsidR="00424AF2" w:rsidRPr="00B05EA1" w:rsidTr="002E1F56">
        <w:tc>
          <w:tcPr>
            <w:tcW w:w="411" w:type="dxa"/>
            <w:vMerge/>
          </w:tcPr>
          <w:p w:rsidR="00424AF2" w:rsidRPr="00B05EA1" w:rsidRDefault="00424AF2" w:rsidP="009A7973">
            <w:pPr>
              <w:spacing w:after="0" w:line="238" w:lineRule="auto"/>
              <w:jc w:val="center"/>
              <w:rPr>
                <w:rFonts w:ascii="Times New Roman" w:hAnsi="Times New Roman"/>
                <w:sz w:val="16"/>
                <w:szCs w:val="16"/>
              </w:rPr>
            </w:pPr>
          </w:p>
        </w:tc>
        <w:tc>
          <w:tcPr>
            <w:tcW w:w="1999" w:type="dxa"/>
            <w:vMerge/>
          </w:tcPr>
          <w:p w:rsidR="00424AF2" w:rsidRPr="00B05EA1" w:rsidRDefault="00424AF2" w:rsidP="009A7973">
            <w:pPr>
              <w:spacing w:after="0" w:line="238" w:lineRule="auto"/>
              <w:jc w:val="center"/>
              <w:rPr>
                <w:rFonts w:ascii="Times New Roman" w:hAnsi="Times New Roman"/>
                <w:sz w:val="16"/>
                <w:szCs w:val="16"/>
              </w:rPr>
            </w:pP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через 60 мин</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через 120 мин</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через 180 мин</w:t>
            </w:r>
          </w:p>
        </w:tc>
      </w:tr>
      <w:tr w:rsidR="00424AF2" w:rsidRPr="00B05EA1" w:rsidTr="009B60B4">
        <w:tc>
          <w:tcPr>
            <w:tcW w:w="6096" w:type="dxa"/>
            <w:gridSpan w:val="5"/>
            <w:vAlign w:val="center"/>
          </w:tcPr>
          <w:p w:rsidR="00424AF2" w:rsidRPr="002E1F56" w:rsidRDefault="00424AF2" w:rsidP="009A7973">
            <w:pPr>
              <w:spacing w:after="0" w:line="238" w:lineRule="auto"/>
              <w:jc w:val="center"/>
              <w:rPr>
                <w:rFonts w:ascii="Times New Roman" w:hAnsi="Times New Roman"/>
                <w:b/>
                <w:sz w:val="16"/>
                <w:szCs w:val="16"/>
              </w:rPr>
            </w:pPr>
            <w:r w:rsidRPr="002E1F56">
              <w:rPr>
                <w:rFonts w:ascii="Times New Roman" w:hAnsi="Times New Roman"/>
                <w:b/>
                <w:sz w:val="16"/>
                <w:szCs w:val="16"/>
                <w:lang w:eastAsia="ko-KR"/>
              </w:rPr>
              <w:t>Benjamin CANM7866444</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39</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61</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31</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21</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37</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44</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28</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26</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50</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51</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35</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16</w:t>
            </w:r>
          </w:p>
        </w:tc>
      </w:tr>
      <w:tr w:rsidR="00424AF2" w:rsidRPr="00B05EA1" w:rsidTr="009B60B4">
        <w:tc>
          <w:tcPr>
            <w:tcW w:w="6096" w:type="dxa"/>
            <w:gridSpan w:val="5"/>
            <w:vAlign w:val="center"/>
          </w:tcPr>
          <w:p w:rsidR="00424AF2" w:rsidRPr="002E1F56" w:rsidRDefault="00424AF2" w:rsidP="009A7973">
            <w:pPr>
              <w:spacing w:after="0" w:line="238" w:lineRule="auto"/>
              <w:jc w:val="center"/>
              <w:rPr>
                <w:rFonts w:ascii="Times New Roman" w:hAnsi="Times New Roman"/>
                <w:b/>
                <w:sz w:val="16"/>
                <w:szCs w:val="16"/>
              </w:rPr>
            </w:pPr>
            <w:r w:rsidRPr="002E1F56">
              <w:rPr>
                <w:rFonts w:ascii="Times New Roman" w:hAnsi="Times New Roman"/>
                <w:b/>
                <w:sz w:val="16"/>
                <w:szCs w:val="16"/>
                <w:lang w:eastAsia="ko-KR"/>
              </w:rPr>
              <w:t>Ardent HOUSAM137922325</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54</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64</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24</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23</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53</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56</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15</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14</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45</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45</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21</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18</w:t>
            </w:r>
          </w:p>
        </w:tc>
      </w:tr>
      <w:tr w:rsidR="00424AF2" w:rsidRPr="00B05EA1" w:rsidTr="009B60B4">
        <w:tc>
          <w:tcPr>
            <w:tcW w:w="6096" w:type="dxa"/>
            <w:gridSpan w:val="5"/>
            <w:vAlign w:val="center"/>
          </w:tcPr>
          <w:p w:rsidR="00424AF2" w:rsidRPr="002E1F56" w:rsidRDefault="00424AF2" w:rsidP="009A7973">
            <w:pPr>
              <w:spacing w:after="0" w:line="238" w:lineRule="auto"/>
              <w:jc w:val="center"/>
              <w:rPr>
                <w:rFonts w:ascii="Times New Roman" w:hAnsi="Times New Roman"/>
                <w:b/>
                <w:sz w:val="16"/>
                <w:szCs w:val="16"/>
              </w:rPr>
            </w:pPr>
            <w:r w:rsidRPr="002E1F56">
              <w:rPr>
                <w:rFonts w:ascii="Times New Roman" w:hAnsi="Times New Roman"/>
                <w:b/>
                <w:sz w:val="16"/>
                <w:szCs w:val="16"/>
                <w:lang w:eastAsia="ko-KR"/>
              </w:rPr>
              <w:t>Mathys CANM103439288</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41</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50</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24</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16</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34</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57</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16</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11</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70</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70</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39</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29</w:t>
            </w:r>
          </w:p>
        </w:tc>
      </w:tr>
      <w:tr w:rsidR="00424AF2" w:rsidRPr="00B05EA1" w:rsidTr="009B60B4">
        <w:tc>
          <w:tcPr>
            <w:tcW w:w="6096" w:type="dxa"/>
            <w:gridSpan w:val="5"/>
            <w:vAlign w:val="center"/>
          </w:tcPr>
          <w:p w:rsidR="00424AF2" w:rsidRPr="002E1F56" w:rsidRDefault="00424AF2" w:rsidP="009A7973">
            <w:pPr>
              <w:spacing w:after="0" w:line="238" w:lineRule="auto"/>
              <w:jc w:val="center"/>
              <w:rPr>
                <w:rFonts w:ascii="Times New Roman" w:hAnsi="Times New Roman"/>
                <w:b/>
                <w:sz w:val="16"/>
                <w:szCs w:val="16"/>
              </w:rPr>
            </w:pPr>
            <w:r w:rsidRPr="002E1F56">
              <w:rPr>
                <w:rFonts w:ascii="Times New Roman" w:hAnsi="Times New Roman"/>
                <w:b/>
                <w:sz w:val="16"/>
                <w:szCs w:val="16"/>
                <w:lang w:eastAsia="ko-KR"/>
              </w:rPr>
              <w:t>Vioris Sleeman HOCANM7817774</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1</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73</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63</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33</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29</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78</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67</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26</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20</w:t>
            </w:r>
          </w:p>
        </w:tc>
      </w:tr>
      <w:tr w:rsidR="00424AF2" w:rsidRPr="00B05EA1" w:rsidTr="002E1F56">
        <w:tc>
          <w:tcPr>
            <w:tcW w:w="411"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w:t>
            </w:r>
          </w:p>
        </w:tc>
        <w:tc>
          <w:tcPr>
            <w:tcW w:w="1999"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73</w:t>
            </w:r>
          </w:p>
        </w:tc>
        <w:tc>
          <w:tcPr>
            <w:tcW w:w="1134"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61</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39</w:t>
            </w:r>
          </w:p>
        </w:tc>
        <w:tc>
          <w:tcPr>
            <w:tcW w:w="1276" w:type="dxa"/>
            <w:vAlign w:val="center"/>
          </w:tcPr>
          <w:p w:rsidR="00424AF2" w:rsidRPr="00B05EA1" w:rsidRDefault="00424AF2" w:rsidP="009A7973">
            <w:pPr>
              <w:spacing w:after="0" w:line="238" w:lineRule="auto"/>
              <w:jc w:val="center"/>
              <w:rPr>
                <w:rFonts w:ascii="Times New Roman" w:hAnsi="Times New Roman"/>
                <w:sz w:val="16"/>
                <w:szCs w:val="16"/>
              </w:rPr>
            </w:pPr>
            <w:r w:rsidRPr="00B05EA1">
              <w:rPr>
                <w:rFonts w:ascii="Times New Roman" w:hAnsi="Times New Roman"/>
                <w:sz w:val="16"/>
                <w:szCs w:val="16"/>
              </w:rPr>
              <w:t>27</w:t>
            </w:r>
          </w:p>
        </w:tc>
      </w:tr>
    </w:tbl>
    <w:p w:rsidR="00943C7B" w:rsidRDefault="00943C7B" w:rsidP="009A7973">
      <w:pPr>
        <w:spacing w:after="0" w:line="238" w:lineRule="auto"/>
        <w:ind w:firstLine="284"/>
        <w:jc w:val="both"/>
        <w:rPr>
          <w:rFonts w:ascii="Times New Roman" w:hAnsi="Times New Roman"/>
          <w:spacing w:val="-2"/>
          <w:sz w:val="20"/>
          <w:szCs w:val="20"/>
        </w:rPr>
      </w:pPr>
    </w:p>
    <w:p w:rsidR="00943C7B" w:rsidRDefault="00943C7B" w:rsidP="009A7973">
      <w:pPr>
        <w:spacing w:after="0" w:line="238" w:lineRule="auto"/>
        <w:ind w:firstLine="284"/>
        <w:jc w:val="both"/>
        <w:rPr>
          <w:rFonts w:ascii="Times New Roman" w:hAnsi="Times New Roman"/>
          <w:spacing w:val="-2"/>
          <w:sz w:val="20"/>
          <w:szCs w:val="20"/>
        </w:rPr>
      </w:pPr>
      <w:r w:rsidRPr="00BE0490">
        <w:rPr>
          <w:rFonts w:ascii="Times New Roman" w:hAnsi="Times New Roman"/>
          <w:spacing w:val="-2"/>
          <w:sz w:val="20"/>
          <w:szCs w:val="20"/>
        </w:rPr>
        <w:t>Подвижность и выживаемость сексированных сперматозоидов в сравнении с аналогичными показателями традиционной спермы одних и тех же быков-производителей на 15−20 % ниже, что необходимо учит</w:t>
      </w:r>
      <w:r w:rsidRPr="00BE0490">
        <w:rPr>
          <w:rFonts w:ascii="Times New Roman" w:hAnsi="Times New Roman"/>
          <w:spacing w:val="-2"/>
          <w:sz w:val="20"/>
          <w:szCs w:val="20"/>
        </w:rPr>
        <w:t>ы</w:t>
      </w:r>
      <w:r w:rsidRPr="00BE0490">
        <w:rPr>
          <w:rFonts w:ascii="Times New Roman" w:hAnsi="Times New Roman"/>
          <w:spacing w:val="-2"/>
          <w:sz w:val="20"/>
          <w:szCs w:val="20"/>
        </w:rPr>
        <w:t>вать при дальнейшем совершенствовании используемой техно</w:t>
      </w:r>
      <w:r w:rsidRPr="00BE0490">
        <w:rPr>
          <w:rFonts w:ascii="Times New Roman" w:hAnsi="Times New Roman"/>
          <w:spacing w:val="-2"/>
          <w:sz w:val="20"/>
          <w:szCs w:val="20"/>
        </w:rPr>
        <w:softHyphen/>
        <w:t>логии.</w:t>
      </w:r>
    </w:p>
    <w:p w:rsidR="00943C7B" w:rsidRPr="003E23FF" w:rsidRDefault="00943C7B" w:rsidP="009A7973">
      <w:pPr>
        <w:spacing w:after="0" w:line="238" w:lineRule="auto"/>
        <w:ind w:firstLine="284"/>
        <w:jc w:val="both"/>
        <w:rPr>
          <w:rFonts w:ascii="Times New Roman" w:hAnsi="Times New Roman"/>
          <w:sz w:val="20"/>
          <w:szCs w:val="20"/>
          <w:lang w:eastAsia="ko-KR"/>
        </w:rPr>
      </w:pPr>
      <w:r w:rsidRPr="00B05EA1">
        <w:rPr>
          <w:rFonts w:ascii="Times New Roman" w:hAnsi="Times New Roman"/>
          <w:sz w:val="20"/>
          <w:szCs w:val="20"/>
        </w:rPr>
        <w:t>Сходные результаты получены и при изучении подвижности спер</w:t>
      </w:r>
      <w:r>
        <w:rPr>
          <w:rFonts w:ascii="Times New Roman" w:hAnsi="Times New Roman"/>
          <w:sz w:val="20"/>
          <w:szCs w:val="20"/>
        </w:rPr>
        <w:softHyphen/>
      </w:r>
      <w:r w:rsidRPr="00B05EA1">
        <w:rPr>
          <w:rFonts w:ascii="Times New Roman" w:hAnsi="Times New Roman"/>
          <w:sz w:val="20"/>
          <w:szCs w:val="20"/>
        </w:rPr>
        <w:t>матозоидов, которая была существенно ниже в образцах сексирован</w:t>
      </w:r>
      <w:r>
        <w:rPr>
          <w:rFonts w:ascii="Times New Roman" w:hAnsi="Times New Roman"/>
          <w:sz w:val="20"/>
          <w:szCs w:val="20"/>
        </w:rPr>
        <w:softHyphen/>
      </w:r>
      <w:r w:rsidRPr="00B05EA1">
        <w:rPr>
          <w:rFonts w:ascii="Times New Roman" w:hAnsi="Times New Roman"/>
          <w:sz w:val="20"/>
          <w:szCs w:val="20"/>
        </w:rPr>
        <w:t xml:space="preserve">ной спермы. Наивысшей активностью обладали спермии быка </w:t>
      </w:r>
      <w:r w:rsidRPr="00B05EA1">
        <w:rPr>
          <w:rFonts w:ascii="Times New Roman" w:hAnsi="Times New Roman"/>
          <w:sz w:val="20"/>
          <w:szCs w:val="20"/>
          <w:lang w:eastAsia="ko-KR"/>
        </w:rPr>
        <w:t>Vioris Sleeman HOCANM7817774. Следует подчеркнуть, что у этого произ</w:t>
      </w:r>
      <w:r>
        <w:rPr>
          <w:rFonts w:ascii="Times New Roman" w:hAnsi="Times New Roman"/>
          <w:sz w:val="20"/>
          <w:szCs w:val="20"/>
          <w:lang w:eastAsia="ko-KR"/>
        </w:rPr>
        <w:softHyphen/>
      </w:r>
      <w:r w:rsidRPr="00B05EA1">
        <w:rPr>
          <w:rFonts w:ascii="Times New Roman" w:hAnsi="Times New Roman"/>
          <w:sz w:val="20"/>
          <w:szCs w:val="20"/>
          <w:lang w:eastAsia="ko-KR"/>
        </w:rPr>
        <w:t>водителя показатели активности сперматозоидов в сексированной и несексированной сперме были сравнительно высокими (74 и 78</w:t>
      </w:r>
      <w:r>
        <w:rPr>
          <w:rFonts w:ascii="Times New Roman" w:hAnsi="Times New Roman"/>
          <w:sz w:val="20"/>
          <w:szCs w:val="20"/>
          <w:lang w:eastAsia="ko-KR"/>
        </w:rPr>
        <w:t> </w:t>
      </w:r>
      <w:r w:rsidRPr="00B05EA1">
        <w:rPr>
          <w:rFonts w:ascii="Times New Roman" w:hAnsi="Times New Roman"/>
          <w:sz w:val="20"/>
          <w:szCs w:val="20"/>
          <w:lang w:eastAsia="ko-KR"/>
        </w:rPr>
        <w:t xml:space="preserve">% </w:t>
      </w:r>
      <w:r w:rsidRPr="00B05EA1">
        <w:rPr>
          <w:rFonts w:ascii="Times New Roman" w:hAnsi="Times New Roman"/>
          <w:sz w:val="20"/>
          <w:szCs w:val="20"/>
        </w:rPr>
        <w:t>–</w:t>
      </w:r>
      <w:r w:rsidRPr="00B05EA1">
        <w:rPr>
          <w:rFonts w:ascii="Times New Roman" w:hAnsi="Times New Roman"/>
          <w:sz w:val="20"/>
          <w:szCs w:val="20"/>
          <w:lang w:eastAsia="ko-KR"/>
        </w:rPr>
        <w:t xml:space="preserve"> соответственно).</w:t>
      </w:r>
    </w:p>
    <w:p w:rsidR="002E1F56" w:rsidRDefault="009B60B4" w:rsidP="00B05EA1">
      <w:pPr>
        <w:spacing w:after="0" w:line="240" w:lineRule="auto"/>
        <w:jc w:val="center"/>
        <w:rPr>
          <w:rFonts w:ascii="Times New Roman" w:hAnsi="Times New Roman"/>
          <w:b/>
          <w:sz w:val="16"/>
          <w:szCs w:val="16"/>
        </w:rPr>
      </w:pPr>
      <w:r w:rsidRPr="009B60B4">
        <w:rPr>
          <w:rFonts w:ascii="Times New Roman" w:hAnsi="Times New Roman"/>
          <w:spacing w:val="20"/>
          <w:sz w:val="16"/>
          <w:szCs w:val="16"/>
          <w:lang w:val="uk-UA"/>
        </w:rPr>
        <w:t>Таблица</w:t>
      </w:r>
      <w:r w:rsidRPr="009B60B4">
        <w:rPr>
          <w:rFonts w:ascii="Times New Roman" w:hAnsi="Times New Roman"/>
          <w:sz w:val="16"/>
          <w:szCs w:val="16"/>
          <w:lang w:val="uk-UA"/>
        </w:rPr>
        <w:t xml:space="preserve"> </w:t>
      </w:r>
      <w:r w:rsidR="00424AF2" w:rsidRPr="009B60B4">
        <w:rPr>
          <w:rFonts w:ascii="Times New Roman" w:hAnsi="Times New Roman"/>
          <w:sz w:val="16"/>
          <w:szCs w:val="16"/>
          <w:lang w:val="uk-UA"/>
        </w:rPr>
        <w:t>4</w:t>
      </w:r>
      <w:r w:rsidR="00424AF2" w:rsidRPr="009B60B4">
        <w:rPr>
          <w:rFonts w:ascii="Times New Roman" w:hAnsi="Times New Roman"/>
          <w:sz w:val="16"/>
          <w:szCs w:val="16"/>
        </w:rPr>
        <w:t xml:space="preserve">. </w:t>
      </w:r>
      <w:r w:rsidR="00424AF2" w:rsidRPr="009B60B4">
        <w:rPr>
          <w:rFonts w:ascii="Times New Roman" w:hAnsi="Times New Roman"/>
          <w:b/>
          <w:sz w:val="16"/>
          <w:szCs w:val="16"/>
        </w:rPr>
        <w:t xml:space="preserve">Сравнительная характеристика выживаемости </w:t>
      </w:r>
    </w:p>
    <w:p w:rsidR="00424AF2" w:rsidRDefault="00424AF2" w:rsidP="00B05EA1">
      <w:pPr>
        <w:spacing w:after="0" w:line="240" w:lineRule="auto"/>
        <w:jc w:val="center"/>
        <w:rPr>
          <w:rFonts w:ascii="Times New Roman" w:hAnsi="Times New Roman"/>
          <w:b/>
          <w:sz w:val="16"/>
          <w:szCs w:val="16"/>
        </w:rPr>
      </w:pPr>
      <w:r w:rsidRPr="009B60B4">
        <w:rPr>
          <w:rFonts w:ascii="Times New Roman" w:hAnsi="Times New Roman"/>
          <w:b/>
          <w:sz w:val="16"/>
          <w:szCs w:val="16"/>
        </w:rPr>
        <w:t xml:space="preserve">криоконсервированных </w:t>
      </w:r>
      <w:r w:rsidRPr="009B60B4">
        <w:rPr>
          <w:rFonts w:ascii="Times New Roman" w:hAnsi="Times New Roman"/>
          <w:b/>
          <w:sz w:val="16"/>
          <w:szCs w:val="16"/>
          <w:lang w:eastAsia="ko-KR"/>
        </w:rPr>
        <w:t>сперматозоидов</w:t>
      </w:r>
      <w:r w:rsidRPr="009B60B4">
        <w:rPr>
          <w:rFonts w:ascii="Times New Roman" w:hAnsi="Times New Roman"/>
          <w:b/>
          <w:sz w:val="16"/>
          <w:szCs w:val="16"/>
        </w:rPr>
        <w:t xml:space="preserve"> в сексированной и традиционной сперме</w:t>
      </w:r>
    </w:p>
    <w:p w:rsidR="009B60B4" w:rsidRPr="009B60B4" w:rsidRDefault="009B60B4" w:rsidP="00B05EA1">
      <w:pPr>
        <w:spacing w:after="0" w:line="240" w:lineRule="auto"/>
        <w:jc w:val="center"/>
        <w:rPr>
          <w:rFonts w:ascii="Times New Roman" w:hAnsi="Times New Roman"/>
          <w:b/>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604"/>
        <w:gridCol w:w="1260"/>
        <w:gridCol w:w="1080"/>
        <w:gridCol w:w="876"/>
      </w:tblGrid>
      <w:tr w:rsidR="00424AF2" w:rsidRPr="00B05EA1" w:rsidTr="009B60B4">
        <w:tc>
          <w:tcPr>
            <w:tcW w:w="1276" w:type="dxa"/>
            <w:vMerge w:val="restart"/>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Сперма</w:t>
            </w:r>
          </w:p>
        </w:tc>
        <w:tc>
          <w:tcPr>
            <w:tcW w:w="1604" w:type="dxa"/>
            <w:vMerge w:val="restart"/>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Количество спер</w:t>
            </w:r>
            <w:r w:rsidR="00F54022">
              <w:rPr>
                <w:rFonts w:ascii="Times New Roman" w:hAnsi="Times New Roman"/>
                <w:sz w:val="16"/>
                <w:szCs w:val="16"/>
              </w:rPr>
              <w:softHyphen/>
            </w:r>
            <w:r w:rsidRPr="00B05EA1">
              <w:rPr>
                <w:rFonts w:ascii="Times New Roman" w:hAnsi="Times New Roman"/>
                <w:sz w:val="16"/>
                <w:szCs w:val="16"/>
              </w:rPr>
              <w:t>миев с прямоли</w:t>
            </w:r>
            <w:r w:rsidR="00F54022">
              <w:rPr>
                <w:rFonts w:ascii="Times New Roman" w:hAnsi="Times New Roman"/>
                <w:sz w:val="16"/>
                <w:szCs w:val="16"/>
              </w:rPr>
              <w:softHyphen/>
            </w:r>
            <w:r w:rsidRPr="00B05EA1">
              <w:rPr>
                <w:rFonts w:ascii="Times New Roman" w:hAnsi="Times New Roman"/>
                <w:sz w:val="16"/>
                <w:szCs w:val="16"/>
              </w:rPr>
              <w:t>нейным поступа</w:t>
            </w:r>
            <w:r w:rsidR="00F54022">
              <w:rPr>
                <w:rFonts w:ascii="Times New Roman" w:hAnsi="Times New Roman"/>
                <w:sz w:val="16"/>
                <w:szCs w:val="16"/>
              </w:rPr>
              <w:softHyphen/>
            </w:r>
            <w:r w:rsidRPr="00B05EA1">
              <w:rPr>
                <w:rFonts w:ascii="Times New Roman" w:hAnsi="Times New Roman"/>
                <w:sz w:val="16"/>
                <w:szCs w:val="16"/>
              </w:rPr>
              <w:t>тельным движе</w:t>
            </w:r>
            <w:r w:rsidR="00F54022">
              <w:rPr>
                <w:rFonts w:ascii="Times New Roman" w:hAnsi="Times New Roman"/>
                <w:sz w:val="16"/>
                <w:szCs w:val="16"/>
              </w:rPr>
              <w:softHyphen/>
            </w:r>
            <w:r w:rsidRPr="00B05EA1">
              <w:rPr>
                <w:rFonts w:ascii="Times New Roman" w:hAnsi="Times New Roman"/>
                <w:sz w:val="16"/>
                <w:szCs w:val="16"/>
              </w:rPr>
              <w:t>нием после размо</w:t>
            </w:r>
            <w:r w:rsidR="00F54022">
              <w:rPr>
                <w:rFonts w:ascii="Times New Roman" w:hAnsi="Times New Roman"/>
                <w:sz w:val="16"/>
                <w:szCs w:val="16"/>
              </w:rPr>
              <w:softHyphen/>
            </w:r>
            <w:r w:rsidRPr="00B05EA1">
              <w:rPr>
                <w:rFonts w:ascii="Times New Roman" w:hAnsi="Times New Roman"/>
                <w:sz w:val="16"/>
                <w:szCs w:val="16"/>
              </w:rPr>
              <w:t>раживания, %</w:t>
            </w:r>
          </w:p>
        </w:tc>
        <w:tc>
          <w:tcPr>
            <w:tcW w:w="3216" w:type="dxa"/>
            <w:gridSpan w:val="3"/>
          </w:tcPr>
          <w:p w:rsidR="00424AF2" w:rsidRPr="00B05EA1" w:rsidRDefault="00424AF2" w:rsidP="00B05EA1">
            <w:pPr>
              <w:spacing w:after="0" w:line="240" w:lineRule="auto"/>
              <w:ind w:right="-108"/>
              <w:jc w:val="center"/>
              <w:rPr>
                <w:rFonts w:ascii="Times New Roman" w:hAnsi="Times New Roman"/>
                <w:sz w:val="16"/>
                <w:szCs w:val="16"/>
              </w:rPr>
            </w:pPr>
            <w:r w:rsidRPr="00B05EA1">
              <w:rPr>
                <w:rFonts w:ascii="Times New Roman" w:hAnsi="Times New Roman"/>
                <w:sz w:val="16"/>
                <w:szCs w:val="16"/>
              </w:rPr>
              <w:t>Количество спермиев с прямолинейным поступательным движением после инкуба</w:t>
            </w:r>
            <w:r w:rsidR="00F54022">
              <w:rPr>
                <w:rFonts w:ascii="Times New Roman" w:hAnsi="Times New Roman"/>
                <w:sz w:val="16"/>
                <w:szCs w:val="16"/>
              </w:rPr>
              <w:softHyphen/>
            </w:r>
            <w:r w:rsidRPr="00B05EA1">
              <w:rPr>
                <w:rFonts w:ascii="Times New Roman" w:hAnsi="Times New Roman"/>
                <w:sz w:val="16"/>
                <w:szCs w:val="16"/>
              </w:rPr>
              <w:t>ции при 37</w:t>
            </w:r>
            <w:r w:rsidR="002E1F56">
              <w:rPr>
                <w:rFonts w:ascii="Times New Roman" w:hAnsi="Times New Roman"/>
                <w:sz w:val="16"/>
                <w:szCs w:val="16"/>
              </w:rPr>
              <w:t xml:space="preserve"> </w:t>
            </w:r>
            <w:r w:rsidRPr="00B05EA1">
              <w:rPr>
                <w:rFonts w:ascii="Times New Roman" w:hAnsi="Times New Roman"/>
                <w:sz w:val="16"/>
                <w:szCs w:val="16"/>
              </w:rPr>
              <w:t>°С, %</w:t>
            </w:r>
          </w:p>
        </w:tc>
      </w:tr>
      <w:tr w:rsidR="00424AF2" w:rsidRPr="00B05EA1" w:rsidTr="009B60B4">
        <w:tc>
          <w:tcPr>
            <w:tcW w:w="1276" w:type="dxa"/>
            <w:vMerge/>
          </w:tcPr>
          <w:p w:rsidR="00424AF2" w:rsidRPr="00B05EA1" w:rsidRDefault="00424AF2" w:rsidP="00B05EA1">
            <w:pPr>
              <w:spacing w:after="0" w:line="240" w:lineRule="auto"/>
              <w:jc w:val="both"/>
              <w:rPr>
                <w:rFonts w:ascii="Times New Roman" w:hAnsi="Times New Roman"/>
                <w:sz w:val="16"/>
                <w:szCs w:val="16"/>
              </w:rPr>
            </w:pPr>
          </w:p>
        </w:tc>
        <w:tc>
          <w:tcPr>
            <w:tcW w:w="1604" w:type="dxa"/>
            <w:vMerge/>
          </w:tcPr>
          <w:p w:rsidR="00424AF2" w:rsidRPr="00B05EA1" w:rsidRDefault="00424AF2" w:rsidP="00B05EA1">
            <w:pPr>
              <w:spacing w:after="0" w:line="240" w:lineRule="auto"/>
              <w:jc w:val="both"/>
              <w:rPr>
                <w:rFonts w:ascii="Times New Roman" w:hAnsi="Times New Roman"/>
                <w:sz w:val="16"/>
                <w:szCs w:val="16"/>
              </w:rPr>
            </w:pPr>
          </w:p>
        </w:tc>
        <w:tc>
          <w:tcPr>
            <w:tcW w:w="126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 xml:space="preserve">через </w:t>
            </w:r>
          </w:p>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60 мин</w:t>
            </w:r>
          </w:p>
        </w:tc>
        <w:tc>
          <w:tcPr>
            <w:tcW w:w="108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 xml:space="preserve">через </w:t>
            </w:r>
          </w:p>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120 мин</w:t>
            </w:r>
          </w:p>
        </w:tc>
        <w:tc>
          <w:tcPr>
            <w:tcW w:w="876"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 xml:space="preserve">через </w:t>
            </w:r>
          </w:p>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180 мин</w:t>
            </w:r>
          </w:p>
        </w:tc>
      </w:tr>
      <w:tr w:rsidR="00424AF2" w:rsidRPr="00B05EA1" w:rsidTr="009B60B4">
        <w:tc>
          <w:tcPr>
            <w:tcW w:w="6096" w:type="dxa"/>
            <w:gridSpan w:val="5"/>
          </w:tcPr>
          <w:p w:rsidR="00424AF2" w:rsidRPr="002E1F56" w:rsidRDefault="00424AF2" w:rsidP="00B05EA1">
            <w:pPr>
              <w:spacing w:after="0" w:line="240" w:lineRule="auto"/>
              <w:jc w:val="center"/>
              <w:rPr>
                <w:rFonts w:ascii="Times New Roman" w:hAnsi="Times New Roman"/>
                <w:b/>
                <w:sz w:val="16"/>
                <w:szCs w:val="16"/>
              </w:rPr>
            </w:pPr>
            <w:r w:rsidRPr="002E1F56">
              <w:rPr>
                <w:rFonts w:ascii="Times New Roman" w:hAnsi="Times New Roman"/>
                <w:b/>
                <w:sz w:val="16"/>
                <w:szCs w:val="16"/>
                <w:lang w:eastAsia="ko-KR"/>
              </w:rPr>
              <w:t>Benjamin CANM7866444</w:t>
            </w:r>
          </w:p>
        </w:tc>
      </w:tr>
      <w:tr w:rsidR="00424AF2" w:rsidRPr="00B05EA1" w:rsidTr="009B60B4">
        <w:tc>
          <w:tcPr>
            <w:tcW w:w="1276" w:type="dxa"/>
            <w:vAlign w:val="center"/>
          </w:tcPr>
          <w:p w:rsidR="00424AF2" w:rsidRPr="00B05EA1" w:rsidRDefault="009A7973" w:rsidP="00B05EA1">
            <w:pPr>
              <w:spacing w:after="0" w:line="240" w:lineRule="auto"/>
              <w:jc w:val="center"/>
              <w:rPr>
                <w:rFonts w:ascii="Times New Roman" w:hAnsi="Times New Roman"/>
                <w:sz w:val="16"/>
                <w:szCs w:val="16"/>
                <w:lang w:eastAsia="ko-KR"/>
              </w:rPr>
            </w:pPr>
            <w:r w:rsidRPr="00B05EA1">
              <w:rPr>
                <w:rFonts w:ascii="Times New Roman" w:hAnsi="Times New Roman"/>
                <w:sz w:val="16"/>
                <w:szCs w:val="16"/>
                <w:lang w:eastAsia="ko-KR"/>
              </w:rPr>
              <w:t>С</w:t>
            </w:r>
            <w:r w:rsidR="00424AF2" w:rsidRPr="00B05EA1">
              <w:rPr>
                <w:rFonts w:ascii="Times New Roman" w:hAnsi="Times New Roman"/>
                <w:sz w:val="16"/>
                <w:szCs w:val="16"/>
                <w:lang w:eastAsia="ko-KR"/>
              </w:rPr>
              <w:t>ексированная</w:t>
            </w:r>
          </w:p>
        </w:tc>
        <w:tc>
          <w:tcPr>
            <w:tcW w:w="1604"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42</w:t>
            </w:r>
            <w:r w:rsidRPr="00B05EA1">
              <w:rPr>
                <w:rFonts w:ascii="Times New Roman" w:hAnsi="Times New Roman"/>
                <w:sz w:val="16"/>
                <w:szCs w:val="16"/>
                <w:lang w:eastAsia="ko-KR"/>
              </w:rPr>
              <w:t xml:space="preserve"> ± 2</w:t>
            </w:r>
          </w:p>
        </w:tc>
        <w:tc>
          <w:tcPr>
            <w:tcW w:w="126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34</w:t>
            </w:r>
            <w:r w:rsidRPr="00B05EA1">
              <w:rPr>
                <w:rFonts w:ascii="Times New Roman" w:hAnsi="Times New Roman"/>
                <w:sz w:val="16"/>
                <w:szCs w:val="16"/>
                <w:lang w:eastAsia="ko-KR"/>
              </w:rPr>
              <w:t xml:space="preserve"> ± 3</w:t>
            </w:r>
          </w:p>
        </w:tc>
        <w:tc>
          <w:tcPr>
            <w:tcW w:w="108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31</w:t>
            </w:r>
            <w:r w:rsidRPr="00B05EA1">
              <w:rPr>
                <w:rFonts w:ascii="Times New Roman" w:hAnsi="Times New Roman"/>
                <w:sz w:val="16"/>
                <w:szCs w:val="16"/>
                <w:lang w:eastAsia="ko-KR"/>
              </w:rPr>
              <w:t xml:space="preserve"> ± 3</w:t>
            </w:r>
          </w:p>
        </w:tc>
        <w:tc>
          <w:tcPr>
            <w:tcW w:w="876"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22</w:t>
            </w:r>
            <w:r w:rsidRPr="00B05EA1">
              <w:rPr>
                <w:rFonts w:ascii="Times New Roman" w:hAnsi="Times New Roman"/>
                <w:sz w:val="16"/>
                <w:szCs w:val="16"/>
                <w:lang w:eastAsia="ko-KR"/>
              </w:rPr>
              <w:t xml:space="preserve"> ± 3</w:t>
            </w:r>
          </w:p>
        </w:tc>
      </w:tr>
      <w:tr w:rsidR="00424AF2" w:rsidRPr="00B05EA1" w:rsidTr="009B60B4">
        <w:tc>
          <w:tcPr>
            <w:tcW w:w="1276" w:type="dxa"/>
            <w:vAlign w:val="center"/>
          </w:tcPr>
          <w:p w:rsidR="00424AF2" w:rsidRPr="00B05EA1" w:rsidRDefault="009A7973" w:rsidP="00B05EA1">
            <w:pPr>
              <w:spacing w:after="0" w:line="240" w:lineRule="auto"/>
              <w:jc w:val="center"/>
              <w:rPr>
                <w:rFonts w:ascii="Times New Roman" w:hAnsi="Times New Roman"/>
                <w:sz w:val="16"/>
                <w:szCs w:val="16"/>
                <w:lang w:eastAsia="ko-KR"/>
              </w:rPr>
            </w:pPr>
            <w:r w:rsidRPr="00B05EA1">
              <w:rPr>
                <w:rFonts w:ascii="Times New Roman" w:hAnsi="Times New Roman"/>
                <w:sz w:val="16"/>
                <w:szCs w:val="16"/>
                <w:lang w:eastAsia="ko-KR"/>
              </w:rPr>
              <w:t>Т</w:t>
            </w:r>
            <w:r w:rsidR="00424AF2" w:rsidRPr="00B05EA1">
              <w:rPr>
                <w:rFonts w:ascii="Times New Roman" w:hAnsi="Times New Roman"/>
                <w:sz w:val="16"/>
                <w:szCs w:val="16"/>
                <w:lang w:eastAsia="ko-KR"/>
              </w:rPr>
              <w:t>радиционная</w:t>
            </w:r>
          </w:p>
        </w:tc>
        <w:tc>
          <w:tcPr>
            <w:tcW w:w="1604"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76</w:t>
            </w:r>
            <w:r w:rsidRPr="00B05EA1">
              <w:rPr>
                <w:rFonts w:ascii="Times New Roman" w:hAnsi="Times New Roman"/>
                <w:sz w:val="16"/>
                <w:szCs w:val="16"/>
                <w:lang w:eastAsia="ko-KR"/>
              </w:rPr>
              <w:t xml:space="preserve"> ± 2</w:t>
            </w:r>
          </w:p>
        </w:tc>
        <w:tc>
          <w:tcPr>
            <w:tcW w:w="126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63</w:t>
            </w:r>
            <w:r w:rsidRPr="00B05EA1">
              <w:rPr>
                <w:rFonts w:ascii="Times New Roman" w:hAnsi="Times New Roman"/>
                <w:sz w:val="16"/>
                <w:szCs w:val="16"/>
                <w:lang w:eastAsia="ko-KR"/>
              </w:rPr>
              <w:t xml:space="preserve"> ± 4</w:t>
            </w:r>
          </w:p>
        </w:tc>
        <w:tc>
          <w:tcPr>
            <w:tcW w:w="108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52</w:t>
            </w:r>
            <w:r w:rsidRPr="00B05EA1">
              <w:rPr>
                <w:rFonts w:ascii="Times New Roman" w:hAnsi="Times New Roman"/>
                <w:sz w:val="16"/>
                <w:szCs w:val="16"/>
                <w:lang w:eastAsia="ko-KR"/>
              </w:rPr>
              <w:t xml:space="preserve"> ± 2</w:t>
            </w:r>
          </w:p>
        </w:tc>
        <w:tc>
          <w:tcPr>
            <w:tcW w:w="876"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51</w:t>
            </w:r>
            <w:r w:rsidRPr="00B05EA1">
              <w:rPr>
                <w:rFonts w:ascii="Times New Roman" w:hAnsi="Times New Roman"/>
                <w:sz w:val="16"/>
                <w:szCs w:val="16"/>
                <w:lang w:eastAsia="ko-KR"/>
              </w:rPr>
              <w:t xml:space="preserve"> ± 2</w:t>
            </w:r>
          </w:p>
        </w:tc>
      </w:tr>
      <w:tr w:rsidR="00424AF2" w:rsidRPr="00B05EA1" w:rsidTr="009B60B4">
        <w:tc>
          <w:tcPr>
            <w:tcW w:w="6096" w:type="dxa"/>
            <w:gridSpan w:val="5"/>
            <w:vAlign w:val="center"/>
          </w:tcPr>
          <w:p w:rsidR="00424AF2" w:rsidRPr="002E1F56" w:rsidRDefault="00424AF2" w:rsidP="00B05EA1">
            <w:pPr>
              <w:spacing w:after="0" w:line="240" w:lineRule="auto"/>
              <w:jc w:val="center"/>
              <w:rPr>
                <w:rFonts w:ascii="Times New Roman" w:hAnsi="Times New Roman"/>
                <w:b/>
                <w:sz w:val="16"/>
                <w:szCs w:val="16"/>
              </w:rPr>
            </w:pPr>
            <w:r w:rsidRPr="002E1F56">
              <w:rPr>
                <w:rFonts w:ascii="Times New Roman" w:hAnsi="Times New Roman"/>
                <w:b/>
                <w:sz w:val="16"/>
                <w:szCs w:val="16"/>
                <w:lang w:eastAsia="ko-KR"/>
              </w:rPr>
              <w:t>Ardent HOUSAM137922325</w:t>
            </w:r>
          </w:p>
        </w:tc>
      </w:tr>
      <w:tr w:rsidR="00424AF2" w:rsidRPr="00B05EA1" w:rsidTr="009B60B4">
        <w:tc>
          <w:tcPr>
            <w:tcW w:w="1276" w:type="dxa"/>
            <w:vAlign w:val="center"/>
          </w:tcPr>
          <w:p w:rsidR="00424AF2" w:rsidRPr="00B05EA1" w:rsidRDefault="009A7973" w:rsidP="00B05EA1">
            <w:pPr>
              <w:spacing w:after="0" w:line="240" w:lineRule="auto"/>
              <w:jc w:val="center"/>
              <w:rPr>
                <w:rFonts w:ascii="Times New Roman" w:hAnsi="Times New Roman"/>
                <w:sz w:val="16"/>
                <w:szCs w:val="16"/>
                <w:lang w:eastAsia="ko-KR"/>
              </w:rPr>
            </w:pPr>
            <w:r w:rsidRPr="00B05EA1">
              <w:rPr>
                <w:rFonts w:ascii="Times New Roman" w:hAnsi="Times New Roman"/>
                <w:sz w:val="16"/>
                <w:szCs w:val="16"/>
                <w:lang w:eastAsia="ko-KR"/>
              </w:rPr>
              <w:t>С</w:t>
            </w:r>
            <w:r w:rsidR="00424AF2" w:rsidRPr="00B05EA1">
              <w:rPr>
                <w:rFonts w:ascii="Times New Roman" w:hAnsi="Times New Roman"/>
                <w:sz w:val="16"/>
                <w:szCs w:val="16"/>
                <w:lang w:eastAsia="ko-KR"/>
              </w:rPr>
              <w:t>ексированная</w:t>
            </w:r>
          </w:p>
        </w:tc>
        <w:tc>
          <w:tcPr>
            <w:tcW w:w="1604"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51</w:t>
            </w:r>
            <w:r w:rsidRPr="00B05EA1">
              <w:rPr>
                <w:rFonts w:ascii="Times New Roman" w:hAnsi="Times New Roman"/>
                <w:sz w:val="16"/>
                <w:szCs w:val="16"/>
                <w:lang w:eastAsia="ko-KR"/>
              </w:rPr>
              <w:t xml:space="preserve"> ± 4</w:t>
            </w:r>
          </w:p>
        </w:tc>
        <w:tc>
          <w:tcPr>
            <w:tcW w:w="126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47</w:t>
            </w:r>
            <w:r w:rsidRPr="00B05EA1">
              <w:rPr>
                <w:rFonts w:ascii="Times New Roman" w:hAnsi="Times New Roman"/>
                <w:sz w:val="16"/>
                <w:szCs w:val="16"/>
                <w:lang w:eastAsia="ko-KR"/>
              </w:rPr>
              <w:t xml:space="preserve"> ± 5</w:t>
            </w:r>
          </w:p>
        </w:tc>
        <w:tc>
          <w:tcPr>
            <w:tcW w:w="108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20</w:t>
            </w:r>
            <w:r w:rsidRPr="00B05EA1">
              <w:rPr>
                <w:rFonts w:ascii="Times New Roman" w:hAnsi="Times New Roman"/>
                <w:sz w:val="16"/>
                <w:szCs w:val="16"/>
                <w:lang w:eastAsia="ko-KR"/>
              </w:rPr>
              <w:t xml:space="preserve"> ± 4</w:t>
            </w:r>
          </w:p>
        </w:tc>
        <w:tc>
          <w:tcPr>
            <w:tcW w:w="876"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18</w:t>
            </w:r>
            <w:r w:rsidRPr="00B05EA1">
              <w:rPr>
                <w:rFonts w:ascii="Times New Roman" w:hAnsi="Times New Roman"/>
                <w:sz w:val="16"/>
                <w:szCs w:val="16"/>
                <w:lang w:eastAsia="ko-KR"/>
              </w:rPr>
              <w:t xml:space="preserve"> ± 4</w:t>
            </w:r>
          </w:p>
        </w:tc>
      </w:tr>
      <w:tr w:rsidR="00424AF2" w:rsidRPr="00B05EA1" w:rsidTr="009B60B4">
        <w:tc>
          <w:tcPr>
            <w:tcW w:w="1276" w:type="dxa"/>
            <w:vAlign w:val="center"/>
          </w:tcPr>
          <w:p w:rsidR="00424AF2" w:rsidRPr="00B05EA1" w:rsidRDefault="009A7973" w:rsidP="00B05EA1">
            <w:pPr>
              <w:spacing w:after="0" w:line="240" w:lineRule="auto"/>
              <w:jc w:val="center"/>
              <w:rPr>
                <w:rFonts w:ascii="Times New Roman" w:hAnsi="Times New Roman"/>
                <w:sz w:val="16"/>
                <w:szCs w:val="16"/>
                <w:lang w:eastAsia="ko-KR"/>
              </w:rPr>
            </w:pPr>
            <w:r w:rsidRPr="00B05EA1">
              <w:rPr>
                <w:rFonts w:ascii="Times New Roman" w:hAnsi="Times New Roman"/>
                <w:sz w:val="16"/>
                <w:szCs w:val="16"/>
                <w:lang w:eastAsia="ko-KR"/>
              </w:rPr>
              <w:t>Т</w:t>
            </w:r>
            <w:r w:rsidR="00424AF2" w:rsidRPr="00B05EA1">
              <w:rPr>
                <w:rFonts w:ascii="Times New Roman" w:hAnsi="Times New Roman"/>
                <w:sz w:val="16"/>
                <w:szCs w:val="16"/>
                <w:lang w:eastAsia="ko-KR"/>
              </w:rPr>
              <w:t>радиционная</w:t>
            </w:r>
          </w:p>
        </w:tc>
        <w:tc>
          <w:tcPr>
            <w:tcW w:w="1604"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70</w:t>
            </w:r>
            <w:r w:rsidRPr="00B05EA1">
              <w:rPr>
                <w:rFonts w:ascii="Times New Roman" w:hAnsi="Times New Roman"/>
                <w:sz w:val="16"/>
                <w:szCs w:val="16"/>
                <w:lang w:eastAsia="ko-KR"/>
              </w:rPr>
              <w:t xml:space="preserve"> ± 4</w:t>
            </w:r>
          </w:p>
        </w:tc>
        <w:tc>
          <w:tcPr>
            <w:tcW w:w="126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56</w:t>
            </w:r>
            <w:r w:rsidRPr="00B05EA1">
              <w:rPr>
                <w:rFonts w:ascii="Times New Roman" w:hAnsi="Times New Roman"/>
                <w:sz w:val="16"/>
                <w:szCs w:val="16"/>
                <w:lang w:eastAsia="ko-KR"/>
              </w:rPr>
              <w:t xml:space="preserve"> ± 9</w:t>
            </w:r>
          </w:p>
        </w:tc>
        <w:tc>
          <w:tcPr>
            <w:tcW w:w="108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53</w:t>
            </w:r>
            <w:r w:rsidRPr="00B05EA1">
              <w:rPr>
                <w:rFonts w:ascii="Times New Roman" w:hAnsi="Times New Roman"/>
                <w:sz w:val="16"/>
                <w:szCs w:val="16"/>
                <w:lang w:eastAsia="ko-KR"/>
              </w:rPr>
              <w:t xml:space="preserve"> ± 2</w:t>
            </w:r>
          </w:p>
        </w:tc>
        <w:tc>
          <w:tcPr>
            <w:tcW w:w="876"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50</w:t>
            </w:r>
            <w:r w:rsidRPr="00B05EA1">
              <w:rPr>
                <w:rFonts w:ascii="Times New Roman" w:hAnsi="Times New Roman"/>
                <w:sz w:val="16"/>
                <w:szCs w:val="16"/>
                <w:lang w:eastAsia="ko-KR"/>
              </w:rPr>
              <w:t xml:space="preserve"> ± 5</w:t>
            </w:r>
          </w:p>
        </w:tc>
      </w:tr>
      <w:tr w:rsidR="00424AF2" w:rsidRPr="00B05EA1" w:rsidTr="009B60B4">
        <w:tc>
          <w:tcPr>
            <w:tcW w:w="6096" w:type="dxa"/>
            <w:gridSpan w:val="5"/>
            <w:vAlign w:val="center"/>
          </w:tcPr>
          <w:p w:rsidR="00424AF2" w:rsidRPr="002E1F56" w:rsidRDefault="00424AF2" w:rsidP="00B05EA1">
            <w:pPr>
              <w:spacing w:after="0" w:line="240" w:lineRule="auto"/>
              <w:jc w:val="center"/>
              <w:rPr>
                <w:rFonts w:ascii="Times New Roman" w:hAnsi="Times New Roman"/>
                <w:b/>
                <w:sz w:val="16"/>
                <w:szCs w:val="16"/>
              </w:rPr>
            </w:pPr>
            <w:r w:rsidRPr="002E1F56">
              <w:rPr>
                <w:rFonts w:ascii="Times New Roman" w:hAnsi="Times New Roman"/>
                <w:b/>
                <w:sz w:val="16"/>
                <w:szCs w:val="16"/>
                <w:lang w:eastAsia="ko-KR"/>
              </w:rPr>
              <w:t>Mathys CANM1063439288</w:t>
            </w:r>
          </w:p>
        </w:tc>
      </w:tr>
      <w:tr w:rsidR="00424AF2" w:rsidRPr="00B05EA1" w:rsidTr="009B60B4">
        <w:tc>
          <w:tcPr>
            <w:tcW w:w="1276" w:type="dxa"/>
            <w:vAlign w:val="center"/>
          </w:tcPr>
          <w:p w:rsidR="00424AF2" w:rsidRPr="00B05EA1" w:rsidRDefault="009A7973" w:rsidP="00B05EA1">
            <w:pPr>
              <w:spacing w:after="0" w:line="240" w:lineRule="auto"/>
              <w:jc w:val="center"/>
              <w:rPr>
                <w:rFonts w:ascii="Times New Roman" w:hAnsi="Times New Roman"/>
                <w:sz w:val="16"/>
                <w:szCs w:val="16"/>
                <w:lang w:eastAsia="ko-KR"/>
              </w:rPr>
            </w:pPr>
            <w:r w:rsidRPr="00B05EA1">
              <w:rPr>
                <w:rFonts w:ascii="Times New Roman" w:hAnsi="Times New Roman"/>
                <w:sz w:val="16"/>
                <w:szCs w:val="16"/>
                <w:lang w:eastAsia="ko-KR"/>
              </w:rPr>
              <w:t>С</w:t>
            </w:r>
            <w:r w:rsidR="00424AF2" w:rsidRPr="00B05EA1">
              <w:rPr>
                <w:rFonts w:ascii="Times New Roman" w:hAnsi="Times New Roman"/>
                <w:sz w:val="16"/>
                <w:szCs w:val="16"/>
                <w:lang w:eastAsia="ko-KR"/>
              </w:rPr>
              <w:t>ексированная</w:t>
            </w:r>
          </w:p>
        </w:tc>
        <w:tc>
          <w:tcPr>
            <w:tcW w:w="1604"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48</w:t>
            </w:r>
            <w:r w:rsidRPr="00B05EA1">
              <w:rPr>
                <w:rFonts w:ascii="Times New Roman" w:hAnsi="Times New Roman"/>
                <w:sz w:val="16"/>
                <w:szCs w:val="16"/>
                <w:lang w:eastAsia="ko-KR"/>
              </w:rPr>
              <w:t xml:space="preserve"> ± 18</w:t>
            </w:r>
          </w:p>
        </w:tc>
        <w:tc>
          <w:tcPr>
            <w:tcW w:w="126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41</w:t>
            </w:r>
            <w:r w:rsidRPr="00B05EA1">
              <w:rPr>
                <w:rFonts w:ascii="Times New Roman" w:hAnsi="Times New Roman"/>
                <w:sz w:val="16"/>
                <w:szCs w:val="16"/>
                <w:lang w:eastAsia="ko-KR"/>
              </w:rPr>
              <w:t xml:space="preserve"> ± 16</w:t>
            </w:r>
          </w:p>
        </w:tc>
        <w:tc>
          <w:tcPr>
            <w:tcW w:w="108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26</w:t>
            </w:r>
            <w:r w:rsidRPr="00B05EA1">
              <w:rPr>
                <w:rFonts w:ascii="Times New Roman" w:hAnsi="Times New Roman"/>
                <w:sz w:val="16"/>
                <w:szCs w:val="16"/>
                <w:lang w:eastAsia="ko-KR"/>
              </w:rPr>
              <w:t xml:space="preserve"> ± 11</w:t>
            </w:r>
          </w:p>
        </w:tc>
        <w:tc>
          <w:tcPr>
            <w:tcW w:w="876"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18</w:t>
            </w:r>
            <w:r w:rsidRPr="00B05EA1">
              <w:rPr>
                <w:rFonts w:ascii="Times New Roman" w:hAnsi="Times New Roman"/>
                <w:sz w:val="16"/>
                <w:szCs w:val="16"/>
                <w:lang w:eastAsia="ko-KR"/>
              </w:rPr>
              <w:t xml:space="preserve"> ± 9</w:t>
            </w:r>
          </w:p>
        </w:tc>
      </w:tr>
      <w:tr w:rsidR="00424AF2" w:rsidRPr="00B05EA1" w:rsidTr="009B60B4">
        <w:tc>
          <w:tcPr>
            <w:tcW w:w="1276" w:type="dxa"/>
            <w:vAlign w:val="center"/>
          </w:tcPr>
          <w:p w:rsidR="00424AF2" w:rsidRPr="00B05EA1" w:rsidRDefault="009A7973" w:rsidP="00B05EA1">
            <w:pPr>
              <w:spacing w:after="0" w:line="240" w:lineRule="auto"/>
              <w:jc w:val="center"/>
              <w:rPr>
                <w:rFonts w:ascii="Times New Roman" w:hAnsi="Times New Roman"/>
                <w:sz w:val="16"/>
                <w:szCs w:val="16"/>
                <w:lang w:eastAsia="ko-KR"/>
              </w:rPr>
            </w:pPr>
            <w:r w:rsidRPr="00B05EA1">
              <w:rPr>
                <w:rFonts w:ascii="Times New Roman" w:hAnsi="Times New Roman"/>
                <w:sz w:val="16"/>
                <w:szCs w:val="16"/>
                <w:lang w:eastAsia="ko-KR"/>
              </w:rPr>
              <w:t>Т</w:t>
            </w:r>
            <w:r w:rsidR="00424AF2" w:rsidRPr="00B05EA1">
              <w:rPr>
                <w:rFonts w:ascii="Times New Roman" w:hAnsi="Times New Roman"/>
                <w:sz w:val="16"/>
                <w:szCs w:val="16"/>
                <w:lang w:eastAsia="ko-KR"/>
              </w:rPr>
              <w:t>радиционная</w:t>
            </w:r>
          </w:p>
        </w:tc>
        <w:tc>
          <w:tcPr>
            <w:tcW w:w="1604"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51</w:t>
            </w:r>
            <w:r w:rsidRPr="00B05EA1">
              <w:rPr>
                <w:rFonts w:ascii="Times New Roman" w:hAnsi="Times New Roman"/>
                <w:sz w:val="16"/>
                <w:szCs w:val="16"/>
                <w:lang w:eastAsia="ko-KR"/>
              </w:rPr>
              <w:t xml:space="preserve"> ± 4</w:t>
            </w:r>
          </w:p>
        </w:tc>
        <w:tc>
          <w:tcPr>
            <w:tcW w:w="126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51</w:t>
            </w:r>
            <w:r w:rsidRPr="00B05EA1">
              <w:rPr>
                <w:rFonts w:ascii="Times New Roman" w:hAnsi="Times New Roman"/>
                <w:sz w:val="16"/>
                <w:szCs w:val="16"/>
                <w:lang w:eastAsia="ko-KR"/>
              </w:rPr>
              <w:t xml:space="preserve"> ± 4</w:t>
            </w:r>
          </w:p>
        </w:tc>
        <w:tc>
          <w:tcPr>
            <w:tcW w:w="108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54</w:t>
            </w:r>
            <w:r w:rsidRPr="00B05EA1">
              <w:rPr>
                <w:rFonts w:ascii="Times New Roman" w:hAnsi="Times New Roman"/>
                <w:sz w:val="16"/>
                <w:szCs w:val="16"/>
                <w:lang w:eastAsia="ko-KR"/>
              </w:rPr>
              <w:t xml:space="preserve"> ± 3</w:t>
            </w:r>
          </w:p>
        </w:tc>
        <w:tc>
          <w:tcPr>
            <w:tcW w:w="876"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56</w:t>
            </w:r>
            <w:r w:rsidRPr="00B05EA1">
              <w:rPr>
                <w:rFonts w:ascii="Times New Roman" w:hAnsi="Times New Roman"/>
                <w:sz w:val="16"/>
                <w:szCs w:val="16"/>
                <w:lang w:eastAsia="ko-KR"/>
              </w:rPr>
              <w:t xml:space="preserve"> ± 3</w:t>
            </w:r>
          </w:p>
        </w:tc>
      </w:tr>
      <w:tr w:rsidR="00424AF2" w:rsidRPr="00B05EA1" w:rsidTr="009B60B4">
        <w:tc>
          <w:tcPr>
            <w:tcW w:w="6096" w:type="dxa"/>
            <w:gridSpan w:val="5"/>
            <w:vAlign w:val="center"/>
          </w:tcPr>
          <w:p w:rsidR="00424AF2" w:rsidRPr="002E1F56" w:rsidRDefault="00424AF2" w:rsidP="00B05EA1">
            <w:pPr>
              <w:spacing w:after="0" w:line="240" w:lineRule="auto"/>
              <w:jc w:val="center"/>
              <w:rPr>
                <w:rFonts w:ascii="Times New Roman" w:hAnsi="Times New Roman"/>
                <w:b/>
                <w:sz w:val="16"/>
                <w:szCs w:val="16"/>
              </w:rPr>
            </w:pPr>
            <w:r w:rsidRPr="002E1F56">
              <w:rPr>
                <w:rFonts w:ascii="Times New Roman" w:hAnsi="Times New Roman"/>
                <w:b/>
                <w:sz w:val="16"/>
                <w:szCs w:val="16"/>
                <w:lang w:eastAsia="ko-KR"/>
              </w:rPr>
              <w:t>Vioris Sleeman HOCANM7817774</w:t>
            </w:r>
          </w:p>
        </w:tc>
      </w:tr>
      <w:tr w:rsidR="00424AF2" w:rsidRPr="00B05EA1" w:rsidTr="009B60B4">
        <w:tc>
          <w:tcPr>
            <w:tcW w:w="1276" w:type="dxa"/>
            <w:vAlign w:val="center"/>
          </w:tcPr>
          <w:p w:rsidR="00424AF2" w:rsidRPr="00B05EA1" w:rsidRDefault="009A7973" w:rsidP="00B05EA1">
            <w:pPr>
              <w:spacing w:after="0" w:line="240" w:lineRule="auto"/>
              <w:jc w:val="center"/>
              <w:rPr>
                <w:rFonts w:ascii="Times New Roman" w:hAnsi="Times New Roman"/>
                <w:sz w:val="16"/>
                <w:szCs w:val="16"/>
                <w:lang w:eastAsia="ko-KR"/>
              </w:rPr>
            </w:pPr>
            <w:r w:rsidRPr="00B05EA1">
              <w:rPr>
                <w:rFonts w:ascii="Times New Roman" w:hAnsi="Times New Roman"/>
                <w:sz w:val="16"/>
                <w:szCs w:val="16"/>
                <w:lang w:eastAsia="ko-KR"/>
              </w:rPr>
              <w:t>С</w:t>
            </w:r>
            <w:r w:rsidR="00424AF2" w:rsidRPr="00B05EA1">
              <w:rPr>
                <w:rFonts w:ascii="Times New Roman" w:hAnsi="Times New Roman"/>
                <w:sz w:val="16"/>
                <w:szCs w:val="16"/>
                <w:lang w:eastAsia="ko-KR"/>
              </w:rPr>
              <w:t>ексированная</w:t>
            </w:r>
          </w:p>
        </w:tc>
        <w:tc>
          <w:tcPr>
            <w:tcW w:w="1604"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57</w:t>
            </w:r>
            <w:r w:rsidRPr="00B05EA1">
              <w:rPr>
                <w:rFonts w:ascii="Times New Roman" w:hAnsi="Times New Roman"/>
                <w:sz w:val="16"/>
                <w:szCs w:val="16"/>
                <w:lang w:eastAsia="ko-KR"/>
              </w:rPr>
              <w:t xml:space="preserve"> ± 16</w:t>
            </w:r>
          </w:p>
        </w:tc>
        <w:tc>
          <w:tcPr>
            <w:tcW w:w="126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52</w:t>
            </w:r>
            <w:r w:rsidRPr="00B05EA1">
              <w:rPr>
                <w:rFonts w:ascii="Times New Roman" w:hAnsi="Times New Roman"/>
                <w:sz w:val="16"/>
                <w:szCs w:val="16"/>
                <w:lang w:eastAsia="ko-KR"/>
              </w:rPr>
              <w:t xml:space="preserve"> ± 12</w:t>
            </w:r>
          </w:p>
        </w:tc>
        <w:tc>
          <w:tcPr>
            <w:tcW w:w="108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29</w:t>
            </w:r>
            <w:r w:rsidRPr="00B05EA1">
              <w:rPr>
                <w:rFonts w:ascii="Times New Roman" w:hAnsi="Times New Roman"/>
                <w:sz w:val="16"/>
                <w:szCs w:val="16"/>
                <w:lang w:eastAsia="ko-KR"/>
              </w:rPr>
              <w:t xml:space="preserve"> ± 4</w:t>
            </w:r>
          </w:p>
        </w:tc>
        <w:tc>
          <w:tcPr>
            <w:tcW w:w="876"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25</w:t>
            </w:r>
            <w:r w:rsidRPr="00B05EA1">
              <w:rPr>
                <w:rFonts w:ascii="Times New Roman" w:hAnsi="Times New Roman"/>
                <w:sz w:val="16"/>
                <w:szCs w:val="16"/>
                <w:lang w:eastAsia="ko-KR"/>
              </w:rPr>
              <w:t xml:space="preserve"> ± 5</w:t>
            </w:r>
          </w:p>
        </w:tc>
      </w:tr>
      <w:tr w:rsidR="00424AF2" w:rsidRPr="00B05EA1" w:rsidTr="009B60B4">
        <w:tc>
          <w:tcPr>
            <w:tcW w:w="1276" w:type="dxa"/>
            <w:vAlign w:val="center"/>
          </w:tcPr>
          <w:p w:rsidR="00424AF2" w:rsidRPr="00B05EA1" w:rsidRDefault="009A7973" w:rsidP="00B05EA1">
            <w:pPr>
              <w:spacing w:after="0" w:line="240" w:lineRule="auto"/>
              <w:jc w:val="center"/>
              <w:rPr>
                <w:rFonts w:ascii="Times New Roman" w:hAnsi="Times New Roman"/>
                <w:sz w:val="16"/>
                <w:szCs w:val="16"/>
                <w:lang w:eastAsia="ko-KR"/>
              </w:rPr>
            </w:pPr>
            <w:r w:rsidRPr="00B05EA1">
              <w:rPr>
                <w:rFonts w:ascii="Times New Roman" w:hAnsi="Times New Roman"/>
                <w:sz w:val="16"/>
                <w:szCs w:val="16"/>
                <w:lang w:eastAsia="ko-KR"/>
              </w:rPr>
              <w:t>Т</w:t>
            </w:r>
            <w:r w:rsidR="00424AF2" w:rsidRPr="00B05EA1">
              <w:rPr>
                <w:rFonts w:ascii="Times New Roman" w:hAnsi="Times New Roman"/>
                <w:sz w:val="16"/>
                <w:szCs w:val="16"/>
                <w:lang w:eastAsia="ko-KR"/>
              </w:rPr>
              <w:t>радиционная</w:t>
            </w:r>
          </w:p>
        </w:tc>
        <w:tc>
          <w:tcPr>
            <w:tcW w:w="1604"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69</w:t>
            </w:r>
            <w:r w:rsidRPr="00B05EA1">
              <w:rPr>
                <w:rFonts w:ascii="Times New Roman" w:hAnsi="Times New Roman"/>
                <w:sz w:val="16"/>
                <w:szCs w:val="16"/>
                <w:lang w:eastAsia="ko-KR"/>
              </w:rPr>
              <w:t xml:space="preserve"> ± 9</w:t>
            </w:r>
          </w:p>
        </w:tc>
        <w:tc>
          <w:tcPr>
            <w:tcW w:w="126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52</w:t>
            </w:r>
            <w:r w:rsidRPr="00B05EA1">
              <w:rPr>
                <w:rFonts w:ascii="Times New Roman" w:hAnsi="Times New Roman"/>
                <w:sz w:val="16"/>
                <w:szCs w:val="16"/>
                <w:lang w:eastAsia="ko-KR"/>
              </w:rPr>
              <w:t xml:space="preserve"> ± 8</w:t>
            </w:r>
          </w:p>
        </w:tc>
        <w:tc>
          <w:tcPr>
            <w:tcW w:w="1080"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49</w:t>
            </w:r>
            <w:r w:rsidRPr="00B05EA1">
              <w:rPr>
                <w:rFonts w:ascii="Times New Roman" w:hAnsi="Times New Roman"/>
                <w:sz w:val="16"/>
                <w:szCs w:val="16"/>
                <w:lang w:eastAsia="ko-KR"/>
              </w:rPr>
              <w:t xml:space="preserve"> ± 9</w:t>
            </w:r>
          </w:p>
        </w:tc>
        <w:tc>
          <w:tcPr>
            <w:tcW w:w="876"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41</w:t>
            </w:r>
            <w:r w:rsidRPr="00B05EA1">
              <w:rPr>
                <w:rFonts w:ascii="Times New Roman" w:hAnsi="Times New Roman"/>
                <w:sz w:val="16"/>
                <w:szCs w:val="16"/>
                <w:lang w:eastAsia="ko-KR"/>
              </w:rPr>
              <w:t xml:space="preserve"> ±10</w:t>
            </w:r>
          </w:p>
        </w:tc>
      </w:tr>
    </w:tbl>
    <w:p w:rsidR="00943C7B" w:rsidRDefault="00943C7B" w:rsidP="00943C7B">
      <w:pPr>
        <w:spacing w:after="0" w:line="240" w:lineRule="auto"/>
        <w:ind w:firstLine="284"/>
        <w:jc w:val="both"/>
        <w:rPr>
          <w:rFonts w:ascii="Times New Roman" w:hAnsi="Times New Roman"/>
          <w:sz w:val="20"/>
          <w:szCs w:val="20"/>
          <w:lang w:eastAsia="ko-KR"/>
        </w:rPr>
      </w:pPr>
    </w:p>
    <w:p w:rsidR="00943C7B" w:rsidRPr="00B05EA1" w:rsidRDefault="00943C7B" w:rsidP="00943C7B">
      <w:pPr>
        <w:spacing w:after="0" w:line="240" w:lineRule="auto"/>
        <w:ind w:firstLine="284"/>
        <w:jc w:val="both"/>
        <w:rPr>
          <w:rFonts w:ascii="Times New Roman" w:hAnsi="Times New Roman"/>
          <w:sz w:val="20"/>
          <w:szCs w:val="20"/>
          <w:lang w:eastAsia="ko-KR"/>
        </w:rPr>
      </w:pPr>
      <w:r w:rsidRPr="00B05EA1">
        <w:rPr>
          <w:rFonts w:ascii="Times New Roman" w:hAnsi="Times New Roman"/>
          <w:sz w:val="20"/>
          <w:szCs w:val="20"/>
          <w:lang w:eastAsia="ko-KR"/>
        </w:rPr>
        <w:t>Это свидетельствует о возможности отбора быков по данному п</w:t>
      </w:r>
      <w:r w:rsidRPr="00B05EA1">
        <w:rPr>
          <w:rFonts w:ascii="Times New Roman" w:hAnsi="Times New Roman"/>
          <w:sz w:val="20"/>
          <w:szCs w:val="20"/>
          <w:lang w:eastAsia="ko-KR"/>
        </w:rPr>
        <w:t>о</w:t>
      </w:r>
      <w:r w:rsidRPr="00B05EA1">
        <w:rPr>
          <w:rFonts w:ascii="Times New Roman" w:hAnsi="Times New Roman"/>
          <w:sz w:val="20"/>
          <w:szCs w:val="20"/>
          <w:lang w:eastAsia="ko-KR"/>
        </w:rPr>
        <w:t>казателю качества спермы. Поэтому комплексную оценку быков-производителей следует дополнять показателями их спермо</w:t>
      </w:r>
      <w:r>
        <w:rPr>
          <w:rFonts w:ascii="Times New Roman" w:hAnsi="Times New Roman"/>
          <w:sz w:val="20"/>
          <w:szCs w:val="20"/>
          <w:lang w:eastAsia="ko-KR"/>
        </w:rPr>
        <w:softHyphen/>
      </w:r>
      <w:r w:rsidRPr="00B05EA1">
        <w:rPr>
          <w:rFonts w:ascii="Times New Roman" w:hAnsi="Times New Roman"/>
          <w:sz w:val="20"/>
          <w:szCs w:val="20"/>
          <w:lang w:eastAsia="ko-KR"/>
        </w:rPr>
        <w:t xml:space="preserve">продукции и плодовитости [3, 5]. </w:t>
      </w:r>
    </w:p>
    <w:p w:rsidR="00943C7B" w:rsidRPr="00B05EA1" w:rsidRDefault="00943C7B" w:rsidP="00943C7B">
      <w:pPr>
        <w:spacing w:after="0" w:line="240" w:lineRule="auto"/>
        <w:ind w:firstLine="284"/>
        <w:jc w:val="both"/>
        <w:rPr>
          <w:rFonts w:ascii="Times New Roman" w:hAnsi="Times New Roman"/>
          <w:sz w:val="20"/>
          <w:szCs w:val="20"/>
          <w:lang w:val="uk-UA"/>
        </w:rPr>
      </w:pPr>
      <w:r w:rsidRPr="00B05EA1">
        <w:rPr>
          <w:rFonts w:ascii="Times New Roman" w:hAnsi="Times New Roman"/>
          <w:sz w:val="20"/>
          <w:szCs w:val="20"/>
          <w:lang w:eastAsia="ko-KR"/>
        </w:rPr>
        <w:t>Показатели качества спермы в образцах сексированной спермы имеют в среднем меньшую вариацию при больших негативных пока</w:t>
      </w:r>
      <w:r>
        <w:rPr>
          <w:rFonts w:ascii="Times New Roman" w:hAnsi="Times New Roman"/>
          <w:sz w:val="20"/>
          <w:szCs w:val="20"/>
          <w:lang w:eastAsia="ko-KR"/>
        </w:rPr>
        <w:softHyphen/>
      </w:r>
      <w:r w:rsidRPr="00B05EA1">
        <w:rPr>
          <w:rFonts w:ascii="Times New Roman" w:hAnsi="Times New Roman"/>
          <w:sz w:val="20"/>
          <w:szCs w:val="20"/>
          <w:lang w:eastAsia="ko-KR"/>
        </w:rPr>
        <w:t>зателях.</w:t>
      </w:r>
      <w:r w:rsidR="003D76EC">
        <w:rPr>
          <w:rFonts w:ascii="Times New Roman" w:hAnsi="Times New Roman"/>
          <w:sz w:val="20"/>
          <w:szCs w:val="20"/>
        </w:rPr>
        <w:t xml:space="preserve"> </w:t>
      </w:r>
      <w:r w:rsidRPr="00B05EA1">
        <w:rPr>
          <w:rFonts w:ascii="Times New Roman" w:hAnsi="Times New Roman"/>
          <w:sz w:val="20"/>
          <w:szCs w:val="20"/>
        </w:rPr>
        <w:t>Схожая ситуация наблюдается и в табл</w:t>
      </w:r>
      <w:r>
        <w:rPr>
          <w:rFonts w:ascii="Times New Roman" w:hAnsi="Times New Roman"/>
          <w:sz w:val="20"/>
          <w:szCs w:val="20"/>
        </w:rPr>
        <w:t>.</w:t>
      </w:r>
      <w:r w:rsidRPr="00B05EA1">
        <w:rPr>
          <w:rFonts w:ascii="Times New Roman" w:hAnsi="Times New Roman"/>
          <w:sz w:val="20"/>
          <w:szCs w:val="20"/>
        </w:rPr>
        <w:t xml:space="preserve"> 4 относительно вы</w:t>
      </w:r>
      <w:r>
        <w:rPr>
          <w:rFonts w:ascii="Times New Roman" w:hAnsi="Times New Roman"/>
          <w:sz w:val="20"/>
          <w:szCs w:val="20"/>
        </w:rPr>
        <w:softHyphen/>
      </w:r>
      <w:r w:rsidRPr="00B05EA1">
        <w:rPr>
          <w:rFonts w:ascii="Times New Roman" w:hAnsi="Times New Roman"/>
          <w:sz w:val="20"/>
          <w:szCs w:val="20"/>
        </w:rPr>
        <w:t>живаемости криоконсервированных спермиев. У всех исследованных быков выживаемость криоконсервированных сперматозоидов хуже</w:t>
      </w:r>
      <w:r>
        <w:rPr>
          <w:rFonts w:ascii="Times New Roman" w:hAnsi="Times New Roman"/>
          <w:sz w:val="20"/>
          <w:szCs w:val="20"/>
        </w:rPr>
        <w:t>,</w:t>
      </w:r>
      <w:r w:rsidRPr="00B05EA1">
        <w:rPr>
          <w:rFonts w:ascii="Times New Roman" w:hAnsi="Times New Roman"/>
          <w:sz w:val="20"/>
          <w:szCs w:val="20"/>
        </w:rPr>
        <w:t xml:space="preserve"> </w:t>
      </w:r>
      <w:r>
        <w:rPr>
          <w:rFonts w:ascii="Times New Roman" w:hAnsi="Times New Roman"/>
          <w:sz w:val="20"/>
          <w:szCs w:val="20"/>
        </w:rPr>
        <w:t>чем в</w:t>
      </w:r>
      <w:r w:rsidRPr="00B05EA1">
        <w:rPr>
          <w:rFonts w:ascii="Times New Roman" w:hAnsi="Times New Roman"/>
          <w:sz w:val="20"/>
          <w:szCs w:val="20"/>
        </w:rPr>
        <w:t xml:space="preserve"> образцах сексированной спермы</w:t>
      </w:r>
      <w:r w:rsidRPr="00B05EA1">
        <w:rPr>
          <w:rFonts w:ascii="Times New Roman" w:hAnsi="Times New Roman"/>
          <w:sz w:val="20"/>
          <w:szCs w:val="20"/>
          <w:lang w:val="uk-UA"/>
        </w:rPr>
        <w:t>.</w:t>
      </w:r>
    </w:p>
    <w:p w:rsidR="00F03B36" w:rsidRDefault="00F03B36" w:rsidP="00B05EA1">
      <w:pPr>
        <w:spacing w:after="0" w:line="240" w:lineRule="auto"/>
        <w:jc w:val="center"/>
        <w:rPr>
          <w:rFonts w:ascii="Times New Roman" w:hAnsi="Times New Roman"/>
          <w:spacing w:val="20"/>
          <w:sz w:val="16"/>
          <w:szCs w:val="16"/>
          <w:lang w:val="uk-UA"/>
        </w:rPr>
      </w:pPr>
    </w:p>
    <w:p w:rsidR="00424AF2" w:rsidRPr="009B60B4" w:rsidRDefault="009B60B4" w:rsidP="00B05EA1">
      <w:pPr>
        <w:spacing w:after="0" w:line="240" w:lineRule="auto"/>
        <w:jc w:val="center"/>
        <w:rPr>
          <w:rFonts w:ascii="Times New Roman" w:hAnsi="Times New Roman"/>
          <w:sz w:val="16"/>
          <w:szCs w:val="16"/>
        </w:rPr>
      </w:pPr>
      <w:r w:rsidRPr="009B60B4">
        <w:rPr>
          <w:rFonts w:ascii="Times New Roman" w:hAnsi="Times New Roman"/>
          <w:spacing w:val="20"/>
          <w:sz w:val="16"/>
          <w:szCs w:val="16"/>
          <w:lang w:val="uk-UA"/>
        </w:rPr>
        <w:t>Таблица</w:t>
      </w:r>
      <w:r w:rsidRPr="009B60B4">
        <w:rPr>
          <w:rFonts w:ascii="Times New Roman" w:hAnsi="Times New Roman"/>
          <w:sz w:val="16"/>
          <w:szCs w:val="16"/>
          <w:lang w:val="uk-UA"/>
        </w:rPr>
        <w:t xml:space="preserve"> </w:t>
      </w:r>
      <w:r w:rsidR="00424AF2" w:rsidRPr="009B60B4">
        <w:rPr>
          <w:rFonts w:ascii="Times New Roman" w:hAnsi="Times New Roman"/>
          <w:sz w:val="16"/>
          <w:szCs w:val="16"/>
          <w:lang w:val="uk-UA"/>
        </w:rPr>
        <w:t>5</w:t>
      </w:r>
      <w:r w:rsidR="00424AF2" w:rsidRPr="009B60B4">
        <w:rPr>
          <w:rFonts w:ascii="Times New Roman" w:hAnsi="Times New Roman"/>
          <w:sz w:val="16"/>
          <w:szCs w:val="16"/>
        </w:rPr>
        <w:t xml:space="preserve">. </w:t>
      </w:r>
      <w:r w:rsidR="00424AF2" w:rsidRPr="009B60B4">
        <w:rPr>
          <w:rFonts w:ascii="Times New Roman" w:hAnsi="Times New Roman"/>
          <w:b/>
          <w:sz w:val="16"/>
          <w:szCs w:val="16"/>
        </w:rPr>
        <w:t xml:space="preserve">Сравнительная характеристика активности криоконсервированных </w:t>
      </w:r>
      <w:r w:rsidR="00424AF2" w:rsidRPr="009B60B4">
        <w:rPr>
          <w:rFonts w:ascii="Times New Roman" w:hAnsi="Times New Roman"/>
          <w:b/>
          <w:sz w:val="16"/>
          <w:szCs w:val="16"/>
          <w:lang w:eastAsia="ko-KR"/>
        </w:rPr>
        <w:t>сперматозоидов</w:t>
      </w:r>
      <w:r w:rsidR="00424AF2" w:rsidRPr="009B60B4">
        <w:rPr>
          <w:rFonts w:ascii="Times New Roman" w:hAnsi="Times New Roman"/>
          <w:b/>
          <w:sz w:val="16"/>
          <w:szCs w:val="16"/>
        </w:rPr>
        <w:t xml:space="preserve">  в секс</w:t>
      </w:r>
      <w:r w:rsidR="002E1F56">
        <w:rPr>
          <w:rFonts w:ascii="Times New Roman" w:hAnsi="Times New Roman"/>
          <w:b/>
          <w:sz w:val="16"/>
          <w:szCs w:val="16"/>
        </w:rPr>
        <w:t>и</w:t>
      </w:r>
      <w:r w:rsidR="00424AF2" w:rsidRPr="009B60B4">
        <w:rPr>
          <w:rFonts w:ascii="Times New Roman" w:hAnsi="Times New Roman"/>
          <w:b/>
          <w:sz w:val="16"/>
          <w:szCs w:val="16"/>
        </w:rPr>
        <w:t>рованной и традиционной сперме</w:t>
      </w:r>
    </w:p>
    <w:p w:rsidR="009B60B4" w:rsidRPr="00B05EA1" w:rsidRDefault="009B60B4" w:rsidP="00B05EA1">
      <w:pPr>
        <w:spacing w:after="0" w:line="240" w:lineRule="auto"/>
        <w:jc w:val="center"/>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1"/>
        <w:gridCol w:w="1707"/>
        <w:gridCol w:w="1153"/>
        <w:gridCol w:w="1002"/>
        <w:gridCol w:w="1019"/>
      </w:tblGrid>
      <w:tr w:rsidR="00424AF2" w:rsidRPr="00B05EA1" w:rsidTr="009A7973">
        <w:tc>
          <w:tcPr>
            <w:tcW w:w="1251" w:type="dxa"/>
            <w:vMerge w:val="restart"/>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Сперма</w:t>
            </w:r>
          </w:p>
        </w:tc>
        <w:tc>
          <w:tcPr>
            <w:tcW w:w="1707" w:type="dxa"/>
            <w:vMerge w:val="restart"/>
            <w:vAlign w:val="center"/>
          </w:tcPr>
          <w:p w:rsidR="00424AF2" w:rsidRPr="00B05EA1" w:rsidRDefault="00424AF2" w:rsidP="009B60B4">
            <w:pPr>
              <w:spacing w:after="0" w:line="240" w:lineRule="auto"/>
              <w:jc w:val="center"/>
              <w:rPr>
                <w:rFonts w:ascii="Times New Roman" w:hAnsi="Times New Roman"/>
                <w:sz w:val="16"/>
                <w:szCs w:val="16"/>
              </w:rPr>
            </w:pPr>
            <w:r w:rsidRPr="00B05EA1">
              <w:rPr>
                <w:rFonts w:ascii="Times New Roman" w:hAnsi="Times New Roman"/>
                <w:sz w:val="16"/>
                <w:szCs w:val="16"/>
              </w:rPr>
              <w:t>Активность спермиев после разморажива</w:t>
            </w:r>
            <w:r w:rsidR="00F54022">
              <w:rPr>
                <w:rFonts w:ascii="Times New Roman" w:hAnsi="Times New Roman"/>
                <w:sz w:val="16"/>
                <w:szCs w:val="16"/>
              </w:rPr>
              <w:softHyphen/>
            </w:r>
            <w:r w:rsidRPr="00B05EA1">
              <w:rPr>
                <w:rFonts w:ascii="Times New Roman" w:hAnsi="Times New Roman"/>
                <w:sz w:val="16"/>
                <w:szCs w:val="16"/>
              </w:rPr>
              <w:t>ния</w:t>
            </w:r>
          </w:p>
        </w:tc>
        <w:tc>
          <w:tcPr>
            <w:tcW w:w="3174" w:type="dxa"/>
            <w:gridSpan w:val="3"/>
          </w:tcPr>
          <w:p w:rsidR="009B60B4"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 xml:space="preserve">Активность </w:t>
            </w:r>
            <w:r w:rsidRPr="00B05EA1">
              <w:rPr>
                <w:rFonts w:ascii="Times New Roman" w:hAnsi="Times New Roman"/>
                <w:sz w:val="16"/>
                <w:szCs w:val="16"/>
                <w:lang w:eastAsia="ko-KR"/>
              </w:rPr>
              <w:t>сперматозоидов</w:t>
            </w:r>
            <w:r w:rsidRPr="00B05EA1">
              <w:rPr>
                <w:rFonts w:ascii="Times New Roman" w:hAnsi="Times New Roman"/>
                <w:sz w:val="16"/>
                <w:szCs w:val="16"/>
              </w:rPr>
              <w:t xml:space="preserve"> после </w:t>
            </w:r>
          </w:p>
          <w:p w:rsidR="00424AF2" w:rsidRPr="00B05EA1" w:rsidRDefault="00424AF2" w:rsidP="009B60B4">
            <w:pPr>
              <w:spacing w:after="0" w:line="240" w:lineRule="auto"/>
              <w:jc w:val="center"/>
              <w:rPr>
                <w:rFonts w:ascii="Times New Roman" w:hAnsi="Times New Roman"/>
                <w:sz w:val="16"/>
                <w:szCs w:val="16"/>
              </w:rPr>
            </w:pPr>
            <w:r w:rsidRPr="00B05EA1">
              <w:rPr>
                <w:rFonts w:ascii="Times New Roman" w:hAnsi="Times New Roman"/>
                <w:sz w:val="16"/>
                <w:szCs w:val="16"/>
              </w:rPr>
              <w:t>инкубации при 37</w:t>
            </w:r>
            <w:r w:rsidR="009B60B4">
              <w:rPr>
                <w:rFonts w:ascii="Times New Roman" w:hAnsi="Times New Roman"/>
                <w:sz w:val="16"/>
                <w:szCs w:val="16"/>
              </w:rPr>
              <w:t> </w:t>
            </w:r>
            <w:r w:rsidRPr="00B05EA1">
              <w:rPr>
                <w:rFonts w:ascii="Times New Roman" w:hAnsi="Times New Roman"/>
                <w:sz w:val="16"/>
                <w:szCs w:val="16"/>
              </w:rPr>
              <w:t>°С</w:t>
            </w:r>
          </w:p>
        </w:tc>
      </w:tr>
      <w:tr w:rsidR="00424AF2" w:rsidRPr="00B05EA1" w:rsidTr="009A7973">
        <w:tc>
          <w:tcPr>
            <w:tcW w:w="1251" w:type="dxa"/>
            <w:vMerge/>
          </w:tcPr>
          <w:p w:rsidR="00424AF2" w:rsidRPr="00B05EA1" w:rsidRDefault="00424AF2" w:rsidP="00B05EA1">
            <w:pPr>
              <w:spacing w:after="0" w:line="240" w:lineRule="auto"/>
              <w:jc w:val="both"/>
              <w:rPr>
                <w:rFonts w:ascii="Times New Roman" w:hAnsi="Times New Roman"/>
                <w:sz w:val="16"/>
                <w:szCs w:val="16"/>
              </w:rPr>
            </w:pPr>
          </w:p>
        </w:tc>
        <w:tc>
          <w:tcPr>
            <w:tcW w:w="1707" w:type="dxa"/>
            <w:vMerge/>
          </w:tcPr>
          <w:p w:rsidR="00424AF2" w:rsidRPr="00B05EA1" w:rsidRDefault="00424AF2" w:rsidP="00B05EA1">
            <w:pPr>
              <w:spacing w:after="0" w:line="240" w:lineRule="auto"/>
              <w:jc w:val="both"/>
              <w:rPr>
                <w:rFonts w:ascii="Times New Roman" w:hAnsi="Times New Roman"/>
                <w:sz w:val="16"/>
                <w:szCs w:val="16"/>
              </w:rPr>
            </w:pPr>
          </w:p>
        </w:tc>
        <w:tc>
          <w:tcPr>
            <w:tcW w:w="1153" w:type="dxa"/>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 xml:space="preserve">через </w:t>
            </w:r>
          </w:p>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60 мин</w:t>
            </w:r>
          </w:p>
        </w:tc>
        <w:tc>
          <w:tcPr>
            <w:tcW w:w="1002" w:type="dxa"/>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через 120 мин</w:t>
            </w:r>
          </w:p>
        </w:tc>
        <w:tc>
          <w:tcPr>
            <w:tcW w:w="1019" w:type="dxa"/>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Через</w:t>
            </w:r>
          </w:p>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180 мин</w:t>
            </w:r>
          </w:p>
        </w:tc>
      </w:tr>
      <w:tr w:rsidR="009A7973" w:rsidRPr="00B05EA1" w:rsidTr="009A7973">
        <w:tc>
          <w:tcPr>
            <w:tcW w:w="1251" w:type="dxa"/>
            <w:vAlign w:val="center"/>
          </w:tcPr>
          <w:p w:rsidR="009A7973" w:rsidRPr="00B05EA1" w:rsidRDefault="009A7973" w:rsidP="009A7973">
            <w:pPr>
              <w:spacing w:after="0" w:line="240" w:lineRule="auto"/>
              <w:jc w:val="center"/>
              <w:rPr>
                <w:rFonts w:ascii="Times New Roman" w:hAnsi="Times New Roman"/>
                <w:sz w:val="16"/>
                <w:szCs w:val="16"/>
              </w:rPr>
            </w:pPr>
            <w:r>
              <w:rPr>
                <w:rFonts w:ascii="Times New Roman" w:hAnsi="Times New Roman"/>
                <w:sz w:val="16"/>
                <w:szCs w:val="16"/>
              </w:rPr>
              <w:t>1</w:t>
            </w:r>
          </w:p>
        </w:tc>
        <w:tc>
          <w:tcPr>
            <w:tcW w:w="1707" w:type="dxa"/>
            <w:vAlign w:val="center"/>
          </w:tcPr>
          <w:p w:rsidR="009A7973" w:rsidRPr="00B05EA1" w:rsidRDefault="009A7973" w:rsidP="009A7973">
            <w:pPr>
              <w:spacing w:after="0" w:line="240" w:lineRule="auto"/>
              <w:jc w:val="center"/>
              <w:rPr>
                <w:rFonts w:ascii="Times New Roman" w:hAnsi="Times New Roman"/>
                <w:sz w:val="16"/>
                <w:szCs w:val="16"/>
              </w:rPr>
            </w:pPr>
            <w:r>
              <w:rPr>
                <w:rFonts w:ascii="Times New Roman" w:hAnsi="Times New Roman"/>
                <w:sz w:val="16"/>
                <w:szCs w:val="16"/>
              </w:rPr>
              <w:t>2</w:t>
            </w:r>
          </w:p>
        </w:tc>
        <w:tc>
          <w:tcPr>
            <w:tcW w:w="1153" w:type="dxa"/>
            <w:vAlign w:val="center"/>
          </w:tcPr>
          <w:p w:rsidR="009A7973" w:rsidRPr="00B05EA1" w:rsidRDefault="009A7973" w:rsidP="009A7973">
            <w:pPr>
              <w:spacing w:after="0" w:line="240" w:lineRule="auto"/>
              <w:jc w:val="center"/>
              <w:rPr>
                <w:rFonts w:ascii="Times New Roman" w:hAnsi="Times New Roman"/>
                <w:sz w:val="16"/>
                <w:szCs w:val="16"/>
              </w:rPr>
            </w:pPr>
            <w:r>
              <w:rPr>
                <w:rFonts w:ascii="Times New Roman" w:hAnsi="Times New Roman"/>
                <w:sz w:val="16"/>
                <w:szCs w:val="16"/>
              </w:rPr>
              <w:t>3</w:t>
            </w:r>
          </w:p>
        </w:tc>
        <w:tc>
          <w:tcPr>
            <w:tcW w:w="1002" w:type="dxa"/>
            <w:vAlign w:val="center"/>
          </w:tcPr>
          <w:p w:rsidR="009A7973" w:rsidRPr="00B05EA1" w:rsidRDefault="009A7973" w:rsidP="009A7973">
            <w:pPr>
              <w:spacing w:after="0" w:line="240" w:lineRule="auto"/>
              <w:jc w:val="center"/>
              <w:rPr>
                <w:rFonts w:ascii="Times New Roman" w:hAnsi="Times New Roman"/>
                <w:sz w:val="16"/>
                <w:szCs w:val="16"/>
              </w:rPr>
            </w:pPr>
            <w:r>
              <w:rPr>
                <w:rFonts w:ascii="Times New Roman" w:hAnsi="Times New Roman"/>
                <w:sz w:val="16"/>
                <w:szCs w:val="16"/>
              </w:rPr>
              <w:t>4</w:t>
            </w:r>
          </w:p>
        </w:tc>
        <w:tc>
          <w:tcPr>
            <w:tcW w:w="1019" w:type="dxa"/>
            <w:vAlign w:val="center"/>
          </w:tcPr>
          <w:p w:rsidR="009A7973" w:rsidRPr="00B05EA1" w:rsidRDefault="009A7973" w:rsidP="009A7973">
            <w:pPr>
              <w:spacing w:after="0" w:line="240" w:lineRule="auto"/>
              <w:jc w:val="center"/>
              <w:rPr>
                <w:rFonts w:ascii="Times New Roman" w:hAnsi="Times New Roman"/>
                <w:sz w:val="16"/>
                <w:szCs w:val="16"/>
              </w:rPr>
            </w:pPr>
            <w:r>
              <w:rPr>
                <w:rFonts w:ascii="Times New Roman" w:hAnsi="Times New Roman"/>
                <w:sz w:val="16"/>
                <w:szCs w:val="16"/>
              </w:rPr>
              <w:t>5</w:t>
            </w:r>
          </w:p>
        </w:tc>
      </w:tr>
      <w:tr w:rsidR="00424AF2" w:rsidRPr="00B05EA1" w:rsidTr="009A7973">
        <w:tc>
          <w:tcPr>
            <w:tcW w:w="6132" w:type="dxa"/>
            <w:gridSpan w:val="5"/>
          </w:tcPr>
          <w:p w:rsidR="00424AF2" w:rsidRPr="002E1F56" w:rsidRDefault="00424AF2" w:rsidP="00B05EA1">
            <w:pPr>
              <w:spacing w:after="0" w:line="240" w:lineRule="auto"/>
              <w:jc w:val="center"/>
              <w:rPr>
                <w:rFonts w:ascii="Times New Roman" w:hAnsi="Times New Roman"/>
                <w:b/>
                <w:sz w:val="16"/>
                <w:szCs w:val="16"/>
              </w:rPr>
            </w:pPr>
            <w:r w:rsidRPr="002E1F56">
              <w:rPr>
                <w:rFonts w:ascii="Times New Roman" w:hAnsi="Times New Roman"/>
                <w:b/>
                <w:sz w:val="16"/>
                <w:szCs w:val="16"/>
                <w:lang w:eastAsia="ko-KR"/>
              </w:rPr>
              <w:t>Benjamin CANM7866444</w:t>
            </w:r>
          </w:p>
        </w:tc>
      </w:tr>
      <w:tr w:rsidR="00424AF2" w:rsidRPr="00B05EA1" w:rsidTr="009A7973">
        <w:tc>
          <w:tcPr>
            <w:tcW w:w="1251" w:type="dxa"/>
            <w:vAlign w:val="center"/>
          </w:tcPr>
          <w:p w:rsidR="00424AF2" w:rsidRPr="00B05EA1" w:rsidRDefault="00943C7B" w:rsidP="00B05EA1">
            <w:pPr>
              <w:spacing w:after="0" w:line="240" w:lineRule="auto"/>
              <w:jc w:val="center"/>
              <w:rPr>
                <w:rFonts w:ascii="Times New Roman" w:hAnsi="Times New Roman"/>
                <w:sz w:val="16"/>
                <w:szCs w:val="16"/>
                <w:lang w:eastAsia="ko-KR"/>
              </w:rPr>
            </w:pPr>
            <w:r>
              <w:rPr>
                <w:rFonts w:ascii="Times New Roman" w:hAnsi="Times New Roman"/>
                <w:sz w:val="16"/>
                <w:szCs w:val="16"/>
                <w:lang w:eastAsia="ko-KR"/>
              </w:rPr>
              <w:t>С</w:t>
            </w:r>
            <w:r w:rsidR="00424AF2" w:rsidRPr="00B05EA1">
              <w:rPr>
                <w:rFonts w:ascii="Times New Roman" w:hAnsi="Times New Roman"/>
                <w:sz w:val="16"/>
                <w:szCs w:val="16"/>
                <w:lang w:eastAsia="ko-KR"/>
              </w:rPr>
              <w:t>ексированная</w:t>
            </w:r>
          </w:p>
        </w:tc>
        <w:tc>
          <w:tcPr>
            <w:tcW w:w="1707"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49</w:t>
            </w:r>
            <w:r w:rsidRPr="00B05EA1">
              <w:rPr>
                <w:rFonts w:ascii="Times New Roman" w:hAnsi="Times New Roman"/>
                <w:sz w:val="16"/>
                <w:szCs w:val="16"/>
                <w:lang w:eastAsia="ko-KR"/>
              </w:rPr>
              <w:t xml:space="preserve"> ± 6</w:t>
            </w:r>
          </w:p>
        </w:tc>
        <w:tc>
          <w:tcPr>
            <w:tcW w:w="1153"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52</w:t>
            </w:r>
            <w:r w:rsidRPr="00B05EA1">
              <w:rPr>
                <w:rFonts w:ascii="Times New Roman" w:hAnsi="Times New Roman"/>
                <w:sz w:val="16"/>
                <w:szCs w:val="16"/>
                <w:lang w:eastAsia="ko-KR"/>
              </w:rPr>
              <w:t xml:space="preserve"> ± 8</w:t>
            </w:r>
          </w:p>
        </w:tc>
        <w:tc>
          <w:tcPr>
            <w:tcW w:w="1002"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47</w:t>
            </w:r>
            <w:r w:rsidRPr="00B05EA1">
              <w:rPr>
                <w:rFonts w:ascii="Times New Roman" w:hAnsi="Times New Roman"/>
                <w:sz w:val="16"/>
                <w:szCs w:val="16"/>
                <w:lang w:eastAsia="ko-KR"/>
              </w:rPr>
              <w:t xml:space="preserve"> ± 7</w:t>
            </w:r>
          </w:p>
        </w:tc>
        <w:tc>
          <w:tcPr>
            <w:tcW w:w="1019"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38</w:t>
            </w:r>
            <w:r w:rsidRPr="00B05EA1">
              <w:rPr>
                <w:rFonts w:ascii="Times New Roman" w:hAnsi="Times New Roman"/>
                <w:sz w:val="16"/>
                <w:szCs w:val="16"/>
                <w:lang w:eastAsia="ko-KR"/>
              </w:rPr>
              <w:t xml:space="preserve"> ± 3</w:t>
            </w:r>
          </w:p>
        </w:tc>
      </w:tr>
      <w:tr w:rsidR="00424AF2" w:rsidRPr="00B05EA1" w:rsidTr="009A7973">
        <w:tc>
          <w:tcPr>
            <w:tcW w:w="1251" w:type="dxa"/>
            <w:vAlign w:val="center"/>
          </w:tcPr>
          <w:p w:rsidR="00424AF2" w:rsidRPr="00B05EA1" w:rsidRDefault="00943C7B" w:rsidP="00B05EA1">
            <w:pPr>
              <w:spacing w:after="0" w:line="240" w:lineRule="auto"/>
              <w:jc w:val="center"/>
              <w:rPr>
                <w:rFonts w:ascii="Times New Roman" w:hAnsi="Times New Roman"/>
                <w:sz w:val="16"/>
                <w:szCs w:val="16"/>
                <w:lang w:eastAsia="ko-KR"/>
              </w:rPr>
            </w:pPr>
            <w:r>
              <w:rPr>
                <w:rFonts w:ascii="Times New Roman" w:hAnsi="Times New Roman"/>
                <w:sz w:val="16"/>
                <w:szCs w:val="16"/>
                <w:lang w:eastAsia="ko-KR"/>
              </w:rPr>
              <w:t>Т</w:t>
            </w:r>
            <w:r w:rsidR="00424AF2" w:rsidRPr="00B05EA1">
              <w:rPr>
                <w:rFonts w:ascii="Times New Roman" w:hAnsi="Times New Roman"/>
                <w:sz w:val="16"/>
                <w:szCs w:val="16"/>
                <w:lang w:eastAsia="ko-KR"/>
              </w:rPr>
              <w:t>радиционная</w:t>
            </w:r>
          </w:p>
        </w:tc>
        <w:tc>
          <w:tcPr>
            <w:tcW w:w="1707"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85</w:t>
            </w:r>
            <w:r w:rsidRPr="00B05EA1">
              <w:rPr>
                <w:rFonts w:ascii="Times New Roman" w:hAnsi="Times New Roman"/>
                <w:sz w:val="16"/>
                <w:szCs w:val="16"/>
                <w:lang w:eastAsia="ko-KR"/>
              </w:rPr>
              <w:t xml:space="preserve"> ± 2</w:t>
            </w:r>
          </w:p>
        </w:tc>
        <w:tc>
          <w:tcPr>
            <w:tcW w:w="1153"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72</w:t>
            </w:r>
            <w:r w:rsidRPr="00B05EA1">
              <w:rPr>
                <w:rFonts w:ascii="Times New Roman" w:hAnsi="Times New Roman"/>
                <w:sz w:val="16"/>
                <w:szCs w:val="16"/>
                <w:lang w:eastAsia="ko-KR"/>
              </w:rPr>
              <w:t xml:space="preserve"> ± 4</w:t>
            </w:r>
          </w:p>
        </w:tc>
        <w:tc>
          <w:tcPr>
            <w:tcW w:w="1002"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63</w:t>
            </w:r>
            <w:r w:rsidRPr="00B05EA1">
              <w:rPr>
                <w:rFonts w:ascii="Times New Roman" w:hAnsi="Times New Roman"/>
                <w:sz w:val="16"/>
                <w:szCs w:val="16"/>
                <w:lang w:eastAsia="ko-KR"/>
              </w:rPr>
              <w:t xml:space="preserve"> ± 4</w:t>
            </w:r>
          </w:p>
        </w:tc>
        <w:tc>
          <w:tcPr>
            <w:tcW w:w="1019"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59</w:t>
            </w:r>
            <w:r w:rsidRPr="00B05EA1">
              <w:rPr>
                <w:rFonts w:ascii="Times New Roman" w:hAnsi="Times New Roman"/>
                <w:sz w:val="16"/>
                <w:szCs w:val="16"/>
                <w:lang w:eastAsia="ko-KR"/>
              </w:rPr>
              <w:t xml:space="preserve"> ± 6</w:t>
            </w:r>
          </w:p>
        </w:tc>
      </w:tr>
    </w:tbl>
    <w:p w:rsidR="009A7973" w:rsidRDefault="009A7973"/>
    <w:p w:rsidR="009A7973" w:rsidRPr="009A7973" w:rsidRDefault="00E94500" w:rsidP="009A7973">
      <w:pPr>
        <w:jc w:val="right"/>
        <w:rPr>
          <w:rFonts w:ascii="Times New Roman" w:hAnsi="Times New Roman"/>
          <w:sz w:val="16"/>
        </w:rPr>
      </w:pPr>
      <w:r w:rsidRPr="00E94500">
        <w:rPr>
          <w:rFonts w:ascii="Times New Roman" w:hAnsi="Times New Roman"/>
          <w:spacing w:val="20"/>
          <w:sz w:val="16"/>
        </w:rPr>
        <w:t>Окончание табл</w:t>
      </w:r>
      <w:r>
        <w:rPr>
          <w:rFonts w:ascii="Times New Roman" w:hAnsi="Times New Roman"/>
          <w:sz w:val="16"/>
        </w:rPr>
        <w:t>. 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1"/>
        <w:gridCol w:w="1707"/>
        <w:gridCol w:w="1153"/>
        <w:gridCol w:w="1002"/>
        <w:gridCol w:w="1019"/>
      </w:tblGrid>
      <w:tr w:rsidR="009A7973" w:rsidRPr="00B05EA1" w:rsidTr="009A7973">
        <w:tc>
          <w:tcPr>
            <w:tcW w:w="1251" w:type="dxa"/>
            <w:vAlign w:val="center"/>
          </w:tcPr>
          <w:p w:rsidR="009A7973" w:rsidRDefault="009A7973" w:rsidP="00B05EA1">
            <w:pPr>
              <w:spacing w:after="0" w:line="240" w:lineRule="auto"/>
              <w:jc w:val="center"/>
              <w:rPr>
                <w:rFonts w:ascii="Times New Roman" w:hAnsi="Times New Roman"/>
                <w:sz w:val="16"/>
                <w:szCs w:val="16"/>
                <w:lang w:eastAsia="ko-KR"/>
              </w:rPr>
            </w:pPr>
            <w:r>
              <w:rPr>
                <w:rFonts w:ascii="Times New Roman" w:hAnsi="Times New Roman"/>
                <w:sz w:val="16"/>
                <w:szCs w:val="16"/>
                <w:lang w:eastAsia="ko-KR"/>
              </w:rPr>
              <w:t>1</w:t>
            </w:r>
          </w:p>
        </w:tc>
        <w:tc>
          <w:tcPr>
            <w:tcW w:w="1707" w:type="dxa"/>
            <w:vAlign w:val="center"/>
          </w:tcPr>
          <w:p w:rsidR="009A7973" w:rsidRPr="00B05EA1" w:rsidRDefault="009A7973" w:rsidP="00B05EA1">
            <w:pPr>
              <w:spacing w:after="0" w:line="240" w:lineRule="auto"/>
              <w:jc w:val="center"/>
              <w:rPr>
                <w:rFonts w:ascii="Times New Roman" w:hAnsi="Times New Roman"/>
                <w:sz w:val="16"/>
                <w:szCs w:val="16"/>
              </w:rPr>
            </w:pPr>
            <w:r>
              <w:rPr>
                <w:rFonts w:ascii="Times New Roman" w:hAnsi="Times New Roman"/>
                <w:sz w:val="16"/>
                <w:szCs w:val="16"/>
              </w:rPr>
              <w:t>2</w:t>
            </w:r>
          </w:p>
        </w:tc>
        <w:tc>
          <w:tcPr>
            <w:tcW w:w="1153" w:type="dxa"/>
            <w:vAlign w:val="center"/>
          </w:tcPr>
          <w:p w:rsidR="009A7973" w:rsidRPr="00B05EA1" w:rsidRDefault="009A7973" w:rsidP="00B05EA1">
            <w:pPr>
              <w:spacing w:after="0" w:line="240" w:lineRule="auto"/>
              <w:jc w:val="center"/>
              <w:rPr>
                <w:rFonts w:ascii="Times New Roman" w:hAnsi="Times New Roman"/>
                <w:sz w:val="16"/>
                <w:szCs w:val="16"/>
              </w:rPr>
            </w:pPr>
            <w:r>
              <w:rPr>
                <w:rFonts w:ascii="Times New Roman" w:hAnsi="Times New Roman"/>
                <w:sz w:val="16"/>
                <w:szCs w:val="16"/>
              </w:rPr>
              <w:t>3</w:t>
            </w:r>
          </w:p>
        </w:tc>
        <w:tc>
          <w:tcPr>
            <w:tcW w:w="1002" w:type="dxa"/>
            <w:vAlign w:val="center"/>
          </w:tcPr>
          <w:p w:rsidR="009A7973" w:rsidRPr="00B05EA1" w:rsidRDefault="009A7973" w:rsidP="00B05EA1">
            <w:pPr>
              <w:spacing w:after="0" w:line="240" w:lineRule="auto"/>
              <w:jc w:val="center"/>
              <w:rPr>
                <w:rFonts w:ascii="Times New Roman" w:hAnsi="Times New Roman"/>
                <w:sz w:val="16"/>
                <w:szCs w:val="16"/>
              </w:rPr>
            </w:pPr>
            <w:r>
              <w:rPr>
                <w:rFonts w:ascii="Times New Roman" w:hAnsi="Times New Roman"/>
                <w:sz w:val="16"/>
                <w:szCs w:val="16"/>
              </w:rPr>
              <w:t>4</w:t>
            </w:r>
          </w:p>
        </w:tc>
        <w:tc>
          <w:tcPr>
            <w:tcW w:w="1019" w:type="dxa"/>
            <w:vAlign w:val="center"/>
          </w:tcPr>
          <w:p w:rsidR="009A7973" w:rsidRPr="00B05EA1" w:rsidRDefault="009A7973" w:rsidP="00B05EA1">
            <w:pPr>
              <w:spacing w:after="0" w:line="240" w:lineRule="auto"/>
              <w:jc w:val="center"/>
              <w:rPr>
                <w:rFonts w:ascii="Times New Roman" w:hAnsi="Times New Roman"/>
                <w:sz w:val="16"/>
                <w:szCs w:val="16"/>
              </w:rPr>
            </w:pPr>
            <w:r>
              <w:rPr>
                <w:rFonts w:ascii="Times New Roman" w:hAnsi="Times New Roman"/>
                <w:sz w:val="16"/>
                <w:szCs w:val="16"/>
              </w:rPr>
              <w:t>5</w:t>
            </w:r>
          </w:p>
        </w:tc>
      </w:tr>
      <w:tr w:rsidR="00424AF2" w:rsidRPr="00B05EA1" w:rsidTr="009A7973">
        <w:tc>
          <w:tcPr>
            <w:tcW w:w="6132" w:type="dxa"/>
            <w:gridSpan w:val="5"/>
            <w:vAlign w:val="center"/>
          </w:tcPr>
          <w:p w:rsidR="00424AF2" w:rsidRPr="002E1F56" w:rsidRDefault="00424AF2" w:rsidP="00B05EA1">
            <w:pPr>
              <w:spacing w:after="0" w:line="240" w:lineRule="auto"/>
              <w:jc w:val="center"/>
              <w:rPr>
                <w:rFonts w:ascii="Times New Roman" w:hAnsi="Times New Roman"/>
                <w:b/>
                <w:sz w:val="16"/>
                <w:szCs w:val="16"/>
              </w:rPr>
            </w:pPr>
            <w:r w:rsidRPr="002E1F56">
              <w:rPr>
                <w:rFonts w:ascii="Times New Roman" w:hAnsi="Times New Roman"/>
                <w:b/>
                <w:sz w:val="16"/>
                <w:szCs w:val="16"/>
                <w:lang w:eastAsia="ko-KR"/>
              </w:rPr>
              <w:t>Ardent HOUSAM137922325</w:t>
            </w:r>
          </w:p>
        </w:tc>
      </w:tr>
      <w:tr w:rsidR="00424AF2" w:rsidRPr="00B05EA1" w:rsidTr="009A7973">
        <w:tc>
          <w:tcPr>
            <w:tcW w:w="1251" w:type="dxa"/>
            <w:vAlign w:val="center"/>
          </w:tcPr>
          <w:p w:rsidR="00424AF2" w:rsidRPr="00B05EA1" w:rsidRDefault="00943C7B" w:rsidP="00B05EA1">
            <w:pPr>
              <w:spacing w:after="0" w:line="240" w:lineRule="auto"/>
              <w:jc w:val="center"/>
              <w:rPr>
                <w:rFonts w:ascii="Times New Roman" w:hAnsi="Times New Roman"/>
                <w:sz w:val="16"/>
                <w:szCs w:val="16"/>
                <w:lang w:eastAsia="ko-KR"/>
              </w:rPr>
            </w:pPr>
            <w:r>
              <w:rPr>
                <w:rFonts w:ascii="Times New Roman" w:hAnsi="Times New Roman"/>
                <w:sz w:val="16"/>
                <w:szCs w:val="16"/>
                <w:lang w:eastAsia="ko-KR"/>
              </w:rPr>
              <w:t>С</w:t>
            </w:r>
            <w:r w:rsidR="00424AF2" w:rsidRPr="00B05EA1">
              <w:rPr>
                <w:rFonts w:ascii="Times New Roman" w:hAnsi="Times New Roman"/>
                <w:sz w:val="16"/>
                <w:szCs w:val="16"/>
                <w:lang w:eastAsia="ko-KR"/>
              </w:rPr>
              <w:t>ексированная</w:t>
            </w:r>
          </w:p>
        </w:tc>
        <w:tc>
          <w:tcPr>
            <w:tcW w:w="1707"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60</w:t>
            </w:r>
            <w:r w:rsidRPr="00B05EA1">
              <w:rPr>
                <w:rFonts w:ascii="Times New Roman" w:hAnsi="Times New Roman"/>
                <w:sz w:val="16"/>
                <w:szCs w:val="16"/>
                <w:lang w:eastAsia="ko-KR"/>
              </w:rPr>
              <w:t xml:space="preserve"> ± 7</w:t>
            </w:r>
          </w:p>
        </w:tc>
        <w:tc>
          <w:tcPr>
            <w:tcW w:w="1153"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55</w:t>
            </w:r>
            <w:r w:rsidRPr="00B05EA1">
              <w:rPr>
                <w:rFonts w:ascii="Times New Roman" w:hAnsi="Times New Roman"/>
                <w:sz w:val="16"/>
                <w:szCs w:val="16"/>
                <w:lang w:eastAsia="ko-KR"/>
              </w:rPr>
              <w:t xml:space="preserve"> ± 9</w:t>
            </w:r>
          </w:p>
        </w:tc>
        <w:tc>
          <w:tcPr>
            <w:tcW w:w="1002"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37</w:t>
            </w:r>
            <w:r w:rsidRPr="00B05EA1">
              <w:rPr>
                <w:rFonts w:ascii="Times New Roman" w:hAnsi="Times New Roman"/>
                <w:sz w:val="16"/>
                <w:szCs w:val="16"/>
                <w:lang w:eastAsia="ko-KR"/>
              </w:rPr>
              <w:t xml:space="preserve"> ± 3</w:t>
            </w:r>
          </w:p>
        </w:tc>
        <w:tc>
          <w:tcPr>
            <w:tcW w:w="1019"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34</w:t>
            </w:r>
            <w:r w:rsidRPr="00B05EA1">
              <w:rPr>
                <w:rFonts w:ascii="Times New Roman" w:hAnsi="Times New Roman"/>
                <w:sz w:val="16"/>
                <w:szCs w:val="16"/>
                <w:lang w:eastAsia="ko-KR"/>
              </w:rPr>
              <w:t xml:space="preserve"> ± 4</w:t>
            </w:r>
          </w:p>
        </w:tc>
      </w:tr>
      <w:tr w:rsidR="00424AF2" w:rsidRPr="00B05EA1" w:rsidTr="009A7973">
        <w:tc>
          <w:tcPr>
            <w:tcW w:w="1251" w:type="dxa"/>
            <w:vAlign w:val="center"/>
          </w:tcPr>
          <w:p w:rsidR="00424AF2" w:rsidRPr="00B05EA1" w:rsidRDefault="00943C7B" w:rsidP="00B05EA1">
            <w:pPr>
              <w:spacing w:after="0" w:line="240" w:lineRule="auto"/>
              <w:jc w:val="center"/>
              <w:rPr>
                <w:rFonts w:ascii="Times New Roman" w:hAnsi="Times New Roman"/>
                <w:sz w:val="16"/>
                <w:szCs w:val="16"/>
                <w:lang w:eastAsia="ko-KR"/>
              </w:rPr>
            </w:pPr>
            <w:r>
              <w:rPr>
                <w:rFonts w:ascii="Times New Roman" w:hAnsi="Times New Roman"/>
                <w:sz w:val="16"/>
                <w:szCs w:val="16"/>
                <w:lang w:eastAsia="ko-KR"/>
              </w:rPr>
              <w:t>Т</w:t>
            </w:r>
            <w:r w:rsidR="00424AF2" w:rsidRPr="00B05EA1">
              <w:rPr>
                <w:rFonts w:ascii="Times New Roman" w:hAnsi="Times New Roman"/>
                <w:sz w:val="16"/>
                <w:szCs w:val="16"/>
                <w:lang w:eastAsia="ko-KR"/>
              </w:rPr>
              <w:t>радиционная</w:t>
            </w:r>
          </w:p>
        </w:tc>
        <w:tc>
          <w:tcPr>
            <w:tcW w:w="1707"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81</w:t>
            </w:r>
            <w:r w:rsidRPr="00B05EA1">
              <w:rPr>
                <w:rFonts w:ascii="Times New Roman" w:hAnsi="Times New Roman"/>
                <w:sz w:val="16"/>
                <w:szCs w:val="16"/>
                <w:lang w:eastAsia="ko-KR"/>
              </w:rPr>
              <w:t xml:space="preserve"> ± 4</w:t>
            </w:r>
          </w:p>
        </w:tc>
        <w:tc>
          <w:tcPr>
            <w:tcW w:w="1153"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65</w:t>
            </w:r>
            <w:r w:rsidRPr="00B05EA1">
              <w:rPr>
                <w:rFonts w:ascii="Times New Roman" w:hAnsi="Times New Roman"/>
                <w:sz w:val="16"/>
                <w:szCs w:val="16"/>
                <w:lang w:eastAsia="ko-KR"/>
              </w:rPr>
              <w:t xml:space="preserve"> ± 7</w:t>
            </w:r>
          </w:p>
        </w:tc>
        <w:tc>
          <w:tcPr>
            <w:tcW w:w="1002"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61</w:t>
            </w:r>
            <w:r w:rsidRPr="00B05EA1">
              <w:rPr>
                <w:rFonts w:ascii="Times New Roman" w:hAnsi="Times New Roman"/>
                <w:sz w:val="16"/>
                <w:szCs w:val="16"/>
                <w:lang w:eastAsia="ko-KR"/>
              </w:rPr>
              <w:t xml:space="preserve"> ± 5</w:t>
            </w:r>
          </w:p>
        </w:tc>
        <w:tc>
          <w:tcPr>
            <w:tcW w:w="1019"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58</w:t>
            </w:r>
            <w:r w:rsidRPr="00B05EA1">
              <w:rPr>
                <w:rFonts w:ascii="Times New Roman" w:hAnsi="Times New Roman"/>
                <w:sz w:val="16"/>
                <w:szCs w:val="16"/>
                <w:lang w:eastAsia="ko-KR"/>
              </w:rPr>
              <w:t xml:space="preserve"> ± 4</w:t>
            </w:r>
          </w:p>
        </w:tc>
      </w:tr>
      <w:tr w:rsidR="00424AF2" w:rsidRPr="00B05EA1" w:rsidTr="009A7973">
        <w:tc>
          <w:tcPr>
            <w:tcW w:w="6132" w:type="dxa"/>
            <w:gridSpan w:val="5"/>
            <w:vAlign w:val="center"/>
          </w:tcPr>
          <w:p w:rsidR="00424AF2" w:rsidRPr="002E1F56" w:rsidRDefault="00424AF2" w:rsidP="00B05EA1">
            <w:pPr>
              <w:spacing w:after="0" w:line="240" w:lineRule="auto"/>
              <w:jc w:val="center"/>
              <w:rPr>
                <w:rFonts w:ascii="Times New Roman" w:hAnsi="Times New Roman"/>
                <w:b/>
                <w:sz w:val="16"/>
                <w:szCs w:val="16"/>
              </w:rPr>
            </w:pPr>
            <w:r w:rsidRPr="002E1F56">
              <w:rPr>
                <w:rFonts w:ascii="Times New Roman" w:hAnsi="Times New Roman"/>
                <w:b/>
                <w:sz w:val="16"/>
                <w:szCs w:val="16"/>
                <w:lang w:eastAsia="ko-KR"/>
              </w:rPr>
              <w:t>Mathys CANM103439288</w:t>
            </w:r>
          </w:p>
        </w:tc>
      </w:tr>
      <w:tr w:rsidR="00424AF2" w:rsidRPr="00B05EA1" w:rsidTr="009A7973">
        <w:tc>
          <w:tcPr>
            <w:tcW w:w="1251" w:type="dxa"/>
            <w:vAlign w:val="center"/>
          </w:tcPr>
          <w:p w:rsidR="00424AF2" w:rsidRPr="00B05EA1" w:rsidRDefault="00943C7B" w:rsidP="00B05EA1">
            <w:pPr>
              <w:spacing w:after="0" w:line="240" w:lineRule="auto"/>
              <w:jc w:val="center"/>
              <w:rPr>
                <w:rFonts w:ascii="Times New Roman" w:hAnsi="Times New Roman"/>
                <w:sz w:val="16"/>
                <w:szCs w:val="16"/>
                <w:lang w:eastAsia="ko-KR"/>
              </w:rPr>
            </w:pPr>
            <w:r>
              <w:rPr>
                <w:rFonts w:ascii="Times New Roman" w:hAnsi="Times New Roman"/>
                <w:sz w:val="16"/>
                <w:szCs w:val="16"/>
                <w:lang w:eastAsia="ko-KR"/>
              </w:rPr>
              <w:t>С</w:t>
            </w:r>
            <w:r w:rsidR="00424AF2" w:rsidRPr="00B05EA1">
              <w:rPr>
                <w:rFonts w:ascii="Times New Roman" w:hAnsi="Times New Roman"/>
                <w:sz w:val="16"/>
                <w:szCs w:val="16"/>
                <w:lang w:eastAsia="ko-KR"/>
              </w:rPr>
              <w:t>ексированная</w:t>
            </w:r>
          </w:p>
        </w:tc>
        <w:tc>
          <w:tcPr>
            <w:tcW w:w="1707"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58</w:t>
            </w:r>
            <w:r w:rsidRPr="00B05EA1">
              <w:rPr>
                <w:rFonts w:ascii="Times New Roman" w:hAnsi="Times New Roman"/>
                <w:sz w:val="16"/>
                <w:szCs w:val="16"/>
                <w:lang w:eastAsia="ko-KR"/>
              </w:rPr>
              <w:t xml:space="preserve"> ± 14</w:t>
            </w:r>
          </w:p>
        </w:tc>
        <w:tc>
          <w:tcPr>
            <w:tcW w:w="1153"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59</w:t>
            </w:r>
            <w:r w:rsidRPr="00B05EA1">
              <w:rPr>
                <w:rFonts w:ascii="Times New Roman" w:hAnsi="Times New Roman"/>
                <w:sz w:val="16"/>
                <w:szCs w:val="16"/>
                <w:lang w:eastAsia="ko-KR"/>
              </w:rPr>
              <w:t xml:space="preserve"> ± 9</w:t>
            </w:r>
          </w:p>
        </w:tc>
        <w:tc>
          <w:tcPr>
            <w:tcW w:w="1002" w:type="dxa"/>
            <w:vAlign w:val="center"/>
          </w:tcPr>
          <w:p w:rsidR="00424AF2" w:rsidRPr="00B05EA1" w:rsidRDefault="00424AF2" w:rsidP="00B05EA1">
            <w:pPr>
              <w:spacing w:after="0" w:line="240" w:lineRule="auto"/>
              <w:jc w:val="center"/>
              <w:rPr>
                <w:rFonts w:ascii="Times New Roman" w:hAnsi="Times New Roman"/>
                <w:b/>
                <w:sz w:val="16"/>
                <w:szCs w:val="16"/>
              </w:rPr>
            </w:pPr>
            <w:r w:rsidRPr="00B05EA1">
              <w:rPr>
                <w:rFonts w:ascii="Times New Roman" w:hAnsi="Times New Roman"/>
                <w:sz w:val="16"/>
                <w:szCs w:val="16"/>
              </w:rPr>
              <w:t>40</w:t>
            </w:r>
            <w:r w:rsidRPr="00B05EA1">
              <w:rPr>
                <w:rFonts w:ascii="Times New Roman" w:hAnsi="Times New Roman"/>
                <w:sz w:val="16"/>
                <w:szCs w:val="16"/>
                <w:lang w:eastAsia="ko-KR"/>
              </w:rPr>
              <w:t xml:space="preserve"> ± 12</w:t>
            </w:r>
          </w:p>
        </w:tc>
        <w:tc>
          <w:tcPr>
            <w:tcW w:w="1019"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30</w:t>
            </w:r>
            <w:r w:rsidRPr="00B05EA1">
              <w:rPr>
                <w:rFonts w:ascii="Times New Roman" w:hAnsi="Times New Roman"/>
                <w:sz w:val="16"/>
                <w:szCs w:val="16"/>
                <w:lang w:eastAsia="ko-KR"/>
              </w:rPr>
              <w:t xml:space="preserve"> ± 8</w:t>
            </w:r>
          </w:p>
        </w:tc>
      </w:tr>
      <w:tr w:rsidR="00424AF2" w:rsidRPr="00B05EA1" w:rsidTr="009A7973">
        <w:tc>
          <w:tcPr>
            <w:tcW w:w="1251" w:type="dxa"/>
            <w:vAlign w:val="center"/>
          </w:tcPr>
          <w:p w:rsidR="00424AF2" w:rsidRPr="00B05EA1" w:rsidRDefault="00943C7B" w:rsidP="00B05EA1">
            <w:pPr>
              <w:spacing w:after="0" w:line="240" w:lineRule="auto"/>
              <w:jc w:val="center"/>
              <w:rPr>
                <w:rFonts w:ascii="Times New Roman" w:hAnsi="Times New Roman"/>
                <w:sz w:val="16"/>
                <w:szCs w:val="16"/>
                <w:lang w:eastAsia="ko-KR"/>
              </w:rPr>
            </w:pPr>
            <w:r>
              <w:rPr>
                <w:rFonts w:ascii="Times New Roman" w:hAnsi="Times New Roman"/>
                <w:sz w:val="16"/>
                <w:szCs w:val="16"/>
                <w:lang w:eastAsia="ko-KR"/>
              </w:rPr>
              <w:t>Т</w:t>
            </w:r>
            <w:r w:rsidR="00424AF2" w:rsidRPr="00B05EA1">
              <w:rPr>
                <w:rFonts w:ascii="Times New Roman" w:hAnsi="Times New Roman"/>
                <w:sz w:val="16"/>
                <w:szCs w:val="16"/>
                <w:lang w:eastAsia="ko-KR"/>
              </w:rPr>
              <w:t>радиционная</w:t>
            </w:r>
          </w:p>
        </w:tc>
        <w:tc>
          <w:tcPr>
            <w:tcW w:w="1707"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65</w:t>
            </w:r>
            <w:r w:rsidRPr="00B05EA1">
              <w:rPr>
                <w:rFonts w:ascii="Times New Roman" w:hAnsi="Times New Roman"/>
                <w:sz w:val="16"/>
                <w:szCs w:val="16"/>
                <w:lang w:eastAsia="ko-KR"/>
              </w:rPr>
              <w:t xml:space="preserve"> ± 9</w:t>
            </w:r>
          </w:p>
        </w:tc>
        <w:tc>
          <w:tcPr>
            <w:tcW w:w="1153"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74</w:t>
            </w:r>
            <w:r w:rsidRPr="00B05EA1">
              <w:rPr>
                <w:rFonts w:ascii="Times New Roman" w:hAnsi="Times New Roman"/>
                <w:sz w:val="16"/>
                <w:szCs w:val="16"/>
                <w:lang w:eastAsia="ko-KR"/>
              </w:rPr>
              <w:t xml:space="preserve"> ± 8</w:t>
            </w:r>
          </w:p>
        </w:tc>
        <w:tc>
          <w:tcPr>
            <w:tcW w:w="1002"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64</w:t>
            </w:r>
            <w:r w:rsidRPr="00B05EA1">
              <w:rPr>
                <w:rFonts w:ascii="Times New Roman" w:hAnsi="Times New Roman"/>
                <w:sz w:val="16"/>
                <w:szCs w:val="16"/>
                <w:lang w:eastAsia="ko-KR"/>
              </w:rPr>
              <w:t xml:space="preserve"> ± 5</w:t>
            </w:r>
          </w:p>
        </w:tc>
        <w:tc>
          <w:tcPr>
            <w:tcW w:w="1019"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63</w:t>
            </w:r>
            <w:r w:rsidRPr="00B05EA1">
              <w:rPr>
                <w:rFonts w:ascii="Times New Roman" w:hAnsi="Times New Roman"/>
                <w:sz w:val="16"/>
                <w:szCs w:val="16"/>
                <w:lang w:eastAsia="ko-KR"/>
              </w:rPr>
              <w:t xml:space="preserve"> ± 7</w:t>
            </w:r>
          </w:p>
        </w:tc>
      </w:tr>
      <w:tr w:rsidR="00424AF2" w:rsidRPr="00B05EA1" w:rsidTr="009A7973">
        <w:tc>
          <w:tcPr>
            <w:tcW w:w="6132" w:type="dxa"/>
            <w:gridSpan w:val="5"/>
            <w:vAlign w:val="center"/>
          </w:tcPr>
          <w:p w:rsidR="00424AF2" w:rsidRPr="002E1F56" w:rsidRDefault="00424AF2" w:rsidP="00B05EA1">
            <w:pPr>
              <w:spacing w:after="0" w:line="240" w:lineRule="auto"/>
              <w:jc w:val="center"/>
              <w:rPr>
                <w:rFonts w:ascii="Times New Roman" w:hAnsi="Times New Roman"/>
                <w:b/>
                <w:sz w:val="16"/>
                <w:szCs w:val="16"/>
              </w:rPr>
            </w:pPr>
            <w:r w:rsidRPr="002E1F56">
              <w:rPr>
                <w:rFonts w:ascii="Times New Roman" w:hAnsi="Times New Roman"/>
                <w:b/>
                <w:sz w:val="16"/>
                <w:szCs w:val="16"/>
                <w:lang w:eastAsia="ko-KR"/>
              </w:rPr>
              <w:t>Vioris Sleeman HOCANM7817774</w:t>
            </w:r>
          </w:p>
        </w:tc>
      </w:tr>
      <w:tr w:rsidR="00424AF2" w:rsidRPr="00B05EA1" w:rsidTr="009A7973">
        <w:tc>
          <w:tcPr>
            <w:tcW w:w="1251" w:type="dxa"/>
            <w:vAlign w:val="center"/>
          </w:tcPr>
          <w:p w:rsidR="00424AF2" w:rsidRPr="00B05EA1" w:rsidRDefault="00943C7B" w:rsidP="00B05EA1">
            <w:pPr>
              <w:spacing w:after="0" w:line="240" w:lineRule="auto"/>
              <w:jc w:val="center"/>
              <w:rPr>
                <w:rFonts w:ascii="Times New Roman" w:hAnsi="Times New Roman"/>
                <w:sz w:val="16"/>
                <w:szCs w:val="16"/>
                <w:lang w:eastAsia="ko-KR"/>
              </w:rPr>
            </w:pPr>
            <w:r>
              <w:rPr>
                <w:rFonts w:ascii="Times New Roman" w:hAnsi="Times New Roman"/>
                <w:sz w:val="16"/>
                <w:szCs w:val="16"/>
                <w:lang w:eastAsia="ko-KR"/>
              </w:rPr>
              <w:t>С</w:t>
            </w:r>
            <w:r w:rsidR="00424AF2" w:rsidRPr="00B05EA1">
              <w:rPr>
                <w:rFonts w:ascii="Times New Roman" w:hAnsi="Times New Roman"/>
                <w:sz w:val="16"/>
                <w:szCs w:val="16"/>
                <w:lang w:eastAsia="ko-KR"/>
              </w:rPr>
              <w:t>ексированная</w:t>
            </w:r>
          </w:p>
        </w:tc>
        <w:tc>
          <w:tcPr>
            <w:tcW w:w="1707"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74</w:t>
            </w:r>
            <w:r w:rsidRPr="00B05EA1">
              <w:rPr>
                <w:rFonts w:ascii="Times New Roman" w:hAnsi="Times New Roman"/>
                <w:sz w:val="16"/>
                <w:szCs w:val="16"/>
                <w:lang w:eastAsia="ko-KR"/>
              </w:rPr>
              <w:t xml:space="preserve"> ± 2</w:t>
            </w:r>
          </w:p>
        </w:tc>
        <w:tc>
          <w:tcPr>
            <w:tcW w:w="1153"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64</w:t>
            </w:r>
            <w:r w:rsidRPr="00B05EA1">
              <w:rPr>
                <w:rFonts w:ascii="Times New Roman" w:hAnsi="Times New Roman"/>
                <w:sz w:val="16"/>
                <w:szCs w:val="16"/>
                <w:lang w:eastAsia="ko-KR"/>
              </w:rPr>
              <w:t xml:space="preserve"> ± 3</w:t>
            </w:r>
          </w:p>
        </w:tc>
        <w:tc>
          <w:tcPr>
            <w:tcW w:w="1002"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45</w:t>
            </w:r>
            <w:r w:rsidRPr="00B05EA1">
              <w:rPr>
                <w:rFonts w:ascii="Times New Roman" w:hAnsi="Times New Roman"/>
                <w:sz w:val="16"/>
                <w:szCs w:val="16"/>
                <w:lang w:eastAsia="ko-KR"/>
              </w:rPr>
              <w:t xml:space="preserve"> ± 4</w:t>
            </w:r>
          </w:p>
        </w:tc>
        <w:tc>
          <w:tcPr>
            <w:tcW w:w="1019"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42</w:t>
            </w:r>
            <w:r w:rsidRPr="00B05EA1">
              <w:rPr>
                <w:rFonts w:ascii="Times New Roman" w:hAnsi="Times New Roman"/>
                <w:sz w:val="16"/>
                <w:szCs w:val="16"/>
                <w:lang w:eastAsia="ko-KR"/>
              </w:rPr>
              <w:t xml:space="preserve"> ± 3</w:t>
            </w:r>
          </w:p>
        </w:tc>
      </w:tr>
      <w:tr w:rsidR="00424AF2" w:rsidRPr="00B05EA1" w:rsidTr="009A7973">
        <w:tc>
          <w:tcPr>
            <w:tcW w:w="1251" w:type="dxa"/>
            <w:vAlign w:val="center"/>
          </w:tcPr>
          <w:p w:rsidR="00424AF2" w:rsidRPr="00B05EA1" w:rsidRDefault="00943C7B" w:rsidP="00B05EA1">
            <w:pPr>
              <w:spacing w:after="0" w:line="240" w:lineRule="auto"/>
              <w:jc w:val="center"/>
              <w:rPr>
                <w:rFonts w:ascii="Times New Roman" w:hAnsi="Times New Roman"/>
                <w:sz w:val="16"/>
                <w:szCs w:val="16"/>
                <w:lang w:eastAsia="ko-KR"/>
              </w:rPr>
            </w:pPr>
            <w:r>
              <w:rPr>
                <w:rFonts w:ascii="Times New Roman" w:hAnsi="Times New Roman"/>
                <w:sz w:val="16"/>
                <w:szCs w:val="16"/>
                <w:lang w:eastAsia="ko-KR"/>
              </w:rPr>
              <w:t>Т</w:t>
            </w:r>
            <w:r w:rsidR="00424AF2" w:rsidRPr="00B05EA1">
              <w:rPr>
                <w:rFonts w:ascii="Times New Roman" w:hAnsi="Times New Roman"/>
                <w:sz w:val="16"/>
                <w:szCs w:val="16"/>
                <w:lang w:eastAsia="ko-KR"/>
              </w:rPr>
              <w:t>радиционная</w:t>
            </w:r>
          </w:p>
        </w:tc>
        <w:tc>
          <w:tcPr>
            <w:tcW w:w="1707"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78</w:t>
            </w:r>
            <w:r w:rsidRPr="00B05EA1">
              <w:rPr>
                <w:rFonts w:ascii="Times New Roman" w:hAnsi="Times New Roman"/>
                <w:sz w:val="16"/>
                <w:szCs w:val="16"/>
                <w:lang w:eastAsia="ko-KR"/>
              </w:rPr>
              <w:t xml:space="preserve"> ± 2</w:t>
            </w:r>
          </w:p>
        </w:tc>
        <w:tc>
          <w:tcPr>
            <w:tcW w:w="1153"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67</w:t>
            </w:r>
            <w:r w:rsidRPr="00B05EA1">
              <w:rPr>
                <w:rFonts w:ascii="Times New Roman" w:hAnsi="Times New Roman"/>
                <w:sz w:val="16"/>
                <w:szCs w:val="16"/>
                <w:lang w:eastAsia="ko-KR"/>
              </w:rPr>
              <w:t xml:space="preserve"> ± 1</w:t>
            </w:r>
          </w:p>
        </w:tc>
        <w:tc>
          <w:tcPr>
            <w:tcW w:w="1002"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62</w:t>
            </w:r>
            <w:r w:rsidRPr="00B05EA1">
              <w:rPr>
                <w:rFonts w:ascii="Times New Roman" w:hAnsi="Times New Roman"/>
                <w:sz w:val="16"/>
                <w:szCs w:val="16"/>
                <w:lang w:eastAsia="ko-KR"/>
              </w:rPr>
              <w:t xml:space="preserve"> ± 4</w:t>
            </w:r>
          </w:p>
        </w:tc>
        <w:tc>
          <w:tcPr>
            <w:tcW w:w="1019" w:type="dxa"/>
            <w:vAlign w:val="center"/>
          </w:tcPr>
          <w:p w:rsidR="00424AF2" w:rsidRPr="00B05EA1" w:rsidRDefault="00424AF2" w:rsidP="00B05EA1">
            <w:pPr>
              <w:spacing w:after="0" w:line="240" w:lineRule="auto"/>
              <w:jc w:val="center"/>
              <w:rPr>
                <w:rFonts w:ascii="Times New Roman" w:hAnsi="Times New Roman"/>
                <w:sz w:val="16"/>
                <w:szCs w:val="16"/>
              </w:rPr>
            </w:pPr>
            <w:r w:rsidRPr="00B05EA1">
              <w:rPr>
                <w:rFonts w:ascii="Times New Roman" w:hAnsi="Times New Roman"/>
                <w:sz w:val="16"/>
                <w:szCs w:val="16"/>
              </w:rPr>
              <w:t>55</w:t>
            </w:r>
            <w:r w:rsidRPr="00B05EA1">
              <w:rPr>
                <w:rFonts w:ascii="Times New Roman" w:hAnsi="Times New Roman"/>
                <w:sz w:val="16"/>
                <w:szCs w:val="16"/>
                <w:lang w:eastAsia="ko-KR"/>
              </w:rPr>
              <w:t xml:space="preserve"> ± 7</w:t>
            </w:r>
          </w:p>
        </w:tc>
      </w:tr>
    </w:tbl>
    <w:p w:rsidR="00424AF2" w:rsidRPr="00B05EA1" w:rsidRDefault="00424AF2" w:rsidP="00B05EA1">
      <w:pPr>
        <w:spacing w:after="0" w:line="240" w:lineRule="auto"/>
        <w:ind w:firstLine="284"/>
        <w:jc w:val="both"/>
        <w:rPr>
          <w:rFonts w:ascii="Times New Roman" w:hAnsi="Times New Roman"/>
          <w:sz w:val="20"/>
          <w:szCs w:val="20"/>
        </w:rPr>
      </w:pP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Не следует слишком пессимистически оценивать полученные экс</w:t>
      </w:r>
      <w:r w:rsidR="00F54022">
        <w:rPr>
          <w:rFonts w:ascii="Times New Roman" w:hAnsi="Times New Roman"/>
          <w:sz w:val="20"/>
          <w:szCs w:val="20"/>
        </w:rPr>
        <w:softHyphen/>
      </w:r>
      <w:r w:rsidRPr="00B05EA1">
        <w:rPr>
          <w:rFonts w:ascii="Times New Roman" w:hAnsi="Times New Roman"/>
          <w:sz w:val="20"/>
          <w:szCs w:val="20"/>
        </w:rPr>
        <w:t>п</w:t>
      </w:r>
      <w:r w:rsidR="00626720">
        <w:rPr>
          <w:rFonts w:ascii="Times New Roman" w:hAnsi="Times New Roman"/>
          <w:sz w:val="20"/>
          <w:szCs w:val="20"/>
        </w:rPr>
        <w:t>ериментальные результаты. Подобные</w:t>
      </w:r>
      <w:r w:rsidRPr="00B05EA1">
        <w:rPr>
          <w:rFonts w:ascii="Times New Roman" w:hAnsi="Times New Roman"/>
          <w:sz w:val="20"/>
          <w:szCs w:val="20"/>
        </w:rPr>
        <w:t xml:space="preserve"> проблемы возникали и на на</w:t>
      </w:r>
      <w:r w:rsidR="00F54022">
        <w:rPr>
          <w:rFonts w:ascii="Times New Roman" w:hAnsi="Times New Roman"/>
          <w:sz w:val="20"/>
          <w:szCs w:val="20"/>
        </w:rPr>
        <w:softHyphen/>
      </w:r>
      <w:r w:rsidRPr="00B05EA1">
        <w:rPr>
          <w:rFonts w:ascii="Times New Roman" w:hAnsi="Times New Roman"/>
          <w:sz w:val="20"/>
          <w:szCs w:val="20"/>
        </w:rPr>
        <w:t>чальных этапах разработки и освоения технологии замораживания-от</w:t>
      </w:r>
      <w:r w:rsidR="00F54022">
        <w:rPr>
          <w:rFonts w:ascii="Times New Roman" w:hAnsi="Times New Roman"/>
          <w:sz w:val="20"/>
          <w:szCs w:val="20"/>
        </w:rPr>
        <w:softHyphen/>
      </w:r>
      <w:r w:rsidRPr="00B05EA1">
        <w:rPr>
          <w:rFonts w:ascii="Times New Roman" w:hAnsi="Times New Roman"/>
          <w:sz w:val="20"/>
          <w:szCs w:val="20"/>
        </w:rPr>
        <w:t>таивания нативной спермы быков. Известно, что эти проблемы были успешно решены. Поэтому следует системно изучать генотип ряда генераций потомков, полученных при использо</w:t>
      </w:r>
      <w:r w:rsidR="00943C7B">
        <w:rPr>
          <w:rFonts w:ascii="Times New Roman" w:hAnsi="Times New Roman"/>
          <w:sz w:val="20"/>
          <w:szCs w:val="20"/>
        </w:rPr>
        <w:t>вании сексированной спермы, в том числе</w:t>
      </w:r>
      <w:r w:rsidR="00626720">
        <w:rPr>
          <w:rFonts w:ascii="Times New Roman" w:hAnsi="Times New Roman"/>
          <w:sz w:val="20"/>
          <w:szCs w:val="20"/>
        </w:rPr>
        <w:t xml:space="preserve"> анализировать</w:t>
      </w:r>
      <w:r w:rsidRPr="00B05EA1">
        <w:rPr>
          <w:rFonts w:ascii="Times New Roman" w:hAnsi="Times New Roman"/>
          <w:sz w:val="20"/>
          <w:szCs w:val="20"/>
        </w:rPr>
        <w:t xml:space="preserve"> баланс хромосом в тканях и орг</w:t>
      </w:r>
      <w:r w:rsidRPr="00B05EA1">
        <w:rPr>
          <w:rFonts w:ascii="Times New Roman" w:hAnsi="Times New Roman"/>
          <w:sz w:val="20"/>
          <w:szCs w:val="20"/>
        </w:rPr>
        <w:t>а</w:t>
      </w:r>
      <w:r w:rsidRPr="00B05EA1">
        <w:rPr>
          <w:rFonts w:ascii="Times New Roman" w:hAnsi="Times New Roman"/>
          <w:sz w:val="20"/>
          <w:szCs w:val="20"/>
        </w:rPr>
        <w:t>низма в целом.</w:t>
      </w:r>
    </w:p>
    <w:p w:rsidR="00424AF2" w:rsidRPr="00B05EA1" w:rsidRDefault="009B60B4" w:rsidP="00B05EA1">
      <w:pPr>
        <w:spacing w:after="0" w:line="240" w:lineRule="auto"/>
        <w:ind w:firstLine="284"/>
        <w:jc w:val="both"/>
        <w:rPr>
          <w:rFonts w:ascii="Times New Roman" w:hAnsi="Times New Roman"/>
          <w:sz w:val="20"/>
          <w:szCs w:val="20"/>
        </w:rPr>
      </w:pPr>
      <w:r>
        <w:rPr>
          <w:rFonts w:ascii="Times New Roman" w:hAnsi="Times New Roman"/>
          <w:b/>
          <w:sz w:val="20"/>
          <w:szCs w:val="20"/>
        </w:rPr>
        <w:t>Заключение</w:t>
      </w:r>
      <w:r w:rsidR="00424AF2" w:rsidRPr="00B05EA1">
        <w:rPr>
          <w:rFonts w:ascii="Times New Roman" w:hAnsi="Times New Roman"/>
          <w:b/>
          <w:sz w:val="20"/>
          <w:szCs w:val="20"/>
        </w:rPr>
        <w:t>.</w:t>
      </w:r>
      <w:r w:rsidR="00424AF2" w:rsidRPr="00B05EA1">
        <w:rPr>
          <w:rFonts w:ascii="Times New Roman" w:hAnsi="Times New Roman"/>
          <w:sz w:val="20"/>
          <w:szCs w:val="20"/>
        </w:rPr>
        <w:t xml:space="preserve"> Разработка, освоение и практическое применение сексированной спермы быков-производителей является крупнейшим достижением биологической науки в области разведения и размноже</w:t>
      </w:r>
      <w:r w:rsidR="00F54022">
        <w:rPr>
          <w:rFonts w:ascii="Times New Roman" w:hAnsi="Times New Roman"/>
          <w:sz w:val="20"/>
          <w:szCs w:val="20"/>
        </w:rPr>
        <w:softHyphen/>
      </w:r>
      <w:r w:rsidR="00424AF2" w:rsidRPr="00B05EA1">
        <w:rPr>
          <w:rFonts w:ascii="Times New Roman" w:hAnsi="Times New Roman"/>
          <w:sz w:val="20"/>
          <w:szCs w:val="20"/>
        </w:rPr>
        <w:t xml:space="preserve">ния сельскохозяйственных животных в </w:t>
      </w:r>
      <w:r w:rsidR="00424AF2" w:rsidRPr="00B05EA1">
        <w:rPr>
          <w:rFonts w:ascii="Times New Roman" w:hAnsi="Times New Roman"/>
          <w:sz w:val="20"/>
          <w:szCs w:val="20"/>
          <w:lang w:val="en-US"/>
        </w:rPr>
        <w:t>XXI</w:t>
      </w:r>
      <w:r w:rsidR="00424AF2" w:rsidRPr="00B05EA1">
        <w:rPr>
          <w:rFonts w:ascii="Times New Roman" w:hAnsi="Times New Roman"/>
          <w:sz w:val="20"/>
          <w:szCs w:val="20"/>
        </w:rPr>
        <w:t xml:space="preserve"> веке. Оно повлияет и на приемы сохранения генофондов живых организмов, темпов их эволю</w:t>
      </w:r>
      <w:r w:rsidR="00F54022">
        <w:rPr>
          <w:rFonts w:ascii="Times New Roman" w:hAnsi="Times New Roman"/>
          <w:sz w:val="20"/>
          <w:szCs w:val="20"/>
        </w:rPr>
        <w:softHyphen/>
      </w:r>
      <w:r w:rsidR="00424AF2" w:rsidRPr="00B05EA1">
        <w:rPr>
          <w:rFonts w:ascii="Times New Roman" w:hAnsi="Times New Roman"/>
          <w:sz w:val="20"/>
          <w:szCs w:val="20"/>
        </w:rPr>
        <w:t>ции и на интенсивность селекционного процесса, особенно в отноше</w:t>
      </w:r>
      <w:r w:rsidR="00F54022">
        <w:rPr>
          <w:rFonts w:ascii="Times New Roman" w:hAnsi="Times New Roman"/>
          <w:sz w:val="20"/>
          <w:szCs w:val="20"/>
        </w:rPr>
        <w:softHyphen/>
      </w:r>
      <w:r w:rsidR="00424AF2" w:rsidRPr="00B05EA1">
        <w:rPr>
          <w:rFonts w:ascii="Times New Roman" w:hAnsi="Times New Roman"/>
          <w:sz w:val="20"/>
          <w:szCs w:val="20"/>
        </w:rPr>
        <w:t>нии создания и функционирования отцовских и материнских линий, использования матроклинного эффекта и других аспектов.</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Технологию разделения сперматозоидов, несущих X или Y-хромо</w:t>
      </w:r>
      <w:r w:rsidR="00F54022">
        <w:rPr>
          <w:rFonts w:ascii="Times New Roman" w:hAnsi="Times New Roman"/>
          <w:sz w:val="20"/>
          <w:szCs w:val="20"/>
        </w:rPr>
        <w:softHyphen/>
      </w:r>
      <w:r w:rsidRPr="00B05EA1">
        <w:rPr>
          <w:rFonts w:ascii="Times New Roman" w:hAnsi="Times New Roman"/>
          <w:sz w:val="20"/>
          <w:szCs w:val="20"/>
        </w:rPr>
        <w:t>сому следует совершенствовать с учетом опыта и результатов освое</w:t>
      </w:r>
      <w:r w:rsidR="00F54022">
        <w:rPr>
          <w:rFonts w:ascii="Times New Roman" w:hAnsi="Times New Roman"/>
          <w:sz w:val="20"/>
          <w:szCs w:val="20"/>
        </w:rPr>
        <w:softHyphen/>
      </w:r>
      <w:r w:rsidRPr="00B05EA1">
        <w:rPr>
          <w:rFonts w:ascii="Times New Roman" w:hAnsi="Times New Roman"/>
          <w:sz w:val="20"/>
          <w:szCs w:val="20"/>
        </w:rPr>
        <w:t>ния традиционного искусственного осеменения сельскохозяйственных животных.</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В связи с внедрением в мировую практику сексированного семени тема оценки качества спермы производителей становится особенно актуальной. Разделение спермы по полу весьма агрессивная процедура и поэтому необходимо использовать</w:t>
      </w:r>
      <w:r w:rsidRPr="00B05EA1">
        <w:rPr>
          <w:rStyle w:val="apple-converted-space"/>
          <w:rFonts w:ascii="Times New Roman" w:hAnsi="Times New Roman"/>
          <w:sz w:val="20"/>
          <w:szCs w:val="20"/>
        </w:rPr>
        <w:t> </w:t>
      </w:r>
      <w:r w:rsidRPr="00B05EA1">
        <w:rPr>
          <w:rStyle w:val="hl"/>
          <w:rFonts w:ascii="Times New Roman" w:hAnsi="Times New Roman"/>
          <w:sz w:val="20"/>
          <w:szCs w:val="20"/>
        </w:rPr>
        <w:t>сперму</w:t>
      </w:r>
      <w:r w:rsidRPr="00B05EA1">
        <w:rPr>
          <w:rStyle w:val="apple-converted-space"/>
          <w:rFonts w:ascii="Times New Roman" w:hAnsi="Times New Roman"/>
          <w:sz w:val="20"/>
          <w:szCs w:val="20"/>
        </w:rPr>
        <w:t> </w:t>
      </w:r>
      <w:r w:rsidRPr="00B05EA1">
        <w:rPr>
          <w:rFonts w:ascii="Times New Roman" w:hAnsi="Times New Roman"/>
          <w:sz w:val="20"/>
          <w:szCs w:val="20"/>
        </w:rPr>
        <w:t>с высокими количествен</w:t>
      </w:r>
      <w:r w:rsidR="00F54022">
        <w:rPr>
          <w:rFonts w:ascii="Times New Roman" w:hAnsi="Times New Roman"/>
          <w:sz w:val="20"/>
          <w:szCs w:val="20"/>
        </w:rPr>
        <w:softHyphen/>
      </w:r>
      <w:r w:rsidRPr="00B05EA1">
        <w:rPr>
          <w:rFonts w:ascii="Times New Roman" w:hAnsi="Times New Roman"/>
          <w:sz w:val="20"/>
          <w:szCs w:val="20"/>
        </w:rPr>
        <w:t>ными и качественными показателями.</w:t>
      </w:r>
    </w:p>
    <w:p w:rsidR="00424AF2" w:rsidRPr="00B05EA1" w:rsidRDefault="00424AF2" w:rsidP="00B05EA1">
      <w:pPr>
        <w:spacing w:after="0" w:line="240" w:lineRule="auto"/>
        <w:ind w:firstLine="284"/>
        <w:jc w:val="both"/>
        <w:rPr>
          <w:rFonts w:ascii="Times New Roman" w:hAnsi="Times New Roman"/>
          <w:sz w:val="20"/>
          <w:szCs w:val="20"/>
        </w:rPr>
      </w:pPr>
      <w:r w:rsidRPr="00B05EA1">
        <w:rPr>
          <w:rFonts w:ascii="Times New Roman" w:hAnsi="Times New Roman"/>
          <w:sz w:val="20"/>
          <w:szCs w:val="20"/>
        </w:rPr>
        <w:t>В последующих экспериментах необходимо изучить эффектив</w:t>
      </w:r>
      <w:r w:rsidR="00F54022">
        <w:rPr>
          <w:rFonts w:ascii="Times New Roman" w:hAnsi="Times New Roman"/>
          <w:sz w:val="20"/>
          <w:szCs w:val="20"/>
        </w:rPr>
        <w:softHyphen/>
      </w:r>
      <w:r w:rsidRPr="00B05EA1">
        <w:rPr>
          <w:rFonts w:ascii="Times New Roman" w:hAnsi="Times New Roman"/>
          <w:sz w:val="20"/>
          <w:szCs w:val="20"/>
        </w:rPr>
        <w:t>ность осеменения телок сексированной спермой с учетом следующих показателей: оплодотворяемость (%), соотношение полов в приплоде (%), характеристика по комплексу показателей коров-первотелок, по</w:t>
      </w:r>
      <w:r w:rsidR="00F54022">
        <w:rPr>
          <w:rFonts w:ascii="Times New Roman" w:hAnsi="Times New Roman"/>
          <w:sz w:val="20"/>
          <w:szCs w:val="20"/>
        </w:rPr>
        <w:softHyphen/>
      </w:r>
      <w:r w:rsidRPr="00B05EA1">
        <w:rPr>
          <w:rFonts w:ascii="Times New Roman" w:hAnsi="Times New Roman"/>
          <w:sz w:val="20"/>
          <w:szCs w:val="20"/>
        </w:rPr>
        <w:t xml:space="preserve">лученных при использовании сексированной спермы в сравнении с их матерями.  </w:t>
      </w:r>
    </w:p>
    <w:p w:rsidR="00424AF2" w:rsidRPr="00B90AAF" w:rsidRDefault="00424AF2" w:rsidP="00B05EA1">
      <w:pPr>
        <w:pStyle w:val="Default"/>
        <w:rPr>
          <w:sz w:val="6"/>
        </w:rPr>
      </w:pPr>
    </w:p>
    <w:p w:rsidR="00424AF2" w:rsidRPr="002E1F56" w:rsidRDefault="00424AF2" w:rsidP="00B05EA1">
      <w:pPr>
        <w:pStyle w:val="Default"/>
        <w:jc w:val="center"/>
        <w:rPr>
          <w:sz w:val="16"/>
          <w:szCs w:val="20"/>
        </w:rPr>
      </w:pPr>
      <w:r w:rsidRPr="002E1F56">
        <w:rPr>
          <w:sz w:val="16"/>
          <w:szCs w:val="20"/>
        </w:rPr>
        <w:t>ЛИТЕРАТУРА</w:t>
      </w:r>
    </w:p>
    <w:p w:rsidR="00424AF2" w:rsidRPr="00B90AAF" w:rsidRDefault="00424AF2" w:rsidP="00B05EA1">
      <w:pPr>
        <w:pStyle w:val="Default"/>
        <w:jc w:val="center"/>
        <w:rPr>
          <w:sz w:val="12"/>
          <w:szCs w:val="16"/>
        </w:rPr>
      </w:pPr>
    </w:p>
    <w:p w:rsidR="00424AF2" w:rsidRPr="009B60B4" w:rsidRDefault="00424AF2" w:rsidP="00B05EA1">
      <w:pPr>
        <w:tabs>
          <w:tab w:val="left" w:pos="4987"/>
        </w:tabs>
        <w:spacing w:after="0" w:line="240" w:lineRule="auto"/>
        <w:ind w:firstLine="284"/>
        <w:jc w:val="both"/>
        <w:rPr>
          <w:rFonts w:ascii="Times New Roman" w:hAnsi="Times New Roman"/>
          <w:iCs/>
          <w:sz w:val="16"/>
          <w:szCs w:val="16"/>
        </w:rPr>
      </w:pPr>
      <w:r w:rsidRPr="009B60B4">
        <w:rPr>
          <w:rFonts w:ascii="Times New Roman" w:hAnsi="Times New Roman"/>
          <w:iCs/>
          <w:sz w:val="16"/>
          <w:szCs w:val="16"/>
        </w:rPr>
        <w:t xml:space="preserve">1. </w:t>
      </w:r>
      <w:r w:rsidRPr="002E1F56">
        <w:rPr>
          <w:rFonts w:ascii="Times New Roman" w:hAnsi="Times New Roman"/>
          <w:iCs/>
          <w:spacing w:val="20"/>
          <w:sz w:val="16"/>
          <w:szCs w:val="16"/>
          <w:lang w:val="uk-UA"/>
        </w:rPr>
        <w:t>Гончаренко</w:t>
      </w:r>
      <w:r w:rsidR="009B60B4">
        <w:rPr>
          <w:rFonts w:ascii="Times New Roman" w:hAnsi="Times New Roman"/>
          <w:iCs/>
          <w:sz w:val="16"/>
          <w:szCs w:val="16"/>
          <w:lang w:val="uk-UA"/>
        </w:rPr>
        <w:t>,</w:t>
      </w:r>
      <w:r w:rsidRPr="009B60B4">
        <w:rPr>
          <w:rFonts w:ascii="Times New Roman" w:hAnsi="Times New Roman"/>
          <w:iCs/>
          <w:sz w:val="16"/>
          <w:szCs w:val="16"/>
          <w:lang w:val="uk-UA"/>
        </w:rPr>
        <w:t xml:space="preserve"> И.</w:t>
      </w:r>
      <w:r w:rsidR="009B60B4">
        <w:rPr>
          <w:rFonts w:ascii="Times New Roman" w:hAnsi="Times New Roman"/>
          <w:iCs/>
          <w:sz w:val="16"/>
          <w:szCs w:val="16"/>
          <w:lang w:val="uk-UA"/>
        </w:rPr>
        <w:t> </w:t>
      </w:r>
      <w:r w:rsidRPr="009B60B4">
        <w:rPr>
          <w:rFonts w:ascii="Times New Roman" w:hAnsi="Times New Roman"/>
          <w:iCs/>
          <w:sz w:val="16"/>
          <w:szCs w:val="16"/>
          <w:lang w:val="uk-UA"/>
        </w:rPr>
        <w:t>В.</w:t>
      </w:r>
      <w:r w:rsidRPr="009B60B4">
        <w:rPr>
          <w:rFonts w:ascii="Times New Roman" w:hAnsi="Times New Roman"/>
          <w:iCs/>
          <w:sz w:val="16"/>
          <w:szCs w:val="16"/>
        </w:rPr>
        <w:t xml:space="preserve"> Основные элементы технологии использования сексирова</w:t>
      </w:r>
      <w:r w:rsidRPr="009B60B4">
        <w:rPr>
          <w:rFonts w:ascii="Times New Roman" w:hAnsi="Times New Roman"/>
          <w:iCs/>
          <w:sz w:val="16"/>
          <w:szCs w:val="16"/>
        </w:rPr>
        <w:t>н</w:t>
      </w:r>
      <w:r w:rsidRPr="009B60B4">
        <w:rPr>
          <w:rFonts w:ascii="Times New Roman" w:hAnsi="Times New Roman"/>
          <w:iCs/>
          <w:sz w:val="16"/>
          <w:szCs w:val="16"/>
        </w:rPr>
        <w:t xml:space="preserve">ной спермы быков в скотоводстве / </w:t>
      </w:r>
      <w:r w:rsidRPr="009B60B4">
        <w:rPr>
          <w:rFonts w:ascii="Times New Roman" w:hAnsi="Times New Roman"/>
          <w:iCs/>
          <w:sz w:val="16"/>
          <w:szCs w:val="16"/>
          <w:lang w:val="uk-UA"/>
        </w:rPr>
        <w:t>И.</w:t>
      </w:r>
      <w:r w:rsidR="009B60B4">
        <w:rPr>
          <w:rFonts w:ascii="Times New Roman" w:hAnsi="Times New Roman"/>
          <w:iCs/>
          <w:sz w:val="16"/>
          <w:szCs w:val="16"/>
          <w:lang w:val="uk-UA"/>
        </w:rPr>
        <w:t> </w:t>
      </w:r>
      <w:r w:rsidRPr="009B60B4">
        <w:rPr>
          <w:rFonts w:ascii="Times New Roman" w:hAnsi="Times New Roman"/>
          <w:iCs/>
          <w:sz w:val="16"/>
          <w:szCs w:val="16"/>
          <w:lang w:val="uk-UA"/>
        </w:rPr>
        <w:t>В. Гончаренко</w:t>
      </w:r>
      <w:r w:rsidRPr="009B60B4">
        <w:rPr>
          <w:rFonts w:ascii="Times New Roman" w:hAnsi="Times New Roman"/>
          <w:iCs/>
          <w:sz w:val="16"/>
          <w:szCs w:val="16"/>
        </w:rPr>
        <w:t>, В.</w:t>
      </w:r>
      <w:r w:rsidR="009B60B4">
        <w:rPr>
          <w:rFonts w:ascii="Times New Roman" w:hAnsi="Times New Roman"/>
          <w:iCs/>
          <w:sz w:val="16"/>
          <w:szCs w:val="16"/>
        </w:rPr>
        <w:t> </w:t>
      </w:r>
      <w:r w:rsidRPr="009B60B4">
        <w:rPr>
          <w:rFonts w:ascii="Times New Roman" w:hAnsi="Times New Roman"/>
          <w:iCs/>
          <w:sz w:val="16"/>
          <w:szCs w:val="16"/>
        </w:rPr>
        <w:t xml:space="preserve">Н. Фычак // Эксклюзивные технологии. </w:t>
      </w:r>
      <w:r w:rsidRPr="009B60B4">
        <w:rPr>
          <w:rFonts w:ascii="Times New Roman" w:hAnsi="Times New Roman"/>
          <w:sz w:val="16"/>
          <w:szCs w:val="16"/>
        </w:rPr>
        <w:t>–</w:t>
      </w:r>
      <w:r w:rsidRPr="009B60B4">
        <w:rPr>
          <w:rFonts w:ascii="Times New Roman" w:hAnsi="Times New Roman"/>
          <w:iCs/>
          <w:sz w:val="16"/>
          <w:szCs w:val="16"/>
        </w:rPr>
        <w:t xml:space="preserve"> 201</w:t>
      </w:r>
      <w:r w:rsidRPr="009B60B4">
        <w:rPr>
          <w:rFonts w:ascii="Times New Roman" w:hAnsi="Times New Roman"/>
          <w:iCs/>
          <w:sz w:val="16"/>
          <w:szCs w:val="16"/>
          <w:lang w:val="uk-UA"/>
        </w:rPr>
        <w:t>4</w:t>
      </w:r>
      <w:r w:rsidRPr="009B60B4">
        <w:rPr>
          <w:rFonts w:ascii="Times New Roman" w:hAnsi="Times New Roman"/>
          <w:iCs/>
          <w:sz w:val="16"/>
          <w:szCs w:val="16"/>
        </w:rPr>
        <w:t xml:space="preserve">. </w:t>
      </w:r>
      <w:r w:rsidRPr="009B60B4">
        <w:rPr>
          <w:rFonts w:ascii="Times New Roman" w:hAnsi="Times New Roman"/>
          <w:sz w:val="16"/>
          <w:szCs w:val="16"/>
        </w:rPr>
        <w:t>–</w:t>
      </w:r>
      <w:r w:rsidRPr="009B60B4">
        <w:rPr>
          <w:rFonts w:ascii="Times New Roman" w:hAnsi="Times New Roman"/>
          <w:iCs/>
          <w:sz w:val="16"/>
          <w:szCs w:val="16"/>
        </w:rPr>
        <w:t xml:space="preserve"> №</w:t>
      </w:r>
      <w:r w:rsidRPr="009B60B4">
        <w:rPr>
          <w:rFonts w:ascii="Times New Roman" w:hAnsi="Times New Roman"/>
          <w:iCs/>
          <w:sz w:val="16"/>
          <w:szCs w:val="16"/>
          <w:lang w:val="uk-UA"/>
        </w:rPr>
        <w:t xml:space="preserve"> </w:t>
      </w:r>
      <w:r w:rsidRPr="009B60B4">
        <w:rPr>
          <w:rFonts w:ascii="Times New Roman" w:hAnsi="Times New Roman"/>
          <w:iCs/>
          <w:sz w:val="16"/>
          <w:szCs w:val="16"/>
        </w:rPr>
        <w:t xml:space="preserve">3. </w:t>
      </w:r>
      <w:r w:rsidRPr="009B60B4">
        <w:rPr>
          <w:rFonts w:ascii="Times New Roman" w:hAnsi="Times New Roman"/>
          <w:sz w:val="16"/>
          <w:szCs w:val="16"/>
        </w:rPr>
        <w:t>–</w:t>
      </w:r>
      <w:r w:rsidRPr="009B60B4">
        <w:rPr>
          <w:rFonts w:ascii="Times New Roman" w:hAnsi="Times New Roman"/>
          <w:iCs/>
          <w:sz w:val="16"/>
          <w:szCs w:val="16"/>
        </w:rPr>
        <w:t xml:space="preserve"> С. </w:t>
      </w:r>
      <w:r w:rsidRPr="009B60B4">
        <w:rPr>
          <w:rFonts w:ascii="Times New Roman" w:hAnsi="Times New Roman"/>
          <w:iCs/>
          <w:sz w:val="16"/>
          <w:szCs w:val="16"/>
          <w:lang w:val="uk-UA"/>
        </w:rPr>
        <w:t>4</w:t>
      </w:r>
      <w:r w:rsidRPr="009B60B4">
        <w:rPr>
          <w:rFonts w:ascii="Times New Roman" w:hAnsi="Times New Roman"/>
          <w:iCs/>
          <w:sz w:val="16"/>
          <w:szCs w:val="16"/>
        </w:rPr>
        <w:t>2</w:t>
      </w:r>
      <w:r w:rsidR="009B60B4">
        <w:rPr>
          <w:rFonts w:ascii="Times New Roman" w:hAnsi="Times New Roman"/>
          <w:iCs/>
          <w:sz w:val="16"/>
          <w:szCs w:val="16"/>
        </w:rPr>
        <w:t>−</w:t>
      </w:r>
      <w:r w:rsidRPr="009B60B4">
        <w:rPr>
          <w:rFonts w:ascii="Times New Roman" w:hAnsi="Times New Roman"/>
          <w:iCs/>
          <w:sz w:val="16"/>
          <w:szCs w:val="16"/>
        </w:rPr>
        <w:t>45</w:t>
      </w:r>
      <w:r w:rsidR="002E1F56">
        <w:rPr>
          <w:rFonts w:ascii="Times New Roman" w:hAnsi="Times New Roman"/>
          <w:iCs/>
          <w:sz w:val="16"/>
          <w:szCs w:val="16"/>
        </w:rPr>
        <w:t>;</w:t>
      </w:r>
      <w:r w:rsidR="00943C7B">
        <w:rPr>
          <w:rFonts w:ascii="Times New Roman" w:hAnsi="Times New Roman"/>
          <w:sz w:val="16"/>
          <w:szCs w:val="16"/>
        </w:rPr>
        <w:t xml:space="preserve"> </w:t>
      </w:r>
      <w:r w:rsidRPr="009B60B4">
        <w:rPr>
          <w:rFonts w:ascii="Times New Roman" w:hAnsi="Times New Roman"/>
          <w:iCs/>
          <w:sz w:val="16"/>
          <w:szCs w:val="16"/>
        </w:rPr>
        <w:t xml:space="preserve">№ 4. </w:t>
      </w:r>
      <w:r w:rsidRPr="009B60B4">
        <w:rPr>
          <w:rFonts w:ascii="Times New Roman" w:hAnsi="Times New Roman"/>
          <w:sz w:val="16"/>
          <w:szCs w:val="16"/>
        </w:rPr>
        <w:t>–</w:t>
      </w:r>
      <w:r w:rsidRPr="009B60B4">
        <w:rPr>
          <w:rFonts w:ascii="Times New Roman" w:hAnsi="Times New Roman"/>
          <w:iCs/>
          <w:sz w:val="16"/>
          <w:szCs w:val="16"/>
        </w:rPr>
        <w:t xml:space="preserve"> С. 42</w:t>
      </w:r>
      <w:r w:rsidR="009B60B4">
        <w:rPr>
          <w:rFonts w:ascii="Times New Roman" w:hAnsi="Times New Roman"/>
          <w:iCs/>
          <w:sz w:val="16"/>
          <w:szCs w:val="16"/>
        </w:rPr>
        <w:t>−</w:t>
      </w:r>
      <w:r w:rsidRPr="009B60B4">
        <w:rPr>
          <w:rFonts w:ascii="Times New Roman" w:hAnsi="Times New Roman"/>
          <w:iCs/>
          <w:sz w:val="16"/>
          <w:szCs w:val="16"/>
        </w:rPr>
        <w:t xml:space="preserve">45.  </w:t>
      </w:r>
    </w:p>
    <w:p w:rsidR="00424AF2" w:rsidRPr="009B60B4" w:rsidRDefault="00424AF2" w:rsidP="00B05EA1">
      <w:pPr>
        <w:tabs>
          <w:tab w:val="left" w:pos="4987"/>
        </w:tabs>
        <w:spacing w:after="0" w:line="240" w:lineRule="auto"/>
        <w:ind w:firstLine="284"/>
        <w:jc w:val="both"/>
        <w:rPr>
          <w:rFonts w:ascii="Times New Roman" w:hAnsi="Times New Roman"/>
          <w:iCs/>
          <w:sz w:val="16"/>
          <w:szCs w:val="16"/>
        </w:rPr>
      </w:pPr>
      <w:r w:rsidRPr="009B60B4">
        <w:rPr>
          <w:rFonts w:ascii="Times New Roman" w:hAnsi="Times New Roman"/>
          <w:iCs/>
          <w:sz w:val="16"/>
          <w:szCs w:val="16"/>
          <w:shd w:val="clear" w:color="auto" w:fill="FFFFFF"/>
        </w:rPr>
        <w:t>2.</w:t>
      </w:r>
      <w:r w:rsidR="002E1F56">
        <w:rPr>
          <w:rFonts w:ascii="Times New Roman" w:hAnsi="Times New Roman"/>
          <w:iCs/>
          <w:sz w:val="16"/>
          <w:szCs w:val="16"/>
          <w:shd w:val="clear" w:color="auto" w:fill="FFFFFF"/>
        </w:rPr>
        <w:t> </w:t>
      </w:r>
      <w:r w:rsidRPr="009B60B4">
        <w:rPr>
          <w:rFonts w:ascii="Times New Roman" w:hAnsi="Times New Roman"/>
          <w:iCs/>
          <w:sz w:val="16"/>
          <w:szCs w:val="16"/>
          <w:shd w:val="clear" w:color="auto" w:fill="FFFFFF"/>
        </w:rPr>
        <w:t xml:space="preserve">Эффективность осеменения телок сексированным семенем / И. Дунин </w:t>
      </w:r>
      <w:r w:rsidR="002E1F56" w:rsidRPr="002E1F56">
        <w:rPr>
          <w:rFonts w:ascii="Times New Roman" w:hAnsi="Times New Roman"/>
          <w:iCs/>
          <w:sz w:val="16"/>
          <w:szCs w:val="16"/>
          <w:shd w:val="clear" w:color="auto" w:fill="FFFFFF"/>
        </w:rPr>
        <w:t>[</w:t>
      </w:r>
      <w:r w:rsidRPr="009B60B4">
        <w:rPr>
          <w:rFonts w:ascii="Times New Roman" w:hAnsi="Times New Roman"/>
          <w:iCs/>
          <w:sz w:val="16"/>
          <w:szCs w:val="16"/>
          <w:shd w:val="clear" w:color="auto" w:fill="FFFFFF"/>
        </w:rPr>
        <w:t>и др.</w:t>
      </w:r>
      <w:r w:rsidR="002E1F56" w:rsidRPr="002E1F56">
        <w:rPr>
          <w:rFonts w:ascii="Times New Roman" w:hAnsi="Times New Roman"/>
          <w:iCs/>
          <w:sz w:val="16"/>
          <w:szCs w:val="16"/>
          <w:shd w:val="clear" w:color="auto" w:fill="FFFFFF"/>
        </w:rPr>
        <w:t>]</w:t>
      </w:r>
      <w:r w:rsidRPr="009B60B4">
        <w:rPr>
          <w:rFonts w:ascii="Times New Roman" w:hAnsi="Times New Roman"/>
          <w:iCs/>
          <w:sz w:val="16"/>
          <w:szCs w:val="16"/>
          <w:shd w:val="clear" w:color="auto" w:fill="FFFFFF"/>
        </w:rPr>
        <w:t xml:space="preserve"> // Молочное и мясное скотоводство. </w:t>
      </w:r>
      <w:r w:rsidRPr="009B60B4">
        <w:rPr>
          <w:rFonts w:ascii="Times New Roman" w:hAnsi="Times New Roman"/>
          <w:sz w:val="16"/>
          <w:szCs w:val="16"/>
          <w:lang w:val="uk-UA"/>
        </w:rPr>
        <w:t>–</w:t>
      </w:r>
      <w:r w:rsidRPr="009B60B4">
        <w:rPr>
          <w:rFonts w:ascii="Times New Roman" w:hAnsi="Times New Roman"/>
          <w:iCs/>
          <w:sz w:val="16"/>
          <w:szCs w:val="16"/>
          <w:shd w:val="clear" w:color="auto" w:fill="FFFFFF"/>
        </w:rPr>
        <w:t xml:space="preserve"> 2011. </w:t>
      </w:r>
      <w:r w:rsidRPr="009B60B4">
        <w:rPr>
          <w:rFonts w:ascii="Times New Roman" w:hAnsi="Times New Roman"/>
          <w:sz w:val="16"/>
          <w:szCs w:val="16"/>
          <w:lang w:val="uk-UA"/>
        </w:rPr>
        <w:t>– №</w:t>
      </w:r>
      <w:r w:rsidRPr="009B60B4">
        <w:rPr>
          <w:rFonts w:ascii="Times New Roman" w:hAnsi="Times New Roman"/>
          <w:iCs/>
          <w:sz w:val="16"/>
          <w:szCs w:val="16"/>
          <w:shd w:val="clear" w:color="auto" w:fill="FFFFFF"/>
        </w:rPr>
        <w:t xml:space="preserve"> 3. </w:t>
      </w:r>
      <w:r w:rsidRPr="009B60B4">
        <w:rPr>
          <w:rFonts w:ascii="Times New Roman" w:hAnsi="Times New Roman"/>
          <w:sz w:val="16"/>
          <w:szCs w:val="16"/>
          <w:lang w:val="uk-UA"/>
        </w:rPr>
        <w:t>–</w:t>
      </w:r>
      <w:r w:rsidRPr="009B60B4">
        <w:rPr>
          <w:rFonts w:ascii="Times New Roman" w:hAnsi="Times New Roman"/>
          <w:iCs/>
          <w:sz w:val="16"/>
          <w:szCs w:val="16"/>
          <w:shd w:val="clear" w:color="auto" w:fill="FFFFFF"/>
        </w:rPr>
        <w:t xml:space="preserve"> С. 9</w:t>
      </w:r>
      <w:r w:rsidR="009B60B4">
        <w:rPr>
          <w:rFonts w:ascii="Times New Roman" w:hAnsi="Times New Roman"/>
          <w:iCs/>
          <w:sz w:val="16"/>
          <w:szCs w:val="16"/>
          <w:shd w:val="clear" w:color="auto" w:fill="FFFFFF"/>
        </w:rPr>
        <w:t>−</w:t>
      </w:r>
      <w:r w:rsidRPr="009B60B4">
        <w:rPr>
          <w:rFonts w:ascii="Times New Roman" w:hAnsi="Times New Roman"/>
          <w:iCs/>
          <w:sz w:val="16"/>
          <w:szCs w:val="16"/>
          <w:shd w:val="clear" w:color="auto" w:fill="FFFFFF"/>
        </w:rPr>
        <w:t>11.</w:t>
      </w:r>
    </w:p>
    <w:p w:rsidR="00424AF2" w:rsidRPr="009B60B4" w:rsidRDefault="00424AF2" w:rsidP="00B05EA1">
      <w:pPr>
        <w:spacing w:after="0" w:line="240" w:lineRule="auto"/>
        <w:ind w:firstLine="284"/>
        <w:jc w:val="both"/>
        <w:rPr>
          <w:rFonts w:ascii="Times New Roman" w:hAnsi="Times New Roman"/>
          <w:sz w:val="16"/>
          <w:szCs w:val="16"/>
          <w:lang w:val="uk-UA"/>
        </w:rPr>
      </w:pPr>
      <w:r w:rsidRPr="009B60B4">
        <w:rPr>
          <w:rStyle w:val="desc"/>
          <w:rFonts w:ascii="Times New Roman" w:hAnsi="Times New Roman"/>
          <w:color w:val="000000"/>
          <w:sz w:val="16"/>
          <w:szCs w:val="16"/>
        </w:rPr>
        <w:t>3.</w:t>
      </w:r>
      <w:r w:rsidR="002E1F56">
        <w:rPr>
          <w:rStyle w:val="desc"/>
          <w:rFonts w:ascii="Times New Roman" w:hAnsi="Times New Roman"/>
          <w:color w:val="000000"/>
          <w:sz w:val="16"/>
          <w:szCs w:val="16"/>
        </w:rPr>
        <w:t> </w:t>
      </w:r>
      <w:r w:rsidRPr="002E1F56">
        <w:rPr>
          <w:rStyle w:val="desc"/>
          <w:rFonts w:ascii="Times New Roman" w:hAnsi="Times New Roman"/>
          <w:color w:val="000000"/>
          <w:spacing w:val="20"/>
          <w:sz w:val="16"/>
          <w:szCs w:val="16"/>
        </w:rPr>
        <w:t>Лебедев</w:t>
      </w:r>
      <w:r w:rsidR="009B60B4">
        <w:rPr>
          <w:rStyle w:val="desc"/>
          <w:rFonts w:ascii="Times New Roman" w:hAnsi="Times New Roman"/>
          <w:color w:val="000000"/>
          <w:sz w:val="16"/>
          <w:szCs w:val="16"/>
        </w:rPr>
        <w:t>,</w:t>
      </w:r>
      <w:r w:rsidRPr="009B60B4">
        <w:rPr>
          <w:rStyle w:val="desc"/>
          <w:rFonts w:ascii="Times New Roman" w:hAnsi="Times New Roman"/>
          <w:color w:val="000000"/>
          <w:sz w:val="16"/>
          <w:szCs w:val="16"/>
        </w:rPr>
        <w:t xml:space="preserve"> Н.</w:t>
      </w:r>
      <w:r w:rsidR="009B60B4">
        <w:rPr>
          <w:rStyle w:val="desc"/>
          <w:rFonts w:ascii="Times New Roman" w:hAnsi="Times New Roman"/>
          <w:color w:val="000000"/>
          <w:sz w:val="16"/>
          <w:szCs w:val="16"/>
        </w:rPr>
        <w:t> </w:t>
      </w:r>
      <w:r w:rsidRPr="009B60B4">
        <w:rPr>
          <w:rStyle w:val="desc"/>
          <w:rFonts w:ascii="Times New Roman" w:hAnsi="Times New Roman"/>
          <w:color w:val="000000"/>
          <w:sz w:val="16"/>
          <w:szCs w:val="16"/>
        </w:rPr>
        <w:t xml:space="preserve">А. </w:t>
      </w:r>
      <w:r w:rsidRPr="009B60B4">
        <w:rPr>
          <w:rFonts w:ascii="Times New Roman" w:hAnsi="Times New Roman"/>
          <w:color w:val="000000"/>
          <w:sz w:val="16"/>
          <w:szCs w:val="16"/>
        </w:rPr>
        <w:t>Устойчивость к замораживанию и оплодотворяющая спосо</w:t>
      </w:r>
      <w:r w:rsidRPr="009B60B4">
        <w:rPr>
          <w:rFonts w:ascii="Times New Roman" w:hAnsi="Times New Roman"/>
          <w:color w:val="000000"/>
          <w:sz w:val="16"/>
          <w:szCs w:val="16"/>
        </w:rPr>
        <w:t>б</w:t>
      </w:r>
      <w:r w:rsidRPr="009B60B4">
        <w:rPr>
          <w:rFonts w:ascii="Times New Roman" w:hAnsi="Times New Roman"/>
          <w:color w:val="000000"/>
          <w:sz w:val="16"/>
          <w:szCs w:val="16"/>
        </w:rPr>
        <w:t>ность спермы быков в зависимости от условий ее получения и разбавления</w:t>
      </w:r>
      <w:r w:rsidRPr="009B60B4">
        <w:rPr>
          <w:rFonts w:ascii="Times New Roman" w:hAnsi="Times New Roman"/>
          <w:sz w:val="16"/>
          <w:szCs w:val="16"/>
          <w:lang w:val="uk-UA"/>
        </w:rPr>
        <w:t xml:space="preserve">: </w:t>
      </w:r>
      <w:r w:rsidRPr="009B60B4">
        <w:rPr>
          <w:rFonts w:ascii="Times New Roman" w:hAnsi="Times New Roman"/>
          <w:sz w:val="16"/>
          <w:szCs w:val="16"/>
        </w:rPr>
        <w:t>а</w:t>
      </w:r>
      <w:r w:rsidR="00943C7B">
        <w:rPr>
          <w:rFonts w:ascii="Times New Roman" w:hAnsi="Times New Roman"/>
          <w:sz w:val="16"/>
          <w:szCs w:val="16"/>
          <w:lang w:val="uk-UA"/>
        </w:rPr>
        <w:t xml:space="preserve">втореф. дис. </w:t>
      </w:r>
      <w:r w:rsidR="002E1F56">
        <w:rPr>
          <w:rFonts w:ascii="Times New Roman" w:hAnsi="Times New Roman"/>
          <w:sz w:val="16"/>
          <w:szCs w:val="16"/>
          <w:lang w:val="uk-UA"/>
        </w:rPr>
        <w:t>…</w:t>
      </w:r>
      <w:r w:rsidR="00943C7B">
        <w:rPr>
          <w:rFonts w:ascii="Times New Roman" w:hAnsi="Times New Roman"/>
          <w:sz w:val="16"/>
          <w:szCs w:val="16"/>
        </w:rPr>
        <w:t xml:space="preserve"> </w:t>
      </w:r>
      <w:r w:rsidR="002E1F56">
        <w:rPr>
          <w:rFonts w:ascii="Times New Roman" w:hAnsi="Times New Roman"/>
          <w:sz w:val="16"/>
          <w:szCs w:val="16"/>
        </w:rPr>
        <w:t>к</w:t>
      </w:r>
      <w:r w:rsidR="00943C7B">
        <w:rPr>
          <w:rFonts w:ascii="Times New Roman" w:hAnsi="Times New Roman"/>
          <w:sz w:val="16"/>
          <w:szCs w:val="16"/>
          <w:lang w:val="uk-UA"/>
        </w:rPr>
        <w:t>анд. с.-х. наук:</w:t>
      </w:r>
      <w:r w:rsidRPr="009B60B4">
        <w:rPr>
          <w:rFonts w:ascii="Times New Roman" w:hAnsi="Times New Roman"/>
          <w:sz w:val="16"/>
          <w:szCs w:val="16"/>
          <w:lang w:val="uk-UA"/>
        </w:rPr>
        <w:t xml:space="preserve"> </w:t>
      </w:r>
      <w:r w:rsidRPr="009B60B4">
        <w:rPr>
          <w:rFonts w:ascii="Times New Roman" w:hAnsi="Times New Roman"/>
          <w:sz w:val="16"/>
          <w:szCs w:val="16"/>
        </w:rPr>
        <w:t>06.02.01</w:t>
      </w:r>
      <w:r w:rsidR="002E1F56">
        <w:rPr>
          <w:rFonts w:ascii="Times New Roman" w:hAnsi="Times New Roman"/>
          <w:sz w:val="16"/>
          <w:szCs w:val="16"/>
        </w:rPr>
        <w:t xml:space="preserve"> </w:t>
      </w:r>
      <w:r w:rsidRPr="009B60B4">
        <w:rPr>
          <w:rFonts w:ascii="Times New Roman" w:hAnsi="Times New Roman"/>
          <w:sz w:val="16"/>
          <w:szCs w:val="16"/>
        </w:rPr>
        <w:t>/</w:t>
      </w:r>
      <w:r w:rsidRPr="009B60B4">
        <w:rPr>
          <w:rFonts w:ascii="Times New Roman" w:hAnsi="Times New Roman"/>
          <w:sz w:val="16"/>
          <w:szCs w:val="16"/>
          <w:lang w:val="uk-UA"/>
        </w:rPr>
        <w:t> Н</w:t>
      </w:r>
      <w:r w:rsidRPr="009B60B4">
        <w:rPr>
          <w:rFonts w:ascii="Times New Roman" w:hAnsi="Times New Roman"/>
          <w:sz w:val="16"/>
          <w:szCs w:val="16"/>
        </w:rPr>
        <w:t>.</w:t>
      </w:r>
      <w:r w:rsidR="009B60B4">
        <w:rPr>
          <w:rFonts w:ascii="Times New Roman" w:hAnsi="Times New Roman"/>
          <w:sz w:val="16"/>
          <w:szCs w:val="16"/>
        </w:rPr>
        <w:t> </w:t>
      </w:r>
      <w:r w:rsidRPr="009B60B4">
        <w:rPr>
          <w:rFonts w:ascii="Times New Roman" w:hAnsi="Times New Roman"/>
          <w:sz w:val="16"/>
          <w:szCs w:val="16"/>
        </w:rPr>
        <w:t>А. Лебедев</w:t>
      </w:r>
      <w:r w:rsidRPr="009B60B4">
        <w:rPr>
          <w:rFonts w:ascii="Times New Roman" w:hAnsi="Times New Roman"/>
          <w:sz w:val="16"/>
          <w:szCs w:val="16"/>
          <w:lang w:val="uk-UA"/>
        </w:rPr>
        <w:t>. – Горки, 2000. – 20 с.</w:t>
      </w:r>
    </w:p>
    <w:p w:rsidR="00424AF2" w:rsidRPr="009B60B4" w:rsidRDefault="00424AF2" w:rsidP="00B05EA1">
      <w:pPr>
        <w:spacing w:after="0" w:line="240" w:lineRule="auto"/>
        <w:ind w:firstLine="284"/>
        <w:jc w:val="both"/>
        <w:rPr>
          <w:rFonts w:ascii="Times New Roman" w:hAnsi="Times New Roman"/>
          <w:sz w:val="16"/>
          <w:szCs w:val="16"/>
          <w:lang w:val="uk-UA"/>
        </w:rPr>
      </w:pPr>
      <w:r w:rsidRPr="009B60B4">
        <w:rPr>
          <w:rFonts w:ascii="Times New Roman" w:hAnsi="Times New Roman"/>
          <w:sz w:val="16"/>
          <w:szCs w:val="16"/>
          <w:lang w:val="uk-UA"/>
        </w:rPr>
        <w:t>4.</w:t>
      </w:r>
      <w:r w:rsidR="002E1F56">
        <w:rPr>
          <w:rFonts w:ascii="Times New Roman" w:hAnsi="Times New Roman"/>
          <w:sz w:val="16"/>
          <w:szCs w:val="16"/>
          <w:lang w:val="uk-UA"/>
        </w:rPr>
        <w:t> </w:t>
      </w:r>
      <w:r w:rsidRPr="002E1F56">
        <w:rPr>
          <w:rFonts w:ascii="Times New Roman" w:hAnsi="Times New Roman"/>
          <w:spacing w:val="20"/>
          <w:sz w:val="16"/>
          <w:szCs w:val="16"/>
          <w:lang w:val="uk-UA"/>
        </w:rPr>
        <w:t>Пелих</w:t>
      </w:r>
      <w:r w:rsidR="009B60B4">
        <w:rPr>
          <w:rFonts w:ascii="Times New Roman" w:hAnsi="Times New Roman"/>
          <w:sz w:val="16"/>
          <w:szCs w:val="16"/>
          <w:lang w:val="uk-UA"/>
        </w:rPr>
        <w:t>,</w:t>
      </w:r>
      <w:r w:rsidRPr="009B60B4">
        <w:rPr>
          <w:rFonts w:ascii="Times New Roman" w:hAnsi="Times New Roman"/>
          <w:sz w:val="16"/>
          <w:szCs w:val="16"/>
          <w:lang w:val="uk-UA"/>
        </w:rPr>
        <w:t xml:space="preserve"> Ю.</w:t>
      </w:r>
      <w:r w:rsidR="009B60B4">
        <w:rPr>
          <w:rFonts w:ascii="Times New Roman" w:hAnsi="Times New Roman"/>
          <w:sz w:val="16"/>
          <w:szCs w:val="16"/>
          <w:lang w:val="uk-UA"/>
        </w:rPr>
        <w:t> </w:t>
      </w:r>
      <w:r w:rsidRPr="009B60B4">
        <w:rPr>
          <w:rFonts w:ascii="Times New Roman" w:hAnsi="Times New Roman"/>
          <w:sz w:val="16"/>
          <w:szCs w:val="16"/>
          <w:lang w:val="uk-UA"/>
        </w:rPr>
        <w:t>С. Селекційна оцінка корів-первісток, отриманих за використання с</w:t>
      </w:r>
      <w:r w:rsidRPr="009B60B4">
        <w:rPr>
          <w:rFonts w:ascii="Times New Roman" w:hAnsi="Times New Roman"/>
          <w:sz w:val="16"/>
          <w:szCs w:val="16"/>
          <w:lang w:val="uk-UA"/>
        </w:rPr>
        <w:t>е</w:t>
      </w:r>
      <w:r w:rsidRPr="009B60B4">
        <w:rPr>
          <w:rFonts w:ascii="Times New Roman" w:hAnsi="Times New Roman"/>
          <w:sz w:val="16"/>
          <w:szCs w:val="16"/>
          <w:lang w:val="uk-UA"/>
        </w:rPr>
        <w:t>ксованої сперми / Ю.</w:t>
      </w:r>
      <w:r w:rsidR="009B60B4">
        <w:rPr>
          <w:rFonts w:ascii="Times New Roman" w:hAnsi="Times New Roman"/>
          <w:sz w:val="16"/>
          <w:szCs w:val="16"/>
          <w:lang w:val="uk-UA"/>
        </w:rPr>
        <w:t> </w:t>
      </w:r>
      <w:r w:rsidRPr="009B60B4">
        <w:rPr>
          <w:rFonts w:ascii="Times New Roman" w:hAnsi="Times New Roman"/>
          <w:sz w:val="16"/>
          <w:szCs w:val="16"/>
          <w:lang w:val="uk-UA"/>
        </w:rPr>
        <w:t>С. Пелих // Науковий вісник ЛНУВМБТ ім. С.</w:t>
      </w:r>
      <w:r w:rsidR="009B60B4">
        <w:rPr>
          <w:rFonts w:ascii="Times New Roman" w:hAnsi="Times New Roman"/>
          <w:sz w:val="16"/>
          <w:szCs w:val="16"/>
          <w:lang w:val="uk-UA"/>
        </w:rPr>
        <w:t> </w:t>
      </w:r>
      <w:r w:rsidRPr="009B60B4">
        <w:rPr>
          <w:rFonts w:ascii="Times New Roman" w:hAnsi="Times New Roman"/>
          <w:sz w:val="16"/>
          <w:szCs w:val="16"/>
          <w:lang w:val="uk-UA"/>
        </w:rPr>
        <w:t>Г. Гжицького. – Львів, 2012. – Т. 14. – № 3(53). – Ч. 3. – С. 144</w:t>
      </w:r>
      <w:r w:rsidR="009B60B4">
        <w:rPr>
          <w:rFonts w:ascii="Times New Roman" w:hAnsi="Times New Roman"/>
          <w:sz w:val="16"/>
          <w:szCs w:val="16"/>
          <w:lang w:val="uk-UA"/>
        </w:rPr>
        <w:t>−</w:t>
      </w:r>
      <w:r w:rsidRPr="009B60B4">
        <w:rPr>
          <w:rFonts w:ascii="Times New Roman" w:hAnsi="Times New Roman"/>
          <w:sz w:val="16"/>
          <w:szCs w:val="16"/>
          <w:lang w:val="uk-UA"/>
        </w:rPr>
        <w:t>148.</w:t>
      </w:r>
    </w:p>
    <w:p w:rsidR="00424AF2" w:rsidRPr="009B60B4" w:rsidRDefault="00424AF2" w:rsidP="00B05EA1">
      <w:pPr>
        <w:spacing w:after="0" w:line="240" w:lineRule="auto"/>
        <w:ind w:firstLine="284"/>
        <w:jc w:val="both"/>
        <w:rPr>
          <w:rFonts w:ascii="Times New Roman" w:hAnsi="Times New Roman"/>
          <w:sz w:val="16"/>
          <w:szCs w:val="16"/>
          <w:lang w:val="uk-UA"/>
        </w:rPr>
      </w:pPr>
      <w:r w:rsidRPr="009B60B4">
        <w:rPr>
          <w:rFonts w:ascii="Times New Roman" w:hAnsi="Times New Roman"/>
          <w:sz w:val="16"/>
          <w:szCs w:val="16"/>
        </w:rPr>
        <w:t>5.</w:t>
      </w:r>
      <w:r w:rsidR="002E1F56">
        <w:rPr>
          <w:rFonts w:ascii="Times New Roman" w:hAnsi="Times New Roman"/>
          <w:sz w:val="16"/>
          <w:szCs w:val="16"/>
        </w:rPr>
        <w:t> </w:t>
      </w:r>
      <w:r w:rsidRPr="002E1F56">
        <w:rPr>
          <w:rFonts w:ascii="Times New Roman" w:hAnsi="Times New Roman"/>
          <w:spacing w:val="20"/>
          <w:sz w:val="16"/>
          <w:szCs w:val="16"/>
        </w:rPr>
        <w:t>Пыжова</w:t>
      </w:r>
      <w:r w:rsidR="009B60B4">
        <w:rPr>
          <w:rFonts w:ascii="Times New Roman" w:hAnsi="Times New Roman"/>
          <w:sz w:val="16"/>
          <w:szCs w:val="16"/>
        </w:rPr>
        <w:t>,</w:t>
      </w:r>
      <w:r w:rsidRPr="009B60B4">
        <w:rPr>
          <w:rFonts w:ascii="Times New Roman" w:hAnsi="Times New Roman"/>
          <w:sz w:val="16"/>
          <w:szCs w:val="16"/>
        </w:rPr>
        <w:t xml:space="preserve"> Е.</w:t>
      </w:r>
      <w:r w:rsidR="002E1F56">
        <w:rPr>
          <w:rFonts w:ascii="Times New Roman" w:hAnsi="Times New Roman"/>
          <w:sz w:val="16"/>
          <w:szCs w:val="16"/>
        </w:rPr>
        <w:t> </w:t>
      </w:r>
      <w:r w:rsidRPr="009B60B4">
        <w:rPr>
          <w:rFonts w:ascii="Times New Roman" w:hAnsi="Times New Roman"/>
          <w:sz w:val="16"/>
          <w:szCs w:val="16"/>
        </w:rPr>
        <w:t xml:space="preserve">А. </w:t>
      </w:r>
      <w:r w:rsidRPr="009B60B4">
        <w:rPr>
          <w:rFonts w:ascii="Times New Roman" w:hAnsi="Times New Roman"/>
          <w:bCs/>
          <w:sz w:val="16"/>
          <w:szCs w:val="16"/>
        </w:rPr>
        <w:t>Оценка воспроизводительной способности быков-производите</w:t>
      </w:r>
      <w:r w:rsidR="002E1F56">
        <w:rPr>
          <w:rFonts w:ascii="Times New Roman" w:hAnsi="Times New Roman"/>
          <w:bCs/>
          <w:sz w:val="16"/>
          <w:szCs w:val="16"/>
        </w:rPr>
        <w:t>-</w:t>
      </w:r>
      <w:r w:rsidRPr="009B60B4">
        <w:rPr>
          <w:rFonts w:ascii="Times New Roman" w:hAnsi="Times New Roman"/>
          <w:bCs/>
          <w:sz w:val="16"/>
          <w:szCs w:val="16"/>
        </w:rPr>
        <w:t>лей по комплексу признаков</w:t>
      </w:r>
      <w:r w:rsidRPr="009B60B4">
        <w:rPr>
          <w:rFonts w:ascii="Times New Roman" w:hAnsi="Times New Roman"/>
          <w:sz w:val="16"/>
          <w:szCs w:val="16"/>
          <w:lang w:val="uk-UA"/>
        </w:rPr>
        <w:t xml:space="preserve">: </w:t>
      </w:r>
      <w:r w:rsidRPr="009B60B4">
        <w:rPr>
          <w:rFonts w:ascii="Times New Roman" w:hAnsi="Times New Roman"/>
          <w:sz w:val="16"/>
          <w:szCs w:val="16"/>
        </w:rPr>
        <w:t>а</w:t>
      </w:r>
      <w:r w:rsidR="00943C7B">
        <w:rPr>
          <w:rFonts w:ascii="Times New Roman" w:hAnsi="Times New Roman"/>
          <w:sz w:val="16"/>
          <w:szCs w:val="16"/>
          <w:lang w:val="uk-UA"/>
        </w:rPr>
        <w:t xml:space="preserve">втореф. дис. </w:t>
      </w:r>
      <w:r w:rsidR="002E1F56">
        <w:rPr>
          <w:rFonts w:ascii="Times New Roman" w:hAnsi="Times New Roman"/>
          <w:sz w:val="16"/>
          <w:szCs w:val="16"/>
          <w:lang w:val="uk-UA"/>
        </w:rPr>
        <w:t>…</w:t>
      </w:r>
      <w:r w:rsidR="00943C7B">
        <w:rPr>
          <w:rFonts w:ascii="Times New Roman" w:hAnsi="Times New Roman"/>
          <w:sz w:val="16"/>
          <w:szCs w:val="16"/>
          <w:lang w:val="uk-UA"/>
        </w:rPr>
        <w:t xml:space="preserve"> канд. биол. наук: </w:t>
      </w:r>
      <w:r w:rsidRPr="009B60B4">
        <w:rPr>
          <w:rFonts w:ascii="Times New Roman" w:hAnsi="Times New Roman"/>
          <w:sz w:val="16"/>
          <w:szCs w:val="16"/>
        </w:rPr>
        <w:t>06.02.07</w:t>
      </w:r>
      <w:r w:rsidR="002E1F56">
        <w:rPr>
          <w:rFonts w:ascii="Times New Roman" w:hAnsi="Times New Roman"/>
          <w:sz w:val="16"/>
          <w:szCs w:val="16"/>
        </w:rPr>
        <w:t xml:space="preserve"> </w:t>
      </w:r>
      <w:r w:rsidRPr="009B60B4">
        <w:rPr>
          <w:rFonts w:ascii="Times New Roman" w:hAnsi="Times New Roman"/>
          <w:sz w:val="16"/>
          <w:szCs w:val="16"/>
        </w:rPr>
        <w:t>/</w:t>
      </w:r>
      <w:r w:rsidR="00943C7B">
        <w:rPr>
          <w:rFonts w:ascii="Times New Roman" w:hAnsi="Times New Roman"/>
          <w:sz w:val="16"/>
          <w:szCs w:val="16"/>
        </w:rPr>
        <w:t xml:space="preserve"> </w:t>
      </w:r>
      <w:r w:rsidRPr="009B60B4">
        <w:rPr>
          <w:rFonts w:ascii="Times New Roman" w:hAnsi="Times New Roman"/>
          <w:sz w:val="16"/>
          <w:szCs w:val="16"/>
        </w:rPr>
        <w:t>Е.</w:t>
      </w:r>
      <w:r w:rsidR="009B60B4">
        <w:rPr>
          <w:rFonts w:ascii="Times New Roman" w:hAnsi="Times New Roman"/>
          <w:sz w:val="16"/>
          <w:szCs w:val="16"/>
        </w:rPr>
        <w:t> </w:t>
      </w:r>
      <w:r w:rsidRPr="009B60B4">
        <w:rPr>
          <w:rFonts w:ascii="Times New Roman" w:hAnsi="Times New Roman"/>
          <w:sz w:val="16"/>
          <w:szCs w:val="16"/>
        </w:rPr>
        <w:t>А. Пыж</w:t>
      </w:r>
      <w:r w:rsidRPr="009B60B4">
        <w:rPr>
          <w:rFonts w:ascii="Times New Roman" w:hAnsi="Times New Roman"/>
          <w:sz w:val="16"/>
          <w:szCs w:val="16"/>
        </w:rPr>
        <w:t>о</w:t>
      </w:r>
      <w:r w:rsidRPr="009B60B4">
        <w:rPr>
          <w:rFonts w:ascii="Times New Roman" w:hAnsi="Times New Roman"/>
          <w:sz w:val="16"/>
          <w:szCs w:val="16"/>
        </w:rPr>
        <w:t>ва</w:t>
      </w:r>
      <w:r w:rsidR="00943C7B">
        <w:rPr>
          <w:rFonts w:ascii="Times New Roman" w:hAnsi="Times New Roman"/>
          <w:sz w:val="16"/>
          <w:szCs w:val="16"/>
          <w:lang w:val="uk-UA"/>
        </w:rPr>
        <w:t>. </w:t>
      </w:r>
      <w:r w:rsidRPr="009B60B4">
        <w:rPr>
          <w:rFonts w:ascii="Times New Roman" w:hAnsi="Times New Roman"/>
          <w:sz w:val="16"/>
          <w:szCs w:val="16"/>
          <w:lang w:val="uk-UA"/>
        </w:rPr>
        <w:t>– 2011. – 21 с.</w:t>
      </w:r>
    </w:p>
    <w:p w:rsidR="00424AF2" w:rsidRPr="009B60B4" w:rsidRDefault="00424AF2" w:rsidP="00B05EA1">
      <w:pPr>
        <w:spacing w:after="0" w:line="240" w:lineRule="auto"/>
        <w:ind w:firstLine="284"/>
        <w:jc w:val="both"/>
        <w:rPr>
          <w:rFonts w:ascii="Times New Roman" w:hAnsi="Times New Roman"/>
          <w:sz w:val="16"/>
          <w:szCs w:val="16"/>
          <w:shd w:val="clear" w:color="auto" w:fill="FFFFFF"/>
        </w:rPr>
      </w:pPr>
      <w:r w:rsidRPr="009B60B4">
        <w:rPr>
          <w:rFonts w:ascii="Times New Roman" w:hAnsi="Times New Roman"/>
          <w:sz w:val="16"/>
          <w:szCs w:val="16"/>
          <w:shd w:val="clear" w:color="auto" w:fill="FFFFFF"/>
        </w:rPr>
        <w:t xml:space="preserve">6. </w:t>
      </w:r>
      <w:r w:rsidRPr="002E1F56">
        <w:rPr>
          <w:rFonts w:ascii="Times New Roman" w:hAnsi="Times New Roman"/>
          <w:spacing w:val="20"/>
          <w:sz w:val="16"/>
          <w:szCs w:val="16"/>
          <w:shd w:val="clear" w:color="auto" w:fill="FFFFFF"/>
        </w:rPr>
        <w:t>Турчанов</w:t>
      </w:r>
      <w:r w:rsidR="009B60B4">
        <w:rPr>
          <w:rFonts w:ascii="Times New Roman" w:hAnsi="Times New Roman"/>
          <w:sz w:val="16"/>
          <w:szCs w:val="16"/>
          <w:shd w:val="clear" w:color="auto" w:fill="FFFFFF"/>
        </w:rPr>
        <w:t>,</w:t>
      </w:r>
      <w:r w:rsidRPr="009B60B4">
        <w:rPr>
          <w:rFonts w:ascii="Times New Roman" w:hAnsi="Times New Roman"/>
          <w:sz w:val="16"/>
          <w:szCs w:val="16"/>
          <w:shd w:val="clear" w:color="auto" w:fill="FFFFFF"/>
        </w:rPr>
        <w:t xml:space="preserve"> С. Биологическая ценность оттаянной спермы / С. Турчанов // Ж</w:t>
      </w:r>
      <w:r w:rsidRPr="009B60B4">
        <w:rPr>
          <w:rFonts w:ascii="Times New Roman" w:hAnsi="Times New Roman"/>
          <w:sz w:val="16"/>
          <w:szCs w:val="16"/>
          <w:shd w:val="clear" w:color="auto" w:fill="FFFFFF"/>
        </w:rPr>
        <w:t>и</w:t>
      </w:r>
      <w:r w:rsidRPr="009B60B4">
        <w:rPr>
          <w:rFonts w:ascii="Times New Roman" w:hAnsi="Times New Roman"/>
          <w:sz w:val="16"/>
          <w:szCs w:val="16"/>
          <w:shd w:val="clear" w:color="auto" w:fill="FFFFFF"/>
        </w:rPr>
        <w:t xml:space="preserve">вотноводство России. </w:t>
      </w:r>
      <w:r w:rsidRPr="009B60B4">
        <w:rPr>
          <w:rFonts w:ascii="Times New Roman" w:hAnsi="Times New Roman"/>
          <w:sz w:val="16"/>
          <w:szCs w:val="16"/>
          <w:lang w:val="uk-UA"/>
        </w:rPr>
        <w:t>–</w:t>
      </w:r>
      <w:r w:rsidRPr="009B60B4">
        <w:rPr>
          <w:rFonts w:ascii="Times New Roman" w:hAnsi="Times New Roman"/>
          <w:sz w:val="16"/>
          <w:szCs w:val="16"/>
          <w:shd w:val="clear" w:color="auto" w:fill="FFFFFF"/>
        </w:rPr>
        <w:t xml:space="preserve"> 2007. </w:t>
      </w:r>
      <w:r w:rsidRPr="009B60B4">
        <w:rPr>
          <w:rFonts w:ascii="Times New Roman" w:hAnsi="Times New Roman"/>
          <w:sz w:val="16"/>
          <w:szCs w:val="16"/>
          <w:lang w:val="uk-UA"/>
        </w:rPr>
        <w:t>–</w:t>
      </w:r>
      <w:r w:rsidRPr="009B60B4">
        <w:rPr>
          <w:rStyle w:val="apple-converted-space"/>
          <w:rFonts w:ascii="Times New Roman" w:hAnsi="Times New Roman"/>
          <w:sz w:val="16"/>
          <w:szCs w:val="16"/>
          <w:shd w:val="clear" w:color="auto" w:fill="FFFFFF"/>
        </w:rPr>
        <w:t> №</w:t>
      </w:r>
      <w:r w:rsidRPr="009B60B4">
        <w:rPr>
          <w:rFonts w:ascii="Times New Roman" w:hAnsi="Times New Roman"/>
          <w:bCs/>
          <w:sz w:val="16"/>
          <w:szCs w:val="16"/>
          <w:shd w:val="clear" w:color="auto" w:fill="FFFFFF"/>
        </w:rPr>
        <w:t xml:space="preserve"> 8</w:t>
      </w:r>
      <w:r w:rsidRPr="009B60B4">
        <w:rPr>
          <w:rFonts w:ascii="Times New Roman" w:hAnsi="Times New Roman"/>
          <w:sz w:val="16"/>
          <w:szCs w:val="16"/>
          <w:shd w:val="clear" w:color="auto" w:fill="FFFFFF"/>
        </w:rPr>
        <w:t xml:space="preserve">. </w:t>
      </w:r>
      <w:r w:rsidRPr="009B60B4">
        <w:rPr>
          <w:rFonts w:ascii="Times New Roman" w:hAnsi="Times New Roman"/>
          <w:sz w:val="16"/>
          <w:szCs w:val="16"/>
          <w:lang w:val="uk-UA"/>
        </w:rPr>
        <w:t>–</w:t>
      </w:r>
      <w:r w:rsidRPr="009B60B4">
        <w:rPr>
          <w:rFonts w:ascii="Times New Roman" w:hAnsi="Times New Roman"/>
          <w:sz w:val="16"/>
          <w:szCs w:val="16"/>
          <w:shd w:val="clear" w:color="auto" w:fill="FFFFFF"/>
        </w:rPr>
        <w:t xml:space="preserve"> С. 45.</w:t>
      </w:r>
    </w:p>
    <w:p w:rsidR="00424AF2" w:rsidRPr="009B60B4" w:rsidRDefault="00424AF2" w:rsidP="00B05EA1">
      <w:pPr>
        <w:spacing w:after="0" w:line="240" w:lineRule="auto"/>
        <w:ind w:firstLine="284"/>
        <w:jc w:val="both"/>
        <w:rPr>
          <w:rFonts w:ascii="Times New Roman" w:hAnsi="Times New Roman"/>
          <w:sz w:val="16"/>
          <w:szCs w:val="16"/>
          <w:lang w:val="uk-UA"/>
        </w:rPr>
      </w:pPr>
      <w:r w:rsidRPr="009B60B4">
        <w:rPr>
          <w:rFonts w:ascii="Times New Roman" w:hAnsi="Times New Roman"/>
          <w:sz w:val="16"/>
          <w:szCs w:val="16"/>
        </w:rPr>
        <w:t>7</w:t>
      </w:r>
      <w:r w:rsidRPr="009B60B4">
        <w:rPr>
          <w:rFonts w:ascii="Times New Roman" w:hAnsi="Times New Roman"/>
          <w:sz w:val="16"/>
          <w:szCs w:val="16"/>
          <w:lang w:val="uk-UA"/>
        </w:rPr>
        <w:t xml:space="preserve">. </w:t>
      </w:r>
      <w:r w:rsidRPr="002E1F56">
        <w:rPr>
          <w:rFonts w:ascii="Times New Roman" w:hAnsi="Times New Roman"/>
          <w:spacing w:val="20"/>
          <w:sz w:val="16"/>
          <w:szCs w:val="16"/>
          <w:lang w:val="uk-UA"/>
        </w:rPr>
        <w:t>Черняк</w:t>
      </w:r>
      <w:r w:rsidR="009B60B4">
        <w:rPr>
          <w:rFonts w:ascii="Times New Roman" w:hAnsi="Times New Roman"/>
          <w:sz w:val="16"/>
          <w:szCs w:val="16"/>
          <w:lang w:val="uk-UA"/>
        </w:rPr>
        <w:t>,</w:t>
      </w:r>
      <w:r w:rsidRPr="009B60B4">
        <w:rPr>
          <w:rFonts w:ascii="Times New Roman" w:hAnsi="Times New Roman"/>
          <w:sz w:val="16"/>
          <w:szCs w:val="16"/>
          <w:lang w:val="uk-UA"/>
        </w:rPr>
        <w:t xml:space="preserve"> Н.</w:t>
      </w:r>
      <w:r w:rsidR="009B60B4">
        <w:rPr>
          <w:rFonts w:ascii="Times New Roman" w:hAnsi="Times New Roman"/>
          <w:sz w:val="16"/>
          <w:szCs w:val="16"/>
          <w:lang w:val="uk-UA"/>
        </w:rPr>
        <w:t> </w:t>
      </w:r>
      <w:r w:rsidRPr="009B60B4">
        <w:rPr>
          <w:rFonts w:ascii="Times New Roman" w:hAnsi="Times New Roman"/>
          <w:sz w:val="16"/>
          <w:szCs w:val="16"/>
          <w:lang w:val="uk-UA"/>
        </w:rPr>
        <w:t>Г. Використання сексованої сперми бугаїв у молочному скотарстві / Н.</w:t>
      </w:r>
      <w:r w:rsidR="009B60B4">
        <w:rPr>
          <w:rFonts w:ascii="Times New Roman" w:hAnsi="Times New Roman"/>
          <w:sz w:val="16"/>
          <w:szCs w:val="16"/>
          <w:lang w:val="uk-UA"/>
        </w:rPr>
        <w:t> </w:t>
      </w:r>
      <w:r w:rsidRPr="009B60B4">
        <w:rPr>
          <w:rFonts w:ascii="Times New Roman" w:hAnsi="Times New Roman"/>
          <w:sz w:val="16"/>
          <w:szCs w:val="16"/>
          <w:lang w:val="uk-UA"/>
        </w:rPr>
        <w:t>Г. Черняк, О.</w:t>
      </w:r>
      <w:r w:rsidR="009B60B4">
        <w:rPr>
          <w:rFonts w:ascii="Times New Roman" w:hAnsi="Times New Roman"/>
          <w:sz w:val="16"/>
          <w:szCs w:val="16"/>
          <w:lang w:val="uk-UA"/>
        </w:rPr>
        <w:t> </w:t>
      </w:r>
      <w:r w:rsidRPr="009B60B4">
        <w:rPr>
          <w:rFonts w:ascii="Times New Roman" w:hAnsi="Times New Roman"/>
          <w:sz w:val="16"/>
          <w:szCs w:val="16"/>
          <w:lang w:val="uk-UA"/>
        </w:rPr>
        <w:t>П. Гончарук // Розведення і генетика тварин. – 2012. – Вип. 46. – С.</w:t>
      </w:r>
      <w:r w:rsidR="002E1F56">
        <w:rPr>
          <w:rFonts w:ascii="Times New Roman" w:hAnsi="Times New Roman"/>
          <w:sz w:val="16"/>
          <w:szCs w:val="16"/>
          <w:lang w:val="uk-UA"/>
        </w:rPr>
        <w:t> </w:t>
      </w:r>
      <w:r w:rsidRPr="009B60B4">
        <w:rPr>
          <w:rFonts w:ascii="Times New Roman" w:hAnsi="Times New Roman"/>
          <w:sz w:val="16"/>
          <w:szCs w:val="16"/>
          <w:lang w:val="uk-UA"/>
        </w:rPr>
        <w:t>223</w:t>
      </w:r>
      <w:r w:rsidR="009B60B4">
        <w:rPr>
          <w:rFonts w:ascii="Times New Roman" w:hAnsi="Times New Roman"/>
          <w:sz w:val="16"/>
          <w:szCs w:val="16"/>
          <w:lang w:val="uk-UA"/>
        </w:rPr>
        <w:t>−</w:t>
      </w:r>
      <w:r w:rsidRPr="009B60B4">
        <w:rPr>
          <w:rFonts w:ascii="Times New Roman" w:hAnsi="Times New Roman"/>
          <w:sz w:val="16"/>
          <w:szCs w:val="16"/>
          <w:lang w:val="uk-UA"/>
        </w:rPr>
        <w:t>226.</w:t>
      </w:r>
    </w:p>
    <w:p w:rsidR="00943C7B" w:rsidRDefault="00943C7B" w:rsidP="00557AD3">
      <w:pPr>
        <w:spacing w:after="0" w:line="240" w:lineRule="auto"/>
        <w:rPr>
          <w:rFonts w:ascii="Times New Roman" w:hAnsi="Times New Roman"/>
          <w:sz w:val="20"/>
          <w:szCs w:val="20"/>
        </w:rPr>
      </w:pPr>
    </w:p>
    <w:p w:rsidR="00557AD3" w:rsidRDefault="00557AD3" w:rsidP="00557AD3">
      <w:pPr>
        <w:spacing w:after="0" w:line="240" w:lineRule="auto"/>
        <w:rPr>
          <w:rFonts w:ascii="Times New Roman" w:hAnsi="Times New Roman"/>
          <w:color w:val="000000"/>
          <w:sz w:val="20"/>
          <w:szCs w:val="20"/>
          <w:shd w:val="clear" w:color="auto" w:fill="FFFFFF"/>
        </w:rPr>
      </w:pPr>
      <w:r w:rsidRPr="0007220E">
        <w:rPr>
          <w:rFonts w:ascii="Times New Roman" w:hAnsi="Times New Roman"/>
          <w:sz w:val="20"/>
          <w:szCs w:val="20"/>
        </w:rPr>
        <w:t xml:space="preserve">УДК </w:t>
      </w:r>
      <w:r w:rsidRPr="0007220E">
        <w:rPr>
          <w:rFonts w:ascii="Times New Roman" w:hAnsi="Times New Roman"/>
          <w:color w:val="000000"/>
          <w:sz w:val="20"/>
          <w:szCs w:val="20"/>
          <w:shd w:val="clear" w:color="auto" w:fill="FFFFFF"/>
        </w:rPr>
        <w:t>636.4.082.43</w:t>
      </w:r>
    </w:p>
    <w:p w:rsidR="00557AD3" w:rsidRPr="00422EFE" w:rsidRDefault="00557AD3" w:rsidP="00557AD3">
      <w:pPr>
        <w:spacing w:after="0" w:line="240" w:lineRule="auto"/>
        <w:rPr>
          <w:rFonts w:ascii="Times New Roman" w:hAnsi="Times New Roman"/>
          <w:sz w:val="14"/>
          <w:szCs w:val="20"/>
        </w:rPr>
      </w:pPr>
    </w:p>
    <w:p w:rsidR="00557AD3" w:rsidRPr="0007220E" w:rsidRDefault="00557AD3" w:rsidP="00557AD3">
      <w:pPr>
        <w:spacing w:after="0" w:line="240" w:lineRule="auto"/>
        <w:jc w:val="center"/>
        <w:rPr>
          <w:rFonts w:ascii="Times New Roman" w:eastAsia="Times New Roman" w:hAnsi="Times New Roman"/>
          <w:b/>
          <w:bCs/>
          <w:color w:val="000000"/>
          <w:sz w:val="20"/>
          <w:szCs w:val="20"/>
          <w:lang w:eastAsia="uk-UA"/>
        </w:rPr>
      </w:pPr>
      <w:r w:rsidRPr="0007220E">
        <w:rPr>
          <w:rFonts w:ascii="Times New Roman" w:eastAsia="Times New Roman" w:hAnsi="Times New Roman"/>
          <w:b/>
          <w:bCs/>
          <w:color w:val="000000"/>
          <w:sz w:val="20"/>
          <w:szCs w:val="20"/>
          <w:lang w:eastAsia="uk-UA"/>
        </w:rPr>
        <w:t>ОТКОРМОЧНЫЕ И УБОЙНЫЕ КАЧЕСТВА ГИБРИДНЫХ СВИНЕЙ ПРИ РАЗЛИЧНОЙ ИНТЕНСИВНОСТИ ИХ РОСТА</w:t>
      </w:r>
    </w:p>
    <w:p w:rsidR="00557AD3" w:rsidRPr="00422EFE" w:rsidRDefault="00557AD3" w:rsidP="00557AD3">
      <w:pPr>
        <w:spacing w:after="0" w:line="240" w:lineRule="auto"/>
        <w:ind w:firstLine="284"/>
        <w:jc w:val="center"/>
        <w:rPr>
          <w:rFonts w:ascii="Times New Roman" w:eastAsia="Times New Roman" w:hAnsi="Times New Roman"/>
          <w:color w:val="000000"/>
          <w:sz w:val="12"/>
          <w:szCs w:val="20"/>
          <w:lang w:eastAsia="uk-UA"/>
        </w:rPr>
      </w:pPr>
    </w:p>
    <w:p w:rsidR="00101419" w:rsidRDefault="00101419" w:rsidP="00101419">
      <w:pPr>
        <w:spacing w:after="0" w:line="240" w:lineRule="auto"/>
        <w:jc w:val="center"/>
        <w:rPr>
          <w:rFonts w:ascii="Times New Roman" w:hAnsi="Times New Roman"/>
          <w:sz w:val="20"/>
          <w:szCs w:val="20"/>
        </w:rPr>
      </w:pPr>
      <w:r w:rsidRPr="00101419">
        <w:rPr>
          <w:rFonts w:ascii="Times New Roman" w:hAnsi="Times New Roman"/>
          <w:sz w:val="20"/>
          <w:szCs w:val="20"/>
        </w:rPr>
        <w:t>Н. Г. ПОВОД, Е. А. САМОХИНА, А. Б. КИСЕЛЕВ</w:t>
      </w:r>
      <w:r>
        <w:rPr>
          <w:rFonts w:ascii="Times New Roman" w:hAnsi="Times New Roman"/>
          <w:sz w:val="20"/>
          <w:szCs w:val="20"/>
        </w:rPr>
        <w:t xml:space="preserve">, </w:t>
      </w:r>
    </w:p>
    <w:p w:rsidR="00557AD3" w:rsidRPr="00101419" w:rsidRDefault="00101419" w:rsidP="00101419">
      <w:pPr>
        <w:spacing w:after="0" w:line="240" w:lineRule="auto"/>
        <w:jc w:val="center"/>
        <w:rPr>
          <w:rFonts w:ascii="Times New Roman" w:hAnsi="Times New Roman"/>
          <w:sz w:val="20"/>
          <w:szCs w:val="20"/>
        </w:rPr>
      </w:pPr>
      <w:r w:rsidRPr="00101419">
        <w:rPr>
          <w:rFonts w:ascii="Times New Roman" w:hAnsi="Times New Roman"/>
          <w:sz w:val="20"/>
          <w:szCs w:val="20"/>
        </w:rPr>
        <w:t>В. В. СТАРОБОР, В. М. НЕЧМИЛОВ</w:t>
      </w:r>
    </w:p>
    <w:p w:rsidR="00557AD3" w:rsidRPr="00422EFE" w:rsidRDefault="00557AD3" w:rsidP="00557AD3">
      <w:pPr>
        <w:spacing w:after="0" w:line="240" w:lineRule="auto"/>
        <w:ind w:firstLine="284"/>
        <w:rPr>
          <w:rFonts w:ascii="Times New Roman" w:hAnsi="Times New Roman"/>
          <w:sz w:val="10"/>
          <w:szCs w:val="20"/>
        </w:rPr>
      </w:pPr>
    </w:p>
    <w:p w:rsidR="00626720" w:rsidRDefault="00557AD3" w:rsidP="00101419">
      <w:pPr>
        <w:spacing w:after="0" w:line="240" w:lineRule="auto"/>
        <w:jc w:val="center"/>
        <w:rPr>
          <w:rFonts w:ascii="Times New Roman" w:hAnsi="Times New Roman"/>
          <w:sz w:val="16"/>
          <w:szCs w:val="16"/>
        </w:rPr>
      </w:pPr>
      <w:r w:rsidRPr="00101419">
        <w:rPr>
          <w:rFonts w:ascii="Times New Roman" w:hAnsi="Times New Roman"/>
          <w:sz w:val="16"/>
          <w:szCs w:val="16"/>
        </w:rPr>
        <w:t xml:space="preserve">Сумской национальный аграрный университет, </w:t>
      </w:r>
    </w:p>
    <w:p w:rsidR="00557AD3" w:rsidRPr="00101419" w:rsidRDefault="00557AD3" w:rsidP="00101419">
      <w:pPr>
        <w:spacing w:after="0" w:line="240" w:lineRule="auto"/>
        <w:jc w:val="center"/>
        <w:rPr>
          <w:rFonts w:ascii="Times New Roman" w:hAnsi="Times New Roman"/>
          <w:sz w:val="16"/>
          <w:szCs w:val="16"/>
        </w:rPr>
      </w:pPr>
      <w:r w:rsidRPr="00101419">
        <w:rPr>
          <w:rFonts w:ascii="Times New Roman" w:hAnsi="Times New Roman"/>
          <w:sz w:val="16"/>
          <w:szCs w:val="16"/>
        </w:rPr>
        <w:t xml:space="preserve">г. Сумы, </w:t>
      </w:r>
      <w:r w:rsidR="00101419" w:rsidRPr="00101419">
        <w:rPr>
          <w:rFonts w:ascii="Times New Roman" w:hAnsi="Times New Roman"/>
          <w:sz w:val="16"/>
          <w:szCs w:val="16"/>
        </w:rPr>
        <w:t>Украина</w:t>
      </w:r>
    </w:p>
    <w:p w:rsidR="00557AD3" w:rsidRPr="00422EFE" w:rsidRDefault="00557AD3" w:rsidP="00557AD3">
      <w:pPr>
        <w:spacing w:after="0" w:line="240" w:lineRule="auto"/>
        <w:ind w:firstLine="284"/>
        <w:jc w:val="center"/>
        <w:rPr>
          <w:rFonts w:ascii="Times New Roman" w:hAnsi="Times New Roman"/>
          <w:i/>
          <w:sz w:val="10"/>
          <w:szCs w:val="20"/>
        </w:rPr>
      </w:pPr>
    </w:p>
    <w:p w:rsidR="00557AD3" w:rsidRPr="0007220E" w:rsidRDefault="00557AD3" w:rsidP="0075053F">
      <w:pPr>
        <w:spacing w:after="0" w:line="235" w:lineRule="auto"/>
        <w:ind w:firstLine="284"/>
        <w:jc w:val="both"/>
        <w:rPr>
          <w:rFonts w:ascii="Times New Roman" w:eastAsia="Times New Roman" w:hAnsi="Times New Roman"/>
          <w:color w:val="000000"/>
          <w:sz w:val="20"/>
          <w:szCs w:val="20"/>
          <w:lang w:eastAsia="uk-UA"/>
        </w:rPr>
      </w:pPr>
      <w:r w:rsidRPr="00101419">
        <w:rPr>
          <w:rStyle w:val="FontStyle29"/>
          <w:sz w:val="20"/>
          <w:szCs w:val="20"/>
          <w:lang w:eastAsia="uk-UA"/>
        </w:rPr>
        <w:t>Введение</w:t>
      </w:r>
      <w:r w:rsidRPr="00101419">
        <w:rPr>
          <w:rFonts w:ascii="Times New Roman" w:eastAsia="Times New Roman" w:hAnsi="Times New Roman"/>
          <w:b/>
          <w:bCs/>
          <w:color w:val="000000"/>
          <w:sz w:val="20"/>
          <w:szCs w:val="20"/>
          <w:lang w:eastAsia="uk-UA"/>
        </w:rPr>
        <w:t>.</w:t>
      </w:r>
      <w:r w:rsidRPr="0007220E">
        <w:rPr>
          <w:rFonts w:ascii="Times New Roman" w:eastAsia="Times New Roman" w:hAnsi="Times New Roman"/>
          <w:color w:val="000000"/>
          <w:sz w:val="20"/>
          <w:szCs w:val="20"/>
          <w:lang w:eastAsia="uk-UA"/>
        </w:rPr>
        <w:t xml:space="preserve"> В условиях интенсивного производства свинины  суще</w:t>
      </w:r>
      <w:r w:rsidR="00F54022">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ственно возросли требования к технологиям в свиноводстве. Вопросам влияния интенсивности роста свиней на их продуктивные качества посвящено много публикаций в отечественных и зарубежных источ</w:t>
      </w:r>
      <w:r w:rsidR="00BE0490">
        <w:rPr>
          <w:rFonts w:ascii="Times New Roman" w:eastAsia="Times New Roman" w:hAnsi="Times New Roman"/>
          <w:color w:val="000000"/>
          <w:sz w:val="20"/>
          <w:szCs w:val="20"/>
          <w:lang w:eastAsia="uk-UA"/>
        </w:rPr>
        <w:softHyphen/>
      </w:r>
      <w:r w:rsidR="00626720">
        <w:rPr>
          <w:rFonts w:ascii="Times New Roman" w:eastAsia="Times New Roman" w:hAnsi="Times New Roman"/>
          <w:color w:val="000000"/>
          <w:sz w:val="20"/>
          <w:szCs w:val="20"/>
          <w:lang w:eastAsia="uk-UA"/>
        </w:rPr>
        <w:t>никах</w:t>
      </w:r>
      <w:r w:rsidRPr="0007220E">
        <w:rPr>
          <w:rFonts w:ascii="Times New Roman" w:eastAsia="Times New Roman" w:hAnsi="Times New Roman"/>
          <w:color w:val="000000"/>
          <w:sz w:val="20"/>
          <w:szCs w:val="20"/>
          <w:lang w:eastAsia="uk-UA"/>
        </w:rPr>
        <w:t>. Использование в процессе производства свинины в Укра</w:t>
      </w:r>
      <w:r w:rsidR="0075053F">
        <w:rPr>
          <w:rFonts w:ascii="Times New Roman" w:eastAsia="Times New Roman" w:hAnsi="Times New Roman"/>
          <w:color w:val="000000"/>
          <w:sz w:val="20"/>
          <w:szCs w:val="20"/>
          <w:lang w:eastAsia="uk-UA"/>
        </w:rPr>
        <w:t>ине</w:t>
      </w:r>
      <w:r w:rsidRPr="0007220E">
        <w:rPr>
          <w:rFonts w:ascii="Times New Roman" w:eastAsia="Times New Roman" w:hAnsi="Times New Roman"/>
          <w:color w:val="000000"/>
          <w:sz w:val="20"/>
          <w:szCs w:val="20"/>
          <w:lang w:eastAsia="uk-UA"/>
        </w:rPr>
        <w:t xml:space="preserve"> современных достижений европейской и мировой генетики требует более глубоких знаний относительно влияния интенсивности роста свиней на их откормочные и убойные показатели, особенно на качес</w:t>
      </w:r>
      <w:r w:rsidRPr="0007220E">
        <w:rPr>
          <w:rFonts w:ascii="Times New Roman" w:eastAsia="Times New Roman" w:hAnsi="Times New Roman"/>
          <w:color w:val="000000"/>
          <w:sz w:val="20"/>
          <w:szCs w:val="20"/>
          <w:lang w:eastAsia="uk-UA"/>
        </w:rPr>
        <w:t>т</w:t>
      </w:r>
      <w:r w:rsidRPr="0007220E">
        <w:rPr>
          <w:rFonts w:ascii="Times New Roman" w:eastAsia="Times New Roman" w:hAnsi="Times New Roman"/>
          <w:color w:val="000000"/>
          <w:sz w:val="20"/>
          <w:szCs w:val="20"/>
          <w:lang w:eastAsia="uk-UA"/>
        </w:rPr>
        <w:t>во свинины.</w:t>
      </w:r>
    </w:p>
    <w:p w:rsidR="00422EFE" w:rsidRDefault="00557AD3" w:rsidP="0075053F">
      <w:pPr>
        <w:spacing w:after="0" w:line="235" w:lineRule="auto"/>
        <w:ind w:firstLine="284"/>
        <w:jc w:val="both"/>
        <w:rPr>
          <w:rFonts w:ascii="Times New Roman" w:eastAsia="Times New Roman" w:hAnsi="Times New Roman"/>
          <w:color w:val="000000"/>
          <w:sz w:val="20"/>
          <w:szCs w:val="20"/>
          <w:lang w:eastAsia="uk-UA"/>
        </w:rPr>
      </w:pPr>
      <w:r w:rsidRPr="00422EFE">
        <w:rPr>
          <w:rFonts w:ascii="Times New Roman" w:hAnsi="Times New Roman"/>
          <w:b/>
          <w:sz w:val="20"/>
          <w:szCs w:val="20"/>
        </w:rPr>
        <w:t>Анализ источников</w:t>
      </w:r>
      <w:r w:rsidRPr="00422EFE">
        <w:rPr>
          <w:rFonts w:ascii="Times New Roman" w:hAnsi="Times New Roman"/>
          <w:sz w:val="20"/>
          <w:szCs w:val="20"/>
        </w:rPr>
        <w:t>.</w:t>
      </w:r>
      <w:r w:rsidRPr="0007220E">
        <w:rPr>
          <w:rFonts w:ascii="Times New Roman" w:hAnsi="Times New Roman"/>
          <w:sz w:val="20"/>
          <w:szCs w:val="20"/>
        </w:rPr>
        <w:t xml:space="preserve"> </w:t>
      </w:r>
      <w:r w:rsidRPr="0007220E">
        <w:rPr>
          <w:rFonts w:ascii="Times New Roman" w:eastAsia="Times New Roman" w:hAnsi="Times New Roman"/>
          <w:color w:val="000000"/>
          <w:sz w:val="20"/>
          <w:szCs w:val="20"/>
          <w:lang w:eastAsia="uk-UA"/>
        </w:rPr>
        <w:t>Как отмечает Г. А. Бирт</w:t>
      </w:r>
      <w:r>
        <w:rPr>
          <w:rFonts w:ascii="Times New Roman" w:eastAsia="Times New Roman" w:hAnsi="Times New Roman"/>
          <w:color w:val="000000"/>
          <w:sz w:val="20"/>
          <w:szCs w:val="20"/>
          <w:lang w:eastAsia="uk-UA"/>
        </w:rPr>
        <w:t>а</w:t>
      </w:r>
      <w:r w:rsidRPr="0007220E">
        <w:rPr>
          <w:rFonts w:ascii="Times New Roman" w:eastAsia="Times New Roman" w:hAnsi="Times New Roman"/>
          <w:color w:val="000000"/>
          <w:sz w:val="20"/>
          <w:szCs w:val="20"/>
          <w:lang w:eastAsia="uk-UA"/>
        </w:rPr>
        <w:t> [2], кроме генетиче</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ской обусловленности</w:t>
      </w:r>
      <w:r w:rsidR="00626720">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 xml:space="preserve"> на качество свинины существенно влияют ус</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ловия выращивания и откорма животных, их возраст, живая масса, особенности кормления, транспортировки и убой.</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Скороспелость сви</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ней</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считается одним из основных признаков их продуктивности [9]. </w:t>
      </w:r>
    </w:p>
    <w:p w:rsidR="00557AD3" w:rsidRPr="0007220E" w:rsidRDefault="00557AD3" w:rsidP="0075053F">
      <w:pPr>
        <w:spacing w:after="0" w:line="235"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Особенно важно учитывать эти факторы при откорме молод</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няка свиней, поскольку продолжительность пребывания молодняка на откорме, затраты кормов и средств на приросты живой массы явля</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ются обратно пропорциональными их скороспелости</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[7].</w:t>
      </w:r>
    </w:p>
    <w:p w:rsidR="00557AD3" w:rsidRPr="0007220E" w:rsidRDefault="00557AD3" w:rsidP="0075053F">
      <w:pPr>
        <w:spacing w:after="0" w:line="235"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По данным многих авторов [2, 4, 5]</w:t>
      </w:r>
      <w:r w:rsidR="00626720">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 xml:space="preserve"> корреляция между мясностью туш и затратами корма на</w:t>
      </w:r>
      <w:r>
        <w:rPr>
          <w:rFonts w:ascii="Times New Roman" w:eastAsia="Times New Roman" w:hAnsi="Times New Roman"/>
          <w:color w:val="000000"/>
          <w:sz w:val="20"/>
          <w:szCs w:val="20"/>
          <w:lang w:eastAsia="uk-UA"/>
        </w:rPr>
        <w:t xml:space="preserve"> </w:t>
      </w:r>
      <w:smartTag w:uri="urn:schemas-microsoft-com:office:smarttags" w:element="metricconverter">
        <w:smartTagPr>
          <w:attr w:name="ProductID" w:val="1 кг"/>
        </w:smartTagPr>
        <w:r w:rsidRPr="0007220E">
          <w:rPr>
            <w:rFonts w:ascii="Times New Roman" w:eastAsia="Times New Roman" w:hAnsi="Times New Roman"/>
            <w:color w:val="000000"/>
            <w:sz w:val="20"/>
            <w:szCs w:val="20"/>
            <w:lang w:eastAsia="uk-UA"/>
          </w:rPr>
          <w:t>1</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кг</w:t>
        </w:r>
      </w:smartTag>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прироста негативн</w:t>
      </w:r>
      <w:r>
        <w:rPr>
          <w:rFonts w:ascii="Times New Roman" w:eastAsia="Times New Roman" w:hAnsi="Times New Roman"/>
          <w:color w:val="000000"/>
          <w:sz w:val="20"/>
          <w:szCs w:val="20"/>
          <w:lang w:eastAsia="uk-UA"/>
        </w:rPr>
        <w:t>ая</w:t>
      </w:r>
      <w:r w:rsidRPr="0007220E">
        <w:rPr>
          <w:rFonts w:ascii="Times New Roman" w:eastAsia="Times New Roman" w:hAnsi="Times New Roman"/>
          <w:color w:val="000000"/>
          <w:sz w:val="20"/>
          <w:szCs w:val="20"/>
          <w:lang w:eastAsia="uk-UA"/>
        </w:rPr>
        <w:t>,</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что побуждает селекционеров</w:t>
      </w:r>
      <w:r>
        <w:rPr>
          <w:rFonts w:ascii="Times New Roman" w:eastAsia="Times New Roman" w:hAnsi="Times New Roman"/>
          <w:color w:val="000000"/>
          <w:sz w:val="20"/>
          <w:szCs w:val="20"/>
          <w:lang w:eastAsia="uk-UA"/>
        </w:rPr>
        <w:t xml:space="preserve"> вести отбор на</w:t>
      </w:r>
      <w:r w:rsidRPr="0007220E">
        <w:rPr>
          <w:rFonts w:ascii="Times New Roman" w:eastAsia="Times New Roman" w:hAnsi="Times New Roman"/>
          <w:color w:val="000000"/>
          <w:sz w:val="20"/>
          <w:szCs w:val="20"/>
          <w:lang w:eastAsia="uk-UA"/>
        </w:rPr>
        <w:t xml:space="preserve"> повышени</w:t>
      </w:r>
      <w:r>
        <w:rPr>
          <w:rFonts w:ascii="Times New Roman" w:eastAsia="Times New Roman" w:hAnsi="Times New Roman"/>
          <w:color w:val="000000"/>
          <w:sz w:val="20"/>
          <w:szCs w:val="20"/>
          <w:lang w:eastAsia="uk-UA"/>
        </w:rPr>
        <w:t>е</w:t>
      </w:r>
      <w:r w:rsidRPr="0007220E">
        <w:rPr>
          <w:rFonts w:ascii="Times New Roman" w:eastAsia="Times New Roman" w:hAnsi="Times New Roman"/>
          <w:color w:val="000000"/>
          <w:sz w:val="20"/>
          <w:szCs w:val="20"/>
          <w:lang w:eastAsia="uk-UA"/>
        </w:rPr>
        <w:t xml:space="preserve"> содержания мяса в тушах и, таким образом, к</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улучшению</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эффективности использования</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 xml:space="preserve">корма. </w:t>
      </w:r>
      <w:r>
        <w:rPr>
          <w:rFonts w:ascii="Times New Roman" w:eastAsia="Times New Roman" w:hAnsi="Times New Roman"/>
          <w:color w:val="000000"/>
          <w:sz w:val="20"/>
          <w:szCs w:val="20"/>
          <w:lang w:eastAsia="uk-UA"/>
        </w:rPr>
        <w:t>Н</w:t>
      </w:r>
      <w:r w:rsidRPr="0007220E">
        <w:rPr>
          <w:rFonts w:ascii="Times New Roman" w:eastAsia="Times New Roman" w:hAnsi="Times New Roman"/>
          <w:color w:val="000000"/>
          <w:sz w:val="20"/>
          <w:szCs w:val="20"/>
          <w:lang w:eastAsia="uk-UA"/>
        </w:rPr>
        <w:t>екоторы</w:t>
      </w:r>
      <w:r>
        <w:rPr>
          <w:rFonts w:ascii="Times New Roman" w:eastAsia="Times New Roman" w:hAnsi="Times New Roman"/>
          <w:color w:val="000000"/>
          <w:sz w:val="20"/>
          <w:szCs w:val="20"/>
          <w:lang w:eastAsia="uk-UA"/>
        </w:rPr>
        <w:t>е</w:t>
      </w:r>
      <w:r w:rsidRPr="0007220E">
        <w:rPr>
          <w:rFonts w:ascii="Times New Roman" w:eastAsia="Times New Roman" w:hAnsi="Times New Roman"/>
          <w:color w:val="000000"/>
          <w:sz w:val="20"/>
          <w:szCs w:val="20"/>
          <w:lang w:eastAsia="uk-UA"/>
        </w:rPr>
        <w:t xml:space="preserve"> источник</w:t>
      </w:r>
      <w:r>
        <w:rPr>
          <w:rFonts w:ascii="Times New Roman" w:eastAsia="Times New Roman" w:hAnsi="Times New Roman"/>
          <w:color w:val="000000"/>
          <w:sz w:val="20"/>
          <w:szCs w:val="20"/>
          <w:lang w:eastAsia="uk-UA"/>
        </w:rPr>
        <w:t>и</w:t>
      </w:r>
      <w:r w:rsidRPr="0007220E">
        <w:rPr>
          <w:rFonts w:ascii="Times New Roman" w:eastAsia="Times New Roman" w:hAnsi="Times New Roman"/>
          <w:color w:val="000000"/>
          <w:sz w:val="20"/>
          <w:szCs w:val="20"/>
          <w:lang w:eastAsia="uk-UA"/>
        </w:rPr>
        <w:t xml:space="preserve"> сообщают противоречивые данные о связи мяс</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ности со скоростью роста.  Существует утверждение [6], что при улучшении мясности среднесуточные приросты снижаются, по иным данным [1]</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повышаются, а иногда эта связь от</w:t>
      </w:r>
      <w:r>
        <w:rPr>
          <w:rFonts w:ascii="Times New Roman" w:eastAsia="Times New Roman" w:hAnsi="Times New Roman"/>
          <w:color w:val="000000"/>
          <w:sz w:val="20"/>
          <w:szCs w:val="20"/>
          <w:lang w:eastAsia="uk-UA"/>
        </w:rPr>
        <w:t>сутствует</w:t>
      </w:r>
      <w:r w:rsidRPr="0007220E">
        <w:rPr>
          <w:rFonts w:ascii="Times New Roman" w:eastAsia="Times New Roman" w:hAnsi="Times New Roman"/>
          <w:color w:val="000000"/>
          <w:sz w:val="20"/>
          <w:szCs w:val="20"/>
          <w:lang w:eastAsia="uk-UA"/>
        </w:rPr>
        <w:t xml:space="preserve"> [11]. В. А. Бузик и </w:t>
      </w:r>
      <w:r>
        <w:rPr>
          <w:rFonts w:ascii="Times New Roman" w:eastAsia="Times New Roman" w:hAnsi="Times New Roman"/>
          <w:color w:val="000000"/>
          <w:sz w:val="20"/>
          <w:szCs w:val="20"/>
          <w:lang w:eastAsia="uk-UA"/>
        </w:rPr>
        <w:t>М.</w:t>
      </w:r>
      <w:r w:rsidRPr="0007220E">
        <w:rPr>
          <w:rFonts w:ascii="Times New Roman" w:eastAsia="Times New Roman" w:hAnsi="Times New Roman"/>
          <w:color w:val="000000"/>
          <w:sz w:val="20"/>
          <w:szCs w:val="20"/>
          <w:lang w:eastAsia="uk-UA"/>
        </w:rPr>
        <w:t> П. Карп [3] указывают на зависимость мясности сви</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ней от их интенсивности роста и весовых</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кондиций.</w:t>
      </w:r>
    </w:p>
    <w:p w:rsidR="00557AD3" w:rsidRPr="0007220E" w:rsidRDefault="00557AD3" w:rsidP="0075053F">
      <w:pPr>
        <w:spacing w:after="0" w:line="235" w:lineRule="auto"/>
        <w:ind w:firstLine="284"/>
        <w:jc w:val="both"/>
        <w:rPr>
          <w:rFonts w:ascii="Times New Roman" w:eastAsia="Times New Roman" w:hAnsi="Times New Roman"/>
          <w:color w:val="000000"/>
          <w:sz w:val="20"/>
          <w:szCs w:val="20"/>
          <w:lang w:eastAsia="uk-UA"/>
        </w:rPr>
      </w:pPr>
      <w:r w:rsidRPr="0007220E">
        <w:rPr>
          <w:rFonts w:ascii="Times New Roman" w:hAnsi="Times New Roman"/>
          <w:b/>
          <w:bCs/>
          <w:sz w:val="20"/>
          <w:szCs w:val="20"/>
        </w:rPr>
        <w:t>Цель работы</w:t>
      </w:r>
      <w:r w:rsidR="005D759E">
        <w:rPr>
          <w:rFonts w:ascii="Times New Roman" w:hAnsi="Times New Roman"/>
          <w:b/>
          <w:bCs/>
          <w:sz w:val="20"/>
          <w:szCs w:val="20"/>
        </w:rPr>
        <w:t xml:space="preserve"> </w:t>
      </w:r>
      <w:r w:rsidR="005D759E">
        <w:rPr>
          <w:rFonts w:ascii="Times New Roman" w:hAnsi="Times New Roman"/>
          <w:bCs/>
          <w:sz w:val="20"/>
          <w:szCs w:val="20"/>
        </w:rPr>
        <w:t>−</w:t>
      </w:r>
      <w:r>
        <w:rPr>
          <w:rFonts w:ascii="Times New Roman" w:eastAsia="Times New Roman" w:hAnsi="Times New Roman"/>
          <w:color w:val="000000"/>
          <w:sz w:val="20"/>
          <w:szCs w:val="20"/>
          <w:lang w:eastAsia="uk-UA"/>
        </w:rPr>
        <w:t xml:space="preserve"> более углубленно </w:t>
      </w:r>
      <w:r w:rsidRPr="0007220E">
        <w:rPr>
          <w:rFonts w:ascii="Times New Roman" w:eastAsia="Times New Roman" w:hAnsi="Times New Roman"/>
          <w:color w:val="000000"/>
          <w:sz w:val="20"/>
          <w:szCs w:val="20"/>
          <w:lang w:eastAsia="uk-UA"/>
        </w:rPr>
        <w:t>изучить влияние интенсивности роста гибридных свиней ирландского происхождения</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на их откормо</w:t>
      </w:r>
      <w:r w:rsidRPr="0007220E">
        <w:rPr>
          <w:rFonts w:ascii="Times New Roman" w:eastAsia="Times New Roman" w:hAnsi="Times New Roman"/>
          <w:color w:val="000000"/>
          <w:sz w:val="20"/>
          <w:szCs w:val="20"/>
          <w:lang w:eastAsia="uk-UA"/>
        </w:rPr>
        <w:t>ч</w:t>
      </w:r>
      <w:r w:rsidRPr="0007220E">
        <w:rPr>
          <w:rFonts w:ascii="Times New Roman" w:eastAsia="Times New Roman" w:hAnsi="Times New Roman"/>
          <w:color w:val="000000"/>
          <w:sz w:val="20"/>
          <w:szCs w:val="20"/>
          <w:lang w:eastAsia="uk-UA"/>
        </w:rPr>
        <w:t>ные и убойные качества</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 xml:space="preserve">в условиях откормочного </w:t>
      </w:r>
      <w:r>
        <w:rPr>
          <w:rFonts w:ascii="Times New Roman" w:eastAsia="Times New Roman" w:hAnsi="Times New Roman"/>
          <w:color w:val="000000"/>
          <w:sz w:val="20"/>
          <w:szCs w:val="20"/>
          <w:lang w:eastAsia="uk-UA"/>
        </w:rPr>
        <w:t xml:space="preserve">предприятия </w:t>
      </w:r>
      <w:r w:rsidRPr="0007220E">
        <w:rPr>
          <w:rFonts w:ascii="Times New Roman" w:eastAsia="Times New Roman" w:hAnsi="Times New Roman"/>
          <w:color w:val="000000"/>
          <w:sz w:val="20"/>
          <w:szCs w:val="20"/>
          <w:lang w:eastAsia="uk-UA"/>
        </w:rPr>
        <w:t>ООО НПП «Глобинский свинокомплекс».</w:t>
      </w:r>
    </w:p>
    <w:p w:rsidR="00557AD3" w:rsidRPr="0007220E" w:rsidRDefault="00557AD3" w:rsidP="0075053F">
      <w:pPr>
        <w:shd w:val="clear" w:color="auto" w:fill="FFFFFF"/>
        <w:spacing w:after="0" w:line="235" w:lineRule="auto"/>
        <w:ind w:firstLine="284"/>
        <w:jc w:val="both"/>
        <w:outlineLvl w:val="0"/>
        <w:rPr>
          <w:rFonts w:ascii="Times New Roman" w:eastAsia="Times New Roman" w:hAnsi="Times New Roman"/>
          <w:b/>
          <w:bCs/>
          <w:color w:val="000000"/>
          <w:kern w:val="36"/>
          <w:sz w:val="20"/>
          <w:szCs w:val="20"/>
          <w:lang w:eastAsia="uk-UA"/>
        </w:rPr>
      </w:pPr>
      <w:r w:rsidRPr="0007220E">
        <w:rPr>
          <w:rFonts w:ascii="Times New Roman" w:eastAsia="Times New Roman" w:hAnsi="Times New Roman"/>
          <w:b/>
          <w:color w:val="000000"/>
          <w:kern w:val="36"/>
          <w:sz w:val="20"/>
          <w:szCs w:val="20"/>
          <w:lang w:eastAsia="uk-UA"/>
        </w:rPr>
        <w:t>Материал и методика</w:t>
      </w:r>
      <w:r w:rsidRPr="0007220E">
        <w:rPr>
          <w:rFonts w:ascii="Times New Roman" w:eastAsia="Times New Roman" w:hAnsi="Times New Roman"/>
          <w:color w:val="000000"/>
          <w:kern w:val="36"/>
          <w:sz w:val="20"/>
          <w:szCs w:val="20"/>
          <w:lang w:eastAsia="uk-UA"/>
        </w:rPr>
        <w:t xml:space="preserve"> </w:t>
      </w:r>
      <w:r w:rsidRPr="0007220E">
        <w:rPr>
          <w:rFonts w:ascii="Times New Roman" w:eastAsia="Times New Roman" w:hAnsi="Times New Roman"/>
          <w:b/>
          <w:color w:val="000000"/>
          <w:kern w:val="36"/>
          <w:sz w:val="20"/>
          <w:szCs w:val="20"/>
          <w:lang w:eastAsia="uk-UA"/>
        </w:rPr>
        <w:t>исследований.</w:t>
      </w:r>
      <w:r w:rsidRPr="0007220E">
        <w:rPr>
          <w:rFonts w:ascii="Times New Roman" w:eastAsia="Times New Roman" w:hAnsi="Times New Roman"/>
          <w:bCs/>
          <w:color w:val="000000"/>
          <w:kern w:val="36"/>
          <w:sz w:val="20"/>
          <w:szCs w:val="20"/>
          <w:lang w:eastAsia="uk-UA"/>
        </w:rPr>
        <w:t xml:space="preserve"> </w:t>
      </w:r>
      <w:r w:rsidRPr="0007220E">
        <w:rPr>
          <w:rFonts w:ascii="Times New Roman" w:eastAsia="Times New Roman" w:hAnsi="Times New Roman"/>
          <w:color w:val="000000"/>
          <w:kern w:val="36"/>
          <w:sz w:val="20"/>
          <w:szCs w:val="20"/>
          <w:lang w:eastAsia="uk-UA"/>
        </w:rPr>
        <w:t>Согласно поставленной ц</w:t>
      </w:r>
      <w:r w:rsidRPr="0007220E">
        <w:rPr>
          <w:rFonts w:ascii="Times New Roman" w:eastAsia="Times New Roman" w:hAnsi="Times New Roman"/>
          <w:color w:val="000000"/>
          <w:kern w:val="36"/>
          <w:sz w:val="20"/>
          <w:szCs w:val="20"/>
          <w:lang w:eastAsia="uk-UA"/>
        </w:rPr>
        <w:t>е</w:t>
      </w:r>
      <w:r w:rsidRPr="0007220E">
        <w:rPr>
          <w:rFonts w:ascii="Times New Roman" w:eastAsia="Times New Roman" w:hAnsi="Times New Roman"/>
          <w:color w:val="000000"/>
          <w:kern w:val="36"/>
          <w:sz w:val="20"/>
          <w:szCs w:val="20"/>
          <w:lang w:eastAsia="uk-UA"/>
        </w:rPr>
        <w:t>ли было отобрано 200 голов гибридных свиней от сочетания ♀ ир</w:t>
      </w:r>
      <w:r w:rsidR="00BE0490">
        <w:rPr>
          <w:rFonts w:ascii="Times New Roman" w:eastAsia="Times New Roman" w:hAnsi="Times New Roman"/>
          <w:color w:val="000000"/>
          <w:kern w:val="36"/>
          <w:sz w:val="20"/>
          <w:szCs w:val="20"/>
          <w:lang w:eastAsia="uk-UA"/>
        </w:rPr>
        <w:softHyphen/>
      </w:r>
      <w:r w:rsidRPr="0007220E">
        <w:rPr>
          <w:rFonts w:ascii="Times New Roman" w:eastAsia="Times New Roman" w:hAnsi="Times New Roman"/>
          <w:color w:val="000000"/>
          <w:kern w:val="36"/>
          <w:sz w:val="20"/>
          <w:szCs w:val="20"/>
          <w:lang w:eastAsia="uk-UA"/>
        </w:rPr>
        <w:t>ландского йоркшира и ♂ породы ландрас того же происхождения,</w:t>
      </w:r>
      <w:r w:rsidRPr="0007220E">
        <w:rPr>
          <w:rFonts w:ascii="Times New Roman" w:eastAsia="Times New Roman" w:hAnsi="Times New Roman"/>
          <w:bCs/>
          <w:color w:val="000000"/>
          <w:kern w:val="36"/>
          <w:sz w:val="20"/>
          <w:szCs w:val="20"/>
          <w:lang w:eastAsia="uk-UA"/>
        </w:rPr>
        <w:t xml:space="preserve"> </w:t>
      </w:r>
      <w:r w:rsidRPr="0007220E">
        <w:rPr>
          <w:rFonts w:ascii="Times New Roman" w:eastAsia="Times New Roman" w:hAnsi="Times New Roman"/>
          <w:color w:val="000000"/>
          <w:kern w:val="36"/>
          <w:sz w:val="20"/>
          <w:szCs w:val="20"/>
          <w:lang w:eastAsia="uk-UA"/>
        </w:rPr>
        <w:t>осемененных спермой хряков синтетической линии максгро</w:t>
      </w:r>
      <w:r w:rsidRPr="0007220E">
        <w:rPr>
          <w:rFonts w:ascii="Times New Roman" w:eastAsia="Times New Roman" w:hAnsi="Times New Roman"/>
          <w:bCs/>
          <w:color w:val="000000"/>
          <w:kern w:val="36"/>
          <w:sz w:val="20"/>
          <w:szCs w:val="20"/>
          <w:lang w:eastAsia="uk-UA"/>
        </w:rPr>
        <w:t xml:space="preserve"> </w:t>
      </w:r>
      <w:r w:rsidRPr="0007220E">
        <w:rPr>
          <w:rFonts w:ascii="Times New Roman" w:eastAsia="Times New Roman" w:hAnsi="Times New Roman"/>
          <w:color w:val="000000"/>
          <w:kern w:val="36"/>
          <w:sz w:val="20"/>
          <w:szCs w:val="20"/>
          <w:lang w:eastAsia="uk-UA"/>
        </w:rPr>
        <w:t>генетиче</w:t>
      </w:r>
      <w:r w:rsidR="00BE0490">
        <w:rPr>
          <w:rFonts w:ascii="Times New Roman" w:eastAsia="Times New Roman" w:hAnsi="Times New Roman"/>
          <w:color w:val="000000"/>
          <w:kern w:val="36"/>
          <w:sz w:val="20"/>
          <w:szCs w:val="20"/>
          <w:lang w:eastAsia="uk-UA"/>
        </w:rPr>
        <w:softHyphen/>
      </w:r>
      <w:r w:rsidRPr="0007220E">
        <w:rPr>
          <w:rFonts w:ascii="Times New Roman" w:eastAsia="Times New Roman" w:hAnsi="Times New Roman"/>
          <w:color w:val="000000"/>
          <w:kern w:val="36"/>
          <w:sz w:val="20"/>
          <w:szCs w:val="20"/>
          <w:lang w:eastAsia="uk-UA"/>
        </w:rPr>
        <w:t>ской компании</w:t>
      </w:r>
      <w:r w:rsidRPr="0007220E">
        <w:rPr>
          <w:rFonts w:ascii="Times New Roman" w:eastAsia="Times New Roman" w:hAnsi="Times New Roman"/>
          <w:b/>
          <w:bCs/>
          <w:color w:val="000000"/>
          <w:kern w:val="36"/>
          <w:sz w:val="20"/>
          <w:szCs w:val="20"/>
          <w:lang w:eastAsia="uk-UA"/>
        </w:rPr>
        <w:t xml:space="preserve"> </w:t>
      </w:r>
      <w:r w:rsidRPr="0007220E">
        <w:rPr>
          <w:rFonts w:ascii="Times New Roman" w:eastAsia="Times New Roman" w:hAnsi="Times New Roman"/>
          <w:color w:val="000000"/>
          <w:kern w:val="36"/>
          <w:sz w:val="20"/>
          <w:szCs w:val="20"/>
          <w:lang w:eastAsia="uk-UA"/>
        </w:rPr>
        <w:t>Hermitage Genetics</w:t>
      </w:r>
      <w:r w:rsidRPr="0007220E">
        <w:rPr>
          <w:rFonts w:ascii="Times New Roman" w:eastAsia="Times New Roman" w:hAnsi="Times New Roman"/>
          <w:bCs/>
          <w:color w:val="000000"/>
          <w:kern w:val="36"/>
          <w:sz w:val="20"/>
          <w:szCs w:val="20"/>
          <w:lang w:eastAsia="uk-UA"/>
        </w:rPr>
        <w:t xml:space="preserve"> </w:t>
      </w:r>
      <w:r w:rsidRPr="0007220E">
        <w:rPr>
          <w:rFonts w:ascii="Times New Roman" w:eastAsia="Times New Roman" w:hAnsi="Times New Roman"/>
          <w:color w:val="000000"/>
          <w:sz w:val="20"/>
          <w:szCs w:val="20"/>
          <w:lang w:eastAsia="uk-UA"/>
        </w:rPr>
        <w:t>близкими по живой</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массе. Откорм свиней проводили в станках по 20</w:t>
      </w:r>
      <w:r w:rsidR="00422EFE">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 xml:space="preserve">25 голов на полностью щелевом полу с площадью </w:t>
      </w:r>
      <w:smartTag w:uri="urn:schemas-microsoft-com:office:smarttags" w:element="metricconverter">
        <w:smartTagPr>
          <w:attr w:name="ProductID" w:val="0,7 м2"/>
        </w:smartTagPr>
        <w:r w:rsidRPr="0007220E">
          <w:rPr>
            <w:rFonts w:ascii="Times New Roman" w:eastAsia="Times New Roman" w:hAnsi="Times New Roman"/>
            <w:color w:val="000000"/>
            <w:sz w:val="20"/>
            <w:szCs w:val="20"/>
            <w:lang w:eastAsia="uk-UA"/>
          </w:rPr>
          <w:t>0,7</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м</w:t>
        </w:r>
        <w:r w:rsidRPr="0007220E">
          <w:rPr>
            <w:rFonts w:ascii="Times New Roman" w:eastAsia="Times New Roman" w:hAnsi="Times New Roman"/>
            <w:color w:val="000000"/>
            <w:sz w:val="20"/>
            <w:szCs w:val="20"/>
            <w:vertAlign w:val="superscript"/>
            <w:lang w:eastAsia="uk-UA"/>
          </w:rPr>
          <w:t>2</w:t>
        </w:r>
      </w:smartTag>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 xml:space="preserve">на </w:t>
      </w:r>
      <w:r>
        <w:rPr>
          <w:rFonts w:ascii="Times New Roman" w:eastAsia="Times New Roman" w:hAnsi="Times New Roman"/>
          <w:color w:val="000000"/>
          <w:sz w:val="20"/>
          <w:szCs w:val="20"/>
          <w:lang w:eastAsia="uk-UA"/>
        </w:rPr>
        <w:t xml:space="preserve">одну </w:t>
      </w:r>
      <w:r w:rsidRPr="0007220E">
        <w:rPr>
          <w:rFonts w:ascii="Times New Roman" w:eastAsia="Times New Roman" w:hAnsi="Times New Roman"/>
          <w:color w:val="000000"/>
          <w:sz w:val="20"/>
          <w:szCs w:val="20"/>
          <w:lang w:eastAsia="uk-UA"/>
        </w:rPr>
        <w:t>голову.</w:t>
      </w:r>
    </w:p>
    <w:p w:rsidR="00557AD3" w:rsidRPr="0007220E" w:rsidRDefault="00557AD3" w:rsidP="0075053F">
      <w:pPr>
        <w:shd w:val="clear" w:color="auto" w:fill="FFFFFF"/>
        <w:spacing w:after="0" w:line="235" w:lineRule="auto"/>
        <w:ind w:firstLine="284"/>
        <w:jc w:val="both"/>
        <w:outlineLvl w:val="0"/>
        <w:rPr>
          <w:rFonts w:ascii="Times New Roman" w:eastAsia="Times New Roman" w:hAnsi="Times New Roman"/>
          <w:b/>
          <w:bCs/>
          <w:color w:val="000000"/>
          <w:kern w:val="36"/>
          <w:sz w:val="20"/>
          <w:szCs w:val="20"/>
          <w:lang w:eastAsia="uk-UA"/>
        </w:rPr>
      </w:pPr>
      <w:r w:rsidRPr="0007220E">
        <w:rPr>
          <w:rFonts w:ascii="Times New Roman" w:eastAsia="Times New Roman" w:hAnsi="Times New Roman"/>
          <w:color w:val="000000"/>
          <w:sz w:val="20"/>
          <w:szCs w:val="20"/>
          <w:lang w:eastAsia="uk-UA"/>
        </w:rPr>
        <w:t>Кормление осуществлял</w:t>
      </w:r>
      <w:r w:rsidR="00422EFE">
        <w:rPr>
          <w:rFonts w:ascii="Times New Roman" w:eastAsia="Times New Roman" w:hAnsi="Times New Roman"/>
          <w:color w:val="000000"/>
          <w:sz w:val="20"/>
          <w:szCs w:val="20"/>
          <w:lang w:eastAsia="uk-UA"/>
        </w:rPr>
        <w:t>о</w:t>
      </w:r>
      <w:r w:rsidRPr="0007220E">
        <w:rPr>
          <w:rFonts w:ascii="Times New Roman" w:eastAsia="Times New Roman" w:hAnsi="Times New Roman"/>
          <w:color w:val="000000"/>
          <w:sz w:val="20"/>
          <w:szCs w:val="20"/>
          <w:lang w:eastAsia="uk-UA"/>
        </w:rPr>
        <w:t>сь полнорационными кормами собствен</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ног</w:t>
      </w:r>
      <w:r w:rsidR="0075053F">
        <w:rPr>
          <w:rFonts w:ascii="Times New Roman" w:eastAsia="Times New Roman" w:hAnsi="Times New Roman"/>
          <w:color w:val="000000"/>
          <w:sz w:val="20"/>
          <w:szCs w:val="20"/>
          <w:lang w:eastAsia="uk-UA"/>
        </w:rPr>
        <w:t xml:space="preserve">о производства при влажном типе кормления, </w:t>
      </w:r>
      <w:r w:rsidRPr="0007220E">
        <w:rPr>
          <w:rFonts w:ascii="Times New Roman" w:eastAsia="Times New Roman" w:hAnsi="Times New Roman"/>
          <w:color w:val="000000"/>
          <w:sz w:val="20"/>
          <w:szCs w:val="20"/>
          <w:lang w:eastAsia="uk-UA"/>
        </w:rPr>
        <w:t>согласно принятой на комплексе технологии. П</w:t>
      </w:r>
      <w:r>
        <w:rPr>
          <w:rFonts w:ascii="Times New Roman" w:eastAsia="Times New Roman" w:hAnsi="Times New Roman"/>
          <w:color w:val="000000"/>
          <w:sz w:val="20"/>
          <w:szCs w:val="20"/>
          <w:lang w:eastAsia="uk-UA"/>
        </w:rPr>
        <w:t>ри</w:t>
      </w:r>
      <w:r w:rsidRPr="0007220E">
        <w:rPr>
          <w:rFonts w:ascii="Times New Roman" w:eastAsia="Times New Roman" w:hAnsi="Times New Roman"/>
          <w:color w:val="000000"/>
          <w:sz w:val="20"/>
          <w:szCs w:val="20"/>
          <w:lang w:eastAsia="uk-UA"/>
        </w:rPr>
        <w:t xml:space="preserve"> достижении </w:t>
      </w:r>
      <w:r>
        <w:rPr>
          <w:rFonts w:ascii="Times New Roman" w:eastAsia="Times New Roman" w:hAnsi="Times New Roman"/>
          <w:color w:val="000000"/>
          <w:sz w:val="20"/>
          <w:szCs w:val="20"/>
          <w:lang w:eastAsia="uk-UA"/>
        </w:rPr>
        <w:t>соответствующей</w:t>
      </w:r>
      <w:r w:rsidRPr="0007220E">
        <w:rPr>
          <w:rFonts w:ascii="Times New Roman" w:eastAsia="Times New Roman" w:hAnsi="Times New Roman"/>
          <w:color w:val="000000"/>
          <w:sz w:val="20"/>
          <w:szCs w:val="20"/>
          <w:lang w:eastAsia="uk-UA"/>
        </w:rPr>
        <w:t xml:space="preserve"> </w:t>
      </w:r>
      <w:r>
        <w:rPr>
          <w:rFonts w:ascii="Times New Roman" w:eastAsia="Times New Roman" w:hAnsi="Times New Roman"/>
          <w:color w:val="000000"/>
          <w:sz w:val="20"/>
          <w:szCs w:val="20"/>
          <w:lang w:eastAsia="uk-UA"/>
        </w:rPr>
        <w:t xml:space="preserve">живой </w:t>
      </w:r>
      <w:r w:rsidRPr="0007220E">
        <w:rPr>
          <w:rFonts w:ascii="Times New Roman" w:eastAsia="Times New Roman" w:hAnsi="Times New Roman"/>
          <w:color w:val="000000"/>
          <w:sz w:val="20"/>
          <w:szCs w:val="20"/>
          <w:lang w:eastAsia="uk-UA"/>
        </w:rPr>
        <w:t>массы</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из этих животных были сформированы</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в соответствии с</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ДСТУ 4718:2007 [11]</w:t>
      </w:r>
      <w:r>
        <w:rPr>
          <w:rFonts w:ascii="Times New Roman" w:eastAsia="Times New Roman" w:hAnsi="Times New Roman"/>
          <w:color w:val="000000"/>
          <w:sz w:val="20"/>
          <w:szCs w:val="20"/>
          <w:lang w:eastAsia="uk-UA"/>
        </w:rPr>
        <w:t>,</w:t>
      </w:r>
      <w:r w:rsidR="0075053F">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четыре</w:t>
      </w:r>
      <w:r>
        <w:rPr>
          <w:rFonts w:ascii="Times New Roman" w:eastAsia="Times New Roman" w:hAnsi="Times New Roman"/>
          <w:color w:val="000000"/>
          <w:sz w:val="20"/>
          <w:szCs w:val="20"/>
          <w:lang w:eastAsia="uk-UA"/>
        </w:rPr>
        <w:t xml:space="preserve"> подопытные </w:t>
      </w:r>
      <w:r w:rsidRPr="0007220E">
        <w:rPr>
          <w:rFonts w:ascii="Times New Roman" w:eastAsia="Times New Roman" w:hAnsi="Times New Roman"/>
          <w:color w:val="000000"/>
          <w:sz w:val="20"/>
          <w:szCs w:val="20"/>
          <w:lang w:eastAsia="uk-UA"/>
        </w:rPr>
        <w:t>группы. В первую группу (кон</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трольную) были включены по 10 кастратов и 10 свинок, которые им</w:t>
      </w:r>
      <w:r w:rsidRPr="0007220E">
        <w:rPr>
          <w:rFonts w:ascii="Times New Roman" w:eastAsia="Times New Roman" w:hAnsi="Times New Roman"/>
          <w:color w:val="000000"/>
          <w:sz w:val="20"/>
          <w:szCs w:val="20"/>
          <w:lang w:eastAsia="uk-UA"/>
        </w:rPr>
        <w:t>е</w:t>
      </w:r>
      <w:r w:rsidRPr="0007220E">
        <w:rPr>
          <w:rFonts w:ascii="Times New Roman" w:eastAsia="Times New Roman" w:hAnsi="Times New Roman"/>
          <w:color w:val="000000"/>
          <w:sz w:val="20"/>
          <w:szCs w:val="20"/>
          <w:lang w:eastAsia="uk-UA"/>
        </w:rPr>
        <w:t xml:space="preserve">ли умеренную скорость роста (до </w:t>
      </w:r>
      <w:smartTag w:uri="urn:schemas-microsoft-com:office:smarttags" w:element="metricconverter">
        <w:smartTagPr>
          <w:attr w:name="ProductID" w:val="800 г"/>
        </w:smartTagPr>
        <w:r w:rsidRPr="0007220E">
          <w:rPr>
            <w:rFonts w:ascii="Times New Roman" w:eastAsia="Times New Roman" w:hAnsi="Times New Roman"/>
            <w:color w:val="000000"/>
            <w:sz w:val="20"/>
            <w:szCs w:val="20"/>
            <w:lang w:eastAsia="uk-UA"/>
          </w:rPr>
          <w:t>800 г</w:t>
        </w:r>
      </w:smartTag>
      <w:r w:rsidRPr="0007220E">
        <w:rPr>
          <w:rFonts w:ascii="Times New Roman" w:eastAsia="Times New Roman" w:hAnsi="Times New Roman"/>
          <w:color w:val="000000"/>
          <w:sz w:val="20"/>
          <w:szCs w:val="20"/>
          <w:lang w:eastAsia="uk-UA"/>
        </w:rPr>
        <w:t>/сутки) и  на момент завер</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шения опыта достигли живой массы 80</w:t>
      </w:r>
      <w:smartTag w:uri="urn:schemas-microsoft-com:office:smarttags" w:element="metricconverter">
        <w:smartTagPr>
          <w:attr w:name="ProductID" w:val="90 кг"/>
        </w:smartTagPr>
        <w:r w:rsidR="00422EFE">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90 кг</w:t>
        </w:r>
      </w:smartTag>
      <w:r w:rsidRPr="0007220E">
        <w:rPr>
          <w:rFonts w:ascii="Times New Roman" w:eastAsia="Times New Roman" w:hAnsi="Times New Roman"/>
          <w:color w:val="000000"/>
          <w:sz w:val="20"/>
          <w:szCs w:val="20"/>
          <w:lang w:eastAsia="uk-UA"/>
        </w:rPr>
        <w:t>. Во вторую включено аналогичное количество свинок и кастратов, которые характеризова</w:t>
      </w:r>
      <w:r w:rsidR="00BE0490">
        <w:rPr>
          <w:rFonts w:ascii="Times New Roman" w:eastAsia="Times New Roman" w:hAnsi="Times New Roman"/>
          <w:color w:val="000000"/>
          <w:sz w:val="20"/>
          <w:szCs w:val="20"/>
          <w:lang w:eastAsia="uk-UA"/>
        </w:rPr>
        <w:softHyphen/>
      </w:r>
      <w:r w:rsidR="0075053F">
        <w:rPr>
          <w:rFonts w:ascii="Times New Roman" w:eastAsia="Times New Roman" w:hAnsi="Times New Roman"/>
          <w:color w:val="000000"/>
          <w:sz w:val="20"/>
          <w:szCs w:val="20"/>
          <w:lang w:eastAsia="uk-UA"/>
        </w:rPr>
        <w:t>лись средней скоростью роста</w:t>
      </w:r>
      <w:r w:rsidRPr="0007220E">
        <w:rPr>
          <w:rFonts w:ascii="Times New Roman" w:eastAsia="Times New Roman" w:hAnsi="Times New Roman"/>
          <w:color w:val="000000"/>
          <w:sz w:val="20"/>
          <w:szCs w:val="20"/>
          <w:lang w:eastAsia="uk-UA"/>
        </w:rPr>
        <w:t xml:space="preserve"> (до </w:t>
      </w:r>
      <w:smartTag w:uri="urn:schemas-microsoft-com:office:smarttags" w:element="metricconverter">
        <w:smartTagPr>
          <w:attr w:name="ProductID" w:val="900 г"/>
        </w:smartTagPr>
        <w:r w:rsidRPr="0007220E">
          <w:rPr>
            <w:rFonts w:ascii="Times New Roman" w:eastAsia="Times New Roman" w:hAnsi="Times New Roman"/>
            <w:color w:val="000000"/>
            <w:sz w:val="20"/>
            <w:szCs w:val="20"/>
            <w:lang w:eastAsia="uk-UA"/>
          </w:rPr>
          <w:t>900 г</w:t>
        </w:r>
      </w:smartTag>
      <w:r w:rsidRPr="0007220E">
        <w:rPr>
          <w:rFonts w:ascii="Times New Roman" w:eastAsia="Times New Roman" w:hAnsi="Times New Roman"/>
          <w:color w:val="000000"/>
          <w:sz w:val="20"/>
          <w:szCs w:val="20"/>
          <w:lang w:eastAsia="uk-UA"/>
        </w:rPr>
        <w:t>/сутки) и достигли на дату за</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вершения опыта живой массы 91</w:t>
      </w:r>
      <w:smartTag w:uri="urn:schemas-microsoft-com:office:smarttags" w:element="metricconverter">
        <w:smartTagPr>
          <w:attr w:name="ProductID" w:val="100 кг"/>
        </w:smartTagPr>
        <w:r w:rsidR="00422EFE">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100 кг</w:t>
        </w:r>
      </w:smartTag>
      <w:r w:rsidRPr="0007220E">
        <w:rPr>
          <w:rFonts w:ascii="Times New Roman" w:eastAsia="Times New Roman" w:hAnsi="Times New Roman"/>
          <w:color w:val="000000"/>
          <w:sz w:val="20"/>
          <w:szCs w:val="20"/>
          <w:lang w:eastAsia="uk-UA"/>
        </w:rPr>
        <w:t xml:space="preserve">. </w:t>
      </w:r>
      <w:r>
        <w:rPr>
          <w:rFonts w:ascii="Times New Roman" w:eastAsia="Times New Roman" w:hAnsi="Times New Roman"/>
          <w:color w:val="000000"/>
          <w:sz w:val="20"/>
          <w:szCs w:val="20"/>
          <w:lang w:eastAsia="uk-UA"/>
        </w:rPr>
        <w:t>В т</w:t>
      </w:r>
      <w:r w:rsidRPr="0007220E">
        <w:rPr>
          <w:rFonts w:ascii="Times New Roman" w:eastAsia="Times New Roman" w:hAnsi="Times New Roman"/>
          <w:color w:val="000000"/>
          <w:sz w:val="20"/>
          <w:szCs w:val="20"/>
          <w:lang w:eastAsia="uk-UA"/>
        </w:rPr>
        <w:t>ретью группу</w:t>
      </w:r>
      <w:r>
        <w:rPr>
          <w:rFonts w:ascii="Times New Roman" w:eastAsia="Times New Roman" w:hAnsi="Times New Roman"/>
          <w:color w:val="000000"/>
          <w:sz w:val="20"/>
          <w:szCs w:val="20"/>
          <w:lang w:eastAsia="uk-UA"/>
        </w:rPr>
        <w:t xml:space="preserve"> вошли</w:t>
      </w:r>
      <w:r w:rsidRPr="0007220E">
        <w:rPr>
          <w:rFonts w:ascii="Times New Roman" w:eastAsia="Times New Roman" w:hAnsi="Times New Roman"/>
          <w:color w:val="000000"/>
          <w:sz w:val="20"/>
          <w:szCs w:val="20"/>
          <w:lang w:eastAsia="uk-UA"/>
        </w:rPr>
        <w:t xml:space="preserve"> жи</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вотные с высокой скоростью роста (до 1000 г/ сутки), завершивши</w:t>
      </w:r>
      <w:r>
        <w:rPr>
          <w:rFonts w:ascii="Times New Roman" w:eastAsia="Times New Roman" w:hAnsi="Times New Roman"/>
          <w:color w:val="000000"/>
          <w:sz w:val="20"/>
          <w:szCs w:val="20"/>
          <w:lang w:eastAsia="uk-UA"/>
        </w:rPr>
        <w:t>е</w:t>
      </w:r>
      <w:r w:rsidRPr="0007220E">
        <w:rPr>
          <w:rFonts w:ascii="Times New Roman" w:eastAsia="Times New Roman" w:hAnsi="Times New Roman"/>
          <w:color w:val="000000"/>
          <w:sz w:val="20"/>
          <w:szCs w:val="20"/>
          <w:lang w:eastAsia="uk-UA"/>
        </w:rPr>
        <w:t xml:space="preserve"> откорм с живой массой 101</w:t>
      </w:r>
      <w:smartTag w:uri="urn:schemas-microsoft-com:office:smarttags" w:element="metricconverter">
        <w:smartTagPr>
          <w:attr w:name="ProductID" w:val="110 кг"/>
        </w:smartTagPr>
        <w:r w:rsidR="00422EFE">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110</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кг</w:t>
        </w:r>
      </w:smartTag>
      <w:r w:rsidRPr="0007220E">
        <w:rPr>
          <w:rFonts w:ascii="Times New Roman" w:eastAsia="Times New Roman" w:hAnsi="Times New Roman"/>
          <w:color w:val="000000"/>
          <w:sz w:val="20"/>
          <w:szCs w:val="20"/>
          <w:lang w:eastAsia="uk-UA"/>
        </w:rPr>
        <w:t xml:space="preserve">, а </w:t>
      </w:r>
      <w:r>
        <w:rPr>
          <w:rFonts w:ascii="Times New Roman" w:eastAsia="Times New Roman" w:hAnsi="Times New Roman"/>
          <w:color w:val="000000"/>
          <w:sz w:val="20"/>
          <w:szCs w:val="20"/>
          <w:lang w:eastAsia="uk-UA"/>
        </w:rPr>
        <w:t xml:space="preserve">в </w:t>
      </w:r>
      <w:r w:rsidRPr="0007220E">
        <w:rPr>
          <w:rFonts w:ascii="Times New Roman" w:eastAsia="Times New Roman" w:hAnsi="Times New Roman"/>
          <w:color w:val="000000"/>
          <w:sz w:val="20"/>
          <w:szCs w:val="20"/>
          <w:lang w:eastAsia="uk-UA"/>
        </w:rPr>
        <w:t>четвертую – со</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сверхвысокой скоростью роста</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 xml:space="preserve">(свыше </w:t>
      </w:r>
      <w:smartTag w:uri="urn:schemas-microsoft-com:office:smarttags" w:element="metricconverter">
        <w:smartTagPr>
          <w:attr w:name="ProductID" w:val="1000 г"/>
        </w:smartTagPr>
        <w:r w:rsidRPr="0007220E">
          <w:rPr>
            <w:rFonts w:ascii="Times New Roman" w:eastAsia="Times New Roman" w:hAnsi="Times New Roman"/>
            <w:color w:val="000000"/>
            <w:sz w:val="20"/>
            <w:szCs w:val="20"/>
            <w:lang w:eastAsia="uk-UA"/>
          </w:rPr>
          <w:t>1000 г</w:t>
        </w:r>
      </w:smartTag>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сутки)</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и живой массой по завершении откорма 111</w:t>
      </w:r>
      <w:smartTag w:uri="urn:schemas-microsoft-com:office:smarttags" w:element="metricconverter">
        <w:smartTagPr>
          <w:attr w:name="ProductID" w:val="120 кг"/>
        </w:smartTagPr>
        <w:r w:rsidR="00422EFE">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120 кг</w:t>
        </w:r>
      </w:smartTag>
      <w:r w:rsidRPr="0007220E">
        <w:rPr>
          <w:rFonts w:ascii="Times New Roman" w:eastAsia="Times New Roman" w:hAnsi="Times New Roman"/>
          <w:color w:val="000000"/>
          <w:sz w:val="20"/>
          <w:szCs w:val="20"/>
          <w:lang w:eastAsia="uk-UA"/>
        </w:rPr>
        <w:t xml:space="preserve">, где также было равное количество </w:t>
      </w:r>
      <w:r w:rsidR="00422EFE">
        <w:rPr>
          <w:rFonts w:ascii="Times New Roman" w:eastAsia="Times New Roman" w:hAnsi="Times New Roman"/>
          <w:color w:val="000000"/>
          <w:sz w:val="20"/>
          <w:szCs w:val="20"/>
          <w:lang w:eastAsia="uk-UA"/>
        </w:rPr>
        <w:t>животных</w:t>
      </w:r>
      <w:r w:rsidRPr="0007220E">
        <w:rPr>
          <w:rFonts w:ascii="Times New Roman" w:eastAsia="Times New Roman" w:hAnsi="Times New Roman"/>
          <w:color w:val="000000"/>
          <w:sz w:val="20"/>
          <w:szCs w:val="20"/>
          <w:lang w:eastAsia="uk-UA"/>
        </w:rPr>
        <w:t xml:space="preserve">. </w:t>
      </w:r>
    </w:p>
    <w:p w:rsidR="00557AD3" w:rsidRPr="0007220E" w:rsidRDefault="00557AD3" w:rsidP="0075053F">
      <w:pPr>
        <w:spacing w:after="0" w:line="235" w:lineRule="auto"/>
        <w:ind w:firstLine="284"/>
        <w:jc w:val="both"/>
        <w:rPr>
          <w:rFonts w:ascii="Times New Roman" w:eastAsia="Times New Roman" w:hAnsi="Times New Roman"/>
          <w:color w:val="000000"/>
          <w:sz w:val="20"/>
          <w:szCs w:val="20"/>
          <w:lang w:eastAsia="uk-UA"/>
        </w:rPr>
      </w:pPr>
      <w:r>
        <w:rPr>
          <w:rFonts w:ascii="Times New Roman" w:eastAsia="Times New Roman" w:hAnsi="Times New Roman"/>
          <w:color w:val="000000"/>
          <w:sz w:val="20"/>
          <w:szCs w:val="20"/>
          <w:lang w:eastAsia="uk-UA"/>
        </w:rPr>
        <w:t xml:space="preserve">При </w:t>
      </w:r>
      <w:r w:rsidRPr="0007220E">
        <w:rPr>
          <w:rFonts w:ascii="Times New Roman" w:eastAsia="Times New Roman" w:hAnsi="Times New Roman"/>
          <w:color w:val="000000"/>
          <w:sz w:val="20"/>
          <w:szCs w:val="20"/>
          <w:lang w:eastAsia="uk-UA"/>
        </w:rPr>
        <w:t>вечер</w:t>
      </w:r>
      <w:r>
        <w:rPr>
          <w:rFonts w:ascii="Times New Roman" w:eastAsia="Times New Roman" w:hAnsi="Times New Roman"/>
          <w:color w:val="000000"/>
          <w:sz w:val="20"/>
          <w:szCs w:val="20"/>
          <w:lang w:eastAsia="uk-UA"/>
        </w:rPr>
        <w:t>не</w:t>
      </w:r>
      <w:r w:rsidRPr="0007220E">
        <w:rPr>
          <w:rFonts w:ascii="Times New Roman" w:eastAsia="Times New Roman" w:hAnsi="Times New Roman"/>
          <w:color w:val="000000"/>
          <w:sz w:val="20"/>
          <w:szCs w:val="20"/>
          <w:lang w:eastAsia="uk-UA"/>
        </w:rPr>
        <w:t>м</w:t>
      </w:r>
      <w:r>
        <w:rPr>
          <w:rFonts w:ascii="Times New Roman" w:eastAsia="Times New Roman" w:hAnsi="Times New Roman"/>
          <w:color w:val="000000"/>
          <w:sz w:val="20"/>
          <w:szCs w:val="20"/>
          <w:lang w:eastAsia="uk-UA"/>
        </w:rPr>
        <w:t xml:space="preserve"> в</w:t>
      </w:r>
      <w:r w:rsidRPr="0007220E">
        <w:rPr>
          <w:rFonts w:ascii="Times New Roman" w:eastAsia="Times New Roman" w:hAnsi="Times New Roman"/>
          <w:color w:val="000000"/>
          <w:sz w:val="20"/>
          <w:szCs w:val="20"/>
          <w:lang w:eastAsia="uk-UA"/>
        </w:rPr>
        <w:t>звешива</w:t>
      </w:r>
      <w:r>
        <w:rPr>
          <w:rFonts w:ascii="Times New Roman" w:eastAsia="Times New Roman" w:hAnsi="Times New Roman"/>
          <w:color w:val="000000"/>
          <w:sz w:val="20"/>
          <w:szCs w:val="20"/>
          <w:lang w:eastAsia="uk-UA"/>
        </w:rPr>
        <w:t>ни</w:t>
      </w:r>
      <w:r w:rsidRPr="0007220E">
        <w:rPr>
          <w:rFonts w:ascii="Times New Roman" w:eastAsia="Times New Roman" w:hAnsi="Times New Roman"/>
          <w:color w:val="000000"/>
          <w:sz w:val="20"/>
          <w:szCs w:val="20"/>
          <w:lang w:eastAsia="uk-UA"/>
        </w:rPr>
        <w:t xml:space="preserve">и животных </w:t>
      </w:r>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с</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20</w:t>
      </w:r>
      <w:r>
        <w:rPr>
          <w:rFonts w:ascii="Times New Roman" w:eastAsia="Times New Roman" w:hAnsi="Times New Roman"/>
          <w:color w:val="000000"/>
          <w:sz w:val="20"/>
          <w:szCs w:val="20"/>
          <w:lang w:eastAsia="uk-UA"/>
        </w:rPr>
        <w:t xml:space="preserve"> д</w:t>
      </w:r>
      <w:r w:rsidRPr="0007220E">
        <w:rPr>
          <w:rFonts w:ascii="Times New Roman" w:eastAsia="Times New Roman" w:hAnsi="Times New Roman"/>
          <w:color w:val="000000"/>
          <w:sz w:val="20"/>
          <w:szCs w:val="20"/>
          <w:lang w:eastAsia="uk-UA"/>
        </w:rPr>
        <w:t>о</w:t>
      </w:r>
      <w:r>
        <w:rPr>
          <w:rFonts w:ascii="Times New Roman" w:eastAsia="Times New Roman" w:hAnsi="Times New Roman"/>
          <w:color w:val="000000"/>
          <w:sz w:val="20"/>
          <w:szCs w:val="20"/>
          <w:lang w:eastAsia="uk-UA"/>
        </w:rPr>
        <w:t xml:space="preserve"> 21 </w:t>
      </w:r>
      <w:r w:rsidRPr="0007220E">
        <w:rPr>
          <w:rFonts w:ascii="Times New Roman" w:eastAsia="Times New Roman" w:hAnsi="Times New Roman"/>
          <w:color w:val="000000"/>
          <w:sz w:val="20"/>
          <w:szCs w:val="20"/>
          <w:lang w:eastAsia="uk-UA"/>
        </w:rPr>
        <w:t>час</w:t>
      </w:r>
      <w:r>
        <w:rPr>
          <w:rFonts w:ascii="Times New Roman" w:eastAsia="Times New Roman" w:hAnsi="Times New Roman"/>
          <w:color w:val="000000"/>
          <w:sz w:val="20"/>
          <w:szCs w:val="20"/>
          <w:lang w:eastAsia="uk-UA"/>
        </w:rPr>
        <w:t>а)</w:t>
      </w:r>
      <w:r w:rsidRPr="0007220E">
        <w:rPr>
          <w:rFonts w:ascii="Times New Roman" w:eastAsia="Times New Roman" w:hAnsi="Times New Roman"/>
          <w:color w:val="000000"/>
          <w:sz w:val="20"/>
          <w:szCs w:val="20"/>
          <w:lang w:eastAsia="uk-UA"/>
        </w:rPr>
        <w:t xml:space="preserve"> на </w:t>
      </w:r>
      <w:r>
        <w:rPr>
          <w:rFonts w:ascii="Times New Roman" w:eastAsia="Times New Roman" w:hAnsi="Times New Roman"/>
          <w:color w:val="000000"/>
          <w:sz w:val="20"/>
          <w:szCs w:val="20"/>
          <w:lang w:eastAsia="uk-UA"/>
        </w:rPr>
        <w:t xml:space="preserve">их </w:t>
      </w:r>
      <w:r w:rsidRPr="0007220E">
        <w:rPr>
          <w:rFonts w:ascii="Times New Roman" w:eastAsia="Times New Roman" w:hAnsi="Times New Roman"/>
          <w:color w:val="000000"/>
          <w:sz w:val="20"/>
          <w:szCs w:val="20"/>
          <w:lang w:eastAsia="uk-UA"/>
        </w:rPr>
        <w:t xml:space="preserve">крупе ставился дополнительный номер татуировкой. После чего </w:t>
      </w:r>
      <w:r>
        <w:rPr>
          <w:rFonts w:ascii="Times New Roman" w:eastAsia="Times New Roman" w:hAnsi="Times New Roman"/>
          <w:color w:val="000000"/>
          <w:sz w:val="20"/>
          <w:szCs w:val="20"/>
          <w:lang w:eastAsia="uk-UA"/>
        </w:rPr>
        <w:t>свиней</w:t>
      </w:r>
      <w:r w:rsidRPr="0007220E">
        <w:rPr>
          <w:rFonts w:ascii="Times New Roman" w:eastAsia="Times New Roman" w:hAnsi="Times New Roman"/>
          <w:color w:val="000000"/>
          <w:sz w:val="20"/>
          <w:szCs w:val="20"/>
          <w:lang w:eastAsia="uk-UA"/>
        </w:rPr>
        <w:t xml:space="preserve"> гру</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зили в отдельные отсеки специального автомобиля и отправляли на Глобинский мясокомбинат, где по истечени</w:t>
      </w:r>
      <w:r w:rsidR="00626720">
        <w:rPr>
          <w:rFonts w:ascii="Times New Roman" w:eastAsia="Times New Roman" w:hAnsi="Times New Roman"/>
          <w:color w:val="000000"/>
          <w:sz w:val="20"/>
          <w:szCs w:val="20"/>
          <w:lang w:eastAsia="uk-UA"/>
        </w:rPr>
        <w:t>и</w:t>
      </w:r>
      <w:r w:rsidRPr="0007220E">
        <w:rPr>
          <w:rFonts w:ascii="Times New Roman" w:eastAsia="Times New Roman" w:hAnsi="Times New Roman"/>
          <w:color w:val="000000"/>
          <w:sz w:val="20"/>
          <w:szCs w:val="20"/>
          <w:lang w:eastAsia="uk-UA"/>
        </w:rPr>
        <w:t xml:space="preserve"> 12</w:t>
      </w:r>
      <w:r w:rsidR="00652CAF">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часовой выдержки они были повторно индивидуально взвешены и отправлены в убойный цех. Убой проводили в соответствии с ГОСТ 7158: 2010 [8].</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По резул</w:t>
      </w:r>
      <w:r w:rsidRPr="0007220E">
        <w:rPr>
          <w:rFonts w:ascii="Times New Roman" w:eastAsia="Times New Roman" w:hAnsi="Times New Roman"/>
          <w:color w:val="000000"/>
          <w:sz w:val="20"/>
          <w:szCs w:val="20"/>
          <w:lang w:eastAsia="uk-UA"/>
        </w:rPr>
        <w:t>ь</w:t>
      </w:r>
      <w:r w:rsidRPr="0007220E">
        <w:rPr>
          <w:rFonts w:ascii="Times New Roman" w:eastAsia="Times New Roman" w:hAnsi="Times New Roman"/>
          <w:color w:val="000000"/>
          <w:sz w:val="20"/>
          <w:szCs w:val="20"/>
          <w:lang w:eastAsia="uk-UA"/>
        </w:rPr>
        <w:t>татам убоя определяли основные убойные качества свиней в соотве</w:t>
      </w:r>
      <w:r w:rsidRPr="0007220E">
        <w:rPr>
          <w:rFonts w:ascii="Times New Roman" w:eastAsia="Times New Roman" w:hAnsi="Times New Roman"/>
          <w:color w:val="000000"/>
          <w:sz w:val="20"/>
          <w:szCs w:val="20"/>
          <w:lang w:eastAsia="uk-UA"/>
        </w:rPr>
        <w:t>т</w:t>
      </w:r>
      <w:r w:rsidRPr="0007220E">
        <w:rPr>
          <w:rFonts w:ascii="Times New Roman" w:eastAsia="Times New Roman" w:hAnsi="Times New Roman"/>
          <w:color w:val="000000"/>
          <w:sz w:val="20"/>
          <w:szCs w:val="20"/>
          <w:lang w:eastAsia="uk-UA"/>
        </w:rPr>
        <w:t>ствии с общепринятыми методиками.</w:t>
      </w:r>
    </w:p>
    <w:p w:rsidR="00557AD3" w:rsidRPr="0007220E" w:rsidRDefault="00557AD3" w:rsidP="0075053F">
      <w:pPr>
        <w:spacing w:after="0" w:line="235"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Результаты исследований обрабаны биометрически</w:t>
      </w:r>
      <w:r w:rsidR="00626720">
        <w:rPr>
          <w:rFonts w:ascii="Times New Roman" w:eastAsia="Times New Roman" w:hAnsi="Times New Roman"/>
          <w:color w:val="000000"/>
          <w:sz w:val="20"/>
          <w:szCs w:val="20"/>
          <w:lang w:eastAsia="uk-UA"/>
        </w:rPr>
        <w:t xml:space="preserve"> по методике М. О. Плохинского, с </w:t>
      </w:r>
      <w:r w:rsidR="00BE0490">
        <w:rPr>
          <w:rFonts w:ascii="Times New Roman" w:eastAsia="Times New Roman" w:hAnsi="Times New Roman"/>
          <w:color w:val="000000"/>
          <w:sz w:val="20"/>
          <w:szCs w:val="20"/>
          <w:lang w:eastAsia="uk-UA"/>
        </w:rPr>
        <w:t>и</w:t>
      </w:r>
      <w:r w:rsidRPr="0007220E">
        <w:rPr>
          <w:rFonts w:ascii="Times New Roman" w:eastAsia="Times New Roman" w:hAnsi="Times New Roman"/>
          <w:color w:val="000000"/>
          <w:sz w:val="20"/>
          <w:szCs w:val="20"/>
          <w:lang w:eastAsia="uk-UA"/>
        </w:rPr>
        <w:t>спольз</w:t>
      </w:r>
      <w:r w:rsidR="0075053F">
        <w:rPr>
          <w:rFonts w:ascii="Times New Roman" w:eastAsia="Times New Roman" w:hAnsi="Times New Roman"/>
          <w:color w:val="000000"/>
          <w:sz w:val="20"/>
          <w:szCs w:val="20"/>
          <w:lang w:eastAsia="uk-UA"/>
        </w:rPr>
        <w:t xml:space="preserve">ованием </w:t>
      </w:r>
      <w:r w:rsidRPr="0007220E">
        <w:rPr>
          <w:rFonts w:ascii="Times New Roman" w:eastAsia="Times New Roman" w:hAnsi="Times New Roman"/>
          <w:color w:val="000000"/>
          <w:sz w:val="20"/>
          <w:szCs w:val="20"/>
          <w:lang w:eastAsia="uk-UA"/>
        </w:rPr>
        <w:t>прикладн</w:t>
      </w:r>
      <w:r w:rsidR="00626720">
        <w:rPr>
          <w:rFonts w:ascii="Times New Roman" w:eastAsia="Times New Roman" w:hAnsi="Times New Roman"/>
          <w:color w:val="000000"/>
          <w:sz w:val="20"/>
          <w:szCs w:val="20"/>
          <w:lang w:eastAsia="uk-UA"/>
        </w:rPr>
        <w:t>ой</w:t>
      </w:r>
      <w:r w:rsidR="00BE0490">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программ</w:t>
      </w:r>
      <w:r w:rsidR="00626720">
        <w:rPr>
          <w:rFonts w:ascii="Times New Roman" w:eastAsia="Times New Roman" w:hAnsi="Times New Roman"/>
          <w:color w:val="000000"/>
          <w:sz w:val="20"/>
          <w:szCs w:val="20"/>
          <w:lang w:eastAsia="uk-UA"/>
        </w:rPr>
        <w:t>ы</w:t>
      </w:r>
      <w:r w:rsidR="00BE0490">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Statist</w:t>
      </w:r>
      <w:r w:rsidRPr="0007220E">
        <w:rPr>
          <w:rFonts w:ascii="Times New Roman" w:eastAsia="Times New Roman" w:hAnsi="Times New Roman"/>
          <w:color w:val="000000"/>
          <w:sz w:val="20"/>
          <w:szCs w:val="20"/>
          <w:lang w:eastAsia="uk-UA"/>
        </w:rPr>
        <w:t>i</w:t>
      </w:r>
      <w:r w:rsidRPr="0007220E">
        <w:rPr>
          <w:rFonts w:ascii="Times New Roman" w:eastAsia="Times New Roman" w:hAnsi="Times New Roman"/>
          <w:color w:val="000000"/>
          <w:sz w:val="20"/>
          <w:szCs w:val="20"/>
          <w:lang w:eastAsia="uk-UA"/>
        </w:rPr>
        <w:t>c</w:t>
      </w:r>
      <w:r w:rsidR="00BE0490">
        <w:rPr>
          <w:rFonts w:ascii="Times New Roman" w:eastAsia="Times New Roman" w:hAnsi="Times New Roman"/>
          <w:color w:val="000000"/>
          <w:sz w:val="20"/>
          <w:szCs w:val="20"/>
          <w:lang w:val="en-US" w:eastAsia="uk-UA"/>
        </w:rPr>
        <w:t>a</w:t>
      </w:r>
      <w:r w:rsidR="00BE0490" w:rsidRPr="00BE0490">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v.10.</w:t>
      </w:r>
    </w:p>
    <w:p w:rsidR="00FA55A9" w:rsidRDefault="00557AD3" w:rsidP="0075053F">
      <w:pPr>
        <w:spacing w:after="0" w:line="235" w:lineRule="auto"/>
        <w:ind w:firstLine="284"/>
        <w:jc w:val="both"/>
        <w:rPr>
          <w:rFonts w:ascii="Times New Roman" w:eastAsia="Times New Roman" w:hAnsi="Times New Roman"/>
          <w:color w:val="000000"/>
          <w:sz w:val="20"/>
          <w:szCs w:val="20"/>
          <w:lang w:eastAsia="uk-UA"/>
        </w:rPr>
      </w:pPr>
      <w:r w:rsidRPr="0007220E">
        <w:rPr>
          <w:rFonts w:ascii="Times New Roman" w:hAnsi="Times New Roman"/>
          <w:b/>
          <w:sz w:val="20"/>
          <w:szCs w:val="20"/>
        </w:rPr>
        <w:t>Результаты исследовани</w:t>
      </w:r>
      <w:r>
        <w:rPr>
          <w:rFonts w:ascii="Times New Roman" w:hAnsi="Times New Roman"/>
          <w:b/>
          <w:sz w:val="20"/>
          <w:szCs w:val="20"/>
        </w:rPr>
        <w:t>й</w:t>
      </w:r>
      <w:r w:rsidRPr="0007220E">
        <w:rPr>
          <w:rFonts w:ascii="Times New Roman" w:hAnsi="Times New Roman"/>
          <w:b/>
          <w:sz w:val="20"/>
          <w:szCs w:val="20"/>
        </w:rPr>
        <w:t xml:space="preserve"> и их обсуждение</w:t>
      </w:r>
      <w:r w:rsidRPr="0007220E">
        <w:rPr>
          <w:rFonts w:ascii="Times New Roman" w:hAnsi="Times New Roman"/>
          <w:sz w:val="20"/>
          <w:szCs w:val="20"/>
        </w:rPr>
        <w:t xml:space="preserve">. </w:t>
      </w:r>
      <w:r w:rsidRPr="0007220E">
        <w:rPr>
          <w:rFonts w:ascii="Times New Roman" w:eastAsia="Times New Roman" w:hAnsi="Times New Roman"/>
          <w:bCs/>
          <w:color w:val="000000"/>
          <w:sz w:val="20"/>
          <w:szCs w:val="20"/>
          <w:lang w:eastAsia="uk-UA"/>
        </w:rPr>
        <w:t>Результаты исследо</w:t>
      </w:r>
      <w:r w:rsidR="00BE0490">
        <w:rPr>
          <w:rFonts w:ascii="Times New Roman" w:eastAsia="Times New Roman" w:hAnsi="Times New Roman"/>
          <w:bCs/>
          <w:color w:val="000000"/>
          <w:sz w:val="20"/>
          <w:szCs w:val="20"/>
          <w:lang w:eastAsia="uk-UA"/>
        </w:rPr>
        <w:softHyphen/>
      </w:r>
      <w:r w:rsidRPr="0007220E">
        <w:rPr>
          <w:rFonts w:ascii="Times New Roman" w:eastAsia="Times New Roman" w:hAnsi="Times New Roman"/>
          <w:bCs/>
          <w:color w:val="000000"/>
          <w:sz w:val="20"/>
          <w:szCs w:val="20"/>
          <w:lang w:eastAsia="uk-UA"/>
        </w:rPr>
        <w:t>ваний</w:t>
      </w:r>
      <w:r w:rsidRPr="0007220E">
        <w:rPr>
          <w:rFonts w:ascii="Times New Roman" w:eastAsia="Times New Roman" w:hAnsi="Times New Roman"/>
          <w:color w:val="000000"/>
          <w:sz w:val="20"/>
          <w:szCs w:val="20"/>
          <w:lang w:eastAsia="uk-UA"/>
        </w:rPr>
        <w:t xml:space="preserve"> приведены в табл. 1 и 2</w:t>
      </w:r>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 xml:space="preserve"> </w:t>
      </w:r>
    </w:p>
    <w:p w:rsidR="003E23FF" w:rsidRPr="0075053F" w:rsidRDefault="003E23FF" w:rsidP="0075053F">
      <w:pPr>
        <w:spacing w:after="0" w:line="235" w:lineRule="auto"/>
        <w:rPr>
          <w:rFonts w:ascii="Times New Roman" w:eastAsia="Times New Roman" w:hAnsi="Times New Roman"/>
          <w:iCs/>
          <w:color w:val="000000"/>
          <w:spacing w:val="20"/>
          <w:sz w:val="20"/>
          <w:szCs w:val="16"/>
          <w:lang w:eastAsia="uk-UA"/>
        </w:rPr>
      </w:pPr>
    </w:p>
    <w:p w:rsidR="00422EFE" w:rsidRDefault="00557AD3" w:rsidP="0075053F">
      <w:pPr>
        <w:spacing w:after="0" w:line="235" w:lineRule="auto"/>
        <w:jc w:val="center"/>
        <w:rPr>
          <w:rFonts w:ascii="Times New Roman" w:eastAsia="Times New Roman" w:hAnsi="Times New Roman"/>
          <w:b/>
          <w:bCs/>
          <w:color w:val="000000"/>
          <w:sz w:val="16"/>
          <w:szCs w:val="16"/>
          <w:lang w:eastAsia="uk-UA"/>
        </w:rPr>
      </w:pPr>
      <w:r w:rsidRPr="00422EFE">
        <w:rPr>
          <w:rFonts w:ascii="Times New Roman" w:eastAsia="Times New Roman" w:hAnsi="Times New Roman"/>
          <w:iCs/>
          <w:color w:val="000000"/>
          <w:spacing w:val="20"/>
          <w:sz w:val="16"/>
          <w:szCs w:val="16"/>
          <w:lang w:eastAsia="uk-UA"/>
        </w:rPr>
        <w:t>Таблица</w:t>
      </w:r>
      <w:r w:rsidRPr="00422EFE">
        <w:rPr>
          <w:rFonts w:ascii="Times New Roman" w:eastAsia="Times New Roman" w:hAnsi="Times New Roman"/>
          <w:color w:val="000000"/>
          <w:sz w:val="16"/>
          <w:szCs w:val="16"/>
          <w:lang w:eastAsia="uk-UA"/>
        </w:rPr>
        <w:t xml:space="preserve"> </w:t>
      </w:r>
      <w:r w:rsidRPr="00422EFE">
        <w:rPr>
          <w:rFonts w:ascii="Times New Roman" w:eastAsia="Times New Roman" w:hAnsi="Times New Roman"/>
          <w:iCs/>
          <w:color w:val="000000"/>
          <w:sz w:val="16"/>
          <w:szCs w:val="16"/>
          <w:lang w:eastAsia="uk-UA"/>
        </w:rPr>
        <w:t>1</w:t>
      </w:r>
      <w:r w:rsidR="00422EFE" w:rsidRPr="00422EFE">
        <w:rPr>
          <w:rFonts w:ascii="Times New Roman" w:eastAsia="Times New Roman" w:hAnsi="Times New Roman"/>
          <w:iCs/>
          <w:color w:val="000000"/>
          <w:sz w:val="16"/>
          <w:szCs w:val="16"/>
          <w:lang w:eastAsia="uk-UA"/>
        </w:rPr>
        <w:t>. </w:t>
      </w:r>
      <w:r w:rsidRPr="00422EFE">
        <w:rPr>
          <w:rFonts w:ascii="Times New Roman" w:eastAsia="Times New Roman" w:hAnsi="Times New Roman"/>
          <w:b/>
          <w:bCs/>
          <w:color w:val="000000"/>
          <w:sz w:val="16"/>
          <w:szCs w:val="16"/>
          <w:lang w:eastAsia="uk-UA"/>
        </w:rPr>
        <w:t>Откормочные качества свиней в зависимости от</w:t>
      </w:r>
      <w:r w:rsidR="00422EFE">
        <w:rPr>
          <w:rFonts w:ascii="Times New Roman" w:eastAsia="Times New Roman" w:hAnsi="Times New Roman"/>
          <w:b/>
          <w:bCs/>
          <w:color w:val="000000"/>
          <w:sz w:val="16"/>
          <w:szCs w:val="16"/>
          <w:lang w:eastAsia="uk-UA"/>
        </w:rPr>
        <w:t xml:space="preserve"> </w:t>
      </w:r>
      <w:r w:rsidRPr="00422EFE">
        <w:rPr>
          <w:rFonts w:ascii="Times New Roman" w:eastAsia="Times New Roman" w:hAnsi="Times New Roman"/>
          <w:b/>
          <w:bCs/>
          <w:color w:val="000000"/>
          <w:sz w:val="16"/>
          <w:szCs w:val="16"/>
          <w:lang w:eastAsia="uk-UA"/>
        </w:rPr>
        <w:t xml:space="preserve">интенсивности </w:t>
      </w:r>
    </w:p>
    <w:p w:rsidR="00557AD3" w:rsidRPr="00422EFE" w:rsidRDefault="00557AD3" w:rsidP="0075053F">
      <w:pPr>
        <w:spacing w:after="0" w:line="235" w:lineRule="auto"/>
        <w:jc w:val="center"/>
        <w:rPr>
          <w:rFonts w:ascii="Times New Roman" w:eastAsia="Times New Roman" w:hAnsi="Times New Roman"/>
          <w:b/>
          <w:iCs/>
          <w:color w:val="000000"/>
          <w:sz w:val="16"/>
          <w:szCs w:val="16"/>
          <w:lang w:eastAsia="uk-UA"/>
        </w:rPr>
      </w:pPr>
      <w:r w:rsidRPr="00422EFE">
        <w:rPr>
          <w:rFonts w:ascii="Times New Roman" w:eastAsia="Times New Roman" w:hAnsi="Times New Roman"/>
          <w:b/>
          <w:bCs/>
          <w:color w:val="000000"/>
          <w:sz w:val="16"/>
          <w:szCs w:val="16"/>
          <w:lang w:eastAsia="uk-UA"/>
        </w:rPr>
        <w:t>их роста,</w:t>
      </w:r>
      <w:r w:rsidRPr="00422EFE">
        <w:rPr>
          <w:rFonts w:ascii="Times New Roman" w:eastAsia="Times New Roman" w:hAnsi="Times New Roman"/>
          <w:color w:val="000000"/>
          <w:sz w:val="16"/>
          <w:szCs w:val="16"/>
          <w:lang w:eastAsia="uk-UA"/>
        </w:rPr>
        <w:t> </w:t>
      </w:r>
      <w:r w:rsidRPr="00422EFE">
        <w:rPr>
          <w:rFonts w:ascii="Times New Roman" w:eastAsia="Times New Roman" w:hAnsi="Times New Roman"/>
          <w:b/>
          <w:iCs/>
          <w:color w:val="000000"/>
          <w:sz w:val="16"/>
          <w:szCs w:val="16"/>
          <w:lang w:eastAsia="uk-UA"/>
        </w:rPr>
        <w:t>M ± m</w:t>
      </w:r>
    </w:p>
    <w:p w:rsidR="00422EFE" w:rsidRPr="0075053F" w:rsidRDefault="00422EFE" w:rsidP="0075053F">
      <w:pPr>
        <w:spacing w:after="0" w:line="235" w:lineRule="auto"/>
        <w:jc w:val="center"/>
        <w:rPr>
          <w:rFonts w:ascii="Times New Roman" w:eastAsia="Times New Roman" w:hAnsi="Times New Roman"/>
          <w:color w:val="000000"/>
          <w:sz w:val="16"/>
          <w:szCs w:val="16"/>
          <w:lang w:eastAsia="uk-UA"/>
        </w:rPr>
      </w:pPr>
    </w:p>
    <w:tbl>
      <w:tblPr>
        <w:tblW w:w="6185" w:type="dxa"/>
        <w:jc w:val="center"/>
        <w:tblInd w:w="-213" w:type="dxa"/>
        <w:tblLayout w:type="fixed"/>
        <w:tblCellMar>
          <w:left w:w="0" w:type="dxa"/>
          <w:right w:w="0" w:type="dxa"/>
        </w:tblCellMar>
        <w:tblLook w:val="04A0"/>
      </w:tblPr>
      <w:tblGrid>
        <w:gridCol w:w="2160"/>
        <w:gridCol w:w="990"/>
        <w:gridCol w:w="933"/>
        <w:gridCol w:w="1037"/>
        <w:gridCol w:w="1037"/>
        <w:gridCol w:w="28"/>
      </w:tblGrid>
      <w:tr w:rsidR="00557AD3" w:rsidRPr="001E7AD2" w:rsidTr="00422EFE">
        <w:trPr>
          <w:trHeight w:val="172"/>
          <w:jc w:val="center"/>
        </w:trPr>
        <w:tc>
          <w:tcPr>
            <w:tcW w:w="21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Показатель</w:t>
            </w:r>
          </w:p>
        </w:tc>
        <w:tc>
          <w:tcPr>
            <w:tcW w:w="399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ind w:firstLine="284"/>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Группы животных</w:t>
            </w:r>
          </w:p>
        </w:tc>
        <w:tc>
          <w:tcPr>
            <w:tcW w:w="28" w:type="dxa"/>
            <w:tcBorders>
              <w:bottom w:val="single" w:sz="6" w:space="0" w:color="000000"/>
            </w:tcBorders>
          </w:tcPr>
          <w:p w:rsidR="00557AD3" w:rsidRPr="001E7AD2" w:rsidRDefault="00557AD3" w:rsidP="0075053F">
            <w:pPr>
              <w:spacing w:after="0" w:line="235" w:lineRule="auto"/>
              <w:ind w:firstLine="284"/>
              <w:rPr>
                <w:rFonts w:ascii="Times New Roman" w:eastAsia="Times New Roman" w:hAnsi="Times New Roman"/>
                <w:sz w:val="16"/>
                <w:szCs w:val="16"/>
                <w:lang w:eastAsia="uk-UA"/>
              </w:rPr>
            </w:pPr>
          </w:p>
        </w:tc>
      </w:tr>
      <w:tr w:rsidR="00557AD3" w:rsidRPr="001E7AD2" w:rsidTr="00FA55A9">
        <w:trPr>
          <w:gridAfter w:val="1"/>
          <w:wAfter w:w="28" w:type="dxa"/>
          <w:trHeight w:val="214"/>
          <w:jc w:val="center"/>
        </w:trPr>
        <w:tc>
          <w:tcPr>
            <w:tcW w:w="2160" w:type="dxa"/>
            <w:vMerge/>
            <w:tcBorders>
              <w:top w:val="single" w:sz="6" w:space="0" w:color="000000"/>
              <w:left w:val="single" w:sz="6" w:space="0" w:color="000000"/>
              <w:bottom w:val="single" w:sz="6" w:space="0" w:color="000000"/>
              <w:right w:val="single" w:sz="6" w:space="0" w:color="000000"/>
            </w:tcBorders>
            <w:vAlign w:val="center"/>
          </w:tcPr>
          <w:p w:rsidR="00557AD3" w:rsidRPr="001E7AD2" w:rsidRDefault="00557AD3" w:rsidP="0075053F">
            <w:pPr>
              <w:spacing w:after="0" w:line="235" w:lineRule="auto"/>
              <w:ind w:firstLine="284"/>
              <w:rPr>
                <w:rFonts w:ascii="Times New Roman" w:eastAsia="Times New Roman" w:hAnsi="Times New Roman"/>
                <w:sz w:val="16"/>
                <w:szCs w:val="16"/>
                <w:lang w:eastAsia="uk-UA"/>
              </w:rPr>
            </w:pPr>
          </w:p>
        </w:tc>
        <w:tc>
          <w:tcPr>
            <w:tcW w:w="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BE0490" w:rsidP="0075053F">
            <w:pPr>
              <w:spacing w:after="0" w:line="235" w:lineRule="auto"/>
              <w:jc w:val="center"/>
              <w:rPr>
                <w:rFonts w:ascii="Times New Roman" w:hAnsi="Times New Roman"/>
                <w:sz w:val="16"/>
                <w:szCs w:val="16"/>
              </w:rPr>
            </w:pPr>
            <w:r>
              <w:rPr>
                <w:rFonts w:ascii="Times New Roman" w:hAnsi="Times New Roman"/>
                <w:sz w:val="16"/>
                <w:szCs w:val="16"/>
              </w:rPr>
              <w:t>1-я</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к</w:t>
            </w:r>
            <w:r w:rsidRPr="001E7AD2">
              <w:rPr>
                <w:rFonts w:ascii="Times New Roman" w:eastAsia="Times New Roman" w:hAnsi="Times New Roman"/>
                <w:sz w:val="16"/>
                <w:szCs w:val="16"/>
                <w:lang w:eastAsia="uk-UA"/>
              </w:rPr>
              <w:t>онтроль</w:t>
            </w:r>
            <w:r w:rsidR="00BE0490">
              <w:rPr>
                <w:rFonts w:ascii="Times New Roman" w:eastAsia="Times New Roman" w:hAnsi="Times New Roman"/>
                <w:sz w:val="16"/>
                <w:szCs w:val="16"/>
                <w:lang w:eastAsia="uk-UA"/>
              </w:rPr>
              <w:softHyphen/>
            </w:r>
            <w:r w:rsidRPr="001E7AD2">
              <w:rPr>
                <w:rFonts w:ascii="Times New Roman" w:eastAsia="Times New Roman" w:hAnsi="Times New Roman"/>
                <w:sz w:val="16"/>
                <w:szCs w:val="16"/>
                <w:lang w:eastAsia="uk-UA"/>
              </w:rPr>
              <w:t>ная</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E0490" w:rsidRDefault="00BE0490" w:rsidP="0075053F">
            <w:pPr>
              <w:spacing w:after="0" w:line="235" w:lineRule="auto"/>
              <w:ind w:firstLine="34"/>
              <w:jc w:val="center"/>
              <w:rPr>
                <w:rFonts w:ascii="Times New Roman" w:hAnsi="Times New Roman"/>
                <w:sz w:val="16"/>
                <w:szCs w:val="16"/>
              </w:rPr>
            </w:pPr>
            <w:r>
              <w:rPr>
                <w:rFonts w:ascii="Times New Roman" w:hAnsi="Times New Roman"/>
                <w:sz w:val="16"/>
                <w:szCs w:val="16"/>
              </w:rPr>
              <w:t xml:space="preserve">2-я </w:t>
            </w:r>
          </w:p>
          <w:p w:rsidR="00557AD3" w:rsidRPr="001E7AD2" w:rsidRDefault="00BE0490" w:rsidP="0075053F">
            <w:pPr>
              <w:spacing w:after="0" w:line="235" w:lineRule="auto"/>
              <w:ind w:firstLine="34"/>
              <w:jc w:val="center"/>
              <w:rPr>
                <w:rFonts w:ascii="Times New Roman" w:hAnsi="Times New Roman"/>
                <w:sz w:val="16"/>
                <w:szCs w:val="16"/>
              </w:rPr>
            </w:pPr>
            <w:r>
              <w:rPr>
                <w:rFonts w:ascii="Times New Roman" w:hAnsi="Times New Roman"/>
                <w:sz w:val="16"/>
                <w:szCs w:val="16"/>
              </w:rPr>
              <w:t>опытная</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E0490" w:rsidRDefault="00BE0490" w:rsidP="0075053F">
            <w:pPr>
              <w:spacing w:after="0" w:line="235" w:lineRule="auto"/>
              <w:ind w:firstLine="34"/>
              <w:jc w:val="center"/>
              <w:rPr>
                <w:rFonts w:ascii="Times New Roman" w:hAnsi="Times New Roman"/>
                <w:sz w:val="16"/>
                <w:szCs w:val="16"/>
              </w:rPr>
            </w:pPr>
            <w:r>
              <w:rPr>
                <w:rFonts w:ascii="Times New Roman" w:hAnsi="Times New Roman"/>
                <w:sz w:val="16"/>
                <w:szCs w:val="16"/>
              </w:rPr>
              <w:t xml:space="preserve">3-я </w:t>
            </w:r>
          </w:p>
          <w:p w:rsidR="00557AD3" w:rsidRPr="001E7AD2" w:rsidRDefault="00BE0490" w:rsidP="0075053F">
            <w:pPr>
              <w:spacing w:after="0" w:line="235" w:lineRule="auto"/>
              <w:ind w:firstLine="34"/>
              <w:jc w:val="center"/>
              <w:rPr>
                <w:rFonts w:ascii="Times New Roman" w:hAnsi="Times New Roman"/>
                <w:sz w:val="16"/>
                <w:szCs w:val="16"/>
              </w:rPr>
            </w:pPr>
            <w:r>
              <w:rPr>
                <w:rFonts w:ascii="Times New Roman" w:hAnsi="Times New Roman"/>
                <w:sz w:val="16"/>
                <w:szCs w:val="16"/>
              </w:rPr>
              <w:t>опытная</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E0490" w:rsidRDefault="00BE0490" w:rsidP="0075053F">
            <w:pPr>
              <w:spacing w:after="0" w:line="235" w:lineRule="auto"/>
              <w:ind w:firstLine="34"/>
              <w:jc w:val="center"/>
              <w:rPr>
                <w:rFonts w:ascii="Times New Roman" w:hAnsi="Times New Roman"/>
                <w:sz w:val="16"/>
                <w:szCs w:val="16"/>
              </w:rPr>
            </w:pPr>
            <w:r>
              <w:rPr>
                <w:rFonts w:ascii="Times New Roman" w:hAnsi="Times New Roman"/>
                <w:sz w:val="16"/>
                <w:szCs w:val="16"/>
              </w:rPr>
              <w:t xml:space="preserve">4-я </w:t>
            </w:r>
          </w:p>
          <w:p w:rsidR="00557AD3" w:rsidRPr="001E7AD2" w:rsidRDefault="00BE0490" w:rsidP="0075053F">
            <w:pPr>
              <w:spacing w:after="0" w:line="235" w:lineRule="auto"/>
              <w:ind w:firstLine="34"/>
              <w:jc w:val="center"/>
              <w:rPr>
                <w:rFonts w:ascii="Times New Roman" w:hAnsi="Times New Roman"/>
                <w:sz w:val="16"/>
                <w:szCs w:val="16"/>
              </w:rPr>
            </w:pPr>
            <w:r>
              <w:rPr>
                <w:rFonts w:ascii="Times New Roman" w:hAnsi="Times New Roman"/>
                <w:sz w:val="16"/>
                <w:szCs w:val="16"/>
              </w:rPr>
              <w:t>опытная</w:t>
            </w:r>
          </w:p>
        </w:tc>
      </w:tr>
      <w:tr w:rsidR="00557AD3" w:rsidRPr="001E7AD2" w:rsidTr="00422EFE">
        <w:trPr>
          <w:gridAfter w:val="1"/>
          <w:wAfter w:w="28" w:type="dxa"/>
          <w:trHeight w:val="320"/>
          <w:jc w:val="center"/>
        </w:trPr>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Живая масса при поста</w:t>
            </w:r>
            <w:r w:rsidR="00BE0490">
              <w:rPr>
                <w:rFonts w:ascii="Times New Roman" w:eastAsia="Times New Roman" w:hAnsi="Times New Roman"/>
                <w:sz w:val="16"/>
                <w:szCs w:val="16"/>
                <w:lang w:eastAsia="uk-UA"/>
              </w:rPr>
              <w:softHyphen/>
            </w:r>
            <w:r w:rsidRPr="001E7AD2">
              <w:rPr>
                <w:rFonts w:ascii="Times New Roman" w:eastAsia="Times New Roman" w:hAnsi="Times New Roman"/>
                <w:sz w:val="16"/>
                <w:szCs w:val="16"/>
                <w:lang w:eastAsia="uk-UA"/>
              </w:rPr>
              <w:t>новке на откорм, кг</w:t>
            </w:r>
          </w:p>
        </w:tc>
        <w:tc>
          <w:tcPr>
            <w:tcW w:w="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 xml:space="preserve">30,8 ±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0,12</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 xml:space="preserve">31,0 ±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0,17</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31,0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0,14</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 xml:space="preserve">31,1 ±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0,22</w:t>
            </w:r>
          </w:p>
        </w:tc>
      </w:tr>
      <w:tr w:rsidR="00557AD3" w:rsidRPr="001E7AD2" w:rsidTr="00422EFE">
        <w:trPr>
          <w:gridAfter w:val="1"/>
          <w:wAfter w:w="28" w:type="dxa"/>
          <w:trHeight w:val="395"/>
          <w:jc w:val="center"/>
        </w:trPr>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Живая масса при снятии с откорма, кг</w:t>
            </w:r>
          </w:p>
        </w:tc>
        <w:tc>
          <w:tcPr>
            <w:tcW w:w="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 xml:space="preserve">87,8 ±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0,54</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98,2</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±0,74</w:t>
            </w:r>
            <w:r w:rsidRPr="001E7AD2">
              <w:rPr>
                <w:rFonts w:ascii="Times New Roman" w:eastAsia="Times New Roman" w:hAnsi="Times New Roman"/>
                <w:sz w:val="16"/>
                <w:szCs w:val="16"/>
                <w:vertAlign w:val="superscript"/>
                <w:lang w:eastAsia="uk-UA"/>
              </w:rPr>
              <w:t>***</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107,6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0,70</w:t>
            </w:r>
            <w:r w:rsidRPr="001E7AD2">
              <w:rPr>
                <w:rFonts w:ascii="Times New Roman" w:eastAsia="Times New Roman" w:hAnsi="Times New Roman"/>
                <w:sz w:val="16"/>
                <w:szCs w:val="16"/>
                <w:vertAlign w:val="superscript"/>
                <w:lang w:eastAsia="uk-UA"/>
              </w:rPr>
              <w:t>***</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117,7 ±0,69</w:t>
            </w:r>
            <w:r w:rsidRPr="001E7AD2">
              <w:rPr>
                <w:rFonts w:ascii="Times New Roman" w:eastAsia="Times New Roman" w:hAnsi="Times New Roman"/>
                <w:sz w:val="16"/>
                <w:szCs w:val="16"/>
                <w:vertAlign w:val="superscript"/>
                <w:lang w:eastAsia="uk-UA"/>
              </w:rPr>
              <w:t>***</w:t>
            </w:r>
          </w:p>
        </w:tc>
      </w:tr>
      <w:tr w:rsidR="00557AD3" w:rsidRPr="001E7AD2" w:rsidTr="00422EFE">
        <w:trPr>
          <w:gridAfter w:val="1"/>
          <w:wAfter w:w="28" w:type="dxa"/>
          <w:trHeight w:val="287"/>
          <w:jc w:val="center"/>
        </w:trPr>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Абсолютный прирост, кг</w:t>
            </w:r>
          </w:p>
        </w:tc>
        <w:tc>
          <w:tcPr>
            <w:tcW w:w="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 xml:space="preserve">56,9 ±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0,54</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67,2 ± 0,78</w:t>
            </w:r>
            <w:r w:rsidRPr="001E7AD2">
              <w:rPr>
                <w:rFonts w:ascii="Times New Roman" w:eastAsia="Times New Roman" w:hAnsi="Times New Roman"/>
                <w:sz w:val="16"/>
                <w:szCs w:val="16"/>
                <w:vertAlign w:val="superscript"/>
                <w:lang w:eastAsia="uk-UA"/>
              </w:rPr>
              <w:t>***</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76,6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0,69</w:t>
            </w:r>
            <w:r w:rsidRPr="001E7AD2">
              <w:rPr>
                <w:rFonts w:ascii="Times New Roman" w:eastAsia="Times New Roman" w:hAnsi="Times New Roman"/>
                <w:sz w:val="16"/>
                <w:szCs w:val="16"/>
                <w:vertAlign w:val="superscript"/>
                <w:lang w:eastAsia="uk-UA"/>
              </w:rPr>
              <w:t>***</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86,6 ± 0,69</w:t>
            </w:r>
            <w:r w:rsidRPr="001E7AD2">
              <w:rPr>
                <w:rFonts w:ascii="Times New Roman" w:eastAsia="Times New Roman" w:hAnsi="Times New Roman"/>
                <w:sz w:val="16"/>
                <w:szCs w:val="16"/>
                <w:vertAlign w:val="superscript"/>
                <w:lang w:eastAsia="uk-UA"/>
              </w:rPr>
              <w:t>***</w:t>
            </w:r>
          </w:p>
        </w:tc>
      </w:tr>
      <w:tr w:rsidR="00557AD3" w:rsidRPr="001E7AD2" w:rsidTr="00422EFE">
        <w:trPr>
          <w:gridAfter w:val="1"/>
          <w:wAfter w:w="28" w:type="dxa"/>
          <w:trHeight w:val="294"/>
          <w:jc w:val="center"/>
        </w:trPr>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Среднесуточный прирост на откорме, г</w:t>
            </w:r>
          </w:p>
        </w:tc>
        <w:tc>
          <w:tcPr>
            <w:tcW w:w="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 xml:space="preserve">750 ±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7,10</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88</w:t>
            </w:r>
            <w:r>
              <w:rPr>
                <w:rFonts w:ascii="Times New Roman" w:eastAsia="Times New Roman" w:hAnsi="Times New Roman"/>
                <w:sz w:val="16"/>
                <w:szCs w:val="16"/>
                <w:lang w:eastAsia="uk-UA"/>
              </w:rPr>
              <w:t>4± 10,24</w:t>
            </w:r>
            <w:r w:rsidRPr="001E7AD2">
              <w:rPr>
                <w:rFonts w:ascii="Times New Roman" w:eastAsia="Times New Roman" w:hAnsi="Times New Roman"/>
                <w:sz w:val="16"/>
                <w:szCs w:val="16"/>
                <w:vertAlign w:val="superscript"/>
                <w:lang w:eastAsia="uk-UA"/>
              </w:rPr>
              <w:t>***</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964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5,02</w:t>
            </w:r>
            <w:r w:rsidRPr="001E7AD2">
              <w:rPr>
                <w:rFonts w:ascii="Times New Roman" w:eastAsia="Times New Roman" w:hAnsi="Times New Roman"/>
                <w:sz w:val="16"/>
                <w:szCs w:val="16"/>
                <w:vertAlign w:val="superscript"/>
                <w:lang w:eastAsia="uk-UA"/>
              </w:rPr>
              <w:t>***</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1044± 8,39</w:t>
            </w:r>
            <w:r w:rsidRPr="001E7AD2">
              <w:rPr>
                <w:rFonts w:ascii="Times New Roman" w:eastAsia="Times New Roman" w:hAnsi="Times New Roman"/>
                <w:sz w:val="16"/>
                <w:szCs w:val="16"/>
                <w:vertAlign w:val="superscript"/>
                <w:lang w:eastAsia="uk-UA"/>
              </w:rPr>
              <w:t>***</w:t>
            </w:r>
          </w:p>
        </w:tc>
      </w:tr>
      <w:tr w:rsidR="00557AD3" w:rsidRPr="001E7AD2" w:rsidTr="00422EFE">
        <w:trPr>
          <w:gridAfter w:val="1"/>
          <w:wAfter w:w="28" w:type="dxa"/>
          <w:trHeight w:val="400"/>
          <w:jc w:val="center"/>
        </w:trPr>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Возраст достижения массы</w:t>
            </w:r>
            <w:r w:rsidR="00BE0490">
              <w:rPr>
                <w:rFonts w:ascii="Times New Roman" w:eastAsia="Times New Roman" w:hAnsi="Times New Roman"/>
                <w:sz w:val="16"/>
                <w:szCs w:val="16"/>
                <w:lang w:eastAsia="uk-UA"/>
              </w:rPr>
              <w:t xml:space="preserve"> </w:t>
            </w:r>
            <w:r w:rsidRPr="001E7AD2">
              <w:rPr>
                <w:rFonts w:ascii="Times New Roman" w:eastAsia="Times New Roman" w:hAnsi="Times New Roman"/>
                <w:sz w:val="16"/>
                <w:szCs w:val="16"/>
                <w:lang w:eastAsia="uk-UA"/>
              </w:rPr>
              <w:t>100 кг, суток</w:t>
            </w:r>
          </w:p>
        </w:tc>
        <w:tc>
          <w:tcPr>
            <w:tcW w:w="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 xml:space="preserve">169,7 ± </w:t>
            </w:r>
          </w:p>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3,21</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155,0 ± 2,32</w:t>
            </w:r>
            <w:r w:rsidRPr="001E7AD2">
              <w:rPr>
                <w:rFonts w:ascii="Times New Roman" w:eastAsia="Times New Roman" w:hAnsi="Times New Roman"/>
                <w:sz w:val="16"/>
                <w:szCs w:val="16"/>
                <w:vertAlign w:val="superscript"/>
                <w:lang w:eastAsia="uk-UA"/>
              </w:rPr>
              <w:t>**</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1</w:t>
            </w:r>
            <w:r w:rsidRPr="001E7AD2">
              <w:rPr>
                <w:rFonts w:ascii="Times New Roman" w:eastAsia="Times New Roman" w:hAnsi="Times New Roman"/>
                <w:sz w:val="16"/>
                <w:szCs w:val="16"/>
                <w:lang w:eastAsia="uk-UA"/>
              </w:rPr>
              <w:t>48,6 ± 2,16</w:t>
            </w:r>
            <w:r w:rsidRPr="001E7AD2">
              <w:rPr>
                <w:rFonts w:ascii="Times New Roman" w:eastAsia="Times New Roman" w:hAnsi="Times New Roman"/>
                <w:sz w:val="16"/>
                <w:szCs w:val="16"/>
                <w:vertAlign w:val="superscript"/>
                <w:lang w:eastAsia="uk-UA"/>
              </w:rPr>
              <w:t>***</w:t>
            </w: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1E7AD2" w:rsidRDefault="00557AD3" w:rsidP="0075053F">
            <w:pPr>
              <w:spacing w:after="0" w:line="235" w:lineRule="auto"/>
              <w:jc w:val="center"/>
              <w:rPr>
                <w:rFonts w:ascii="Times New Roman" w:eastAsia="Times New Roman" w:hAnsi="Times New Roman"/>
                <w:sz w:val="16"/>
                <w:szCs w:val="16"/>
                <w:lang w:eastAsia="uk-UA"/>
              </w:rPr>
            </w:pPr>
            <w:r w:rsidRPr="001E7AD2">
              <w:rPr>
                <w:rFonts w:ascii="Times New Roman" w:eastAsia="Times New Roman" w:hAnsi="Times New Roman"/>
                <w:sz w:val="16"/>
                <w:szCs w:val="16"/>
                <w:lang w:eastAsia="uk-UA"/>
              </w:rPr>
              <w:t>143,0 ± 2,61</w:t>
            </w:r>
            <w:r w:rsidRPr="001E7AD2">
              <w:rPr>
                <w:rFonts w:ascii="Times New Roman" w:eastAsia="Times New Roman" w:hAnsi="Times New Roman"/>
                <w:sz w:val="16"/>
                <w:szCs w:val="16"/>
                <w:vertAlign w:val="superscript"/>
                <w:lang w:eastAsia="uk-UA"/>
              </w:rPr>
              <w:t>***</w:t>
            </w:r>
          </w:p>
        </w:tc>
      </w:tr>
    </w:tbl>
    <w:p w:rsidR="00C47F05" w:rsidRDefault="00C47F05" w:rsidP="0075053F">
      <w:pPr>
        <w:spacing w:after="0" w:line="235" w:lineRule="auto"/>
        <w:ind w:firstLine="284"/>
        <w:rPr>
          <w:rFonts w:ascii="Times New Roman" w:eastAsia="Times New Roman" w:hAnsi="Times New Roman"/>
          <w:color w:val="000000"/>
          <w:sz w:val="16"/>
          <w:szCs w:val="20"/>
          <w:lang w:eastAsia="uk-UA"/>
        </w:rPr>
      </w:pPr>
    </w:p>
    <w:p w:rsidR="00557AD3" w:rsidRDefault="00557AD3" w:rsidP="0075053F">
      <w:pPr>
        <w:spacing w:after="0" w:line="235" w:lineRule="auto"/>
        <w:ind w:firstLine="284"/>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w:t>
      </w:r>
      <w:r w:rsidR="00422EFE">
        <w:rPr>
          <w:rFonts w:ascii="Times New Roman" w:eastAsia="Times New Roman" w:hAnsi="Times New Roman"/>
          <w:color w:val="000000"/>
          <w:sz w:val="16"/>
          <w:szCs w:val="20"/>
          <w:lang w:eastAsia="uk-UA"/>
        </w:rPr>
        <w:t> </w:t>
      </w:r>
      <w:r w:rsidRPr="0007220E">
        <w:rPr>
          <w:rFonts w:ascii="Times New Roman" w:eastAsia="Times New Roman" w:hAnsi="Times New Roman"/>
          <w:color w:val="000000"/>
          <w:sz w:val="16"/>
          <w:szCs w:val="20"/>
          <w:lang w:eastAsia="uk-UA"/>
        </w:rPr>
        <w:t>Р</w:t>
      </w:r>
      <w:r w:rsidR="00422EFE">
        <w:rPr>
          <w:rFonts w:ascii="Times New Roman" w:eastAsia="Times New Roman" w:hAnsi="Times New Roman"/>
          <w:color w:val="000000"/>
          <w:sz w:val="16"/>
          <w:szCs w:val="20"/>
          <w:lang w:eastAsia="uk-UA"/>
        </w:rPr>
        <w:t> </w:t>
      </w:r>
      <w:r w:rsidRPr="0007220E">
        <w:rPr>
          <w:rFonts w:ascii="Times New Roman" w:eastAsia="Times New Roman" w:hAnsi="Times New Roman"/>
          <w:color w:val="000000"/>
          <w:sz w:val="16"/>
          <w:szCs w:val="20"/>
          <w:lang w:eastAsia="uk-UA"/>
        </w:rPr>
        <w:t>≥</w:t>
      </w:r>
      <w:r w:rsidR="00422EFE">
        <w:rPr>
          <w:rFonts w:ascii="Times New Roman" w:eastAsia="Times New Roman" w:hAnsi="Times New Roman"/>
          <w:color w:val="000000"/>
          <w:sz w:val="16"/>
          <w:szCs w:val="20"/>
          <w:lang w:eastAsia="uk-UA"/>
        </w:rPr>
        <w:t> </w:t>
      </w:r>
      <w:r w:rsidRPr="0007220E">
        <w:rPr>
          <w:rFonts w:ascii="Times New Roman" w:eastAsia="Times New Roman" w:hAnsi="Times New Roman"/>
          <w:color w:val="000000"/>
          <w:sz w:val="16"/>
          <w:szCs w:val="20"/>
          <w:lang w:eastAsia="uk-UA"/>
        </w:rPr>
        <w:t>0,95; ** Р≥0,99; *** Р≥0,999. </w:t>
      </w:r>
    </w:p>
    <w:p w:rsidR="00BE0490" w:rsidRPr="0075053F" w:rsidRDefault="0075053F" w:rsidP="0075053F">
      <w:pPr>
        <w:spacing w:after="0" w:line="240" w:lineRule="auto"/>
        <w:ind w:firstLine="284"/>
        <w:jc w:val="both"/>
        <w:rPr>
          <w:rFonts w:ascii="Times New Roman" w:eastAsia="Times New Roman" w:hAnsi="Times New Roman"/>
          <w:color w:val="000000"/>
          <w:sz w:val="20"/>
          <w:szCs w:val="20"/>
          <w:lang w:eastAsia="uk-UA"/>
        </w:rPr>
      </w:pPr>
      <w:r>
        <w:rPr>
          <w:rFonts w:ascii="Times New Roman" w:eastAsia="Times New Roman" w:hAnsi="Times New Roman"/>
          <w:color w:val="000000"/>
          <w:sz w:val="20"/>
          <w:szCs w:val="20"/>
          <w:lang w:eastAsia="uk-UA"/>
        </w:rPr>
        <w:t>Они свидетельствуют о том</w:t>
      </w:r>
      <w:r w:rsidRPr="0007220E">
        <w:rPr>
          <w:rFonts w:ascii="Times New Roman" w:eastAsia="Times New Roman" w:hAnsi="Times New Roman"/>
          <w:color w:val="000000"/>
          <w:sz w:val="20"/>
          <w:szCs w:val="20"/>
          <w:lang w:eastAsia="uk-UA"/>
        </w:rPr>
        <w:t>, что живая масса поросят всех по</w:t>
      </w:r>
      <w:r w:rsidRPr="0007220E">
        <w:rPr>
          <w:rFonts w:ascii="Times New Roman" w:eastAsia="Times New Roman" w:hAnsi="Times New Roman"/>
          <w:color w:val="000000"/>
          <w:sz w:val="20"/>
          <w:szCs w:val="20"/>
          <w:lang w:eastAsia="uk-UA"/>
        </w:rPr>
        <w:t>д</w:t>
      </w:r>
      <w:r w:rsidRPr="0007220E">
        <w:rPr>
          <w:rFonts w:ascii="Times New Roman" w:eastAsia="Times New Roman" w:hAnsi="Times New Roman"/>
          <w:color w:val="000000"/>
          <w:sz w:val="20"/>
          <w:szCs w:val="20"/>
          <w:lang w:eastAsia="uk-UA"/>
        </w:rPr>
        <w:t>опытных групп на начало опыта находилась на уров</w:t>
      </w:r>
      <w:r>
        <w:rPr>
          <w:rFonts w:ascii="Times New Roman" w:eastAsia="Times New Roman" w:hAnsi="Times New Roman"/>
          <w:color w:val="000000"/>
          <w:sz w:val="20"/>
          <w:szCs w:val="20"/>
          <w:lang w:eastAsia="uk-UA"/>
        </w:rPr>
        <w:t>не 30,8</w:t>
      </w:r>
      <w:smartTag w:uri="urn:schemas-microsoft-com:office:smarttags" w:element="metricconverter">
        <w:smartTagPr>
          <w:attr w:name="ProductID" w:val="31,1 кг"/>
        </w:smartTagPr>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31,1 кг</w:t>
        </w:r>
      </w:smartTag>
      <w:r w:rsidRPr="0007220E">
        <w:rPr>
          <w:rFonts w:ascii="Times New Roman" w:eastAsia="Times New Roman" w:hAnsi="Times New Roman"/>
          <w:color w:val="000000"/>
          <w:sz w:val="20"/>
          <w:szCs w:val="20"/>
          <w:lang w:eastAsia="uk-UA"/>
        </w:rPr>
        <w:t xml:space="preserve"> и не имела достоверной разницы между группами (табл.</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1), тогда как по завершени</w:t>
      </w:r>
      <w:r>
        <w:rPr>
          <w:rFonts w:ascii="Times New Roman" w:eastAsia="Times New Roman" w:hAnsi="Times New Roman"/>
          <w:color w:val="000000"/>
          <w:sz w:val="20"/>
          <w:szCs w:val="20"/>
          <w:lang w:eastAsia="uk-UA"/>
        </w:rPr>
        <w:t>и</w:t>
      </w:r>
      <w:r w:rsidRPr="0007220E">
        <w:rPr>
          <w:rFonts w:ascii="Times New Roman" w:eastAsia="Times New Roman" w:hAnsi="Times New Roman"/>
          <w:color w:val="000000"/>
          <w:sz w:val="20"/>
          <w:szCs w:val="20"/>
          <w:lang w:eastAsia="uk-UA"/>
        </w:rPr>
        <w:t xml:space="preserve"> откорма она существенно </w:t>
      </w:r>
      <w:r>
        <w:rPr>
          <w:rFonts w:ascii="Times New Roman" w:eastAsia="Times New Roman" w:hAnsi="Times New Roman"/>
          <w:color w:val="000000"/>
          <w:sz w:val="20"/>
          <w:szCs w:val="20"/>
          <w:lang w:eastAsia="uk-UA"/>
        </w:rPr>
        <w:t>измени</w:t>
      </w:r>
      <w:r w:rsidRPr="0007220E">
        <w:rPr>
          <w:rFonts w:ascii="Times New Roman" w:eastAsia="Times New Roman" w:hAnsi="Times New Roman"/>
          <w:color w:val="000000"/>
          <w:sz w:val="20"/>
          <w:szCs w:val="20"/>
          <w:lang w:eastAsia="uk-UA"/>
        </w:rPr>
        <w:t>л</w:t>
      </w:r>
      <w:r>
        <w:rPr>
          <w:rFonts w:ascii="Times New Roman" w:eastAsia="Times New Roman" w:hAnsi="Times New Roman"/>
          <w:color w:val="000000"/>
          <w:sz w:val="20"/>
          <w:szCs w:val="20"/>
          <w:lang w:eastAsia="uk-UA"/>
        </w:rPr>
        <w:t>и</w:t>
      </w:r>
      <w:r w:rsidRPr="0007220E">
        <w:rPr>
          <w:rFonts w:ascii="Times New Roman" w:eastAsia="Times New Roman" w:hAnsi="Times New Roman"/>
          <w:color w:val="000000"/>
          <w:sz w:val="20"/>
          <w:szCs w:val="20"/>
          <w:lang w:eastAsia="uk-UA"/>
        </w:rPr>
        <w:t>сь</w:t>
      </w:r>
      <w:r>
        <w:rPr>
          <w:rFonts w:ascii="Times New Roman" w:eastAsia="Times New Roman" w:hAnsi="Times New Roman"/>
          <w:color w:val="000000"/>
          <w:sz w:val="20"/>
          <w:szCs w:val="20"/>
          <w:lang w:eastAsia="uk-UA"/>
        </w:rPr>
        <w:t xml:space="preserve"> в зависимости от интенсивности роста</w:t>
      </w:r>
      <w:r w:rsidRPr="0007220E">
        <w:rPr>
          <w:rFonts w:ascii="Times New Roman" w:eastAsia="Times New Roman" w:hAnsi="Times New Roman"/>
          <w:color w:val="000000"/>
          <w:sz w:val="20"/>
          <w:szCs w:val="20"/>
          <w:lang w:eastAsia="uk-UA"/>
        </w:rPr>
        <w:t xml:space="preserve">. </w:t>
      </w:r>
    </w:p>
    <w:p w:rsidR="00FA55A9" w:rsidRDefault="00FA55A9" w:rsidP="00FA55A9">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Так, животные со сверх</w:t>
      </w:r>
      <w:r>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 xml:space="preserve">высокой энергией роста </w:t>
      </w:r>
      <w:r>
        <w:rPr>
          <w:rFonts w:ascii="Times New Roman" w:eastAsia="Times New Roman" w:hAnsi="Times New Roman"/>
          <w:color w:val="000000"/>
          <w:sz w:val="20"/>
          <w:szCs w:val="20"/>
          <w:lang w:eastAsia="uk-UA"/>
        </w:rPr>
        <w:t>в</w:t>
      </w:r>
      <w:r w:rsidRPr="0007220E">
        <w:rPr>
          <w:rFonts w:ascii="Times New Roman" w:eastAsia="Times New Roman" w:hAnsi="Times New Roman"/>
          <w:color w:val="000000"/>
          <w:sz w:val="20"/>
          <w:szCs w:val="20"/>
          <w:lang w:eastAsia="uk-UA"/>
        </w:rPr>
        <w:t xml:space="preserve"> </w:t>
      </w:r>
      <w:r>
        <w:rPr>
          <w:rFonts w:ascii="Times New Roman" w:eastAsia="Times New Roman" w:hAnsi="Times New Roman"/>
          <w:color w:val="000000"/>
          <w:sz w:val="20"/>
          <w:szCs w:val="20"/>
          <w:lang w:eastAsia="uk-UA"/>
        </w:rPr>
        <w:t>кон</w:t>
      </w:r>
      <w:r w:rsidRPr="0007220E">
        <w:rPr>
          <w:rFonts w:ascii="Times New Roman" w:eastAsia="Times New Roman" w:hAnsi="Times New Roman"/>
          <w:color w:val="000000"/>
          <w:sz w:val="20"/>
          <w:szCs w:val="20"/>
          <w:lang w:eastAsia="uk-UA"/>
        </w:rPr>
        <w:t>ц</w:t>
      </w:r>
      <w:r>
        <w:rPr>
          <w:rFonts w:ascii="Times New Roman" w:eastAsia="Times New Roman" w:hAnsi="Times New Roman"/>
          <w:color w:val="000000"/>
          <w:sz w:val="20"/>
          <w:szCs w:val="20"/>
          <w:lang w:eastAsia="uk-UA"/>
        </w:rPr>
        <w:t>е</w:t>
      </w:r>
      <w:r w:rsidRPr="0007220E">
        <w:rPr>
          <w:rFonts w:ascii="Times New Roman" w:eastAsia="Times New Roman" w:hAnsi="Times New Roman"/>
          <w:color w:val="000000"/>
          <w:sz w:val="20"/>
          <w:szCs w:val="20"/>
          <w:lang w:eastAsia="uk-UA"/>
        </w:rPr>
        <w:t xml:space="preserve"> откорма </w:t>
      </w:r>
      <w:r>
        <w:rPr>
          <w:rFonts w:ascii="Times New Roman" w:eastAsia="Times New Roman" w:hAnsi="Times New Roman"/>
          <w:color w:val="000000"/>
          <w:sz w:val="20"/>
          <w:szCs w:val="20"/>
          <w:lang w:eastAsia="uk-UA"/>
        </w:rPr>
        <w:t xml:space="preserve">превышали по живой массе аналогов контрольной группы на </w:t>
      </w:r>
      <w:smartTag w:uri="urn:schemas-microsoft-com:office:smarttags" w:element="metricconverter">
        <w:smartTagPr>
          <w:attr w:name="ProductID" w:val="29,9 кг"/>
        </w:smartTagPr>
        <w:r>
          <w:rPr>
            <w:rFonts w:ascii="Times New Roman" w:eastAsia="Times New Roman" w:hAnsi="Times New Roman"/>
            <w:color w:val="000000"/>
            <w:sz w:val="20"/>
            <w:szCs w:val="20"/>
            <w:lang w:eastAsia="uk-UA"/>
          </w:rPr>
          <w:t>29,9 кг</w:t>
        </w:r>
      </w:smartTag>
      <w:r>
        <w:rPr>
          <w:rFonts w:ascii="Times New Roman" w:eastAsia="Times New Roman" w:hAnsi="Times New Roman"/>
          <w:color w:val="000000"/>
          <w:sz w:val="20"/>
          <w:szCs w:val="20"/>
          <w:lang w:eastAsia="uk-UA"/>
        </w:rPr>
        <w:t xml:space="preserve"> с достоверной разницей </w:t>
      </w:r>
      <w:r w:rsidRPr="0007220E">
        <w:rPr>
          <w:rFonts w:ascii="Times New Roman" w:eastAsia="Times New Roman" w:hAnsi="Times New Roman"/>
          <w:color w:val="000000"/>
          <w:sz w:val="20"/>
          <w:szCs w:val="20"/>
          <w:lang w:eastAsia="uk-UA"/>
        </w:rPr>
        <w:t>(Р</w:t>
      </w:r>
      <w:r>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w:t>
      </w:r>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 xml:space="preserve"> Аналогично свиньи </w:t>
      </w:r>
      <w:r w:rsidR="00652CAF">
        <w:rPr>
          <w:rFonts w:ascii="Times New Roman" w:eastAsia="Times New Roman" w:hAnsi="Times New Roman"/>
          <w:color w:val="000000"/>
          <w:sz w:val="20"/>
          <w:szCs w:val="20"/>
          <w:lang w:eastAsia="uk-UA"/>
        </w:rPr>
        <w:t>2-й</w:t>
      </w:r>
      <w:r w:rsidRPr="0007220E">
        <w:rPr>
          <w:rFonts w:ascii="Times New Roman" w:eastAsia="Times New Roman" w:hAnsi="Times New Roman"/>
          <w:color w:val="000000"/>
          <w:sz w:val="20"/>
          <w:szCs w:val="20"/>
          <w:lang w:eastAsia="uk-UA"/>
        </w:rPr>
        <w:t xml:space="preserve"> и </w:t>
      </w:r>
      <w:r w:rsidR="00652CAF">
        <w:rPr>
          <w:rFonts w:ascii="Times New Roman" w:eastAsia="Times New Roman" w:hAnsi="Times New Roman"/>
          <w:color w:val="000000"/>
          <w:sz w:val="20"/>
          <w:szCs w:val="20"/>
          <w:lang w:eastAsia="uk-UA"/>
        </w:rPr>
        <w:t>3-й</w:t>
      </w:r>
      <w:r w:rsidRPr="0007220E">
        <w:rPr>
          <w:rFonts w:ascii="Times New Roman" w:eastAsia="Times New Roman" w:hAnsi="Times New Roman"/>
          <w:color w:val="000000"/>
          <w:sz w:val="20"/>
          <w:szCs w:val="20"/>
          <w:lang w:eastAsia="uk-UA"/>
        </w:rPr>
        <w:t xml:space="preserve"> групп преобладали </w:t>
      </w:r>
      <w:r>
        <w:rPr>
          <w:rFonts w:ascii="Times New Roman" w:eastAsia="Times New Roman" w:hAnsi="Times New Roman"/>
          <w:color w:val="000000"/>
          <w:sz w:val="20"/>
          <w:szCs w:val="20"/>
          <w:lang w:eastAsia="uk-UA"/>
        </w:rPr>
        <w:t xml:space="preserve">над </w:t>
      </w:r>
      <w:r w:rsidRPr="0007220E">
        <w:rPr>
          <w:rFonts w:ascii="Times New Roman" w:eastAsia="Times New Roman" w:hAnsi="Times New Roman"/>
          <w:color w:val="000000"/>
          <w:sz w:val="20"/>
          <w:szCs w:val="20"/>
          <w:lang w:eastAsia="uk-UA"/>
        </w:rPr>
        <w:t>животны</w:t>
      </w:r>
      <w:r>
        <w:rPr>
          <w:rFonts w:ascii="Times New Roman" w:eastAsia="Times New Roman" w:hAnsi="Times New Roman"/>
          <w:color w:val="000000"/>
          <w:sz w:val="20"/>
          <w:szCs w:val="20"/>
          <w:lang w:eastAsia="uk-UA"/>
        </w:rPr>
        <w:t>ми</w:t>
      </w:r>
      <w:r w:rsidRPr="0007220E">
        <w:rPr>
          <w:rFonts w:ascii="Times New Roman" w:eastAsia="Times New Roman" w:hAnsi="Times New Roman"/>
          <w:color w:val="000000"/>
          <w:sz w:val="20"/>
          <w:szCs w:val="20"/>
          <w:lang w:eastAsia="uk-UA"/>
        </w:rPr>
        <w:t xml:space="preserve"> контрольной группы на 10,4 и </w:t>
      </w:r>
      <w:smartTag w:uri="urn:schemas-microsoft-com:office:smarttags" w:element="metricconverter">
        <w:smartTagPr>
          <w:attr w:name="ProductID" w:val="19,8 кг"/>
        </w:smartTagPr>
        <w:r w:rsidRPr="0007220E">
          <w:rPr>
            <w:rFonts w:ascii="Times New Roman" w:eastAsia="Times New Roman" w:hAnsi="Times New Roman"/>
            <w:color w:val="000000"/>
            <w:sz w:val="20"/>
            <w:szCs w:val="20"/>
            <w:lang w:eastAsia="uk-UA"/>
          </w:rPr>
          <w:t>19,8 кг</w:t>
        </w:r>
      </w:smartTag>
      <w:r>
        <w:rPr>
          <w:rFonts w:ascii="Times New Roman" w:eastAsia="Times New Roman" w:hAnsi="Times New Roman"/>
          <w:color w:val="000000"/>
          <w:sz w:val="20"/>
          <w:szCs w:val="20"/>
          <w:lang w:eastAsia="uk-UA"/>
        </w:rPr>
        <w:t xml:space="preserve"> живой массы, </w:t>
      </w:r>
      <w:r w:rsidRPr="0007220E">
        <w:rPr>
          <w:rFonts w:ascii="Times New Roman" w:eastAsia="Times New Roman" w:hAnsi="Times New Roman"/>
          <w:color w:val="000000"/>
          <w:sz w:val="20"/>
          <w:szCs w:val="20"/>
          <w:lang w:eastAsia="uk-UA"/>
        </w:rPr>
        <w:t>соответственно (Р</w:t>
      </w:r>
      <w:r>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Pr>
          <w:rFonts w:ascii="Times New Roman" w:eastAsia="Times New Roman" w:hAnsi="Times New Roman"/>
          <w:color w:val="000000"/>
          <w:sz w:val="20"/>
          <w:szCs w:val="20"/>
          <w:lang w:eastAsia="uk-UA"/>
        </w:rPr>
        <w:t xml:space="preserve">По этому же показателю </w:t>
      </w:r>
      <w:r w:rsidRPr="0007220E">
        <w:rPr>
          <w:rFonts w:ascii="Times New Roman" w:eastAsia="Times New Roman" w:hAnsi="Times New Roman"/>
          <w:color w:val="000000"/>
          <w:sz w:val="20"/>
          <w:szCs w:val="20"/>
          <w:lang w:eastAsia="uk-UA"/>
        </w:rPr>
        <w:t xml:space="preserve">животные со средней интенсивностью роста уступали аналогам с высокой и сверхвысокой </w:t>
      </w:r>
      <w:r>
        <w:rPr>
          <w:rFonts w:ascii="Times New Roman" w:eastAsia="Times New Roman" w:hAnsi="Times New Roman"/>
          <w:color w:val="000000"/>
          <w:sz w:val="20"/>
          <w:szCs w:val="20"/>
          <w:lang w:eastAsia="uk-UA"/>
        </w:rPr>
        <w:t>интенсивн</w:t>
      </w:r>
      <w:r w:rsidRPr="0007220E">
        <w:rPr>
          <w:rFonts w:ascii="Times New Roman" w:eastAsia="Times New Roman" w:hAnsi="Times New Roman"/>
          <w:color w:val="000000"/>
          <w:sz w:val="20"/>
          <w:szCs w:val="20"/>
          <w:lang w:eastAsia="uk-UA"/>
        </w:rPr>
        <w:t xml:space="preserve">остью на 9,9 и </w:t>
      </w:r>
      <w:smartTag w:uri="urn:schemas-microsoft-com:office:smarttags" w:element="metricconverter">
        <w:smartTagPr>
          <w:attr w:name="ProductID" w:val="19,5 кг"/>
        </w:smartTagPr>
        <w:r w:rsidRPr="0007220E">
          <w:rPr>
            <w:rFonts w:ascii="Times New Roman" w:eastAsia="Times New Roman" w:hAnsi="Times New Roman"/>
            <w:color w:val="000000"/>
            <w:sz w:val="20"/>
            <w:szCs w:val="20"/>
            <w:lang w:eastAsia="uk-UA"/>
          </w:rPr>
          <w:t>19,5 кг</w:t>
        </w:r>
      </w:smartTag>
      <w:r w:rsidRPr="0007220E">
        <w:rPr>
          <w:rFonts w:ascii="Times New Roman" w:eastAsia="Times New Roman" w:hAnsi="Times New Roman"/>
          <w:color w:val="000000"/>
          <w:sz w:val="20"/>
          <w:szCs w:val="20"/>
          <w:lang w:eastAsia="uk-UA"/>
        </w:rPr>
        <w:t xml:space="preserve"> соответственно (Р</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 xml:space="preserve">0,001). Свиньи со сверхвысокой </w:t>
      </w:r>
      <w:r>
        <w:rPr>
          <w:rFonts w:ascii="Times New Roman" w:eastAsia="Times New Roman" w:hAnsi="Times New Roman"/>
          <w:color w:val="000000"/>
          <w:sz w:val="20"/>
          <w:szCs w:val="20"/>
          <w:lang w:eastAsia="uk-UA"/>
        </w:rPr>
        <w:t>интенсивнос</w:t>
      </w:r>
      <w:r w:rsidRPr="0007220E">
        <w:rPr>
          <w:rFonts w:ascii="Times New Roman" w:eastAsia="Times New Roman" w:hAnsi="Times New Roman"/>
          <w:color w:val="000000"/>
          <w:sz w:val="20"/>
          <w:szCs w:val="20"/>
          <w:lang w:eastAsia="uk-UA"/>
        </w:rPr>
        <w:t>тью роста по завершени</w:t>
      </w:r>
      <w:r w:rsidR="00C876C2">
        <w:rPr>
          <w:rFonts w:ascii="Times New Roman" w:eastAsia="Times New Roman" w:hAnsi="Times New Roman"/>
          <w:color w:val="000000"/>
          <w:sz w:val="20"/>
          <w:szCs w:val="20"/>
          <w:lang w:eastAsia="uk-UA"/>
        </w:rPr>
        <w:t>и</w:t>
      </w:r>
      <w:r w:rsidRPr="0007220E">
        <w:rPr>
          <w:rFonts w:ascii="Times New Roman" w:eastAsia="Times New Roman" w:hAnsi="Times New Roman"/>
          <w:color w:val="000000"/>
          <w:sz w:val="20"/>
          <w:szCs w:val="20"/>
          <w:lang w:eastAsia="uk-UA"/>
        </w:rPr>
        <w:t xml:space="preserve"> откорма имели живую массу на </w:t>
      </w:r>
      <w:smartTag w:uri="urn:schemas-microsoft-com:office:smarttags" w:element="metricconverter">
        <w:smartTagPr>
          <w:attr w:name="ProductID" w:val="10,1 кг"/>
        </w:smartTagPr>
        <w:r w:rsidRPr="0007220E">
          <w:rPr>
            <w:rFonts w:ascii="Times New Roman" w:eastAsia="Times New Roman" w:hAnsi="Times New Roman"/>
            <w:color w:val="000000"/>
            <w:sz w:val="20"/>
            <w:szCs w:val="20"/>
            <w:lang w:eastAsia="uk-UA"/>
          </w:rPr>
          <w:t>10,1 кг</w:t>
        </w:r>
      </w:smartTag>
      <w:r w:rsidRPr="0007220E">
        <w:rPr>
          <w:rFonts w:ascii="Times New Roman" w:eastAsia="Times New Roman" w:hAnsi="Times New Roman"/>
          <w:color w:val="000000"/>
          <w:sz w:val="20"/>
          <w:szCs w:val="20"/>
          <w:lang w:eastAsia="uk-UA"/>
        </w:rPr>
        <w:t xml:space="preserve"> выше по сравнению с аналогами с высокой </w:t>
      </w:r>
      <w:r>
        <w:rPr>
          <w:rFonts w:ascii="Times New Roman" w:eastAsia="Times New Roman" w:hAnsi="Times New Roman"/>
          <w:color w:val="000000"/>
          <w:sz w:val="20"/>
          <w:szCs w:val="20"/>
          <w:lang w:eastAsia="uk-UA"/>
        </w:rPr>
        <w:t>интенсивнос</w:t>
      </w:r>
      <w:r w:rsidRPr="0007220E">
        <w:rPr>
          <w:rFonts w:ascii="Times New Roman" w:eastAsia="Times New Roman" w:hAnsi="Times New Roman"/>
          <w:color w:val="000000"/>
          <w:sz w:val="20"/>
          <w:szCs w:val="20"/>
          <w:lang w:eastAsia="uk-UA"/>
        </w:rPr>
        <w:t>тью (Р</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 xml:space="preserve">Соответственно у животных </w:t>
      </w:r>
      <w:r>
        <w:rPr>
          <w:rFonts w:ascii="Times New Roman" w:eastAsia="Times New Roman" w:hAnsi="Times New Roman"/>
          <w:color w:val="000000"/>
          <w:sz w:val="20"/>
          <w:szCs w:val="20"/>
          <w:lang w:eastAsia="uk-UA"/>
        </w:rPr>
        <w:t>под</w:t>
      </w:r>
      <w:r w:rsidRPr="0007220E">
        <w:rPr>
          <w:rFonts w:ascii="Times New Roman" w:eastAsia="Times New Roman" w:hAnsi="Times New Roman"/>
          <w:color w:val="000000"/>
          <w:sz w:val="20"/>
          <w:szCs w:val="20"/>
          <w:lang w:eastAsia="uk-UA"/>
        </w:rPr>
        <w:t>опытных групп абсолютный при</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 xml:space="preserve">рост живой массы также был выше. Так, свиньи </w:t>
      </w:r>
      <w:r w:rsidR="00383DED">
        <w:rPr>
          <w:rFonts w:ascii="Times New Roman" w:eastAsia="Times New Roman" w:hAnsi="Times New Roman"/>
          <w:color w:val="000000"/>
          <w:sz w:val="20"/>
          <w:szCs w:val="20"/>
          <w:lang w:eastAsia="uk-UA"/>
        </w:rPr>
        <w:t>1-й</w:t>
      </w:r>
      <w:r w:rsidRPr="0007220E">
        <w:rPr>
          <w:rFonts w:ascii="Times New Roman" w:eastAsia="Times New Roman" w:hAnsi="Times New Roman"/>
          <w:color w:val="000000"/>
          <w:sz w:val="20"/>
          <w:szCs w:val="20"/>
          <w:lang w:eastAsia="uk-UA"/>
        </w:rPr>
        <w:t xml:space="preserve"> группы превосхо</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 xml:space="preserve">дили сверстников контрольной по этому показателю на </w:t>
      </w:r>
      <w:smartTag w:uri="urn:schemas-microsoft-com:office:smarttags" w:element="metricconverter">
        <w:smartTagPr>
          <w:attr w:name="ProductID" w:val="10,3 кг"/>
        </w:smartTagPr>
        <w:r w:rsidRPr="0007220E">
          <w:rPr>
            <w:rFonts w:ascii="Times New Roman" w:hAnsi="Times New Roman"/>
            <w:sz w:val="20"/>
            <w:szCs w:val="20"/>
          </w:rPr>
          <w:t>10,3 кг</w:t>
        </w:r>
      </w:smartTag>
      <w:r w:rsidRPr="0007220E">
        <w:rPr>
          <w:rFonts w:ascii="Times New Roman" w:hAnsi="Times New Roman"/>
          <w:sz w:val="20"/>
          <w:szCs w:val="20"/>
        </w:rPr>
        <w:t xml:space="preserve">, </w:t>
      </w:r>
      <w:r w:rsidR="00383DED">
        <w:rPr>
          <w:rFonts w:ascii="Times New Roman" w:hAnsi="Times New Roman"/>
          <w:sz w:val="20"/>
          <w:szCs w:val="20"/>
        </w:rPr>
        <w:t>3</w:t>
      </w:r>
      <w:r w:rsidRPr="0007220E">
        <w:rPr>
          <w:rFonts w:ascii="Times New Roman" w:hAnsi="Times New Roman"/>
          <w:sz w:val="20"/>
          <w:szCs w:val="20"/>
        </w:rPr>
        <w:t xml:space="preserve">-й – на 19,7 и </w:t>
      </w:r>
      <w:r w:rsidR="00383DED">
        <w:rPr>
          <w:rFonts w:ascii="Times New Roman" w:hAnsi="Times New Roman"/>
          <w:sz w:val="20"/>
          <w:szCs w:val="20"/>
        </w:rPr>
        <w:t>4</w:t>
      </w:r>
      <w:r w:rsidRPr="0007220E">
        <w:rPr>
          <w:rFonts w:ascii="Times New Roman" w:hAnsi="Times New Roman"/>
          <w:sz w:val="20"/>
          <w:szCs w:val="20"/>
        </w:rPr>
        <w:t xml:space="preserve">-й – на </w:t>
      </w:r>
      <w:smartTag w:uri="urn:schemas-microsoft-com:office:smarttags" w:element="metricconverter">
        <w:smartTagPr>
          <w:attr w:name="ProductID" w:val="29,7 кг"/>
        </w:smartTagPr>
        <w:r w:rsidRPr="0007220E">
          <w:rPr>
            <w:rFonts w:ascii="Times New Roman" w:hAnsi="Times New Roman"/>
            <w:sz w:val="20"/>
            <w:szCs w:val="20"/>
          </w:rPr>
          <w:t>29,7 кг</w:t>
        </w:r>
      </w:smartTag>
      <w:r w:rsidRPr="0007220E">
        <w:rPr>
          <w:rFonts w:ascii="Times New Roman" w:hAnsi="Times New Roman"/>
          <w:sz w:val="20"/>
          <w:szCs w:val="20"/>
        </w:rPr>
        <w:t xml:space="preserve"> (Р</w:t>
      </w:r>
      <w:r w:rsidR="00C876C2">
        <w:rPr>
          <w:rFonts w:ascii="Times New Roman" w:hAnsi="Times New Roman"/>
          <w:sz w:val="20"/>
          <w:szCs w:val="20"/>
        </w:rPr>
        <w:t> </w:t>
      </w:r>
      <w:r w:rsidRPr="0007220E">
        <w:rPr>
          <w:rFonts w:ascii="Times New Roman" w:hAnsi="Times New Roman"/>
          <w:sz w:val="20"/>
          <w:szCs w:val="20"/>
        </w:rPr>
        <w:t>&lt;</w:t>
      </w:r>
      <w:r w:rsidR="00C876C2">
        <w:rPr>
          <w:rFonts w:ascii="Times New Roman" w:hAnsi="Times New Roman"/>
          <w:sz w:val="20"/>
          <w:szCs w:val="20"/>
        </w:rPr>
        <w:t> </w:t>
      </w:r>
      <w:r w:rsidRPr="0007220E">
        <w:rPr>
          <w:rFonts w:ascii="Times New Roman" w:hAnsi="Times New Roman"/>
          <w:sz w:val="20"/>
          <w:szCs w:val="20"/>
        </w:rPr>
        <w:t xml:space="preserve">0,001). </w:t>
      </w:r>
      <w:r w:rsidRPr="0007220E">
        <w:rPr>
          <w:rFonts w:ascii="Times New Roman" w:eastAsia="Times New Roman" w:hAnsi="Times New Roman"/>
          <w:color w:val="000000"/>
          <w:sz w:val="20"/>
          <w:szCs w:val="20"/>
          <w:lang w:eastAsia="uk-UA"/>
        </w:rPr>
        <w:t>Установлено преимущество жи</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 xml:space="preserve">вотных со сверхвысокой скоростью роста над аналогами </w:t>
      </w:r>
      <w:r w:rsidR="00383DED">
        <w:rPr>
          <w:rFonts w:ascii="Times New Roman" w:eastAsia="Times New Roman" w:hAnsi="Times New Roman"/>
          <w:color w:val="000000"/>
          <w:sz w:val="20"/>
          <w:szCs w:val="20"/>
          <w:lang w:eastAsia="uk-UA"/>
        </w:rPr>
        <w:t>2-й</w:t>
      </w:r>
      <w:r w:rsidRPr="0007220E">
        <w:rPr>
          <w:rFonts w:ascii="Times New Roman" w:eastAsia="Times New Roman" w:hAnsi="Times New Roman"/>
          <w:color w:val="000000"/>
          <w:sz w:val="20"/>
          <w:szCs w:val="20"/>
          <w:lang w:eastAsia="uk-UA"/>
        </w:rPr>
        <w:t xml:space="preserve"> и </w:t>
      </w:r>
      <w:r w:rsidR="00383DED">
        <w:rPr>
          <w:rFonts w:ascii="Times New Roman" w:eastAsia="Times New Roman" w:hAnsi="Times New Roman"/>
          <w:color w:val="000000"/>
          <w:sz w:val="20"/>
          <w:szCs w:val="20"/>
          <w:lang w:eastAsia="uk-UA"/>
        </w:rPr>
        <w:t>3-й</w:t>
      </w:r>
      <w:r w:rsidRPr="0007220E">
        <w:rPr>
          <w:rFonts w:ascii="Times New Roman" w:eastAsia="Times New Roman" w:hAnsi="Times New Roman"/>
          <w:color w:val="000000"/>
          <w:sz w:val="20"/>
          <w:szCs w:val="20"/>
          <w:lang w:eastAsia="uk-UA"/>
        </w:rPr>
        <w:t xml:space="preserve"> групп соответственно на 19,4 и </w:t>
      </w:r>
      <w:smartTag w:uri="urn:schemas-microsoft-com:office:smarttags" w:element="metricconverter">
        <w:smartTagPr>
          <w:attr w:name="ProductID" w:val="10,0 кг"/>
        </w:smartTagPr>
        <w:r w:rsidRPr="0007220E">
          <w:rPr>
            <w:rFonts w:ascii="Times New Roman" w:eastAsia="Times New Roman" w:hAnsi="Times New Roman"/>
            <w:color w:val="000000"/>
            <w:sz w:val="20"/>
            <w:szCs w:val="20"/>
            <w:lang w:eastAsia="uk-UA"/>
          </w:rPr>
          <w:t>10,0 кг</w:t>
        </w:r>
      </w:smartTag>
      <w:r w:rsidRPr="0007220E">
        <w:rPr>
          <w:rFonts w:ascii="Times New Roman" w:eastAsia="Times New Roman" w:hAnsi="Times New Roman"/>
          <w:color w:val="000000"/>
          <w:sz w:val="20"/>
          <w:szCs w:val="20"/>
          <w:lang w:eastAsia="uk-UA"/>
        </w:rPr>
        <w:t xml:space="preserve"> (Р</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 xml:space="preserve">Свиньи со сверхвысокой </w:t>
      </w:r>
      <w:r>
        <w:rPr>
          <w:rFonts w:ascii="Times New Roman" w:eastAsia="Times New Roman" w:hAnsi="Times New Roman"/>
          <w:color w:val="000000"/>
          <w:sz w:val="20"/>
          <w:szCs w:val="20"/>
          <w:lang w:eastAsia="uk-UA"/>
        </w:rPr>
        <w:t>интенсивн</w:t>
      </w:r>
      <w:r w:rsidRPr="0007220E">
        <w:rPr>
          <w:rFonts w:ascii="Times New Roman" w:eastAsia="Times New Roman" w:hAnsi="Times New Roman"/>
          <w:color w:val="000000"/>
          <w:sz w:val="20"/>
          <w:szCs w:val="20"/>
          <w:lang w:eastAsia="uk-UA"/>
        </w:rPr>
        <w:t>остью роста имели достоверное преимущество по среднесуточным приростам (Р</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 над сверст</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 xml:space="preserve">никами из </w:t>
      </w:r>
      <w:r w:rsidR="00383DED">
        <w:rPr>
          <w:rFonts w:ascii="Times New Roman" w:eastAsia="Times New Roman" w:hAnsi="Times New Roman"/>
          <w:color w:val="000000"/>
          <w:sz w:val="20"/>
          <w:szCs w:val="20"/>
          <w:lang w:eastAsia="uk-UA"/>
        </w:rPr>
        <w:t>1-й</w:t>
      </w:r>
      <w:r w:rsidRPr="0007220E">
        <w:rPr>
          <w:rFonts w:ascii="Times New Roman" w:eastAsia="Times New Roman" w:hAnsi="Times New Roman"/>
          <w:color w:val="000000"/>
          <w:sz w:val="20"/>
          <w:szCs w:val="20"/>
          <w:lang w:eastAsia="uk-UA"/>
        </w:rPr>
        <w:t xml:space="preserve">, </w:t>
      </w:r>
      <w:r w:rsidR="00383DED">
        <w:rPr>
          <w:rFonts w:ascii="Times New Roman" w:eastAsia="Times New Roman" w:hAnsi="Times New Roman"/>
          <w:color w:val="000000"/>
          <w:sz w:val="20"/>
          <w:szCs w:val="20"/>
          <w:lang w:eastAsia="uk-UA"/>
        </w:rPr>
        <w:t>2-й</w:t>
      </w:r>
      <w:r w:rsidRPr="0007220E">
        <w:rPr>
          <w:rFonts w:ascii="Times New Roman" w:eastAsia="Times New Roman" w:hAnsi="Times New Roman"/>
          <w:color w:val="000000"/>
          <w:sz w:val="20"/>
          <w:szCs w:val="20"/>
          <w:lang w:eastAsia="uk-UA"/>
        </w:rPr>
        <w:t xml:space="preserve"> и </w:t>
      </w:r>
      <w:r w:rsidR="00383DED">
        <w:rPr>
          <w:rFonts w:ascii="Times New Roman" w:eastAsia="Times New Roman" w:hAnsi="Times New Roman"/>
          <w:color w:val="000000"/>
          <w:sz w:val="20"/>
          <w:szCs w:val="20"/>
          <w:lang w:eastAsia="uk-UA"/>
        </w:rPr>
        <w:t>3-й</w:t>
      </w:r>
      <w:r w:rsidRPr="0007220E">
        <w:rPr>
          <w:rFonts w:ascii="Times New Roman" w:eastAsia="Times New Roman" w:hAnsi="Times New Roman"/>
          <w:color w:val="000000"/>
          <w:sz w:val="20"/>
          <w:szCs w:val="20"/>
          <w:lang w:eastAsia="uk-UA"/>
        </w:rPr>
        <w:t xml:space="preserve"> групп, соответственно на 294, 160 и </w:t>
      </w:r>
      <w:smartTag w:uri="urn:schemas-microsoft-com:office:smarttags" w:element="metricconverter">
        <w:smartTagPr>
          <w:attr w:name="ProductID" w:val="80 г"/>
        </w:smartTagPr>
        <w:r w:rsidRPr="0007220E">
          <w:rPr>
            <w:rFonts w:ascii="Times New Roman" w:eastAsia="Times New Roman" w:hAnsi="Times New Roman"/>
            <w:color w:val="000000"/>
            <w:sz w:val="20"/>
            <w:szCs w:val="20"/>
            <w:lang w:eastAsia="uk-UA"/>
          </w:rPr>
          <w:t>80 г</w:t>
        </w:r>
      </w:smartTag>
      <w:r w:rsidRPr="0007220E">
        <w:rPr>
          <w:rFonts w:ascii="Times New Roman" w:eastAsia="Times New Roman" w:hAnsi="Times New Roman"/>
          <w:color w:val="000000"/>
          <w:sz w:val="20"/>
          <w:szCs w:val="20"/>
          <w:lang w:eastAsia="uk-UA"/>
        </w:rPr>
        <w:t xml:space="preserve">. </w:t>
      </w:r>
      <w:r w:rsidR="00383DED">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 xml:space="preserve">В свою очередь животные с высокой </w:t>
      </w:r>
      <w:r>
        <w:rPr>
          <w:rFonts w:ascii="Times New Roman" w:eastAsia="Times New Roman" w:hAnsi="Times New Roman"/>
          <w:color w:val="000000"/>
          <w:sz w:val="20"/>
          <w:szCs w:val="20"/>
          <w:lang w:eastAsia="uk-UA"/>
        </w:rPr>
        <w:t>интенсивн</w:t>
      </w:r>
      <w:r w:rsidRPr="0007220E">
        <w:rPr>
          <w:rFonts w:ascii="Times New Roman" w:eastAsia="Times New Roman" w:hAnsi="Times New Roman"/>
          <w:color w:val="000000"/>
          <w:sz w:val="20"/>
          <w:szCs w:val="20"/>
          <w:lang w:eastAsia="uk-UA"/>
        </w:rPr>
        <w:t>остью роста превосх</w:t>
      </w:r>
      <w:r w:rsidRPr="0007220E">
        <w:rPr>
          <w:rFonts w:ascii="Times New Roman" w:eastAsia="Times New Roman" w:hAnsi="Times New Roman"/>
          <w:color w:val="000000"/>
          <w:sz w:val="20"/>
          <w:szCs w:val="20"/>
          <w:lang w:eastAsia="uk-UA"/>
        </w:rPr>
        <w:t>о</w:t>
      </w:r>
      <w:r w:rsidRPr="0007220E">
        <w:rPr>
          <w:rFonts w:ascii="Times New Roman" w:eastAsia="Times New Roman" w:hAnsi="Times New Roman"/>
          <w:color w:val="000000"/>
          <w:sz w:val="20"/>
          <w:szCs w:val="20"/>
          <w:lang w:eastAsia="uk-UA"/>
        </w:rPr>
        <w:t xml:space="preserve">дили аналогов со средней по этому показателю на </w:t>
      </w:r>
      <w:smartTag w:uri="urn:schemas-microsoft-com:office:smarttags" w:element="metricconverter">
        <w:smartTagPr>
          <w:attr w:name="ProductID" w:val="80 г"/>
        </w:smartTagPr>
        <w:r w:rsidRPr="0007220E">
          <w:rPr>
            <w:rFonts w:ascii="Times New Roman" w:eastAsia="Times New Roman" w:hAnsi="Times New Roman"/>
            <w:color w:val="000000"/>
            <w:sz w:val="20"/>
            <w:szCs w:val="20"/>
            <w:lang w:eastAsia="uk-UA"/>
          </w:rPr>
          <w:t>80 г</w:t>
        </w:r>
      </w:smartTag>
      <w:r w:rsidRPr="0007220E">
        <w:rPr>
          <w:rFonts w:ascii="Times New Roman" w:eastAsia="Times New Roman" w:hAnsi="Times New Roman"/>
          <w:color w:val="000000"/>
          <w:sz w:val="20"/>
          <w:szCs w:val="20"/>
          <w:lang w:eastAsia="uk-UA"/>
        </w:rPr>
        <w:t xml:space="preserve">, а с умеренной – на </w:t>
      </w:r>
      <w:smartTag w:uri="urn:schemas-microsoft-com:office:smarttags" w:element="metricconverter">
        <w:smartTagPr>
          <w:attr w:name="ProductID" w:val="214 г"/>
        </w:smartTagPr>
        <w:r w:rsidRPr="0007220E">
          <w:rPr>
            <w:rFonts w:ascii="Times New Roman" w:eastAsia="Times New Roman" w:hAnsi="Times New Roman"/>
            <w:color w:val="000000"/>
            <w:sz w:val="20"/>
            <w:szCs w:val="20"/>
            <w:lang w:eastAsia="uk-UA"/>
          </w:rPr>
          <w:t>214 г</w:t>
        </w:r>
      </w:smartTag>
      <w:r w:rsidRPr="0007220E">
        <w:rPr>
          <w:rFonts w:ascii="Times New Roman" w:eastAsia="Times New Roman" w:hAnsi="Times New Roman"/>
          <w:color w:val="000000"/>
          <w:sz w:val="20"/>
          <w:szCs w:val="20"/>
          <w:lang w:eastAsia="uk-UA"/>
        </w:rPr>
        <w:t xml:space="preserve">, а животные со средней </w:t>
      </w:r>
      <w:r>
        <w:rPr>
          <w:rFonts w:ascii="Times New Roman" w:eastAsia="Times New Roman" w:hAnsi="Times New Roman"/>
          <w:color w:val="000000"/>
          <w:sz w:val="20"/>
          <w:szCs w:val="20"/>
          <w:lang w:eastAsia="uk-UA"/>
        </w:rPr>
        <w:t>интенсивн</w:t>
      </w:r>
      <w:r w:rsidRPr="0007220E">
        <w:rPr>
          <w:rFonts w:ascii="Times New Roman" w:eastAsia="Times New Roman" w:hAnsi="Times New Roman"/>
          <w:color w:val="000000"/>
          <w:sz w:val="20"/>
          <w:szCs w:val="20"/>
          <w:lang w:eastAsia="uk-UA"/>
        </w:rPr>
        <w:t xml:space="preserve">остью роста превосходили сверстников </w:t>
      </w:r>
      <w:r>
        <w:rPr>
          <w:rFonts w:ascii="Times New Roman" w:eastAsia="Times New Roman" w:hAnsi="Times New Roman"/>
          <w:color w:val="000000"/>
          <w:sz w:val="20"/>
          <w:szCs w:val="20"/>
          <w:lang w:eastAsia="uk-UA"/>
        </w:rPr>
        <w:t>с умерен</w:t>
      </w:r>
      <w:r w:rsidRPr="0007220E">
        <w:rPr>
          <w:rFonts w:ascii="Times New Roman" w:eastAsia="Times New Roman" w:hAnsi="Times New Roman"/>
          <w:color w:val="000000"/>
          <w:sz w:val="20"/>
          <w:szCs w:val="20"/>
          <w:lang w:eastAsia="uk-UA"/>
        </w:rPr>
        <w:t xml:space="preserve">ной – на </w:t>
      </w:r>
      <w:smartTag w:uri="urn:schemas-microsoft-com:office:smarttags" w:element="metricconverter">
        <w:smartTagPr>
          <w:attr w:name="ProductID" w:val="134 г"/>
        </w:smartTagPr>
        <w:r w:rsidRPr="0007220E">
          <w:rPr>
            <w:rFonts w:ascii="Times New Roman" w:eastAsia="Times New Roman" w:hAnsi="Times New Roman"/>
            <w:color w:val="000000"/>
            <w:sz w:val="20"/>
            <w:szCs w:val="20"/>
            <w:lang w:eastAsia="uk-UA"/>
          </w:rPr>
          <w:t>134 г</w:t>
        </w:r>
      </w:smartTag>
      <w:r w:rsidRPr="0007220E">
        <w:rPr>
          <w:rFonts w:ascii="Times New Roman" w:eastAsia="Times New Roman" w:hAnsi="Times New Roman"/>
          <w:color w:val="000000"/>
          <w:sz w:val="20"/>
          <w:szCs w:val="20"/>
          <w:lang w:eastAsia="uk-UA"/>
        </w:rPr>
        <w:t>.</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 xml:space="preserve">Высокая </w:t>
      </w:r>
      <w:r>
        <w:rPr>
          <w:rFonts w:ascii="Times New Roman" w:eastAsia="Times New Roman" w:hAnsi="Times New Roman"/>
          <w:color w:val="000000"/>
          <w:sz w:val="20"/>
          <w:szCs w:val="20"/>
          <w:lang w:eastAsia="uk-UA"/>
        </w:rPr>
        <w:t>интенсивность</w:t>
      </w:r>
      <w:r w:rsidRPr="0007220E">
        <w:rPr>
          <w:rFonts w:ascii="Times New Roman" w:eastAsia="Times New Roman" w:hAnsi="Times New Roman"/>
          <w:color w:val="000000"/>
          <w:sz w:val="20"/>
          <w:szCs w:val="20"/>
          <w:lang w:eastAsia="uk-UA"/>
        </w:rPr>
        <w:t xml:space="preserve"> роста при откорме вызвала улучшение по</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 xml:space="preserve">казателей достижения живой массы </w:t>
      </w:r>
      <w:smartTag w:uri="urn:schemas-microsoft-com:office:smarttags" w:element="metricconverter">
        <w:smartTagPr>
          <w:attr w:name="ProductID" w:val="100 кг"/>
        </w:smartTagPr>
        <w:r w:rsidRPr="0007220E">
          <w:rPr>
            <w:rFonts w:ascii="Times New Roman" w:eastAsia="Times New Roman" w:hAnsi="Times New Roman"/>
            <w:color w:val="000000"/>
            <w:sz w:val="20"/>
            <w:szCs w:val="20"/>
            <w:lang w:eastAsia="uk-UA"/>
          </w:rPr>
          <w:t>100 кг</w:t>
        </w:r>
      </w:smartTag>
      <w:r w:rsidRPr="0007220E">
        <w:rPr>
          <w:rFonts w:ascii="Times New Roman" w:eastAsia="Times New Roman" w:hAnsi="Times New Roman"/>
          <w:color w:val="000000"/>
          <w:sz w:val="20"/>
          <w:szCs w:val="20"/>
          <w:lang w:eastAsia="uk-UA"/>
        </w:rPr>
        <w:t>. Так, животные с умерен</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 xml:space="preserve">ным ростом достигали этой массы за 169,7 суток, тогда как аналоги со средней </w:t>
      </w:r>
      <w:r>
        <w:rPr>
          <w:rFonts w:ascii="Times New Roman" w:eastAsia="Times New Roman" w:hAnsi="Times New Roman"/>
          <w:color w:val="000000"/>
          <w:sz w:val="20"/>
          <w:szCs w:val="20"/>
          <w:lang w:eastAsia="uk-UA"/>
        </w:rPr>
        <w:t>интенсивн</w:t>
      </w:r>
      <w:r w:rsidRPr="0007220E">
        <w:rPr>
          <w:rFonts w:ascii="Times New Roman" w:eastAsia="Times New Roman" w:hAnsi="Times New Roman"/>
          <w:color w:val="000000"/>
          <w:sz w:val="20"/>
          <w:szCs w:val="20"/>
          <w:lang w:eastAsia="uk-UA"/>
        </w:rPr>
        <w:t>остью роста – за 155,0, что на 14,7 суток меньше (Р</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 xml:space="preserve">0,01). В то же время последние, уступали по данному признаку свиньям </w:t>
      </w:r>
      <w:r w:rsidR="00383DED">
        <w:rPr>
          <w:rFonts w:ascii="Times New Roman" w:eastAsia="Times New Roman" w:hAnsi="Times New Roman"/>
          <w:color w:val="000000"/>
          <w:sz w:val="20"/>
          <w:szCs w:val="20"/>
          <w:lang w:eastAsia="uk-UA"/>
        </w:rPr>
        <w:t>3-й</w:t>
      </w:r>
      <w:r w:rsidRPr="0007220E">
        <w:rPr>
          <w:rFonts w:ascii="Times New Roman" w:eastAsia="Times New Roman" w:hAnsi="Times New Roman"/>
          <w:color w:val="000000"/>
          <w:sz w:val="20"/>
          <w:szCs w:val="20"/>
          <w:lang w:eastAsia="uk-UA"/>
        </w:rPr>
        <w:t xml:space="preserve"> группы – на 6,4 (Р</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0075053F">
        <w:rPr>
          <w:rFonts w:ascii="Times New Roman" w:eastAsia="Times New Roman" w:hAnsi="Times New Roman"/>
          <w:color w:val="000000"/>
          <w:sz w:val="20"/>
          <w:szCs w:val="20"/>
          <w:lang w:eastAsia="uk-UA"/>
        </w:rPr>
        <w:t xml:space="preserve">0,05), </w:t>
      </w:r>
      <w:r w:rsidRPr="0007220E">
        <w:rPr>
          <w:rFonts w:ascii="Times New Roman" w:eastAsia="Times New Roman" w:hAnsi="Times New Roman"/>
          <w:color w:val="000000"/>
          <w:sz w:val="20"/>
          <w:szCs w:val="20"/>
          <w:lang w:eastAsia="uk-UA"/>
        </w:rPr>
        <w:t>а </w:t>
      </w:r>
      <w:r w:rsidR="00383DED">
        <w:rPr>
          <w:rFonts w:ascii="Times New Roman" w:eastAsia="Times New Roman" w:hAnsi="Times New Roman"/>
          <w:color w:val="000000"/>
          <w:sz w:val="20"/>
          <w:szCs w:val="20"/>
          <w:lang w:eastAsia="uk-UA"/>
        </w:rPr>
        <w:t>4-й</w:t>
      </w:r>
      <w:r w:rsidRPr="0007220E">
        <w:rPr>
          <w:rFonts w:ascii="Times New Roman" w:eastAsia="Times New Roman" w:hAnsi="Times New Roman"/>
          <w:color w:val="000000"/>
          <w:sz w:val="20"/>
          <w:szCs w:val="20"/>
          <w:lang w:eastAsia="uk-UA"/>
        </w:rPr>
        <w:t> – на 12</w:t>
      </w:r>
      <w:r>
        <w:rPr>
          <w:rFonts w:ascii="Times New Roman" w:eastAsia="Times New Roman" w:hAnsi="Times New Roman"/>
          <w:color w:val="000000"/>
          <w:sz w:val="20"/>
          <w:szCs w:val="20"/>
          <w:lang w:eastAsia="uk-UA"/>
        </w:rPr>
        <w:t>,0</w:t>
      </w:r>
      <w:r w:rsidRPr="0007220E">
        <w:rPr>
          <w:rFonts w:ascii="Times New Roman" w:eastAsia="Times New Roman" w:hAnsi="Times New Roman"/>
          <w:color w:val="000000"/>
          <w:sz w:val="20"/>
          <w:szCs w:val="20"/>
          <w:lang w:eastAsia="uk-UA"/>
        </w:rPr>
        <w:t> суток (Р</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0,01).</w:t>
      </w:r>
    </w:p>
    <w:p w:rsidR="00557AD3"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 xml:space="preserve">Таким образом, повышенная </w:t>
      </w:r>
      <w:r>
        <w:rPr>
          <w:rFonts w:ascii="Times New Roman" w:eastAsia="Times New Roman" w:hAnsi="Times New Roman"/>
          <w:color w:val="000000"/>
          <w:sz w:val="20"/>
          <w:szCs w:val="20"/>
          <w:lang w:eastAsia="uk-UA"/>
        </w:rPr>
        <w:t>интенсивность</w:t>
      </w:r>
      <w:r w:rsidRPr="0007220E">
        <w:rPr>
          <w:rFonts w:ascii="Times New Roman" w:eastAsia="Times New Roman" w:hAnsi="Times New Roman"/>
          <w:color w:val="000000"/>
          <w:sz w:val="20"/>
          <w:szCs w:val="20"/>
          <w:lang w:eastAsia="uk-UA"/>
        </w:rPr>
        <w:t xml:space="preserve"> роста свиней </w:t>
      </w:r>
      <w:r>
        <w:rPr>
          <w:rFonts w:ascii="Times New Roman" w:eastAsia="Times New Roman" w:hAnsi="Times New Roman"/>
          <w:color w:val="000000"/>
          <w:sz w:val="20"/>
          <w:szCs w:val="20"/>
          <w:lang w:eastAsia="uk-UA"/>
        </w:rPr>
        <w:t>на</w:t>
      </w:r>
      <w:r w:rsidRPr="0007220E">
        <w:rPr>
          <w:rFonts w:ascii="Times New Roman" w:eastAsia="Times New Roman" w:hAnsi="Times New Roman"/>
          <w:color w:val="000000"/>
          <w:sz w:val="20"/>
          <w:szCs w:val="20"/>
          <w:lang w:eastAsia="uk-UA"/>
        </w:rPr>
        <w:t xml:space="preserve"> от</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корме определяла их абсолютный прирост, а соответственно и конеч</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 xml:space="preserve">ную живую массу при откорме и способствовала высшей </w:t>
      </w:r>
      <w:r>
        <w:rPr>
          <w:rFonts w:ascii="Times New Roman" w:eastAsia="Times New Roman" w:hAnsi="Times New Roman"/>
          <w:color w:val="000000"/>
          <w:sz w:val="20"/>
          <w:szCs w:val="20"/>
          <w:lang w:eastAsia="uk-UA"/>
        </w:rPr>
        <w:t xml:space="preserve">реализации </w:t>
      </w:r>
      <w:r w:rsidRPr="0007220E">
        <w:rPr>
          <w:rFonts w:ascii="Times New Roman" w:eastAsia="Times New Roman" w:hAnsi="Times New Roman"/>
          <w:color w:val="000000"/>
          <w:sz w:val="20"/>
          <w:szCs w:val="20"/>
          <w:lang w:eastAsia="uk-UA"/>
        </w:rPr>
        <w:t>скороспелости.</w:t>
      </w:r>
    </w:p>
    <w:p w:rsidR="00557AD3" w:rsidRPr="005064AF"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5064AF">
        <w:rPr>
          <w:rFonts w:ascii="Times New Roman" w:eastAsia="Times New Roman" w:hAnsi="Times New Roman"/>
          <w:color w:val="000000"/>
          <w:sz w:val="20"/>
          <w:szCs w:val="20"/>
          <w:lang w:eastAsia="uk-UA"/>
        </w:rPr>
        <w:t>Высокими потерями массы при транспортировке и во время голод</w:t>
      </w:r>
      <w:r w:rsidR="00BE0490">
        <w:rPr>
          <w:rFonts w:ascii="Times New Roman" w:eastAsia="Times New Roman" w:hAnsi="Times New Roman"/>
          <w:color w:val="000000"/>
          <w:sz w:val="20"/>
          <w:szCs w:val="20"/>
          <w:lang w:eastAsia="uk-UA"/>
        </w:rPr>
        <w:softHyphen/>
      </w:r>
      <w:r w:rsidRPr="005064AF">
        <w:rPr>
          <w:rFonts w:ascii="Times New Roman" w:eastAsia="Times New Roman" w:hAnsi="Times New Roman"/>
          <w:color w:val="000000"/>
          <w:sz w:val="20"/>
          <w:szCs w:val="20"/>
          <w:lang w:eastAsia="uk-UA"/>
        </w:rPr>
        <w:t>ной выдержки отличились свиньи контрольной группы, которые поте</w:t>
      </w:r>
      <w:r w:rsidR="00BE0490">
        <w:rPr>
          <w:rFonts w:ascii="Times New Roman" w:eastAsia="Times New Roman" w:hAnsi="Times New Roman"/>
          <w:color w:val="000000"/>
          <w:sz w:val="20"/>
          <w:szCs w:val="20"/>
          <w:lang w:eastAsia="uk-UA"/>
        </w:rPr>
        <w:softHyphen/>
      </w:r>
      <w:r w:rsidRPr="005064AF">
        <w:rPr>
          <w:rFonts w:ascii="Times New Roman" w:eastAsia="Times New Roman" w:hAnsi="Times New Roman"/>
          <w:color w:val="000000"/>
          <w:sz w:val="20"/>
          <w:szCs w:val="20"/>
          <w:lang w:eastAsia="uk-UA"/>
        </w:rPr>
        <w:t>ряли 3,5</w:t>
      </w:r>
      <w:r w:rsidR="00C876C2">
        <w:rPr>
          <w:rFonts w:ascii="Times New Roman" w:eastAsia="Times New Roman" w:hAnsi="Times New Roman"/>
          <w:color w:val="000000"/>
          <w:sz w:val="20"/>
          <w:szCs w:val="20"/>
          <w:lang w:eastAsia="uk-UA"/>
        </w:rPr>
        <w:t> </w:t>
      </w:r>
      <w:r w:rsidRPr="005064AF">
        <w:rPr>
          <w:rFonts w:ascii="Times New Roman" w:eastAsia="Times New Roman" w:hAnsi="Times New Roman"/>
          <w:color w:val="000000"/>
          <w:sz w:val="20"/>
          <w:szCs w:val="20"/>
          <w:lang w:eastAsia="uk-UA"/>
        </w:rPr>
        <w:t xml:space="preserve">% массы тела, тогда как у животных </w:t>
      </w:r>
      <w:r w:rsidR="00383DED">
        <w:rPr>
          <w:rFonts w:ascii="Times New Roman" w:eastAsia="Times New Roman" w:hAnsi="Times New Roman"/>
          <w:color w:val="000000"/>
          <w:sz w:val="20"/>
          <w:szCs w:val="20"/>
          <w:lang w:eastAsia="uk-UA"/>
        </w:rPr>
        <w:t>2-й</w:t>
      </w:r>
      <w:r w:rsidRPr="005064AF">
        <w:rPr>
          <w:rFonts w:ascii="Times New Roman" w:eastAsia="Times New Roman" w:hAnsi="Times New Roman"/>
          <w:color w:val="000000"/>
          <w:sz w:val="20"/>
          <w:szCs w:val="20"/>
          <w:lang w:eastAsia="uk-UA"/>
        </w:rPr>
        <w:t xml:space="preserve"> группы эти потери меньше на 0,7</w:t>
      </w:r>
      <w:r w:rsidR="00C876C2">
        <w:rPr>
          <w:rFonts w:ascii="Times New Roman" w:eastAsia="Times New Roman" w:hAnsi="Times New Roman"/>
          <w:color w:val="000000"/>
          <w:sz w:val="20"/>
          <w:szCs w:val="20"/>
          <w:lang w:eastAsia="uk-UA"/>
        </w:rPr>
        <w:t> </w:t>
      </w:r>
      <w:r w:rsidRPr="005064AF">
        <w:rPr>
          <w:rFonts w:ascii="Times New Roman" w:eastAsia="Times New Roman" w:hAnsi="Times New Roman"/>
          <w:color w:val="000000"/>
          <w:sz w:val="20"/>
          <w:szCs w:val="20"/>
          <w:lang w:eastAsia="uk-UA"/>
        </w:rPr>
        <w:t>%</w:t>
      </w:r>
      <w:r>
        <w:rPr>
          <w:rFonts w:ascii="Times New Roman" w:eastAsia="Times New Roman" w:hAnsi="Times New Roman"/>
          <w:color w:val="000000"/>
          <w:sz w:val="20"/>
          <w:szCs w:val="20"/>
          <w:lang w:eastAsia="uk-UA"/>
        </w:rPr>
        <w:t xml:space="preserve"> </w:t>
      </w:r>
      <w:r w:rsidRPr="005064AF">
        <w:rPr>
          <w:rFonts w:ascii="Times New Roman" w:eastAsia="Times New Roman" w:hAnsi="Times New Roman"/>
          <w:color w:val="000000"/>
          <w:sz w:val="20"/>
          <w:szCs w:val="20"/>
          <w:lang w:eastAsia="uk-UA"/>
        </w:rPr>
        <w:t>(Р</w:t>
      </w:r>
      <w:r w:rsidR="00C876C2">
        <w:rPr>
          <w:rFonts w:ascii="Times New Roman" w:eastAsia="Times New Roman" w:hAnsi="Times New Roman"/>
          <w:color w:val="000000"/>
          <w:sz w:val="20"/>
          <w:szCs w:val="20"/>
          <w:lang w:eastAsia="uk-UA"/>
        </w:rPr>
        <w:t> </w:t>
      </w:r>
      <w:r w:rsidRPr="005064AF">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Pr="005064AF">
        <w:rPr>
          <w:rFonts w:ascii="Times New Roman" w:eastAsia="Times New Roman" w:hAnsi="Times New Roman"/>
          <w:color w:val="000000"/>
          <w:sz w:val="20"/>
          <w:szCs w:val="20"/>
          <w:lang w:eastAsia="uk-UA"/>
        </w:rPr>
        <w:t>0,001),</w:t>
      </w:r>
      <w:r>
        <w:rPr>
          <w:rFonts w:ascii="Times New Roman" w:eastAsia="Times New Roman" w:hAnsi="Times New Roman"/>
          <w:color w:val="000000"/>
          <w:sz w:val="20"/>
          <w:szCs w:val="20"/>
          <w:lang w:eastAsia="uk-UA"/>
        </w:rPr>
        <w:t xml:space="preserve"> </w:t>
      </w:r>
      <w:r w:rsidR="00383DED">
        <w:rPr>
          <w:rFonts w:ascii="Times New Roman" w:eastAsia="Times New Roman" w:hAnsi="Times New Roman"/>
          <w:color w:val="000000"/>
          <w:sz w:val="20"/>
          <w:szCs w:val="20"/>
          <w:lang w:eastAsia="uk-UA"/>
        </w:rPr>
        <w:t>3-й</w:t>
      </w:r>
      <w:r w:rsidRPr="005064AF">
        <w:rPr>
          <w:rFonts w:ascii="Times New Roman" w:eastAsia="Times New Roman" w:hAnsi="Times New Roman"/>
          <w:color w:val="000000"/>
          <w:sz w:val="20"/>
          <w:szCs w:val="20"/>
          <w:lang w:eastAsia="uk-UA"/>
        </w:rPr>
        <w:t xml:space="preserve"> </w:t>
      </w:r>
      <w:r w:rsidR="00B90AAF">
        <w:rPr>
          <w:rFonts w:ascii="Times New Roman" w:eastAsia="Times New Roman" w:hAnsi="Times New Roman"/>
          <w:color w:val="000000"/>
          <w:sz w:val="20"/>
          <w:szCs w:val="20"/>
          <w:lang w:eastAsia="uk-UA"/>
        </w:rPr>
        <w:t>−</w:t>
      </w:r>
      <w:r w:rsidRPr="005064AF">
        <w:rPr>
          <w:rFonts w:ascii="Times New Roman" w:eastAsia="Times New Roman" w:hAnsi="Times New Roman"/>
          <w:color w:val="000000"/>
          <w:sz w:val="20"/>
          <w:szCs w:val="20"/>
          <w:lang w:eastAsia="uk-UA"/>
        </w:rPr>
        <w:t xml:space="preserve"> на 1,0</w:t>
      </w:r>
      <w:r w:rsidR="00C876C2">
        <w:rPr>
          <w:rFonts w:ascii="Times New Roman" w:eastAsia="Times New Roman" w:hAnsi="Times New Roman"/>
          <w:color w:val="000000"/>
          <w:sz w:val="20"/>
          <w:szCs w:val="20"/>
          <w:lang w:eastAsia="uk-UA"/>
        </w:rPr>
        <w:t> </w:t>
      </w:r>
      <w:r w:rsidRPr="005064AF">
        <w:rPr>
          <w:rFonts w:ascii="Times New Roman" w:eastAsia="Times New Roman" w:hAnsi="Times New Roman"/>
          <w:color w:val="000000"/>
          <w:sz w:val="20"/>
          <w:szCs w:val="20"/>
          <w:lang w:eastAsia="uk-UA"/>
        </w:rPr>
        <w:t>%;</w:t>
      </w:r>
      <w:r>
        <w:rPr>
          <w:rFonts w:ascii="Times New Roman" w:eastAsia="Times New Roman" w:hAnsi="Times New Roman"/>
          <w:color w:val="000000"/>
          <w:sz w:val="20"/>
          <w:szCs w:val="20"/>
          <w:lang w:eastAsia="uk-UA"/>
        </w:rPr>
        <w:t xml:space="preserve"> (Р</w:t>
      </w:r>
      <w:r w:rsidR="00C876C2">
        <w:rPr>
          <w:rFonts w:ascii="Times New Roman" w:eastAsia="Times New Roman" w:hAnsi="Times New Roman"/>
          <w:color w:val="000000"/>
          <w:sz w:val="20"/>
          <w:szCs w:val="20"/>
          <w:lang w:eastAsia="uk-UA"/>
        </w:rPr>
        <w:t> </w:t>
      </w:r>
      <w:r>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Pr>
          <w:rFonts w:ascii="Times New Roman" w:eastAsia="Times New Roman" w:hAnsi="Times New Roman"/>
          <w:color w:val="000000"/>
          <w:sz w:val="20"/>
          <w:szCs w:val="20"/>
          <w:lang w:eastAsia="uk-UA"/>
        </w:rPr>
        <w:t xml:space="preserve">0,001) </w:t>
      </w:r>
      <w:r w:rsidRPr="005064AF">
        <w:rPr>
          <w:rFonts w:ascii="Times New Roman" w:eastAsia="Times New Roman" w:hAnsi="Times New Roman"/>
          <w:color w:val="000000"/>
          <w:sz w:val="20"/>
          <w:szCs w:val="20"/>
          <w:lang w:eastAsia="uk-UA"/>
        </w:rPr>
        <w:t>и</w:t>
      </w:r>
      <w:r>
        <w:rPr>
          <w:rFonts w:ascii="Times New Roman" w:eastAsia="Times New Roman" w:hAnsi="Times New Roman"/>
          <w:color w:val="000000"/>
          <w:sz w:val="20"/>
          <w:szCs w:val="20"/>
          <w:lang w:eastAsia="uk-UA"/>
        </w:rPr>
        <w:t xml:space="preserve"> </w:t>
      </w:r>
      <w:r w:rsidR="00383DED">
        <w:rPr>
          <w:rFonts w:ascii="Times New Roman" w:eastAsia="Times New Roman" w:hAnsi="Times New Roman"/>
          <w:color w:val="000000"/>
          <w:sz w:val="20"/>
          <w:szCs w:val="20"/>
          <w:lang w:eastAsia="uk-UA"/>
        </w:rPr>
        <w:t>4-й</w:t>
      </w:r>
      <w:r>
        <w:rPr>
          <w:rFonts w:ascii="Times New Roman" w:eastAsia="Times New Roman" w:hAnsi="Times New Roman"/>
          <w:color w:val="000000"/>
          <w:sz w:val="20"/>
          <w:szCs w:val="20"/>
          <w:lang w:eastAsia="uk-UA"/>
        </w:rPr>
        <w:t xml:space="preserve"> </w:t>
      </w:r>
      <w:r w:rsidR="00B90AAF">
        <w:rPr>
          <w:rFonts w:ascii="Times New Roman" w:eastAsia="Times New Roman" w:hAnsi="Times New Roman"/>
          <w:color w:val="000000"/>
          <w:sz w:val="20"/>
          <w:szCs w:val="20"/>
          <w:lang w:eastAsia="uk-UA"/>
        </w:rPr>
        <w:t>−</w:t>
      </w:r>
      <w:r w:rsidRPr="005064AF">
        <w:rPr>
          <w:rFonts w:ascii="Times New Roman" w:eastAsia="Times New Roman" w:hAnsi="Times New Roman"/>
          <w:color w:val="000000"/>
          <w:sz w:val="20"/>
          <w:szCs w:val="20"/>
          <w:lang w:eastAsia="uk-UA"/>
        </w:rPr>
        <w:t xml:space="preserve"> на 1,7</w:t>
      </w:r>
      <w:r w:rsidR="00B90AAF">
        <w:rPr>
          <w:rFonts w:ascii="Times New Roman" w:eastAsia="Times New Roman" w:hAnsi="Times New Roman"/>
          <w:color w:val="000000"/>
          <w:sz w:val="20"/>
          <w:szCs w:val="20"/>
          <w:lang w:eastAsia="uk-UA"/>
        </w:rPr>
        <w:t> </w:t>
      </w:r>
      <w:r w:rsidRPr="005064AF">
        <w:rPr>
          <w:rFonts w:ascii="Times New Roman" w:eastAsia="Times New Roman" w:hAnsi="Times New Roman"/>
          <w:color w:val="000000"/>
          <w:sz w:val="20"/>
          <w:szCs w:val="20"/>
          <w:lang w:eastAsia="uk-UA"/>
        </w:rPr>
        <w:t>% (Р</w:t>
      </w:r>
      <w:r w:rsidR="00C876C2">
        <w:rPr>
          <w:rFonts w:ascii="Times New Roman" w:eastAsia="Times New Roman" w:hAnsi="Times New Roman"/>
          <w:color w:val="000000"/>
          <w:sz w:val="20"/>
          <w:szCs w:val="20"/>
          <w:lang w:eastAsia="uk-UA"/>
        </w:rPr>
        <w:t> </w:t>
      </w:r>
      <w:r w:rsidRPr="005064AF">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Pr="005064AF">
        <w:rPr>
          <w:rFonts w:ascii="Times New Roman" w:eastAsia="Times New Roman" w:hAnsi="Times New Roman"/>
          <w:color w:val="000000"/>
          <w:sz w:val="20"/>
          <w:szCs w:val="20"/>
          <w:lang w:eastAsia="uk-UA"/>
        </w:rPr>
        <w:t>0,001) (табл.</w:t>
      </w:r>
      <w:r>
        <w:rPr>
          <w:rFonts w:ascii="Times New Roman" w:eastAsia="Times New Roman" w:hAnsi="Times New Roman"/>
          <w:color w:val="000000"/>
          <w:sz w:val="20"/>
          <w:szCs w:val="20"/>
          <w:lang w:eastAsia="uk-UA"/>
        </w:rPr>
        <w:t xml:space="preserve"> </w:t>
      </w:r>
      <w:r w:rsidR="00C876C2">
        <w:rPr>
          <w:rFonts w:ascii="Times New Roman" w:eastAsia="Times New Roman" w:hAnsi="Times New Roman"/>
          <w:color w:val="000000"/>
          <w:sz w:val="20"/>
          <w:szCs w:val="20"/>
          <w:lang w:eastAsia="uk-UA"/>
        </w:rPr>
        <w:t>2). Значит, о</w:t>
      </w:r>
      <w:r w:rsidRPr="005064AF">
        <w:rPr>
          <w:rFonts w:ascii="Times New Roman" w:eastAsia="Times New Roman" w:hAnsi="Times New Roman"/>
          <w:color w:val="000000"/>
          <w:sz w:val="20"/>
          <w:szCs w:val="20"/>
          <w:lang w:eastAsia="uk-UA"/>
        </w:rPr>
        <w:t>дновременно с увеличением пре</w:t>
      </w:r>
      <w:r w:rsidR="00BE0490">
        <w:rPr>
          <w:rFonts w:ascii="Times New Roman" w:eastAsia="Times New Roman" w:hAnsi="Times New Roman"/>
          <w:color w:val="000000"/>
          <w:sz w:val="20"/>
          <w:szCs w:val="20"/>
          <w:lang w:eastAsia="uk-UA"/>
        </w:rPr>
        <w:softHyphen/>
      </w:r>
      <w:r w:rsidRPr="005064AF">
        <w:rPr>
          <w:rFonts w:ascii="Times New Roman" w:eastAsia="Times New Roman" w:hAnsi="Times New Roman"/>
          <w:color w:val="000000"/>
          <w:sz w:val="20"/>
          <w:szCs w:val="20"/>
          <w:lang w:eastAsia="uk-UA"/>
        </w:rPr>
        <w:t>дубойной живой массы уменьшались потери массы тела во время транспортировки и голодной выдержки.</w:t>
      </w:r>
    </w:p>
    <w:p w:rsidR="003E23FF" w:rsidRDefault="003E23FF" w:rsidP="003E23FF">
      <w:pPr>
        <w:spacing w:after="0" w:line="240" w:lineRule="auto"/>
        <w:rPr>
          <w:rFonts w:ascii="Times New Roman" w:eastAsia="Times New Roman" w:hAnsi="Times New Roman"/>
          <w:iCs/>
          <w:color w:val="000000"/>
          <w:spacing w:val="20"/>
          <w:sz w:val="16"/>
          <w:szCs w:val="16"/>
          <w:lang w:eastAsia="uk-UA"/>
        </w:rPr>
      </w:pPr>
    </w:p>
    <w:p w:rsidR="00557AD3" w:rsidRDefault="00557AD3" w:rsidP="003E23FF">
      <w:pPr>
        <w:spacing w:after="0" w:line="240" w:lineRule="auto"/>
        <w:rPr>
          <w:rFonts w:ascii="Times New Roman" w:eastAsia="Times New Roman" w:hAnsi="Times New Roman"/>
          <w:b/>
          <w:iCs/>
          <w:color w:val="000000"/>
          <w:sz w:val="16"/>
          <w:szCs w:val="16"/>
          <w:lang w:eastAsia="uk-UA"/>
        </w:rPr>
      </w:pPr>
      <w:r w:rsidRPr="00B90AAF">
        <w:rPr>
          <w:rFonts w:ascii="Times New Roman" w:eastAsia="Times New Roman" w:hAnsi="Times New Roman"/>
          <w:iCs/>
          <w:color w:val="000000"/>
          <w:spacing w:val="20"/>
          <w:sz w:val="16"/>
          <w:szCs w:val="16"/>
          <w:lang w:eastAsia="uk-UA"/>
        </w:rPr>
        <w:t>Таблица</w:t>
      </w:r>
      <w:r w:rsidRPr="00B90AAF">
        <w:rPr>
          <w:rFonts w:ascii="Times New Roman" w:eastAsia="Times New Roman" w:hAnsi="Times New Roman"/>
          <w:color w:val="000000"/>
          <w:sz w:val="16"/>
          <w:szCs w:val="16"/>
          <w:lang w:eastAsia="uk-UA"/>
        </w:rPr>
        <w:t> </w:t>
      </w:r>
      <w:r w:rsidRPr="00B90AAF">
        <w:rPr>
          <w:rFonts w:ascii="Times New Roman" w:eastAsia="Times New Roman" w:hAnsi="Times New Roman"/>
          <w:iCs/>
          <w:color w:val="000000"/>
          <w:sz w:val="16"/>
          <w:szCs w:val="16"/>
          <w:lang w:eastAsia="uk-UA"/>
        </w:rPr>
        <w:t>2</w:t>
      </w:r>
      <w:r w:rsidR="00B90AAF" w:rsidRPr="00B90AAF">
        <w:rPr>
          <w:rFonts w:ascii="Times New Roman" w:eastAsia="Times New Roman" w:hAnsi="Times New Roman"/>
          <w:iCs/>
          <w:color w:val="000000"/>
          <w:sz w:val="16"/>
          <w:szCs w:val="16"/>
          <w:lang w:eastAsia="uk-UA"/>
        </w:rPr>
        <w:t>. </w:t>
      </w:r>
      <w:r w:rsidRPr="00B90AAF">
        <w:rPr>
          <w:rFonts w:ascii="Times New Roman" w:eastAsia="Times New Roman" w:hAnsi="Times New Roman"/>
          <w:b/>
          <w:bCs/>
          <w:color w:val="000000"/>
          <w:sz w:val="16"/>
          <w:szCs w:val="16"/>
          <w:lang w:eastAsia="uk-UA"/>
        </w:rPr>
        <w:t>Убойные качества свиней различной интенсивности роста,</w:t>
      </w:r>
      <w:r w:rsidRPr="00B90AAF">
        <w:rPr>
          <w:rFonts w:ascii="Times New Roman" w:eastAsia="Times New Roman" w:hAnsi="Times New Roman"/>
          <w:color w:val="000000"/>
          <w:sz w:val="16"/>
          <w:szCs w:val="16"/>
          <w:lang w:eastAsia="uk-UA"/>
        </w:rPr>
        <w:t> </w:t>
      </w:r>
      <w:r w:rsidRPr="00B90AAF">
        <w:rPr>
          <w:rFonts w:ascii="Times New Roman" w:eastAsia="Times New Roman" w:hAnsi="Times New Roman"/>
          <w:b/>
          <w:iCs/>
          <w:color w:val="000000"/>
          <w:sz w:val="16"/>
          <w:szCs w:val="16"/>
          <w:lang w:eastAsia="uk-UA"/>
        </w:rPr>
        <w:t>M ± m</w:t>
      </w:r>
    </w:p>
    <w:p w:rsidR="00B90AAF" w:rsidRPr="00B90AAF" w:rsidRDefault="00B90AAF" w:rsidP="00B90AAF">
      <w:pPr>
        <w:spacing w:after="0" w:line="240" w:lineRule="auto"/>
        <w:ind w:firstLine="284"/>
        <w:jc w:val="right"/>
        <w:rPr>
          <w:rFonts w:ascii="Times New Roman" w:eastAsia="Times New Roman" w:hAnsi="Times New Roman"/>
          <w:color w:val="000000"/>
          <w:sz w:val="16"/>
          <w:szCs w:val="16"/>
          <w:lang w:eastAsia="uk-UA"/>
        </w:rPr>
      </w:pPr>
    </w:p>
    <w:tbl>
      <w:tblPr>
        <w:tblW w:w="6124" w:type="dxa"/>
        <w:jc w:val="center"/>
        <w:tblCellMar>
          <w:left w:w="0" w:type="dxa"/>
          <w:right w:w="0" w:type="dxa"/>
        </w:tblCellMar>
        <w:tblLook w:val="04A0"/>
      </w:tblPr>
      <w:tblGrid>
        <w:gridCol w:w="2438"/>
        <w:gridCol w:w="1178"/>
        <w:gridCol w:w="832"/>
        <w:gridCol w:w="828"/>
        <w:gridCol w:w="848"/>
      </w:tblGrid>
      <w:tr w:rsidR="00557AD3" w:rsidRPr="001E7AD2" w:rsidTr="00652B01">
        <w:trPr>
          <w:trHeight w:val="143"/>
          <w:jc w:val="center"/>
        </w:trPr>
        <w:tc>
          <w:tcPr>
            <w:tcW w:w="19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57AD3" w:rsidRPr="00B90AAF" w:rsidRDefault="00B90AAF"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П</w:t>
            </w:r>
            <w:r w:rsidR="00557AD3" w:rsidRPr="00B90AAF">
              <w:rPr>
                <w:rFonts w:ascii="Times New Roman" w:eastAsia="Times New Roman" w:hAnsi="Times New Roman"/>
                <w:sz w:val="16"/>
                <w:szCs w:val="16"/>
                <w:lang w:eastAsia="uk-UA"/>
              </w:rPr>
              <w:t>оказатель</w:t>
            </w:r>
          </w:p>
        </w:tc>
        <w:tc>
          <w:tcPr>
            <w:tcW w:w="300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57AD3" w:rsidRPr="00B90AAF" w:rsidRDefault="00557AD3"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Группы животных</w:t>
            </w:r>
          </w:p>
        </w:tc>
      </w:tr>
      <w:tr w:rsidR="00383DED" w:rsidRPr="001E7AD2" w:rsidTr="00652B01">
        <w:trPr>
          <w:trHeight w:val="188"/>
          <w:jc w:val="center"/>
        </w:trPr>
        <w:tc>
          <w:tcPr>
            <w:tcW w:w="1991" w:type="pct"/>
            <w:vMerge/>
            <w:tcBorders>
              <w:top w:val="single" w:sz="6" w:space="0" w:color="000000"/>
              <w:left w:val="single" w:sz="6" w:space="0" w:color="000000"/>
              <w:bottom w:val="single" w:sz="6" w:space="0" w:color="000000"/>
              <w:right w:val="single" w:sz="6" w:space="0" w:color="000000"/>
            </w:tcBorders>
            <w:vAlign w:val="center"/>
          </w:tcPr>
          <w:p w:rsidR="00383DED" w:rsidRPr="00B90AAF" w:rsidRDefault="00383DED" w:rsidP="00557AD3">
            <w:pPr>
              <w:spacing w:after="0" w:line="240" w:lineRule="auto"/>
              <w:rPr>
                <w:rFonts w:ascii="Times New Roman" w:eastAsia="Times New Roman" w:hAnsi="Times New Roman"/>
                <w:sz w:val="16"/>
                <w:szCs w:val="16"/>
                <w:lang w:eastAsia="uk-UA"/>
              </w:rPr>
            </w:pPr>
          </w:p>
        </w:tc>
        <w:tc>
          <w:tcPr>
            <w:tcW w:w="9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Default="00383DED" w:rsidP="004613EA">
            <w:pPr>
              <w:spacing w:after="0" w:line="240" w:lineRule="auto"/>
              <w:jc w:val="center"/>
              <w:rPr>
                <w:rFonts w:ascii="Times New Roman" w:hAnsi="Times New Roman"/>
                <w:sz w:val="16"/>
                <w:szCs w:val="16"/>
              </w:rPr>
            </w:pPr>
            <w:r>
              <w:rPr>
                <w:rFonts w:ascii="Times New Roman" w:hAnsi="Times New Roman"/>
                <w:sz w:val="16"/>
                <w:szCs w:val="16"/>
              </w:rPr>
              <w:t>1-я</w:t>
            </w:r>
          </w:p>
          <w:p w:rsidR="00383DED" w:rsidRPr="00B90AAF" w:rsidRDefault="00383DED" w:rsidP="004613EA">
            <w:pPr>
              <w:spacing w:after="0" w:line="240" w:lineRule="auto"/>
              <w:jc w:val="center"/>
              <w:rPr>
                <w:rFonts w:ascii="Times New Roman" w:eastAsia="Times New Roman" w:hAnsi="Times New Roman"/>
                <w:sz w:val="16"/>
                <w:szCs w:val="16"/>
                <w:lang w:eastAsia="uk-UA"/>
              </w:rPr>
            </w:pPr>
            <w:r w:rsidRPr="00B90AAF">
              <w:rPr>
                <w:rFonts w:ascii="Times New Roman" w:hAnsi="Times New Roman"/>
                <w:sz w:val="16"/>
                <w:szCs w:val="16"/>
              </w:rPr>
              <w:t xml:space="preserve"> </w:t>
            </w:r>
            <w:r w:rsidRPr="00B90AAF">
              <w:rPr>
                <w:rFonts w:ascii="Times New Roman" w:eastAsia="Times New Roman" w:hAnsi="Times New Roman"/>
                <w:sz w:val="16"/>
                <w:szCs w:val="16"/>
                <w:lang w:eastAsia="uk-UA"/>
              </w:rPr>
              <w:t>контрольная</w:t>
            </w:r>
          </w:p>
        </w:tc>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Default="00383DED" w:rsidP="005B4B86">
            <w:pPr>
              <w:spacing w:after="0" w:line="240" w:lineRule="auto"/>
              <w:ind w:firstLine="34"/>
              <w:jc w:val="center"/>
              <w:rPr>
                <w:rFonts w:ascii="Times New Roman" w:hAnsi="Times New Roman"/>
                <w:sz w:val="16"/>
                <w:szCs w:val="16"/>
              </w:rPr>
            </w:pPr>
            <w:r>
              <w:rPr>
                <w:rFonts w:ascii="Times New Roman" w:hAnsi="Times New Roman"/>
                <w:sz w:val="16"/>
                <w:szCs w:val="16"/>
              </w:rPr>
              <w:t xml:space="preserve">2-я </w:t>
            </w:r>
          </w:p>
          <w:p w:rsidR="00383DED" w:rsidRPr="001E7AD2" w:rsidRDefault="00383DED" w:rsidP="005B4B86">
            <w:pPr>
              <w:spacing w:after="0" w:line="240" w:lineRule="auto"/>
              <w:ind w:firstLine="34"/>
              <w:jc w:val="center"/>
              <w:rPr>
                <w:rFonts w:ascii="Times New Roman" w:hAnsi="Times New Roman"/>
                <w:sz w:val="16"/>
                <w:szCs w:val="16"/>
              </w:rPr>
            </w:pPr>
            <w:r>
              <w:rPr>
                <w:rFonts w:ascii="Times New Roman" w:hAnsi="Times New Roman"/>
                <w:sz w:val="16"/>
                <w:szCs w:val="16"/>
              </w:rPr>
              <w:t>опытная</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Default="00383DED" w:rsidP="005B4B86">
            <w:pPr>
              <w:spacing w:after="0" w:line="240" w:lineRule="auto"/>
              <w:ind w:firstLine="34"/>
              <w:jc w:val="center"/>
              <w:rPr>
                <w:rFonts w:ascii="Times New Roman" w:hAnsi="Times New Roman"/>
                <w:sz w:val="16"/>
                <w:szCs w:val="16"/>
              </w:rPr>
            </w:pPr>
            <w:r>
              <w:rPr>
                <w:rFonts w:ascii="Times New Roman" w:hAnsi="Times New Roman"/>
                <w:sz w:val="16"/>
                <w:szCs w:val="16"/>
              </w:rPr>
              <w:t xml:space="preserve">3-я </w:t>
            </w:r>
          </w:p>
          <w:p w:rsidR="00383DED" w:rsidRPr="001E7AD2" w:rsidRDefault="00383DED" w:rsidP="005B4B86">
            <w:pPr>
              <w:spacing w:after="0" w:line="240" w:lineRule="auto"/>
              <w:ind w:firstLine="34"/>
              <w:jc w:val="center"/>
              <w:rPr>
                <w:rFonts w:ascii="Times New Roman" w:hAnsi="Times New Roman"/>
                <w:sz w:val="16"/>
                <w:szCs w:val="16"/>
              </w:rPr>
            </w:pPr>
            <w:r>
              <w:rPr>
                <w:rFonts w:ascii="Times New Roman" w:hAnsi="Times New Roman"/>
                <w:sz w:val="16"/>
                <w:szCs w:val="16"/>
              </w:rPr>
              <w:t>опытная</w:t>
            </w:r>
          </w:p>
        </w:tc>
        <w:tc>
          <w:tcPr>
            <w:tcW w:w="6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Default="00383DED" w:rsidP="005B4B86">
            <w:pPr>
              <w:spacing w:after="0" w:line="240" w:lineRule="auto"/>
              <w:ind w:firstLine="34"/>
              <w:jc w:val="center"/>
              <w:rPr>
                <w:rFonts w:ascii="Times New Roman" w:hAnsi="Times New Roman"/>
                <w:sz w:val="16"/>
                <w:szCs w:val="16"/>
              </w:rPr>
            </w:pPr>
            <w:r>
              <w:rPr>
                <w:rFonts w:ascii="Times New Roman" w:hAnsi="Times New Roman"/>
                <w:sz w:val="16"/>
                <w:szCs w:val="16"/>
              </w:rPr>
              <w:t xml:space="preserve">4-я </w:t>
            </w:r>
          </w:p>
          <w:p w:rsidR="00383DED" w:rsidRPr="001E7AD2" w:rsidRDefault="00383DED" w:rsidP="005B4B86">
            <w:pPr>
              <w:spacing w:after="0" w:line="240" w:lineRule="auto"/>
              <w:ind w:firstLine="34"/>
              <w:jc w:val="center"/>
              <w:rPr>
                <w:rFonts w:ascii="Times New Roman" w:hAnsi="Times New Roman"/>
                <w:sz w:val="16"/>
                <w:szCs w:val="16"/>
              </w:rPr>
            </w:pPr>
            <w:r>
              <w:rPr>
                <w:rFonts w:ascii="Times New Roman" w:hAnsi="Times New Roman"/>
                <w:sz w:val="16"/>
                <w:szCs w:val="16"/>
              </w:rPr>
              <w:t>опытная</w:t>
            </w:r>
          </w:p>
        </w:tc>
      </w:tr>
      <w:tr w:rsidR="00383DED" w:rsidRPr="001E7AD2" w:rsidTr="00652B01">
        <w:trPr>
          <w:trHeight w:val="227"/>
          <w:jc w:val="center"/>
        </w:trPr>
        <w:tc>
          <w:tcPr>
            <w:tcW w:w="1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Предубойная живая</w:t>
            </w:r>
          </w:p>
          <w:p w:rsidR="00383DED" w:rsidRPr="00B90AAF" w:rsidRDefault="00383DED" w:rsidP="00557AD3">
            <w:pPr>
              <w:spacing w:after="0" w:line="240" w:lineRule="auto"/>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масса, кг</w:t>
            </w:r>
          </w:p>
        </w:tc>
        <w:tc>
          <w:tcPr>
            <w:tcW w:w="9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84,7±</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0,50</w:t>
            </w:r>
          </w:p>
        </w:tc>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95,4±</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0,80</w:t>
            </w:r>
            <w:r w:rsidRPr="00B90AAF">
              <w:rPr>
                <w:rFonts w:ascii="Times New Roman" w:eastAsia="Times New Roman" w:hAnsi="Times New Roman"/>
                <w:sz w:val="16"/>
                <w:szCs w:val="16"/>
                <w:vertAlign w:val="superscript"/>
                <w:lang w:eastAsia="uk-UA"/>
              </w:rPr>
              <w:t>**</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104,9±</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0,72</w:t>
            </w:r>
            <w:r w:rsidRPr="00B90AAF">
              <w:rPr>
                <w:rFonts w:ascii="Times New Roman" w:eastAsia="Times New Roman" w:hAnsi="Times New Roman"/>
                <w:sz w:val="16"/>
                <w:szCs w:val="16"/>
                <w:vertAlign w:val="superscript"/>
                <w:lang w:eastAsia="uk-UA"/>
              </w:rPr>
              <w:t>***</w:t>
            </w:r>
          </w:p>
        </w:tc>
        <w:tc>
          <w:tcPr>
            <w:tcW w:w="6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115,5±</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0,66</w:t>
            </w:r>
            <w:r w:rsidRPr="00B90AAF">
              <w:rPr>
                <w:rFonts w:ascii="Times New Roman" w:eastAsia="Times New Roman" w:hAnsi="Times New Roman"/>
                <w:sz w:val="16"/>
                <w:szCs w:val="16"/>
                <w:vertAlign w:val="superscript"/>
                <w:lang w:eastAsia="uk-UA"/>
              </w:rPr>
              <w:t>***</w:t>
            </w:r>
          </w:p>
        </w:tc>
      </w:tr>
      <w:tr w:rsidR="00383DED" w:rsidRPr="001E7AD2" w:rsidTr="00652B01">
        <w:trPr>
          <w:trHeight w:val="255"/>
          <w:jc w:val="center"/>
        </w:trPr>
        <w:tc>
          <w:tcPr>
            <w:tcW w:w="1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Потери массы при</w:t>
            </w:r>
          </w:p>
          <w:p w:rsidR="00383DED" w:rsidRPr="00B90AAF" w:rsidRDefault="00383DED" w:rsidP="00557AD3">
            <w:pPr>
              <w:spacing w:after="0" w:line="240" w:lineRule="auto"/>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транспортировке, %</w:t>
            </w:r>
          </w:p>
        </w:tc>
        <w:tc>
          <w:tcPr>
            <w:tcW w:w="9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3,5±</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0,16</w:t>
            </w:r>
          </w:p>
        </w:tc>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2,8±</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0,09</w:t>
            </w:r>
            <w:r w:rsidRPr="00B90AAF">
              <w:rPr>
                <w:rFonts w:ascii="Times New Roman" w:eastAsia="Times New Roman" w:hAnsi="Times New Roman"/>
                <w:sz w:val="16"/>
                <w:szCs w:val="16"/>
                <w:vertAlign w:val="superscript"/>
                <w:lang w:eastAsia="uk-UA"/>
              </w:rPr>
              <w:t>***</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2,5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0,03</w:t>
            </w:r>
            <w:r w:rsidRPr="00B90AAF">
              <w:rPr>
                <w:rFonts w:ascii="Times New Roman" w:eastAsia="Times New Roman" w:hAnsi="Times New Roman"/>
                <w:sz w:val="16"/>
                <w:szCs w:val="16"/>
                <w:vertAlign w:val="superscript"/>
                <w:lang w:eastAsia="uk-UA"/>
              </w:rPr>
              <w:t>***</w:t>
            </w:r>
          </w:p>
        </w:tc>
        <w:tc>
          <w:tcPr>
            <w:tcW w:w="6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1,8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0,14</w:t>
            </w:r>
            <w:r w:rsidRPr="00B90AAF">
              <w:rPr>
                <w:rFonts w:ascii="Times New Roman" w:eastAsia="Times New Roman" w:hAnsi="Times New Roman"/>
                <w:sz w:val="16"/>
                <w:szCs w:val="16"/>
                <w:vertAlign w:val="superscript"/>
                <w:lang w:eastAsia="uk-UA"/>
              </w:rPr>
              <w:t>***</w:t>
            </w:r>
          </w:p>
        </w:tc>
      </w:tr>
      <w:tr w:rsidR="00383DED" w:rsidRPr="001E7AD2" w:rsidTr="00652B01">
        <w:trPr>
          <w:trHeight w:val="234"/>
          <w:jc w:val="center"/>
        </w:trPr>
        <w:tc>
          <w:tcPr>
            <w:tcW w:w="1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Масса парной туши, кг</w:t>
            </w:r>
          </w:p>
        </w:tc>
        <w:tc>
          <w:tcPr>
            <w:tcW w:w="9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62,5±</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0,49</w:t>
            </w:r>
          </w:p>
        </w:tc>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70,7±</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0,64</w:t>
            </w:r>
            <w:r w:rsidRPr="00B90AAF">
              <w:rPr>
                <w:rFonts w:ascii="Times New Roman" w:eastAsia="Times New Roman" w:hAnsi="Times New Roman"/>
                <w:sz w:val="16"/>
                <w:szCs w:val="16"/>
                <w:vertAlign w:val="superscript"/>
                <w:lang w:eastAsia="uk-UA"/>
              </w:rPr>
              <w:t>***</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76,9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0,66</w:t>
            </w:r>
            <w:r w:rsidRPr="00B90AAF">
              <w:rPr>
                <w:rFonts w:ascii="Times New Roman" w:eastAsia="Times New Roman" w:hAnsi="Times New Roman"/>
                <w:sz w:val="16"/>
                <w:szCs w:val="16"/>
                <w:vertAlign w:val="superscript"/>
                <w:lang w:eastAsia="uk-UA"/>
              </w:rPr>
              <w:t>***</w:t>
            </w:r>
          </w:p>
        </w:tc>
        <w:tc>
          <w:tcPr>
            <w:tcW w:w="6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87,3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0,65</w:t>
            </w:r>
            <w:r w:rsidRPr="00B90AAF">
              <w:rPr>
                <w:rFonts w:ascii="Times New Roman" w:eastAsia="Times New Roman" w:hAnsi="Times New Roman"/>
                <w:sz w:val="16"/>
                <w:szCs w:val="16"/>
                <w:vertAlign w:val="superscript"/>
                <w:lang w:eastAsia="uk-UA"/>
              </w:rPr>
              <w:t>***</w:t>
            </w:r>
          </w:p>
        </w:tc>
      </w:tr>
      <w:tr w:rsidR="00383DED" w:rsidRPr="001E7AD2" w:rsidTr="00652B01">
        <w:trPr>
          <w:trHeight w:val="184"/>
          <w:jc w:val="center"/>
        </w:trPr>
        <w:tc>
          <w:tcPr>
            <w:tcW w:w="1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Убойный выход %</w:t>
            </w:r>
          </w:p>
        </w:tc>
        <w:tc>
          <w:tcPr>
            <w:tcW w:w="9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73,9±</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0,37</w:t>
            </w:r>
          </w:p>
        </w:tc>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74,1±</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0,32</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74,3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0,33</w:t>
            </w:r>
          </w:p>
        </w:tc>
        <w:tc>
          <w:tcPr>
            <w:tcW w:w="6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75,6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0,36</w:t>
            </w:r>
            <w:r w:rsidRPr="00B90AAF">
              <w:rPr>
                <w:rFonts w:ascii="Times New Roman" w:eastAsia="Times New Roman" w:hAnsi="Times New Roman"/>
                <w:sz w:val="16"/>
                <w:szCs w:val="16"/>
                <w:vertAlign w:val="superscript"/>
                <w:lang w:eastAsia="uk-UA"/>
              </w:rPr>
              <w:t>**</w:t>
            </w:r>
          </w:p>
        </w:tc>
      </w:tr>
      <w:tr w:rsidR="00383DED" w:rsidRPr="001E7AD2" w:rsidTr="00652B01">
        <w:trPr>
          <w:trHeight w:val="250"/>
          <w:jc w:val="center"/>
        </w:trPr>
        <w:tc>
          <w:tcPr>
            <w:tcW w:w="1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Толщина шпика над 6</w:t>
            </w:r>
            <w:r>
              <w:rPr>
                <w:rFonts w:ascii="Times New Roman" w:eastAsia="Times New Roman" w:hAnsi="Times New Roman"/>
                <w:sz w:val="16"/>
                <w:szCs w:val="16"/>
                <w:lang w:eastAsia="uk-UA"/>
              </w:rPr>
              <w:t>−</w:t>
            </w:r>
            <w:r w:rsidRPr="00B90AAF">
              <w:rPr>
                <w:rFonts w:ascii="Times New Roman" w:eastAsia="Times New Roman" w:hAnsi="Times New Roman"/>
                <w:sz w:val="16"/>
                <w:szCs w:val="16"/>
                <w:lang w:eastAsia="uk-UA"/>
              </w:rPr>
              <w:t>7</w:t>
            </w:r>
          </w:p>
          <w:p w:rsidR="00383DED" w:rsidRPr="00B90AAF" w:rsidRDefault="00383DED" w:rsidP="00557AD3">
            <w:pPr>
              <w:spacing w:after="0" w:line="240" w:lineRule="auto"/>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грудным позвонком, мм</w:t>
            </w:r>
          </w:p>
        </w:tc>
        <w:tc>
          <w:tcPr>
            <w:tcW w:w="9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16,5±</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1,01</w:t>
            </w:r>
          </w:p>
        </w:tc>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20,4±</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0,56</w:t>
            </w:r>
            <w:r w:rsidRPr="00B90AAF">
              <w:rPr>
                <w:rFonts w:ascii="Times New Roman" w:eastAsia="Times New Roman" w:hAnsi="Times New Roman"/>
                <w:sz w:val="16"/>
                <w:szCs w:val="16"/>
                <w:vertAlign w:val="superscript"/>
                <w:lang w:eastAsia="uk-UA"/>
              </w:rPr>
              <w:t>***</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23,1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0,72</w:t>
            </w:r>
            <w:r w:rsidRPr="00B90AAF">
              <w:rPr>
                <w:rFonts w:ascii="Times New Roman" w:eastAsia="Times New Roman" w:hAnsi="Times New Roman"/>
                <w:sz w:val="16"/>
                <w:szCs w:val="16"/>
                <w:vertAlign w:val="superscript"/>
                <w:lang w:eastAsia="uk-UA"/>
              </w:rPr>
              <w:t>***</w:t>
            </w:r>
          </w:p>
        </w:tc>
        <w:tc>
          <w:tcPr>
            <w:tcW w:w="6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27,6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2,15</w:t>
            </w:r>
            <w:r w:rsidRPr="00B90AAF">
              <w:rPr>
                <w:rFonts w:ascii="Times New Roman" w:eastAsia="Times New Roman" w:hAnsi="Times New Roman"/>
                <w:sz w:val="16"/>
                <w:szCs w:val="16"/>
                <w:vertAlign w:val="superscript"/>
                <w:lang w:eastAsia="uk-UA"/>
              </w:rPr>
              <w:t>***</w:t>
            </w:r>
          </w:p>
        </w:tc>
      </w:tr>
      <w:tr w:rsidR="00383DED" w:rsidRPr="001E7AD2" w:rsidTr="00652B01">
        <w:trPr>
          <w:trHeight w:val="250"/>
          <w:jc w:val="center"/>
        </w:trPr>
        <w:tc>
          <w:tcPr>
            <w:tcW w:w="1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Длина туши, см</w:t>
            </w:r>
          </w:p>
        </w:tc>
        <w:tc>
          <w:tcPr>
            <w:tcW w:w="9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88,2±</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0,70</w:t>
            </w:r>
          </w:p>
        </w:tc>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91,4±</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0,78</w:t>
            </w:r>
            <w:r w:rsidRPr="00B90AAF">
              <w:rPr>
                <w:rFonts w:ascii="Times New Roman" w:eastAsia="Times New Roman" w:hAnsi="Times New Roman"/>
                <w:sz w:val="16"/>
                <w:szCs w:val="16"/>
                <w:vertAlign w:val="superscript"/>
                <w:lang w:eastAsia="uk-UA"/>
              </w:rPr>
              <w:t>**</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92,9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0,54</w:t>
            </w:r>
            <w:r w:rsidRPr="00B90AAF">
              <w:rPr>
                <w:rFonts w:ascii="Times New Roman" w:eastAsia="Times New Roman" w:hAnsi="Times New Roman"/>
                <w:sz w:val="16"/>
                <w:szCs w:val="16"/>
                <w:vertAlign w:val="superscript"/>
                <w:lang w:eastAsia="uk-UA"/>
              </w:rPr>
              <w:t>***</w:t>
            </w:r>
          </w:p>
        </w:tc>
        <w:tc>
          <w:tcPr>
            <w:tcW w:w="6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96,8 ±</w:t>
            </w:r>
          </w:p>
          <w:p w:rsidR="00383DED" w:rsidRPr="00B90AAF" w:rsidRDefault="00383DED" w:rsidP="00557AD3">
            <w:pPr>
              <w:spacing w:after="0" w:line="240" w:lineRule="auto"/>
              <w:jc w:val="center"/>
              <w:rPr>
                <w:rFonts w:ascii="Times New Roman" w:eastAsia="Times New Roman" w:hAnsi="Times New Roman"/>
                <w:sz w:val="16"/>
                <w:szCs w:val="16"/>
                <w:lang w:eastAsia="uk-UA"/>
              </w:rPr>
            </w:pPr>
            <w:r w:rsidRPr="00B90AAF">
              <w:rPr>
                <w:rFonts w:ascii="Times New Roman" w:eastAsia="Times New Roman" w:hAnsi="Times New Roman"/>
                <w:sz w:val="16"/>
                <w:szCs w:val="16"/>
                <w:lang w:eastAsia="uk-UA"/>
              </w:rPr>
              <w:t>0,69</w:t>
            </w:r>
            <w:r w:rsidRPr="00B90AAF">
              <w:rPr>
                <w:rFonts w:ascii="Times New Roman" w:eastAsia="Times New Roman" w:hAnsi="Times New Roman"/>
                <w:sz w:val="16"/>
                <w:szCs w:val="16"/>
                <w:vertAlign w:val="superscript"/>
                <w:lang w:eastAsia="uk-UA"/>
              </w:rPr>
              <w:t>***</w:t>
            </w:r>
          </w:p>
        </w:tc>
      </w:tr>
    </w:tbl>
    <w:p w:rsidR="00C47F05" w:rsidRPr="0075053F" w:rsidRDefault="00C47F05" w:rsidP="00B90AAF">
      <w:pPr>
        <w:spacing w:after="0" w:line="240" w:lineRule="auto"/>
        <w:ind w:firstLine="284"/>
        <w:rPr>
          <w:rFonts w:ascii="Times New Roman" w:eastAsia="Times New Roman" w:hAnsi="Times New Roman"/>
          <w:color w:val="000000"/>
          <w:sz w:val="16"/>
          <w:szCs w:val="16"/>
          <w:lang w:eastAsia="uk-UA"/>
        </w:rPr>
      </w:pPr>
    </w:p>
    <w:p w:rsidR="00B90AAF" w:rsidRPr="0075053F" w:rsidRDefault="00B90AAF" w:rsidP="00B90AAF">
      <w:pPr>
        <w:spacing w:after="0" w:line="240" w:lineRule="auto"/>
        <w:ind w:firstLine="284"/>
        <w:rPr>
          <w:rFonts w:ascii="Times New Roman" w:eastAsia="Times New Roman" w:hAnsi="Times New Roman"/>
          <w:color w:val="000000"/>
          <w:sz w:val="16"/>
          <w:szCs w:val="16"/>
          <w:lang w:eastAsia="uk-UA"/>
        </w:rPr>
      </w:pPr>
      <w:r w:rsidRPr="0075053F">
        <w:rPr>
          <w:rFonts w:ascii="Times New Roman" w:eastAsia="Times New Roman" w:hAnsi="Times New Roman"/>
          <w:color w:val="000000"/>
          <w:sz w:val="16"/>
          <w:szCs w:val="16"/>
          <w:lang w:eastAsia="uk-UA"/>
        </w:rPr>
        <w:t>* Р ≥ 0,95; ** Р≥0,99; *** Р≥0,999. </w:t>
      </w:r>
    </w:p>
    <w:p w:rsidR="00557AD3" w:rsidRPr="0075053F" w:rsidRDefault="00557AD3" w:rsidP="00557AD3">
      <w:pPr>
        <w:spacing w:after="0" w:line="240" w:lineRule="auto"/>
        <w:ind w:firstLine="284"/>
        <w:rPr>
          <w:rFonts w:ascii="Times New Roman" w:eastAsia="Times New Roman" w:hAnsi="Times New Roman"/>
          <w:color w:val="000000"/>
          <w:sz w:val="16"/>
          <w:szCs w:val="16"/>
          <w:lang w:eastAsia="uk-UA"/>
        </w:rPr>
      </w:pPr>
    </w:p>
    <w:p w:rsidR="00383DED" w:rsidRPr="0007220E" w:rsidRDefault="00383DED" w:rsidP="00383DED">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Наряду с увел</w:t>
      </w:r>
      <w:r>
        <w:rPr>
          <w:rFonts w:ascii="Times New Roman" w:eastAsia="Times New Roman" w:hAnsi="Times New Roman"/>
          <w:color w:val="000000"/>
          <w:sz w:val="20"/>
          <w:szCs w:val="20"/>
          <w:lang w:eastAsia="uk-UA"/>
        </w:rPr>
        <w:t>ичением предубойной живой массы</w:t>
      </w:r>
      <w:r w:rsidRPr="0007220E">
        <w:rPr>
          <w:rFonts w:ascii="Times New Roman" w:eastAsia="Times New Roman" w:hAnsi="Times New Roman"/>
          <w:color w:val="000000"/>
          <w:sz w:val="20"/>
          <w:szCs w:val="20"/>
          <w:lang w:eastAsia="uk-UA"/>
        </w:rPr>
        <w:t xml:space="preserve"> за счет разн</w:t>
      </w:r>
      <w:r>
        <w:rPr>
          <w:rFonts w:ascii="Times New Roman" w:eastAsia="Times New Roman" w:hAnsi="Times New Roman"/>
          <w:color w:val="000000"/>
          <w:sz w:val="20"/>
          <w:szCs w:val="20"/>
          <w:lang w:eastAsia="uk-UA"/>
        </w:rPr>
        <w:t>ой интенсивности роста животных</w:t>
      </w:r>
      <w:r w:rsidRPr="0007220E">
        <w:rPr>
          <w:rFonts w:ascii="Times New Roman" w:eastAsia="Times New Roman" w:hAnsi="Times New Roman"/>
          <w:color w:val="000000"/>
          <w:sz w:val="20"/>
          <w:szCs w:val="20"/>
          <w:lang w:eastAsia="uk-UA"/>
        </w:rPr>
        <w:t xml:space="preserve"> увеличивалось и убойная масса. Так, у животных контрольной группы она составила </w:t>
      </w:r>
      <w:smartTag w:uri="urn:schemas-microsoft-com:office:smarttags" w:element="metricconverter">
        <w:smartTagPr>
          <w:attr w:name="ProductID" w:val="62,5 кг"/>
        </w:smartTagPr>
        <w:r w:rsidRPr="0007220E">
          <w:rPr>
            <w:rFonts w:ascii="Times New Roman" w:eastAsia="Times New Roman" w:hAnsi="Times New Roman"/>
            <w:color w:val="000000"/>
            <w:sz w:val="20"/>
            <w:szCs w:val="20"/>
            <w:lang w:eastAsia="uk-UA"/>
          </w:rPr>
          <w:t>62,5 кг</w:t>
        </w:r>
      </w:smartTag>
      <w:r w:rsidRPr="0007220E">
        <w:rPr>
          <w:rFonts w:ascii="Times New Roman" w:eastAsia="Times New Roman" w:hAnsi="Times New Roman"/>
          <w:color w:val="000000"/>
          <w:sz w:val="20"/>
          <w:szCs w:val="20"/>
          <w:lang w:eastAsia="uk-UA"/>
        </w:rPr>
        <w:t>, тогда как у жи</w:t>
      </w:r>
      <w:r>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 xml:space="preserve">вотных со средней энергией роста она оказалась на </w:t>
      </w:r>
      <w:smartTag w:uri="urn:schemas-microsoft-com:office:smarttags" w:element="metricconverter">
        <w:smartTagPr>
          <w:attr w:name="ProductID" w:val="8,2 кг"/>
        </w:smartTagPr>
        <w:r w:rsidRPr="0007220E">
          <w:rPr>
            <w:rFonts w:ascii="Times New Roman" w:eastAsia="Times New Roman" w:hAnsi="Times New Roman"/>
            <w:color w:val="000000"/>
            <w:sz w:val="20"/>
            <w:szCs w:val="20"/>
            <w:lang w:eastAsia="uk-UA"/>
          </w:rPr>
          <w:t>8,2 кг</w:t>
        </w:r>
      </w:smartTag>
      <w:r w:rsidRPr="0007220E">
        <w:rPr>
          <w:rFonts w:ascii="Times New Roman" w:eastAsia="Times New Roman" w:hAnsi="Times New Roman"/>
          <w:color w:val="000000"/>
          <w:sz w:val="20"/>
          <w:szCs w:val="20"/>
          <w:lang w:eastAsia="uk-UA"/>
        </w:rPr>
        <w:t xml:space="preserve">, с высокой </w:t>
      </w:r>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 xml:space="preserve"> на </w:t>
      </w:r>
      <w:smartTag w:uri="urn:schemas-microsoft-com:office:smarttags" w:element="metricconverter">
        <w:smartTagPr>
          <w:attr w:name="ProductID" w:val="17,4 кг"/>
        </w:smartTagPr>
        <w:r w:rsidRPr="0007220E">
          <w:rPr>
            <w:rFonts w:ascii="Times New Roman" w:eastAsia="Times New Roman" w:hAnsi="Times New Roman"/>
            <w:color w:val="000000"/>
            <w:sz w:val="20"/>
            <w:szCs w:val="20"/>
            <w:lang w:eastAsia="uk-UA"/>
          </w:rPr>
          <w:t>17,4 кг</w:t>
        </w:r>
      </w:smartTag>
      <w:r w:rsidRPr="0007220E">
        <w:rPr>
          <w:rFonts w:ascii="Times New Roman" w:eastAsia="Times New Roman" w:hAnsi="Times New Roman"/>
          <w:color w:val="000000"/>
          <w:sz w:val="20"/>
          <w:szCs w:val="20"/>
          <w:lang w:eastAsia="uk-UA"/>
        </w:rPr>
        <w:t xml:space="preserve"> и сверхвысокой </w:t>
      </w:r>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 на 24,8 кг выше (Р</w:t>
      </w:r>
      <w:r>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Убойный выход также зависел от конечной живой массы и был са</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мым низким у животных контрольной группы – 73,9</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 xml:space="preserve">%, тогда как у свиней </w:t>
      </w:r>
      <w:r w:rsidR="00383DED">
        <w:rPr>
          <w:rFonts w:ascii="Times New Roman" w:eastAsia="Times New Roman" w:hAnsi="Times New Roman"/>
          <w:color w:val="000000"/>
          <w:sz w:val="20"/>
          <w:szCs w:val="20"/>
          <w:lang w:eastAsia="uk-UA"/>
        </w:rPr>
        <w:t>2-й</w:t>
      </w:r>
      <w:r w:rsidRPr="0007220E">
        <w:rPr>
          <w:rFonts w:ascii="Times New Roman" w:eastAsia="Times New Roman" w:hAnsi="Times New Roman"/>
          <w:color w:val="000000"/>
          <w:sz w:val="20"/>
          <w:szCs w:val="20"/>
          <w:lang w:eastAsia="uk-UA"/>
        </w:rPr>
        <w:t xml:space="preserve"> и </w:t>
      </w:r>
      <w:r w:rsidR="00383DED">
        <w:rPr>
          <w:rFonts w:ascii="Times New Roman" w:eastAsia="Times New Roman" w:hAnsi="Times New Roman"/>
          <w:color w:val="000000"/>
          <w:sz w:val="20"/>
          <w:szCs w:val="20"/>
          <w:lang w:eastAsia="uk-UA"/>
        </w:rPr>
        <w:t>3-й</w:t>
      </w:r>
      <w:r w:rsidRPr="0007220E">
        <w:rPr>
          <w:rFonts w:ascii="Times New Roman" w:eastAsia="Times New Roman" w:hAnsi="Times New Roman"/>
          <w:color w:val="000000"/>
          <w:sz w:val="20"/>
          <w:szCs w:val="20"/>
          <w:lang w:eastAsia="uk-UA"/>
        </w:rPr>
        <w:t xml:space="preserve"> групп этот показатель имел тенденцию к увеличению, а у представителей </w:t>
      </w:r>
      <w:r w:rsidR="00383DED">
        <w:rPr>
          <w:rFonts w:ascii="Times New Roman" w:eastAsia="Times New Roman" w:hAnsi="Times New Roman"/>
          <w:color w:val="000000"/>
          <w:sz w:val="20"/>
          <w:szCs w:val="20"/>
          <w:lang w:eastAsia="uk-UA"/>
        </w:rPr>
        <w:t xml:space="preserve">4-й </w:t>
      </w:r>
      <w:r w:rsidRPr="0007220E">
        <w:rPr>
          <w:rFonts w:ascii="Times New Roman" w:eastAsia="Times New Roman" w:hAnsi="Times New Roman"/>
          <w:color w:val="000000"/>
          <w:sz w:val="20"/>
          <w:szCs w:val="20"/>
          <w:lang w:eastAsia="uk-UA"/>
        </w:rPr>
        <w:t>группы был достоверно выше на 1,7</w:t>
      </w:r>
      <w:r w:rsidR="00726BE0">
        <w:rPr>
          <w:rFonts w:ascii="Times New Roman" w:eastAsia="Times New Roman" w:hAnsi="Times New Roman"/>
          <w:color w:val="000000"/>
          <w:sz w:val="20"/>
          <w:szCs w:val="20"/>
          <w:lang w:eastAsia="uk-UA"/>
        </w:rPr>
        <w:t> </w:t>
      </w:r>
      <w:r w:rsidR="0075053F">
        <w:rPr>
          <w:rFonts w:ascii="Times New Roman" w:eastAsia="Times New Roman" w:hAnsi="Times New Roman"/>
          <w:color w:val="000000"/>
          <w:sz w:val="20"/>
          <w:szCs w:val="20"/>
          <w:lang w:eastAsia="uk-UA"/>
        </w:rPr>
        <w:t>%</w:t>
      </w:r>
      <w:r w:rsidR="00383DED">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(Р</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0,01</w:t>
      </w:r>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 xml:space="preserve">Конечная живая масса, которая определялась </w:t>
      </w:r>
      <w:r>
        <w:rPr>
          <w:rFonts w:ascii="Times New Roman" w:eastAsia="Times New Roman" w:hAnsi="Times New Roman"/>
          <w:color w:val="000000"/>
          <w:sz w:val="20"/>
          <w:szCs w:val="20"/>
          <w:lang w:eastAsia="uk-UA"/>
        </w:rPr>
        <w:t>интенсивн</w:t>
      </w:r>
      <w:r w:rsidRPr="0007220E">
        <w:rPr>
          <w:rFonts w:ascii="Times New Roman" w:eastAsia="Times New Roman" w:hAnsi="Times New Roman"/>
          <w:color w:val="000000"/>
          <w:sz w:val="20"/>
          <w:szCs w:val="20"/>
          <w:lang w:eastAsia="uk-UA"/>
        </w:rPr>
        <w:t>остью ро</w:t>
      </w:r>
      <w:r w:rsidRPr="0007220E">
        <w:rPr>
          <w:rFonts w:ascii="Times New Roman" w:eastAsia="Times New Roman" w:hAnsi="Times New Roman"/>
          <w:color w:val="000000"/>
          <w:sz w:val="20"/>
          <w:szCs w:val="20"/>
          <w:lang w:eastAsia="uk-UA"/>
        </w:rPr>
        <w:t>с</w:t>
      </w:r>
      <w:r w:rsidRPr="0007220E">
        <w:rPr>
          <w:rFonts w:ascii="Times New Roman" w:eastAsia="Times New Roman" w:hAnsi="Times New Roman"/>
          <w:color w:val="000000"/>
          <w:sz w:val="20"/>
          <w:szCs w:val="20"/>
          <w:lang w:eastAsia="uk-UA"/>
        </w:rPr>
        <w:t xml:space="preserve">та животных, </w:t>
      </w:r>
      <w:r>
        <w:rPr>
          <w:rFonts w:ascii="Times New Roman" w:eastAsia="Times New Roman" w:hAnsi="Times New Roman"/>
          <w:color w:val="000000"/>
          <w:sz w:val="20"/>
          <w:szCs w:val="20"/>
          <w:lang w:eastAsia="uk-UA"/>
        </w:rPr>
        <w:t>достоверно</w:t>
      </w:r>
      <w:r w:rsidRPr="0007220E">
        <w:rPr>
          <w:rFonts w:ascii="Times New Roman" w:eastAsia="Times New Roman" w:hAnsi="Times New Roman"/>
          <w:color w:val="000000"/>
          <w:sz w:val="20"/>
          <w:szCs w:val="20"/>
          <w:lang w:eastAsia="uk-UA"/>
        </w:rPr>
        <w:t xml:space="preserve"> влия</w:t>
      </w:r>
      <w:r>
        <w:rPr>
          <w:rFonts w:ascii="Times New Roman" w:eastAsia="Times New Roman" w:hAnsi="Times New Roman"/>
          <w:color w:val="000000"/>
          <w:sz w:val="20"/>
          <w:szCs w:val="20"/>
          <w:lang w:eastAsia="uk-UA"/>
        </w:rPr>
        <w:t>ла</w:t>
      </w:r>
      <w:r w:rsidRPr="0007220E">
        <w:rPr>
          <w:rFonts w:ascii="Times New Roman" w:eastAsia="Times New Roman" w:hAnsi="Times New Roman"/>
          <w:color w:val="000000"/>
          <w:sz w:val="20"/>
          <w:szCs w:val="20"/>
          <w:lang w:eastAsia="uk-UA"/>
        </w:rPr>
        <w:t xml:space="preserve"> на толщину подкожного сала и была самой низкой у свиней с умеренной </w:t>
      </w:r>
      <w:r>
        <w:rPr>
          <w:rFonts w:ascii="Times New Roman" w:eastAsia="Times New Roman" w:hAnsi="Times New Roman"/>
          <w:color w:val="000000"/>
          <w:sz w:val="20"/>
          <w:szCs w:val="20"/>
          <w:lang w:eastAsia="uk-UA"/>
        </w:rPr>
        <w:t>интенсивн</w:t>
      </w:r>
      <w:r w:rsidRPr="0007220E">
        <w:rPr>
          <w:rFonts w:ascii="Times New Roman" w:eastAsia="Times New Roman" w:hAnsi="Times New Roman"/>
          <w:color w:val="000000"/>
          <w:sz w:val="20"/>
          <w:szCs w:val="20"/>
          <w:lang w:eastAsia="uk-UA"/>
        </w:rPr>
        <w:t>остью роста, заби</w:t>
      </w:r>
      <w:r w:rsidR="00BE0490">
        <w:rPr>
          <w:rFonts w:ascii="Times New Roman" w:eastAsia="Times New Roman" w:hAnsi="Times New Roman"/>
          <w:color w:val="000000"/>
          <w:sz w:val="20"/>
          <w:szCs w:val="20"/>
          <w:lang w:eastAsia="uk-UA"/>
        </w:rPr>
        <w:softHyphen/>
      </w:r>
      <w:r>
        <w:rPr>
          <w:rFonts w:ascii="Times New Roman" w:eastAsia="Times New Roman" w:hAnsi="Times New Roman"/>
          <w:color w:val="000000"/>
          <w:sz w:val="20"/>
          <w:szCs w:val="20"/>
          <w:lang w:eastAsia="uk-UA"/>
        </w:rPr>
        <w:t>тых</w:t>
      </w:r>
      <w:r w:rsidR="00B90AAF">
        <w:rPr>
          <w:rFonts w:ascii="Times New Roman" w:eastAsia="Times New Roman" w:hAnsi="Times New Roman"/>
          <w:color w:val="000000"/>
          <w:sz w:val="20"/>
          <w:szCs w:val="20"/>
          <w:lang w:eastAsia="uk-UA"/>
        </w:rPr>
        <w:t xml:space="preserve"> с живой массой 80</w:t>
      </w:r>
      <w:smartTag w:uri="urn:schemas-microsoft-com:office:smarttags" w:element="metricconverter">
        <w:smartTagPr>
          <w:attr w:name="ProductID" w:val="90 кг"/>
        </w:smartTagPr>
        <w:r w:rsidR="00B90AAF">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90</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кг</w:t>
        </w:r>
      </w:smartTag>
      <w:r w:rsidRPr="0007220E">
        <w:rPr>
          <w:rFonts w:ascii="Times New Roman" w:eastAsia="Times New Roman" w:hAnsi="Times New Roman"/>
          <w:color w:val="000000"/>
          <w:sz w:val="20"/>
          <w:szCs w:val="20"/>
          <w:lang w:eastAsia="uk-UA"/>
        </w:rPr>
        <w:t xml:space="preserve">. В этой группе она составила </w:t>
      </w:r>
      <w:smartTag w:uri="urn:schemas-microsoft-com:office:smarttags" w:element="metricconverter">
        <w:smartTagPr>
          <w:attr w:name="ProductID" w:val="16,5 мм"/>
        </w:smartTagPr>
        <w:r w:rsidRPr="0007220E">
          <w:rPr>
            <w:rFonts w:ascii="Times New Roman" w:eastAsia="Times New Roman" w:hAnsi="Times New Roman"/>
            <w:color w:val="000000"/>
            <w:sz w:val="20"/>
            <w:szCs w:val="20"/>
            <w:lang w:eastAsia="uk-UA"/>
          </w:rPr>
          <w:t>16,5 мм</w:t>
        </w:r>
      </w:smartTag>
      <w:r>
        <w:rPr>
          <w:rFonts w:ascii="Times New Roman" w:eastAsia="Times New Roman" w:hAnsi="Times New Roman"/>
          <w:color w:val="000000"/>
          <w:sz w:val="20"/>
          <w:szCs w:val="20"/>
          <w:lang w:eastAsia="uk-UA"/>
        </w:rPr>
        <w:t>, тогда как</w:t>
      </w:r>
      <w:r w:rsidRPr="0007220E">
        <w:rPr>
          <w:rFonts w:ascii="Times New Roman" w:eastAsia="Times New Roman" w:hAnsi="Times New Roman"/>
          <w:color w:val="000000"/>
          <w:sz w:val="20"/>
          <w:szCs w:val="20"/>
          <w:lang w:eastAsia="uk-UA"/>
        </w:rPr>
        <w:t xml:space="preserve"> у их аналогов со средней </w:t>
      </w:r>
      <w:r>
        <w:rPr>
          <w:rFonts w:ascii="Times New Roman" w:eastAsia="Times New Roman" w:hAnsi="Times New Roman"/>
          <w:color w:val="000000"/>
          <w:sz w:val="20"/>
          <w:szCs w:val="20"/>
          <w:lang w:eastAsia="uk-UA"/>
        </w:rPr>
        <w:t>интенсивн</w:t>
      </w:r>
      <w:r w:rsidRPr="0007220E">
        <w:rPr>
          <w:rFonts w:ascii="Times New Roman" w:eastAsia="Times New Roman" w:hAnsi="Times New Roman"/>
          <w:color w:val="000000"/>
          <w:sz w:val="20"/>
          <w:szCs w:val="20"/>
          <w:lang w:eastAsia="uk-UA"/>
        </w:rPr>
        <w:t>остью роста, заби</w:t>
      </w:r>
      <w:r>
        <w:rPr>
          <w:rFonts w:ascii="Times New Roman" w:eastAsia="Times New Roman" w:hAnsi="Times New Roman"/>
          <w:color w:val="000000"/>
          <w:sz w:val="20"/>
          <w:szCs w:val="20"/>
          <w:lang w:eastAsia="uk-UA"/>
        </w:rPr>
        <w:t>тых</w:t>
      </w:r>
      <w:r w:rsidRPr="0007220E">
        <w:rPr>
          <w:rFonts w:ascii="Times New Roman" w:eastAsia="Times New Roman" w:hAnsi="Times New Roman"/>
          <w:color w:val="000000"/>
          <w:sz w:val="20"/>
          <w:szCs w:val="20"/>
          <w:lang w:eastAsia="uk-UA"/>
        </w:rPr>
        <w:t xml:space="preserve"> при живой массе 91</w:t>
      </w:r>
      <w:smartTag w:uri="urn:schemas-microsoft-com:office:smarttags" w:element="metricconverter">
        <w:smartTagPr>
          <w:attr w:name="ProductID" w:val="100 кг"/>
        </w:smartTagPr>
        <w:r w:rsidR="00B90AAF">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100 кг</w:t>
        </w:r>
      </w:smartTag>
      <w:r w:rsidRPr="0007220E">
        <w:rPr>
          <w:rFonts w:ascii="Times New Roman" w:eastAsia="Times New Roman" w:hAnsi="Times New Roman"/>
          <w:color w:val="000000"/>
          <w:sz w:val="20"/>
          <w:szCs w:val="20"/>
          <w:lang w:eastAsia="uk-UA"/>
        </w:rPr>
        <w:t>, толщина шпика на уровне 6</w:t>
      </w:r>
      <w:r w:rsidR="00B90AAF">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7 грудных по</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звонков была на 3,9 мм (Р</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 выше.</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У животных с высокой энергией роста, заби</w:t>
      </w:r>
      <w:r>
        <w:rPr>
          <w:rFonts w:ascii="Times New Roman" w:eastAsia="Times New Roman" w:hAnsi="Times New Roman"/>
          <w:color w:val="000000"/>
          <w:sz w:val="20"/>
          <w:szCs w:val="20"/>
          <w:lang w:eastAsia="uk-UA"/>
        </w:rPr>
        <w:t>тых</w:t>
      </w:r>
      <w:r w:rsidRPr="0007220E">
        <w:rPr>
          <w:rFonts w:ascii="Times New Roman" w:eastAsia="Times New Roman" w:hAnsi="Times New Roman"/>
          <w:color w:val="000000"/>
          <w:sz w:val="20"/>
          <w:szCs w:val="20"/>
          <w:lang w:eastAsia="uk-UA"/>
        </w:rPr>
        <w:t xml:space="preserve"> по достижении </w:t>
      </w:r>
      <w:r>
        <w:rPr>
          <w:rFonts w:ascii="Times New Roman" w:eastAsia="Times New Roman" w:hAnsi="Times New Roman"/>
          <w:color w:val="000000"/>
          <w:sz w:val="20"/>
          <w:szCs w:val="20"/>
          <w:lang w:eastAsia="uk-UA"/>
        </w:rPr>
        <w:t>ими живой массы 101</w:t>
      </w:r>
      <w:smartTag w:uri="urn:schemas-microsoft-com:office:smarttags" w:element="metricconverter">
        <w:smartTagPr>
          <w:attr w:name="ProductID" w:val="110 кг"/>
        </w:smartTagPr>
        <w:r w:rsidR="00B90AAF">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110 кг</w:t>
        </w:r>
      </w:smartTag>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 xml:space="preserve"> этот показатель оказался выше на </w:t>
      </w:r>
      <w:smartTag w:uri="urn:schemas-microsoft-com:office:smarttags" w:element="metricconverter">
        <w:smartTagPr>
          <w:attr w:name="ProductID" w:val="6,6 мм"/>
        </w:smartTagPr>
        <w:r w:rsidRPr="0007220E">
          <w:rPr>
            <w:rFonts w:ascii="Times New Roman" w:eastAsia="Times New Roman" w:hAnsi="Times New Roman"/>
            <w:color w:val="000000"/>
            <w:sz w:val="20"/>
            <w:szCs w:val="20"/>
            <w:lang w:eastAsia="uk-UA"/>
          </w:rPr>
          <w:t>6,6 мм</w:t>
        </w:r>
      </w:smartTag>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(Р</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по сравнению с животными контрольной группы и на</w:t>
      </w:r>
      <w:r>
        <w:rPr>
          <w:rFonts w:ascii="Times New Roman" w:eastAsia="Times New Roman" w:hAnsi="Times New Roman"/>
          <w:color w:val="000000"/>
          <w:sz w:val="20"/>
          <w:szCs w:val="20"/>
          <w:lang w:eastAsia="uk-UA"/>
        </w:rPr>
        <w:t xml:space="preserve"> </w:t>
      </w:r>
      <w:r w:rsidR="00B90AAF">
        <w:rPr>
          <w:rFonts w:ascii="Times New Roman" w:eastAsia="Times New Roman" w:hAnsi="Times New Roman"/>
          <w:color w:val="000000"/>
          <w:sz w:val="20"/>
          <w:szCs w:val="20"/>
          <w:lang w:eastAsia="uk-UA"/>
        </w:rPr>
        <w:t xml:space="preserve">       </w:t>
      </w:r>
      <w:smartTag w:uri="urn:schemas-microsoft-com:office:smarttags" w:element="metricconverter">
        <w:smartTagPr>
          <w:attr w:name="ProductID" w:val="2,7 мм"/>
        </w:smartTagPr>
        <w:r w:rsidRPr="0007220E">
          <w:rPr>
            <w:rFonts w:ascii="Times New Roman" w:eastAsia="Times New Roman" w:hAnsi="Times New Roman"/>
            <w:color w:val="000000"/>
            <w:sz w:val="20"/>
            <w:szCs w:val="20"/>
            <w:lang w:eastAsia="uk-UA"/>
          </w:rPr>
          <w:t>2,7 мм</w:t>
        </w:r>
      </w:smartTag>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(Р</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w:t>
      </w:r>
      <w:r>
        <w:rPr>
          <w:rFonts w:ascii="Times New Roman" w:eastAsia="Times New Roman" w:hAnsi="Times New Roman"/>
          <w:color w:val="000000"/>
          <w:sz w:val="20"/>
          <w:szCs w:val="20"/>
          <w:lang w:eastAsia="uk-UA"/>
        </w:rPr>
        <w:t xml:space="preserve"> в</w:t>
      </w:r>
      <w:r w:rsidRPr="0007220E">
        <w:rPr>
          <w:rFonts w:ascii="Times New Roman" w:eastAsia="Times New Roman" w:hAnsi="Times New Roman"/>
          <w:color w:val="000000"/>
          <w:sz w:val="20"/>
          <w:szCs w:val="20"/>
          <w:lang w:eastAsia="uk-UA"/>
        </w:rPr>
        <w:t xml:space="preserve"> сравнени</w:t>
      </w:r>
      <w:r>
        <w:rPr>
          <w:rFonts w:ascii="Times New Roman" w:eastAsia="Times New Roman" w:hAnsi="Times New Roman"/>
          <w:color w:val="000000"/>
          <w:sz w:val="20"/>
          <w:szCs w:val="20"/>
          <w:lang w:eastAsia="uk-UA"/>
        </w:rPr>
        <w:t>и</w:t>
      </w:r>
      <w:r w:rsidRPr="0007220E">
        <w:rPr>
          <w:rFonts w:ascii="Times New Roman" w:eastAsia="Times New Roman" w:hAnsi="Times New Roman"/>
          <w:color w:val="000000"/>
          <w:sz w:val="20"/>
          <w:szCs w:val="20"/>
          <w:lang w:eastAsia="uk-UA"/>
        </w:rPr>
        <w:t xml:space="preserve"> с животными </w:t>
      </w:r>
      <w:r>
        <w:rPr>
          <w:rFonts w:ascii="Times New Roman" w:eastAsia="Times New Roman" w:hAnsi="Times New Roman"/>
          <w:color w:val="000000"/>
          <w:sz w:val="20"/>
          <w:szCs w:val="20"/>
          <w:lang w:eastAsia="uk-UA"/>
        </w:rPr>
        <w:t xml:space="preserve">со </w:t>
      </w:r>
      <w:r w:rsidRPr="0007220E">
        <w:rPr>
          <w:rFonts w:ascii="Times New Roman" w:eastAsia="Times New Roman" w:hAnsi="Times New Roman"/>
          <w:color w:val="000000"/>
          <w:sz w:val="20"/>
          <w:szCs w:val="20"/>
          <w:lang w:eastAsia="uk-UA"/>
        </w:rPr>
        <w:t>средн</w:t>
      </w:r>
      <w:r>
        <w:rPr>
          <w:rFonts w:ascii="Times New Roman" w:eastAsia="Times New Roman" w:hAnsi="Times New Roman"/>
          <w:color w:val="000000"/>
          <w:sz w:val="20"/>
          <w:szCs w:val="20"/>
          <w:lang w:eastAsia="uk-UA"/>
        </w:rPr>
        <w:t>ей</w:t>
      </w:r>
      <w:r w:rsidRPr="0007220E">
        <w:rPr>
          <w:rFonts w:ascii="Times New Roman" w:eastAsia="Times New Roman" w:hAnsi="Times New Roman"/>
          <w:color w:val="000000"/>
          <w:sz w:val="20"/>
          <w:szCs w:val="20"/>
          <w:lang w:eastAsia="uk-UA"/>
        </w:rPr>
        <w:t xml:space="preserve"> интенсивно</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сть</w:t>
      </w:r>
      <w:r w:rsidR="00C876C2">
        <w:rPr>
          <w:rFonts w:ascii="Times New Roman" w:eastAsia="Times New Roman" w:hAnsi="Times New Roman"/>
          <w:color w:val="000000"/>
          <w:sz w:val="20"/>
          <w:szCs w:val="20"/>
          <w:lang w:eastAsia="uk-UA"/>
        </w:rPr>
        <w:t>ю</w:t>
      </w:r>
      <w:r w:rsidRPr="0007220E">
        <w:rPr>
          <w:rFonts w:ascii="Times New Roman" w:eastAsia="Times New Roman" w:hAnsi="Times New Roman"/>
          <w:color w:val="000000"/>
          <w:sz w:val="20"/>
          <w:szCs w:val="20"/>
          <w:lang w:eastAsia="uk-UA"/>
        </w:rPr>
        <w:t xml:space="preserve"> роста</w:t>
      </w:r>
      <w:r>
        <w:rPr>
          <w:rFonts w:ascii="Times New Roman" w:eastAsia="Times New Roman" w:hAnsi="Times New Roman"/>
          <w:color w:val="000000"/>
          <w:sz w:val="20"/>
          <w:szCs w:val="20"/>
          <w:lang w:eastAsia="uk-UA"/>
        </w:rPr>
        <w:t xml:space="preserve">. При сравнении животных </w:t>
      </w:r>
      <w:r w:rsidR="00383DED">
        <w:rPr>
          <w:rFonts w:ascii="Times New Roman" w:eastAsia="Times New Roman" w:hAnsi="Times New Roman"/>
          <w:color w:val="000000"/>
          <w:sz w:val="20"/>
          <w:szCs w:val="20"/>
          <w:lang w:eastAsia="uk-UA"/>
        </w:rPr>
        <w:t>3-й</w:t>
      </w:r>
      <w:r>
        <w:rPr>
          <w:rFonts w:ascii="Times New Roman" w:eastAsia="Times New Roman" w:hAnsi="Times New Roman"/>
          <w:color w:val="000000"/>
          <w:sz w:val="20"/>
          <w:szCs w:val="20"/>
          <w:lang w:eastAsia="uk-UA"/>
        </w:rPr>
        <w:t xml:space="preserve"> и </w:t>
      </w:r>
      <w:r w:rsidR="00383DED">
        <w:rPr>
          <w:rFonts w:ascii="Times New Roman" w:eastAsia="Times New Roman" w:hAnsi="Times New Roman"/>
          <w:color w:val="000000"/>
          <w:sz w:val="20"/>
          <w:szCs w:val="20"/>
          <w:lang w:eastAsia="uk-UA"/>
        </w:rPr>
        <w:t>4-й</w:t>
      </w:r>
      <w:r w:rsidRPr="0007220E">
        <w:rPr>
          <w:rFonts w:ascii="Times New Roman" w:eastAsia="Times New Roman" w:hAnsi="Times New Roman"/>
          <w:color w:val="000000"/>
          <w:sz w:val="20"/>
          <w:szCs w:val="20"/>
          <w:lang w:eastAsia="uk-UA"/>
        </w:rPr>
        <w:t xml:space="preserve"> </w:t>
      </w:r>
      <w:r>
        <w:rPr>
          <w:rFonts w:ascii="Times New Roman" w:eastAsia="Times New Roman" w:hAnsi="Times New Roman"/>
          <w:color w:val="000000"/>
          <w:sz w:val="20"/>
          <w:szCs w:val="20"/>
          <w:lang w:eastAsia="uk-UA"/>
        </w:rPr>
        <w:t>групп толщина по</w:t>
      </w:r>
      <w:r>
        <w:rPr>
          <w:rFonts w:ascii="Times New Roman" w:eastAsia="Times New Roman" w:hAnsi="Times New Roman"/>
          <w:color w:val="000000"/>
          <w:sz w:val="20"/>
          <w:szCs w:val="20"/>
          <w:lang w:eastAsia="uk-UA"/>
        </w:rPr>
        <w:t>д</w:t>
      </w:r>
      <w:r>
        <w:rPr>
          <w:rFonts w:ascii="Times New Roman" w:eastAsia="Times New Roman" w:hAnsi="Times New Roman"/>
          <w:color w:val="000000"/>
          <w:sz w:val="20"/>
          <w:szCs w:val="20"/>
          <w:lang w:eastAsia="uk-UA"/>
        </w:rPr>
        <w:t>кож</w:t>
      </w:r>
      <w:r w:rsidR="00BE0490">
        <w:rPr>
          <w:rFonts w:ascii="Times New Roman" w:eastAsia="Times New Roman" w:hAnsi="Times New Roman"/>
          <w:color w:val="000000"/>
          <w:sz w:val="20"/>
          <w:szCs w:val="20"/>
          <w:lang w:eastAsia="uk-UA"/>
        </w:rPr>
        <w:softHyphen/>
      </w:r>
      <w:r>
        <w:rPr>
          <w:rFonts w:ascii="Times New Roman" w:eastAsia="Times New Roman" w:hAnsi="Times New Roman"/>
          <w:color w:val="000000"/>
          <w:sz w:val="20"/>
          <w:szCs w:val="20"/>
          <w:lang w:eastAsia="uk-UA"/>
        </w:rPr>
        <w:t xml:space="preserve">ного сала была ниже у аналогов </w:t>
      </w:r>
      <w:r w:rsidR="00383DED">
        <w:rPr>
          <w:rFonts w:ascii="Times New Roman" w:eastAsia="Times New Roman" w:hAnsi="Times New Roman"/>
          <w:color w:val="000000"/>
          <w:sz w:val="20"/>
          <w:szCs w:val="20"/>
          <w:lang w:eastAsia="uk-UA"/>
        </w:rPr>
        <w:t>3-й</w:t>
      </w:r>
      <w:r>
        <w:rPr>
          <w:rFonts w:ascii="Times New Roman" w:eastAsia="Times New Roman" w:hAnsi="Times New Roman"/>
          <w:color w:val="000000"/>
          <w:sz w:val="20"/>
          <w:szCs w:val="20"/>
          <w:lang w:eastAsia="uk-UA"/>
        </w:rPr>
        <w:t xml:space="preserve"> группы с разницей </w:t>
      </w:r>
      <w:smartTag w:uri="urn:schemas-microsoft-com:office:smarttags" w:element="metricconverter">
        <w:smartTagPr>
          <w:attr w:name="ProductID" w:val="4,5 мм"/>
        </w:smartTagPr>
        <w:r>
          <w:rPr>
            <w:rFonts w:ascii="Times New Roman" w:eastAsia="Times New Roman" w:hAnsi="Times New Roman"/>
            <w:color w:val="000000"/>
            <w:sz w:val="20"/>
            <w:szCs w:val="20"/>
            <w:lang w:eastAsia="uk-UA"/>
          </w:rPr>
          <w:t>4,5 мм</w:t>
        </w:r>
      </w:smartTag>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Р</w:t>
      </w:r>
      <w:r w:rsidR="00B90AAF">
        <w:rPr>
          <w:rFonts w:ascii="Times New Roman" w:eastAsia="Times New Roman" w:hAnsi="Times New Roman"/>
          <w:color w:val="000000"/>
          <w:sz w:val="20"/>
          <w:szCs w:val="20"/>
          <w:lang w:eastAsia="uk-UA"/>
        </w:rPr>
        <w:t> </w:t>
      </w:r>
      <w:r>
        <w:rPr>
          <w:rFonts w:ascii="Times New Roman" w:eastAsia="Times New Roman" w:hAnsi="Times New Roman"/>
          <w:color w:val="000000"/>
          <w:sz w:val="20"/>
          <w:szCs w:val="20"/>
          <w:lang w:eastAsia="uk-UA"/>
        </w:rPr>
        <w:t>&lt;</w:t>
      </w:r>
      <w:r w:rsidR="00B90AAF">
        <w:rPr>
          <w:rFonts w:ascii="Times New Roman" w:eastAsia="Times New Roman" w:hAnsi="Times New Roman"/>
          <w:color w:val="000000"/>
          <w:sz w:val="20"/>
          <w:szCs w:val="20"/>
          <w:lang w:eastAsia="uk-UA"/>
        </w:rPr>
        <w:t> </w:t>
      </w:r>
      <w:r>
        <w:rPr>
          <w:rFonts w:ascii="Times New Roman" w:eastAsia="Times New Roman" w:hAnsi="Times New Roman"/>
          <w:color w:val="000000"/>
          <w:sz w:val="20"/>
          <w:szCs w:val="20"/>
          <w:lang w:eastAsia="uk-UA"/>
        </w:rPr>
        <w:t xml:space="preserve">0,05). </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Pr>
          <w:rFonts w:ascii="Times New Roman" w:eastAsia="Times New Roman" w:hAnsi="Times New Roman"/>
          <w:color w:val="000000"/>
          <w:sz w:val="20"/>
          <w:szCs w:val="20"/>
          <w:lang w:eastAsia="uk-UA"/>
        </w:rPr>
        <w:t>Изменчивость д</w:t>
      </w:r>
      <w:r w:rsidRPr="0007220E">
        <w:rPr>
          <w:rFonts w:ascii="Times New Roman" w:eastAsia="Times New Roman" w:hAnsi="Times New Roman"/>
          <w:color w:val="000000"/>
          <w:sz w:val="20"/>
          <w:szCs w:val="20"/>
          <w:lang w:eastAsia="uk-UA"/>
        </w:rPr>
        <w:t>лин</w:t>
      </w:r>
      <w:r>
        <w:rPr>
          <w:rFonts w:ascii="Times New Roman" w:eastAsia="Times New Roman" w:hAnsi="Times New Roman"/>
          <w:color w:val="000000"/>
          <w:sz w:val="20"/>
          <w:szCs w:val="20"/>
          <w:lang w:eastAsia="uk-UA"/>
        </w:rPr>
        <w:t>ы</w:t>
      </w:r>
      <w:r w:rsidRPr="0007220E">
        <w:rPr>
          <w:rFonts w:ascii="Times New Roman" w:eastAsia="Times New Roman" w:hAnsi="Times New Roman"/>
          <w:color w:val="000000"/>
          <w:sz w:val="20"/>
          <w:szCs w:val="20"/>
          <w:lang w:eastAsia="uk-UA"/>
        </w:rPr>
        <w:t xml:space="preserve"> туши</w:t>
      </w:r>
      <w:r>
        <w:rPr>
          <w:rFonts w:ascii="Times New Roman" w:eastAsia="Times New Roman" w:hAnsi="Times New Roman"/>
          <w:color w:val="000000"/>
          <w:sz w:val="20"/>
          <w:szCs w:val="20"/>
          <w:lang w:eastAsia="uk-UA"/>
        </w:rPr>
        <w:t xml:space="preserve"> определялась </w:t>
      </w:r>
      <w:r w:rsidRPr="0007220E">
        <w:rPr>
          <w:rFonts w:ascii="Times New Roman" w:eastAsia="Times New Roman" w:hAnsi="Times New Roman"/>
          <w:color w:val="000000"/>
          <w:sz w:val="20"/>
          <w:szCs w:val="20"/>
          <w:lang w:eastAsia="uk-UA"/>
        </w:rPr>
        <w:t>предубойной живой мас</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с</w:t>
      </w:r>
      <w:r>
        <w:rPr>
          <w:rFonts w:ascii="Times New Roman" w:eastAsia="Times New Roman" w:hAnsi="Times New Roman"/>
          <w:color w:val="000000"/>
          <w:sz w:val="20"/>
          <w:szCs w:val="20"/>
          <w:lang w:eastAsia="uk-UA"/>
        </w:rPr>
        <w:t>ой</w:t>
      </w:r>
      <w:r w:rsidRPr="0007220E">
        <w:rPr>
          <w:rFonts w:ascii="Times New Roman" w:eastAsia="Times New Roman" w:hAnsi="Times New Roman"/>
          <w:color w:val="000000"/>
          <w:sz w:val="20"/>
          <w:szCs w:val="20"/>
          <w:lang w:eastAsia="uk-UA"/>
        </w:rPr>
        <w:t xml:space="preserve"> </w:t>
      </w:r>
      <w:r>
        <w:rPr>
          <w:rFonts w:ascii="Times New Roman" w:eastAsia="Times New Roman" w:hAnsi="Times New Roman"/>
          <w:color w:val="000000"/>
          <w:sz w:val="20"/>
          <w:szCs w:val="20"/>
          <w:lang w:eastAsia="uk-UA"/>
        </w:rPr>
        <w:t>и</w:t>
      </w:r>
      <w:r w:rsidRPr="0007220E">
        <w:rPr>
          <w:rFonts w:ascii="Times New Roman" w:eastAsia="Times New Roman" w:hAnsi="Times New Roman"/>
          <w:color w:val="000000"/>
          <w:sz w:val="20"/>
          <w:szCs w:val="20"/>
          <w:lang w:eastAsia="uk-UA"/>
        </w:rPr>
        <w:t xml:space="preserve"> энергией роста свиней в подопытный период. Самой </w:t>
      </w:r>
      <w:r>
        <w:rPr>
          <w:rFonts w:ascii="Times New Roman" w:eastAsia="Times New Roman" w:hAnsi="Times New Roman"/>
          <w:color w:val="000000"/>
          <w:sz w:val="20"/>
          <w:szCs w:val="20"/>
          <w:lang w:eastAsia="uk-UA"/>
        </w:rPr>
        <w:t>длинн</w:t>
      </w:r>
      <w:r w:rsidRPr="0007220E">
        <w:rPr>
          <w:rFonts w:ascii="Times New Roman" w:eastAsia="Times New Roman" w:hAnsi="Times New Roman"/>
          <w:color w:val="000000"/>
          <w:sz w:val="20"/>
          <w:szCs w:val="20"/>
          <w:lang w:eastAsia="uk-UA"/>
        </w:rPr>
        <w:t xml:space="preserve">ой оказалась </w:t>
      </w:r>
      <w:r>
        <w:rPr>
          <w:rFonts w:ascii="Times New Roman" w:eastAsia="Times New Roman" w:hAnsi="Times New Roman"/>
          <w:color w:val="000000"/>
          <w:sz w:val="20"/>
          <w:szCs w:val="20"/>
          <w:lang w:eastAsia="uk-UA"/>
        </w:rPr>
        <w:t>туша</w:t>
      </w:r>
      <w:r w:rsidRPr="0007220E">
        <w:rPr>
          <w:rFonts w:ascii="Times New Roman" w:eastAsia="Times New Roman" w:hAnsi="Times New Roman"/>
          <w:color w:val="000000"/>
          <w:sz w:val="20"/>
          <w:szCs w:val="20"/>
          <w:lang w:eastAsia="uk-UA"/>
        </w:rPr>
        <w:t xml:space="preserve"> </w:t>
      </w:r>
      <w:r>
        <w:rPr>
          <w:rFonts w:ascii="Times New Roman" w:eastAsia="Times New Roman" w:hAnsi="Times New Roman"/>
          <w:color w:val="000000"/>
          <w:sz w:val="20"/>
          <w:szCs w:val="20"/>
          <w:lang w:eastAsia="uk-UA"/>
        </w:rPr>
        <w:t>у</w:t>
      </w:r>
      <w:r w:rsidRPr="0007220E">
        <w:rPr>
          <w:rFonts w:ascii="Times New Roman" w:eastAsia="Times New Roman" w:hAnsi="Times New Roman"/>
          <w:color w:val="000000"/>
          <w:sz w:val="20"/>
          <w:szCs w:val="20"/>
          <w:lang w:eastAsia="uk-UA"/>
        </w:rPr>
        <w:t xml:space="preserve"> животных</w:t>
      </w:r>
      <w:r>
        <w:rPr>
          <w:rFonts w:ascii="Times New Roman" w:eastAsia="Times New Roman" w:hAnsi="Times New Roman"/>
          <w:color w:val="000000"/>
          <w:sz w:val="20"/>
          <w:szCs w:val="20"/>
          <w:lang w:eastAsia="uk-UA"/>
        </w:rPr>
        <w:t xml:space="preserve"> </w:t>
      </w:r>
      <w:r w:rsidR="00383DED">
        <w:rPr>
          <w:rFonts w:ascii="Times New Roman" w:eastAsia="Times New Roman" w:hAnsi="Times New Roman"/>
          <w:color w:val="000000"/>
          <w:sz w:val="20"/>
          <w:szCs w:val="20"/>
          <w:lang w:eastAsia="uk-UA"/>
        </w:rPr>
        <w:t>4-й</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группы</w:t>
      </w:r>
      <w:r>
        <w:rPr>
          <w:rFonts w:ascii="Times New Roman" w:eastAsia="Times New Roman" w:hAnsi="Times New Roman"/>
          <w:color w:val="000000"/>
          <w:sz w:val="20"/>
          <w:szCs w:val="20"/>
          <w:lang w:eastAsia="uk-UA"/>
        </w:rPr>
        <w:t xml:space="preserve">, которые </w:t>
      </w:r>
      <w:r w:rsidRPr="0007220E">
        <w:rPr>
          <w:rFonts w:ascii="Times New Roman" w:eastAsia="Times New Roman" w:hAnsi="Times New Roman"/>
          <w:color w:val="000000"/>
          <w:sz w:val="20"/>
          <w:szCs w:val="20"/>
          <w:lang w:eastAsia="uk-UA"/>
        </w:rPr>
        <w:t>превосходи</w:t>
      </w:r>
      <w:r>
        <w:rPr>
          <w:rFonts w:ascii="Times New Roman" w:eastAsia="Times New Roman" w:hAnsi="Times New Roman"/>
          <w:color w:val="000000"/>
          <w:sz w:val="20"/>
          <w:szCs w:val="20"/>
          <w:lang w:eastAsia="uk-UA"/>
        </w:rPr>
        <w:t>ли</w:t>
      </w:r>
      <w:r w:rsidRPr="0007220E">
        <w:rPr>
          <w:rFonts w:ascii="Times New Roman" w:eastAsia="Times New Roman" w:hAnsi="Times New Roman"/>
          <w:color w:val="000000"/>
          <w:sz w:val="20"/>
          <w:szCs w:val="20"/>
          <w:lang w:eastAsia="uk-UA"/>
        </w:rPr>
        <w:t xml:space="preserve"> по этому признаку аналогов </w:t>
      </w:r>
      <w:r w:rsidR="00383DED">
        <w:rPr>
          <w:rFonts w:ascii="Times New Roman" w:eastAsia="Times New Roman" w:hAnsi="Times New Roman"/>
          <w:color w:val="000000"/>
          <w:sz w:val="20"/>
          <w:szCs w:val="20"/>
          <w:lang w:eastAsia="uk-UA"/>
        </w:rPr>
        <w:t>3-й</w:t>
      </w:r>
      <w:r w:rsidRPr="0007220E">
        <w:rPr>
          <w:rFonts w:ascii="Times New Roman" w:eastAsia="Times New Roman" w:hAnsi="Times New Roman"/>
          <w:color w:val="000000"/>
          <w:sz w:val="20"/>
          <w:szCs w:val="20"/>
          <w:lang w:eastAsia="uk-UA"/>
        </w:rPr>
        <w:t xml:space="preserve"> группы на </w:t>
      </w:r>
      <w:smartTag w:uri="urn:schemas-microsoft-com:office:smarttags" w:element="metricconverter">
        <w:smartTagPr>
          <w:attr w:name="ProductID" w:val="3,9 см"/>
        </w:smartTagPr>
        <w:r w:rsidRPr="0007220E">
          <w:rPr>
            <w:rFonts w:ascii="Times New Roman" w:eastAsia="Times New Roman" w:hAnsi="Times New Roman"/>
            <w:color w:val="000000"/>
            <w:sz w:val="20"/>
            <w:szCs w:val="20"/>
            <w:lang w:eastAsia="uk-UA"/>
          </w:rPr>
          <w:t>3,9 см</w:t>
        </w:r>
      </w:smartTag>
      <w:r>
        <w:rPr>
          <w:rFonts w:ascii="Times New Roman" w:eastAsia="Times New Roman" w:hAnsi="Times New Roman"/>
          <w:color w:val="000000"/>
          <w:sz w:val="20"/>
          <w:szCs w:val="20"/>
          <w:lang w:eastAsia="uk-UA"/>
        </w:rPr>
        <w:t xml:space="preserve">, </w:t>
      </w:r>
      <w:r w:rsidR="00383DED">
        <w:rPr>
          <w:rFonts w:ascii="Times New Roman" w:eastAsia="Times New Roman" w:hAnsi="Times New Roman"/>
          <w:color w:val="000000"/>
          <w:sz w:val="20"/>
          <w:szCs w:val="20"/>
          <w:lang w:eastAsia="uk-UA"/>
        </w:rPr>
        <w:t>2-й</w:t>
      </w:r>
      <w:r w:rsidRPr="0007220E">
        <w:rPr>
          <w:rFonts w:ascii="Times New Roman" w:eastAsia="Times New Roman" w:hAnsi="Times New Roman"/>
          <w:color w:val="000000"/>
          <w:sz w:val="20"/>
          <w:szCs w:val="20"/>
          <w:lang w:eastAsia="uk-UA"/>
        </w:rPr>
        <w:t xml:space="preserve"> группы – на </w:t>
      </w:r>
      <w:smartTag w:uri="urn:schemas-microsoft-com:office:smarttags" w:element="metricconverter">
        <w:smartTagPr>
          <w:attr w:name="ProductID" w:val="5,4 см"/>
        </w:smartTagPr>
        <w:r w:rsidRPr="0007220E">
          <w:rPr>
            <w:rFonts w:ascii="Times New Roman" w:eastAsia="Times New Roman" w:hAnsi="Times New Roman"/>
            <w:color w:val="000000"/>
            <w:sz w:val="20"/>
            <w:szCs w:val="20"/>
            <w:lang w:eastAsia="uk-UA"/>
          </w:rPr>
          <w:t>5,4</w:t>
        </w:r>
        <w:r>
          <w:rPr>
            <w:rFonts w:ascii="Times New Roman" w:eastAsia="Times New Roman" w:hAnsi="Times New Roman"/>
            <w:color w:val="000000"/>
            <w:sz w:val="20"/>
            <w:szCs w:val="20"/>
            <w:lang w:eastAsia="uk-UA"/>
          </w:rPr>
          <w:t xml:space="preserve"> см</w:t>
        </w:r>
      </w:smartTag>
      <w:r w:rsidRPr="0007220E">
        <w:rPr>
          <w:rFonts w:ascii="Times New Roman" w:eastAsia="Times New Roman" w:hAnsi="Times New Roman"/>
          <w:color w:val="000000"/>
          <w:sz w:val="20"/>
          <w:szCs w:val="20"/>
          <w:lang w:eastAsia="uk-UA"/>
        </w:rPr>
        <w:t xml:space="preserve"> и </w:t>
      </w:r>
      <w:r w:rsidR="00726BE0">
        <w:rPr>
          <w:rFonts w:ascii="Times New Roman" w:eastAsia="Times New Roman" w:hAnsi="Times New Roman"/>
          <w:color w:val="000000"/>
          <w:sz w:val="20"/>
          <w:szCs w:val="20"/>
          <w:lang w:eastAsia="uk-UA"/>
        </w:rPr>
        <w:t>1-й</w:t>
      </w:r>
      <w:r w:rsidRPr="0007220E">
        <w:rPr>
          <w:rFonts w:ascii="Times New Roman" w:eastAsia="Times New Roman" w:hAnsi="Times New Roman"/>
          <w:color w:val="000000"/>
          <w:sz w:val="20"/>
          <w:szCs w:val="20"/>
          <w:lang w:eastAsia="uk-UA"/>
        </w:rPr>
        <w:t xml:space="preserve"> – на 8,6 см</w:t>
      </w:r>
      <w:r>
        <w:rPr>
          <w:rFonts w:ascii="Times New Roman" w:eastAsia="Times New Roman" w:hAnsi="Times New Roman"/>
          <w:color w:val="000000"/>
          <w:sz w:val="20"/>
          <w:szCs w:val="20"/>
          <w:lang w:eastAsia="uk-UA"/>
        </w:rPr>
        <w:t xml:space="preserve"> </w:t>
      </w:r>
      <w:r w:rsidRPr="0007220E">
        <w:rPr>
          <w:rFonts w:ascii="Times New Roman" w:eastAsia="Times New Roman" w:hAnsi="Times New Roman"/>
          <w:color w:val="000000"/>
          <w:sz w:val="20"/>
          <w:szCs w:val="20"/>
          <w:lang w:eastAsia="uk-UA"/>
        </w:rPr>
        <w:t>(Р</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w:t>
      </w:r>
      <w:r>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 xml:space="preserve">Туши животных с высокой энергией роста </w:t>
      </w:r>
      <w:r>
        <w:rPr>
          <w:rFonts w:ascii="Times New Roman" w:eastAsia="Times New Roman" w:hAnsi="Times New Roman"/>
          <w:color w:val="000000"/>
          <w:sz w:val="20"/>
          <w:szCs w:val="20"/>
          <w:lang w:eastAsia="uk-UA"/>
        </w:rPr>
        <w:t>бы</w:t>
      </w:r>
      <w:r w:rsidRPr="0007220E">
        <w:rPr>
          <w:rFonts w:ascii="Times New Roman" w:eastAsia="Times New Roman" w:hAnsi="Times New Roman"/>
          <w:color w:val="000000"/>
          <w:sz w:val="20"/>
          <w:szCs w:val="20"/>
          <w:lang w:eastAsia="uk-UA"/>
        </w:rPr>
        <w:t>ли длин</w:t>
      </w:r>
      <w:r>
        <w:rPr>
          <w:rFonts w:ascii="Times New Roman" w:eastAsia="Times New Roman" w:hAnsi="Times New Roman"/>
          <w:color w:val="000000"/>
          <w:sz w:val="20"/>
          <w:szCs w:val="20"/>
          <w:lang w:eastAsia="uk-UA"/>
        </w:rPr>
        <w:t>нее</w:t>
      </w:r>
      <w:r w:rsidRPr="0007220E">
        <w:rPr>
          <w:rFonts w:ascii="Times New Roman" w:eastAsia="Times New Roman" w:hAnsi="Times New Roman"/>
          <w:color w:val="000000"/>
          <w:sz w:val="20"/>
          <w:szCs w:val="20"/>
          <w:lang w:eastAsia="uk-UA"/>
        </w:rPr>
        <w:t xml:space="preserve"> </w:t>
      </w:r>
      <w:r>
        <w:rPr>
          <w:rFonts w:ascii="Times New Roman" w:eastAsia="Times New Roman" w:hAnsi="Times New Roman"/>
          <w:color w:val="000000"/>
          <w:sz w:val="20"/>
          <w:szCs w:val="20"/>
          <w:lang w:eastAsia="uk-UA"/>
        </w:rPr>
        <w:t>в сравне</w:t>
      </w:r>
      <w:r w:rsidR="00BE0490">
        <w:rPr>
          <w:rFonts w:ascii="Times New Roman" w:eastAsia="Times New Roman" w:hAnsi="Times New Roman"/>
          <w:color w:val="000000"/>
          <w:sz w:val="20"/>
          <w:szCs w:val="20"/>
          <w:lang w:eastAsia="uk-UA"/>
        </w:rPr>
        <w:softHyphen/>
      </w:r>
      <w:r>
        <w:rPr>
          <w:rFonts w:ascii="Times New Roman" w:eastAsia="Times New Roman" w:hAnsi="Times New Roman"/>
          <w:color w:val="000000"/>
          <w:sz w:val="20"/>
          <w:szCs w:val="20"/>
          <w:lang w:eastAsia="uk-UA"/>
        </w:rPr>
        <w:t>нии</w:t>
      </w:r>
      <w:r w:rsidRPr="0007220E">
        <w:rPr>
          <w:rFonts w:ascii="Times New Roman" w:eastAsia="Times New Roman" w:hAnsi="Times New Roman"/>
          <w:color w:val="000000"/>
          <w:sz w:val="20"/>
          <w:szCs w:val="20"/>
          <w:lang w:eastAsia="uk-UA"/>
        </w:rPr>
        <w:t xml:space="preserve"> </w:t>
      </w:r>
      <w:r>
        <w:rPr>
          <w:rFonts w:ascii="Times New Roman" w:eastAsia="Times New Roman" w:hAnsi="Times New Roman"/>
          <w:color w:val="000000"/>
          <w:sz w:val="20"/>
          <w:szCs w:val="20"/>
          <w:lang w:eastAsia="uk-UA"/>
        </w:rPr>
        <w:t>с</w:t>
      </w:r>
      <w:r w:rsidRPr="0007220E">
        <w:rPr>
          <w:rFonts w:ascii="Times New Roman" w:eastAsia="Times New Roman" w:hAnsi="Times New Roman"/>
          <w:color w:val="000000"/>
          <w:sz w:val="20"/>
          <w:szCs w:val="20"/>
          <w:lang w:eastAsia="uk-UA"/>
        </w:rPr>
        <w:t xml:space="preserve"> животны</w:t>
      </w:r>
      <w:r>
        <w:rPr>
          <w:rFonts w:ascii="Times New Roman" w:eastAsia="Times New Roman" w:hAnsi="Times New Roman"/>
          <w:color w:val="000000"/>
          <w:sz w:val="20"/>
          <w:szCs w:val="20"/>
          <w:lang w:eastAsia="uk-UA"/>
        </w:rPr>
        <w:t>ми</w:t>
      </w:r>
      <w:r w:rsidRPr="0007220E">
        <w:rPr>
          <w:rFonts w:ascii="Times New Roman" w:eastAsia="Times New Roman" w:hAnsi="Times New Roman"/>
          <w:color w:val="000000"/>
          <w:sz w:val="20"/>
          <w:szCs w:val="20"/>
          <w:lang w:eastAsia="uk-UA"/>
        </w:rPr>
        <w:t xml:space="preserve"> со средней энергией на 1,5 (Р</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0,05) см и на 4,7</w:t>
      </w:r>
      <w:r w:rsidR="00C876C2">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см (Р&lt;0,001) по сравнению со сверстниками с умеренной интенсивность</w:t>
      </w:r>
      <w:r>
        <w:rPr>
          <w:rFonts w:ascii="Times New Roman" w:eastAsia="Times New Roman" w:hAnsi="Times New Roman"/>
          <w:color w:val="000000"/>
          <w:sz w:val="20"/>
          <w:szCs w:val="20"/>
          <w:lang w:eastAsia="uk-UA"/>
        </w:rPr>
        <w:t>ю</w:t>
      </w:r>
      <w:r w:rsidRPr="0007220E">
        <w:rPr>
          <w:rFonts w:ascii="Times New Roman" w:eastAsia="Times New Roman" w:hAnsi="Times New Roman"/>
          <w:color w:val="000000"/>
          <w:sz w:val="20"/>
          <w:szCs w:val="20"/>
          <w:lang w:eastAsia="uk-UA"/>
        </w:rPr>
        <w:t xml:space="preserve"> роста. Самыми короткими были туши животных контрольной группы, которые достоверно уступали аналогам </w:t>
      </w:r>
      <w:r w:rsidR="00383DED">
        <w:rPr>
          <w:rFonts w:ascii="Times New Roman" w:eastAsia="Times New Roman" w:hAnsi="Times New Roman"/>
          <w:color w:val="000000"/>
          <w:sz w:val="20"/>
          <w:szCs w:val="20"/>
          <w:lang w:eastAsia="uk-UA"/>
        </w:rPr>
        <w:t>2-й</w:t>
      </w:r>
      <w:r w:rsidR="00B90AAF">
        <w:rPr>
          <w:rFonts w:ascii="Times New Roman" w:eastAsia="Times New Roman" w:hAnsi="Times New Roman"/>
          <w:color w:val="000000"/>
          <w:sz w:val="20"/>
          <w:szCs w:val="20"/>
          <w:lang w:eastAsia="uk-UA"/>
        </w:rPr>
        <w:t>−</w:t>
      </w:r>
      <w:r w:rsidR="00383DED">
        <w:rPr>
          <w:rFonts w:ascii="Times New Roman" w:eastAsia="Times New Roman" w:hAnsi="Times New Roman"/>
          <w:color w:val="000000"/>
          <w:sz w:val="20"/>
          <w:szCs w:val="20"/>
          <w:lang w:eastAsia="uk-UA"/>
        </w:rPr>
        <w:t>4-й</w:t>
      </w:r>
      <w:r w:rsidRPr="0007220E">
        <w:rPr>
          <w:rFonts w:ascii="Times New Roman" w:eastAsia="Times New Roman" w:hAnsi="Times New Roman"/>
          <w:color w:val="000000"/>
          <w:sz w:val="20"/>
          <w:szCs w:val="20"/>
          <w:lang w:eastAsia="uk-UA"/>
        </w:rPr>
        <w:t xml:space="preserve"> на 3,2</w:t>
      </w:r>
      <w:smartTag w:uri="urn:schemas-microsoft-com:office:smarttags" w:element="metricconverter">
        <w:smartTagPr>
          <w:attr w:name="ProductID" w:val="8,6 см"/>
        </w:smartTagPr>
        <w:r w:rsidR="00B90AAF">
          <w:rPr>
            <w:rFonts w:ascii="Times New Roman" w:eastAsia="Times New Roman" w:hAnsi="Times New Roman"/>
            <w:color w:val="000000"/>
            <w:sz w:val="20"/>
            <w:szCs w:val="20"/>
            <w:lang w:eastAsia="uk-UA"/>
          </w:rPr>
          <w:t>−</w:t>
        </w:r>
        <w:r w:rsidRPr="0007220E">
          <w:rPr>
            <w:rFonts w:ascii="Times New Roman" w:eastAsia="Times New Roman" w:hAnsi="Times New Roman"/>
            <w:color w:val="000000"/>
            <w:sz w:val="20"/>
            <w:szCs w:val="20"/>
            <w:lang w:eastAsia="uk-UA"/>
          </w:rPr>
          <w:t>8,6 см</w:t>
        </w:r>
      </w:smartTag>
      <w:r w:rsidRPr="0007220E">
        <w:rPr>
          <w:rFonts w:ascii="Times New Roman" w:eastAsia="Times New Roman" w:hAnsi="Times New Roman"/>
          <w:color w:val="000000"/>
          <w:sz w:val="20"/>
          <w:szCs w:val="20"/>
          <w:lang w:eastAsia="uk-UA"/>
        </w:rPr>
        <w:t xml:space="preserve"> (</w:t>
      </w:r>
      <w:r>
        <w:rPr>
          <w:rFonts w:ascii="Times New Roman" w:eastAsia="Times New Roman" w:hAnsi="Times New Roman"/>
          <w:color w:val="000000"/>
          <w:sz w:val="20"/>
          <w:szCs w:val="20"/>
          <w:lang w:eastAsia="uk-UA"/>
        </w:rPr>
        <w:t>Р</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&lt;</w:t>
      </w:r>
      <w:r w:rsidR="00B90AAF">
        <w:rPr>
          <w:rFonts w:ascii="Times New Roman" w:eastAsia="Times New Roman" w:hAnsi="Times New Roman"/>
          <w:color w:val="000000"/>
          <w:sz w:val="20"/>
          <w:szCs w:val="20"/>
          <w:lang w:eastAsia="uk-UA"/>
        </w:rPr>
        <w:t> </w:t>
      </w:r>
      <w:r w:rsidRPr="0007220E">
        <w:rPr>
          <w:rFonts w:ascii="Times New Roman" w:eastAsia="Times New Roman" w:hAnsi="Times New Roman"/>
          <w:color w:val="000000"/>
          <w:sz w:val="20"/>
          <w:szCs w:val="20"/>
          <w:lang w:eastAsia="uk-UA"/>
        </w:rPr>
        <w:t>0,001).</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Таким образом, убойные качества свиней зависели от предубойной живой массы, которая в свою очередь была обусловлена интенсивно</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стью роста свиней. С увеличением предубойной массы увеличивались убойный выход, длина туши и толщина подкожного сала.</w:t>
      </w:r>
    </w:p>
    <w:p w:rsidR="00557AD3" w:rsidRPr="0007220E"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hAnsi="Times New Roman"/>
          <w:b/>
          <w:bCs/>
          <w:spacing w:val="-4"/>
          <w:sz w:val="20"/>
          <w:szCs w:val="20"/>
        </w:rPr>
        <w:t>Заключение.</w:t>
      </w:r>
      <w:r w:rsidRPr="0007220E">
        <w:rPr>
          <w:rFonts w:ascii="Times New Roman" w:hAnsi="Times New Roman"/>
          <w:sz w:val="20"/>
          <w:szCs w:val="20"/>
        </w:rPr>
        <w:t xml:space="preserve"> </w:t>
      </w:r>
      <w:r w:rsidRPr="0007220E">
        <w:rPr>
          <w:rFonts w:ascii="Times New Roman" w:eastAsia="Times New Roman" w:hAnsi="Times New Roman"/>
          <w:color w:val="000000"/>
          <w:sz w:val="20"/>
          <w:szCs w:val="20"/>
          <w:lang w:eastAsia="uk-UA"/>
        </w:rPr>
        <w:t>Интенсивность роста свиней при откорме сущест</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венно сокраща</w:t>
      </w:r>
      <w:r>
        <w:rPr>
          <w:rFonts w:ascii="Times New Roman" w:eastAsia="Times New Roman" w:hAnsi="Times New Roman"/>
          <w:color w:val="000000"/>
          <w:sz w:val="20"/>
          <w:szCs w:val="20"/>
          <w:lang w:eastAsia="uk-UA"/>
        </w:rPr>
        <w:t>ет возраст достижения живой мас</w:t>
      </w:r>
      <w:r w:rsidRPr="0007220E">
        <w:rPr>
          <w:rFonts w:ascii="Times New Roman" w:eastAsia="Times New Roman" w:hAnsi="Times New Roman"/>
          <w:color w:val="000000"/>
          <w:sz w:val="20"/>
          <w:szCs w:val="20"/>
          <w:lang w:eastAsia="uk-UA"/>
        </w:rPr>
        <w:t xml:space="preserve">сы </w:t>
      </w:r>
      <w:smartTag w:uri="urn:schemas-microsoft-com:office:smarttags" w:element="metricconverter">
        <w:smartTagPr>
          <w:attr w:name="ProductID" w:val="100 кг"/>
        </w:smartTagPr>
        <w:r w:rsidRPr="0007220E">
          <w:rPr>
            <w:rFonts w:ascii="Times New Roman" w:eastAsia="Times New Roman" w:hAnsi="Times New Roman"/>
            <w:color w:val="000000"/>
            <w:sz w:val="20"/>
            <w:szCs w:val="20"/>
            <w:lang w:eastAsia="uk-UA"/>
          </w:rPr>
          <w:t>100 кг</w:t>
        </w:r>
      </w:smartTag>
      <w:r w:rsidRPr="0007220E">
        <w:rPr>
          <w:rFonts w:ascii="Times New Roman" w:eastAsia="Times New Roman" w:hAnsi="Times New Roman"/>
          <w:color w:val="000000"/>
          <w:sz w:val="20"/>
          <w:szCs w:val="20"/>
          <w:lang w:eastAsia="uk-UA"/>
        </w:rPr>
        <w:t xml:space="preserve"> и положи</w:t>
      </w:r>
      <w:r w:rsidR="00BE0490">
        <w:rPr>
          <w:rFonts w:ascii="Times New Roman" w:eastAsia="Times New Roman" w:hAnsi="Times New Roman"/>
          <w:color w:val="000000"/>
          <w:sz w:val="20"/>
          <w:szCs w:val="20"/>
          <w:lang w:eastAsia="uk-UA"/>
        </w:rPr>
        <w:softHyphen/>
      </w:r>
      <w:r w:rsidRPr="0007220E">
        <w:rPr>
          <w:rFonts w:ascii="Times New Roman" w:eastAsia="Times New Roman" w:hAnsi="Times New Roman"/>
          <w:color w:val="000000"/>
          <w:sz w:val="20"/>
          <w:szCs w:val="20"/>
          <w:lang w:eastAsia="uk-UA"/>
        </w:rPr>
        <w:t>тельно влияет на их конечную живую массу.</w:t>
      </w:r>
    </w:p>
    <w:p w:rsidR="00557AD3" w:rsidRDefault="00557AD3" w:rsidP="00B90AAF">
      <w:pPr>
        <w:spacing w:after="0" w:line="240" w:lineRule="auto"/>
        <w:ind w:firstLine="284"/>
        <w:jc w:val="both"/>
        <w:rPr>
          <w:rFonts w:ascii="Times New Roman" w:eastAsia="Times New Roman" w:hAnsi="Times New Roman"/>
          <w:color w:val="000000"/>
          <w:sz w:val="20"/>
          <w:szCs w:val="20"/>
          <w:lang w:eastAsia="uk-UA"/>
        </w:rPr>
      </w:pPr>
      <w:r w:rsidRPr="0007220E">
        <w:rPr>
          <w:rFonts w:ascii="Times New Roman" w:eastAsia="Times New Roman" w:hAnsi="Times New Roman"/>
          <w:color w:val="000000"/>
          <w:sz w:val="20"/>
          <w:szCs w:val="20"/>
          <w:lang w:eastAsia="uk-UA"/>
        </w:rPr>
        <w:t>Увеличение предубойной живой массы, вызванное повышенной интенсивностью роста, способствует увеличению убойного выхода и длины туши, но приводит к повышению отложения подкожного сала.</w:t>
      </w:r>
    </w:p>
    <w:p w:rsidR="00B90AAF" w:rsidRPr="005D759E" w:rsidRDefault="00B90AAF" w:rsidP="00B90AAF">
      <w:pPr>
        <w:spacing w:after="0" w:line="240" w:lineRule="auto"/>
        <w:ind w:firstLine="284"/>
        <w:jc w:val="both"/>
        <w:rPr>
          <w:rFonts w:ascii="Times New Roman" w:eastAsia="Times New Roman" w:hAnsi="Times New Roman"/>
          <w:color w:val="000000"/>
          <w:sz w:val="14"/>
          <w:szCs w:val="20"/>
          <w:lang w:eastAsia="uk-UA"/>
        </w:rPr>
      </w:pPr>
    </w:p>
    <w:p w:rsidR="00557AD3" w:rsidRPr="00383DED" w:rsidRDefault="00557AD3" w:rsidP="00B90AAF">
      <w:pPr>
        <w:spacing w:after="0" w:line="240" w:lineRule="auto"/>
        <w:jc w:val="center"/>
        <w:rPr>
          <w:rFonts w:ascii="Times New Roman" w:hAnsi="Times New Roman"/>
          <w:sz w:val="16"/>
          <w:szCs w:val="16"/>
        </w:rPr>
      </w:pPr>
      <w:r w:rsidRPr="00383DED">
        <w:rPr>
          <w:rFonts w:ascii="Times New Roman" w:hAnsi="Times New Roman"/>
          <w:sz w:val="16"/>
          <w:szCs w:val="16"/>
        </w:rPr>
        <w:t>ЛИТЕРАТУРА</w:t>
      </w:r>
    </w:p>
    <w:p w:rsidR="00B90AAF" w:rsidRPr="005D759E" w:rsidRDefault="00B90AAF" w:rsidP="00557AD3">
      <w:pPr>
        <w:spacing w:after="0" w:line="240" w:lineRule="auto"/>
        <w:ind w:firstLine="284"/>
        <w:jc w:val="center"/>
        <w:rPr>
          <w:rFonts w:ascii="Times New Roman" w:hAnsi="Times New Roman"/>
          <w:b/>
          <w:i/>
          <w:sz w:val="10"/>
          <w:szCs w:val="20"/>
        </w:rPr>
      </w:pP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1.</w:t>
      </w:r>
      <w:r>
        <w:rPr>
          <w:rFonts w:ascii="Times New Roman" w:eastAsia="Times New Roman" w:hAnsi="Times New Roman"/>
          <w:color w:val="000000"/>
          <w:sz w:val="16"/>
          <w:szCs w:val="20"/>
          <w:lang w:eastAsia="uk-UA"/>
        </w:rPr>
        <w:t> </w:t>
      </w:r>
      <w:r w:rsidRPr="00383DED">
        <w:rPr>
          <w:rFonts w:ascii="Times New Roman" w:eastAsia="Times New Roman" w:hAnsi="Times New Roman"/>
          <w:color w:val="000000"/>
          <w:spacing w:val="20"/>
          <w:sz w:val="16"/>
          <w:szCs w:val="20"/>
          <w:lang w:eastAsia="uk-UA"/>
        </w:rPr>
        <w:t>Баньковская</w:t>
      </w:r>
      <w:r w:rsidR="00B90AAF">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w:t>
      </w:r>
      <w:r w:rsidRPr="0007220E">
        <w:rPr>
          <w:rFonts w:ascii="Times New Roman" w:eastAsia="Times New Roman" w:hAnsi="Times New Roman"/>
          <w:color w:val="000000"/>
          <w:sz w:val="16"/>
          <w:szCs w:val="20"/>
          <w:lang w:eastAsia="uk-UA"/>
        </w:rPr>
        <w:t>И. Б. Влияние факторов генотипа и способа содержания на мо</w:t>
      </w:r>
      <w:r w:rsidRPr="0007220E">
        <w:rPr>
          <w:rFonts w:ascii="Times New Roman" w:eastAsia="Times New Roman" w:hAnsi="Times New Roman"/>
          <w:color w:val="000000"/>
          <w:sz w:val="16"/>
          <w:szCs w:val="20"/>
          <w:lang w:eastAsia="uk-UA"/>
        </w:rPr>
        <w:t>р</w:t>
      </w:r>
      <w:r w:rsidRPr="0007220E">
        <w:rPr>
          <w:rFonts w:ascii="Times New Roman" w:eastAsia="Times New Roman" w:hAnsi="Times New Roman"/>
          <w:color w:val="000000"/>
          <w:sz w:val="16"/>
          <w:szCs w:val="20"/>
          <w:lang w:eastAsia="uk-UA"/>
        </w:rPr>
        <w:t>фоло</w:t>
      </w:r>
      <w:r w:rsidR="00BE0490">
        <w:rPr>
          <w:rFonts w:ascii="Times New Roman" w:eastAsia="Times New Roman" w:hAnsi="Times New Roman"/>
          <w:color w:val="000000"/>
          <w:sz w:val="16"/>
          <w:szCs w:val="20"/>
          <w:lang w:eastAsia="uk-UA"/>
        </w:rPr>
        <w:softHyphen/>
      </w:r>
      <w:r w:rsidRPr="0007220E">
        <w:rPr>
          <w:rFonts w:ascii="Times New Roman" w:eastAsia="Times New Roman" w:hAnsi="Times New Roman"/>
          <w:color w:val="000000"/>
          <w:sz w:val="16"/>
          <w:szCs w:val="20"/>
          <w:lang w:eastAsia="uk-UA"/>
        </w:rPr>
        <w:t>гический состав туш свин</w:t>
      </w:r>
      <w:r>
        <w:rPr>
          <w:rFonts w:ascii="Times New Roman" w:eastAsia="Times New Roman" w:hAnsi="Times New Roman"/>
          <w:color w:val="000000"/>
          <w:sz w:val="16"/>
          <w:szCs w:val="20"/>
          <w:lang w:eastAsia="uk-UA"/>
        </w:rPr>
        <w:t>ей / И. Б. Баньковская, В. М.</w:t>
      </w:r>
      <w:r w:rsidRPr="0007220E">
        <w:rPr>
          <w:rFonts w:ascii="Times New Roman" w:eastAsia="Times New Roman" w:hAnsi="Times New Roman"/>
          <w:color w:val="000000"/>
          <w:sz w:val="16"/>
          <w:szCs w:val="20"/>
          <w:lang w:eastAsia="uk-UA"/>
        </w:rPr>
        <w:t> Волощук // Вестник агра</w:t>
      </w:r>
      <w:r w:rsidRPr="0007220E">
        <w:rPr>
          <w:rFonts w:ascii="Times New Roman" w:eastAsia="Times New Roman" w:hAnsi="Times New Roman"/>
          <w:color w:val="000000"/>
          <w:sz w:val="16"/>
          <w:szCs w:val="20"/>
          <w:lang w:eastAsia="uk-UA"/>
        </w:rPr>
        <w:t>р</w:t>
      </w:r>
      <w:r w:rsidRPr="0007220E">
        <w:rPr>
          <w:rFonts w:ascii="Times New Roman" w:eastAsia="Times New Roman" w:hAnsi="Times New Roman"/>
          <w:color w:val="000000"/>
          <w:sz w:val="16"/>
          <w:szCs w:val="20"/>
          <w:lang w:eastAsia="uk-UA"/>
        </w:rPr>
        <w:t>ной науки Причерноморья. </w:t>
      </w:r>
      <w:r>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Николаев: МНАУ, 2015</w:t>
      </w:r>
      <w:r w:rsidR="0075053F">
        <w:rPr>
          <w:rFonts w:ascii="Times New Roman" w:eastAsia="Times New Roman" w:hAnsi="Times New Roman"/>
          <w:color w:val="000000"/>
          <w:sz w:val="16"/>
          <w:szCs w:val="20"/>
          <w:lang w:eastAsia="uk-UA"/>
        </w:rPr>
        <w:t xml:space="preserve">. </w:t>
      </w:r>
      <w:r w:rsidR="00383DED">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Т</w:t>
      </w:r>
      <w:r w:rsidR="0075053F">
        <w:rPr>
          <w:rFonts w:ascii="Times New Roman" w:eastAsia="Times New Roman" w:hAnsi="Times New Roman"/>
          <w:color w:val="000000"/>
          <w:sz w:val="16"/>
          <w:szCs w:val="20"/>
          <w:lang w:eastAsia="uk-UA"/>
        </w:rPr>
        <w:t>.</w:t>
      </w:r>
      <w:r w:rsidR="00383DED">
        <w:rPr>
          <w:rFonts w:ascii="Times New Roman" w:eastAsia="Times New Roman" w:hAnsi="Times New Roman"/>
          <w:color w:val="000000"/>
          <w:sz w:val="16"/>
          <w:szCs w:val="20"/>
          <w:lang w:eastAsia="uk-UA"/>
        </w:rPr>
        <w:t xml:space="preserve"> </w:t>
      </w:r>
      <w:r w:rsidRPr="0007220E">
        <w:rPr>
          <w:rFonts w:ascii="Times New Roman" w:eastAsia="Times New Roman" w:hAnsi="Times New Roman"/>
          <w:color w:val="000000"/>
          <w:sz w:val="16"/>
          <w:szCs w:val="20"/>
          <w:lang w:eastAsia="uk-UA"/>
        </w:rPr>
        <w:t>2. </w:t>
      </w:r>
      <w:r w:rsidR="0075053F">
        <w:rPr>
          <w:rFonts w:ascii="Times New Roman" w:eastAsia="Times New Roman" w:hAnsi="Times New Roman"/>
          <w:color w:val="000000"/>
          <w:sz w:val="16"/>
          <w:szCs w:val="20"/>
          <w:lang w:eastAsia="uk-UA"/>
        </w:rPr>
        <w:t>–</w:t>
      </w:r>
      <w:r w:rsidR="0075053F" w:rsidRPr="0007220E">
        <w:rPr>
          <w:rFonts w:ascii="Times New Roman" w:eastAsia="Times New Roman" w:hAnsi="Times New Roman"/>
          <w:color w:val="000000"/>
          <w:sz w:val="16"/>
          <w:szCs w:val="20"/>
          <w:lang w:eastAsia="uk-UA"/>
        </w:rPr>
        <w:t xml:space="preserve"> </w:t>
      </w:r>
      <w:r w:rsidR="0075053F">
        <w:rPr>
          <w:rFonts w:ascii="Times New Roman" w:eastAsia="Times New Roman" w:hAnsi="Times New Roman"/>
          <w:color w:val="000000"/>
          <w:sz w:val="16"/>
          <w:szCs w:val="20"/>
          <w:lang w:eastAsia="uk-UA"/>
        </w:rPr>
        <w:t>Вып. </w:t>
      </w:r>
      <w:r w:rsidR="0075053F" w:rsidRPr="0007220E">
        <w:rPr>
          <w:rFonts w:ascii="Times New Roman" w:eastAsia="Times New Roman" w:hAnsi="Times New Roman"/>
          <w:color w:val="000000"/>
          <w:sz w:val="16"/>
          <w:szCs w:val="20"/>
          <w:lang w:eastAsia="uk-UA"/>
        </w:rPr>
        <w:t>2(84)</w:t>
      </w:r>
      <w:r w:rsidR="0075053F">
        <w:rPr>
          <w:rFonts w:ascii="Times New Roman" w:eastAsia="Times New Roman" w:hAnsi="Times New Roman"/>
          <w:color w:val="000000"/>
          <w:sz w:val="16"/>
          <w:szCs w:val="20"/>
          <w:lang w:eastAsia="uk-UA"/>
        </w:rPr>
        <w:t xml:space="preserve">. </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С. 91</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99.</w:t>
      </w: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2.</w:t>
      </w:r>
      <w:r w:rsidR="00B90AAF">
        <w:rPr>
          <w:rFonts w:ascii="Times New Roman" w:eastAsia="Times New Roman" w:hAnsi="Times New Roman"/>
          <w:color w:val="000000"/>
          <w:sz w:val="16"/>
          <w:szCs w:val="20"/>
          <w:lang w:eastAsia="uk-UA"/>
        </w:rPr>
        <w:t> </w:t>
      </w:r>
      <w:r w:rsidRPr="00383DED">
        <w:rPr>
          <w:rFonts w:ascii="Times New Roman" w:eastAsia="Times New Roman" w:hAnsi="Times New Roman"/>
          <w:color w:val="000000"/>
          <w:spacing w:val="20"/>
          <w:sz w:val="16"/>
          <w:szCs w:val="20"/>
          <w:lang w:eastAsia="uk-UA"/>
        </w:rPr>
        <w:t>Бирта</w:t>
      </w:r>
      <w:r w:rsidR="00B90AAF">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Г.</w:t>
      </w:r>
      <w:r w:rsidRPr="0007220E">
        <w:rPr>
          <w:rFonts w:ascii="Times New Roman" w:eastAsia="Times New Roman" w:hAnsi="Times New Roman"/>
          <w:color w:val="000000"/>
          <w:sz w:val="16"/>
          <w:szCs w:val="20"/>
          <w:lang w:eastAsia="uk-UA"/>
        </w:rPr>
        <w:t> А. Морфологический сос</w:t>
      </w:r>
      <w:r>
        <w:rPr>
          <w:rFonts w:ascii="Times New Roman" w:eastAsia="Times New Roman" w:hAnsi="Times New Roman"/>
          <w:color w:val="000000"/>
          <w:sz w:val="16"/>
          <w:szCs w:val="20"/>
          <w:lang w:eastAsia="uk-UA"/>
        </w:rPr>
        <w:t>тав туш поместных свиней / Г. А. </w:t>
      </w:r>
      <w:r w:rsidRPr="0007220E">
        <w:rPr>
          <w:rFonts w:ascii="Times New Roman" w:eastAsia="Times New Roman" w:hAnsi="Times New Roman"/>
          <w:color w:val="000000"/>
          <w:sz w:val="16"/>
          <w:szCs w:val="20"/>
          <w:lang w:eastAsia="uk-UA"/>
        </w:rPr>
        <w:t>Бирт</w:t>
      </w:r>
      <w:r>
        <w:rPr>
          <w:rFonts w:ascii="Times New Roman" w:eastAsia="Times New Roman" w:hAnsi="Times New Roman"/>
          <w:color w:val="000000"/>
          <w:sz w:val="16"/>
          <w:szCs w:val="20"/>
          <w:lang w:eastAsia="uk-UA"/>
        </w:rPr>
        <w:t>а</w:t>
      </w:r>
      <w:r w:rsidRPr="0007220E">
        <w:rPr>
          <w:rFonts w:ascii="Times New Roman" w:eastAsia="Times New Roman" w:hAnsi="Times New Roman"/>
          <w:color w:val="000000"/>
          <w:sz w:val="16"/>
          <w:szCs w:val="20"/>
          <w:lang w:eastAsia="uk-UA"/>
        </w:rPr>
        <w:t xml:space="preserve"> // Вестник Полтавской государственной аграрной академии. </w:t>
      </w:r>
      <w:r>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2011. </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 4. </w:t>
      </w:r>
      <w:r>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С. 72</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74.</w:t>
      </w: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3.</w:t>
      </w:r>
      <w:r w:rsidR="00383DED">
        <w:rPr>
          <w:rFonts w:ascii="Times New Roman" w:eastAsia="Times New Roman" w:hAnsi="Times New Roman"/>
          <w:color w:val="000000"/>
          <w:sz w:val="16"/>
          <w:szCs w:val="20"/>
          <w:lang w:eastAsia="uk-UA"/>
        </w:rPr>
        <w:t> </w:t>
      </w:r>
      <w:r w:rsidRPr="00383DED">
        <w:rPr>
          <w:rFonts w:ascii="Times New Roman" w:eastAsia="Times New Roman" w:hAnsi="Times New Roman"/>
          <w:color w:val="000000"/>
          <w:spacing w:val="20"/>
          <w:sz w:val="16"/>
          <w:szCs w:val="20"/>
          <w:lang w:eastAsia="uk-UA"/>
        </w:rPr>
        <w:t>Бузик</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В. А. Мясо-сальные качества свиней разных весовых категорий / </w:t>
      </w:r>
      <w:r w:rsidR="00B90AAF">
        <w:rPr>
          <w:rFonts w:ascii="Times New Roman" w:eastAsia="Times New Roman" w:hAnsi="Times New Roman"/>
          <w:color w:val="000000"/>
          <w:sz w:val="16"/>
          <w:szCs w:val="20"/>
          <w:lang w:eastAsia="uk-UA"/>
        </w:rPr>
        <w:t xml:space="preserve">                 В. А. </w:t>
      </w:r>
      <w:r w:rsidRPr="0007220E">
        <w:rPr>
          <w:rFonts w:ascii="Times New Roman" w:eastAsia="Times New Roman" w:hAnsi="Times New Roman"/>
          <w:color w:val="000000"/>
          <w:sz w:val="16"/>
          <w:szCs w:val="20"/>
          <w:lang w:eastAsia="uk-UA"/>
        </w:rPr>
        <w:t xml:space="preserve">Бузик, </w:t>
      </w:r>
      <w:r w:rsidR="00B90AAF" w:rsidRPr="0007220E">
        <w:rPr>
          <w:rFonts w:ascii="Times New Roman" w:eastAsia="Times New Roman" w:hAnsi="Times New Roman"/>
          <w:color w:val="000000"/>
          <w:sz w:val="16"/>
          <w:szCs w:val="20"/>
          <w:lang w:eastAsia="uk-UA"/>
        </w:rPr>
        <w:t xml:space="preserve">М. П. </w:t>
      </w:r>
      <w:r w:rsidRPr="0007220E">
        <w:rPr>
          <w:rFonts w:ascii="Times New Roman" w:eastAsia="Times New Roman" w:hAnsi="Times New Roman"/>
          <w:color w:val="000000"/>
          <w:sz w:val="16"/>
          <w:szCs w:val="20"/>
          <w:lang w:eastAsia="uk-UA"/>
        </w:rPr>
        <w:t>Карп // Бюллетень научных работ</w:t>
      </w:r>
      <w:r>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w:t>
      </w:r>
      <w:r>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ВИЖ. </w:t>
      </w:r>
      <w:r>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1989. </w:t>
      </w:r>
      <w:r>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С.</w:t>
      </w:r>
      <w:r>
        <w:rPr>
          <w:rFonts w:ascii="Times New Roman" w:eastAsia="Times New Roman" w:hAnsi="Times New Roman"/>
          <w:color w:val="000000"/>
          <w:sz w:val="16"/>
          <w:szCs w:val="20"/>
          <w:lang w:eastAsia="uk-UA"/>
        </w:rPr>
        <w:t xml:space="preserve"> </w:t>
      </w:r>
      <w:r w:rsidRPr="0007220E">
        <w:rPr>
          <w:rFonts w:ascii="Times New Roman" w:eastAsia="Times New Roman" w:hAnsi="Times New Roman"/>
          <w:color w:val="000000"/>
          <w:sz w:val="16"/>
          <w:szCs w:val="20"/>
          <w:lang w:eastAsia="uk-UA"/>
        </w:rPr>
        <w:t>93</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95.</w:t>
      </w: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4.</w:t>
      </w:r>
      <w:r>
        <w:rPr>
          <w:rFonts w:ascii="Times New Roman" w:eastAsia="Times New Roman" w:hAnsi="Times New Roman"/>
          <w:color w:val="000000"/>
          <w:sz w:val="16"/>
          <w:szCs w:val="20"/>
          <w:lang w:eastAsia="uk-UA"/>
        </w:rPr>
        <w:t xml:space="preserve"> </w:t>
      </w:r>
      <w:r w:rsidRPr="0007220E">
        <w:rPr>
          <w:rFonts w:ascii="Times New Roman" w:eastAsia="Times New Roman" w:hAnsi="Times New Roman"/>
          <w:color w:val="000000"/>
          <w:sz w:val="16"/>
          <w:szCs w:val="20"/>
          <w:lang w:eastAsia="uk-UA"/>
        </w:rPr>
        <w:t xml:space="preserve">Пути повышения эффективности свинины и производства </w:t>
      </w:r>
      <w:r>
        <w:rPr>
          <w:rFonts w:ascii="Times New Roman" w:eastAsia="Times New Roman" w:hAnsi="Times New Roman"/>
          <w:color w:val="000000"/>
          <w:sz w:val="16"/>
          <w:szCs w:val="20"/>
          <w:lang w:eastAsia="uk-UA"/>
        </w:rPr>
        <w:t>высококачественного мяса / С. </w:t>
      </w:r>
      <w:r w:rsidRPr="0007220E">
        <w:rPr>
          <w:rFonts w:ascii="Times New Roman" w:eastAsia="Times New Roman" w:hAnsi="Times New Roman"/>
          <w:color w:val="000000"/>
          <w:sz w:val="16"/>
          <w:szCs w:val="20"/>
          <w:lang w:eastAsia="uk-UA"/>
        </w:rPr>
        <w:t xml:space="preserve">Б. </w:t>
      </w:r>
      <w:r>
        <w:rPr>
          <w:rFonts w:ascii="Times New Roman" w:eastAsia="Times New Roman" w:hAnsi="Times New Roman"/>
          <w:color w:val="000000"/>
          <w:sz w:val="16"/>
          <w:szCs w:val="20"/>
          <w:lang w:eastAsia="uk-UA"/>
        </w:rPr>
        <w:t>Воскресенский</w:t>
      </w:r>
      <w:r w:rsidR="00383DED">
        <w:rPr>
          <w:rFonts w:ascii="Times New Roman" w:eastAsia="Times New Roman" w:hAnsi="Times New Roman"/>
          <w:color w:val="000000"/>
          <w:sz w:val="16"/>
          <w:szCs w:val="20"/>
          <w:lang w:eastAsia="uk-UA"/>
        </w:rPr>
        <w:t xml:space="preserve"> </w:t>
      </w:r>
      <w:r w:rsidR="00383DED" w:rsidRPr="00383DED">
        <w:rPr>
          <w:rFonts w:ascii="Times New Roman" w:eastAsia="Times New Roman" w:hAnsi="Times New Roman"/>
          <w:color w:val="000000"/>
          <w:sz w:val="16"/>
          <w:szCs w:val="20"/>
          <w:lang w:eastAsia="uk-UA"/>
        </w:rPr>
        <w:t>[</w:t>
      </w:r>
      <w:r w:rsidR="00383DED">
        <w:rPr>
          <w:rFonts w:ascii="Times New Roman" w:eastAsia="Times New Roman" w:hAnsi="Times New Roman"/>
          <w:color w:val="000000"/>
          <w:sz w:val="16"/>
          <w:szCs w:val="20"/>
          <w:lang w:eastAsia="uk-UA"/>
        </w:rPr>
        <w:t>и др.</w:t>
      </w:r>
      <w:r w:rsidR="00383DED" w:rsidRPr="00383DED">
        <w:rPr>
          <w:rFonts w:ascii="Times New Roman" w:eastAsia="Times New Roman" w:hAnsi="Times New Roman"/>
          <w:color w:val="000000"/>
          <w:sz w:val="16"/>
          <w:szCs w:val="20"/>
          <w:lang w:eastAsia="uk-UA"/>
        </w:rPr>
        <w:t>]</w:t>
      </w:r>
      <w:r w:rsidR="00726BE0">
        <w:rPr>
          <w:rFonts w:ascii="Times New Roman" w:eastAsia="Times New Roman" w:hAnsi="Times New Roman"/>
          <w:color w:val="000000"/>
          <w:sz w:val="16"/>
          <w:szCs w:val="20"/>
          <w:lang w:eastAsia="uk-UA"/>
        </w:rPr>
        <w:t>. </w:t>
      </w:r>
      <w:r w:rsidRPr="0007220E">
        <w:rPr>
          <w:rFonts w:ascii="Times New Roman" w:eastAsia="Times New Roman" w:hAnsi="Times New Roman"/>
          <w:color w:val="000000"/>
          <w:sz w:val="16"/>
          <w:szCs w:val="20"/>
          <w:lang w:eastAsia="uk-UA"/>
        </w:rPr>
        <w:t>// Все о мясе. </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2006. </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 4. </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С. 25</w:t>
      </w:r>
      <w:r w:rsidR="00B90AAF">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28.</w:t>
      </w:r>
    </w:p>
    <w:p w:rsidR="00557AD3" w:rsidRPr="005B4B86" w:rsidRDefault="00557AD3" w:rsidP="003E23FF">
      <w:pPr>
        <w:spacing w:after="0" w:line="240" w:lineRule="auto"/>
        <w:ind w:firstLine="284"/>
        <w:jc w:val="both"/>
        <w:rPr>
          <w:rFonts w:ascii="Times New Roman" w:eastAsia="Times New Roman" w:hAnsi="Times New Roman"/>
          <w:sz w:val="16"/>
          <w:szCs w:val="16"/>
          <w:lang w:eastAsia="uk-UA"/>
        </w:rPr>
      </w:pPr>
      <w:r w:rsidRPr="00312F97">
        <w:rPr>
          <w:rFonts w:ascii="Times New Roman" w:eastAsia="Times New Roman" w:hAnsi="Times New Roman"/>
          <w:color w:val="000000"/>
          <w:sz w:val="16"/>
          <w:szCs w:val="16"/>
          <w:lang w:eastAsia="uk-UA"/>
        </w:rPr>
        <w:t>5. Зависимость убойных качеств свиней от генотипа и конечной массы при откорме [Электронный ресурс] / Н. Н. Жерноклеев</w:t>
      </w:r>
      <w:r w:rsidR="00383DED">
        <w:rPr>
          <w:rFonts w:ascii="Times New Roman" w:eastAsia="Times New Roman" w:hAnsi="Times New Roman"/>
          <w:color w:val="000000"/>
          <w:sz w:val="16"/>
          <w:szCs w:val="16"/>
          <w:lang w:eastAsia="uk-UA"/>
        </w:rPr>
        <w:t xml:space="preserve">, Т. В. Донских, А. М. Хохлов </w:t>
      </w:r>
      <w:r w:rsidR="00383DED" w:rsidRPr="00383DED">
        <w:rPr>
          <w:rFonts w:ascii="Times New Roman" w:eastAsia="Times New Roman" w:hAnsi="Times New Roman"/>
          <w:color w:val="000000"/>
          <w:sz w:val="16"/>
          <w:szCs w:val="16"/>
          <w:lang w:eastAsia="uk-UA"/>
        </w:rPr>
        <w:t>[</w:t>
      </w:r>
      <w:r w:rsidRPr="00312F97">
        <w:rPr>
          <w:rFonts w:ascii="Times New Roman" w:eastAsia="Times New Roman" w:hAnsi="Times New Roman"/>
          <w:color w:val="000000"/>
          <w:sz w:val="16"/>
          <w:szCs w:val="16"/>
          <w:lang w:eastAsia="uk-UA"/>
        </w:rPr>
        <w:t>и др.</w:t>
      </w:r>
      <w:r w:rsidR="00383DED" w:rsidRPr="00383DED">
        <w:rPr>
          <w:rFonts w:ascii="Times New Roman" w:eastAsia="Times New Roman" w:hAnsi="Times New Roman"/>
          <w:color w:val="000000"/>
          <w:sz w:val="16"/>
          <w:szCs w:val="16"/>
          <w:lang w:eastAsia="uk-UA"/>
        </w:rPr>
        <w:t>]</w:t>
      </w:r>
      <w:r w:rsidRPr="00312F97">
        <w:rPr>
          <w:rFonts w:ascii="Times New Roman" w:eastAsia="Times New Roman" w:hAnsi="Times New Roman"/>
          <w:color w:val="000000"/>
          <w:sz w:val="16"/>
          <w:szCs w:val="16"/>
          <w:lang w:eastAsia="uk-UA"/>
        </w:rPr>
        <w:t xml:space="preserve"> // Зоои</w:t>
      </w:r>
      <w:r w:rsidRPr="00312F97">
        <w:rPr>
          <w:rFonts w:ascii="Times New Roman" w:eastAsia="Times New Roman" w:hAnsi="Times New Roman"/>
          <w:color w:val="000000"/>
          <w:sz w:val="16"/>
          <w:szCs w:val="16"/>
          <w:lang w:eastAsia="uk-UA"/>
        </w:rPr>
        <w:t>н</w:t>
      </w:r>
      <w:r w:rsidRPr="00312F97">
        <w:rPr>
          <w:rFonts w:ascii="Times New Roman" w:eastAsia="Times New Roman" w:hAnsi="Times New Roman"/>
          <w:color w:val="000000"/>
          <w:sz w:val="16"/>
          <w:szCs w:val="16"/>
          <w:lang w:eastAsia="uk-UA"/>
        </w:rPr>
        <w:t xml:space="preserve">женерия. – Режим доступа: http: // </w:t>
      </w:r>
      <w:hyperlink w:history="1">
        <w:r w:rsidR="005B4B86" w:rsidRPr="005B4B86">
          <w:rPr>
            <w:rStyle w:val="af2"/>
            <w:rFonts w:ascii="Times New Roman" w:eastAsia="Times New Roman" w:hAnsi="Times New Roman"/>
            <w:color w:val="auto"/>
            <w:sz w:val="16"/>
            <w:szCs w:val="16"/>
            <w:u w:val="none"/>
            <w:lang w:eastAsia="uk-UA"/>
          </w:rPr>
          <w:t>www.rusnauka. Com / 15_APSN _2011/2_79878. doc.htm</w:t>
        </w:r>
      </w:hyperlink>
      <w:r w:rsidR="00B90AAF" w:rsidRPr="005B4B86">
        <w:rPr>
          <w:sz w:val="16"/>
          <w:szCs w:val="16"/>
        </w:rPr>
        <w:t>.</w:t>
      </w: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6.</w:t>
      </w:r>
      <w:r>
        <w:rPr>
          <w:rFonts w:ascii="Times New Roman" w:eastAsia="Times New Roman" w:hAnsi="Times New Roman"/>
          <w:color w:val="000000"/>
          <w:sz w:val="16"/>
          <w:szCs w:val="20"/>
          <w:lang w:eastAsia="uk-UA"/>
        </w:rPr>
        <w:t xml:space="preserve"> </w:t>
      </w:r>
      <w:r w:rsidRPr="005B4B86">
        <w:rPr>
          <w:rFonts w:ascii="Times New Roman" w:eastAsia="Times New Roman" w:hAnsi="Times New Roman"/>
          <w:color w:val="000000"/>
          <w:spacing w:val="20"/>
          <w:sz w:val="16"/>
          <w:szCs w:val="20"/>
          <w:lang w:eastAsia="uk-UA"/>
        </w:rPr>
        <w:t>Каратунов</w:t>
      </w:r>
      <w:r w:rsidR="00312F97">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Г. </w:t>
      </w:r>
      <w:r w:rsidRPr="0007220E">
        <w:rPr>
          <w:rFonts w:ascii="Times New Roman" w:eastAsia="Times New Roman" w:hAnsi="Times New Roman"/>
          <w:color w:val="000000"/>
          <w:sz w:val="16"/>
          <w:szCs w:val="20"/>
          <w:lang w:eastAsia="uk-UA"/>
        </w:rPr>
        <w:t>А. Качественные показатели мяса свиней специализированных ти</w:t>
      </w:r>
      <w:r w:rsidR="00BE0490">
        <w:rPr>
          <w:rFonts w:ascii="Times New Roman" w:eastAsia="Times New Roman" w:hAnsi="Times New Roman"/>
          <w:color w:val="000000"/>
          <w:sz w:val="16"/>
          <w:szCs w:val="20"/>
          <w:lang w:eastAsia="uk-UA"/>
        </w:rPr>
        <w:softHyphen/>
      </w:r>
      <w:r w:rsidR="0075053F">
        <w:rPr>
          <w:rFonts w:ascii="Times New Roman" w:eastAsia="Times New Roman" w:hAnsi="Times New Roman"/>
          <w:color w:val="000000"/>
          <w:sz w:val="16"/>
          <w:szCs w:val="20"/>
          <w:lang w:eastAsia="uk-UA"/>
        </w:rPr>
        <w:t xml:space="preserve">пов / Г. </w:t>
      </w:r>
      <w:r w:rsidRPr="0007220E">
        <w:rPr>
          <w:rFonts w:ascii="Times New Roman" w:eastAsia="Times New Roman" w:hAnsi="Times New Roman"/>
          <w:color w:val="000000"/>
          <w:sz w:val="16"/>
          <w:szCs w:val="20"/>
          <w:lang w:eastAsia="uk-UA"/>
        </w:rPr>
        <w:t>А. Каратунов // Актуальные проблемы развития животноводства на Дону: cб. науч.</w:t>
      </w:r>
      <w:r w:rsidR="005B4B86">
        <w:rPr>
          <w:rFonts w:ascii="Times New Roman" w:eastAsia="Times New Roman" w:hAnsi="Times New Roman"/>
          <w:color w:val="000000"/>
          <w:sz w:val="16"/>
          <w:szCs w:val="20"/>
          <w:lang w:eastAsia="uk-UA"/>
        </w:rPr>
        <w:t xml:space="preserve"> </w:t>
      </w:r>
      <w:r w:rsidRPr="0007220E">
        <w:rPr>
          <w:rFonts w:ascii="Times New Roman" w:eastAsia="Times New Roman" w:hAnsi="Times New Roman"/>
          <w:color w:val="000000"/>
          <w:sz w:val="16"/>
          <w:szCs w:val="20"/>
          <w:lang w:eastAsia="uk-UA"/>
        </w:rPr>
        <w:t>тр. </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1998. </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С. 136</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138.</w:t>
      </w: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7.</w:t>
      </w:r>
      <w:r>
        <w:rPr>
          <w:rFonts w:ascii="Times New Roman" w:eastAsia="Times New Roman" w:hAnsi="Times New Roman"/>
          <w:color w:val="000000"/>
          <w:sz w:val="16"/>
          <w:szCs w:val="20"/>
          <w:lang w:eastAsia="uk-UA"/>
        </w:rPr>
        <w:t xml:space="preserve"> </w:t>
      </w:r>
      <w:r w:rsidRPr="005B4B86">
        <w:rPr>
          <w:rFonts w:ascii="Times New Roman" w:eastAsia="Times New Roman" w:hAnsi="Times New Roman"/>
          <w:color w:val="000000"/>
          <w:spacing w:val="20"/>
          <w:sz w:val="16"/>
          <w:szCs w:val="20"/>
          <w:lang w:eastAsia="uk-UA"/>
        </w:rPr>
        <w:t>Лихач</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В. </w:t>
      </w:r>
      <w:r w:rsidRPr="0007220E">
        <w:rPr>
          <w:rFonts w:ascii="Times New Roman" w:eastAsia="Times New Roman" w:hAnsi="Times New Roman"/>
          <w:color w:val="000000"/>
          <w:sz w:val="16"/>
          <w:szCs w:val="20"/>
          <w:lang w:eastAsia="uk-UA"/>
        </w:rPr>
        <w:t>Я. Откорм свиней мясных генотипов в разных весовых конд</w:t>
      </w:r>
      <w:r>
        <w:rPr>
          <w:rFonts w:ascii="Times New Roman" w:eastAsia="Times New Roman" w:hAnsi="Times New Roman"/>
          <w:color w:val="000000"/>
          <w:sz w:val="16"/>
          <w:szCs w:val="20"/>
          <w:lang w:eastAsia="uk-UA"/>
        </w:rPr>
        <w:t>иций / В. Я. Лихач, А. В. </w:t>
      </w:r>
      <w:r w:rsidRPr="0007220E">
        <w:rPr>
          <w:rFonts w:ascii="Times New Roman" w:eastAsia="Times New Roman" w:hAnsi="Times New Roman"/>
          <w:color w:val="000000"/>
          <w:sz w:val="16"/>
          <w:szCs w:val="20"/>
          <w:lang w:eastAsia="uk-UA"/>
        </w:rPr>
        <w:t>Черненко /</w:t>
      </w:r>
      <w:r>
        <w:rPr>
          <w:rFonts w:ascii="Times New Roman" w:eastAsia="Times New Roman" w:hAnsi="Times New Roman"/>
          <w:color w:val="000000"/>
          <w:sz w:val="16"/>
          <w:szCs w:val="20"/>
          <w:lang w:eastAsia="uk-UA"/>
        </w:rPr>
        <w:t>/ Таврический научный вестник</w:t>
      </w:r>
      <w:r w:rsidRPr="0007220E">
        <w:rPr>
          <w:rFonts w:ascii="Times New Roman" w:eastAsia="Times New Roman" w:hAnsi="Times New Roman"/>
          <w:color w:val="000000"/>
          <w:sz w:val="16"/>
          <w:szCs w:val="20"/>
          <w:lang w:eastAsia="uk-UA"/>
        </w:rPr>
        <w:t>: С</w:t>
      </w:r>
      <w:r>
        <w:rPr>
          <w:rFonts w:ascii="Times New Roman" w:eastAsia="Times New Roman" w:hAnsi="Times New Roman"/>
          <w:color w:val="000000"/>
          <w:sz w:val="16"/>
          <w:szCs w:val="20"/>
          <w:lang w:eastAsia="uk-UA"/>
        </w:rPr>
        <w:t>б. нау</w:t>
      </w:r>
      <w:r w:rsidR="005B4B86">
        <w:rPr>
          <w:rFonts w:ascii="Times New Roman" w:eastAsia="Times New Roman" w:hAnsi="Times New Roman"/>
          <w:color w:val="000000"/>
          <w:sz w:val="16"/>
          <w:szCs w:val="20"/>
          <w:lang w:eastAsia="uk-UA"/>
        </w:rPr>
        <w:t>ч</w:t>
      </w:r>
      <w:r>
        <w:rPr>
          <w:rFonts w:ascii="Times New Roman" w:eastAsia="Times New Roman" w:hAnsi="Times New Roman"/>
          <w:color w:val="000000"/>
          <w:sz w:val="16"/>
          <w:szCs w:val="20"/>
          <w:lang w:eastAsia="uk-UA"/>
        </w:rPr>
        <w:t>. работ ХГАУ. </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Херсон</w:t>
      </w:r>
      <w:r w:rsidRPr="0007220E">
        <w:rPr>
          <w:rFonts w:ascii="Times New Roman" w:eastAsia="Times New Roman" w:hAnsi="Times New Roman"/>
          <w:color w:val="000000"/>
          <w:sz w:val="16"/>
          <w:szCs w:val="20"/>
          <w:lang w:eastAsia="uk-UA"/>
        </w:rPr>
        <w:t xml:space="preserve">: </w:t>
      </w:r>
      <w:r>
        <w:rPr>
          <w:rFonts w:ascii="Times New Roman" w:eastAsia="Times New Roman" w:hAnsi="Times New Roman"/>
          <w:color w:val="000000"/>
          <w:sz w:val="16"/>
          <w:szCs w:val="20"/>
          <w:lang w:eastAsia="uk-UA"/>
        </w:rPr>
        <w:t xml:space="preserve">Айлант, 2008. </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Вып. 58. </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С. </w:t>
      </w:r>
      <w:r w:rsidRPr="0007220E">
        <w:rPr>
          <w:rFonts w:ascii="Times New Roman" w:eastAsia="Times New Roman" w:hAnsi="Times New Roman"/>
          <w:color w:val="000000"/>
          <w:sz w:val="16"/>
          <w:szCs w:val="20"/>
          <w:lang w:eastAsia="uk-UA"/>
        </w:rPr>
        <w:t>285</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289.</w:t>
      </w: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8.</w:t>
      </w:r>
      <w:r>
        <w:rPr>
          <w:rFonts w:ascii="Times New Roman" w:eastAsia="Times New Roman" w:hAnsi="Times New Roman"/>
          <w:color w:val="000000"/>
          <w:sz w:val="16"/>
          <w:szCs w:val="20"/>
          <w:lang w:eastAsia="uk-UA"/>
        </w:rPr>
        <w:t xml:space="preserve"> </w:t>
      </w:r>
      <w:r w:rsidRPr="0007220E">
        <w:rPr>
          <w:rFonts w:ascii="Times New Roman" w:eastAsia="Times New Roman" w:hAnsi="Times New Roman"/>
          <w:color w:val="000000"/>
          <w:sz w:val="16"/>
          <w:szCs w:val="20"/>
          <w:lang w:eastAsia="uk-UA"/>
        </w:rPr>
        <w:t>Мясо. Свинина в тушах и полутушах. Технические условия: ДСТУ 7158: 2010. </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[Введения 2011-01-01]. </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К</w:t>
      </w:r>
      <w:r w:rsidR="005B4B86">
        <w:rPr>
          <w:rFonts w:ascii="Times New Roman" w:eastAsia="Times New Roman" w:hAnsi="Times New Roman"/>
          <w:color w:val="000000"/>
          <w:sz w:val="16"/>
          <w:szCs w:val="20"/>
          <w:lang w:eastAsia="uk-UA"/>
        </w:rPr>
        <w:t>и</w:t>
      </w:r>
      <w:r w:rsidR="00726BE0">
        <w:rPr>
          <w:rFonts w:ascii="Times New Roman" w:eastAsia="Times New Roman" w:hAnsi="Times New Roman"/>
          <w:color w:val="000000"/>
          <w:sz w:val="16"/>
          <w:szCs w:val="20"/>
          <w:lang w:eastAsia="uk-UA"/>
        </w:rPr>
        <w:t>е</w:t>
      </w:r>
      <w:r w:rsidR="005B4B86">
        <w:rPr>
          <w:rFonts w:ascii="Times New Roman" w:eastAsia="Times New Roman" w:hAnsi="Times New Roman"/>
          <w:color w:val="000000"/>
          <w:sz w:val="16"/>
          <w:szCs w:val="20"/>
          <w:lang w:eastAsia="uk-UA"/>
        </w:rPr>
        <w:t>в</w:t>
      </w:r>
      <w:r w:rsidRPr="0007220E">
        <w:rPr>
          <w:rFonts w:ascii="Times New Roman" w:eastAsia="Times New Roman" w:hAnsi="Times New Roman"/>
          <w:color w:val="000000"/>
          <w:sz w:val="16"/>
          <w:szCs w:val="20"/>
          <w:lang w:eastAsia="uk-UA"/>
        </w:rPr>
        <w:t>: Госпотре</w:t>
      </w:r>
      <w:r>
        <w:rPr>
          <w:rFonts w:ascii="Times New Roman" w:eastAsia="Times New Roman" w:hAnsi="Times New Roman"/>
          <w:color w:val="000000"/>
          <w:sz w:val="16"/>
          <w:szCs w:val="20"/>
          <w:lang w:eastAsia="uk-UA"/>
        </w:rPr>
        <w:t>бстандарт Украины</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2010. </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11</w:t>
      </w:r>
      <w:r w:rsidRPr="0007220E">
        <w:rPr>
          <w:rFonts w:ascii="Times New Roman" w:eastAsia="Times New Roman" w:hAnsi="Times New Roman"/>
          <w:color w:val="000000"/>
          <w:sz w:val="16"/>
          <w:szCs w:val="20"/>
          <w:lang w:eastAsia="uk-UA"/>
        </w:rPr>
        <w:t> с.</w:t>
      </w:r>
      <w:r w:rsidR="005B4B86">
        <w:rPr>
          <w:rFonts w:ascii="Times New Roman" w:eastAsia="Times New Roman" w:hAnsi="Times New Roman"/>
          <w:color w:val="000000"/>
          <w:sz w:val="16"/>
          <w:szCs w:val="20"/>
          <w:lang w:eastAsia="uk-UA"/>
        </w:rPr>
        <w:t xml:space="preserve"> </w:t>
      </w:r>
      <w:r w:rsidRPr="0007220E">
        <w:rPr>
          <w:rFonts w:ascii="Times New Roman" w:eastAsia="Times New Roman" w:hAnsi="Times New Roman"/>
          <w:color w:val="000000"/>
          <w:sz w:val="16"/>
          <w:szCs w:val="20"/>
          <w:lang w:eastAsia="uk-UA"/>
        </w:rPr>
        <w:t>(Наци</w:t>
      </w:r>
      <w:r w:rsidRPr="0007220E">
        <w:rPr>
          <w:rFonts w:ascii="Times New Roman" w:eastAsia="Times New Roman" w:hAnsi="Times New Roman"/>
          <w:color w:val="000000"/>
          <w:sz w:val="16"/>
          <w:szCs w:val="20"/>
          <w:lang w:eastAsia="uk-UA"/>
        </w:rPr>
        <w:t>о</w:t>
      </w:r>
      <w:r w:rsidRPr="0007220E">
        <w:rPr>
          <w:rFonts w:ascii="Times New Roman" w:eastAsia="Times New Roman" w:hAnsi="Times New Roman"/>
          <w:color w:val="000000"/>
          <w:sz w:val="16"/>
          <w:szCs w:val="20"/>
          <w:lang w:eastAsia="uk-UA"/>
        </w:rPr>
        <w:t>нальный стандарт Украины).</w:t>
      </w: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9.</w:t>
      </w:r>
      <w:r>
        <w:rPr>
          <w:rFonts w:ascii="Times New Roman" w:eastAsia="Times New Roman" w:hAnsi="Times New Roman"/>
          <w:color w:val="000000"/>
          <w:sz w:val="16"/>
          <w:szCs w:val="20"/>
          <w:lang w:eastAsia="uk-UA"/>
        </w:rPr>
        <w:t xml:space="preserve"> </w:t>
      </w:r>
      <w:r w:rsidRPr="005B4B86">
        <w:rPr>
          <w:rFonts w:ascii="Times New Roman" w:eastAsia="Times New Roman" w:hAnsi="Times New Roman"/>
          <w:color w:val="000000"/>
          <w:spacing w:val="20"/>
          <w:sz w:val="16"/>
          <w:szCs w:val="20"/>
          <w:lang w:eastAsia="uk-UA"/>
        </w:rPr>
        <w:t>Пелих</w:t>
      </w:r>
      <w:r w:rsidR="00AA3FC9">
        <w:rPr>
          <w:rFonts w:ascii="Times New Roman" w:eastAsia="Times New Roman" w:hAnsi="Times New Roman"/>
          <w:color w:val="000000"/>
          <w:sz w:val="16"/>
          <w:szCs w:val="20"/>
          <w:lang w:eastAsia="uk-UA"/>
        </w:rPr>
        <w:t>,</w:t>
      </w:r>
      <w:r>
        <w:rPr>
          <w:rFonts w:ascii="Times New Roman" w:eastAsia="Times New Roman" w:hAnsi="Times New Roman"/>
          <w:color w:val="000000"/>
          <w:sz w:val="16"/>
          <w:szCs w:val="20"/>
          <w:lang w:eastAsia="uk-UA"/>
        </w:rPr>
        <w:t xml:space="preserve"> В.</w:t>
      </w:r>
      <w:r w:rsidR="00AA3FC9">
        <w:rPr>
          <w:rFonts w:ascii="Times New Roman" w:eastAsia="Times New Roman" w:hAnsi="Times New Roman"/>
          <w:color w:val="000000"/>
          <w:sz w:val="16"/>
          <w:szCs w:val="20"/>
          <w:lang w:eastAsia="uk-UA"/>
        </w:rPr>
        <w:t> </w:t>
      </w:r>
      <w:r>
        <w:rPr>
          <w:rFonts w:ascii="Times New Roman" w:eastAsia="Times New Roman" w:hAnsi="Times New Roman"/>
          <w:color w:val="000000"/>
          <w:sz w:val="16"/>
          <w:szCs w:val="20"/>
          <w:lang w:eastAsia="uk-UA"/>
        </w:rPr>
        <w:t>Г.</w:t>
      </w:r>
      <w:r w:rsidRPr="0007220E">
        <w:rPr>
          <w:rFonts w:ascii="Times New Roman" w:eastAsia="Times New Roman" w:hAnsi="Times New Roman"/>
          <w:color w:val="000000"/>
          <w:sz w:val="16"/>
          <w:szCs w:val="20"/>
          <w:lang w:eastAsia="uk-UA"/>
        </w:rPr>
        <w:t> Динамика роста молодняка свиней различных генотипов </w:t>
      </w:r>
      <w:r>
        <w:rPr>
          <w:rFonts w:ascii="Times New Roman" w:eastAsia="Times New Roman" w:hAnsi="Times New Roman"/>
          <w:color w:val="000000"/>
          <w:sz w:val="16"/>
          <w:szCs w:val="20"/>
          <w:lang w:eastAsia="uk-UA"/>
        </w:rPr>
        <w:t>/ В. Г. Пе</w:t>
      </w:r>
      <w:r w:rsidR="00BE0490">
        <w:rPr>
          <w:rFonts w:ascii="Times New Roman" w:eastAsia="Times New Roman" w:hAnsi="Times New Roman"/>
          <w:color w:val="000000"/>
          <w:sz w:val="16"/>
          <w:szCs w:val="20"/>
          <w:lang w:eastAsia="uk-UA"/>
        </w:rPr>
        <w:softHyphen/>
      </w:r>
      <w:r>
        <w:rPr>
          <w:rFonts w:ascii="Times New Roman" w:eastAsia="Times New Roman" w:hAnsi="Times New Roman"/>
          <w:color w:val="000000"/>
          <w:sz w:val="16"/>
          <w:szCs w:val="20"/>
          <w:lang w:eastAsia="uk-UA"/>
        </w:rPr>
        <w:t>лых, С.</w:t>
      </w:r>
      <w:r w:rsidRPr="0007220E">
        <w:rPr>
          <w:rFonts w:ascii="Times New Roman" w:eastAsia="Times New Roman" w:hAnsi="Times New Roman"/>
          <w:color w:val="000000"/>
          <w:sz w:val="16"/>
          <w:szCs w:val="20"/>
          <w:lang w:eastAsia="uk-UA"/>
        </w:rPr>
        <w:t> </w:t>
      </w:r>
      <w:r>
        <w:rPr>
          <w:rFonts w:ascii="Times New Roman" w:eastAsia="Times New Roman" w:hAnsi="Times New Roman"/>
          <w:color w:val="000000"/>
          <w:sz w:val="16"/>
          <w:szCs w:val="20"/>
          <w:lang w:eastAsia="uk-UA"/>
        </w:rPr>
        <w:t>В.</w:t>
      </w:r>
      <w:r w:rsidRPr="0007220E">
        <w:rPr>
          <w:rFonts w:ascii="Times New Roman" w:eastAsia="Times New Roman" w:hAnsi="Times New Roman"/>
          <w:color w:val="000000"/>
          <w:sz w:val="16"/>
          <w:szCs w:val="20"/>
          <w:lang w:eastAsia="uk-UA"/>
        </w:rPr>
        <w:t> Ушакова // </w:t>
      </w:r>
      <w:hyperlink r:id="rId31" w:history="1">
        <w:r w:rsidRPr="00AA3FC9">
          <w:rPr>
            <w:rFonts w:ascii="Times New Roman" w:eastAsia="Times New Roman" w:hAnsi="Times New Roman"/>
            <w:sz w:val="16"/>
            <w:szCs w:val="20"/>
            <w:lang w:eastAsia="uk-UA"/>
          </w:rPr>
          <w:t>Научно-технический бюллетень</w:t>
        </w:r>
      </w:hyperlink>
      <w:r w:rsidRPr="0007220E">
        <w:rPr>
          <w:rFonts w:ascii="Times New Roman" w:eastAsia="Times New Roman" w:hAnsi="Times New Roman"/>
          <w:color w:val="000000"/>
          <w:sz w:val="16"/>
          <w:szCs w:val="20"/>
          <w:lang w:eastAsia="uk-UA"/>
        </w:rPr>
        <w:t>. </w:t>
      </w:r>
      <w:r w:rsidR="00AA3FC9">
        <w:rPr>
          <w:rFonts w:ascii="Times New Roman" w:eastAsia="Times New Roman" w:hAnsi="Times New Roman"/>
          <w:color w:val="000000"/>
          <w:sz w:val="16"/>
          <w:szCs w:val="20"/>
          <w:lang w:eastAsia="uk-UA"/>
        </w:rPr>
        <w:t>− </w:t>
      </w:r>
      <w:r w:rsidRPr="0007220E">
        <w:rPr>
          <w:rFonts w:ascii="Times New Roman" w:eastAsia="Times New Roman" w:hAnsi="Times New Roman"/>
          <w:color w:val="000000"/>
          <w:sz w:val="16"/>
          <w:szCs w:val="20"/>
          <w:lang w:eastAsia="uk-UA"/>
        </w:rPr>
        <w:t xml:space="preserve">2016. </w:t>
      </w:r>
      <w:r w:rsidR="00AA3FC9">
        <w:rPr>
          <w:rFonts w:ascii="Times New Roman" w:eastAsia="Times New Roman" w:hAnsi="Times New Roman"/>
          <w:color w:val="000000"/>
          <w:sz w:val="16"/>
          <w:szCs w:val="20"/>
          <w:lang w:eastAsia="uk-UA"/>
        </w:rPr>
        <w:t>− </w:t>
      </w:r>
      <w:r w:rsidRPr="0007220E">
        <w:rPr>
          <w:rFonts w:ascii="Times New Roman" w:eastAsia="Times New Roman" w:hAnsi="Times New Roman"/>
          <w:color w:val="000000"/>
          <w:sz w:val="16"/>
          <w:szCs w:val="20"/>
          <w:lang w:eastAsia="uk-UA"/>
        </w:rPr>
        <w:t xml:space="preserve">№ 115. </w:t>
      </w:r>
      <w:r w:rsidR="00AA3FC9">
        <w:rPr>
          <w:rFonts w:ascii="Times New Roman" w:eastAsia="Times New Roman" w:hAnsi="Times New Roman"/>
          <w:color w:val="000000"/>
          <w:sz w:val="16"/>
          <w:szCs w:val="20"/>
          <w:lang w:eastAsia="uk-UA"/>
        </w:rPr>
        <w:t>− </w:t>
      </w:r>
      <w:r w:rsidRPr="0007220E">
        <w:rPr>
          <w:rFonts w:ascii="Times New Roman" w:eastAsia="Times New Roman" w:hAnsi="Times New Roman"/>
          <w:color w:val="000000"/>
          <w:sz w:val="16"/>
          <w:szCs w:val="20"/>
          <w:lang w:eastAsia="uk-UA"/>
        </w:rPr>
        <w:t>С. 169</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175</w:t>
      </w:r>
      <w:r w:rsidR="00AA3FC9">
        <w:rPr>
          <w:rFonts w:ascii="Times New Roman" w:eastAsia="Times New Roman" w:hAnsi="Times New Roman"/>
          <w:color w:val="000000"/>
          <w:sz w:val="16"/>
          <w:szCs w:val="20"/>
          <w:lang w:eastAsia="uk-UA"/>
        </w:rPr>
        <w:t>.</w:t>
      </w: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07220E">
        <w:rPr>
          <w:rFonts w:ascii="Times New Roman" w:eastAsia="Times New Roman" w:hAnsi="Times New Roman"/>
          <w:color w:val="000000"/>
          <w:sz w:val="16"/>
          <w:szCs w:val="20"/>
          <w:lang w:eastAsia="uk-UA"/>
        </w:rPr>
        <w:t>10.</w:t>
      </w:r>
      <w:r>
        <w:rPr>
          <w:rFonts w:ascii="Times New Roman" w:eastAsia="Times New Roman" w:hAnsi="Times New Roman"/>
          <w:color w:val="000000"/>
          <w:sz w:val="16"/>
          <w:szCs w:val="20"/>
          <w:lang w:eastAsia="uk-UA"/>
        </w:rPr>
        <w:t xml:space="preserve"> </w:t>
      </w:r>
      <w:r w:rsidRPr="0007220E">
        <w:rPr>
          <w:rFonts w:ascii="Times New Roman" w:eastAsia="Times New Roman" w:hAnsi="Times New Roman"/>
          <w:color w:val="000000"/>
          <w:sz w:val="16"/>
          <w:szCs w:val="20"/>
          <w:lang w:eastAsia="uk-UA"/>
        </w:rPr>
        <w:t>Свиньи для убоя. Технические условия: ДСТУ 4718: 2007. </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[Введения 2011-07-01]. </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К</w:t>
      </w:r>
      <w:r w:rsidR="005B4B86">
        <w:rPr>
          <w:rFonts w:ascii="Times New Roman" w:eastAsia="Times New Roman" w:hAnsi="Times New Roman"/>
          <w:color w:val="000000"/>
          <w:sz w:val="16"/>
          <w:szCs w:val="20"/>
          <w:lang w:eastAsia="uk-UA"/>
        </w:rPr>
        <w:t>и</w:t>
      </w:r>
      <w:r w:rsidR="00726BE0">
        <w:rPr>
          <w:rFonts w:ascii="Times New Roman" w:eastAsia="Times New Roman" w:hAnsi="Times New Roman"/>
          <w:color w:val="000000"/>
          <w:sz w:val="16"/>
          <w:szCs w:val="20"/>
          <w:lang w:eastAsia="uk-UA"/>
        </w:rPr>
        <w:t>е</w:t>
      </w:r>
      <w:r w:rsidR="005B4B86">
        <w:rPr>
          <w:rFonts w:ascii="Times New Roman" w:eastAsia="Times New Roman" w:hAnsi="Times New Roman"/>
          <w:color w:val="000000"/>
          <w:sz w:val="16"/>
          <w:szCs w:val="20"/>
          <w:lang w:eastAsia="uk-UA"/>
        </w:rPr>
        <w:t>в</w:t>
      </w:r>
      <w:r w:rsidRPr="0007220E">
        <w:rPr>
          <w:rFonts w:ascii="Times New Roman" w:eastAsia="Times New Roman" w:hAnsi="Times New Roman"/>
          <w:color w:val="000000"/>
          <w:sz w:val="16"/>
          <w:szCs w:val="20"/>
          <w:lang w:eastAsia="uk-UA"/>
        </w:rPr>
        <w:t>: Госпотребстандарт Украины, 2008</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xml:space="preserve"> 7 с. (Национальный стандарт Укра</w:t>
      </w:r>
      <w:r w:rsidRPr="0007220E">
        <w:rPr>
          <w:rFonts w:ascii="Times New Roman" w:eastAsia="Times New Roman" w:hAnsi="Times New Roman"/>
          <w:color w:val="000000"/>
          <w:sz w:val="16"/>
          <w:szCs w:val="20"/>
          <w:lang w:eastAsia="uk-UA"/>
        </w:rPr>
        <w:t>и</w:t>
      </w:r>
      <w:r w:rsidRPr="0007220E">
        <w:rPr>
          <w:rFonts w:ascii="Times New Roman" w:eastAsia="Times New Roman" w:hAnsi="Times New Roman"/>
          <w:color w:val="000000"/>
          <w:sz w:val="16"/>
          <w:szCs w:val="20"/>
          <w:lang w:eastAsia="uk-UA"/>
        </w:rPr>
        <w:t>ны).</w:t>
      </w:r>
    </w:p>
    <w:p w:rsidR="00557AD3" w:rsidRPr="0007220E" w:rsidRDefault="00557AD3" w:rsidP="003E23FF">
      <w:pPr>
        <w:spacing w:after="0" w:line="240" w:lineRule="auto"/>
        <w:ind w:firstLine="284"/>
        <w:jc w:val="both"/>
        <w:rPr>
          <w:rFonts w:ascii="Times New Roman" w:eastAsia="Times New Roman" w:hAnsi="Times New Roman"/>
          <w:color w:val="000000"/>
          <w:sz w:val="16"/>
          <w:szCs w:val="20"/>
          <w:lang w:eastAsia="uk-UA"/>
        </w:rPr>
      </w:pPr>
      <w:r w:rsidRPr="00FA55A9">
        <w:rPr>
          <w:rFonts w:ascii="Times New Roman" w:eastAsia="Times New Roman" w:hAnsi="Times New Roman"/>
          <w:color w:val="000000"/>
          <w:sz w:val="16"/>
          <w:szCs w:val="20"/>
          <w:lang w:eastAsia="uk-UA"/>
        </w:rPr>
        <w:t xml:space="preserve">11. </w:t>
      </w:r>
      <w:r w:rsidRPr="005B4B86">
        <w:rPr>
          <w:rFonts w:ascii="Times New Roman" w:eastAsia="Times New Roman" w:hAnsi="Times New Roman"/>
          <w:color w:val="000000"/>
          <w:spacing w:val="20"/>
          <w:sz w:val="16"/>
          <w:szCs w:val="20"/>
          <w:lang w:val="en-US" w:eastAsia="uk-UA"/>
        </w:rPr>
        <w:t>Gastmann</w:t>
      </w:r>
      <w:r w:rsidR="00AA3FC9" w:rsidRPr="00FA55A9">
        <w:rPr>
          <w:rFonts w:ascii="Times New Roman" w:eastAsia="Times New Roman" w:hAnsi="Times New Roman"/>
          <w:color w:val="000000"/>
          <w:sz w:val="16"/>
          <w:szCs w:val="20"/>
          <w:lang w:eastAsia="uk-UA"/>
        </w:rPr>
        <w:t>,</w:t>
      </w:r>
      <w:r w:rsidRPr="00FA55A9">
        <w:rPr>
          <w:rFonts w:ascii="Times New Roman" w:eastAsia="Times New Roman" w:hAnsi="Times New Roman"/>
          <w:color w:val="000000"/>
          <w:sz w:val="16"/>
          <w:szCs w:val="20"/>
          <w:lang w:eastAsia="uk-UA"/>
        </w:rPr>
        <w:t xml:space="preserve"> </w:t>
      </w:r>
      <w:r w:rsidRPr="00695B17">
        <w:rPr>
          <w:rFonts w:ascii="Times New Roman" w:eastAsia="Times New Roman" w:hAnsi="Times New Roman"/>
          <w:color w:val="000000"/>
          <w:sz w:val="16"/>
          <w:szCs w:val="20"/>
          <w:lang w:val="en-US" w:eastAsia="uk-UA"/>
        </w:rPr>
        <w:t>Ch</w:t>
      </w:r>
      <w:r w:rsidRPr="00FA55A9">
        <w:rPr>
          <w:rFonts w:ascii="Times New Roman" w:eastAsia="Times New Roman" w:hAnsi="Times New Roman"/>
          <w:color w:val="000000"/>
          <w:sz w:val="16"/>
          <w:szCs w:val="20"/>
          <w:lang w:eastAsia="uk-UA"/>
        </w:rPr>
        <w:t>.</w:t>
      </w:r>
      <w:r w:rsidRPr="00695B17">
        <w:rPr>
          <w:rFonts w:ascii="Times New Roman" w:eastAsia="Times New Roman" w:hAnsi="Times New Roman"/>
          <w:color w:val="000000"/>
          <w:sz w:val="16"/>
          <w:szCs w:val="20"/>
          <w:lang w:val="en-US" w:eastAsia="uk-UA"/>
        </w:rPr>
        <w:t> Die</w:t>
      </w:r>
      <w:r w:rsidRPr="00FA55A9">
        <w:rPr>
          <w:rFonts w:ascii="Times New Roman" w:eastAsia="Times New Roman" w:hAnsi="Times New Roman"/>
          <w:color w:val="000000"/>
          <w:sz w:val="16"/>
          <w:szCs w:val="20"/>
          <w:lang w:eastAsia="uk-UA"/>
        </w:rPr>
        <w:t xml:space="preserve"> </w:t>
      </w:r>
      <w:r w:rsidRPr="00695B17">
        <w:rPr>
          <w:rFonts w:ascii="Times New Roman" w:eastAsia="Times New Roman" w:hAnsi="Times New Roman"/>
          <w:color w:val="000000"/>
          <w:sz w:val="16"/>
          <w:szCs w:val="20"/>
          <w:lang w:val="en-US" w:eastAsia="uk-UA"/>
        </w:rPr>
        <w:t>Schlachtkorperbewertimg</w:t>
      </w:r>
      <w:r w:rsidRPr="00FA55A9">
        <w:rPr>
          <w:rFonts w:ascii="Times New Roman" w:eastAsia="Times New Roman" w:hAnsi="Times New Roman"/>
          <w:color w:val="000000"/>
          <w:sz w:val="16"/>
          <w:szCs w:val="20"/>
          <w:lang w:eastAsia="uk-UA"/>
        </w:rPr>
        <w:t xml:space="preserve"> </w:t>
      </w:r>
      <w:r w:rsidRPr="00695B17">
        <w:rPr>
          <w:rFonts w:ascii="Times New Roman" w:eastAsia="Times New Roman" w:hAnsi="Times New Roman"/>
          <w:color w:val="000000"/>
          <w:sz w:val="16"/>
          <w:szCs w:val="20"/>
          <w:lang w:val="en-US" w:eastAsia="uk-UA"/>
        </w:rPr>
        <w:t>nach</w:t>
      </w:r>
      <w:r w:rsidRPr="00FA55A9">
        <w:rPr>
          <w:rFonts w:ascii="Times New Roman" w:eastAsia="Times New Roman" w:hAnsi="Times New Roman"/>
          <w:color w:val="000000"/>
          <w:sz w:val="16"/>
          <w:szCs w:val="20"/>
          <w:lang w:eastAsia="uk-UA"/>
        </w:rPr>
        <w:t xml:space="preserve"> </w:t>
      </w:r>
      <w:r w:rsidRPr="00695B17">
        <w:rPr>
          <w:rFonts w:ascii="Times New Roman" w:eastAsia="Times New Roman" w:hAnsi="Times New Roman"/>
          <w:color w:val="000000"/>
          <w:sz w:val="16"/>
          <w:szCs w:val="20"/>
          <w:lang w:val="en-US" w:eastAsia="uk-UA"/>
        </w:rPr>
        <w:t>EUROP</w:t>
      </w:r>
      <w:r w:rsidRPr="00FA55A9">
        <w:rPr>
          <w:rFonts w:ascii="Times New Roman" w:eastAsia="Times New Roman" w:hAnsi="Times New Roman"/>
          <w:color w:val="000000"/>
          <w:sz w:val="16"/>
          <w:szCs w:val="20"/>
          <w:lang w:eastAsia="uk-UA"/>
        </w:rPr>
        <w:t>-</w:t>
      </w:r>
      <w:r w:rsidRPr="00695B17">
        <w:rPr>
          <w:rFonts w:ascii="Times New Roman" w:eastAsia="Times New Roman" w:hAnsi="Times New Roman"/>
          <w:color w:val="000000"/>
          <w:sz w:val="16"/>
          <w:szCs w:val="20"/>
          <w:lang w:val="en-US" w:eastAsia="uk-UA"/>
        </w:rPr>
        <w:t>Handelsklassen</w:t>
      </w:r>
      <w:r w:rsidRPr="00FA55A9">
        <w:rPr>
          <w:rFonts w:ascii="Times New Roman" w:eastAsia="Times New Roman" w:hAnsi="Times New Roman"/>
          <w:color w:val="000000"/>
          <w:sz w:val="16"/>
          <w:szCs w:val="20"/>
          <w:lang w:eastAsia="uk-UA"/>
        </w:rPr>
        <w:t xml:space="preserve"> </w:t>
      </w:r>
      <w:r w:rsidRPr="00695B17">
        <w:rPr>
          <w:rFonts w:ascii="Times New Roman" w:eastAsia="Times New Roman" w:hAnsi="Times New Roman"/>
          <w:color w:val="000000"/>
          <w:sz w:val="16"/>
          <w:szCs w:val="20"/>
          <w:lang w:val="en-US" w:eastAsia="uk-UA"/>
        </w:rPr>
        <w:t>auch</w:t>
      </w:r>
      <w:r w:rsidRPr="00FA55A9">
        <w:rPr>
          <w:rFonts w:ascii="Times New Roman" w:eastAsia="Times New Roman" w:hAnsi="Times New Roman"/>
          <w:color w:val="000000"/>
          <w:sz w:val="16"/>
          <w:szCs w:val="20"/>
          <w:lang w:eastAsia="uk-UA"/>
        </w:rPr>
        <w:t xml:space="preserve"> </w:t>
      </w:r>
      <w:r w:rsidRPr="00695B17">
        <w:rPr>
          <w:rFonts w:ascii="Times New Roman" w:eastAsia="Times New Roman" w:hAnsi="Times New Roman"/>
          <w:color w:val="000000"/>
          <w:sz w:val="16"/>
          <w:szCs w:val="20"/>
          <w:lang w:val="en-US" w:eastAsia="uk-UA"/>
        </w:rPr>
        <w:t>in</w:t>
      </w:r>
      <w:r w:rsidRPr="00FA55A9">
        <w:rPr>
          <w:rFonts w:ascii="Times New Roman" w:eastAsia="Times New Roman" w:hAnsi="Times New Roman"/>
          <w:color w:val="000000"/>
          <w:sz w:val="16"/>
          <w:szCs w:val="20"/>
          <w:lang w:eastAsia="uk-UA"/>
        </w:rPr>
        <w:t xml:space="preserve"> </w:t>
      </w:r>
      <w:r w:rsidRPr="00695B17">
        <w:rPr>
          <w:rFonts w:ascii="Times New Roman" w:eastAsia="Times New Roman" w:hAnsi="Times New Roman"/>
          <w:color w:val="000000"/>
          <w:sz w:val="16"/>
          <w:szCs w:val="20"/>
          <w:lang w:val="en-US" w:eastAsia="uk-UA"/>
        </w:rPr>
        <w:t>der</w:t>
      </w:r>
      <w:r w:rsidRPr="00FA55A9">
        <w:rPr>
          <w:rFonts w:ascii="Times New Roman" w:eastAsia="Times New Roman" w:hAnsi="Times New Roman"/>
          <w:color w:val="000000"/>
          <w:sz w:val="16"/>
          <w:szCs w:val="20"/>
          <w:lang w:eastAsia="uk-UA"/>
        </w:rPr>
        <w:t xml:space="preserve"> </w:t>
      </w:r>
      <w:r w:rsidRPr="00695B17">
        <w:rPr>
          <w:rFonts w:ascii="Times New Roman" w:eastAsia="Times New Roman" w:hAnsi="Times New Roman"/>
          <w:color w:val="000000"/>
          <w:sz w:val="16"/>
          <w:szCs w:val="20"/>
          <w:lang w:val="en-US" w:eastAsia="uk-UA"/>
        </w:rPr>
        <w:t>DDR</w:t>
      </w:r>
      <w:r w:rsidRPr="00FA55A9">
        <w:rPr>
          <w:rFonts w:ascii="Times New Roman" w:eastAsia="Times New Roman" w:hAnsi="Times New Roman"/>
          <w:color w:val="000000"/>
          <w:sz w:val="16"/>
          <w:szCs w:val="20"/>
          <w:lang w:eastAsia="uk-UA"/>
        </w:rPr>
        <w:t xml:space="preserve"> / </w:t>
      </w:r>
      <w:r w:rsidRPr="00695B17">
        <w:rPr>
          <w:rFonts w:ascii="Times New Roman" w:eastAsia="Times New Roman" w:hAnsi="Times New Roman"/>
          <w:color w:val="000000"/>
          <w:sz w:val="16"/>
          <w:szCs w:val="20"/>
          <w:lang w:val="en-US" w:eastAsia="uk-UA"/>
        </w:rPr>
        <w:t>Ch</w:t>
      </w:r>
      <w:r w:rsidRPr="00FA55A9">
        <w:rPr>
          <w:rFonts w:ascii="Times New Roman" w:eastAsia="Times New Roman" w:hAnsi="Times New Roman"/>
          <w:color w:val="000000"/>
          <w:sz w:val="16"/>
          <w:szCs w:val="20"/>
          <w:lang w:eastAsia="uk-UA"/>
        </w:rPr>
        <w:t>.</w:t>
      </w:r>
      <w:r w:rsidRPr="00695B17">
        <w:rPr>
          <w:rFonts w:ascii="Times New Roman" w:eastAsia="Times New Roman" w:hAnsi="Times New Roman"/>
          <w:color w:val="000000"/>
          <w:sz w:val="16"/>
          <w:szCs w:val="20"/>
          <w:lang w:val="en-US" w:eastAsia="uk-UA"/>
        </w:rPr>
        <w:t> </w:t>
      </w:r>
      <w:r w:rsidRPr="0007220E">
        <w:rPr>
          <w:rFonts w:ascii="Times New Roman" w:eastAsia="Times New Roman" w:hAnsi="Times New Roman"/>
          <w:color w:val="000000"/>
          <w:sz w:val="16"/>
          <w:szCs w:val="20"/>
          <w:lang w:eastAsia="uk-UA"/>
        </w:rPr>
        <w:t>Gastmann // Tierzucht. </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1990. </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 9. </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 </w:t>
      </w:r>
      <w:r w:rsidRPr="0007220E">
        <w:rPr>
          <w:rFonts w:ascii="Times New Roman" w:eastAsia="Times New Roman" w:hAnsi="Times New Roman"/>
          <w:caps/>
          <w:color w:val="000000"/>
          <w:sz w:val="16"/>
          <w:szCs w:val="20"/>
          <w:lang w:eastAsia="uk-UA"/>
        </w:rPr>
        <w:t>S.</w:t>
      </w:r>
      <w:r w:rsidRPr="0007220E">
        <w:rPr>
          <w:rFonts w:ascii="Times New Roman" w:eastAsia="Times New Roman" w:hAnsi="Times New Roman"/>
          <w:color w:val="000000"/>
          <w:sz w:val="16"/>
          <w:szCs w:val="20"/>
          <w:lang w:eastAsia="uk-UA"/>
        </w:rPr>
        <w:t> 413</w:t>
      </w:r>
      <w:r w:rsidR="00AA3FC9">
        <w:rPr>
          <w:rFonts w:ascii="Times New Roman" w:eastAsia="Times New Roman" w:hAnsi="Times New Roman"/>
          <w:color w:val="000000"/>
          <w:sz w:val="16"/>
          <w:szCs w:val="20"/>
          <w:lang w:eastAsia="uk-UA"/>
        </w:rPr>
        <w:t>−</w:t>
      </w:r>
      <w:r w:rsidRPr="0007220E">
        <w:rPr>
          <w:rFonts w:ascii="Times New Roman" w:eastAsia="Times New Roman" w:hAnsi="Times New Roman"/>
          <w:color w:val="000000"/>
          <w:sz w:val="16"/>
          <w:szCs w:val="20"/>
          <w:lang w:eastAsia="uk-UA"/>
        </w:rPr>
        <w:t>415.</w:t>
      </w:r>
    </w:p>
    <w:p w:rsidR="0075053F" w:rsidRDefault="0075053F">
      <w:pPr>
        <w:spacing w:after="0" w:line="240" w:lineRule="auto"/>
        <w:rPr>
          <w:rFonts w:ascii="Times New Roman" w:hAnsi="Times New Roman"/>
          <w:sz w:val="20"/>
          <w:szCs w:val="20"/>
        </w:rPr>
      </w:pPr>
    </w:p>
    <w:p w:rsidR="00597030" w:rsidRPr="00DE023C" w:rsidRDefault="00597030" w:rsidP="00597030">
      <w:pPr>
        <w:spacing w:after="0" w:line="240" w:lineRule="auto"/>
        <w:jc w:val="both"/>
        <w:rPr>
          <w:rFonts w:ascii="Times New Roman" w:hAnsi="Times New Roman"/>
          <w:sz w:val="20"/>
          <w:szCs w:val="20"/>
        </w:rPr>
      </w:pPr>
      <w:r w:rsidRPr="00DE023C">
        <w:rPr>
          <w:rFonts w:ascii="Times New Roman" w:hAnsi="Times New Roman"/>
          <w:sz w:val="20"/>
          <w:szCs w:val="20"/>
        </w:rPr>
        <w:t>УДК 636.223.1.083:611.78</w:t>
      </w:r>
    </w:p>
    <w:p w:rsidR="00597030" w:rsidRPr="00557AD3" w:rsidRDefault="00597030" w:rsidP="00597030">
      <w:pPr>
        <w:spacing w:after="0" w:line="240" w:lineRule="auto"/>
        <w:jc w:val="both"/>
        <w:rPr>
          <w:rFonts w:ascii="Times New Roman" w:hAnsi="Times New Roman"/>
          <w:sz w:val="12"/>
          <w:szCs w:val="20"/>
        </w:rPr>
      </w:pPr>
    </w:p>
    <w:p w:rsidR="00D41985" w:rsidRDefault="00597030" w:rsidP="00597030">
      <w:pPr>
        <w:spacing w:after="0" w:line="240" w:lineRule="auto"/>
        <w:jc w:val="center"/>
        <w:rPr>
          <w:rFonts w:ascii="Times New Roman" w:hAnsi="Times New Roman"/>
          <w:b/>
          <w:sz w:val="20"/>
          <w:szCs w:val="20"/>
        </w:rPr>
      </w:pPr>
      <w:r w:rsidRPr="009B60B4">
        <w:rPr>
          <w:rFonts w:ascii="Times New Roman" w:hAnsi="Times New Roman"/>
          <w:b/>
          <w:sz w:val="20"/>
          <w:szCs w:val="20"/>
        </w:rPr>
        <w:t xml:space="preserve">СРАВНИТЕЛЬНАЯ ОЦЕНКА ВОЛОСЯНОГО ПОКРОВА </w:t>
      </w:r>
    </w:p>
    <w:p w:rsidR="00D41985" w:rsidRDefault="00597030" w:rsidP="00597030">
      <w:pPr>
        <w:spacing w:after="0" w:line="240" w:lineRule="auto"/>
        <w:jc w:val="center"/>
        <w:rPr>
          <w:rFonts w:ascii="Times New Roman" w:hAnsi="Times New Roman"/>
          <w:b/>
          <w:sz w:val="20"/>
          <w:szCs w:val="20"/>
        </w:rPr>
      </w:pPr>
      <w:r w:rsidRPr="009B60B4">
        <w:rPr>
          <w:rFonts w:ascii="Times New Roman" w:hAnsi="Times New Roman"/>
          <w:b/>
          <w:sz w:val="20"/>
          <w:szCs w:val="20"/>
        </w:rPr>
        <w:t xml:space="preserve">КОРОВ АБЕРДИН-АНГУССКОЙ ПОРОДЫ РАЗНОГО </w:t>
      </w:r>
    </w:p>
    <w:p w:rsidR="00597030" w:rsidRPr="009B60B4" w:rsidRDefault="00597030" w:rsidP="00597030">
      <w:pPr>
        <w:spacing w:after="0" w:line="240" w:lineRule="auto"/>
        <w:jc w:val="center"/>
        <w:rPr>
          <w:rFonts w:ascii="Times New Roman" w:hAnsi="Times New Roman"/>
          <w:b/>
          <w:sz w:val="20"/>
          <w:szCs w:val="20"/>
        </w:rPr>
      </w:pPr>
      <w:r w:rsidRPr="009B60B4">
        <w:rPr>
          <w:rFonts w:ascii="Times New Roman" w:hAnsi="Times New Roman"/>
          <w:b/>
          <w:sz w:val="20"/>
          <w:szCs w:val="20"/>
        </w:rPr>
        <w:t>ПРОИСХОЖДЕНИЯ В ЛЕТНИЙ ПЕРИОД ГОДА</w:t>
      </w:r>
    </w:p>
    <w:p w:rsidR="00597030" w:rsidRPr="003E23FF" w:rsidRDefault="00597030" w:rsidP="00597030">
      <w:pPr>
        <w:spacing w:after="0" w:line="240" w:lineRule="auto"/>
        <w:jc w:val="both"/>
        <w:rPr>
          <w:rFonts w:ascii="Times New Roman" w:hAnsi="Times New Roman"/>
          <w:sz w:val="6"/>
          <w:szCs w:val="20"/>
        </w:rPr>
      </w:pPr>
    </w:p>
    <w:p w:rsidR="00597030" w:rsidRDefault="00597030" w:rsidP="00597030">
      <w:pPr>
        <w:spacing w:after="0" w:line="240" w:lineRule="auto"/>
        <w:jc w:val="center"/>
        <w:rPr>
          <w:rFonts w:ascii="Times New Roman" w:hAnsi="Times New Roman"/>
          <w:sz w:val="20"/>
          <w:szCs w:val="20"/>
        </w:rPr>
      </w:pPr>
      <w:r>
        <w:rPr>
          <w:rFonts w:ascii="Times New Roman" w:hAnsi="Times New Roman"/>
          <w:sz w:val="20"/>
          <w:szCs w:val="20"/>
        </w:rPr>
        <w:t>Ю. С. РОЙ, В. А. ФЕДЯЕВ</w:t>
      </w:r>
    </w:p>
    <w:p w:rsidR="00597030" w:rsidRPr="003E23FF" w:rsidRDefault="00597030" w:rsidP="00597030">
      <w:pPr>
        <w:spacing w:after="0" w:line="240" w:lineRule="auto"/>
        <w:jc w:val="both"/>
        <w:rPr>
          <w:rFonts w:ascii="Times New Roman" w:hAnsi="Times New Roman"/>
          <w:sz w:val="4"/>
          <w:szCs w:val="20"/>
        </w:rPr>
      </w:pPr>
    </w:p>
    <w:p w:rsidR="00597030" w:rsidRPr="00D41985" w:rsidRDefault="00597030" w:rsidP="00597030">
      <w:pPr>
        <w:spacing w:after="0" w:line="240" w:lineRule="auto"/>
        <w:jc w:val="center"/>
        <w:rPr>
          <w:rFonts w:ascii="Times New Roman" w:hAnsi="Times New Roman"/>
          <w:sz w:val="16"/>
          <w:szCs w:val="16"/>
        </w:rPr>
      </w:pPr>
      <w:r w:rsidRPr="00D41985">
        <w:rPr>
          <w:rFonts w:ascii="Times New Roman" w:hAnsi="Times New Roman"/>
          <w:sz w:val="16"/>
          <w:szCs w:val="16"/>
        </w:rPr>
        <w:t xml:space="preserve">Харьковская государственная зооветеринарная академия, </w:t>
      </w:r>
    </w:p>
    <w:p w:rsidR="00597030" w:rsidRPr="00D41985" w:rsidRDefault="00597030" w:rsidP="00597030">
      <w:pPr>
        <w:spacing w:after="0" w:line="240" w:lineRule="auto"/>
        <w:jc w:val="center"/>
        <w:rPr>
          <w:rFonts w:ascii="Times New Roman" w:hAnsi="Times New Roman"/>
          <w:sz w:val="16"/>
          <w:szCs w:val="16"/>
        </w:rPr>
      </w:pPr>
      <w:r w:rsidRPr="00D41985">
        <w:rPr>
          <w:rFonts w:ascii="Times New Roman" w:hAnsi="Times New Roman"/>
          <w:sz w:val="16"/>
          <w:szCs w:val="16"/>
        </w:rPr>
        <w:t>пгт. Малая Даниловка</w:t>
      </w:r>
      <w:r w:rsidR="00D41985">
        <w:rPr>
          <w:rFonts w:ascii="Times New Roman" w:hAnsi="Times New Roman"/>
          <w:sz w:val="16"/>
          <w:szCs w:val="16"/>
        </w:rPr>
        <w:t>,</w:t>
      </w:r>
      <w:r w:rsidRPr="00D41985">
        <w:rPr>
          <w:rFonts w:ascii="Times New Roman" w:hAnsi="Times New Roman"/>
          <w:sz w:val="16"/>
          <w:szCs w:val="16"/>
        </w:rPr>
        <w:t xml:space="preserve"> Дергачевский район, Харьковская область, </w:t>
      </w:r>
      <w:r w:rsidR="00C876C2">
        <w:rPr>
          <w:rFonts w:ascii="Times New Roman" w:hAnsi="Times New Roman"/>
          <w:sz w:val="16"/>
          <w:szCs w:val="16"/>
        </w:rPr>
        <w:t>Украина</w:t>
      </w:r>
    </w:p>
    <w:p w:rsidR="00597030" w:rsidRPr="00652B01" w:rsidRDefault="00597030" w:rsidP="00597030">
      <w:pPr>
        <w:spacing w:after="0" w:line="240" w:lineRule="auto"/>
        <w:jc w:val="center"/>
        <w:rPr>
          <w:rFonts w:ascii="Times New Roman" w:hAnsi="Times New Roman"/>
          <w:sz w:val="20"/>
          <w:szCs w:val="20"/>
        </w:rPr>
      </w:pPr>
    </w:p>
    <w:p w:rsidR="00597030" w:rsidRPr="005B4B86" w:rsidRDefault="00597030" w:rsidP="00597030">
      <w:pPr>
        <w:spacing w:after="0" w:line="240" w:lineRule="auto"/>
        <w:ind w:firstLine="284"/>
        <w:jc w:val="both"/>
        <w:rPr>
          <w:rFonts w:ascii="Times New Roman" w:hAnsi="Times New Roman"/>
          <w:spacing w:val="-2"/>
          <w:sz w:val="20"/>
          <w:szCs w:val="20"/>
        </w:rPr>
      </w:pPr>
      <w:r w:rsidRPr="005B4B86">
        <w:rPr>
          <w:rFonts w:ascii="Times New Roman" w:hAnsi="Times New Roman"/>
          <w:b/>
          <w:spacing w:val="-2"/>
          <w:sz w:val="20"/>
          <w:szCs w:val="20"/>
        </w:rPr>
        <w:t xml:space="preserve">Введение. </w:t>
      </w:r>
      <w:r w:rsidRPr="005B4B86">
        <w:rPr>
          <w:rFonts w:ascii="Times New Roman" w:hAnsi="Times New Roman"/>
          <w:spacing w:val="-2"/>
          <w:sz w:val="20"/>
          <w:szCs w:val="20"/>
        </w:rPr>
        <w:t>Абердин-ангусская порода является одной из наиболее широко распространенных импортных мясных пород как в Украине, так и в</w:t>
      </w:r>
      <w:r w:rsidR="00726BE0">
        <w:rPr>
          <w:rFonts w:ascii="Times New Roman" w:hAnsi="Times New Roman"/>
          <w:spacing w:val="-2"/>
          <w:sz w:val="20"/>
          <w:szCs w:val="20"/>
        </w:rPr>
        <w:t xml:space="preserve"> других</w:t>
      </w:r>
      <w:r w:rsidRPr="005B4B86">
        <w:rPr>
          <w:rFonts w:ascii="Times New Roman" w:hAnsi="Times New Roman"/>
          <w:spacing w:val="-2"/>
          <w:sz w:val="20"/>
          <w:szCs w:val="20"/>
        </w:rPr>
        <w:t xml:space="preserve"> странах мира. Эта по</w:t>
      </w:r>
      <w:r w:rsidR="0003723A">
        <w:rPr>
          <w:rFonts w:ascii="Times New Roman" w:hAnsi="Times New Roman"/>
          <w:spacing w:val="-2"/>
          <w:sz w:val="20"/>
          <w:szCs w:val="20"/>
        </w:rPr>
        <w:t xml:space="preserve">рода была выведена в середине </w:t>
      </w:r>
      <w:r w:rsidR="0003723A">
        <w:rPr>
          <w:rFonts w:ascii="Times New Roman" w:hAnsi="Times New Roman"/>
          <w:spacing w:val="-2"/>
          <w:sz w:val="20"/>
          <w:szCs w:val="20"/>
          <w:lang w:val="en-US"/>
        </w:rPr>
        <w:t>XIX</w:t>
      </w:r>
      <w:r w:rsidRPr="005B4B86">
        <w:rPr>
          <w:rFonts w:ascii="Times New Roman" w:hAnsi="Times New Roman"/>
          <w:spacing w:val="-2"/>
          <w:sz w:val="20"/>
          <w:szCs w:val="20"/>
        </w:rPr>
        <w:t xml:space="preserve"> век</w:t>
      </w:r>
      <w:r w:rsidR="00C876C2" w:rsidRPr="005B4B86">
        <w:rPr>
          <w:rFonts w:ascii="Times New Roman" w:hAnsi="Times New Roman"/>
          <w:spacing w:val="-2"/>
          <w:sz w:val="20"/>
          <w:szCs w:val="20"/>
        </w:rPr>
        <w:t>а в Шотландии,</w:t>
      </w:r>
      <w:r w:rsidRPr="005B4B86">
        <w:rPr>
          <w:rFonts w:ascii="Times New Roman" w:hAnsi="Times New Roman"/>
          <w:spacing w:val="-2"/>
          <w:sz w:val="20"/>
          <w:szCs w:val="20"/>
        </w:rPr>
        <w:t xml:space="preserve"> </w:t>
      </w:r>
      <w:r w:rsidR="00726BE0">
        <w:rPr>
          <w:rFonts w:ascii="Times New Roman" w:hAnsi="Times New Roman"/>
          <w:spacing w:val="-2"/>
          <w:sz w:val="20"/>
          <w:szCs w:val="20"/>
        </w:rPr>
        <w:t>которая </w:t>
      </w:r>
      <w:r w:rsidRPr="005B4B86">
        <w:rPr>
          <w:rFonts w:ascii="Times New Roman" w:hAnsi="Times New Roman"/>
          <w:spacing w:val="-2"/>
          <w:sz w:val="20"/>
          <w:szCs w:val="20"/>
        </w:rPr>
        <w:t>характеризуется умеренным мягким климатом [1].</w:t>
      </w:r>
    </w:p>
    <w:p w:rsidR="00597030" w:rsidRPr="0041193F" w:rsidRDefault="00597030" w:rsidP="00597030">
      <w:pPr>
        <w:spacing w:after="0" w:line="240" w:lineRule="auto"/>
        <w:ind w:firstLine="284"/>
        <w:jc w:val="both"/>
        <w:rPr>
          <w:rFonts w:ascii="Times New Roman" w:hAnsi="Times New Roman"/>
          <w:sz w:val="20"/>
          <w:szCs w:val="20"/>
        </w:rPr>
      </w:pPr>
      <w:r w:rsidRPr="0041193F">
        <w:rPr>
          <w:rFonts w:ascii="Times New Roman" w:hAnsi="Times New Roman"/>
          <w:sz w:val="20"/>
          <w:szCs w:val="20"/>
        </w:rPr>
        <w:t xml:space="preserve">В исследуемом нами хозяйстве абердин-ангусская порода </w:t>
      </w:r>
      <w:r>
        <w:rPr>
          <w:rFonts w:ascii="Times New Roman" w:hAnsi="Times New Roman"/>
          <w:sz w:val="20"/>
          <w:szCs w:val="20"/>
        </w:rPr>
        <w:t>содер</w:t>
      </w:r>
      <w:r w:rsidR="00BE0490">
        <w:rPr>
          <w:rFonts w:ascii="Times New Roman" w:hAnsi="Times New Roman"/>
          <w:sz w:val="20"/>
          <w:szCs w:val="20"/>
        </w:rPr>
        <w:softHyphen/>
      </w:r>
      <w:r>
        <w:rPr>
          <w:rFonts w:ascii="Times New Roman" w:hAnsi="Times New Roman"/>
          <w:sz w:val="20"/>
          <w:szCs w:val="20"/>
        </w:rPr>
        <w:t>жится круглогодично выгульно</w:t>
      </w:r>
      <w:r w:rsidRPr="0041193F">
        <w:rPr>
          <w:rFonts w:ascii="Times New Roman" w:hAnsi="Times New Roman"/>
          <w:sz w:val="20"/>
          <w:szCs w:val="20"/>
        </w:rPr>
        <w:t xml:space="preserve"> в условиях Восточного региона Ук</w:t>
      </w:r>
      <w:r w:rsidR="00BE0490">
        <w:rPr>
          <w:rFonts w:ascii="Times New Roman" w:hAnsi="Times New Roman"/>
          <w:sz w:val="20"/>
          <w:szCs w:val="20"/>
        </w:rPr>
        <w:softHyphen/>
      </w:r>
      <w:r w:rsidRPr="0041193F">
        <w:rPr>
          <w:rFonts w:ascii="Times New Roman" w:hAnsi="Times New Roman"/>
          <w:sz w:val="20"/>
          <w:szCs w:val="20"/>
        </w:rPr>
        <w:t>раины, который имеет специфические природно-климатические усло</w:t>
      </w:r>
      <w:r w:rsidR="00BE0490">
        <w:rPr>
          <w:rFonts w:ascii="Times New Roman" w:hAnsi="Times New Roman"/>
          <w:sz w:val="20"/>
          <w:szCs w:val="20"/>
        </w:rPr>
        <w:softHyphen/>
      </w:r>
      <w:r w:rsidRPr="0041193F">
        <w:rPr>
          <w:rFonts w:ascii="Times New Roman" w:hAnsi="Times New Roman"/>
          <w:sz w:val="20"/>
          <w:szCs w:val="20"/>
        </w:rPr>
        <w:t>вия: засушливый, жаркий континентальный климат. Поэтому при соз</w:t>
      </w:r>
      <w:r w:rsidR="00BE0490">
        <w:rPr>
          <w:rFonts w:ascii="Times New Roman" w:hAnsi="Times New Roman"/>
          <w:sz w:val="20"/>
          <w:szCs w:val="20"/>
        </w:rPr>
        <w:softHyphen/>
      </w:r>
      <w:r w:rsidRPr="0041193F">
        <w:rPr>
          <w:rFonts w:ascii="Times New Roman" w:hAnsi="Times New Roman"/>
          <w:sz w:val="20"/>
          <w:szCs w:val="20"/>
        </w:rPr>
        <w:t xml:space="preserve">дании </w:t>
      </w:r>
      <w:r>
        <w:rPr>
          <w:rFonts w:ascii="Times New Roman" w:hAnsi="Times New Roman"/>
          <w:sz w:val="20"/>
          <w:szCs w:val="20"/>
        </w:rPr>
        <w:t xml:space="preserve">абердин-ангусской породы отечественного происхождения </w:t>
      </w:r>
      <w:r w:rsidRPr="0041193F">
        <w:rPr>
          <w:rFonts w:ascii="Times New Roman" w:hAnsi="Times New Roman"/>
          <w:sz w:val="20"/>
          <w:szCs w:val="20"/>
        </w:rPr>
        <w:t xml:space="preserve">предполагалось получить таких животных, которые бы сочетали в себе лучшие продуктивные качества и имели бы хорошую </w:t>
      </w:r>
      <w:r>
        <w:rPr>
          <w:rFonts w:ascii="Times New Roman" w:hAnsi="Times New Roman"/>
          <w:sz w:val="20"/>
          <w:szCs w:val="20"/>
        </w:rPr>
        <w:t>акклиматизаци</w:t>
      </w:r>
      <w:r w:rsidR="00BE0490">
        <w:rPr>
          <w:rFonts w:ascii="Times New Roman" w:hAnsi="Times New Roman"/>
          <w:sz w:val="20"/>
          <w:szCs w:val="20"/>
        </w:rPr>
        <w:softHyphen/>
      </w:r>
      <w:r w:rsidR="0003723A">
        <w:rPr>
          <w:rFonts w:ascii="Times New Roman" w:hAnsi="Times New Roman"/>
          <w:sz w:val="20"/>
          <w:szCs w:val="20"/>
        </w:rPr>
        <w:t>онную</w:t>
      </w:r>
      <w:r w:rsidRPr="0041193F">
        <w:rPr>
          <w:rFonts w:ascii="Times New Roman" w:hAnsi="Times New Roman"/>
          <w:sz w:val="20"/>
          <w:szCs w:val="20"/>
        </w:rPr>
        <w:t xml:space="preserve"> способность к условиям окружающей среды [2].</w:t>
      </w:r>
    </w:p>
    <w:p w:rsidR="00597030" w:rsidRPr="0041193F" w:rsidRDefault="00597030" w:rsidP="00597030">
      <w:pPr>
        <w:spacing w:after="0" w:line="240" w:lineRule="auto"/>
        <w:ind w:firstLine="284"/>
        <w:jc w:val="both"/>
        <w:rPr>
          <w:rFonts w:ascii="Times New Roman" w:hAnsi="Times New Roman"/>
          <w:sz w:val="20"/>
          <w:szCs w:val="20"/>
        </w:rPr>
      </w:pPr>
      <w:r>
        <w:rPr>
          <w:rFonts w:ascii="Times New Roman" w:hAnsi="Times New Roman"/>
          <w:b/>
          <w:sz w:val="20"/>
          <w:szCs w:val="20"/>
        </w:rPr>
        <w:t xml:space="preserve">Анализ источников. </w:t>
      </w:r>
      <w:r w:rsidRPr="0041193F">
        <w:rPr>
          <w:rFonts w:ascii="Times New Roman" w:hAnsi="Times New Roman"/>
          <w:sz w:val="20"/>
          <w:szCs w:val="20"/>
        </w:rPr>
        <w:t>Как показал опыт многих ученых, успешному разведению животных в различных климатических условиях мешает ряд специфических факторов, в том числе высокая температура окру</w:t>
      </w:r>
      <w:r w:rsidR="00BE0490">
        <w:rPr>
          <w:rFonts w:ascii="Times New Roman" w:hAnsi="Times New Roman"/>
          <w:sz w:val="20"/>
          <w:szCs w:val="20"/>
        </w:rPr>
        <w:softHyphen/>
      </w:r>
      <w:r w:rsidRPr="0041193F">
        <w:rPr>
          <w:rFonts w:ascii="Times New Roman" w:hAnsi="Times New Roman"/>
          <w:sz w:val="20"/>
          <w:szCs w:val="20"/>
        </w:rPr>
        <w:t>жающей среды и интенсивная солнечная радиация [3, 4].</w:t>
      </w:r>
    </w:p>
    <w:p w:rsidR="00597030" w:rsidRDefault="00597030" w:rsidP="00597030">
      <w:pPr>
        <w:spacing w:after="0" w:line="240" w:lineRule="auto"/>
        <w:ind w:firstLine="284"/>
        <w:jc w:val="both"/>
        <w:rPr>
          <w:rFonts w:ascii="Times New Roman" w:hAnsi="Times New Roman"/>
          <w:sz w:val="20"/>
          <w:szCs w:val="20"/>
        </w:rPr>
      </w:pPr>
      <w:r w:rsidRPr="0041193F">
        <w:rPr>
          <w:rFonts w:ascii="Times New Roman" w:hAnsi="Times New Roman"/>
          <w:sz w:val="20"/>
          <w:szCs w:val="20"/>
        </w:rPr>
        <w:t>Важным фактором терморегуляции в летний период года является кожный покров</w:t>
      </w:r>
      <w:r>
        <w:rPr>
          <w:rFonts w:ascii="Times New Roman" w:hAnsi="Times New Roman"/>
          <w:sz w:val="20"/>
          <w:szCs w:val="20"/>
        </w:rPr>
        <w:t xml:space="preserve">. </w:t>
      </w:r>
      <w:r w:rsidRPr="0041193F">
        <w:rPr>
          <w:rFonts w:ascii="Times New Roman" w:hAnsi="Times New Roman"/>
          <w:sz w:val="20"/>
          <w:szCs w:val="20"/>
        </w:rPr>
        <w:t>Изучением структуры кожного и волосяного покровов крупного рогатого скота, их взаимодействия и функционирования за</w:t>
      </w:r>
      <w:r w:rsidR="00BE0490">
        <w:rPr>
          <w:rFonts w:ascii="Times New Roman" w:hAnsi="Times New Roman"/>
          <w:sz w:val="20"/>
          <w:szCs w:val="20"/>
        </w:rPr>
        <w:softHyphen/>
      </w:r>
      <w:r w:rsidRPr="0041193F">
        <w:rPr>
          <w:rFonts w:ascii="Times New Roman" w:hAnsi="Times New Roman"/>
          <w:sz w:val="20"/>
          <w:szCs w:val="20"/>
        </w:rPr>
        <w:t>нимались и занимаются ученые из разных уголков земли</w:t>
      </w:r>
      <w:r>
        <w:rPr>
          <w:rFonts w:ascii="Times New Roman" w:hAnsi="Times New Roman"/>
          <w:sz w:val="20"/>
          <w:szCs w:val="20"/>
        </w:rPr>
        <w:t>.</w:t>
      </w:r>
      <w:r w:rsidRPr="0041193F">
        <w:rPr>
          <w:rFonts w:ascii="Times New Roman" w:hAnsi="Times New Roman"/>
          <w:sz w:val="20"/>
          <w:szCs w:val="20"/>
        </w:rPr>
        <w:t xml:space="preserve"> </w:t>
      </w:r>
    </w:p>
    <w:p w:rsidR="00597030" w:rsidRPr="0041193F" w:rsidRDefault="00597030" w:rsidP="00597030">
      <w:pPr>
        <w:spacing w:after="0" w:line="240" w:lineRule="auto"/>
        <w:ind w:firstLine="284"/>
        <w:jc w:val="both"/>
        <w:rPr>
          <w:rFonts w:ascii="Times New Roman" w:hAnsi="Times New Roman"/>
          <w:sz w:val="20"/>
          <w:szCs w:val="20"/>
        </w:rPr>
      </w:pPr>
      <w:r>
        <w:rPr>
          <w:rFonts w:ascii="Times New Roman" w:hAnsi="Times New Roman"/>
          <w:sz w:val="20"/>
          <w:szCs w:val="20"/>
        </w:rPr>
        <w:t>К</w:t>
      </w:r>
      <w:r w:rsidRPr="0041193F">
        <w:rPr>
          <w:rFonts w:ascii="Times New Roman" w:hAnsi="Times New Roman"/>
          <w:sz w:val="20"/>
          <w:szCs w:val="20"/>
        </w:rPr>
        <w:t xml:space="preserve">ожно-волосяной покров </w:t>
      </w:r>
      <w:r w:rsidR="00E049AD">
        <w:rPr>
          <w:rFonts w:ascii="Times New Roman" w:hAnsi="Times New Roman"/>
          <w:sz w:val="20"/>
          <w:szCs w:val="20"/>
        </w:rPr>
        <w:t>−</w:t>
      </w:r>
      <w:r w:rsidRPr="0041193F">
        <w:rPr>
          <w:rFonts w:ascii="Times New Roman" w:hAnsi="Times New Roman"/>
          <w:sz w:val="20"/>
          <w:szCs w:val="20"/>
        </w:rPr>
        <w:t xml:space="preserve"> это единый комплекс, объединенный общей адаптивной ролью (защита, терморегуляция, синтез витамина Д, выд</w:t>
      </w:r>
      <w:r>
        <w:rPr>
          <w:rFonts w:ascii="Times New Roman" w:hAnsi="Times New Roman"/>
          <w:sz w:val="20"/>
          <w:szCs w:val="20"/>
        </w:rPr>
        <w:t>еление продуктов обмена и т.</w:t>
      </w:r>
      <w:r w:rsidR="00C876C2">
        <w:rPr>
          <w:rFonts w:ascii="Times New Roman" w:hAnsi="Times New Roman"/>
          <w:sz w:val="20"/>
          <w:szCs w:val="20"/>
        </w:rPr>
        <w:t> </w:t>
      </w:r>
      <w:r>
        <w:rPr>
          <w:rFonts w:ascii="Times New Roman" w:hAnsi="Times New Roman"/>
          <w:sz w:val="20"/>
          <w:szCs w:val="20"/>
        </w:rPr>
        <w:t>п.), о</w:t>
      </w:r>
      <w:r w:rsidRPr="0041193F">
        <w:rPr>
          <w:rFonts w:ascii="Times New Roman" w:hAnsi="Times New Roman"/>
          <w:sz w:val="20"/>
          <w:szCs w:val="20"/>
        </w:rPr>
        <w:t>днако различные его компо</w:t>
      </w:r>
      <w:r w:rsidR="00BE0490">
        <w:rPr>
          <w:rFonts w:ascii="Times New Roman" w:hAnsi="Times New Roman"/>
          <w:sz w:val="20"/>
          <w:szCs w:val="20"/>
        </w:rPr>
        <w:softHyphen/>
      </w:r>
      <w:r w:rsidRPr="0041193F">
        <w:rPr>
          <w:rFonts w:ascii="Times New Roman" w:hAnsi="Times New Roman"/>
          <w:sz w:val="20"/>
          <w:szCs w:val="20"/>
        </w:rPr>
        <w:t>ненты в разной степени коррелируют с особенностями содержания, климата, кормления соответствующих пород и проявляют разную сте</w:t>
      </w:r>
      <w:r w:rsidR="00BE0490">
        <w:rPr>
          <w:rFonts w:ascii="Times New Roman" w:hAnsi="Times New Roman"/>
          <w:sz w:val="20"/>
          <w:szCs w:val="20"/>
        </w:rPr>
        <w:softHyphen/>
      </w:r>
      <w:r w:rsidRPr="0041193F">
        <w:rPr>
          <w:rFonts w:ascii="Times New Roman" w:hAnsi="Times New Roman"/>
          <w:sz w:val="20"/>
          <w:szCs w:val="20"/>
        </w:rPr>
        <w:t>пень изменчивости</w:t>
      </w:r>
      <w:r w:rsidR="00D41985">
        <w:rPr>
          <w:rFonts w:ascii="Times New Roman" w:hAnsi="Times New Roman"/>
          <w:sz w:val="20"/>
          <w:szCs w:val="20"/>
        </w:rPr>
        <w:t> </w:t>
      </w:r>
      <w:r>
        <w:rPr>
          <w:rFonts w:ascii="Times New Roman" w:hAnsi="Times New Roman"/>
          <w:sz w:val="20"/>
          <w:szCs w:val="20"/>
        </w:rPr>
        <w:t>[5</w:t>
      </w:r>
      <w:r w:rsidR="00D41985">
        <w:rPr>
          <w:rFonts w:ascii="Times New Roman" w:hAnsi="Times New Roman"/>
          <w:sz w:val="20"/>
          <w:szCs w:val="20"/>
        </w:rPr>
        <w:t>−</w:t>
      </w:r>
      <w:r>
        <w:rPr>
          <w:rFonts w:ascii="Times New Roman" w:hAnsi="Times New Roman"/>
          <w:sz w:val="20"/>
          <w:szCs w:val="20"/>
        </w:rPr>
        <w:t>7]</w:t>
      </w:r>
      <w:r w:rsidRPr="0041193F">
        <w:rPr>
          <w:rFonts w:ascii="Times New Roman" w:hAnsi="Times New Roman"/>
          <w:sz w:val="20"/>
          <w:szCs w:val="20"/>
        </w:rPr>
        <w:t>.</w:t>
      </w:r>
    </w:p>
    <w:p w:rsidR="00597030" w:rsidRPr="005B4B86" w:rsidRDefault="00597030" w:rsidP="00597030">
      <w:pPr>
        <w:spacing w:after="0" w:line="240" w:lineRule="auto"/>
        <w:ind w:firstLine="284"/>
        <w:jc w:val="both"/>
        <w:rPr>
          <w:rFonts w:ascii="Times New Roman" w:hAnsi="Times New Roman"/>
          <w:spacing w:val="-2"/>
          <w:sz w:val="20"/>
          <w:szCs w:val="20"/>
        </w:rPr>
      </w:pPr>
      <w:r w:rsidRPr="005B4B86">
        <w:rPr>
          <w:rFonts w:ascii="Times New Roman" w:hAnsi="Times New Roman"/>
          <w:spacing w:val="-2"/>
          <w:sz w:val="20"/>
          <w:szCs w:val="20"/>
        </w:rPr>
        <w:t>Все тело крупного рогатого скота покрывает волос: на 1 см</w:t>
      </w:r>
      <w:r w:rsidRPr="005B4B86">
        <w:rPr>
          <w:rFonts w:ascii="Times New Roman" w:hAnsi="Times New Roman"/>
          <w:spacing w:val="-2"/>
          <w:sz w:val="20"/>
          <w:szCs w:val="20"/>
          <w:vertAlign w:val="superscript"/>
        </w:rPr>
        <w:t xml:space="preserve">2 </w:t>
      </w:r>
      <w:r w:rsidRPr="005B4B86">
        <w:rPr>
          <w:rFonts w:ascii="Times New Roman" w:hAnsi="Times New Roman"/>
          <w:spacing w:val="-2"/>
          <w:sz w:val="20"/>
          <w:szCs w:val="20"/>
        </w:rPr>
        <w:t>кожи у этих животных может быть до 2500 и более волос. Как и у других жи</w:t>
      </w:r>
      <w:r w:rsidR="00BE0490" w:rsidRPr="005B4B86">
        <w:rPr>
          <w:rFonts w:ascii="Times New Roman" w:hAnsi="Times New Roman"/>
          <w:spacing w:val="-2"/>
          <w:sz w:val="20"/>
          <w:szCs w:val="20"/>
        </w:rPr>
        <w:softHyphen/>
      </w:r>
      <w:r w:rsidRPr="005B4B86">
        <w:rPr>
          <w:rFonts w:ascii="Times New Roman" w:hAnsi="Times New Roman"/>
          <w:spacing w:val="-2"/>
          <w:sz w:val="20"/>
          <w:szCs w:val="20"/>
        </w:rPr>
        <w:t>вотных, у крупного рогатого скота происходит смена волосяного по</w:t>
      </w:r>
      <w:r w:rsidR="00BE0490" w:rsidRPr="005B4B86">
        <w:rPr>
          <w:rFonts w:ascii="Times New Roman" w:hAnsi="Times New Roman"/>
          <w:spacing w:val="-2"/>
          <w:sz w:val="20"/>
          <w:szCs w:val="20"/>
        </w:rPr>
        <w:softHyphen/>
      </w:r>
      <w:r w:rsidRPr="005B4B86">
        <w:rPr>
          <w:rFonts w:ascii="Times New Roman" w:hAnsi="Times New Roman"/>
          <w:spacing w:val="-2"/>
          <w:sz w:val="20"/>
          <w:szCs w:val="20"/>
        </w:rPr>
        <w:t>крова тела, или линька, благодаря чему происходит защита организма от переохлаждения зимой, а летом – от перегрева. Волосяной покров летом становится менее густым, более коротким, меньше пуха, грубеет, что увеличивает теплоотдачу организма в жаркий период года [12].</w:t>
      </w:r>
    </w:p>
    <w:p w:rsidR="00597030" w:rsidRPr="008F0F7C" w:rsidRDefault="00597030" w:rsidP="00597030">
      <w:pPr>
        <w:spacing w:after="0" w:line="240" w:lineRule="auto"/>
        <w:ind w:firstLine="284"/>
        <w:jc w:val="both"/>
        <w:rPr>
          <w:rFonts w:ascii="Times New Roman" w:hAnsi="Times New Roman"/>
          <w:sz w:val="20"/>
          <w:szCs w:val="20"/>
        </w:rPr>
      </w:pPr>
      <w:r w:rsidRPr="008F0F7C">
        <w:rPr>
          <w:rFonts w:ascii="Times New Roman" w:hAnsi="Times New Roman"/>
          <w:b/>
          <w:sz w:val="20"/>
          <w:szCs w:val="20"/>
        </w:rPr>
        <w:t xml:space="preserve">Цель работы </w:t>
      </w:r>
      <w:r w:rsidR="00D41985" w:rsidRPr="005B4B86">
        <w:rPr>
          <w:rFonts w:ascii="Times New Roman" w:hAnsi="Times New Roman"/>
          <w:sz w:val="20"/>
          <w:szCs w:val="20"/>
        </w:rPr>
        <w:t>−</w:t>
      </w:r>
      <w:r w:rsidRPr="008F0F7C">
        <w:rPr>
          <w:rFonts w:ascii="Times New Roman" w:hAnsi="Times New Roman"/>
          <w:b/>
          <w:sz w:val="20"/>
          <w:szCs w:val="20"/>
        </w:rPr>
        <w:t xml:space="preserve"> </w:t>
      </w:r>
      <w:r w:rsidRPr="008F0F7C">
        <w:rPr>
          <w:rFonts w:ascii="Times New Roman" w:hAnsi="Times New Roman"/>
          <w:sz w:val="20"/>
          <w:szCs w:val="20"/>
        </w:rPr>
        <w:t>провести сравнительную оценку волосяного по</w:t>
      </w:r>
      <w:r w:rsidR="00BE0490">
        <w:rPr>
          <w:rFonts w:ascii="Times New Roman" w:hAnsi="Times New Roman"/>
          <w:sz w:val="20"/>
          <w:szCs w:val="20"/>
        </w:rPr>
        <w:softHyphen/>
      </w:r>
      <w:r w:rsidRPr="008F0F7C">
        <w:rPr>
          <w:rFonts w:ascii="Times New Roman" w:hAnsi="Times New Roman"/>
          <w:sz w:val="20"/>
          <w:szCs w:val="20"/>
        </w:rPr>
        <w:t xml:space="preserve">крова коров абердин-ангусской </w:t>
      </w:r>
      <w:r>
        <w:rPr>
          <w:rFonts w:ascii="Times New Roman" w:hAnsi="Times New Roman"/>
          <w:sz w:val="20"/>
          <w:szCs w:val="20"/>
        </w:rPr>
        <w:t xml:space="preserve">породы британского и отечественного происхождения </w:t>
      </w:r>
      <w:r w:rsidRPr="008F0F7C">
        <w:rPr>
          <w:rFonts w:ascii="Times New Roman" w:hAnsi="Times New Roman"/>
          <w:sz w:val="20"/>
          <w:szCs w:val="20"/>
        </w:rPr>
        <w:t>в летний период года.</w:t>
      </w:r>
    </w:p>
    <w:p w:rsidR="00597030" w:rsidRPr="008F0F7C" w:rsidRDefault="00597030" w:rsidP="00597030">
      <w:pPr>
        <w:spacing w:after="0" w:line="240" w:lineRule="auto"/>
        <w:ind w:firstLine="284"/>
        <w:jc w:val="both"/>
        <w:rPr>
          <w:rFonts w:ascii="Times New Roman" w:hAnsi="Times New Roman"/>
          <w:sz w:val="20"/>
          <w:szCs w:val="20"/>
        </w:rPr>
      </w:pPr>
      <w:r w:rsidRPr="008F0F7C">
        <w:rPr>
          <w:rFonts w:ascii="Times New Roman" w:hAnsi="Times New Roman"/>
          <w:b/>
          <w:sz w:val="20"/>
          <w:szCs w:val="20"/>
        </w:rPr>
        <w:t>Материал и методика исследований.</w:t>
      </w:r>
      <w:r w:rsidRPr="008F0F7C">
        <w:rPr>
          <w:rFonts w:ascii="Times New Roman" w:hAnsi="Times New Roman"/>
          <w:sz w:val="20"/>
          <w:szCs w:val="20"/>
        </w:rPr>
        <w:t xml:space="preserve"> </w:t>
      </w:r>
      <w:r>
        <w:rPr>
          <w:rFonts w:ascii="Times New Roman" w:hAnsi="Times New Roman"/>
          <w:sz w:val="20"/>
          <w:szCs w:val="20"/>
        </w:rPr>
        <w:t>Для проведения исследова</w:t>
      </w:r>
      <w:r w:rsidR="00BE0490">
        <w:rPr>
          <w:rFonts w:ascii="Times New Roman" w:hAnsi="Times New Roman"/>
          <w:sz w:val="20"/>
          <w:szCs w:val="20"/>
        </w:rPr>
        <w:softHyphen/>
      </w:r>
      <w:r>
        <w:rPr>
          <w:rFonts w:ascii="Times New Roman" w:hAnsi="Times New Roman"/>
          <w:sz w:val="20"/>
          <w:szCs w:val="20"/>
        </w:rPr>
        <w:t>ний были сформированы две группы коров по 20 голов в каждой</w:t>
      </w:r>
      <w:r w:rsidRPr="008F0F7C">
        <w:rPr>
          <w:rFonts w:ascii="Times New Roman" w:hAnsi="Times New Roman"/>
          <w:sz w:val="20"/>
          <w:szCs w:val="20"/>
        </w:rPr>
        <w:t>. Из каждой группы были отобраны по 5 голов коров для проведения оп</w:t>
      </w:r>
      <w:r w:rsidRPr="008F0F7C">
        <w:rPr>
          <w:rFonts w:ascii="Times New Roman" w:hAnsi="Times New Roman"/>
          <w:sz w:val="20"/>
          <w:szCs w:val="20"/>
        </w:rPr>
        <w:t>ы</w:t>
      </w:r>
      <w:r w:rsidRPr="008F0F7C">
        <w:rPr>
          <w:rFonts w:ascii="Times New Roman" w:hAnsi="Times New Roman"/>
          <w:sz w:val="20"/>
          <w:szCs w:val="20"/>
        </w:rPr>
        <w:t xml:space="preserve">та. Исследования были проведены в </w:t>
      </w:r>
      <w:r>
        <w:rPr>
          <w:rFonts w:ascii="Times New Roman" w:hAnsi="Times New Roman"/>
          <w:sz w:val="20"/>
          <w:szCs w:val="20"/>
        </w:rPr>
        <w:t xml:space="preserve">ЧП </w:t>
      </w:r>
      <w:r w:rsidRPr="008F0F7C">
        <w:rPr>
          <w:rFonts w:ascii="Times New Roman" w:hAnsi="Times New Roman"/>
          <w:sz w:val="20"/>
          <w:szCs w:val="20"/>
        </w:rPr>
        <w:t>«Агро Новоселовка 2009» Н</w:t>
      </w:r>
      <w:r w:rsidRPr="008F0F7C">
        <w:rPr>
          <w:rFonts w:ascii="Times New Roman" w:hAnsi="Times New Roman"/>
          <w:sz w:val="20"/>
          <w:szCs w:val="20"/>
        </w:rPr>
        <w:t>о</w:t>
      </w:r>
      <w:r w:rsidRPr="008F0F7C">
        <w:rPr>
          <w:rFonts w:ascii="Times New Roman" w:hAnsi="Times New Roman"/>
          <w:sz w:val="20"/>
          <w:szCs w:val="20"/>
        </w:rPr>
        <w:t>воводолажского района Харьковской области.</w:t>
      </w:r>
    </w:p>
    <w:p w:rsidR="00597030" w:rsidRPr="008F0F7C" w:rsidRDefault="00597030" w:rsidP="00597030">
      <w:pPr>
        <w:spacing w:after="0" w:line="240" w:lineRule="auto"/>
        <w:ind w:firstLine="284"/>
        <w:jc w:val="both"/>
        <w:rPr>
          <w:rFonts w:ascii="Times New Roman" w:hAnsi="Times New Roman"/>
          <w:sz w:val="20"/>
          <w:szCs w:val="20"/>
        </w:rPr>
      </w:pPr>
      <w:r w:rsidRPr="008F0F7C">
        <w:rPr>
          <w:rFonts w:ascii="Times New Roman" w:hAnsi="Times New Roman"/>
          <w:sz w:val="20"/>
          <w:szCs w:val="20"/>
        </w:rPr>
        <w:t xml:space="preserve">Образцы волос </w:t>
      </w:r>
      <w:r>
        <w:rPr>
          <w:rFonts w:ascii="Times New Roman" w:hAnsi="Times New Roman"/>
          <w:sz w:val="20"/>
          <w:szCs w:val="20"/>
        </w:rPr>
        <w:t>были отобраны срезами</w:t>
      </w:r>
      <w:r w:rsidRPr="008F0F7C">
        <w:rPr>
          <w:rFonts w:ascii="Times New Roman" w:hAnsi="Times New Roman"/>
          <w:sz w:val="20"/>
          <w:szCs w:val="20"/>
        </w:rPr>
        <w:t xml:space="preserve"> на боку за лопаткой. Ис</w:t>
      </w:r>
      <w:r w:rsidR="00BE0490">
        <w:rPr>
          <w:rFonts w:ascii="Times New Roman" w:hAnsi="Times New Roman"/>
          <w:sz w:val="20"/>
          <w:szCs w:val="20"/>
        </w:rPr>
        <w:softHyphen/>
      </w:r>
      <w:r w:rsidRPr="008F0F7C">
        <w:rPr>
          <w:rFonts w:ascii="Times New Roman" w:hAnsi="Times New Roman"/>
          <w:sz w:val="20"/>
          <w:szCs w:val="20"/>
        </w:rPr>
        <w:t xml:space="preserve">следовали по методике </w:t>
      </w:r>
      <w:r w:rsidR="00C876C2" w:rsidRPr="008F0F7C">
        <w:rPr>
          <w:rFonts w:ascii="Times New Roman" w:hAnsi="Times New Roman"/>
          <w:sz w:val="20"/>
          <w:szCs w:val="20"/>
        </w:rPr>
        <w:t>И.</w:t>
      </w:r>
      <w:r w:rsidR="00C876C2">
        <w:rPr>
          <w:rFonts w:ascii="Times New Roman" w:hAnsi="Times New Roman"/>
          <w:sz w:val="20"/>
          <w:szCs w:val="20"/>
        </w:rPr>
        <w:t> </w:t>
      </w:r>
      <w:r w:rsidR="00C876C2" w:rsidRPr="008F0F7C">
        <w:rPr>
          <w:rFonts w:ascii="Times New Roman" w:hAnsi="Times New Roman"/>
          <w:sz w:val="20"/>
          <w:szCs w:val="20"/>
        </w:rPr>
        <w:t xml:space="preserve">Д. </w:t>
      </w:r>
      <w:r w:rsidRPr="008F0F7C">
        <w:rPr>
          <w:rFonts w:ascii="Times New Roman" w:hAnsi="Times New Roman"/>
          <w:sz w:val="20"/>
          <w:szCs w:val="20"/>
        </w:rPr>
        <w:t>Козлова и др. [</w:t>
      </w:r>
      <w:r>
        <w:rPr>
          <w:rFonts w:ascii="Times New Roman" w:hAnsi="Times New Roman"/>
          <w:sz w:val="20"/>
          <w:szCs w:val="20"/>
        </w:rPr>
        <w:t>13</w:t>
      </w:r>
      <w:r w:rsidRPr="008F0F7C">
        <w:rPr>
          <w:rFonts w:ascii="Times New Roman" w:hAnsi="Times New Roman"/>
          <w:sz w:val="20"/>
          <w:szCs w:val="20"/>
        </w:rPr>
        <w:t xml:space="preserve">]. </w:t>
      </w:r>
      <w:r>
        <w:rPr>
          <w:rFonts w:ascii="Times New Roman" w:hAnsi="Times New Roman"/>
          <w:sz w:val="20"/>
          <w:szCs w:val="20"/>
        </w:rPr>
        <w:t xml:space="preserve">Полученные данные статистически обработаны </w:t>
      </w:r>
      <w:r w:rsidRPr="008F0F7C">
        <w:rPr>
          <w:rFonts w:ascii="Times New Roman" w:hAnsi="Times New Roman"/>
          <w:sz w:val="20"/>
          <w:szCs w:val="20"/>
        </w:rPr>
        <w:t xml:space="preserve">по методике </w:t>
      </w:r>
      <w:r w:rsidR="00C876C2" w:rsidRPr="008F0F7C">
        <w:rPr>
          <w:rFonts w:ascii="Times New Roman" w:hAnsi="Times New Roman"/>
          <w:sz w:val="20"/>
          <w:szCs w:val="20"/>
        </w:rPr>
        <w:t>М.</w:t>
      </w:r>
      <w:r w:rsidR="00C876C2">
        <w:rPr>
          <w:rFonts w:ascii="Times New Roman" w:hAnsi="Times New Roman"/>
          <w:sz w:val="20"/>
          <w:szCs w:val="20"/>
        </w:rPr>
        <w:t> </w:t>
      </w:r>
      <w:r w:rsidR="00C876C2" w:rsidRPr="008F0F7C">
        <w:rPr>
          <w:rFonts w:ascii="Times New Roman" w:hAnsi="Times New Roman"/>
          <w:sz w:val="20"/>
          <w:szCs w:val="20"/>
        </w:rPr>
        <w:t xml:space="preserve">А. </w:t>
      </w:r>
      <w:r w:rsidRPr="008F0F7C">
        <w:rPr>
          <w:rFonts w:ascii="Times New Roman" w:hAnsi="Times New Roman"/>
          <w:sz w:val="20"/>
          <w:szCs w:val="20"/>
        </w:rPr>
        <w:t>Плох</w:t>
      </w:r>
      <w:r>
        <w:rPr>
          <w:rFonts w:ascii="Times New Roman" w:hAnsi="Times New Roman"/>
          <w:sz w:val="20"/>
          <w:szCs w:val="20"/>
        </w:rPr>
        <w:t>и</w:t>
      </w:r>
      <w:r w:rsidRPr="008F0F7C">
        <w:rPr>
          <w:rFonts w:ascii="Times New Roman" w:hAnsi="Times New Roman"/>
          <w:sz w:val="20"/>
          <w:szCs w:val="20"/>
        </w:rPr>
        <w:t>нского [</w:t>
      </w:r>
      <w:r>
        <w:rPr>
          <w:rFonts w:ascii="Times New Roman" w:hAnsi="Times New Roman"/>
          <w:sz w:val="20"/>
          <w:szCs w:val="20"/>
        </w:rPr>
        <w:t>8</w:t>
      </w:r>
      <w:r w:rsidRPr="008F0F7C">
        <w:rPr>
          <w:rFonts w:ascii="Times New Roman" w:hAnsi="Times New Roman"/>
          <w:sz w:val="20"/>
          <w:szCs w:val="20"/>
        </w:rPr>
        <w:t>] с ис</w:t>
      </w:r>
      <w:r w:rsidR="00BE0490">
        <w:rPr>
          <w:rFonts w:ascii="Times New Roman" w:hAnsi="Times New Roman"/>
          <w:sz w:val="20"/>
          <w:szCs w:val="20"/>
        </w:rPr>
        <w:softHyphen/>
      </w:r>
      <w:r w:rsidRPr="008F0F7C">
        <w:rPr>
          <w:rFonts w:ascii="Times New Roman" w:hAnsi="Times New Roman"/>
          <w:sz w:val="20"/>
          <w:szCs w:val="20"/>
        </w:rPr>
        <w:t xml:space="preserve">пользованием компьютерной программы </w:t>
      </w:r>
      <w:r>
        <w:rPr>
          <w:rFonts w:ascii="Times New Roman" w:hAnsi="Times New Roman"/>
          <w:sz w:val="20"/>
          <w:szCs w:val="20"/>
          <w:lang w:val="en-US"/>
        </w:rPr>
        <w:t>Microsoft</w:t>
      </w:r>
      <w:r w:rsidRPr="005B6B96">
        <w:rPr>
          <w:rFonts w:ascii="Times New Roman" w:hAnsi="Times New Roman"/>
          <w:sz w:val="20"/>
          <w:szCs w:val="20"/>
        </w:rPr>
        <w:t xml:space="preserve"> </w:t>
      </w:r>
      <w:r w:rsidRPr="008F0F7C">
        <w:rPr>
          <w:rFonts w:ascii="Times New Roman" w:hAnsi="Times New Roman"/>
          <w:sz w:val="20"/>
          <w:szCs w:val="20"/>
        </w:rPr>
        <w:t>Excel.</w:t>
      </w:r>
    </w:p>
    <w:p w:rsidR="00597030" w:rsidRPr="00DE023C" w:rsidRDefault="00597030" w:rsidP="00597030">
      <w:pPr>
        <w:spacing w:after="0" w:line="240" w:lineRule="auto"/>
        <w:ind w:firstLine="284"/>
        <w:jc w:val="both"/>
        <w:rPr>
          <w:rFonts w:ascii="Times New Roman" w:hAnsi="Times New Roman"/>
          <w:sz w:val="20"/>
          <w:szCs w:val="20"/>
        </w:rPr>
      </w:pPr>
      <w:r w:rsidRPr="008F0F7C">
        <w:rPr>
          <w:rFonts w:ascii="Times New Roman" w:hAnsi="Times New Roman"/>
          <w:b/>
          <w:sz w:val="20"/>
          <w:szCs w:val="20"/>
        </w:rPr>
        <w:t>Результаты исследований и их обсуждение.</w:t>
      </w:r>
      <w:r w:rsidRPr="00DE023C">
        <w:rPr>
          <w:rFonts w:ascii="Times New Roman" w:hAnsi="Times New Roman"/>
          <w:sz w:val="20"/>
          <w:szCs w:val="20"/>
        </w:rPr>
        <w:t xml:space="preserve"> При исследовании волосяного покрова животных изучались такие показатели</w:t>
      </w:r>
      <w:r w:rsidR="00C876C2">
        <w:rPr>
          <w:rFonts w:ascii="Times New Roman" w:hAnsi="Times New Roman"/>
          <w:sz w:val="20"/>
          <w:szCs w:val="20"/>
        </w:rPr>
        <w:t>, как</w:t>
      </w:r>
      <w:r w:rsidRPr="00DE023C">
        <w:rPr>
          <w:rFonts w:ascii="Times New Roman" w:hAnsi="Times New Roman"/>
          <w:sz w:val="20"/>
          <w:szCs w:val="20"/>
        </w:rPr>
        <w:t xml:space="preserve"> длина и толщина</w:t>
      </w:r>
      <w:r>
        <w:rPr>
          <w:rFonts w:ascii="Times New Roman" w:hAnsi="Times New Roman"/>
          <w:sz w:val="20"/>
          <w:szCs w:val="20"/>
        </w:rPr>
        <w:t xml:space="preserve"> волоса, густота волоса на 1 см</w:t>
      </w:r>
      <w:r w:rsidRPr="005B6B96">
        <w:rPr>
          <w:rFonts w:ascii="Times New Roman" w:hAnsi="Times New Roman"/>
          <w:sz w:val="20"/>
          <w:szCs w:val="20"/>
          <w:vertAlign w:val="superscript"/>
        </w:rPr>
        <w:t>2</w:t>
      </w:r>
      <w:r w:rsidRPr="00DE023C">
        <w:rPr>
          <w:rFonts w:ascii="Times New Roman" w:hAnsi="Times New Roman"/>
          <w:sz w:val="20"/>
          <w:szCs w:val="20"/>
        </w:rPr>
        <w:t>, масть животных, а также соот</w:t>
      </w:r>
      <w:r>
        <w:rPr>
          <w:rFonts w:ascii="Times New Roman" w:hAnsi="Times New Roman"/>
          <w:sz w:val="20"/>
          <w:szCs w:val="20"/>
        </w:rPr>
        <w:t>н</w:t>
      </w:r>
      <w:r w:rsidR="0003723A">
        <w:rPr>
          <w:rFonts w:ascii="Times New Roman" w:hAnsi="Times New Roman"/>
          <w:sz w:val="20"/>
          <w:szCs w:val="20"/>
        </w:rPr>
        <w:t xml:space="preserve">ошение грубых фракций волоса к </w:t>
      </w:r>
      <w:r>
        <w:rPr>
          <w:rFonts w:ascii="Times New Roman" w:hAnsi="Times New Roman"/>
          <w:sz w:val="20"/>
          <w:szCs w:val="20"/>
        </w:rPr>
        <w:t>пуху</w:t>
      </w:r>
      <w:r w:rsidRPr="00DE023C">
        <w:rPr>
          <w:rFonts w:ascii="Times New Roman" w:hAnsi="Times New Roman"/>
          <w:sz w:val="20"/>
          <w:szCs w:val="20"/>
        </w:rPr>
        <w:t xml:space="preserve">. </w:t>
      </w:r>
    </w:p>
    <w:p w:rsidR="00597030" w:rsidRDefault="00597030" w:rsidP="00597030">
      <w:pPr>
        <w:spacing w:after="0" w:line="240" w:lineRule="auto"/>
        <w:ind w:firstLine="284"/>
        <w:jc w:val="both"/>
        <w:rPr>
          <w:rFonts w:ascii="Times New Roman" w:hAnsi="Times New Roman"/>
          <w:sz w:val="20"/>
          <w:szCs w:val="20"/>
        </w:rPr>
      </w:pPr>
      <w:r w:rsidRPr="00DE023C">
        <w:rPr>
          <w:rFonts w:ascii="Times New Roman" w:hAnsi="Times New Roman"/>
          <w:sz w:val="20"/>
          <w:szCs w:val="20"/>
        </w:rPr>
        <w:t>Масть животных в обеих группах была одинаковой – черной. Дл</w:t>
      </w:r>
      <w:r w:rsidRPr="00DE023C">
        <w:rPr>
          <w:rFonts w:ascii="Times New Roman" w:hAnsi="Times New Roman"/>
          <w:sz w:val="20"/>
          <w:szCs w:val="20"/>
        </w:rPr>
        <w:t>и</w:t>
      </w:r>
      <w:r w:rsidRPr="00DE023C">
        <w:rPr>
          <w:rFonts w:ascii="Times New Roman" w:hAnsi="Times New Roman"/>
          <w:sz w:val="20"/>
          <w:szCs w:val="20"/>
        </w:rPr>
        <w:t>на</w:t>
      </w:r>
      <w:r>
        <w:rPr>
          <w:rFonts w:ascii="Times New Roman" w:hAnsi="Times New Roman"/>
          <w:sz w:val="20"/>
          <w:szCs w:val="20"/>
        </w:rPr>
        <w:t xml:space="preserve"> и диаметр волоса</w:t>
      </w:r>
      <w:r w:rsidRPr="00DE023C">
        <w:rPr>
          <w:rFonts w:ascii="Times New Roman" w:hAnsi="Times New Roman"/>
          <w:sz w:val="20"/>
          <w:szCs w:val="20"/>
        </w:rPr>
        <w:t xml:space="preserve"> у коров </w:t>
      </w:r>
      <w:r>
        <w:rPr>
          <w:rFonts w:ascii="Times New Roman" w:hAnsi="Times New Roman"/>
          <w:sz w:val="20"/>
          <w:szCs w:val="20"/>
        </w:rPr>
        <w:t>абердин-ангусской породы отечест</w:t>
      </w:r>
      <w:r w:rsidR="00BE0490">
        <w:rPr>
          <w:rFonts w:ascii="Times New Roman" w:hAnsi="Times New Roman"/>
          <w:sz w:val="20"/>
          <w:szCs w:val="20"/>
        </w:rPr>
        <w:softHyphen/>
      </w:r>
      <w:r>
        <w:rPr>
          <w:rFonts w:ascii="Times New Roman" w:hAnsi="Times New Roman"/>
          <w:sz w:val="20"/>
          <w:szCs w:val="20"/>
        </w:rPr>
        <w:t>венного происхождения</w:t>
      </w:r>
      <w:r w:rsidRPr="00DE023C">
        <w:rPr>
          <w:rFonts w:ascii="Times New Roman" w:hAnsi="Times New Roman"/>
          <w:sz w:val="20"/>
          <w:szCs w:val="20"/>
        </w:rPr>
        <w:t xml:space="preserve"> на 5 мм больше, чем у коров британского</w:t>
      </w:r>
      <w:r>
        <w:rPr>
          <w:rFonts w:ascii="Times New Roman" w:hAnsi="Times New Roman"/>
          <w:sz w:val="20"/>
          <w:szCs w:val="20"/>
        </w:rPr>
        <w:t xml:space="preserve"> типа абердин-ангусской породы, по величине д</w:t>
      </w:r>
      <w:r w:rsidRPr="00DE023C">
        <w:rPr>
          <w:rFonts w:ascii="Times New Roman" w:hAnsi="Times New Roman"/>
          <w:sz w:val="20"/>
          <w:szCs w:val="20"/>
        </w:rPr>
        <w:t>иаметр</w:t>
      </w:r>
      <w:r>
        <w:rPr>
          <w:rFonts w:ascii="Times New Roman" w:hAnsi="Times New Roman"/>
          <w:sz w:val="20"/>
          <w:szCs w:val="20"/>
        </w:rPr>
        <w:t>а</w:t>
      </w:r>
      <w:r w:rsidRPr="00DE023C">
        <w:rPr>
          <w:rFonts w:ascii="Times New Roman" w:hAnsi="Times New Roman"/>
          <w:sz w:val="20"/>
          <w:szCs w:val="20"/>
        </w:rPr>
        <w:t xml:space="preserve"> волоса </w:t>
      </w:r>
      <w:r>
        <w:rPr>
          <w:rFonts w:ascii="Times New Roman" w:hAnsi="Times New Roman"/>
          <w:sz w:val="20"/>
          <w:szCs w:val="20"/>
        </w:rPr>
        <w:t>преимуще</w:t>
      </w:r>
      <w:r w:rsidR="00BE0490">
        <w:rPr>
          <w:rFonts w:ascii="Times New Roman" w:hAnsi="Times New Roman"/>
          <w:sz w:val="20"/>
          <w:szCs w:val="20"/>
        </w:rPr>
        <w:softHyphen/>
      </w:r>
      <w:r>
        <w:rPr>
          <w:rFonts w:ascii="Times New Roman" w:hAnsi="Times New Roman"/>
          <w:sz w:val="20"/>
          <w:szCs w:val="20"/>
        </w:rPr>
        <w:t>ство также</w:t>
      </w:r>
      <w:r w:rsidRPr="00DE023C">
        <w:rPr>
          <w:rFonts w:ascii="Times New Roman" w:hAnsi="Times New Roman"/>
          <w:sz w:val="20"/>
          <w:szCs w:val="20"/>
        </w:rPr>
        <w:t xml:space="preserve"> </w:t>
      </w:r>
      <w:r>
        <w:rPr>
          <w:rFonts w:ascii="Times New Roman" w:hAnsi="Times New Roman"/>
          <w:sz w:val="20"/>
          <w:szCs w:val="20"/>
        </w:rPr>
        <w:t xml:space="preserve">было на стороне </w:t>
      </w:r>
      <w:r w:rsidRPr="00DE023C">
        <w:rPr>
          <w:rFonts w:ascii="Times New Roman" w:hAnsi="Times New Roman"/>
          <w:sz w:val="20"/>
          <w:szCs w:val="20"/>
        </w:rPr>
        <w:t xml:space="preserve">коров </w:t>
      </w:r>
      <w:r>
        <w:rPr>
          <w:rFonts w:ascii="Times New Roman" w:hAnsi="Times New Roman"/>
          <w:sz w:val="20"/>
          <w:szCs w:val="20"/>
        </w:rPr>
        <w:t>отечественного происхождения</w:t>
      </w:r>
      <w:r w:rsidRPr="00DE023C">
        <w:rPr>
          <w:rFonts w:ascii="Times New Roman" w:hAnsi="Times New Roman"/>
          <w:sz w:val="20"/>
          <w:szCs w:val="20"/>
        </w:rPr>
        <w:t xml:space="preserve"> на 4,5 мкм (в среднем). То есть, толщина волоса о</w:t>
      </w:r>
      <w:r w:rsidR="00C876C2">
        <w:rPr>
          <w:rFonts w:ascii="Times New Roman" w:hAnsi="Times New Roman"/>
          <w:sz w:val="20"/>
          <w:szCs w:val="20"/>
        </w:rPr>
        <w:t>братно пропорцио</w:t>
      </w:r>
      <w:r w:rsidR="00BE0490">
        <w:rPr>
          <w:rFonts w:ascii="Times New Roman" w:hAnsi="Times New Roman"/>
          <w:sz w:val="20"/>
          <w:szCs w:val="20"/>
        </w:rPr>
        <w:softHyphen/>
      </w:r>
      <w:r w:rsidR="00C876C2">
        <w:rPr>
          <w:rFonts w:ascii="Times New Roman" w:hAnsi="Times New Roman"/>
          <w:sz w:val="20"/>
          <w:szCs w:val="20"/>
        </w:rPr>
        <w:t>нальна его длине</w:t>
      </w:r>
      <w:r w:rsidRPr="00DE023C">
        <w:rPr>
          <w:rFonts w:ascii="Times New Roman" w:hAnsi="Times New Roman"/>
          <w:sz w:val="20"/>
          <w:szCs w:val="20"/>
        </w:rPr>
        <w:t>: че</w:t>
      </w:r>
      <w:r>
        <w:rPr>
          <w:rFonts w:ascii="Times New Roman" w:hAnsi="Times New Roman"/>
          <w:sz w:val="20"/>
          <w:szCs w:val="20"/>
        </w:rPr>
        <w:t>м тоньше волос, тем он</w:t>
      </w:r>
      <w:r w:rsidRPr="00DE023C">
        <w:rPr>
          <w:rFonts w:ascii="Times New Roman" w:hAnsi="Times New Roman"/>
          <w:sz w:val="20"/>
          <w:szCs w:val="20"/>
        </w:rPr>
        <w:t xml:space="preserve"> короче, и,</w:t>
      </w:r>
      <w:r>
        <w:rPr>
          <w:rFonts w:ascii="Times New Roman" w:hAnsi="Times New Roman"/>
          <w:sz w:val="20"/>
          <w:szCs w:val="20"/>
        </w:rPr>
        <w:t xml:space="preserve"> наоборот, по мере его огрубения</w:t>
      </w:r>
      <w:r w:rsidRPr="00DE023C">
        <w:rPr>
          <w:rFonts w:ascii="Times New Roman" w:hAnsi="Times New Roman"/>
          <w:sz w:val="20"/>
          <w:szCs w:val="20"/>
        </w:rPr>
        <w:t xml:space="preserve"> длина волос увеличивается. </w:t>
      </w:r>
    </w:p>
    <w:p w:rsidR="00597030" w:rsidRDefault="00597030" w:rsidP="00597030">
      <w:pPr>
        <w:spacing w:after="0" w:line="240" w:lineRule="auto"/>
        <w:ind w:firstLine="284"/>
        <w:jc w:val="both"/>
        <w:rPr>
          <w:rFonts w:ascii="Times New Roman" w:hAnsi="Times New Roman"/>
          <w:sz w:val="20"/>
          <w:szCs w:val="20"/>
        </w:rPr>
      </w:pPr>
      <w:r>
        <w:rPr>
          <w:rFonts w:ascii="Times New Roman" w:hAnsi="Times New Roman"/>
          <w:sz w:val="20"/>
          <w:szCs w:val="20"/>
        </w:rPr>
        <w:t>О</w:t>
      </w:r>
      <w:r w:rsidRPr="00DE023C">
        <w:rPr>
          <w:rFonts w:ascii="Times New Roman" w:hAnsi="Times New Roman"/>
          <w:sz w:val="20"/>
          <w:szCs w:val="20"/>
        </w:rPr>
        <w:t xml:space="preserve">дним </w:t>
      </w:r>
      <w:r>
        <w:rPr>
          <w:rFonts w:ascii="Times New Roman" w:hAnsi="Times New Roman"/>
          <w:sz w:val="20"/>
          <w:szCs w:val="20"/>
        </w:rPr>
        <w:t xml:space="preserve">из </w:t>
      </w:r>
      <w:r w:rsidRPr="00DE023C">
        <w:rPr>
          <w:rFonts w:ascii="Times New Roman" w:hAnsi="Times New Roman"/>
          <w:sz w:val="20"/>
          <w:szCs w:val="20"/>
        </w:rPr>
        <w:t>важны</w:t>
      </w:r>
      <w:r w:rsidR="00D41985">
        <w:rPr>
          <w:rFonts w:ascii="Times New Roman" w:hAnsi="Times New Roman"/>
          <w:sz w:val="20"/>
          <w:szCs w:val="20"/>
        </w:rPr>
        <w:t>х</w:t>
      </w:r>
      <w:r w:rsidRPr="00DE023C">
        <w:rPr>
          <w:rFonts w:ascii="Times New Roman" w:hAnsi="Times New Roman"/>
          <w:sz w:val="20"/>
          <w:szCs w:val="20"/>
        </w:rPr>
        <w:t xml:space="preserve"> показателе</w:t>
      </w:r>
      <w:r w:rsidR="00D41985">
        <w:rPr>
          <w:rFonts w:ascii="Times New Roman" w:hAnsi="Times New Roman"/>
          <w:sz w:val="20"/>
          <w:szCs w:val="20"/>
        </w:rPr>
        <w:t>й</w:t>
      </w:r>
      <w:r w:rsidRPr="00DE023C">
        <w:rPr>
          <w:rFonts w:ascii="Times New Roman" w:hAnsi="Times New Roman"/>
          <w:sz w:val="20"/>
          <w:szCs w:val="20"/>
        </w:rPr>
        <w:t xml:space="preserve"> является </w:t>
      </w:r>
      <w:r>
        <w:rPr>
          <w:rFonts w:ascii="Times New Roman" w:hAnsi="Times New Roman"/>
          <w:sz w:val="20"/>
          <w:szCs w:val="20"/>
        </w:rPr>
        <w:t xml:space="preserve">густота волос на единицу площади кожи </w:t>
      </w:r>
      <w:r w:rsidRPr="00DE023C">
        <w:rPr>
          <w:rFonts w:ascii="Times New Roman" w:hAnsi="Times New Roman"/>
          <w:sz w:val="20"/>
          <w:szCs w:val="20"/>
        </w:rPr>
        <w:t>(табл</w:t>
      </w:r>
      <w:r w:rsidR="00D41985">
        <w:rPr>
          <w:rFonts w:ascii="Times New Roman" w:hAnsi="Times New Roman"/>
          <w:sz w:val="20"/>
          <w:szCs w:val="20"/>
        </w:rPr>
        <w:t>ица</w:t>
      </w:r>
      <w:r w:rsidRPr="00DE023C">
        <w:rPr>
          <w:rFonts w:ascii="Times New Roman" w:hAnsi="Times New Roman"/>
          <w:sz w:val="20"/>
          <w:szCs w:val="20"/>
        </w:rPr>
        <w:t>).</w:t>
      </w:r>
    </w:p>
    <w:p w:rsidR="00D41985" w:rsidRPr="0003723A" w:rsidRDefault="00D41985" w:rsidP="00597030">
      <w:pPr>
        <w:spacing w:after="0" w:line="240" w:lineRule="auto"/>
        <w:ind w:firstLine="284"/>
        <w:jc w:val="both"/>
        <w:rPr>
          <w:rFonts w:ascii="Times New Roman" w:hAnsi="Times New Roman"/>
          <w:sz w:val="20"/>
          <w:szCs w:val="20"/>
        </w:rPr>
      </w:pPr>
    </w:p>
    <w:p w:rsidR="00D41985" w:rsidRDefault="00597030" w:rsidP="00D41985">
      <w:pPr>
        <w:spacing w:after="0" w:line="240" w:lineRule="auto"/>
        <w:jc w:val="center"/>
        <w:rPr>
          <w:rFonts w:ascii="Times New Roman" w:hAnsi="Times New Roman"/>
          <w:b/>
          <w:sz w:val="16"/>
          <w:szCs w:val="16"/>
        </w:rPr>
      </w:pPr>
      <w:r w:rsidRPr="00D41985">
        <w:rPr>
          <w:rFonts w:ascii="Times New Roman" w:hAnsi="Times New Roman"/>
          <w:b/>
          <w:sz w:val="16"/>
          <w:szCs w:val="16"/>
        </w:rPr>
        <w:t xml:space="preserve">Морфометрия волос коров абердин-ангусской породы британского </w:t>
      </w:r>
    </w:p>
    <w:p w:rsidR="00597030" w:rsidRDefault="00597030" w:rsidP="00D41985">
      <w:pPr>
        <w:spacing w:after="0" w:line="240" w:lineRule="auto"/>
        <w:jc w:val="center"/>
        <w:rPr>
          <w:rFonts w:ascii="Times New Roman" w:hAnsi="Times New Roman"/>
          <w:b/>
          <w:sz w:val="16"/>
          <w:szCs w:val="16"/>
        </w:rPr>
      </w:pPr>
      <w:r w:rsidRPr="00D41985">
        <w:rPr>
          <w:rFonts w:ascii="Times New Roman" w:hAnsi="Times New Roman"/>
          <w:b/>
          <w:sz w:val="16"/>
          <w:szCs w:val="16"/>
        </w:rPr>
        <w:t xml:space="preserve">и отечественного происхождения, </w:t>
      </w:r>
      <w:r w:rsidRPr="00D41985">
        <w:rPr>
          <w:rFonts w:ascii="Times New Roman" w:hAnsi="Times New Roman"/>
          <w:b/>
          <w:sz w:val="16"/>
          <w:szCs w:val="16"/>
          <w:lang w:val="en-US"/>
        </w:rPr>
        <w:t>M</w:t>
      </w:r>
      <w:r w:rsidRPr="00D41985">
        <w:rPr>
          <w:rFonts w:ascii="Times New Roman" w:hAnsi="Times New Roman"/>
          <w:b/>
          <w:sz w:val="16"/>
          <w:szCs w:val="16"/>
        </w:rPr>
        <w:t xml:space="preserve"> ± </w:t>
      </w:r>
      <w:r w:rsidRPr="00D41985">
        <w:rPr>
          <w:rFonts w:ascii="Times New Roman" w:hAnsi="Times New Roman"/>
          <w:b/>
          <w:sz w:val="16"/>
          <w:szCs w:val="16"/>
          <w:lang w:val="en-US"/>
        </w:rPr>
        <w:t>m</w:t>
      </w:r>
    </w:p>
    <w:p w:rsidR="0003723A" w:rsidRPr="0003723A" w:rsidRDefault="0003723A" w:rsidP="00D41985">
      <w:pPr>
        <w:spacing w:after="0" w:line="240" w:lineRule="auto"/>
        <w:jc w:val="center"/>
        <w:rPr>
          <w:rFonts w:ascii="Times New Roman" w:hAnsi="Times New Roman"/>
          <w:b/>
          <w:sz w:val="16"/>
          <w:szCs w:val="16"/>
        </w:rPr>
      </w:pPr>
    </w:p>
    <w:p w:rsidR="00D41985" w:rsidRPr="003E23FF" w:rsidRDefault="00D41985" w:rsidP="00D41985">
      <w:pPr>
        <w:spacing w:after="0" w:line="240" w:lineRule="auto"/>
        <w:jc w:val="center"/>
        <w:rPr>
          <w:rFonts w:ascii="Times New Roman" w:hAnsi="Times New Roman"/>
          <w:sz w:val="2"/>
          <w:szCs w:val="20"/>
        </w:rPr>
      </w:pPr>
    </w:p>
    <w:tbl>
      <w:tblPr>
        <w:tblStyle w:val="a9"/>
        <w:tblW w:w="4808" w:type="pct"/>
        <w:tblInd w:w="108" w:type="dxa"/>
        <w:tblLook w:val="04A0"/>
      </w:tblPr>
      <w:tblGrid>
        <w:gridCol w:w="1155"/>
        <w:gridCol w:w="1611"/>
        <w:gridCol w:w="1806"/>
        <w:gridCol w:w="1524"/>
      </w:tblGrid>
      <w:tr w:rsidR="00597030" w:rsidRPr="00D05B07" w:rsidTr="00D41985">
        <w:tc>
          <w:tcPr>
            <w:tcW w:w="2269" w:type="pct"/>
            <w:gridSpan w:val="2"/>
            <w:vMerge w:val="restart"/>
            <w:vAlign w:val="center"/>
          </w:tcPr>
          <w:p w:rsidR="00597030" w:rsidRPr="00D05B07" w:rsidRDefault="00597030" w:rsidP="003E23FF">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Показатели</w:t>
            </w:r>
          </w:p>
        </w:tc>
        <w:tc>
          <w:tcPr>
            <w:tcW w:w="2731" w:type="pct"/>
            <w:gridSpan w:val="2"/>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Коровы абердин-ангусской породы</w:t>
            </w:r>
          </w:p>
        </w:tc>
      </w:tr>
      <w:tr w:rsidR="00597030" w:rsidRPr="00D05B07" w:rsidTr="00D41985">
        <w:tc>
          <w:tcPr>
            <w:tcW w:w="2269" w:type="pct"/>
            <w:gridSpan w:val="2"/>
            <w:vMerge/>
            <w:vAlign w:val="center"/>
          </w:tcPr>
          <w:p w:rsidR="00597030" w:rsidRPr="00D05B07" w:rsidRDefault="00597030" w:rsidP="003E23FF">
            <w:pPr>
              <w:spacing w:after="0" w:line="216" w:lineRule="auto"/>
              <w:jc w:val="center"/>
              <w:rPr>
                <w:rFonts w:ascii="Times New Roman" w:hAnsi="Times New Roman" w:cs="Times New Roman"/>
                <w:sz w:val="16"/>
                <w:szCs w:val="16"/>
              </w:rPr>
            </w:pPr>
          </w:p>
        </w:tc>
        <w:tc>
          <w:tcPr>
            <w:tcW w:w="1481"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отечественного типа</w:t>
            </w:r>
          </w:p>
        </w:tc>
        <w:tc>
          <w:tcPr>
            <w:tcW w:w="1250"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британского типа</w:t>
            </w:r>
          </w:p>
        </w:tc>
      </w:tr>
      <w:tr w:rsidR="00597030" w:rsidRPr="00D05B07" w:rsidTr="00D41985">
        <w:tc>
          <w:tcPr>
            <w:tcW w:w="2269" w:type="pct"/>
            <w:gridSpan w:val="2"/>
            <w:vMerge/>
            <w:vAlign w:val="center"/>
          </w:tcPr>
          <w:p w:rsidR="00597030" w:rsidRPr="00D05B07" w:rsidRDefault="00597030" w:rsidP="003E23FF">
            <w:pPr>
              <w:spacing w:after="0" w:line="216" w:lineRule="auto"/>
              <w:jc w:val="center"/>
              <w:rPr>
                <w:rFonts w:ascii="Times New Roman" w:hAnsi="Times New Roman" w:cs="Times New Roman"/>
                <w:sz w:val="16"/>
                <w:szCs w:val="16"/>
              </w:rPr>
            </w:pPr>
          </w:p>
        </w:tc>
        <w:tc>
          <w:tcPr>
            <w:tcW w:w="1481" w:type="pct"/>
            <w:vAlign w:val="center"/>
          </w:tcPr>
          <w:p w:rsidR="00597030" w:rsidRPr="00D05B07" w:rsidRDefault="00597030" w:rsidP="00D41985">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n = 5</w:t>
            </w:r>
          </w:p>
        </w:tc>
        <w:tc>
          <w:tcPr>
            <w:tcW w:w="1250"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n = 5</w:t>
            </w:r>
          </w:p>
        </w:tc>
      </w:tr>
      <w:tr w:rsidR="00597030" w:rsidRPr="00D05B07" w:rsidTr="00D41985">
        <w:tc>
          <w:tcPr>
            <w:tcW w:w="2269" w:type="pct"/>
            <w:gridSpan w:val="2"/>
            <w:vAlign w:val="center"/>
          </w:tcPr>
          <w:p w:rsidR="00597030" w:rsidRPr="00D05B07" w:rsidRDefault="00597030" w:rsidP="003E23FF">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Длина волоса, мм</w:t>
            </w:r>
          </w:p>
        </w:tc>
        <w:tc>
          <w:tcPr>
            <w:tcW w:w="1481"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30 ± 0,4</w:t>
            </w:r>
          </w:p>
        </w:tc>
        <w:tc>
          <w:tcPr>
            <w:tcW w:w="1250"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25 ± 2,5</w:t>
            </w:r>
          </w:p>
        </w:tc>
      </w:tr>
      <w:tr w:rsidR="00597030" w:rsidRPr="00D05B07" w:rsidTr="00D41985">
        <w:tc>
          <w:tcPr>
            <w:tcW w:w="2269" w:type="pct"/>
            <w:gridSpan w:val="2"/>
            <w:vAlign w:val="center"/>
          </w:tcPr>
          <w:p w:rsidR="00597030" w:rsidRPr="00D05B07" w:rsidRDefault="00597030" w:rsidP="003E23FF">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Толщина волоса, мкм</w:t>
            </w:r>
          </w:p>
        </w:tc>
        <w:tc>
          <w:tcPr>
            <w:tcW w:w="1481"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42,1 ± 1,4</w:t>
            </w:r>
          </w:p>
        </w:tc>
        <w:tc>
          <w:tcPr>
            <w:tcW w:w="1250"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37,6 ± 1,3</w:t>
            </w:r>
          </w:p>
        </w:tc>
      </w:tr>
      <w:tr w:rsidR="00597030" w:rsidRPr="00D05B07" w:rsidTr="00D41985">
        <w:tc>
          <w:tcPr>
            <w:tcW w:w="2269" w:type="pct"/>
            <w:gridSpan w:val="2"/>
            <w:vAlign w:val="center"/>
          </w:tcPr>
          <w:p w:rsidR="00597030" w:rsidRPr="00A02E24" w:rsidRDefault="00597030" w:rsidP="003E23FF">
            <w:pPr>
              <w:spacing w:after="0" w:line="216" w:lineRule="auto"/>
              <w:jc w:val="center"/>
              <w:rPr>
                <w:rFonts w:ascii="Times New Roman" w:hAnsi="Times New Roman" w:cs="Times New Roman"/>
                <w:sz w:val="16"/>
                <w:szCs w:val="16"/>
                <w:vertAlign w:val="superscript"/>
              </w:rPr>
            </w:pPr>
            <w:r>
              <w:rPr>
                <w:rFonts w:ascii="Times New Roman" w:hAnsi="Times New Roman" w:cs="Times New Roman"/>
                <w:sz w:val="16"/>
                <w:szCs w:val="16"/>
              </w:rPr>
              <w:t>Густота ВФ, шт./см</w:t>
            </w:r>
            <w:r>
              <w:rPr>
                <w:rFonts w:ascii="Times New Roman" w:hAnsi="Times New Roman" w:cs="Times New Roman"/>
                <w:sz w:val="16"/>
                <w:szCs w:val="16"/>
                <w:vertAlign w:val="superscript"/>
              </w:rPr>
              <w:t>2</w:t>
            </w:r>
          </w:p>
        </w:tc>
        <w:tc>
          <w:tcPr>
            <w:tcW w:w="1481"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1084 ± 77</w:t>
            </w:r>
          </w:p>
        </w:tc>
        <w:tc>
          <w:tcPr>
            <w:tcW w:w="1250"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1226 ± 95</w:t>
            </w:r>
          </w:p>
        </w:tc>
      </w:tr>
      <w:tr w:rsidR="00597030" w:rsidRPr="00D05B07" w:rsidTr="00D41985">
        <w:tc>
          <w:tcPr>
            <w:tcW w:w="947" w:type="pct"/>
            <w:vMerge w:val="restart"/>
            <w:vAlign w:val="center"/>
          </w:tcPr>
          <w:p w:rsidR="00597030" w:rsidRPr="00D05B07" w:rsidRDefault="00597030" w:rsidP="003E23FF">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Соотношение фракций волоса, %</w:t>
            </w:r>
          </w:p>
        </w:tc>
        <w:tc>
          <w:tcPr>
            <w:tcW w:w="1321" w:type="pct"/>
            <w:vAlign w:val="center"/>
          </w:tcPr>
          <w:p w:rsidR="00597030" w:rsidRPr="00D05B07" w:rsidRDefault="00597030" w:rsidP="003E23FF">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пух</w:t>
            </w:r>
          </w:p>
        </w:tc>
        <w:tc>
          <w:tcPr>
            <w:tcW w:w="1481"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29,9</w:t>
            </w:r>
          </w:p>
        </w:tc>
        <w:tc>
          <w:tcPr>
            <w:tcW w:w="1250"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38,6</w:t>
            </w:r>
          </w:p>
        </w:tc>
      </w:tr>
      <w:tr w:rsidR="00597030" w:rsidRPr="00D05B07" w:rsidTr="00D41985">
        <w:tc>
          <w:tcPr>
            <w:tcW w:w="947" w:type="pct"/>
            <w:vMerge/>
            <w:vAlign w:val="center"/>
          </w:tcPr>
          <w:p w:rsidR="00597030" w:rsidRPr="00D05B07" w:rsidRDefault="00597030" w:rsidP="003E23FF">
            <w:pPr>
              <w:spacing w:after="0" w:line="216" w:lineRule="auto"/>
              <w:jc w:val="center"/>
              <w:rPr>
                <w:rFonts w:ascii="Times New Roman" w:hAnsi="Times New Roman" w:cs="Times New Roman"/>
                <w:sz w:val="16"/>
                <w:szCs w:val="16"/>
              </w:rPr>
            </w:pPr>
          </w:p>
        </w:tc>
        <w:tc>
          <w:tcPr>
            <w:tcW w:w="1321" w:type="pct"/>
            <w:vAlign w:val="center"/>
          </w:tcPr>
          <w:p w:rsidR="00597030" w:rsidRPr="00D05B07" w:rsidRDefault="00597030" w:rsidP="003E23FF">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переходный</w:t>
            </w:r>
          </w:p>
        </w:tc>
        <w:tc>
          <w:tcPr>
            <w:tcW w:w="1481"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48,3</w:t>
            </w:r>
          </w:p>
        </w:tc>
        <w:tc>
          <w:tcPr>
            <w:tcW w:w="1250"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42,7</w:t>
            </w:r>
          </w:p>
        </w:tc>
      </w:tr>
      <w:tr w:rsidR="00597030" w:rsidRPr="00D05B07" w:rsidTr="00D41985">
        <w:tc>
          <w:tcPr>
            <w:tcW w:w="947" w:type="pct"/>
            <w:vMerge/>
            <w:vAlign w:val="center"/>
          </w:tcPr>
          <w:p w:rsidR="00597030" w:rsidRPr="00D05B07" w:rsidRDefault="00597030" w:rsidP="003E23FF">
            <w:pPr>
              <w:spacing w:after="0" w:line="216" w:lineRule="auto"/>
              <w:jc w:val="center"/>
              <w:rPr>
                <w:rFonts w:ascii="Times New Roman" w:hAnsi="Times New Roman" w:cs="Times New Roman"/>
                <w:sz w:val="16"/>
                <w:szCs w:val="16"/>
              </w:rPr>
            </w:pPr>
          </w:p>
        </w:tc>
        <w:tc>
          <w:tcPr>
            <w:tcW w:w="1321" w:type="pct"/>
            <w:vAlign w:val="center"/>
          </w:tcPr>
          <w:p w:rsidR="00597030" w:rsidRPr="00D05B07" w:rsidRDefault="00597030" w:rsidP="003E23FF">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ость</w:t>
            </w:r>
          </w:p>
        </w:tc>
        <w:tc>
          <w:tcPr>
            <w:tcW w:w="1481"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26,3</w:t>
            </w:r>
          </w:p>
        </w:tc>
        <w:tc>
          <w:tcPr>
            <w:tcW w:w="1250"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18,7</w:t>
            </w:r>
          </w:p>
        </w:tc>
      </w:tr>
      <w:tr w:rsidR="00597030" w:rsidRPr="00D05B07" w:rsidTr="00D41985">
        <w:tc>
          <w:tcPr>
            <w:tcW w:w="2269" w:type="pct"/>
            <w:gridSpan w:val="2"/>
            <w:vAlign w:val="center"/>
          </w:tcPr>
          <w:p w:rsidR="00B35D62" w:rsidRDefault="00597030" w:rsidP="003E23FF">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 xml:space="preserve">Соотношение грубых фракций </w:t>
            </w:r>
          </w:p>
          <w:p w:rsidR="00597030" w:rsidRPr="00D05B07" w:rsidRDefault="00597030" w:rsidP="003E23FF">
            <w:pPr>
              <w:spacing w:after="0" w:line="216" w:lineRule="auto"/>
              <w:jc w:val="center"/>
              <w:rPr>
                <w:rFonts w:ascii="Times New Roman" w:hAnsi="Times New Roman" w:cs="Times New Roman"/>
                <w:sz w:val="16"/>
                <w:szCs w:val="16"/>
              </w:rPr>
            </w:pPr>
            <w:r>
              <w:rPr>
                <w:rFonts w:ascii="Times New Roman" w:hAnsi="Times New Roman" w:cs="Times New Roman"/>
                <w:sz w:val="16"/>
                <w:szCs w:val="16"/>
              </w:rPr>
              <w:t>во</w:t>
            </w:r>
            <w:r w:rsidR="00BE0490">
              <w:rPr>
                <w:rFonts w:ascii="Times New Roman" w:hAnsi="Times New Roman" w:cs="Times New Roman"/>
                <w:sz w:val="16"/>
                <w:szCs w:val="16"/>
              </w:rPr>
              <w:softHyphen/>
            </w:r>
            <w:r>
              <w:rPr>
                <w:rFonts w:ascii="Times New Roman" w:hAnsi="Times New Roman" w:cs="Times New Roman"/>
                <w:sz w:val="16"/>
                <w:szCs w:val="16"/>
              </w:rPr>
              <w:t>лоса к пуху</w:t>
            </w:r>
          </w:p>
        </w:tc>
        <w:tc>
          <w:tcPr>
            <w:tcW w:w="1481"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2,3</w:t>
            </w:r>
          </w:p>
        </w:tc>
        <w:tc>
          <w:tcPr>
            <w:tcW w:w="1250" w:type="pct"/>
            <w:vAlign w:val="center"/>
          </w:tcPr>
          <w:p w:rsidR="00597030" w:rsidRPr="00D05B07" w:rsidRDefault="00597030" w:rsidP="00D4198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r>
    </w:tbl>
    <w:p w:rsidR="0003723A" w:rsidRDefault="0003723A" w:rsidP="00597030">
      <w:pPr>
        <w:spacing w:after="0" w:line="240" w:lineRule="auto"/>
        <w:ind w:firstLine="284"/>
        <w:jc w:val="both"/>
        <w:rPr>
          <w:rFonts w:ascii="Times New Roman" w:hAnsi="Times New Roman"/>
          <w:sz w:val="20"/>
          <w:szCs w:val="20"/>
        </w:rPr>
      </w:pPr>
    </w:p>
    <w:p w:rsidR="00597030" w:rsidRPr="00DE023C" w:rsidRDefault="00597030" w:rsidP="00597030">
      <w:pPr>
        <w:spacing w:after="0" w:line="240" w:lineRule="auto"/>
        <w:ind w:firstLine="284"/>
        <w:jc w:val="both"/>
        <w:rPr>
          <w:rFonts w:ascii="Times New Roman" w:hAnsi="Times New Roman"/>
          <w:sz w:val="20"/>
          <w:szCs w:val="20"/>
        </w:rPr>
      </w:pPr>
      <w:r w:rsidRPr="00DE023C">
        <w:rPr>
          <w:rFonts w:ascii="Times New Roman" w:hAnsi="Times New Roman"/>
          <w:sz w:val="20"/>
          <w:szCs w:val="20"/>
        </w:rPr>
        <w:t xml:space="preserve">Из таблицы видно, что с увеличением густоты волос становится более тонким и мягким. А чем больше </w:t>
      </w:r>
      <w:r>
        <w:rPr>
          <w:rFonts w:ascii="Times New Roman" w:hAnsi="Times New Roman"/>
          <w:sz w:val="20"/>
          <w:szCs w:val="20"/>
        </w:rPr>
        <w:t>густота</w:t>
      </w:r>
      <w:r w:rsidRPr="00DE023C">
        <w:rPr>
          <w:rFonts w:ascii="Times New Roman" w:hAnsi="Times New Roman"/>
          <w:sz w:val="20"/>
          <w:szCs w:val="20"/>
        </w:rPr>
        <w:t xml:space="preserve"> волос на 1 см</w:t>
      </w:r>
      <w:r w:rsidRPr="008F0F7C">
        <w:rPr>
          <w:rFonts w:ascii="Times New Roman" w:hAnsi="Times New Roman"/>
          <w:sz w:val="20"/>
          <w:szCs w:val="20"/>
          <w:vertAlign w:val="superscript"/>
        </w:rPr>
        <w:t>2</w:t>
      </w:r>
      <w:r w:rsidRPr="00DE023C">
        <w:rPr>
          <w:rFonts w:ascii="Times New Roman" w:hAnsi="Times New Roman"/>
          <w:sz w:val="20"/>
          <w:szCs w:val="20"/>
        </w:rPr>
        <w:t xml:space="preserve">, тем хуже проходит теплоотдача </w:t>
      </w:r>
      <w:r>
        <w:rPr>
          <w:rFonts w:ascii="Times New Roman" w:hAnsi="Times New Roman"/>
          <w:sz w:val="20"/>
          <w:szCs w:val="20"/>
        </w:rPr>
        <w:t>организма</w:t>
      </w:r>
      <w:r w:rsidRPr="00DE023C">
        <w:rPr>
          <w:rFonts w:ascii="Times New Roman" w:hAnsi="Times New Roman"/>
          <w:sz w:val="20"/>
          <w:szCs w:val="20"/>
        </w:rPr>
        <w:t xml:space="preserve"> в летний период года.</w:t>
      </w:r>
    </w:p>
    <w:p w:rsidR="00597030" w:rsidRDefault="00597030" w:rsidP="00597030">
      <w:pPr>
        <w:spacing w:after="0" w:line="240" w:lineRule="auto"/>
        <w:ind w:firstLine="284"/>
        <w:jc w:val="both"/>
        <w:rPr>
          <w:rFonts w:ascii="Times New Roman" w:hAnsi="Times New Roman"/>
          <w:sz w:val="20"/>
          <w:szCs w:val="20"/>
        </w:rPr>
      </w:pPr>
      <w:r w:rsidRPr="00DE023C">
        <w:rPr>
          <w:rFonts w:ascii="Times New Roman" w:hAnsi="Times New Roman"/>
          <w:sz w:val="20"/>
          <w:szCs w:val="20"/>
        </w:rPr>
        <w:t>Как показали данные исследований</w:t>
      </w:r>
      <w:r>
        <w:rPr>
          <w:rFonts w:ascii="Times New Roman" w:hAnsi="Times New Roman"/>
          <w:sz w:val="20"/>
          <w:szCs w:val="20"/>
        </w:rPr>
        <w:t>,</w:t>
      </w:r>
      <w:r w:rsidRPr="00DE023C">
        <w:rPr>
          <w:rFonts w:ascii="Times New Roman" w:hAnsi="Times New Roman"/>
          <w:sz w:val="20"/>
          <w:szCs w:val="20"/>
        </w:rPr>
        <w:t xml:space="preserve"> у коров обоих типов почти по</w:t>
      </w:r>
      <w:r w:rsidR="00BE0490">
        <w:rPr>
          <w:rFonts w:ascii="Times New Roman" w:hAnsi="Times New Roman"/>
          <w:sz w:val="20"/>
          <w:szCs w:val="20"/>
        </w:rPr>
        <w:softHyphen/>
      </w:r>
      <w:r w:rsidRPr="00DE023C">
        <w:rPr>
          <w:rFonts w:ascii="Times New Roman" w:hAnsi="Times New Roman"/>
          <w:sz w:val="20"/>
          <w:szCs w:val="20"/>
        </w:rPr>
        <w:t xml:space="preserve">ловину покрова составляет переходный волос, ости у коров </w:t>
      </w:r>
      <w:r>
        <w:rPr>
          <w:rFonts w:ascii="Times New Roman" w:hAnsi="Times New Roman"/>
          <w:sz w:val="20"/>
          <w:szCs w:val="20"/>
        </w:rPr>
        <w:t>отечест</w:t>
      </w:r>
      <w:r w:rsidR="00BE0490">
        <w:rPr>
          <w:rFonts w:ascii="Times New Roman" w:hAnsi="Times New Roman"/>
          <w:sz w:val="20"/>
          <w:szCs w:val="20"/>
        </w:rPr>
        <w:softHyphen/>
      </w:r>
      <w:r>
        <w:rPr>
          <w:rFonts w:ascii="Times New Roman" w:hAnsi="Times New Roman"/>
          <w:sz w:val="20"/>
          <w:szCs w:val="20"/>
        </w:rPr>
        <w:t>венного происхождения</w:t>
      </w:r>
      <w:r w:rsidRPr="00DE023C">
        <w:rPr>
          <w:rFonts w:ascii="Times New Roman" w:hAnsi="Times New Roman"/>
          <w:sz w:val="20"/>
          <w:szCs w:val="20"/>
        </w:rPr>
        <w:t xml:space="preserve"> больше почти на 10 %, тогда как у коров бри</w:t>
      </w:r>
      <w:r w:rsidR="00BE0490">
        <w:rPr>
          <w:rFonts w:ascii="Times New Roman" w:hAnsi="Times New Roman"/>
          <w:sz w:val="20"/>
          <w:szCs w:val="20"/>
        </w:rPr>
        <w:softHyphen/>
      </w:r>
      <w:r w:rsidRPr="00DE023C">
        <w:rPr>
          <w:rFonts w:ascii="Times New Roman" w:hAnsi="Times New Roman"/>
          <w:sz w:val="20"/>
          <w:szCs w:val="20"/>
        </w:rPr>
        <w:t>танского типа в покрове больше пуха (рис. 1).</w:t>
      </w:r>
    </w:p>
    <w:p w:rsidR="0003723A" w:rsidRDefault="0003723A" w:rsidP="0003723A">
      <w:pPr>
        <w:spacing w:after="0" w:line="240" w:lineRule="auto"/>
        <w:ind w:firstLine="284"/>
        <w:jc w:val="both"/>
        <w:rPr>
          <w:rFonts w:ascii="Times New Roman" w:hAnsi="Times New Roman"/>
          <w:sz w:val="20"/>
          <w:szCs w:val="20"/>
        </w:rPr>
      </w:pPr>
      <w:r>
        <w:rPr>
          <w:rFonts w:ascii="Times New Roman" w:hAnsi="Times New Roman"/>
          <w:sz w:val="20"/>
          <w:szCs w:val="20"/>
        </w:rPr>
        <w:t>Следует отметить, что</w:t>
      </w:r>
      <w:r w:rsidRPr="00DE023C">
        <w:rPr>
          <w:rFonts w:ascii="Times New Roman" w:hAnsi="Times New Roman"/>
          <w:sz w:val="20"/>
          <w:szCs w:val="20"/>
        </w:rPr>
        <w:t xml:space="preserve"> животные абердин-ангусской </w:t>
      </w:r>
      <w:r>
        <w:rPr>
          <w:rFonts w:ascii="Times New Roman" w:hAnsi="Times New Roman"/>
          <w:sz w:val="20"/>
          <w:szCs w:val="20"/>
        </w:rPr>
        <w:t>породы бри</w:t>
      </w:r>
      <w:r>
        <w:rPr>
          <w:rFonts w:ascii="Times New Roman" w:hAnsi="Times New Roman"/>
          <w:sz w:val="20"/>
          <w:szCs w:val="20"/>
        </w:rPr>
        <w:softHyphen/>
        <w:t>танского и отечественного происхождения</w:t>
      </w:r>
      <w:r w:rsidRPr="00DE023C">
        <w:rPr>
          <w:rFonts w:ascii="Times New Roman" w:hAnsi="Times New Roman"/>
          <w:sz w:val="20"/>
          <w:szCs w:val="20"/>
        </w:rPr>
        <w:t xml:space="preserve"> различаются между собой не только по соотношению фракций в волосяном покрове, </w:t>
      </w:r>
      <w:r>
        <w:rPr>
          <w:rFonts w:ascii="Times New Roman" w:hAnsi="Times New Roman"/>
          <w:sz w:val="20"/>
          <w:szCs w:val="20"/>
        </w:rPr>
        <w:t xml:space="preserve">но и </w:t>
      </w:r>
      <w:r w:rsidRPr="00DE023C">
        <w:rPr>
          <w:rFonts w:ascii="Times New Roman" w:hAnsi="Times New Roman"/>
          <w:sz w:val="20"/>
          <w:szCs w:val="20"/>
        </w:rPr>
        <w:t>раз</w:t>
      </w:r>
      <w:r>
        <w:rPr>
          <w:rFonts w:ascii="Times New Roman" w:hAnsi="Times New Roman"/>
          <w:sz w:val="20"/>
          <w:szCs w:val="20"/>
        </w:rPr>
        <w:softHyphen/>
      </w:r>
      <w:r w:rsidRPr="00DE023C">
        <w:rPr>
          <w:rFonts w:ascii="Times New Roman" w:hAnsi="Times New Roman"/>
          <w:sz w:val="20"/>
          <w:szCs w:val="20"/>
        </w:rPr>
        <w:t xml:space="preserve">личной толщиной волоса (рис. </w:t>
      </w:r>
      <w:r>
        <w:rPr>
          <w:rFonts w:ascii="Times New Roman" w:hAnsi="Times New Roman"/>
          <w:sz w:val="20"/>
          <w:szCs w:val="20"/>
        </w:rPr>
        <w:t>2</w:t>
      </w:r>
      <w:r w:rsidRPr="00DE023C">
        <w:rPr>
          <w:rFonts w:ascii="Times New Roman" w:hAnsi="Times New Roman"/>
          <w:sz w:val="20"/>
          <w:szCs w:val="20"/>
        </w:rPr>
        <w:t>).</w:t>
      </w:r>
    </w:p>
    <w:p w:rsidR="0003723A" w:rsidRPr="00955757" w:rsidRDefault="0003723A" w:rsidP="0003723A">
      <w:pPr>
        <w:spacing w:after="0" w:line="240" w:lineRule="auto"/>
        <w:ind w:firstLine="284"/>
        <w:jc w:val="both"/>
        <w:rPr>
          <w:rFonts w:ascii="Times New Roman" w:hAnsi="Times New Roman"/>
          <w:sz w:val="20"/>
          <w:szCs w:val="20"/>
        </w:rPr>
      </w:pPr>
      <w:r w:rsidRPr="00955757">
        <w:rPr>
          <w:rFonts w:ascii="Times New Roman" w:hAnsi="Times New Roman"/>
          <w:sz w:val="20"/>
          <w:szCs w:val="20"/>
        </w:rPr>
        <w:t>Так, как у коров отечественного происхождения пуха в волосяном покрове меньше</w:t>
      </w:r>
      <w:r>
        <w:rPr>
          <w:rFonts w:ascii="Times New Roman" w:hAnsi="Times New Roman"/>
          <w:sz w:val="20"/>
          <w:szCs w:val="20"/>
        </w:rPr>
        <w:t>,</w:t>
      </w:r>
      <w:r w:rsidRPr="00955757">
        <w:rPr>
          <w:rFonts w:ascii="Times New Roman" w:hAnsi="Times New Roman"/>
          <w:sz w:val="20"/>
          <w:szCs w:val="20"/>
        </w:rPr>
        <w:t xml:space="preserve"> чем у коров британского типа почти на 10</w:t>
      </w:r>
      <w:r>
        <w:rPr>
          <w:rFonts w:ascii="Times New Roman" w:hAnsi="Times New Roman"/>
          <w:sz w:val="20"/>
          <w:szCs w:val="20"/>
        </w:rPr>
        <w:t> </w:t>
      </w:r>
      <w:r w:rsidRPr="00955757">
        <w:rPr>
          <w:rFonts w:ascii="Times New Roman" w:hAnsi="Times New Roman"/>
          <w:sz w:val="20"/>
          <w:szCs w:val="20"/>
        </w:rPr>
        <w:t>%, то и соотношение грубых фракций к пуху у них больше и составляет 2,3, что в 1,5 раза больше</w:t>
      </w:r>
      <w:r>
        <w:rPr>
          <w:rFonts w:ascii="Times New Roman" w:hAnsi="Times New Roman"/>
          <w:sz w:val="20"/>
          <w:szCs w:val="20"/>
        </w:rPr>
        <w:t>,</w:t>
      </w:r>
      <w:r w:rsidRPr="00955757">
        <w:rPr>
          <w:rFonts w:ascii="Times New Roman" w:hAnsi="Times New Roman"/>
          <w:sz w:val="20"/>
          <w:szCs w:val="20"/>
        </w:rPr>
        <w:t xml:space="preserve"> чем у коров британского типа.</w:t>
      </w:r>
    </w:p>
    <w:p w:rsidR="0003723A" w:rsidRPr="00DE023C" w:rsidRDefault="0003723A" w:rsidP="0003723A">
      <w:pPr>
        <w:spacing w:after="0" w:line="240" w:lineRule="auto"/>
        <w:ind w:firstLine="284"/>
        <w:jc w:val="both"/>
        <w:rPr>
          <w:rFonts w:ascii="Times New Roman" w:hAnsi="Times New Roman"/>
          <w:sz w:val="20"/>
          <w:szCs w:val="20"/>
        </w:rPr>
      </w:pPr>
      <w:r w:rsidRPr="00DE023C">
        <w:rPr>
          <w:rFonts w:ascii="Times New Roman" w:hAnsi="Times New Roman"/>
          <w:sz w:val="20"/>
          <w:szCs w:val="20"/>
        </w:rPr>
        <w:t>Чем больше показатель соотношения грубых фракций к пуху, тем волосяной покров лучше отдает избыток тепла из организма, что явля</w:t>
      </w:r>
      <w:r>
        <w:rPr>
          <w:rFonts w:ascii="Times New Roman" w:hAnsi="Times New Roman"/>
          <w:sz w:val="20"/>
          <w:szCs w:val="20"/>
        </w:rPr>
        <w:softHyphen/>
      </w:r>
      <w:r w:rsidRPr="00DE023C">
        <w:rPr>
          <w:rFonts w:ascii="Times New Roman" w:hAnsi="Times New Roman"/>
          <w:sz w:val="20"/>
          <w:szCs w:val="20"/>
        </w:rPr>
        <w:t>ется очень важным при содержании животных черной масти в</w:t>
      </w:r>
      <w:r>
        <w:rPr>
          <w:rFonts w:ascii="Times New Roman" w:hAnsi="Times New Roman"/>
          <w:sz w:val="20"/>
          <w:szCs w:val="20"/>
        </w:rPr>
        <w:t xml:space="preserve"> жаркое время года на пастбищах, п</w:t>
      </w:r>
      <w:r w:rsidRPr="00DE023C">
        <w:rPr>
          <w:rFonts w:ascii="Times New Roman" w:hAnsi="Times New Roman"/>
          <w:sz w:val="20"/>
          <w:szCs w:val="20"/>
        </w:rPr>
        <w:t>отому что при высокой температуре окру</w:t>
      </w:r>
      <w:r>
        <w:rPr>
          <w:rFonts w:ascii="Times New Roman" w:hAnsi="Times New Roman"/>
          <w:sz w:val="20"/>
          <w:szCs w:val="20"/>
        </w:rPr>
        <w:softHyphen/>
      </w:r>
      <w:r w:rsidRPr="00DE023C">
        <w:rPr>
          <w:rFonts w:ascii="Times New Roman" w:hAnsi="Times New Roman"/>
          <w:sz w:val="20"/>
          <w:szCs w:val="20"/>
        </w:rPr>
        <w:t>жающей среды, как показали исследования Ф</w:t>
      </w:r>
      <w:r>
        <w:rPr>
          <w:rFonts w:ascii="Times New Roman" w:hAnsi="Times New Roman"/>
          <w:sz w:val="20"/>
          <w:szCs w:val="20"/>
        </w:rPr>
        <w:t>и</w:t>
      </w:r>
      <w:r w:rsidRPr="00DE023C">
        <w:rPr>
          <w:rFonts w:ascii="Times New Roman" w:hAnsi="Times New Roman"/>
          <w:sz w:val="20"/>
          <w:szCs w:val="20"/>
        </w:rPr>
        <w:t xml:space="preserve">ндлея (1958), животные значительно сокращают время </w:t>
      </w:r>
      <w:r>
        <w:rPr>
          <w:rFonts w:ascii="Times New Roman" w:hAnsi="Times New Roman"/>
          <w:sz w:val="20"/>
          <w:szCs w:val="20"/>
        </w:rPr>
        <w:t xml:space="preserve">на </w:t>
      </w:r>
      <w:r w:rsidRPr="00DE023C">
        <w:rPr>
          <w:rFonts w:ascii="Times New Roman" w:hAnsi="Times New Roman"/>
          <w:sz w:val="20"/>
          <w:szCs w:val="20"/>
        </w:rPr>
        <w:t>выпас и увеличивают время отдыха.</w:t>
      </w:r>
    </w:p>
    <w:p w:rsidR="00597030" w:rsidRDefault="00597030" w:rsidP="00597030">
      <w:pPr>
        <w:spacing w:after="0" w:line="240" w:lineRule="auto"/>
        <w:ind w:firstLine="284"/>
        <w:jc w:val="center"/>
        <w:rPr>
          <w:rFonts w:ascii="Times New Roman" w:hAnsi="Times New Roman"/>
          <w:sz w:val="20"/>
          <w:szCs w:val="20"/>
        </w:rPr>
      </w:pPr>
    </w:p>
    <w:p w:rsidR="00597030" w:rsidRDefault="00597030" w:rsidP="00597030">
      <w:pPr>
        <w:spacing w:after="0" w:line="240" w:lineRule="auto"/>
        <w:jc w:val="both"/>
        <w:rPr>
          <w:rFonts w:ascii="Times New Roman" w:hAnsi="Times New Roman"/>
          <w:sz w:val="20"/>
          <w:szCs w:val="20"/>
        </w:rPr>
      </w:pPr>
      <w:r>
        <w:rPr>
          <w:rFonts w:ascii="Times New Roman" w:hAnsi="Times New Roman"/>
          <w:noProof/>
          <w:sz w:val="20"/>
          <w:szCs w:val="20"/>
          <w:lang w:eastAsia="ru-RU"/>
        </w:rPr>
        <w:drawing>
          <wp:inline distT="0" distB="0" distL="0" distR="0">
            <wp:extent cx="1820174" cy="1966822"/>
            <wp:effectExtent l="19050" t="0" r="27676"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rFonts w:ascii="Times New Roman" w:hAnsi="Times New Roman"/>
          <w:sz w:val="20"/>
          <w:szCs w:val="20"/>
        </w:rPr>
        <w:t xml:space="preserve">    </w:t>
      </w:r>
      <w:r>
        <w:rPr>
          <w:rFonts w:ascii="Times New Roman" w:hAnsi="Times New Roman"/>
          <w:noProof/>
          <w:sz w:val="20"/>
          <w:szCs w:val="20"/>
          <w:lang w:eastAsia="ru-RU"/>
        </w:rPr>
        <w:drawing>
          <wp:inline distT="0" distB="0" distL="0" distR="0">
            <wp:extent cx="1820173" cy="1958196"/>
            <wp:effectExtent l="19050" t="0" r="27677" b="3954"/>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57AD3" w:rsidRDefault="00597030" w:rsidP="00D41985">
      <w:pPr>
        <w:spacing w:after="0" w:line="240" w:lineRule="auto"/>
        <w:jc w:val="center"/>
        <w:rPr>
          <w:rFonts w:ascii="Times New Roman" w:hAnsi="Times New Roman"/>
          <w:sz w:val="16"/>
          <w:szCs w:val="16"/>
        </w:rPr>
      </w:pPr>
      <w:r w:rsidRPr="00D41985">
        <w:rPr>
          <w:rFonts w:ascii="Times New Roman" w:hAnsi="Times New Roman"/>
          <w:sz w:val="16"/>
          <w:szCs w:val="16"/>
        </w:rPr>
        <w:t xml:space="preserve">                      </w:t>
      </w:r>
    </w:p>
    <w:p w:rsidR="00557AD3" w:rsidRDefault="00597030" w:rsidP="00D41985">
      <w:pPr>
        <w:spacing w:after="0" w:line="240" w:lineRule="auto"/>
        <w:jc w:val="center"/>
        <w:rPr>
          <w:rFonts w:ascii="Times New Roman" w:hAnsi="Times New Roman"/>
          <w:sz w:val="16"/>
          <w:szCs w:val="16"/>
        </w:rPr>
      </w:pPr>
      <w:r w:rsidRPr="00D41985">
        <w:rPr>
          <w:rFonts w:ascii="Times New Roman" w:hAnsi="Times New Roman"/>
          <w:sz w:val="16"/>
          <w:szCs w:val="16"/>
        </w:rPr>
        <w:t>Рис. 1</w:t>
      </w:r>
      <w:r w:rsidR="00D41985" w:rsidRPr="00D41985">
        <w:rPr>
          <w:rFonts w:ascii="Times New Roman" w:hAnsi="Times New Roman"/>
          <w:sz w:val="16"/>
          <w:szCs w:val="16"/>
        </w:rPr>
        <w:t>. Соотношение фракций волоса коров абердин-ангусской породы</w:t>
      </w:r>
    </w:p>
    <w:p w:rsidR="00D41985" w:rsidRPr="00D41985" w:rsidRDefault="00D41985" w:rsidP="00D41985">
      <w:pPr>
        <w:spacing w:after="0" w:line="240" w:lineRule="auto"/>
        <w:jc w:val="center"/>
        <w:rPr>
          <w:rFonts w:ascii="Times New Roman" w:hAnsi="Times New Roman"/>
          <w:sz w:val="16"/>
          <w:szCs w:val="16"/>
        </w:rPr>
      </w:pPr>
      <w:r w:rsidRPr="00D41985">
        <w:rPr>
          <w:rFonts w:ascii="Times New Roman" w:hAnsi="Times New Roman"/>
          <w:sz w:val="16"/>
          <w:szCs w:val="16"/>
        </w:rPr>
        <w:t>разного происхождения</w:t>
      </w:r>
    </w:p>
    <w:p w:rsidR="00597030" w:rsidRDefault="00597030" w:rsidP="00597030">
      <w:pPr>
        <w:spacing w:after="0" w:line="240" w:lineRule="auto"/>
        <w:jc w:val="both"/>
        <w:rPr>
          <w:rFonts w:ascii="Times New Roman" w:hAnsi="Times New Roman"/>
          <w:sz w:val="20"/>
          <w:szCs w:val="20"/>
        </w:rPr>
      </w:pPr>
    </w:p>
    <w:p w:rsidR="00D41985" w:rsidRPr="00D41985" w:rsidRDefault="00D41985" w:rsidP="00597030">
      <w:pPr>
        <w:spacing w:after="0" w:line="240" w:lineRule="auto"/>
        <w:ind w:firstLine="284"/>
        <w:jc w:val="both"/>
        <w:rPr>
          <w:rFonts w:ascii="Times New Roman" w:hAnsi="Times New Roman"/>
          <w:sz w:val="8"/>
          <w:szCs w:val="20"/>
        </w:rPr>
      </w:pPr>
    </w:p>
    <w:p w:rsidR="00597030" w:rsidRDefault="00597030" w:rsidP="00597030">
      <w:pPr>
        <w:spacing w:after="0" w:line="240" w:lineRule="auto"/>
        <w:jc w:val="center"/>
        <w:rPr>
          <w:rFonts w:ascii="Times New Roman" w:hAnsi="Times New Roman"/>
          <w:sz w:val="20"/>
          <w:szCs w:val="20"/>
        </w:rPr>
      </w:pPr>
      <w:r>
        <w:rPr>
          <w:rFonts w:ascii="Times New Roman" w:hAnsi="Times New Roman"/>
          <w:noProof/>
          <w:sz w:val="28"/>
          <w:szCs w:val="28"/>
          <w:lang w:eastAsia="ru-RU"/>
        </w:rPr>
        <w:drawing>
          <wp:inline distT="0" distB="0" distL="0" distR="0">
            <wp:extent cx="3246664" cy="1281165"/>
            <wp:effectExtent l="19050" t="0" r="10886"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41985" w:rsidRDefault="00D41985" w:rsidP="00597030">
      <w:pPr>
        <w:spacing w:after="0" w:line="240" w:lineRule="auto"/>
        <w:jc w:val="center"/>
        <w:rPr>
          <w:rFonts w:ascii="Times New Roman" w:hAnsi="Times New Roman"/>
          <w:sz w:val="16"/>
          <w:szCs w:val="16"/>
        </w:rPr>
      </w:pPr>
    </w:p>
    <w:p w:rsidR="00D41985" w:rsidRDefault="00597030" w:rsidP="00597030">
      <w:pPr>
        <w:spacing w:after="0" w:line="240" w:lineRule="auto"/>
        <w:jc w:val="center"/>
        <w:rPr>
          <w:rFonts w:ascii="Times New Roman" w:hAnsi="Times New Roman"/>
          <w:sz w:val="16"/>
          <w:szCs w:val="16"/>
        </w:rPr>
      </w:pPr>
      <w:r w:rsidRPr="00D41985">
        <w:rPr>
          <w:rFonts w:ascii="Times New Roman" w:hAnsi="Times New Roman"/>
          <w:sz w:val="16"/>
          <w:szCs w:val="16"/>
        </w:rPr>
        <w:t xml:space="preserve">Рис. </w:t>
      </w:r>
      <w:r w:rsidR="00D41985" w:rsidRPr="00D41985">
        <w:rPr>
          <w:rFonts w:ascii="Times New Roman" w:hAnsi="Times New Roman"/>
          <w:sz w:val="16"/>
          <w:szCs w:val="16"/>
        </w:rPr>
        <w:t>2</w:t>
      </w:r>
      <w:r w:rsidR="00557AD3">
        <w:rPr>
          <w:rFonts w:ascii="Times New Roman" w:hAnsi="Times New Roman"/>
          <w:sz w:val="16"/>
          <w:szCs w:val="16"/>
        </w:rPr>
        <w:t>.</w:t>
      </w:r>
      <w:r w:rsidRPr="00D41985">
        <w:rPr>
          <w:rFonts w:ascii="Times New Roman" w:hAnsi="Times New Roman"/>
          <w:sz w:val="16"/>
          <w:szCs w:val="16"/>
        </w:rPr>
        <w:t xml:space="preserve"> Толщина фракций волоса у коров абердин-ангусской породы разного </w:t>
      </w:r>
    </w:p>
    <w:p w:rsidR="00597030" w:rsidRDefault="00C876C2" w:rsidP="00597030">
      <w:pPr>
        <w:spacing w:after="0" w:line="240" w:lineRule="auto"/>
        <w:jc w:val="center"/>
        <w:rPr>
          <w:rFonts w:ascii="Times New Roman" w:hAnsi="Times New Roman"/>
          <w:sz w:val="16"/>
          <w:szCs w:val="16"/>
        </w:rPr>
      </w:pPr>
      <w:r>
        <w:rPr>
          <w:rFonts w:ascii="Times New Roman" w:hAnsi="Times New Roman"/>
          <w:sz w:val="16"/>
          <w:szCs w:val="16"/>
        </w:rPr>
        <w:t>п</w:t>
      </w:r>
      <w:r w:rsidR="00597030" w:rsidRPr="00D41985">
        <w:rPr>
          <w:rFonts w:ascii="Times New Roman" w:hAnsi="Times New Roman"/>
          <w:sz w:val="16"/>
          <w:szCs w:val="16"/>
        </w:rPr>
        <w:t>роисхождения</w:t>
      </w:r>
    </w:p>
    <w:p w:rsidR="00557AD3" w:rsidRPr="00652B01" w:rsidRDefault="00557AD3" w:rsidP="00597030">
      <w:pPr>
        <w:spacing w:after="0" w:line="240" w:lineRule="auto"/>
        <w:jc w:val="center"/>
        <w:rPr>
          <w:rFonts w:ascii="Times New Roman" w:hAnsi="Times New Roman"/>
          <w:sz w:val="20"/>
          <w:szCs w:val="16"/>
        </w:rPr>
      </w:pPr>
    </w:p>
    <w:p w:rsidR="00597030" w:rsidRDefault="00597030" w:rsidP="00597030">
      <w:pPr>
        <w:spacing w:after="0" w:line="240" w:lineRule="auto"/>
        <w:ind w:firstLine="284"/>
        <w:jc w:val="both"/>
        <w:rPr>
          <w:rFonts w:ascii="Times New Roman" w:hAnsi="Times New Roman"/>
          <w:b/>
          <w:sz w:val="20"/>
          <w:szCs w:val="20"/>
        </w:rPr>
      </w:pPr>
      <w:r w:rsidRPr="008F0F7C">
        <w:rPr>
          <w:rFonts w:ascii="Times New Roman" w:hAnsi="Times New Roman"/>
          <w:b/>
          <w:sz w:val="20"/>
          <w:szCs w:val="20"/>
        </w:rPr>
        <w:t>Заключение.</w:t>
      </w:r>
      <w:r w:rsidRPr="00840663">
        <w:t xml:space="preserve"> </w:t>
      </w:r>
      <w:r w:rsidRPr="00840663">
        <w:rPr>
          <w:rFonts w:ascii="Times New Roman" w:hAnsi="Times New Roman"/>
          <w:sz w:val="20"/>
          <w:szCs w:val="20"/>
        </w:rPr>
        <w:t>Проведенные исследования волосяного покрова ко</w:t>
      </w:r>
      <w:r w:rsidR="00BE0490">
        <w:rPr>
          <w:rFonts w:ascii="Times New Roman" w:hAnsi="Times New Roman"/>
          <w:sz w:val="20"/>
          <w:szCs w:val="20"/>
        </w:rPr>
        <w:softHyphen/>
      </w:r>
      <w:r w:rsidRPr="00840663">
        <w:rPr>
          <w:rFonts w:ascii="Times New Roman" w:hAnsi="Times New Roman"/>
          <w:sz w:val="20"/>
          <w:szCs w:val="20"/>
        </w:rPr>
        <w:t xml:space="preserve">ров абердин-ангусской </w:t>
      </w:r>
      <w:r>
        <w:rPr>
          <w:rFonts w:ascii="Times New Roman" w:hAnsi="Times New Roman"/>
          <w:sz w:val="20"/>
          <w:szCs w:val="20"/>
        </w:rPr>
        <w:t>породы британского и отечественного проис</w:t>
      </w:r>
      <w:r w:rsidR="00BE0490">
        <w:rPr>
          <w:rFonts w:ascii="Times New Roman" w:hAnsi="Times New Roman"/>
          <w:sz w:val="20"/>
          <w:szCs w:val="20"/>
        </w:rPr>
        <w:softHyphen/>
      </w:r>
      <w:r>
        <w:rPr>
          <w:rFonts w:ascii="Times New Roman" w:hAnsi="Times New Roman"/>
          <w:sz w:val="20"/>
          <w:szCs w:val="20"/>
        </w:rPr>
        <w:t>хождения</w:t>
      </w:r>
      <w:r w:rsidRPr="00840663">
        <w:rPr>
          <w:rFonts w:ascii="Times New Roman" w:hAnsi="Times New Roman"/>
          <w:sz w:val="20"/>
          <w:szCs w:val="20"/>
        </w:rPr>
        <w:t xml:space="preserve"> в летний период года показали, что </w:t>
      </w:r>
      <w:r>
        <w:rPr>
          <w:rFonts w:ascii="Times New Roman" w:hAnsi="Times New Roman"/>
          <w:sz w:val="20"/>
          <w:szCs w:val="20"/>
        </w:rPr>
        <w:t xml:space="preserve">незначительная разница </w:t>
      </w:r>
      <w:r w:rsidRPr="00840663">
        <w:rPr>
          <w:rFonts w:ascii="Times New Roman" w:hAnsi="Times New Roman"/>
          <w:sz w:val="20"/>
          <w:szCs w:val="20"/>
        </w:rPr>
        <w:t xml:space="preserve">наблюдается </w:t>
      </w:r>
      <w:r>
        <w:rPr>
          <w:rFonts w:ascii="Times New Roman" w:hAnsi="Times New Roman"/>
          <w:sz w:val="20"/>
          <w:szCs w:val="20"/>
        </w:rPr>
        <w:t>между исследуемыми показателями</w:t>
      </w:r>
      <w:r w:rsidRPr="00840663">
        <w:rPr>
          <w:rFonts w:ascii="Times New Roman" w:hAnsi="Times New Roman"/>
          <w:sz w:val="20"/>
          <w:szCs w:val="20"/>
        </w:rPr>
        <w:t xml:space="preserve"> в пользу </w:t>
      </w:r>
      <w:r>
        <w:rPr>
          <w:rFonts w:ascii="Times New Roman" w:hAnsi="Times New Roman"/>
          <w:sz w:val="20"/>
          <w:szCs w:val="20"/>
        </w:rPr>
        <w:t>коров оте</w:t>
      </w:r>
      <w:r w:rsidR="00BE0490">
        <w:rPr>
          <w:rFonts w:ascii="Times New Roman" w:hAnsi="Times New Roman"/>
          <w:sz w:val="20"/>
          <w:szCs w:val="20"/>
        </w:rPr>
        <w:softHyphen/>
      </w:r>
      <w:r>
        <w:rPr>
          <w:rFonts w:ascii="Times New Roman" w:hAnsi="Times New Roman"/>
          <w:sz w:val="20"/>
          <w:szCs w:val="20"/>
        </w:rPr>
        <w:t>чественного происхождения</w:t>
      </w:r>
      <w:r w:rsidRPr="00840663">
        <w:rPr>
          <w:rFonts w:ascii="Times New Roman" w:hAnsi="Times New Roman"/>
          <w:sz w:val="20"/>
          <w:szCs w:val="20"/>
        </w:rPr>
        <w:t xml:space="preserve">. </w:t>
      </w:r>
      <w:r>
        <w:rPr>
          <w:rFonts w:ascii="Times New Roman" w:hAnsi="Times New Roman"/>
          <w:sz w:val="20"/>
          <w:szCs w:val="20"/>
        </w:rPr>
        <w:t>Они</w:t>
      </w:r>
      <w:r w:rsidRPr="00840663">
        <w:rPr>
          <w:rFonts w:ascii="Times New Roman" w:hAnsi="Times New Roman"/>
          <w:sz w:val="20"/>
          <w:szCs w:val="20"/>
        </w:rPr>
        <w:t xml:space="preserve"> имеют преимущество в удалении лишнего тепла с организма, что является важным фактором при со</w:t>
      </w:r>
      <w:r w:rsidR="00BE0490">
        <w:rPr>
          <w:rFonts w:ascii="Times New Roman" w:hAnsi="Times New Roman"/>
          <w:sz w:val="20"/>
          <w:szCs w:val="20"/>
        </w:rPr>
        <w:softHyphen/>
      </w:r>
      <w:r w:rsidRPr="00840663">
        <w:rPr>
          <w:rFonts w:ascii="Times New Roman" w:hAnsi="Times New Roman"/>
          <w:sz w:val="20"/>
          <w:szCs w:val="20"/>
        </w:rPr>
        <w:t>держании животных черной маст</w:t>
      </w:r>
      <w:r w:rsidR="00C876C2">
        <w:rPr>
          <w:rFonts w:ascii="Times New Roman" w:hAnsi="Times New Roman"/>
          <w:sz w:val="20"/>
          <w:szCs w:val="20"/>
        </w:rPr>
        <w:t>и в летний период года. Поэтому мы</w:t>
      </w:r>
      <w:r w:rsidRPr="00840663">
        <w:rPr>
          <w:rFonts w:ascii="Times New Roman" w:hAnsi="Times New Roman"/>
          <w:sz w:val="20"/>
          <w:szCs w:val="20"/>
        </w:rPr>
        <w:t xml:space="preserve"> </w:t>
      </w:r>
      <w:r w:rsidR="0003723A">
        <w:rPr>
          <w:rFonts w:ascii="Times New Roman" w:hAnsi="Times New Roman"/>
          <w:sz w:val="20"/>
          <w:szCs w:val="20"/>
        </w:rPr>
        <w:t>можем говорить о тенденции к</w:t>
      </w:r>
      <w:r w:rsidRPr="00840663">
        <w:rPr>
          <w:rFonts w:ascii="Times New Roman" w:hAnsi="Times New Roman"/>
          <w:sz w:val="20"/>
          <w:szCs w:val="20"/>
        </w:rPr>
        <w:t xml:space="preserve"> последующему разведению создавае</w:t>
      </w:r>
      <w:r w:rsidR="00BE0490">
        <w:rPr>
          <w:rFonts w:ascii="Times New Roman" w:hAnsi="Times New Roman"/>
          <w:sz w:val="20"/>
          <w:szCs w:val="20"/>
        </w:rPr>
        <w:softHyphen/>
      </w:r>
      <w:r w:rsidRPr="00840663">
        <w:rPr>
          <w:rFonts w:ascii="Times New Roman" w:hAnsi="Times New Roman"/>
          <w:sz w:val="20"/>
          <w:szCs w:val="20"/>
        </w:rPr>
        <w:t>мой украинской ангусской мясной породы в Восточном регионе Ук</w:t>
      </w:r>
      <w:r w:rsidR="00BE0490">
        <w:rPr>
          <w:rFonts w:ascii="Times New Roman" w:hAnsi="Times New Roman"/>
          <w:sz w:val="20"/>
          <w:szCs w:val="20"/>
        </w:rPr>
        <w:softHyphen/>
      </w:r>
      <w:r w:rsidRPr="00840663">
        <w:rPr>
          <w:rFonts w:ascii="Times New Roman" w:hAnsi="Times New Roman"/>
          <w:sz w:val="20"/>
          <w:szCs w:val="20"/>
        </w:rPr>
        <w:t>раины.</w:t>
      </w:r>
    </w:p>
    <w:p w:rsidR="00597030" w:rsidRPr="005B4B86" w:rsidRDefault="00597030" w:rsidP="00E94500">
      <w:pPr>
        <w:spacing w:after="0" w:line="240" w:lineRule="auto"/>
        <w:jc w:val="center"/>
        <w:rPr>
          <w:rFonts w:ascii="Times New Roman" w:hAnsi="Times New Roman"/>
          <w:sz w:val="16"/>
          <w:szCs w:val="20"/>
        </w:rPr>
      </w:pPr>
      <w:r w:rsidRPr="005B4B86">
        <w:rPr>
          <w:rFonts w:ascii="Times New Roman" w:hAnsi="Times New Roman"/>
          <w:sz w:val="16"/>
          <w:szCs w:val="20"/>
        </w:rPr>
        <w:t>ЛИТЕРАТУРА</w:t>
      </w:r>
    </w:p>
    <w:p w:rsidR="00597030" w:rsidRPr="00652B01" w:rsidRDefault="00597030" w:rsidP="00597030">
      <w:pPr>
        <w:spacing w:after="0" w:line="240" w:lineRule="auto"/>
        <w:ind w:firstLine="284"/>
        <w:jc w:val="center"/>
        <w:rPr>
          <w:rFonts w:ascii="Times New Roman" w:hAnsi="Times New Roman"/>
          <w:sz w:val="16"/>
          <w:szCs w:val="20"/>
        </w:rPr>
      </w:pPr>
    </w:p>
    <w:p w:rsidR="00597030" w:rsidRPr="006D7F9C" w:rsidRDefault="00597030" w:rsidP="00B35D62">
      <w:pPr>
        <w:pStyle w:val="ad"/>
        <w:numPr>
          <w:ilvl w:val="0"/>
          <w:numId w:val="5"/>
        </w:numPr>
        <w:tabs>
          <w:tab w:val="left" w:pos="426"/>
        </w:tabs>
        <w:spacing w:line="228" w:lineRule="auto"/>
        <w:ind w:left="0" w:firstLine="284"/>
        <w:rPr>
          <w:rFonts w:ascii="Times New Roman" w:hAnsi="Times New Roman"/>
          <w:sz w:val="16"/>
          <w:szCs w:val="16"/>
        </w:rPr>
      </w:pPr>
      <w:r w:rsidRPr="006D7F9C">
        <w:rPr>
          <w:rFonts w:ascii="Times New Roman" w:hAnsi="Times New Roman"/>
          <w:sz w:val="16"/>
          <w:szCs w:val="16"/>
        </w:rPr>
        <w:t>Програма селекції великої рогатої худоби породи абердин-ангус на 2003–2012 р</w:t>
      </w:r>
      <w:r w:rsidRPr="006D7F9C">
        <w:rPr>
          <w:rFonts w:ascii="Times New Roman" w:hAnsi="Times New Roman"/>
          <w:sz w:val="16"/>
          <w:szCs w:val="16"/>
        </w:rPr>
        <w:t>о</w:t>
      </w:r>
      <w:r w:rsidRPr="006D7F9C">
        <w:rPr>
          <w:rFonts w:ascii="Times New Roman" w:hAnsi="Times New Roman"/>
          <w:sz w:val="16"/>
          <w:szCs w:val="16"/>
        </w:rPr>
        <w:t>ки / Державний науково-виробничий концерн «Селекція». – К</w:t>
      </w:r>
      <w:r w:rsidR="005B4B86">
        <w:rPr>
          <w:rFonts w:ascii="Times New Roman" w:hAnsi="Times New Roman"/>
          <w:sz w:val="16"/>
          <w:szCs w:val="16"/>
        </w:rPr>
        <w:t>иïв</w:t>
      </w:r>
      <w:r w:rsidRPr="006D7F9C">
        <w:rPr>
          <w:rFonts w:ascii="Times New Roman" w:hAnsi="Times New Roman"/>
          <w:sz w:val="16"/>
          <w:szCs w:val="16"/>
        </w:rPr>
        <w:t>, 2005. – С. 6–8.</w:t>
      </w:r>
    </w:p>
    <w:p w:rsidR="00597030" w:rsidRPr="00514670" w:rsidRDefault="00597030" w:rsidP="00B35D62">
      <w:pPr>
        <w:pStyle w:val="ad"/>
        <w:numPr>
          <w:ilvl w:val="0"/>
          <w:numId w:val="5"/>
        </w:numPr>
        <w:tabs>
          <w:tab w:val="left" w:pos="426"/>
        </w:tabs>
        <w:spacing w:line="228" w:lineRule="auto"/>
        <w:ind w:left="0" w:firstLine="284"/>
        <w:rPr>
          <w:rFonts w:ascii="Times New Roman" w:hAnsi="Times New Roman"/>
          <w:spacing w:val="-2"/>
          <w:sz w:val="16"/>
          <w:szCs w:val="16"/>
        </w:rPr>
      </w:pPr>
      <w:r w:rsidRPr="0003723A">
        <w:rPr>
          <w:rFonts w:ascii="Times New Roman" w:hAnsi="Times New Roman"/>
          <w:spacing w:val="20"/>
          <w:sz w:val="16"/>
          <w:szCs w:val="16"/>
        </w:rPr>
        <w:t>Доротюк</w:t>
      </w:r>
      <w:r w:rsidR="00D41985" w:rsidRPr="00514670">
        <w:rPr>
          <w:rFonts w:ascii="Times New Roman" w:hAnsi="Times New Roman"/>
          <w:spacing w:val="-2"/>
          <w:sz w:val="16"/>
          <w:szCs w:val="16"/>
        </w:rPr>
        <w:t>,</w:t>
      </w:r>
      <w:r w:rsidRPr="00514670">
        <w:rPr>
          <w:rFonts w:ascii="Times New Roman" w:hAnsi="Times New Roman"/>
          <w:spacing w:val="-2"/>
          <w:sz w:val="16"/>
          <w:szCs w:val="16"/>
        </w:rPr>
        <w:t xml:space="preserve"> Е.</w:t>
      </w:r>
      <w:r w:rsidR="00D41985" w:rsidRPr="00514670">
        <w:rPr>
          <w:rFonts w:ascii="Times New Roman" w:hAnsi="Times New Roman"/>
          <w:spacing w:val="-2"/>
          <w:sz w:val="16"/>
          <w:szCs w:val="16"/>
        </w:rPr>
        <w:t> </w:t>
      </w:r>
      <w:r w:rsidRPr="00514670">
        <w:rPr>
          <w:rFonts w:ascii="Times New Roman" w:hAnsi="Times New Roman"/>
          <w:spacing w:val="-2"/>
          <w:sz w:val="16"/>
          <w:szCs w:val="16"/>
        </w:rPr>
        <w:t>М. Оцінка молочності абердин-ангуських корів і створюваної української ангуської м'ясної породи / Е.</w:t>
      </w:r>
      <w:r w:rsidR="00D41985" w:rsidRPr="00514670">
        <w:rPr>
          <w:rFonts w:ascii="Times New Roman" w:hAnsi="Times New Roman"/>
          <w:spacing w:val="-2"/>
          <w:sz w:val="16"/>
          <w:szCs w:val="16"/>
        </w:rPr>
        <w:t> </w:t>
      </w:r>
      <w:r w:rsidRPr="00514670">
        <w:rPr>
          <w:rFonts w:ascii="Times New Roman" w:hAnsi="Times New Roman"/>
          <w:spacing w:val="-2"/>
          <w:sz w:val="16"/>
          <w:szCs w:val="16"/>
        </w:rPr>
        <w:t>М. Доротюк, В.</w:t>
      </w:r>
      <w:r w:rsidR="00D41985" w:rsidRPr="00514670">
        <w:rPr>
          <w:rFonts w:ascii="Times New Roman" w:hAnsi="Times New Roman"/>
          <w:spacing w:val="-2"/>
          <w:sz w:val="16"/>
          <w:szCs w:val="16"/>
        </w:rPr>
        <w:t> </w:t>
      </w:r>
      <w:r w:rsidRPr="00514670">
        <w:rPr>
          <w:rFonts w:ascii="Times New Roman" w:hAnsi="Times New Roman"/>
          <w:spacing w:val="-2"/>
          <w:sz w:val="16"/>
          <w:szCs w:val="16"/>
        </w:rPr>
        <w:t>Г. Прудніков, О.</w:t>
      </w:r>
      <w:r w:rsidR="00D41985" w:rsidRPr="00514670">
        <w:rPr>
          <w:rFonts w:ascii="Times New Roman" w:hAnsi="Times New Roman"/>
          <w:spacing w:val="-2"/>
          <w:sz w:val="16"/>
          <w:szCs w:val="16"/>
        </w:rPr>
        <w:t> </w:t>
      </w:r>
      <w:r w:rsidRPr="00514670">
        <w:rPr>
          <w:rFonts w:ascii="Times New Roman" w:hAnsi="Times New Roman"/>
          <w:spacing w:val="-2"/>
          <w:sz w:val="16"/>
          <w:szCs w:val="16"/>
        </w:rPr>
        <w:t xml:space="preserve">І. Колісник // Вісник Сумського Національного Аграрного Університету. </w:t>
      </w:r>
      <w:r w:rsidR="00D41985" w:rsidRPr="00514670">
        <w:rPr>
          <w:rFonts w:ascii="Times New Roman" w:hAnsi="Times New Roman"/>
          <w:spacing w:val="-2"/>
          <w:sz w:val="16"/>
          <w:szCs w:val="16"/>
        </w:rPr>
        <w:t>−</w:t>
      </w:r>
      <w:r w:rsidRPr="00514670">
        <w:rPr>
          <w:rFonts w:ascii="Times New Roman" w:hAnsi="Times New Roman"/>
          <w:spacing w:val="-2"/>
          <w:sz w:val="16"/>
          <w:szCs w:val="16"/>
        </w:rPr>
        <w:t xml:space="preserve"> № 10 (20). – 2012. – С. 49–51.</w:t>
      </w:r>
    </w:p>
    <w:p w:rsidR="00597030" w:rsidRPr="006D7F9C" w:rsidRDefault="00597030" w:rsidP="00B35D62">
      <w:pPr>
        <w:pStyle w:val="ad"/>
        <w:numPr>
          <w:ilvl w:val="0"/>
          <w:numId w:val="5"/>
        </w:numPr>
        <w:tabs>
          <w:tab w:val="left" w:pos="426"/>
        </w:tabs>
        <w:spacing w:line="228" w:lineRule="auto"/>
        <w:ind w:left="0" w:firstLine="284"/>
        <w:rPr>
          <w:rFonts w:ascii="Times New Roman" w:hAnsi="Times New Roman"/>
          <w:sz w:val="16"/>
          <w:szCs w:val="16"/>
        </w:rPr>
      </w:pPr>
      <w:r w:rsidRPr="005B4B86">
        <w:rPr>
          <w:rFonts w:ascii="Times New Roman" w:hAnsi="Times New Roman"/>
          <w:spacing w:val="20"/>
          <w:sz w:val="16"/>
          <w:szCs w:val="16"/>
        </w:rPr>
        <w:t>Ковольчикова</w:t>
      </w:r>
      <w:r w:rsidR="00D41985">
        <w:rPr>
          <w:rFonts w:ascii="Times New Roman" w:hAnsi="Times New Roman"/>
          <w:sz w:val="16"/>
          <w:szCs w:val="16"/>
        </w:rPr>
        <w:t>,</w:t>
      </w:r>
      <w:r w:rsidRPr="006D7F9C">
        <w:rPr>
          <w:rFonts w:ascii="Times New Roman" w:hAnsi="Times New Roman"/>
          <w:sz w:val="16"/>
          <w:szCs w:val="16"/>
        </w:rPr>
        <w:t xml:space="preserve"> М. Адаптация и стресс при содержании и разведении сельск</w:t>
      </w:r>
      <w:r w:rsidRPr="006D7F9C">
        <w:rPr>
          <w:rFonts w:ascii="Times New Roman" w:hAnsi="Times New Roman"/>
          <w:sz w:val="16"/>
          <w:szCs w:val="16"/>
        </w:rPr>
        <w:t>о</w:t>
      </w:r>
      <w:r w:rsidRPr="006D7F9C">
        <w:rPr>
          <w:rFonts w:ascii="Times New Roman" w:hAnsi="Times New Roman"/>
          <w:sz w:val="16"/>
          <w:szCs w:val="16"/>
        </w:rPr>
        <w:t>хо</w:t>
      </w:r>
      <w:r w:rsidR="003E23FF">
        <w:rPr>
          <w:rFonts w:ascii="Times New Roman" w:hAnsi="Times New Roman"/>
          <w:sz w:val="16"/>
          <w:szCs w:val="16"/>
        </w:rPr>
        <w:softHyphen/>
      </w:r>
      <w:r w:rsidRPr="006D7F9C">
        <w:rPr>
          <w:rFonts w:ascii="Times New Roman" w:hAnsi="Times New Roman"/>
          <w:sz w:val="16"/>
          <w:szCs w:val="16"/>
        </w:rPr>
        <w:t>зяйственных животных</w:t>
      </w:r>
      <w:r w:rsidR="005B4B86">
        <w:rPr>
          <w:rFonts w:ascii="Times New Roman" w:hAnsi="Times New Roman"/>
          <w:sz w:val="16"/>
          <w:szCs w:val="16"/>
        </w:rPr>
        <w:t xml:space="preserve"> / М</w:t>
      </w:r>
      <w:r w:rsidR="00D41985">
        <w:rPr>
          <w:rFonts w:ascii="Times New Roman" w:hAnsi="Times New Roman"/>
          <w:sz w:val="16"/>
          <w:szCs w:val="16"/>
        </w:rPr>
        <w:t>.</w:t>
      </w:r>
      <w:r w:rsidR="005B4B86">
        <w:rPr>
          <w:rFonts w:ascii="Times New Roman" w:hAnsi="Times New Roman"/>
          <w:sz w:val="16"/>
          <w:szCs w:val="16"/>
        </w:rPr>
        <w:t xml:space="preserve"> Ковольчикова, А. Ковальчик.</w:t>
      </w:r>
      <w:r w:rsidR="00D41985">
        <w:rPr>
          <w:rFonts w:ascii="Times New Roman" w:hAnsi="Times New Roman"/>
          <w:sz w:val="16"/>
          <w:szCs w:val="16"/>
        </w:rPr>
        <w:t xml:space="preserve"> −</w:t>
      </w:r>
      <w:r w:rsidRPr="006D7F9C">
        <w:rPr>
          <w:rFonts w:ascii="Times New Roman" w:hAnsi="Times New Roman"/>
          <w:sz w:val="16"/>
          <w:szCs w:val="16"/>
        </w:rPr>
        <w:t xml:space="preserve"> М.: Колос, 1978.</w:t>
      </w:r>
      <w:r w:rsidR="005B4B86">
        <w:rPr>
          <w:rFonts w:ascii="Times New Roman" w:hAnsi="Times New Roman"/>
          <w:sz w:val="16"/>
          <w:szCs w:val="16"/>
        </w:rPr>
        <w:t xml:space="preserve"> – 122 с.</w:t>
      </w:r>
    </w:p>
    <w:p w:rsidR="00597030" w:rsidRPr="006D7F9C" w:rsidRDefault="00597030" w:rsidP="00B35D62">
      <w:pPr>
        <w:pStyle w:val="ad"/>
        <w:numPr>
          <w:ilvl w:val="0"/>
          <w:numId w:val="5"/>
        </w:numPr>
        <w:tabs>
          <w:tab w:val="left" w:pos="426"/>
        </w:tabs>
        <w:spacing w:line="228" w:lineRule="auto"/>
        <w:ind w:left="0" w:firstLine="284"/>
        <w:rPr>
          <w:rFonts w:ascii="Times New Roman" w:hAnsi="Times New Roman"/>
          <w:sz w:val="16"/>
          <w:szCs w:val="16"/>
        </w:rPr>
      </w:pPr>
      <w:r w:rsidRPr="005B4B86">
        <w:rPr>
          <w:rFonts w:ascii="Times New Roman" w:hAnsi="Times New Roman"/>
          <w:spacing w:val="20"/>
          <w:sz w:val="16"/>
          <w:szCs w:val="16"/>
        </w:rPr>
        <w:t>Шуайбов</w:t>
      </w:r>
      <w:r w:rsidR="00D41985">
        <w:rPr>
          <w:rFonts w:ascii="Times New Roman" w:hAnsi="Times New Roman"/>
          <w:sz w:val="16"/>
          <w:szCs w:val="16"/>
        </w:rPr>
        <w:t>,</w:t>
      </w:r>
      <w:r w:rsidRPr="006D7F9C">
        <w:rPr>
          <w:rFonts w:ascii="Times New Roman" w:hAnsi="Times New Roman"/>
          <w:sz w:val="16"/>
          <w:szCs w:val="16"/>
        </w:rPr>
        <w:t xml:space="preserve"> Т.</w:t>
      </w:r>
      <w:r w:rsidR="00D41985">
        <w:rPr>
          <w:rFonts w:ascii="Times New Roman" w:hAnsi="Times New Roman"/>
          <w:sz w:val="16"/>
          <w:szCs w:val="16"/>
        </w:rPr>
        <w:t> </w:t>
      </w:r>
      <w:r w:rsidRPr="006D7F9C">
        <w:rPr>
          <w:rFonts w:ascii="Times New Roman" w:hAnsi="Times New Roman"/>
          <w:sz w:val="16"/>
          <w:szCs w:val="16"/>
        </w:rPr>
        <w:t>М. Адаптационные способности гибридов крупного рогатого скота в условиях жаркого климата Дагестана / Т.</w:t>
      </w:r>
      <w:r w:rsidR="00D41985">
        <w:rPr>
          <w:rFonts w:ascii="Times New Roman" w:hAnsi="Times New Roman"/>
          <w:sz w:val="16"/>
          <w:szCs w:val="16"/>
        </w:rPr>
        <w:t> </w:t>
      </w:r>
      <w:r w:rsidRPr="006D7F9C">
        <w:rPr>
          <w:rFonts w:ascii="Times New Roman" w:hAnsi="Times New Roman"/>
          <w:sz w:val="16"/>
          <w:szCs w:val="16"/>
        </w:rPr>
        <w:t>М. Шуайбов, Ш.</w:t>
      </w:r>
      <w:r w:rsidR="00D41985">
        <w:rPr>
          <w:rFonts w:ascii="Times New Roman" w:hAnsi="Times New Roman"/>
          <w:sz w:val="16"/>
          <w:szCs w:val="16"/>
        </w:rPr>
        <w:t> </w:t>
      </w:r>
      <w:r w:rsidRPr="006D7F9C">
        <w:rPr>
          <w:rFonts w:ascii="Times New Roman" w:hAnsi="Times New Roman"/>
          <w:sz w:val="16"/>
          <w:szCs w:val="16"/>
        </w:rPr>
        <w:t>З. Бахарчиев, И.</w:t>
      </w:r>
      <w:r w:rsidR="00D41985">
        <w:rPr>
          <w:rFonts w:ascii="Times New Roman" w:hAnsi="Times New Roman"/>
          <w:sz w:val="16"/>
          <w:szCs w:val="16"/>
        </w:rPr>
        <w:t> </w:t>
      </w:r>
      <w:r w:rsidRPr="006D7F9C">
        <w:rPr>
          <w:rFonts w:ascii="Times New Roman" w:hAnsi="Times New Roman"/>
          <w:sz w:val="16"/>
          <w:szCs w:val="16"/>
        </w:rPr>
        <w:t>А. Алиев // Научный журнал «</w:t>
      </w:r>
      <w:r w:rsidR="00D41985">
        <w:rPr>
          <w:rFonts w:ascii="Times New Roman" w:hAnsi="Times New Roman"/>
          <w:sz w:val="16"/>
          <w:szCs w:val="16"/>
        </w:rPr>
        <w:t>Фундаментальные исследования». −</w:t>
      </w:r>
      <w:r w:rsidRPr="006D7F9C">
        <w:rPr>
          <w:rFonts w:ascii="Times New Roman" w:hAnsi="Times New Roman"/>
          <w:sz w:val="16"/>
          <w:szCs w:val="16"/>
        </w:rPr>
        <w:t xml:space="preserve"> № 2. – 2009.</w:t>
      </w:r>
      <w:r w:rsidR="008062B9">
        <w:rPr>
          <w:rFonts w:ascii="Times New Roman" w:hAnsi="Times New Roman"/>
          <w:sz w:val="16"/>
          <w:szCs w:val="16"/>
        </w:rPr>
        <w:t xml:space="preserve"> – С. 10−11.</w:t>
      </w:r>
    </w:p>
    <w:p w:rsidR="00597030" w:rsidRPr="00726BE0" w:rsidRDefault="00597030" w:rsidP="00B35D62">
      <w:pPr>
        <w:pStyle w:val="ad"/>
        <w:numPr>
          <w:ilvl w:val="0"/>
          <w:numId w:val="5"/>
        </w:numPr>
        <w:tabs>
          <w:tab w:val="left" w:pos="426"/>
        </w:tabs>
        <w:spacing w:line="228" w:lineRule="auto"/>
        <w:ind w:left="0" w:firstLine="284"/>
        <w:rPr>
          <w:rFonts w:ascii="Times New Roman" w:hAnsi="Times New Roman"/>
          <w:spacing w:val="-2"/>
          <w:sz w:val="16"/>
          <w:szCs w:val="16"/>
        </w:rPr>
      </w:pPr>
      <w:r w:rsidRPr="00652B01">
        <w:rPr>
          <w:rFonts w:ascii="Times New Roman" w:hAnsi="Times New Roman"/>
          <w:spacing w:val="20"/>
          <w:sz w:val="16"/>
          <w:szCs w:val="16"/>
        </w:rPr>
        <w:t>Раушенбах</w:t>
      </w:r>
      <w:r w:rsidRPr="00726BE0">
        <w:rPr>
          <w:rFonts w:ascii="Times New Roman" w:hAnsi="Times New Roman"/>
          <w:spacing w:val="-2"/>
          <w:sz w:val="16"/>
          <w:szCs w:val="16"/>
        </w:rPr>
        <w:t>, Ю.</w:t>
      </w:r>
      <w:r w:rsidR="00D41985" w:rsidRPr="00726BE0">
        <w:rPr>
          <w:rFonts w:ascii="Times New Roman" w:hAnsi="Times New Roman"/>
          <w:spacing w:val="-2"/>
          <w:sz w:val="16"/>
          <w:szCs w:val="16"/>
        </w:rPr>
        <w:t> </w:t>
      </w:r>
      <w:r w:rsidRPr="00726BE0">
        <w:rPr>
          <w:rFonts w:ascii="Times New Roman" w:hAnsi="Times New Roman"/>
          <w:spacing w:val="-2"/>
          <w:sz w:val="16"/>
          <w:szCs w:val="16"/>
        </w:rPr>
        <w:t>О. Некоторые данные о генетической природе эко</w:t>
      </w:r>
      <w:r w:rsidR="00BE0490" w:rsidRPr="00726BE0">
        <w:rPr>
          <w:rFonts w:ascii="Times New Roman" w:hAnsi="Times New Roman"/>
          <w:spacing w:val="-2"/>
          <w:sz w:val="16"/>
          <w:szCs w:val="16"/>
        </w:rPr>
        <w:softHyphen/>
      </w:r>
      <w:r w:rsidRPr="00726BE0">
        <w:rPr>
          <w:rFonts w:ascii="Times New Roman" w:hAnsi="Times New Roman"/>
          <w:spacing w:val="-2"/>
          <w:sz w:val="16"/>
          <w:szCs w:val="16"/>
        </w:rPr>
        <w:t>логических раз</w:t>
      </w:r>
      <w:r w:rsidR="003E23FF" w:rsidRPr="00726BE0">
        <w:rPr>
          <w:rFonts w:ascii="Times New Roman" w:hAnsi="Times New Roman"/>
          <w:spacing w:val="-2"/>
          <w:sz w:val="16"/>
          <w:szCs w:val="16"/>
        </w:rPr>
        <w:softHyphen/>
      </w:r>
      <w:r w:rsidRPr="00726BE0">
        <w:rPr>
          <w:rFonts w:ascii="Times New Roman" w:hAnsi="Times New Roman"/>
          <w:spacing w:val="-2"/>
          <w:sz w:val="16"/>
          <w:szCs w:val="16"/>
        </w:rPr>
        <w:t>личий в структуре волосяного покрова у крупного рогатого скота</w:t>
      </w:r>
      <w:r w:rsidR="00652B01">
        <w:rPr>
          <w:rFonts w:ascii="Times New Roman" w:hAnsi="Times New Roman"/>
          <w:spacing w:val="-2"/>
          <w:sz w:val="16"/>
          <w:szCs w:val="16"/>
        </w:rPr>
        <w:t xml:space="preserve"> / </w:t>
      </w:r>
      <w:r w:rsidR="008062B9" w:rsidRPr="00726BE0">
        <w:rPr>
          <w:rFonts w:ascii="Times New Roman" w:hAnsi="Times New Roman"/>
          <w:spacing w:val="-2"/>
          <w:sz w:val="16"/>
          <w:szCs w:val="16"/>
        </w:rPr>
        <w:t xml:space="preserve">Ю. О. Раушенбах, </w:t>
      </w:r>
      <w:r w:rsidR="00652B01">
        <w:rPr>
          <w:rFonts w:ascii="Times New Roman" w:hAnsi="Times New Roman"/>
          <w:spacing w:val="-2"/>
          <w:sz w:val="16"/>
          <w:szCs w:val="16"/>
        </w:rPr>
        <w:t>Л. А. </w:t>
      </w:r>
      <w:r w:rsidR="008062B9" w:rsidRPr="00726BE0">
        <w:rPr>
          <w:rFonts w:ascii="Times New Roman" w:hAnsi="Times New Roman"/>
          <w:spacing w:val="-2"/>
          <w:sz w:val="16"/>
          <w:szCs w:val="16"/>
        </w:rPr>
        <w:t>Прасолова //</w:t>
      </w:r>
      <w:r w:rsidRPr="00726BE0">
        <w:rPr>
          <w:rFonts w:ascii="Times New Roman" w:hAnsi="Times New Roman"/>
          <w:spacing w:val="-2"/>
          <w:sz w:val="16"/>
          <w:szCs w:val="16"/>
        </w:rPr>
        <w:t xml:space="preserve"> Тепло- и холодоустойчивость домашних животных</w:t>
      </w:r>
      <w:r w:rsidR="00D41985" w:rsidRPr="00726BE0">
        <w:rPr>
          <w:rFonts w:ascii="Times New Roman" w:hAnsi="Times New Roman"/>
          <w:spacing w:val="-2"/>
          <w:sz w:val="16"/>
          <w:szCs w:val="16"/>
        </w:rPr>
        <w:t>,</w:t>
      </w:r>
      <w:r w:rsidRPr="00726BE0">
        <w:rPr>
          <w:rFonts w:ascii="Times New Roman" w:hAnsi="Times New Roman"/>
          <w:spacing w:val="-2"/>
          <w:sz w:val="16"/>
          <w:szCs w:val="16"/>
        </w:rPr>
        <w:t xml:space="preserve"> 1975. </w:t>
      </w:r>
      <w:r w:rsidR="00D41985" w:rsidRPr="00726BE0">
        <w:rPr>
          <w:rFonts w:ascii="Times New Roman" w:hAnsi="Times New Roman"/>
          <w:spacing w:val="-2"/>
          <w:sz w:val="16"/>
          <w:szCs w:val="16"/>
        </w:rPr>
        <w:t>− С</w:t>
      </w:r>
      <w:r w:rsidRPr="00726BE0">
        <w:rPr>
          <w:rFonts w:ascii="Times New Roman" w:hAnsi="Times New Roman"/>
          <w:spacing w:val="-2"/>
          <w:sz w:val="16"/>
          <w:szCs w:val="16"/>
        </w:rPr>
        <w:t>. 270–</w:t>
      </w:r>
      <w:r w:rsidR="00726BE0" w:rsidRPr="00726BE0">
        <w:rPr>
          <w:rFonts w:ascii="Times New Roman" w:hAnsi="Times New Roman"/>
          <w:spacing w:val="-2"/>
          <w:sz w:val="16"/>
          <w:szCs w:val="16"/>
        </w:rPr>
        <w:t>2</w:t>
      </w:r>
      <w:r w:rsidRPr="00726BE0">
        <w:rPr>
          <w:rFonts w:ascii="Times New Roman" w:hAnsi="Times New Roman"/>
          <w:spacing w:val="-2"/>
          <w:sz w:val="16"/>
          <w:szCs w:val="16"/>
        </w:rPr>
        <w:t>84.</w:t>
      </w:r>
    </w:p>
    <w:p w:rsidR="00597030" w:rsidRPr="006D7F9C" w:rsidRDefault="00597030" w:rsidP="00B35D62">
      <w:pPr>
        <w:pStyle w:val="ad"/>
        <w:numPr>
          <w:ilvl w:val="0"/>
          <w:numId w:val="5"/>
        </w:numPr>
        <w:tabs>
          <w:tab w:val="left" w:pos="426"/>
        </w:tabs>
        <w:spacing w:line="228" w:lineRule="auto"/>
        <w:ind w:left="0" w:firstLine="284"/>
        <w:rPr>
          <w:rFonts w:ascii="Times New Roman" w:hAnsi="Times New Roman"/>
          <w:sz w:val="16"/>
          <w:szCs w:val="16"/>
        </w:rPr>
      </w:pPr>
      <w:r w:rsidRPr="008062B9">
        <w:rPr>
          <w:rFonts w:ascii="Times New Roman" w:hAnsi="Times New Roman"/>
          <w:spacing w:val="20"/>
          <w:sz w:val="16"/>
          <w:szCs w:val="16"/>
        </w:rPr>
        <w:t>Кацы</w:t>
      </w:r>
      <w:r w:rsidRPr="006D7F9C">
        <w:rPr>
          <w:rFonts w:ascii="Times New Roman" w:hAnsi="Times New Roman"/>
          <w:sz w:val="16"/>
          <w:szCs w:val="16"/>
        </w:rPr>
        <w:t>, Г.</w:t>
      </w:r>
      <w:r w:rsidR="00D41985">
        <w:rPr>
          <w:rFonts w:ascii="Times New Roman" w:hAnsi="Times New Roman"/>
          <w:sz w:val="16"/>
          <w:szCs w:val="16"/>
        </w:rPr>
        <w:t> </w:t>
      </w:r>
      <w:r w:rsidRPr="006D7F9C">
        <w:rPr>
          <w:rFonts w:ascii="Times New Roman" w:hAnsi="Times New Roman"/>
          <w:sz w:val="16"/>
          <w:szCs w:val="16"/>
        </w:rPr>
        <w:t>Д. Методические рекомендации к исследованию кожи и мышц млекопи</w:t>
      </w:r>
      <w:r w:rsidR="003E23FF">
        <w:rPr>
          <w:rFonts w:ascii="Times New Roman" w:hAnsi="Times New Roman"/>
          <w:sz w:val="16"/>
          <w:szCs w:val="16"/>
        </w:rPr>
        <w:softHyphen/>
      </w:r>
      <w:r w:rsidRPr="006D7F9C">
        <w:rPr>
          <w:rFonts w:ascii="Times New Roman" w:hAnsi="Times New Roman"/>
          <w:sz w:val="16"/>
          <w:szCs w:val="16"/>
        </w:rPr>
        <w:t>тающих</w:t>
      </w:r>
      <w:r w:rsidR="008062B9">
        <w:rPr>
          <w:rFonts w:ascii="Times New Roman" w:hAnsi="Times New Roman"/>
          <w:sz w:val="16"/>
          <w:szCs w:val="16"/>
        </w:rPr>
        <w:t xml:space="preserve"> / Г. Д. Кацы, Л. И. Коюда.</w:t>
      </w:r>
      <w:r w:rsidRPr="006D7F9C">
        <w:rPr>
          <w:rFonts w:ascii="Times New Roman" w:hAnsi="Times New Roman"/>
          <w:sz w:val="16"/>
          <w:szCs w:val="16"/>
        </w:rPr>
        <w:t xml:space="preserve"> </w:t>
      </w:r>
      <w:r w:rsidR="00D41985">
        <w:rPr>
          <w:rFonts w:ascii="Times New Roman" w:hAnsi="Times New Roman"/>
          <w:sz w:val="16"/>
          <w:szCs w:val="16"/>
        </w:rPr>
        <w:t>− </w:t>
      </w:r>
      <w:r w:rsidRPr="006D7F9C">
        <w:rPr>
          <w:rFonts w:ascii="Times New Roman" w:hAnsi="Times New Roman"/>
          <w:sz w:val="16"/>
          <w:szCs w:val="16"/>
        </w:rPr>
        <w:t xml:space="preserve">Луганск: ООО «Перша друкарня на паях», 2012. </w:t>
      </w:r>
      <w:r w:rsidR="00D41985">
        <w:rPr>
          <w:rFonts w:ascii="Times New Roman" w:hAnsi="Times New Roman"/>
          <w:sz w:val="16"/>
          <w:szCs w:val="16"/>
        </w:rPr>
        <w:t>− С</w:t>
      </w:r>
      <w:r w:rsidRPr="006D7F9C">
        <w:rPr>
          <w:rFonts w:ascii="Times New Roman" w:hAnsi="Times New Roman"/>
          <w:sz w:val="16"/>
          <w:szCs w:val="16"/>
        </w:rPr>
        <w:t>. 23–25.</w:t>
      </w:r>
    </w:p>
    <w:p w:rsidR="00597030" w:rsidRPr="006D7F9C" w:rsidRDefault="00597030" w:rsidP="00B35D62">
      <w:pPr>
        <w:pStyle w:val="ad"/>
        <w:numPr>
          <w:ilvl w:val="0"/>
          <w:numId w:val="5"/>
        </w:numPr>
        <w:tabs>
          <w:tab w:val="left" w:pos="426"/>
        </w:tabs>
        <w:spacing w:line="228" w:lineRule="auto"/>
        <w:ind w:left="0" w:firstLine="284"/>
        <w:rPr>
          <w:rFonts w:ascii="Times New Roman" w:hAnsi="Times New Roman"/>
          <w:sz w:val="16"/>
          <w:szCs w:val="16"/>
        </w:rPr>
      </w:pPr>
      <w:r w:rsidRPr="008062B9">
        <w:rPr>
          <w:rFonts w:ascii="Times New Roman" w:hAnsi="Times New Roman"/>
          <w:spacing w:val="20"/>
          <w:sz w:val="16"/>
          <w:szCs w:val="16"/>
        </w:rPr>
        <w:t>Рой</w:t>
      </w:r>
      <w:r w:rsidRPr="006D7F9C">
        <w:rPr>
          <w:rFonts w:ascii="Times New Roman" w:hAnsi="Times New Roman"/>
          <w:sz w:val="16"/>
          <w:szCs w:val="16"/>
        </w:rPr>
        <w:t>, Ю.</w:t>
      </w:r>
      <w:r w:rsidR="00D41985">
        <w:rPr>
          <w:rFonts w:ascii="Times New Roman" w:hAnsi="Times New Roman"/>
          <w:sz w:val="16"/>
          <w:szCs w:val="16"/>
        </w:rPr>
        <w:t> </w:t>
      </w:r>
      <w:r w:rsidRPr="006D7F9C">
        <w:rPr>
          <w:rFonts w:ascii="Times New Roman" w:hAnsi="Times New Roman"/>
          <w:sz w:val="16"/>
          <w:szCs w:val="16"/>
        </w:rPr>
        <w:t>С. Сравнительный анализ волосяного покрова коров абердин-ангусской и создаваемой украинской ангусской мясной породы в летний период года.</w:t>
      </w:r>
      <w:r w:rsidR="008062B9">
        <w:rPr>
          <w:rFonts w:ascii="Times New Roman" w:hAnsi="Times New Roman"/>
          <w:sz w:val="16"/>
          <w:szCs w:val="16"/>
        </w:rPr>
        <w:t xml:space="preserve"> </w:t>
      </w:r>
      <w:r w:rsidRPr="006D7F9C">
        <w:rPr>
          <w:rFonts w:ascii="Times New Roman" w:hAnsi="Times New Roman"/>
          <w:sz w:val="16"/>
          <w:szCs w:val="16"/>
        </w:rPr>
        <w:t>Проблемы зооинженерии и ветеринарной медицины. 2013</w:t>
      </w:r>
      <w:r w:rsidR="00D41985">
        <w:rPr>
          <w:rFonts w:ascii="Times New Roman" w:hAnsi="Times New Roman"/>
          <w:sz w:val="16"/>
          <w:szCs w:val="16"/>
        </w:rPr>
        <w:t>. − В</w:t>
      </w:r>
      <w:r w:rsidRPr="006D7F9C">
        <w:rPr>
          <w:rFonts w:ascii="Times New Roman" w:hAnsi="Times New Roman"/>
          <w:sz w:val="16"/>
          <w:szCs w:val="16"/>
        </w:rPr>
        <w:t>ып. 27</w:t>
      </w:r>
      <w:r w:rsidR="00D41985">
        <w:rPr>
          <w:rFonts w:ascii="Times New Roman" w:hAnsi="Times New Roman"/>
          <w:sz w:val="16"/>
          <w:szCs w:val="16"/>
        </w:rPr>
        <w:t>. −</w:t>
      </w:r>
      <w:r w:rsidRPr="006D7F9C">
        <w:rPr>
          <w:rFonts w:ascii="Times New Roman" w:hAnsi="Times New Roman"/>
          <w:sz w:val="16"/>
          <w:szCs w:val="16"/>
        </w:rPr>
        <w:t xml:space="preserve"> </w:t>
      </w:r>
      <w:r w:rsidR="00D41985">
        <w:rPr>
          <w:rFonts w:ascii="Times New Roman" w:hAnsi="Times New Roman"/>
          <w:sz w:val="16"/>
          <w:szCs w:val="16"/>
        </w:rPr>
        <w:t>Ч</w:t>
      </w:r>
      <w:r w:rsidRPr="006D7F9C">
        <w:rPr>
          <w:rFonts w:ascii="Times New Roman" w:hAnsi="Times New Roman"/>
          <w:sz w:val="16"/>
          <w:szCs w:val="16"/>
        </w:rPr>
        <w:t xml:space="preserve">. 1. </w:t>
      </w:r>
      <w:r w:rsidR="00D41985">
        <w:rPr>
          <w:rFonts w:ascii="Times New Roman" w:hAnsi="Times New Roman"/>
          <w:sz w:val="16"/>
          <w:szCs w:val="16"/>
        </w:rPr>
        <w:t>− С</w:t>
      </w:r>
      <w:r w:rsidRPr="006D7F9C">
        <w:rPr>
          <w:rFonts w:ascii="Times New Roman" w:hAnsi="Times New Roman"/>
          <w:sz w:val="16"/>
          <w:szCs w:val="16"/>
        </w:rPr>
        <w:t>. 96–101.</w:t>
      </w:r>
    </w:p>
    <w:p w:rsidR="00597030" w:rsidRDefault="00597030" w:rsidP="00B35D62">
      <w:pPr>
        <w:pStyle w:val="ad"/>
        <w:numPr>
          <w:ilvl w:val="0"/>
          <w:numId w:val="5"/>
        </w:numPr>
        <w:tabs>
          <w:tab w:val="left" w:pos="426"/>
        </w:tabs>
        <w:spacing w:line="228" w:lineRule="auto"/>
        <w:ind w:left="0" w:firstLine="284"/>
        <w:rPr>
          <w:rFonts w:ascii="Times New Roman" w:hAnsi="Times New Roman"/>
          <w:sz w:val="16"/>
          <w:szCs w:val="16"/>
        </w:rPr>
      </w:pPr>
      <w:r w:rsidRPr="008062B9">
        <w:rPr>
          <w:rFonts w:ascii="Times New Roman" w:hAnsi="Times New Roman"/>
          <w:spacing w:val="20"/>
          <w:sz w:val="16"/>
          <w:szCs w:val="16"/>
        </w:rPr>
        <w:t>Плохинский</w:t>
      </w:r>
      <w:r w:rsidR="00D41985">
        <w:rPr>
          <w:rFonts w:ascii="Times New Roman" w:hAnsi="Times New Roman"/>
          <w:sz w:val="16"/>
          <w:szCs w:val="16"/>
        </w:rPr>
        <w:t>,</w:t>
      </w:r>
      <w:r w:rsidRPr="006D7F9C">
        <w:rPr>
          <w:rFonts w:ascii="Times New Roman" w:hAnsi="Times New Roman"/>
          <w:sz w:val="16"/>
          <w:szCs w:val="16"/>
        </w:rPr>
        <w:t xml:space="preserve"> Н. А. Биометрия / А. Н. Плохинский. – Новосибирск: Издатель</w:t>
      </w:r>
      <w:r w:rsidR="003E23FF">
        <w:rPr>
          <w:rFonts w:ascii="Times New Roman" w:hAnsi="Times New Roman"/>
          <w:sz w:val="16"/>
          <w:szCs w:val="16"/>
        </w:rPr>
        <w:softHyphen/>
      </w:r>
      <w:r w:rsidRPr="006D7F9C">
        <w:rPr>
          <w:rFonts w:ascii="Times New Roman" w:hAnsi="Times New Roman"/>
          <w:sz w:val="16"/>
          <w:szCs w:val="16"/>
        </w:rPr>
        <w:t>ство Си</w:t>
      </w:r>
      <w:r w:rsidR="00BE0490">
        <w:rPr>
          <w:rFonts w:ascii="Times New Roman" w:hAnsi="Times New Roman"/>
          <w:sz w:val="16"/>
          <w:szCs w:val="16"/>
        </w:rPr>
        <w:softHyphen/>
      </w:r>
      <w:r w:rsidRPr="006D7F9C">
        <w:rPr>
          <w:rFonts w:ascii="Times New Roman" w:hAnsi="Times New Roman"/>
          <w:sz w:val="16"/>
          <w:szCs w:val="16"/>
        </w:rPr>
        <w:t xml:space="preserve">бирского отделения АН СССР, 1961. </w:t>
      </w:r>
      <w:r w:rsidR="008062B9">
        <w:rPr>
          <w:rFonts w:ascii="Times New Roman" w:hAnsi="Times New Roman"/>
          <w:sz w:val="16"/>
          <w:szCs w:val="16"/>
        </w:rPr>
        <w:t xml:space="preserve">− </w:t>
      </w:r>
      <w:r w:rsidRPr="006D7F9C">
        <w:rPr>
          <w:rFonts w:ascii="Times New Roman" w:hAnsi="Times New Roman"/>
          <w:sz w:val="16"/>
          <w:szCs w:val="16"/>
        </w:rPr>
        <w:t>364</w:t>
      </w:r>
      <w:r w:rsidR="00D41985">
        <w:rPr>
          <w:rFonts w:ascii="Times New Roman" w:hAnsi="Times New Roman"/>
          <w:sz w:val="16"/>
          <w:szCs w:val="16"/>
        </w:rPr>
        <w:t xml:space="preserve"> с</w:t>
      </w:r>
      <w:r w:rsidRPr="006D7F9C">
        <w:rPr>
          <w:rFonts w:ascii="Times New Roman" w:hAnsi="Times New Roman"/>
          <w:sz w:val="16"/>
          <w:szCs w:val="16"/>
        </w:rPr>
        <w:t>.</w:t>
      </w:r>
    </w:p>
    <w:p w:rsidR="00652B01" w:rsidRDefault="00652B01" w:rsidP="008A3ECA">
      <w:pPr>
        <w:pStyle w:val="ad"/>
        <w:autoSpaceDE w:val="0"/>
        <w:autoSpaceDN w:val="0"/>
        <w:adjustRightInd w:val="0"/>
        <w:spacing w:line="240" w:lineRule="auto"/>
        <w:ind w:left="0" w:firstLine="0"/>
        <w:rPr>
          <w:rFonts w:ascii="Times New Roman" w:hAnsi="Times New Roman"/>
          <w:bCs/>
          <w:sz w:val="20"/>
          <w:szCs w:val="20"/>
        </w:rPr>
      </w:pPr>
    </w:p>
    <w:p w:rsidR="00597030" w:rsidRPr="00597030" w:rsidRDefault="00597030" w:rsidP="008A3ECA">
      <w:pPr>
        <w:pStyle w:val="ad"/>
        <w:autoSpaceDE w:val="0"/>
        <w:autoSpaceDN w:val="0"/>
        <w:adjustRightInd w:val="0"/>
        <w:spacing w:line="240" w:lineRule="auto"/>
        <w:ind w:left="0" w:firstLine="0"/>
        <w:rPr>
          <w:rFonts w:ascii="Times New Roman" w:hAnsi="Times New Roman"/>
          <w:bCs/>
          <w:sz w:val="20"/>
          <w:szCs w:val="20"/>
        </w:rPr>
      </w:pPr>
      <w:r w:rsidRPr="00597030">
        <w:rPr>
          <w:rFonts w:ascii="Times New Roman" w:hAnsi="Times New Roman"/>
          <w:bCs/>
          <w:sz w:val="20"/>
          <w:szCs w:val="20"/>
        </w:rPr>
        <w:t>УДК</w:t>
      </w:r>
      <w:r w:rsidRPr="00597030">
        <w:rPr>
          <w:rFonts w:ascii="TimesET,Italic" w:hAnsi="TimesET,Italic" w:cs="TimesET,Italic"/>
          <w:i/>
          <w:iCs/>
          <w:sz w:val="16"/>
          <w:szCs w:val="16"/>
          <w:lang w:eastAsia="ru-RU"/>
        </w:rPr>
        <w:t xml:space="preserve"> </w:t>
      </w:r>
      <w:r w:rsidRPr="00597030">
        <w:rPr>
          <w:rFonts w:ascii="Times New Roman" w:hAnsi="Times New Roman"/>
          <w:iCs/>
          <w:sz w:val="20"/>
          <w:szCs w:val="20"/>
          <w:lang w:eastAsia="ru-RU"/>
        </w:rPr>
        <w:t>636.52/.58:575</w:t>
      </w:r>
    </w:p>
    <w:p w:rsidR="00597030" w:rsidRPr="008A3ECA" w:rsidRDefault="00597030" w:rsidP="008A3ECA">
      <w:pPr>
        <w:pStyle w:val="ad"/>
        <w:autoSpaceDE w:val="0"/>
        <w:autoSpaceDN w:val="0"/>
        <w:adjustRightInd w:val="0"/>
        <w:spacing w:line="240" w:lineRule="auto"/>
        <w:ind w:left="567" w:firstLine="0"/>
        <w:rPr>
          <w:rFonts w:ascii="Times New Roman" w:hAnsi="Times New Roman"/>
          <w:b/>
          <w:bCs/>
          <w:sz w:val="10"/>
          <w:szCs w:val="20"/>
        </w:rPr>
      </w:pPr>
    </w:p>
    <w:p w:rsidR="00597030" w:rsidRPr="00597030" w:rsidRDefault="00597030" w:rsidP="008A3ECA">
      <w:pPr>
        <w:pStyle w:val="ad"/>
        <w:autoSpaceDE w:val="0"/>
        <w:autoSpaceDN w:val="0"/>
        <w:adjustRightInd w:val="0"/>
        <w:spacing w:line="240" w:lineRule="auto"/>
        <w:ind w:left="0" w:firstLine="0"/>
        <w:jc w:val="center"/>
        <w:rPr>
          <w:rFonts w:ascii="Times New Roman" w:hAnsi="Times New Roman"/>
          <w:b/>
          <w:bCs/>
          <w:sz w:val="20"/>
          <w:szCs w:val="20"/>
        </w:rPr>
      </w:pPr>
      <w:r w:rsidRPr="00597030">
        <w:rPr>
          <w:rFonts w:ascii="Times New Roman" w:hAnsi="Times New Roman"/>
          <w:b/>
          <w:bCs/>
          <w:sz w:val="20"/>
          <w:szCs w:val="20"/>
        </w:rPr>
        <w:t>ПОЛИМОРФИЗМ В ПРОМОТОРЕ ГЕНА ПРОЛАКТИНА</w:t>
      </w:r>
    </w:p>
    <w:p w:rsidR="00597030" w:rsidRPr="00D41985" w:rsidRDefault="00597030" w:rsidP="008A3ECA">
      <w:pPr>
        <w:autoSpaceDE w:val="0"/>
        <w:autoSpaceDN w:val="0"/>
        <w:adjustRightInd w:val="0"/>
        <w:spacing w:after="0" w:line="240" w:lineRule="auto"/>
        <w:jc w:val="center"/>
        <w:rPr>
          <w:rFonts w:ascii="Times New Roman" w:hAnsi="Times New Roman"/>
          <w:b/>
          <w:bCs/>
          <w:sz w:val="20"/>
          <w:szCs w:val="20"/>
        </w:rPr>
      </w:pPr>
      <w:r w:rsidRPr="00D41985">
        <w:rPr>
          <w:rFonts w:ascii="Times New Roman" w:hAnsi="Times New Roman"/>
          <w:b/>
          <w:bCs/>
          <w:sz w:val="20"/>
          <w:szCs w:val="20"/>
        </w:rPr>
        <w:t>У КУР РАЗНОГО НАПРАВЛЕНИЯ ПРОДУКТИВНОСТИ</w:t>
      </w:r>
    </w:p>
    <w:p w:rsidR="00597030" w:rsidRPr="008A3ECA" w:rsidRDefault="00597030" w:rsidP="008A3ECA">
      <w:pPr>
        <w:pStyle w:val="ad"/>
        <w:autoSpaceDE w:val="0"/>
        <w:autoSpaceDN w:val="0"/>
        <w:adjustRightInd w:val="0"/>
        <w:spacing w:line="240" w:lineRule="auto"/>
        <w:ind w:left="567" w:firstLine="0"/>
        <w:rPr>
          <w:rFonts w:ascii="Times New Roman" w:hAnsi="Times New Roman"/>
          <w:bCs/>
          <w:sz w:val="10"/>
          <w:szCs w:val="20"/>
        </w:rPr>
      </w:pPr>
    </w:p>
    <w:p w:rsidR="00597030" w:rsidRPr="00597030" w:rsidRDefault="00597030" w:rsidP="008A3ECA">
      <w:pPr>
        <w:pStyle w:val="ad"/>
        <w:autoSpaceDE w:val="0"/>
        <w:autoSpaceDN w:val="0"/>
        <w:adjustRightInd w:val="0"/>
        <w:spacing w:line="240" w:lineRule="auto"/>
        <w:ind w:left="0" w:firstLine="0"/>
        <w:jc w:val="center"/>
        <w:rPr>
          <w:rFonts w:ascii="Times New Roman" w:hAnsi="Times New Roman"/>
          <w:bCs/>
          <w:sz w:val="20"/>
          <w:szCs w:val="20"/>
        </w:rPr>
      </w:pPr>
      <w:r w:rsidRPr="00597030">
        <w:rPr>
          <w:rFonts w:ascii="Times New Roman" w:hAnsi="Times New Roman"/>
          <w:bCs/>
          <w:sz w:val="20"/>
          <w:szCs w:val="20"/>
        </w:rPr>
        <w:t>С. В. РУДАЯ</w:t>
      </w:r>
    </w:p>
    <w:p w:rsidR="00597030" w:rsidRPr="008A3ECA" w:rsidRDefault="00597030" w:rsidP="008A3ECA">
      <w:pPr>
        <w:pStyle w:val="ad"/>
        <w:autoSpaceDE w:val="0"/>
        <w:autoSpaceDN w:val="0"/>
        <w:adjustRightInd w:val="0"/>
        <w:spacing w:line="240" w:lineRule="auto"/>
        <w:ind w:left="567" w:firstLine="0"/>
        <w:rPr>
          <w:rFonts w:ascii="Times New Roman" w:hAnsi="Times New Roman"/>
          <w:bCs/>
          <w:sz w:val="10"/>
          <w:szCs w:val="20"/>
        </w:rPr>
      </w:pPr>
    </w:p>
    <w:p w:rsidR="005D759E" w:rsidRDefault="00597030" w:rsidP="008A3ECA">
      <w:pPr>
        <w:pStyle w:val="ad"/>
        <w:autoSpaceDE w:val="0"/>
        <w:autoSpaceDN w:val="0"/>
        <w:adjustRightInd w:val="0"/>
        <w:spacing w:line="240" w:lineRule="auto"/>
        <w:ind w:left="0" w:firstLine="0"/>
        <w:jc w:val="center"/>
        <w:rPr>
          <w:rFonts w:ascii="Times New Roman" w:hAnsi="Times New Roman"/>
          <w:bCs/>
          <w:sz w:val="16"/>
          <w:szCs w:val="16"/>
        </w:rPr>
      </w:pPr>
      <w:r w:rsidRPr="00AA3FC9">
        <w:rPr>
          <w:rFonts w:ascii="Times New Roman" w:hAnsi="Times New Roman"/>
          <w:bCs/>
          <w:sz w:val="16"/>
          <w:szCs w:val="16"/>
        </w:rPr>
        <w:t xml:space="preserve">Государственная опытная станция птицеводства </w:t>
      </w:r>
    </w:p>
    <w:p w:rsidR="00C876C2" w:rsidRDefault="00597030" w:rsidP="008A3ECA">
      <w:pPr>
        <w:pStyle w:val="ad"/>
        <w:autoSpaceDE w:val="0"/>
        <w:autoSpaceDN w:val="0"/>
        <w:adjustRightInd w:val="0"/>
        <w:spacing w:line="240" w:lineRule="auto"/>
        <w:ind w:left="0" w:firstLine="0"/>
        <w:jc w:val="center"/>
        <w:rPr>
          <w:rFonts w:ascii="Times New Roman" w:hAnsi="Times New Roman"/>
          <w:bCs/>
          <w:sz w:val="16"/>
          <w:szCs w:val="16"/>
        </w:rPr>
      </w:pPr>
      <w:r w:rsidRPr="00AA3FC9">
        <w:rPr>
          <w:rFonts w:ascii="Times New Roman" w:hAnsi="Times New Roman"/>
          <w:bCs/>
          <w:sz w:val="16"/>
          <w:szCs w:val="16"/>
        </w:rPr>
        <w:t>Национальной академии аграрных наук Украины,</w:t>
      </w:r>
      <w:r w:rsidR="008A3ECA" w:rsidRPr="00AA3FC9">
        <w:rPr>
          <w:rFonts w:ascii="Times New Roman" w:hAnsi="Times New Roman"/>
          <w:bCs/>
          <w:sz w:val="16"/>
          <w:szCs w:val="16"/>
        </w:rPr>
        <w:t xml:space="preserve"> </w:t>
      </w:r>
    </w:p>
    <w:p w:rsidR="00597030" w:rsidRPr="00AA3FC9" w:rsidRDefault="008A3ECA" w:rsidP="008A3ECA">
      <w:pPr>
        <w:pStyle w:val="ad"/>
        <w:autoSpaceDE w:val="0"/>
        <w:autoSpaceDN w:val="0"/>
        <w:adjustRightInd w:val="0"/>
        <w:spacing w:line="240" w:lineRule="auto"/>
        <w:ind w:left="0" w:firstLine="0"/>
        <w:jc w:val="center"/>
        <w:rPr>
          <w:rFonts w:ascii="Times New Roman" w:hAnsi="Times New Roman"/>
          <w:bCs/>
          <w:sz w:val="16"/>
          <w:szCs w:val="16"/>
        </w:rPr>
      </w:pPr>
      <w:r w:rsidRPr="00AA3FC9">
        <w:rPr>
          <w:rFonts w:ascii="Times New Roman" w:hAnsi="Times New Roman"/>
          <w:bCs/>
          <w:sz w:val="16"/>
          <w:szCs w:val="16"/>
        </w:rPr>
        <w:t>с</w:t>
      </w:r>
      <w:r w:rsidR="00597030" w:rsidRPr="00AA3FC9">
        <w:rPr>
          <w:rFonts w:ascii="Times New Roman" w:hAnsi="Times New Roman"/>
          <w:bCs/>
          <w:sz w:val="16"/>
          <w:szCs w:val="16"/>
        </w:rPr>
        <w:t>. Борки, Украина</w:t>
      </w:r>
    </w:p>
    <w:p w:rsidR="00597030" w:rsidRPr="008A3ECA" w:rsidRDefault="00597030" w:rsidP="008A3ECA">
      <w:pPr>
        <w:pStyle w:val="ad"/>
        <w:spacing w:line="240" w:lineRule="auto"/>
        <w:ind w:left="567" w:firstLine="0"/>
        <w:rPr>
          <w:rFonts w:ascii="Times New Roman" w:eastAsia="Times New Roman" w:hAnsi="Times New Roman"/>
          <w:b/>
          <w:sz w:val="10"/>
          <w:szCs w:val="20"/>
          <w:lang w:eastAsia="ru-RU"/>
        </w:rPr>
      </w:pPr>
    </w:p>
    <w:p w:rsidR="00597030" w:rsidRPr="00597030" w:rsidRDefault="00597030" w:rsidP="008A3ECA">
      <w:pPr>
        <w:pStyle w:val="ad"/>
        <w:spacing w:line="240" w:lineRule="auto"/>
        <w:ind w:left="0"/>
        <w:rPr>
          <w:rFonts w:ascii="Times New Roman" w:eastAsia="Times New Roman" w:hAnsi="Times New Roman"/>
          <w:sz w:val="20"/>
          <w:szCs w:val="20"/>
          <w:lang w:eastAsia="ru-RU"/>
        </w:rPr>
      </w:pPr>
      <w:r w:rsidRPr="00597030">
        <w:rPr>
          <w:rFonts w:ascii="Times New Roman" w:eastAsia="Times New Roman" w:hAnsi="Times New Roman"/>
          <w:b/>
          <w:sz w:val="20"/>
          <w:szCs w:val="20"/>
          <w:lang w:eastAsia="ru-RU"/>
        </w:rPr>
        <w:t>Введение</w:t>
      </w:r>
      <w:r w:rsidRPr="00597030">
        <w:rPr>
          <w:rFonts w:ascii="Times New Roman" w:eastAsia="Times New Roman" w:hAnsi="Times New Roman"/>
          <w:sz w:val="20"/>
          <w:szCs w:val="20"/>
          <w:lang w:eastAsia="ru-RU"/>
        </w:rPr>
        <w:t xml:space="preserve">. </w:t>
      </w:r>
      <w:r w:rsidRPr="00597030">
        <w:rPr>
          <w:rFonts w:ascii="Times New Roman" w:hAnsi="Times New Roman"/>
          <w:sz w:val="20"/>
          <w:szCs w:val="20"/>
        </w:rPr>
        <w:t>В современном птицеводстве наряду с классическими методами селекции, основанными преимущественно на оценке и от</w:t>
      </w:r>
      <w:r w:rsidR="00BE0490">
        <w:rPr>
          <w:rFonts w:ascii="Times New Roman" w:hAnsi="Times New Roman"/>
          <w:sz w:val="20"/>
          <w:szCs w:val="20"/>
        </w:rPr>
        <w:softHyphen/>
      </w:r>
      <w:r w:rsidRPr="00597030">
        <w:rPr>
          <w:rFonts w:ascii="Times New Roman" w:hAnsi="Times New Roman"/>
          <w:sz w:val="20"/>
          <w:szCs w:val="20"/>
        </w:rPr>
        <w:t>боре особей по фенотипу, быстрыми темпами разрабатываются и вне</w:t>
      </w:r>
      <w:r w:rsidR="008062B9">
        <w:rPr>
          <w:rFonts w:ascii="Times New Roman" w:hAnsi="Times New Roman"/>
          <w:sz w:val="20"/>
          <w:szCs w:val="20"/>
        </w:rPr>
        <w:softHyphen/>
      </w:r>
      <w:r w:rsidRPr="00597030">
        <w:rPr>
          <w:rFonts w:ascii="Times New Roman" w:hAnsi="Times New Roman"/>
          <w:sz w:val="20"/>
          <w:szCs w:val="20"/>
        </w:rPr>
        <w:t xml:space="preserve">дряются методы геномной селекции, основанные на </w:t>
      </w:r>
      <w:r w:rsidRPr="00597030">
        <w:rPr>
          <w:rFonts w:ascii="Times New Roman" w:eastAsia="Times New Roman" w:hAnsi="Times New Roman"/>
          <w:sz w:val="20"/>
          <w:szCs w:val="20"/>
          <w:lang w:eastAsia="ru-RU"/>
        </w:rPr>
        <w:t>изучении поли</w:t>
      </w:r>
      <w:r w:rsidR="008062B9">
        <w:rPr>
          <w:rFonts w:ascii="Times New Roman" w:eastAsia="Times New Roman" w:hAnsi="Times New Roman"/>
          <w:sz w:val="20"/>
          <w:szCs w:val="20"/>
          <w:lang w:eastAsia="ru-RU"/>
        </w:rPr>
        <w:softHyphen/>
      </w:r>
      <w:r w:rsidRPr="00597030">
        <w:rPr>
          <w:rFonts w:ascii="Times New Roman" w:eastAsia="Times New Roman" w:hAnsi="Times New Roman"/>
          <w:sz w:val="20"/>
          <w:szCs w:val="20"/>
          <w:lang w:eastAsia="ru-RU"/>
        </w:rPr>
        <w:t>морфизма целевых генов, аллельные варианты которых связаны с про</w:t>
      </w:r>
      <w:r w:rsidR="008062B9">
        <w:rPr>
          <w:rFonts w:ascii="Times New Roman" w:eastAsia="Times New Roman" w:hAnsi="Times New Roman"/>
          <w:sz w:val="20"/>
          <w:szCs w:val="20"/>
          <w:lang w:eastAsia="ru-RU"/>
        </w:rPr>
        <w:softHyphen/>
      </w:r>
      <w:r w:rsidRPr="00597030">
        <w:rPr>
          <w:rFonts w:ascii="Times New Roman" w:eastAsia="Times New Roman" w:hAnsi="Times New Roman"/>
          <w:sz w:val="20"/>
          <w:szCs w:val="20"/>
          <w:lang w:eastAsia="ru-RU"/>
        </w:rPr>
        <w:t>дуктивными качествами животных. Аллельные варианты функцио</w:t>
      </w:r>
      <w:r w:rsidR="008062B9">
        <w:rPr>
          <w:rFonts w:ascii="Times New Roman" w:eastAsia="Times New Roman" w:hAnsi="Times New Roman"/>
          <w:sz w:val="20"/>
          <w:szCs w:val="20"/>
          <w:lang w:eastAsia="ru-RU"/>
        </w:rPr>
        <w:softHyphen/>
      </w:r>
      <w:r w:rsidRPr="00597030">
        <w:rPr>
          <w:rFonts w:ascii="Times New Roman" w:eastAsia="Times New Roman" w:hAnsi="Times New Roman"/>
          <w:sz w:val="20"/>
          <w:szCs w:val="20"/>
          <w:lang w:eastAsia="ru-RU"/>
        </w:rPr>
        <w:t>нальных генов возникают в результате различных модификаций нук</w:t>
      </w:r>
      <w:r w:rsidR="008062B9">
        <w:rPr>
          <w:rFonts w:ascii="Times New Roman" w:eastAsia="Times New Roman" w:hAnsi="Times New Roman"/>
          <w:sz w:val="20"/>
          <w:szCs w:val="20"/>
          <w:lang w:eastAsia="ru-RU"/>
        </w:rPr>
        <w:softHyphen/>
      </w:r>
      <w:r w:rsidRPr="00597030">
        <w:rPr>
          <w:rFonts w:ascii="Times New Roman" w:eastAsia="Times New Roman" w:hAnsi="Times New Roman"/>
          <w:sz w:val="20"/>
          <w:szCs w:val="20"/>
          <w:lang w:eastAsia="ru-RU"/>
        </w:rPr>
        <w:t xml:space="preserve">леотидного состава. </w:t>
      </w:r>
      <w:r w:rsidRPr="00597030">
        <w:rPr>
          <w:rFonts w:ascii="Times New Roman" w:hAnsi="Times New Roman"/>
          <w:sz w:val="20"/>
          <w:szCs w:val="20"/>
        </w:rPr>
        <w:t>Современные исследования направлены на поиск различных вариантов полиморфизма, которые связаны с хозяйственно-полезными признаками. У кур это особенно актуально в связи с быст</w:t>
      </w:r>
      <w:r w:rsidR="008062B9">
        <w:rPr>
          <w:rFonts w:ascii="Times New Roman" w:hAnsi="Times New Roman"/>
          <w:sz w:val="20"/>
          <w:szCs w:val="20"/>
        </w:rPr>
        <w:softHyphen/>
      </w:r>
      <w:r w:rsidRPr="00597030">
        <w:rPr>
          <w:rFonts w:ascii="Times New Roman" w:hAnsi="Times New Roman"/>
          <w:sz w:val="20"/>
          <w:szCs w:val="20"/>
        </w:rPr>
        <w:t>рой сменой поколений. Это помогает селекционеру получить эффект селекции значительно быстрее при ведении отбора по генам-кандида</w:t>
      </w:r>
      <w:r w:rsidR="008062B9">
        <w:rPr>
          <w:rFonts w:ascii="Times New Roman" w:hAnsi="Times New Roman"/>
          <w:sz w:val="20"/>
          <w:szCs w:val="20"/>
        </w:rPr>
        <w:softHyphen/>
      </w:r>
      <w:r w:rsidRPr="00597030">
        <w:rPr>
          <w:rFonts w:ascii="Times New Roman" w:hAnsi="Times New Roman"/>
          <w:sz w:val="20"/>
          <w:szCs w:val="20"/>
        </w:rPr>
        <w:t>там выбранных признаков, что и определяет актуальность выполнен</w:t>
      </w:r>
      <w:r w:rsidR="008062B9">
        <w:rPr>
          <w:rFonts w:ascii="Times New Roman" w:hAnsi="Times New Roman"/>
          <w:sz w:val="20"/>
          <w:szCs w:val="20"/>
        </w:rPr>
        <w:softHyphen/>
      </w:r>
      <w:r w:rsidRPr="00597030">
        <w:rPr>
          <w:rFonts w:ascii="Times New Roman" w:hAnsi="Times New Roman"/>
          <w:sz w:val="20"/>
          <w:szCs w:val="20"/>
        </w:rPr>
        <w:t xml:space="preserve">ной работы. </w:t>
      </w:r>
    </w:p>
    <w:p w:rsidR="00597030" w:rsidRPr="00597030" w:rsidRDefault="00597030" w:rsidP="00E94500">
      <w:pPr>
        <w:pStyle w:val="ad"/>
        <w:spacing w:line="247" w:lineRule="auto"/>
        <w:ind w:left="0"/>
        <w:rPr>
          <w:rFonts w:ascii="Times New Roman" w:eastAsia="Times New Roman" w:hAnsi="Times New Roman"/>
          <w:sz w:val="20"/>
          <w:szCs w:val="20"/>
          <w:lang w:eastAsia="ru-RU"/>
        </w:rPr>
      </w:pPr>
      <w:r w:rsidRPr="00597030">
        <w:rPr>
          <w:rFonts w:ascii="Times New Roman" w:hAnsi="Times New Roman"/>
          <w:b/>
          <w:sz w:val="20"/>
          <w:szCs w:val="20"/>
        </w:rPr>
        <w:t>Анализ источников</w:t>
      </w:r>
      <w:r w:rsidRPr="00597030">
        <w:rPr>
          <w:rFonts w:ascii="Times New Roman" w:hAnsi="Times New Roman"/>
          <w:sz w:val="20"/>
          <w:szCs w:val="20"/>
        </w:rPr>
        <w:t>. Молекулярные методы исследований приоб</w:t>
      </w:r>
      <w:r w:rsidR="008062B9">
        <w:rPr>
          <w:rFonts w:ascii="Times New Roman" w:hAnsi="Times New Roman"/>
          <w:sz w:val="20"/>
          <w:szCs w:val="20"/>
        </w:rPr>
        <w:softHyphen/>
      </w:r>
      <w:r w:rsidRPr="00597030">
        <w:rPr>
          <w:rFonts w:ascii="Times New Roman" w:hAnsi="Times New Roman"/>
          <w:sz w:val="20"/>
          <w:szCs w:val="20"/>
        </w:rPr>
        <w:t>ретают все большую популярность в современной генетике домашней курицы. Несмотря на сложность и дороговизну данных методов иссле</w:t>
      </w:r>
      <w:r w:rsidR="008062B9">
        <w:rPr>
          <w:rFonts w:ascii="Times New Roman" w:hAnsi="Times New Roman"/>
          <w:sz w:val="20"/>
          <w:szCs w:val="20"/>
        </w:rPr>
        <w:softHyphen/>
      </w:r>
      <w:r w:rsidRPr="00597030">
        <w:rPr>
          <w:rFonts w:ascii="Times New Roman" w:hAnsi="Times New Roman"/>
          <w:sz w:val="20"/>
          <w:szCs w:val="20"/>
        </w:rPr>
        <w:t>дований, селекция, ветеринарно-санитарная экспертиза</w:t>
      </w:r>
      <w:r w:rsidR="00C876C2">
        <w:rPr>
          <w:rFonts w:ascii="Times New Roman" w:hAnsi="Times New Roman"/>
          <w:sz w:val="20"/>
          <w:szCs w:val="20"/>
        </w:rPr>
        <w:t>, клиническая диагностика и др.</w:t>
      </w:r>
      <w:r w:rsidRPr="00597030">
        <w:rPr>
          <w:rFonts w:ascii="Times New Roman" w:hAnsi="Times New Roman"/>
          <w:sz w:val="20"/>
          <w:szCs w:val="20"/>
        </w:rPr>
        <w:t xml:space="preserve"> уже не могут обходиться без молекулярного под</w:t>
      </w:r>
      <w:r w:rsidR="008062B9">
        <w:rPr>
          <w:rFonts w:ascii="Times New Roman" w:hAnsi="Times New Roman"/>
          <w:sz w:val="20"/>
          <w:szCs w:val="20"/>
        </w:rPr>
        <w:softHyphen/>
      </w:r>
      <w:r w:rsidRPr="00597030">
        <w:rPr>
          <w:rFonts w:ascii="Times New Roman" w:hAnsi="Times New Roman"/>
          <w:sz w:val="20"/>
          <w:szCs w:val="20"/>
        </w:rPr>
        <w:t xml:space="preserve">тверждения своих разработок и технологий [1]. </w:t>
      </w:r>
      <w:r w:rsidRPr="00597030">
        <w:rPr>
          <w:rFonts w:ascii="Times New Roman" w:eastAsia="Times New Roman" w:hAnsi="Times New Roman"/>
          <w:sz w:val="20"/>
          <w:szCs w:val="20"/>
          <w:lang w:eastAsia="ru-RU"/>
        </w:rPr>
        <w:t>Повсеместное распро</w:t>
      </w:r>
      <w:r w:rsidR="008062B9">
        <w:rPr>
          <w:rFonts w:ascii="Times New Roman" w:eastAsia="Times New Roman" w:hAnsi="Times New Roman"/>
          <w:sz w:val="20"/>
          <w:szCs w:val="20"/>
          <w:lang w:eastAsia="ru-RU"/>
        </w:rPr>
        <w:softHyphen/>
      </w:r>
      <w:r w:rsidRPr="00597030">
        <w:rPr>
          <w:rFonts w:ascii="Times New Roman" w:eastAsia="Times New Roman" w:hAnsi="Times New Roman"/>
          <w:sz w:val="20"/>
          <w:szCs w:val="20"/>
          <w:lang w:eastAsia="ru-RU"/>
        </w:rPr>
        <w:t>странение ДНК-технологий позволило создать предпосылки для про</w:t>
      </w:r>
      <w:r w:rsidR="008062B9">
        <w:rPr>
          <w:rFonts w:ascii="Times New Roman" w:eastAsia="Times New Roman" w:hAnsi="Times New Roman"/>
          <w:sz w:val="20"/>
          <w:szCs w:val="20"/>
          <w:lang w:eastAsia="ru-RU"/>
        </w:rPr>
        <w:softHyphen/>
      </w:r>
      <w:r w:rsidRPr="00597030">
        <w:rPr>
          <w:rFonts w:ascii="Times New Roman" w:eastAsia="Times New Roman" w:hAnsi="Times New Roman"/>
          <w:sz w:val="20"/>
          <w:szCs w:val="20"/>
          <w:lang w:eastAsia="ru-RU"/>
        </w:rPr>
        <w:t>ведения селекции птицы на новом уровне при непосредственной ра</w:t>
      </w:r>
      <w:r w:rsidR="008062B9">
        <w:rPr>
          <w:rFonts w:ascii="Times New Roman" w:eastAsia="Times New Roman" w:hAnsi="Times New Roman"/>
          <w:sz w:val="20"/>
          <w:szCs w:val="20"/>
          <w:lang w:eastAsia="ru-RU"/>
        </w:rPr>
        <w:softHyphen/>
      </w:r>
      <w:r w:rsidRPr="00597030">
        <w:rPr>
          <w:rFonts w:ascii="Times New Roman" w:eastAsia="Times New Roman" w:hAnsi="Times New Roman"/>
          <w:sz w:val="20"/>
          <w:szCs w:val="20"/>
          <w:lang w:eastAsia="ru-RU"/>
        </w:rPr>
        <w:t>боте с наследственным материалом. Выявление полиморфизма и по</w:t>
      </w:r>
      <w:r w:rsidR="008062B9">
        <w:rPr>
          <w:rFonts w:ascii="Times New Roman" w:eastAsia="Times New Roman" w:hAnsi="Times New Roman"/>
          <w:sz w:val="20"/>
          <w:szCs w:val="20"/>
          <w:lang w:eastAsia="ru-RU"/>
        </w:rPr>
        <w:softHyphen/>
      </w:r>
      <w:r w:rsidRPr="00597030">
        <w:rPr>
          <w:rFonts w:ascii="Times New Roman" w:eastAsia="Times New Roman" w:hAnsi="Times New Roman"/>
          <w:sz w:val="20"/>
          <w:szCs w:val="20"/>
          <w:lang w:eastAsia="ru-RU"/>
        </w:rPr>
        <w:t>следующее изучение его связи с продуктивностью служат основой дальнейшей направленной селекции</w:t>
      </w:r>
      <w:r w:rsidRPr="00597030">
        <w:rPr>
          <w:rFonts w:ascii="Times New Roman" w:hAnsi="Times New Roman"/>
          <w:sz w:val="20"/>
          <w:szCs w:val="20"/>
        </w:rPr>
        <w:t>.</w:t>
      </w:r>
    </w:p>
    <w:p w:rsidR="00597030" w:rsidRPr="00597030" w:rsidRDefault="00597030" w:rsidP="00E94500">
      <w:pPr>
        <w:pStyle w:val="ad"/>
        <w:autoSpaceDE w:val="0"/>
        <w:autoSpaceDN w:val="0"/>
        <w:adjustRightInd w:val="0"/>
        <w:spacing w:line="247" w:lineRule="auto"/>
        <w:ind w:left="0"/>
        <w:rPr>
          <w:rFonts w:ascii="Times New Roman" w:hAnsi="Times New Roman"/>
          <w:sz w:val="20"/>
          <w:szCs w:val="20"/>
          <w:lang w:eastAsia="ru-RU"/>
        </w:rPr>
      </w:pPr>
      <w:r w:rsidRPr="00597030">
        <w:rPr>
          <w:rFonts w:ascii="Times New Roman" w:hAnsi="Times New Roman"/>
          <w:sz w:val="20"/>
          <w:szCs w:val="20"/>
        </w:rPr>
        <w:t>В генетике птицы одним из наиболее перспективных генов-канди</w:t>
      </w:r>
      <w:r w:rsidR="008062B9">
        <w:rPr>
          <w:rFonts w:ascii="Times New Roman" w:hAnsi="Times New Roman"/>
          <w:sz w:val="20"/>
          <w:szCs w:val="20"/>
        </w:rPr>
        <w:softHyphen/>
      </w:r>
      <w:r w:rsidRPr="00597030">
        <w:rPr>
          <w:rFonts w:ascii="Times New Roman" w:hAnsi="Times New Roman"/>
          <w:sz w:val="20"/>
          <w:szCs w:val="20"/>
        </w:rPr>
        <w:t>датов для изучения полиморфизма и связи аллельных вариантов с про</w:t>
      </w:r>
      <w:r w:rsidR="008062B9">
        <w:rPr>
          <w:rFonts w:ascii="Times New Roman" w:hAnsi="Times New Roman"/>
          <w:sz w:val="20"/>
          <w:szCs w:val="20"/>
        </w:rPr>
        <w:softHyphen/>
      </w:r>
      <w:r w:rsidRPr="00597030">
        <w:rPr>
          <w:rFonts w:ascii="Times New Roman" w:hAnsi="Times New Roman"/>
          <w:sz w:val="20"/>
          <w:szCs w:val="20"/>
        </w:rPr>
        <w:t>дуктивностью птицы рассматриваются гены гормона роста, пролак</w:t>
      </w:r>
      <w:r w:rsidR="008062B9">
        <w:rPr>
          <w:rFonts w:ascii="Times New Roman" w:hAnsi="Times New Roman"/>
          <w:sz w:val="20"/>
          <w:szCs w:val="20"/>
        </w:rPr>
        <w:softHyphen/>
      </w:r>
      <w:r w:rsidRPr="00597030">
        <w:rPr>
          <w:rFonts w:ascii="Times New Roman" w:hAnsi="Times New Roman"/>
          <w:sz w:val="20"/>
          <w:szCs w:val="20"/>
        </w:rPr>
        <w:t>тина и их рецепторов [2]. Ген пролактина у кур был клонирован и сек</w:t>
      </w:r>
      <w:r w:rsidR="008062B9">
        <w:rPr>
          <w:rFonts w:ascii="Times New Roman" w:hAnsi="Times New Roman"/>
          <w:sz w:val="20"/>
          <w:szCs w:val="20"/>
        </w:rPr>
        <w:softHyphen/>
      </w:r>
      <w:r w:rsidRPr="00597030">
        <w:rPr>
          <w:rFonts w:ascii="Times New Roman" w:hAnsi="Times New Roman"/>
          <w:sz w:val="20"/>
          <w:szCs w:val="20"/>
        </w:rPr>
        <w:t xml:space="preserve">венирован, а в настоящее время идет активный поиск полиморфных сайтов в нем. </w:t>
      </w:r>
      <w:r w:rsidRPr="00597030">
        <w:rPr>
          <w:rFonts w:ascii="Times New Roman" w:hAnsi="Times New Roman"/>
          <w:sz w:val="20"/>
          <w:szCs w:val="20"/>
          <w:lang w:eastAsia="ru-RU"/>
        </w:rPr>
        <w:t>Большинство генных полиморфизмов пролактина обна</w:t>
      </w:r>
      <w:r w:rsidR="008062B9">
        <w:rPr>
          <w:rFonts w:ascii="Times New Roman" w:hAnsi="Times New Roman"/>
          <w:sz w:val="20"/>
          <w:szCs w:val="20"/>
          <w:lang w:eastAsia="ru-RU"/>
        </w:rPr>
        <w:softHyphen/>
      </w:r>
      <w:r w:rsidRPr="00597030">
        <w:rPr>
          <w:rFonts w:ascii="Times New Roman" w:hAnsi="Times New Roman"/>
          <w:sz w:val="20"/>
          <w:szCs w:val="20"/>
          <w:lang w:eastAsia="ru-RU"/>
        </w:rPr>
        <w:t>ружены во фланкирующих областях [3].</w:t>
      </w:r>
    </w:p>
    <w:p w:rsidR="00597030" w:rsidRPr="00D41985" w:rsidRDefault="00597030" w:rsidP="00E94500">
      <w:pPr>
        <w:autoSpaceDE w:val="0"/>
        <w:autoSpaceDN w:val="0"/>
        <w:adjustRightInd w:val="0"/>
        <w:spacing w:after="0" w:line="247" w:lineRule="auto"/>
        <w:ind w:firstLine="284"/>
        <w:jc w:val="both"/>
        <w:rPr>
          <w:rFonts w:ascii="Times New Roman" w:hAnsi="Times New Roman"/>
          <w:sz w:val="20"/>
          <w:szCs w:val="20"/>
        </w:rPr>
      </w:pPr>
      <w:r w:rsidRPr="00D41985">
        <w:rPr>
          <w:rFonts w:ascii="Times New Roman" w:eastAsia="Times New Roman" w:hAnsi="Times New Roman"/>
          <w:sz w:val="20"/>
          <w:szCs w:val="20"/>
          <w:lang w:eastAsia="ru-RU"/>
        </w:rPr>
        <w:t xml:space="preserve">Пролактин, являясь </w:t>
      </w:r>
      <w:r w:rsidRPr="00D41985">
        <w:rPr>
          <w:rFonts w:ascii="Times New Roman" w:hAnsi="Times New Roman"/>
          <w:sz w:val="20"/>
          <w:szCs w:val="20"/>
        </w:rPr>
        <w:t>самостоятельным полипептидным гормоном, сходным по строению с соматотропином, оказывает большое влияние на обменные процессы в организме животных и птиц благодаря своей ростовой, анаболической и лактогенной активности. Это один из важ</w:t>
      </w:r>
      <w:r w:rsidR="008062B9">
        <w:rPr>
          <w:rFonts w:ascii="Times New Roman" w:hAnsi="Times New Roman"/>
          <w:sz w:val="20"/>
          <w:szCs w:val="20"/>
        </w:rPr>
        <w:softHyphen/>
      </w:r>
      <w:r w:rsidRPr="00D41985">
        <w:rPr>
          <w:rFonts w:ascii="Times New Roman" w:hAnsi="Times New Roman"/>
          <w:sz w:val="20"/>
          <w:szCs w:val="20"/>
        </w:rPr>
        <w:t>нейших гормонов, регулирующих активность репродуктивной сис</w:t>
      </w:r>
      <w:r w:rsidR="008062B9">
        <w:rPr>
          <w:rFonts w:ascii="Times New Roman" w:hAnsi="Times New Roman"/>
          <w:sz w:val="20"/>
          <w:szCs w:val="20"/>
        </w:rPr>
        <w:softHyphen/>
      </w:r>
      <w:r w:rsidRPr="00D41985">
        <w:rPr>
          <w:rFonts w:ascii="Times New Roman" w:hAnsi="Times New Roman"/>
          <w:sz w:val="20"/>
          <w:szCs w:val="20"/>
        </w:rPr>
        <w:t xml:space="preserve">темы птицы, </w:t>
      </w:r>
      <w:r w:rsidR="00C876C2">
        <w:rPr>
          <w:rFonts w:ascii="Times New Roman" w:hAnsi="Times New Roman"/>
          <w:sz w:val="20"/>
          <w:szCs w:val="20"/>
        </w:rPr>
        <w:t xml:space="preserve">он </w:t>
      </w:r>
      <w:r w:rsidRPr="00D41985">
        <w:rPr>
          <w:rFonts w:ascii="Times New Roman" w:hAnsi="Times New Roman"/>
          <w:sz w:val="20"/>
          <w:szCs w:val="20"/>
        </w:rPr>
        <w:t>принимает непосредственное участие в регуляции проявления насиживания и интенсивности яйценоскости [4, 5]. Пока</w:t>
      </w:r>
      <w:r w:rsidR="008062B9">
        <w:rPr>
          <w:rFonts w:ascii="Times New Roman" w:hAnsi="Times New Roman"/>
          <w:sz w:val="20"/>
          <w:szCs w:val="20"/>
        </w:rPr>
        <w:softHyphen/>
      </w:r>
      <w:r w:rsidRPr="00D41985">
        <w:rPr>
          <w:rFonts w:ascii="Times New Roman" w:hAnsi="Times New Roman"/>
          <w:sz w:val="20"/>
          <w:szCs w:val="20"/>
        </w:rPr>
        <w:t>зана обратная корреляция между уровнем концентрации плазматиче</w:t>
      </w:r>
      <w:r w:rsidR="008062B9">
        <w:rPr>
          <w:rFonts w:ascii="Times New Roman" w:hAnsi="Times New Roman"/>
          <w:sz w:val="20"/>
          <w:szCs w:val="20"/>
        </w:rPr>
        <w:softHyphen/>
      </w:r>
      <w:r w:rsidRPr="00D41985">
        <w:rPr>
          <w:rFonts w:ascii="Times New Roman" w:hAnsi="Times New Roman"/>
          <w:sz w:val="20"/>
          <w:szCs w:val="20"/>
        </w:rPr>
        <w:t>ского пролактина и яичной продуктивностью [5].</w:t>
      </w:r>
    </w:p>
    <w:p w:rsidR="00597030" w:rsidRPr="00597030" w:rsidRDefault="00597030" w:rsidP="00E94500">
      <w:pPr>
        <w:pStyle w:val="ad"/>
        <w:autoSpaceDE w:val="0"/>
        <w:autoSpaceDN w:val="0"/>
        <w:adjustRightInd w:val="0"/>
        <w:spacing w:line="247" w:lineRule="auto"/>
        <w:ind w:left="0"/>
        <w:rPr>
          <w:rFonts w:ascii="Times New Roman" w:hAnsi="Times New Roman"/>
          <w:sz w:val="20"/>
          <w:szCs w:val="20"/>
        </w:rPr>
      </w:pPr>
      <w:r w:rsidRPr="00597030">
        <w:rPr>
          <w:rFonts w:ascii="Times New Roman" w:hAnsi="Times New Roman"/>
          <w:sz w:val="20"/>
          <w:szCs w:val="20"/>
          <w:lang w:eastAsia="ru-RU"/>
        </w:rPr>
        <w:t>Иранские ученые проанализировали отдельные SNP в 2-х экзонах и интронах гена пролактина. Ими установлено, что однонуклеоти</w:t>
      </w:r>
      <w:r w:rsidR="00C876C2">
        <w:rPr>
          <w:rFonts w:ascii="Times New Roman" w:hAnsi="Times New Roman"/>
          <w:sz w:val="20"/>
          <w:szCs w:val="20"/>
          <w:lang w:eastAsia="ru-RU"/>
        </w:rPr>
        <w:t>дная замена в экзоне 2</w:t>
      </w:r>
      <w:r w:rsidRPr="00597030">
        <w:rPr>
          <w:rFonts w:ascii="Times New Roman" w:hAnsi="Times New Roman"/>
          <w:sz w:val="20"/>
          <w:szCs w:val="20"/>
          <w:lang w:eastAsia="ru-RU"/>
        </w:rPr>
        <w:t xml:space="preserve"> связана с показателями живой массы и возрастом наступления половой зрелости, а замена в экзоне 5 – с яйценоскостью [6]. Другими исследователями выявлены различия по частотам гено</w:t>
      </w:r>
      <w:r w:rsidR="008062B9">
        <w:rPr>
          <w:rFonts w:ascii="Times New Roman" w:hAnsi="Times New Roman"/>
          <w:sz w:val="20"/>
          <w:szCs w:val="20"/>
          <w:lang w:eastAsia="ru-RU"/>
        </w:rPr>
        <w:softHyphen/>
      </w:r>
      <w:r w:rsidRPr="00597030">
        <w:rPr>
          <w:rFonts w:ascii="Times New Roman" w:hAnsi="Times New Roman"/>
          <w:sz w:val="20"/>
          <w:szCs w:val="20"/>
          <w:lang w:eastAsia="ru-RU"/>
        </w:rPr>
        <w:t>типов и аллелей гена пролактина у птицы разного направления про</w:t>
      </w:r>
      <w:r w:rsidR="008062B9">
        <w:rPr>
          <w:rFonts w:ascii="Times New Roman" w:hAnsi="Times New Roman"/>
          <w:sz w:val="20"/>
          <w:szCs w:val="20"/>
          <w:lang w:eastAsia="ru-RU"/>
        </w:rPr>
        <w:softHyphen/>
      </w:r>
      <w:r w:rsidRPr="00597030">
        <w:rPr>
          <w:rFonts w:ascii="Times New Roman" w:hAnsi="Times New Roman"/>
          <w:sz w:val="20"/>
          <w:szCs w:val="20"/>
          <w:lang w:eastAsia="ru-RU"/>
        </w:rPr>
        <w:t xml:space="preserve">дуктивности [7]. </w:t>
      </w:r>
    </w:p>
    <w:p w:rsidR="00597030" w:rsidRPr="00D41985" w:rsidRDefault="00597030" w:rsidP="00E94500">
      <w:pPr>
        <w:autoSpaceDE w:val="0"/>
        <w:autoSpaceDN w:val="0"/>
        <w:adjustRightInd w:val="0"/>
        <w:spacing w:after="0" w:line="247" w:lineRule="auto"/>
        <w:ind w:firstLine="284"/>
        <w:jc w:val="both"/>
        <w:rPr>
          <w:rFonts w:ascii="Times New Roman" w:hAnsi="Times New Roman"/>
          <w:bCs/>
          <w:sz w:val="20"/>
          <w:szCs w:val="20"/>
        </w:rPr>
      </w:pPr>
      <w:r w:rsidRPr="00D41985">
        <w:rPr>
          <w:rFonts w:ascii="Times New Roman" w:hAnsi="Times New Roman"/>
          <w:b/>
          <w:bCs/>
          <w:sz w:val="20"/>
          <w:szCs w:val="20"/>
        </w:rPr>
        <w:t>Цель работы</w:t>
      </w:r>
      <w:r w:rsidRPr="00D41985">
        <w:rPr>
          <w:rFonts w:ascii="Times New Roman" w:hAnsi="Times New Roman"/>
          <w:bCs/>
          <w:sz w:val="20"/>
          <w:szCs w:val="20"/>
        </w:rPr>
        <w:t xml:space="preserve"> – изучить частоту встречаемости полиморфизма, ос</w:t>
      </w:r>
      <w:r w:rsidR="008062B9">
        <w:rPr>
          <w:rFonts w:ascii="Times New Roman" w:hAnsi="Times New Roman"/>
          <w:bCs/>
          <w:sz w:val="20"/>
          <w:szCs w:val="20"/>
        </w:rPr>
        <w:softHyphen/>
      </w:r>
      <w:r w:rsidRPr="00D41985">
        <w:rPr>
          <w:rFonts w:ascii="Times New Roman" w:hAnsi="Times New Roman"/>
          <w:bCs/>
          <w:sz w:val="20"/>
          <w:szCs w:val="20"/>
        </w:rPr>
        <w:t>нованного на инсерции-делеции в промоторной области гена пролак</w:t>
      </w:r>
      <w:r w:rsidR="008062B9">
        <w:rPr>
          <w:rFonts w:ascii="Times New Roman" w:hAnsi="Times New Roman"/>
          <w:bCs/>
          <w:sz w:val="20"/>
          <w:szCs w:val="20"/>
        </w:rPr>
        <w:softHyphen/>
      </w:r>
      <w:r w:rsidRPr="00D41985">
        <w:rPr>
          <w:rFonts w:ascii="Times New Roman" w:hAnsi="Times New Roman"/>
          <w:bCs/>
          <w:sz w:val="20"/>
          <w:szCs w:val="20"/>
        </w:rPr>
        <w:t>тина размером 24 п.</w:t>
      </w:r>
      <w:r w:rsidR="00140780">
        <w:rPr>
          <w:rFonts w:ascii="Times New Roman" w:hAnsi="Times New Roman"/>
          <w:bCs/>
          <w:sz w:val="20"/>
          <w:szCs w:val="20"/>
        </w:rPr>
        <w:t> </w:t>
      </w:r>
      <w:r w:rsidRPr="00D41985">
        <w:rPr>
          <w:rFonts w:ascii="Times New Roman" w:hAnsi="Times New Roman"/>
          <w:bCs/>
          <w:sz w:val="20"/>
          <w:szCs w:val="20"/>
        </w:rPr>
        <w:t>н. у кур украинской селекции разного направл</w:t>
      </w:r>
      <w:r w:rsidRPr="00D41985">
        <w:rPr>
          <w:rFonts w:ascii="Times New Roman" w:hAnsi="Times New Roman"/>
          <w:bCs/>
          <w:sz w:val="20"/>
          <w:szCs w:val="20"/>
        </w:rPr>
        <w:t>е</w:t>
      </w:r>
      <w:r w:rsidRPr="00D41985">
        <w:rPr>
          <w:rFonts w:ascii="Times New Roman" w:hAnsi="Times New Roman"/>
          <w:bCs/>
          <w:sz w:val="20"/>
          <w:szCs w:val="20"/>
        </w:rPr>
        <w:t>ния продуктивности.</w:t>
      </w:r>
    </w:p>
    <w:p w:rsidR="00597030" w:rsidRPr="00D41985" w:rsidRDefault="00597030" w:rsidP="00E94500">
      <w:pPr>
        <w:autoSpaceDE w:val="0"/>
        <w:autoSpaceDN w:val="0"/>
        <w:adjustRightInd w:val="0"/>
        <w:spacing w:after="0" w:line="247" w:lineRule="auto"/>
        <w:ind w:firstLine="284"/>
        <w:jc w:val="both"/>
        <w:rPr>
          <w:rFonts w:ascii="Times New Roman" w:eastAsia="TimesET" w:hAnsi="Times New Roman"/>
          <w:sz w:val="20"/>
          <w:szCs w:val="20"/>
          <w:lang w:eastAsia="ru-RU"/>
        </w:rPr>
      </w:pPr>
      <w:r w:rsidRPr="00D41985">
        <w:rPr>
          <w:rFonts w:ascii="Times New Roman" w:hAnsi="Times New Roman"/>
          <w:b/>
          <w:bCs/>
          <w:sz w:val="20"/>
          <w:szCs w:val="20"/>
        </w:rPr>
        <w:t>Материал и методика исследований</w:t>
      </w:r>
      <w:r w:rsidRPr="00D41985">
        <w:rPr>
          <w:rFonts w:ascii="Times New Roman" w:hAnsi="Times New Roman"/>
          <w:bCs/>
          <w:sz w:val="20"/>
          <w:szCs w:val="20"/>
        </w:rPr>
        <w:t xml:space="preserve">. </w:t>
      </w:r>
      <w:r w:rsidRPr="00D41985">
        <w:rPr>
          <w:rFonts w:ascii="Times New Roman" w:eastAsia="TimesET" w:hAnsi="Times New Roman"/>
          <w:sz w:val="20"/>
          <w:szCs w:val="20"/>
          <w:lang w:eastAsia="ru-RU"/>
        </w:rPr>
        <w:t>Для проведения исследова</w:t>
      </w:r>
      <w:r w:rsidR="008062B9">
        <w:rPr>
          <w:rFonts w:ascii="Times New Roman" w:eastAsia="TimesET" w:hAnsi="Times New Roman"/>
          <w:sz w:val="20"/>
          <w:szCs w:val="20"/>
          <w:lang w:eastAsia="ru-RU"/>
        </w:rPr>
        <w:softHyphen/>
      </w:r>
      <w:r w:rsidRPr="00D41985">
        <w:rPr>
          <w:rFonts w:ascii="Times New Roman" w:eastAsia="TimesET" w:hAnsi="Times New Roman"/>
          <w:sz w:val="20"/>
          <w:szCs w:val="20"/>
          <w:lang w:eastAsia="ru-RU"/>
        </w:rPr>
        <w:t>ний были использованы куры украинской селекции – линия Г2 породы Плимутрок белый мясо-яичного направления продуктивности (</w:t>
      </w:r>
      <w:r w:rsidRPr="00D41985">
        <w:rPr>
          <w:rFonts w:ascii="Times New Roman" w:eastAsia="TimesET" w:hAnsi="Times New Roman"/>
          <w:iCs/>
          <w:sz w:val="20"/>
          <w:szCs w:val="20"/>
          <w:lang w:eastAsia="ru-RU"/>
        </w:rPr>
        <w:t>n</w:t>
      </w:r>
      <w:r w:rsidR="00C876C2">
        <w:rPr>
          <w:rFonts w:ascii="Times New Roman" w:eastAsia="TimesET" w:hAnsi="Times New Roman"/>
          <w:iCs/>
          <w:sz w:val="20"/>
          <w:szCs w:val="20"/>
          <w:lang w:eastAsia="ru-RU"/>
        </w:rPr>
        <w:t> </w:t>
      </w:r>
      <w:r w:rsidRPr="00D41985">
        <w:rPr>
          <w:rFonts w:ascii="Times New Roman" w:eastAsia="TimesET" w:hAnsi="Times New Roman"/>
          <w:sz w:val="20"/>
          <w:szCs w:val="20"/>
          <w:lang w:eastAsia="ru-RU"/>
        </w:rPr>
        <w:t>=</w:t>
      </w:r>
      <w:r w:rsidR="00C876C2">
        <w:rPr>
          <w:rFonts w:ascii="Times New Roman" w:eastAsia="TimesET" w:hAnsi="Times New Roman"/>
          <w:sz w:val="20"/>
          <w:szCs w:val="20"/>
          <w:lang w:eastAsia="ru-RU"/>
        </w:rPr>
        <w:t> </w:t>
      </w:r>
      <w:r w:rsidRPr="00D41985">
        <w:rPr>
          <w:rFonts w:ascii="Times New Roman" w:eastAsia="TimesET" w:hAnsi="Times New Roman"/>
          <w:sz w:val="20"/>
          <w:szCs w:val="20"/>
          <w:lang w:eastAsia="ru-RU"/>
        </w:rPr>
        <w:t>43), линия 14 породы Полтавская глинистая (</w:t>
      </w:r>
      <w:r w:rsidRPr="00D41985">
        <w:rPr>
          <w:rFonts w:ascii="Times New Roman" w:eastAsia="TimesET" w:hAnsi="Times New Roman"/>
          <w:iCs/>
          <w:sz w:val="20"/>
          <w:szCs w:val="20"/>
          <w:lang w:eastAsia="ru-RU"/>
        </w:rPr>
        <w:t>n</w:t>
      </w:r>
      <w:r w:rsidR="00C876C2">
        <w:rPr>
          <w:rFonts w:ascii="Times New Roman" w:eastAsia="TimesET" w:hAnsi="Times New Roman"/>
          <w:iCs/>
          <w:sz w:val="20"/>
          <w:szCs w:val="20"/>
          <w:lang w:eastAsia="ru-RU"/>
        </w:rPr>
        <w:t> </w:t>
      </w:r>
      <w:r w:rsidRPr="00D41985">
        <w:rPr>
          <w:rFonts w:ascii="Times New Roman" w:eastAsia="TimesET" w:hAnsi="Times New Roman"/>
          <w:sz w:val="20"/>
          <w:szCs w:val="20"/>
          <w:lang w:eastAsia="ru-RU"/>
        </w:rPr>
        <w:t>=</w:t>
      </w:r>
      <w:r w:rsidR="00C876C2">
        <w:rPr>
          <w:rFonts w:ascii="Times New Roman" w:eastAsia="TimesET" w:hAnsi="Times New Roman"/>
          <w:sz w:val="20"/>
          <w:szCs w:val="20"/>
          <w:lang w:eastAsia="ru-RU"/>
        </w:rPr>
        <w:t> </w:t>
      </w:r>
      <w:r w:rsidRPr="00D41985">
        <w:rPr>
          <w:rFonts w:ascii="Times New Roman" w:eastAsia="TimesET" w:hAnsi="Times New Roman"/>
          <w:sz w:val="20"/>
          <w:szCs w:val="20"/>
          <w:lang w:eastAsia="ru-RU"/>
        </w:rPr>
        <w:t>40) и линия 38 породы Род айленд красный (</w:t>
      </w:r>
      <w:r w:rsidRPr="00D41985">
        <w:rPr>
          <w:rFonts w:ascii="Times New Roman" w:eastAsia="TimesET" w:hAnsi="Times New Roman"/>
          <w:iCs/>
          <w:sz w:val="20"/>
          <w:szCs w:val="20"/>
          <w:lang w:eastAsia="ru-RU"/>
        </w:rPr>
        <w:t>n</w:t>
      </w:r>
      <w:r w:rsidR="00C876C2">
        <w:rPr>
          <w:rFonts w:ascii="Times New Roman" w:eastAsia="TimesET" w:hAnsi="Times New Roman"/>
          <w:iCs/>
          <w:sz w:val="20"/>
          <w:szCs w:val="20"/>
          <w:lang w:eastAsia="ru-RU"/>
        </w:rPr>
        <w:t> </w:t>
      </w:r>
      <w:r w:rsidRPr="00D41985">
        <w:rPr>
          <w:rFonts w:ascii="Times New Roman" w:eastAsia="TimesET" w:hAnsi="Times New Roman"/>
          <w:sz w:val="20"/>
          <w:szCs w:val="20"/>
          <w:lang w:eastAsia="ru-RU"/>
        </w:rPr>
        <w:t>=</w:t>
      </w:r>
      <w:r w:rsidR="00C876C2">
        <w:rPr>
          <w:rFonts w:ascii="Times New Roman" w:eastAsia="TimesET" w:hAnsi="Times New Roman"/>
          <w:sz w:val="20"/>
          <w:szCs w:val="20"/>
          <w:lang w:eastAsia="ru-RU"/>
        </w:rPr>
        <w:t> </w:t>
      </w:r>
      <w:r w:rsidRPr="00D41985">
        <w:rPr>
          <w:rFonts w:ascii="Times New Roman" w:eastAsia="TimesET" w:hAnsi="Times New Roman"/>
          <w:sz w:val="20"/>
          <w:szCs w:val="20"/>
          <w:lang w:eastAsia="ru-RU"/>
        </w:rPr>
        <w:t>40) яично-мясного направления продуктивности, линия А породы Серебристый леггорн яичного типа (</w:t>
      </w:r>
      <w:r w:rsidRPr="00D41985">
        <w:rPr>
          <w:rFonts w:ascii="Times New Roman" w:eastAsia="TimesET" w:hAnsi="Times New Roman"/>
          <w:iCs/>
          <w:sz w:val="20"/>
          <w:szCs w:val="20"/>
          <w:lang w:eastAsia="ru-RU"/>
        </w:rPr>
        <w:t>n</w:t>
      </w:r>
      <w:r w:rsidR="00C876C2">
        <w:rPr>
          <w:rFonts w:ascii="Times New Roman" w:eastAsia="TimesET" w:hAnsi="Times New Roman"/>
          <w:iCs/>
          <w:sz w:val="20"/>
          <w:szCs w:val="20"/>
          <w:lang w:eastAsia="ru-RU"/>
        </w:rPr>
        <w:t> </w:t>
      </w:r>
      <w:r w:rsidRPr="00D41985">
        <w:rPr>
          <w:rFonts w:ascii="Times New Roman" w:eastAsia="TimesET" w:hAnsi="Times New Roman"/>
          <w:sz w:val="20"/>
          <w:szCs w:val="20"/>
          <w:lang w:eastAsia="ru-RU"/>
        </w:rPr>
        <w:t>=</w:t>
      </w:r>
      <w:r w:rsidR="00C876C2">
        <w:rPr>
          <w:rFonts w:ascii="Times New Roman" w:eastAsia="TimesET" w:hAnsi="Times New Roman"/>
          <w:sz w:val="20"/>
          <w:szCs w:val="20"/>
          <w:lang w:eastAsia="ru-RU"/>
        </w:rPr>
        <w:t> </w:t>
      </w:r>
      <w:r w:rsidRPr="00D41985">
        <w:rPr>
          <w:rFonts w:ascii="Times New Roman" w:eastAsia="TimesET" w:hAnsi="Times New Roman"/>
          <w:sz w:val="20"/>
          <w:szCs w:val="20"/>
          <w:lang w:eastAsia="ru-RU"/>
        </w:rPr>
        <w:t>60). Вся пт</w:t>
      </w:r>
      <w:r w:rsidRPr="00D41985">
        <w:rPr>
          <w:rFonts w:ascii="Times New Roman" w:eastAsia="TimesET" w:hAnsi="Times New Roman"/>
          <w:sz w:val="20"/>
          <w:szCs w:val="20"/>
          <w:lang w:eastAsia="ru-RU"/>
        </w:rPr>
        <w:t>и</w:t>
      </w:r>
      <w:r w:rsidRPr="00D41985">
        <w:rPr>
          <w:rFonts w:ascii="Times New Roman" w:eastAsia="TimesET" w:hAnsi="Times New Roman"/>
          <w:sz w:val="20"/>
          <w:szCs w:val="20"/>
          <w:lang w:eastAsia="ru-RU"/>
        </w:rPr>
        <w:t>ца разводится на экспериментальной ферме «Сохранение отечест</w:t>
      </w:r>
      <w:r w:rsidR="008062B9">
        <w:rPr>
          <w:rFonts w:ascii="Times New Roman" w:eastAsia="TimesET" w:hAnsi="Times New Roman"/>
          <w:sz w:val="20"/>
          <w:szCs w:val="20"/>
          <w:lang w:eastAsia="ru-RU"/>
        </w:rPr>
        <w:softHyphen/>
      </w:r>
      <w:r w:rsidRPr="00D41985">
        <w:rPr>
          <w:rFonts w:ascii="Times New Roman" w:eastAsia="TimesET" w:hAnsi="Times New Roman"/>
          <w:sz w:val="20"/>
          <w:szCs w:val="20"/>
          <w:lang w:eastAsia="ru-RU"/>
        </w:rPr>
        <w:t>венного генофонда птицы» Государственной опытной станции птице</w:t>
      </w:r>
      <w:r w:rsidR="008062B9">
        <w:rPr>
          <w:rFonts w:ascii="Times New Roman" w:eastAsia="TimesET" w:hAnsi="Times New Roman"/>
          <w:sz w:val="20"/>
          <w:szCs w:val="20"/>
          <w:lang w:eastAsia="ru-RU"/>
        </w:rPr>
        <w:softHyphen/>
      </w:r>
      <w:r w:rsidRPr="00D41985">
        <w:rPr>
          <w:rFonts w:ascii="Times New Roman" w:eastAsia="TimesET" w:hAnsi="Times New Roman"/>
          <w:sz w:val="20"/>
          <w:szCs w:val="20"/>
          <w:lang w:eastAsia="ru-RU"/>
        </w:rPr>
        <w:t>водства НААН. ДНК выделяли из образцов крови, которые отбирали из гребня с помощью скарификатора на стерильную фильтровальную бумагу. Для предотвращения контаминации каждый образец подсуши</w:t>
      </w:r>
      <w:r w:rsidR="008062B9">
        <w:rPr>
          <w:rFonts w:ascii="Times New Roman" w:eastAsia="TimesET" w:hAnsi="Times New Roman"/>
          <w:sz w:val="20"/>
          <w:szCs w:val="20"/>
          <w:lang w:eastAsia="ru-RU"/>
        </w:rPr>
        <w:softHyphen/>
      </w:r>
      <w:r w:rsidRPr="00D41985">
        <w:rPr>
          <w:rFonts w:ascii="Times New Roman" w:eastAsia="TimesET" w:hAnsi="Times New Roman"/>
          <w:sz w:val="20"/>
          <w:szCs w:val="20"/>
          <w:lang w:eastAsia="ru-RU"/>
        </w:rPr>
        <w:t>вали, маркировали и индивидуально упаковывали. Для выделения ДНК использовали коммерческий набор реагентов «ДНК-сорб-В» («АмплиСенс», Россия). Выделение необходимой для анализа ДНК оценивали с помощью электрофореза в 0,7 % агарозном геле (CSL-AG100, «Cleaver Scientific», Великобритания) при 200 V в течение 5</w:t>
      </w:r>
      <w:r w:rsidR="00726BE0">
        <w:rPr>
          <w:rFonts w:ascii="Times New Roman" w:eastAsia="TimesET" w:hAnsi="Times New Roman"/>
          <w:sz w:val="20"/>
          <w:szCs w:val="20"/>
          <w:lang w:eastAsia="ru-RU"/>
        </w:rPr>
        <w:t> </w:t>
      </w:r>
      <w:r w:rsidRPr="00D41985">
        <w:rPr>
          <w:rFonts w:ascii="Times New Roman" w:eastAsia="TimesET" w:hAnsi="Times New Roman"/>
          <w:sz w:val="20"/>
          <w:szCs w:val="20"/>
          <w:lang w:eastAsia="ru-RU"/>
        </w:rPr>
        <w:t>мин. Для определения мутации использовали следующие праймеры 5</w:t>
      </w:r>
      <w:r w:rsidRPr="00D41985">
        <w:rPr>
          <w:rFonts w:ascii="Times New Roman" w:eastAsia="TimesNewRomanPSMT" w:hAnsi="Times New Roman"/>
          <w:sz w:val="20"/>
          <w:szCs w:val="20"/>
          <w:lang w:eastAsia="ru-RU"/>
        </w:rPr>
        <w:t>′</w:t>
      </w:r>
      <w:r w:rsidR="00E67CC2">
        <w:rPr>
          <w:rFonts w:ascii="Times New Roman" w:eastAsia="TimesET" w:hAnsi="Times New Roman"/>
          <w:sz w:val="20"/>
          <w:szCs w:val="20"/>
          <w:lang w:eastAsia="ru-RU"/>
        </w:rPr>
        <w:t>-TTTAATATTGGTGGGTGAAGAGACA -</w:t>
      </w:r>
      <w:r w:rsidRPr="00D41985">
        <w:rPr>
          <w:rFonts w:ascii="Times New Roman" w:eastAsia="TimesET" w:hAnsi="Times New Roman"/>
          <w:sz w:val="20"/>
          <w:szCs w:val="20"/>
          <w:lang w:eastAsia="ru-RU"/>
        </w:rPr>
        <w:t>3</w:t>
      </w:r>
      <w:r w:rsidR="00E67CC2">
        <w:rPr>
          <w:rFonts w:ascii="Times New Roman" w:eastAsia="TimesNewRomanPSMT" w:hAnsi="Times New Roman"/>
          <w:sz w:val="20"/>
          <w:szCs w:val="20"/>
          <w:lang w:eastAsia="ru-RU"/>
        </w:rPr>
        <w:t>′</w:t>
      </w:r>
      <w:r w:rsidR="008062B9">
        <w:rPr>
          <w:rFonts w:ascii="Times New Roman" w:eastAsia="TimesNewRomanPSMT" w:hAnsi="Times New Roman"/>
          <w:sz w:val="20"/>
          <w:szCs w:val="20"/>
          <w:lang w:eastAsia="ru-RU"/>
        </w:rPr>
        <w:t xml:space="preserve"> </w:t>
      </w:r>
      <w:r w:rsidRPr="00D41985">
        <w:rPr>
          <w:rFonts w:ascii="Times New Roman" w:eastAsia="TimesNewRomanPSMT" w:hAnsi="Times New Roman"/>
          <w:sz w:val="20"/>
          <w:szCs w:val="20"/>
          <w:lang w:eastAsia="ru-RU"/>
        </w:rPr>
        <w:t>(прямой)</w:t>
      </w:r>
      <w:r w:rsidR="00E67CC2">
        <w:rPr>
          <w:rFonts w:ascii="Times New Roman" w:eastAsia="TimesNewRomanPSMT" w:hAnsi="Times New Roman"/>
          <w:sz w:val="20"/>
          <w:szCs w:val="20"/>
          <w:lang w:eastAsia="ru-RU"/>
        </w:rPr>
        <w:t> </w:t>
      </w:r>
      <w:r w:rsidR="008062B9">
        <w:rPr>
          <w:rFonts w:ascii="Times New Roman" w:eastAsia="TimesNewRomanPSMT" w:hAnsi="Times New Roman"/>
          <w:sz w:val="20"/>
          <w:szCs w:val="20"/>
          <w:lang w:eastAsia="ru-RU"/>
        </w:rPr>
        <w:t xml:space="preserve"> </w:t>
      </w:r>
      <w:r w:rsidRPr="00D41985">
        <w:rPr>
          <w:rFonts w:ascii="Times New Roman" w:eastAsia="TimesET" w:hAnsi="Times New Roman"/>
          <w:sz w:val="20"/>
          <w:szCs w:val="20"/>
          <w:lang w:eastAsia="ru-RU"/>
        </w:rPr>
        <w:t>и</w:t>
      </w:r>
      <w:r w:rsidR="008062B9">
        <w:rPr>
          <w:rFonts w:ascii="Times New Roman" w:eastAsia="TimesET" w:hAnsi="Times New Roman"/>
          <w:sz w:val="20"/>
          <w:szCs w:val="20"/>
          <w:lang w:eastAsia="ru-RU"/>
        </w:rPr>
        <w:t xml:space="preserve"> </w:t>
      </w:r>
      <w:r w:rsidR="00E67CC2">
        <w:rPr>
          <w:rFonts w:ascii="Times New Roman" w:eastAsia="TimesET" w:hAnsi="Times New Roman"/>
          <w:sz w:val="20"/>
          <w:szCs w:val="20"/>
          <w:lang w:eastAsia="ru-RU"/>
        </w:rPr>
        <w:t> </w:t>
      </w:r>
      <w:r w:rsidRPr="00D41985">
        <w:rPr>
          <w:rFonts w:ascii="Times New Roman" w:eastAsia="TimesET" w:hAnsi="Times New Roman"/>
          <w:sz w:val="20"/>
          <w:szCs w:val="20"/>
          <w:lang w:eastAsia="ru-RU"/>
        </w:rPr>
        <w:t>5</w:t>
      </w:r>
      <w:r w:rsidRPr="00D41985">
        <w:rPr>
          <w:rFonts w:ascii="Times New Roman" w:eastAsia="TimesNewRomanPSMT" w:hAnsi="Times New Roman"/>
          <w:sz w:val="20"/>
          <w:szCs w:val="20"/>
          <w:lang w:eastAsia="ru-RU"/>
        </w:rPr>
        <w:t>′</w:t>
      </w:r>
      <w:r w:rsidR="008062B9">
        <w:rPr>
          <w:rFonts w:ascii="Times New Roman" w:eastAsia="TimesNewRomanPSMT" w:hAnsi="Times New Roman"/>
          <w:sz w:val="20"/>
          <w:szCs w:val="20"/>
          <w:lang w:eastAsia="ru-RU"/>
        </w:rPr>
        <w:t>-</w:t>
      </w:r>
      <w:r w:rsidR="00E67CC2">
        <w:rPr>
          <w:rFonts w:ascii="Times New Roman" w:eastAsia="TimesET" w:hAnsi="Times New Roman"/>
          <w:sz w:val="20"/>
          <w:szCs w:val="20"/>
          <w:lang w:eastAsia="ru-RU"/>
        </w:rPr>
        <w:t> </w:t>
      </w:r>
      <w:r w:rsidR="008062B9">
        <w:rPr>
          <w:rFonts w:ascii="Times New Roman" w:eastAsia="TimesET" w:hAnsi="Times New Roman"/>
          <w:sz w:val="20"/>
          <w:szCs w:val="20"/>
          <w:lang w:eastAsia="ru-RU"/>
        </w:rPr>
        <w:t xml:space="preserve"> </w:t>
      </w:r>
      <w:r w:rsidRPr="00D41985">
        <w:rPr>
          <w:rFonts w:ascii="Times New Roman" w:eastAsia="TimesET" w:hAnsi="Times New Roman"/>
          <w:sz w:val="20"/>
          <w:szCs w:val="20"/>
          <w:lang w:eastAsia="ru-RU"/>
        </w:rPr>
        <w:t>ATGCCACTGATCCTCGAAAACTC-3</w:t>
      </w:r>
      <w:r w:rsidRPr="00D41985">
        <w:rPr>
          <w:rFonts w:ascii="Times New Roman" w:eastAsia="TimesNewRomanPSMT" w:hAnsi="Times New Roman"/>
          <w:sz w:val="20"/>
          <w:szCs w:val="20"/>
          <w:lang w:eastAsia="ru-RU"/>
        </w:rPr>
        <w:t>′</w:t>
      </w:r>
      <w:r w:rsidR="008062B9">
        <w:rPr>
          <w:rFonts w:ascii="Times New Roman" w:eastAsia="TimesNewRomanPSMT" w:hAnsi="Times New Roman"/>
          <w:sz w:val="20"/>
          <w:szCs w:val="20"/>
          <w:lang w:eastAsia="ru-RU"/>
        </w:rPr>
        <w:t xml:space="preserve"> </w:t>
      </w:r>
      <w:r w:rsidRPr="00D41985">
        <w:rPr>
          <w:rFonts w:ascii="Times New Roman" w:eastAsia="TimesNewRomanPSMT" w:hAnsi="Times New Roman"/>
          <w:sz w:val="20"/>
          <w:szCs w:val="20"/>
          <w:lang w:eastAsia="ru-RU"/>
        </w:rPr>
        <w:t>(обратный).</w:t>
      </w:r>
      <w:r w:rsidRPr="00D41985">
        <w:rPr>
          <w:rFonts w:ascii="Times New Roman" w:eastAsia="TimesET" w:hAnsi="Times New Roman"/>
          <w:sz w:val="20"/>
          <w:szCs w:val="20"/>
          <w:lang w:eastAsia="ru-RU"/>
        </w:rPr>
        <w:t xml:space="preserve"> Для проведения ПЦР использовали набор реагентов DreamTaq PCR Master Mix («Thermo Scientific», </w:t>
      </w:r>
      <w:r w:rsidR="00E67CC2">
        <w:rPr>
          <w:rFonts w:ascii="Times New Roman" w:eastAsia="TimesET" w:hAnsi="Times New Roman"/>
          <w:sz w:val="20"/>
          <w:szCs w:val="20"/>
          <w:lang w:eastAsia="ru-RU"/>
        </w:rPr>
        <w:t>США) с помощью программируе</w:t>
      </w:r>
      <w:r w:rsidR="008062B9">
        <w:rPr>
          <w:rFonts w:ascii="Times New Roman" w:eastAsia="TimesET" w:hAnsi="Times New Roman"/>
          <w:sz w:val="20"/>
          <w:szCs w:val="20"/>
          <w:lang w:eastAsia="ru-RU"/>
        </w:rPr>
        <w:softHyphen/>
      </w:r>
      <w:r w:rsidR="00E67CC2">
        <w:rPr>
          <w:rFonts w:ascii="Times New Roman" w:eastAsia="TimesET" w:hAnsi="Times New Roman"/>
          <w:sz w:val="20"/>
          <w:szCs w:val="20"/>
          <w:lang w:eastAsia="ru-RU"/>
        </w:rPr>
        <w:t>мого </w:t>
      </w:r>
      <w:r w:rsidRPr="00D41985">
        <w:rPr>
          <w:rFonts w:ascii="Times New Roman" w:eastAsia="TimesET" w:hAnsi="Times New Roman"/>
          <w:sz w:val="20"/>
          <w:szCs w:val="20"/>
          <w:lang w:eastAsia="ru-RU"/>
        </w:rPr>
        <w:t>термоцик</w:t>
      </w:r>
      <w:r w:rsidR="00E67CC2">
        <w:rPr>
          <w:rFonts w:ascii="Times New Roman" w:eastAsia="TimesET" w:hAnsi="Times New Roman"/>
          <w:sz w:val="20"/>
          <w:szCs w:val="20"/>
          <w:lang w:eastAsia="ru-RU"/>
        </w:rPr>
        <w:t>лера </w:t>
      </w:r>
      <w:r w:rsidRPr="00D41985">
        <w:rPr>
          <w:rFonts w:ascii="Times New Roman" w:eastAsia="TimesET" w:hAnsi="Times New Roman"/>
          <w:sz w:val="20"/>
          <w:szCs w:val="20"/>
          <w:lang w:eastAsia="ru-RU"/>
        </w:rPr>
        <w:t>Терцик («ДНК-технология», Р</w:t>
      </w:r>
      <w:r w:rsidR="00E67CC2">
        <w:rPr>
          <w:rFonts w:ascii="Times New Roman" w:eastAsia="TimesET" w:hAnsi="Times New Roman"/>
          <w:sz w:val="20"/>
          <w:szCs w:val="20"/>
          <w:lang w:eastAsia="ru-RU"/>
        </w:rPr>
        <w:t>оссия) по про</w:t>
      </w:r>
      <w:r w:rsidR="008062B9">
        <w:rPr>
          <w:rFonts w:ascii="Times New Roman" w:eastAsia="TimesET" w:hAnsi="Times New Roman"/>
          <w:sz w:val="20"/>
          <w:szCs w:val="20"/>
          <w:lang w:eastAsia="ru-RU"/>
        </w:rPr>
        <w:softHyphen/>
      </w:r>
      <w:r w:rsidR="00E67CC2">
        <w:rPr>
          <w:rFonts w:ascii="Times New Roman" w:eastAsia="TimesET" w:hAnsi="Times New Roman"/>
          <w:sz w:val="20"/>
          <w:szCs w:val="20"/>
          <w:lang w:eastAsia="ru-RU"/>
        </w:rPr>
        <w:t xml:space="preserve">грамме: один цикл </w:t>
      </w:r>
      <w:r w:rsidR="00E67CC2" w:rsidRPr="00434070">
        <w:rPr>
          <w:rFonts w:ascii="Times New Roman" w:hAnsi="Times New Roman"/>
          <w:sz w:val="20"/>
          <w:szCs w:val="20"/>
        </w:rPr>
        <w:t>–</w:t>
      </w:r>
      <w:r w:rsidRPr="00D41985">
        <w:rPr>
          <w:rFonts w:ascii="Times New Roman" w:eastAsia="TimesET" w:hAnsi="Times New Roman"/>
          <w:sz w:val="20"/>
          <w:szCs w:val="20"/>
          <w:lang w:eastAsia="ru-RU"/>
        </w:rPr>
        <w:t xml:space="preserve"> денатурация 5 мин при 95</w:t>
      </w:r>
      <w:r w:rsidR="008A3ECA">
        <w:rPr>
          <w:rFonts w:ascii="Times New Roman" w:eastAsia="TimesET" w:hAnsi="Times New Roman"/>
          <w:sz w:val="20"/>
          <w:szCs w:val="20"/>
          <w:lang w:eastAsia="ru-RU"/>
        </w:rPr>
        <w:t> </w:t>
      </w:r>
      <w:r w:rsidRPr="00D41985">
        <w:rPr>
          <w:rFonts w:ascii="Times New Roman" w:eastAsia="Times New Roman" w:hAnsi="Times New Roman"/>
          <w:lang w:eastAsia="ru-RU"/>
        </w:rPr>
        <w:t>°</w:t>
      </w:r>
      <w:r w:rsidRPr="00D41985">
        <w:rPr>
          <w:rFonts w:ascii="Times New Roman" w:eastAsia="TimesET" w:hAnsi="Times New Roman"/>
          <w:sz w:val="20"/>
          <w:szCs w:val="20"/>
          <w:lang w:eastAsia="ru-RU"/>
        </w:rPr>
        <w:t>С; 35 циклов – д</w:t>
      </w:r>
      <w:r w:rsidR="00E67CC2">
        <w:rPr>
          <w:rFonts w:ascii="Times New Roman" w:eastAsia="TimesET" w:hAnsi="Times New Roman"/>
          <w:sz w:val="20"/>
          <w:szCs w:val="20"/>
          <w:lang w:eastAsia="ru-RU"/>
        </w:rPr>
        <w:t>ена</w:t>
      </w:r>
      <w:r w:rsidR="008062B9">
        <w:rPr>
          <w:rFonts w:ascii="Times New Roman" w:eastAsia="TimesET" w:hAnsi="Times New Roman"/>
          <w:sz w:val="20"/>
          <w:szCs w:val="20"/>
          <w:lang w:eastAsia="ru-RU"/>
        </w:rPr>
        <w:softHyphen/>
      </w:r>
      <w:r w:rsidR="00E67CC2">
        <w:rPr>
          <w:rFonts w:ascii="Times New Roman" w:eastAsia="TimesET" w:hAnsi="Times New Roman"/>
          <w:sz w:val="20"/>
          <w:szCs w:val="20"/>
          <w:lang w:eastAsia="ru-RU"/>
        </w:rPr>
        <w:t>турация </w:t>
      </w:r>
      <w:r w:rsidRPr="00D41985">
        <w:rPr>
          <w:rFonts w:ascii="Times New Roman" w:eastAsia="TimesET" w:hAnsi="Times New Roman"/>
          <w:sz w:val="20"/>
          <w:szCs w:val="20"/>
          <w:lang w:eastAsia="ru-RU"/>
        </w:rPr>
        <w:t>45 с при 94</w:t>
      </w:r>
      <w:r w:rsidR="008A3ECA">
        <w:rPr>
          <w:rFonts w:ascii="Times New Roman" w:eastAsia="TimesET" w:hAnsi="Times New Roman"/>
          <w:sz w:val="20"/>
          <w:szCs w:val="20"/>
          <w:lang w:eastAsia="ru-RU"/>
        </w:rPr>
        <w:t> </w:t>
      </w:r>
      <w:r w:rsidRPr="00D41985">
        <w:rPr>
          <w:rFonts w:ascii="Times New Roman" w:eastAsia="Times New Roman" w:hAnsi="Times New Roman"/>
          <w:lang w:eastAsia="ru-RU"/>
        </w:rPr>
        <w:t>°</w:t>
      </w:r>
      <w:r w:rsidRPr="00D41985">
        <w:rPr>
          <w:rFonts w:ascii="Times New Roman" w:eastAsia="TimesET" w:hAnsi="Times New Roman"/>
          <w:sz w:val="20"/>
          <w:szCs w:val="20"/>
          <w:lang w:eastAsia="ru-RU"/>
        </w:rPr>
        <w:t>С, отжиг 45 с при 54</w:t>
      </w:r>
      <w:r w:rsidR="008A3ECA">
        <w:rPr>
          <w:rFonts w:ascii="Times New Roman" w:eastAsia="TimesET" w:hAnsi="Times New Roman"/>
          <w:sz w:val="20"/>
          <w:szCs w:val="20"/>
          <w:lang w:eastAsia="ru-RU"/>
        </w:rPr>
        <w:t> </w:t>
      </w:r>
      <w:r w:rsidRPr="00D41985">
        <w:rPr>
          <w:rFonts w:ascii="Times New Roman" w:eastAsia="Times New Roman" w:hAnsi="Times New Roman"/>
          <w:lang w:eastAsia="ru-RU"/>
        </w:rPr>
        <w:t>°</w:t>
      </w:r>
      <w:r w:rsidRPr="00D41985">
        <w:rPr>
          <w:rFonts w:ascii="Times New Roman" w:eastAsia="TimesET" w:hAnsi="Times New Roman"/>
          <w:sz w:val="20"/>
          <w:szCs w:val="20"/>
          <w:lang w:eastAsia="ru-RU"/>
        </w:rPr>
        <w:t>С, элонгация 60 с при 72</w:t>
      </w:r>
      <w:r w:rsidR="008A3ECA">
        <w:rPr>
          <w:rFonts w:ascii="Times New Roman" w:eastAsia="TimesET" w:hAnsi="Times New Roman"/>
          <w:sz w:val="20"/>
          <w:szCs w:val="20"/>
          <w:lang w:eastAsia="ru-RU"/>
        </w:rPr>
        <w:t> </w:t>
      </w:r>
      <w:r w:rsidRPr="00D41985">
        <w:rPr>
          <w:rFonts w:ascii="Times New Roman" w:eastAsia="Times New Roman" w:hAnsi="Times New Roman"/>
          <w:lang w:eastAsia="ru-RU"/>
        </w:rPr>
        <w:t>°</w:t>
      </w:r>
      <w:r w:rsidRPr="00D41985">
        <w:rPr>
          <w:rFonts w:ascii="Times New Roman" w:eastAsia="TimesET" w:hAnsi="Times New Roman"/>
          <w:sz w:val="20"/>
          <w:szCs w:val="20"/>
          <w:lang w:eastAsia="ru-RU"/>
        </w:rPr>
        <w:t>С; один цикл – финальная элонгация 10 мин при 72</w:t>
      </w:r>
      <w:r w:rsidR="008A3ECA">
        <w:rPr>
          <w:rFonts w:ascii="Times New Roman" w:eastAsia="TimesET" w:hAnsi="Times New Roman"/>
          <w:sz w:val="20"/>
          <w:szCs w:val="20"/>
          <w:lang w:eastAsia="ru-RU"/>
        </w:rPr>
        <w:t> </w:t>
      </w:r>
      <w:r w:rsidRPr="00D41985">
        <w:rPr>
          <w:rFonts w:ascii="Times New Roman" w:eastAsia="Times New Roman" w:hAnsi="Times New Roman"/>
          <w:lang w:eastAsia="ru-RU"/>
        </w:rPr>
        <w:t>°</w:t>
      </w:r>
      <w:r w:rsidRPr="00D41985">
        <w:rPr>
          <w:rFonts w:ascii="Times New Roman" w:eastAsia="TimesET" w:hAnsi="Times New Roman"/>
          <w:sz w:val="20"/>
          <w:szCs w:val="20"/>
          <w:lang w:eastAsia="ru-RU"/>
        </w:rPr>
        <w:t>С. Конечный объем</w:t>
      </w:r>
      <w:r w:rsidRPr="004C0227">
        <w:t xml:space="preserve"> </w:t>
      </w:r>
      <w:r w:rsidRPr="00D41985">
        <w:rPr>
          <w:rFonts w:ascii="Times New Roman" w:eastAsia="TimesET" w:hAnsi="Times New Roman"/>
          <w:sz w:val="20"/>
          <w:szCs w:val="20"/>
          <w:lang w:eastAsia="ru-RU"/>
        </w:rPr>
        <w:t>реакционной смеси составил 20 мкл, концентрация праймеров – 0,2 мкM. Полученные продукты амплификации разделяли в 1,5 % ага</w:t>
      </w:r>
      <w:r w:rsidR="008062B9">
        <w:rPr>
          <w:rFonts w:ascii="Times New Roman" w:eastAsia="TimesET" w:hAnsi="Times New Roman"/>
          <w:sz w:val="20"/>
          <w:szCs w:val="20"/>
          <w:lang w:eastAsia="ru-RU"/>
        </w:rPr>
        <w:softHyphen/>
      </w:r>
      <w:r w:rsidRPr="00D41985">
        <w:rPr>
          <w:rFonts w:ascii="Times New Roman" w:eastAsia="TimesET" w:hAnsi="Times New Roman"/>
          <w:sz w:val="20"/>
          <w:szCs w:val="20"/>
          <w:lang w:eastAsia="ru-RU"/>
        </w:rPr>
        <w:t>розном геле при напряжении 150 V в течение 40 мин. Визуализацию проводили с использованием бромистого этидия в ультрафиолетовом свете. Размер амплифицированных фрагментов определяли с исполь</w:t>
      </w:r>
      <w:r w:rsidR="008062B9">
        <w:rPr>
          <w:rFonts w:ascii="Times New Roman" w:eastAsia="TimesET" w:hAnsi="Times New Roman"/>
          <w:sz w:val="20"/>
          <w:szCs w:val="20"/>
          <w:lang w:eastAsia="ru-RU"/>
        </w:rPr>
        <w:softHyphen/>
      </w:r>
      <w:r w:rsidRPr="00D41985">
        <w:rPr>
          <w:rFonts w:ascii="Times New Roman" w:eastAsia="TimesET" w:hAnsi="Times New Roman"/>
          <w:sz w:val="20"/>
          <w:szCs w:val="20"/>
          <w:lang w:eastAsia="ru-RU"/>
        </w:rPr>
        <w:t>зованием маркера молекулярных масс М-50 («ИзоГен», Россия). Час</w:t>
      </w:r>
      <w:r w:rsidR="008062B9">
        <w:rPr>
          <w:rFonts w:ascii="Times New Roman" w:eastAsia="TimesET" w:hAnsi="Times New Roman"/>
          <w:sz w:val="20"/>
          <w:szCs w:val="20"/>
          <w:lang w:eastAsia="ru-RU"/>
        </w:rPr>
        <w:softHyphen/>
      </w:r>
      <w:r w:rsidRPr="00D41985">
        <w:rPr>
          <w:rFonts w:ascii="Times New Roman" w:eastAsia="TimesET" w:hAnsi="Times New Roman"/>
          <w:sz w:val="20"/>
          <w:szCs w:val="20"/>
          <w:lang w:eastAsia="ru-RU"/>
        </w:rPr>
        <w:t>тоту встречаемости генотипов, аллелей и генетическое равновесие рассчитывали согласно принятым методикам [8].</w:t>
      </w:r>
    </w:p>
    <w:p w:rsidR="00597030" w:rsidRPr="00D41985" w:rsidRDefault="00597030" w:rsidP="00E94500">
      <w:pPr>
        <w:autoSpaceDE w:val="0"/>
        <w:autoSpaceDN w:val="0"/>
        <w:adjustRightInd w:val="0"/>
        <w:spacing w:after="0" w:line="247" w:lineRule="auto"/>
        <w:ind w:firstLine="284"/>
        <w:jc w:val="both"/>
        <w:rPr>
          <w:rFonts w:ascii="Times New Roman" w:hAnsi="Times New Roman"/>
          <w:bCs/>
          <w:sz w:val="20"/>
          <w:szCs w:val="20"/>
        </w:rPr>
      </w:pPr>
      <w:r w:rsidRPr="00D41985">
        <w:rPr>
          <w:rFonts w:ascii="Times New Roman" w:hAnsi="Times New Roman"/>
          <w:b/>
          <w:bCs/>
          <w:sz w:val="20"/>
          <w:szCs w:val="20"/>
        </w:rPr>
        <w:t>Результаты исследований и их обсуждение.</w:t>
      </w:r>
      <w:r w:rsidRPr="00D41985">
        <w:rPr>
          <w:rFonts w:ascii="Times New Roman" w:hAnsi="Times New Roman"/>
          <w:bCs/>
          <w:sz w:val="20"/>
          <w:szCs w:val="20"/>
        </w:rPr>
        <w:t xml:space="preserve"> </w:t>
      </w:r>
      <w:r w:rsidRPr="00D41985">
        <w:rPr>
          <w:rFonts w:ascii="Times New Roman" w:eastAsia="TimesET" w:hAnsi="Times New Roman"/>
          <w:sz w:val="20"/>
          <w:szCs w:val="20"/>
          <w:lang w:eastAsia="ru-RU"/>
        </w:rPr>
        <w:t>Известно, что в ло</w:t>
      </w:r>
      <w:r w:rsidR="008062B9">
        <w:rPr>
          <w:rFonts w:ascii="Times New Roman" w:eastAsia="TimesET" w:hAnsi="Times New Roman"/>
          <w:sz w:val="20"/>
          <w:szCs w:val="20"/>
          <w:lang w:eastAsia="ru-RU"/>
        </w:rPr>
        <w:softHyphen/>
      </w:r>
      <w:r w:rsidRPr="00D41985">
        <w:rPr>
          <w:rFonts w:ascii="Times New Roman" w:eastAsia="TimesET" w:hAnsi="Times New Roman"/>
          <w:sz w:val="20"/>
          <w:szCs w:val="20"/>
          <w:lang w:eastAsia="ru-RU"/>
        </w:rPr>
        <w:t xml:space="preserve">кусе </w:t>
      </w:r>
      <w:r w:rsidRPr="00D41985">
        <w:rPr>
          <w:rFonts w:ascii="Times New Roman" w:eastAsia="TimesET" w:hAnsi="Times New Roman"/>
          <w:iCs/>
          <w:sz w:val="20"/>
          <w:szCs w:val="20"/>
          <w:lang w:eastAsia="ru-RU"/>
        </w:rPr>
        <w:t>PRL</w:t>
      </w:r>
      <w:r w:rsidRPr="00D41985">
        <w:rPr>
          <w:rFonts w:ascii="Times New Roman" w:eastAsia="TimesET" w:hAnsi="Times New Roman"/>
          <w:i/>
          <w:iCs/>
          <w:sz w:val="20"/>
          <w:szCs w:val="20"/>
          <w:lang w:eastAsia="ru-RU"/>
        </w:rPr>
        <w:t xml:space="preserve"> </w:t>
      </w:r>
      <w:r w:rsidRPr="00D41985">
        <w:rPr>
          <w:rFonts w:ascii="Times New Roman" w:eastAsia="TimesET" w:hAnsi="Times New Roman"/>
          <w:sz w:val="20"/>
          <w:szCs w:val="20"/>
          <w:lang w:eastAsia="ru-RU"/>
        </w:rPr>
        <w:t xml:space="preserve">(24 indel) аллель </w:t>
      </w:r>
      <w:r w:rsidRPr="00D41985">
        <w:rPr>
          <w:rFonts w:ascii="Times New Roman" w:eastAsia="TimesET" w:hAnsi="Times New Roman"/>
          <w:iCs/>
          <w:sz w:val="20"/>
          <w:szCs w:val="20"/>
          <w:lang w:eastAsia="ru-RU"/>
        </w:rPr>
        <w:t>I</w:t>
      </w:r>
      <w:r w:rsidRPr="00D41985">
        <w:rPr>
          <w:rFonts w:ascii="Times New Roman" w:eastAsia="TimesET" w:hAnsi="Times New Roman"/>
          <w:i/>
          <w:iCs/>
          <w:sz w:val="20"/>
          <w:szCs w:val="20"/>
          <w:lang w:eastAsia="ru-RU"/>
        </w:rPr>
        <w:t xml:space="preserve"> </w:t>
      </w:r>
      <w:r w:rsidRPr="00D41985">
        <w:rPr>
          <w:rFonts w:ascii="Times New Roman" w:eastAsia="TimesET" w:hAnsi="Times New Roman"/>
          <w:sz w:val="20"/>
          <w:szCs w:val="20"/>
          <w:lang w:eastAsia="ru-RU"/>
        </w:rPr>
        <w:t xml:space="preserve">содержит инсерцию размером 24 п.н., в то время как аллель </w:t>
      </w:r>
      <w:r w:rsidRPr="00D41985">
        <w:rPr>
          <w:rFonts w:ascii="Times New Roman" w:eastAsia="TimesET" w:hAnsi="Times New Roman"/>
          <w:iCs/>
          <w:sz w:val="20"/>
          <w:szCs w:val="20"/>
          <w:lang w:eastAsia="ru-RU"/>
        </w:rPr>
        <w:t>D</w:t>
      </w:r>
      <w:r w:rsidRPr="00D41985">
        <w:rPr>
          <w:rFonts w:ascii="Times New Roman" w:eastAsia="TimesET" w:hAnsi="Times New Roman"/>
          <w:i/>
          <w:iCs/>
          <w:sz w:val="20"/>
          <w:szCs w:val="20"/>
          <w:lang w:eastAsia="ru-RU"/>
        </w:rPr>
        <w:t xml:space="preserve"> </w:t>
      </w:r>
      <w:r w:rsidRPr="00D41985">
        <w:rPr>
          <w:rFonts w:ascii="Times New Roman" w:eastAsia="TimesET" w:hAnsi="Times New Roman"/>
          <w:sz w:val="20"/>
          <w:szCs w:val="20"/>
          <w:lang w:eastAsia="ru-RU"/>
        </w:rPr>
        <w:t xml:space="preserve">ее не содержит. Генотип </w:t>
      </w:r>
      <w:r w:rsidRPr="00D41985">
        <w:rPr>
          <w:rFonts w:ascii="Times New Roman" w:eastAsia="TimesET" w:hAnsi="Times New Roman"/>
          <w:iCs/>
          <w:sz w:val="20"/>
          <w:szCs w:val="20"/>
          <w:lang w:eastAsia="ru-RU"/>
        </w:rPr>
        <w:t>II</w:t>
      </w:r>
      <w:r w:rsidRPr="00D41985">
        <w:rPr>
          <w:rFonts w:ascii="Times New Roman" w:eastAsia="TimesET" w:hAnsi="Times New Roman"/>
          <w:i/>
          <w:iCs/>
          <w:sz w:val="20"/>
          <w:szCs w:val="20"/>
          <w:lang w:eastAsia="ru-RU"/>
        </w:rPr>
        <w:t xml:space="preserve"> </w:t>
      </w:r>
      <w:r w:rsidRPr="00D41985">
        <w:rPr>
          <w:rFonts w:ascii="Times New Roman" w:eastAsia="TimesET" w:hAnsi="Times New Roman"/>
          <w:iCs/>
          <w:sz w:val="20"/>
          <w:szCs w:val="20"/>
          <w:lang w:eastAsia="ru-RU"/>
        </w:rPr>
        <w:t>представлен</w:t>
      </w:r>
      <w:r w:rsidRPr="00D41985">
        <w:rPr>
          <w:rFonts w:ascii="Times New Roman" w:eastAsia="TimesET" w:hAnsi="Times New Roman"/>
          <w:i/>
          <w:iCs/>
          <w:sz w:val="20"/>
          <w:szCs w:val="20"/>
          <w:lang w:eastAsia="ru-RU"/>
        </w:rPr>
        <w:t xml:space="preserve"> </w:t>
      </w:r>
      <w:r w:rsidRPr="00D41985">
        <w:rPr>
          <w:rFonts w:ascii="Times New Roman" w:eastAsia="TimesET" w:hAnsi="Times New Roman"/>
          <w:sz w:val="20"/>
          <w:szCs w:val="20"/>
          <w:lang w:eastAsia="ru-RU"/>
        </w:rPr>
        <w:t>фрагмен</w:t>
      </w:r>
      <w:r w:rsidR="008062B9">
        <w:rPr>
          <w:rFonts w:ascii="Times New Roman" w:eastAsia="TimesET" w:hAnsi="Times New Roman"/>
          <w:sz w:val="20"/>
          <w:szCs w:val="20"/>
          <w:lang w:eastAsia="ru-RU"/>
        </w:rPr>
        <w:softHyphen/>
      </w:r>
      <w:r w:rsidRPr="00D41985">
        <w:rPr>
          <w:rFonts w:ascii="Times New Roman" w:eastAsia="TimesET" w:hAnsi="Times New Roman"/>
          <w:sz w:val="20"/>
          <w:szCs w:val="20"/>
          <w:lang w:eastAsia="ru-RU"/>
        </w:rPr>
        <w:t xml:space="preserve">том размером 154 п.н., </w:t>
      </w:r>
      <w:r w:rsidRPr="00D41985">
        <w:rPr>
          <w:rFonts w:ascii="Times New Roman" w:eastAsia="TimesET" w:hAnsi="Times New Roman"/>
          <w:iCs/>
          <w:sz w:val="20"/>
          <w:szCs w:val="20"/>
          <w:lang w:eastAsia="ru-RU"/>
        </w:rPr>
        <w:t>DD</w:t>
      </w:r>
      <w:r w:rsidRPr="00D41985">
        <w:rPr>
          <w:rFonts w:ascii="Times New Roman" w:eastAsia="TimesET" w:hAnsi="Times New Roman"/>
          <w:i/>
          <w:iCs/>
          <w:sz w:val="20"/>
          <w:szCs w:val="20"/>
          <w:lang w:eastAsia="ru-RU"/>
        </w:rPr>
        <w:t xml:space="preserve"> – </w:t>
      </w:r>
      <w:r w:rsidRPr="00D41985">
        <w:rPr>
          <w:rFonts w:ascii="Times New Roman" w:eastAsia="TimesET" w:hAnsi="Times New Roman"/>
          <w:sz w:val="20"/>
          <w:szCs w:val="20"/>
          <w:lang w:eastAsia="ru-RU"/>
        </w:rPr>
        <w:t xml:space="preserve">130 п.н., </w:t>
      </w:r>
      <w:r w:rsidRPr="00D41985">
        <w:rPr>
          <w:rFonts w:ascii="Times New Roman" w:eastAsia="TimesET" w:hAnsi="Times New Roman"/>
          <w:iCs/>
          <w:sz w:val="20"/>
          <w:szCs w:val="20"/>
          <w:lang w:eastAsia="ru-RU"/>
        </w:rPr>
        <w:t>ID</w:t>
      </w:r>
      <w:r w:rsidRPr="00D41985">
        <w:rPr>
          <w:rFonts w:ascii="Times New Roman" w:eastAsia="TimesET" w:hAnsi="Times New Roman"/>
          <w:i/>
          <w:iCs/>
          <w:sz w:val="20"/>
          <w:szCs w:val="20"/>
          <w:lang w:eastAsia="ru-RU"/>
        </w:rPr>
        <w:t xml:space="preserve"> –</w:t>
      </w:r>
      <w:r w:rsidRPr="00D41985">
        <w:rPr>
          <w:rFonts w:ascii="Times New Roman" w:eastAsia="TimesET" w:hAnsi="Times New Roman"/>
          <w:sz w:val="20"/>
          <w:szCs w:val="20"/>
          <w:lang w:eastAsia="ru-RU"/>
        </w:rPr>
        <w:t xml:space="preserve"> 130 и 154 п.н. </w:t>
      </w:r>
      <w:r w:rsidRPr="00D41985">
        <w:rPr>
          <w:rFonts w:ascii="Times New Roman" w:hAnsi="Times New Roman"/>
          <w:sz w:val="20"/>
          <w:szCs w:val="20"/>
        </w:rPr>
        <w:t xml:space="preserve">Проведенные исследования показали, что все исследуемые популяции кур </w:t>
      </w:r>
      <w:r w:rsidRPr="00D41985">
        <w:rPr>
          <w:rFonts w:ascii="Times New Roman" w:eastAsia="Times New Roman" w:hAnsi="Times New Roman"/>
          <w:sz w:val="20"/>
          <w:szCs w:val="20"/>
          <w:lang w:eastAsia="ru-RU"/>
        </w:rPr>
        <w:t>находи</w:t>
      </w:r>
      <w:r w:rsidR="008062B9">
        <w:rPr>
          <w:rFonts w:ascii="Times New Roman" w:eastAsia="Times New Roman" w:hAnsi="Times New Roman"/>
          <w:sz w:val="20"/>
          <w:szCs w:val="20"/>
          <w:lang w:eastAsia="ru-RU"/>
        </w:rPr>
        <w:softHyphen/>
      </w:r>
      <w:r w:rsidRPr="00D41985">
        <w:rPr>
          <w:rFonts w:ascii="Times New Roman" w:eastAsia="Times New Roman" w:hAnsi="Times New Roman"/>
          <w:sz w:val="20"/>
          <w:szCs w:val="20"/>
          <w:lang w:eastAsia="ru-RU"/>
        </w:rPr>
        <w:t>лись в состоянии генетического равновесия по Харди-Вайнбергу (</w:t>
      </w:r>
      <w:r w:rsidRPr="00D41985">
        <w:rPr>
          <w:rFonts w:ascii="Times New Roman" w:hAnsi="Times New Roman"/>
          <w:sz w:val="20"/>
          <w:szCs w:val="20"/>
        </w:rPr>
        <w:t>χ</w:t>
      </w:r>
      <w:r w:rsidRPr="00D41985">
        <w:rPr>
          <w:rFonts w:ascii="Times New Roman" w:hAnsi="Times New Roman"/>
          <w:sz w:val="20"/>
          <w:szCs w:val="20"/>
          <w:vertAlign w:val="superscript"/>
        </w:rPr>
        <w:t>2</w:t>
      </w:r>
      <w:r w:rsidR="00E67CC2">
        <w:rPr>
          <w:rFonts w:ascii="Times New Roman" w:hAnsi="Times New Roman"/>
          <w:sz w:val="20"/>
          <w:szCs w:val="20"/>
          <w:vertAlign w:val="superscript"/>
        </w:rPr>
        <w:t> </w:t>
      </w:r>
      <w:r w:rsidRPr="00D41985">
        <w:rPr>
          <w:rFonts w:ascii="Times New Roman" w:hAnsi="Times New Roman"/>
          <w:sz w:val="20"/>
          <w:szCs w:val="20"/>
        </w:rPr>
        <w:t>=</w:t>
      </w:r>
      <w:r w:rsidR="00E67CC2">
        <w:rPr>
          <w:rFonts w:ascii="Times New Roman" w:hAnsi="Times New Roman"/>
          <w:sz w:val="20"/>
          <w:szCs w:val="20"/>
        </w:rPr>
        <w:t> </w:t>
      </w:r>
      <w:r w:rsidRPr="00D41985">
        <w:rPr>
          <w:rFonts w:ascii="Times New Roman" w:hAnsi="Times New Roman"/>
          <w:sz w:val="20"/>
          <w:szCs w:val="20"/>
        </w:rPr>
        <w:t>2,7</w:t>
      </w:r>
      <w:r w:rsidR="00E67CC2">
        <w:rPr>
          <w:rFonts w:ascii="Times New Roman" w:hAnsi="Times New Roman"/>
          <w:sz w:val="20"/>
          <w:szCs w:val="20"/>
        </w:rPr>
        <w:t> </w:t>
      </w:r>
      <w:r w:rsidR="008062B9">
        <w:rPr>
          <w:rFonts w:ascii="Times New Roman" w:hAnsi="Times New Roman"/>
          <w:sz w:val="20"/>
          <w:szCs w:val="20"/>
          <w:u w:val="single"/>
        </w:rPr>
        <w:t>+</w:t>
      </w:r>
      <w:r w:rsidR="00E67CC2">
        <w:rPr>
          <w:rFonts w:ascii="Times New Roman" w:hAnsi="Times New Roman"/>
          <w:sz w:val="20"/>
          <w:szCs w:val="20"/>
        </w:rPr>
        <w:t> </w:t>
      </w:r>
      <w:r w:rsidRPr="00D41985">
        <w:rPr>
          <w:rFonts w:ascii="Times New Roman" w:hAnsi="Times New Roman"/>
          <w:sz w:val="20"/>
          <w:szCs w:val="20"/>
        </w:rPr>
        <w:t>0,39)</w:t>
      </w:r>
      <w:r w:rsidRPr="00D41985">
        <w:rPr>
          <w:rFonts w:ascii="Times New Roman" w:eastAsia="Times New Roman" w:hAnsi="Times New Roman"/>
          <w:sz w:val="20"/>
          <w:szCs w:val="20"/>
          <w:lang w:eastAsia="ru-RU"/>
        </w:rPr>
        <w:t>. Установили, что</w:t>
      </w:r>
      <w:r w:rsidR="00E67CC2">
        <w:rPr>
          <w:rFonts w:ascii="Times New Roman" w:eastAsia="Times New Roman" w:hAnsi="Times New Roman"/>
          <w:sz w:val="20"/>
          <w:szCs w:val="20"/>
          <w:lang w:eastAsia="ru-RU"/>
        </w:rPr>
        <w:t>, </w:t>
      </w:r>
      <w:r w:rsidRPr="00D41985">
        <w:rPr>
          <w:rFonts w:ascii="Times New Roman" w:eastAsia="Times New Roman" w:hAnsi="Times New Roman"/>
          <w:sz w:val="20"/>
          <w:szCs w:val="20"/>
          <w:lang w:eastAsia="ru-RU"/>
        </w:rPr>
        <w:t>за исключением линии 14</w:t>
      </w:r>
      <w:r w:rsidR="00E67CC2">
        <w:rPr>
          <w:rFonts w:ascii="Times New Roman" w:eastAsia="Times New Roman" w:hAnsi="Times New Roman"/>
          <w:sz w:val="20"/>
          <w:szCs w:val="20"/>
          <w:lang w:eastAsia="ru-RU"/>
        </w:rPr>
        <w:t>,</w:t>
      </w:r>
      <w:r w:rsidRPr="00D41985">
        <w:rPr>
          <w:rFonts w:ascii="Times New Roman" w:eastAsia="Times New Roman" w:hAnsi="Times New Roman"/>
          <w:sz w:val="20"/>
          <w:szCs w:val="20"/>
          <w:lang w:eastAsia="ru-RU"/>
        </w:rPr>
        <w:t xml:space="preserve"> в иссле</w:t>
      </w:r>
      <w:r w:rsidR="008062B9">
        <w:rPr>
          <w:rFonts w:ascii="Times New Roman" w:eastAsia="Times New Roman" w:hAnsi="Times New Roman"/>
          <w:sz w:val="20"/>
          <w:szCs w:val="20"/>
          <w:lang w:eastAsia="ru-RU"/>
        </w:rPr>
        <w:softHyphen/>
      </w:r>
      <w:r w:rsidRPr="00D41985">
        <w:rPr>
          <w:rFonts w:ascii="Times New Roman" w:eastAsia="Times New Roman" w:hAnsi="Times New Roman"/>
          <w:sz w:val="20"/>
          <w:szCs w:val="20"/>
          <w:lang w:eastAsia="ru-RU"/>
        </w:rPr>
        <w:t xml:space="preserve">дуемых группах кур локус </w:t>
      </w:r>
      <w:r w:rsidRPr="00D41985">
        <w:rPr>
          <w:rFonts w:ascii="Times New Roman" w:eastAsia="Times New Roman" w:hAnsi="Times New Roman"/>
          <w:sz w:val="20"/>
          <w:szCs w:val="20"/>
          <w:lang w:val="en-US" w:eastAsia="ru-RU"/>
        </w:rPr>
        <w:t>PLR</w:t>
      </w:r>
      <w:r w:rsidRPr="00D41985">
        <w:rPr>
          <w:rFonts w:ascii="Times New Roman" w:eastAsia="Times New Roman" w:hAnsi="Times New Roman"/>
          <w:sz w:val="20"/>
          <w:szCs w:val="20"/>
          <w:lang w:eastAsia="ru-RU"/>
        </w:rPr>
        <w:t xml:space="preserve"> по наличию инсерции в промоторном участке полиморфен. </w:t>
      </w:r>
      <w:r w:rsidRPr="00D41985">
        <w:rPr>
          <w:rFonts w:ascii="Times New Roman" w:hAnsi="Times New Roman"/>
          <w:bCs/>
          <w:sz w:val="20"/>
          <w:szCs w:val="20"/>
        </w:rPr>
        <w:t xml:space="preserve">В таблице представлена генетическая структура </w:t>
      </w:r>
      <w:r w:rsidRPr="00D41985">
        <w:rPr>
          <w:rFonts w:ascii="Times New Roman" w:hAnsi="Times New Roman"/>
          <w:sz w:val="20"/>
          <w:szCs w:val="20"/>
          <w:lang w:eastAsia="ru-RU"/>
        </w:rPr>
        <w:t>кур разного направления продуктивности</w:t>
      </w:r>
      <w:r w:rsidRPr="00D41985">
        <w:rPr>
          <w:rFonts w:ascii="Times New Roman" w:hAnsi="Times New Roman"/>
          <w:bCs/>
          <w:sz w:val="20"/>
          <w:szCs w:val="20"/>
        </w:rPr>
        <w:t xml:space="preserve"> за локусом</w:t>
      </w:r>
      <w:r w:rsidRPr="00D41985">
        <w:rPr>
          <w:rFonts w:ascii="Times New Roman" w:hAnsi="Times New Roman"/>
          <w:sz w:val="20"/>
          <w:szCs w:val="20"/>
          <w:lang w:eastAsia="ru-RU"/>
        </w:rPr>
        <w:t xml:space="preserve"> пролактина. </w:t>
      </w:r>
    </w:p>
    <w:p w:rsidR="003E23FF" w:rsidRDefault="003E23FF" w:rsidP="00E94500">
      <w:pPr>
        <w:spacing w:after="0" w:line="247" w:lineRule="auto"/>
        <w:ind w:firstLine="284"/>
        <w:jc w:val="both"/>
        <w:rPr>
          <w:rFonts w:ascii="Times New Roman" w:hAnsi="Times New Roman"/>
          <w:sz w:val="20"/>
          <w:szCs w:val="20"/>
        </w:rPr>
      </w:pPr>
      <w:r w:rsidRPr="00D41985">
        <w:rPr>
          <w:rFonts w:ascii="Times New Roman" w:hAnsi="Times New Roman"/>
          <w:sz w:val="20"/>
          <w:szCs w:val="20"/>
        </w:rPr>
        <w:t>Анализируя частоты распределения генотипов по данной мутации, отмечаем четкие различия в частотах аллелей и генотипов в исследо</w:t>
      </w:r>
      <w:r>
        <w:rPr>
          <w:rFonts w:ascii="Times New Roman" w:hAnsi="Times New Roman"/>
          <w:sz w:val="20"/>
          <w:szCs w:val="20"/>
        </w:rPr>
        <w:softHyphen/>
      </w:r>
      <w:r w:rsidRPr="00D41985">
        <w:rPr>
          <w:rFonts w:ascii="Times New Roman" w:hAnsi="Times New Roman"/>
          <w:sz w:val="20"/>
          <w:szCs w:val="20"/>
        </w:rPr>
        <w:t xml:space="preserve">ванных группах птицы в зависимости от направления продуктивности. Во всех группах наблюдали три генотипа </w:t>
      </w:r>
      <w:r>
        <w:rPr>
          <w:rFonts w:ascii="Times New Roman" w:hAnsi="Times New Roman"/>
          <w:sz w:val="20"/>
          <w:szCs w:val="20"/>
        </w:rPr>
        <w:t>−</w:t>
      </w:r>
      <w:r w:rsidRPr="00D41985">
        <w:rPr>
          <w:rFonts w:ascii="Times New Roman" w:hAnsi="Times New Roman"/>
          <w:sz w:val="20"/>
          <w:szCs w:val="20"/>
        </w:rPr>
        <w:t xml:space="preserve"> гомозиготы по инсерции II, гомозиготы по делеции DD и гетерозиготы ID. Исключением стала линия 14 яично-мясного типа продуктивности, у которой наблюдалось наличие особей только одного генотипа DD. А вот у кур линии 38 вы</w:t>
      </w:r>
      <w:r>
        <w:rPr>
          <w:rFonts w:ascii="Times New Roman" w:hAnsi="Times New Roman"/>
          <w:sz w:val="20"/>
          <w:szCs w:val="20"/>
        </w:rPr>
        <w:softHyphen/>
      </w:r>
      <w:r w:rsidRPr="00D41985">
        <w:rPr>
          <w:rFonts w:ascii="Times New Roman" w:hAnsi="Times New Roman"/>
          <w:sz w:val="20"/>
          <w:szCs w:val="20"/>
        </w:rPr>
        <w:t>явили только два генотипа. У них преимущественно наблюдались го</w:t>
      </w:r>
      <w:r>
        <w:rPr>
          <w:rFonts w:ascii="Times New Roman" w:hAnsi="Times New Roman"/>
          <w:sz w:val="20"/>
          <w:szCs w:val="20"/>
        </w:rPr>
        <w:softHyphen/>
      </w:r>
      <w:r w:rsidRPr="00D41985">
        <w:rPr>
          <w:rFonts w:ascii="Times New Roman" w:hAnsi="Times New Roman"/>
          <w:sz w:val="20"/>
          <w:szCs w:val="20"/>
        </w:rPr>
        <w:t>мозиготы DD (0,85) и гетерозиготы ID (0,15), а частота аллеля D (0,92) преобладала над частотой аллеля І (0,08).</w:t>
      </w:r>
    </w:p>
    <w:p w:rsidR="00B35D62" w:rsidRPr="00D41985" w:rsidRDefault="00B35D62" w:rsidP="00E94500">
      <w:pPr>
        <w:spacing w:after="0" w:line="247" w:lineRule="auto"/>
        <w:ind w:firstLine="284"/>
        <w:jc w:val="both"/>
        <w:rPr>
          <w:rFonts w:ascii="Times New Roman" w:hAnsi="Times New Roman"/>
          <w:sz w:val="20"/>
          <w:szCs w:val="20"/>
        </w:rPr>
      </w:pPr>
      <w:r w:rsidRPr="00D41985">
        <w:rPr>
          <w:rFonts w:ascii="Times New Roman" w:hAnsi="Times New Roman"/>
          <w:sz w:val="20"/>
          <w:szCs w:val="20"/>
        </w:rPr>
        <w:t>У кур линии А яичного направления продуктивности отмечено практически полное отсутствие генотипа DD (частота встречаемости 0,05) и значительно высокая частота встречаемости генотипов ІІ и ID (0,43; 0,52). Частота аллеля І была на уровне 0,69, а частота аллеля D благодаря преимуществу гетерозигот составила 0,31.</w:t>
      </w:r>
    </w:p>
    <w:p w:rsidR="008A3ECA" w:rsidRPr="00652B01" w:rsidRDefault="008A3ECA" w:rsidP="00E94500">
      <w:pPr>
        <w:pStyle w:val="ad"/>
        <w:autoSpaceDE w:val="0"/>
        <w:autoSpaceDN w:val="0"/>
        <w:adjustRightInd w:val="0"/>
        <w:spacing w:line="247" w:lineRule="auto"/>
        <w:ind w:left="567" w:firstLine="0"/>
        <w:rPr>
          <w:rFonts w:ascii="Times New Roman" w:hAnsi="Times New Roman"/>
          <w:sz w:val="20"/>
          <w:szCs w:val="20"/>
          <w:lang w:eastAsia="ru-RU"/>
        </w:rPr>
      </w:pPr>
    </w:p>
    <w:p w:rsidR="008A3ECA" w:rsidRDefault="00597030" w:rsidP="00E94500">
      <w:pPr>
        <w:pStyle w:val="ad"/>
        <w:autoSpaceDE w:val="0"/>
        <w:autoSpaceDN w:val="0"/>
        <w:adjustRightInd w:val="0"/>
        <w:spacing w:line="247" w:lineRule="auto"/>
        <w:ind w:left="0" w:firstLine="0"/>
        <w:jc w:val="center"/>
        <w:rPr>
          <w:rFonts w:ascii="Times New Roman" w:hAnsi="Times New Roman"/>
          <w:b/>
          <w:sz w:val="16"/>
          <w:szCs w:val="16"/>
          <w:lang w:eastAsia="ru-RU"/>
        </w:rPr>
      </w:pPr>
      <w:r w:rsidRPr="008A3ECA">
        <w:rPr>
          <w:rFonts w:ascii="Times New Roman" w:hAnsi="Times New Roman"/>
          <w:b/>
          <w:sz w:val="16"/>
          <w:szCs w:val="16"/>
          <w:lang w:eastAsia="ru-RU"/>
        </w:rPr>
        <w:t xml:space="preserve">Генетическая структура линий кур разного направления продуктивности </w:t>
      </w:r>
    </w:p>
    <w:p w:rsidR="00597030" w:rsidRPr="00652B01" w:rsidRDefault="00597030" w:rsidP="00E94500">
      <w:pPr>
        <w:pStyle w:val="ad"/>
        <w:autoSpaceDE w:val="0"/>
        <w:autoSpaceDN w:val="0"/>
        <w:adjustRightInd w:val="0"/>
        <w:spacing w:line="247" w:lineRule="auto"/>
        <w:ind w:left="0" w:firstLine="0"/>
        <w:jc w:val="center"/>
        <w:rPr>
          <w:rFonts w:ascii="Times New Roman" w:hAnsi="Times New Roman"/>
          <w:b/>
          <w:sz w:val="16"/>
          <w:szCs w:val="16"/>
          <w:lang w:eastAsia="ru-RU"/>
        </w:rPr>
      </w:pPr>
      <w:r w:rsidRPr="00652B01">
        <w:rPr>
          <w:rFonts w:ascii="Times New Roman" w:hAnsi="Times New Roman"/>
          <w:b/>
          <w:sz w:val="16"/>
          <w:szCs w:val="16"/>
          <w:lang w:eastAsia="ru-RU"/>
        </w:rPr>
        <w:t>за локусом пролактина (</w:t>
      </w:r>
      <w:r w:rsidRPr="00652B01">
        <w:rPr>
          <w:rFonts w:ascii="Times New Roman" w:hAnsi="Times New Roman"/>
          <w:b/>
          <w:sz w:val="16"/>
          <w:szCs w:val="16"/>
          <w:lang w:val="uk-UA" w:eastAsia="ru-RU"/>
        </w:rPr>
        <w:t xml:space="preserve">24 </w:t>
      </w:r>
      <w:r w:rsidRPr="00652B01">
        <w:rPr>
          <w:rFonts w:ascii="Times New Roman" w:hAnsi="Times New Roman"/>
          <w:b/>
          <w:sz w:val="16"/>
          <w:szCs w:val="16"/>
          <w:lang w:val="en-US" w:eastAsia="ru-RU"/>
        </w:rPr>
        <w:t>Indel</w:t>
      </w:r>
      <w:r w:rsidRPr="00652B01">
        <w:rPr>
          <w:rFonts w:ascii="Times New Roman" w:hAnsi="Times New Roman"/>
          <w:b/>
          <w:sz w:val="16"/>
          <w:szCs w:val="16"/>
          <w:lang w:eastAsia="ru-RU"/>
        </w:rPr>
        <w:t>)</w:t>
      </w:r>
    </w:p>
    <w:p w:rsidR="008A3ECA" w:rsidRPr="00652B01" w:rsidRDefault="008A3ECA" w:rsidP="00E94500">
      <w:pPr>
        <w:pStyle w:val="ad"/>
        <w:autoSpaceDE w:val="0"/>
        <w:autoSpaceDN w:val="0"/>
        <w:adjustRightInd w:val="0"/>
        <w:spacing w:line="247" w:lineRule="auto"/>
        <w:ind w:left="567" w:firstLine="0"/>
        <w:rPr>
          <w:rFonts w:ascii="Times New Roman" w:hAnsi="Times New Roman"/>
          <w:sz w:val="16"/>
          <w:szCs w:val="16"/>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6"/>
        <w:gridCol w:w="510"/>
        <w:gridCol w:w="777"/>
        <w:gridCol w:w="777"/>
        <w:gridCol w:w="777"/>
        <w:gridCol w:w="777"/>
        <w:gridCol w:w="838"/>
        <w:gridCol w:w="692"/>
      </w:tblGrid>
      <w:tr w:rsidR="00597030" w:rsidRPr="004504F9" w:rsidTr="00652B01">
        <w:trPr>
          <w:jc w:val="center"/>
        </w:trPr>
        <w:tc>
          <w:tcPr>
            <w:tcW w:w="993" w:type="dxa"/>
            <w:vMerge w:val="restart"/>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Код</w:t>
            </w:r>
          </w:p>
        </w:tc>
        <w:tc>
          <w:tcPr>
            <w:tcW w:w="517" w:type="dxa"/>
            <w:vMerge w:val="restart"/>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n</w:t>
            </w:r>
          </w:p>
        </w:tc>
        <w:tc>
          <w:tcPr>
            <w:tcW w:w="2373" w:type="dxa"/>
            <w:gridSpan w:val="3"/>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Частота генотипов</w:t>
            </w:r>
          </w:p>
        </w:tc>
        <w:tc>
          <w:tcPr>
            <w:tcW w:w="1646" w:type="dxa"/>
            <w:gridSpan w:val="2"/>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Частота аллелей</w:t>
            </w:r>
          </w:p>
        </w:tc>
        <w:tc>
          <w:tcPr>
            <w:tcW w:w="702" w:type="dxa"/>
            <w:vMerge w:val="restart"/>
            <w:vAlign w:val="center"/>
          </w:tcPr>
          <w:p w:rsidR="00597030" w:rsidRPr="004504F9" w:rsidRDefault="00597030" w:rsidP="00E94500">
            <w:pPr>
              <w:spacing w:after="0" w:line="247" w:lineRule="auto"/>
              <w:jc w:val="center"/>
              <w:rPr>
                <w:rFonts w:ascii="Times New Roman" w:hAnsi="Times New Roman"/>
                <w:sz w:val="16"/>
                <w:szCs w:val="16"/>
                <w:vertAlign w:val="superscript"/>
              </w:rPr>
            </w:pPr>
            <w:r w:rsidRPr="004504F9">
              <w:rPr>
                <w:rFonts w:ascii="Times New Roman" w:hAnsi="Times New Roman"/>
                <w:sz w:val="16"/>
                <w:szCs w:val="16"/>
              </w:rPr>
              <w:t>χ</w:t>
            </w:r>
            <w:r w:rsidRPr="004504F9">
              <w:rPr>
                <w:rFonts w:ascii="Times New Roman" w:hAnsi="Times New Roman"/>
                <w:sz w:val="16"/>
                <w:szCs w:val="16"/>
                <w:vertAlign w:val="superscript"/>
              </w:rPr>
              <w:t>2</w:t>
            </w:r>
          </w:p>
        </w:tc>
      </w:tr>
      <w:tr w:rsidR="00597030" w:rsidRPr="004504F9" w:rsidTr="00652B01">
        <w:trPr>
          <w:jc w:val="center"/>
        </w:trPr>
        <w:tc>
          <w:tcPr>
            <w:tcW w:w="993" w:type="dxa"/>
            <w:vMerge/>
            <w:vAlign w:val="center"/>
          </w:tcPr>
          <w:p w:rsidR="00597030" w:rsidRPr="004504F9" w:rsidRDefault="00597030" w:rsidP="00E94500">
            <w:pPr>
              <w:spacing w:after="0" w:line="247" w:lineRule="auto"/>
              <w:jc w:val="center"/>
              <w:rPr>
                <w:rFonts w:ascii="Times New Roman" w:hAnsi="Times New Roman"/>
                <w:sz w:val="16"/>
                <w:szCs w:val="16"/>
              </w:rPr>
            </w:pPr>
          </w:p>
        </w:tc>
        <w:tc>
          <w:tcPr>
            <w:tcW w:w="517" w:type="dxa"/>
            <w:vMerge/>
            <w:vAlign w:val="center"/>
          </w:tcPr>
          <w:p w:rsidR="00597030" w:rsidRPr="004504F9" w:rsidRDefault="00597030" w:rsidP="00E94500">
            <w:pPr>
              <w:spacing w:after="0" w:line="247" w:lineRule="auto"/>
              <w:jc w:val="center"/>
              <w:rPr>
                <w:rFonts w:ascii="Times New Roman" w:hAnsi="Times New Roman"/>
                <w:sz w:val="16"/>
                <w:szCs w:val="16"/>
              </w:rPr>
            </w:pP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ІІ</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ID</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DD</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І</w:t>
            </w:r>
          </w:p>
        </w:tc>
        <w:tc>
          <w:tcPr>
            <w:tcW w:w="855"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D</w:t>
            </w:r>
          </w:p>
        </w:tc>
        <w:tc>
          <w:tcPr>
            <w:tcW w:w="702" w:type="dxa"/>
            <w:vMerge/>
            <w:vAlign w:val="center"/>
          </w:tcPr>
          <w:p w:rsidR="00597030" w:rsidRPr="004504F9" w:rsidRDefault="00597030" w:rsidP="00E94500">
            <w:pPr>
              <w:spacing w:after="0" w:line="247" w:lineRule="auto"/>
              <w:jc w:val="center"/>
              <w:rPr>
                <w:rFonts w:ascii="Times New Roman" w:hAnsi="Times New Roman"/>
                <w:sz w:val="16"/>
                <w:szCs w:val="16"/>
              </w:rPr>
            </w:pPr>
          </w:p>
        </w:tc>
      </w:tr>
      <w:tr w:rsidR="00597030" w:rsidRPr="004504F9" w:rsidTr="00652B01">
        <w:trPr>
          <w:jc w:val="center"/>
        </w:trPr>
        <w:tc>
          <w:tcPr>
            <w:tcW w:w="993"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Линия А</w:t>
            </w:r>
          </w:p>
        </w:tc>
        <w:tc>
          <w:tcPr>
            <w:tcW w:w="517"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60</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0,43</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0,52</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0,05</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0,69</w:t>
            </w:r>
          </w:p>
        </w:tc>
        <w:tc>
          <w:tcPr>
            <w:tcW w:w="855"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0,31</w:t>
            </w:r>
          </w:p>
        </w:tc>
        <w:tc>
          <w:tcPr>
            <w:tcW w:w="702"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2,7</w:t>
            </w:r>
          </w:p>
        </w:tc>
      </w:tr>
      <w:tr w:rsidR="00597030" w:rsidRPr="004504F9" w:rsidTr="00652B01">
        <w:trPr>
          <w:jc w:val="center"/>
        </w:trPr>
        <w:tc>
          <w:tcPr>
            <w:tcW w:w="993"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Линия Г2</w:t>
            </w:r>
          </w:p>
        </w:tc>
        <w:tc>
          <w:tcPr>
            <w:tcW w:w="517"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43</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0,02</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0,19</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0,79</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0,12</w:t>
            </w:r>
          </w:p>
        </w:tc>
        <w:tc>
          <w:tcPr>
            <w:tcW w:w="855"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0,88</w:t>
            </w:r>
          </w:p>
        </w:tc>
        <w:tc>
          <w:tcPr>
            <w:tcW w:w="702"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0,39</w:t>
            </w:r>
          </w:p>
        </w:tc>
      </w:tr>
      <w:tr w:rsidR="00597030" w:rsidRPr="004504F9" w:rsidTr="00652B01">
        <w:trPr>
          <w:jc w:val="center"/>
        </w:trPr>
        <w:tc>
          <w:tcPr>
            <w:tcW w:w="993"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Линия 14</w:t>
            </w:r>
          </w:p>
        </w:tc>
        <w:tc>
          <w:tcPr>
            <w:tcW w:w="517"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40</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1,0</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w:t>
            </w:r>
          </w:p>
        </w:tc>
        <w:tc>
          <w:tcPr>
            <w:tcW w:w="855"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1,0</w:t>
            </w:r>
          </w:p>
        </w:tc>
        <w:tc>
          <w:tcPr>
            <w:tcW w:w="702" w:type="dxa"/>
            <w:vAlign w:val="center"/>
          </w:tcPr>
          <w:p w:rsidR="00597030" w:rsidRPr="004504F9" w:rsidRDefault="00E67CC2" w:rsidP="00E94500">
            <w:pPr>
              <w:spacing w:after="0" w:line="247" w:lineRule="auto"/>
              <w:jc w:val="center"/>
              <w:rPr>
                <w:rFonts w:ascii="Times New Roman" w:hAnsi="Times New Roman"/>
                <w:sz w:val="16"/>
                <w:szCs w:val="16"/>
              </w:rPr>
            </w:pPr>
            <w:r w:rsidRPr="00434070">
              <w:rPr>
                <w:rFonts w:ascii="Times New Roman" w:hAnsi="Times New Roman"/>
                <w:sz w:val="20"/>
                <w:szCs w:val="20"/>
              </w:rPr>
              <w:t>–</w:t>
            </w:r>
          </w:p>
        </w:tc>
      </w:tr>
      <w:tr w:rsidR="00597030" w:rsidRPr="004504F9" w:rsidTr="00652B01">
        <w:trPr>
          <w:jc w:val="center"/>
        </w:trPr>
        <w:tc>
          <w:tcPr>
            <w:tcW w:w="993"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Линия 38</w:t>
            </w:r>
          </w:p>
        </w:tc>
        <w:tc>
          <w:tcPr>
            <w:tcW w:w="517"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40</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0,15</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0,85</w:t>
            </w:r>
          </w:p>
        </w:tc>
        <w:tc>
          <w:tcPr>
            <w:tcW w:w="791"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0,08</w:t>
            </w:r>
          </w:p>
        </w:tc>
        <w:tc>
          <w:tcPr>
            <w:tcW w:w="855"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0,92</w:t>
            </w:r>
          </w:p>
        </w:tc>
        <w:tc>
          <w:tcPr>
            <w:tcW w:w="702" w:type="dxa"/>
            <w:vAlign w:val="center"/>
          </w:tcPr>
          <w:p w:rsidR="00597030" w:rsidRPr="004504F9" w:rsidRDefault="00597030" w:rsidP="00E94500">
            <w:pPr>
              <w:spacing w:after="0" w:line="247" w:lineRule="auto"/>
              <w:jc w:val="center"/>
              <w:rPr>
                <w:rFonts w:ascii="Times New Roman" w:hAnsi="Times New Roman"/>
                <w:sz w:val="16"/>
                <w:szCs w:val="16"/>
              </w:rPr>
            </w:pPr>
            <w:r w:rsidRPr="004504F9">
              <w:rPr>
                <w:rFonts w:ascii="Times New Roman" w:hAnsi="Times New Roman"/>
                <w:sz w:val="16"/>
                <w:szCs w:val="16"/>
              </w:rPr>
              <w:t>0,26</w:t>
            </w:r>
          </w:p>
        </w:tc>
      </w:tr>
    </w:tbl>
    <w:p w:rsidR="008A3ECA" w:rsidRPr="00652B01" w:rsidRDefault="008A3ECA" w:rsidP="00E94500">
      <w:pPr>
        <w:spacing w:after="0" w:line="247" w:lineRule="auto"/>
        <w:ind w:left="360"/>
        <w:rPr>
          <w:rFonts w:ascii="Times New Roman" w:hAnsi="Times New Roman"/>
          <w:sz w:val="20"/>
          <w:szCs w:val="20"/>
        </w:rPr>
      </w:pPr>
    </w:p>
    <w:p w:rsidR="00597030" w:rsidRPr="00D41985" w:rsidRDefault="00597030" w:rsidP="00E94500">
      <w:pPr>
        <w:spacing w:after="0" w:line="247" w:lineRule="auto"/>
        <w:ind w:firstLine="284"/>
        <w:jc w:val="both"/>
        <w:rPr>
          <w:rFonts w:ascii="Times New Roman" w:hAnsi="Times New Roman"/>
          <w:sz w:val="20"/>
          <w:szCs w:val="20"/>
        </w:rPr>
      </w:pPr>
      <w:r w:rsidRPr="00D41985">
        <w:rPr>
          <w:rFonts w:ascii="Times New Roman" w:hAnsi="Times New Roman"/>
          <w:sz w:val="20"/>
          <w:szCs w:val="20"/>
        </w:rPr>
        <w:t>Для птицы мясо-яичного направления продуктивности (линия Г2) отмечена высокая частота встречаемости генотипа DD (0,79), малая для генотипа ID (0,19) и почти полное отсутствие генотипа ІІ (0,02), что и отразилось на смещении частот аллелей в сторону частоты ал</w:t>
      </w:r>
      <w:r w:rsidR="008062B9">
        <w:rPr>
          <w:rFonts w:ascii="Times New Roman" w:hAnsi="Times New Roman"/>
          <w:sz w:val="20"/>
          <w:szCs w:val="20"/>
        </w:rPr>
        <w:softHyphen/>
      </w:r>
      <w:r w:rsidRPr="00D41985">
        <w:rPr>
          <w:rFonts w:ascii="Times New Roman" w:hAnsi="Times New Roman"/>
          <w:sz w:val="20"/>
          <w:szCs w:val="20"/>
        </w:rPr>
        <w:t>леля D (0,88).</w:t>
      </w:r>
    </w:p>
    <w:p w:rsidR="00597030" w:rsidRPr="00D41985" w:rsidRDefault="00597030" w:rsidP="00E94500">
      <w:pPr>
        <w:spacing w:after="0" w:line="247" w:lineRule="auto"/>
        <w:ind w:firstLine="284"/>
        <w:jc w:val="both"/>
        <w:rPr>
          <w:rFonts w:ascii="Times New Roman" w:hAnsi="Times New Roman"/>
          <w:sz w:val="20"/>
          <w:szCs w:val="20"/>
        </w:rPr>
      </w:pPr>
      <w:r w:rsidRPr="00D41985">
        <w:rPr>
          <w:rFonts w:ascii="Times New Roman" w:hAnsi="Times New Roman"/>
          <w:b/>
          <w:sz w:val="20"/>
          <w:szCs w:val="20"/>
        </w:rPr>
        <w:t xml:space="preserve">Заключение. </w:t>
      </w:r>
      <w:r w:rsidRPr="00D41985">
        <w:rPr>
          <w:rFonts w:ascii="Times New Roman" w:hAnsi="Times New Roman"/>
          <w:sz w:val="20"/>
          <w:szCs w:val="20"/>
        </w:rPr>
        <w:t>В результате проведенных</w:t>
      </w:r>
      <w:r w:rsidRPr="00D41985">
        <w:rPr>
          <w:rFonts w:ascii="Times New Roman" w:hAnsi="Times New Roman"/>
          <w:b/>
          <w:sz w:val="20"/>
          <w:szCs w:val="20"/>
        </w:rPr>
        <w:t xml:space="preserve"> </w:t>
      </w:r>
      <w:r w:rsidRPr="00D41985">
        <w:rPr>
          <w:rFonts w:ascii="Times New Roman" w:hAnsi="Times New Roman"/>
          <w:sz w:val="20"/>
          <w:szCs w:val="20"/>
        </w:rPr>
        <w:t>исследований</w:t>
      </w:r>
      <w:r w:rsidRPr="00D41985">
        <w:rPr>
          <w:rFonts w:ascii="Times New Roman" w:hAnsi="Times New Roman"/>
          <w:b/>
          <w:sz w:val="20"/>
          <w:szCs w:val="20"/>
        </w:rPr>
        <w:t xml:space="preserve"> </w:t>
      </w:r>
      <w:r w:rsidRPr="00D41985">
        <w:rPr>
          <w:rFonts w:ascii="Times New Roman" w:hAnsi="Times New Roman"/>
          <w:sz w:val="20"/>
          <w:szCs w:val="20"/>
        </w:rPr>
        <w:t xml:space="preserve">установили, что частоты распределения генотипов и аллелей по мутации </w:t>
      </w:r>
      <w:r w:rsidRPr="00D41985">
        <w:rPr>
          <w:rFonts w:ascii="Times New Roman" w:hAnsi="Times New Roman"/>
          <w:sz w:val="20"/>
          <w:szCs w:val="20"/>
          <w:lang w:val="en-US"/>
        </w:rPr>
        <w:t>indel</w:t>
      </w:r>
      <w:r w:rsidRPr="00D41985">
        <w:rPr>
          <w:rFonts w:ascii="Times New Roman" w:hAnsi="Times New Roman"/>
          <w:sz w:val="20"/>
          <w:szCs w:val="20"/>
        </w:rPr>
        <w:t xml:space="preserve"> в промоторе гена пролактина у кур зависят от направления продуктив</w:t>
      </w:r>
      <w:r w:rsidR="008062B9">
        <w:rPr>
          <w:rFonts w:ascii="Times New Roman" w:hAnsi="Times New Roman"/>
          <w:sz w:val="20"/>
          <w:szCs w:val="20"/>
        </w:rPr>
        <w:softHyphen/>
      </w:r>
      <w:r w:rsidRPr="00D41985">
        <w:rPr>
          <w:rFonts w:ascii="Times New Roman" w:hAnsi="Times New Roman"/>
          <w:sz w:val="20"/>
          <w:szCs w:val="20"/>
        </w:rPr>
        <w:t>ности птицы.  В</w:t>
      </w:r>
      <w:r w:rsidRPr="00D41985">
        <w:rPr>
          <w:rFonts w:ascii="Times New Roman" w:eastAsia="Times New Roman" w:hAnsi="Times New Roman"/>
          <w:sz w:val="20"/>
          <w:szCs w:val="20"/>
          <w:lang w:eastAsia="ru-RU"/>
        </w:rPr>
        <w:t xml:space="preserve">ыявлены различия по частотам генотипов и аллелей у птицы разного направления продуктивности. </w:t>
      </w:r>
      <w:r w:rsidRPr="00D41985">
        <w:rPr>
          <w:rFonts w:ascii="Times New Roman" w:hAnsi="Times New Roman"/>
          <w:sz w:val="20"/>
          <w:szCs w:val="20"/>
        </w:rPr>
        <w:t>Для кур яичного направ</w:t>
      </w:r>
      <w:r w:rsidR="008062B9">
        <w:rPr>
          <w:rFonts w:ascii="Times New Roman" w:hAnsi="Times New Roman"/>
          <w:sz w:val="20"/>
          <w:szCs w:val="20"/>
        </w:rPr>
        <w:softHyphen/>
      </w:r>
      <w:r w:rsidRPr="00D41985">
        <w:rPr>
          <w:rFonts w:ascii="Times New Roman" w:hAnsi="Times New Roman"/>
          <w:sz w:val="20"/>
          <w:szCs w:val="20"/>
        </w:rPr>
        <w:t>ления продуктивности (линия А) отмечена высокая частота встречае</w:t>
      </w:r>
      <w:r w:rsidR="008062B9">
        <w:rPr>
          <w:rFonts w:ascii="Times New Roman" w:hAnsi="Times New Roman"/>
          <w:sz w:val="20"/>
          <w:szCs w:val="20"/>
        </w:rPr>
        <w:softHyphen/>
      </w:r>
      <w:r w:rsidRPr="00D41985">
        <w:rPr>
          <w:rFonts w:ascii="Times New Roman" w:hAnsi="Times New Roman"/>
          <w:sz w:val="20"/>
          <w:szCs w:val="20"/>
        </w:rPr>
        <w:t>мости гетерозигот ID (0,52) и гомозигот ІІ (0,43) и преобладание ал</w:t>
      </w:r>
      <w:r w:rsidR="008062B9">
        <w:rPr>
          <w:rFonts w:ascii="Times New Roman" w:hAnsi="Times New Roman"/>
          <w:sz w:val="20"/>
          <w:szCs w:val="20"/>
        </w:rPr>
        <w:softHyphen/>
      </w:r>
      <w:r w:rsidRPr="00D41985">
        <w:rPr>
          <w:rFonts w:ascii="Times New Roman" w:hAnsi="Times New Roman"/>
          <w:sz w:val="20"/>
          <w:szCs w:val="20"/>
        </w:rPr>
        <w:t>леля І (0,69). У мясо-ячной птицы преобладает аллель D (0,88), а у яично-мясной птицы (линия 38) выявлено только два генотипа DD (0,85) и ID (0,15) с высокой частотой аллеля D 0,92. У линии 14 по на</w:t>
      </w:r>
      <w:r w:rsidR="008062B9">
        <w:rPr>
          <w:rFonts w:ascii="Times New Roman" w:hAnsi="Times New Roman"/>
          <w:sz w:val="20"/>
          <w:szCs w:val="20"/>
        </w:rPr>
        <w:softHyphen/>
      </w:r>
      <w:r w:rsidRPr="00D41985">
        <w:rPr>
          <w:rFonts w:ascii="Times New Roman" w:hAnsi="Times New Roman"/>
          <w:sz w:val="20"/>
          <w:szCs w:val="20"/>
        </w:rPr>
        <w:t>личию инсерции локус пролактина был мономорфным, выявлены только особи с генотипом DD. Рекомендовано использовать ген про</w:t>
      </w:r>
      <w:r w:rsidR="008062B9">
        <w:rPr>
          <w:rFonts w:ascii="Times New Roman" w:hAnsi="Times New Roman"/>
          <w:sz w:val="20"/>
          <w:szCs w:val="20"/>
        </w:rPr>
        <w:softHyphen/>
      </w:r>
      <w:r w:rsidRPr="00D41985">
        <w:rPr>
          <w:rFonts w:ascii="Times New Roman" w:hAnsi="Times New Roman"/>
          <w:sz w:val="20"/>
          <w:szCs w:val="20"/>
        </w:rPr>
        <w:t>лактина как маркер продуктивных показателей кур.</w:t>
      </w:r>
    </w:p>
    <w:p w:rsidR="003E23FF" w:rsidRDefault="003E23FF" w:rsidP="00E94500">
      <w:pPr>
        <w:spacing w:after="0" w:line="247" w:lineRule="auto"/>
        <w:rPr>
          <w:rFonts w:ascii="Times New Roman" w:hAnsi="Times New Roman"/>
          <w:sz w:val="16"/>
          <w:szCs w:val="16"/>
        </w:rPr>
      </w:pPr>
    </w:p>
    <w:p w:rsidR="00597030" w:rsidRPr="008062B9" w:rsidRDefault="00597030" w:rsidP="00E94500">
      <w:pPr>
        <w:spacing w:after="0" w:line="247" w:lineRule="auto"/>
        <w:jc w:val="center"/>
        <w:rPr>
          <w:rFonts w:ascii="Times New Roman" w:hAnsi="Times New Roman"/>
          <w:sz w:val="16"/>
          <w:szCs w:val="16"/>
        </w:rPr>
      </w:pPr>
      <w:r w:rsidRPr="008062B9">
        <w:rPr>
          <w:rFonts w:ascii="Times New Roman" w:hAnsi="Times New Roman"/>
          <w:sz w:val="16"/>
          <w:szCs w:val="16"/>
        </w:rPr>
        <w:t>ЛИТЕРАТУРА</w:t>
      </w:r>
    </w:p>
    <w:p w:rsidR="00597030" w:rsidRPr="00AA3FC9" w:rsidRDefault="00597030" w:rsidP="00E94500">
      <w:pPr>
        <w:pStyle w:val="ad"/>
        <w:spacing w:line="247" w:lineRule="auto"/>
        <w:ind w:left="567" w:firstLine="0"/>
        <w:rPr>
          <w:rFonts w:ascii="Times New Roman" w:hAnsi="Times New Roman"/>
          <w:sz w:val="18"/>
          <w:szCs w:val="20"/>
        </w:rPr>
      </w:pPr>
    </w:p>
    <w:p w:rsidR="00597030" w:rsidRPr="00626A07" w:rsidRDefault="00597030" w:rsidP="00E94500">
      <w:pPr>
        <w:autoSpaceDE w:val="0"/>
        <w:autoSpaceDN w:val="0"/>
        <w:adjustRightInd w:val="0"/>
        <w:spacing w:after="0" w:line="247" w:lineRule="auto"/>
        <w:ind w:firstLine="284"/>
        <w:jc w:val="both"/>
        <w:rPr>
          <w:rFonts w:ascii="Times New Roman" w:hAnsi="Times New Roman"/>
          <w:sz w:val="20"/>
          <w:szCs w:val="20"/>
        </w:rPr>
      </w:pPr>
      <w:r w:rsidRPr="00626A07">
        <w:rPr>
          <w:rFonts w:ascii="Times New Roman" w:hAnsi="Times New Roman"/>
          <w:sz w:val="16"/>
          <w:szCs w:val="16"/>
        </w:rPr>
        <w:t xml:space="preserve">1. </w:t>
      </w:r>
      <w:r w:rsidRPr="008062B9">
        <w:rPr>
          <w:rFonts w:ascii="Times New Roman" w:eastAsia="TimesET" w:hAnsi="Times New Roman"/>
          <w:spacing w:val="20"/>
          <w:sz w:val="16"/>
          <w:szCs w:val="16"/>
          <w:lang w:val="en-US" w:eastAsia="ru-RU"/>
        </w:rPr>
        <w:t>Fulton</w:t>
      </w:r>
      <w:r w:rsidR="008A3ECA" w:rsidRPr="00626A07">
        <w:rPr>
          <w:rFonts w:ascii="Times New Roman" w:eastAsia="TimesET" w:hAnsi="Times New Roman"/>
          <w:sz w:val="16"/>
          <w:szCs w:val="16"/>
          <w:lang w:eastAsia="ru-RU"/>
        </w:rPr>
        <w:t>,</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J</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E</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Molecular</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genetics</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in</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a</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modern</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poultry</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breeding</w:t>
      </w:r>
      <w:r w:rsidRPr="00626A07">
        <w:rPr>
          <w:rFonts w:ascii="Times New Roman" w:eastAsia="TimesET" w:hAnsi="Times New Roman"/>
          <w:sz w:val="16"/>
          <w:szCs w:val="16"/>
          <w:lang w:eastAsia="ru-RU"/>
        </w:rPr>
        <w:t xml:space="preserve"> </w:t>
      </w:r>
      <w:r w:rsidRPr="008A3ECA">
        <w:rPr>
          <w:rFonts w:ascii="Times New Roman" w:eastAsia="TimesET" w:hAnsi="Times New Roman"/>
          <w:sz w:val="16"/>
          <w:szCs w:val="16"/>
          <w:lang w:val="en-US" w:eastAsia="ru-RU"/>
        </w:rPr>
        <w:t>organization</w:t>
      </w:r>
      <w:r w:rsidRPr="00626A07">
        <w:rPr>
          <w:rFonts w:ascii="Times New Roman" w:eastAsia="TimesET" w:hAnsi="Times New Roman"/>
          <w:sz w:val="16"/>
          <w:szCs w:val="16"/>
          <w:lang w:eastAsia="ru-RU"/>
        </w:rPr>
        <w:t xml:space="preserve"> </w:t>
      </w:r>
      <w:r w:rsidR="00652B01" w:rsidRPr="00626A07">
        <w:rPr>
          <w:rFonts w:ascii="Times New Roman" w:eastAsia="TimesET" w:hAnsi="Times New Roman"/>
          <w:sz w:val="16"/>
          <w:szCs w:val="16"/>
          <w:lang w:eastAsia="ru-RU"/>
        </w:rPr>
        <w:t xml:space="preserve">/ </w:t>
      </w:r>
      <w:r w:rsidR="00652B01" w:rsidRPr="008A3ECA">
        <w:rPr>
          <w:rFonts w:ascii="Times New Roman" w:eastAsia="TimesET" w:hAnsi="Times New Roman"/>
          <w:sz w:val="16"/>
          <w:szCs w:val="16"/>
          <w:lang w:val="en-US" w:eastAsia="ru-RU"/>
        </w:rPr>
        <w:t>J</w:t>
      </w:r>
      <w:r w:rsidR="00652B01" w:rsidRPr="00626A07">
        <w:rPr>
          <w:rFonts w:ascii="Times New Roman" w:eastAsia="TimesET" w:hAnsi="Times New Roman"/>
          <w:sz w:val="16"/>
          <w:szCs w:val="16"/>
          <w:lang w:eastAsia="ru-RU"/>
        </w:rPr>
        <w:t xml:space="preserve">. </w:t>
      </w:r>
      <w:r w:rsidR="00652B01" w:rsidRPr="008A3ECA">
        <w:rPr>
          <w:rFonts w:ascii="Times New Roman" w:eastAsia="TimesET" w:hAnsi="Times New Roman"/>
          <w:sz w:val="16"/>
          <w:szCs w:val="16"/>
          <w:lang w:val="en-US" w:eastAsia="ru-RU"/>
        </w:rPr>
        <w:t>E</w:t>
      </w:r>
      <w:r w:rsidR="00652B01" w:rsidRPr="00626A07">
        <w:rPr>
          <w:rFonts w:ascii="Times New Roman" w:eastAsia="TimesET" w:hAnsi="Times New Roman"/>
          <w:sz w:val="16"/>
          <w:szCs w:val="16"/>
          <w:lang w:eastAsia="ru-RU"/>
        </w:rPr>
        <w:t xml:space="preserve">. </w:t>
      </w:r>
      <w:r w:rsidR="00652B01" w:rsidRPr="008A3ECA">
        <w:rPr>
          <w:rFonts w:ascii="Times New Roman" w:eastAsia="TimesET" w:hAnsi="Times New Roman"/>
          <w:sz w:val="16"/>
          <w:szCs w:val="16"/>
          <w:lang w:val="en-US" w:eastAsia="ru-RU"/>
        </w:rPr>
        <w:t>Fu</w:t>
      </w:r>
      <w:r w:rsidR="00652B01" w:rsidRPr="008A3ECA">
        <w:rPr>
          <w:rFonts w:ascii="Times New Roman" w:eastAsia="TimesET" w:hAnsi="Times New Roman"/>
          <w:sz w:val="16"/>
          <w:szCs w:val="16"/>
          <w:lang w:val="en-US" w:eastAsia="ru-RU"/>
        </w:rPr>
        <w:t>l</w:t>
      </w:r>
      <w:r w:rsidR="00652B01" w:rsidRPr="008A3ECA">
        <w:rPr>
          <w:rFonts w:ascii="Times New Roman" w:eastAsia="TimesET" w:hAnsi="Times New Roman"/>
          <w:sz w:val="16"/>
          <w:szCs w:val="16"/>
          <w:lang w:val="en-US" w:eastAsia="ru-RU"/>
        </w:rPr>
        <w:t>ton</w:t>
      </w:r>
      <w:r w:rsidR="00652B01" w:rsidRPr="00626A07">
        <w:rPr>
          <w:rFonts w:ascii="Times New Roman" w:eastAsia="TimesET" w:hAnsi="Times New Roman"/>
          <w:sz w:val="16"/>
          <w:szCs w:val="16"/>
          <w:lang w:eastAsia="ru-RU"/>
        </w:rPr>
        <w:t xml:space="preserve">, </w:t>
      </w:r>
      <w:r w:rsidR="00652B01" w:rsidRPr="008A3ECA">
        <w:rPr>
          <w:rFonts w:ascii="Times New Roman" w:eastAsia="TimesET" w:hAnsi="Times New Roman"/>
          <w:iCs/>
          <w:sz w:val="16"/>
          <w:szCs w:val="16"/>
          <w:lang w:val="en-US" w:eastAsia="ru-RU"/>
        </w:rPr>
        <w:t>J</w:t>
      </w:r>
      <w:r w:rsidR="00652B01" w:rsidRPr="00626A07">
        <w:rPr>
          <w:rFonts w:ascii="Times New Roman" w:eastAsia="TimesET" w:hAnsi="Times New Roman"/>
          <w:iCs/>
          <w:sz w:val="16"/>
          <w:szCs w:val="16"/>
          <w:lang w:eastAsia="ru-RU"/>
        </w:rPr>
        <w:t xml:space="preserve"> </w:t>
      </w:r>
      <w:r w:rsidR="00652B01" w:rsidRPr="008A3ECA">
        <w:rPr>
          <w:rFonts w:ascii="Times New Roman" w:eastAsia="TimesET" w:hAnsi="Times New Roman"/>
          <w:iCs/>
          <w:sz w:val="16"/>
          <w:szCs w:val="16"/>
          <w:lang w:val="en-US" w:eastAsia="ru-RU"/>
        </w:rPr>
        <w:t>Sci</w:t>
      </w:r>
      <w:r w:rsidR="00652B01" w:rsidRPr="00626A07">
        <w:rPr>
          <w:rFonts w:ascii="Times New Roman" w:eastAsia="TimesET" w:hAnsi="Times New Roman"/>
          <w:iCs/>
          <w:sz w:val="16"/>
          <w:szCs w:val="16"/>
          <w:lang w:eastAsia="ru-RU"/>
        </w:rPr>
        <w:t>. /</w:t>
      </w:r>
      <w:r w:rsidRPr="00626A07">
        <w:rPr>
          <w:rFonts w:ascii="Times New Roman" w:eastAsia="TimesET" w:hAnsi="Times New Roman"/>
          <w:sz w:val="16"/>
          <w:szCs w:val="16"/>
          <w:lang w:eastAsia="ru-RU"/>
        </w:rPr>
        <w:t xml:space="preserve">/ </w:t>
      </w:r>
      <w:r w:rsidRPr="008A3ECA">
        <w:rPr>
          <w:rFonts w:ascii="Times New Roman" w:eastAsia="TimesET" w:hAnsi="Times New Roman"/>
          <w:iCs/>
          <w:sz w:val="16"/>
          <w:szCs w:val="16"/>
          <w:lang w:val="en-US" w:eastAsia="ru-RU"/>
        </w:rPr>
        <w:t>World</w:t>
      </w:r>
      <w:r w:rsidRPr="00626A07">
        <w:rPr>
          <w:rFonts w:ascii="Times New Roman" w:eastAsia="TimesET" w:hAnsi="Times New Roman"/>
          <w:iCs/>
          <w:sz w:val="16"/>
          <w:szCs w:val="16"/>
          <w:lang w:eastAsia="ru-RU"/>
        </w:rPr>
        <w:t>’</w:t>
      </w:r>
      <w:r w:rsidRPr="008A3ECA">
        <w:rPr>
          <w:rFonts w:ascii="Times New Roman" w:eastAsia="TimesET" w:hAnsi="Times New Roman"/>
          <w:iCs/>
          <w:sz w:val="16"/>
          <w:szCs w:val="16"/>
          <w:lang w:val="en-US" w:eastAsia="ru-RU"/>
        </w:rPr>
        <w:t>s</w:t>
      </w:r>
      <w:r w:rsidRPr="00626A07">
        <w:rPr>
          <w:rFonts w:ascii="Times New Roman" w:eastAsia="TimesET" w:hAnsi="Times New Roman"/>
          <w:iCs/>
          <w:sz w:val="16"/>
          <w:szCs w:val="16"/>
          <w:lang w:eastAsia="ru-RU"/>
        </w:rPr>
        <w:t xml:space="preserve"> </w:t>
      </w:r>
      <w:r w:rsidRPr="008A3ECA">
        <w:rPr>
          <w:rFonts w:ascii="Times New Roman" w:eastAsia="TimesET" w:hAnsi="Times New Roman"/>
          <w:iCs/>
          <w:sz w:val="16"/>
          <w:szCs w:val="16"/>
          <w:lang w:val="en-US" w:eastAsia="ru-RU"/>
        </w:rPr>
        <w:t>Poultry</w:t>
      </w:r>
      <w:r w:rsidR="00652B01" w:rsidRPr="00626A07">
        <w:rPr>
          <w:rFonts w:ascii="Times New Roman" w:eastAsia="TimesET" w:hAnsi="Times New Roman"/>
          <w:i/>
          <w:iCs/>
          <w:sz w:val="16"/>
          <w:szCs w:val="16"/>
          <w:lang w:eastAsia="ru-RU"/>
        </w:rPr>
        <w:t>.</w:t>
      </w:r>
      <w:r w:rsidRPr="00626A07">
        <w:rPr>
          <w:rFonts w:ascii="Times New Roman" w:eastAsia="TimesET" w:hAnsi="Times New Roman"/>
          <w:i/>
          <w:iCs/>
          <w:sz w:val="16"/>
          <w:szCs w:val="16"/>
          <w:lang w:eastAsia="ru-RU"/>
        </w:rPr>
        <w:t xml:space="preserve"> </w:t>
      </w:r>
      <w:r w:rsidRPr="00626A07">
        <w:rPr>
          <w:rFonts w:ascii="Times New Roman" w:hAnsi="Times New Roman"/>
          <w:sz w:val="16"/>
          <w:szCs w:val="16"/>
          <w:lang w:eastAsia="ru-RU"/>
        </w:rPr>
        <w:t xml:space="preserve">– </w:t>
      </w:r>
      <w:r w:rsidRPr="00626A07">
        <w:rPr>
          <w:rFonts w:ascii="Times New Roman" w:eastAsia="TimesET" w:hAnsi="Times New Roman"/>
          <w:sz w:val="16"/>
          <w:szCs w:val="16"/>
          <w:lang w:eastAsia="ru-RU"/>
        </w:rPr>
        <w:t xml:space="preserve">2008, 64. </w:t>
      </w:r>
      <w:r w:rsidRPr="00626A07">
        <w:rPr>
          <w:rFonts w:ascii="Times New Roman" w:hAnsi="Times New Roman"/>
          <w:sz w:val="16"/>
          <w:szCs w:val="16"/>
          <w:lang w:eastAsia="ru-RU"/>
        </w:rPr>
        <w:t xml:space="preserve">– </w:t>
      </w:r>
      <w:r w:rsidRPr="008A3ECA">
        <w:rPr>
          <w:rFonts w:ascii="Times New Roman" w:eastAsia="TimesET" w:hAnsi="Times New Roman"/>
          <w:sz w:val="16"/>
          <w:szCs w:val="16"/>
          <w:lang w:val="en-US" w:eastAsia="ru-RU"/>
        </w:rPr>
        <w:t>P</w:t>
      </w:r>
      <w:r w:rsidR="00652B01" w:rsidRPr="00626A07">
        <w:rPr>
          <w:rFonts w:ascii="Times New Roman" w:eastAsia="TimesET" w:hAnsi="Times New Roman"/>
          <w:sz w:val="16"/>
          <w:szCs w:val="16"/>
          <w:lang w:eastAsia="ru-RU"/>
        </w:rPr>
        <w:t>. 171–</w:t>
      </w:r>
      <w:r w:rsidRPr="00626A07">
        <w:rPr>
          <w:rFonts w:ascii="Times New Roman" w:eastAsia="TimesET" w:hAnsi="Times New Roman"/>
          <w:sz w:val="16"/>
          <w:szCs w:val="16"/>
          <w:lang w:eastAsia="ru-RU"/>
        </w:rPr>
        <w:t>176</w:t>
      </w:r>
      <w:r w:rsidR="008A3ECA" w:rsidRPr="00626A07">
        <w:rPr>
          <w:rFonts w:ascii="Times New Roman" w:eastAsia="TimesET" w:hAnsi="Times New Roman"/>
          <w:sz w:val="16"/>
          <w:szCs w:val="16"/>
          <w:lang w:eastAsia="ru-RU"/>
        </w:rPr>
        <w:t>.</w:t>
      </w:r>
    </w:p>
    <w:p w:rsidR="00597030" w:rsidRPr="008A3ECA" w:rsidRDefault="00597030" w:rsidP="00E94500">
      <w:pPr>
        <w:autoSpaceDE w:val="0"/>
        <w:autoSpaceDN w:val="0"/>
        <w:adjustRightInd w:val="0"/>
        <w:spacing w:after="0" w:line="247" w:lineRule="auto"/>
        <w:ind w:firstLine="284"/>
        <w:jc w:val="both"/>
        <w:rPr>
          <w:rFonts w:ascii="Times New Roman" w:hAnsi="Times New Roman"/>
          <w:sz w:val="16"/>
          <w:szCs w:val="16"/>
          <w:lang w:val="en-US" w:eastAsia="ru-RU"/>
        </w:rPr>
      </w:pPr>
      <w:r w:rsidRPr="008A3ECA">
        <w:rPr>
          <w:rFonts w:ascii="Times New Roman" w:hAnsi="Times New Roman"/>
          <w:bCs/>
          <w:sz w:val="16"/>
          <w:szCs w:val="16"/>
          <w:lang w:val="en-US" w:eastAsia="ru-RU"/>
        </w:rPr>
        <w:t xml:space="preserve">2. Association of </w:t>
      </w:r>
      <w:r w:rsidRPr="008A3ECA">
        <w:rPr>
          <w:rFonts w:ascii="Times New Roman" w:hAnsi="Times New Roman"/>
          <w:bCs/>
          <w:sz w:val="16"/>
          <w:szCs w:val="16"/>
          <w:lang w:eastAsia="ru-RU"/>
        </w:rPr>
        <w:t>Р</w:t>
      </w:r>
      <w:r w:rsidRPr="008A3ECA">
        <w:rPr>
          <w:rFonts w:ascii="Times New Roman" w:hAnsi="Times New Roman"/>
          <w:bCs/>
          <w:sz w:val="16"/>
          <w:szCs w:val="16"/>
          <w:lang w:val="en-US" w:eastAsia="ru-RU"/>
        </w:rPr>
        <w:t xml:space="preserve">olymorphisms in the </w:t>
      </w:r>
      <w:r w:rsidRPr="008A3ECA">
        <w:rPr>
          <w:rFonts w:ascii="Times New Roman" w:hAnsi="Times New Roman"/>
          <w:bCs/>
          <w:sz w:val="16"/>
          <w:szCs w:val="16"/>
          <w:lang w:eastAsia="ru-RU"/>
        </w:rPr>
        <w:t>Р</w:t>
      </w:r>
      <w:r w:rsidRPr="008A3ECA">
        <w:rPr>
          <w:rFonts w:ascii="Times New Roman" w:hAnsi="Times New Roman"/>
          <w:bCs/>
          <w:sz w:val="16"/>
          <w:szCs w:val="16"/>
          <w:lang w:val="en-US" w:eastAsia="ru-RU"/>
        </w:rPr>
        <w:t xml:space="preserve">romoter Region of Chicken Prolactin with egg Production / </w:t>
      </w:r>
      <w:r w:rsidRPr="008A3ECA">
        <w:rPr>
          <w:rFonts w:ascii="Times New Roman" w:hAnsi="Times New Roman"/>
          <w:sz w:val="16"/>
          <w:szCs w:val="16"/>
          <w:lang w:val="en-US" w:eastAsia="ru-RU"/>
        </w:rPr>
        <w:t>J.-X Cui, H.-L. Du, Y. Liang [end et</w:t>
      </w:r>
      <w:r w:rsidR="00726BE0">
        <w:rPr>
          <w:rFonts w:ascii="Times New Roman" w:hAnsi="Times New Roman"/>
          <w:sz w:val="16"/>
          <w:szCs w:val="16"/>
          <w:lang w:eastAsia="ru-RU"/>
        </w:rPr>
        <w:t>с</w:t>
      </w:r>
      <w:r w:rsidR="008062B9" w:rsidRPr="008062B9">
        <w:rPr>
          <w:rFonts w:ascii="Times New Roman" w:hAnsi="Times New Roman"/>
          <w:sz w:val="16"/>
          <w:szCs w:val="16"/>
          <w:lang w:val="en-US" w:eastAsia="ru-RU"/>
        </w:rPr>
        <w:t>.</w:t>
      </w:r>
      <w:r w:rsidRPr="008A3ECA">
        <w:rPr>
          <w:rFonts w:ascii="Times New Roman" w:hAnsi="Times New Roman"/>
          <w:sz w:val="16"/>
          <w:szCs w:val="16"/>
          <w:lang w:val="en-US" w:eastAsia="ru-RU"/>
        </w:rPr>
        <w:t>] // Poultry Science. – 2006, 85. – P. 26</w:t>
      </w:r>
      <w:r w:rsidR="008A3ECA">
        <w:rPr>
          <w:rFonts w:ascii="Times New Roman" w:hAnsi="Times New Roman"/>
          <w:sz w:val="16"/>
          <w:szCs w:val="16"/>
          <w:lang w:val="en-US" w:eastAsia="ru-RU"/>
        </w:rPr>
        <w:t>−</w:t>
      </w:r>
      <w:r w:rsidRPr="008A3ECA">
        <w:rPr>
          <w:rFonts w:ascii="Times New Roman" w:hAnsi="Times New Roman"/>
          <w:sz w:val="16"/>
          <w:szCs w:val="16"/>
          <w:lang w:val="en-US" w:eastAsia="ru-RU"/>
        </w:rPr>
        <w:t>31.</w:t>
      </w:r>
    </w:p>
    <w:p w:rsidR="00597030" w:rsidRPr="008A3ECA" w:rsidRDefault="00597030" w:rsidP="00E94500">
      <w:pPr>
        <w:autoSpaceDE w:val="0"/>
        <w:autoSpaceDN w:val="0"/>
        <w:adjustRightInd w:val="0"/>
        <w:spacing w:after="0" w:line="247" w:lineRule="auto"/>
        <w:ind w:firstLine="284"/>
        <w:jc w:val="both"/>
        <w:rPr>
          <w:rFonts w:ascii="Times New Roman" w:hAnsi="Times New Roman"/>
          <w:sz w:val="16"/>
          <w:szCs w:val="16"/>
          <w:lang w:eastAsia="ru-RU"/>
        </w:rPr>
      </w:pPr>
      <w:r w:rsidRPr="008A3ECA">
        <w:rPr>
          <w:rFonts w:ascii="Times New Roman" w:hAnsi="Times New Roman"/>
          <w:sz w:val="16"/>
          <w:szCs w:val="16"/>
          <w:lang w:eastAsia="ru-RU"/>
        </w:rPr>
        <w:t>3. Исследование особенностей генетической гетерогенности по</w:t>
      </w:r>
      <w:r w:rsidR="008062B9">
        <w:rPr>
          <w:rFonts w:ascii="Times New Roman" w:hAnsi="Times New Roman"/>
          <w:sz w:val="16"/>
          <w:szCs w:val="16"/>
          <w:lang w:eastAsia="ru-RU"/>
        </w:rPr>
        <w:softHyphen/>
      </w:r>
      <w:r w:rsidRPr="008A3ECA">
        <w:rPr>
          <w:rFonts w:ascii="Times New Roman" w:hAnsi="Times New Roman"/>
          <w:sz w:val="16"/>
          <w:szCs w:val="16"/>
          <w:lang w:eastAsia="ru-RU"/>
        </w:rPr>
        <w:t>род и эксперимен</w:t>
      </w:r>
      <w:r w:rsidR="00514670">
        <w:rPr>
          <w:rFonts w:ascii="Times New Roman" w:hAnsi="Times New Roman"/>
          <w:sz w:val="16"/>
          <w:szCs w:val="16"/>
          <w:lang w:eastAsia="ru-RU"/>
        </w:rPr>
        <w:softHyphen/>
      </w:r>
      <w:r w:rsidRPr="008A3ECA">
        <w:rPr>
          <w:rFonts w:ascii="Times New Roman" w:hAnsi="Times New Roman"/>
          <w:sz w:val="16"/>
          <w:szCs w:val="16"/>
          <w:lang w:eastAsia="ru-RU"/>
        </w:rPr>
        <w:t xml:space="preserve">тальных популяций кур на основе анализа полиморфизма ДНК / О. В. Митрофанова, </w:t>
      </w:r>
      <w:r w:rsidR="008062B9">
        <w:rPr>
          <w:rFonts w:ascii="Times New Roman" w:hAnsi="Times New Roman"/>
          <w:sz w:val="16"/>
          <w:szCs w:val="16"/>
          <w:lang w:eastAsia="ru-RU"/>
        </w:rPr>
        <w:t xml:space="preserve">    </w:t>
      </w:r>
      <w:r w:rsidRPr="008A3ECA">
        <w:rPr>
          <w:rFonts w:ascii="Times New Roman" w:hAnsi="Times New Roman"/>
          <w:sz w:val="16"/>
          <w:szCs w:val="16"/>
          <w:lang w:eastAsia="ru-RU"/>
        </w:rPr>
        <w:t>В. И. Тыщенко, Н. В. Дементьева [и др.] // Доклады Российской академии сельскохозяй</w:t>
      </w:r>
      <w:r w:rsidR="00514670">
        <w:rPr>
          <w:rFonts w:ascii="Times New Roman" w:hAnsi="Times New Roman"/>
          <w:sz w:val="16"/>
          <w:szCs w:val="16"/>
          <w:lang w:eastAsia="ru-RU"/>
        </w:rPr>
        <w:softHyphen/>
      </w:r>
      <w:r w:rsidRPr="008A3ECA">
        <w:rPr>
          <w:rFonts w:ascii="Times New Roman" w:hAnsi="Times New Roman"/>
          <w:sz w:val="16"/>
          <w:szCs w:val="16"/>
          <w:lang w:eastAsia="ru-RU"/>
        </w:rPr>
        <w:t>ственных наук. – 2007. – №</w:t>
      </w:r>
      <w:r w:rsidR="008A3ECA">
        <w:rPr>
          <w:rFonts w:ascii="Times New Roman" w:hAnsi="Times New Roman"/>
          <w:sz w:val="16"/>
          <w:szCs w:val="16"/>
          <w:lang w:eastAsia="ru-RU"/>
        </w:rPr>
        <w:t> </w:t>
      </w:r>
      <w:r w:rsidRPr="008A3ECA">
        <w:rPr>
          <w:rFonts w:ascii="Times New Roman" w:hAnsi="Times New Roman"/>
          <w:sz w:val="16"/>
          <w:szCs w:val="16"/>
          <w:lang w:eastAsia="ru-RU"/>
        </w:rPr>
        <w:t>6. – С. 36</w:t>
      </w:r>
      <w:r w:rsidR="008A3ECA">
        <w:rPr>
          <w:rFonts w:ascii="Times New Roman" w:hAnsi="Times New Roman"/>
          <w:sz w:val="16"/>
          <w:szCs w:val="16"/>
          <w:lang w:eastAsia="ru-RU"/>
        </w:rPr>
        <w:t>−</w:t>
      </w:r>
      <w:r w:rsidRPr="008A3ECA">
        <w:rPr>
          <w:rFonts w:ascii="Times New Roman" w:hAnsi="Times New Roman"/>
          <w:sz w:val="16"/>
          <w:szCs w:val="16"/>
          <w:lang w:eastAsia="ru-RU"/>
        </w:rPr>
        <w:t>38.</w:t>
      </w:r>
    </w:p>
    <w:p w:rsidR="00597030" w:rsidRPr="008A3ECA" w:rsidRDefault="00597030" w:rsidP="00E94500">
      <w:pPr>
        <w:tabs>
          <w:tab w:val="left" w:pos="851"/>
          <w:tab w:val="left" w:pos="993"/>
        </w:tabs>
        <w:spacing w:after="0" w:line="247" w:lineRule="auto"/>
        <w:ind w:firstLine="284"/>
        <w:jc w:val="both"/>
        <w:rPr>
          <w:rFonts w:ascii="Times New Roman" w:hAnsi="Times New Roman"/>
          <w:sz w:val="16"/>
          <w:szCs w:val="16"/>
          <w:lang w:val="en-US"/>
        </w:rPr>
      </w:pPr>
      <w:r w:rsidRPr="008A3ECA">
        <w:rPr>
          <w:rFonts w:ascii="Times New Roman" w:hAnsi="Times New Roman"/>
          <w:sz w:val="16"/>
          <w:szCs w:val="16"/>
          <w:lang w:val="en-US" w:eastAsia="ru-RU"/>
        </w:rPr>
        <w:t xml:space="preserve">4. </w:t>
      </w:r>
      <w:r w:rsidRPr="008062B9">
        <w:rPr>
          <w:rFonts w:ascii="Times New Roman" w:hAnsi="Times New Roman"/>
          <w:spacing w:val="20"/>
          <w:sz w:val="16"/>
          <w:szCs w:val="16"/>
          <w:lang w:val="en-US"/>
        </w:rPr>
        <w:t>Beletsky</w:t>
      </w:r>
      <w:r w:rsidR="008A3ECA" w:rsidRPr="008A3ECA">
        <w:rPr>
          <w:rFonts w:ascii="Times New Roman" w:hAnsi="Times New Roman"/>
          <w:sz w:val="16"/>
          <w:szCs w:val="16"/>
          <w:lang w:val="en-US"/>
        </w:rPr>
        <w:t>,</w:t>
      </w:r>
      <w:r w:rsidRPr="008A3ECA">
        <w:rPr>
          <w:rFonts w:ascii="Times New Roman" w:hAnsi="Times New Roman"/>
          <w:sz w:val="16"/>
          <w:szCs w:val="16"/>
          <w:lang w:val="en-US"/>
        </w:rPr>
        <w:t xml:space="preserve"> E. M. Turkey production: toward better welfare and health / E. M. Beletsky, R. O. Kulibaba, O. V. Terestchenko // Mensch und buch </w:t>
      </w:r>
      <w:r w:rsidR="00652B01">
        <w:rPr>
          <w:rFonts w:ascii="Times New Roman" w:hAnsi="Times New Roman"/>
          <w:sz w:val="16"/>
          <w:szCs w:val="16"/>
          <w:lang w:val="en-US"/>
        </w:rPr>
        <w:t>verlag, Berlin, 2009. – P. 72–</w:t>
      </w:r>
      <w:r w:rsidRPr="008A3ECA">
        <w:rPr>
          <w:rFonts w:ascii="Times New Roman" w:hAnsi="Times New Roman"/>
          <w:sz w:val="16"/>
          <w:szCs w:val="16"/>
          <w:lang w:val="en-US"/>
        </w:rPr>
        <w:t>82.</w:t>
      </w:r>
    </w:p>
    <w:p w:rsidR="00597030" w:rsidRPr="008A3ECA" w:rsidRDefault="00597030" w:rsidP="00E94500">
      <w:pPr>
        <w:tabs>
          <w:tab w:val="left" w:pos="851"/>
          <w:tab w:val="left" w:pos="993"/>
        </w:tabs>
        <w:spacing w:after="0" w:line="247" w:lineRule="auto"/>
        <w:ind w:firstLine="284"/>
        <w:jc w:val="both"/>
        <w:rPr>
          <w:rFonts w:ascii="Times New Roman" w:hAnsi="Times New Roman"/>
          <w:sz w:val="16"/>
          <w:szCs w:val="16"/>
          <w:lang w:val="en-US"/>
        </w:rPr>
      </w:pPr>
      <w:r w:rsidRPr="008A3ECA">
        <w:rPr>
          <w:rFonts w:ascii="Times New Roman" w:hAnsi="Times New Roman"/>
          <w:sz w:val="16"/>
          <w:szCs w:val="16"/>
          <w:lang w:val="en-US" w:eastAsia="ru-RU"/>
        </w:rPr>
        <w:t xml:space="preserve">5. </w:t>
      </w:r>
      <w:r w:rsidRPr="00426008">
        <w:rPr>
          <w:rFonts w:ascii="Times New Roman" w:hAnsi="Times New Roman"/>
          <w:spacing w:val="20"/>
          <w:sz w:val="16"/>
          <w:szCs w:val="16"/>
          <w:lang w:val="en-US"/>
        </w:rPr>
        <w:t>Liang</w:t>
      </w:r>
      <w:r w:rsidR="008A3ECA" w:rsidRPr="008A3ECA">
        <w:rPr>
          <w:rFonts w:ascii="Times New Roman" w:hAnsi="Times New Roman"/>
          <w:sz w:val="16"/>
          <w:szCs w:val="16"/>
          <w:lang w:val="en-US"/>
        </w:rPr>
        <w:t>,</w:t>
      </w:r>
      <w:r w:rsidRPr="008A3ECA">
        <w:rPr>
          <w:rFonts w:ascii="Times New Roman" w:hAnsi="Times New Roman"/>
          <w:sz w:val="16"/>
          <w:szCs w:val="16"/>
          <w:lang w:val="en-US"/>
        </w:rPr>
        <w:t xml:space="preserve"> Y. Polymorphisms of 5’ </w:t>
      </w:r>
      <w:r w:rsidRPr="008A3ECA">
        <w:rPr>
          <w:rFonts w:ascii="Times New Roman" w:hAnsi="Times New Roman"/>
          <w:sz w:val="16"/>
          <w:szCs w:val="16"/>
        </w:rPr>
        <w:t>ﬂ</w:t>
      </w:r>
      <w:r w:rsidRPr="008A3ECA">
        <w:rPr>
          <w:rFonts w:ascii="Times New Roman" w:hAnsi="Times New Roman"/>
          <w:sz w:val="16"/>
          <w:szCs w:val="16"/>
          <w:lang w:val="en-US"/>
        </w:rPr>
        <w:t xml:space="preserve">anking region of chicken prolactin gene / Y. Liang, </w:t>
      </w:r>
      <w:r w:rsidR="00426008" w:rsidRPr="00426008">
        <w:rPr>
          <w:rFonts w:ascii="Times New Roman" w:hAnsi="Times New Roman"/>
          <w:sz w:val="16"/>
          <w:szCs w:val="16"/>
          <w:lang w:val="en-US"/>
        </w:rPr>
        <w:t xml:space="preserve"> </w:t>
      </w:r>
      <w:r w:rsidRPr="008A3ECA">
        <w:rPr>
          <w:rFonts w:ascii="Times New Roman" w:hAnsi="Times New Roman"/>
          <w:sz w:val="16"/>
          <w:szCs w:val="16"/>
          <w:lang w:val="en-US"/>
        </w:rPr>
        <w:t>J. Cui, G. Yang // Domestic Animal Endocrinology. – 2006. – V. 30. – P. 1–16.</w:t>
      </w:r>
    </w:p>
    <w:p w:rsidR="00597030" w:rsidRPr="008A3ECA" w:rsidRDefault="00597030" w:rsidP="00E94500">
      <w:pPr>
        <w:autoSpaceDE w:val="0"/>
        <w:autoSpaceDN w:val="0"/>
        <w:adjustRightInd w:val="0"/>
        <w:spacing w:after="0" w:line="247" w:lineRule="auto"/>
        <w:ind w:firstLine="284"/>
        <w:jc w:val="both"/>
        <w:rPr>
          <w:rFonts w:ascii="Times New Roman" w:hAnsi="Times New Roman"/>
          <w:sz w:val="16"/>
          <w:szCs w:val="16"/>
          <w:lang w:val="en-US" w:eastAsia="ru-RU"/>
        </w:rPr>
      </w:pPr>
      <w:r w:rsidRPr="008A3ECA">
        <w:rPr>
          <w:rFonts w:ascii="Times New Roman" w:hAnsi="Times New Roman"/>
          <w:sz w:val="16"/>
          <w:szCs w:val="16"/>
          <w:lang w:val="en-US" w:eastAsia="ru-RU"/>
        </w:rPr>
        <w:t xml:space="preserve">6. </w:t>
      </w:r>
      <w:r w:rsidRPr="00426008">
        <w:rPr>
          <w:rFonts w:ascii="Times New Roman" w:hAnsi="Times New Roman"/>
          <w:spacing w:val="20"/>
          <w:sz w:val="16"/>
          <w:szCs w:val="16"/>
          <w:lang w:val="en-US" w:eastAsia="ru-RU"/>
        </w:rPr>
        <w:t>Rashidih</w:t>
      </w:r>
      <w:r w:rsidRPr="008A3ECA">
        <w:rPr>
          <w:rFonts w:ascii="Times New Roman" w:hAnsi="Times New Roman"/>
          <w:sz w:val="16"/>
          <w:szCs w:val="16"/>
          <w:lang w:val="en-US" w:eastAsia="ru-RU"/>
        </w:rPr>
        <w:t>. Association of prolactin and prolactin receptor gene polymorphisms with eco</w:t>
      </w:r>
      <w:r w:rsidR="008062B9">
        <w:rPr>
          <w:rFonts w:ascii="Times New Roman" w:hAnsi="Times New Roman"/>
          <w:sz w:val="16"/>
          <w:szCs w:val="16"/>
          <w:lang w:val="en-US" w:eastAsia="ru-RU"/>
        </w:rPr>
        <w:softHyphen/>
      </w:r>
      <w:r w:rsidRPr="008A3ECA">
        <w:rPr>
          <w:rFonts w:ascii="Times New Roman" w:hAnsi="Times New Roman"/>
          <w:sz w:val="16"/>
          <w:szCs w:val="16"/>
          <w:lang w:val="en-US" w:eastAsia="ru-RU"/>
        </w:rPr>
        <w:t>nomic traits in breeder hens of indigenous chickens of Mazandaran province / Rashidih, Ra</w:t>
      </w:r>
      <w:r w:rsidR="008062B9">
        <w:rPr>
          <w:rFonts w:ascii="Times New Roman" w:hAnsi="Times New Roman"/>
          <w:sz w:val="16"/>
          <w:szCs w:val="16"/>
          <w:lang w:val="en-US" w:eastAsia="ru-RU"/>
        </w:rPr>
        <w:softHyphen/>
      </w:r>
      <w:r w:rsidRPr="008A3ECA">
        <w:rPr>
          <w:rFonts w:ascii="Times New Roman" w:hAnsi="Times New Roman"/>
          <w:sz w:val="16"/>
          <w:szCs w:val="16"/>
          <w:lang w:val="en-US" w:eastAsia="ru-RU"/>
        </w:rPr>
        <w:t>himi-Mianjig, Farhadia, Gholizadehm // Iran. J. Biotech. – 2012. – V.10. – P. 129</w:t>
      </w:r>
      <w:r w:rsidR="008A3ECA">
        <w:rPr>
          <w:rFonts w:ascii="Times New Roman" w:hAnsi="Times New Roman"/>
          <w:sz w:val="16"/>
          <w:szCs w:val="16"/>
          <w:lang w:val="en-US" w:eastAsia="ru-RU"/>
        </w:rPr>
        <w:t>−</w:t>
      </w:r>
      <w:r w:rsidRPr="008A3ECA">
        <w:rPr>
          <w:rFonts w:ascii="Times New Roman" w:hAnsi="Times New Roman"/>
          <w:sz w:val="16"/>
          <w:szCs w:val="16"/>
          <w:lang w:val="en-US" w:eastAsia="ru-RU"/>
        </w:rPr>
        <w:t>135.</w:t>
      </w:r>
    </w:p>
    <w:p w:rsidR="00597030" w:rsidRPr="008A3ECA" w:rsidRDefault="00597030" w:rsidP="00E94500">
      <w:pPr>
        <w:autoSpaceDE w:val="0"/>
        <w:autoSpaceDN w:val="0"/>
        <w:adjustRightInd w:val="0"/>
        <w:spacing w:after="0" w:line="247" w:lineRule="auto"/>
        <w:ind w:firstLine="284"/>
        <w:jc w:val="both"/>
        <w:rPr>
          <w:rFonts w:ascii="Times New Roman" w:hAnsi="Times New Roman"/>
          <w:sz w:val="16"/>
          <w:szCs w:val="16"/>
          <w:lang w:eastAsia="ru-RU"/>
        </w:rPr>
      </w:pPr>
      <w:r w:rsidRPr="008A3ECA">
        <w:rPr>
          <w:rFonts w:ascii="Times New Roman" w:hAnsi="Times New Roman"/>
          <w:sz w:val="16"/>
          <w:szCs w:val="16"/>
          <w:lang w:eastAsia="ru-RU"/>
        </w:rPr>
        <w:t xml:space="preserve">7. </w:t>
      </w:r>
      <w:r w:rsidRPr="00426008">
        <w:rPr>
          <w:rFonts w:ascii="Times New Roman" w:hAnsi="Times New Roman"/>
          <w:spacing w:val="20"/>
          <w:sz w:val="16"/>
          <w:szCs w:val="16"/>
          <w:lang w:eastAsia="ru-RU"/>
        </w:rPr>
        <w:t>Митрофанова</w:t>
      </w:r>
      <w:r w:rsidR="008A3ECA">
        <w:rPr>
          <w:rFonts w:ascii="Times New Roman" w:hAnsi="Times New Roman"/>
          <w:sz w:val="16"/>
          <w:szCs w:val="16"/>
          <w:lang w:eastAsia="ru-RU"/>
        </w:rPr>
        <w:t>,</w:t>
      </w:r>
      <w:r w:rsidRPr="008A3ECA">
        <w:rPr>
          <w:rFonts w:ascii="Times New Roman" w:hAnsi="Times New Roman"/>
          <w:sz w:val="16"/>
          <w:szCs w:val="16"/>
          <w:lang w:eastAsia="ru-RU"/>
        </w:rPr>
        <w:t xml:space="preserve"> О. В. Полиморфизм в промоторе гена пролактина и его ассо</w:t>
      </w:r>
      <w:r w:rsidR="00514670">
        <w:rPr>
          <w:rFonts w:ascii="Times New Roman" w:hAnsi="Times New Roman"/>
          <w:sz w:val="16"/>
          <w:szCs w:val="16"/>
          <w:lang w:eastAsia="ru-RU"/>
        </w:rPr>
        <w:softHyphen/>
      </w:r>
      <w:r w:rsidRPr="008A3ECA">
        <w:rPr>
          <w:rFonts w:ascii="Times New Roman" w:hAnsi="Times New Roman"/>
          <w:sz w:val="16"/>
          <w:szCs w:val="16"/>
          <w:lang w:eastAsia="ru-RU"/>
        </w:rPr>
        <w:t>циация с направлением продуктивности у</w:t>
      </w:r>
      <w:r w:rsidR="00652B01">
        <w:rPr>
          <w:rFonts w:ascii="Times New Roman" w:hAnsi="Times New Roman"/>
          <w:sz w:val="16"/>
          <w:szCs w:val="16"/>
          <w:lang w:eastAsia="ru-RU"/>
        </w:rPr>
        <w:t xml:space="preserve"> кур / О. В. Митрофанова, Н. В. Дементьева, А. </w:t>
      </w:r>
      <w:r w:rsidRPr="008A3ECA">
        <w:rPr>
          <w:rFonts w:ascii="Times New Roman" w:hAnsi="Times New Roman"/>
          <w:sz w:val="16"/>
          <w:szCs w:val="16"/>
          <w:lang w:eastAsia="ru-RU"/>
        </w:rPr>
        <w:t>А. Крутикова // Научный журнал КубГАУ. – 2015. – №</w:t>
      </w:r>
      <w:r w:rsidR="008A3ECA">
        <w:rPr>
          <w:rFonts w:ascii="Times New Roman" w:hAnsi="Times New Roman"/>
          <w:sz w:val="16"/>
          <w:szCs w:val="16"/>
          <w:lang w:eastAsia="ru-RU"/>
        </w:rPr>
        <w:t> </w:t>
      </w:r>
      <w:r w:rsidRPr="008A3ECA">
        <w:rPr>
          <w:rFonts w:ascii="Times New Roman" w:hAnsi="Times New Roman"/>
          <w:sz w:val="16"/>
          <w:szCs w:val="16"/>
          <w:lang w:eastAsia="ru-RU"/>
        </w:rPr>
        <w:t>111(07).</w:t>
      </w:r>
    </w:p>
    <w:p w:rsidR="00597030" w:rsidRPr="008A3ECA" w:rsidRDefault="00597030" w:rsidP="00E94500">
      <w:pPr>
        <w:tabs>
          <w:tab w:val="left" w:pos="851"/>
        </w:tabs>
        <w:spacing w:after="0" w:line="247" w:lineRule="auto"/>
        <w:ind w:firstLine="284"/>
        <w:jc w:val="both"/>
        <w:rPr>
          <w:rFonts w:ascii="Times New Roman" w:hAnsi="Times New Roman"/>
          <w:sz w:val="16"/>
          <w:szCs w:val="16"/>
          <w:lang w:eastAsia="ru-RU"/>
        </w:rPr>
      </w:pPr>
      <w:r w:rsidRPr="008A3ECA">
        <w:rPr>
          <w:rFonts w:ascii="Times New Roman" w:hAnsi="Times New Roman"/>
          <w:sz w:val="16"/>
          <w:szCs w:val="16"/>
          <w:lang w:eastAsia="ru-RU"/>
        </w:rPr>
        <w:t xml:space="preserve">8. </w:t>
      </w:r>
      <w:r w:rsidRPr="008A3ECA">
        <w:rPr>
          <w:rFonts w:ascii="Times New Roman" w:hAnsi="Times New Roman"/>
          <w:sz w:val="16"/>
          <w:szCs w:val="16"/>
        </w:rPr>
        <w:t xml:space="preserve">Генетична ідентифікація і паспортизація порід і ліній птиці / О. П. Подстрєшний, О. В. Терещенко, Т. Е. Ткачик [та </w:t>
      </w:r>
      <w:r w:rsidRPr="008A3ECA">
        <w:rPr>
          <w:rFonts w:ascii="Times New Roman" w:hAnsi="Times New Roman"/>
          <w:sz w:val="16"/>
          <w:szCs w:val="16"/>
          <w:lang w:val="uk-UA"/>
        </w:rPr>
        <w:t>ін</w:t>
      </w:r>
      <w:r w:rsidRPr="008A3ECA">
        <w:rPr>
          <w:rFonts w:ascii="Times New Roman" w:hAnsi="Times New Roman"/>
          <w:sz w:val="16"/>
          <w:szCs w:val="16"/>
        </w:rPr>
        <w:t>.]</w:t>
      </w:r>
      <w:r w:rsidR="00426008">
        <w:rPr>
          <w:rFonts w:ascii="Times New Roman" w:hAnsi="Times New Roman"/>
          <w:sz w:val="16"/>
          <w:szCs w:val="16"/>
        </w:rPr>
        <w:t>. −</w:t>
      </w:r>
      <w:r w:rsidRPr="008A3ECA">
        <w:rPr>
          <w:rFonts w:ascii="Times New Roman" w:hAnsi="Times New Roman"/>
          <w:sz w:val="16"/>
          <w:szCs w:val="16"/>
        </w:rPr>
        <w:t xml:space="preserve"> Бірки, 2009. – 76 с.</w:t>
      </w:r>
    </w:p>
    <w:p w:rsidR="00652B01" w:rsidRDefault="00652B01" w:rsidP="00E94500">
      <w:pPr>
        <w:spacing w:after="0" w:line="247" w:lineRule="auto"/>
        <w:jc w:val="both"/>
        <w:rPr>
          <w:rFonts w:ascii="Times New Roman" w:hAnsi="Times New Roman"/>
          <w:sz w:val="10"/>
          <w:szCs w:val="20"/>
          <w:lang w:val="uk-UA"/>
        </w:rPr>
      </w:pPr>
      <w:r>
        <w:rPr>
          <w:rFonts w:ascii="Times New Roman" w:hAnsi="Times New Roman"/>
          <w:sz w:val="10"/>
          <w:szCs w:val="20"/>
          <w:lang w:val="uk-UA"/>
        </w:rPr>
        <w:br w:type="page"/>
      </w:r>
    </w:p>
    <w:p w:rsidR="00E80958" w:rsidRDefault="00E80958" w:rsidP="003E23FF">
      <w:pPr>
        <w:spacing w:after="0" w:line="240" w:lineRule="auto"/>
        <w:rPr>
          <w:rFonts w:ascii="Times New Roman" w:hAnsi="Times New Roman"/>
          <w:b/>
          <w:sz w:val="20"/>
          <w:szCs w:val="20"/>
          <w:lang w:val="uk-UA"/>
        </w:rPr>
      </w:pPr>
      <w:r w:rsidRPr="008A3ECA">
        <w:rPr>
          <w:rFonts w:ascii="Times New Roman" w:hAnsi="Times New Roman"/>
          <w:sz w:val="20"/>
          <w:szCs w:val="20"/>
          <w:lang w:val="uk-UA"/>
        </w:rPr>
        <w:t>УДК 636.05.082.4</w:t>
      </w:r>
      <w:r w:rsidRPr="008A3ECA">
        <w:rPr>
          <w:rFonts w:ascii="Times New Roman" w:hAnsi="Times New Roman"/>
          <w:b/>
          <w:sz w:val="20"/>
          <w:szCs w:val="20"/>
          <w:lang w:val="uk-UA"/>
        </w:rPr>
        <w:t xml:space="preserve"> </w:t>
      </w:r>
    </w:p>
    <w:p w:rsidR="008A3ECA" w:rsidRPr="00652B01" w:rsidRDefault="008A3ECA" w:rsidP="008A3ECA">
      <w:pPr>
        <w:spacing w:after="0" w:line="240" w:lineRule="auto"/>
        <w:ind w:firstLine="284"/>
        <w:jc w:val="both"/>
        <w:rPr>
          <w:rFonts w:ascii="Times New Roman" w:hAnsi="Times New Roman"/>
          <w:b/>
          <w:sz w:val="16"/>
          <w:szCs w:val="20"/>
          <w:lang w:val="uk-UA"/>
        </w:rPr>
      </w:pPr>
    </w:p>
    <w:p w:rsidR="00E80958" w:rsidRPr="008A3ECA" w:rsidRDefault="00E80958" w:rsidP="008A3ECA">
      <w:pPr>
        <w:spacing w:after="0" w:line="240" w:lineRule="auto"/>
        <w:jc w:val="center"/>
        <w:rPr>
          <w:rFonts w:ascii="Times New Roman" w:hAnsi="Times New Roman"/>
          <w:b/>
          <w:caps/>
          <w:sz w:val="20"/>
          <w:szCs w:val="20"/>
          <w:lang w:val="uk-UA"/>
        </w:rPr>
      </w:pPr>
      <w:r w:rsidRPr="008A3ECA">
        <w:rPr>
          <w:rFonts w:ascii="Times New Roman" w:hAnsi="Times New Roman"/>
          <w:b/>
          <w:caps/>
          <w:sz w:val="20"/>
          <w:szCs w:val="20"/>
        </w:rPr>
        <w:t>Морфометрические показатели репродуктивных органов ремонтных Хряков разных генотипов</w:t>
      </w:r>
    </w:p>
    <w:p w:rsidR="00E80958" w:rsidRPr="00514670" w:rsidRDefault="00E80958" w:rsidP="008A3ECA">
      <w:pPr>
        <w:spacing w:after="0" w:line="240" w:lineRule="auto"/>
        <w:ind w:firstLine="284"/>
        <w:jc w:val="both"/>
        <w:rPr>
          <w:rFonts w:ascii="Times New Roman" w:hAnsi="Times New Roman"/>
          <w:b/>
          <w:caps/>
          <w:sz w:val="10"/>
          <w:szCs w:val="20"/>
          <w:lang w:val="uk-UA"/>
        </w:rPr>
      </w:pPr>
    </w:p>
    <w:p w:rsidR="00E80958" w:rsidRDefault="00E80958" w:rsidP="008A3ECA">
      <w:pPr>
        <w:spacing w:after="0" w:line="240" w:lineRule="auto"/>
        <w:jc w:val="center"/>
        <w:rPr>
          <w:rFonts w:ascii="Times New Roman" w:hAnsi="Times New Roman"/>
          <w:caps/>
          <w:sz w:val="20"/>
          <w:szCs w:val="20"/>
          <w:vertAlign w:val="superscript"/>
        </w:rPr>
      </w:pPr>
      <w:r w:rsidRPr="008A3ECA">
        <w:rPr>
          <w:rFonts w:ascii="Times New Roman" w:hAnsi="Times New Roman"/>
          <w:caps/>
          <w:sz w:val="20"/>
          <w:szCs w:val="20"/>
          <w:lang w:val="uk-UA"/>
        </w:rPr>
        <w:t>В.</w:t>
      </w:r>
      <w:r w:rsidR="008A3ECA">
        <w:rPr>
          <w:rFonts w:ascii="Times New Roman" w:hAnsi="Times New Roman"/>
          <w:caps/>
          <w:sz w:val="20"/>
          <w:szCs w:val="20"/>
          <w:lang w:val="uk-UA"/>
        </w:rPr>
        <w:t> </w:t>
      </w:r>
      <w:r w:rsidRPr="008A3ECA">
        <w:rPr>
          <w:rFonts w:ascii="Times New Roman" w:hAnsi="Times New Roman"/>
          <w:caps/>
          <w:sz w:val="20"/>
          <w:szCs w:val="20"/>
          <w:lang w:val="uk-UA"/>
        </w:rPr>
        <w:t>П. РЫбалко</w:t>
      </w:r>
      <w:r w:rsidR="005D2B13">
        <w:rPr>
          <w:rFonts w:ascii="Times New Roman" w:hAnsi="Times New Roman"/>
          <w:caps/>
          <w:sz w:val="20"/>
          <w:szCs w:val="20"/>
          <w:vertAlign w:val="superscript"/>
          <w:lang w:val="uk-UA"/>
        </w:rPr>
        <w:t>1</w:t>
      </w:r>
      <w:r w:rsidR="005D2B13">
        <w:rPr>
          <w:rFonts w:ascii="Times New Roman" w:hAnsi="Times New Roman"/>
          <w:caps/>
          <w:sz w:val="20"/>
          <w:szCs w:val="20"/>
          <w:lang w:val="uk-UA"/>
        </w:rPr>
        <w:t>, </w:t>
      </w:r>
      <w:r w:rsidRPr="008A3ECA">
        <w:rPr>
          <w:rFonts w:ascii="Times New Roman" w:hAnsi="Times New Roman"/>
          <w:caps/>
          <w:sz w:val="20"/>
          <w:szCs w:val="20"/>
        </w:rPr>
        <w:t>В.</w:t>
      </w:r>
      <w:r w:rsidR="008A3ECA">
        <w:rPr>
          <w:rFonts w:ascii="Times New Roman" w:hAnsi="Times New Roman"/>
          <w:caps/>
          <w:sz w:val="20"/>
          <w:szCs w:val="20"/>
        </w:rPr>
        <w:t> </w:t>
      </w:r>
      <w:r w:rsidRPr="008A3ECA">
        <w:rPr>
          <w:rFonts w:ascii="Times New Roman" w:hAnsi="Times New Roman"/>
          <w:caps/>
          <w:sz w:val="20"/>
          <w:szCs w:val="20"/>
        </w:rPr>
        <w:t>А. Мельник</w:t>
      </w:r>
      <w:r w:rsidR="005D2B13">
        <w:rPr>
          <w:rFonts w:ascii="Times New Roman" w:hAnsi="Times New Roman"/>
          <w:caps/>
          <w:sz w:val="20"/>
          <w:szCs w:val="20"/>
          <w:vertAlign w:val="superscript"/>
        </w:rPr>
        <w:t>2</w:t>
      </w:r>
      <w:r w:rsidRPr="008A3ECA">
        <w:rPr>
          <w:rFonts w:ascii="Times New Roman" w:hAnsi="Times New Roman"/>
          <w:sz w:val="20"/>
          <w:szCs w:val="20"/>
        </w:rPr>
        <w:t xml:space="preserve">, </w:t>
      </w:r>
      <w:r w:rsidRPr="008A3ECA">
        <w:rPr>
          <w:rFonts w:ascii="Times New Roman" w:hAnsi="Times New Roman"/>
          <w:caps/>
          <w:sz w:val="20"/>
          <w:szCs w:val="20"/>
        </w:rPr>
        <w:t>Е. А. Кравченко</w:t>
      </w:r>
      <w:r w:rsidR="005D2B13" w:rsidRPr="005D2B13">
        <w:rPr>
          <w:rFonts w:ascii="Times New Roman" w:hAnsi="Times New Roman"/>
          <w:caps/>
          <w:sz w:val="20"/>
          <w:szCs w:val="20"/>
          <w:vertAlign w:val="superscript"/>
        </w:rPr>
        <w:t>2</w:t>
      </w:r>
    </w:p>
    <w:p w:rsidR="005D2B13" w:rsidRPr="00B35D62" w:rsidRDefault="005D2B13" w:rsidP="008A3ECA">
      <w:pPr>
        <w:spacing w:after="0" w:line="240" w:lineRule="auto"/>
        <w:jc w:val="center"/>
        <w:rPr>
          <w:rFonts w:ascii="Times New Roman" w:hAnsi="Times New Roman"/>
          <w:caps/>
          <w:sz w:val="8"/>
          <w:szCs w:val="20"/>
        </w:rPr>
      </w:pPr>
    </w:p>
    <w:p w:rsidR="005D2B13" w:rsidRDefault="005D2B13" w:rsidP="005D2B13">
      <w:pPr>
        <w:spacing w:after="0" w:line="240" w:lineRule="auto"/>
        <w:jc w:val="center"/>
        <w:rPr>
          <w:rFonts w:ascii="Times New Roman" w:hAnsi="Times New Roman"/>
          <w:sz w:val="16"/>
          <w:szCs w:val="16"/>
          <w:lang w:val="uk-UA"/>
        </w:rPr>
      </w:pPr>
      <w:r>
        <w:rPr>
          <w:rFonts w:ascii="Times New Roman" w:hAnsi="Times New Roman"/>
          <w:sz w:val="16"/>
          <w:szCs w:val="16"/>
          <w:vertAlign w:val="superscript"/>
          <w:lang w:val="uk-UA"/>
        </w:rPr>
        <w:t>1</w:t>
      </w:r>
      <w:r w:rsidRPr="008A3ECA">
        <w:rPr>
          <w:rFonts w:ascii="Times New Roman" w:hAnsi="Times New Roman"/>
          <w:sz w:val="16"/>
          <w:szCs w:val="16"/>
          <w:lang w:val="uk-UA"/>
        </w:rPr>
        <w:t>Институт свиноводства и АПП НААН Украины,</w:t>
      </w:r>
    </w:p>
    <w:p w:rsidR="005D2B13" w:rsidRPr="008A3ECA" w:rsidRDefault="005D2B13" w:rsidP="005D2B13">
      <w:pPr>
        <w:spacing w:after="0" w:line="240" w:lineRule="auto"/>
        <w:jc w:val="center"/>
        <w:rPr>
          <w:rFonts w:ascii="Times New Roman" w:hAnsi="Times New Roman"/>
          <w:sz w:val="16"/>
          <w:szCs w:val="16"/>
          <w:lang w:val="uk-UA"/>
        </w:rPr>
      </w:pPr>
      <w:r>
        <w:rPr>
          <w:rFonts w:ascii="Times New Roman" w:hAnsi="Times New Roman"/>
          <w:sz w:val="16"/>
          <w:szCs w:val="16"/>
          <w:lang w:val="uk-UA"/>
        </w:rPr>
        <w:t xml:space="preserve"> </w:t>
      </w:r>
      <w:r w:rsidRPr="008A3ECA">
        <w:rPr>
          <w:rFonts w:ascii="Times New Roman" w:hAnsi="Times New Roman"/>
          <w:sz w:val="16"/>
          <w:szCs w:val="16"/>
          <w:lang w:val="uk-UA"/>
        </w:rPr>
        <w:t>г. Полтава,</w:t>
      </w:r>
      <w:r>
        <w:rPr>
          <w:rFonts w:ascii="Times New Roman" w:hAnsi="Times New Roman"/>
          <w:sz w:val="16"/>
          <w:szCs w:val="16"/>
        </w:rPr>
        <w:t xml:space="preserve"> Украина</w:t>
      </w:r>
    </w:p>
    <w:p w:rsidR="00E67CC2" w:rsidRDefault="005D2B13" w:rsidP="008A3ECA">
      <w:pPr>
        <w:spacing w:after="0" w:line="240" w:lineRule="auto"/>
        <w:jc w:val="center"/>
        <w:rPr>
          <w:rFonts w:ascii="Times New Roman" w:hAnsi="Times New Roman"/>
          <w:sz w:val="16"/>
          <w:szCs w:val="16"/>
        </w:rPr>
      </w:pPr>
      <w:r>
        <w:rPr>
          <w:rFonts w:ascii="Times New Roman" w:hAnsi="Times New Roman"/>
          <w:sz w:val="16"/>
          <w:szCs w:val="16"/>
          <w:vertAlign w:val="superscript"/>
        </w:rPr>
        <w:t>2</w:t>
      </w:r>
      <w:r w:rsidR="00E80958" w:rsidRPr="008A3ECA">
        <w:rPr>
          <w:rFonts w:ascii="Times New Roman" w:hAnsi="Times New Roman"/>
          <w:sz w:val="16"/>
          <w:szCs w:val="16"/>
        </w:rPr>
        <w:t>Николаевский национальный аграрный университет</w:t>
      </w:r>
      <w:r w:rsidR="008A3ECA">
        <w:rPr>
          <w:rFonts w:ascii="Times New Roman" w:hAnsi="Times New Roman"/>
          <w:sz w:val="16"/>
          <w:szCs w:val="16"/>
        </w:rPr>
        <w:t xml:space="preserve">, </w:t>
      </w:r>
    </w:p>
    <w:p w:rsidR="00E80958" w:rsidRPr="008A3ECA" w:rsidRDefault="00E80958" w:rsidP="008A3ECA">
      <w:pPr>
        <w:spacing w:after="0" w:line="240" w:lineRule="auto"/>
        <w:jc w:val="center"/>
        <w:rPr>
          <w:rFonts w:ascii="Times New Roman" w:hAnsi="Times New Roman"/>
          <w:sz w:val="16"/>
          <w:szCs w:val="16"/>
        </w:rPr>
      </w:pPr>
      <w:r w:rsidRPr="008A3ECA">
        <w:rPr>
          <w:rFonts w:ascii="Times New Roman" w:hAnsi="Times New Roman"/>
          <w:sz w:val="16"/>
          <w:szCs w:val="16"/>
        </w:rPr>
        <w:t>г. Николаев, Украина</w:t>
      </w:r>
    </w:p>
    <w:p w:rsidR="00E80958" w:rsidRPr="00652B01" w:rsidRDefault="00E80958" w:rsidP="008A3ECA">
      <w:pPr>
        <w:spacing w:after="0" w:line="240" w:lineRule="auto"/>
        <w:ind w:firstLine="284"/>
        <w:jc w:val="both"/>
        <w:rPr>
          <w:rFonts w:ascii="Times New Roman" w:hAnsi="Times New Roman"/>
          <w:b/>
          <w:sz w:val="16"/>
          <w:szCs w:val="20"/>
          <w:lang w:val="uk-UA"/>
        </w:rPr>
      </w:pPr>
    </w:p>
    <w:p w:rsidR="00E80958" w:rsidRPr="008A3ECA" w:rsidRDefault="00E80958" w:rsidP="008A3ECA">
      <w:pPr>
        <w:spacing w:after="0" w:line="240" w:lineRule="auto"/>
        <w:ind w:firstLine="284"/>
        <w:jc w:val="both"/>
        <w:rPr>
          <w:rFonts w:ascii="Times New Roman" w:hAnsi="Times New Roman"/>
          <w:sz w:val="20"/>
          <w:szCs w:val="20"/>
        </w:rPr>
      </w:pPr>
      <w:r w:rsidRPr="008A3ECA">
        <w:rPr>
          <w:rFonts w:ascii="Times New Roman" w:hAnsi="Times New Roman"/>
          <w:b/>
          <w:sz w:val="20"/>
          <w:szCs w:val="20"/>
          <w:lang w:val="uk-UA"/>
        </w:rPr>
        <w:t xml:space="preserve">Введение. </w:t>
      </w:r>
      <w:r w:rsidRPr="008A3ECA">
        <w:rPr>
          <w:rFonts w:ascii="Times New Roman" w:hAnsi="Times New Roman"/>
          <w:sz w:val="20"/>
          <w:szCs w:val="20"/>
          <w:lang w:val="uk-UA"/>
        </w:rPr>
        <w:t>Н</w:t>
      </w:r>
      <w:r w:rsidRPr="008A3ECA">
        <w:rPr>
          <w:rFonts w:ascii="Times New Roman" w:hAnsi="Times New Roman"/>
          <w:sz w:val="20"/>
          <w:szCs w:val="20"/>
        </w:rPr>
        <w:t>аиболее активный рост семенников у хряков разных генотипов при интенсивных условиях выращивания начинается в 65</w:t>
      </w:r>
      <w:r w:rsidR="006479F3">
        <w:rPr>
          <w:rFonts w:ascii="Times New Roman" w:hAnsi="Times New Roman"/>
          <w:sz w:val="20"/>
          <w:szCs w:val="20"/>
        </w:rPr>
        <w:t>−</w:t>
      </w:r>
      <w:r w:rsidRPr="008A3ECA">
        <w:rPr>
          <w:rFonts w:ascii="Times New Roman" w:hAnsi="Times New Roman"/>
          <w:sz w:val="20"/>
          <w:szCs w:val="20"/>
        </w:rPr>
        <w:t>75-дневном возрасте. Это связано с началом сперматогенеза в из</w:t>
      </w:r>
      <w:r w:rsidR="008062B9">
        <w:rPr>
          <w:rFonts w:ascii="Times New Roman" w:hAnsi="Times New Roman"/>
          <w:sz w:val="20"/>
          <w:szCs w:val="20"/>
        </w:rPr>
        <w:softHyphen/>
      </w:r>
      <w:r w:rsidRPr="008A3ECA">
        <w:rPr>
          <w:rFonts w:ascii="Times New Roman" w:hAnsi="Times New Roman"/>
          <w:sz w:val="20"/>
          <w:szCs w:val="20"/>
        </w:rPr>
        <w:t xml:space="preserve">витых канальцах семенника [1, 2]. </w:t>
      </w:r>
    </w:p>
    <w:p w:rsidR="00E80958" w:rsidRPr="008A3ECA" w:rsidRDefault="00E80958" w:rsidP="008A3ECA">
      <w:pPr>
        <w:spacing w:after="0" w:line="240" w:lineRule="auto"/>
        <w:ind w:firstLine="284"/>
        <w:jc w:val="both"/>
        <w:rPr>
          <w:rFonts w:ascii="Times New Roman" w:hAnsi="Times New Roman"/>
          <w:sz w:val="20"/>
          <w:szCs w:val="20"/>
        </w:rPr>
      </w:pPr>
      <w:r w:rsidRPr="008A3ECA">
        <w:rPr>
          <w:rFonts w:ascii="Times New Roman" w:hAnsi="Times New Roman"/>
          <w:b/>
          <w:sz w:val="20"/>
          <w:szCs w:val="20"/>
          <w:lang w:val="uk-UA"/>
        </w:rPr>
        <w:t xml:space="preserve">Анализ источников. </w:t>
      </w:r>
      <w:r w:rsidRPr="008A3ECA">
        <w:rPr>
          <w:rFonts w:ascii="Times New Roman" w:hAnsi="Times New Roman"/>
          <w:sz w:val="20"/>
          <w:szCs w:val="20"/>
        </w:rPr>
        <w:t>Известно, что 1 г семенника хряка в сутки производит 30 млн. спермиев, а продолжительность сперматогенеза проходит в течение 40 дней, созревание в придатках семенника спер</w:t>
      </w:r>
      <w:r w:rsidR="008062B9">
        <w:rPr>
          <w:rFonts w:ascii="Times New Roman" w:hAnsi="Times New Roman"/>
          <w:sz w:val="20"/>
          <w:szCs w:val="20"/>
        </w:rPr>
        <w:softHyphen/>
      </w:r>
      <w:r w:rsidRPr="008A3ECA">
        <w:rPr>
          <w:rFonts w:ascii="Times New Roman" w:hAnsi="Times New Roman"/>
          <w:sz w:val="20"/>
          <w:szCs w:val="20"/>
        </w:rPr>
        <w:t xml:space="preserve">миев проходит в течение 10 дней [3, 4]. </w:t>
      </w:r>
    </w:p>
    <w:p w:rsidR="00E80958" w:rsidRPr="008A3ECA" w:rsidRDefault="00E80958" w:rsidP="008A3ECA">
      <w:pPr>
        <w:spacing w:after="0" w:line="240" w:lineRule="auto"/>
        <w:ind w:firstLine="284"/>
        <w:jc w:val="both"/>
        <w:rPr>
          <w:rFonts w:ascii="Times New Roman" w:hAnsi="Times New Roman"/>
          <w:sz w:val="20"/>
          <w:szCs w:val="20"/>
        </w:rPr>
      </w:pPr>
      <w:r w:rsidRPr="008A3ECA">
        <w:rPr>
          <w:rFonts w:ascii="Times New Roman" w:hAnsi="Times New Roman"/>
          <w:sz w:val="20"/>
          <w:szCs w:val="20"/>
        </w:rPr>
        <w:t>Семявыносящие канальцы хряка выходят от сетки семенника через белковую оболочку из его нижней части семенника. Каждый каналец обвивается вокруг самого себя так, что образуется конусообразная структура. Такие конусы соединяются между собой рыхлой соедини</w:t>
      </w:r>
      <w:r w:rsidR="008062B9">
        <w:rPr>
          <w:rFonts w:ascii="Times New Roman" w:hAnsi="Times New Roman"/>
          <w:sz w:val="20"/>
          <w:szCs w:val="20"/>
        </w:rPr>
        <w:softHyphen/>
      </w:r>
      <w:r w:rsidRPr="008A3ECA">
        <w:rPr>
          <w:rFonts w:ascii="Times New Roman" w:hAnsi="Times New Roman"/>
          <w:sz w:val="20"/>
          <w:szCs w:val="20"/>
        </w:rPr>
        <w:t>тельной тканью в виде узкого ребристого соединения</w:t>
      </w:r>
      <w:r w:rsidR="00E67CC2">
        <w:rPr>
          <w:rFonts w:ascii="Times New Roman" w:hAnsi="Times New Roman"/>
          <w:sz w:val="20"/>
          <w:szCs w:val="20"/>
        </w:rPr>
        <w:t>,</w:t>
      </w:r>
      <w:r w:rsidRPr="008A3ECA">
        <w:rPr>
          <w:rFonts w:ascii="Times New Roman" w:hAnsi="Times New Roman"/>
          <w:sz w:val="20"/>
          <w:szCs w:val="20"/>
        </w:rPr>
        <w:t xml:space="preserve"> и вместе они образуют большую часть головки придатка, которая крепится на ниж</w:t>
      </w:r>
      <w:r w:rsidR="008062B9">
        <w:rPr>
          <w:rFonts w:ascii="Times New Roman" w:hAnsi="Times New Roman"/>
          <w:sz w:val="20"/>
          <w:szCs w:val="20"/>
        </w:rPr>
        <w:softHyphen/>
      </w:r>
      <w:r w:rsidRPr="008A3ECA">
        <w:rPr>
          <w:rFonts w:ascii="Times New Roman" w:hAnsi="Times New Roman"/>
          <w:sz w:val="20"/>
          <w:szCs w:val="20"/>
        </w:rPr>
        <w:t>нем полюсе семенника [2, 4, 5].</w:t>
      </w:r>
    </w:p>
    <w:p w:rsidR="00E80958" w:rsidRPr="008A3ECA" w:rsidRDefault="00E80958" w:rsidP="008A3ECA">
      <w:pPr>
        <w:spacing w:after="0" w:line="240" w:lineRule="auto"/>
        <w:ind w:firstLine="284"/>
        <w:jc w:val="both"/>
        <w:rPr>
          <w:rFonts w:ascii="Times New Roman" w:hAnsi="Times New Roman"/>
          <w:sz w:val="20"/>
          <w:szCs w:val="20"/>
        </w:rPr>
      </w:pPr>
      <w:r w:rsidRPr="008A3ECA">
        <w:rPr>
          <w:rFonts w:ascii="Times New Roman" w:hAnsi="Times New Roman"/>
          <w:sz w:val="20"/>
          <w:szCs w:val="20"/>
        </w:rPr>
        <w:t>Лозовидное сплетение принимает участие в кровоснабжении се</w:t>
      </w:r>
      <w:r w:rsidR="008062B9">
        <w:rPr>
          <w:rFonts w:ascii="Times New Roman" w:hAnsi="Times New Roman"/>
          <w:sz w:val="20"/>
          <w:szCs w:val="20"/>
        </w:rPr>
        <w:softHyphen/>
      </w:r>
      <w:r w:rsidRPr="008A3ECA">
        <w:rPr>
          <w:rFonts w:ascii="Times New Roman" w:hAnsi="Times New Roman"/>
          <w:sz w:val="20"/>
          <w:szCs w:val="20"/>
        </w:rPr>
        <w:t>менников и терморегуляции. Артериальная кровь, которая поступает в семенник через лозовидное сплетение</w:t>
      </w:r>
      <w:r w:rsidR="004613EA">
        <w:rPr>
          <w:rFonts w:ascii="Times New Roman" w:hAnsi="Times New Roman"/>
          <w:sz w:val="20"/>
          <w:szCs w:val="20"/>
        </w:rPr>
        <w:t>,</w:t>
      </w:r>
      <w:r w:rsidRPr="008A3ECA">
        <w:rPr>
          <w:rFonts w:ascii="Times New Roman" w:hAnsi="Times New Roman"/>
          <w:sz w:val="20"/>
          <w:szCs w:val="20"/>
        </w:rPr>
        <w:t xml:space="preserve"> охлаждается венозной кровью, которая отходит от семенника [1, 2, 3].</w:t>
      </w:r>
    </w:p>
    <w:p w:rsidR="00E80958" w:rsidRPr="008A3ECA" w:rsidRDefault="00E80958" w:rsidP="008A3ECA">
      <w:pPr>
        <w:spacing w:after="0" w:line="240" w:lineRule="auto"/>
        <w:ind w:firstLine="284"/>
        <w:jc w:val="both"/>
        <w:rPr>
          <w:rFonts w:ascii="Times New Roman" w:hAnsi="Times New Roman"/>
          <w:sz w:val="20"/>
          <w:szCs w:val="20"/>
        </w:rPr>
      </w:pPr>
      <w:r w:rsidRPr="008A3ECA">
        <w:rPr>
          <w:rFonts w:ascii="Times New Roman" w:hAnsi="Times New Roman"/>
          <w:b/>
          <w:sz w:val="20"/>
          <w:szCs w:val="20"/>
          <w:lang w:val="uk-UA"/>
        </w:rPr>
        <w:t xml:space="preserve">Цель работы </w:t>
      </w:r>
      <w:r w:rsidRPr="00426008">
        <w:rPr>
          <w:rFonts w:ascii="Times New Roman" w:hAnsi="Times New Roman"/>
          <w:sz w:val="20"/>
          <w:szCs w:val="20"/>
          <w:lang w:val="uk-UA"/>
        </w:rPr>
        <w:t>–</w:t>
      </w:r>
      <w:r w:rsidRPr="008A3ECA">
        <w:rPr>
          <w:rFonts w:ascii="Times New Roman" w:hAnsi="Times New Roman"/>
          <w:b/>
          <w:sz w:val="20"/>
          <w:szCs w:val="20"/>
          <w:lang w:val="uk-UA"/>
        </w:rPr>
        <w:t xml:space="preserve"> </w:t>
      </w:r>
      <w:r w:rsidRPr="008A3ECA">
        <w:rPr>
          <w:rFonts w:ascii="Times New Roman" w:hAnsi="Times New Roman"/>
          <w:sz w:val="20"/>
          <w:szCs w:val="20"/>
        </w:rPr>
        <w:t>изучить генотипические и возрастные особенности развития репродуктивных органов хряков разных генотипов и устано</w:t>
      </w:r>
      <w:r w:rsidR="008062B9">
        <w:rPr>
          <w:rFonts w:ascii="Times New Roman" w:hAnsi="Times New Roman"/>
          <w:sz w:val="20"/>
          <w:szCs w:val="20"/>
        </w:rPr>
        <w:softHyphen/>
      </w:r>
      <w:r w:rsidRPr="008A3ECA">
        <w:rPr>
          <w:rFonts w:ascii="Times New Roman" w:hAnsi="Times New Roman"/>
          <w:sz w:val="20"/>
          <w:szCs w:val="20"/>
        </w:rPr>
        <w:t xml:space="preserve">вить начало сперматогенеза в семенниках. </w:t>
      </w:r>
    </w:p>
    <w:p w:rsidR="00E80958" w:rsidRPr="008A3ECA" w:rsidRDefault="00E80958" w:rsidP="008A3ECA">
      <w:pPr>
        <w:spacing w:after="0" w:line="240" w:lineRule="auto"/>
        <w:ind w:firstLine="284"/>
        <w:jc w:val="both"/>
        <w:rPr>
          <w:rFonts w:ascii="Times New Roman" w:hAnsi="Times New Roman"/>
          <w:sz w:val="20"/>
          <w:szCs w:val="20"/>
        </w:rPr>
      </w:pPr>
      <w:r w:rsidRPr="008A3ECA">
        <w:rPr>
          <w:rFonts w:ascii="Times New Roman" w:hAnsi="Times New Roman"/>
          <w:b/>
          <w:sz w:val="20"/>
          <w:szCs w:val="20"/>
          <w:lang w:val="uk-UA"/>
        </w:rPr>
        <w:t xml:space="preserve">Материал и методика исследований. </w:t>
      </w:r>
      <w:r w:rsidRPr="008A3ECA">
        <w:rPr>
          <w:rFonts w:ascii="Times New Roman" w:hAnsi="Times New Roman"/>
          <w:sz w:val="20"/>
          <w:szCs w:val="20"/>
        </w:rPr>
        <w:t>В зависимости от породы и генотипа сформировали 12 групп хряков в возрасте 83</w:t>
      </w:r>
      <w:r w:rsidR="006479F3">
        <w:rPr>
          <w:rFonts w:ascii="Times New Roman" w:hAnsi="Times New Roman"/>
          <w:sz w:val="20"/>
          <w:szCs w:val="20"/>
        </w:rPr>
        <w:t>−</w:t>
      </w:r>
      <w:r w:rsidRPr="008A3ECA">
        <w:rPr>
          <w:rFonts w:ascii="Times New Roman" w:hAnsi="Times New Roman"/>
          <w:sz w:val="20"/>
          <w:szCs w:val="20"/>
        </w:rPr>
        <w:t>90 дней, живой массой 29</w:t>
      </w:r>
      <w:r w:rsidR="006479F3">
        <w:rPr>
          <w:rFonts w:ascii="Times New Roman" w:hAnsi="Times New Roman"/>
          <w:sz w:val="20"/>
          <w:szCs w:val="20"/>
        </w:rPr>
        <w:t>−</w:t>
      </w:r>
      <w:r w:rsidRPr="008A3ECA">
        <w:rPr>
          <w:rFonts w:ascii="Times New Roman" w:hAnsi="Times New Roman"/>
          <w:sz w:val="20"/>
          <w:szCs w:val="20"/>
        </w:rPr>
        <w:t>40 кг при интенсивных условиях выращивания – свободный доступ к кормам, содержание групповым способом, дозированный мо</w:t>
      </w:r>
      <w:r w:rsidR="008062B9">
        <w:rPr>
          <w:rFonts w:ascii="Times New Roman" w:hAnsi="Times New Roman"/>
          <w:sz w:val="20"/>
          <w:szCs w:val="20"/>
        </w:rPr>
        <w:softHyphen/>
      </w:r>
      <w:r w:rsidRPr="008A3ECA">
        <w:rPr>
          <w:rFonts w:ascii="Times New Roman" w:hAnsi="Times New Roman"/>
          <w:sz w:val="20"/>
          <w:szCs w:val="20"/>
        </w:rPr>
        <w:t>цион на выгульных площадках. Во втором опыте сформировано было 8 групп хряков разных генотипов в возрасте 185</w:t>
      </w:r>
      <w:r w:rsidR="006479F3">
        <w:rPr>
          <w:rFonts w:ascii="Times New Roman" w:hAnsi="Times New Roman"/>
          <w:sz w:val="20"/>
          <w:szCs w:val="20"/>
        </w:rPr>
        <w:t>−</w:t>
      </w:r>
      <w:r w:rsidRPr="008A3ECA">
        <w:rPr>
          <w:rFonts w:ascii="Times New Roman" w:hAnsi="Times New Roman"/>
          <w:sz w:val="20"/>
          <w:szCs w:val="20"/>
        </w:rPr>
        <w:t>191 день, живой мас</w:t>
      </w:r>
      <w:r w:rsidR="008062B9">
        <w:rPr>
          <w:rFonts w:ascii="Times New Roman" w:hAnsi="Times New Roman"/>
          <w:sz w:val="20"/>
          <w:szCs w:val="20"/>
        </w:rPr>
        <w:softHyphen/>
      </w:r>
      <w:r w:rsidRPr="008A3ECA">
        <w:rPr>
          <w:rFonts w:ascii="Times New Roman" w:hAnsi="Times New Roman"/>
          <w:sz w:val="20"/>
          <w:szCs w:val="20"/>
        </w:rPr>
        <w:t>сой 92,7</w:t>
      </w:r>
      <w:r w:rsidR="006479F3">
        <w:rPr>
          <w:rFonts w:ascii="Times New Roman" w:hAnsi="Times New Roman"/>
          <w:sz w:val="20"/>
          <w:szCs w:val="20"/>
        </w:rPr>
        <w:t>−</w:t>
      </w:r>
      <w:r w:rsidRPr="008A3ECA">
        <w:rPr>
          <w:rFonts w:ascii="Times New Roman" w:hAnsi="Times New Roman"/>
          <w:sz w:val="20"/>
          <w:szCs w:val="20"/>
        </w:rPr>
        <w:t>99,6 кг, наиболее используемые в искусственном осеменении. У хряков контролировали развитие семенников по размерам, а после кастрации провели взвешивание семенников, их придатков и состав</w:t>
      </w:r>
      <w:r w:rsidR="008062B9">
        <w:rPr>
          <w:rFonts w:ascii="Times New Roman" w:hAnsi="Times New Roman"/>
          <w:sz w:val="20"/>
          <w:szCs w:val="20"/>
        </w:rPr>
        <w:softHyphen/>
      </w:r>
      <w:r w:rsidRPr="008A3ECA">
        <w:rPr>
          <w:rFonts w:ascii="Times New Roman" w:hAnsi="Times New Roman"/>
          <w:sz w:val="20"/>
          <w:szCs w:val="20"/>
        </w:rPr>
        <w:t>ных частей придатков, лозовидных сплетений, подсчитали количество семявыносящих канальцев. Из семенников и их придатков изготовили отпечатки на предметных стеклах и под микроскопом исследовали стадии сперматогенеза, наличие сформированных спермиев.</w:t>
      </w:r>
    </w:p>
    <w:p w:rsidR="006479F3" w:rsidRDefault="00E80958" w:rsidP="006479F3">
      <w:pPr>
        <w:spacing w:after="0" w:line="240" w:lineRule="auto"/>
        <w:ind w:firstLine="284"/>
        <w:jc w:val="both"/>
        <w:rPr>
          <w:rFonts w:ascii="Times New Roman" w:hAnsi="Times New Roman"/>
          <w:sz w:val="20"/>
          <w:szCs w:val="20"/>
        </w:rPr>
      </w:pPr>
      <w:r w:rsidRPr="008A3ECA">
        <w:rPr>
          <w:rFonts w:ascii="Times New Roman" w:hAnsi="Times New Roman"/>
          <w:b/>
          <w:sz w:val="20"/>
          <w:szCs w:val="20"/>
          <w:lang w:val="uk-UA"/>
        </w:rPr>
        <w:t xml:space="preserve">Результаты исследований и их обсуждение. </w:t>
      </w:r>
      <w:r w:rsidRPr="008A3ECA">
        <w:rPr>
          <w:rFonts w:ascii="Times New Roman" w:hAnsi="Times New Roman"/>
          <w:sz w:val="20"/>
          <w:szCs w:val="20"/>
        </w:rPr>
        <w:t>Морфометрические показатели репродуктивных органов хряков разных генотипов после кастрации приведены в табл</w:t>
      </w:r>
      <w:r w:rsidR="006479F3">
        <w:rPr>
          <w:rFonts w:ascii="Times New Roman" w:hAnsi="Times New Roman"/>
          <w:sz w:val="20"/>
          <w:szCs w:val="20"/>
        </w:rPr>
        <w:t>.</w:t>
      </w:r>
      <w:r w:rsidRPr="008A3ECA">
        <w:rPr>
          <w:rFonts w:ascii="Times New Roman" w:hAnsi="Times New Roman"/>
          <w:sz w:val="20"/>
          <w:szCs w:val="20"/>
        </w:rPr>
        <w:t xml:space="preserve"> 1. </w:t>
      </w:r>
    </w:p>
    <w:p w:rsidR="006479F3" w:rsidRPr="003E23FF" w:rsidRDefault="006479F3" w:rsidP="006479F3">
      <w:pPr>
        <w:spacing w:after="0" w:line="240" w:lineRule="auto"/>
        <w:jc w:val="center"/>
        <w:rPr>
          <w:rFonts w:ascii="Times New Roman" w:hAnsi="Times New Roman"/>
          <w:sz w:val="16"/>
          <w:szCs w:val="20"/>
        </w:rPr>
      </w:pPr>
    </w:p>
    <w:p w:rsidR="006479F3" w:rsidRDefault="00E80958" w:rsidP="006479F3">
      <w:pPr>
        <w:spacing w:after="0" w:line="240" w:lineRule="auto"/>
        <w:jc w:val="center"/>
        <w:rPr>
          <w:rFonts w:ascii="Times New Roman" w:hAnsi="Times New Roman"/>
          <w:b/>
          <w:sz w:val="16"/>
          <w:szCs w:val="16"/>
          <w:lang w:val="uk-UA"/>
        </w:rPr>
      </w:pPr>
      <w:r w:rsidRPr="006479F3">
        <w:rPr>
          <w:rFonts w:ascii="Times New Roman" w:hAnsi="Times New Roman"/>
          <w:spacing w:val="20"/>
          <w:sz w:val="16"/>
          <w:szCs w:val="16"/>
          <w:lang w:val="uk-UA"/>
        </w:rPr>
        <w:t>Таблица</w:t>
      </w:r>
      <w:r w:rsidRPr="006479F3">
        <w:rPr>
          <w:rFonts w:ascii="Times New Roman" w:hAnsi="Times New Roman"/>
          <w:sz w:val="16"/>
          <w:szCs w:val="16"/>
          <w:lang w:val="uk-UA"/>
        </w:rPr>
        <w:t xml:space="preserve"> 1</w:t>
      </w:r>
      <w:r w:rsidR="006479F3" w:rsidRPr="006479F3">
        <w:rPr>
          <w:rFonts w:ascii="Times New Roman" w:hAnsi="Times New Roman"/>
          <w:sz w:val="16"/>
          <w:szCs w:val="16"/>
          <w:lang w:val="uk-UA"/>
        </w:rPr>
        <w:t>. </w:t>
      </w:r>
      <w:r w:rsidRPr="006479F3">
        <w:rPr>
          <w:rFonts w:ascii="Times New Roman" w:hAnsi="Times New Roman"/>
          <w:b/>
          <w:sz w:val="16"/>
          <w:szCs w:val="16"/>
          <w:lang w:val="uk-UA"/>
        </w:rPr>
        <w:t xml:space="preserve">Морфометрические показатели </w:t>
      </w:r>
      <w:r w:rsidR="006479F3" w:rsidRPr="006479F3">
        <w:rPr>
          <w:rFonts w:ascii="Times New Roman" w:hAnsi="Times New Roman"/>
          <w:b/>
          <w:sz w:val="16"/>
          <w:szCs w:val="16"/>
          <w:lang w:val="uk-UA"/>
        </w:rPr>
        <w:t xml:space="preserve">репродуктивних </w:t>
      </w:r>
      <w:r w:rsidRPr="006479F3">
        <w:rPr>
          <w:rFonts w:ascii="Times New Roman" w:hAnsi="Times New Roman"/>
          <w:b/>
          <w:sz w:val="16"/>
          <w:szCs w:val="16"/>
          <w:lang w:val="uk-UA"/>
        </w:rPr>
        <w:t xml:space="preserve">органов хрячков </w:t>
      </w:r>
    </w:p>
    <w:p w:rsidR="00E80958" w:rsidRPr="006479F3" w:rsidRDefault="00E80958" w:rsidP="006479F3">
      <w:pPr>
        <w:spacing w:after="0" w:line="240" w:lineRule="auto"/>
        <w:jc w:val="center"/>
        <w:rPr>
          <w:rFonts w:ascii="Times New Roman" w:hAnsi="Times New Roman"/>
          <w:b/>
          <w:sz w:val="2"/>
          <w:szCs w:val="16"/>
          <w:lang w:val="uk-UA"/>
        </w:rPr>
      </w:pPr>
      <w:r w:rsidRPr="006479F3">
        <w:rPr>
          <w:rFonts w:ascii="Times New Roman" w:hAnsi="Times New Roman"/>
          <w:b/>
          <w:sz w:val="16"/>
          <w:szCs w:val="16"/>
          <w:lang w:val="uk-UA"/>
        </w:rPr>
        <w:t xml:space="preserve">разных генотипов </w:t>
      </w:r>
      <w:r w:rsidRPr="006479F3">
        <w:rPr>
          <w:rFonts w:ascii="Times New Roman" w:hAnsi="Times New Roman"/>
          <w:b/>
          <w:bCs/>
          <w:sz w:val="16"/>
          <w:szCs w:val="16"/>
        </w:rPr>
        <w:t>(</w:t>
      </w:r>
      <w:r w:rsidRPr="006479F3">
        <w:rPr>
          <w:rFonts w:ascii="Times New Roman" w:hAnsi="Times New Roman"/>
          <w:b/>
          <w:bCs/>
          <w:sz w:val="16"/>
          <w:szCs w:val="16"/>
          <w:lang w:val="en-US"/>
        </w:rPr>
        <w:t>n</w:t>
      </w:r>
      <w:r w:rsidRPr="006479F3">
        <w:rPr>
          <w:rFonts w:ascii="Times New Roman" w:hAnsi="Times New Roman"/>
          <w:b/>
          <w:bCs/>
          <w:sz w:val="16"/>
          <w:szCs w:val="16"/>
        </w:rPr>
        <w:t xml:space="preserve"> =10)</w:t>
      </w:r>
      <w:r w:rsidRPr="006479F3">
        <w:rPr>
          <w:rFonts w:ascii="Times New Roman" w:hAnsi="Times New Roman"/>
          <w:b/>
          <w:sz w:val="16"/>
          <w:szCs w:val="16"/>
          <w:lang w:val="uk-UA"/>
        </w:rPr>
        <w:t xml:space="preserve">, </w:t>
      </w:r>
      <w:r w:rsidR="006479F3" w:rsidRPr="006479F3">
        <w:rPr>
          <w:rFonts w:ascii="Times New Roman" w:hAnsi="Times New Roman"/>
          <w:b/>
          <w:position w:val="-14"/>
          <w:sz w:val="2"/>
          <w:szCs w:val="16"/>
        </w:rPr>
        <w:object w:dxaOrig="700" w:dyaOrig="420">
          <v:shape id="_x0000_i1027" type="#_x0000_t75" style="width:24pt;height:15.75pt" o:ole="">
            <v:imagedata r:id="rId35" o:title=""/>
          </v:shape>
          <o:OLEObject Type="Embed" ProgID="Equation.3" ShapeID="_x0000_i1027" DrawAspect="Content" ObjectID="_1572679447" r:id="rId36"/>
        </w:object>
      </w: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9"/>
        <w:gridCol w:w="818"/>
        <w:gridCol w:w="821"/>
        <w:gridCol w:w="1090"/>
        <w:gridCol w:w="1090"/>
        <w:gridCol w:w="560"/>
        <w:gridCol w:w="686"/>
      </w:tblGrid>
      <w:tr w:rsidR="00E80958" w:rsidRPr="008A3ECA" w:rsidTr="00652B01">
        <w:trPr>
          <w:trHeight w:val="826"/>
          <w:jc w:val="center"/>
        </w:trPr>
        <w:tc>
          <w:tcPr>
            <w:tcW w:w="1103"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Порода, генотип</w:t>
            </w:r>
          </w:p>
        </w:tc>
        <w:tc>
          <w:tcPr>
            <w:tcW w:w="848"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Возраст, дн.</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 xml:space="preserve">Живая </w:t>
            </w:r>
            <w:r w:rsidRPr="006479F3">
              <w:rPr>
                <w:rFonts w:ascii="Times New Roman" w:hAnsi="Times New Roman"/>
                <w:sz w:val="16"/>
                <w:szCs w:val="16"/>
              </w:rPr>
              <w:t>масса</w:t>
            </w:r>
            <w:r w:rsidRPr="006479F3">
              <w:rPr>
                <w:rFonts w:ascii="Times New Roman" w:hAnsi="Times New Roman"/>
                <w:sz w:val="16"/>
                <w:szCs w:val="16"/>
                <w:lang w:val="uk-UA"/>
              </w:rPr>
              <w:t xml:space="preserve"> (ЖМ), кг</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Масса се</w:t>
            </w:r>
            <w:r w:rsidR="008062B9">
              <w:rPr>
                <w:rFonts w:ascii="Times New Roman" w:hAnsi="Times New Roman"/>
                <w:sz w:val="16"/>
                <w:szCs w:val="16"/>
                <w:lang w:val="uk-UA"/>
              </w:rPr>
              <w:softHyphen/>
            </w:r>
            <w:r w:rsidRPr="006479F3">
              <w:rPr>
                <w:rFonts w:ascii="Times New Roman" w:hAnsi="Times New Roman"/>
                <w:sz w:val="16"/>
                <w:szCs w:val="16"/>
                <w:lang w:val="uk-UA"/>
              </w:rPr>
              <w:t>менников  (МС), г</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Масса при</w:t>
            </w:r>
            <w:r w:rsidR="008062B9">
              <w:rPr>
                <w:rFonts w:ascii="Times New Roman" w:hAnsi="Times New Roman"/>
                <w:sz w:val="16"/>
                <w:szCs w:val="16"/>
                <w:lang w:val="uk-UA"/>
              </w:rPr>
              <w:softHyphen/>
            </w:r>
            <w:r w:rsidRPr="006479F3">
              <w:rPr>
                <w:rFonts w:ascii="Times New Roman" w:hAnsi="Times New Roman"/>
                <w:sz w:val="16"/>
                <w:szCs w:val="16"/>
                <w:lang w:val="uk-UA"/>
              </w:rPr>
              <w:t>датков се</w:t>
            </w:r>
            <w:r w:rsidR="008062B9">
              <w:rPr>
                <w:rFonts w:ascii="Times New Roman" w:hAnsi="Times New Roman"/>
                <w:sz w:val="16"/>
                <w:szCs w:val="16"/>
                <w:lang w:val="uk-UA"/>
              </w:rPr>
              <w:softHyphen/>
            </w:r>
            <w:r w:rsidRPr="006479F3">
              <w:rPr>
                <w:rFonts w:ascii="Times New Roman" w:hAnsi="Times New Roman"/>
                <w:sz w:val="16"/>
                <w:szCs w:val="16"/>
                <w:lang w:val="uk-UA"/>
              </w:rPr>
              <w:t>менников (МП), г</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Ин-декс</w:t>
            </w:r>
          </w:p>
          <w:p w:rsidR="00E80958" w:rsidRPr="006479F3" w:rsidRDefault="00E80958" w:rsidP="006479F3">
            <w:pPr>
              <w:spacing w:after="0" w:line="240" w:lineRule="auto"/>
              <w:jc w:val="center"/>
              <w:rPr>
                <w:rFonts w:ascii="Times New Roman" w:hAnsi="Times New Roman"/>
                <w:sz w:val="16"/>
                <w:szCs w:val="16"/>
                <w:u w:val="single"/>
                <w:lang w:val="uk-UA"/>
              </w:rPr>
            </w:pPr>
            <w:r w:rsidRPr="006479F3">
              <w:rPr>
                <w:rFonts w:ascii="Times New Roman" w:hAnsi="Times New Roman"/>
                <w:sz w:val="16"/>
                <w:szCs w:val="16"/>
                <w:u w:val="single"/>
                <w:lang w:val="uk-UA"/>
              </w:rPr>
              <w:t>МС</w:t>
            </w:r>
          </w:p>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ЖМ</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Ин-декс</w:t>
            </w:r>
          </w:p>
          <w:p w:rsidR="00E80958" w:rsidRPr="006479F3" w:rsidRDefault="00E80958" w:rsidP="006479F3">
            <w:pPr>
              <w:spacing w:after="0" w:line="240" w:lineRule="auto"/>
              <w:jc w:val="center"/>
              <w:rPr>
                <w:rFonts w:ascii="Times New Roman" w:hAnsi="Times New Roman"/>
                <w:sz w:val="16"/>
                <w:szCs w:val="16"/>
                <w:u w:val="single"/>
                <w:lang w:val="uk-UA"/>
              </w:rPr>
            </w:pPr>
            <w:r w:rsidRPr="006479F3">
              <w:rPr>
                <w:rFonts w:ascii="Times New Roman" w:hAnsi="Times New Roman"/>
                <w:sz w:val="16"/>
                <w:szCs w:val="16"/>
                <w:u w:val="single"/>
                <w:lang w:val="uk-UA"/>
              </w:rPr>
              <w:t>МП</w:t>
            </w:r>
          </w:p>
          <w:p w:rsidR="00E80958" w:rsidRPr="006479F3" w:rsidRDefault="00E80958" w:rsidP="006479F3">
            <w:pPr>
              <w:spacing w:after="0" w:line="240" w:lineRule="auto"/>
              <w:jc w:val="center"/>
              <w:rPr>
                <w:rFonts w:ascii="Times New Roman" w:hAnsi="Times New Roman"/>
                <w:b/>
                <w:sz w:val="16"/>
                <w:szCs w:val="16"/>
                <w:lang w:val="uk-UA"/>
              </w:rPr>
            </w:pPr>
            <w:r w:rsidRPr="006479F3">
              <w:rPr>
                <w:rFonts w:ascii="Times New Roman" w:hAnsi="Times New Roman"/>
                <w:sz w:val="16"/>
                <w:szCs w:val="16"/>
                <w:lang w:val="uk-UA"/>
              </w:rPr>
              <w:t>МС</w:t>
            </w:r>
          </w:p>
        </w:tc>
      </w:tr>
      <w:tr w:rsidR="00E80958" w:rsidRPr="008A3ECA" w:rsidTr="00652B01">
        <w:trPr>
          <w:trHeight w:val="133"/>
          <w:jc w:val="center"/>
        </w:trPr>
        <w:tc>
          <w:tcPr>
            <w:tcW w:w="1103"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КБ</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color w:val="000000"/>
                <w:sz w:val="16"/>
                <w:szCs w:val="16"/>
              </w:rPr>
              <w:t>8</w:t>
            </w:r>
            <w:r w:rsidRPr="006479F3">
              <w:rPr>
                <w:rFonts w:ascii="Times New Roman" w:hAnsi="Times New Roman"/>
                <w:color w:val="000000"/>
                <w:sz w:val="16"/>
                <w:szCs w:val="16"/>
                <w:lang w:val="uk-UA"/>
              </w:rPr>
              <w:t>8</w:t>
            </w:r>
            <w:r w:rsidRPr="006479F3">
              <w:rPr>
                <w:rFonts w:ascii="Times New Roman" w:hAnsi="Times New Roman"/>
                <w:sz w:val="16"/>
                <w:szCs w:val="16"/>
              </w:rPr>
              <w:t>±</w:t>
            </w:r>
            <w:r w:rsidRPr="006479F3">
              <w:rPr>
                <w:rFonts w:ascii="Times New Roman" w:hAnsi="Times New Roman"/>
                <w:sz w:val="16"/>
                <w:szCs w:val="16"/>
                <w:lang w:val="uk-UA"/>
              </w:rPr>
              <w:t>0,3</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40</w:t>
            </w:r>
            <w:r w:rsidRPr="006479F3">
              <w:rPr>
                <w:rFonts w:ascii="Times New Roman" w:hAnsi="Times New Roman"/>
                <w:sz w:val="16"/>
                <w:szCs w:val="16"/>
              </w:rPr>
              <w:t>±</w:t>
            </w:r>
            <w:r w:rsidRPr="006479F3">
              <w:rPr>
                <w:rFonts w:ascii="Times New Roman" w:hAnsi="Times New Roman"/>
                <w:sz w:val="16"/>
                <w:szCs w:val="16"/>
                <w:lang w:val="uk-UA"/>
              </w:rPr>
              <w:t>2,4</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49,3</w:t>
            </w:r>
            <w:r w:rsidRPr="006479F3">
              <w:rPr>
                <w:rFonts w:ascii="Times New Roman" w:hAnsi="Times New Roman"/>
                <w:sz w:val="16"/>
                <w:szCs w:val="16"/>
              </w:rPr>
              <w:t>±</w:t>
            </w:r>
            <w:r w:rsidRPr="006479F3">
              <w:rPr>
                <w:rFonts w:ascii="Times New Roman" w:hAnsi="Times New Roman"/>
                <w:sz w:val="16"/>
                <w:szCs w:val="16"/>
                <w:lang w:val="uk-UA"/>
              </w:rPr>
              <w:t>7,81</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13,6</w:t>
            </w:r>
            <w:r w:rsidRPr="006479F3">
              <w:rPr>
                <w:rFonts w:ascii="Times New Roman" w:hAnsi="Times New Roman"/>
                <w:sz w:val="16"/>
                <w:szCs w:val="16"/>
              </w:rPr>
              <w:t>±</w:t>
            </w:r>
            <w:r w:rsidRPr="006479F3">
              <w:rPr>
                <w:rFonts w:ascii="Times New Roman" w:hAnsi="Times New Roman"/>
                <w:sz w:val="16"/>
                <w:szCs w:val="16"/>
                <w:lang w:val="uk-UA"/>
              </w:rPr>
              <w:t>1,81</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1,23</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0,28</w:t>
            </w:r>
          </w:p>
        </w:tc>
      </w:tr>
      <w:tr w:rsidR="00E80958" w:rsidRPr="008A3ECA" w:rsidTr="00652B01">
        <w:trPr>
          <w:trHeight w:val="231"/>
          <w:jc w:val="center"/>
        </w:trPr>
        <w:tc>
          <w:tcPr>
            <w:tcW w:w="1103" w:type="dxa"/>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rPr>
              <w:t>К</w:t>
            </w:r>
            <w:r w:rsidRPr="006479F3">
              <w:rPr>
                <w:rFonts w:ascii="Times New Roman" w:hAnsi="Times New Roman"/>
                <w:sz w:val="16"/>
                <w:szCs w:val="16"/>
                <w:lang w:val="uk-UA"/>
              </w:rPr>
              <w:t>БП</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color w:val="000000"/>
                <w:sz w:val="16"/>
                <w:szCs w:val="16"/>
              </w:rPr>
              <w:t>8</w:t>
            </w:r>
            <w:r w:rsidRPr="006479F3">
              <w:rPr>
                <w:rFonts w:ascii="Times New Roman" w:hAnsi="Times New Roman"/>
                <w:color w:val="000000"/>
                <w:sz w:val="16"/>
                <w:szCs w:val="16"/>
                <w:lang w:val="uk-UA"/>
              </w:rPr>
              <w:t>5</w:t>
            </w:r>
            <w:r w:rsidRPr="006479F3">
              <w:rPr>
                <w:rFonts w:ascii="Times New Roman" w:hAnsi="Times New Roman"/>
                <w:sz w:val="16"/>
                <w:szCs w:val="16"/>
              </w:rPr>
              <w:t>±</w:t>
            </w:r>
            <w:r w:rsidRPr="006479F3">
              <w:rPr>
                <w:rFonts w:ascii="Times New Roman" w:hAnsi="Times New Roman"/>
                <w:sz w:val="16"/>
                <w:szCs w:val="16"/>
                <w:lang w:val="uk-UA"/>
              </w:rPr>
              <w:t>0,1</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35</w:t>
            </w:r>
            <w:r w:rsidRPr="006479F3">
              <w:rPr>
                <w:rFonts w:ascii="Times New Roman" w:hAnsi="Times New Roman"/>
                <w:sz w:val="16"/>
                <w:szCs w:val="16"/>
              </w:rPr>
              <w:t>±</w:t>
            </w:r>
            <w:r w:rsidRPr="006479F3">
              <w:rPr>
                <w:rFonts w:ascii="Times New Roman" w:hAnsi="Times New Roman"/>
                <w:sz w:val="16"/>
                <w:szCs w:val="16"/>
                <w:lang w:val="uk-UA"/>
              </w:rPr>
              <w:t>3,2</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35,6</w:t>
            </w:r>
            <w:r w:rsidRPr="006479F3">
              <w:rPr>
                <w:rFonts w:ascii="Times New Roman" w:hAnsi="Times New Roman"/>
                <w:sz w:val="16"/>
                <w:szCs w:val="16"/>
              </w:rPr>
              <w:t>±</w:t>
            </w:r>
            <w:r w:rsidRPr="006479F3">
              <w:rPr>
                <w:rFonts w:ascii="Times New Roman" w:hAnsi="Times New Roman"/>
                <w:sz w:val="16"/>
                <w:szCs w:val="16"/>
                <w:lang w:val="uk-UA"/>
              </w:rPr>
              <w:t>3,43*</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15,2</w:t>
            </w:r>
            <w:r w:rsidRPr="006479F3">
              <w:rPr>
                <w:rFonts w:ascii="Times New Roman" w:hAnsi="Times New Roman"/>
                <w:sz w:val="16"/>
                <w:szCs w:val="16"/>
              </w:rPr>
              <w:t>±</w:t>
            </w:r>
            <w:r w:rsidRPr="006479F3">
              <w:rPr>
                <w:rFonts w:ascii="Times New Roman" w:hAnsi="Times New Roman"/>
                <w:sz w:val="16"/>
                <w:szCs w:val="16"/>
                <w:lang w:val="uk-UA"/>
              </w:rPr>
              <w:t>1,35</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1,01</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0,42</w:t>
            </w:r>
          </w:p>
        </w:tc>
      </w:tr>
      <w:tr w:rsidR="00E80958" w:rsidRPr="008A3ECA" w:rsidTr="00652B01">
        <w:trPr>
          <w:trHeight w:val="122"/>
          <w:jc w:val="center"/>
        </w:trPr>
        <w:tc>
          <w:tcPr>
            <w:tcW w:w="1103" w:type="dxa"/>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rPr>
              <w:t>Д</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color w:val="000000"/>
                <w:sz w:val="16"/>
                <w:szCs w:val="16"/>
              </w:rPr>
              <w:t>83</w:t>
            </w:r>
            <w:r w:rsidRPr="006479F3">
              <w:rPr>
                <w:rFonts w:ascii="Times New Roman" w:hAnsi="Times New Roman"/>
                <w:sz w:val="16"/>
                <w:szCs w:val="16"/>
              </w:rPr>
              <w:t>±</w:t>
            </w:r>
            <w:r w:rsidRPr="006479F3">
              <w:rPr>
                <w:rFonts w:ascii="Times New Roman" w:hAnsi="Times New Roman"/>
                <w:sz w:val="16"/>
                <w:szCs w:val="16"/>
                <w:lang w:val="uk-UA"/>
              </w:rPr>
              <w:t>0,7</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29</w:t>
            </w:r>
            <w:r w:rsidRPr="006479F3">
              <w:rPr>
                <w:rFonts w:ascii="Times New Roman" w:hAnsi="Times New Roman"/>
                <w:sz w:val="16"/>
                <w:szCs w:val="16"/>
              </w:rPr>
              <w:t>±</w:t>
            </w:r>
            <w:r w:rsidRPr="006479F3">
              <w:rPr>
                <w:rFonts w:ascii="Times New Roman" w:hAnsi="Times New Roman"/>
                <w:sz w:val="16"/>
                <w:szCs w:val="16"/>
                <w:lang w:val="uk-UA"/>
              </w:rPr>
              <w:t>3,8*</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31,2</w:t>
            </w:r>
            <w:r w:rsidRPr="006479F3">
              <w:rPr>
                <w:rFonts w:ascii="Times New Roman" w:hAnsi="Times New Roman"/>
                <w:sz w:val="16"/>
                <w:szCs w:val="16"/>
              </w:rPr>
              <w:t>±</w:t>
            </w:r>
            <w:r w:rsidRPr="006479F3">
              <w:rPr>
                <w:rFonts w:ascii="Times New Roman" w:hAnsi="Times New Roman"/>
                <w:sz w:val="16"/>
                <w:szCs w:val="16"/>
                <w:lang w:val="uk-UA"/>
              </w:rPr>
              <w:t>4,34*</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15,7</w:t>
            </w:r>
            <w:r w:rsidRPr="006479F3">
              <w:rPr>
                <w:rFonts w:ascii="Times New Roman" w:hAnsi="Times New Roman"/>
                <w:sz w:val="16"/>
                <w:szCs w:val="16"/>
              </w:rPr>
              <w:t>±</w:t>
            </w:r>
            <w:r w:rsidRPr="006479F3">
              <w:rPr>
                <w:rFonts w:ascii="Times New Roman" w:hAnsi="Times New Roman"/>
                <w:sz w:val="16"/>
                <w:szCs w:val="16"/>
                <w:lang w:val="uk-UA"/>
              </w:rPr>
              <w:t>1,54</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1,08</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0,50</w:t>
            </w:r>
          </w:p>
        </w:tc>
      </w:tr>
      <w:tr w:rsidR="00E80958" w:rsidRPr="008A3ECA" w:rsidTr="00652B01">
        <w:trPr>
          <w:trHeight w:val="209"/>
          <w:jc w:val="center"/>
        </w:trPr>
        <w:tc>
          <w:tcPr>
            <w:tcW w:w="1103" w:type="dxa"/>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УМ</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color w:val="000000"/>
                <w:sz w:val="16"/>
                <w:szCs w:val="16"/>
                <w:lang w:val="uk-UA"/>
              </w:rPr>
              <w:t>90</w:t>
            </w:r>
            <w:r w:rsidRPr="006479F3">
              <w:rPr>
                <w:rFonts w:ascii="Times New Roman" w:hAnsi="Times New Roman"/>
                <w:sz w:val="16"/>
                <w:szCs w:val="16"/>
              </w:rPr>
              <w:t>±</w:t>
            </w:r>
            <w:r w:rsidRPr="006479F3">
              <w:rPr>
                <w:rFonts w:ascii="Times New Roman" w:hAnsi="Times New Roman"/>
                <w:sz w:val="16"/>
                <w:szCs w:val="16"/>
                <w:lang w:val="uk-UA"/>
              </w:rPr>
              <w:t>0,4</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32</w:t>
            </w:r>
            <w:r w:rsidRPr="006479F3">
              <w:rPr>
                <w:rFonts w:ascii="Times New Roman" w:hAnsi="Times New Roman"/>
                <w:sz w:val="16"/>
                <w:szCs w:val="16"/>
              </w:rPr>
              <w:t>±</w:t>
            </w:r>
            <w:r w:rsidRPr="006479F3">
              <w:rPr>
                <w:rFonts w:ascii="Times New Roman" w:hAnsi="Times New Roman"/>
                <w:sz w:val="16"/>
                <w:szCs w:val="16"/>
                <w:lang w:val="uk-UA"/>
              </w:rPr>
              <w:t>1,9*</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33,1</w:t>
            </w:r>
            <w:r w:rsidRPr="006479F3">
              <w:rPr>
                <w:rFonts w:ascii="Times New Roman" w:hAnsi="Times New Roman"/>
                <w:sz w:val="16"/>
                <w:szCs w:val="16"/>
              </w:rPr>
              <w:t>±</w:t>
            </w:r>
            <w:r w:rsidRPr="006479F3">
              <w:rPr>
                <w:rFonts w:ascii="Times New Roman" w:hAnsi="Times New Roman"/>
                <w:sz w:val="16"/>
                <w:szCs w:val="16"/>
                <w:lang w:val="uk-UA"/>
              </w:rPr>
              <w:t>4,17*</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13,1</w:t>
            </w:r>
            <w:r w:rsidRPr="006479F3">
              <w:rPr>
                <w:rFonts w:ascii="Times New Roman" w:hAnsi="Times New Roman"/>
                <w:sz w:val="16"/>
                <w:szCs w:val="16"/>
              </w:rPr>
              <w:t>±</w:t>
            </w:r>
            <w:r w:rsidRPr="006479F3">
              <w:rPr>
                <w:rFonts w:ascii="Times New Roman" w:hAnsi="Times New Roman"/>
                <w:sz w:val="16"/>
                <w:szCs w:val="16"/>
                <w:lang w:val="uk-UA"/>
              </w:rPr>
              <w:t>1,27</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1,03</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0,40</w:t>
            </w:r>
          </w:p>
        </w:tc>
      </w:tr>
      <w:tr w:rsidR="00E80958" w:rsidRPr="008A3ECA" w:rsidTr="00652B01">
        <w:trPr>
          <w:trHeight w:val="141"/>
          <w:jc w:val="center"/>
        </w:trPr>
        <w:tc>
          <w:tcPr>
            <w:tcW w:w="1103" w:type="dxa"/>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Л</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sz w:val="16"/>
                <w:szCs w:val="16"/>
                <w:lang w:val="uk-UA"/>
              </w:rPr>
              <w:t>87</w:t>
            </w:r>
            <w:r w:rsidRPr="006479F3">
              <w:rPr>
                <w:rFonts w:ascii="Times New Roman" w:hAnsi="Times New Roman"/>
                <w:sz w:val="16"/>
                <w:szCs w:val="16"/>
              </w:rPr>
              <w:t>±</w:t>
            </w:r>
            <w:r w:rsidRPr="006479F3">
              <w:rPr>
                <w:rFonts w:ascii="Times New Roman" w:hAnsi="Times New Roman"/>
                <w:sz w:val="16"/>
                <w:szCs w:val="16"/>
                <w:lang w:val="uk-UA"/>
              </w:rPr>
              <w:t>0,2</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30</w:t>
            </w:r>
            <w:r w:rsidRPr="006479F3">
              <w:rPr>
                <w:rFonts w:ascii="Times New Roman" w:hAnsi="Times New Roman"/>
                <w:sz w:val="16"/>
                <w:szCs w:val="16"/>
              </w:rPr>
              <w:t>±</w:t>
            </w:r>
            <w:r w:rsidRPr="006479F3">
              <w:rPr>
                <w:rFonts w:ascii="Times New Roman" w:hAnsi="Times New Roman"/>
                <w:sz w:val="16"/>
                <w:szCs w:val="16"/>
                <w:lang w:val="uk-UA"/>
              </w:rPr>
              <w:t>3,2</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30,5</w:t>
            </w:r>
            <w:r w:rsidRPr="006479F3">
              <w:rPr>
                <w:rFonts w:ascii="Times New Roman" w:hAnsi="Times New Roman"/>
                <w:sz w:val="16"/>
                <w:szCs w:val="16"/>
              </w:rPr>
              <w:t>±</w:t>
            </w:r>
            <w:r w:rsidRPr="006479F3">
              <w:rPr>
                <w:rFonts w:ascii="Times New Roman" w:hAnsi="Times New Roman"/>
                <w:sz w:val="16"/>
                <w:szCs w:val="16"/>
                <w:lang w:val="uk-UA"/>
              </w:rPr>
              <w:t>3,23**</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12,5</w:t>
            </w:r>
            <w:r w:rsidRPr="006479F3">
              <w:rPr>
                <w:rFonts w:ascii="Times New Roman" w:hAnsi="Times New Roman"/>
                <w:sz w:val="16"/>
                <w:szCs w:val="16"/>
              </w:rPr>
              <w:t>±</w:t>
            </w:r>
            <w:r w:rsidRPr="006479F3">
              <w:rPr>
                <w:rFonts w:ascii="Times New Roman" w:hAnsi="Times New Roman"/>
                <w:sz w:val="16"/>
                <w:szCs w:val="16"/>
                <w:lang w:val="uk-UA"/>
              </w:rPr>
              <w:t>1,15</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1,02</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0,41</w:t>
            </w:r>
          </w:p>
        </w:tc>
      </w:tr>
      <w:tr w:rsidR="00E80958" w:rsidRPr="008A3ECA" w:rsidTr="00652B01">
        <w:trPr>
          <w:trHeight w:val="88"/>
          <w:jc w:val="center"/>
        </w:trPr>
        <w:tc>
          <w:tcPr>
            <w:tcW w:w="1103" w:type="dxa"/>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П</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sz w:val="16"/>
                <w:szCs w:val="16"/>
                <w:lang w:val="uk-UA"/>
              </w:rPr>
              <w:t>89</w:t>
            </w:r>
            <w:r w:rsidRPr="006479F3">
              <w:rPr>
                <w:rFonts w:ascii="Times New Roman" w:hAnsi="Times New Roman"/>
                <w:sz w:val="16"/>
                <w:szCs w:val="16"/>
              </w:rPr>
              <w:t>±</w:t>
            </w:r>
            <w:r w:rsidRPr="006479F3">
              <w:rPr>
                <w:rFonts w:ascii="Times New Roman" w:hAnsi="Times New Roman"/>
                <w:sz w:val="16"/>
                <w:szCs w:val="16"/>
                <w:lang w:val="uk-UA"/>
              </w:rPr>
              <w:t>0,5</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38</w:t>
            </w:r>
            <w:r w:rsidRPr="006479F3">
              <w:rPr>
                <w:rFonts w:ascii="Times New Roman" w:hAnsi="Times New Roman"/>
                <w:sz w:val="16"/>
                <w:szCs w:val="16"/>
              </w:rPr>
              <w:t>±</w:t>
            </w:r>
            <w:r w:rsidRPr="006479F3">
              <w:rPr>
                <w:rFonts w:ascii="Times New Roman" w:hAnsi="Times New Roman"/>
                <w:sz w:val="16"/>
                <w:szCs w:val="16"/>
                <w:lang w:val="uk-UA"/>
              </w:rPr>
              <w:t>2,5</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46,3</w:t>
            </w:r>
            <w:r w:rsidRPr="006479F3">
              <w:rPr>
                <w:rFonts w:ascii="Times New Roman" w:hAnsi="Times New Roman"/>
                <w:sz w:val="16"/>
                <w:szCs w:val="16"/>
              </w:rPr>
              <w:t>±</w:t>
            </w:r>
            <w:r w:rsidRPr="006479F3">
              <w:rPr>
                <w:rFonts w:ascii="Times New Roman" w:hAnsi="Times New Roman"/>
                <w:sz w:val="16"/>
                <w:szCs w:val="16"/>
                <w:lang w:val="uk-UA"/>
              </w:rPr>
              <w:t>3,91</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16,5</w:t>
            </w:r>
            <w:r w:rsidRPr="006479F3">
              <w:rPr>
                <w:rFonts w:ascii="Times New Roman" w:hAnsi="Times New Roman"/>
                <w:sz w:val="16"/>
                <w:szCs w:val="16"/>
              </w:rPr>
              <w:t>±</w:t>
            </w:r>
            <w:r w:rsidRPr="006479F3">
              <w:rPr>
                <w:rFonts w:ascii="Times New Roman" w:hAnsi="Times New Roman"/>
                <w:sz w:val="16"/>
                <w:szCs w:val="16"/>
                <w:lang w:val="uk-UA"/>
              </w:rPr>
              <w:t>1,63</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1,22</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0,37</w:t>
            </w:r>
          </w:p>
        </w:tc>
      </w:tr>
      <w:tr w:rsidR="00E80958" w:rsidRPr="008A3ECA" w:rsidTr="00652B01">
        <w:trPr>
          <w:trHeight w:val="133"/>
          <w:jc w:val="center"/>
        </w:trPr>
        <w:tc>
          <w:tcPr>
            <w:tcW w:w="1103" w:type="dxa"/>
          </w:tcPr>
          <w:p w:rsidR="00E80958" w:rsidRPr="006479F3" w:rsidRDefault="00E80958" w:rsidP="006479F3">
            <w:pPr>
              <w:spacing w:after="0" w:line="240" w:lineRule="auto"/>
              <w:jc w:val="center"/>
              <w:rPr>
                <w:rFonts w:ascii="Times New Roman" w:hAnsi="Times New Roman"/>
                <w:sz w:val="16"/>
                <w:szCs w:val="16"/>
              </w:rPr>
            </w:pPr>
            <w:r w:rsidRPr="006479F3">
              <w:rPr>
                <w:rFonts w:ascii="Times New Roman" w:hAnsi="Times New Roman"/>
                <w:sz w:val="16"/>
                <w:szCs w:val="16"/>
                <w:lang w:val="uk-UA"/>
              </w:rPr>
              <w:t>Д×</w:t>
            </w:r>
            <w:r w:rsidRPr="006479F3">
              <w:rPr>
                <w:rFonts w:ascii="Times New Roman" w:hAnsi="Times New Roman"/>
                <w:sz w:val="16"/>
                <w:szCs w:val="16"/>
              </w:rPr>
              <w:t>П</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sz w:val="16"/>
                <w:szCs w:val="16"/>
                <w:lang w:val="uk-UA"/>
              </w:rPr>
              <w:t>88</w:t>
            </w:r>
            <w:r w:rsidRPr="006479F3">
              <w:rPr>
                <w:rFonts w:ascii="Times New Roman" w:hAnsi="Times New Roman"/>
                <w:sz w:val="16"/>
                <w:szCs w:val="16"/>
              </w:rPr>
              <w:t>±</w:t>
            </w:r>
            <w:r w:rsidRPr="006479F3">
              <w:rPr>
                <w:rFonts w:ascii="Times New Roman" w:hAnsi="Times New Roman"/>
                <w:sz w:val="16"/>
                <w:szCs w:val="16"/>
                <w:lang w:val="uk-UA"/>
              </w:rPr>
              <w:t>0,3</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34</w:t>
            </w:r>
            <w:r w:rsidRPr="006479F3">
              <w:rPr>
                <w:rFonts w:ascii="Times New Roman" w:hAnsi="Times New Roman"/>
                <w:sz w:val="16"/>
                <w:szCs w:val="16"/>
              </w:rPr>
              <w:t>±</w:t>
            </w:r>
            <w:r w:rsidRPr="006479F3">
              <w:rPr>
                <w:rFonts w:ascii="Times New Roman" w:hAnsi="Times New Roman"/>
                <w:sz w:val="16"/>
                <w:szCs w:val="16"/>
                <w:lang w:val="uk-UA"/>
              </w:rPr>
              <w:t>2,4</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35,2</w:t>
            </w:r>
            <w:r w:rsidRPr="006479F3">
              <w:rPr>
                <w:rFonts w:ascii="Times New Roman" w:hAnsi="Times New Roman"/>
                <w:sz w:val="16"/>
                <w:szCs w:val="16"/>
              </w:rPr>
              <w:t>±</w:t>
            </w:r>
            <w:r w:rsidRPr="006479F3">
              <w:rPr>
                <w:rFonts w:ascii="Times New Roman" w:hAnsi="Times New Roman"/>
                <w:sz w:val="16"/>
                <w:szCs w:val="16"/>
                <w:lang w:val="uk-UA"/>
              </w:rPr>
              <w:t>2,73*</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14,9</w:t>
            </w:r>
            <w:r w:rsidRPr="006479F3">
              <w:rPr>
                <w:rFonts w:ascii="Times New Roman" w:hAnsi="Times New Roman"/>
                <w:sz w:val="16"/>
                <w:szCs w:val="16"/>
              </w:rPr>
              <w:t>±</w:t>
            </w:r>
            <w:r w:rsidRPr="006479F3">
              <w:rPr>
                <w:rFonts w:ascii="Times New Roman" w:hAnsi="Times New Roman"/>
                <w:sz w:val="16"/>
                <w:szCs w:val="16"/>
                <w:lang w:val="uk-UA"/>
              </w:rPr>
              <w:t>1,52</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1,04</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0,42</w:t>
            </w:r>
          </w:p>
        </w:tc>
      </w:tr>
      <w:tr w:rsidR="00E80958" w:rsidRPr="008A3ECA" w:rsidTr="00652B01">
        <w:trPr>
          <w:trHeight w:val="121"/>
          <w:jc w:val="center"/>
        </w:trPr>
        <w:tc>
          <w:tcPr>
            <w:tcW w:w="1103" w:type="dxa"/>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rPr>
              <w:t>К</w:t>
            </w:r>
            <w:r w:rsidRPr="006479F3">
              <w:rPr>
                <w:rFonts w:ascii="Times New Roman" w:hAnsi="Times New Roman"/>
                <w:sz w:val="16"/>
                <w:szCs w:val="16"/>
                <w:lang w:val="uk-UA"/>
              </w:rPr>
              <w:t>БП×</w:t>
            </w:r>
            <w:r w:rsidRPr="006479F3">
              <w:rPr>
                <w:rFonts w:ascii="Times New Roman" w:hAnsi="Times New Roman"/>
                <w:sz w:val="16"/>
                <w:szCs w:val="16"/>
              </w:rPr>
              <w:t>П</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sz w:val="16"/>
                <w:szCs w:val="16"/>
                <w:lang w:val="uk-UA"/>
              </w:rPr>
              <w:t>90</w:t>
            </w:r>
            <w:r w:rsidRPr="006479F3">
              <w:rPr>
                <w:rFonts w:ascii="Times New Roman" w:hAnsi="Times New Roman"/>
                <w:sz w:val="16"/>
                <w:szCs w:val="16"/>
              </w:rPr>
              <w:t>±</w:t>
            </w:r>
            <w:r w:rsidRPr="006479F3">
              <w:rPr>
                <w:rFonts w:ascii="Times New Roman" w:hAnsi="Times New Roman"/>
                <w:sz w:val="16"/>
                <w:szCs w:val="16"/>
                <w:lang w:val="uk-UA"/>
              </w:rPr>
              <w:t>0,3</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31</w:t>
            </w:r>
            <w:r w:rsidRPr="006479F3">
              <w:rPr>
                <w:rFonts w:ascii="Times New Roman" w:hAnsi="Times New Roman"/>
                <w:sz w:val="16"/>
                <w:szCs w:val="16"/>
              </w:rPr>
              <w:t>±</w:t>
            </w:r>
            <w:r w:rsidRPr="006479F3">
              <w:rPr>
                <w:rFonts w:ascii="Times New Roman" w:hAnsi="Times New Roman"/>
                <w:sz w:val="16"/>
                <w:szCs w:val="16"/>
                <w:lang w:val="uk-UA"/>
              </w:rPr>
              <w:t>2,3*</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34,9</w:t>
            </w:r>
            <w:r w:rsidRPr="006479F3">
              <w:rPr>
                <w:rFonts w:ascii="Times New Roman" w:hAnsi="Times New Roman"/>
                <w:sz w:val="16"/>
                <w:szCs w:val="16"/>
              </w:rPr>
              <w:t>±</w:t>
            </w:r>
            <w:r w:rsidRPr="006479F3">
              <w:rPr>
                <w:rFonts w:ascii="Times New Roman" w:hAnsi="Times New Roman"/>
                <w:sz w:val="16"/>
                <w:szCs w:val="16"/>
                <w:lang w:val="uk-UA"/>
              </w:rPr>
              <w:t>2,72*</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12,4</w:t>
            </w:r>
            <w:r w:rsidRPr="006479F3">
              <w:rPr>
                <w:rFonts w:ascii="Times New Roman" w:hAnsi="Times New Roman"/>
                <w:sz w:val="16"/>
                <w:szCs w:val="16"/>
              </w:rPr>
              <w:t>±</w:t>
            </w:r>
            <w:r w:rsidRPr="006479F3">
              <w:rPr>
                <w:rFonts w:ascii="Times New Roman" w:hAnsi="Times New Roman"/>
                <w:sz w:val="16"/>
                <w:szCs w:val="16"/>
                <w:lang w:val="uk-UA"/>
              </w:rPr>
              <w:t>1,01</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1,14</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0,36</w:t>
            </w:r>
          </w:p>
        </w:tc>
      </w:tr>
      <w:tr w:rsidR="00E80958" w:rsidRPr="008A3ECA" w:rsidTr="00652B01">
        <w:trPr>
          <w:trHeight w:val="133"/>
          <w:jc w:val="center"/>
        </w:trPr>
        <w:tc>
          <w:tcPr>
            <w:tcW w:w="1103"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rPr>
              <w:t>К</w:t>
            </w:r>
            <w:r w:rsidRPr="006479F3">
              <w:rPr>
                <w:rFonts w:ascii="Times New Roman" w:hAnsi="Times New Roman"/>
                <w:sz w:val="16"/>
                <w:szCs w:val="16"/>
                <w:lang w:val="uk-UA"/>
              </w:rPr>
              <w:t>БП×К</w:t>
            </w:r>
            <w:r w:rsidRPr="006479F3">
              <w:rPr>
                <w:rFonts w:ascii="Times New Roman" w:hAnsi="Times New Roman"/>
                <w:sz w:val="16"/>
                <w:szCs w:val="16"/>
              </w:rPr>
              <w:t>Б</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color w:val="000000"/>
                <w:sz w:val="16"/>
                <w:szCs w:val="16"/>
              </w:rPr>
              <w:t>89</w:t>
            </w:r>
            <w:r w:rsidRPr="006479F3">
              <w:rPr>
                <w:rFonts w:ascii="Times New Roman" w:hAnsi="Times New Roman"/>
                <w:sz w:val="16"/>
                <w:szCs w:val="16"/>
              </w:rPr>
              <w:t>±</w:t>
            </w:r>
            <w:r w:rsidRPr="006479F3">
              <w:rPr>
                <w:rFonts w:ascii="Times New Roman" w:hAnsi="Times New Roman"/>
                <w:sz w:val="16"/>
                <w:szCs w:val="16"/>
                <w:lang w:val="uk-UA"/>
              </w:rPr>
              <w:t>0,6</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31</w:t>
            </w:r>
            <w:r w:rsidRPr="006479F3">
              <w:rPr>
                <w:rFonts w:ascii="Times New Roman" w:hAnsi="Times New Roman"/>
                <w:sz w:val="16"/>
                <w:szCs w:val="16"/>
              </w:rPr>
              <w:t>±</w:t>
            </w:r>
            <w:r w:rsidRPr="006479F3">
              <w:rPr>
                <w:rFonts w:ascii="Times New Roman" w:hAnsi="Times New Roman"/>
                <w:sz w:val="16"/>
                <w:szCs w:val="16"/>
                <w:lang w:val="uk-UA"/>
              </w:rPr>
              <w:t>3,3*</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39,2</w:t>
            </w:r>
            <w:r w:rsidRPr="006479F3">
              <w:rPr>
                <w:rFonts w:ascii="Times New Roman" w:hAnsi="Times New Roman"/>
                <w:sz w:val="16"/>
                <w:szCs w:val="16"/>
              </w:rPr>
              <w:t>±</w:t>
            </w:r>
            <w:r w:rsidRPr="006479F3">
              <w:rPr>
                <w:rFonts w:ascii="Times New Roman" w:hAnsi="Times New Roman"/>
                <w:sz w:val="16"/>
                <w:szCs w:val="16"/>
                <w:lang w:val="uk-UA"/>
              </w:rPr>
              <w:t>5,25</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12,6</w:t>
            </w:r>
            <w:r w:rsidRPr="006479F3">
              <w:rPr>
                <w:rFonts w:ascii="Times New Roman" w:hAnsi="Times New Roman"/>
                <w:sz w:val="16"/>
                <w:szCs w:val="16"/>
              </w:rPr>
              <w:t>±</w:t>
            </w:r>
            <w:r w:rsidRPr="006479F3">
              <w:rPr>
                <w:rFonts w:ascii="Times New Roman" w:hAnsi="Times New Roman"/>
                <w:sz w:val="16"/>
                <w:szCs w:val="16"/>
                <w:lang w:val="uk-UA"/>
              </w:rPr>
              <w:t>1,32</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1,25</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0,32</w:t>
            </w:r>
          </w:p>
        </w:tc>
      </w:tr>
      <w:tr w:rsidR="00E80958" w:rsidRPr="008A3ECA" w:rsidTr="00652B01">
        <w:trPr>
          <w:trHeight w:val="155"/>
          <w:jc w:val="center"/>
        </w:trPr>
        <w:tc>
          <w:tcPr>
            <w:tcW w:w="1103" w:type="dxa"/>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rPr>
              <w:t>КБ</w:t>
            </w:r>
            <w:r w:rsidRPr="006479F3">
              <w:rPr>
                <w:rFonts w:ascii="Times New Roman" w:hAnsi="Times New Roman"/>
                <w:sz w:val="16"/>
                <w:szCs w:val="16"/>
                <w:lang w:val="uk-UA"/>
              </w:rPr>
              <w:t>×</w:t>
            </w:r>
            <w:r w:rsidRPr="006479F3">
              <w:rPr>
                <w:rFonts w:ascii="Times New Roman" w:hAnsi="Times New Roman"/>
                <w:sz w:val="16"/>
                <w:szCs w:val="16"/>
              </w:rPr>
              <w:t>Д</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color w:val="000000"/>
                <w:sz w:val="16"/>
                <w:szCs w:val="16"/>
              </w:rPr>
              <w:t>90</w:t>
            </w:r>
            <w:r w:rsidRPr="006479F3">
              <w:rPr>
                <w:rFonts w:ascii="Times New Roman" w:hAnsi="Times New Roman"/>
                <w:sz w:val="16"/>
                <w:szCs w:val="16"/>
              </w:rPr>
              <w:t>±</w:t>
            </w:r>
            <w:r w:rsidRPr="006479F3">
              <w:rPr>
                <w:rFonts w:ascii="Times New Roman" w:hAnsi="Times New Roman"/>
                <w:sz w:val="16"/>
                <w:szCs w:val="16"/>
                <w:lang w:val="uk-UA"/>
              </w:rPr>
              <w:t>0,6</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29</w:t>
            </w:r>
            <w:r w:rsidRPr="006479F3">
              <w:rPr>
                <w:rFonts w:ascii="Times New Roman" w:hAnsi="Times New Roman"/>
                <w:sz w:val="16"/>
                <w:szCs w:val="16"/>
              </w:rPr>
              <w:t>±</w:t>
            </w:r>
            <w:r w:rsidRPr="006479F3">
              <w:rPr>
                <w:rFonts w:ascii="Times New Roman" w:hAnsi="Times New Roman"/>
                <w:sz w:val="16"/>
                <w:szCs w:val="16"/>
                <w:lang w:val="uk-UA"/>
              </w:rPr>
              <w:t>3,6*</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32,4</w:t>
            </w:r>
            <w:r w:rsidRPr="006479F3">
              <w:rPr>
                <w:rFonts w:ascii="Times New Roman" w:hAnsi="Times New Roman"/>
                <w:sz w:val="16"/>
                <w:szCs w:val="16"/>
              </w:rPr>
              <w:t>±</w:t>
            </w:r>
            <w:r w:rsidRPr="006479F3">
              <w:rPr>
                <w:rFonts w:ascii="Times New Roman" w:hAnsi="Times New Roman"/>
                <w:sz w:val="16"/>
                <w:szCs w:val="16"/>
                <w:lang w:val="uk-UA"/>
              </w:rPr>
              <w:t>4,56*</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19,3</w:t>
            </w:r>
            <w:r w:rsidRPr="006479F3">
              <w:rPr>
                <w:rFonts w:ascii="Times New Roman" w:hAnsi="Times New Roman"/>
                <w:sz w:val="16"/>
                <w:szCs w:val="16"/>
              </w:rPr>
              <w:t>±</w:t>
            </w:r>
            <w:r w:rsidRPr="006479F3">
              <w:rPr>
                <w:rFonts w:ascii="Times New Roman" w:hAnsi="Times New Roman"/>
                <w:sz w:val="16"/>
                <w:szCs w:val="16"/>
                <w:lang w:val="uk-UA"/>
              </w:rPr>
              <w:t>1,35*</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1,11</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0,59</w:t>
            </w:r>
          </w:p>
        </w:tc>
      </w:tr>
      <w:tr w:rsidR="00E80958" w:rsidRPr="008A3ECA" w:rsidTr="00652B01">
        <w:trPr>
          <w:trHeight w:val="115"/>
          <w:jc w:val="center"/>
        </w:trPr>
        <w:tc>
          <w:tcPr>
            <w:tcW w:w="1103" w:type="dxa"/>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rPr>
              <w:t>КБ/Д</w:t>
            </w:r>
            <w:r w:rsidRPr="006479F3">
              <w:rPr>
                <w:rFonts w:ascii="Times New Roman" w:hAnsi="Times New Roman"/>
                <w:sz w:val="16"/>
                <w:szCs w:val="16"/>
                <w:lang w:val="uk-UA"/>
              </w:rPr>
              <w:t>×</w:t>
            </w:r>
            <w:r w:rsidRPr="006479F3">
              <w:rPr>
                <w:rFonts w:ascii="Times New Roman" w:hAnsi="Times New Roman"/>
                <w:sz w:val="16"/>
                <w:szCs w:val="16"/>
              </w:rPr>
              <w:t>К</w:t>
            </w:r>
            <w:r w:rsidRPr="006479F3">
              <w:rPr>
                <w:rFonts w:ascii="Times New Roman" w:hAnsi="Times New Roman"/>
                <w:sz w:val="16"/>
                <w:szCs w:val="16"/>
                <w:lang w:val="uk-UA"/>
              </w:rPr>
              <w:t>Б</w:t>
            </w:r>
            <w:r w:rsidRPr="006479F3">
              <w:rPr>
                <w:rFonts w:ascii="Times New Roman" w:hAnsi="Times New Roman"/>
                <w:sz w:val="16"/>
                <w:szCs w:val="16"/>
              </w:rPr>
              <w:t>П</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color w:val="000000"/>
                <w:sz w:val="16"/>
                <w:szCs w:val="16"/>
              </w:rPr>
              <w:t>87</w:t>
            </w:r>
            <w:r w:rsidRPr="006479F3">
              <w:rPr>
                <w:rFonts w:ascii="Times New Roman" w:hAnsi="Times New Roman"/>
                <w:sz w:val="16"/>
                <w:szCs w:val="16"/>
              </w:rPr>
              <w:t>±</w:t>
            </w:r>
            <w:r w:rsidRPr="006479F3">
              <w:rPr>
                <w:rFonts w:ascii="Times New Roman" w:hAnsi="Times New Roman"/>
                <w:sz w:val="16"/>
                <w:szCs w:val="16"/>
                <w:lang w:val="uk-UA"/>
              </w:rPr>
              <w:t>0,1</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36</w:t>
            </w:r>
            <w:r w:rsidRPr="006479F3">
              <w:rPr>
                <w:rFonts w:ascii="Times New Roman" w:hAnsi="Times New Roman"/>
                <w:sz w:val="16"/>
                <w:szCs w:val="16"/>
              </w:rPr>
              <w:t>±</w:t>
            </w:r>
            <w:r w:rsidRPr="006479F3">
              <w:rPr>
                <w:rFonts w:ascii="Times New Roman" w:hAnsi="Times New Roman"/>
                <w:sz w:val="16"/>
                <w:szCs w:val="16"/>
                <w:lang w:val="uk-UA"/>
              </w:rPr>
              <w:t>1,3</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31,4</w:t>
            </w:r>
            <w:r w:rsidRPr="006479F3">
              <w:rPr>
                <w:rFonts w:ascii="Times New Roman" w:hAnsi="Times New Roman"/>
                <w:sz w:val="16"/>
                <w:szCs w:val="16"/>
              </w:rPr>
              <w:t>±</w:t>
            </w:r>
            <w:r w:rsidRPr="006479F3">
              <w:rPr>
                <w:rFonts w:ascii="Times New Roman" w:hAnsi="Times New Roman"/>
                <w:sz w:val="16"/>
                <w:szCs w:val="16"/>
                <w:lang w:val="uk-UA"/>
              </w:rPr>
              <w:t>4,81*</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10,7</w:t>
            </w:r>
            <w:r w:rsidRPr="006479F3">
              <w:rPr>
                <w:rFonts w:ascii="Times New Roman" w:hAnsi="Times New Roman"/>
                <w:sz w:val="16"/>
                <w:szCs w:val="16"/>
              </w:rPr>
              <w:t>±</w:t>
            </w:r>
            <w:r w:rsidRPr="006479F3">
              <w:rPr>
                <w:rFonts w:ascii="Times New Roman" w:hAnsi="Times New Roman"/>
                <w:sz w:val="16"/>
                <w:szCs w:val="16"/>
                <w:lang w:val="uk-UA"/>
              </w:rPr>
              <w:t>0,83</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0,87</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0,34</w:t>
            </w:r>
          </w:p>
        </w:tc>
      </w:tr>
      <w:tr w:rsidR="00E80958" w:rsidRPr="008A3ECA" w:rsidTr="00652B01">
        <w:trPr>
          <w:trHeight w:val="204"/>
          <w:jc w:val="center"/>
        </w:trPr>
        <w:tc>
          <w:tcPr>
            <w:tcW w:w="1103" w:type="dxa"/>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rPr>
              <w:t>Д/КБ</w:t>
            </w:r>
            <w:r w:rsidRPr="006479F3">
              <w:rPr>
                <w:rFonts w:ascii="Times New Roman" w:hAnsi="Times New Roman"/>
                <w:sz w:val="16"/>
                <w:szCs w:val="16"/>
                <w:lang w:val="uk-UA"/>
              </w:rPr>
              <w:t>×</w:t>
            </w:r>
            <w:r w:rsidRPr="006479F3">
              <w:rPr>
                <w:rFonts w:ascii="Times New Roman" w:hAnsi="Times New Roman"/>
                <w:sz w:val="16"/>
                <w:szCs w:val="16"/>
              </w:rPr>
              <w:t>КБ</w:t>
            </w:r>
          </w:p>
        </w:tc>
        <w:tc>
          <w:tcPr>
            <w:tcW w:w="848" w:type="dxa"/>
            <w:vAlign w:val="center"/>
          </w:tcPr>
          <w:p w:rsidR="00E80958" w:rsidRPr="006479F3" w:rsidRDefault="00E80958" w:rsidP="006479F3">
            <w:pPr>
              <w:autoSpaceDE w:val="0"/>
              <w:autoSpaceDN w:val="0"/>
              <w:adjustRightInd w:val="0"/>
              <w:spacing w:after="0" w:line="240" w:lineRule="auto"/>
              <w:jc w:val="center"/>
              <w:rPr>
                <w:rFonts w:ascii="Times New Roman" w:hAnsi="Times New Roman"/>
                <w:color w:val="000000"/>
                <w:sz w:val="16"/>
                <w:szCs w:val="16"/>
                <w:lang w:val="uk-UA"/>
              </w:rPr>
            </w:pPr>
            <w:r w:rsidRPr="006479F3">
              <w:rPr>
                <w:rFonts w:ascii="Times New Roman" w:hAnsi="Times New Roman"/>
                <w:color w:val="000000"/>
                <w:sz w:val="16"/>
                <w:szCs w:val="16"/>
              </w:rPr>
              <w:t>86</w:t>
            </w:r>
            <w:r w:rsidRPr="006479F3">
              <w:rPr>
                <w:rFonts w:ascii="Times New Roman" w:hAnsi="Times New Roman"/>
                <w:sz w:val="16"/>
                <w:szCs w:val="16"/>
              </w:rPr>
              <w:t>±</w:t>
            </w:r>
            <w:r w:rsidRPr="006479F3">
              <w:rPr>
                <w:rFonts w:ascii="Times New Roman" w:hAnsi="Times New Roman"/>
                <w:sz w:val="16"/>
                <w:szCs w:val="16"/>
                <w:lang w:val="uk-UA"/>
              </w:rPr>
              <w:t>0,1</w:t>
            </w:r>
          </w:p>
        </w:tc>
        <w:tc>
          <w:tcPr>
            <w:tcW w:w="851"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36</w:t>
            </w:r>
            <w:r w:rsidRPr="006479F3">
              <w:rPr>
                <w:rFonts w:ascii="Times New Roman" w:hAnsi="Times New Roman"/>
                <w:sz w:val="16"/>
                <w:szCs w:val="16"/>
              </w:rPr>
              <w:t>±</w:t>
            </w:r>
            <w:r w:rsidRPr="006479F3">
              <w:rPr>
                <w:rFonts w:ascii="Times New Roman" w:hAnsi="Times New Roman"/>
                <w:sz w:val="16"/>
                <w:szCs w:val="16"/>
                <w:lang w:val="uk-UA"/>
              </w:rPr>
              <w:t>2,2</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30,7</w:t>
            </w:r>
            <w:r w:rsidRPr="006479F3">
              <w:rPr>
                <w:rFonts w:ascii="Times New Roman" w:hAnsi="Times New Roman"/>
                <w:sz w:val="16"/>
                <w:szCs w:val="16"/>
              </w:rPr>
              <w:t>±</w:t>
            </w:r>
            <w:r w:rsidRPr="006479F3">
              <w:rPr>
                <w:rFonts w:ascii="Times New Roman" w:hAnsi="Times New Roman"/>
                <w:sz w:val="16"/>
                <w:szCs w:val="16"/>
                <w:lang w:val="uk-UA"/>
              </w:rPr>
              <w:t>3,72*</w:t>
            </w:r>
          </w:p>
        </w:tc>
        <w:tc>
          <w:tcPr>
            <w:tcW w:w="1134"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11,7</w:t>
            </w:r>
            <w:r w:rsidRPr="006479F3">
              <w:rPr>
                <w:rFonts w:ascii="Times New Roman" w:hAnsi="Times New Roman"/>
                <w:sz w:val="16"/>
                <w:szCs w:val="16"/>
              </w:rPr>
              <w:t>±</w:t>
            </w:r>
            <w:r w:rsidRPr="006479F3">
              <w:rPr>
                <w:rFonts w:ascii="Times New Roman" w:hAnsi="Times New Roman"/>
                <w:sz w:val="16"/>
                <w:szCs w:val="16"/>
                <w:lang w:val="uk-UA"/>
              </w:rPr>
              <w:t>1,14</w:t>
            </w:r>
          </w:p>
        </w:tc>
        <w:tc>
          <w:tcPr>
            <w:tcW w:w="577"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0,86</w:t>
            </w:r>
          </w:p>
        </w:tc>
        <w:tc>
          <w:tcPr>
            <w:tcW w:w="709" w:type="dxa"/>
            <w:vAlign w:val="center"/>
          </w:tcPr>
          <w:p w:rsidR="00E80958" w:rsidRPr="006479F3" w:rsidRDefault="00E80958" w:rsidP="006479F3">
            <w:pPr>
              <w:spacing w:after="0" w:line="240" w:lineRule="auto"/>
              <w:jc w:val="center"/>
              <w:rPr>
                <w:rFonts w:ascii="Times New Roman" w:hAnsi="Times New Roman"/>
                <w:sz w:val="16"/>
                <w:szCs w:val="16"/>
                <w:lang w:val="uk-UA"/>
              </w:rPr>
            </w:pPr>
            <w:r w:rsidRPr="006479F3">
              <w:rPr>
                <w:rFonts w:ascii="Times New Roman" w:hAnsi="Times New Roman"/>
                <w:sz w:val="16"/>
                <w:szCs w:val="16"/>
                <w:lang w:val="uk-UA"/>
              </w:rPr>
              <w:t>0,38</w:t>
            </w:r>
          </w:p>
        </w:tc>
      </w:tr>
    </w:tbl>
    <w:p w:rsidR="00C47F05" w:rsidRPr="00652B01" w:rsidRDefault="00C47F05" w:rsidP="006479F3">
      <w:pPr>
        <w:spacing w:after="0" w:line="240" w:lineRule="auto"/>
        <w:ind w:firstLine="284"/>
        <w:jc w:val="both"/>
        <w:rPr>
          <w:rFonts w:ascii="Times New Roman" w:hAnsi="Times New Roman"/>
          <w:sz w:val="16"/>
          <w:szCs w:val="16"/>
          <w:lang w:val="uk-UA"/>
        </w:rPr>
      </w:pPr>
    </w:p>
    <w:p w:rsidR="00E80958" w:rsidRDefault="00E80958" w:rsidP="006479F3">
      <w:pPr>
        <w:spacing w:after="0" w:line="240" w:lineRule="auto"/>
        <w:ind w:firstLine="284"/>
        <w:jc w:val="both"/>
        <w:rPr>
          <w:rFonts w:ascii="Times New Roman" w:hAnsi="Times New Roman"/>
          <w:sz w:val="16"/>
          <w:szCs w:val="16"/>
          <w:lang w:val="uk-UA"/>
        </w:rPr>
      </w:pPr>
      <w:r w:rsidRPr="00426008">
        <w:rPr>
          <w:rFonts w:ascii="Times New Roman" w:hAnsi="Times New Roman"/>
          <w:spacing w:val="20"/>
          <w:sz w:val="16"/>
          <w:szCs w:val="16"/>
          <w:lang w:val="uk-UA"/>
        </w:rPr>
        <w:t>Примечание</w:t>
      </w:r>
      <w:r w:rsidRPr="006479F3">
        <w:rPr>
          <w:rFonts w:ascii="Times New Roman" w:hAnsi="Times New Roman"/>
          <w:sz w:val="16"/>
          <w:szCs w:val="16"/>
          <w:lang w:val="uk-UA"/>
        </w:rPr>
        <w:t xml:space="preserve">: </w:t>
      </w:r>
      <w:r w:rsidR="00426008">
        <w:rPr>
          <w:rFonts w:ascii="Times New Roman" w:hAnsi="Times New Roman"/>
          <w:sz w:val="16"/>
          <w:szCs w:val="16"/>
          <w:lang w:val="uk-UA"/>
        </w:rPr>
        <w:t>здесь</w:t>
      </w:r>
      <w:r w:rsidRPr="006479F3">
        <w:rPr>
          <w:rFonts w:ascii="Times New Roman" w:hAnsi="Times New Roman"/>
          <w:sz w:val="16"/>
          <w:szCs w:val="16"/>
          <w:lang w:val="uk-UA"/>
        </w:rPr>
        <w:t xml:space="preserve"> и дал</w:t>
      </w:r>
      <w:r w:rsidR="00426008">
        <w:rPr>
          <w:rFonts w:ascii="Times New Roman" w:hAnsi="Times New Roman"/>
          <w:sz w:val="16"/>
          <w:szCs w:val="16"/>
          <w:lang w:val="uk-UA"/>
        </w:rPr>
        <w:t>ее</w:t>
      </w:r>
      <w:r w:rsidRPr="006479F3">
        <w:rPr>
          <w:rFonts w:ascii="Times New Roman" w:hAnsi="Times New Roman"/>
          <w:sz w:val="16"/>
          <w:szCs w:val="16"/>
          <w:lang w:val="uk-UA"/>
        </w:rPr>
        <w:t xml:space="preserve"> КБ – крупная белая порода</w:t>
      </w:r>
      <w:r w:rsidR="00426008">
        <w:rPr>
          <w:rFonts w:ascii="Times New Roman" w:hAnsi="Times New Roman"/>
          <w:sz w:val="16"/>
          <w:szCs w:val="16"/>
          <w:lang w:val="uk-UA"/>
        </w:rPr>
        <w:t>;</w:t>
      </w:r>
      <w:r w:rsidRPr="006479F3">
        <w:rPr>
          <w:rFonts w:ascii="Times New Roman" w:hAnsi="Times New Roman"/>
          <w:sz w:val="16"/>
          <w:szCs w:val="16"/>
          <w:lang w:val="uk-UA"/>
        </w:rPr>
        <w:t xml:space="preserve"> КБП – красная белопоя</w:t>
      </w:r>
      <w:r w:rsidR="00514670">
        <w:rPr>
          <w:rFonts w:ascii="Times New Roman" w:hAnsi="Times New Roman"/>
          <w:sz w:val="16"/>
          <w:szCs w:val="16"/>
          <w:lang w:val="uk-UA"/>
        </w:rPr>
        <w:softHyphen/>
      </w:r>
      <w:r w:rsidRPr="006479F3">
        <w:rPr>
          <w:rFonts w:ascii="Times New Roman" w:hAnsi="Times New Roman"/>
          <w:sz w:val="16"/>
          <w:szCs w:val="16"/>
          <w:lang w:val="uk-UA"/>
        </w:rPr>
        <w:t>сая</w:t>
      </w:r>
      <w:r w:rsidR="00426008">
        <w:rPr>
          <w:rFonts w:ascii="Times New Roman" w:hAnsi="Times New Roman"/>
          <w:sz w:val="16"/>
          <w:szCs w:val="16"/>
          <w:lang w:val="uk-UA"/>
        </w:rPr>
        <w:t>;</w:t>
      </w:r>
      <w:r w:rsidRPr="006479F3">
        <w:rPr>
          <w:rFonts w:ascii="Times New Roman" w:hAnsi="Times New Roman"/>
          <w:sz w:val="16"/>
          <w:szCs w:val="16"/>
          <w:lang w:val="uk-UA"/>
        </w:rPr>
        <w:t xml:space="preserve"> Д – дюрок</w:t>
      </w:r>
      <w:r w:rsidR="00426008">
        <w:rPr>
          <w:rFonts w:ascii="Times New Roman" w:hAnsi="Times New Roman"/>
          <w:sz w:val="16"/>
          <w:szCs w:val="16"/>
          <w:lang w:val="uk-UA"/>
        </w:rPr>
        <w:t>;</w:t>
      </w:r>
      <w:r w:rsidRPr="006479F3">
        <w:rPr>
          <w:rFonts w:ascii="Times New Roman" w:hAnsi="Times New Roman"/>
          <w:sz w:val="16"/>
          <w:szCs w:val="16"/>
          <w:lang w:val="uk-UA"/>
        </w:rPr>
        <w:t xml:space="preserve"> УМ – украинская </w:t>
      </w:r>
      <w:r w:rsidR="00426008">
        <w:rPr>
          <w:rFonts w:ascii="Times New Roman" w:hAnsi="Times New Roman"/>
          <w:sz w:val="16"/>
          <w:szCs w:val="16"/>
          <w:lang w:val="uk-UA"/>
        </w:rPr>
        <w:t>м’ясна;</w:t>
      </w:r>
      <w:r w:rsidRPr="006479F3">
        <w:rPr>
          <w:rFonts w:ascii="Times New Roman" w:hAnsi="Times New Roman"/>
          <w:sz w:val="16"/>
          <w:szCs w:val="16"/>
          <w:lang w:val="uk-UA"/>
        </w:rPr>
        <w:t xml:space="preserve"> Л – ландрас и П – пьетрен</w:t>
      </w:r>
      <w:r w:rsidR="006479F3">
        <w:rPr>
          <w:rFonts w:ascii="Times New Roman" w:hAnsi="Times New Roman"/>
          <w:sz w:val="16"/>
          <w:szCs w:val="16"/>
          <w:lang w:val="uk-UA"/>
        </w:rPr>
        <w:t>.</w:t>
      </w:r>
    </w:p>
    <w:p w:rsidR="006479F3" w:rsidRPr="00652B01" w:rsidRDefault="006479F3" w:rsidP="006479F3">
      <w:pPr>
        <w:spacing w:after="0" w:line="240" w:lineRule="auto"/>
        <w:ind w:firstLine="284"/>
        <w:jc w:val="both"/>
        <w:rPr>
          <w:rFonts w:ascii="Times New Roman" w:hAnsi="Times New Roman"/>
          <w:sz w:val="16"/>
          <w:szCs w:val="16"/>
          <w:lang w:val="uk-UA"/>
        </w:rPr>
      </w:pPr>
    </w:p>
    <w:p w:rsidR="00B35D62" w:rsidRPr="008A3ECA" w:rsidRDefault="00B35D62" w:rsidP="00B35D62">
      <w:pPr>
        <w:spacing w:after="0" w:line="240" w:lineRule="auto"/>
        <w:ind w:firstLine="284"/>
        <w:jc w:val="both"/>
        <w:rPr>
          <w:rFonts w:ascii="Times New Roman" w:hAnsi="Times New Roman"/>
          <w:sz w:val="20"/>
          <w:szCs w:val="20"/>
        </w:rPr>
      </w:pPr>
      <w:r w:rsidRPr="008A3ECA">
        <w:rPr>
          <w:rFonts w:ascii="Times New Roman" w:hAnsi="Times New Roman"/>
          <w:sz w:val="20"/>
          <w:szCs w:val="20"/>
        </w:rPr>
        <w:t>Анализируя данные табл</w:t>
      </w:r>
      <w:r>
        <w:rPr>
          <w:rFonts w:ascii="Times New Roman" w:hAnsi="Times New Roman"/>
          <w:sz w:val="20"/>
          <w:szCs w:val="20"/>
        </w:rPr>
        <w:t>.</w:t>
      </w:r>
      <w:r w:rsidRPr="008A3ECA">
        <w:rPr>
          <w:rFonts w:ascii="Times New Roman" w:hAnsi="Times New Roman"/>
          <w:sz w:val="20"/>
          <w:szCs w:val="20"/>
        </w:rPr>
        <w:t xml:space="preserve"> 1</w:t>
      </w:r>
      <w:r>
        <w:rPr>
          <w:rFonts w:ascii="Times New Roman" w:hAnsi="Times New Roman"/>
          <w:sz w:val="20"/>
          <w:szCs w:val="20"/>
        </w:rPr>
        <w:t>,</w:t>
      </w:r>
      <w:r w:rsidRPr="008A3ECA">
        <w:rPr>
          <w:rFonts w:ascii="Times New Roman" w:hAnsi="Times New Roman"/>
          <w:sz w:val="20"/>
          <w:szCs w:val="20"/>
        </w:rPr>
        <w:t xml:space="preserve"> отмечаем породную особенность ма</w:t>
      </w:r>
      <w:r w:rsidRPr="008A3ECA">
        <w:rPr>
          <w:rFonts w:ascii="Times New Roman" w:hAnsi="Times New Roman"/>
          <w:sz w:val="20"/>
          <w:szCs w:val="20"/>
        </w:rPr>
        <w:t>с</w:t>
      </w:r>
      <w:r w:rsidRPr="008A3ECA">
        <w:rPr>
          <w:rFonts w:ascii="Times New Roman" w:hAnsi="Times New Roman"/>
          <w:sz w:val="20"/>
          <w:szCs w:val="20"/>
        </w:rPr>
        <w:t>сы семенников чистопородных хряков и помесных. Наибольшая масса семенников наблюдалась у хряков п</w:t>
      </w:r>
      <w:r w:rsidR="003D76EC">
        <w:rPr>
          <w:rFonts w:ascii="Times New Roman" w:hAnsi="Times New Roman"/>
          <w:sz w:val="20"/>
          <w:szCs w:val="20"/>
        </w:rPr>
        <w:t>ороды КБ – 49,3 ± 7,81 г и П </w:t>
      </w:r>
      <w:r w:rsidRPr="008A3ECA">
        <w:rPr>
          <w:rFonts w:ascii="Times New Roman" w:hAnsi="Times New Roman"/>
          <w:sz w:val="20"/>
          <w:szCs w:val="20"/>
        </w:rPr>
        <w:t>– 46,3</w:t>
      </w:r>
      <w:r>
        <w:rPr>
          <w:rFonts w:ascii="Times New Roman" w:hAnsi="Times New Roman"/>
          <w:sz w:val="20"/>
          <w:szCs w:val="20"/>
        </w:rPr>
        <w:t> </w:t>
      </w:r>
      <w:r w:rsidRPr="008A3ECA">
        <w:rPr>
          <w:rFonts w:ascii="Times New Roman" w:hAnsi="Times New Roman"/>
          <w:sz w:val="20"/>
          <w:szCs w:val="20"/>
        </w:rPr>
        <w:t>± 3,91, несколько уступали им хрячки породы Л – 30,5 ± 3,23</w:t>
      </w:r>
      <w:r>
        <w:rPr>
          <w:rFonts w:ascii="Times New Roman" w:hAnsi="Times New Roman"/>
          <w:sz w:val="20"/>
          <w:szCs w:val="20"/>
        </w:rPr>
        <w:t xml:space="preserve">    </w:t>
      </w:r>
      <w:r w:rsidRPr="008A3ECA">
        <w:rPr>
          <w:rFonts w:ascii="Times New Roman" w:hAnsi="Times New Roman"/>
          <w:sz w:val="20"/>
          <w:szCs w:val="20"/>
        </w:rPr>
        <w:t xml:space="preserve"> </w:t>
      </w:r>
      <w:r w:rsidR="00726BE0">
        <w:rPr>
          <w:rFonts w:ascii="Times New Roman" w:hAnsi="Times New Roman"/>
          <w:sz w:val="20"/>
          <w:szCs w:val="20"/>
        </w:rPr>
        <w:t xml:space="preserve">   </w:t>
      </w:r>
      <w:r w:rsidRPr="008A3ECA">
        <w:rPr>
          <w:rFonts w:ascii="Times New Roman" w:hAnsi="Times New Roman"/>
          <w:sz w:val="20"/>
          <w:szCs w:val="20"/>
        </w:rPr>
        <w:t>(р &lt;</w:t>
      </w:r>
      <w:r>
        <w:rPr>
          <w:rFonts w:ascii="Times New Roman" w:hAnsi="Times New Roman"/>
          <w:sz w:val="20"/>
          <w:szCs w:val="20"/>
        </w:rPr>
        <w:t xml:space="preserve"> </w:t>
      </w:r>
      <w:r w:rsidRPr="008A3ECA">
        <w:rPr>
          <w:rFonts w:ascii="Times New Roman" w:hAnsi="Times New Roman"/>
          <w:sz w:val="20"/>
          <w:szCs w:val="20"/>
        </w:rPr>
        <w:t>0,05 ), Д – 31,2 ± 4,34 (р &lt;</w:t>
      </w:r>
      <w:r>
        <w:rPr>
          <w:rFonts w:ascii="Times New Roman" w:hAnsi="Times New Roman"/>
          <w:sz w:val="20"/>
          <w:szCs w:val="20"/>
        </w:rPr>
        <w:t> </w:t>
      </w:r>
      <w:r w:rsidRPr="008A3ECA">
        <w:rPr>
          <w:rFonts w:ascii="Times New Roman" w:hAnsi="Times New Roman"/>
          <w:sz w:val="20"/>
          <w:szCs w:val="20"/>
        </w:rPr>
        <w:t>0,05). Наибольшая масса семенников у по</w:t>
      </w:r>
      <w:r>
        <w:rPr>
          <w:rFonts w:ascii="Times New Roman" w:hAnsi="Times New Roman"/>
          <w:sz w:val="20"/>
          <w:szCs w:val="20"/>
        </w:rPr>
        <w:softHyphen/>
      </w:r>
      <w:r w:rsidRPr="008A3ECA">
        <w:rPr>
          <w:rFonts w:ascii="Times New Roman" w:hAnsi="Times New Roman"/>
          <w:sz w:val="20"/>
          <w:szCs w:val="20"/>
        </w:rPr>
        <w:t>местных хряков была у генотипа КБП × КБ – 39,2 ± 5,25 г, а на</w:t>
      </w:r>
      <w:r w:rsidRPr="008A3ECA">
        <w:rPr>
          <w:rFonts w:ascii="Times New Roman" w:hAnsi="Times New Roman"/>
          <w:sz w:val="20"/>
          <w:szCs w:val="20"/>
        </w:rPr>
        <w:t>и</w:t>
      </w:r>
      <w:r w:rsidRPr="008A3ECA">
        <w:rPr>
          <w:rFonts w:ascii="Times New Roman" w:hAnsi="Times New Roman"/>
          <w:sz w:val="20"/>
          <w:szCs w:val="20"/>
        </w:rPr>
        <w:t>мень</w:t>
      </w:r>
      <w:r>
        <w:rPr>
          <w:rFonts w:ascii="Times New Roman" w:hAnsi="Times New Roman"/>
          <w:sz w:val="20"/>
          <w:szCs w:val="20"/>
        </w:rPr>
        <w:softHyphen/>
      </w:r>
      <w:r w:rsidR="00652B01">
        <w:rPr>
          <w:rFonts w:ascii="Times New Roman" w:hAnsi="Times New Roman"/>
          <w:sz w:val="20"/>
          <w:szCs w:val="20"/>
        </w:rPr>
        <w:t xml:space="preserve">шая у генотипа – Д / КБ × КБ – </w:t>
      </w:r>
      <w:r w:rsidRPr="008A3ECA">
        <w:rPr>
          <w:rFonts w:ascii="Times New Roman" w:hAnsi="Times New Roman"/>
          <w:sz w:val="20"/>
          <w:szCs w:val="20"/>
        </w:rPr>
        <w:t>30,7 ± 3,72 г (р &lt;</w:t>
      </w:r>
      <w:r>
        <w:rPr>
          <w:rFonts w:ascii="Times New Roman" w:hAnsi="Times New Roman"/>
          <w:sz w:val="20"/>
          <w:szCs w:val="20"/>
        </w:rPr>
        <w:t xml:space="preserve"> </w:t>
      </w:r>
      <w:r w:rsidRPr="008A3ECA">
        <w:rPr>
          <w:rFonts w:ascii="Times New Roman" w:hAnsi="Times New Roman"/>
          <w:sz w:val="20"/>
          <w:szCs w:val="20"/>
        </w:rPr>
        <w:t>0,05).</w:t>
      </w:r>
    </w:p>
    <w:p w:rsidR="00B35D62" w:rsidRPr="008A3ECA" w:rsidRDefault="00B35D62" w:rsidP="00B35D62">
      <w:pPr>
        <w:spacing w:after="0" w:line="240" w:lineRule="auto"/>
        <w:ind w:firstLine="284"/>
        <w:jc w:val="both"/>
        <w:rPr>
          <w:rFonts w:ascii="Times New Roman" w:hAnsi="Times New Roman"/>
          <w:sz w:val="20"/>
          <w:szCs w:val="20"/>
        </w:rPr>
      </w:pPr>
      <w:r w:rsidRPr="008A3ECA">
        <w:rPr>
          <w:rFonts w:ascii="Times New Roman" w:hAnsi="Times New Roman"/>
          <w:sz w:val="20"/>
          <w:szCs w:val="20"/>
        </w:rPr>
        <w:t>Масса придатков семенников служит функциональным показате</w:t>
      </w:r>
      <w:r>
        <w:rPr>
          <w:rFonts w:ascii="Times New Roman" w:hAnsi="Times New Roman"/>
          <w:sz w:val="20"/>
          <w:szCs w:val="20"/>
        </w:rPr>
        <w:softHyphen/>
      </w:r>
      <w:r w:rsidRPr="008A3ECA">
        <w:rPr>
          <w:rFonts w:ascii="Times New Roman" w:hAnsi="Times New Roman"/>
          <w:sz w:val="20"/>
          <w:szCs w:val="20"/>
        </w:rPr>
        <w:t>лем семенников, а также интенсивности сперматогенеза. Чем больше масса придатков семенников, тем большее количество спермиев может в них накапливаться.</w:t>
      </w:r>
    </w:p>
    <w:p w:rsidR="00B35D62" w:rsidRPr="008A3ECA" w:rsidRDefault="00B35D62" w:rsidP="00B35D62">
      <w:pPr>
        <w:spacing w:after="0" w:line="240" w:lineRule="auto"/>
        <w:ind w:firstLine="284"/>
        <w:jc w:val="both"/>
        <w:rPr>
          <w:rFonts w:ascii="Times New Roman" w:hAnsi="Times New Roman"/>
          <w:sz w:val="20"/>
          <w:szCs w:val="20"/>
        </w:rPr>
      </w:pPr>
      <w:r w:rsidRPr="008A3ECA">
        <w:rPr>
          <w:rFonts w:ascii="Times New Roman" w:hAnsi="Times New Roman"/>
          <w:sz w:val="20"/>
          <w:szCs w:val="20"/>
        </w:rPr>
        <w:t>Так, у чистопородных хряков самые большие придатки были у П – 16,5 г, а самые маленькие у Л – 12,5 г, у поместных генотипов самые большие придатки семенников были у КБ × Д – 19,3 г, а маленькие 10,7 г – КБ / Д × КБП соответственно.</w:t>
      </w:r>
    </w:p>
    <w:p w:rsidR="00E80958" w:rsidRDefault="00E80958" w:rsidP="006479F3">
      <w:pPr>
        <w:spacing w:after="0" w:line="240" w:lineRule="auto"/>
        <w:ind w:firstLine="284"/>
        <w:jc w:val="both"/>
        <w:rPr>
          <w:rFonts w:ascii="Times New Roman" w:hAnsi="Times New Roman"/>
          <w:sz w:val="20"/>
          <w:szCs w:val="20"/>
        </w:rPr>
      </w:pPr>
      <w:r w:rsidRPr="008A3ECA">
        <w:rPr>
          <w:rFonts w:ascii="Times New Roman" w:hAnsi="Times New Roman"/>
          <w:sz w:val="20"/>
          <w:szCs w:val="20"/>
        </w:rPr>
        <w:t>Индекс соотношения массы семенников и живой массы хряка – ин</w:t>
      </w:r>
      <w:r w:rsidR="008062B9">
        <w:rPr>
          <w:rFonts w:ascii="Times New Roman" w:hAnsi="Times New Roman"/>
          <w:sz w:val="20"/>
          <w:szCs w:val="20"/>
        </w:rPr>
        <w:softHyphen/>
      </w:r>
      <w:r w:rsidRPr="008A3ECA">
        <w:rPr>
          <w:rFonts w:ascii="Times New Roman" w:hAnsi="Times New Roman"/>
          <w:sz w:val="20"/>
          <w:szCs w:val="20"/>
        </w:rPr>
        <w:t>декс МС / ЖМ</w:t>
      </w:r>
      <w:r w:rsidR="00D84401">
        <w:rPr>
          <w:rFonts w:ascii="Times New Roman" w:hAnsi="Times New Roman"/>
          <w:sz w:val="20"/>
          <w:szCs w:val="20"/>
        </w:rPr>
        <w:t xml:space="preserve"> −</w:t>
      </w:r>
      <w:r w:rsidRPr="008A3ECA">
        <w:rPr>
          <w:rFonts w:ascii="Times New Roman" w:hAnsi="Times New Roman"/>
          <w:sz w:val="20"/>
          <w:szCs w:val="20"/>
        </w:rPr>
        <w:t xml:space="preserve"> свидетельствует, что наибольший он был – 1,25 у хря</w:t>
      </w:r>
      <w:r w:rsidR="008062B9">
        <w:rPr>
          <w:rFonts w:ascii="Times New Roman" w:hAnsi="Times New Roman"/>
          <w:sz w:val="20"/>
          <w:szCs w:val="20"/>
        </w:rPr>
        <w:softHyphen/>
      </w:r>
      <w:r w:rsidRPr="008A3ECA">
        <w:rPr>
          <w:rFonts w:ascii="Times New Roman" w:hAnsi="Times New Roman"/>
          <w:sz w:val="20"/>
          <w:szCs w:val="20"/>
        </w:rPr>
        <w:t>ков КБП × КБ и 1,23 – у хряков породы КБ, а наименьший – 0,86 у Д / КБ × КБ и КБ / Д × КБП – 0,87 соответственно.</w:t>
      </w:r>
    </w:p>
    <w:p w:rsidR="00E80958" w:rsidRPr="008A3ECA" w:rsidRDefault="00E80958" w:rsidP="006479F3">
      <w:pPr>
        <w:spacing w:after="0" w:line="240" w:lineRule="auto"/>
        <w:ind w:firstLine="284"/>
        <w:jc w:val="both"/>
        <w:rPr>
          <w:rFonts w:ascii="Times New Roman" w:hAnsi="Times New Roman"/>
          <w:sz w:val="20"/>
          <w:szCs w:val="20"/>
        </w:rPr>
      </w:pPr>
      <w:r w:rsidRPr="008A3ECA">
        <w:rPr>
          <w:rFonts w:ascii="Times New Roman" w:hAnsi="Times New Roman"/>
          <w:sz w:val="20"/>
          <w:szCs w:val="20"/>
        </w:rPr>
        <w:t>Индекс отношения МП</w:t>
      </w:r>
      <w:r w:rsidR="00726BE0">
        <w:rPr>
          <w:rFonts w:ascii="Times New Roman" w:hAnsi="Times New Roman"/>
          <w:sz w:val="20"/>
          <w:szCs w:val="20"/>
        </w:rPr>
        <w:t> </w:t>
      </w:r>
      <w:r w:rsidRPr="008A3ECA">
        <w:rPr>
          <w:rFonts w:ascii="Times New Roman" w:hAnsi="Times New Roman"/>
          <w:sz w:val="20"/>
          <w:szCs w:val="20"/>
        </w:rPr>
        <w:t>/</w:t>
      </w:r>
      <w:r w:rsidR="00726BE0">
        <w:rPr>
          <w:rFonts w:ascii="Times New Roman" w:hAnsi="Times New Roman"/>
          <w:sz w:val="20"/>
          <w:szCs w:val="20"/>
        </w:rPr>
        <w:t> </w:t>
      </w:r>
      <w:r w:rsidRPr="008A3ECA">
        <w:rPr>
          <w:rFonts w:ascii="Times New Roman" w:hAnsi="Times New Roman"/>
          <w:sz w:val="20"/>
          <w:szCs w:val="20"/>
        </w:rPr>
        <w:t>МС у чистопородных хряков большим был у хряков породы Д – 0,50, а наименьшим 0,28 – у КБ, у поместных хряков самым большим был 0,59 – у генотипа КБ × Д, а наименьшим 0,32 – КБП × КБ. Разница в индексах свидетельствует о большой ва</w:t>
      </w:r>
      <w:r w:rsidR="008062B9">
        <w:rPr>
          <w:rFonts w:ascii="Times New Roman" w:hAnsi="Times New Roman"/>
          <w:sz w:val="20"/>
          <w:szCs w:val="20"/>
        </w:rPr>
        <w:softHyphen/>
      </w:r>
      <w:r w:rsidRPr="008A3ECA">
        <w:rPr>
          <w:rFonts w:ascii="Times New Roman" w:hAnsi="Times New Roman"/>
          <w:sz w:val="20"/>
          <w:szCs w:val="20"/>
        </w:rPr>
        <w:t xml:space="preserve">риабельности этого показателя и </w:t>
      </w:r>
      <w:r w:rsidR="00D84401">
        <w:rPr>
          <w:rFonts w:ascii="Times New Roman" w:hAnsi="Times New Roman"/>
          <w:sz w:val="20"/>
          <w:szCs w:val="20"/>
        </w:rPr>
        <w:t xml:space="preserve">о том, что </w:t>
      </w:r>
      <w:r w:rsidRPr="008A3ECA">
        <w:rPr>
          <w:rFonts w:ascii="Times New Roman" w:hAnsi="Times New Roman"/>
          <w:sz w:val="20"/>
          <w:szCs w:val="20"/>
        </w:rPr>
        <w:t>его можно использовать для прогно</w:t>
      </w:r>
      <w:r w:rsidR="008062B9">
        <w:rPr>
          <w:rFonts w:ascii="Times New Roman" w:hAnsi="Times New Roman"/>
          <w:sz w:val="20"/>
          <w:szCs w:val="20"/>
        </w:rPr>
        <w:softHyphen/>
      </w:r>
      <w:r w:rsidRPr="008A3ECA">
        <w:rPr>
          <w:rFonts w:ascii="Times New Roman" w:hAnsi="Times New Roman"/>
          <w:sz w:val="20"/>
          <w:szCs w:val="20"/>
        </w:rPr>
        <w:t>зирования спермопродуктивности ремонтных хряков раз</w:t>
      </w:r>
      <w:r w:rsidR="00514670">
        <w:rPr>
          <w:rFonts w:ascii="Times New Roman" w:hAnsi="Times New Roman"/>
          <w:sz w:val="20"/>
          <w:szCs w:val="20"/>
        </w:rPr>
        <w:softHyphen/>
      </w:r>
      <w:r w:rsidRPr="008A3ECA">
        <w:rPr>
          <w:rFonts w:ascii="Times New Roman" w:hAnsi="Times New Roman"/>
          <w:sz w:val="20"/>
          <w:szCs w:val="20"/>
        </w:rPr>
        <w:t>ных геноти</w:t>
      </w:r>
      <w:r w:rsidR="008062B9">
        <w:rPr>
          <w:rFonts w:ascii="Times New Roman" w:hAnsi="Times New Roman"/>
          <w:sz w:val="20"/>
          <w:szCs w:val="20"/>
        </w:rPr>
        <w:softHyphen/>
      </w:r>
      <w:r w:rsidRPr="008A3ECA">
        <w:rPr>
          <w:rFonts w:ascii="Times New Roman" w:hAnsi="Times New Roman"/>
          <w:sz w:val="20"/>
          <w:szCs w:val="20"/>
        </w:rPr>
        <w:t>пов и разного возраста.</w:t>
      </w:r>
    </w:p>
    <w:p w:rsidR="00E80958" w:rsidRDefault="00E80958" w:rsidP="006479F3">
      <w:pPr>
        <w:spacing w:after="0" w:line="240" w:lineRule="auto"/>
        <w:ind w:firstLine="284"/>
        <w:jc w:val="both"/>
        <w:rPr>
          <w:rFonts w:ascii="Times New Roman" w:hAnsi="Times New Roman"/>
          <w:sz w:val="20"/>
          <w:szCs w:val="20"/>
        </w:rPr>
      </w:pPr>
      <w:r w:rsidRPr="008A3ECA">
        <w:rPr>
          <w:rFonts w:ascii="Times New Roman" w:hAnsi="Times New Roman"/>
          <w:sz w:val="20"/>
          <w:szCs w:val="20"/>
        </w:rPr>
        <w:t>Далее мы исследовали морфометрические показатели репродук</w:t>
      </w:r>
      <w:r w:rsidR="008062B9">
        <w:rPr>
          <w:rFonts w:ascii="Times New Roman" w:hAnsi="Times New Roman"/>
          <w:sz w:val="20"/>
          <w:szCs w:val="20"/>
        </w:rPr>
        <w:softHyphen/>
      </w:r>
      <w:r w:rsidRPr="008A3ECA">
        <w:rPr>
          <w:rFonts w:ascii="Times New Roman" w:hAnsi="Times New Roman"/>
          <w:sz w:val="20"/>
          <w:szCs w:val="20"/>
        </w:rPr>
        <w:t>тивных органов ремонтных хряков разных генотипов в 6-месячном возрасте, живой массой 92,7</w:t>
      </w:r>
      <w:r w:rsidR="00726BE0">
        <w:rPr>
          <w:rFonts w:ascii="Times New Roman" w:hAnsi="Times New Roman"/>
          <w:sz w:val="20"/>
          <w:szCs w:val="20"/>
        </w:rPr>
        <w:t>−</w:t>
      </w:r>
      <w:r w:rsidRPr="008A3ECA">
        <w:rPr>
          <w:rFonts w:ascii="Times New Roman" w:hAnsi="Times New Roman"/>
          <w:sz w:val="20"/>
          <w:szCs w:val="20"/>
        </w:rPr>
        <w:t>99,6 кг, т</w:t>
      </w:r>
      <w:r w:rsidR="00D84401">
        <w:rPr>
          <w:rFonts w:ascii="Times New Roman" w:hAnsi="Times New Roman"/>
          <w:sz w:val="20"/>
          <w:szCs w:val="20"/>
        </w:rPr>
        <w:t>.</w:t>
      </w:r>
      <w:r w:rsidRPr="008A3ECA">
        <w:rPr>
          <w:rFonts w:ascii="Times New Roman" w:hAnsi="Times New Roman"/>
          <w:sz w:val="20"/>
          <w:szCs w:val="20"/>
        </w:rPr>
        <w:t xml:space="preserve"> е</w:t>
      </w:r>
      <w:r w:rsidR="00D84401">
        <w:rPr>
          <w:rFonts w:ascii="Times New Roman" w:hAnsi="Times New Roman"/>
          <w:sz w:val="20"/>
          <w:szCs w:val="20"/>
        </w:rPr>
        <w:t xml:space="preserve">. </w:t>
      </w:r>
      <w:r w:rsidRPr="008A3ECA">
        <w:rPr>
          <w:rFonts w:ascii="Times New Roman" w:hAnsi="Times New Roman"/>
          <w:sz w:val="20"/>
          <w:szCs w:val="20"/>
        </w:rPr>
        <w:t>в период, когда их готовят для племенной продажи или выбраковывают по разным причинам (табл. 2).</w:t>
      </w:r>
    </w:p>
    <w:p w:rsidR="00652B01" w:rsidRDefault="00652B01" w:rsidP="006479F3">
      <w:pPr>
        <w:spacing w:after="0" w:line="240" w:lineRule="auto"/>
        <w:ind w:firstLine="284"/>
        <w:jc w:val="both"/>
        <w:rPr>
          <w:rFonts w:ascii="Times New Roman" w:hAnsi="Times New Roman"/>
          <w:sz w:val="20"/>
          <w:szCs w:val="20"/>
        </w:rPr>
      </w:pPr>
    </w:p>
    <w:p w:rsidR="00E80958" w:rsidRPr="00AA3FC9" w:rsidRDefault="00E80958" w:rsidP="00D84401">
      <w:pPr>
        <w:spacing w:after="0" w:line="240" w:lineRule="auto"/>
        <w:jc w:val="center"/>
        <w:rPr>
          <w:rFonts w:ascii="Times New Roman" w:hAnsi="Times New Roman"/>
          <w:b/>
          <w:sz w:val="12"/>
          <w:szCs w:val="16"/>
        </w:rPr>
      </w:pPr>
      <w:r w:rsidRPr="006479F3">
        <w:rPr>
          <w:rFonts w:ascii="Times New Roman" w:hAnsi="Times New Roman"/>
          <w:spacing w:val="20"/>
          <w:sz w:val="16"/>
          <w:szCs w:val="16"/>
        </w:rPr>
        <w:t xml:space="preserve">Таблица </w:t>
      </w:r>
      <w:r w:rsidRPr="006479F3">
        <w:rPr>
          <w:rFonts w:ascii="Times New Roman" w:hAnsi="Times New Roman"/>
          <w:sz w:val="16"/>
          <w:szCs w:val="16"/>
        </w:rPr>
        <w:t>2</w:t>
      </w:r>
      <w:r w:rsidR="006479F3" w:rsidRPr="006479F3">
        <w:rPr>
          <w:rFonts w:ascii="Times New Roman" w:hAnsi="Times New Roman"/>
          <w:sz w:val="16"/>
          <w:szCs w:val="16"/>
        </w:rPr>
        <w:t>. </w:t>
      </w:r>
      <w:r w:rsidRPr="006479F3">
        <w:rPr>
          <w:rFonts w:ascii="Times New Roman" w:hAnsi="Times New Roman"/>
          <w:b/>
          <w:sz w:val="16"/>
          <w:szCs w:val="16"/>
        </w:rPr>
        <w:t>Морфометрические показатели репродуктивных органов ремонтных хряков 6-месячного возраста (</w:t>
      </w:r>
      <w:r w:rsidRPr="006479F3">
        <w:rPr>
          <w:rFonts w:ascii="Times New Roman" w:hAnsi="Times New Roman"/>
          <w:b/>
          <w:sz w:val="16"/>
          <w:szCs w:val="16"/>
          <w:lang w:val="en-US"/>
        </w:rPr>
        <w:t>n</w:t>
      </w:r>
      <w:r w:rsidRPr="006479F3">
        <w:rPr>
          <w:rFonts w:ascii="Times New Roman" w:hAnsi="Times New Roman"/>
          <w:b/>
          <w:sz w:val="16"/>
          <w:szCs w:val="16"/>
        </w:rPr>
        <w:t xml:space="preserve"> = 10),</w:t>
      </w:r>
      <w:r w:rsidRPr="006479F3">
        <w:rPr>
          <w:rFonts w:ascii="Times New Roman" w:hAnsi="Times New Roman"/>
          <w:b/>
          <w:bCs/>
          <w:sz w:val="16"/>
          <w:szCs w:val="16"/>
          <w:lang w:val="uk-UA"/>
        </w:rPr>
        <w:t xml:space="preserve"> </w:t>
      </w:r>
      <w:r w:rsidR="006479F3" w:rsidRPr="006479F3">
        <w:rPr>
          <w:rFonts w:ascii="Times New Roman" w:hAnsi="Times New Roman"/>
          <w:b/>
          <w:position w:val="-14"/>
          <w:sz w:val="16"/>
          <w:szCs w:val="16"/>
        </w:rPr>
        <w:object w:dxaOrig="700" w:dyaOrig="420">
          <v:shape id="_x0000_i1028" type="#_x0000_t75" style="width:24pt;height:15.75pt" o:ole="">
            <v:imagedata r:id="rId35" o:title=""/>
          </v:shape>
          <o:OLEObject Type="Embed" ProgID="Equation.3" ShapeID="_x0000_i1028" DrawAspect="Content" ObjectID="_1572679448" r:id="rId37"/>
        </w:objec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09"/>
        <w:gridCol w:w="709"/>
        <w:gridCol w:w="709"/>
        <w:gridCol w:w="567"/>
        <w:gridCol w:w="567"/>
        <w:gridCol w:w="708"/>
        <w:gridCol w:w="770"/>
        <w:gridCol w:w="790"/>
      </w:tblGrid>
      <w:tr w:rsidR="00E80958" w:rsidRPr="008A3ECA" w:rsidTr="00D84401">
        <w:trPr>
          <w:trHeight w:val="128"/>
        </w:trPr>
        <w:tc>
          <w:tcPr>
            <w:tcW w:w="567" w:type="dxa"/>
            <w:vMerge w:val="restart"/>
            <w:shd w:val="clear" w:color="auto" w:fill="auto"/>
            <w:vAlign w:val="center"/>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rPr>
              <w:t>По-рода, гено-тип</w:t>
            </w:r>
          </w:p>
        </w:tc>
        <w:tc>
          <w:tcPr>
            <w:tcW w:w="709" w:type="dxa"/>
            <w:vMerge w:val="restart"/>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Живая масса (ЖМ), кг</w:t>
            </w:r>
          </w:p>
        </w:tc>
        <w:tc>
          <w:tcPr>
            <w:tcW w:w="4030" w:type="dxa"/>
            <w:gridSpan w:val="6"/>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Масса, г</w:t>
            </w:r>
          </w:p>
        </w:tc>
        <w:tc>
          <w:tcPr>
            <w:tcW w:w="790" w:type="dxa"/>
            <w:vMerge w:val="restart"/>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Коли-чество семя-вы</w:t>
            </w:r>
            <w:r w:rsidR="008062B9">
              <w:rPr>
                <w:rFonts w:ascii="Times New Roman" w:hAnsi="Times New Roman"/>
                <w:bCs/>
                <w:sz w:val="14"/>
                <w:szCs w:val="14"/>
                <w:lang w:val="uk-UA"/>
              </w:rPr>
              <w:softHyphen/>
            </w:r>
            <w:r w:rsidRPr="006479F3">
              <w:rPr>
                <w:rFonts w:ascii="Times New Roman" w:hAnsi="Times New Roman"/>
                <w:bCs/>
                <w:sz w:val="14"/>
                <w:szCs w:val="14"/>
                <w:lang w:val="uk-UA"/>
              </w:rPr>
              <w:t>носных каналь</w:t>
            </w:r>
            <w:r w:rsidR="00514670">
              <w:rPr>
                <w:rFonts w:ascii="Times New Roman" w:hAnsi="Times New Roman"/>
                <w:bCs/>
                <w:sz w:val="14"/>
                <w:szCs w:val="14"/>
                <w:lang w:val="uk-UA"/>
              </w:rPr>
              <w:softHyphen/>
            </w:r>
            <w:r w:rsidRPr="006479F3">
              <w:rPr>
                <w:rFonts w:ascii="Times New Roman" w:hAnsi="Times New Roman"/>
                <w:bCs/>
                <w:sz w:val="14"/>
                <w:szCs w:val="14"/>
                <w:lang w:val="uk-UA"/>
              </w:rPr>
              <w:t>цев, шт.</w:t>
            </w:r>
          </w:p>
        </w:tc>
      </w:tr>
      <w:tr w:rsidR="00E80958" w:rsidRPr="008A3ECA" w:rsidTr="00D84401">
        <w:trPr>
          <w:trHeight w:val="135"/>
        </w:trPr>
        <w:tc>
          <w:tcPr>
            <w:tcW w:w="567" w:type="dxa"/>
            <w:vMerge/>
            <w:shd w:val="clear" w:color="auto" w:fill="auto"/>
            <w:vAlign w:val="center"/>
          </w:tcPr>
          <w:p w:rsidR="00E80958" w:rsidRPr="006479F3" w:rsidRDefault="00E80958" w:rsidP="00CE4FD2">
            <w:pPr>
              <w:spacing w:after="0" w:line="228" w:lineRule="auto"/>
              <w:jc w:val="center"/>
              <w:rPr>
                <w:rFonts w:ascii="Times New Roman" w:hAnsi="Times New Roman"/>
                <w:color w:val="000000"/>
                <w:sz w:val="14"/>
                <w:szCs w:val="14"/>
              </w:rPr>
            </w:pPr>
          </w:p>
        </w:tc>
        <w:tc>
          <w:tcPr>
            <w:tcW w:w="709" w:type="dxa"/>
            <w:vMerge/>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p>
        </w:tc>
        <w:tc>
          <w:tcPr>
            <w:tcW w:w="709" w:type="dxa"/>
            <w:vMerge w:val="restart"/>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sz w:val="14"/>
                <w:szCs w:val="14"/>
                <w:lang w:val="uk-UA"/>
              </w:rPr>
              <w:t>семен-ник</w:t>
            </w:r>
            <w:r w:rsidRPr="006479F3">
              <w:rPr>
                <w:rFonts w:ascii="Times New Roman" w:hAnsi="Times New Roman"/>
                <w:bCs/>
                <w:sz w:val="14"/>
                <w:szCs w:val="14"/>
                <w:lang w:val="uk-UA"/>
              </w:rPr>
              <w:t>а</w:t>
            </w:r>
          </w:p>
        </w:tc>
        <w:tc>
          <w:tcPr>
            <w:tcW w:w="2551" w:type="dxa"/>
            <w:gridSpan w:val="4"/>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придатка</w:t>
            </w:r>
          </w:p>
        </w:tc>
        <w:tc>
          <w:tcPr>
            <w:tcW w:w="770" w:type="dxa"/>
            <w:vMerge w:val="restart"/>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лозо-вид-</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ного сплете-ния</w:t>
            </w:r>
          </w:p>
        </w:tc>
        <w:tc>
          <w:tcPr>
            <w:tcW w:w="790" w:type="dxa"/>
            <w:vMerge/>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p>
        </w:tc>
      </w:tr>
      <w:tr w:rsidR="00E80958" w:rsidRPr="008A3ECA" w:rsidTr="00D84401">
        <w:trPr>
          <w:trHeight w:val="256"/>
        </w:trPr>
        <w:tc>
          <w:tcPr>
            <w:tcW w:w="567" w:type="dxa"/>
            <w:vMerge/>
            <w:shd w:val="clear" w:color="auto" w:fill="auto"/>
            <w:vAlign w:val="center"/>
          </w:tcPr>
          <w:p w:rsidR="00E80958" w:rsidRPr="006479F3" w:rsidRDefault="00E80958" w:rsidP="00CE4FD2">
            <w:pPr>
              <w:spacing w:after="0" w:line="228" w:lineRule="auto"/>
              <w:jc w:val="center"/>
              <w:rPr>
                <w:rFonts w:ascii="Times New Roman" w:hAnsi="Times New Roman"/>
                <w:color w:val="000000"/>
                <w:sz w:val="14"/>
                <w:szCs w:val="14"/>
              </w:rPr>
            </w:pPr>
          </w:p>
        </w:tc>
        <w:tc>
          <w:tcPr>
            <w:tcW w:w="709" w:type="dxa"/>
            <w:vMerge/>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p>
        </w:tc>
        <w:tc>
          <w:tcPr>
            <w:tcW w:w="709" w:type="dxa"/>
            <w:vMerge/>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p>
        </w:tc>
        <w:tc>
          <w:tcPr>
            <w:tcW w:w="709" w:type="dxa"/>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головки</w:t>
            </w:r>
          </w:p>
        </w:tc>
        <w:tc>
          <w:tcPr>
            <w:tcW w:w="567" w:type="dxa"/>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тела</w:t>
            </w:r>
          </w:p>
        </w:tc>
        <w:tc>
          <w:tcPr>
            <w:tcW w:w="567" w:type="dxa"/>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хвос-тика</w:t>
            </w:r>
          </w:p>
        </w:tc>
        <w:tc>
          <w:tcPr>
            <w:tcW w:w="708" w:type="dxa"/>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всего</w:t>
            </w:r>
          </w:p>
        </w:tc>
        <w:tc>
          <w:tcPr>
            <w:tcW w:w="770" w:type="dxa"/>
            <w:vMerge/>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p>
        </w:tc>
        <w:tc>
          <w:tcPr>
            <w:tcW w:w="790" w:type="dxa"/>
            <w:vMerge/>
            <w:shd w:val="clear" w:color="auto" w:fill="auto"/>
            <w:vAlign w:val="center"/>
          </w:tcPr>
          <w:p w:rsidR="00E80958" w:rsidRPr="006479F3" w:rsidRDefault="00E80958" w:rsidP="00CE4FD2">
            <w:pPr>
              <w:spacing w:after="0" w:line="228" w:lineRule="auto"/>
              <w:jc w:val="center"/>
              <w:rPr>
                <w:rFonts w:ascii="Times New Roman" w:hAnsi="Times New Roman"/>
                <w:bCs/>
                <w:sz w:val="14"/>
                <w:szCs w:val="14"/>
                <w:lang w:val="uk-UA"/>
              </w:rPr>
            </w:pPr>
          </w:p>
        </w:tc>
      </w:tr>
      <w:tr w:rsidR="00E80958" w:rsidRPr="008A3ECA" w:rsidTr="00B35D62">
        <w:tc>
          <w:tcPr>
            <w:tcW w:w="567" w:type="dxa"/>
            <w:shd w:val="clear" w:color="auto" w:fill="auto"/>
            <w:vAlign w:val="center"/>
          </w:tcPr>
          <w:p w:rsidR="00E80958" w:rsidRPr="006479F3" w:rsidRDefault="00E80958" w:rsidP="00B35D62">
            <w:pPr>
              <w:spacing w:after="0" w:line="228" w:lineRule="auto"/>
              <w:jc w:val="center"/>
              <w:rPr>
                <w:rFonts w:ascii="Times New Roman" w:hAnsi="Times New Roman"/>
                <w:color w:val="000000"/>
                <w:sz w:val="14"/>
                <w:szCs w:val="14"/>
                <w:lang w:val="uk-UA"/>
              </w:rPr>
            </w:pPr>
            <w:r w:rsidRPr="006479F3">
              <w:rPr>
                <w:rFonts w:ascii="Times New Roman" w:hAnsi="Times New Roman"/>
                <w:color w:val="000000"/>
                <w:sz w:val="14"/>
                <w:szCs w:val="14"/>
                <w:lang w:val="uk-UA"/>
              </w:rPr>
              <w:t>КБ</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94,4</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1,77</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283,9</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16,20</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18,1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1,17</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21,5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2,31</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27,5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2,84</w:t>
            </w:r>
          </w:p>
        </w:tc>
        <w:tc>
          <w:tcPr>
            <w:tcW w:w="708"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67,1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2,18</w:t>
            </w:r>
          </w:p>
        </w:tc>
        <w:tc>
          <w:tcPr>
            <w:tcW w:w="77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12,6</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1,21</w:t>
            </w:r>
          </w:p>
        </w:tc>
        <w:tc>
          <w:tcPr>
            <w:tcW w:w="79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8,4</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0,63</w:t>
            </w:r>
          </w:p>
        </w:tc>
      </w:tr>
      <w:tr w:rsidR="00E80958" w:rsidRPr="008A3ECA" w:rsidTr="00B35D62">
        <w:tc>
          <w:tcPr>
            <w:tcW w:w="567" w:type="dxa"/>
            <w:shd w:val="clear" w:color="auto" w:fill="auto"/>
            <w:vAlign w:val="center"/>
          </w:tcPr>
          <w:p w:rsidR="00E80958" w:rsidRPr="006479F3" w:rsidRDefault="00E80958" w:rsidP="00B35D6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КБП</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95,1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2,21</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211,1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12,74**</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11,2</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1,03***</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15,5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1,98</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26,9</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2,51</w:t>
            </w:r>
          </w:p>
        </w:tc>
        <w:tc>
          <w:tcPr>
            <w:tcW w:w="708"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53,6</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1,94***</w:t>
            </w:r>
          </w:p>
        </w:tc>
        <w:tc>
          <w:tcPr>
            <w:tcW w:w="77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14,7</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3,23</w:t>
            </w:r>
          </w:p>
        </w:tc>
        <w:tc>
          <w:tcPr>
            <w:tcW w:w="79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9,5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0,35</w:t>
            </w:r>
          </w:p>
        </w:tc>
      </w:tr>
      <w:tr w:rsidR="00E80958" w:rsidRPr="008A3ECA" w:rsidTr="00B35D62">
        <w:tc>
          <w:tcPr>
            <w:tcW w:w="567" w:type="dxa"/>
            <w:shd w:val="clear" w:color="auto" w:fill="auto"/>
            <w:vAlign w:val="center"/>
          </w:tcPr>
          <w:p w:rsidR="00E80958" w:rsidRPr="006479F3" w:rsidRDefault="00E80958" w:rsidP="00B35D62">
            <w:pPr>
              <w:spacing w:after="0" w:line="228" w:lineRule="auto"/>
              <w:jc w:val="center"/>
              <w:rPr>
                <w:rFonts w:ascii="Times New Roman" w:hAnsi="Times New Roman"/>
                <w:color w:val="000000"/>
                <w:sz w:val="14"/>
                <w:szCs w:val="14"/>
                <w:lang w:val="uk-UA"/>
              </w:rPr>
            </w:pPr>
            <w:r w:rsidRPr="006479F3">
              <w:rPr>
                <w:rFonts w:ascii="Times New Roman" w:hAnsi="Times New Roman"/>
                <w:color w:val="000000"/>
                <w:sz w:val="14"/>
                <w:szCs w:val="14"/>
                <w:lang w:val="uk-UA"/>
              </w:rPr>
              <w:t>Д</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99,6</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4,92</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266,2</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19,64</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17,4</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2,02</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13,7</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1,83*</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24,3</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2,64</w:t>
            </w:r>
          </w:p>
        </w:tc>
        <w:tc>
          <w:tcPr>
            <w:tcW w:w="708"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55,4</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2,17**</w:t>
            </w:r>
          </w:p>
        </w:tc>
        <w:tc>
          <w:tcPr>
            <w:tcW w:w="77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19,9</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2,72*</w:t>
            </w:r>
          </w:p>
        </w:tc>
        <w:tc>
          <w:tcPr>
            <w:tcW w:w="79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13,5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0,91***</w:t>
            </w:r>
          </w:p>
        </w:tc>
      </w:tr>
      <w:tr w:rsidR="00E80958" w:rsidRPr="008A3ECA" w:rsidTr="00B35D62">
        <w:tc>
          <w:tcPr>
            <w:tcW w:w="567" w:type="dxa"/>
            <w:shd w:val="clear" w:color="auto" w:fill="auto"/>
            <w:vAlign w:val="center"/>
          </w:tcPr>
          <w:p w:rsidR="00E80958" w:rsidRPr="006479F3" w:rsidRDefault="00E80958" w:rsidP="00B35D6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УМ</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92,7</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2,17</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223,1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14,32*</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15,6</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1,83</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14,1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2,07*</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25,4</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2,91</w:t>
            </w:r>
          </w:p>
        </w:tc>
        <w:tc>
          <w:tcPr>
            <w:tcW w:w="708"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55,1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3,09**</w:t>
            </w:r>
          </w:p>
        </w:tc>
        <w:tc>
          <w:tcPr>
            <w:tcW w:w="77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13,8</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4,14</w:t>
            </w:r>
          </w:p>
        </w:tc>
        <w:tc>
          <w:tcPr>
            <w:tcW w:w="79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8,7</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0,32</w:t>
            </w:r>
          </w:p>
        </w:tc>
      </w:tr>
      <w:tr w:rsidR="00E80958" w:rsidRPr="008A3ECA" w:rsidTr="00B35D62">
        <w:tc>
          <w:tcPr>
            <w:tcW w:w="567" w:type="dxa"/>
            <w:shd w:val="clear" w:color="auto" w:fill="auto"/>
            <w:vAlign w:val="center"/>
          </w:tcPr>
          <w:p w:rsidR="00E80958" w:rsidRPr="006479F3" w:rsidRDefault="00E80958" w:rsidP="00B35D6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Л</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96,3</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3,16</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219,3</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11,52**</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16,5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1,76</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13,4</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2,18*</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28,6</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3,02</w:t>
            </w:r>
          </w:p>
        </w:tc>
        <w:tc>
          <w:tcPr>
            <w:tcW w:w="708"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58,5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1,98</w:t>
            </w:r>
          </w:p>
        </w:tc>
        <w:tc>
          <w:tcPr>
            <w:tcW w:w="77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21,3</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2,32**</w:t>
            </w:r>
          </w:p>
        </w:tc>
        <w:tc>
          <w:tcPr>
            <w:tcW w:w="79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9,25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0,71</w:t>
            </w:r>
          </w:p>
        </w:tc>
      </w:tr>
      <w:tr w:rsidR="00E80958" w:rsidRPr="008A3ECA" w:rsidTr="00B35D62">
        <w:tc>
          <w:tcPr>
            <w:tcW w:w="567" w:type="dxa"/>
            <w:shd w:val="clear" w:color="auto" w:fill="auto"/>
            <w:vAlign w:val="center"/>
          </w:tcPr>
          <w:p w:rsidR="00E80958" w:rsidRPr="006479F3" w:rsidRDefault="00E80958" w:rsidP="00B35D6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П</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97,5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3,51</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278,1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18,45</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19,9</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2,16</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15,3</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2,01</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26,7</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2,45</w:t>
            </w:r>
          </w:p>
        </w:tc>
        <w:tc>
          <w:tcPr>
            <w:tcW w:w="708"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61,9</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3,16</w:t>
            </w:r>
          </w:p>
        </w:tc>
        <w:tc>
          <w:tcPr>
            <w:tcW w:w="77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17,8</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1,91*</w:t>
            </w:r>
          </w:p>
        </w:tc>
        <w:tc>
          <w:tcPr>
            <w:tcW w:w="79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5,4</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0,83**</w:t>
            </w:r>
          </w:p>
        </w:tc>
      </w:tr>
      <w:tr w:rsidR="00E80958" w:rsidRPr="008A3ECA" w:rsidTr="00B35D62">
        <w:tc>
          <w:tcPr>
            <w:tcW w:w="567" w:type="dxa"/>
            <w:shd w:val="clear" w:color="auto" w:fill="auto"/>
            <w:vAlign w:val="center"/>
          </w:tcPr>
          <w:p w:rsidR="00E80958" w:rsidRPr="006479F3" w:rsidRDefault="00E80958" w:rsidP="00B35D6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Д×П</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92,7</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4,18</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257,5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23,34</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18,5</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1,68</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14,3</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2,34</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25,2</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3,21</w:t>
            </w:r>
          </w:p>
        </w:tc>
        <w:tc>
          <w:tcPr>
            <w:tcW w:w="708"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58,0</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2,86*</w:t>
            </w:r>
          </w:p>
        </w:tc>
        <w:tc>
          <w:tcPr>
            <w:tcW w:w="77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18,7</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3,43</w:t>
            </w:r>
          </w:p>
        </w:tc>
        <w:tc>
          <w:tcPr>
            <w:tcW w:w="79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9,4</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0,52</w:t>
            </w:r>
          </w:p>
        </w:tc>
      </w:tr>
      <w:tr w:rsidR="00E80958" w:rsidRPr="008A3ECA" w:rsidTr="00B35D62">
        <w:tc>
          <w:tcPr>
            <w:tcW w:w="567" w:type="dxa"/>
            <w:shd w:val="clear" w:color="auto" w:fill="auto"/>
            <w:vAlign w:val="center"/>
          </w:tcPr>
          <w:p w:rsidR="00E80958" w:rsidRPr="006479F3" w:rsidRDefault="00E80958" w:rsidP="00B35D62">
            <w:pPr>
              <w:spacing w:after="0" w:line="228" w:lineRule="auto"/>
              <w:jc w:val="center"/>
              <w:rPr>
                <w:rFonts w:ascii="Times New Roman" w:hAnsi="Times New Roman"/>
                <w:bCs/>
                <w:sz w:val="14"/>
                <w:szCs w:val="14"/>
                <w:lang w:val="uk-UA"/>
              </w:rPr>
            </w:pPr>
            <w:r w:rsidRPr="006479F3">
              <w:rPr>
                <w:rFonts w:ascii="Times New Roman" w:hAnsi="Times New Roman"/>
                <w:bCs/>
                <w:sz w:val="14"/>
                <w:szCs w:val="14"/>
                <w:lang w:val="uk-UA"/>
              </w:rPr>
              <w:t>КБП×П</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93,1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3,51</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234,2</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14,18*</w:t>
            </w:r>
          </w:p>
        </w:tc>
        <w:tc>
          <w:tcPr>
            <w:tcW w:w="709"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14,1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2,32</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15,2</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rPr>
              <w:t>2</w:t>
            </w:r>
            <w:r w:rsidRPr="006479F3">
              <w:rPr>
                <w:rFonts w:ascii="Times New Roman" w:hAnsi="Times New Roman"/>
                <w:color w:val="000000"/>
                <w:sz w:val="14"/>
                <w:szCs w:val="14"/>
                <w:lang w:val="uk-UA"/>
              </w:rPr>
              <w:t>,75</w:t>
            </w:r>
          </w:p>
        </w:tc>
        <w:tc>
          <w:tcPr>
            <w:tcW w:w="567"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24,8</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3,57</w:t>
            </w:r>
          </w:p>
        </w:tc>
        <w:tc>
          <w:tcPr>
            <w:tcW w:w="708"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54,1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2,10**</w:t>
            </w:r>
          </w:p>
        </w:tc>
        <w:tc>
          <w:tcPr>
            <w:tcW w:w="77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color w:val="000000"/>
                <w:sz w:val="14"/>
                <w:szCs w:val="14"/>
                <w:lang w:val="uk-UA"/>
              </w:rPr>
              <w:t>16,3</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2,72</w:t>
            </w:r>
          </w:p>
        </w:tc>
        <w:tc>
          <w:tcPr>
            <w:tcW w:w="790" w:type="dxa"/>
            <w:shd w:val="clear" w:color="auto" w:fill="auto"/>
          </w:tcPr>
          <w:p w:rsidR="00E80958" w:rsidRPr="006479F3" w:rsidRDefault="00E80958" w:rsidP="00CE4FD2">
            <w:pPr>
              <w:spacing w:after="0" w:line="228" w:lineRule="auto"/>
              <w:jc w:val="center"/>
              <w:rPr>
                <w:rFonts w:ascii="Times New Roman" w:hAnsi="Times New Roman"/>
                <w:color w:val="000000"/>
                <w:sz w:val="14"/>
                <w:szCs w:val="14"/>
              </w:rPr>
            </w:pPr>
            <w:r w:rsidRPr="006479F3">
              <w:rPr>
                <w:rFonts w:ascii="Times New Roman" w:hAnsi="Times New Roman"/>
                <w:bCs/>
                <w:sz w:val="14"/>
                <w:szCs w:val="14"/>
                <w:lang w:val="uk-UA"/>
              </w:rPr>
              <w:t>7,1</w:t>
            </w:r>
            <w:r w:rsidRPr="006479F3">
              <w:rPr>
                <w:rFonts w:ascii="Times New Roman" w:hAnsi="Times New Roman"/>
                <w:color w:val="000000"/>
                <w:sz w:val="14"/>
                <w:szCs w:val="14"/>
              </w:rPr>
              <w:t>±</w:t>
            </w:r>
          </w:p>
          <w:p w:rsidR="00E80958" w:rsidRPr="006479F3" w:rsidRDefault="00E80958" w:rsidP="00CE4FD2">
            <w:pPr>
              <w:spacing w:after="0" w:line="228" w:lineRule="auto"/>
              <w:jc w:val="center"/>
              <w:rPr>
                <w:rFonts w:ascii="Times New Roman" w:hAnsi="Times New Roman"/>
                <w:bCs/>
                <w:sz w:val="14"/>
                <w:szCs w:val="14"/>
                <w:lang w:val="uk-UA"/>
              </w:rPr>
            </w:pPr>
            <w:r w:rsidRPr="006479F3">
              <w:rPr>
                <w:rFonts w:ascii="Times New Roman" w:hAnsi="Times New Roman"/>
                <w:color w:val="000000"/>
                <w:sz w:val="14"/>
                <w:szCs w:val="14"/>
                <w:lang w:val="uk-UA"/>
              </w:rPr>
              <w:t>0,84</w:t>
            </w:r>
          </w:p>
        </w:tc>
      </w:tr>
    </w:tbl>
    <w:p w:rsidR="00652B01" w:rsidRDefault="00652B01" w:rsidP="00652B01">
      <w:pPr>
        <w:spacing w:after="0" w:line="240" w:lineRule="auto"/>
        <w:ind w:firstLine="284"/>
        <w:jc w:val="both"/>
        <w:rPr>
          <w:rFonts w:ascii="Times New Roman" w:hAnsi="Times New Roman"/>
          <w:sz w:val="20"/>
          <w:szCs w:val="20"/>
        </w:rPr>
      </w:pPr>
    </w:p>
    <w:p w:rsidR="00652B01" w:rsidRPr="008A3ECA" w:rsidRDefault="00652B01" w:rsidP="00652B01">
      <w:pPr>
        <w:spacing w:after="0" w:line="228" w:lineRule="auto"/>
        <w:ind w:firstLine="284"/>
        <w:jc w:val="both"/>
        <w:rPr>
          <w:rFonts w:ascii="Times New Roman" w:hAnsi="Times New Roman"/>
          <w:sz w:val="20"/>
          <w:szCs w:val="20"/>
        </w:rPr>
      </w:pPr>
      <w:r w:rsidRPr="008A3ECA">
        <w:rPr>
          <w:rFonts w:ascii="Times New Roman" w:hAnsi="Times New Roman"/>
          <w:sz w:val="20"/>
          <w:szCs w:val="20"/>
        </w:rPr>
        <w:t>Наибольшая масса 1-го семенника была у хряков породы КБ – 283,9 г, а наименьшая – 211,1 г – КБП, и 219,3 – Л (р &lt;0,01). Для про</w:t>
      </w:r>
      <w:r>
        <w:rPr>
          <w:rFonts w:ascii="Times New Roman" w:hAnsi="Times New Roman"/>
          <w:sz w:val="20"/>
          <w:szCs w:val="20"/>
        </w:rPr>
        <w:softHyphen/>
      </w:r>
      <w:r w:rsidRPr="008A3ECA">
        <w:rPr>
          <w:rFonts w:ascii="Times New Roman" w:hAnsi="Times New Roman"/>
          <w:sz w:val="20"/>
          <w:szCs w:val="20"/>
        </w:rPr>
        <w:t>мышленного скрещивания чаще всего на юге Украины используются двухпородных хряков генотипов КБП × П и Д × П, средняя масса се</w:t>
      </w:r>
      <w:r>
        <w:rPr>
          <w:rFonts w:ascii="Times New Roman" w:hAnsi="Times New Roman"/>
          <w:sz w:val="20"/>
          <w:szCs w:val="20"/>
        </w:rPr>
        <w:softHyphen/>
      </w:r>
      <w:r w:rsidRPr="008A3ECA">
        <w:rPr>
          <w:rFonts w:ascii="Times New Roman" w:hAnsi="Times New Roman"/>
          <w:sz w:val="20"/>
          <w:szCs w:val="20"/>
        </w:rPr>
        <w:t>менников которых Д × П – 257,5 и КБП × П – 234,2 г (р &lt;0,05), что не отличается существенно от чистопородных хряков.</w:t>
      </w:r>
    </w:p>
    <w:p w:rsidR="00FA55A9" w:rsidRPr="00652B01" w:rsidRDefault="00652B01" w:rsidP="00652B01">
      <w:pPr>
        <w:spacing w:after="0" w:line="228" w:lineRule="auto"/>
        <w:ind w:firstLine="284"/>
        <w:jc w:val="both"/>
        <w:rPr>
          <w:rFonts w:ascii="Times New Roman" w:hAnsi="Times New Roman"/>
          <w:spacing w:val="20"/>
          <w:sz w:val="16"/>
          <w:szCs w:val="16"/>
        </w:rPr>
      </w:pPr>
      <w:r w:rsidRPr="008A3ECA">
        <w:rPr>
          <w:rFonts w:ascii="Times New Roman" w:hAnsi="Times New Roman"/>
          <w:sz w:val="20"/>
          <w:szCs w:val="20"/>
        </w:rPr>
        <w:t>Таким образом, масса семенников у хряков разных генотипов была в пределах 211,1–283,9 г, что свидетельствует о хорошем их развитии и активном сперматогенезе. По сравнению с хряками 3-месячного во</w:t>
      </w:r>
      <w:r w:rsidRPr="008A3ECA">
        <w:rPr>
          <w:rFonts w:ascii="Times New Roman" w:hAnsi="Times New Roman"/>
          <w:sz w:val="20"/>
          <w:szCs w:val="20"/>
        </w:rPr>
        <w:t>з</w:t>
      </w:r>
      <w:r w:rsidRPr="008A3ECA">
        <w:rPr>
          <w:rFonts w:ascii="Times New Roman" w:hAnsi="Times New Roman"/>
          <w:sz w:val="20"/>
          <w:szCs w:val="20"/>
        </w:rPr>
        <w:t>раста масса семенников увеличилась на 195,8</w:t>
      </w:r>
      <w:r>
        <w:rPr>
          <w:rFonts w:ascii="Times New Roman" w:hAnsi="Times New Roman"/>
          <w:sz w:val="20"/>
          <w:szCs w:val="20"/>
        </w:rPr>
        <w:t>−</w:t>
      </w:r>
      <w:r w:rsidRPr="008A3ECA">
        <w:rPr>
          <w:rFonts w:ascii="Times New Roman" w:hAnsi="Times New Roman"/>
          <w:sz w:val="20"/>
          <w:szCs w:val="20"/>
        </w:rPr>
        <w:t>259,4 г.</w:t>
      </w:r>
    </w:p>
    <w:p w:rsidR="00B35D62" w:rsidRPr="008A3ECA" w:rsidRDefault="00B35D62" w:rsidP="00652B01">
      <w:pPr>
        <w:spacing w:after="0" w:line="228" w:lineRule="auto"/>
        <w:ind w:firstLine="284"/>
        <w:jc w:val="both"/>
        <w:rPr>
          <w:rFonts w:ascii="Times New Roman" w:hAnsi="Times New Roman"/>
          <w:sz w:val="20"/>
          <w:szCs w:val="20"/>
        </w:rPr>
      </w:pPr>
      <w:r w:rsidRPr="008A3ECA">
        <w:rPr>
          <w:rFonts w:ascii="Times New Roman" w:hAnsi="Times New Roman"/>
          <w:sz w:val="20"/>
          <w:szCs w:val="20"/>
        </w:rPr>
        <w:t>Масса придатков семенников увеличилась у хряков в возрасте 6 мес. по сравнению с 3-месячными на 42,9-50,6 г, во всех придатках были обнаружены активные спермии.</w:t>
      </w:r>
    </w:p>
    <w:p w:rsidR="00E80958" w:rsidRPr="008A3ECA" w:rsidRDefault="00E80958" w:rsidP="00652B01">
      <w:pPr>
        <w:spacing w:after="0" w:line="228" w:lineRule="auto"/>
        <w:ind w:firstLine="284"/>
        <w:jc w:val="both"/>
        <w:rPr>
          <w:rFonts w:ascii="Times New Roman" w:hAnsi="Times New Roman"/>
          <w:sz w:val="20"/>
          <w:szCs w:val="20"/>
        </w:rPr>
      </w:pPr>
      <w:r w:rsidRPr="008A3ECA">
        <w:rPr>
          <w:rFonts w:ascii="Times New Roman" w:hAnsi="Times New Roman"/>
          <w:sz w:val="20"/>
          <w:szCs w:val="20"/>
        </w:rPr>
        <w:t>После кастрации хряков мы взвесили лозовидные сплетения семен</w:t>
      </w:r>
      <w:r w:rsidR="008062B9">
        <w:rPr>
          <w:rFonts w:ascii="Times New Roman" w:hAnsi="Times New Roman"/>
          <w:sz w:val="20"/>
          <w:szCs w:val="20"/>
        </w:rPr>
        <w:softHyphen/>
      </w:r>
      <w:r w:rsidRPr="008A3ECA">
        <w:rPr>
          <w:rFonts w:ascii="Times New Roman" w:hAnsi="Times New Roman"/>
          <w:sz w:val="20"/>
          <w:szCs w:val="20"/>
        </w:rPr>
        <w:t>ников. Наибольшая масса лозовидного сплетения была у чистопород</w:t>
      </w:r>
      <w:r w:rsidR="008062B9">
        <w:rPr>
          <w:rFonts w:ascii="Times New Roman" w:hAnsi="Times New Roman"/>
          <w:sz w:val="20"/>
          <w:szCs w:val="20"/>
        </w:rPr>
        <w:softHyphen/>
      </w:r>
      <w:r w:rsidRPr="008A3ECA">
        <w:rPr>
          <w:rFonts w:ascii="Times New Roman" w:hAnsi="Times New Roman"/>
          <w:sz w:val="20"/>
          <w:szCs w:val="20"/>
        </w:rPr>
        <w:t>ных хряков породы Л – 21,3 г, а наименьшая КБ – 12,6 г, а у помест</w:t>
      </w:r>
      <w:r w:rsidR="008062B9">
        <w:rPr>
          <w:rFonts w:ascii="Times New Roman" w:hAnsi="Times New Roman"/>
          <w:sz w:val="20"/>
          <w:szCs w:val="20"/>
        </w:rPr>
        <w:softHyphen/>
      </w:r>
      <w:r w:rsidRPr="008A3ECA">
        <w:rPr>
          <w:rFonts w:ascii="Times New Roman" w:hAnsi="Times New Roman"/>
          <w:sz w:val="20"/>
          <w:szCs w:val="20"/>
        </w:rPr>
        <w:t>ных Д×П – 18,7 г, а наименьшая КБП × П – 16,3 г.</w:t>
      </w:r>
    </w:p>
    <w:p w:rsidR="00E80958" w:rsidRPr="008A3ECA" w:rsidRDefault="00E80958" w:rsidP="00652B01">
      <w:pPr>
        <w:spacing w:after="0" w:line="228" w:lineRule="auto"/>
        <w:ind w:firstLine="284"/>
        <w:jc w:val="both"/>
        <w:rPr>
          <w:rFonts w:ascii="Times New Roman" w:hAnsi="Times New Roman"/>
          <w:sz w:val="20"/>
          <w:szCs w:val="20"/>
        </w:rPr>
      </w:pPr>
      <w:r w:rsidRPr="008A3ECA">
        <w:rPr>
          <w:rFonts w:ascii="Times New Roman" w:hAnsi="Times New Roman"/>
          <w:sz w:val="20"/>
          <w:szCs w:val="20"/>
        </w:rPr>
        <w:t>Нами исследовано количество семявыносящих канальцев, выходя</w:t>
      </w:r>
      <w:r w:rsidR="008062B9">
        <w:rPr>
          <w:rFonts w:ascii="Times New Roman" w:hAnsi="Times New Roman"/>
          <w:sz w:val="20"/>
          <w:szCs w:val="20"/>
        </w:rPr>
        <w:softHyphen/>
      </w:r>
      <w:r w:rsidRPr="008A3ECA">
        <w:rPr>
          <w:rFonts w:ascii="Times New Roman" w:hAnsi="Times New Roman"/>
          <w:sz w:val="20"/>
          <w:szCs w:val="20"/>
        </w:rPr>
        <w:t>щих из головок придатков семенников у чистопородных хряков и по</w:t>
      </w:r>
      <w:r w:rsidR="008062B9">
        <w:rPr>
          <w:rFonts w:ascii="Times New Roman" w:hAnsi="Times New Roman"/>
          <w:sz w:val="20"/>
          <w:szCs w:val="20"/>
        </w:rPr>
        <w:softHyphen/>
      </w:r>
      <w:r w:rsidRPr="008A3ECA">
        <w:rPr>
          <w:rFonts w:ascii="Times New Roman" w:hAnsi="Times New Roman"/>
          <w:sz w:val="20"/>
          <w:szCs w:val="20"/>
        </w:rPr>
        <w:t>месей. Установлено, что наибольшее количество семявыносящих ка</w:t>
      </w:r>
      <w:r w:rsidR="008062B9">
        <w:rPr>
          <w:rFonts w:ascii="Times New Roman" w:hAnsi="Times New Roman"/>
          <w:sz w:val="20"/>
          <w:szCs w:val="20"/>
        </w:rPr>
        <w:softHyphen/>
      </w:r>
      <w:r w:rsidRPr="008A3ECA">
        <w:rPr>
          <w:rFonts w:ascii="Times New Roman" w:hAnsi="Times New Roman"/>
          <w:sz w:val="20"/>
          <w:szCs w:val="20"/>
        </w:rPr>
        <w:t>нальцев в головках придатков семенников было у хряков породы дю</w:t>
      </w:r>
      <w:r w:rsidR="008062B9">
        <w:rPr>
          <w:rFonts w:ascii="Times New Roman" w:hAnsi="Times New Roman"/>
          <w:sz w:val="20"/>
          <w:szCs w:val="20"/>
        </w:rPr>
        <w:softHyphen/>
      </w:r>
      <w:r w:rsidRPr="008A3ECA">
        <w:rPr>
          <w:rFonts w:ascii="Times New Roman" w:hAnsi="Times New Roman"/>
          <w:sz w:val="20"/>
          <w:szCs w:val="20"/>
        </w:rPr>
        <w:t>рок – 13,5, достоверно отличалось от количества канальцев у хряков КБ (контрольная группа) – 8,4 и П – 5,4. Хряки других пород занимали промежуточное положение от 8,7 – УМ до 9,5 – КБП.</w:t>
      </w:r>
    </w:p>
    <w:p w:rsidR="00E80958" w:rsidRDefault="00E80958" w:rsidP="00652B01">
      <w:pPr>
        <w:spacing w:after="0" w:line="228" w:lineRule="auto"/>
        <w:ind w:firstLine="284"/>
        <w:jc w:val="both"/>
        <w:rPr>
          <w:rFonts w:ascii="Times New Roman" w:hAnsi="Times New Roman"/>
          <w:lang w:val="uk-UA"/>
        </w:rPr>
      </w:pPr>
      <w:r w:rsidRPr="008A3ECA">
        <w:rPr>
          <w:rFonts w:ascii="Times New Roman" w:hAnsi="Times New Roman"/>
          <w:b/>
          <w:sz w:val="20"/>
          <w:szCs w:val="20"/>
          <w:lang w:val="uk-UA"/>
        </w:rPr>
        <w:t xml:space="preserve">Заключение. </w:t>
      </w:r>
      <w:r w:rsidRPr="008A3ECA">
        <w:rPr>
          <w:rFonts w:ascii="Times New Roman" w:hAnsi="Times New Roman"/>
          <w:sz w:val="20"/>
          <w:szCs w:val="20"/>
          <w:lang w:val="uk-UA"/>
        </w:rPr>
        <w:t>Результаты исследований позволяют утверждать, что современные интенсивные технологии выращивания и содержания племенных хряков разных генотипов ускоряют наступление половой зрелости и дают возможность объективно оценить жи</w:t>
      </w:r>
      <w:r w:rsidR="008062B9">
        <w:rPr>
          <w:rFonts w:ascii="Times New Roman" w:hAnsi="Times New Roman"/>
          <w:sz w:val="20"/>
          <w:szCs w:val="20"/>
          <w:lang w:val="uk-UA"/>
        </w:rPr>
        <w:softHyphen/>
      </w:r>
      <w:r w:rsidRPr="008A3ECA">
        <w:rPr>
          <w:rFonts w:ascii="Times New Roman" w:hAnsi="Times New Roman"/>
          <w:sz w:val="20"/>
          <w:szCs w:val="20"/>
          <w:lang w:val="uk-UA"/>
        </w:rPr>
        <w:t>вотных в более раннем возрасте по их репродуктивным качествам</w:t>
      </w:r>
      <w:r w:rsidRPr="008A3ECA">
        <w:rPr>
          <w:rFonts w:ascii="Times New Roman" w:hAnsi="Times New Roman"/>
          <w:lang w:val="uk-UA"/>
        </w:rPr>
        <w:t>.</w:t>
      </w:r>
    </w:p>
    <w:p w:rsidR="00652B01" w:rsidRPr="00CC1B68" w:rsidRDefault="00652B01" w:rsidP="00652B01">
      <w:pPr>
        <w:spacing w:after="0" w:line="228" w:lineRule="auto"/>
        <w:ind w:firstLine="284"/>
        <w:jc w:val="both"/>
        <w:rPr>
          <w:rFonts w:ascii="Times New Roman" w:hAnsi="Times New Roman"/>
          <w:sz w:val="20"/>
          <w:lang w:val="uk-UA"/>
        </w:rPr>
      </w:pPr>
    </w:p>
    <w:p w:rsidR="00E80958" w:rsidRDefault="00E80958" w:rsidP="00652B01">
      <w:pPr>
        <w:spacing w:after="0" w:line="228" w:lineRule="auto"/>
        <w:jc w:val="center"/>
        <w:rPr>
          <w:rFonts w:ascii="Times New Roman" w:hAnsi="Times New Roman"/>
          <w:caps/>
          <w:sz w:val="16"/>
          <w:szCs w:val="16"/>
          <w:lang w:val="uk-UA"/>
        </w:rPr>
      </w:pPr>
      <w:r w:rsidRPr="00D84401">
        <w:rPr>
          <w:rFonts w:ascii="Times New Roman" w:hAnsi="Times New Roman"/>
          <w:caps/>
          <w:sz w:val="16"/>
          <w:szCs w:val="16"/>
          <w:lang w:val="uk-UA"/>
        </w:rPr>
        <w:t>Литература</w:t>
      </w:r>
    </w:p>
    <w:p w:rsidR="00D84401" w:rsidRPr="00B35D62" w:rsidRDefault="00D84401" w:rsidP="00652B01">
      <w:pPr>
        <w:spacing w:after="0" w:line="228" w:lineRule="auto"/>
        <w:jc w:val="center"/>
        <w:rPr>
          <w:rFonts w:ascii="Times New Roman" w:hAnsi="Times New Roman"/>
          <w:caps/>
          <w:sz w:val="8"/>
          <w:szCs w:val="16"/>
          <w:lang w:val="uk-UA"/>
        </w:rPr>
      </w:pPr>
    </w:p>
    <w:p w:rsidR="00E80958" w:rsidRPr="008A3ECA" w:rsidRDefault="00E80958" w:rsidP="00652B01">
      <w:pPr>
        <w:pStyle w:val="a0"/>
        <w:tabs>
          <w:tab w:val="clear" w:pos="360"/>
          <w:tab w:val="clear" w:pos="1134"/>
          <w:tab w:val="clear" w:pos="1276"/>
          <w:tab w:val="clear" w:pos="1418"/>
          <w:tab w:val="left" w:pos="426"/>
          <w:tab w:val="left" w:pos="993"/>
        </w:tabs>
        <w:spacing w:line="228" w:lineRule="auto"/>
        <w:ind w:firstLine="284"/>
        <w:rPr>
          <w:spacing w:val="-11"/>
          <w:sz w:val="16"/>
          <w:szCs w:val="16"/>
        </w:rPr>
      </w:pPr>
      <w:r w:rsidRPr="00D84401">
        <w:rPr>
          <w:spacing w:val="20"/>
          <w:sz w:val="16"/>
          <w:szCs w:val="16"/>
        </w:rPr>
        <w:t>Коваленко</w:t>
      </w:r>
      <w:r w:rsidR="006479F3">
        <w:rPr>
          <w:sz w:val="16"/>
          <w:szCs w:val="16"/>
          <w:lang w:val="ru-RU"/>
        </w:rPr>
        <w:t>,</w:t>
      </w:r>
      <w:r w:rsidRPr="008A3ECA">
        <w:rPr>
          <w:sz w:val="16"/>
          <w:szCs w:val="16"/>
        </w:rPr>
        <w:t xml:space="preserve"> В. Ф. Підвищення репродуктивної здатності свиней / В.</w:t>
      </w:r>
      <w:r w:rsidRPr="008A3ECA">
        <w:rPr>
          <w:sz w:val="16"/>
          <w:szCs w:val="16"/>
          <w:lang w:val="ru-RU"/>
        </w:rPr>
        <w:t xml:space="preserve"> </w:t>
      </w:r>
      <w:r w:rsidRPr="008A3ECA">
        <w:rPr>
          <w:sz w:val="16"/>
          <w:szCs w:val="16"/>
        </w:rPr>
        <w:t>Ф.</w:t>
      </w:r>
      <w:r w:rsidRPr="008A3ECA">
        <w:rPr>
          <w:sz w:val="16"/>
          <w:szCs w:val="16"/>
          <w:lang w:val="ru-RU"/>
        </w:rPr>
        <w:t xml:space="preserve"> </w:t>
      </w:r>
      <w:r w:rsidRPr="008A3ECA">
        <w:rPr>
          <w:sz w:val="16"/>
          <w:szCs w:val="16"/>
        </w:rPr>
        <w:t>Ковале</w:t>
      </w:r>
      <w:r w:rsidR="00514670">
        <w:rPr>
          <w:sz w:val="16"/>
          <w:szCs w:val="16"/>
        </w:rPr>
        <w:softHyphen/>
      </w:r>
      <w:r w:rsidR="00652B01">
        <w:rPr>
          <w:sz w:val="16"/>
          <w:szCs w:val="16"/>
        </w:rPr>
        <w:t xml:space="preserve">нко. – </w:t>
      </w:r>
      <w:r w:rsidR="00652B01" w:rsidRPr="008A3ECA">
        <w:rPr>
          <w:sz w:val="16"/>
          <w:szCs w:val="16"/>
        </w:rPr>
        <w:t>К</w:t>
      </w:r>
      <w:r w:rsidR="00652B01">
        <w:rPr>
          <w:sz w:val="16"/>
          <w:szCs w:val="16"/>
          <w:lang w:val="ru-RU"/>
        </w:rPr>
        <w:t>иïв</w:t>
      </w:r>
      <w:r w:rsidRPr="008A3ECA">
        <w:rPr>
          <w:sz w:val="16"/>
          <w:szCs w:val="16"/>
        </w:rPr>
        <w:t xml:space="preserve">: Урожай, 1985. – 94 с. </w:t>
      </w:r>
    </w:p>
    <w:p w:rsidR="00E80958" w:rsidRPr="008A3ECA" w:rsidRDefault="00E80958" w:rsidP="00652B01">
      <w:pPr>
        <w:pStyle w:val="a0"/>
        <w:tabs>
          <w:tab w:val="clear" w:pos="360"/>
          <w:tab w:val="clear" w:pos="1134"/>
          <w:tab w:val="clear" w:pos="1276"/>
          <w:tab w:val="clear" w:pos="1418"/>
          <w:tab w:val="left" w:pos="426"/>
          <w:tab w:val="left" w:pos="993"/>
        </w:tabs>
        <w:spacing w:line="228" w:lineRule="auto"/>
        <w:ind w:firstLine="284"/>
        <w:rPr>
          <w:spacing w:val="-11"/>
          <w:sz w:val="16"/>
          <w:szCs w:val="16"/>
        </w:rPr>
      </w:pPr>
      <w:r w:rsidRPr="00D84401">
        <w:rPr>
          <w:spacing w:val="20"/>
          <w:sz w:val="16"/>
          <w:szCs w:val="16"/>
        </w:rPr>
        <w:t>Мельник</w:t>
      </w:r>
      <w:r w:rsidR="006479F3">
        <w:rPr>
          <w:sz w:val="16"/>
          <w:szCs w:val="16"/>
          <w:lang w:val="ru-RU"/>
        </w:rPr>
        <w:t>,</w:t>
      </w:r>
      <w:r w:rsidRPr="008A3ECA">
        <w:rPr>
          <w:sz w:val="16"/>
          <w:szCs w:val="16"/>
        </w:rPr>
        <w:t xml:space="preserve"> В. О. Особливості формування репродуктивних органів та станов</w:t>
      </w:r>
      <w:r w:rsidR="00514670">
        <w:rPr>
          <w:sz w:val="16"/>
          <w:szCs w:val="16"/>
        </w:rPr>
        <w:softHyphen/>
      </w:r>
      <w:r w:rsidRPr="008A3ECA">
        <w:rPr>
          <w:sz w:val="16"/>
          <w:szCs w:val="16"/>
        </w:rPr>
        <w:t>лення статевої функції ремонтних кнурців різних генотипів / В. О. Мельник, О. О. Кравченко, Л. В. Уманська //</w:t>
      </w:r>
      <w:r w:rsidR="00652B01">
        <w:rPr>
          <w:sz w:val="16"/>
          <w:szCs w:val="16"/>
        </w:rPr>
        <w:t xml:space="preserve"> Розведення і генетика тварин. </w:t>
      </w:r>
      <w:r w:rsidRPr="008A3ECA">
        <w:rPr>
          <w:sz w:val="16"/>
          <w:szCs w:val="16"/>
        </w:rPr>
        <w:t>– К</w:t>
      </w:r>
      <w:r w:rsidR="00D84401">
        <w:rPr>
          <w:sz w:val="16"/>
          <w:szCs w:val="16"/>
          <w:lang w:val="ru-RU"/>
        </w:rPr>
        <w:t>иïв</w:t>
      </w:r>
      <w:r w:rsidRPr="008A3ECA">
        <w:rPr>
          <w:sz w:val="16"/>
          <w:szCs w:val="16"/>
        </w:rPr>
        <w:t>: Аграрна наука</w:t>
      </w:r>
      <w:r w:rsidR="00D84401">
        <w:rPr>
          <w:sz w:val="16"/>
          <w:szCs w:val="16"/>
          <w:lang w:val="ru-RU"/>
        </w:rPr>
        <w:t>,</w:t>
      </w:r>
      <w:r w:rsidRPr="008A3ECA">
        <w:rPr>
          <w:sz w:val="16"/>
          <w:szCs w:val="16"/>
        </w:rPr>
        <w:t xml:space="preserve"> 2007. – № 41. – С. 134–139.</w:t>
      </w:r>
    </w:p>
    <w:p w:rsidR="00E80958" w:rsidRPr="008A3ECA" w:rsidRDefault="00E80958" w:rsidP="00652B01">
      <w:pPr>
        <w:pStyle w:val="a0"/>
        <w:tabs>
          <w:tab w:val="clear" w:pos="360"/>
          <w:tab w:val="clear" w:pos="1134"/>
          <w:tab w:val="clear" w:pos="1276"/>
          <w:tab w:val="clear" w:pos="1418"/>
          <w:tab w:val="left" w:pos="426"/>
          <w:tab w:val="left" w:pos="993"/>
        </w:tabs>
        <w:spacing w:line="228" w:lineRule="auto"/>
        <w:ind w:firstLine="284"/>
        <w:rPr>
          <w:spacing w:val="-11"/>
          <w:sz w:val="16"/>
          <w:szCs w:val="16"/>
        </w:rPr>
      </w:pPr>
      <w:r w:rsidRPr="008A3ECA">
        <w:rPr>
          <w:sz w:val="16"/>
          <w:szCs w:val="16"/>
        </w:rPr>
        <w:t xml:space="preserve">Энциклопедия воcпроизводcтвa / И. Морaру, Т.Фогльмaйр, A. Гриccлер </w:t>
      </w:r>
      <w:r w:rsidR="00514670" w:rsidRPr="00514670">
        <w:rPr>
          <w:sz w:val="16"/>
          <w:szCs w:val="16"/>
        </w:rPr>
        <w:t>[</w:t>
      </w:r>
      <w:r w:rsidRPr="008A3ECA">
        <w:rPr>
          <w:sz w:val="16"/>
          <w:szCs w:val="16"/>
        </w:rPr>
        <w:t>и др.]. – К</w:t>
      </w:r>
      <w:r w:rsidR="00514670" w:rsidRPr="00514670">
        <w:rPr>
          <w:sz w:val="16"/>
          <w:szCs w:val="16"/>
        </w:rPr>
        <w:t>иев</w:t>
      </w:r>
      <w:r w:rsidRPr="008A3ECA">
        <w:rPr>
          <w:sz w:val="16"/>
          <w:szCs w:val="16"/>
        </w:rPr>
        <w:t>: Aгрaр Медиен Укрaинa, 2012. – 224 c.</w:t>
      </w:r>
    </w:p>
    <w:p w:rsidR="00E80958" w:rsidRPr="008A3ECA" w:rsidRDefault="00E80958" w:rsidP="00652B01">
      <w:pPr>
        <w:pStyle w:val="a0"/>
        <w:tabs>
          <w:tab w:val="clear" w:pos="360"/>
          <w:tab w:val="clear" w:pos="1134"/>
          <w:tab w:val="clear" w:pos="1276"/>
          <w:tab w:val="clear" w:pos="1418"/>
          <w:tab w:val="left" w:pos="426"/>
          <w:tab w:val="left" w:pos="993"/>
        </w:tabs>
        <w:spacing w:line="228" w:lineRule="auto"/>
        <w:ind w:firstLine="284"/>
        <w:rPr>
          <w:spacing w:val="-11"/>
          <w:sz w:val="16"/>
          <w:szCs w:val="16"/>
        </w:rPr>
      </w:pPr>
      <w:r w:rsidRPr="00514670">
        <w:rPr>
          <w:spacing w:val="20"/>
          <w:sz w:val="16"/>
          <w:szCs w:val="16"/>
        </w:rPr>
        <w:t>Р</w:t>
      </w:r>
      <w:r w:rsidR="006479F3" w:rsidRPr="00514670">
        <w:rPr>
          <w:spacing w:val="20"/>
          <w:sz w:val="16"/>
          <w:szCs w:val="16"/>
          <w:lang w:val="ru-RU"/>
        </w:rPr>
        <w:t>ы</w:t>
      </w:r>
      <w:r w:rsidRPr="00514670">
        <w:rPr>
          <w:spacing w:val="20"/>
          <w:sz w:val="16"/>
          <w:szCs w:val="16"/>
        </w:rPr>
        <w:t>балко</w:t>
      </w:r>
      <w:r w:rsidR="006479F3">
        <w:rPr>
          <w:sz w:val="16"/>
          <w:szCs w:val="16"/>
          <w:lang w:val="ru-RU"/>
        </w:rPr>
        <w:t>,</w:t>
      </w:r>
      <w:r w:rsidRPr="008A3ECA">
        <w:rPr>
          <w:sz w:val="16"/>
          <w:szCs w:val="16"/>
        </w:rPr>
        <w:t xml:space="preserve"> В. П. Выращивание и оценка хряков в условиях элевера / В. П. Р</w:t>
      </w:r>
      <w:r w:rsidR="006479F3">
        <w:rPr>
          <w:sz w:val="16"/>
          <w:szCs w:val="16"/>
          <w:lang w:val="ru-RU"/>
        </w:rPr>
        <w:t>ы</w:t>
      </w:r>
      <w:r w:rsidRPr="008A3ECA">
        <w:rPr>
          <w:sz w:val="16"/>
          <w:szCs w:val="16"/>
        </w:rPr>
        <w:t>балко. – М.: Агропромиздат, 1990. – С. 31.</w:t>
      </w:r>
    </w:p>
    <w:p w:rsidR="00E80958" w:rsidRPr="00514670" w:rsidRDefault="00E80958" w:rsidP="00652B01">
      <w:pPr>
        <w:pStyle w:val="a0"/>
        <w:tabs>
          <w:tab w:val="clear" w:pos="360"/>
          <w:tab w:val="clear" w:pos="1134"/>
          <w:tab w:val="clear" w:pos="1276"/>
          <w:tab w:val="clear" w:pos="1418"/>
          <w:tab w:val="left" w:pos="426"/>
          <w:tab w:val="left" w:pos="993"/>
        </w:tabs>
        <w:spacing w:line="228" w:lineRule="auto"/>
        <w:ind w:firstLine="284"/>
        <w:rPr>
          <w:spacing w:val="-11"/>
          <w:sz w:val="16"/>
          <w:szCs w:val="16"/>
        </w:rPr>
      </w:pPr>
      <w:r w:rsidRPr="00514670">
        <w:rPr>
          <w:spacing w:val="20"/>
          <w:sz w:val="16"/>
          <w:szCs w:val="16"/>
        </w:rPr>
        <w:t>Р</w:t>
      </w:r>
      <w:r w:rsidR="006479F3" w:rsidRPr="00514670">
        <w:rPr>
          <w:spacing w:val="20"/>
          <w:sz w:val="16"/>
          <w:szCs w:val="16"/>
          <w:lang w:val="ru-RU"/>
        </w:rPr>
        <w:t>ы</w:t>
      </w:r>
      <w:r w:rsidRPr="00514670">
        <w:rPr>
          <w:spacing w:val="20"/>
          <w:sz w:val="16"/>
          <w:szCs w:val="16"/>
        </w:rPr>
        <w:t>балко</w:t>
      </w:r>
      <w:r w:rsidR="00C727B0">
        <w:rPr>
          <w:spacing w:val="20"/>
          <w:sz w:val="16"/>
          <w:szCs w:val="16"/>
          <w:lang w:val="ru-RU"/>
        </w:rPr>
        <w:t>,</w:t>
      </w:r>
      <w:r w:rsidRPr="008A3ECA">
        <w:rPr>
          <w:sz w:val="16"/>
          <w:szCs w:val="16"/>
        </w:rPr>
        <w:t xml:space="preserve"> В. П. Сравнительная оценка свиней различных генотипов / В. П. Р</w:t>
      </w:r>
      <w:r w:rsidR="006479F3">
        <w:rPr>
          <w:sz w:val="16"/>
          <w:szCs w:val="16"/>
          <w:lang w:val="ru-RU"/>
        </w:rPr>
        <w:t>ы</w:t>
      </w:r>
      <w:r w:rsidRPr="008A3ECA">
        <w:rPr>
          <w:sz w:val="16"/>
          <w:szCs w:val="16"/>
        </w:rPr>
        <w:t>ба</w:t>
      </w:r>
      <w:r w:rsidR="008062B9">
        <w:rPr>
          <w:sz w:val="16"/>
          <w:szCs w:val="16"/>
        </w:rPr>
        <w:softHyphen/>
      </w:r>
      <w:r w:rsidRPr="008A3ECA">
        <w:rPr>
          <w:sz w:val="16"/>
          <w:szCs w:val="16"/>
        </w:rPr>
        <w:t>лко, С. В. Акимов, С. Ю. Смыслов // Вісник аграрної науки Причорномор’я. – 2002.</w:t>
      </w:r>
      <w:r w:rsidR="00514670">
        <w:rPr>
          <w:sz w:val="16"/>
          <w:szCs w:val="16"/>
          <w:lang w:val="ru-RU"/>
        </w:rPr>
        <w:t xml:space="preserve"> </w:t>
      </w:r>
      <w:r w:rsidRPr="008A3ECA">
        <w:rPr>
          <w:sz w:val="16"/>
          <w:szCs w:val="16"/>
        </w:rPr>
        <w:t xml:space="preserve">– </w:t>
      </w:r>
      <w:r w:rsidR="00CE2DFE">
        <w:rPr>
          <w:sz w:val="16"/>
          <w:szCs w:val="16"/>
          <w:lang w:val="ru-RU"/>
        </w:rPr>
        <w:t xml:space="preserve">     </w:t>
      </w:r>
      <w:r w:rsidRPr="008A3ECA">
        <w:rPr>
          <w:sz w:val="16"/>
          <w:szCs w:val="16"/>
        </w:rPr>
        <w:t>№ 3(17). – С. 77–81.</w:t>
      </w:r>
    </w:p>
    <w:p w:rsidR="001450F0" w:rsidRDefault="001450F0" w:rsidP="001450F0">
      <w:pPr>
        <w:spacing w:after="0" w:line="240" w:lineRule="auto"/>
        <w:jc w:val="both"/>
        <w:rPr>
          <w:rFonts w:ascii="Times New Roman" w:hAnsi="Times New Roman"/>
          <w:sz w:val="20"/>
          <w:szCs w:val="20"/>
        </w:rPr>
      </w:pPr>
      <w:r w:rsidRPr="00591C3E">
        <w:rPr>
          <w:rFonts w:ascii="Times New Roman" w:hAnsi="Times New Roman"/>
          <w:sz w:val="20"/>
          <w:szCs w:val="20"/>
        </w:rPr>
        <w:t>УДК</w:t>
      </w:r>
      <w:r>
        <w:rPr>
          <w:rFonts w:ascii="Times New Roman" w:hAnsi="Times New Roman"/>
          <w:sz w:val="20"/>
          <w:szCs w:val="20"/>
        </w:rPr>
        <w:t xml:space="preserve"> 636.592</w:t>
      </w:r>
    </w:p>
    <w:p w:rsidR="001450F0" w:rsidRPr="009C77C8" w:rsidRDefault="001450F0" w:rsidP="001450F0">
      <w:pPr>
        <w:spacing w:after="0" w:line="240" w:lineRule="auto"/>
        <w:jc w:val="both"/>
        <w:rPr>
          <w:rFonts w:ascii="Times New Roman" w:hAnsi="Times New Roman"/>
          <w:sz w:val="10"/>
          <w:szCs w:val="20"/>
        </w:rPr>
      </w:pPr>
    </w:p>
    <w:p w:rsidR="001450F0" w:rsidRDefault="001450F0" w:rsidP="001450F0">
      <w:pPr>
        <w:spacing w:after="0" w:line="240" w:lineRule="auto"/>
        <w:jc w:val="center"/>
        <w:rPr>
          <w:rFonts w:ascii="Times New Roman" w:hAnsi="Times New Roman"/>
          <w:b/>
          <w:sz w:val="20"/>
          <w:szCs w:val="20"/>
        </w:rPr>
      </w:pPr>
      <w:r w:rsidRPr="000F20B3">
        <w:rPr>
          <w:rFonts w:ascii="Times New Roman" w:hAnsi="Times New Roman"/>
          <w:b/>
          <w:sz w:val="20"/>
          <w:szCs w:val="20"/>
        </w:rPr>
        <w:t>ОЦЕНКА ПРОДУКТИВНЫХ</w:t>
      </w:r>
      <w:r>
        <w:rPr>
          <w:rFonts w:ascii="Times New Roman" w:hAnsi="Times New Roman"/>
          <w:b/>
          <w:sz w:val="20"/>
          <w:szCs w:val="20"/>
        </w:rPr>
        <w:t xml:space="preserve"> </w:t>
      </w:r>
      <w:r w:rsidRPr="000F20B3">
        <w:rPr>
          <w:rFonts w:ascii="Times New Roman" w:hAnsi="Times New Roman"/>
          <w:b/>
          <w:sz w:val="20"/>
          <w:szCs w:val="20"/>
        </w:rPr>
        <w:t xml:space="preserve">КАЧЕСТВ </w:t>
      </w:r>
    </w:p>
    <w:p w:rsidR="009C77C8" w:rsidRDefault="001450F0" w:rsidP="001450F0">
      <w:pPr>
        <w:spacing w:after="0" w:line="240" w:lineRule="auto"/>
        <w:jc w:val="center"/>
        <w:rPr>
          <w:rFonts w:ascii="Times New Roman" w:hAnsi="Times New Roman"/>
          <w:b/>
          <w:sz w:val="20"/>
          <w:szCs w:val="20"/>
        </w:rPr>
      </w:pPr>
      <w:r w:rsidRPr="000F20B3">
        <w:rPr>
          <w:rFonts w:ascii="Times New Roman" w:hAnsi="Times New Roman"/>
          <w:b/>
          <w:sz w:val="20"/>
          <w:szCs w:val="20"/>
        </w:rPr>
        <w:t xml:space="preserve">ИНДЕЕК БЕЛОЙ ШИРОКОГРУДОЙ ПОРОДЫ </w:t>
      </w:r>
      <w:r w:rsidR="009C77C8">
        <w:rPr>
          <w:rFonts w:ascii="Times New Roman" w:hAnsi="Times New Roman"/>
          <w:b/>
          <w:sz w:val="20"/>
          <w:szCs w:val="20"/>
        </w:rPr>
        <w:t xml:space="preserve">РАЗНЫХ </w:t>
      </w:r>
    </w:p>
    <w:p w:rsidR="009C77C8" w:rsidRDefault="009C77C8" w:rsidP="001450F0">
      <w:pPr>
        <w:spacing w:after="0" w:line="240" w:lineRule="auto"/>
        <w:jc w:val="center"/>
        <w:rPr>
          <w:rFonts w:ascii="Times New Roman" w:hAnsi="Times New Roman"/>
          <w:b/>
          <w:sz w:val="20"/>
          <w:szCs w:val="20"/>
        </w:rPr>
      </w:pPr>
      <w:r>
        <w:rPr>
          <w:rFonts w:ascii="Times New Roman" w:hAnsi="Times New Roman"/>
          <w:b/>
          <w:sz w:val="20"/>
          <w:szCs w:val="20"/>
        </w:rPr>
        <w:t xml:space="preserve">ГЕНОТИПОВ </w:t>
      </w:r>
      <w:r w:rsidR="001450F0" w:rsidRPr="000F20B3">
        <w:rPr>
          <w:rFonts w:ascii="Times New Roman" w:hAnsi="Times New Roman"/>
          <w:b/>
          <w:sz w:val="20"/>
          <w:szCs w:val="20"/>
        </w:rPr>
        <w:t xml:space="preserve">В КСУП «ПЛЕМПТИЦЕЗАВОД </w:t>
      </w:r>
    </w:p>
    <w:p w:rsidR="001450F0" w:rsidRDefault="009C77C8" w:rsidP="001450F0">
      <w:pPr>
        <w:spacing w:after="0" w:line="240" w:lineRule="auto"/>
        <w:jc w:val="center"/>
        <w:rPr>
          <w:rFonts w:ascii="Times New Roman" w:hAnsi="Times New Roman"/>
          <w:b/>
          <w:sz w:val="20"/>
          <w:szCs w:val="20"/>
        </w:rPr>
      </w:pPr>
      <w:r>
        <w:rPr>
          <w:rFonts w:ascii="Times New Roman" w:hAnsi="Times New Roman"/>
          <w:b/>
          <w:sz w:val="20"/>
          <w:szCs w:val="20"/>
        </w:rPr>
        <w:t>«</w:t>
      </w:r>
      <w:r w:rsidR="001450F0" w:rsidRPr="000F20B3">
        <w:rPr>
          <w:rFonts w:ascii="Times New Roman" w:hAnsi="Times New Roman"/>
          <w:b/>
          <w:sz w:val="20"/>
          <w:szCs w:val="20"/>
        </w:rPr>
        <w:t>БЕЛОРУССКИЙ</w:t>
      </w:r>
      <w:r>
        <w:rPr>
          <w:rFonts w:ascii="Times New Roman" w:hAnsi="Times New Roman"/>
          <w:b/>
          <w:sz w:val="20"/>
          <w:szCs w:val="20"/>
        </w:rPr>
        <w:t>»</w:t>
      </w:r>
      <w:r w:rsidR="001450F0" w:rsidRPr="000F20B3">
        <w:rPr>
          <w:rFonts w:ascii="Times New Roman" w:hAnsi="Times New Roman"/>
          <w:b/>
          <w:sz w:val="20"/>
          <w:szCs w:val="20"/>
        </w:rPr>
        <w:t xml:space="preserve"> МИНСКОГО РАЙОНА</w:t>
      </w:r>
    </w:p>
    <w:p w:rsidR="001450F0" w:rsidRPr="009C77C8" w:rsidRDefault="001450F0" w:rsidP="001450F0">
      <w:pPr>
        <w:spacing w:after="0" w:line="240" w:lineRule="auto"/>
        <w:jc w:val="center"/>
        <w:rPr>
          <w:rFonts w:ascii="Times New Roman" w:hAnsi="Times New Roman"/>
          <w:b/>
          <w:sz w:val="8"/>
          <w:szCs w:val="18"/>
        </w:rPr>
      </w:pPr>
    </w:p>
    <w:p w:rsidR="001450F0" w:rsidRDefault="001450F0" w:rsidP="001450F0">
      <w:pPr>
        <w:spacing w:after="0" w:line="240" w:lineRule="auto"/>
        <w:jc w:val="center"/>
        <w:rPr>
          <w:rFonts w:ascii="Times New Roman" w:hAnsi="Times New Roman"/>
          <w:sz w:val="20"/>
          <w:szCs w:val="20"/>
        </w:rPr>
      </w:pPr>
      <w:r>
        <w:rPr>
          <w:rFonts w:ascii="Times New Roman" w:hAnsi="Times New Roman"/>
          <w:sz w:val="20"/>
          <w:szCs w:val="20"/>
        </w:rPr>
        <w:t>И. С. СЕРЯКОВ,</w:t>
      </w:r>
      <w:r w:rsidRPr="00227DBD">
        <w:rPr>
          <w:rFonts w:ascii="Times New Roman" w:hAnsi="Times New Roman"/>
          <w:sz w:val="20"/>
          <w:szCs w:val="20"/>
        </w:rPr>
        <w:t xml:space="preserve"> О. Г. ЦИКУНОВА</w:t>
      </w:r>
    </w:p>
    <w:p w:rsidR="001450F0" w:rsidRPr="009C77C8" w:rsidRDefault="001450F0" w:rsidP="001450F0">
      <w:pPr>
        <w:spacing w:after="0" w:line="240" w:lineRule="auto"/>
        <w:jc w:val="center"/>
        <w:rPr>
          <w:rFonts w:ascii="Times New Roman" w:hAnsi="Times New Roman"/>
          <w:sz w:val="8"/>
          <w:szCs w:val="18"/>
        </w:rPr>
      </w:pPr>
    </w:p>
    <w:p w:rsidR="001450F0" w:rsidRPr="0080314E" w:rsidRDefault="001450F0" w:rsidP="001450F0">
      <w:pPr>
        <w:spacing w:after="0" w:line="240" w:lineRule="auto"/>
        <w:jc w:val="center"/>
        <w:rPr>
          <w:rFonts w:ascii="Times New Roman" w:hAnsi="Times New Roman"/>
          <w:sz w:val="16"/>
          <w:szCs w:val="16"/>
        </w:rPr>
      </w:pPr>
      <w:r w:rsidRPr="0080314E">
        <w:rPr>
          <w:rFonts w:ascii="Times New Roman" w:hAnsi="Times New Roman"/>
          <w:sz w:val="16"/>
          <w:szCs w:val="16"/>
        </w:rPr>
        <w:t>УО «Белорусская государственная сельскохозяйственная академия»,</w:t>
      </w:r>
    </w:p>
    <w:p w:rsidR="001450F0" w:rsidRPr="00227DBD" w:rsidRDefault="001450F0" w:rsidP="001450F0">
      <w:pPr>
        <w:spacing w:after="0" w:line="240" w:lineRule="auto"/>
        <w:jc w:val="center"/>
        <w:rPr>
          <w:rFonts w:ascii="Times New Roman" w:hAnsi="Times New Roman"/>
          <w:sz w:val="20"/>
          <w:szCs w:val="20"/>
        </w:rPr>
      </w:pPr>
      <w:r w:rsidRPr="0080314E">
        <w:rPr>
          <w:rFonts w:ascii="Times New Roman" w:hAnsi="Times New Roman"/>
          <w:sz w:val="16"/>
          <w:szCs w:val="16"/>
        </w:rPr>
        <w:t>г. Горки, Могилевская обл., Республика Беларусь</w:t>
      </w:r>
    </w:p>
    <w:p w:rsidR="001450F0" w:rsidRPr="009C77C8" w:rsidRDefault="001450F0" w:rsidP="001450F0">
      <w:pPr>
        <w:spacing w:after="0" w:line="240" w:lineRule="auto"/>
        <w:jc w:val="center"/>
        <w:rPr>
          <w:rFonts w:ascii="Times New Roman" w:hAnsi="Times New Roman"/>
          <w:b/>
          <w:sz w:val="8"/>
          <w:szCs w:val="18"/>
        </w:rPr>
      </w:pPr>
    </w:p>
    <w:p w:rsidR="001450F0" w:rsidRPr="00591C3E" w:rsidRDefault="001450F0" w:rsidP="001450F0">
      <w:pPr>
        <w:spacing w:after="0" w:line="240" w:lineRule="auto"/>
        <w:ind w:firstLine="284"/>
        <w:jc w:val="both"/>
        <w:rPr>
          <w:rFonts w:ascii="Times New Roman" w:hAnsi="Times New Roman"/>
          <w:sz w:val="20"/>
          <w:szCs w:val="20"/>
        </w:rPr>
      </w:pPr>
      <w:r w:rsidRPr="00591C3E">
        <w:rPr>
          <w:rFonts w:ascii="Times New Roman" w:hAnsi="Times New Roman"/>
          <w:b/>
          <w:sz w:val="20"/>
          <w:szCs w:val="20"/>
        </w:rPr>
        <w:t xml:space="preserve">Введение. </w:t>
      </w:r>
      <w:r w:rsidRPr="00591C3E">
        <w:rPr>
          <w:rFonts w:ascii="Times New Roman" w:hAnsi="Times New Roman"/>
          <w:sz w:val="20"/>
          <w:szCs w:val="20"/>
        </w:rPr>
        <w:t>Птицеводство – отрасль сельского хозяйства, основная задача которой разведение различных видов сельскохозяйственной птицы для производства высокопитательных диетических продуктов и удовлетворения ими потребностей населения.</w:t>
      </w:r>
    </w:p>
    <w:p w:rsidR="001450F0" w:rsidRPr="00591C3E" w:rsidRDefault="001450F0" w:rsidP="001450F0">
      <w:pPr>
        <w:spacing w:after="0" w:line="240" w:lineRule="auto"/>
        <w:ind w:firstLine="284"/>
        <w:jc w:val="both"/>
        <w:rPr>
          <w:rFonts w:ascii="Times New Roman" w:hAnsi="Times New Roman"/>
          <w:sz w:val="20"/>
          <w:szCs w:val="20"/>
        </w:rPr>
      </w:pPr>
      <w:r w:rsidRPr="00591C3E">
        <w:rPr>
          <w:rFonts w:ascii="Times New Roman" w:hAnsi="Times New Roman"/>
          <w:sz w:val="20"/>
          <w:szCs w:val="20"/>
        </w:rPr>
        <w:t>Одной из интенсивно развивающихся отраслей птицеводства явля</w:t>
      </w:r>
      <w:r w:rsidR="008062B9">
        <w:rPr>
          <w:rFonts w:ascii="Times New Roman" w:hAnsi="Times New Roman"/>
          <w:sz w:val="20"/>
          <w:szCs w:val="20"/>
        </w:rPr>
        <w:softHyphen/>
      </w:r>
      <w:r w:rsidRPr="00591C3E">
        <w:rPr>
          <w:rFonts w:ascii="Times New Roman" w:hAnsi="Times New Roman"/>
          <w:sz w:val="20"/>
          <w:szCs w:val="20"/>
        </w:rPr>
        <w:t>ется индейководство. Доля мяса индеек составляет 10 % общего про</w:t>
      </w:r>
      <w:r w:rsidR="00514670">
        <w:rPr>
          <w:rFonts w:ascii="Times New Roman" w:hAnsi="Times New Roman"/>
          <w:sz w:val="20"/>
          <w:szCs w:val="20"/>
        </w:rPr>
        <w:softHyphen/>
      </w:r>
      <w:r w:rsidRPr="00591C3E">
        <w:rPr>
          <w:rFonts w:ascii="Times New Roman" w:hAnsi="Times New Roman"/>
          <w:sz w:val="20"/>
          <w:szCs w:val="20"/>
        </w:rPr>
        <w:t>изводства мяса птицы в мире. Самый крупный производитель мяса индеек – США (60 % мирового производства). В Европе основным и производителями мяса индеек являются: Франция – 300 тыс. тонн, Италия – 249 тыс. тонн, Великобритания – 180 тыс. тонн. Интенсив</w:t>
      </w:r>
      <w:r w:rsidR="00514670">
        <w:rPr>
          <w:rFonts w:ascii="Times New Roman" w:hAnsi="Times New Roman"/>
          <w:sz w:val="20"/>
          <w:szCs w:val="20"/>
        </w:rPr>
        <w:softHyphen/>
      </w:r>
      <w:r w:rsidRPr="00591C3E">
        <w:rPr>
          <w:rFonts w:ascii="Times New Roman" w:hAnsi="Times New Roman"/>
          <w:sz w:val="20"/>
          <w:szCs w:val="20"/>
        </w:rPr>
        <w:t>ному развитию производства мяса индеек в мире способствуют ис</w:t>
      </w:r>
      <w:r w:rsidR="00514670">
        <w:rPr>
          <w:rFonts w:ascii="Times New Roman" w:hAnsi="Times New Roman"/>
          <w:sz w:val="20"/>
          <w:szCs w:val="20"/>
        </w:rPr>
        <w:softHyphen/>
      </w:r>
      <w:r w:rsidRPr="00591C3E">
        <w:rPr>
          <w:rFonts w:ascii="Times New Roman" w:hAnsi="Times New Roman"/>
          <w:sz w:val="20"/>
          <w:szCs w:val="20"/>
        </w:rPr>
        <w:t>ключительные свойства индеек производить высокоценное диетиче</w:t>
      </w:r>
      <w:r w:rsidR="00514670">
        <w:rPr>
          <w:rFonts w:ascii="Times New Roman" w:hAnsi="Times New Roman"/>
          <w:sz w:val="20"/>
          <w:szCs w:val="20"/>
        </w:rPr>
        <w:softHyphen/>
      </w:r>
      <w:r w:rsidRPr="00591C3E">
        <w:rPr>
          <w:rFonts w:ascii="Times New Roman" w:hAnsi="Times New Roman"/>
          <w:sz w:val="20"/>
          <w:szCs w:val="20"/>
        </w:rPr>
        <w:t>ское мясо. Оно содержит большое количество протеина и умеренное количество жира (2–5 %). Мясо индеек по сравнению со всеми осталь</w:t>
      </w:r>
      <w:r w:rsidR="00514670">
        <w:rPr>
          <w:rFonts w:ascii="Times New Roman" w:hAnsi="Times New Roman"/>
          <w:sz w:val="20"/>
          <w:szCs w:val="20"/>
        </w:rPr>
        <w:softHyphen/>
      </w:r>
      <w:r w:rsidRPr="00591C3E">
        <w:rPr>
          <w:rFonts w:ascii="Times New Roman" w:hAnsi="Times New Roman"/>
          <w:sz w:val="20"/>
          <w:szCs w:val="20"/>
        </w:rPr>
        <w:t>ными видами богаче витаминами группы В и имеет самое низкое со</w:t>
      </w:r>
      <w:r w:rsidR="00514670">
        <w:rPr>
          <w:rFonts w:ascii="Times New Roman" w:hAnsi="Times New Roman"/>
          <w:sz w:val="20"/>
          <w:szCs w:val="20"/>
        </w:rPr>
        <w:softHyphen/>
      </w:r>
      <w:r w:rsidRPr="00591C3E">
        <w:rPr>
          <w:rFonts w:ascii="Times New Roman" w:hAnsi="Times New Roman"/>
          <w:sz w:val="20"/>
          <w:szCs w:val="20"/>
        </w:rPr>
        <w:t>держание холестерина</w:t>
      </w:r>
      <w:r w:rsidRPr="00591C3E">
        <w:rPr>
          <w:rFonts w:ascii="Times New Roman" w:hAnsi="Times New Roman"/>
          <w:sz w:val="20"/>
          <w:szCs w:val="20"/>
          <w:lang w:val="be-BY"/>
        </w:rPr>
        <w:t xml:space="preserve"> [</w:t>
      </w:r>
      <w:r>
        <w:rPr>
          <w:rFonts w:ascii="Times New Roman" w:hAnsi="Times New Roman"/>
          <w:sz w:val="20"/>
          <w:szCs w:val="20"/>
          <w:lang w:val="be-BY"/>
        </w:rPr>
        <w:t>1–3</w:t>
      </w:r>
      <w:r w:rsidRPr="00591C3E">
        <w:rPr>
          <w:rFonts w:ascii="Times New Roman" w:hAnsi="Times New Roman"/>
          <w:sz w:val="20"/>
          <w:szCs w:val="20"/>
          <w:lang w:val="be-BY"/>
        </w:rPr>
        <w:t>]</w:t>
      </w:r>
      <w:r w:rsidRPr="00591C3E">
        <w:rPr>
          <w:rFonts w:ascii="Times New Roman" w:hAnsi="Times New Roman"/>
          <w:sz w:val="20"/>
          <w:szCs w:val="20"/>
        </w:rPr>
        <w:t xml:space="preserve">. </w:t>
      </w:r>
    </w:p>
    <w:p w:rsidR="001450F0" w:rsidRPr="00F454E8" w:rsidRDefault="001450F0" w:rsidP="001450F0">
      <w:pPr>
        <w:spacing w:after="0" w:line="240" w:lineRule="auto"/>
        <w:ind w:firstLine="284"/>
        <w:jc w:val="both"/>
        <w:rPr>
          <w:rFonts w:ascii="Times New Roman" w:hAnsi="Times New Roman"/>
          <w:spacing w:val="-2"/>
          <w:sz w:val="20"/>
          <w:szCs w:val="20"/>
        </w:rPr>
      </w:pPr>
      <w:r w:rsidRPr="00F454E8">
        <w:rPr>
          <w:rFonts w:ascii="Times New Roman" w:hAnsi="Times New Roman"/>
          <w:b/>
          <w:spacing w:val="-2"/>
          <w:sz w:val="20"/>
          <w:szCs w:val="20"/>
        </w:rPr>
        <w:t>Анализ источников.</w:t>
      </w:r>
      <w:r w:rsidRPr="00F454E8">
        <w:rPr>
          <w:rFonts w:ascii="Times New Roman" w:hAnsi="Times New Roman"/>
          <w:spacing w:val="-2"/>
          <w:sz w:val="20"/>
          <w:szCs w:val="20"/>
        </w:rPr>
        <w:t xml:space="preserve"> Индейка – самая крупная из всех домашних птиц. Живая масса взрослых самцов до</w:t>
      </w:r>
      <w:r w:rsidR="00C727B0">
        <w:rPr>
          <w:rFonts w:ascii="Times New Roman" w:hAnsi="Times New Roman"/>
          <w:spacing w:val="-2"/>
          <w:sz w:val="20"/>
          <w:szCs w:val="20"/>
        </w:rPr>
        <w:t>стигает 19–25 кг, самок – 10–12 </w:t>
      </w:r>
      <w:r w:rsidRPr="00F454E8">
        <w:rPr>
          <w:rFonts w:ascii="Times New Roman" w:hAnsi="Times New Roman"/>
          <w:spacing w:val="-2"/>
          <w:sz w:val="20"/>
          <w:szCs w:val="20"/>
        </w:rPr>
        <w:t>кг; убойный выход составляет – 84–88 %; выход съедобных частей – 70–75 %. Имеющиеся в Республике Беларусь кроссы индеек обеспечи</w:t>
      </w:r>
      <w:r w:rsidR="003E23FF" w:rsidRPr="00F454E8">
        <w:rPr>
          <w:rFonts w:ascii="Times New Roman" w:hAnsi="Times New Roman"/>
          <w:spacing w:val="-2"/>
          <w:sz w:val="20"/>
          <w:szCs w:val="20"/>
        </w:rPr>
        <w:softHyphen/>
      </w:r>
      <w:r w:rsidRPr="00F454E8">
        <w:rPr>
          <w:rFonts w:ascii="Times New Roman" w:hAnsi="Times New Roman"/>
          <w:spacing w:val="-2"/>
          <w:sz w:val="20"/>
          <w:szCs w:val="20"/>
        </w:rPr>
        <w:t>вают получение индюшат живой массой 6,0–6,5 кг в 16–18 недельном возрасте, при затратах кормов – 2,6–3,2 кг</w:t>
      </w:r>
      <w:r w:rsidR="00B35D62" w:rsidRPr="00F454E8">
        <w:rPr>
          <w:rFonts w:ascii="Times New Roman" w:hAnsi="Times New Roman"/>
          <w:spacing w:val="-2"/>
          <w:sz w:val="20"/>
          <w:szCs w:val="20"/>
        </w:rPr>
        <w:t xml:space="preserve"> н</w:t>
      </w:r>
      <w:r w:rsidRPr="00F454E8">
        <w:rPr>
          <w:rFonts w:ascii="Times New Roman" w:hAnsi="Times New Roman"/>
          <w:spacing w:val="-2"/>
          <w:sz w:val="20"/>
          <w:szCs w:val="20"/>
        </w:rPr>
        <w:t>а 1 кг прироста и сохранно</w:t>
      </w:r>
      <w:r w:rsidR="00514670" w:rsidRPr="00F454E8">
        <w:rPr>
          <w:rFonts w:ascii="Times New Roman" w:hAnsi="Times New Roman"/>
          <w:spacing w:val="-2"/>
          <w:sz w:val="20"/>
          <w:szCs w:val="20"/>
        </w:rPr>
        <w:softHyphen/>
      </w:r>
      <w:r w:rsidRPr="00F454E8">
        <w:rPr>
          <w:rFonts w:ascii="Times New Roman" w:hAnsi="Times New Roman"/>
          <w:spacing w:val="-2"/>
          <w:sz w:val="20"/>
          <w:szCs w:val="20"/>
        </w:rPr>
        <w:t>ст</w:t>
      </w:r>
      <w:r w:rsidR="00F454E8" w:rsidRPr="00F454E8">
        <w:rPr>
          <w:rFonts w:ascii="Times New Roman" w:hAnsi="Times New Roman"/>
          <w:spacing w:val="-2"/>
          <w:sz w:val="20"/>
          <w:szCs w:val="20"/>
        </w:rPr>
        <w:t>ь</w:t>
      </w:r>
      <w:r w:rsidRPr="00F454E8">
        <w:rPr>
          <w:rFonts w:ascii="Times New Roman" w:hAnsi="Times New Roman"/>
          <w:spacing w:val="-2"/>
          <w:sz w:val="20"/>
          <w:szCs w:val="20"/>
        </w:rPr>
        <w:t xml:space="preserve"> молодняка в пределах 90–94 %. Плодовитость индеек родитель</w:t>
      </w:r>
      <w:r w:rsidR="003E23FF" w:rsidRPr="00F454E8">
        <w:rPr>
          <w:rFonts w:ascii="Times New Roman" w:hAnsi="Times New Roman"/>
          <w:spacing w:val="-2"/>
          <w:sz w:val="20"/>
          <w:szCs w:val="20"/>
        </w:rPr>
        <w:softHyphen/>
      </w:r>
      <w:r w:rsidRPr="00F454E8">
        <w:rPr>
          <w:rFonts w:ascii="Times New Roman" w:hAnsi="Times New Roman"/>
          <w:spacing w:val="-2"/>
          <w:sz w:val="20"/>
          <w:szCs w:val="20"/>
        </w:rPr>
        <w:t>ского стада – 40–45 индюшат на несушку за один цикл яйценоскости</w:t>
      </w:r>
      <w:r w:rsidRPr="00F454E8">
        <w:rPr>
          <w:rFonts w:ascii="Times New Roman" w:hAnsi="Times New Roman"/>
          <w:spacing w:val="-2"/>
          <w:sz w:val="20"/>
          <w:szCs w:val="20"/>
          <w:lang w:val="be-BY"/>
        </w:rPr>
        <w:t xml:space="preserve"> [4–6]</w:t>
      </w:r>
      <w:r w:rsidRPr="00F454E8">
        <w:rPr>
          <w:rFonts w:ascii="Times New Roman" w:hAnsi="Times New Roman"/>
          <w:spacing w:val="-2"/>
          <w:sz w:val="20"/>
          <w:szCs w:val="20"/>
        </w:rPr>
        <w:t xml:space="preserve">. </w:t>
      </w:r>
    </w:p>
    <w:p w:rsidR="001450F0" w:rsidRPr="00514670" w:rsidRDefault="001450F0" w:rsidP="001450F0">
      <w:pPr>
        <w:spacing w:after="0" w:line="240" w:lineRule="auto"/>
        <w:ind w:firstLine="284"/>
        <w:jc w:val="both"/>
        <w:rPr>
          <w:rFonts w:ascii="Times New Roman" w:hAnsi="Times New Roman"/>
          <w:sz w:val="20"/>
          <w:szCs w:val="20"/>
        </w:rPr>
      </w:pPr>
      <w:r w:rsidRPr="00514670">
        <w:rPr>
          <w:rFonts w:ascii="Times New Roman" w:hAnsi="Times New Roman"/>
          <w:sz w:val="20"/>
          <w:szCs w:val="20"/>
        </w:rPr>
        <w:t>В Республике Беларусь в настоящее время единоличным произво</w:t>
      </w:r>
      <w:r w:rsidR="00514670" w:rsidRPr="00514670">
        <w:rPr>
          <w:rFonts w:ascii="Times New Roman" w:hAnsi="Times New Roman"/>
          <w:sz w:val="20"/>
          <w:szCs w:val="20"/>
        </w:rPr>
        <w:softHyphen/>
      </w:r>
      <w:r w:rsidRPr="00514670">
        <w:rPr>
          <w:rFonts w:ascii="Times New Roman" w:hAnsi="Times New Roman"/>
          <w:sz w:val="20"/>
          <w:szCs w:val="20"/>
        </w:rPr>
        <w:t>дителем инкубационных яиц индеек, суточных и подрощенных индю</w:t>
      </w:r>
      <w:r w:rsidR="00514670" w:rsidRPr="00514670">
        <w:rPr>
          <w:rFonts w:ascii="Times New Roman" w:hAnsi="Times New Roman"/>
          <w:sz w:val="20"/>
          <w:szCs w:val="20"/>
        </w:rPr>
        <w:softHyphen/>
      </w:r>
      <w:r w:rsidRPr="00514670">
        <w:rPr>
          <w:rFonts w:ascii="Times New Roman" w:hAnsi="Times New Roman"/>
          <w:sz w:val="20"/>
          <w:szCs w:val="20"/>
        </w:rPr>
        <w:t>шат для реализации населению является КСУП</w:t>
      </w:r>
      <w:r w:rsidR="00514670" w:rsidRPr="00514670">
        <w:rPr>
          <w:rFonts w:ascii="Times New Roman" w:hAnsi="Times New Roman"/>
          <w:sz w:val="20"/>
          <w:szCs w:val="20"/>
        </w:rPr>
        <w:t xml:space="preserve"> «Племптицезавод</w:t>
      </w:r>
      <w:r w:rsidRPr="00514670">
        <w:rPr>
          <w:rFonts w:ascii="Times New Roman" w:hAnsi="Times New Roman"/>
          <w:sz w:val="20"/>
          <w:szCs w:val="20"/>
        </w:rPr>
        <w:t xml:space="preserve"> «Бе</w:t>
      </w:r>
      <w:r w:rsidR="00514670" w:rsidRPr="00514670">
        <w:rPr>
          <w:rFonts w:ascii="Times New Roman" w:hAnsi="Times New Roman"/>
          <w:sz w:val="20"/>
          <w:szCs w:val="20"/>
        </w:rPr>
        <w:softHyphen/>
      </w:r>
      <w:r w:rsidRPr="00514670">
        <w:rPr>
          <w:rFonts w:ascii="Times New Roman" w:hAnsi="Times New Roman"/>
          <w:sz w:val="20"/>
          <w:szCs w:val="20"/>
        </w:rPr>
        <w:t>лорусский».</w:t>
      </w:r>
    </w:p>
    <w:p w:rsidR="001450F0" w:rsidRPr="00591C3E" w:rsidRDefault="001450F0" w:rsidP="001450F0">
      <w:pPr>
        <w:spacing w:after="0" w:line="240" w:lineRule="auto"/>
        <w:ind w:firstLine="284"/>
        <w:jc w:val="both"/>
        <w:rPr>
          <w:rFonts w:ascii="Times New Roman" w:hAnsi="Times New Roman"/>
          <w:sz w:val="20"/>
          <w:szCs w:val="20"/>
        </w:rPr>
      </w:pPr>
      <w:r w:rsidRPr="00591C3E">
        <w:rPr>
          <w:rFonts w:ascii="Times New Roman" w:hAnsi="Times New Roman"/>
          <w:sz w:val="20"/>
          <w:szCs w:val="20"/>
        </w:rPr>
        <w:t>В настоящее время производство мяса индеек в основном базиру</w:t>
      </w:r>
      <w:r w:rsidR="00514670">
        <w:rPr>
          <w:rFonts w:ascii="Times New Roman" w:hAnsi="Times New Roman"/>
          <w:sz w:val="20"/>
          <w:szCs w:val="20"/>
        </w:rPr>
        <w:softHyphen/>
      </w:r>
      <w:r w:rsidRPr="00591C3E">
        <w:rPr>
          <w:rFonts w:ascii="Times New Roman" w:hAnsi="Times New Roman"/>
          <w:sz w:val="20"/>
          <w:szCs w:val="20"/>
        </w:rPr>
        <w:t>ется на использовании тяжелых кросс</w:t>
      </w:r>
      <w:r>
        <w:rPr>
          <w:rFonts w:ascii="Times New Roman" w:hAnsi="Times New Roman"/>
          <w:sz w:val="20"/>
          <w:szCs w:val="20"/>
        </w:rPr>
        <w:t xml:space="preserve">ов белой широкогрудой породы. </w:t>
      </w:r>
      <w:r w:rsidRPr="00591C3E">
        <w:rPr>
          <w:rFonts w:ascii="Times New Roman" w:hAnsi="Times New Roman"/>
          <w:sz w:val="20"/>
          <w:szCs w:val="20"/>
        </w:rPr>
        <w:t>Индейки данной породы получили самое широкое распространение</w:t>
      </w:r>
      <w:r>
        <w:rPr>
          <w:rFonts w:ascii="Times New Roman" w:hAnsi="Times New Roman"/>
          <w:sz w:val="20"/>
          <w:szCs w:val="20"/>
        </w:rPr>
        <w:t>,</w:t>
      </w:r>
      <w:r w:rsidRPr="00591C3E">
        <w:rPr>
          <w:rFonts w:ascii="Times New Roman" w:hAnsi="Times New Roman"/>
          <w:sz w:val="20"/>
          <w:szCs w:val="20"/>
        </w:rPr>
        <w:t xml:space="preserve"> они характеризуются высокими мясными качествами, скороспелостью, хорошим товарным видом тушки, высокой яйценоскостью.</w:t>
      </w:r>
    </w:p>
    <w:p w:rsidR="001450F0" w:rsidRPr="00591C3E" w:rsidRDefault="001450F0" w:rsidP="001450F0">
      <w:pPr>
        <w:spacing w:after="0" w:line="240" w:lineRule="auto"/>
        <w:ind w:firstLine="284"/>
        <w:jc w:val="both"/>
        <w:rPr>
          <w:rFonts w:ascii="Times New Roman" w:hAnsi="Times New Roman"/>
          <w:sz w:val="20"/>
          <w:szCs w:val="20"/>
        </w:rPr>
      </w:pPr>
      <w:r>
        <w:rPr>
          <w:rFonts w:ascii="Times New Roman" w:hAnsi="Times New Roman"/>
          <w:sz w:val="20"/>
          <w:szCs w:val="20"/>
        </w:rPr>
        <w:t>В </w:t>
      </w:r>
      <w:r w:rsidRPr="00591C3E">
        <w:rPr>
          <w:rFonts w:ascii="Times New Roman" w:hAnsi="Times New Roman"/>
          <w:sz w:val="20"/>
          <w:szCs w:val="20"/>
        </w:rPr>
        <w:t>Республику Беларусь из России были завезены тяжелые кроссы индеек известной английской фирмы «БИ-Ю-ТИ». В пределах этих кроссов ведется селекционная работа.</w:t>
      </w:r>
    </w:p>
    <w:p w:rsidR="001450F0" w:rsidRPr="00591C3E" w:rsidRDefault="001450F0" w:rsidP="001450F0">
      <w:pPr>
        <w:spacing w:after="0" w:line="240" w:lineRule="auto"/>
        <w:ind w:firstLine="284"/>
        <w:jc w:val="both"/>
        <w:rPr>
          <w:rFonts w:ascii="Times New Roman" w:hAnsi="Times New Roman"/>
          <w:sz w:val="20"/>
          <w:szCs w:val="20"/>
        </w:rPr>
      </w:pPr>
      <w:r w:rsidRPr="006F0450">
        <w:rPr>
          <w:rFonts w:ascii="Times New Roman" w:hAnsi="Times New Roman"/>
          <w:b/>
          <w:sz w:val="20"/>
          <w:szCs w:val="20"/>
        </w:rPr>
        <w:t>Цель работы</w:t>
      </w:r>
      <w:r w:rsidRPr="00591C3E">
        <w:rPr>
          <w:rFonts w:ascii="Times New Roman" w:hAnsi="Times New Roman"/>
          <w:i/>
          <w:sz w:val="20"/>
          <w:szCs w:val="20"/>
        </w:rPr>
        <w:t xml:space="preserve"> </w:t>
      </w:r>
      <w:r>
        <w:rPr>
          <w:rFonts w:ascii="Times New Roman" w:hAnsi="Times New Roman"/>
          <w:sz w:val="20"/>
          <w:szCs w:val="20"/>
        </w:rPr>
        <w:t>– изучить особенности</w:t>
      </w:r>
      <w:r w:rsidRPr="00591C3E">
        <w:rPr>
          <w:rFonts w:ascii="Times New Roman" w:hAnsi="Times New Roman"/>
          <w:sz w:val="20"/>
          <w:szCs w:val="20"/>
        </w:rPr>
        <w:t xml:space="preserve"> разведения тяжелых кроссов индеек в условиях КСУП</w:t>
      </w:r>
      <w:r w:rsidR="009C77C8">
        <w:rPr>
          <w:rFonts w:ascii="Times New Roman" w:hAnsi="Times New Roman"/>
          <w:sz w:val="20"/>
          <w:szCs w:val="20"/>
        </w:rPr>
        <w:t xml:space="preserve"> «Племптицезавод </w:t>
      </w:r>
      <w:r w:rsidRPr="00591C3E">
        <w:rPr>
          <w:rFonts w:ascii="Times New Roman" w:hAnsi="Times New Roman"/>
          <w:sz w:val="20"/>
          <w:szCs w:val="20"/>
        </w:rPr>
        <w:t>«Белорусский».</w:t>
      </w:r>
    </w:p>
    <w:p w:rsidR="001450F0" w:rsidRPr="00591C3E" w:rsidRDefault="001450F0" w:rsidP="001450F0">
      <w:pPr>
        <w:spacing w:after="0" w:line="240" w:lineRule="auto"/>
        <w:ind w:firstLine="284"/>
        <w:jc w:val="both"/>
        <w:rPr>
          <w:rFonts w:ascii="Times New Roman" w:hAnsi="Times New Roman"/>
          <w:sz w:val="20"/>
          <w:szCs w:val="20"/>
          <w:lang w:val="be-BY"/>
        </w:rPr>
      </w:pPr>
      <w:r>
        <w:rPr>
          <w:rFonts w:ascii="Times New Roman" w:hAnsi="Times New Roman"/>
          <w:sz w:val="20"/>
          <w:szCs w:val="20"/>
          <w:lang w:val="be-BY"/>
        </w:rPr>
        <w:t>Для достижения цели были поставлены следующие задачи: у</w:t>
      </w:r>
      <w:r w:rsidRPr="00591C3E">
        <w:rPr>
          <w:rFonts w:ascii="Times New Roman" w:hAnsi="Times New Roman"/>
          <w:sz w:val="20"/>
          <w:szCs w:val="20"/>
          <w:lang w:val="be-BY"/>
        </w:rPr>
        <w:t>становить продуктивные качества тяжелых кроссов индеек</w:t>
      </w:r>
      <w:r>
        <w:rPr>
          <w:rFonts w:ascii="Times New Roman" w:hAnsi="Times New Roman"/>
          <w:sz w:val="20"/>
          <w:szCs w:val="20"/>
        </w:rPr>
        <w:t>; п</w:t>
      </w:r>
      <w:r w:rsidRPr="00591C3E">
        <w:rPr>
          <w:rFonts w:ascii="Times New Roman" w:hAnsi="Times New Roman"/>
          <w:sz w:val="20"/>
          <w:szCs w:val="20"/>
          <w:lang w:val="be-BY"/>
        </w:rPr>
        <w:t>оказать эффективность проводимой селек</w:t>
      </w:r>
      <w:r>
        <w:rPr>
          <w:rFonts w:ascii="Times New Roman" w:hAnsi="Times New Roman"/>
          <w:sz w:val="20"/>
          <w:szCs w:val="20"/>
          <w:lang w:val="be-BY"/>
        </w:rPr>
        <w:t>ции с индейками тяжелых кроссов; р</w:t>
      </w:r>
      <w:r w:rsidRPr="00591C3E">
        <w:rPr>
          <w:rFonts w:ascii="Times New Roman" w:hAnsi="Times New Roman"/>
          <w:sz w:val="20"/>
          <w:szCs w:val="20"/>
          <w:lang w:val="be-BY"/>
        </w:rPr>
        <w:t>ассчитать эффективность использования различных линий и гибридов индеек.</w:t>
      </w:r>
    </w:p>
    <w:p w:rsidR="001450F0" w:rsidRPr="00FD1F1E" w:rsidRDefault="001450F0" w:rsidP="009C77C8">
      <w:pPr>
        <w:spacing w:after="0" w:line="240" w:lineRule="auto"/>
        <w:ind w:firstLine="284"/>
        <w:jc w:val="both"/>
        <w:rPr>
          <w:rFonts w:ascii="Times New Roman" w:hAnsi="Times New Roman"/>
          <w:sz w:val="20"/>
          <w:szCs w:val="20"/>
        </w:rPr>
      </w:pPr>
      <w:r>
        <w:rPr>
          <w:rFonts w:ascii="Times New Roman" w:hAnsi="Times New Roman"/>
          <w:b/>
          <w:bCs/>
          <w:sz w:val="20"/>
          <w:szCs w:val="20"/>
        </w:rPr>
        <w:t xml:space="preserve">Материал и методика </w:t>
      </w:r>
      <w:r w:rsidRPr="000F20B3">
        <w:rPr>
          <w:rFonts w:ascii="Times New Roman" w:hAnsi="Times New Roman"/>
          <w:b/>
          <w:bCs/>
          <w:sz w:val="20"/>
          <w:szCs w:val="20"/>
        </w:rPr>
        <w:t>исследований</w:t>
      </w:r>
      <w:r>
        <w:rPr>
          <w:rFonts w:ascii="Times New Roman" w:hAnsi="Times New Roman"/>
          <w:b/>
          <w:bCs/>
          <w:sz w:val="20"/>
          <w:szCs w:val="20"/>
        </w:rPr>
        <w:t xml:space="preserve">. </w:t>
      </w:r>
      <w:r w:rsidRPr="00FD1F1E">
        <w:rPr>
          <w:rFonts w:ascii="Times New Roman" w:hAnsi="Times New Roman"/>
          <w:bCs/>
          <w:sz w:val="20"/>
          <w:szCs w:val="20"/>
        </w:rPr>
        <w:t xml:space="preserve">Исследования проводились </w:t>
      </w:r>
      <w:r w:rsidRPr="000F20B3">
        <w:rPr>
          <w:rFonts w:ascii="Times New Roman" w:hAnsi="Times New Roman"/>
          <w:sz w:val="20"/>
          <w:szCs w:val="20"/>
        </w:rPr>
        <w:t xml:space="preserve">в КСУП </w:t>
      </w:r>
      <w:r w:rsidR="00C727B0">
        <w:rPr>
          <w:rFonts w:ascii="Times New Roman" w:hAnsi="Times New Roman"/>
          <w:sz w:val="20"/>
          <w:szCs w:val="20"/>
        </w:rPr>
        <w:t xml:space="preserve">«Племптицезавод </w:t>
      </w:r>
      <w:r w:rsidR="009C77C8">
        <w:rPr>
          <w:rFonts w:ascii="Times New Roman" w:hAnsi="Times New Roman"/>
          <w:sz w:val="20"/>
          <w:szCs w:val="20"/>
        </w:rPr>
        <w:t>«Белорусский»</w:t>
      </w:r>
      <w:r w:rsidR="009C77C8" w:rsidRPr="000F20B3">
        <w:rPr>
          <w:rFonts w:ascii="Times New Roman" w:hAnsi="Times New Roman"/>
          <w:sz w:val="20"/>
          <w:szCs w:val="20"/>
        </w:rPr>
        <w:t xml:space="preserve"> </w:t>
      </w:r>
      <w:r w:rsidRPr="000F20B3">
        <w:rPr>
          <w:rFonts w:ascii="Times New Roman" w:hAnsi="Times New Roman"/>
          <w:sz w:val="20"/>
          <w:szCs w:val="20"/>
        </w:rPr>
        <w:t>Минского района.</w:t>
      </w:r>
      <w:r>
        <w:rPr>
          <w:rFonts w:ascii="Times New Roman" w:hAnsi="Times New Roman"/>
          <w:sz w:val="20"/>
          <w:szCs w:val="20"/>
        </w:rPr>
        <w:t xml:space="preserve"> </w:t>
      </w:r>
      <w:r w:rsidRPr="00FD1F1E">
        <w:rPr>
          <w:rStyle w:val="FontStyle60"/>
          <w:sz w:val="20"/>
          <w:szCs w:val="20"/>
        </w:rPr>
        <w:t>Объек</w:t>
      </w:r>
      <w:r w:rsidR="00514670">
        <w:rPr>
          <w:rStyle w:val="FontStyle60"/>
          <w:sz w:val="20"/>
          <w:szCs w:val="20"/>
        </w:rPr>
        <w:softHyphen/>
      </w:r>
      <w:r w:rsidRPr="00FD1F1E">
        <w:rPr>
          <w:rStyle w:val="FontStyle60"/>
          <w:sz w:val="20"/>
          <w:szCs w:val="20"/>
        </w:rPr>
        <w:t xml:space="preserve">том исследований являлись индейки линий </w:t>
      </w:r>
      <w:r w:rsidRPr="00FD1F1E">
        <w:rPr>
          <w:rFonts w:ascii="Times New Roman" w:hAnsi="Times New Roman"/>
          <w:sz w:val="20"/>
          <w:szCs w:val="20"/>
        </w:rPr>
        <w:t>Бют-8 и Биг-5, а также их ги</w:t>
      </w:r>
      <w:r w:rsidRPr="00FD1F1E">
        <w:rPr>
          <w:rFonts w:ascii="Times New Roman" w:hAnsi="Times New Roman"/>
          <w:sz w:val="20"/>
          <w:szCs w:val="20"/>
        </w:rPr>
        <w:t>б</w:t>
      </w:r>
      <w:r w:rsidRPr="00FD1F1E">
        <w:rPr>
          <w:rFonts w:ascii="Times New Roman" w:hAnsi="Times New Roman"/>
          <w:sz w:val="20"/>
          <w:szCs w:val="20"/>
        </w:rPr>
        <w:t>риды.</w:t>
      </w:r>
    </w:p>
    <w:p w:rsidR="001450F0" w:rsidRPr="000F20B3" w:rsidRDefault="00C727B0" w:rsidP="001450F0">
      <w:pPr>
        <w:spacing w:after="0" w:line="240" w:lineRule="auto"/>
        <w:ind w:firstLine="284"/>
        <w:jc w:val="both"/>
        <w:rPr>
          <w:rFonts w:ascii="Times New Roman" w:hAnsi="Times New Roman"/>
          <w:sz w:val="20"/>
          <w:szCs w:val="20"/>
        </w:rPr>
      </w:pPr>
      <w:r>
        <w:rPr>
          <w:rFonts w:ascii="Times New Roman" w:hAnsi="Times New Roman"/>
          <w:sz w:val="20"/>
          <w:szCs w:val="20"/>
        </w:rPr>
        <w:t>Продуктивные и</w:t>
      </w:r>
      <w:r w:rsidR="001450F0">
        <w:rPr>
          <w:rFonts w:ascii="Times New Roman" w:hAnsi="Times New Roman"/>
          <w:sz w:val="20"/>
          <w:szCs w:val="20"/>
        </w:rPr>
        <w:t xml:space="preserve"> </w:t>
      </w:r>
      <w:r w:rsidR="001450F0" w:rsidRPr="000F20B3">
        <w:rPr>
          <w:rFonts w:ascii="Times New Roman" w:hAnsi="Times New Roman"/>
          <w:sz w:val="20"/>
          <w:szCs w:val="20"/>
        </w:rPr>
        <w:t>племенные качества индеек оценивали на основа</w:t>
      </w:r>
      <w:r w:rsidR="00514670">
        <w:rPr>
          <w:rFonts w:ascii="Times New Roman" w:hAnsi="Times New Roman"/>
          <w:sz w:val="20"/>
          <w:szCs w:val="20"/>
        </w:rPr>
        <w:softHyphen/>
      </w:r>
      <w:r w:rsidR="001450F0" w:rsidRPr="000F20B3">
        <w:rPr>
          <w:rFonts w:ascii="Times New Roman" w:hAnsi="Times New Roman"/>
          <w:sz w:val="20"/>
          <w:szCs w:val="20"/>
        </w:rPr>
        <w:t>нии изучения таких показателей, как живая масса молодняка, индюков и индеек родительского стада, яйценоскость, масса яиц, оплодотво</w:t>
      </w:r>
      <w:r w:rsidR="00514670">
        <w:rPr>
          <w:rFonts w:ascii="Times New Roman" w:hAnsi="Times New Roman"/>
          <w:sz w:val="20"/>
          <w:szCs w:val="20"/>
        </w:rPr>
        <w:softHyphen/>
      </w:r>
      <w:r w:rsidR="001450F0" w:rsidRPr="000F20B3">
        <w:rPr>
          <w:rFonts w:ascii="Times New Roman" w:hAnsi="Times New Roman"/>
          <w:sz w:val="20"/>
          <w:szCs w:val="20"/>
        </w:rPr>
        <w:t>ряемость и выводимость яиц, вывод индюшат, живая масса суточных индюшат.</w:t>
      </w:r>
    </w:p>
    <w:p w:rsidR="001450F0" w:rsidRPr="000F20B3" w:rsidRDefault="001450F0" w:rsidP="001450F0">
      <w:pPr>
        <w:spacing w:after="0" w:line="240" w:lineRule="auto"/>
        <w:ind w:firstLine="284"/>
        <w:jc w:val="both"/>
        <w:rPr>
          <w:rFonts w:ascii="Times New Roman" w:hAnsi="Times New Roman"/>
          <w:sz w:val="20"/>
          <w:szCs w:val="20"/>
        </w:rPr>
      </w:pPr>
      <w:r w:rsidRPr="000F20B3">
        <w:rPr>
          <w:rFonts w:ascii="Times New Roman" w:hAnsi="Times New Roman"/>
          <w:sz w:val="20"/>
          <w:szCs w:val="20"/>
        </w:rPr>
        <w:t>Индюшата всех подопытных групп выращивались в одинаковых условиях кормления и содержания, с суточного до 8-недельного воз</w:t>
      </w:r>
      <w:r w:rsidR="00514670">
        <w:rPr>
          <w:rFonts w:ascii="Times New Roman" w:hAnsi="Times New Roman"/>
          <w:sz w:val="20"/>
          <w:szCs w:val="20"/>
        </w:rPr>
        <w:softHyphen/>
      </w:r>
      <w:r w:rsidRPr="000F20B3">
        <w:rPr>
          <w:rFonts w:ascii="Times New Roman" w:hAnsi="Times New Roman"/>
          <w:sz w:val="20"/>
          <w:szCs w:val="20"/>
        </w:rPr>
        <w:t>раста в клеточных батареях КБМ</w:t>
      </w:r>
      <w:r w:rsidR="009C77C8">
        <w:rPr>
          <w:rFonts w:ascii="Times New Roman" w:hAnsi="Times New Roman"/>
          <w:sz w:val="20"/>
          <w:szCs w:val="20"/>
        </w:rPr>
        <w:t>−</w:t>
      </w:r>
      <w:r w:rsidRPr="000F20B3">
        <w:rPr>
          <w:rFonts w:ascii="Times New Roman" w:hAnsi="Times New Roman"/>
          <w:sz w:val="20"/>
          <w:szCs w:val="20"/>
        </w:rPr>
        <w:t>3, а далее содержались на глубокой подстилке. В каждом птичнике размещают 4300 голов индюшат с плотностью посадки 5 голов на 1 м</w:t>
      </w:r>
      <w:r w:rsidRPr="000F20B3">
        <w:rPr>
          <w:rFonts w:ascii="Times New Roman" w:hAnsi="Times New Roman"/>
          <w:sz w:val="20"/>
          <w:szCs w:val="20"/>
          <w:vertAlign w:val="superscript"/>
        </w:rPr>
        <w:t>2</w:t>
      </w:r>
      <w:r w:rsidRPr="000F20B3">
        <w:rPr>
          <w:rFonts w:ascii="Times New Roman" w:hAnsi="Times New Roman"/>
          <w:sz w:val="20"/>
          <w:szCs w:val="20"/>
        </w:rPr>
        <w:t>.</w:t>
      </w:r>
    </w:p>
    <w:p w:rsidR="001450F0" w:rsidRPr="000F20B3" w:rsidRDefault="001450F0" w:rsidP="001450F0">
      <w:pPr>
        <w:spacing w:after="0" w:line="240" w:lineRule="auto"/>
        <w:ind w:firstLine="284"/>
        <w:jc w:val="both"/>
        <w:rPr>
          <w:rFonts w:ascii="Times New Roman" w:hAnsi="Times New Roman"/>
          <w:sz w:val="20"/>
          <w:szCs w:val="20"/>
        </w:rPr>
      </w:pPr>
      <w:r w:rsidRPr="000F20B3">
        <w:rPr>
          <w:rFonts w:ascii="Times New Roman" w:hAnsi="Times New Roman"/>
          <w:sz w:val="20"/>
          <w:szCs w:val="20"/>
        </w:rPr>
        <w:t>В 90-дне</w:t>
      </w:r>
      <w:r>
        <w:rPr>
          <w:rFonts w:ascii="Times New Roman" w:hAnsi="Times New Roman"/>
          <w:sz w:val="20"/>
          <w:szCs w:val="20"/>
        </w:rPr>
        <w:t>вном возрасте молодняк разделяли по полу и продолжали</w:t>
      </w:r>
      <w:r w:rsidRPr="000F20B3">
        <w:rPr>
          <w:rFonts w:ascii="Times New Roman" w:hAnsi="Times New Roman"/>
          <w:sz w:val="20"/>
          <w:szCs w:val="20"/>
        </w:rPr>
        <w:t xml:space="preserve"> выращивать в тех же помещениях, но в отдельных секциях.</w:t>
      </w:r>
    </w:p>
    <w:p w:rsidR="001450F0" w:rsidRPr="000F20B3" w:rsidRDefault="001450F0" w:rsidP="001450F0">
      <w:pPr>
        <w:spacing w:after="0" w:line="240" w:lineRule="auto"/>
        <w:ind w:firstLine="284"/>
        <w:jc w:val="both"/>
        <w:rPr>
          <w:rFonts w:ascii="Times New Roman" w:hAnsi="Times New Roman"/>
          <w:sz w:val="20"/>
          <w:szCs w:val="20"/>
        </w:rPr>
      </w:pPr>
      <w:r w:rsidRPr="000F20B3">
        <w:rPr>
          <w:rFonts w:ascii="Times New Roman" w:hAnsi="Times New Roman"/>
          <w:sz w:val="20"/>
          <w:szCs w:val="20"/>
        </w:rPr>
        <w:t>При выращивании подопытных индеек поддерживали научно обоснованные параметры микроклимата. Контроль над микроклима</w:t>
      </w:r>
      <w:r w:rsidR="00514670">
        <w:rPr>
          <w:rFonts w:ascii="Times New Roman" w:hAnsi="Times New Roman"/>
          <w:sz w:val="20"/>
          <w:szCs w:val="20"/>
        </w:rPr>
        <w:softHyphen/>
      </w:r>
      <w:r w:rsidRPr="000F20B3">
        <w:rPr>
          <w:rFonts w:ascii="Times New Roman" w:hAnsi="Times New Roman"/>
          <w:sz w:val="20"/>
          <w:szCs w:val="20"/>
        </w:rPr>
        <w:t xml:space="preserve">том в птичнике </w:t>
      </w:r>
      <w:r>
        <w:rPr>
          <w:rFonts w:ascii="Times New Roman" w:hAnsi="Times New Roman"/>
          <w:sz w:val="20"/>
          <w:szCs w:val="20"/>
        </w:rPr>
        <w:t>учитывали</w:t>
      </w:r>
      <w:r w:rsidRPr="000F20B3">
        <w:rPr>
          <w:rFonts w:ascii="Times New Roman" w:hAnsi="Times New Roman"/>
          <w:sz w:val="20"/>
          <w:szCs w:val="20"/>
        </w:rPr>
        <w:t xml:space="preserve"> путем определения</w:t>
      </w:r>
      <w:r w:rsidR="0078158B">
        <w:rPr>
          <w:rFonts w:ascii="Times New Roman" w:hAnsi="Times New Roman"/>
          <w:sz w:val="20"/>
          <w:szCs w:val="20"/>
        </w:rPr>
        <w:t xml:space="preserve"> </w:t>
      </w:r>
      <w:r w:rsidRPr="000F20B3">
        <w:rPr>
          <w:rFonts w:ascii="Times New Roman" w:hAnsi="Times New Roman"/>
          <w:sz w:val="20"/>
          <w:szCs w:val="20"/>
        </w:rPr>
        <w:t>температуры воздуха, относительной влажности, освещенности, загазованности.</w:t>
      </w:r>
    </w:p>
    <w:p w:rsidR="001450F0" w:rsidRPr="000F20B3" w:rsidRDefault="001450F0" w:rsidP="001450F0">
      <w:pPr>
        <w:spacing w:after="0" w:line="240" w:lineRule="auto"/>
        <w:ind w:firstLine="284"/>
        <w:jc w:val="both"/>
        <w:rPr>
          <w:rFonts w:ascii="Times New Roman" w:hAnsi="Times New Roman"/>
          <w:sz w:val="20"/>
          <w:szCs w:val="20"/>
        </w:rPr>
      </w:pPr>
      <w:r w:rsidRPr="000F20B3">
        <w:rPr>
          <w:rFonts w:ascii="Times New Roman" w:hAnsi="Times New Roman"/>
          <w:sz w:val="20"/>
          <w:szCs w:val="20"/>
        </w:rPr>
        <w:t xml:space="preserve">Экономическую эффективность определяли исходя из стоимости полученной продукции и всех затрат на ее производство. </w:t>
      </w:r>
    </w:p>
    <w:p w:rsidR="001450F0" w:rsidRDefault="001450F0" w:rsidP="001450F0">
      <w:pPr>
        <w:spacing w:after="0" w:line="240" w:lineRule="auto"/>
        <w:ind w:firstLine="284"/>
        <w:jc w:val="both"/>
        <w:rPr>
          <w:rFonts w:ascii="Times New Roman" w:hAnsi="Times New Roman"/>
          <w:sz w:val="20"/>
          <w:szCs w:val="20"/>
        </w:rPr>
      </w:pPr>
      <w:r w:rsidRPr="000F20B3">
        <w:rPr>
          <w:rFonts w:ascii="Times New Roman" w:hAnsi="Times New Roman"/>
          <w:sz w:val="20"/>
          <w:szCs w:val="20"/>
        </w:rPr>
        <w:t>Цифровой материал, полученный по результатам исследования, об</w:t>
      </w:r>
      <w:r w:rsidR="00514670">
        <w:rPr>
          <w:rFonts w:ascii="Times New Roman" w:hAnsi="Times New Roman"/>
          <w:sz w:val="20"/>
          <w:szCs w:val="20"/>
        </w:rPr>
        <w:softHyphen/>
      </w:r>
      <w:r w:rsidRPr="000F20B3">
        <w:rPr>
          <w:rFonts w:ascii="Times New Roman" w:hAnsi="Times New Roman"/>
          <w:sz w:val="20"/>
          <w:szCs w:val="20"/>
        </w:rPr>
        <w:t>работан методом биометрической статистики с помощью программ</w:t>
      </w:r>
      <w:r w:rsidR="00514670">
        <w:rPr>
          <w:rFonts w:ascii="Times New Roman" w:hAnsi="Times New Roman"/>
          <w:sz w:val="20"/>
          <w:szCs w:val="20"/>
        </w:rPr>
        <w:softHyphen/>
      </w:r>
      <w:r w:rsidRPr="000F20B3">
        <w:rPr>
          <w:rFonts w:ascii="Times New Roman" w:hAnsi="Times New Roman"/>
          <w:sz w:val="20"/>
          <w:szCs w:val="20"/>
        </w:rPr>
        <w:t xml:space="preserve">ного пакета </w:t>
      </w:r>
      <w:r w:rsidRPr="000F20B3">
        <w:rPr>
          <w:rFonts w:ascii="Times New Roman" w:hAnsi="Times New Roman"/>
          <w:sz w:val="20"/>
          <w:szCs w:val="20"/>
          <w:lang w:val="en-US"/>
        </w:rPr>
        <w:t>Microsoft</w:t>
      </w:r>
      <w:r w:rsidRPr="000F20B3">
        <w:rPr>
          <w:rFonts w:ascii="Times New Roman" w:hAnsi="Times New Roman"/>
          <w:sz w:val="20"/>
          <w:szCs w:val="20"/>
        </w:rPr>
        <w:t xml:space="preserve"> Ехсе</w:t>
      </w:r>
      <w:r w:rsidRPr="000F20B3">
        <w:rPr>
          <w:rFonts w:ascii="Times New Roman" w:hAnsi="Times New Roman"/>
          <w:sz w:val="20"/>
          <w:szCs w:val="20"/>
          <w:lang w:val="en-US"/>
        </w:rPr>
        <w:t>l</w:t>
      </w:r>
      <w:r w:rsidRPr="000F20B3">
        <w:rPr>
          <w:rFonts w:ascii="Times New Roman" w:hAnsi="Times New Roman"/>
          <w:sz w:val="20"/>
          <w:szCs w:val="20"/>
        </w:rPr>
        <w:t>.</w:t>
      </w:r>
    </w:p>
    <w:p w:rsidR="001450F0" w:rsidRDefault="001450F0" w:rsidP="001450F0">
      <w:pPr>
        <w:spacing w:after="0" w:line="240" w:lineRule="auto"/>
        <w:ind w:firstLine="284"/>
        <w:jc w:val="both"/>
        <w:rPr>
          <w:rFonts w:ascii="Times New Roman" w:hAnsi="Times New Roman"/>
          <w:spacing w:val="-2"/>
          <w:sz w:val="20"/>
          <w:szCs w:val="20"/>
        </w:rPr>
      </w:pPr>
      <w:r w:rsidRPr="002D58A9">
        <w:rPr>
          <w:rFonts w:ascii="Times New Roman" w:hAnsi="Times New Roman"/>
          <w:b/>
          <w:spacing w:val="-2"/>
          <w:sz w:val="20"/>
          <w:szCs w:val="20"/>
        </w:rPr>
        <w:t xml:space="preserve">Результаты исследований и их обсуждение. </w:t>
      </w:r>
      <w:r w:rsidRPr="002D58A9">
        <w:rPr>
          <w:rFonts w:ascii="Times New Roman" w:hAnsi="Times New Roman"/>
          <w:spacing w:val="-2"/>
          <w:sz w:val="20"/>
          <w:szCs w:val="20"/>
        </w:rPr>
        <w:t>Выращивание индю</w:t>
      </w:r>
      <w:r w:rsidR="00514670">
        <w:rPr>
          <w:rFonts w:ascii="Times New Roman" w:hAnsi="Times New Roman"/>
          <w:spacing w:val="-2"/>
          <w:sz w:val="20"/>
          <w:szCs w:val="20"/>
        </w:rPr>
        <w:softHyphen/>
      </w:r>
      <w:r w:rsidRPr="002D58A9">
        <w:rPr>
          <w:rFonts w:ascii="Times New Roman" w:hAnsi="Times New Roman"/>
          <w:spacing w:val="-2"/>
          <w:sz w:val="20"/>
          <w:szCs w:val="20"/>
        </w:rPr>
        <w:t>шат исходных линий и их гибридов от реципрокных скрещиваний в одинаковых условиях показало (табл. 1), что в среднем по самцам и сам</w:t>
      </w:r>
      <w:r w:rsidR="00514670">
        <w:rPr>
          <w:rFonts w:ascii="Times New Roman" w:hAnsi="Times New Roman"/>
          <w:spacing w:val="-2"/>
          <w:sz w:val="20"/>
          <w:szCs w:val="20"/>
        </w:rPr>
        <w:softHyphen/>
      </w:r>
      <w:r w:rsidRPr="002D58A9">
        <w:rPr>
          <w:rFonts w:ascii="Times New Roman" w:hAnsi="Times New Roman"/>
          <w:spacing w:val="-2"/>
          <w:sz w:val="20"/>
          <w:szCs w:val="20"/>
        </w:rPr>
        <w:t xml:space="preserve">кам высокую живую массу 9064 ±148 г имели прямые гибриды, </w:t>
      </w:r>
      <w:r w:rsidRPr="002D58A9">
        <w:rPr>
          <w:rFonts w:ascii="Times New Roman" w:hAnsi="Times New Roman"/>
          <w:spacing w:val="-4"/>
          <w:sz w:val="20"/>
          <w:szCs w:val="20"/>
        </w:rPr>
        <w:t>полу</w:t>
      </w:r>
      <w:r w:rsidR="00514670">
        <w:rPr>
          <w:rFonts w:ascii="Times New Roman" w:hAnsi="Times New Roman"/>
          <w:spacing w:val="-4"/>
          <w:sz w:val="20"/>
          <w:szCs w:val="20"/>
        </w:rPr>
        <w:softHyphen/>
      </w:r>
      <w:r w:rsidRPr="002D58A9">
        <w:rPr>
          <w:rFonts w:ascii="Times New Roman" w:hAnsi="Times New Roman"/>
          <w:spacing w:val="-4"/>
          <w:sz w:val="20"/>
          <w:szCs w:val="20"/>
        </w:rPr>
        <w:t>ченные от скрещивания индюков линии Бют-8 с несушками линии Биг-5,</w:t>
      </w:r>
      <w:r w:rsidRPr="002D58A9">
        <w:rPr>
          <w:rFonts w:ascii="Times New Roman" w:hAnsi="Times New Roman"/>
          <w:spacing w:val="-2"/>
          <w:sz w:val="20"/>
          <w:szCs w:val="20"/>
        </w:rPr>
        <w:t xml:space="preserve"> по самцам этот показатель был равен 10505 г, по самкам – 8025 ± 80 г.</w:t>
      </w:r>
    </w:p>
    <w:p w:rsidR="00EB7A50" w:rsidRPr="00C727B0" w:rsidRDefault="00EB7A50" w:rsidP="0078158B">
      <w:pPr>
        <w:spacing w:after="0" w:line="240" w:lineRule="auto"/>
        <w:jc w:val="center"/>
        <w:rPr>
          <w:rFonts w:ascii="Times New Roman" w:hAnsi="Times New Roman"/>
          <w:spacing w:val="20"/>
          <w:sz w:val="20"/>
          <w:szCs w:val="16"/>
        </w:rPr>
      </w:pPr>
    </w:p>
    <w:p w:rsidR="001450F0" w:rsidRPr="0080314E" w:rsidRDefault="001450F0" w:rsidP="0078158B">
      <w:pPr>
        <w:spacing w:after="0" w:line="240" w:lineRule="auto"/>
        <w:jc w:val="center"/>
        <w:rPr>
          <w:rFonts w:ascii="Times New Roman" w:hAnsi="Times New Roman"/>
          <w:b/>
          <w:sz w:val="16"/>
          <w:szCs w:val="16"/>
        </w:rPr>
      </w:pPr>
      <w:r w:rsidRPr="0080314E">
        <w:rPr>
          <w:rFonts w:ascii="Times New Roman" w:hAnsi="Times New Roman"/>
          <w:spacing w:val="20"/>
          <w:sz w:val="16"/>
          <w:szCs w:val="16"/>
        </w:rPr>
        <w:t>Таблица</w:t>
      </w:r>
      <w:r w:rsidRPr="0080314E">
        <w:rPr>
          <w:rFonts w:ascii="Times New Roman" w:hAnsi="Times New Roman"/>
          <w:sz w:val="16"/>
          <w:szCs w:val="16"/>
        </w:rPr>
        <w:t xml:space="preserve"> 1. </w:t>
      </w:r>
      <w:r w:rsidRPr="0080314E">
        <w:rPr>
          <w:rFonts w:ascii="Times New Roman" w:hAnsi="Times New Roman"/>
          <w:b/>
          <w:sz w:val="16"/>
          <w:szCs w:val="16"/>
        </w:rPr>
        <w:t>Живая масса индюшат опытных групп, г</w:t>
      </w:r>
    </w:p>
    <w:p w:rsidR="001450F0" w:rsidRPr="00C727B0" w:rsidRDefault="001450F0" w:rsidP="001450F0">
      <w:pPr>
        <w:spacing w:after="0" w:line="240" w:lineRule="auto"/>
        <w:ind w:firstLine="709"/>
        <w:jc w:val="both"/>
        <w:rPr>
          <w:rFonts w:ascii="Times New Roman" w:hAnsi="Times New Roman"/>
          <w:sz w:val="20"/>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2"/>
        <w:gridCol w:w="1035"/>
        <w:gridCol w:w="992"/>
        <w:gridCol w:w="993"/>
        <w:gridCol w:w="1131"/>
      </w:tblGrid>
      <w:tr w:rsidR="001450F0" w:rsidRPr="003B53E2" w:rsidTr="00530B4F">
        <w:trPr>
          <w:cantSplit/>
          <w:trHeight w:val="161"/>
        </w:trPr>
        <w:tc>
          <w:tcPr>
            <w:tcW w:w="1942" w:type="dxa"/>
            <w:vMerge w:val="restart"/>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Линия, гибрид</w:t>
            </w:r>
          </w:p>
        </w:tc>
        <w:tc>
          <w:tcPr>
            <w:tcW w:w="4151" w:type="dxa"/>
            <w:gridSpan w:val="4"/>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Живая масса индюшат, г в возрасте, дн.</w:t>
            </w:r>
          </w:p>
        </w:tc>
      </w:tr>
      <w:tr w:rsidR="001450F0" w:rsidRPr="003B53E2" w:rsidTr="00530B4F">
        <w:trPr>
          <w:cantSplit/>
          <w:trHeight w:val="94"/>
        </w:trPr>
        <w:tc>
          <w:tcPr>
            <w:tcW w:w="1942" w:type="dxa"/>
            <w:vMerge/>
          </w:tcPr>
          <w:p w:rsidR="001450F0" w:rsidRPr="00CE4FD2" w:rsidRDefault="001450F0" w:rsidP="00530B4F">
            <w:pPr>
              <w:spacing w:after="0" w:line="240" w:lineRule="auto"/>
              <w:jc w:val="both"/>
              <w:rPr>
                <w:rFonts w:ascii="Times New Roman" w:hAnsi="Times New Roman"/>
                <w:sz w:val="16"/>
                <w:szCs w:val="18"/>
              </w:rPr>
            </w:pPr>
          </w:p>
        </w:tc>
        <w:tc>
          <w:tcPr>
            <w:tcW w:w="3020" w:type="dxa"/>
            <w:gridSpan w:val="3"/>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120</w:t>
            </w:r>
          </w:p>
        </w:tc>
        <w:tc>
          <w:tcPr>
            <w:tcW w:w="1131"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180</w:t>
            </w:r>
          </w:p>
        </w:tc>
      </w:tr>
      <w:tr w:rsidR="001450F0" w:rsidRPr="003B53E2" w:rsidTr="00530B4F">
        <w:trPr>
          <w:cantSplit/>
          <w:trHeight w:val="53"/>
        </w:trPr>
        <w:tc>
          <w:tcPr>
            <w:tcW w:w="1942" w:type="dxa"/>
            <w:vMerge/>
          </w:tcPr>
          <w:p w:rsidR="001450F0" w:rsidRPr="00CE4FD2" w:rsidRDefault="001450F0" w:rsidP="00530B4F">
            <w:pPr>
              <w:spacing w:after="0" w:line="240" w:lineRule="auto"/>
              <w:jc w:val="both"/>
              <w:rPr>
                <w:rFonts w:ascii="Times New Roman" w:hAnsi="Times New Roman"/>
                <w:sz w:val="16"/>
                <w:szCs w:val="18"/>
              </w:rPr>
            </w:pPr>
          </w:p>
        </w:tc>
        <w:tc>
          <w:tcPr>
            <w:tcW w:w="1035"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w:t>
            </w:r>
          </w:p>
        </w:tc>
        <w:tc>
          <w:tcPr>
            <w:tcW w:w="992"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w:t>
            </w:r>
          </w:p>
        </w:tc>
        <w:tc>
          <w:tcPr>
            <w:tcW w:w="993"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   +     ♀</w:t>
            </w:r>
          </w:p>
        </w:tc>
        <w:tc>
          <w:tcPr>
            <w:tcW w:w="1131"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w:t>
            </w:r>
          </w:p>
        </w:tc>
      </w:tr>
      <w:tr w:rsidR="001450F0" w:rsidRPr="003B53E2" w:rsidTr="00530B4F">
        <w:trPr>
          <w:trHeight w:val="213"/>
        </w:trPr>
        <w:tc>
          <w:tcPr>
            <w:tcW w:w="1942" w:type="dxa"/>
            <w:vAlign w:val="center"/>
          </w:tcPr>
          <w:p w:rsidR="001450F0" w:rsidRPr="00CE4FD2" w:rsidRDefault="001450F0" w:rsidP="00530B4F">
            <w:pPr>
              <w:spacing w:after="0" w:line="240" w:lineRule="auto"/>
              <w:rPr>
                <w:rFonts w:ascii="Times New Roman" w:hAnsi="Times New Roman"/>
                <w:sz w:val="16"/>
                <w:szCs w:val="18"/>
              </w:rPr>
            </w:pPr>
            <w:r w:rsidRPr="00CE4FD2">
              <w:rPr>
                <w:rFonts w:ascii="Times New Roman" w:hAnsi="Times New Roman"/>
                <w:sz w:val="16"/>
                <w:szCs w:val="18"/>
              </w:rPr>
              <w:t>Бют-8</w:t>
            </w:r>
          </w:p>
        </w:tc>
        <w:tc>
          <w:tcPr>
            <w:tcW w:w="1035"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10662</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84</w:t>
            </w:r>
          </w:p>
        </w:tc>
        <w:tc>
          <w:tcPr>
            <w:tcW w:w="992"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8000</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43</w:t>
            </w:r>
          </w:p>
        </w:tc>
        <w:tc>
          <w:tcPr>
            <w:tcW w:w="993"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8997</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56</w:t>
            </w:r>
          </w:p>
        </w:tc>
        <w:tc>
          <w:tcPr>
            <w:tcW w:w="1131"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15480</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29,8</w:t>
            </w:r>
          </w:p>
        </w:tc>
      </w:tr>
      <w:tr w:rsidR="001450F0" w:rsidRPr="003B53E2" w:rsidTr="00530B4F">
        <w:trPr>
          <w:trHeight w:val="145"/>
        </w:trPr>
        <w:tc>
          <w:tcPr>
            <w:tcW w:w="1942" w:type="dxa"/>
            <w:vAlign w:val="center"/>
          </w:tcPr>
          <w:p w:rsidR="001450F0" w:rsidRPr="00CE4FD2" w:rsidRDefault="001450F0" w:rsidP="00530B4F">
            <w:pPr>
              <w:spacing w:after="0" w:line="240" w:lineRule="auto"/>
              <w:rPr>
                <w:rFonts w:ascii="Times New Roman" w:hAnsi="Times New Roman"/>
                <w:sz w:val="16"/>
                <w:szCs w:val="18"/>
              </w:rPr>
            </w:pPr>
            <w:r w:rsidRPr="00CE4FD2">
              <w:rPr>
                <w:rFonts w:ascii="Times New Roman" w:hAnsi="Times New Roman"/>
                <w:sz w:val="16"/>
                <w:szCs w:val="18"/>
              </w:rPr>
              <w:t>Биг-5</w:t>
            </w:r>
          </w:p>
        </w:tc>
        <w:tc>
          <w:tcPr>
            <w:tcW w:w="1035"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10407</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52</w:t>
            </w:r>
          </w:p>
        </w:tc>
        <w:tc>
          <w:tcPr>
            <w:tcW w:w="992"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7839</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47</w:t>
            </w:r>
          </w:p>
        </w:tc>
        <w:tc>
          <w:tcPr>
            <w:tcW w:w="993"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9000</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53</w:t>
            </w:r>
          </w:p>
        </w:tc>
        <w:tc>
          <w:tcPr>
            <w:tcW w:w="1131"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14688</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224</w:t>
            </w:r>
          </w:p>
        </w:tc>
      </w:tr>
      <w:tr w:rsidR="001450F0" w:rsidRPr="003B53E2" w:rsidTr="00530B4F">
        <w:trPr>
          <w:trHeight w:val="205"/>
        </w:trPr>
        <w:tc>
          <w:tcPr>
            <w:tcW w:w="1942" w:type="dxa"/>
            <w:vAlign w:val="center"/>
          </w:tcPr>
          <w:p w:rsidR="001450F0" w:rsidRPr="00CE4FD2" w:rsidRDefault="001450F0" w:rsidP="00530B4F">
            <w:pPr>
              <w:spacing w:after="0" w:line="240" w:lineRule="auto"/>
              <w:rPr>
                <w:rFonts w:ascii="Times New Roman" w:hAnsi="Times New Roman"/>
                <w:sz w:val="16"/>
                <w:szCs w:val="18"/>
              </w:rPr>
            </w:pPr>
            <w:r w:rsidRPr="00CE4FD2">
              <w:rPr>
                <w:rFonts w:ascii="Times New Roman" w:hAnsi="Times New Roman"/>
                <w:sz w:val="16"/>
                <w:szCs w:val="18"/>
              </w:rPr>
              <w:t>♂Бют-8 х ♀Биг-5</w:t>
            </w:r>
          </w:p>
        </w:tc>
        <w:tc>
          <w:tcPr>
            <w:tcW w:w="1035"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10505</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92</w:t>
            </w:r>
          </w:p>
        </w:tc>
        <w:tc>
          <w:tcPr>
            <w:tcW w:w="992"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8025</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80</w:t>
            </w:r>
          </w:p>
        </w:tc>
        <w:tc>
          <w:tcPr>
            <w:tcW w:w="993"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9064</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148</w:t>
            </w:r>
          </w:p>
        </w:tc>
        <w:tc>
          <w:tcPr>
            <w:tcW w:w="1131"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15681</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417</w:t>
            </w:r>
          </w:p>
        </w:tc>
      </w:tr>
      <w:tr w:rsidR="001450F0" w:rsidRPr="003B53E2" w:rsidTr="00530B4F">
        <w:trPr>
          <w:trHeight w:val="138"/>
        </w:trPr>
        <w:tc>
          <w:tcPr>
            <w:tcW w:w="1942" w:type="dxa"/>
            <w:vAlign w:val="center"/>
          </w:tcPr>
          <w:p w:rsidR="001450F0" w:rsidRPr="00CE4FD2" w:rsidRDefault="001450F0" w:rsidP="00530B4F">
            <w:pPr>
              <w:spacing w:after="0" w:line="240" w:lineRule="auto"/>
              <w:rPr>
                <w:rFonts w:ascii="Times New Roman" w:hAnsi="Times New Roman"/>
                <w:sz w:val="16"/>
                <w:szCs w:val="18"/>
              </w:rPr>
            </w:pPr>
            <w:r w:rsidRPr="00CE4FD2">
              <w:rPr>
                <w:rFonts w:ascii="Times New Roman" w:hAnsi="Times New Roman"/>
                <w:sz w:val="16"/>
                <w:szCs w:val="18"/>
              </w:rPr>
              <w:t>♂Биг-5 х ♀Бют-8</w:t>
            </w:r>
          </w:p>
        </w:tc>
        <w:tc>
          <w:tcPr>
            <w:tcW w:w="1035"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10492</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103</w:t>
            </w:r>
          </w:p>
        </w:tc>
        <w:tc>
          <w:tcPr>
            <w:tcW w:w="992"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7767</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112</w:t>
            </w:r>
          </w:p>
        </w:tc>
        <w:tc>
          <w:tcPr>
            <w:tcW w:w="993"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9042</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137</w:t>
            </w:r>
          </w:p>
        </w:tc>
        <w:tc>
          <w:tcPr>
            <w:tcW w:w="1131" w:type="dxa"/>
            <w:vAlign w:val="center"/>
          </w:tcPr>
          <w:p w:rsidR="001450F0" w:rsidRPr="00CE4FD2" w:rsidRDefault="001450F0" w:rsidP="00530B4F">
            <w:pPr>
              <w:spacing w:after="0" w:line="240" w:lineRule="auto"/>
              <w:jc w:val="center"/>
              <w:rPr>
                <w:rFonts w:ascii="Times New Roman" w:hAnsi="Times New Roman"/>
                <w:sz w:val="16"/>
                <w:szCs w:val="18"/>
              </w:rPr>
            </w:pPr>
            <w:r w:rsidRPr="00CE4FD2">
              <w:rPr>
                <w:rFonts w:ascii="Times New Roman" w:hAnsi="Times New Roman"/>
                <w:sz w:val="16"/>
                <w:szCs w:val="18"/>
              </w:rPr>
              <w:t>14673</w:t>
            </w:r>
            <w:r w:rsidR="00CE4FD2">
              <w:rPr>
                <w:rFonts w:ascii="Times New Roman" w:hAnsi="Times New Roman"/>
                <w:sz w:val="16"/>
                <w:szCs w:val="18"/>
              </w:rPr>
              <w:t xml:space="preserve"> </w:t>
            </w:r>
            <w:r w:rsidRPr="00CE4FD2">
              <w:rPr>
                <w:rFonts w:ascii="Times New Roman" w:hAnsi="Times New Roman"/>
                <w:sz w:val="16"/>
                <w:szCs w:val="18"/>
              </w:rPr>
              <w:t>±</w:t>
            </w:r>
            <w:r w:rsidR="00CE4FD2">
              <w:rPr>
                <w:rFonts w:ascii="Times New Roman" w:hAnsi="Times New Roman"/>
                <w:sz w:val="16"/>
                <w:szCs w:val="18"/>
              </w:rPr>
              <w:t xml:space="preserve"> </w:t>
            </w:r>
            <w:r w:rsidRPr="00CE4FD2">
              <w:rPr>
                <w:rFonts w:ascii="Times New Roman" w:hAnsi="Times New Roman"/>
                <w:sz w:val="16"/>
                <w:szCs w:val="18"/>
              </w:rPr>
              <w:t>576</w:t>
            </w:r>
          </w:p>
        </w:tc>
      </w:tr>
    </w:tbl>
    <w:p w:rsidR="001450F0" w:rsidRPr="00C727B0" w:rsidRDefault="001450F0" w:rsidP="001450F0">
      <w:pPr>
        <w:spacing w:after="0" w:line="240" w:lineRule="auto"/>
        <w:ind w:firstLine="709"/>
        <w:jc w:val="both"/>
        <w:rPr>
          <w:rFonts w:ascii="Times New Roman" w:hAnsi="Times New Roman"/>
          <w:sz w:val="20"/>
          <w:szCs w:val="16"/>
        </w:rPr>
      </w:pPr>
    </w:p>
    <w:p w:rsidR="001450F0" w:rsidRDefault="001450F0" w:rsidP="001450F0">
      <w:pPr>
        <w:spacing w:after="0" w:line="240" w:lineRule="auto"/>
        <w:ind w:firstLine="284"/>
        <w:jc w:val="both"/>
        <w:rPr>
          <w:rFonts w:ascii="Times New Roman" w:hAnsi="Times New Roman"/>
          <w:sz w:val="20"/>
          <w:szCs w:val="20"/>
        </w:rPr>
      </w:pPr>
      <w:r w:rsidRPr="000F20B3">
        <w:rPr>
          <w:rFonts w:ascii="Times New Roman" w:hAnsi="Times New Roman"/>
          <w:sz w:val="20"/>
          <w:szCs w:val="20"/>
        </w:rPr>
        <w:t xml:space="preserve">По сравнению с планом произошло некоторое перераспределение живой массы. По самцам получен практический плановый уровень </w:t>
      </w:r>
      <w:r w:rsidR="0078158B">
        <w:rPr>
          <w:rFonts w:ascii="Times New Roman" w:hAnsi="Times New Roman"/>
          <w:sz w:val="20"/>
          <w:szCs w:val="20"/>
        </w:rPr>
        <w:t xml:space="preserve">    </w:t>
      </w:r>
      <w:r w:rsidR="00C727B0">
        <w:rPr>
          <w:rFonts w:ascii="Times New Roman" w:hAnsi="Times New Roman"/>
          <w:sz w:val="20"/>
          <w:szCs w:val="20"/>
        </w:rPr>
        <w:t>(+</w:t>
      </w:r>
      <w:r w:rsidRPr="000F20B3">
        <w:rPr>
          <w:rFonts w:ascii="Times New Roman" w:hAnsi="Times New Roman"/>
          <w:sz w:val="20"/>
          <w:szCs w:val="20"/>
        </w:rPr>
        <w:t>15 г), а по самкам он превышен на 23,5 %.</w:t>
      </w:r>
    </w:p>
    <w:p w:rsidR="001450F0" w:rsidRDefault="001450F0" w:rsidP="001450F0">
      <w:pPr>
        <w:spacing w:after="0" w:line="240" w:lineRule="auto"/>
        <w:ind w:firstLine="284"/>
        <w:jc w:val="both"/>
        <w:rPr>
          <w:rFonts w:ascii="Times New Roman" w:hAnsi="Times New Roman"/>
          <w:sz w:val="20"/>
          <w:szCs w:val="20"/>
        </w:rPr>
      </w:pPr>
      <w:r w:rsidRPr="000F20B3">
        <w:rPr>
          <w:rFonts w:ascii="Times New Roman" w:hAnsi="Times New Roman"/>
          <w:sz w:val="20"/>
          <w:szCs w:val="20"/>
        </w:rPr>
        <w:t>В 180-дневном возрасте живая масса самцов достигла запланиро</w:t>
      </w:r>
      <w:r w:rsidR="00514670">
        <w:rPr>
          <w:rFonts w:ascii="Times New Roman" w:hAnsi="Times New Roman"/>
          <w:sz w:val="20"/>
          <w:szCs w:val="20"/>
        </w:rPr>
        <w:softHyphen/>
      </w:r>
      <w:r w:rsidRPr="000F20B3">
        <w:rPr>
          <w:rFonts w:ascii="Times New Roman" w:hAnsi="Times New Roman"/>
          <w:sz w:val="20"/>
          <w:szCs w:val="20"/>
        </w:rPr>
        <w:t>ванного уровня – 15681</w:t>
      </w:r>
      <w:r w:rsidR="00CE4FD2">
        <w:rPr>
          <w:rFonts w:ascii="Times New Roman" w:hAnsi="Times New Roman"/>
          <w:sz w:val="20"/>
          <w:szCs w:val="20"/>
        </w:rPr>
        <w:t> </w:t>
      </w:r>
      <w:r w:rsidRPr="000F20B3">
        <w:rPr>
          <w:rFonts w:ascii="Times New Roman" w:hAnsi="Times New Roman"/>
          <w:sz w:val="20"/>
          <w:szCs w:val="20"/>
        </w:rPr>
        <w:t xml:space="preserve">± 417 г. Именно этот уровень зафиксирован у гибридов от прямого скрещивания и </w:t>
      </w:r>
      <w:r>
        <w:rPr>
          <w:rFonts w:ascii="Times New Roman" w:hAnsi="Times New Roman"/>
          <w:sz w:val="20"/>
          <w:szCs w:val="20"/>
        </w:rPr>
        <w:t>был</w:t>
      </w:r>
      <w:r w:rsidRPr="000F20B3">
        <w:rPr>
          <w:rFonts w:ascii="Times New Roman" w:hAnsi="Times New Roman"/>
          <w:sz w:val="20"/>
          <w:szCs w:val="20"/>
        </w:rPr>
        <w:t xml:space="preserve"> выше на 1,30–6,76 %</w:t>
      </w:r>
      <w:r w:rsidR="0078158B">
        <w:rPr>
          <w:rFonts w:ascii="Times New Roman" w:hAnsi="Times New Roman"/>
          <w:sz w:val="20"/>
          <w:szCs w:val="20"/>
        </w:rPr>
        <w:t>,</w:t>
      </w:r>
      <w:r w:rsidRPr="000F20B3">
        <w:rPr>
          <w:rFonts w:ascii="Times New Roman" w:hAnsi="Times New Roman"/>
          <w:sz w:val="20"/>
          <w:szCs w:val="20"/>
        </w:rPr>
        <w:t xml:space="preserve"> чем у родительских форм.</w:t>
      </w:r>
    </w:p>
    <w:p w:rsidR="001450F0" w:rsidRPr="000F20B3" w:rsidRDefault="001450F0" w:rsidP="001450F0">
      <w:pPr>
        <w:spacing w:after="0" w:line="240" w:lineRule="auto"/>
        <w:ind w:firstLine="284"/>
        <w:jc w:val="both"/>
        <w:rPr>
          <w:rFonts w:ascii="Times New Roman" w:hAnsi="Times New Roman"/>
          <w:sz w:val="20"/>
          <w:szCs w:val="20"/>
        </w:rPr>
      </w:pPr>
      <w:r w:rsidRPr="000F20B3">
        <w:rPr>
          <w:rFonts w:ascii="Times New Roman" w:hAnsi="Times New Roman"/>
          <w:sz w:val="20"/>
          <w:szCs w:val="20"/>
        </w:rPr>
        <w:t>Живая масса птицы в родительском стаде к началу продуктивного периода в 210-дневном во</w:t>
      </w:r>
      <w:r>
        <w:rPr>
          <w:rFonts w:ascii="Times New Roman" w:hAnsi="Times New Roman"/>
          <w:sz w:val="20"/>
          <w:szCs w:val="20"/>
        </w:rPr>
        <w:t>зрасте отражена в табл</w:t>
      </w:r>
      <w:r w:rsidRPr="000F20B3">
        <w:rPr>
          <w:rFonts w:ascii="Times New Roman" w:hAnsi="Times New Roman"/>
          <w:sz w:val="20"/>
          <w:szCs w:val="20"/>
        </w:rPr>
        <w:t>.</w:t>
      </w:r>
      <w:r>
        <w:rPr>
          <w:rFonts w:ascii="Times New Roman" w:hAnsi="Times New Roman"/>
          <w:sz w:val="20"/>
          <w:szCs w:val="20"/>
        </w:rPr>
        <w:t xml:space="preserve"> 2.</w:t>
      </w:r>
    </w:p>
    <w:p w:rsidR="00F454E8" w:rsidRDefault="00F454E8" w:rsidP="00F454E8">
      <w:pPr>
        <w:spacing w:after="0" w:line="240" w:lineRule="auto"/>
        <w:ind w:firstLine="284"/>
        <w:jc w:val="both"/>
        <w:rPr>
          <w:rFonts w:ascii="Times New Roman" w:hAnsi="Times New Roman"/>
          <w:sz w:val="20"/>
          <w:szCs w:val="20"/>
        </w:rPr>
      </w:pPr>
      <w:r w:rsidRPr="000F20B3">
        <w:rPr>
          <w:rFonts w:ascii="Times New Roman" w:hAnsi="Times New Roman"/>
          <w:sz w:val="20"/>
          <w:szCs w:val="20"/>
        </w:rPr>
        <w:t>Как видно из данных табл</w:t>
      </w:r>
      <w:r>
        <w:rPr>
          <w:rFonts w:ascii="Times New Roman" w:hAnsi="Times New Roman"/>
          <w:sz w:val="20"/>
          <w:szCs w:val="20"/>
        </w:rPr>
        <w:t>. 2,</w:t>
      </w:r>
      <w:r w:rsidRPr="000F20B3">
        <w:rPr>
          <w:rFonts w:ascii="Times New Roman" w:hAnsi="Times New Roman"/>
          <w:sz w:val="20"/>
          <w:szCs w:val="20"/>
        </w:rPr>
        <w:t xml:space="preserve"> самцы Бют-8 при массе 17,85±0,573</w:t>
      </w:r>
      <w:r>
        <w:rPr>
          <w:rFonts w:ascii="Times New Roman" w:hAnsi="Times New Roman"/>
          <w:sz w:val="20"/>
          <w:szCs w:val="20"/>
        </w:rPr>
        <w:t> кг</w:t>
      </w:r>
      <w:r w:rsidRPr="000F20B3">
        <w:rPr>
          <w:rFonts w:ascii="Times New Roman" w:hAnsi="Times New Roman"/>
          <w:sz w:val="20"/>
          <w:szCs w:val="20"/>
        </w:rPr>
        <w:t xml:space="preserve"> на 5,3 % превышали своих сверстников из линии Биг-5. </w:t>
      </w:r>
      <w:r>
        <w:rPr>
          <w:rFonts w:ascii="Times New Roman" w:hAnsi="Times New Roman"/>
          <w:sz w:val="20"/>
          <w:szCs w:val="20"/>
        </w:rPr>
        <w:t>С</w:t>
      </w:r>
      <w:r w:rsidRPr="000F20B3">
        <w:rPr>
          <w:rFonts w:ascii="Times New Roman" w:hAnsi="Times New Roman"/>
          <w:sz w:val="20"/>
          <w:szCs w:val="20"/>
        </w:rPr>
        <w:t>амк</w:t>
      </w:r>
      <w:r>
        <w:rPr>
          <w:rFonts w:ascii="Times New Roman" w:hAnsi="Times New Roman"/>
          <w:sz w:val="20"/>
          <w:szCs w:val="20"/>
        </w:rPr>
        <w:t>и Бют-8 также имели более высокую живую массу в сравнении с Биг-5</w:t>
      </w:r>
      <w:r w:rsidRPr="000F20B3">
        <w:rPr>
          <w:rFonts w:ascii="Times New Roman" w:hAnsi="Times New Roman"/>
          <w:sz w:val="20"/>
          <w:szCs w:val="20"/>
        </w:rPr>
        <w:t xml:space="preserve"> 10,48</w:t>
      </w:r>
      <w:r>
        <w:rPr>
          <w:rFonts w:ascii="Times New Roman" w:hAnsi="Times New Roman"/>
          <w:sz w:val="20"/>
          <w:szCs w:val="20"/>
        </w:rPr>
        <w:t> </w:t>
      </w:r>
      <w:r w:rsidRPr="000F20B3">
        <w:rPr>
          <w:rFonts w:ascii="Times New Roman" w:hAnsi="Times New Roman"/>
          <w:sz w:val="20"/>
          <w:szCs w:val="20"/>
        </w:rPr>
        <w:t>±</w:t>
      </w:r>
      <w:r>
        <w:rPr>
          <w:rFonts w:ascii="Times New Roman" w:hAnsi="Times New Roman"/>
          <w:sz w:val="20"/>
          <w:szCs w:val="20"/>
        </w:rPr>
        <w:t> </w:t>
      </w:r>
      <w:r w:rsidRPr="000F20B3">
        <w:rPr>
          <w:rFonts w:ascii="Times New Roman" w:hAnsi="Times New Roman"/>
          <w:sz w:val="20"/>
          <w:szCs w:val="20"/>
        </w:rPr>
        <w:t>0,186 кг и 9,78</w:t>
      </w:r>
      <w:r>
        <w:rPr>
          <w:rFonts w:ascii="Times New Roman" w:hAnsi="Times New Roman"/>
          <w:sz w:val="20"/>
          <w:szCs w:val="20"/>
        </w:rPr>
        <w:t> </w:t>
      </w:r>
      <w:r w:rsidRPr="000F20B3">
        <w:rPr>
          <w:rFonts w:ascii="Times New Roman" w:hAnsi="Times New Roman"/>
          <w:sz w:val="20"/>
          <w:szCs w:val="20"/>
        </w:rPr>
        <w:t>±</w:t>
      </w:r>
      <w:r>
        <w:rPr>
          <w:rFonts w:ascii="Times New Roman" w:hAnsi="Times New Roman"/>
          <w:sz w:val="20"/>
          <w:szCs w:val="20"/>
        </w:rPr>
        <w:t> </w:t>
      </w:r>
      <w:r w:rsidRPr="000F20B3">
        <w:rPr>
          <w:rFonts w:ascii="Times New Roman" w:hAnsi="Times New Roman"/>
          <w:sz w:val="20"/>
          <w:szCs w:val="20"/>
        </w:rPr>
        <w:t>0,123 кг</w:t>
      </w:r>
      <w:r>
        <w:rPr>
          <w:rFonts w:ascii="Times New Roman" w:hAnsi="Times New Roman"/>
          <w:sz w:val="20"/>
          <w:szCs w:val="20"/>
        </w:rPr>
        <w:t xml:space="preserve"> соответственно.</w:t>
      </w:r>
    </w:p>
    <w:p w:rsidR="001450F0" w:rsidRPr="00C727B0" w:rsidRDefault="001450F0" w:rsidP="001450F0">
      <w:pPr>
        <w:spacing w:after="0" w:line="240" w:lineRule="auto"/>
        <w:ind w:firstLine="709"/>
        <w:jc w:val="both"/>
        <w:rPr>
          <w:rFonts w:ascii="Times New Roman" w:hAnsi="Times New Roman"/>
          <w:sz w:val="20"/>
          <w:szCs w:val="16"/>
        </w:rPr>
      </w:pPr>
    </w:p>
    <w:p w:rsidR="001450F0" w:rsidRPr="0080314E" w:rsidRDefault="001450F0" w:rsidP="001450F0">
      <w:pPr>
        <w:spacing w:after="0" w:line="240" w:lineRule="auto"/>
        <w:jc w:val="center"/>
        <w:rPr>
          <w:rFonts w:ascii="Times New Roman" w:hAnsi="Times New Roman"/>
          <w:b/>
          <w:sz w:val="16"/>
          <w:szCs w:val="16"/>
        </w:rPr>
      </w:pPr>
      <w:r w:rsidRPr="0080314E">
        <w:rPr>
          <w:rFonts w:ascii="Times New Roman" w:hAnsi="Times New Roman"/>
          <w:spacing w:val="20"/>
          <w:sz w:val="16"/>
          <w:szCs w:val="16"/>
        </w:rPr>
        <w:t xml:space="preserve">Таблица </w:t>
      </w:r>
      <w:r>
        <w:rPr>
          <w:rFonts w:ascii="Times New Roman" w:hAnsi="Times New Roman"/>
          <w:sz w:val="16"/>
          <w:szCs w:val="16"/>
        </w:rPr>
        <w:t>2.</w:t>
      </w:r>
      <w:r w:rsidRPr="007842DE">
        <w:rPr>
          <w:rFonts w:ascii="Times New Roman" w:hAnsi="Times New Roman"/>
          <w:sz w:val="16"/>
          <w:szCs w:val="16"/>
        </w:rPr>
        <w:t xml:space="preserve"> </w:t>
      </w:r>
      <w:r w:rsidRPr="0080314E">
        <w:rPr>
          <w:rFonts w:ascii="Times New Roman" w:hAnsi="Times New Roman"/>
          <w:b/>
          <w:sz w:val="16"/>
          <w:szCs w:val="16"/>
        </w:rPr>
        <w:t>Живая масса индюков-производителей и индеек-несушек в 210 дней</w:t>
      </w:r>
    </w:p>
    <w:p w:rsidR="001450F0" w:rsidRPr="00CE4FD2" w:rsidRDefault="001450F0" w:rsidP="001450F0">
      <w:pPr>
        <w:spacing w:after="0" w:line="240" w:lineRule="auto"/>
        <w:ind w:firstLine="709"/>
        <w:jc w:val="both"/>
        <w:rPr>
          <w:rFonts w:ascii="Times New Roman" w:hAnsi="Times New Roman"/>
          <w:sz w:val="18"/>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9"/>
        <w:gridCol w:w="1664"/>
        <w:gridCol w:w="2953"/>
      </w:tblGrid>
      <w:tr w:rsidR="001450F0" w:rsidRPr="007842DE" w:rsidTr="00530B4F">
        <w:trPr>
          <w:trHeight w:val="236"/>
        </w:trPr>
        <w:tc>
          <w:tcPr>
            <w:tcW w:w="1479"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Линия</w:t>
            </w:r>
          </w:p>
        </w:tc>
        <w:tc>
          <w:tcPr>
            <w:tcW w:w="1664"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 xml:space="preserve">Пол </w:t>
            </w:r>
          </w:p>
        </w:tc>
        <w:tc>
          <w:tcPr>
            <w:tcW w:w="2953"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Живая масса, кг</w:t>
            </w:r>
          </w:p>
        </w:tc>
      </w:tr>
      <w:tr w:rsidR="001450F0" w:rsidRPr="007842DE" w:rsidTr="00530B4F">
        <w:trPr>
          <w:trHeight w:val="126"/>
        </w:trPr>
        <w:tc>
          <w:tcPr>
            <w:tcW w:w="1479" w:type="dxa"/>
            <w:vMerge w:val="restart"/>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Бют-8</w:t>
            </w:r>
          </w:p>
        </w:tc>
        <w:tc>
          <w:tcPr>
            <w:tcW w:w="1664"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w:t>
            </w:r>
          </w:p>
        </w:tc>
        <w:tc>
          <w:tcPr>
            <w:tcW w:w="2953"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17,85</w:t>
            </w:r>
            <w:r w:rsidR="00CE4FD2">
              <w:rPr>
                <w:rFonts w:ascii="Times New Roman" w:hAnsi="Times New Roman"/>
                <w:sz w:val="16"/>
                <w:szCs w:val="16"/>
              </w:rPr>
              <w:t xml:space="preserve"> </w:t>
            </w:r>
            <w:r w:rsidRPr="007842DE">
              <w:rPr>
                <w:rFonts w:ascii="Times New Roman" w:hAnsi="Times New Roman"/>
                <w:sz w:val="16"/>
                <w:szCs w:val="16"/>
              </w:rPr>
              <w:t>±</w:t>
            </w:r>
            <w:r w:rsidR="00CE4FD2">
              <w:rPr>
                <w:rFonts w:ascii="Times New Roman" w:hAnsi="Times New Roman"/>
                <w:sz w:val="16"/>
                <w:szCs w:val="16"/>
              </w:rPr>
              <w:t xml:space="preserve"> </w:t>
            </w:r>
            <w:r w:rsidRPr="007842DE">
              <w:rPr>
                <w:rFonts w:ascii="Times New Roman" w:hAnsi="Times New Roman"/>
                <w:sz w:val="16"/>
                <w:szCs w:val="16"/>
              </w:rPr>
              <w:t>0,573</w:t>
            </w:r>
          </w:p>
        </w:tc>
      </w:tr>
      <w:tr w:rsidR="001450F0" w:rsidRPr="007842DE" w:rsidTr="00530B4F">
        <w:trPr>
          <w:trHeight w:val="72"/>
        </w:trPr>
        <w:tc>
          <w:tcPr>
            <w:tcW w:w="1479" w:type="dxa"/>
            <w:vMerge/>
            <w:vAlign w:val="center"/>
          </w:tcPr>
          <w:p w:rsidR="001450F0" w:rsidRPr="007842DE" w:rsidRDefault="001450F0" w:rsidP="00530B4F">
            <w:pPr>
              <w:spacing w:after="0" w:line="240" w:lineRule="auto"/>
              <w:jc w:val="center"/>
              <w:rPr>
                <w:rFonts w:ascii="Times New Roman" w:hAnsi="Times New Roman"/>
                <w:sz w:val="16"/>
                <w:szCs w:val="16"/>
              </w:rPr>
            </w:pPr>
          </w:p>
        </w:tc>
        <w:tc>
          <w:tcPr>
            <w:tcW w:w="1664"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w:t>
            </w:r>
          </w:p>
        </w:tc>
        <w:tc>
          <w:tcPr>
            <w:tcW w:w="2953"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10,48</w:t>
            </w:r>
            <w:r w:rsidR="00CE4FD2">
              <w:rPr>
                <w:rFonts w:ascii="Times New Roman" w:hAnsi="Times New Roman"/>
                <w:sz w:val="16"/>
                <w:szCs w:val="16"/>
              </w:rPr>
              <w:t xml:space="preserve"> </w:t>
            </w:r>
            <w:r w:rsidRPr="007842DE">
              <w:rPr>
                <w:rFonts w:ascii="Times New Roman" w:hAnsi="Times New Roman"/>
                <w:sz w:val="16"/>
                <w:szCs w:val="16"/>
              </w:rPr>
              <w:t>±</w:t>
            </w:r>
            <w:r w:rsidR="00CE4FD2">
              <w:rPr>
                <w:rFonts w:ascii="Times New Roman" w:hAnsi="Times New Roman"/>
                <w:sz w:val="16"/>
                <w:szCs w:val="16"/>
              </w:rPr>
              <w:t xml:space="preserve"> </w:t>
            </w:r>
            <w:r w:rsidRPr="007842DE">
              <w:rPr>
                <w:rFonts w:ascii="Times New Roman" w:hAnsi="Times New Roman"/>
                <w:sz w:val="16"/>
                <w:szCs w:val="16"/>
              </w:rPr>
              <w:t>0,186</w:t>
            </w:r>
          </w:p>
        </w:tc>
      </w:tr>
      <w:tr w:rsidR="001450F0" w:rsidRPr="007842DE" w:rsidTr="00530B4F">
        <w:trPr>
          <w:trHeight w:val="53"/>
        </w:trPr>
        <w:tc>
          <w:tcPr>
            <w:tcW w:w="1479" w:type="dxa"/>
            <w:vMerge w:val="restart"/>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Биг-5</w:t>
            </w:r>
          </w:p>
        </w:tc>
        <w:tc>
          <w:tcPr>
            <w:tcW w:w="1664"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w:t>
            </w:r>
          </w:p>
        </w:tc>
        <w:tc>
          <w:tcPr>
            <w:tcW w:w="2953"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16,94</w:t>
            </w:r>
            <w:r w:rsidR="00CE4FD2">
              <w:rPr>
                <w:rFonts w:ascii="Times New Roman" w:hAnsi="Times New Roman"/>
                <w:sz w:val="16"/>
                <w:szCs w:val="16"/>
              </w:rPr>
              <w:t xml:space="preserve"> </w:t>
            </w:r>
            <w:r w:rsidRPr="007842DE">
              <w:rPr>
                <w:rFonts w:ascii="Times New Roman" w:hAnsi="Times New Roman"/>
                <w:sz w:val="16"/>
                <w:szCs w:val="16"/>
              </w:rPr>
              <w:t>±</w:t>
            </w:r>
            <w:r w:rsidR="00CE4FD2">
              <w:rPr>
                <w:rFonts w:ascii="Times New Roman" w:hAnsi="Times New Roman"/>
                <w:sz w:val="16"/>
                <w:szCs w:val="16"/>
              </w:rPr>
              <w:t xml:space="preserve"> </w:t>
            </w:r>
            <w:r w:rsidRPr="007842DE">
              <w:rPr>
                <w:rFonts w:ascii="Times New Roman" w:hAnsi="Times New Roman"/>
                <w:sz w:val="16"/>
                <w:szCs w:val="16"/>
              </w:rPr>
              <w:t>0,311</w:t>
            </w:r>
          </w:p>
        </w:tc>
      </w:tr>
      <w:tr w:rsidR="001450F0" w:rsidRPr="007842DE" w:rsidTr="00530B4F">
        <w:trPr>
          <w:trHeight w:val="120"/>
        </w:trPr>
        <w:tc>
          <w:tcPr>
            <w:tcW w:w="1479" w:type="dxa"/>
            <w:vMerge/>
            <w:vAlign w:val="center"/>
          </w:tcPr>
          <w:p w:rsidR="001450F0" w:rsidRPr="007842DE" w:rsidRDefault="001450F0" w:rsidP="00530B4F">
            <w:pPr>
              <w:spacing w:after="0" w:line="240" w:lineRule="auto"/>
              <w:jc w:val="center"/>
              <w:rPr>
                <w:rFonts w:ascii="Times New Roman" w:hAnsi="Times New Roman"/>
                <w:sz w:val="16"/>
                <w:szCs w:val="16"/>
              </w:rPr>
            </w:pPr>
          </w:p>
        </w:tc>
        <w:tc>
          <w:tcPr>
            <w:tcW w:w="1664"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w:t>
            </w:r>
          </w:p>
        </w:tc>
        <w:tc>
          <w:tcPr>
            <w:tcW w:w="2953"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9,78</w:t>
            </w:r>
            <w:r w:rsidR="00CE4FD2">
              <w:rPr>
                <w:rFonts w:ascii="Times New Roman" w:hAnsi="Times New Roman"/>
                <w:sz w:val="16"/>
                <w:szCs w:val="16"/>
              </w:rPr>
              <w:t xml:space="preserve"> </w:t>
            </w:r>
            <w:r w:rsidRPr="007842DE">
              <w:rPr>
                <w:rFonts w:ascii="Times New Roman" w:hAnsi="Times New Roman"/>
                <w:sz w:val="16"/>
                <w:szCs w:val="16"/>
              </w:rPr>
              <w:t>±</w:t>
            </w:r>
            <w:r w:rsidR="00CE4FD2">
              <w:rPr>
                <w:rFonts w:ascii="Times New Roman" w:hAnsi="Times New Roman"/>
                <w:sz w:val="16"/>
                <w:szCs w:val="16"/>
              </w:rPr>
              <w:t xml:space="preserve"> </w:t>
            </w:r>
            <w:r w:rsidRPr="007842DE">
              <w:rPr>
                <w:rFonts w:ascii="Times New Roman" w:hAnsi="Times New Roman"/>
                <w:sz w:val="16"/>
                <w:szCs w:val="16"/>
              </w:rPr>
              <w:t>0,123</w:t>
            </w:r>
          </w:p>
        </w:tc>
      </w:tr>
    </w:tbl>
    <w:p w:rsidR="001450F0" w:rsidRPr="00C727B0" w:rsidRDefault="001450F0" w:rsidP="001450F0">
      <w:pPr>
        <w:spacing w:after="0" w:line="240" w:lineRule="auto"/>
        <w:ind w:firstLine="709"/>
        <w:jc w:val="both"/>
        <w:rPr>
          <w:rFonts w:ascii="Times New Roman" w:hAnsi="Times New Roman"/>
          <w:sz w:val="20"/>
          <w:szCs w:val="16"/>
        </w:rPr>
      </w:pPr>
    </w:p>
    <w:p w:rsidR="001450F0" w:rsidRPr="000F20B3" w:rsidRDefault="001450F0" w:rsidP="001450F0">
      <w:pPr>
        <w:spacing w:after="0" w:line="240" w:lineRule="auto"/>
        <w:ind w:firstLine="284"/>
        <w:jc w:val="both"/>
        <w:rPr>
          <w:rFonts w:ascii="Times New Roman" w:hAnsi="Times New Roman"/>
          <w:sz w:val="20"/>
          <w:szCs w:val="20"/>
        </w:rPr>
      </w:pPr>
      <w:r w:rsidRPr="000F20B3">
        <w:rPr>
          <w:rFonts w:ascii="Times New Roman" w:hAnsi="Times New Roman"/>
          <w:sz w:val="20"/>
          <w:szCs w:val="20"/>
        </w:rPr>
        <w:t>Яйценоскость за периоды испол</w:t>
      </w:r>
      <w:r>
        <w:rPr>
          <w:rFonts w:ascii="Times New Roman" w:hAnsi="Times New Roman"/>
          <w:sz w:val="20"/>
          <w:szCs w:val="20"/>
        </w:rPr>
        <w:t>ьзования приведены в табл. 3</w:t>
      </w:r>
      <w:r w:rsidRPr="000F20B3">
        <w:rPr>
          <w:rFonts w:ascii="Times New Roman" w:hAnsi="Times New Roman"/>
          <w:sz w:val="20"/>
          <w:szCs w:val="20"/>
        </w:rPr>
        <w:t>.</w:t>
      </w:r>
    </w:p>
    <w:p w:rsidR="00CE2DFE" w:rsidRPr="00C727B0" w:rsidRDefault="00CE2DFE" w:rsidP="001450F0">
      <w:pPr>
        <w:spacing w:after="0" w:line="240" w:lineRule="auto"/>
        <w:ind w:firstLine="709"/>
        <w:jc w:val="both"/>
        <w:rPr>
          <w:rFonts w:ascii="Times New Roman" w:hAnsi="Times New Roman"/>
          <w:szCs w:val="16"/>
        </w:rPr>
      </w:pPr>
    </w:p>
    <w:p w:rsidR="001450F0" w:rsidRPr="0080314E" w:rsidRDefault="001450F0" w:rsidP="00C727B0">
      <w:pPr>
        <w:spacing w:after="0" w:line="247" w:lineRule="auto"/>
        <w:jc w:val="center"/>
        <w:rPr>
          <w:rFonts w:ascii="Times New Roman" w:hAnsi="Times New Roman"/>
          <w:b/>
          <w:sz w:val="16"/>
          <w:szCs w:val="16"/>
        </w:rPr>
      </w:pPr>
      <w:r w:rsidRPr="0080314E">
        <w:rPr>
          <w:rFonts w:ascii="Times New Roman" w:hAnsi="Times New Roman"/>
          <w:spacing w:val="20"/>
          <w:sz w:val="16"/>
          <w:szCs w:val="16"/>
        </w:rPr>
        <w:t>Таблица</w:t>
      </w:r>
      <w:r w:rsidRPr="007842DE">
        <w:rPr>
          <w:rFonts w:ascii="Times New Roman" w:hAnsi="Times New Roman"/>
          <w:sz w:val="16"/>
          <w:szCs w:val="16"/>
        </w:rPr>
        <w:t xml:space="preserve"> </w:t>
      </w:r>
      <w:r>
        <w:rPr>
          <w:rFonts w:ascii="Times New Roman" w:hAnsi="Times New Roman"/>
          <w:sz w:val="16"/>
          <w:szCs w:val="16"/>
        </w:rPr>
        <w:t>3.</w:t>
      </w:r>
      <w:r w:rsidRPr="007842DE">
        <w:rPr>
          <w:rFonts w:ascii="Times New Roman" w:hAnsi="Times New Roman"/>
          <w:sz w:val="16"/>
          <w:szCs w:val="16"/>
        </w:rPr>
        <w:t xml:space="preserve"> </w:t>
      </w:r>
      <w:r w:rsidRPr="0080314E">
        <w:rPr>
          <w:rFonts w:ascii="Times New Roman" w:hAnsi="Times New Roman"/>
          <w:b/>
          <w:sz w:val="16"/>
          <w:szCs w:val="16"/>
        </w:rPr>
        <w:t>Яйценоскость за период использования 2013–2015 гг.</w:t>
      </w:r>
    </w:p>
    <w:p w:rsidR="001450F0" w:rsidRPr="007842DE" w:rsidRDefault="001450F0" w:rsidP="00C727B0">
      <w:pPr>
        <w:spacing w:after="0" w:line="247" w:lineRule="auto"/>
        <w:ind w:firstLine="709"/>
        <w:jc w:val="center"/>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7"/>
        <w:gridCol w:w="1644"/>
        <w:gridCol w:w="1614"/>
        <w:gridCol w:w="1221"/>
      </w:tblGrid>
      <w:tr w:rsidR="001450F0" w:rsidRPr="007842DE" w:rsidTr="00530B4F">
        <w:trPr>
          <w:trHeight w:val="350"/>
        </w:trPr>
        <w:tc>
          <w:tcPr>
            <w:tcW w:w="1617"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Линия</w:t>
            </w:r>
          </w:p>
        </w:tc>
        <w:tc>
          <w:tcPr>
            <w:tcW w:w="1644"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Цикл яйценоскости, мес.</w:t>
            </w:r>
          </w:p>
        </w:tc>
        <w:tc>
          <w:tcPr>
            <w:tcW w:w="1614"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Получено в среднем на 1 несушку, шт.</w:t>
            </w:r>
          </w:p>
        </w:tc>
        <w:tc>
          <w:tcPr>
            <w:tcW w:w="1221"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Масса яиц, г</w:t>
            </w:r>
          </w:p>
        </w:tc>
      </w:tr>
      <w:tr w:rsidR="001450F0" w:rsidRPr="007842DE" w:rsidTr="00530B4F">
        <w:trPr>
          <w:trHeight w:val="166"/>
        </w:trPr>
        <w:tc>
          <w:tcPr>
            <w:tcW w:w="6096" w:type="dxa"/>
            <w:gridSpan w:val="4"/>
            <w:vAlign w:val="center"/>
          </w:tcPr>
          <w:p w:rsidR="001450F0" w:rsidRPr="0078158B" w:rsidRDefault="001450F0" w:rsidP="00C727B0">
            <w:pPr>
              <w:spacing w:after="0" w:line="247" w:lineRule="auto"/>
              <w:jc w:val="center"/>
              <w:rPr>
                <w:rFonts w:ascii="Times New Roman" w:hAnsi="Times New Roman"/>
                <w:b/>
                <w:sz w:val="16"/>
                <w:szCs w:val="16"/>
              </w:rPr>
            </w:pPr>
            <w:r w:rsidRPr="0078158B">
              <w:rPr>
                <w:rFonts w:ascii="Times New Roman" w:hAnsi="Times New Roman"/>
                <w:b/>
                <w:sz w:val="16"/>
                <w:szCs w:val="16"/>
              </w:rPr>
              <w:t>2013 г.</w:t>
            </w:r>
          </w:p>
        </w:tc>
      </w:tr>
      <w:tr w:rsidR="001450F0" w:rsidRPr="007842DE" w:rsidTr="00530B4F">
        <w:trPr>
          <w:trHeight w:val="253"/>
        </w:trPr>
        <w:tc>
          <w:tcPr>
            <w:tcW w:w="1617"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Бют-8</w:t>
            </w:r>
          </w:p>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Биг-5</w:t>
            </w:r>
          </w:p>
        </w:tc>
        <w:tc>
          <w:tcPr>
            <w:tcW w:w="1644"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3</w:t>
            </w:r>
          </w:p>
        </w:tc>
        <w:tc>
          <w:tcPr>
            <w:tcW w:w="1614"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50,46</w:t>
            </w:r>
          </w:p>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53,58</w:t>
            </w:r>
          </w:p>
        </w:tc>
        <w:tc>
          <w:tcPr>
            <w:tcW w:w="1221"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88,04</w:t>
            </w:r>
          </w:p>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86,4</w:t>
            </w:r>
          </w:p>
        </w:tc>
      </w:tr>
      <w:tr w:rsidR="001450F0" w:rsidRPr="007842DE" w:rsidTr="00530B4F">
        <w:trPr>
          <w:trHeight w:val="119"/>
        </w:trPr>
        <w:tc>
          <w:tcPr>
            <w:tcW w:w="6096" w:type="dxa"/>
            <w:gridSpan w:val="4"/>
            <w:vAlign w:val="center"/>
          </w:tcPr>
          <w:p w:rsidR="001450F0" w:rsidRPr="0078158B" w:rsidRDefault="001450F0" w:rsidP="00C727B0">
            <w:pPr>
              <w:spacing w:after="0" w:line="247" w:lineRule="auto"/>
              <w:jc w:val="center"/>
              <w:rPr>
                <w:rFonts w:ascii="Times New Roman" w:hAnsi="Times New Roman"/>
                <w:b/>
                <w:sz w:val="16"/>
                <w:szCs w:val="16"/>
              </w:rPr>
            </w:pPr>
            <w:r w:rsidRPr="0078158B">
              <w:rPr>
                <w:rFonts w:ascii="Times New Roman" w:hAnsi="Times New Roman"/>
                <w:b/>
                <w:sz w:val="16"/>
                <w:szCs w:val="16"/>
              </w:rPr>
              <w:t>2014 г.</w:t>
            </w:r>
          </w:p>
        </w:tc>
      </w:tr>
      <w:tr w:rsidR="001450F0" w:rsidRPr="007842DE" w:rsidTr="00530B4F">
        <w:trPr>
          <w:trHeight w:val="348"/>
        </w:trPr>
        <w:tc>
          <w:tcPr>
            <w:tcW w:w="1617"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Бют-8</w:t>
            </w:r>
          </w:p>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Биг-5</w:t>
            </w:r>
          </w:p>
        </w:tc>
        <w:tc>
          <w:tcPr>
            <w:tcW w:w="1644"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3,5</w:t>
            </w:r>
          </w:p>
        </w:tc>
        <w:tc>
          <w:tcPr>
            <w:tcW w:w="1614"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40,3</w:t>
            </w:r>
          </w:p>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52,29</w:t>
            </w:r>
          </w:p>
        </w:tc>
        <w:tc>
          <w:tcPr>
            <w:tcW w:w="1221"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87,91</w:t>
            </w:r>
          </w:p>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85,90</w:t>
            </w:r>
          </w:p>
        </w:tc>
      </w:tr>
      <w:tr w:rsidR="001450F0" w:rsidRPr="007842DE" w:rsidTr="00530B4F">
        <w:trPr>
          <w:trHeight w:val="73"/>
        </w:trPr>
        <w:tc>
          <w:tcPr>
            <w:tcW w:w="6096" w:type="dxa"/>
            <w:gridSpan w:val="4"/>
            <w:vAlign w:val="center"/>
          </w:tcPr>
          <w:p w:rsidR="001450F0" w:rsidRPr="0078158B" w:rsidRDefault="001450F0" w:rsidP="00C727B0">
            <w:pPr>
              <w:spacing w:after="0" w:line="247" w:lineRule="auto"/>
              <w:jc w:val="center"/>
              <w:rPr>
                <w:rFonts w:ascii="Times New Roman" w:hAnsi="Times New Roman"/>
                <w:b/>
                <w:sz w:val="16"/>
                <w:szCs w:val="16"/>
              </w:rPr>
            </w:pPr>
            <w:r w:rsidRPr="0078158B">
              <w:rPr>
                <w:rFonts w:ascii="Times New Roman" w:hAnsi="Times New Roman"/>
                <w:b/>
                <w:sz w:val="16"/>
                <w:szCs w:val="16"/>
              </w:rPr>
              <w:t>2015 г.</w:t>
            </w:r>
          </w:p>
        </w:tc>
      </w:tr>
      <w:tr w:rsidR="001450F0" w:rsidRPr="007842DE" w:rsidTr="00530B4F">
        <w:trPr>
          <w:trHeight w:val="445"/>
        </w:trPr>
        <w:tc>
          <w:tcPr>
            <w:tcW w:w="1617"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Бют-8</w:t>
            </w:r>
          </w:p>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Биг-5</w:t>
            </w:r>
          </w:p>
        </w:tc>
        <w:tc>
          <w:tcPr>
            <w:tcW w:w="1644"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6</w:t>
            </w:r>
          </w:p>
        </w:tc>
        <w:tc>
          <w:tcPr>
            <w:tcW w:w="1614"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71,94</w:t>
            </w:r>
          </w:p>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86,27</w:t>
            </w:r>
          </w:p>
        </w:tc>
        <w:tc>
          <w:tcPr>
            <w:tcW w:w="1221" w:type="dxa"/>
            <w:vAlign w:val="center"/>
          </w:tcPr>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96,5</w:t>
            </w:r>
          </w:p>
          <w:p w:rsidR="001450F0" w:rsidRPr="007842DE" w:rsidRDefault="001450F0" w:rsidP="00C727B0">
            <w:pPr>
              <w:spacing w:after="0" w:line="247" w:lineRule="auto"/>
              <w:jc w:val="center"/>
              <w:rPr>
                <w:rFonts w:ascii="Times New Roman" w:hAnsi="Times New Roman"/>
                <w:sz w:val="16"/>
                <w:szCs w:val="16"/>
              </w:rPr>
            </w:pPr>
            <w:r w:rsidRPr="007842DE">
              <w:rPr>
                <w:rFonts w:ascii="Times New Roman" w:hAnsi="Times New Roman"/>
                <w:sz w:val="16"/>
                <w:szCs w:val="16"/>
              </w:rPr>
              <w:t>92,87</w:t>
            </w:r>
          </w:p>
        </w:tc>
      </w:tr>
    </w:tbl>
    <w:p w:rsidR="00EB7A50" w:rsidRDefault="00EB7A50" w:rsidP="00C727B0">
      <w:pPr>
        <w:spacing w:after="0" w:line="247" w:lineRule="auto"/>
        <w:ind w:firstLine="284"/>
        <w:jc w:val="both"/>
        <w:rPr>
          <w:rFonts w:ascii="Times New Roman" w:hAnsi="Times New Roman"/>
          <w:sz w:val="20"/>
          <w:szCs w:val="20"/>
        </w:rPr>
      </w:pPr>
    </w:p>
    <w:p w:rsidR="00AA3FC9" w:rsidRPr="000F20B3" w:rsidRDefault="00AA3FC9" w:rsidP="00C727B0">
      <w:pPr>
        <w:spacing w:after="0" w:line="247" w:lineRule="auto"/>
        <w:ind w:firstLine="284"/>
        <w:jc w:val="both"/>
        <w:rPr>
          <w:rFonts w:ascii="Times New Roman" w:hAnsi="Times New Roman"/>
          <w:sz w:val="20"/>
          <w:szCs w:val="20"/>
        </w:rPr>
      </w:pPr>
      <w:r w:rsidRPr="000F20B3">
        <w:rPr>
          <w:rFonts w:ascii="Times New Roman" w:hAnsi="Times New Roman"/>
          <w:sz w:val="20"/>
          <w:szCs w:val="20"/>
        </w:rPr>
        <w:t>Приведенные данные свидетельствуют о том, что яичная продук</w:t>
      </w:r>
      <w:r w:rsidR="00514670">
        <w:rPr>
          <w:rFonts w:ascii="Times New Roman" w:hAnsi="Times New Roman"/>
          <w:sz w:val="20"/>
          <w:szCs w:val="20"/>
        </w:rPr>
        <w:softHyphen/>
      </w:r>
      <w:r w:rsidRPr="000F20B3">
        <w:rPr>
          <w:rFonts w:ascii="Times New Roman" w:hAnsi="Times New Roman"/>
          <w:sz w:val="20"/>
          <w:szCs w:val="20"/>
        </w:rPr>
        <w:t>тивность индеек линии Биг-5 за каждый год исследований была выше по сравнению с линией Бют-8. В 2015 году это преимущество в пользу Биг-5 было выше на 19,9 %. Это положение служит поводом для ис</w:t>
      </w:r>
      <w:r w:rsidR="00514670">
        <w:rPr>
          <w:rFonts w:ascii="Times New Roman" w:hAnsi="Times New Roman"/>
          <w:sz w:val="20"/>
          <w:szCs w:val="20"/>
        </w:rPr>
        <w:softHyphen/>
      </w:r>
      <w:r w:rsidRPr="000F20B3">
        <w:rPr>
          <w:rFonts w:ascii="Times New Roman" w:hAnsi="Times New Roman"/>
          <w:sz w:val="20"/>
          <w:szCs w:val="20"/>
        </w:rPr>
        <w:t>пользования линии Биг-5 при создании гибридов в качестве материн</w:t>
      </w:r>
      <w:r w:rsidR="00514670">
        <w:rPr>
          <w:rFonts w:ascii="Times New Roman" w:hAnsi="Times New Roman"/>
          <w:sz w:val="20"/>
          <w:szCs w:val="20"/>
        </w:rPr>
        <w:softHyphen/>
      </w:r>
      <w:r w:rsidRPr="000F20B3">
        <w:rPr>
          <w:rFonts w:ascii="Times New Roman" w:hAnsi="Times New Roman"/>
          <w:sz w:val="20"/>
          <w:szCs w:val="20"/>
        </w:rPr>
        <w:t>ской формы.</w:t>
      </w:r>
    </w:p>
    <w:p w:rsidR="001450F0" w:rsidRDefault="001450F0" w:rsidP="00C727B0">
      <w:pPr>
        <w:spacing w:after="0" w:line="247" w:lineRule="auto"/>
        <w:ind w:firstLine="284"/>
        <w:jc w:val="both"/>
        <w:rPr>
          <w:rFonts w:ascii="Times New Roman" w:hAnsi="Times New Roman"/>
          <w:sz w:val="20"/>
          <w:szCs w:val="20"/>
        </w:rPr>
      </w:pPr>
      <w:r w:rsidRPr="000F20B3">
        <w:rPr>
          <w:rFonts w:ascii="Times New Roman" w:hAnsi="Times New Roman"/>
          <w:sz w:val="20"/>
          <w:szCs w:val="20"/>
        </w:rPr>
        <w:t xml:space="preserve">Наиболее высокая продуктивность индеек-несушек отмечена при </w:t>
      </w:r>
      <w:r w:rsidR="00C727B0">
        <w:rPr>
          <w:rFonts w:ascii="Times New Roman" w:hAnsi="Times New Roman"/>
          <w:sz w:val="20"/>
          <w:szCs w:val="20"/>
        </w:rPr>
        <w:t>использовании их в течение 6-</w:t>
      </w:r>
      <w:r w:rsidRPr="000F20B3">
        <w:rPr>
          <w:rFonts w:ascii="Times New Roman" w:hAnsi="Times New Roman"/>
          <w:sz w:val="20"/>
          <w:szCs w:val="20"/>
        </w:rPr>
        <w:t>месячного цикла яйцекладки. При этом на каждую среднюю несушку в линии Бют-8 получено по 71,94</w:t>
      </w:r>
      <w:r w:rsidR="0078158B">
        <w:rPr>
          <w:rFonts w:ascii="Times New Roman" w:hAnsi="Times New Roman"/>
          <w:sz w:val="20"/>
          <w:szCs w:val="20"/>
        </w:rPr>
        <w:t> </w:t>
      </w:r>
      <w:r w:rsidRPr="000F20B3">
        <w:rPr>
          <w:rFonts w:ascii="Times New Roman" w:hAnsi="Times New Roman"/>
          <w:sz w:val="20"/>
          <w:szCs w:val="20"/>
        </w:rPr>
        <w:t xml:space="preserve">шт. яиц, а в </w:t>
      </w:r>
      <w:r w:rsidRPr="000F20B3">
        <w:rPr>
          <w:rFonts w:ascii="Times New Roman" w:hAnsi="Times New Roman"/>
          <w:spacing w:val="-2"/>
          <w:sz w:val="20"/>
          <w:szCs w:val="20"/>
        </w:rPr>
        <w:t>линии Биг-5 по 86,27 шт. при их массе соответственно 96,5</w:t>
      </w:r>
      <w:r w:rsidR="00CE4FD2">
        <w:rPr>
          <w:rFonts w:ascii="Times New Roman" w:hAnsi="Times New Roman"/>
          <w:spacing w:val="-2"/>
          <w:sz w:val="20"/>
          <w:szCs w:val="20"/>
        </w:rPr>
        <w:t> </w:t>
      </w:r>
      <w:r w:rsidRPr="000F20B3">
        <w:rPr>
          <w:rFonts w:ascii="Times New Roman" w:hAnsi="Times New Roman"/>
          <w:spacing w:val="-2"/>
          <w:sz w:val="20"/>
          <w:szCs w:val="20"/>
        </w:rPr>
        <w:t>±</w:t>
      </w:r>
      <w:r w:rsidR="00CE4FD2">
        <w:rPr>
          <w:rFonts w:ascii="Times New Roman" w:hAnsi="Times New Roman"/>
          <w:spacing w:val="-2"/>
          <w:sz w:val="20"/>
          <w:szCs w:val="20"/>
        </w:rPr>
        <w:t> </w:t>
      </w:r>
      <w:r w:rsidRPr="000F20B3">
        <w:rPr>
          <w:rFonts w:ascii="Times New Roman" w:hAnsi="Times New Roman"/>
          <w:spacing w:val="-2"/>
          <w:sz w:val="20"/>
          <w:szCs w:val="20"/>
        </w:rPr>
        <w:t>1,32 и 92,9</w:t>
      </w:r>
      <w:r w:rsidR="00CE4FD2">
        <w:rPr>
          <w:rFonts w:ascii="Times New Roman" w:hAnsi="Times New Roman"/>
          <w:spacing w:val="-2"/>
          <w:sz w:val="20"/>
          <w:szCs w:val="20"/>
        </w:rPr>
        <w:t> </w:t>
      </w:r>
      <w:r w:rsidRPr="000F20B3">
        <w:rPr>
          <w:rFonts w:ascii="Times New Roman" w:hAnsi="Times New Roman"/>
          <w:spacing w:val="-2"/>
          <w:sz w:val="20"/>
          <w:szCs w:val="20"/>
        </w:rPr>
        <w:t>±</w:t>
      </w:r>
      <w:r w:rsidR="00CE4FD2">
        <w:rPr>
          <w:rFonts w:ascii="Times New Roman" w:hAnsi="Times New Roman"/>
          <w:spacing w:val="-2"/>
          <w:sz w:val="20"/>
          <w:szCs w:val="20"/>
        </w:rPr>
        <w:t> </w:t>
      </w:r>
      <w:r w:rsidRPr="000F20B3">
        <w:rPr>
          <w:rFonts w:ascii="Times New Roman" w:hAnsi="Times New Roman"/>
          <w:spacing w:val="-2"/>
          <w:sz w:val="20"/>
          <w:szCs w:val="20"/>
        </w:rPr>
        <w:t>1,60 г.</w:t>
      </w:r>
      <w:r w:rsidRPr="000F20B3">
        <w:rPr>
          <w:rFonts w:ascii="Times New Roman" w:hAnsi="Times New Roman"/>
          <w:sz w:val="20"/>
          <w:szCs w:val="20"/>
        </w:rPr>
        <w:t xml:space="preserve"> </w:t>
      </w:r>
    </w:p>
    <w:p w:rsidR="001450F0" w:rsidRPr="000F20B3" w:rsidRDefault="001450F0" w:rsidP="00C727B0">
      <w:pPr>
        <w:spacing w:after="0" w:line="247" w:lineRule="auto"/>
        <w:ind w:firstLine="284"/>
        <w:jc w:val="both"/>
        <w:rPr>
          <w:rFonts w:ascii="Times New Roman" w:hAnsi="Times New Roman"/>
          <w:sz w:val="20"/>
          <w:szCs w:val="20"/>
        </w:rPr>
      </w:pPr>
      <w:r w:rsidRPr="000F20B3">
        <w:rPr>
          <w:rFonts w:ascii="Times New Roman" w:hAnsi="Times New Roman"/>
          <w:sz w:val="20"/>
          <w:szCs w:val="20"/>
        </w:rPr>
        <w:t>Качество инкубационных яиц по итогам 2013 и 2015 г</w:t>
      </w:r>
      <w:r>
        <w:rPr>
          <w:rFonts w:ascii="Times New Roman" w:hAnsi="Times New Roman"/>
          <w:sz w:val="20"/>
          <w:szCs w:val="20"/>
        </w:rPr>
        <w:t>г. приведены в табл</w:t>
      </w:r>
      <w:r w:rsidRPr="000F20B3">
        <w:rPr>
          <w:rFonts w:ascii="Times New Roman" w:hAnsi="Times New Roman"/>
          <w:sz w:val="20"/>
          <w:szCs w:val="20"/>
        </w:rPr>
        <w:t>.</w:t>
      </w:r>
      <w:r>
        <w:rPr>
          <w:rFonts w:ascii="Times New Roman" w:hAnsi="Times New Roman"/>
          <w:sz w:val="20"/>
          <w:szCs w:val="20"/>
        </w:rPr>
        <w:t xml:space="preserve"> 4.</w:t>
      </w:r>
    </w:p>
    <w:p w:rsidR="00F454E8" w:rsidRPr="000F20B3" w:rsidRDefault="00F454E8" w:rsidP="00C727B0">
      <w:pPr>
        <w:spacing w:after="0" w:line="247" w:lineRule="auto"/>
        <w:ind w:firstLine="284"/>
        <w:jc w:val="both"/>
        <w:rPr>
          <w:rFonts w:ascii="Times New Roman" w:hAnsi="Times New Roman"/>
          <w:sz w:val="20"/>
          <w:szCs w:val="20"/>
        </w:rPr>
      </w:pPr>
      <w:r w:rsidRPr="000F20B3">
        <w:rPr>
          <w:rFonts w:ascii="Times New Roman" w:hAnsi="Times New Roman"/>
          <w:sz w:val="20"/>
          <w:szCs w:val="20"/>
        </w:rPr>
        <w:t xml:space="preserve">Всего на инкубацию было заложено 12518 и 13492 шт. яиц, средняя оплодотворенность которых была равна 80,2–88,3 %. Вывод здоровых </w:t>
      </w:r>
      <w:r w:rsidRPr="000F20B3">
        <w:rPr>
          <w:rFonts w:ascii="Times New Roman" w:hAnsi="Times New Roman"/>
          <w:spacing w:val="-2"/>
          <w:sz w:val="20"/>
          <w:szCs w:val="20"/>
        </w:rPr>
        <w:t>индюшат составил по линии Бют-8 57,6–68,8 %, по линии Биг-5 – 64,5–</w:t>
      </w:r>
      <w:r w:rsidRPr="006C14F1">
        <w:rPr>
          <w:rFonts w:ascii="Times New Roman" w:hAnsi="Times New Roman"/>
          <w:spacing w:val="-2"/>
          <w:sz w:val="20"/>
          <w:szCs w:val="20"/>
        </w:rPr>
        <w:t>69,5 %. У гибридов от прямого скрещивания (♂Бют-8</w:t>
      </w:r>
      <w:r>
        <w:rPr>
          <w:rFonts w:ascii="Times New Roman" w:hAnsi="Times New Roman"/>
          <w:spacing w:val="-2"/>
          <w:sz w:val="20"/>
          <w:szCs w:val="20"/>
        </w:rPr>
        <w:t xml:space="preserve"> × </w:t>
      </w:r>
      <w:r w:rsidRPr="006C14F1">
        <w:rPr>
          <w:rFonts w:ascii="Times New Roman" w:hAnsi="Times New Roman"/>
          <w:spacing w:val="-2"/>
          <w:sz w:val="20"/>
          <w:szCs w:val="20"/>
        </w:rPr>
        <w:t>♀Биг-5) полу</w:t>
      </w:r>
      <w:r>
        <w:rPr>
          <w:rFonts w:ascii="Times New Roman" w:hAnsi="Times New Roman"/>
          <w:spacing w:val="-2"/>
          <w:sz w:val="20"/>
          <w:szCs w:val="20"/>
        </w:rPr>
        <w:softHyphen/>
      </w:r>
      <w:r w:rsidRPr="006C14F1">
        <w:rPr>
          <w:rFonts w:ascii="Times New Roman" w:hAnsi="Times New Roman"/>
          <w:spacing w:val="-2"/>
          <w:sz w:val="20"/>
          <w:szCs w:val="20"/>
        </w:rPr>
        <w:t>чено 71,6–87,9 % индюшат, а при обратном скрещивании – 67,7–70,1 %.</w:t>
      </w:r>
      <w:r>
        <w:rPr>
          <w:rFonts w:ascii="Times New Roman" w:hAnsi="Times New Roman"/>
          <w:sz w:val="20"/>
          <w:szCs w:val="20"/>
        </w:rPr>
        <w:t xml:space="preserve"> Во </w:t>
      </w:r>
      <w:r w:rsidRPr="000F20B3">
        <w:rPr>
          <w:rFonts w:ascii="Times New Roman" w:hAnsi="Times New Roman"/>
          <w:sz w:val="20"/>
          <w:szCs w:val="20"/>
        </w:rPr>
        <w:t>всех случаях у гибридов проявился истинный гетерозис как по оп</w:t>
      </w:r>
      <w:r>
        <w:rPr>
          <w:rFonts w:ascii="Times New Roman" w:hAnsi="Times New Roman"/>
          <w:sz w:val="20"/>
          <w:szCs w:val="20"/>
        </w:rPr>
        <w:softHyphen/>
      </w:r>
      <w:r w:rsidRPr="000F20B3">
        <w:rPr>
          <w:rFonts w:ascii="Times New Roman" w:hAnsi="Times New Roman"/>
          <w:sz w:val="20"/>
          <w:szCs w:val="20"/>
        </w:rPr>
        <w:t>лодотворенности яиц (3,8–11,1 %), так и по выводу индюшат (2,9–</w:t>
      </w:r>
      <w:r>
        <w:rPr>
          <w:rFonts w:ascii="Times New Roman" w:hAnsi="Times New Roman"/>
          <w:sz w:val="20"/>
          <w:szCs w:val="20"/>
        </w:rPr>
        <w:t xml:space="preserve">  </w:t>
      </w:r>
      <w:r w:rsidRPr="000F20B3">
        <w:rPr>
          <w:rFonts w:ascii="Times New Roman" w:hAnsi="Times New Roman"/>
          <w:sz w:val="20"/>
          <w:szCs w:val="20"/>
        </w:rPr>
        <w:t>30,3 %). Средняя живая масса суточного индюшонка была равна 58,2 г.</w:t>
      </w:r>
    </w:p>
    <w:p w:rsidR="00F454E8" w:rsidRPr="0080314E" w:rsidRDefault="00F454E8" w:rsidP="00C727B0">
      <w:pPr>
        <w:pStyle w:val="31"/>
        <w:spacing w:after="0" w:line="247" w:lineRule="auto"/>
        <w:ind w:left="0" w:firstLine="284"/>
        <w:jc w:val="both"/>
        <w:rPr>
          <w:rFonts w:ascii="Times New Roman" w:hAnsi="Times New Roman"/>
          <w:sz w:val="20"/>
          <w:szCs w:val="20"/>
        </w:rPr>
      </w:pPr>
      <w:r w:rsidRPr="0080314E">
        <w:rPr>
          <w:rFonts w:ascii="Times New Roman" w:hAnsi="Times New Roman"/>
          <w:sz w:val="20"/>
          <w:szCs w:val="20"/>
        </w:rPr>
        <w:t xml:space="preserve">Рост экономической эффективности проводили по определению эффективности реализации молодняка индюшат в суточном возрасте. </w:t>
      </w:r>
    </w:p>
    <w:p w:rsidR="00C80409" w:rsidRDefault="00C80409" w:rsidP="001450F0">
      <w:pPr>
        <w:spacing w:after="0" w:line="240" w:lineRule="auto"/>
        <w:ind w:firstLine="709"/>
        <w:jc w:val="both"/>
        <w:rPr>
          <w:rFonts w:ascii="Times New Roman" w:hAnsi="Times New Roman"/>
          <w:sz w:val="8"/>
          <w:szCs w:val="20"/>
        </w:rPr>
      </w:pPr>
      <w:r>
        <w:rPr>
          <w:rFonts w:ascii="Times New Roman" w:hAnsi="Times New Roman"/>
          <w:sz w:val="8"/>
          <w:szCs w:val="20"/>
        </w:rPr>
        <w:br w:type="page"/>
      </w:r>
    </w:p>
    <w:p w:rsidR="001450F0" w:rsidRPr="0080314E" w:rsidRDefault="001450F0" w:rsidP="00C80409">
      <w:pPr>
        <w:spacing w:after="0" w:line="240" w:lineRule="auto"/>
        <w:jc w:val="center"/>
        <w:rPr>
          <w:rFonts w:ascii="Times New Roman" w:hAnsi="Times New Roman"/>
          <w:b/>
          <w:sz w:val="16"/>
          <w:szCs w:val="16"/>
        </w:rPr>
      </w:pPr>
      <w:r w:rsidRPr="0080314E">
        <w:rPr>
          <w:rFonts w:ascii="Times New Roman" w:hAnsi="Times New Roman"/>
          <w:spacing w:val="20"/>
          <w:sz w:val="16"/>
          <w:szCs w:val="16"/>
        </w:rPr>
        <w:t xml:space="preserve">Таблица </w:t>
      </w:r>
      <w:r>
        <w:rPr>
          <w:rFonts w:ascii="Times New Roman" w:hAnsi="Times New Roman"/>
          <w:sz w:val="16"/>
          <w:szCs w:val="16"/>
        </w:rPr>
        <w:t>4.</w:t>
      </w:r>
      <w:r w:rsidRPr="007842DE">
        <w:rPr>
          <w:rFonts w:ascii="Times New Roman" w:hAnsi="Times New Roman"/>
          <w:sz w:val="16"/>
          <w:szCs w:val="16"/>
        </w:rPr>
        <w:t xml:space="preserve"> </w:t>
      </w:r>
      <w:r w:rsidRPr="0080314E">
        <w:rPr>
          <w:rFonts w:ascii="Times New Roman" w:hAnsi="Times New Roman"/>
          <w:b/>
          <w:sz w:val="16"/>
          <w:szCs w:val="16"/>
        </w:rPr>
        <w:t>Инкубационные качества индюшиных яиц</w:t>
      </w:r>
    </w:p>
    <w:p w:rsidR="001450F0" w:rsidRPr="007842DE" w:rsidRDefault="001450F0" w:rsidP="001450F0">
      <w:pPr>
        <w:spacing w:after="0" w:line="240" w:lineRule="auto"/>
        <w:ind w:firstLine="709"/>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992"/>
        <w:gridCol w:w="992"/>
        <w:gridCol w:w="851"/>
        <w:gridCol w:w="850"/>
        <w:gridCol w:w="709"/>
        <w:gridCol w:w="886"/>
      </w:tblGrid>
      <w:tr w:rsidR="001450F0" w:rsidRPr="007842DE" w:rsidTr="00530B4F">
        <w:trPr>
          <w:trHeight w:val="460"/>
        </w:trPr>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Линия, гибрид, год</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Pr>
                <w:rFonts w:ascii="Times New Roman" w:hAnsi="Times New Roman"/>
                <w:spacing w:val="-2"/>
                <w:sz w:val="16"/>
                <w:szCs w:val="16"/>
              </w:rPr>
              <w:t>Залож. яиц на инкуба-</w:t>
            </w:r>
            <w:r w:rsidRPr="007842DE">
              <w:rPr>
                <w:rFonts w:ascii="Times New Roman" w:hAnsi="Times New Roman"/>
                <w:spacing w:val="-2"/>
                <w:sz w:val="16"/>
                <w:szCs w:val="16"/>
              </w:rPr>
              <w:t>цию,</w:t>
            </w:r>
            <w:r w:rsidRPr="007842DE">
              <w:rPr>
                <w:rFonts w:ascii="Times New Roman" w:hAnsi="Times New Roman"/>
                <w:sz w:val="16"/>
                <w:szCs w:val="16"/>
              </w:rPr>
              <w:t xml:space="preserve"> шт.</w:t>
            </w:r>
          </w:p>
        </w:tc>
        <w:tc>
          <w:tcPr>
            <w:tcW w:w="992" w:type="dxa"/>
            <w:vAlign w:val="center"/>
          </w:tcPr>
          <w:p w:rsidR="001450F0" w:rsidRPr="007842DE" w:rsidRDefault="001450F0" w:rsidP="00530B4F">
            <w:pPr>
              <w:spacing w:after="0" w:line="240" w:lineRule="auto"/>
              <w:ind w:left="-57" w:right="-57"/>
              <w:jc w:val="center"/>
              <w:rPr>
                <w:rFonts w:ascii="Times New Roman" w:hAnsi="Times New Roman"/>
                <w:sz w:val="16"/>
                <w:szCs w:val="16"/>
              </w:rPr>
            </w:pPr>
            <w:r w:rsidRPr="007842DE">
              <w:rPr>
                <w:rFonts w:ascii="Times New Roman" w:hAnsi="Times New Roman"/>
                <w:spacing w:val="-2"/>
                <w:sz w:val="16"/>
                <w:szCs w:val="16"/>
              </w:rPr>
              <w:t>Оплодотво-</w:t>
            </w:r>
            <w:r w:rsidRPr="007842DE">
              <w:rPr>
                <w:rFonts w:ascii="Times New Roman" w:hAnsi="Times New Roman"/>
                <w:sz w:val="16"/>
                <w:szCs w:val="16"/>
              </w:rPr>
              <w:t>ренность яиц,</w:t>
            </w:r>
            <w:r>
              <w:rPr>
                <w:rFonts w:ascii="Times New Roman" w:hAnsi="Times New Roman"/>
                <w:sz w:val="16"/>
                <w:szCs w:val="16"/>
              </w:rPr>
              <w:t xml:space="preserve"> </w:t>
            </w:r>
            <w:r w:rsidRPr="007842DE">
              <w:rPr>
                <w:rFonts w:ascii="Times New Roman" w:hAnsi="Times New Roman"/>
                <w:sz w:val="16"/>
                <w:szCs w:val="16"/>
              </w:rPr>
              <w:t xml:space="preserve">% </w:t>
            </w:r>
          </w:p>
        </w:tc>
        <w:tc>
          <w:tcPr>
            <w:tcW w:w="851" w:type="dxa"/>
            <w:vAlign w:val="center"/>
          </w:tcPr>
          <w:p w:rsidR="001450F0" w:rsidRPr="007842DE" w:rsidRDefault="001450F0" w:rsidP="00530B4F">
            <w:pPr>
              <w:spacing w:after="0" w:line="240" w:lineRule="auto"/>
              <w:ind w:left="-57" w:right="-57"/>
              <w:jc w:val="center"/>
              <w:rPr>
                <w:rFonts w:ascii="Times New Roman" w:hAnsi="Times New Roman"/>
                <w:sz w:val="16"/>
                <w:szCs w:val="16"/>
              </w:rPr>
            </w:pPr>
            <w:r w:rsidRPr="007842DE">
              <w:rPr>
                <w:rFonts w:ascii="Times New Roman" w:hAnsi="Times New Roman"/>
                <w:sz w:val="16"/>
                <w:szCs w:val="16"/>
              </w:rPr>
              <w:t>Вывелось индюшат, гол.</w:t>
            </w:r>
          </w:p>
        </w:tc>
        <w:tc>
          <w:tcPr>
            <w:tcW w:w="850" w:type="dxa"/>
            <w:vAlign w:val="center"/>
          </w:tcPr>
          <w:p w:rsidR="001450F0" w:rsidRPr="007842DE" w:rsidRDefault="001450F0" w:rsidP="00530B4F">
            <w:pPr>
              <w:spacing w:after="0" w:line="240" w:lineRule="auto"/>
              <w:ind w:left="-57" w:right="-57"/>
              <w:jc w:val="center"/>
              <w:rPr>
                <w:rFonts w:ascii="Times New Roman" w:hAnsi="Times New Roman"/>
                <w:sz w:val="16"/>
                <w:szCs w:val="16"/>
              </w:rPr>
            </w:pPr>
            <w:r w:rsidRPr="007842DE">
              <w:rPr>
                <w:rFonts w:ascii="Times New Roman" w:hAnsi="Times New Roman"/>
                <w:sz w:val="16"/>
                <w:szCs w:val="16"/>
              </w:rPr>
              <w:t>Вывод индюшат, %</w:t>
            </w:r>
          </w:p>
        </w:tc>
        <w:tc>
          <w:tcPr>
            <w:tcW w:w="709" w:type="dxa"/>
            <w:vAlign w:val="center"/>
          </w:tcPr>
          <w:p w:rsidR="001450F0" w:rsidRPr="007842DE" w:rsidRDefault="001450F0" w:rsidP="00530B4F">
            <w:pPr>
              <w:spacing w:after="0" w:line="240" w:lineRule="auto"/>
              <w:ind w:left="-57" w:right="-57"/>
              <w:jc w:val="center"/>
              <w:rPr>
                <w:rFonts w:ascii="Times New Roman" w:hAnsi="Times New Roman"/>
                <w:sz w:val="16"/>
                <w:szCs w:val="16"/>
              </w:rPr>
            </w:pPr>
            <w:r w:rsidRPr="007842DE">
              <w:rPr>
                <w:rFonts w:ascii="Times New Roman" w:hAnsi="Times New Roman"/>
                <w:sz w:val="16"/>
                <w:szCs w:val="16"/>
              </w:rPr>
              <w:t xml:space="preserve">Выводи-мость яиц, </w:t>
            </w:r>
          </w:p>
          <w:p w:rsidR="001450F0" w:rsidRPr="007842DE" w:rsidRDefault="001450F0" w:rsidP="00530B4F">
            <w:pPr>
              <w:spacing w:after="0" w:line="240" w:lineRule="auto"/>
              <w:ind w:left="-57" w:right="-57"/>
              <w:jc w:val="center"/>
              <w:rPr>
                <w:rFonts w:ascii="Times New Roman" w:hAnsi="Times New Roman"/>
                <w:sz w:val="16"/>
                <w:szCs w:val="16"/>
              </w:rPr>
            </w:pPr>
            <w:r w:rsidRPr="007842DE">
              <w:rPr>
                <w:rFonts w:ascii="Times New Roman" w:hAnsi="Times New Roman"/>
                <w:sz w:val="16"/>
                <w:szCs w:val="16"/>
              </w:rPr>
              <w:t>%</w:t>
            </w:r>
          </w:p>
        </w:tc>
        <w:tc>
          <w:tcPr>
            <w:tcW w:w="886" w:type="dxa"/>
            <w:vAlign w:val="center"/>
          </w:tcPr>
          <w:p w:rsidR="001450F0" w:rsidRPr="007842DE" w:rsidRDefault="001450F0" w:rsidP="00530B4F">
            <w:pPr>
              <w:spacing w:after="0" w:line="240" w:lineRule="auto"/>
              <w:ind w:left="-57" w:right="-57"/>
              <w:jc w:val="center"/>
              <w:rPr>
                <w:rFonts w:ascii="Times New Roman" w:hAnsi="Times New Roman"/>
                <w:sz w:val="16"/>
                <w:szCs w:val="16"/>
              </w:rPr>
            </w:pPr>
            <w:r w:rsidRPr="007842DE">
              <w:rPr>
                <w:rFonts w:ascii="Times New Roman" w:hAnsi="Times New Roman"/>
                <w:sz w:val="16"/>
                <w:szCs w:val="16"/>
              </w:rPr>
              <w:t>Живая масса суточных индюшат, г</w:t>
            </w:r>
          </w:p>
        </w:tc>
      </w:tr>
      <w:tr w:rsidR="00C727B0" w:rsidRPr="007842DE" w:rsidTr="00C727B0">
        <w:trPr>
          <w:trHeight w:val="111"/>
        </w:trPr>
        <w:tc>
          <w:tcPr>
            <w:tcW w:w="851" w:type="dxa"/>
            <w:vAlign w:val="center"/>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Бют-8</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3420</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74,7</w:t>
            </w:r>
          </w:p>
        </w:tc>
        <w:tc>
          <w:tcPr>
            <w:tcW w:w="851"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1969</w:t>
            </w:r>
          </w:p>
        </w:tc>
        <w:tc>
          <w:tcPr>
            <w:tcW w:w="850"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57,6</w:t>
            </w:r>
          </w:p>
        </w:tc>
        <w:tc>
          <w:tcPr>
            <w:tcW w:w="709"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77,1</w:t>
            </w:r>
          </w:p>
        </w:tc>
        <w:tc>
          <w:tcPr>
            <w:tcW w:w="886"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57,2</w:t>
            </w:r>
          </w:p>
        </w:tc>
      </w:tr>
      <w:tr w:rsidR="00C727B0" w:rsidRPr="007842DE" w:rsidTr="00530B4F">
        <w:trPr>
          <w:trHeight w:val="110"/>
        </w:trPr>
        <w:tc>
          <w:tcPr>
            <w:tcW w:w="851" w:type="dxa"/>
            <w:vAlign w:val="center"/>
          </w:tcPr>
          <w:p w:rsidR="00C727B0" w:rsidRPr="007842DE" w:rsidRDefault="00C727B0" w:rsidP="00530B4F">
            <w:pPr>
              <w:spacing w:after="0" w:line="240" w:lineRule="auto"/>
              <w:jc w:val="center"/>
              <w:rPr>
                <w:rFonts w:ascii="Times New Roman" w:hAnsi="Times New Roman"/>
                <w:sz w:val="16"/>
                <w:szCs w:val="16"/>
              </w:rPr>
            </w:pPr>
            <w:r w:rsidRPr="007842DE">
              <w:rPr>
                <w:rFonts w:ascii="Times New Roman" w:hAnsi="Times New Roman"/>
                <w:sz w:val="16"/>
                <w:szCs w:val="16"/>
              </w:rPr>
              <w:t>2015</w:t>
            </w: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1"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0"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709"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86" w:type="dxa"/>
            <w:vMerge/>
            <w:vAlign w:val="center"/>
          </w:tcPr>
          <w:p w:rsidR="00C727B0" w:rsidRPr="007842DE" w:rsidRDefault="00C727B0" w:rsidP="00530B4F">
            <w:pPr>
              <w:spacing w:after="0" w:line="240" w:lineRule="auto"/>
              <w:jc w:val="center"/>
              <w:rPr>
                <w:rFonts w:ascii="Times New Roman" w:hAnsi="Times New Roman"/>
                <w:sz w:val="16"/>
                <w:szCs w:val="16"/>
              </w:rPr>
            </w:pPr>
          </w:p>
        </w:tc>
      </w:tr>
      <w:tr w:rsidR="001450F0" w:rsidRPr="007842DE" w:rsidTr="00530B4F">
        <w:trPr>
          <w:trHeight w:val="230"/>
        </w:trPr>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2013</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2195</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86,2</w:t>
            </w:r>
          </w:p>
        </w:tc>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1510</w:t>
            </w:r>
          </w:p>
        </w:tc>
        <w:tc>
          <w:tcPr>
            <w:tcW w:w="850"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68,8</w:t>
            </w:r>
          </w:p>
        </w:tc>
        <w:tc>
          <w:tcPr>
            <w:tcW w:w="709"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79,8</w:t>
            </w:r>
          </w:p>
        </w:tc>
        <w:tc>
          <w:tcPr>
            <w:tcW w:w="886"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w:t>
            </w:r>
          </w:p>
        </w:tc>
      </w:tr>
      <w:tr w:rsidR="00C727B0" w:rsidRPr="007842DE" w:rsidTr="00C727B0">
        <w:trPr>
          <w:trHeight w:val="111"/>
        </w:trPr>
        <w:tc>
          <w:tcPr>
            <w:tcW w:w="851" w:type="dxa"/>
            <w:vAlign w:val="center"/>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Биг-5</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9220</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81,2</w:t>
            </w:r>
          </w:p>
        </w:tc>
        <w:tc>
          <w:tcPr>
            <w:tcW w:w="851"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5951</w:t>
            </w:r>
          </w:p>
        </w:tc>
        <w:tc>
          <w:tcPr>
            <w:tcW w:w="850"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64,5</w:t>
            </w:r>
          </w:p>
        </w:tc>
        <w:tc>
          <w:tcPr>
            <w:tcW w:w="709"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79,5</w:t>
            </w:r>
          </w:p>
        </w:tc>
        <w:tc>
          <w:tcPr>
            <w:tcW w:w="886"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57,2</w:t>
            </w:r>
          </w:p>
        </w:tc>
      </w:tr>
      <w:tr w:rsidR="00C727B0" w:rsidRPr="007842DE" w:rsidTr="00530B4F">
        <w:trPr>
          <w:trHeight w:val="110"/>
        </w:trPr>
        <w:tc>
          <w:tcPr>
            <w:tcW w:w="851" w:type="dxa"/>
            <w:vAlign w:val="center"/>
          </w:tcPr>
          <w:p w:rsidR="00C727B0" w:rsidRPr="007842DE" w:rsidRDefault="00C727B0" w:rsidP="00530B4F">
            <w:pPr>
              <w:spacing w:after="0" w:line="240" w:lineRule="auto"/>
              <w:jc w:val="center"/>
              <w:rPr>
                <w:rFonts w:ascii="Times New Roman" w:hAnsi="Times New Roman"/>
                <w:sz w:val="16"/>
                <w:szCs w:val="16"/>
              </w:rPr>
            </w:pPr>
            <w:r w:rsidRPr="007842DE">
              <w:rPr>
                <w:rFonts w:ascii="Times New Roman" w:hAnsi="Times New Roman"/>
                <w:sz w:val="16"/>
                <w:szCs w:val="16"/>
              </w:rPr>
              <w:t>2015</w:t>
            </w: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1"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0"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709"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86" w:type="dxa"/>
            <w:vMerge/>
            <w:vAlign w:val="center"/>
          </w:tcPr>
          <w:p w:rsidR="00C727B0" w:rsidRPr="007842DE" w:rsidRDefault="00C727B0" w:rsidP="00530B4F">
            <w:pPr>
              <w:spacing w:after="0" w:line="240" w:lineRule="auto"/>
              <w:jc w:val="center"/>
              <w:rPr>
                <w:rFonts w:ascii="Times New Roman" w:hAnsi="Times New Roman"/>
                <w:sz w:val="16"/>
                <w:szCs w:val="16"/>
              </w:rPr>
            </w:pPr>
          </w:p>
        </w:tc>
      </w:tr>
      <w:tr w:rsidR="001450F0" w:rsidRPr="007842DE" w:rsidTr="00530B4F">
        <w:trPr>
          <w:trHeight w:val="230"/>
        </w:trPr>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2013</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8925</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88,4</w:t>
            </w:r>
          </w:p>
        </w:tc>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6206</w:t>
            </w:r>
          </w:p>
        </w:tc>
        <w:tc>
          <w:tcPr>
            <w:tcW w:w="850"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69,5</w:t>
            </w:r>
          </w:p>
        </w:tc>
        <w:tc>
          <w:tcPr>
            <w:tcW w:w="709"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78,7</w:t>
            </w:r>
          </w:p>
        </w:tc>
        <w:tc>
          <w:tcPr>
            <w:tcW w:w="886"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w:t>
            </w:r>
          </w:p>
        </w:tc>
      </w:tr>
      <w:tr w:rsidR="00C727B0" w:rsidRPr="007842DE" w:rsidTr="00C727B0">
        <w:trPr>
          <w:trHeight w:val="164"/>
        </w:trPr>
        <w:tc>
          <w:tcPr>
            <w:tcW w:w="851" w:type="dxa"/>
            <w:vAlign w:val="center"/>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♂Бют-8х</w:t>
            </w:r>
          </w:p>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♀Биг-5</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387</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91,7</w:t>
            </w:r>
          </w:p>
        </w:tc>
        <w:tc>
          <w:tcPr>
            <w:tcW w:w="851"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340</w:t>
            </w:r>
          </w:p>
        </w:tc>
        <w:tc>
          <w:tcPr>
            <w:tcW w:w="850"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87,9</w:t>
            </w:r>
          </w:p>
        </w:tc>
        <w:tc>
          <w:tcPr>
            <w:tcW w:w="709"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95,8</w:t>
            </w:r>
          </w:p>
        </w:tc>
        <w:tc>
          <w:tcPr>
            <w:tcW w:w="886"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58,8</w:t>
            </w:r>
          </w:p>
        </w:tc>
      </w:tr>
      <w:tr w:rsidR="00C727B0" w:rsidRPr="007842DE" w:rsidTr="00530B4F">
        <w:trPr>
          <w:trHeight w:val="163"/>
        </w:trPr>
        <w:tc>
          <w:tcPr>
            <w:tcW w:w="851" w:type="dxa"/>
            <w:vAlign w:val="center"/>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2015</w:t>
            </w: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1"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0"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709"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86" w:type="dxa"/>
            <w:vMerge/>
            <w:vAlign w:val="center"/>
          </w:tcPr>
          <w:p w:rsidR="00C727B0" w:rsidRPr="007842DE" w:rsidRDefault="00C727B0" w:rsidP="00530B4F">
            <w:pPr>
              <w:spacing w:after="0" w:line="240" w:lineRule="auto"/>
              <w:jc w:val="center"/>
              <w:rPr>
                <w:rFonts w:ascii="Times New Roman" w:hAnsi="Times New Roman"/>
                <w:sz w:val="16"/>
                <w:szCs w:val="16"/>
              </w:rPr>
            </w:pPr>
          </w:p>
        </w:tc>
      </w:tr>
      <w:tr w:rsidR="001450F0" w:rsidRPr="007842DE" w:rsidTr="00530B4F">
        <w:trPr>
          <w:trHeight w:val="230"/>
        </w:trPr>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2013</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626</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91,1</w:t>
            </w:r>
          </w:p>
        </w:tc>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448</w:t>
            </w:r>
          </w:p>
        </w:tc>
        <w:tc>
          <w:tcPr>
            <w:tcW w:w="850"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71,6</w:t>
            </w:r>
          </w:p>
        </w:tc>
        <w:tc>
          <w:tcPr>
            <w:tcW w:w="709"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78,6</w:t>
            </w:r>
          </w:p>
        </w:tc>
        <w:tc>
          <w:tcPr>
            <w:tcW w:w="886"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w:t>
            </w:r>
          </w:p>
        </w:tc>
      </w:tr>
      <w:tr w:rsidR="00C727B0" w:rsidRPr="007842DE" w:rsidTr="00C727B0">
        <w:trPr>
          <w:trHeight w:val="164"/>
        </w:trPr>
        <w:tc>
          <w:tcPr>
            <w:tcW w:w="851" w:type="dxa"/>
            <w:vAlign w:val="center"/>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 Биг-5х</w:t>
            </w:r>
          </w:p>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♀Бют-8</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465</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92,3</w:t>
            </w:r>
          </w:p>
        </w:tc>
        <w:tc>
          <w:tcPr>
            <w:tcW w:w="851"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315</w:t>
            </w:r>
          </w:p>
        </w:tc>
        <w:tc>
          <w:tcPr>
            <w:tcW w:w="850"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67,7</w:t>
            </w:r>
          </w:p>
        </w:tc>
        <w:tc>
          <w:tcPr>
            <w:tcW w:w="709"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73,4</w:t>
            </w:r>
          </w:p>
        </w:tc>
        <w:tc>
          <w:tcPr>
            <w:tcW w:w="886"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59,5</w:t>
            </w:r>
          </w:p>
        </w:tc>
      </w:tr>
      <w:tr w:rsidR="00C727B0" w:rsidRPr="007842DE" w:rsidTr="00530B4F">
        <w:trPr>
          <w:trHeight w:val="163"/>
        </w:trPr>
        <w:tc>
          <w:tcPr>
            <w:tcW w:w="851" w:type="dxa"/>
            <w:vAlign w:val="center"/>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2015</w:t>
            </w: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1"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0"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709"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86" w:type="dxa"/>
            <w:vMerge/>
            <w:vAlign w:val="center"/>
          </w:tcPr>
          <w:p w:rsidR="00C727B0" w:rsidRPr="007842DE" w:rsidRDefault="00C727B0" w:rsidP="00530B4F">
            <w:pPr>
              <w:spacing w:after="0" w:line="240" w:lineRule="auto"/>
              <w:jc w:val="center"/>
              <w:rPr>
                <w:rFonts w:ascii="Times New Roman" w:hAnsi="Times New Roman"/>
                <w:sz w:val="16"/>
                <w:szCs w:val="16"/>
              </w:rPr>
            </w:pPr>
          </w:p>
        </w:tc>
      </w:tr>
      <w:tr w:rsidR="001450F0" w:rsidRPr="007842DE" w:rsidTr="00530B4F">
        <w:trPr>
          <w:trHeight w:val="230"/>
        </w:trPr>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2013</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772</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97,7</w:t>
            </w:r>
          </w:p>
        </w:tc>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541</w:t>
            </w:r>
          </w:p>
        </w:tc>
        <w:tc>
          <w:tcPr>
            <w:tcW w:w="850"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70,1</w:t>
            </w:r>
          </w:p>
        </w:tc>
        <w:tc>
          <w:tcPr>
            <w:tcW w:w="709"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76,4</w:t>
            </w:r>
          </w:p>
        </w:tc>
        <w:tc>
          <w:tcPr>
            <w:tcW w:w="886" w:type="dxa"/>
            <w:vAlign w:val="center"/>
          </w:tcPr>
          <w:p w:rsidR="001450F0" w:rsidRPr="007842DE" w:rsidRDefault="0078158B" w:rsidP="00530B4F">
            <w:pPr>
              <w:spacing w:after="0" w:line="240" w:lineRule="auto"/>
              <w:jc w:val="center"/>
              <w:rPr>
                <w:rFonts w:ascii="Times New Roman" w:hAnsi="Times New Roman"/>
                <w:sz w:val="16"/>
                <w:szCs w:val="16"/>
              </w:rPr>
            </w:pPr>
            <w:r>
              <w:rPr>
                <w:rFonts w:ascii="Times New Roman" w:hAnsi="Times New Roman"/>
                <w:sz w:val="16"/>
                <w:szCs w:val="16"/>
              </w:rPr>
              <w:t>−</w:t>
            </w:r>
          </w:p>
        </w:tc>
      </w:tr>
      <w:tr w:rsidR="00C727B0" w:rsidRPr="007842DE" w:rsidTr="00C727B0">
        <w:trPr>
          <w:trHeight w:val="111"/>
        </w:trPr>
        <w:tc>
          <w:tcPr>
            <w:tcW w:w="851" w:type="dxa"/>
            <w:vAlign w:val="center"/>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 xml:space="preserve">Всего </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13492</w:t>
            </w:r>
          </w:p>
        </w:tc>
        <w:tc>
          <w:tcPr>
            <w:tcW w:w="992"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80,2</w:t>
            </w:r>
          </w:p>
        </w:tc>
        <w:tc>
          <w:tcPr>
            <w:tcW w:w="851"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8575</w:t>
            </w:r>
          </w:p>
        </w:tc>
        <w:tc>
          <w:tcPr>
            <w:tcW w:w="850"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63,6</w:t>
            </w:r>
          </w:p>
        </w:tc>
        <w:tc>
          <w:tcPr>
            <w:tcW w:w="709"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79,2</w:t>
            </w:r>
          </w:p>
        </w:tc>
        <w:tc>
          <w:tcPr>
            <w:tcW w:w="886" w:type="dxa"/>
            <w:vMerge w:val="restart"/>
            <w:vAlign w:val="bottom"/>
          </w:tcPr>
          <w:p w:rsidR="00C727B0" w:rsidRPr="007842DE" w:rsidRDefault="00C727B0" w:rsidP="00C727B0">
            <w:pPr>
              <w:spacing w:after="0" w:line="240" w:lineRule="auto"/>
              <w:jc w:val="center"/>
              <w:rPr>
                <w:rFonts w:ascii="Times New Roman" w:hAnsi="Times New Roman"/>
                <w:sz w:val="16"/>
                <w:szCs w:val="16"/>
              </w:rPr>
            </w:pPr>
            <w:r w:rsidRPr="007842DE">
              <w:rPr>
                <w:rFonts w:ascii="Times New Roman" w:hAnsi="Times New Roman"/>
                <w:sz w:val="16"/>
                <w:szCs w:val="16"/>
              </w:rPr>
              <w:t>58,2</w:t>
            </w:r>
          </w:p>
        </w:tc>
      </w:tr>
      <w:tr w:rsidR="00C727B0" w:rsidRPr="007842DE" w:rsidTr="00530B4F">
        <w:trPr>
          <w:trHeight w:val="110"/>
        </w:trPr>
        <w:tc>
          <w:tcPr>
            <w:tcW w:w="851" w:type="dxa"/>
            <w:vAlign w:val="center"/>
          </w:tcPr>
          <w:p w:rsidR="00C727B0" w:rsidRPr="007842DE" w:rsidRDefault="00C727B0" w:rsidP="00530B4F">
            <w:pPr>
              <w:spacing w:after="0" w:line="240" w:lineRule="auto"/>
              <w:jc w:val="center"/>
              <w:rPr>
                <w:rFonts w:ascii="Times New Roman" w:hAnsi="Times New Roman"/>
                <w:sz w:val="16"/>
                <w:szCs w:val="16"/>
              </w:rPr>
            </w:pPr>
            <w:r w:rsidRPr="007842DE">
              <w:rPr>
                <w:rFonts w:ascii="Times New Roman" w:hAnsi="Times New Roman"/>
                <w:sz w:val="16"/>
                <w:szCs w:val="16"/>
              </w:rPr>
              <w:t>2015</w:t>
            </w: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992"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1"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50"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709" w:type="dxa"/>
            <w:vMerge/>
            <w:vAlign w:val="center"/>
          </w:tcPr>
          <w:p w:rsidR="00C727B0" w:rsidRPr="007842DE" w:rsidRDefault="00C727B0" w:rsidP="00530B4F">
            <w:pPr>
              <w:spacing w:after="0" w:line="240" w:lineRule="auto"/>
              <w:jc w:val="center"/>
              <w:rPr>
                <w:rFonts w:ascii="Times New Roman" w:hAnsi="Times New Roman"/>
                <w:sz w:val="16"/>
                <w:szCs w:val="16"/>
              </w:rPr>
            </w:pPr>
          </w:p>
        </w:tc>
        <w:tc>
          <w:tcPr>
            <w:tcW w:w="886" w:type="dxa"/>
            <w:vMerge/>
            <w:vAlign w:val="center"/>
          </w:tcPr>
          <w:p w:rsidR="00C727B0" w:rsidRPr="007842DE" w:rsidRDefault="00C727B0" w:rsidP="00530B4F">
            <w:pPr>
              <w:spacing w:after="0" w:line="240" w:lineRule="auto"/>
              <w:jc w:val="center"/>
              <w:rPr>
                <w:rFonts w:ascii="Times New Roman" w:hAnsi="Times New Roman"/>
                <w:sz w:val="16"/>
                <w:szCs w:val="16"/>
              </w:rPr>
            </w:pPr>
          </w:p>
        </w:tc>
      </w:tr>
      <w:tr w:rsidR="001450F0" w:rsidRPr="007842DE" w:rsidTr="00530B4F">
        <w:trPr>
          <w:trHeight w:val="230"/>
        </w:trPr>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2013</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12518</w:t>
            </w:r>
          </w:p>
        </w:tc>
        <w:tc>
          <w:tcPr>
            <w:tcW w:w="992"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88,3</w:t>
            </w:r>
          </w:p>
        </w:tc>
        <w:tc>
          <w:tcPr>
            <w:tcW w:w="851"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8705</w:t>
            </w:r>
          </w:p>
        </w:tc>
        <w:tc>
          <w:tcPr>
            <w:tcW w:w="850"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 xml:space="preserve">69,5 </w:t>
            </w:r>
          </w:p>
        </w:tc>
        <w:tc>
          <w:tcPr>
            <w:tcW w:w="709" w:type="dxa"/>
            <w:vAlign w:val="center"/>
          </w:tcPr>
          <w:p w:rsidR="001450F0" w:rsidRPr="007842DE" w:rsidRDefault="001450F0" w:rsidP="00530B4F">
            <w:pPr>
              <w:spacing w:after="0" w:line="240" w:lineRule="auto"/>
              <w:jc w:val="center"/>
              <w:rPr>
                <w:rFonts w:ascii="Times New Roman" w:hAnsi="Times New Roman"/>
                <w:sz w:val="16"/>
                <w:szCs w:val="16"/>
              </w:rPr>
            </w:pPr>
            <w:r w:rsidRPr="007842DE">
              <w:rPr>
                <w:rFonts w:ascii="Times New Roman" w:hAnsi="Times New Roman"/>
                <w:sz w:val="16"/>
                <w:szCs w:val="16"/>
              </w:rPr>
              <w:t>78,7</w:t>
            </w:r>
          </w:p>
        </w:tc>
        <w:tc>
          <w:tcPr>
            <w:tcW w:w="886" w:type="dxa"/>
            <w:vAlign w:val="center"/>
          </w:tcPr>
          <w:p w:rsidR="001450F0" w:rsidRPr="007842DE" w:rsidRDefault="0078158B" w:rsidP="00530B4F">
            <w:pPr>
              <w:spacing w:after="0" w:line="240" w:lineRule="auto"/>
              <w:jc w:val="center"/>
              <w:rPr>
                <w:rFonts w:ascii="Times New Roman" w:hAnsi="Times New Roman"/>
                <w:sz w:val="16"/>
                <w:szCs w:val="16"/>
              </w:rPr>
            </w:pPr>
            <w:r>
              <w:rPr>
                <w:rFonts w:ascii="Times New Roman" w:hAnsi="Times New Roman"/>
                <w:sz w:val="16"/>
                <w:szCs w:val="16"/>
              </w:rPr>
              <w:t>−</w:t>
            </w:r>
          </w:p>
        </w:tc>
      </w:tr>
    </w:tbl>
    <w:p w:rsidR="001450F0" w:rsidRPr="000F20B3" w:rsidRDefault="001450F0" w:rsidP="001450F0">
      <w:pPr>
        <w:spacing w:after="0" w:line="240" w:lineRule="auto"/>
        <w:ind w:firstLine="709"/>
        <w:jc w:val="both"/>
        <w:rPr>
          <w:rFonts w:ascii="Times New Roman" w:hAnsi="Times New Roman"/>
          <w:sz w:val="20"/>
          <w:szCs w:val="20"/>
        </w:rPr>
      </w:pPr>
    </w:p>
    <w:p w:rsidR="001450F0" w:rsidRPr="0080314E" w:rsidRDefault="001450F0" w:rsidP="00CE2DFE">
      <w:pPr>
        <w:pStyle w:val="31"/>
        <w:spacing w:after="0" w:line="240" w:lineRule="auto"/>
        <w:ind w:left="0" w:firstLine="284"/>
        <w:jc w:val="both"/>
        <w:rPr>
          <w:rFonts w:ascii="Times New Roman" w:hAnsi="Times New Roman"/>
          <w:sz w:val="20"/>
          <w:szCs w:val="20"/>
        </w:rPr>
      </w:pPr>
      <w:r w:rsidRPr="0080314E">
        <w:rPr>
          <w:rFonts w:ascii="Times New Roman" w:hAnsi="Times New Roman"/>
          <w:sz w:val="20"/>
          <w:szCs w:val="20"/>
        </w:rPr>
        <w:t>Проведенные расчеты экономической эффективности производства суточных индюшат свидетельствуют о высоких результатах при скре</w:t>
      </w:r>
      <w:r w:rsidR="00514670">
        <w:rPr>
          <w:rFonts w:ascii="Times New Roman" w:hAnsi="Times New Roman"/>
          <w:sz w:val="20"/>
          <w:szCs w:val="20"/>
        </w:rPr>
        <w:softHyphen/>
      </w:r>
      <w:r w:rsidRPr="0080314E">
        <w:rPr>
          <w:rFonts w:ascii="Times New Roman" w:hAnsi="Times New Roman"/>
          <w:sz w:val="20"/>
          <w:szCs w:val="20"/>
        </w:rPr>
        <w:t>щивании Биг-5 и Бют-8. В этой группе рентабельность полученных суточных индюшат оставила 22,4 %.</w:t>
      </w:r>
    </w:p>
    <w:p w:rsidR="001450F0" w:rsidRPr="00CE4FD2" w:rsidRDefault="001450F0" w:rsidP="00CE2DFE">
      <w:pPr>
        <w:pStyle w:val="31"/>
        <w:spacing w:after="0" w:line="240" w:lineRule="auto"/>
        <w:ind w:left="0" w:firstLine="284"/>
        <w:jc w:val="both"/>
        <w:rPr>
          <w:rFonts w:ascii="Times New Roman" w:hAnsi="Times New Roman"/>
          <w:sz w:val="20"/>
          <w:szCs w:val="20"/>
        </w:rPr>
      </w:pPr>
      <w:r w:rsidRPr="00CE4FD2">
        <w:rPr>
          <w:rFonts w:ascii="Times New Roman" w:hAnsi="Times New Roman"/>
          <w:b/>
          <w:bCs/>
          <w:sz w:val="20"/>
          <w:szCs w:val="20"/>
        </w:rPr>
        <w:t xml:space="preserve">Заключение. </w:t>
      </w:r>
      <w:r w:rsidRPr="00CE4FD2">
        <w:rPr>
          <w:rFonts w:ascii="Times New Roman" w:hAnsi="Times New Roman"/>
          <w:sz w:val="20"/>
          <w:szCs w:val="20"/>
        </w:rPr>
        <w:t>При скрещивании линий были получены показатели продуктивности: живая масса гибридных индюшат ♂ Бют-8 × ♀ Биг-5 в 120 дней составила 9064 кг, в том числе самцов 10505 кг и самок 8025 кг, а ♂ Биг-5 × ♀ Бют-8 –9042 кг; 10492 кг и 7767 кг соответс</w:t>
      </w:r>
      <w:r w:rsidRPr="00CE4FD2">
        <w:rPr>
          <w:rFonts w:ascii="Times New Roman" w:hAnsi="Times New Roman"/>
          <w:sz w:val="20"/>
          <w:szCs w:val="20"/>
        </w:rPr>
        <w:t>т</w:t>
      </w:r>
      <w:r w:rsidRPr="00CE4FD2">
        <w:rPr>
          <w:rFonts w:ascii="Times New Roman" w:hAnsi="Times New Roman"/>
          <w:sz w:val="20"/>
          <w:szCs w:val="20"/>
        </w:rPr>
        <w:t>венно.</w:t>
      </w:r>
    </w:p>
    <w:p w:rsidR="001450F0" w:rsidRPr="00CE4FD2" w:rsidRDefault="001450F0" w:rsidP="00CE2DFE">
      <w:pPr>
        <w:pStyle w:val="31"/>
        <w:spacing w:after="0" w:line="240" w:lineRule="auto"/>
        <w:ind w:left="0" w:firstLine="284"/>
        <w:jc w:val="both"/>
        <w:rPr>
          <w:rFonts w:ascii="Times New Roman" w:hAnsi="Times New Roman"/>
          <w:sz w:val="20"/>
          <w:szCs w:val="20"/>
        </w:rPr>
      </w:pPr>
      <w:r w:rsidRPr="00CE4FD2">
        <w:rPr>
          <w:rFonts w:ascii="Times New Roman" w:hAnsi="Times New Roman"/>
          <w:sz w:val="20"/>
          <w:szCs w:val="20"/>
        </w:rPr>
        <w:t>Наиболее высокая продуктивность индеек-несушек отмечена при использовании их в течение 6-месячного цикла яйцекладки. При этом на каждую среднюю несушку в линии Бют-8 получено 71,9 шт. яиц, а в ли</w:t>
      </w:r>
      <w:r w:rsidR="00514670" w:rsidRPr="00CE4FD2">
        <w:rPr>
          <w:rFonts w:ascii="Times New Roman" w:hAnsi="Times New Roman"/>
          <w:sz w:val="20"/>
          <w:szCs w:val="20"/>
        </w:rPr>
        <w:softHyphen/>
      </w:r>
      <w:r w:rsidRPr="00CE4FD2">
        <w:rPr>
          <w:rFonts w:ascii="Times New Roman" w:hAnsi="Times New Roman"/>
          <w:sz w:val="20"/>
          <w:szCs w:val="20"/>
        </w:rPr>
        <w:t xml:space="preserve">нии Биг-5 – 86,3 шт. </w:t>
      </w:r>
    </w:p>
    <w:p w:rsidR="001450F0" w:rsidRPr="000F20B3" w:rsidRDefault="001450F0" w:rsidP="00CE2DFE">
      <w:pPr>
        <w:spacing w:after="0" w:line="240" w:lineRule="auto"/>
        <w:ind w:firstLine="284"/>
        <w:jc w:val="both"/>
        <w:rPr>
          <w:rFonts w:ascii="Times New Roman" w:hAnsi="Times New Roman"/>
          <w:sz w:val="20"/>
          <w:szCs w:val="20"/>
        </w:rPr>
      </w:pPr>
      <w:r w:rsidRPr="00CE4FD2">
        <w:rPr>
          <w:rFonts w:ascii="Times New Roman" w:hAnsi="Times New Roman"/>
          <w:sz w:val="20"/>
          <w:szCs w:val="20"/>
        </w:rPr>
        <w:t>Вывод здоровых индюшат составил по линии Бют-8 – 57,6 %, по линии Биг-5 – 64,5 %. У гибридов от прямого скрещивания (♂Бют-8х♀Биг-5) получено 87,9 % индюшат, а при обратном скрещивании – 67,7 %. Средняя</w:t>
      </w:r>
      <w:r w:rsidRPr="000F20B3">
        <w:rPr>
          <w:rFonts w:ascii="Times New Roman" w:hAnsi="Times New Roman"/>
          <w:sz w:val="20"/>
          <w:szCs w:val="20"/>
        </w:rPr>
        <w:t xml:space="preserve"> живая масса суточного индюшонка была равна 58,2 г.</w:t>
      </w:r>
    </w:p>
    <w:p w:rsidR="001450F0" w:rsidRPr="00C80409" w:rsidRDefault="001450F0" w:rsidP="00CE2DFE">
      <w:pPr>
        <w:pStyle w:val="31"/>
        <w:spacing w:after="0" w:line="240" w:lineRule="auto"/>
        <w:ind w:left="0" w:firstLine="284"/>
        <w:jc w:val="both"/>
        <w:rPr>
          <w:sz w:val="22"/>
          <w:szCs w:val="20"/>
        </w:rPr>
      </w:pPr>
    </w:p>
    <w:p w:rsidR="001450F0" w:rsidRPr="0078158B" w:rsidRDefault="001450F0" w:rsidP="001450F0">
      <w:pPr>
        <w:spacing w:after="0" w:line="240" w:lineRule="auto"/>
        <w:jc w:val="center"/>
        <w:rPr>
          <w:rFonts w:ascii="Times New Roman" w:eastAsia="Times New Roman" w:hAnsi="Times New Roman"/>
          <w:color w:val="000000"/>
          <w:sz w:val="16"/>
          <w:szCs w:val="20"/>
        </w:rPr>
      </w:pPr>
      <w:r w:rsidRPr="0078158B">
        <w:rPr>
          <w:rFonts w:ascii="Times New Roman" w:eastAsia="Times New Roman" w:hAnsi="Times New Roman"/>
          <w:color w:val="000000"/>
          <w:sz w:val="16"/>
          <w:szCs w:val="20"/>
        </w:rPr>
        <w:t>ЛИТЕРАТУРА</w:t>
      </w:r>
    </w:p>
    <w:p w:rsidR="001450F0" w:rsidRPr="00F454E8" w:rsidRDefault="001450F0" w:rsidP="001450F0">
      <w:pPr>
        <w:spacing w:after="0" w:line="240" w:lineRule="auto"/>
        <w:ind w:firstLine="284"/>
        <w:jc w:val="center"/>
        <w:rPr>
          <w:rFonts w:ascii="Times New Roman" w:eastAsia="Times New Roman" w:hAnsi="Times New Roman"/>
          <w:b/>
          <w:color w:val="000000"/>
          <w:sz w:val="10"/>
          <w:szCs w:val="16"/>
        </w:rPr>
      </w:pPr>
    </w:p>
    <w:p w:rsidR="001450F0" w:rsidRPr="0073058F" w:rsidRDefault="001450F0" w:rsidP="00F454E8">
      <w:pPr>
        <w:spacing w:after="0" w:line="216" w:lineRule="auto"/>
        <w:ind w:firstLine="284"/>
        <w:jc w:val="both"/>
        <w:rPr>
          <w:rFonts w:ascii="Times New Roman" w:hAnsi="Times New Roman"/>
          <w:sz w:val="16"/>
          <w:szCs w:val="16"/>
        </w:rPr>
      </w:pPr>
      <w:r w:rsidRPr="0073058F">
        <w:rPr>
          <w:rFonts w:ascii="Times New Roman" w:hAnsi="Times New Roman"/>
          <w:sz w:val="16"/>
          <w:szCs w:val="16"/>
        </w:rPr>
        <w:t xml:space="preserve">1. </w:t>
      </w:r>
      <w:r w:rsidRPr="0078158B">
        <w:rPr>
          <w:rFonts w:ascii="Times New Roman" w:hAnsi="Times New Roman"/>
          <w:spacing w:val="20"/>
          <w:sz w:val="16"/>
          <w:szCs w:val="16"/>
        </w:rPr>
        <w:t>Беленький</w:t>
      </w:r>
      <w:r w:rsidRPr="0073058F">
        <w:rPr>
          <w:rFonts w:ascii="Times New Roman" w:hAnsi="Times New Roman"/>
          <w:sz w:val="16"/>
          <w:szCs w:val="16"/>
        </w:rPr>
        <w:t>, Б. Особенности промышленного производства мяса идеек / Б. Б</w:t>
      </w:r>
      <w:r w:rsidRPr="0073058F">
        <w:rPr>
          <w:rFonts w:ascii="Times New Roman" w:hAnsi="Times New Roman"/>
          <w:sz w:val="16"/>
          <w:szCs w:val="16"/>
        </w:rPr>
        <w:t>е</w:t>
      </w:r>
      <w:r w:rsidRPr="0073058F">
        <w:rPr>
          <w:rFonts w:ascii="Times New Roman" w:hAnsi="Times New Roman"/>
          <w:sz w:val="16"/>
          <w:szCs w:val="16"/>
        </w:rPr>
        <w:t>лень</w:t>
      </w:r>
      <w:r w:rsidR="00514670">
        <w:rPr>
          <w:rFonts w:ascii="Times New Roman" w:hAnsi="Times New Roman"/>
          <w:sz w:val="16"/>
          <w:szCs w:val="16"/>
        </w:rPr>
        <w:softHyphen/>
      </w:r>
      <w:r w:rsidRPr="0073058F">
        <w:rPr>
          <w:rFonts w:ascii="Times New Roman" w:hAnsi="Times New Roman"/>
          <w:sz w:val="16"/>
          <w:szCs w:val="16"/>
        </w:rPr>
        <w:t>кий // Птицеводство. – 2007. – № 6. – С. 22.</w:t>
      </w:r>
    </w:p>
    <w:p w:rsidR="001450F0" w:rsidRPr="0073058F" w:rsidRDefault="001450F0" w:rsidP="00F454E8">
      <w:pPr>
        <w:spacing w:after="0" w:line="216" w:lineRule="auto"/>
        <w:ind w:firstLine="284"/>
        <w:jc w:val="both"/>
        <w:rPr>
          <w:rFonts w:ascii="Times New Roman" w:hAnsi="Times New Roman"/>
          <w:sz w:val="16"/>
          <w:szCs w:val="16"/>
        </w:rPr>
      </w:pPr>
      <w:r w:rsidRPr="0073058F">
        <w:rPr>
          <w:rFonts w:ascii="Times New Roman" w:hAnsi="Times New Roman"/>
          <w:sz w:val="16"/>
          <w:szCs w:val="16"/>
        </w:rPr>
        <w:t xml:space="preserve">2. </w:t>
      </w:r>
      <w:r w:rsidRPr="0078158B">
        <w:rPr>
          <w:rFonts w:ascii="Times New Roman" w:hAnsi="Times New Roman"/>
          <w:spacing w:val="20"/>
          <w:sz w:val="16"/>
          <w:szCs w:val="16"/>
        </w:rPr>
        <w:t>Ерастов</w:t>
      </w:r>
      <w:r w:rsidRPr="0073058F">
        <w:rPr>
          <w:rFonts w:ascii="Times New Roman" w:hAnsi="Times New Roman"/>
          <w:sz w:val="16"/>
          <w:szCs w:val="16"/>
        </w:rPr>
        <w:t>, Г. М. Пищевая ценность мяса птицы / Г. М</w:t>
      </w:r>
      <w:r w:rsidR="00C80409">
        <w:rPr>
          <w:rFonts w:ascii="Times New Roman" w:hAnsi="Times New Roman"/>
          <w:sz w:val="16"/>
          <w:szCs w:val="16"/>
        </w:rPr>
        <w:t>.</w:t>
      </w:r>
      <w:r w:rsidRPr="0073058F">
        <w:rPr>
          <w:rFonts w:ascii="Times New Roman" w:hAnsi="Times New Roman"/>
          <w:sz w:val="16"/>
          <w:szCs w:val="16"/>
        </w:rPr>
        <w:t xml:space="preserve"> Ерастов // Птицеводство. – 2014. – № 3. – С. 28–30.</w:t>
      </w:r>
    </w:p>
    <w:p w:rsidR="001450F0" w:rsidRPr="0078158B" w:rsidRDefault="001450F0" w:rsidP="00F454E8">
      <w:pPr>
        <w:spacing w:after="0" w:line="216" w:lineRule="auto"/>
        <w:ind w:firstLine="284"/>
        <w:jc w:val="both"/>
        <w:rPr>
          <w:rFonts w:ascii="Times New Roman" w:hAnsi="Times New Roman"/>
          <w:sz w:val="16"/>
          <w:szCs w:val="16"/>
        </w:rPr>
      </w:pPr>
      <w:r w:rsidRPr="0078158B">
        <w:rPr>
          <w:rFonts w:ascii="Times New Roman" w:hAnsi="Times New Roman"/>
          <w:sz w:val="16"/>
          <w:szCs w:val="16"/>
        </w:rPr>
        <w:t>3. Зонов, М. Ф. Технологические методы повышения продуктивности индеек и кур: автореф. дис. ... д-ра с.-х. наук / М. Ф. Зонов. – Сергиев Посад, 2011. – 45 с.</w:t>
      </w:r>
    </w:p>
    <w:p w:rsidR="001450F0" w:rsidRPr="0073058F" w:rsidRDefault="001450F0" w:rsidP="00F454E8">
      <w:pPr>
        <w:spacing w:after="0" w:line="216" w:lineRule="auto"/>
        <w:ind w:firstLine="284"/>
        <w:jc w:val="both"/>
        <w:rPr>
          <w:rFonts w:ascii="Times New Roman" w:hAnsi="Times New Roman"/>
          <w:sz w:val="16"/>
          <w:szCs w:val="16"/>
        </w:rPr>
      </w:pPr>
      <w:r>
        <w:rPr>
          <w:rFonts w:ascii="Times New Roman" w:hAnsi="Times New Roman"/>
          <w:sz w:val="16"/>
          <w:szCs w:val="16"/>
        </w:rPr>
        <w:t>4</w:t>
      </w:r>
      <w:r w:rsidRPr="0073058F">
        <w:rPr>
          <w:rFonts w:ascii="Times New Roman" w:hAnsi="Times New Roman"/>
          <w:sz w:val="16"/>
          <w:szCs w:val="16"/>
        </w:rPr>
        <w:t xml:space="preserve">. </w:t>
      </w:r>
      <w:r w:rsidRPr="0078158B">
        <w:rPr>
          <w:rFonts w:ascii="Times New Roman" w:hAnsi="Times New Roman"/>
          <w:spacing w:val="20"/>
          <w:sz w:val="16"/>
          <w:szCs w:val="16"/>
        </w:rPr>
        <w:t>Погодаев</w:t>
      </w:r>
      <w:r w:rsidRPr="0073058F">
        <w:rPr>
          <w:rFonts w:ascii="Times New Roman" w:hAnsi="Times New Roman"/>
          <w:sz w:val="16"/>
          <w:szCs w:val="16"/>
        </w:rPr>
        <w:t>, В. А. Развитие и продуктивность индеек белой широкогрудой породы в пл</w:t>
      </w:r>
      <w:r>
        <w:rPr>
          <w:rFonts w:ascii="Times New Roman" w:hAnsi="Times New Roman"/>
          <w:sz w:val="16"/>
          <w:szCs w:val="16"/>
        </w:rPr>
        <w:t>еменном птицеводческом заводе «</w:t>
      </w:r>
      <w:r w:rsidRPr="0073058F">
        <w:rPr>
          <w:rFonts w:ascii="Times New Roman" w:hAnsi="Times New Roman"/>
          <w:sz w:val="16"/>
          <w:szCs w:val="16"/>
        </w:rPr>
        <w:t>Северо-Кавказская зональная опытная станция по птицеводству / В. А. Погодаев, О. Н. Петрухин, Л. А. Шинкаренко // Зоотехния. – 2015. – № 1. – С. 28–29.</w:t>
      </w:r>
    </w:p>
    <w:p w:rsidR="001450F0" w:rsidRPr="0073058F" w:rsidRDefault="001450F0" w:rsidP="00F454E8">
      <w:pPr>
        <w:spacing w:after="0" w:line="216" w:lineRule="auto"/>
        <w:ind w:firstLine="284"/>
        <w:jc w:val="both"/>
        <w:rPr>
          <w:rFonts w:ascii="Times New Roman" w:hAnsi="Times New Roman"/>
          <w:sz w:val="16"/>
          <w:szCs w:val="16"/>
        </w:rPr>
      </w:pPr>
      <w:r w:rsidRPr="0080314E">
        <w:rPr>
          <w:rFonts w:ascii="Times New Roman" w:hAnsi="Times New Roman"/>
          <w:sz w:val="16"/>
          <w:szCs w:val="16"/>
        </w:rPr>
        <w:t>5</w:t>
      </w:r>
      <w:r w:rsidRPr="0073058F">
        <w:rPr>
          <w:rFonts w:ascii="Times New Roman" w:hAnsi="Times New Roman"/>
          <w:sz w:val="16"/>
          <w:szCs w:val="16"/>
          <w:lang w:val="be-BY"/>
        </w:rPr>
        <w:t xml:space="preserve">. </w:t>
      </w:r>
      <w:r w:rsidRPr="0078158B">
        <w:rPr>
          <w:rFonts w:ascii="Times New Roman" w:hAnsi="Times New Roman"/>
          <w:spacing w:val="20"/>
          <w:sz w:val="16"/>
          <w:szCs w:val="16"/>
        </w:rPr>
        <w:t>Шевченко</w:t>
      </w:r>
      <w:r w:rsidRPr="0073058F">
        <w:rPr>
          <w:rFonts w:ascii="Times New Roman" w:hAnsi="Times New Roman"/>
          <w:sz w:val="16"/>
          <w:szCs w:val="16"/>
        </w:rPr>
        <w:t>, А.</w:t>
      </w:r>
      <w:r w:rsidRPr="0073058F">
        <w:rPr>
          <w:rFonts w:ascii="Times New Roman" w:hAnsi="Times New Roman"/>
          <w:sz w:val="16"/>
          <w:szCs w:val="16"/>
          <w:lang w:val="be-BY"/>
        </w:rPr>
        <w:t xml:space="preserve"> </w:t>
      </w:r>
      <w:r w:rsidRPr="0073058F">
        <w:rPr>
          <w:rFonts w:ascii="Times New Roman" w:hAnsi="Times New Roman"/>
          <w:sz w:val="16"/>
          <w:szCs w:val="16"/>
        </w:rPr>
        <w:t>И. Опыт и перспективы селекции отечественных пород и кроссов индеек /</w:t>
      </w:r>
      <w:r w:rsidRPr="0073058F">
        <w:rPr>
          <w:rFonts w:ascii="Times New Roman" w:hAnsi="Times New Roman"/>
          <w:sz w:val="16"/>
          <w:szCs w:val="16"/>
          <w:lang w:val="be-BY"/>
        </w:rPr>
        <w:t xml:space="preserve"> </w:t>
      </w:r>
      <w:r w:rsidRPr="0073058F">
        <w:rPr>
          <w:rFonts w:ascii="Times New Roman" w:hAnsi="Times New Roman"/>
          <w:sz w:val="16"/>
          <w:szCs w:val="16"/>
        </w:rPr>
        <w:t>А.</w:t>
      </w:r>
      <w:r w:rsidRPr="0073058F">
        <w:rPr>
          <w:rFonts w:ascii="Times New Roman" w:hAnsi="Times New Roman"/>
          <w:sz w:val="16"/>
          <w:szCs w:val="16"/>
          <w:lang w:val="be-BY"/>
        </w:rPr>
        <w:t xml:space="preserve"> </w:t>
      </w:r>
      <w:r w:rsidRPr="0073058F">
        <w:rPr>
          <w:rFonts w:ascii="Times New Roman" w:hAnsi="Times New Roman"/>
          <w:sz w:val="16"/>
          <w:szCs w:val="16"/>
        </w:rPr>
        <w:t xml:space="preserve">И. Шевченко // Птица и птицепродукты. – 2011. </w:t>
      </w:r>
      <w:r w:rsidRPr="0073058F">
        <w:rPr>
          <w:rFonts w:ascii="Times New Roman" w:hAnsi="Times New Roman"/>
          <w:sz w:val="16"/>
          <w:szCs w:val="16"/>
          <w:lang w:val="be-BY"/>
        </w:rPr>
        <w:t>–</w:t>
      </w:r>
      <w:r w:rsidRPr="0073058F">
        <w:rPr>
          <w:rFonts w:ascii="Times New Roman" w:hAnsi="Times New Roman"/>
          <w:sz w:val="16"/>
          <w:szCs w:val="16"/>
        </w:rPr>
        <w:t xml:space="preserve"> № 6. – С. 32</w:t>
      </w:r>
      <w:r w:rsidRPr="0073058F">
        <w:rPr>
          <w:rFonts w:ascii="Times New Roman" w:hAnsi="Times New Roman"/>
          <w:sz w:val="16"/>
          <w:szCs w:val="16"/>
          <w:lang w:val="be-BY"/>
        </w:rPr>
        <w:t>–</w:t>
      </w:r>
      <w:r w:rsidRPr="0073058F">
        <w:rPr>
          <w:rFonts w:ascii="Times New Roman" w:hAnsi="Times New Roman"/>
          <w:sz w:val="16"/>
          <w:szCs w:val="16"/>
        </w:rPr>
        <w:t>34.</w:t>
      </w:r>
    </w:p>
    <w:p w:rsidR="001450F0" w:rsidRPr="0073058F" w:rsidRDefault="001450F0" w:rsidP="00F454E8">
      <w:pPr>
        <w:spacing w:after="0" w:line="216" w:lineRule="auto"/>
        <w:ind w:firstLine="284"/>
        <w:jc w:val="both"/>
        <w:rPr>
          <w:rFonts w:ascii="Times New Roman" w:hAnsi="Times New Roman"/>
          <w:sz w:val="16"/>
          <w:szCs w:val="16"/>
        </w:rPr>
      </w:pPr>
      <w:r>
        <w:rPr>
          <w:rFonts w:ascii="Times New Roman" w:hAnsi="Times New Roman"/>
          <w:sz w:val="16"/>
          <w:szCs w:val="16"/>
          <w:lang w:val="be-BY"/>
        </w:rPr>
        <w:t>6</w:t>
      </w:r>
      <w:r w:rsidRPr="0073058F">
        <w:rPr>
          <w:rFonts w:ascii="Times New Roman" w:hAnsi="Times New Roman"/>
          <w:sz w:val="16"/>
          <w:szCs w:val="16"/>
          <w:lang w:val="be-BY"/>
        </w:rPr>
        <w:t xml:space="preserve">. </w:t>
      </w:r>
      <w:r w:rsidRPr="0078158B">
        <w:rPr>
          <w:rFonts w:ascii="Times New Roman" w:hAnsi="Times New Roman"/>
          <w:spacing w:val="20"/>
          <w:sz w:val="16"/>
          <w:szCs w:val="16"/>
        </w:rPr>
        <w:t>Шинкаренко</w:t>
      </w:r>
      <w:r w:rsidRPr="0073058F">
        <w:rPr>
          <w:rFonts w:ascii="Times New Roman" w:hAnsi="Times New Roman"/>
          <w:sz w:val="16"/>
          <w:szCs w:val="16"/>
        </w:rPr>
        <w:t>, Л.</w:t>
      </w:r>
      <w:r w:rsidRPr="0073058F">
        <w:rPr>
          <w:rFonts w:ascii="Times New Roman" w:hAnsi="Times New Roman"/>
          <w:sz w:val="16"/>
          <w:szCs w:val="16"/>
          <w:lang w:val="be-BY"/>
        </w:rPr>
        <w:t xml:space="preserve"> </w:t>
      </w:r>
      <w:r w:rsidRPr="0073058F">
        <w:rPr>
          <w:rFonts w:ascii="Times New Roman" w:hAnsi="Times New Roman"/>
          <w:sz w:val="16"/>
          <w:szCs w:val="16"/>
        </w:rPr>
        <w:t>А. Выведение новых отечественных генотипов индеек и их ис</w:t>
      </w:r>
      <w:r w:rsidR="00514670">
        <w:rPr>
          <w:rFonts w:ascii="Times New Roman" w:hAnsi="Times New Roman"/>
          <w:sz w:val="16"/>
          <w:szCs w:val="16"/>
        </w:rPr>
        <w:softHyphen/>
      </w:r>
      <w:r w:rsidRPr="0073058F">
        <w:rPr>
          <w:rFonts w:ascii="Times New Roman" w:hAnsi="Times New Roman"/>
          <w:sz w:val="16"/>
          <w:szCs w:val="16"/>
        </w:rPr>
        <w:t>пользование для получения экологически чистой продукции</w:t>
      </w:r>
      <w:r w:rsidR="0078158B">
        <w:rPr>
          <w:rFonts w:ascii="Times New Roman" w:hAnsi="Times New Roman"/>
          <w:sz w:val="16"/>
          <w:szCs w:val="16"/>
        </w:rPr>
        <w:t>:</w:t>
      </w:r>
      <w:r w:rsidRPr="0073058F">
        <w:rPr>
          <w:rFonts w:ascii="Times New Roman" w:hAnsi="Times New Roman"/>
          <w:sz w:val="16"/>
          <w:szCs w:val="16"/>
        </w:rPr>
        <w:t xml:space="preserve"> </w:t>
      </w:r>
      <w:r w:rsidR="0078158B">
        <w:rPr>
          <w:rFonts w:ascii="Times New Roman" w:hAnsi="Times New Roman"/>
          <w:sz w:val="16"/>
          <w:szCs w:val="16"/>
        </w:rPr>
        <w:t>м</w:t>
      </w:r>
      <w:r w:rsidRPr="0073058F">
        <w:rPr>
          <w:rFonts w:ascii="Times New Roman" w:hAnsi="Times New Roman"/>
          <w:sz w:val="16"/>
          <w:szCs w:val="16"/>
        </w:rPr>
        <w:t>онография / Л.</w:t>
      </w:r>
      <w:r w:rsidRPr="0073058F">
        <w:rPr>
          <w:rFonts w:ascii="Times New Roman" w:hAnsi="Times New Roman"/>
          <w:sz w:val="16"/>
          <w:szCs w:val="16"/>
          <w:lang w:val="be-BY"/>
        </w:rPr>
        <w:t xml:space="preserve"> </w:t>
      </w:r>
      <w:r w:rsidRPr="0073058F">
        <w:rPr>
          <w:rFonts w:ascii="Times New Roman" w:hAnsi="Times New Roman"/>
          <w:sz w:val="16"/>
          <w:szCs w:val="16"/>
        </w:rPr>
        <w:t>А. Шин</w:t>
      </w:r>
      <w:r w:rsidR="00514670">
        <w:rPr>
          <w:rFonts w:ascii="Times New Roman" w:hAnsi="Times New Roman"/>
          <w:sz w:val="16"/>
          <w:szCs w:val="16"/>
        </w:rPr>
        <w:softHyphen/>
      </w:r>
      <w:r w:rsidRPr="0073058F">
        <w:rPr>
          <w:rFonts w:ascii="Times New Roman" w:hAnsi="Times New Roman"/>
          <w:sz w:val="16"/>
          <w:szCs w:val="16"/>
        </w:rPr>
        <w:t>каренко, В.</w:t>
      </w:r>
      <w:r w:rsidRPr="0073058F">
        <w:rPr>
          <w:rFonts w:ascii="Times New Roman" w:hAnsi="Times New Roman"/>
          <w:sz w:val="16"/>
          <w:szCs w:val="16"/>
          <w:lang w:val="be-BY"/>
        </w:rPr>
        <w:t xml:space="preserve"> </w:t>
      </w:r>
      <w:r w:rsidRPr="0073058F">
        <w:rPr>
          <w:rFonts w:ascii="Times New Roman" w:hAnsi="Times New Roman"/>
          <w:sz w:val="16"/>
          <w:szCs w:val="16"/>
        </w:rPr>
        <w:t>А. Погодаев. – Черкесск: БИЦ, СевКавГГТА, 2014. – 156 с.</w:t>
      </w:r>
    </w:p>
    <w:p w:rsidR="00EB7A50" w:rsidRPr="00C727B0" w:rsidRDefault="00EB7A50" w:rsidP="00CE2DFE">
      <w:pPr>
        <w:spacing w:after="0" w:line="240" w:lineRule="auto"/>
        <w:rPr>
          <w:rFonts w:ascii="Times New Roman" w:hAnsi="Times New Roman"/>
          <w:sz w:val="20"/>
          <w:szCs w:val="20"/>
        </w:rPr>
      </w:pPr>
    </w:p>
    <w:p w:rsidR="00597030" w:rsidRPr="00CE2DFE" w:rsidRDefault="00597030" w:rsidP="00CE2DFE">
      <w:pPr>
        <w:spacing w:after="0" w:line="240" w:lineRule="auto"/>
        <w:rPr>
          <w:rFonts w:ascii="Times New Roman" w:hAnsi="Times New Roman"/>
          <w:sz w:val="20"/>
          <w:szCs w:val="20"/>
        </w:rPr>
      </w:pPr>
      <w:r w:rsidRPr="00CE2DFE">
        <w:rPr>
          <w:rFonts w:ascii="Times New Roman" w:hAnsi="Times New Roman"/>
          <w:sz w:val="20"/>
          <w:szCs w:val="20"/>
        </w:rPr>
        <w:t>УДК 636.4.03:519.2</w:t>
      </w:r>
    </w:p>
    <w:p w:rsidR="00597030" w:rsidRPr="00EB7A50" w:rsidRDefault="00597030" w:rsidP="00CE2DFE">
      <w:pPr>
        <w:spacing w:after="0" w:line="240" w:lineRule="auto"/>
        <w:rPr>
          <w:rFonts w:ascii="Times New Roman" w:hAnsi="Times New Roman"/>
          <w:sz w:val="12"/>
          <w:szCs w:val="20"/>
        </w:rPr>
      </w:pPr>
    </w:p>
    <w:p w:rsidR="00597030" w:rsidRPr="00CE2DFE" w:rsidRDefault="00597030" w:rsidP="00CE2DFE">
      <w:pPr>
        <w:spacing w:after="0" w:line="240" w:lineRule="auto"/>
        <w:jc w:val="center"/>
        <w:rPr>
          <w:rFonts w:ascii="Times New Roman" w:hAnsi="Times New Roman"/>
          <w:b/>
          <w:sz w:val="20"/>
          <w:szCs w:val="20"/>
        </w:rPr>
      </w:pPr>
      <w:r w:rsidRPr="00CE2DFE">
        <w:rPr>
          <w:rFonts w:ascii="Times New Roman" w:hAnsi="Times New Roman"/>
          <w:b/>
          <w:sz w:val="20"/>
          <w:szCs w:val="20"/>
        </w:rPr>
        <w:t xml:space="preserve">МЕТОДИКА ДОЛГОСРОЧНОГО ПРОГНОЗИРОВАНИЯ </w:t>
      </w:r>
    </w:p>
    <w:p w:rsidR="00597030" w:rsidRPr="00CE2DFE" w:rsidRDefault="00597030" w:rsidP="00CE2DFE">
      <w:pPr>
        <w:spacing w:after="0" w:line="240" w:lineRule="auto"/>
        <w:jc w:val="center"/>
        <w:rPr>
          <w:rFonts w:ascii="Times New Roman" w:hAnsi="Times New Roman"/>
          <w:b/>
          <w:sz w:val="20"/>
          <w:szCs w:val="20"/>
        </w:rPr>
      </w:pPr>
      <w:r w:rsidRPr="00CE2DFE">
        <w:rPr>
          <w:rFonts w:ascii="Times New Roman" w:hAnsi="Times New Roman"/>
          <w:b/>
          <w:sz w:val="20"/>
          <w:szCs w:val="20"/>
        </w:rPr>
        <w:t>БЕЛКОВОГО КАЧЕСТВЕННОГО ПОКАЗАТЕЛЯ СВИНИНЫ, ПОЛУЧАЕМОЙ ОТ ТОВАРНОГО ГИБРИДНОГО МОЛОДНЯКА ИМПОРТНЫХ ПОРОД</w:t>
      </w:r>
    </w:p>
    <w:p w:rsidR="00597030" w:rsidRPr="00EB7A50" w:rsidRDefault="00597030" w:rsidP="00CE2DFE">
      <w:pPr>
        <w:pStyle w:val="220"/>
        <w:ind w:firstLine="0"/>
        <w:jc w:val="center"/>
        <w:rPr>
          <w:b w:val="0"/>
          <w:i w:val="0"/>
          <w:sz w:val="12"/>
        </w:rPr>
      </w:pPr>
    </w:p>
    <w:p w:rsidR="00597030" w:rsidRPr="00CE2DFE" w:rsidRDefault="00597030" w:rsidP="00CE2DFE">
      <w:pPr>
        <w:pStyle w:val="220"/>
        <w:ind w:firstLine="0"/>
        <w:jc w:val="center"/>
        <w:rPr>
          <w:b w:val="0"/>
          <w:i w:val="0"/>
        </w:rPr>
      </w:pPr>
      <w:r w:rsidRPr="00CE2DFE">
        <w:rPr>
          <w:b w:val="0"/>
          <w:i w:val="0"/>
        </w:rPr>
        <w:t>С.</w:t>
      </w:r>
      <w:r w:rsidR="00CE2DFE">
        <w:rPr>
          <w:b w:val="0"/>
          <w:i w:val="0"/>
        </w:rPr>
        <w:t> </w:t>
      </w:r>
      <w:r w:rsidRPr="00CE2DFE">
        <w:rPr>
          <w:b w:val="0"/>
          <w:i w:val="0"/>
        </w:rPr>
        <w:t>В. СОЛЯНИК, В.</w:t>
      </w:r>
      <w:r w:rsidR="00CE2DFE">
        <w:rPr>
          <w:b w:val="0"/>
          <w:i w:val="0"/>
        </w:rPr>
        <w:t> </w:t>
      </w:r>
      <w:r w:rsidRPr="00CE2DFE">
        <w:rPr>
          <w:b w:val="0"/>
          <w:i w:val="0"/>
        </w:rPr>
        <w:t>В. СОЛЯНИК</w:t>
      </w:r>
    </w:p>
    <w:p w:rsidR="00CE2DFE" w:rsidRPr="00EB7A50" w:rsidRDefault="00CE2DFE" w:rsidP="00CE2DFE">
      <w:pPr>
        <w:spacing w:after="0" w:line="240" w:lineRule="auto"/>
        <w:jc w:val="center"/>
        <w:rPr>
          <w:rFonts w:ascii="Times New Roman" w:hAnsi="Times New Roman"/>
          <w:sz w:val="6"/>
          <w:szCs w:val="16"/>
        </w:rPr>
      </w:pPr>
    </w:p>
    <w:p w:rsidR="00AA3FC9" w:rsidRDefault="00597030" w:rsidP="00CE2DFE">
      <w:pPr>
        <w:spacing w:after="0" w:line="240" w:lineRule="auto"/>
        <w:jc w:val="center"/>
        <w:rPr>
          <w:rFonts w:ascii="Times New Roman" w:hAnsi="Times New Roman"/>
          <w:sz w:val="16"/>
          <w:szCs w:val="16"/>
        </w:rPr>
      </w:pPr>
      <w:r w:rsidRPr="00CE2DFE">
        <w:rPr>
          <w:rFonts w:ascii="Times New Roman" w:hAnsi="Times New Roman"/>
          <w:sz w:val="16"/>
          <w:szCs w:val="16"/>
        </w:rPr>
        <w:t>РУП «НПЦ НАН Беларуси по животноводству»</w:t>
      </w:r>
      <w:r w:rsidR="00CE2DFE">
        <w:rPr>
          <w:rFonts w:ascii="Times New Roman" w:hAnsi="Times New Roman"/>
          <w:sz w:val="16"/>
          <w:szCs w:val="16"/>
        </w:rPr>
        <w:t xml:space="preserve">, </w:t>
      </w:r>
    </w:p>
    <w:p w:rsidR="00597030" w:rsidRPr="00CE2DFE" w:rsidRDefault="00597030" w:rsidP="00CE2DFE">
      <w:pPr>
        <w:spacing w:after="0" w:line="240" w:lineRule="auto"/>
        <w:jc w:val="center"/>
        <w:rPr>
          <w:rFonts w:ascii="Times New Roman" w:hAnsi="Times New Roman"/>
          <w:sz w:val="16"/>
          <w:szCs w:val="16"/>
        </w:rPr>
      </w:pPr>
      <w:r w:rsidRPr="00CE2DFE">
        <w:rPr>
          <w:rFonts w:ascii="Times New Roman" w:hAnsi="Times New Roman"/>
          <w:sz w:val="16"/>
          <w:szCs w:val="16"/>
        </w:rPr>
        <w:t>г. Жодино, Республика Беларусь</w:t>
      </w:r>
    </w:p>
    <w:p w:rsidR="00597030" w:rsidRPr="007317DA" w:rsidRDefault="00597030" w:rsidP="00CE2DFE">
      <w:pPr>
        <w:pStyle w:val="a6"/>
        <w:ind w:firstLine="567"/>
        <w:jc w:val="both"/>
        <w:rPr>
          <w:b w:val="0"/>
          <w:sz w:val="16"/>
          <w:szCs w:val="20"/>
        </w:rPr>
      </w:pPr>
    </w:p>
    <w:p w:rsidR="00597030" w:rsidRPr="00CE2DFE" w:rsidRDefault="00597030" w:rsidP="00CE2DFE">
      <w:pPr>
        <w:pStyle w:val="a6"/>
        <w:ind w:firstLine="284"/>
        <w:jc w:val="both"/>
        <w:rPr>
          <w:b w:val="0"/>
          <w:sz w:val="20"/>
          <w:szCs w:val="20"/>
        </w:rPr>
      </w:pPr>
      <w:r w:rsidRPr="00CE2DFE">
        <w:rPr>
          <w:sz w:val="20"/>
          <w:szCs w:val="20"/>
        </w:rPr>
        <w:t>Введение.</w:t>
      </w:r>
      <w:r w:rsidRPr="00CE2DFE">
        <w:rPr>
          <w:b w:val="0"/>
          <w:sz w:val="20"/>
          <w:szCs w:val="20"/>
        </w:rPr>
        <w:t xml:space="preserve"> Биологическая ценность мяса в значительной степени определяется содержанием полноценных белков и всей гаммы амино</w:t>
      </w:r>
      <w:r w:rsidR="00514670">
        <w:rPr>
          <w:b w:val="0"/>
          <w:sz w:val="20"/>
          <w:szCs w:val="20"/>
        </w:rPr>
        <w:softHyphen/>
      </w:r>
      <w:r w:rsidRPr="00CE2DFE">
        <w:rPr>
          <w:b w:val="0"/>
          <w:sz w:val="20"/>
          <w:szCs w:val="20"/>
        </w:rPr>
        <w:t xml:space="preserve">кислот, и в частности их биологического маркера </w:t>
      </w:r>
      <w:r w:rsidR="00CE2DFE">
        <w:rPr>
          <w:b w:val="0"/>
          <w:sz w:val="20"/>
          <w:szCs w:val="20"/>
        </w:rPr>
        <w:t>−</w:t>
      </w:r>
      <w:r w:rsidRPr="00CE2DFE">
        <w:rPr>
          <w:b w:val="0"/>
          <w:sz w:val="20"/>
          <w:szCs w:val="20"/>
        </w:rPr>
        <w:t xml:space="preserve"> триптофана. Коли</w:t>
      </w:r>
      <w:r w:rsidR="00514670">
        <w:rPr>
          <w:b w:val="0"/>
          <w:sz w:val="20"/>
          <w:szCs w:val="20"/>
        </w:rPr>
        <w:softHyphen/>
      </w:r>
      <w:r w:rsidRPr="00CE2DFE">
        <w:rPr>
          <w:b w:val="0"/>
          <w:sz w:val="20"/>
          <w:szCs w:val="20"/>
        </w:rPr>
        <w:t>чество соединительно-тканных (неполноценных) белков представлено оксипролином. Высокое значение белкового качественного показателя (БКП) – отношение триптофан/оксипролин свидетельствует о хорошей пищевой ценности мяса, и чем он выше, тем более высокая биологиче</w:t>
      </w:r>
      <w:r w:rsidR="00514670">
        <w:rPr>
          <w:b w:val="0"/>
          <w:sz w:val="20"/>
          <w:szCs w:val="20"/>
        </w:rPr>
        <w:softHyphen/>
      </w:r>
      <w:r w:rsidRPr="00CE2DFE">
        <w:rPr>
          <w:b w:val="0"/>
          <w:sz w:val="20"/>
          <w:szCs w:val="20"/>
        </w:rPr>
        <w:t xml:space="preserve">ская ценность мяса [1]. </w:t>
      </w:r>
    </w:p>
    <w:p w:rsidR="00597030" w:rsidRPr="00CE2DFE" w:rsidRDefault="00597030" w:rsidP="00CE2DFE">
      <w:pPr>
        <w:pStyle w:val="a6"/>
        <w:ind w:firstLine="284"/>
        <w:jc w:val="both"/>
        <w:rPr>
          <w:b w:val="0"/>
          <w:sz w:val="20"/>
          <w:szCs w:val="20"/>
        </w:rPr>
      </w:pPr>
      <w:r w:rsidRPr="00CE2DFE">
        <w:rPr>
          <w:b w:val="0"/>
          <w:sz w:val="20"/>
          <w:szCs w:val="20"/>
        </w:rPr>
        <w:t>Триптофан и лизин – незаменимые и наиболее ценные для человека аминокислоты, содержащиеся в мышечных волокнах мяса, а в соеди</w:t>
      </w:r>
      <w:r w:rsidR="00514670">
        <w:rPr>
          <w:b w:val="0"/>
          <w:sz w:val="20"/>
          <w:szCs w:val="20"/>
        </w:rPr>
        <w:softHyphen/>
      </w:r>
      <w:r w:rsidRPr="00CE2DFE">
        <w:rPr>
          <w:b w:val="0"/>
          <w:sz w:val="20"/>
          <w:szCs w:val="20"/>
        </w:rPr>
        <w:t>нительных тканях (сухожилиях, хрящах) накапливается малоценная аминокислота оксипролин. В свинине с низким триптофан-оксипроли</w:t>
      </w:r>
      <w:r w:rsidR="00514670">
        <w:rPr>
          <w:b w:val="0"/>
          <w:sz w:val="20"/>
          <w:szCs w:val="20"/>
        </w:rPr>
        <w:softHyphen/>
      </w:r>
      <w:r w:rsidRPr="00CE2DFE">
        <w:rPr>
          <w:b w:val="0"/>
          <w:sz w:val="20"/>
          <w:szCs w:val="20"/>
        </w:rPr>
        <w:t>новым соотношением между мышечными волокнами почти нет жиро</w:t>
      </w:r>
      <w:r w:rsidR="00514670">
        <w:rPr>
          <w:b w:val="0"/>
          <w:sz w:val="20"/>
          <w:szCs w:val="20"/>
        </w:rPr>
        <w:softHyphen/>
      </w:r>
      <w:r w:rsidRPr="00CE2DFE">
        <w:rPr>
          <w:b w:val="0"/>
          <w:sz w:val="20"/>
          <w:szCs w:val="20"/>
        </w:rPr>
        <w:t>вых прослоек, поэтому она не имеет мраморности и твердая при по</w:t>
      </w:r>
      <w:r w:rsidR="00514670">
        <w:rPr>
          <w:b w:val="0"/>
          <w:sz w:val="20"/>
          <w:szCs w:val="20"/>
        </w:rPr>
        <w:softHyphen/>
      </w:r>
      <w:r w:rsidRPr="00CE2DFE">
        <w:rPr>
          <w:b w:val="0"/>
          <w:sz w:val="20"/>
          <w:szCs w:val="20"/>
        </w:rPr>
        <w:t>треблении [2].</w:t>
      </w:r>
    </w:p>
    <w:p w:rsidR="00597030" w:rsidRPr="00CE2DFE" w:rsidRDefault="00597030" w:rsidP="00CE2DFE">
      <w:pPr>
        <w:pStyle w:val="ae"/>
        <w:kinsoku w:val="0"/>
        <w:spacing w:after="0" w:line="240" w:lineRule="auto"/>
        <w:ind w:firstLine="284"/>
        <w:jc w:val="both"/>
        <w:rPr>
          <w:rFonts w:ascii="Times New Roman" w:hAnsi="Times New Roman"/>
          <w:sz w:val="20"/>
        </w:rPr>
      </w:pPr>
      <w:r w:rsidRPr="00CE2DFE">
        <w:rPr>
          <w:rFonts w:ascii="Times New Roman" w:hAnsi="Times New Roman"/>
          <w:sz w:val="20"/>
        </w:rPr>
        <w:t>В 1960</w:t>
      </w:r>
      <w:r w:rsidR="009C77C8">
        <w:rPr>
          <w:rFonts w:ascii="Times New Roman" w:hAnsi="Times New Roman"/>
          <w:sz w:val="20"/>
        </w:rPr>
        <w:t>−</w:t>
      </w:r>
      <w:r w:rsidRPr="00CE2DFE">
        <w:rPr>
          <w:rFonts w:ascii="Times New Roman" w:hAnsi="Times New Roman"/>
          <w:sz w:val="20"/>
        </w:rPr>
        <w:t>1980 гг. в свинине советских пород (ливенская, уржумская, муромская, отдельные селекционные группы крупной белой) отноше</w:t>
      </w:r>
      <w:r w:rsidR="00514670">
        <w:rPr>
          <w:rFonts w:ascii="Times New Roman" w:hAnsi="Times New Roman"/>
          <w:sz w:val="20"/>
        </w:rPr>
        <w:softHyphen/>
      </w:r>
      <w:r w:rsidRPr="00CE2DFE">
        <w:rPr>
          <w:rFonts w:ascii="Times New Roman" w:hAnsi="Times New Roman"/>
          <w:sz w:val="20"/>
        </w:rPr>
        <w:t>ние триптофана к оксипролину было 12</w:t>
      </w:r>
      <w:r w:rsidR="0078158B">
        <w:rPr>
          <w:rFonts w:ascii="Times New Roman" w:hAnsi="Times New Roman"/>
          <w:sz w:val="20"/>
        </w:rPr>
        <w:t>−</w:t>
      </w:r>
      <w:r w:rsidRPr="00CE2DFE">
        <w:rPr>
          <w:rFonts w:ascii="Times New Roman" w:hAnsi="Times New Roman"/>
          <w:sz w:val="20"/>
        </w:rPr>
        <w:t xml:space="preserve">10:1 [3]. </w:t>
      </w:r>
    </w:p>
    <w:p w:rsidR="00597030" w:rsidRPr="00CE2DFE" w:rsidRDefault="00597030" w:rsidP="00CE2DFE">
      <w:pPr>
        <w:pStyle w:val="Default"/>
        <w:ind w:firstLine="284"/>
        <w:jc w:val="both"/>
        <w:rPr>
          <w:sz w:val="20"/>
          <w:szCs w:val="20"/>
        </w:rPr>
      </w:pPr>
      <w:r w:rsidRPr="00CE2DFE">
        <w:rPr>
          <w:sz w:val="20"/>
          <w:szCs w:val="20"/>
        </w:rPr>
        <w:t>Экспериментально установлено, что у белорусских пород, напри</w:t>
      </w:r>
      <w:r w:rsidR="00514670">
        <w:rPr>
          <w:sz w:val="20"/>
          <w:szCs w:val="20"/>
        </w:rPr>
        <w:softHyphen/>
      </w:r>
      <w:r w:rsidR="0078158B">
        <w:rPr>
          <w:sz w:val="20"/>
          <w:szCs w:val="20"/>
        </w:rPr>
        <w:t>мер</w:t>
      </w:r>
      <w:r w:rsidRPr="00CE2DFE">
        <w:rPr>
          <w:sz w:val="20"/>
          <w:szCs w:val="20"/>
        </w:rPr>
        <w:t xml:space="preserve"> у черно-пестрой, это соотношение составляет 10:1 (наивысшее качество), у белорусской мясной и белорусской крупной белой – около 8:1 (высокое качество), а у большинства западных пород (йоркшир, ландрас, пьетрен и др.), завезенных на промышленные свиноком</w:t>
      </w:r>
      <w:r w:rsidR="00514670">
        <w:rPr>
          <w:sz w:val="20"/>
          <w:szCs w:val="20"/>
        </w:rPr>
        <w:softHyphen/>
      </w:r>
      <w:r w:rsidRPr="00CE2DFE">
        <w:rPr>
          <w:sz w:val="20"/>
          <w:szCs w:val="20"/>
        </w:rPr>
        <w:t>плексы, соотношение триптофана к оксипролину составляет не более 4:1, т.</w:t>
      </w:r>
      <w:r w:rsidR="0078158B">
        <w:rPr>
          <w:sz w:val="20"/>
          <w:szCs w:val="20"/>
        </w:rPr>
        <w:t xml:space="preserve"> </w:t>
      </w:r>
      <w:r w:rsidRPr="00CE2DFE">
        <w:rPr>
          <w:sz w:val="20"/>
          <w:szCs w:val="20"/>
        </w:rPr>
        <w:t>е. в два раза меньше. Получается, что уровень наиболее важной для человека аминокислоты снижен в 2,0</w:t>
      </w:r>
      <w:r w:rsidR="009C77C8">
        <w:rPr>
          <w:sz w:val="20"/>
          <w:szCs w:val="20"/>
        </w:rPr>
        <w:t>−</w:t>
      </w:r>
      <w:r w:rsidRPr="00CE2DFE">
        <w:rPr>
          <w:sz w:val="20"/>
          <w:szCs w:val="20"/>
        </w:rPr>
        <w:t xml:space="preserve">2,5 раза [2]. </w:t>
      </w:r>
    </w:p>
    <w:p w:rsidR="00597030" w:rsidRPr="00CE2DFE" w:rsidRDefault="00597030" w:rsidP="00CE2DFE">
      <w:pPr>
        <w:spacing w:after="0" w:line="240" w:lineRule="auto"/>
        <w:ind w:firstLine="284"/>
        <w:jc w:val="both"/>
        <w:rPr>
          <w:rFonts w:ascii="Times New Roman" w:hAnsi="Times New Roman"/>
          <w:sz w:val="20"/>
          <w:szCs w:val="20"/>
        </w:rPr>
      </w:pPr>
      <w:r w:rsidRPr="00CE2DFE">
        <w:rPr>
          <w:rFonts w:ascii="Times New Roman" w:hAnsi="Times New Roman"/>
          <w:sz w:val="20"/>
          <w:szCs w:val="20"/>
        </w:rPr>
        <w:t>По другим данным [4]</w:t>
      </w:r>
      <w:r w:rsidR="0078158B">
        <w:rPr>
          <w:rFonts w:ascii="Times New Roman" w:hAnsi="Times New Roman"/>
          <w:sz w:val="20"/>
          <w:szCs w:val="20"/>
        </w:rPr>
        <w:t>,</w:t>
      </w:r>
      <w:r w:rsidRPr="00CE2DFE">
        <w:rPr>
          <w:rFonts w:ascii="Times New Roman" w:hAnsi="Times New Roman"/>
          <w:sz w:val="20"/>
          <w:szCs w:val="20"/>
        </w:rPr>
        <w:t xml:space="preserve"> у генотипов свиней белорусской мясной по</w:t>
      </w:r>
      <w:r w:rsidR="00514670">
        <w:rPr>
          <w:rFonts w:ascii="Times New Roman" w:hAnsi="Times New Roman"/>
          <w:sz w:val="20"/>
          <w:szCs w:val="20"/>
        </w:rPr>
        <w:softHyphen/>
      </w:r>
      <w:r w:rsidRPr="00CE2DFE">
        <w:rPr>
          <w:rFonts w:ascii="Times New Roman" w:hAnsi="Times New Roman"/>
          <w:sz w:val="20"/>
          <w:szCs w:val="20"/>
        </w:rPr>
        <w:t xml:space="preserve">роды соотношение триптофана к оксипролину 5,1; белорусский тип дюрока – 4,8; дюрок канадской селекции – 4,9. </w:t>
      </w:r>
    </w:p>
    <w:p w:rsidR="00597030" w:rsidRPr="00CE2DFE" w:rsidRDefault="00597030" w:rsidP="00CE2DFE">
      <w:pPr>
        <w:spacing w:after="0" w:line="240" w:lineRule="auto"/>
        <w:ind w:firstLine="284"/>
        <w:jc w:val="both"/>
        <w:rPr>
          <w:rFonts w:ascii="Times New Roman" w:hAnsi="Times New Roman"/>
          <w:sz w:val="20"/>
          <w:szCs w:val="20"/>
        </w:rPr>
      </w:pPr>
      <w:r w:rsidRPr="00CE2DFE">
        <w:rPr>
          <w:rFonts w:ascii="Times New Roman" w:hAnsi="Times New Roman"/>
          <w:sz w:val="20"/>
          <w:szCs w:val="20"/>
        </w:rPr>
        <w:t>Возникает вопрос: так какое значение БКП имеют свиньи белорус</w:t>
      </w:r>
      <w:r w:rsidR="00514670">
        <w:rPr>
          <w:rFonts w:ascii="Times New Roman" w:hAnsi="Times New Roman"/>
          <w:sz w:val="20"/>
          <w:szCs w:val="20"/>
        </w:rPr>
        <w:softHyphen/>
      </w:r>
      <w:r w:rsidRPr="00CE2DFE">
        <w:rPr>
          <w:rFonts w:ascii="Times New Roman" w:hAnsi="Times New Roman"/>
          <w:sz w:val="20"/>
          <w:szCs w:val="20"/>
        </w:rPr>
        <w:t>ской мясной породы 8:1 [2] или 5,1:1 [4]?</w:t>
      </w:r>
    </w:p>
    <w:p w:rsidR="00597030" w:rsidRDefault="00597030" w:rsidP="00CE2DFE">
      <w:pPr>
        <w:spacing w:after="0" w:line="240" w:lineRule="auto"/>
        <w:ind w:firstLine="284"/>
        <w:jc w:val="both"/>
        <w:rPr>
          <w:rFonts w:ascii="Times New Roman" w:hAnsi="Times New Roman"/>
          <w:sz w:val="20"/>
          <w:szCs w:val="20"/>
        </w:rPr>
      </w:pPr>
      <w:r w:rsidRPr="00CE2DFE">
        <w:rPr>
          <w:rFonts w:ascii="Times New Roman" w:hAnsi="Times New Roman"/>
          <w:sz w:val="20"/>
          <w:szCs w:val="20"/>
        </w:rPr>
        <w:t>Украински</w:t>
      </w:r>
      <w:r w:rsidR="007317DA">
        <w:rPr>
          <w:rFonts w:ascii="Times New Roman" w:hAnsi="Times New Roman"/>
          <w:sz w:val="20"/>
          <w:szCs w:val="20"/>
        </w:rPr>
        <w:t xml:space="preserve">е свиноводы указывают, что БКП </w:t>
      </w:r>
      <w:r w:rsidRPr="00CE2DFE">
        <w:rPr>
          <w:rFonts w:ascii="Times New Roman" w:hAnsi="Times New Roman"/>
          <w:sz w:val="20"/>
          <w:szCs w:val="20"/>
        </w:rPr>
        <w:t>украинской свинины составляет 12,82</w:t>
      </w:r>
      <w:r w:rsidR="00CE2DFE">
        <w:rPr>
          <w:rFonts w:ascii="Times New Roman" w:hAnsi="Times New Roman"/>
          <w:sz w:val="20"/>
          <w:szCs w:val="20"/>
        </w:rPr>
        <w:t>−</w:t>
      </w:r>
      <w:r w:rsidRPr="00CE2DFE">
        <w:rPr>
          <w:rFonts w:ascii="Times New Roman" w:hAnsi="Times New Roman"/>
          <w:sz w:val="20"/>
          <w:szCs w:val="20"/>
        </w:rPr>
        <w:t>15,78 [5]. При этом современные украинские ученые в своих работах [6] приводят комплексную шкалу оценки качества мяса по физико-химическим показателям</w:t>
      </w:r>
      <w:r w:rsidR="0078158B">
        <w:rPr>
          <w:rFonts w:ascii="Times New Roman" w:hAnsi="Times New Roman"/>
          <w:sz w:val="20"/>
          <w:szCs w:val="20"/>
        </w:rPr>
        <w:t xml:space="preserve"> (табл. 1).</w:t>
      </w:r>
    </w:p>
    <w:p w:rsidR="0078158B" w:rsidRPr="007317DA" w:rsidRDefault="0078158B" w:rsidP="00CE2DFE">
      <w:pPr>
        <w:spacing w:after="0" w:line="240" w:lineRule="auto"/>
        <w:ind w:firstLine="284"/>
        <w:jc w:val="both"/>
        <w:rPr>
          <w:rFonts w:ascii="Times New Roman" w:hAnsi="Times New Roman"/>
          <w:sz w:val="20"/>
          <w:szCs w:val="20"/>
        </w:rPr>
      </w:pPr>
    </w:p>
    <w:p w:rsidR="00597030" w:rsidRPr="0078158B" w:rsidRDefault="0078158B" w:rsidP="0078158B">
      <w:pPr>
        <w:spacing w:after="0" w:line="240" w:lineRule="auto"/>
        <w:jc w:val="center"/>
        <w:rPr>
          <w:rFonts w:ascii="Times New Roman" w:hAnsi="Times New Roman"/>
          <w:b/>
          <w:sz w:val="12"/>
          <w:szCs w:val="16"/>
        </w:rPr>
      </w:pPr>
      <w:r w:rsidRPr="00CE2DFE">
        <w:rPr>
          <w:rFonts w:ascii="Times New Roman" w:hAnsi="Times New Roman"/>
          <w:spacing w:val="20"/>
          <w:sz w:val="16"/>
          <w:szCs w:val="16"/>
        </w:rPr>
        <w:t>Таблица</w:t>
      </w:r>
      <w:r w:rsidRPr="00CE2DFE">
        <w:rPr>
          <w:rFonts w:ascii="Times New Roman" w:hAnsi="Times New Roman"/>
          <w:sz w:val="16"/>
          <w:szCs w:val="16"/>
        </w:rPr>
        <w:t xml:space="preserve"> 1.</w:t>
      </w:r>
      <w:r w:rsidRPr="0078158B">
        <w:rPr>
          <w:rFonts w:ascii="Times New Roman" w:hAnsi="Times New Roman"/>
          <w:sz w:val="20"/>
          <w:szCs w:val="20"/>
        </w:rPr>
        <w:t xml:space="preserve"> </w:t>
      </w:r>
      <w:r w:rsidRPr="0078158B">
        <w:rPr>
          <w:rFonts w:ascii="Times New Roman" w:hAnsi="Times New Roman"/>
          <w:b/>
          <w:sz w:val="16"/>
          <w:szCs w:val="20"/>
        </w:rPr>
        <w:t>Комплексная шкала оценки качества мяса по физико-химическим показателям</w:t>
      </w:r>
    </w:p>
    <w:p w:rsidR="0078158B" w:rsidRPr="0078158B" w:rsidRDefault="0078158B" w:rsidP="00CE2DFE">
      <w:pPr>
        <w:spacing w:after="0" w:line="240" w:lineRule="auto"/>
        <w:ind w:firstLine="284"/>
        <w:jc w:val="both"/>
        <w:rPr>
          <w:rFonts w:ascii="Times New Roman" w:hAnsi="Times New Roman"/>
          <w:sz w:val="12"/>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4"/>
        <w:gridCol w:w="893"/>
        <w:gridCol w:w="811"/>
        <w:gridCol w:w="1102"/>
        <w:gridCol w:w="1054"/>
      </w:tblGrid>
      <w:tr w:rsidR="00597030" w:rsidRPr="00CE2DFE" w:rsidTr="007317DA">
        <w:trPr>
          <w:trHeight w:val="64"/>
          <w:jc w:val="center"/>
        </w:trPr>
        <w:tc>
          <w:tcPr>
            <w:tcW w:w="2211" w:type="dxa"/>
            <w:vMerge w:val="restart"/>
            <w:shd w:val="clear" w:color="auto" w:fill="auto"/>
            <w:vAlign w:val="center"/>
          </w:tcPr>
          <w:p w:rsidR="00597030" w:rsidRPr="00CE2DFE" w:rsidRDefault="00597030" w:rsidP="007317DA">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Показатели качества мяса</w:t>
            </w:r>
          </w:p>
        </w:tc>
        <w:tc>
          <w:tcPr>
            <w:tcW w:w="872" w:type="dxa"/>
            <w:vMerge w:val="restart"/>
            <w:shd w:val="clear" w:color="auto" w:fill="auto"/>
            <w:vAlign w:val="center"/>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Лимиты</w:t>
            </w:r>
          </w:p>
        </w:tc>
        <w:tc>
          <w:tcPr>
            <w:tcW w:w="2897" w:type="dxa"/>
            <w:gridSpan w:val="3"/>
            <w:shd w:val="clear" w:color="auto" w:fill="auto"/>
            <w:vAlign w:val="center"/>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Качество</w:t>
            </w:r>
          </w:p>
        </w:tc>
      </w:tr>
      <w:tr w:rsidR="00597030" w:rsidRPr="00CE2DFE" w:rsidTr="007317DA">
        <w:trPr>
          <w:jc w:val="center"/>
        </w:trPr>
        <w:tc>
          <w:tcPr>
            <w:tcW w:w="2211" w:type="dxa"/>
            <w:vMerge/>
            <w:shd w:val="clear" w:color="auto" w:fill="auto"/>
          </w:tcPr>
          <w:p w:rsidR="00597030" w:rsidRPr="00CE2DFE" w:rsidRDefault="00597030" w:rsidP="00CE2DFE">
            <w:pPr>
              <w:pStyle w:val="ae"/>
              <w:kinsoku w:val="0"/>
              <w:spacing w:after="0" w:line="240" w:lineRule="auto"/>
              <w:jc w:val="both"/>
              <w:rPr>
                <w:rFonts w:ascii="Times New Roman" w:hAnsi="Times New Roman"/>
                <w:sz w:val="16"/>
                <w:szCs w:val="16"/>
              </w:rPr>
            </w:pPr>
          </w:p>
        </w:tc>
        <w:tc>
          <w:tcPr>
            <w:tcW w:w="872" w:type="dxa"/>
            <w:vMerge/>
            <w:shd w:val="clear" w:color="auto" w:fill="auto"/>
            <w:vAlign w:val="center"/>
          </w:tcPr>
          <w:p w:rsidR="00597030" w:rsidRPr="00CE2DFE" w:rsidRDefault="00597030" w:rsidP="00CE2DFE">
            <w:pPr>
              <w:pStyle w:val="ae"/>
              <w:kinsoku w:val="0"/>
              <w:spacing w:after="0" w:line="240" w:lineRule="auto"/>
              <w:jc w:val="center"/>
              <w:rPr>
                <w:rFonts w:ascii="Times New Roman" w:hAnsi="Times New Roman"/>
                <w:sz w:val="16"/>
                <w:szCs w:val="16"/>
              </w:rPr>
            </w:pPr>
          </w:p>
        </w:tc>
        <w:tc>
          <w:tcPr>
            <w:tcW w:w="792" w:type="dxa"/>
            <w:shd w:val="clear" w:color="auto" w:fill="auto"/>
            <w:vAlign w:val="center"/>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высокое</w:t>
            </w:r>
          </w:p>
        </w:tc>
        <w:tc>
          <w:tcPr>
            <w:tcW w:w="1076" w:type="dxa"/>
            <w:shd w:val="clear" w:color="auto" w:fill="auto"/>
            <w:vAlign w:val="center"/>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нормальное</w:t>
            </w:r>
          </w:p>
        </w:tc>
        <w:tc>
          <w:tcPr>
            <w:tcW w:w="1029" w:type="dxa"/>
            <w:shd w:val="clear" w:color="auto" w:fill="auto"/>
            <w:vAlign w:val="center"/>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низкое</w:t>
            </w:r>
          </w:p>
        </w:tc>
      </w:tr>
      <w:tr w:rsidR="00597030" w:rsidRPr="00CE2DFE" w:rsidTr="007317DA">
        <w:trPr>
          <w:trHeight w:val="319"/>
          <w:jc w:val="center"/>
        </w:trPr>
        <w:tc>
          <w:tcPr>
            <w:tcW w:w="2211" w:type="dxa"/>
            <w:shd w:val="clear" w:color="auto" w:fill="auto"/>
          </w:tcPr>
          <w:p w:rsidR="00597030" w:rsidRPr="00CE2DFE" w:rsidRDefault="00597030" w:rsidP="009C77C8">
            <w:pPr>
              <w:pStyle w:val="ae"/>
              <w:kinsoku w:val="0"/>
              <w:spacing w:after="0" w:line="240" w:lineRule="auto"/>
              <w:rPr>
                <w:rFonts w:ascii="Times New Roman" w:hAnsi="Times New Roman"/>
                <w:sz w:val="16"/>
                <w:szCs w:val="16"/>
              </w:rPr>
            </w:pPr>
            <w:r w:rsidRPr="00CE2DFE">
              <w:rPr>
                <w:rFonts w:ascii="Times New Roman" w:hAnsi="Times New Roman"/>
                <w:sz w:val="16"/>
                <w:szCs w:val="16"/>
              </w:rPr>
              <w:t>Влагоудерживающая спо</w:t>
            </w:r>
            <w:r w:rsidR="00514670">
              <w:rPr>
                <w:rFonts w:ascii="Times New Roman" w:hAnsi="Times New Roman"/>
                <w:sz w:val="16"/>
                <w:szCs w:val="16"/>
              </w:rPr>
              <w:softHyphen/>
            </w:r>
            <w:r w:rsidR="007317DA">
              <w:rPr>
                <w:rFonts w:ascii="Times New Roman" w:hAnsi="Times New Roman"/>
                <w:sz w:val="16"/>
                <w:szCs w:val="16"/>
              </w:rPr>
              <w:t>собность, %</w:t>
            </w:r>
          </w:p>
        </w:tc>
        <w:tc>
          <w:tcPr>
            <w:tcW w:w="872" w:type="dxa"/>
            <w:shd w:val="clear" w:color="auto" w:fill="auto"/>
            <w:vAlign w:val="center"/>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46,8</w:t>
            </w:r>
            <w:r w:rsidR="0078158B">
              <w:rPr>
                <w:rFonts w:ascii="Times New Roman" w:hAnsi="Times New Roman"/>
                <w:sz w:val="16"/>
                <w:szCs w:val="16"/>
              </w:rPr>
              <w:t>−</w:t>
            </w:r>
            <w:r w:rsidRPr="00CE2DFE">
              <w:rPr>
                <w:rFonts w:ascii="Times New Roman" w:hAnsi="Times New Roman"/>
                <w:sz w:val="16"/>
                <w:szCs w:val="16"/>
              </w:rPr>
              <w:t>71,8</w:t>
            </w:r>
          </w:p>
        </w:tc>
        <w:tc>
          <w:tcPr>
            <w:tcW w:w="792" w:type="dxa"/>
            <w:shd w:val="clear" w:color="auto" w:fill="auto"/>
            <w:vAlign w:val="center"/>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67,0&lt;</w:t>
            </w:r>
          </w:p>
        </w:tc>
        <w:tc>
          <w:tcPr>
            <w:tcW w:w="1076" w:type="dxa"/>
            <w:shd w:val="clear" w:color="auto" w:fill="auto"/>
            <w:vAlign w:val="center"/>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53,0</w:t>
            </w:r>
            <w:r w:rsidR="0078158B">
              <w:rPr>
                <w:rFonts w:ascii="Times New Roman" w:hAnsi="Times New Roman"/>
                <w:sz w:val="16"/>
                <w:szCs w:val="16"/>
              </w:rPr>
              <w:t>−</w:t>
            </w:r>
            <w:r w:rsidRPr="00CE2DFE">
              <w:rPr>
                <w:rFonts w:ascii="Times New Roman" w:hAnsi="Times New Roman"/>
                <w:sz w:val="16"/>
                <w:szCs w:val="16"/>
              </w:rPr>
              <w:t>66,0</w:t>
            </w:r>
          </w:p>
        </w:tc>
        <w:tc>
          <w:tcPr>
            <w:tcW w:w="1029" w:type="dxa"/>
            <w:shd w:val="clear" w:color="auto" w:fill="auto"/>
            <w:vAlign w:val="center"/>
          </w:tcPr>
          <w:p w:rsidR="00597030" w:rsidRPr="00CE2DFE" w:rsidRDefault="00597030" w:rsidP="0078158B">
            <w:pPr>
              <w:pStyle w:val="ae"/>
              <w:kinsoku w:val="0"/>
              <w:spacing w:after="0" w:line="240" w:lineRule="auto"/>
              <w:jc w:val="center"/>
              <w:rPr>
                <w:rFonts w:ascii="Times New Roman" w:hAnsi="Times New Roman"/>
                <w:sz w:val="16"/>
                <w:szCs w:val="16"/>
                <w:lang w:val="en-US"/>
              </w:rPr>
            </w:pPr>
            <w:r w:rsidRPr="00CE2DFE">
              <w:rPr>
                <w:rFonts w:ascii="Times New Roman" w:hAnsi="Times New Roman"/>
                <w:sz w:val="16"/>
                <w:szCs w:val="16"/>
                <w:lang w:val="en-US"/>
              </w:rPr>
              <w:t>&lt;</w:t>
            </w:r>
            <w:r w:rsidRPr="00CE2DFE">
              <w:rPr>
                <w:rFonts w:ascii="Times New Roman" w:hAnsi="Times New Roman"/>
                <w:sz w:val="16"/>
                <w:szCs w:val="16"/>
              </w:rPr>
              <w:t>52,0</w:t>
            </w:r>
          </w:p>
        </w:tc>
      </w:tr>
      <w:tr w:rsidR="00597030" w:rsidRPr="00CE2DFE" w:rsidTr="007317DA">
        <w:trPr>
          <w:trHeight w:val="235"/>
          <w:jc w:val="center"/>
        </w:trPr>
        <w:tc>
          <w:tcPr>
            <w:tcW w:w="2211" w:type="dxa"/>
            <w:shd w:val="clear" w:color="auto" w:fill="auto"/>
          </w:tcPr>
          <w:p w:rsidR="007317DA" w:rsidRDefault="00597030" w:rsidP="00CE2DFE">
            <w:pPr>
              <w:pStyle w:val="ae"/>
              <w:kinsoku w:val="0"/>
              <w:spacing w:after="0" w:line="240" w:lineRule="auto"/>
              <w:jc w:val="both"/>
              <w:rPr>
                <w:rFonts w:ascii="Times New Roman" w:hAnsi="Times New Roman"/>
                <w:sz w:val="16"/>
                <w:szCs w:val="16"/>
              </w:rPr>
            </w:pPr>
            <w:r w:rsidRPr="00CE2DFE">
              <w:rPr>
                <w:rFonts w:ascii="Times New Roman" w:hAnsi="Times New Roman"/>
                <w:sz w:val="16"/>
                <w:szCs w:val="16"/>
              </w:rPr>
              <w:t xml:space="preserve">Интенсивность окраски, </w:t>
            </w:r>
          </w:p>
          <w:p w:rsidR="00597030" w:rsidRPr="00CE2DFE" w:rsidRDefault="007317DA" w:rsidP="00CE2DFE">
            <w:pPr>
              <w:pStyle w:val="ae"/>
              <w:kinsoku w:val="0"/>
              <w:spacing w:after="0" w:line="240" w:lineRule="auto"/>
              <w:jc w:val="both"/>
              <w:rPr>
                <w:rFonts w:ascii="Times New Roman" w:hAnsi="Times New Roman"/>
                <w:sz w:val="16"/>
                <w:szCs w:val="16"/>
              </w:rPr>
            </w:pPr>
            <w:r>
              <w:rPr>
                <w:rFonts w:ascii="Times New Roman" w:hAnsi="Times New Roman"/>
                <w:sz w:val="16"/>
                <w:szCs w:val="16"/>
              </w:rPr>
              <w:t xml:space="preserve">ед. </w:t>
            </w:r>
            <w:r w:rsidR="00597030" w:rsidRPr="00CE2DFE">
              <w:rPr>
                <w:rFonts w:ascii="Times New Roman" w:hAnsi="Times New Roman"/>
                <w:sz w:val="16"/>
                <w:szCs w:val="16"/>
              </w:rPr>
              <w:t>экстинкции</w:t>
            </w:r>
          </w:p>
        </w:tc>
        <w:tc>
          <w:tcPr>
            <w:tcW w:w="872" w:type="dxa"/>
            <w:shd w:val="clear" w:color="auto" w:fill="auto"/>
            <w:vAlign w:val="center"/>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27</w:t>
            </w:r>
            <w:r w:rsidR="0078158B">
              <w:rPr>
                <w:rFonts w:ascii="Times New Roman" w:hAnsi="Times New Roman"/>
                <w:sz w:val="16"/>
                <w:szCs w:val="16"/>
              </w:rPr>
              <w:t>−</w:t>
            </w:r>
            <w:r w:rsidRPr="00CE2DFE">
              <w:rPr>
                <w:rFonts w:ascii="Times New Roman" w:hAnsi="Times New Roman"/>
                <w:sz w:val="16"/>
                <w:szCs w:val="16"/>
              </w:rPr>
              <w:t>119</w:t>
            </w:r>
          </w:p>
        </w:tc>
        <w:tc>
          <w:tcPr>
            <w:tcW w:w="792" w:type="dxa"/>
            <w:shd w:val="clear" w:color="auto" w:fill="auto"/>
            <w:vAlign w:val="center"/>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83</w:t>
            </w:r>
            <w:r w:rsidRPr="00CE2DFE">
              <w:rPr>
                <w:rFonts w:ascii="Times New Roman" w:hAnsi="Times New Roman"/>
                <w:sz w:val="16"/>
                <w:szCs w:val="16"/>
                <w:lang w:val="en-US"/>
              </w:rPr>
              <w:t>&lt;</w:t>
            </w:r>
          </w:p>
        </w:tc>
        <w:tc>
          <w:tcPr>
            <w:tcW w:w="1076" w:type="dxa"/>
            <w:shd w:val="clear" w:color="auto" w:fill="auto"/>
            <w:vAlign w:val="center"/>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48</w:t>
            </w:r>
            <w:r w:rsidR="0078158B">
              <w:rPr>
                <w:rFonts w:ascii="Times New Roman" w:hAnsi="Times New Roman"/>
                <w:sz w:val="16"/>
                <w:szCs w:val="16"/>
              </w:rPr>
              <w:t>−</w:t>
            </w:r>
            <w:r w:rsidRPr="00CE2DFE">
              <w:rPr>
                <w:rFonts w:ascii="Times New Roman" w:hAnsi="Times New Roman"/>
                <w:sz w:val="16"/>
                <w:szCs w:val="16"/>
              </w:rPr>
              <w:t>82</w:t>
            </w:r>
          </w:p>
        </w:tc>
        <w:tc>
          <w:tcPr>
            <w:tcW w:w="1029" w:type="dxa"/>
            <w:shd w:val="clear" w:color="auto" w:fill="auto"/>
            <w:vAlign w:val="center"/>
          </w:tcPr>
          <w:p w:rsidR="00597030" w:rsidRPr="00CE2DFE" w:rsidRDefault="00597030" w:rsidP="0078158B">
            <w:pPr>
              <w:pStyle w:val="ae"/>
              <w:kinsoku w:val="0"/>
              <w:spacing w:after="0" w:line="240" w:lineRule="auto"/>
              <w:jc w:val="center"/>
              <w:rPr>
                <w:rFonts w:ascii="Times New Roman" w:hAnsi="Times New Roman"/>
                <w:sz w:val="16"/>
                <w:szCs w:val="16"/>
                <w:lang w:val="en-US"/>
              </w:rPr>
            </w:pPr>
            <w:r w:rsidRPr="00CE2DFE">
              <w:rPr>
                <w:rFonts w:ascii="Times New Roman" w:hAnsi="Times New Roman"/>
                <w:sz w:val="16"/>
                <w:szCs w:val="16"/>
                <w:lang w:val="en-US"/>
              </w:rPr>
              <w:t>&lt;</w:t>
            </w:r>
            <w:r w:rsidRPr="00CE2DFE">
              <w:rPr>
                <w:rFonts w:ascii="Times New Roman" w:hAnsi="Times New Roman"/>
                <w:sz w:val="16"/>
                <w:szCs w:val="16"/>
              </w:rPr>
              <w:t>47</w:t>
            </w:r>
          </w:p>
        </w:tc>
      </w:tr>
      <w:tr w:rsidR="00597030" w:rsidRPr="00CE2DFE" w:rsidTr="007317DA">
        <w:trPr>
          <w:trHeight w:val="74"/>
          <w:jc w:val="center"/>
        </w:trPr>
        <w:tc>
          <w:tcPr>
            <w:tcW w:w="2211" w:type="dxa"/>
            <w:shd w:val="clear" w:color="auto" w:fill="auto"/>
          </w:tcPr>
          <w:p w:rsidR="00597030" w:rsidRPr="00CE2DFE" w:rsidRDefault="00597030" w:rsidP="0078158B">
            <w:pPr>
              <w:pStyle w:val="ae"/>
              <w:kinsoku w:val="0"/>
              <w:spacing w:after="0" w:line="240" w:lineRule="auto"/>
              <w:jc w:val="both"/>
              <w:rPr>
                <w:rFonts w:ascii="Times New Roman" w:hAnsi="Times New Roman"/>
                <w:sz w:val="16"/>
                <w:szCs w:val="16"/>
              </w:rPr>
            </w:pPr>
            <w:r w:rsidRPr="00CE2DFE">
              <w:rPr>
                <w:rFonts w:ascii="Times New Roman" w:hAnsi="Times New Roman"/>
                <w:sz w:val="16"/>
                <w:szCs w:val="16"/>
              </w:rPr>
              <w:t>Нежность, с</w:t>
            </w:r>
          </w:p>
        </w:tc>
        <w:tc>
          <w:tcPr>
            <w:tcW w:w="872" w:type="dxa"/>
            <w:shd w:val="clear" w:color="auto" w:fill="auto"/>
            <w:vAlign w:val="bottom"/>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5,8</w:t>
            </w:r>
            <w:r w:rsidR="0078158B">
              <w:rPr>
                <w:rFonts w:ascii="Times New Roman" w:hAnsi="Times New Roman"/>
                <w:sz w:val="16"/>
                <w:szCs w:val="16"/>
              </w:rPr>
              <w:t>−</w:t>
            </w:r>
            <w:r w:rsidRPr="00CE2DFE">
              <w:rPr>
                <w:rFonts w:ascii="Times New Roman" w:hAnsi="Times New Roman"/>
                <w:sz w:val="16"/>
                <w:szCs w:val="16"/>
              </w:rPr>
              <w:t>15,5</w:t>
            </w:r>
          </w:p>
        </w:tc>
        <w:tc>
          <w:tcPr>
            <w:tcW w:w="792" w:type="dxa"/>
            <w:shd w:val="clear" w:color="auto" w:fill="auto"/>
            <w:vAlign w:val="bottom"/>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lang w:val="en-US"/>
              </w:rPr>
              <w:t>&lt;</w:t>
            </w:r>
            <w:r w:rsidRPr="00CE2DFE">
              <w:rPr>
                <w:rFonts w:ascii="Times New Roman" w:hAnsi="Times New Roman"/>
                <w:sz w:val="16"/>
                <w:szCs w:val="16"/>
              </w:rPr>
              <w:t>7,9</w:t>
            </w:r>
          </w:p>
        </w:tc>
        <w:tc>
          <w:tcPr>
            <w:tcW w:w="1076" w:type="dxa"/>
            <w:shd w:val="clear" w:color="auto" w:fill="auto"/>
            <w:vAlign w:val="bottom"/>
          </w:tcPr>
          <w:p w:rsidR="00597030" w:rsidRPr="00CE2DFE" w:rsidRDefault="00597030" w:rsidP="0078158B">
            <w:pPr>
              <w:spacing w:after="0" w:line="240" w:lineRule="auto"/>
              <w:jc w:val="center"/>
              <w:rPr>
                <w:rFonts w:ascii="Times New Roman" w:hAnsi="Times New Roman"/>
                <w:sz w:val="16"/>
                <w:szCs w:val="16"/>
              </w:rPr>
            </w:pPr>
            <w:r w:rsidRPr="00CE2DFE">
              <w:rPr>
                <w:rFonts w:ascii="Times New Roman" w:hAnsi="Times New Roman"/>
                <w:sz w:val="16"/>
                <w:szCs w:val="16"/>
              </w:rPr>
              <w:t>8,0</w:t>
            </w:r>
            <w:r w:rsidR="0078158B">
              <w:rPr>
                <w:rFonts w:ascii="Times New Roman" w:hAnsi="Times New Roman"/>
                <w:sz w:val="16"/>
                <w:szCs w:val="16"/>
              </w:rPr>
              <w:t>−</w:t>
            </w:r>
            <w:r w:rsidRPr="00CE2DFE">
              <w:rPr>
                <w:rFonts w:ascii="Times New Roman" w:hAnsi="Times New Roman"/>
                <w:sz w:val="16"/>
                <w:szCs w:val="16"/>
              </w:rPr>
              <w:t>12,0</w:t>
            </w:r>
          </w:p>
        </w:tc>
        <w:tc>
          <w:tcPr>
            <w:tcW w:w="1029" w:type="dxa"/>
            <w:shd w:val="clear" w:color="auto" w:fill="auto"/>
            <w:vAlign w:val="bottom"/>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12,1</w:t>
            </w:r>
            <w:r w:rsidRPr="00CE2DFE">
              <w:rPr>
                <w:rFonts w:ascii="Times New Roman" w:hAnsi="Times New Roman"/>
                <w:sz w:val="16"/>
                <w:szCs w:val="16"/>
                <w:lang w:val="en-US"/>
              </w:rPr>
              <w:t>&lt;</w:t>
            </w:r>
          </w:p>
        </w:tc>
      </w:tr>
      <w:tr w:rsidR="00597030" w:rsidRPr="00CE2DFE" w:rsidTr="007317DA">
        <w:trPr>
          <w:trHeight w:val="101"/>
          <w:jc w:val="center"/>
        </w:trPr>
        <w:tc>
          <w:tcPr>
            <w:tcW w:w="2211" w:type="dxa"/>
            <w:shd w:val="clear" w:color="auto" w:fill="auto"/>
          </w:tcPr>
          <w:p w:rsidR="00597030" w:rsidRPr="00CE2DFE" w:rsidRDefault="00597030" w:rsidP="00CE2DFE">
            <w:pPr>
              <w:pStyle w:val="ae"/>
              <w:kinsoku w:val="0"/>
              <w:spacing w:after="0" w:line="240" w:lineRule="auto"/>
              <w:jc w:val="both"/>
              <w:rPr>
                <w:rFonts w:ascii="Times New Roman" w:hAnsi="Times New Roman"/>
                <w:sz w:val="16"/>
                <w:szCs w:val="16"/>
              </w:rPr>
            </w:pPr>
            <w:r w:rsidRPr="00CE2DFE">
              <w:rPr>
                <w:rFonts w:ascii="Times New Roman" w:hAnsi="Times New Roman"/>
                <w:sz w:val="16"/>
                <w:szCs w:val="16"/>
              </w:rPr>
              <w:t>БКП</w:t>
            </w:r>
          </w:p>
        </w:tc>
        <w:tc>
          <w:tcPr>
            <w:tcW w:w="872" w:type="dxa"/>
            <w:shd w:val="clear" w:color="auto" w:fill="auto"/>
            <w:vAlign w:val="bottom"/>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5,0</w:t>
            </w:r>
            <w:r w:rsidR="0078158B">
              <w:rPr>
                <w:rFonts w:ascii="Times New Roman" w:hAnsi="Times New Roman"/>
                <w:sz w:val="16"/>
                <w:szCs w:val="16"/>
              </w:rPr>
              <w:t>−</w:t>
            </w:r>
            <w:r w:rsidRPr="00CE2DFE">
              <w:rPr>
                <w:rFonts w:ascii="Times New Roman" w:hAnsi="Times New Roman"/>
                <w:sz w:val="16"/>
                <w:szCs w:val="16"/>
              </w:rPr>
              <w:t>17,6</w:t>
            </w:r>
          </w:p>
        </w:tc>
        <w:tc>
          <w:tcPr>
            <w:tcW w:w="792" w:type="dxa"/>
            <w:shd w:val="clear" w:color="auto" w:fill="auto"/>
            <w:vAlign w:val="bottom"/>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13,1</w:t>
            </w:r>
            <w:r w:rsidRPr="00CE2DFE">
              <w:rPr>
                <w:rFonts w:ascii="Times New Roman" w:hAnsi="Times New Roman"/>
                <w:sz w:val="16"/>
                <w:szCs w:val="16"/>
                <w:lang w:val="en-US"/>
              </w:rPr>
              <w:t>&lt;</w:t>
            </w:r>
          </w:p>
        </w:tc>
        <w:tc>
          <w:tcPr>
            <w:tcW w:w="1076" w:type="dxa"/>
            <w:shd w:val="clear" w:color="auto" w:fill="auto"/>
            <w:vAlign w:val="bottom"/>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8,0</w:t>
            </w:r>
            <w:r w:rsidR="0078158B">
              <w:rPr>
                <w:rFonts w:ascii="Times New Roman" w:hAnsi="Times New Roman"/>
                <w:sz w:val="16"/>
                <w:szCs w:val="16"/>
              </w:rPr>
              <w:t>−</w:t>
            </w:r>
            <w:r w:rsidRPr="00CE2DFE">
              <w:rPr>
                <w:rFonts w:ascii="Times New Roman" w:hAnsi="Times New Roman"/>
                <w:sz w:val="16"/>
                <w:szCs w:val="16"/>
              </w:rPr>
              <w:t>13,0</w:t>
            </w:r>
          </w:p>
        </w:tc>
        <w:tc>
          <w:tcPr>
            <w:tcW w:w="1029" w:type="dxa"/>
            <w:shd w:val="clear" w:color="auto" w:fill="auto"/>
            <w:vAlign w:val="bottom"/>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lang w:val="en-US"/>
              </w:rPr>
              <w:t>&lt;</w:t>
            </w:r>
            <w:r w:rsidRPr="00CE2DFE">
              <w:rPr>
                <w:rFonts w:ascii="Times New Roman" w:hAnsi="Times New Roman"/>
                <w:sz w:val="16"/>
                <w:szCs w:val="16"/>
              </w:rPr>
              <w:t>7,9</w:t>
            </w:r>
          </w:p>
        </w:tc>
      </w:tr>
      <w:tr w:rsidR="00597030" w:rsidRPr="00CE2DFE" w:rsidTr="007317DA">
        <w:trPr>
          <w:trHeight w:val="74"/>
          <w:jc w:val="center"/>
        </w:trPr>
        <w:tc>
          <w:tcPr>
            <w:tcW w:w="2211" w:type="dxa"/>
            <w:shd w:val="clear" w:color="auto" w:fill="auto"/>
          </w:tcPr>
          <w:p w:rsidR="00597030" w:rsidRPr="00CE2DFE" w:rsidRDefault="00597030" w:rsidP="00CE2DFE">
            <w:pPr>
              <w:pStyle w:val="ae"/>
              <w:kinsoku w:val="0"/>
              <w:spacing w:after="0" w:line="240" w:lineRule="auto"/>
              <w:jc w:val="both"/>
              <w:rPr>
                <w:rFonts w:ascii="Times New Roman" w:hAnsi="Times New Roman"/>
                <w:sz w:val="16"/>
                <w:szCs w:val="16"/>
              </w:rPr>
            </w:pPr>
            <w:r w:rsidRPr="00CE2DFE">
              <w:rPr>
                <w:rFonts w:ascii="Times New Roman" w:hAnsi="Times New Roman"/>
                <w:sz w:val="16"/>
                <w:szCs w:val="16"/>
              </w:rPr>
              <w:t xml:space="preserve">Жир, % </w:t>
            </w:r>
          </w:p>
        </w:tc>
        <w:tc>
          <w:tcPr>
            <w:tcW w:w="872" w:type="dxa"/>
            <w:shd w:val="clear" w:color="auto" w:fill="auto"/>
            <w:vAlign w:val="bottom"/>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0,7</w:t>
            </w:r>
            <w:r w:rsidR="0078158B">
              <w:rPr>
                <w:rFonts w:ascii="Times New Roman" w:hAnsi="Times New Roman"/>
                <w:sz w:val="16"/>
                <w:szCs w:val="16"/>
              </w:rPr>
              <w:t>−</w:t>
            </w:r>
            <w:r w:rsidRPr="00CE2DFE">
              <w:rPr>
                <w:rFonts w:ascii="Times New Roman" w:hAnsi="Times New Roman"/>
                <w:sz w:val="16"/>
                <w:szCs w:val="16"/>
                <w:lang w:val="en-US"/>
              </w:rPr>
              <w:t>4</w:t>
            </w:r>
            <w:r w:rsidRPr="00CE2DFE">
              <w:rPr>
                <w:rFonts w:ascii="Times New Roman" w:hAnsi="Times New Roman"/>
                <w:sz w:val="16"/>
                <w:szCs w:val="16"/>
              </w:rPr>
              <w:t>,8</w:t>
            </w:r>
          </w:p>
        </w:tc>
        <w:tc>
          <w:tcPr>
            <w:tcW w:w="792" w:type="dxa"/>
            <w:shd w:val="clear" w:color="auto" w:fill="auto"/>
            <w:vAlign w:val="bottom"/>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3,1</w:t>
            </w:r>
            <w:r w:rsidRPr="00CE2DFE">
              <w:rPr>
                <w:rFonts w:ascii="Times New Roman" w:hAnsi="Times New Roman"/>
                <w:sz w:val="16"/>
                <w:szCs w:val="16"/>
                <w:lang w:val="en-US"/>
              </w:rPr>
              <w:t>&lt;</w:t>
            </w:r>
            <w:r w:rsidRPr="00CE2DFE">
              <w:rPr>
                <w:rFonts w:ascii="Times New Roman" w:hAnsi="Times New Roman"/>
                <w:sz w:val="16"/>
                <w:szCs w:val="16"/>
              </w:rPr>
              <w:t>5</w:t>
            </w:r>
          </w:p>
        </w:tc>
        <w:tc>
          <w:tcPr>
            <w:tcW w:w="1076" w:type="dxa"/>
            <w:shd w:val="clear" w:color="auto" w:fill="auto"/>
            <w:vAlign w:val="bottom"/>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1,2</w:t>
            </w:r>
            <w:r w:rsidR="0078158B">
              <w:rPr>
                <w:rFonts w:ascii="Times New Roman" w:hAnsi="Times New Roman"/>
                <w:sz w:val="16"/>
                <w:szCs w:val="16"/>
              </w:rPr>
              <w:t>−</w:t>
            </w:r>
            <w:r w:rsidRPr="00CE2DFE">
              <w:rPr>
                <w:rFonts w:ascii="Times New Roman" w:hAnsi="Times New Roman"/>
                <w:sz w:val="16"/>
                <w:szCs w:val="16"/>
              </w:rPr>
              <w:t>3,0</w:t>
            </w:r>
          </w:p>
        </w:tc>
        <w:tc>
          <w:tcPr>
            <w:tcW w:w="1029" w:type="dxa"/>
            <w:shd w:val="clear" w:color="auto" w:fill="auto"/>
            <w:vAlign w:val="bottom"/>
          </w:tcPr>
          <w:p w:rsidR="00597030" w:rsidRPr="00CE2DFE" w:rsidRDefault="00597030" w:rsidP="00CE2DFE">
            <w:pPr>
              <w:pStyle w:val="ae"/>
              <w:kinsoku w:val="0"/>
              <w:spacing w:after="0" w:line="240" w:lineRule="auto"/>
              <w:jc w:val="center"/>
              <w:rPr>
                <w:rFonts w:ascii="Times New Roman" w:hAnsi="Times New Roman"/>
                <w:sz w:val="16"/>
                <w:szCs w:val="16"/>
                <w:lang w:val="en-US"/>
              </w:rPr>
            </w:pPr>
            <w:r w:rsidRPr="00CE2DFE">
              <w:rPr>
                <w:rFonts w:ascii="Times New Roman" w:hAnsi="Times New Roman"/>
                <w:sz w:val="16"/>
                <w:szCs w:val="16"/>
                <w:lang w:val="en-US"/>
              </w:rPr>
              <w:t>&lt;</w:t>
            </w:r>
            <w:r w:rsidRPr="00CE2DFE">
              <w:rPr>
                <w:rFonts w:ascii="Times New Roman" w:hAnsi="Times New Roman"/>
                <w:sz w:val="16"/>
                <w:szCs w:val="16"/>
              </w:rPr>
              <w:t>1,1</w:t>
            </w:r>
          </w:p>
        </w:tc>
      </w:tr>
      <w:tr w:rsidR="00597030" w:rsidRPr="00CE2DFE" w:rsidTr="007317DA">
        <w:trPr>
          <w:trHeight w:val="74"/>
          <w:jc w:val="center"/>
        </w:trPr>
        <w:tc>
          <w:tcPr>
            <w:tcW w:w="2211" w:type="dxa"/>
            <w:shd w:val="clear" w:color="auto" w:fill="auto"/>
          </w:tcPr>
          <w:p w:rsidR="00597030" w:rsidRPr="00CE2DFE" w:rsidRDefault="00597030" w:rsidP="00CE2DFE">
            <w:pPr>
              <w:pStyle w:val="ae"/>
              <w:kinsoku w:val="0"/>
              <w:spacing w:after="0" w:line="240" w:lineRule="auto"/>
              <w:jc w:val="both"/>
              <w:rPr>
                <w:rFonts w:ascii="Times New Roman" w:hAnsi="Times New Roman"/>
                <w:sz w:val="16"/>
                <w:szCs w:val="16"/>
              </w:rPr>
            </w:pPr>
            <w:r w:rsidRPr="00CE2DFE">
              <w:rPr>
                <w:rFonts w:ascii="Times New Roman" w:hAnsi="Times New Roman"/>
                <w:sz w:val="16"/>
                <w:szCs w:val="16"/>
              </w:rPr>
              <w:t xml:space="preserve">Температура плавления, </w:t>
            </w:r>
            <w:r w:rsidRPr="00CE2DFE">
              <w:rPr>
                <w:rFonts w:ascii="Times New Roman" w:hAnsi="Times New Roman"/>
                <w:sz w:val="16"/>
                <w:szCs w:val="16"/>
                <w:vertAlign w:val="superscript"/>
              </w:rPr>
              <w:t>о</w:t>
            </w:r>
            <w:r w:rsidRPr="00CE2DFE">
              <w:rPr>
                <w:rFonts w:ascii="Times New Roman" w:hAnsi="Times New Roman"/>
                <w:sz w:val="16"/>
                <w:szCs w:val="16"/>
              </w:rPr>
              <w:t>С</w:t>
            </w:r>
          </w:p>
        </w:tc>
        <w:tc>
          <w:tcPr>
            <w:tcW w:w="872" w:type="dxa"/>
            <w:shd w:val="clear" w:color="auto" w:fill="auto"/>
            <w:vAlign w:val="bottom"/>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23,5</w:t>
            </w:r>
            <w:r w:rsidR="0078158B">
              <w:rPr>
                <w:rFonts w:ascii="Times New Roman" w:hAnsi="Times New Roman"/>
                <w:sz w:val="16"/>
                <w:szCs w:val="16"/>
              </w:rPr>
              <w:t>−</w:t>
            </w:r>
            <w:r w:rsidRPr="00CE2DFE">
              <w:rPr>
                <w:rFonts w:ascii="Times New Roman" w:hAnsi="Times New Roman"/>
                <w:sz w:val="16"/>
                <w:szCs w:val="16"/>
              </w:rPr>
              <w:t>46,8</w:t>
            </w:r>
          </w:p>
        </w:tc>
        <w:tc>
          <w:tcPr>
            <w:tcW w:w="792" w:type="dxa"/>
            <w:shd w:val="clear" w:color="auto" w:fill="auto"/>
            <w:vAlign w:val="bottom"/>
          </w:tcPr>
          <w:p w:rsidR="00597030" w:rsidRPr="00CE2DFE" w:rsidRDefault="0078158B" w:rsidP="00CE2DFE">
            <w:pPr>
              <w:pStyle w:val="ae"/>
              <w:kinsoku w:val="0"/>
              <w:spacing w:after="0" w:line="240" w:lineRule="auto"/>
              <w:jc w:val="center"/>
              <w:rPr>
                <w:rFonts w:ascii="Times New Roman" w:hAnsi="Times New Roman"/>
                <w:sz w:val="16"/>
                <w:szCs w:val="16"/>
              </w:rPr>
            </w:pPr>
            <w:r>
              <w:rPr>
                <w:rFonts w:ascii="Times New Roman" w:hAnsi="Times New Roman"/>
                <w:sz w:val="16"/>
                <w:szCs w:val="16"/>
              </w:rPr>
              <w:t>−</w:t>
            </w:r>
          </w:p>
        </w:tc>
        <w:tc>
          <w:tcPr>
            <w:tcW w:w="1076" w:type="dxa"/>
            <w:shd w:val="clear" w:color="auto" w:fill="auto"/>
            <w:vAlign w:val="bottom"/>
          </w:tcPr>
          <w:p w:rsidR="00597030" w:rsidRPr="00CE2DFE" w:rsidRDefault="00597030" w:rsidP="0078158B">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32,5</w:t>
            </w:r>
            <w:r w:rsidR="0078158B">
              <w:rPr>
                <w:rFonts w:ascii="Times New Roman" w:hAnsi="Times New Roman"/>
                <w:sz w:val="16"/>
                <w:szCs w:val="16"/>
              </w:rPr>
              <w:t>−</w:t>
            </w:r>
            <w:r w:rsidRPr="00CE2DFE">
              <w:rPr>
                <w:rFonts w:ascii="Times New Roman" w:hAnsi="Times New Roman"/>
                <w:sz w:val="16"/>
                <w:szCs w:val="16"/>
              </w:rPr>
              <w:t>41,5</w:t>
            </w:r>
          </w:p>
        </w:tc>
        <w:tc>
          <w:tcPr>
            <w:tcW w:w="1029" w:type="dxa"/>
            <w:shd w:val="clear" w:color="auto" w:fill="auto"/>
            <w:vAlign w:val="bottom"/>
          </w:tcPr>
          <w:p w:rsidR="00597030" w:rsidRPr="00CE2DFE" w:rsidRDefault="00597030" w:rsidP="00CE2DFE">
            <w:pPr>
              <w:pStyle w:val="ae"/>
              <w:kinsoku w:val="0"/>
              <w:spacing w:after="0" w:line="240" w:lineRule="auto"/>
              <w:jc w:val="center"/>
              <w:rPr>
                <w:rFonts w:ascii="Times New Roman" w:hAnsi="Times New Roman"/>
                <w:sz w:val="16"/>
                <w:szCs w:val="16"/>
              </w:rPr>
            </w:pPr>
            <w:r w:rsidRPr="00CE2DFE">
              <w:rPr>
                <w:rFonts w:ascii="Times New Roman" w:hAnsi="Times New Roman"/>
                <w:sz w:val="16"/>
                <w:szCs w:val="16"/>
              </w:rPr>
              <w:t>41,6</w:t>
            </w:r>
            <w:r w:rsidRPr="00CE2DFE">
              <w:rPr>
                <w:rFonts w:ascii="Times New Roman" w:hAnsi="Times New Roman"/>
                <w:sz w:val="16"/>
                <w:szCs w:val="16"/>
                <w:lang w:val="en-US"/>
              </w:rPr>
              <w:t>&lt;</w:t>
            </w:r>
            <w:r w:rsidRPr="00CE2DFE">
              <w:rPr>
                <w:rFonts w:ascii="Times New Roman" w:hAnsi="Times New Roman"/>
                <w:sz w:val="16"/>
                <w:szCs w:val="16"/>
              </w:rPr>
              <w:t xml:space="preserve"> </w:t>
            </w:r>
            <w:r w:rsidRPr="00CE2DFE">
              <w:rPr>
                <w:rFonts w:ascii="Times New Roman" w:hAnsi="Times New Roman"/>
                <w:sz w:val="16"/>
                <w:szCs w:val="16"/>
                <w:lang w:val="en-US"/>
              </w:rPr>
              <w:t>&lt;</w:t>
            </w:r>
            <w:r w:rsidRPr="00CE2DFE">
              <w:rPr>
                <w:rFonts w:ascii="Times New Roman" w:hAnsi="Times New Roman"/>
                <w:sz w:val="16"/>
                <w:szCs w:val="16"/>
              </w:rPr>
              <w:t>32,4</w:t>
            </w:r>
          </w:p>
        </w:tc>
      </w:tr>
    </w:tbl>
    <w:p w:rsidR="00597030" w:rsidRPr="007317DA" w:rsidRDefault="00597030" w:rsidP="00CE2DFE">
      <w:pPr>
        <w:pStyle w:val="ae"/>
        <w:kinsoku w:val="0"/>
        <w:spacing w:after="0" w:line="240" w:lineRule="auto"/>
        <w:ind w:firstLine="284"/>
        <w:jc w:val="both"/>
        <w:rPr>
          <w:rFonts w:ascii="Times New Roman" w:hAnsi="Times New Roman"/>
          <w:sz w:val="20"/>
        </w:rPr>
      </w:pPr>
    </w:p>
    <w:p w:rsidR="00597030" w:rsidRPr="00CE2DFE" w:rsidRDefault="00597030" w:rsidP="00CE2DFE">
      <w:pPr>
        <w:pStyle w:val="ae"/>
        <w:kinsoku w:val="0"/>
        <w:spacing w:after="0" w:line="240" w:lineRule="auto"/>
        <w:ind w:firstLine="284"/>
        <w:jc w:val="both"/>
        <w:rPr>
          <w:rFonts w:ascii="Times New Roman" w:eastAsia="ArialMT" w:hAnsi="Times New Roman"/>
          <w:sz w:val="20"/>
        </w:rPr>
      </w:pPr>
      <w:r w:rsidRPr="00CE2DFE">
        <w:rPr>
          <w:rFonts w:ascii="Times New Roman" w:hAnsi="Times New Roman"/>
          <w:sz w:val="20"/>
        </w:rPr>
        <w:t>Однако в настоящее время российские свинокомплексы поставляют на рынок «постную свинину», где мясо с БКП 4</w:t>
      </w:r>
      <w:r w:rsidR="0078158B">
        <w:rPr>
          <w:rFonts w:ascii="Times New Roman" w:hAnsi="Times New Roman"/>
          <w:sz w:val="16"/>
          <w:szCs w:val="16"/>
        </w:rPr>
        <w:t>−</w:t>
      </w:r>
      <w:r w:rsidRPr="00CE2DFE">
        <w:rPr>
          <w:rFonts w:ascii="Times New Roman" w:hAnsi="Times New Roman"/>
          <w:sz w:val="20"/>
        </w:rPr>
        <w:t>3:1. Получается, что уровень наиболее важной для чел</w:t>
      </w:r>
      <w:r w:rsidR="007317DA">
        <w:rPr>
          <w:rFonts w:ascii="Times New Roman" w:hAnsi="Times New Roman"/>
          <w:sz w:val="20"/>
        </w:rPr>
        <w:t>овека аминокислоты снизился в 3–</w:t>
      </w:r>
      <w:r w:rsidRPr="00CE2DFE">
        <w:rPr>
          <w:rFonts w:ascii="Times New Roman" w:hAnsi="Times New Roman"/>
          <w:sz w:val="20"/>
        </w:rPr>
        <w:t>4 раза, а вот сальность свиней уменьшилась только на 10 % [3]. Предста</w:t>
      </w:r>
      <w:r w:rsidR="00514670">
        <w:rPr>
          <w:rFonts w:ascii="Times New Roman" w:hAnsi="Times New Roman"/>
          <w:sz w:val="20"/>
        </w:rPr>
        <w:softHyphen/>
      </w:r>
      <w:r w:rsidRPr="00CE2DFE">
        <w:rPr>
          <w:rFonts w:ascii="Times New Roman" w:hAnsi="Times New Roman"/>
          <w:sz w:val="20"/>
        </w:rPr>
        <w:t>вители мясопереработки утверждают, что «отношение триптофана к оксипролину для упитанного мяса лежит в пределах 6,8</w:t>
      </w:r>
      <w:r w:rsidR="0078158B">
        <w:rPr>
          <w:rFonts w:ascii="Times New Roman" w:hAnsi="Times New Roman"/>
          <w:sz w:val="16"/>
          <w:szCs w:val="16"/>
        </w:rPr>
        <w:t>−</w:t>
      </w:r>
      <w:r w:rsidRPr="00CE2DFE">
        <w:rPr>
          <w:rFonts w:ascii="Times New Roman" w:hAnsi="Times New Roman"/>
          <w:sz w:val="20"/>
        </w:rPr>
        <w:t xml:space="preserve">8,7:1» [7]. </w:t>
      </w:r>
    </w:p>
    <w:p w:rsidR="00597030" w:rsidRPr="00CE2DFE" w:rsidRDefault="00597030" w:rsidP="00CE2DFE">
      <w:pPr>
        <w:pStyle w:val="ae"/>
        <w:kinsoku w:val="0"/>
        <w:spacing w:after="0" w:line="240" w:lineRule="auto"/>
        <w:ind w:firstLine="284"/>
        <w:jc w:val="both"/>
        <w:rPr>
          <w:rFonts w:ascii="Times New Roman" w:hAnsi="Times New Roman"/>
          <w:sz w:val="20"/>
        </w:rPr>
      </w:pPr>
      <w:r w:rsidRPr="00CE2DFE">
        <w:rPr>
          <w:rFonts w:ascii="Times New Roman" w:hAnsi="Times New Roman"/>
          <w:sz w:val="20"/>
        </w:rPr>
        <w:t>По утверждению С.С. Цикина</w:t>
      </w:r>
      <w:r w:rsidR="0078158B">
        <w:rPr>
          <w:rFonts w:ascii="Times New Roman" w:hAnsi="Times New Roman"/>
          <w:sz w:val="20"/>
        </w:rPr>
        <w:t>,</w:t>
      </w:r>
      <w:r w:rsidRPr="00CE2DFE">
        <w:rPr>
          <w:rFonts w:ascii="Times New Roman" w:hAnsi="Times New Roman"/>
          <w:sz w:val="20"/>
        </w:rPr>
        <w:t xml:space="preserve"> соотношение триптофана к оксипро</w:t>
      </w:r>
      <w:r w:rsidR="00514670">
        <w:rPr>
          <w:rFonts w:ascii="Times New Roman" w:hAnsi="Times New Roman"/>
          <w:sz w:val="20"/>
        </w:rPr>
        <w:softHyphen/>
      </w:r>
      <w:r w:rsidRPr="00CE2DFE">
        <w:rPr>
          <w:rFonts w:ascii="Times New Roman" w:hAnsi="Times New Roman"/>
          <w:sz w:val="20"/>
        </w:rPr>
        <w:t>лину у дикого кабана 1,83:1, а у домашней (мясной) свиньи 1,48:1 [8]. Не будем вдаваться в фактическое численное значение указанных ис</w:t>
      </w:r>
      <w:r w:rsidR="00514670">
        <w:rPr>
          <w:rFonts w:ascii="Times New Roman" w:hAnsi="Times New Roman"/>
          <w:sz w:val="20"/>
        </w:rPr>
        <w:softHyphen/>
      </w:r>
      <w:r w:rsidRPr="00CE2DFE">
        <w:rPr>
          <w:rFonts w:ascii="Times New Roman" w:hAnsi="Times New Roman"/>
          <w:sz w:val="20"/>
        </w:rPr>
        <w:t>следователем величин, т</w:t>
      </w:r>
      <w:r w:rsidR="0078158B">
        <w:rPr>
          <w:rFonts w:ascii="Times New Roman" w:hAnsi="Times New Roman"/>
          <w:sz w:val="20"/>
        </w:rPr>
        <w:t>ак как</w:t>
      </w:r>
      <w:r w:rsidRPr="00CE2DFE">
        <w:rPr>
          <w:rFonts w:ascii="Times New Roman" w:hAnsi="Times New Roman"/>
          <w:sz w:val="20"/>
        </w:rPr>
        <w:t xml:space="preserve"> оно никак не корреспондируется с да</w:t>
      </w:r>
      <w:r w:rsidRPr="00CE2DFE">
        <w:rPr>
          <w:rFonts w:ascii="Times New Roman" w:hAnsi="Times New Roman"/>
          <w:sz w:val="20"/>
        </w:rPr>
        <w:t>н</w:t>
      </w:r>
      <w:r w:rsidRPr="00CE2DFE">
        <w:rPr>
          <w:rFonts w:ascii="Times New Roman" w:hAnsi="Times New Roman"/>
          <w:sz w:val="20"/>
        </w:rPr>
        <w:t>ными других ученых [3, 7], а скажем лишь о том, что соотношение трипто</w:t>
      </w:r>
      <w:r w:rsidR="00514670">
        <w:rPr>
          <w:rFonts w:ascii="Times New Roman" w:hAnsi="Times New Roman"/>
          <w:sz w:val="20"/>
        </w:rPr>
        <w:softHyphen/>
      </w:r>
      <w:r w:rsidRPr="00CE2DFE">
        <w:rPr>
          <w:rFonts w:ascii="Times New Roman" w:hAnsi="Times New Roman"/>
          <w:sz w:val="20"/>
        </w:rPr>
        <w:t>фан/оксипролин у диких свиней лучше почти на четверть (25</w:t>
      </w:r>
      <w:r w:rsidR="001D7C77">
        <w:rPr>
          <w:rFonts w:ascii="Times New Roman" w:hAnsi="Times New Roman"/>
          <w:sz w:val="20"/>
        </w:rPr>
        <w:t> </w:t>
      </w:r>
      <w:r w:rsidRPr="00CE2DFE">
        <w:rPr>
          <w:rFonts w:ascii="Times New Roman" w:hAnsi="Times New Roman"/>
          <w:sz w:val="20"/>
        </w:rPr>
        <w:t xml:space="preserve">%), чем у домашних. </w:t>
      </w:r>
    </w:p>
    <w:p w:rsidR="00597030" w:rsidRPr="00CE2DFE" w:rsidRDefault="00597030" w:rsidP="00CE2DFE">
      <w:pPr>
        <w:spacing w:after="0" w:line="240" w:lineRule="auto"/>
        <w:ind w:firstLine="284"/>
        <w:jc w:val="both"/>
        <w:rPr>
          <w:rFonts w:ascii="Times New Roman" w:hAnsi="Times New Roman"/>
          <w:b/>
          <w:sz w:val="20"/>
          <w:szCs w:val="20"/>
        </w:rPr>
      </w:pPr>
      <w:r w:rsidRPr="00CE2DFE">
        <w:rPr>
          <w:rFonts w:ascii="Times New Roman" w:hAnsi="Times New Roman"/>
          <w:b/>
          <w:sz w:val="20"/>
          <w:szCs w:val="20"/>
        </w:rPr>
        <w:t>Цель работы</w:t>
      </w:r>
      <w:r w:rsidRPr="00CE2DFE">
        <w:rPr>
          <w:rFonts w:ascii="Times New Roman" w:hAnsi="Times New Roman"/>
          <w:sz w:val="20"/>
          <w:szCs w:val="20"/>
        </w:rPr>
        <w:t xml:space="preserve"> – методика долгосрочного прогнозирования БКП свинины</w:t>
      </w:r>
      <w:r w:rsidR="00D541A0">
        <w:rPr>
          <w:rFonts w:ascii="Times New Roman" w:hAnsi="Times New Roman"/>
          <w:sz w:val="20"/>
          <w:szCs w:val="20"/>
        </w:rPr>
        <w:t>,</w:t>
      </w:r>
      <w:r w:rsidRPr="00CE2DFE">
        <w:rPr>
          <w:rFonts w:ascii="Times New Roman" w:hAnsi="Times New Roman"/>
          <w:sz w:val="20"/>
          <w:szCs w:val="20"/>
        </w:rPr>
        <w:t xml:space="preserve"> получаемой  от товарных свиней импортных пород</w:t>
      </w:r>
      <w:r w:rsidR="00D541A0">
        <w:rPr>
          <w:rFonts w:ascii="Times New Roman" w:hAnsi="Times New Roman"/>
          <w:sz w:val="20"/>
          <w:szCs w:val="20"/>
        </w:rPr>
        <w:t>.</w:t>
      </w:r>
    </w:p>
    <w:p w:rsidR="00597030" w:rsidRPr="00CE2DFE" w:rsidRDefault="00597030" w:rsidP="00CE2DFE">
      <w:pPr>
        <w:spacing w:after="0" w:line="240" w:lineRule="auto"/>
        <w:ind w:firstLine="284"/>
        <w:jc w:val="both"/>
        <w:rPr>
          <w:rFonts w:ascii="Times New Roman" w:hAnsi="Times New Roman"/>
          <w:sz w:val="20"/>
          <w:szCs w:val="20"/>
        </w:rPr>
      </w:pPr>
      <w:r w:rsidRPr="00CE2DFE">
        <w:rPr>
          <w:rFonts w:ascii="Times New Roman" w:hAnsi="Times New Roman"/>
          <w:b/>
          <w:sz w:val="20"/>
          <w:szCs w:val="20"/>
        </w:rPr>
        <w:t xml:space="preserve">Материал и методика исследований. </w:t>
      </w:r>
      <w:r w:rsidRPr="00CE2DFE">
        <w:rPr>
          <w:rFonts w:ascii="Times New Roman" w:hAnsi="Times New Roman"/>
          <w:sz w:val="20"/>
          <w:szCs w:val="20"/>
        </w:rPr>
        <w:t>Для подтверждения этой гипотезы важно спрогнозировать изменения БКП во времени. По</w:t>
      </w:r>
      <w:r w:rsidR="00514670">
        <w:rPr>
          <w:rFonts w:ascii="Times New Roman" w:hAnsi="Times New Roman"/>
          <w:sz w:val="20"/>
          <w:szCs w:val="20"/>
        </w:rPr>
        <w:softHyphen/>
      </w:r>
      <w:r w:rsidRPr="00CE2DFE">
        <w:rPr>
          <w:rFonts w:ascii="Times New Roman" w:hAnsi="Times New Roman"/>
          <w:sz w:val="20"/>
          <w:szCs w:val="20"/>
        </w:rPr>
        <w:t>этому, мы условно «определили» ежегодную долю снижения этого показателя у аборигенных пород при использовании в товарном сви</w:t>
      </w:r>
      <w:r w:rsidR="00514670">
        <w:rPr>
          <w:rFonts w:ascii="Times New Roman" w:hAnsi="Times New Roman"/>
          <w:sz w:val="20"/>
          <w:szCs w:val="20"/>
        </w:rPr>
        <w:softHyphen/>
      </w:r>
      <w:r w:rsidRPr="00CE2DFE">
        <w:rPr>
          <w:rFonts w:ascii="Times New Roman" w:hAnsi="Times New Roman"/>
          <w:sz w:val="20"/>
          <w:szCs w:val="20"/>
        </w:rPr>
        <w:t xml:space="preserve">новодстве импортного племенного материала. Для расчета влияния импортных пород на уровень БКП товарных свиней в </w:t>
      </w:r>
      <w:r w:rsidRPr="00CE2DFE">
        <w:rPr>
          <w:rFonts w:ascii="Times New Roman" w:hAnsi="Times New Roman"/>
          <w:sz w:val="20"/>
          <w:szCs w:val="20"/>
          <w:lang w:val="en-US"/>
        </w:rPr>
        <w:t>M</w:t>
      </w:r>
      <w:r w:rsidRPr="00CE2DFE">
        <w:rPr>
          <w:rFonts w:ascii="Times New Roman" w:hAnsi="Times New Roman"/>
          <w:sz w:val="20"/>
          <w:szCs w:val="20"/>
        </w:rPr>
        <w:t>S Excel мы разработали компьютерную программу (та</w:t>
      </w:r>
      <w:r w:rsidR="00536A30">
        <w:rPr>
          <w:rFonts w:ascii="Times New Roman" w:hAnsi="Times New Roman"/>
          <w:sz w:val="20"/>
          <w:szCs w:val="20"/>
        </w:rPr>
        <w:t>бл. 2</w:t>
      </w:r>
      <w:r w:rsidRPr="00CE2DFE">
        <w:rPr>
          <w:rFonts w:ascii="Times New Roman" w:hAnsi="Times New Roman"/>
          <w:sz w:val="20"/>
          <w:szCs w:val="20"/>
        </w:rPr>
        <w:t>).</w:t>
      </w:r>
    </w:p>
    <w:p w:rsidR="00597030" w:rsidRPr="007317DA" w:rsidRDefault="00597030" w:rsidP="00CE2DFE">
      <w:pPr>
        <w:spacing w:after="0" w:line="240" w:lineRule="auto"/>
        <w:ind w:firstLine="567"/>
        <w:jc w:val="both"/>
        <w:rPr>
          <w:rFonts w:ascii="Times New Roman" w:hAnsi="Times New Roman"/>
          <w:sz w:val="20"/>
        </w:rPr>
      </w:pPr>
    </w:p>
    <w:p w:rsidR="00597030" w:rsidRDefault="00597030" w:rsidP="00CE2DFE">
      <w:pPr>
        <w:spacing w:after="0" w:line="240" w:lineRule="auto"/>
        <w:jc w:val="center"/>
        <w:rPr>
          <w:rFonts w:ascii="Times New Roman" w:hAnsi="Times New Roman"/>
          <w:b/>
          <w:sz w:val="16"/>
          <w:szCs w:val="16"/>
        </w:rPr>
      </w:pPr>
      <w:r w:rsidRPr="00CE2DFE">
        <w:rPr>
          <w:rFonts w:ascii="Times New Roman" w:hAnsi="Times New Roman"/>
          <w:spacing w:val="20"/>
          <w:sz w:val="16"/>
          <w:szCs w:val="16"/>
        </w:rPr>
        <w:t>Таблица</w:t>
      </w:r>
      <w:r w:rsidRPr="00CE2DFE">
        <w:rPr>
          <w:rFonts w:ascii="Times New Roman" w:hAnsi="Times New Roman"/>
          <w:sz w:val="16"/>
          <w:szCs w:val="16"/>
        </w:rPr>
        <w:t xml:space="preserve"> </w:t>
      </w:r>
      <w:r w:rsidR="00536A30">
        <w:rPr>
          <w:rFonts w:ascii="Times New Roman" w:hAnsi="Times New Roman"/>
          <w:sz w:val="16"/>
          <w:szCs w:val="16"/>
        </w:rPr>
        <w:t>2</w:t>
      </w:r>
      <w:r w:rsidRPr="00CE2DFE">
        <w:rPr>
          <w:rFonts w:ascii="Times New Roman" w:hAnsi="Times New Roman"/>
          <w:sz w:val="16"/>
          <w:szCs w:val="16"/>
        </w:rPr>
        <w:t xml:space="preserve">. </w:t>
      </w:r>
      <w:r w:rsidRPr="00CE2DFE">
        <w:rPr>
          <w:rFonts w:ascii="Times New Roman" w:hAnsi="Times New Roman"/>
          <w:b/>
          <w:sz w:val="16"/>
          <w:szCs w:val="16"/>
        </w:rPr>
        <w:t>Блок-программа расчета значений БКП в зависимости от породных сочетаний и времени их использования</w:t>
      </w:r>
    </w:p>
    <w:p w:rsidR="00CE2DFE" w:rsidRPr="00CE2DFE" w:rsidRDefault="00CE2DFE" w:rsidP="00CE2DFE">
      <w:pPr>
        <w:spacing w:after="0" w:line="240" w:lineRule="auto"/>
        <w:jc w:val="center"/>
        <w:rPr>
          <w:rFonts w:ascii="Times New Roman" w:hAnsi="Times New Roman"/>
          <w:sz w:val="10"/>
          <w:szCs w:val="16"/>
        </w:rPr>
      </w:pPr>
    </w:p>
    <w:tbl>
      <w:tblPr>
        <w:tblW w:w="6222" w:type="dxa"/>
        <w:jc w:val="center"/>
        <w:tblInd w:w="108" w:type="dxa"/>
        <w:tblLook w:val="0000"/>
      </w:tblPr>
      <w:tblGrid>
        <w:gridCol w:w="416"/>
        <w:gridCol w:w="1763"/>
        <w:gridCol w:w="1876"/>
        <w:gridCol w:w="2167"/>
      </w:tblGrid>
      <w:tr w:rsidR="00597030" w:rsidRPr="00CE2DFE" w:rsidTr="00597030">
        <w:trPr>
          <w:trHeight w:val="85"/>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jc w:val="center"/>
              <w:rPr>
                <w:rFonts w:ascii="Times New Roman" w:hAnsi="Times New Roman"/>
                <w:b/>
                <w:sz w:val="16"/>
                <w:szCs w:val="16"/>
              </w:rPr>
            </w:pPr>
          </w:p>
        </w:tc>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sz w:val="16"/>
                <w:szCs w:val="16"/>
              </w:rPr>
            </w:pPr>
            <w:r w:rsidRPr="00CE2DFE">
              <w:rPr>
                <w:rFonts w:ascii="Times New Roman" w:hAnsi="Times New Roman"/>
                <w:b/>
                <w:sz w:val="16"/>
                <w:szCs w:val="16"/>
              </w:rPr>
              <w:t>А</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sz w:val="16"/>
                <w:szCs w:val="16"/>
              </w:rPr>
            </w:pPr>
            <w:r w:rsidRPr="00CE2DFE">
              <w:rPr>
                <w:rFonts w:ascii="Times New Roman" w:hAnsi="Times New Roman"/>
                <w:b/>
                <w:sz w:val="16"/>
                <w:szCs w:val="16"/>
              </w:rPr>
              <w:t>В</w:t>
            </w:r>
          </w:p>
        </w:tc>
        <w:tc>
          <w:tcPr>
            <w:tcW w:w="21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bCs/>
                <w:sz w:val="16"/>
                <w:szCs w:val="16"/>
              </w:rPr>
            </w:pPr>
            <w:r w:rsidRPr="00CE2DFE">
              <w:rPr>
                <w:rFonts w:ascii="Times New Roman" w:hAnsi="Times New Roman"/>
                <w:b/>
                <w:bCs/>
                <w:sz w:val="16"/>
                <w:szCs w:val="16"/>
              </w:rPr>
              <w:t>С</w:t>
            </w:r>
          </w:p>
        </w:tc>
      </w:tr>
      <w:tr w:rsidR="00597030" w:rsidRPr="00CE2DFE" w:rsidTr="00597030">
        <w:trPr>
          <w:trHeight w:val="315"/>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w:t>
            </w:r>
          </w:p>
        </w:tc>
        <w:tc>
          <w:tcPr>
            <w:tcW w:w="3639" w:type="dxa"/>
            <w:gridSpan w:val="2"/>
            <w:tcBorders>
              <w:top w:val="single" w:sz="4" w:space="0" w:color="auto"/>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Продолжительность использования импортного молодняка, лет</w:t>
            </w:r>
          </w:p>
        </w:tc>
        <w:tc>
          <w:tcPr>
            <w:tcW w:w="2167" w:type="dxa"/>
            <w:tcBorders>
              <w:top w:val="single" w:sz="4" w:space="0" w:color="auto"/>
              <w:left w:val="nil"/>
              <w:bottom w:val="nil"/>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bCs/>
                <w:sz w:val="16"/>
                <w:szCs w:val="16"/>
              </w:rPr>
            </w:pPr>
            <w:r w:rsidRPr="00CE2DFE">
              <w:rPr>
                <w:rFonts w:ascii="Times New Roman" w:hAnsi="Times New Roman"/>
                <w:b/>
                <w:bCs/>
                <w:sz w:val="16"/>
                <w:szCs w:val="16"/>
              </w:rPr>
              <w:t>10</w:t>
            </w:r>
          </w:p>
        </w:tc>
      </w:tr>
      <w:tr w:rsidR="00597030" w:rsidRPr="00CE2DFE" w:rsidTr="00597030">
        <w:trPr>
          <w:trHeight w:val="79"/>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bCs/>
                <w:sz w:val="16"/>
                <w:szCs w:val="16"/>
              </w:rPr>
            </w:pPr>
            <w:r w:rsidRPr="00CE2DFE">
              <w:rPr>
                <w:rFonts w:ascii="Times New Roman" w:hAnsi="Times New Roman"/>
                <w:b/>
                <w:bCs/>
                <w:sz w:val="16"/>
                <w:szCs w:val="16"/>
              </w:rPr>
              <w:t>2</w:t>
            </w:r>
          </w:p>
        </w:tc>
        <w:tc>
          <w:tcPr>
            <w:tcW w:w="3639" w:type="dxa"/>
            <w:gridSpan w:val="2"/>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b/>
                <w:bCs/>
                <w:sz w:val="16"/>
                <w:szCs w:val="16"/>
              </w:rPr>
              <w:t>Порода (генотип)</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b/>
                <w:bCs/>
                <w:sz w:val="16"/>
                <w:szCs w:val="16"/>
              </w:rPr>
            </w:pPr>
            <w:r w:rsidRPr="00CE2DFE">
              <w:rPr>
                <w:rFonts w:ascii="Times New Roman" w:hAnsi="Times New Roman"/>
                <w:b/>
                <w:bCs/>
                <w:sz w:val="16"/>
                <w:szCs w:val="16"/>
              </w:rPr>
              <w:t>Информация по БКП</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3</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Крупная белая порода</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Начальное значение</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bCs/>
                <w:sz w:val="16"/>
                <w:szCs w:val="16"/>
              </w:rPr>
            </w:pPr>
            <w:r w:rsidRPr="00CE2DFE">
              <w:rPr>
                <w:rFonts w:ascii="Times New Roman" w:hAnsi="Times New Roman"/>
                <w:b/>
                <w:bCs/>
                <w:sz w:val="16"/>
                <w:szCs w:val="16"/>
              </w:rPr>
              <w:t>8</w:t>
            </w:r>
          </w:p>
        </w:tc>
      </w:tr>
      <w:tr w:rsidR="00597030" w:rsidRPr="00CE2DFE" w:rsidTr="00597030">
        <w:trPr>
          <w:trHeight w:val="11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4</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Ландрас</w:t>
            </w:r>
          </w:p>
        </w:tc>
        <w:tc>
          <w:tcPr>
            <w:tcW w:w="1876" w:type="dxa"/>
            <w:vMerge w:val="restart"/>
            <w:tcBorders>
              <w:top w:val="nil"/>
              <w:left w:val="nil"/>
              <w:right w:val="nil"/>
            </w:tcBorders>
            <w:shd w:val="clear" w:color="auto" w:fill="auto"/>
            <w:noWrap/>
            <w:vAlign w:val="center"/>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Ежегодное снижение</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bCs/>
                <w:sz w:val="16"/>
                <w:szCs w:val="16"/>
              </w:rPr>
            </w:pPr>
            <w:r w:rsidRPr="00CE2DFE">
              <w:rPr>
                <w:rFonts w:ascii="Times New Roman" w:hAnsi="Times New Roman"/>
                <w:b/>
                <w:bCs/>
                <w:sz w:val="16"/>
                <w:szCs w:val="16"/>
              </w:rPr>
              <w:t>0,1</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5</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Йоркшир</w:t>
            </w:r>
          </w:p>
        </w:tc>
        <w:tc>
          <w:tcPr>
            <w:tcW w:w="1876" w:type="dxa"/>
            <w:vMerge/>
            <w:tcBorders>
              <w:left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bCs/>
                <w:sz w:val="16"/>
                <w:szCs w:val="16"/>
              </w:rPr>
            </w:pPr>
            <w:r w:rsidRPr="00CE2DFE">
              <w:rPr>
                <w:rFonts w:ascii="Times New Roman" w:hAnsi="Times New Roman"/>
                <w:b/>
                <w:bCs/>
                <w:sz w:val="16"/>
                <w:szCs w:val="16"/>
              </w:rPr>
              <w:t>0,15</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6</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Дюрок</w:t>
            </w:r>
          </w:p>
        </w:tc>
        <w:tc>
          <w:tcPr>
            <w:tcW w:w="1876" w:type="dxa"/>
            <w:vMerge/>
            <w:tcBorders>
              <w:left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bCs/>
                <w:sz w:val="16"/>
                <w:szCs w:val="16"/>
              </w:rPr>
            </w:pPr>
            <w:r w:rsidRPr="00CE2DFE">
              <w:rPr>
                <w:rFonts w:ascii="Times New Roman" w:hAnsi="Times New Roman"/>
                <w:b/>
                <w:bCs/>
                <w:sz w:val="16"/>
                <w:szCs w:val="16"/>
              </w:rPr>
              <w:t>0,2</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7</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Гемпшир</w:t>
            </w:r>
          </w:p>
        </w:tc>
        <w:tc>
          <w:tcPr>
            <w:tcW w:w="1876" w:type="dxa"/>
            <w:vMerge/>
            <w:tcBorders>
              <w:left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bCs/>
                <w:sz w:val="16"/>
                <w:szCs w:val="16"/>
              </w:rPr>
            </w:pPr>
            <w:r w:rsidRPr="00CE2DFE">
              <w:rPr>
                <w:rFonts w:ascii="Times New Roman" w:hAnsi="Times New Roman"/>
                <w:b/>
                <w:bCs/>
                <w:sz w:val="16"/>
                <w:szCs w:val="16"/>
              </w:rPr>
              <w:t>0,25</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8</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Пьетрен</w:t>
            </w:r>
          </w:p>
        </w:tc>
        <w:tc>
          <w:tcPr>
            <w:tcW w:w="1876" w:type="dxa"/>
            <w:vMerge/>
            <w:tcBorders>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jc w:val="center"/>
              <w:rPr>
                <w:rFonts w:ascii="Times New Roman" w:hAnsi="Times New Roman"/>
                <w:b/>
                <w:bCs/>
                <w:sz w:val="16"/>
                <w:szCs w:val="16"/>
              </w:rPr>
            </w:pPr>
            <w:r w:rsidRPr="00CE2DFE">
              <w:rPr>
                <w:rFonts w:ascii="Times New Roman" w:hAnsi="Times New Roman"/>
                <w:b/>
                <w:bCs/>
                <w:sz w:val="16"/>
                <w:szCs w:val="16"/>
              </w:rPr>
              <w:t>0,3</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bCs/>
                <w:sz w:val="16"/>
                <w:szCs w:val="16"/>
              </w:rPr>
            </w:pPr>
            <w:r w:rsidRPr="00CE2DFE">
              <w:rPr>
                <w:rFonts w:ascii="Times New Roman" w:hAnsi="Times New Roman"/>
                <w:b/>
                <w:bCs/>
                <w:sz w:val="16"/>
                <w:szCs w:val="16"/>
              </w:rPr>
              <w:t>9</w:t>
            </w:r>
          </w:p>
        </w:tc>
        <w:tc>
          <w:tcPr>
            <w:tcW w:w="3639" w:type="dxa"/>
            <w:gridSpan w:val="2"/>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b/>
                <w:bCs/>
                <w:sz w:val="16"/>
                <w:szCs w:val="16"/>
              </w:rPr>
              <w:t>Породные сочетания:</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b/>
                <w:bCs/>
                <w:sz w:val="16"/>
                <w:szCs w:val="16"/>
              </w:rPr>
            </w:pPr>
            <w:r w:rsidRPr="00CE2DFE">
              <w:rPr>
                <w:rFonts w:ascii="Times New Roman" w:hAnsi="Times New Roman"/>
                <w:b/>
                <w:bCs/>
                <w:sz w:val="16"/>
                <w:szCs w:val="16"/>
              </w:rPr>
              <w:t>Значение БКП</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10</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=A3</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Л</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=C3-(C1*C4)</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11</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=A10</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Й</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=C3-(C1*C5)</w:t>
            </w:r>
          </w:p>
        </w:tc>
      </w:tr>
      <w:tr w:rsidR="00597030" w:rsidRPr="00CE2DFE" w:rsidTr="00597030">
        <w:trPr>
          <w:trHeight w:val="107"/>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12</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=A11</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Д</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=C3-(C1*C6)</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13</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=A12</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Г</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=C3-(C1*C7)</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14</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=A13</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П</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=C3-(C1*C8)</w:t>
            </w:r>
          </w:p>
        </w:tc>
      </w:tr>
      <w:tr w:rsidR="00597030" w:rsidRPr="00CE2DFE" w:rsidTr="00597030">
        <w:trPr>
          <w:trHeight w:val="87"/>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15</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=A14</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Л х Й</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=C3-((C1*C4)+(C1*C5))/2</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16</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=A15</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Л х Д</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 C3-((C1*C4)+(C1*C6))/2</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17</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=A16</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Л х Г</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=C3-((C1*C4)+(C1*C7))/2</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18</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=A17</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Л х П</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=C3-((C1*C4)+(C1*C8))/2</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19</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=A18</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Й х Д</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=C3-((C1*C5)+(C1*C6))/2</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20</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=A19</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Й х Г</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=C3-((C1*C5)+(C1*C7))/2</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21</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=A20</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Й х П</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=C3-((C1*C5)+(C1*C8))/2</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22</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=A21</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Д х Г</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=C3-((C1*C6)+(C1*C7))/2</w:t>
            </w:r>
          </w:p>
        </w:tc>
      </w:tr>
      <w:tr w:rsidR="00597030" w:rsidRPr="00CE2DFE" w:rsidTr="00597030">
        <w:trPr>
          <w:trHeight w:val="96"/>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23</w:t>
            </w:r>
          </w:p>
        </w:tc>
        <w:tc>
          <w:tcPr>
            <w:tcW w:w="1763" w:type="dxa"/>
            <w:tcBorders>
              <w:top w:val="nil"/>
              <w:left w:val="single" w:sz="4" w:space="0" w:color="auto"/>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=A22</w:t>
            </w:r>
          </w:p>
        </w:tc>
        <w:tc>
          <w:tcPr>
            <w:tcW w:w="1876" w:type="dxa"/>
            <w:tcBorders>
              <w:top w:val="nil"/>
              <w:left w:val="nil"/>
              <w:bottom w:val="nil"/>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Д х П</w:t>
            </w:r>
          </w:p>
        </w:tc>
        <w:tc>
          <w:tcPr>
            <w:tcW w:w="2167" w:type="dxa"/>
            <w:tcBorders>
              <w:top w:val="nil"/>
              <w:left w:val="nil"/>
              <w:bottom w:val="nil"/>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=C3-((C1*C6)+(C1*C8))/2</w:t>
            </w:r>
          </w:p>
        </w:tc>
      </w:tr>
      <w:tr w:rsidR="00597030" w:rsidRPr="00CE2DFE" w:rsidTr="00597030">
        <w:trPr>
          <w:trHeight w:val="64"/>
          <w:jc w:val="center"/>
        </w:trPr>
        <w:tc>
          <w:tcPr>
            <w:tcW w:w="416" w:type="dxa"/>
            <w:tcBorders>
              <w:top w:val="single" w:sz="4" w:space="0" w:color="auto"/>
              <w:left w:val="single" w:sz="4" w:space="0" w:color="auto"/>
              <w:bottom w:val="single" w:sz="4" w:space="0" w:color="auto"/>
              <w:right w:val="single" w:sz="4" w:space="0" w:color="auto"/>
            </w:tcBorders>
          </w:tcPr>
          <w:p w:rsidR="00597030" w:rsidRPr="00CE2DFE" w:rsidRDefault="00597030" w:rsidP="00EB7A50">
            <w:pPr>
              <w:spacing w:after="0" w:line="192" w:lineRule="auto"/>
              <w:rPr>
                <w:rFonts w:ascii="Times New Roman" w:hAnsi="Times New Roman"/>
                <w:b/>
                <w:sz w:val="16"/>
                <w:szCs w:val="16"/>
              </w:rPr>
            </w:pPr>
            <w:r w:rsidRPr="00CE2DFE">
              <w:rPr>
                <w:rFonts w:ascii="Times New Roman" w:hAnsi="Times New Roman"/>
                <w:b/>
                <w:sz w:val="16"/>
                <w:szCs w:val="16"/>
              </w:rPr>
              <w:t>24</w:t>
            </w:r>
          </w:p>
        </w:tc>
        <w:tc>
          <w:tcPr>
            <w:tcW w:w="1763" w:type="dxa"/>
            <w:tcBorders>
              <w:top w:val="nil"/>
              <w:left w:val="single" w:sz="4" w:space="0" w:color="auto"/>
              <w:bottom w:val="single" w:sz="4" w:space="0" w:color="auto"/>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=A23</w:t>
            </w:r>
          </w:p>
        </w:tc>
        <w:tc>
          <w:tcPr>
            <w:tcW w:w="1876" w:type="dxa"/>
            <w:tcBorders>
              <w:top w:val="nil"/>
              <w:left w:val="nil"/>
              <w:bottom w:val="single" w:sz="4" w:space="0" w:color="auto"/>
              <w:right w:val="nil"/>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х Г х П</w:t>
            </w:r>
          </w:p>
        </w:tc>
        <w:tc>
          <w:tcPr>
            <w:tcW w:w="2167" w:type="dxa"/>
            <w:tcBorders>
              <w:top w:val="nil"/>
              <w:left w:val="nil"/>
              <w:bottom w:val="single" w:sz="4" w:space="0" w:color="auto"/>
              <w:right w:val="single" w:sz="4" w:space="0" w:color="auto"/>
            </w:tcBorders>
            <w:shd w:val="clear" w:color="auto" w:fill="auto"/>
            <w:noWrap/>
            <w:vAlign w:val="bottom"/>
          </w:tcPr>
          <w:p w:rsidR="00597030" w:rsidRPr="00CE2DFE" w:rsidRDefault="00597030" w:rsidP="00EB7A50">
            <w:pPr>
              <w:spacing w:after="0" w:line="192" w:lineRule="auto"/>
              <w:rPr>
                <w:rFonts w:ascii="Times New Roman" w:hAnsi="Times New Roman"/>
                <w:sz w:val="16"/>
                <w:szCs w:val="16"/>
              </w:rPr>
            </w:pPr>
            <w:r w:rsidRPr="00CE2DFE">
              <w:rPr>
                <w:rFonts w:ascii="Times New Roman" w:hAnsi="Times New Roman"/>
                <w:sz w:val="16"/>
                <w:szCs w:val="16"/>
              </w:rPr>
              <w:t>=C3-((C1*C7)+(C1*C8))/2</w:t>
            </w:r>
          </w:p>
        </w:tc>
      </w:tr>
    </w:tbl>
    <w:p w:rsidR="007317DA" w:rsidRDefault="007317DA" w:rsidP="00EB7A50">
      <w:pPr>
        <w:spacing w:after="0" w:line="240" w:lineRule="auto"/>
        <w:ind w:firstLine="284"/>
        <w:jc w:val="both"/>
        <w:rPr>
          <w:rFonts w:ascii="Times New Roman" w:hAnsi="Times New Roman"/>
          <w:b/>
          <w:sz w:val="20"/>
          <w:szCs w:val="20"/>
        </w:rPr>
      </w:pPr>
    </w:p>
    <w:p w:rsidR="00EB7A50" w:rsidRDefault="00EB7A50" w:rsidP="00EB7A50">
      <w:pPr>
        <w:spacing w:after="0" w:line="240" w:lineRule="auto"/>
        <w:ind w:firstLine="284"/>
        <w:jc w:val="both"/>
        <w:rPr>
          <w:rFonts w:ascii="Times New Roman" w:hAnsi="Times New Roman"/>
          <w:sz w:val="20"/>
          <w:szCs w:val="20"/>
        </w:rPr>
      </w:pPr>
      <w:r w:rsidRPr="00CE2DFE">
        <w:rPr>
          <w:rFonts w:ascii="Times New Roman" w:hAnsi="Times New Roman"/>
          <w:b/>
          <w:sz w:val="20"/>
          <w:szCs w:val="20"/>
        </w:rPr>
        <w:t>Результаты исследований и их обсуждение.</w:t>
      </w:r>
      <w:r w:rsidRPr="00CE2DFE">
        <w:rPr>
          <w:rFonts w:ascii="Times New Roman" w:hAnsi="Times New Roman"/>
          <w:sz w:val="20"/>
          <w:szCs w:val="20"/>
        </w:rPr>
        <w:t xml:space="preserve"> Апробация про</w:t>
      </w:r>
      <w:r>
        <w:rPr>
          <w:rFonts w:ascii="Times New Roman" w:hAnsi="Times New Roman"/>
          <w:sz w:val="20"/>
          <w:szCs w:val="20"/>
        </w:rPr>
        <w:softHyphen/>
      </w:r>
      <w:r w:rsidRPr="00CE2DFE">
        <w:rPr>
          <w:rFonts w:ascii="Times New Roman" w:hAnsi="Times New Roman"/>
          <w:sz w:val="20"/>
          <w:szCs w:val="20"/>
        </w:rPr>
        <w:t>граммы показал</w:t>
      </w:r>
      <w:r>
        <w:rPr>
          <w:rFonts w:ascii="Times New Roman" w:hAnsi="Times New Roman"/>
          <w:sz w:val="20"/>
          <w:szCs w:val="20"/>
        </w:rPr>
        <w:t>а</w:t>
      </w:r>
      <w:r w:rsidRPr="00CE2DFE">
        <w:rPr>
          <w:rFonts w:ascii="Times New Roman" w:hAnsi="Times New Roman"/>
          <w:sz w:val="20"/>
          <w:szCs w:val="20"/>
        </w:rPr>
        <w:t>, что предлагаемый нами алгоритм работает адек</w:t>
      </w:r>
      <w:r>
        <w:rPr>
          <w:rFonts w:ascii="Times New Roman" w:hAnsi="Times New Roman"/>
          <w:sz w:val="20"/>
          <w:szCs w:val="20"/>
        </w:rPr>
        <w:softHyphen/>
      </w:r>
      <w:r w:rsidRPr="00CE2DFE">
        <w:rPr>
          <w:rFonts w:ascii="Times New Roman" w:hAnsi="Times New Roman"/>
          <w:sz w:val="20"/>
          <w:szCs w:val="20"/>
        </w:rPr>
        <w:t xml:space="preserve">ватно (табл. </w:t>
      </w:r>
      <w:r>
        <w:rPr>
          <w:rFonts w:ascii="Times New Roman" w:hAnsi="Times New Roman"/>
          <w:sz w:val="20"/>
          <w:szCs w:val="20"/>
        </w:rPr>
        <w:t>3</w:t>
      </w:r>
      <w:r w:rsidRPr="00CE2DFE">
        <w:rPr>
          <w:rFonts w:ascii="Times New Roman" w:hAnsi="Times New Roman"/>
          <w:sz w:val="20"/>
          <w:szCs w:val="20"/>
        </w:rPr>
        <w:t>).</w:t>
      </w:r>
    </w:p>
    <w:p w:rsidR="007317DA" w:rsidRPr="003D76EC" w:rsidRDefault="007317DA">
      <w:pPr>
        <w:spacing w:after="0" w:line="240" w:lineRule="auto"/>
        <w:rPr>
          <w:rFonts w:ascii="Times New Roman" w:hAnsi="Times New Roman"/>
          <w:spacing w:val="20"/>
          <w:sz w:val="16"/>
          <w:szCs w:val="16"/>
        </w:rPr>
      </w:pPr>
    </w:p>
    <w:p w:rsidR="00CE2DFE" w:rsidRDefault="00CE2DFE" w:rsidP="00CE2DFE">
      <w:pPr>
        <w:spacing w:after="0" w:line="240" w:lineRule="auto"/>
        <w:jc w:val="center"/>
        <w:rPr>
          <w:rFonts w:ascii="Times New Roman" w:hAnsi="Times New Roman"/>
          <w:b/>
          <w:sz w:val="16"/>
          <w:szCs w:val="16"/>
        </w:rPr>
      </w:pPr>
      <w:r w:rsidRPr="00CE2DFE">
        <w:rPr>
          <w:rFonts w:ascii="Times New Roman" w:hAnsi="Times New Roman"/>
          <w:spacing w:val="20"/>
          <w:sz w:val="16"/>
          <w:szCs w:val="16"/>
        </w:rPr>
        <w:t xml:space="preserve">Таблица </w:t>
      </w:r>
      <w:r w:rsidR="00536A30">
        <w:rPr>
          <w:rFonts w:ascii="Times New Roman" w:hAnsi="Times New Roman"/>
          <w:spacing w:val="20"/>
          <w:sz w:val="16"/>
          <w:szCs w:val="16"/>
        </w:rPr>
        <w:t>3</w:t>
      </w:r>
      <w:r w:rsidRPr="00CE2DFE">
        <w:rPr>
          <w:rFonts w:ascii="Times New Roman" w:hAnsi="Times New Roman"/>
          <w:sz w:val="16"/>
          <w:szCs w:val="16"/>
        </w:rPr>
        <w:t xml:space="preserve">. </w:t>
      </w:r>
      <w:r w:rsidRPr="00CE2DFE">
        <w:rPr>
          <w:rFonts w:ascii="Times New Roman" w:hAnsi="Times New Roman"/>
          <w:b/>
          <w:sz w:val="16"/>
          <w:szCs w:val="16"/>
        </w:rPr>
        <w:t>Значение БКП в зависимости от продолжительности использования генотипов</w:t>
      </w:r>
    </w:p>
    <w:p w:rsidR="00CE2DFE" w:rsidRPr="003D76EC" w:rsidRDefault="00CE2DFE" w:rsidP="00CE2DFE">
      <w:pPr>
        <w:spacing w:after="0" w:line="240" w:lineRule="auto"/>
        <w:jc w:val="center"/>
        <w:rPr>
          <w:rFonts w:ascii="Times New Roman" w:hAnsi="Times New Roman"/>
          <w:b/>
          <w:sz w:val="16"/>
          <w:szCs w:val="16"/>
        </w:rPr>
      </w:pPr>
    </w:p>
    <w:tbl>
      <w:tblPr>
        <w:tblW w:w="6124" w:type="dxa"/>
        <w:jc w:val="center"/>
        <w:tblLook w:val="0000"/>
      </w:tblPr>
      <w:tblGrid>
        <w:gridCol w:w="1301"/>
        <w:gridCol w:w="788"/>
        <w:gridCol w:w="731"/>
        <w:gridCol w:w="688"/>
        <w:gridCol w:w="877"/>
        <w:gridCol w:w="731"/>
        <w:gridCol w:w="1008"/>
      </w:tblGrid>
      <w:tr w:rsidR="00CE2DFE" w:rsidRPr="00CE2DFE" w:rsidTr="007317DA">
        <w:trPr>
          <w:trHeight w:val="180"/>
          <w:jc w:val="center"/>
        </w:trPr>
        <w:tc>
          <w:tcPr>
            <w:tcW w:w="126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 xml:space="preserve">Порода </w:t>
            </w:r>
          </w:p>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bCs/>
                <w:sz w:val="16"/>
                <w:szCs w:val="16"/>
              </w:rPr>
              <w:t>(генотип)</w:t>
            </w:r>
          </w:p>
        </w:tc>
        <w:tc>
          <w:tcPr>
            <w:tcW w:w="4678" w:type="dxa"/>
            <w:gridSpan w:val="6"/>
            <w:tcBorders>
              <w:top w:val="single" w:sz="4" w:space="0" w:color="auto"/>
              <w:left w:val="single" w:sz="4" w:space="0" w:color="auto"/>
              <w:bottom w:val="single" w:sz="4" w:space="0" w:color="auto"/>
              <w:right w:val="single" w:sz="4" w:space="0" w:color="auto"/>
            </w:tcBorders>
            <w:shd w:val="clear" w:color="auto" w:fill="auto"/>
            <w:noWrap/>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sz w:val="16"/>
                <w:szCs w:val="16"/>
              </w:rPr>
              <w:t>Продолжительность использования импортного молодняка, лет</w:t>
            </w:r>
          </w:p>
        </w:tc>
      </w:tr>
      <w:tr w:rsidR="00CE2DFE" w:rsidRPr="00CE2DFE" w:rsidTr="007317DA">
        <w:trPr>
          <w:trHeight w:val="64"/>
          <w:jc w:val="center"/>
        </w:trPr>
        <w:tc>
          <w:tcPr>
            <w:tcW w:w="1262" w:type="dxa"/>
            <w:vMerge/>
            <w:tcBorders>
              <w:top w:val="single" w:sz="4" w:space="0" w:color="auto"/>
              <w:left w:val="single" w:sz="4" w:space="0" w:color="auto"/>
              <w:bottom w:val="single" w:sz="4" w:space="0" w:color="auto"/>
              <w:right w:val="single" w:sz="4" w:space="0" w:color="auto"/>
            </w:tcBorders>
            <w:shd w:val="clear" w:color="auto" w:fill="auto"/>
            <w:noWrap/>
          </w:tcPr>
          <w:p w:rsidR="00CE2DFE" w:rsidRPr="00CE2DFE" w:rsidRDefault="00CE2DFE" w:rsidP="00CE2DFE">
            <w:pPr>
              <w:spacing w:after="0" w:line="240" w:lineRule="auto"/>
              <w:jc w:val="center"/>
              <w:rPr>
                <w:rFonts w:ascii="Times New Roman" w:hAnsi="Times New Roman"/>
                <w:sz w:val="16"/>
                <w:szCs w:val="16"/>
              </w:rPr>
            </w:pPr>
          </w:p>
        </w:tc>
        <w:tc>
          <w:tcPr>
            <w:tcW w:w="764" w:type="dxa"/>
            <w:tcBorders>
              <w:top w:val="single" w:sz="4" w:space="0" w:color="auto"/>
              <w:left w:val="single" w:sz="4" w:space="0" w:color="auto"/>
              <w:bottom w:val="single" w:sz="4" w:space="0" w:color="auto"/>
              <w:right w:val="single" w:sz="4" w:space="0" w:color="auto"/>
            </w:tcBorders>
            <w:shd w:val="clear" w:color="auto" w:fill="auto"/>
            <w:noWrap/>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5</w:t>
            </w:r>
          </w:p>
        </w:tc>
        <w:tc>
          <w:tcPr>
            <w:tcW w:w="667" w:type="dxa"/>
            <w:tcBorders>
              <w:top w:val="single" w:sz="4" w:space="0" w:color="auto"/>
              <w:left w:val="single" w:sz="4" w:space="0" w:color="auto"/>
              <w:bottom w:val="single" w:sz="4" w:space="0" w:color="auto"/>
              <w:right w:val="single" w:sz="4" w:space="0" w:color="auto"/>
            </w:tcBorders>
            <w:shd w:val="clear" w:color="auto" w:fill="auto"/>
            <w:noWrap/>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15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20</w:t>
            </w:r>
          </w:p>
        </w:tc>
        <w:tc>
          <w:tcPr>
            <w:tcW w:w="978" w:type="dxa"/>
            <w:tcBorders>
              <w:top w:val="single" w:sz="4" w:space="0" w:color="auto"/>
              <w:left w:val="single" w:sz="4" w:space="0" w:color="auto"/>
              <w:bottom w:val="single" w:sz="4" w:space="0" w:color="auto"/>
              <w:right w:val="single" w:sz="4" w:space="0" w:color="auto"/>
            </w:tcBorders>
            <w:shd w:val="clear" w:color="auto" w:fill="auto"/>
            <w:noWrap/>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25</w:t>
            </w:r>
          </w:p>
        </w:tc>
      </w:tr>
      <w:tr w:rsidR="00CE2DFE" w:rsidRPr="00CE2DFE" w:rsidTr="007317DA">
        <w:trPr>
          <w:trHeight w:val="64"/>
          <w:jc w:val="center"/>
        </w:trPr>
        <w:tc>
          <w:tcPr>
            <w:tcW w:w="1262" w:type="dxa"/>
            <w:tcBorders>
              <w:top w:val="single" w:sz="4" w:space="0" w:color="auto"/>
              <w:left w:val="single" w:sz="4" w:space="0" w:color="auto"/>
              <w:bottom w:val="single" w:sz="4" w:space="0" w:color="auto"/>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КБ</w:t>
            </w:r>
          </w:p>
        </w:tc>
        <w:tc>
          <w:tcPr>
            <w:tcW w:w="764"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8,0</w:t>
            </w:r>
          </w:p>
        </w:tc>
        <w:tc>
          <w:tcPr>
            <w:tcW w:w="709"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8,0</w:t>
            </w:r>
          </w:p>
        </w:tc>
        <w:tc>
          <w:tcPr>
            <w:tcW w:w="667"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8,0</w:t>
            </w:r>
          </w:p>
        </w:tc>
        <w:tc>
          <w:tcPr>
            <w:tcW w:w="851"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8,0</w:t>
            </w:r>
          </w:p>
        </w:tc>
        <w:tc>
          <w:tcPr>
            <w:tcW w:w="709"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8,0</w:t>
            </w:r>
          </w:p>
        </w:tc>
        <w:tc>
          <w:tcPr>
            <w:tcW w:w="978" w:type="dxa"/>
            <w:tcBorders>
              <w:top w:val="single" w:sz="4" w:space="0" w:color="auto"/>
              <w:left w:val="nil"/>
              <w:bottom w:val="single" w:sz="4" w:space="0" w:color="auto"/>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bCs/>
                <w:sz w:val="16"/>
                <w:szCs w:val="16"/>
              </w:rPr>
            </w:pPr>
            <w:r w:rsidRPr="00CE2DFE">
              <w:rPr>
                <w:rFonts w:ascii="Times New Roman" w:hAnsi="Times New Roman"/>
                <w:bCs/>
                <w:sz w:val="16"/>
                <w:szCs w:val="16"/>
              </w:rPr>
              <w:t>8,0</w:t>
            </w:r>
          </w:p>
        </w:tc>
      </w:tr>
      <w:tr w:rsidR="00CE2DFE" w:rsidRPr="00CE2DFE" w:rsidTr="007317DA">
        <w:trPr>
          <w:trHeight w:val="153"/>
          <w:jc w:val="center"/>
        </w:trPr>
        <w:tc>
          <w:tcPr>
            <w:tcW w:w="1262" w:type="dxa"/>
            <w:tcBorders>
              <w:top w:val="single" w:sz="4" w:space="0" w:color="auto"/>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Л</w:t>
            </w:r>
          </w:p>
        </w:tc>
        <w:tc>
          <w:tcPr>
            <w:tcW w:w="764"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7,9</w:t>
            </w:r>
          </w:p>
        </w:tc>
        <w:tc>
          <w:tcPr>
            <w:tcW w:w="709"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7,3</w:t>
            </w:r>
          </w:p>
        </w:tc>
        <w:tc>
          <w:tcPr>
            <w:tcW w:w="667"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6,5</w:t>
            </w:r>
          </w:p>
        </w:tc>
        <w:tc>
          <w:tcPr>
            <w:tcW w:w="851"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5,8</w:t>
            </w:r>
          </w:p>
        </w:tc>
        <w:tc>
          <w:tcPr>
            <w:tcW w:w="709"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5,0</w:t>
            </w:r>
          </w:p>
        </w:tc>
        <w:tc>
          <w:tcPr>
            <w:tcW w:w="978" w:type="dxa"/>
            <w:tcBorders>
              <w:top w:val="single" w:sz="4" w:space="0" w:color="auto"/>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4,3</w:t>
            </w:r>
          </w:p>
        </w:tc>
      </w:tr>
      <w:tr w:rsidR="00CE2DFE" w:rsidRPr="00CE2DFE" w:rsidTr="007317DA">
        <w:trPr>
          <w:trHeight w:val="74"/>
          <w:jc w:val="center"/>
        </w:trPr>
        <w:tc>
          <w:tcPr>
            <w:tcW w:w="1262" w:type="dxa"/>
            <w:tcBorders>
              <w:top w:val="nil"/>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Й</w:t>
            </w:r>
          </w:p>
        </w:tc>
        <w:tc>
          <w:tcPr>
            <w:tcW w:w="764"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7,1</w:t>
            </w:r>
          </w:p>
        </w:tc>
        <w:tc>
          <w:tcPr>
            <w:tcW w:w="667"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6,2</w:t>
            </w:r>
          </w:p>
        </w:tc>
        <w:tc>
          <w:tcPr>
            <w:tcW w:w="851"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5,3</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4,4</w:t>
            </w:r>
          </w:p>
        </w:tc>
        <w:tc>
          <w:tcPr>
            <w:tcW w:w="978" w:type="dxa"/>
            <w:tcBorders>
              <w:top w:val="nil"/>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3,5</w:t>
            </w:r>
          </w:p>
        </w:tc>
      </w:tr>
      <w:tr w:rsidR="00CE2DFE" w:rsidRPr="00CE2DFE" w:rsidTr="007317DA">
        <w:trPr>
          <w:trHeight w:val="74"/>
          <w:jc w:val="center"/>
        </w:trPr>
        <w:tc>
          <w:tcPr>
            <w:tcW w:w="1262" w:type="dxa"/>
            <w:tcBorders>
              <w:top w:val="nil"/>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Д</w:t>
            </w:r>
          </w:p>
        </w:tc>
        <w:tc>
          <w:tcPr>
            <w:tcW w:w="764"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7,0</w:t>
            </w:r>
          </w:p>
        </w:tc>
        <w:tc>
          <w:tcPr>
            <w:tcW w:w="667"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6,0</w:t>
            </w:r>
          </w:p>
        </w:tc>
        <w:tc>
          <w:tcPr>
            <w:tcW w:w="851"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5,0</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4,0</w:t>
            </w:r>
          </w:p>
        </w:tc>
        <w:tc>
          <w:tcPr>
            <w:tcW w:w="978" w:type="dxa"/>
            <w:tcBorders>
              <w:top w:val="nil"/>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w:t>
            </w:r>
          </w:p>
        </w:tc>
      </w:tr>
      <w:tr w:rsidR="00CE2DFE" w:rsidRPr="00CE2DFE" w:rsidTr="007317DA">
        <w:trPr>
          <w:trHeight w:val="74"/>
          <w:jc w:val="center"/>
        </w:trPr>
        <w:tc>
          <w:tcPr>
            <w:tcW w:w="1262" w:type="dxa"/>
            <w:tcBorders>
              <w:top w:val="nil"/>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Г</w:t>
            </w:r>
          </w:p>
        </w:tc>
        <w:tc>
          <w:tcPr>
            <w:tcW w:w="764"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6,9</w:t>
            </w:r>
          </w:p>
        </w:tc>
        <w:tc>
          <w:tcPr>
            <w:tcW w:w="667"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5,7</w:t>
            </w:r>
          </w:p>
        </w:tc>
        <w:tc>
          <w:tcPr>
            <w:tcW w:w="851"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4,6</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3,4</w:t>
            </w:r>
          </w:p>
        </w:tc>
        <w:tc>
          <w:tcPr>
            <w:tcW w:w="978" w:type="dxa"/>
            <w:tcBorders>
              <w:top w:val="nil"/>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2,3</w:t>
            </w:r>
          </w:p>
        </w:tc>
      </w:tr>
      <w:tr w:rsidR="00CE2DFE" w:rsidRPr="00CE2DFE" w:rsidTr="007317DA">
        <w:trPr>
          <w:trHeight w:val="74"/>
          <w:jc w:val="center"/>
        </w:trPr>
        <w:tc>
          <w:tcPr>
            <w:tcW w:w="1262" w:type="dxa"/>
            <w:tcBorders>
              <w:top w:val="nil"/>
              <w:left w:val="single" w:sz="4" w:space="0" w:color="auto"/>
              <w:bottom w:val="single" w:sz="4" w:space="0" w:color="auto"/>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П</w:t>
            </w:r>
          </w:p>
        </w:tc>
        <w:tc>
          <w:tcPr>
            <w:tcW w:w="764"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7,7</w:t>
            </w:r>
          </w:p>
        </w:tc>
        <w:tc>
          <w:tcPr>
            <w:tcW w:w="709"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6,7</w:t>
            </w:r>
          </w:p>
        </w:tc>
        <w:tc>
          <w:tcPr>
            <w:tcW w:w="667"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5,4</w:t>
            </w:r>
          </w:p>
        </w:tc>
        <w:tc>
          <w:tcPr>
            <w:tcW w:w="851"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4,1</w:t>
            </w:r>
          </w:p>
        </w:tc>
        <w:tc>
          <w:tcPr>
            <w:tcW w:w="709"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2,8</w:t>
            </w:r>
          </w:p>
        </w:tc>
        <w:tc>
          <w:tcPr>
            <w:tcW w:w="978" w:type="dxa"/>
            <w:tcBorders>
              <w:top w:val="nil"/>
              <w:left w:val="nil"/>
              <w:bottom w:val="single" w:sz="4" w:space="0" w:color="auto"/>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1,5</w:t>
            </w:r>
          </w:p>
        </w:tc>
      </w:tr>
      <w:tr w:rsidR="00CE2DFE" w:rsidRPr="00CE2DFE" w:rsidTr="007317DA">
        <w:trPr>
          <w:trHeight w:val="114"/>
          <w:jc w:val="center"/>
        </w:trPr>
        <w:tc>
          <w:tcPr>
            <w:tcW w:w="1262" w:type="dxa"/>
            <w:tcBorders>
              <w:top w:val="single" w:sz="4" w:space="0" w:color="auto"/>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Л </w:t>
            </w:r>
            <w:r w:rsidRPr="00CE2DFE">
              <w:rPr>
                <w:rFonts w:ascii="Times New Roman" w:hAnsi="Times New Roman"/>
                <w:sz w:val="16"/>
                <w:szCs w:val="16"/>
              </w:rPr>
              <w:sym w:font="Symbol" w:char="F0B4"/>
            </w:r>
            <w:r w:rsidRPr="00CE2DFE">
              <w:rPr>
                <w:rFonts w:ascii="Times New Roman" w:hAnsi="Times New Roman"/>
                <w:sz w:val="16"/>
                <w:szCs w:val="16"/>
              </w:rPr>
              <w:t xml:space="preserve"> Й</w:t>
            </w:r>
          </w:p>
        </w:tc>
        <w:tc>
          <w:tcPr>
            <w:tcW w:w="764"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7,2</w:t>
            </w:r>
          </w:p>
        </w:tc>
        <w:tc>
          <w:tcPr>
            <w:tcW w:w="667"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6,4</w:t>
            </w:r>
          </w:p>
        </w:tc>
        <w:tc>
          <w:tcPr>
            <w:tcW w:w="851"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5,5</w:t>
            </w:r>
          </w:p>
        </w:tc>
        <w:tc>
          <w:tcPr>
            <w:tcW w:w="709"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4,7</w:t>
            </w:r>
          </w:p>
        </w:tc>
        <w:tc>
          <w:tcPr>
            <w:tcW w:w="978" w:type="dxa"/>
            <w:tcBorders>
              <w:top w:val="single" w:sz="4" w:space="0" w:color="auto"/>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3,9</w:t>
            </w:r>
          </w:p>
        </w:tc>
      </w:tr>
      <w:tr w:rsidR="00CE2DFE" w:rsidRPr="00CE2DFE" w:rsidTr="007317DA">
        <w:trPr>
          <w:trHeight w:val="74"/>
          <w:jc w:val="center"/>
        </w:trPr>
        <w:tc>
          <w:tcPr>
            <w:tcW w:w="1262" w:type="dxa"/>
            <w:tcBorders>
              <w:top w:val="nil"/>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Л </w:t>
            </w:r>
            <w:r w:rsidRPr="00CE2DFE">
              <w:rPr>
                <w:rFonts w:ascii="Times New Roman" w:hAnsi="Times New Roman"/>
                <w:sz w:val="16"/>
                <w:szCs w:val="16"/>
              </w:rPr>
              <w:sym w:font="Symbol" w:char="F0B4"/>
            </w:r>
            <w:r w:rsidRPr="00CE2DFE">
              <w:rPr>
                <w:rFonts w:ascii="Times New Roman" w:hAnsi="Times New Roman"/>
                <w:sz w:val="16"/>
                <w:szCs w:val="16"/>
              </w:rPr>
              <w:t xml:space="preserve"> Д</w:t>
            </w:r>
          </w:p>
        </w:tc>
        <w:tc>
          <w:tcPr>
            <w:tcW w:w="764"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7,1</w:t>
            </w:r>
          </w:p>
        </w:tc>
        <w:tc>
          <w:tcPr>
            <w:tcW w:w="667"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6,3</w:t>
            </w:r>
          </w:p>
        </w:tc>
        <w:tc>
          <w:tcPr>
            <w:tcW w:w="851"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5,4</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4,5</w:t>
            </w:r>
          </w:p>
        </w:tc>
        <w:tc>
          <w:tcPr>
            <w:tcW w:w="978" w:type="dxa"/>
            <w:tcBorders>
              <w:top w:val="nil"/>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3,6</w:t>
            </w:r>
          </w:p>
        </w:tc>
      </w:tr>
      <w:tr w:rsidR="00CE2DFE" w:rsidRPr="00CE2DFE" w:rsidTr="007317DA">
        <w:trPr>
          <w:trHeight w:val="74"/>
          <w:jc w:val="center"/>
        </w:trPr>
        <w:tc>
          <w:tcPr>
            <w:tcW w:w="1262" w:type="dxa"/>
            <w:tcBorders>
              <w:top w:val="nil"/>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Л </w:t>
            </w:r>
            <w:r w:rsidRPr="00CE2DFE">
              <w:rPr>
                <w:rFonts w:ascii="Times New Roman" w:hAnsi="Times New Roman"/>
                <w:sz w:val="16"/>
                <w:szCs w:val="16"/>
              </w:rPr>
              <w:sym w:font="Symbol" w:char="F0B4"/>
            </w:r>
            <w:r w:rsidRPr="00CE2DFE">
              <w:rPr>
                <w:rFonts w:ascii="Times New Roman" w:hAnsi="Times New Roman"/>
                <w:sz w:val="16"/>
                <w:szCs w:val="16"/>
              </w:rPr>
              <w:t xml:space="preserve"> Г</w:t>
            </w:r>
          </w:p>
        </w:tc>
        <w:tc>
          <w:tcPr>
            <w:tcW w:w="764"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7,1</w:t>
            </w:r>
          </w:p>
        </w:tc>
        <w:tc>
          <w:tcPr>
            <w:tcW w:w="667"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6,1</w:t>
            </w:r>
          </w:p>
        </w:tc>
        <w:tc>
          <w:tcPr>
            <w:tcW w:w="851"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5,2</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4,2</w:t>
            </w:r>
          </w:p>
        </w:tc>
        <w:tc>
          <w:tcPr>
            <w:tcW w:w="978" w:type="dxa"/>
            <w:tcBorders>
              <w:top w:val="nil"/>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3,3</w:t>
            </w:r>
          </w:p>
        </w:tc>
      </w:tr>
      <w:tr w:rsidR="00CE2DFE" w:rsidRPr="00CE2DFE" w:rsidTr="007317DA">
        <w:trPr>
          <w:trHeight w:val="89"/>
          <w:jc w:val="center"/>
        </w:trPr>
        <w:tc>
          <w:tcPr>
            <w:tcW w:w="1262" w:type="dxa"/>
            <w:tcBorders>
              <w:top w:val="nil"/>
              <w:left w:val="single" w:sz="4" w:space="0" w:color="auto"/>
              <w:bottom w:val="single" w:sz="4" w:space="0" w:color="auto"/>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Л </w:t>
            </w:r>
            <w:r w:rsidRPr="00CE2DFE">
              <w:rPr>
                <w:rFonts w:ascii="Times New Roman" w:hAnsi="Times New Roman"/>
                <w:sz w:val="16"/>
                <w:szCs w:val="16"/>
              </w:rPr>
              <w:sym w:font="Symbol" w:char="F0B4"/>
            </w:r>
            <w:r w:rsidRPr="00CE2DFE">
              <w:rPr>
                <w:rFonts w:ascii="Times New Roman" w:hAnsi="Times New Roman"/>
                <w:sz w:val="16"/>
                <w:szCs w:val="16"/>
              </w:rPr>
              <w:t xml:space="preserve"> П</w:t>
            </w:r>
          </w:p>
        </w:tc>
        <w:tc>
          <w:tcPr>
            <w:tcW w:w="764"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7,0</w:t>
            </w:r>
          </w:p>
        </w:tc>
        <w:tc>
          <w:tcPr>
            <w:tcW w:w="667"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w:t>
            </w:r>
          </w:p>
        </w:tc>
        <w:tc>
          <w:tcPr>
            <w:tcW w:w="851"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4,9</w:t>
            </w:r>
          </w:p>
        </w:tc>
        <w:tc>
          <w:tcPr>
            <w:tcW w:w="709"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3,9</w:t>
            </w:r>
          </w:p>
        </w:tc>
        <w:tc>
          <w:tcPr>
            <w:tcW w:w="978" w:type="dxa"/>
            <w:tcBorders>
              <w:top w:val="nil"/>
              <w:left w:val="nil"/>
              <w:bottom w:val="single" w:sz="4" w:space="0" w:color="auto"/>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2,9</w:t>
            </w:r>
          </w:p>
        </w:tc>
      </w:tr>
      <w:tr w:rsidR="00CE2DFE" w:rsidRPr="00CE2DFE" w:rsidTr="007317DA">
        <w:trPr>
          <w:trHeight w:val="64"/>
          <w:jc w:val="center"/>
        </w:trPr>
        <w:tc>
          <w:tcPr>
            <w:tcW w:w="1262" w:type="dxa"/>
            <w:tcBorders>
              <w:top w:val="single" w:sz="4" w:space="0" w:color="auto"/>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Й </w:t>
            </w:r>
            <w:r w:rsidRPr="00CE2DFE">
              <w:rPr>
                <w:rFonts w:ascii="Times New Roman" w:hAnsi="Times New Roman"/>
                <w:sz w:val="16"/>
                <w:szCs w:val="16"/>
              </w:rPr>
              <w:sym w:font="Symbol" w:char="F0B4"/>
            </w:r>
            <w:r w:rsidRPr="00CE2DFE">
              <w:rPr>
                <w:rFonts w:ascii="Times New Roman" w:hAnsi="Times New Roman"/>
                <w:sz w:val="16"/>
                <w:szCs w:val="16"/>
              </w:rPr>
              <w:t xml:space="preserve"> Д</w:t>
            </w:r>
          </w:p>
        </w:tc>
        <w:tc>
          <w:tcPr>
            <w:tcW w:w="764"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7,1</w:t>
            </w:r>
          </w:p>
        </w:tc>
        <w:tc>
          <w:tcPr>
            <w:tcW w:w="667"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6,1</w:t>
            </w:r>
          </w:p>
        </w:tc>
        <w:tc>
          <w:tcPr>
            <w:tcW w:w="851"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5,2</w:t>
            </w:r>
          </w:p>
        </w:tc>
        <w:tc>
          <w:tcPr>
            <w:tcW w:w="709"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4,2</w:t>
            </w:r>
          </w:p>
        </w:tc>
        <w:tc>
          <w:tcPr>
            <w:tcW w:w="978" w:type="dxa"/>
            <w:tcBorders>
              <w:top w:val="single" w:sz="4" w:space="0" w:color="auto"/>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3,3</w:t>
            </w:r>
          </w:p>
        </w:tc>
      </w:tr>
      <w:tr w:rsidR="00CE2DFE" w:rsidRPr="00CE2DFE" w:rsidTr="007317DA">
        <w:trPr>
          <w:trHeight w:val="74"/>
          <w:jc w:val="center"/>
        </w:trPr>
        <w:tc>
          <w:tcPr>
            <w:tcW w:w="1262" w:type="dxa"/>
            <w:tcBorders>
              <w:top w:val="nil"/>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Й </w:t>
            </w:r>
            <w:r w:rsidRPr="00CE2DFE">
              <w:rPr>
                <w:rFonts w:ascii="Times New Roman" w:hAnsi="Times New Roman"/>
                <w:sz w:val="16"/>
                <w:szCs w:val="16"/>
              </w:rPr>
              <w:sym w:font="Symbol" w:char="F0B4"/>
            </w:r>
            <w:r w:rsidRPr="00CE2DFE">
              <w:rPr>
                <w:rFonts w:ascii="Times New Roman" w:hAnsi="Times New Roman"/>
                <w:sz w:val="16"/>
                <w:szCs w:val="16"/>
              </w:rPr>
              <w:t xml:space="preserve"> Г</w:t>
            </w:r>
          </w:p>
        </w:tc>
        <w:tc>
          <w:tcPr>
            <w:tcW w:w="764"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7,0</w:t>
            </w:r>
          </w:p>
        </w:tc>
        <w:tc>
          <w:tcPr>
            <w:tcW w:w="667"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w:t>
            </w:r>
          </w:p>
        </w:tc>
        <w:tc>
          <w:tcPr>
            <w:tcW w:w="851"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4,9</w:t>
            </w:r>
          </w:p>
        </w:tc>
        <w:tc>
          <w:tcPr>
            <w:tcW w:w="709" w:type="dxa"/>
            <w:tcBorders>
              <w:top w:val="nil"/>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3,9</w:t>
            </w:r>
          </w:p>
        </w:tc>
        <w:tc>
          <w:tcPr>
            <w:tcW w:w="978" w:type="dxa"/>
            <w:tcBorders>
              <w:top w:val="nil"/>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2,9</w:t>
            </w:r>
          </w:p>
        </w:tc>
      </w:tr>
      <w:tr w:rsidR="00CE2DFE" w:rsidRPr="00CE2DFE" w:rsidTr="007317DA">
        <w:trPr>
          <w:trHeight w:val="74"/>
          <w:jc w:val="center"/>
        </w:trPr>
        <w:tc>
          <w:tcPr>
            <w:tcW w:w="1262" w:type="dxa"/>
            <w:tcBorders>
              <w:top w:val="nil"/>
              <w:left w:val="single" w:sz="4" w:space="0" w:color="auto"/>
              <w:bottom w:val="single" w:sz="4" w:space="0" w:color="auto"/>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Й </w:t>
            </w:r>
            <w:r w:rsidRPr="00CE2DFE">
              <w:rPr>
                <w:rFonts w:ascii="Times New Roman" w:hAnsi="Times New Roman"/>
                <w:sz w:val="16"/>
                <w:szCs w:val="16"/>
              </w:rPr>
              <w:sym w:font="Symbol" w:char="F0B4"/>
            </w:r>
            <w:r w:rsidRPr="00CE2DFE">
              <w:rPr>
                <w:rFonts w:ascii="Times New Roman" w:hAnsi="Times New Roman"/>
                <w:sz w:val="16"/>
                <w:szCs w:val="16"/>
              </w:rPr>
              <w:t xml:space="preserve"> П</w:t>
            </w:r>
          </w:p>
        </w:tc>
        <w:tc>
          <w:tcPr>
            <w:tcW w:w="764"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6,9</w:t>
            </w:r>
          </w:p>
        </w:tc>
        <w:tc>
          <w:tcPr>
            <w:tcW w:w="667"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5,8</w:t>
            </w:r>
          </w:p>
        </w:tc>
        <w:tc>
          <w:tcPr>
            <w:tcW w:w="851"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4,7</w:t>
            </w:r>
          </w:p>
        </w:tc>
        <w:tc>
          <w:tcPr>
            <w:tcW w:w="709"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3,6</w:t>
            </w:r>
          </w:p>
        </w:tc>
        <w:tc>
          <w:tcPr>
            <w:tcW w:w="978" w:type="dxa"/>
            <w:tcBorders>
              <w:top w:val="nil"/>
              <w:left w:val="nil"/>
              <w:bottom w:val="single" w:sz="4" w:space="0" w:color="auto"/>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2,5</w:t>
            </w:r>
          </w:p>
        </w:tc>
      </w:tr>
      <w:tr w:rsidR="00CE2DFE" w:rsidRPr="00CE2DFE" w:rsidTr="007317DA">
        <w:trPr>
          <w:trHeight w:val="64"/>
          <w:jc w:val="center"/>
        </w:trPr>
        <w:tc>
          <w:tcPr>
            <w:tcW w:w="1262" w:type="dxa"/>
            <w:tcBorders>
              <w:top w:val="single" w:sz="4" w:space="0" w:color="auto"/>
              <w:left w:val="single" w:sz="4" w:space="0" w:color="auto"/>
              <w:bottom w:val="nil"/>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Д </w:t>
            </w:r>
            <w:r w:rsidRPr="00CE2DFE">
              <w:rPr>
                <w:rFonts w:ascii="Times New Roman" w:hAnsi="Times New Roman"/>
                <w:sz w:val="16"/>
                <w:szCs w:val="16"/>
              </w:rPr>
              <w:sym w:font="Symbol" w:char="F0B4"/>
            </w:r>
            <w:r w:rsidRPr="00CE2DFE">
              <w:rPr>
                <w:rFonts w:ascii="Times New Roman" w:hAnsi="Times New Roman"/>
                <w:sz w:val="16"/>
                <w:szCs w:val="16"/>
              </w:rPr>
              <w:t xml:space="preserve"> Г</w:t>
            </w:r>
          </w:p>
        </w:tc>
        <w:tc>
          <w:tcPr>
            <w:tcW w:w="764"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6,9</w:t>
            </w:r>
          </w:p>
        </w:tc>
        <w:tc>
          <w:tcPr>
            <w:tcW w:w="667"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5,9</w:t>
            </w:r>
          </w:p>
        </w:tc>
        <w:tc>
          <w:tcPr>
            <w:tcW w:w="851"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4,8</w:t>
            </w:r>
          </w:p>
        </w:tc>
        <w:tc>
          <w:tcPr>
            <w:tcW w:w="709" w:type="dxa"/>
            <w:tcBorders>
              <w:top w:val="single" w:sz="4" w:space="0" w:color="auto"/>
              <w:left w:val="nil"/>
              <w:bottom w:val="nil"/>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3,7</w:t>
            </w:r>
          </w:p>
        </w:tc>
        <w:tc>
          <w:tcPr>
            <w:tcW w:w="978" w:type="dxa"/>
            <w:tcBorders>
              <w:top w:val="single" w:sz="4" w:space="0" w:color="auto"/>
              <w:left w:val="nil"/>
              <w:bottom w:val="nil"/>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2,6</w:t>
            </w:r>
          </w:p>
        </w:tc>
      </w:tr>
      <w:tr w:rsidR="00CE2DFE" w:rsidRPr="00CE2DFE" w:rsidTr="007317DA">
        <w:trPr>
          <w:trHeight w:val="74"/>
          <w:jc w:val="center"/>
        </w:trPr>
        <w:tc>
          <w:tcPr>
            <w:tcW w:w="1262" w:type="dxa"/>
            <w:tcBorders>
              <w:top w:val="nil"/>
              <w:left w:val="single" w:sz="4" w:space="0" w:color="auto"/>
              <w:bottom w:val="single" w:sz="4" w:space="0" w:color="auto"/>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Д </w:t>
            </w:r>
            <w:r w:rsidRPr="00CE2DFE">
              <w:rPr>
                <w:rFonts w:ascii="Times New Roman" w:hAnsi="Times New Roman"/>
                <w:sz w:val="16"/>
                <w:szCs w:val="16"/>
              </w:rPr>
              <w:sym w:font="Symbol" w:char="F0B4"/>
            </w:r>
            <w:r w:rsidRPr="00CE2DFE">
              <w:rPr>
                <w:rFonts w:ascii="Times New Roman" w:hAnsi="Times New Roman"/>
                <w:sz w:val="16"/>
                <w:szCs w:val="16"/>
              </w:rPr>
              <w:t xml:space="preserve"> П</w:t>
            </w:r>
          </w:p>
        </w:tc>
        <w:tc>
          <w:tcPr>
            <w:tcW w:w="764"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6,9</w:t>
            </w:r>
          </w:p>
        </w:tc>
        <w:tc>
          <w:tcPr>
            <w:tcW w:w="667"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5,7</w:t>
            </w:r>
          </w:p>
        </w:tc>
        <w:tc>
          <w:tcPr>
            <w:tcW w:w="851"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4,6</w:t>
            </w:r>
          </w:p>
        </w:tc>
        <w:tc>
          <w:tcPr>
            <w:tcW w:w="709" w:type="dxa"/>
            <w:tcBorders>
              <w:top w:val="nil"/>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3,4</w:t>
            </w:r>
          </w:p>
        </w:tc>
        <w:tc>
          <w:tcPr>
            <w:tcW w:w="978" w:type="dxa"/>
            <w:tcBorders>
              <w:top w:val="nil"/>
              <w:left w:val="nil"/>
              <w:bottom w:val="single" w:sz="4" w:space="0" w:color="auto"/>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2,3</w:t>
            </w:r>
          </w:p>
        </w:tc>
      </w:tr>
      <w:tr w:rsidR="00CE2DFE" w:rsidRPr="00CE2DFE" w:rsidTr="007317DA">
        <w:trPr>
          <w:trHeight w:val="64"/>
          <w:jc w:val="center"/>
        </w:trPr>
        <w:tc>
          <w:tcPr>
            <w:tcW w:w="1262" w:type="dxa"/>
            <w:tcBorders>
              <w:top w:val="single" w:sz="4" w:space="0" w:color="auto"/>
              <w:left w:val="single" w:sz="4" w:space="0" w:color="auto"/>
              <w:bottom w:val="single" w:sz="4" w:space="0" w:color="auto"/>
              <w:right w:val="nil"/>
            </w:tcBorders>
            <w:shd w:val="clear" w:color="auto" w:fill="auto"/>
            <w:noWrap/>
            <w:vAlign w:val="bottom"/>
          </w:tcPr>
          <w:p w:rsidR="00CE2DFE" w:rsidRPr="00CE2DFE" w:rsidRDefault="00CE2DFE" w:rsidP="00CE2DFE">
            <w:pPr>
              <w:spacing w:after="0" w:line="240" w:lineRule="auto"/>
              <w:rPr>
                <w:rFonts w:ascii="Times New Roman" w:hAnsi="Times New Roman"/>
                <w:sz w:val="16"/>
                <w:szCs w:val="16"/>
              </w:rPr>
            </w:pPr>
            <w:r w:rsidRPr="00CE2DFE">
              <w:rPr>
                <w:rFonts w:ascii="Times New Roman" w:hAnsi="Times New Roman"/>
                <w:sz w:val="16"/>
                <w:szCs w:val="16"/>
              </w:rPr>
              <w:t xml:space="preserve">КБ </w:t>
            </w:r>
            <w:r w:rsidRPr="00CE2DFE">
              <w:rPr>
                <w:rFonts w:ascii="Times New Roman" w:hAnsi="Times New Roman"/>
                <w:sz w:val="16"/>
                <w:szCs w:val="16"/>
              </w:rPr>
              <w:sym w:font="Symbol" w:char="F0B4"/>
            </w:r>
            <w:r w:rsidRPr="00CE2DFE">
              <w:rPr>
                <w:rFonts w:ascii="Times New Roman" w:hAnsi="Times New Roman"/>
                <w:sz w:val="16"/>
                <w:szCs w:val="16"/>
              </w:rPr>
              <w:t xml:space="preserve"> Г </w:t>
            </w:r>
            <w:r w:rsidRPr="00CE2DFE">
              <w:rPr>
                <w:rFonts w:ascii="Times New Roman" w:hAnsi="Times New Roman"/>
                <w:sz w:val="16"/>
                <w:szCs w:val="16"/>
              </w:rPr>
              <w:sym w:font="Symbol" w:char="F0B4"/>
            </w:r>
            <w:r w:rsidRPr="00CE2DFE">
              <w:rPr>
                <w:rFonts w:ascii="Times New Roman" w:hAnsi="Times New Roman"/>
                <w:sz w:val="16"/>
                <w:szCs w:val="16"/>
              </w:rPr>
              <w:t xml:space="preserve"> П</w:t>
            </w:r>
          </w:p>
        </w:tc>
        <w:tc>
          <w:tcPr>
            <w:tcW w:w="764"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7,8</w:t>
            </w:r>
          </w:p>
        </w:tc>
        <w:tc>
          <w:tcPr>
            <w:tcW w:w="709"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6,8</w:t>
            </w:r>
          </w:p>
        </w:tc>
        <w:tc>
          <w:tcPr>
            <w:tcW w:w="667"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5,6</w:t>
            </w:r>
          </w:p>
        </w:tc>
        <w:tc>
          <w:tcPr>
            <w:tcW w:w="851"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4,3</w:t>
            </w:r>
          </w:p>
        </w:tc>
        <w:tc>
          <w:tcPr>
            <w:tcW w:w="709" w:type="dxa"/>
            <w:tcBorders>
              <w:top w:val="single" w:sz="4" w:space="0" w:color="auto"/>
              <w:left w:val="nil"/>
              <w:bottom w:val="single" w:sz="4" w:space="0" w:color="auto"/>
              <w:right w:val="nil"/>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3,1</w:t>
            </w:r>
          </w:p>
        </w:tc>
        <w:tc>
          <w:tcPr>
            <w:tcW w:w="978" w:type="dxa"/>
            <w:tcBorders>
              <w:top w:val="single" w:sz="4" w:space="0" w:color="auto"/>
              <w:left w:val="nil"/>
              <w:bottom w:val="single" w:sz="4" w:space="0" w:color="auto"/>
              <w:right w:val="single" w:sz="4" w:space="0" w:color="auto"/>
            </w:tcBorders>
            <w:shd w:val="clear" w:color="auto" w:fill="auto"/>
            <w:noWrap/>
            <w:vAlign w:val="bottom"/>
          </w:tcPr>
          <w:p w:rsidR="00CE2DFE" w:rsidRPr="00CE2DFE" w:rsidRDefault="00CE2DFE" w:rsidP="00CE2DFE">
            <w:pPr>
              <w:spacing w:after="0" w:line="240" w:lineRule="auto"/>
              <w:jc w:val="center"/>
              <w:rPr>
                <w:rFonts w:ascii="Times New Roman" w:hAnsi="Times New Roman"/>
                <w:sz w:val="16"/>
                <w:szCs w:val="16"/>
              </w:rPr>
            </w:pPr>
            <w:r w:rsidRPr="00CE2DFE">
              <w:rPr>
                <w:rFonts w:ascii="Times New Roman" w:hAnsi="Times New Roman"/>
                <w:sz w:val="16"/>
                <w:szCs w:val="16"/>
              </w:rPr>
              <w:t>1,9</w:t>
            </w:r>
          </w:p>
        </w:tc>
      </w:tr>
    </w:tbl>
    <w:p w:rsidR="00F454E8" w:rsidRPr="003D76EC" w:rsidRDefault="00F454E8" w:rsidP="00F454E8">
      <w:pPr>
        <w:pStyle w:val="a6"/>
        <w:ind w:firstLine="284"/>
        <w:jc w:val="both"/>
        <w:rPr>
          <w:b w:val="0"/>
          <w:sz w:val="20"/>
          <w:szCs w:val="20"/>
        </w:rPr>
      </w:pPr>
    </w:p>
    <w:p w:rsidR="00F454E8" w:rsidRPr="00CE2DFE" w:rsidRDefault="00F454E8" w:rsidP="00F454E8">
      <w:pPr>
        <w:pStyle w:val="a6"/>
        <w:ind w:firstLine="284"/>
        <w:jc w:val="both"/>
        <w:rPr>
          <w:b w:val="0"/>
          <w:sz w:val="20"/>
          <w:szCs w:val="20"/>
        </w:rPr>
      </w:pPr>
      <w:r w:rsidRPr="00CE2DFE">
        <w:rPr>
          <w:b w:val="0"/>
          <w:sz w:val="20"/>
          <w:szCs w:val="20"/>
        </w:rPr>
        <w:t>Таким образом, 15-летняя селекция белорусской мясной породы</w:t>
      </w:r>
      <w:r>
        <w:rPr>
          <w:b w:val="0"/>
          <w:sz w:val="20"/>
          <w:szCs w:val="20"/>
        </w:rPr>
        <w:t xml:space="preserve"> после ее утверждения</w:t>
      </w:r>
      <w:r w:rsidRPr="00CE2DFE">
        <w:rPr>
          <w:b w:val="0"/>
          <w:sz w:val="20"/>
          <w:szCs w:val="20"/>
        </w:rPr>
        <w:t xml:space="preserve"> в конце ХХ в. снизила БКП с 8 до 5,1. Учитывая, что в течение более десятилетия осуществлял</w:t>
      </w:r>
      <w:r>
        <w:rPr>
          <w:b w:val="0"/>
          <w:sz w:val="20"/>
          <w:szCs w:val="20"/>
        </w:rPr>
        <w:t>о</w:t>
      </w:r>
      <w:r w:rsidRPr="00CE2DFE">
        <w:rPr>
          <w:b w:val="0"/>
          <w:sz w:val="20"/>
          <w:szCs w:val="20"/>
        </w:rPr>
        <w:t>сь прилитие крови и</w:t>
      </w:r>
      <w:r w:rsidRPr="00CE2DFE">
        <w:rPr>
          <w:b w:val="0"/>
          <w:sz w:val="20"/>
          <w:szCs w:val="20"/>
        </w:rPr>
        <w:t>м</w:t>
      </w:r>
      <w:r w:rsidRPr="00CE2DFE">
        <w:rPr>
          <w:b w:val="0"/>
          <w:sz w:val="20"/>
          <w:szCs w:val="20"/>
        </w:rPr>
        <w:t>портных пород, то предлагаемая нами модель подтверждает появлени</w:t>
      </w:r>
      <w:r>
        <w:rPr>
          <w:b w:val="0"/>
          <w:sz w:val="20"/>
          <w:szCs w:val="20"/>
        </w:rPr>
        <w:t>е</w:t>
      </w:r>
      <w:r w:rsidRPr="00CE2DFE">
        <w:rPr>
          <w:b w:val="0"/>
          <w:sz w:val="20"/>
          <w:szCs w:val="20"/>
        </w:rPr>
        <w:t xml:space="preserve"> основного тренда на снижение белкового качественного показателя. Так</w:t>
      </w:r>
      <w:r>
        <w:rPr>
          <w:b w:val="0"/>
          <w:sz w:val="20"/>
          <w:szCs w:val="20"/>
        </w:rPr>
        <w:t>,</w:t>
      </w:r>
      <w:r w:rsidRPr="00CE2DFE">
        <w:rPr>
          <w:b w:val="0"/>
          <w:sz w:val="20"/>
          <w:szCs w:val="20"/>
        </w:rPr>
        <w:t xml:space="preserve"> значен</w:t>
      </w:r>
      <w:r>
        <w:rPr>
          <w:b w:val="0"/>
          <w:sz w:val="20"/>
          <w:szCs w:val="20"/>
        </w:rPr>
        <w:t>ие БКП 5:1 достигается через 15</w:t>
      </w:r>
      <w:r>
        <w:rPr>
          <w:sz w:val="16"/>
          <w:szCs w:val="16"/>
        </w:rPr>
        <w:t>−</w:t>
      </w:r>
      <w:r w:rsidRPr="00CE2DFE">
        <w:rPr>
          <w:b w:val="0"/>
          <w:sz w:val="20"/>
          <w:szCs w:val="20"/>
        </w:rPr>
        <w:t>20 лет при дальнейшей гибридизации с учас</w:t>
      </w:r>
      <w:r w:rsidR="007317DA">
        <w:rPr>
          <w:b w:val="0"/>
          <w:sz w:val="20"/>
          <w:szCs w:val="20"/>
        </w:rPr>
        <w:t>тием белорусской мясной породы с</w:t>
      </w:r>
      <w:r w:rsidRPr="00CE2DFE">
        <w:rPr>
          <w:b w:val="0"/>
          <w:sz w:val="20"/>
          <w:szCs w:val="20"/>
        </w:rPr>
        <w:t xml:space="preserve"> порода</w:t>
      </w:r>
      <w:r>
        <w:rPr>
          <w:b w:val="0"/>
          <w:sz w:val="20"/>
          <w:szCs w:val="20"/>
        </w:rPr>
        <w:t>ми Д</w:t>
      </w:r>
      <w:r>
        <w:rPr>
          <w:b w:val="0"/>
          <w:sz w:val="20"/>
          <w:szCs w:val="20"/>
        </w:rPr>
        <w:t>ю</w:t>
      </w:r>
      <w:r>
        <w:rPr>
          <w:b w:val="0"/>
          <w:sz w:val="20"/>
          <w:szCs w:val="20"/>
        </w:rPr>
        <w:t>рок, Гемпшир и Пьетрен</w:t>
      </w:r>
      <w:r w:rsidRPr="00CE2DFE">
        <w:rPr>
          <w:b w:val="0"/>
          <w:sz w:val="20"/>
          <w:szCs w:val="20"/>
        </w:rPr>
        <w:t xml:space="preserve"> или Ландрас с этими породами; или Й </w:t>
      </w:r>
      <w:r w:rsidRPr="00CE2DFE">
        <w:rPr>
          <w:b w:val="0"/>
          <w:sz w:val="20"/>
          <w:szCs w:val="20"/>
        </w:rPr>
        <w:sym w:font="Symbol" w:char="F0B4"/>
      </w:r>
      <w:r w:rsidRPr="00CE2DFE">
        <w:rPr>
          <w:b w:val="0"/>
          <w:sz w:val="20"/>
          <w:szCs w:val="20"/>
        </w:rPr>
        <w:t xml:space="preserve"> Г; Й </w:t>
      </w:r>
      <w:r w:rsidRPr="00CE2DFE">
        <w:rPr>
          <w:b w:val="0"/>
          <w:sz w:val="20"/>
          <w:szCs w:val="20"/>
        </w:rPr>
        <w:sym w:font="Symbol" w:char="F0B4"/>
      </w:r>
      <w:r w:rsidRPr="00CE2DFE">
        <w:rPr>
          <w:b w:val="0"/>
          <w:sz w:val="20"/>
          <w:szCs w:val="20"/>
        </w:rPr>
        <w:t xml:space="preserve"> П; или Д </w:t>
      </w:r>
      <w:r w:rsidRPr="00CE2DFE">
        <w:rPr>
          <w:b w:val="0"/>
          <w:sz w:val="20"/>
          <w:szCs w:val="20"/>
        </w:rPr>
        <w:sym w:font="Symbol" w:char="F0B4"/>
      </w:r>
      <w:r w:rsidRPr="00CE2DFE">
        <w:rPr>
          <w:b w:val="0"/>
          <w:sz w:val="20"/>
          <w:szCs w:val="20"/>
        </w:rPr>
        <w:t xml:space="preserve"> Г; Д </w:t>
      </w:r>
      <w:r w:rsidRPr="00CE2DFE">
        <w:rPr>
          <w:b w:val="0"/>
          <w:sz w:val="20"/>
          <w:szCs w:val="20"/>
        </w:rPr>
        <w:sym w:font="Symbol" w:char="F0B4"/>
      </w:r>
      <w:r w:rsidRPr="00CE2DFE">
        <w:rPr>
          <w:b w:val="0"/>
          <w:sz w:val="20"/>
          <w:szCs w:val="20"/>
        </w:rPr>
        <w:t xml:space="preserve"> П, не говоря  уже от Г </w:t>
      </w:r>
      <w:r w:rsidRPr="00CE2DFE">
        <w:rPr>
          <w:b w:val="0"/>
          <w:sz w:val="20"/>
          <w:szCs w:val="20"/>
        </w:rPr>
        <w:sym w:font="Symbol" w:char="F0B4"/>
      </w:r>
      <w:r w:rsidRPr="00CE2DFE">
        <w:rPr>
          <w:b w:val="0"/>
          <w:sz w:val="20"/>
          <w:szCs w:val="20"/>
        </w:rPr>
        <w:t xml:space="preserve"> П.</w:t>
      </w:r>
    </w:p>
    <w:p w:rsidR="007317DA" w:rsidRPr="00C80409" w:rsidRDefault="00597030" w:rsidP="00C80409">
      <w:pPr>
        <w:pStyle w:val="a6"/>
        <w:ind w:firstLine="284"/>
        <w:jc w:val="both"/>
        <w:rPr>
          <w:b w:val="0"/>
          <w:sz w:val="20"/>
          <w:szCs w:val="20"/>
        </w:rPr>
      </w:pPr>
      <w:r w:rsidRPr="00CE2DFE">
        <w:rPr>
          <w:sz w:val="20"/>
          <w:szCs w:val="20"/>
        </w:rPr>
        <w:t>Заключение</w:t>
      </w:r>
      <w:r w:rsidRPr="00CE2DFE">
        <w:rPr>
          <w:b w:val="0"/>
          <w:sz w:val="20"/>
          <w:szCs w:val="20"/>
        </w:rPr>
        <w:t>. Предложена методика расчета возможности про</w:t>
      </w:r>
      <w:r w:rsidR="00514670">
        <w:rPr>
          <w:b w:val="0"/>
          <w:sz w:val="20"/>
          <w:szCs w:val="20"/>
        </w:rPr>
        <w:softHyphen/>
      </w:r>
      <w:r w:rsidRPr="00CE2DFE">
        <w:rPr>
          <w:b w:val="0"/>
          <w:sz w:val="20"/>
          <w:szCs w:val="20"/>
        </w:rPr>
        <w:t>гнозирования величины БКП по сочетаниям пород свиней, участвую</w:t>
      </w:r>
      <w:r w:rsidR="00514670">
        <w:rPr>
          <w:b w:val="0"/>
          <w:sz w:val="20"/>
          <w:szCs w:val="20"/>
        </w:rPr>
        <w:softHyphen/>
      </w:r>
      <w:r w:rsidRPr="00CE2DFE">
        <w:rPr>
          <w:b w:val="0"/>
          <w:sz w:val="20"/>
          <w:szCs w:val="20"/>
        </w:rPr>
        <w:t>щих в гибридизации в товарном свиноводстве, которую можно и ну</w:t>
      </w:r>
      <w:r w:rsidRPr="00CE2DFE">
        <w:rPr>
          <w:b w:val="0"/>
          <w:sz w:val="20"/>
          <w:szCs w:val="20"/>
        </w:rPr>
        <w:t>ж</w:t>
      </w:r>
      <w:r w:rsidRPr="00CE2DFE">
        <w:rPr>
          <w:b w:val="0"/>
          <w:sz w:val="20"/>
          <w:szCs w:val="20"/>
        </w:rPr>
        <w:t>но проверить, если не в прямых экспериментах, что очень трудо</w:t>
      </w:r>
      <w:r w:rsidR="00514670">
        <w:rPr>
          <w:b w:val="0"/>
          <w:sz w:val="20"/>
          <w:szCs w:val="20"/>
        </w:rPr>
        <w:softHyphen/>
      </w:r>
      <w:r w:rsidRPr="00CE2DFE">
        <w:rPr>
          <w:b w:val="0"/>
          <w:sz w:val="20"/>
          <w:szCs w:val="20"/>
        </w:rPr>
        <w:t>емко, то хотя бы при проведении  мета-анализа научных публикаций за п</w:t>
      </w:r>
      <w:r w:rsidRPr="00CE2DFE">
        <w:rPr>
          <w:b w:val="0"/>
          <w:sz w:val="20"/>
          <w:szCs w:val="20"/>
        </w:rPr>
        <w:t>о</w:t>
      </w:r>
      <w:r w:rsidRPr="00CE2DFE">
        <w:rPr>
          <w:b w:val="0"/>
          <w:sz w:val="20"/>
          <w:szCs w:val="20"/>
        </w:rPr>
        <w:t>следние 20</w:t>
      </w:r>
      <w:r w:rsidR="00CE2DFE">
        <w:rPr>
          <w:b w:val="0"/>
          <w:sz w:val="20"/>
          <w:szCs w:val="20"/>
        </w:rPr>
        <w:t>−</w:t>
      </w:r>
      <w:r w:rsidRPr="00CE2DFE">
        <w:rPr>
          <w:b w:val="0"/>
          <w:sz w:val="20"/>
          <w:szCs w:val="20"/>
        </w:rPr>
        <w:t>30 лет [9, с. 12]. Это даст возможность более плано</w:t>
      </w:r>
      <w:r w:rsidR="00514670">
        <w:rPr>
          <w:b w:val="0"/>
          <w:sz w:val="20"/>
          <w:szCs w:val="20"/>
        </w:rPr>
        <w:softHyphen/>
      </w:r>
      <w:r w:rsidRPr="00CE2DFE">
        <w:rPr>
          <w:b w:val="0"/>
          <w:sz w:val="20"/>
          <w:szCs w:val="20"/>
        </w:rPr>
        <w:t>мерно решать вопрос о недопущении снижения белкового качествен</w:t>
      </w:r>
      <w:r w:rsidR="00514670">
        <w:rPr>
          <w:b w:val="0"/>
          <w:sz w:val="20"/>
          <w:szCs w:val="20"/>
        </w:rPr>
        <w:softHyphen/>
      </w:r>
      <w:r w:rsidRPr="00CE2DFE">
        <w:rPr>
          <w:b w:val="0"/>
          <w:sz w:val="20"/>
          <w:szCs w:val="20"/>
        </w:rPr>
        <w:t>ного п</w:t>
      </w:r>
      <w:r w:rsidRPr="00CE2DFE">
        <w:rPr>
          <w:b w:val="0"/>
          <w:sz w:val="20"/>
          <w:szCs w:val="20"/>
        </w:rPr>
        <w:t>о</w:t>
      </w:r>
      <w:r w:rsidRPr="00CE2DFE">
        <w:rPr>
          <w:b w:val="0"/>
          <w:sz w:val="20"/>
          <w:szCs w:val="20"/>
        </w:rPr>
        <w:t xml:space="preserve">казателя товарной свинины. </w:t>
      </w:r>
    </w:p>
    <w:p w:rsidR="00597030" w:rsidRPr="00536A30" w:rsidRDefault="00597030" w:rsidP="00CE2DFE">
      <w:pPr>
        <w:pStyle w:val="a6"/>
        <w:tabs>
          <w:tab w:val="left" w:pos="675"/>
        </w:tabs>
        <w:rPr>
          <w:b w:val="0"/>
          <w:sz w:val="16"/>
          <w:szCs w:val="20"/>
        </w:rPr>
      </w:pPr>
      <w:r w:rsidRPr="00536A30">
        <w:rPr>
          <w:b w:val="0"/>
          <w:sz w:val="16"/>
          <w:szCs w:val="20"/>
        </w:rPr>
        <w:t>ЛИТЕРАТУРА</w:t>
      </w:r>
    </w:p>
    <w:p w:rsidR="00CE2DFE" w:rsidRPr="00EB7A50" w:rsidRDefault="00CE2DFE" w:rsidP="00CE2DFE">
      <w:pPr>
        <w:pStyle w:val="a6"/>
        <w:tabs>
          <w:tab w:val="left" w:pos="675"/>
        </w:tabs>
        <w:ind w:firstLine="567"/>
        <w:rPr>
          <w:b w:val="0"/>
          <w:sz w:val="8"/>
          <w:szCs w:val="16"/>
        </w:rPr>
      </w:pPr>
    </w:p>
    <w:p w:rsidR="00597030" w:rsidRPr="007317DA" w:rsidRDefault="00597030" w:rsidP="00F454E8">
      <w:pPr>
        <w:pStyle w:val="a6"/>
        <w:tabs>
          <w:tab w:val="left" w:pos="675"/>
        </w:tabs>
        <w:spacing w:line="216" w:lineRule="auto"/>
        <w:ind w:firstLine="284"/>
        <w:jc w:val="both"/>
        <w:rPr>
          <w:b w:val="0"/>
          <w:spacing w:val="-2"/>
          <w:sz w:val="16"/>
          <w:szCs w:val="16"/>
        </w:rPr>
      </w:pPr>
      <w:r w:rsidRPr="00CE2DFE">
        <w:rPr>
          <w:b w:val="0"/>
          <w:sz w:val="16"/>
          <w:szCs w:val="16"/>
        </w:rPr>
        <w:t xml:space="preserve">1. </w:t>
      </w:r>
      <w:r w:rsidRPr="007317DA">
        <w:rPr>
          <w:b w:val="0"/>
          <w:spacing w:val="-2"/>
          <w:sz w:val="16"/>
          <w:szCs w:val="16"/>
        </w:rPr>
        <w:t>Анарин: высокоэффективное средство повышения мясной продуктивности живо</w:t>
      </w:r>
      <w:r w:rsidRPr="007317DA">
        <w:rPr>
          <w:b w:val="0"/>
          <w:spacing w:val="-2"/>
          <w:sz w:val="16"/>
          <w:szCs w:val="16"/>
        </w:rPr>
        <w:t>т</w:t>
      </w:r>
      <w:r w:rsidRPr="007317DA">
        <w:rPr>
          <w:b w:val="0"/>
          <w:spacing w:val="-2"/>
          <w:sz w:val="16"/>
          <w:szCs w:val="16"/>
        </w:rPr>
        <w:t>ных / С.</w:t>
      </w:r>
      <w:r w:rsidR="007317DA" w:rsidRPr="007317DA">
        <w:rPr>
          <w:b w:val="0"/>
          <w:spacing w:val="-2"/>
          <w:sz w:val="16"/>
          <w:szCs w:val="16"/>
        </w:rPr>
        <w:t xml:space="preserve"> </w:t>
      </w:r>
      <w:r w:rsidRPr="007317DA">
        <w:rPr>
          <w:b w:val="0"/>
          <w:spacing w:val="-2"/>
          <w:sz w:val="16"/>
          <w:szCs w:val="16"/>
        </w:rPr>
        <w:t>И. Сальникова</w:t>
      </w:r>
      <w:r w:rsidR="00536A30" w:rsidRPr="007317DA">
        <w:rPr>
          <w:b w:val="0"/>
          <w:spacing w:val="-2"/>
          <w:sz w:val="16"/>
          <w:szCs w:val="16"/>
        </w:rPr>
        <w:t xml:space="preserve"> [и др.]</w:t>
      </w:r>
      <w:r w:rsidRPr="007317DA">
        <w:rPr>
          <w:b w:val="0"/>
          <w:spacing w:val="-2"/>
          <w:sz w:val="16"/>
          <w:szCs w:val="16"/>
        </w:rPr>
        <w:t xml:space="preserve"> //</w:t>
      </w:r>
      <w:r w:rsidR="007317DA" w:rsidRPr="007317DA">
        <w:rPr>
          <w:b w:val="0"/>
          <w:spacing w:val="-2"/>
          <w:sz w:val="16"/>
          <w:szCs w:val="16"/>
        </w:rPr>
        <w:t xml:space="preserve"> </w:t>
      </w:r>
      <w:r w:rsidRPr="007317DA">
        <w:rPr>
          <w:b w:val="0"/>
          <w:spacing w:val="-2"/>
          <w:sz w:val="16"/>
          <w:szCs w:val="16"/>
        </w:rPr>
        <w:t>Ве</w:t>
      </w:r>
      <w:r w:rsidR="007317DA" w:rsidRPr="007317DA">
        <w:rPr>
          <w:b w:val="0"/>
          <w:spacing w:val="-2"/>
          <w:sz w:val="16"/>
          <w:szCs w:val="16"/>
        </w:rPr>
        <w:t>стник АПК Верхневолжья. – 2008.</w:t>
      </w:r>
      <w:r w:rsidRPr="007317DA">
        <w:rPr>
          <w:b w:val="0"/>
          <w:spacing w:val="-2"/>
          <w:sz w:val="16"/>
          <w:szCs w:val="16"/>
        </w:rPr>
        <w:t xml:space="preserve"> – № 2. – С.</w:t>
      </w:r>
      <w:r w:rsidR="007317DA" w:rsidRPr="007317DA">
        <w:rPr>
          <w:b w:val="0"/>
          <w:spacing w:val="-2"/>
          <w:sz w:val="16"/>
          <w:szCs w:val="16"/>
        </w:rPr>
        <w:t> </w:t>
      </w:r>
      <w:r w:rsidRPr="007317DA">
        <w:rPr>
          <w:b w:val="0"/>
          <w:spacing w:val="-2"/>
          <w:sz w:val="16"/>
          <w:szCs w:val="16"/>
        </w:rPr>
        <w:t>7</w:t>
      </w:r>
      <w:r w:rsidR="00CE2DFE" w:rsidRPr="007317DA">
        <w:rPr>
          <w:b w:val="0"/>
          <w:spacing w:val="-2"/>
          <w:sz w:val="16"/>
          <w:szCs w:val="16"/>
        </w:rPr>
        <w:t>−</w:t>
      </w:r>
      <w:r w:rsidRPr="007317DA">
        <w:rPr>
          <w:b w:val="0"/>
          <w:spacing w:val="-2"/>
          <w:sz w:val="16"/>
          <w:szCs w:val="16"/>
        </w:rPr>
        <w:t xml:space="preserve">12. </w:t>
      </w:r>
    </w:p>
    <w:p w:rsidR="00597030" w:rsidRPr="00CE2DFE" w:rsidRDefault="00597030" w:rsidP="00F454E8">
      <w:pPr>
        <w:pStyle w:val="a6"/>
        <w:tabs>
          <w:tab w:val="left" w:pos="675"/>
        </w:tabs>
        <w:spacing w:line="216" w:lineRule="auto"/>
        <w:ind w:firstLine="284"/>
        <w:jc w:val="both"/>
        <w:rPr>
          <w:b w:val="0"/>
          <w:sz w:val="16"/>
          <w:szCs w:val="16"/>
        </w:rPr>
      </w:pPr>
      <w:r w:rsidRPr="00CE2DFE">
        <w:rPr>
          <w:b w:val="0"/>
          <w:sz w:val="16"/>
          <w:szCs w:val="16"/>
        </w:rPr>
        <w:t xml:space="preserve">2. </w:t>
      </w:r>
      <w:r w:rsidRPr="00536A30">
        <w:rPr>
          <w:b w:val="0"/>
          <w:color w:val="000000"/>
          <w:spacing w:val="20"/>
          <w:sz w:val="16"/>
          <w:szCs w:val="16"/>
        </w:rPr>
        <w:t>Шейко</w:t>
      </w:r>
      <w:r w:rsidRPr="00CE2DFE">
        <w:rPr>
          <w:b w:val="0"/>
          <w:color w:val="000000"/>
          <w:sz w:val="16"/>
          <w:szCs w:val="16"/>
        </w:rPr>
        <w:t>, И.</w:t>
      </w:r>
      <w:r w:rsidR="00CE2DFE">
        <w:rPr>
          <w:b w:val="0"/>
          <w:color w:val="000000"/>
          <w:sz w:val="16"/>
          <w:szCs w:val="16"/>
        </w:rPr>
        <w:t> </w:t>
      </w:r>
      <w:r w:rsidRPr="00CE2DFE">
        <w:rPr>
          <w:b w:val="0"/>
          <w:color w:val="000000"/>
          <w:sz w:val="16"/>
          <w:szCs w:val="16"/>
        </w:rPr>
        <w:t>П. Белорусское свиноводство может динамично развиваться только на генофонде отечественных пород /</w:t>
      </w:r>
      <w:r w:rsidR="00CE2DFE">
        <w:rPr>
          <w:b w:val="0"/>
          <w:color w:val="000000"/>
          <w:sz w:val="16"/>
          <w:szCs w:val="16"/>
        </w:rPr>
        <w:t> </w:t>
      </w:r>
      <w:r w:rsidRPr="00CE2DFE">
        <w:rPr>
          <w:b w:val="0"/>
          <w:color w:val="000000"/>
          <w:sz w:val="16"/>
          <w:szCs w:val="16"/>
        </w:rPr>
        <w:t>И.</w:t>
      </w:r>
      <w:r w:rsidR="00CE2DFE">
        <w:rPr>
          <w:b w:val="0"/>
          <w:color w:val="000000"/>
          <w:sz w:val="16"/>
          <w:szCs w:val="16"/>
        </w:rPr>
        <w:t> </w:t>
      </w:r>
      <w:r w:rsidRPr="00CE2DFE">
        <w:rPr>
          <w:b w:val="0"/>
          <w:color w:val="000000"/>
          <w:sz w:val="16"/>
          <w:szCs w:val="16"/>
        </w:rPr>
        <w:t>П. Шейко //</w:t>
      </w:r>
      <w:r w:rsidRPr="00CE2DFE">
        <w:rPr>
          <w:b w:val="0"/>
          <w:sz w:val="16"/>
          <w:szCs w:val="16"/>
        </w:rPr>
        <w:t xml:space="preserve"> Научный фактор в стратегии инн</w:t>
      </w:r>
      <w:r w:rsidRPr="00CE2DFE">
        <w:rPr>
          <w:b w:val="0"/>
          <w:sz w:val="16"/>
          <w:szCs w:val="16"/>
        </w:rPr>
        <w:t>о</w:t>
      </w:r>
      <w:r w:rsidRPr="00CE2DFE">
        <w:rPr>
          <w:b w:val="0"/>
          <w:sz w:val="16"/>
          <w:szCs w:val="16"/>
        </w:rPr>
        <w:t>ва</w:t>
      </w:r>
      <w:r w:rsidR="00514670">
        <w:rPr>
          <w:b w:val="0"/>
          <w:sz w:val="16"/>
          <w:szCs w:val="16"/>
        </w:rPr>
        <w:softHyphen/>
      </w:r>
      <w:r w:rsidR="007317DA">
        <w:rPr>
          <w:b w:val="0"/>
          <w:sz w:val="16"/>
          <w:szCs w:val="16"/>
        </w:rPr>
        <w:t>ционного развития свиноводства</w:t>
      </w:r>
      <w:r w:rsidRPr="00CE2DFE">
        <w:rPr>
          <w:b w:val="0"/>
          <w:sz w:val="16"/>
          <w:szCs w:val="16"/>
        </w:rPr>
        <w:t>: сб. материалов XXII Междунар. науч.-практ. конф.</w:t>
      </w:r>
      <w:r w:rsidR="00536A30">
        <w:rPr>
          <w:b w:val="0"/>
          <w:sz w:val="16"/>
          <w:szCs w:val="16"/>
        </w:rPr>
        <w:t>,</w:t>
      </w:r>
      <w:r w:rsidRPr="00CE2DFE">
        <w:rPr>
          <w:b w:val="0"/>
          <w:sz w:val="16"/>
          <w:szCs w:val="16"/>
        </w:rPr>
        <w:t xml:space="preserve"> 9</w:t>
      </w:r>
      <w:r w:rsidR="00CE2DFE">
        <w:rPr>
          <w:b w:val="0"/>
          <w:sz w:val="16"/>
          <w:szCs w:val="16"/>
        </w:rPr>
        <w:t>−</w:t>
      </w:r>
      <w:r w:rsidRPr="00CE2DFE">
        <w:rPr>
          <w:b w:val="0"/>
          <w:sz w:val="16"/>
          <w:szCs w:val="16"/>
        </w:rPr>
        <w:t>11 сент</w:t>
      </w:r>
      <w:r w:rsidR="007317DA">
        <w:rPr>
          <w:b w:val="0"/>
          <w:sz w:val="16"/>
          <w:szCs w:val="16"/>
        </w:rPr>
        <w:t>.</w:t>
      </w:r>
      <w:r w:rsidRPr="00CE2DFE">
        <w:rPr>
          <w:b w:val="0"/>
          <w:sz w:val="16"/>
          <w:szCs w:val="16"/>
        </w:rPr>
        <w:t xml:space="preserve"> </w:t>
      </w:r>
      <w:smartTag w:uri="urn:schemas-microsoft-com:office:smarttags" w:element="metricconverter">
        <w:smartTagPr>
          <w:attr w:name="ProductID" w:val="2015 г"/>
        </w:smartTagPr>
        <w:r w:rsidRPr="00CE2DFE">
          <w:rPr>
            <w:b w:val="0"/>
            <w:sz w:val="16"/>
            <w:szCs w:val="16"/>
          </w:rPr>
          <w:t>2015 г</w:t>
        </w:r>
      </w:smartTag>
      <w:r w:rsidRPr="00CE2DFE">
        <w:rPr>
          <w:b w:val="0"/>
          <w:sz w:val="16"/>
          <w:szCs w:val="16"/>
        </w:rPr>
        <w:t>. – Гродно: ГГАУ, 2015. – С. 3</w:t>
      </w:r>
      <w:r w:rsidR="00CE2DFE">
        <w:rPr>
          <w:b w:val="0"/>
          <w:sz w:val="16"/>
          <w:szCs w:val="16"/>
        </w:rPr>
        <w:t>−</w:t>
      </w:r>
      <w:r w:rsidRPr="00CE2DFE">
        <w:rPr>
          <w:b w:val="0"/>
          <w:sz w:val="16"/>
          <w:szCs w:val="16"/>
        </w:rPr>
        <w:t xml:space="preserve">8. </w:t>
      </w:r>
    </w:p>
    <w:p w:rsidR="00597030" w:rsidRPr="00CE2DFE" w:rsidRDefault="00597030" w:rsidP="00F454E8">
      <w:pPr>
        <w:pStyle w:val="a6"/>
        <w:tabs>
          <w:tab w:val="left" w:pos="675"/>
        </w:tabs>
        <w:spacing w:line="216" w:lineRule="auto"/>
        <w:ind w:firstLine="284"/>
        <w:jc w:val="both"/>
        <w:rPr>
          <w:b w:val="0"/>
          <w:sz w:val="16"/>
          <w:szCs w:val="16"/>
        </w:rPr>
      </w:pPr>
      <w:r w:rsidRPr="00CE2DFE">
        <w:rPr>
          <w:b w:val="0"/>
          <w:sz w:val="16"/>
          <w:szCs w:val="16"/>
        </w:rPr>
        <w:t>3.</w:t>
      </w:r>
      <w:r w:rsidR="00536A30">
        <w:rPr>
          <w:b w:val="0"/>
          <w:sz w:val="16"/>
          <w:szCs w:val="16"/>
        </w:rPr>
        <w:t> </w:t>
      </w:r>
      <w:r w:rsidRPr="00536A30">
        <w:rPr>
          <w:b w:val="0"/>
          <w:spacing w:val="20"/>
          <w:sz w:val="16"/>
          <w:szCs w:val="16"/>
        </w:rPr>
        <w:t>Кундышев</w:t>
      </w:r>
      <w:r w:rsidRPr="00CE2DFE">
        <w:rPr>
          <w:b w:val="0"/>
          <w:sz w:val="16"/>
          <w:szCs w:val="16"/>
        </w:rPr>
        <w:t>, П. Здоровье нации – забота государства /</w:t>
      </w:r>
      <w:r w:rsidR="00536A30">
        <w:rPr>
          <w:b w:val="0"/>
          <w:sz w:val="16"/>
          <w:szCs w:val="16"/>
        </w:rPr>
        <w:t xml:space="preserve"> </w:t>
      </w:r>
      <w:r w:rsidRPr="00CE2DFE">
        <w:rPr>
          <w:b w:val="0"/>
          <w:sz w:val="16"/>
          <w:szCs w:val="16"/>
        </w:rPr>
        <w:t>П. Кундышев //</w:t>
      </w:r>
      <w:r w:rsidR="00536A30">
        <w:rPr>
          <w:b w:val="0"/>
          <w:sz w:val="16"/>
          <w:szCs w:val="16"/>
        </w:rPr>
        <w:t xml:space="preserve"> </w:t>
      </w:r>
      <w:r w:rsidRPr="00CE2DFE">
        <w:rPr>
          <w:b w:val="0"/>
          <w:sz w:val="16"/>
          <w:szCs w:val="16"/>
        </w:rPr>
        <w:t>Животн</w:t>
      </w:r>
      <w:r w:rsidRPr="00CE2DFE">
        <w:rPr>
          <w:b w:val="0"/>
          <w:sz w:val="16"/>
          <w:szCs w:val="16"/>
        </w:rPr>
        <w:t>о</w:t>
      </w:r>
      <w:r w:rsidRPr="00CE2DFE">
        <w:rPr>
          <w:b w:val="0"/>
          <w:sz w:val="16"/>
          <w:szCs w:val="16"/>
        </w:rPr>
        <w:t>водство Ро</w:t>
      </w:r>
      <w:r w:rsidR="00CE2DFE">
        <w:rPr>
          <w:b w:val="0"/>
          <w:sz w:val="16"/>
          <w:szCs w:val="16"/>
        </w:rPr>
        <w:t>ссии. – 2012. – Декабрь. – С. 9−</w:t>
      </w:r>
      <w:r w:rsidRPr="00CE2DFE">
        <w:rPr>
          <w:b w:val="0"/>
          <w:sz w:val="16"/>
          <w:szCs w:val="16"/>
        </w:rPr>
        <w:t xml:space="preserve">15. </w:t>
      </w:r>
    </w:p>
    <w:p w:rsidR="00597030" w:rsidRPr="00CE2DFE" w:rsidRDefault="00597030" w:rsidP="00F454E8">
      <w:pPr>
        <w:pStyle w:val="a6"/>
        <w:tabs>
          <w:tab w:val="left" w:pos="675"/>
        </w:tabs>
        <w:spacing w:line="216" w:lineRule="auto"/>
        <w:ind w:firstLine="284"/>
        <w:jc w:val="both"/>
        <w:rPr>
          <w:b w:val="0"/>
          <w:sz w:val="16"/>
          <w:szCs w:val="16"/>
        </w:rPr>
      </w:pPr>
      <w:r w:rsidRPr="00CE2DFE">
        <w:rPr>
          <w:b w:val="0"/>
          <w:sz w:val="16"/>
          <w:szCs w:val="16"/>
        </w:rPr>
        <w:t xml:space="preserve">4. </w:t>
      </w:r>
      <w:r w:rsidRPr="00536A30">
        <w:rPr>
          <w:b w:val="0"/>
          <w:spacing w:val="20"/>
          <w:sz w:val="16"/>
          <w:szCs w:val="16"/>
        </w:rPr>
        <w:t>Подскребкин</w:t>
      </w:r>
      <w:r w:rsidRPr="00CE2DFE">
        <w:rPr>
          <w:b w:val="0"/>
          <w:sz w:val="16"/>
          <w:szCs w:val="16"/>
        </w:rPr>
        <w:t xml:space="preserve">, Н. В. </w:t>
      </w:r>
      <w:r w:rsidRPr="00CE2DFE">
        <w:rPr>
          <w:b w:val="0"/>
          <w:noProof/>
          <w:sz w:val="16"/>
          <w:szCs w:val="16"/>
        </w:rPr>
        <w:t xml:space="preserve">Оценка качества </w:t>
      </w:r>
      <w:r w:rsidRPr="00CE2DFE">
        <w:rPr>
          <w:b w:val="0"/>
          <w:caps/>
          <w:noProof/>
          <w:sz w:val="16"/>
          <w:szCs w:val="16"/>
        </w:rPr>
        <w:t xml:space="preserve"> </w:t>
      </w:r>
      <w:r w:rsidRPr="00CE2DFE">
        <w:rPr>
          <w:b w:val="0"/>
          <w:noProof/>
          <w:sz w:val="16"/>
          <w:szCs w:val="16"/>
        </w:rPr>
        <w:t>мяса свиней породы дюрок белорусской и канадской селекции в сравнительном</w:t>
      </w:r>
      <w:r w:rsidRPr="00CE2DFE">
        <w:rPr>
          <w:b w:val="0"/>
          <w:caps/>
          <w:noProof/>
          <w:sz w:val="16"/>
          <w:szCs w:val="16"/>
        </w:rPr>
        <w:t xml:space="preserve"> </w:t>
      </w:r>
      <w:r w:rsidRPr="00CE2DFE">
        <w:rPr>
          <w:b w:val="0"/>
          <w:noProof/>
          <w:sz w:val="16"/>
          <w:szCs w:val="16"/>
        </w:rPr>
        <w:t>аспекте с белорусской мясной породой</w:t>
      </w:r>
      <w:r w:rsidRPr="00CE2DFE">
        <w:rPr>
          <w:b w:val="0"/>
          <w:caps/>
          <w:noProof/>
          <w:sz w:val="16"/>
          <w:szCs w:val="16"/>
        </w:rPr>
        <w:t xml:space="preserve"> /</w:t>
      </w:r>
      <w:r w:rsidR="007317DA">
        <w:rPr>
          <w:b w:val="0"/>
          <w:caps/>
          <w:noProof/>
          <w:sz w:val="16"/>
          <w:szCs w:val="16"/>
        </w:rPr>
        <w:t xml:space="preserve"> </w:t>
      </w:r>
      <w:r w:rsidRPr="00CE2DFE">
        <w:rPr>
          <w:b w:val="0"/>
          <w:caps/>
          <w:noProof/>
          <w:sz w:val="16"/>
          <w:szCs w:val="16"/>
        </w:rPr>
        <w:t>Н.</w:t>
      </w:r>
      <w:r w:rsidR="00CE2DFE">
        <w:rPr>
          <w:b w:val="0"/>
          <w:caps/>
          <w:noProof/>
          <w:sz w:val="16"/>
          <w:szCs w:val="16"/>
        </w:rPr>
        <w:t> </w:t>
      </w:r>
      <w:r w:rsidR="007317DA">
        <w:rPr>
          <w:b w:val="0"/>
          <w:caps/>
          <w:noProof/>
          <w:sz w:val="16"/>
          <w:szCs w:val="16"/>
        </w:rPr>
        <w:t>В. </w:t>
      </w:r>
      <w:r w:rsidRPr="00CE2DFE">
        <w:rPr>
          <w:b w:val="0"/>
          <w:noProof/>
          <w:sz w:val="16"/>
          <w:szCs w:val="16"/>
        </w:rPr>
        <w:t>Подскребкин</w:t>
      </w:r>
      <w:r w:rsidRPr="00CE2DFE">
        <w:rPr>
          <w:b w:val="0"/>
          <w:caps/>
          <w:noProof/>
          <w:sz w:val="16"/>
          <w:szCs w:val="16"/>
        </w:rPr>
        <w:t xml:space="preserve">, </w:t>
      </w:r>
      <w:r w:rsidRPr="00CE2DFE">
        <w:rPr>
          <w:b w:val="0"/>
          <w:noProof/>
          <w:sz w:val="16"/>
          <w:szCs w:val="16"/>
        </w:rPr>
        <w:t>А.</w:t>
      </w:r>
      <w:r w:rsidR="00CE2DFE">
        <w:rPr>
          <w:b w:val="0"/>
          <w:noProof/>
          <w:sz w:val="16"/>
          <w:szCs w:val="16"/>
        </w:rPr>
        <w:t> </w:t>
      </w:r>
      <w:r w:rsidRPr="00CE2DFE">
        <w:rPr>
          <w:b w:val="0"/>
          <w:noProof/>
          <w:sz w:val="16"/>
          <w:szCs w:val="16"/>
        </w:rPr>
        <w:t>В. Мелехов, Т.</w:t>
      </w:r>
      <w:r w:rsidR="00CE2DFE">
        <w:rPr>
          <w:b w:val="0"/>
          <w:noProof/>
          <w:sz w:val="16"/>
          <w:szCs w:val="16"/>
        </w:rPr>
        <w:t> </w:t>
      </w:r>
      <w:r w:rsidRPr="00CE2DFE">
        <w:rPr>
          <w:b w:val="0"/>
          <w:noProof/>
          <w:sz w:val="16"/>
          <w:szCs w:val="16"/>
        </w:rPr>
        <w:t xml:space="preserve">Н. Тимошенко </w:t>
      </w:r>
      <w:r w:rsidRPr="00CE2DFE">
        <w:rPr>
          <w:b w:val="0"/>
          <w:noProof/>
          <w:webHidden/>
          <w:sz w:val="16"/>
          <w:szCs w:val="16"/>
        </w:rPr>
        <w:t>//</w:t>
      </w:r>
      <w:r w:rsidR="00CE2DFE">
        <w:rPr>
          <w:b w:val="0"/>
          <w:noProof/>
          <w:webHidden/>
          <w:sz w:val="16"/>
          <w:szCs w:val="16"/>
        </w:rPr>
        <w:t> </w:t>
      </w:r>
      <w:r w:rsidRPr="00CE2DFE">
        <w:rPr>
          <w:b w:val="0"/>
          <w:sz w:val="16"/>
          <w:szCs w:val="16"/>
        </w:rPr>
        <w:t>Современные тенденции и техн</w:t>
      </w:r>
      <w:r w:rsidRPr="00CE2DFE">
        <w:rPr>
          <w:b w:val="0"/>
          <w:sz w:val="16"/>
          <w:szCs w:val="16"/>
        </w:rPr>
        <w:t>о</w:t>
      </w:r>
      <w:r w:rsidRPr="00CE2DFE">
        <w:rPr>
          <w:b w:val="0"/>
          <w:sz w:val="16"/>
          <w:szCs w:val="16"/>
        </w:rPr>
        <w:t>логические инновации в свиноводстве</w:t>
      </w:r>
      <w:r w:rsidR="00CE2DFE">
        <w:rPr>
          <w:b w:val="0"/>
          <w:sz w:val="16"/>
          <w:szCs w:val="16"/>
        </w:rPr>
        <w:t>:</w:t>
      </w:r>
      <w:r w:rsidRPr="00CE2DFE">
        <w:rPr>
          <w:b w:val="0"/>
          <w:sz w:val="16"/>
          <w:szCs w:val="16"/>
        </w:rPr>
        <w:t xml:space="preserve"> </w:t>
      </w:r>
      <w:r w:rsidR="00CE2DFE">
        <w:rPr>
          <w:b w:val="0"/>
          <w:sz w:val="16"/>
          <w:szCs w:val="16"/>
        </w:rPr>
        <w:t>м</w:t>
      </w:r>
      <w:r w:rsidR="007317DA">
        <w:rPr>
          <w:b w:val="0"/>
          <w:sz w:val="16"/>
          <w:szCs w:val="16"/>
        </w:rPr>
        <w:t>атериалы XIX М</w:t>
      </w:r>
      <w:r w:rsidRPr="00CE2DFE">
        <w:rPr>
          <w:b w:val="0"/>
          <w:sz w:val="16"/>
          <w:szCs w:val="16"/>
        </w:rPr>
        <w:t>еждунар</w:t>
      </w:r>
      <w:r w:rsidR="00536A30">
        <w:rPr>
          <w:b w:val="0"/>
          <w:sz w:val="16"/>
          <w:szCs w:val="16"/>
        </w:rPr>
        <w:t>.</w:t>
      </w:r>
      <w:r w:rsidRPr="00CE2DFE">
        <w:rPr>
          <w:b w:val="0"/>
          <w:sz w:val="16"/>
          <w:szCs w:val="16"/>
        </w:rPr>
        <w:t xml:space="preserve"> науч</w:t>
      </w:r>
      <w:r w:rsidR="00536A30">
        <w:rPr>
          <w:b w:val="0"/>
          <w:sz w:val="16"/>
          <w:szCs w:val="16"/>
        </w:rPr>
        <w:t>.</w:t>
      </w:r>
      <w:r w:rsidR="007317DA">
        <w:rPr>
          <w:b w:val="0"/>
          <w:sz w:val="16"/>
          <w:szCs w:val="16"/>
        </w:rPr>
        <w:t>-практ</w:t>
      </w:r>
      <w:r w:rsidR="00536A30">
        <w:rPr>
          <w:b w:val="0"/>
          <w:sz w:val="16"/>
          <w:szCs w:val="16"/>
        </w:rPr>
        <w:t>.</w:t>
      </w:r>
      <w:r w:rsidRPr="00CE2DFE">
        <w:rPr>
          <w:b w:val="0"/>
          <w:sz w:val="16"/>
          <w:szCs w:val="16"/>
        </w:rPr>
        <w:t xml:space="preserve"> конф</w:t>
      </w:r>
      <w:r w:rsidR="007317DA">
        <w:rPr>
          <w:b w:val="0"/>
          <w:sz w:val="16"/>
          <w:szCs w:val="16"/>
        </w:rPr>
        <w:t>.</w:t>
      </w:r>
      <w:r w:rsidR="00536A30">
        <w:rPr>
          <w:b w:val="0"/>
          <w:sz w:val="16"/>
          <w:szCs w:val="16"/>
        </w:rPr>
        <w:t>, Г</w:t>
      </w:r>
      <w:r w:rsidRPr="00CE2DFE">
        <w:rPr>
          <w:b w:val="0"/>
          <w:sz w:val="16"/>
          <w:szCs w:val="16"/>
        </w:rPr>
        <w:t>орки, 4</w:t>
      </w:r>
      <w:r w:rsidR="00536A30">
        <w:rPr>
          <w:sz w:val="16"/>
          <w:szCs w:val="16"/>
        </w:rPr>
        <w:t>−</w:t>
      </w:r>
      <w:r w:rsidRPr="00CE2DFE">
        <w:rPr>
          <w:b w:val="0"/>
          <w:sz w:val="16"/>
          <w:szCs w:val="16"/>
        </w:rPr>
        <w:t>6 окт</w:t>
      </w:r>
      <w:r w:rsidR="00536A30">
        <w:rPr>
          <w:b w:val="0"/>
          <w:sz w:val="16"/>
          <w:szCs w:val="16"/>
        </w:rPr>
        <w:t>.</w:t>
      </w:r>
      <w:r w:rsidRPr="00CE2DFE">
        <w:rPr>
          <w:b w:val="0"/>
          <w:sz w:val="16"/>
          <w:szCs w:val="16"/>
        </w:rPr>
        <w:t xml:space="preserve"> </w:t>
      </w:r>
      <w:smartTag w:uri="urn:schemas-microsoft-com:office:smarttags" w:element="metricconverter">
        <w:smartTagPr>
          <w:attr w:name="ProductID" w:val="2012 г"/>
        </w:smartTagPr>
        <w:r w:rsidRPr="00CE2DFE">
          <w:rPr>
            <w:b w:val="0"/>
            <w:sz w:val="16"/>
            <w:szCs w:val="16"/>
          </w:rPr>
          <w:t>2012 г</w:t>
        </w:r>
      </w:smartTag>
      <w:r w:rsidRPr="00CE2DFE">
        <w:rPr>
          <w:b w:val="0"/>
          <w:sz w:val="16"/>
          <w:szCs w:val="16"/>
        </w:rPr>
        <w:t xml:space="preserve">. </w:t>
      </w:r>
      <w:r w:rsidR="007317DA">
        <w:rPr>
          <w:b w:val="0"/>
          <w:sz w:val="16"/>
          <w:szCs w:val="16"/>
        </w:rPr>
        <w:t>/</w:t>
      </w:r>
      <w:r w:rsidRPr="00CE2DFE">
        <w:rPr>
          <w:b w:val="0"/>
          <w:sz w:val="16"/>
          <w:szCs w:val="16"/>
        </w:rPr>
        <w:t xml:space="preserve"> Горки</w:t>
      </w:r>
      <w:r w:rsidR="00536A30">
        <w:rPr>
          <w:b w:val="0"/>
          <w:sz w:val="16"/>
          <w:szCs w:val="16"/>
        </w:rPr>
        <w:t>:</w:t>
      </w:r>
      <w:r w:rsidRPr="00CE2DFE">
        <w:rPr>
          <w:b w:val="0"/>
          <w:sz w:val="16"/>
          <w:szCs w:val="16"/>
        </w:rPr>
        <w:t xml:space="preserve"> БГСХА, 2012. – С. 129</w:t>
      </w:r>
      <w:r w:rsidR="00CE2DFE">
        <w:rPr>
          <w:b w:val="0"/>
          <w:sz w:val="16"/>
          <w:szCs w:val="16"/>
        </w:rPr>
        <w:t>−</w:t>
      </w:r>
      <w:r w:rsidRPr="00CE2DFE">
        <w:rPr>
          <w:b w:val="0"/>
          <w:noProof/>
          <w:webHidden/>
          <w:sz w:val="16"/>
          <w:szCs w:val="16"/>
        </w:rPr>
        <w:t>135.</w:t>
      </w:r>
    </w:p>
    <w:p w:rsidR="00597030" w:rsidRPr="00CE2DFE" w:rsidRDefault="00597030" w:rsidP="00F454E8">
      <w:pPr>
        <w:pStyle w:val="a6"/>
        <w:tabs>
          <w:tab w:val="left" w:pos="675"/>
        </w:tabs>
        <w:spacing w:line="216" w:lineRule="auto"/>
        <w:ind w:firstLine="284"/>
        <w:jc w:val="both"/>
        <w:rPr>
          <w:b w:val="0"/>
          <w:sz w:val="16"/>
          <w:szCs w:val="16"/>
        </w:rPr>
      </w:pPr>
      <w:r w:rsidRPr="00CE2DFE">
        <w:rPr>
          <w:b w:val="0"/>
          <w:sz w:val="16"/>
          <w:szCs w:val="16"/>
        </w:rPr>
        <w:t xml:space="preserve">5. </w:t>
      </w:r>
      <w:r w:rsidRPr="00536A30">
        <w:rPr>
          <w:b w:val="0"/>
          <w:spacing w:val="20"/>
          <w:sz w:val="16"/>
          <w:szCs w:val="16"/>
        </w:rPr>
        <w:t>Шкромада</w:t>
      </w:r>
      <w:r w:rsidRPr="00CE2DFE">
        <w:rPr>
          <w:b w:val="0"/>
          <w:sz w:val="16"/>
          <w:szCs w:val="16"/>
        </w:rPr>
        <w:t>, О. І. Амінокислотний склад та біологічна цінність м’яса свиней за ви</w:t>
      </w:r>
      <w:r w:rsidR="00514670">
        <w:rPr>
          <w:b w:val="0"/>
          <w:sz w:val="16"/>
          <w:szCs w:val="16"/>
        </w:rPr>
        <w:softHyphen/>
      </w:r>
      <w:r w:rsidRPr="00CE2DFE">
        <w:rPr>
          <w:b w:val="0"/>
          <w:sz w:val="16"/>
          <w:szCs w:val="16"/>
        </w:rPr>
        <w:t>користання запропонованого комплексу дезінфікуючих засобів [Електронний ресурс] / О. І. Шкромада, Л. Г. Улько // Вісник Сумського нац. аграрного ун-ту. Серія: «Ветери</w:t>
      </w:r>
      <w:r w:rsidR="00514670">
        <w:rPr>
          <w:b w:val="0"/>
          <w:sz w:val="16"/>
          <w:szCs w:val="16"/>
        </w:rPr>
        <w:softHyphen/>
      </w:r>
      <w:r w:rsidRPr="00CE2DFE">
        <w:rPr>
          <w:b w:val="0"/>
          <w:sz w:val="16"/>
          <w:szCs w:val="16"/>
        </w:rPr>
        <w:t>нарна медицина» / Сумський НАУ. – Суми, 2015. – Вип. 1(36). – С. 143–145.</w:t>
      </w:r>
    </w:p>
    <w:p w:rsidR="00597030" w:rsidRPr="00CE2DFE" w:rsidRDefault="00597030" w:rsidP="00F454E8">
      <w:pPr>
        <w:pStyle w:val="a6"/>
        <w:tabs>
          <w:tab w:val="left" w:pos="675"/>
        </w:tabs>
        <w:spacing w:line="216" w:lineRule="auto"/>
        <w:ind w:firstLine="284"/>
        <w:jc w:val="both"/>
        <w:rPr>
          <w:b w:val="0"/>
          <w:sz w:val="16"/>
          <w:szCs w:val="16"/>
        </w:rPr>
      </w:pPr>
      <w:r w:rsidRPr="00CE2DFE">
        <w:rPr>
          <w:b w:val="0"/>
          <w:sz w:val="16"/>
          <w:szCs w:val="16"/>
        </w:rPr>
        <w:t xml:space="preserve">6. </w:t>
      </w:r>
      <w:r w:rsidRPr="00536A30">
        <w:rPr>
          <w:rFonts w:eastAsia="TimesNewRomanPSMT"/>
          <w:b w:val="0"/>
          <w:spacing w:val="20"/>
          <w:sz w:val="16"/>
          <w:szCs w:val="16"/>
        </w:rPr>
        <w:t>Бірта</w:t>
      </w:r>
      <w:r w:rsidRPr="00CE2DFE">
        <w:rPr>
          <w:rFonts w:eastAsia="TimesNewRomanPSMT"/>
          <w:b w:val="0"/>
          <w:sz w:val="16"/>
          <w:szCs w:val="16"/>
        </w:rPr>
        <w:t>, Г. О. Товарознавча характеристика продукції свинарства / Г. О. Бірта. – К</w:t>
      </w:r>
      <w:r w:rsidR="00536A30">
        <w:rPr>
          <w:rFonts w:eastAsia="TimesNewRomanPSMT"/>
          <w:b w:val="0"/>
          <w:sz w:val="16"/>
          <w:szCs w:val="16"/>
        </w:rPr>
        <w:t>иïв</w:t>
      </w:r>
      <w:r w:rsidRPr="00CE2DFE">
        <w:rPr>
          <w:rFonts w:eastAsia="TimesNewRomanPSMT"/>
          <w:b w:val="0"/>
          <w:sz w:val="16"/>
          <w:szCs w:val="16"/>
        </w:rPr>
        <w:t>: Центр учбової літератури, 2011. – 144 с.</w:t>
      </w:r>
    </w:p>
    <w:p w:rsidR="00597030" w:rsidRPr="00CE2DFE" w:rsidRDefault="00597030" w:rsidP="00F454E8">
      <w:pPr>
        <w:pStyle w:val="a6"/>
        <w:tabs>
          <w:tab w:val="left" w:pos="675"/>
        </w:tabs>
        <w:spacing w:line="216" w:lineRule="auto"/>
        <w:ind w:firstLine="284"/>
        <w:jc w:val="both"/>
        <w:rPr>
          <w:b w:val="0"/>
          <w:sz w:val="16"/>
          <w:szCs w:val="16"/>
        </w:rPr>
      </w:pPr>
      <w:r w:rsidRPr="00CE2DFE">
        <w:rPr>
          <w:b w:val="0"/>
          <w:sz w:val="16"/>
          <w:szCs w:val="16"/>
        </w:rPr>
        <w:t xml:space="preserve">7. http://promeat-industry.ru/tehnologiya-myaso/2954-myaso.html. </w:t>
      </w:r>
    </w:p>
    <w:p w:rsidR="00597030" w:rsidRPr="00CE2DFE" w:rsidRDefault="00597030" w:rsidP="00F454E8">
      <w:pPr>
        <w:pStyle w:val="a6"/>
        <w:tabs>
          <w:tab w:val="left" w:pos="675"/>
        </w:tabs>
        <w:spacing w:line="216" w:lineRule="auto"/>
        <w:ind w:firstLine="284"/>
        <w:jc w:val="both"/>
        <w:rPr>
          <w:b w:val="0"/>
          <w:sz w:val="16"/>
          <w:szCs w:val="16"/>
        </w:rPr>
      </w:pPr>
      <w:r w:rsidRPr="00CE2DFE">
        <w:rPr>
          <w:b w:val="0"/>
          <w:sz w:val="16"/>
          <w:szCs w:val="16"/>
        </w:rPr>
        <w:t xml:space="preserve">8. </w:t>
      </w:r>
      <w:r w:rsidRPr="00536A30">
        <w:rPr>
          <w:b w:val="0"/>
          <w:spacing w:val="20"/>
          <w:sz w:val="16"/>
          <w:szCs w:val="16"/>
        </w:rPr>
        <w:t>Цикин</w:t>
      </w:r>
      <w:r w:rsidRPr="00CE2DFE">
        <w:rPr>
          <w:b w:val="0"/>
          <w:sz w:val="16"/>
          <w:szCs w:val="16"/>
        </w:rPr>
        <w:t>, С.</w:t>
      </w:r>
      <w:r w:rsidR="00536A30">
        <w:rPr>
          <w:b w:val="0"/>
          <w:sz w:val="16"/>
          <w:szCs w:val="16"/>
        </w:rPr>
        <w:t xml:space="preserve"> </w:t>
      </w:r>
      <w:r w:rsidR="007317DA">
        <w:rPr>
          <w:b w:val="0"/>
          <w:sz w:val="16"/>
          <w:szCs w:val="16"/>
        </w:rPr>
        <w:t xml:space="preserve">С. Разработка технологии </w:t>
      </w:r>
      <w:r w:rsidRPr="00CE2DFE">
        <w:rPr>
          <w:b w:val="0"/>
          <w:sz w:val="16"/>
          <w:szCs w:val="16"/>
        </w:rPr>
        <w:t>и оценка свойств натуральных заморожен</w:t>
      </w:r>
      <w:r w:rsidR="00514670">
        <w:rPr>
          <w:b w:val="0"/>
          <w:sz w:val="16"/>
          <w:szCs w:val="16"/>
        </w:rPr>
        <w:softHyphen/>
      </w:r>
      <w:r w:rsidRPr="00CE2DFE">
        <w:rPr>
          <w:b w:val="0"/>
          <w:sz w:val="16"/>
          <w:szCs w:val="16"/>
        </w:rPr>
        <w:t>ных полуфабрикатов из мяса диких животных и дичи</w:t>
      </w:r>
      <w:r w:rsidR="00536A30">
        <w:rPr>
          <w:b w:val="0"/>
          <w:sz w:val="16"/>
          <w:szCs w:val="16"/>
        </w:rPr>
        <w:t>:</w:t>
      </w:r>
      <w:r w:rsidRPr="00CE2DFE">
        <w:rPr>
          <w:b w:val="0"/>
          <w:sz w:val="16"/>
          <w:szCs w:val="16"/>
        </w:rPr>
        <w:t xml:space="preserve"> </w:t>
      </w:r>
      <w:r w:rsidR="00536A30">
        <w:rPr>
          <w:b w:val="0"/>
          <w:sz w:val="16"/>
          <w:szCs w:val="16"/>
        </w:rPr>
        <w:t>а</w:t>
      </w:r>
      <w:r w:rsidR="00536A30" w:rsidRPr="00CE2DFE">
        <w:rPr>
          <w:b w:val="0"/>
          <w:sz w:val="16"/>
          <w:szCs w:val="16"/>
        </w:rPr>
        <w:t>втореф. дис.</w:t>
      </w:r>
      <w:r w:rsidR="00536A30">
        <w:rPr>
          <w:b w:val="0"/>
          <w:sz w:val="16"/>
          <w:szCs w:val="16"/>
        </w:rPr>
        <w:t xml:space="preserve"> …</w:t>
      </w:r>
      <w:r w:rsidR="007317DA">
        <w:rPr>
          <w:b w:val="0"/>
          <w:sz w:val="16"/>
          <w:szCs w:val="16"/>
        </w:rPr>
        <w:t xml:space="preserve"> канд. тех. наук</w:t>
      </w:r>
      <w:r w:rsidR="00536A30" w:rsidRPr="00CE2DFE">
        <w:rPr>
          <w:b w:val="0"/>
          <w:sz w:val="16"/>
          <w:szCs w:val="16"/>
        </w:rPr>
        <w:t xml:space="preserve"> </w:t>
      </w:r>
      <w:r w:rsidRPr="00CE2DFE">
        <w:rPr>
          <w:b w:val="0"/>
          <w:sz w:val="16"/>
          <w:szCs w:val="16"/>
        </w:rPr>
        <w:t>/</w:t>
      </w:r>
      <w:r w:rsidR="007317DA">
        <w:rPr>
          <w:b w:val="0"/>
          <w:sz w:val="16"/>
          <w:szCs w:val="16"/>
        </w:rPr>
        <w:t xml:space="preserve"> </w:t>
      </w:r>
      <w:r w:rsidRPr="00CE2DFE">
        <w:rPr>
          <w:b w:val="0"/>
          <w:sz w:val="16"/>
          <w:szCs w:val="16"/>
        </w:rPr>
        <w:t>С.</w:t>
      </w:r>
      <w:r w:rsidR="00CE2DFE">
        <w:rPr>
          <w:b w:val="0"/>
          <w:sz w:val="16"/>
          <w:szCs w:val="16"/>
        </w:rPr>
        <w:t> </w:t>
      </w:r>
      <w:r w:rsidRPr="00CE2DFE">
        <w:rPr>
          <w:b w:val="0"/>
          <w:sz w:val="16"/>
          <w:szCs w:val="16"/>
        </w:rPr>
        <w:t>С. Цикин</w:t>
      </w:r>
      <w:r w:rsidR="00536A30">
        <w:rPr>
          <w:b w:val="0"/>
          <w:sz w:val="16"/>
          <w:szCs w:val="16"/>
        </w:rPr>
        <w:t xml:space="preserve">. </w:t>
      </w:r>
      <w:r w:rsidRPr="00CE2DFE">
        <w:rPr>
          <w:b w:val="0"/>
          <w:sz w:val="16"/>
          <w:szCs w:val="16"/>
        </w:rPr>
        <w:t xml:space="preserve">– Орел, 2012. – 24 с. </w:t>
      </w:r>
    </w:p>
    <w:p w:rsidR="00597030" w:rsidRPr="00CE2DFE" w:rsidRDefault="00597030" w:rsidP="00F454E8">
      <w:pPr>
        <w:spacing w:after="0" w:line="216" w:lineRule="auto"/>
        <w:ind w:firstLine="284"/>
        <w:jc w:val="both"/>
        <w:rPr>
          <w:rFonts w:ascii="Times New Roman" w:hAnsi="Times New Roman"/>
          <w:sz w:val="16"/>
          <w:szCs w:val="16"/>
        </w:rPr>
      </w:pPr>
      <w:r w:rsidRPr="00CE2DFE">
        <w:rPr>
          <w:rFonts w:ascii="Times New Roman" w:hAnsi="Times New Roman"/>
          <w:sz w:val="16"/>
          <w:szCs w:val="16"/>
        </w:rPr>
        <w:t xml:space="preserve">9. </w:t>
      </w:r>
      <w:r w:rsidRPr="00536A30">
        <w:rPr>
          <w:rFonts w:ascii="Times New Roman" w:hAnsi="Times New Roman"/>
          <w:spacing w:val="20"/>
          <w:sz w:val="16"/>
          <w:szCs w:val="16"/>
        </w:rPr>
        <w:t>Соляник</w:t>
      </w:r>
      <w:r w:rsidRPr="00CE2DFE">
        <w:rPr>
          <w:rFonts w:ascii="Times New Roman" w:hAnsi="Times New Roman"/>
          <w:sz w:val="16"/>
          <w:szCs w:val="16"/>
        </w:rPr>
        <w:t>, А.</w:t>
      </w:r>
      <w:r w:rsidR="00CE2DFE">
        <w:rPr>
          <w:rFonts w:ascii="Times New Roman" w:hAnsi="Times New Roman"/>
          <w:sz w:val="16"/>
          <w:szCs w:val="16"/>
        </w:rPr>
        <w:t> </w:t>
      </w:r>
      <w:r w:rsidRPr="00CE2DFE">
        <w:rPr>
          <w:rFonts w:ascii="Times New Roman" w:hAnsi="Times New Roman"/>
          <w:sz w:val="16"/>
          <w:szCs w:val="16"/>
        </w:rPr>
        <w:t>В. Роль и место сельскохозяйственных и биологических наук в ста</w:t>
      </w:r>
      <w:r w:rsidR="00514670">
        <w:rPr>
          <w:rFonts w:ascii="Times New Roman" w:hAnsi="Times New Roman"/>
          <w:sz w:val="16"/>
          <w:szCs w:val="16"/>
        </w:rPr>
        <w:softHyphen/>
      </w:r>
      <w:r w:rsidRPr="00CE2DFE">
        <w:rPr>
          <w:rFonts w:ascii="Times New Roman" w:hAnsi="Times New Roman"/>
          <w:sz w:val="16"/>
          <w:szCs w:val="16"/>
        </w:rPr>
        <w:t xml:space="preserve">новлении и развитии гигиены и экологии животных: </w:t>
      </w:r>
      <w:r w:rsidR="00C47F05">
        <w:rPr>
          <w:rFonts w:ascii="Times New Roman" w:hAnsi="Times New Roman"/>
          <w:sz w:val="16"/>
          <w:szCs w:val="16"/>
        </w:rPr>
        <w:t>м</w:t>
      </w:r>
      <w:r w:rsidRPr="00CE2DFE">
        <w:rPr>
          <w:rFonts w:ascii="Times New Roman" w:hAnsi="Times New Roman"/>
          <w:sz w:val="16"/>
          <w:szCs w:val="16"/>
        </w:rPr>
        <w:t>онография</w:t>
      </w:r>
      <w:r w:rsidR="007317DA">
        <w:rPr>
          <w:rFonts w:ascii="Times New Roman" w:hAnsi="Times New Roman"/>
          <w:sz w:val="16"/>
          <w:szCs w:val="16"/>
        </w:rPr>
        <w:t>:</w:t>
      </w:r>
      <w:r w:rsidR="00536A30">
        <w:rPr>
          <w:rFonts w:ascii="Times New Roman" w:hAnsi="Times New Roman"/>
          <w:sz w:val="16"/>
          <w:szCs w:val="16"/>
        </w:rPr>
        <w:t> </w:t>
      </w:r>
      <w:r w:rsidR="007317DA">
        <w:rPr>
          <w:rFonts w:ascii="Times New Roman" w:hAnsi="Times New Roman"/>
          <w:sz w:val="16"/>
          <w:szCs w:val="16"/>
        </w:rPr>
        <w:t>в</w:t>
      </w:r>
      <w:r w:rsidR="00536A30" w:rsidRPr="00CE2DFE">
        <w:rPr>
          <w:rFonts w:ascii="Times New Roman" w:hAnsi="Times New Roman"/>
          <w:sz w:val="16"/>
          <w:szCs w:val="16"/>
        </w:rPr>
        <w:t xml:space="preserve"> 3 ч. </w:t>
      </w:r>
      <w:r w:rsidRPr="00CE2DFE">
        <w:rPr>
          <w:rFonts w:ascii="Times New Roman" w:hAnsi="Times New Roman"/>
          <w:sz w:val="16"/>
          <w:szCs w:val="16"/>
        </w:rPr>
        <w:t>/</w:t>
      </w:r>
      <w:r w:rsidR="005F6EFC">
        <w:rPr>
          <w:rFonts w:ascii="Times New Roman" w:hAnsi="Times New Roman"/>
          <w:sz w:val="16"/>
          <w:szCs w:val="16"/>
        </w:rPr>
        <w:t xml:space="preserve"> </w:t>
      </w:r>
      <w:r w:rsidRPr="00CE2DFE">
        <w:rPr>
          <w:rFonts w:ascii="Times New Roman" w:hAnsi="Times New Roman"/>
          <w:sz w:val="16"/>
          <w:szCs w:val="16"/>
        </w:rPr>
        <w:t>А.</w:t>
      </w:r>
      <w:r w:rsidR="00CE2DFE">
        <w:rPr>
          <w:rFonts w:ascii="Times New Roman" w:hAnsi="Times New Roman"/>
          <w:sz w:val="16"/>
          <w:szCs w:val="16"/>
        </w:rPr>
        <w:t> </w:t>
      </w:r>
      <w:r w:rsidRPr="00CE2DFE">
        <w:rPr>
          <w:rFonts w:ascii="Times New Roman" w:hAnsi="Times New Roman"/>
          <w:sz w:val="16"/>
          <w:szCs w:val="16"/>
        </w:rPr>
        <w:t>В. Соляник, В.</w:t>
      </w:r>
      <w:r w:rsidR="00CE2DFE">
        <w:rPr>
          <w:rFonts w:ascii="Times New Roman" w:hAnsi="Times New Roman"/>
          <w:sz w:val="16"/>
          <w:szCs w:val="16"/>
        </w:rPr>
        <w:t> </w:t>
      </w:r>
      <w:r w:rsidRPr="00CE2DFE">
        <w:rPr>
          <w:rFonts w:ascii="Times New Roman" w:hAnsi="Times New Roman"/>
          <w:sz w:val="16"/>
          <w:szCs w:val="16"/>
        </w:rPr>
        <w:t>В. Соляник, В.</w:t>
      </w:r>
      <w:r w:rsidR="00CE2DFE">
        <w:rPr>
          <w:rFonts w:ascii="Times New Roman" w:hAnsi="Times New Roman"/>
          <w:sz w:val="16"/>
          <w:szCs w:val="16"/>
        </w:rPr>
        <w:t> </w:t>
      </w:r>
      <w:r w:rsidR="007317DA">
        <w:rPr>
          <w:rFonts w:ascii="Times New Roman" w:hAnsi="Times New Roman"/>
          <w:sz w:val="16"/>
          <w:szCs w:val="16"/>
        </w:rPr>
        <w:t xml:space="preserve">А. Соляник. – </w:t>
      </w:r>
      <w:r w:rsidRPr="00CE2DFE">
        <w:rPr>
          <w:rFonts w:ascii="Times New Roman" w:hAnsi="Times New Roman"/>
          <w:sz w:val="16"/>
          <w:szCs w:val="16"/>
        </w:rPr>
        <w:t xml:space="preserve">Горки: БГСХА, 2016. </w:t>
      </w:r>
      <w:r w:rsidR="007317DA">
        <w:rPr>
          <w:rFonts w:ascii="Times New Roman" w:hAnsi="Times New Roman"/>
          <w:sz w:val="16"/>
          <w:szCs w:val="16"/>
        </w:rPr>
        <w:t>– Ч. 1. – 450 с.</w:t>
      </w:r>
    </w:p>
    <w:p w:rsidR="00EB7A50" w:rsidRPr="007317DA" w:rsidRDefault="00EB7A50" w:rsidP="00597030">
      <w:pPr>
        <w:tabs>
          <w:tab w:val="left" w:pos="1134"/>
          <w:tab w:val="left" w:pos="2268"/>
          <w:tab w:val="left" w:pos="3402"/>
          <w:tab w:val="left" w:pos="4536"/>
        </w:tabs>
        <w:spacing w:after="0" w:line="240" w:lineRule="auto"/>
        <w:ind w:right="4"/>
        <w:jc w:val="both"/>
        <w:rPr>
          <w:rFonts w:ascii="Times New Roman" w:hAnsi="Times New Roman"/>
          <w:sz w:val="20"/>
          <w:szCs w:val="20"/>
        </w:rPr>
      </w:pPr>
    </w:p>
    <w:p w:rsidR="00597030" w:rsidRPr="003E2EE9" w:rsidRDefault="00597030" w:rsidP="00597030">
      <w:pPr>
        <w:tabs>
          <w:tab w:val="left" w:pos="1134"/>
          <w:tab w:val="left" w:pos="2268"/>
          <w:tab w:val="left" w:pos="3402"/>
          <w:tab w:val="left" w:pos="4536"/>
        </w:tabs>
        <w:spacing w:after="0" w:line="240" w:lineRule="auto"/>
        <w:ind w:right="4"/>
        <w:jc w:val="both"/>
        <w:rPr>
          <w:rFonts w:ascii="Times New Roman" w:hAnsi="Times New Roman"/>
          <w:b/>
          <w:sz w:val="20"/>
          <w:szCs w:val="20"/>
        </w:rPr>
      </w:pPr>
      <w:r>
        <w:rPr>
          <w:rFonts w:ascii="Times New Roman" w:hAnsi="Times New Roman"/>
          <w:sz w:val="20"/>
          <w:szCs w:val="20"/>
        </w:rPr>
        <w:t>УДК 636.52/.58:591.463.2:612.017.4</w:t>
      </w:r>
    </w:p>
    <w:p w:rsidR="00597030" w:rsidRPr="008B2078" w:rsidRDefault="00597030" w:rsidP="00597030">
      <w:pPr>
        <w:spacing w:after="0" w:line="240" w:lineRule="auto"/>
        <w:ind w:right="4" w:firstLine="283"/>
        <w:jc w:val="center"/>
        <w:rPr>
          <w:rFonts w:ascii="Times New Roman" w:hAnsi="Times New Roman"/>
          <w:b/>
          <w:sz w:val="12"/>
          <w:szCs w:val="24"/>
        </w:rPr>
      </w:pPr>
    </w:p>
    <w:p w:rsidR="00CE2DFE" w:rsidRDefault="00597030" w:rsidP="00597030">
      <w:pPr>
        <w:spacing w:after="0" w:line="240" w:lineRule="auto"/>
        <w:ind w:right="4"/>
        <w:jc w:val="center"/>
        <w:rPr>
          <w:rFonts w:ascii="Times New Roman" w:hAnsi="Times New Roman"/>
          <w:b/>
          <w:sz w:val="20"/>
          <w:szCs w:val="20"/>
        </w:rPr>
      </w:pPr>
      <w:r>
        <w:rPr>
          <w:rFonts w:ascii="Times New Roman" w:hAnsi="Times New Roman"/>
          <w:b/>
          <w:sz w:val="20"/>
          <w:szCs w:val="20"/>
        </w:rPr>
        <w:t xml:space="preserve">ВЛИЯНИЕ ЗЕАРАЛЕНОНА НА РАЗВИТИЕ </w:t>
      </w:r>
    </w:p>
    <w:p w:rsidR="00597030" w:rsidRDefault="00597030" w:rsidP="00597030">
      <w:pPr>
        <w:spacing w:after="0" w:line="240" w:lineRule="auto"/>
        <w:ind w:right="4"/>
        <w:jc w:val="center"/>
        <w:rPr>
          <w:rFonts w:ascii="Times New Roman" w:hAnsi="Times New Roman"/>
          <w:b/>
          <w:sz w:val="20"/>
          <w:szCs w:val="20"/>
        </w:rPr>
      </w:pPr>
      <w:r>
        <w:rPr>
          <w:rFonts w:ascii="Times New Roman" w:hAnsi="Times New Roman"/>
          <w:b/>
          <w:sz w:val="20"/>
          <w:szCs w:val="20"/>
        </w:rPr>
        <w:t>РЕПРОДУКТИВНЫХ ОРГАНОВ ПЕТУХОВ</w:t>
      </w:r>
    </w:p>
    <w:p w:rsidR="00597030" w:rsidRPr="008B2078" w:rsidRDefault="00597030" w:rsidP="00597030">
      <w:pPr>
        <w:spacing w:after="0" w:line="240" w:lineRule="auto"/>
        <w:ind w:right="4" w:firstLine="283"/>
        <w:jc w:val="center"/>
        <w:rPr>
          <w:rFonts w:ascii="Times New Roman" w:hAnsi="Times New Roman"/>
          <w:b/>
          <w:sz w:val="10"/>
          <w:szCs w:val="20"/>
        </w:rPr>
      </w:pPr>
    </w:p>
    <w:p w:rsidR="00597030" w:rsidRDefault="00597030" w:rsidP="00EB7A50">
      <w:pPr>
        <w:spacing w:after="0" w:line="240" w:lineRule="auto"/>
        <w:ind w:right="4"/>
        <w:jc w:val="center"/>
        <w:rPr>
          <w:rFonts w:ascii="Times New Roman" w:hAnsi="Times New Roman"/>
          <w:sz w:val="20"/>
          <w:szCs w:val="20"/>
          <w:lang w:val="uk-UA"/>
        </w:rPr>
      </w:pPr>
      <w:r>
        <w:rPr>
          <w:rFonts w:ascii="Times New Roman" w:hAnsi="Times New Roman"/>
          <w:sz w:val="20"/>
          <w:szCs w:val="20"/>
        </w:rPr>
        <w:t>В. А. ТРУФАНОВА,</w:t>
      </w:r>
      <w:r w:rsidRPr="00526C9C">
        <w:rPr>
          <w:rFonts w:ascii="Times New Roman" w:hAnsi="Times New Roman"/>
          <w:sz w:val="20"/>
          <w:szCs w:val="20"/>
        </w:rPr>
        <w:t xml:space="preserve"> </w:t>
      </w:r>
      <w:r>
        <w:rPr>
          <w:rFonts w:ascii="Times New Roman" w:hAnsi="Times New Roman"/>
          <w:sz w:val="20"/>
          <w:szCs w:val="20"/>
        </w:rPr>
        <w:t xml:space="preserve">О. В. ТРУФАНОВ, З. Г. ГОРБЕНКО, </w:t>
      </w:r>
    </w:p>
    <w:p w:rsidR="00597030" w:rsidRPr="009A088F" w:rsidRDefault="00597030" w:rsidP="00EB7A50">
      <w:pPr>
        <w:spacing w:after="0" w:line="240" w:lineRule="auto"/>
        <w:ind w:right="4"/>
        <w:jc w:val="center"/>
        <w:rPr>
          <w:rFonts w:ascii="Times New Roman" w:hAnsi="Times New Roman"/>
          <w:sz w:val="20"/>
          <w:szCs w:val="20"/>
        </w:rPr>
      </w:pPr>
      <w:r>
        <w:rPr>
          <w:rFonts w:ascii="Times New Roman" w:hAnsi="Times New Roman"/>
          <w:sz w:val="20"/>
          <w:szCs w:val="20"/>
        </w:rPr>
        <w:t>Е. В. ГАВИЛЕЙ, Л. Л. ПОЛЯКОВА, А.</w:t>
      </w:r>
      <w:r w:rsidR="00C80409">
        <w:rPr>
          <w:rFonts w:ascii="Times New Roman" w:hAnsi="Times New Roman"/>
          <w:sz w:val="20"/>
          <w:szCs w:val="20"/>
        </w:rPr>
        <w:t xml:space="preserve"> </w:t>
      </w:r>
      <w:r>
        <w:rPr>
          <w:rFonts w:ascii="Times New Roman" w:hAnsi="Times New Roman"/>
          <w:sz w:val="20"/>
          <w:szCs w:val="20"/>
        </w:rPr>
        <w:t>В. ЧОРНАЯ</w:t>
      </w:r>
    </w:p>
    <w:p w:rsidR="00597030" w:rsidRPr="008B2078" w:rsidRDefault="00597030" w:rsidP="00597030">
      <w:pPr>
        <w:spacing w:after="0" w:line="240" w:lineRule="auto"/>
        <w:ind w:right="4" w:firstLine="283"/>
        <w:jc w:val="center"/>
        <w:rPr>
          <w:rFonts w:ascii="Times New Roman" w:hAnsi="Times New Roman"/>
          <w:sz w:val="10"/>
          <w:szCs w:val="20"/>
        </w:rPr>
      </w:pPr>
    </w:p>
    <w:p w:rsidR="00CE4FD2" w:rsidRDefault="00597030" w:rsidP="00EB7A50">
      <w:pPr>
        <w:spacing w:after="0" w:line="240" w:lineRule="auto"/>
        <w:ind w:right="4"/>
        <w:jc w:val="center"/>
        <w:rPr>
          <w:rFonts w:ascii="Times New Roman" w:hAnsi="Times New Roman"/>
          <w:sz w:val="16"/>
          <w:szCs w:val="16"/>
        </w:rPr>
      </w:pPr>
      <w:r w:rsidRPr="00CE2DFE">
        <w:rPr>
          <w:rFonts w:ascii="Times New Roman" w:hAnsi="Times New Roman"/>
          <w:sz w:val="16"/>
          <w:szCs w:val="16"/>
        </w:rPr>
        <w:t>Государственная опытная станция птицеводства</w:t>
      </w:r>
      <w:r w:rsidR="00CE2DFE">
        <w:rPr>
          <w:rFonts w:ascii="Times New Roman" w:hAnsi="Times New Roman"/>
          <w:sz w:val="16"/>
          <w:szCs w:val="16"/>
        </w:rPr>
        <w:t xml:space="preserve"> </w:t>
      </w:r>
      <w:r w:rsidRPr="00CE2DFE">
        <w:rPr>
          <w:rFonts w:ascii="Times New Roman" w:hAnsi="Times New Roman"/>
          <w:sz w:val="16"/>
          <w:szCs w:val="16"/>
        </w:rPr>
        <w:t xml:space="preserve"> </w:t>
      </w:r>
    </w:p>
    <w:p w:rsidR="00EB7A50" w:rsidRDefault="00597030" w:rsidP="00EB7A50">
      <w:pPr>
        <w:spacing w:after="0" w:line="240" w:lineRule="auto"/>
        <w:ind w:right="4"/>
        <w:jc w:val="center"/>
        <w:rPr>
          <w:rFonts w:ascii="Times New Roman" w:hAnsi="Times New Roman"/>
          <w:sz w:val="16"/>
          <w:szCs w:val="16"/>
        </w:rPr>
      </w:pPr>
      <w:r w:rsidRPr="00CE2DFE">
        <w:rPr>
          <w:rFonts w:ascii="Times New Roman" w:hAnsi="Times New Roman"/>
          <w:sz w:val="16"/>
          <w:szCs w:val="16"/>
        </w:rPr>
        <w:t>Национальной академии аграрных наук Украины</w:t>
      </w:r>
      <w:r w:rsidR="00CE2DFE">
        <w:rPr>
          <w:rFonts w:ascii="Times New Roman" w:hAnsi="Times New Roman"/>
          <w:sz w:val="16"/>
          <w:szCs w:val="16"/>
        </w:rPr>
        <w:t>,</w:t>
      </w:r>
    </w:p>
    <w:p w:rsidR="00597030" w:rsidRPr="00CE2DFE" w:rsidRDefault="007317DA" w:rsidP="00EB7A50">
      <w:pPr>
        <w:spacing w:after="0" w:line="240" w:lineRule="auto"/>
        <w:ind w:right="4"/>
        <w:jc w:val="center"/>
        <w:rPr>
          <w:rFonts w:ascii="Times New Roman" w:hAnsi="Times New Roman"/>
          <w:sz w:val="16"/>
          <w:szCs w:val="16"/>
        </w:rPr>
      </w:pPr>
      <w:r>
        <w:rPr>
          <w:rFonts w:ascii="Times New Roman" w:hAnsi="Times New Roman"/>
          <w:sz w:val="16"/>
          <w:szCs w:val="16"/>
        </w:rPr>
        <w:t xml:space="preserve">с. </w:t>
      </w:r>
      <w:r w:rsidR="00597030" w:rsidRPr="00CE2DFE">
        <w:rPr>
          <w:rFonts w:ascii="Times New Roman" w:hAnsi="Times New Roman"/>
          <w:sz w:val="16"/>
          <w:szCs w:val="16"/>
        </w:rPr>
        <w:t>Борки, Харьковская обл., Украина</w:t>
      </w:r>
    </w:p>
    <w:p w:rsidR="00597030" w:rsidRPr="008B2078" w:rsidRDefault="00597030" w:rsidP="00597030">
      <w:pPr>
        <w:spacing w:after="0" w:line="240" w:lineRule="auto"/>
        <w:ind w:right="4" w:firstLine="283"/>
        <w:jc w:val="both"/>
        <w:rPr>
          <w:rFonts w:ascii="Times New Roman" w:hAnsi="Times New Roman"/>
          <w:sz w:val="10"/>
          <w:szCs w:val="20"/>
        </w:rPr>
      </w:pPr>
    </w:p>
    <w:p w:rsidR="00597030" w:rsidRPr="00721A00" w:rsidRDefault="00597030" w:rsidP="003D76EC">
      <w:pPr>
        <w:spacing w:after="0" w:line="235" w:lineRule="auto"/>
        <w:ind w:right="4" w:firstLine="283"/>
        <w:contextualSpacing/>
        <w:jc w:val="both"/>
        <w:rPr>
          <w:rFonts w:ascii="Times New Roman" w:hAnsi="Times New Roman"/>
          <w:sz w:val="20"/>
          <w:szCs w:val="20"/>
        </w:rPr>
      </w:pPr>
      <w:r w:rsidRPr="00721A00">
        <w:rPr>
          <w:rFonts w:ascii="Times New Roman" w:hAnsi="Times New Roman"/>
          <w:b/>
          <w:sz w:val="20"/>
          <w:szCs w:val="20"/>
        </w:rPr>
        <w:t>Введение</w:t>
      </w:r>
      <w:r w:rsidRPr="00721A00">
        <w:rPr>
          <w:rFonts w:ascii="Times New Roman" w:hAnsi="Times New Roman"/>
          <w:sz w:val="20"/>
          <w:szCs w:val="20"/>
        </w:rPr>
        <w:t>. Репродуктивные качества птицы (оплодотворенность) в значительной степени определяются породными и линейными особе</w:t>
      </w:r>
      <w:r w:rsidRPr="00721A00">
        <w:rPr>
          <w:rFonts w:ascii="Times New Roman" w:hAnsi="Times New Roman"/>
          <w:sz w:val="20"/>
          <w:szCs w:val="20"/>
        </w:rPr>
        <w:t>н</w:t>
      </w:r>
      <w:r w:rsidRPr="00721A00">
        <w:rPr>
          <w:rFonts w:ascii="Times New Roman" w:hAnsi="Times New Roman"/>
          <w:sz w:val="20"/>
          <w:szCs w:val="20"/>
        </w:rPr>
        <w:t>ностями самцов. Ухудшение оплодотворяемости в племенных бро</w:t>
      </w:r>
      <w:r w:rsidRPr="00721A00">
        <w:rPr>
          <w:rFonts w:ascii="Times New Roman" w:hAnsi="Times New Roman"/>
          <w:sz w:val="20"/>
          <w:szCs w:val="20"/>
        </w:rPr>
        <w:t>й</w:t>
      </w:r>
      <w:r w:rsidRPr="00721A00">
        <w:rPr>
          <w:rFonts w:ascii="Times New Roman" w:hAnsi="Times New Roman"/>
          <w:sz w:val="20"/>
          <w:szCs w:val="20"/>
        </w:rPr>
        <w:t>лерных хозяйствах связывают со значительной вариабельностью р</w:t>
      </w:r>
      <w:r w:rsidRPr="00721A00">
        <w:rPr>
          <w:rFonts w:ascii="Times New Roman" w:hAnsi="Times New Roman"/>
          <w:sz w:val="20"/>
          <w:szCs w:val="20"/>
        </w:rPr>
        <w:t>е</w:t>
      </w:r>
      <w:r w:rsidRPr="00721A00">
        <w:rPr>
          <w:rFonts w:ascii="Times New Roman" w:hAnsi="Times New Roman"/>
          <w:sz w:val="20"/>
          <w:szCs w:val="20"/>
        </w:rPr>
        <w:t>продуктивных характеристик петухов; явно неудовлетворительные показатели отдельных особей негативно влияют на репродукцию бройлеров [1, 2]. На репродуктивную активность петухов существенно влияют факторы окружающей среды. Морфо-физиологическое состо</w:t>
      </w:r>
      <w:r w:rsidRPr="00721A00">
        <w:rPr>
          <w:rFonts w:ascii="Times New Roman" w:hAnsi="Times New Roman"/>
          <w:sz w:val="20"/>
          <w:szCs w:val="20"/>
        </w:rPr>
        <w:t>я</w:t>
      </w:r>
      <w:r w:rsidRPr="00721A00">
        <w:rPr>
          <w:rFonts w:ascii="Times New Roman" w:hAnsi="Times New Roman"/>
          <w:sz w:val="20"/>
          <w:szCs w:val="20"/>
        </w:rPr>
        <w:t>ние тестикулов зависит от условий выращивания, освещения, наличия в корме биологически активных компонентов. Актуальна оценка ко</w:t>
      </w:r>
      <w:r w:rsidRPr="00721A00">
        <w:rPr>
          <w:rFonts w:ascii="Times New Roman" w:hAnsi="Times New Roman"/>
          <w:sz w:val="20"/>
          <w:szCs w:val="20"/>
        </w:rPr>
        <w:t>р</w:t>
      </w:r>
      <w:r w:rsidRPr="00721A00">
        <w:rPr>
          <w:rFonts w:ascii="Times New Roman" w:hAnsi="Times New Roman"/>
          <w:sz w:val="20"/>
          <w:szCs w:val="20"/>
        </w:rPr>
        <w:t>ма для петухов-производителей, содержащего микотоксины, в частн</w:t>
      </w:r>
      <w:r w:rsidRPr="00721A00">
        <w:rPr>
          <w:rFonts w:ascii="Times New Roman" w:hAnsi="Times New Roman"/>
          <w:sz w:val="20"/>
          <w:szCs w:val="20"/>
        </w:rPr>
        <w:t>о</w:t>
      </w:r>
      <w:r w:rsidRPr="00721A00">
        <w:rPr>
          <w:rFonts w:ascii="Times New Roman" w:hAnsi="Times New Roman"/>
          <w:sz w:val="20"/>
          <w:szCs w:val="20"/>
        </w:rPr>
        <w:t>сти, зеараленон и родственные метаболиты фузариев, биологическая активность которых основывается на конкурентном связывании с эс</w:t>
      </w:r>
      <w:r w:rsidRPr="00721A00">
        <w:rPr>
          <w:rFonts w:ascii="Times New Roman" w:hAnsi="Times New Roman"/>
          <w:sz w:val="20"/>
          <w:szCs w:val="20"/>
        </w:rPr>
        <w:t>т</w:t>
      </w:r>
      <w:r w:rsidRPr="00721A00">
        <w:rPr>
          <w:rFonts w:ascii="Times New Roman" w:hAnsi="Times New Roman"/>
          <w:sz w:val="20"/>
          <w:szCs w:val="20"/>
        </w:rPr>
        <w:t>рогенными цитоплазматическими рецепторами. О действии этих ра</w:t>
      </w:r>
      <w:r w:rsidRPr="00721A00">
        <w:rPr>
          <w:rFonts w:ascii="Times New Roman" w:hAnsi="Times New Roman"/>
          <w:sz w:val="20"/>
          <w:szCs w:val="20"/>
        </w:rPr>
        <w:t>с</w:t>
      </w:r>
      <w:r w:rsidRPr="00721A00">
        <w:rPr>
          <w:rFonts w:ascii="Times New Roman" w:hAnsi="Times New Roman"/>
          <w:sz w:val="20"/>
          <w:szCs w:val="20"/>
        </w:rPr>
        <w:t>пространенных загрязнителей кормов на репродуктивные показате</w:t>
      </w:r>
      <w:r w:rsidR="00CE4FD2">
        <w:rPr>
          <w:rFonts w:ascii="Times New Roman" w:hAnsi="Times New Roman"/>
          <w:sz w:val="20"/>
          <w:szCs w:val="20"/>
        </w:rPr>
        <w:t xml:space="preserve">- </w:t>
      </w:r>
      <w:r w:rsidRPr="00721A00">
        <w:rPr>
          <w:rFonts w:ascii="Times New Roman" w:hAnsi="Times New Roman"/>
          <w:sz w:val="20"/>
          <w:szCs w:val="20"/>
        </w:rPr>
        <w:t>ли петухов не сообщалось.</w:t>
      </w:r>
    </w:p>
    <w:p w:rsidR="00597030" w:rsidRPr="00721A00" w:rsidRDefault="00597030" w:rsidP="003D76EC">
      <w:pPr>
        <w:spacing w:after="0" w:line="235" w:lineRule="auto"/>
        <w:ind w:right="4" w:firstLine="283"/>
        <w:contextualSpacing/>
        <w:jc w:val="both"/>
        <w:rPr>
          <w:rFonts w:ascii="Times New Roman" w:hAnsi="Times New Roman"/>
          <w:sz w:val="20"/>
          <w:szCs w:val="20"/>
        </w:rPr>
      </w:pPr>
      <w:r w:rsidRPr="00721A00">
        <w:rPr>
          <w:rFonts w:ascii="Times New Roman" w:hAnsi="Times New Roman"/>
          <w:b/>
          <w:sz w:val="20"/>
          <w:szCs w:val="20"/>
        </w:rPr>
        <w:t xml:space="preserve">Анализ источников. </w:t>
      </w:r>
      <w:r w:rsidRPr="00721A00">
        <w:rPr>
          <w:rFonts w:ascii="Times New Roman" w:hAnsi="Times New Roman"/>
          <w:sz w:val="20"/>
          <w:szCs w:val="20"/>
        </w:rPr>
        <w:t>О характеристиках тестикулов у племенных петухов сведений недостаточно; неясно, в частности, какая масса те</w:t>
      </w:r>
      <w:r w:rsidRPr="00721A00">
        <w:rPr>
          <w:rFonts w:ascii="Times New Roman" w:hAnsi="Times New Roman"/>
          <w:sz w:val="20"/>
          <w:szCs w:val="20"/>
        </w:rPr>
        <w:t>с</w:t>
      </w:r>
      <w:r w:rsidRPr="00721A00">
        <w:rPr>
          <w:rFonts w:ascii="Times New Roman" w:hAnsi="Times New Roman"/>
          <w:sz w:val="20"/>
          <w:szCs w:val="20"/>
        </w:rPr>
        <w:t>тикулов оптимальна для поддержания высокой репродуктивной акти</w:t>
      </w:r>
      <w:r w:rsidRPr="00721A00">
        <w:rPr>
          <w:rFonts w:ascii="Times New Roman" w:hAnsi="Times New Roman"/>
          <w:sz w:val="20"/>
          <w:szCs w:val="20"/>
        </w:rPr>
        <w:t>в</w:t>
      </w:r>
      <w:r w:rsidRPr="00721A00">
        <w:rPr>
          <w:rFonts w:ascii="Times New Roman" w:hAnsi="Times New Roman"/>
          <w:sz w:val="20"/>
          <w:szCs w:val="20"/>
        </w:rPr>
        <w:t>ности петухов-производителей. Нормы для относительных масс тест</w:t>
      </w:r>
      <w:r w:rsidRPr="00721A00">
        <w:rPr>
          <w:rFonts w:ascii="Times New Roman" w:hAnsi="Times New Roman"/>
          <w:sz w:val="20"/>
          <w:szCs w:val="20"/>
        </w:rPr>
        <w:t>и</w:t>
      </w:r>
      <w:r w:rsidRPr="00721A00">
        <w:rPr>
          <w:rFonts w:ascii="Times New Roman" w:hAnsi="Times New Roman"/>
          <w:sz w:val="20"/>
          <w:szCs w:val="20"/>
        </w:rPr>
        <w:t>кулов и гребней у петухов определенного возраста и породы не уст</w:t>
      </w:r>
      <w:r w:rsidRPr="00721A00">
        <w:rPr>
          <w:rFonts w:ascii="Times New Roman" w:hAnsi="Times New Roman"/>
          <w:sz w:val="20"/>
          <w:szCs w:val="20"/>
        </w:rPr>
        <w:t>а</w:t>
      </w:r>
      <w:r w:rsidRPr="00721A00">
        <w:rPr>
          <w:rFonts w:ascii="Times New Roman" w:hAnsi="Times New Roman"/>
          <w:sz w:val="20"/>
          <w:szCs w:val="20"/>
        </w:rPr>
        <w:t xml:space="preserve">новлены; по свидетельству Джона Паули [3], масса тестикулов у </w:t>
      </w:r>
      <w:r w:rsidR="00EB7A50">
        <w:rPr>
          <w:rFonts w:ascii="Times New Roman" w:hAnsi="Times New Roman"/>
          <w:sz w:val="20"/>
          <w:szCs w:val="20"/>
        </w:rPr>
        <w:t xml:space="preserve">      </w:t>
      </w:r>
      <w:r w:rsidRPr="00721A00">
        <w:rPr>
          <w:rFonts w:ascii="Times New Roman" w:hAnsi="Times New Roman"/>
          <w:sz w:val="20"/>
          <w:szCs w:val="20"/>
        </w:rPr>
        <w:t>15-недельных петухов составляет в среднем 0,5 г, т</w:t>
      </w:r>
      <w:r w:rsidR="00EB7A50">
        <w:rPr>
          <w:rFonts w:ascii="Times New Roman" w:hAnsi="Times New Roman"/>
          <w:sz w:val="20"/>
          <w:szCs w:val="20"/>
        </w:rPr>
        <w:t>.</w:t>
      </w:r>
      <w:r w:rsidRPr="00721A00">
        <w:rPr>
          <w:rFonts w:ascii="Times New Roman" w:hAnsi="Times New Roman"/>
          <w:sz w:val="20"/>
          <w:szCs w:val="20"/>
        </w:rPr>
        <w:t xml:space="preserve"> е</w:t>
      </w:r>
      <w:r w:rsidR="00EB7A50">
        <w:rPr>
          <w:rFonts w:ascii="Times New Roman" w:hAnsi="Times New Roman"/>
          <w:sz w:val="20"/>
          <w:szCs w:val="20"/>
        </w:rPr>
        <w:t>.</w:t>
      </w:r>
      <w:r w:rsidRPr="00721A00">
        <w:rPr>
          <w:rFonts w:ascii="Times New Roman" w:hAnsi="Times New Roman"/>
          <w:sz w:val="20"/>
          <w:szCs w:val="20"/>
        </w:rPr>
        <w:t xml:space="preserve"> не превышает 30</w:t>
      </w:r>
      <w:r w:rsidR="008B2078">
        <w:rPr>
          <w:rFonts w:ascii="Times New Roman" w:hAnsi="Times New Roman"/>
          <w:sz w:val="20"/>
          <w:szCs w:val="20"/>
        </w:rPr>
        <w:t>−</w:t>
      </w:r>
      <w:r w:rsidRPr="00721A00">
        <w:rPr>
          <w:rFonts w:ascii="Times New Roman" w:hAnsi="Times New Roman"/>
          <w:sz w:val="20"/>
          <w:szCs w:val="20"/>
        </w:rPr>
        <w:t>40 мг</w:t>
      </w:r>
      <w:r w:rsidR="00EB7A50">
        <w:rPr>
          <w:rFonts w:ascii="Times New Roman" w:hAnsi="Times New Roman"/>
          <w:sz w:val="20"/>
          <w:szCs w:val="20"/>
        </w:rPr>
        <w:t xml:space="preserve"> </w:t>
      </w:r>
      <w:r w:rsidRPr="00721A00">
        <w:rPr>
          <w:rFonts w:ascii="Times New Roman" w:hAnsi="Times New Roman"/>
          <w:sz w:val="20"/>
          <w:szCs w:val="20"/>
        </w:rPr>
        <w:t>/</w:t>
      </w:r>
      <w:r w:rsidR="00EB7A50">
        <w:rPr>
          <w:rFonts w:ascii="Times New Roman" w:hAnsi="Times New Roman"/>
          <w:sz w:val="20"/>
          <w:szCs w:val="20"/>
        </w:rPr>
        <w:t xml:space="preserve"> </w:t>
      </w:r>
      <w:r w:rsidRPr="00721A00">
        <w:rPr>
          <w:rFonts w:ascii="Times New Roman" w:hAnsi="Times New Roman"/>
          <w:sz w:val="20"/>
          <w:szCs w:val="20"/>
        </w:rPr>
        <w:t>100 г массы тела. Сообщалось, что у петухов мясных пород в 16</w:t>
      </w:r>
      <w:r w:rsidR="008B2078">
        <w:rPr>
          <w:rFonts w:ascii="Times New Roman" w:hAnsi="Times New Roman"/>
          <w:sz w:val="20"/>
          <w:szCs w:val="20"/>
        </w:rPr>
        <w:t>−</w:t>
      </w:r>
      <w:r w:rsidRPr="00721A00">
        <w:rPr>
          <w:rFonts w:ascii="Times New Roman" w:hAnsi="Times New Roman"/>
          <w:sz w:val="20"/>
          <w:szCs w:val="20"/>
        </w:rPr>
        <w:t xml:space="preserve">20-недельном </w:t>
      </w:r>
      <w:r>
        <w:rPr>
          <w:rFonts w:ascii="Times New Roman" w:hAnsi="Times New Roman"/>
          <w:sz w:val="20"/>
          <w:szCs w:val="20"/>
        </w:rPr>
        <w:t>возрасте масса тестикулов должна</w:t>
      </w:r>
      <w:r w:rsidRPr="00721A00">
        <w:rPr>
          <w:rFonts w:ascii="Times New Roman" w:hAnsi="Times New Roman"/>
          <w:sz w:val="20"/>
          <w:szCs w:val="20"/>
        </w:rPr>
        <w:t xml:space="preserve"> быть </w:t>
      </w:r>
      <w:r w:rsidR="008B2078">
        <w:rPr>
          <w:rFonts w:ascii="Times New Roman" w:hAnsi="Times New Roman"/>
          <w:sz w:val="20"/>
          <w:szCs w:val="20"/>
        </w:rPr>
        <w:t>0,7 г [4], что соответствует 30−</w:t>
      </w:r>
      <w:r w:rsidRPr="00721A00">
        <w:rPr>
          <w:rFonts w:ascii="Times New Roman" w:hAnsi="Times New Roman"/>
          <w:sz w:val="20"/>
          <w:szCs w:val="20"/>
        </w:rPr>
        <w:t>40 мг / 100 г массы тела</w:t>
      </w:r>
      <w:r>
        <w:rPr>
          <w:rFonts w:ascii="Times New Roman" w:hAnsi="Times New Roman"/>
          <w:sz w:val="20"/>
          <w:szCs w:val="20"/>
        </w:rPr>
        <w:t>. А</w:t>
      </w:r>
      <w:r w:rsidRPr="00721A00">
        <w:rPr>
          <w:rFonts w:ascii="Times New Roman" w:hAnsi="Times New Roman"/>
          <w:sz w:val="20"/>
          <w:szCs w:val="20"/>
        </w:rPr>
        <w:t xml:space="preserve">вторы не упоминают о какой-либо изменчивости этих органов. Большие различия по массе тестикулов </w:t>
      </w:r>
      <w:r w:rsidR="008B2078">
        <w:rPr>
          <w:rFonts w:ascii="Times New Roman" w:hAnsi="Times New Roman"/>
          <w:sz w:val="20"/>
          <w:szCs w:val="20"/>
        </w:rPr>
        <w:t>−</w:t>
      </w:r>
      <w:r w:rsidRPr="00721A00">
        <w:rPr>
          <w:rFonts w:ascii="Times New Roman" w:hAnsi="Times New Roman"/>
          <w:sz w:val="20"/>
          <w:szCs w:val="20"/>
        </w:rPr>
        <w:t xml:space="preserve"> от 0,9 г до 44 г (т</w:t>
      </w:r>
      <w:r w:rsidR="00EB7A50">
        <w:rPr>
          <w:rFonts w:ascii="Times New Roman" w:hAnsi="Times New Roman"/>
          <w:sz w:val="20"/>
          <w:szCs w:val="20"/>
        </w:rPr>
        <w:t>.</w:t>
      </w:r>
      <w:r w:rsidRPr="00721A00">
        <w:rPr>
          <w:rFonts w:ascii="Times New Roman" w:hAnsi="Times New Roman"/>
          <w:sz w:val="20"/>
          <w:szCs w:val="20"/>
        </w:rPr>
        <w:t xml:space="preserve"> е</w:t>
      </w:r>
      <w:r w:rsidR="00EB7A50">
        <w:rPr>
          <w:rFonts w:ascii="Times New Roman" w:hAnsi="Times New Roman"/>
          <w:sz w:val="20"/>
          <w:szCs w:val="20"/>
        </w:rPr>
        <w:t>.</w:t>
      </w:r>
      <w:r w:rsidRPr="00721A00">
        <w:rPr>
          <w:rFonts w:ascii="Times New Roman" w:hAnsi="Times New Roman"/>
          <w:sz w:val="20"/>
          <w:szCs w:val="20"/>
        </w:rPr>
        <w:t>, от 18</w:t>
      </w:r>
      <w:r w:rsidR="008B2078">
        <w:rPr>
          <w:rFonts w:ascii="Times New Roman" w:hAnsi="Times New Roman"/>
          <w:sz w:val="20"/>
          <w:szCs w:val="20"/>
        </w:rPr>
        <w:t>−</w:t>
      </w:r>
      <w:r w:rsidRPr="00721A00">
        <w:rPr>
          <w:rFonts w:ascii="Times New Roman" w:hAnsi="Times New Roman"/>
          <w:sz w:val="20"/>
          <w:szCs w:val="20"/>
        </w:rPr>
        <w:t>22 до 880</w:t>
      </w:r>
      <w:r w:rsidR="008B2078">
        <w:rPr>
          <w:rFonts w:ascii="Times New Roman" w:hAnsi="Times New Roman"/>
          <w:sz w:val="20"/>
          <w:szCs w:val="20"/>
        </w:rPr>
        <w:t>−</w:t>
      </w:r>
      <w:r w:rsidRPr="00721A00">
        <w:rPr>
          <w:rFonts w:ascii="Times New Roman" w:hAnsi="Times New Roman"/>
          <w:sz w:val="20"/>
          <w:szCs w:val="20"/>
        </w:rPr>
        <w:t>1100 мг / 100</w:t>
      </w:r>
      <w:r w:rsidR="008B2078">
        <w:rPr>
          <w:rFonts w:ascii="Times New Roman" w:hAnsi="Times New Roman"/>
          <w:sz w:val="20"/>
          <w:szCs w:val="20"/>
        </w:rPr>
        <w:t xml:space="preserve"> </w:t>
      </w:r>
      <w:r w:rsidRPr="00721A00">
        <w:rPr>
          <w:rFonts w:ascii="Times New Roman" w:hAnsi="Times New Roman"/>
          <w:sz w:val="20"/>
          <w:szCs w:val="20"/>
        </w:rPr>
        <w:t xml:space="preserve">г) </w:t>
      </w:r>
      <w:r w:rsidR="008B2078">
        <w:rPr>
          <w:rFonts w:ascii="Times New Roman" w:hAnsi="Times New Roman"/>
          <w:sz w:val="20"/>
          <w:szCs w:val="20"/>
        </w:rPr>
        <w:t>−</w:t>
      </w:r>
      <w:r w:rsidRPr="00721A00">
        <w:rPr>
          <w:rFonts w:ascii="Times New Roman" w:hAnsi="Times New Roman"/>
          <w:sz w:val="20"/>
          <w:szCs w:val="20"/>
        </w:rPr>
        <w:t xml:space="preserve"> обнаружили у петухов мясной породы с живой массой 4</w:t>
      </w:r>
      <w:r w:rsidR="008B2078">
        <w:rPr>
          <w:rFonts w:ascii="Times New Roman" w:hAnsi="Times New Roman"/>
          <w:sz w:val="20"/>
          <w:szCs w:val="20"/>
        </w:rPr>
        <w:t>−</w:t>
      </w:r>
      <w:r w:rsidRPr="00721A00">
        <w:rPr>
          <w:rFonts w:ascii="Times New Roman" w:hAnsi="Times New Roman"/>
          <w:sz w:val="20"/>
          <w:szCs w:val="20"/>
        </w:rPr>
        <w:t>5 кг [5], о</w:t>
      </w:r>
      <w:r w:rsidRPr="00721A00">
        <w:rPr>
          <w:rFonts w:ascii="Times New Roman" w:hAnsi="Times New Roman"/>
          <w:sz w:val="20"/>
          <w:szCs w:val="20"/>
        </w:rPr>
        <w:t>д</w:t>
      </w:r>
      <w:r w:rsidRPr="00721A00">
        <w:rPr>
          <w:rFonts w:ascii="Times New Roman" w:hAnsi="Times New Roman"/>
          <w:sz w:val="20"/>
          <w:szCs w:val="20"/>
        </w:rPr>
        <w:t xml:space="preserve">нако этот факт не оговорен и какие-либо ссылки отсутствуют. </w:t>
      </w:r>
    </w:p>
    <w:p w:rsidR="00597030" w:rsidRPr="00721A00" w:rsidRDefault="00597030" w:rsidP="003D76EC">
      <w:pPr>
        <w:spacing w:after="0" w:line="235" w:lineRule="auto"/>
        <w:ind w:right="4" w:firstLine="283"/>
        <w:contextualSpacing/>
        <w:jc w:val="both"/>
        <w:rPr>
          <w:rFonts w:ascii="Times New Roman" w:hAnsi="Times New Roman"/>
          <w:sz w:val="20"/>
          <w:szCs w:val="20"/>
        </w:rPr>
      </w:pPr>
      <w:r w:rsidRPr="00721A00">
        <w:rPr>
          <w:rFonts w:ascii="Times New Roman" w:hAnsi="Times New Roman"/>
          <w:b/>
          <w:sz w:val="20"/>
          <w:szCs w:val="20"/>
        </w:rPr>
        <w:t>Цель работы</w:t>
      </w:r>
      <w:r w:rsidRPr="00721A00">
        <w:rPr>
          <w:rFonts w:ascii="Times New Roman" w:hAnsi="Times New Roman"/>
          <w:sz w:val="20"/>
          <w:szCs w:val="20"/>
        </w:rPr>
        <w:t xml:space="preserve"> </w:t>
      </w:r>
      <w:r w:rsidR="008B2078">
        <w:rPr>
          <w:rFonts w:ascii="Times New Roman" w:hAnsi="Times New Roman"/>
          <w:sz w:val="20"/>
          <w:szCs w:val="20"/>
        </w:rPr>
        <w:t>−</w:t>
      </w:r>
      <w:r w:rsidRPr="00721A00">
        <w:rPr>
          <w:rFonts w:ascii="Times New Roman" w:hAnsi="Times New Roman"/>
          <w:sz w:val="20"/>
          <w:szCs w:val="20"/>
        </w:rPr>
        <w:t xml:space="preserve"> изучить влияние зеараленона в корме на развитие</w:t>
      </w:r>
      <w:r w:rsidRPr="00BA1428">
        <w:rPr>
          <w:rFonts w:ascii="Times New Roman" w:hAnsi="Times New Roman"/>
          <w:sz w:val="20"/>
          <w:szCs w:val="20"/>
        </w:rPr>
        <w:t xml:space="preserve"> </w:t>
      </w:r>
      <w:r w:rsidRPr="00BA1428">
        <w:rPr>
          <w:rFonts w:ascii="Times New Roman" w:hAnsi="Times New Roman"/>
          <w:sz w:val="20"/>
          <w:szCs w:val="20"/>
          <w:lang w:val="uk-UA"/>
        </w:rPr>
        <w:t>репродуктив</w:t>
      </w:r>
      <w:r w:rsidRPr="00BA1428">
        <w:rPr>
          <w:rFonts w:ascii="Times New Roman" w:hAnsi="Times New Roman"/>
          <w:sz w:val="20"/>
          <w:szCs w:val="20"/>
        </w:rPr>
        <w:t>ных</w:t>
      </w:r>
      <w:r w:rsidRPr="00721A00">
        <w:rPr>
          <w:rFonts w:ascii="Times New Roman" w:hAnsi="Times New Roman"/>
          <w:b/>
          <w:sz w:val="20"/>
          <w:szCs w:val="20"/>
        </w:rPr>
        <w:t xml:space="preserve"> </w:t>
      </w:r>
      <w:r w:rsidRPr="00721A00">
        <w:rPr>
          <w:rFonts w:ascii="Times New Roman" w:hAnsi="Times New Roman"/>
          <w:sz w:val="20"/>
          <w:szCs w:val="20"/>
        </w:rPr>
        <w:t xml:space="preserve"> органов петухов.</w:t>
      </w:r>
    </w:p>
    <w:p w:rsidR="00597030" w:rsidRPr="00721A00" w:rsidRDefault="00597030" w:rsidP="003D76EC">
      <w:pPr>
        <w:spacing w:after="0" w:line="235" w:lineRule="auto"/>
        <w:ind w:right="4" w:firstLine="283"/>
        <w:contextualSpacing/>
        <w:jc w:val="both"/>
        <w:rPr>
          <w:rFonts w:ascii="Times New Roman" w:hAnsi="Times New Roman"/>
          <w:sz w:val="20"/>
          <w:szCs w:val="20"/>
        </w:rPr>
      </w:pPr>
      <w:r w:rsidRPr="00721A00">
        <w:rPr>
          <w:rFonts w:ascii="Times New Roman" w:hAnsi="Times New Roman"/>
          <w:b/>
          <w:sz w:val="20"/>
          <w:szCs w:val="20"/>
        </w:rPr>
        <w:t xml:space="preserve">Материал и методика исследований. </w:t>
      </w:r>
      <w:r>
        <w:rPr>
          <w:rFonts w:ascii="Times New Roman" w:hAnsi="Times New Roman"/>
          <w:sz w:val="20"/>
          <w:szCs w:val="20"/>
        </w:rPr>
        <w:t>Зеараленон получен</w:t>
      </w:r>
      <w:r w:rsidRPr="00721A00">
        <w:rPr>
          <w:rFonts w:ascii="Times New Roman" w:hAnsi="Times New Roman"/>
          <w:sz w:val="20"/>
          <w:szCs w:val="20"/>
        </w:rPr>
        <w:t xml:space="preserve"> мет</w:t>
      </w:r>
      <w:r w:rsidRPr="00721A00">
        <w:rPr>
          <w:rFonts w:ascii="Times New Roman" w:hAnsi="Times New Roman"/>
          <w:sz w:val="20"/>
          <w:szCs w:val="20"/>
        </w:rPr>
        <w:t>о</w:t>
      </w:r>
      <w:r w:rsidRPr="00721A00">
        <w:rPr>
          <w:rFonts w:ascii="Times New Roman" w:hAnsi="Times New Roman"/>
          <w:sz w:val="20"/>
          <w:szCs w:val="20"/>
        </w:rPr>
        <w:t>дом адсорбц</w:t>
      </w:r>
      <w:r w:rsidRPr="00721A00">
        <w:rPr>
          <w:rFonts w:ascii="Times New Roman" w:hAnsi="Times New Roman"/>
          <w:sz w:val="20"/>
          <w:szCs w:val="20"/>
          <w:lang w:val="uk-UA"/>
        </w:rPr>
        <w:t>ионной</w:t>
      </w:r>
      <w:r w:rsidRPr="00721A00">
        <w:rPr>
          <w:rFonts w:ascii="Times New Roman" w:hAnsi="Times New Roman"/>
          <w:sz w:val="20"/>
          <w:szCs w:val="20"/>
        </w:rPr>
        <w:t xml:space="preserve"> колоночной хроматографии из экстракта культуры на зерне штамма</w:t>
      </w:r>
      <w:r w:rsidRPr="00721A00">
        <w:rPr>
          <w:rFonts w:ascii="Times New Roman" w:hAnsi="Times New Roman"/>
          <w:sz w:val="20"/>
          <w:szCs w:val="20"/>
          <w:lang w:val="uk-UA"/>
        </w:rPr>
        <w:t xml:space="preserve"> </w:t>
      </w:r>
      <w:r w:rsidRPr="00721A00">
        <w:rPr>
          <w:rFonts w:ascii="Times New Roman" w:hAnsi="Times New Roman"/>
          <w:i/>
          <w:sz w:val="20"/>
          <w:szCs w:val="20"/>
          <w:lang w:val="uk-UA"/>
        </w:rPr>
        <w:t xml:space="preserve">Fusarium sporotrichioides </w:t>
      </w:r>
      <w:r w:rsidRPr="00721A00">
        <w:rPr>
          <w:rFonts w:ascii="Times New Roman" w:hAnsi="Times New Roman"/>
          <w:i/>
          <w:sz w:val="20"/>
          <w:szCs w:val="20"/>
        </w:rPr>
        <w:t>2m-15-278</w:t>
      </w:r>
      <w:r w:rsidRPr="00721A00">
        <w:rPr>
          <w:rFonts w:ascii="Times New Roman" w:hAnsi="Times New Roman"/>
          <w:sz w:val="20"/>
          <w:szCs w:val="20"/>
        </w:rPr>
        <w:t>. Динамику ра</w:t>
      </w:r>
      <w:r w:rsidRPr="00721A00">
        <w:rPr>
          <w:rFonts w:ascii="Times New Roman" w:hAnsi="Times New Roman"/>
          <w:sz w:val="20"/>
          <w:szCs w:val="20"/>
        </w:rPr>
        <w:t>з</w:t>
      </w:r>
      <w:r w:rsidRPr="00721A00">
        <w:rPr>
          <w:rFonts w:ascii="Times New Roman" w:hAnsi="Times New Roman"/>
          <w:sz w:val="20"/>
          <w:szCs w:val="20"/>
        </w:rPr>
        <w:t>вития тестикулов в норме и под влиянием зеараленона изучено в оп</w:t>
      </w:r>
      <w:r w:rsidRPr="00721A00">
        <w:rPr>
          <w:rFonts w:ascii="Times New Roman" w:hAnsi="Times New Roman"/>
          <w:sz w:val="20"/>
          <w:szCs w:val="20"/>
        </w:rPr>
        <w:t>ы</w:t>
      </w:r>
      <w:r w:rsidRPr="00721A00">
        <w:rPr>
          <w:rFonts w:ascii="Times New Roman" w:hAnsi="Times New Roman"/>
          <w:sz w:val="20"/>
          <w:szCs w:val="20"/>
        </w:rPr>
        <w:t>те на 1</w:t>
      </w:r>
      <w:r w:rsidR="00EB7A50">
        <w:rPr>
          <w:rFonts w:ascii="Times New Roman" w:hAnsi="Times New Roman"/>
          <w:sz w:val="20"/>
          <w:szCs w:val="20"/>
        </w:rPr>
        <w:t>−</w:t>
      </w:r>
      <w:r w:rsidRPr="00721A00">
        <w:rPr>
          <w:rFonts w:ascii="Times New Roman" w:hAnsi="Times New Roman"/>
          <w:sz w:val="20"/>
          <w:szCs w:val="20"/>
        </w:rPr>
        <w:t>90-суточных петухах породы «Б</w:t>
      </w:r>
      <w:r w:rsidRPr="00721A00">
        <w:rPr>
          <w:rFonts w:ascii="Times New Roman" w:hAnsi="Times New Roman"/>
          <w:sz w:val="20"/>
          <w:szCs w:val="20"/>
          <w:lang w:val="uk-UA"/>
        </w:rPr>
        <w:t>і</w:t>
      </w:r>
      <w:r w:rsidRPr="00721A00">
        <w:rPr>
          <w:rFonts w:ascii="Times New Roman" w:hAnsi="Times New Roman"/>
          <w:sz w:val="20"/>
          <w:szCs w:val="20"/>
        </w:rPr>
        <w:t>рк</w:t>
      </w:r>
      <w:r w:rsidRPr="00721A00">
        <w:rPr>
          <w:rFonts w:ascii="Times New Roman" w:hAnsi="Times New Roman"/>
          <w:sz w:val="20"/>
          <w:szCs w:val="20"/>
          <w:lang w:val="uk-UA"/>
        </w:rPr>
        <w:t>і</w:t>
      </w:r>
      <w:r w:rsidRPr="00721A00">
        <w:rPr>
          <w:rFonts w:ascii="Times New Roman" w:hAnsi="Times New Roman"/>
          <w:sz w:val="20"/>
          <w:szCs w:val="20"/>
        </w:rPr>
        <w:t>вс</w:t>
      </w:r>
      <w:r w:rsidRPr="00721A00">
        <w:rPr>
          <w:rFonts w:ascii="Times New Roman" w:hAnsi="Times New Roman"/>
          <w:sz w:val="20"/>
          <w:szCs w:val="20"/>
          <w:lang w:val="uk-UA"/>
        </w:rPr>
        <w:t>ь</w:t>
      </w:r>
      <w:r w:rsidRPr="00721A00">
        <w:rPr>
          <w:rFonts w:ascii="Times New Roman" w:hAnsi="Times New Roman"/>
          <w:sz w:val="20"/>
          <w:szCs w:val="20"/>
        </w:rPr>
        <w:t xml:space="preserve">ка </w:t>
      </w:r>
      <w:r w:rsidRPr="00721A00">
        <w:rPr>
          <w:rFonts w:ascii="Times New Roman" w:hAnsi="Times New Roman"/>
          <w:sz w:val="20"/>
          <w:szCs w:val="20"/>
          <w:lang w:val="uk-UA"/>
        </w:rPr>
        <w:t>барвиста</w:t>
      </w:r>
      <w:r w:rsidRPr="00721A00">
        <w:rPr>
          <w:rFonts w:ascii="Times New Roman" w:hAnsi="Times New Roman"/>
          <w:sz w:val="20"/>
          <w:szCs w:val="20"/>
        </w:rPr>
        <w:t>». Был</w:t>
      </w:r>
      <w:r w:rsidR="00EB7A50">
        <w:rPr>
          <w:rFonts w:ascii="Times New Roman" w:hAnsi="Times New Roman"/>
          <w:sz w:val="20"/>
          <w:szCs w:val="20"/>
        </w:rPr>
        <w:t>и</w:t>
      </w:r>
      <w:r w:rsidRPr="00721A00">
        <w:rPr>
          <w:rFonts w:ascii="Times New Roman" w:hAnsi="Times New Roman"/>
          <w:sz w:val="20"/>
          <w:szCs w:val="20"/>
        </w:rPr>
        <w:t xml:space="preserve"> сформирован</w:t>
      </w:r>
      <w:r w:rsidR="00EB7A50">
        <w:rPr>
          <w:rFonts w:ascii="Times New Roman" w:hAnsi="Times New Roman"/>
          <w:sz w:val="20"/>
          <w:szCs w:val="20"/>
        </w:rPr>
        <w:t>ы</w:t>
      </w:r>
      <w:r w:rsidRPr="00721A00">
        <w:rPr>
          <w:rFonts w:ascii="Times New Roman" w:hAnsi="Times New Roman"/>
          <w:sz w:val="20"/>
          <w:szCs w:val="20"/>
        </w:rPr>
        <w:t xml:space="preserve"> 4 группы по 60 го</w:t>
      </w:r>
      <w:r w:rsidR="007317DA">
        <w:rPr>
          <w:rFonts w:ascii="Times New Roman" w:hAnsi="Times New Roman"/>
          <w:sz w:val="20"/>
          <w:szCs w:val="20"/>
        </w:rPr>
        <w:t>лов, которым в течение первых 6 </w:t>
      </w:r>
      <w:r w:rsidRPr="00721A00">
        <w:rPr>
          <w:rFonts w:ascii="Times New Roman" w:hAnsi="Times New Roman"/>
          <w:sz w:val="20"/>
          <w:szCs w:val="20"/>
        </w:rPr>
        <w:t xml:space="preserve">недель выращивания вносили </w:t>
      </w:r>
      <w:r w:rsidR="00EB7A50" w:rsidRPr="00721A00">
        <w:rPr>
          <w:rFonts w:ascii="Times New Roman" w:hAnsi="Times New Roman"/>
          <w:sz w:val="20"/>
          <w:szCs w:val="20"/>
        </w:rPr>
        <w:t xml:space="preserve">в корм </w:t>
      </w:r>
      <w:r w:rsidRPr="00721A00">
        <w:rPr>
          <w:rFonts w:ascii="Times New Roman" w:hAnsi="Times New Roman"/>
          <w:sz w:val="20"/>
          <w:szCs w:val="20"/>
        </w:rPr>
        <w:t>зеараленон в количе</w:t>
      </w:r>
      <w:r>
        <w:rPr>
          <w:rFonts w:ascii="Times New Roman" w:hAnsi="Times New Roman"/>
          <w:sz w:val="20"/>
          <w:szCs w:val="20"/>
        </w:rPr>
        <w:t>ствах 0, 100, 400 и 1600 мкг/кг.</w:t>
      </w:r>
      <w:r w:rsidRPr="00721A00">
        <w:rPr>
          <w:rFonts w:ascii="Times New Roman" w:hAnsi="Times New Roman"/>
          <w:sz w:val="20"/>
          <w:szCs w:val="20"/>
        </w:rPr>
        <w:t xml:space="preserve"> </w:t>
      </w:r>
      <w:r>
        <w:rPr>
          <w:rFonts w:ascii="Times New Roman" w:hAnsi="Times New Roman"/>
          <w:sz w:val="20"/>
          <w:szCs w:val="20"/>
        </w:rPr>
        <w:t>В ходе опыта была учтена сохранность, живая масса и</w:t>
      </w:r>
      <w:r w:rsidRPr="00721A00">
        <w:rPr>
          <w:rFonts w:ascii="Times New Roman" w:hAnsi="Times New Roman"/>
          <w:sz w:val="20"/>
          <w:szCs w:val="20"/>
        </w:rPr>
        <w:t xml:space="preserve"> клинические отклонения. В 1, 2 и 3-месячном возрасте у 20 петухов из каждой группы определили относительную массу внутре</w:t>
      </w:r>
      <w:r w:rsidRPr="00721A00">
        <w:rPr>
          <w:rFonts w:ascii="Times New Roman" w:hAnsi="Times New Roman"/>
          <w:sz w:val="20"/>
          <w:szCs w:val="20"/>
        </w:rPr>
        <w:t>н</w:t>
      </w:r>
      <w:r w:rsidRPr="00721A00">
        <w:rPr>
          <w:rFonts w:ascii="Times New Roman" w:hAnsi="Times New Roman"/>
          <w:sz w:val="20"/>
          <w:szCs w:val="20"/>
        </w:rPr>
        <w:t>них органов</w:t>
      </w:r>
      <w:r w:rsidR="008A591C">
        <w:rPr>
          <w:rFonts w:ascii="Times New Roman" w:hAnsi="Times New Roman"/>
          <w:sz w:val="20"/>
          <w:szCs w:val="20"/>
        </w:rPr>
        <w:t>,</w:t>
      </w:r>
      <w:r w:rsidRPr="00721A00">
        <w:rPr>
          <w:rFonts w:ascii="Times New Roman" w:hAnsi="Times New Roman"/>
          <w:sz w:val="20"/>
          <w:szCs w:val="20"/>
        </w:rPr>
        <w:t xml:space="preserve"> и </w:t>
      </w:r>
      <w:r w:rsidR="008A591C">
        <w:rPr>
          <w:rFonts w:ascii="Times New Roman" w:hAnsi="Times New Roman"/>
          <w:sz w:val="20"/>
          <w:szCs w:val="20"/>
        </w:rPr>
        <w:t xml:space="preserve">были </w:t>
      </w:r>
      <w:r w:rsidRPr="00721A00">
        <w:rPr>
          <w:rFonts w:ascii="Times New Roman" w:hAnsi="Times New Roman"/>
          <w:sz w:val="20"/>
          <w:szCs w:val="20"/>
        </w:rPr>
        <w:t>п</w:t>
      </w:r>
      <w:r>
        <w:rPr>
          <w:rFonts w:ascii="Times New Roman" w:hAnsi="Times New Roman"/>
          <w:sz w:val="20"/>
          <w:szCs w:val="20"/>
        </w:rPr>
        <w:t>роведены</w:t>
      </w:r>
      <w:r w:rsidRPr="00721A00">
        <w:rPr>
          <w:rFonts w:ascii="Times New Roman" w:hAnsi="Times New Roman"/>
          <w:sz w:val="20"/>
          <w:szCs w:val="20"/>
        </w:rPr>
        <w:t xml:space="preserve"> биохимические исследования образцов сыворотки крови.</w:t>
      </w:r>
    </w:p>
    <w:p w:rsidR="00597030" w:rsidRPr="00597030" w:rsidRDefault="00597030" w:rsidP="003D76EC">
      <w:pPr>
        <w:spacing w:after="0" w:line="235" w:lineRule="auto"/>
        <w:ind w:right="4" w:firstLine="283"/>
        <w:contextualSpacing/>
        <w:jc w:val="both"/>
        <w:rPr>
          <w:rFonts w:ascii="Times New Roman" w:hAnsi="Times New Roman"/>
          <w:sz w:val="20"/>
          <w:szCs w:val="20"/>
        </w:rPr>
      </w:pPr>
      <w:r w:rsidRPr="00721A00">
        <w:rPr>
          <w:rFonts w:ascii="Times New Roman" w:hAnsi="Times New Roman"/>
          <w:b/>
          <w:sz w:val="20"/>
          <w:szCs w:val="20"/>
        </w:rPr>
        <w:t xml:space="preserve">Результаты </w:t>
      </w:r>
      <w:r w:rsidR="008B2078">
        <w:rPr>
          <w:rFonts w:ascii="Times New Roman" w:hAnsi="Times New Roman"/>
          <w:b/>
          <w:sz w:val="20"/>
          <w:szCs w:val="20"/>
        </w:rPr>
        <w:t xml:space="preserve">исследований </w:t>
      </w:r>
      <w:r w:rsidRPr="00721A00">
        <w:rPr>
          <w:rFonts w:ascii="Times New Roman" w:hAnsi="Times New Roman"/>
          <w:b/>
          <w:sz w:val="20"/>
          <w:szCs w:val="20"/>
        </w:rPr>
        <w:t>и их обсуждение.</w:t>
      </w:r>
      <w:r w:rsidRPr="00721A00">
        <w:rPr>
          <w:rFonts w:ascii="Times New Roman" w:hAnsi="Times New Roman"/>
          <w:sz w:val="20"/>
          <w:szCs w:val="20"/>
        </w:rPr>
        <w:t xml:space="preserve"> В течение всего п</w:t>
      </w:r>
      <w:r w:rsidRPr="00721A00">
        <w:rPr>
          <w:rFonts w:ascii="Times New Roman" w:hAnsi="Times New Roman"/>
          <w:sz w:val="20"/>
          <w:szCs w:val="20"/>
        </w:rPr>
        <w:t>е</w:t>
      </w:r>
      <w:r w:rsidRPr="00721A00">
        <w:rPr>
          <w:rFonts w:ascii="Times New Roman" w:hAnsi="Times New Roman"/>
          <w:sz w:val="20"/>
          <w:szCs w:val="20"/>
        </w:rPr>
        <w:t>риода наблюдений петухи полностью потребляли суточную норму корма, не проявляли каких-либо клинических отклонений;</w:t>
      </w:r>
      <w:r w:rsidRPr="00936018">
        <w:rPr>
          <w:rFonts w:ascii="Times New Roman" w:hAnsi="Times New Roman"/>
          <w:sz w:val="20"/>
          <w:szCs w:val="20"/>
        </w:rPr>
        <w:t xml:space="preserve"> </w:t>
      </w:r>
      <w:r>
        <w:rPr>
          <w:rFonts w:ascii="Times New Roman" w:hAnsi="Times New Roman"/>
          <w:sz w:val="20"/>
          <w:szCs w:val="20"/>
        </w:rPr>
        <w:t>г</w:t>
      </w:r>
      <w:r w:rsidRPr="00721A00">
        <w:rPr>
          <w:rFonts w:ascii="Times New Roman" w:hAnsi="Times New Roman"/>
          <w:sz w:val="20"/>
          <w:szCs w:val="20"/>
        </w:rPr>
        <w:t>руппы не различались по средним показателям живой массы и относительн</w:t>
      </w:r>
      <w:r w:rsidR="008A591C">
        <w:rPr>
          <w:rFonts w:ascii="Times New Roman" w:hAnsi="Times New Roman"/>
          <w:sz w:val="20"/>
          <w:szCs w:val="20"/>
        </w:rPr>
        <w:t>ой</w:t>
      </w:r>
      <w:r w:rsidRPr="00721A00">
        <w:rPr>
          <w:rFonts w:ascii="Times New Roman" w:hAnsi="Times New Roman"/>
          <w:sz w:val="20"/>
          <w:szCs w:val="20"/>
        </w:rPr>
        <w:t xml:space="preserve"> масс</w:t>
      </w:r>
      <w:r w:rsidR="008A591C">
        <w:rPr>
          <w:rFonts w:ascii="Times New Roman" w:hAnsi="Times New Roman"/>
          <w:sz w:val="20"/>
          <w:szCs w:val="20"/>
        </w:rPr>
        <w:t>е</w:t>
      </w:r>
      <w:r w:rsidRPr="00721A00">
        <w:rPr>
          <w:rFonts w:ascii="Times New Roman" w:hAnsi="Times New Roman"/>
          <w:sz w:val="20"/>
          <w:szCs w:val="20"/>
        </w:rPr>
        <w:t xml:space="preserve"> печени, сердца, поджелудочной железы, селезенки, бурсы и гребня</w:t>
      </w:r>
      <w:r>
        <w:rPr>
          <w:rFonts w:ascii="Times New Roman" w:hAnsi="Times New Roman"/>
          <w:sz w:val="20"/>
          <w:szCs w:val="20"/>
        </w:rPr>
        <w:t>. Р</w:t>
      </w:r>
      <w:r w:rsidRPr="00721A00">
        <w:rPr>
          <w:rFonts w:ascii="Times New Roman" w:hAnsi="Times New Roman"/>
          <w:sz w:val="20"/>
          <w:szCs w:val="20"/>
        </w:rPr>
        <w:t>езультаты морфометрии и биохимические показатели сыв</w:t>
      </w:r>
      <w:r w:rsidRPr="00721A00">
        <w:rPr>
          <w:rFonts w:ascii="Times New Roman" w:hAnsi="Times New Roman"/>
          <w:sz w:val="20"/>
          <w:szCs w:val="20"/>
        </w:rPr>
        <w:t>о</w:t>
      </w:r>
      <w:r w:rsidRPr="00721A00">
        <w:rPr>
          <w:rFonts w:ascii="Times New Roman" w:hAnsi="Times New Roman"/>
          <w:sz w:val="20"/>
          <w:szCs w:val="20"/>
        </w:rPr>
        <w:t>ротки крови приведены в табл</w:t>
      </w:r>
      <w:r w:rsidR="008B2078">
        <w:rPr>
          <w:rFonts w:ascii="Times New Roman" w:hAnsi="Times New Roman"/>
          <w:sz w:val="20"/>
          <w:szCs w:val="20"/>
        </w:rPr>
        <w:t>.</w:t>
      </w:r>
      <w:r w:rsidRPr="00721A00">
        <w:rPr>
          <w:rFonts w:ascii="Times New Roman" w:hAnsi="Times New Roman"/>
          <w:sz w:val="20"/>
          <w:szCs w:val="20"/>
        </w:rPr>
        <w:t xml:space="preserve"> 1 и 2.</w:t>
      </w:r>
    </w:p>
    <w:p w:rsidR="008B2078" w:rsidRPr="008A591C" w:rsidRDefault="008B2078" w:rsidP="003D76EC">
      <w:pPr>
        <w:spacing w:after="0" w:line="235" w:lineRule="auto"/>
        <w:ind w:right="4"/>
        <w:contextualSpacing/>
        <w:jc w:val="center"/>
        <w:rPr>
          <w:rFonts w:ascii="Times New Roman" w:hAnsi="Times New Roman"/>
          <w:spacing w:val="20"/>
          <w:sz w:val="8"/>
          <w:szCs w:val="16"/>
          <w:lang w:val="uk-UA"/>
        </w:rPr>
      </w:pPr>
    </w:p>
    <w:p w:rsidR="00597030" w:rsidRPr="008B2078" w:rsidRDefault="00597030" w:rsidP="003D76EC">
      <w:pPr>
        <w:spacing w:after="0" w:line="235" w:lineRule="auto"/>
        <w:ind w:right="4"/>
        <w:contextualSpacing/>
        <w:jc w:val="center"/>
        <w:rPr>
          <w:rFonts w:ascii="Times New Roman" w:hAnsi="Times New Roman"/>
          <w:sz w:val="16"/>
          <w:szCs w:val="16"/>
        </w:rPr>
      </w:pPr>
      <w:r w:rsidRPr="008B2078">
        <w:rPr>
          <w:rFonts w:ascii="Times New Roman" w:hAnsi="Times New Roman"/>
          <w:spacing w:val="20"/>
          <w:sz w:val="16"/>
          <w:szCs w:val="16"/>
        </w:rPr>
        <w:t>Таблица</w:t>
      </w:r>
      <w:r w:rsidRPr="008B2078">
        <w:rPr>
          <w:rFonts w:ascii="Times New Roman" w:hAnsi="Times New Roman"/>
          <w:sz w:val="16"/>
          <w:szCs w:val="16"/>
        </w:rPr>
        <w:t xml:space="preserve"> 1. </w:t>
      </w:r>
      <w:r w:rsidRPr="008B2078">
        <w:rPr>
          <w:rFonts w:ascii="Times New Roman" w:hAnsi="Times New Roman"/>
          <w:b/>
          <w:sz w:val="16"/>
          <w:szCs w:val="16"/>
        </w:rPr>
        <w:t>Результаты морфометрии 1</w:t>
      </w:r>
      <w:r w:rsidR="007317DA">
        <w:rPr>
          <w:rFonts w:ascii="Times New Roman" w:hAnsi="Times New Roman"/>
          <w:b/>
          <w:sz w:val="16"/>
          <w:szCs w:val="16"/>
        </w:rPr>
        <w:t>-</w:t>
      </w:r>
      <w:r w:rsidRPr="008B2078">
        <w:rPr>
          <w:rFonts w:ascii="Times New Roman" w:hAnsi="Times New Roman"/>
          <w:b/>
          <w:sz w:val="16"/>
          <w:szCs w:val="16"/>
        </w:rPr>
        <w:t>, 2</w:t>
      </w:r>
      <w:r w:rsidR="007317DA">
        <w:rPr>
          <w:rFonts w:ascii="Times New Roman" w:hAnsi="Times New Roman"/>
          <w:b/>
          <w:sz w:val="16"/>
          <w:szCs w:val="16"/>
        </w:rPr>
        <w:t>-</w:t>
      </w:r>
      <w:r w:rsidRPr="008B2078">
        <w:rPr>
          <w:rFonts w:ascii="Times New Roman" w:hAnsi="Times New Roman"/>
          <w:b/>
          <w:sz w:val="16"/>
          <w:szCs w:val="16"/>
        </w:rPr>
        <w:t xml:space="preserve"> и 3-месячных петухов</w:t>
      </w:r>
    </w:p>
    <w:p w:rsidR="008B2078" w:rsidRPr="008B2078" w:rsidRDefault="008B2078" w:rsidP="003D76EC">
      <w:pPr>
        <w:spacing w:after="0" w:line="235" w:lineRule="auto"/>
        <w:ind w:right="4" w:firstLine="283"/>
        <w:contextualSpacing/>
        <w:jc w:val="both"/>
        <w:rPr>
          <w:rFonts w:ascii="Times New Roman" w:hAnsi="Times New Roman"/>
          <w:sz w:val="10"/>
          <w:szCs w:val="20"/>
          <w:lang w:val="uk-UA"/>
        </w:rPr>
      </w:pPr>
    </w:p>
    <w:tbl>
      <w:tblPr>
        <w:tblW w:w="0" w:type="auto"/>
        <w:jc w:val="center"/>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98"/>
        <w:gridCol w:w="1418"/>
        <w:gridCol w:w="1276"/>
        <w:gridCol w:w="1275"/>
        <w:gridCol w:w="1129"/>
      </w:tblGrid>
      <w:tr w:rsidR="00597030" w:rsidRPr="006E294B" w:rsidTr="008A591C">
        <w:trPr>
          <w:jc w:val="center"/>
        </w:trPr>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Возраст</w:t>
            </w:r>
          </w:p>
        </w:tc>
        <w:tc>
          <w:tcPr>
            <w:tcW w:w="5098" w:type="dxa"/>
            <w:gridSpan w:val="4"/>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rPr>
              <w:t>Группа (</w:t>
            </w:r>
            <w:r w:rsidRPr="006E294B">
              <w:rPr>
                <w:rFonts w:ascii="Times New Roman" w:eastAsia="Times New Roman" w:hAnsi="Times New Roman"/>
                <w:sz w:val="16"/>
                <w:szCs w:val="16"/>
                <w:lang w:val="uk-UA"/>
              </w:rPr>
              <w:t>концентрация зеараленона в корме, мкг/кг)</w:t>
            </w:r>
          </w:p>
        </w:tc>
      </w:tr>
      <w:tr w:rsidR="00597030" w:rsidRPr="006E294B" w:rsidTr="008B2078">
        <w:trPr>
          <w:jc w:val="center"/>
        </w:trPr>
        <w:tc>
          <w:tcPr>
            <w:tcW w:w="998" w:type="dxa"/>
            <w:vMerge/>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rPr>
              <w:t>1</w:t>
            </w:r>
            <w:r w:rsidRPr="006E294B">
              <w:rPr>
                <w:rFonts w:ascii="Times New Roman" w:eastAsia="Times New Roman" w:hAnsi="Times New Roman"/>
                <w:sz w:val="16"/>
                <w:szCs w:val="16"/>
                <w:lang w:val="uk-UA"/>
              </w:rPr>
              <w:t xml:space="preserve"> (0)</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rPr>
              <w:t>2</w:t>
            </w:r>
            <w:r w:rsidRPr="006E294B">
              <w:rPr>
                <w:rFonts w:ascii="Times New Roman" w:eastAsia="Times New Roman" w:hAnsi="Times New Roman"/>
                <w:sz w:val="16"/>
                <w:szCs w:val="16"/>
                <w:lang w:val="uk-UA"/>
              </w:rPr>
              <w:t xml:space="preserve"> (100)</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rPr>
              <w:t>3</w:t>
            </w:r>
            <w:r w:rsidRPr="006E294B">
              <w:rPr>
                <w:rFonts w:ascii="Times New Roman" w:eastAsia="Times New Roman" w:hAnsi="Times New Roman"/>
                <w:sz w:val="16"/>
                <w:szCs w:val="16"/>
                <w:lang w:val="uk-UA"/>
              </w:rPr>
              <w:t xml:space="preserve"> (400)</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rPr>
              <w:t>4</w:t>
            </w:r>
            <w:r w:rsidRPr="006E294B">
              <w:rPr>
                <w:rFonts w:ascii="Times New Roman" w:eastAsia="Times New Roman" w:hAnsi="Times New Roman"/>
                <w:sz w:val="16"/>
                <w:szCs w:val="16"/>
                <w:lang w:val="uk-UA"/>
              </w:rPr>
              <w:t xml:space="preserve"> (1600)</w:t>
            </w:r>
          </w:p>
        </w:tc>
      </w:tr>
      <w:tr w:rsidR="00597030" w:rsidRPr="006E294B" w:rsidTr="008B2078">
        <w:trPr>
          <w:jc w:val="center"/>
        </w:trPr>
        <w:tc>
          <w:tcPr>
            <w:tcW w:w="6096" w:type="dxa"/>
            <w:gridSpan w:val="5"/>
            <w:tcBorders>
              <w:top w:val="single" w:sz="4" w:space="0" w:color="000000"/>
              <w:left w:val="single" w:sz="4" w:space="0" w:color="000000"/>
              <w:bottom w:val="single" w:sz="4" w:space="0" w:color="000000"/>
              <w:right w:val="single" w:sz="4" w:space="0" w:color="000000"/>
            </w:tcBorders>
          </w:tcPr>
          <w:p w:rsidR="00597030" w:rsidRPr="008A591C" w:rsidRDefault="00597030" w:rsidP="003D76EC">
            <w:pPr>
              <w:spacing w:after="0" w:line="235" w:lineRule="auto"/>
              <w:ind w:left="-142" w:right="-108"/>
              <w:contextualSpacing/>
              <w:jc w:val="center"/>
              <w:rPr>
                <w:rFonts w:ascii="Times New Roman" w:eastAsia="Times New Roman" w:hAnsi="Times New Roman"/>
                <w:b/>
                <w:sz w:val="16"/>
                <w:szCs w:val="16"/>
                <w:lang w:val="uk-UA"/>
              </w:rPr>
            </w:pPr>
            <w:r w:rsidRPr="008A591C">
              <w:rPr>
                <w:rFonts w:ascii="Times New Roman" w:eastAsia="Times New Roman" w:hAnsi="Times New Roman"/>
                <w:b/>
                <w:sz w:val="16"/>
                <w:szCs w:val="16"/>
              </w:rPr>
              <w:t>Живая масса, г</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295±8</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262±10</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275±12</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256±10</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801± 17</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772± 20</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759± 20</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772±20</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1234±41</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1246±32</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1213±26</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1267±31</w:t>
            </w:r>
          </w:p>
        </w:tc>
      </w:tr>
      <w:tr w:rsidR="00597030" w:rsidRPr="006E294B" w:rsidTr="008B2078">
        <w:trPr>
          <w:jc w:val="center"/>
        </w:trPr>
        <w:tc>
          <w:tcPr>
            <w:tcW w:w="6096" w:type="dxa"/>
            <w:gridSpan w:val="5"/>
            <w:tcBorders>
              <w:top w:val="single" w:sz="4" w:space="0" w:color="000000"/>
              <w:left w:val="single" w:sz="4" w:space="0" w:color="000000"/>
              <w:bottom w:val="single" w:sz="4" w:space="0" w:color="000000"/>
              <w:right w:val="single" w:sz="4" w:space="0" w:color="000000"/>
            </w:tcBorders>
          </w:tcPr>
          <w:p w:rsidR="00597030" w:rsidRPr="008A591C" w:rsidRDefault="00597030" w:rsidP="003D76EC">
            <w:pPr>
              <w:spacing w:after="0" w:line="235" w:lineRule="auto"/>
              <w:ind w:left="-142" w:right="-108"/>
              <w:contextualSpacing/>
              <w:jc w:val="center"/>
              <w:rPr>
                <w:rFonts w:ascii="Times New Roman" w:eastAsia="Times New Roman" w:hAnsi="Times New Roman"/>
                <w:b/>
                <w:sz w:val="16"/>
                <w:szCs w:val="16"/>
                <w:lang w:val="uk-UA"/>
              </w:rPr>
            </w:pPr>
            <w:r w:rsidRPr="008A591C">
              <w:rPr>
                <w:rFonts w:ascii="Times New Roman" w:eastAsia="Times New Roman" w:hAnsi="Times New Roman"/>
                <w:b/>
                <w:sz w:val="16"/>
                <w:szCs w:val="16"/>
                <w:lang w:val="uk-UA"/>
              </w:rPr>
              <w:t>Гребень</w:t>
            </w:r>
            <w:r w:rsidRPr="008A591C">
              <w:rPr>
                <w:rFonts w:ascii="Times New Roman" w:eastAsia="Times New Roman" w:hAnsi="Times New Roman"/>
                <w:b/>
                <w:sz w:val="16"/>
                <w:szCs w:val="16"/>
              </w:rPr>
              <w:t>, мг/100 г</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141±21</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146±19</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126±13</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147±16</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330 ±20</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370 ±40</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380 ±40</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500± 60</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454±49</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431±49</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522±56</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393±50</w:t>
            </w:r>
          </w:p>
        </w:tc>
      </w:tr>
      <w:tr w:rsidR="00597030" w:rsidRPr="006E294B" w:rsidTr="008B2078">
        <w:trPr>
          <w:jc w:val="center"/>
        </w:trPr>
        <w:tc>
          <w:tcPr>
            <w:tcW w:w="6096" w:type="dxa"/>
            <w:gridSpan w:val="5"/>
            <w:tcBorders>
              <w:top w:val="single" w:sz="4" w:space="0" w:color="000000"/>
              <w:left w:val="single" w:sz="4" w:space="0" w:color="000000"/>
              <w:bottom w:val="single" w:sz="4" w:space="0" w:color="000000"/>
              <w:right w:val="single" w:sz="4" w:space="0" w:color="000000"/>
            </w:tcBorders>
          </w:tcPr>
          <w:p w:rsidR="00597030" w:rsidRPr="008A591C" w:rsidRDefault="00597030" w:rsidP="003D76EC">
            <w:pPr>
              <w:spacing w:after="0" w:line="235" w:lineRule="auto"/>
              <w:ind w:left="-142" w:right="-108"/>
              <w:contextualSpacing/>
              <w:jc w:val="center"/>
              <w:rPr>
                <w:rFonts w:ascii="Times New Roman" w:eastAsia="Times New Roman" w:hAnsi="Times New Roman"/>
                <w:b/>
                <w:sz w:val="16"/>
                <w:szCs w:val="16"/>
                <w:lang w:val="uk-UA"/>
              </w:rPr>
            </w:pPr>
            <w:r w:rsidRPr="008A591C">
              <w:rPr>
                <w:rFonts w:ascii="Times New Roman" w:eastAsia="Times New Roman" w:hAnsi="Times New Roman"/>
                <w:b/>
                <w:sz w:val="16"/>
                <w:szCs w:val="16"/>
                <w:lang w:val="uk-UA"/>
              </w:rPr>
              <w:t>Тестикулы</w:t>
            </w:r>
            <w:r w:rsidRPr="008A591C">
              <w:rPr>
                <w:rFonts w:ascii="Times New Roman" w:eastAsia="Times New Roman" w:hAnsi="Times New Roman"/>
                <w:b/>
                <w:sz w:val="16"/>
                <w:szCs w:val="16"/>
              </w:rPr>
              <w:t>, мг/100 г</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24±1,6</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15±1,5*</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17,3±2,1*</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22,0±2,0</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37 ±5</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30 ±2</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35± 3</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56 ±12</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82±28</w:t>
            </w:r>
          </w:p>
        </w:tc>
        <w:tc>
          <w:tcPr>
            <w:tcW w:w="1276"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49±13*</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47±8*</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36±4*</w:t>
            </w:r>
          </w:p>
        </w:tc>
      </w:tr>
      <w:tr w:rsidR="00597030" w:rsidRPr="006E294B" w:rsidTr="008B2078">
        <w:trPr>
          <w:jc w:val="center"/>
        </w:trPr>
        <w:tc>
          <w:tcPr>
            <w:tcW w:w="6096" w:type="dxa"/>
            <w:gridSpan w:val="5"/>
            <w:tcBorders>
              <w:top w:val="single" w:sz="4" w:space="0" w:color="000000"/>
              <w:left w:val="single" w:sz="4" w:space="0" w:color="000000"/>
              <w:bottom w:val="single" w:sz="4" w:space="0" w:color="000000"/>
              <w:right w:val="single" w:sz="4" w:space="0" w:color="000000"/>
            </w:tcBorders>
          </w:tcPr>
          <w:p w:rsidR="00597030" w:rsidRPr="008A591C" w:rsidRDefault="00597030" w:rsidP="003D76EC">
            <w:pPr>
              <w:spacing w:after="0" w:line="235" w:lineRule="auto"/>
              <w:ind w:left="-142" w:right="-108"/>
              <w:contextualSpacing/>
              <w:jc w:val="center"/>
              <w:rPr>
                <w:rFonts w:ascii="Times New Roman" w:eastAsia="Times New Roman" w:hAnsi="Times New Roman"/>
                <w:b/>
                <w:sz w:val="16"/>
                <w:szCs w:val="16"/>
                <w:lang w:val="uk-UA"/>
              </w:rPr>
            </w:pPr>
            <w:r w:rsidRPr="008A591C">
              <w:rPr>
                <w:rFonts w:ascii="Times New Roman" w:eastAsia="Times New Roman" w:hAnsi="Times New Roman"/>
                <w:b/>
                <w:sz w:val="16"/>
                <w:szCs w:val="16"/>
              </w:rPr>
              <w:t xml:space="preserve">Корреляция </w:t>
            </w:r>
            <w:r w:rsidRPr="008A591C">
              <w:rPr>
                <w:rFonts w:ascii="Times New Roman" w:eastAsia="Times New Roman" w:hAnsi="Times New Roman"/>
                <w:b/>
                <w:sz w:val="16"/>
                <w:szCs w:val="16"/>
                <w:lang w:val="uk-UA"/>
              </w:rPr>
              <w:t>относительных масс</w:t>
            </w:r>
            <w:r w:rsidRPr="008A591C">
              <w:rPr>
                <w:rFonts w:ascii="Times New Roman" w:eastAsia="Times New Roman" w:hAnsi="Times New Roman"/>
                <w:b/>
                <w:sz w:val="16"/>
                <w:szCs w:val="16"/>
              </w:rPr>
              <w:t xml:space="preserve"> </w:t>
            </w:r>
            <w:r w:rsidRPr="008A591C">
              <w:rPr>
                <w:rFonts w:ascii="Times New Roman" w:eastAsia="Times New Roman" w:hAnsi="Times New Roman"/>
                <w:b/>
                <w:sz w:val="16"/>
                <w:szCs w:val="16"/>
                <w:lang w:val="uk-UA"/>
              </w:rPr>
              <w:t xml:space="preserve">гребня и тестикулов, </w:t>
            </w:r>
          </w:p>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8A591C">
              <w:rPr>
                <w:rFonts w:ascii="Times New Roman" w:eastAsia="Times New Roman" w:hAnsi="Times New Roman"/>
                <w:i/>
                <w:sz w:val="16"/>
                <w:szCs w:val="16"/>
                <w:lang w:val="en-US"/>
              </w:rPr>
              <w:t>r</w:t>
            </w:r>
            <w:r w:rsidRPr="008A591C">
              <w:rPr>
                <w:rFonts w:ascii="Times New Roman" w:eastAsia="Times New Roman" w:hAnsi="Times New Roman"/>
                <w:i/>
                <w:sz w:val="16"/>
                <w:szCs w:val="16"/>
              </w:rPr>
              <w:t xml:space="preserve"> (</w:t>
            </w:r>
            <w:r w:rsidRPr="006E294B">
              <w:rPr>
                <w:rFonts w:ascii="Times New Roman" w:eastAsia="Times New Roman" w:hAnsi="Times New Roman"/>
                <w:i/>
                <w:sz w:val="16"/>
                <w:szCs w:val="16"/>
                <w:lang w:val="uk-UA"/>
              </w:rPr>
              <w:t>При df=</w:t>
            </w:r>
            <w:r w:rsidRPr="006E294B">
              <w:rPr>
                <w:rFonts w:ascii="Times New Roman" w:eastAsia="Times New Roman" w:hAnsi="Times New Roman"/>
                <w:i/>
                <w:sz w:val="16"/>
                <w:szCs w:val="16"/>
              </w:rPr>
              <w:t>20</w:t>
            </w:r>
            <w:r w:rsidR="008A591C">
              <w:rPr>
                <w:rFonts w:ascii="Times New Roman" w:eastAsia="Times New Roman" w:hAnsi="Times New Roman"/>
                <w:i/>
                <w:sz w:val="16"/>
                <w:szCs w:val="16"/>
              </w:rPr>
              <w:t>−</w:t>
            </w:r>
            <w:r w:rsidRPr="006E294B">
              <w:rPr>
                <w:rFonts w:ascii="Times New Roman" w:eastAsia="Times New Roman" w:hAnsi="Times New Roman"/>
                <w:i/>
                <w:sz w:val="16"/>
                <w:szCs w:val="16"/>
              </w:rPr>
              <w:t>2=18</w:t>
            </w:r>
            <w:r w:rsidRPr="006E294B">
              <w:rPr>
                <w:rFonts w:ascii="Times New Roman" w:eastAsia="Times New Roman" w:hAnsi="Times New Roman"/>
                <w:i/>
                <w:sz w:val="16"/>
                <w:szCs w:val="16"/>
                <w:lang w:val="uk-UA"/>
              </w:rPr>
              <w:t xml:space="preserve"> для</w:t>
            </w:r>
            <w:r w:rsidRPr="006E294B">
              <w:rPr>
                <w:rFonts w:ascii="Times New Roman" w:eastAsia="Times New Roman" w:hAnsi="Times New Roman"/>
                <w:i/>
                <w:sz w:val="16"/>
                <w:szCs w:val="16"/>
              </w:rPr>
              <w:t xml:space="preserve">  </w:t>
            </w:r>
            <w:r w:rsidRPr="006E294B">
              <w:rPr>
                <w:rFonts w:ascii="Times New Roman" w:eastAsia="Times New Roman" w:hAnsi="Times New Roman"/>
                <w:i/>
                <w:sz w:val="16"/>
                <w:szCs w:val="16"/>
                <w:lang w:val="en-US"/>
              </w:rPr>
              <w:t>P</w:t>
            </w:r>
            <w:r w:rsidRPr="006E294B">
              <w:rPr>
                <w:rFonts w:ascii="Times New Roman" w:eastAsia="Times New Roman" w:hAnsi="Times New Roman"/>
                <w:i/>
                <w:sz w:val="16"/>
                <w:szCs w:val="16"/>
              </w:rPr>
              <w:t>&lt;0,05</w:t>
            </w:r>
            <w:r w:rsidRPr="006E294B">
              <w:rPr>
                <w:rFonts w:ascii="Times New Roman" w:eastAsia="Times New Roman" w:hAnsi="Times New Roman"/>
                <w:i/>
                <w:sz w:val="16"/>
                <w:szCs w:val="16"/>
                <w:lang w:val="uk-UA"/>
              </w:rPr>
              <w:t xml:space="preserve"> необходимое  значение </w:t>
            </w:r>
            <w:r w:rsidRPr="006E294B">
              <w:rPr>
                <w:rFonts w:ascii="Times New Roman" w:eastAsia="Times New Roman" w:hAnsi="Times New Roman"/>
                <w:i/>
                <w:sz w:val="16"/>
                <w:szCs w:val="16"/>
              </w:rPr>
              <w:t xml:space="preserve"> </w:t>
            </w:r>
            <w:r w:rsidRPr="006E294B">
              <w:rPr>
                <w:rFonts w:ascii="Times New Roman" w:eastAsia="Times New Roman" w:hAnsi="Times New Roman"/>
                <w:i/>
                <w:sz w:val="16"/>
                <w:szCs w:val="16"/>
                <w:lang w:val="en-US"/>
              </w:rPr>
              <w:t>r</w:t>
            </w:r>
            <w:r>
              <w:rPr>
                <w:rFonts w:ascii="Times New Roman" w:eastAsia="Times New Roman" w:hAnsi="Times New Roman"/>
                <w:i/>
                <w:sz w:val="16"/>
                <w:szCs w:val="16"/>
                <w:lang w:val="uk-UA"/>
              </w:rPr>
              <w:t>=0,44 и для</w:t>
            </w:r>
            <w:r w:rsidRPr="006E294B">
              <w:rPr>
                <w:rFonts w:ascii="Times New Roman" w:eastAsia="Times New Roman" w:hAnsi="Times New Roman"/>
                <w:i/>
                <w:sz w:val="16"/>
                <w:szCs w:val="16"/>
              </w:rPr>
              <w:t xml:space="preserve"> </w:t>
            </w:r>
            <w:r w:rsidRPr="006E294B">
              <w:rPr>
                <w:rFonts w:ascii="Times New Roman" w:eastAsia="Times New Roman" w:hAnsi="Times New Roman"/>
                <w:i/>
                <w:sz w:val="16"/>
                <w:szCs w:val="16"/>
                <w:lang w:val="en-US"/>
              </w:rPr>
              <w:t>P</w:t>
            </w:r>
            <w:r w:rsidRPr="006E294B">
              <w:rPr>
                <w:rFonts w:ascii="Times New Roman" w:eastAsia="Times New Roman" w:hAnsi="Times New Roman"/>
                <w:i/>
                <w:sz w:val="16"/>
                <w:szCs w:val="16"/>
              </w:rPr>
              <w:t>&lt;0,01</w:t>
            </w:r>
            <w:r w:rsidR="008A591C">
              <w:rPr>
                <w:rFonts w:ascii="Times New Roman" w:eastAsia="Times New Roman" w:hAnsi="Times New Roman"/>
                <w:i/>
                <w:sz w:val="16"/>
                <w:szCs w:val="16"/>
              </w:rPr>
              <w:t>−</w:t>
            </w:r>
            <w:r w:rsidRPr="006E294B">
              <w:rPr>
                <w:rFonts w:ascii="Times New Roman" w:eastAsia="Times New Roman" w:hAnsi="Times New Roman"/>
                <w:i/>
                <w:sz w:val="16"/>
                <w:szCs w:val="16"/>
                <w:lang w:val="uk-UA"/>
              </w:rPr>
              <w:t xml:space="preserve"> </w:t>
            </w:r>
            <w:r w:rsidRPr="006E294B">
              <w:rPr>
                <w:rFonts w:ascii="Times New Roman" w:eastAsia="Times New Roman" w:hAnsi="Times New Roman"/>
                <w:i/>
                <w:sz w:val="16"/>
                <w:szCs w:val="16"/>
                <w:lang w:val="en-US"/>
              </w:rPr>
              <w:t>r</w:t>
            </w:r>
            <w:r w:rsidRPr="006E294B">
              <w:rPr>
                <w:rFonts w:ascii="Times New Roman" w:eastAsia="Times New Roman" w:hAnsi="Times New Roman"/>
                <w:i/>
                <w:sz w:val="16"/>
                <w:szCs w:val="16"/>
                <w:lang w:val="uk-UA"/>
              </w:rPr>
              <w:t>=0,56)</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1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0,50</w:t>
            </w:r>
          </w:p>
        </w:tc>
        <w:tc>
          <w:tcPr>
            <w:tcW w:w="1276" w:type="dxa"/>
            <w:tcBorders>
              <w:top w:val="single" w:sz="4" w:space="0" w:color="000000"/>
              <w:left w:val="single" w:sz="4" w:space="0" w:color="000000"/>
              <w:bottom w:val="single" w:sz="4" w:space="0" w:color="000000"/>
              <w:right w:val="single" w:sz="4" w:space="0" w:color="000000"/>
            </w:tcBorders>
          </w:tcPr>
          <w:p w:rsidR="00597030" w:rsidRPr="00AF3F00" w:rsidRDefault="00597030" w:rsidP="003D76EC">
            <w:pPr>
              <w:spacing w:after="0" w:line="235" w:lineRule="auto"/>
              <w:ind w:left="-142" w:right="-108"/>
              <w:contextualSpacing/>
              <w:jc w:val="center"/>
              <w:rPr>
                <w:rFonts w:ascii="Times New Roman" w:eastAsia="Times New Roman" w:hAnsi="Times New Roman"/>
                <w:b/>
                <w:sz w:val="16"/>
                <w:szCs w:val="16"/>
                <w:lang w:val="uk-UA"/>
              </w:rPr>
            </w:pPr>
            <w:r w:rsidRPr="00AF3F00">
              <w:rPr>
                <w:rFonts w:ascii="Times New Roman" w:eastAsia="Times New Roman" w:hAnsi="Times New Roman"/>
                <w:b/>
                <w:sz w:val="16"/>
                <w:szCs w:val="16"/>
                <w:lang w:val="uk-UA"/>
              </w:rPr>
              <w:t>0,67</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0,54</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0,61</w:t>
            </w:r>
          </w:p>
        </w:tc>
      </w:tr>
      <w:tr w:rsidR="00597030" w:rsidRPr="006E294B" w:rsidTr="008B2078">
        <w:trPr>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2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0,55</w:t>
            </w:r>
          </w:p>
        </w:tc>
        <w:tc>
          <w:tcPr>
            <w:tcW w:w="1276" w:type="dxa"/>
            <w:tcBorders>
              <w:top w:val="single" w:sz="4" w:space="0" w:color="000000"/>
              <w:left w:val="single" w:sz="4" w:space="0" w:color="000000"/>
              <w:bottom w:val="single" w:sz="4" w:space="0" w:color="000000"/>
              <w:right w:val="single" w:sz="4" w:space="0" w:color="000000"/>
            </w:tcBorders>
          </w:tcPr>
          <w:p w:rsidR="00597030" w:rsidRPr="00AF3F00" w:rsidRDefault="00597030" w:rsidP="003D76EC">
            <w:pPr>
              <w:spacing w:after="0" w:line="235" w:lineRule="auto"/>
              <w:ind w:left="-142" w:right="-108"/>
              <w:contextualSpacing/>
              <w:jc w:val="center"/>
              <w:rPr>
                <w:rFonts w:ascii="Times New Roman" w:eastAsia="Times New Roman" w:hAnsi="Times New Roman"/>
                <w:b/>
                <w:sz w:val="16"/>
                <w:szCs w:val="16"/>
                <w:lang w:val="uk-UA"/>
              </w:rPr>
            </w:pPr>
            <w:r w:rsidRPr="00AF3F00">
              <w:rPr>
                <w:rFonts w:ascii="Times New Roman" w:eastAsia="Times New Roman" w:hAnsi="Times New Roman"/>
                <w:b/>
                <w:sz w:val="16"/>
                <w:szCs w:val="16"/>
                <w:lang w:val="uk-UA"/>
              </w:rPr>
              <w:t>0,79</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0,69</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0,39</w:t>
            </w:r>
          </w:p>
        </w:tc>
      </w:tr>
      <w:tr w:rsidR="00597030" w:rsidRPr="006E294B" w:rsidTr="008B2078">
        <w:trPr>
          <w:trHeight w:val="209"/>
          <w:jc w:val="center"/>
        </w:trPr>
        <w:tc>
          <w:tcPr>
            <w:tcW w:w="99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3 мес</w:t>
            </w:r>
          </w:p>
        </w:tc>
        <w:tc>
          <w:tcPr>
            <w:tcW w:w="1418"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0,62</w:t>
            </w:r>
          </w:p>
        </w:tc>
        <w:tc>
          <w:tcPr>
            <w:tcW w:w="1276" w:type="dxa"/>
            <w:tcBorders>
              <w:top w:val="single" w:sz="4" w:space="0" w:color="000000"/>
              <w:left w:val="single" w:sz="4" w:space="0" w:color="000000"/>
              <w:bottom w:val="single" w:sz="4" w:space="0" w:color="000000"/>
              <w:right w:val="single" w:sz="4" w:space="0" w:color="000000"/>
            </w:tcBorders>
          </w:tcPr>
          <w:p w:rsidR="00597030" w:rsidRPr="00AF3F00" w:rsidRDefault="00597030" w:rsidP="003D76EC">
            <w:pPr>
              <w:spacing w:after="0" w:line="235" w:lineRule="auto"/>
              <w:ind w:left="-142" w:right="-108"/>
              <w:contextualSpacing/>
              <w:jc w:val="center"/>
              <w:rPr>
                <w:rFonts w:ascii="Times New Roman" w:eastAsia="Times New Roman" w:hAnsi="Times New Roman"/>
                <w:b/>
                <w:sz w:val="16"/>
                <w:szCs w:val="16"/>
                <w:lang w:val="uk-UA"/>
              </w:rPr>
            </w:pPr>
            <w:r w:rsidRPr="00AF3F00">
              <w:rPr>
                <w:rFonts w:ascii="Times New Roman" w:eastAsia="Times New Roman" w:hAnsi="Times New Roman"/>
                <w:b/>
                <w:sz w:val="16"/>
                <w:szCs w:val="16"/>
                <w:lang w:val="uk-UA"/>
              </w:rPr>
              <w:t>0,77</w:t>
            </w:r>
          </w:p>
        </w:tc>
        <w:tc>
          <w:tcPr>
            <w:tcW w:w="1275"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0,17</w:t>
            </w:r>
          </w:p>
        </w:tc>
        <w:tc>
          <w:tcPr>
            <w:tcW w:w="1129" w:type="dxa"/>
            <w:tcBorders>
              <w:top w:val="single" w:sz="4" w:space="0" w:color="000000"/>
              <w:left w:val="single" w:sz="4" w:space="0" w:color="000000"/>
              <w:bottom w:val="single" w:sz="4" w:space="0" w:color="000000"/>
              <w:right w:val="single" w:sz="4" w:space="0" w:color="000000"/>
            </w:tcBorders>
          </w:tcPr>
          <w:p w:rsidR="00597030" w:rsidRPr="006E294B" w:rsidRDefault="00597030" w:rsidP="003D76EC">
            <w:pPr>
              <w:spacing w:after="0" w:line="235" w:lineRule="auto"/>
              <w:ind w:left="-142" w:right="-108"/>
              <w:contextualSpacing/>
              <w:jc w:val="center"/>
              <w:rPr>
                <w:rFonts w:ascii="Times New Roman" w:eastAsia="Times New Roman" w:hAnsi="Times New Roman"/>
                <w:sz w:val="16"/>
                <w:szCs w:val="16"/>
                <w:lang w:val="uk-UA"/>
              </w:rPr>
            </w:pPr>
            <w:r w:rsidRPr="006E294B">
              <w:rPr>
                <w:rFonts w:ascii="Times New Roman" w:eastAsia="Times New Roman" w:hAnsi="Times New Roman"/>
                <w:sz w:val="16"/>
                <w:szCs w:val="16"/>
                <w:lang w:val="uk-UA"/>
              </w:rPr>
              <w:t>0,80</w:t>
            </w:r>
          </w:p>
        </w:tc>
      </w:tr>
    </w:tbl>
    <w:p w:rsidR="008A591C" w:rsidRPr="00203B3E" w:rsidRDefault="008A591C" w:rsidP="003D76EC">
      <w:pPr>
        <w:spacing w:after="0" w:line="235" w:lineRule="auto"/>
        <w:ind w:right="141" w:firstLine="283"/>
        <w:contextualSpacing/>
        <w:jc w:val="center"/>
        <w:rPr>
          <w:rFonts w:ascii="Times New Roman" w:hAnsi="Times New Roman"/>
          <w:sz w:val="14"/>
          <w:szCs w:val="16"/>
        </w:rPr>
      </w:pPr>
    </w:p>
    <w:p w:rsidR="00597030" w:rsidRPr="008B2078" w:rsidRDefault="008B2078" w:rsidP="003D76EC">
      <w:pPr>
        <w:spacing w:after="0" w:line="235" w:lineRule="auto"/>
        <w:ind w:right="141" w:firstLine="283"/>
        <w:contextualSpacing/>
        <w:jc w:val="center"/>
        <w:rPr>
          <w:rFonts w:ascii="Times New Roman" w:hAnsi="Times New Roman"/>
          <w:sz w:val="16"/>
          <w:szCs w:val="16"/>
        </w:rPr>
      </w:pPr>
      <w:r w:rsidRPr="008A591C">
        <w:rPr>
          <w:rFonts w:ascii="Times New Roman" w:hAnsi="Times New Roman"/>
          <w:spacing w:val="20"/>
          <w:sz w:val="16"/>
          <w:szCs w:val="16"/>
        </w:rPr>
        <w:t>Примечание</w:t>
      </w:r>
      <w:r>
        <w:rPr>
          <w:rFonts w:ascii="Times New Roman" w:hAnsi="Times New Roman"/>
          <w:sz w:val="16"/>
          <w:szCs w:val="16"/>
        </w:rPr>
        <w:t>: з</w:t>
      </w:r>
      <w:r w:rsidR="00597030" w:rsidRPr="008B2078">
        <w:rPr>
          <w:rFonts w:ascii="Times New Roman" w:hAnsi="Times New Roman"/>
          <w:sz w:val="16"/>
          <w:szCs w:val="16"/>
        </w:rPr>
        <w:t xml:space="preserve">начения, помеченные «*» </w:t>
      </w:r>
      <w:r>
        <w:rPr>
          <w:rFonts w:ascii="Times New Roman" w:hAnsi="Times New Roman"/>
          <w:sz w:val="16"/>
          <w:szCs w:val="16"/>
        </w:rPr>
        <w:t>−</w:t>
      </w:r>
      <w:r w:rsidR="00597030" w:rsidRPr="008B2078">
        <w:rPr>
          <w:rFonts w:ascii="Times New Roman" w:hAnsi="Times New Roman"/>
          <w:sz w:val="16"/>
          <w:szCs w:val="16"/>
        </w:rPr>
        <w:t xml:space="preserve"> отличаются от контроля при р &lt;</w:t>
      </w:r>
      <w:r w:rsidR="008A591C">
        <w:rPr>
          <w:rFonts w:ascii="Times New Roman" w:hAnsi="Times New Roman"/>
          <w:sz w:val="16"/>
          <w:szCs w:val="16"/>
        </w:rPr>
        <w:t xml:space="preserve"> </w:t>
      </w:r>
      <w:r w:rsidR="00597030" w:rsidRPr="008B2078">
        <w:rPr>
          <w:rFonts w:ascii="Times New Roman" w:hAnsi="Times New Roman"/>
          <w:sz w:val="16"/>
          <w:szCs w:val="16"/>
        </w:rPr>
        <w:t xml:space="preserve">0,05. </w:t>
      </w:r>
    </w:p>
    <w:p w:rsidR="00F454E8" w:rsidRPr="007317DA" w:rsidRDefault="00F454E8" w:rsidP="003D76EC">
      <w:pPr>
        <w:spacing w:after="0" w:line="235" w:lineRule="auto"/>
        <w:ind w:right="4" w:firstLine="283"/>
        <w:contextualSpacing/>
        <w:jc w:val="both"/>
        <w:rPr>
          <w:rFonts w:ascii="Times New Roman" w:hAnsi="Times New Roman"/>
          <w:sz w:val="18"/>
          <w:szCs w:val="20"/>
        </w:rPr>
      </w:pPr>
    </w:p>
    <w:p w:rsidR="00F454E8" w:rsidRPr="00721A00" w:rsidRDefault="007317DA" w:rsidP="003D76EC">
      <w:pPr>
        <w:spacing w:after="0" w:line="235" w:lineRule="auto"/>
        <w:ind w:right="4" w:firstLine="283"/>
        <w:contextualSpacing/>
        <w:jc w:val="both"/>
        <w:rPr>
          <w:rFonts w:ascii="Times New Roman" w:hAnsi="Times New Roman"/>
          <w:sz w:val="20"/>
          <w:szCs w:val="20"/>
          <w:lang w:val="uk-UA"/>
        </w:rPr>
      </w:pPr>
      <w:r>
        <w:rPr>
          <w:rFonts w:ascii="Times New Roman" w:hAnsi="Times New Roman"/>
          <w:sz w:val="20"/>
          <w:szCs w:val="20"/>
        </w:rPr>
        <w:t xml:space="preserve">В </w:t>
      </w:r>
      <w:r w:rsidR="00F454E8" w:rsidRPr="008B2078">
        <w:rPr>
          <w:rFonts w:ascii="Times New Roman" w:hAnsi="Times New Roman"/>
          <w:sz w:val="20"/>
          <w:szCs w:val="20"/>
        </w:rPr>
        <w:t>месячном возрасте</w:t>
      </w:r>
      <w:r w:rsidR="00F454E8" w:rsidRPr="00721A00">
        <w:rPr>
          <w:rFonts w:ascii="Times New Roman" w:hAnsi="Times New Roman"/>
          <w:sz w:val="20"/>
          <w:szCs w:val="20"/>
        </w:rPr>
        <w:t xml:space="preserve"> в сыворотке крови цыплят опытных групп в сравнении с контролем наблюдалось повышение уровн</w:t>
      </w:r>
      <w:r w:rsidR="00F454E8">
        <w:rPr>
          <w:rFonts w:ascii="Times New Roman" w:hAnsi="Times New Roman"/>
          <w:sz w:val="20"/>
          <w:szCs w:val="20"/>
        </w:rPr>
        <w:t>я</w:t>
      </w:r>
      <w:r w:rsidR="00F454E8" w:rsidRPr="00721A00">
        <w:rPr>
          <w:rFonts w:ascii="Times New Roman" w:hAnsi="Times New Roman"/>
          <w:sz w:val="20"/>
          <w:szCs w:val="20"/>
        </w:rPr>
        <w:t xml:space="preserve"> липидов и холестерина, а также при максимальной концентрации зеараленона </w:t>
      </w:r>
      <w:r w:rsidR="00F454E8">
        <w:rPr>
          <w:rFonts w:ascii="Times New Roman" w:hAnsi="Times New Roman"/>
          <w:sz w:val="20"/>
          <w:szCs w:val="20"/>
        </w:rPr>
        <w:t xml:space="preserve">происходило </w:t>
      </w:r>
      <w:r w:rsidR="00F454E8" w:rsidRPr="00721A00">
        <w:rPr>
          <w:rFonts w:ascii="Times New Roman" w:hAnsi="Times New Roman"/>
          <w:sz w:val="20"/>
          <w:szCs w:val="20"/>
        </w:rPr>
        <w:t xml:space="preserve">значительное уменьшение уровня мочевой кислоты. </w:t>
      </w:r>
      <w:r w:rsidR="00F454E8">
        <w:rPr>
          <w:rFonts w:ascii="Times New Roman" w:hAnsi="Times New Roman"/>
          <w:sz w:val="20"/>
          <w:szCs w:val="20"/>
        </w:rPr>
        <w:t>П</w:t>
      </w:r>
      <w:r w:rsidR="00F454E8" w:rsidRPr="00721A00">
        <w:rPr>
          <w:rFonts w:ascii="Times New Roman" w:hAnsi="Times New Roman"/>
          <w:sz w:val="20"/>
          <w:szCs w:val="20"/>
        </w:rPr>
        <w:t xml:space="preserve">ри </w:t>
      </w:r>
      <w:r w:rsidR="00F454E8">
        <w:rPr>
          <w:rFonts w:ascii="Times New Roman" w:hAnsi="Times New Roman"/>
          <w:sz w:val="20"/>
          <w:szCs w:val="20"/>
        </w:rPr>
        <w:t xml:space="preserve">содержании </w:t>
      </w:r>
      <w:r w:rsidR="00F454E8" w:rsidRPr="00721A00">
        <w:rPr>
          <w:rFonts w:ascii="Times New Roman" w:hAnsi="Times New Roman"/>
          <w:sz w:val="20"/>
          <w:szCs w:val="20"/>
        </w:rPr>
        <w:t>100 и 400 мкг/г зеараленона в корме в сравнении с ко</w:t>
      </w:r>
      <w:r w:rsidR="00F454E8" w:rsidRPr="00721A00">
        <w:rPr>
          <w:rFonts w:ascii="Times New Roman" w:hAnsi="Times New Roman"/>
          <w:sz w:val="20"/>
          <w:szCs w:val="20"/>
        </w:rPr>
        <w:t>н</w:t>
      </w:r>
      <w:r w:rsidR="00F454E8" w:rsidRPr="00721A00">
        <w:rPr>
          <w:rFonts w:ascii="Times New Roman" w:hAnsi="Times New Roman"/>
          <w:sz w:val="20"/>
          <w:szCs w:val="20"/>
        </w:rPr>
        <w:t>тролем отмечено уменьшение относит</w:t>
      </w:r>
      <w:r w:rsidR="00F454E8">
        <w:rPr>
          <w:rFonts w:ascii="Times New Roman" w:hAnsi="Times New Roman"/>
          <w:sz w:val="20"/>
          <w:szCs w:val="20"/>
        </w:rPr>
        <w:t>ельных масс тестикулов. Цыплят</w:t>
      </w:r>
      <w:r>
        <w:rPr>
          <w:rFonts w:ascii="Times New Roman" w:hAnsi="Times New Roman"/>
          <w:sz w:val="20"/>
          <w:szCs w:val="20"/>
        </w:rPr>
        <w:t xml:space="preserve"> всех 4</w:t>
      </w:r>
      <w:r w:rsidR="00F454E8" w:rsidRPr="00721A00">
        <w:rPr>
          <w:rFonts w:ascii="Times New Roman" w:hAnsi="Times New Roman"/>
          <w:sz w:val="20"/>
          <w:szCs w:val="20"/>
        </w:rPr>
        <w:t xml:space="preserve"> групп </w:t>
      </w:r>
      <w:r w:rsidR="00F454E8">
        <w:rPr>
          <w:rFonts w:ascii="Times New Roman" w:hAnsi="Times New Roman"/>
          <w:sz w:val="20"/>
          <w:szCs w:val="20"/>
        </w:rPr>
        <w:t xml:space="preserve">характеризовала </w:t>
      </w:r>
      <w:r w:rsidR="00F454E8" w:rsidRPr="00721A00">
        <w:rPr>
          <w:rFonts w:ascii="Times New Roman" w:hAnsi="Times New Roman"/>
          <w:sz w:val="20"/>
          <w:szCs w:val="20"/>
        </w:rPr>
        <w:t>высокая корреляция относите</w:t>
      </w:r>
      <w:r w:rsidR="00F454E8">
        <w:rPr>
          <w:rFonts w:ascii="Times New Roman" w:hAnsi="Times New Roman"/>
          <w:sz w:val="20"/>
          <w:szCs w:val="20"/>
        </w:rPr>
        <w:t>льных масс тестикулов и гребней</w:t>
      </w:r>
      <w:r w:rsidR="00F454E8" w:rsidRPr="00721A00">
        <w:rPr>
          <w:rFonts w:ascii="Times New Roman" w:hAnsi="Times New Roman"/>
          <w:sz w:val="20"/>
          <w:szCs w:val="20"/>
        </w:rPr>
        <w:t>.</w:t>
      </w:r>
      <w:r w:rsidR="00F454E8" w:rsidRPr="00721A00">
        <w:rPr>
          <w:rFonts w:ascii="Times New Roman" w:hAnsi="Times New Roman"/>
          <w:sz w:val="20"/>
          <w:szCs w:val="20"/>
          <w:lang w:val="uk-UA"/>
        </w:rPr>
        <w:t xml:space="preserve"> </w:t>
      </w:r>
    </w:p>
    <w:p w:rsidR="00F454E8" w:rsidRPr="00721A00" w:rsidRDefault="00F454E8" w:rsidP="003D76EC">
      <w:pPr>
        <w:spacing w:after="0" w:line="235" w:lineRule="auto"/>
        <w:ind w:right="4" w:firstLine="283"/>
        <w:contextualSpacing/>
        <w:jc w:val="both"/>
        <w:rPr>
          <w:rFonts w:ascii="Times New Roman" w:hAnsi="Times New Roman"/>
          <w:sz w:val="20"/>
          <w:szCs w:val="20"/>
        </w:rPr>
      </w:pPr>
      <w:r w:rsidRPr="008B2078">
        <w:rPr>
          <w:rFonts w:ascii="Times New Roman" w:hAnsi="Times New Roman"/>
          <w:sz w:val="20"/>
          <w:szCs w:val="20"/>
        </w:rPr>
        <w:t>В 2-месячном возрасте</w:t>
      </w:r>
      <w:r w:rsidRPr="00721A00">
        <w:rPr>
          <w:rFonts w:ascii="Times New Roman" w:hAnsi="Times New Roman"/>
          <w:sz w:val="20"/>
          <w:szCs w:val="20"/>
        </w:rPr>
        <w:t xml:space="preserve"> в сыворотке крови цыплят </w:t>
      </w:r>
      <w:r w:rsidR="007317DA">
        <w:rPr>
          <w:rFonts w:ascii="Times New Roman" w:hAnsi="Times New Roman"/>
          <w:sz w:val="20"/>
          <w:szCs w:val="20"/>
        </w:rPr>
        <w:t>4-й группы (1600 </w:t>
      </w:r>
      <w:r w:rsidRPr="00721A00">
        <w:rPr>
          <w:rFonts w:ascii="Times New Roman" w:hAnsi="Times New Roman"/>
          <w:sz w:val="20"/>
          <w:szCs w:val="20"/>
        </w:rPr>
        <w:t xml:space="preserve">мкг/кг) в сравнении с контролем отмечено повышение уровня белка и мочевой кислоты. </w:t>
      </w:r>
      <w:r>
        <w:rPr>
          <w:rFonts w:ascii="Times New Roman" w:hAnsi="Times New Roman"/>
          <w:sz w:val="20"/>
          <w:szCs w:val="20"/>
        </w:rPr>
        <w:t xml:space="preserve">При содержании </w:t>
      </w:r>
      <w:r w:rsidRPr="00721A00">
        <w:rPr>
          <w:rFonts w:ascii="Times New Roman" w:hAnsi="Times New Roman"/>
          <w:sz w:val="20"/>
          <w:szCs w:val="20"/>
        </w:rPr>
        <w:t>1600 мкг/</w:t>
      </w:r>
      <w:r>
        <w:rPr>
          <w:rFonts w:ascii="Times New Roman" w:hAnsi="Times New Roman"/>
          <w:sz w:val="20"/>
          <w:szCs w:val="20"/>
        </w:rPr>
        <w:t>к</w:t>
      </w:r>
      <w:r w:rsidRPr="00721A00">
        <w:rPr>
          <w:rFonts w:ascii="Times New Roman" w:hAnsi="Times New Roman"/>
          <w:sz w:val="20"/>
          <w:szCs w:val="20"/>
        </w:rPr>
        <w:t>г зеараленона в корме по сравнению с контролем отмечено увеличение относительных масс гребней и тестикулов и отсутствие высокой корреляции масс те</w:t>
      </w:r>
      <w:r w:rsidRPr="00721A00">
        <w:rPr>
          <w:rFonts w:ascii="Times New Roman" w:hAnsi="Times New Roman"/>
          <w:sz w:val="20"/>
          <w:szCs w:val="20"/>
        </w:rPr>
        <w:t>с</w:t>
      </w:r>
      <w:r w:rsidRPr="00721A00">
        <w:rPr>
          <w:rFonts w:ascii="Times New Roman" w:hAnsi="Times New Roman"/>
          <w:sz w:val="20"/>
          <w:szCs w:val="20"/>
        </w:rPr>
        <w:t>тикулов и гребней, которая характеризовала 1, 2 и 3 группы.</w:t>
      </w:r>
    </w:p>
    <w:p w:rsidR="00597030" w:rsidRDefault="00F454E8" w:rsidP="003D76EC">
      <w:pPr>
        <w:spacing w:after="0" w:line="235" w:lineRule="auto"/>
        <w:ind w:right="4" w:firstLine="283"/>
        <w:contextualSpacing/>
        <w:jc w:val="both"/>
        <w:rPr>
          <w:rFonts w:ascii="Times New Roman" w:hAnsi="Times New Roman"/>
          <w:sz w:val="20"/>
          <w:szCs w:val="20"/>
        </w:rPr>
      </w:pPr>
      <w:r w:rsidRPr="008B2078">
        <w:rPr>
          <w:rFonts w:ascii="Times New Roman" w:hAnsi="Times New Roman"/>
          <w:sz w:val="20"/>
          <w:szCs w:val="20"/>
        </w:rPr>
        <w:t>В 3-месячном возрасте</w:t>
      </w:r>
      <w:r w:rsidRPr="00721A00">
        <w:rPr>
          <w:rFonts w:ascii="Times New Roman" w:hAnsi="Times New Roman"/>
          <w:sz w:val="20"/>
          <w:szCs w:val="20"/>
        </w:rPr>
        <w:t xml:space="preserve"> в сыворот</w:t>
      </w:r>
      <w:r w:rsidR="007317DA">
        <w:rPr>
          <w:rFonts w:ascii="Times New Roman" w:hAnsi="Times New Roman"/>
          <w:sz w:val="20"/>
          <w:szCs w:val="20"/>
        </w:rPr>
        <w:t>ке крови цыплят 3-й группы (400 </w:t>
      </w:r>
      <w:r w:rsidRPr="00721A00">
        <w:rPr>
          <w:rFonts w:ascii="Times New Roman" w:hAnsi="Times New Roman"/>
          <w:sz w:val="20"/>
          <w:szCs w:val="20"/>
        </w:rPr>
        <w:t>мкг/кг) в сравнении с контролем наблюдалось значительное уменьшение уровней холестерина и белка. Чувствительными к нал</w:t>
      </w:r>
      <w:r w:rsidRPr="00721A00">
        <w:rPr>
          <w:rFonts w:ascii="Times New Roman" w:hAnsi="Times New Roman"/>
          <w:sz w:val="20"/>
          <w:szCs w:val="20"/>
        </w:rPr>
        <w:t>и</w:t>
      </w:r>
      <w:r w:rsidRPr="00721A00">
        <w:rPr>
          <w:rFonts w:ascii="Times New Roman" w:hAnsi="Times New Roman"/>
          <w:sz w:val="20"/>
          <w:szCs w:val="20"/>
        </w:rPr>
        <w:t>чию в корме зеараленона оказались тес</w:t>
      </w:r>
      <w:r w:rsidR="007317DA">
        <w:rPr>
          <w:rFonts w:ascii="Times New Roman" w:hAnsi="Times New Roman"/>
          <w:sz w:val="20"/>
          <w:szCs w:val="20"/>
        </w:rPr>
        <w:t>тикулы и гребни. В каждой из 4 </w:t>
      </w:r>
      <w:r w:rsidRPr="00721A00">
        <w:rPr>
          <w:rFonts w:ascii="Times New Roman" w:hAnsi="Times New Roman"/>
          <w:sz w:val="20"/>
          <w:szCs w:val="20"/>
        </w:rPr>
        <w:t>групп проявилась существенная вариабельность относительных масс гребней: максимальные значения (1042</w:t>
      </w:r>
      <w:r>
        <w:rPr>
          <w:rFonts w:ascii="Times New Roman" w:hAnsi="Times New Roman"/>
          <w:sz w:val="20"/>
          <w:szCs w:val="20"/>
        </w:rPr>
        <w:t>−</w:t>
      </w:r>
      <w:r w:rsidRPr="00721A00">
        <w:rPr>
          <w:rFonts w:ascii="Times New Roman" w:hAnsi="Times New Roman"/>
          <w:sz w:val="20"/>
          <w:szCs w:val="20"/>
        </w:rPr>
        <w:t>1123 мг/100 г) превосходили минимальные (161</w:t>
      </w:r>
      <w:r>
        <w:rPr>
          <w:rFonts w:ascii="Times New Roman" w:hAnsi="Times New Roman"/>
          <w:sz w:val="20"/>
          <w:szCs w:val="20"/>
        </w:rPr>
        <w:t>−</w:t>
      </w:r>
      <w:r w:rsidRPr="00721A00">
        <w:rPr>
          <w:rFonts w:ascii="Times New Roman" w:hAnsi="Times New Roman"/>
          <w:sz w:val="20"/>
          <w:szCs w:val="20"/>
        </w:rPr>
        <w:t>208 мг/100 г) в 5,4, 6,5, 5,4 и 6</w:t>
      </w:r>
      <w:r>
        <w:rPr>
          <w:rFonts w:ascii="Times New Roman" w:hAnsi="Times New Roman"/>
          <w:sz w:val="20"/>
          <w:szCs w:val="20"/>
        </w:rPr>
        <w:t>,</w:t>
      </w:r>
      <w:r w:rsidRPr="00721A00">
        <w:rPr>
          <w:rFonts w:ascii="Times New Roman" w:hAnsi="Times New Roman"/>
          <w:sz w:val="20"/>
          <w:szCs w:val="20"/>
        </w:rPr>
        <w:t>9 раз, в 1-й, 2-й, 3-</w:t>
      </w:r>
      <w:r w:rsidR="00D541A0">
        <w:rPr>
          <w:rFonts w:ascii="Times New Roman" w:hAnsi="Times New Roman"/>
          <w:sz w:val="20"/>
          <w:szCs w:val="20"/>
        </w:rPr>
        <w:t xml:space="preserve">й </w:t>
      </w:r>
      <w:r w:rsidRPr="00721A00">
        <w:rPr>
          <w:rFonts w:ascii="Times New Roman" w:hAnsi="Times New Roman"/>
          <w:sz w:val="20"/>
          <w:szCs w:val="20"/>
        </w:rPr>
        <w:t>и 4-й группах соответственно.</w:t>
      </w:r>
    </w:p>
    <w:p w:rsidR="00F454E8" w:rsidRPr="007317DA" w:rsidRDefault="00F454E8" w:rsidP="003D76EC">
      <w:pPr>
        <w:spacing w:after="0" w:line="235" w:lineRule="auto"/>
        <w:ind w:right="141" w:firstLine="283"/>
        <w:contextualSpacing/>
        <w:jc w:val="both"/>
        <w:rPr>
          <w:rFonts w:ascii="Times New Roman" w:hAnsi="Times New Roman"/>
          <w:sz w:val="18"/>
          <w:szCs w:val="16"/>
        </w:rPr>
      </w:pPr>
    </w:p>
    <w:p w:rsidR="00597030" w:rsidRDefault="00597030" w:rsidP="003D76EC">
      <w:pPr>
        <w:spacing w:after="0" w:line="235" w:lineRule="auto"/>
        <w:ind w:right="4"/>
        <w:contextualSpacing/>
        <w:jc w:val="center"/>
        <w:rPr>
          <w:rFonts w:ascii="Times New Roman" w:hAnsi="Times New Roman"/>
          <w:b/>
          <w:sz w:val="16"/>
          <w:szCs w:val="16"/>
          <w:lang w:val="uk-UA"/>
        </w:rPr>
      </w:pPr>
      <w:r w:rsidRPr="008B2078">
        <w:rPr>
          <w:rFonts w:ascii="Times New Roman" w:hAnsi="Times New Roman"/>
          <w:spacing w:val="20"/>
          <w:sz w:val="16"/>
          <w:szCs w:val="16"/>
        </w:rPr>
        <w:t xml:space="preserve">Таблица </w:t>
      </w:r>
      <w:r w:rsidRPr="008B2078">
        <w:rPr>
          <w:rFonts w:ascii="Times New Roman" w:hAnsi="Times New Roman"/>
          <w:sz w:val="16"/>
          <w:szCs w:val="16"/>
        </w:rPr>
        <w:t xml:space="preserve">2. </w:t>
      </w:r>
      <w:r w:rsidRPr="008B2078">
        <w:rPr>
          <w:rFonts w:ascii="Times New Roman" w:hAnsi="Times New Roman"/>
          <w:b/>
          <w:sz w:val="16"/>
          <w:szCs w:val="16"/>
        </w:rPr>
        <w:t>Влияние зеараленона на биохимические показатели сыворотки крови цыплят</w:t>
      </w:r>
      <w:r w:rsidRPr="008B2078">
        <w:rPr>
          <w:rFonts w:ascii="Times New Roman" w:hAnsi="Times New Roman"/>
          <w:b/>
          <w:sz w:val="16"/>
          <w:szCs w:val="16"/>
          <w:lang w:val="uk-UA"/>
        </w:rPr>
        <w:t xml:space="preserve"> (М±</w:t>
      </w:r>
      <w:r w:rsidRPr="008B2078">
        <w:rPr>
          <w:rFonts w:ascii="Times New Roman" w:hAnsi="Times New Roman"/>
          <w:b/>
          <w:sz w:val="16"/>
          <w:szCs w:val="16"/>
          <w:lang w:val="en-US"/>
        </w:rPr>
        <w:t>m</w:t>
      </w:r>
      <w:r w:rsidRPr="008B2078">
        <w:rPr>
          <w:rFonts w:ascii="Times New Roman" w:hAnsi="Times New Roman"/>
          <w:b/>
          <w:sz w:val="16"/>
          <w:szCs w:val="16"/>
          <w:lang w:val="uk-UA"/>
        </w:rPr>
        <w:t>)</w:t>
      </w:r>
    </w:p>
    <w:p w:rsidR="008B2078" w:rsidRPr="008B2078" w:rsidRDefault="008B2078" w:rsidP="003D76EC">
      <w:pPr>
        <w:spacing w:after="0" w:line="235" w:lineRule="auto"/>
        <w:ind w:right="4"/>
        <w:contextualSpacing/>
        <w:jc w:val="center"/>
        <w:rPr>
          <w:rFonts w:ascii="Times New Roman" w:hAnsi="Times New Roman"/>
          <w:b/>
          <w:sz w:val="10"/>
          <w:szCs w:val="16"/>
          <w:lang w:val="uk-UA"/>
        </w:rPr>
      </w:pPr>
    </w:p>
    <w:tbl>
      <w:tblPr>
        <w:tblW w:w="6003" w:type="dxa"/>
        <w:jc w:val="center"/>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91"/>
        <w:gridCol w:w="1134"/>
        <w:gridCol w:w="1516"/>
        <w:gridCol w:w="1204"/>
        <w:gridCol w:w="1358"/>
      </w:tblGrid>
      <w:tr w:rsidR="00597030" w:rsidRPr="004E456E" w:rsidTr="00203B3E">
        <w:trPr>
          <w:jc w:val="center"/>
        </w:trPr>
        <w:tc>
          <w:tcPr>
            <w:tcW w:w="791" w:type="dxa"/>
            <w:vMerge w:val="restart"/>
            <w:tcBorders>
              <w:top w:val="single" w:sz="4" w:space="0" w:color="000000"/>
              <w:left w:val="single" w:sz="4" w:space="0" w:color="000000"/>
              <w:bottom w:val="single" w:sz="4" w:space="0" w:color="000000"/>
              <w:right w:val="single" w:sz="4" w:space="0" w:color="000000"/>
            </w:tcBorders>
            <w:vAlign w:val="center"/>
          </w:tcPr>
          <w:p w:rsidR="00597030" w:rsidRPr="00DE470E" w:rsidRDefault="00597030" w:rsidP="003D76EC">
            <w:pPr>
              <w:spacing w:after="0" w:line="235" w:lineRule="auto"/>
              <w:ind w:left="-310" w:right="-108" w:firstLine="142"/>
              <w:contextualSpacing/>
              <w:jc w:val="center"/>
              <w:rPr>
                <w:rFonts w:ascii="Times New Roman" w:eastAsia="Times New Roman" w:hAnsi="Times New Roman"/>
                <w:sz w:val="16"/>
                <w:szCs w:val="16"/>
              </w:rPr>
            </w:pPr>
            <w:r>
              <w:rPr>
                <w:rFonts w:ascii="Times New Roman" w:eastAsia="Times New Roman" w:hAnsi="Times New Roman"/>
                <w:sz w:val="16"/>
                <w:szCs w:val="16"/>
              </w:rPr>
              <w:t>Возраст</w:t>
            </w:r>
          </w:p>
        </w:tc>
        <w:tc>
          <w:tcPr>
            <w:tcW w:w="5212" w:type="dxa"/>
            <w:gridSpan w:val="4"/>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Группа (</w:t>
            </w:r>
            <w:r w:rsidRPr="004E456E">
              <w:rPr>
                <w:rFonts w:ascii="Times New Roman" w:eastAsia="Times New Roman" w:hAnsi="Times New Roman"/>
                <w:sz w:val="16"/>
                <w:szCs w:val="16"/>
                <w:lang w:val="uk-UA"/>
              </w:rPr>
              <w:t>концентрация зеараленона в корме, мкг/кг)</w:t>
            </w:r>
          </w:p>
        </w:tc>
      </w:tr>
      <w:tr w:rsidR="00597030" w:rsidRPr="004E456E" w:rsidTr="00597030">
        <w:trPr>
          <w:jc w:val="center"/>
        </w:trPr>
        <w:tc>
          <w:tcPr>
            <w:tcW w:w="791" w:type="dxa"/>
            <w:vMerge/>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1</w:t>
            </w:r>
            <w:r w:rsidRPr="004E456E">
              <w:rPr>
                <w:rFonts w:ascii="Times New Roman" w:eastAsia="Times New Roman" w:hAnsi="Times New Roman"/>
                <w:sz w:val="16"/>
                <w:szCs w:val="16"/>
                <w:lang w:val="uk-UA"/>
              </w:rPr>
              <w:t xml:space="preserve"> (0)</w:t>
            </w:r>
          </w:p>
        </w:tc>
        <w:tc>
          <w:tcPr>
            <w:tcW w:w="1516"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2</w:t>
            </w:r>
            <w:r w:rsidRPr="004E456E">
              <w:rPr>
                <w:rFonts w:ascii="Times New Roman" w:eastAsia="Times New Roman" w:hAnsi="Times New Roman"/>
                <w:sz w:val="16"/>
                <w:szCs w:val="16"/>
                <w:lang w:val="uk-UA"/>
              </w:rPr>
              <w:t xml:space="preserve"> (100)</w:t>
            </w:r>
          </w:p>
        </w:tc>
        <w:tc>
          <w:tcPr>
            <w:tcW w:w="120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3</w:t>
            </w:r>
            <w:r w:rsidRPr="004E456E">
              <w:rPr>
                <w:rFonts w:ascii="Times New Roman" w:eastAsia="Times New Roman" w:hAnsi="Times New Roman"/>
                <w:sz w:val="16"/>
                <w:szCs w:val="16"/>
                <w:lang w:val="uk-UA"/>
              </w:rPr>
              <w:t xml:space="preserve"> (400)</w:t>
            </w:r>
          </w:p>
        </w:tc>
        <w:tc>
          <w:tcPr>
            <w:tcW w:w="1358"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4</w:t>
            </w:r>
            <w:r w:rsidRPr="004E456E">
              <w:rPr>
                <w:rFonts w:ascii="Times New Roman" w:eastAsia="Times New Roman" w:hAnsi="Times New Roman"/>
                <w:sz w:val="16"/>
                <w:szCs w:val="16"/>
                <w:lang w:val="uk-UA"/>
              </w:rPr>
              <w:t xml:space="preserve"> (1600)</w:t>
            </w:r>
          </w:p>
        </w:tc>
      </w:tr>
      <w:tr w:rsidR="00597030" w:rsidRPr="004E456E" w:rsidTr="00597030">
        <w:trPr>
          <w:jc w:val="center"/>
        </w:trPr>
        <w:tc>
          <w:tcPr>
            <w:tcW w:w="6003" w:type="dxa"/>
            <w:gridSpan w:val="5"/>
            <w:tcBorders>
              <w:top w:val="single" w:sz="4" w:space="0" w:color="000000"/>
              <w:left w:val="single" w:sz="4" w:space="0" w:color="000000"/>
              <w:bottom w:val="single" w:sz="4" w:space="0" w:color="000000"/>
              <w:right w:val="single" w:sz="4" w:space="0" w:color="000000"/>
            </w:tcBorders>
          </w:tcPr>
          <w:p w:rsidR="00597030" w:rsidRPr="00203B3E" w:rsidRDefault="00597030" w:rsidP="003D76EC">
            <w:pPr>
              <w:spacing w:after="0" w:line="235" w:lineRule="auto"/>
              <w:ind w:left="-310" w:right="-108" w:firstLine="142"/>
              <w:contextualSpacing/>
              <w:jc w:val="center"/>
              <w:rPr>
                <w:rFonts w:ascii="Times New Roman" w:eastAsia="Times New Roman" w:hAnsi="Times New Roman"/>
                <w:b/>
                <w:sz w:val="16"/>
                <w:szCs w:val="16"/>
                <w:lang w:val="uk-UA"/>
              </w:rPr>
            </w:pPr>
            <w:r w:rsidRPr="00203B3E">
              <w:rPr>
                <w:rFonts w:ascii="Times New Roman" w:eastAsia="Times New Roman" w:hAnsi="Times New Roman"/>
                <w:b/>
                <w:sz w:val="16"/>
                <w:szCs w:val="16"/>
                <w:lang w:val="uk-UA"/>
              </w:rPr>
              <w:t>Общие липиды, г/л</w:t>
            </w:r>
          </w:p>
        </w:tc>
      </w:tr>
      <w:tr w:rsidR="00597030" w:rsidRPr="004E456E" w:rsidTr="00597030">
        <w:trPr>
          <w:jc w:val="center"/>
        </w:trPr>
        <w:tc>
          <w:tcPr>
            <w:tcW w:w="791"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lang w:val="uk-UA"/>
              </w:rPr>
              <w:t>1 мес</w:t>
            </w:r>
          </w:p>
        </w:tc>
        <w:tc>
          <w:tcPr>
            <w:tcW w:w="113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lang w:val="uk-UA"/>
              </w:rPr>
              <w:t>6,97±0,4</w:t>
            </w:r>
          </w:p>
        </w:tc>
        <w:tc>
          <w:tcPr>
            <w:tcW w:w="1516"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lang w:val="uk-UA"/>
              </w:rPr>
              <w:t>7,40±0,3</w:t>
            </w:r>
          </w:p>
        </w:tc>
        <w:tc>
          <w:tcPr>
            <w:tcW w:w="120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lang w:val="uk-UA"/>
              </w:rPr>
              <w:t>8,8</w:t>
            </w:r>
            <w:r w:rsidRPr="004E456E">
              <w:rPr>
                <w:rFonts w:ascii="Times New Roman" w:eastAsia="Times New Roman" w:hAnsi="Times New Roman"/>
                <w:sz w:val="16"/>
                <w:szCs w:val="16"/>
              </w:rPr>
              <w:t>3±0,8</w:t>
            </w:r>
            <w:r w:rsidRPr="004E456E">
              <w:rPr>
                <w:rFonts w:ascii="Times New Roman" w:eastAsia="Times New Roman" w:hAnsi="Times New Roman"/>
                <w:sz w:val="16"/>
                <w:szCs w:val="16"/>
                <w:lang w:val="en-US"/>
              </w:rPr>
              <w:t>*</w:t>
            </w:r>
          </w:p>
        </w:tc>
        <w:tc>
          <w:tcPr>
            <w:tcW w:w="1358"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7,71±0,7</w:t>
            </w:r>
          </w:p>
        </w:tc>
      </w:tr>
      <w:tr w:rsidR="00597030" w:rsidRPr="004E456E" w:rsidTr="00597030">
        <w:trPr>
          <w:jc w:val="center"/>
        </w:trPr>
        <w:tc>
          <w:tcPr>
            <w:tcW w:w="791"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lang w:val="uk-UA"/>
              </w:rPr>
              <w:t>2 мес</w:t>
            </w:r>
          </w:p>
        </w:tc>
        <w:tc>
          <w:tcPr>
            <w:tcW w:w="113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9,17±0,5</w:t>
            </w:r>
          </w:p>
        </w:tc>
        <w:tc>
          <w:tcPr>
            <w:tcW w:w="1516"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8,81±0,5</w:t>
            </w:r>
          </w:p>
        </w:tc>
        <w:tc>
          <w:tcPr>
            <w:tcW w:w="120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9,06±0,4</w:t>
            </w:r>
          </w:p>
        </w:tc>
        <w:tc>
          <w:tcPr>
            <w:tcW w:w="1358"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8,49±0,5</w:t>
            </w:r>
          </w:p>
        </w:tc>
      </w:tr>
      <w:tr w:rsidR="00597030" w:rsidRPr="004E456E" w:rsidTr="00597030">
        <w:trPr>
          <w:jc w:val="center"/>
        </w:trPr>
        <w:tc>
          <w:tcPr>
            <w:tcW w:w="791"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lang w:val="uk-UA"/>
              </w:rPr>
              <w:t>3 мес</w:t>
            </w:r>
          </w:p>
        </w:tc>
        <w:tc>
          <w:tcPr>
            <w:tcW w:w="113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b/>
                <w:sz w:val="16"/>
                <w:szCs w:val="16"/>
                <w:lang w:val="uk-UA"/>
              </w:rPr>
            </w:pPr>
            <w:r w:rsidRPr="004E456E">
              <w:rPr>
                <w:rFonts w:ascii="Times New Roman" w:eastAsia="Times New Roman" w:hAnsi="Times New Roman"/>
                <w:sz w:val="16"/>
                <w:szCs w:val="16"/>
              </w:rPr>
              <w:t>6,10±0,3</w:t>
            </w:r>
          </w:p>
        </w:tc>
        <w:tc>
          <w:tcPr>
            <w:tcW w:w="1516"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6,50±0,3</w:t>
            </w:r>
          </w:p>
        </w:tc>
        <w:tc>
          <w:tcPr>
            <w:tcW w:w="120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6,06±0,2</w:t>
            </w:r>
          </w:p>
        </w:tc>
        <w:tc>
          <w:tcPr>
            <w:tcW w:w="1358"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rPr>
              <w:t>6,17±0,3</w:t>
            </w:r>
          </w:p>
        </w:tc>
      </w:tr>
      <w:tr w:rsidR="00597030" w:rsidRPr="004E456E" w:rsidTr="00597030">
        <w:trPr>
          <w:jc w:val="center"/>
        </w:trPr>
        <w:tc>
          <w:tcPr>
            <w:tcW w:w="6003" w:type="dxa"/>
            <w:gridSpan w:val="5"/>
            <w:tcBorders>
              <w:top w:val="single" w:sz="4" w:space="0" w:color="000000"/>
              <w:left w:val="single" w:sz="4" w:space="0" w:color="000000"/>
              <w:bottom w:val="single" w:sz="4" w:space="0" w:color="000000"/>
              <w:right w:val="single" w:sz="4" w:space="0" w:color="000000"/>
            </w:tcBorders>
          </w:tcPr>
          <w:p w:rsidR="00597030" w:rsidRPr="00203B3E" w:rsidRDefault="00597030" w:rsidP="003D76EC">
            <w:pPr>
              <w:spacing w:after="0" w:line="235" w:lineRule="auto"/>
              <w:ind w:left="-310" w:right="-108" w:firstLine="142"/>
              <w:contextualSpacing/>
              <w:jc w:val="center"/>
              <w:rPr>
                <w:rFonts w:ascii="Times New Roman" w:eastAsia="Times New Roman" w:hAnsi="Times New Roman"/>
                <w:b/>
                <w:sz w:val="16"/>
                <w:szCs w:val="16"/>
                <w:lang w:val="uk-UA"/>
              </w:rPr>
            </w:pPr>
            <w:r w:rsidRPr="00203B3E">
              <w:rPr>
                <w:rFonts w:ascii="Times New Roman" w:eastAsia="Times New Roman" w:hAnsi="Times New Roman"/>
                <w:b/>
                <w:sz w:val="16"/>
                <w:szCs w:val="16"/>
              </w:rPr>
              <w:t>Холестерин, мМоль/л</w:t>
            </w:r>
          </w:p>
        </w:tc>
      </w:tr>
      <w:tr w:rsidR="00597030" w:rsidRPr="004E456E" w:rsidTr="00597030">
        <w:trPr>
          <w:jc w:val="center"/>
        </w:trPr>
        <w:tc>
          <w:tcPr>
            <w:tcW w:w="791"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lang w:val="uk-UA"/>
              </w:rPr>
              <w:t>1 мес</w:t>
            </w:r>
          </w:p>
        </w:tc>
        <w:tc>
          <w:tcPr>
            <w:tcW w:w="113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0,18</w:t>
            </w:r>
            <w:r w:rsidRPr="004E456E">
              <w:rPr>
                <w:rFonts w:ascii="Times New Roman" w:eastAsia="Times New Roman" w:hAnsi="Times New Roman"/>
                <w:sz w:val="16"/>
                <w:szCs w:val="16"/>
              </w:rPr>
              <w:t xml:space="preserve"> ± 0,012</w:t>
            </w:r>
          </w:p>
        </w:tc>
        <w:tc>
          <w:tcPr>
            <w:tcW w:w="1516" w:type="dxa"/>
            <w:tcBorders>
              <w:top w:val="single" w:sz="4" w:space="0" w:color="000000"/>
              <w:left w:val="single" w:sz="4" w:space="0" w:color="000000"/>
              <w:bottom w:val="single" w:sz="4" w:space="0" w:color="000000"/>
              <w:right w:val="single" w:sz="4" w:space="0" w:color="000000"/>
            </w:tcBorders>
          </w:tcPr>
          <w:p w:rsidR="00597030" w:rsidRPr="00A624D5"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0,18</w:t>
            </w:r>
            <w:r w:rsidRPr="004E456E">
              <w:rPr>
                <w:rFonts w:ascii="Times New Roman" w:eastAsia="Times New Roman" w:hAnsi="Times New Roman"/>
                <w:sz w:val="16"/>
                <w:szCs w:val="16"/>
              </w:rPr>
              <w:t xml:space="preserve"> ± 0,012</w:t>
            </w:r>
          </w:p>
        </w:tc>
        <w:tc>
          <w:tcPr>
            <w:tcW w:w="120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0,20</w:t>
            </w:r>
            <w:r w:rsidRPr="004E456E">
              <w:rPr>
                <w:rFonts w:ascii="Times New Roman" w:eastAsia="Times New Roman" w:hAnsi="Times New Roman"/>
                <w:sz w:val="16"/>
                <w:szCs w:val="16"/>
              </w:rPr>
              <w:t xml:space="preserve"> ± 0,01</w:t>
            </w:r>
          </w:p>
        </w:tc>
        <w:tc>
          <w:tcPr>
            <w:tcW w:w="1358"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0,22</w:t>
            </w:r>
            <w:r w:rsidRPr="004E456E">
              <w:rPr>
                <w:rFonts w:ascii="Times New Roman" w:eastAsia="Times New Roman" w:hAnsi="Times New Roman"/>
                <w:sz w:val="16"/>
                <w:szCs w:val="16"/>
              </w:rPr>
              <w:t xml:space="preserve"> ± 0,014*</w:t>
            </w:r>
          </w:p>
        </w:tc>
      </w:tr>
      <w:tr w:rsidR="00597030" w:rsidRPr="004E456E" w:rsidTr="00597030">
        <w:trPr>
          <w:jc w:val="center"/>
        </w:trPr>
        <w:tc>
          <w:tcPr>
            <w:tcW w:w="791"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lang w:val="uk-UA"/>
              </w:rPr>
              <w:t>2 мес</w:t>
            </w:r>
          </w:p>
        </w:tc>
        <w:tc>
          <w:tcPr>
            <w:tcW w:w="113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0,18</w:t>
            </w:r>
            <w:r w:rsidRPr="004E456E">
              <w:rPr>
                <w:rFonts w:ascii="Times New Roman" w:eastAsia="Times New Roman" w:hAnsi="Times New Roman"/>
                <w:sz w:val="16"/>
                <w:szCs w:val="16"/>
              </w:rPr>
              <w:t xml:space="preserve"> ± 0,006</w:t>
            </w:r>
          </w:p>
        </w:tc>
        <w:tc>
          <w:tcPr>
            <w:tcW w:w="1516"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b/>
                <w:sz w:val="16"/>
                <w:szCs w:val="16"/>
                <w:lang w:val="uk-UA"/>
              </w:rPr>
            </w:pPr>
            <w:r>
              <w:rPr>
                <w:rFonts w:ascii="Times New Roman" w:eastAsia="Times New Roman" w:hAnsi="Times New Roman"/>
                <w:sz w:val="16"/>
                <w:szCs w:val="16"/>
              </w:rPr>
              <w:t>0,16</w:t>
            </w:r>
            <w:r w:rsidRPr="004E456E">
              <w:rPr>
                <w:rFonts w:ascii="Times New Roman" w:eastAsia="Times New Roman" w:hAnsi="Times New Roman"/>
                <w:sz w:val="16"/>
                <w:szCs w:val="16"/>
              </w:rPr>
              <w:t xml:space="preserve"> ± 0,007</w:t>
            </w:r>
          </w:p>
        </w:tc>
        <w:tc>
          <w:tcPr>
            <w:tcW w:w="120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0,17</w:t>
            </w:r>
            <w:r w:rsidRPr="004E456E">
              <w:rPr>
                <w:rFonts w:ascii="Times New Roman" w:eastAsia="Times New Roman" w:hAnsi="Times New Roman"/>
                <w:sz w:val="16"/>
                <w:szCs w:val="16"/>
              </w:rPr>
              <w:t xml:space="preserve"> ± 0,0</w:t>
            </w:r>
            <w:r>
              <w:rPr>
                <w:rFonts w:ascii="Times New Roman" w:eastAsia="Times New Roman" w:hAnsi="Times New Roman"/>
                <w:sz w:val="16"/>
                <w:szCs w:val="16"/>
              </w:rPr>
              <w:t>1</w:t>
            </w:r>
          </w:p>
        </w:tc>
        <w:tc>
          <w:tcPr>
            <w:tcW w:w="1358"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0,16</w:t>
            </w:r>
            <w:r w:rsidRPr="004E456E">
              <w:rPr>
                <w:rFonts w:ascii="Times New Roman" w:eastAsia="Times New Roman" w:hAnsi="Times New Roman"/>
                <w:sz w:val="16"/>
                <w:szCs w:val="16"/>
              </w:rPr>
              <w:t xml:space="preserve"> ± 0,009</w:t>
            </w:r>
          </w:p>
        </w:tc>
      </w:tr>
      <w:tr w:rsidR="00597030" w:rsidRPr="004E456E" w:rsidTr="00597030">
        <w:trPr>
          <w:jc w:val="center"/>
        </w:trPr>
        <w:tc>
          <w:tcPr>
            <w:tcW w:w="791"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sidRPr="004E456E">
              <w:rPr>
                <w:rFonts w:ascii="Times New Roman" w:eastAsia="Times New Roman" w:hAnsi="Times New Roman"/>
                <w:sz w:val="16"/>
                <w:szCs w:val="16"/>
                <w:lang w:val="uk-UA"/>
              </w:rPr>
              <w:t>3 мес</w:t>
            </w:r>
          </w:p>
        </w:tc>
        <w:tc>
          <w:tcPr>
            <w:tcW w:w="113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0,24</w:t>
            </w:r>
            <w:r w:rsidRPr="004E456E">
              <w:rPr>
                <w:rFonts w:ascii="Times New Roman" w:eastAsia="Times New Roman" w:hAnsi="Times New Roman"/>
                <w:sz w:val="16"/>
                <w:szCs w:val="16"/>
              </w:rPr>
              <w:t xml:space="preserve"> ± 0,006</w:t>
            </w:r>
          </w:p>
        </w:tc>
        <w:tc>
          <w:tcPr>
            <w:tcW w:w="1516"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0,23</w:t>
            </w:r>
            <w:r w:rsidRPr="004E456E">
              <w:rPr>
                <w:rFonts w:ascii="Times New Roman" w:eastAsia="Times New Roman" w:hAnsi="Times New Roman"/>
                <w:sz w:val="16"/>
                <w:szCs w:val="16"/>
              </w:rPr>
              <w:t xml:space="preserve"> ± 0,008</w:t>
            </w:r>
          </w:p>
        </w:tc>
        <w:tc>
          <w:tcPr>
            <w:tcW w:w="1204"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0,20 ± 0,01</w:t>
            </w:r>
            <w:r w:rsidRPr="004E456E">
              <w:rPr>
                <w:rFonts w:ascii="Times New Roman" w:eastAsia="Times New Roman" w:hAnsi="Times New Roman"/>
                <w:sz w:val="16"/>
                <w:szCs w:val="16"/>
              </w:rPr>
              <w:t>**</w:t>
            </w:r>
          </w:p>
        </w:tc>
        <w:tc>
          <w:tcPr>
            <w:tcW w:w="1358" w:type="dxa"/>
            <w:tcBorders>
              <w:top w:val="single" w:sz="4" w:space="0" w:color="000000"/>
              <w:left w:val="single" w:sz="4" w:space="0" w:color="000000"/>
              <w:bottom w:val="single" w:sz="4" w:space="0" w:color="000000"/>
              <w:right w:val="single" w:sz="4" w:space="0" w:color="000000"/>
            </w:tcBorders>
          </w:tcPr>
          <w:p w:rsidR="00597030" w:rsidRPr="004E456E" w:rsidRDefault="00597030" w:rsidP="003D76EC">
            <w:pPr>
              <w:spacing w:after="0" w:line="235" w:lineRule="auto"/>
              <w:ind w:left="-310" w:right="-108" w:firstLine="142"/>
              <w:contextualSpacing/>
              <w:jc w:val="center"/>
              <w:rPr>
                <w:rFonts w:ascii="Times New Roman" w:eastAsia="Times New Roman" w:hAnsi="Times New Roman"/>
                <w:sz w:val="16"/>
                <w:szCs w:val="16"/>
                <w:lang w:val="uk-UA"/>
              </w:rPr>
            </w:pPr>
            <w:r>
              <w:rPr>
                <w:rFonts w:ascii="Times New Roman" w:eastAsia="Times New Roman" w:hAnsi="Times New Roman"/>
                <w:sz w:val="16"/>
                <w:szCs w:val="16"/>
              </w:rPr>
              <w:t>0,23</w:t>
            </w:r>
            <w:r w:rsidRPr="004E456E">
              <w:rPr>
                <w:rFonts w:ascii="Times New Roman" w:eastAsia="Times New Roman" w:hAnsi="Times New Roman"/>
                <w:sz w:val="16"/>
                <w:szCs w:val="16"/>
              </w:rPr>
              <w:t xml:space="preserve"> ± 0,008</w:t>
            </w:r>
          </w:p>
        </w:tc>
      </w:tr>
    </w:tbl>
    <w:p w:rsidR="00203B3E" w:rsidRPr="00203B3E" w:rsidRDefault="00203B3E" w:rsidP="003D76EC">
      <w:pPr>
        <w:spacing w:after="0" w:line="235" w:lineRule="auto"/>
        <w:ind w:right="4" w:firstLine="284"/>
        <w:contextualSpacing/>
        <w:jc w:val="both"/>
        <w:rPr>
          <w:rFonts w:ascii="Times New Roman" w:hAnsi="Times New Roman"/>
          <w:sz w:val="8"/>
          <w:szCs w:val="16"/>
        </w:rPr>
      </w:pPr>
    </w:p>
    <w:p w:rsidR="00597030" w:rsidRPr="008B2078" w:rsidRDefault="008B2078" w:rsidP="003D76EC">
      <w:pPr>
        <w:spacing w:after="0" w:line="235" w:lineRule="auto"/>
        <w:ind w:right="4" w:firstLine="284"/>
        <w:contextualSpacing/>
        <w:jc w:val="both"/>
        <w:rPr>
          <w:rFonts w:ascii="Times New Roman" w:hAnsi="Times New Roman"/>
          <w:sz w:val="16"/>
          <w:szCs w:val="16"/>
        </w:rPr>
      </w:pPr>
      <w:r w:rsidRPr="00203B3E">
        <w:rPr>
          <w:rFonts w:ascii="Times New Roman" w:hAnsi="Times New Roman"/>
          <w:spacing w:val="20"/>
          <w:sz w:val="16"/>
          <w:szCs w:val="16"/>
        </w:rPr>
        <w:t>Примечание</w:t>
      </w:r>
      <w:r>
        <w:rPr>
          <w:rFonts w:ascii="Times New Roman" w:hAnsi="Times New Roman"/>
          <w:sz w:val="16"/>
          <w:szCs w:val="16"/>
        </w:rPr>
        <w:t>: з</w:t>
      </w:r>
      <w:r w:rsidR="007317DA">
        <w:rPr>
          <w:rFonts w:ascii="Times New Roman" w:hAnsi="Times New Roman"/>
          <w:sz w:val="16"/>
          <w:szCs w:val="16"/>
        </w:rPr>
        <w:t>начения, помеченные «*»,</w:t>
      </w:r>
      <w:r w:rsidR="00597030" w:rsidRPr="008B2078">
        <w:rPr>
          <w:rFonts w:ascii="Times New Roman" w:hAnsi="Times New Roman"/>
          <w:sz w:val="16"/>
          <w:szCs w:val="16"/>
        </w:rPr>
        <w:t xml:space="preserve"> отличаются от контроля при р &lt;</w:t>
      </w:r>
      <w:r>
        <w:rPr>
          <w:rFonts w:ascii="Times New Roman" w:hAnsi="Times New Roman"/>
          <w:sz w:val="16"/>
          <w:szCs w:val="16"/>
        </w:rPr>
        <w:t> 0,05, а «**» −</w:t>
      </w:r>
      <w:r w:rsidR="00597030" w:rsidRPr="008B2078">
        <w:rPr>
          <w:rFonts w:ascii="Times New Roman" w:hAnsi="Times New Roman"/>
          <w:sz w:val="16"/>
          <w:szCs w:val="16"/>
        </w:rPr>
        <w:t xml:space="preserve"> при Р &lt;</w:t>
      </w:r>
      <w:r>
        <w:rPr>
          <w:rFonts w:ascii="Times New Roman" w:hAnsi="Times New Roman"/>
          <w:sz w:val="16"/>
          <w:szCs w:val="16"/>
        </w:rPr>
        <w:t> </w:t>
      </w:r>
      <w:r w:rsidR="00597030" w:rsidRPr="008B2078">
        <w:rPr>
          <w:rFonts w:ascii="Times New Roman" w:hAnsi="Times New Roman"/>
          <w:sz w:val="16"/>
          <w:szCs w:val="16"/>
        </w:rPr>
        <w:t>0,01.</w:t>
      </w:r>
    </w:p>
    <w:p w:rsidR="00597030" w:rsidRPr="008B2078" w:rsidRDefault="00597030" w:rsidP="003D76EC">
      <w:pPr>
        <w:spacing w:after="0" w:line="235" w:lineRule="auto"/>
        <w:ind w:right="4"/>
        <w:contextualSpacing/>
        <w:rPr>
          <w:rFonts w:ascii="Times New Roman" w:hAnsi="Times New Roman"/>
          <w:i/>
          <w:sz w:val="6"/>
          <w:szCs w:val="16"/>
        </w:rPr>
      </w:pPr>
    </w:p>
    <w:p w:rsidR="00597030" w:rsidRPr="00721A00" w:rsidRDefault="00597030" w:rsidP="003D76EC">
      <w:pPr>
        <w:autoSpaceDE w:val="0"/>
        <w:autoSpaceDN w:val="0"/>
        <w:adjustRightInd w:val="0"/>
        <w:spacing w:after="0" w:line="235" w:lineRule="auto"/>
        <w:ind w:right="4" w:firstLine="283"/>
        <w:contextualSpacing/>
        <w:jc w:val="both"/>
        <w:rPr>
          <w:rFonts w:ascii="Times New Roman" w:hAnsi="Times New Roman"/>
          <w:sz w:val="20"/>
          <w:szCs w:val="20"/>
        </w:rPr>
      </w:pPr>
      <w:r w:rsidRPr="00721A00">
        <w:rPr>
          <w:rFonts w:ascii="Times New Roman" w:hAnsi="Times New Roman"/>
          <w:sz w:val="20"/>
          <w:szCs w:val="20"/>
        </w:rPr>
        <w:t>Значительная разница по средним показатели относительных масс гребней отмечена в двух случаях: при 400</w:t>
      </w:r>
      <w:r w:rsidR="00203B3E">
        <w:rPr>
          <w:rFonts w:ascii="Times New Roman" w:hAnsi="Times New Roman"/>
          <w:sz w:val="20"/>
          <w:szCs w:val="20"/>
        </w:rPr>
        <w:t> </w:t>
      </w:r>
      <w:r w:rsidRPr="00721A00">
        <w:rPr>
          <w:rFonts w:ascii="Times New Roman" w:hAnsi="Times New Roman"/>
          <w:sz w:val="20"/>
          <w:szCs w:val="20"/>
        </w:rPr>
        <w:t>мкг/кг она превосходила контроль на 15</w:t>
      </w:r>
      <w:r w:rsidR="008B2078">
        <w:rPr>
          <w:rFonts w:ascii="Times New Roman" w:hAnsi="Times New Roman"/>
          <w:sz w:val="20"/>
          <w:szCs w:val="20"/>
        </w:rPr>
        <w:t> </w:t>
      </w:r>
      <w:r w:rsidRPr="00721A00">
        <w:rPr>
          <w:rFonts w:ascii="Times New Roman" w:hAnsi="Times New Roman"/>
          <w:sz w:val="20"/>
          <w:szCs w:val="20"/>
        </w:rPr>
        <w:t>%, а при 1600 мкг/кг была на 13,5</w:t>
      </w:r>
      <w:r w:rsidR="008B2078">
        <w:rPr>
          <w:rFonts w:ascii="Times New Roman" w:hAnsi="Times New Roman"/>
          <w:sz w:val="20"/>
          <w:szCs w:val="20"/>
        </w:rPr>
        <w:t> </w:t>
      </w:r>
      <w:r w:rsidRPr="00721A00">
        <w:rPr>
          <w:rFonts w:ascii="Times New Roman" w:hAnsi="Times New Roman"/>
          <w:sz w:val="20"/>
          <w:szCs w:val="20"/>
        </w:rPr>
        <w:t>% меньше. Вари</w:t>
      </w:r>
      <w:r w:rsidRPr="00721A00">
        <w:rPr>
          <w:rFonts w:ascii="Times New Roman" w:hAnsi="Times New Roman"/>
          <w:sz w:val="20"/>
          <w:szCs w:val="20"/>
        </w:rPr>
        <w:t>а</w:t>
      </w:r>
      <w:r w:rsidRPr="00721A00">
        <w:rPr>
          <w:rFonts w:ascii="Times New Roman" w:hAnsi="Times New Roman"/>
          <w:sz w:val="20"/>
          <w:szCs w:val="20"/>
        </w:rPr>
        <w:t>бельность относительных масс тестикулов была выражена еще бол</w:t>
      </w:r>
      <w:r w:rsidRPr="00721A00">
        <w:rPr>
          <w:rFonts w:ascii="Times New Roman" w:hAnsi="Times New Roman"/>
          <w:sz w:val="20"/>
          <w:szCs w:val="20"/>
        </w:rPr>
        <w:t>ь</w:t>
      </w:r>
      <w:r w:rsidRPr="00721A00">
        <w:rPr>
          <w:rFonts w:ascii="Times New Roman" w:hAnsi="Times New Roman"/>
          <w:sz w:val="20"/>
          <w:szCs w:val="20"/>
        </w:rPr>
        <w:t>ше: максимальные значения (74</w:t>
      </w:r>
      <w:r w:rsidR="008B2078">
        <w:rPr>
          <w:rFonts w:ascii="Times New Roman" w:hAnsi="Times New Roman"/>
          <w:sz w:val="20"/>
          <w:szCs w:val="20"/>
        </w:rPr>
        <w:t>−</w:t>
      </w:r>
      <w:r w:rsidRPr="00721A00">
        <w:rPr>
          <w:rFonts w:ascii="Times New Roman" w:hAnsi="Times New Roman"/>
          <w:sz w:val="20"/>
          <w:szCs w:val="20"/>
        </w:rPr>
        <w:t>565 мг/100</w:t>
      </w:r>
      <w:r w:rsidR="007317DA">
        <w:rPr>
          <w:rFonts w:ascii="Times New Roman" w:hAnsi="Times New Roman"/>
          <w:sz w:val="20"/>
          <w:szCs w:val="20"/>
        </w:rPr>
        <w:t xml:space="preserve"> </w:t>
      </w:r>
      <w:r w:rsidRPr="00721A00">
        <w:rPr>
          <w:rFonts w:ascii="Times New Roman" w:hAnsi="Times New Roman"/>
          <w:sz w:val="20"/>
          <w:szCs w:val="20"/>
        </w:rPr>
        <w:t>г) превосходили мин</w:t>
      </w:r>
      <w:r w:rsidRPr="00721A00">
        <w:rPr>
          <w:rFonts w:ascii="Times New Roman" w:hAnsi="Times New Roman"/>
          <w:sz w:val="20"/>
          <w:szCs w:val="20"/>
        </w:rPr>
        <w:t>и</w:t>
      </w:r>
      <w:r w:rsidRPr="00721A00">
        <w:rPr>
          <w:rFonts w:ascii="Times New Roman" w:hAnsi="Times New Roman"/>
          <w:sz w:val="20"/>
          <w:szCs w:val="20"/>
        </w:rPr>
        <w:t>мальные (8</w:t>
      </w:r>
      <w:r w:rsidR="00203B3E">
        <w:rPr>
          <w:rFonts w:ascii="Times New Roman" w:hAnsi="Times New Roman"/>
          <w:sz w:val="20"/>
          <w:szCs w:val="20"/>
        </w:rPr>
        <w:t>−</w:t>
      </w:r>
      <w:r w:rsidRPr="00721A00">
        <w:rPr>
          <w:rFonts w:ascii="Times New Roman" w:hAnsi="Times New Roman"/>
          <w:sz w:val="20"/>
          <w:szCs w:val="20"/>
        </w:rPr>
        <w:t>21 мг/100 г) в 29,7, 27,3, 12,9 и 3,5 раза, соответственно в 1-й, 2-й, 3-й и 4-й группах; с увеличением концентраций зеараленона в корме эта вариабельность резко уменьшалась. При всех трех конце</w:t>
      </w:r>
      <w:r w:rsidRPr="00721A00">
        <w:rPr>
          <w:rFonts w:ascii="Times New Roman" w:hAnsi="Times New Roman"/>
          <w:sz w:val="20"/>
          <w:szCs w:val="20"/>
        </w:rPr>
        <w:t>н</w:t>
      </w:r>
      <w:r w:rsidRPr="00721A00">
        <w:rPr>
          <w:rFonts w:ascii="Times New Roman" w:hAnsi="Times New Roman"/>
          <w:sz w:val="20"/>
          <w:szCs w:val="20"/>
        </w:rPr>
        <w:t xml:space="preserve">трациях зеараленона в корме средние показатели относительных масс тестикулов оказались значительно </w:t>
      </w:r>
      <w:r w:rsidR="00203B3E">
        <w:rPr>
          <w:rFonts w:ascii="Times New Roman" w:hAnsi="Times New Roman"/>
          <w:sz w:val="20"/>
          <w:szCs w:val="20"/>
        </w:rPr>
        <w:t>ниже</w:t>
      </w:r>
      <w:r w:rsidRPr="00721A00">
        <w:rPr>
          <w:rFonts w:ascii="Times New Roman" w:hAnsi="Times New Roman"/>
          <w:sz w:val="20"/>
          <w:szCs w:val="20"/>
        </w:rPr>
        <w:t xml:space="preserve"> по сравнению с контролем и составили, соответственно, 59,7, 57,3 и 36</w:t>
      </w:r>
      <w:r w:rsidR="008B2078">
        <w:rPr>
          <w:rFonts w:ascii="Times New Roman" w:hAnsi="Times New Roman"/>
          <w:sz w:val="20"/>
          <w:szCs w:val="20"/>
        </w:rPr>
        <w:t> </w:t>
      </w:r>
      <w:r w:rsidRPr="00721A00">
        <w:rPr>
          <w:rFonts w:ascii="Times New Roman" w:hAnsi="Times New Roman"/>
          <w:sz w:val="20"/>
          <w:szCs w:val="20"/>
        </w:rPr>
        <w:t>%. Таким образом, наличие в корме зеараленона вызывает у петухов значительную задержку роста тестикулов. Стабильно высокая положительная корреляция относ</w:t>
      </w:r>
      <w:r w:rsidRPr="00721A00">
        <w:rPr>
          <w:rFonts w:ascii="Times New Roman" w:hAnsi="Times New Roman"/>
          <w:sz w:val="20"/>
          <w:szCs w:val="20"/>
        </w:rPr>
        <w:t>и</w:t>
      </w:r>
      <w:r w:rsidRPr="00721A00">
        <w:rPr>
          <w:rFonts w:ascii="Times New Roman" w:hAnsi="Times New Roman"/>
          <w:sz w:val="20"/>
          <w:szCs w:val="20"/>
        </w:rPr>
        <w:t>тельных масс тестикулов и гребней сохранялась в течение всего п</w:t>
      </w:r>
      <w:r w:rsidRPr="00721A00">
        <w:rPr>
          <w:rFonts w:ascii="Times New Roman" w:hAnsi="Times New Roman"/>
          <w:sz w:val="20"/>
          <w:szCs w:val="20"/>
        </w:rPr>
        <w:t>е</w:t>
      </w:r>
      <w:r w:rsidRPr="00721A00">
        <w:rPr>
          <w:rFonts w:ascii="Times New Roman" w:hAnsi="Times New Roman"/>
          <w:sz w:val="20"/>
          <w:szCs w:val="20"/>
        </w:rPr>
        <w:t xml:space="preserve">риода наблюдений </w:t>
      </w:r>
      <w:r>
        <w:rPr>
          <w:rFonts w:ascii="Times New Roman" w:hAnsi="Times New Roman"/>
          <w:sz w:val="20"/>
          <w:szCs w:val="20"/>
        </w:rPr>
        <w:t>только при 100 мкг/кг (табл</w:t>
      </w:r>
      <w:r w:rsidR="00203B3E">
        <w:rPr>
          <w:rFonts w:ascii="Times New Roman" w:hAnsi="Times New Roman"/>
          <w:sz w:val="20"/>
          <w:szCs w:val="20"/>
        </w:rPr>
        <w:t xml:space="preserve">. </w:t>
      </w:r>
      <w:r>
        <w:rPr>
          <w:rFonts w:ascii="Times New Roman" w:hAnsi="Times New Roman"/>
          <w:sz w:val="20"/>
          <w:szCs w:val="20"/>
        </w:rPr>
        <w:t>1</w:t>
      </w:r>
      <w:r w:rsidRPr="00721A00">
        <w:rPr>
          <w:rFonts w:ascii="Times New Roman" w:hAnsi="Times New Roman"/>
          <w:sz w:val="20"/>
          <w:szCs w:val="20"/>
        </w:rPr>
        <w:t>), что указывает на значительную вероятность обнаружения признаков тестикулярного гипергонадизм</w:t>
      </w:r>
      <w:r w:rsidR="00203B3E">
        <w:rPr>
          <w:rFonts w:ascii="Times New Roman" w:hAnsi="Times New Roman"/>
          <w:sz w:val="20"/>
          <w:szCs w:val="20"/>
        </w:rPr>
        <w:t>а</w:t>
      </w:r>
      <w:r w:rsidRPr="00721A00">
        <w:rPr>
          <w:rFonts w:ascii="Times New Roman" w:hAnsi="Times New Roman"/>
          <w:sz w:val="20"/>
          <w:szCs w:val="20"/>
        </w:rPr>
        <w:t xml:space="preserve"> у особей с максимально развитыми гребнями при т</w:t>
      </w:r>
      <w:r w:rsidRPr="00721A00">
        <w:rPr>
          <w:rFonts w:ascii="Times New Roman" w:hAnsi="Times New Roman"/>
          <w:sz w:val="20"/>
          <w:szCs w:val="20"/>
        </w:rPr>
        <w:t>а</w:t>
      </w:r>
      <w:r w:rsidRPr="00721A00">
        <w:rPr>
          <w:rFonts w:ascii="Times New Roman" w:hAnsi="Times New Roman"/>
          <w:sz w:val="20"/>
          <w:szCs w:val="20"/>
        </w:rPr>
        <w:t>кой концентрации зеараленона в корме.</w:t>
      </w:r>
    </w:p>
    <w:p w:rsidR="00597030" w:rsidRDefault="00597030" w:rsidP="003D76EC">
      <w:pPr>
        <w:autoSpaceDE w:val="0"/>
        <w:autoSpaceDN w:val="0"/>
        <w:adjustRightInd w:val="0"/>
        <w:spacing w:after="0" w:line="235" w:lineRule="auto"/>
        <w:ind w:right="4" w:firstLine="283"/>
        <w:contextualSpacing/>
        <w:jc w:val="both"/>
        <w:rPr>
          <w:rFonts w:ascii="Times New Roman" w:hAnsi="Times New Roman"/>
          <w:sz w:val="20"/>
          <w:szCs w:val="20"/>
        </w:rPr>
      </w:pPr>
      <w:r w:rsidRPr="00721A00">
        <w:rPr>
          <w:rFonts w:ascii="Times New Roman" w:hAnsi="Times New Roman"/>
          <w:b/>
          <w:sz w:val="20"/>
          <w:szCs w:val="20"/>
        </w:rPr>
        <w:t>Заключение.</w:t>
      </w:r>
      <w:r w:rsidRPr="00721A00">
        <w:rPr>
          <w:rFonts w:ascii="Times New Roman" w:hAnsi="Times New Roman"/>
          <w:sz w:val="20"/>
          <w:szCs w:val="20"/>
        </w:rPr>
        <w:t xml:space="preserve"> У 3-месячных петухов породы «Б</w:t>
      </w:r>
      <w:r w:rsidRPr="00721A00">
        <w:rPr>
          <w:rFonts w:ascii="Times New Roman" w:hAnsi="Times New Roman"/>
          <w:sz w:val="20"/>
          <w:szCs w:val="20"/>
          <w:lang w:val="uk-UA"/>
        </w:rPr>
        <w:t>і</w:t>
      </w:r>
      <w:r w:rsidRPr="00721A00">
        <w:rPr>
          <w:rFonts w:ascii="Times New Roman" w:hAnsi="Times New Roman"/>
          <w:sz w:val="20"/>
          <w:szCs w:val="20"/>
        </w:rPr>
        <w:t>рк</w:t>
      </w:r>
      <w:r w:rsidRPr="00721A00">
        <w:rPr>
          <w:rFonts w:ascii="Times New Roman" w:hAnsi="Times New Roman"/>
          <w:sz w:val="20"/>
          <w:szCs w:val="20"/>
          <w:lang w:val="uk-UA"/>
        </w:rPr>
        <w:t>і</w:t>
      </w:r>
      <w:r w:rsidRPr="00721A00">
        <w:rPr>
          <w:rFonts w:ascii="Times New Roman" w:hAnsi="Times New Roman"/>
          <w:sz w:val="20"/>
          <w:szCs w:val="20"/>
        </w:rPr>
        <w:t>вс</w:t>
      </w:r>
      <w:r w:rsidRPr="00721A00">
        <w:rPr>
          <w:rFonts w:ascii="Times New Roman" w:hAnsi="Times New Roman"/>
          <w:sz w:val="20"/>
          <w:szCs w:val="20"/>
          <w:lang w:val="uk-UA"/>
        </w:rPr>
        <w:t>ь</w:t>
      </w:r>
      <w:r w:rsidRPr="00721A00">
        <w:rPr>
          <w:rFonts w:ascii="Times New Roman" w:hAnsi="Times New Roman"/>
          <w:sz w:val="20"/>
          <w:szCs w:val="20"/>
        </w:rPr>
        <w:t xml:space="preserve">ка </w:t>
      </w:r>
      <w:r w:rsidRPr="00721A00">
        <w:rPr>
          <w:rFonts w:ascii="Times New Roman" w:hAnsi="Times New Roman"/>
          <w:sz w:val="20"/>
          <w:szCs w:val="20"/>
          <w:lang w:val="uk-UA"/>
        </w:rPr>
        <w:t>барвиста</w:t>
      </w:r>
      <w:r w:rsidRPr="00721A00">
        <w:rPr>
          <w:rFonts w:ascii="Times New Roman" w:hAnsi="Times New Roman"/>
          <w:sz w:val="20"/>
          <w:szCs w:val="20"/>
        </w:rPr>
        <w:t>», которым в течение первых 6 недель выращивания в корм включили зеараленон в количествах 100, 400 и 1600 мкг/кг, выявлена высокая вариабельность относительных масс тестикулов, а именно: макс</w:t>
      </w:r>
      <w:r w:rsidRPr="00721A00">
        <w:rPr>
          <w:rFonts w:ascii="Times New Roman" w:hAnsi="Times New Roman"/>
          <w:sz w:val="20"/>
          <w:szCs w:val="20"/>
        </w:rPr>
        <w:t>и</w:t>
      </w:r>
      <w:r w:rsidRPr="00721A00">
        <w:rPr>
          <w:rFonts w:ascii="Times New Roman" w:hAnsi="Times New Roman"/>
          <w:sz w:val="20"/>
          <w:szCs w:val="20"/>
        </w:rPr>
        <w:t>мальные значения (74</w:t>
      </w:r>
      <w:r w:rsidR="008B2078">
        <w:rPr>
          <w:rFonts w:ascii="Times New Roman" w:hAnsi="Times New Roman"/>
          <w:sz w:val="20"/>
          <w:szCs w:val="20"/>
        </w:rPr>
        <w:t>−</w:t>
      </w:r>
      <w:r w:rsidRPr="00721A00">
        <w:rPr>
          <w:rFonts w:ascii="Times New Roman" w:hAnsi="Times New Roman"/>
          <w:sz w:val="20"/>
          <w:szCs w:val="20"/>
        </w:rPr>
        <w:t>565 мг/100 г) превосходили минимальные (8</w:t>
      </w:r>
      <w:r w:rsidR="008B2078">
        <w:rPr>
          <w:rFonts w:ascii="Times New Roman" w:hAnsi="Times New Roman"/>
          <w:sz w:val="20"/>
          <w:szCs w:val="20"/>
        </w:rPr>
        <w:t>−</w:t>
      </w:r>
      <w:r w:rsidRPr="00721A00">
        <w:rPr>
          <w:rFonts w:ascii="Times New Roman" w:hAnsi="Times New Roman"/>
          <w:sz w:val="20"/>
          <w:szCs w:val="20"/>
        </w:rPr>
        <w:t>21</w:t>
      </w:r>
      <w:r w:rsidR="00203B3E">
        <w:rPr>
          <w:rFonts w:ascii="Times New Roman" w:hAnsi="Times New Roman"/>
          <w:sz w:val="20"/>
          <w:szCs w:val="20"/>
        </w:rPr>
        <w:t> </w:t>
      </w:r>
      <w:r w:rsidRPr="00721A00">
        <w:rPr>
          <w:rFonts w:ascii="Times New Roman" w:hAnsi="Times New Roman"/>
          <w:sz w:val="20"/>
          <w:szCs w:val="20"/>
        </w:rPr>
        <w:t>мг / 100 г) в 29,7, 27,3, 12,9 и 3,5 раза, соответственно в 1-й, 2-й, 3-й и 4-й группах; с увеличением концентраци</w:t>
      </w:r>
      <w:r w:rsidR="00203B3E">
        <w:rPr>
          <w:rFonts w:ascii="Times New Roman" w:hAnsi="Times New Roman"/>
          <w:sz w:val="20"/>
          <w:szCs w:val="20"/>
        </w:rPr>
        <w:t>и</w:t>
      </w:r>
      <w:r w:rsidRPr="00721A00">
        <w:rPr>
          <w:rFonts w:ascii="Times New Roman" w:hAnsi="Times New Roman"/>
          <w:sz w:val="20"/>
          <w:szCs w:val="20"/>
        </w:rPr>
        <w:t xml:space="preserve"> зеараленона в корме эта вариабельность резко уменьшалась. По сравнению с контролем при 1600 мкг/кг отмечен</w:t>
      </w:r>
      <w:r w:rsidR="00203B3E">
        <w:rPr>
          <w:rFonts w:ascii="Times New Roman" w:hAnsi="Times New Roman"/>
          <w:sz w:val="20"/>
          <w:szCs w:val="20"/>
        </w:rPr>
        <w:t>а</w:t>
      </w:r>
      <w:r w:rsidRPr="00721A00">
        <w:rPr>
          <w:rFonts w:ascii="Times New Roman" w:hAnsi="Times New Roman"/>
          <w:sz w:val="20"/>
          <w:szCs w:val="20"/>
        </w:rPr>
        <w:t xml:space="preserve"> задержк</w:t>
      </w:r>
      <w:r w:rsidR="00203B3E">
        <w:rPr>
          <w:rFonts w:ascii="Times New Roman" w:hAnsi="Times New Roman"/>
          <w:sz w:val="20"/>
          <w:szCs w:val="20"/>
        </w:rPr>
        <w:t>а</w:t>
      </w:r>
      <w:r w:rsidR="007317DA">
        <w:rPr>
          <w:rFonts w:ascii="Times New Roman" w:hAnsi="Times New Roman"/>
          <w:sz w:val="20"/>
          <w:szCs w:val="20"/>
        </w:rPr>
        <w:t xml:space="preserve"> роста гребней. В каждой из 4</w:t>
      </w:r>
      <w:r w:rsidRPr="00721A00">
        <w:rPr>
          <w:rFonts w:ascii="Times New Roman" w:hAnsi="Times New Roman"/>
          <w:sz w:val="20"/>
          <w:szCs w:val="20"/>
        </w:rPr>
        <w:t xml:space="preserve"> групп проявилась существенная вариабельность относительных масс гре</w:t>
      </w:r>
      <w:r w:rsidRPr="00721A00">
        <w:rPr>
          <w:rFonts w:ascii="Times New Roman" w:hAnsi="Times New Roman"/>
          <w:sz w:val="20"/>
          <w:szCs w:val="20"/>
        </w:rPr>
        <w:t>б</w:t>
      </w:r>
      <w:r w:rsidRPr="00721A00">
        <w:rPr>
          <w:rFonts w:ascii="Times New Roman" w:hAnsi="Times New Roman"/>
          <w:sz w:val="20"/>
          <w:szCs w:val="20"/>
        </w:rPr>
        <w:t>ней: максимальные значения (1042</w:t>
      </w:r>
      <w:r w:rsidR="00C47F05">
        <w:rPr>
          <w:rFonts w:ascii="Times New Roman" w:hAnsi="Times New Roman"/>
          <w:sz w:val="20"/>
          <w:szCs w:val="20"/>
        </w:rPr>
        <w:t>−</w:t>
      </w:r>
      <w:r w:rsidRPr="00721A00">
        <w:rPr>
          <w:rFonts w:ascii="Times New Roman" w:hAnsi="Times New Roman"/>
          <w:sz w:val="20"/>
          <w:szCs w:val="20"/>
        </w:rPr>
        <w:t>1123 мг/100 г) превосходили м</w:t>
      </w:r>
      <w:r w:rsidRPr="00721A00">
        <w:rPr>
          <w:rFonts w:ascii="Times New Roman" w:hAnsi="Times New Roman"/>
          <w:sz w:val="20"/>
          <w:szCs w:val="20"/>
        </w:rPr>
        <w:t>и</w:t>
      </w:r>
      <w:r w:rsidRPr="00721A00">
        <w:rPr>
          <w:rFonts w:ascii="Times New Roman" w:hAnsi="Times New Roman"/>
          <w:sz w:val="20"/>
          <w:szCs w:val="20"/>
        </w:rPr>
        <w:t>нимальные (161</w:t>
      </w:r>
      <w:r w:rsidR="00C47F05">
        <w:rPr>
          <w:rFonts w:ascii="Times New Roman" w:hAnsi="Times New Roman"/>
          <w:sz w:val="20"/>
          <w:szCs w:val="20"/>
        </w:rPr>
        <w:t>−</w:t>
      </w:r>
      <w:r w:rsidRPr="00721A00">
        <w:rPr>
          <w:rFonts w:ascii="Times New Roman" w:hAnsi="Times New Roman"/>
          <w:sz w:val="20"/>
          <w:szCs w:val="20"/>
        </w:rPr>
        <w:t>208 мг/100 г) в 5,4, 6,5, 5,4 и 6,9 раз, в 1-й, 2-й, 3-й и 4-й группах соответственно. При 100 мкг/кг проявляется значительная корреляция масс тестикулов и гребней как в 2-месячном</w:t>
      </w:r>
      <w:r w:rsidR="008B2078">
        <w:rPr>
          <w:rFonts w:ascii="Times New Roman" w:hAnsi="Times New Roman"/>
          <w:sz w:val="20"/>
          <w:szCs w:val="20"/>
        </w:rPr>
        <w:t>,</w:t>
      </w:r>
      <w:r w:rsidRPr="00721A00">
        <w:rPr>
          <w:rFonts w:ascii="Times New Roman" w:hAnsi="Times New Roman"/>
          <w:sz w:val="20"/>
          <w:szCs w:val="20"/>
        </w:rPr>
        <w:t xml:space="preserve"> так и в </w:t>
      </w:r>
      <w:r w:rsidR="007317DA">
        <w:rPr>
          <w:rFonts w:ascii="Times New Roman" w:hAnsi="Times New Roman"/>
          <w:sz w:val="20"/>
          <w:szCs w:val="20"/>
        </w:rPr>
        <w:br/>
      </w:r>
      <w:r w:rsidRPr="00721A00">
        <w:rPr>
          <w:rFonts w:ascii="Times New Roman" w:hAnsi="Times New Roman"/>
          <w:sz w:val="20"/>
          <w:szCs w:val="20"/>
        </w:rPr>
        <w:t>3-месячном возрасте, что может быть основой для отбора петухов с тестикулярным гипергонадизм</w:t>
      </w:r>
      <w:r w:rsidR="00203B3E">
        <w:rPr>
          <w:rFonts w:ascii="Times New Roman" w:hAnsi="Times New Roman"/>
          <w:sz w:val="20"/>
          <w:szCs w:val="20"/>
        </w:rPr>
        <w:t>ом</w:t>
      </w:r>
      <w:r w:rsidRPr="00721A00">
        <w:rPr>
          <w:rFonts w:ascii="Times New Roman" w:hAnsi="Times New Roman"/>
          <w:sz w:val="20"/>
          <w:szCs w:val="20"/>
        </w:rPr>
        <w:t>.</w:t>
      </w:r>
      <w:r w:rsidRPr="005B21CB">
        <w:rPr>
          <w:rFonts w:ascii="Times New Roman" w:hAnsi="Times New Roman"/>
          <w:sz w:val="20"/>
          <w:szCs w:val="20"/>
        </w:rPr>
        <w:t xml:space="preserve"> </w:t>
      </w:r>
    </w:p>
    <w:p w:rsidR="000C6057" w:rsidRDefault="000C6057" w:rsidP="003D76EC">
      <w:pPr>
        <w:spacing w:after="0" w:line="235" w:lineRule="auto"/>
        <w:rPr>
          <w:rFonts w:ascii="Times New Roman" w:hAnsi="Times New Roman"/>
          <w:sz w:val="16"/>
          <w:szCs w:val="20"/>
          <w:lang w:val="uk-UA"/>
        </w:rPr>
      </w:pPr>
    </w:p>
    <w:p w:rsidR="00597030" w:rsidRPr="00203B3E" w:rsidRDefault="00597030" w:rsidP="003D76EC">
      <w:pPr>
        <w:autoSpaceDE w:val="0"/>
        <w:autoSpaceDN w:val="0"/>
        <w:adjustRightInd w:val="0"/>
        <w:spacing w:after="0" w:line="235" w:lineRule="auto"/>
        <w:ind w:right="4"/>
        <w:contextualSpacing/>
        <w:jc w:val="center"/>
        <w:rPr>
          <w:rFonts w:ascii="Times New Roman" w:hAnsi="Times New Roman"/>
          <w:sz w:val="16"/>
          <w:szCs w:val="20"/>
          <w:lang w:val="uk-UA"/>
        </w:rPr>
      </w:pPr>
      <w:r w:rsidRPr="00203B3E">
        <w:rPr>
          <w:rFonts w:ascii="Times New Roman" w:hAnsi="Times New Roman"/>
          <w:sz w:val="16"/>
          <w:szCs w:val="20"/>
          <w:lang w:val="uk-UA"/>
        </w:rPr>
        <w:t>ЛИТЕРАТУРА</w:t>
      </w:r>
    </w:p>
    <w:p w:rsidR="008B2078" w:rsidRPr="008B2078" w:rsidRDefault="008B2078" w:rsidP="003D76EC">
      <w:pPr>
        <w:autoSpaceDE w:val="0"/>
        <w:autoSpaceDN w:val="0"/>
        <w:adjustRightInd w:val="0"/>
        <w:spacing w:after="0" w:line="235" w:lineRule="auto"/>
        <w:ind w:right="4" w:firstLine="283"/>
        <w:contextualSpacing/>
        <w:jc w:val="center"/>
        <w:rPr>
          <w:rFonts w:ascii="Times New Roman" w:hAnsi="Times New Roman"/>
          <w:sz w:val="10"/>
          <w:szCs w:val="16"/>
          <w:lang w:val="uk-UA"/>
        </w:rPr>
      </w:pPr>
    </w:p>
    <w:p w:rsidR="00597030" w:rsidRPr="00DE470E" w:rsidRDefault="00597030" w:rsidP="003D76EC">
      <w:pPr>
        <w:pStyle w:val="51"/>
        <w:numPr>
          <w:ilvl w:val="0"/>
          <w:numId w:val="25"/>
        </w:numPr>
        <w:tabs>
          <w:tab w:val="left" w:pos="426"/>
        </w:tabs>
        <w:autoSpaceDE w:val="0"/>
        <w:autoSpaceDN w:val="0"/>
        <w:adjustRightInd w:val="0"/>
        <w:spacing w:after="0" w:line="235" w:lineRule="auto"/>
        <w:ind w:left="0" w:right="27" w:firstLine="283"/>
        <w:contextualSpacing/>
        <w:jc w:val="both"/>
        <w:rPr>
          <w:rFonts w:ascii="Times New Roman" w:hAnsi="Times New Roman"/>
          <w:sz w:val="16"/>
          <w:szCs w:val="16"/>
          <w:lang w:val="en-US"/>
        </w:rPr>
      </w:pPr>
      <w:r w:rsidRPr="000C6057">
        <w:rPr>
          <w:rFonts w:ascii="Times New Roman" w:hAnsi="Times New Roman"/>
          <w:spacing w:val="20"/>
          <w:sz w:val="16"/>
          <w:szCs w:val="16"/>
          <w:lang w:val="en-US"/>
        </w:rPr>
        <w:t>Pollock</w:t>
      </w:r>
      <w:r w:rsidR="008B2078" w:rsidRPr="008B2078">
        <w:rPr>
          <w:rFonts w:ascii="Times New Roman" w:hAnsi="Times New Roman"/>
          <w:sz w:val="16"/>
          <w:szCs w:val="16"/>
          <w:lang w:val="en-US"/>
        </w:rPr>
        <w:t>,</w:t>
      </w:r>
      <w:r w:rsidRPr="00DE470E">
        <w:rPr>
          <w:rFonts w:ascii="Times New Roman" w:hAnsi="Times New Roman"/>
          <w:sz w:val="16"/>
          <w:szCs w:val="16"/>
          <w:lang w:val="en-US"/>
        </w:rPr>
        <w:t xml:space="preserve"> D. L. A geneticist’s perspective from within a</w:t>
      </w:r>
      <w:r w:rsidRPr="00DE470E">
        <w:rPr>
          <w:rFonts w:ascii="Times New Roman" w:hAnsi="Times New Roman"/>
          <w:sz w:val="16"/>
          <w:szCs w:val="16"/>
          <w:lang w:val="uk-UA"/>
        </w:rPr>
        <w:t xml:space="preserve"> </w:t>
      </w:r>
      <w:r w:rsidRPr="00DE470E">
        <w:rPr>
          <w:rFonts w:ascii="Times New Roman" w:hAnsi="Times New Roman"/>
          <w:sz w:val="16"/>
          <w:szCs w:val="16"/>
          <w:lang w:val="en-US"/>
        </w:rPr>
        <w:t>broiler primary breeder co</w:t>
      </w:r>
      <w:r w:rsidRPr="00DE470E">
        <w:rPr>
          <w:rFonts w:ascii="Times New Roman" w:hAnsi="Times New Roman"/>
          <w:sz w:val="16"/>
          <w:szCs w:val="16"/>
          <w:lang w:val="en-US"/>
        </w:rPr>
        <w:t>m</w:t>
      </w:r>
      <w:r w:rsidRPr="00DE470E">
        <w:rPr>
          <w:rFonts w:ascii="Times New Roman" w:hAnsi="Times New Roman"/>
          <w:sz w:val="16"/>
          <w:szCs w:val="16"/>
          <w:lang w:val="en-US"/>
        </w:rPr>
        <w:t>pany</w:t>
      </w:r>
      <w:r w:rsidR="000C6057" w:rsidRPr="000C6057">
        <w:rPr>
          <w:rFonts w:ascii="Times New Roman" w:hAnsi="Times New Roman"/>
          <w:sz w:val="16"/>
          <w:szCs w:val="16"/>
          <w:lang w:val="en-US"/>
        </w:rPr>
        <w:t xml:space="preserve"> /</w:t>
      </w:r>
      <w:r w:rsidRPr="00DE470E">
        <w:rPr>
          <w:rFonts w:ascii="Times New Roman" w:hAnsi="Times New Roman"/>
          <w:sz w:val="16"/>
          <w:szCs w:val="16"/>
          <w:lang w:val="en-US"/>
        </w:rPr>
        <w:t xml:space="preserve"> </w:t>
      </w:r>
      <w:r w:rsidR="000C6057" w:rsidRPr="00DE470E">
        <w:rPr>
          <w:rFonts w:ascii="Times New Roman" w:hAnsi="Times New Roman"/>
          <w:sz w:val="16"/>
          <w:szCs w:val="16"/>
          <w:lang w:val="en-US"/>
        </w:rPr>
        <w:t xml:space="preserve">D. L. </w:t>
      </w:r>
      <w:r w:rsidR="000C6057" w:rsidRPr="000C6057">
        <w:rPr>
          <w:rFonts w:ascii="Times New Roman" w:hAnsi="Times New Roman"/>
          <w:sz w:val="16"/>
          <w:szCs w:val="16"/>
          <w:lang w:val="en-US"/>
        </w:rPr>
        <w:t>Pollock</w:t>
      </w:r>
      <w:r w:rsidR="000C6057" w:rsidRPr="00DE470E">
        <w:rPr>
          <w:rFonts w:ascii="Times New Roman" w:hAnsi="Times New Roman"/>
          <w:sz w:val="16"/>
          <w:szCs w:val="16"/>
          <w:lang w:val="en-US"/>
        </w:rPr>
        <w:t xml:space="preserve"> </w:t>
      </w:r>
      <w:r w:rsidRPr="00DE470E">
        <w:rPr>
          <w:rFonts w:ascii="Times New Roman" w:hAnsi="Times New Roman"/>
          <w:sz w:val="16"/>
          <w:szCs w:val="16"/>
          <w:lang w:val="uk-UA"/>
        </w:rPr>
        <w:t>/</w:t>
      </w:r>
      <w:r w:rsidRPr="00DE470E">
        <w:rPr>
          <w:rFonts w:ascii="Times New Roman" w:hAnsi="Times New Roman"/>
          <w:sz w:val="16"/>
          <w:szCs w:val="16"/>
          <w:lang w:val="en-US"/>
        </w:rPr>
        <w:t xml:space="preserve">/ Poultry Science. </w:t>
      </w:r>
      <w:r w:rsidRPr="00DE470E">
        <w:rPr>
          <w:rFonts w:ascii="Times New Roman" w:hAnsi="Times New Roman"/>
          <w:sz w:val="16"/>
          <w:szCs w:val="16"/>
          <w:lang w:val="uk-UA"/>
        </w:rPr>
        <w:t xml:space="preserve">– 1999. – </w:t>
      </w:r>
      <w:r w:rsidRPr="00DE470E">
        <w:rPr>
          <w:rFonts w:ascii="Times New Roman" w:hAnsi="Times New Roman"/>
          <w:sz w:val="16"/>
          <w:szCs w:val="16"/>
          <w:lang w:val="en-US"/>
        </w:rPr>
        <w:t>V.</w:t>
      </w:r>
      <w:r w:rsidRPr="00DE470E">
        <w:rPr>
          <w:rFonts w:ascii="Times New Roman" w:hAnsi="Times New Roman"/>
          <w:sz w:val="16"/>
          <w:szCs w:val="16"/>
          <w:lang w:val="uk-UA"/>
        </w:rPr>
        <w:t xml:space="preserve"> </w:t>
      </w:r>
      <w:r w:rsidRPr="00DE470E">
        <w:rPr>
          <w:rFonts w:ascii="Times New Roman" w:hAnsi="Times New Roman"/>
          <w:sz w:val="16"/>
          <w:szCs w:val="16"/>
          <w:lang w:val="en-US"/>
        </w:rPr>
        <w:t>78. – P.</w:t>
      </w:r>
      <w:r w:rsidR="000C6057" w:rsidRPr="000C6057">
        <w:rPr>
          <w:rFonts w:ascii="Times New Roman" w:hAnsi="Times New Roman"/>
          <w:sz w:val="16"/>
          <w:szCs w:val="16"/>
          <w:lang w:val="en-US"/>
        </w:rPr>
        <w:t xml:space="preserve"> </w:t>
      </w:r>
      <w:r w:rsidRPr="00DE470E">
        <w:rPr>
          <w:rFonts w:ascii="Times New Roman" w:hAnsi="Times New Roman"/>
          <w:sz w:val="16"/>
          <w:szCs w:val="16"/>
          <w:lang w:val="en-US"/>
        </w:rPr>
        <w:t xml:space="preserve">414–418. </w:t>
      </w:r>
    </w:p>
    <w:p w:rsidR="00597030" w:rsidRPr="00DE470E" w:rsidRDefault="00597030" w:rsidP="003D76EC">
      <w:pPr>
        <w:pStyle w:val="51"/>
        <w:numPr>
          <w:ilvl w:val="0"/>
          <w:numId w:val="25"/>
        </w:numPr>
        <w:tabs>
          <w:tab w:val="left" w:pos="426"/>
        </w:tabs>
        <w:autoSpaceDE w:val="0"/>
        <w:autoSpaceDN w:val="0"/>
        <w:adjustRightInd w:val="0"/>
        <w:spacing w:after="0" w:line="235" w:lineRule="auto"/>
        <w:ind w:left="0" w:right="27" w:firstLine="283"/>
        <w:contextualSpacing/>
        <w:jc w:val="both"/>
        <w:rPr>
          <w:rFonts w:ascii="Times New Roman" w:hAnsi="Times New Roman"/>
          <w:sz w:val="16"/>
          <w:szCs w:val="16"/>
          <w:lang w:val="en-US"/>
        </w:rPr>
      </w:pPr>
      <w:r w:rsidRPr="00DE470E">
        <w:rPr>
          <w:rFonts w:ascii="Times New Roman" w:hAnsi="Times New Roman"/>
          <w:sz w:val="16"/>
          <w:szCs w:val="16"/>
          <w:lang w:val="en-US"/>
        </w:rPr>
        <w:t>Phenotypic Traits as Reliable Indicators of Fertility in Male Broiler Breeders</w:t>
      </w:r>
      <w:r w:rsidR="000C6057" w:rsidRPr="000C6057">
        <w:rPr>
          <w:rFonts w:ascii="Times New Roman" w:hAnsi="Times New Roman"/>
          <w:sz w:val="16"/>
          <w:szCs w:val="16"/>
          <w:lang w:val="en-US"/>
        </w:rPr>
        <w:t xml:space="preserve"> /</w:t>
      </w:r>
      <w:r w:rsidR="007317DA">
        <w:rPr>
          <w:rFonts w:ascii="Times New Roman" w:hAnsi="Times New Roman"/>
          <w:sz w:val="16"/>
          <w:szCs w:val="16"/>
          <w:lang w:val="en-US"/>
        </w:rPr>
        <w:t xml:space="preserve"> </w:t>
      </w:r>
      <w:r w:rsidR="00CE4FD2" w:rsidRPr="00DE470E">
        <w:rPr>
          <w:rFonts w:ascii="Times New Roman" w:hAnsi="Times New Roman"/>
          <w:sz w:val="16"/>
          <w:szCs w:val="16"/>
          <w:lang w:val="en-US"/>
        </w:rPr>
        <w:t>S</w:t>
      </w:r>
      <w:r w:rsidR="00CE4FD2" w:rsidRPr="00CE4FD2">
        <w:rPr>
          <w:rFonts w:ascii="Times New Roman" w:hAnsi="Times New Roman"/>
          <w:sz w:val="16"/>
          <w:szCs w:val="16"/>
          <w:lang w:val="en-US"/>
        </w:rPr>
        <w:t>.</w:t>
      </w:r>
      <w:r w:rsidR="007317DA" w:rsidRPr="007317DA">
        <w:rPr>
          <w:rFonts w:ascii="Times New Roman" w:hAnsi="Times New Roman"/>
          <w:sz w:val="16"/>
          <w:szCs w:val="16"/>
          <w:lang w:val="en-US"/>
        </w:rPr>
        <w:t> </w:t>
      </w:r>
      <w:r w:rsidR="000C6057" w:rsidRPr="00DE470E">
        <w:rPr>
          <w:rFonts w:ascii="Times New Roman" w:hAnsi="Times New Roman"/>
          <w:sz w:val="16"/>
          <w:szCs w:val="16"/>
          <w:lang w:val="en-US"/>
        </w:rPr>
        <w:t>McGary</w:t>
      </w:r>
      <w:r w:rsidR="000C6057" w:rsidRPr="00DE470E">
        <w:rPr>
          <w:rFonts w:ascii="Times New Roman" w:hAnsi="Times New Roman"/>
          <w:sz w:val="16"/>
          <w:szCs w:val="16"/>
          <w:lang w:val="uk-UA"/>
        </w:rPr>
        <w:t>,</w:t>
      </w:r>
      <w:r w:rsidR="007317DA">
        <w:rPr>
          <w:rFonts w:ascii="Times New Roman" w:hAnsi="Times New Roman"/>
          <w:sz w:val="16"/>
          <w:szCs w:val="16"/>
          <w:lang w:val="en-US"/>
        </w:rPr>
        <w:t xml:space="preserve"> I. Estevez, M. R. Bakst, </w:t>
      </w:r>
      <w:r w:rsidR="000C6057" w:rsidRPr="00DE470E">
        <w:rPr>
          <w:rFonts w:ascii="Times New Roman" w:hAnsi="Times New Roman"/>
          <w:sz w:val="16"/>
          <w:szCs w:val="16"/>
          <w:lang w:val="en-US"/>
        </w:rPr>
        <w:t xml:space="preserve">D. L. Pollock </w:t>
      </w:r>
      <w:r w:rsidR="007317DA">
        <w:rPr>
          <w:rFonts w:ascii="Times New Roman" w:hAnsi="Times New Roman"/>
          <w:sz w:val="16"/>
          <w:szCs w:val="16"/>
          <w:lang w:val="en-US"/>
        </w:rPr>
        <w:t xml:space="preserve">// </w:t>
      </w:r>
      <w:r w:rsidRPr="00DE470E">
        <w:rPr>
          <w:rFonts w:ascii="Times New Roman" w:hAnsi="Times New Roman"/>
          <w:sz w:val="16"/>
          <w:szCs w:val="16"/>
          <w:lang w:val="en-US"/>
        </w:rPr>
        <w:t xml:space="preserve">Poultry Science. </w:t>
      </w:r>
      <w:r w:rsidRPr="00DE470E">
        <w:rPr>
          <w:rFonts w:ascii="Times New Roman" w:hAnsi="Times New Roman"/>
          <w:sz w:val="16"/>
          <w:szCs w:val="16"/>
          <w:lang w:val="uk-UA"/>
        </w:rPr>
        <w:t xml:space="preserve">– </w:t>
      </w:r>
      <w:r w:rsidRPr="00DE470E">
        <w:rPr>
          <w:rFonts w:ascii="Times New Roman" w:hAnsi="Times New Roman"/>
          <w:sz w:val="16"/>
          <w:szCs w:val="16"/>
          <w:lang w:val="en-US"/>
        </w:rPr>
        <w:t xml:space="preserve">2002. </w:t>
      </w:r>
      <w:r w:rsidRPr="00DE470E">
        <w:rPr>
          <w:rFonts w:ascii="Times New Roman" w:hAnsi="Times New Roman"/>
          <w:sz w:val="16"/>
          <w:szCs w:val="16"/>
          <w:lang w:val="uk-UA"/>
        </w:rPr>
        <w:t xml:space="preserve">– </w:t>
      </w:r>
      <w:r w:rsidRPr="00DE470E">
        <w:rPr>
          <w:rFonts w:ascii="Times New Roman" w:hAnsi="Times New Roman"/>
          <w:sz w:val="16"/>
          <w:szCs w:val="16"/>
          <w:lang w:val="en-US"/>
        </w:rPr>
        <w:t xml:space="preserve">V. 81. </w:t>
      </w:r>
      <w:r w:rsidRPr="00DE470E">
        <w:rPr>
          <w:rFonts w:ascii="Times New Roman" w:hAnsi="Times New Roman"/>
          <w:sz w:val="16"/>
          <w:szCs w:val="16"/>
          <w:lang w:val="uk-UA"/>
        </w:rPr>
        <w:t xml:space="preserve">– </w:t>
      </w:r>
      <w:r w:rsidRPr="00DE470E">
        <w:rPr>
          <w:rFonts w:ascii="Times New Roman" w:hAnsi="Times New Roman"/>
          <w:sz w:val="16"/>
          <w:szCs w:val="16"/>
          <w:lang w:val="en-US"/>
        </w:rPr>
        <w:t>P.</w:t>
      </w:r>
      <w:r w:rsidR="00CE4FD2" w:rsidRPr="00CE4FD2">
        <w:rPr>
          <w:rFonts w:ascii="Times New Roman" w:hAnsi="Times New Roman"/>
          <w:sz w:val="16"/>
          <w:szCs w:val="16"/>
          <w:lang w:val="en-US"/>
        </w:rPr>
        <w:t> </w:t>
      </w:r>
      <w:r w:rsidRPr="00DE470E">
        <w:rPr>
          <w:rFonts w:ascii="Times New Roman" w:hAnsi="Times New Roman"/>
          <w:sz w:val="16"/>
          <w:szCs w:val="16"/>
          <w:lang w:val="en-US"/>
        </w:rPr>
        <w:t>102–111</w:t>
      </w:r>
      <w:r w:rsidR="000C6057" w:rsidRPr="00CE4FD2">
        <w:rPr>
          <w:rFonts w:ascii="Times New Roman" w:hAnsi="Times New Roman"/>
          <w:sz w:val="16"/>
          <w:szCs w:val="16"/>
          <w:lang w:val="en-US"/>
        </w:rPr>
        <w:t>.</w:t>
      </w:r>
      <w:r w:rsidRPr="00DE470E">
        <w:rPr>
          <w:rFonts w:ascii="Times New Roman" w:hAnsi="Times New Roman"/>
          <w:sz w:val="16"/>
          <w:szCs w:val="16"/>
          <w:lang w:val="uk-UA"/>
        </w:rPr>
        <w:t xml:space="preserve"> </w:t>
      </w:r>
    </w:p>
    <w:p w:rsidR="00597030" w:rsidRPr="00DE470E" w:rsidRDefault="00597030" w:rsidP="003D76EC">
      <w:pPr>
        <w:pStyle w:val="51"/>
        <w:numPr>
          <w:ilvl w:val="0"/>
          <w:numId w:val="25"/>
        </w:numPr>
        <w:tabs>
          <w:tab w:val="left" w:pos="426"/>
        </w:tabs>
        <w:autoSpaceDE w:val="0"/>
        <w:autoSpaceDN w:val="0"/>
        <w:adjustRightInd w:val="0"/>
        <w:spacing w:after="0" w:line="235" w:lineRule="auto"/>
        <w:ind w:left="0" w:right="27" w:firstLine="283"/>
        <w:contextualSpacing/>
        <w:jc w:val="both"/>
        <w:rPr>
          <w:rFonts w:ascii="Times New Roman" w:hAnsi="Times New Roman"/>
          <w:sz w:val="16"/>
          <w:szCs w:val="16"/>
        </w:rPr>
      </w:pPr>
      <w:r w:rsidRPr="000C6057">
        <w:rPr>
          <w:rFonts w:ascii="Times New Roman" w:hAnsi="Times New Roman"/>
          <w:spacing w:val="20"/>
          <w:sz w:val="16"/>
          <w:szCs w:val="16"/>
          <w:lang w:val="uk-UA"/>
        </w:rPr>
        <w:t>Паули</w:t>
      </w:r>
      <w:r w:rsidR="008B2078">
        <w:rPr>
          <w:rFonts w:ascii="Times New Roman" w:hAnsi="Times New Roman"/>
          <w:sz w:val="16"/>
          <w:szCs w:val="16"/>
          <w:lang w:val="uk-UA"/>
        </w:rPr>
        <w:t>,</w:t>
      </w:r>
      <w:r w:rsidRPr="00DE470E">
        <w:rPr>
          <w:rFonts w:ascii="Times New Roman" w:hAnsi="Times New Roman"/>
          <w:sz w:val="16"/>
          <w:szCs w:val="16"/>
          <w:lang w:val="uk-UA"/>
        </w:rPr>
        <w:t xml:space="preserve"> Джон. Развитие семенников и оплодотворяемость </w:t>
      </w:r>
      <w:r w:rsidR="007317DA" w:rsidRPr="007317DA">
        <w:rPr>
          <w:rFonts w:ascii="Times New Roman" w:hAnsi="Times New Roman"/>
          <w:sz w:val="16"/>
          <w:szCs w:val="16"/>
        </w:rPr>
        <w:t>[</w:t>
      </w:r>
      <w:r w:rsidR="007317DA">
        <w:rPr>
          <w:rFonts w:ascii="Times New Roman" w:hAnsi="Times New Roman"/>
          <w:sz w:val="16"/>
          <w:szCs w:val="16"/>
        </w:rPr>
        <w:t>Электронный р</w:t>
      </w:r>
      <w:r w:rsidR="007317DA">
        <w:rPr>
          <w:rFonts w:ascii="Times New Roman" w:hAnsi="Times New Roman"/>
          <w:sz w:val="16"/>
          <w:szCs w:val="16"/>
        </w:rPr>
        <w:t>е</w:t>
      </w:r>
      <w:r w:rsidR="007317DA">
        <w:rPr>
          <w:rFonts w:ascii="Times New Roman" w:hAnsi="Times New Roman"/>
          <w:sz w:val="16"/>
          <w:szCs w:val="16"/>
        </w:rPr>
        <w:t>сурс</w:t>
      </w:r>
      <w:r w:rsidR="007317DA" w:rsidRPr="007317DA">
        <w:rPr>
          <w:rFonts w:ascii="Times New Roman" w:hAnsi="Times New Roman"/>
          <w:sz w:val="16"/>
          <w:szCs w:val="16"/>
        </w:rPr>
        <w:t>]</w:t>
      </w:r>
      <w:r w:rsidR="007317DA">
        <w:rPr>
          <w:rFonts w:ascii="Times New Roman" w:hAnsi="Times New Roman"/>
          <w:sz w:val="16"/>
          <w:szCs w:val="16"/>
        </w:rPr>
        <w:t>.</w:t>
      </w:r>
      <w:r w:rsidR="00A83670">
        <w:rPr>
          <w:rFonts w:ascii="Times New Roman" w:hAnsi="Times New Roman"/>
          <w:sz w:val="16"/>
          <w:szCs w:val="16"/>
        </w:rPr>
        <w:t> </w:t>
      </w:r>
      <w:r w:rsidR="007317DA">
        <w:rPr>
          <w:rFonts w:ascii="Times New Roman" w:hAnsi="Times New Roman"/>
          <w:sz w:val="16"/>
          <w:szCs w:val="16"/>
        </w:rPr>
        <w:t>– Режим доступа:</w:t>
      </w:r>
      <w:r w:rsidRPr="00DE470E">
        <w:rPr>
          <w:rFonts w:ascii="Times New Roman" w:hAnsi="Times New Roman"/>
          <w:sz w:val="16"/>
          <w:szCs w:val="16"/>
        </w:rPr>
        <w:t xml:space="preserve"> </w:t>
      </w:r>
      <w:r w:rsidRPr="008B2078">
        <w:rPr>
          <w:rFonts w:ascii="Times New Roman" w:hAnsi="Times New Roman"/>
          <w:sz w:val="16"/>
          <w:szCs w:val="16"/>
          <w:lang w:val="en-US"/>
        </w:rPr>
        <w:t>www</w:t>
      </w:r>
      <w:r w:rsidRPr="008B2078">
        <w:rPr>
          <w:rFonts w:ascii="Times New Roman" w:hAnsi="Times New Roman"/>
          <w:sz w:val="16"/>
          <w:szCs w:val="16"/>
        </w:rPr>
        <w:t>.</w:t>
      </w:r>
      <w:r w:rsidRPr="008B2078">
        <w:rPr>
          <w:rFonts w:ascii="Times New Roman" w:hAnsi="Times New Roman"/>
          <w:sz w:val="16"/>
          <w:szCs w:val="16"/>
          <w:lang w:val="en-US"/>
        </w:rPr>
        <w:t>aviagen</w:t>
      </w:r>
      <w:r w:rsidRPr="008B2078">
        <w:rPr>
          <w:rFonts w:ascii="Times New Roman" w:hAnsi="Times New Roman"/>
          <w:sz w:val="16"/>
          <w:szCs w:val="16"/>
        </w:rPr>
        <w:t>.</w:t>
      </w:r>
      <w:r w:rsidRPr="008B2078">
        <w:rPr>
          <w:rFonts w:ascii="Times New Roman" w:hAnsi="Times New Roman"/>
          <w:sz w:val="16"/>
          <w:szCs w:val="16"/>
          <w:lang w:val="en-US"/>
        </w:rPr>
        <w:t>com</w:t>
      </w:r>
      <w:r w:rsidR="008B2078">
        <w:rPr>
          <w:rFonts w:ascii="Times New Roman" w:hAnsi="Times New Roman"/>
          <w:sz w:val="16"/>
          <w:szCs w:val="16"/>
        </w:rPr>
        <w:t>.</w:t>
      </w:r>
    </w:p>
    <w:p w:rsidR="00597030" w:rsidRPr="000C6057" w:rsidRDefault="00597030" w:rsidP="003D76EC">
      <w:pPr>
        <w:pStyle w:val="51"/>
        <w:numPr>
          <w:ilvl w:val="0"/>
          <w:numId w:val="25"/>
        </w:numPr>
        <w:tabs>
          <w:tab w:val="left" w:pos="426"/>
        </w:tabs>
        <w:autoSpaceDE w:val="0"/>
        <w:autoSpaceDN w:val="0"/>
        <w:adjustRightInd w:val="0"/>
        <w:spacing w:after="0" w:line="235" w:lineRule="auto"/>
        <w:ind w:left="0" w:right="27" w:firstLine="283"/>
        <w:contextualSpacing/>
        <w:jc w:val="both"/>
        <w:rPr>
          <w:rStyle w:val="a8"/>
          <w:b w:val="0"/>
          <w:sz w:val="16"/>
          <w:szCs w:val="16"/>
        </w:rPr>
      </w:pPr>
      <w:r w:rsidRPr="00CE4FD2">
        <w:rPr>
          <w:rFonts w:ascii="Times New Roman" w:hAnsi="Times New Roman"/>
          <w:spacing w:val="20"/>
          <w:sz w:val="16"/>
          <w:szCs w:val="16"/>
        </w:rPr>
        <w:t>Шахнова</w:t>
      </w:r>
      <w:r w:rsidR="000C6057">
        <w:rPr>
          <w:rFonts w:ascii="Times New Roman" w:hAnsi="Times New Roman"/>
          <w:sz w:val="16"/>
          <w:szCs w:val="16"/>
        </w:rPr>
        <w:t>,</w:t>
      </w:r>
      <w:r w:rsidRPr="00DE470E">
        <w:rPr>
          <w:rFonts w:ascii="Times New Roman" w:hAnsi="Times New Roman"/>
          <w:sz w:val="16"/>
          <w:szCs w:val="16"/>
        </w:rPr>
        <w:t xml:space="preserve"> Л.</w:t>
      </w:r>
      <w:r w:rsidR="000C6057">
        <w:rPr>
          <w:rFonts w:ascii="Times New Roman" w:hAnsi="Times New Roman"/>
          <w:sz w:val="16"/>
          <w:szCs w:val="16"/>
        </w:rPr>
        <w:t xml:space="preserve"> </w:t>
      </w:r>
      <w:r w:rsidRPr="00DE470E">
        <w:rPr>
          <w:rFonts w:ascii="Times New Roman" w:hAnsi="Times New Roman"/>
          <w:sz w:val="16"/>
          <w:szCs w:val="16"/>
        </w:rPr>
        <w:t>Рост органов размножения у пт</w:t>
      </w:r>
      <w:r w:rsidR="007317DA">
        <w:rPr>
          <w:rFonts w:ascii="Times New Roman" w:hAnsi="Times New Roman"/>
          <w:sz w:val="16"/>
          <w:szCs w:val="16"/>
        </w:rPr>
        <w:t xml:space="preserve">ицы родительского </w:t>
      </w:r>
      <w:r w:rsidRPr="00DE470E">
        <w:rPr>
          <w:rFonts w:ascii="Times New Roman" w:hAnsi="Times New Roman"/>
          <w:sz w:val="16"/>
          <w:szCs w:val="16"/>
        </w:rPr>
        <w:t>стада бройл</w:t>
      </w:r>
      <w:r w:rsidRPr="00DE470E">
        <w:rPr>
          <w:rFonts w:ascii="Times New Roman" w:hAnsi="Times New Roman"/>
          <w:sz w:val="16"/>
          <w:szCs w:val="16"/>
        </w:rPr>
        <w:t>е</w:t>
      </w:r>
      <w:r w:rsidRPr="00DE470E">
        <w:rPr>
          <w:rFonts w:ascii="Times New Roman" w:hAnsi="Times New Roman"/>
          <w:sz w:val="16"/>
          <w:szCs w:val="16"/>
        </w:rPr>
        <w:t>ров</w:t>
      </w:r>
      <w:r w:rsidR="007317DA">
        <w:rPr>
          <w:rFonts w:ascii="Times New Roman" w:hAnsi="Times New Roman"/>
          <w:sz w:val="16"/>
          <w:szCs w:val="16"/>
        </w:rPr>
        <w:t> </w:t>
      </w:r>
      <w:r w:rsidR="000C6057">
        <w:rPr>
          <w:rFonts w:ascii="Times New Roman" w:hAnsi="Times New Roman"/>
          <w:sz w:val="16"/>
          <w:szCs w:val="16"/>
        </w:rPr>
        <w:t>/</w:t>
      </w:r>
      <w:r w:rsidRPr="00DE470E">
        <w:rPr>
          <w:rFonts w:ascii="Times New Roman" w:hAnsi="Times New Roman"/>
          <w:sz w:val="16"/>
          <w:szCs w:val="16"/>
        </w:rPr>
        <w:t xml:space="preserve"> </w:t>
      </w:r>
      <w:r w:rsidR="000C6057">
        <w:rPr>
          <w:rFonts w:ascii="Times New Roman" w:hAnsi="Times New Roman"/>
          <w:sz w:val="16"/>
          <w:szCs w:val="16"/>
        </w:rPr>
        <w:t xml:space="preserve">Л. </w:t>
      </w:r>
      <w:r w:rsidR="000C6057" w:rsidRPr="00DE470E">
        <w:rPr>
          <w:rFonts w:ascii="Times New Roman" w:hAnsi="Times New Roman"/>
          <w:sz w:val="16"/>
          <w:szCs w:val="16"/>
        </w:rPr>
        <w:t>Шахнова</w:t>
      </w:r>
      <w:r w:rsidR="000C6057">
        <w:rPr>
          <w:rFonts w:ascii="Times New Roman" w:hAnsi="Times New Roman"/>
          <w:sz w:val="16"/>
          <w:szCs w:val="16"/>
        </w:rPr>
        <w:t>,</w:t>
      </w:r>
      <w:r w:rsidR="000C6057" w:rsidRPr="00DE470E">
        <w:rPr>
          <w:rFonts w:ascii="Times New Roman" w:hAnsi="Times New Roman"/>
          <w:sz w:val="16"/>
          <w:szCs w:val="16"/>
        </w:rPr>
        <w:t xml:space="preserve"> </w:t>
      </w:r>
      <w:r w:rsidR="000C6057">
        <w:rPr>
          <w:rFonts w:ascii="Times New Roman" w:hAnsi="Times New Roman"/>
          <w:sz w:val="16"/>
          <w:szCs w:val="16"/>
        </w:rPr>
        <w:t xml:space="preserve">А. </w:t>
      </w:r>
      <w:r w:rsidR="000C6057" w:rsidRPr="00DE470E">
        <w:rPr>
          <w:rFonts w:ascii="Times New Roman" w:hAnsi="Times New Roman"/>
          <w:sz w:val="16"/>
          <w:szCs w:val="16"/>
        </w:rPr>
        <w:t xml:space="preserve">Егорова, </w:t>
      </w:r>
      <w:r w:rsidR="000C6057">
        <w:rPr>
          <w:rFonts w:ascii="Times New Roman" w:hAnsi="Times New Roman"/>
          <w:sz w:val="16"/>
          <w:szCs w:val="16"/>
        </w:rPr>
        <w:t xml:space="preserve">Е. </w:t>
      </w:r>
      <w:r w:rsidR="000C6057" w:rsidRPr="00DE470E">
        <w:rPr>
          <w:rFonts w:ascii="Times New Roman" w:hAnsi="Times New Roman"/>
          <w:sz w:val="16"/>
          <w:szCs w:val="16"/>
        </w:rPr>
        <w:t xml:space="preserve">Елизаров </w:t>
      </w:r>
      <w:r w:rsidRPr="00DE470E">
        <w:rPr>
          <w:rFonts w:ascii="Times New Roman" w:hAnsi="Times New Roman"/>
          <w:sz w:val="16"/>
          <w:szCs w:val="16"/>
        </w:rPr>
        <w:t>// Птицеводство</w:t>
      </w:r>
      <w:r w:rsidR="008B2078">
        <w:rPr>
          <w:rFonts w:ascii="Times New Roman" w:hAnsi="Times New Roman"/>
          <w:sz w:val="16"/>
          <w:szCs w:val="16"/>
        </w:rPr>
        <w:t>. –</w:t>
      </w:r>
      <w:r w:rsidRPr="00DE470E">
        <w:rPr>
          <w:rFonts w:ascii="Times New Roman" w:hAnsi="Times New Roman"/>
          <w:sz w:val="16"/>
          <w:szCs w:val="16"/>
        </w:rPr>
        <w:t xml:space="preserve"> Москва</w:t>
      </w:r>
      <w:r w:rsidR="008B2078">
        <w:rPr>
          <w:rFonts w:ascii="Times New Roman" w:hAnsi="Times New Roman"/>
          <w:sz w:val="16"/>
          <w:szCs w:val="16"/>
        </w:rPr>
        <w:t>,</w:t>
      </w:r>
      <w:r w:rsidRPr="00DE470E">
        <w:rPr>
          <w:rFonts w:ascii="Times New Roman" w:hAnsi="Times New Roman"/>
          <w:sz w:val="16"/>
          <w:szCs w:val="16"/>
        </w:rPr>
        <w:t xml:space="preserve"> 2011.</w:t>
      </w:r>
      <w:r w:rsidR="008B2078">
        <w:rPr>
          <w:rFonts w:ascii="Times New Roman" w:hAnsi="Times New Roman"/>
          <w:sz w:val="16"/>
          <w:szCs w:val="16"/>
        </w:rPr>
        <w:t xml:space="preserve"> </w:t>
      </w:r>
      <w:r w:rsidR="008B2078" w:rsidRPr="000C6057">
        <w:rPr>
          <w:rFonts w:ascii="Times New Roman" w:hAnsi="Times New Roman"/>
          <w:sz w:val="16"/>
          <w:szCs w:val="16"/>
        </w:rPr>
        <w:t>− № 4.−</w:t>
      </w:r>
      <w:r w:rsidRPr="000C6057">
        <w:rPr>
          <w:rFonts w:ascii="Times New Roman" w:hAnsi="Times New Roman"/>
          <w:sz w:val="16"/>
          <w:szCs w:val="16"/>
        </w:rPr>
        <w:t xml:space="preserve"> </w:t>
      </w:r>
      <w:r w:rsidRPr="00DE470E">
        <w:rPr>
          <w:rFonts w:ascii="Times New Roman" w:hAnsi="Times New Roman"/>
          <w:sz w:val="16"/>
          <w:szCs w:val="16"/>
        </w:rPr>
        <w:t>С</w:t>
      </w:r>
      <w:r w:rsidR="007317DA">
        <w:rPr>
          <w:rFonts w:ascii="Times New Roman" w:hAnsi="Times New Roman"/>
          <w:sz w:val="16"/>
          <w:szCs w:val="16"/>
        </w:rPr>
        <w:t>. </w:t>
      </w:r>
      <w:r w:rsidRPr="000C6057">
        <w:rPr>
          <w:rFonts w:ascii="Times New Roman" w:hAnsi="Times New Roman"/>
          <w:sz w:val="16"/>
          <w:szCs w:val="16"/>
        </w:rPr>
        <w:t>25</w:t>
      </w:r>
      <w:r w:rsidR="008B2078" w:rsidRPr="000C6057">
        <w:rPr>
          <w:rFonts w:ascii="Times New Roman" w:hAnsi="Times New Roman"/>
          <w:sz w:val="16"/>
          <w:szCs w:val="16"/>
        </w:rPr>
        <w:t>−</w:t>
      </w:r>
      <w:r w:rsidRPr="000C6057">
        <w:rPr>
          <w:rFonts w:ascii="Times New Roman" w:hAnsi="Times New Roman"/>
          <w:sz w:val="16"/>
          <w:szCs w:val="16"/>
        </w:rPr>
        <w:t>26.</w:t>
      </w:r>
    </w:p>
    <w:p w:rsidR="00597030" w:rsidRPr="008B2078" w:rsidRDefault="00A83670" w:rsidP="003D76EC">
      <w:pPr>
        <w:pStyle w:val="51"/>
        <w:numPr>
          <w:ilvl w:val="0"/>
          <w:numId w:val="25"/>
        </w:numPr>
        <w:tabs>
          <w:tab w:val="left" w:pos="426"/>
        </w:tabs>
        <w:spacing w:after="0" w:line="235" w:lineRule="auto"/>
        <w:ind w:left="0" w:right="27" w:firstLine="283"/>
        <w:contextualSpacing/>
        <w:jc w:val="both"/>
        <w:rPr>
          <w:rFonts w:ascii="Times New Roman" w:hAnsi="Times New Roman"/>
          <w:iCs/>
          <w:sz w:val="16"/>
          <w:szCs w:val="16"/>
          <w:lang w:val="uk-UA"/>
        </w:rPr>
      </w:pPr>
      <w:r w:rsidRPr="00A83670">
        <w:rPr>
          <w:rStyle w:val="a8"/>
          <w:rFonts w:ascii="Times New Roman" w:hAnsi="Times New Roman"/>
          <w:b w:val="0"/>
          <w:spacing w:val="20"/>
          <w:sz w:val="16"/>
          <w:szCs w:val="16"/>
          <w:lang w:val="de-DE"/>
        </w:rPr>
        <w:t>Vizcarra</w:t>
      </w:r>
      <w:r w:rsidRPr="00A83670">
        <w:rPr>
          <w:rStyle w:val="a8"/>
          <w:rFonts w:ascii="Times New Roman" w:hAnsi="Times New Roman"/>
          <w:b w:val="0"/>
          <w:sz w:val="16"/>
          <w:szCs w:val="16"/>
          <w:lang w:val="en-US"/>
        </w:rPr>
        <w:t>,</w:t>
      </w:r>
      <w:r w:rsidRPr="008B2078">
        <w:rPr>
          <w:rFonts w:ascii="Times New Roman" w:hAnsi="Times New Roman"/>
          <w:sz w:val="16"/>
          <w:szCs w:val="16"/>
          <w:lang w:val="en-US"/>
        </w:rPr>
        <w:t xml:space="preserve"> </w:t>
      </w:r>
      <w:r w:rsidRPr="008B2078">
        <w:rPr>
          <w:rStyle w:val="a8"/>
          <w:rFonts w:ascii="Times New Roman" w:hAnsi="Times New Roman"/>
          <w:b w:val="0"/>
          <w:sz w:val="16"/>
          <w:szCs w:val="16"/>
          <w:lang w:val="de-DE"/>
        </w:rPr>
        <w:t>J. A</w:t>
      </w:r>
      <w:r w:rsidRPr="000C6057">
        <w:rPr>
          <w:rStyle w:val="a8"/>
          <w:rFonts w:ascii="Times New Roman" w:hAnsi="Times New Roman"/>
          <w:b w:val="0"/>
          <w:sz w:val="16"/>
          <w:szCs w:val="16"/>
          <w:lang w:val="en-US"/>
        </w:rPr>
        <w:t>.</w:t>
      </w:r>
      <w:r w:rsidRPr="008B2078">
        <w:rPr>
          <w:rStyle w:val="a8"/>
          <w:rFonts w:ascii="Times New Roman" w:hAnsi="Times New Roman"/>
          <w:b w:val="0"/>
          <w:sz w:val="16"/>
          <w:szCs w:val="16"/>
          <w:lang w:val="de-DE"/>
        </w:rPr>
        <w:t xml:space="preserve"> </w:t>
      </w:r>
      <w:r w:rsidR="00597030" w:rsidRPr="008B2078">
        <w:rPr>
          <w:rFonts w:ascii="Times New Roman" w:hAnsi="Times New Roman"/>
          <w:sz w:val="16"/>
          <w:szCs w:val="16"/>
          <w:lang w:val="en-US"/>
        </w:rPr>
        <w:t xml:space="preserve">Testis development and gonadotropin secretion in broiler breeder males </w:t>
      </w:r>
      <w:r w:rsidR="000C6057" w:rsidRPr="000C6057">
        <w:rPr>
          <w:rFonts w:ascii="Times New Roman" w:hAnsi="Times New Roman"/>
          <w:sz w:val="16"/>
          <w:szCs w:val="16"/>
          <w:lang w:val="en-US"/>
        </w:rPr>
        <w:t xml:space="preserve">/ </w:t>
      </w:r>
      <w:r w:rsidR="000C6057" w:rsidRPr="008B2078">
        <w:rPr>
          <w:rStyle w:val="a8"/>
          <w:rFonts w:ascii="Times New Roman" w:hAnsi="Times New Roman"/>
          <w:b w:val="0"/>
          <w:sz w:val="16"/>
          <w:szCs w:val="16"/>
          <w:lang w:val="de-DE"/>
        </w:rPr>
        <w:t>J. A</w:t>
      </w:r>
      <w:r w:rsidR="000C6057" w:rsidRPr="000C6057">
        <w:rPr>
          <w:rStyle w:val="a8"/>
          <w:rFonts w:ascii="Times New Roman" w:hAnsi="Times New Roman"/>
          <w:b w:val="0"/>
          <w:sz w:val="16"/>
          <w:szCs w:val="16"/>
          <w:lang w:val="en-US"/>
        </w:rPr>
        <w:t>.</w:t>
      </w:r>
      <w:r>
        <w:rPr>
          <w:rStyle w:val="a8"/>
          <w:rFonts w:ascii="Times New Roman" w:hAnsi="Times New Roman"/>
          <w:b w:val="0"/>
          <w:sz w:val="16"/>
          <w:szCs w:val="16"/>
          <w:lang w:val="de-DE"/>
        </w:rPr>
        <w:t xml:space="preserve"> Vizcarra,</w:t>
      </w:r>
      <w:r w:rsidR="000C6057" w:rsidRPr="000C6057">
        <w:rPr>
          <w:rStyle w:val="a8"/>
          <w:rFonts w:ascii="Times New Roman" w:hAnsi="Times New Roman"/>
          <w:b w:val="0"/>
          <w:sz w:val="16"/>
          <w:szCs w:val="16"/>
          <w:lang w:val="en-US"/>
        </w:rPr>
        <w:t xml:space="preserve"> </w:t>
      </w:r>
      <w:r w:rsidR="000C6057" w:rsidRPr="008B2078">
        <w:rPr>
          <w:rStyle w:val="a8"/>
          <w:rFonts w:ascii="Times New Roman" w:hAnsi="Times New Roman"/>
          <w:b w:val="0"/>
          <w:sz w:val="16"/>
          <w:szCs w:val="16"/>
          <w:lang w:val="de-DE"/>
        </w:rPr>
        <w:t xml:space="preserve">J. D. Kirby, D. L. Kreider </w:t>
      </w:r>
      <w:r w:rsidR="00597030" w:rsidRPr="008B2078">
        <w:rPr>
          <w:rFonts w:ascii="Times New Roman" w:hAnsi="Times New Roman"/>
          <w:sz w:val="16"/>
          <w:szCs w:val="16"/>
          <w:lang w:val="uk-UA"/>
        </w:rPr>
        <w:t xml:space="preserve">// </w:t>
      </w:r>
      <w:r w:rsidR="00597030" w:rsidRPr="008B2078">
        <w:rPr>
          <w:rFonts w:ascii="Times New Roman" w:hAnsi="Times New Roman"/>
          <w:sz w:val="16"/>
          <w:szCs w:val="16"/>
          <w:lang w:val="en-US"/>
        </w:rPr>
        <w:t xml:space="preserve">Poultry Science. </w:t>
      </w:r>
      <w:r w:rsidR="008B2078" w:rsidRPr="000C6057">
        <w:rPr>
          <w:rFonts w:ascii="Times New Roman" w:hAnsi="Times New Roman"/>
          <w:sz w:val="16"/>
          <w:szCs w:val="16"/>
          <w:lang w:val="en-US"/>
        </w:rPr>
        <w:t xml:space="preserve">− 2010. – </w:t>
      </w:r>
      <w:r w:rsidR="008B2078">
        <w:rPr>
          <w:rFonts w:ascii="Times New Roman" w:hAnsi="Times New Roman"/>
          <w:sz w:val="16"/>
          <w:szCs w:val="16"/>
          <w:lang w:val="en-US"/>
        </w:rPr>
        <w:t>V</w:t>
      </w:r>
      <w:r w:rsidR="008B2078" w:rsidRPr="000C6057">
        <w:rPr>
          <w:rFonts w:ascii="Times New Roman" w:hAnsi="Times New Roman"/>
          <w:sz w:val="16"/>
          <w:szCs w:val="16"/>
          <w:lang w:val="en-US"/>
        </w:rPr>
        <w:t>. 89. −</w:t>
      </w:r>
      <w:r w:rsidR="00597030" w:rsidRPr="000C6057">
        <w:rPr>
          <w:rFonts w:ascii="Times New Roman" w:hAnsi="Times New Roman"/>
          <w:sz w:val="16"/>
          <w:szCs w:val="16"/>
          <w:lang w:val="en-US"/>
        </w:rPr>
        <w:t xml:space="preserve"> </w:t>
      </w:r>
      <w:r w:rsidR="00597030" w:rsidRPr="008B2078">
        <w:rPr>
          <w:rFonts w:ascii="Times New Roman" w:hAnsi="Times New Roman"/>
          <w:sz w:val="16"/>
          <w:szCs w:val="16"/>
          <w:lang w:val="en-US"/>
        </w:rPr>
        <w:t>P</w:t>
      </w:r>
      <w:r w:rsidR="00597030" w:rsidRPr="000C6057">
        <w:rPr>
          <w:rFonts w:ascii="Times New Roman" w:hAnsi="Times New Roman"/>
          <w:sz w:val="16"/>
          <w:szCs w:val="16"/>
          <w:lang w:val="en-US"/>
        </w:rPr>
        <w:t>.</w:t>
      </w:r>
      <w:r>
        <w:rPr>
          <w:rFonts w:ascii="Times New Roman" w:hAnsi="Times New Roman"/>
          <w:sz w:val="16"/>
          <w:szCs w:val="16"/>
        </w:rPr>
        <w:t> </w:t>
      </w:r>
      <w:r w:rsidR="00597030" w:rsidRPr="000C6057">
        <w:rPr>
          <w:rFonts w:ascii="Times New Roman" w:hAnsi="Times New Roman"/>
          <w:sz w:val="16"/>
          <w:szCs w:val="16"/>
          <w:lang w:val="en-US"/>
        </w:rPr>
        <w:t>328</w:t>
      </w:r>
      <w:r w:rsidR="008B2078" w:rsidRPr="000C6057">
        <w:rPr>
          <w:rFonts w:ascii="Times New Roman" w:hAnsi="Times New Roman"/>
          <w:sz w:val="16"/>
          <w:szCs w:val="16"/>
          <w:lang w:val="en-US"/>
        </w:rPr>
        <w:t>−</w:t>
      </w:r>
      <w:r w:rsidR="00597030" w:rsidRPr="000C6057">
        <w:rPr>
          <w:rFonts w:ascii="Times New Roman" w:hAnsi="Times New Roman"/>
          <w:sz w:val="16"/>
          <w:szCs w:val="16"/>
          <w:lang w:val="en-US"/>
        </w:rPr>
        <w:t xml:space="preserve">334. </w:t>
      </w:r>
    </w:p>
    <w:p w:rsidR="002F6F49" w:rsidRPr="00A83670" w:rsidRDefault="002F6F49" w:rsidP="003D76EC">
      <w:pPr>
        <w:spacing w:after="0" w:line="235" w:lineRule="auto"/>
        <w:ind w:right="27"/>
        <w:rPr>
          <w:rFonts w:ascii="Times New Roman" w:hAnsi="Times New Roman"/>
          <w:sz w:val="20"/>
          <w:szCs w:val="20"/>
          <w:lang w:val="en-US"/>
        </w:rPr>
      </w:pPr>
    </w:p>
    <w:p w:rsidR="001450F0" w:rsidRPr="00B7433E" w:rsidRDefault="001450F0" w:rsidP="003D76EC">
      <w:pPr>
        <w:spacing w:after="0" w:line="235" w:lineRule="auto"/>
        <w:ind w:right="27"/>
        <w:rPr>
          <w:rFonts w:ascii="Times New Roman" w:hAnsi="Times New Roman"/>
          <w:sz w:val="20"/>
          <w:szCs w:val="20"/>
        </w:rPr>
      </w:pPr>
      <w:r w:rsidRPr="00B7433E">
        <w:rPr>
          <w:rFonts w:ascii="Times New Roman" w:hAnsi="Times New Roman"/>
          <w:sz w:val="20"/>
          <w:szCs w:val="20"/>
        </w:rPr>
        <w:t>УДК 636.2.034</w:t>
      </w:r>
    </w:p>
    <w:p w:rsidR="001450F0" w:rsidRPr="00E94500" w:rsidRDefault="001450F0" w:rsidP="003D76EC">
      <w:pPr>
        <w:spacing w:after="0" w:line="235" w:lineRule="auto"/>
        <w:jc w:val="center"/>
        <w:rPr>
          <w:rFonts w:ascii="Times New Roman" w:hAnsi="Times New Roman"/>
          <w:sz w:val="14"/>
          <w:szCs w:val="20"/>
        </w:rPr>
      </w:pPr>
    </w:p>
    <w:p w:rsidR="001450F0" w:rsidRPr="00B7433E" w:rsidRDefault="001450F0" w:rsidP="003D76EC">
      <w:pPr>
        <w:spacing w:after="0" w:line="235" w:lineRule="auto"/>
        <w:jc w:val="center"/>
        <w:rPr>
          <w:rFonts w:ascii="Times New Roman" w:hAnsi="Times New Roman"/>
          <w:b/>
          <w:sz w:val="20"/>
          <w:szCs w:val="20"/>
        </w:rPr>
      </w:pPr>
      <w:r w:rsidRPr="00B7433E">
        <w:rPr>
          <w:rFonts w:ascii="Times New Roman" w:hAnsi="Times New Roman"/>
          <w:b/>
          <w:sz w:val="20"/>
          <w:szCs w:val="20"/>
        </w:rPr>
        <w:t xml:space="preserve">ЭФФЕКТИВНОСТЬ ИСПОЛЬЗОВАНИЯ РАЗЛИЧНЫХ </w:t>
      </w:r>
    </w:p>
    <w:p w:rsidR="001450F0" w:rsidRPr="00B7433E" w:rsidRDefault="001450F0" w:rsidP="003D76EC">
      <w:pPr>
        <w:spacing w:after="0" w:line="235" w:lineRule="auto"/>
        <w:jc w:val="center"/>
        <w:rPr>
          <w:rFonts w:ascii="Times New Roman" w:hAnsi="Times New Roman"/>
          <w:b/>
          <w:sz w:val="20"/>
          <w:szCs w:val="20"/>
        </w:rPr>
      </w:pPr>
      <w:r w:rsidRPr="00B7433E">
        <w:rPr>
          <w:rFonts w:ascii="Times New Roman" w:hAnsi="Times New Roman"/>
          <w:b/>
          <w:sz w:val="20"/>
          <w:szCs w:val="20"/>
        </w:rPr>
        <w:t xml:space="preserve">ЛИНИЙ ХРЯКОВ ПОРОДЫ ДЮРОК В СИСТЕМАХ </w:t>
      </w:r>
    </w:p>
    <w:p w:rsidR="001450F0" w:rsidRPr="00B7433E" w:rsidRDefault="00C04DFB" w:rsidP="003D76EC">
      <w:pPr>
        <w:spacing w:after="0" w:line="235" w:lineRule="auto"/>
        <w:jc w:val="center"/>
        <w:rPr>
          <w:rFonts w:ascii="Times New Roman" w:hAnsi="Times New Roman"/>
          <w:b/>
          <w:sz w:val="20"/>
          <w:szCs w:val="20"/>
        </w:rPr>
      </w:pPr>
      <w:r>
        <w:rPr>
          <w:rFonts w:ascii="Times New Roman" w:hAnsi="Times New Roman"/>
          <w:b/>
          <w:sz w:val="20"/>
          <w:szCs w:val="20"/>
        </w:rPr>
        <w:t>ЗОНАЛЬНОГО РАЗВЕДЕНИЯ СВИНЕЙ</w:t>
      </w:r>
    </w:p>
    <w:p w:rsidR="001450F0" w:rsidRPr="00E94500" w:rsidRDefault="001450F0" w:rsidP="003D76EC">
      <w:pPr>
        <w:spacing w:after="0" w:line="235" w:lineRule="auto"/>
        <w:jc w:val="center"/>
        <w:rPr>
          <w:rFonts w:ascii="Times New Roman" w:hAnsi="Times New Roman"/>
          <w:b/>
          <w:sz w:val="10"/>
          <w:szCs w:val="20"/>
        </w:rPr>
      </w:pPr>
    </w:p>
    <w:p w:rsidR="001450F0" w:rsidRDefault="00B7433E" w:rsidP="003D76EC">
      <w:pPr>
        <w:spacing w:after="0" w:line="235" w:lineRule="auto"/>
        <w:jc w:val="center"/>
        <w:rPr>
          <w:rFonts w:ascii="Times New Roman" w:hAnsi="Times New Roman"/>
          <w:sz w:val="20"/>
          <w:szCs w:val="20"/>
        </w:rPr>
      </w:pPr>
      <w:r w:rsidRPr="00B7433E">
        <w:rPr>
          <w:rFonts w:ascii="Times New Roman" w:hAnsi="Times New Roman"/>
          <w:sz w:val="20"/>
          <w:szCs w:val="20"/>
        </w:rPr>
        <w:t>С. О</w:t>
      </w:r>
      <w:r>
        <w:rPr>
          <w:rFonts w:ascii="Times New Roman" w:hAnsi="Times New Roman"/>
          <w:sz w:val="20"/>
          <w:szCs w:val="20"/>
        </w:rPr>
        <w:t>.</w:t>
      </w:r>
      <w:r w:rsidRPr="00B7433E">
        <w:rPr>
          <w:rFonts w:ascii="Times New Roman" w:hAnsi="Times New Roman"/>
          <w:sz w:val="20"/>
          <w:szCs w:val="20"/>
        </w:rPr>
        <w:t xml:space="preserve"> </w:t>
      </w:r>
      <w:r w:rsidR="001450F0" w:rsidRPr="00B7433E">
        <w:rPr>
          <w:rFonts w:ascii="Times New Roman" w:hAnsi="Times New Roman"/>
          <w:sz w:val="20"/>
          <w:szCs w:val="20"/>
        </w:rPr>
        <w:t xml:space="preserve">ТУРЧАНОВ, </w:t>
      </w:r>
      <w:r w:rsidRPr="00B7433E">
        <w:rPr>
          <w:rFonts w:ascii="Times New Roman" w:hAnsi="Times New Roman"/>
          <w:sz w:val="20"/>
          <w:szCs w:val="20"/>
        </w:rPr>
        <w:t>В. А.</w:t>
      </w:r>
      <w:r>
        <w:rPr>
          <w:rFonts w:ascii="Times New Roman" w:hAnsi="Times New Roman"/>
          <w:sz w:val="20"/>
          <w:szCs w:val="20"/>
        </w:rPr>
        <w:t> </w:t>
      </w:r>
      <w:r w:rsidR="001450F0" w:rsidRPr="00B7433E">
        <w:rPr>
          <w:rFonts w:ascii="Times New Roman" w:hAnsi="Times New Roman"/>
          <w:sz w:val="20"/>
          <w:szCs w:val="20"/>
        </w:rPr>
        <w:t xml:space="preserve">КИВУЛЯ </w:t>
      </w:r>
    </w:p>
    <w:p w:rsidR="00B7433E" w:rsidRPr="004613EA" w:rsidRDefault="00B7433E" w:rsidP="003D76EC">
      <w:pPr>
        <w:spacing w:after="0" w:line="235" w:lineRule="auto"/>
        <w:jc w:val="center"/>
        <w:rPr>
          <w:rFonts w:ascii="Times New Roman" w:hAnsi="Times New Roman"/>
          <w:sz w:val="8"/>
          <w:szCs w:val="20"/>
        </w:rPr>
      </w:pPr>
    </w:p>
    <w:p w:rsidR="001450F0" w:rsidRPr="00B7433E" w:rsidRDefault="001450F0" w:rsidP="003D76EC">
      <w:pPr>
        <w:spacing w:after="0" w:line="235" w:lineRule="auto"/>
        <w:jc w:val="center"/>
        <w:rPr>
          <w:rFonts w:ascii="Times New Roman" w:hAnsi="Times New Roman"/>
          <w:sz w:val="16"/>
          <w:szCs w:val="16"/>
        </w:rPr>
      </w:pPr>
      <w:r w:rsidRPr="00B7433E">
        <w:rPr>
          <w:rFonts w:ascii="Times New Roman" w:hAnsi="Times New Roman"/>
          <w:sz w:val="16"/>
          <w:szCs w:val="16"/>
        </w:rPr>
        <w:t>УО «Белорусская государственная сельскохозяйственная академия»</w:t>
      </w:r>
    </w:p>
    <w:p w:rsidR="001450F0" w:rsidRPr="00B7433E" w:rsidRDefault="001450F0" w:rsidP="003D76EC">
      <w:pPr>
        <w:spacing w:after="0" w:line="235" w:lineRule="auto"/>
        <w:jc w:val="center"/>
        <w:rPr>
          <w:rFonts w:ascii="Times New Roman" w:hAnsi="Times New Roman"/>
          <w:sz w:val="16"/>
          <w:szCs w:val="16"/>
        </w:rPr>
      </w:pPr>
      <w:r w:rsidRPr="00B7433E">
        <w:rPr>
          <w:rFonts w:ascii="Times New Roman" w:hAnsi="Times New Roman"/>
          <w:sz w:val="16"/>
          <w:szCs w:val="16"/>
        </w:rPr>
        <w:t>г. Горки, Могил</w:t>
      </w:r>
      <w:r w:rsidR="00CE4FD2">
        <w:rPr>
          <w:rFonts w:ascii="Times New Roman" w:hAnsi="Times New Roman"/>
          <w:sz w:val="16"/>
          <w:szCs w:val="16"/>
        </w:rPr>
        <w:t>е</w:t>
      </w:r>
      <w:r w:rsidRPr="00B7433E">
        <w:rPr>
          <w:rFonts w:ascii="Times New Roman" w:hAnsi="Times New Roman"/>
          <w:sz w:val="16"/>
          <w:szCs w:val="16"/>
        </w:rPr>
        <w:t>вская о</w:t>
      </w:r>
      <w:r w:rsidR="000C6057">
        <w:rPr>
          <w:rFonts w:ascii="Times New Roman" w:hAnsi="Times New Roman"/>
          <w:sz w:val="16"/>
          <w:szCs w:val="16"/>
        </w:rPr>
        <w:t>бл., Республика Беларусь</w:t>
      </w:r>
    </w:p>
    <w:p w:rsidR="001450F0" w:rsidRPr="00A83670" w:rsidRDefault="001450F0" w:rsidP="00C80409">
      <w:pPr>
        <w:spacing w:after="0" w:line="233" w:lineRule="auto"/>
        <w:jc w:val="center"/>
        <w:rPr>
          <w:rFonts w:ascii="Times New Roman" w:hAnsi="Times New Roman"/>
          <w:sz w:val="16"/>
          <w:szCs w:val="16"/>
        </w:rPr>
      </w:pPr>
    </w:p>
    <w:p w:rsidR="001450F0" w:rsidRPr="00B7433E" w:rsidRDefault="00B7433E" w:rsidP="00C80409">
      <w:pPr>
        <w:spacing w:after="0" w:line="233" w:lineRule="auto"/>
        <w:ind w:firstLine="284"/>
        <w:jc w:val="both"/>
        <w:rPr>
          <w:rFonts w:ascii="Times New Roman" w:hAnsi="Times New Roman"/>
          <w:snapToGrid w:val="0"/>
          <w:sz w:val="20"/>
          <w:szCs w:val="20"/>
        </w:rPr>
      </w:pPr>
      <w:r w:rsidRPr="00B7433E">
        <w:rPr>
          <w:rFonts w:ascii="Times New Roman" w:hAnsi="Times New Roman"/>
          <w:b/>
          <w:snapToGrid w:val="0"/>
          <w:sz w:val="20"/>
          <w:szCs w:val="20"/>
        </w:rPr>
        <w:t>Введение.</w:t>
      </w:r>
      <w:r>
        <w:rPr>
          <w:rFonts w:ascii="Times New Roman" w:hAnsi="Times New Roman"/>
          <w:snapToGrid w:val="0"/>
          <w:sz w:val="20"/>
          <w:szCs w:val="20"/>
        </w:rPr>
        <w:t xml:space="preserve"> </w:t>
      </w:r>
      <w:r w:rsidR="001450F0" w:rsidRPr="00B7433E">
        <w:rPr>
          <w:rFonts w:ascii="Times New Roman" w:hAnsi="Times New Roman"/>
          <w:snapToGrid w:val="0"/>
          <w:sz w:val="20"/>
          <w:szCs w:val="20"/>
        </w:rPr>
        <w:t>Основным звеном в увеличении производства свинины в Республике Беларусь является использование на промышленных ко</w:t>
      </w:r>
      <w:r w:rsidR="001450F0" w:rsidRPr="00B7433E">
        <w:rPr>
          <w:rFonts w:ascii="Times New Roman" w:hAnsi="Times New Roman"/>
          <w:snapToGrid w:val="0"/>
          <w:sz w:val="20"/>
          <w:szCs w:val="20"/>
        </w:rPr>
        <w:t>м</w:t>
      </w:r>
      <w:r w:rsidR="001450F0" w:rsidRPr="00B7433E">
        <w:rPr>
          <w:rFonts w:ascii="Times New Roman" w:hAnsi="Times New Roman"/>
          <w:snapToGrid w:val="0"/>
          <w:sz w:val="20"/>
          <w:szCs w:val="20"/>
        </w:rPr>
        <w:t>плексах по ее производству различных прогрессивных методов разв</w:t>
      </w:r>
      <w:r w:rsidR="001450F0" w:rsidRPr="00B7433E">
        <w:rPr>
          <w:rFonts w:ascii="Times New Roman" w:hAnsi="Times New Roman"/>
          <w:snapToGrid w:val="0"/>
          <w:sz w:val="20"/>
          <w:szCs w:val="20"/>
        </w:rPr>
        <w:t>е</w:t>
      </w:r>
      <w:r w:rsidR="001450F0" w:rsidRPr="00B7433E">
        <w:rPr>
          <w:rFonts w:ascii="Times New Roman" w:hAnsi="Times New Roman"/>
          <w:snapToGrid w:val="0"/>
          <w:sz w:val="20"/>
          <w:szCs w:val="20"/>
        </w:rPr>
        <w:t>дения свиней, позволяющих получать потомство с высокой гетероз</w:t>
      </w:r>
      <w:r w:rsidR="001450F0" w:rsidRPr="00B7433E">
        <w:rPr>
          <w:rFonts w:ascii="Times New Roman" w:hAnsi="Times New Roman"/>
          <w:snapToGrid w:val="0"/>
          <w:sz w:val="20"/>
          <w:szCs w:val="20"/>
        </w:rPr>
        <w:t>и</w:t>
      </w:r>
      <w:r w:rsidR="001450F0" w:rsidRPr="00B7433E">
        <w:rPr>
          <w:rFonts w:ascii="Times New Roman" w:hAnsi="Times New Roman"/>
          <w:snapToGrid w:val="0"/>
          <w:sz w:val="20"/>
          <w:szCs w:val="20"/>
        </w:rPr>
        <w:t>готностью организма, которое по всем показателям продуктивности превосходит родительские формы.</w:t>
      </w:r>
    </w:p>
    <w:p w:rsidR="001450F0" w:rsidRPr="00B7433E" w:rsidRDefault="001450F0" w:rsidP="00C80409">
      <w:pPr>
        <w:spacing w:after="0" w:line="233" w:lineRule="auto"/>
        <w:ind w:firstLine="284"/>
        <w:jc w:val="both"/>
        <w:rPr>
          <w:rFonts w:ascii="Times New Roman" w:hAnsi="Times New Roman"/>
          <w:sz w:val="20"/>
          <w:szCs w:val="20"/>
        </w:rPr>
      </w:pPr>
      <w:r w:rsidRPr="00B7433E">
        <w:rPr>
          <w:rFonts w:ascii="Times New Roman" w:hAnsi="Times New Roman"/>
          <w:b/>
          <w:sz w:val="20"/>
          <w:szCs w:val="20"/>
        </w:rPr>
        <w:t xml:space="preserve">Цель исследований </w:t>
      </w:r>
      <w:r w:rsidRPr="000C6057">
        <w:rPr>
          <w:rFonts w:ascii="Times New Roman" w:hAnsi="Times New Roman"/>
          <w:sz w:val="20"/>
          <w:szCs w:val="20"/>
        </w:rPr>
        <w:t>–</w:t>
      </w:r>
      <w:r w:rsidRPr="00B7433E">
        <w:rPr>
          <w:rFonts w:ascii="Times New Roman" w:hAnsi="Times New Roman"/>
          <w:sz w:val="20"/>
          <w:szCs w:val="20"/>
        </w:rPr>
        <w:t xml:space="preserve"> изучить эффективность использования в системах зонального разведения свиней, хряков-производителей пор</w:t>
      </w:r>
      <w:r w:rsidRPr="00B7433E">
        <w:rPr>
          <w:rFonts w:ascii="Times New Roman" w:hAnsi="Times New Roman"/>
          <w:sz w:val="20"/>
          <w:szCs w:val="20"/>
        </w:rPr>
        <w:t>о</w:t>
      </w:r>
      <w:r w:rsidRPr="00B7433E">
        <w:rPr>
          <w:rFonts w:ascii="Times New Roman" w:hAnsi="Times New Roman"/>
          <w:sz w:val="20"/>
          <w:szCs w:val="20"/>
        </w:rPr>
        <w:t>ды дюрок различных линий.</w:t>
      </w:r>
    </w:p>
    <w:p w:rsidR="001450F0" w:rsidRPr="00B7433E" w:rsidRDefault="001450F0" w:rsidP="00C80409">
      <w:pPr>
        <w:spacing w:after="0" w:line="233" w:lineRule="auto"/>
        <w:ind w:firstLine="284"/>
        <w:jc w:val="both"/>
        <w:rPr>
          <w:rFonts w:ascii="Times New Roman" w:hAnsi="Times New Roman"/>
          <w:sz w:val="20"/>
          <w:szCs w:val="20"/>
        </w:rPr>
      </w:pPr>
      <w:r w:rsidRPr="00B7433E">
        <w:rPr>
          <w:rFonts w:ascii="Times New Roman" w:hAnsi="Times New Roman"/>
          <w:b/>
          <w:sz w:val="20"/>
          <w:szCs w:val="20"/>
        </w:rPr>
        <w:t>Материал и методика исследований.</w:t>
      </w:r>
      <w:r w:rsidRPr="00B7433E">
        <w:rPr>
          <w:rFonts w:ascii="Times New Roman" w:hAnsi="Times New Roman"/>
          <w:sz w:val="20"/>
          <w:szCs w:val="20"/>
        </w:rPr>
        <w:t xml:space="preserve"> Всего в опыте использовано 395 двухпородных свиноматок (♀Л×♂Й), а также чистопородные хр</w:t>
      </w:r>
      <w:r w:rsidRPr="00B7433E">
        <w:rPr>
          <w:rFonts w:ascii="Times New Roman" w:hAnsi="Times New Roman"/>
          <w:sz w:val="20"/>
          <w:szCs w:val="20"/>
        </w:rPr>
        <w:t>я</w:t>
      </w:r>
      <w:r w:rsidRPr="00B7433E">
        <w:rPr>
          <w:rFonts w:ascii="Times New Roman" w:hAnsi="Times New Roman"/>
          <w:sz w:val="20"/>
          <w:szCs w:val="20"/>
        </w:rPr>
        <w:t>ки породы дюрок шести линий неме</w:t>
      </w:r>
      <w:r w:rsidR="00A83670">
        <w:rPr>
          <w:rFonts w:ascii="Times New Roman" w:hAnsi="Times New Roman"/>
          <w:sz w:val="20"/>
          <w:szCs w:val="20"/>
        </w:rPr>
        <w:t>цкой и французской селекции. Из </w:t>
      </w:r>
      <w:r w:rsidRPr="00B7433E">
        <w:rPr>
          <w:rFonts w:ascii="Times New Roman" w:hAnsi="Times New Roman"/>
          <w:sz w:val="20"/>
          <w:szCs w:val="20"/>
        </w:rPr>
        <w:t>животных</w:t>
      </w:r>
      <w:r w:rsidR="000C6057">
        <w:rPr>
          <w:rFonts w:ascii="Times New Roman" w:hAnsi="Times New Roman"/>
          <w:sz w:val="20"/>
          <w:szCs w:val="20"/>
        </w:rPr>
        <w:t>,</w:t>
      </w:r>
      <w:r w:rsidRPr="00B7433E">
        <w:rPr>
          <w:rFonts w:ascii="Times New Roman" w:hAnsi="Times New Roman"/>
          <w:sz w:val="20"/>
          <w:szCs w:val="20"/>
        </w:rPr>
        <w:t xml:space="preserve"> включенных в опыт, с учетом плана подбора родител</w:t>
      </w:r>
      <w:r w:rsidRPr="00B7433E">
        <w:rPr>
          <w:rFonts w:ascii="Times New Roman" w:hAnsi="Times New Roman"/>
          <w:sz w:val="20"/>
          <w:szCs w:val="20"/>
        </w:rPr>
        <w:t>ь</w:t>
      </w:r>
      <w:r w:rsidRPr="00B7433E">
        <w:rPr>
          <w:rFonts w:ascii="Times New Roman" w:hAnsi="Times New Roman"/>
          <w:sz w:val="20"/>
          <w:szCs w:val="20"/>
        </w:rPr>
        <w:t>ских пар, были сформированы контрольная и опытная группы свин</w:t>
      </w:r>
      <w:r w:rsidRPr="00B7433E">
        <w:rPr>
          <w:rFonts w:ascii="Times New Roman" w:hAnsi="Times New Roman"/>
          <w:sz w:val="20"/>
          <w:szCs w:val="20"/>
        </w:rPr>
        <w:t>о</w:t>
      </w:r>
      <w:r w:rsidRPr="00B7433E">
        <w:rPr>
          <w:rFonts w:ascii="Times New Roman" w:hAnsi="Times New Roman"/>
          <w:sz w:val="20"/>
          <w:szCs w:val="20"/>
        </w:rPr>
        <w:t>маток. Подопытные животные использовались для производства трё</w:t>
      </w:r>
      <w:r w:rsidRPr="00B7433E">
        <w:rPr>
          <w:rFonts w:ascii="Times New Roman" w:hAnsi="Times New Roman"/>
          <w:sz w:val="20"/>
          <w:szCs w:val="20"/>
        </w:rPr>
        <w:t>х</w:t>
      </w:r>
      <w:r w:rsidRPr="00B7433E">
        <w:rPr>
          <w:rFonts w:ascii="Times New Roman" w:hAnsi="Times New Roman"/>
          <w:sz w:val="20"/>
          <w:szCs w:val="20"/>
        </w:rPr>
        <w:t>породных гибридов ♀(♀Л×♂Й)×♂Д.</w:t>
      </w:r>
    </w:p>
    <w:p w:rsidR="001450F0" w:rsidRPr="00B7433E" w:rsidRDefault="001450F0" w:rsidP="00C80409">
      <w:pPr>
        <w:spacing w:after="0" w:line="233" w:lineRule="auto"/>
        <w:ind w:firstLine="284"/>
        <w:jc w:val="both"/>
        <w:rPr>
          <w:rFonts w:ascii="Times New Roman" w:hAnsi="Times New Roman"/>
          <w:sz w:val="20"/>
          <w:szCs w:val="20"/>
        </w:rPr>
      </w:pPr>
      <w:r w:rsidRPr="00B7433E">
        <w:rPr>
          <w:rFonts w:ascii="Times New Roman" w:hAnsi="Times New Roman"/>
          <w:sz w:val="20"/>
          <w:szCs w:val="20"/>
        </w:rPr>
        <w:t>Все свиноматки, включенные в опыт, были клинически здоровыми и отобраны из основного стада (следовательно, приносили приплод уже 2 или более раз).</w:t>
      </w:r>
    </w:p>
    <w:p w:rsidR="001450F0" w:rsidRPr="00B7433E" w:rsidRDefault="001450F0" w:rsidP="00C80409">
      <w:pPr>
        <w:spacing w:after="0" w:line="233" w:lineRule="auto"/>
        <w:ind w:firstLine="284"/>
        <w:jc w:val="both"/>
        <w:rPr>
          <w:rFonts w:ascii="Times New Roman" w:hAnsi="Times New Roman"/>
          <w:sz w:val="20"/>
          <w:szCs w:val="20"/>
        </w:rPr>
      </w:pPr>
      <w:r w:rsidRPr="00B7433E">
        <w:rPr>
          <w:rFonts w:ascii="Times New Roman" w:hAnsi="Times New Roman"/>
          <w:sz w:val="20"/>
          <w:szCs w:val="20"/>
        </w:rPr>
        <w:t>Производственный опыт проводился по заранее разработанной схеме (рис.</w:t>
      </w:r>
      <w:r w:rsidR="00A83670">
        <w:rPr>
          <w:rFonts w:ascii="Times New Roman" w:hAnsi="Times New Roman"/>
          <w:sz w:val="20"/>
          <w:szCs w:val="20"/>
        </w:rPr>
        <w:t xml:space="preserve"> </w:t>
      </w:r>
      <w:r w:rsidRPr="00B7433E">
        <w:rPr>
          <w:rFonts w:ascii="Times New Roman" w:hAnsi="Times New Roman"/>
          <w:sz w:val="20"/>
          <w:szCs w:val="20"/>
        </w:rPr>
        <w:t>1).</w:t>
      </w:r>
    </w:p>
    <w:p w:rsidR="001450F0" w:rsidRPr="00F454E8" w:rsidRDefault="001450F0" w:rsidP="00C80409">
      <w:pPr>
        <w:spacing w:after="0" w:line="233" w:lineRule="auto"/>
        <w:ind w:firstLine="567"/>
        <w:jc w:val="both"/>
        <w:rPr>
          <w:rFonts w:ascii="Times New Roman" w:hAnsi="Times New Roman"/>
          <w:sz w:val="16"/>
          <w:szCs w:val="20"/>
        </w:rPr>
      </w:pPr>
    </w:p>
    <w:p w:rsidR="001450F0" w:rsidRPr="00B7433E" w:rsidRDefault="00E11C12" w:rsidP="00C80409">
      <w:pPr>
        <w:spacing w:after="0" w:line="233" w:lineRule="auto"/>
        <w:ind w:firstLine="567"/>
        <w:jc w:val="both"/>
        <w:rPr>
          <w:rFonts w:ascii="Times New Roman" w:hAnsi="Times New Roman"/>
          <w:sz w:val="20"/>
          <w:szCs w:val="20"/>
        </w:rPr>
      </w:pPr>
      <w:r w:rsidRPr="00E11C12">
        <w:rPr>
          <w:rFonts w:ascii="Times New Roman" w:hAnsi="Times New Roman"/>
          <w:noProof/>
          <w:sz w:val="24"/>
          <w:szCs w:val="24"/>
          <w:lang w:eastAsia="ru-RU"/>
        </w:rPr>
        <w:pict>
          <v:rect id="Прямоугольник 8" o:spid="_x0000_s1059" style="position:absolute;left:0;text-align:left;margin-left:0;margin-top:.8pt;width:136.5pt;height:54.75pt;z-index:251656704;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" o:allowincell="f">
            <v:textbox>
              <w:txbxContent>
                <w:p w:rsidR="00272E2F" w:rsidRPr="008D47E1" w:rsidRDefault="00272E2F" w:rsidP="001450F0">
                  <w:pPr>
                    <w:pStyle w:val="ac"/>
                    <w:jc w:val="center"/>
                    <w:rPr>
                      <w:sz w:val="16"/>
                      <w:szCs w:val="16"/>
                    </w:rPr>
                  </w:pPr>
                  <w:r w:rsidRPr="008D47E1">
                    <w:rPr>
                      <w:sz w:val="16"/>
                      <w:szCs w:val="16"/>
                    </w:rPr>
                    <w:t>Контрольная группа</w:t>
                  </w:r>
                </w:p>
                <w:p w:rsidR="00272E2F" w:rsidRPr="008D47E1" w:rsidRDefault="00272E2F" w:rsidP="001450F0">
                  <w:pPr>
                    <w:pStyle w:val="ac"/>
                    <w:jc w:val="center"/>
                    <w:rPr>
                      <w:i/>
                      <w:sz w:val="16"/>
                      <w:szCs w:val="16"/>
                    </w:rPr>
                  </w:pPr>
                  <w:r w:rsidRPr="008D47E1">
                    <w:rPr>
                      <w:i/>
                      <w:sz w:val="16"/>
                      <w:szCs w:val="16"/>
                    </w:rPr>
                    <w:t xml:space="preserve">(скрещивание духпородных маток с хряками породы </w:t>
                  </w:r>
                </w:p>
                <w:p w:rsidR="00272E2F" w:rsidRPr="008D47E1" w:rsidRDefault="00272E2F" w:rsidP="001450F0">
                  <w:pPr>
                    <w:pStyle w:val="ac"/>
                    <w:jc w:val="center"/>
                    <w:rPr>
                      <w:i/>
                      <w:sz w:val="16"/>
                      <w:szCs w:val="16"/>
                    </w:rPr>
                  </w:pPr>
                  <w:r>
                    <w:rPr>
                      <w:i/>
                      <w:sz w:val="16"/>
                      <w:szCs w:val="16"/>
                    </w:rPr>
                    <w:t>дюрок немецкой селекции</w:t>
                  </w:r>
                  <w:r w:rsidRPr="008D47E1">
                    <w:rPr>
                      <w:i/>
                      <w:sz w:val="16"/>
                      <w:szCs w:val="16"/>
                    </w:rPr>
                    <w:t>)</w:t>
                  </w:r>
                </w:p>
                <w:p w:rsidR="00272E2F" w:rsidRPr="008566D8" w:rsidRDefault="00272E2F" w:rsidP="001450F0">
                  <w:pPr>
                    <w:jc w:val="center"/>
                    <w:rPr>
                      <w:rFonts w:ascii="Times New Roman" w:hAnsi="Times New Roman"/>
                      <w:sz w:val="16"/>
                      <w:szCs w:val="16"/>
                    </w:rPr>
                  </w:pPr>
                  <w:r w:rsidRPr="008566D8">
                    <w:rPr>
                      <w:rFonts w:ascii="Times New Roman" w:hAnsi="Times New Roman"/>
                      <w:sz w:val="16"/>
                      <w:szCs w:val="16"/>
                    </w:rPr>
                    <w:t>n</w:t>
                  </w:r>
                  <w:r>
                    <w:rPr>
                      <w:rFonts w:ascii="Times New Roman" w:hAnsi="Times New Roman"/>
                      <w:sz w:val="16"/>
                      <w:szCs w:val="16"/>
                    </w:rPr>
                    <w:t xml:space="preserve"> </w:t>
                  </w:r>
                  <w:r w:rsidRPr="008566D8">
                    <w:rPr>
                      <w:rFonts w:ascii="Times New Roman" w:hAnsi="Times New Roman"/>
                      <w:sz w:val="16"/>
                      <w:szCs w:val="16"/>
                    </w:rPr>
                    <w:t>=</w:t>
                  </w:r>
                  <w:r>
                    <w:rPr>
                      <w:rFonts w:ascii="Times New Roman" w:hAnsi="Times New Roman"/>
                      <w:sz w:val="16"/>
                      <w:szCs w:val="16"/>
                    </w:rPr>
                    <w:t xml:space="preserve"> </w:t>
                  </w:r>
                  <w:r w:rsidRPr="008566D8">
                    <w:rPr>
                      <w:rFonts w:ascii="Times New Roman" w:hAnsi="Times New Roman"/>
                      <w:sz w:val="16"/>
                      <w:szCs w:val="16"/>
                    </w:rPr>
                    <w:t>230 (♀(♀Л×♂Й) ×♂Д)</w:t>
                  </w:r>
                </w:p>
                <w:p w:rsidR="00272E2F" w:rsidRDefault="00272E2F" w:rsidP="001450F0">
                  <w:pPr>
                    <w:ind w:right="113"/>
                    <w:jc w:val="center"/>
                  </w:pPr>
                </w:p>
                <w:p w:rsidR="00272E2F" w:rsidRDefault="00272E2F" w:rsidP="001450F0">
                  <w:pPr>
                    <w:ind w:right="113"/>
                    <w:jc w:val="center"/>
                    <w:rPr>
                      <w:b/>
                    </w:rPr>
                  </w:pPr>
                </w:p>
              </w:txbxContent>
            </v:textbox>
            <w10:wrap anchorx="margin"/>
          </v:rect>
        </w:pict>
      </w:r>
      <w:r w:rsidRPr="00E11C12">
        <w:rPr>
          <w:rFonts w:ascii="Times New Roman" w:hAnsi="Times New Roman"/>
          <w:noProof/>
          <w:sz w:val="24"/>
          <w:szCs w:val="24"/>
          <w:lang w:eastAsia="ru-RU"/>
        </w:rPr>
        <w:pict>
          <v:rect id="Прямоугольник 5" o:spid="_x0000_s1060" style="position:absolute;left:0;text-align:left;margin-left:167.55pt;margin-top:.8pt;width:136.5pt;height:54pt;z-index:2516577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" fillcolor="white [3212]" strokecolor="black [3213]">
            <v:path arrowok="t"/>
            <v:textbox>
              <w:txbxContent>
                <w:p w:rsidR="00272E2F" w:rsidRPr="008D47E1" w:rsidRDefault="00272E2F" w:rsidP="001450F0">
                  <w:pPr>
                    <w:pStyle w:val="ac"/>
                    <w:jc w:val="center"/>
                    <w:rPr>
                      <w:sz w:val="16"/>
                      <w:szCs w:val="16"/>
                    </w:rPr>
                  </w:pPr>
                  <w:r w:rsidRPr="008D47E1">
                    <w:rPr>
                      <w:sz w:val="16"/>
                      <w:szCs w:val="16"/>
                    </w:rPr>
                    <w:t>Опытная группа</w:t>
                  </w:r>
                </w:p>
                <w:p w:rsidR="00272E2F" w:rsidRPr="008D47E1" w:rsidRDefault="00272E2F" w:rsidP="001450F0">
                  <w:pPr>
                    <w:pStyle w:val="ac"/>
                    <w:jc w:val="center"/>
                    <w:rPr>
                      <w:i/>
                      <w:sz w:val="16"/>
                      <w:szCs w:val="16"/>
                    </w:rPr>
                  </w:pPr>
                  <w:r w:rsidRPr="008D47E1">
                    <w:rPr>
                      <w:i/>
                      <w:sz w:val="16"/>
                      <w:szCs w:val="16"/>
                    </w:rPr>
                    <w:t xml:space="preserve">(скрещивание духпородных маток с хряками породы </w:t>
                  </w:r>
                </w:p>
                <w:p w:rsidR="00272E2F" w:rsidRPr="008D47E1" w:rsidRDefault="00272E2F" w:rsidP="001450F0">
                  <w:pPr>
                    <w:pStyle w:val="ac"/>
                    <w:jc w:val="center"/>
                    <w:rPr>
                      <w:i/>
                      <w:sz w:val="16"/>
                      <w:szCs w:val="16"/>
                    </w:rPr>
                  </w:pPr>
                  <w:r>
                    <w:rPr>
                      <w:i/>
                      <w:sz w:val="16"/>
                      <w:szCs w:val="16"/>
                    </w:rPr>
                    <w:t>дюрок французской селекции)</w:t>
                  </w:r>
                </w:p>
                <w:p w:rsidR="00272E2F" w:rsidRPr="008566D8" w:rsidRDefault="00272E2F" w:rsidP="001450F0">
                  <w:pPr>
                    <w:jc w:val="center"/>
                    <w:rPr>
                      <w:rFonts w:ascii="Times New Roman" w:hAnsi="Times New Roman"/>
                      <w:sz w:val="16"/>
                      <w:szCs w:val="16"/>
                    </w:rPr>
                  </w:pPr>
                  <w:r w:rsidRPr="008566D8">
                    <w:rPr>
                      <w:rFonts w:ascii="Times New Roman" w:hAnsi="Times New Roman"/>
                      <w:sz w:val="16"/>
                      <w:szCs w:val="16"/>
                    </w:rPr>
                    <w:t>n</w:t>
                  </w:r>
                  <w:r>
                    <w:rPr>
                      <w:rFonts w:ascii="Times New Roman" w:hAnsi="Times New Roman"/>
                      <w:sz w:val="16"/>
                      <w:szCs w:val="16"/>
                    </w:rPr>
                    <w:t xml:space="preserve"> </w:t>
                  </w:r>
                  <w:r w:rsidRPr="008566D8">
                    <w:rPr>
                      <w:rFonts w:ascii="Times New Roman" w:hAnsi="Times New Roman"/>
                      <w:sz w:val="16"/>
                      <w:szCs w:val="16"/>
                    </w:rPr>
                    <w:t>=</w:t>
                  </w:r>
                  <w:r>
                    <w:rPr>
                      <w:rFonts w:ascii="Times New Roman" w:hAnsi="Times New Roman"/>
                      <w:sz w:val="16"/>
                      <w:szCs w:val="16"/>
                    </w:rPr>
                    <w:t xml:space="preserve"> 165 (♀(♀Л×♂Й) ×♂Д)</w:t>
                  </w:r>
                </w:p>
                <w:p w:rsidR="00272E2F" w:rsidRPr="008D47E1" w:rsidRDefault="00272E2F" w:rsidP="001450F0">
                  <w:pPr>
                    <w:jc w:val="center"/>
                    <w:rPr>
                      <w:sz w:val="20"/>
                      <w:szCs w:val="20"/>
                    </w:rPr>
                  </w:pPr>
                </w:p>
              </w:txbxContent>
            </v:textbox>
            <w10:wrap anchorx="margin"/>
          </v:rect>
        </w:pict>
      </w:r>
      <w:r w:rsidR="001450F0" w:rsidRPr="00B7433E">
        <w:rPr>
          <w:rFonts w:ascii="Times New Roman" w:hAnsi="Times New Roman"/>
          <w:sz w:val="20"/>
          <w:szCs w:val="20"/>
        </w:rPr>
        <w:tab/>
      </w: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E11C12" w:rsidP="00C80409">
      <w:pPr>
        <w:spacing w:after="0" w:line="233" w:lineRule="auto"/>
        <w:ind w:firstLine="567"/>
        <w:jc w:val="both"/>
        <w:rPr>
          <w:rFonts w:ascii="Times New Roman" w:hAnsi="Times New Roman"/>
          <w:sz w:val="20"/>
          <w:szCs w:val="20"/>
        </w:rPr>
      </w:pPr>
      <w:r w:rsidRPr="00E11C12">
        <w:rPr>
          <w:rFonts w:ascii="Times New Roman" w:hAnsi="Times New Roman"/>
          <w:noProof/>
          <w:sz w:val="24"/>
          <w:szCs w:val="24"/>
          <w:lang w:eastAsia="ru-RU"/>
        </w:rPr>
        <w:pict>
          <v:line id="Прямая соединительная линия 4" o:spid="_x0000_s1069" style="position:absolute;left:0;text-align:left;flip:x;z-index:251660800;visibility:visible;mso-wrap-distance-left:3.17494mm;mso-wrap-distance-right:3.17494mm" from="72.9pt,10.05pt" to="72.9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" strokeweight="1pt">
            <v:stroke startarrow="oval" endarrow="block"/>
          </v:line>
        </w:pict>
      </w:r>
      <w:r w:rsidRPr="00E11C12">
        <w:rPr>
          <w:rFonts w:ascii="Times New Roman" w:hAnsi="Times New Roman"/>
          <w:noProof/>
          <w:sz w:val="24"/>
          <w:szCs w:val="24"/>
          <w:lang w:eastAsia="ru-RU"/>
        </w:rPr>
        <w:pict>
          <v:line id="_x0000_s1068" style="position:absolute;left:0;text-align:left;flip:x;z-index:251661824;visibility:visible;mso-wrap-distance-left:3.17494mm;mso-wrap-distance-right:3.17494mm" from="235.4pt,8.65pt" to="235.4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" strokeweight="1pt">
            <v:stroke startarrow="oval" endarrow="block"/>
          </v:line>
        </w:pict>
      </w: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E11C12" w:rsidP="00C80409">
      <w:pPr>
        <w:spacing w:after="0" w:line="233" w:lineRule="auto"/>
        <w:ind w:firstLine="567"/>
        <w:jc w:val="both"/>
        <w:rPr>
          <w:rFonts w:ascii="Times New Roman" w:hAnsi="Times New Roman"/>
          <w:sz w:val="20"/>
          <w:szCs w:val="20"/>
        </w:rPr>
      </w:pPr>
      <w:r w:rsidRPr="00E11C12">
        <w:rPr>
          <w:rFonts w:ascii="Times New Roman" w:hAnsi="Times New Roman"/>
          <w:noProof/>
          <w:sz w:val="24"/>
          <w:szCs w:val="24"/>
          <w:lang w:eastAsia="ru-RU"/>
        </w:rPr>
        <w:pict>
          <v:rect id="Прямоугольник 3" o:spid="_x0000_s1061" style="position:absolute;left:0;text-align:left;margin-left:517.8pt;margin-top:.85pt;width:304.5pt;height:46.5pt;z-index:251658752;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">
            <v:textbox>
              <w:txbxContent>
                <w:p w:rsidR="00272E2F" w:rsidRPr="009253C7" w:rsidRDefault="00272E2F" w:rsidP="001450F0">
                  <w:pPr>
                    <w:pStyle w:val="ac"/>
                    <w:jc w:val="center"/>
                    <w:rPr>
                      <w:i/>
                      <w:sz w:val="16"/>
                      <w:szCs w:val="16"/>
                    </w:rPr>
                  </w:pPr>
                  <w:r w:rsidRPr="009253C7">
                    <w:rPr>
                      <w:i/>
                      <w:sz w:val="16"/>
                      <w:szCs w:val="16"/>
                    </w:rPr>
                    <w:t xml:space="preserve">Одинаковые условия кормления и содержания свиноматок  </w:t>
                  </w:r>
                </w:p>
                <w:p w:rsidR="00272E2F" w:rsidRPr="009253C7" w:rsidRDefault="00272E2F" w:rsidP="001450F0">
                  <w:pPr>
                    <w:pStyle w:val="ac"/>
                    <w:jc w:val="center"/>
                    <w:rPr>
                      <w:i/>
                      <w:sz w:val="16"/>
                      <w:szCs w:val="16"/>
                    </w:rPr>
                  </w:pPr>
                  <w:r w:rsidRPr="009253C7">
                    <w:rPr>
                      <w:i/>
                      <w:sz w:val="16"/>
                      <w:szCs w:val="16"/>
                    </w:rPr>
                    <w:t>контрольной и опытной групп</w:t>
                  </w:r>
                </w:p>
                <w:p w:rsidR="00272E2F" w:rsidRPr="009253C7" w:rsidRDefault="00272E2F" w:rsidP="001450F0">
                  <w:pPr>
                    <w:pStyle w:val="ac"/>
                    <w:jc w:val="center"/>
                    <w:rPr>
                      <w:i/>
                      <w:sz w:val="16"/>
                      <w:szCs w:val="16"/>
                    </w:rPr>
                  </w:pPr>
                  <w:r w:rsidRPr="009253C7">
                    <w:rPr>
                      <w:i/>
                      <w:sz w:val="16"/>
                      <w:szCs w:val="16"/>
                    </w:rPr>
                    <w:t>на протяжении всего холостого, супоросного</w:t>
                  </w:r>
                </w:p>
                <w:p w:rsidR="00272E2F" w:rsidRPr="009253C7" w:rsidRDefault="00272E2F" w:rsidP="001450F0">
                  <w:pPr>
                    <w:pStyle w:val="ac"/>
                    <w:jc w:val="center"/>
                    <w:rPr>
                      <w:i/>
                      <w:sz w:val="16"/>
                      <w:szCs w:val="16"/>
                    </w:rPr>
                  </w:pPr>
                  <w:r w:rsidRPr="009253C7">
                    <w:rPr>
                      <w:i/>
                      <w:sz w:val="16"/>
                      <w:szCs w:val="16"/>
                    </w:rPr>
                    <w:t>и подсосного периодов</w:t>
                  </w:r>
                </w:p>
              </w:txbxContent>
            </v:textbox>
            <w10:wrap anchorx="margin"/>
          </v:rect>
        </w:pict>
      </w: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E11C12" w:rsidP="00C80409">
      <w:pPr>
        <w:spacing w:after="0" w:line="233" w:lineRule="auto"/>
        <w:ind w:firstLine="567"/>
        <w:jc w:val="both"/>
        <w:rPr>
          <w:rFonts w:ascii="Times New Roman" w:hAnsi="Times New Roman"/>
          <w:sz w:val="20"/>
          <w:szCs w:val="20"/>
        </w:rPr>
      </w:pPr>
      <w:r w:rsidRPr="00E11C12">
        <w:rPr>
          <w:rFonts w:ascii="Times New Roman" w:hAnsi="Times New Roman"/>
          <w:noProof/>
          <w:sz w:val="24"/>
          <w:szCs w:val="24"/>
          <w:lang w:eastAsia="ru-RU"/>
        </w:rPr>
        <w:pict>
          <v:line id="_x0000_s1067" style="position:absolute;left:0;text-align:left;flip:x;z-index:251662848;visibility:visible;mso-wrap-distance-left:3.17494mm;mso-wrap-distance-right:3.17494mm" from="155pt,.75pt" to="1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" strokeweight="1pt">
            <v:stroke startarrow="oval" endarrow="block"/>
          </v:line>
        </w:pict>
      </w:r>
    </w:p>
    <w:p w:rsidR="001450F0" w:rsidRPr="00B7433E" w:rsidRDefault="00E11C12" w:rsidP="00C80409">
      <w:pPr>
        <w:spacing w:after="0" w:line="233" w:lineRule="auto"/>
        <w:ind w:firstLine="567"/>
        <w:jc w:val="both"/>
        <w:rPr>
          <w:rFonts w:ascii="Times New Roman" w:hAnsi="Times New Roman"/>
          <w:sz w:val="20"/>
          <w:szCs w:val="20"/>
        </w:rPr>
      </w:pPr>
      <w:r w:rsidRPr="00E11C12">
        <w:rPr>
          <w:rFonts w:ascii="Times New Roman" w:hAnsi="Times New Roman"/>
          <w:noProof/>
          <w:sz w:val="24"/>
          <w:szCs w:val="24"/>
          <w:lang w:eastAsia="ru-RU"/>
        </w:rPr>
        <w:pict>
          <v:rect id="_x0000_s1062" style="position:absolute;left:0;text-align:left;margin-left:516.3pt;margin-top:4.85pt;width:303.75pt;height:111pt;z-index:251659776;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">
            <v:textbox>
              <w:txbxContent>
                <w:p w:rsidR="00272E2F" w:rsidRPr="008D47E1" w:rsidRDefault="00272E2F" w:rsidP="001450F0">
                  <w:pPr>
                    <w:pStyle w:val="ac"/>
                    <w:jc w:val="center"/>
                    <w:rPr>
                      <w:i/>
                      <w:sz w:val="16"/>
                      <w:szCs w:val="16"/>
                    </w:rPr>
                  </w:pPr>
                  <w:r w:rsidRPr="008D47E1">
                    <w:rPr>
                      <w:i/>
                      <w:sz w:val="16"/>
                      <w:szCs w:val="16"/>
                    </w:rPr>
                    <w:t>В опыте учитывали следующие репродуктивные показатели</w:t>
                  </w:r>
                </w:p>
                <w:p w:rsidR="00272E2F" w:rsidRPr="008D47E1" w:rsidRDefault="00272E2F" w:rsidP="001450F0">
                  <w:pPr>
                    <w:pStyle w:val="ac"/>
                    <w:jc w:val="center"/>
                    <w:rPr>
                      <w:i/>
                      <w:sz w:val="16"/>
                      <w:szCs w:val="16"/>
                    </w:rPr>
                  </w:pPr>
                  <w:r w:rsidRPr="008D47E1">
                    <w:rPr>
                      <w:i/>
                      <w:sz w:val="16"/>
                      <w:szCs w:val="16"/>
                    </w:rPr>
                    <w:t>свиноматок контрольной и опытных групп:</w:t>
                  </w:r>
                </w:p>
                <w:p w:rsidR="00272E2F" w:rsidRPr="008566D8" w:rsidRDefault="00272E2F" w:rsidP="001450F0">
                  <w:pPr>
                    <w:pStyle w:val="ac"/>
                    <w:jc w:val="center"/>
                    <w:rPr>
                      <w:i/>
                      <w:sz w:val="16"/>
                      <w:szCs w:val="16"/>
                    </w:rPr>
                  </w:pPr>
                  <w:r w:rsidRPr="008566D8">
                    <w:rPr>
                      <w:i/>
                      <w:sz w:val="16"/>
                      <w:szCs w:val="16"/>
                    </w:rPr>
                    <w:t>Оплодотворяемость свиноматок, %</w:t>
                  </w:r>
                </w:p>
                <w:p w:rsidR="00272E2F" w:rsidRPr="008566D8" w:rsidRDefault="00272E2F" w:rsidP="001450F0">
                  <w:pPr>
                    <w:pStyle w:val="ac"/>
                    <w:jc w:val="center"/>
                    <w:rPr>
                      <w:i/>
                      <w:sz w:val="16"/>
                      <w:szCs w:val="16"/>
                    </w:rPr>
                  </w:pPr>
                  <w:r w:rsidRPr="008566D8">
                    <w:rPr>
                      <w:i/>
                      <w:sz w:val="16"/>
                      <w:szCs w:val="16"/>
                    </w:rPr>
                    <w:t>Выход мертворожденных поросят, %</w:t>
                  </w:r>
                </w:p>
                <w:p w:rsidR="00272E2F" w:rsidRPr="008566D8" w:rsidRDefault="00272E2F" w:rsidP="001450F0">
                  <w:pPr>
                    <w:pStyle w:val="ac"/>
                    <w:jc w:val="center"/>
                    <w:rPr>
                      <w:i/>
                      <w:sz w:val="16"/>
                      <w:szCs w:val="16"/>
                    </w:rPr>
                  </w:pPr>
                  <w:r w:rsidRPr="008566D8">
                    <w:rPr>
                      <w:i/>
                      <w:sz w:val="16"/>
                      <w:szCs w:val="16"/>
                    </w:rPr>
                    <w:t>Многоплодие свиноматок, голов</w:t>
                  </w:r>
                </w:p>
                <w:p w:rsidR="00272E2F" w:rsidRPr="008566D8" w:rsidRDefault="00272E2F" w:rsidP="001450F0">
                  <w:pPr>
                    <w:pStyle w:val="ac"/>
                    <w:jc w:val="center"/>
                    <w:rPr>
                      <w:i/>
                      <w:sz w:val="16"/>
                      <w:szCs w:val="16"/>
                    </w:rPr>
                  </w:pPr>
                  <w:r w:rsidRPr="008566D8">
                    <w:rPr>
                      <w:i/>
                      <w:sz w:val="16"/>
                      <w:szCs w:val="16"/>
                    </w:rPr>
                    <w:t>Крупноплодность, кг</w:t>
                  </w:r>
                </w:p>
                <w:p w:rsidR="00272E2F" w:rsidRPr="008566D8" w:rsidRDefault="00272E2F" w:rsidP="001450F0">
                  <w:pPr>
                    <w:pStyle w:val="ac"/>
                    <w:jc w:val="center"/>
                    <w:rPr>
                      <w:i/>
                      <w:sz w:val="16"/>
                      <w:szCs w:val="16"/>
                    </w:rPr>
                  </w:pPr>
                  <w:r w:rsidRPr="008566D8">
                    <w:rPr>
                      <w:i/>
                      <w:sz w:val="16"/>
                      <w:szCs w:val="16"/>
                    </w:rPr>
                    <w:t>Молочность, кг</w:t>
                  </w:r>
                </w:p>
                <w:p w:rsidR="00272E2F" w:rsidRPr="008566D8" w:rsidRDefault="00272E2F" w:rsidP="001450F0">
                  <w:pPr>
                    <w:pStyle w:val="ac"/>
                    <w:jc w:val="center"/>
                    <w:rPr>
                      <w:i/>
                      <w:sz w:val="16"/>
                      <w:szCs w:val="16"/>
                    </w:rPr>
                  </w:pPr>
                  <w:r w:rsidRPr="008566D8">
                    <w:rPr>
                      <w:i/>
                      <w:sz w:val="16"/>
                      <w:szCs w:val="16"/>
                    </w:rPr>
                    <w:t>Массу гнезда при отъеме в 35 дней, кг</w:t>
                  </w:r>
                </w:p>
                <w:p w:rsidR="00272E2F" w:rsidRPr="008566D8" w:rsidRDefault="00272E2F" w:rsidP="001450F0">
                  <w:pPr>
                    <w:pStyle w:val="ac"/>
                    <w:jc w:val="center"/>
                    <w:rPr>
                      <w:i/>
                      <w:sz w:val="16"/>
                      <w:szCs w:val="16"/>
                    </w:rPr>
                  </w:pPr>
                  <w:r w:rsidRPr="008566D8">
                    <w:rPr>
                      <w:i/>
                      <w:sz w:val="16"/>
                      <w:szCs w:val="16"/>
                    </w:rPr>
                    <w:t>Сохранность молодняка к концу подсосного периода, %</w:t>
                  </w:r>
                </w:p>
                <w:p w:rsidR="00272E2F" w:rsidRPr="008D47E1" w:rsidRDefault="00272E2F" w:rsidP="001450F0">
                  <w:pPr>
                    <w:pStyle w:val="ac"/>
                    <w:jc w:val="center"/>
                    <w:rPr>
                      <w:b/>
                      <w:i/>
                      <w:sz w:val="16"/>
                      <w:szCs w:val="16"/>
                    </w:rPr>
                  </w:pPr>
                  <w:r w:rsidRPr="008D47E1">
                    <w:rPr>
                      <w:i/>
                      <w:sz w:val="16"/>
                      <w:szCs w:val="16"/>
                    </w:rPr>
                    <w:t>Рассчитывали экономический эффект от использования свиноматок, осемененных хряками породы дюрок немецкой и французской селекции</w:t>
                  </w:r>
                </w:p>
              </w:txbxContent>
            </v:textbox>
            <w10:wrap anchorx="margin"/>
          </v:rect>
        </w:pict>
      </w: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ind w:firstLine="567"/>
        <w:jc w:val="both"/>
        <w:rPr>
          <w:rFonts w:ascii="Times New Roman" w:hAnsi="Times New Roman"/>
          <w:sz w:val="20"/>
          <w:szCs w:val="20"/>
        </w:rPr>
      </w:pPr>
    </w:p>
    <w:p w:rsidR="001450F0" w:rsidRPr="00B7433E" w:rsidRDefault="001450F0" w:rsidP="00C80409">
      <w:pPr>
        <w:spacing w:after="0" w:line="233" w:lineRule="auto"/>
        <w:jc w:val="center"/>
        <w:rPr>
          <w:rFonts w:ascii="Times New Roman" w:hAnsi="Times New Roman"/>
          <w:sz w:val="20"/>
          <w:szCs w:val="20"/>
        </w:rPr>
      </w:pPr>
    </w:p>
    <w:p w:rsidR="001450F0" w:rsidRPr="000C6057" w:rsidRDefault="001450F0" w:rsidP="00C80409">
      <w:pPr>
        <w:spacing w:after="0" w:line="233" w:lineRule="auto"/>
        <w:jc w:val="center"/>
        <w:rPr>
          <w:rFonts w:ascii="Times New Roman" w:hAnsi="Times New Roman"/>
          <w:sz w:val="12"/>
          <w:szCs w:val="20"/>
        </w:rPr>
      </w:pPr>
    </w:p>
    <w:p w:rsidR="003D76EC" w:rsidRDefault="003D76EC" w:rsidP="00C80409">
      <w:pPr>
        <w:spacing w:after="0" w:line="233" w:lineRule="auto"/>
        <w:jc w:val="center"/>
        <w:rPr>
          <w:rFonts w:ascii="Times New Roman" w:hAnsi="Times New Roman"/>
          <w:sz w:val="16"/>
          <w:szCs w:val="16"/>
        </w:rPr>
      </w:pPr>
    </w:p>
    <w:p w:rsidR="001450F0" w:rsidRPr="00C47F05" w:rsidRDefault="001450F0" w:rsidP="00C80409">
      <w:pPr>
        <w:spacing w:after="0" w:line="233" w:lineRule="auto"/>
        <w:jc w:val="center"/>
        <w:rPr>
          <w:rFonts w:ascii="Times New Roman" w:hAnsi="Times New Roman"/>
          <w:sz w:val="16"/>
          <w:szCs w:val="16"/>
        </w:rPr>
      </w:pPr>
      <w:r w:rsidRPr="00B7433E">
        <w:rPr>
          <w:rFonts w:ascii="Times New Roman" w:hAnsi="Times New Roman"/>
          <w:sz w:val="16"/>
          <w:szCs w:val="16"/>
        </w:rPr>
        <w:t>Рис.</w:t>
      </w:r>
      <w:r w:rsidR="000C6057">
        <w:rPr>
          <w:rFonts w:ascii="Times New Roman" w:hAnsi="Times New Roman"/>
          <w:sz w:val="16"/>
          <w:szCs w:val="16"/>
        </w:rPr>
        <w:t xml:space="preserve"> 1.</w:t>
      </w:r>
      <w:r w:rsidR="00A83670">
        <w:rPr>
          <w:rFonts w:ascii="Times New Roman" w:hAnsi="Times New Roman"/>
          <w:sz w:val="16"/>
          <w:szCs w:val="16"/>
        </w:rPr>
        <w:t xml:space="preserve"> </w:t>
      </w:r>
      <w:r w:rsidRPr="00C47F05">
        <w:rPr>
          <w:rFonts w:ascii="Times New Roman" w:hAnsi="Times New Roman"/>
          <w:sz w:val="16"/>
          <w:szCs w:val="16"/>
        </w:rPr>
        <w:t>Схема опыта</w:t>
      </w:r>
    </w:p>
    <w:p w:rsidR="001450F0" w:rsidRPr="000C6057" w:rsidRDefault="001450F0" w:rsidP="00B7433E">
      <w:pPr>
        <w:spacing w:after="0" w:line="240" w:lineRule="auto"/>
        <w:ind w:firstLine="284"/>
        <w:jc w:val="both"/>
        <w:rPr>
          <w:rFonts w:ascii="Times New Roman" w:hAnsi="Times New Roman"/>
          <w:sz w:val="8"/>
          <w:szCs w:val="20"/>
        </w:rPr>
      </w:pPr>
    </w:p>
    <w:p w:rsidR="001D7C77" w:rsidRPr="00B7433E" w:rsidRDefault="001D7C77" w:rsidP="001D7C77">
      <w:pPr>
        <w:spacing w:after="0" w:line="240" w:lineRule="auto"/>
        <w:ind w:firstLine="284"/>
        <w:jc w:val="both"/>
        <w:rPr>
          <w:rFonts w:ascii="Times New Roman" w:hAnsi="Times New Roman"/>
          <w:sz w:val="20"/>
          <w:szCs w:val="20"/>
        </w:rPr>
      </w:pPr>
      <w:r w:rsidRPr="00B7433E">
        <w:rPr>
          <w:rFonts w:ascii="Times New Roman" w:hAnsi="Times New Roman"/>
          <w:sz w:val="20"/>
          <w:szCs w:val="20"/>
        </w:rPr>
        <w:t>Изучали репродуктивные качества двухпородных свиноматок в р</w:t>
      </w:r>
      <w:r w:rsidRPr="00B7433E">
        <w:rPr>
          <w:rFonts w:ascii="Times New Roman" w:hAnsi="Times New Roman"/>
          <w:sz w:val="20"/>
          <w:szCs w:val="20"/>
        </w:rPr>
        <w:t>е</w:t>
      </w:r>
      <w:r w:rsidRPr="00B7433E">
        <w:rPr>
          <w:rFonts w:ascii="Times New Roman" w:hAnsi="Times New Roman"/>
          <w:sz w:val="20"/>
          <w:szCs w:val="20"/>
        </w:rPr>
        <w:t>зультате их осеменения спермой хряков-производителей породы д</w:t>
      </w:r>
      <w:r w:rsidRPr="00B7433E">
        <w:rPr>
          <w:rFonts w:ascii="Times New Roman" w:hAnsi="Times New Roman"/>
          <w:sz w:val="20"/>
          <w:szCs w:val="20"/>
        </w:rPr>
        <w:t>ю</w:t>
      </w:r>
      <w:r w:rsidRPr="00B7433E">
        <w:rPr>
          <w:rFonts w:ascii="Times New Roman" w:hAnsi="Times New Roman"/>
          <w:sz w:val="20"/>
          <w:szCs w:val="20"/>
        </w:rPr>
        <w:t>рок шести линий немецкой и французской селекции. Отбор животных в опытную и контрольную группы осуществляли из числа свиноматок основного стада</w:t>
      </w:r>
      <w:r>
        <w:rPr>
          <w:rFonts w:ascii="Times New Roman" w:hAnsi="Times New Roman"/>
          <w:sz w:val="20"/>
          <w:szCs w:val="20"/>
        </w:rPr>
        <w:t>,</w:t>
      </w:r>
      <w:r w:rsidRPr="00B7433E">
        <w:rPr>
          <w:rFonts w:ascii="Times New Roman" w:hAnsi="Times New Roman"/>
          <w:sz w:val="20"/>
          <w:szCs w:val="20"/>
        </w:rPr>
        <w:t xml:space="preserve"> учитывая при этом их породные особенности и план подбора родительских пар. </w:t>
      </w:r>
    </w:p>
    <w:p w:rsidR="000C6057" w:rsidRPr="00B7433E" w:rsidRDefault="000C6057" w:rsidP="000C6057">
      <w:pPr>
        <w:spacing w:after="0" w:line="240" w:lineRule="auto"/>
        <w:ind w:firstLine="284"/>
        <w:jc w:val="both"/>
        <w:rPr>
          <w:rFonts w:ascii="Times New Roman" w:hAnsi="Times New Roman"/>
          <w:sz w:val="20"/>
          <w:szCs w:val="20"/>
        </w:rPr>
      </w:pPr>
      <w:r w:rsidRPr="00B7433E">
        <w:rPr>
          <w:rFonts w:ascii="Times New Roman" w:hAnsi="Times New Roman"/>
          <w:sz w:val="20"/>
          <w:szCs w:val="20"/>
        </w:rPr>
        <w:t>Так как с момента организации хозяйства для осеменения двухп</w:t>
      </w:r>
      <w:r w:rsidRPr="00B7433E">
        <w:rPr>
          <w:rFonts w:ascii="Times New Roman" w:hAnsi="Times New Roman"/>
          <w:sz w:val="20"/>
          <w:szCs w:val="20"/>
        </w:rPr>
        <w:t>о</w:t>
      </w:r>
      <w:r w:rsidRPr="00B7433E">
        <w:rPr>
          <w:rFonts w:ascii="Times New Roman" w:hAnsi="Times New Roman"/>
          <w:sz w:val="20"/>
          <w:szCs w:val="20"/>
        </w:rPr>
        <w:t>родных свиноматок использовалась сперма хряков-производителей породы дюрок трех линий немецкой селекции</w:t>
      </w:r>
      <w:r>
        <w:rPr>
          <w:rFonts w:ascii="Times New Roman" w:hAnsi="Times New Roman"/>
          <w:sz w:val="20"/>
          <w:szCs w:val="20"/>
        </w:rPr>
        <w:t>, то</w:t>
      </w:r>
      <w:r w:rsidRPr="00B7433E">
        <w:rPr>
          <w:rFonts w:ascii="Times New Roman" w:hAnsi="Times New Roman"/>
          <w:sz w:val="20"/>
          <w:szCs w:val="20"/>
        </w:rPr>
        <w:t xml:space="preserve"> они вошли в ко</w:t>
      </w:r>
      <w:r w:rsidRPr="00B7433E">
        <w:rPr>
          <w:rFonts w:ascii="Times New Roman" w:hAnsi="Times New Roman"/>
          <w:sz w:val="20"/>
          <w:szCs w:val="20"/>
        </w:rPr>
        <w:t>н</w:t>
      </w:r>
      <w:r w:rsidRPr="00B7433E">
        <w:rPr>
          <w:rFonts w:ascii="Times New Roman" w:hAnsi="Times New Roman"/>
          <w:sz w:val="20"/>
          <w:szCs w:val="20"/>
        </w:rPr>
        <w:t>трольную группу. В опытную группу вошли двухпородные свинома</w:t>
      </w:r>
      <w:r w:rsidRPr="00B7433E">
        <w:rPr>
          <w:rFonts w:ascii="Times New Roman" w:hAnsi="Times New Roman"/>
          <w:sz w:val="20"/>
          <w:szCs w:val="20"/>
        </w:rPr>
        <w:t>т</w:t>
      </w:r>
      <w:r w:rsidRPr="00B7433E">
        <w:rPr>
          <w:rFonts w:ascii="Times New Roman" w:hAnsi="Times New Roman"/>
          <w:sz w:val="20"/>
          <w:szCs w:val="20"/>
        </w:rPr>
        <w:t>ки в плане подбора за которыми были закреплены хряки-производи</w:t>
      </w:r>
      <w:r>
        <w:rPr>
          <w:rFonts w:ascii="Times New Roman" w:hAnsi="Times New Roman"/>
          <w:sz w:val="20"/>
          <w:szCs w:val="20"/>
        </w:rPr>
        <w:t>-</w:t>
      </w:r>
      <w:r w:rsidRPr="00B7433E">
        <w:rPr>
          <w:rFonts w:ascii="Times New Roman" w:hAnsi="Times New Roman"/>
          <w:sz w:val="20"/>
          <w:szCs w:val="20"/>
        </w:rPr>
        <w:t>тели породы дюрок трех линий французской селекции, сперма от к</w:t>
      </w:r>
      <w:r w:rsidRPr="00B7433E">
        <w:rPr>
          <w:rFonts w:ascii="Times New Roman" w:hAnsi="Times New Roman"/>
          <w:sz w:val="20"/>
          <w:szCs w:val="20"/>
        </w:rPr>
        <w:t>о</w:t>
      </w:r>
      <w:r w:rsidRPr="00B7433E">
        <w:rPr>
          <w:rFonts w:ascii="Times New Roman" w:hAnsi="Times New Roman"/>
          <w:sz w:val="20"/>
          <w:szCs w:val="20"/>
        </w:rPr>
        <w:t>торых завозилась из СГЦ «Василишки» Щучинского района. Осемен</w:t>
      </w:r>
      <w:r w:rsidRPr="00B7433E">
        <w:rPr>
          <w:rFonts w:ascii="Times New Roman" w:hAnsi="Times New Roman"/>
          <w:sz w:val="20"/>
          <w:szCs w:val="20"/>
        </w:rPr>
        <w:t>е</w:t>
      </w:r>
      <w:r w:rsidRPr="00B7433E">
        <w:rPr>
          <w:rFonts w:ascii="Times New Roman" w:hAnsi="Times New Roman"/>
          <w:sz w:val="20"/>
          <w:szCs w:val="20"/>
        </w:rPr>
        <w:t>ния проводилось искусственно. Каждая свиноматка осеменялась 2 раза в одну охоту: первый раз через 12 часов после выявления охоты и п</w:t>
      </w:r>
      <w:r w:rsidRPr="00B7433E">
        <w:rPr>
          <w:rFonts w:ascii="Times New Roman" w:hAnsi="Times New Roman"/>
          <w:sz w:val="20"/>
          <w:szCs w:val="20"/>
        </w:rPr>
        <w:t>о</w:t>
      </w:r>
      <w:r w:rsidRPr="00B7433E">
        <w:rPr>
          <w:rFonts w:ascii="Times New Roman" w:hAnsi="Times New Roman"/>
          <w:sz w:val="20"/>
          <w:szCs w:val="20"/>
        </w:rPr>
        <w:t>вторно через 12 часов после первого осеменения. На протяжении х</w:t>
      </w:r>
      <w:r w:rsidRPr="00B7433E">
        <w:rPr>
          <w:rFonts w:ascii="Times New Roman" w:hAnsi="Times New Roman"/>
          <w:sz w:val="20"/>
          <w:szCs w:val="20"/>
        </w:rPr>
        <w:t>о</w:t>
      </w:r>
      <w:r w:rsidRPr="00B7433E">
        <w:rPr>
          <w:rFonts w:ascii="Times New Roman" w:hAnsi="Times New Roman"/>
          <w:sz w:val="20"/>
          <w:szCs w:val="20"/>
        </w:rPr>
        <w:t>лостого и условно-супоросного периода свиноматки содержались в индивидуальных станках площадью 1,2 м</w:t>
      </w:r>
      <w:r w:rsidRPr="00B7433E">
        <w:rPr>
          <w:rFonts w:ascii="Times New Roman" w:hAnsi="Times New Roman"/>
          <w:sz w:val="20"/>
          <w:szCs w:val="20"/>
          <w:vertAlign w:val="superscript"/>
        </w:rPr>
        <w:t>2</w:t>
      </w:r>
      <w:r w:rsidRPr="00B7433E">
        <w:rPr>
          <w:rFonts w:ascii="Times New Roman" w:hAnsi="Times New Roman"/>
          <w:sz w:val="20"/>
          <w:szCs w:val="20"/>
        </w:rPr>
        <w:t xml:space="preserve"> (0,65 ×1,8 м) с частично щелевым полом. Кормили свиноматок на протяжении холостого и </w:t>
      </w:r>
      <w:r w:rsidRPr="00A83670">
        <w:rPr>
          <w:rFonts w:ascii="Times New Roman" w:hAnsi="Times New Roman"/>
          <w:spacing w:val="-2"/>
          <w:sz w:val="20"/>
          <w:szCs w:val="20"/>
        </w:rPr>
        <w:t>у</w:t>
      </w:r>
      <w:r w:rsidRPr="00A83670">
        <w:rPr>
          <w:rFonts w:ascii="Times New Roman" w:hAnsi="Times New Roman"/>
          <w:spacing w:val="-2"/>
          <w:sz w:val="20"/>
          <w:szCs w:val="20"/>
        </w:rPr>
        <w:t>с</w:t>
      </w:r>
      <w:r w:rsidRPr="00A83670">
        <w:rPr>
          <w:rFonts w:ascii="Times New Roman" w:hAnsi="Times New Roman"/>
          <w:spacing w:val="-2"/>
          <w:sz w:val="20"/>
          <w:szCs w:val="20"/>
        </w:rPr>
        <w:t>ловно-супоросного периода 2 раза в сутки комбикормом марки СК-1.</w:t>
      </w:r>
      <w:r w:rsidRPr="00B7433E">
        <w:rPr>
          <w:rFonts w:ascii="Times New Roman" w:hAnsi="Times New Roman"/>
          <w:sz w:val="20"/>
          <w:szCs w:val="20"/>
        </w:rPr>
        <w:t xml:space="preserve"> Диагностику супоросности проводили на 32</w:t>
      </w:r>
      <w:r>
        <w:rPr>
          <w:rFonts w:ascii="Times New Roman" w:hAnsi="Times New Roman"/>
          <w:sz w:val="20"/>
          <w:szCs w:val="20"/>
        </w:rPr>
        <w:t>-й</w:t>
      </w:r>
      <w:r w:rsidRPr="00B7433E">
        <w:rPr>
          <w:rFonts w:ascii="Times New Roman" w:hAnsi="Times New Roman"/>
          <w:sz w:val="20"/>
          <w:szCs w:val="20"/>
        </w:rPr>
        <w:t xml:space="preserve"> день после осеменения ультразвуковым методом.</w:t>
      </w:r>
    </w:p>
    <w:p w:rsidR="001450F0" w:rsidRPr="00B7433E" w:rsidRDefault="001450F0" w:rsidP="00B7433E">
      <w:pPr>
        <w:spacing w:after="0" w:line="240" w:lineRule="auto"/>
        <w:ind w:firstLine="284"/>
        <w:jc w:val="both"/>
        <w:rPr>
          <w:rFonts w:ascii="Times New Roman" w:hAnsi="Times New Roman"/>
          <w:sz w:val="20"/>
          <w:szCs w:val="20"/>
        </w:rPr>
      </w:pPr>
      <w:r w:rsidRPr="00B7433E">
        <w:rPr>
          <w:rFonts w:ascii="Times New Roman" w:hAnsi="Times New Roman"/>
          <w:sz w:val="20"/>
          <w:szCs w:val="20"/>
        </w:rPr>
        <w:t>После установления супоросности подопытные свиноматки ко</w:t>
      </w:r>
      <w:r w:rsidRPr="00B7433E">
        <w:rPr>
          <w:rFonts w:ascii="Times New Roman" w:hAnsi="Times New Roman"/>
          <w:sz w:val="20"/>
          <w:szCs w:val="20"/>
        </w:rPr>
        <w:t>н</w:t>
      </w:r>
      <w:r w:rsidRPr="00B7433E">
        <w:rPr>
          <w:rFonts w:ascii="Times New Roman" w:hAnsi="Times New Roman"/>
          <w:sz w:val="20"/>
          <w:szCs w:val="20"/>
        </w:rPr>
        <w:t>трольной и опытной групп были переведены в свинарник для маток второй половины супоросности, где содержались группами по 10 г</w:t>
      </w:r>
      <w:r w:rsidRPr="00B7433E">
        <w:rPr>
          <w:rFonts w:ascii="Times New Roman" w:hAnsi="Times New Roman"/>
          <w:sz w:val="20"/>
          <w:szCs w:val="20"/>
        </w:rPr>
        <w:t>о</w:t>
      </w:r>
      <w:r w:rsidRPr="00B7433E">
        <w:rPr>
          <w:rFonts w:ascii="Times New Roman" w:hAnsi="Times New Roman"/>
          <w:sz w:val="20"/>
          <w:szCs w:val="20"/>
        </w:rPr>
        <w:t>лов в станке с общей площадью 18 м</w:t>
      </w:r>
      <w:r w:rsidRPr="00B7433E">
        <w:rPr>
          <w:rFonts w:ascii="Times New Roman" w:hAnsi="Times New Roman"/>
          <w:sz w:val="20"/>
          <w:szCs w:val="20"/>
          <w:vertAlign w:val="superscript"/>
        </w:rPr>
        <w:t>2</w:t>
      </w:r>
      <w:r w:rsidRPr="00B7433E">
        <w:rPr>
          <w:rFonts w:ascii="Times New Roman" w:hAnsi="Times New Roman"/>
          <w:sz w:val="20"/>
          <w:szCs w:val="20"/>
        </w:rPr>
        <w:t xml:space="preserve"> (6,00 × 3,00 м) с фронтом кор</w:t>
      </w:r>
      <w:r w:rsidRPr="00B7433E">
        <w:rPr>
          <w:rFonts w:ascii="Times New Roman" w:hAnsi="Times New Roman"/>
          <w:sz w:val="20"/>
          <w:szCs w:val="20"/>
        </w:rPr>
        <w:t>м</w:t>
      </w:r>
      <w:r w:rsidRPr="00B7433E">
        <w:rPr>
          <w:rFonts w:ascii="Times New Roman" w:hAnsi="Times New Roman"/>
          <w:sz w:val="20"/>
          <w:szCs w:val="20"/>
        </w:rPr>
        <w:t>ления 50 см на голову, что соответствует существующим зоогигиен</w:t>
      </w:r>
      <w:r w:rsidRPr="00B7433E">
        <w:rPr>
          <w:rFonts w:ascii="Times New Roman" w:hAnsi="Times New Roman"/>
          <w:sz w:val="20"/>
          <w:szCs w:val="20"/>
        </w:rPr>
        <w:t>и</w:t>
      </w:r>
      <w:r w:rsidRPr="00B7433E">
        <w:rPr>
          <w:rFonts w:ascii="Times New Roman" w:hAnsi="Times New Roman"/>
          <w:sz w:val="20"/>
          <w:szCs w:val="20"/>
        </w:rPr>
        <w:t>ческим требованиям. За 7 дней до предполагаемого опороса все св</w:t>
      </w:r>
      <w:r w:rsidRPr="00B7433E">
        <w:rPr>
          <w:rFonts w:ascii="Times New Roman" w:hAnsi="Times New Roman"/>
          <w:sz w:val="20"/>
          <w:szCs w:val="20"/>
        </w:rPr>
        <w:t>и</w:t>
      </w:r>
      <w:r w:rsidRPr="00B7433E">
        <w:rPr>
          <w:rFonts w:ascii="Times New Roman" w:hAnsi="Times New Roman"/>
          <w:sz w:val="20"/>
          <w:szCs w:val="20"/>
        </w:rPr>
        <w:t>номатки, включенные в опыт, были переведены в цех опороса, где с</w:t>
      </w:r>
      <w:r w:rsidRPr="00B7433E">
        <w:rPr>
          <w:rFonts w:ascii="Times New Roman" w:hAnsi="Times New Roman"/>
          <w:sz w:val="20"/>
          <w:szCs w:val="20"/>
        </w:rPr>
        <w:t>о</w:t>
      </w:r>
      <w:r w:rsidRPr="00B7433E">
        <w:rPr>
          <w:rFonts w:ascii="Times New Roman" w:hAnsi="Times New Roman"/>
          <w:sz w:val="20"/>
          <w:szCs w:val="20"/>
        </w:rPr>
        <w:t>держались в индивидуальных станках одинаковой конструкции да</w:t>
      </w:r>
      <w:r w:rsidRPr="00B7433E">
        <w:rPr>
          <w:rFonts w:ascii="Times New Roman" w:hAnsi="Times New Roman"/>
          <w:sz w:val="20"/>
          <w:szCs w:val="20"/>
        </w:rPr>
        <w:t>т</w:t>
      </w:r>
      <w:r w:rsidRPr="00B7433E">
        <w:rPr>
          <w:rFonts w:ascii="Times New Roman" w:hAnsi="Times New Roman"/>
          <w:sz w:val="20"/>
          <w:szCs w:val="20"/>
        </w:rPr>
        <w:t>ского производства. Для кормления использовался комбикорм марки СК-10. Через систему поения с помощью дозаторов давались ко</w:t>
      </w:r>
      <w:r w:rsidRPr="00B7433E">
        <w:rPr>
          <w:rFonts w:ascii="Times New Roman" w:hAnsi="Times New Roman"/>
          <w:sz w:val="20"/>
          <w:szCs w:val="20"/>
        </w:rPr>
        <w:t>м</w:t>
      </w:r>
      <w:r w:rsidRPr="00B7433E">
        <w:rPr>
          <w:rFonts w:ascii="Times New Roman" w:hAnsi="Times New Roman"/>
          <w:sz w:val="20"/>
          <w:szCs w:val="20"/>
        </w:rPr>
        <w:t>плексные витамины. Абортов и осложнени</w:t>
      </w:r>
      <w:r w:rsidR="000C6057">
        <w:rPr>
          <w:rFonts w:ascii="Times New Roman" w:hAnsi="Times New Roman"/>
          <w:sz w:val="20"/>
          <w:szCs w:val="20"/>
        </w:rPr>
        <w:t>й</w:t>
      </w:r>
      <w:r w:rsidRPr="00B7433E">
        <w:rPr>
          <w:rFonts w:ascii="Times New Roman" w:hAnsi="Times New Roman"/>
          <w:sz w:val="20"/>
          <w:szCs w:val="20"/>
        </w:rPr>
        <w:t xml:space="preserve"> в период супоросности в обоих группах не регистрировалось. </w:t>
      </w:r>
    </w:p>
    <w:p w:rsidR="001450F0" w:rsidRPr="00B7433E" w:rsidRDefault="001450F0" w:rsidP="00B7433E">
      <w:pPr>
        <w:spacing w:after="0" w:line="240" w:lineRule="auto"/>
        <w:ind w:firstLine="284"/>
        <w:jc w:val="both"/>
        <w:rPr>
          <w:rFonts w:ascii="Times New Roman" w:hAnsi="Times New Roman"/>
          <w:sz w:val="20"/>
          <w:szCs w:val="20"/>
        </w:rPr>
      </w:pPr>
      <w:r w:rsidRPr="00B7433E">
        <w:rPr>
          <w:rFonts w:ascii="Times New Roman" w:hAnsi="Times New Roman"/>
          <w:sz w:val="20"/>
          <w:szCs w:val="20"/>
        </w:rPr>
        <w:t>Тип кормления животных контрольной и опытной групп был од</w:t>
      </w:r>
      <w:r w:rsidRPr="00B7433E">
        <w:rPr>
          <w:rFonts w:ascii="Times New Roman" w:hAnsi="Times New Roman"/>
          <w:sz w:val="20"/>
          <w:szCs w:val="20"/>
        </w:rPr>
        <w:t>и</w:t>
      </w:r>
      <w:r w:rsidRPr="00B7433E">
        <w:rPr>
          <w:rFonts w:ascii="Times New Roman" w:hAnsi="Times New Roman"/>
          <w:sz w:val="20"/>
          <w:szCs w:val="20"/>
        </w:rPr>
        <w:t xml:space="preserve">наковым во все физиологические периоды. Для кормления свиноматок в холостой, условно-супоросный, супоросный и подсосный периоды применяли сухие корма. Доступ к воде свободный. Суточные нормы устанавливали в зависимости от физиологического состояния, живой массы и количества поросят в подсосный период. </w:t>
      </w:r>
    </w:p>
    <w:p w:rsidR="001450F0" w:rsidRPr="00B7433E" w:rsidRDefault="001450F0" w:rsidP="00B7433E">
      <w:pPr>
        <w:spacing w:after="0" w:line="240" w:lineRule="auto"/>
        <w:ind w:firstLine="284"/>
        <w:jc w:val="both"/>
        <w:rPr>
          <w:rFonts w:ascii="Times New Roman" w:hAnsi="Times New Roman"/>
          <w:sz w:val="20"/>
          <w:szCs w:val="20"/>
        </w:rPr>
      </w:pPr>
      <w:r w:rsidRPr="00B7433E">
        <w:rPr>
          <w:rFonts w:ascii="Times New Roman" w:hAnsi="Times New Roman"/>
          <w:sz w:val="20"/>
          <w:szCs w:val="20"/>
        </w:rPr>
        <w:t>Отъем поросят от свиноматок контрольной и опытной групп пр</w:t>
      </w:r>
      <w:r w:rsidRPr="00B7433E">
        <w:rPr>
          <w:rFonts w:ascii="Times New Roman" w:hAnsi="Times New Roman"/>
          <w:sz w:val="20"/>
          <w:szCs w:val="20"/>
        </w:rPr>
        <w:t>о</w:t>
      </w:r>
      <w:r w:rsidRPr="00B7433E">
        <w:rPr>
          <w:rFonts w:ascii="Times New Roman" w:hAnsi="Times New Roman"/>
          <w:sz w:val="20"/>
          <w:szCs w:val="20"/>
        </w:rPr>
        <w:t>водили в 35 дней, учитывая при этом следующие репродуктивные п</w:t>
      </w:r>
      <w:r w:rsidRPr="00B7433E">
        <w:rPr>
          <w:rFonts w:ascii="Times New Roman" w:hAnsi="Times New Roman"/>
          <w:sz w:val="20"/>
          <w:szCs w:val="20"/>
        </w:rPr>
        <w:t>о</w:t>
      </w:r>
      <w:r w:rsidRPr="00B7433E">
        <w:rPr>
          <w:rFonts w:ascii="Times New Roman" w:hAnsi="Times New Roman"/>
          <w:sz w:val="20"/>
          <w:szCs w:val="20"/>
        </w:rPr>
        <w:t xml:space="preserve">казатели: </w:t>
      </w:r>
    </w:p>
    <w:p w:rsidR="001450F0" w:rsidRPr="00B7433E" w:rsidRDefault="001450F0" w:rsidP="00B7433E">
      <w:pPr>
        <w:pStyle w:val="ad"/>
        <w:numPr>
          <w:ilvl w:val="0"/>
          <w:numId w:val="11"/>
        </w:numPr>
        <w:spacing w:line="240" w:lineRule="auto"/>
        <w:ind w:left="426" w:hanging="142"/>
        <w:rPr>
          <w:rFonts w:ascii="Times New Roman" w:hAnsi="Times New Roman"/>
          <w:sz w:val="20"/>
          <w:szCs w:val="20"/>
        </w:rPr>
      </w:pPr>
      <w:r w:rsidRPr="00B7433E">
        <w:rPr>
          <w:rFonts w:ascii="Times New Roman" w:hAnsi="Times New Roman"/>
          <w:sz w:val="20"/>
          <w:szCs w:val="20"/>
        </w:rPr>
        <w:t>оплодотворяемость маток,</w:t>
      </w:r>
      <w:r w:rsidR="000C6057">
        <w:rPr>
          <w:rFonts w:ascii="Times New Roman" w:hAnsi="Times New Roman"/>
          <w:sz w:val="20"/>
          <w:szCs w:val="20"/>
        </w:rPr>
        <w:t xml:space="preserve"> </w:t>
      </w:r>
      <w:r w:rsidRPr="00B7433E">
        <w:rPr>
          <w:rFonts w:ascii="Times New Roman" w:hAnsi="Times New Roman"/>
          <w:sz w:val="20"/>
          <w:szCs w:val="20"/>
        </w:rPr>
        <w:t>%;</w:t>
      </w:r>
    </w:p>
    <w:p w:rsidR="001450F0" w:rsidRPr="00B7433E" w:rsidRDefault="001450F0" w:rsidP="00B7433E">
      <w:pPr>
        <w:pStyle w:val="ad"/>
        <w:numPr>
          <w:ilvl w:val="0"/>
          <w:numId w:val="11"/>
        </w:numPr>
        <w:spacing w:line="240" w:lineRule="auto"/>
        <w:ind w:left="426" w:hanging="142"/>
        <w:rPr>
          <w:rFonts w:ascii="Times New Roman" w:hAnsi="Times New Roman"/>
          <w:sz w:val="20"/>
          <w:szCs w:val="20"/>
        </w:rPr>
      </w:pPr>
      <w:r w:rsidRPr="00B7433E">
        <w:rPr>
          <w:rFonts w:ascii="Times New Roman" w:hAnsi="Times New Roman"/>
          <w:sz w:val="20"/>
          <w:szCs w:val="20"/>
        </w:rPr>
        <w:t>выход мертворожденных поросят,</w:t>
      </w:r>
      <w:r w:rsidR="000C6057">
        <w:rPr>
          <w:rFonts w:ascii="Times New Roman" w:hAnsi="Times New Roman"/>
          <w:sz w:val="20"/>
          <w:szCs w:val="20"/>
        </w:rPr>
        <w:t xml:space="preserve"> </w:t>
      </w:r>
      <w:r w:rsidRPr="00B7433E">
        <w:rPr>
          <w:rFonts w:ascii="Times New Roman" w:hAnsi="Times New Roman"/>
          <w:sz w:val="20"/>
          <w:szCs w:val="20"/>
        </w:rPr>
        <w:t>%;</w:t>
      </w:r>
    </w:p>
    <w:p w:rsidR="001450F0" w:rsidRPr="00B7433E" w:rsidRDefault="001450F0" w:rsidP="00B7433E">
      <w:pPr>
        <w:pStyle w:val="ad"/>
        <w:numPr>
          <w:ilvl w:val="0"/>
          <w:numId w:val="11"/>
        </w:numPr>
        <w:spacing w:line="240" w:lineRule="auto"/>
        <w:ind w:left="426" w:hanging="142"/>
        <w:rPr>
          <w:rFonts w:ascii="Times New Roman" w:hAnsi="Times New Roman"/>
          <w:sz w:val="20"/>
          <w:szCs w:val="20"/>
        </w:rPr>
      </w:pPr>
      <w:r w:rsidRPr="00B7433E">
        <w:rPr>
          <w:rFonts w:ascii="Times New Roman" w:hAnsi="Times New Roman"/>
          <w:sz w:val="20"/>
          <w:szCs w:val="20"/>
        </w:rPr>
        <w:t>многоплодие свиноматок, голов;</w:t>
      </w:r>
    </w:p>
    <w:p w:rsidR="001450F0" w:rsidRPr="00B7433E" w:rsidRDefault="001450F0" w:rsidP="00B7433E">
      <w:pPr>
        <w:pStyle w:val="ad"/>
        <w:numPr>
          <w:ilvl w:val="0"/>
          <w:numId w:val="11"/>
        </w:numPr>
        <w:spacing w:line="240" w:lineRule="auto"/>
        <w:ind w:left="426" w:hanging="142"/>
        <w:rPr>
          <w:rFonts w:ascii="Times New Roman" w:hAnsi="Times New Roman"/>
          <w:sz w:val="20"/>
          <w:szCs w:val="20"/>
        </w:rPr>
      </w:pPr>
      <w:r w:rsidRPr="00B7433E">
        <w:rPr>
          <w:rFonts w:ascii="Times New Roman" w:hAnsi="Times New Roman"/>
          <w:sz w:val="20"/>
          <w:szCs w:val="20"/>
        </w:rPr>
        <w:t xml:space="preserve">крупноплодность, кг; </w:t>
      </w:r>
    </w:p>
    <w:p w:rsidR="001450F0" w:rsidRPr="00B7433E" w:rsidRDefault="001450F0" w:rsidP="00B7433E">
      <w:pPr>
        <w:pStyle w:val="ad"/>
        <w:numPr>
          <w:ilvl w:val="0"/>
          <w:numId w:val="11"/>
        </w:numPr>
        <w:spacing w:line="240" w:lineRule="auto"/>
        <w:ind w:left="426" w:hanging="142"/>
        <w:rPr>
          <w:rFonts w:ascii="Times New Roman" w:hAnsi="Times New Roman"/>
          <w:sz w:val="20"/>
          <w:szCs w:val="20"/>
        </w:rPr>
      </w:pPr>
      <w:r w:rsidRPr="00B7433E">
        <w:rPr>
          <w:rFonts w:ascii="Times New Roman" w:hAnsi="Times New Roman"/>
          <w:sz w:val="20"/>
          <w:szCs w:val="20"/>
        </w:rPr>
        <w:t>молочность, кг;</w:t>
      </w:r>
    </w:p>
    <w:p w:rsidR="001450F0" w:rsidRPr="00B7433E" w:rsidRDefault="001450F0" w:rsidP="00B7433E">
      <w:pPr>
        <w:pStyle w:val="ad"/>
        <w:numPr>
          <w:ilvl w:val="0"/>
          <w:numId w:val="11"/>
        </w:numPr>
        <w:spacing w:line="240" w:lineRule="auto"/>
        <w:ind w:left="426" w:hanging="142"/>
        <w:rPr>
          <w:rFonts w:ascii="Times New Roman" w:hAnsi="Times New Roman"/>
          <w:sz w:val="20"/>
          <w:szCs w:val="20"/>
        </w:rPr>
      </w:pPr>
      <w:r w:rsidRPr="00B7433E">
        <w:rPr>
          <w:rFonts w:ascii="Times New Roman" w:hAnsi="Times New Roman"/>
          <w:sz w:val="20"/>
          <w:szCs w:val="20"/>
        </w:rPr>
        <w:t xml:space="preserve">количество поросят к отъему, голов; </w:t>
      </w:r>
    </w:p>
    <w:p w:rsidR="001450F0" w:rsidRPr="00B7433E" w:rsidRDefault="001450F0" w:rsidP="00B7433E">
      <w:pPr>
        <w:pStyle w:val="ad"/>
        <w:numPr>
          <w:ilvl w:val="0"/>
          <w:numId w:val="11"/>
        </w:numPr>
        <w:spacing w:line="240" w:lineRule="auto"/>
        <w:ind w:left="426" w:hanging="142"/>
        <w:rPr>
          <w:rFonts w:ascii="Times New Roman" w:hAnsi="Times New Roman"/>
          <w:sz w:val="20"/>
          <w:szCs w:val="20"/>
        </w:rPr>
      </w:pPr>
      <w:r w:rsidRPr="00B7433E">
        <w:rPr>
          <w:rFonts w:ascii="Times New Roman" w:hAnsi="Times New Roman"/>
          <w:sz w:val="20"/>
          <w:szCs w:val="20"/>
        </w:rPr>
        <w:t>массу одного поросенка при отъеме, кг;</w:t>
      </w:r>
    </w:p>
    <w:p w:rsidR="001450F0" w:rsidRPr="00B7433E" w:rsidRDefault="001450F0" w:rsidP="00B7433E">
      <w:pPr>
        <w:pStyle w:val="ad"/>
        <w:numPr>
          <w:ilvl w:val="0"/>
          <w:numId w:val="11"/>
        </w:numPr>
        <w:spacing w:line="240" w:lineRule="auto"/>
        <w:ind w:left="426" w:hanging="142"/>
        <w:rPr>
          <w:rFonts w:ascii="Times New Roman" w:hAnsi="Times New Roman"/>
          <w:sz w:val="20"/>
          <w:szCs w:val="20"/>
        </w:rPr>
      </w:pPr>
      <w:r w:rsidRPr="00B7433E">
        <w:rPr>
          <w:rFonts w:ascii="Times New Roman" w:hAnsi="Times New Roman"/>
          <w:sz w:val="20"/>
          <w:szCs w:val="20"/>
        </w:rPr>
        <w:t>сохранность молодняка к концу подсосного периода, %.</w:t>
      </w:r>
    </w:p>
    <w:p w:rsidR="001450F0" w:rsidRPr="00B7433E" w:rsidRDefault="001450F0" w:rsidP="00B7433E">
      <w:pPr>
        <w:spacing w:after="0" w:line="240" w:lineRule="auto"/>
        <w:ind w:firstLine="284"/>
        <w:jc w:val="both"/>
        <w:rPr>
          <w:rFonts w:ascii="Times New Roman" w:hAnsi="Times New Roman"/>
          <w:sz w:val="20"/>
          <w:szCs w:val="20"/>
        </w:rPr>
      </w:pPr>
      <w:r w:rsidRPr="00B7433E">
        <w:rPr>
          <w:rFonts w:ascii="Times New Roman" w:hAnsi="Times New Roman"/>
          <w:sz w:val="20"/>
          <w:szCs w:val="20"/>
        </w:rPr>
        <w:t>Данные показателей репродуктивных качеств свиноматок ко</w:t>
      </w:r>
      <w:r w:rsidRPr="00B7433E">
        <w:rPr>
          <w:rFonts w:ascii="Times New Roman" w:hAnsi="Times New Roman"/>
          <w:sz w:val="20"/>
          <w:szCs w:val="20"/>
        </w:rPr>
        <w:t>н</w:t>
      </w:r>
      <w:r w:rsidRPr="00B7433E">
        <w:rPr>
          <w:rFonts w:ascii="Times New Roman" w:hAnsi="Times New Roman"/>
          <w:sz w:val="20"/>
          <w:szCs w:val="20"/>
        </w:rPr>
        <w:t>трольной группы с учетом линейной принадлежности, используемых для осеменения свиноматок хряков породы дюрок немецкой селекции</w:t>
      </w:r>
      <w:r w:rsidR="000C6057">
        <w:rPr>
          <w:rFonts w:ascii="Times New Roman" w:hAnsi="Times New Roman"/>
          <w:sz w:val="20"/>
          <w:szCs w:val="20"/>
        </w:rPr>
        <w:t>,</w:t>
      </w:r>
      <w:r w:rsidRPr="00B7433E">
        <w:rPr>
          <w:rFonts w:ascii="Times New Roman" w:hAnsi="Times New Roman"/>
          <w:sz w:val="20"/>
          <w:szCs w:val="20"/>
        </w:rPr>
        <w:t xml:space="preserve"> приведены в табл</w:t>
      </w:r>
      <w:r w:rsidR="00B7433E">
        <w:rPr>
          <w:rFonts w:ascii="Times New Roman" w:hAnsi="Times New Roman"/>
          <w:sz w:val="20"/>
          <w:szCs w:val="20"/>
        </w:rPr>
        <w:t>.</w:t>
      </w:r>
      <w:r w:rsidRPr="00B7433E">
        <w:rPr>
          <w:rFonts w:ascii="Times New Roman" w:hAnsi="Times New Roman"/>
          <w:sz w:val="20"/>
          <w:szCs w:val="20"/>
        </w:rPr>
        <w:t xml:space="preserve"> 1.</w:t>
      </w:r>
    </w:p>
    <w:p w:rsidR="001450F0" w:rsidRPr="00B7433E" w:rsidRDefault="001450F0" w:rsidP="00B7433E">
      <w:pPr>
        <w:spacing w:after="0" w:line="240" w:lineRule="auto"/>
        <w:jc w:val="center"/>
        <w:rPr>
          <w:rFonts w:ascii="Times New Roman" w:hAnsi="Times New Roman"/>
          <w:sz w:val="16"/>
          <w:szCs w:val="16"/>
        </w:rPr>
      </w:pPr>
    </w:p>
    <w:p w:rsidR="001450F0" w:rsidRPr="00B7433E" w:rsidRDefault="001450F0" w:rsidP="000C6057">
      <w:pPr>
        <w:spacing w:after="0" w:line="240" w:lineRule="auto"/>
        <w:jc w:val="center"/>
        <w:rPr>
          <w:rFonts w:ascii="Times New Roman" w:hAnsi="Times New Roman"/>
          <w:b/>
          <w:sz w:val="16"/>
          <w:szCs w:val="16"/>
        </w:rPr>
      </w:pPr>
      <w:r w:rsidRPr="007F5B83">
        <w:rPr>
          <w:rFonts w:ascii="Times New Roman" w:hAnsi="Times New Roman"/>
          <w:spacing w:val="20"/>
          <w:sz w:val="16"/>
          <w:szCs w:val="16"/>
        </w:rPr>
        <w:t xml:space="preserve">Таблица </w:t>
      </w:r>
      <w:r w:rsidRPr="00B7433E">
        <w:rPr>
          <w:rFonts w:ascii="Times New Roman" w:hAnsi="Times New Roman"/>
          <w:sz w:val="16"/>
          <w:szCs w:val="16"/>
        </w:rPr>
        <w:t xml:space="preserve">1. </w:t>
      </w:r>
      <w:r w:rsidRPr="00B7433E">
        <w:rPr>
          <w:rFonts w:ascii="Times New Roman" w:hAnsi="Times New Roman"/>
          <w:b/>
          <w:sz w:val="16"/>
          <w:szCs w:val="16"/>
        </w:rPr>
        <w:t>Средние показатели репродуктивных качеств свиноматок</w:t>
      </w:r>
    </w:p>
    <w:p w:rsidR="001450F0" w:rsidRPr="00B7433E" w:rsidRDefault="001450F0" w:rsidP="000C6057">
      <w:pPr>
        <w:spacing w:after="0" w:line="240" w:lineRule="auto"/>
        <w:jc w:val="center"/>
        <w:rPr>
          <w:rFonts w:ascii="Times New Roman" w:hAnsi="Times New Roman"/>
          <w:b/>
          <w:sz w:val="16"/>
          <w:szCs w:val="16"/>
        </w:rPr>
      </w:pPr>
      <w:r w:rsidRPr="00B7433E">
        <w:rPr>
          <w:rFonts w:ascii="Times New Roman" w:hAnsi="Times New Roman"/>
          <w:b/>
          <w:sz w:val="16"/>
          <w:szCs w:val="16"/>
        </w:rPr>
        <w:t>контрольной группы с учетом линейной принадлежности, используемых</w:t>
      </w:r>
    </w:p>
    <w:p w:rsidR="001450F0" w:rsidRDefault="001450F0" w:rsidP="000C6057">
      <w:pPr>
        <w:spacing w:after="0" w:line="240" w:lineRule="auto"/>
        <w:jc w:val="center"/>
        <w:rPr>
          <w:rFonts w:ascii="Times New Roman" w:hAnsi="Times New Roman"/>
          <w:b/>
          <w:sz w:val="16"/>
          <w:szCs w:val="16"/>
        </w:rPr>
      </w:pPr>
      <w:r w:rsidRPr="00B7433E">
        <w:rPr>
          <w:rFonts w:ascii="Times New Roman" w:hAnsi="Times New Roman"/>
          <w:b/>
          <w:sz w:val="16"/>
          <w:szCs w:val="16"/>
        </w:rPr>
        <w:t>для осеменения свиноматок хряков породы дюрок немецкой селекции</w:t>
      </w:r>
    </w:p>
    <w:p w:rsidR="00B7433E" w:rsidRPr="00B7433E" w:rsidRDefault="00B7433E" w:rsidP="00B7433E">
      <w:pPr>
        <w:spacing w:after="0" w:line="240" w:lineRule="auto"/>
        <w:jc w:val="center"/>
        <w:rPr>
          <w:rFonts w:ascii="Times New Roman" w:hAnsi="Times New Roman"/>
          <w:b/>
          <w:sz w:val="16"/>
          <w:szCs w:val="16"/>
        </w:rPr>
      </w:pPr>
    </w:p>
    <w:tbl>
      <w:tblPr>
        <w:tblStyle w:val="a9"/>
        <w:tblW w:w="0" w:type="auto"/>
        <w:tblInd w:w="108" w:type="dxa"/>
        <w:tblLook w:val="04A0"/>
      </w:tblPr>
      <w:tblGrid>
        <w:gridCol w:w="2581"/>
        <w:gridCol w:w="1134"/>
        <w:gridCol w:w="1134"/>
        <w:gridCol w:w="1247"/>
      </w:tblGrid>
      <w:tr w:rsidR="001450F0" w:rsidRPr="00B7433E" w:rsidTr="000C6057">
        <w:tc>
          <w:tcPr>
            <w:tcW w:w="2581" w:type="dxa"/>
            <w:vMerge w:val="restart"/>
          </w:tcPr>
          <w:p w:rsidR="001450F0" w:rsidRPr="00B7433E" w:rsidRDefault="001450F0" w:rsidP="00B7433E">
            <w:pPr>
              <w:spacing w:after="0" w:line="240" w:lineRule="auto"/>
              <w:jc w:val="center"/>
              <w:rPr>
                <w:rFonts w:ascii="Times New Roman" w:hAnsi="Times New Roman" w:cs="Times New Roman"/>
                <w:sz w:val="16"/>
                <w:szCs w:val="16"/>
              </w:rPr>
            </w:pPr>
          </w:p>
          <w:p w:rsidR="001450F0" w:rsidRPr="00B7433E" w:rsidRDefault="001450F0" w:rsidP="00B7433E">
            <w:pPr>
              <w:spacing w:after="0" w:line="240" w:lineRule="auto"/>
              <w:rPr>
                <w:rFonts w:ascii="Times New Roman" w:hAnsi="Times New Roman" w:cs="Times New Roman"/>
                <w:sz w:val="16"/>
                <w:szCs w:val="16"/>
              </w:rPr>
            </w:pPr>
          </w:p>
          <w:p w:rsidR="001450F0" w:rsidRPr="00B7433E" w:rsidRDefault="001450F0" w:rsidP="00B7433E">
            <w:pPr>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Показатели</w:t>
            </w:r>
          </w:p>
        </w:tc>
        <w:tc>
          <w:tcPr>
            <w:tcW w:w="3515" w:type="dxa"/>
            <w:gridSpan w:val="3"/>
          </w:tcPr>
          <w:p w:rsidR="001450F0" w:rsidRPr="00B7433E" w:rsidRDefault="001450F0" w:rsidP="00B7433E">
            <w:pPr>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Система разведения</w:t>
            </w:r>
          </w:p>
        </w:tc>
      </w:tr>
      <w:tr w:rsidR="001450F0" w:rsidRPr="00B7433E" w:rsidTr="000C6057">
        <w:tc>
          <w:tcPr>
            <w:tcW w:w="2581" w:type="dxa"/>
            <w:vMerge/>
          </w:tcPr>
          <w:p w:rsidR="001450F0" w:rsidRPr="00B7433E" w:rsidRDefault="001450F0" w:rsidP="00B7433E">
            <w:pPr>
              <w:spacing w:after="0" w:line="240" w:lineRule="auto"/>
              <w:rPr>
                <w:rFonts w:ascii="Times New Roman" w:hAnsi="Times New Roman" w:cs="Times New Roman"/>
              </w:rPr>
            </w:pPr>
          </w:p>
        </w:tc>
        <w:tc>
          <w:tcPr>
            <w:tcW w:w="1134" w:type="dxa"/>
          </w:tcPr>
          <w:p w:rsidR="001450F0" w:rsidRPr="00B7433E" w:rsidRDefault="001450F0" w:rsidP="00B7433E">
            <w:pPr>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♂Д  4251</w:t>
            </w:r>
          </w:p>
        </w:tc>
        <w:tc>
          <w:tcPr>
            <w:tcW w:w="1134" w:type="dxa"/>
          </w:tcPr>
          <w:p w:rsidR="001450F0" w:rsidRPr="00B7433E" w:rsidRDefault="001450F0" w:rsidP="00B7433E">
            <w:pPr>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♂Д 1633</w:t>
            </w:r>
          </w:p>
        </w:tc>
        <w:tc>
          <w:tcPr>
            <w:tcW w:w="1247" w:type="dxa"/>
          </w:tcPr>
          <w:p w:rsidR="001450F0" w:rsidRPr="00B7433E" w:rsidRDefault="001450F0" w:rsidP="00B7433E">
            <w:pPr>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♂Д 4181</w:t>
            </w:r>
          </w:p>
        </w:tc>
      </w:tr>
      <w:tr w:rsidR="001450F0" w:rsidRPr="00B7433E" w:rsidTr="000C6057">
        <w:tc>
          <w:tcPr>
            <w:tcW w:w="2581" w:type="dxa"/>
            <w:vMerge/>
          </w:tcPr>
          <w:p w:rsidR="001450F0" w:rsidRPr="00B7433E" w:rsidRDefault="001450F0" w:rsidP="00B7433E">
            <w:pPr>
              <w:spacing w:after="0" w:line="240" w:lineRule="auto"/>
              <w:rPr>
                <w:rFonts w:ascii="Times New Roman" w:hAnsi="Times New Roman" w:cs="Times New Roman"/>
              </w:rPr>
            </w:pPr>
          </w:p>
        </w:tc>
        <w:tc>
          <w:tcPr>
            <w:tcW w:w="1134" w:type="dxa"/>
          </w:tcPr>
          <w:p w:rsidR="001450F0" w:rsidRPr="00B7433E" w:rsidRDefault="001450F0" w:rsidP="00B7433E">
            <w:pPr>
              <w:spacing w:after="0" w:line="240" w:lineRule="auto"/>
              <w:ind w:left="-108" w:right="-108"/>
              <w:jc w:val="center"/>
              <w:rPr>
                <w:rFonts w:ascii="Times New Roman" w:hAnsi="Times New Roman" w:cs="Times New Roman"/>
                <w:sz w:val="16"/>
                <w:szCs w:val="16"/>
              </w:rPr>
            </w:pPr>
            <w:r w:rsidRPr="00B7433E">
              <w:rPr>
                <w:rFonts w:ascii="Times New Roman" w:hAnsi="Times New Roman" w:cs="Times New Roman"/>
                <w:sz w:val="16"/>
                <w:szCs w:val="16"/>
              </w:rPr>
              <w:t>♀(♀Л×♂Й)</w:t>
            </w:r>
          </w:p>
          <w:p w:rsidR="001450F0" w:rsidRPr="00B7433E" w:rsidRDefault="001450F0" w:rsidP="00B7433E">
            <w:pPr>
              <w:spacing w:after="0" w:line="240" w:lineRule="auto"/>
              <w:ind w:left="-108" w:right="-108"/>
              <w:jc w:val="center"/>
              <w:rPr>
                <w:rFonts w:ascii="Times New Roman" w:hAnsi="Times New Roman" w:cs="Times New Roman"/>
                <w:sz w:val="16"/>
                <w:szCs w:val="16"/>
              </w:rPr>
            </w:pPr>
            <w:r w:rsidRPr="00B7433E">
              <w:rPr>
                <w:rFonts w:ascii="Times New Roman" w:hAnsi="Times New Roman" w:cs="Times New Roman"/>
                <w:sz w:val="16"/>
                <w:szCs w:val="16"/>
              </w:rPr>
              <w:t>n</w:t>
            </w:r>
            <w:r w:rsidR="000C6057">
              <w:rPr>
                <w:rFonts w:ascii="Times New Roman" w:hAnsi="Times New Roman" w:cs="Times New Roman"/>
                <w:sz w:val="16"/>
                <w:szCs w:val="16"/>
              </w:rPr>
              <w:t xml:space="preserve"> </w:t>
            </w:r>
            <w:r w:rsidRPr="00B7433E">
              <w:rPr>
                <w:rFonts w:ascii="Times New Roman" w:hAnsi="Times New Roman" w:cs="Times New Roman"/>
                <w:sz w:val="16"/>
                <w:szCs w:val="16"/>
              </w:rPr>
              <w:t>=</w:t>
            </w:r>
            <w:r w:rsidR="000C6057">
              <w:rPr>
                <w:rFonts w:ascii="Times New Roman" w:hAnsi="Times New Roman" w:cs="Times New Roman"/>
                <w:sz w:val="16"/>
                <w:szCs w:val="16"/>
              </w:rPr>
              <w:t xml:space="preserve"> </w:t>
            </w:r>
            <w:r w:rsidRPr="00B7433E">
              <w:rPr>
                <w:rFonts w:ascii="Times New Roman" w:hAnsi="Times New Roman" w:cs="Times New Roman"/>
                <w:sz w:val="16"/>
                <w:szCs w:val="16"/>
              </w:rPr>
              <w:t>68</w:t>
            </w:r>
          </w:p>
        </w:tc>
        <w:tc>
          <w:tcPr>
            <w:tcW w:w="1134" w:type="dxa"/>
          </w:tcPr>
          <w:p w:rsidR="001450F0" w:rsidRPr="00B7433E" w:rsidRDefault="001450F0" w:rsidP="00B7433E">
            <w:pPr>
              <w:spacing w:after="0" w:line="240" w:lineRule="auto"/>
              <w:ind w:left="-108" w:right="-108"/>
              <w:jc w:val="center"/>
              <w:rPr>
                <w:rFonts w:ascii="Times New Roman" w:hAnsi="Times New Roman" w:cs="Times New Roman"/>
                <w:sz w:val="16"/>
                <w:szCs w:val="16"/>
              </w:rPr>
            </w:pPr>
            <w:r w:rsidRPr="00B7433E">
              <w:rPr>
                <w:rFonts w:ascii="Times New Roman" w:hAnsi="Times New Roman" w:cs="Times New Roman"/>
                <w:sz w:val="16"/>
                <w:szCs w:val="16"/>
              </w:rPr>
              <w:t>♀(♀Л×♂Й)</w:t>
            </w:r>
          </w:p>
          <w:p w:rsidR="001450F0" w:rsidRPr="00B7433E" w:rsidRDefault="001450F0" w:rsidP="00B7433E">
            <w:pPr>
              <w:spacing w:after="0" w:line="240" w:lineRule="auto"/>
              <w:ind w:left="-108" w:right="-108"/>
              <w:jc w:val="center"/>
              <w:rPr>
                <w:rFonts w:ascii="Times New Roman" w:hAnsi="Times New Roman" w:cs="Times New Roman"/>
                <w:sz w:val="16"/>
                <w:szCs w:val="16"/>
              </w:rPr>
            </w:pPr>
            <w:r w:rsidRPr="00B7433E">
              <w:rPr>
                <w:rFonts w:ascii="Times New Roman" w:hAnsi="Times New Roman" w:cs="Times New Roman"/>
                <w:sz w:val="16"/>
                <w:szCs w:val="16"/>
              </w:rPr>
              <w:t>n</w:t>
            </w:r>
            <w:r w:rsidR="000C6057">
              <w:rPr>
                <w:rFonts w:ascii="Times New Roman" w:hAnsi="Times New Roman" w:cs="Times New Roman"/>
                <w:sz w:val="16"/>
                <w:szCs w:val="16"/>
              </w:rPr>
              <w:t xml:space="preserve"> </w:t>
            </w:r>
            <w:r w:rsidRPr="00B7433E">
              <w:rPr>
                <w:rFonts w:ascii="Times New Roman" w:hAnsi="Times New Roman" w:cs="Times New Roman"/>
                <w:sz w:val="16"/>
                <w:szCs w:val="16"/>
              </w:rPr>
              <w:t>=</w:t>
            </w:r>
            <w:r w:rsidR="000C6057">
              <w:rPr>
                <w:rFonts w:ascii="Times New Roman" w:hAnsi="Times New Roman" w:cs="Times New Roman"/>
                <w:sz w:val="16"/>
                <w:szCs w:val="16"/>
              </w:rPr>
              <w:t xml:space="preserve"> </w:t>
            </w:r>
            <w:r w:rsidRPr="00B7433E">
              <w:rPr>
                <w:rFonts w:ascii="Times New Roman" w:hAnsi="Times New Roman" w:cs="Times New Roman"/>
                <w:sz w:val="16"/>
                <w:szCs w:val="16"/>
              </w:rPr>
              <w:t>76</w:t>
            </w:r>
          </w:p>
        </w:tc>
        <w:tc>
          <w:tcPr>
            <w:tcW w:w="1247" w:type="dxa"/>
          </w:tcPr>
          <w:p w:rsidR="001450F0" w:rsidRPr="00B7433E" w:rsidRDefault="001450F0" w:rsidP="00B7433E">
            <w:pPr>
              <w:spacing w:after="0" w:line="240" w:lineRule="auto"/>
              <w:ind w:left="-108" w:right="-108"/>
              <w:jc w:val="center"/>
              <w:rPr>
                <w:rFonts w:ascii="Times New Roman" w:hAnsi="Times New Roman" w:cs="Times New Roman"/>
                <w:sz w:val="16"/>
                <w:szCs w:val="16"/>
              </w:rPr>
            </w:pPr>
            <w:r w:rsidRPr="00B7433E">
              <w:rPr>
                <w:rFonts w:ascii="Times New Roman" w:hAnsi="Times New Roman" w:cs="Times New Roman"/>
                <w:sz w:val="16"/>
                <w:szCs w:val="16"/>
              </w:rPr>
              <w:t>♀(♀Л×♂Й)</w:t>
            </w:r>
          </w:p>
          <w:p w:rsidR="001450F0" w:rsidRPr="00B7433E" w:rsidRDefault="001450F0" w:rsidP="00B7433E">
            <w:pPr>
              <w:spacing w:after="0" w:line="240" w:lineRule="auto"/>
              <w:ind w:left="-108" w:right="-108"/>
              <w:jc w:val="center"/>
              <w:rPr>
                <w:rFonts w:ascii="Times New Roman" w:hAnsi="Times New Roman" w:cs="Times New Roman"/>
                <w:sz w:val="16"/>
                <w:szCs w:val="16"/>
              </w:rPr>
            </w:pPr>
            <w:r w:rsidRPr="00B7433E">
              <w:rPr>
                <w:rFonts w:ascii="Times New Roman" w:hAnsi="Times New Roman" w:cs="Times New Roman"/>
                <w:sz w:val="16"/>
                <w:szCs w:val="16"/>
              </w:rPr>
              <w:t>n</w:t>
            </w:r>
            <w:r w:rsidR="000C6057">
              <w:rPr>
                <w:rFonts w:ascii="Times New Roman" w:hAnsi="Times New Roman" w:cs="Times New Roman"/>
                <w:sz w:val="16"/>
                <w:szCs w:val="16"/>
              </w:rPr>
              <w:t xml:space="preserve"> </w:t>
            </w:r>
            <w:r w:rsidRPr="00B7433E">
              <w:rPr>
                <w:rFonts w:ascii="Times New Roman" w:hAnsi="Times New Roman" w:cs="Times New Roman"/>
                <w:sz w:val="16"/>
                <w:szCs w:val="16"/>
              </w:rPr>
              <w:t>=</w:t>
            </w:r>
            <w:r w:rsidR="000C6057">
              <w:rPr>
                <w:rFonts w:ascii="Times New Roman" w:hAnsi="Times New Roman" w:cs="Times New Roman"/>
                <w:sz w:val="16"/>
                <w:szCs w:val="16"/>
              </w:rPr>
              <w:t xml:space="preserve"> </w:t>
            </w:r>
            <w:r w:rsidRPr="00B7433E">
              <w:rPr>
                <w:rFonts w:ascii="Times New Roman" w:hAnsi="Times New Roman" w:cs="Times New Roman"/>
                <w:sz w:val="16"/>
                <w:szCs w:val="16"/>
              </w:rPr>
              <w:t>86</w:t>
            </w:r>
          </w:p>
        </w:tc>
      </w:tr>
      <w:tr w:rsidR="001450F0" w:rsidRPr="00B7433E" w:rsidTr="000C6057">
        <w:tc>
          <w:tcPr>
            <w:tcW w:w="2581" w:type="dxa"/>
            <w:vAlign w:val="center"/>
          </w:tcPr>
          <w:p w:rsidR="001450F0" w:rsidRPr="00B7433E" w:rsidRDefault="001450F0" w:rsidP="00B7433E">
            <w:pPr>
              <w:spacing w:after="0" w:line="240" w:lineRule="auto"/>
              <w:rPr>
                <w:rFonts w:ascii="Times New Roman" w:hAnsi="Times New Roman" w:cs="Times New Roman"/>
                <w:sz w:val="16"/>
                <w:szCs w:val="16"/>
              </w:rPr>
            </w:pPr>
            <w:r w:rsidRPr="00B7433E">
              <w:rPr>
                <w:rFonts w:ascii="Times New Roman" w:hAnsi="Times New Roman" w:cs="Times New Roman"/>
                <w:sz w:val="16"/>
                <w:szCs w:val="16"/>
              </w:rPr>
              <w:t>Оплодотворяемость маток, %</w:t>
            </w:r>
          </w:p>
        </w:tc>
        <w:tc>
          <w:tcPr>
            <w:tcW w:w="1134" w:type="dxa"/>
            <w:vAlign w:val="center"/>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78,9</w:t>
            </w:r>
          </w:p>
        </w:tc>
        <w:tc>
          <w:tcPr>
            <w:tcW w:w="1134" w:type="dxa"/>
            <w:vAlign w:val="center"/>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77,4</w:t>
            </w:r>
          </w:p>
        </w:tc>
        <w:tc>
          <w:tcPr>
            <w:tcW w:w="1247" w:type="dxa"/>
            <w:vAlign w:val="center"/>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78,9</w:t>
            </w:r>
          </w:p>
        </w:tc>
      </w:tr>
      <w:tr w:rsidR="001450F0" w:rsidRPr="00B7433E" w:rsidTr="00CE4FD2">
        <w:tc>
          <w:tcPr>
            <w:tcW w:w="2581" w:type="dxa"/>
          </w:tcPr>
          <w:p w:rsidR="001450F0" w:rsidRPr="00B7433E" w:rsidRDefault="001450F0" w:rsidP="00CE4FD2">
            <w:pPr>
              <w:spacing w:after="0" w:line="240" w:lineRule="auto"/>
              <w:ind w:right="-108"/>
              <w:rPr>
                <w:rFonts w:ascii="Times New Roman" w:eastAsiaTheme="minorEastAsia" w:hAnsi="Times New Roman" w:cs="Times New Roman"/>
                <w:sz w:val="16"/>
                <w:szCs w:val="16"/>
              </w:rPr>
            </w:pPr>
            <w:r w:rsidRPr="00B7433E">
              <w:rPr>
                <w:rFonts w:ascii="Times New Roman" w:hAnsi="Times New Roman" w:cs="Times New Roman"/>
                <w:sz w:val="16"/>
                <w:szCs w:val="16"/>
              </w:rPr>
              <w:t>Выход мертворожд</w:t>
            </w:r>
            <w:r w:rsidR="00CE4FD2">
              <w:rPr>
                <w:rFonts w:ascii="Times New Roman" w:hAnsi="Times New Roman" w:cs="Times New Roman"/>
                <w:sz w:val="16"/>
                <w:szCs w:val="16"/>
              </w:rPr>
              <w:t>е</w:t>
            </w:r>
            <w:r w:rsidRPr="00B7433E">
              <w:rPr>
                <w:rFonts w:ascii="Times New Roman" w:hAnsi="Times New Roman" w:cs="Times New Roman"/>
                <w:sz w:val="16"/>
                <w:szCs w:val="16"/>
              </w:rPr>
              <w:t>нных поросят, %</w:t>
            </w:r>
          </w:p>
        </w:tc>
        <w:tc>
          <w:tcPr>
            <w:tcW w:w="1134" w:type="dxa"/>
            <w:vAlign w:val="center"/>
          </w:tcPr>
          <w:p w:rsidR="001450F0" w:rsidRPr="00B7433E" w:rsidRDefault="001450F0" w:rsidP="00CE4FD2">
            <w:pPr>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10,3</w:t>
            </w:r>
          </w:p>
        </w:tc>
        <w:tc>
          <w:tcPr>
            <w:tcW w:w="1134" w:type="dxa"/>
            <w:vAlign w:val="center"/>
          </w:tcPr>
          <w:p w:rsidR="001450F0" w:rsidRPr="00B7433E" w:rsidRDefault="001450F0" w:rsidP="00CE4FD2">
            <w:pPr>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10,4</w:t>
            </w:r>
          </w:p>
        </w:tc>
        <w:tc>
          <w:tcPr>
            <w:tcW w:w="1247" w:type="dxa"/>
            <w:vAlign w:val="center"/>
          </w:tcPr>
          <w:p w:rsidR="001450F0" w:rsidRPr="00B7433E" w:rsidRDefault="001450F0" w:rsidP="00CE4FD2">
            <w:pPr>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11,1</w:t>
            </w:r>
          </w:p>
        </w:tc>
      </w:tr>
      <w:tr w:rsidR="001450F0" w:rsidRPr="00B7433E" w:rsidTr="000C6057">
        <w:tc>
          <w:tcPr>
            <w:tcW w:w="2581" w:type="dxa"/>
          </w:tcPr>
          <w:p w:rsidR="001450F0" w:rsidRPr="00B7433E" w:rsidRDefault="001450F0" w:rsidP="00B7433E">
            <w:pPr>
              <w:spacing w:after="0" w:line="240" w:lineRule="auto"/>
              <w:rPr>
                <w:rFonts w:ascii="Times New Roman" w:eastAsiaTheme="minorEastAsia" w:hAnsi="Times New Roman" w:cs="Times New Roman"/>
                <w:sz w:val="16"/>
                <w:szCs w:val="16"/>
              </w:rPr>
            </w:pPr>
            <w:r w:rsidRPr="00B7433E">
              <w:rPr>
                <w:rFonts w:ascii="Times New Roman" w:hAnsi="Times New Roman" w:cs="Times New Roman"/>
                <w:sz w:val="16"/>
                <w:szCs w:val="16"/>
              </w:rPr>
              <w:t>Многоплодие, гол</w:t>
            </w:r>
            <w:r w:rsidR="00A83670">
              <w:rPr>
                <w:rFonts w:ascii="Times New Roman" w:hAnsi="Times New Roman" w:cs="Times New Roman"/>
                <w:sz w:val="16"/>
                <w:szCs w:val="16"/>
              </w:rPr>
              <w:t>.</w:t>
            </w:r>
          </w:p>
        </w:tc>
        <w:tc>
          <w:tcPr>
            <w:tcW w:w="1134"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12,8±</w:t>
            </w:r>
            <w:r w:rsidRPr="00B7433E">
              <w:rPr>
                <w:rFonts w:ascii="Times New Roman" w:hAnsi="Times New Roman" w:cs="Times New Roman"/>
                <w:sz w:val="16"/>
                <w:szCs w:val="16"/>
              </w:rPr>
              <w:t>0,36</w:t>
            </w:r>
          </w:p>
        </w:tc>
        <w:tc>
          <w:tcPr>
            <w:tcW w:w="1134"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12,5±</w:t>
            </w:r>
            <w:r w:rsidRPr="00B7433E">
              <w:rPr>
                <w:rFonts w:ascii="Times New Roman" w:hAnsi="Times New Roman" w:cs="Times New Roman"/>
                <w:sz w:val="16"/>
                <w:szCs w:val="16"/>
              </w:rPr>
              <w:t>0,31</w:t>
            </w:r>
          </w:p>
        </w:tc>
        <w:tc>
          <w:tcPr>
            <w:tcW w:w="1247"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11,6±</w:t>
            </w:r>
            <w:r w:rsidRPr="00B7433E">
              <w:rPr>
                <w:rFonts w:ascii="Times New Roman" w:hAnsi="Times New Roman" w:cs="Times New Roman"/>
                <w:sz w:val="16"/>
                <w:szCs w:val="16"/>
              </w:rPr>
              <w:t>0,35</w:t>
            </w:r>
          </w:p>
        </w:tc>
      </w:tr>
      <w:tr w:rsidR="001450F0" w:rsidRPr="00B7433E" w:rsidTr="000C6057">
        <w:tc>
          <w:tcPr>
            <w:tcW w:w="2581" w:type="dxa"/>
          </w:tcPr>
          <w:p w:rsidR="001450F0" w:rsidRPr="00B7433E" w:rsidRDefault="001450F0" w:rsidP="00B7433E">
            <w:pPr>
              <w:spacing w:after="0" w:line="240" w:lineRule="auto"/>
              <w:rPr>
                <w:rFonts w:ascii="Times New Roman" w:eastAsiaTheme="minorEastAsia" w:hAnsi="Times New Roman" w:cs="Times New Roman"/>
                <w:sz w:val="16"/>
                <w:szCs w:val="16"/>
              </w:rPr>
            </w:pPr>
            <w:r w:rsidRPr="00B7433E">
              <w:rPr>
                <w:rFonts w:ascii="Times New Roman" w:hAnsi="Times New Roman" w:cs="Times New Roman"/>
                <w:sz w:val="16"/>
                <w:szCs w:val="16"/>
              </w:rPr>
              <w:t>Крупноплодность, кг</w:t>
            </w:r>
          </w:p>
        </w:tc>
        <w:tc>
          <w:tcPr>
            <w:tcW w:w="1134"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1,15±</w:t>
            </w:r>
            <w:r w:rsidRPr="00B7433E">
              <w:rPr>
                <w:rFonts w:ascii="Times New Roman" w:hAnsi="Times New Roman" w:cs="Times New Roman"/>
                <w:sz w:val="16"/>
                <w:szCs w:val="16"/>
              </w:rPr>
              <w:t>0,09</w:t>
            </w:r>
          </w:p>
        </w:tc>
        <w:tc>
          <w:tcPr>
            <w:tcW w:w="1134"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1,11±</w:t>
            </w:r>
            <w:r w:rsidRPr="00B7433E">
              <w:rPr>
                <w:rFonts w:ascii="Times New Roman" w:hAnsi="Times New Roman" w:cs="Times New Roman"/>
                <w:sz w:val="16"/>
                <w:szCs w:val="16"/>
              </w:rPr>
              <w:t>0,08</w:t>
            </w:r>
          </w:p>
        </w:tc>
        <w:tc>
          <w:tcPr>
            <w:tcW w:w="1247"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1,09±</w:t>
            </w:r>
            <w:r w:rsidRPr="00B7433E">
              <w:rPr>
                <w:rFonts w:ascii="Times New Roman" w:hAnsi="Times New Roman" w:cs="Times New Roman"/>
                <w:sz w:val="16"/>
                <w:szCs w:val="16"/>
              </w:rPr>
              <w:t>0,06</w:t>
            </w:r>
          </w:p>
        </w:tc>
      </w:tr>
      <w:tr w:rsidR="001450F0" w:rsidRPr="00B7433E" w:rsidTr="000C6057">
        <w:tc>
          <w:tcPr>
            <w:tcW w:w="2581" w:type="dxa"/>
          </w:tcPr>
          <w:p w:rsidR="001450F0" w:rsidRPr="00B7433E" w:rsidRDefault="001450F0" w:rsidP="00B7433E">
            <w:pPr>
              <w:spacing w:after="0" w:line="240" w:lineRule="auto"/>
              <w:rPr>
                <w:rFonts w:ascii="Times New Roman" w:hAnsi="Times New Roman" w:cs="Times New Roman"/>
                <w:sz w:val="16"/>
                <w:szCs w:val="16"/>
              </w:rPr>
            </w:pPr>
            <w:r w:rsidRPr="00B7433E">
              <w:rPr>
                <w:rFonts w:ascii="Times New Roman" w:hAnsi="Times New Roman" w:cs="Times New Roman"/>
                <w:sz w:val="16"/>
                <w:szCs w:val="16"/>
              </w:rPr>
              <w:t>Условная молочность, кг</w:t>
            </w:r>
          </w:p>
        </w:tc>
        <w:tc>
          <w:tcPr>
            <w:tcW w:w="1134"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55±</w:t>
            </w:r>
            <w:r w:rsidRPr="00B7433E">
              <w:rPr>
                <w:rFonts w:ascii="Times New Roman" w:hAnsi="Times New Roman" w:cs="Times New Roman"/>
                <w:sz w:val="16"/>
                <w:szCs w:val="16"/>
              </w:rPr>
              <w:t>2,13</w:t>
            </w:r>
          </w:p>
        </w:tc>
        <w:tc>
          <w:tcPr>
            <w:tcW w:w="1134"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53±</w:t>
            </w:r>
            <w:r w:rsidRPr="00B7433E">
              <w:rPr>
                <w:rFonts w:ascii="Times New Roman" w:hAnsi="Times New Roman" w:cs="Times New Roman"/>
                <w:sz w:val="16"/>
                <w:szCs w:val="16"/>
              </w:rPr>
              <w:t>2,33</w:t>
            </w:r>
          </w:p>
        </w:tc>
        <w:tc>
          <w:tcPr>
            <w:tcW w:w="1247"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52±</w:t>
            </w:r>
            <w:r w:rsidRPr="00B7433E">
              <w:rPr>
                <w:rFonts w:ascii="Times New Roman" w:hAnsi="Times New Roman" w:cs="Times New Roman"/>
                <w:sz w:val="16"/>
                <w:szCs w:val="16"/>
              </w:rPr>
              <w:t>1,55</w:t>
            </w:r>
          </w:p>
        </w:tc>
      </w:tr>
      <w:tr w:rsidR="001450F0" w:rsidRPr="00B7433E" w:rsidTr="000C6057">
        <w:tc>
          <w:tcPr>
            <w:tcW w:w="2581" w:type="dxa"/>
          </w:tcPr>
          <w:p w:rsidR="001450F0" w:rsidRPr="00B7433E" w:rsidRDefault="001450F0" w:rsidP="00B7433E">
            <w:pPr>
              <w:spacing w:after="0" w:line="240" w:lineRule="auto"/>
              <w:ind w:right="-108"/>
              <w:rPr>
                <w:rFonts w:ascii="Times New Roman" w:eastAsiaTheme="minorEastAsia" w:hAnsi="Times New Roman" w:cs="Times New Roman"/>
                <w:sz w:val="16"/>
                <w:szCs w:val="16"/>
              </w:rPr>
            </w:pPr>
            <w:r w:rsidRPr="00B7433E">
              <w:rPr>
                <w:rFonts w:ascii="Times New Roman" w:hAnsi="Times New Roman" w:cs="Times New Roman"/>
                <w:sz w:val="16"/>
                <w:szCs w:val="16"/>
              </w:rPr>
              <w:t>Масса поросят в 35 дней,</w:t>
            </w:r>
            <w:r w:rsidRPr="00B7433E">
              <w:rPr>
                <w:rFonts w:ascii="Times New Roman" w:eastAsiaTheme="minorEastAsia" w:hAnsi="Times New Roman" w:cs="Times New Roman"/>
                <w:sz w:val="16"/>
                <w:szCs w:val="16"/>
              </w:rPr>
              <w:t xml:space="preserve"> к</w:t>
            </w:r>
            <w:r w:rsidRPr="00B7433E">
              <w:rPr>
                <w:rFonts w:ascii="Times New Roman" w:hAnsi="Times New Roman" w:cs="Times New Roman"/>
                <w:sz w:val="16"/>
                <w:szCs w:val="16"/>
              </w:rPr>
              <w:t>г</w:t>
            </w:r>
          </w:p>
        </w:tc>
        <w:tc>
          <w:tcPr>
            <w:tcW w:w="1134"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8,56±</w:t>
            </w:r>
            <w:r w:rsidRPr="00B7433E">
              <w:rPr>
                <w:rFonts w:ascii="Times New Roman" w:hAnsi="Times New Roman" w:cs="Times New Roman"/>
                <w:sz w:val="16"/>
                <w:szCs w:val="16"/>
              </w:rPr>
              <w:t>0,61</w:t>
            </w:r>
          </w:p>
        </w:tc>
        <w:tc>
          <w:tcPr>
            <w:tcW w:w="1134"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8,58±</w:t>
            </w:r>
            <w:r w:rsidRPr="00B7433E">
              <w:rPr>
                <w:rFonts w:ascii="Times New Roman" w:hAnsi="Times New Roman" w:cs="Times New Roman"/>
                <w:sz w:val="16"/>
                <w:szCs w:val="16"/>
              </w:rPr>
              <w:t>0,42</w:t>
            </w:r>
          </w:p>
        </w:tc>
        <w:tc>
          <w:tcPr>
            <w:tcW w:w="1247" w:type="dxa"/>
          </w:tcPr>
          <w:p w:rsidR="001450F0" w:rsidRPr="00B7433E" w:rsidRDefault="001450F0" w:rsidP="00B7433E">
            <w:pPr>
              <w:tabs>
                <w:tab w:val="left" w:pos="4155"/>
              </w:tabs>
              <w:spacing w:after="0" w:line="240" w:lineRule="auto"/>
              <w:jc w:val="center"/>
              <w:rPr>
                <w:rFonts w:ascii="Times New Roman" w:eastAsiaTheme="minorEastAsia" w:hAnsi="Times New Roman" w:cs="Times New Roman"/>
                <w:sz w:val="16"/>
                <w:szCs w:val="16"/>
              </w:rPr>
            </w:pPr>
            <w:r w:rsidRPr="00B7433E">
              <w:rPr>
                <w:rFonts w:ascii="Times New Roman" w:eastAsiaTheme="minorEastAsia" w:hAnsi="Times New Roman" w:cs="Times New Roman"/>
                <w:sz w:val="16"/>
                <w:szCs w:val="16"/>
              </w:rPr>
              <w:t>8,62±</w:t>
            </w:r>
            <w:r w:rsidRPr="00B7433E">
              <w:rPr>
                <w:rFonts w:ascii="Times New Roman" w:hAnsi="Times New Roman" w:cs="Times New Roman"/>
                <w:sz w:val="16"/>
                <w:szCs w:val="16"/>
              </w:rPr>
              <w:t>0,41</w:t>
            </w:r>
          </w:p>
        </w:tc>
      </w:tr>
      <w:tr w:rsidR="001450F0" w:rsidRPr="00B7433E" w:rsidTr="000C6057">
        <w:tc>
          <w:tcPr>
            <w:tcW w:w="2581" w:type="dxa"/>
          </w:tcPr>
          <w:p w:rsidR="001450F0" w:rsidRPr="00B7433E" w:rsidRDefault="001450F0" w:rsidP="00B7433E">
            <w:pPr>
              <w:spacing w:after="0" w:line="240" w:lineRule="auto"/>
              <w:rPr>
                <w:rFonts w:ascii="Times New Roman" w:eastAsiaTheme="minorEastAsia" w:hAnsi="Times New Roman" w:cs="Times New Roman"/>
                <w:sz w:val="16"/>
                <w:szCs w:val="16"/>
              </w:rPr>
            </w:pPr>
            <w:r w:rsidRPr="00B7433E">
              <w:rPr>
                <w:rFonts w:ascii="Times New Roman" w:hAnsi="Times New Roman" w:cs="Times New Roman"/>
                <w:sz w:val="16"/>
                <w:szCs w:val="16"/>
              </w:rPr>
              <w:t>Сохранность, %</w:t>
            </w:r>
          </w:p>
        </w:tc>
        <w:tc>
          <w:tcPr>
            <w:tcW w:w="1134" w:type="dxa"/>
          </w:tcPr>
          <w:p w:rsidR="001450F0" w:rsidRPr="00B7433E" w:rsidRDefault="001450F0" w:rsidP="00B7433E">
            <w:pPr>
              <w:spacing w:after="0" w:line="240" w:lineRule="auto"/>
              <w:jc w:val="center"/>
              <w:rPr>
                <w:rFonts w:ascii="Times New Roman" w:hAnsi="Times New Roman" w:cs="Times New Roman"/>
              </w:rPr>
            </w:pPr>
            <w:r w:rsidRPr="00B7433E">
              <w:rPr>
                <w:rFonts w:ascii="Times New Roman" w:eastAsiaTheme="minorEastAsia" w:hAnsi="Times New Roman" w:cs="Times New Roman"/>
                <w:sz w:val="16"/>
                <w:szCs w:val="16"/>
              </w:rPr>
              <w:t>96</w:t>
            </w:r>
          </w:p>
        </w:tc>
        <w:tc>
          <w:tcPr>
            <w:tcW w:w="1134" w:type="dxa"/>
          </w:tcPr>
          <w:p w:rsidR="001450F0" w:rsidRPr="00B7433E" w:rsidRDefault="001450F0" w:rsidP="00B7433E">
            <w:pPr>
              <w:spacing w:after="0" w:line="240" w:lineRule="auto"/>
              <w:jc w:val="center"/>
              <w:rPr>
                <w:rFonts w:ascii="Times New Roman" w:hAnsi="Times New Roman" w:cs="Times New Roman"/>
              </w:rPr>
            </w:pPr>
            <w:r w:rsidRPr="00B7433E">
              <w:rPr>
                <w:rFonts w:ascii="Times New Roman" w:eastAsiaTheme="minorEastAsia" w:hAnsi="Times New Roman" w:cs="Times New Roman"/>
                <w:sz w:val="16"/>
                <w:szCs w:val="16"/>
              </w:rPr>
              <w:t>94</w:t>
            </w:r>
          </w:p>
        </w:tc>
        <w:tc>
          <w:tcPr>
            <w:tcW w:w="1247" w:type="dxa"/>
          </w:tcPr>
          <w:p w:rsidR="001450F0" w:rsidRPr="00B7433E" w:rsidRDefault="001450F0" w:rsidP="00B7433E">
            <w:pPr>
              <w:spacing w:after="0" w:line="240" w:lineRule="auto"/>
              <w:jc w:val="center"/>
              <w:rPr>
                <w:rFonts w:ascii="Times New Roman" w:hAnsi="Times New Roman" w:cs="Times New Roman"/>
              </w:rPr>
            </w:pPr>
            <w:r w:rsidRPr="00B7433E">
              <w:rPr>
                <w:rFonts w:ascii="Times New Roman" w:eastAsiaTheme="minorEastAsia" w:hAnsi="Times New Roman" w:cs="Times New Roman"/>
                <w:sz w:val="16"/>
                <w:szCs w:val="16"/>
              </w:rPr>
              <w:t>95</w:t>
            </w:r>
          </w:p>
        </w:tc>
      </w:tr>
    </w:tbl>
    <w:p w:rsidR="002F6F49" w:rsidRDefault="002F6F49" w:rsidP="00B7433E">
      <w:pPr>
        <w:spacing w:after="0" w:line="240" w:lineRule="auto"/>
        <w:ind w:firstLine="284"/>
        <w:jc w:val="both"/>
        <w:rPr>
          <w:rFonts w:ascii="Times New Roman" w:hAnsi="Times New Roman"/>
          <w:sz w:val="20"/>
          <w:szCs w:val="20"/>
        </w:rPr>
      </w:pPr>
    </w:p>
    <w:p w:rsidR="001D7C77" w:rsidRPr="000C6057" w:rsidRDefault="001D7C77" w:rsidP="001D7C77">
      <w:pPr>
        <w:spacing w:after="0" w:line="240" w:lineRule="auto"/>
        <w:ind w:firstLine="284"/>
        <w:jc w:val="both"/>
        <w:rPr>
          <w:rFonts w:ascii="Times New Roman" w:hAnsi="Times New Roman"/>
          <w:spacing w:val="-2"/>
          <w:sz w:val="20"/>
          <w:szCs w:val="20"/>
        </w:rPr>
      </w:pPr>
      <w:r w:rsidRPr="000C6057">
        <w:rPr>
          <w:rFonts w:ascii="Times New Roman" w:hAnsi="Times New Roman"/>
          <w:spacing w:val="-2"/>
          <w:sz w:val="20"/>
          <w:szCs w:val="20"/>
        </w:rPr>
        <w:t>Из данных табл. 1 видно, что сочетание двухпородных свиноматок с хряками породы дюрок ра</w:t>
      </w:r>
      <w:r w:rsidR="00A83670">
        <w:rPr>
          <w:rFonts w:ascii="Times New Roman" w:hAnsi="Times New Roman"/>
          <w:spacing w:val="-2"/>
          <w:sz w:val="20"/>
          <w:szCs w:val="20"/>
        </w:rPr>
        <w:t>зных линий немецкой селекции дае</w:t>
      </w:r>
      <w:r w:rsidRPr="000C6057">
        <w:rPr>
          <w:rFonts w:ascii="Times New Roman" w:hAnsi="Times New Roman"/>
          <w:spacing w:val="-2"/>
          <w:sz w:val="20"/>
          <w:szCs w:val="20"/>
        </w:rPr>
        <w:t>т довольно выровненный приплод по массе и количеству. Оплодотворяемость св</w:t>
      </w:r>
      <w:r w:rsidRPr="000C6057">
        <w:rPr>
          <w:rFonts w:ascii="Times New Roman" w:hAnsi="Times New Roman"/>
          <w:spacing w:val="-2"/>
          <w:sz w:val="20"/>
          <w:szCs w:val="20"/>
        </w:rPr>
        <w:t>и</w:t>
      </w:r>
      <w:r w:rsidRPr="000C6057">
        <w:rPr>
          <w:rFonts w:ascii="Times New Roman" w:hAnsi="Times New Roman"/>
          <w:spacing w:val="-2"/>
          <w:sz w:val="20"/>
          <w:szCs w:val="20"/>
        </w:rPr>
        <w:t>номаток от их осеменения спермой разнолинейных хряков-производителей немецкой селекции находиться на стандартном уровне, что говорит о хорошем качестве спермопродукции. Из-за большого к</w:t>
      </w:r>
      <w:r w:rsidRPr="000C6057">
        <w:rPr>
          <w:rFonts w:ascii="Times New Roman" w:hAnsi="Times New Roman"/>
          <w:spacing w:val="-2"/>
          <w:sz w:val="20"/>
          <w:szCs w:val="20"/>
        </w:rPr>
        <w:t>о</w:t>
      </w:r>
      <w:r w:rsidRPr="000C6057">
        <w:rPr>
          <w:rFonts w:ascii="Times New Roman" w:hAnsi="Times New Roman"/>
          <w:spacing w:val="-2"/>
          <w:sz w:val="20"/>
          <w:szCs w:val="20"/>
        </w:rPr>
        <w:t>личества поросят в помете их масса при рождении незначительно выше килограмма. Среднесуточный прирост поросят за подсосный период в среднем составил 215 г. Масса поросят при отъеме около 8,5 кг.</w:t>
      </w:r>
    </w:p>
    <w:p w:rsidR="001450F0" w:rsidRPr="00B7433E" w:rsidRDefault="001450F0" w:rsidP="00B7433E">
      <w:pPr>
        <w:spacing w:after="0" w:line="240" w:lineRule="auto"/>
        <w:ind w:firstLine="284"/>
        <w:jc w:val="both"/>
        <w:rPr>
          <w:rFonts w:ascii="Times New Roman" w:hAnsi="Times New Roman"/>
          <w:sz w:val="20"/>
          <w:szCs w:val="20"/>
        </w:rPr>
      </w:pPr>
      <w:r w:rsidRPr="00B7433E">
        <w:rPr>
          <w:rFonts w:ascii="Times New Roman" w:hAnsi="Times New Roman"/>
          <w:sz w:val="20"/>
          <w:szCs w:val="20"/>
        </w:rPr>
        <w:t>По оплодотворяемости, количеству поросят, массе гнезда в 21</w:t>
      </w:r>
      <w:r w:rsidR="007F5B83">
        <w:rPr>
          <w:rFonts w:ascii="Times New Roman" w:hAnsi="Times New Roman"/>
          <w:sz w:val="20"/>
          <w:szCs w:val="20"/>
        </w:rPr>
        <w:t>-й</w:t>
      </w:r>
      <w:r w:rsidRPr="00B7433E">
        <w:rPr>
          <w:rFonts w:ascii="Times New Roman" w:hAnsi="Times New Roman"/>
          <w:sz w:val="20"/>
          <w:szCs w:val="20"/>
        </w:rPr>
        <w:t xml:space="preserve"> день лучшей из трех линий немецкой селекции является линия 4251. При этом следует отметить отсутствие достоверной разницы по репр</w:t>
      </w:r>
      <w:r w:rsidRPr="00B7433E">
        <w:rPr>
          <w:rFonts w:ascii="Times New Roman" w:hAnsi="Times New Roman"/>
          <w:sz w:val="20"/>
          <w:szCs w:val="20"/>
        </w:rPr>
        <w:t>о</w:t>
      </w:r>
      <w:r w:rsidRPr="00B7433E">
        <w:rPr>
          <w:rFonts w:ascii="Times New Roman" w:hAnsi="Times New Roman"/>
          <w:sz w:val="20"/>
          <w:szCs w:val="20"/>
        </w:rPr>
        <w:t>дуктивным качествам свиноматок, осемененных спермой разнолине</w:t>
      </w:r>
      <w:r w:rsidRPr="00B7433E">
        <w:rPr>
          <w:rFonts w:ascii="Times New Roman" w:hAnsi="Times New Roman"/>
          <w:sz w:val="20"/>
          <w:szCs w:val="20"/>
        </w:rPr>
        <w:t>й</w:t>
      </w:r>
      <w:r w:rsidRPr="00B7433E">
        <w:rPr>
          <w:rFonts w:ascii="Times New Roman" w:hAnsi="Times New Roman"/>
          <w:sz w:val="20"/>
          <w:szCs w:val="20"/>
        </w:rPr>
        <w:t xml:space="preserve">ных хряков-производителей немецкой селекции. </w:t>
      </w:r>
    </w:p>
    <w:p w:rsidR="001450F0" w:rsidRPr="00B7433E" w:rsidRDefault="001450F0" w:rsidP="00B7433E">
      <w:pPr>
        <w:spacing w:after="0" w:line="240" w:lineRule="auto"/>
        <w:ind w:firstLine="284"/>
        <w:jc w:val="both"/>
        <w:rPr>
          <w:rFonts w:ascii="Times New Roman" w:hAnsi="Times New Roman"/>
          <w:sz w:val="20"/>
          <w:szCs w:val="20"/>
        </w:rPr>
      </w:pPr>
      <w:r w:rsidRPr="00B7433E">
        <w:rPr>
          <w:rFonts w:ascii="Times New Roman" w:hAnsi="Times New Roman"/>
          <w:sz w:val="20"/>
          <w:szCs w:val="20"/>
        </w:rPr>
        <w:t>В табл. 2 приведены средние показатели репродуктивных качеств свиноматок опытной группы с учетом линейной принадлежности, и</w:t>
      </w:r>
      <w:r w:rsidRPr="00B7433E">
        <w:rPr>
          <w:rFonts w:ascii="Times New Roman" w:hAnsi="Times New Roman"/>
          <w:sz w:val="20"/>
          <w:szCs w:val="20"/>
        </w:rPr>
        <w:t>с</w:t>
      </w:r>
      <w:r w:rsidRPr="00B7433E">
        <w:rPr>
          <w:rFonts w:ascii="Times New Roman" w:hAnsi="Times New Roman"/>
          <w:sz w:val="20"/>
          <w:szCs w:val="20"/>
        </w:rPr>
        <w:t>пользуемых для осеменения хряками породы дюрок французской с</w:t>
      </w:r>
      <w:r w:rsidRPr="00B7433E">
        <w:rPr>
          <w:rFonts w:ascii="Times New Roman" w:hAnsi="Times New Roman"/>
          <w:sz w:val="20"/>
          <w:szCs w:val="20"/>
        </w:rPr>
        <w:t>е</w:t>
      </w:r>
      <w:r w:rsidRPr="00B7433E">
        <w:rPr>
          <w:rFonts w:ascii="Times New Roman" w:hAnsi="Times New Roman"/>
          <w:sz w:val="20"/>
          <w:szCs w:val="20"/>
        </w:rPr>
        <w:t xml:space="preserve">лекции. </w:t>
      </w:r>
    </w:p>
    <w:p w:rsidR="001450F0" w:rsidRPr="00B7433E" w:rsidRDefault="001450F0" w:rsidP="00B7433E">
      <w:pPr>
        <w:spacing w:after="0" w:line="240" w:lineRule="auto"/>
        <w:jc w:val="center"/>
        <w:rPr>
          <w:rFonts w:ascii="Times New Roman" w:hAnsi="Times New Roman"/>
          <w:sz w:val="10"/>
          <w:szCs w:val="16"/>
        </w:rPr>
      </w:pPr>
    </w:p>
    <w:p w:rsidR="001450F0" w:rsidRPr="00B7433E" w:rsidRDefault="001450F0" w:rsidP="00B7433E">
      <w:pPr>
        <w:spacing w:after="0" w:line="240" w:lineRule="auto"/>
        <w:jc w:val="center"/>
        <w:rPr>
          <w:rFonts w:ascii="Times New Roman" w:hAnsi="Times New Roman"/>
          <w:b/>
          <w:sz w:val="16"/>
          <w:szCs w:val="16"/>
        </w:rPr>
      </w:pPr>
      <w:r w:rsidRPr="007F5B83">
        <w:rPr>
          <w:rFonts w:ascii="Times New Roman" w:hAnsi="Times New Roman"/>
          <w:spacing w:val="20"/>
          <w:sz w:val="16"/>
          <w:szCs w:val="16"/>
        </w:rPr>
        <w:t>Таблица</w:t>
      </w:r>
      <w:r w:rsidRPr="00B7433E">
        <w:rPr>
          <w:rFonts w:ascii="Times New Roman" w:hAnsi="Times New Roman"/>
          <w:sz w:val="16"/>
          <w:szCs w:val="16"/>
        </w:rPr>
        <w:t xml:space="preserve"> 2. </w:t>
      </w:r>
      <w:r w:rsidRPr="00B7433E">
        <w:rPr>
          <w:rFonts w:ascii="Times New Roman" w:hAnsi="Times New Roman"/>
          <w:b/>
          <w:sz w:val="16"/>
          <w:szCs w:val="16"/>
        </w:rPr>
        <w:t xml:space="preserve">Средние показатели репродуктивных качеств свиноматок </w:t>
      </w:r>
    </w:p>
    <w:p w:rsidR="001450F0" w:rsidRPr="00B7433E" w:rsidRDefault="00A83670" w:rsidP="00B7433E">
      <w:pPr>
        <w:spacing w:after="0" w:line="240" w:lineRule="auto"/>
        <w:jc w:val="center"/>
        <w:rPr>
          <w:rFonts w:ascii="Times New Roman" w:hAnsi="Times New Roman"/>
          <w:b/>
          <w:sz w:val="16"/>
          <w:szCs w:val="16"/>
        </w:rPr>
      </w:pPr>
      <w:r>
        <w:rPr>
          <w:rFonts w:ascii="Times New Roman" w:hAnsi="Times New Roman"/>
          <w:b/>
          <w:sz w:val="16"/>
          <w:szCs w:val="16"/>
        </w:rPr>
        <w:t xml:space="preserve">опытной группы с учетом </w:t>
      </w:r>
      <w:r w:rsidR="001450F0" w:rsidRPr="00B7433E">
        <w:rPr>
          <w:rFonts w:ascii="Times New Roman" w:hAnsi="Times New Roman"/>
          <w:b/>
          <w:sz w:val="16"/>
          <w:szCs w:val="16"/>
        </w:rPr>
        <w:t xml:space="preserve">линейной принадлежности, используемых </w:t>
      </w:r>
    </w:p>
    <w:p w:rsidR="001450F0" w:rsidRDefault="00A83670" w:rsidP="00B7433E">
      <w:pPr>
        <w:spacing w:after="0" w:line="240" w:lineRule="auto"/>
        <w:jc w:val="center"/>
        <w:rPr>
          <w:rFonts w:ascii="Times New Roman" w:hAnsi="Times New Roman"/>
          <w:b/>
          <w:sz w:val="16"/>
          <w:szCs w:val="16"/>
        </w:rPr>
      </w:pPr>
      <w:r w:rsidRPr="00B7433E">
        <w:rPr>
          <w:rFonts w:ascii="Times New Roman" w:hAnsi="Times New Roman"/>
          <w:b/>
          <w:sz w:val="16"/>
          <w:szCs w:val="16"/>
        </w:rPr>
        <w:t xml:space="preserve">для </w:t>
      </w:r>
      <w:r w:rsidR="001450F0" w:rsidRPr="00B7433E">
        <w:rPr>
          <w:rFonts w:ascii="Times New Roman" w:hAnsi="Times New Roman"/>
          <w:b/>
          <w:sz w:val="16"/>
          <w:szCs w:val="16"/>
        </w:rPr>
        <w:t>осеменения свиноматок хряков породы дюрок французской селекции</w:t>
      </w:r>
    </w:p>
    <w:p w:rsidR="00B7433E" w:rsidRPr="00B7433E" w:rsidRDefault="00B7433E" w:rsidP="00B7433E">
      <w:pPr>
        <w:spacing w:after="0" w:line="240" w:lineRule="auto"/>
        <w:jc w:val="center"/>
        <w:rPr>
          <w:rFonts w:ascii="Times New Roman" w:hAnsi="Times New Roman"/>
          <w:b/>
          <w:sz w:val="16"/>
          <w:szCs w:val="16"/>
        </w:rPr>
      </w:pPr>
    </w:p>
    <w:tbl>
      <w:tblPr>
        <w:tblStyle w:val="14"/>
        <w:tblW w:w="0" w:type="auto"/>
        <w:tblInd w:w="108" w:type="dxa"/>
        <w:tblLook w:val="04A0"/>
      </w:tblPr>
      <w:tblGrid>
        <w:gridCol w:w="2694"/>
        <w:gridCol w:w="1021"/>
        <w:gridCol w:w="1134"/>
        <w:gridCol w:w="1247"/>
      </w:tblGrid>
      <w:tr w:rsidR="001450F0" w:rsidRPr="00B7433E" w:rsidTr="00F454E8">
        <w:tc>
          <w:tcPr>
            <w:tcW w:w="2694" w:type="dxa"/>
            <w:vMerge w:val="restart"/>
            <w:vAlign w:val="center"/>
          </w:tcPr>
          <w:p w:rsidR="001450F0" w:rsidRPr="00B7433E" w:rsidRDefault="001450F0" w:rsidP="007F5B83">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Показатели</w:t>
            </w:r>
          </w:p>
        </w:tc>
        <w:tc>
          <w:tcPr>
            <w:tcW w:w="3402" w:type="dxa"/>
            <w:gridSpan w:val="3"/>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Система разведения</w:t>
            </w:r>
          </w:p>
        </w:tc>
      </w:tr>
      <w:tr w:rsidR="001450F0" w:rsidRPr="00B7433E" w:rsidTr="00F454E8">
        <w:tc>
          <w:tcPr>
            <w:tcW w:w="2694" w:type="dxa"/>
            <w:vMerge/>
          </w:tcPr>
          <w:p w:rsidR="001450F0" w:rsidRPr="00B7433E" w:rsidRDefault="001450F0" w:rsidP="00B7433E">
            <w:pPr>
              <w:spacing w:after="0" w:line="240" w:lineRule="auto"/>
              <w:rPr>
                <w:rFonts w:ascii="Times New Roman" w:eastAsia="Calibri" w:hAnsi="Times New Roman" w:cs="Times New Roman"/>
                <w:sz w:val="16"/>
                <w:szCs w:val="16"/>
              </w:rPr>
            </w:pPr>
          </w:p>
        </w:tc>
        <w:tc>
          <w:tcPr>
            <w:tcW w:w="1021"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♂Д  Фарс</w:t>
            </w:r>
          </w:p>
        </w:tc>
        <w:tc>
          <w:tcPr>
            <w:tcW w:w="1134"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♂Д Джип</w:t>
            </w:r>
          </w:p>
        </w:tc>
        <w:tc>
          <w:tcPr>
            <w:tcW w:w="1247"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♂Д 1119</w:t>
            </w:r>
          </w:p>
        </w:tc>
      </w:tr>
      <w:tr w:rsidR="001450F0" w:rsidRPr="00B7433E" w:rsidTr="00F454E8">
        <w:tc>
          <w:tcPr>
            <w:tcW w:w="2694" w:type="dxa"/>
            <w:vMerge/>
          </w:tcPr>
          <w:p w:rsidR="001450F0" w:rsidRPr="00B7433E" w:rsidRDefault="001450F0" w:rsidP="00B7433E">
            <w:pPr>
              <w:spacing w:after="0" w:line="240" w:lineRule="auto"/>
              <w:rPr>
                <w:rFonts w:ascii="Times New Roman" w:eastAsia="Calibri" w:hAnsi="Times New Roman" w:cs="Times New Roman"/>
                <w:sz w:val="16"/>
                <w:szCs w:val="16"/>
              </w:rPr>
            </w:pPr>
          </w:p>
        </w:tc>
        <w:tc>
          <w:tcPr>
            <w:tcW w:w="1021" w:type="dxa"/>
          </w:tcPr>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♀(♀Л×♂Й)</w:t>
            </w:r>
          </w:p>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n</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60</w:t>
            </w:r>
          </w:p>
        </w:tc>
        <w:tc>
          <w:tcPr>
            <w:tcW w:w="1134" w:type="dxa"/>
          </w:tcPr>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♀(♀Л×♂Й)</w:t>
            </w:r>
          </w:p>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n</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65</w:t>
            </w:r>
          </w:p>
        </w:tc>
        <w:tc>
          <w:tcPr>
            <w:tcW w:w="1247" w:type="dxa"/>
          </w:tcPr>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♀(♀Л×♂Й)</w:t>
            </w:r>
          </w:p>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n</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40</w:t>
            </w:r>
          </w:p>
        </w:tc>
      </w:tr>
      <w:tr w:rsidR="001450F0" w:rsidRPr="00B7433E" w:rsidTr="00F454E8">
        <w:tc>
          <w:tcPr>
            <w:tcW w:w="2694" w:type="dxa"/>
            <w:vAlign w:val="center"/>
          </w:tcPr>
          <w:p w:rsidR="001450F0" w:rsidRPr="00B7433E" w:rsidRDefault="001450F0" w:rsidP="00B7433E">
            <w:pPr>
              <w:spacing w:after="0" w:line="240" w:lineRule="auto"/>
              <w:rPr>
                <w:rFonts w:ascii="Times New Roman" w:eastAsia="Calibri" w:hAnsi="Times New Roman" w:cs="Times New Roman"/>
                <w:sz w:val="16"/>
                <w:szCs w:val="16"/>
              </w:rPr>
            </w:pPr>
            <w:r w:rsidRPr="00B7433E">
              <w:rPr>
                <w:rFonts w:ascii="Times New Roman" w:eastAsia="Calibri" w:hAnsi="Times New Roman" w:cs="Times New Roman"/>
                <w:sz w:val="16"/>
                <w:szCs w:val="16"/>
              </w:rPr>
              <w:t>Оплодотворяемость маток, %</w:t>
            </w:r>
          </w:p>
        </w:tc>
        <w:tc>
          <w:tcPr>
            <w:tcW w:w="1021" w:type="dxa"/>
            <w:vAlign w:val="center"/>
          </w:tcPr>
          <w:p w:rsidR="001450F0" w:rsidRPr="00B7433E" w:rsidRDefault="001450F0" w:rsidP="00B7433E">
            <w:pPr>
              <w:tabs>
                <w:tab w:val="left" w:pos="4155"/>
              </w:tabs>
              <w:spacing w:after="0" w:line="240" w:lineRule="auto"/>
              <w:jc w:val="center"/>
              <w:rPr>
                <w:rFonts w:ascii="Times New Roman" w:eastAsia="Times New Roman" w:hAnsi="Times New Roman" w:cs="Times New Roman"/>
                <w:sz w:val="16"/>
                <w:szCs w:val="16"/>
              </w:rPr>
            </w:pPr>
            <w:r w:rsidRPr="00B7433E">
              <w:rPr>
                <w:rFonts w:ascii="Times New Roman" w:hAnsi="Times New Roman" w:cs="Times New Roman"/>
                <w:sz w:val="16"/>
                <w:szCs w:val="16"/>
              </w:rPr>
              <w:t>78,6</w:t>
            </w:r>
          </w:p>
        </w:tc>
        <w:tc>
          <w:tcPr>
            <w:tcW w:w="1134" w:type="dxa"/>
            <w:vAlign w:val="center"/>
          </w:tcPr>
          <w:p w:rsidR="001450F0" w:rsidRPr="00B7433E" w:rsidRDefault="001450F0" w:rsidP="00B7433E">
            <w:pPr>
              <w:tabs>
                <w:tab w:val="left" w:pos="4155"/>
              </w:tabs>
              <w:spacing w:after="0" w:line="240" w:lineRule="auto"/>
              <w:jc w:val="center"/>
              <w:rPr>
                <w:rFonts w:ascii="Times New Roman" w:eastAsia="Times New Roman" w:hAnsi="Times New Roman" w:cs="Times New Roman"/>
                <w:sz w:val="16"/>
                <w:szCs w:val="16"/>
              </w:rPr>
            </w:pPr>
            <w:r w:rsidRPr="00B7433E">
              <w:rPr>
                <w:rFonts w:ascii="Times New Roman" w:hAnsi="Times New Roman" w:cs="Times New Roman"/>
                <w:sz w:val="16"/>
                <w:szCs w:val="16"/>
              </w:rPr>
              <w:t>76,1</w:t>
            </w:r>
          </w:p>
        </w:tc>
        <w:tc>
          <w:tcPr>
            <w:tcW w:w="1247" w:type="dxa"/>
            <w:vAlign w:val="center"/>
          </w:tcPr>
          <w:p w:rsidR="001450F0" w:rsidRPr="00B7433E" w:rsidRDefault="001450F0" w:rsidP="00B7433E">
            <w:pPr>
              <w:tabs>
                <w:tab w:val="left" w:pos="4155"/>
              </w:tabs>
              <w:spacing w:after="0" w:line="240" w:lineRule="auto"/>
              <w:jc w:val="center"/>
              <w:rPr>
                <w:rFonts w:ascii="Times New Roman" w:eastAsia="Times New Roman" w:hAnsi="Times New Roman" w:cs="Times New Roman"/>
                <w:sz w:val="16"/>
                <w:szCs w:val="16"/>
              </w:rPr>
            </w:pPr>
            <w:r w:rsidRPr="00B7433E">
              <w:rPr>
                <w:rFonts w:ascii="Times New Roman" w:hAnsi="Times New Roman" w:cs="Times New Roman"/>
                <w:sz w:val="16"/>
                <w:szCs w:val="16"/>
              </w:rPr>
              <w:t>77,4</w:t>
            </w:r>
          </w:p>
        </w:tc>
      </w:tr>
      <w:tr w:rsidR="001450F0" w:rsidRPr="00B7433E" w:rsidTr="00F454E8">
        <w:tc>
          <w:tcPr>
            <w:tcW w:w="2694" w:type="dxa"/>
          </w:tcPr>
          <w:p w:rsidR="001450F0" w:rsidRPr="00B7433E" w:rsidRDefault="001450F0" w:rsidP="00B7433E">
            <w:pPr>
              <w:spacing w:after="0" w:line="240" w:lineRule="auto"/>
              <w:ind w:right="-108"/>
              <w:rPr>
                <w:rFonts w:ascii="Times New Roman" w:hAnsi="Times New Roman" w:cs="Times New Roman"/>
                <w:sz w:val="16"/>
                <w:szCs w:val="16"/>
              </w:rPr>
            </w:pPr>
            <w:r w:rsidRPr="00B7433E">
              <w:rPr>
                <w:rFonts w:ascii="Times New Roman" w:eastAsia="Calibri" w:hAnsi="Times New Roman" w:cs="Times New Roman"/>
                <w:sz w:val="16"/>
                <w:szCs w:val="16"/>
              </w:rPr>
              <w:t>Выход мертворождённых поросят, %</w:t>
            </w:r>
          </w:p>
        </w:tc>
        <w:tc>
          <w:tcPr>
            <w:tcW w:w="1021"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10,8</w:t>
            </w:r>
          </w:p>
        </w:tc>
        <w:tc>
          <w:tcPr>
            <w:tcW w:w="1134"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10,4</w:t>
            </w:r>
          </w:p>
        </w:tc>
        <w:tc>
          <w:tcPr>
            <w:tcW w:w="1247"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11,2</w:t>
            </w:r>
          </w:p>
        </w:tc>
      </w:tr>
      <w:tr w:rsidR="001450F0" w:rsidRPr="00B7433E" w:rsidTr="00F454E8">
        <w:tc>
          <w:tcPr>
            <w:tcW w:w="2694" w:type="dxa"/>
          </w:tcPr>
          <w:p w:rsidR="001450F0" w:rsidRPr="00B7433E" w:rsidRDefault="001450F0" w:rsidP="00B7433E">
            <w:pPr>
              <w:spacing w:after="0" w:line="240" w:lineRule="auto"/>
              <w:rPr>
                <w:rFonts w:ascii="Times New Roman" w:hAnsi="Times New Roman" w:cs="Times New Roman"/>
                <w:sz w:val="16"/>
                <w:szCs w:val="16"/>
              </w:rPr>
            </w:pPr>
            <w:r w:rsidRPr="00B7433E">
              <w:rPr>
                <w:rFonts w:ascii="Times New Roman" w:eastAsia="Calibri" w:hAnsi="Times New Roman" w:cs="Times New Roman"/>
                <w:sz w:val="16"/>
                <w:szCs w:val="16"/>
              </w:rPr>
              <w:t>Многоплодие, гол</w:t>
            </w:r>
            <w:r w:rsidR="007F5B83">
              <w:rPr>
                <w:rFonts w:ascii="Times New Roman" w:eastAsia="Calibri" w:hAnsi="Times New Roman" w:cs="Times New Roman"/>
                <w:sz w:val="16"/>
                <w:szCs w:val="16"/>
              </w:rPr>
              <w:t>.</w:t>
            </w:r>
          </w:p>
        </w:tc>
        <w:tc>
          <w:tcPr>
            <w:tcW w:w="1021"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12,3</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0,36</w:t>
            </w:r>
          </w:p>
        </w:tc>
        <w:tc>
          <w:tcPr>
            <w:tcW w:w="1134"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11</w:t>
            </w:r>
            <w:r w:rsidRPr="00B7433E">
              <w:rPr>
                <w:rFonts w:ascii="Times New Roman" w:eastAsia="Times New Roman" w:hAnsi="Times New Roman" w:cs="Times New Roman"/>
                <w:sz w:val="16"/>
                <w:szCs w:val="16"/>
              </w:rPr>
              <w:t>,5±</w:t>
            </w:r>
            <w:r w:rsidRPr="00B7433E">
              <w:rPr>
                <w:rFonts w:ascii="Times New Roman" w:eastAsia="Calibri" w:hAnsi="Times New Roman" w:cs="Times New Roman"/>
                <w:sz w:val="16"/>
                <w:szCs w:val="16"/>
              </w:rPr>
              <w:t>0,61</w:t>
            </w:r>
          </w:p>
        </w:tc>
        <w:tc>
          <w:tcPr>
            <w:tcW w:w="1247"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10,9</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0,44</w:t>
            </w:r>
          </w:p>
        </w:tc>
      </w:tr>
      <w:tr w:rsidR="001450F0" w:rsidRPr="00B7433E" w:rsidTr="00F454E8">
        <w:tc>
          <w:tcPr>
            <w:tcW w:w="2694" w:type="dxa"/>
          </w:tcPr>
          <w:p w:rsidR="001450F0" w:rsidRPr="00B7433E" w:rsidRDefault="001450F0" w:rsidP="00B7433E">
            <w:pPr>
              <w:spacing w:after="0" w:line="240" w:lineRule="auto"/>
              <w:rPr>
                <w:rFonts w:ascii="Times New Roman" w:hAnsi="Times New Roman" w:cs="Times New Roman"/>
                <w:sz w:val="16"/>
                <w:szCs w:val="16"/>
              </w:rPr>
            </w:pPr>
            <w:r w:rsidRPr="00B7433E">
              <w:rPr>
                <w:rFonts w:ascii="Times New Roman" w:eastAsia="Calibri" w:hAnsi="Times New Roman" w:cs="Times New Roman"/>
                <w:sz w:val="16"/>
                <w:szCs w:val="16"/>
              </w:rPr>
              <w:t>Крупноплодность, кг</w:t>
            </w:r>
          </w:p>
        </w:tc>
        <w:tc>
          <w:tcPr>
            <w:tcW w:w="1021"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1,13</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0,07</w:t>
            </w:r>
          </w:p>
        </w:tc>
        <w:tc>
          <w:tcPr>
            <w:tcW w:w="1134"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1,27</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0,09</w:t>
            </w:r>
          </w:p>
        </w:tc>
        <w:tc>
          <w:tcPr>
            <w:tcW w:w="1247"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1,1</w:t>
            </w:r>
            <w:r w:rsidRPr="00B7433E">
              <w:rPr>
                <w:rFonts w:ascii="Times New Roman" w:eastAsia="Times New Roman" w:hAnsi="Times New Roman" w:cs="Times New Roman"/>
                <w:sz w:val="16"/>
                <w:szCs w:val="16"/>
              </w:rPr>
              <w:t>9±</w:t>
            </w:r>
            <w:r w:rsidRPr="00B7433E">
              <w:rPr>
                <w:rFonts w:ascii="Times New Roman" w:eastAsia="Calibri" w:hAnsi="Times New Roman" w:cs="Times New Roman"/>
                <w:sz w:val="16"/>
                <w:szCs w:val="16"/>
              </w:rPr>
              <w:t>0,06</w:t>
            </w:r>
          </w:p>
        </w:tc>
      </w:tr>
      <w:tr w:rsidR="001450F0" w:rsidRPr="00B7433E" w:rsidTr="00F454E8">
        <w:tc>
          <w:tcPr>
            <w:tcW w:w="2694" w:type="dxa"/>
          </w:tcPr>
          <w:p w:rsidR="001450F0" w:rsidRPr="00B7433E" w:rsidRDefault="001450F0" w:rsidP="00B7433E">
            <w:pPr>
              <w:spacing w:after="0" w:line="240" w:lineRule="auto"/>
              <w:rPr>
                <w:rFonts w:ascii="Times New Roman" w:eastAsia="Calibri" w:hAnsi="Times New Roman" w:cs="Times New Roman"/>
                <w:sz w:val="16"/>
                <w:szCs w:val="16"/>
              </w:rPr>
            </w:pPr>
            <w:r w:rsidRPr="00B7433E">
              <w:rPr>
                <w:rFonts w:ascii="Times New Roman" w:eastAsia="Calibri" w:hAnsi="Times New Roman" w:cs="Times New Roman"/>
                <w:sz w:val="16"/>
                <w:szCs w:val="16"/>
              </w:rPr>
              <w:t>Условная молочность, кг</w:t>
            </w:r>
          </w:p>
        </w:tc>
        <w:tc>
          <w:tcPr>
            <w:tcW w:w="1021"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52</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2,34</w:t>
            </w:r>
          </w:p>
        </w:tc>
        <w:tc>
          <w:tcPr>
            <w:tcW w:w="1134"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52</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1,18</w:t>
            </w:r>
          </w:p>
        </w:tc>
        <w:tc>
          <w:tcPr>
            <w:tcW w:w="1247"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51</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1,56</w:t>
            </w:r>
          </w:p>
        </w:tc>
      </w:tr>
      <w:tr w:rsidR="001450F0" w:rsidRPr="00B7433E" w:rsidTr="00F454E8">
        <w:tc>
          <w:tcPr>
            <w:tcW w:w="2694" w:type="dxa"/>
          </w:tcPr>
          <w:p w:rsidR="001450F0" w:rsidRPr="00B7433E" w:rsidRDefault="001450F0" w:rsidP="00B7433E">
            <w:pPr>
              <w:spacing w:after="0" w:line="240" w:lineRule="auto"/>
              <w:ind w:right="-108"/>
              <w:rPr>
                <w:rFonts w:ascii="Times New Roman" w:hAnsi="Times New Roman" w:cs="Times New Roman"/>
                <w:sz w:val="16"/>
                <w:szCs w:val="16"/>
              </w:rPr>
            </w:pPr>
            <w:r w:rsidRPr="00B7433E">
              <w:rPr>
                <w:rFonts w:ascii="Times New Roman" w:eastAsia="Calibri" w:hAnsi="Times New Roman" w:cs="Times New Roman"/>
                <w:sz w:val="16"/>
                <w:szCs w:val="16"/>
              </w:rPr>
              <w:t>Масса поросят в 35 дней,</w:t>
            </w:r>
            <w:r w:rsidRPr="00B7433E">
              <w:rPr>
                <w:rFonts w:ascii="Times New Roman" w:eastAsia="Times New Roman" w:hAnsi="Times New Roman" w:cs="Times New Roman"/>
                <w:sz w:val="16"/>
                <w:szCs w:val="16"/>
              </w:rPr>
              <w:t xml:space="preserve"> к</w:t>
            </w:r>
            <w:r w:rsidRPr="00B7433E">
              <w:rPr>
                <w:rFonts w:ascii="Times New Roman" w:eastAsia="Calibri" w:hAnsi="Times New Roman" w:cs="Times New Roman"/>
                <w:sz w:val="16"/>
                <w:szCs w:val="16"/>
              </w:rPr>
              <w:t>г</w:t>
            </w:r>
          </w:p>
        </w:tc>
        <w:tc>
          <w:tcPr>
            <w:tcW w:w="1021"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9,08</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0,55</w:t>
            </w:r>
          </w:p>
        </w:tc>
        <w:tc>
          <w:tcPr>
            <w:tcW w:w="1134"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8,82</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0,47</w:t>
            </w:r>
          </w:p>
        </w:tc>
        <w:tc>
          <w:tcPr>
            <w:tcW w:w="1247"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8,91</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0,36</w:t>
            </w:r>
          </w:p>
        </w:tc>
      </w:tr>
      <w:tr w:rsidR="001450F0" w:rsidRPr="00B7433E" w:rsidTr="00F454E8">
        <w:tc>
          <w:tcPr>
            <w:tcW w:w="2694" w:type="dxa"/>
          </w:tcPr>
          <w:p w:rsidR="001450F0" w:rsidRPr="00B7433E" w:rsidRDefault="001450F0" w:rsidP="00B7433E">
            <w:pPr>
              <w:spacing w:after="0" w:line="240" w:lineRule="auto"/>
              <w:rPr>
                <w:rFonts w:ascii="Times New Roman" w:hAnsi="Times New Roman" w:cs="Times New Roman"/>
                <w:sz w:val="16"/>
                <w:szCs w:val="16"/>
              </w:rPr>
            </w:pPr>
            <w:r w:rsidRPr="00B7433E">
              <w:rPr>
                <w:rFonts w:ascii="Times New Roman" w:eastAsia="Calibri" w:hAnsi="Times New Roman" w:cs="Times New Roman"/>
                <w:sz w:val="16"/>
                <w:szCs w:val="16"/>
              </w:rPr>
              <w:t>Сохранность, %</w:t>
            </w:r>
          </w:p>
        </w:tc>
        <w:tc>
          <w:tcPr>
            <w:tcW w:w="1021"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hAnsi="Times New Roman" w:cs="Times New Roman"/>
                <w:sz w:val="16"/>
                <w:szCs w:val="16"/>
              </w:rPr>
              <w:t>95</w:t>
            </w:r>
          </w:p>
        </w:tc>
        <w:tc>
          <w:tcPr>
            <w:tcW w:w="1134"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hAnsi="Times New Roman" w:cs="Times New Roman"/>
                <w:sz w:val="16"/>
                <w:szCs w:val="16"/>
              </w:rPr>
              <w:t>92</w:t>
            </w:r>
          </w:p>
        </w:tc>
        <w:tc>
          <w:tcPr>
            <w:tcW w:w="1247"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hAnsi="Times New Roman" w:cs="Times New Roman"/>
                <w:sz w:val="16"/>
                <w:szCs w:val="16"/>
              </w:rPr>
              <w:t>93</w:t>
            </w:r>
          </w:p>
        </w:tc>
      </w:tr>
    </w:tbl>
    <w:p w:rsidR="001450F0" w:rsidRPr="00B7433E" w:rsidRDefault="001450F0" w:rsidP="00B7433E">
      <w:pPr>
        <w:spacing w:after="0" w:line="240" w:lineRule="auto"/>
        <w:ind w:firstLine="567"/>
        <w:jc w:val="both"/>
        <w:rPr>
          <w:rFonts w:ascii="Times New Roman" w:hAnsi="Times New Roman"/>
          <w:sz w:val="20"/>
          <w:szCs w:val="20"/>
        </w:rPr>
      </w:pPr>
    </w:p>
    <w:p w:rsidR="001450F0" w:rsidRPr="00B7433E" w:rsidRDefault="001450F0" w:rsidP="00B7433E">
      <w:pPr>
        <w:pStyle w:val="ac"/>
        <w:ind w:firstLine="284"/>
        <w:jc w:val="both"/>
        <w:rPr>
          <w:sz w:val="20"/>
          <w:szCs w:val="20"/>
        </w:rPr>
      </w:pPr>
      <w:r w:rsidRPr="00B7433E">
        <w:rPr>
          <w:sz w:val="20"/>
          <w:szCs w:val="20"/>
        </w:rPr>
        <w:t>Из данных табл. 2 видно, что сочетание двухпородных свиноматок с хряками породы дюрок разных линий французской селекции да</w:t>
      </w:r>
      <w:r w:rsidR="00C47F05">
        <w:rPr>
          <w:sz w:val="20"/>
          <w:szCs w:val="20"/>
        </w:rPr>
        <w:t>е</w:t>
      </w:r>
      <w:r w:rsidRPr="00B7433E">
        <w:rPr>
          <w:sz w:val="20"/>
          <w:szCs w:val="20"/>
        </w:rPr>
        <w:t>т менее выровненны</w:t>
      </w:r>
      <w:r w:rsidR="007F5B83">
        <w:rPr>
          <w:sz w:val="20"/>
          <w:szCs w:val="20"/>
        </w:rPr>
        <w:t>й приплод по массе и количеству</w:t>
      </w:r>
      <w:r w:rsidRPr="00B7433E">
        <w:rPr>
          <w:sz w:val="20"/>
          <w:szCs w:val="20"/>
        </w:rPr>
        <w:t xml:space="preserve"> в сравнении с л</w:t>
      </w:r>
      <w:r w:rsidRPr="00B7433E">
        <w:rPr>
          <w:sz w:val="20"/>
          <w:szCs w:val="20"/>
        </w:rPr>
        <w:t>и</w:t>
      </w:r>
      <w:r w:rsidRPr="00B7433E">
        <w:rPr>
          <w:sz w:val="20"/>
          <w:szCs w:val="20"/>
        </w:rPr>
        <w:t>ниями немецкой селекции. При этом следует отметить отсутствие до</w:t>
      </w:r>
      <w:r w:rsidRPr="00B7433E">
        <w:rPr>
          <w:sz w:val="20"/>
          <w:szCs w:val="20"/>
        </w:rPr>
        <w:t>с</w:t>
      </w:r>
      <w:r w:rsidRPr="00B7433E">
        <w:rPr>
          <w:sz w:val="20"/>
          <w:szCs w:val="20"/>
        </w:rPr>
        <w:t>товерной разницы по репродуктивным качествам свиноматок, осем</w:t>
      </w:r>
      <w:r w:rsidRPr="00B7433E">
        <w:rPr>
          <w:sz w:val="20"/>
          <w:szCs w:val="20"/>
        </w:rPr>
        <w:t>е</w:t>
      </w:r>
      <w:r w:rsidRPr="00B7433E">
        <w:rPr>
          <w:sz w:val="20"/>
          <w:szCs w:val="20"/>
        </w:rPr>
        <w:t>ненных спермой разнолинейных хряков производителей французской селекции.</w:t>
      </w:r>
    </w:p>
    <w:p w:rsidR="001450F0" w:rsidRPr="00B7433E" w:rsidRDefault="001450F0" w:rsidP="00B7433E">
      <w:pPr>
        <w:pStyle w:val="ac"/>
        <w:ind w:firstLine="284"/>
        <w:jc w:val="both"/>
        <w:rPr>
          <w:sz w:val="20"/>
          <w:szCs w:val="20"/>
        </w:rPr>
      </w:pPr>
      <w:r w:rsidRPr="00B7433E">
        <w:rPr>
          <w:sz w:val="20"/>
          <w:szCs w:val="20"/>
        </w:rPr>
        <w:t>Наибольшее многоплодие было характерно для свиноматок осем</w:t>
      </w:r>
      <w:r w:rsidRPr="00B7433E">
        <w:rPr>
          <w:sz w:val="20"/>
          <w:szCs w:val="20"/>
        </w:rPr>
        <w:t>е</w:t>
      </w:r>
      <w:r w:rsidRPr="00B7433E">
        <w:rPr>
          <w:sz w:val="20"/>
          <w:szCs w:val="20"/>
        </w:rPr>
        <w:t>ненных спермой хряков-производителей линии Фарс, эти же свин</w:t>
      </w:r>
      <w:r w:rsidRPr="00B7433E">
        <w:rPr>
          <w:sz w:val="20"/>
          <w:szCs w:val="20"/>
        </w:rPr>
        <w:t>о</w:t>
      </w:r>
      <w:r w:rsidRPr="00B7433E">
        <w:rPr>
          <w:sz w:val="20"/>
          <w:szCs w:val="20"/>
        </w:rPr>
        <w:t>матки отличались достаточно высоким уровнем молочности, поросята, полученны</w:t>
      </w:r>
      <w:r w:rsidR="007F5B83">
        <w:rPr>
          <w:sz w:val="20"/>
          <w:szCs w:val="20"/>
        </w:rPr>
        <w:t>е от этого варианта скрещивания</w:t>
      </w:r>
      <w:r w:rsidRPr="00B7433E">
        <w:rPr>
          <w:sz w:val="20"/>
          <w:szCs w:val="20"/>
        </w:rPr>
        <w:t xml:space="preserve"> имели более высокую массу при отъеме при максимальной их сохранности в</w:t>
      </w:r>
      <w:r w:rsidR="00A83670">
        <w:rPr>
          <w:sz w:val="20"/>
          <w:szCs w:val="20"/>
        </w:rPr>
        <w:t xml:space="preserve"> сравнении с другими группами.</w:t>
      </w:r>
    </w:p>
    <w:p w:rsidR="001450F0" w:rsidRPr="00B7433E" w:rsidRDefault="001450F0" w:rsidP="00B7433E">
      <w:pPr>
        <w:pStyle w:val="ac"/>
        <w:ind w:firstLine="284"/>
        <w:jc w:val="both"/>
        <w:rPr>
          <w:sz w:val="20"/>
          <w:szCs w:val="20"/>
        </w:rPr>
      </w:pPr>
      <w:r w:rsidRPr="00B7433E">
        <w:rPr>
          <w:sz w:val="20"/>
          <w:szCs w:val="20"/>
        </w:rPr>
        <w:t>Результаты сравнительного анализа эффективности использования хряков породы дюрок немецкой и французской селекции приведены в табл. 3.</w:t>
      </w:r>
    </w:p>
    <w:p w:rsidR="001450F0" w:rsidRPr="00B7433E" w:rsidRDefault="001450F0" w:rsidP="00B7433E">
      <w:pPr>
        <w:spacing w:after="0" w:line="240" w:lineRule="auto"/>
        <w:jc w:val="center"/>
        <w:rPr>
          <w:rFonts w:ascii="Times New Roman" w:hAnsi="Times New Roman"/>
          <w:sz w:val="8"/>
          <w:szCs w:val="16"/>
        </w:rPr>
      </w:pPr>
    </w:p>
    <w:p w:rsidR="001450F0" w:rsidRPr="00B7433E" w:rsidRDefault="001450F0" w:rsidP="00B7433E">
      <w:pPr>
        <w:spacing w:after="0" w:line="240" w:lineRule="auto"/>
        <w:jc w:val="center"/>
        <w:rPr>
          <w:rFonts w:ascii="Times New Roman" w:hAnsi="Times New Roman"/>
          <w:b/>
          <w:sz w:val="16"/>
          <w:szCs w:val="16"/>
        </w:rPr>
      </w:pPr>
      <w:r w:rsidRPr="00A83670">
        <w:rPr>
          <w:rFonts w:ascii="Times New Roman" w:hAnsi="Times New Roman"/>
          <w:spacing w:val="20"/>
          <w:sz w:val="16"/>
          <w:szCs w:val="16"/>
        </w:rPr>
        <w:t>Таблица</w:t>
      </w:r>
      <w:r w:rsidRPr="00B7433E">
        <w:rPr>
          <w:rFonts w:ascii="Times New Roman" w:hAnsi="Times New Roman"/>
          <w:sz w:val="16"/>
          <w:szCs w:val="16"/>
        </w:rPr>
        <w:t xml:space="preserve"> 3. </w:t>
      </w:r>
      <w:r w:rsidRPr="00B7433E">
        <w:rPr>
          <w:rFonts w:ascii="Times New Roman" w:hAnsi="Times New Roman"/>
          <w:b/>
          <w:sz w:val="16"/>
          <w:szCs w:val="16"/>
        </w:rPr>
        <w:t>Средние показатели репродуктивных качеств свиноматок</w:t>
      </w:r>
    </w:p>
    <w:p w:rsidR="001450F0" w:rsidRPr="00B7433E" w:rsidRDefault="001450F0" w:rsidP="00B7433E">
      <w:pPr>
        <w:spacing w:after="0" w:line="240" w:lineRule="auto"/>
        <w:jc w:val="center"/>
        <w:rPr>
          <w:rFonts w:ascii="Times New Roman" w:hAnsi="Times New Roman"/>
          <w:b/>
          <w:sz w:val="16"/>
          <w:szCs w:val="16"/>
        </w:rPr>
      </w:pPr>
      <w:r w:rsidRPr="00B7433E">
        <w:rPr>
          <w:rFonts w:ascii="Times New Roman" w:hAnsi="Times New Roman"/>
          <w:b/>
          <w:sz w:val="16"/>
          <w:szCs w:val="16"/>
        </w:rPr>
        <w:t xml:space="preserve">контрольной и опытной групп без учета линейной принадлежности, </w:t>
      </w:r>
    </w:p>
    <w:p w:rsidR="001450F0" w:rsidRPr="00B7433E" w:rsidRDefault="001450F0" w:rsidP="00B7433E">
      <w:pPr>
        <w:spacing w:after="0" w:line="240" w:lineRule="auto"/>
        <w:jc w:val="center"/>
        <w:rPr>
          <w:rFonts w:ascii="Times New Roman" w:hAnsi="Times New Roman"/>
          <w:b/>
          <w:sz w:val="16"/>
          <w:szCs w:val="16"/>
        </w:rPr>
      </w:pPr>
      <w:r w:rsidRPr="00B7433E">
        <w:rPr>
          <w:rFonts w:ascii="Times New Roman" w:hAnsi="Times New Roman"/>
          <w:b/>
          <w:sz w:val="16"/>
          <w:szCs w:val="16"/>
        </w:rPr>
        <w:t xml:space="preserve">используемых для осеменения свиноматок хряками разной линейной </w:t>
      </w:r>
    </w:p>
    <w:p w:rsidR="001450F0" w:rsidRDefault="001450F0" w:rsidP="00B7433E">
      <w:pPr>
        <w:spacing w:after="0" w:line="240" w:lineRule="auto"/>
        <w:jc w:val="center"/>
        <w:rPr>
          <w:rFonts w:ascii="Times New Roman" w:hAnsi="Times New Roman"/>
          <w:b/>
          <w:sz w:val="16"/>
          <w:szCs w:val="16"/>
        </w:rPr>
      </w:pPr>
      <w:r w:rsidRPr="00B7433E">
        <w:rPr>
          <w:rFonts w:ascii="Times New Roman" w:hAnsi="Times New Roman"/>
          <w:b/>
          <w:sz w:val="16"/>
          <w:szCs w:val="16"/>
        </w:rPr>
        <w:t>принадлежности</w:t>
      </w:r>
    </w:p>
    <w:p w:rsidR="00B7433E" w:rsidRPr="00B7433E" w:rsidRDefault="00B7433E" w:rsidP="00B7433E">
      <w:pPr>
        <w:spacing w:after="0" w:line="240" w:lineRule="auto"/>
        <w:jc w:val="center"/>
        <w:rPr>
          <w:rFonts w:ascii="Times New Roman" w:hAnsi="Times New Roman"/>
          <w:b/>
          <w:sz w:val="10"/>
          <w:szCs w:val="16"/>
        </w:rPr>
      </w:pPr>
    </w:p>
    <w:tbl>
      <w:tblPr>
        <w:tblStyle w:val="14"/>
        <w:tblW w:w="0" w:type="auto"/>
        <w:tblInd w:w="108" w:type="dxa"/>
        <w:tblLook w:val="04A0"/>
      </w:tblPr>
      <w:tblGrid>
        <w:gridCol w:w="2410"/>
        <w:gridCol w:w="1872"/>
        <w:gridCol w:w="1814"/>
      </w:tblGrid>
      <w:tr w:rsidR="001450F0" w:rsidRPr="00B7433E" w:rsidTr="00904BF5">
        <w:tc>
          <w:tcPr>
            <w:tcW w:w="2410" w:type="dxa"/>
            <w:vMerge w:val="restart"/>
          </w:tcPr>
          <w:p w:rsidR="001450F0" w:rsidRPr="00B7433E" w:rsidRDefault="001450F0" w:rsidP="00B7433E">
            <w:pPr>
              <w:spacing w:after="0" w:line="240" w:lineRule="auto"/>
              <w:jc w:val="center"/>
              <w:rPr>
                <w:rFonts w:ascii="Times New Roman" w:eastAsia="Calibri" w:hAnsi="Times New Roman" w:cs="Times New Roman"/>
                <w:sz w:val="16"/>
                <w:szCs w:val="16"/>
              </w:rPr>
            </w:pPr>
          </w:p>
          <w:p w:rsidR="001450F0" w:rsidRPr="00B7433E" w:rsidRDefault="001450F0" w:rsidP="00B7433E">
            <w:pPr>
              <w:spacing w:after="0" w:line="240" w:lineRule="auto"/>
              <w:rPr>
                <w:rFonts w:ascii="Times New Roman" w:eastAsia="Calibri" w:hAnsi="Times New Roman" w:cs="Times New Roman"/>
                <w:sz w:val="16"/>
                <w:szCs w:val="16"/>
              </w:rPr>
            </w:pPr>
          </w:p>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Показатели</w:t>
            </w:r>
          </w:p>
        </w:tc>
        <w:tc>
          <w:tcPr>
            <w:tcW w:w="3686" w:type="dxa"/>
            <w:gridSpan w:val="2"/>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Система разведения</w:t>
            </w:r>
          </w:p>
        </w:tc>
      </w:tr>
      <w:tr w:rsidR="001450F0" w:rsidRPr="00B7433E" w:rsidTr="00904BF5">
        <w:tc>
          <w:tcPr>
            <w:tcW w:w="2410" w:type="dxa"/>
            <w:vMerge/>
          </w:tcPr>
          <w:p w:rsidR="001450F0" w:rsidRPr="00B7433E" w:rsidRDefault="001450F0" w:rsidP="00B7433E">
            <w:pPr>
              <w:spacing w:after="0" w:line="240" w:lineRule="auto"/>
              <w:rPr>
                <w:rFonts w:ascii="Times New Roman" w:eastAsia="Calibri" w:hAnsi="Times New Roman" w:cs="Times New Roman"/>
                <w:sz w:val="16"/>
                <w:szCs w:val="16"/>
              </w:rPr>
            </w:pPr>
          </w:p>
        </w:tc>
        <w:tc>
          <w:tcPr>
            <w:tcW w:w="1872"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 xml:space="preserve">♂Д  </w:t>
            </w:r>
          </w:p>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Немецкой селекции</w:t>
            </w:r>
          </w:p>
        </w:tc>
        <w:tc>
          <w:tcPr>
            <w:tcW w:w="1814"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 xml:space="preserve">♂Д </w:t>
            </w:r>
          </w:p>
          <w:p w:rsidR="001450F0" w:rsidRPr="00B7433E" w:rsidRDefault="001450F0" w:rsidP="00B7433E">
            <w:pPr>
              <w:spacing w:after="0" w:line="240" w:lineRule="auto"/>
              <w:ind w:left="-108" w:right="-86"/>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Французской селекции</w:t>
            </w:r>
          </w:p>
        </w:tc>
      </w:tr>
      <w:tr w:rsidR="001450F0" w:rsidRPr="00B7433E" w:rsidTr="00904BF5">
        <w:tc>
          <w:tcPr>
            <w:tcW w:w="2410" w:type="dxa"/>
            <w:vMerge/>
          </w:tcPr>
          <w:p w:rsidR="001450F0" w:rsidRPr="00B7433E" w:rsidRDefault="001450F0" w:rsidP="00B7433E">
            <w:pPr>
              <w:spacing w:after="0" w:line="240" w:lineRule="auto"/>
              <w:rPr>
                <w:rFonts w:ascii="Times New Roman" w:eastAsia="Calibri" w:hAnsi="Times New Roman" w:cs="Times New Roman"/>
                <w:sz w:val="16"/>
                <w:szCs w:val="16"/>
              </w:rPr>
            </w:pPr>
          </w:p>
        </w:tc>
        <w:tc>
          <w:tcPr>
            <w:tcW w:w="1872" w:type="dxa"/>
          </w:tcPr>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♀(♀Л×♂Й)</w:t>
            </w:r>
          </w:p>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n</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230</w:t>
            </w:r>
          </w:p>
        </w:tc>
        <w:tc>
          <w:tcPr>
            <w:tcW w:w="1814" w:type="dxa"/>
          </w:tcPr>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♀(♀Л×♂Й)</w:t>
            </w:r>
          </w:p>
          <w:p w:rsidR="001450F0" w:rsidRPr="00B7433E" w:rsidRDefault="001450F0" w:rsidP="00B7433E">
            <w:pPr>
              <w:spacing w:after="0" w:line="240" w:lineRule="auto"/>
              <w:ind w:left="-108" w:right="-108"/>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n</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w:t>
            </w:r>
            <w:r w:rsidR="007F5B83">
              <w:rPr>
                <w:rFonts w:ascii="Times New Roman" w:eastAsia="Calibri" w:hAnsi="Times New Roman" w:cs="Times New Roman"/>
                <w:sz w:val="16"/>
                <w:szCs w:val="16"/>
              </w:rPr>
              <w:t xml:space="preserve"> </w:t>
            </w:r>
            <w:r w:rsidRPr="00B7433E">
              <w:rPr>
                <w:rFonts w:ascii="Times New Roman" w:eastAsia="Calibri" w:hAnsi="Times New Roman" w:cs="Times New Roman"/>
                <w:sz w:val="16"/>
                <w:szCs w:val="16"/>
              </w:rPr>
              <w:t>165</w:t>
            </w:r>
          </w:p>
        </w:tc>
      </w:tr>
      <w:tr w:rsidR="001450F0" w:rsidRPr="00B7433E" w:rsidTr="00904BF5">
        <w:tc>
          <w:tcPr>
            <w:tcW w:w="2410" w:type="dxa"/>
            <w:vAlign w:val="center"/>
          </w:tcPr>
          <w:p w:rsidR="001450F0" w:rsidRPr="00B7433E" w:rsidRDefault="001450F0" w:rsidP="00B7433E">
            <w:pPr>
              <w:spacing w:after="0" w:line="240" w:lineRule="auto"/>
              <w:rPr>
                <w:rFonts w:ascii="Times New Roman" w:eastAsia="Calibri" w:hAnsi="Times New Roman" w:cs="Times New Roman"/>
                <w:sz w:val="16"/>
                <w:szCs w:val="16"/>
              </w:rPr>
            </w:pPr>
            <w:r w:rsidRPr="00B7433E">
              <w:rPr>
                <w:rFonts w:ascii="Times New Roman" w:eastAsia="Calibri" w:hAnsi="Times New Roman" w:cs="Times New Roman"/>
                <w:sz w:val="16"/>
                <w:szCs w:val="16"/>
              </w:rPr>
              <w:t>Оплодотворяемость маток, %</w:t>
            </w:r>
          </w:p>
        </w:tc>
        <w:tc>
          <w:tcPr>
            <w:tcW w:w="1872" w:type="dxa"/>
            <w:vAlign w:val="center"/>
          </w:tcPr>
          <w:p w:rsidR="001450F0" w:rsidRPr="00B7433E" w:rsidRDefault="001450F0" w:rsidP="00B7433E">
            <w:pPr>
              <w:tabs>
                <w:tab w:val="left" w:pos="4155"/>
              </w:tabs>
              <w:spacing w:after="0" w:line="240" w:lineRule="auto"/>
              <w:jc w:val="center"/>
              <w:rPr>
                <w:rFonts w:ascii="Times New Roman" w:eastAsia="Times New Roman" w:hAnsi="Times New Roman" w:cs="Times New Roman"/>
                <w:sz w:val="16"/>
                <w:szCs w:val="16"/>
              </w:rPr>
            </w:pPr>
            <w:r w:rsidRPr="00B7433E">
              <w:rPr>
                <w:rFonts w:ascii="Times New Roman" w:hAnsi="Times New Roman" w:cs="Times New Roman"/>
                <w:sz w:val="16"/>
                <w:szCs w:val="16"/>
              </w:rPr>
              <w:t>78,7</w:t>
            </w:r>
          </w:p>
        </w:tc>
        <w:tc>
          <w:tcPr>
            <w:tcW w:w="1814" w:type="dxa"/>
            <w:vAlign w:val="center"/>
          </w:tcPr>
          <w:p w:rsidR="001450F0" w:rsidRPr="00B7433E" w:rsidRDefault="001450F0" w:rsidP="00B7433E">
            <w:pPr>
              <w:tabs>
                <w:tab w:val="left" w:pos="4155"/>
              </w:tabs>
              <w:spacing w:after="0" w:line="240" w:lineRule="auto"/>
              <w:jc w:val="center"/>
              <w:rPr>
                <w:rFonts w:ascii="Times New Roman" w:eastAsia="Times New Roman" w:hAnsi="Times New Roman" w:cs="Times New Roman"/>
                <w:sz w:val="16"/>
                <w:szCs w:val="16"/>
              </w:rPr>
            </w:pPr>
            <w:r w:rsidRPr="00B7433E">
              <w:rPr>
                <w:rFonts w:ascii="Times New Roman" w:hAnsi="Times New Roman" w:cs="Times New Roman"/>
                <w:sz w:val="16"/>
                <w:szCs w:val="16"/>
              </w:rPr>
              <w:t>77,3</w:t>
            </w:r>
          </w:p>
        </w:tc>
      </w:tr>
      <w:tr w:rsidR="001450F0" w:rsidRPr="00B7433E" w:rsidTr="00904BF5">
        <w:tc>
          <w:tcPr>
            <w:tcW w:w="2410" w:type="dxa"/>
          </w:tcPr>
          <w:p w:rsidR="001450F0" w:rsidRPr="00B7433E" w:rsidRDefault="001450F0" w:rsidP="00B7433E">
            <w:pPr>
              <w:spacing w:after="0" w:line="240" w:lineRule="auto"/>
              <w:rPr>
                <w:rFonts w:ascii="Times New Roman" w:hAnsi="Times New Roman" w:cs="Times New Roman"/>
                <w:sz w:val="16"/>
                <w:szCs w:val="16"/>
              </w:rPr>
            </w:pPr>
            <w:r w:rsidRPr="00B7433E">
              <w:rPr>
                <w:rFonts w:ascii="Times New Roman" w:eastAsia="Calibri" w:hAnsi="Times New Roman" w:cs="Times New Roman"/>
                <w:sz w:val="16"/>
                <w:szCs w:val="16"/>
              </w:rPr>
              <w:t>Мертворождённых поросят, %</w:t>
            </w:r>
          </w:p>
        </w:tc>
        <w:tc>
          <w:tcPr>
            <w:tcW w:w="1872"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10,5</w:t>
            </w:r>
          </w:p>
        </w:tc>
        <w:tc>
          <w:tcPr>
            <w:tcW w:w="1814"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eastAsia="Calibri" w:hAnsi="Times New Roman" w:cs="Times New Roman"/>
                <w:sz w:val="16"/>
                <w:szCs w:val="16"/>
              </w:rPr>
              <w:t>10,9</w:t>
            </w:r>
          </w:p>
        </w:tc>
      </w:tr>
      <w:tr w:rsidR="001450F0" w:rsidRPr="00B7433E" w:rsidTr="00904BF5">
        <w:tc>
          <w:tcPr>
            <w:tcW w:w="2410" w:type="dxa"/>
          </w:tcPr>
          <w:p w:rsidR="001450F0" w:rsidRPr="00B7433E" w:rsidRDefault="001450F0" w:rsidP="00B7433E">
            <w:pPr>
              <w:spacing w:after="0" w:line="240" w:lineRule="auto"/>
              <w:rPr>
                <w:rFonts w:ascii="Times New Roman" w:hAnsi="Times New Roman" w:cs="Times New Roman"/>
                <w:sz w:val="16"/>
                <w:szCs w:val="16"/>
              </w:rPr>
            </w:pPr>
            <w:r w:rsidRPr="00B7433E">
              <w:rPr>
                <w:rFonts w:ascii="Times New Roman" w:eastAsia="Calibri" w:hAnsi="Times New Roman" w:cs="Times New Roman"/>
                <w:sz w:val="16"/>
                <w:szCs w:val="16"/>
              </w:rPr>
              <w:t>Многоплодие, гол</w:t>
            </w:r>
            <w:r w:rsidR="007F5B83">
              <w:rPr>
                <w:rFonts w:ascii="Times New Roman" w:eastAsia="Calibri" w:hAnsi="Times New Roman" w:cs="Times New Roman"/>
                <w:sz w:val="16"/>
                <w:szCs w:val="16"/>
              </w:rPr>
              <w:t>.</w:t>
            </w:r>
          </w:p>
        </w:tc>
        <w:tc>
          <w:tcPr>
            <w:tcW w:w="1872"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12,6</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0,16</w:t>
            </w:r>
          </w:p>
        </w:tc>
        <w:tc>
          <w:tcPr>
            <w:tcW w:w="1814"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11</w:t>
            </w:r>
            <w:r w:rsidRPr="00B7433E">
              <w:rPr>
                <w:rFonts w:ascii="Times New Roman" w:eastAsia="Times New Roman" w:hAnsi="Times New Roman" w:cs="Times New Roman"/>
                <w:sz w:val="16"/>
                <w:szCs w:val="16"/>
              </w:rPr>
              <w:t>,5±</w:t>
            </w:r>
            <w:r w:rsidRPr="00B7433E">
              <w:rPr>
                <w:rFonts w:ascii="Times New Roman" w:eastAsia="Calibri" w:hAnsi="Times New Roman" w:cs="Times New Roman"/>
                <w:sz w:val="16"/>
                <w:szCs w:val="16"/>
              </w:rPr>
              <w:t>0,21*</w:t>
            </w:r>
          </w:p>
        </w:tc>
      </w:tr>
      <w:tr w:rsidR="001450F0" w:rsidRPr="00B7433E" w:rsidTr="00904BF5">
        <w:tc>
          <w:tcPr>
            <w:tcW w:w="2410" w:type="dxa"/>
          </w:tcPr>
          <w:p w:rsidR="001450F0" w:rsidRPr="00B7433E" w:rsidRDefault="001450F0" w:rsidP="00B7433E">
            <w:pPr>
              <w:spacing w:after="0" w:line="240" w:lineRule="auto"/>
              <w:rPr>
                <w:rFonts w:ascii="Times New Roman" w:hAnsi="Times New Roman" w:cs="Times New Roman"/>
                <w:sz w:val="16"/>
                <w:szCs w:val="16"/>
              </w:rPr>
            </w:pPr>
            <w:r w:rsidRPr="00B7433E">
              <w:rPr>
                <w:rFonts w:ascii="Times New Roman" w:eastAsia="Calibri" w:hAnsi="Times New Roman" w:cs="Times New Roman"/>
                <w:sz w:val="16"/>
                <w:szCs w:val="16"/>
              </w:rPr>
              <w:t>Крупноплодность, кг</w:t>
            </w:r>
          </w:p>
        </w:tc>
        <w:tc>
          <w:tcPr>
            <w:tcW w:w="1872"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1,12</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0,08</w:t>
            </w:r>
          </w:p>
        </w:tc>
        <w:tc>
          <w:tcPr>
            <w:tcW w:w="1814"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1,19</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0,06</w:t>
            </w:r>
          </w:p>
        </w:tc>
      </w:tr>
      <w:tr w:rsidR="001450F0" w:rsidRPr="00B7433E" w:rsidTr="00904BF5">
        <w:tc>
          <w:tcPr>
            <w:tcW w:w="2410" w:type="dxa"/>
          </w:tcPr>
          <w:p w:rsidR="001450F0" w:rsidRPr="00B7433E" w:rsidRDefault="001450F0" w:rsidP="00B7433E">
            <w:pPr>
              <w:spacing w:after="0" w:line="240" w:lineRule="auto"/>
              <w:rPr>
                <w:rFonts w:ascii="Times New Roman" w:eastAsia="Calibri" w:hAnsi="Times New Roman" w:cs="Times New Roman"/>
                <w:sz w:val="16"/>
                <w:szCs w:val="16"/>
              </w:rPr>
            </w:pPr>
            <w:r w:rsidRPr="00B7433E">
              <w:rPr>
                <w:rFonts w:ascii="Times New Roman" w:eastAsia="Calibri" w:hAnsi="Times New Roman" w:cs="Times New Roman"/>
                <w:sz w:val="16"/>
                <w:szCs w:val="16"/>
              </w:rPr>
              <w:t>Условная молочность, кг</w:t>
            </w:r>
          </w:p>
        </w:tc>
        <w:tc>
          <w:tcPr>
            <w:tcW w:w="1872"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53,3</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2,16</w:t>
            </w:r>
          </w:p>
        </w:tc>
        <w:tc>
          <w:tcPr>
            <w:tcW w:w="1814"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51,1</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1,77</w:t>
            </w:r>
          </w:p>
        </w:tc>
      </w:tr>
      <w:tr w:rsidR="001450F0" w:rsidRPr="00B7433E" w:rsidTr="00904BF5">
        <w:tc>
          <w:tcPr>
            <w:tcW w:w="2410" w:type="dxa"/>
          </w:tcPr>
          <w:p w:rsidR="001450F0" w:rsidRPr="00B7433E" w:rsidRDefault="001450F0" w:rsidP="00B7433E">
            <w:pPr>
              <w:spacing w:after="0" w:line="240" w:lineRule="auto"/>
              <w:ind w:right="-108"/>
              <w:rPr>
                <w:rFonts w:ascii="Times New Roman" w:hAnsi="Times New Roman" w:cs="Times New Roman"/>
                <w:sz w:val="16"/>
                <w:szCs w:val="16"/>
              </w:rPr>
            </w:pPr>
            <w:r w:rsidRPr="00B7433E">
              <w:rPr>
                <w:rFonts w:ascii="Times New Roman" w:eastAsia="Calibri" w:hAnsi="Times New Roman" w:cs="Times New Roman"/>
                <w:sz w:val="16"/>
                <w:szCs w:val="16"/>
              </w:rPr>
              <w:t>Масса поросят в 35 дней,</w:t>
            </w:r>
            <w:r w:rsidRPr="00B7433E">
              <w:rPr>
                <w:rFonts w:ascii="Times New Roman" w:eastAsia="Times New Roman" w:hAnsi="Times New Roman" w:cs="Times New Roman"/>
                <w:sz w:val="16"/>
                <w:szCs w:val="16"/>
              </w:rPr>
              <w:t xml:space="preserve"> к</w:t>
            </w:r>
            <w:r w:rsidRPr="00B7433E">
              <w:rPr>
                <w:rFonts w:ascii="Times New Roman" w:eastAsia="Calibri" w:hAnsi="Times New Roman" w:cs="Times New Roman"/>
                <w:sz w:val="16"/>
                <w:szCs w:val="16"/>
              </w:rPr>
              <w:t>г</w:t>
            </w:r>
          </w:p>
        </w:tc>
        <w:tc>
          <w:tcPr>
            <w:tcW w:w="1872"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8,57</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0,46</w:t>
            </w:r>
          </w:p>
        </w:tc>
        <w:tc>
          <w:tcPr>
            <w:tcW w:w="1814" w:type="dxa"/>
          </w:tcPr>
          <w:p w:rsidR="001450F0" w:rsidRPr="00B7433E" w:rsidRDefault="001450F0" w:rsidP="00B7433E">
            <w:pPr>
              <w:tabs>
                <w:tab w:val="left" w:pos="4155"/>
              </w:tabs>
              <w:spacing w:after="0" w:line="240" w:lineRule="auto"/>
              <w:jc w:val="center"/>
              <w:rPr>
                <w:rFonts w:ascii="Times New Roman" w:hAnsi="Times New Roman" w:cs="Times New Roman"/>
                <w:sz w:val="16"/>
                <w:szCs w:val="16"/>
              </w:rPr>
            </w:pPr>
            <w:r w:rsidRPr="00B7433E">
              <w:rPr>
                <w:rFonts w:ascii="Times New Roman" w:hAnsi="Times New Roman" w:cs="Times New Roman"/>
                <w:sz w:val="16"/>
                <w:szCs w:val="16"/>
              </w:rPr>
              <w:t>8,94</w:t>
            </w:r>
            <w:r w:rsidRPr="00B7433E">
              <w:rPr>
                <w:rFonts w:ascii="Times New Roman" w:eastAsia="Times New Roman" w:hAnsi="Times New Roman" w:cs="Times New Roman"/>
                <w:sz w:val="16"/>
                <w:szCs w:val="16"/>
              </w:rPr>
              <w:t>±</w:t>
            </w:r>
            <w:r w:rsidRPr="00B7433E">
              <w:rPr>
                <w:rFonts w:ascii="Times New Roman" w:eastAsia="Calibri" w:hAnsi="Times New Roman" w:cs="Times New Roman"/>
                <w:sz w:val="16"/>
                <w:szCs w:val="16"/>
              </w:rPr>
              <w:t>0,33</w:t>
            </w:r>
          </w:p>
        </w:tc>
      </w:tr>
      <w:tr w:rsidR="001450F0" w:rsidRPr="00B7433E" w:rsidTr="00904BF5">
        <w:tc>
          <w:tcPr>
            <w:tcW w:w="2410" w:type="dxa"/>
          </w:tcPr>
          <w:p w:rsidR="001450F0" w:rsidRPr="00B7433E" w:rsidRDefault="001450F0" w:rsidP="00B7433E">
            <w:pPr>
              <w:spacing w:after="0" w:line="240" w:lineRule="auto"/>
              <w:rPr>
                <w:rFonts w:ascii="Times New Roman" w:hAnsi="Times New Roman" w:cs="Times New Roman"/>
                <w:sz w:val="16"/>
                <w:szCs w:val="16"/>
              </w:rPr>
            </w:pPr>
            <w:r w:rsidRPr="00B7433E">
              <w:rPr>
                <w:rFonts w:ascii="Times New Roman" w:eastAsia="Calibri" w:hAnsi="Times New Roman" w:cs="Times New Roman"/>
                <w:sz w:val="16"/>
                <w:szCs w:val="16"/>
              </w:rPr>
              <w:t>Сохранность, %</w:t>
            </w:r>
          </w:p>
        </w:tc>
        <w:tc>
          <w:tcPr>
            <w:tcW w:w="1872"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hAnsi="Times New Roman" w:cs="Times New Roman"/>
                <w:sz w:val="16"/>
                <w:szCs w:val="16"/>
              </w:rPr>
              <w:t>95,3</w:t>
            </w:r>
          </w:p>
        </w:tc>
        <w:tc>
          <w:tcPr>
            <w:tcW w:w="1814" w:type="dxa"/>
          </w:tcPr>
          <w:p w:rsidR="001450F0" w:rsidRPr="00B7433E" w:rsidRDefault="001450F0" w:rsidP="00B7433E">
            <w:pPr>
              <w:spacing w:after="0" w:line="240" w:lineRule="auto"/>
              <w:jc w:val="center"/>
              <w:rPr>
                <w:rFonts w:ascii="Times New Roman" w:eastAsia="Calibri" w:hAnsi="Times New Roman" w:cs="Times New Roman"/>
                <w:sz w:val="16"/>
                <w:szCs w:val="16"/>
              </w:rPr>
            </w:pPr>
            <w:r w:rsidRPr="00B7433E">
              <w:rPr>
                <w:rFonts w:ascii="Times New Roman" w:hAnsi="Times New Roman" w:cs="Times New Roman"/>
                <w:sz w:val="16"/>
                <w:szCs w:val="16"/>
              </w:rPr>
              <w:t>94,6</w:t>
            </w:r>
          </w:p>
        </w:tc>
      </w:tr>
    </w:tbl>
    <w:p w:rsidR="00CE4FD2" w:rsidRDefault="00CE4FD2" w:rsidP="00B7433E">
      <w:pPr>
        <w:spacing w:after="0" w:line="240" w:lineRule="auto"/>
        <w:ind w:firstLine="284"/>
        <w:rPr>
          <w:rFonts w:ascii="Times New Roman" w:hAnsi="Times New Roman"/>
          <w:sz w:val="16"/>
          <w:szCs w:val="16"/>
        </w:rPr>
      </w:pPr>
    </w:p>
    <w:p w:rsidR="001450F0" w:rsidRPr="00B7433E" w:rsidRDefault="001450F0" w:rsidP="00B7433E">
      <w:pPr>
        <w:spacing w:after="0" w:line="240" w:lineRule="auto"/>
        <w:ind w:firstLine="284"/>
        <w:rPr>
          <w:rFonts w:ascii="Times New Roman" w:hAnsi="Times New Roman"/>
          <w:b/>
          <w:sz w:val="16"/>
          <w:szCs w:val="16"/>
        </w:rPr>
      </w:pPr>
      <w:r w:rsidRPr="00B7433E">
        <w:rPr>
          <w:rFonts w:ascii="Times New Roman" w:hAnsi="Times New Roman"/>
          <w:sz w:val="16"/>
          <w:szCs w:val="16"/>
        </w:rPr>
        <w:t xml:space="preserve">* Р </w:t>
      </w:r>
      <w:r w:rsidRPr="00B7433E">
        <w:rPr>
          <w:rFonts w:ascii="Times New Roman" w:hAnsi="Times New Roman"/>
          <w:sz w:val="16"/>
          <w:szCs w:val="16"/>
          <w:u w:val="single"/>
        </w:rPr>
        <w:t>&lt;</w:t>
      </w:r>
      <w:r w:rsidRPr="00B7433E">
        <w:rPr>
          <w:rFonts w:ascii="Times New Roman" w:hAnsi="Times New Roman"/>
          <w:sz w:val="16"/>
          <w:szCs w:val="16"/>
        </w:rPr>
        <w:t xml:space="preserve"> 0,05.</w:t>
      </w:r>
    </w:p>
    <w:p w:rsidR="001450F0" w:rsidRPr="00B7433E" w:rsidRDefault="001450F0" w:rsidP="00B7433E">
      <w:pPr>
        <w:pStyle w:val="ac"/>
        <w:tabs>
          <w:tab w:val="left" w:pos="284"/>
        </w:tabs>
        <w:ind w:firstLine="284"/>
        <w:jc w:val="both"/>
        <w:rPr>
          <w:sz w:val="8"/>
          <w:szCs w:val="20"/>
        </w:rPr>
      </w:pPr>
    </w:p>
    <w:p w:rsidR="00F454E8" w:rsidRPr="00B7433E" w:rsidRDefault="00F454E8" w:rsidP="00F454E8">
      <w:pPr>
        <w:pStyle w:val="ac"/>
        <w:tabs>
          <w:tab w:val="left" w:pos="284"/>
        </w:tabs>
        <w:ind w:firstLine="284"/>
        <w:jc w:val="both"/>
        <w:rPr>
          <w:sz w:val="20"/>
          <w:szCs w:val="20"/>
        </w:rPr>
      </w:pPr>
      <w:r w:rsidRPr="00B7433E">
        <w:rPr>
          <w:sz w:val="20"/>
          <w:szCs w:val="20"/>
        </w:rPr>
        <w:t>Из табл. 3 видно, что сочетание двухпородных свиноматок с хр</w:t>
      </w:r>
      <w:r w:rsidRPr="00B7433E">
        <w:rPr>
          <w:sz w:val="20"/>
          <w:szCs w:val="20"/>
        </w:rPr>
        <w:t>я</w:t>
      </w:r>
      <w:r w:rsidRPr="00B7433E">
        <w:rPr>
          <w:sz w:val="20"/>
          <w:szCs w:val="20"/>
        </w:rPr>
        <w:t>ками породы дюрок немецкой селекции достоверно превосходит ан</w:t>
      </w:r>
      <w:r w:rsidRPr="00B7433E">
        <w:rPr>
          <w:sz w:val="20"/>
          <w:szCs w:val="20"/>
        </w:rPr>
        <w:t>а</w:t>
      </w:r>
      <w:r w:rsidRPr="00B7433E">
        <w:rPr>
          <w:sz w:val="20"/>
          <w:szCs w:val="20"/>
        </w:rPr>
        <w:t>логичные сочетания с хряками французской селекции по многопл</w:t>
      </w:r>
      <w:r w:rsidRPr="00B7433E">
        <w:rPr>
          <w:sz w:val="20"/>
          <w:szCs w:val="20"/>
        </w:rPr>
        <w:t>о</w:t>
      </w:r>
      <w:r w:rsidRPr="00B7433E">
        <w:rPr>
          <w:sz w:val="20"/>
          <w:szCs w:val="20"/>
        </w:rPr>
        <w:t>дию</w:t>
      </w:r>
      <w:r>
        <w:rPr>
          <w:sz w:val="20"/>
          <w:szCs w:val="20"/>
        </w:rPr>
        <w:t> </w:t>
      </w:r>
      <w:r w:rsidRPr="00B7433E">
        <w:rPr>
          <w:sz w:val="20"/>
          <w:szCs w:val="20"/>
        </w:rPr>
        <w:t>– 12,6 и 11,5 голов соответственно. Другие репродуктивные кач</w:t>
      </w:r>
      <w:r w:rsidRPr="00B7433E">
        <w:rPr>
          <w:sz w:val="20"/>
          <w:szCs w:val="20"/>
        </w:rPr>
        <w:t>е</w:t>
      </w:r>
      <w:r w:rsidRPr="00B7433E">
        <w:rPr>
          <w:sz w:val="20"/>
          <w:szCs w:val="20"/>
        </w:rPr>
        <w:t>ства двухпородных свиноматок при осеменении их спермой хряков породы дюрок немецкой и французской селекции достоверно не ра</w:t>
      </w:r>
      <w:r w:rsidRPr="00B7433E">
        <w:rPr>
          <w:sz w:val="20"/>
          <w:szCs w:val="20"/>
        </w:rPr>
        <w:t>з</w:t>
      </w:r>
      <w:r w:rsidRPr="00B7433E">
        <w:rPr>
          <w:sz w:val="20"/>
          <w:szCs w:val="20"/>
        </w:rPr>
        <w:t>личались.</w:t>
      </w:r>
    </w:p>
    <w:p w:rsidR="001D7C77" w:rsidRPr="00B7433E" w:rsidRDefault="001D7C77" w:rsidP="001D7C77">
      <w:pPr>
        <w:pStyle w:val="ac"/>
        <w:tabs>
          <w:tab w:val="left" w:pos="284"/>
        </w:tabs>
        <w:ind w:firstLine="284"/>
        <w:jc w:val="both"/>
        <w:rPr>
          <w:sz w:val="20"/>
          <w:szCs w:val="20"/>
        </w:rPr>
      </w:pPr>
      <w:r w:rsidRPr="00B7433E">
        <w:rPr>
          <w:sz w:val="20"/>
          <w:szCs w:val="20"/>
        </w:rPr>
        <w:t>Среднесуточные приросты массы поросят за подсосный период были выше в опытной группе в сравнении с контрольной и составили 221,4 г и 213,1 г соответственно.</w:t>
      </w:r>
    </w:p>
    <w:p w:rsidR="001450F0" w:rsidRDefault="007F5B83" w:rsidP="00B7433E">
      <w:pPr>
        <w:pStyle w:val="ac"/>
        <w:ind w:firstLine="284"/>
        <w:jc w:val="both"/>
        <w:rPr>
          <w:sz w:val="20"/>
          <w:szCs w:val="20"/>
        </w:rPr>
      </w:pPr>
      <w:r w:rsidRPr="007F5B83">
        <w:rPr>
          <w:b/>
          <w:sz w:val="20"/>
          <w:szCs w:val="20"/>
        </w:rPr>
        <w:t>Заключение.</w:t>
      </w:r>
      <w:r>
        <w:rPr>
          <w:sz w:val="20"/>
          <w:szCs w:val="20"/>
        </w:rPr>
        <w:t xml:space="preserve"> </w:t>
      </w:r>
      <w:r w:rsidR="001450F0" w:rsidRPr="00B7433E">
        <w:rPr>
          <w:sz w:val="20"/>
          <w:szCs w:val="20"/>
        </w:rPr>
        <w:t>В результате производственного опыта установлено, что при составлении плана подбора родительских пар с целью увел</w:t>
      </w:r>
      <w:r w:rsidR="001450F0" w:rsidRPr="00B7433E">
        <w:rPr>
          <w:sz w:val="20"/>
          <w:szCs w:val="20"/>
        </w:rPr>
        <w:t>и</w:t>
      </w:r>
      <w:r w:rsidR="001450F0" w:rsidRPr="00B7433E">
        <w:rPr>
          <w:sz w:val="20"/>
          <w:szCs w:val="20"/>
        </w:rPr>
        <w:t>чения репродуктивных качеств двухпородных свиноматок следует отдавать предпочтение хрякам породы дюрок немецкой селекции, так как сочетание двухпородных свиноматок с хряками породы дюрок немецкой селекции достоверно превосходит аналогичные сочетания с хряками французской селекции по многоплодию, что  позволяет пол</w:t>
      </w:r>
      <w:r w:rsidR="001450F0" w:rsidRPr="00B7433E">
        <w:rPr>
          <w:sz w:val="20"/>
          <w:szCs w:val="20"/>
        </w:rPr>
        <w:t>у</w:t>
      </w:r>
      <w:r w:rsidR="001450F0" w:rsidRPr="00B7433E">
        <w:rPr>
          <w:sz w:val="20"/>
          <w:szCs w:val="20"/>
        </w:rPr>
        <w:t>чить 11,52 руб. дополнительной прибыли в расч</w:t>
      </w:r>
      <w:r w:rsidR="008566D8">
        <w:rPr>
          <w:sz w:val="20"/>
          <w:szCs w:val="20"/>
        </w:rPr>
        <w:t>е</w:t>
      </w:r>
      <w:r w:rsidR="001450F0" w:rsidRPr="00B7433E">
        <w:rPr>
          <w:sz w:val="20"/>
          <w:szCs w:val="20"/>
        </w:rPr>
        <w:t>те на свиноматку за опорос.</w:t>
      </w:r>
    </w:p>
    <w:p w:rsidR="002F6F49" w:rsidRPr="00A83670" w:rsidRDefault="002F6F49" w:rsidP="00B7433E">
      <w:pPr>
        <w:spacing w:after="0" w:line="240" w:lineRule="auto"/>
        <w:jc w:val="both"/>
        <w:rPr>
          <w:rFonts w:ascii="Times New Roman" w:hAnsi="Times New Roman"/>
          <w:sz w:val="20"/>
          <w:szCs w:val="20"/>
        </w:rPr>
      </w:pPr>
    </w:p>
    <w:p w:rsidR="00597030" w:rsidRDefault="00597030" w:rsidP="003D76EC">
      <w:pPr>
        <w:spacing w:after="0" w:line="235" w:lineRule="auto"/>
        <w:jc w:val="both"/>
        <w:rPr>
          <w:rFonts w:ascii="Times New Roman" w:hAnsi="Times New Roman"/>
          <w:sz w:val="20"/>
          <w:szCs w:val="20"/>
        </w:rPr>
      </w:pPr>
      <w:r w:rsidRPr="00B7433E">
        <w:rPr>
          <w:rFonts w:ascii="Times New Roman" w:hAnsi="Times New Roman"/>
          <w:sz w:val="20"/>
          <w:szCs w:val="20"/>
        </w:rPr>
        <w:t>УДК 636.4.082.2</w:t>
      </w:r>
    </w:p>
    <w:p w:rsidR="00B7433E" w:rsidRPr="00CE4FD2" w:rsidRDefault="00B7433E" w:rsidP="003D76EC">
      <w:pPr>
        <w:spacing w:after="0" w:line="235" w:lineRule="auto"/>
        <w:jc w:val="both"/>
        <w:rPr>
          <w:rFonts w:ascii="Times New Roman" w:hAnsi="Times New Roman"/>
          <w:sz w:val="12"/>
          <w:szCs w:val="20"/>
        </w:rPr>
      </w:pPr>
    </w:p>
    <w:p w:rsidR="00B7433E" w:rsidRDefault="00B7433E" w:rsidP="003D76EC">
      <w:pPr>
        <w:spacing w:after="0" w:line="235" w:lineRule="auto"/>
        <w:jc w:val="center"/>
        <w:rPr>
          <w:rFonts w:ascii="Times New Roman" w:hAnsi="Times New Roman"/>
          <w:b/>
          <w:sz w:val="20"/>
          <w:szCs w:val="20"/>
        </w:rPr>
      </w:pPr>
      <w:r w:rsidRPr="00B7433E">
        <w:rPr>
          <w:rFonts w:ascii="Times New Roman" w:hAnsi="Times New Roman"/>
          <w:b/>
          <w:sz w:val="20"/>
          <w:szCs w:val="20"/>
        </w:rPr>
        <w:t xml:space="preserve">РОСТ И РАЗВИТИЕ РЕМОНТНЫХ СВИНОК </w:t>
      </w:r>
    </w:p>
    <w:p w:rsidR="00597030" w:rsidRPr="00B7433E" w:rsidRDefault="00B7433E" w:rsidP="003D76EC">
      <w:pPr>
        <w:spacing w:after="0" w:line="235" w:lineRule="auto"/>
        <w:jc w:val="center"/>
        <w:rPr>
          <w:rFonts w:ascii="Times New Roman" w:hAnsi="Times New Roman"/>
          <w:b/>
          <w:sz w:val="20"/>
          <w:szCs w:val="20"/>
        </w:rPr>
      </w:pPr>
      <w:r w:rsidRPr="00B7433E">
        <w:rPr>
          <w:rFonts w:ascii="Times New Roman" w:hAnsi="Times New Roman"/>
          <w:b/>
          <w:sz w:val="20"/>
          <w:szCs w:val="20"/>
        </w:rPr>
        <w:t>В УСЛОВИЯХ ПРОМЫШЛЕННОГО КОМПЛЕКСА</w:t>
      </w:r>
    </w:p>
    <w:p w:rsidR="00B7433E" w:rsidRPr="00CE4FD2" w:rsidRDefault="00B7433E" w:rsidP="003D76EC">
      <w:pPr>
        <w:spacing w:after="0" w:line="235" w:lineRule="auto"/>
        <w:ind w:firstLine="360"/>
        <w:jc w:val="both"/>
        <w:rPr>
          <w:rFonts w:ascii="Times New Roman" w:hAnsi="Times New Roman"/>
          <w:sz w:val="14"/>
          <w:szCs w:val="20"/>
        </w:rPr>
      </w:pPr>
    </w:p>
    <w:p w:rsidR="00597030" w:rsidRDefault="00B7433E" w:rsidP="003D76EC">
      <w:pPr>
        <w:spacing w:after="0" w:line="235" w:lineRule="auto"/>
        <w:jc w:val="center"/>
        <w:rPr>
          <w:rFonts w:ascii="Times New Roman" w:hAnsi="Times New Roman"/>
          <w:sz w:val="20"/>
          <w:szCs w:val="20"/>
        </w:rPr>
      </w:pPr>
      <w:r w:rsidRPr="00B7433E">
        <w:rPr>
          <w:rFonts w:ascii="Times New Roman" w:hAnsi="Times New Roman"/>
          <w:sz w:val="20"/>
          <w:szCs w:val="20"/>
        </w:rPr>
        <w:t>А.</w:t>
      </w:r>
      <w:r>
        <w:rPr>
          <w:rFonts w:ascii="Times New Roman" w:hAnsi="Times New Roman"/>
          <w:sz w:val="20"/>
          <w:szCs w:val="20"/>
        </w:rPr>
        <w:t> </w:t>
      </w:r>
      <w:r w:rsidRPr="00B7433E">
        <w:rPr>
          <w:rFonts w:ascii="Times New Roman" w:hAnsi="Times New Roman"/>
          <w:sz w:val="20"/>
          <w:szCs w:val="20"/>
        </w:rPr>
        <w:t>В. ТЮТЮННИКОВА, Л.</w:t>
      </w:r>
      <w:r>
        <w:rPr>
          <w:rFonts w:ascii="Times New Roman" w:hAnsi="Times New Roman"/>
          <w:sz w:val="20"/>
          <w:szCs w:val="20"/>
        </w:rPr>
        <w:t> </w:t>
      </w:r>
      <w:r w:rsidRPr="00B7433E">
        <w:rPr>
          <w:rFonts w:ascii="Times New Roman" w:hAnsi="Times New Roman"/>
          <w:sz w:val="20"/>
          <w:szCs w:val="20"/>
        </w:rPr>
        <w:t>Г. ЮШК</w:t>
      </w:r>
      <w:r>
        <w:rPr>
          <w:rFonts w:ascii="Times New Roman" w:hAnsi="Times New Roman"/>
          <w:sz w:val="20"/>
          <w:szCs w:val="20"/>
        </w:rPr>
        <w:t>ОВА</w:t>
      </w:r>
    </w:p>
    <w:p w:rsidR="00B7433E" w:rsidRPr="001D7C77" w:rsidRDefault="00B7433E" w:rsidP="003D76EC">
      <w:pPr>
        <w:spacing w:after="0" w:line="235" w:lineRule="auto"/>
        <w:ind w:firstLine="360"/>
        <w:jc w:val="both"/>
        <w:rPr>
          <w:rFonts w:ascii="Times New Roman" w:hAnsi="Times New Roman"/>
          <w:sz w:val="10"/>
          <w:szCs w:val="20"/>
        </w:rPr>
      </w:pPr>
    </w:p>
    <w:p w:rsidR="00904BF5" w:rsidRDefault="00597030" w:rsidP="003D76EC">
      <w:pPr>
        <w:spacing w:after="0" w:line="235" w:lineRule="auto"/>
        <w:jc w:val="center"/>
        <w:rPr>
          <w:rFonts w:ascii="Times New Roman" w:hAnsi="Times New Roman"/>
          <w:sz w:val="16"/>
          <w:szCs w:val="16"/>
        </w:rPr>
      </w:pPr>
      <w:r w:rsidRPr="00B7433E">
        <w:rPr>
          <w:rFonts w:ascii="Times New Roman" w:hAnsi="Times New Roman"/>
          <w:sz w:val="16"/>
          <w:szCs w:val="16"/>
        </w:rPr>
        <w:t>Российский государственный аграрный университет – МСХА имени К.</w:t>
      </w:r>
      <w:r w:rsidR="00904BF5">
        <w:rPr>
          <w:rFonts w:ascii="Times New Roman" w:hAnsi="Times New Roman"/>
          <w:sz w:val="16"/>
          <w:szCs w:val="16"/>
        </w:rPr>
        <w:t xml:space="preserve"> </w:t>
      </w:r>
      <w:r w:rsidRPr="00B7433E">
        <w:rPr>
          <w:rFonts w:ascii="Times New Roman" w:hAnsi="Times New Roman"/>
          <w:sz w:val="16"/>
          <w:szCs w:val="16"/>
        </w:rPr>
        <w:t>А. Тимирязева</w:t>
      </w:r>
      <w:r w:rsidR="00B7433E">
        <w:rPr>
          <w:rFonts w:ascii="Times New Roman" w:hAnsi="Times New Roman"/>
          <w:sz w:val="16"/>
          <w:szCs w:val="16"/>
        </w:rPr>
        <w:t>,</w:t>
      </w:r>
    </w:p>
    <w:p w:rsidR="00597030" w:rsidRPr="00B7433E" w:rsidRDefault="00B7433E" w:rsidP="003D76EC">
      <w:pPr>
        <w:spacing w:after="0" w:line="235" w:lineRule="auto"/>
        <w:ind w:firstLine="360"/>
        <w:jc w:val="center"/>
        <w:rPr>
          <w:rFonts w:ascii="Times New Roman" w:hAnsi="Times New Roman"/>
          <w:sz w:val="20"/>
          <w:szCs w:val="20"/>
        </w:rPr>
      </w:pPr>
      <w:r>
        <w:rPr>
          <w:rFonts w:ascii="Times New Roman" w:hAnsi="Times New Roman"/>
          <w:sz w:val="16"/>
          <w:szCs w:val="16"/>
        </w:rPr>
        <w:t xml:space="preserve"> </w:t>
      </w:r>
      <w:r w:rsidR="00597030" w:rsidRPr="00B7433E">
        <w:rPr>
          <w:rFonts w:ascii="Times New Roman" w:hAnsi="Times New Roman"/>
          <w:sz w:val="16"/>
          <w:szCs w:val="16"/>
        </w:rPr>
        <w:t>г. Москва, Р</w:t>
      </w:r>
      <w:r w:rsidR="00A83670">
        <w:rPr>
          <w:rFonts w:ascii="Times New Roman" w:hAnsi="Times New Roman"/>
          <w:sz w:val="16"/>
          <w:szCs w:val="16"/>
        </w:rPr>
        <w:t>оссийская Ф</w:t>
      </w:r>
      <w:r>
        <w:rPr>
          <w:rFonts w:ascii="Times New Roman" w:hAnsi="Times New Roman"/>
          <w:sz w:val="16"/>
          <w:szCs w:val="16"/>
        </w:rPr>
        <w:t>едерация</w:t>
      </w:r>
    </w:p>
    <w:p w:rsidR="00597030" w:rsidRPr="001D7C77" w:rsidRDefault="00597030" w:rsidP="003D76EC">
      <w:pPr>
        <w:spacing w:after="0" w:line="235" w:lineRule="auto"/>
        <w:ind w:firstLine="360"/>
        <w:jc w:val="both"/>
        <w:rPr>
          <w:rFonts w:ascii="Times New Roman" w:hAnsi="Times New Roman"/>
          <w:sz w:val="12"/>
          <w:szCs w:val="20"/>
        </w:rPr>
      </w:pPr>
    </w:p>
    <w:p w:rsidR="00597030" w:rsidRPr="00B7433E" w:rsidRDefault="00597030" w:rsidP="003D76EC">
      <w:pPr>
        <w:spacing w:after="0" w:line="235" w:lineRule="auto"/>
        <w:ind w:firstLine="284"/>
        <w:jc w:val="both"/>
        <w:rPr>
          <w:rFonts w:ascii="Times New Roman" w:hAnsi="Times New Roman"/>
          <w:sz w:val="20"/>
          <w:szCs w:val="20"/>
        </w:rPr>
      </w:pPr>
      <w:r w:rsidRPr="00B7433E">
        <w:rPr>
          <w:rFonts w:ascii="Times New Roman" w:hAnsi="Times New Roman"/>
          <w:b/>
          <w:bCs/>
          <w:sz w:val="20"/>
          <w:szCs w:val="20"/>
        </w:rPr>
        <w:t>Введение.</w:t>
      </w:r>
      <w:r w:rsidRPr="00B7433E">
        <w:rPr>
          <w:rFonts w:ascii="Times New Roman" w:hAnsi="Times New Roman"/>
          <w:sz w:val="20"/>
          <w:szCs w:val="20"/>
        </w:rPr>
        <w:t xml:space="preserve"> Эффективность свиноводства зависит от применения новых технологий, которые обуславливают комфортное содержание свиней, что является важнейшим фактором повышения их продуктив</w:t>
      </w:r>
      <w:r w:rsidR="00904BF5">
        <w:rPr>
          <w:rFonts w:ascii="Times New Roman" w:hAnsi="Times New Roman"/>
          <w:sz w:val="20"/>
          <w:szCs w:val="20"/>
        </w:rPr>
        <w:softHyphen/>
      </w:r>
      <w:r w:rsidRPr="00B7433E">
        <w:rPr>
          <w:rFonts w:ascii="Times New Roman" w:hAnsi="Times New Roman"/>
          <w:sz w:val="20"/>
          <w:szCs w:val="20"/>
        </w:rPr>
        <w:t>ности в ус</w:t>
      </w:r>
      <w:r w:rsidR="00904BF5">
        <w:rPr>
          <w:rFonts w:ascii="Times New Roman" w:hAnsi="Times New Roman"/>
          <w:sz w:val="20"/>
          <w:szCs w:val="20"/>
        </w:rPr>
        <w:t>ловиях промышленного содержания</w:t>
      </w:r>
      <w:r w:rsidRPr="00B7433E">
        <w:rPr>
          <w:rFonts w:ascii="Times New Roman" w:hAnsi="Times New Roman"/>
          <w:sz w:val="20"/>
          <w:szCs w:val="20"/>
        </w:rPr>
        <w:t xml:space="preserve"> как на отдельном пред</w:t>
      </w:r>
      <w:r w:rsidR="00904BF5">
        <w:rPr>
          <w:rFonts w:ascii="Times New Roman" w:hAnsi="Times New Roman"/>
          <w:sz w:val="20"/>
          <w:szCs w:val="20"/>
        </w:rPr>
        <w:softHyphen/>
      </w:r>
      <w:r w:rsidRPr="00B7433E">
        <w:rPr>
          <w:rFonts w:ascii="Times New Roman" w:hAnsi="Times New Roman"/>
          <w:sz w:val="20"/>
          <w:szCs w:val="20"/>
        </w:rPr>
        <w:t>приятии, так и в свиноводческой отрасли в целом</w:t>
      </w:r>
      <w:r w:rsidR="00904BF5">
        <w:rPr>
          <w:rFonts w:ascii="Times New Roman" w:hAnsi="Times New Roman"/>
          <w:sz w:val="20"/>
          <w:szCs w:val="20"/>
        </w:rPr>
        <w:t>.</w:t>
      </w:r>
      <w:r w:rsidRPr="00B7433E">
        <w:rPr>
          <w:rFonts w:ascii="Times New Roman" w:hAnsi="Times New Roman"/>
          <w:sz w:val="20"/>
          <w:szCs w:val="20"/>
        </w:rPr>
        <w:t xml:space="preserve"> Современные сви</w:t>
      </w:r>
      <w:r w:rsidR="00904BF5">
        <w:rPr>
          <w:rFonts w:ascii="Times New Roman" w:hAnsi="Times New Roman"/>
          <w:sz w:val="20"/>
          <w:szCs w:val="20"/>
        </w:rPr>
        <w:softHyphen/>
      </w:r>
      <w:r w:rsidRPr="00B7433E">
        <w:rPr>
          <w:rFonts w:ascii="Times New Roman" w:hAnsi="Times New Roman"/>
          <w:sz w:val="20"/>
          <w:szCs w:val="20"/>
        </w:rPr>
        <w:t>новодческие комплексы независимо от мощности поголовья не преду</w:t>
      </w:r>
      <w:r w:rsidR="00904BF5">
        <w:rPr>
          <w:rFonts w:ascii="Times New Roman" w:hAnsi="Times New Roman"/>
          <w:sz w:val="20"/>
          <w:szCs w:val="20"/>
        </w:rPr>
        <w:softHyphen/>
      </w:r>
      <w:r w:rsidRPr="00B7433E">
        <w:rPr>
          <w:rFonts w:ascii="Times New Roman" w:hAnsi="Times New Roman"/>
          <w:sz w:val="20"/>
          <w:szCs w:val="20"/>
        </w:rPr>
        <w:t>сматривают выгульного содержания животных.</w:t>
      </w:r>
    </w:p>
    <w:p w:rsidR="00904BF5" w:rsidRDefault="00597030" w:rsidP="003D76EC">
      <w:pPr>
        <w:spacing w:after="0" w:line="235" w:lineRule="auto"/>
        <w:ind w:firstLine="284"/>
        <w:jc w:val="both"/>
        <w:rPr>
          <w:rFonts w:ascii="Times New Roman" w:hAnsi="Times New Roman"/>
          <w:sz w:val="20"/>
          <w:szCs w:val="20"/>
        </w:rPr>
      </w:pPr>
      <w:r w:rsidRPr="008566D8">
        <w:rPr>
          <w:rFonts w:ascii="Times New Roman" w:hAnsi="Times New Roman"/>
          <w:b/>
          <w:bCs/>
          <w:spacing w:val="-2"/>
          <w:sz w:val="20"/>
          <w:szCs w:val="20"/>
        </w:rPr>
        <w:t xml:space="preserve">Анализ источников. </w:t>
      </w:r>
      <w:r w:rsidRPr="008566D8">
        <w:rPr>
          <w:rFonts w:ascii="Times New Roman" w:hAnsi="Times New Roman"/>
          <w:spacing w:val="-2"/>
          <w:sz w:val="20"/>
          <w:szCs w:val="20"/>
        </w:rPr>
        <w:t>Экстерьер животных при выращивании ре</w:t>
      </w:r>
      <w:r w:rsidR="00904BF5">
        <w:rPr>
          <w:rFonts w:ascii="Times New Roman" w:hAnsi="Times New Roman"/>
          <w:spacing w:val="-2"/>
          <w:sz w:val="20"/>
          <w:szCs w:val="20"/>
        </w:rPr>
        <w:softHyphen/>
      </w:r>
      <w:r w:rsidRPr="008566D8">
        <w:rPr>
          <w:rFonts w:ascii="Times New Roman" w:hAnsi="Times New Roman"/>
          <w:spacing w:val="-2"/>
          <w:sz w:val="20"/>
          <w:szCs w:val="20"/>
        </w:rPr>
        <w:t>монтного молодняка необходим, так как служит внешним выражением конституции животных, характеризует состояние их здоровья и дает возможность более объективно сравнивать группы между собой</w:t>
      </w:r>
      <w:r w:rsidR="00B7433E" w:rsidRPr="008566D8">
        <w:rPr>
          <w:rFonts w:ascii="Times New Roman" w:hAnsi="Times New Roman"/>
          <w:spacing w:val="-2"/>
          <w:sz w:val="20"/>
          <w:szCs w:val="20"/>
        </w:rPr>
        <w:t xml:space="preserve"> [1, 2, 3]</w:t>
      </w:r>
      <w:r w:rsidRPr="008566D8">
        <w:rPr>
          <w:rFonts w:ascii="Times New Roman" w:hAnsi="Times New Roman"/>
          <w:spacing w:val="-2"/>
          <w:sz w:val="20"/>
          <w:szCs w:val="20"/>
        </w:rPr>
        <w:t>.</w:t>
      </w:r>
      <w:r w:rsidR="00904BF5" w:rsidRPr="00904BF5">
        <w:rPr>
          <w:rFonts w:ascii="Times New Roman" w:hAnsi="Times New Roman"/>
          <w:sz w:val="20"/>
          <w:szCs w:val="20"/>
        </w:rPr>
        <w:t xml:space="preserve"> </w:t>
      </w:r>
    </w:p>
    <w:p w:rsidR="00597030" w:rsidRPr="008566D8" w:rsidRDefault="00904BF5" w:rsidP="003D76EC">
      <w:pPr>
        <w:spacing w:after="0" w:line="235" w:lineRule="auto"/>
        <w:ind w:firstLine="284"/>
        <w:jc w:val="both"/>
        <w:rPr>
          <w:rFonts w:ascii="Times New Roman" w:hAnsi="Times New Roman"/>
          <w:spacing w:val="-2"/>
          <w:sz w:val="20"/>
          <w:szCs w:val="20"/>
        </w:rPr>
      </w:pPr>
      <w:r w:rsidRPr="00B7433E">
        <w:rPr>
          <w:rFonts w:ascii="Times New Roman" w:hAnsi="Times New Roman"/>
          <w:sz w:val="20"/>
          <w:szCs w:val="20"/>
        </w:rPr>
        <w:t>В настоящее время современные породы свиней имеют более в</w:t>
      </w:r>
      <w:r w:rsidRPr="00B7433E">
        <w:rPr>
          <w:rFonts w:ascii="Times New Roman" w:hAnsi="Times New Roman"/>
          <w:sz w:val="20"/>
          <w:szCs w:val="20"/>
        </w:rPr>
        <w:t>ы</w:t>
      </w:r>
      <w:r w:rsidRPr="00B7433E">
        <w:rPr>
          <w:rFonts w:ascii="Times New Roman" w:hAnsi="Times New Roman"/>
          <w:sz w:val="20"/>
          <w:szCs w:val="20"/>
        </w:rPr>
        <w:t>сокую продуктивность, а помещения мы изменить не можем. Как и где размещать допо</w:t>
      </w:r>
      <w:r w:rsidR="00A83670">
        <w:rPr>
          <w:rFonts w:ascii="Times New Roman" w:hAnsi="Times New Roman"/>
          <w:sz w:val="20"/>
          <w:szCs w:val="20"/>
        </w:rPr>
        <w:t xml:space="preserve">лнительно полученный молодняк? </w:t>
      </w:r>
      <w:r w:rsidRPr="00B7433E">
        <w:rPr>
          <w:rFonts w:ascii="Times New Roman" w:hAnsi="Times New Roman"/>
          <w:sz w:val="20"/>
          <w:szCs w:val="20"/>
        </w:rPr>
        <w:t>При интенсивном использовании животных требуется большее количество ремонтных свинок для ротации основного стада. Что происходит с ремонтом при более плотном содержании в одном станке? Какие меры можно пре</w:t>
      </w:r>
      <w:r w:rsidRPr="00B7433E">
        <w:rPr>
          <w:rFonts w:ascii="Times New Roman" w:hAnsi="Times New Roman"/>
          <w:sz w:val="20"/>
          <w:szCs w:val="20"/>
        </w:rPr>
        <w:t>д</w:t>
      </w:r>
      <w:r w:rsidRPr="00B7433E">
        <w:rPr>
          <w:rFonts w:ascii="Times New Roman" w:hAnsi="Times New Roman"/>
          <w:sz w:val="20"/>
          <w:szCs w:val="20"/>
        </w:rPr>
        <w:t>принять? Эти вопросы встают на многих предприятиях.</w:t>
      </w:r>
    </w:p>
    <w:p w:rsidR="00597030" w:rsidRPr="00B7433E" w:rsidRDefault="00597030" w:rsidP="003D76EC">
      <w:pPr>
        <w:spacing w:after="0" w:line="235" w:lineRule="auto"/>
        <w:ind w:firstLine="284"/>
        <w:jc w:val="both"/>
        <w:rPr>
          <w:rFonts w:ascii="Times New Roman" w:hAnsi="Times New Roman"/>
          <w:sz w:val="20"/>
          <w:szCs w:val="20"/>
        </w:rPr>
      </w:pPr>
      <w:r w:rsidRPr="00B7433E">
        <w:rPr>
          <w:rFonts w:ascii="Times New Roman" w:hAnsi="Times New Roman"/>
          <w:b/>
          <w:bCs/>
          <w:sz w:val="20"/>
          <w:szCs w:val="20"/>
        </w:rPr>
        <w:t>Цель работы</w:t>
      </w:r>
      <w:r w:rsidRPr="00B7433E">
        <w:rPr>
          <w:rFonts w:ascii="Times New Roman" w:hAnsi="Times New Roman"/>
          <w:sz w:val="20"/>
          <w:szCs w:val="20"/>
        </w:rPr>
        <w:t xml:space="preserve"> – разработать новые условия выращивания ремонт</w:t>
      </w:r>
      <w:r w:rsidR="00904BF5">
        <w:rPr>
          <w:rFonts w:ascii="Times New Roman" w:hAnsi="Times New Roman"/>
          <w:sz w:val="20"/>
          <w:szCs w:val="20"/>
        </w:rPr>
        <w:softHyphen/>
      </w:r>
      <w:r w:rsidRPr="00B7433E">
        <w:rPr>
          <w:rFonts w:ascii="Times New Roman" w:hAnsi="Times New Roman"/>
          <w:sz w:val="20"/>
          <w:szCs w:val="20"/>
        </w:rPr>
        <w:t xml:space="preserve">ных свинок без изменения проектирования помещения и нарушения воспроизводительных качеств молодняка. </w:t>
      </w:r>
    </w:p>
    <w:p w:rsidR="00597030" w:rsidRPr="00B7433E" w:rsidRDefault="00597030" w:rsidP="003D76EC">
      <w:pPr>
        <w:spacing w:after="0" w:line="235" w:lineRule="auto"/>
        <w:ind w:firstLine="284"/>
        <w:jc w:val="both"/>
        <w:rPr>
          <w:rFonts w:ascii="Times New Roman" w:hAnsi="Times New Roman"/>
          <w:sz w:val="20"/>
          <w:szCs w:val="20"/>
        </w:rPr>
      </w:pPr>
      <w:r w:rsidRPr="00B7433E">
        <w:rPr>
          <w:rFonts w:ascii="Times New Roman" w:hAnsi="Times New Roman"/>
          <w:b/>
          <w:bCs/>
          <w:sz w:val="20"/>
          <w:szCs w:val="20"/>
        </w:rPr>
        <w:t>Материал и методика исследований</w:t>
      </w:r>
      <w:r w:rsidR="00B7433E">
        <w:rPr>
          <w:rFonts w:ascii="Times New Roman" w:hAnsi="Times New Roman"/>
          <w:b/>
          <w:bCs/>
          <w:sz w:val="20"/>
          <w:szCs w:val="20"/>
        </w:rPr>
        <w:t xml:space="preserve">. </w:t>
      </w:r>
      <w:r w:rsidR="00B7433E" w:rsidRPr="00B7433E">
        <w:rPr>
          <w:rFonts w:ascii="Times New Roman" w:hAnsi="Times New Roman"/>
          <w:sz w:val="20"/>
          <w:szCs w:val="20"/>
        </w:rPr>
        <w:t>Исследования были прове</w:t>
      </w:r>
      <w:r w:rsidR="00904BF5">
        <w:rPr>
          <w:rFonts w:ascii="Times New Roman" w:hAnsi="Times New Roman"/>
          <w:sz w:val="20"/>
          <w:szCs w:val="20"/>
        </w:rPr>
        <w:softHyphen/>
      </w:r>
      <w:r w:rsidR="00B7433E" w:rsidRPr="00B7433E">
        <w:rPr>
          <w:rFonts w:ascii="Times New Roman" w:hAnsi="Times New Roman"/>
          <w:sz w:val="20"/>
          <w:szCs w:val="20"/>
        </w:rPr>
        <w:t>дены в условиях промышленного свинокомплекса ООО «Вердозерно</w:t>
      </w:r>
      <w:r w:rsidR="00904BF5">
        <w:rPr>
          <w:rFonts w:ascii="Times New Roman" w:hAnsi="Times New Roman"/>
          <w:sz w:val="20"/>
          <w:szCs w:val="20"/>
        </w:rPr>
        <w:softHyphen/>
      </w:r>
      <w:r w:rsidR="00B7433E" w:rsidRPr="00B7433E">
        <w:rPr>
          <w:rFonts w:ascii="Times New Roman" w:hAnsi="Times New Roman"/>
          <w:sz w:val="20"/>
          <w:szCs w:val="20"/>
        </w:rPr>
        <w:t>продукт» Сараевского района Рязанской области. Материалом иссле</w:t>
      </w:r>
      <w:r w:rsidR="00904BF5">
        <w:rPr>
          <w:rFonts w:ascii="Times New Roman" w:hAnsi="Times New Roman"/>
          <w:sz w:val="20"/>
          <w:szCs w:val="20"/>
        </w:rPr>
        <w:softHyphen/>
      </w:r>
      <w:r w:rsidR="00B7433E" w:rsidRPr="00B7433E">
        <w:rPr>
          <w:rFonts w:ascii="Times New Roman" w:hAnsi="Times New Roman"/>
          <w:sz w:val="20"/>
          <w:szCs w:val="20"/>
        </w:rPr>
        <w:t>дования послужили двухпородные ремонтные свинки ирландской се</w:t>
      </w:r>
      <w:r w:rsidR="00904BF5">
        <w:rPr>
          <w:rFonts w:ascii="Times New Roman" w:hAnsi="Times New Roman"/>
          <w:sz w:val="20"/>
          <w:szCs w:val="20"/>
        </w:rPr>
        <w:softHyphen/>
      </w:r>
      <w:r w:rsidR="00B7433E" w:rsidRPr="00B7433E">
        <w:rPr>
          <w:rFonts w:ascii="Times New Roman" w:hAnsi="Times New Roman"/>
          <w:sz w:val="20"/>
          <w:szCs w:val="20"/>
        </w:rPr>
        <w:t>лекции.</w:t>
      </w:r>
      <w:r w:rsidR="00B7433E">
        <w:rPr>
          <w:rFonts w:ascii="Times New Roman" w:hAnsi="Times New Roman"/>
          <w:sz w:val="20"/>
          <w:szCs w:val="20"/>
        </w:rPr>
        <w:t xml:space="preserve"> П</w:t>
      </w:r>
      <w:r w:rsidRPr="00B7433E">
        <w:rPr>
          <w:rFonts w:ascii="Times New Roman" w:hAnsi="Times New Roman"/>
          <w:sz w:val="20"/>
          <w:szCs w:val="20"/>
        </w:rPr>
        <w:t>редусматривалось содержание ремонтных свинок при оди</w:t>
      </w:r>
      <w:r w:rsidR="00904BF5">
        <w:rPr>
          <w:rFonts w:ascii="Times New Roman" w:hAnsi="Times New Roman"/>
          <w:sz w:val="20"/>
          <w:szCs w:val="20"/>
        </w:rPr>
        <w:softHyphen/>
      </w:r>
      <w:r w:rsidR="00A83670">
        <w:rPr>
          <w:rFonts w:ascii="Times New Roman" w:hAnsi="Times New Roman"/>
          <w:sz w:val="20"/>
          <w:szCs w:val="20"/>
        </w:rPr>
        <w:t>наковых условиях кормления, но</w:t>
      </w:r>
      <w:r w:rsidRPr="00B7433E">
        <w:rPr>
          <w:rFonts w:ascii="Times New Roman" w:hAnsi="Times New Roman"/>
          <w:sz w:val="20"/>
          <w:szCs w:val="20"/>
        </w:rPr>
        <w:t xml:space="preserve"> с разной плотностью посадки. Важно выяснить</w:t>
      </w:r>
      <w:r w:rsidR="00904BF5">
        <w:rPr>
          <w:rFonts w:ascii="Times New Roman" w:hAnsi="Times New Roman"/>
          <w:sz w:val="20"/>
          <w:szCs w:val="20"/>
        </w:rPr>
        <w:t>,</w:t>
      </w:r>
      <w:r w:rsidR="00A83670">
        <w:rPr>
          <w:rFonts w:ascii="Times New Roman" w:hAnsi="Times New Roman"/>
          <w:sz w:val="20"/>
          <w:szCs w:val="20"/>
        </w:rPr>
        <w:t xml:space="preserve"> </w:t>
      </w:r>
      <w:r w:rsidRPr="00B7433E">
        <w:rPr>
          <w:rFonts w:ascii="Times New Roman" w:hAnsi="Times New Roman"/>
          <w:sz w:val="20"/>
          <w:szCs w:val="20"/>
        </w:rPr>
        <w:t>какую плотность посадки ремонтных свинок в станке можно допустить при необходимости на промышленном предприятии. Для этого был</w:t>
      </w:r>
      <w:r w:rsidR="00904BF5">
        <w:rPr>
          <w:rFonts w:ascii="Times New Roman" w:hAnsi="Times New Roman"/>
          <w:sz w:val="20"/>
          <w:szCs w:val="20"/>
        </w:rPr>
        <w:t>и сформированы</w:t>
      </w:r>
      <w:r w:rsidRPr="00B7433E">
        <w:rPr>
          <w:rFonts w:ascii="Times New Roman" w:hAnsi="Times New Roman"/>
          <w:sz w:val="20"/>
          <w:szCs w:val="20"/>
        </w:rPr>
        <w:t xml:space="preserve"> две контрольные и восемь опытных групп. В контрольных группах – количество животных в станке 16 голов, в опытных 1 </w:t>
      </w:r>
      <w:r w:rsidRPr="00B7433E">
        <w:rPr>
          <w:rFonts w:ascii="Times New Roman" w:hAnsi="Times New Roman"/>
          <w:sz w:val="20"/>
          <w:szCs w:val="20"/>
          <w:lang w:val="en-US"/>
        </w:rPr>
        <w:t>n</w:t>
      </w:r>
      <w:r w:rsidRPr="00B7433E">
        <w:rPr>
          <w:rFonts w:ascii="Times New Roman" w:hAnsi="Times New Roman"/>
          <w:sz w:val="20"/>
          <w:szCs w:val="20"/>
        </w:rPr>
        <w:t xml:space="preserve"> = 19; 2 – </w:t>
      </w:r>
      <w:r w:rsidRPr="00B7433E">
        <w:rPr>
          <w:rFonts w:ascii="Times New Roman" w:hAnsi="Times New Roman"/>
          <w:sz w:val="20"/>
          <w:szCs w:val="20"/>
          <w:lang w:val="en-US"/>
        </w:rPr>
        <w:t>n</w:t>
      </w:r>
      <w:r w:rsidRPr="00B7433E">
        <w:rPr>
          <w:rFonts w:ascii="Times New Roman" w:hAnsi="Times New Roman"/>
          <w:sz w:val="20"/>
          <w:szCs w:val="20"/>
        </w:rPr>
        <w:t xml:space="preserve"> = 22; 3 – </w:t>
      </w:r>
      <w:r w:rsidRPr="00B7433E">
        <w:rPr>
          <w:rFonts w:ascii="Times New Roman" w:hAnsi="Times New Roman"/>
          <w:sz w:val="20"/>
          <w:szCs w:val="20"/>
          <w:lang w:val="en-US"/>
        </w:rPr>
        <w:t>n</w:t>
      </w:r>
      <w:r w:rsidRPr="00B7433E">
        <w:rPr>
          <w:rFonts w:ascii="Times New Roman" w:hAnsi="Times New Roman"/>
          <w:sz w:val="20"/>
          <w:szCs w:val="20"/>
        </w:rPr>
        <w:t xml:space="preserve"> = 25; 4 – </w:t>
      </w:r>
      <w:r w:rsidRPr="00B7433E">
        <w:rPr>
          <w:rFonts w:ascii="Times New Roman" w:hAnsi="Times New Roman"/>
          <w:sz w:val="20"/>
          <w:szCs w:val="20"/>
          <w:lang w:val="en-US"/>
        </w:rPr>
        <w:t>n</w:t>
      </w:r>
      <w:r w:rsidRPr="00B7433E">
        <w:rPr>
          <w:rFonts w:ascii="Times New Roman" w:hAnsi="Times New Roman"/>
          <w:sz w:val="20"/>
          <w:szCs w:val="20"/>
        </w:rPr>
        <w:t xml:space="preserve"> = 27 голов соответстве</w:t>
      </w:r>
      <w:r w:rsidRPr="00B7433E">
        <w:rPr>
          <w:rFonts w:ascii="Times New Roman" w:hAnsi="Times New Roman"/>
          <w:sz w:val="20"/>
          <w:szCs w:val="20"/>
        </w:rPr>
        <w:t>н</w:t>
      </w:r>
      <w:r w:rsidRPr="00B7433E">
        <w:rPr>
          <w:rFonts w:ascii="Times New Roman" w:hAnsi="Times New Roman"/>
          <w:sz w:val="20"/>
          <w:szCs w:val="20"/>
        </w:rPr>
        <w:t>но. Первая контрольная и четыре опытные группы с момента посту</w:t>
      </w:r>
      <w:r w:rsidRPr="00B7433E">
        <w:rPr>
          <w:rFonts w:ascii="Times New Roman" w:hAnsi="Times New Roman"/>
          <w:sz w:val="20"/>
          <w:szCs w:val="20"/>
        </w:rPr>
        <w:t>п</w:t>
      </w:r>
      <w:r w:rsidRPr="00B7433E">
        <w:rPr>
          <w:rFonts w:ascii="Times New Roman" w:hAnsi="Times New Roman"/>
          <w:sz w:val="20"/>
          <w:szCs w:val="20"/>
        </w:rPr>
        <w:t>ления в сектор ремонтного молодняка находились в секторе с правой стороны в станках, до перевода их в цех воспроиз</w:t>
      </w:r>
      <w:r w:rsidR="00904BF5">
        <w:rPr>
          <w:rFonts w:ascii="Times New Roman" w:hAnsi="Times New Roman"/>
          <w:sz w:val="20"/>
          <w:szCs w:val="20"/>
        </w:rPr>
        <w:softHyphen/>
      </w:r>
      <w:r w:rsidRPr="00B7433E">
        <w:rPr>
          <w:rFonts w:ascii="Times New Roman" w:hAnsi="Times New Roman"/>
          <w:sz w:val="20"/>
          <w:szCs w:val="20"/>
        </w:rPr>
        <w:t>водства согласно технологии</w:t>
      </w:r>
      <w:r w:rsidR="00904BF5">
        <w:rPr>
          <w:rFonts w:ascii="Times New Roman" w:hAnsi="Times New Roman"/>
          <w:sz w:val="20"/>
          <w:szCs w:val="20"/>
        </w:rPr>
        <w:t>,</w:t>
      </w:r>
      <w:r w:rsidRPr="00B7433E">
        <w:rPr>
          <w:rFonts w:ascii="Times New Roman" w:hAnsi="Times New Roman"/>
          <w:sz w:val="20"/>
          <w:szCs w:val="20"/>
        </w:rPr>
        <w:t xml:space="preserve"> принятой в хозяйстве.</w:t>
      </w:r>
    </w:p>
    <w:p w:rsidR="00597030" w:rsidRPr="00B7433E" w:rsidRDefault="00597030" w:rsidP="003D76EC">
      <w:pPr>
        <w:spacing w:after="0" w:line="235" w:lineRule="auto"/>
        <w:ind w:firstLine="360"/>
        <w:jc w:val="both"/>
        <w:rPr>
          <w:rFonts w:ascii="Times New Roman" w:hAnsi="Times New Roman"/>
          <w:sz w:val="20"/>
          <w:szCs w:val="20"/>
        </w:rPr>
      </w:pPr>
      <w:r w:rsidRPr="00B7433E">
        <w:rPr>
          <w:rFonts w:ascii="Times New Roman" w:hAnsi="Times New Roman"/>
          <w:sz w:val="20"/>
          <w:szCs w:val="20"/>
        </w:rPr>
        <w:t>Вторая контрольная и опытные группы с момента поступления в сектор ремонтного молодняка находились в секторе с левой стороны в станках и до перевода их в цех воспроизводства опытным группам предоставляли прогулки разной продолжительности (15, 30, 45, 60 ми</w:t>
      </w:r>
      <w:r w:rsidR="00904BF5">
        <w:rPr>
          <w:rFonts w:ascii="Times New Roman" w:hAnsi="Times New Roman"/>
          <w:sz w:val="20"/>
          <w:szCs w:val="20"/>
        </w:rPr>
        <w:softHyphen/>
      </w:r>
      <w:r w:rsidR="00A83670">
        <w:rPr>
          <w:rFonts w:ascii="Times New Roman" w:hAnsi="Times New Roman"/>
          <w:sz w:val="20"/>
          <w:szCs w:val="20"/>
        </w:rPr>
        <w:t xml:space="preserve">нут) </w:t>
      </w:r>
      <w:r w:rsidRPr="00B7433E">
        <w:rPr>
          <w:rFonts w:ascii="Times New Roman" w:hAnsi="Times New Roman"/>
          <w:sz w:val="20"/>
          <w:szCs w:val="20"/>
        </w:rPr>
        <w:t>два раза в день. Животных подбирали по принципу аналогов с учетом происхождения, породности, продуктивности, возраста.</w:t>
      </w:r>
    </w:p>
    <w:p w:rsidR="00597030" w:rsidRPr="00B7433E" w:rsidRDefault="00597030" w:rsidP="003D76EC">
      <w:pPr>
        <w:spacing w:after="0" w:line="235" w:lineRule="auto"/>
        <w:ind w:firstLine="360"/>
        <w:jc w:val="both"/>
        <w:rPr>
          <w:rFonts w:ascii="Times New Roman" w:hAnsi="Times New Roman"/>
          <w:sz w:val="20"/>
          <w:szCs w:val="20"/>
        </w:rPr>
      </w:pPr>
      <w:r w:rsidRPr="00B7433E">
        <w:rPr>
          <w:rFonts w:ascii="Times New Roman" w:hAnsi="Times New Roman"/>
          <w:sz w:val="20"/>
          <w:szCs w:val="20"/>
        </w:rPr>
        <w:t>Кормление животных было одинаковым и соответствовало усло</w:t>
      </w:r>
      <w:r w:rsidR="00904BF5">
        <w:rPr>
          <w:rFonts w:ascii="Times New Roman" w:hAnsi="Times New Roman"/>
          <w:sz w:val="20"/>
          <w:szCs w:val="20"/>
        </w:rPr>
        <w:softHyphen/>
      </w:r>
      <w:r w:rsidRPr="00B7433E">
        <w:rPr>
          <w:rFonts w:ascii="Times New Roman" w:hAnsi="Times New Roman"/>
          <w:sz w:val="20"/>
          <w:szCs w:val="20"/>
        </w:rPr>
        <w:t>виям, предусмотренны</w:t>
      </w:r>
      <w:r w:rsidR="00904BF5">
        <w:rPr>
          <w:rFonts w:ascii="Times New Roman" w:hAnsi="Times New Roman"/>
          <w:sz w:val="20"/>
          <w:szCs w:val="20"/>
        </w:rPr>
        <w:t>м</w:t>
      </w:r>
      <w:r w:rsidRPr="00B7433E">
        <w:rPr>
          <w:rFonts w:ascii="Times New Roman" w:hAnsi="Times New Roman"/>
          <w:sz w:val="20"/>
          <w:szCs w:val="20"/>
        </w:rPr>
        <w:t xml:space="preserve"> технологией выращивания ремонтных свинок.</w:t>
      </w:r>
    </w:p>
    <w:p w:rsidR="00597030" w:rsidRPr="00B7433E" w:rsidRDefault="00597030" w:rsidP="003D76EC">
      <w:pPr>
        <w:spacing w:after="0" w:line="235" w:lineRule="auto"/>
        <w:ind w:firstLine="360"/>
        <w:jc w:val="both"/>
        <w:rPr>
          <w:rFonts w:ascii="Times New Roman" w:hAnsi="Times New Roman"/>
          <w:sz w:val="20"/>
          <w:szCs w:val="20"/>
        </w:rPr>
      </w:pPr>
      <w:r w:rsidRPr="00B7433E">
        <w:rPr>
          <w:rFonts w:ascii="Times New Roman" w:hAnsi="Times New Roman"/>
          <w:b/>
          <w:bCs/>
          <w:sz w:val="20"/>
          <w:szCs w:val="20"/>
        </w:rPr>
        <w:t xml:space="preserve">Результаты исследований и их обсуждение. </w:t>
      </w:r>
      <w:r w:rsidRPr="00B7433E">
        <w:rPr>
          <w:rFonts w:ascii="Times New Roman" w:hAnsi="Times New Roman"/>
          <w:sz w:val="20"/>
          <w:szCs w:val="20"/>
        </w:rPr>
        <w:t>За период выращи</w:t>
      </w:r>
      <w:r w:rsidR="00904BF5">
        <w:rPr>
          <w:rFonts w:ascii="Times New Roman" w:hAnsi="Times New Roman"/>
          <w:sz w:val="20"/>
          <w:szCs w:val="20"/>
        </w:rPr>
        <w:softHyphen/>
      </w:r>
      <w:r w:rsidRPr="00B7433E">
        <w:rPr>
          <w:rFonts w:ascii="Times New Roman" w:hAnsi="Times New Roman"/>
          <w:sz w:val="20"/>
          <w:szCs w:val="20"/>
        </w:rPr>
        <w:t>вания ремонтные свинки были оценены по экстерьерно-конституци</w:t>
      </w:r>
      <w:r w:rsidR="008566D8">
        <w:rPr>
          <w:rFonts w:ascii="Times New Roman" w:hAnsi="Times New Roman"/>
          <w:sz w:val="20"/>
          <w:szCs w:val="20"/>
        </w:rPr>
        <w:t>-</w:t>
      </w:r>
      <w:r w:rsidRPr="00B7433E">
        <w:rPr>
          <w:rFonts w:ascii="Times New Roman" w:hAnsi="Times New Roman"/>
          <w:sz w:val="20"/>
          <w:szCs w:val="20"/>
        </w:rPr>
        <w:t>ональным особенностям и характеризовались как мясной тип свиней. Животные белой масти, голова широкая средних размеров, с легким изгибом профиля, ганаши хорошо развиты, уши большие слегка сви</w:t>
      </w:r>
      <w:r w:rsidR="00904BF5">
        <w:rPr>
          <w:rFonts w:ascii="Times New Roman" w:hAnsi="Times New Roman"/>
          <w:sz w:val="20"/>
          <w:szCs w:val="20"/>
        </w:rPr>
        <w:softHyphen/>
      </w:r>
      <w:r w:rsidRPr="00B7433E">
        <w:rPr>
          <w:rFonts w:ascii="Times New Roman" w:hAnsi="Times New Roman"/>
          <w:sz w:val="20"/>
          <w:szCs w:val="20"/>
        </w:rPr>
        <w:t>сающие. Свинки имели длинное туловище с хорошим развитием гр</w:t>
      </w:r>
      <w:r w:rsidRPr="00B7433E">
        <w:rPr>
          <w:rFonts w:ascii="Times New Roman" w:hAnsi="Times New Roman"/>
          <w:sz w:val="20"/>
          <w:szCs w:val="20"/>
        </w:rPr>
        <w:t>у</w:t>
      </w:r>
      <w:r w:rsidRPr="00B7433E">
        <w:rPr>
          <w:rFonts w:ascii="Times New Roman" w:hAnsi="Times New Roman"/>
          <w:sz w:val="20"/>
          <w:szCs w:val="20"/>
        </w:rPr>
        <w:t>ди, прямую длинную спину, зад длинный, окорока хорошо выполнены.</w:t>
      </w:r>
    </w:p>
    <w:p w:rsidR="00597030" w:rsidRPr="00B7433E" w:rsidRDefault="00597030" w:rsidP="003D76EC">
      <w:pPr>
        <w:spacing w:after="0" w:line="235" w:lineRule="auto"/>
        <w:ind w:firstLine="360"/>
        <w:jc w:val="both"/>
        <w:rPr>
          <w:rFonts w:ascii="Times New Roman" w:hAnsi="Times New Roman"/>
          <w:sz w:val="20"/>
          <w:szCs w:val="20"/>
        </w:rPr>
      </w:pPr>
      <w:r w:rsidRPr="00B7433E">
        <w:rPr>
          <w:rFonts w:ascii="Times New Roman" w:hAnsi="Times New Roman"/>
          <w:sz w:val="20"/>
          <w:szCs w:val="20"/>
        </w:rPr>
        <w:t>Для более точного суждения о типе телосложения были взяты промеры тела и рассчитан</w:t>
      </w:r>
      <w:r w:rsidR="00A83670">
        <w:rPr>
          <w:rFonts w:ascii="Times New Roman" w:hAnsi="Times New Roman"/>
          <w:sz w:val="20"/>
          <w:szCs w:val="20"/>
        </w:rPr>
        <w:t xml:space="preserve">ы индексы телосложения. Оценка </w:t>
      </w:r>
      <w:r w:rsidRPr="00B7433E">
        <w:rPr>
          <w:rFonts w:ascii="Times New Roman" w:hAnsi="Times New Roman"/>
          <w:sz w:val="20"/>
          <w:szCs w:val="20"/>
        </w:rPr>
        <w:t>животных по промерам дает возможность наблюдать за ростом и развитием ре</w:t>
      </w:r>
      <w:r w:rsidR="00904BF5">
        <w:rPr>
          <w:rFonts w:ascii="Times New Roman" w:hAnsi="Times New Roman"/>
          <w:sz w:val="20"/>
          <w:szCs w:val="20"/>
        </w:rPr>
        <w:softHyphen/>
      </w:r>
      <w:r w:rsidRPr="00B7433E">
        <w:rPr>
          <w:rFonts w:ascii="Times New Roman" w:hAnsi="Times New Roman"/>
          <w:sz w:val="20"/>
          <w:szCs w:val="20"/>
        </w:rPr>
        <w:t>монтных свинок и более объективно сравнивать их между собой. Ин</w:t>
      </w:r>
      <w:r w:rsidR="00904BF5">
        <w:rPr>
          <w:rFonts w:ascii="Times New Roman" w:hAnsi="Times New Roman"/>
          <w:sz w:val="20"/>
          <w:szCs w:val="20"/>
        </w:rPr>
        <w:softHyphen/>
      </w:r>
      <w:r w:rsidRPr="00B7433E">
        <w:rPr>
          <w:rFonts w:ascii="Times New Roman" w:hAnsi="Times New Roman"/>
          <w:sz w:val="20"/>
          <w:szCs w:val="20"/>
        </w:rPr>
        <w:t>дексы телосложения позволяют более детально изучить телосложение, установить различия между сравниваемыми животными контрольных и опытных групп. Результаты измерений ремонтных свинок представ</w:t>
      </w:r>
      <w:r w:rsidR="00904BF5">
        <w:rPr>
          <w:rFonts w:ascii="Times New Roman" w:hAnsi="Times New Roman"/>
          <w:sz w:val="20"/>
          <w:szCs w:val="20"/>
        </w:rPr>
        <w:softHyphen/>
      </w:r>
      <w:r w:rsidRPr="00B7433E">
        <w:rPr>
          <w:rFonts w:ascii="Times New Roman" w:hAnsi="Times New Roman"/>
          <w:sz w:val="20"/>
          <w:szCs w:val="20"/>
        </w:rPr>
        <w:t>лены в табл</w:t>
      </w:r>
      <w:r w:rsidR="00B7433E">
        <w:rPr>
          <w:rFonts w:ascii="Times New Roman" w:hAnsi="Times New Roman"/>
          <w:sz w:val="20"/>
          <w:szCs w:val="20"/>
        </w:rPr>
        <w:t>.</w:t>
      </w:r>
      <w:r w:rsidRPr="00B7433E">
        <w:rPr>
          <w:rFonts w:ascii="Times New Roman" w:hAnsi="Times New Roman"/>
          <w:sz w:val="20"/>
          <w:szCs w:val="20"/>
        </w:rPr>
        <w:t xml:space="preserve"> 1.</w:t>
      </w:r>
    </w:p>
    <w:p w:rsidR="00C04DFB" w:rsidRPr="00CE4FD2" w:rsidRDefault="00C04DFB" w:rsidP="003D76EC">
      <w:pPr>
        <w:spacing w:after="0" w:line="235" w:lineRule="auto"/>
        <w:ind w:firstLine="360"/>
        <w:jc w:val="both"/>
        <w:rPr>
          <w:rFonts w:ascii="Times New Roman" w:hAnsi="Times New Roman"/>
          <w:sz w:val="14"/>
          <w:szCs w:val="20"/>
        </w:rPr>
      </w:pPr>
    </w:p>
    <w:p w:rsidR="00597030" w:rsidRPr="00B7433E" w:rsidRDefault="00597030" w:rsidP="003D76EC">
      <w:pPr>
        <w:spacing w:after="0" w:line="235" w:lineRule="auto"/>
        <w:jc w:val="center"/>
        <w:rPr>
          <w:rFonts w:ascii="Times New Roman" w:hAnsi="Times New Roman"/>
          <w:b/>
          <w:sz w:val="16"/>
          <w:szCs w:val="16"/>
        </w:rPr>
      </w:pPr>
      <w:r w:rsidRPr="00B7433E">
        <w:rPr>
          <w:rFonts w:ascii="Times New Roman" w:hAnsi="Times New Roman"/>
          <w:spacing w:val="20"/>
          <w:sz w:val="16"/>
          <w:szCs w:val="16"/>
        </w:rPr>
        <w:t>Таблица</w:t>
      </w:r>
      <w:r w:rsidRPr="00B7433E">
        <w:rPr>
          <w:rFonts w:ascii="Times New Roman" w:hAnsi="Times New Roman"/>
          <w:sz w:val="16"/>
          <w:szCs w:val="16"/>
        </w:rPr>
        <w:t xml:space="preserve"> 1</w:t>
      </w:r>
      <w:r w:rsidR="00B7433E" w:rsidRPr="00B7433E">
        <w:rPr>
          <w:rFonts w:ascii="Times New Roman" w:hAnsi="Times New Roman"/>
          <w:sz w:val="16"/>
          <w:szCs w:val="16"/>
        </w:rPr>
        <w:t>.</w:t>
      </w:r>
      <w:r w:rsidR="00A83670">
        <w:rPr>
          <w:rFonts w:ascii="Times New Roman" w:hAnsi="Times New Roman"/>
          <w:sz w:val="16"/>
          <w:szCs w:val="16"/>
        </w:rPr>
        <w:t xml:space="preserve"> </w:t>
      </w:r>
      <w:r w:rsidRPr="00B7433E">
        <w:rPr>
          <w:rFonts w:ascii="Times New Roman" w:hAnsi="Times New Roman"/>
          <w:b/>
          <w:sz w:val="16"/>
          <w:szCs w:val="16"/>
        </w:rPr>
        <w:t>Промеры ремонтных свинок при традиционном содержании</w:t>
      </w:r>
      <w:r w:rsidR="00B7433E">
        <w:rPr>
          <w:rFonts w:ascii="Times New Roman" w:hAnsi="Times New Roman"/>
          <w:b/>
          <w:sz w:val="16"/>
          <w:szCs w:val="16"/>
        </w:rPr>
        <w:t>,</w:t>
      </w:r>
      <w:r w:rsidRPr="00B7433E">
        <w:rPr>
          <w:rFonts w:ascii="Times New Roman" w:hAnsi="Times New Roman"/>
          <w:b/>
          <w:sz w:val="16"/>
          <w:szCs w:val="16"/>
        </w:rPr>
        <w:t xml:space="preserve"> М±m</w:t>
      </w:r>
    </w:p>
    <w:p w:rsidR="00B7433E" w:rsidRPr="00B7433E" w:rsidRDefault="00B7433E" w:rsidP="003D76EC">
      <w:pPr>
        <w:spacing w:after="0" w:line="235" w:lineRule="auto"/>
        <w:jc w:val="center"/>
        <w:rPr>
          <w:rFonts w:ascii="Times New Roman" w:hAnsi="Times New Roman"/>
          <w:sz w:val="16"/>
          <w:szCs w:val="16"/>
        </w:rPr>
      </w:pPr>
    </w:p>
    <w:tbl>
      <w:tblPr>
        <w:tblStyle w:val="a9"/>
        <w:tblW w:w="6124" w:type="dxa"/>
        <w:jc w:val="center"/>
        <w:tblLook w:val="01E0"/>
      </w:tblPr>
      <w:tblGrid>
        <w:gridCol w:w="1134"/>
        <w:gridCol w:w="1102"/>
        <w:gridCol w:w="1146"/>
        <w:gridCol w:w="975"/>
        <w:gridCol w:w="883"/>
        <w:gridCol w:w="884"/>
      </w:tblGrid>
      <w:tr w:rsidR="00597030" w:rsidRPr="00B7433E" w:rsidTr="00A83670">
        <w:trPr>
          <w:jc w:val="center"/>
        </w:trPr>
        <w:tc>
          <w:tcPr>
            <w:tcW w:w="965" w:type="pct"/>
            <w:vMerge w:val="restar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Промеры</w:t>
            </w:r>
          </w:p>
        </w:tc>
        <w:tc>
          <w:tcPr>
            <w:tcW w:w="705" w:type="pct"/>
            <w:vMerge w:val="restart"/>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Контрольная группа</w:t>
            </w:r>
          </w:p>
        </w:tc>
        <w:tc>
          <w:tcPr>
            <w:tcW w:w="3329" w:type="pct"/>
            <w:gridSpan w:val="4"/>
          </w:tcPr>
          <w:p w:rsidR="00597030" w:rsidRPr="00B7433E" w:rsidRDefault="00904BF5" w:rsidP="003D76EC">
            <w:pPr>
              <w:spacing w:after="0" w:line="235" w:lineRule="auto"/>
              <w:jc w:val="center"/>
              <w:rPr>
                <w:rFonts w:ascii="Times New Roman" w:hAnsi="Times New Roman" w:cs="Times New Roman"/>
                <w:sz w:val="16"/>
                <w:szCs w:val="16"/>
              </w:rPr>
            </w:pPr>
            <w:r>
              <w:rPr>
                <w:rFonts w:ascii="Times New Roman" w:hAnsi="Times New Roman" w:cs="Times New Roman"/>
                <w:sz w:val="16"/>
                <w:szCs w:val="16"/>
              </w:rPr>
              <w:t>О</w:t>
            </w:r>
            <w:r w:rsidR="00597030" w:rsidRPr="00B7433E">
              <w:rPr>
                <w:rFonts w:ascii="Times New Roman" w:hAnsi="Times New Roman" w:cs="Times New Roman"/>
                <w:sz w:val="16"/>
                <w:szCs w:val="16"/>
              </w:rPr>
              <w:t>пытные</w:t>
            </w:r>
          </w:p>
        </w:tc>
      </w:tr>
      <w:tr w:rsidR="00597030" w:rsidRPr="00B7433E" w:rsidTr="00A83670">
        <w:trPr>
          <w:jc w:val="center"/>
        </w:trPr>
        <w:tc>
          <w:tcPr>
            <w:tcW w:w="965" w:type="pct"/>
            <w:vMerge/>
          </w:tcPr>
          <w:p w:rsidR="00597030" w:rsidRPr="00B7433E" w:rsidRDefault="00597030" w:rsidP="003D76EC">
            <w:pPr>
              <w:spacing w:after="0" w:line="235" w:lineRule="auto"/>
              <w:jc w:val="both"/>
              <w:rPr>
                <w:rFonts w:ascii="Times New Roman" w:hAnsi="Times New Roman" w:cs="Times New Roman"/>
                <w:sz w:val="16"/>
                <w:szCs w:val="16"/>
              </w:rPr>
            </w:pPr>
          </w:p>
        </w:tc>
        <w:tc>
          <w:tcPr>
            <w:tcW w:w="705" w:type="pct"/>
            <w:vMerge/>
          </w:tcPr>
          <w:p w:rsidR="00597030" w:rsidRPr="00B7433E" w:rsidRDefault="00597030" w:rsidP="003D76EC">
            <w:pPr>
              <w:spacing w:after="0" w:line="235" w:lineRule="auto"/>
              <w:jc w:val="both"/>
              <w:rPr>
                <w:rFonts w:ascii="Times New Roman" w:hAnsi="Times New Roman" w:cs="Times New Roman"/>
                <w:sz w:val="16"/>
                <w:szCs w:val="16"/>
              </w:rPr>
            </w:pPr>
          </w:p>
        </w:tc>
        <w:tc>
          <w:tcPr>
            <w:tcW w:w="975" w:type="pct"/>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w:t>
            </w:r>
            <w:r w:rsidR="00904BF5">
              <w:rPr>
                <w:rFonts w:ascii="Times New Roman" w:hAnsi="Times New Roman" w:cs="Times New Roman"/>
                <w:sz w:val="16"/>
                <w:szCs w:val="16"/>
              </w:rPr>
              <w:t>-я</w:t>
            </w:r>
          </w:p>
        </w:tc>
        <w:tc>
          <w:tcPr>
            <w:tcW w:w="835" w:type="pct"/>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2</w:t>
            </w:r>
            <w:r w:rsidR="00904BF5">
              <w:rPr>
                <w:rFonts w:ascii="Times New Roman" w:hAnsi="Times New Roman" w:cs="Times New Roman"/>
                <w:sz w:val="16"/>
                <w:szCs w:val="16"/>
              </w:rPr>
              <w:t>-я</w:t>
            </w:r>
          </w:p>
        </w:tc>
        <w:tc>
          <w:tcPr>
            <w:tcW w:w="760" w:type="pct"/>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3</w:t>
            </w:r>
            <w:r w:rsidR="00904BF5">
              <w:rPr>
                <w:rFonts w:ascii="Times New Roman" w:hAnsi="Times New Roman" w:cs="Times New Roman"/>
                <w:sz w:val="16"/>
                <w:szCs w:val="16"/>
              </w:rPr>
              <w:t>-я</w:t>
            </w:r>
          </w:p>
        </w:tc>
        <w:tc>
          <w:tcPr>
            <w:tcW w:w="760" w:type="pct"/>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4</w:t>
            </w:r>
            <w:r w:rsidR="00904BF5">
              <w:rPr>
                <w:rFonts w:ascii="Times New Roman" w:hAnsi="Times New Roman" w:cs="Times New Roman"/>
                <w:sz w:val="16"/>
                <w:szCs w:val="16"/>
              </w:rPr>
              <w:t>-я</w:t>
            </w:r>
          </w:p>
        </w:tc>
      </w:tr>
      <w:tr w:rsidR="00597030" w:rsidRPr="00B7433E" w:rsidTr="00A83670">
        <w:trPr>
          <w:jc w:val="center"/>
        </w:trPr>
        <w:tc>
          <w:tcPr>
            <w:tcW w:w="965" w:type="pct"/>
          </w:tcPr>
          <w:p w:rsidR="00597030" w:rsidRPr="00B7433E" w:rsidRDefault="00597030" w:rsidP="003D76EC">
            <w:pPr>
              <w:spacing w:after="0" w:line="235" w:lineRule="auto"/>
              <w:rPr>
                <w:rFonts w:ascii="Times New Roman" w:hAnsi="Times New Roman" w:cs="Times New Roman"/>
                <w:sz w:val="16"/>
                <w:szCs w:val="16"/>
              </w:rPr>
            </w:pPr>
            <w:r w:rsidRPr="00B7433E">
              <w:rPr>
                <w:rFonts w:ascii="Times New Roman" w:hAnsi="Times New Roman" w:cs="Times New Roman"/>
                <w:sz w:val="16"/>
                <w:szCs w:val="16"/>
              </w:rPr>
              <w:t>Длина ту</w:t>
            </w:r>
            <w:r w:rsidR="00904BF5">
              <w:rPr>
                <w:rFonts w:ascii="Times New Roman" w:hAnsi="Times New Roman" w:cs="Times New Roman"/>
                <w:sz w:val="16"/>
                <w:szCs w:val="16"/>
              </w:rPr>
              <w:softHyphen/>
            </w:r>
            <w:r w:rsidRPr="00B7433E">
              <w:rPr>
                <w:rFonts w:ascii="Times New Roman" w:hAnsi="Times New Roman" w:cs="Times New Roman"/>
                <w:sz w:val="16"/>
                <w:szCs w:val="16"/>
              </w:rPr>
              <w:t>ловища, см</w:t>
            </w:r>
          </w:p>
        </w:tc>
        <w:tc>
          <w:tcPr>
            <w:tcW w:w="705"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132,3±</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0,79</w:t>
            </w:r>
          </w:p>
        </w:tc>
        <w:tc>
          <w:tcPr>
            <w:tcW w:w="975"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128,6±</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0,50</w:t>
            </w:r>
            <w:r w:rsidRPr="00B7433E">
              <w:rPr>
                <w:rFonts w:ascii="Times New Roman" w:hAnsi="Times New Roman" w:cs="Times New Roman"/>
                <w:sz w:val="16"/>
                <w:szCs w:val="16"/>
                <w:rtl/>
              </w:rPr>
              <w:t>٭٭</w:t>
            </w:r>
          </w:p>
        </w:tc>
        <w:tc>
          <w:tcPr>
            <w:tcW w:w="835"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127,4±</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0,90</w:t>
            </w:r>
            <w:r w:rsidRPr="00B7433E">
              <w:rPr>
                <w:rFonts w:ascii="Times New Roman" w:hAnsi="Times New Roman" w:cs="Times New Roman"/>
                <w:sz w:val="16"/>
                <w:szCs w:val="16"/>
                <w:rtl/>
              </w:rPr>
              <w:t>٭٭</w:t>
            </w:r>
          </w:p>
        </w:tc>
        <w:tc>
          <w:tcPr>
            <w:tcW w:w="760"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123,0±</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1,10</w:t>
            </w:r>
            <w:r w:rsidRPr="00B7433E">
              <w:rPr>
                <w:rFonts w:ascii="Times New Roman" w:hAnsi="Times New Roman" w:cs="Times New Roman"/>
                <w:sz w:val="16"/>
                <w:szCs w:val="16"/>
                <w:rtl/>
              </w:rPr>
              <w:t>٭٭٭</w:t>
            </w:r>
          </w:p>
        </w:tc>
        <w:tc>
          <w:tcPr>
            <w:tcW w:w="760"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121,5±</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0,98</w:t>
            </w:r>
            <w:r w:rsidRPr="00B7433E">
              <w:rPr>
                <w:rFonts w:ascii="Times New Roman" w:hAnsi="Times New Roman" w:cs="Times New Roman"/>
                <w:sz w:val="16"/>
                <w:szCs w:val="16"/>
                <w:rtl/>
              </w:rPr>
              <w:t>٭٭٭</w:t>
            </w:r>
          </w:p>
        </w:tc>
      </w:tr>
      <w:tr w:rsidR="00597030" w:rsidRPr="00B7433E" w:rsidTr="00A83670">
        <w:trPr>
          <w:jc w:val="center"/>
        </w:trPr>
        <w:tc>
          <w:tcPr>
            <w:tcW w:w="965" w:type="pct"/>
          </w:tcPr>
          <w:p w:rsidR="00597030" w:rsidRPr="00B7433E" w:rsidRDefault="00597030" w:rsidP="003D76EC">
            <w:pPr>
              <w:spacing w:after="0" w:line="235" w:lineRule="auto"/>
              <w:jc w:val="both"/>
              <w:rPr>
                <w:rFonts w:ascii="Times New Roman" w:hAnsi="Times New Roman" w:cs="Times New Roman"/>
                <w:sz w:val="16"/>
                <w:szCs w:val="16"/>
              </w:rPr>
            </w:pPr>
            <w:r w:rsidRPr="00B7433E">
              <w:rPr>
                <w:rFonts w:ascii="Times New Roman" w:hAnsi="Times New Roman" w:cs="Times New Roman"/>
                <w:sz w:val="16"/>
                <w:szCs w:val="16"/>
              </w:rPr>
              <w:t>Обхват гр</w:t>
            </w:r>
            <w:r w:rsidRPr="00B7433E">
              <w:rPr>
                <w:rFonts w:ascii="Times New Roman" w:hAnsi="Times New Roman" w:cs="Times New Roman"/>
                <w:sz w:val="16"/>
                <w:szCs w:val="16"/>
              </w:rPr>
              <w:t>у</w:t>
            </w:r>
            <w:r w:rsidRPr="00B7433E">
              <w:rPr>
                <w:rFonts w:ascii="Times New Roman" w:hAnsi="Times New Roman" w:cs="Times New Roman"/>
                <w:sz w:val="16"/>
                <w:szCs w:val="16"/>
              </w:rPr>
              <w:t>ди за лопа</w:t>
            </w:r>
            <w:r w:rsidRPr="00B7433E">
              <w:rPr>
                <w:rFonts w:ascii="Times New Roman" w:hAnsi="Times New Roman" w:cs="Times New Roman"/>
                <w:sz w:val="16"/>
                <w:szCs w:val="16"/>
              </w:rPr>
              <w:t>т</w:t>
            </w:r>
            <w:r w:rsidRPr="00B7433E">
              <w:rPr>
                <w:rFonts w:ascii="Times New Roman" w:hAnsi="Times New Roman" w:cs="Times New Roman"/>
                <w:sz w:val="16"/>
                <w:szCs w:val="16"/>
              </w:rPr>
              <w:t>ками, см</w:t>
            </w:r>
          </w:p>
        </w:tc>
        <w:tc>
          <w:tcPr>
            <w:tcW w:w="705"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118,5±</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1,25</w:t>
            </w:r>
          </w:p>
        </w:tc>
        <w:tc>
          <w:tcPr>
            <w:tcW w:w="975"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115,6±</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0,71</w:t>
            </w:r>
          </w:p>
        </w:tc>
        <w:tc>
          <w:tcPr>
            <w:tcW w:w="835"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108,8±</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0,32</w:t>
            </w:r>
            <w:r w:rsidRPr="00B7433E">
              <w:rPr>
                <w:rFonts w:ascii="Times New Roman" w:hAnsi="Times New Roman" w:cs="Times New Roman"/>
                <w:sz w:val="16"/>
                <w:szCs w:val="16"/>
                <w:rtl/>
              </w:rPr>
              <w:t>٭٭٭</w:t>
            </w:r>
          </w:p>
        </w:tc>
        <w:tc>
          <w:tcPr>
            <w:tcW w:w="760"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106,9±</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0,73</w:t>
            </w:r>
            <w:r w:rsidRPr="00B7433E">
              <w:rPr>
                <w:rFonts w:ascii="Times New Roman" w:hAnsi="Times New Roman" w:cs="Times New Roman"/>
                <w:sz w:val="16"/>
                <w:szCs w:val="16"/>
                <w:rtl/>
              </w:rPr>
              <w:t>٭٭٭</w:t>
            </w:r>
          </w:p>
        </w:tc>
        <w:tc>
          <w:tcPr>
            <w:tcW w:w="760"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104,4±</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0,73</w:t>
            </w:r>
            <w:r w:rsidRPr="00B7433E">
              <w:rPr>
                <w:rFonts w:ascii="Times New Roman" w:hAnsi="Times New Roman" w:cs="Times New Roman"/>
                <w:sz w:val="16"/>
                <w:szCs w:val="16"/>
                <w:rtl/>
              </w:rPr>
              <w:t>٭٭٭</w:t>
            </w:r>
          </w:p>
        </w:tc>
      </w:tr>
      <w:tr w:rsidR="00597030" w:rsidRPr="00B7433E" w:rsidTr="00A83670">
        <w:trPr>
          <w:jc w:val="center"/>
        </w:trPr>
        <w:tc>
          <w:tcPr>
            <w:tcW w:w="965" w:type="pct"/>
          </w:tcPr>
          <w:p w:rsidR="00597030" w:rsidRPr="00B7433E" w:rsidRDefault="00597030" w:rsidP="003D76EC">
            <w:pPr>
              <w:spacing w:after="0" w:line="235" w:lineRule="auto"/>
              <w:rPr>
                <w:rFonts w:ascii="Times New Roman" w:hAnsi="Times New Roman" w:cs="Times New Roman"/>
                <w:sz w:val="16"/>
                <w:szCs w:val="16"/>
              </w:rPr>
            </w:pPr>
            <w:r w:rsidRPr="00B7433E">
              <w:rPr>
                <w:rFonts w:ascii="Times New Roman" w:hAnsi="Times New Roman" w:cs="Times New Roman"/>
                <w:sz w:val="16"/>
                <w:szCs w:val="16"/>
              </w:rPr>
              <w:t>Высота в холке, см</w:t>
            </w:r>
          </w:p>
        </w:tc>
        <w:tc>
          <w:tcPr>
            <w:tcW w:w="705"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66,1±</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0,69</w:t>
            </w:r>
          </w:p>
        </w:tc>
        <w:tc>
          <w:tcPr>
            <w:tcW w:w="975"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65,3±</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0,90</w:t>
            </w:r>
          </w:p>
        </w:tc>
        <w:tc>
          <w:tcPr>
            <w:tcW w:w="835"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63,4±</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0,95</w:t>
            </w:r>
            <w:r w:rsidRPr="00B7433E">
              <w:rPr>
                <w:rFonts w:ascii="Times New Roman" w:hAnsi="Times New Roman" w:cs="Times New Roman"/>
                <w:sz w:val="16"/>
                <w:szCs w:val="16"/>
                <w:rtl/>
              </w:rPr>
              <w:t>٭</w:t>
            </w:r>
          </w:p>
        </w:tc>
        <w:tc>
          <w:tcPr>
            <w:tcW w:w="760"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63,1±</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0,39</w:t>
            </w:r>
            <w:r w:rsidRPr="00B7433E">
              <w:rPr>
                <w:rFonts w:ascii="Times New Roman" w:hAnsi="Times New Roman" w:cs="Times New Roman"/>
                <w:sz w:val="16"/>
                <w:szCs w:val="16"/>
                <w:rtl/>
              </w:rPr>
              <w:t>٭٭</w:t>
            </w:r>
          </w:p>
        </w:tc>
        <w:tc>
          <w:tcPr>
            <w:tcW w:w="760" w:type="pct"/>
            <w:vAlign w:val="center"/>
          </w:tcPr>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61,9±</w:t>
            </w:r>
          </w:p>
          <w:p w:rsidR="00597030" w:rsidRPr="00B7433E" w:rsidRDefault="00597030" w:rsidP="003D76EC">
            <w:pPr>
              <w:spacing w:after="0" w:line="235" w:lineRule="auto"/>
              <w:jc w:val="center"/>
              <w:rPr>
                <w:rFonts w:ascii="Times New Roman" w:hAnsi="Times New Roman" w:cs="Times New Roman"/>
                <w:sz w:val="16"/>
                <w:szCs w:val="16"/>
              </w:rPr>
            </w:pPr>
            <w:r w:rsidRPr="00B7433E">
              <w:rPr>
                <w:rFonts w:ascii="Times New Roman" w:hAnsi="Times New Roman" w:cs="Times New Roman"/>
                <w:sz w:val="16"/>
                <w:szCs w:val="16"/>
              </w:rPr>
              <w:t>0,43</w:t>
            </w:r>
            <w:r w:rsidRPr="00B7433E">
              <w:rPr>
                <w:rFonts w:ascii="Times New Roman" w:hAnsi="Times New Roman" w:cs="Times New Roman"/>
                <w:sz w:val="16"/>
                <w:szCs w:val="16"/>
                <w:rtl/>
              </w:rPr>
              <w:t xml:space="preserve"> ٭٭</w:t>
            </w:r>
          </w:p>
        </w:tc>
      </w:tr>
    </w:tbl>
    <w:p w:rsidR="003E1CE9" w:rsidRDefault="003E1CE9" w:rsidP="003D76EC">
      <w:pPr>
        <w:spacing w:after="0" w:line="235" w:lineRule="auto"/>
        <w:ind w:firstLine="284"/>
        <w:jc w:val="both"/>
        <w:rPr>
          <w:rFonts w:ascii="Times New Roman" w:hAnsi="Times New Roman"/>
          <w:sz w:val="16"/>
          <w:szCs w:val="16"/>
          <w:rtl/>
        </w:rPr>
      </w:pPr>
    </w:p>
    <w:p w:rsidR="00597030" w:rsidRPr="00B7433E" w:rsidRDefault="003E1CE9" w:rsidP="003D76EC">
      <w:pPr>
        <w:spacing w:after="0" w:line="235" w:lineRule="auto"/>
        <w:ind w:firstLine="284"/>
        <w:jc w:val="both"/>
        <w:rPr>
          <w:rFonts w:ascii="Times New Roman" w:hAnsi="Times New Roman"/>
          <w:sz w:val="16"/>
          <w:szCs w:val="16"/>
        </w:rPr>
      </w:pPr>
      <w:r>
        <w:rPr>
          <w:rFonts w:ascii="Times New Roman" w:hAnsi="Times New Roman"/>
          <w:sz w:val="16"/>
          <w:szCs w:val="16"/>
          <w:rtl/>
        </w:rPr>
        <w:t>*</w:t>
      </w:r>
      <w:r w:rsidR="00597030" w:rsidRPr="00B7433E">
        <w:rPr>
          <w:rFonts w:ascii="Times New Roman" w:hAnsi="Times New Roman"/>
          <w:sz w:val="16"/>
          <w:szCs w:val="16"/>
        </w:rPr>
        <w:t xml:space="preserve"> (Р &gt; 0,05)</w:t>
      </w:r>
      <w:r>
        <w:rPr>
          <w:rFonts w:ascii="Times New Roman" w:hAnsi="Times New Roman"/>
          <w:sz w:val="16"/>
          <w:szCs w:val="16"/>
        </w:rPr>
        <w:t>;</w:t>
      </w:r>
      <w:r w:rsidR="00597030" w:rsidRPr="00B7433E">
        <w:rPr>
          <w:rFonts w:ascii="Times New Roman" w:hAnsi="Times New Roman"/>
          <w:sz w:val="16"/>
          <w:szCs w:val="16"/>
        </w:rPr>
        <w:t xml:space="preserve"> </w:t>
      </w:r>
      <w:r w:rsidR="00597030" w:rsidRPr="00B7433E">
        <w:rPr>
          <w:rFonts w:ascii="Times New Roman" w:hAnsi="Times New Roman"/>
          <w:sz w:val="16"/>
          <w:szCs w:val="16"/>
          <w:rtl/>
        </w:rPr>
        <w:t>٭٭</w:t>
      </w:r>
      <w:r w:rsidR="00597030" w:rsidRPr="00B7433E">
        <w:rPr>
          <w:rFonts w:ascii="Times New Roman" w:hAnsi="Times New Roman"/>
          <w:sz w:val="16"/>
          <w:szCs w:val="16"/>
        </w:rPr>
        <w:t xml:space="preserve"> (Р &gt; 0,01)</w:t>
      </w:r>
      <w:r>
        <w:rPr>
          <w:rFonts w:ascii="Times New Roman" w:hAnsi="Times New Roman"/>
          <w:sz w:val="16"/>
          <w:szCs w:val="16"/>
        </w:rPr>
        <w:t>;</w:t>
      </w:r>
      <w:r w:rsidR="00597030" w:rsidRPr="00B7433E">
        <w:rPr>
          <w:rFonts w:ascii="Times New Roman" w:hAnsi="Times New Roman"/>
          <w:sz w:val="16"/>
          <w:szCs w:val="16"/>
        </w:rPr>
        <w:t xml:space="preserve"> </w:t>
      </w:r>
      <w:r w:rsidR="00597030" w:rsidRPr="00B7433E">
        <w:rPr>
          <w:rFonts w:ascii="Times New Roman" w:hAnsi="Times New Roman"/>
          <w:sz w:val="16"/>
          <w:szCs w:val="16"/>
          <w:rtl/>
        </w:rPr>
        <w:t>٭٭٭</w:t>
      </w:r>
      <w:r w:rsidR="00597030" w:rsidRPr="00B7433E">
        <w:rPr>
          <w:rFonts w:ascii="Times New Roman" w:hAnsi="Times New Roman"/>
          <w:sz w:val="16"/>
          <w:szCs w:val="16"/>
        </w:rPr>
        <w:t xml:space="preserve"> (Р &gt; 0,001)</w:t>
      </w:r>
      <w:r>
        <w:rPr>
          <w:rFonts w:ascii="Times New Roman" w:hAnsi="Times New Roman"/>
          <w:sz w:val="16"/>
          <w:szCs w:val="16"/>
        </w:rPr>
        <w:t>.</w:t>
      </w:r>
      <w:r w:rsidR="002F6F49">
        <w:rPr>
          <w:rFonts w:ascii="Times New Roman" w:hAnsi="Times New Roman"/>
          <w:sz w:val="16"/>
          <w:szCs w:val="16"/>
        </w:rPr>
        <w:t xml:space="preserve"> </w:t>
      </w:r>
    </w:p>
    <w:p w:rsidR="003D76EC" w:rsidRDefault="003D76EC" w:rsidP="00A83670">
      <w:pPr>
        <w:spacing w:after="0" w:line="247" w:lineRule="auto"/>
        <w:ind w:firstLine="360"/>
        <w:jc w:val="both"/>
        <w:rPr>
          <w:rFonts w:ascii="Times New Roman" w:hAnsi="Times New Roman"/>
          <w:sz w:val="20"/>
          <w:szCs w:val="20"/>
        </w:rPr>
      </w:pPr>
    </w:p>
    <w:p w:rsidR="001D7C77" w:rsidRDefault="001D7C77" w:rsidP="00A83670">
      <w:pPr>
        <w:spacing w:after="0" w:line="247" w:lineRule="auto"/>
        <w:ind w:firstLine="360"/>
        <w:jc w:val="both"/>
        <w:rPr>
          <w:rFonts w:ascii="Times New Roman" w:hAnsi="Times New Roman"/>
          <w:sz w:val="20"/>
          <w:szCs w:val="20"/>
        </w:rPr>
      </w:pPr>
      <w:r>
        <w:rPr>
          <w:rFonts w:ascii="Times New Roman" w:hAnsi="Times New Roman"/>
          <w:sz w:val="20"/>
          <w:szCs w:val="20"/>
        </w:rPr>
        <w:t>Из</w:t>
      </w:r>
      <w:r w:rsidRPr="00B7433E">
        <w:rPr>
          <w:rFonts w:ascii="Times New Roman" w:hAnsi="Times New Roman"/>
          <w:sz w:val="20"/>
          <w:szCs w:val="20"/>
        </w:rPr>
        <w:t xml:space="preserve"> данны</w:t>
      </w:r>
      <w:r>
        <w:rPr>
          <w:rFonts w:ascii="Times New Roman" w:hAnsi="Times New Roman"/>
          <w:sz w:val="20"/>
          <w:szCs w:val="20"/>
        </w:rPr>
        <w:t>х</w:t>
      </w:r>
      <w:r w:rsidRPr="00B7433E">
        <w:rPr>
          <w:rFonts w:ascii="Times New Roman" w:hAnsi="Times New Roman"/>
          <w:sz w:val="20"/>
          <w:szCs w:val="20"/>
        </w:rPr>
        <w:t xml:space="preserve"> табл</w:t>
      </w:r>
      <w:r>
        <w:rPr>
          <w:rFonts w:ascii="Times New Roman" w:hAnsi="Times New Roman"/>
          <w:sz w:val="20"/>
          <w:szCs w:val="20"/>
        </w:rPr>
        <w:t>.</w:t>
      </w:r>
      <w:r w:rsidRPr="00B7433E">
        <w:rPr>
          <w:rFonts w:ascii="Times New Roman" w:hAnsi="Times New Roman"/>
          <w:sz w:val="20"/>
          <w:szCs w:val="20"/>
        </w:rPr>
        <w:t xml:space="preserve"> 1 следует, что при более плотной посадке ремонт</w:t>
      </w:r>
      <w:r>
        <w:rPr>
          <w:rFonts w:ascii="Times New Roman" w:hAnsi="Times New Roman"/>
          <w:sz w:val="20"/>
          <w:szCs w:val="20"/>
        </w:rPr>
        <w:softHyphen/>
      </w:r>
      <w:r w:rsidRPr="00B7433E">
        <w:rPr>
          <w:rFonts w:ascii="Times New Roman" w:hAnsi="Times New Roman"/>
          <w:sz w:val="20"/>
          <w:szCs w:val="20"/>
        </w:rPr>
        <w:t>ные свинки опытных групп уступали по длине туловища своим свер</w:t>
      </w:r>
      <w:r>
        <w:rPr>
          <w:rFonts w:ascii="Times New Roman" w:hAnsi="Times New Roman"/>
          <w:sz w:val="20"/>
          <w:szCs w:val="20"/>
        </w:rPr>
        <w:softHyphen/>
      </w:r>
      <w:r w:rsidRPr="00B7433E">
        <w:rPr>
          <w:rFonts w:ascii="Times New Roman" w:hAnsi="Times New Roman"/>
          <w:sz w:val="20"/>
          <w:szCs w:val="20"/>
        </w:rPr>
        <w:t>стницам из контрольной группы на 2,8 и 3,8 % (Р &gt; 0,01); 7,1 и 8,2</w:t>
      </w:r>
      <w:r>
        <w:rPr>
          <w:rFonts w:ascii="Times New Roman" w:hAnsi="Times New Roman"/>
          <w:sz w:val="20"/>
          <w:szCs w:val="20"/>
        </w:rPr>
        <w:t> </w:t>
      </w:r>
      <w:r w:rsidRPr="00B7433E">
        <w:rPr>
          <w:rFonts w:ascii="Times New Roman" w:hAnsi="Times New Roman"/>
          <w:sz w:val="20"/>
          <w:szCs w:val="20"/>
        </w:rPr>
        <w:t>%</w:t>
      </w:r>
      <w:r w:rsidR="00A83670">
        <w:rPr>
          <w:rFonts w:ascii="Times New Roman" w:hAnsi="Times New Roman"/>
          <w:sz w:val="20"/>
          <w:szCs w:val="20"/>
        </w:rPr>
        <w:t xml:space="preserve"> (Р </w:t>
      </w:r>
      <w:r w:rsidRPr="00B7433E">
        <w:rPr>
          <w:rFonts w:ascii="Times New Roman" w:hAnsi="Times New Roman"/>
          <w:sz w:val="20"/>
          <w:szCs w:val="20"/>
        </w:rPr>
        <w:t>&gt; 0,001) соответственно. Различия между группами высоко досто</w:t>
      </w:r>
      <w:r>
        <w:rPr>
          <w:rFonts w:ascii="Times New Roman" w:hAnsi="Times New Roman"/>
          <w:sz w:val="20"/>
          <w:szCs w:val="20"/>
        </w:rPr>
        <w:softHyphen/>
      </w:r>
      <w:r w:rsidRPr="00B7433E">
        <w:rPr>
          <w:rFonts w:ascii="Times New Roman" w:hAnsi="Times New Roman"/>
          <w:sz w:val="20"/>
          <w:szCs w:val="20"/>
        </w:rPr>
        <w:t>верны. Аналогичные изменения прослеживаются по обхвату груди за лопатками и высоте в холке.</w:t>
      </w:r>
    </w:p>
    <w:p w:rsidR="001D7C77" w:rsidRPr="00B7433E" w:rsidRDefault="001D7C77" w:rsidP="00A83670">
      <w:pPr>
        <w:spacing w:after="0" w:line="247" w:lineRule="auto"/>
        <w:ind w:firstLine="284"/>
        <w:jc w:val="both"/>
        <w:rPr>
          <w:rFonts w:ascii="Times New Roman" w:hAnsi="Times New Roman"/>
          <w:sz w:val="20"/>
          <w:szCs w:val="20"/>
        </w:rPr>
      </w:pPr>
      <w:r w:rsidRPr="00B7433E">
        <w:rPr>
          <w:rFonts w:ascii="Times New Roman" w:hAnsi="Times New Roman"/>
          <w:sz w:val="20"/>
          <w:szCs w:val="20"/>
        </w:rPr>
        <w:t>Из всех анализируемых промеров тела наибольшее превосходство зафиксировано по обхвату груди за лопатками. Чем больше животных в станке, тем меньше их длина туловища. По промерам тела свинки контрольной группы существенно доминировали над свинками опы</w:t>
      </w:r>
      <w:r w:rsidRPr="00B7433E">
        <w:rPr>
          <w:rFonts w:ascii="Times New Roman" w:hAnsi="Times New Roman"/>
          <w:sz w:val="20"/>
          <w:szCs w:val="20"/>
        </w:rPr>
        <w:t>т</w:t>
      </w:r>
      <w:r w:rsidRPr="00B7433E">
        <w:rPr>
          <w:rFonts w:ascii="Times New Roman" w:hAnsi="Times New Roman"/>
          <w:sz w:val="20"/>
          <w:szCs w:val="20"/>
        </w:rPr>
        <w:t xml:space="preserve">ных групп. </w:t>
      </w:r>
    </w:p>
    <w:p w:rsidR="00597030" w:rsidRDefault="00597030" w:rsidP="00A83670">
      <w:pPr>
        <w:spacing w:after="0" w:line="247" w:lineRule="auto"/>
        <w:ind w:firstLine="284"/>
        <w:jc w:val="both"/>
        <w:rPr>
          <w:rFonts w:ascii="Times New Roman" w:hAnsi="Times New Roman"/>
          <w:sz w:val="20"/>
          <w:szCs w:val="20"/>
        </w:rPr>
      </w:pPr>
      <w:r w:rsidRPr="00B7433E">
        <w:rPr>
          <w:rFonts w:ascii="Times New Roman" w:hAnsi="Times New Roman"/>
          <w:sz w:val="20"/>
          <w:szCs w:val="20"/>
        </w:rPr>
        <w:t>Результаты промеров (табл</w:t>
      </w:r>
      <w:r w:rsidR="002C1F13">
        <w:rPr>
          <w:rFonts w:ascii="Times New Roman" w:hAnsi="Times New Roman"/>
          <w:sz w:val="20"/>
          <w:szCs w:val="20"/>
        </w:rPr>
        <w:t>.</w:t>
      </w:r>
      <w:r w:rsidRPr="00B7433E">
        <w:rPr>
          <w:rFonts w:ascii="Times New Roman" w:hAnsi="Times New Roman"/>
          <w:sz w:val="20"/>
          <w:szCs w:val="20"/>
        </w:rPr>
        <w:t xml:space="preserve"> 2) свинок левой стороны сектора, где животным предоставлялось время прогулок разной продолжительно</w:t>
      </w:r>
      <w:r w:rsidR="00904BF5">
        <w:rPr>
          <w:rFonts w:ascii="Times New Roman" w:hAnsi="Times New Roman"/>
          <w:sz w:val="20"/>
          <w:szCs w:val="20"/>
        </w:rPr>
        <w:softHyphen/>
      </w:r>
      <w:r w:rsidRPr="00B7433E">
        <w:rPr>
          <w:rFonts w:ascii="Times New Roman" w:hAnsi="Times New Roman"/>
          <w:sz w:val="20"/>
          <w:szCs w:val="20"/>
        </w:rPr>
        <w:t>стью, не отличается существенно от контрольной группы, которая со</w:t>
      </w:r>
      <w:r w:rsidR="00904BF5">
        <w:rPr>
          <w:rFonts w:ascii="Times New Roman" w:hAnsi="Times New Roman"/>
          <w:sz w:val="20"/>
          <w:szCs w:val="20"/>
        </w:rPr>
        <w:softHyphen/>
      </w:r>
      <w:r w:rsidRPr="00B7433E">
        <w:rPr>
          <w:rFonts w:ascii="Times New Roman" w:hAnsi="Times New Roman"/>
          <w:sz w:val="20"/>
          <w:szCs w:val="20"/>
        </w:rPr>
        <w:t xml:space="preserve">держалась без выгула как </w:t>
      </w:r>
      <w:r w:rsidR="003E1CE9">
        <w:rPr>
          <w:rFonts w:ascii="Times New Roman" w:hAnsi="Times New Roman"/>
          <w:sz w:val="20"/>
          <w:szCs w:val="20"/>
        </w:rPr>
        <w:t xml:space="preserve">и </w:t>
      </w:r>
      <w:r w:rsidRPr="00B7433E">
        <w:rPr>
          <w:rFonts w:ascii="Times New Roman" w:hAnsi="Times New Roman"/>
          <w:sz w:val="20"/>
          <w:szCs w:val="20"/>
        </w:rPr>
        <w:t xml:space="preserve">животные правой стороны сектора. </w:t>
      </w:r>
    </w:p>
    <w:p w:rsidR="002C1F13" w:rsidRPr="001D7C77" w:rsidRDefault="002C1F13" w:rsidP="00A83670">
      <w:pPr>
        <w:spacing w:after="0" w:line="247" w:lineRule="auto"/>
        <w:ind w:firstLine="284"/>
        <w:jc w:val="both"/>
        <w:rPr>
          <w:rFonts w:ascii="Times New Roman" w:hAnsi="Times New Roman"/>
          <w:sz w:val="12"/>
          <w:szCs w:val="20"/>
        </w:rPr>
      </w:pPr>
    </w:p>
    <w:p w:rsidR="00597030" w:rsidRPr="002C1F13" w:rsidRDefault="00597030" w:rsidP="00A83670">
      <w:pPr>
        <w:spacing w:after="0" w:line="247" w:lineRule="auto"/>
        <w:jc w:val="center"/>
        <w:rPr>
          <w:rFonts w:ascii="Times New Roman" w:hAnsi="Times New Roman"/>
          <w:b/>
          <w:sz w:val="16"/>
          <w:szCs w:val="16"/>
        </w:rPr>
      </w:pPr>
      <w:r w:rsidRPr="002C1F13">
        <w:rPr>
          <w:rFonts w:ascii="Times New Roman" w:hAnsi="Times New Roman"/>
          <w:spacing w:val="20"/>
          <w:sz w:val="16"/>
          <w:szCs w:val="16"/>
        </w:rPr>
        <w:t>Таблица</w:t>
      </w:r>
      <w:r w:rsidRPr="002C1F13">
        <w:rPr>
          <w:rFonts w:ascii="Times New Roman" w:hAnsi="Times New Roman"/>
          <w:sz w:val="16"/>
          <w:szCs w:val="16"/>
        </w:rPr>
        <w:t xml:space="preserve"> 2</w:t>
      </w:r>
      <w:r w:rsidR="002C1F13">
        <w:rPr>
          <w:rFonts w:ascii="Times New Roman" w:hAnsi="Times New Roman"/>
          <w:sz w:val="16"/>
          <w:szCs w:val="16"/>
        </w:rPr>
        <w:t>.</w:t>
      </w:r>
      <w:r w:rsidRPr="002C1F13">
        <w:rPr>
          <w:rFonts w:ascii="Times New Roman" w:hAnsi="Times New Roman"/>
          <w:sz w:val="16"/>
          <w:szCs w:val="16"/>
        </w:rPr>
        <w:t xml:space="preserve"> </w:t>
      </w:r>
      <w:r w:rsidRPr="002C1F13">
        <w:rPr>
          <w:rFonts w:ascii="Times New Roman" w:hAnsi="Times New Roman"/>
          <w:b/>
          <w:sz w:val="16"/>
          <w:szCs w:val="16"/>
        </w:rPr>
        <w:t>Промеры ремонтных свинок с использованием прогулок</w:t>
      </w:r>
      <w:r w:rsidR="002C1F13">
        <w:rPr>
          <w:rFonts w:ascii="Times New Roman" w:hAnsi="Times New Roman"/>
          <w:b/>
          <w:sz w:val="16"/>
          <w:szCs w:val="16"/>
        </w:rPr>
        <w:t>,</w:t>
      </w:r>
      <w:r w:rsidRPr="002C1F13">
        <w:rPr>
          <w:rFonts w:ascii="Times New Roman" w:hAnsi="Times New Roman"/>
          <w:b/>
          <w:sz w:val="16"/>
          <w:szCs w:val="16"/>
        </w:rPr>
        <w:t xml:space="preserve"> М±m</w:t>
      </w:r>
    </w:p>
    <w:p w:rsidR="00597030" w:rsidRPr="00B7433E" w:rsidRDefault="00597030" w:rsidP="00A83670">
      <w:pPr>
        <w:spacing w:after="0" w:line="247" w:lineRule="auto"/>
        <w:ind w:firstLine="360"/>
        <w:jc w:val="both"/>
        <w:rPr>
          <w:rFonts w:ascii="Times New Roman" w:hAnsi="Times New Roman"/>
          <w:sz w:val="20"/>
          <w:szCs w:val="20"/>
        </w:rPr>
      </w:pPr>
    </w:p>
    <w:tbl>
      <w:tblPr>
        <w:tblStyle w:val="a9"/>
        <w:tblW w:w="4808" w:type="pct"/>
        <w:tblInd w:w="108" w:type="dxa"/>
        <w:tblLayout w:type="fixed"/>
        <w:tblLook w:val="01E0"/>
      </w:tblPr>
      <w:tblGrid>
        <w:gridCol w:w="1407"/>
        <w:gridCol w:w="1228"/>
        <w:gridCol w:w="1056"/>
        <w:gridCol w:w="847"/>
        <w:gridCol w:w="847"/>
        <w:gridCol w:w="711"/>
      </w:tblGrid>
      <w:tr w:rsidR="00597030" w:rsidRPr="002C1F13" w:rsidTr="003E1CE9">
        <w:tc>
          <w:tcPr>
            <w:tcW w:w="1154" w:type="pct"/>
            <w:vMerge w:val="restar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Промеры</w:t>
            </w:r>
          </w:p>
        </w:tc>
        <w:tc>
          <w:tcPr>
            <w:tcW w:w="1007" w:type="pct"/>
            <w:vMerge w:val="restart"/>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Контрольная</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группа</w:t>
            </w:r>
          </w:p>
        </w:tc>
        <w:tc>
          <w:tcPr>
            <w:tcW w:w="2839" w:type="pct"/>
            <w:gridSpan w:val="4"/>
          </w:tcPr>
          <w:p w:rsidR="00597030" w:rsidRPr="002C1F13" w:rsidRDefault="002C1F13"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О</w:t>
            </w:r>
            <w:r w:rsidR="00597030" w:rsidRPr="002C1F13">
              <w:rPr>
                <w:rFonts w:ascii="Times New Roman" w:hAnsi="Times New Roman" w:cs="Times New Roman"/>
                <w:sz w:val="16"/>
                <w:szCs w:val="16"/>
              </w:rPr>
              <w:t>пытные</w:t>
            </w:r>
            <w:r>
              <w:rPr>
                <w:rFonts w:ascii="Times New Roman" w:hAnsi="Times New Roman" w:cs="Times New Roman"/>
                <w:sz w:val="16"/>
                <w:szCs w:val="16"/>
              </w:rPr>
              <w:t xml:space="preserve"> группы</w:t>
            </w:r>
          </w:p>
        </w:tc>
      </w:tr>
      <w:tr w:rsidR="003E1CE9" w:rsidRPr="002C1F13" w:rsidTr="008566D8">
        <w:tc>
          <w:tcPr>
            <w:tcW w:w="1154" w:type="pct"/>
            <w:vMerge/>
          </w:tcPr>
          <w:p w:rsidR="003E1CE9" w:rsidRPr="002C1F13" w:rsidRDefault="003E1CE9" w:rsidP="00A83670">
            <w:pPr>
              <w:spacing w:after="0" w:line="247" w:lineRule="auto"/>
              <w:jc w:val="center"/>
              <w:rPr>
                <w:rFonts w:ascii="Times New Roman" w:hAnsi="Times New Roman" w:cs="Times New Roman"/>
                <w:sz w:val="16"/>
                <w:szCs w:val="16"/>
              </w:rPr>
            </w:pPr>
          </w:p>
        </w:tc>
        <w:tc>
          <w:tcPr>
            <w:tcW w:w="1007" w:type="pct"/>
            <w:vMerge/>
          </w:tcPr>
          <w:p w:rsidR="003E1CE9" w:rsidRPr="002C1F13" w:rsidRDefault="003E1CE9" w:rsidP="00A83670">
            <w:pPr>
              <w:spacing w:after="0" w:line="247" w:lineRule="auto"/>
              <w:jc w:val="center"/>
              <w:rPr>
                <w:rFonts w:ascii="Times New Roman" w:hAnsi="Times New Roman" w:cs="Times New Roman"/>
                <w:sz w:val="16"/>
                <w:szCs w:val="16"/>
              </w:rPr>
            </w:pPr>
          </w:p>
        </w:tc>
        <w:tc>
          <w:tcPr>
            <w:tcW w:w="866" w:type="pct"/>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1</w:t>
            </w:r>
            <w:r>
              <w:rPr>
                <w:rFonts w:ascii="Times New Roman" w:hAnsi="Times New Roman" w:cs="Times New Roman"/>
                <w:sz w:val="16"/>
                <w:szCs w:val="16"/>
              </w:rPr>
              <w:t>-я</w:t>
            </w:r>
          </w:p>
        </w:tc>
        <w:tc>
          <w:tcPr>
            <w:tcW w:w="695" w:type="pct"/>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2</w:t>
            </w:r>
            <w:r>
              <w:rPr>
                <w:rFonts w:ascii="Times New Roman" w:hAnsi="Times New Roman" w:cs="Times New Roman"/>
                <w:sz w:val="16"/>
                <w:szCs w:val="16"/>
              </w:rPr>
              <w:t>-я</w:t>
            </w:r>
          </w:p>
        </w:tc>
        <w:tc>
          <w:tcPr>
            <w:tcW w:w="695" w:type="pct"/>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3</w:t>
            </w:r>
            <w:r>
              <w:rPr>
                <w:rFonts w:ascii="Times New Roman" w:hAnsi="Times New Roman" w:cs="Times New Roman"/>
                <w:sz w:val="16"/>
                <w:szCs w:val="16"/>
              </w:rPr>
              <w:t>-я</w:t>
            </w:r>
          </w:p>
        </w:tc>
        <w:tc>
          <w:tcPr>
            <w:tcW w:w="583" w:type="pct"/>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4</w:t>
            </w:r>
            <w:r>
              <w:rPr>
                <w:rFonts w:ascii="Times New Roman" w:hAnsi="Times New Roman" w:cs="Times New Roman"/>
                <w:sz w:val="16"/>
                <w:szCs w:val="16"/>
              </w:rPr>
              <w:t>-я</w:t>
            </w:r>
          </w:p>
        </w:tc>
      </w:tr>
      <w:tr w:rsidR="00597030" w:rsidRPr="002C1F13" w:rsidTr="008566D8">
        <w:tc>
          <w:tcPr>
            <w:tcW w:w="1154" w:type="pct"/>
          </w:tcPr>
          <w:p w:rsidR="00597030" w:rsidRPr="002C1F13" w:rsidRDefault="00597030" w:rsidP="00A83670">
            <w:pPr>
              <w:spacing w:after="0" w:line="247" w:lineRule="auto"/>
              <w:rPr>
                <w:rFonts w:ascii="Times New Roman" w:hAnsi="Times New Roman" w:cs="Times New Roman"/>
                <w:sz w:val="16"/>
                <w:szCs w:val="16"/>
              </w:rPr>
            </w:pPr>
            <w:r w:rsidRPr="002C1F13">
              <w:rPr>
                <w:rFonts w:ascii="Times New Roman" w:hAnsi="Times New Roman" w:cs="Times New Roman"/>
                <w:sz w:val="16"/>
                <w:szCs w:val="16"/>
              </w:rPr>
              <w:t>Длина туловища, см</w:t>
            </w:r>
          </w:p>
        </w:tc>
        <w:tc>
          <w:tcPr>
            <w:tcW w:w="1007"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132,9±</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0,59</w:t>
            </w:r>
            <w:r w:rsidRPr="002C1F13">
              <w:rPr>
                <w:rFonts w:ascii="Times New Roman" w:hAnsi="Times New Roman" w:cs="Times New Roman"/>
                <w:sz w:val="16"/>
                <w:szCs w:val="16"/>
                <w:rtl/>
              </w:rPr>
              <w:t>٭</w:t>
            </w:r>
          </w:p>
        </w:tc>
        <w:tc>
          <w:tcPr>
            <w:tcW w:w="866"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130,4±</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0,83</w:t>
            </w:r>
            <w:r w:rsidRPr="002C1F13">
              <w:rPr>
                <w:rFonts w:ascii="Times New Roman" w:hAnsi="Times New Roman" w:cs="Times New Roman"/>
                <w:sz w:val="16"/>
                <w:szCs w:val="16"/>
                <w:rtl/>
              </w:rPr>
              <w:t>٭</w:t>
            </w:r>
          </w:p>
        </w:tc>
        <w:tc>
          <w:tcPr>
            <w:tcW w:w="695"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130,0±</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0,88</w:t>
            </w:r>
            <w:r w:rsidRPr="002C1F13">
              <w:rPr>
                <w:rFonts w:ascii="Times New Roman" w:hAnsi="Times New Roman" w:cs="Times New Roman"/>
                <w:sz w:val="16"/>
                <w:szCs w:val="16"/>
                <w:rtl/>
              </w:rPr>
              <w:t>٭</w:t>
            </w:r>
          </w:p>
        </w:tc>
        <w:tc>
          <w:tcPr>
            <w:tcW w:w="695"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131,8±</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0,85</w:t>
            </w:r>
          </w:p>
        </w:tc>
        <w:tc>
          <w:tcPr>
            <w:tcW w:w="583"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131,1±</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0,99</w:t>
            </w:r>
          </w:p>
        </w:tc>
      </w:tr>
      <w:tr w:rsidR="00597030" w:rsidRPr="002C1F13" w:rsidTr="008566D8">
        <w:tc>
          <w:tcPr>
            <w:tcW w:w="1154" w:type="pct"/>
          </w:tcPr>
          <w:p w:rsidR="00597030" w:rsidRPr="002C1F13" w:rsidRDefault="00597030" w:rsidP="00A83670">
            <w:pPr>
              <w:spacing w:after="0" w:line="247" w:lineRule="auto"/>
              <w:rPr>
                <w:rFonts w:ascii="Times New Roman" w:hAnsi="Times New Roman" w:cs="Times New Roman"/>
                <w:sz w:val="16"/>
                <w:szCs w:val="16"/>
              </w:rPr>
            </w:pPr>
            <w:r w:rsidRPr="002C1F13">
              <w:rPr>
                <w:rFonts w:ascii="Times New Roman" w:hAnsi="Times New Roman" w:cs="Times New Roman"/>
                <w:sz w:val="16"/>
                <w:szCs w:val="16"/>
              </w:rPr>
              <w:t>Обхват груди за лопатками, см</w:t>
            </w:r>
          </w:p>
        </w:tc>
        <w:tc>
          <w:tcPr>
            <w:tcW w:w="1007"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118,7±</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1,58</w:t>
            </w:r>
          </w:p>
        </w:tc>
        <w:tc>
          <w:tcPr>
            <w:tcW w:w="866"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118,3±</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1,47</w:t>
            </w:r>
          </w:p>
        </w:tc>
        <w:tc>
          <w:tcPr>
            <w:tcW w:w="695"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118,1±</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0,75</w:t>
            </w:r>
          </w:p>
        </w:tc>
        <w:tc>
          <w:tcPr>
            <w:tcW w:w="695"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118,3±</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0,64</w:t>
            </w:r>
          </w:p>
        </w:tc>
        <w:tc>
          <w:tcPr>
            <w:tcW w:w="583"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118,2±</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0,62</w:t>
            </w:r>
          </w:p>
        </w:tc>
      </w:tr>
      <w:tr w:rsidR="00597030" w:rsidRPr="002C1F13" w:rsidTr="008566D8">
        <w:tc>
          <w:tcPr>
            <w:tcW w:w="1154" w:type="pct"/>
          </w:tcPr>
          <w:p w:rsidR="00597030" w:rsidRPr="002C1F13" w:rsidRDefault="00597030" w:rsidP="00A83670">
            <w:pPr>
              <w:spacing w:after="0" w:line="247" w:lineRule="auto"/>
              <w:jc w:val="both"/>
              <w:rPr>
                <w:rFonts w:ascii="Times New Roman" w:hAnsi="Times New Roman" w:cs="Times New Roman"/>
                <w:sz w:val="16"/>
                <w:szCs w:val="16"/>
              </w:rPr>
            </w:pPr>
            <w:r w:rsidRPr="002C1F13">
              <w:rPr>
                <w:rFonts w:ascii="Times New Roman" w:hAnsi="Times New Roman" w:cs="Times New Roman"/>
                <w:sz w:val="16"/>
                <w:szCs w:val="16"/>
              </w:rPr>
              <w:t>Высота в холке, см</w:t>
            </w:r>
          </w:p>
        </w:tc>
        <w:tc>
          <w:tcPr>
            <w:tcW w:w="1007"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65,1±</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0,55</w:t>
            </w:r>
            <w:r w:rsidRPr="002C1F13">
              <w:rPr>
                <w:rFonts w:ascii="Times New Roman" w:hAnsi="Times New Roman" w:cs="Times New Roman"/>
                <w:sz w:val="16"/>
                <w:szCs w:val="16"/>
                <w:rtl/>
              </w:rPr>
              <w:t>٭</w:t>
            </w:r>
          </w:p>
        </w:tc>
        <w:tc>
          <w:tcPr>
            <w:tcW w:w="866"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64,7±</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0,52</w:t>
            </w:r>
            <w:r w:rsidRPr="002C1F13">
              <w:rPr>
                <w:rFonts w:ascii="Times New Roman" w:hAnsi="Times New Roman" w:cs="Times New Roman"/>
                <w:sz w:val="16"/>
                <w:szCs w:val="16"/>
                <w:rtl/>
              </w:rPr>
              <w:t>٭</w:t>
            </w:r>
          </w:p>
        </w:tc>
        <w:tc>
          <w:tcPr>
            <w:tcW w:w="695"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65,1±</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0,72</w:t>
            </w:r>
            <w:r w:rsidRPr="002C1F13">
              <w:rPr>
                <w:rFonts w:ascii="Times New Roman" w:hAnsi="Times New Roman" w:cs="Times New Roman"/>
                <w:sz w:val="16"/>
                <w:szCs w:val="16"/>
                <w:rtl/>
              </w:rPr>
              <w:t>٭</w:t>
            </w:r>
          </w:p>
        </w:tc>
        <w:tc>
          <w:tcPr>
            <w:tcW w:w="695"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65,9±</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0,63</w:t>
            </w:r>
          </w:p>
        </w:tc>
        <w:tc>
          <w:tcPr>
            <w:tcW w:w="583"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66,9±</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0,60</w:t>
            </w:r>
          </w:p>
        </w:tc>
      </w:tr>
    </w:tbl>
    <w:p w:rsidR="003E1CE9" w:rsidRDefault="003E1CE9" w:rsidP="00A83670">
      <w:pPr>
        <w:spacing w:after="0" w:line="247" w:lineRule="auto"/>
        <w:ind w:firstLine="360"/>
        <w:jc w:val="both"/>
        <w:rPr>
          <w:rFonts w:ascii="Times New Roman" w:hAnsi="Times New Roman"/>
          <w:sz w:val="16"/>
          <w:szCs w:val="16"/>
        </w:rPr>
      </w:pPr>
    </w:p>
    <w:p w:rsidR="008566D8" w:rsidRPr="008566D8" w:rsidRDefault="008566D8" w:rsidP="00A83670">
      <w:pPr>
        <w:spacing w:after="0" w:line="247" w:lineRule="auto"/>
        <w:ind w:firstLine="360"/>
        <w:jc w:val="both"/>
        <w:rPr>
          <w:rFonts w:ascii="Times New Roman" w:hAnsi="Times New Roman"/>
          <w:sz w:val="16"/>
          <w:szCs w:val="16"/>
        </w:rPr>
      </w:pPr>
      <w:r w:rsidRPr="003E1CE9">
        <w:rPr>
          <w:rFonts w:ascii="Times New Roman" w:hAnsi="Times New Roman"/>
          <w:spacing w:val="20"/>
          <w:sz w:val="16"/>
          <w:szCs w:val="16"/>
        </w:rPr>
        <w:t>Примечание</w:t>
      </w:r>
      <w:r w:rsidRPr="008566D8">
        <w:rPr>
          <w:rFonts w:ascii="Times New Roman" w:hAnsi="Times New Roman"/>
          <w:sz w:val="16"/>
          <w:szCs w:val="16"/>
        </w:rPr>
        <w:t xml:space="preserve">: </w:t>
      </w:r>
      <w:r>
        <w:rPr>
          <w:rFonts w:ascii="Times New Roman" w:hAnsi="Times New Roman"/>
          <w:sz w:val="16"/>
          <w:szCs w:val="16"/>
        </w:rPr>
        <w:t xml:space="preserve">здесь и далее </w:t>
      </w:r>
      <w:r w:rsidR="003E1CE9">
        <w:rPr>
          <w:rFonts w:ascii="Times New Roman" w:hAnsi="Times New Roman"/>
          <w:sz w:val="16"/>
          <w:szCs w:val="16"/>
        </w:rPr>
        <w:t>«</w:t>
      </w:r>
      <w:r w:rsidRPr="008566D8">
        <w:rPr>
          <w:rFonts w:ascii="Times New Roman" w:hAnsi="Times New Roman"/>
          <w:sz w:val="16"/>
          <w:szCs w:val="16"/>
        </w:rPr>
        <w:t>*</w:t>
      </w:r>
      <w:r w:rsidR="003E1CE9">
        <w:rPr>
          <w:rFonts w:ascii="Times New Roman" w:hAnsi="Times New Roman"/>
          <w:sz w:val="16"/>
          <w:szCs w:val="16"/>
        </w:rPr>
        <w:t>»</w:t>
      </w:r>
      <w:r w:rsidRPr="008566D8">
        <w:rPr>
          <w:rFonts w:ascii="Times New Roman" w:hAnsi="Times New Roman"/>
          <w:sz w:val="16"/>
          <w:szCs w:val="16"/>
        </w:rPr>
        <w:t xml:space="preserve"> − Р &lt;</w:t>
      </w:r>
      <w:r w:rsidR="003E1CE9">
        <w:rPr>
          <w:rFonts w:ascii="Times New Roman" w:hAnsi="Times New Roman"/>
          <w:sz w:val="16"/>
          <w:szCs w:val="16"/>
        </w:rPr>
        <w:t xml:space="preserve"> </w:t>
      </w:r>
      <w:r w:rsidRPr="008566D8">
        <w:rPr>
          <w:rFonts w:ascii="Times New Roman" w:hAnsi="Times New Roman"/>
          <w:sz w:val="16"/>
          <w:szCs w:val="16"/>
        </w:rPr>
        <w:t>0,05.</w:t>
      </w:r>
    </w:p>
    <w:p w:rsidR="008566D8" w:rsidRPr="00F454E8" w:rsidRDefault="008566D8" w:rsidP="00A83670">
      <w:pPr>
        <w:spacing w:after="0" w:line="247" w:lineRule="auto"/>
        <w:ind w:firstLine="360"/>
        <w:jc w:val="both"/>
        <w:rPr>
          <w:rFonts w:ascii="Times New Roman" w:hAnsi="Times New Roman"/>
          <w:sz w:val="10"/>
          <w:szCs w:val="20"/>
        </w:rPr>
      </w:pPr>
    </w:p>
    <w:p w:rsidR="003E1CE9" w:rsidRPr="00B7433E" w:rsidRDefault="003E1CE9" w:rsidP="00A83670">
      <w:pPr>
        <w:spacing w:after="0" w:line="247" w:lineRule="auto"/>
        <w:ind w:firstLine="284"/>
        <w:jc w:val="both"/>
        <w:rPr>
          <w:rFonts w:ascii="Times New Roman" w:hAnsi="Times New Roman"/>
          <w:sz w:val="20"/>
          <w:szCs w:val="20"/>
        </w:rPr>
      </w:pPr>
      <w:r w:rsidRPr="00B7433E">
        <w:rPr>
          <w:rFonts w:ascii="Times New Roman" w:hAnsi="Times New Roman"/>
          <w:sz w:val="20"/>
          <w:szCs w:val="20"/>
        </w:rPr>
        <w:t>По длине туловища отмечаются различия между контрольной и двумя опытными группами первой и второй, которые уступали сверст</w:t>
      </w:r>
      <w:r>
        <w:rPr>
          <w:rFonts w:ascii="Times New Roman" w:hAnsi="Times New Roman"/>
          <w:sz w:val="20"/>
          <w:szCs w:val="20"/>
        </w:rPr>
        <w:softHyphen/>
      </w:r>
      <w:r w:rsidRPr="00B7433E">
        <w:rPr>
          <w:rFonts w:ascii="Times New Roman" w:hAnsi="Times New Roman"/>
          <w:sz w:val="20"/>
          <w:szCs w:val="20"/>
        </w:rPr>
        <w:t>ницам на 1,9 и 2,2 % (Р &gt; 0,05), можно отметить, что время прогулок по 15 и 30 минут в течение дня не достаточны для ремонтных свинок при уплотненной посадке.</w:t>
      </w:r>
    </w:p>
    <w:p w:rsidR="00597030" w:rsidRPr="00B7433E" w:rsidRDefault="00597030" w:rsidP="00A83670">
      <w:pPr>
        <w:spacing w:after="0" w:line="247" w:lineRule="auto"/>
        <w:ind w:firstLine="284"/>
        <w:jc w:val="both"/>
        <w:rPr>
          <w:rFonts w:ascii="Times New Roman" w:hAnsi="Times New Roman"/>
          <w:sz w:val="20"/>
          <w:szCs w:val="20"/>
        </w:rPr>
      </w:pPr>
      <w:r w:rsidRPr="00B7433E">
        <w:rPr>
          <w:rFonts w:ascii="Times New Roman" w:hAnsi="Times New Roman"/>
          <w:sz w:val="20"/>
          <w:szCs w:val="20"/>
        </w:rPr>
        <w:t>Свинки третьей и четв</w:t>
      </w:r>
      <w:r w:rsidR="002C1F13">
        <w:rPr>
          <w:rFonts w:ascii="Times New Roman" w:hAnsi="Times New Roman"/>
          <w:sz w:val="20"/>
          <w:szCs w:val="20"/>
        </w:rPr>
        <w:t>е</w:t>
      </w:r>
      <w:r w:rsidRPr="00B7433E">
        <w:rPr>
          <w:rFonts w:ascii="Times New Roman" w:hAnsi="Times New Roman"/>
          <w:sz w:val="20"/>
          <w:szCs w:val="20"/>
        </w:rPr>
        <w:t xml:space="preserve">ртой опытных групп не уступали свинкам контрольной группы, </w:t>
      </w:r>
      <w:r w:rsidR="003E1CE9">
        <w:rPr>
          <w:rFonts w:ascii="Times New Roman" w:hAnsi="Times New Roman"/>
          <w:sz w:val="20"/>
          <w:szCs w:val="20"/>
        </w:rPr>
        <w:t>поэтому</w:t>
      </w:r>
      <w:r w:rsidRPr="00B7433E">
        <w:rPr>
          <w:rFonts w:ascii="Times New Roman" w:hAnsi="Times New Roman"/>
          <w:sz w:val="20"/>
          <w:szCs w:val="20"/>
        </w:rPr>
        <w:t xml:space="preserve"> можно сделать вывод</w:t>
      </w:r>
      <w:r w:rsidR="003E1CE9">
        <w:rPr>
          <w:rFonts w:ascii="Times New Roman" w:hAnsi="Times New Roman"/>
          <w:sz w:val="20"/>
          <w:szCs w:val="20"/>
        </w:rPr>
        <w:t xml:space="preserve"> о том</w:t>
      </w:r>
      <w:r w:rsidRPr="00B7433E">
        <w:rPr>
          <w:rFonts w:ascii="Times New Roman" w:hAnsi="Times New Roman"/>
          <w:sz w:val="20"/>
          <w:szCs w:val="20"/>
        </w:rPr>
        <w:t>, что испол</w:t>
      </w:r>
      <w:r w:rsidRPr="00B7433E">
        <w:rPr>
          <w:rFonts w:ascii="Times New Roman" w:hAnsi="Times New Roman"/>
          <w:sz w:val="20"/>
          <w:szCs w:val="20"/>
        </w:rPr>
        <w:t>ь</w:t>
      </w:r>
      <w:r w:rsidRPr="00B7433E">
        <w:rPr>
          <w:rFonts w:ascii="Times New Roman" w:hAnsi="Times New Roman"/>
          <w:sz w:val="20"/>
          <w:szCs w:val="20"/>
        </w:rPr>
        <w:t>зование прогулок в течение дня по 45 и 60 минут два раза в день до</w:t>
      </w:r>
      <w:r w:rsidRPr="00B7433E">
        <w:rPr>
          <w:rFonts w:ascii="Times New Roman" w:hAnsi="Times New Roman"/>
          <w:sz w:val="20"/>
          <w:szCs w:val="20"/>
        </w:rPr>
        <w:t>с</w:t>
      </w:r>
      <w:r w:rsidRPr="00B7433E">
        <w:rPr>
          <w:rFonts w:ascii="Times New Roman" w:hAnsi="Times New Roman"/>
          <w:sz w:val="20"/>
          <w:szCs w:val="20"/>
        </w:rPr>
        <w:t xml:space="preserve">таточно для развития ремонтного молодняка без ущерба их роста и развития. </w:t>
      </w:r>
    </w:p>
    <w:p w:rsidR="00597030" w:rsidRPr="00B7433E" w:rsidRDefault="00597030" w:rsidP="00A83670">
      <w:pPr>
        <w:spacing w:after="0" w:line="247" w:lineRule="auto"/>
        <w:ind w:firstLine="284"/>
        <w:jc w:val="both"/>
        <w:rPr>
          <w:rFonts w:ascii="Times New Roman" w:hAnsi="Times New Roman"/>
          <w:sz w:val="20"/>
          <w:szCs w:val="20"/>
        </w:rPr>
      </w:pPr>
      <w:r w:rsidRPr="00B7433E">
        <w:rPr>
          <w:rFonts w:ascii="Times New Roman" w:hAnsi="Times New Roman"/>
          <w:sz w:val="20"/>
          <w:szCs w:val="20"/>
        </w:rPr>
        <w:t>Взятые величины абсолютных промеров дают лишь общее пред</w:t>
      </w:r>
      <w:r w:rsidR="00904BF5">
        <w:rPr>
          <w:rFonts w:ascii="Times New Roman" w:hAnsi="Times New Roman"/>
          <w:sz w:val="20"/>
          <w:szCs w:val="20"/>
        </w:rPr>
        <w:softHyphen/>
      </w:r>
      <w:r w:rsidRPr="00B7433E">
        <w:rPr>
          <w:rFonts w:ascii="Times New Roman" w:hAnsi="Times New Roman"/>
          <w:sz w:val="20"/>
          <w:szCs w:val="20"/>
        </w:rPr>
        <w:t>ставление о развитии ремонтных свинок. Однако они не характери</w:t>
      </w:r>
      <w:r w:rsidR="00904BF5">
        <w:rPr>
          <w:rFonts w:ascii="Times New Roman" w:hAnsi="Times New Roman"/>
          <w:sz w:val="20"/>
          <w:szCs w:val="20"/>
        </w:rPr>
        <w:softHyphen/>
      </w:r>
      <w:r w:rsidRPr="00B7433E">
        <w:rPr>
          <w:rFonts w:ascii="Times New Roman" w:hAnsi="Times New Roman"/>
          <w:sz w:val="20"/>
          <w:szCs w:val="20"/>
        </w:rPr>
        <w:t>зуют пропорций телосложения ремонтных свинок.</w:t>
      </w:r>
    </w:p>
    <w:p w:rsidR="002F6F49" w:rsidRPr="002F6F49" w:rsidRDefault="002F6F49" w:rsidP="00A83670">
      <w:pPr>
        <w:spacing w:after="0" w:line="247" w:lineRule="auto"/>
        <w:ind w:firstLine="284"/>
        <w:jc w:val="both"/>
        <w:rPr>
          <w:rFonts w:ascii="Times New Roman" w:hAnsi="Times New Roman"/>
          <w:spacing w:val="-2"/>
          <w:sz w:val="20"/>
          <w:szCs w:val="20"/>
        </w:rPr>
      </w:pPr>
      <w:r w:rsidRPr="002F6F49">
        <w:rPr>
          <w:rFonts w:ascii="Times New Roman" w:hAnsi="Times New Roman"/>
          <w:spacing w:val="-2"/>
          <w:sz w:val="20"/>
          <w:szCs w:val="20"/>
        </w:rPr>
        <w:t>Индекс растянутости во всех подопытных группах животных нахо</w:t>
      </w:r>
      <w:r w:rsidR="00904BF5">
        <w:rPr>
          <w:rFonts w:ascii="Times New Roman" w:hAnsi="Times New Roman"/>
          <w:spacing w:val="-2"/>
          <w:sz w:val="20"/>
          <w:szCs w:val="20"/>
        </w:rPr>
        <w:softHyphen/>
      </w:r>
      <w:r w:rsidRPr="002F6F49">
        <w:rPr>
          <w:rFonts w:ascii="Times New Roman" w:hAnsi="Times New Roman"/>
          <w:spacing w:val="-2"/>
          <w:sz w:val="20"/>
          <w:szCs w:val="20"/>
        </w:rPr>
        <w:t>дится в одних диапазонах. Индекс растянутости (формата) показывает относительную длину животного при сравнении с высотой в холке.</w:t>
      </w:r>
    </w:p>
    <w:p w:rsidR="002F6F49" w:rsidRDefault="003E1CE9" w:rsidP="00A83670">
      <w:pPr>
        <w:spacing w:after="0" w:line="247" w:lineRule="auto"/>
        <w:ind w:firstLine="284"/>
        <w:jc w:val="both"/>
        <w:rPr>
          <w:rFonts w:ascii="Times New Roman" w:hAnsi="Times New Roman"/>
          <w:sz w:val="20"/>
          <w:szCs w:val="20"/>
        </w:rPr>
      </w:pPr>
      <w:r>
        <w:rPr>
          <w:rFonts w:ascii="Times New Roman" w:hAnsi="Times New Roman"/>
          <w:sz w:val="20"/>
          <w:szCs w:val="20"/>
        </w:rPr>
        <w:t>И</w:t>
      </w:r>
      <w:r w:rsidR="002F6F49" w:rsidRPr="00B7433E">
        <w:rPr>
          <w:rFonts w:ascii="Times New Roman" w:hAnsi="Times New Roman"/>
          <w:sz w:val="20"/>
          <w:szCs w:val="20"/>
        </w:rPr>
        <w:t xml:space="preserve">ндекс сбитости (компактности) характеризует </w:t>
      </w:r>
      <w:r>
        <w:rPr>
          <w:rFonts w:ascii="Times New Roman" w:hAnsi="Times New Roman"/>
          <w:sz w:val="20"/>
          <w:szCs w:val="20"/>
        </w:rPr>
        <w:t>о</w:t>
      </w:r>
      <w:r w:rsidR="002F6F49" w:rsidRPr="00B7433E">
        <w:rPr>
          <w:rFonts w:ascii="Times New Roman" w:hAnsi="Times New Roman"/>
          <w:sz w:val="20"/>
          <w:szCs w:val="20"/>
        </w:rPr>
        <w:t>тносительное ра</w:t>
      </w:r>
      <w:r w:rsidR="002F6F49" w:rsidRPr="00B7433E">
        <w:rPr>
          <w:rFonts w:ascii="Times New Roman" w:hAnsi="Times New Roman"/>
          <w:sz w:val="20"/>
          <w:szCs w:val="20"/>
        </w:rPr>
        <w:t>з</w:t>
      </w:r>
      <w:r w:rsidR="002F6F49" w:rsidRPr="00B7433E">
        <w:rPr>
          <w:rFonts w:ascii="Times New Roman" w:hAnsi="Times New Roman"/>
          <w:sz w:val="20"/>
          <w:szCs w:val="20"/>
        </w:rPr>
        <w:t xml:space="preserve">витие </w:t>
      </w:r>
      <w:r>
        <w:rPr>
          <w:rFonts w:ascii="Times New Roman" w:hAnsi="Times New Roman"/>
          <w:sz w:val="20"/>
          <w:szCs w:val="20"/>
        </w:rPr>
        <w:t>животного</w:t>
      </w:r>
      <w:r w:rsidR="002F6F49" w:rsidRPr="00B7433E">
        <w:rPr>
          <w:rFonts w:ascii="Times New Roman" w:hAnsi="Times New Roman"/>
          <w:sz w:val="20"/>
          <w:szCs w:val="20"/>
        </w:rPr>
        <w:t>. По этому индексу контрольная группа доминирует над первой (Р &gt; 0,01), третьей и чет</w:t>
      </w:r>
      <w:r w:rsidR="00904BF5">
        <w:rPr>
          <w:rFonts w:ascii="Times New Roman" w:hAnsi="Times New Roman"/>
          <w:sz w:val="20"/>
          <w:szCs w:val="20"/>
        </w:rPr>
        <w:softHyphen/>
      </w:r>
      <w:r w:rsidR="002F6F49" w:rsidRPr="00B7433E">
        <w:rPr>
          <w:rFonts w:ascii="Times New Roman" w:hAnsi="Times New Roman"/>
          <w:sz w:val="20"/>
          <w:szCs w:val="20"/>
        </w:rPr>
        <w:t>в</w:t>
      </w:r>
      <w:r w:rsidR="002F6F49">
        <w:rPr>
          <w:rFonts w:ascii="Times New Roman" w:hAnsi="Times New Roman"/>
          <w:sz w:val="20"/>
          <w:szCs w:val="20"/>
        </w:rPr>
        <w:t>е</w:t>
      </w:r>
      <w:r w:rsidR="002F6F49" w:rsidRPr="00B7433E">
        <w:rPr>
          <w:rFonts w:ascii="Times New Roman" w:hAnsi="Times New Roman"/>
          <w:sz w:val="20"/>
          <w:szCs w:val="20"/>
        </w:rPr>
        <w:t>ртой (Р &gt; 0,05) опытными гру</w:t>
      </w:r>
      <w:r w:rsidR="002F6F49" w:rsidRPr="00B7433E">
        <w:rPr>
          <w:rFonts w:ascii="Times New Roman" w:hAnsi="Times New Roman"/>
          <w:sz w:val="20"/>
          <w:szCs w:val="20"/>
        </w:rPr>
        <w:t>п</w:t>
      </w:r>
      <w:r w:rsidR="002F6F49" w:rsidRPr="00B7433E">
        <w:rPr>
          <w:rFonts w:ascii="Times New Roman" w:hAnsi="Times New Roman"/>
          <w:sz w:val="20"/>
          <w:szCs w:val="20"/>
        </w:rPr>
        <w:t>пами</w:t>
      </w:r>
      <w:r w:rsidR="008566D8">
        <w:rPr>
          <w:rFonts w:ascii="Times New Roman" w:hAnsi="Times New Roman"/>
          <w:sz w:val="20"/>
          <w:szCs w:val="20"/>
        </w:rPr>
        <w:t xml:space="preserve"> (табл. 3)</w:t>
      </w:r>
      <w:r w:rsidR="002F6F49" w:rsidRPr="00B7433E">
        <w:rPr>
          <w:rFonts w:ascii="Times New Roman" w:hAnsi="Times New Roman"/>
          <w:sz w:val="20"/>
          <w:szCs w:val="20"/>
        </w:rPr>
        <w:t>.</w:t>
      </w:r>
    </w:p>
    <w:p w:rsidR="001D7C77" w:rsidRDefault="001D7C77" w:rsidP="00A83670">
      <w:pPr>
        <w:spacing w:after="0" w:line="247" w:lineRule="auto"/>
        <w:rPr>
          <w:rFonts w:ascii="Times New Roman" w:hAnsi="Times New Roman"/>
          <w:spacing w:val="20"/>
          <w:sz w:val="16"/>
          <w:szCs w:val="16"/>
        </w:rPr>
      </w:pPr>
    </w:p>
    <w:p w:rsidR="002C1F13" w:rsidRDefault="00597030" w:rsidP="00A83670">
      <w:pPr>
        <w:spacing w:after="0" w:line="247" w:lineRule="auto"/>
        <w:jc w:val="center"/>
        <w:rPr>
          <w:rFonts w:ascii="Times New Roman" w:hAnsi="Times New Roman"/>
          <w:b/>
          <w:sz w:val="16"/>
          <w:szCs w:val="16"/>
        </w:rPr>
      </w:pPr>
      <w:r w:rsidRPr="002C1F13">
        <w:rPr>
          <w:rFonts w:ascii="Times New Roman" w:hAnsi="Times New Roman"/>
          <w:spacing w:val="20"/>
          <w:sz w:val="16"/>
          <w:szCs w:val="16"/>
        </w:rPr>
        <w:t>Таблица</w:t>
      </w:r>
      <w:r w:rsidRPr="002C1F13">
        <w:rPr>
          <w:rFonts w:ascii="Times New Roman" w:hAnsi="Times New Roman"/>
          <w:sz w:val="16"/>
          <w:szCs w:val="16"/>
        </w:rPr>
        <w:t xml:space="preserve"> 3</w:t>
      </w:r>
      <w:r w:rsidR="002C1F13" w:rsidRPr="002C1F13">
        <w:rPr>
          <w:rFonts w:ascii="Times New Roman" w:hAnsi="Times New Roman"/>
          <w:sz w:val="16"/>
          <w:szCs w:val="16"/>
        </w:rPr>
        <w:t>.</w:t>
      </w:r>
      <w:r w:rsidRPr="002C1F13">
        <w:rPr>
          <w:rFonts w:ascii="Times New Roman" w:hAnsi="Times New Roman"/>
          <w:sz w:val="16"/>
          <w:szCs w:val="16"/>
        </w:rPr>
        <w:t xml:space="preserve"> </w:t>
      </w:r>
      <w:r w:rsidRPr="002C1F13">
        <w:rPr>
          <w:rFonts w:ascii="Times New Roman" w:hAnsi="Times New Roman"/>
          <w:b/>
          <w:sz w:val="16"/>
          <w:szCs w:val="16"/>
        </w:rPr>
        <w:t>Индексы телосложения ремонтных свинок</w:t>
      </w:r>
      <w:r w:rsidR="002C1F13" w:rsidRPr="002C1F13">
        <w:rPr>
          <w:rFonts w:ascii="Times New Roman" w:hAnsi="Times New Roman"/>
          <w:b/>
          <w:sz w:val="16"/>
          <w:szCs w:val="16"/>
        </w:rPr>
        <w:t xml:space="preserve"> </w:t>
      </w:r>
      <w:r w:rsidRPr="002C1F13">
        <w:rPr>
          <w:rFonts w:ascii="Times New Roman" w:hAnsi="Times New Roman"/>
          <w:b/>
          <w:sz w:val="16"/>
          <w:szCs w:val="16"/>
        </w:rPr>
        <w:t>при традиционном</w:t>
      </w:r>
    </w:p>
    <w:p w:rsidR="00597030" w:rsidRDefault="00597030" w:rsidP="00A83670">
      <w:pPr>
        <w:spacing w:after="0" w:line="247" w:lineRule="auto"/>
        <w:jc w:val="center"/>
        <w:rPr>
          <w:rFonts w:ascii="Times New Roman" w:hAnsi="Times New Roman"/>
          <w:b/>
          <w:sz w:val="16"/>
          <w:szCs w:val="16"/>
        </w:rPr>
      </w:pPr>
      <w:r w:rsidRPr="002C1F13">
        <w:rPr>
          <w:rFonts w:ascii="Times New Roman" w:hAnsi="Times New Roman"/>
          <w:b/>
          <w:sz w:val="16"/>
          <w:szCs w:val="16"/>
        </w:rPr>
        <w:t xml:space="preserve"> содержании,  М±m</w:t>
      </w:r>
    </w:p>
    <w:p w:rsidR="002C1F13" w:rsidRPr="002C1F13" w:rsidRDefault="002C1F13" w:rsidP="00A83670">
      <w:pPr>
        <w:spacing w:after="0" w:line="247" w:lineRule="auto"/>
        <w:jc w:val="center"/>
        <w:rPr>
          <w:rFonts w:ascii="Times New Roman" w:hAnsi="Times New Roman"/>
          <w:b/>
          <w:sz w:val="16"/>
          <w:szCs w:val="16"/>
        </w:rPr>
      </w:pPr>
    </w:p>
    <w:tbl>
      <w:tblPr>
        <w:tblStyle w:val="a9"/>
        <w:tblW w:w="6096" w:type="dxa"/>
        <w:tblInd w:w="108" w:type="dxa"/>
        <w:tblLayout w:type="fixed"/>
        <w:tblLook w:val="01E0"/>
      </w:tblPr>
      <w:tblGrid>
        <w:gridCol w:w="1276"/>
        <w:gridCol w:w="992"/>
        <w:gridCol w:w="851"/>
        <w:gridCol w:w="992"/>
        <w:gridCol w:w="992"/>
        <w:gridCol w:w="993"/>
      </w:tblGrid>
      <w:tr w:rsidR="00597030" w:rsidRPr="00B7433E" w:rsidTr="003E1CE9">
        <w:tc>
          <w:tcPr>
            <w:tcW w:w="1276" w:type="dxa"/>
            <w:vMerge w:val="restart"/>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Индексы тел</w:t>
            </w:r>
            <w:r w:rsidRPr="002C1F13">
              <w:rPr>
                <w:rFonts w:ascii="Times New Roman" w:hAnsi="Times New Roman" w:cs="Times New Roman"/>
                <w:sz w:val="16"/>
                <w:szCs w:val="16"/>
              </w:rPr>
              <w:t>о</w:t>
            </w:r>
            <w:r w:rsidRPr="002C1F13">
              <w:rPr>
                <w:rFonts w:ascii="Times New Roman" w:hAnsi="Times New Roman" w:cs="Times New Roman"/>
                <w:sz w:val="16"/>
                <w:szCs w:val="16"/>
              </w:rPr>
              <w:t>сложе-</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ния, %</w:t>
            </w:r>
          </w:p>
        </w:tc>
        <w:tc>
          <w:tcPr>
            <w:tcW w:w="992" w:type="dxa"/>
            <w:vMerge w:val="restart"/>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Контроль-ная группа</w:t>
            </w:r>
          </w:p>
        </w:tc>
        <w:tc>
          <w:tcPr>
            <w:tcW w:w="3828" w:type="dxa"/>
            <w:gridSpan w:val="4"/>
          </w:tcPr>
          <w:p w:rsidR="00597030" w:rsidRPr="002C1F13" w:rsidRDefault="003E1CE9"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О</w:t>
            </w:r>
            <w:r w:rsidR="00597030" w:rsidRPr="002C1F13">
              <w:rPr>
                <w:rFonts w:ascii="Times New Roman" w:hAnsi="Times New Roman" w:cs="Times New Roman"/>
                <w:sz w:val="16"/>
                <w:szCs w:val="16"/>
              </w:rPr>
              <w:t>пытные</w:t>
            </w:r>
          </w:p>
        </w:tc>
      </w:tr>
      <w:tr w:rsidR="003E1CE9" w:rsidRPr="00B7433E" w:rsidTr="003E1CE9">
        <w:tc>
          <w:tcPr>
            <w:tcW w:w="1276" w:type="dxa"/>
            <w:vMerge/>
          </w:tcPr>
          <w:p w:rsidR="003E1CE9" w:rsidRPr="002C1F13" w:rsidRDefault="003E1CE9" w:rsidP="00A83670">
            <w:pPr>
              <w:spacing w:after="0" w:line="247" w:lineRule="auto"/>
              <w:rPr>
                <w:rFonts w:ascii="Times New Roman" w:hAnsi="Times New Roman" w:cs="Times New Roman"/>
                <w:sz w:val="16"/>
                <w:szCs w:val="16"/>
              </w:rPr>
            </w:pPr>
          </w:p>
        </w:tc>
        <w:tc>
          <w:tcPr>
            <w:tcW w:w="992" w:type="dxa"/>
            <w:vMerge/>
          </w:tcPr>
          <w:p w:rsidR="003E1CE9" w:rsidRPr="002C1F13" w:rsidRDefault="003E1CE9" w:rsidP="00A83670">
            <w:pPr>
              <w:spacing w:after="0" w:line="247" w:lineRule="auto"/>
              <w:jc w:val="both"/>
              <w:rPr>
                <w:rFonts w:ascii="Times New Roman" w:hAnsi="Times New Roman" w:cs="Times New Roman"/>
                <w:sz w:val="16"/>
                <w:szCs w:val="16"/>
              </w:rPr>
            </w:pPr>
          </w:p>
        </w:tc>
        <w:tc>
          <w:tcPr>
            <w:tcW w:w="851" w:type="dxa"/>
            <w:vAlign w:val="center"/>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1</w:t>
            </w:r>
            <w:r>
              <w:rPr>
                <w:rFonts w:ascii="Times New Roman" w:hAnsi="Times New Roman" w:cs="Times New Roman"/>
                <w:sz w:val="16"/>
                <w:szCs w:val="16"/>
              </w:rPr>
              <w:t>-я</w:t>
            </w:r>
          </w:p>
        </w:tc>
        <w:tc>
          <w:tcPr>
            <w:tcW w:w="992" w:type="dxa"/>
            <w:vAlign w:val="center"/>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2</w:t>
            </w:r>
            <w:r>
              <w:rPr>
                <w:rFonts w:ascii="Times New Roman" w:hAnsi="Times New Roman" w:cs="Times New Roman"/>
                <w:sz w:val="16"/>
                <w:szCs w:val="16"/>
              </w:rPr>
              <w:t>-я</w:t>
            </w:r>
          </w:p>
        </w:tc>
        <w:tc>
          <w:tcPr>
            <w:tcW w:w="992" w:type="dxa"/>
            <w:vAlign w:val="center"/>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3</w:t>
            </w:r>
            <w:r>
              <w:rPr>
                <w:rFonts w:ascii="Times New Roman" w:hAnsi="Times New Roman" w:cs="Times New Roman"/>
                <w:sz w:val="16"/>
                <w:szCs w:val="16"/>
              </w:rPr>
              <w:t>-я</w:t>
            </w:r>
          </w:p>
        </w:tc>
        <w:tc>
          <w:tcPr>
            <w:tcW w:w="993" w:type="dxa"/>
            <w:vAlign w:val="center"/>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4</w:t>
            </w:r>
            <w:r>
              <w:rPr>
                <w:rFonts w:ascii="Times New Roman" w:hAnsi="Times New Roman" w:cs="Times New Roman"/>
                <w:sz w:val="16"/>
                <w:szCs w:val="16"/>
              </w:rPr>
              <w:t>-я</w:t>
            </w:r>
          </w:p>
        </w:tc>
      </w:tr>
      <w:tr w:rsidR="00597030" w:rsidRPr="00B7433E" w:rsidTr="003E1CE9">
        <w:tc>
          <w:tcPr>
            <w:tcW w:w="1276" w:type="dxa"/>
          </w:tcPr>
          <w:p w:rsidR="00597030" w:rsidRPr="002C1F13" w:rsidRDefault="00597030" w:rsidP="00A83670">
            <w:pPr>
              <w:spacing w:after="0" w:line="247" w:lineRule="auto"/>
              <w:rPr>
                <w:rFonts w:ascii="Times New Roman" w:hAnsi="Times New Roman" w:cs="Times New Roman"/>
                <w:sz w:val="16"/>
                <w:szCs w:val="16"/>
              </w:rPr>
            </w:pPr>
            <w:r w:rsidRPr="002C1F13">
              <w:rPr>
                <w:rFonts w:ascii="Times New Roman" w:hAnsi="Times New Roman" w:cs="Times New Roman"/>
                <w:sz w:val="16"/>
                <w:szCs w:val="16"/>
              </w:rPr>
              <w:t>Индекс раст</w:t>
            </w:r>
            <w:r w:rsidRPr="002C1F13">
              <w:rPr>
                <w:rFonts w:ascii="Times New Roman" w:hAnsi="Times New Roman" w:cs="Times New Roman"/>
                <w:sz w:val="16"/>
                <w:szCs w:val="16"/>
              </w:rPr>
              <w:t>я</w:t>
            </w:r>
            <w:r w:rsidRPr="002C1F13">
              <w:rPr>
                <w:rFonts w:ascii="Times New Roman" w:hAnsi="Times New Roman" w:cs="Times New Roman"/>
                <w:sz w:val="16"/>
                <w:szCs w:val="16"/>
              </w:rPr>
              <w:t>ну-</w:t>
            </w:r>
          </w:p>
          <w:p w:rsidR="00597030" w:rsidRPr="002C1F13" w:rsidRDefault="00597030" w:rsidP="00A83670">
            <w:pPr>
              <w:spacing w:after="0" w:line="247" w:lineRule="auto"/>
              <w:rPr>
                <w:rFonts w:ascii="Times New Roman" w:hAnsi="Times New Roman" w:cs="Times New Roman"/>
                <w:sz w:val="16"/>
                <w:szCs w:val="16"/>
              </w:rPr>
            </w:pPr>
            <w:r w:rsidRPr="002C1F13">
              <w:rPr>
                <w:rFonts w:ascii="Times New Roman" w:hAnsi="Times New Roman" w:cs="Times New Roman"/>
                <w:sz w:val="16"/>
                <w:szCs w:val="16"/>
              </w:rPr>
              <w:t>тости</w:t>
            </w:r>
          </w:p>
        </w:tc>
        <w:tc>
          <w:tcPr>
            <w:tcW w:w="992"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198,7±</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1,70</w:t>
            </w:r>
          </w:p>
        </w:tc>
        <w:tc>
          <w:tcPr>
            <w:tcW w:w="851"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195,4±</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1,51</w:t>
            </w:r>
          </w:p>
        </w:tc>
        <w:tc>
          <w:tcPr>
            <w:tcW w:w="992"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197,7±</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3,11</w:t>
            </w:r>
          </w:p>
        </w:tc>
        <w:tc>
          <w:tcPr>
            <w:tcW w:w="992"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196,0±</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1,87</w:t>
            </w:r>
          </w:p>
        </w:tc>
        <w:tc>
          <w:tcPr>
            <w:tcW w:w="993"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195,9±</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2,01</w:t>
            </w:r>
          </w:p>
        </w:tc>
      </w:tr>
      <w:tr w:rsidR="00597030" w:rsidRPr="00B7433E" w:rsidTr="003E1CE9">
        <w:tc>
          <w:tcPr>
            <w:tcW w:w="1276" w:type="dxa"/>
          </w:tcPr>
          <w:p w:rsidR="00597030" w:rsidRPr="002C1F13" w:rsidRDefault="00597030" w:rsidP="00A83670">
            <w:pPr>
              <w:spacing w:after="0" w:line="247" w:lineRule="auto"/>
              <w:rPr>
                <w:rFonts w:ascii="Times New Roman" w:hAnsi="Times New Roman" w:cs="Times New Roman"/>
                <w:sz w:val="16"/>
                <w:szCs w:val="16"/>
              </w:rPr>
            </w:pPr>
            <w:r w:rsidRPr="002C1F13">
              <w:rPr>
                <w:rFonts w:ascii="Times New Roman" w:hAnsi="Times New Roman" w:cs="Times New Roman"/>
                <w:sz w:val="16"/>
                <w:szCs w:val="16"/>
              </w:rPr>
              <w:t>Индекс сбит</w:t>
            </w:r>
            <w:r w:rsidRPr="002C1F13">
              <w:rPr>
                <w:rFonts w:ascii="Times New Roman" w:hAnsi="Times New Roman" w:cs="Times New Roman"/>
                <w:sz w:val="16"/>
                <w:szCs w:val="16"/>
              </w:rPr>
              <w:t>о</w:t>
            </w:r>
            <w:r w:rsidRPr="002C1F13">
              <w:rPr>
                <w:rFonts w:ascii="Times New Roman" w:hAnsi="Times New Roman" w:cs="Times New Roman"/>
                <w:sz w:val="16"/>
                <w:szCs w:val="16"/>
              </w:rPr>
              <w:t>сти</w:t>
            </w:r>
          </w:p>
        </w:tc>
        <w:tc>
          <w:tcPr>
            <w:tcW w:w="992"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89,8±</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1,04</w:t>
            </w:r>
          </w:p>
        </w:tc>
        <w:tc>
          <w:tcPr>
            <w:tcW w:w="851"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89,7±</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0,61</w:t>
            </w:r>
          </w:p>
        </w:tc>
        <w:tc>
          <w:tcPr>
            <w:tcW w:w="992"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85,6±</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0,54</w:t>
            </w:r>
          </w:p>
        </w:tc>
        <w:tc>
          <w:tcPr>
            <w:tcW w:w="992"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86,9±</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0,79</w:t>
            </w:r>
          </w:p>
        </w:tc>
        <w:tc>
          <w:tcPr>
            <w:tcW w:w="993"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86,1±</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0,89</w:t>
            </w:r>
          </w:p>
        </w:tc>
      </w:tr>
      <w:tr w:rsidR="00597030" w:rsidRPr="00B7433E" w:rsidTr="003E1CE9">
        <w:tc>
          <w:tcPr>
            <w:tcW w:w="1276" w:type="dxa"/>
          </w:tcPr>
          <w:p w:rsidR="00597030" w:rsidRPr="002C1F13" w:rsidRDefault="00597030" w:rsidP="00A83670">
            <w:pPr>
              <w:spacing w:after="0" w:line="247" w:lineRule="auto"/>
              <w:rPr>
                <w:rFonts w:ascii="Times New Roman" w:hAnsi="Times New Roman" w:cs="Times New Roman"/>
                <w:sz w:val="16"/>
                <w:szCs w:val="16"/>
              </w:rPr>
            </w:pPr>
            <w:r w:rsidRPr="002C1F13">
              <w:rPr>
                <w:rFonts w:ascii="Times New Roman" w:hAnsi="Times New Roman" w:cs="Times New Roman"/>
                <w:sz w:val="16"/>
                <w:szCs w:val="16"/>
              </w:rPr>
              <w:t xml:space="preserve">Индекс </w:t>
            </w:r>
          </w:p>
          <w:p w:rsidR="00597030" w:rsidRPr="002C1F13" w:rsidRDefault="00597030" w:rsidP="00A83670">
            <w:pPr>
              <w:spacing w:after="0" w:line="247" w:lineRule="auto"/>
              <w:rPr>
                <w:rFonts w:ascii="Times New Roman" w:hAnsi="Times New Roman" w:cs="Times New Roman"/>
                <w:sz w:val="16"/>
                <w:szCs w:val="16"/>
              </w:rPr>
            </w:pPr>
            <w:r w:rsidRPr="002C1F13">
              <w:rPr>
                <w:rFonts w:ascii="Times New Roman" w:hAnsi="Times New Roman" w:cs="Times New Roman"/>
                <w:sz w:val="16"/>
                <w:szCs w:val="16"/>
              </w:rPr>
              <w:t>массив-</w:t>
            </w:r>
          </w:p>
          <w:p w:rsidR="00597030" w:rsidRPr="002C1F13" w:rsidRDefault="00597030" w:rsidP="00A83670">
            <w:pPr>
              <w:spacing w:after="0" w:line="247" w:lineRule="auto"/>
              <w:rPr>
                <w:rFonts w:ascii="Times New Roman" w:hAnsi="Times New Roman" w:cs="Times New Roman"/>
                <w:sz w:val="16"/>
                <w:szCs w:val="16"/>
              </w:rPr>
            </w:pPr>
            <w:r w:rsidRPr="002C1F13">
              <w:rPr>
                <w:rFonts w:ascii="Times New Roman" w:hAnsi="Times New Roman" w:cs="Times New Roman"/>
                <w:sz w:val="16"/>
                <w:szCs w:val="16"/>
              </w:rPr>
              <w:t>ности</w:t>
            </w:r>
          </w:p>
        </w:tc>
        <w:tc>
          <w:tcPr>
            <w:tcW w:w="992"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179,4±</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2,82</w:t>
            </w:r>
          </w:p>
        </w:tc>
        <w:tc>
          <w:tcPr>
            <w:tcW w:w="851"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178,2±</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1,62</w:t>
            </w:r>
          </w:p>
        </w:tc>
        <w:tc>
          <w:tcPr>
            <w:tcW w:w="992"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173,6±</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1,77</w:t>
            </w:r>
          </w:p>
        </w:tc>
        <w:tc>
          <w:tcPr>
            <w:tcW w:w="992"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168,4±</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1,50</w:t>
            </w:r>
          </w:p>
        </w:tc>
        <w:tc>
          <w:tcPr>
            <w:tcW w:w="993" w:type="dxa"/>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167,4±</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2,03</w:t>
            </w:r>
          </w:p>
        </w:tc>
      </w:tr>
    </w:tbl>
    <w:p w:rsidR="008566D8" w:rsidRDefault="008566D8" w:rsidP="00A83670">
      <w:pPr>
        <w:spacing w:after="0" w:line="247" w:lineRule="auto"/>
        <w:rPr>
          <w:rFonts w:ascii="Times New Roman" w:hAnsi="Times New Roman"/>
          <w:spacing w:val="20"/>
          <w:sz w:val="16"/>
          <w:szCs w:val="16"/>
        </w:rPr>
      </w:pPr>
    </w:p>
    <w:p w:rsidR="002C1F13" w:rsidRDefault="00597030" w:rsidP="00A83670">
      <w:pPr>
        <w:spacing w:after="0" w:line="247" w:lineRule="auto"/>
        <w:jc w:val="center"/>
        <w:rPr>
          <w:rFonts w:ascii="Times New Roman" w:hAnsi="Times New Roman"/>
          <w:b/>
          <w:sz w:val="16"/>
          <w:szCs w:val="16"/>
        </w:rPr>
      </w:pPr>
      <w:r w:rsidRPr="002C1F13">
        <w:rPr>
          <w:rFonts w:ascii="Times New Roman" w:hAnsi="Times New Roman"/>
          <w:spacing w:val="20"/>
          <w:sz w:val="16"/>
          <w:szCs w:val="16"/>
        </w:rPr>
        <w:t>Таблица</w:t>
      </w:r>
      <w:r w:rsidRPr="002C1F13">
        <w:rPr>
          <w:rFonts w:ascii="Times New Roman" w:hAnsi="Times New Roman"/>
          <w:sz w:val="16"/>
          <w:szCs w:val="16"/>
        </w:rPr>
        <w:t xml:space="preserve"> 4</w:t>
      </w:r>
      <w:r w:rsidR="002C1F13" w:rsidRPr="002C1F13">
        <w:rPr>
          <w:rFonts w:ascii="Times New Roman" w:hAnsi="Times New Roman"/>
          <w:sz w:val="16"/>
          <w:szCs w:val="16"/>
        </w:rPr>
        <w:t>.</w:t>
      </w:r>
      <w:r w:rsidRPr="002C1F13">
        <w:rPr>
          <w:rFonts w:ascii="Times New Roman" w:hAnsi="Times New Roman"/>
          <w:b/>
          <w:sz w:val="16"/>
          <w:szCs w:val="16"/>
        </w:rPr>
        <w:t xml:space="preserve"> Индексы телосложения ремонтных свинок  с использованием</w:t>
      </w:r>
    </w:p>
    <w:p w:rsidR="00597030" w:rsidRDefault="00597030" w:rsidP="00A83670">
      <w:pPr>
        <w:spacing w:after="0" w:line="247" w:lineRule="auto"/>
        <w:jc w:val="center"/>
        <w:rPr>
          <w:rFonts w:ascii="Times New Roman" w:hAnsi="Times New Roman"/>
          <w:b/>
          <w:sz w:val="16"/>
          <w:szCs w:val="16"/>
        </w:rPr>
      </w:pPr>
      <w:r w:rsidRPr="002C1F13">
        <w:rPr>
          <w:rFonts w:ascii="Times New Roman" w:hAnsi="Times New Roman"/>
          <w:b/>
          <w:sz w:val="16"/>
          <w:szCs w:val="16"/>
        </w:rPr>
        <w:t xml:space="preserve"> прогулок,  М±m</w:t>
      </w:r>
    </w:p>
    <w:p w:rsidR="002C1F13" w:rsidRPr="002C1F13" w:rsidRDefault="002C1F13" w:rsidP="00A83670">
      <w:pPr>
        <w:spacing w:after="0" w:line="247" w:lineRule="auto"/>
        <w:jc w:val="center"/>
        <w:rPr>
          <w:rFonts w:ascii="Times New Roman" w:hAnsi="Times New Roman"/>
          <w:b/>
          <w:sz w:val="16"/>
          <w:szCs w:val="16"/>
        </w:rPr>
      </w:pPr>
    </w:p>
    <w:tbl>
      <w:tblPr>
        <w:tblStyle w:val="a9"/>
        <w:tblW w:w="4809" w:type="pct"/>
        <w:tblInd w:w="108" w:type="dxa"/>
        <w:tblLayout w:type="fixed"/>
        <w:tblLook w:val="01E0"/>
      </w:tblPr>
      <w:tblGrid>
        <w:gridCol w:w="1274"/>
        <w:gridCol w:w="993"/>
        <w:gridCol w:w="915"/>
        <w:gridCol w:w="1028"/>
        <w:gridCol w:w="893"/>
        <w:gridCol w:w="994"/>
      </w:tblGrid>
      <w:tr w:rsidR="00597030" w:rsidRPr="00B7433E" w:rsidTr="003E1CE9">
        <w:tc>
          <w:tcPr>
            <w:tcW w:w="1046" w:type="pct"/>
            <w:vMerge w:val="restart"/>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Индексы тел</w:t>
            </w:r>
            <w:r w:rsidRPr="002C1F13">
              <w:rPr>
                <w:rFonts w:ascii="Times New Roman" w:hAnsi="Times New Roman" w:cs="Times New Roman"/>
                <w:sz w:val="16"/>
                <w:szCs w:val="16"/>
              </w:rPr>
              <w:t>о</w:t>
            </w:r>
            <w:r w:rsidRPr="002C1F13">
              <w:rPr>
                <w:rFonts w:ascii="Times New Roman" w:hAnsi="Times New Roman" w:cs="Times New Roman"/>
                <w:sz w:val="16"/>
                <w:szCs w:val="16"/>
              </w:rPr>
              <w:t>сложе-ния, %</w:t>
            </w:r>
          </w:p>
        </w:tc>
        <w:tc>
          <w:tcPr>
            <w:tcW w:w="814" w:type="pct"/>
            <w:vMerge w:val="restart"/>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Контроль-ная группа</w:t>
            </w:r>
          </w:p>
        </w:tc>
        <w:tc>
          <w:tcPr>
            <w:tcW w:w="3140" w:type="pct"/>
            <w:gridSpan w:val="4"/>
          </w:tcPr>
          <w:p w:rsidR="00597030" w:rsidRPr="002C1F13" w:rsidRDefault="003E1CE9"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О</w:t>
            </w:r>
            <w:r w:rsidR="00597030" w:rsidRPr="002C1F13">
              <w:rPr>
                <w:rFonts w:ascii="Times New Roman" w:hAnsi="Times New Roman" w:cs="Times New Roman"/>
                <w:sz w:val="16"/>
                <w:szCs w:val="16"/>
              </w:rPr>
              <w:t>пытные</w:t>
            </w:r>
          </w:p>
        </w:tc>
      </w:tr>
      <w:tr w:rsidR="003E1CE9" w:rsidRPr="00B7433E" w:rsidTr="003E1CE9">
        <w:tc>
          <w:tcPr>
            <w:tcW w:w="1046" w:type="pct"/>
            <w:vMerge/>
          </w:tcPr>
          <w:p w:rsidR="003E1CE9" w:rsidRPr="002C1F13" w:rsidRDefault="003E1CE9" w:rsidP="00A83670">
            <w:pPr>
              <w:spacing w:after="0" w:line="247" w:lineRule="auto"/>
              <w:jc w:val="both"/>
              <w:rPr>
                <w:rFonts w:ascii="Times New Roman" w:hAnsi="Times New Roman" w:cs="Times New Roman"/>
                <w:sz w:val="16"/>
                <w:szCs w:val="16"/>
              </w:rPr>
            </w:pPr>
          </w:p>
        </w:tc>
        <w:tc>
          <w:tcPr>
            <w:tcW w:w="814" w:type="pct"/>
            <w:vMerge/>
          </w:tcPr>
          <w:p w:rsidR="003E1CE9" w:rsidRPr="002C1F13" w:rsidRDefault="003E1CE9" w:rsidP="00A83670">
            <w:pPr>
              <w:spacing w:after="0" w:line="247" w:lineRule="auto"/>
              <w:jc w:val="both"/>
              <w:rPr>
                <w:rFonts w:ascii="Times New Roman" w:hAnsi="Times New Roman" w:cs="Times New Roman"/>
                <w:sz w:val="16"/>
                <w:szCs w:val="16"/>
              </w:rPr>
            </w:pPr>
          </w:p>
        </w:tc>
        <w:tc>
          <w:tcPr>
            <w:tcW w:w="750" w:type="pct"/>
            <w:vAlign w:val="center"/>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1</w:t>
            </w:r>
            <w:r>
              <w:rPr>
                <w:rFonts w:ascii="Times New Roman" w:hAnsi="Times New Roman" w:cs="Times New Roman"/>
                <w:sz w:val="16"/>
                <w:szCs w:val="16"/>
              </w:rPr>
              <w:t>-я</w:t>
            </w:r>
          </w:p>
        </w:tc>
        <w:tc>
          <w:tcPr>
            <w:tcW w:w="843" w:type="pct"/>
            <w:vAlign w:val="center"/>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2</w:t>
            </w:r>
            <w:r>
              <w:rPr>
                <w:rFonts w:ascii="Times New Roman" w:hAnsi="Times New Roman" w:cs="Times New Roman"/>
                <w:sz w:val="16"/>
                <w:szCs w:val="16"/>
              </w:rPr>
              <w:t>-я</w:t>
            </w:r>
          </w:p>
        </w:tc>
        <w:tc>
          <w:tcPr>
            <w:tcW w:w="732" w:type="pct"/>
            <w:vAlign w:val="center"/>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3</w:t>
            </w:r>
            <w:r>
              <w:rPr>
                <w:rFonts w:ascii="Times New Roman" w:hAnsi="Times New Roman" w:cs="Times New Roman"/>
                <w:sz w:val="16"/>
                <w:szCs w:val="16"/>
              </w:rPr>
              <w:t>-я</w:t>
            </w:r>
          </w:p>
        </w:tc>
        <w:tc>
          <w:tcPr>
            <w:tcW w:w="815" w:type="pct"/>
            <w:vAlign w:val="center"/>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4</w:t>
            </w:r>
            <w:r>
              <w:rPr>
                <w:rFonts w:ascii="Times New Roman" w:hAnsi="Times New Roman" w:cs="Times New Roman"/>
                <w:sz w:val="16"/>
                <w:szCs w:val="16"/>
              </w:rPr>
              <w:t>-я</w:t>
            </w:r>
          </w:p>
        </w:tc>
      </w:tr>
      <w:tr w:rsidR="00597030" w:rsidRPr="00B7433E" w:rsidTr="003E1CE9">
        <w:tc>
          <w:tcPr>
            <w:tcW w:w="1046" w:type="pct"/>
          </w:tcPr>
          <w:p w:rsidR="00597030" w:rsidRPr="002C1F13" w:rsidRDefault="00597030" w:rsidP="00A83670">
            <w:pPr>
              <w:spacing w:after="0" w:line="247" w:lineRule="auto"/>
              <w:jc w:val="both"/>
              <w:rPr>
                <w:rFonts w:ascii="Times New Roman" w:hAnsi="Times New Roman" w:cs="Times New Roman"/>
                <w:sz w:val="16"/>
                <w:szCs w:val="16"/>
              </w:rPr>
            </w:pPr>
            <w:r w:rsidRPr="002C1F13">
              <w:rPr>
                <w:rFonts w:ascii="Times New Roman" w:hAnsi="Times New Roman" w:cs="Times New Roman"/>
                <w:sz w:val="16"/>
                <w:szCs w:val="16"/>
              </w:rPr>
              <w:t>Индекс раст</w:t>
            </w:r>
            <w:r w:rsidRPr="002C1F13">
              <w:rPr>
                <w:rFonts w:ascii="Times New Roman" w:hAnsi="Times New Roman" w:cs="Times New Roman"/>
                <w:sz w:val="16"/>
                <w:szCs w:val="16"/>
              </w:rPr>
              <w:t>я</w:t>
            </w:r>
            <w:r w:rsidRPr="002C1F13">
              <w:rPr>
                <w:rFonts w:ascii="Times New Roman" w:hAnsi="Times New Roman" w:cs="Times New Roman"/>
                <w:sz w:val="16"/>
                <w:szCs w:val="16"/>
              </w:rPr>
              <w:t>ну-тости</w:t>
            </w:r>
          </w:p>
        </w:tc>
        <w:tc>
          <w:tcPr>
            <w:tcW w:w="814" w:type="pct"/>
            <w:vAlign w:val="center"/>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197,4±</w:t>
            </w:r>
            <w:r w:rsidR="00597030" w:rsidRPr="002C1F13">
              <w:rPr>
                <w:rFonts w:ascii="Times New Roman" w:hAnsi="Times New Roman" w:cs="Times New Roman"/>
                <w:sz w:val="16"/>
                <w:szCs w:val="16"/>
              </w:rPr>
              <w:t>2,63</w:t>
            </w:r>
          </w:p>
        </w:tc>
        <w:tc>
          <w:tcPr>
            <w:tcW w:w="750" w:type="pct"/>
            <w:vAlign w:val="center"/>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193,4±</w:t>
            </w:r>
            <w:r w:rsidR="00597030" w:rsidRPr="002C1F13">
              <w:rPr>
                <w:rFonts w:ascii="Times New Roman" w:hAnsi="Times New Roman" w:cs="Times New Roman"/>
                <w:sz w:val="16"/>
                <w:szCs w:val="16"/>
              </w:rPr>
              <w:t>1,59</w:t>
            </w:r>
          </w:p>
        </w:tc>
        <w:tc>
          <w:tcPr>
            <w:tcW w:w="843" w:type="pct"/>
            <w:vAlign w:val="center"/>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198,4±</w:t>
            </w:r>
            <w:r w:rsidR="00597030" w:rsidRPr="002C1F13">
              <w:rPr>
                <w:rFonts w:ascii="Times New Roman" w:hAnsi="Times New Roman" w:cs="Times New Roman"/>
                <w:sz w:val="16"/>
                <w:szCs w:val="16"/>
              </w:rPr>
              <w:t>1,86</w:t>
            </w:r>
          </w:p>
        </w:tc>
        <w:tc>
          <w:tcPr>
            <w:tcW w:w="732" w:type="pct"/>
            <w:vAlign w:val="center"/>
          </w:tcPr>
          <w:p w:rsidR="00597030" w:rsidRPr="002C1F13" w:rsidRDefault="00A83670" w:rsidP="00A83670">
            <w:pPr>
              <w:spacing w:after="0" w:line="247" w:lineRule="auto"/>
              <w:ind w:left="-65" w:right="-108"/>
              <w:jc w:val="center"/>
              <w:rPr>
                <w:rFonts w:ascii="Times New Roman" w:hAnsi="Times New Roman" w:cs="Times New Roman"/>
                <w:sz w:val="16"/>
                <w:szCs w:val="16"/>
              </w:rPr>
            </w:pPr>
            <w:r>
              <w:rPr>
                <w:rFonts w:ascii="Times New Roman" w:hAnsi="Times New Roman" w:cs="Times New Roman"/>
                <w:sz w:val="16"/>
                <w:szCs w:val="16"/>
              </w:rPr>
              <w:t>197,3±</w:t>
            </w:r>
            <w:r w:rsidR="00597030" w:rsidRPr="002C1F13">
              <w:rPr>
                <w:rFonts w:ascii="Times New Roman" w:hAnsi="Times New Roman" w:cs="Times New Roman"/>
                <w:sz w:val="16"/>
                <w:szCs w:val="16"/>
              </w:rPr>
              <w:t>1,67</w:t>
            </w:r>
          </w:p>
        </w:tc>
        <w:tc>
          <w:tcPr>
            <w:tcW w:w="815" w:type="pct"/>
            <w:vAlign w:val="center"/>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197,6±</w:t>
            </w:r>
            <w:r w:rsidR="00597030" w:rsidRPr="002C1F13">
              <w:rPr>
                <w:rFonts w:ascii="Times New Roman" w:hAnsi="Times New Roman" w:cs="Times New Roman"/>
                <w:sz w:val="16"/>
                <w:szCs w:val="16"/>
              </w:rPr>
              <w:t>1,63</w:t>
            </w:r>
          </w:p>
        </w:tc>
      </w:tr>
      <w:tr w:rsidR="00597030" w:rsidRPr="00B7433E" w:rsidTr="003E1CE9">
        <w:tc>
          <w:tcPr>
            <w:tcW w:w="1046" w:type="pct"/>
          </w:tcPr>
          <w:p w:rsidR="00597030" w:rsidRPr="002C1F13" w:rsidRDefault="00597030" w:rsidP="00A83670">
            <w:pPr>
              <w:spacing w:after="0" w:line="247" w:lineRule="auto"/>
              <w:jc w:val="both"/>
              <w:rPr>
                <w:rFonts w:ascii="Times New Roman" w:hAnsi="Times New Roman" w:cs="Times New Roman"/>
                <w:sz w:val="16"/>
                <w:szCs w:val="16"/>
              </w:rPr>
            </w:pPr>
            <w:r w:rsidRPr="002C1F13">
              <w:rPr>
                <w:rFonts w:ascii="Times New Roman" w:hAnsi="Times New Roman" w:cs="Times New Roman"/>
                <w:sz w:val="16"/>
                <w:szCs w:val="16"/>
              </w:rPr>
              <w:t>Индекс сбит</w:t>
            </w:r>
            <w:r w:rsidRPr="002C1F13">
              <w:rPr>
                <w:rFonts w:ascii="Times New Roman" w:hAnsi="Times New Roman" w:cs="Times New Roman"/>
                <w:sz w:val="16"/>
                <w:szCs w:val="16"/>
              </w:rPr>
              <w:t>о</w:t>
            </w:r>
            <w:r w:rsidRPr="002C1F13">
              <w:rPr>
                <w:rFonts w:ascii="Times New Roman" w:hAnsi="Times New Roman" w:cs="Times New Roman"/>
                <w:sz w:val="16"/>
                <w:szCs w:val="16"/>
              </w:rPr>
              <w:t>сти</w:t>
            </w:r>
          </w:p>
        </w:tc>
        <w:tc>
          <w:tcPr>
            <w:tcW w:w="814" w:type="pct"/>
            <w:vAlign w:val="center"/>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86,0±</w:t>
            </w:r>
            <w:r w:rsidR="00597030" w:rsidRPr="002C1F13">
              <w:rPr>
                <w:rFonts w:ascii="Times New Roman" w:hAnsi="Times New Roman" w:cs="Times New Roman"/>
                <w:sz w:val="16"/>
                <w:szCs w:val="16"/>
              </w:rPr>
              <w:t>1,01</w:t>
            </w:r>
          </w:p>
        </w:tc>
        <w:tc>
          <w:tcPr>
            <w:tcW w:w="750" w:type="pct"/>
            <w:vAlign w:val="center"/>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87,2±</w:t>
            </w:r>
            <w:r w:rsidR="00597030" w:rsidRPr="002C1F13">
              <w:rPr>
                <w:rFonts w:ascii="Times New Roman" w:hAnsi="Times New Roman" w:cs="Times New Roman"/>
                <w:sz w:val="16"/>
                <w:szCs w:val="16"/>
              </w:rPr>
              <w:t>0,88</w:t>
            </w:r>
          </w:p>
        </w:tc>
        <w:tc>
          <w:tcPr>
            <w:tcW w:w="843" w:type="pct"/>
            <w:vAlign w:val="center"/>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88,4±</w:t>
            </w:r>
            <w:r w:rsidR="00597030" w:rsidRPr="002C1F13">
              <w:rPr>
                <w:rFonts w:ascii="Times New Roman" w:hAnsi="Times New Roman" w:cs="Times New Roman"/>
                <w:sz w:val="16"/>
                <w:szCs w:val="16"/>
              </w:rPr>
              <w:t>0,82</w:t>
            </w:r>
          </w:p>
        </w:tc>
        <w:tc>
          <w:tcPr>
            <w:tcW w:w="732"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88,4±0,62</w:t>
            </w:r>
          </w:p>
        </w:tc>
        <w:tc>
          <w:tcPr>
            <w:tcW w:w="815" w:type="pct"/>
            <w:vAlign w:val="center"/>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89,6±</w:t>
            </w:r>
            <w:r w:rsidR="00597030" w:rsidRPr="002C1F13">
              <w:rPr>
                <w:rFonts w:ascii="Times New Roman" w:hAnsi="Times New Roman" w:cs="Times New Roman"/>
                <w:sz w:val="16"/>
                <w:szCs w:val="16"/>
              </w:rPr>
              <w:t>0,84</w:t>
            </w:r>
          </w:p>
        </w:tc>
      </w:tr>
      <w:tr w:rsidR="00597030" w:rsidRPr="00B7433E" w:rsidTr="003E1CE9">
        <w:tc>
          <w:tcPr>
            <w:tcW w:w="1046" w:type="pct"/>
          </w:tcPr>
          <w:p w:rsidR="00597030" w:rsidRPr="002C1F13" w:rsidRDefault="00597030" w:rsidP="00A83670">
            <w:pPr>
              <w:spacing w:after="0" w:line="247" w:lineRule="auto"/>
              <w:jc w:val="both"/>
              <w:rPr>
                <w:rFonts w:ascii="Times New Roman" w:hAnsi="Times New Roman" w:cs="Times New Roman"/>
                <w:sz w:val="16"/>
                <w:szCs w:val="16"/>
              </w:rPr>
            </w:pPr>
            <w:r w:rsidRPr="002C1F13">
              <w:rPr>
                <w:rFonts w:ascii="Times New Roman" w:hAnsi="Times New Roman" w:cs="Times New Roman"/>
                <w:sz w:val="16"/>
                <w:szCs w:val="16"/>
              </w:rPr>
              <w:t>Индекс ма</w:t>
            </w:r>
            <w:r w:rsidRPr="002C1F13">
              <w:rPr>
                <w:rFonts w:ascii="Times New Roman" w:hAnsi="Times New Roman" w:cs="Times New Roman"/>
                <w:sz w:val="16"/>
                <w:szCs w:val="16"/>
              </w:rPr>
              <w:t>с</w:t>
            </w:r>
            <w:r w:rsidRPr="002C1F13">
              <w:rPr>
                <w:rFonts w:ascii="Times New Roman" w:hAnsi="Times New Roman" w:cs="Times New Roman"/>
                <w:sz w:val="16"/>
                <w:szCs w:val="16"/>
              </w:rPr>
              <w:t>сив-ности</w:t>
            </w:r>
          </w:p>
        </w:tc>
        <w:tc>
          <w:tcPr>
            <w:tcW w:w="814" w:type="pct"/>
            <w:vAlign w:val="center"/>
          </w:tcPr>
          <w:p w:rsidR="00597030" w:rsidRPr="002C1F13" w:rsidRDefault="00597030" w:rsidP="00A83670">
            <w:pPr>
              <w:spacing w:after="0" w:line="247" w:lineRule="auto"/>
              <w:ind w:left="-106" w:right="-109"/>
              <w:jc w:val="center"/>
              <w:rPr>
                <w:rFonts w:ascii="Times New Roman" w:hAnsi="Times New Roman" w:cs="Times New Roman"/>
                <w:sz w:val="16"/>
                <w:szCs w:val="16"/>
              </w:rPr>
            </w:pPr>
            <w:r w:rsidRPr="002C1F13">
              <w:rPr>
                <w:rFonts w:ascii="Times New Roman" w:hAnsi="Times New Roman" w:cs="Times New Roman"/>
                <w:sz w:val="16"/>
                <w:szCs w:val="16"/>
              </w:rPr>
              <w:t>168,9±1,00</w:t>
            </w:r>
            <w:r w:rsidRPr="002C1F13">
              <w:rPr>
                <w:rFonts w:ascii="Times New Roman" w:hAnsi="Times New Roman" w:cs="Times New Roman"/>
                <w:sz w:val="16"/>
                <w:szCs w:val="16"/>
                <w:rtl/>
              </w:rPr>
              <w:t>٭</w:t>
            </w:r>
          </w:p>
        </w:tc>
        <w:tc>
          <w:tcPr>
            <w:tcW w:w="750" w:type="pct"/>
            <w:vAlign w:val="center"/>
          </w:tcPr>
          <w:p w:rsidR="00597030" w:rsidRPr="002C1F13" w:rsidRDefault="00A83670" w:rsidP="00A83670">
            <w:pPr>
              <w:spacing w:after="0" w:line="247" w:lineRule="auto"/>
              <w:ind w:left="-16" w:right="-45"/>
              <w:jc w:val="center"/>
              <w:rPr>
                <w:rFonts w:ascii="Times New Roman" w:hAnsi="Times New Roman" w:cs="Times New Roman"/>
                <w:sz w:val="16"/>
                <w:szCs w:val="16"/>
              </w:rPr>
            </w:pPr>
            <w:r>
              <w:rPr>
                <w:rFonts w:ascii="Times New Roman" w:hAnsi="Times New Roman" w:cs="Times New Roman"/>
                <w:sz w:val="16"/>
                <w:szCs w:val="16"/>
              </w:rPr>
              <w:t>173,3±</w:t>
            </w:r>
            <w:r w:rsidR="00597030" w:rsidRPr="002C1F13">
              <w:rPr>
                <w:rFonts w:ascii="Times New Roman" w:hAnsi="Times New Roman" w:cs="Times New Roman"/>
                <w:sz w:val="16"/>
                <w:szCs w:val="16"/>
              </w:rPr>
              <w:t>2,20</w:t>
            </w:r>
          </w:p>
        </w:tc>
        <w:tc>
          <w:tcPr>
            <w:tcW w:w="843"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173,2±1,10</w:t>
            </w:r>
            <w:r w:rsidRPr="002C1F13">
              <w:rPr>
                <w:rFonts w:ascii="Times New Roman" w:hAnsi="Times New Roman" w:cs="Times New Roman"/>
                <w:sz w:val="16"/>
                <w:szCs w:val="16"/>
                <w:rtl/>
              </w:rPr>
              <w:t>٭</w:t>
            </w:r>
          </w:p>
        </w:tc>
        <w:tc>
          <w:tcPr>
            <w:tcW w:w="732" w:type="pct"/>
            <w:vAlign w:val="center"/>
          </w:tcPr>
          <w:p w:rsidR="00597030" w:rsidRPr="002C1F13" w:rsidRDefault="00597030" w:rsidP="00A83670">
            <w:pPr>
              <w:spacing w:after="0" w:line="247" w:lineRule="auto"/>
              <w:ind w:left="-65" w:right="-108"/>
              <w:jc w:val="center"/>
              <w:rPr>
                <w:rFonts w:ascii="Times New Roman" w:hAnsi="Times New Roman" w:cs="Times New Roman"/>
                <w:sz w:val="16"/>
                <w:szCs w:val="16"/>
              </w:rPr>
            </w:pPr>
            <w:r w:rsidRPr="002C1F13">
              <w:rPr>
                <w:rFonts w:ascii="Times New Roman" w:hAnsi="Times New Roman" w:cs="Times New Roman"/>
                <w:sz w:val="16"/>
                <w:szCs w:val="16"/>
              </w:rPr>
              <w:t>174,2±2,20</w:t>
            </w:r>
            <w:r w:rsidRPr="002C1F13">
              <w:rPr>
                <w:rFonts w:ascii="Times New Roman" w:hAnsi="Times New Roman" w:cs="Times New Roman"/>
                <w:sz w:val="16"/>
                <w:szCs w:val="16"/>
                <w:rtl/>
              </w:rPr>
              <w:t>٭</w:t>
            </w:r>
          </w:p>
        </w:tc>
        <w:tc>
          <w:tcPr>
            <w:tcW w:w="815" w:type="pct"/>
            <w:vAlign w:val="center"/>
          </w:tcPr>
          <w:p w:rsidR="00597030" w:rsidRPr="002C1F13" w:rsidRDefault="00A83670" w:rsidP="00A83670">
            <w:pPr>
              <w:spacing w:after="0" w:line="247" w:lineRule="auto"/>
              <w:ind w:left="-65" w:right="-108"/>
              <w:jc w:val="center"/>
              <w:rPr>
                <w:rFonts w:ascii="Times New Roman" w:hAnsi="Times New Roman" w:cs="Times New Roman"/>
                <w:sz w:val="16"/>
                <w:szCs w:val="16"/>
              </w:rPr>
            </w:pPr>
            <w:r>
              <w:rPr>
                <w:rFonts w:ascii="Times New Roman" w:hAnsi="Times New Roman" w:cs="Times New Roman"/>
                <w:sz w:val="16"/>
                <w:szCs w:val="16"/>
              </w:rPr>
              <w:t>173,6±</w:t>
            </w:r>
            <w:r w:rsidR="00597030" w:rsidRPr="002C1F13">
              <w:rPr>
                <w:rFonts w:ascii="Times New Roman" w:hAnsi="Times New Roman" w:cs="Times New Roman"/>
                <w:sz w:val="16"/>
                <w:szCs w:val="16"/>
              </w:rPr>
              <w:t>1,07</w:t>
            </w:r>
            <w:r w:rsidR="00597030" w:rsidRPr="002C1F13">
              <w:rPr>
                <w:rFonts w:ascii="Times New Roman" w:hAnsi="Times New Roman" w:cs="Times New Roman"/>
                <w:sz w:val="16"/>
                <w:szCs w:val="16"/>
                <w:rtl/>
              </w:rPr>
              <w:t>٭</w:t>
            </w:r>
          </w:p>
        </w:tc>
      </w:tr>
    </w:tbl>
    <w:p w:rsidR="00597030" w:rsidRPr="00B7433E" w:rsidRDefault="00597030" w:rsidP="00A83670">
      <w:pPr>
        <w:spacing w:after="0" w:line="247" w:lineRule="auto"/>
        <w:ind w:firstLine="360"/>
        <w:rPr>
          <w:rFonts w:ascii="Times New Roman" w:hAnsi="Times New Roman"/>
          <w:sz w:val="20"/>
          <w:szCs w:val="20"/>
        </w:rPr>
      </w:pPr>
    </w:p>
    <w:p w:rsidR="00597030" w:rsidRPr="00CE4FD2" w:rsidRDefault="00597030" w:rsidP="00A83670">
      <w:pPr>
        <w:spacing w:after="0" w:line="247" w:lineRule="auto"/>
        <w:ind w:firstLine="360"/>
        <w:jc w:val="both"/>
        <w:rPr>
          <w:rFonts w:ascii="Times New Roman" w:hAnsi="Times New Roman"/>
          <w:spacing w:val="-2"/>
          <w:sz w:val="20"/>
          <w:szCs w:val="20"/>
        </w:rPr>
      </w:pPr>
      <w:r w:rsidRPr="00CE4FD2">
        <w:rPr>
          <w:rFonts w:ascii="Times New Roman" w:hAnsi="Times New Roman"/>
          <w:spacing w:val="-2"/>
          <w:sz w:val="20"/>
          <w:szCs w:val="20"/>
        </w:rPr>
        <w:t>По результатам табл</w:t>
      </w:r>
      <w:r w:rsidR="002C1F13" w:rsidRPr="00CE4FD2">
        <w:rPr>
          <w:rFonts w:ascii="Times New Roman" w:hAnsi="Times New Roman"/>
          <w:spacing w:val="-2"/>
          <w:sz w:val="20"/>
          <w:szCs w:val="20"/>
        </w:rPr>
        <w:t>.</w:t>
      </w:r>
      <w:r w:rsidRPr="00CE4FD2">
        <w:rPr>
          <w:rFonts w:ascii="Times New Roman" w:hAnsi="Times New Roman"/>
          <w:spacing w:val="-2"/>
          <w:sz w:val="20"/>
          <w:szCs w:val="20"/>
        </w:rPr>
        <w:t xml:space="preserve"> 4</w:t>
      </w:r>
      <w:r w:rsidR="003E1CE9" w:rsidRPr="00CE4FD2">
        <w:rPr>
          <w:rFonts w:ascii="Times New Roman" w:hAnsi="Times New Roman"/>
          <w:spacing w:val="-2"/>
          <w:sz w:val="20"/>
          <w:szCs w:val="20"/>
        </w:rPr>
        <w:t>,</w:t>
      </w:r>
      <w:r w:rsidRPr="00CE4FD2">
        <w:rPr>
          <w:rFonts w:ascii="Times New Roman" w:hAnsi="Times New Roman"/>
          <w:spacing w:val="-2"/>
          <w:sz w:val="20"/>
          <w:szCs w:val="20"/>
        </w:rPr>
        <w:t xml:space="preserve"> индекс растянутости и сбитости между группами имеет равные показатели, но по индексу массивности в опы</w:t>
      </w:r>
      <w:r w:rsidRPr="00CE4FD2">
        <w:rPr>
          <w:rFonts w:ascii="Times New Roman" w:hAnsi="Times New Roman"/>
          <w:spacing w:val="-2"/>
          <w:sz w:val="20"/>
          <w:szCs w:val="20"/>
        </w:rPr>
        <w:t>т</w:t>
      </w:r>
      <w:r w:rsidRPr="00CE4FD2">
        <w:rPr>
          <w:rFonts w:ascii="Times New Roman" w:hAnsi="Times New Roman"/>
          <w:spacing w:val="-2"/>
          <w:sz w:val="20"/>
          <w:szCs w:val="20"/>
        </w:rPr>
        <w:t>ных группах значен</w:t>
      </w:r>
      <w:r w:rsidR="00A83670">
        <w:rPr>
          <w:rFonts w:ascii="Times New Roman" w:hAnsi="Times New Roman"/>
          <w:spacing w:val="-2"/>
          <w:sz w:val="20"/>
          <w:szCs w:val="20"/>
        </w:rPr>
        <w:t xml:space="preserve">ия </w:t>
      </w:r>
      <w:r w:rsidR="008566D8" w:rsidRPr="00CE4FD2">
        <w:rPr>
          <w:rFonts w:ascii="Times New Roman" w:hAnsi="Times New Roman"/>
          <w:spacing w:val="-2"/>
          <w:sz w:val="20"/>
          <w:szCs w:val="20"/>
        </w:rPr>
        <w:t xml:space="preserve">выше, чем в контрольной </w:t>
      </w:r>
      <w:r w:rsidRPr="00CE4FD2">
        <w:rPr>
          <w:rFonts w:ascii="Times New Roman" w:hAnsi="Times New Roman"/>
          <w:spacing w:val="-2"/>
          <w:sz w:val="20"/>
          <w:szCs w:val="20"/>
        </w:rPr>
        <w:t>(Р &gt; 0,05), между све</w:t>
      </w:r>
      <w:r w:rsidRPr="00CE4FD2">
        <w:rPr>
          <w:rFonts w:ascii="Times New Roman" w:hAnsi="Times New Roman"/>
          <w:spacing w:val="-2"/>
          <w:sz w:val="20"/>
          <w:szCs w:val="20"/>
        </w:rPr>
        <w:t>р</w:t>
      </w:r>
      <w:r w:rsidRPr="00CE4FD2">
        <w:rPr>
          <w:rFonts w:ascii="Times New Roman" w:hAnsi="Times New Roman"/>
          <w:spacing w:val="-2"/>
          <w:sz w:val="20"/>
          <w:szCs w:val="20"/>
        </w:rPr>
        <w:t>стницами контрольной и опытной различия в пределах ошибки.</w:t>
      </w:r>
    </w:p>
    <w:p w:rsidR="002C1F13" w:rsidRDefault="002C1F13" w:rsidP="00A83670">
      <w:pPr>
        <w:spacing w:after="0" w:line="247" w:lineRule="auto"/>
        <w:ind w:firstLine="360"/>
        <w:jc w:val="both"/>
        <w:rPr>
          <w:rFonts w:ascii="Times New Roman" w:hAnsi="Times New Roman"/>
          <w:sz w:val="20"/>
          <w:szCs w:val="20"/>
        </w:rPr>
      </w:pPr>
      <w:r w:rsidRPr="00B7433E">
        <w:rPr>
          <w:rFonts w:ascii="Times New Roman" w:hAnsi="Times New Roman"/>
          <w:sz w:val="20"/>
          <w:szCs w:val="20"/>
        </w:rPr>
        <w:t>Лучшее развитие в широтных промерах определило их большую живую массу. Ремонтные свинки опытных групп</w:t>
      </w:r>
      <w:r w:rsidR="003E1CE9">
        <w:rPr>
          <w:rFonts w:ascii="Times New Roman" w:hAnsi="Times New Roman"/>
          <w:sz w:val="20"/>
          <w:szCs w:val="20"/>
        </w:rPr>
        <w:t>,</w:t>
      </w:r>
      <w:r w:rsidRPr="00B7433E">
        <w:rPr>
          <w:rFonts w:ascii="Times New Roman" w:hAnsi="Times New Roman"/>
          <w:sz w:val="20"/>
          <w:szCs w:val="20"/>
        </w:rPr>
        <w:t xml:space="preserve"> которые содерж</w:t>
      </w:r>
      <w:r w:rsidRPr="00B7433E">
        <w:rPr>
          <w:rFonts w:ascii="Times New Roman" w:hAnsi="Times New Roman"/>
          <w:sz w:val="20"/>
          <w:szCs w:val="20"/>
        </w:rPr>
        <w:t>а</w:t>
      </w:r>
      <w:r w:rsidRPr="00B7433E">
        <w:rPr>
          <w:rFonts w:ascii="Times New Roman" w:hAnsi="Times New Roman"/>
          <w:sz w:val="20"/>
          <w:szCs w:val="20"/>
        </w:rPr>
        <w:t>лись на протяжении всего периода выращивания в стесненных услов</w:t>
      </w:r>
      <w:r w:rsidRPr="00B7433E">
        <w:rPr>
          <w:rFonts w:ascii="Times New Roman" w:hAnsi="Times New Roman"/>
          <w:sz w:val="20"/>
          <w:szCs w:val="20"/>
        </w:rPr>
        <w:t>и</w:t>
      </w:r>
      <w:r w:rsidRPr="00B7433E">
        <w:rPr>
          <w:rFonts w:ascii="Times New Roman" w:hAnsi="Times New Roman"/>
          <w:sz w:val="20"/>
          <w:szCs w:val="20"/>
        </w:rPr>
        <w:t>ях, к моменту бонитировки уступали сверстницам контрольной гру</w:t>
      </w:r>
      <w:r w:rsidRPr="00B7433E">
        <w:rPr>
          <w:rFonts w:ascii="Times New Roman" w:hAnsi="Times New Roman"/>
          <w:sz w:val="20"/>
          <w:szCs w:val="20"/>
        </w:rPr>
        <w:t>п</w:t>
      </w:r>
      <w:r w:rsidRPr="00B7433E">
        <w:rPr>
          <w:rFonts w:ascii="Times New Roman" w:hAnsi="Times New Roman"/>
          <w:sz w:val="20"/>
          <w:szCs w:val="20"/>
        </w:rPr>
        <w:t>пы с высокой долей достоверности от 7,9 до 20,8</w:t>
      </w:r>
      <w:r w:rsidR="008566D8">
        <w:rPr>
          <w:rFonts w:ascii="Times New Roman" w:hAnsi="Times New Roman"/>
          <w:sz w:val="20"/>
          <w:szCs w:val="20"/>
        </w:rPr>
        <w:t> </w:t>
      </w:r>
      <w:r w:rsidRPr="00B7433E">
        <w:rPr>
          <w:rFonts w:ascii="Times New Roman" w:hAnsi="Times New Roman"/>
          <w:sz w:val="20"/>
          <w:szCs w:val="20"/>
        </w:rPr>
        <w:t>% (Р &gt; 0,001). Све</w:t>
      </w:r>
      <w:r w:rsidRPr="00B7433E">
        <w:rPr>
          <w:rFonts w:ascii="Times New Roman" w:hAnsi="Times New Roman"/>
          <w:sz w:val="20"/>
          <w:szCs w:val="20"/>
        </w:rPr>
        <w:t>р</w:t>
      </w:r>
      <w:r w:rsidRPr="00B7433E">
        <w:rPr>
          <w:rFonts w:ascii="Times New Roman" w:hAnsi="Times New Roman"/>
          <w:sz w:val="20"/>
          <w:szCs w:val="20"/>
        </w:rPr>
        <w:t>стниц</w:t>
      </w:r>
      <w:r w:rsidR="003E1CE9">
        <w:rPr>
          <w:rFonts w:ascii="Times New Roman" w:hAnsi="Times New Roman"/>
          <w:sz w:val="20"/>
          <w:szCs w:val="20"/>
        </w:rPr>
        <w:t>ы</w:t>
      </w:r>
      <w:r w:rsidRPr="00B7433E">
        <w:rPr>
          <w:rFonts w:ascii="Times New Roman" w:hAnsi="Times New Roman"/>
          <w:sz w:val="20"/>
          <w:szCs w:val="20"/>
        </w:rPr>
        <w:t xml:space="preserve">, </w:t>
      </w:r>
      <w:r w:rsidR="00A83670">
        <w:rPr>
          <w:rFonts w:ascii="Times New Roman" w:hAnsi="Times New Roman"/>
          <w:sz w:val="20"/>
          <w:szCs w:val="20"/>
        </w:rPr>
        <w:t xml:space="preserve">которым предоставляли в период </w:t>
      </w:r>
      <w:r w:rsidRPr="00B7433E">
        <w:rPr>
          <w:rFonts w:ascii="Times New Roman" w:hAnsi="Times New Roman"/>
          <w:sz w:val="20"/>
          <w:szCs w:val="20"/>
        </w:rPr>
        <w:t>выращивания прогулки по 45 и 60 минут, не уступали по живой массе контрольным животным. Достоверные различия, которые прослеживаются между свинками кон</w:t>
      </w:r>
      <w:r w:rsidR="00A83670">
        <w:rPr>
          <w:rFonts w:ascii="Times New Roman" w:hAnsi="Times New Roman"/>
          <w:sz w:val="20"/>
          <w:szCs w:val="20"/>
        </w:rPr>
        <w:t xml:space="preserve">трольной </w:t>
      </w:r>
      <w:r w:rsidRPr="00B7433E">
        <w:rPr>
          <w:rFonts w:ascii="Times New Roman" w:hAnsi="Times New Roman"/>
          <w:sz w:val="20"/>
          <w:szCs w:val="20"/>
        </w:rPr>
        <w:t xml:space="preserve">группы </w:t>
      </w:r>
      <w:r w:rsidR="003E1CE9">
        <w:rPr>
          <w:rFonts w:ascii="Times New Roman" w:hAnsi="Times New Roman"/>
          <w:sz w:val="20"/>
          <w:szCs w:val="20"/>
        </w:rPr>
        <w:t>и</w:t>
      </w:r>
      <w:r w:rsidRPr="00B7433E">
        <w:rPr>
          <w:rFonts w:ascii="Times New Roman" w:hAnsi="Times New Roman"/>
          <w:sz w:val="20"/>
          <w:szCs w:val="20"/>
        </w:rPr>
        <w:t xml:space="preserve"> первой и второй опытными, говорят о том, что пр</w:t>
      </w:r>
      <w:r w:rsidR="00A83670">
        <w:rPr>
          <w:rFonts w:ascii="Times New Roman" w:hAnsi="Times New Roman"/>
          <w:sz w:val="20"/>
          <w:szCs w:val="20"/>
        </w:rPr>
        <w:t xml:space="preserve">огулки, </w:t>
      </w:r>
      <w:r w:rsidRPr="00B7433E">
        <w:rPr>
          <w:rFonts w:ascii="Times New Roman" w:hAnsi="Times New Roman"/>
          <w:sz w:val="20"/>
          <w:szCs w:val="20"/>
        </w:rPr>
        <w:t>которые получали животные по времени недостаточны для хорошего развития. Эти группы в тоже время достоверно превосходят сверстниц, которые содержались без возможности выгула, как это принято на промышленных комплексах</w:t>
      </w:r>
      <w:r w:rsidR="008566D8">
        <w:rPr>
          <w:rFonts w:ascii="Times New Roman" w:hAnsi="Times New Roman"/>
          <w:sz w:val="20"/>
          <w:szCs w:val="20"/>
        </w:rPr>
        <w:t xml:space="preserve"> (табл. 5)</w:t>
      </w:r>
      <w:r w:rsidRPr="00B7433E">
        <w:rPr>
          <w:rFonts w:ascii="Times New Roman" w:hAnsi="Times New Roman"/>
          <w:sz w:val="20"/>
          <w:szCs w:val="20"/>
        </w:rPr>
        <w:t>.</w:t>
      </w:r>
    </w:p>
    <w:p w:rsidR="00F454E8" w:rsidRPr="00F454E8" w:rsidRDefault="00F454E8" w:rsidP="00A83670">
      <w:pPr>
        <w:spacing w:after="0" w:line="247" w:lineRule="auto"/>
        <w:ind w:firstLine="360"/>
        <w:jc w:val="both"/>
        <w:rPr>
          <w:rFonts w:ascii="Times New Roman" w:hAnsi="Times New Roman"/>
          <w:sz w:val="16"/>
          <w:szCs w:val="20"/>
        </w:rPr>
      </w:pPr>
    </w:p>
    <w:p w:rsidR="00597030" w:rsidRPr="002C1F13" w:rsidRDefault="00597030" w:rsidP="00A83670">
      <w:pPr>
        <w:spacing w:after="0" w:line="247" w:lineRule="auto"/>
        <w:ind w:firstLine="360"/>
        <w:jc w:val="center"/>
        <w:rPr>
          <w:rFonts w:ascii="Times New Roman" w:hAnsi="Times New Roman"/>
          <w:sz w:val="16"/>
          <w:szCs w:val="16"/>
        </w:rPr>
      </w:pPr>
      <w:r w:rsidRPr="002C1F13">
        <w:rPr>
          <w:rFonts w:ascii="Times New Roman" w:hAnsi="Times New Roman"/>
          <w:spacing w:val="20"/>
          <w:sz w:val="16"/>
          <w:szCs w:val="16"/>
        </w:rPr>
        <w:t xml:space="preserve">Таблица </w:t>
      </w:r>
      <w:r w:rsidRPr="002C1F13">
        <w:rPr>
          <w:rFonts w:ascii="Times New Roman" w:hAnsi="Times New Roman"/>
          <w:sz w:val="16"/>
          <w:szCs w:val="16"/>
        </w:rPr>
        <w:t xml:space="preserve">5. </w:t>
      </w:r>
      <w:r w:rsidRPr="002C1F13">
        <w:rPr>
          <w:rFonts w:ascii="Times New Roman" w:hAnsi="Times New Roman"/>
          <w:b/>
          <w:sz w:val="16"/>
          <w:szCs w:val="16"/>
        </w:rPr>
        <w:t>Живая масса ремонтных свинок, кг</w:t>
      </w:r>
      <w:r w:rsidR="002C1F13" w:rsidRPr="002C1F13">
        <w:rPr>
          <w:rFonts w:ascii="Times New Roman" w:hAnsi="Times New Roman"/>
          <w:b/>
          <w:sz w:val="16"/>
          <w:szCs w:val="16"/>
        </w:rPr>
        <w:t>,</w:t>
      </w:r>
      <w:r w:rsidRPr="002C1F13">
        <w:rPr>
          <w:rFonts w:ascii="Times New Roman" w:hAnsi="Times New Roman"/>
          <w:b/>
          <w:sz w:val="16"/>
          <w:szCs w:val="16"/>
        </w:rPr>
        <w:t xml:space="preserve"> М±m</w:t>
      </w:r>
    </w:p>
    <w:p w:rsidR="002C1F13" w:rsidRPr="00F454E8" w:rsidRDefault="002C1F13" w:rsidP="00A83670">
      <w:pPr>
        <w:spacing w:after="0" w:line="247" w:lineRule="auto"/>
        <w:ind w:firstLine="360"/>
        <w:jc w:val="both"/>
        <w:rPr>
          <w:rFonts w:ascii="Times New Roman" w:hAnsi="Times New Roman"/>
          <w:sz w:val="16"/>
          <w:szCs w:val="20"/>
        </w:rPr>
      </w:pPr>
    </w:p>
    <w:tbl>
      <w:tblPr>
        <w:tblStyle w:val="a9"/>
        <w:tblW w:w="4808" w:type="pct"/>
        <w:tblInd w:w="108" w:type="dxa"/>
        <w:tblLayout w:type="fixed"/>
        <w:tblLook w:val="01E0"/>
      </w:tblPr>
      <w:tblGrid>
        <w:gridCol w:w="1485"/>
        <w:gridCol w:w="1051"/>
        <w:gridCol w:w="847"/>
        <w:gridCol w:w="1017"/>
        <w:gridCol w:w="845"/>
        <w:gridCol w:w="851"/>
      </w:tblGrid>
      <w:tr w:rsidR="00597030" w:rsidRPr="00B7433E" w:rsidTr="002C1F13">
        <w:tc>
          <w:tcPr>
            <w:tcW w:w="1218" w:type="pct"/>
            <w:vMerge w:val="restart"/>
          </w:tcPr>
          <w:p w:rsidR="003E1CE9"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Содержание</w:t>
            </w:r>
          </w:p>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 xml:space="preserve"> сви</w:t>
            </w:r>
            <w:r w:rsidR="00904BF5">
              <w:rPr>
                <w:rFonts w:ascii="Times New Roman" w:hAnsi="Times New Roman" w:cs="Times New Roman"/>
                <w:sz w:val="16"/>
                <w:szCs w:val="16"/>
              </w:rPr>
              <w:softHyphen/>
            </w:r>
            <w:r w:rsidRPr="002C1F13">
              <w:rPr>
                <w:rFonts w:ascii="Times New Roman" w:hAnsi="Times New Roman" w:cs="Times New Roman"/>
                <w:sz w:val="16"/>
                <w:szCs w:val="16"/>
              </w:rPr>
              <w:t>нок</w:t>
            </w:r>
          </w:p>
        </w:tc>
        <w:tc>
          <w:tcPr>
            <w:tcW w:w="862" w:type="pct"/>
            <w:vMerge w:val="restart"/>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Контроль-ная группа</w:t>
            </w:r>
          </w:p>
        </w:tc>
        <w:tc>
          <w:tcPr>
            <w:tcW w:w="2920" w:type="pct"/>
            <w:gridSpan w:val="4"/>
          </w:tcPr>
          <w:p w:rsidR="00597030" w:rsidRPr="002C1F13" w:rsidRDefault="003E1CE9"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О</w:t>
            </w:r>
            <w:r w:rsidR="00597030" w:rsidRPr="002C1F13">
              <w:rPr>
                <w:rFonts w:ascii="Times New Roman" w:hAnsi="Times New Roman" w:cs="Times New Roman"/>
                <w:sz w:val="16"/>
                <w:szCs w:val="16"/>
              </w:rPr>
              <w:t>пытные</w:t>
            </w:r>
          </w:p>
        </w:tc>
      </w:tr>
      <w:tr w:rsidR="003E1CE9" w:rsidRPr="00B7433E" w:rsidTr="002C1F13">
        <w:tc>
          <w:tcPr>
            <w:tcW w:w="1218" w:type="pct"/>
            <w:vMerge/>
          </w:tcPr>
          <w:p w:rsidR="003E1CE9" w:rsidRPr="002C1F13" w:rsidRDefault="003E1CE9" w:rsidP="00A83670">
            <w:pPr>
              <w:spacing w:after="0" w:line="247" w:lineRule="auto"/>
              <w:jc w:val="both"/>
              <w:rPr>
                <w:rFonts w:ascii="Times New Roman" w:hAnsi="Times New Roman" w:cs="Times New Roman"/>
                <w:sz w:val="16"/>
                <w:szCs w:val="16"/>
              </w:rPr>
            </w:pPr>
          </w:p>
        </w:tc>
        <w:tc>
          <w:tcPr>
            <w:tcW w:w="862" w:type="pct"/>
            <w:vMerge/>
          </w:tcPr>
          <w:p w:rsidR="003E1CE9" w:rsidRPr="002C1F13" w:rsidRDefault="003E1CE9" w:rsidP="00A83670">
            <w:pPr>
              <w:spacing w:after="0" w:line="247" w:lineRule="auto"/>
              <w:jc w:val="center"/>
              <w:rPr>
                <w:rFonts w:ascii="Times New Roman" w:hAnsi="Times New Roman" w:cs="Times New Roman"/>
                <w:sz w:val="16"/>
                <w:szCs w:val="16"/>
              </w:rPr>
            </w:pPr>
          </w:p>
        </w:tc>
        <w:tc>
          <w:tcPr>
            <w:tcW w:w="695" w:type="pct"/>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1</w:t>
            </w:r>
            <w:r>
              <w:rPr>
                <w:rFonts w:ascii="Times New Roman" w:hAnsi="Times New Roman" w:cs="Times New Roman"/>
                <w:sz w:val="16"/>
                <w:szCs w:val="16"/>
              </w:rPr>
              <w:t>-я</w:t>
            </w:r>
          </w:p>
        </w:tc>
        <w:tc>
          <w:tcPr>
            <w:tcW w:w="834" w:type="pct"/>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2</w:t>
            </w:r>
            <w:r>
              <w:rPr>
                <w:rFonts w:ascii="Times New Roman" w:hAnsi="Times New Roman" w:cs="Times New Roman"/>
                <w:sz w:val="16"/>
                <w:szCs w:val="16"/>
              </w:rPr>
              <w:t>-я</w:t>
            </w:r>
          </w:p>
        </w:tc>
        <w:tc>
          <w:tcPr>
            <w:tcW w:w="693" w:type="pct"/>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3</w:t>
            </w:r>
            <w:r>
              <w:rPr>
                <w:rFonts w:ascii="Times New Roman" w:hAnsi="Times New Roman" w:cs="Times New Roman"/>
                <w:sz w:val="16"/>
                <w:szCs w:val="16"/>
              </w:rPr>
              <w:t>-я</w:t>
            </w:r>
          </w:p>
        </w:tc>
        <w:tc>
          <w:tcPr>
            <w:tcW w:w="698" w:type="pct"/>
          </w:tcPr>
          <w:p w:rsidR="003E1CE9" w:rsidRPr="00B7433E" w:rsidRDefault="003E1CE9" w:rsidP="00A83670">
            <w:pPr>
              <w:spacing w:after="0" w:line="247" w:lineRule="auto"/>
              <w:jc w:val="center"/>
              <w:rPr>
                <w:rFonts w:ascii="Times New Roman" w:hAnsi="Times New Roman" w:cs="Times New Roman"/>
                <w:sz w:val="16"/>
                <w:szCs w:val="16"/>
              </w:rPr>
            </w:pPr>
            <w:r w:rsidRPr="00B7433E">
              <w:rPr>
                <w:rFonts w:ascii="Times New Roman" w:hAnsi="Times New Roman" w:cs="Times New Roman"/>
                <w:sz w:val="16"/>
                <w:szCs w:val="16"/>
              </w:rPr>
              <w:t>4</w:t>
            </w:r>
            <w:r>
              <w:rPr>
                <w:rFonts w:ascii="Times New Roman" w:hAnsi="Times New Roman" w:cs="Times New Roman"/>
                <w:sz w:val="16"/>
                <w:szCs w:val="16"/>
              </w:rPr>
              <w:t>-я</w:t>
            </w:r>
          </w:p>
        </w:tc>
      </w:tr>
      <w:tr w:rsidR="00597030" w:rsidRPr="00B7433E" w:rsidTr="003E1CE9">
        <w:tc>
          <w:tcPr>
            <w:tcW w:w="1218"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Без выгула</w:t>
            </w:r>
          </w:p>
        </w:tc>
        <w:tc>
          <w:tcPr>
            <w:tcW w:w="862" w:type="pct"/>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122,6±</w:t>
            </w:r>
            <w:r w:rsidR="00597030" w:rsidRPr="002C1F13">
              <w:rPr>
                <w:rFonts w:ascii="Times New Roman" w:hAnsi="Times New Roman" w:cs="Times New Roman"/>
                <w:sz w:val="16"/>
                <w:szCs w:val="16"/>
              </w:rPr>
              <w:t>1,33</w:t>
            </w:r>
          </w:p>
        </w:tc>
        <w:tc>
          <w:tcPr>
            <w:tcW w:w="695" w:type="pct"/>
          </w:tcPr>
          <w:p w:rsidR="00597030" w:rsidRPr="002C1F13" w:rsidRDefault="00A83670" w:rsidP="00A83670">
            <w:pPr>
              <w:spacing w:after="0" w:line="247" w:lineRule="auto"/>
              <w:ind w:left="-92" w:right="-127"/>
              <w:jc w:val="center"/>
              <w:rPr>
                <w:rFonts w:ascii="Times New Roman" w:hAnsi="Times New Roman" w:cs="Times New Roman"/>
                <w:sz w:val="16"/>
                <w:szCs w:val="16"/>
              </w:rPr>
            </w:pPr>
            <w:r>
              <w:rPr>
                <w:rFonts w:ascii="Times New Roman" w:hAnsi="Times New Roman" w:cs="Times New Roman"/>
                <w:sz w:val="16"/>
                <w:szCs w:val="16"/>
              </w:rPr>
              <w:t>113,0±</w:t>
            </w:r>
            <w:r w:rsidR="00597030" w:rsidRPr="002C1F13">
              <w:rPr>
                <w:rFonts w:ascii="Times New Roman" w:hAnsi="Times New Roman" w:cs="Times New Roman"/>
                <w:sz w:val="16"/>
                <w:szCs w:val="16"/>
              </w:rPr>
              <w:t>0,79</w:t>
            </w:r>
          </w:p>
        </w:tc>
        <w:tc>
          <w:tcPr>
            <w:tcW w:w="834" w:type="pct"/>
          </w:tcPr>
          <w:p w:rsidR="00597030" w:rsidRPr="002C1F13" w:rsidRDefault="00A83670" w:rsidP="00A83670">
            <w:pPr>
              <w:spacing w:after="0" w:line="247" w:lineRule="auto"/>
              <w:ind w:left="-92" w:right="-127"/>
              <w:jc w:val="center"/>
              <w:rPr>
                <w:rFonts w:ascii="Times New Roman" w:hAnsi="Times New Roman" w:cs="Times New Roman"/>
                <w:sz w:val="16"/>
                <w:szCs w:val="16"/>
              </w:rPr>
            </w:pPr>
            <w:r>
              <w:rPr>
                <w:rFonts w:ascii="Times New Roman" w:hAnsi="Times New Roman" w:cs="Times New Roman"/>
                <w:sz w:val="16"/>
                <w:szCs w:val="16"/>
              </w:rPr>
              <w:t>105,8±</w:t>
            </w:r>
            <w:r w:rsidR="00597030" w:rsidRPr="002C1F13">
              <w:rPr>
                <w:rFonts w:ascii="Times New Roman" w:hAnsi="Times New Roman" w:cs="Times New Roman"/>
                <w:sz w:val="16"/>
                <w:szCs w:val="16"/>
              </w:rPr>
              <w:t>0,35</w:t>
            </w:r>
          </w:p>
        </w:tc>
        <w:tc>
          <w:tcPr>
            <w:tcW w:w="693" w:type="pct"/>
          </w:tcPr>
          <w:p w:rsidR="00597030" w:rsidRPr="002C1F13" w:rsidRDefault="00A83670" w:rsidP="00A83670">
            <w:pPr>
              <w:spacing w:after="0" w:line="247" w:lineRule="auto"/>
              <w:ind w:left="-92" w:right="-127"/>
              <w:jc w:val="center"/>
              <w:rPr>
                <w:rFonts w:ascii="Times New Roman" w:hAnsi="Times New Roman" w:cs="Times New Roman"/>
                <w:sz w:val="16"/>
                <w:szCs w:val="16"/>
              </w:rPr>
            </w:pPr>
            <w:r>
              <w:rPr>
                <w:rFonts w:ascii="Times New Roman" w:hAnsi="Times New Roman" w:cs="Times New Roman"/>
                <w:sz w:val="16"/>
                <w:szCs w:val="16"/>
              </w:rPr>
              <w:t>101,6±</w:t>
            </w:r>
            <w:r w:rsidR="00597030" w:rsidRPr="002C1F13">
              <w:rPr>
                <w:rFonts w:ascii="Times New Roman" w:hAnsi="Times New Roman" w:cs="Times New Roman"/>
                <w:sz w:val="16"/>
                <w:szCs w:val="16"/>
              </w:rPr>
              <w:t>0,37</w:t>
            </w:r>
          </w:p>
        </w:tc>
        <w:tc>
          <w:tcPr>
            <w:tcW w:w="698" w:type="pct"/>
          </w:tcPr>
          <w:p w:rsidR="00597030" w:rsidRPr="002C1F13" w:rsidRDefault="00A83670" w:rsidP="00A83670">
            <w:pPr>
              <w:spacing w:after="0" w:line="247" w:lineRule="auto"/>
              <w:ind w:right="-108"/>
              <w:jc w:val="center"/>
              <w:rPr>
                <w:rFonts w:ascii="Times New Roman" w:hAnsi="Times New Roman" w:cs="Times New Roman"/>
                <w:sz w:val="16"/>
                <w:szCs w:val="16"/>
              </w:rPr>
            </w:pPr>
            <w:r>
              <w:rPr>
                <w:rFonts w:ascii="Times New Roman" w:hAnsi="Times New Roman" w:cs="Times New Roman"/>
                <w:sz w:val="16"/>
                <w:szCs w:val="16"/>
              </w:rPr>
              <w:t>97,1±</w:t>
            </w:r>
            <w:r w:rsidR="00597030" w:rsidRPr="002C1F13">
              <w:rPr>
                <w:rFonts w:ascii="Times New Roman" w:hAnsi="Times New Roman" w:cs="Times New Roman"/>
                <w:sz w:val="16"/>
                <w:szCs w:val="16"/>
              </w:rPr>
              <w:t>1,01</w:t>
            </w:r>
          </w:p>
        </w:tc>
      </w:tr>
      <w:tr w:rsidR="00597030" w:rsidRPr="00B7433E" w:rsidTr="003E1CE9">
        <w:tc>
          <w:tcPr>
            <w:tcW w:w="1218" w:type="pct"/>
            <w:vAlign w:val="center"/>
          </w:tcPr>
          <w:p w:rsidR="00597030" w:rsidRPr="002C1F13" w:rsidRDefault="00597030" w:rsidP="00A83670">
            <w:pPr>
              <w:spacing w:after="0" w:line="247" w:lineRule="auto"/>
              <w:jc w:val="center"/>
              <w:rPr>
                <w:rFonts w:ascii="Times New Roman" w:hAnsi="Times New Roman" w:cs="Times New Roman"/>
                <w:sz w:val="16"/>
                <w:szCs w:val="16"/>
              </w:rPr>
            </w:pPr>
            <w:r w:rsidRPr="002C1F13">
              <w:rPr>
                <w:rFonts w:ascii="Times New Roman" w:hAnsi="Times New Roman" w:cs="Times New Roman"/>
                <w:sz w:val="16"/>
                <w:szCs w:val="16"/>
              </w:rPr>
              <w:t>С выгулом</w:t>
            </w:r>
          </w:p>
        </w:tc>
        <w:tc>
          <w:tcPr>
            <w:tcW w:w="862" w:type="pct"/>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125,2±</w:t>
            </w:r>
            <w:r w:rsidR="00597030" w:rsidRPr="002C1F13">
              <w:rPr>
                <w:rFonts w:ascii="Times New Roman" w:hAnsi="Times New Roman" w:cs="Times New Roman"/>
                <w:sz w:val="16"/>
                <w:szCs w:val="16"/>
              </w:rPr>
              <w:t>1,20</w:t>
            </w:r>
          </w:p>
        </w:tc>
        <w:tc>
          <w:tcPr>
            <w:tcW w:w="695" w:type="pct"/>
          </w:tcPr>
          <w:p w:rsidR="00597030" w:rsidRPr="002C1F13" w:rsidRDefault="00A83670" w:rsidP="00A83670">
            <w:pPr>
              <w:spacing w:after="0" w:line="247" w:lineRule="auto"/>
              <w:ind w:left="-92" w:right="-127"/>
              <w:jc w:val="center"/>
              <w:rPr>
                <w:rFonts w:ascii="Times New Roman" w:hAnsi="Times New Roman" w:cs="Times New Roman"/>
                <w:sz w:val="16"/>
                <w:szCs w:val="16"/>
              </w:rPr>
            </w:pPr>
            <w:r>
              <w:rPr>
                <w:rFonts w:ascii="Times New Roman" w:hAnsi="Times New Roman" w:cs="Times New Roman"/>
                <w:sz w:val="16"/>
                <w:szCs w:val="16"/>
              </w:rPr>
              <w:t>118,9±</w:t>
            </w:r>
            <w:r w:rsidR="00597030" w:rsidRPr="002C1F13">
              <w:rPr>
                <w:rFonts w:ascii="Times New Roman" w:hAnsi="Times New Roman" w:cs="Times New Roman"/>
                <w:sz w:val="16"/>
                <w:szCs w:val="16"/>
              </w:rPr>
              <w:t>0,53</w:t>
            </w:r>
          </w:p>
        </w:tc>
        <w:tc>
          <w:tcPr>
            <w:tcW w:w="834" w:type="pct"/>
          </w:tcPr>
          <w:p w:rsidR="00597030" w:rsidRPr="002C1F13" w:rsidRDefault="00A83670" w:rsidP="00A83670">
            <w:pPr>
              <w:spacing w:after="0" w:line="247" w:lineRule="auto"/>
              <w:jc w:val="center"/>
              <w:rPr>
                <w:rFonts w:ascii="Times New Roman" w:hAnsi="Times New Roman" w:cs="Times New Roman"/>
                <w:sz w:val="16"/>
                <w:szCs w:val="16"/>
              </w:rPr>
            </w:pPr>
            <w:r>
              <w:rPr>
                <w:rFonts w:ascii="Times New Roman" w:hAnsi="Times New Roman" w:cs="Times New Roman"/>
                <w:sz w:val="16"/>
                <w:szCs w:val="16"/>
              </w:rPr>
              <w:t>120,3±</w:t>
            </w:r>
            <w:r w:rsidR="00597030" w:rsidRPr="002C1F13">
              <w:rPr>
                <w:rFonts w:ascii="Times New Roman" w:hAnsi="Times New Roman" w:cs="Times New Roman"/>
                <w:sz w:val="16"/>
                <w:szCs w:val="16"/>
              </w:rPr>
              <w:t>0,82</w:t>
            </w:r>
          </w:p>
        </w:tc>
        <w:tc>
          <w:tcPr>
            <w:tcW w:w="693" w:type="pct"/>
          </w:tcPr>
          <w:p w:rsidR="00597030" w:rsidRPr="002C1F13" w:rsidRDefault="00A83670" w:rsidP="00A83670">
            <w:pPr>
              <w:spacing w:after="0" w:line="247" w:lineRule="auto"/>
              <w:ind w:left="-92" w:right="-127"/>
              <w:jc w:val="center"/>
              <w:rPr>
                <w:rFonts w:ascii="Times New Roman" w:hAnsi="Times New Roman" w:cs="Times New Roman"/>
                <w:sz w:val="16"/>
                <w:szCs w:val="16"/>
              </w:rPr>
            </w:pPr>
            <w:r>
              <w:rPr>
                <w:rFonts w:ascii="Times New Roman" w:hAnsi="Times New Roman" w:cs="Times New Roman"/>
                <w:sz w:val="16"/>
                <w:szCs w:val="16"/>
              </w:rPr>
              <w:t>121,5±</w:t>
            </w:r>
            <w:r w:rsidR="00597030" w:rsidRPr="002C1F13">
              <w:rPr>
                <w:rFonts w:ascii="Times New Roman" w:hAnsi="Times New Roman" w:cs="Times New Roman"/>
                <w:sz w:val="16"/>
                <w:szCs w:val="16"/>
              </w:rPr>
              <w:t>1,21</w:t>
            </w:r>
          </w:p>
        </w:tc>
        <w:tc>
          <w:tcPr>
            <w:tcW w:w="698" w:type="pct"/>
          </w:tcPr>
          <w:p w:rsidR="00597030" w:rsidRPr="002C1F13" w:rsidRDefault="00A83670" w:rsidP="00A83670">
            <w:pPr>
              <w:spacing w:after="0" w:line="247" w:lineRule="auto"/>
              <w:ind w:left="-108" w:right="-108"/>
              <w:jc w:val="center"/>
              <w:rPr>
                <w:rFonts w:ascii="Times New Roman" w:hAnsi="Times New Roman" w:cs="Times New Roman"/>
                <w:sz w:val="16"/>
                <w:szCs w:val="16"/>
              </w:rPr>
            </w:pPr>
            <w:r>
              <w:rPr>
                <w:rFonts w:ascii="Times New Roman" w:hAnsi="Times New Roman" w:cs="Times New Roman"/>
                <w:sz w:val="16"/>
                <w:szCs w:val="16"/>
              </w:rPr>
              <w:t>124,1±</w:t>
            </w:r>
            <w:r w:rsidR="00597030" w:rsidRPr="002C1F13">
              <w:rPr>
                <w:rFonts w:ascii="Times New Roman" w:hAnsi="Times New Roman" w:cs="Times New Roman"/>
                <w:sz w:val="16"/>
                <w:szCs w:val="16"/>
              </w:rPr>
              <w:t>1,05</w:t>
            </w:r>
          </w:p>
        </w:tc>
      </w:tr>
    </w:tbl>
    <w:p w:rsidR="00597030" w:rsidRPr="00F454E8" w:rsidRDefault="00597030" w:rsidP="00A83670">
      <w:pPr>
        <w:spacing w:after="0" w:line="247" w:lineRule="auto"/>
        <w:ind w:firstLine="360"/>
        <w:jc w:val="both"/>
        <w:rPr>
          <w:rFonts w:ascii="Times New Roman" w:hAnsi="Times New Roman"/>
          <w:sz w:val="16"/>
          <w:szCs w:val="28"/>
        </w:rPr>
      </w:pPr>
    </w:p>
    <w:p w:rsidR="00597030" w:rsidRPr="00B7433E" w:rsidRDefault="002C1F13" w:rsidP="00A83670">
      <w:pPr>
        <w:spacing w:after="0" w:line="247" w:lineRule="auto"/>
        <w:ind w:firstLine="360"/>
        <w:jc w:val="both"/>
        <w:rPr>
          <w:rFonts w:ascii="Times New Roman" w:hAnsi="Times New Roman"/>
          <w:sz w:val="20"/>
          <w:szCs w:val="20"/>
        </w:rPr>
      </w:pPr>
      <w:r w:rsidRPr="002C1F13">
        <w:rPr>
          <w:rFonts w:ascii="Times New Roman" w:hAnsi="Times New Roman"/>
          <w:b/>
          <w:sz w:val="20"/>
          <w:szCs w:val="20"/>
        </w:rPr>
        <w:t>Заключение.</w:t>
      </w:r>
      <w:r>
        <w:rPr>
          <w:rFonts w:ascii="Times New Roman" w:hAnsi="Times New Roman"/>
          <w:sz w:val="20"/>
          <w:szCs w:val="20"/>
        </w:rPr>
        <w:t xml:space="preserve"> </w:t>
      </w:r>
      <w:r w:rsidR="003E1CE9">
        <w:rPr>
          <w:rFonts w:ascii="Times New Roman" w:hAnsi="Times New Roman"/>
          <w:sz w:val="20"/>
          <w:szCs w:val="20"/>
        </w:rPr>
        <w:t>В</w:t>
      </w:r>
      <w:r w:rsidR="00597030" w:rsidRPr="00B7433E">
        <w:rPr>
          <w:rFonts w:ascii="Times New Roman" w:hAnsi="Times New Roman"/>
          <w:sz w:val="20"/>
          <w:szCs w:val="20"/>
        </w:rPr>
        <w:t xml:space="preserve"> случае производственной необходимости, когда происходит вынужденное уплотнение технологических групп, при их выращивании требуется предоставлят</w:t>
      </w:r>
      <w:r w:rsidR="00A83670">
        <w:rPr>
          <w:rFonts w:ascii="Times New Roman" w:hAnsi="Times New Roman"/>
          <w:sz w:val="20"/>
          <w:szCs w:val="20"/>
        </w:rPr>
        <w:t>ь животным прогулки от 45 до 60 </w:t>
      </w:r>
      <w:r w:rsidR="00597030" w:rsidRPr="00B7433E">
        <w:rPr>
          <w:rFonts w:ascii="Times New Roman" w:hAnsi="Times New Roman"/>
          <w:sz w:val="20"/>
          <w:szCs w:val="20"/>
        </w:rPr>
        <w:t>минут два раза в день, чтобы ремонтный молодняк развивался без ущерба их воспроизводительных качеств.</w:t>
      </w:r>
    </w:p>
    <w:p w:rsidR="00597030" w:rsidRDefault="00597030" w:rsidP="00A83670">
      <w:pPr>
        <w:spacing w:after="0" w:line="247" w:lineRule="auto"/>
        <w:ind w:firstLine="360"/>
        <w:jc w:val="both"/>
        <w:rPr>
          <w:rFonts w:ascii="Times New Roman" w:hAnsi="Times New Roman"/>
          <w:sz w:val="20"/>
          <w:szCs w:val="20"/>
        </w:rPr>
      </w:pPr>
      <w:r w:rsidRPr="00B7433E">
        <w:rPr>
          <w:rFonts w:ascii="Times New Roman" w:hAnsi="Times New Roman"/>
          <w:sz w:val="20"/>
          <w:szCs w:val="20"/>
        </w:rPr>
        <w:t>Дополнительные затраты рабочего времени окупаются высокой продуктивностью ремонтных свинок.</w:t>
      </w:r>
    </w:p>
    <w:p w:rsidR="002C1F13" w:rsidRPr="00F454E8" w:rsidRDefault="002C1F13" w:rsidP="00A83670">
      <w:pPr>
        <w:spacing w:after="0" w:line="247" w:lineRule="auto"/>
        <w:ind w:firstLine="360"/>
        <w:jc w:val="both"/>
        <w:rPr>
          <w:rFonts w:ascii="Times New Roman" w:hAnsi="Times New Roman"/>
          <w:sz w:val="16"/>
          <w:szCs w:val="20"/>
        </w:rPr>
      </w:pPr>
    </w:p>
    <w:p w:rsidR="00597030" w:rsidRPr="00284AA2" w:rsidRDefault="002C1F13" w:rsidP="00A83670">
      <w:pPr>
        <w:spacing w:after="0" w:line="247" w:lineRule="auto"/>
        <w:jc w:val="center"/>
        <w:rPr>
          <w:rFonts w:ascii="Times New Roman" w:hAnsi="Times New Roman"/>
          <w:bCs/>
          <w:sz w:val="16"/>
          <w:szCs w:val="20"/>
        </w:rPr>
      </w:pPr>
      <w:r w:rsidRPr="00284AA2">
        <w:rPr>
          <w:rFonts w:ascii="Times New Roman" w:hAnsi="Times New Roman"/>
          <w:bCs/>
          <w:sz w:val="16"/>
          <w:szCs w:val="20"/>
        </w:rPr>
        <w:t>ЛИТЕРАТУРА</w:t>
      </w:r>
    </w:p>
    <w:p w:rsidR="002C1F13" w:rsidRPr="00F454E8" w:rsidRDefault="002C1F13" w:rsidP="00A83670">
      <w:pPr>
        <w:spacing w:after="0" w:line="247" w:lineRule="auto"/>
        <w:ind w:firstLine="360"/>
        <w:jc w:val="center"/>
        <w:rPr>
          <w:rFonts w:ascii="Times New Roman" w:hAnsi="Times New Roman"/>
          <w:b/>
          <w:bCs/>
          <w:sz w:val="16"/>
          <w:szCs w:val="20"/>
        </w:rPr>
      </w:pPr>
    </w:p>
    <w:p w:rsidR="00597030" w:rsidRPr="002C1F13" w:rsidRDefault="00597030" w:rsidP="00A83670">
      <w:pPr>
        <w:numPr>
          <w:ilvl w:val="0"/>
          <w:numId w:val="26"/>
        </w:numPr>
        <w:tabs>
          <w:tab w:val="clear" w:pos="1080"/>
          <w:tab w:val="left" w:pos="426"/>
          <w:tab w:val="left" w:pos="567"/>
        </w:tabs>
        <w:spacing w:after="0" w:line="247" w:lineRule="auto"/>
        <w:ind w:left="0" w:firstLine="284"/>
        <w:jc w:val="both"/>
        <w:rPr>
          <w:rFonts w:ascii="Times New Roman" w:hAnsi="Times New Roman"/>
          <w:sz w:val="16"/>
          <w:szCs w:val="16"/>
        </w:rPr>
      </w:pPr>
      <w:r w:rsidRPr="00284AA2">
        <w:rPr>
          <w:rFonts w:ascii="Times New Roman" w:hAnsi="Times New Roman"/>
          <w:spacing w:val="20"/>
          <w:sz w:val="16"/>
          <w:szCs w:val="16"/>
        </w:rPr>
        <w:t>Зыкина</w:t>
      </w:r>
      <w:r w:rsidR="002C1F13" w:rsidRPr="002C1F13">
        <w:rPr>
          <w:rFonts w:ascii="Times New Roman" w:hAnsi="Times New Roman"/>
          <w:sz w:val="16"/>
          <w:szCs w:val="16"/>
        </w:rPr>
        <w:t>,</w:t>
      </w:r>
      <w:r w:rsidRPr="002C1F13">
        <w:rPr>
          <w:rFonts w:ascii="Times New Roman" w:hAnsi="Times New Roman"/>
          <w:sz w:val="16"/>
          <w:szCs w:val="16"/>
        </w:rPr>
        <w:t xml:space="preserve"> Е.</w:t>
      </w:r>
      <w:r w:rsidR="002C1F13" w:rsidRPr="002C1F13">
        <w:rPr>
          <w:rFonts w:ascii="Times New Roman" w:hAnsi="Times New Roman"/>
          <w:sz w:val="16"/>
          <w:szCs w:val="16"/>
        </w:rPr>
        <w:t> </w:t>
      </w:r>
      <w:r w:rsidRPr="002C1F13">
        <w:rPr>
          <w:rFonts w:ascii="Times New Roman" w:hAnsi="Times New Roman"/>
          <w:sz w:val="16"/>
          <w:szCs w:val="16"/>
        </w:rPr>
        <w:t>А. Экстерьерно-конституциональные особенности свиней разных г</w:t>
      </w:r>
      <w:r w:rsidRPr="002C1F13">
        <w:rPr>
          <w:rFonts w:ascii="Times New Roman" w:hAnsi="Times New Roman"/>
          <w:sz w:val="16"/>
          <w:szCs w:val="16"/>
        </w:rPr>
        <w:t>е</w:t>
      </w:r>
      <w:r w:rsidRPr="002C1F13">
        <w:rPr>
          <w:rFonts w:ascii="Times New Roman" w:hAnsi="Times New Roman"/>
          <w:sz w:val="16"/>
          <w:szCs w:val="16"/>
        </w:rPr>
        <w:t>нотипов</w:t>
      </w:r>
      <w:r w:rsidR="002C1F13">
        <w:rPr>
          <w:rFonts w:ascii="Times New Roman" w:hAnsi="Times New Roman"/>
          <w:sz w:val="16"/>
          <w:szCs w:val="16"/>
        </w:rPr>
        <w:t> </w:t>
      </w:r>
      <w:r w:rsidRPr="002C1F13">
        <w:rPr>
          <w:rFonts w:ascii="Times New Roman" w:hAnsi="Times New Roman"/>
          <w:sz w:val="16"/>
          <w:szCs w:val="16"/>
        </w:rPr>
        <w:t>/ Е.</w:t>
      </w:r>
      <w:r w:rsidR="002C1F13">
        <w:rPr>
          <w:rFonts w:ascii="Times New Roman" w:hAnsi="Times New Roman"/>
          <w:sz w:val="16"/>
          <w:szCs w:val="16"/>
        </w:rPr>
        <w:t> </w:t>
      </w:r>
      <w:r w:rsidRPr="002C1F13">
        <w:rPr>
          <w:rFonts w:ascii="Times New Roman" w:hAnsi="Times New Roman"/>
          <w:sz w:val="16"/>
          <w:szCs w:val="16"/>
        </w:rPr>
        <w:t>А. Зыкина // Вестник Ульяновской ГСХА</w:t>
      </w:r>
      <w:r w:rsidR="00284AA2">
        <w:rPr>
          <w:rFonts w:ascii="Times New Roman" w:hAnsi="Times New Roman"/>
          <w:sz w:val="16"/>
          <w:szCs w:val="16"/>
        </w:rPr>
        <w:t>. −</w:t>
      </w:r>
      <w:r w:rsidRPr="002C1F13">
        <w:rPr>
          <w:rFonts w:ascii="Times New Roman" w:hAnsi="Times New Roman"/>
          <w:sz w:val="16"/>
          <w:szCs w:val="16"/>
        </w:rPr>
        <w:t xml:space="preserve"> </w:t>
      </w:r>
      <w:r w:rsidR="002C1F13" w:rsidRPr="002C1F13">
        <w:rPr>
          <w:rFonts w:ascii="Times New Roman" w:hAnsi="Times New Roman"/>
          <w:sz w:val="16"/>
          <w:szCs w:val="16"/>
        </w:rPr>
        <w:t>2009.</w:t>
      </w:r>
      <w:r w:rsidR="002C1F13">
        <w:rPr>
          <w:rFonts w:ascii="Times New Roman" w:hAnsi="Times New Roman"/>
          <w:sz w:val="16"/>
          <w:szCs w:val="16"/>
        </w:rPr>
        <w:t xml:space="preserve"> − </w:t>
      </w:r>
      <w:r w:rsidRPr="002C1F13">
        <w:rPr>
          <w:rFonts w:ascii="Times New Roman" w:hAnsi="Times New Roman"/>
          <w:sz w:val="16"/>
          <w:szCs w:val="16"/>
        </w:rPr>
        <w:t xml:space="preserve">№ 3. </w:t>
      </w:r>
      <w:r w:rsidR="002C1F13">
        <w:rPr>
          <w:rFonts w:ascii="Times New Roman" w:hAnsi="Times New Roman"/>
          <w:sz w:val="16"/>
          <w:szCs w:val="16"/>
        </w:rPr>
        <w:t>− С</w:t>
      </w:r>
      <w:r w:rsidRPr="002C1F13">
        <w:rPr>
          <w:rFonts w:ascii="Times New Roman" w:hAnsi="Times New Roman"/>
          <w:sz w:val="16"/>
          <w:szCs w:val="16"/>
        </w:rPr>
        <w:t>. 45</w:t>
      </w:r>
      <w:r w:rsidR="002C1F13">
        <w:rPr>
          <w:rFonts w:ascii="Times New Roman" w:hAnsi="Times New Roman"/>
          <w:sz w:val="16"/>
          <w:szCs w:val="16"/>
        </w:rPr>
        <w:t>−</w:t>
      </w:r>
      <w:r w:rsidRPr="002C1F13">
        <w:rPr>
          <w:rFonts w:ascii="Times New Roman" w:hAnsi="Times New Roman"/>
          <w:sz w:val="16"/>
          <w:szCs w:val="16"/>
        </w:rPr>
        <w:t>47.</w:t>
      </w:r>
    </w:p>
    <w:p w:rsidR="00597030" w:rsidRPr="002C1F13" w:rsidRDefault="00597030" w:rsidP="00A83670">
      <w:pPr>
        <w:numPr>
          <w:ilvl w:val="0"/>
          <w:numId w:val="26"/>
        </w:numPr>
        <w:tabs>
          <w:tab w:val="clear" w:pos="1080"/>
          <w:tab w:val="left" w:pos="426"/>
        </w:tabs>
        <w:spacing w:after="0" w:line="247" w:lineRule="auto"/>
        <w:ind w:left="0" w:firstLine="284"/>
        <w:jc w:val="both"/>
        <w:rPr>
          <w:rFonts w:ascii="Times New Roman" w:hAnsi="Times New Roman"/>
          <w:sz w:val="16"/>
          <w:szCs w:val="16"/>
        </w:rPr>
      </w:pPr>
      <w:r w:rsidRPr="00284AA2">
        <w:rPr>
          <w:rFonts w:ascii="Times New Roman" w:hAnsi="Times New Roman"/>
          <w:spacing w:val="20"/>
          <w:sz w:val="16"/>
          <w:szCs w:val="16"/>
        </w:rPr>
        <w:t>Красота</w:t>
      </w:r>
      <w:r w:rsidR="002C1F13">
        <w:rPr>
          <w:rFonts w:ascii="Times New Roman" w:hAnsi="Times New Roman"/>
          <w:sz w:val="16"/>
          <w:szCs w:val="16"/>
        </w:rPr>
        <w:t>,</w:t>
      </w:r>
      <w:r w:rsidRPr="002C1F13">
        <w:rPr>
          <w:rFonts w:ascii="Times New Roman" w:hAnsi="Times New Roman"/>
          <w:sz w:val="16"/>
          <w:szCs w:val="16"/>
        </w:rPr>
        <w:t xml:space="preserve"> В.</w:t>
      </w:r>
      <w:r w:rsidR="002C1F13">
        <w:rPr>
          <w:rFonts w:ascii="Times New Roman" w:hAnsi="Times New Roman"/>
          <w:sz w:val="16"/>
          <w:szCs w:val="16"/>
        </w:rPr>
        <w:t> </w:t>
      </w:r>
      <w:r w:rsidRPr="002C1F13">
        <w:rPr>
          <w:rFonts w:ascii="Times New Roman" w:hAnsi="Times New Roman"/>
          <w:sz w:val="16"/>
          <w:szCs w:val="16"/>
        </w:rPr>
        <w:t>Ф. Разведение сельскохозяйственных животных / В.</w:t>
      </w:r>
      <w:r w:rsidR="002C1F13">
        <w:rPr>
          <w:rFonts w:ascii="Times New Roman" w:hAnsi="Times New Roman"/>
          <w:sz w:val="16"/>
          <w:szCs w:val="16"/>
        </w:rPr>
        <w:t> </w:t>
      </w:r>
      <w:r w:rsidRPr="002C1F13">
        <w:rPr>
          <w:rFonts w:ascii="Times New Roman" w:hAnsi="Times New Roman"/>
          <w:sz w:val="16"/>
          <w:szCs w:val="16"/>
        </w:rPr>
        <w:t>Ф. Красота, В.</w:t>
      </w:r>
      <w:r w:rsidR="002C1F13">
        <w:rPr>
          <w:rFonts w:ascii="Times New Roman" w:hAnsi="Times New Roman"/>
          <w:sz w:val="16"/>
          <w:szCs w:val="16"/>
        </w:rPr>
        <w:t> </w:t>
      </w:r>
      <w:r w:rsidRPr="002C1F13">
        <w:rPr>
          <w:rFonts w:ascii="Times New Roman" w:hAnsi="Times New Roman"/>
          <w:sz w:val="16"/>
          <w:szCs w:val="16"/>
        </w:rPr>
        <w:t>Т. Лобанов, Т.</w:t>
      </w:r>
      <w:r w:rsidR="002C1F13">
        <w:rPr>
          <w:rFonts w:ascii="Times New Roman" w:hAnsi="Times New Roman"/>
          <w:sz w:val="16"/>
          <w:szCs w:val="16"/>
        </w:rPr>
        <w:t> </w:t>
      </w:r>
      <w:r w:rsidRPr="002C1F13">
        <w:rPr>
          <w:rFonts w:ascii="Times New Roman" w:hAnsi="Times New Roman"/>
          <w:sz w:val="16"/>
          <w:szCs w:val="16"/>
        </w:rPr>
        <w:t>Г. Джапаридзе</w:t>
      </w:r>
      <w:r w:rsidR="00284AA2">
        <w:rPr>
          <w:rFonts w:ascii="Times New Roman" w:hAnsi="Times New Roman"/>
          <w:sz w:val="16"/>
          <w:szCs w:val="16"/>
        </w:rPr>
        <w:t xml:space="preserve">. </w:t>
      </w:r>
      <w:r w:rsidR="00A83670">
        <w:rPr>
          <w:rFonts w:ascii="Times New Roman" w:hAnsi="Times New Roman"/>
          <w:sz w:val="16"/>
          <w:szCs w:val="16"/>
        </w:rPr>
        <w:t>–</w:t>
      </w:r>
      <w:r w:rsidRPr="002C1F13">
        <w:rPr>
          <w:rFonts w:ascii="Times New Roman" w:hAnsi="Times New Roman"/>
          <w:sz w:val="16"/>
          <w:szCs w:val="16"/>
        </w:rPr>
        <w:t xml:space="preserve"> М</w:t>
      </w:r>
      <w:r w:rsidR="00A83670">
        <w:rPr>
          <w:rFonts w:ascii="Times New Roman" w:hAnsi="Times New Roman"/>
          <w:sz w:val="16"/>
          <w:szCs w:val="16"/>
        </w:rPr>
        <w:t>.</w:t>
      </w:r>
      <w:r w:rsidRPr="002C1F13">
        <w:rPr>
          <w:rFonts w:ascii="Times New Roman" w:hAnsi="Times New Roman"/>
          <w:sz w:val="16"/>
          <w:szCs w:val="16"/>
        </w:rPr>
        <w:t>: Агропромиздат, 1990. – 463</w:t>
      </w:r>
      <w:r w:rsidR="002C1F13">
        <w:rPr>
          <w:rFonts w:ascii="Times New Roman" w:hAnsi="Times New Roman"/>
          <w:sz w:val="16"/>
          <w:szCs w:val="16"/>
        </w:rPr>
        <w:t xml:space="preserve"> с</w:t>
      </w:r>
      <w:r w:rsidRPr="002C1F13">
        <w:rPr>
          <w:rFonts w:ascii="Times New Roman" w:hAnsi="Times New Roman"/>
          <w:sz w:val="16"/>
          <w:szCs w:val="16"/>
        </w:rPr>
        <w:t>.</w:t>
      </w:r>
    </w:p>
    <w:p w:rsidR="00597030" w:rsidRPr="002C1F13" w:rsidRDefault="00597030" w:rsidP="00A83670">
      <w:pPr>
        <w:numPr>
          <w:ilvl w:val="0"/>
          <w:numId w:val="26"/>
        </w:numPr>
        <w:tabs>
          <w:tab w:val="clear" w:pos="1080"/>
          <w:tab w:val="left" w:pos="426"/>
        </w:tabs>
        <w:spacing w:after="0" w:line="247" w:lineRule="auto"/>
        <w:ind w:left="0" w:firstLine="284"/>
        <w:jc w:val="both"/>
        <w:rPr>
          <w:rFonts w:ascii="Times New Roman" w:hAnsi="Times New Roman"/>
          <w:sz w:val="16"/>
          <w:szCs w:val="16"/>
        </w:rPr>
      </w:pPr>
      <w:r w:rsidRPr="00284AA2">
        <w:rPr>
          <w:rFonts w:ascii="Times New Roman" w:hAnsi="Times New Roman"/>
          <w:spacing w:val="20"/>
          <w:sz w:val="16"/>
          <w:szCs w:val="16"/>
        </w:rPr>
        <w:t>Ладан</w:t>
      </w:r>
      <w:r w:rsidR="002C1F13">
        <w:rPr>
          <w:rFonts w:ascii="Times New Roman" w:hAnsi="Times New Roman"/>
          <w:sz w:val="16"/>
          <w:szCs w:val="16"/>
        </w:rPr>
        <w:t>,</w:t>
      </w:r>
      <w:r w:rsidRPr="002C1F13">
        <w:rPr>
          <w:rFonts w:ascii="Times New Roman" w:hAnsi="Times New Roman"/>
          <w:sz w:val="16"/>
          <w:szCs w:val="16"/>
        </w:rPr>
        <w:t xml:space="preserve"> П.</w:t>
      </w:r>
      <w:r w:rsidR="002C1F13">
        <w:rPr>
          <w:rFonts w:ascii="Times New Roman" w:hAnsi="Times New Roman"/>
          <w:sz w:val="16"/>
          <w:szCs w:val="16"/>
        </w:rPr>
        <w:t> </w:t>
      </w:r>
      <w:r w:rsidRPr="002C1F13">
        <w:rPr>
          <w:rFonts w:ascii="Times New Roman" w:hAnsi="Times New Roman"/>
          <w:sz w:val="16"/>
          <w:szCs w:val="16"/>
        </w:rPr>
        <w:t>Е. Физиологические показатели свиней, выращенных в различных у</w:t>
      </w:r>
      <w:r w:rsidRPr="002C1F13">
        <w:rPr>
          <w:rFonts w:ascii="Times New Roman" w:hAnsi="Times New Roman"/>
          <w:sz w:val="16"/>
          <w:szCs w:val="16"/>
        </w:rPr>
        <w:t>с</w:t>
      </w:r>
      <w:r w:rsidRPr="002C1F13">
        <w:rPr>
          <w:rFonts w:ascii="Times New Roman" w:hAnsi="Times New Roman"/>
          <w:sz w:val="16"/>
          <w:szCs w:val="16"/>
        </w:rPr>
        <w:t>ло</w:t>
      </w:r>
      <w:r w:rsidR="00904BF5">
        <w:rPr>
          <w:rFonts w:ascii="Times New Roman" w:hAnsi="Times New Roman"/>
          <w:sz w:val="16"/>
          <w:szCs w:val="16"/>
        </w:rPr>
        <w:softHyphen/>
      </w:r>
      <w:r w:rsidRPr="002C1F13">
        <w:rPr>
          <w:rFonts w:ascii="Times New Roman" w:hAnsi="Times New Roman"/>
          <w:sz w:val="16"/>
          <w:szCs w:val="16"/>
        </w:rPr>
        <w:t>виях содержания / П.</w:t>
      </w:r>
      <w:r w:rsidR="002C1F13">
        <w:rPr>
          <w:rFonts w:ascii="Times New Roman" w:hAnsi="Times New Roman"/>
          <w:sz w:val="16"/>
          <w:szCs w:val="16"/>
        </w:rPr>
        <w:t> </w:t>
      </w:r>
      <w:r w:rsidRPr="002C1F13">
        <w:rPr>
          <w:rFonts w:ascii="Times New Roman" w:hAnsi="Times New Roman"/>
          <w:sz w:val="16"/>
          <w:szCs w:val="16"/>
        </w:rPr>
        <w:t>Е. Ладан, Н.</w:t>
      </w:r>
      <w:r w:rsidR="002C1F13">
        <w:rPr>
          <w:rFonts w:ascii="Times New Roman" w:hAnsi="Times New Roman"/>
          <w:sz w:val="16"/>
          <w:szCs w:val="16"/>
        </w:rPr>
        <w:t> </w:t>
      </w:r>
      <w:r w:rsidRPr="002C1F13">
        <w:rPr>
          <w:rFonts w:ascii="Times New Roman" w:hAnsi="Times New Roman"/>
          <w:sz w:val="16"/>
          <w:szCs w:val="16"/>
        </w:rPr>
        <w:t>Н. Белкина // Докл. ВАСХНИЛ. – 1964.</w:t>
      </w:r>
      <w:r w:rsidR="00284AA2">
        <w:rPr>
          <w:rFonts w:ascii="Times New Roman" w:hAnsi="Times New Roman"/>
          <w:sz w:val="16"/>
          <w:szCs w:val="16"/>
        </w:rPr>
        <w:t xml:space="preserve"> </w:t>
      </w:r>
      <w:r w:rsidR="002C1F13">
        <w:rPr>
          <w:rFonts w:ascii="Times New Roman" w:hAnsi="Times New Roman"/>
          <w:sz w:val="16"/>
          <w:szCs w:val="16"/>
        </w:rPr>
        <w:t>−</w:t>
      </w:r>
      <w:r w:rsidRPr="002C1F13">
        <w:rPr>
          <w:rFonts w:ascii="Times New Roman" w:hAnsi="Times New Roman"/>
          <w:sz w:val="16"/>
          <w:szCs w:val="16"/>
        </w:rPr>
        <w:t xml:space="preserve"> № 1. – </w:t>
      </w:r>
      <w:r w:rsidR="002C1F13">
        <w:rPr>
          <w:rFonts w:ascii="Times New Roman" w:hAnsi="Times New Roman"/>
          <w:sz w:val="16"/>
          <w:szCs w:val="16"/>
        </w:rPr>
        <w:t>С</w:t>
      </w:r>
      <w:r w:rsidRPr="002C1F13">
        <w:rPr>
          <w:rFonts w:ascii="Times New Roman" w:hAnsi="Times New Roman"/>
          <w:sz w:val="16"/>
          <w:szCs w:val="16"/>
        </w:rPr>
        <w:t>.</w:t>
      </w:r>
      <w:r w:rsidR="00284AA2">
        <w:rPr>
          <w:rFonts w:ascii="Times New Roman" w:hAnsi="Times New Roman"/>
          <w:sz w:val="16"/>
          <w:szCs w:val="16"/>
        </w:rPr>
        <w:t> </w:t>
      </w:r>
      <w:r w:rsidRPr="002C1F13">
        <w:rPr>
          <w:rFonts w:ascii="Times New Roman" w:hAnsi="Times New Roman"/>
          <w:sz w:val="16"/>
          <w:szCs w:val="16"/>
        </w:rPr>
        <w:t>21</w:t>
      </w:r>
      <w:r w:rsidR="002C1F13">
        <w:rPr>
          <w:rFonts w:ascii="Times New Roman" w:hAnsi="Times New Roman"/>
          <w:sz w:val="16"/>
          <w:szCs w:val="16"/>
        </w:rPr>
        <w:t>−</w:t>
      </w:r>
      <w:r w:rsidRPr="002C1F13">
        <w:rPr>
          <w:rFonts w:ascii="Times New Roman" w:hAnsi="Times New Roman"/>
          <w:sz w:val="16"/>
          <w:szCs w:val="16"/>
        </w:rPr>
        <w:t>23.</w:t>
      </w:r>
    </w:p>
    <w:p w:rsidR="002C1F13" w:rsidRPr="00284AA2" w:rsidRDefault="002C1F13" w:rsidP="00A83670">
      <w:pPr>
        <w:pStyle w:val="Default"/>
        <w:spacing w:line="247" w:lineRule="auto"/>
        <w:ind w:firstLine="284"/>
        <w:rPr>
          <w:sz w:val="12"/>
          <w:szCs w:val="20"/>
        </w:rPr>
      </w:pPr>
    </w:p>
    <w:p w:rsidR="00F454E8" w:rsidRDefault="00F454E8" w:rsidP="00A83670">
      <w:pPr>
        <w:spacing w:after="0" w:line="247" w:lineRule="auto"/>
        <w:rPr>
          <w:rFonts w:ascii="Times New Roman" w:eastAsia="Times New Roman" w:hAnsi="Times New Roman"/>
          <w:color w:val="000000"/>
          <w:sz w:val="20"/>
          <w:szCs w:val="20"/>
          <w:lang w:eastAsia="ru-RU"/>
        </w:rPr>
      </w:pPr>
      <w:r>
        <w:rPr>
          <w:sz w:val="20"/>
          <w:szCs w:val="20"/>
        </w:rPr>
        <w:br w:type="page"/>
      </w:r>
    </w:p>
    <w:p w:rsidR="00530B4F" w:rsidRPr="00F272E1" w:rsidRDefault="00530B4F" w:rsidP="002F6F49">
      <w:pPr>
        <w:pStyle w:val="Default"/>
        <w:rPr>
          <w:sz w:val="20"/>
          <w:szCs w:val="20"/>
          <w:lang w:val="uk-UA"/>
        </w:rPr>
      </w:pPr>
      <w:r w:rsidRPr="00F272E1">
        <w:rPr>
          <w:sz w:val="20"/>
          <w:szCs w:val="20"/>
        </w:rPr>
        <w:t xml:space="preserve">УДК 636.4.082.43 </w:t>
      </w:r>
    </w:p>
    <w:p w:rsidR="00530B4F" w:rsidRPr="00284AA2" w:rsidRDefault="00530B4F" w:rsidP="00530B4F">
      <w:pPr>
        <w:pStyle w:val="Default"/>
        <w:ind w:firstLine="284"/>
        <w:rPr>
          <w:sz w:val="10"/>
          <w:szCs w:val="20"/>
          <w:lang w:val="uk-UA"/>
        </w:rPr>
      </w:pPr>
    </w:p>
    <w:p w:rsidR="00530B4F" w:rsidRDefault="00530B4F" w:rsidP="002F4EE7">
      <w:pPr>
        <w:pStyle w:val="Default"/>
        <w:jc w:val="center"/>
        <w:rPr>
          <w:b/>
          <w:bCs/>
          <w:sz w:val="20"/>
          <w:szCs w:val="20"/>
        </w:rPr>
      </w:pPr>
      <w:r>
        <w:rPr>
          <w:b/>
          <w:bCs/>
          <w:sz w:val="20"/>
          <w:szCs w:val="20"/>
        </w:rPr>
        <w:t xml:space="preserve">ПЛЕМЕННАЯ ЦЕННОСТЬ СВИНОМАТОК </w:t>
      </w:r>
    </w:p>
    <w:p w:rsidR="00530B4F" w:rsidRDefault="00530B4F" w:rsidP="002F4EE7">
      <w:pPr>
        <w:pStyle w:val="Default"/>
        <w:jc w:val="center"/>
        <w:rPr>
          <w:b/>
          <w:bCs/>
          <w:sz w:val="20"/>
          <w:szCs w:val="20"/>
        </w:rPr>
      </w:pPr>
      <w:r>
        <w:rPr>
          <w:b/>
          <w:bCs/>
          <w:sz w:val="20"/>
          <w:szCs w:val="20"/>
        </w:rPr>
        <w:t>ЗАРУБЕЖНОЙ СЕЛЕКЦИИ И ИХ ПРОДУКТИВНОСТЬ</w:t>
      </w:r>
    </w:p>
    <w:p w:rsidR="00530B4F" w:rsidRPr="002F6F49" w:rsidRDefault="00530B4F" w:rsidP="002F4EE7">
      <w:pPr>
        <w:pStyle w:val="Default"/>
        <w:jc w:val="center"/>
        <w:rPr>
          <w:sz w:val="12"/>
          <w:szCs w:val="20"/>
          <w:lang w:val="uk-UA"/>
        </w:rPr>
      </w:pPr>
    </w:p>
    <w:p w:rsidR="002F6F49" w:rsidRDefault="00530B4F" w:rsidP="002F4EE7">
      <w:pPr>
        <w:pStyle w:val="Default"/>
        <w:jc w:val="center"/>
        <w:rPr>
          <w:sz w:val="20"/>
          <w:szCs w:val="20"/>
          <w:lang w:val="uk-UA"/>
        </w:rPr>
      </w:pPr>
      <w:r w:rsidRPr="00F272E1">
        <w:rPr>
          <w:sz w:val="20"/>
          <w:szCs w:val="20"/>
        </w:rPr>
        <w:t>В.</w:t>
      </w:r>
      <w:r w:rsidRPr="00F272E1">
        <w:rPr>
          <w:sz w:val="20"/>
          <w:szCs w:val="20"/>
          <w:lang w:val="uk-UA"/>
        </w:rPr>
        <w:t xml:space="preserve"> И</w:t>
      </w:r>
      <w:r w:rsidRPr="00F272E1">
        <w:rPr>
          <w:sz w:val="20"/>
          <w:szCs w:val="20"/>
        </w:rPr>
        <w:t xml:space="preserve">. </w:t>
      </w:r>
      <w:r w:rsidRPr="00F272E1">
        <w:rPr>
          <w:sz w:val="20"/>
          <w:szCs w:val="20"/>
          <w:lang w:val="uk-UA"/>
        </w:rPr>
        <w:t>ХАЛАК</w:t>
      </w:r>
    </w:p>
    <w:p w:rsidR="002F6F49" w:rsidRPr="002F6F49" w:rsidRDefault="002F6F49" w:rsidP="002F4EE7">
      <w:pPr>
        <w:pStyle w:val="Default"/>
        <w:jc w:val="center"/>
        <w:rPr>
          <w:sz w:val="8"/>
          <w:szCs w:val="20"/>
          <w:lang w:val="uk-UA"/>
        </w:rPr>
      </w:pPr>
    </w:p>
    <w:p w:rsidR="00284AA2" w:rsidRDefault="00530B4F" w:rsidP="002F4EE7">
      <w:pPr>
        <w:pStyle w:val="Default"/>
        <w:jc w:val="center"/>
        <w:rPr>
          <w:sz w:val="16"/>
          <w:szCs w:val="16"/>
        </w:rPr>
      </w:pPr>
      <w:r w:rsidRPr="002F6F49">
        <w:rPr>
          <w:sz w:val="16"/>
          <w:szCs w:val="16"/>
          <w:lang w:val="uk-UA"/>
        </w:rPr>
        <w:t>ГУ</w:t>
      </w:r>
      <w:r w:rsidRPr="002F6F49">
        <w:rPr>
          <w:sz w:val="16"/>
          <w:szCs w:val="16"/>
        </w:rPr>
        <w:t xml:space="preserve"> </w:t>
      </w:r>
      <w:r w:rsidRPr="002F6F49">
        <w:rPr>
          <w:sz w:val="16"/>
          <w:szCs w:val="16"/>
          <w:lang w:val="uk-UA"/>
        </w:rPr>
        <w:t>Институт зерновых культур</w:t>
      </w:r>
      <w:r w:rsidRPr="002F6F49">
        <w:rPr>
          <w:sz w:val="16"/>
          <w:szCs w:val="16"/>
        </w:rPr>
        <w:t xml:space="preserve"> НААН Украины</w:t>
      </w:r>
      <w:r w:rsidR="002F6F49">
        <w:rPr>
          <w:sz w:val="16"/>
          <w:szCs w:val="16"/>
        </w:rPr>
        <w:t>, </w:t>
      </w:r>
    </w:p>
    <w:p w:rsidR="00530B4F" w:rsidRPr="002F6F49" w:rsidRDefault="00284AA2" w:rsidP="002F4EE7">
      <w:pPr>
        <w:pStyle w:val="Default"/>
        <w:jc w:val="center"/>
        <w:rPr>
          <w:sz w:val="16"/>
          <w:szCs w:val="16"/>
          <w:lang w:val="uk-UA"/>
        </w:rPr>
      </w:pPr>
      <w:r>
        <w:rPr>
          <w:sz w:val="16"/>
          <w:szCs w:val="16"/>
        </w:rPr>
        <w:t>г. Днепр, Украина</w:t>
      </w:r>
    </w:p>
    <w:p w:rsidR="00530B4F" w:rsidRPr="00284AA2" w:rsidRDefault="00530B4F" w:rsidP="00530B4F">
      <w:pPr>
        <w:pStyle w:val="Default"/>
        <w:ind w:firstLine="284"/>
        <w:rPr>
          <w:sz w:val="14"/>
          <w:szCs w:val="20"/>
          <w:lang w:val="uk-UA"/>
        </w:rPr>
      </w:pPr>
    </w:p>
    <w:p w:rsidR="00530B4F" w:rsidRPr="002F6F49" w:rsidRDefault="002F6F49" w:rsidP="002F6F49">
      <w:pPr>
        <w:tabs>
          <w:tab w:val="left" w:pos="0"/>
        </w:tabs>
        <w:spacing w:after="0" w:line="240" w:lineRule="auto"/>
        <w:ind w:firstLine="284"/>
        <w:jc w:val="both"/>
        <w:rPr>
          <w:rFonts w:ascii="Times New Roman" w:hAnsi="Times New Roman"/>
          <w:sz w:val="20"/>
          <w:szCs w:val="20"/>
        </w:rPr>
      </w:pPr>
      <w:r w:rsidRPr="002F6F49">
        <w:rPr>
          <w:rFonts w:ascii="Times New Roman" w:hAnsi="Times New Roman"/>
          <w:b/>
          <w:sz w:val="20"/>
          <w:szCs w:val="20"/>
        </w:rPr>
        <w:t>Введение.</w:t>
      </w:r>
      <w:r>
        <w:rPr>
          <w:rFonts w:ascii="Times New Roman" w:hAnsi="Times New Roman"/>
          <w:sz w:val="20"/>
          <w:szCs w:val="20"/>
        </w:rPr>
        <w:t> </w:t>
      </w:r>
      <w:r w:rsidR="00530B4F" w:rsidRPr="002F6F49">
        <w:rPr>
          <w:rFonts w:ascii="Times New Roman" w:hAnsi="Times New Roman"/>
          <w:sz w:val="20"/>
          <w:szCs w:val="20"/>
        </w:rPr>
        <w:t>Теоретической основой для проведения исследований являются научные разработки отечественных и зарубежных ученых [1</w:t>
      </w:r>
      <w:r>
        <w:rPr>
          <w:rFonts w:ascii="Times New Roman" w:hAnsi="Times New Roman"/>
          <w:sz w:val="20"/>
          <w:szCs w:val="20"/>
        </w:rPr>
        <w:t>−</w:t>
      </w:r>
      <w:r w:rsidR="00530B4F" w:rsidRPr="002F6F49">
        <w:rPr>
          <w:rFonts w:ascii="Times New Roman" w:hAnsi="Times New Roman"/>
          <w:sz w:val="20"/>
          <w:szCs w:val="20"/>
        </w:rPr>
        <w:t>4</w:t>
      </w:r>
      <w:r w:rsidR="00284AA2" w:rsidRPr="002F6F49">
        <w:rPr>
          <w:rFonts w:ascii="Times New Roman" w:hAnsi="Times New Roman"/>
          <w:sz w:val="20"/>
          <w:szCs w:val="20"/>
        </w:rPr>
        <w:t>]</w:t>
      </w:r>
      <w:r w:rsidR="00530B4F" w:rsidRPr="002F6F49">
        <w:rPr>
          <w:rFonts w:ascii="Times New Roman" w:hAnsi="Times New Roman"/>
          <w:sz w:val="20"/>
          <w:szCs w:val="20"/>
        </w:rPr>
        <w:t xml:space="preserve"> и др.</w:t>
      </w:r>
    </w:p>
    <w:p w:rsidR="00530B4F" w:rsidRPr="00F272E1" w:rsidRDefault="00530B4F" w:rsidP="002F6F49">
      <w:pPr>
        <w:pStyle w:val="Default"/>
        <w:ind w:firstLine="284"/>
        <w:jc w:val="both"/>
        <w:rPr>
          <w:sz w:val="20"/>
          <w:szCs w:val="20"/>
        </w:rPr>
      </w:pPr>
      <w:r w:rsidRPr="00F272E1">
        <w:rPr>
          <w:b/>
          <w:bCs/>
          <w:sz w:val="20"/>
          <w:szCs w:val="20"/>
        </w:rPr>
        <w:t xml:space="preserve">Цель работы </w:t>
      </w:r>
      <w:r w:rsidR="002F6F49" w:rsidRPr="00284AA2">
        <w:rPr>
          <w:bCs/>
          <w:sz w:val="20"/>
          <w:szCs w:val="20"/>
        </w:rPr>
        <w:t>−</w:t>
      </w:r>
      <w:r>
        <w:rPr>
          <w:sz w:val="20"/>
          <w:szCs w:val="20"/>
        </w:rPr>
        <w:t xml:space="preserve"> изучить показатели собственной продуктивности ремонтных свинок и воспроизводительные качества свиноматок круп</w:t>
      </w:r>
      <w:r w:rsidR="00904BF5">
        <w:rPr>
          <w:sz w:val="20"/>
          <w:szCs w:val="20"/>
        </w:rPr>
        <w:softHyphen/>
      </w:r>
      <w:r>
        <w:rPr>
          <w:sz w:val="20"/>
          <w:szCs w:val="20"/>
        </w:rPr>
        <w:t xml:space="preserve">ной белой породы французской селекции, определить их племенную ценность и критерии отбора по индексу </w:t>
      </w:r>
      <w:r>
        <w:rPr>
          <w:sz w:val="20"/>
          <w:szCs w:val="20"/>
          <w:lang w:val="en-US"/>
        </w:rPr>
        <w:t>BLUP</w:t>
      </w:r>
      <w:r>
        <w:rPr>
          <w:sz w:val="20"/>
          <w:szCs w:val="20"/>
        </w:rPr>
        <w:t>.</w:t>
      </w:r>
      <w:r w:rsidRPr="00F272E1">
        <w:rPr>
          <w:sz w:val="20"/>
          <w:szCs w:val="20"/>
        </w:rPr>
        <w:t xml:space="preserve"> </w:t>
      </w:r>
    </w:p>
    <w:p w:rsidR="00530B4F" w:rsidRPr="00B25644" w:rsidRDefault="00530B4F" w:rsidP="00530B4F">
      <w:pPr>
        <w:pStyle w:val="Default"/>
        <w:ind w:firstLine="284"/>
        <w:jc w:val="both"/>
        <w:rPr>
          <w:sz w:val="20"/>
          <w:szCs w:val="20"/>
        </w:rPr>
      </w:pPr>
      <w:r w:rsidRPr="00F272E1">
        <w:rPr>
          <w:b/>
          <w:bCs/>
          <w:sz w:val="20"/>
          <w:szCs w:val="20"/>
        </w:rPr>
        <w:t xml:space="preserve">Материал и методика исследований. </w:t>
      </w:r>
      <w:r w:rsidRPr="00F272E1">
        <w:rPr>
          <w:sz w:val="20"/>
          <w:szCs w:val="20"/>
        </w:rPr>
        <w:t>Экспериментальн</w:t>
      </w:r>
      <w:r w:rsidR="00284AA2">
        <w:rPr>
          <w:sz w:val="20"/>
          <w:szCs w:val="20"/>
        </w:rPr>
        <w:t>ая</w:t>
      </w:r>
      <w:r w:rsidRPr="00F272E1">
        <w:rPr>
          <w:sz w:val="20"/>
          <w:szCs w:val="20"/>
        </w:rPr>
        <w:t xml:space="preserve"> часть исследований проведен</w:t>
      </w:r>
      <w:r w:rsidR="00284AA2">
        <w:rPr>
          <w:sz w:val="20"/>
          <w:szCs w:val="20"/>
        </w:rPr>
        <w:t>а</w:t>
      </w:r>
      <w:r w:rsidRPr="00F272E1">
        <w:rPr>
          <w:sz w:val="20"/>
          <w:szCs w:val="20"/>
        </w:rPr>
        <w:t xml:space="preserve"> в условиях племенного репродуктора по раз</w:t>
      </w:r>
      <w:r w:rsidR="00904BF5">
        <w:rPr>
          <w:sz w:val="20"/>
          <w:szCs w:val="20"/>
        </w:rPr>
        <w:softHyphen/>
      </w:r>
      <w:r w:rsidRPr="00F272E1">
        <w:rPr>
          <w:sz w:val="20"/>
          <w:szCs w:val="20"/>
        </w:rPr>
        <w:t>ведению свиней крупной белой породы ООО «АФ «Дзержинец» Днеп</w:t>
      </w:r>
      <w:r w:rsidR="00904BF5">
        <w:rPr>
          <w:sz w:val="20"/>
          <w:szCs w:val="20"/>
        </w:rPr>
        <w:softHyphen/>
      </w:r>
      <w:r w:rsidRPr="00F272E1">
        <w:rPr>
          <w:sz w:val="20"/>
          <w:szCs w:val="20"/>
        </w:rPr>
        <w:t>ропетровской области</w:t>
      </w:r>
      <w:r>
        <w:rPr>
          <w:sz w:val="20"/>
          <w:szCs w:val="20"/>
        </w:rPr>
        <w:t>.</w:t>
      </w:r>
    </w:p>
    <w:p w:rsidR="00530B4F" w:rsidRPr="002F6F49" w:rsidRDefault="002F6F49" w:rsidP="002F6F49">
      <w:pPr>
        <w:pStyle w:val="ae"/>
        <w:widowControl w:val="0"/>
        <w:spacing w:after="0" w:line="240" w:lineRule="auto"/>
        <w:ind w:firstLine="284"/>
        <w:jc w:val="both"/>
        <w:rPr>
          <w:rFonts w:ascii="Times New Roman" w:hAnsi="Times New Roman"/>
          <w:caps/>
          <w:sz w:val="20"/>
        </w:rPr>
      </w:pPr>
      <w:r>
        <w:rPr>
          <w:rFonts w:ascii="Times New Roman" w:hAnsi="Times New Roman"/>
          <w:sz w:val="20"/>
        </w:rPr>
        <w:t>О</w:t>
      </w:r>
      <w:r w:rsidRPr="002F6F49">
        <w:rPr>
          <w:rFonts w:ascii="Times New Roman" w:hAnsi="Times New Roman"/>
          <w:sz w:val="20"/>
        </w:rPr>
        <w:t>бъектом исследований были ремонтные свинки крупной белой породы французской селекции.</w:t>
      </w:r>
    </w:p>
    <w:p w:rsidR="00530B4F" w:rsidRPr="002F6F49" w:rsidRDefault="00EE1C3B" w:rsidP="002F6F49">
      <w:pPr>
        <w:pStyle w:val="ae"/>
        <w:widowControl w:val="0"/>
        <w:spacing w:after="0" w:line="240" w:lineRule="auto"/>
        <w:ind w:firstLine="284"/>
        <w:jc w:val="both"/>
        <w:rPr>
          <w:rFonts w:ascii="Times New Roman" w:hAnsi="Times New Roman"/>
          <w:caps/>
          <w:sz w:val="20"/>
        </w:rPr>
      </w:pPr>
      <w:r>
        <w:rPr>
          <w:rFonts w:ascii="Times New Roman" w:hAnsi="Times New Roman"/>
          <w:sz w:val="20"/>
        </w:rPr>
        <w:t>С</w:t>
      </w:r>
      <w:r w:rsidR="002F6F49" w:rsidRPr="002F6F49">
        <w:rPr>
          <w:rFonts w:ascii="Times New Roman" w:hAnsi="Times New Roman"/>
          <w:sz w:val="20"/>
        </w:rPr>
        <w:t>обственную продуктивность ремонтных свинок и воспроизводи</w:t>
      </w:r>
      <w:r w:rsidR="00904BF5">
        <w:rPr>
          <w:rFonts w:ascii="Times New Roman" w:hAnsi="Times New Roman"/>
          <w:sz w:val="20"/>
        </w:rPr>
        <w:softHyphen/>
      </w:r>
      <w:r w:rsidR="002F6F49" w:rsidRPr="002F6F49">
        <w:rPr>
          <w:rFonts w:ascii="Times New Roman" w:hAnsi="Times New Roman"/>
          <w:sz w:val="20"/>
        </w:rPr>
        <w:t>тельные качества свиноматок указанного генотипа изучали с учетом следующих абсолютных и интегрированных  показателей: возраст дос</w:t>
      </w:r>
      <w:r w:rsidR="00904BF5">
        <w:rPr>
          <w:rFonts w:ascii="Times New Roman" w:hAnsi="Times New Roman"/>
          <w:sz w:val="20"/>
        </w:rPr>
        <w:softHyphen/>
      </w:r>
      <w:r w:rsidR="002F6F49" w:rsidRPr="002F6F49">
        <w:rPr>
          <w:rFonts w:ascii="Times New Roman" w:hAnsi="Times New Roman"/>
          <w:sz w:val="20"/>
        </w:rPr>
        <w:t>тижения живой массы 100 кг, дней</w:t>
      </w:r>
      <w:r>
        <w:rPr>
          <w:rFonts w:ascii="Times New Roman" w:hAnsi="Times New Roman"/>
          <w:sz w:val="20"/>
        </w:rPr>
        <w:t>;</w:t>
      </w:r>
      <w:r w:rsidR="002F6F49" w:rsidRPr="002F6F49">
        <w:rPr>
          <w:rFonts w:ascii="Times New Roman" w:hAnsi="Times New Roman"/>
          <w:sz w:val="20"/>
        </w:rPr>
        <w:t xml:space="preserve"> толщина шпика на уровне 6</w:t>
      </w:r>
      <w:r>
        <w:rPr>
          <w:rFonts w:ascii="Times New Roman" w:hAnsi="Times New Roman"/>
          <w:sz w:val="20"/>
        </w:rPr>
        <w:t>−</w:t>
      </w:r>
      <w:r w:rsidR="002F6F49" w:rsidRPr="002F6F49">
        <w:rPr>
          <w:rFonts w:ascii="Times New Roman" w:hAnsi="Times New Roman"/>
          <w:sz w:val="20"/>
        </w:rPr>
        <w:t>7</w:t>
      </w:r>
      <w:r w:rsidR="00284AA2">
        <w:rPr>
          <w:rFonts w:ascii="Times New Roman" w:hAnsi="Times New Roman"/>
          <w:sz w:val="20"/>
        </w:rPr>
        <w:t> </w:t>
      </w:r>
      <w:r w:rsidR="002F6F49" w:rsidRPr="002F6F49">
        <w:rPr>
          <w:rFonts w:ascii="Times New Roman" w:hAnsi="Times New Roman"/>
          <w:sz w:val="20"/>
        </w:rPr>
        <w:t>грудных позвонков, мм</w:t>
      </w:r>
      <w:r>
        <w:rPr>
          <w:rFonts w:ascii="Times New Roman" w:hAnsi="Times New Roman"/>
          <w:sz w:val="20"/>
        </w:rPr>
        <w:t>;</w:t>
      </w:r>
      <w:r w:rsidR="002F6F49" w:rsidRPr="002F6F49">
        <w:rPr>
          <w:rFonts w:ascii="Times New Roman" w:hAnsi="Times New Roman"/>
          <w:sz w:val="20"/>
        </w:rPr>
        <w:t xml:space="preserve"> толщина шпика на крестце, мм</w:t>
      </w:r>
      <w:r>
        <w:rPr>
          <w:rFonts w:ascii="Times New Roman" w:hAnsi="Times New Roman"/>
          <w:sz w:val="20"/>
        </w:rPr>
        <w:t>;</w:t>
      </w:r>
      <w:r w:rsidR="002F6F49" w:rsidRPr="002F6F49">
        <w:rPr>
          <w:rFonts w:ascii="Times New Roman" w:hAnsi="Times New Roman"/>
          <w:sz w:val="20"/>
        </w:rPr>
        <w:t xml:space="preserve"> толщина шпика в средней точке между холкой и крестцом, мм</w:t>
      </w:r>
      <w:r>
        <w:rPr>
          <w:rFonts w:ascii="Times New Roman" w:hAnsi="Times New Roman"/>
          <w:sz w:val="20"/>
        </w:rPr>
        <w:t>;</w:t>
      </w:r>
      <w:r w:rsidR="002F6F49" w:rsidRPr="002F6F49">
        <w:rPr>
          <w:rFonts w:ascii="Times New Roman" w:hAnsi="Times New Roman"/>
          <w:sz w:val="20"/>
        </w:rPr>
        <w:t xml:space="preserve"> длина туловища, см</w:t>
      </w:r>
      <w:r>
        <w:rPr>
          <w:rFonts w:ascii="Times New Roman" w:hAnsi="Times New Roman"/>
          <w:sz w:val="20"/>
        </w:rPr>
        <w:t>;</w:t>
      </w:r>
      <w:r w:rsidR="002F6F49" w:rsidRPr="002F6F49">
        <w:rPr>
          <w:rFonts w:ascii="Times New Roman" w:hAnsi="Times New Roman"/>
          <w:sz w:val="20"/>
        </w:rPr>
        <w:t xml:space="preserve"> многоплодие, гол</w:t>
      </w:r>
      <w:r>
        <w:rPr>
          <w:rFonts w:ascii="Times New Roman" w:hAnsi="Times New Roman"/>
          <w:sz w:val="20"/>
        </w:rPr>
        <w:t>;</w:t>
      </w:r>
      <w:r w:rsidR="002F6F49" w:rsidRPr="002F6F49">
        <w:rPr>
          <w:rFonts w:ascii="Times New Roman" w:hAnsi="Times New Roman"/>
          <w:sz w:val="20"/>
        </w:rPr>
        <w:t xml:space="preserve"> масса гнезда на дату отъема, кг. </w:t>
      </w:r>
    </w:p>
    <w:p w:rsidR="00530B4F" w:rsidRPr="00EE1C3B" w:rsidRDefault="00530B4F" w:rsidP="00EE1C3B">
      <w:pPr>
        <w:spacing w:after="0" w:line="240" w:lineRule="auto"/>
        <w:ind w:firstLine="284"/>
        <w:jc w:val="both"/>
        <w:rPr>
          <w:rFonts w:ascii="Times New Roman" w:hAnsi="Times New Roman"/>
          <w:sz w:val="20"/>
          <w:szCs w:val="20"/>
        </w:rPr>
      </w:pPr>
      <w:r w:rsidRPr="00EE1C3B">
        <w:rPr>
          <w:rFonts w:ascii="Times New Roman" w:hAnsi="Times New Roman"/>
          <w:sz w:val="20"/>
          <w:szCs w:val="20"/>
        </w:rPr>
        <w:t>Индекс воспроизводительных качеств рассчитывали по методике Л. Лаша в модификации Н.</w:t>
      </w:r>
      <w:r w:rsidR="00EE1C3B">
        <w:rPr>
          <w:rFonts w:ascii="Times New Roman" w:hAnsi="Times New Roman"/>
          <w:sz w:val="20"/>
          <w:szCs w:val="20"/>
        </w:rPr>
        <w:t> </w:t>
      </w:r>
      <w:r w:rsidRPr="00EE1C3B">
        <w:rPr>
          <w:rFonts w:ascii="Times New Roman" w:hAnsi="Times New Roman"/>
          <w:sz w:val="20"/>
          <w:szCs w:val="20"/>
        </w:rPr>
        <w:t>Д. Березовского [5], индекс О. Вангена по формуле:</w:t>
      </w:r>
    </w:p>
    <w:p w:rsidR="00530B4F" w:rsidRPr="00EE1C3B" w:rsidRDefault="00D966D1" w:rsidP="002F4EE7">
      <w:pPr>
        <w:spacing w:after="0" w:line="240" w:lineRule="auto"/>
        <w:jc w:val="center"/>
        <w:rPr>
          <w:rFonts w:ascii="Times New Roman" w:hAnsi="Times New Roman"/>
          <w:sz w:val="20"/>
          <w:szCs w:val="20"/>
        </w:rPr>
      </w:pPr>
      <w:r w:rsidRPr="00284AA2">
        <w:rPr>
          <w:rFonts w:ascii="Times New Roman" w:hAnsi="Times New Roman"/>
          <w:position w:val="-30"/>
          <w:sz w:val="20"/>
          <w:szCs w:val="20"/>
        </w:rPr>
        <w:object w:dxaOrig="2680" w:dyaOrig="680">
          <v:shape id="_x0000_i1029" type="#_x0000_t75" style="width:90pt;height:24.75pt" o:ole="">
            <v:imagedata r:id="rId38" o:title=""/>
          </v:shape>
          <o:OLEObject Type="Embed" ProgID="Equation.3" ShapeID="_x0000_i1029" DrawAspect="Content" ObjectID="_1572679449" r:id="rId39"/>
        </w:object>
      </w:r>
    </w:p>
    <w:p w:rsidR="00EE1C3B" w:rsidRDefault="00D966D1" w:rsidP="00EE1C3B">
      <w:pPr>
        <w:spacing w:after="0" w:line="240" w:lineRule="auto"/>
        <w:jc w:val="both"/>
        <w:rPr>
          <w:rFonts w:ascii="Times New Roman" w:hAnsi="Times New Roman"/>
          <w:sz w:val="20"/>
          <w:szCs w:val="20"/>
        </w:rPr>
      </w:pPr>
      <w:r>
        <w:rPr>
          <w:rFonts w:ascii="Times New Roman" w:hAnsi="Times New Roman"/>
          <w:sz w:val="20"/>
          <w:szCs w:val="20"/>
        </w:rPr>
        <w:t>г</w:t>
      </w:r>
      <w:r w:rsidR="00530B4F" w:rsidRPr="00EE1C3B">
        <w:rPr>
          <w:rFonts w:ascii="Times New Roman" w:hAnsi="Times New Roman"/>
          <w:sz w:val="20"/>
          <w:szCs w:val="20"/>
        </w:rPr>
        <w:t>де</w:t>
      </w:r>
      <w:r>
        <w:rPr>
          <w:rFonts w:ascii="Times New Roman" w:hAnsi="Times New Roman"/>
          <w:sz w:val="20"/>
          <w:szCs w:val="20"/>
        </w:rPr>
        <w:t xml:space="preserve"> </w:t>
      </w:r>
      <w:r w:rsidR="00530B4F" w:rsidRPr="00EE1C3B">
        <w:rPr>
          <w:rFonts w:ascii="Times New Roman" w:hAnsi="Times New Roman"/>
          <w:sz w:val="20"/>
          <w:szCs w:val="20"/>
        </w:rPr>
        <w:t xml:space="preserve">І </w:t>
      </w:r>
      <w:r w:rsidR="00EE1C3B">
        <w:rPr>
          <w:rFonts w:ascii="Times New Roman" w:hAnsi="Times New Roman"/>
          <w:sz w:val="20"/>
          <w:szCs w:val="20"/>
        </w:rPr>
        <w:t>−</w:t>
      </w:r>
      <w:r w:rsidR="00530B4F" w:rsidRPr="00EE1C3B">
        <w:rPr>
          <w:rFonts w:ascii="Times New Roman" w:hAnsi="Times New Roman"/>
          <w:sz w:val="20"/>
          <w:szCs w:val="20"/>
        </w:rPr>
        <w:t xml:space="preserve"> индекс О. Вангена (Норвегия), </w:t>
      </w:r>
    </w:p>
    <w:p w:rsidR="00EE1C3B" w:rsidRDefault="00EE1C3B" w:rsidP="00D966D1">
      <w:pPr>
        <w:spacing w:after="0" w:line="240" w:lineRule="auto"/>
        <w:ind w:left="851" w:hanging="851"/>
        <w:jc w:val="both"/>
        <w:rPr>
          <w:rFonts w:ascii="Times New Roman" w:hAnsi="Times New Roman"/>
          <w:sz w:val="20"/>
          <w:szCs w:val="20"/>
        </w:rPr>
      </w:pPr>
      <w:r>
        <w:rPr>
          <w:rFonts w:ascii="Times New Roman" w:hAnsi="Times New Roman"/>
          <w:sz w:val="20"/>
          <w:szCs w:val="20"/>
        </w:rPr>
        <w:t xml:space="preserve">       </w:t>
      </w:r>
      <w:r w:rsidR="00530B4F" w:rsidRPr="00EE1C3B">
        <w:rPr>
          <w:rFonts w:ascii="Times New Roman" w:hAnsi="Times New Roman"/>
          <w:sz w:val="20"/>
          <w:szCs w:val="20"/>
        </w:rPr>
        <w:t>СП – среднесуточный прирост живой массы за период от дня рож</w:t>
      </w:r>
      <w:r w:rsidR="00904BF5">
        <w:rPr>
          <w:rFonts w:ascii="Times New Roman" w:hAnsi="Times New Roman"/>
          <w:sz w:val="20"/>
          <w:szCs w:val="20"/>
        </w:rPr>
        <w:softHyphen/>
      </w:r>
      <w:r w:rsidR="00530B4F" w:rsidRPr="00EE1C3B">
        <w:rPr>
          <w:rFonts w:ascii="Times New Roman" w:hAnsi="Times New Roman"/>
          <w:sz w:val="20"/>
          <w:szCs w:val="20"/>
        </w:rPr>
        <w:t xml:space="preserve">дения до возраста достижения живой массы </w:t>
      </w:r>
      <w:smartTag w:uri="urn:schemas-microsoft-com:office:smarttags" w:element="metricconverter">
        <w:smartTagPr>
          <w:attr w:name="ProductID" w:val="100 кг"/>
        </w:smartTagPr>
        <w:r w:rsidR="00530B4F" w:rsidRPr="00EE1C3B">
          <w:rPr>
            <w:rFonts w:ascii="Times New Roman" w:hAnsi="Times New Roman"/>
            <w:sz w:val="20"/>
            <w:szCs w:val="20"/>
          </w:rPr>
          <w:t>100 кг</w:t>
        </w:r>
      </w:smartTag>
      <w:r w:rsidR="00530B4F" w:rsidRPr="00EE1C3B">
        <w:rPr>
          <w:rFonts w:ascii="Times New Roman" w:hAnsi="Times New Roman"/>
          <w:sz w:val="20"/>
          <w:szCs w:val="20"/>
        </w:rPr>
        <w:t>;</w:t>
      </w:r>
    </w:p>
    <w:p w:rsidR="00EE1C3B" w:rsidRDefault="00EE1C3B" w:rsidP="00EE1C3B">
      <w:pPr>
        <w:spacing w:after="0" w:line="240" w:lineRule="auto"/>
        <w:jc w:val="both"/>
        <w:rPr>
          <w:rFonts w:ascii="Times New Roman" w:hAnsi="Times New Roman"/>
          <w:sz w:val="20"/>
          <w:szCs w:val="20"/>
        </w:rPr>
      </w:pPr>
      <w:r>
        <w:rPr>
          <w:rFonts w:ascii="Times New Roman" w:hAnsi="Times New Roman"/>
          <w:sz w:val="20"/>
          <w:szCs w:val="20"/>
        </w:rPr>
        <w:t xml:space="preserve">     </w:t>
      </w:r>
      <w:r w:rsidR="00530B4F" w:rsidRPr="00EE1C3B">
        <w:rPr>
          <w:rFonts w:ascii="Times New Roman" w:hAnsi="Times New Roman"/>
          <w:sz w:val="20"/>
          <w:szCs w:val="20"/>
        </w:rPr>
        <w:t xml:space="preserve"> ТШ – толщина шпика на уровне 6</w:t>
      </w:r>
      <w:r>
        <w:rPr>
          <w:rFonts w:ascii="Times New Roman" w:hAnsi="Times New Roman"/>
          <w:sz w:val="20"/>
          <w:szCs w:val="20"/>
        </w:rPr>
        <w:t>−</w:t>
      </w:r>
      <w:r w:rsidR="00530B4F" w:rsidRPr="00EE1C3B">
        <w:rPr>
          <w:rFonts w:ascii="Times New Roman" w:hAnsi="Times New Roman"/>
          <w:sz w:val="20"/>
          <w:szCs w:val="20"/>
        </w:rPr>
        <w:t xml:space="preserve">7 грудных позвонков, мм; </w:t>
      </w:r>
    </w:p>
    <w:p w:rsidR="00EE1C3B" w:rsidRDefault="00EE1C3B" w:rsidP="00D966D1">
      <w:pPr>
        <w:spacing w:after="0" w:line="240" w:lineRule="auto"/>
        <w:ind w:left="993" w:hanging="993"/>
        <w:jc w:val="both"/>
        <w:rPr>
          <w:rFonts w:ascii="Times New Roman" w:hAnsi="Times New Roman"/>
          <w:sz w:val="20"/>
          <w:szCs w:val="20"/>
        </w:rPr>
      </w:pPr>
      <w:r>
        <w:rPr>
          <w:rFonts w:ascii="Times New Roman" w:hAnsi="Times New Roman"/>
          <w:position w:val="-12"/>
          <w:sz w:val="20"/>
          <w:szCs w:val="20"/>
        </w:rPr>
        <w:t xml:space="preserve">     </w:t>
      </w:r>
      <w:r w:rsidR="00D966D1">
        <w:rPr>
          <w:rFonts w:ascii="Times New Roman" w:hAnsi="Times New Roman"/>
          <w:position w:val="-12"/>
          <w:sz w:val="20"/>
          <w:szCs w:val="20"/>
        </w:rPr>
        <w:t xml:space="preserve"> </w:t>
      </w:r>
      <w:r w:rsidR="00D966D1" w:rsidRPr="00EE1C3B">
        <w:rPr>
          <w:rFonts w:ascii="Times New Roman" w:hAnsi="Times New Roman"/>
          <w:position w:val="-12"/>
          <w:sz w:val="20"/>
          <w:szCs w:val="20"/>
        </w:rPr>
        <w:object w:dxaOrig="420" w:dyaOrig="360">
          <v:shape id="_x0000_i1030" type="#_x0000_t75" style="width:17.25pt;height:15.75pt" o:ole="">
            <v:imagedata r:id="rId40" o:title=""/>
          </v:shape>
          <o:OLEObject Type="Embed" ProgID="Equation.3" ShapeID="_x0000_i1030" DrawAspect="Content" ObjectID="_1572679450" r:id="rId41"/>
        </w:object>
      </w:r>
      <w:r w:rsidR="00530B4F" w:rsidRPr="00EE1C3B">
        <w:rPr>
          <w:rFonts w:ascii="Times New Roman" w:hAnsi="Times New Roman"/>
          <w:sz w:val="20"/>
          <w:szCs w:val="20"/>
        </w:rPr>
        <w:t xml:space="preserve"> – фенотипическое стандартное отклонение среднесуточного прироста живой массы за период от дня рождения до во</w:t>
      </w:r>
      <w:r w:rsidR="00530B4F" w:rsidRPr="00EE1C3B">
        <w:rPr>
          <w:rFonts w:ascii="Times New Roman" w:hAnsi="Times New Roman"/>
          <w:sz w:val="20"/>
          <w:szCs w:val="20"/>
        </w:rPr>
        <w:t>з</w:t>
      </w:r>
      <w:r w:rsidR="00530B4F" w:rsidRPr="00EE1C3B">
        <w:rPr>
          <w:rFonts w:ascii="Times New Roman" w:hAnsi="Times New Roman"/>
          <w:sz w:val="20"/>
          <w:szCs w:val="20"/>
        </w:rPr>
        <w:t>раста дости</w:t>
      </w:r>
      <w:r w:rsidR="00904BF5">
        <w:rPr>
          <w:rFonts w:ascii="Times New Roman" w:hAnsi="Times New Roman"/>
          <w:sz w:val="20"/>
          <w:szCs w:val="20"/>
        </w:rPr>
        <w:softHyphen/>
      </w:r>
      <w:r w:rsidR="00530B4F" w:rsidRPr="00EE1C3B">
        <w:rPr>
          <w:rFonts w:ascii="Times New Roman" w:hAnsi="Times New Roman"/>
          <w:sz w:val="20"/>
          <w:szCs w:val="20"/>
        </w:rPr>
        <w:t xml:space="preserve">жения живой массы 100 кг; </w:t>
      </w:r>
    </w:p>
    <w:p w:rsidR="00530B4F" w:rsidRPr="00EE1C3B" w:rsidRDefault="00EE1C3B" w:rsidP="00D966D1">
      <w:pPr>
        <w:spacing w:after="0" w:line="240" w:lineRule="auto"/>
        <w:ind w:left="851" w:hanging="851"/>
        <w:jc w:val="both"/>
        <w:rPr>
          <w:rFonts w:ascii="Times New Roman" w:hAnsi="Times New Roman"/>
          <w:sz w:val="20"/>
          <w:szCs w:val="20"/>
        </w:rPr>
      </w:pPr>
      <w:r>
        <w:rPr>
          <w:rFonts w:ascii="Times New Roman" w:hAnsi="Times New Roman"/>
          <w:position w:val="-10"/>
          <w:sz w:val="20"/>
          <w:szCs w:val="20"/>
        </w:rPr>
        <w:t xml:space="preserve">    </w:t>
      </w:r>
      <w:r w:rsidR="00D966D1">
        <w:rPr>
          <w:rFonts w:ascii="Times New Roman" w:hAnsi="Times New Roman"/>
          <w:position w:val="-10"/>
          <w:sz w:val="20"/>
          <w:szCs w:val="20"/>
        </w:rPr>
        <w:t xml:space="preserve">  </w:t>
      </w:r>
      <w:r w:rsidR="00D966D1" w:rsidRPr="00EE1C3B">
        <w:rPr>
          <w:rFonts w:ascii="Times New Roman" w:hAnsi="Times New Roman"/>
          <w:position w:val="-10"/>
          <w:sz w:val="20"/>
          <w:szCs w:val="20"/>
        </w:rPr>
        <w:object w:dxaOrig="440" w:dyaOrig="340">
          <v:shape id="_x0000_i1031" type="#_x0000_t75" style="width:19.5pt;height:15pt" o:ole="">
            <v:imagedata r:id="rId42" o:title=""/>
          </v:shape>
          <o:OLEObject Type="Embed" ProgID="Equation.3" ShapeID="_x0000_i1031" DrawAspect="Content" ObjectID="_1572679451" r:id="rId43"/>
        </w:object>
      </w:r>
      <w:r w:rsidR="00530B4F" w:rsidRPr="00EE1C3B">
        <w:rPr>
          <w:rFonts w:ascii="Times New Roman" w:hAnsi="Times New Roman"/>
          <w:sz w:val="20"/>
          <w:szCs w:val="20"/>
        </w:rPr>
        <w:t xml:space="preserve"> – фенотипическое стандартное отклонение толщины шпика на уровне 6</w:t>
      </w:r>
      <w:r w:rsidR="00D966D1">
        <w:rPr>
          <w:rFonts w:ascii="Times New Roman" w:hAnsi="Times New Roman"/>
          <w:sz w:val="20"/>
          <w:szCs w:val="20"/>
        </w:rPr>
        <w:t>−</w:t>
      </w:r>
      <w:r w:rsidR="00530B4F" w:rsidRPr="00EE1C3B">
        <w:rPr>
          <w:rFonts w:ascii="Times New Roman" w:hAnsi="Times New Roman"/>
          <w:sz w:val="20"/>
          <w:szCs w:val="20"/>
        </w:rPr>
        <w:t>7 грудных позвонков, мм [6].</w:t>
      </w:r>
    </w:p>
    <w:p w:rsidR="00530B4F" w:rsidRPr="00EE1C3B" w:rsidRDefault="00EE1C3B" w:rsidP="00EE1C3B">
      <w:pPr>
        <w:pStyle w:val="ae"/>
        <w:widowControl w:val="0"/>
        <w:spacing w:after="0" w:line="240" w:lineRule="auto"/>
        <w:ind w:firstLine="284"/>
        <w:jc w:val="both"/>
        <w:rPr>
          <w:rFonts w:ascii="Times New Roman" w:hAnsi="Times New Roman"/>
          <w:caps/>
          <w:sz w:val="20"/>
        </w:rPr>
      </w:pPr>
      <w:r>
        <w:rPr>
          <w:rFonts w:ascii="Times New Roman" w:hAnsi="Times New Roman"/>
          <w:sz w:val="20"/>
        </w:rPr>
        <w:t>Б</w:t>
      </w:r>
      <w:r w:rsidRPr="00EE1C3B">
        <w:rPr>
          <w:rFonts w:ascii="Times New Roman" w:hAnsi="Times New Roman"/>
          <w:sz w:val="20"/>
        </w:rPr>
        <w:t xml:space="preserve">иометрическую обработку полученых результатов исследований проводили по методике </w:t>
      </w:r>
      <w:r w:rsidR="00284AA2">
        <w:rPr>
          <w:rFonts w:ascii="Times New Roman" w:hAnsi="Times New Roman"/>
          <w:sz w:val="20"/>
        </w:rPr>
        <w:t xml:space="preserve">Н. А. </w:t>
      </w:r>
      <w:r>
        <w:rPr>
          <w:rFonts w:ascii="Times New Roman" w:hAnsi="Times New Roman"/>
          <w:sz w:val="20"/>
        </w:rPr>
        <w:t>П</w:t>
      </w:r>
      <w:r w:rsidRPr="00EE1C3B">
        <w:rPr>
          <w:rFonts w:ascii="Times New Roman" w:hAnsi="Times New Roman"/>
          <w:sz w:val="20"/>
        </w:rPr>
        <w:t>лохинского [7].</w:t>
      </w:r>
    </w:p>
    <w:p w:rsidR="00530B4F" w:rsidRDefault="00530B4F" w:rsidP="00EE1C3B">
      <w:pPr>
        <w:spacing w:after="0" w:line="240" w:lineRule="auto"/>
        <w:ind w:firstLine="284"/>
        <w:jc w:val="both"/>
        <w:rPr>
          <w:rFonts w:ascii="Times New Roman" w:hAnsi="Times New Roman"/>
          <w:sz w:val="20"/>
          <w:szCs w:val="20"/>
        </w:rPr>
      </w:pPr>
      <w:r w:rsidRPr="00EE1C3B">
        <w:rPr>
          <w:rFonts w:ascii="Times New Roman" w:hAnsi="Times New Roman"/>
          <w:b/>
          <w:bCs/>
          <w:sz w:val="20"/>
          <w:szCs w:val="20"/>
        </w:rPr>
        <w:t xml:space="preserve">Результаты исследований и их обсуждение. </w:t>
      </w:r>
      <w:r w:rsidRPr="00EE1C3B">
        <w:rPr>
          <w:rFonts w:ascii="Times New Roman" w:hAnsi="Times New Roman"/>
          <w:bCs/>
          <w:sz w:val="20"/>
          <w:szCs w:val="20"/>
        </w:rPr>
        <w:t>У</w:t>
      </w:r>
      <w:r w:rsidRPr="00EE1C3B">
        <w:rPr>
          <w:rFonts w:ascii="Times New Roman" w:hAnsi="Times New Roman"/>
          <w:sz w:val="20"/>
          <w:szCs w:val="20"/>
        </w:rPr>
        <w:t>становлено, что возраст достижения живой массы 100 кг ремонтных свинок крупной белой породы французской селекции (</w:t>
      </w:r>
      <w:r w:rsidRPr="00EE1C3B">
        <w:rPr>
          <w:rFonts w:ascii="Times New Roman" w:hAnsi="Times New Roman"/>
          <w:sz w:val="20"/>
          <w:szCs w:val="20"/>
          <w:lang w:val="en-US"/>
        </w:rPr>
        <w:t>n</w:t>
      </w:r>
      <w:r w:rsidR="00EE1C3B">
        <w:rPr>
          <w:rFonts w:ascii="Times New Roman" w:hAnsi="Times New Roman"/>
          <w:sz w:val="20"/>
          <w:szCs w:val="20"/>
        </w:rPr>
        <w:t> </w:t>
      </w:r>
      <w:r w:rsidRPr="00EE1C3B">
        <w:rPr>
          <w:rFonts w:ascii="Times New Roman" w:hAnsi="Times New Roman"/>
          <w:sz w:val="20"/>
          <w:szCs w:val="20"/>
        </w:rPr>
        <w:t>=</w:t>
      </w:r>
      <w:r w:rsidR="00EE1C3B">
        <w:rPr>
          <w:rFonts w:ascii="Times New Roman" w:hAnsi="Times New Roman"/>
          <w:sz w:val="20"/>
          <w:szCs w:val="20"/>
        </w:rPr>
        <w:t> </w:t>
      </w:r>
      <w:r w:rsidRPr="00EE1C3B">
        <w:rPr>
          <w:rFonts w:ascii="Times New Roman" w:hAnsi="Times New Roman"/>
          <w:sz w:val="20"/>
          <w:szCs w:val="20"/>
        </w:rPr>
        <w:t>120) составляет 191,3±0,82 дней (С</w:t>
      </w:r>
      <w:r w:rsidRPr="00EE1C3B">
        <w:rPr>
          <w:rFonts w:ascii="Times New Roman" w:hAnsi="Times New Roman"/>
          <w:sz w:val="20"/>
          <w:szCs w:val="20"/>
          <w:lang w:val="en-US"/>
        </w:rPr>
        <w:t>v</w:t>
      </w:r>
      <w:r w:rsidR="00EE1C3B">
        <w:rPr>
          <w:rFonts w:ascii="Times New Roman" w:hAnsi="Times New Roman"/>
          <w:sz w:val="20"/>
          <w:szCs w:val="20"/>
        </w:rPr>
        <w:t> </w:t>
      </w:r>
      <w:r w:rsidRPr="00EE1C3B">
        <w:rPr>
          <w:rFonts w:ascii="Times New Roman" w:hAnsi="Times New Roman"/>
          <w:sz w:val="20"/>
          <w:szCs w:val="20"/>
        </w:rPr>
        <w:t>=</w:t>
      </w:r>
      <w:r w:rsidR="00EE1C3B">
        <w:rPr>
          <w:rFonts w:ascii="Times New Roman" w:hAnsi="Times New Roman"/>
          <w:sz w:val="20"/>
          <w:szCs w:val="20"/>
        </w:rPr>
        <w:t> </w:t>
      </w:r>
      <w:r w:rsidRPr="00EE1C3B">
        <w:rPr>
          <w:rFonts w:ascii="Times New Roman" w:hAnsi="Times New Roman"/>
          <w:sz w:val="20"/>
          <w:szCs w:val="20"/>
        </w:rPr>
        <w:t>4,73 %), среднесуточный прирост живой массы за период контрольного выращивания – 517,0±2,26 кг (С</w:t>
      </w:r>
      <w:r w:rsidRPr="00EE1C3B">
        <w:rPr>
          <w:rFonts w:ascii="Times New Roman" w:hAnsi="Times New Roman"/>
          <w:sz w:val="20"/>
          <w:szCs w:val="20"/>
          <w:lang w:val="en-US"/>
        </w:rPr>
        <w:t>v</w:t>
      </w:r>
      <w:r w:rsidR="00EE1C3B">
        <w:rPr>
          <w:rFonts w:ascii="Times New Roman" w:hAnsi="Times New Roman"/>
          <w:sz w:val="20"/>
          <w:szCs w:val="20"/>
        </w:rPr>
        <w:t> </w:t>
      </w:r>
      <w:r w:rsidRPr="00EE1C3B">
        <w:rPr>
          <w:rFonts w:ascii="Times New Roman" w:hAnsi="Times New Roman"/>
          <w:sz w:val="20"/>
          <w:szCs w:val="20"/>
        </w:rPr>
        <w:t>=</w:t>
      </w:r>
      <w:r w:rsidR="00EE1C3B">
        <w:rPr>
          <w:rFonts w:ascii="Times New Roman" w:hAnsi="Times New Roman"/>
          <w:sz w:val="20"/>
          <w:szCs w:val="20"/>
        </w:rPr>
        <w:t> </w:t>
      </w:r>
      <w:r w:rsidRPr="00EE1C3B">
        <w:rPr>
          <w:rFonts w:ascii="Times New Roman" w:hAnsi="Times New Roman"/>
          <w:sz w:val="20"/>
          <w:szCs w:val="20"/>
        </w:rPr>
        <w:t>4,79 %), длина туло</w:t>
      </w:r>
      <w:r w:rsidR="00904BF5">
        <w:rPr>
          <w:rFonts w:ascii="Times New Roman" w:hAnsi="Times New Roman"/>
          <w:sz w:val="20"/>
          <w:szCs w:val="20"/>
        </w:rPr>
        <w:softHyphen/>
      </w:r>
      <w:r w:rsidRPr="00EE1C3B">
        <w:rPr>
          <w:rFonts w:ascii="Times New Roman" w:hAnsi="Times New Roman"/>
          <w:sz w:val="20"/>
          <w:szCs w:val="20"/>
        </w:rPr>
        <w:t>вища в возрасте 6 месяцев – 116,6±0,32 см (С</w:t>
      </w:r>
      <w:r w:rsidRPr="00EE1C3B">
        <w:rPr>
          <w:rFonts w:ascii="Times New Roman" w:hAnsi="Times New Roman"/>
          <w:sz w:val="20"/>
          <w:szCs w:val="20"/>
          <w:lang w:val="en-US"/>
        </w:rPr>
        <w:t>v</w:t>
      </w:r>
      <w:r w:rsidR="00EE1C3B">
        <w:rPr>
          <w:rFonts w:ascii="Times New Roman" w:hAnsi="Times New Roman"/>
          <w:sz w:val="20"/>
          <w:szCs w:val="20"/>
        </w:rPr>
        <w:t> </w:t>
      </w:r>
      <w:r w:rsidRPr="00EE1C3B">
        <w:rPr>
          <w:rFonts w:ascii="Times New Roman" w:hAnsi="Times New Roman"/>
          <w:sz w:val="20"/>
          <w:szCs w:val="20"/>
        </w:rPr>
        <w:t>=</w:t>
      </w:r>
      <w:r w:rsidR="00EE1C3B">
        <w:rPr>
          <w:rFonts w:ascii="Times New Roman" w:hAnsi="Times New Roman"/>
          <w:sz w:val="20"/>
          <w:szCs w:val="20"/>
        </w:rPr>
        <w:t> </w:t>
      </w:r>
      <w:r w:rsidRPr="00EE1C3B">
        <w:rPr>
          <w:rFonts w:ascii="Times New Roman" w:hAnsi="Times New Roman"/>
          <w:sz w:val="20"/>
          <w:szCs w:val="20"/>
        </w:rPr>
        <w:t>3,05 %), толщина шпика на уровне</w:t>
      </w:r>
      <w:r w:rsidR="00EE1C3B">
        <w:rPr>
          <w:rFonts w:ascii="Times New Roman" w:hAnsi="Times New Roman"/>
          <w:sz w:val="20"/>
          <w:szCs w:val="20"/>
        </w:rPr>
        <w:t xml:space="preserve"> 6−</w:t>
      </w:r>
      <w:r w:rsidRPr="00EE1C3B">
        <w:rPr>
          <w:rFonts w:ascii="Times New Roman" w:hAnsi="Times New Roman"/>
          <w:sz w:val="20"/>
          <w:szCs w:val="20"/>
        </w:rPr>
        <w:t>7 грудных позвонков – 24,0±0,32 мм (С</w:t>
      </w:r>
      <w:r w:rsidRPr="00EE1C3B">
        <w:rPr>
          <w:rFonts w:ascii="Times New Roman" w:hAnsi="Times New Roman"/>
          <w:sz w:val="20"/>
          <w:szCs w:val="20"/>
          <w:lang w:val="en-US"/>
        </w:rPr>
        <w:t>v</w:t>
      </w:r>
      <w:r w:rsidR="00EE1C3B">
        <w:rPr>
          <w:rFonts w:ascii="Times New Roman" w:hAnsi="Times New Roman"/>
          <w:sz w:val="20"/>
          <w:szCs w:val="20"/>
        </w:rPr>
        <w:t> </w:t>
      </w:r>
      <w:r w:rsidRPr="00EE1C3B">
        <w:rPr>
          <w:rFonts w:ascii="Times New Roman" w:hAnsi="Times New Roman"/>
          <w:sz w:val="20"/>
          <w:szCs w:val="20"/>
        </w:rPr>
        <w:t>=</w:t>
      </w:r>
      <w:r w:rsidR="00EE1C3B">
        <w:rPr>
          <w:rFonts w:ascii="Times New Roman" w:hAnsi="Times New Roman"/>
          <w:sz w:val="20"/>
          <w:szCs w:val="20"/>
        </w:rPr>
        <w:t> </w:t>
      </w:r>
      <w:r w:rsidRPr="00EE1C3B">
        <w:rPr>
          <w:rFonts w:ascii="Times New Roman" w:hAnsi="Times New Roman"/>
          <w:sz w:val="20"/>
          <w:szCs w:val="20"/>
        </w:rPr>
        <w:t>14,62</w:t>
      </w:r>
      <w:r w:rsidR="00D966D1">
        <w:rPr>
          <w:rFonts w:ascii="Times New Roman" w:hAnsi="Times New Roman"/>
          <w:sz w:val="20"/>
          <w:szCs w:val="20"/>
        </w:rPr>
        <w:t> </w:t>
      </w:r>
      <w:r w:rsidRPr="00EE1C3B">
        <w:rPr>
          <w:rFonts w:ascii="Times New Roman" w:hAnsi="Times New Roman"/>
          <w:sz w:val="20"/>
          <w:szCs w:val="20"/>
        </w:rPr>
        <w:t xml:space="preserve">%), в средней точке спины </w:t>
      </w:r>
      <w:r w:rsidR="00EE1C3B">
        <w:rPr>
          <w:rFonts w:ascii="Times New Roman" w:hAnsi="Times New Roman"/>
          <w:sz w:val="20"/>
          <w:szCs w:val="20"/>
        </w:rPr>
        <w:t>−</w:t>
      </w:r>
      <w:r w:rsidRPr="00EE1C3B">
        <w:rPr>
          <w:rFonts w:ascii="Times New Roman" w:hAnsi="Times New Roman"/>
          <w:sz w:val="20"/>
          <w:szCs w:val="20"/>
        </w:rPr>
        <w:t xml:space="preserve"> 19,9±0,30 мм (С</w:t>
      </w:r>
      <w:r w:rsidRPr="00EE1C3B">
        <w:rPr>
          <w:rFonts w:ascii="Times New Roman" w:hAnsi="Times New Roman"/>
          <w:sz w:val="20"/>
          <w:szCs w:val="20"/>
          <w:lang w:val="en-US"/>
        </w:rPr>
        <w:t>v</w:t>
      </w:r>
      <w:r w:rsidR="00EE1C3B">
        <w:rPr>
          <w:rFonts w:ascii="Times New Roman" w:hAnsi="Times New Roman"/>
          <w:sz w:val="20"/>
          <w:szCs w:val="20"/>
        </w:rPr>
        <w:t> </w:t>
      </w:r>
      <w:r w:rsidRPr="00EE1C3B">
        <w:rPr>
          <w:rFonts w:ascii="Times New Roman" w:hAnsi="Times New Roman"/>
          <w:sz w:val="20"/>
          <w:szCs w:val="20"/>
        </w:rPr>
        <w:t>=</w:t>
      </w:r>
      <w:r w:rsidR="00EE1C3B">
        <w:rPr>
          <w:rFonts w:ascii="Times New Roman" w:hAnsi="Times New Roman"/>
          <w:sz w:val="20"/>
          <w:szCs w:val="20"/>
        </w:rPr>
        <w:t> </w:t>
      </w:r>
      <w:r w:rsidRPr="00EE1C3B">
        <w:rPr>
          <w:rFonts w:ascii="Times New Roman" w:hAnsi="Times New Roman"/>
          <w:sz w:val="20"/>
          <w:szCs w:val="20"/>
        </w:rPr>
        <w:t>16,91 %), на крестце – 17,6±0,34 мм (С</w:t>
      </w:r>
      <w:r w:rsidRPr="00EE1C3B">
        <w:rPr>
          <w:rFonts w:ascii="Times New Roman" w:hAnsi="Times New Roman"/>
          <w:sz w:val="20"/>
          <w:szCs w:val="20"/>
          <w:lang w:val="en-US"/>
        </w:rPr>
        <w:t>v</w:t>
      </w:r>
      <w:r w:rsidR="00EE1C3B">
        <w:rPr>
          <w:rFonts w:ascii="Times New Roman" w:hAnsi="Times New Roman"/>
          <w:sz w:val="20"/>
          <w:szCs w:val="20"/>
        </w:rPr>
        <w:t> </w:t>
      </w:r>
      <w:r w:rsidRPr="00EE1C3B">
        <w:rPr>
          <w:rFonts w:ascii="Times New Roman" w:hAnsi="Times New Roman"/>
          <w:sz w:val="20"/>
          <w:szCs w:val="20"/>
        </w:rPr>
        <w:t>=</w:t>
      </w:r>
      <w:r w:rsidR="00EE1C3B">
        <w:rPr>
          <w:rFonts w:ascii="Times New Roman" w:hAnsi="Times New Roman"/>
          <w:sz w:val="20"/>
          <w:szCs w:val="20"/>
        </w:rPr>
        <w:t> </w:t>
      </w:r>
      <w:r w:rsidRPr="00EE1C3B">
        <w:rPr>
          <w:rFonts w:ascii="Times New Roman" w:hAnsi="Times New Roman"/>
          <w:sz w:val="20"/>
          <w:szCs w:val="20"/>
        </w:rPr>
        <w:t>21,31 %). Индекс ВLUP (материнская линия) ре</w:t>
      </w:r>
      <w:r w:rsidR="00904BF5">
        <w:rPr>
          <w:rFonts w:ascii="Times New Roman" w:hAnsi="Times New Roman"/>
          <w:sz w:val="20"/>
          <w:szCs w:val="20"/>
        </w:rPr>
        <w:softHyphen/>
      </w:r>
      <w:r w:rsidRPr="00EE1C3B">
        <w:rPr>
          <w:rFonts w:ascii="Times New Roman" w:hAnsi="Times New Roman"/>
          <w:sz w:val="20"/>
          <w:szCs w:val="20"/>
        </w:rPr>
        <w:t xml:space="preserve">монтных свинок и индекс О. Вангена составили 88,81±1,988 и 19,48±0,090 баллов соответственно. </w:t>
      </w:r>
    </w:p>
    <w:p w:rsidR="00530B4F" w:rsidRPr="00EE1C3B" w:rsidRDefault="002F4EE7" w:rsidP="00EE1C3B">
      <w:pPr>
        <w:spacing w:after="0" w:line="240" w:lineRule="auto"/>
        <w:ind w:firstLine="284"/>
        <w:jc w:val="both"/>
        <w:rPr>
          <w:rFonts w:ascii="Times New Roman" w:hAnsi="Times New Roman"/>
          <w:sz w:val="20"/>
          <w:szCs w:val="20"/>
        </w:rPr>
      </w:pPr>
      <w:r>
        <w:rPr>
          <w:rFonts w:ascii="Times New Roman" w:hAnsi="Times New Roman"/>
          <w:sz w:val="20"/>
          <w:szCs w:val="20"/>
        </w:rPr>
        <w:t xml:space="preserve">Оценка свиноматок по признакам </w:t>
      </w:r>
      <w:r w:rsidR="00530B4F" w:rsidRPr="00EE1C3B">
        <w:rPr>
          <w:rFonts w:ascii="Times New Roman" w:hAnsi="Times New Roman"/>
          <w:sz w:val="20"/>
          <w:szCs w:val="20"/>
        </w:rPr>
        <w:t>воспризводительных качеств по</w:t>
      </w:r>
      <w:r w:rsidR="00904BF5">
        <w:rPr>
          <w:rFonts w:ascii="Times New Roman" w:hAnsi="Times New Roman"/>
          <w:sz w:val="20"/>
          <w:szCs w:val="20"/>
        </w:rPr>
        <w:softHyphen/>
      </w:r>
      <w:r w:rsidR="00530B4F" w:rsidRPr="00EE1C3B">
        <w:rPr>
          <w:rFonts w:ascii="Times New Roman" w:hAnsi="Times New Roman"/>
          <w:sz w:val="20"/>
          <w:szCs w:val="20"/>
        </w:rPr>
        <w:t>казала, что их многоплодие составляет 10,4±0,18 поросят на 1 опорос (С</w:t>
      </w:r>
      <w:r w:rsidR="00530B4F" w:rsidRPr="00EE1C3B">
        <w:rPr>
          <w:rFonts w:ascii="Times New Roman" w:hAnsi="Times New Roman"/>
          <w:sz w:val="20"/>
          <w:szCs w:val="20"/>
          <w:lang w:val="en-US"/>
        </w:rPr>
        <w:t>v</w:t>
      </w:r>
      <w:r w:rsidR="00EE1C3B">
        <w:rPr>
          <w:rFonts w:ascii="Times New Roman" w:hAnsi="Times New Roman"/>
          <w:sz w:val="20"/>
          <w:szCs w:val="20"/>
        </w:rPr>
        <w:t> </w:t>
      </w:r>
      <w:r w:rsidR="00530B4F" w:rsidRPr="00EE1C3B">
        <w:rPr>
          <w:rFonts w:ascii="Times New Roman" w:hAnsi="Times New Roman"/>
          <w:sz w:val="20"/>
          <w:szCs w:val="20"/>
        </w:rPr>
        <w:t>=</w:t>
      </w:r>
      <w:r w:rsidR="00EE1C3B">
        <w:rPr>
          <w:rFonts w:ascii="Times New Roman" w:hAnsi="Times New Roman"/>
          <w:sz w:val="20"/>
          <w:szCs w:val="20"/>
        </w:rPr>
        <w:t> </w:t>
      </w:r>
      <w:r w:rsidR="00530B4F" w:rsidRPr="00EE1C3B">
        <w:rPr>
          <w:rFonts w:ascii="Times New Roman" w:hAnsi="Times New Roman"/>
          <w:sz w:val="20"/>
          <w:szCs w:val="20"/>
        </w:rPr>
        <w:t>18,96 %), крупноплодность – 1,29±0,010 кг (С</w:t>
      </w:r>
      <w:r w:rsidR="00530B4F" w:rsidRPr="00EE1C3B">
        <w:rPr>
          <w:rFonts w:ascii="Times New Roman" w:hAnsi="Times New Roman"/>
          <w:sz w:val="20"/>
          <w:szCs w:val="20"/>
          <w:lang w:val="en-US"/>
        </w:rPr>
        <w:t>v</w:t>
      </w:r>
      <w:r w:rsidR="00EE1C3B">
        <w:rPr>
          <w:rFonts w:ascii="Times New Roman" w:hAnsi="Times New Roman"/>
          <w:sz w:val="20"/>
          <w:szCs w:val="20"/>
        </w:rPr>
        <w:t> </w:t>
      </w:r>
      <w:r w:rsidR="00530B4F" w:rsidRPr="00EE1C3B">
        <w:rPr>
          <w:rFonts w:ascii="Times New Roman" w:hAnsi="Times New Roman"/>
          <w:sz w:val="20"/>
          <w:szCs w:val="20"/>
        </w:rPr>
        <w:t>=</w:t>
      </w:r>
      <w:r w:rsidR="00EE1C3B">
        <w:rPr>
          <w:rFonts w:ascii="Times New Roman" w:hAnsi="Times New Roman"/>
          <w:sz w:val="20"/>
          <w:szCs w:val="20"/>
        </w:rPr>
        <w:t> </w:t>
      </w:r>
      <w:r w:rsidR="00530B4F" w:rsidRPr="00EE1C3B">
        <w:rPr>
          <w:rFonts w:ascii="Times New Roman" w:hAnsi="Times New Roman"/>
          <w:sz w:val="20"/>
          <w:szCs w:val="20"/>
        </w:rPr>
        <w:t xml:space="preserve">8,64 %), масса гнезда на дату </w:t>
      </w:r>
      <w:r w:rsidR="00EE1C3B">
        <w:rPr>
          <w:rFonts w:ascii="Times New Roman" w:hAnsi="Times New Roman"/>
          <w:sz w:val="20"/>
          <w:szCs w:val="20"/>
        </w:rPr>
        <w:t>отъема −</w:t>
      </w:r>
      <w:r w:rsidR="00530B4F" w:rsidRPr="00EE1C3B">
        <w:rPr>
          <w:rFonts w:ascii="Times New Roman" w:hAnsi="Times New Roman"/>
          <w:sz w:val="20"/>
          <w:szCs w:val="20"/>
        </w:rPr>
        <w:t xml:space="preserve"> 71,5±0,84 кг (С</w:t>
      </w:r>
      <w:r w:rsidR="00530B4F" w:rsidRPr="00EE1C3B">
        <w:rPr>
          <w:rFonts w:ascii="Times New Roman" w:hAnsi="Times New Roman"/>
          <w:sz w:val="20"/>
          <w:szCs w:val="20"/>
          <w:lang w:val="en-US"/>
        </w:rPr>
        <w:t>v</w:t>
      </w:r>
      <w:r w:rsidR="00EE1C3B">
        <w:rPr>
          <w:rFonts w:ascii="Times New Roman" w:hAnsi="Times New Roman"/>
          <w:sz w:val="20"/>
          <w:szCs w:val="20"/>
        </w:rPr>
        <w:t> </w:t>
      </w:r>
      <w:r w:rsidR="00530B4F" w:rsidRPr="00EE1C3B">
        <w:rPr>
          <w:rFonts w:ascii="Times New Roman" w:hAnsi="Times New Roman"/>
          <w:sz w:val="20"/>
          <w:szCs w:val="20"/>
        </w:rPr>
        <w:t>=</w:t>
      </w:r>
      <w:r w:rsidR="00EE1C3B">
        <w:rPr>
          <w:rFonts w:ascii="Times New Roman" w:hAnsi="Times New Roman"/>
          <w:sz w:val="20"/>
          <w:szCs w:val="20"/>
        </w:rPr>
        <w:t> </w:t>
      </w:r>
      <w:r w:rsidR="00530B4F" w:rsidRPr="00EE1C3B">
        <w:rPr>
          <w:rFonts w:ascii="Times New Roman" w:hAnsi="Times New Roman"/>
          <w:sz w:val="20"/>
          <w:szCs w:val="20"/>
        </w:rPr>
        <w:t>13,01 %), среднесуточный прирост живой массы поросят до отъема – 0,223±0,004 кг (С</w:t>
      </w:r>
      <w:r w:rsidR="00530B4F" w:rsidRPr="00EE1C3B">
        <w:rPr>
          <w:rFonts w:ascii="Times New Roman" w:hAnsi="Times New Roman"/>
          <w:sz w:val="20"/>
          <w:szCs w:val="20"/>
          <w:lang w:val="en-US"/>
        </w:rPr>
        <w:t>v</w:t>
      </w:r>
      <w:r w:rsidR="00EE1C3B">
        <w:rPr>
          <w:rFonts w:ascii="Times New Roman" w:hAnsi="Times New Roman"/>
          <w:sz w:val="20"/>
          <w:szCs w:val="20"/>
        </w:rPr>
        <w:t> </w:t>
      </w:r>
      <w:r w:rsidR="00530B4F" w:rsidRPr="00EE1C3B">
        <w:rPr>
          <w:rFonts w:ascii="Times New Roman" w:hAnsi="Times New Roman"/>
          <w:sz w:val="20"/>
          <w:szCs w:val="20"/>
        </w:rPr>
        <w:t>=</w:t>
      </w:r>
      <w:r w:rsidR="00EE1C3B">
        <w:rPr>
          <w:rFonts w:ascii="Times New Roman" w:hAnsi="Times New Roman"/>
          <w:sz w:val="20"/>
          <w:szCs w:val="20"/>
        </w:rPr>
        <w:t> </w:t>
      </w:r>
      <w:r w:rsidR="00530B4F" w:rsidRPr="00EE1C3B">
        <w:rPr>
          <w:rFonts w:ascii="Times New Roman" w:hAnsi="Times New Roman"/>
          <w:sz w:val="20"/>
          <w:szCs w:val="20"/>
        </w:rPr>
        <w:t>19,49</w:t>
      </w:r>
      <w:r w:rsidR="00D966D1">
        <w:rPr>
          <w:rFonts w:ascii="Times New Roman" w:hAnsi="Times New Roman"/>
          <w:sz w:val="20"/>
          <w:szCs w:val="20"/>
        </w:rPr>
        <w:t> </w:t>
      </w:r>
      <w:r w:rsidR="00530B4F" w:rsidRPr="00EE1C3B">
        <w:rPr>
          <w:rFonts w:ascii="Times New Roman" w:hAnsi="Times New Roman"/>
          <w:sz w:val="20"/>
          <w:szCs w:val="20"/>
        </w:rPr>
        <w:t>%), индекс вопроизводительных качеств свиноматки Лаша в модификации Н.</w:t>
      </w:r>
      <w:r w:rsidR="00EE1C3B">
        <w:rPr>
          <w:rFonts w:ascii="Times New Roman" w:hAnsi="Times New Roman"/>
          <w:sz w:val="20"/>
          <w:szCs w:val="20"/>
        </w:rPr>
        <w:t> </w:t>
      </w:r>
      <w:r w:rsidR="00530B4F" w:rsidRPr="00EE1C3B">
        <w:rPr>
          <w:rFonts w:ascii="Times New Roman" w:hAnsi="Times New Roman"/>
          <w:sz w:val="20"/>
          <w:szCs w:val="20"/>
        </w:rPr>
        <w:t>Д. Березовского – 37,24±0,373 кг (С</w:t>
      </w:r>
      <w:r w:rsidR="00530B4F" w:rsidRPr="00EE1C3B">
        <w:rPr>
          <w:rFonts w:ascii="Times New Roman" w:hAnsi="Times New Roman"/>
          <w:sz w:val="20"/>
          <w:szCs w:val="20"/>
          <w:lang w:val="en-US"/>
        </w:rPr>
        <w:t>v</w:t>
      </w:r>
      <w:r w:rsidR="00EE1C3B">
        <w:rPr>
          <w:rFonts w:ascii="Times New Roman" w:hAnsi="Times New Roman"/>
          <w:sz w:val="20"/>
          <w:szCs w:val="20"/>
        </w:rPr>
        <w:t> </w:t>
      </w:r>
      <w:r w:rsidR="00530B4F" w:rsidRPr="00EE1C3B">
        <w:rPr>
          <w:rFonts w:ascii="Times New Roman" w:hAnsi="Times New Roman"/>
          <w:sz w:val="20"/>
          <w:szCs w:val="20"/>
        </w:rPr>
        <w:t>=</w:t>
      </w:r>
      <w:r w:rsidR="00EE1C3B">
        <w:rPr>
          <w:rFonts w:ascii="Times New Roman" w:hAnsi="Times New Roman"/>
          <w:sz w:val="20"/>
          <w:szCs w:val="20"/>
        </w:rPr>
        <w:t> </w:t>
      </w:r>
      <w:r w:rsidR="00530B4F" w:rsidRPr="00EE1C3B">
        <w:rPr>
          <w:rFonts w:ascii="Times New Roman" w:hAnsi="Times New Roman"/>
          <w:sz w:val="20"/>
          <w:szCs w:val="20"/>
        </w:rPr>
        <w:t>10,99 %) баллов.</w:t>
      </w:r>
    </w:p>
    <w:p w:rsidR="00530B4F" w:rsidRDefault="00530B4F" w:rsidP="00EE1C3B">
      <w:pPr>
        <w:autoSpaceDE w:val="0"/>
        <w:autoSpaceDN w:val="0"/>
        <w:spacing w:after="0" w:line="240" w:lineRule="auto"/>
        <w:ind w:firstLine="284"/>
        <w:jc w:val="both"/>
        <w:rPr>
          <w:rFonts w:ascii="Times New Roman" w:hAnsi="Times New Roman"/>
          <w:bCs/>
          <w:sz w:val="20"/>
          <w:szCs w:val="20"/>
        </w:rPr>
      </w:pPr>
      <w:r w:rsidRPr="00EE1C3B">
        <w:rPr>
          <w:rFonts w:ascii="Times New Roman" w:hAnsi="Times New Roman"/>
          <w:sz w:val="20"/>
          <w:szCs w:val="20"/>
        </w:rPr>
        <w:t xml:space="preserve">Результаты исследований показателей </w:t>
      </w:r>
      <w:r w:rsidRPr="00EE1C3B">
        <w:rPr>
          <w:rFonts w:ascii="Times New Roman" w:hAnsi="Times New Roman"/>
          <w:bCs/>
          <w:sz w:val="20"/>
          <w:szCs w:val="20"/>
        </w:rPr>
        <w:t>собственной продуктивности ремонтных свинок и воспроизводительных качеств свиноматок раз</w:t>
      </w:r>
      <w:r w:rsidR="00904BF5">
        <w:rPr>
          <w:rFonts w:ascii="Times New Roman" w:hAnsi="Times New Roman"/>
          <w:bCs/>
          <w:sz w:val="20"/>
          <w:szCs w:val="20"/>
        </w:rPr>
        <w:softHyphen/>
      </w:r>
      <w:r w:rsidRPr="00EE1C3B">
        <w:rPr>
          <w:rFonts w:ascii="Times New Roman" w:hAnsi="Times New Roman"/>
          <w:bCs/>
          <w:sz w:val="20"/>
          <w:szCs w:val="20"/>
        </w:rPr>
        <w:t>личной племенной ценности приведены в табл</w:t>
      </w:r>
      <w:r w:rsidR="00EE1C3B">
        <w:rPr>
          <w:rFonts w:ascii="Times New Roman" w:hAnsi="Times New Roman"/>
          <w:bCs/>
          <w:sz w:val="20"/>
          <w:szCs w:val="20"/>
        </w:rPr>
        <w:t>.</w:t>
      </w:r>
      <w:r w:rsidRPr="00EE1C3B">
        <w:rPr>
          <w:rFonts w:ascii="Times New Roman" w:hAnsi="Times New Roman"/>
          <w:bCs/>
          <w:sz w:val="20"/>
          <w:szCs w:val="20"/>
        </w:rPr>
        <w:t xml:space="preserve"> 1 и 2.</w:t>
      </w:r>
    </w:p>
    <w:p w:rsidR="00F454E8" w:rsidRDefault="00F454E8" w:rsidP="00F454E8">
      <w:pPr>
        <w:autoSpaceDE w:val="0"/>
        <w:autoSpaceDN w:val="0"/>
        <w:spacing w:after="0" w:line="240" w:lineRule="auto"/>
        <w:ind w:firstLine="284"/>
        <w:jc w:val="both"/>
        <w:rPr>
          <w:rFonts w:ascii="Times New Roman" w:hAnsi="Times New Roman"/>
          <w:bCs/>
        </w:rPr>
      </w:pPr>
      <w:r>
        <w:rPr>
          <w:rFonts w:ascii="Times New Roman" w:hAnsi="Times New Roman"/>
          <w:bCs/>
          <w:sz w:val="20"/>
          <w:szCs w:val="20"/>
        </w:rPr>
        <w:t>А</w:t>
      </w:r>
      <w:r w:rsidRPr="00EE1C3B">
        <w:rPr>
          <w:rFonts w:ascii="Times New Roman" w:hAnsi="Times New Roman"/>
          <w:bCs/>
          <w:sz w:val="20"/>
          <w:szCs w:val="20"/>
        </w:rPr>
        <w:t>нализ данных табл</w:t>
      </w:r>
      <w:r>
        <w:rPr>
          <w:rFonts w:ascii="Times New Roman" w:hAnsi="Times New Roman"/>
          <w:bCs/>
          <w:sz w:val="20"/>
          <w:szCs w:val="20"/>
        </w:rPr>
        <w:t>.</w:t>
      </w:r>
      <w:r w:rsidRPr="00EE1C3B">
        <w:rPr>
          <w:rFonts w:ascii="Times New Roman" w:hAnsi="Times New Roman"/>
          <w:bCs/>
          <w:sz w:val="20"/>
          <w:szCs w:val="20"/>
        </w:rPr>
        <w:t xml:space="preserve"> 1 свидетельствует, что ремонтные свинки класса </w:t>
      </w:r>
      <w:r w:rsidRPr="00EE1C3B">
        <w:rPr>
          <w:rFonts w:ascii="Times New Roman" w:hAnsi="Times New Roman"/>
          <w:sz w:val="20"/>
          <w:szCs w:val="20"/>
        </w:rPr>
        <w:t>М</w:t>
      </w:r>
      <w:r w:rsidRPr="00EE1C3B">
        <w:rPr>
          <w:rFonts w:ascii="Times New Roman" w:hAnsi="Times New Roman"/>
          <w:sz w:val="20"/>
          <w:szCs w:val="20"/>
          <w:vertAlign w:val="superscript"/>
        </w:rPr>
        <w:t>+</w:t>
      </w:r>
      <w:r w:rsidRPr="00EE1C3B">
        <w:rPr>
          <w:rFonts w:ascii="Times New Roman" w:hAnsi="Times New Roman"/>
          <w:sz w:val="20"/>
          <w:szCs w:val="20"/>
        </w:rPr>
        <w:t xml:space="preserve"> характеризуются высокой энергией роста в раннем онтоге</w:t>
      </w:r>
      <w:r>
        <w:rPr>
          <w:rFonts w:ascii="Times New Roman" w:hAnsi="Times New Roman"/>
          <w:sz w:val="20"/>
          <w:szCs w:val="20"/>
        </w:rPr>
        <w:softHyphen/>
      </w:r>
      <w:r w:rsidRPr="00EE1C3B">
        <w:rPr>
          <w:rFonts w:ascii="Times New Roman" w:hAnsi="Times New Roman"/>
          <w:sz w:val="20"/>
          <w:szCs w:val="20"/>
        </w:rPr>
        <w:t>неза, что положительно влияет на показатель «возраст достижения живой массы 100 кг».</w:t>
      </w:r>
    </w:p>
    <w:p w:rsidR="00F454E8" w:rsidRPr="00EE1C3B" w:rsidRDefault="00F454E8" w:rsidP="00F454E8">
      <w:pPr>
        <w:autoSpaceDE w:val="0"/>
        <w:autoSpaceDN w:val="0"/>
        <w:spacing w:after="0" w:line="240" w:lineRule="auto"/>
        <w:ind w:firstLine="284"/>
        <w:jc w:val="both"/>
        <w:rPr>
          <w:rFonts w:ascii="Times New Roman" w:hAnsi="Times New Roman"/>
          <w:sz w:val="20"/>
          <w:szCs w:val="20"/>
        </w:rPr>
      </w:pPr>
      <w:r w:rsidRPr="00EE1C3B">
        <w:rPr>
          <w:rFonts w:ascii="Times New Roman" w:hAnsi="Times New Roman"/>
          <w:sz w:val="20"/>
          <w:szCs w:val="20"/>
        </w:rPr>
        <w:t>По данному показателю ремонтные свинки крупной белой породы класса</w:t>
      </w:r>
      <w:r w:rsidRPr="00EE1C3B">
        <w:rPr>
          <w:rFonts w:ascii="Times New Roman" w:hAnsi="Times New Roman"/>
          <w:sz w:val="20"/>
          <w:szCs w:val="20"/>
          <w:vertAlign w:val="superscript"/>
        </w:rPr>
        <w:t xml:space="preserve"> </w:t>
      </w:r>
      <w:r w:rsidRPr="00EE1C3B">
        <w:rPr>
          <w:rFonts w:ascii="Times New Roman" w:hAnsi="Times New Roman"/>
          <w:sz w:val="20"/>
          <w:szCs w:val="20"/>
        </w:rPr>
        <w:t>М</w:t>
      </w:r>
      <w:r w:rsidRPr="00EE1C3B">
        <w:rPr>
          <w:rFonts w:ascii="Times New Roman" w:hAnsi="Times New Roman"/>
          <w:sz w:val="20"/>
          <w:szCs w:val="20"/>
          <w:vertAlign w:val="superscript"/>
        </w:rPr>
        <w:t>+</w:t>
      </w:r>
      <w:r w:rsidRPr="00EE1C3B">
        <w:rPr>
          <w:rFonts w:ascii="Times New Roman" w:hAnsi="Times New Roman"/>
          <w:sz w:val="20"/>
          <w:szCs w:val="20"/>
        </w:rPr>
        <w:t xml:space="preserve"> превосходили ровесниц класса М</w:t>
      </w:r>
      <w:r>
        <w:rPr>
          <w:rFonts w:ascii="Times New Roman" w:hAnsi="Times New Roman"/>
          <w:sz w:val="20"/>
          <w:szCs w:val="20"/>
          <w:vertAlign w:val="superscript"/>
        </w:rPr>
        <w:t>−</w:t>
      </w:r>
      <w:r w:rsidRPr="00EE1C3B">
        <w:rPr>
          <w:rFonts w:ascii="Times New Roman" w:hAnsi="Times New Roman"/>
          <w:sz w:val="20"/>
          <w:szCs w:val="20"/>
        </w:rPr>
        <w:t xml:space="preserve"> на 8,6 дня (</w:t>
      </w:r>
      <w:r w:rsidRPr="00EE1C3B">
        <w:rPr>
          <w:rFonts w:ascii="Times New Roman" w:hAnsi="Times New Roman"/>
          <w:sz w:val="20"/>
          <w:szCs w:val="20"/>
          <w:lang w:val="en-US"/>
        </w:rPr>
        <w:t>td</w:t>
      </w:r>
      <w:r w:rsidRPr="00EE1C3B">
        <w:rPr>
          <w:rFonts w:ascii="Times New Roman" w:hAnsi="Times New Roman"/>
          <w:sz w:val="20"/>
          <w:szCs w:val="20"/>
        </w:rPr>
        <w:t xml:space="preserve">=4,09; </w:t>
      </w:r>
      <w:r w:rsidRPr="00EE1C3B">
        <w:rPr>
          <w:rFonts w:ascii="Times New Roman" w:hAnsi="Times New Roman"/>
          <w:sz w:val="20"/>
          <w:szCs w:val="20"/>
          <w:lang w:val="en-US"/>
        </w:rPr>
        <w:t>P</w:t>
      </w:r>
      <w:r w:rsidRPr="00EE1C3B">
        <w:rPr>
          <w:rFonts w:ascii="Times New Roman" w:hAnsi="Times New Roman"/>
          <w:sz w:val="20"/>
          <w:szCs w:val="20"/>
        </w:rPr>
        <w:t>&gt;0,999). Разница между животными указанных групп по толщине шпика на уровне 6</w:t>
      </w:r>
      <w:r>
        <w:rPr>
          <w:rFonts w:ascii="Times New Roman" w:hAnsi="Times New Roman"/>
          <w:sz w:val="20"/>
          <w:szCs w:val="20"/>
        </w:rPr>
        <w:t>−</w:t>
      </w:r>
      <w:r w:rsidRPr="00EE1C3B">
        <w:rPr>
          <w:rFonts w:ascii="Times New Roman" w:hAnsi="Times New Roman"/>
          <w:sz w:val="20"/>
          <w:szCs w:val="20"/>
        </w:rPr>
        <w:t>7 грудных позвонков составила 6,4 мм (</w:t>
      </w:r>
      <w:r w:rsidRPr="00EE1C3B">
        <w:rPr>
          <w:rFonts w:ascii="Times New Roman" w:hAnsi="Times New Roman"/>
          <w:sz w:val="20"/>
          <w:szCs w:val="20"/>
          <w:lang w:val="en-US"/>
        </w:rPr>
        <w:t>td</w:t>
      </w:r>
      <w:r w:rsidRPr="00EE1C3B">
        <w:rPr>
          <w:rFonts w:ascii="Times New Roman" w:hAnsi="Times New Roman"/>
          <w:sz w:val="20"/>
          <w:szCs w:val="20"/>
        </w:rPr>
        <w:t xml:space="preserve">=8,96; </w:t>
      </w:r>
      <w:r w:rsidRPr="00EE1C3B">
        <w:rPr>
          <w:rFonts w:ascii="Times New Roman" w:hAnsi="Times New Roman"/>
          <w:sz w:val="20"/>
          <w:szCs w:val="20"/>
          <w:lang w:val="en-US"/>
        </w:rPr>
        <w:t>P</w:t>
      </w:r>
      <w:r w:rsidRPr="00EE1C3B">
        <w:rPr>
          <w:rFonts w:ascii="Times New Roman" w:hAnsi="Times New Roman"/>
          <w:sz w:val="20"/>
          <w:szCs w:val="20"/>
        </w:rPr>
        <w:t xml:space="preserve">&gt;0,999), в средней точке спины – 6,1 мм </w:t>
      </w:r>
      <w:r w:rsidR="002F4EE7">
        <w:rPr>
          <w:rFonts w:ascii="Times New Roman" w:hAnsi="Times New Roman"/>
          <w:sz w:val="20"/>
          <w:szCs w:val="20"/>
          <w:vertAlign w:val="superscript"/>
        </w:rPr>
        <w:t xml:space="preserve"> </w:t>
      </w:r>
      <w:r w:rsidRPr="00EE1C3B">
        <w:rPr>
          <w:rFonts w:ascii="Times New Roman" w:hAnsi="Times New Roman"/>
          <w:sz w:val="20"/>
          <w:szCs w:val="20"/>
        </w:rPr>
        <w:t>(</w:t>
      </w:r>
      <w:r w:rsidRPr="00EE1C3B">
        <w:rPr>
          <w:rFonts w:ascii="Times New Roman" w:hAnsi="Times New Roman"/>
          <w:sz w:val="20"/>
          <w:szCs w:val="20"/>
          <w:lang w:val="en-US"/>
        </w:rPr>
        <w:t>td</w:t>
      </w:r>
      <w:r w:rsidRPr="00EE1C3B">
        <w:rPr>
          <w:rFonts w:ascii="Times New Roman" w:hAnsi="Times New Roman"/>
          <w:sz w:val="20"/>
          <w:szCs w:val="20"/>
        </w:rPr>
        <w:t xml:space="preserve">=9,48; </w:t>
      </w:r>
      <w:r w:rsidRPr="00EE1C3B">
        <w:rPr>
          <w:rFonts w:ascii="Times New Roman" w:hAnsi="Times New Roman"/>
          <w:sz w:val="20"/>
          <w:szCs w:val="20"/>
          <w:lang w:val="en-US"/>
        </w:rPr>
        <w:t>P</w:t>
      </w:r>
      <w:r w:rsidRPr="00EE1C3B">
        <w:rPr>
          <w:rFonts w:ascii="Times New Roman" w:hAnsi="Times New Roman"/>
          <w:sz w:val="20"/>
          <w:szCs w:val="20"/>
        </w:rPr>
        <w:t>&gt;0,999), на кре</w:t>
      </w:r>
      <w:r>
        <w:rPr>
          <w:rFonts w:ascii="Times New Roman" w:hAnsi="Times New Roman"/>
          <w:sz w:val="20"/>
          <w:szCs w:val="20"/>
        </w:rPr>
        <w:softHyphen/>
      </w:r>
      <w:r w:rsidRPr="00EE1C3B">
        <w:rPr>
          <w:rFonts w:ascii="Times New Roman" w:hAnsi="Times New Roman"/>
          <w:sz w:val="20"/>
          <w:szCs w:val="20"/>
        </w:rPr>
        <w:t>стце – 5,3 мм</w:t>
      </w:r>
      <w:r w:rsidRPr="00EE1C3B">
        <w:rPr>
          <w:rFonts w:ascii="Times New Roman" w:hAnsi="Times New Roman"/>
          <w:sz w:val="20"/>
          <w:szCs w:val="20"/>
          <w:vertAlign w:val="superscript"/>
        </w:rPr>
        <w:t xml:space="preserve">   </w:t>
      </w:r>
      <w:r w:rsidRPr="00EE1C3B">
        <w:rPr>
          <w:rFonts w:ascii="Times New Roman" w:hAnsi="Times New Roman"/>
          <w:sz w:val="20"/>
          <w:szCs w:val="20"/>
        </w:rPr>
        <w:t>(</w:t>
      </w:r>
      <w:r w:rsidRPr="00EE1C3B">
        <w:rPr>
          <w:rFonts w:ascii="Times New Roman" w:hAnsi="Times New Roman"/>
          <w:sz w:val="20"/>
          <w:szCs w:val="20"/>
          <w:lang w:val="en-US"/>
        </w:rPr>
        <w:t>td</w:t>
      </w:r>
      <w:r w:rsidRPr="00EE1C3B">
        <w:rPr>
          <w:rFonts w:ascii="Times New Roman" w:hAnsi="Times New Roman"/>
          <w:sz w:val="20"/>
          <w:szCs w:val="20"/>
        </w:rPr>
        <w:t xml:space="preserve">=6,29; </w:t>
      </w:r>
      <w:r w:rsidRPr="00EE1C3B">
        <w:rPr>
          <w:rFonts w:ascii="Times New Roman" w:hAnsi="Times New Roman"/>
          <w:sz w:val="20"/>
          <w:szCs w:val="20"/>
          <w:lang w:val="en-US"/>
        </w:rPr>
        <w:t>P</w:t>
      </w:r>
      <w:r w:rsidRPr="00EE1C3B">
        <w:rPr>
          <w:rFonts w:ascii="Times New Roman" w:hAnsi="Times New Roman"/>
          <w:sz w:val="20"/>
          <w:szCs w:val="20"/>
        </w:rPr>
        <w:t xml:space="preserve">&gt;0,999), </w:t>
      </w:r>
      <w:r w:rsidRPr="00EE1C3B">
        <w:rPr>
          <w:rFonts w:ascii="Times New Roman" w:hAnsi="Times New Roman"/>
          <w:sz w:val="20"/>
          <w:szCs w:val="20"/>
          <w:vertAlign w:val="superscript"/>
        </w:rPr>
        <w:t xml:space="preserve"> </w:t>
      </w:r>
      <w:r w:rsidRPr="00EE1C3B">
        <w:rPr>
          <w:rFonts w:ascii="Times New Roman" w:hAnsi="Times New Roman"/>
          <w:sz w:val="20"/>
          <w:szCs w:val="20"/>
        </w:rPr>
        <w:t>по индексу Вангена – 0,9 бал</w:t>
      </w:r>
      <w:r>
        <w:rPr>
          <w:rFonts w:ascii="Times New Roman" w:hAnsi="Times New Roman"/>
          <w:sz w:val="20"/>
          <w:szCs w:val="20"/>
        </w:rPr>
        <w:t>л</w:t>
      </w:r>
      <w:r w:rsidRPr="00EE1C3B">
        <w:rPr>
          <w:rFonts w:ascii="Times New Roman" w:hAnsi="Times New Roman"/>
          <w:sz w:val="20"/>
          <w:szCs w:val="20"/>
        </w:rPr>
        <w:t>а (</w:t>
      </w:r>
      <w:r w:rsidRPr="00EE1C3B">
        <w:rPr>
          <w:rFonts w:ascii="Times New Roman" w:hAnsi="Times New Roman"/>
          <w:sz w:val="20"/>
          <w:szCs w:val="20"/>
          <w:lang w:val="en-US"/>
        </w:rPr>
        <w:t>td</w:t>
      </w:r>
      <w:r w:rsidRPr="00EE1C3B">
        <w:rPr>
          <w:rFonts w:ascii="Times New Roman" w:hAnsi="Times New Roman"/>
          <w:sz w:val="20"/>
          <w:szCs w:val="20"/>
        </w:rPr>
        <w:t xml:space="preserve">=3,91; </w:t>
      </w:r>
      <w:r w:rsidRPr="00EE1C3B">
        <w:rPr>
          <w:rFonts w:ascii="Times New Roman" w:hAnsi="Times New Roman"/>
          <w:sz w:val="20"/>
          <w:szCs w:val="20"/>
          <w:lang w:val="en-US"/>
        </w:rPr>
        <w:t>P</w:t>
      </w:r>
      <w:r w:rsidRPr="00EE1C3B">
        <w:rPr>
          <w:rFonts w:ascii="Times New Roman" w:hAnsi="Times New Roman"/>
          <w:sz w:val="20"/>
          <w:szCs w:val="20"/>
        </w:rPr>
        <w:t>&gt;0,999), по индексу ВLUP – 55,6 бал</w:t>
      </w:r>
      <w:r>
        <w:rPr>
          <w:rFonts w:ascii="Times New Roman" w:hAnsi="Times New Roman"/>
          <w:sz w:val="20"/>
          <w:szCs w:val="20"/>
        </w:rPr>
        <w:t>л</w:t>
      </w:r>
      <w:r w:rsidRPr="00EE1C3B">
        <w:rPr>
          <w:rFonts w:ascii="Times New Roman" w:hAnsi="Times New Roman"/>
          <w:sz w:val="20"/>
          <w:szCs w:val="20"/>
        </w:rPr>
        <w:t>а (</w:t>
      </w:r>
      <w:r w:rsidRPr="00EE1C3B">
        <w:rPr>
          <w:rFonts w:ascii="Times New Roman" w:hAnsi="Times New Roman"/>
          <w:sz w:val="20"/>
          <w:szCs w:val="20"/>
          <w:lang w:val="en-US"/>
        </w:rPr>
        <w:t>td</w:t>
      </w:r>
      <w:r w:rsidRPr="00EE1C3B">
        <w:rPr>
          <w:rFonts w:ascii="Times New Roman" w:hAnsi="Times New Roman"/>
          <w:sz w:val="20"/>
          <w:szCs w:val="20"/>
        </w:rPr>
        <w:t xml:space="preserve">=18,25; </w:t>
      </w:r>
      <w:r w:rsidRPr="00EE1C3B">
        <w:rPr>
          <w:rFonts w:ascii="Times New Roman" w:hAnsi="Times New Roman"/>
          <w:sz w:val="20"/>
          <w:szCs w:val="20"/>
          <w:lang w:val="en-US"/>
        </w:rPr>
        <w:t>P</w:t>
      </w:r>
      <w:r>
        <w:rPr>
          <w:rFonts w:ascii="Times New Roman" w:hAnsi="Times New Roman"/>
          <w:sz w:val="20"/>
          <w:szCs w:val="20"/>
        </w:rPr>
        <w:t> </w:t>
      </w:r>
      <w:r w:rsidRPr="00EE1C3B">
        <w:rPr>
          <w:rFonts w:ascii="Times New Roman" w:hAnsi="Times New Roman"/>
          <w:sz w:val="20"/>
          <w:szCs w:val="20"/>
        </w:rPr>
        <w:t>&gt;</w:t>
      </w:r>
      <w:r>
        <w:rPr>
          <w:rFonts w:ascii="Times New Roman" w:hAnsi="Times New Roman"/>
          <w:sz w:val="20"/>
          <w:szCs w:val="20"/>
        </w:rPr>
        <w:t> </w:t>
      </w:r>
      <w:r w:rsidRPr="00EE1C3B">
        <w:rPr>
          <w:rFonts w:ascii="Times New Roman" w:hAnsi="Times New Roman"/>
          <w:sz w:val="20"/>
          <w:szCs w:val="20"/>
        </w:rPr>
        <w:t>0,999).</w:t>
      </w:r>
    </w:p>
    <w:p w:rsidR="00F454E8" w:rsidRPr="00F454E8" w:rsidRDefault="00F454E8" w:rsidP="00F454E8">
      <w:pPr>
        <w:autoSpaceDE w:val="0"/>
        <w:autoSpaceDN w:val="0"/>
        <w:spacing w:after="0" w:line="240" w:lineRule="auto"/>
        <w:ind w:firstLine="284"/>
        <w:jc w:val="both"/>
        <w:rPr>
          <w:rFonts w:ascii="Times New Roman" w:hAnsi="Times New Roman"/>
          <w:bCs/>
          <w:sz w:val="14"/>
          <w:szCs w:val="20"/>
        </w:rPr>
      </w:pPr>
    </w:p>
    <w:p w:rsidR="00EE1C3B" w:rsidRDefault="00530B4F" w:rsidP="00EE1C3B">
      <w:pPr>
        <w:autoSpaceDE w:val="0"/>
        <w:autoSpaceDN w:val="0"/>
        <w:spacing w:after="0" w:line="240" w:lineRule="auto"/>
        <w:jc w:val="center"/>
        <w:rPr>
          <w:rFonts w:ascii="Times New Roman" w:hAnsi="Times New Roman"/>
          <w:b/>
          <w:bCs/>
          <w:sz w:val="16"/>
          <w:szCs w:val="16"/>
        </w:rPr>
      </w:pPr>
      <w:r w:rsidRPr="00EE1C3B">
        <w:rPr>
          <w:rFonts w:ascii="Times New Roman" w:hAnsi="Times New Roman"/>
          <w:spacing w:val="20"/>
          <w:sz w:val="16"/>
          <w:szCs w:val="16"/>
        </w:rPr>
        <w:t xml:space="preserve">Таблица </w:t>
      </w:r>
      <w:r w:rsidRPr="00EE1C3B">
        <w:rPr>
          <w:rFonts w:ascii="Times New Roman" w:hAnsi="Times New Roman"/>
          <w:sz w:val="16"/>
          <w:szCs w:val="16"/>
        </w:rPr>
        <w:t>1</w:t>
      </w:r>
      <w:r w:rsidR="00EE1C3B">
        <w:rPr>
          <w:rFonts w:ascii="Times New Roman" w:hAnsi="Times New Roman"/>
          <w:sz w:val="16"/>
          <w:szCs w:val="16"/>
        </w:rPr>
        <w:t>. </w:t>
      </w:r>
      <w:r w:rsidRPr="00EE1C3B">
        <w:rPr>
          <w:rFonts w:ascii="Times New Roman" w:hAnsi="Times New Roman"/>
          <w:b/>
          <w:bCs/>
          <w:sz w:val="16"/>
          <w:szCs w:val="16"/>
        </w:rPr>
        <w:t>Показатели собственной продуктивности ремонтных свинок</w:t>
      </w:r>
    </w:p>
    <w:p w:rsidR="00530B4F" w:rsidRPr="00EE1C3B" w:rsidRDefault="00530B4F" w:rsidP="00EE1C3B">
      <w:pPr>
        <w:autoSpaceDE w:val="0"/>
        <w:autoSpaceDN w:val="0"/>
        <w:spacing w:after="0" w:line="240" w:lineRule="auto"/>
        <w:jc w:val="center"/>
        <w:rPr>
          <w:rFonts w:ascii="Times New Roman" w:hAnsi="Times New Roman"/>
          <w:b/>
          <w:bCs/>
          <w:sz w:val="16"/>
          <w:szCs w:val="16"/>
        </w:rPr>
      </w:pPr>
      <w:r w:rsidRPr="00EE1C3B">
        <w:rPr>
          <w:rFonts w:ascii="Times New Roman" w:hAnsi="Times New Roman"/>
          <w:b/>
          <w:bCs/>
          <w:sz w:val="16"/>
          <w:szCs w:val="16"/>
        </w:rPr>
        <w:t xml:space="preserve">  различной племенной ценности</w:t>
      </w:r>
    </w:p>
    <w:p w:rsidR="00530B4F" w:rsidRPr="002F6F49" w:rsidRDefault="00530B4F" w:rsidP="00EE1C3B">
      <w:pPr>
        <w:autoSpaceDE w:val="0"/>
        <w:autoSpaceDN w:val="0"/>
        <w:spacing w:after="0" w:line="240" w:lineRule="auto"/>
        <w:jc w:val="center"/>
        <w:rPr>
          <w:rFonts w:ascii="Times New Roman" w:hAnsi="Times New Roman"/>
          <w:b/>
          <w:bCs/>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610"/>
        <w:gridCol w:w="1310"/>
        <w:gridCol w:w="1200"/>
        <w:gridCol w:w="1200"/>
      </w:tblGrid>
      <w:tr w:rsidR="00530B4F" w:rsidRPr="002F6F49" w:rsidTr="00EE1C3B">
        <w:tc>
          <w:tcPr>
            <w:tcW w:w="1800" w:type="dxa"/>
            <w:vMerge w:val="restart"/>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widowControl w:val="0"/>
              <w:spacing w:after="0" w:line="240" w:lineRule="auto"/>
              <w:jc w:val="center"/>
              <w:rPr>
                <w:rFonts w:ascii="Times New Roman" w:hAnsi="Times New Roman"/>
                <w:sz w:val="16"/>
                <w:szCs w:val="16"/>
              </w:rPr>
            </w:pPr>
            <w:r w:rsidRPr="002F6F49">
              <w:rPr>
                <w:rFonts w:ascii="Times New Roman" w:hAnsi="Times New Roman"/>
                <w:sz w:val="16"/>
                <w:szCs w:val="16"/>
              </w:rPr>
              <w:t>Показатели</w:t>
            </w:r>
          </w:p>
        </w:tc>
        <w:tc>
          <w:tcPr>
            <w:tcW w:w="610" w:type="dxa"/>
            <w:vMerge w:val="restart"/>
            <w:tcBorders>
              <w:top w:val="single" w:sz="4" w:space="0" w:color="auto"/>
              <w:left w:val="single" w:sz="4" w:space="0" w:color="auto"/>
              <w:bottom w:val="single" w:sz="4" w:space="0" w:color="auto"/>
              <w:right w:val="single" w:sz="4" w:space="0" w:color="auto"/>
            </w:tcBorders>
            <w:textDirection w:val="btLr"/>
            <w:vAlign w:val="center"/>
          </w:tcPr>
          <w:p w:rsidR="00530B4F" w:rsidRPr="002F6F49" w:rsidRDefault="00530B4F" w:rsidP="00EE1C3B">
            <w:pPr>
              <w:widowControl w:val="0"/>
              <w:spacing w:after="0" w:line="240" w:lineRule="auto"/>
              <w:ind w:left="113" w:right="113"/>
              <w:jc w:val="center"/>
              <w:rPr>
                <w:rFonts w:ascii="Times New Roman" w:hAnsi="Times New Roman"/>
                <w:sz w:val="16"/>
                <w:szCs w:val="16"/>
              </w:rPr>
            </w:pPr>
            <w:r w:rsidRPr="002F6F49">
              <w:rPr>
                <w:rFonts w:ascii="Times New Roman" w:hAnsi="Times New Roman"/>
                <w:sz w:val="16"/>
                <w:szCs w:val="16"/>
              </w:rPr>
              <w:t>Био</w:t>
            </w:r>
            <w:r w:rsidR="00904BF5">
              <w:rPr>
                <w:rFonts w:ascii="Times New Roman" w:hAnsi="Times New Roman"/>
                <w:sz w:val="16"/>
                <w:szCs w:val="16"/>
              </w:rPr>
              <w:softHyphen/>
            </w:r>
            <w:r w:rsidRPr="002F6F49">
              <w:rPr>
                <w:rFonts w:ascii="Times New Roman" w:hAnsi="Times New Roman"/>
                <w:sz w:val="16"/>
                <w:szCs w:val="16"/>
              </w:rPr>
              <w:t>мет</w:t>
            </w:r>
            <w:r w:rsidR="00904BF5">
              <w:rPr>
                <w:rFonts w:ascii="Times New Roman" w:hAnsi="Times New Roman"/>
                <w:sz w:val="16"/>
                <w:szCs w:val="16"/>
              </w:rPr>
              <w:softHyphen/>
            </w:r>
            <w:r w:rsidRPr="002F6F49">
              <w:rPr>
                <w:rFonts w:ascii="Times New Roman" w:hAnsi="Times New Roman"/>
                <w:sz w:val="16"/>
                <w:szCs w:val="16"/>
              </w:rPr>
              <w:t>ри</w:t>
            </w:r>
            <w:r w:rsidR="00904BF5">
              <w:rPr>
                <w:rFonts w:ascii="Times New Roman" w:hAnsi="Times New Roman"/>
                <w:sz w:val="16"/>
                <w:szCs w:val="16"/>
              </w:rPr>
              <w:softHyphen/>
            </w:r>
            <w:r w:rsidRPr="002F6F49">
              <w:rPr>
                <w:rFonts w:ascii="Times New Roman" w:hAnsi="Times New Roman"/>
                <w:sz w:val="16"/>
                <w:szCs w:val="16"/>
              </w:rPr>
              <w:t>че</w:t>
            </w:r>
            <w:r w:rsidR="00904BF5">
              <w:rPr>
                <w:rFonts w:ascii="Times New Roman" w:hAnsi="Times New Roman"/>
                <w:sz w:val="16"/>
                <w:szCs w:val="16"/>
              </w:rPr>
              <w:softHyphen/>
            </w:r>
            <w:r w:rsidRPr="002F6F49">
              <w:rPr>
                <w:rFonts w:ascii="Times New Roman" w:hAnsi="Times New Roman"/>
                <w:sz w:val="16"/>
                <w:szCs w:val="16"/>
              </w:rPr>
              <w:t>ский  по</w:t>
            </w:r>
            <w:r w:rsidR="00904BF5">
              <w:rPr>
                <w:rFonts w:ascii="Times New Roman" w:hAnsi="Times New Roman"/>
                <w:sz w:val="16"/>
                <w:szCs w:val="16"/>
              </w:rPr>
              <w:softHyphen/>
            </w:r>
            <w:r w:rsidRPr="002F6F49">
              <w:rPr>
                <w:rFonts w:ascii="Times New Roman" w:hAnsi="Times New Roman"/>
                <w:sz w:val="16"/>
                <w:szCs w:val="16"/>
              </w:rPr>
              <w:t>ка</w:t>
            </w:r>
            <w:r w:rsidR="00904BF5">
              <w:rPr>
                <w:rFonts w:ascii="Times New Roman" w:hAnsi="Times New Roman"/>
                <w:sz w:val="16"/>
                <w:szCs w:val="16"/>
              </w:rPr>
              <w:softHyphen/>
            </w:r>
            <w:r w:rsidRPr="002F6F49">
              <w:rPr>
                <w:rFonts w:ascii="Times New Roman" w:hAnsi="Times New Roman"/>
                <w:sz w:val="16"/>
                <w:szCs w:val="16"/>
              </w:rPr>
              <w:t>за</w:t>
            </w:r>
            <w:r w:rsidR="00904BF5">
              <w:rPr>
                <w:rFonts w:ascii="Times New Roman" w:hAnsi="Times New Roman"/>
                <w:sz w:val="16"/>
                <w:szCs w:val="16"/>
              </w:rPr>
              <w:softHyphen/>
            </w:r>
            <w:r w:rsidRPr="002F6F49">
              <w:rPr>
                <w:rFonts w:ascii="Times New Roman" w:hAnsi="Times New Roman"/>
                <w:sz w:val="16"/>
                <w:szCs w:val="16"/>
              </w:rPr>
              <w:t>тель</w:t>
            </w:r>
          </w:p>
        </w:tc>
        <w:tc>
          <w:tcPr>
            <w:tcW w:w="3710" w:type="dxa"/>
            <w:gridSpan w:val="3"/>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widowControl w:val="0"/>
              <w:spacing w:after="0" w:line="240" w:lineRule="auto"/>
              <w:jc w:val="center"/>
              <w:rPr>
                <w:rFonts w:ascii="Times New Roman" w:hAnsi="Times New Roman"/>
                <w:sz w:val="16"/>
                <w:szCs w:val="16"/>
              </w:rPr>
            </w:pPr>
            <w:r w:rsidRPr="002F6F49">
              <w:rPr>
                <w:rFonts w:ascii="Times New Roman" w:hAnsi="Times New Roman"/>
                <w:sz w:val="16"/>
                <w:szCs w:val="16"/>
              </w:rPr>
              <w:t>Класс распределения по индексу ВLUP, (0,67 × σ)</w:t>
            </w:r>
          </w:p>
        </w:tc>
      </w:tr>
      <w:tr w:rsidR="00530B4F" w:rsidRPr="002F6F49" w:rsidTr="00D966D1">
        <w:trPr>
          <w:trHeight w:val="819"/>
        </w:trPr>
        <w:tc>
          <w:tcPr>
            <w:tcW w:w="1800" w:type="dxa"/>
            <w:vMerge/>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widowControl w:val="0"/>
              <w:spacing w:after="0" w:line="240" w:lineRule="auto"/>
              <w:ind w:hanging="148"/>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vertAlign w:val="superscript"/>
              </w:rPr>
              <w:t>+</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widowControl w:val="0"/>
              <w:spacing w:after="0" w:line="240" w:lineRule="auto"/>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vertAlign w:val="superscript"/>
              </w:rPr>
              <w:t>0</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D966D1" w:rsidRDefault="00530B4F" w:rsidP="00D966D1">
            <w:pPr>
              <w:widowControl w:val="0"/>
              <w:spacing w:after="0" w:line="240" w:lineRule="auto"/>
              <w:jc w:val="center"/>
              <w:rPr>
                <w:rFonts w:ascii="Times New Roman" w:hAnsi="Times New Roman"/>
                <w:sz w:val="16"/>
                <w:szCs w:val="16"/>
                <w:vertAlign w:val="superscript"/>
              </w:rPr>
            </w:pPr>
            <w:r w:rsidRPr="002F6F49">
              <w:rPr>
                <w:rFonts w:ascii="Times New Roman" w:hAnsi="Times New Roman"/>
                <w:sz w:val="16"/>
                <w:szCs w:val="16"/>
              </w:rPr>
              <w:t>М</w:t>
            </w:r>
            <w:r w:rsidR="00D966D1">
              <w:rPr>
                <w:rFonts w:ascii="Times New Roman" w:hAnsi="Times New Roman"/>
                <w:sz w:val="16"/>
                <w:szCs w:val="16"/>
                <w:vertAlign w:val="superscript"/>
              </w:rPr>
              <w:t>−</w:t>
            </w:r>
          </w:p>
        </w:tc>
      </w:tr>
      <w:tr w:rsidR="00530B4F" w:rsidRPr="002F6F49" w:rsidTr="00D966D1">
        <w:trPr>
          <w:trHeight w:val="81"/>
        </w:trPr>
        <w:tc>
          <w:tcPr>
            <w:tcW w:w="1800" w:type="dxa"/>
            <w:vMerge w:val="restart"/>
            <w:tcBorders>
              <w:top w:val="single" w:sz="4" w:space="0" w:color="auto"/>
              <w:left w:val="single" w:sz="4" w:space="0" w:color="auto"/>
              <w:right w:val="single" w:sz="4" w:space="0" w:color="auto"/>
            </w:tcBorders>
            <w:vAlign w:val="center"/>
          </w:tcPr>
          <w:p w:rsidR="00530B4F" w:rsidRPr="002F6F49" w:rsidRDefault="00D966D1" w:rsidP="00EE1C3B">
            <w:pPr>
              <w:spacing w:after="0" w:line="240" w:lineRule="auto"/>
              <w:jc w:val="both"/>
              <w:rPr>
                <w:rFonts w:ascii="Times New Roman" w:hAnsi="Times New Roman"/>
                <w:sz w:val="16"/>
                <w:szCs w:val="16"/>
              </w:rPr>
            </w:pPr>
            <w:r>
              <w:rPr>
                <w:rFonts w:ascii="Times New Roman" w:hAnsi="Times New Roman"/>
                <w:sz w:val="16"/>
                <w:szCs w:val="16"/>
              </w:rPr>
              <w:t>И</w:t>
            </w:r>
            <w:r w:rsidR="00530B4F" w:rsidRPr="002F6F49">
              <w:rPr>
                <w:rFonts w:ascii="Times New Roman" w:hAnsi="Times New Roman"/>
                <w:sz w:val="16"/>
                <w:szCs w:val="16"/>
              </w:rPr>
              <w:t>ндекс ВLUP (мате</w:t>
            </w:r>
            <w:r w:rsidR="00904BF5">
              <w:rPr>
                <w:rFonts w:ascii="Times New Roman" w:hAnsi="Times New Roman"/>
                <w:sz w:val="16"/>
                <w:szCs w:val="16"/>
              </w:rPr>
              <w:softHyphen/>
            </w:r>
            <w:r w:rsidR="00530B4F" w:rsidRPr="002F6F49">
              <w:rPr>
                <w:rFonts w:ascii="Times New Roman" w:hAnsi="Times New Roman"/>
                <w:sz w:val="16"/>
                <w:szCs w:val="16"/>
              </w:rPr>
              <w:t xml:space="preserve">ринская линия) </w:t>
            </w: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lang w:val="en-US"/>
              </w:rPr>
              <w:t>n</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widowControl w:val="0"/>
              <w:spacing w:after="0" w:line="240" w:lineRule="auto"/>
              <w:jc w:val="center"/>
              <w:rPr>
                <w:rFonts w:ascii="Times New Roman" w:hAnsi="Times New Roman"/>
                <w:sz w:val="16"/>
                <w:szCs w:val="16"/>
                <w:lang w:val="en-US"/>
              </w:rPr>
            </w:pPr>
            <w:r w:rsidRPr="002F6F49">
              <w:rPr>
                <w:rFonts w:ascii="Times New Roman" w:hAnsi="Times New Roman"/>
                <w:sz w:val="16"/>
                <w:szCs w:val="16"/>
              </w:rPr>
              <w:t>30</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widowControl w:val="0"/>
              <w:spacing w:after="0" w:line="240" w:lineRule="auto"/>
              <w:jc w:val="center"/>
              <w:rPr>
                <w:rFonts w:ascii="Times New Roman" w:hAnsi="Times New Roman"/>
                <w:sz w:val="16"/>
                <w:szCs w:val="16"/>
                <w:lang w:val="en-US"/>
              </w:rPr>
            </w:pPr>
            <w:r w:rsidRPr="002F6F49">
              <w:rPr>
                <w:rFonts w:ascii="Times New Roman" w:hAnsi="Times New Roman"/>
                <w:sz w:val="16"/>
                <w:szCs w:val="16"/>
              </w:rPr>
              <w:t>63</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widowControl w:val="0"/>
              <w:spacing w:after="0" w:line="240" w:lineRule="auto"/>
              <w:jc w:val="center"/>
              <w:rPr>
                <w:rFonts w:ascii="Times New Roman" w:hAnsi="Times New Roman"/>
                <w:sz w:val="16"/>
                <w:szCs w:val="16"/>
                <w:lang w:val="en-US"/>
              </w:rPr>
            </w:pPr>
            <w:r w:rsidRPr="002F6F49">
              <w:rPr>
                <w:rFonts w:ascii="Times New Roman" w:hAnsi="Times New Roman"/>
                <w:sz w:val="16"/>
                <w:szCs w:val="16"/>
              </w:rPr>
              <w:t>27</w:t>
            </w:r>
          </w:p>
        </w:tc>
      </w:tr>
      <w:tr w:rsidR="00530B4F" w:rsidRPr="002F6F49" w:rsidTr="00EE1C3B">
        <w:trPr>
          <w:trHeight w:val="285"/>
        </w:trPr>
        <w:tc>
          <w:tcPr>
            <w:tcW w:w="1800" w:type="dxa"/>
            <w:vMerge/>
            <w:tcBorders>
              <w:left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lang w:val="en-US"/>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116,4±2,48</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87,6±1,111</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60,8±1,74</w:t>
            </w:r>
          </w:p>
        </w:tc>
      </w:tr>
      <w:tr w:rsidR="00530B4F" w:rsidRPr="002F6F49" w:rsidTr="00EE1C3B">
        <w:trPr>
          <w:trHeight w:val="261"/>
        </w:trPr>
        <w:tc>
          <w:tcPr>
            <w:tcW w:w="1800" w:type="dxa"/>
            <w:vMerge/>
            <w:tcBorders>
              <w:left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11,67</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10,07</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14,90</w:t>
            </w:r>
          </w:p>
        </w:tc>
      </w:tr>
      <w:tr w:rsidR="00530B4F" w:rsidRPr="002F6F49" w:rsidTr="00EE1C3B">
        <w:trPr>
          <w:trHeight w:val="279"/>
        </w:trPr>
        <w:tc>
          <w:tcPr>
            <w:tcW w:w="1800" w:type="dxa"/>
            <w:vMerge w:val="restart"/>
            <w:tcBorders>
              <w:top w:val="single" w:sz="4" w:space="0" w:color="auto"/>
              <w:left w:val="single" w:sz="4" w:space="0" w:color="auto"/>
              <w:right w:val="single" w:sz="4" w:space="0" w:color="auto"/>
            </w:tcBorders>
            <w:vAlign w:val="center"/>
          </w:tcPr>
          <w:p w:rsidR="00530B4F" w:rsidRPr="002F6F49" w:rsidRDefault="00D966D1" w:rsidP="00EE1C3B">
            <w:pPr>
              <w:spacing w:after="0" w:line="240" w:lineRule="auto"/>
              <w:jc w:val="both"/>
              <w:rPr>
                <w:rFonts w:ascii="Times New Roman" w:hAnsi="Times New Roman"/>
                <w:sz w:val="16"/>
                <w:szCs w:val="16"/>
              </w:rPr>
            </w:pPr>
            <w:r>
              <w:rPr>
                <w:rFonts w:ascii="Times New Roman" w:hAnsi="Times New Roman"/>
                <w:sz w:val="16"/>
                <w:szCs w:val="16"/>
              </w:rPr>
              <w:t>В</w:t>
            </w:r>
            <w:r w:rsidR="00530B4F" w:rsidRPr="002F6F49">
              <w:rPr>
                <w:rFonts w:ascii="Times New Roman" w:hAnsi="Times New Roman"/>
                <w:sz w:val="16"/>
                <w:szCs w:val="16"/>
              </w:rPr>
              <w:t xml:space="preserve">озраст достижения живой массы 100 кг,  дней </w:t>
            </w:r>
          </w:p>
        </w:tc>
        <w:tc>
          <w:tcPr>
            <w:tcW w:w="610" w:type="dxa"/>
            <w:tcBorders>
              <w:top w:val="single" w:sz="4" w:space="0" w:color="auto"/>
              <w:left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310" w:type="dxa"/>
            <w:tcBorders>
              <w:top w:val="single" w:sz="4" w:space="0" w:color="auto"/>
              <w:left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186,7±1,51</w:t>
            </w:r>
          </w:p>
        </w:tc>
        <w:tc>
          <w:tcPr>
            <w:tcW w:w="1200" w:type="dxa"/>
            <w:tcBorders>
              <w:top w:val="single" w:sz="4" w:space="0" w:color="auto"/>
              <w:left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191,8±1,14</w:t>
            </w:r>
          </w:p>
        </w:tc>
        <w:tc>
          <w:tcPr>
            <w:tcW w:w="1200" w:type="dxa"/>
            <w:tcBorders>
              <w:top w:val="single" w:sz="4" w:space="0" w:color="auto"/>
              <w:left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195,3±1,48</w:t>
            </w:r>
          </w:p>
        </w:tc>
      </w:tr>
      <w:tr w:rsidR="00530B4F" w:rsidRPr="002F6F49" w:rsidTr="00EE1C3B">
        <w:trPr>
          <w:trHeight w:val="127"/>
        </w:trPr>
        <w:tc>
          <w:tcPr>
            <w:tcW w:w="1800" w:type="dxa"/>
            <w:vMerge/>
            <w:tcBorders>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both"/>
              <w:rPr>
                <w:rFonts w:ascii="Times New Roman" w:hAnsi="Times New Roman"/>
                <w:sz w:val="16"/>
                <w:szCs w:val="16"/>
              </w:rPr>
            </w:pP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38" w:firstLine="38"/>
              <w:jc w:val="center"/>
              <w:rPr>
                <w:rFonts w:ascii="Times New Roman" w:hAnsi="Times New Roman"/>
                <w:sz w:val="16"/>
                <w:szCs w:val="16"/>
              </w:rPr>
            </w:pPr>
            <w:r w:rsidRPr="002F6F49">
              <w:rPr>
                <w:rFonts w:ascii="Times New Roman" w:hAnsi="Times New Roman"/>
                <w:sz w:val="16"/>
                <w:szCs w:val="16"/>
              </w:rPr>
              <w:t>4,43</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4,73</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3,96</w:t>
            </w:r>
          </w:p>
        </w:tc>
      </w:tr>
      <w:tr w:rsidR="00530B4F" w:rsidRPr="002F6F49" w:rsidTr="00EE1C3B">
        <w:trPr>
          <w:trHeight w:val="145"/>
        </w:trPr>
        <w:tc>
          <w:tcPr>
            <w:tcW w:w="1800" w:type="dxa"/>
            <w:vMerge w:val="restart"/>
            <w:tcBorders>
              <w:left w:val="single" w:sz="4" w:space="0" w:color="auto"/>
              <w:right w:val="single" w:sz="4" w:space="0" w:color="auto"/>
            </w:tcBorders>
            <w:vAlign w:val="center"/>
          </w:tcPr>
          <w:p w:rsidR="00530B4F" w:rsidRPr="002F6F49" w:rsidRDefault="00D966D1" w:rsidP="00EE1C3B">
            <w:pPr>
              <w:spacing w:after="0" w:line="240" w:lineRule="auto"/>
              <w:jc w:val="both"/>
              <w:rPr>
                <w:rFonts w:ascii="Times New Roman" w:hAnsi="Times New Roman"/>
                <w:sz w:val="16"/>
                <w:szCs w:val="16"/>
              </w:rPr>
            </w:pPr>
            <w:r>
              <w:rPr>
                <w:rFonts w:ascii="Times New Roman" w:hAnsi="Times New Roman"/>
                <w:sz w:val="16"/>
                <w:szCs w:val="16"/>
              </w:rPr>
              <w:t>Д</w:t>
            </w:r>
            <w:r w:rsidR="00530B4F" w:rsidRPr="002F6F49">
              <w:rPr>
                <w:rFonts w:ascii="Times New Roman" w:hAnsi="Times New Roman"/>
                <w:sz w:val="16"/>
                <w:szCs w:val="16"/>
              </w:rPr>
              <w:t xml:space="preserve">лина туловища в возрасте 6 месяцев, см </w:t>
            </w: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116,1±0,70</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116,0±0,43</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118,6±0,55</w:t>
            </w:r>
          </w:p>
        </w:tc>
      </w:tr>
      <w:tr w:rsidR="00530B4F" w:rsidRPr="002F6F49" w:rsidTr="00EE1C3B">
        <w:trPr>
          <w:trHeight w:val="233"/>
        </w:trPr>
        <w:tc>
          <w:tcPr>
            <w:tcW w:w="1800" w:type="dxa"/>
            <w:vMerge/>
            <w:tcBorders>
              <w:left w:val="single" w:sz="4" w:space="0" w:color="auto"/>
              <w:right w:val="single" w:sz="4" w:space="0" w:color="auto"/>
            </w:tcBorders>
            <w:vAlign w:val="center"/>
          </w:tcPr>
          <w:p w:rsidR="00530B4F" w:rsidRPr="002F6F49" w:rsidRDefault="00530B4F" w:rsidP="00EE1C3B">
            <w:pPr>
              <w:spacing w:after="0" w:line="240" w:lineRule="auto"/>
              <w:jc w:val="both"/>
              <w:rPr>
                <w:rFonts w:ascii="Times New Roman" w:hAnsi="Times New Roman"/>
                <w:sz w:val="16"/>
                <w:szCs w:val="16"/>
              </w:rPr>
            </w:pP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3,31</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2,95</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2,42</w:t>
            </w:r>
          </w:p>
        </w:tc>
      </w:tr>
      <w:tr w:rsidR="00530B4F" w:rsidRPr="002F6F49" w:rsidTr="00EE1C3B">
        <w:trPr>
          <w:trHeight w:val="265"/>
        </w:trPr>
        <w:tc>
          <w:tcPr>
            <w:tcW w:w="1800" w:type="dxa"/>
            <w:vMerge w:val="restart"/>
            <w:tcBorders>
              <w:left w:val="single" w:sz="4" w:space="0" w:color="auto"/>
              <w:right w:val="single" w:sz="4" w:space="0" w:color="auto"/>
            </w:tcBorders>
            <w:vAlign w:val="center"/>
          </w:tcPr>
          <w:p w:rsidR="00530B4F" w:rsidRPr="002F6F49" w:rsidRDefault="00D966D1" w:rsidP="00D966D1">
            <w:pPr>
              <w:spacing w:after="0" w:line="240" w:lineRule="auto"/>
              <w:jc w:val="both"/>
              <w:rPr>
                <w:rFonts w:ascii="Times New Roman" w:hAnsi="Times New Roman"/>
                <w:sz w:val="16"/>
                <w:szCs w:val="16"/>
              </w:rPr>
            </w:pPr>
            <w:r>
              <w:rPr>
                <w:rFonts w:ascii="Times New Roman" w:hAnsi="Times New Roman"/>
                <w:sz w:val="16"/>
                <w:szCs w:val="16"/>
              </w:rPr>
              <w:t>Т</w:t>
            </w:r>
            <w:r w:rsidR="00530B4F" w:rsidRPr="002F6F49">
              <w:rPr>
                <w:rFonts w:ascii="Times New Roman" w:hAnsi="Times New Roman"/>
                <w:sz w:val="16"/>
                <w:szCs w:val="16"/>
              </w:rPr>
              <w:t>олщина шпика на уровне 6</w:t>
            </w:r>
            <w:r>
              <w:rPr>
                <w:rFonts w:ascii="Times New Roman" w:hAnsi="Times New Roman"/>
                <w:sz w:val="16"/>
                <w:szCs w:val="16"/>
              </w:rPr>
              <w:t>−</w:t>
            </w:r>
            <w:r w:rsidR="00530B4F" w:rsidRPr="002F6F49">
              <w:rPr>
                <w:rFonts w:ascii="Times New Roman" w:hAnsi="Times New Roman"/>
                <w:sz w:val="16"/>
                <w:szCs w:val="16"/>
              </w:rPr>
              <w:t>7 грудных позвонков, мм</w:t>
            </w: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69"/>
              <w:jc w:val="center"/>
              <w:rPr>
                <w:rFonts w:ascii="Times New Roman" w:hAnsi="Times New Roman"/>
                <w:sz w:val="16"/>
                <w:szCs w:val="16"/>
              </w:rPr>
            </w:pPr>
            <w:r w:rsidRPr="002F6F49">
              <w:rPr>
                <w:rFonts w:ascii="Times New Roman" w:hAnsi="Times New Roman"/>
                <w:sz w:val="16"/>
                <w:szCs w:val="16"/>
              </w:rPr>
              <w:t>20,7±0,48</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24,3±0,35</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27,1±0,53</w:t>
            </w:r>
          </w:p>
        </w:tc>
      </w:tr>
      <w:tr w:rsidR="00530B4F" w:rsidRPr="002F6F49" w:rsidTr="00EE1C3B">
        <w:trPr>
          <w:trHeight w:val="283"/>
        </w:trPr>
        <w:tc>
          <w:tcPr>
            <w:tcW w:w="1800" w:type="dxa"/>
            <w:vMerge/>
            <w:tcBorders>
              <w:left w:val="single" w:sz="4" w:space="0" w:color="auto"/>
              <w:right w:val="single" w:sz="4" w:space="0" w:color="auto"/>
            </w:tcBorders>
            <w:vAlign w:val="center"/>
          </w:tcPr>
          <w:p w:rsidR="00530B4F" w:rsidRPr="002F6F49" w:rsidRDefault="00530B4F" w:rsidP="00EE1C3B">
            <w:pPr>
              <w:spacing w:after="0" w:line="240" w:lineRule="auto"/>
              <w:jc w:val="both"/>
              <w:rPr>
                <w:rFonts w:ascii="Times New Roman" w:hAnsi="Times New Roman"/>
                <w:sz w:val="16"/>
                <w:szCs w:val="16"/>
              </w:rPr>
            </w:pP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12,75</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11,53</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10,25</w:t>
            </w:r>
          </w:p>
        </w:tc>
      </w:tr>
      <w:tr w:rsidR="00530B4F" w:rsidRPr="002F6F49" w:rsidTr="00EE1C3B">
        <w:trPr>
          <w:trHeight w:val="131"/>
        </w:trPr>
        <w:tc>
          <w:tcPr>
            <w:tcW w:w="1800" w:type="dxa"/>
            <w:vMerge w:val="restart"/>
            <w:tcBorders>
              <w:left w:val="single" w:sz="4" w:space="0" w:color="auto"/>
              <w:right w:val="single" w:sz="4" w:space="0" w:color="auto"/>
            </w:tcBorders>
            <w:vAlign w:val="center"/>
          </w:tcPr>
          <w:p w:rsidR="00530B4F" w:rsidRPr="002F6F49" w:rsidRDefault="00D966D1" w:rsidP="00EE1C3B">
            <w:pPr>
              <w:spacing w:after="0" w:line="240" w:lineRule="auto"/>
              <w:jc w:val="both"/>
              <w:rPr>
                <w:rFonts w:ascii="Times New Roman" w:hAnsi="Times New Roman"/>
                <w:sz w:val="16"/>
                <w:szCs w:val="16"/>
              </w:rPr>
            </w:pPr>
            <w:r>
              <w:rPr>
                <w:rFonts w:ascii="Times New Roman" w:hAnsi="Times New Roman"/>
                <w:sz w:val="16"/>
                <w:szCs w:val="16"/>
              </w:rPr>
              <w:t>Т</w:t>
            </w:r>
            <w:r w:rsidR="00530B4F" w:rsidRPr="002F6F49">
              <w:rPr>
                <w:rFonts w:ascii="Times New Roman" w:hAnsi="Times New Roman"/>
                <w:sz w:val="16"/>
                <w:szCs w:val="16"/>
              </w:rPr>
              <w:t xml:space="preserve">олщина шпика в средней точке спины, мм </w:t>
            </w: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17,1±0,45</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19,8±0,35</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23,2±0,46</w:t>
            </w:r>
          </w:p>
        </w:tc>
      </w:tr>
      <w:tr w:rsidR="00530B4F" w:rsidRPr="002F6F49" w:rsidTr="00EE1C3B">
        <w:trPr>
          <w:trHeight w:val="179"/>
        </w:trPr>
        <w:tc>
          <w:tcPr>
            <w:tcW w:w="1800" w:type="dxa"/>
            <w:vMerge/>
            <w:tcBorders>
              <w:left w:val="single" w:sz="4" w:space="0" w:color="auto"/>
              <w:right w:val="single" w:sz="4" w:space="0" w:color="auto"/>
            </w:tcBorders>
            <w:vAlign w:val="center"/>
          </w:tcPr>
          <w:p w:rsidR="00530B4F" w:rsidRPr="002F6F49" w:rsidRDefault="00530B4F" w:rsidP="00EE1C3B">
            <w:pPr>
              <w:spacing w:after="0" w:line="240" w:lineRule="auto"/>
              <w:rPr>
                <w:rFonts w:ascii="Times New Roman" w:hAnsi="Times New Roman"/>
                <w:sz w:val="16"/>
                <w:szCs w:val="16"/>
              </w:rPr>
            </w:pP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14,60</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14,20</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10,30</w:t>
            </w:r>
          </w:p>
        </w:tc>
      </w:tr>
      <w:tr w:rsidR="00530B4F" w:rsidRPr="002F6F49" w:rsidTr="00EE1C3B">
        <w:trPr>
          <w:trHeight w:val="267"/>
        </w:trPr>
        <w:tc>
          <w:tcPr>
            <w:tcW w:w="1800" w:type="dxa"/>
            <w:vMerge w:val="restart"/>
            <w:tcBorders>
              <w:left w:val="single" w:sz="4" w:space="0" w:color="auto"/>
              <w:right w:val="single" w:sz="4" w:space="0" w:color="auto"/>
            </w:tcBorders>
            <w:vAlign w:val="center"/>
          </w:tcPr>
          <w:p w:rsidR="00530B4F" w:rsidRPr="002F6F49" w:rsidRDefault="00D966D1" w:rsidP="00EE1C3B">
            <w:pPr>
              <w:spacing w:after="0" w:line="240" w:lineRule="auto"/>
              <w:rPr>
                <w:rFonts w:ascii="Times New Roman" w:hAnsi="Times New Roman"/>
                <w:sz w:val="16"/>
                <w:szCs w:val="16"/>
              </w:rPr>
            </w:pPr>
            <w:r>
              <w:rPr>
                <w:rFonts w:ascii="Times New Roman" w:hAnsi="Times New Roman"/>
                <w:sz w:val="16"/>
                <w:szCs w:val="16"/>
              </w:rPr>
              <w:t>Т</w:t>
            </w:r>
            <w:r w:rsidR="00530B4F" w:rsidRPr="002F6F49">
              <w:rPr>
                <w:rFonts w:ascii="Times New Roman" w:hAnsi="Times New Roman"/>
                <w:sz w:val="16"/>
                <w:szCs w:val="16"/>
              </w:rPr>
              <w:t xml:space="preserve">олщина шпика на крестце, мм </w:t>
            </w: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15,1±0,63</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17,6±0,42</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20,4±0,56</w:t>
            </w:r>
          </w:p>
        </w:tc>
      </w:tr>
      <w:tr w:rsidR="00530B4F" w:rsidRPr="002F6F49" w:rsidTr="00EE1C3B">
        <w:trPr>
          <w:trHeight w:val="173"/>
        </w:trPr>
        <w:tc>
          <w:tcPr>
            <w:tcW w:w="1800" w:type="dxa"/>
            <w:vMerge/>
            <w:tcBorders>
              <w:left w:val="single" w:sz="4" w:space="0" w:color="auto"/>
              <w:right w:val="single" w:sz="4" w:space="0" w:color="auto"/>
            </w:tcBorders>
            <w:vAlign w:val="center"/>
          </w:tcPr>
          <w:p w:rsidR="00530B4F" w:rsidRPr="002F6F49" w:rsidRDefault="00530B4F" w:rsidP="00EE1C3B">
            <w:pPr>
              <w:spacing w:after="0" w:line="240" w:lineRule="auto"/>
              <w:rPr>
                <w:rFonts w:ascii="Times New Roman" w:hAnsi="Times New Roman"/>
                <w:sz w:val="16"/>
                <w:szCs w:val="16"/>
              </w:rPr>
            </w:pP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23,13</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19,13</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14,25</w:t>
            </w:r>
          </w:p>
        </w:tc>
      </w:tr>
      <w:tr w:rsidR="00530B4F" w:rsidRPr="002F6F49" w:rsidTr="00EE1C3B">
        <w:trPr>
          <w:trHeight w:val="370"/>
        </w:trPr>
        <w:tc>
          <w:tcPr>
            <w:tcW w:w="1800" w:type="dxa"/>
            <w:vMerge w:val="restart"/>
            <w:tcBorders>
              <w:left w:val="single" w:sz="4" w:space="0" w:color="auto"/>
              <w:right w:val="single" w:sz="4" w:space="0" w:color="auto"/>
            </w:tcBorders>
            <w:vAlign w:val="center"/>
          </w:tcPr>
          <w:p w:rsidR="00530B4F" w:rsidRPr="002F6F49" w:rsidRDefault="00D966D1" w:rsidP="00EE1C3B">
            <w:pPr>
              <w:spacing w:after="0" w:line="240" w:lineRule="auto"/>
              <w:rPr>
                <w:rFonts w:ascii="Times New Roman" w:hAnsi="Times New Roman"/>
                <w:sz w:val="16"/>
                <w:szCs w:val="16"/>
              </w:rPr>
            </w:pPr>
            <w:r>
              <w:rPr>
                <w:rFonts w:ascii="Times New Roman" w:hAnsi="Times New Roman"/>
                <w:sz w:val="16"/>
                <w:szCs w:val="16"/>
              </w:rPr>
              <w:t>И</w:t>
            </w:r>
            <w:r w:rsidR="00530B4F" w:rsidRPr="002F6F49">
              <w:rPr>
                <w:rFonts w:ascii="Times New Roman" w:hAnsi="Times New Roman"/>
                <w:sz w:val="16"/>
                <w:szCs w:val="16"/>
              </w:rPr>
              <w:t>ндекс О. Вангена, бал</w:t>
            </w:r>
            <w:r w:rsidR="00D541A0">
              <w:rPr>
                <w:rFonts w:ascii="Times New Roman" w:hAnsi="Times New Roman"/>
                <w:sz w:val="16"/>
                <w:szCs w:val="16"/>
              </w:rPr>
              <w:t>л</w:t>
            </w:r>
            <w:r w:rsidR="00530B4F" w:rsidRPr="002F6F49">
              <w:rPr>
                <w:rFonts w:ascii="Times New Roman" w:hAnsi="Times New Roman"/>
                <w:sz w:val="16"/>
                <w:szCs w:val="16"/>
              </w:rPr>
              <w:t>ов</w:t>
            </w: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19,0±0,13</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19,5±0,12</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19,9±0,20</w:t>
            </w:r>
          </w:p>
        </w:tc>
      </w:tr>
      <w:tr w:rsidR="00530B4F" w:rsidRPr="002F6F49" w:rsidTr="00EE1C3B">
        <w:trPr>
          <w:trHeight w:val="167"/>
        </w:trPr>
        <w:tc>
          <w:tcPr>
            <w:tcW w:w="1800" w:type="dxa"/>
            <w:vMerge/>
            <w:tcBorders>
              <w:left w:val="single" w:sz="4" w:space="0" w:color="auto"/>
              <w:right w:val="single" w:sz="4" w:space="0" w:color="auto"/>
            </w:tcBorders>
            <w:vAlign w:val="center"/>
          </w:tcPr>
          <w:p w:rsidR="00530B4F" w:rsidRPr="002F6F49" w:rsidRDefault="00530B4F" w:rsidP="00EE1C3B">
            <w:pPr>
              <w:spacing w:after="0" w:line="240" w:lineRule="auto"/>
              <w:rPr>
                <w:rFonts w:ascii="Times New Roman" w:hAnsi="Times New Roman"/>
                <w:sz w:val="16"/>
                <w:szCs w:val="16"/>
              </w:rPr>
            </w:pPr>
          </w:p>
        </w:tc>
        <w:tc>
          <w:tcPr>
            <w:tcW w:w="6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ind w:left="-8" w:hanging="100"/>
              <w:jc w:val="center"/>
              <w:rPr>
                <w:rFonts w:ascii="Times New Roman" w:hAnsi="Times New Roman"/>
                <w:sz w:val="16"/>
                <w:szCs w:val="16"/>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31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4,01</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4,94</w:t>
            </w:r>
          </w:p>
        </w:tc>
        <w:tc>
          <w:tcPr>
            <w:tcW w:w="12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EE1C3B">
            <w:pPr>
              <w:spacing w:after="0" w:line="240" w:lineRule="auto"/>
              <w:jc w:val="center"/>
              <w:rPr>
                <w:rFonts w:ascii="Times New Roman" w:hAnsi="Times New Roman"/>
                <w:sz w:val="16"/>
                <w:szCs w:val="16"/>
              </w:rPr>
            </w:pPr>
            <w:r w:rsidRPr="002F6F49">
              <w:rPr>
                <w:rFonts w:ascii="Times New Roman" w:hAnsi="Times New Roman"/>
                <w:sz w:val="16"/>
                <w:szCs w:val="16"/>
              </w:rPr>
              <w:t>5,30</w:t>
            </w:r>
          </w:p>
        </w:tc>
      </w:tr>
    </w:tbl>
    <w:p w:rsidR="00F454E8" w:rsidRDefault="00F454E8" w:rsidP="00F454E8">
      <w:pPr>
        <w:autoSpaceDE w:val="0"/>
        <w:autoSpaceDN w:val="0"/>
        <w:spacing w:after="0" w:line="240" w:lineRule="auto"/>
        <w:ind w:firstLine="284"/>
        <w:jc w:val="both"/>
        <w:rPr>
          <w:rFonts w:ascii="Times New Roman" w:hAnsi="Times New Roman"/>
          <w:sz w:val="20"/>
          <w:szCs w:val="20"/>
        </w:rPr>
      </w:pPr>
    </w:p>
    <w:p w:rsidR="00F454E8" w:rsidRPr="00EE1C3B" w:rsidRDefault="00F454E8" w:rsidP="00F454E8">
      <w:pPr>
        <w:autoSpaceDE w:val="0"/>
        <w:autoSpaceDN w:val="0"/>
        <w:spacing w:after="0" w:line="240" w:lineRule="auto"/>
        <w:ind w:firstLine="284"/>
        <w:jc w:val="both"/>
        <w:rPr>
          <w:rFonts w:ascii="Times New Roman" w:hAnsi="Times New Roman"/>
          <w:sz w:val="20"/>
          <w:szCs w:val="20"/>
        </w:rPr>
      </w:pPr>
      <w:r w:rsidRPr="00EE1C3B">
        <w:rPr>
          <w:rFonts w:ascii="Times New Roman" w:hAnsi="Times New Roman"/>
          <w:sz w:val="20"/>
          <w:szCs w:val="20"/>
        </w:rPr>
        <w:t>Коэффициент изменчивости показателей собственной продуктив</w:t>
      </w:r>
      <w:r>
        <w:rPr>
          <w:rFonts w:ascii="Times New Roman" w:hAnsi="Times New Roman"/>
          <w:sz w:val="20"/>
          <w:szCs w:val="20"/>
        </w:rPr>
        <w:softHyphen/>
      </w:r>
      <w:r w:rsidRPr="00EE1C3B">
        <w:rPr>
          <w:rFonts w:ascii="Times New Roman" w:hAnsi="Times New Roman"/>
          <w:sz w:val="20"/>
          <w:szCs w:val="20"/>
        </w:rPr>
        <w:t>ности колебался в пределах от 2,42 (длина туловища в возрасте 6 ме</w:t>
      </w:r>
      <w:r>
        <w:rPr>
          <w:rFonts w:ascii="Times New Roman" w:hAnsi="Times New Roman"/>
          <w:sz w:val="20"/>
          <w:szCs w:val="20"/>
        </w:rPr>
        <w:softHyphen/>
      </w:r>
      <w:r w:rsidRPr="00EE1C3B">
        <w:rPr>
          <w:rFonts w:ascii="Times New Roman" w:hAnsi="Times New Roman"/>
          <w:sz w:val="20"/>
          <w:szCs w:val="20"/>
        </w:rPr>
        <w:t>сяцев ремонтных свинок класса М</w:t>
      </w:r>
      <w:r w:rsidR="002F4EE7">
        <w:rPr>
          <w:rFonts w:ascii="Times New Roman" w:hAnsi="Times New Roman"/>
          <w:sz w:val="20"/>
          <w:szCs w:val="20"/>
          <w:vertAlign w:val="superscript"/>
        </w:rPr>
        <w:t>–</w:t>
      </w:r>
      <w:r w:rsidRPr="00EE1C3B">
        <w:rPr>
          <w:rFonts w:ascii="Times New Roman" w:hAnsi="Times New Roman"/>
          <w:sz w:val="20"/>
          <w:szCs w:val="20"/>
        </w:rPr>
        <w:t>) до 23,13 % (толщина шпика на крестце ремонтных свинок класса М</w:t>
      </w:r>
      <w:r w:rsidRPr="00EE1C3B">
        <w:rPr>
          <w:rFonts w:ascii="Times New Roman" w:hAnsi="Times New Roman"/>
          <w:sz w:val="20"/>
          <w:szCs w:val="20"/>
          <w:vertAlign w:val="superscript"/>
        </w:rPr>
        <w:t>+</w:t>
      </w:r>
      <w:r w:rsidRPr="00EE1C3B">
        <w:rPr>
          <w:rFonts w:ascii="Times New Roman" w:hAnsi="Times New Roman"/>
          <w:sz w:val="20"/>
          <w:szCs w:val="20"/>
        </w:rPr>
        <w:t>).</w:t>
      </w:r>
    </w:p>
    <w:p w:rsidR="00F454E8" w:rsidRDefault="00F454E8" w:rsidP="00F454E8">
      <w:pPr>
        <w:autoSpaceDE w:val="0"/>
        <w:autoSpaceDN w:val="0"/>
        <w:spacing w:after="0" w:line="240" w:lineRule="auto"/>
        <w:ind w:firstLine="284"/>
        <w:jc w:val="both"/>
        <w:rPr>
          <w:rFonts w:ascii="Times New Roman" w:hAnsi="Times New Roman"/>
          <w:sz w:val="20"/>
          <w:szCs w:val="20"/>
        </w:rPr>
      </w:pPr>
      <w:r w:rsidRPr="00EE1C3B">
        <w:rPr>
          <w:rFonts w:ascii="Times New Roman" w:hAnsi="Times New Roman"/>
          <w:sz w:val="20"/>
          <w:szCs w:val="20"/>
        </w:rPr>
        <w:t>Установлено, что свиноматки, у которых индекс ВLUP колебался в пределах от 103,31 до 158,57 бал</w:t>
      </w:r>
      <w:r w:rsidR="00D541A0">
        <w:rPr>
          <w:rFonts w:ascii="Times New Roman" w:hAnsi="Times New Roman"/>
          <w:sz w:val="20"/>
          <w:szCs w:val="20"/>
        </w:rPr>
        <w:t>л</w:t>
      </w:r>
      <w:r w:rsidRPr="00EE1C3B">
        <w:rPr>
          <w:rFonts w:ascii="Times New Roman" w:hAnsi="Times New Roman"/>
          <w:sz w:val="20"/>
          <w:szCs w:val="20"/>
        </w:rPr>
        <w:t>ов (класс распределения по индексу ВLUP - М</w:t>
      </w:r>
      <w:r w:rsidRPr="00EE1C3B">
        <w:rPr>
          <w:rFonts w:ascii="Times New Roman" w:hAnsi="Times New Roman"/>
          <w:sz w:val="20"/>
          <w:szCs w:val="20"/>
          <w:vertAlign w:val="superscript"/>
        </w:rPr>
        <w:t>+</w:t>
      </w:r>
      <w:r w:rsidRPr="00EE1C3B">
        <w:rPr>
          <w:rFonts w:ascii="Times New Roman" w:hAnsi="Times New Roman"/>
          <w:sz w:val="20"/>
          <w:szCs w:val="20"/>
        </w:rPr>
        <w:t>)</w:t>
      </w:r>
      <w:r>
        <w:rPr>
          <w:rFonts w:ascii="Times New Roman" w:hAnsi="Times New Roman"/>
          <w:sz w:val="20"/>
          <w:szCs w:val="20"/>
        </w:rPr>
        <w:t>,</w:t>
      </w:r>
      <w:r w:rsidRPr="00EE1C3B">
        <w:rPr>
          <w:rFonts w:ascii="Times New Roman" w:hAnsi="Times New Roman"/>
          <w:sz w:val="20"/>
          <w:szCs w:val="20"/>
        </w:rPr>
        <w:t xml:space="preserve"> характеризовались более высокими показателями воспро</w:t>
      </w:r>
      <w:r>
        <w:rPr>
          <w:rFonts w:ascii="Times New Roman" w:hAnsi="Times New Roman"/>
          <w:sz w:val="20"/>
          <w:szCs w:val="20"/>
        </w:rPr>
        <w:softHyphen/>
      </w:r>
      <w:r w:rsidRPr="00EE1C3B">
        <w:rPr>
          <w:rFonts w:ascii="Times New Roman" w:hAnsi="Times New Roman"/>
          <w:sz w:val="20"/>
          <w:szCs w:val="20"/>
        </w:rPr>
        <w:t>изводительных качеств</w:t>
      </w:r>
      <w:r>
        <w:rPr>
          <w:rFonts w:ascii="Times New Roman" w:hAnsi="Times New Roman"/>
          <w:sz w:val="20"/>
          <w:szCs w:val="20"/>
        </w:rPr>
        <w:t xml:space="preserve"> </w:t>
      </w:r>
      <w:r w:rsidRPr="00EE1C3B">
        <w:rPr>
          <w:rFonts w:ascii="Times New Roman" w:hAnsi="Times New Roman"/>
          <w:sz w:val="20"/>
          <w:szCs w:val="20"/>
        </w:rPr>
        <w:t>и превосходили ровесниц класса М</w:t>
      </w:r>
      <w:r>
        <w:rPr>
          <w:rFonts w:ascii="Times New Roman" w:hAnsi="Times New Roman"/>
          <w:sz w:val="20"/>
          <w:szCs w:val="20"/>
          <w:vertAlign w:val="superscript"/>
        </w:rPr>
        <w:t>−</w:t>
      </w:r>
      <w:r w:rsidRPr="00EE1C3B">
        <w:rPr>
          <w:rFonts w:ascii="Times New Roman" w:hAnsi="Times New Roman"/>
          <w:sz w:val="20"/>
          <w:szCs w:val="20"/>
        </w:rPr>
        <w:t xml:space="preserve"> по мног</w:t>
      </w:r>
      <w:r w:rsidRPr="00EE1C3B">
        <w:rPr>
          <w:rFonts w:ascii="Times New Roman" w:hAnsi="Times New Roman"/>
          <w:sz w:val="20"/>
          <w:szCs w:val="20"/>
        </w:rPr>
        <w:t>о</w:t>
      </w:r>
      <w:r w:rsidRPr="00EE1C3B">
        <w:rPr>
          <w:rFonts w:ascii="Times New Roman" w:hAnsi="Times New Roman"/>
          <w:sz w:val="20"/>
          <w:szCs w:val="20"/>
        </w:rPr>
        <w:t>плодию на 1,6 гол, (</w:t>
      </w:r>
      <w:r w:rsidRPr="00EE1C3B">
        <w:rPr>
          <w:rFonts w:ascii="Times New Roman" w:hAnsi="Times New Roman"/>
          <w:sz w:val="20"/>
          <w:szCs w:val="20"/>
          <w:lang w:val="en-US"/>
        </w:rPr>
        <w:t>td</w:t>
      </w:r>
      <w:r w:rsidR="002F4EE7">
        <w:rPr>
          <w:rFonts w:ascii="Times New Roman" w:hAnsi="Times New Roman"/>
          <w:sz w:val="20"/>
          <w:szCs w:val="20"/>
        </w:rPr>
        <w:t xml:space="preserve"> </w:t>
      </w:r>
      <w:r w:rsidRPr="00EE1C3B">
        <w:rPr>
          <w:rFonts w:ascii="Times New Roman" w:hAnsi="Times New Roman"/>
          <w:sz w:val="20"/>
          <w:szCs w:val="20"/>
        </w:rPr>
        <w:t>=</w:t>
      </w:r>
      <w:r w:rsidR="002F4EE7">
        <w:rPr>
          <w:rFonts w:ascii="Times New Roman" w:hAnsi="Times New Roman"/>
          <w:sz w:val="20"/>
          <w:szCs w:val="20"/>
        </w:rPr>
        <w:t xml:space="preserve"> </w:t>
      </w:r>
      <w:r w:rsidRPr="00EE1C3B">
        <w:rPr>
          <w:rFonts w:ascii="Times New Roman" w:hAnsi="Times New Roman"/>
          <w:sz w:val="20"/>
          <w:szCs w:val="20"/>
        </w:rPr>
        <w:t xml:space="preserve">3,10; </w:t>
      </w:r>
      <w:r w:rsidRPr="00EE1C3B">
        <w:rPr>
          <w:rFonts w:ascii="Times New Roman" w:hAnsi="Times New Roman"/>
          <w:sz w:val="20"/>
          <w:szCs w:val="20"/>
          <w:lang w:val="en-US"/>
        </w:rPr>
        <w:t>P</w:t>
      </w:r>
      <w:r w:rsidRPr="00EE1C3B">
        <w:rPr>
          <w:rFonts w:ascii="Times New Roman" w:hAnsi="Times New Roman"/>
          <w:sz w:val="20"/>
          <w:szCs w:val="20"/>
        </w:rPr>
        <w:t xml:space="preserve">&gt;0,99), массе гнезда на </w:t>
      </w:r>
      <w:r w:rsidR="002F4EE7">
        <w:rPr>
          <w:rFonts w:ascii="Times New Roman" w:hAnsi="Times New Roman"/>
          <w:sz w:val="20"/>
          <w:szCs w:val="20"/>
        </w:rPr>
        <w:t xml:space="preserve">дату отъема – на </w:t>
      </w:r>
      <w:r w:rsidRPr="00EE1C3B">
        <w:rPr>
          <w:rFonts w:ascii="Times New Roman" w:hAnsi="Times New Roman"/>
          <w:sz w:val="20"/>
          <w:szCs w:val="20"/>
        </w:rPr>
        <w:t>8,4 кг (</w:t>
      </w:r>
      <w:r w:rsidRPr="00EE1C3B">
        <w:rPr>
          <w:rFonts w:ascii="Times New Roman" w:hAnsi="Times New Roman"/>
          <w:sz w:val="20"/>
          <w:szCs w:val="20"/>
          <w:lang w:val="en-US"/>
        </w:rPr>
        <w:t>td</w:t>
      </w:r>
      <w:r>
        <w:rPr>
          <w:rFonts w:ascii="Times New Roman" w:hAnsi="Times New Roman"/>
          <w:sz w:val="20"/>
          <w:szCs w:val="20"/>
        </w:rPr>
        <w:t xml:space="preserve"> </w:t>
      </w:r>
      <w:r w:rsidRPr="00EE1C3B">
        <w:rPr>
          <w:rFonts w:ascii="Times New Roman" w:hAnsi="Times New Roman"/>
          <w:sz w:val="20"/>
          <w:szCs w:val="20"/>
        </w:rPr>
        <w:t>=</w:t>
      </w:r>
      <w:r>
        <w:rPr>
          <w:rFonts w:ascii="Times New Roman" w:hAnsi="Times New Roman"/>
          <w:sz w:val="20"/>
          <w:szCs w:val="20"/>
        </w:rPr>
        <w:t xml:space="preserve"> </w:t>
      </w:r>
      <w:r w:rsidRPr="00EE1C3B">
        <w:rPr>
          <w:rFonts w:ascii="Times New Roman" w:hAnsi="Times New Roman"/>
          <w:sz w:val="20"/>
          <w:szCs w:val="20"/>
        </w:rPr>
        <w:t xml:space="preserve">4,07; </w:t>
      </w:r>
      <w:r w:rsidRPr="00EE1C3B">
        <w:rPr>
          <w:rFonts w:ascii="Times New Roman" w:hAnsi="Times New Roman"/>
          <w:sz w:val="20"/>
          <w:szCs w:val="20"/>
          <w:lang w:val="en-US"/>
        </w:rPr>
        <w:t>P</w:t>
      </w:r>
      <w:r>
        <w:rPr>
          <w:rFonts w:ascii="Times New Roman" w:hAnsi="Times New Roman"/>
          <w:sz w:val="20"/>
          <w:szCs w:val="20"/>
        </w:rPr>
        <w:t xml:space="preserve"> </w:t>
      </w:r>
      <w:r w:rsidRPr="00EE1C3B">
        <w:rPr>
          <w:rFonts w:ascii="Times New Roman" w:hAnsi="Times New Roman"/>
          <w:sz w:val="20"/>
          <w:szCs w:val="20"/>
        </w:rPr>
        <w:t>&gt;</w:t>
      </w:r>
      <w:r>
        <w:rPr>
          <w:rFonts w:ascii="Times New Roman" w:hAnsi="Times New Roman"/>
          <w:sz w:val="20"/>
          <w:szCs w:val="20"/>
        </w:rPr>
        <w:t xml:space="preserve"> </w:t>
      </w:r>
      <w:r w:rsidRPr="00EE1C3B">
        <w:rPr>
          <w:rFonts w:ascii="Times New Roman" w:hAnsi="Times New Roman"/>
          <w:sz w:val="20"/>
          <w:szCs w:val="20"/>
        </w:rPr>
        <w:t>0,999) (табл. 2).</w:t>
      </w:r>
    </w:p>
    <w:p w:rsidR="00EE1C3B" w:rsidRPr="002F4EE7" w:rsidRDefault="00EE1C3B" w:rsidP="00EE1C3B">
      <w:pPr>
        <w:autoSpaceDE w:val="0"/>
        <w:autoSpaceDN w:val="0"/>
        <w:spacing w:after="0" w:line="240" w:lineRule="auto"/>
        <w:ind w:firstLine="284"/>
        <w:jc w:val="both"/>
        <w:rPr>
          <w:rFonts w:ascii="Times New Roman" w:hAnsi="Times New Roman"/>
          <w:bCs/>
          <w:sz w:val="24"/>
          <w:szCs w:val="20"/>
        </w:rPr>
      </w:pPr>
    </w:p>
    <w:p w:rsidR="00530B4F" w:rsidRPr="00EE1C3B" w:rsidRDefault="00530B4F" w:rsidP="00F454E8">
      <w:pPr>
        <w:widowControl w:val="0"/>
        <w:spacing w:after="0" w:line="240" w:lineRule="auto"/>
        <w:jc w:val="center"/>
        <w:rPr>
          <w:rFonts w:ascii="Times New Roman" w:hAnsi="Times New Roman"/>
          <w:b/>
          <w:bCs/>
          <w:sz w:val="16"/>
          <w:szCs w:val="16"/>
        </w:rPr>
      </w:pPr>
      <w:r w:rsidRPr="00EE1C3B">
        <w:rPr>
          <w:rFonts w:ascii="Times New Roman" w:hAnsi="Times New Roman"/>
          <w:spacing w:val="20"/>
          <w:sz w:val="16"/>
          <w:szCs w:val="16"/>
        </w:rPr>
        <w:t>Таблица</w:t>
      </w:r>
      <w:r w:rsidRPr="00EE1C3B">
        <w:rPr>
          <w:rFonts w:ascii="Times New Roman" w:hAnsi="Times New Roman"/>
          <w:sz w:val="16"/>
          <w:szCs w:val="16"/>
        </w:rPr>
        <w:t xml:space="preserve"> 2</w:t>
      </w:r>
      <w:r w:rsidR="00EE1C3B" w:rsidRPr="00EE1C3B">
        <w:rPr>
          <w:rFonts w:ascii="Times New Roman" w:hAnsi="Times New Roman"/>
          <w:sz w:val="16"/>
          <w:szCs w:val="16"/>
        </w:rPr>
        <w:t>. </w:t>
      </w:r>
      <w:r w:rsidRPr="00EE1C3B">
        <w:rPr>
          <w:rFonts w:ascii="Times New Roman" w:hAnsi="Times New Roman"/>
          <w:b/>
          <w:bCs/>
          <w:sz w:val="16"/>
          <w:szCs w:val="16"/>
        </w:rPr>
        <w:t>Показатели воспроизводительных качеств свиноматок различной племенной ценности</w:t>
      </w:r>
    </w:p>
    <w:p w:rsidR="00530B4F" w:rsidRPr="002F6F49" w:rsidRDefault="00530B4F" w:rsidP="000E1C39">
      <w:pPr>
        <w:autoSpaceDE w:val="0"/>
        <w:autoSpaceDN w:val="0"/>
        <w:spacing w:after="0" w:line="240" w:lineRule="auto"/>
        <w:jc w:val="center"/>
        <w:rPr>
          <w:rFonts w:ascii="Times New Roman" w:hAnsi="Times New Roman"/>
          <w:b/>
          <w:bCs/>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900"/>
        <w:gridCol w:w="1140"/>
        <w:gridCol w:w="1140"/>
        <w:gridCol w:w="1140"/>
      </w:tblGrid>
      <w:tr w:rsidR="00530B4F" w:rsidRPr="002F6F49" w:rsidTr="00530B4F">
        <w:tc>
          <w:tcPr>
            <w:tcW w:w="1800" w:type="dxa"/>
            <w:vMerge w:val="restart"/>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widowControl w:val="0"/>
              <w:spacing w:after="0" w:line="240" w:lineRule="auto"/>
              <w:jc w:val="center"/>
              <w:rPr>
                <w:rFonts w:ascii="Times New Roman" w:hAnsi="Times New Roman"/>
                <w:sz w:val="16"/>
                <w:szCs w:val="16"/>
              </w:rPr>
            </w:pPr>
            <w:r w:rsidRPr="002F6F49">
              <w:rPr>
                <w:rFonts w:ascii="Times New Roman" w:hAnsi="Times New Roman"/>
                <w:sz w:val="16"/>
                <w:szCs w:val="16"/>
              </w:rPr>
              <w:t>Показатели</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tcPr>
          <w:p w:rsidR="00530B4F" w:rsidRPr="002F6F49" w:rsidRDefault="00530B4F" w:rsidP="000E1C39">
            <w:pPr>
              <w:widowControl w:val="0"/>
              <w:spacing w:after="0" w:line="240" w:lineRule="auto"/>
              <w:ind w:left="113" w:right="113"/>
              <w:jc w:val="center"/>
              <w:rPr>
                <w:rFonts w:ascii="Times New Roman" w:hAnsi="Times New Roman"/>
                <w:sz w:val="16"/>
                <w:szCs w:val="16"/>
              </w:rPr>
            </w:pPr>
            <w:r w:rsidRPr="002F6F49">
              <w:rPr>
                <w:rFonts w:ascii="Times New Roman" w:hAnsi="Times New Roman"/>
                <w:sz w:val="16"/>
                <w:szCs w:val="16"/>
              </w:rPr>
              <w:t>Био</w:t>
            </w:r>
            <w:r w:rsidR="00904BF5">
              <w:rPr>
                <w:rFonts w:ascii="Times New Roman" w:hAnsi="Times New Roman"/>
                <w:sz w:val="16"/>
                <w:szCs w:val="16"/>
              </w:rPr>
              <w:softHyphen/>
            </w:r>
            <w:r w:rsidRPr="002F6F49">
              <w:rPr>
                <w:rFonts w:ascii="Times New Roman" w:hAnsi="Times New Roman"/>
                <w:sz w:val="16"/>
                <w:szCs w:val="16"/>
              </w:rPr>
              <w:t>мет</w:t>
            </w:r>
            <w:r w:rsidR="00904BF5">
              <w:rPr>
                <w:rFonts w:ascii="Times New Roman" w:hAnsi="Times New Roman"/>
                <w:sz w:val="16"/>
                <w:szCs w:val="16"/>
              </w:rPr>
              <w:softHyphen/>
            </w:r>
            <w:r w:rsidRPr="002F6F49">
              <w:rPr>
                <w:rFonts w:ascii="Times New Roman" w:hAnsi="Times New Roman"/>
                <w:sz w:val="16"/>
                <w:szCs w:val="16"/>
              </w:rPr>
              <w:t>ри</w:t>
            </w:r>
            <w:r w:rsidR="00904BF5">
              <w:rPr>
                <w:rFonts w:ascii="Times New Roman" w:hAnsi="Times New Roman"/>
                <w:sz w:val="16"/>
                <w:szCs w:val="16"/>
              </w:rPr>
              <w:softHyphen/>
            </w:r>
            <w:r w:rsidRPr="002F6F49">
              <w:rPr>
                <w:rFonts w:ascii="Times New Roman" w:hAnsi="Times New Roman"/>
                <w:sz w:val="16"/>
                <w:szCs w:val="16"/>
              </w:rPr>
              <w:t>че</w:t>
            </w:r>
            <w:r w:rsidR="00904BF5">
              <w:rPr>
                <w:rFonts w:ascii="Times New Roman" w:hAnsi="Times New Roman"/>
                <w:sz w:val="16"/>
                <w:szCs w:val="16"/>
              </w:rPr>
              <w:softHyphen/>
            </w:r>
            <w:r w:rsidRPr="002F6F49">
              <w:rPr>
                <w:rFonts w:ascii="Times New Roman" w:hAnsi="Times New Roman"/>
                <w:sz w:val="16"/>
                <w:szCs w:val="16"/>
              </w:rPr>
              <w:t>ский  по</w:t>
            </w:r>
            <w:r w:rsidR="00904BF5">
              <w:rPr>
                <w:rFonts w:ascii="Times New Roman" w:hAnsi="Times New Roman"/>
                <w:sz w:val="16"/>
                <w:szCs w:val="16"/>
              </w:rPr>
              <w:softHyphen/>
            </w:r>
            <w:r w:rsidRPr="002F6F49">
              <w:rPr>
                <w:rFonts w:ascii="Times New Roman" w:hAnsi="Times New Roman"/>
                <w:sz w:val="16"/>
                <w:szCs w:val="16"/>
              </w:rPr>
              <w:t>ка</w:t>
            </w:r>
            <w:r w:rsidR="00904BF5">
              <w:rPr>
                <w:rFonts w:ascii="Times New Roman" w:hAnsi="Times New Roman"/>
                <w:sz w:val="16"/>
                <w:szCs w:val="16"/>
              </w:rPr>
              <w:softHyphen/>
            </w:r>
            <w:r w:rsidRPr="002F6F49">
              <w:rPr>
                <w:rFonts w:ascii="Times New Roman" w:hAnsi="Times New Roman"/>
                <w:sz w:val="16"/>
                <w:szCs w:val="16"/>
              </w:rPr>
              <w:t>за</w:t>
            </w:r>
            <w:r w:rsidR="00904BF5">
              <w:rPr>
                <w:rFonts w:ascii="Times New Roman" w:hAnsi="Times New Roman"/>
                <w:sz w:val="16"/>
                <w:szCs w:val="16"/>
              </w:rPr>
              <w:softHyphen/>
            </w:r>
            <w:r w:rsidRPr="002F6F49">
              <w:rPr>
                <w:rFonts w:ascii="Times New Roman" w:hAnsi="Times New Roman"/>
                <w:sz w:val="16"/>
                <w:szCs w:val="16"/>
              </w:rPr>
              <w:t>тель</w:t>
            </w:r>
          </w:p>
        </w:tc>
        <w:tc>
          <w:tcPr>
            <w:tcW w:w="3420" w:type="dxa"/>
            <w:gridSpan w:val="3"/>
            <w:tcBorders>
              <w:top w:val="single" w:sz="4" w:space="0" w:color="auto"/>
              <w:left w:val="single" w:sz="4" w:space="0" w:color="auto"/>
              <w:bottom w:val="single" w:sz="4" w:space="0" w:color="auto"/>
              <w:right w:val="single" w:sz="4" w:space="0" w:color="auto"/>
            </w:tcBorders>
            <w:vAlign w:val="center"/>
          </w:tcPr>
          <w:p w:rsidR="00D966D1" w:rsidRDefault="00530B4F" w:rsidP="000E1C39">
            <w:pPr>
              <w:widowControl w:val="0"/>
              <w:spacing w:after="0" w:line="240" w:lineRule="auto"/>
              <w:jc w:val="center"/>
              <w:rPr>
                <w:rFonts w:ascii="Times New Roman" w:hAnsi="Times New Roman"/>
                <w:sz w:val="16"/>
                <w:szCs w:val="16"/>
              </w:rPr>
            </w:pPr>
            <w:r w:rsidRPr="002F6F49">
              <w:rPr>
                <w:rFonts w:ascii="Times New Roman" w:hAnsi="Times New Roman"/>
                <w:sz w:val="16"/>
                <w:szCs w:val="16"/>
              </w:rPr>
              <w:t xml:space="preserve">Класс распределения по индексу ВLUP, </w:t>
            </w:r>
          </w:p>
          <w:p w:rsidR="00530B4F" w:rsidRPr="002F6F49" w:rsidRDefault="00530B4F" w:rsidP="000E1C39">
            <w:pPr>
              <w:widowControl w:val="0"/>
              <w:spacing w:after="0" w:line="240" w:lineRule="auto"/>
              <w:jc w:val="center"/>
              <w:rPr>
                <w:rFonts w:ascii="Times New Roman" w:hAnsi="Times New Roman"/>
                <w:sz w:val="16"/>
                <w:szCs w:val="16"/>
              </w:rPr>
            </w:pPr>
            <w:r w:rsidRPr="002F6F49">
              <w:rPr>
                <w:rFonts w:ascii="Times New Roman" w:hAnsi="Times New Roman"/>
                <w:sz w:val="16"/>
                <w:szCs w:val="16"/>
              </w:rPr>
              <w:t>(0,67 × σ)</w:t>
            </w:r>
          </w:p>
        </w:tc>
      </w:tr>
      <w:tr w:rsidR="00530B4F" w:rsidRPr="002F6F49" w:rsidTr="00D95E12">
        <w:trPr>
          <w:trHeight w:val="624"/>
        </w:trPr>
        <w:tc>
          <w:tcPr>
            <w:tcW w:w="1800" w:type="dxa"/>
            <w:vMerge/>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widowControl w:val="0"/>
              <w:spacing w:after="0" w:line="240" w:lineRule="auto"/>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vertAlign w:val="superscript"/>
              </w:rPr>
              <w:t>+</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widowControl w:val="0"/>
              <w:spacing w:after="0" w:line="240" w:lineRule="auto"/>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vertAlign w:val="superscript"/>
              </w:rPr>
              <w:t>0</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widowControl w:val="0"/>
              <w:spacing w:after="0" w:line="240" w:lineRule="auto"/>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vertAlign w:val="superscript"/>
              </w:rPr>
              <w:t>-</w:t>
            </w:r>
          </w:p>
        </w:tc>
      </w:tr>
      <w:tr w:rsidR="00530B4F" w:rsidRPr="002F6F49" w:rsidTr="00530B4F">
        <w:trPr>
          <w:trHeight w:val="180"/>
        </w:trPr>
        <w:tc>
          <w:tcPr>
            <w:tcW w:w="1800" w:type="dxa"/>
            <w:vMerge w:val="restart"/>
            <w:tcBorders>
              <w:left w:val="single" w:sz="4" w:space="0" w:color="auto"/>
              <w:right w:val="single" w:sz="4" w:space="0" w:color="auto"/>
            </w:tcBorders>
            <w:vAlign w:val="center"/>
          </w:tcPr>
          <w:p w:rsidR="00530B4F" w:rsidRPr="002F6F49" w:rsidRDefault="00D95E12" w:rsidP="000E1C39">
            <w:pPr>
              <w:spacing w:after="0" w:line="240" w:lineRule="auto"/>
              <w:jc w:val="both"/>
              <w:rPr>
                <w:rFonts w:ascii="Times New Roman" w:hAnsi="Times New Roman"/>
                <w:sz w:val="16"/>
                <w:szCs w:val="16"/>
              </w:rPr>
            </w:pPr>
            <w:r>
              <w:rPr>
                <w:rFonts w:ascii="Times New Roman" w:hAnsi="Times New Roman"/>
                <w:sz w:val="16"/>
                <w:szCs w:val="16"/>
              </w:rPr>
              <w:t>М</w:t>
            </w:r>
            <w:r w:rsidR="00530B4F" w:rsidRPr="002F6F49">
              <w:rPr>
                <w:rFonts w:ascii="Times New Roman" w:hAnsi="Times New Roman"/>
                <w:sz w:val="16"/>
                <w:szCs w:val="16"/>
              </w:rPr>
              <w:t>ногоплодие, гол</w:t>
            </w:r>
          </w:p>
        </w:tc>
        <w:tc>
          <w:tcPr>
            <w:tcW w:w="9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11,4±0,42</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10,2±0,22</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9,8±0,30</w:t>
            </w:r>
          </w:p>
        </w:tc>
      </w:tr>
      <w:tr w:rsidR="00530B4F" w:rsidRPr="002F6F49" w:rsidTr="00530B4F">
        <w:trPr>
          <w:trHeight w:val="180"/>
        </w:trPr>
        <w:tc>
          <w:tcPr>
            <w:tcW w:w="1800" w:type="dxa"/>
            <w:vMerge/>
            <w:tcBorders>
              <w:left w:val="single" w:sz="4" w:space="0" w:color="auto"/>
              <w:right w:val="single" w:sz="4" w:space="0" w:color="auto"/>
            </w:tcBorders>
            <w:vAlign w:val="center"/>
          </w:tcPr>
          <w:p w:rsidR="00530B4F" w:rsidRPr="002F6F49" w:rsidRDefault="00530B4F" w:rsidP="000E1C39">
            <w:pPr>
              <w:spacing w:after="0" w:line="240" w:lineRule="auto"/>
              <w:rPr>
                <w:rFonts w:ascii="Times New Roman" w:hAnsi="Times New Roman"/>
                <w:sz w:val="16"/>
                <w:szCs w:val="16"/>
              </w:rPr>
            </w:pPr>
          </w:p>
        </w:tc>
        <w:tc>
          <w:tcPr>
            <w:tcW w:w="9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ind w:left="-8" w:hanging="100"/>
              <w:jc w:val="center"/>
              <w:rPr>
                <w:rFonts w:ascii="Times New Roman" w:hAnsi="Times New Roman"/>
                <w:sz w:val="16"/>
                <w:szCs w:val="16"/>
                <w:lang w:val="en-US"/>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20,45</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17,68</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15,95</w:t>
            </w:r>
          </w:p>
        </w:tc>
      </w:tr>
      <w:tr w:rsidR="00530B4F" w:rsidRPr="002F6F49" w:rsidTr="00530B4F">
        <w:trPr>
          <w:trHeight w:val="180"/>
        </w:trPr>
        <w:tc>
          <w:tcPr>
            <w:tcW w:w="1800" w:type="dxa"/>
            <w:vMerge w:val="restart"/>
            <w:tcBorders>
              <w:left w:val="single" w:sz="4" w:space="0" w:color="auto"/>
              <w:right w:val="single" w:sz="4" w:space="0" w:color="auto"/>
            </w:tcBorders>
            <w:vAlign w:val="center"/>
          </w:tcPr>
          <w:p w:rsidR="00530B4F" w:rsidRPr="002F6F49" w:rsidRDefault="00D95E12" w:rsidP="000E1C39">
            <w:pPr>
              <w:spacing w:after="0" w:line="240" w:lineRule="auto"/>
              <w:jc w:val="both"/>
              <w:rPr>
                <w:rFonts w:ascii="Times New Roman" w:hAnsi="Times New Roman"/>
                <w:sz w:val="16"/>
                <w:szCs w:val="16"/>
              </w:rPr>
            </w:pPr>
            <w:r>
              <w:rPr>
                <w:rFonts w:ascii="Times New Roman" w:hAnsi="Times New Roman"/>
                <w:sz w:val="16"/>
                <w:szCs w:val="16"/>
              </w:rPr>
              <w:t>К</w:t>
            </w:r>
            <w:r w:rsidR="00530B4F" w:rsidRPr="002F6F49">
              <w:rPr>
                <w:rFonts w:ascii="Times New Roman" w:hAnsi="Times New Roman"/>
                <w:sz w:val="16"/>
                <w:szCs w:val="16"/>
              </w:rPr>
              <w:t xml:space="preserve">рупноплодность, кг </w:t>
            </w:r>
          </w:p>
        </w:tc>
        <w:tc>
          <w:tcPr>
            <w:tcW w:w="9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1,24±0,023</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1,28±0,014</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1,32±0,018</w:t>
            </w:r>
          </w:p>
        </w:tc>
      </w:tr>
      <w:tr w:rsidR="00530B4F" w:rsidRPr="002F6F49" w:rsidTr="00530B4F">
        <w:trPr>
          <w:trHeight w:val="180"/>
        </w:trPr>
        <w:tc>
          <w:tcPr>
            <w:tcW w:w="1800" w:type="dxa"/>
            <w:vMerge/>
            <w:tcBorders>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rPr>
                <w:rFonts w:ascii="Times New Roman" w:hAnsi="Times New Roman"/>
                <w:sz w:val="16"/>
                <w:szCs w:val="16"/>
              </w:rPr>
            </w:pPr>
          </w:p>
        </w:tc>
        <w:tc>
          <w:tcPr>
            <w:tcW w:w="9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ind w:left="-8" w:hanging="100"/>
              <w:jc w:val="center"/>
              <w:rPr>
                <w:rFonts w:ascii="Times New Roman" w:hAnsi="Times New Roman"/>
                <w:sz w:val="16"/>
                <w:szCs w:val="16"/>
                <w:lang w:val="en-US"/>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9,78</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8,60</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7,39</w:t>
            </w:r>
          </w:p>
        </w:tc>
      </w:tr>
      <w:tr w:rsidR="00530B4F" w:rsidRPr="002F6F49" w:rsidTr="00530B4F">
        <w:trPr>
          <w:trHeight w:val="180"/>
        </w:trPr>
        <w:tc>
          <w:tcPr>
            <w:tcW w:w="1800" w:type="dxa"/>
            <w:vMerge w:val="restart"/>
            <w:tcBorders>
              <w:top w:val="single" w:sz="4" w:space="0" w:color="auto"/>
              <w:left w:val="single" w:sz="4" w:space="0" w:color="auto"/>
              <w:right w:val="single" w:sz="4" w:space="0" w:color="auto"/>
            </w:tcBorders>
            <w:vAlign w:val="center"/>
          </w:tcPr>
          <w:p w:rsidR="00530B4F" w:rsidRPr="002F6F49" w:rsidRDefault="00D95E12" w:rsidP="000E1C39">
            <w:pPr>
              <w:widowControl w:val="0"/>
              <w:spacing w:after="0" w:line="240" w:lineRule="auto"/>
              <w:rPr>
                <w:rFonts w:ascii="Times New Roman" w:hAnsi="Times New Roman"/>
                <w:sz w:val="16"/>
                <w:szCs w:val="16"/>
              </w:rPr>
            </w:pPr>
            <w:r>
              <w:rPr>
                <w:rFonts w:ascii="Times New Roman" w:hAnsi="Times New Roman"/>
                <w:sz w:val="16"/>
                <w:szCs w:val="16"/>
              </w:rPr>
              <w:t>М</w:t>
            </w:r>
            <w:r w:rsidR="00530B4F" w:rsidRPr="002F6F49">
              <w:rPr>
                <w:rFonts w:ascii="Times New Roman" w:hAnsi="Times New Roman"/>
                <w:sz w:val="16"/>
                <w:szCs w:val="16"/>
              </w:rPr>
              <w:t xml:space="preserve">асса гнезда на дату отъема, кг </w:t>
            </w:r>
          </w:p>
        </w:tc>
        <w:tc>
          <w:tcPr>
            <w:tcW w:w="9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76,8±1,31</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70,2±1,26</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68,4±1,59</w:t>
            </w:r>
          </w:p>
        </w:tc>
      </w:tr>
      <w:tr w:rsidR="00530B4F" w:rsidRPr="002F6F49" w:rsidTr="00530B4F">
        <w:trPr>
          <w:trHeight w:val="180"/>
        </w:trPr>
        <w:tc>
          <w:tcPr>
            <w:tcW w:w="1800" w:type="dxa"/>
            <w:vMerge/>
            <w:tcBorders>
              <w:left w:val="single" w:sz="4" w:space="0" w:color="auto"/>
              <w:bottom w:val="single" w:sz="4" w:space="0" w:color="auto"/>
              <w:right w:val="single" w:sz="4" w:space="0" w:color="auto"/>
            </w:tcBorders>
            <w:vAlign w:val="center"/>
          </w:tcPr>
          <w:p w:rsidR="00530B4F" w:rsidRPr="002F6F49" w:rsidRDefault="00530B4F" w:rsidP="000E1C39">
            <w:pPr>
              <w:widowControl w:val="0"/>
              <w:spacing w:after="0" w:line="240" w:lineRule="auto"/>
              <w:rPr>
                <w:rFonts w:ascii="Times New Roman" w:hAnsi="Times New Roman"/>
                <w:sz w:val="16"/>
                <w:szCs w:val="16"/>
              </w:rPr>
            </w:pPr>
          </w:p>
        </w:tc>
        <w:tc>
          <w:tcPr>
            <w:tcW w:w="9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ind w:left="-8" w:hanging="100"/>
              <w:jc w:val="center"/>
              <w:rPr>
                <w:rFonts w:ascii="Times New Roman" w:hAnsi="Times New Roman"/>
                <w:sz w:val="16"/>
                <w:szCs w:val="16"/>
                <w:lang w:val="en-US"/>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9,53</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14,30</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11,90</w:t>
            </w:r>
          </w:p>
        </w:tc>
      </w:tr>
      <w:tr w:rsidR="00530B4F" w:rsidRPr="002F6F49" w:rsidTr="00530B4F">
        <w:trPr>
          <w:trHeight w:val="180"/>
        </w:trPr>
        <w:tc>
          <w:tcPr>
            <w:tcW w:w="1800" w:type="dxa"/>
            <w:vMerge w:val="restart"/>
            <w:tcBorders>
              <w:top w:val="single" w:sz="4" w:space="0" w:color="auto"/>
              <w:left w:val="single" w:sz="4" w:space="0" w:color="auto"/>
              <w:right w:val="single" w:sz="4" w:space="0" w:color="auto"/>
            </w:tcBorders>
            <w:vAlign w:val="center"/>
          </w:tcPr>
          <w:p w:rsidR="00530B4F" w:rsidRPr="002F6F49" w:rsidRDefault="00530B4F" w:rsidP="000E1C39">
            <w:pPr>
              <w:spacing w:after="0" w:line="240" w:lineRule="auto"/>
              <w:rPr>
                <w:rFonts w:ascii="Times New Roman" w:hAnsi="Times New Roman"/>
                <w:sz w:val="16"/>
                <w:szCs w:val="16"/>
              </w:rPr>
            </w:pPr>
            <w:r w:rsidRPr="002F6F49">
              <w:rPr>
                <w:rFonts w:ascii="Times New Roman" w:hAnsi="Times New Roman"/>
                <w:sz w:val="16"/>
                <w:szCs w:val="16"/>
                <w:lang w:val="en-US"/>
              </w:rPr>
              <w:t>I</w:t>
            </w:r>
            <w:r w:rsidRPr="002F6F49">
              <w:rPr>
                <w:rFonts w:ascii="Times New Roman" w:hAnsi="Times New Roman"/>
                <w:sz w:val="16"/>
                <w:szCs w:val="16"/>
              </w:rPr>
              <w:t>*, бал</w:t>
            </w:r>
            <w:r w:rsidR="00D95E12">
              <w:rPr>
                <w:rFonts w:ascii="Times New Roman" w:hAnsi="Times New Roman"/>
                <w:sz w:val="16"/>
                <w:szCs w:val="16"/>
              </w:rPr>
              <w:t>л</w:t>
            </w:r>
            <w:r w:rsidRPr="002F6F49">
              <w:rPr>
                <w:rFonts w:ascii="Times New Roman" w:hAnsi="Times New Roman"/>
                <w:sz w:val="16"/>
                <w:szCs w:val="16"/>
              </w:rPr>
              <w:t>ов</w:t>
            </w:r>
          </w:p>
        </w:tc>
        <w:tc>
          <w:tcPr>
            <w:tcW w:w="9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М±</w:t>
            </w:r>
            <w:r w:rsidRPr="002F6F49">
              <w:rPr>
                <w:rFonts w:ascii="Times New Roman" w:hAnsi="Times New Roman"/>
                <w:sz w:val="16"/>
                <w:szCs w:val="16"/>
                <w:lang w:val="en-US"/>
              </w:rPr>
              <w:t>m</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39,30±0,65</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36,63±0,54</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36,39±0,64</w:t>
            </w:r>
          </w:p>
        </w:tc>
      </w:tr>
      <w:tr w:rsidR="00530B4F" w:rsidRPr="002F6F49" w:rsidTr="00530B4F">
        <w:trPr>
          <w:trHeight w:val="180"/>
        </w:trPr>
        <w:tc>
          <w:tcPr>
            <w:tcW w:w="1800" w:type="dxa"/>
            <w:vMerge/>
            <w:tcBorders>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rPr>
                <w:rFonts w:ascii="Times New Roman" w:hAnsi="Times New Roman"/>
                <w:sz w:val="16"/>
                <w:szCs w:val="16"/>
              </w:rPr>
            </w:pPr>
          </w:p>
        </w:tc>
        <w:tc>
          <w:tcPr>
            <w:tcW w:w="90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ind w:left="-8" w:hanging="100"/>
              <w:jc w:val="center"/>
              <w:rPr>
                <w:rFonts w:ascii="Times New Roman" w:hAnsi="Times New Roman"/>
                <w:sz w:val="16"/>
                <w:szCs w:val="16"/>
                <w:lang w:val="en-US"/>
              </w:rPr>
            </w:pPr>
            <w:r w:rsidRPr="002F6F49">
              <w:rPr>
                <w:rFonts w:ascii="Times New Roman" w:hAnsi="Times New Roman"/>
                <w:sz w:val="16"/>
                <w:szCs w:val="16"/>
              </w:rPr>
              <w:t>С</w:t>
            </w:r>
            <w:r w:rsidRPr="002F6F49">
              <w:rPr>
                <w:rFonts w:ascii="Times New Roman" w:hAnsi="Times New Roman"/>
                <w:sz w:val="16"/>
                <w:szCs w:val="16"/>
                <w:lang w:val="en-US"/>
              </w:rPr>
              <w:t>v</w:t>
            </w:r>
            <w:r w:rsidRPr="002F6F49">
              <w:rPr>
                <w:rFonts w:ascii="Times New Roman" w:hAnsi="Times New Roman"/>
                <w:sz w:val="16"/>
                <w:szCs w:val="16"/>
              </w:rPr>
              <w:t>,%</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9,06</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11,83</w:t>
            </w:r>
          </w:p>
        </w:tc>
        <w:tc>
          <w:tcPr>
            <w:tcW w:w="1140" w:type="dxa"/>
            <w:tcBorders>
              <w:top w:val="single" w:sz="4" w:space="0" w:color="auto"/>
              <w:left w:val="single" w:sz="4" w:space="0" w:color="auto"/>
              <w:bottom w:val="single" w:sz="4" w:space="0" w:color="auto"/>
              <w:right w:val="single" w:sz="4" w:space="0" w:color="auto"/>
            </w:tcBorders>
            <w:vAlign w:val="center"/>
          </w:tcPr>
          <w:p w:rsidR="00530B4F" w:rsidRPr="002F6F49" w:rsidRDefault="00530B4F" w:rsidP="000E1C39">
            <w:pPr>
              <w:spacing w:after="0" w:line="240" w:lineRule="auto"/>
              <w:jc w:val="center"/>
              <w:rPr>
                <w:rFonts w:ascii="Times New Roman" w:hAnsi="Times New Roman"/>
                <w:sz w:val="16"/>
                <w:szCs w:val="16"/>
              </w:rPr>
            </w:pPr>
            <w:r w:rsidRPr="002F6F49">
              <w:rPr>
                <w:rFonts w:ascii="Times New Roman" w:hAnsi="Times New Roman"/>
                <w:sz w:val="16"/>
                <w:szCs w:val="16"/>
              </w:rPr>
              <w:t>9,17</w:t>
            </w:r>
          </w:p>
        </w:tc>
      </w:tr>
    </w:tbl>
    <w:p w:rsidR="00530B4F" w:rsidRPr="002F6F49" w:rsidRDefault="00530B4F" w:rsidP="000E1C39">
      <w:pPr>
        <w:spacing w:after="0" w:line="240" w:lineRule="auto"/>
        <w:ind w:firstLine="284"/>
        <w:jc w:val="both"/>
        <w:rPr>
          <w:rFonts w:ascii="Times New Roman" w:hAnsi="Times New Roman"/>
          <w:i/>
          <w:sz w:val="16"/>
          <w:szCs w:val="16"/>
        </w:rPr>
      </w:pPr>
    </w:p>
    <w:p w:rsidR="00530B4F" w:rsidRPr="000E1C39" w:rsidRDefault="00530B4F" w:rsidP="000E1C39">
      <w:pPr>
        <w:spacing w:after="0" w:line="240" w:lineRule="auto"/>
        <w:ind w:firstLine="284"/>
        <w:jc w:val="both"/>
        <w:rPr>
          <w:rFonts w:ascii="Times New Roman" w:hAnsi="Times New Roman"/>
          <w:sz w:val="16"/>
          <w:szCs w:val="16"/>
        </w:rPr>
      </w:pPr>
      <w:r w:rsidRPr="00D95E12">
        <w:rPr>
          <w:rFonts w:ascii="Times New Roman" w:hAnsi="Times New Roman"/>
          <w:spacing w:val="20"/>
          <w:sz w:val="16"/>
          <w:szCs w:val="16"/>
        </w:rPr>
        <w:t>Примечание</w:t>
      </w:r>
      <w:r w:rsidRPr="000E1C39">
        <w:rPr>
          <w:rFonts w:ascii="Times New Roman" w:hAnsi="Times New Roman"/>
          <w:sz w:val="16"/>
          <w:szCs w:val="16"/>
        </w:rPr>
        <w:t xml:space="preserve">: </w:t>
      </w:r>
      <w:r w:rsidRPr="000E1C39">
        <w:rPr>
          <w:rFonts w:ascii="Times New Roman" w:hAnsi="Times New Roman"/>
          <w:sz w:val="16"/>
          <w:szCs w:val="16"/>
          <w:lang w:val="en-US"/>
        </w:rPr>
        <w:t>I</w:t>
      </w:r>
      <w:r w:rsidRPr="000E1C39">
        <w:rPr>
          <w:rFonts w:ascii="Times New Roman" w:hAnsi="Times New Roman"/>
          <w:sz w:val="16"/>
          <w:szCs w:val="16"/>
        </w:rPr>
        <w:t xml:space="preserve">* </w:t>
      </w:r>
      <w:r w:rsidR="000E1C39">
        <w:rPr>
          <w:rFonts w:ascii="Times New Roman" w:hAnsi="Times New Roman"/>
          <w:sz w:val="16"/>
          <w:szCs w:val="16"/>
        </w:rPr>
        <w:t>−</w:t>
      </w:r>
      <w:r w:rsidR="002F4EE7">
        <w:rPr>
          <w:rFonts w:ascii="Times New Roman" w:hAnsi="Times New Roman"/>
          <w:sz w:val="16"/>
          <w:szCs w:val="16"/>
        </w:rPr>
        <w:t xml:space="preserve"> индекс </w:t>
      </w:r>
      <w:r w:rsidRPr="000E1C39">
        <w:rPr>
          <w:rFonts w:ascii="Times New Roman" w:hAnsi="Times New Roman"/>
          <w:sz w:val="16"/>
          <w:szCs w:val="16"/>
        </w:rPr>
        <w:t>вопроизводительных качеств свиноматки Л. Лаша в м</w:t>
      </w:r>
      <w:r w:rsidRPr="000E1C39">
        <w:rPr>
          <w:rFonts w:ascii="Times New Roman" w:hAnsi="Times New Roman"/>
          <w:sz w:val="16"/>
          <w:szCs w:val="16"/>
        </w:rPr>
        <w:t>о</w:t>
      </w:r>
      <w:r w:rsidRPr="000E1C39">
        <w:rPr>
          <w:rFonts w:ascii="Times New Roman" w:hAnsi="Times New Roman"/>
          <w:sz w:val="16"/>
          <w:szCs w:val="16"/>
        </w:rPr>
        <w:t>дификации Н.</w:t>
      </w:r>
      <w:r w:rsidR="000E1C39">
        <w:rPr>
          <w:rFonts w:ascii="Times New Roman" w:hAnsi="Times New Roman"/>
          <w:sz w:val="16"/>
          <w:szCs w:val="16"/>
        </w:rPr>
        <w:t> </w:t>
      </w:r>
      <w:r w:rsidRPr="000E1C39">
        <w:rPr>
          <w:rFonts w:ascii="Times New Roman" w:hAnsi="Times New Roman"/>
          <w:sz w:val="16"/>
          <w:szCs w:val="16"/>
        </w:rPr>
        <w:t>Д. Березовского, ба</w:t>
      </w:r>
      <w:r w:rsidR="00D95E12">
        <w:rPr>
          <w:rFonts w:ascii="Times New Roman" w:hAnsi="Times New Roman"/>
          <w:sz w:val="16"/>
          <w:szCs w:val="16"/>
        </w:rPr>
        <w:t>л</w:t>
      </w:r>
      <w:r w:rsidRPr="000E1C39">
        <w:rPr>
          <w:rFonts w:ascii="Times New Roman" w:hAnsi="Times New Roman"/>
          <w:sz w:val="16"/>
          <w:szCs w:val="16"/>
        </w:rPr>
        <w:t>лов</w:t>
      </w:r>
      <w:r w:rsidR="002F4EE7">
        <w:rPr>
          <w:rFonts w:ascii="Times New Roman" w:hAnsi="Times New Roman"/>
          <w:sz w:val="16"/>
          <w:szCs w:val="16"/>
        </w:rPr>
        <w:t>.</w:t>
      </w:r>
    </w:p>
    <w:p w:rsidR="00530B4F" w:rsidRPr="000E1C39" w:rsidRDefault="00530B4F" w:rsidP="000E1C39">
      <w:pPr>
        <w:spacing w:after="0" w:line="240" w:lineRule="auto"/>
        <w:ind w:firstLine="360"/>
        <w:jc w:val="both"/>
        <w:rPr>
          <w:rFonts w:ascii="Times New Roman" w:hAnsi="Times New Roman"/>
          <w:sz w:val="18"/>
        </w:rPr>
      </w:pPr>
    </w:p>
    <w:p w:rsidR="00530B4F" w:rsidRPr="000E1C39" w:rsidRDefault="00530B4F" w:rsidP="000E1C39">
      <w:pPr>
        <w:widowControl w:val="0"/>
        <w:spacing w:after="0" w:line="240" w:lineRule="auto"/>
        <w:ind w:firstLine="284"/>
        <w:jc w:val="both"/>
        <w:rPr>
          <w:rFonts w:ascii="Times New Roman" w:hAnsi="Times New Roman"/>
          <w:sz w:val="20"/>
          <w:szCs w:val="20"/>
        </w:rPr>
      </w:pPr>
      <w:r w:rsidRPr="000E1C39">
        <w:rPr>
          <w:rFonts w:ascii="Times New Roman" w:hAnsi="Times New Roman"/>
          <w:sz w:val="20"/>
          <w:szCs w:val="20"/>
        </w:rPr>
        <w:t xml:space="preserve"> Разница между животными разной племенной ценности по круп</w:t>
      </w:r>
      <w:r w:rsidR="00904BF5">
        <w:rPr>
          <w:rFonts w:ascii="Times New Roman" w:hAnsi="Times New Roman"/>
          <w:sz w:val="20"/>
          <w:szCs w:val="20"/>
        </w:rPr>
        <w:softHyphen/>
      </w:r>
      <w:r w:rsidRPr="000E1C39">
        <w:rPr>
          <w:rFonts w:ascii="Times New Roman" w:hAnsi="Times New Roman"/>
          <w:sz w:val="20"/>
          <w:szCs w:val="20"/>
        </w:rPr>
        <w:t>ноплодности составила 0,08 кг (</w:t>
      </w:r>
      <w:r w:rsidRPr="000E1C39">
        <w:rPr>
          <w:rFonts w:ascii="Times New Roman" w:hAnsi="Times New Roman"/>
          <w:sz w:val="20"/>
          <w:szCs w:val="20"/>
          <w:lang w:val="en-US"/>
        </w:rPr>
        <w:t>td</w:t>
      </w:r>
      <w:r w:rsidRPr="000E1C39">
        <w:rPr>
          <w:rFonts w:ascii="Times New Roman" w:hAnsi="Times New Roman"/>
          <w:sz w:val="20"/>
          <w:szCs w:val="20"/>
        </w:rPr>
        <w:t xml:space="preserve">=2,75; </w:t>
      </w:r>
      <w:r w:rsidRPr="000E1C39">
        <w:rPr>
          <w:rFonts w:ascii="Times New Roman" w:hAnsi="Times New Roman"/>
          <w:sz w:val="20"/>
          <w:szCs w:val="20"/>
          <w:lang w:val="en-US"/>
        </w:rPr>
        <w:t>P</w:t>
      </w:r>
      <w:r w:rsidRPr="000E1C39">
        <w:rPr>
          <w:rFonts w:ascii="Times New Roman" w:hAnsi="Times New Roman"/>
          <w:sz w:val="20"/>
          <w:szCs w:val="20"/>
        </w:rPr>
        <w:t>&gt;0,99), индексу вопроизво</w:t>
      </w:r>
      <w:r w:rsidR="00904BF5">
        <w:rPr>
          <w:rFonts w:ascii="Times New Roman" w:hAnsi="Times New Roman"/>
          <w:sz w:val="20"/>
          <w:szCs w:val="20"/>
        </w:rPr>
        <w:softHyphen/>
      </w:r>
      <w:r w:rsidRPr="000E1C39">
        <w:rPr>
          <w:rFonts w:ascii="Times New Roman" w:hAnsi="Times New Roman"/>
          <w:sz w:val="20"/>
          <w:szCs w:val="20"/>
        </w:rPr>
        <w:t>дительных качеств свиноматки Л. Лаша в модификации Н.</w:t>
      </w:r>
      <w:r w:rsidR="00D95E12">
        <w:rPr>
          <w:rFonts w:ascii="Times New Roman" w:hAnsi="Times New Roman"/>
          <w:sz w:val="20"/>
          <w:szCs w:val="20"/>
        </w:rPr>
        <w:t xml:space="preserve"> </w:t>
      </w:r>
      <w:r w:rsidRPr="000E1C39">
        <w:rPr>
          <w:rFonts w:ascii="Times New Roman" w:hAnsi="Times New Roman"/>
          <w:sz w:val="20"/>
          <w:szCs w:val="20"/>
        </w:rPr>
        <w:t>Д. Березов</w:t>
      </w:r>
      <w:r w:rsidR="00904BF5">
        <w:rPr>
          <w:rFonts w:ascii="Times New Roman" w:hAnsi="Times New Roman"/>
          <w:sz w:val="20"/>
          <w:szCs w:val="20"/>
        </w:rPr>
        <w:softHyphen/>
      </w:r>
      <w:r w:rsidRPr="000E1C39">
        <w:rPr>
          <w:rFonts w:ascii="Times New Roman" w:hAnsi="Times New Roman"/>
          <w:sz w:val="20"/>
          <w:szCs w:val="20"/>
        </w:rPr>
        <w:t>ского – 2,91 бал</w:t>
      </w:r>
      <w:r w:rsidR="00D95E12">
        <w:rPr>
          <w:rFonts w:ascii="Times New Roman" w:hAnsi="Times New Roman"/>
          <w:sz w:val="20"/>
          <w:szCs w:val="20"/>
        </w:rPr>
        <w:t>л</w:t>
      </w:r>
      <w:r w:rsidRPr="000E1C39">
        <w:rPr>
          <w:rFonts w:ascii="Times New Roman" w:hAnsi="Times New Roman"/>
          <w:sz w:val="20"/>
          <w:szCs w:val="20"/>
        </w:rPr>
        <w:t>а (</w:t>
      </w:r>
      <w:r w:rsidRPr="000E1C39">
        <w:rPr>
          <w:rFonts w:ascii="Times New Roman" w:hAnsi="Times New Roman"/>
          <w:sz w:val="20"/>
          <w:szCs w:val="20"/>
          <w:lang w:val="en-US"/>
        </w:rPr>
        <w:t>td</w:t>
      </w:r>
      <w:r w:rsidRPr="000E1C39">
        <w:rPr>
          <w:rFonts w:ascii="Times New Roman" w:hAnsi="Times New Roman"/>
          <w:sz w:val="20"/>
          <w:szCs w:val="20"/>
        </w:rPr>
        <w:t xml:space="preserve">=3,19; </w:t>
      </w:r>
      <w:r w:rsidRPr="000E1C39">
        <w:rPr>
          <w:rFonts w:ascii="Times New Roman" w:hAnsi="Times New Roman"/>
          <w:sz w:val="20"/>
          <w:szCs w:val="20"/>
          <w:lang w:val="en-US"/>
        </w:rPr>
        <w:t>P</w:t>
      </w:r>
      <w:r w:rsidRPr="000E1C39">
        <w:rPr>
          <w:rFonts w:ascii="Times New Roman" w:hAnsi="Times New Roman"/>
          <w:sz w:val="20"/>
          <w:szCs w:val="20"/>
        </w:rPr>
        <w:t xml:space="preserve">&gt;0,99).  </w:t>
      </w:r>
    </w:p>
    <w:p w:rsidR="00530B4F" w:rsidRDefault="00530B4F" w:rsidP="000E1C39">
      <w:pPr>
        <w:pStyle w:val="Default"/>
        <w:ind w:firstLine="284"/>
        <w:jc w:val="both"/>
      </w:pPr>
      <w:r w:rsidRPr="002F6F49">
        <w:rPr>
          <w:b/>
          <w:sz w:val="20"/>
          <w:szCs w:val="20"/>
        </w:rPr>
        <w:t xml:space="preserve">Заключение. </w:t>
      </w:r>
      <w:r w:rsidRPr="002F6F49">
        <w:rPr>
          <w:sz w:val="20"/>
          <w:szCs w:val="20"/>
        </w:rPr>
        <w:t xml:space="preserve">Результаты исследований позволяют утверждать, что ремонтные свинки и свиноматки крупной белой породы французской селекции </w:t>
      </w:r>
      <w:r w:rsidRPr="002F6F49">
        <w:rPr>
          <w:sz w:val="20"/>
          <w:szCs w:val="20"/>
          <w:lang w:val="uk-UA"/>
        </w:rPr>
        <w:t>в условиях</w:t>
      </w:r>
      <w:r w:rsidRPr="003A4F85">
        <w:rPr>
          <w:sz w:val="20"/>
          <w:szCs w:val="20"/>
          <w:lang w:val="uk-UA"/>
        </w:rPr>
        <w:t xml:space="preserve"> степной зоны Украины </w:t>
      </w:r>
      <w:r w:rsidRPr="003A4F85">
        <w:rPr>
          <w:sz w:val="20"/>
          <w:szCs w:val="20"/>
        </w:rPr>
        <w:t>характеризуются доста</w:t>
      </w:r>
      <w:r w:rsidR="00904BF5">
        <w:rPr>
          <w:sz w:val="20"/>
          <w:szCs w:val="20"/>
        </w:rPr>
        <w:softHyphen/>
      </w:r>
      <w:r w:rsidRPr="003A4F85">
        <w:rPr>
          <w:sz w:val="20"/>
          <w:szCs w:val="20"/>
        </w:rPr>
        <w:t>точно высокими показателями воспроизводительных качеств. Для оценки и отбора высокопродуктивных животных, наряду с использ</w:t>
      </w:r>
      <w:r w:rsidRPr="003A4F85">
        <w:rPr>
          <w:sz w:val="20"/>
          <w:szCs w:val="20"/>
        </w:rPr>
        <w:t>о</w:t>
      </w:r>
      <w:r w:rsidRPr="003A4F85">
        <w:rPr>
          <w:sz w:val="20"/>
          <w:szCs w:val="20"/>
        </w:rPr>
        <w:t xml:space="preserve">ванием традиционных методов </w:t>
      </w:r>
      <w:r>
        <w:rPr>
          <w:sz w:val="20"/>
          <w:szCs w:val="20"/>
        </w:rPr>
        <w:t xml:space="preserve">(Инструкция по бонитировке свиней) </w:t>
      </w:r>
      <w:r w:rsidRPr="003A4F85">
        <w:rPr>
          <w:sz w:val="20"/>
          <w:szCs w:val="20"/>
        </w:rPr>
        <w:t xml:space="preserve">рекомендуем использовать метод </w:t>
      </w:r>
      <w:r w:rsidRPr="003A4F85">
        <w:rPr>
          <w:sz w:val="20"/>
          <w:szCs w:val="20"/>
          <w:lang w:val="en-US"/>
        </w:rPr>
        <w:t>BLUP</w:t>
      </w:r>
      <w:r>
        <w:rPr>
          <w:sz w:val="20"/>
          <w:szCs w:val="20"/>
        </w:rPr>
        <w:t>; в племенную группу отбирать животных, у которых данный индекс составляет 103,31, ин</w:t>
      </w:r>
      <w:r w:rsidR="00904BF5">
        <w:rPr>
          <w:sz w:val="20"/>
          <w:szCs w:val="20"/>
        </w:rPr>
        <w:softHyphen/>
      </w:r>
      <w:r w:rsidR="002F4EE7">
        <w:rPr>
          <w:sz w:val="20"/>
          <w:szCs w:val="20"/>
        </w:rPr>
        <w:t>декс О. </w:t>
      </w:r>
      <w:r>
        <w:rPr>
          <w:sz w:val="20"/>
          <w:szCs w:val="20"/>
        </w:rPr>
        <w:t>Вангена – 17,76</w:t>
      </w:r>
      <w:r w:rsidRPr="00EB5413">
        <w:rPr>
          <w:sz w:val="20"/>
          <w:szCs w:val="20"/>
        </w:rPr>
        <w:t xml:space="preserve"> </w:t>
      </w:r>
      <w:r>
        <w:rPr>
          <w:sz w:val="20"/>
          <w:szCs w:val="20"/>
        </w:rPr>
        <w:t>бал</w:t>
      </w:r>
      <w:r w:rsidR="00D95E12">
        <w:rPr>
          <w:sz w:val="20"/>
          <w:szCs w:val="20"/>
        </w:rPr>
        <w:t>л</w:t>
      </w:r>
      <w:r>
        <w:rPr>
          <w:sz w:val="20"/>
          <w:szCs w:val="20"/>
        </w:rPr>
        <w:t>ов и более.</w:t>
      </w:r>
    </w:p>
    <w:p w:rsidR="000E1C39" w:rsidRPr="002F4EE7" w:rsidRDefault="000E1C39" w:rsidP="00530B4F">
      <w:pPr>
        <w:pStyle w:val="Default"/>
        <w:ind w:firstLine="284"/>
        <w:jc w:val="center"/>
        <w:rPr>
          <w:sz w:val="16"/>
          <w:szCs w:val="16"/>
        </w:rPr>
      </w:pPr>
    </w:p>
    <w:p w:rsidR="00530B4F" w:rsidRPr="00D95E12" w:rsidRDefault="00530B4F" w:rsidP="000E1C39">
      <w:pPr>
        <w:pStyle w:val="Default"/>
        <w:jc w:val="center"/>
        <w:rPr>
          <w:sz w:val="12"/>
          <w:szCs w:val="16"/>
        </w:rPr>
      </w:pPr>
      <w:r w:rsidRPr="00D95E12">
        <w:rPr>
          <w:sz w:val="16"/>
          <w:szCs w:val="20"/>
        </w:rPr>
        <w:t>ЛИТЕРАТУРА</w:t>
      </w:r>
    </w:p>
    <w:p w:rsidR="000E1C39" w:rsidRPr="00F454E8" w:rsidRDefault="000E1C39" w:rsidP="00530B4F">
      <w:pPr>
        <w:pStyle w:val="Default"/>
        <w:ind w:firstLine="284"/>
        <w:jc w:val="center"/>
        <w:rPr>
          <w:sz w:val="14"/>
          <w:szCs w:val="16"/>
        </w:rPr>
      </w:pPr>
    </w:p>
    <w:p w:rsidR="00530B4F" w:rsidRPr="005B5C3B" w:rsidRDefault="00530B4F" w:rsidP="00F454E8">
      <w:pPr>
        <w:pStyle w:val="Default"/>
        <w:ind w:firstLine="284"/>
        <w:jc w:val="both"/>
        <w:rPr>
          <w:sz w:val="16"/>
          <w:szCs w:val="16"/>
        </w:rPr>
      </w:pPr>
      <w:r w:rsidRPr="005B5C3B">
        <w:rPr>
          <w:sz w:val="16"/>
          <w:szCs w:val="16"/>
        </w:rPr>
        <w:t xml:space="preserve">1. </w:t>
      </w:r>
      <w:bookmarkStart w:id="1" w:name="_Ref277752540"/>
      <w:r w:rsidRPr="00D95E12">
        <w:rPr>
          <w:spacing w:val="20"/>
          <w:sz w:val="16"/>
          <w:szCs w:val="16"/>
        </w:rPr>
        <w:t>Березовский</w:t>
      </w:r>
      <w:r w:rsidR="000E1C39">
        <w:rPr>
          <w:sz w:val="16"/>
          <w:szCs w:val="16"/>
        </w:rPr>
        <w:t>,</w:t>
      </w:r>
      <w:r w:rsidRPr="005B5C3B">
        <w:rPr>
          <w:sz w:val="16"/>
          <w:szCs w:val="16"/>
        </w:rPr>
        <w:t xml:space="preserve"> Н.</w:t>
      </w:r>
      <w:r w:rsidR="000E1C39">
        <w:rPr>
          <w:sz w:val="16"/>
          <w:szCs w:val="16"/>
        </w:rPr>
        <w:t> </w:t>
      </w:r>
      <w:r w:rsidRPr="005B5C3B">
        <w:rPr>
          <w:sz w:val="16"/>
          <w:szCs w:val="16"/>
        </w:rPr>
        <w:t>Д. Создание новых генотипов свиней и использование их в у</w:t>
      </w:r>
      <w:r w:rsidRPr="005B5C3B">
        <w:rPr>
          <w:sz w:val="16"/>
          <w:szCs w:val="16"/>
        </w:rPr>
        <w:t>с</w:t>
      </w:r>
      <w:r w:rsidRPr="005B5C3B">
        <w:rPr>
          <w:sz w:val="16"/>
          <w:szCs w:val="16"/>
        </w:rPr>
        <w:t>ло</w:t>
      </w:r>
      <w:r w:rsidR="00904BF5">
        <w:rPr>
          <w:sz w:val="16"/>
          <w:szCs w:val="16"/>
        </w:rPr>
        <w:softHyphen/>
      </w:r>
      <w:r w:rsidRPr="005B5C3B">
        <w:rPr>
          <w:sz w:val="16"/>
          <w:szCs w:val="16"/>
        </w:rPr>
        <w:t>виях промышленного свиноводства / Н.</w:t>
      </w:r>
      <w:r w:rsidR="000E1C39">
        <w:rPr>
          <w:sz w:val="16"/>
          <w:szCs w:val="16"/>
        </w:rPr>
        <w:t> </w:t>
      </w:r>
      <w:r w:rsidRPr="005B5C3B">
        <w:rPr>
          <w:sz w:val="16"/>
          <w:szCs w:val="16"/>
        </w:rPr>
        <w:t>Д. Березовский // Теория и метод индустр</w:t>
      </w:r>
      <w:r w:rsidRPr="005B5C3B">
        <w:rPr>
          <w:sz w:val="16"/>
          <w:szCs w:val="16"/>
        </w:rPr>
        <w:t>и</w:t>
      </w:r>
      <w:r w:rsidRPr="005B5C3B">
        <w:rPr>
          <w:sz w:val="16"/>
          <w:szCs w:val="16"/>
        </w:rPr>
        <w:t>аль</w:t>
      </w:r>
      <w:r w:rsidR="00904BF5">
        <w:rPr>
          <w:sz w:val="16"/>
          <w:szCs w:val="16"/>
        </w:rPr>
        <w:softHyphen/>
      </w:r>
      <w:r w:rsidRPr="005B5C3B">
        <w:rPr>
          <w:sz w:val="16"/>
          <w:szCs w:val="16"/>
        </w:rPr>
        <w:t xml:space="preserve">ного производства свинины: </w:t>
      </w:r>
      <w:r w:rsidR="00D95E12">
        <w:rPr>
          <w:sz w:val="16"/>
          <w:szCs w:val="16"/>
        </w:rPr>
        <w:t>с</w:t>
      </w:r>
      <w:r w:rsidR="002F4EE7">
        <w:rPr>
          <w:sz w:val="16"/>
          <w:szCs w:val="16"/>
        </w:rPr>
        <w:t>б. науч. тр</w:t>
      </w:r>
      <w:r w:rsidRPr="005B5C3B">
        <w:rPr>
          <w:sz w:val="16"/>
          <w:szCs w:val="16"/>
        </w:rPr>
        <w:t>. – Л.: Агропромиздат, 1985. – С.</w:t>
      </w:r>
      <w:r w:rsidR="00F454E8">
        <w:rPr>
          <w:sz w:val="16"/>
          <w:szCs w:val="16"/>
        </w:rPr>
        <w:t> </w:t>
      </w:r>
      <w:r w:rsidRPr="005B5C3B">
        <w:rPr>
          <w:sz w:val="16"/>
          <w:szCs w:val="16"/>
        </w:rPr>
        <w:t>47</w:t>
      </w:r>
      <w:r w:rsidR="000E1C39">
        <w:rPr>
          <w:sz w:val="16"/>
          <w:szCs w:val="16"/>
        </w:rPr>
        <w:t>−</w:t>
      </w:r>
      <w:r w:rsidRPr="005B5C3B">
        <w:rPr>
          <w:sz w:val="16"/>
          <w:szCs w:val="16"/>
        </w:rPr>
        <w:t>51.</w:t>
      </w:r>
    </w:p>
    <w:p w:rsidR="00530B4F" w:rsidRPr="005B5C3B" w:rsidRDefault="00530B4F" w:rsidP="00F454E8">
      <w:pPr>
        <w:pStyle w:val="Default"/>
        <w:tabs>
          <w:tab w:val="left" w:pos="426"/>
        </w:tabs>
        <w:ind w:firstLine="284"/>
        <w:jc w:val="both"/>
        <w:rPr>
          <w:sz w:val="16"/>
          <w:szCs w:val="16"/>
        </w:rPr>
      </w:pPr>
      <w:r w:rsidRPr="005B5C3B">
        <w:rPr>
          <w:sz w:val="16"/>
          <w:szCs w:val="16"/>
        </w:rPr>
        <w:t>2.</w:t>
      </w:r>
      <w:r w:rsidR="00D95E12">
        <w:rPr>
          <w:sz w:val="16"/>
          <w:szCs w:val="16"/>
        </w:rPr>
        <w:t> </w:t>
      </w:r>
      <w:r w:rsidRPr="00D95E12">
        <w:rPr>
          <w:spacing w:val="20"/>
          <w:sz w:val="16"/>
          <w:szCs w:val="16"/>
        </w:rPr>
        <w:t>Лебедев</w:t>
      </w:r>
      <w:r w:rsidR="000E1C39">
        <w:rPr>
          <w:sz w:val="16"/>
          <w:szCs w:val="16"/>
        </w:rPr>
        <w:t>,</w:t>
      </w:r>
      <w:r w:rsidRPr="005B5C3B">
        <w:rPr>
          <w:sz w:val="16"/>
          <w:szCs w:val="16"/>
        </w:rPr>
        <w:t xml:space="preserve"> Ю.</w:t>
      </w:r>
      <w:r w:rsidR="000E1C39">
        <w:rPr>
          <w:sz w:val="16"/>
          <w:szCs w:val="16"/>
        </w:rPr>
        <w:t> </w:t>
      </w:r>
      <w:r w:rsidRPr="005B5C3B">
        <w:rPr>
          <w:sz w:val="16"/>
          <w:szCs w:val="16"/>
        </w:rPr>
        <w:t xml:space="preserve">В. Интенсификация селекционной работы в свиноводстве / </w:t>
      </w:r>
      <w:r w:rsidR="00D95E12">
        <w:rPr>
          <w:sz w:val="16"/>
          <w:szCs w:val="16"/>
        </w:rPr>
        <w:t xml:space="preserve">      </w:t>
      </w:r>
      <w:r w:rsidRPr="005B5C3B">
        <w:rPr>
          <w:sz w:val="16"/>
          <w:szCs w:val="16"/>
        </w:rPr>
        <w:t>Ю.</w:t>
      </w:r>
      <w:r w:rsidR="000E1C39">
        <w:rPr>
          <w:sz w:val="16"/>
          <w:szCs w:val="16"/>
        </w:rPr>
        <w:t> </w:t>
      </w:r>
      <w:r w:rsidRPr="005B5C3B">
        <w:rPr>
          <w:sz w:val="16"/>
          <w:szCs w:val="16"/>
        </w:rPr>
        <w:t>В. Ле</w:t>
      </w:r>
      <w:r w:rsidR="00904BF5">
        <w:rPr>
          <w:sz w:val="16"/>
          <w:szCs w:val="16"/>
        </w:rPr>
        <w:softHyphen/>
      </w:r>
      <w:r w:rsidRPr="005B5C3B">
        <w:rPr>
          <w:sz w:val="16"/>
          <w:szCs w:val="16"/>
        </w:rPr>
        <w:t xml:space="preserve">бедев // Теория и метод индустриального производства свинины: </w:t>
      </w:r>
      <w:r w:rsidR="00D95E12">
        <w:rPr>
          <w:sz w:val="16"/>
          <w:szCs w:val="16"/>
        </w:rPr>
        <w:t>с</w:t>
      </w:r>
      <w:r w:rsidR="00FF1A04">
        <w:rPr>
          <w:sz w:val="16"/>
          <w:szCs w:val="16"/>
        </w:rPr>
        <w:t>б. науч.</w:t>
      </w:r>
      <w:r w:rsidRPr="005B5C3B">
        <w:rPr>
          <w:sz w:val="16"/>
          <w:szCs w:val="16"/>
        </w:rPr>
        <w:t xml:space="preserve"> тр. – Л.: Агропромиздат, 1985. – С. 51</w:t>
      </w:r>
      <w:r w:rsidR="000E1C39">
        <w:rPr>
          <w:sz w:val="16"/>
          <w:szCs w:val="16"/>
        </w:rPr>
        <w:t>−</w:t>
      </w:r>
      <w:r w:rsidRPr="005B5C3B">
        <w:rPr>
          <w:sz w:val="16"/>
          <w:szCs w:val="16"/>
        </w:rPr>
        <w:t>56.</w:t>
      </w:r>
    </w:p>
    <w:p w:rsidR="00530B4F" w:rsidRPr="005B5C3B" w:rsidRDefault="00530B4F" w:rsidP="00F454E8">
      <w:pPr>
        <w:pStyle w:val="Default"/>
        <w:tabs>
          <w:tab w:val="left" w:pos="426"/>
        </w:tabs>
        <w:ind w:firstLine="284"/>
        <w:jc w:val="both"/>
        <w:rPr>
          <w:sz w:val="16"/>
          <w:szCs w:val="16"/>
          <w:lang w:val="uk-UA"/>
        </w:rPr>
      </w:pPr>
      <w:r w:rsidRPr="005B5C3B">
        <w:rPr>
          <w:sz w:val="16"/>
          <w:szCs w:val="16"/>
        </w:rPr>
        <w:t>3.</w:t>
      </w:r>
      <w:r w:rsidR="00D95E12">
        <w:rPr>
          <w:sz w:val="16"/>
          <w:szCs w:val="16"/>
        </w:rPr>
        <w:t> </w:t>
      </w:r>
      <w:r w:rsidRPr="00D95E12">
        <w:rPr>
          <w:spacing w:val="20"/>
          <w:sz w:val="16"/>
          <w:szCs w:val="16"/>
        </w:rPr>
        <w:t>Виллеке</w:t>
      </w:r>
      <w:r w:rsidR="000E1C39">
        <w:rPr>
          <w:sz w:val="16"/>
          <w:szCs w:val="16"/>
        </w:rPr>
        <w:t>,</w:t>
      </w:r>
      <w:r w:rsidRPr="005B5C3B">
        <w:rPr>
          <w:sz w:val="16"/>
          <w:szCs w:val="16"/>
        </w:rPr>
        <w:t xml:space="preserve"> Х. Оц</w:t>
      </w:r>
      <w:r w:rsidRPr="005B5C3B">
        <w:rPr>
          <w:sz w:val="16"/>
          <w:szCs w:val="16"/>
          <w:lang w:val="uk-UA"/>
        </w:rPr>
        <w:t>і</w:t>
      </w:r>
      <w:r w:rsidRPr="005B5C3B">
        <w:rPr>
          <w:sz w:val="16"/>
          <w:szCs w:val="16"/>
        </w:rPr>
        <w:t>нка свиней за власною продуктивн</w:t>
      </w:r>
      <w:r w:rsidRPr="005B5C3B">
        <w:rPr>
          <w:sz w:val="16"/>
          <w:szCs w:val="16"/>
          <w:lang w:val="uk-UA"/>
        </w:rPr>
        <w:t>і</w:t>
      </w:r>
      <w:r w:rsidRPr="005B5C3B">
        <w:rPr>
          <w:sz w:val="16"/>
          <w:szCs w:val="16"/>
        </w:rPr>
        <w:t>стю в умовах плем</w:t>
      </w:r>
      <w:r w:rsidRPr="005B5C3B">
        <w:rPr>
          <w:sz w:val="16"/>
          <w:szCs w:val="16"/>
          <w:lang w:val="uk-UA"/>
        </w:rPr>
        <w:t>і</w:t>
      </w:r>
      <w:r w:rsidRPr="005B5C3B">
        <w:rPr>
          <w:sz w:val="16"/>
          <w:szCs w:val="16"/>
        </w:rPr>
        <w:t>нного господарства</w:t>
      </w:r>
      <w:r w:rsidRPr="005B5C3B">
        <w:rPr>
          <w:sz w:val="16"/>
          <w:szCs w:val="16"/>
          <w:lang w:val="uk-UA"/>
        </w:rPr>
        <w:t xml:space="preserve"> з використанням індексної селекції / Х. Віллеке, О.</w:t>
      </w:r>
      <w:r w:rsidR="000E1C39">
        <w:rPr>
          <w:sz w:val="16"/>
          <w:szCs w:val="16"/>
          <w:lang w:val="uk-UA"/>
        </w:rPr>
        <w:t> </w:t>
      </w:r>
      <w:r w:rsidRPr="005B5C3B">
        <w:rPr>
          <w:sz w:val="16"/>
          <w:szCs w:val="16"/>
          <w:lang w:val="uk-UA"/>
        </w:rPr>
        <w:t>Ф. Чуб, А.</w:t>
      </w:r>
      <w:r w:rsidR="000E1C39">
        <w:rPr>
          <w:sz w:val="16"/>
          <w:szCs w:val="16"/>
          <w:lang w:val="uk-UA"/>
        </w:rPr>
        <w:t> </w:t>
      </w:r>
      <w:r w:rsidRPr="005B5C3B">
        <w:rPr>
          <w:sz w:val="16"/>
          <w:szCs w:val="16"/>
          <w:lang w:val="uk-UA"/>
        </w:rPr>
        <w:t>А. Гетя // Вісник Сумського національного аграрного університету. – 2003. – Вип.7. – С.</w:t>
      </w:r>
      <w:r w:rsidR="00D95E12">
        <w:rPr>
          <w:sz w:val="16"/>
          <w:szCs w:val="16"/>
          <w:lang w:val="uk-UA"/>
        </w:rPr>
        <w:t xml:space="preserve"> </w:t>
      </w:r>
      <w:r w:rsidRPr="005B5C3B">
        <w:rPr>
          <w:sz w:val="16"/>
          <w:szCs w:val="16"/>
          <w:lang w:val="uk-UA"/>
        </w:rPr>
        <w:t>279</w:t>
      </w:r>
      <w:r w:rsidR="000E1C39">
        <w:rPr>
          <w:sz w:val="16"/>
          <w:szCs w:val="16"/>
          <w:lang w:val="uk-UA"/>
        </w:rPr>
        <w:t>−</w:t>
      </w:r>
      <w:r w:rsidRPr="005B5C3B">
        <w:rPr>
          <w:sz w:val="16"/>
          <w:szCs w:val="16"/>
          <w:lang w:val="uk-UA"/>
        </w:rPr>
        <w:t>282.</w:t>
      </w:r>
    </w:p>
    <w:p w:rsidR="00530B4F" w:rsidRPr="005B5C3B" w:rsidRDefault="00530B4F" w:rsidP="00F454E8">
      <w:pPr>
        <w:pStyle w:val="Default"/>
        <w:ind w:firstLine="284"/>
        <w:jc w:val="both"/>
        <w:rPr>
          <w:sz w:val="16"/>
          <w:szCs w:val="16"/>
          <w:lang w:val="en-US"/>
        </w:rPr>
      </w:pPr>
      <w:r w:rsidRPr="005B5C3B">
        <w:rPr>
          <w:sz w:val="16"/>
          <w:szCs w:val="16"/>
          <w:lang w:val="uk-UA"/>
        </w:rPr>
        <w:t xml:space="preserve">4. </w:t>
      </w:r>
      <w:r w:rsidRPr="00D95E12">
        <w:rPr>
          <w:spacing w:val="20"/>
          <w:sz w:val="16"/>
          <w:szCs w:val="16"/>
          <w:lang w:val="en-US"/>
        </w:rPr>
        <w:t>Knight</w:t>
      </w:r>
      <w:r w:rsidR="000E1C39" w:rsidRPr="000E1C39">
        <w:rPr>
          <w:sz w:val="16"/>
          <w:szCs w:val="16"/>
          <w:lang w:val="en-US"/>
        </w:rPr>
        <w:t>,</w:t>
      </w:r>
      <w:r w:rsidRPr="005B5C3B">
        <w:rPr>
          <w:sz w:val="16"/>
          <w:szCs w:val="16"/>
          <w:lang w:val="uk-UA"/>
        </w:rPr>
        <w:t xml:space="preserve"> </w:t>
      </w:r>
      <w:r w:rsidRPr="005B5C3B">
        <w:rPr>
          <w:sz w:val="16"/>
          <w:szCs w:val="16"/>
          <w:lang w:val="en-US"/>
        </w:rPr>
        <w:t>P</w:t>
      </w:r>
      <w:r w:rsidRPr="005B5C3B">
        <w:rPr>
          <w:sz w:val="16"/>
          <w:szCs w:val="16"/>
          <w:lang w:val="uk-UA"/>
        </w:rPr>
        <w:t xml:space="preserve">. </w:t>
      </w:r>
      <w:r w:rsidRPr="005B5C3B">
        <w:rPr>
          <w:sz w:val="16"/>
          <w:szCs w:val="16"/>
          <w:lang w:val="en-US"/>
        </w:rPr>
        <w:t>Brasil</w:t>
      </w:r>
      <w:r w:rsidRPr="005B5C3B">
        <w:rPr>
          <w:sz w:val="16"/>
          <w:szCs w:val="16"/>
          <w:lang w:val="uk-UA"/>
        </w:rPr>
        <w:t>’</w:t>
      </w:r>
      <w:r w:rsidRPr="005B5C3B">
        <w:rPr>
          <w:sz w:val="16"/>
          <w:szCs w:val="16"/>
          <w:lang w:val="en-US"/>
        </w:rPr>
        <w:t>s</w:t>
      </w:r>
      <w:r w:rsidRPr="005B5C3B">
        <w:rPr>
          <w:sz w:val="16"/>
          <w:szCs w:val="16"/>
          <w:lang w:val="uk-UA"/>
        </w:rPr>
        <w:t xml:space="preserve"> </w:t>
      </w:r>
      <w:r w:rsidRPr="005B5C3B">
        <w:rPr>
          <w:sz w:val="16"/>
          <w:szCs w:val="16"/>
          <w:lang w:val="en-US"/>
        </w:rPr>
        <w:t>pork</w:t>
      </w:r>
      <w:r w:rsidRPr="005B5C3B">
        <w:rPr>
          <w:sz w:val="16"/>
          <w:szCs w:val="16"/>
          <w:lang w:val="uk-UA"/>
        </w:rPr>
        <w:t xml:space="preserve"> </w:t>
      </w:r>
      <w:r w:rsidRPr="005B5C3B">
        <w:rPr>
          <w:sz w:val="16"/>
          <w:szCs w:val="16"/>
          <w:lang w:val="en-US"/>
        </w:rPr>
        <w:t>exports</w:t>
      </w:r>
      <w:r w:rsidRPr="005B5C3B">
        <w:rPr>
          <w:sz w:val="16"/>
          <w:szCs w:val="16"/>
          <w:lang w:val="uk-UA"/>
        </w:rPr>
        <w:t xml:space="preserve"> </w:t>
      </w:r>
      <w:r w:rsidRPr="005B5C3B">
        <w:rPr>
          <w:sz w:val="16"/>
          <w:szCs w:val="16"/>
          <w:lang w:val="en-US"/>
        </w:rPr>
        <w:t>are</w:t>
      </w:r>
      <w:r w:rsidRPr="005B5C3B">
        <w:rPr>
          <w:sz w:val="16"/>
          <w:szCs w:val="16"/>
          <w:lang w:val="uk-UA"/>
        </w:rPr>
        <w:t xml:space="preserve"> </w:t>
      </w:r>
      <w:r w:rsidRPr="005B5C3B">
        <w:rPr>
          <w:sz w:val="16"/>
          <w:szCs w:val="16"/>
          <w:lang w:val="en-US"/>
        </w:rPr>
        <w:t>bact</w:t>
      </w:r>
      <w:r w:rsidRPr="005B5C3B">
        <w:rPr>
          <w:sz w:val="16"/>
          <w:szCs w:val="16"/>
          <w:lang w:val="uk-UA"/>
        </w:rPr>
        <w:t xml:space="preserve"> </w:t>
      </w:r>
      <w:r w:rsidRPr="005B5C3B">
        <w:rPr>
          <w:sz w:val="16"/>
          <w:szCs w:val="16"/>
          <w:lang w:val="en-US"/>
        </w:rPr>
        <w:t>on</w:t>
      </w:r>
      <w:r w:rsidRPr="005B5C3B">
        <w:rPr>
          <w:sz w:val="16"/>
          <w:szCs w:val="16"/>
          <w:lang w:val="uk-UA"/>
        </w:rPr>
        <w:t xml:space="preserve"> </w:t>
      </w:r>
      <w:r w:rsidRPr="005B5C3B">
        <w:rPr>
          <w:sz w:val="16"/>
          <w:szCs w:val="16"/>
          <w:lang w:val="en-US"/>
        </w:rPr>
        <w:t>tract</w:t>
      </w:r>
      <w:r w:rsidRPr="005B5C3B">
        <w:rPr>
          <w:sz w:val="16"/>
          <w:szCs w:val="16"/>
          <w:lang w:val="uk-UA"/>
        </w:rPr>
        <w:t xml:space="preserve"> / </w:t>
      </w:r>
      <w:r w:rsidRPr="005B5C3B">
        <w:rPr>
          <w:sz w:val="16"/>
          <w:szCs w:val="16"/>
          <w:lang w:val="en-US"/>
        </w:rPr>
        <w:t>Pig</w:t>
      </w:r>
      <w:r w:rsidRPr="005B5C3B">
        <w:rPr>
          <w:sz w:val="16"/>
          <w:szCs w:val="16"/>
          <w:lang w:val="uk-UA"/>
        </w:rPr>
        <w:t xml:space="preserve"> </w:t>
      </w:r>
      <w:r w:rsidRPr="005B5C3B">
        <w:rPr>
          <w:sz w:val="16"/>
          <w:szCs w:val="16"/>
          <w:lang w:val="en-US"/>
        </w:rPr>
        <w:t>Progress</w:t>
      </w:r>
      <w:r w:rsidRPr="005B5C3B">
        <w:rPr>
          <w:sz w:val="16"/>
          <w:szCs w:val="16"/>
          <w:lang w:val="uk-UA"/>
        </w:rPr>
        <w:t>.</w:t>
      </w:r>
      <w:r w:rsidRPr="005B5C3B">
        <w:rPr>
          <w:sz w:val="16"/>
          <w:szCs w:val="16"/>
          <w:lang w:val="en-US"/>
        </w:rPr>
        <w:t xml:space="preserve"> – 2008. – Vol.</w:t>
      </w:r>
      <w:r w:rsidR="00D95E12" w:rsidRPr="00D95E12">
        <w:rPr>
          <w:sz w:val="16"/>
          <w:szCs w:val="16"/>
          <w:lang w:val="en-US"/>
        </w:rPr>
        <w:t xml:space="preserve"> </w:t>
      </w:r>
      <w:r w:rsidRPr="005B5C3B">
        <w:rPr>
          <w:sz w:val="16"/>
          <w:szCs w:val="16"/>
          <w:lang w:val="en-US"/>
        </w:rPr>
        <w:t xml:space="preserve">24. – </w:t>
      </w:r>
      <w:r w:rsidR="00D95E12" w:rsidRPr="00D95E12">
        <w:rPr>
          <w:sz w:val="16"/>
          <w:szCs w:val="16"/>
          <w:lang w:val="en-US"/>
        </w:rPr>
        <w:t xml:space="preserve"> </w:t>
      </w:r>
      <w:r w:rsidRPr="005B5C3B">
        <w:rPr>
          <w:sz w:val="16"/>
          <w:szCs w:val="16"/>
          <w:lang w:val="en-US"/>
        </w:rPr>
        <w:t>N 3:8.</w:t>
      </w:r>
      <w:r w:rsidRPr="005B5C3B">
        <w:rPr>
          <w:sz w:val="16"/>
          <w:szCs w:val="16"/>
          <w:lang w:val="uk-UA"/>
        </w:rPr>
        <w:t xml:space="preserve"> </w:t>
      </w:r>
    </w:p>
    <w:bookmarkEnd w:id="1"/>
    <w:p w:rsidR="00530B4F" w:rsidRPr="005B5C3B" w:rsidRDefault="00530B4F" w:rsidP="00F454E8">
      <w:pPr>
        <w:pStyle w:val="Default"/>
        <w:ind w:firstLine="284"/>
        <w:jc w:val="both"/>
        <w:rPr>
          <w:sz w:val="16"/>
          <w:szCs w:val="16"/>
        </w:rPr>
      </w:pPr>
      <w:r w:rsidRPr="005B5C3B">
        <w:rPr>
          <w:sz w:val="16"/>
          <w:szCs w:val="16"/>
          <w:lang w:val="uk-UA"/>
        </w:rPr>
        <w:t xml:space="preserve">5. </w:t>
      </w:r>
      <w:r w:rsidRPr="00D95E12">
        <w:rPr>
          <w:spacing w:val="20"/>
          <w:sz w:val="16"/>
          <w:szCs w:val="16"/>
          <w:lang w:val="uk-UA"/>
        </w:rPr>
        <w:t>Березовский</w:t>
      </w:r>
      <w:r w:rsidR="000E1C39">
        <w:rPr>
          <w:sz w:val="16"/>
          <w:szCs w:val="16"/>
          <w:lang w:val="uk-UA"/>
        </w:rPr>
        <w:t>,</w:t>
      </w:r>
      <w:r w:rsidRPr="005B5C3B">
        <w:rPr>
          <w:sz w:val="16"/>
          <w:szCs w:val="16"/>
          <w:lang w:val="uk-UA"/>
        </w:rPr>
        <w:t xml:space="preserve"> Н.</w:t>
      </w:r>
      <w:r w:rsidR="000E1C39">
        <w:rPr>
          <w:sz w:val="16"/>
          <w:szCs w:val="16"/>
          <w:lang w:val="uk-UA"/>
        </w:rPr>
        <w:t> </w:t>
      </w:r>
      <w:r w:rsidRPr="005B5C3B">
        <w:rPr>
          <w:sz w:val="16"/>
          <w:szCs w:val="16"/>
          <w:lang w:val="uk-UA"/>
        </w:rPr>
        <w:t>Д.</w:t>
      </w:r>
      <w:r w:rsidR="00D95E12">
        <w:rPr>
          <w:sz w:val="16"/>
          <w:szCs w:val="16"/>
          <w:lang w:val="uk-UA"/>
        </w:rPr>
        <w:t xml:space="preserve"> </w:t>
      </w:r>
      <w:r w:rsidRPr="005B5C3B">
        <w:rPr>
          <w:sz w:val="16"/>
          <w:szCs w:val="16"/>
          <w:lang w:val="uk-UA"/>
        </w:rPr>
        <w:t>Создание специализированных типов свиней методом вну</w:t>
      </w:r>
      <w:r w:rsidRPr="005B5C3B">
        <w:rPr>
          <w:sz w:val="16"/>
          <w:szCs w:val="16"/>
          <w:lang w:val="uk-UA"/>
        </w:rPr>
        <w:t>т</w:t>
      </w:r>
      <w:r w:rsidRPr="005B5C3B">
        <w:rPr>
          <w:sz w:val="16"/>
          <w:szCs w:val="16"/>
          <w:lang w:val="uk-UA"/>
        </w:rPr>
        <w:t>ри</w:t>
      </w:r>
      <w:r w:rsidR="00904BF5">
        <w:rPr>
          <w:sz w:val="16"/>
          <w:szCs w:val="16"/>
          <w:lang w:val="uk-UA"/>
        </w:rPr>
        <w:softHyphen/>
      </w:r>
      <w:r w:rsidRPr="005B5C3B">
        <w:rPr>
          <w:sz w:val="16"/>
          <w:szCs w:val="16"/>
          <w:lang w:val="uk-UA"/>
        </w:rPr>
        <w:t>породн</w:t>
      </w:r>
      <w:r w:rsidRPr="005B5C3B">
        <w:rPr>
          <w:sz w:val="16"/>
          <w:szCs w:val="16"/>
        </w:rPr>
        <w:t>ой селекции: автореф. дис.</w:t>
      </w:r>
      <w:r w:rsidR="00D95E12">
        <w:rPr>
          <w:sz w:val="16"/>
          <w:szCs w:val="16"/>
        </w:rPr>
        <w:t xml:space="preserve"> …</w:t>
      </w:r>
      <w:r w:rsidR="00FF1A04">
        <w:rPr>
          <w:sz w:val="16"/>
          <w:szCs w:val="16"/>
        </w:rPr>
        <w:t xml:space="preserve"> </w:t>
      </w:r>
      <w:r w:rsidRPr="005B5C3B">
        <w:rPr>
          <w:sz w:val="16"/>
          <w:szCs w:val="16"/>
        </w:rPr>
        <w:t>д</w:t>
      </w:r>
      <w:r w:rsidR="00D95E12">
        <w:rPr>
          <w:sz w:val="16"/>
          <w:szCs w:val="16"/>
        </w:rPr>
        <w:t>-р</w:t>
      </w:r>
      <w:r w:rsidRPr="005B5C3B">
        <w:rPr>
          <w:sz w:val="16"/>
          <w:szCs w:val="16"/>
        </w:rPr>
        <w:t>а с.-х. наук:</w:t>
      </w:r>
      <w:r w:rsidR="000E1C39">
        <w:rPr>
          <w:sz w:val="16"/>
          <w:szCs w:val="16"/>
        </w:rPr>
        <w:t> </w:t>
      </w:r>
      <w:r w:rsidR="00FF1A04">
        <w:rPr>
          <w:sz w:val="16"/>
          <w:szCs w:val="16"/>
        </w:rPr>
        <w:t>06.02.01</w:t>
      </w:r>
      <w:r w:rsidRPr="005B5C3B">
        <w:rPr>
          <w:sz w:val="16"/>
          <w:szCs w:val="16"/>
        </w:rPr>
        <w:t xml:space="preserve"> / Н.</w:t>
      </w:r>
      <w:r w:rsidR="000E1C39">
        <w:rPr>
          <w:sz w:val="16"/>
          <w:szCs w:val="16"/>
        </w:rPr>
        <w:t> </w:t>
      </w:r>
      <w:r w:rsidRPr="005B5C3B">
        <w:rPr>
          <w:sz w:val="16"/>
          <w:szCs w:val="16"/>
        </w:rPr>
        <w:t>Д.</w:t>
      </w:r>
      <w:r w:rsidR="000E1C39">
        <w:rPr>
          <w:sz w:val="16"/>
          <w:szCs w:val="16"/>
        </w:rPr>
        <w:t> </w:t>
      </w:r>
      <w:r w:rsidRPr="005B5C3B">
        <w:rPr>
          <w:sz w:val="16"/>
          <w:szCs w:val="16"/>
        </w:rPr>
        <w:t xml:space="preserve">Березовский. – Киев, 1990. – 42 с. </w:t>
      </w:r>
    </w:p>
    <w:p w:rsidR="00530B4F" w:rsidRPr="000E1C39" w:rsidRDefault="00530B4F" w:rsidP="00F454E8">
      <w:pPr>
        <w:tabs>
          <w:tab w:val="left" w:pos="747"/>
          <w:tab w:val="left" w:pos="900"/>
        </w:tabs>
        <w:spacing w:after="0" w:line="240" w:lineRule="auto"/>
        <w:ind w:firstLine="284"/>
        <w:jc w:val="both"/>
        <w:rPr>
          <w:rFonts w:ascii="Times New Roman" w:hAnsi="Times New Roman"/>
          <w:sz w:val="16"/>
          <w:szCs w:val="16"/>
        </w:rPr>
      </w:pPr>
      <w:r w:rsidRPr="000E1C39">
        <w:rPr>
          <w:rFonts w:ascii="Times New Roman" w:hAnsi="Times New Roman"/>
          <w:sz w:val="16"/>
          <w:szCs w:val="16"/>
        </w:rPr>
        <w:t>6.</w:t>
      </w:r>
      <w:r w:rsidRPr="000E1C39">
        <w:rPr>
          <w:rFonts w:ascii="Times New Roman" w:hAnsi="Times New Roman"/>
          <w:b/>
          <w:color w:val="FF0000"/>
          <w:sz w:val="16"/>
          <w:szCs w:val="16"/>
        </w:rPr>
        <w:t xml:space="preserve"> </w:t>
      </w:r>
      <w:r w:rsidRPr="000E1C39">
        <w:rPr>
          <w:rFonts w:ascii="Times New Roman" w:hAnsi="Times New Roman"/>
          <w:sz w:val="16"/>
          <w:szCs w:val="16"/>
        </w:rPr>
        <w:t>Племенное дело в свиноводстве / В.</w:t>
      </w:r>
      <w:r w:rsidR="000E1C39">
        <w:rPr>
          <w:rFonts w:ascii="Times New Roman" w:hAnsi="Times New Roman"/>
          <w:sz w:val="16"/>
          <w:szCs w:val="16"/>
        </w:rPr>
        <w:t> </w:t>
      </w:r>
      <w:r w:rsidRPr="000E1C39">
        <w:rPr>
          <w:rFonts w:ascii="Times New Roman" w:hAnsi="Times New Roman"/>
          <w:sz w:val="16"/>
          <w:szCs w:val="16"/>
        </w:rPr>
        <w:t>Г. Козловский, Ю.</w:t>
      </w:r>
      <w:r w:rsidR="000E1C39">
        <w:rPr>
          <w:rFonts w:ascii="Times New Roman" w:hAnsi="Times New Roman"/>
          <w:sz w:val="16"/>
          <w:szCs w:val="16"/>
        </w:rPr>
        <w:t> </w:t>
      </w:r>
      <w:r w:rsidRPr="000E1C39">
        <w:rPr>
          <w:rFonts w:ascii="Times New Roman" w:hAnsi="Times New Roman"/>
          <w:sz w:val="16"/>
          <w:szCs w:val="16"/>
        </w:rPr>
        <w:t>В. Лебедев, В.</w:t>
      </w:r>
      <w:r w:rsidR="000E1C39">
        <w:rPr>
          <w:rFonts w:ascii="Times New Roman" w:hAnsi="Times New Roman"/>
          <w:sz w:val="16"/>
          <w:szCs w:val="16"/>
        </w:rPr>
        <w:t> </w:t>
      </w:r>
      <w:r w:rsidRPr="000E1C39">
        <w:rPr>
          <w:rFonts w:ascii="Times New Roman" w:hAnsi="Times New Roman"/>
          <w:sz w:val="16"/>
          <w:szCs w:val="16"/>
        </w:rPr>
        <w:t>А. Медв</w:t>
      </w:r>
      <w:r w:rsidRPr="000E1C39">
        <w:rPr>
          <w:rFonts w:ascii="Times New Roman" w:hAnsi="Times New Roman"/>
          <w:sz w:val="16"/>
          <w:szCs w:val="16"/>
        </w:rPr>
        <w:t>е</w:t>
      </w:r>
      <w:r w:rsidRPr="000E1C39">
        <w:rPr>
          <w:rFonts w:ascii="Times New Roman" w:hAnsi="Times New Roman"/>
          <w:sz w:val="16"/>
          <w:szCs w:val="16"/>
        </w:rPr>
        <w:t xml:space="preserve">дев </w:t>
      </w:r>
      <w:r w:rsidR="00D95E12" w:rsidRPr="00D95E12">
        <w:rPr>
          <w:rFonts w:ascii="Times New Roman" w:hAnsi="Times New Roman"/>
          <w:sz w:val="16"/>
          <w:szCs w:val="16"/>
        </w:rPr>
        <w:t>[</w:t>
      </w:r>
      <w:r w:rsidRPr="000E1C39">
        <w:rPr>
          <w:rFonts w:ascii="Times New Roman" w:hAnsi="Times New Roman"/>
          <w:sz w:val="16"/>
          <w:szCs w:val="16"/>
        </w:rPr>
        <w:t>и др.</w:t>
      </w:r>
      <w:r w:rsidR="00D95E12" w:rsidRPr="00D95E12">
        <w:rPr>
          <w:rFonts w:ascii="Times New Roman" w:hAnsi="Times New Roman"/>
          <w:sz w:val="16"/>
          <w:szCs w:val="16"/>
        </w:rPr>
        <w:t>].</w:t>
      </w:r>
      <w:r w:rsidR="000E1C39">
        <w:rPr>
          <w:rFonts w:ascii="Times New Roman" w:hAnsi="Times New Roman"/>
          <w:sz w:val="16"/>
          <w:szCs w:val="16"/>
        </w:rPr>
        <w:t> −</w:t>
      </w:r>
      <w:r w:rsidRPr="000E1C39">
        <w:rPr>
          <w:rFonts w:ascii="Times New Roman" w:hAnsi="Times New Roman"/>
          <w:sz w:val="16"/>
          <w:szCs w:val="16"/>
        </w:rPr>
        <w:t xml:space="preserve"> М.: Колос, 1982. – 272 с.</w:t>
      </w:r>
    </w:p>
    <w:p w:rsidR="00530B4F" w:rsidRPr="000E1C39" w:rsidRDefault="00530B4F" w:rsidP="00F454E8">
      <w:pPr>
        <w:pStyle w:val="Default"/>
        <w:ind w:firstLine="284"/>
        <w:jc w:val="both"/>
        <w:rPr>
          <w:sz w:val="16"/>
          <w:szCs w:val="16"/>
        </w:rPr>
      </w:pPr>
      <w:r w:rsidRPr="000E1C39">
        <w:rPr>
          <w:sz w:val="16"/>
          <w:szCs w:val="16"/>
        </w:rPr>
        <w:t xml:space="preserve">7. </w:t>
      </w:r>
      <w:r w:rsidRPr="00D95E12">
        <w:rPr>
          <w:spacing w:val="20"/>
          <w:sz w:val="16"/>
          <w:szCs w:val="16"/>
        </w:rPr>
        <w:t>Плохинский</w:t>
      </w:r>
      <w:r w:rsidR="000E1C39">
        <w:rPr>
          <w:sz w:val="16"/>
          <w:szCs w:val="16"/>
        </w:rPr>
        <w:t>,</w:t>
      </w:r>
      <w:r w:rsidRPr="000E1C39">
        <w:rPr>
          <w:sz w:val="16"/>
          <w:szCs w:val="16"/>
        </w:rPr>
        <w:t xml:space="preserve"> Н.</w:t>
      </w:r>
      <w:r w:rsidR="000E1C39">
        <w:rPr>
          <w:sz w:val="16"/>
          <w:szCs w:val="16"/>
        </w:rPr>
        <w:t> </w:t>
      </w:r>
      <w:r w:rsidRPr="000E1C39">
        <w:rPr>
          <w:sz w:val="16"/>
          <w:szCs w:val="16"/>
        </w:rPr>
        <w:t>А. Руководство по биометрии для зоотехников / Н.</w:t>
      </w:r>
      <w:r w:rsidR="000E1C39">
        <w:rPr>
          <w:sz w:val="16"/>
          <w:szCs w:val="16"/>
        </w:rPr>
        <w:t> </w:t>
      </w:r>
      <w:r w:rsidRPr="000E1C39">
        <w:rPr>
          <w:sz w:val="16"/>
          <w:szCs w:val="16"/>
        </w:rPr>
        <w:t>А. Плохин</w:t>
      </w:r>
      <w:r w:rsidR="00904BF5">
        <w:rPr>
          <w:sz w:val="16"/>
          <w:szCs w:val="16"/>
        </w:rPr>
        <w:softHyphen/>
      </w:r>
      <w:r w:rsidRPr="000E1C39">
        <w:rPr>
          <w:sz w:val="16"/>
          <w:szCs w:val="16"/>
        </w:rPr>
        <w:t xml:space="preserve">ский. </w:t>
      </w:r>
      <w:r w:rsidR="00D95E12">
        <w:rPr>
          <w:sz w:val="16"/>
          <w:szCs w:val="16"/>
        </w:rPr>
        <w:t xml:space="preserve">− </w:t>
      </w:r>
      <w:r w:rsidRPr="000E1C39">
        <w:rPr>
          <w:sz w:val="16"/>
          <w:szCs w:val="16"/>
        </w:rPr>
        <w:t>М.</w:t>
      </w:r>
      <w:r w:rsidR="00D95E12">
        <w:rPr>
          <w:sz w:val="16"/>
          <w:szCs w:val="16"/>
        </w:rPr>
        <w:t>:</w:t>
      </w:r>
      <w:r w:rsidRPr="000E1C39">
        <w:rPr>
          <w:sz w:val="16"/>
          <w:szCs w:val="16"/>
        </w:rPr>
        <w:t xml:space="preserve"> Колос, 1969. – 256 с.</w:t>
      </w:r>
    </w:p>
    <w:p w:rsidR="00530B4F" w:rsidRPr="00F454E8" w:rsidRDefault="00530B4F" w:rsidP="00530B4F">
      <w:pPr>
        <w:pStyle w:val="Default"/>
        <w:ind w:firstLine="284"/>
        <w:jc w:val="both"/>
        <w:rPr>
          <w:sz w:val="18"/>
          <w:szCs w:val="16"/>
          <w:highlight w:val="yellow"/>
          <w:lang w:val="uk-UA"/>
        </w:rPr>
      </w:pPr>
    </w:p>
    <w:p w:rsidR="00597030" w:rsidRPr="009C40EB" w:rsidRDefault="00597030" w:rsidP="009C40EB">
      <w:pPr>
        <w:pStyle w:val="25"/>
        <w:spacing w:after="0" w:line="240" w:lineRule="auto"/>
        <w:ind w:left="0"/>
        <w:rPr>
          <w:rFonts w:ascii="Times New Roman" w:hAnsi="Times New Roman"/>
          <w:sz w:val="20"/>
        </w:rPr>
      </w:pPr>
      <w:r w:rsidRPr="009C40EB">
        <w:rPr>
          <w:rFonts w:ascii="Times New Roman" w:hAnsi="Times New Roman"/>
          <w:sz w:val="20"/>
        </w:rPr>
        <w:t>УДК 636.52/.58.081.082</w:t>
      </w:r>
    </w:p>
    <w:p w:rsidR="00597030" w:rsidRPr="001D7C77" w:rsidRDefault="00597030" w:rsidP="009C40EB">
      <w:pPr>
        <w:pStyle w:val="25"/>
        <w:spacing w:after="0" w:line="240" w:lineRule="auto"/>
        <w:rPr>
          <w:rFonts w:ascii="Times New Roman" w:hAnsi="Times New Roman"/>
          <w:b/>
          <w:sz w:val="10"/>
        </w:rPr>
      </w:pPr>
    </w:p>
    <w:p w:rsidR="009C40EB" w:rsidRPr="009C40EB" w:rsidRDefault="00597030" w:rsidP="009C40EB">
      <w:pPr>
        <w:pStyle w:val="25"/>
        <w:spacing w:after="0" w:line="240" w:lineRule="auto"/>
        <w:ind w:left="0"/>
        <w:jc w:val="center"/>
        <w:rPr>
          <w:rFonts w:ascii="Times New Roman" w:hAnsi="Times New Roman"/>
          <w:b/>
          <w:sz w:val="20"/>
        </w:rPr>
      </w:pPr>
      <w:r w:rsidRPr="009C40EB">
        <w:rPr>
          <w:rFonts w:ascii="Times New Roman" w:hAnsi="Times New Roman"/>
          <w:b/>
          <w:sz w:val="20"/>
        </w:rPr>
        <w:t xml:space="preserve">СКРЕЩИВАНИЯ МЯСО-ЯИЧНЫХ КУР ОТЕЧЕСТВЕННОЙ </w:t>
      </w:r>
    </w:p>
    <w:p w:rsidR="00597030" w:rsidRPr="009C40EB" w:rsidRDefault="00597030" w:rsidP="009C40EB">
      <w:pPr>
        <w:pStyle w:val="25"/>
        <w:spacing w:after="0" w:line="240" w:lineRule="auto"/>
        <w:ind w:left="0"/>
        <w:jc w:val="center"/>
        <w:rPr>
          <w:rFonts w:ascii="Times New Roman" w:hAnsi="Times New Roman"/>
          <w:b/>
          <w:sz w:val="20"/>
        </w:rPr>
      </w:pPr>
      <w:r w:rsidRPr="009C40EB">
        <w:rPr>
          <w:rFonts w:ascii="Times New Roman" w:hAnsi="Times New Roman"/>
          <w:b/>
          <w:sz w:val="20"/>
        </w:rPr>
        <w:t>СЕЛЕКЦИИ ДЛЯ ПОЛУЧЕНИЯ АУТОСЕКСНЫХ ЦЫПЛЯТ</w:t>
      </w:r>
    </w:p>
    <w:p w:rsidR="00597030" w:rsidRPr="009C40EB" w:rsidRDefault="00597030" w:rsidP="009C40EB">
      <w:pPr>
        <w:pStyle w:val="25"/>
        <w:spacing w:after="0" w:line="240" w:lineRule="auto"/>
        <w:jc w:val="center"/>
        <w:rPr>
          <w:rFonts w:ascii="Times New Roman" w:hAnsi="Times New Roman"/>
          <w:sz w:val="12"/>
        </w:rPr>
      </w:pPr>
    </w:p>
    <w:p w:rsidR="00597030" w:rsidRDefault="00597030" w:rsidP="00D95E12">
      <w:pPr>
        <w:pStyle w:val="25"/>
        <w:spacing w:after="0" w:line="240" w:lineRule="auto"/>
        <w:ind w:left="0"/>
        <w:jc w:val="center"/>
        <w:rPr>
          <w:rFonts w:ascii="Times New Roman" w:hAnsi="Times New Roman"/>
          <w:sz w:val="20"/>
        </w:rPr>
      </w:pPr>
      <w:r w:rsidRPr="009C40EB">
        <w:rPr>
          <w:rFonts w:ascii="Times New Roman" w:hAnsi="Times New Roman"/>
          <w:sz w:val="20"/>
        </w:rPr>
        <w:t>В. П. ХВОСТИК</w:t>
      </w:r>
      <w:r w:rsidR="001D7C77">
        <w:rPr>
          <w:rFonts w:ascii="Times New Roman" w:hAnsi="Times New Roman"/>
          <w:sz w:val="20"/>
          <w:vertAlign w:val="superscript"/>
        </w:rPr>
        <w:t>1</w:t>
      </w:r>
      <w:r w:rsidR="005D2B13">
        <w:rPr>
          <w:rFonts w:ascii="Times New Roman" w:hAnsi="Times New Roman"/>
          <w:sz w:val="20"/>
        </w:rPr>
        <w:t xml:space="preserve">, </w:t>
      </w:r>
      <w:r w:rsidRPr="009C40EB">
        <w:rPr>
          <w:rFonts w:ascii="Times New Roman" w:hAnsi="Times New Roman"/>
          <w:sz w:val="20"/>
        </w:rPr>
        <w:t>Ю. В. БОНДАРЕНКО</w:t>
      </w:r>
      <w:r w:rsidR="005D2B13">
        <w:rPr>
          <w:rFonts w:ascii="Times New Roman" w:hAnsi="Times New Roman"/>
          <w:sz w:val="20"/>
          <w:vertAlign w:val="superscript"/>
        </w:rPr>
        <w:t>2</w:t>
      </w:r>
    </w:p>
    <w:p w:rsidR="005D2B13" w:rsidRPr="001D7C77" w:rsidRDefault="005D2B13" w:rsidP="00D95E12">
      <w:pPr>
        <w:pStyle w:val="25"/>
        <w:spacing w:after="0" w:line="240" w:lineRule="auto"/>
        <w:ind w:left="0"/>
        <w:jc w:val="center"/>
        <w:rPr>
          <w:rFonts w:ascii="Times New Roman" w:hAnsi="Times New Roman"/>
          <w:sz w:val="8"/>
        </w:rPr>
      </w:pPr>
    </w:p>
    <w:p w:rsidR="005D2B13" w:rsidRDefault="005D2B13" w:rsidP="005D2B13">
      <w:pPr>
        <w:pStyle w:val="25"/>
        <w:spacing w:after="0" w:line="240" w:lineRule="auto"/>
        <w:ind w:left="0"/>
        <w:jc w:val="center"/>
        <w:rPr>
          <w:rFonts w:ascii="Times New Roman" w:hAnsi="Times New Roman"/>
          <w:sz w:val="16"/>
          <w:szCs w:val="16"/>
        </w:rPr>
      </w:pPr>
      <w:r>
        <w:rPr>
          <w:rFonts w:ascii="Times New Roman" w:hAnsi="Times New Roman"/>
          <w:sz w:val="16"/>
          <w:szCs w:val="16"/>
          <w:vertAlign w:val="superscript"/>
        </w:rPr>
        <w:t>1</w:t>
      </w:r>
      <w:r w:rsidRPr="009C40EB">
        <w:rPr>
          <w:rFonts w:ascii="Times New Roman" w:hAnsi="Times New Roman"/>
          <w:sz w:val="16"/>
          <w:szCs w:val="16"/>
        </w:rPr>
        <w:t>Государственная опытная станция птицеводства НААН</w:t>
      </w:r>
      <w:r>
        <w:rPr>
          <w:rFonts w:ascii="Times New Roman" w:hAnsi="Times New Roman"/>
          <w:sz w:val="16"/>
          <w:szCs w:val="16"/>
        </w:rPr>
        <w:t xml:space="preserve">, </w:t>
      </w:r>
    </w:p>
    <w:p w:rsidR="005D2B13" w:rsidRPr="009C40EB" w:rsidRDefault="005D2B13" w:rsidP="005D2B13">
      <w:pPr>
        <w:pStyle w:val="25"/>
        <w:spacing w:after="0" w:line="240" w:lineRule="auto"/>
        <w:ind w:left="0"/>
        <w:jc w:val="center"/>
        <w:rPr>
          <w:rFonts w:ascii="Times New Roman" w:hAnsi="Times New Roman"/>
          <w:sz w:val="16"/>
          <w:szCs w:val="16"/>
        </w:rPr>
      </w:pPr>
      <w:r w:rsidRPr="009C40EB">
        <w:rPr>
          <w:rFonts w:ascii="Times New Roman" w:hAnsi="Times New Roman"/>
          <w:sz w:val="16"/>
          <w:szCs w:val="16"/>
        </w:rPr>
        <w:t>с. Борки, Хар</w:t>
      </w:r>
      <w:r>
        <w:rPr>
          <w:rFonts w:ascii="Times New Roman" w:hAnsi="Times New Roman"/>
          <w:sz w:val="16"/>
          <w:szCs w:val="16"/>
        </w:rPr>
        <w:t>ьковская область, Украина</w:t>
      </w:r>
    </w:p>
    <w:p w:rsidR="009C40EB" w:rsidRPr="009C40EB" w:rsidRDefault="009C40EB" w:rsidP="009C40EB">
      <w:pPr>
        <w:pStyle w:val="25"/>
        <w:spacing w:after="0" w:line="240" w:lineRule="auto"/>
        <w:jc w:val="center"/>
        <w:rPr>
          <w:rFonts w:ascii="Times New Roman" w:hAnsi="Times New Roman"/>
          <w:sz w:val="4"/>
        </w:rPr>
      </w:pPr>
    </w:p>
    <w:p w:rsidR="00D95E12" w:rsidRDefault="005D2B13" w:rsidP="00D95E12">
      <w:pPr>
        <w:pStyle w:val="25"/>
        <w:spacing w:after="0" w:line="240" w:lineRule="auto"/>
        <w:ind w:left="0"/>
        <w:jc w:val="center"/>
        <w:rPr>
          <w:rFonts w:ascii="Times New Roman" w:hAnsi="Times New Roman"/>
          <w:sz w:val="16"/>
          <w:szCs w:val="16"/>
        </w:rPr>
      </w:pPr>
      <w:r>
        <w:rPr>
          <w:rFonts w:ascii="Times New Roman" w:hAnsi="Times New Roman"/>
          <w:sz w:val="16"/>
          <w:szCs w:val="16"/>
          <w:vertAlign w:val="superscript"/>
        </w:rPr>
        <w:t>2</w:t>
      </w:r>
      <w:r w:rsidR="00597030" w:rsidRPr="009C40EB">
        <w:rPr>
          <w:rFonts w:ascii="Times New Roman" w:hAnsi="Times New Roman"/>
          <w:sz w:val="16"/>
          <w:szCs w:val="16"/>
        </w:rPr>
        <w:t>Сумской Национальный аграрный университет</w:t>
      </w:r>
      <w:r w:rsidR="009C40EB">
        <w:rPr>
          <w:rFonts w:ascii="Times New Roman" w:hAnsi="Times New Roman"/>
          <w:sz w:val="16"/>
          <w:szCs w:val="16"/>
        </w:rPr>
        <w:t>,</w:t>
      </w:r>
    </w:p>
    <w:p w:rsidR="00597030" w:rsidRPr="009C40EB" w:rsidRDefault="009C40EB" w:rsidP="00D95E12">
      <w:pPr>
        <w:pStyle w:val="25"/>
        <w:spacing w:after="0" w:line="240" w:lineRule="auto"/>
        <w:ind w:left="0"/>
        <w:jc w:val="center"/>
        <w:rPr>
          <w:rFonts w:ascii="Times New Roman" w:hAnsi="Times New Roman"/>
          <w:sz w:val="16"/>
          <w:szCs w:val="16"/>
        </w:rPr>
      </w:pPr>
      <w:r>
        <w:rPr>
          <w:rFonts w:ascii="Times New Roman" w:hAnsi="Times New Roman"/>
          <w:sz w:val="16"/>
          <w:szCs w:val="16"/>
        </w:rPr>
        <w:t xml:space="preserve"> </w:t>
      </w:r>
      <w:r w:rsidR="00D95E12">
        <w:rPr>
          <w:rFonts w:ascii="Times New Roman" w:hAnsi="Times New Roman"/>
          <w:sz w:val="16"/>
          <w:szCs w:val="16"/>
        </w:rPr>
        <w:t>г. Сумы, Украина</w:t>
      </w:r>
    </w:p>
    <w:p w:rsidR="00597030" w:rsidRPr="001D7C77" w:rsidRDefault="00597030" w:rsidP="009C40EB">
      <w:pPr>
        <w:pStyle w:val="25"/>
        <w:spacing w:after="0" w:line="240" w:lineRule="auto"/>
        <w:rPr>
          <w:rStyle w:val="hps"/>
          <w:rFonts w:ascii="Times New Roman" w:hAnsi="Times New Roman"/>
          <w:sz w:val="12"/>
        </w:rPr>
      </w:pPr>
    </w:p>
    <w:p w:rsidR="00597030" w:rsidRPr="009C40EB" w:rsidRDefault="00FF1A04" w:rsidP="009C40EB">
      <w:pPr>
        <w:spacing w:after="0" w:line="240" w:lineRule="auto"/>
        <w:ind w:firstLine="284"/>
        <w:jc w:val="both"/>
        <w:rPr>
          <w:rFonts w:ascii="Times New Roman" w:hAnsi="Times New Roman"/>
          <w:sz w:val="20"/>
          <w:lang w:val="uk-UA"/>
        </w:rPr>
      </w:pPr>
      <w:r>
        <w:rPr>
          <w:rFonts w:ascii="Times New Roman" w:hAnsi="Times New Roman"/>
          <w:b/>
          <w:sz w:val="20"/>
        </w:rPr>
        <w:t xml:space="preserve">Введение. </w:t>
      </w:r>
      <w:r w:rsidR="00597030" w:rsidRPr="009C40EB">
        <w:rPr>
          <w:rFonts w:ascii="Times New Roman" w:hAnsi="Times New Roman"/>
          <w:sz w:val="20"/>
        </w:rPr>
        <w:t xml:space="preserve">Для дальнейшего эффективного развития птицеводства, </w:t>
      </w:r>
      <w:r w:rsidR="00597030" w:rsidRPr="009C40EB">
        <w:rPr>
          <w:rStyle w:val="hps"/>
          <w:rFonts w:ascii="Times New Roman" w:hAnsi="Times New Roman"/>
          <w:sz w:val="20"/>
        </w:rPr>
        <w:t>как одной из наиболее</w:t>
      </w:r>
      <w:r w:rsidR="00597030" w:rsidRPr="009C40EB">
        <w:rPr>
          <w:rFonts w:ascii="Times New Roman" w:hAnsi="Times New Roman"/>
          <w:sz w:val="20"/>
        </w:rPr>
        <w:t xml:space="preserve"> </w:t>
      </w:r>
      <w:r w:rsidR="00597030" w:rsidRPr="009C40EB">
        <w:rPr>
          <w:rStyle w:val="hps"/>
          <w:rFonts w:ascii="Times New Roman" w:hAnsi="Times New Roman"/>
          <w:sz w:val="20"/>
        </w:rPr>
        <w:t>рентабельных</w:t>
      </w:r>
      <w:r w:rsidR="00597030" w:rsidRPr="009C40EB">
        <w:rPr>
          <w:rFonts w:ascii="Times New Roman" w:hAnsi="Times New Roman"/>
          <w:sz w:val="20"/>
        </w:rPr>
        <w:t xml:space="preserve"> и интенсивно развивающейся </w:t>
      </w:r>
      <w:r w:rsidR="00597030" w:rsidRPr="009C40EB">
        <w:rPr>
          <w:rStyle w:val="hps"/>
          <w:rFonts w:ascii="Times New Roman" w:hAnsi="Times New Roman"/>
          <w:sz w:val="20"/>
        </w:rPr>
        <w:t>отраслей животноводства</w:t>
      </w:r>
      <w:r w:rsidR="00441078">
        <w:rPr>
          <w:rFonts w:ascii="Times New Roman" w:hAnsi="Times New Roman"/>
          <w:sz w:val="20"/>
        </w:rPr>
        <w:t xml:space="preserve"> актуальным </w:t>
      </w:r>
      <w:r w:rsidR="00597030" w:rsidRPr="009C40EB">
        <w:rPr>
          <w:rFonts w:ascii="Times New Roman" w:hAnsi="Times New Roman"/>
          <w:sz w:val="20"/>
        </w:rPr>
        <w:t>становится вопрос создания новых конкурентоспособных селекционно значимых форм птицы, при этом желательно маркированных по полу (аутосексных)</w:t>
      </w:r>
      <w:r w:rsidR="00597030" w:rsidRPr="009C40EB">
        <w:rPr>
          <w:rFonts w:ascii="Times New Roman" w:hAnsi="Times New Roman"/>
          <w:sz w:val="20"/>
          <w:lang w:val="uk-UA"/>
        </w:rPr>
        <w:t>.</w:t>
      </w:r>
    </w:p>
    <w:p w:rsidR="00597030" w:rsidRPr="009C40EB" w:rsidRDefault="00597030" w:rsidP="009C40EB">
      <w:pPr>
        <w:spacing w:after="0" w:line="240" w:lineRule="auto"/>
        <w:ind w:firstLine="284"/>
        <w:jc w:val="both"/>
        <w:rPr>
          <w:rFonts w:ascii="Times New Roman" w:hAnsi="Times New Roman"/>
          <w:b/>
          <w:sz w:val="20"/>
        </w:rPr>
      </w:pPr>
      <w:r w:rsidRPr="009C40EB">
        <w:rPr>
          <w:rStyle w:val="hps"/>
          <w:rFonts w:ascii="Times New Roman" w:hAnsi="Times New Roman"/>
          <w:sz w:val="20"/>
        </w:rPr>
        <w:t>Создание такой</w:t>
      </w:r>
      <w:r w:rsidRPr="009C40EB">
        <w:rPr>
          <w:rFonts w:ascii="Times New Roman" w:hAnsi="Times New Roman"/>
          <w:sz w:val="20"/>
        </w:rPr>
        <w:t xml:space="preserve"> </w:t>
      </w:r>
      <w:r w:rsidRPr="009C40EB">
        <w:rPr>
          <w:rStyle w:val="hps"/>
          <w:rFonts w:ascii="Times New Roman" w:hAnsi="Times New Roman"/>
          <w:sz w:val="20"/>
        </w:rPr>
        <w:t>птицы</w:t>
      </w:r>
      <w:r w:rsidRPr="009C40EB">
        <w:rPr>
          <w:rFonts w:ascii="Times New Roman" w:hAnsi="Times New Roman"/>
          <w:sz w:val="20"/>
        </w:rPr>
        <w:t xml:space="preserve"> </w:t>
      </w:r>
      <w:r w:rsidRPr="009C40EB">
        <w:rPr>
          <w:rStyle w:val="hps"/>
          <w:rFonts w:ascii="Times New Roman" w:hAnsi="Times New Roman"/>
          <w:sz w:val="20"/>
        </w:rPr>
        <w:t>базируется</w:t>
      </w:r>
      <w:r w:rsidRPr="009C40EB">
        <w:rPr>
          <w:rFonts w:ascii="Times New Roman" w:hAnsi="Times New Roman"/>
          <w:sz w:val="20"/>
        </w:rPr>
        <w:t xml:space="preserve"> </w:t>
      </w:r>
      <w:r w:rsidRPr="009C40EB">
        <w:rPr>
          <w:rStyle w:val="hps"/>
          <w:rFonts w:ascii="Times New Roman" w:hAnsi="Times New Roman"/>
          <w:sz w:val="20"/>
        </w:rPr>
        <w:t>на</w:t>
      </w:r>
      <w:r w:rsidRPr="009C40EB">
        <w:rPr>
          <w:rFonts w:ascii="Times New Roman" w:hAnsi="Times New Roman"/>
          <w:sz w:val="20"/>
        </w:rPr>
        <w:t xml:space="preserve"> </w:t>
      </w:r>
      <w:r w:rsidRPr="009C40EB">
        <w:rPr>
          <w:rStyle w:val="hps"/>
          <w:rFonts w:ascii="Times New Roman" w:hAnsi="Times New Roman"/>
          <w:sz w:val="20"/>
        </w:rPr>
        <w:t>сцепленном</w:t>
      </w:r>
      <w:r w:rsidRPr="009C40EB">
        <w:rPr>
          <w:rFonts w:ascii="Times New Roman" w:hAnsi="Times New Roman"/>
          <w:sz w:val="20"/>
        </w:rPr>
        <w:t xml:space="preserve"> </w:t>
      </w:r>
      <w:r w:rsidRPr="009C40EB">
        <w:rPr>
          <w:rStyle w:val="hps"/>
          <w:rFonts w:ascii="Times New Roman" w:hAnsi="Times New Roman"/>
          <w:sz w:val="20"/>
        </w:rPr>
        <w:t>с полом</w:t>
      </w:r>
      <w:r w:rsidRPr="009C40EB">
        <w:rPr>
          <w:rFonts w:ascii="Times New Roman" w:hAnsi="Times New Roman"/>
          <w:sz w:val="20"/>
        </w:rPr>
        <w:t xml:space="preserve"> </w:t>
      </w:r>
      <w:r w:rsidRPr="009C40EB">
        <w:rPr>
          <w:rStyle w:val="hps"/>
          <w:rFonts w:ascii="Times New Roman" w:hAnsi="Times New Roman"/>
          <w:sz w:val="20"/>
        </w:rPr>
        <w:t>наследо</w:t>
      </w:r>
      <w:r w:rsidR="00904BF5">
        <w:rPr>
          <w:rStyle w:val="hps"/>
          <w:rFonts w:ascii="Times New Roman" w:hAnsi="Times New Roman"/>
          <w:sz w:val="20"/>
        </w:rPr>
        <w:softHyphen/>
      </w:r>
      <w:r w:rsidRPr="009C40EB">
        <w:rPr>
          <w:rStyle w:val="hps"/>
          <w:rFonts w:ascii="Times New Roman" w:hAnsi="Times New Roman"/>
          <w:sz w:val="20"/>
        </w:rPr>
        <w:t>вании</w:t>
      </w:r>
      <w:r w:rsidRPr="009C40EB">
        <w:rPr>
          <w:rFonts w:ascii="Times New Roman" w:hAnsi="Times New Roman"/>
          <w:sz w:val="20"/>
        </w:rPr>
        <w:t xml:space="preserve"> </w:t>
      </w:r>
      <w:r w:rsidRPr="009C40EB">
        <w:rPr>
          <w:rStyle w:val="hps"/>
          <w:rFonts w:ascii="Times New Roman" w:hAnsi="Times New Roman"/>
          <w:sz w:val="20"/>
        </w:rPr>
        <w:t>признаков</w:t>
      </w:r>
      <w:r w:rsidRPr="009C40EB">
        <w:rPr>
          <w:rFonts w:ascii="Times New Roman" w:hAnsi="Times New Roman"/>
          <w:sz w:val="20"/>
        </w:rPr>
        <w:t xml:space="preserve"> </w:t>
      </w:r>
      <w:r w:rsidRPr="009C40EB">
        <w:rPr>
          <w:rStyle w:val="hps"/>
          <w:rFonts w:ascii="Times New Roman" w:hAnsi="Times New Roman"/>
          <w:sz w:val="20"/>
        </w:rPr>
        <w:t>окраски</w:t>
      </w:r>
      <w:r w:rsidRPr="009C40EB">
        <w:rPr>
          <w:rFonts w:ascii="Times New Roman" w:hAnsi="Times New Roman"/>
          <w:sz w:val="20"/>
        </w:rPr>
        <w:t xml:space="preserve"> </w:t>
      </w:r>
      <w:r w:rsidRPr="009C40EB">
        <w:rPr>
          <w:rStyle w:val="hps"/>
          <w:rFonts w:ascii="Times New Roman" w:hAnsi="Times New Roman"/>
          <w:sz w:val="20"/>
        </w:rPr>
        <w:t>пуха</w:t>
      </w:r>
      <w:r w:rsidRPr="009C40EB">
        <w:rPr>
          <w:rFonts w:ascii="Times New Roman" w:hAnsi="Times New Roman"/>
          <w:sz w:val="20"/>
        </w:rPr>
        <w:t xml:space="preserve"> </w:t>
      </w:r>
      <w:r w:rsidRPr="009C40EB">
        <w:rPr>
          <w:rStyle w:val="hps"/>
          <w:rFonts w:ascii="Times New Roman" w:hAnsi="Times New Roman"/>
          <w:sz w:val="20"/>
        </w:rPr>
        <w:t>или скорости</w:t>
      </w:r>
      <w:r w:rsidRPr="009C40EB">
        <w:rPr>
          <w:rFonts w:ascii="Times New Roman" w:hAnsi="Times New Roman"/>
          <w:sz w:val="20"/>
        </w:rPr>
        <w:t xml:space="preserve"> </w:t>
      </w:r>
      <w:r w:rsidRPr="009C40EB">
        <w:rPr>
          <w:rStyle w:val="hps"/>
          <w:rFonts w:ascii="Times New Roman" w:hAnsi="Times New Roman"/>
          <w:sz w:val="20"/>
        </w:rPr>
        <w:t>оперения</w:t>
      </w:r>
      <w:r w:rsidRPr="009C40EB">
        <w:rPr>
          <w:rFonts w:ascii="Times New Roman" w:hAnsi="Times New Roman"/>
          <w:sz w:val="20"/>
        </w:rPr>
        <w:t xml:space="preserve"> </w:t>
      </w:r>
      <w:r w:rsidRPr="009C40EB">
        <w:rPr>
          <w:rStyle w:val="hps"/>
          <w:rFonts w:ascii="Times New Roman" w:hAnsi="Times New Roman"/>
          <w:sz w:val="20"/>
        </w:rPr>
        <w:t>суточного</w:t>
      </w:r>
      <w:r w:rsidRPr="009C40EB">
        <w:rPr>
          <w:rFonts w:ascii="Times New Roman" w:hAnsi="Times New Roman"/>
          <w:sz w:val="20"/>
        </w:rPr>
        <w:t xml:space="preserve"> </w:t>
      </w:r>
      <w:r w:rsidRPr="009C40EB">
        <w:rPr>
          <w:rStyle w:val="hps"/>
          <w:rFonts w:ascii="Times New Roman" w:hAnsi="Times New Roman"/>
          <w:sz w:val="20"/>
        </w:rPr>
        <w:t>мо</w:t>
      </w:r>
      <w:r w:rsidR="00904BF5">
        <w:rPr>
          <w:rStyle w:val="hps"/>
          <w:rFonts w:ascii="Times New Roman" w:hAnsi="Times New Roman"/>
          <w:sz w:val="20"/>
        </w:rPr>
        <w:softHyphen/>
      </w:r>
      <w:r w:rsidRPr="009C40EB">
        <w:rPr>
          <w:rStyle w:val="hps"/>
          <w:rFonts w:ascii="Times New Roman" w:hAnsi="Times New Roman"/>
          <w:sz w:val="20"/>
        </w:rPr>
        <w:t>лодняка</w:t>
      </w:r>
      <w:r w:rsidRPr="009C40EB">
        <w:rPr>
          <w:rFonts w:ascii="Times New Roman" w:hAnsi="Times New Roman"/>
          <w:sz w:val="20"/>
        </w:rPr>
        <w:t xml:space="preserve">, </w:t>
      </w:r>
      <w:r w:rsidRPr="009C40EB">
        <w:rPr>
          <w:rStyle w:val="hps"/>
          <w:rFonts w:ascii="Times New Roman" w:hAnsi="Times New Roman"/>
          <w:sz w:val="20"/>
        </w:rPr>
        <w:t>для чего</w:t>
      </w:r>
      <w:r w:rsidRPr="009C40EB">
        <w:rPr>
          <w:rFonts w:ascii="Times New Roman" w:hAnsi="Times New Roman"/>
          <w:sz w:val="20"/>
        </w:rPr>
        <w:t xml:space="preserve"> </w:t>
      </w:r>
      <w:r w:rsidRPr="009C40EB">
        <w:rPr>
          <w:rStyle w:val="hps"/>
          <w:rFonts w:ascii="Times New Roman" w:hAnsi="Times New Roman"/>
          <w:sz w:val="20"/>
        </w:rPr>
        <w:t>выводят</w:t>
      </w:r>
      <w:r w:rsidRPr="009C40EB">
        <w:rPr>
          <w:rFonts w:ascii="Times New Roman" w:hAnsi="Times New Roman"/>
          <w:sz w:val="20"/>
        </w:rPr>
        <w:t xml:space="preserve"> </w:t>
      </w:r>
      <w:r w:rsidRPr="009C40EB">
        <w:rPr>
          <w:rStyle w:val="hps"/>
          <w:rFonts w:ascii="Times New Roman" w:hAnsi="Times New Roman"/>
          <w:sz w:val="20"/>
        </w:rPr>
        <w:t>специализированные</w:t>
      </w:r>
      <w:r w:rsidRPr="009C40EB">
        <w:rPr>
          <w:rFonts w:ascii="Times New Roman" w:hAnsi="Times New Roman"/>
          <w:sz w:val="20"/>
        </w:rPr>
        <w:t xml:space="preserve"> </w:t>
      </w:r>
      <w:r w:rsidRPr="009C40EB">
        <w:rPr>
          <w:rStyle w:val="hps"/>
          <w:rFonts w:ascii="Times New Roman" w:hAnsi="Times New Roman"/>
          <w:sz w:val="20"/>
        </w:rPr>
        <w:t>линии</w:t>
      </w:r>
      <w:r w:rsidRPr="009C40EB">
        <w:rPr>
          <w:rFonts w:ascii="Times New Roman" w:hAnsi="Times New Roman"/>
          <w:sz w:val="20"/>
        </w:rPr>
        <w:t xml:space="preserve"> </w:t>
      </w:r>
      <w:r w:rsidRPr="009C40EB">
        <w:rPr>
          <w:rStyle w:val="hps"/>
          <w:rFonts w:ascii="Times New Roman" w:hAnsi="Times New Roman"/>
          <w:sz w:val="20"/>
        </w:rPr>
        <w:t>кур</w:t>
      </w:r>
      <w:r w:rsidRPr="009C40EB">
        <w:rPr>
          <w:rFonts w:ascii="Times New Roman" w:hAnsi="Times New Roman"/>
          <w:sz w:val="20"/>
        </w:rPr>
        <w:t xml:space="preserve">, </w:t>
      </w:r>
      <w:r w:rsidRPr="009C40EB">
        <w:rPr>
          <w:rStyle w:val="hps"/>
          <w:rFonts w:ascii="Times New Roman" w:hAnsi="Times New Roman"/>
          <w:sz w:val="20"/>
        </w:rPr>
        <w:t>маркиро</w:t>
      </w:r>
      <w:r w:rsidR="00904BF5">
        <w:rPr>
          <w:rStyle w:val="hps"/>
          <w:rFonts w:ascii="Times New Roman" w:hAnsi="Times New Roman"/>
          <w:sz w:val="20"/>
        </w:rPr>
        <w:softHyphen/>
      </w:r>
      <w:r w:rsidRPr="009C40EB">
        <w:rPr>
          <w:rStyle w:val="hps"/>
          <w:rFonts w:ascii="Times New Roman" w:hAnsi="Times New Roman"/>
          <w:sz w:val="20"/>
        </w:rPr>
        <w:t>ванные</w:t>
      </w:r>
      <w:r w:rsidRPr="009C40EB">
        <w:rPr>
          <w:rFonts w:ascii="Times New Roman" w:hAnsi="Times New Roman"/>
          <w:sz w:val="20"/>
        </w:rPr>
        <w:t xml:space="preserve"> </w:t>
      </w:r>
      <w:r w:rsidRPr="009C40EB">
        <w:rPr>
          <w:rStyle w:val="hps"/>
          <w:rFonts w:ascii="Times New Roman" w:hAnsi="Times New Roman"/>
          <w:sz w:val="20"/>
        </w:rPr>
        <w:t>генами</w:t>
      </w:r>
      <w:r w:rsidRPr="009C40EB">
        <w:rPr>
          <w:rFonts w:ascii="Times New Roman" w:hAnsi="Times New Roman"/>
          <w:sz w:val="20"/>
        </w:rPr>
        <w:t xml:space="preserve">, </w:t>
      </w:r>
      <w:r w:rsidRPr="009C40EB">
        <w:rPr>
          <w:rStyle w:val="hps"/>
          <w:rFonts w:ascii="Times New Roman" w:hAnsi="Times New Roman"/>
          <w:sz w:val="20"/>
        </w:rPr>
        <w:t>сцепленными</w:t>
      </w:r>
      <w:r w:rsidRPr="009C40EB">
        <w:rPr>
          <w:rFonts w:ascii="Times New Roman" w:hAnsi="Times New Roman"/>
          <w:sz w:val="20"/>
        </w:rPr>
        <w:t xml:space="preserve"> </w:t>
      </w:r>
      <w:r w:rsidRPr="009C40EB">
        <w:rPr>
          <w:rStyle w:val="hps"/>
          <w:rFonts w:ascii="Times New Roman" w:hAnsi="Times New Roman"/>
          <w:sz w:val="20"/>
        </w:rPr>
        <w:t>с полом.</w:t>
      </w:r>
    </w:p>
    <w:p w:rsidR="00597030" w:rsidRPr="009C40EB" w:rsidRDefault="00597030" w:rsidP="009C40EB">
      <w:pPr>
        <w:spacing w:after="0" w:line="240" w:lineRule="auto"/>
        <w:ind w:firstLine="284"/>
        <w:jc w:val="both"/>
        <w:rPr>
          <w:rFonts w:ascii="Times New Roman" w:hAnsi="Times New Roman"/>
          <w:b/>
          <w:sz w:val="20"/>
          <w:lang w:val="uk-UA"/>
        </w:rPr>
      </w:pPr>
      <w:r w:rsidRPr="009C40EB">
        <w:rPr>
          <w:rFonts w:ascii="Times New Roman" w:hAnsi="Times New Roman"/>
          <w:b/>
          <w:sz w:val="20"/>
        </w:rPr>
        <w:t>Анализ источников.</w:t>
      </w:r>
      <w:r w:rsidRPr="009C40EB">
        <w:rPr>
          <w:rFonts w:ascii="Times New Roman" w:hAnsi="Times New Roman"/>
          <w:sz w:val="20"/>
        </w:rPr>
        <w:t xml:space="preserve"> Перспективность создания и использования аутосексных кроссов, популяций птицы вызвана, в первую очередь, экономическими сооб</w:t>
      </w:r>
      <w:r w:rsidR="00FF1A04">
        <w:rPr>
          <w:rFonts w:ascii="Times New Roman" w:hAnsi="Times New Roman"/>
          <w:sz w:val="20"/>
        </w:rPr>
        <w:t>ражениями. При использовании 2-</w:t>
      </w:r>
      <w:r w:rsidRPr="009C40EB">
        <w:rPr>
          <w:rFonts w:ascii="Times New Roman" w:hAnsi="Times New Roman"/>
          <w:sz w:val="20"/>
        </w:rPr>
        <w:t>, 3- и 4-ли</w:t>
      </w:r>
      <w:r w:rsidR="00904BF5">
        <w:rPr>
          <w:rFonts w:ascii="Times New Roman" w:hAnsi="Times New Roman"/>
          <w:sz w:val="20"/>
        </w:rPr>
        <w:softHyphen/>
      </w:r>
      <w:r w:rsidRPr="009C40EB">
        <w:rPr>
          <w:rFonts w:ascii="Times New Roman" w:hAnsi="Times New Roman"/>
          <w:sz w:val="20"/>
        </w:rPr>
        <w:t>нейных кроссов появляется необходимость удаления из стада петуш</w:t>
      </w:r>
      <w:r w:rsidR="00904BF5">
        <w:rPr>
          <w:rFonts w:ascii="Times New Roman" w:hAnsi="Times New Roman"/>
          <w:sz w:val="20"/>
        </w:rPr>
        <w:softHyphen/>
      </w:r>
      <w:r w:rsidRPr="009C40EB">
        <w:rPr>
          <w:rFonts w:ascii="Times New Roman" w:hAnsi="Times New Roman"/>
          <w:sz w:val="20"/>
        </w:rPr>
        <w:t>ков материнских линий (форм), в результате чего сокращаются за</w:t>
      </w:r>
      <w:r w:rsidR="00904BF5">
        <w:rPr>
          <w:rFonts w:ascii="Times New Roman" w:hAnsi="Times New Roman"/>
          <w:sz w:val="20"/>
        </w:rPr>
        <w:softHyphen/>
      </w:r>
      <w:r w:rsidRPr="009C40EB">
        <w:rPr>
          <w:rFonts w:ascii="Times New Roman" w:hAnsi="Times New Roman"/>
          <w:sz w:val="20"/>
        </w:rPr>
        <w:t>траты кормов и лучше используются производственные площади при выращивании ремонтных молодок [</w:t>
      </w:r>
      <w:r w:rsidRPr="009C40EB">
        <w:rPr>
          <w:rFonts w:ascii="Times New Roman" w:hAnsi="Times New Roman"/>
          <w:sz w:val="20"/>
          <w:lang w:val="uk-UA"/>
        </w:rPr>
        <w:t>2</w:t>
      </w:r>
      <w:r w:rsidRPr="009C40EB">
        <w:rPr>
          <w:rFonts w:ascii="Times New Roman" w:hAnsi="Times New Roman"/>
          <w:sz w:val="20"/>
        </w:rPr>
        <w:t>]. Кроме того, некоторые совре</w:t>
      </w:r>
      <w:r w:rsidR="00904BF5">
        <w:rPr>
          <w:rFonts w:ascii="Times New Roman" w:hAnsi="Times New Roman"/>
          <w:sz w:val="20"/>
        </w:rPr>
        <w:softHyphen/>
      </w:r>
      <w:r w:rsidRPr="009C40EB">
        <w:rPr>
          <w:rFonts w:ascii="Times New Roman" w:hAnsi="Times New Roman"/>
          <w:sz w:val="20"/>
        </w:rPr>
        <w:t>менные технологии ведения отрасли предусматривают раздельнополое выращивания ремонтного молодняка, что позволяет учитывать разную потребность самцов и самок в питательных веществах и оптимизиро</w:t>
      </w:r>
      <w:r w:rsidR="00904BF5">
        <w:rPr>
          <w:rFonts w:ascii="Times New Roman" w:hAnsi="Times New Roman"/>
          <w:sz w:val="20"/>
        </w:rPr>
        <w:softHyphen/>
      </w:r>
      <w:r w:rsidRPr="009C40EB">
        <w:rPr>
          <w:rFonts w:ascii="Times New Roman" w:hAnsi="Times New Roman"/>
          <w:sz w:val="20"/>
        </w:rPr>
        <w:t>вать плотность посадки особей каждого пола. Такой способ содержа</w:t>
      </w:r>
      <w:r w:rsidR="00904BF5">
        <w:rPr>
          <w:rFonts w:ascii="Times New Roman" w:hAnsi="Times New Roman"/>
          <w:sz w:val="20"/>
        </w:rPr>
        <w:softHyphen/>
      </w:r>
      <w:r w:rsidRPr="009C40EB">
        <w:rPr>
          <w:rFonts w:ascii="Times New Roman" w:hAnsi="Times New Roman"/>
          <w:sz w:val="20"/>
        </w:rPr>
        <w:t>ния и кормления птицы положительно сказывается на ее росте и раз</w:t>
      </w:r>
      <w:r w:rsidR="00904BF5">
        <w:rPr>
          <w:rFonts w:ascii="Times New Roman" w:hAnsi="Times New Roman"/>
          <w:sz w:val="20"/>
        </w:rPr>
        <w:softHyphen/>
      </w:r>
      <w:r w:rsidRPr="009C40EB">
        <w:rPr>
          <w:rFonts w:ascii="Times New Roman" w:hAnsi="Times New Roman"/>
          <w:sz w:val="20"/>
        </w:rPr>
        <w:t>витии, а в дальнейшем способствует высокому проявлению продук</w:t>
      </w:r>
      <w:r w:rsidR="00904BF5">
        <w:rPr>
          <w:rFonts w:ascii="Times New Roman" w:hAnsi="Times New Roman"/>
          <w:sz w:val="20"/>
        </w:rPr>
        <w:softHyphen/>
      </w:r>
      <w:r w:rsidRPr="009C40EB">
        <w:rPr>
          <w:rFonts w:ascii="Times New Roman" w:hAnsi="Times New Roman"/>
          <w:sz w:val="20"/>
        </w:rPr>
        <w:t>тивности [</w:t>
      </w:r>
      <w:r w:rsidRPr="009C40EB">
        <w:rPr>
          <w:rFonts w:ascii="Times New Roman" w:hAnsi="Times New Roman"/>
          <w:sz w:val="20"/>
          <w:lang w:val="uk-UA"/>
        </w:rPr>
        <w:t>7</w:t>
      </w:r>
      <w:r w:rsidRPr="009C40EB">
        <w:rPr>
          <w:rFonts w:ascii="Times New Roman" w:hAnsi="Times New Roman"/>
          <w:sz w:val="20"/>
        </w:rPr>
        <w:t>]. Т</w:t>
      </w:r>
      <w:r w:rsidR="00441078">
        <w:rPr>
          <w:rFonts w:ascii="Times New Roman" w:hAnsi="Times New Roman"/>
          <w:sz w:val="20"/>
        </w:rPr>
        <w:t>аким образом</w:t>
      </w:r>
      <w:r w:rsidRPr="009C40EB">
        <w:rPr>
          <w:rFonts w:ascii="Times New Roman" w:hAnsi="Times New Roman"/>
          <w:sz w:val="20"/>
        </w:rPr>
        <w:t xml:space="preserve">, в птицеводстве актуальными </w:t>
      </w:r>
      <w:r w:rsidR="00441078">
        <w:rPr>
          <w:rFonts w:ascii="Times New Roman" w:hAnsi="Times New Roman"/>
          <w:sz w:val="20"/>
        </w:rPr>
        <w:t>остаются</w:t>
      </w:r>
      <w:r w:rsidRPr="009C40EB">
        <w:rPr>
          <w:rFonts w:ascii="Times New Roman" w:hAnsi="Times New Roman"/>
          <w:sz w:val="20"/>
        </w:rPr>
        <w:t xml:space="preserve"> вопросы создания аутосексной птицы, особенно в куроводстве как наиболее многочисленной подотрасли птицеводства.</w:t>
      </w:r>
    </w:p>
    <w:p w:rsidR="00597030" w:rsidRPr="009C40EB" w:rsidRDefault="00597030" w:rsidP="008566D8">
      <w:pPr>
        <w:spacing w:after="0" w:line="240" w:lineRule="auto"/>
        <w:ind w:firstLine="284"/>
        <w:jc w:val="both"/>
        <w:rPr>
          <w:rFonts w:ascii="Times New Roman" w:hAnsi="Times New Roman"/>
          <w:sz w:val="20"/>
        </w:rPr>
      </w:pPr>
      <w:r w:rsidRPr="009C40EB">
        <w:rPr>
          <w:rFonts w:ascii="Times New Roman" w:hAnsi="Times New Roman"/>
          <w:sz w:val="20"/>
        </w:rPr>
        <w:t>Среди последних селекционных достижений ученых-селекционе</w:t>
      </w:r>
      <w:r w:rsidR="00904BF5">
        <w:rPr>
          <w:rFonts w:ascii="Times New Roman" w:hAnsi="Times New Roman"/>
          <w:sz w:val="20"/>
        </w:rPr>
        <w:softHyphen/>
      </w:r>
      <w:r w:rsidRPr="009C40EB">
        <w:rPr>
          <w:rFonts w:ascii="Times New Roman" w:hAnsi="Times New Roman"/>
          <w:sz w:val="20"/>
        </w:rPr>
        <w:t xml:space="preserve">ров можно отметить создание высокопродуктивного мясного кросса кур </w:t>
      </w:r>
      <w:r w:rsidR="009C40EB">
        <w:rPr>
          <w:rFonts w:ascii="Times New Roman" w:hAnsi="Times New Roman"/>
          <w:sz w:val="20"/>
        </w:rPr>
        <w:t>«</w:t>
      </w:r>
      <w:r w:rsidRPr="009C40EB">
        <w:rPr>
          <w:rFonts w:ascii="Times New Roman" w:hAnsi="Times New Roman"/>
          <w:sz w:val="20"/>
        </w:rPr>
        <w:t>Смена-8</w:t>
      </w:r>
      <w:r w:rsidR="009C40EB">
        <w:rPr>
          <w:rFonts w:ascii="Times New Roman" w:hAnsi="Times New Roman"/>
          <w:sz w:val="20"/>
        </w:rPr>
        <w:t>»</w:t>
      </w:r>
      <w:r w:rsidRPr="009C40EB">
        <w:rPr>
          <w:rFonts w:ascii="Times New Roman" w:hAnsi="Times New Roman"/>
          <w:sz w:val="20"/>
        </w:rPr>
        <w:t xml:space="preserve"> [8], двухлинейного кросса уток </w:t>
      </w:r>
      <w:r w:rsidR="009C40EB">
        <w:rPr>
          <w:rFonts w:ascii="Times New Roman" w:hAnsi="Times New Roman"/>
          <w:sz w:val="20"/>
        </w:rPr>
        <w:t>«</w:t>
      </w:r>
      <w:r w:rsidRPr="009C40EB">
        <w:rPr>
          <w:rFonts w:ascii="Times New Roman" w:hAnsi="Times New Roman"/>
          <w:sz w:val="20"/>
        </w:rPr>
        <w:t>Благоварский</w:t>
      </w:r>
      <w:r w:rsidR="009C40EB">
        <w:rPr>
          <w:rFonts w:ascii="Times New Roman" w:hAnsi="Times New Roman"/>
          <w:sz w:val="20"/>
        </w:rPr>
        <w:t>»</w:t>
      </w:r>
      <w:r w:rsidRPr="009C40EB">
        <w:rPr>
          <w:rFonts w:ascii="Times New Roman" w:hAnsi="Times New Roman"/>
          <w:sz w:val="20"/>
        </w:rPr>
        <w:t xml:space="preserve">, новой породы уток </w:t>
      </w:r>
      <w:r w:rsidR="009C40EB">
        <w:rPr>
          <w:rFonts w:ascii="Times New Roman" w:hAnsi="Times New Roman"/>
          <w:sz w:val="20"/>
        </w:rPr>
        <w:t>«</w:t>
      </w:r>
      <w:r w:rsidRPr="009C40EB">
        <w:rPr>
          <w:rFonts w:ascii="Times New Roman" w:hAnsi="Times New Roman"/>
          <w:sz w:val="20"/>
        </w:rPr>
        <w:t>Башкирские цветные</w:t>
      </w:r>
      <w:r w:rsidR="009C40EB">
        <w:rPr>
          <w:rFonts w:ascii="Times New Roman" w:hAnsi="Times New Roman"/>
          <w:sz w:val="20"/>
        </w:rPr>
        <w:t>»</w:t>
      </w:r>
      <w:r w:rsidRPr="009C40EB">
        <w:rPr>
          <w:rFonts w:ascii="Times New Roman" w:hAnsi="Times New Roman"/>
          <w:sz w:val="20"/>
        </w:rPr>
        <w:t xml:space="preserve">, двухлинейного и трехлинейного кроссов уток с цветным оперением, новых пород гусей </w:t>
      </w:r>
      <w:r w:rsidR="009C40EB">
        <w:rPr>
          <w:rFonts w:ascii="Times New Roman" w:hAnsi="Times New Roman"/>
          <w:sz w:val="20"/>
        </w:rPr>
        <w:t>«</w:t>
      </w:r>
      <w:r w:rsidRPr="009C40EB">
        <w:rPr>
          <w:rFonts w:ascii="Times New Roman" w:hAnsi="Times New Roman"/>
          <w:sz w:val="20"/>
        </w:rPr>
        <w:t>Уральские белые</w:t>
      </w:r>
      <w:r w:rsidR="009C40EB">
        <w:rPr>
          <w:rFonts w:ascii="Times New Roman" w:hAnsi="Times New Roman"/>
          <w:sz w:val="20"/>
        </w:rPr>
        <w:t>»</w:t>
      </w:r>
      <w:r w:rsidRPr="009C40EB">
        <w:rPr>
          <w:rFonts w:ascii="Times New Roman" w:hAnsi="Times New Roman"/>
          <w:sz w:val="20"/>
        </w:rPr>
        <w:t xml:space="preserve"> и </w:t>
      </w:r>
      <w:r w:rsidR="009C40EB">
        <w:rPr>
          <w:rFonts w:ascii="Times New Roman" w:hAnsi="Times New Roman"/>
          <w:sz w:val="20"/>
        </w:rPr>
        <w:t>«</w:t>
      </w:r>
      <w:r w:rsidRPr="009C40EB">
        <w:rPr>
          <w:rFonts w:ascii="Times New Roman" w:hAnsi="Times New Roman"/>
          <w:sz w:val="20"/>
        </w:rPr>
        <w:t>Краснозерская</w:t>
      </w:r>
      <w:r w:rsidR="009C40EB">
        <w:rPr>
          <w:rFonts w:ascii="Times New Roman" w:hAnsi="Times New Roman"/>
          <w:sz w:val="20"/>
        </w:rPr>
        <w:t>»</w:t>
      </w:r>
      <w:r w:rsidRPr="009C40EB">
        <w:rPr>
          <w:rFonts w:ascii="Times New Roman" w:hAnsi="Times New Roman"/>
          <w:sz w:val="20"/>
        </w:rPr>
        <w:t xml:space="preserve"> [</w:t>
      </w:r>
      <w:r w:rsidRPr="009C40EB">
        <w:rPr>
          <w:rFonts w:ascii="Times New Roman" w:hAnsi="Times New Roman"/>
          <w:sz w:val="20"/>
          <w:lang w:val="uk-UA"/>
        </w:rPr>
        <w:t>1</w:t>
      </w:r>
      <w:r w:rsidRPr="009C40EB">
        <w:rPr>
          <w:rFonts w:ascii="Times New Roman" w:hAnsi="Times New Roman"/>
          <w:sz w:val="20"/>
        </w:rPr>
        <w:t xml:space="preserve">, </w:t>
      </w:r>
      <w:r w:rsidRPr="009C40EB">
        <w:rPr>
          <w:rFonts w:ascii="Times New Roman" w:hAnsi="Times New Roman"/>
          <w:sz w:val="20"/>
          <w:lang w:val="uk-UA"/>
        </w:rPr>
        <w:t>6</w:t>
      </w:r>
      <w:r w:rsidRPr="009C40EB">
        <w:rPr>
          <w:rFonts w:ascii="Times New Roman" w:hAnsi="Times New Roman"/>
          <w:sz w:val="20"/>
        </w:rPr>
        <w:t>].</w:t>
      </w:r>
    </w:p>
    <w:p w:rsidR="00597030" w:rsidRPr="009C40EB" w:rsidRDefault="00597030" w:rsidP="009C40EB">
      <w:pPr>
        <w:spacing w:after="0" w:line="240" w:lineRule="auto"/>
        <w:ind w:firstLine="284"/>
        <w:jc w:val="both"/>
        <w:rPr>
          <w:rFonts w:ascii="Times New Roman" w:hAnsi="Times New Roman"/>
          <w:sz w:val="20"/>
        </w:rPr>
      </w:pPr>
      <w:r w:rsidRPr="009C40EB">
        <w:rPr>
          <w:rFonts w:ascii="Times New Roman" w:hAnsi="Times New Roman"/>
          <w:sz w:val="20"/>
        </w:rPr>
        <w:t>Селекционеры в своей работе все чаще используют генетические особенности наследования качественных признаков, создавая специа</w:t>
      </w:r>
      <w:r w:rsidR="00904BF5">
        <w:rPr>
          <w:rFonts w:ascii="Times New Roman" w:hAnsi="Times New Roman"/>
          <w:sz w:val="20"/>
        </w:rPr>
        <w:softHyphen/>
      </w:r>
      <w:r w:rsidRPr="009C40EB">
        <w:rPr>
          <w:rFonts w:ascii="Times New Roman" w:hAnsi="Times New Roman"/>
          <w:sz w:val="20"/>
        </w:rPr>
        <w:t>лизированные кроссы яичных и мясных кур с генами-маркерами, ос</w:t>
      </w:r>
      <w:r w:rsidR="00904BF5">
        <w:rPr>
          <w:rFonts w:ascii="Times New Roman" w:hAnsi="Times New Roman"/>
          <w:sz w:val="20"/>
        </w:rPr>
        <w:softHyphen/>
      </w:r>
      <w:r w:rsidRPr="009C40EB">
        <w:rPr>
          <w:rFonts w:ascii="Times New Roman" w:hAnsi="Times New Roman"/>
          <w:sz w:val="20"/>
        </w:rPr>
        <w:t>нованные на сцепленном с полом наследовании признаков окраски пуха или скорости роста оперения суточного молодняка</w:t>
      </w:r>
      <w:r w:rsidRPr="009C40EB">
        <w:rPr>
          <w:rFonts w:ascii="Times New Roman" w:hAnsi="Times New Roman"/>
          <w:sz w:val="20"/>
          <w:lang w:val="uk-UA"/>
        </w:rPr>
        <w:t xml:space="preserve"> </w:t>
      </w:r>
      <w:r w:rsidRPr="009C40EB">
        <w:rPr>
          <w:rFonts w:ascii="Times New Roman" w:hAnsi="Times New Roman"/>
          <w:sz w:val="20"/>
        </w:rPr>
        <w:t>[</w:t>
      </w:r>
      <w:r w:rsidRPr="009C40EB">
        <w:rPr>
          <w:rFonts w:ascii="Times New Roman" w:hAnsi="Times New Roman"/>
          <w:sz w:val="20"/>
          <w:lang w:val="uk-UA"/>
        </w:rPr>
        <w:t>3</w:t>
      </w:r>
      <w:r w:rsidRPr="009C40EB">
        <w:rPr>
          <w:rFonts w:ascii="Times New Roman" w:hAnsi="Times New Roman"/>
          <w:sz w:val="20"/>
        </w:rPr>
        <w:t xml:space="preserve">]. </w:t>
      </w:r>
    </w:p>
    <w:p w:rsidR="00597030" w:rsidRPr="009C40EB" w:rsidRDefault="00597030" w:rsidP="009C40EB">
      <w:pPr>
        <w:spacing w:after="0" w:line="240" w:lineRule="auto"/>
        <w:ind w:firstLine="284"/>
        <w:jc w:val="both"/>
        <w:rPr>
          <w:rFonts w:ascii="Times New Roman" w:hAnsi="Times New Roman"/>
          <w:sz w:val="20"/>
          <w:lang w:val="uk-UA"/>
        </w:rPr>
      </w:pPr>
      <w:r w:rsidRPr="009C40EB">
        <w:rPr>
          <w:rFonts w:ascii="Times New Roman" w:hAnsi="Times New Roman"/>
          <w:sz w:val="20"/>
        </w:rPr>
        <w:t>Одним из важных направлений селекционной работы в птицевод</w:t>
      </w:r>
      <w:r w:rsidR="00904BF5">
        <w:rPr>
          <w:rFonts w:ascii="Times New Roman" w:hAnsi="Times New Roman"/>
          <w:sz w:val="20"/>
        </w:rPr>
        <w:softHyphen/>
      </w:r>
      <w:r w:rsidRPr="009C40EB">
        <w:rPr>
          <w:rFonts w:ascii="Times New Roman" w:hAnsi="Times New Roman"/>
          <w:sz w:val="20"/>
        </w:rPr>
        <w:t>стве является создание аутосексных линий и кроссов птицы, чего и достигают селекционеры при выведении новых селекционных форм. Преимущества аутосексной птицы для крупномасштабного производ</w:t>
      </w:r>
      <w:r w:rsidR="00904BF5">
        <w:rPr>
          <w:rFonts w:ascii="Times New Roman" w:hAnsi="Times New Roman"/>
          <w:sz w:val="20"/>
        </w:rPr>
        <w:softHyphen/>
      </w:r>
      <w:r w:rsidRPr="009C40EB">
        <w:rPr>
          <w:rFonts w:ascii="Times New Roman" w:hAnsi="Times New Roman"/>
          <w:sz w:val="20"/>
        </w:rPr>
        <w:t>ства: это получение здорового кондиционного суточного молодняка при скорости сортировки его по полу 7</w:t>
      </w:r>
      <w:r w:rsidR="009C40EB">
        <w:rPr>
          <w:rFonts w:ascii="Times New Roman" w:hAnsi="Times New Roman"/>
          <w:sz w:val="20"/>
        </w:rPr>
        <w:t>−</w:t>
      </w:r>
      <w:r w:rsidRPr="009C40EB">
        <w:rPr>
          <w:rFonts w:ascii="Times New Roman" w:hAnsi="Times New Roman"/>
          <w:sz w:val="20"/>
        </w:rPr>
        <w:t>8 тыс. голов в час и точностью до 99,0 %, повышение жизнеспособности молодняка за пе</w:t>
      </w:r>
      <w:r w:rsidR="00904BF5">
        <w:rPr>
          <w:rFonts w:ascii="Times New Roman" w:hAnsi="Times New Roman"/>
          <w:sz w:val="20"/>
        </w:rPr>
        <w:softHyphen/>
      </w:r>
      <w:r w:rsidRPr="009C40EB">
        <w:rPr>
          <w:rFonts w:ascii="Times New Roman" w:hAnsi="Times New Roman"/>
          <w:sz w:val="20"/>
        </w:rPr>
        <w:t>риод выр</w:t>
      </w:r>
      <w:r w:rsidRPr="009C40EB">
        <w:rPr>
          <w:rFonts w:ascii="Times New Roman" w:hAnsi="Times New Roman"/>
          <w:sz w:val="20"/>
        </w:rPr>
        <w:t>а</w:t>
      </w:r>
      <w:r w:rsidRPr="009C40EB">
        <w:rPr>
          <w:rFonts w:ascii="Times New Roman" w:hAnsi="Times New Roman"/>
          <w:sz w:val="20"/>
        </w:rPr>
        <w:t>щивания за счет снижения травматизма и перезаражения особей.</w:t>
      </w:r>
    </w:p>
    <w:p w:rsidR="00597030" w:rsidRPr="009C40EB" w:rsidRDefault="00597030" w:rsidP="009C40EB">
      <w:pPr>
        <w:spacing w:after="0" w:line="240" w:lineRule="auto"/>
        <w:ind w:firstLine="284"/>
        <w:jc w:val="both"/>
        <w:rPr>
          <w:rStyle w:val="hps"/>
          <w:rFonts w:ascii="Times New Roman" w:hAnsi="Times New Roman"/>
          <w:sz w:val="20"/>
        </w:rPr>
      </w:pPr>
      <w:r w:rsidRPr="009C40EB">
        <w:rPr>
          <w:rStyle w:val="hps"/>
          <w:rFonts w:ascii="Times New Roman" w:hAnsi="Times New Roman"/>
          <w:b/>
          <w:sz w:val="20"/>
        </w:rPr>
        <w:t>Цель работы</w:t>
      </w:r>
      <w:r w:rsidRPr="009C40EB">
        <w:rPr>
          <w:rStyle w:val="hps"/>
          <w:rFonts w:ascii="Times New Roman" w:hAnsi="Times New Roman"/>
          <w:sz w:val="20"/>
        </w:rPr>
        <w:t xml:space="preserve"> </w:t>
      </w:r>
      <w:r w:rsidR="00441078">
        <w:rPr>
          <w:rStyle w:val="hps"/>
          <w:rFonts w:ascii="Times New Roman" w:hAnsi="Times New Roman"/>
          <w:sz w:val="20"/>
        </w:rPr>
        <w:t>−</w:t>
      </w:r>
      <w:r w:rsidRPr="009C40EB">
        <w:rPr>
          <w:rFonts w:ascii="Times New Roman" w:hAnsi="Times New Roman"/>
          <w:sz w:val="20"/>
        </w:rPr>
        <w:t xml:space="preserve"> </w:t>
      </w:r>
      <w:r w:rsidRPr="009C40EB">
        <w:rPr>
          <w:rStyle w:val="hps"/>
          <w:rFonts w:ascii="Times New Roman" w:hAnsi="Times New Roman"/>
          <w:sz w:val="20"/>
        </w:rPr>
        <w:t>провести</w:t>
      </w:r>
      <w:r w:rsidRPr="009C40EB">
        <w:rPr>
          <w:rFonts w:ascii="Times New Roman" w:hAnsi="Times New Roman"/>
          <w:sz w:val="20"/>
        </w:rPr>
        <w:t xml:space="preserve"> </w:t>
      </w:r>
      <w:r w:rsidRPr="009C40EB">
        <w:rPr>
          <w:rStyle w:val="hps"/>
          <w:rFonts w:ascii="Times New Roman" w:hAnsi="Times New Roman"/>
          <w:sz w:val="20"/>
        </w:rPr>
        <w:t>апробацию</w:t>
      </w:r>
      <w:r w:rsidRPr="009C40EB">
        <w:rPr>
          <w:rFonts w:ascii="Times New Roman" w:hAnsi="Times New Roman"/>
          <w:sz w:val="20"/>
        </w:rPr>
        <w:t xml:space="preserve"> </w:t>
      </w:r>
      <w:r w:rsidRPr="009C40EB">
        <w:rPr>
          <w:rStyle w:val="hps"/>
          <w:rFonts w:ascii="Times New Roman" w:hAnsi="Times New Roman"/>
          <w:sz w:val="20"/>
        </w:rPr>
        <w:t>нового варианта</w:t>
      </w:r>
      <w:r w:rsidRPr="009C40EB">
        <w:rPr>
          <w:rFonts w:ascii="Times New Roman" w:hAnsi="Times New Roman"/>
          <w:sz w:val="20"/>
        </w:rPr>
        <w:t xml:space="preserve"> </w:t>
      </w:r>
      <w:r w:rsidRPr="009C40EB">
        <w:rPr>
          <w:rStyle w:val="hps"/>
          <w:rFonts w:ascii="Times New Roman" w:hAnsi="Times New Roman"/>
          <w:sz w:val="20"/>
        </w:rPr>
        <w:t>скре</w:t>
      </w:r>
      <w:r w:rsidR="00904BF5">
        <w:rPr>
          <w:rStyle w:val="hps"/>
          <w:rFonts w:ascii="Times New Roman" w:hAnsi="Times New Roman"/>
          <w:sz w:val="20"/>
        </w:rPr>
        <w:softHyphen/>
      </w:r>
      <w:r w:rsidRPr="009C40EB">
        <w:rPr>
          <w:rStyle w:val="hps"/>
          <w:rFonts w:ascii="Times New Roman" w:hAnsi="Times New Roman"/>
          <w:sz w:val="20"/>
        </w:rPr>
        <w:t>щивания</w:t>
      </w:r>
      <w:r w:rsidRPr="009C40EB">
        <w:rPr>
          <w:rFonts w:ascii="Times New Roman" w:hAnsi="Times New Roman"/>
          <w:sz w:val="20"/>
        </w:rPr>
        <w:t xml:space="preserve"> </w:t>
      </w:r>
      <w:r w:rsidRPr="009C40EB">
        <w:rPr>
          <w:rStyle w:val="hps"/>
          <w:rFonts w:ascii="Times New Roman" w:hAnsi="Times New Roman"/>
          <w:sz w:val="20"/>
        </w:rPr>
        <w:t>мясо</w:t>
      </w:r>
      <w:r w:rsidRPr="009C40EB">
        <w:rPr>
          <w:rStyle w:val="atn"/>
          <w:rFonts w:ascii="Times New Roman" w:hAnsi="Times New Roman"/>
          <w:sz w:val="20"/>
        </w:rPr>
        <w:t>-</w:t>
      </w:r>
      <w:r w:rsidRPr="009C40EB">
        <w:rPr>
          <w:rFonts w:ascii="Times New Roman" w:hAnsi="Times New Roman"/>
          <w:sz w:val="20"/>
        </w:rPr>
        <w:t xml:space="preserve">яичной </w:t>
      </w:r>
      <w:r w:rsidRPr="009C40EB">
        <w:rPr>
          <w:rStyle w:val="hps"/>
          <w:rFonts w:ascii="Times New Roman" w:hAnsi="Times New Roman"/>
          <w:sz w:val="20"/>
        </w:rPr>
        <w:t>птицы</w:t>
      </w:r>
      <w:r w:rsidRPr="009C40EB">
        <w:rPr>
          <w:rFonts w:ascii="Times New Roman" w:hAnsi="Times New Roman"/>
          <w:sz w:val="20"/>
        </w:rPr>
        <w:t xml:space="preserve"> украинской </w:t>
      </w:r>
      <w:r w:rsidRPr="009C40EB">
        <w:rPr>
          <w:rStyle w:val="hps"/>
          <w:rFonts w:ascii="Times New Roman" w:hAnsi="Times New Roman"/>
          <w:sz w:val="20"/>
        </w:rPr>
        <w:t>селекции</w:t>
      </w:r>
      <w:r w:rsidRPr="009C40EB">
        <w:rPr>
          <w:rFonts w:ascii="Times New Roman" w:hAnsi="Times New Roman"/>
          <w:sz w:val="20"/>
        </w:rPr>
        <w:t xml:space="preserve"> </w:t>
      </w:r>
      <w:r w:rsidRPr="009C40EB">
        <w:rPr>
          <w:rStyle w:val="hps"/>
          <w:rFonts w:ascii="Times New Roman" w:hAnsi="Times New Roman"/>
          <w:sz w:val="20"/>
        </w:rPr>
        <w:t>для получения</w:t>
      </w:r>
      <w:r w:rsidRPr="009C40EB">
        <w:rPr>
          <w:rFonts w:ascii="Times New Roman" w:hAnsi="Times New Roman"/>
          <w:sz w:val="20"/>
        </w:rPr>
        <w:t xml:space="preserve"> </w:t>
      </w:r>
      <w:r w:rsidRPr="009C40EB">
        <w:rPr>
          <w:rStyle w:val="hps"/>
          <w:rFonts w:ascii="Times New Roman" w:hAnsi="Times New Roman"/>
          <w:sz w:val="20"/>
        </w:rPr>
        <w:t>яв</w:t>
      </w:r>
      <w:r w:rsidR="00904BF5">
        <w:rPr>
          <w:rStyle w:val="hps"/>
          <w:rFonts w:ascii="Times New Roman" w:hAnsi="Times New Roman"/>
          <w:sz w:val="20"/>
        </w:rPr>
        <w:softHyphen/>
      </w:r>
      <w:r w:rsidRPr="009C40EB">
        <w:rPr>
          <w:rStyle w:val="hps"/>
          <w:rFonts w:ascii="Times New Roman" w:hAnsi="Times New Roman"/>
          <w:sz w:val="20"/>
        </w:rPr>
        <w:t>ления</w:t>
      </w:r>
      <w:r w:rsidRPr="009C40EB">
        <w:rPr>
          <w:rFonts w:ascii="Times New Roman" w:hAnsi="Times New Roman"/>
          <w:sz w:val="20"/>
        </w:rPr>
        <w:t xml:space="preserve"> </w:t>
      </w:r>
      <w:r w:rsidRPr="009C40EB">
        <w:rPr>
          <w:rStyle w:val="hps"/>
          <w:rFonts w:ascii="Times New Roman" w:hAnsi="Times New Roman"/>
          <w:sz w:val="20"/>
        </w:rPr>
        <w:t>к</w:t>
      </w:r>
      <w:r w:rsidRPr="009C40EB">
        <w:rPr>
          <w:rStyle w:val="hps"/>
          <w:rFonts w:ascii="Times New Roman" w:hAnsi="Times New Roman"/>
          <w:sz w:val="20"/>
        </w:rPr>
        <w:t>о</w:t>
      </w:r>
      <w:r w:rsidRPr="009C40EB">
        <w:rPr>
          <w:rStyle w:val="hps"/>
          <w:rFonts w:ascii="Times New Roman" w:hAnsi="Times New Roman"/>
          <w:sz w:val="20"/>
        </w:rPr>
        <w:t>лорсексинга</w:t>
      </w:r>
      <w:r w:rsidRPr="009C40EB">
        <w:rPr>
          <w:rFonts w:ascii="Times New Roman" w:hAnsi="Times New Roman"/>
          <w:sz w:val="20"/>
        </w:rPr>
        <w:t xml:space="preserve"> у </w:t>
      </w:r>
      <w:r w:rsidRPr="009C40EB">
        <w:rPr>
          <w:rStyle w:val="hps"/>
          <w:rFonts w:ascii="Times New Roman" w:hAnsi="Times New Roman"/>
          <w:sz w:val="20"/>
        </w:rPr>
        <w:t>суточного</w:t>
      </w:r>
      <w:r w:rsidRPr="009C40EB">
        <w:rPr>
          <w:rFonts w:ascii="Times New Roman" w:hAnsi="Times New Roman"/>
          <w:sz w:val="20"/>
        </w:rPr>
        <w:t xml:space="preserve"> </w:t>
      </w:r>
      <w:r w:rsidRPr="009C40EB">
        <w:rPr>
          <w:rStyle w:val="hps"/>
          <w:rFonts w:ascii="Times New Roman" w:hAnsi="Times New Roman"/>
          <w:sz w:val="20"/>
        </w:rPr>
        <w:t>молодняка.</w:t>
      </w:r>
    </w:p>
    <w:p w:rsidR="00597030" w:rsidRPr="009C40EB" w:rsidRDefault="00597030" w:rsidP="009C40EB">
      <w:pPr>
        <w:spacing w:after="0" w:line="240" w:lineRule="auto"/>
        <w:ind w:firstLine="284"/>
        <w:jc w:val="both"/>
        <w:rPr>
          <w:rFonts w:ascii="Times New Roman" w:hAnsi="Times New Roman"/>
          <w:sz w:val="20"/>
        </w:rPr>
      </w:pPr>
      <w:r w:rsidRPr="009C40EB">
        <w:rPr>
          <w:rFonts w:ascii="Times New Roman" w:hAnsi="Times New Roman"/>
          <w:b/>
          <w:sz w:val="20"/>
        </w:rPr>
        <w:t xml:space="preserve">Материал и методика исследований. </w:t>
      </w:r>
      <w:r w:rsidRPr="009C40EB">
        <w:rPr>
          <w:rFonts w:ascii="Times New Roman" w:hAnsi="Times New Roman"/>
          <w:sz w:val="20"/>
        </w:rPr>
        <w:t>Для реализации поставлен</w:t>
      </w:r>
      <w:r w:rsidR="00904BF5">
        <w:rPr>
          <w:rFonts w:ascii="Times New Roman" w:hAnsi="Times New Roman"/>
          <w:sz w:val="20"/>
        </w:rPr>
        <w:softHyphen/>
      </w:r>
      <w:r w:rsidRPr="009C40EB">
        <w:rPr>
          <w:rFonts w:ascii="Times New Roman" w:hAnsi="Times New Roman"/>
          <w:sz w:val="20"/>
        </w:rPr>
        <w:t>ной задачи в скрещивании были использованы мясо-яичные петухи с голубовато-сплошной окраской оперения и мясо-яичные куры с черно-полосатым оперением украинской селекции.</w:t>
      </w:r>
    </w:p>
    <w:p w:rsidR="00597030" w:rsidRPr="009C40EB" w:rsidRDefault="00597030" w:rsidP="003D76EC">
      <w:pPr>
        <w:spacing w:after="0" w:line="238" w:lineRule="auto"/>
        <w:ind w:firstLine="284"/>
        <w:jc w:val="both"/>
        <w:rPr>
          <w:rStyle w:val="hps"/>
          <w:rFonts w:ascii="Times New Roman" w:hAnsi="Times New Roman"/>
          <w:b/>
          <w:sz w:val="20"/>
        </w:rPr>
      </w:pPr>
      <w:r w:rsidRPr="009C40EB">
        <w:rPr>
          <w:rFonts w:ascii="Times New Roman" w:hAnsi="Times New Roman"/>
          <w:sz w:val="20"/>
        </w:rPr>
        <w:t>Мясо-яичные куры комбинированного направления продуктивно</w:t>
      </w:r>
      <w:r w:rsidR="00904BF5">
        <w:rPr>
          <w:rFonts w:ascii="Times New Roman" w:hAnsi="Times New Roman"/>
          <w:sz w:val="20"/>
        </w:rPr>
        <w:softHyphen/>
      </w:r>
      <w:r w:rsidRPr="009C40EB">
        <w:rPr>
          <w:rFonts w:ascii="Times New Roman" w:hAnsi="Times New Roman"/>
          <w:sz w:val="20"/>
        </w:rPr>
        <w:t>сти созданы на баз</w:t>
      </w:r>
      <w:r w:rsidR="009C40EB">
        <w:rPr>
          <w:rFonts w:ascii="Times New Roman" w:hAnsi="Times New Roman"/>
          <w:sz w:val="20"/>
        </w:rPr>
        <w:t>е Государственного предприятия «</w:t>
      </w:r>
      <w:r w:rsidRPr="009C40EB">
        <w:rPr>
          <w:rFonts w:ascii="Times New Roman" w:hAnsi="Times New Roman"/>
          <w:sz w:val="20"/>
        </w:rPr>
        <w:t>Опытное хозяй</w:t>
      </w:r>
      <w:r w:rsidR="00904BF5">
        <w:rPr>
          <w:rFonts w:ascii="Times New Roman" w:hAnsi="Times New Roman"/>
          <w:sz w:val="20"/>
        </w:rPr>
        <w:softHyphen/>
      </w:r>
      <w:r w:rsidRPr="009C40EB">
        <w:rPr>
          <w:rFonts w:ascii="Times New Roman" w:hAnsi="Times New Roman"/>
          <w:sz w:val="20"/>
        </w:rPr>
        <w:t>ство</w:t>
      </w:r>
      <w:r w:rsidR="009C40EB">
        <w:rPr>
          <w:rFonts w:ascii="Times New Roman" w:hAnsi="Times New Roman"/>
          <w:sz w:val="20"/>
        </w:rPr>
        <w:t xml:space="preserve"> «</w:t>
      </w:r>
      <w:r w:rsidRPr="009C40EB">
        <w:rPr>
          <w:rFonts w:ascii="Times New Roman" w:hAnsi="Times New Roman"/>
          <w:sz w:val="20"/>
        </w:rPr>
        <w:t>Борки</w:t>
      </w:r>
      <w:r w:rsidR="009C40EB">
        <w:rPr>
          <w:rFonts w:ascii="Times New Roman" w:hAnsi="Times New Roman"/>
          <w:sz w:val="20"/>
        </w:rPr>
        <w:t>»»</w:t>
      </w:r>
      <w:r w:rsidRPr="009C40EB">
        <w:rPr>
          <w:rFonts w:ascii="Times New Roman" w:hAnsi="Times New Roman"/>
          <w:sz w:val="20"/>
        </w:rPr>
        <w:t xml:space="preserve"> Национальной академии аграрных наук Украины уче</w:t>
      </w:r>
      <w:r w:rsidR="00904BF5">
        <w:rPr>
          <w:rFonts w:ascii="Times New Roman" w:hAnsi="Times New Roman"/>
          <w:sz w:val="20"/>
        </w:rPr>
        <w:softHyphen/>
      </w:r>
      <w:r w:rsidRPr="009C40EB">
        <w:rPr>
          <w:rFonts w:ascii="Times New Roman" w:hAnsi="Times New Roman"/>
          <w:sz w:val="20"/>
        </w:rPr>
        <w:t>ными-генетиками Института птицеводства методом сложного межпо</w:t>
      </w:r>
      <w:r w:rsidR="00904BF5">
        <w:rPr>
          <w:rFonts w:ascii="Times New Roman" w:hAnsi="Times New Roman"/>
          <w:sz w:val="20"/>
        </w:rPr>
        <w:softHyphen/>
      </w:r>
      <w:r w:rsidRPr="009C40EB">
        <w:rPr>
          <w:rFonts w:ascii="Times New Roman" w:hAnsi="Times New Roman"/>
          <w:sz w:val="20"/>
        </w:rPr>
        <w:t>родного скрещивания петухов импортных мясных кроссов ведущих фирм с местными борковскими золотистыми и серебристыми самками. В процессе создания этой птицы проводился целенаправленный мас</w:t>
      </w:r>
      <w:r w:rsidR="00904BF5">
        <w:rPr>
          <w:rFonts w:ascii="Times New Roman" w:hAnsi="Times New Roman"/>
          <w:sz w:val="20"/>
        </w:rPr>
        <w:softHyphen/>
      </w:r>
      <w:r w:rsidRPr="009C40EB">
        <w:rPr>
          <w:rFonts w:ascii="Times New Roman" w:hAnsi="Times New Roman"/>
          <w:sz w:val="20"/>
        </w:rPr>
        <w:t>совый отбор и гомогенный подбор, в результате чего выведено восемь субпопуляций мясо-яичной птицы с разной окраской оперения [</w:t>
      </w:r>
      <w:r w:rsidRPr="009C40EB">
        <w:rPr>
          <w:rFonts w:ascii="Times New Roman" w:hAnsi="Times New Roman"/>
          <w:sz w:val="20"/>
          <w:lang w:val="uk-UA"/>
        </w:rPr>
        <w:t>5</w:t>
      </w:r>
      <w:r w:rsidRPr="009C40EB">
        <w:rPr>
          <w:rFonts w:ascii="Times New Roman" w:hAnsi="Times New Roman"/>
          <w:sz w:val="20"/>
        </w:rPr>
        <w:t xml:space="preserve">]. </w:t>
      </w:r>
    </w:p>
    <w:p w:rsidR="00597030" w:rsidRPr="009C40EB" w:rsidRDefault="00597030" w:rsidP="00E94500">
      <w:pPr>
        <w:spacing w:after="0" w:line="240" w:lineRule="auto"/>
        <w:ind w:firstLine="284"/>
        <w:jc w:val="both"/>
        <w:rPr>
          <w:rStyle w:val="hps"/>
          <w:rFonts w:ascii="Times New Roman" w:hAnsi="Times New Roman"/>
          <w:sz w:val="20"/>
        </w:rPr>
      </w:pPr>
      <w:r w:rsidRPr="009C40EB">
        <w:rPr>
          <w:rStyle w:val="hps"/>
          <w:rFonts w:ascii="Times New Roman" w:hAnsi="Times New Roman"/>
          <w:b/>
          <w:sz w:val="20"/>
        </w:rPr>
        <w:t xml:space="preserve">Результаты исследований и  их обсуждение. </w:t>
      </w:r>
      <w:r w:rsidRPr="009C40EB">
        <w:rPr>
          <w:rStyle w:val="hps"/>
          <w:rFonts w:ascii="Times New Roman" w:hAnsi="Times New Roman"/>
          <w:sz w:val="20"/>
        </w:rPr>
        <w:t>Для более широкого использования мясо-яичных кур с разной окраской оперения в селек</w:t>
      </w:r>
      <w:r w:rsidR="00904BF5">
        <w:rPr>
          <w:rStyle w:val="hps"/>
          <w:rFonts w:ascii="Times New Roman" w:hAnsi="Times New Roman"/>
          <w:sz w:val="20"/>
        </w:rPr>
        <w:softHyphen/>
      </w:r>
      <w:r w:rsidRPr="009C40EB">
        <w:rPr>
          <w:rStyle w:val="hps"/>
          <w:rFonts w:ascii="Times New Roman" w:hAnsi="Times New Roman"/>
          <w:sz w:val="20"/>
        </w:rPr>
        <w:t>ционно-генетических исследованиях нами было проведено скрещива</w:t>
      </w:r>
      <w:r w:rsidR="00904BF5">
        <w:rPr>
          <w:rStyle w:val="hps"/>
          <w:rFonts w:ascii="Times New Roman" w:hAnsi="Times New Roman"/>
          <w:sz w:val="20"/>
        </w:rPr>
        <w:softHyphen/>
      </w:r>
      <w:r w:rsidRPr="009C40EB">
        <w:rPr>
          <w:rStyle w:val="hps"/>
          <w:rFonts w:ascii="Times New Roman" w:hAnsi="Times New Roman"/>
          <w:sz w:val="20"/>
        </w:rPr>
        <w:t>ние птицы разных субпопуляций с целью получения явления колор</w:t>
      </w:r>
      <w:r w:rsidR="00904BF5">
        <w:rPr>
          <w:rStyle w:val="hps"/>
          <w:rFonts w:ascii="Times New Roman" w:hAnsi="Times New Roman"/>
          <w:sz w:val="20"/>
        </w:rPr>
        <w:softHyphen/>
      </w:r>
      <w:r w:rsidRPr="009C40EB">
        <w:rPr>
          <w:rStyle w:val="hps"/>
          <w:rFonts w:ascii="Times New Roman" w:hAnsi="Times New Roman"/>
          <w:sz w:val="20"/>
        </w:rPr>
        <w:t>сексности у суточного молодняка.</w:t>
      </w:r>
    </w:p>
    <w:p w:rsidR="00597030" w:rsidRPr="009C40EB" w:rsidRDefault="00597030" w:rsidP="00E94500">
      <w:pPr>
        <w:spacing w:after="0" w:line="240" w:lineRule="auto"/>
        <w:ind w:firstLine="284"/>
        <w:jc w:val="both"/>
        <w:rPr>
          <w:rFonts w:ascii="Times New Roman" w:hAnsi="Times New Roman"/>
          <w:sz w:val="20"/>
          <w:lang w:val="uk-UA"/>
        </w:rPr>
      </w:pPr>
      <w:r w:rsidRPr="009C40EB">
        <w:rPr>
          <w:rStyle w:val="hps"/>
          <w:rFonts w:ascii="Times New Roman" w:hAnsi="Times New Roman"/>
          <w:sz w:val="20"/>
        </w:rPr>
        <w:t>Полученных</w:t>
      </w:r>
      <w:r w:rsidRPr="009C40EB">
        <w:rPr>
          <w:rFonts w:ascii="Times New Roman" w:hAnsi="Times New Roman"/>
          <w:sz w:val="20"/>
        </w:rPr>
        <w:t xml:space="preserve"> </w:t>
      </w:r>
      <w:r w:rsidRPr="009C40EB">
        <w:rPr>
          <w:rStyle w:val="hps"/>
          <w:rFonts w:ascii="Times New Roman" w:hAnsi="Times New Roman"/>
          <w:sz w:val="20"/>
        </w:rPr>
        <w:t>гибридных</w:t>
      </w:r>
      <w:r w:rsidRPr="009C40EB">
        <w:rPr>
          <w:rFonts w:ascii="Times New Roman" w:hAnsi="Times New Roman"/>
          <w:sz w:val="20"/>
        </w:rPr>
        <w:t xml:space="preserve"> </w:t>
      </w:r>
      <w:r w:rsidRPr="009C40EB">
        <w:rPr>
          <w:rStyle w:val="hps"/>
          <w:rFonts w:ascii="Times New Roman" w:hAnsi="Times New Roman"/>
          <w:sz w:val="20"/>
        </w:rPr>
        <w:t>цыплят</w:t>
      </w:r>
      <w:r w:rsidRPr="009C40EB">
        <w:rPr>
          <w:rFonts w:ascii="Times New Roman" w:hAnsi="Times New Roman"/>
          <w:sz w:val="20"/>
        </w:rPr>
        <w:t xml:space="preserve"> </w:t>
      </w:r>
      <w:r w:rsidRPr="009C40EB">
        <w:rPr>
          <w:rStyle w:val="hps"/>
          <w:rFonts w:ascii="Times New Roman" w:hAnsi="Times New Roman"/>
          <w:sz w:val="20"/>
        </w:rPr>
        <w:t>первого поколения</w:t>
      </w:r>
      <w:r w:rsidRPr="009C40EB">
        <w:rPr>
          <w:rFonts w:ascii="Times New Roman" w:hAnsi="Times New Roman"/>
          <w:sz w:val="20"/>
        </w:rPr>
        <w:t xml:space="preserve"> </w:t>
      </w:r>
      <w:r w:rsidRPr="009C40EB">
        <w:rPr>
          <w:rStyle w:val="hps"/>
          <w:rFonts w:ascii="Times New Roman" w:hAnsi="Times New Roman"/>
          <w:sz w:val="20"/>
        </w:rPr>
        <w:t>разделяли</w:t>
      </w:r>
      <w:r w:rsidRPr="009C40EB">
        <w:rPr>
          <w:rFonts w:ascii="Times New Roman" w:hAnsi="Times New Roman"/>
          <w:sz w:val="20"/>
        </w:rPr>
        <w:t xml:space="preserve"> </w:t>
      </w:r>
      <w:r w:rsidRPr="009C40EB">
        <w:rPr>
          <w:rStyle w:val="hps"/>
          <w:rFonts w:ascii="Times New Roman" w:hAnsi="Times New Roman"/>
          <w:sz w:val="20"/>
        </w:rPr>
        <w:t>по полу</w:t>
      </w:r>
      <w:r w:rsidRPr="009C40EB">
        <w:rPr>
          <w:rFonts w:ascii="Times New Roman" w:hAnsi="Times New Roman"/>
          <w:sz w:val="20"/>
        </w:rPr>
        <w:t xml:space="preserve"> </w:t>
      </w:r>
      <w:r w:rsidRPr="009C40EB">
        <w:rPr>
          <w:rStyle w:val="hps"/>
          <w:rFonts w:ascii="Times New Roman" w:hAnsi="Times New Roman"/>
          <w:sz w:val="20"/>
        </w:rPr>
        <w:t>на</w:t>
      </w:r>
      <w:r w:rsidRPr="009C40EB">
        <w:rPr>
          <w:rFonts w:ascii="Times New Roman" w:hAnsi="Times New Roman"/>
          <w:sz w:val="20"/>
        </w:rPr>
        <w:t xml:space="preserve"> </w:t>
      </w:r>
      <w:r w:rsidRPr="009C40EB">
        <w:rPr>
          <w:rStyle w:val="hps"/>
          <w:rFonts w:ascii="Times New Roman" w:hAnsi="Times New Roman"/>
          <w:sz w:val="20"/>
        </w:rPr>
        <w:t>основе</w:t>
      </w:r>
      <w:r w:rsidRPr="009C40EB">
        <w:rPr>
          <w:rFonts w:ascii="Times New Roman" w:hAnsi="Times New Roman"/>
          <w:sz w:val="20"/>
        </w:rPr>
        <w:t xml:space="preserve"> </w:t>
      </w:r>
      <w:r w:rsidRPr="009C40EB">
        <w:rPr>
          <w:rStyle w:val="hps"/>
          <w:rFonts w:ascii="Times New Roman" w:hAnsi="Times New Roman"/>
          <w:sz w:val="20"/>
        </w:rPr>
        <w:t>фенотипических</w:t>
      </w:r>
      <w:r w:rsidRPr="009C40EB">
        <w:rPr>
          <w:rFonts w:ascii="Times New Roman" w:hAnsi="Times New Roman"/>
          <w:sz w:val="20"/>
        </w:rPr>
        <w:t xml:space="preserve"> </w:t>
      </w:r>
      <w:r w:rsidRPr="009C40EB">
        <w:rPr>
          <w:rStyle w:val="hps"/>
          <w:rFonts w:ascii="Times New Roman" w:hAnsi="Times New Roman"/>
          <w:sz w:val="20"/>
        </w:rPr>
        <w:t>различий</w:t>
      </w:r>
      <w:r w:rsidRPr="009C40EB">
        <w:rPr>
          <w:rFonts w:ascii="Times New Roman" w:hAnsi="Times New Roman"/>
          <w:sz w:val="20"/>
        </w:rPr>
        <w:t xml:space="preserve">, </w:t>
      </w:r>
      <w:r w:rsidRPr="009C40EB">
        <w:rPr>
          <w:rStyle w:val="hps"/>
          <w:rFonts w:ascii="Times New Roman" w:hAnsi="Times New Roman"/>
          <w:sz w:val="20"/>
        </w:rPr>
        <w:t>а</w:t>
      </w:r>
      <w:r w:rsidRPr="009C40EB">
        <w:rPr>
          <w:rFonts w:ascii="Times New Roman" w:hAnsi="Times New Roman"/>
          <w:sz w:val="20"/>
        </w:rPr>
        <w:t xml:space="preserve"> </w:t>
      </w:r>
      <w:r w:rsidRPr="009C40EB">
        <w:rPr>
          <w:rStyle w:val="hps"/>
          <w:rFonts w:ascii="Times New Roman" w:hAnsi="Times New Roman"/>
          <w:sz w:val="20"/>
        </w:rPr>
        <w:t>затем</w:t>
      </w:r>
      <w:r w:rsidRPr="009C40EB">
        <w:rPr>
          <w:rFonts w:ascii="Times New Roman" w:hAnsi="Times New Roman"/>
          <w:sz w:val="20"/>
        </w:rPr>
        <w:t xml:space="preserve"> </w:t>
      </w:r>
      <w:r w:rsidRPr="009C40EB">
        <w:rPr>
          <w:rStyle w:val="hps"/>
          <w:rFonts w:ascii="Times New Roman" w:hAnsi="Times New Roman"/>
          <w:sz w:val="20"/>
        </w:rPr>
        <w:t>точность</w:t>
      </w:r>
      <w:r w:rsidRPr="009C40EB">
        <w:rPr>
          <w:rFonts w:ascii="Times New Roman" w:hAnsi="Times New Roman"/>
          <w:sz w:val="20"/>
        </w:rPr>
        <w:t xml:space="preserve"> </w:t>
      </w:r>
      <w:r w:rsidRPr="009C40EB">
        <w:rPr>
          <w:rStyle w:val="hps"/>
          <w:rFonts w:ascii="Times New Roman" w:hAnsi="Times New Roman"/>
          <w:sz w:val="20"/>
        </w:rPr>
        <w:t>колорсек</w:t>
      </w:r>
      <w:r w:rsidR="00904BF5">
        <w:rPr>
          <w:rStyle w:val="hps"/>
          <w:rFonts w:ascii="Times New Roman" w:hAnsi="Times New Roman"/>
          <w:sz w:val="20"/>
        </w:rPr>
        <w:softHyphen/>
      </w:r>
      <w:r w:rsidRPr="009C40EB">
        <w:rPr>
          <w:rStyle w:val="hps"/>
          <w:rFonts w:ascii="Times New Roman" w:hAnsi="Times New Roman"/>
          <w:sz w:val="20"/>
        </w:rPr>
        <w:t>сирования</w:t>
      </w:r>
      <w:r w:rsidRPr="009C40EB">
        <w:rPr>
          <w:rFonts w:ascii="Times New Roman" w:hAnsi="Times New Roman"/>
          <w:sz w:val="20"/>
        </w:rPr>
        <w:t xml:space="preserve"> </w:t>
      </w:r>
      <w:r w:rsidRPr="009C40EB">
        <w:rPr>
          <w:rStyle w:val="hps"/>
          <w:rFonts w:ascii="Times New Roman" w:hAnsi="Times New Roman"/>
          <w:sz w:val="20"/>
        </w:rPr>
        <w:t>проверяли</w:t>
      </w:r>
      <w:r w:rsidRPr="009C40EB">
        <w:rPr>
          <w:rFonts w:ascii="Times New Roman" w:hAnsi="Times New Roman"/>
          <w:sz w:val="20"/>
        </w:rPr>
        <w:t xml:space="preserve"> </w:t>
      </w:r>
      <w:r w:rsidRPr="009C40EB">
        <w:rPr>
          <w:rStyle w:val="hps"/>
          <w:rFonts w:ascii="Times New Roman" w:hAnsi="Times New Roman"/>
          <w:sz w:val="20"/>
        </w:rPr>
        <w:t>японским</w:t>
      </w:r>
      <w:r w:rsidRPr="009C40EB">
        <w:rPr>
          <w:rFonts w:ascii="Times New Roman" w:hAnsi="Times New Roman"/>
          <w:sz w:val="20"/>
        </w:rPr>
        <w:t xml:space="preserve"> </w:t>
      </w:r>
      <w:r w:rsidRPr="009C40EB">
        <w:rPr>
          <w:rStyle w:val="hps"/>
          <w:rFonts w:ascii="Times New Roman" w:hAnsi="Times New Roman"/>
          <w:sz w:val="20"/>
        </w:rPr>
        <w:t>методом</w:t>
      </w:r>
      <w:r w:rsidRPr="009C40EB">
        <w:rPr>
          <w:rFonts w:ascii="Times New Roman" w:hAnsi="Times New Roman"/>
          <w:sz w:val="20"/>
        </w:rPr>
        <w:t xml:space="preserve"> </w:t>
      </w:r>
      <w:r w:rsidRPr="009C40EB">
        <w:rPr>
          <w:rStyle w:val="hps"/>
          <w:rFonts w:ascii="Times New Roman" w:hAnsi="Times New Roman"/>
          <w:sz w:val="20"/>
        </w:rPr>
        <w:t>(наличие</w:t>
      </w:r>
      <w:r w:rsidRPr="009C40EB">
        <w:rPr>
          <w:rFonts w:ascii="Times New Roman" w:hAnsi="Times New Roman"/>
          <w:sz w:val="20"/>
        </w:rPr>
        <w:t xml:space="preserve"> </w:t>
      </w:r>
      <w:r w:rsidRPr="009C40EB">
        <w:rPr>
          <w:rStyle w:val="hps"/>
          <w:rFonts w:ascii="Times New Roman" w:hAnsi="Times New Roman"/>
          <w:sz w:val="20"/>
        </w:rPr>
        <w:t>у петушков</w:t>
      </w:r>
      <w:r w:rsidRPr="009C40EB">
        <w:rPr>
          <w:rFonts w:ascii="Times New Roman" w:hAnsi="Times New Roman"/>
          <w:sz w:val="20"/>
        </w:rPr>
        <w:t xml:space="preserve"> </w:t>
      </w:r>
      <w:r w:rsidRPr="009C40EB">
        <w:rPr>
          <w:rStyle w:val="hps"/>
          <w:rFonts w:ascii="Times New Roman" w:hAnsi="Times New Roman"/>
          <w:sz w:val="20"/>
        </w:rPr>
        <w:t>в</w:t>
      </w:r>
      <w:r w:rsidRPr="009C40EB">
        <w:rPr>
          <w:rFonts w:ascii="Times New Roman" w:hAnsi="Times New Roman"/>
          <w:sz w:val="20"/>
        </w:rPr>
        <w:t xml:space="preserve"> </w:t>
      </w:r>
      <w:r w:rsidRPr="009C40EB">
        <w:rPr>
          <w:rStyle w:val="hps"/>
          <w:rFonts w:ascii="Times New Roman" w:hAnsi="Times New Roman"/>
          <w:sz w:val="20"/>
        </w:rPr>
        <w:t>клоаке</w:t>
      </w:r>
      <w:r w:rsidRPr="009C40EB">
        <w:rPr>
          <w:rFonts w:ascii="Times New Roman" w:hAnsi="Times New Roman"/>
          <w:sz w:val="20"/>
        </w:rPr>
        <w:t xml:space="preserve"> </w:t>
      </w:r>
      <w:r w:rsidRPr="009C40EB">
        <w:rPr>
          <w:rStyle w:val="hps"/>
          <w:rFonts w:ascii="Times New Roman" w:hAnsi="Times New Roman"/>
          <w:sz w:val="20"/>
        </w:rPr>
        <w:t>полового</w:t>
      </w:r>
      <w:r w:rsidRPr="009C40EB">
        <w:rPr>
          <w:rFonts w:ascii="Times New Roman" w:hAnsi="Times New Roman"/>
          <w:sz w:val="20"/>
        </w:rPr>
        <w:t xml:space="preserve"> </w:t>
      </w:r>
      <w:r w:rsidRPr="009C40EB">
        <w:rPr>
          <w:rStyle w:val="hps"/>
          <w:rFonts w:ascii="Times New Roman" w:hAnsi="Times New Roman"/>
          <w:sz w:val="20"/>
        </w:rPr>
        <w:t>бугорка</w:t>
      </w:r>
      <w:r w:rsidRPr="009C40EB">
        <w:rPr>
          <w:rFonts w:ascii="Times New Roman" w:hAnsi="Times New Roman"/>
          <w:sz w:val="20"/>
        </w:rPr>
        <w:t xml:space="preserve">). </w:t>
      </w:r>
      <w:r w:rsidRPr="009C40EB">
        <w:rPr>
          <w:rStyle w:val="hps"/>
          <w:rFonts w:ascii="Times New Roman" w:hAnsi="Times New Roman"/>
          <w:sz w:val="20"/>
        </w:rPr>
        <w:t>В</w:t>
      </w:r>
      <w:r w:rsidRPr="009C40EB">
        <w:rPr>
          <w:rFonts w:ascii="Times New Roman" w:hAnsi="Times New Roman"/>
          <w:sz w:val="20"/>
        </w:rPr>
        <w:t xml:space="preserve"> </w:t>
      </w:r>
      <w:r w:rsidRPr="009C40EB">
        <w:rPr>
          <w:rStyle w:val="hps"/>
          <w:rFonts w:ascii="Times New Roman" w:hAnsi="Times New Roman"/>
          <w:sz w:val="20"/>
        </w:rPr>
        <w:t>спорных</w:t>
      </w:r>
      <w:r w:rsidRPr="009C40EB">
        <w:rPr>
          <w:rFonts w:ascii="Times New Roman" w:hAnsi="Times New Roman"/>
          <w:sz w:val="20"/>
        </w:rPr>
        <w:t xml:space="preserve"> </w:t>
      </w:r>
      <w:r w:rsidRPr="009C40EB">
        <w:rPr>
          <w:rStyle w:val="hps"/>
          <w:rFonts w:ascii="Times New Roman" w:hAnsi="Times New Roman"/>
          <w:sz w:val="20"/>
        </w:rPr>
        <w:t>случаях</w:t>
      </w:r>
      <w:r w:rsidRPr="009C40EB">
        <w:rPr>
          <w:rFonts w:ascii="Times New Roman" w:hAnsi="Times New Roman"/>
          <w:sz w:val="20"/>
        </w:rPr>
        <w:t xml:space="preserve"> </w:t>
      </w:r>
      <w:r w:rsidRPr="009C40EB">
        <w:rPr>
          <w:rStyle w:val="hps"/>
          <w:rFonts w:ascii="Times New Roman" w:hAnsi="Times New Roman"/>
          <w:sz w:val="20"/>
        </w:rPr>
        <w:t>использовали</w:t>
      </w:r>
      <w:r w:rsidRPr="009C40EB">
        <w:rPr>
          <w:rFonts w:ascii="Times New Roman" w:hAnsi="Times New Roman"/>
          <w:sz w:val="20"/>
        </w:rPr>
        <w:t xml:space="preserve"> </w:t>
      </w:r>
      <w:r w:rsidRPr="009C40EB">
        <w:rPr>
          <w:rStyle w:val="hps"/>
          <w:rFonts w:ascii="Times New Roman" w:hAnsi="Times New Roman"/>
          <w:sz w:val="20"/>
        </w:rPr>
        <w:t>анатомический</w:t>
      </w:r>
      <w:r w:rsidRPr="009C40EB">
        <w:rPr>
          <w:rFonts w:ascii="Times New Roman" w:hAnsi="Times New Roman"/>
          <w:sz w:val="20"/>
        </w:rPr>
        <w:t xml:space="preserve"> </w:t>
      </w:r>
      <w:r w:rsidRPr="009C40EB">
        <w:rPr>
          <w:rStyle w:val="hps"/>
          <w:rFonts w:ascii="Times New Roman" w:hAnsi="Times New Roman"/>
          <w:sz w:val="20"/>
        </w:rPr>
        <w:t>метод</w:t>
      </w:r>
      <w:r w:rsidRPr="009C40EB">
        <w:rPr>
          <w:rFonts w:ascii="Times New Roman" w:hAnsi="Times New Roman"/>
          <w:sz w:val="20"/>
        </w:rPr>
        <w:t xml:space="preserve"> </w:t>
      </w:r>
      <w:r w:rsidR="000764AF">
        <w:rPr>
          <w:rFonts w:ascii="Times New Roman" w:hAnsi="Times New Roman"/>
          <w:sz w:val="20"/>
        </w:rPr>
        <w:t>−</w:t>
      </w:r>
      <w:r w:rsidRPr="009C40EB">
        <w:rPr>
          <w:rStyle w:val="hps"/>
          <w:rFonts w:ascii="Times New Roman" w:hAnsi="Times New Roman"/>
          <w:sz w:val="20"/>
        </w:rPr>
        <w:t xml:space="preserve"> забивали</w:t>
      </w:r>
      <w:r w:rsidRPr="009C40EB">
        <w:rPr>
          <w:rFonts w:ascii="Times New Roman" w:hAnsi="Times New Roman"/>
          <w:sz w:val="20"/>
        </w:rPr>
        <w:t xml:space="preserve"> </w:t>
      </w:r>
      <w:r w:rsidRPr="009C40EB">
        <w:rPr>
          <w:rStyle w:val="hps"/>
          <w:rFonts w:ascii="Times New Roman" w:hAnsi="Times New Roman"/>
          <w:sz w:val="20"/>
        </w:rPr>
        <w:t>цыплят</w:t>
      </w:r>
      <w:r w:rsidRPr="009C40EB">
        <w:rPr>
          <w:rFonts w:ascii="Times New Roman" w:hAnsi="Times New Roman"/>
          <w:sz w:val="20"/>
        </w:rPr>
        <w:t xml:space="preserve"> </w:t>
      </w:r>
      <w:r w:rsidRPr="009C40EB">
        <w:rPr>
          <w:rStyle w:val="hps"/>
          <w:rFonts w:ascii="Times New Roman" w:hAnsi="Times New Roman"/>
          <w:sz w:val="20"/>
        </w:rPr>
        <w:t>и</w:t>
      </w:r>
      <w:r w:rsidRPr="009C40EB">
        <w:rPr>
          <w:rFonts w:ascii="Times New Roman" w:hAnsi="Times New Roman"/>
          <w:sz w:val="20"/>
        </w:rPr>
        <w:t xml:space="preserve"> </w:t>
      </w:r>
      <w:r w:rsidRPr="009C40EB">
        <w:rPr>
          <w:rStyle w:val="hps"/>
          <w:rFonts w:ascii="Times New Roman" w:hAnsi="Times New Roman"/>
          <w:sz w:val="20"/>
        </w:rPr>
        <w:t>осматривали брюшную</w:t>
      </w:r>
      <w:r w:rsidRPr="009C40EB">
        <w:rPr>
          <w:rFonts w:ascii="Times New Roman" w:hAnsi="Times New Roman"/>
          <w:sz w:val="20"/>
        </w:rPr>
        <w:t xml:space="preserve"> </w:t>
      </w:r>
      <w:r w:rsidRPr="009C40EB">
        <w:rPr>
          <w:rStyle w:val="hps"/>
          <w:rFonts w:ascii="Times New Roman" w:hAnsi="Times New Roman"/>
          <w:sz w:val="20"/>
        </w:rPr>
        <w:t>полость</w:t>
      </w:r>
      <w:r w:rsidRPr="009C40EB">
        <w:rPr>
          <w:rFonts w:ascii="Times New Roman" w:hAnsi="Times New Roman"/>
          <w:sz w:val="20"/>
        </w:rPr>
        <w:t xml:space="preserve"> </w:t>
      </w:r>
      <w:r w:rsidRPr="009C40EB">
        <w:rPr>
          <w:rStyle w:val="hps"/>
          <w:rFonts w:ascii="Times New Roman" w:hAnsi="Times New Roman"/>
          <w:sz w:val="20"/>
        </w:rPr>
        <w:t>на</w:t>
      </w:r>
      <w:r w:rsidRPr="009C40EB">
        <w:rPr>
          <w:rFonts w:ascii="Times New Roman" w:hAnsi="Times New Roman"/>
          <w:sz w:val="20"/>
        </w:rPr>
        <w:t xml:space="preserve"> </w:t>
      </w:r>
      <w:r w:rsidRPr="009C40EB">
        <w:rPr>
          <w:rStyle w:val="hps"/>
          <w:rFonts w:ascii="Times New Roman" w:hAnsi="Times New Roman"/>
          <w:sz w:val="20"/>
        </w:rPr>
        <w:t>предмет выявления</w:t>
      </w:r>
      <w:r w:rsidRPr="009C40EB">
        <w:rPr>
          <w:rFonts w:ascii="Times New Roman" w:hAnsi="Times New Roman"/>
          <w:sz w:val="20"/>
        </w:rPr>
        <w:t xml:space="preserve"> </w:t>
      </w:r>
      <w:r w:rsidRPr="009C40EB">
        <w:rPr>
          <w:rStyle w:val="hps"/>
          <w:rFonts w:ascii="Times New Roman" w:hAnsi="Times New Roman"/>
          <w:sz w:val="20"/>
        </w:rPr>
        <w:t>у птенцов</w:t>
      </w:r>
      <w:r w:rsidRPr="009C40EB">
        <w:rPr>
          <w:rFonts w:ascii="Times New Roman" w:hAnsi="Times New Roman"/>
          <w:sz w:val="20"/>
        </w:rPr>
        <w:t xml:space="preserve"> </w:t>
      </w:r>
      <w:r w:rsidRPr="009C40EB">
        <w:rPr>
          <w:rStyle w:val="hps"/>
          <w:rFonts w:ascii="Times New Roman" w:hAnsi="Times New Roman"/>
          <w:sz w:val="20"/>
        </w:rPr>
        <w:t>двух</w:t>
      </w:r>
      <w:r w:rsidRPr="009C40EB">
        <w:rPr>
          <w:rFonts w:ascii="Times New Roman" w:hAnsi="Times New Roman"/>
          <w:sz w:val="20"/>
        </w:rPr>
        <w:t xml:space="preserve"> </w:t>
      </w:r>
      <w:r w:rsidRPr="009C40EB">
        <w:rPr>
          <w:rStyle w:val="hps"/>
          <w:rFonts w:ascii="Times New Roman" w:hAnsi="Times New Roman"/>
          <w:sz w:val="20"/>
        </w:rPr>
        <w:t>семенников</w:t>
      </w:r>
      <w:r w:rsidRPr="009C40EB">
        <w:rPr>
          <w:rFonts w:ascii="Times New Roman" w:hAnsi="Times New Roman"/>
          <w:sz w:val="20"/>
        </w:rPr>
        <w:t xml:space="preserve"> </w:t>
      </w:r>
      <w:r w:rsidRPr="009C40EB">
        <w:rPr>
          <w:rStyle w:val="hps"/>
          <w:rFonts w:ascii="Times New Roman" w:hAnsi="Times New Roman"/>
          <w:sz w:val="20"/>
        </w:rPr>
        <w:t>(</w:t>
      </w:r>
      <w:r w:rsidRPr="009C40EB">
        <w:rPr>
          <w:rFonts w:ascii="Times New Roman" w:hAnsi="Times New Roman"/>
          <w:sz w:val="20"/>
        </w:rPr>
        <w:t xml:space="preserve">петушок) или одного </w:t>
      </w:r>
      <w:r w:rsidRPr="009C40EB">
        <w:rPr>
          <w:rStyle w:val="hps"/>
          <w:rFonts w:ascii="Times New Roman" w:hAnsi="Times New Roman"/>
          <w:sz w:val="20"/>
        </w:rPr>
        <w:t>яичника (</w:t>
      </w:r>
      <w:r w:rsidRPr="009C40EB">
        <w:rPr>
          <w:rFonts w:ascii="Times New Roman" w:hAnsi="Times New Roman"/>
          <w:sz w:val="20"/>
        </w:rPr>
        <w:t>курочка).</w:t>
      </w:r>
    </w:p>
    <w:p w:rsidR="00597030" w:rsidRPr="008566D8" w:rsidRDefault="00597030" w:rsidP="00E94500">
      <w:pPr>
        <w:spacing w:after="0" w:line="240" w:lineRule="auto"/>
        <w:ind w:firstLine="284"/>
        <w:jc w:val="both"/>
        <w:rPr>
          <w:rFonts w:ascii="Times New Roman" w:hAnsi="Times New Roman"/>
          <w:spacing w:val="-2"/>
          <w:sz w:val="20"/>
          <w:lang w:val="uk-UA"/>
        </w:rPr>
      </w:pPr>
      <w:r w:rsidRPr="008566D8">
        <w:rPr>
          <w:rStyle w:val="hps"/>
          <w:rFonts w:ascii="Times New Roman" w:hAnsi="Times New Roman"/>
          <w:spacing w:val="-2"/>
          <w:sz w:val="20"/>
        </w:rPr>
        <w:t>В</w:t>
      </w:r>
      <w:r w:rsidRPr="008566D8">
        <w:rPr>
          <w:rFonts w:ascii="Times New Roman" w:hAnsi="Times New Roman"/>
          <w:spacing w:val="-2"/>
          <w:sz w:val="20"/>
        </w:rPr>
        <w:t xml:space="preserve"> </w:t>
      </w:r>
      <w:r w:rsidRPr="008566D8">
        <w:rPr>
          <w:rStyle w:val="hps"/>
          <w:rFonts w:ascii="Times New Roman" w:hAnsi="Times New Roman"/>
          <w:spacing w:val="-2"/>
          <w:sz w:val="20"/>
        </w:rPr>
        <w:t>скрещивании</w:t>
      </w:r>
      <w:r w:rsidRPr="008566D8">
        <w:rPr>
          <w:rFonts w:ascii="Times New Roman" w:hAnsi="Times New Roman"/>
          <w:spacing w:val="-2"/>
          <w:sz w:val="20"/>
        </w:rPr>
        <w:t xml:space="preserve"> </w:t>
      </w:r>
      <w:r w:rsidRPr="008566D8">
        <w:rPr>
          <w:rStyle w:val="hps"/>
          <w:rFonts w:ascii="Times New Roman" w:hAnsi="Times New Roman"/>
          <w:spacing w:val="-2"/>
          <w:sz w:val="20"/>
        </w:rPr>
        <w:t>получено</w:t>
      </w:r>
      <w:r w:rsidRPr="008566D8">
        <w:rPr>
          <w:rFonts w:ascii="Times New Roman" w:hAnsi="Times New Roman"/>
          <w:spacing w:val="-2"/>
          <w:sz w:val="20"/>
        </w:rPr>
        <w:t xml:space="preserve"> </w:t>
      </w:r>
      <w:r w:rsidRPr="008566D8">
        <w:rPr>
          <w:rStyle w:val="hps"/>
          <w:rFonts w:ascii="Times New Roman" w:hAnsi="Times New Roman"/>
          <w:spacing w:val="-2"/>
          <w:sz w:val="20"/>
        </w:rPr>
        <w:t>266</w:t>
      </w:r>
      <w:r w:rsidRPr="008566D8">
        <w:rPr>
          <w:rFonts w:ascii="Times New Roman" w:hAnsi="Times New Roman"/>
          <w:spacing w:val="-2"/>
          <w:sz w:val="20"/>
        </w:rPr>
        <w:t xml:space="preserve"> </w:t>
      </w:r>
      <w:r w:rsidRPr="008566D8">
        <w:rPr>
          <w:rStyle w:val="hps"/>
          <w:rFonts w:ascii="Times New Roman" w:hAnsi="Times New Roman"/>
          <w:spacing w:val="-2"/>
          <w:sz w:val="20"/>
        </w:rPr>
        <w:t>голов</w:t>
      </w:r>
      <w:r w:rsidRPr="008566D8">
        <w:rPr>
          <w:rFonts w:ascii="Times New Roman" w:hAnsi="Times New Roman"/>
          <w:spacing w:val="-2"/>
          <w:sz w:val="20"/>
        </w:rPr>
        <w:t xml:space="preserve"> </w:t>
      </w:r>
      <w:r w:rsidRPr="008566D8">
        <w:rPr>
          <w:rStyle w:val="hps"/>
          <w:rFonts w:ascii="Times New Roman" w:hAnsi="Times New Roman"/>
          <w:spacing w:val="-2"/>
          <w:sz w:val="20"/>
        </w:rPr>
        <w:t>здоровых</w:t>
      </w:r>
      <w:r w:rsidRPr="008566D8">
        <w:rPr>
          <w:rFonts w:ascii="Times New Roman" w:hAnsi="Times New Roman"/>
          <w:spacing w:val="-2"/>
          <w:sz w:val="20"/>
        </w:rPr>
        <w:t xml:space="preserve"> </w:t>
      </w:r>
      <w:r w:rsidRPr="008566D8">
        <w:rPr>
          <w:rStyle w:val="hps"/>
          <w:rFonts w:ascii="Times New Roman" w:hAnsi="Times New Roman"/>
          <w:spacing w:val="-2"/>
          <w:sz w:val="20"/>
        </w:rPr>
        <w:t>суточных</w:t>
      </w:r>
      <w:r w:rsidRPr="008566D8">
        <w:rPr>
          <w:rFonts w:ascii="Times New Roman" w:hAnsi="Times New Roman"/>
          <w:spacing w:val="-2"/>
          <w:sz w:val="20"/>
        </w:rPr>
        <w:t xml:space="preserve"> </w:t>
      </w:r>
      <w:r w:rsidRPr="008566D8">
        <w:rPr>
          <w:rStyle w:val="hps"/>
          <w:rFonts w:ascii="Times New Roman" w:hAnsi="Times New Roman"/>
          <w:spacing w:val="-2"/>
          <w:sz w:val="20"/>
        </w:rPr>
        <w:t>цыплят</w:t>
      </w:r>
      <w:r w:rsidRPr="008566D8">
        <w:rPr>
          <w:rFonts w:ascii="Times New Roman" w:hAnsi="Times New Roman"/>
          <w:spacing w:val="-2"/>
          <w:sz w:val="20"/>
        </w:rPr>
        <w:t xml:space="preserve">, </w:t>
      </w:r>
      <w:r w:rsidRPr="008566D8">
        <w:rPr>
          <w:rStyle w:val="hps"/>
          <w:rFonts w:ascii="Times New Roman" w:hAnsi="Times New Roman"/>
          <w:spacing w:val="-2"/>
          <w:sz w:val="20"/>
        </w:rPr>
        <w:t>ко</w:t>
      </w:r>
      <w:r w:rsidR="00904BF5">
        <w:rPr>
          <w:rStyle w:val="hps"/>
          <w:rFonts w:ascii="Times New Roman" w:hAnsi="Times New Roman"/>
          <w:spacing w:val="-2"/>
          <w:sz w:val="20"/>
        </w:rPr>
        <w:softHyphen/>
      </w:r>
      <w:r w:rsidRPr="008566D8">
        <w:rPr>
          <w:rStyle w:val="hps"/>
          <w:rFonts w:ascii="Times New Roman" w:hAnsi="Times New Roman"/>
          <w:spacing w:val="-2"/>
          <w:sz w:val="20"/>
        </w:rPr>
        <w:t>торых</w:t>
      </w:r>
      <w:r w:rsidRPr="008566D8">
        <w:rPr>
          <w:rFonts w:ascii="Times New Roman" w:hAnsi="Times New Roman"/>
          <w:spacing w:val="-2"/>
          <w:sz w:val="20"/>
        </w:rPr>
        <w:t xml:space="preserve"> </w:t>
      </w:r>
      <w:r w:rsidRPr="008566D8">
        <w:rPr>
          <w:rStyle w:val="hps"/>
          <w:rFonts w:ascii="Times New Roman" w:hAnsi="Times New Roman"/>
          <w:spacing w:val="-2"/>
          <w:sz w:val="20"/>
        </w:rPr>
        <w:t>фенотипировали</w:t>
      </w:r>
      <w:r w:rsidRPr="008566D8">
        <w:rPr>
          <w:rFonts w:ascii="Times New Roman" w:hAnsi="Times New Roman"/>
          <w:spacing w:val="-2"/>
          <w:sz w:val="20"/>
        </w:rPr>
        <w:t xml:space="preserve"> </w:t>
      </w:r>
      <w:r w:rsidRPr="008566D8">
        <w:rPr>
          <w:rStyle w:val="hps"/>
          <w:rFonts w:ascii="Times New Roman" w:hAnsi="Times New Roman"/>
          <w:spacing w:val="-2"/>
          <w:sz w:val="20"/>
        </w:rPr>
        <w:t>по</w:t>
      </w:r>
      <w:r w:rsidRPr="008566D8">
        <w:rPr>
          <w:rFonts w:ascii="Times New Roman" w:hAnsi="Times New Roman"/>
          <w:spacing w:val="-2"/>
          <w:sz w:val="20"/>
        </w:rPr>
        <w:t xml:space="preserve"> </w:t>
      </w:r>
      <w:r w:rsidRPr="008566D8">
        <w:rPr>
          <w:rStyle w:val="hps"/>
          <w:rFonts w:ascii="Times New Roman" w:hAnsi="Times New Roman"/>
          <w:spacing w:val="-2"/>
          <w:sz w:val="20"/>
        </w:rPr>
        <w:t>маркерной</w:t>
      </w:r>
      <w:r w:rsidRPr="008566D8">
        <w:rPr>
          <w:rFonts w:ascii="Times New Roman" w:hAnsi="Times New Roman"/>
          <w:spacing w:val="-2"/>
          <w:sz w:val="20"/>
        </w:rPr>
        <w:t xml:space="preserve"> </w:t>
      </w:r>
      <w:r w:rsidRPr="008566D8">
        <w:rPr>
          <w:rStyle w:val="hps"/>
          <w:rFonts w:ascii="Times New Roman" w:hAnsi="Times New Roman"/>
          <w:spacing w:val="-2"/>
          <w:sz w:val="20"/>
        </w:rPr>
        <w:t>системе</w:t>
      </w:r>
      <w:r w:rsidRPr="008566D8">
        <w:rPr>
          <w:rFonts w:ascii="Times New Roman" w:hAnsi="Times New Roman"/>
          <w:spacing w:val="-2"/>
          <w:sz w:val="20"/>
        </w:rPr>
        <w:t xml:space="preserve"> </w:t>
      </w:r>
      <w:r w:rsidR="000764AF" w:rsidRPr="008566D8">
        <w:rPr>
          <w:rFonts w:ascii="Times New Roman" w:hAnsi="Times New Roman"/>
          <w:spacing w:val="-2"/>
          <w:sz w:val="20"/>
        </w:rPr>
        <w:t>«</w:t>
      </w:r>
      <w:r w:rsidRPr="008566D8">
        <w:rPr>
          <w:rFonts w:ascii="Times New Roman" w:hAnsi="Times New Roman"/>
          <w:spacing w:val="-2"/>
          <w:sz w:val="20"/>
        </w:rPr>
        <w:t xml:space="preserve">полосатая </w:t>
      </w:r>
      <w:r w:rsidR="000764AF" w:rsidRPr="008566D8">
        <w:rPr>
          <w:rFonts w:ascii="Times New Roman" w:hAnsi="Times New Roman"/>
          <w:spacing w:val="-2"/>
          <w:sz w:val="20"/>
        </w:rPr>
        <w:t>−</w:t>
      </w:r>
      <w:r w:rsidRPr="008566D8">
        <w:rPr>
          <w:rStyle w:val="atn"/>
          <w:rFonts w:ascii="Times New Roman" w:hAnsi="Times New Roman"/>
          <w:spacing w:val="-2"/>
          <w:sz w:val="20"/>
        </w:rPr>
        <w:t xml:space="preserve"> </w:t>
      </w:r>
      <w:r w:rsidRPr="008566D8">
        <w:rPr>
          <w:rFonts w:ascii="Times New Roman" w:hAnsi="Times New Roman"/>
          <w:spacing w:val="-2"/>
          <w:sz w:val="20"/>
        </w:rPr>
        <w:t>сплошная окраска</w:t>
      </w:r>
      <w:r w:rsidR="000764AF" w:rsidRPr="008566D8">
        <w:rPr>
          <w:rFonts w:ascii="Times New Roman" w:hAnsi="Times New Roman"/>
          <w:spacing w:val="-2"/>
          <w:sz w:val="20"/>
        </w:rPr>
        <w:t>»</w:t>
      </w:r>
      <w:r w:rsidRPr="008566D8">
        <w:rPr>
          <w:rStyle w:val="atn"/>
          <w:rFonts w:ascii="Times New Roman" w:hAnsi="Times New Roman"/>
          <w:spacing w:val="-2"/>
          <w:sz w:val="20"/>
        </w:rPr>
        <w:t xml:space="preserve"> (</w:t>
      </w:r>
      <w:r w:rsidRPr="008566D8">
        <w:rPr>
          <w:rFonts w:ascii="Times New Roman" w:hAnsi="Times New Roman"/>
          <w:spacing w:val="-2"/>
          <w:sz w:val="20"/>
        </w:rPr>
        <w:t xml:space="preserve">локус </w:t>
      </w:r>
      <w:r w:rsidRPr="00441078">
        <w:rPr>
          <w:rStyle w:val="hps"/>
          <w:rFonts w:ascii="Times New Roman" w:hAnsi="Times New Roman"/>
          <w:i/>
          <w:spacing w:val="-2"/>
          <w:sz w:val="20"/>
        </w:rPr>
        <w:t>В</w:t>
      </w:r>
      <w:r w:rsidRPr="008566D8">
        <w:rPr>
          <w:rStyle w:val="hps"/>
          <w:rFonts w:ascii="Times New Roman" w:hAnsi="Times New Roman"/>
          <w:spacing w:val="-2"/>
          <w:sz w:val="20"/>
        </w:rPr>
        <w:t>).</w:t>
      </w:r>
      <w:r w:rsidRPr="008566D8">
        <w:rPr>
          <w:rFonts w:ascii="Times New Roman" w:hAnsi="Times New Roman"/>
          <w:spacing w:val="-2"/>
          <w:sz w:val="20"/>
        </w:rPr>
        <w:t xml:space="preserve"> </w:t>
      </w:r>
      <w:r w:rsidRPr="008566D8">
        <w:rPr>
          <w:rStyle w:val="hps"/>
          <w:rFonts w:ascii="Times New Roman" w:hAnsi="Times New Roman"/>
          <w:spacing w:val="-2"/>
          <w:sz w:val="20"/>
        </w:rPr>
        <w:t>Суточные</w:t>
      </w:r>
      <w:r w:rsidRPr="008566D8">
        <w:rPr>
          <w:rFonts w:ascii="Times New Roman" w:hAnsi="Times New Roman"/>
          <w:spacing w:val="-2"/>
          <w:sz w:val="20"/>
        </w:rPr>
        <w:t xml:space="preserve"> </w:t>
      </w:r>
      <w:r w:rsidRPr="008566D8">
        <w:rPr>
          <w:rStyle w:val="hps"/>
          <w:rFonts w:ascii="Times New Roman" w:hAnsi="Times New Roman"/>
          <w:spacing w:val="-2"/>
          <w:sz w:val="20"/>
        </w:rPr>
        <w:t>гибридные</w:t>
      </w:r>
      <w:r w:rsidRPr="008566D8">
        <w:rPr>
          <w:rFonts w:ascii="Times New Roman" w:hAnsi="Times New Roman"/>
          <w:spacing w:val="-2"/>
          <w:sz w:val="20"/>
        </w:rPr>
        <w:t xml:space="preserve"> </w:t>
      </w:r>
      <w:r w:rsidRPr="008566D8">
        <w:rPr>
          <w:rStyle w:val="hps"/>
          <w:rFonts w:ascii="Times New Roman" w:hAnsi="Times New Roman"/>
          <w:spacing w:val="-2"/>
          <w:sz w:val="20"/>
        </w:rPr>
        <w:t>цыплята</w:t>
      </w:r>
      <w:r w:rsidRPr="008566D8">
        <w:rPr>
          <w:rFonts w:ascii="Times New Roman" w:hAnsi="Times New Roman"/>
          <w:spacing w:val="-2"/>
          <w:sz w:val="20"/>
        </w:rPr>
        <w:t xml:space="preserve"> </w:t>
      </w:r>
      <w:r w:rsidRPr="008566D8">
        <w:rPr>
          <w:rStyle w:val="hps"/>
          <w:rFonts w:ascii="Times New Roman" w:hAnsi="Times New Roman"/>
          <w:spacing w:val="-2"/>
          <w:sz w:val="20"/>
        </w:rPr>
        <w:t>от</w:t>
      </w:r>
      <w:r w:rsidRPr="008566D8">
        <w:rPr>
          <w:rFonts w:ascii="Times New Roman" w:hAnsi="Times New Roman"/>
          <w:spacing w:val="-2"/>
          <w:sz w:val="20"/>
        </w:rPr>
        <w:t xml:space="preserve"> </w:t>
      </w:r>
      <w:r w:rsidRPr="008566D8">
        <w:rPr>
          <w:rStyle w:val="hps"/>
          <w:rFonts w:ascii="Times New Roman" w:hAnsi="Times New Roman"/>
          <w:spacing w:val="-2"/>
          <w:sz w:val="20"/>
        </w:rPr>
        <w:t>этого скрещивания</w:t>
      </w:r>
      <w:r w:rsidRPr="008566D8">
        <w:rPr>
          <w:rFonts w:ascii="Times New Roman" w:hAnsi="Times New Roman"/>
          <w:spacing w:val="-2"/>
          <w:sz w:val="20"/>
        </w:rPr>
        <w:t xml:space="preserve"> </w:t>
      </w:r>
      <w:r w:rsidRPr="008566D8">
        <w:rPr>
          <w:rStyle w:val="hps"/>
          <w:rFonts w:ascii="Times New Roman" w:hAnsi="Times New Roman"/>
          <w:spacing w:val="-2"/>
          <w:sz w:val="20"/>
        </w:rPr>
        <w:t>характеризовались</w:t>
      </w:r>
      <w:r w:rsidRPr="008566D8">
        <w:rPr>
          <w:rFonts w:ascii="Times New Roman" w:hAnsi="Times New Roman"/>
          <w:spacing w:val="-2"/>
          <w:sz w:val="20"/>
        </w:rPr>
        <w:t xml:space="preserve"> </w:t>
      </w:r>
      <w:r w:rsidRPr="008566D8">
        <w:rPr>
          <w:rStyle w:val="hps"/>
          <w:rFonts w:ascii="Times New Roman" w:hAnsi="Times New Roman"/>
          <w:spacing w:val="-2"/>
          <w:sz w:val="20"/>
        </w:rPr>
        <w:t>черным</w:t>
      </w:r>
      <w:r w:rsidRPr="008566D8">
        <w:rPr>
          <w:rFonts w:ascii="Times New Roman" w:hAnsi="Times New Roman"/>
          <w:spacing w:val="-2"/>
          <w:sz w:val="20"/>
        </w:rPr>
        <w:t xml:space="preserve"> </w:t>
      </w:r>
      <w:r w:rsidRPr="008566D8">
        <w:rPr>
          <w:rStyle w:val="hps"/>
          <w:rFonts w:ascii="Times New Roman" w:hAnsi="Times New Roman"/>
          <w:spacing w:val="-2"/>
          <w:sz w:val="20"/>
        </w:rPr>
        <w:t>(</w:t>
      </w:r>
      <w:r w:rsidRPr="008566D8">
        <w:rPr>
          <w:rFonts w:ascii="Times New Roman" w:hAnsi="Times New Roman"/>
          <w:spacing w:val="-2"/>
          <w:sz w:val="20"/>
        </w:rPr>
        <w:t xml:space="preserve">152 </w:t>
      </w:r>
      <w:r w:rsidRPr="008566D8">
        <w:rPr>
          <w:rStyle w:val="hps"/>
          <w:rFonts w:ascii="Times New Roman" w:hAnsi="Times New Roman"/>
          <w:spacing w:val="-2"/>
          <w:sz w:val="20"/>
        </w:rPr>
        <w:t>головы)</w:t>
      </w:r>
      <w:r w:rsidR="00FF1A04">
        <w:rPr>
          <w:rFonts w:ascii="Times New Roman" w:hAnsi="Times New Roman"/>
          <w:spacing w:val="-2"/>
          <w:sz w:val="20"/>
        </w:rPr>
        <w:t xml:space="preserve"> </w:t>
      </w:r>
      <w:r w:rsidR="00FF1A04">
        <w:rPr>
          <w:rStyle w:val="hps"/>
          <w:rFonts w:ascii="Times New Roman" w:hAnsi="Times New Roman"/>
          <w:spacing w:val="-2"/>
          <w:sz w:val="20"/>
        </w:rPr>
        <w:t xml:space="preserve">и </w:t>
      </w:r>
      <w:r w:rsidRPr="008566D8">
        <w:rPr>
          <w:rStyle w:val="hps"/>
          <w:rFonts w:ascii="Times New Roman" w:hAnsi="Times New Roman"/>
          <w:spacing w:val="-2"/>
          <w:sz w:val="20"/>
        </w:rPr>
        <w:t>голубым</w:t>
      </w:r>
      <w:r w:rsidRPr="008566D8">
        <w:rPr>
          <w:rFonts w:ascii="Times New Roman" w:hAnsi="Times New Roman"/>
          <w:spacing w:val="-2"/>
          <w:sz w:val="20"/>
        </w:rPr>
        <w:t xml:space="preserve"> </w:t>
      </w:r>
      <w:r w:rsidRPr="008566D8">
        <w:rPr>
          <w:rStyle w:val="hps"/>
          <w:rFonts w:ascii="Times New Roman" w:hAnsi="Times New Roman"/>
          <w:spacing w:val="-2"/>
          <w:sz w:val="20"/>
        </w:rPr>
        <w:t>(</w:t>
      </w:r>
      <w:r w:rsidRPr="008566D8">
        <w:rPr>
          <w:rFonts w:ascii="Times New Roman" w:hAnsi="Times New Roman"/>
          <w:spacing w:val="-2"/>
          <w:sz w:val="20"/>
        </w:rPr>
        <w:t xml:space="preserve">114 </w:t>
      </w:r>
      <w:r w:rsidRPr="008566D8">
        <w:rPr>
          <w:rStyle w:val="hps"/>
          <w:rFonts w:ascii="Times New Roman" w:hAnsi="Times New Roman"/>
          <w:spacing w:val="-2"/>
          <w:sz w:val="20"/>
        </w:rPr>
        <w:t>голов)</w:t>
      </w:r>
      <w:r w:rsidRPr="008566D8">
        <w:rPr>
          <w:rFonts w:ascii="Times New Roman" w:hAnsi="Times New Roman"/>
          <w:spacing w:val="-2"/>
          <w:sz w:val="20"/>
        </w:rPr>
        <w:t xml:space="preserve"> </w:t>
      </w:r>
      <w:r w:rsidRPr="008566D8">
        <w:rPr>
          <w:rStyle w:val="hps"/>
          <w:rFonts w:ascii="Times New Roman" w:hAnsi="Times New Roman"/>
          <w:spacing w:val="-2"/>
          <w:sz w:val="20"/>
        </w:rPr>
        <w:t>цветом пуха</w:t>
      </w:r>
      <w:r w:rsidRPr="008566D8">
        <w:rPr>
          <w:rFonts w:ascii="Times New Roman" w:hAnsi="Times New Roman"/>
          <w:spacing w:val="-2"/>
          <w:sz w:val="20"/>
        </w:rPr>
        <w:t xml:space="preserve"> </w:t>
      </w:r>
      <w:r w:rsidRPr="008566D8">
        <w:rPr>
          <w:rStyle w:val="hps"/>
          <w:rFonts w:ascii="Times New Roman" w:hAnsi="Times New Roman"/>
          <w:spacing w:val="-2"/>
          <w:sz w:val="20"/>
        </w:rPr>
        <w:t>и</w:t>
      </w:r>
      <w:r w:rsidRPr="008566D8">
        <w:rPr>
          <w:rFonts w:ascii="Times New Roman" w:hAnsi="Times New Roman"/>
          <w:spacing w:val="-2"/>
          <w:sz w:val="20"/>
        </w:rPr>
        <w:t xml:space="preserve"> </w:t>
      </w:r>
      <w:r w:rsidRPr="008566D8">
        <w:rPr>
          <w:rStyle w:val="hps"/>
          <w:rFonts w:ascii="Times New Roman" w:hAnsi="Times New Roman"/>
          <w:spacing w:val="-2"/>
          <w:sz w:val="20"/>
        </w:rPr>
        <w:t>были распределены</w:t>
      </w:r>
      <w:r w:rsidRPr="008566D8">
        <w:rPr>
          <w:rFonts w:ascii="Times New Roman" w:hAnsi="Times New Roman"/>
          <w:spacing w:val="-2"/>
          <w:sz w:val="20"/>
        </w:rPr>
        <w:t xml:space="preserve"> </w:t>
      </w:r>
      <w:r w:rsidRPr="008566D8">
        <w:rPr>
          <w:rStyle w:val="hps"/>
          <w:rFonts w:ascii="Times New Roman" w:hAnsi="Times New Roman"/>
          <w:spacing w:val="-2"/>
          <w:sz w:val="20"/>
        </w:rPr>
        <w:t>на</w:t>
      </w:r>
      <w:r w:rsidRPr="008566D8">
        <w:rPr>
          <w:rFonts w:ascii="Times New Roman" w:hAnsi="Times New Roman"/>
          <w:spacing w:val="-2"/>
          <w:sz w:val="20"/>
        </w:rPr>
        <w:t xml:space="preserve"> </w:t>
      </w:r>
      <w:r w:rsidRPr="008566D8">
        <w:rPr>
          <w:rStyle w:val="hps"/>
          <w:rFonts w:ascii="Times New Roman" w:hAnsi="Times New Roman"/>
          <w:spacing w:val="-2"/>
          <w:sz w:val="20"/>
        </w:rPr>
        <w:t>петушков и</w:t>
      </w:r>
      <w:r w:rsidRPr="008566D8">
        <w:rPr>
          <w:rFonts w:ascii="Times New Roman" w:hAnsi="Times New Roman"/>
          <w:spacing w:val="-2"/>
          <w:sz w:val="20"/>
        </w:rPr>
        <w:t xml:space="preserve"> </w:t>
      </w:r>
      <w:r w:rsidRPr="008566D8">
        <w:rPr>
          <w:rStyle w:val="hps"/>
          <w:rFonts w:ascii="Times New Roman" w:hAnsi="Times New Roman"/>
          <w:spacing w:val="-2"/>
          <w:sz w:val="20"/>
        </w:rPr>
        <w:t>курочек</w:t>
      </w:r>
      <w:r w:rsidRPr="008566D8">
        <w:rPr>
          <w:rFonts w:ascii="Times New Roman" w:hAnsi="Times New Roman"/>
          <w:spacing w:val="-2"/>
          <w:sz w:val="20"/>
        </w:rPr>
        <w:t xml:space="preserve"> </w:t>
      </w:r>
      <w:r w:rsidRPr="008566D8">
        <w:rPr>
          <w:rStyle w:val="hps"/>
          <w:rFonts w:ascii="Times New Roman" w:hAnsi="Times New Roman"/>
          <w:spacing w:val="-2"/>
          <w:sz w:val="20"/>
        </w:rPr>
        <w:t>в</w:t>
      </w:r>
      <w:r w:rsidRPr="008566D8">
        <w:rPr>
          <w:rFonts w:ascii="Times New Roman" w:hAnsi="Times New Roman"/>
          <w:spacing w:val="-2"/>
          <w:sz w:val="20"/>
        </w:rPr>
        <w:t xml:space="preserve"> </w:t>
      </w:r>
      <w:r w:rsidRPr="008566D8">
        <w:rPr>
          <w:rStyle w:val="hps"/>
          <w:rFonts w:ascii="Times New Roman" w:hAnsi="Times New Roman"/>
          <w:spacing w:val="-2"/>
          <w:sz w:val="20"/>
        </w:rPr>
        <w:t>зависимости</w:t>
      </w:r>
      <w:r w:rsidRPr="008566D8">
        <w:rPr>
          <w:rFonts w:ascii="Times New Roman" w:hAnsi="Times New Roman"/>
          <w:spacing w:val="-2"/>
          <w:sz w:val="20"/>
        </w:rPr>
        <w:t xml:space="preserve"> </w:t>
      </w:r>
      <w:r w:rsidRPr="008566D8">
        <w:rPr>
          <w:rStyle w:val="hps"/>
          <w:rFonts w:ascii="Times New Roman" w:hAnsi="Times New Roman"/>
          <w:spacing w:val="-2"/>
          <w:sz w:val="20"/>
        </w:rPr>
        <w:t>от</w:t>
      </w:r>
      <w:r w:rsidRPr="008566D8">
        <w:rPr>
          <w:rFonts w:ascii="Times New Roman" w:hAnsi="Times New Roman"/>
          <w:spacing w:val="-2"/>
          <w:sz w:val="20"/>
        </w:rPr>
        <w:t xml:space="preserve"> </w:t>
      </w:r>
      <w:r w:rsidRPr="008566D8">
        <w:rPr>
          <w:rStyle w:val="hps"/>
          <w:rFonts w:ascii="Times New Roman" w:hAnsi="Times New Roman"/>
          <w:spacing w:val="-2"/>
          <w:sz w:val="20"/>
        </w:rPr>
        <w:t>экс</w:t>
      </w:r>
      <w:r w:rsidR="00904BF5">
        <w:rPr>
          <w:rStyle w:val="hps"/>
          <w:rFonts w:ascii="Times New Roman" w:hAnsi="Times New Roman"/>
          <w:spacing w:val="-2"/>
          <w:sz w:val="20"/>
        </w:rPr>
        <w:softHyphen/>
      </w:r>
      <w:r w:rsidRPr="008566D8">
        <w:rPr>
          <w:rStyle w:val="hps"/>
          <w:rFonts w:ascii="Times New Roman" w:hAnsi="Times New Roman"/>
          <w:spacing w:val="-2"/>
          <w:sz w:val="20"/>
        </w:rPr>
        <w:t>прессии</w:t>
      </w:r>
      <w:r w:rsidRPr="008566D8">
        <w:rPr>
          <w:rFonts w:ascii="Times New Roman" w:hAnsi="Times New Roman"/>
          <w:spacing w:val="-2"/>
          <w:sz w:val="20"/>
        </w:rPr>
        <w:t xml:space="preserve"> </w:t>
      </w:r>
      <w:r w:rsidRPr="008566D8">
        <w:rPr>
          <w:rStyle w:val="hps"/>
          <w:rFonts w:ascii="Times New Roman" w:hAnsi="Times New Roman"/>
          <w:spacing w:val="-2"/>
          <w:sz w:val="20"/>
        </w:rPr>
        <w:t>(</w:t>
      </w:r>
      <w:r w:rsidRPr="008566D8">
        <w:rPr>
          <w:rFonts w:ascii="Times New Roman" w:hAnsi="Times New Roman"/>
          <w:spacing w:val="-2"/>
          <w:sz w:val="20"/>
        </w:rPr>
        <w:t xml:space="preserve">наличии) </w:t>
      </w:r>
      <w:r w:rsidRPr="008566D8">
        <w:rPr>
          <w:rStyle w:val="hps"/>
          <w:rFonts w:ascii="Times New Roman" w:hAnsi="Times New Roman"/>
          <w:spacing w:val="-2"/>
          <w:sz w:val="20"/>
        </w:rPr>
        <w:t>белого пятна</w:t>
      </w:r>
      <w:r w:rsidRPr="008566D8">
        <w:rPr>
          <w:rFonts w:ascii="Times New Roman" w:hAnsi="Times New Roman"/>
          <w:spacing w:val="-2"/>
          <w:sz w:val="20"/>
        </w:rPr>
        <w:t xml:space="preserve"> </w:t>
      </w:r>
      <w:r w:rsidRPr="008566D8">
        <w:rPr>
          <w:rStyle w:val="hps"/>
          <w:rFonts w:ascii="Times New Roman" w:hAnsi="Times New Roman"/>
          <w:spacing w:val="-2"/>
          <w:sz w:val="20"/>
        </w:rPr>
        <w:t>на голове</w:t>
      </w:r>
      <w:r w:rsidRPr="008566D8">
        <w:rPr>
          <w:rFonts w:ascii="Times New Roman" w:hAnsi="Times New Roman"/>
          <w:spacing w:val="-2"/>
          <w:sz w:val="20"/>
        </w:rPr>
        <w:t xml:space="preserve"> </w:t>
      </w:r>
      <w:r w:rsidRPr="008566D8">
        <w:rPr>
          <w:rStyle w:val="hps"/>
          <w:rFonts w:ascii="Times New Roman" w:hAnsi="Times New Roman"/>
          <w:spacing w:val="-2"/>
          <w:sz w:val="20"/>
        </w:rPr>
        <w:t>диаметром 4</w:t>
      </w:r>
      <w:r w:rsidR="000764AF" w:rsidRPr="008566D8">
        <w:rPr>
          <w:rStyle w:val="hps"/>
          <w:rFonts w:ascii="Times New Roman" w:hAnsi="Times New Roman"/>
          <w:spacing w:val="-2"/>
          <w:sz w:val="20"/>
        </w:rPr>
        <w:t>−</w:t>
      </w:r>
      <w:r w:rsidRPr="008566D8">
        <w:rPr>
          <w:rStyle w:val="hps"/>
          <w:rFonts w:ascii="Times New Roman" w:hAnsi="Times New Roman"/>
          <w:spacing w:val="-2"/>
          <w:sz w:val="20"/>
        </w:rPr>
        <w:t>6</w:t>
      </w:r>
      <w:r w:rsidRPr="008566D8">
        <w:rPr>
          <w:rFonts w:ascii="Times New Roman" w:hAnsi="Times New Roman"/>
          <w:spacing w:val="-2"/>
          <w:sz w:val="20"/>
        </w:rPr>
        <w:t xml:space="preserve"> </w:t>
      </w:r>
      <w:r w:rsidRPr="008566D8">
        <w:rPr>
          <w:rStyle w:val="hps"/>
          <w:rFonts w:ascii="Times New Roman" w:hAnsi="Times New Roman"/>
          <w:spacing w:val="-2"/>
          <w:sz w:val="20"/>
        </w:rPr>
        <w:t>мм.</w:t>
      </w:r>
      <w:r w:rsidRPr="008566D8">
        <w:rPr>
          <w:rFonts w:ascii="Times New Roman" w:hAnsi="Times New Roman"/>
          <w:spacing w:val="-2"/>
          <w:sz w:val="20"/>
        </w:rPr>
        <w:t xml:space="preserve"> </w:t>
      </w:r>
      <w:r w:rsidRPr="008566D8">
        <w:rPr>
          <w:rStyle w:val="hps"/>
          <w:rFonts w:ascii="Times New Roman" w:hAnsi="Times New Roman"/>
          <w:spacing w:val="-2"/>
          <w:sz w:val="20"/>
        </w:rPr>
        <w:t>Особи</w:t>
      </w:r>
      <w:r w:rsidRPr="008566D8">
        <w:rPr>
          <w:rFonts w:ascii="Times New Roman" w:hAnsi="Times New Roman"/>
          <w:spacing w:val="-2"/>
          <w:sz w:val="20"/>
        </w:rPr>
        <w:t xml:space="preserve"> </w:t>
      </w:r>
      <w:r w:rsidRPr="008566D8">
        <w:rPr>
          <w:rStyle w:val="hps"/>
          <w:rFonts w:ascii="Times New Roman" w:hAnsi="Times New Roman"/>
          <w:spacing w:val="-2"/>
          <w:sz w:val="20"/>
        </w:rPr>
        <w:t>с черным</w:t>
      </w:r>
      <w:r w:rsidRPr="008566D8">
        <w:rPr>
          <w:rFonts w:ascii="Times New Roman" w:hAnsi="Times New Roman"/>
          <w:spacing w:val="-2"/>
          <w:sz w:val="20"/>
        </w:rPr>
        <w:t xml:space="preserve"> </w:t>
      </w:r>
      <w:r w:rsidRPr="008566D8">
        <w:rPr>
          <w:rStyle w:val="hps"/>
          <w:rFonts w:ascii="Times New Roman" w:hAnsi="Times New Roman"/>
          <w:spacing w:val="-2"/>
          <w:sz w:val="20"/>
        </w:rPr>
        <w:t>и</w:t>
      </w:r>
      <w:r w:rsidRPr="008566D8">
        <w:rPr>
          <w:rFonts w:ascii="Times New Roman" w:hAnsi="Times New Roman"/>
          <w:spacing w:val="-2"/>
          <w:sz w:val="20"/>
        </w:rPr>
        <w:t xml:space="preserve"> </w:t>
      </w:r>
      <w:r w:rsidRPr="008566D8">
        <w:rPr>
          <w:rStyle w:val="hps"/>
          <w:rFonts w:ascii="Times New Roman" w:hAnsi="Times New Roman"/>
          <w:spacing w:val="-2"/>
          <w:sz w:val="20"/>
        </w:rPr>
        <w:t>голубым</w:t>
      </w:r>
      <w:r w:rsidRPr="008566D8">
        <w:rPr>
          <w:rFonts w:ascii="Times New Roman" w:hAnsi="Times New Roman"/>
          <w:spacing w:val="-2"/>
          <w:sz w:val="20"/>
        </w:rPr>
        <w:t xml:space="preserve"> </w:t>
      </w:r>
      <w:r w:rsidRPr="008566D8">
        <w:rPr>
          <w:rStyle w:val="hps"/>
          <w:rFonts w:ascii="Times New Roman" w:hAnsi="Times New Roman"/>
          <w:spacing w:val="-2"/>
          <w:sz w:val="20"/>
        </w:rPr>
        <w:t>цветом</w:t>
      </w:r>
      <w:r w:rsidRPr="008566D8">
        <w:rPr>
          <w:rFonts w:ascii="Times New Roman" w:hAnsi="Times New Roman"/>
          <w:spacing w:val="-2"/>
          <w:sz w:val="20"/>
        </w:rPr>
        <w:t xml:space="preserve"> </w:t>
      </w:r>
      <w:r w:rsidRPr="008566D8">
        <w:rPr>
          <w:rStyle w:val="hps"/>
          <w:rFonts w:ascii="Times New Roman" w:hAnsi="Times New Roman"/>
          <w:spacing w:val="-2"/>
          <w:sz w:val="20"/>
        </w:rPr>
        <w:t>пуха</w:t>
      </w:r>
      <w:r w:rsidRPr="008566D8">
        <w:rPr>
          <w:rFonts w:ascii="Times New Roman" w:hAnsi="Times New Roman"/>
          <w:spacing w:val="-2"/>
          <w:sz w:val="20"/>
        </w:rPr>
        <w:t xml:space="preserve">, </w:t>
      </w:r>
      <w:r w:rsidRPr="008566D8">
        <w:rPr>
          <w:rStyle w:val="hps"/>
          <w:rFonts w:ascii="Times New Roman" w:hAnsi="Times New Roman"/>
          <w:spacing w:val="-2"/>
          <w:sz w:val="20"/>
        </w:rPr>
        <w:t>которые</w:t>
      </w:r>
      <w:r w:rsidRPr="008566D8">
        <w:rPr>
          <w:rFonts w:ascii="Times New Roman" w:hAnsi="Times New Roman"/>
          <w:spacing w:val="-2"/>
          <w:sz w:val="20"/>
        </w:rPr>
        <w:t xml:space="preserve"> </w:t>
      </w:r>
      <w:r w:rsidRPr="008566D8">
        <w:rPr>
          <w:rStyle w:val="hps"/>
          <w:rFonts w:ascii="Times New Roman" w:hAnsi="Times New Roman"/>
          <w:spacing w:val="-2"/>
          <w:sz w:val="20"/>
        </w:rPr>
        <w:t>имели</w:t>
      </w:r>
      <w:r w:rsidRPr="008566D8">
        <w:rPr>
          <w:rFonts w:ascii="Times New Roman" w:hAnsi="Times New Roman"/>
          <w:spacing w:val="-2"/>
          <w:sz w:val="20"/>
        </w:rPr>
        <w:t xml:space="preserve"> </w:t>
      </w:r>
      <w:r w:rsidRPr="008566D8">
        <w:rPr>
          <w:rStyle w:val="hps"/>
          <w:rFonts w:ascii="Times New Roman" w:hAnsi="Times New Roman"/>
          <w:spacing w:val="-2"/>
          <w:sz w:val="20"/>
        </w:rPr>
        <w:t>белое пятно</w:t>
      </w:r>
      <w:r w:rsidR="00FF1A04">
        <w:rPr>
          <w:rFonts w:ascii="Times New Roman" w:hAnsi="Times New Roman"/>
          <w:spacing w:val="-2"/>
          <w:sz w:val="20"/>
        </w:rPr>
        <w:t>, отнесе</w:t>
      </w:r>
      <w:r w:rsidRPr="008566D8">
        <w:rPr>
          <w:rFonts w:ascii="Times New Roman" w:hAnsi="Times New Roman"/>
          <w:spacing w:val="-2"/>
          <w:sz w:val="20"/>
        </w:rPr>
        <w:t xml:space="preserve">ны </w:t>
      </w:r>
      <w:r w:rsidRPr="008566D8">
        <w:rPr>
          <w:rStyle w:val="hps"/>
          <w:rFonts w:ascii="Times New Roman" w:hAnsi="Times New Roman"/>
          <w:spacing w:val="-2"/>
          <w:sz w:val="20"/>
        </w:rPr>
        <w:t>нами</w:t>
      </w:r>
      <w:r w:rsidRPr="008566D8">
        <w:rPr>
          <w:rFonts w:ascii="Times New Roman" w:hAnsi="Times New Roman"/>
          <w:spacing w:val="-2"/>
          <w:sz w:val="20"/>
        </w:rPr>
        <w:t xml:space="preserve"> </w:t>
      </w:r>
      <w:r w:rsidRPr="008566D8">
        <w:rPr>
          <w:rStyle w:val="hps"/>
          <w:rFonts w:ascii="Times New Roman" w:hAnsi="Times New Roman"/>
          <w:spacing w:val="-2"/>
          <w:sz w:val="20"/>
        </w:rPr>
        <w:t>к вероятным</w:t>
      </w:r>
      <w:r w:rsidRPr="008566D8">
        <w:rPr>
          <w:rFonts w:ascii="Times New Roman" w:hAnsi="Times New Roman"/>
          <w:spacing w:val="-2"/>
          <w:sz w:val="20"/>
        </w:rPr>
        <w:t xml:space="preserve"> </w:t>
      </w:r>
      <w:r w:rsidRPr="008566D8">
        <w:rPr>
          <w:rStyle w:val="hps"/>
          <w:rFonts w:ascii="Times New Roman" w:hAnsi="Times New Roman"/>
          <w:spacing w:val="-2"/>
          <w:sz w:val="20"/>
        </w:rPr>
        <w:t>петушкам</w:t>
      </w:r>
      <w:r w:rsidRPr="008566D8">
        <w:rPr>
          <w:rFonts w:ascii="Times New Roman" w:hAnsi="Times New Roman"/>
          <w:spacing w:val="-2"/>
          <w:sz w:val="20"/>
        </w:rPr>
        <w:t xml:space="preserve">, </w:t>
      </w:r>
      <w:r w:rsidRPr="008566D8">
        <w:rPr>
          <w:rStyle w:val="hps"/>
          <w:rFonts w:ascii="Times New Roman" w:hAnsi="Times New Roman"/>
          <w:spacing w:val="-2"/>
          <w:sz w:val="20"/>
        </w:rPr>
        <w:t>а без</w:t>
      </w:r>
      <w:r w:rsidRPr="008566D8">
        <w:rPr>
          <w:rFonts w:ascii="Times New Roman" w:hAnsi="Times New Roman"/>
          <w:spacing w:val="-2"/>
          <w:sz w:val="20"/>
        </w:rPr>
        <w:t xml:space="preserve"> </w:t>
      </w:r>
      <w:r w:rsidRPr="008566D8">
        <w:rPr>
          <w:rStyle w:val="hps"/>
          <w:rFonts w:ascii="Times New Roman" w:hAnsi="Times New Roman"/>
          <w:spacing w:val="-2"/>
          <w:sz w:val="20"/>
        </w:rPr>
        <w:t xml:space="preserve">пятна </w:t>
      </w:r>
      <w:r w:rsidR="000764AF" w:rsidRPr="008566D8">
        <w:rPr>
          <w:rStyle w:val="hps"/>
          <w:rFonts w:ascii="Times New Roman" w:hAnsi="Times New Roman"/>
          <w:spacing w:val="-2"/>
          <w:sz w:val="20"/>
        </w:rPr>
        <w:t>−</w:t>
      </w:r>
      <w:r w:rsidRPr="008566D8">
        <w:rPr>
          <w:rFonts w:ascii="Times New Roman" w:hAnsi="Times New Roman"/>
          <w:spacing w:val="-2"/>
          <w:sz w:val="20"/>
        </w:rPr>
        <w:t xml:space="preserve"> </w:t>
      </w:r>
      <w:r w:rsidRPr="008566D8">
        <w:rPr>
          <w:rStyle w:val="hps"/>
          <w:rFonts w:ascii="Times New Roman" w:hAnsi="Times New Roman"/>
          <w:spacing w:val="-2"/>
          <w:sz w:val="20"/>
        </w:rPr>
        <w:t>к</w:t>
      </w:r>
      <w:r w:rsidRPr="008566D8">
        <w:rPr>
          <w:rFonts w:ascii="Times New Roman" w:hAnsi="Times New Roman"/>
          <w:spacing w:val="-2"/>
          <w:sz w:val="20"/>
        </w:rPr>
        <w:t xml:space="preserve"> </w:t>
      </w:r>
      <w:r w:rsidRPr="008566D8">
        <w:rPr>
          <w:rStyle w:val="hps"/>
          <w:rFonts w:ascii="Times New Roman" w:hAnsi="Times New Roman"/>
          <w:spacing w:val="-2"/>
          <w:sz w:val="20"/>
        </w:rPr>
        <w:t>курочкам</w:t>
      </w:r>
      <w:r w:rsidRPr="008566D8">
        <w:rPr>
          <w:rFonts w:ascii="Times New Roman" w:hAnsi="Times New Roman"/>
          <w:spacing w:val="-2"/>
          <w:sz w:val="20"/>
        </w:rPr>
        <w:t>.</w:t>
      </w:r>
    </w:p>
    <w:p w:rsidR="00597030" w:rsidRPr="009C40EB" w:rsidRDefault="00597030" w:rsidP="00E94500">
      <w:pPr>
        <w:spacing w:after="0" w:line="240" w:lineRule="auto"/>
        <w:ind w:firstLine="284"/>
        <w:jc w:val="both"/>
        <w:rPr>
          <w:rFonts w:ascii="Times New Roman" w:hAnsi="Times New Roman"/>
          <w:sz w:val="20"/>
          <w:lang w:val="uk-UA"/>
        </w:rPr>
      </w:pPr>
      <w:r w:rsidRPr="009C40EB">
        <w:rPr>
          <w:rStyle w:val="hps"/>
          <w:rFonts w:ascii="Times New Roman" w:hAnsi="Times New Roman"/>
          <w:sz w:val="20"/>
        </w:rPr>
        <w:t>Японский</w:t>
      </w:r>
      <w:r w:rsidRPr="009C40EB">
        <w:rPr>
          <w:rFonts w:ascii="Times New Roman" w:hAnsi="Times New Roman"/>
          <w:sz w:val="20"/>
        </w:rPr>
        <w:t xml:space="preserve"> </w:t>
      </w:r>
      <w:r w:rsidRPr="009C40EB">
        <w:rPr>
          <w:rStyle w:val="hps"/>
          <w:rFonts w:ascii="Times New Roman" w:hAnsi="Times New Roman"/>
          <w:sz w:val="20"/>
        </w:rPr>
        <w:t>метод</w:t>
      </w:r>
      <w:r w:rsidRPr="009C40EB">
        <w:rPr>
          <w:rFonts w:ascii="Times New Roman" w:hAnsi="Times New Roman"/>
          <w:sz w:val="20"/>
        </w:rPr>
        <w:t xml:space="preserve"> </w:t>
      </w:r>
      <w:r w:rsidRPr="009C40EB">
        <w:rPr>
          <w:rStyle w:val="hps"/>
          <w:rFonts w:ascii="Times New Roman" w:hAnsi="Times New Roman"/>
          <w:sz w:val="20"/>
        </w:rPr>
        <w:t>в сочетании</w:t>
      </w:r>
      <w:r w:rsidRPr="009C40EB">
        <w:rPr>
          <w:rFonts w:ascii="Times New Roman" w:hAnsi="Times New Roman"/>
          <w:sz w:val="20"/>
        </w:rPr>
        <w:t xml:space="preserve"> </w:t>
      </w:r>
      <w:r w:rsidRPr="009C40EB">
        <w:rPr>
          <w:rStyle w:val="hps"/>
          <w:rFonts w:ascii="Times New Roman" w:hAnsi="Times New Roman"/>
          <w:sz w:val="20"/>
        </w:rPr>
        <w:t>с анатомическим</w:t>
      </w:r>
      <w:r w:rsidRPr="009C40EB">
        <w:rPr>
          <w:rFonts w:ascii="Times New Roman" w:hAnsi="Times New Roman"/>
          <w:sz w:val="20"/>
        </w:rPr>
        <w:t xml:space="preserve"> </w:t>
      </w:r>
      <w:r w:rsidRPr="009C40EB">
        <w:rPr>
          <w:rStyle w:val="hps"/>
          <w:rFonts w:ascii="Times New Roman" w:hAnsi="Times New Roman"/>
          <w:sz w:val="20"/>
        </w:rPr>
        <w:t>показал</w:t>
      </w:r>
      <w:r w:rsidRPr="009C40EB">
        <w:rPr>
          <w:rFonts w:ascii="Times New Roman" w:hAnsi="Times New Roman"/>
          <w:sz w:val="20"/>
        </w:rPr>
        <w:t xml:space="preserve">, </w:t>
      </w:r>
      <w:r w:rsidRPr="009C40EB">
        <w:rPr>
          <w:rStyle w:val="hps"/>
          <w:rFonts w:ascii="Times New Roman" w:hAnsi="Times New Roman"/>
          <w:sz w:val="20"/>
        </w:rPr>
        <w:t>что незави</w:t>
      </w:r>
      <w:r w:rsidR="00904BF5">
        <w:rPr>
          <w:rStyle w:val="hps"/>
          <w:rFonts w:ascii="Times New Roman" w:hAnsi="Times New Roman"/>
          <w:sz w:val="20"/>
        </w:rPr>
        <w:softHyphen/>
      </w:r>
      <w:r w:rsidRPr="009C40EB">
        <w:rPr>
          <w:rStyle w:val="hps"/>
          <w:rFonts w:ascii="Times New Roman" w:hAnsi="Times New Roman"/>
          <w:sz w:val="20"/>
        </w:rPr>
        <w:t>симо</w:t>
      </w:r>
      <w:r w:rsidRPr="009C40EB">
        <w:rPr>
          <w:rFonts w:ascii="Times New Roman" w:hAnsi="Times New Roman"/>
          <w:sz w:val="20"/>
        </w:rPr>
        <w:t xml:space="preserve"> </w:t>
      </w:r>
      <w:r w:rsidRPr="009C40EB">
        <w:rPr>
          <w:rStyle w:val="hps"/>
          <w:rFonts w:ascii="Times New Roman" w:hAnsi="Times New Roman"/>
          <w:sz w:val="20"/>
        </w:rPr>
        <w:t>от фоновой</w:t>
      </w:r>
      <w:r w:rsidRPr="009C40EB">
        <w:rPr>
          <w:rFonts w:ascii="Times New Roman" w:hAnsi="Times New Roman"/>
          <w:sz w:val="20"/>
        </w:rPr>
        <w:t xml:space="preserve"> </w:t>
      </w:r>
      <w:r w:rsidRPr="009C40EB">
        <w:rPr>
          <w:rStyle w:val="hps"/>
          <w:rFonts w:ascii="Times New Roman" w:hAnsi="Times New Roman"/>
          <w:sz w:val="20"/>
        </w:rPr>
        <w:t>окраски (</w:t>
      </w:r>
      <w:r w:rsidRPr="009C40EB">
        <w:rPr>
          <w:rFonts w:ascii="Times New Roman" w:hAnsi="Times New Roman"/>
          <w:sz w:val="20"/>
        </w:rPr>
        <w:t xml:space="preserve">черные или </w:t>
      </w:r>
      <w:r w:rsidRPr="009C40EB">
        <w:rPr>
          <w:rStyle w:val="hps"/>
          <w:rFonts w:ascii="Times New Roman" w:hAnsi="Times New Roman"/>
          <w:sz w:val="20"/>
        </w:rPr>
        <w:t>голубые</w:t>
      </w:r>
      <w:r w:rsidRPr="009C40EB">
        <w:rPr>
          <w:rFonts w:ascii="Times New Roman" w:hAnsi="Times New Roman"/>
          <w:sz w:val="20"/>
        </w:rPr>
        <w:t xml:space="preserve">) </w:t>
      </w:r>
      <w:r w:rsidRPr="009C40EB">
        <w:rPr>
          <w:rStyle w:val="hps"/>
          <w:rFonts w:ascii="Times New Roman" w:hAnsi="Times New Roman"/>
          <w:sz w:val="20"/>
        </w:rPr>
        <w:t>все</w:t>
      </w:r>
      <w:r w:rsidRPr="009C40EB">
        <w:rPr>
          <w:rFonts w:ascii="Times New Roman" w:hAnsi="Times New Roman"/>
          <w:sz w:val="20"/>
        </w:rPr>
        <w:t xml:space="preserve"> </w:t>
      </w:r>
      <w:r w:rsidRPr="009C40EB">
        <w:rPr>
          <w:rStyle w:val="hps"/>
          <w:rFonts w:ascii="Times New Roman" w:hAnsi="Times New Roman"/>
          <w:sz w:val="20"/>
        </w:rPr>
        <w:t>суточные</w:t>
      </w:r>
      <w:r w:rsidRPr="009C40EB">
        <w:rPr>
          <w:rFonts w:ascii="Times New Roman" w:hAnsi="Times New Roman"/>
          <w:sz w:val="20"/>
        </w:rPr>
        <w:t xml:space="preserve"> </w:t>
      </w:r>
      <w:r w:rsidRPr="009C40EB">
        <w:rPr>
          <w:rStyle w:val="hps"/>
          <w:rFonts w:ascii="Times New Roman" w:hAnsi="Times New Roman"/>
          <w:sz w:val="20"/>
        </w:rPr>
        <w:t>цыплята</w:t>
      </w:r>
      <w:r w:rsidRPr="009C40EB">
        <w:rPr>
          <w:rFonts w:ascii="Times New Roman" w:hAnsi="Times New Roman"/>
          <w:sz w:val="20"/>
        </w:rPr>
        <w:t xml:space="preserve"> </w:t>
      </w:r>
      <w:r w:rsidRPr="009C40EB">
        <w:rPr>
          <w:rStyle w:val="hps"/>
          <w:rFonts w:ascii="Times New Roman" w:hAnsi="Times New Roman"/>
          <w:sz w:val="20"/>
        </w:rPr>
        <w:t>с белым пятном</w:t>
      </w:r>
      <w:r w:rsidRPr="009C40EB">
        <w:rPr>
          <w:rFonts w:ascii="Times New Roman" w:hAnsi="Times New Roman"/>
          <w:sz w:val="20"/>
        </w:rPr>
        <w:t xml:space="preserve"> </w:t>
      </w:r>
      <w:r w:rsidRPr="009C40EB">
        <w:rPr>
          <w:rStyle w:val="hps"/>
          <w:rFonts w:ascii="Times New Roman" w:hAnsi="Times New Roman"/>
          <w:sz w:val="20"/>
        </w:rPr>
        <w:t>(</w:t>
      </w:r>
      <w:r w:rsidRPr="009C40EB">
        <w:rPr>
          <w:rFonts w:ascii="Times New Roman" w:hAnsi="Times New Roman"/>
          <w:sz w:val="20"/>
        </w:rPr>
        <w:t xml:space="preserve">142 </w:t>
      </w:r>
      <w:r w:rsidRPr="009C40EB">
        <w:rPr>
          <w:rStyle w:val="hps"/>
          <w:rFonts w:ascii="Times New Roman" w:hAnsi="Times New Roman"/>
          <w:sz w:val="20"/>
        </w:rPr>
        <w:t>головы)</w:t>
      </w:r>
      <w:r w:rsidRPr="009C40EB">
        <w:rPr>
          <w:rFonts w:ascii="Times New Roman" w:hAnsi="Times New Roman"/>
          <w:sz w:val="20"/>
        </w:rPr>
        <w:t xml:space="preserve"> </w:t>
      </w:r>
      <w:r w:rsidRPr="009C40EB">
        <w:rPr>
          <w:rStyle w:val="hps"/>
          <w:rFonts w:ascii="Times New Roman" w:hAnsi="Times New Roman"/>
          <w:sz w:val="20"/>
        </w:rPr>
        <w:t>были</w:t>
      </w:r>
      <w:r w:rsidRPr="009C40EB">
        <w:rPr>
          <w:rFonts w:ascii="Times New Roman" w:hAnsi="Times New Roman"/>
          <w:sz w:val="20"/>
        </w:rPr>
        <w:t xml:space="preserve"> </w:t>
      </w:r>
      <w:r w:rsidRPr="009C40EB">
        <w:rPr>
          <w:rStyle w:val="hps"/>
          <w:rFonts w:ascii="Times New Roman" w:hAnsi="Times New Roman"/>
          <w:sz w:val="20"/>
        </w:rPr>
        <w:t>петушками</w:t>
      </w:r>
      <w:r w:rsidRPr="009C40EB">
        <w:rPr>
          <w:rFonts w:ascii="Times New Roman" w:hAnsi="Times New Roman"/>
          <w:sz w:val="20"/>
        </w:rPr>
        <w:t xml:space="preserve">, </w:t>
      </w:r>
      <w:r w:rsidRPr="009C40EB">
        <w:rPr>
          <w:rStyle w:val="hps"/>
          <w:rFonts w:ascii="Times New Roman" w:hAnsi="Times New Roman"/>
          <w:sz w:val="20"/>
        </w:rPr>
        <w:t>т.</w:t>
      </w:r>
      <w:r w:rsidR="00441078">
        <w:rPr>
          <w:rStyle w:val="hps"/>
          <w:rFonts w:ascii="Times New Roman" w:hAnsi="Times New Roman"/>
          <w:sz w:val="20"/>
        </w:rPr>
        <w:t xml:space="preserve"> </w:t>
      </w:r>
      <w:r w:rsidRPr="009C40EB">
        <w:rPr>
          <w:rStyle w:val="hps"/>
          <w:rFonts w:ascii="Times New Roman" w:hAnsi="Times New Roman"/>
          <w:sz w:val="20"/>
        </w:rPr>
        <w:t>е.</w:t>
      </w:r>
      <w:r w:rsidRPr="009C40EB">
        <w:rPr>
          <w:rFonts w:ascii="Times New Roman" w:hAnsi="Times New Roman"/>
          <w:sz w:val="20"/>
        </w:rPr>
        <w:t xml:space="preserve"> </w:t>
      </w:r>
      <w:r w:rsidRPr="009C40EB">
        <w:rPr>
          <w:rStyle w:val="hps"/>
          <w:rFonts w:ascii="Times New Roman" w:hAnsi="Times New Roman"/>
          <w:sz w:val="20"/>
        </w:rPr>
        <w:t>точность их</w:t>
      </w:r>
      <w:r w:rsidRPr="009C40EB">
        <w:rPr>
          <w:rFonts w:ascii="Times New Roman" w:hAnsi="Times New Roman"/>
          <w:sz w:val="20"/>
        </w:rPr>
        <w:t xml:space="preserve"> </w:t>
      </w:r>
      <w:r w:rsidRPr="009C40EB">
        <w:rPr>
          <w:rStyle w:val="hps"/>
          <w:rFonts w:ascii="Times New Roman" w:hAnsi="Times New Roman"/>
          <w:sz w:val="20"/>
        </w:rPr>
        <w:t>секси</w:t>
      </w:r>
      <w:r w:rsidR="00904BF5">
        <w:rPr>
          <w:rStyle w:val="hps"/>
          <w:rFonts w:ascii="Times New Roman" w:hAnsi="Times New Roman"/>
          <w:sz w:val="20"/>
        </w:rPr>
        <w:softHyphen/>
      </w:r>
      <w:r w:rsidRPr="009C40EB">
        <w:rPr>
          <w:rStyle w:val="hps"/>
          <w:rFonts w:ascii="Times New Roman" w:hAnsi="Times New Roman"/>
          <w:sz w:val="20"/>
        </w:rPr>
        <w:t>рования</w:t>
      </w:r>
      <w:r w:rsidRPr="009C40EB">
        <w:rPr>
          <w:rFonts w:ascii="Times New Roman" w:hAnsi="Times New Roman"/>
          <w:sz w:val="20"/>
        </w:rPr>
        <w:t xml:space="preserve"> </w:t>
      </w:r>
      <w:r w:rsidRPr="009C40EB">
        <w:rPr>
          <w:rStyle w:val="hps"/>
          <w:rFonts w:ascii="Times New Roman" w:hAnsi="Times New Roman"/>
          <w:sz w:val="20"/>
        </w:rPr>
        <w:t>по фенотипу</w:t>
      </w:r>
      <w:r w:rsidRPr="009C40EB">
        <w:rPr>
          <w:rFonts w:ascii="Times New Roman" w:hAnsi="Times New Roman"/>
          <w:sz w:val="20"/>
        </w:rPr>
        <w:t xml:space="preserve"> </w:t>
      </w:r>
      <w:r w:rsidRPr="009C40EB">
        <w:rPr>
          <w:rStyle w:val="hps"/>
          <w:rFonts w:ascii="Times New Roman" w:hAnsi="Times New Roman"/>
          <w:sz w:val="20"/>
        </w:rPr>
        <w:t>составила</w:t>
      </w:r>
      <w:r w:rsidRPr="009C40EB">
        <w:rPr>
          <w:rFonts w:ascii="Times New Roman" w:hAnsi="Times New Roman"/>
          <w:sz w:val="20"/>
        </w:rPr>
        <w:t xml:space="preserve"> </w:t>
      </w:r>
      <w:r w:rsidRPr="009C40EB">
        <w:rPr>
          <w:rStyle w:val="hps"/>
          <w:rFonts w:ascii="Times New Roman" w:hAnsi="Times New Roman"/>
          <w:sz w:val="20"/>
        </w:rPr>
        <w:t xml:space="preserve">100,0 </w:t>
      </w:r>
      <w:r w:rsidRPr="009C40EB">
        <w:rPr>
          <w:rFonts w:ascii="Times New Roman" w:hAnsi="Times New Roman"/>
          <w:sz w:val="20"/>
        </w:rPr>
        <w:t xml:space="preserve">%. </w:t>
      </w:r>
      <w:r w:rsidRPr="009C40EB">
        <w:rPr>
          <w:rStyle w:val="hps"/>
          <w:rFonts w:ascii="Times New Roman" w:hAnsi="Times New Roman"/>
          <w:sz w:val="20"/>
        </w:rPr>
        <w:t>Среди</w:t>
      </w:r>
      <w:r w:rsidRPr="009C40EB">
        <w:rPr>
          <w:rFonts w:ascii="Times New Roman" w:hAnsi="Times New Roman"/>
          <w:sz w:val="20"/>
        </w:rPr>
        <w:t xml:space="preserve"> </w:t>
      </w:r>
      <w:r w:rsidRPr="009C40EB">
        <w:rPr>
          <w:rStyle w:val="hps"/>
          <w:rFonts w:ascii="Times New Roman" w:hAnsi="Times New Roman"/>
          <w:sz w:val="20"/>
        </w:rPr>
        <w:t>цыплят</w:t>
      </w:r>
      <w:r w:rsidRPr="009C40EB">
        <w:rPr>
          <w:rFonts w:ascii="Times New Roman" w:hAnsi="Times New Roman"/>
          <w:sz w:val="20"/>
        </w:rPr>
        <w:t xml:space="preserve"> </w:t>
      </w:r>
      <w:r w:rsidRPr="009C40EB">
        <w:rPr>
          <w:rStyle w:val="hps"/>
          <w:rFonts w:ascii="Times New Roman" w:hAnsi="Times New Roman"/>
          <w:sz w:val="20"/>
        </w:rPr>
        <w:t>без</w:t>
      </w:r>
      <w:r w:rsidRPr="009C40EB">
        <w:rPr>
          <w:rFonts w:ascii="Times New Roman" w:hAnsi="Times New Roman"/>
          <w:sz w:val="20"/>
        </w:rPr>
        <w:t xml:space="preserve"> </w:t>
      </w:r>
      <w:r w:rsidRPr="009C40EB">
        <w:rPr>
          <w:rStyle w:val="hps"/>
          <w:rFonts w:ascii="Times New Roman" w:hAnsi="Times New Roman"/>
          <w:sz w:val="20"/>
        </w:rPr>
        <w:t>пятна</w:t>
      </w:r>
      <w:r w:rsidRPr="009C40EB">
        <w:rPr>
          <w:rFonts w:ascii="Times New Roman" w:hAnsi="Times New Roman"/>
          <w:sz w:val="20"/>
        </w:rPr>
        <w:t xml:space="preserve"> </w:t>
      </w:r>
      <w:r w:rsidRPr="009C40EB">
        <w:rPr>
          <w:rStyle w:val="hps"/>
          <w:rFonts w:ascii="Times New Roman" w:hAnsi="Times New Roman"/>
          <w:sz w:val="20"/>
        </w:rPr>
        <w:t>на затылке</w:t>
      </w:r>
      <w:r w:rsidRPr="009C40EB">
        <w:rPr>
          <w:rFonts w:ascii="Times New Roman" w:hAnsi="Times New Roman"/>
          <w:sz w:val="20"/>
        </w:rPr>
        <w:t xml:space="preserve"> </w:t>
      </w:r>
      <w:r w:rsidRPr="009C40EB">
        <w:rPr>
          <w:rStyle w:val="hps"/>
          <w:rFonts w:ascii="Times New Roman" w:hAnsi="Times New Roman"/>
          <w:sz w:val="20"/>
        </w:rPr>
        <w:t>как</w:t>
      </w:r>
      <w:r w:rsidRPr="009C40EB">
        <w:rPr>
          <w:rFonts w:ascii="Times New Roman" w:hAnsi="Times New Roman"/>
          <w:sz w:val="20"/>
        </w:rPr>
        <w:t xml:space="preserve"> </w:t>
      </w:r>
      <w:r w:rsidRPr="009C40EB">
        <w:rPr>
          <w:rStyle w:val="hps"/>
          <w:rFonts w:ascii="Times New Roman" w:hAnsi="Times New Roman"/>
          <w:sz w:val="20"/>
        </w:rPr>
        <w:t>с черным</w:t>
      </w:r>
      <w:r w:rsidRPr="009C40EB">
        <w:rPr>
          <w:rFonts w:ascii="Times New Roman" w:hAnsi="Times New Roman"/>
          <w:sz w:val="20"/>
        </w:rPr>
        <w:t xml:space="preserve"> </w:t>
      </w:r>
      <w:r w:rsidRPr="009C40EB">
        <w:rPr>
          <w:rStyle w:val="hps"/>
          <w:rFonts w:ascii="Times New Roman" w:hAnsi="Times New Roman"/>
          <w:sz w:val="20"/>
        </w:rPr>
        <w:t>(</w:t>
      </w:r>
      <w:r w:rsidRPr="009C40EB">
        <w:rPr>
          <w:rFonts w:ascii="Times New Roman" w:hAnsi="Times New Roman"/>
          <w:sz w:val="20"/>
        </w:rPr>
        <w:t xml:space="preserve">66 </w:t>
      </w:r>
      <w:r w:rsidRPr="009C40EB">
        <w:rPr>
          <w:rStyle w:val="hps"/>
          <w:rFonts w:ascii="Times New Roman" w:hAnsi="Times New Roman"/>
          <w:sz w:val="20"/>
        </w:rPr>
        <w:t>головы)</w:t>
      </w:r>
      <w:r w:rsidRPr="009C40EB">
        <w:rPr>
          <w:rFonts w:ascii="Times New Roman" w:hAnsi="Times New Roman"/>
          <w:sz w:val="20"/>
        </w:rPr>
        <w:t xml:space="preserve">, </w:t>
      </w:r>
      <w:r w:rsidRPr="009C40EB">
        <w:rPr>
          <w:rStyle w:val="hps"/>
          <w:rFonts w:ascii="Times New Roman" w:hAnsi="Times New Roman"/>
          <w:sz w:val="20"/>
        </w:rPr>
        <w:t>так</w:t>
      </w:r>
      <w:r w:rsidRPr="009C40EB">
        <w:rPr>
          <w:rFonts w:ascii="Times New Roman" w:hAnsi="Times New Roman"/>
          <w:sz w:val="20"/>
        </w:rPr>
        <w:t xml:space="preserve"> </w:t>
      </w:r>
      <w:r w:rsidRPr="009C40EB">
        <w:rPr>
          <w:rStyle w:val="hps"/>
          <w:rFonts w:ascii="Times New Roman" w:hAnsi="Times New Roman"/>
          <w:sz w:val="20"/>
        </w:rPr>
        <w:t>и</w:t>
      </w:r>
      <w:r w:rsidRPr="009C40EB">
        <w:rPr>
          <w:rFonts w:ascii="Times New Roman" w:hAnsi="Times New Roman"/>
          <w:sz w:val="20"/>
        </w:rPr>
        <w:t xml:space="preserve"> </w:t>
      </w:r>
      <w:r w:rsidRPr="009C40EB">
        <w:rPr>
          <w:rStyle w:val="hps"/>
          <w:rFonts w:ascii="Times New Roman" w:hAnsi="Times New Roman"/>
          <w:sz w:val="20"/>
        </w:rPr>
        <w:t>с голубым</w:t>
      </w:r>
      <w:r w:rsidRPr="009C40EB">
        <w:rPr>
          <w:rFonts w:ascii="Times New Roman" w:hAnsi="Times New Roman"/>
          <w:sz w:val="20"/>
        </w:rPr>
        <w:t xml:space="preserve"> </w:t>
      </w:r>
      <w:r w:rsidRPr="009C40EB">
        <w:rPr>
          <w:rStyle w:val="hps"/>
          <w:rFonts w:ascii="Times New Roman" w:hAnsi="Times New Roman"/>
          <w:sz w:val="20"/>
        </w:rPr>
        <w:t>(</w:t>
      </w:r>
      <w:r w:rsidRPr="009C40EB">
        <w:rPr>
          <w:rFonts w:ascii="Times New Roman" w:hAnsi="Times New Roman"/>
          <w:sz w:val="20"/>
        </w:rPr>
        <w:t xml:space="preserve">58 голов) </w:t>
      </w:r>
      <w:r w:rsidRPr="009C40EB">
        <w:rPr>
          <w:rStyle w:val="hps"/>
          <w:rFonts w:ascii="Times New Roman" w:hAnsi="Times New Roman"/>
          <w:sz w:val="20"/>
        </w:rPr>
        <w:t>цветом пуха</w:t>
      </w:r>
      <w:r w:rsidRPr="009C40EB">
        <w:rPr>
          <w:rFonts w:ascii="Times New Roman" w:hAnsi="Times New Roman"/>
          <w:sz w:val="20"/>
        </w:rPr>
        <w:t xml:space="preserve"> </w:t>
      </w:r>
      <w:r w:rsidRPr="009C40EB">
        <w:rPr>
          <w:rStyle w:val="hps"/>
          <w:rFonts w:ascii="Times New Roman" w:hAnsi="Times New Roman"/>
          <w:sz w:val="20"/>
        </w:rPr>
        <w:t>выявлено по</w:t>
      </w:r>
      <w:r w:rsidRPr="009C40EB">
        <w:rPr>
          <w:rFonts w:ascii="Times New Roman" w:hAnsi="Times New Roman"/>
          <w:sz w:val="20"/>
        </w:rPr>
        <w:t xml:space="preserve"> </w:t>
      </w:r>
      <w:r w:rsidRPr="009C40EB">
        <w:rPr>
          <w:rStyle w:val="hps"/>
          <w:rFonts w:ascii="Times New Roman" w:hAnsi="Times New Roman"/>
          <w:sz w:val="20"/>
        </w:rPr>
        <w:t>2 ошибки</w:t>
      </w:r>
      <w:r w:rsidRPr="009C40EB">
        <w:rPr>
          <w:rFonts w:ascii="Times New Roman" w:hAnsi="Times New Roman"/>
          <w:sz w:val="20"/>
        </w:rPr>
        <w:t>.</w:t>
      </w:r>
    </w:p>
    <w:p w:rsidR="00597030" w:rsidRPr="009C40EB" w:rsidRDefault="00597030" w:rsidP="00E94500">
      <w:pPr>
        <w:spacing w:after="0" w:line="240" w:lineRule="auto"/>
        <w:ind w:firstLine="284"/>
        <w:jc w:val="both"/>
        <w:rPr>
          <w:rFonts w:ascii="Times New Roman" w:hAnsi="Times New Roman"/>
          <w:sz w:val="20"/>
        </w:rPr>
      </w:pPr>
      <w:r w:rsidRPr="009C40EB">
        <w:rPr>
          <w:rStyle w:val="hps"/>
          <w:rFonts w:ascii="Times New Roman" w:hAnsi="Times New Roman"/>
          <w:sz w:val="20"/>
        </w:rPr>
        <w:t>Петушки</w:t>
      </w:r>
      <w:r w:rsidRPr="009C40EB">
        <w:rPr>
          <w:rFonts w:ascii="Times New Roman" w:hAnsi="Times New Roman"/>
          <w:sz w:val="20"/>
        </w:rPr>
        <w:t xml:space="preserve"> </w:t>
      </w:r>
      <w:r w:rsidRPr="009C40EB">
        <w:rPr>
          <w:rStyle w:val="hps"/>
          <w:rFonts w:ascii="Times New Roman" w:hAnsi="Times New Roman"/>
          <w:sz w:val="20"/>
        </w:rPr>
        <w:t>(</w:t>
      </w:r>
      <w:r w:rsidRPr="009C40EB">
        <w:rPr>
          <w:rFonts w:ascii="Times New Roman" w:hAnsi="Times New Roman"/>
          <w:sz w:val="20"/>
        </w:rPr>
        <w:t xml:space="preserve">4 </w:t>
      </w:r>
      <w:r w:rsidRPr="009C40EB">
        <w:rPr>
          <w:rStyle w:val="hps"/>
          <w:rFonts w:ascii="Times New Roman" w:hAnsi="Times New Roman"/>
          <w:sz w:val="20"/>
        </w:rPr>
        <w:t>головы</w:t>
      </w:r>
      <w:r w:rsidRPr="009C40EB">
        <w:rPr>
          <w:rFonts w:ascii="Times New Roman" w:hAnsi="Times New Roman"/>
          <w:sz w:val="20"/>
        </w:rPr>
        <w:t xml:space="preserve">), </w:t>
      </w:r>
      <w:r w:rsidRPr="009C40EB">
        <w:rPr>
          <w:rStyle w:val="hps"/>
          <w:rFonts w:ascii="Times New Roman" w:hAnsi="Times New Roman"/>
          <w:sz w:val="20"/>
        </w:rPr>
        <w:t>которые</w:t>
      </w:r>
      <w:r w:rsidRPr="009C40EB">
        <w:rPr>
          <w:rFonts w:ascii="Times New Roman" w:hAnsi="Times New Roman"/>
          <w:sz w:val="20"/>
        </w:rPr>
        <w:t xml:space="preserve"> </w:t>
      </w:r>
      <w:r w:rsidRPr="009C40EB">
        <w:rPr>
          <w:rStyle w:val="hps"/>
          <w:rFonts w:ascii="Times New Roman" w:hAnsi="Times New Roman"/>
          <w:sz w:val="20"/>
        </w:rPr>
        <w:t>были обнаружены</w:t>
      </w:r>
      <w:r w:rsidRPr="009C40EB">
        <w:rPr>
          <w:rFonts w:ascii="Times New Roman" w:hAnsi="Times New Roman"/>
          <w:sz w:val="20"/>
        </w:rPr>
        <w:t xml:space="preserve"> </w:t>
      </w:r>
      <w:r w:rsidRPr="009C40EB">
        <w:rPr>
          <w:rStyle w:val="hps"/>
          <w:rFonts w:ascii="Times New Roman" w:hAnsi="Times New Roman"/>
          <w:sz w:val="20"/>
        </w:rPr>
        <w:t>среди</w:t>
      </w:r>
      <w:r w:rsidRPr="009C40EB">
        <w:rPr>
          <w:rFonts w:ascii="Times New Roman" w:hAnsi="Times New Roman"/>
          <w:sz w:val="20"/>
        </w:rPr>
        <w:t xml:space="preserve"> </w:t>
      </w:r>
      <w:r w:rsidRPr="009C40EB">
        <w:rPr>
          <w:rStyle w:val="hps"/>
          <w:rFonts w:ascii="Times New Roman" w:hAnsi="Times New Roman"/>
          <w:sz w:val="20"/>
        </w:rPr>
        <w:t>курочек</w:t>
      </w:r>
      <w:r w:rsidRPr="009C40EB">
        <w:rPr>
          <w:rFonts w:ascii="Times New Roman" w:hAnsi="Times New Roman"/>
          <w:sz w:val="20"/>
        </w:rPr>
        <w:t xml:space="preserve">, </w:t>
      </w:r>
      <w:r w:rsidRPr="009C40EB">
        <w:rPr>
          <w:rStyle w:val="hps"/>
          <w:rFonts w:ascii="Times New Roman" w:hAnsi="Times New Roman"/>
          <w:sz w:val="20"/>
        </w:rPr>
        <w:t>имели нечетко выраженное</w:t>
      </w:r>
      <w:r w:rsidRPr="009C40EB">
        <w:rPr>
          <w:rFonts w:ascii="Times New Roman" w:hAnsi="Times New Roman"/>
          <w:sz w:val="20"/>
        </w:rPr>
        <w:t xml:space="preserve"> </w:t>
      </w:r>
      <w:r w:rsidRPr="009C40EB">
        <w:rPr>
          <w:rStyle w:val="hps"/>
          <w:rFonts w:ascii="Times New Roman" w:hAnsi="Times New Roman"/>
          <w:sz w:val="20"/>
        </w:rPr>
        <w:t>небольшое пятно</w:t>
      </w:r>
      <w:r w:rsidRPr="009C40EB">
        <w:rPr>
          <w:rFonts w:ascii="Times New Roman" w:hAnsi="Times New Roman"/>
          <w:sz w:val="20"/>
        </w:rPr>
        <w:t xml:space="preserve"> </w:t>
      </w:r>
      <w:r w:rsidRPr="009C40EB">
        <w:rPr>
          <w:rStyle w:val="hps"/>
          <w:rFonts w:ascii="Times New Roman" w:hAnsi="Times New Roman"/>
          <w:sz w:val="20"/>
        </w:rPr>
        <w:t>на голове</w:t>
      </w:r>
      <w:r w:rsidRPr="009C40EB">
        <w:rPr>
          <w:rFonts w:ascii="Times New Roman" w:hAnsi="Times New Roman"/>
          <w:sz w:val="20"/>
        </w:rPr>
        <w:t xml:space="preserve"> </w:t>
      </w:r>
      <w:r w:rsidRPr="009C40EB">
        <w:rPr>
          <w:rStyle w:val="hps"/>
          <w:rFonts w:ascii="Times New Roman" w:hAnsi="Times New Roman"/>
          <w:sz w:val="20"/>
        </w:rPr>
        <w:t>диаметром</w:t>
      </w:r>
      <w:r w:rsidRPr="009C40EB">
        <w:rPr>
          <w:rFonts w:ascii="Times New Roman" w:hAnsi="Times New Roman"/>
          <w:sz w:val="20"/>
        </w:rPr>
        <w:t xml:space="preserve"> </w:t>
      </w:r>
      <w:r w:rsidRPr="009C40EB">
        <w:rPr>
          <w:rStyle w:val="hps"/>
          <w:rFonts w:ascii="Times New Roman" w:hAnsi="Times New Roman"/>
          <w:sz w:val="20"/>
        </w:rPr>
        <w:t>1</w:t>
      </w:r>
      <w:r w:rsidR="000764AF">
        <w:rPr>
          <w:rStyle w:val="hps"/>
          <w:rFonts w:ascii="Times New Roman" w:hAnsi="Times New Roman"/>
          <w:sz w:val="20"/>
        </w:rPr>
        <w:t>−</w:t>
      </w:r>
      <w:r w:rsidRPr="009C40EB">
        <w:rPr>
          <w:rStyle w:val="hps"/>
          <w:rFonts w:ascii="Times New Roman" w:hAnsi="Times New Roman"/>
          <w:sz w:val="20"/>
        </w:rPr>
        <w:t>2</w:t>
      </w:r>
      <w:r w:rsidR="00441078">
        <w:rPr>
          <w:rStyle w:val="hps"/>
          <w:rFonts w:ascii="Times New Roman" w:hAnsi="Times New Roman"/>
          <w:sz w:val="20"/>
        </w:rPr>
        <w:t> </w:t>
      </w:r>
      <w:r w:rsidRPr="009C40EB">
        <w:rPr>
          <w:rStyle w:val="hps"/>
          <w:rFonts w:ascii="Times New Roman" w:hAnsi="Times New Roman"/>
          <w:sz w:val="20"/>
        </w:rPr>
        <w:t>мм</w:t>
      </w:r>
      <w:r w:rsidRPr="009C40EB">
        <w:rPr>
          <w:rFonts w:ascii="Times New Roman" w:hAnsi="Times New Roman"/>
          <w:sz w:val="20"/>
        </w:rPr>
        <w:t>, что</w:t>
      </w:r>
      <w:r w:rsidR="00441078">
        <w:rPr>
          <w:rFonts w:ascii="Times New Roman" w:hAnsi="Times New Roman"/>
          <w:sz w:val="20"/>
        </w:rPr>
        <w:t xml:space="preserve"> </w:t>
      </w:r>
      <w:r w:rsidRPr="009C40EB">
        <w:rPr>
          <w:rStyle w:val="hps"/>
          <w:rFonts w:ascii="Times New Roman" w:hAnsi="Times New Roman"/>
          <w:sz w:val="20"/>
        </w:rPr>
        <w:t>обусловлено действием</w:t>
      </w:r>
      <w:r w:rsidRPr="009C40EB">
        <w:rPr>
          <w:rFonts w:ascii="Times New Roman" w:hAnsi="Times New Roman"/>
          <w:sz w:val="20"/>
        </w:rPr>
        <w:t xml:space="preserve"> </w:t>
      </w:r>
      <w:r w:rsidRPr="009C40EB">
        <w:rPr>
          <w:rStyle w:val="hps"/>
          <w:rFonts w:ascii="Times New Roman" w:hAnsi="Times New Roman"/>
          <w:sz w:val="20"/>
        </w:rPr>
        <w:t>генов</w:t>
      </w:r>
      <w:r w:rsidRPr="009C40EB">
        <w:rPr>
          <w:rStyle w:val="atn"/>
          <w:rFonts w:ascii="Times New Roman" w:hAnsi="Times New Roman"/>
          <w:sz w:val="20"/>
        </w:rPr>
        <w:t>-</w:t>
      </w:r>
      <w:r w:rsidRPr="009C40EB">
        <w:rPr>
          <w:rFonts w:ascii="Times New Roman" w:hAnsi="Times New Roman"/>
          <w:sz w:val="20"/>
        </w:rPr>
        <w:t xml:space="preserve">модификаторов, </w:t>
      </w:r>
      <w:r w:rsidRPr="009C40EB">
        <w:rPr>
          <w:rStyle w:val="hps"/>
          <w:rFonts w:ascii="Times New Roman" w:hAnsi="Times New Roman"/>
          <w:sz w:val="20"/>
        </w:rPr>
        <w:t>которые</w:t>
      </w:r>
      <w:r w:rsidRPr="009C40EB">
        <w:rPr>
          <w:rFonts w:ascii="Times New Roman" w:hAnsi="Times New Roman"/>
          <w:sz w:val="20"/>
        </w:rPr>
        <w:t xml:space="preserve"> </w:t>
      </w:r>
      <w:r w:rsidRPr="009C40EB">
        <w:rPr>
          <w:rStyle w:val="hps"/>
          <w:rFonts w:ascii="Times New Roman" w:hAnsi="Times New Roman"/>
          <w:sz w:val="20"/>
        </w:rPr>
        <w:t>его</w:t>
      </w:r>
      <w:r w:rsidRPr="009C40EB">
        <w:rPr>
          <w:rFonts w:ascii="Times New Roman" w:hAnsi="Times New Roman"/>
          <w:sz w:val="20"/>
        </w:rPr>
        <w:t xml:space="preserve"> </w:t>
      </w:r>
      <w:r w:rsidRPr="009C40EB">
        <w:rPr>
          <w:rStyle w:val="hps"/>
          <w:rFonts w:ascii="Times New Roman" w:hAnsi="Times New Roman"/>
          <w:sz w:val="20"/>
        </w:rPr>
        <w:t>уменьшают.</w:t>
      </w:r>
      <w:r w:rsidRPr="009C40EB">
        <w:rPr>
          <w:rFonts w:ascii="Times New Roman" w:hAnsi="Times New Roman"/>
          <w:sz w:val="20"/>
        </w:rPr>
        <w:t xml:space="preserve"> То</w:t>
      </w:r>
      <w:r w:rsidRPr="009C40EB">
        <w:rPr>
          <w:rStyle w:val="hps"/>
          <w:rFonts w:ascii="Times New Roman" w:hAnsi="Times New Roman"/>
          <w:sz w:val="20"/>
        </w:rPr>
        <w:t>чность</w:t>
      </w:r>
      <w:r w:rsidRPr="009C40EB">
        <w:rPr>
          <w:rFonts w:ascii="Times New Roman" w:hAnsi="Times New Roman"/>
          <w:sz w:val="20"/>
        </w:rPr>
        <w:t xml:space="preserve"> </w:t>
      </w:r>
      <w:r w:rsidRPr="009C40EB">
        <w:rPr>
          <w:rStyle w:val="hps"/>
          <w:rFonts w:ascii="Times New Roman" w:hAnsi="Times New Roman"/>
          <w:sz w:val="20"/>
        </w:rPr>
        <w:t>сексирования</w:t>
      </w:r>
      <w:r w:rsidRPr="009C40EB">
        <w:rPr>
          <w:rFonts w:ascii="Times New Roman" w:hAnsi="Times New Roman"/>
          <w:sz w:val="20"/>
        </w:rPr>
        <w:t xml:space="preserve"> </w:t>
      </w:r>
      <w:r w:rsidRPr="009C40EB">
        <w:rPr>
          <w:rStyle w:val="hps"/>
          <w:rFonts w:ascii="Times New Roman" w:hAnsi="Times New Roman"/>
          <w:sz w:val="20"/>
        </w:rPr>
        <w:t>курочек</w:t>
      </w:r>
      <w:r w:rsidRPr="009C40EB">
        <w:rPr>
          <w:rFonts w:ascii="Times New Roman" w:hAnsi="Times New Roman"/>
          <w:sz w:val="20"/>
        </w:rPr>
        <w:t xml:space="preserve"> </w:t>
      </w:r>
      <w:r w:rsidRPr="009C40EB">
        <w:rPr>
          <w:rStyle w:val="hps"/>
          <w:rFonts w:ascii="Times New Roman" w:hAnsi="Times New Roman"/>
          <w:sz w:val="20"/>
        </w:rPr>
        <w:t>в этом</w:t>
      </w:r>
      <w:r w:rsidRPr="009C40EB">
        <w:rPr>
          <w:rFonts w:ascii="Times New Roman" w:hAnsi="Times New Roman"/>
          <w:sz w:val="20"/>
        </w:rPr>
        <w:t xml:space="preserve"> </w:t>
      </w:r>
      <w:r w:rsidRPr="009C40EB">
        <w:rPr>
          <w:rStyle w:val="hps"/>
          <w:rFonts w:ascii="Times New Roman" w:hAnsi="Times New Roman"/>
          <w:sz w:val="20"/>
        </w:rPr>
        <w:t>скрещивании</w:t>
      </w:r>
      <w:r w:rsidRPr="009C40EB">
        <w:rPr>
          <w:rFonts w:ascii="Times New Roman" w:hAnsi="Times New Roman"/>
          <w:sz w:val="20"/>
        </w:rPr>
        <w:t xml:space="preserve"> </w:t>
      </w:r>
      <w:r w:rsidRPr="009C40EB">
        <w:rPr>
          <w:rStyle w:val="hps"/>
          <w:rFonts w:ascii="Times New Roman" w:hAnsi="Times New Roman"/>
          <w:sz w:val="20"/>
        </w:rPr>
        <w:t>со</w:t>
      </w:r>
      <w:r w:rsidR="00904BF5">
        <w:rPr>
          <w:rStyle w:val="hps"/>
          <w:rFonts w:ascii="Times New Roman" w:hAnsi="Times New Roman"/>
          <w:sz w:val="20"/>
        </w:rPr>
        <w:softHyphen/>
      </w:r>
      <w:r w:rsidRPr="009C40EB">
        <w:rPr>
          <w:rStyle w:val="hps"/>
          <w:rFonts w:ascii="Times New Roman" w:hAnsi="Times New Roman"/>
          <w:sz w:val="20"/>
        </w:rPr>
        <w:t>ставляла</w:t>
      </w:r>
      <w:r w:rsidRPr="009C40EB">
        <w:rPr>
          <w:rFonts w:ascii="Times New Roman" w:hAnsi="Times New Roman"/>
          <w:sz w:val="20"/>
        </w:rPr>
        <w:t xml:space="preserve"> </w:t>
      </w:r>
      <w:r w:rsidRPr="009C40EB">
        <w:rPr>
          <w:rStyle w:val="hps"/>
          <w:rFonts w:ascii="Times New Roman" w:hAnsi="Times New Roman"/>
          <w:sz w:val="20"/>
        </w:rPr>
        <w:t xml:space="preserve">96,8 </w:t>
      </w:r>
      <w:r w:rsidRPr="009C40EB">
        <w:rPr>
          <w:rFonts w:ascii="Times New Roman" w:hAnsi="Times New Roman"/>
          <w:sz w:val="20"/>
        </w:rPr>
        <w:t xml:space="preserve">%, </w:t>
      </w:r>
      <w:r w:rsidRPr="009C40EB">
        <w:rPr>
          <w:rStyle w:val="hps"/>
          <w:rFonts w:ascii="Times New Roman" w:hAnsi="Times New Roman"/>
          <w:sz w:val="20"/>
        </w:rPr>
        <w:t>а средняя</w:t>
      </w:r>
      <w:r w:rsidRPr="009C40EB">
        <w:rPr>
          <w:rFonts w:ascii="Times New Roman" w:hAnsi="Times New Roman"/>
          <w:sz w:val="20"/>
        </w:rPr>
        <w:t xml:space="preserve"> </w:t>
      </w:r>
      <w:r w:rsidRPr="009C40EB">
        <w:rPr>
          <w:rStyle w:val="hps"/>
          <w:rFonts w:ascii="Times New Roman" w:hAnsi="Times New Roman"/>
          <w:sz w:val="20"/>
        </w:rPr>
        <w:t>точность</w:t>
      </w:r>
      <w:r w:rsidRPr="009C40EB">
        <w:rPr>
          <w:rFonts w:ascii="Times New Roman" w:hAnsi="Times New Roman"/>
          <w:sz w:val="20"/>
        </w:rPr>
        <w:t xml:space="preserve"> </w:t>
      </w:r>
      <w:r w:rsidRPr="009C40EB">
        <w:rPr>
          <w:rStyle w:val="hps"/>
          <w:rFonts w:ascii="Times New Roman" w:hAnsi="Times New Roman"/>
          <w:sz w:val="20"/>
        </w:rPr>
        <w:t>колорсексирования</w:t>
      </w:r>
      <w:r w:rsidRPr="009C40EB">
        <w:rPr>
          <w:rFonts w:ascii="Times New Roman" w:hAnsi="Times New Roman"/>
          <w:sz w:val="20"/>
        </w:rPr>
        <w:t xml:space="preserve"> </w:t>
      </w:r>
      <w:r w:rsidRPr="009C40EB">
        <w:rPr>
          <w:rStyle w:val="hps"/>
          <w:rFonts w:ascii="Times New Roman" w:hAnsi="Times New Roman"/>
          <w:sz w:val="20"/>
        </w:rPr>
        <w:t>по всем</w:t>
      </w:r>
      <w:r w:rsidRPr="009C40EB">
        <w:rPr>
          <w:rFonts w:ascii="Times New Roman" w:hAnsi="Times New Roman"/>
          <w:sz w:val="20"/>
        </w:rPr>
        <w:t xml:space="preserve"> </w:t>
      </w:r>
      <w:r w:rsidRPr="009C40EB">
        <w:rPr>
          <w:rStyle w:val="hps"/>
          <w:rFonts w:ascii="Times New Roman" w:hAnsi="Times New Roman"/>
          <w:sz w:val="20"/>
        </w:rPr>
        <w:t>ц</w:t>
      </w:r>
      <w:r w:rsidRPr="009C40EB">
        <w:rPr>
          <w:rStyle w:val="hps"/>
          <w:rFonts w:ascii="Times New Roman" w:hAnsi="Times New Roman"/>
          <w:sz w:val="20"/>
        </w:rPr>
        <w:t>ы</w:t>
      </w:r>
      <w:r w:rsidRPr="009C40EB">
        <w:rPr>
          <w:rStyle w:val="hps"/>
          <w:rFonts w:ascii="Times New Roman" w:hAnsi="Times New Roman"/>
          <w:sz w:val="20"/>
        </w:rPr>
        <w:t>п</w:t>
      </w:r>
      <w:r w:rsidR="00904BF5">
        <w:rPr>
          <w:rStyle w:val="hps"/>
          <w:rFonts w:ascii="Times New Roman" w:hAnsi="Times New Roman"/>
          <w:sz w:val="20"/>
        </w:rPr>
        <w:softHyphen/>
      </w:r>
      <w:r w:rsidRPr="009C40EB">
        <w:rPr>
          <w:rStyle w:val="hps"/>
          <w:rFonts w:ascii="Times New Roman" w:hAnsi="Times New Roman"/>
          <w:sz w:val="20"/>
        </w:rPr>
        <w:t>лятам</w:t>
      </w:r>
      <w:r w:rsidRPr="009C40EB">
        <w:rPr>
          <w:rFonts w:ascii="Times New Roman" w:hAnsi="Times New Roman"/>
          <w:sz w:val="20"/>
        </w:rPr>
        <w:t xml:space="preserve"> </w:t>
      </w:r>
      <w:r w:rsidRPr="009C40EB">
        <w:rPr>
          <w:rStyle w:val="hps"/>
          <w:rFonts w:ascii="Times New Roman" w:hAnsi="Times New Roman"/>
          <w:sz w:val="20"/>
        </w:rPr>
        <w:t>(</w:t>
      </w:r>
      <w:r w:rsidRPr="009C40EB">
        <w:rPr>
          <w:rFonts w:ascii="Times New Roman" w:hAnsi="Times New Roman"/>
          <w:sz w:val="20"/>
        </w:rPr>
        <w:t xml:space="preserve">266 </w:t>
      </w:r>
      <w:r w:rsidRPr="009C40EB">
        <w:rPr>
          <w:rStyle w:val="hps"/>
          <w:rFonts w:ascii="Times New Roman" w:hAnsi="Times New Roman"/>
          <w:sz w:val="20"/>
        </w:rPr>
        <w:t>голов)</w:t>
      </w:r>
      <w:r w:rsidRPr="009C40EB">
        <w:rPr>
          <w:rFonts w:ascii="Times New Roman" w:hAnsi="Times New Roman"/>
          <w:sz w:val="20"/>
        </w:rPr>
        <w:t xml:space="preserve"> </w:t>
      </w:r>
      <w:r w:rsidRPr="009C40EB">
        <w:rPr>
          <w:rStyle w:val="hps"/>
          <w:rFonts w:ascii="Times New Roman" w:hAnsi="Times New Roman"/>
          <w:sz w:val="20"/>
        </w:rPr>
        <w:t>была</w:t>
      </w:r>
      <w:r w:rsidRPr="009C40EB">
        <w:rPr>
          <w:rFonts w:ascii="Times New Roman" w:hAnsi="Times New Roman"/>
          <w:sz w:val="20"/>
        </w:rPr>
        <w:t xml:space="preserve"> </w:t>
      </w:r>
      <w:r w:rsidRPr="009C40EB">
        <w:rPr>
          <w:rStyle w:val="hps"/>
          <w:rFonts w:ascii="Times New Roman" w:hAnsi="Times New Roman"/>
          <w:sz w:val="20"/>
        </w:rPr>
        <w:t>достаточно высокой</w:t>
      </w:r>
      <w:r w:rsidRPr="009C40EB">
        <w:rPr>
          <w:rFonts w:ascii="Times New Roman" w:hAnsi="Times New Roman"/>
          <w:sz w:val="20"/>
        </w:rPr>
        <w:t xml:space="preserve"> </w:t>
      </w:r>
      <w:r w:rsidRPr="009C40EB">
        <w:rPr>
          <w:rStyle w:val="hps"/>
          <w:rFonts w:ascii="Times New Roman" w:hAnsi="Times New Roman"/>
          <w:sz w:val="20"/>
        </w:rPr>
        <w:t>и</w:t>
      </w:r>
      <w:r w:rsidRPr="009C40EB">
        <w:rPr>
          <w:rFonts w:ascii="Times New Roman" w:hAnsi="Times New Roman"/>
          <w:sz w:val="20"/>
        </w:rPr>
        <w:t xml:space="preserve"> </w:t>
      </w:r>
      <w:r w:rsidRPr="009C40EB">
        <w:rPr>
          <w:rStyle w:val="hps"/>
          <w:rFonts w:ascii="Times New Roman" w:hAnsi="Times New Roman"/>
          <w:sz w:val="20"/>
        </w:rPr>
        <w:t>составила</w:t>
      </w:r>
      <w:r w:rsidRPr="009C40EB">
        <w:rPr>
          <w:rFonts w:ascii="Times New Roman" w:hAnsi="Times New Roman"/>
          <w:sz w:val="20"/>
        </w:rPr>
        <w:t xml:space="preserve"> </w:t>
      </w:r>
      <w:r w:rsidRPr="009C40EB">
        <w:rPr>
          <w:rStyle w:val="hps"/>
          <w:rFonts w:ascii="Times New Roman" w:hAnsi="Times New Roman"/>
          <w:sz w:val="20"/>
        </w:rPr>
        <w:t xml:space="preserve">98,5 </w:t>
      </w:r>
      <w:r w:rsidRPr="009C40EB">
        <w:rPr>
          <w:rFonts w:ascii="Times New Roman" w:hAnsi="Times New Roman"/>
          <w:sz w:val="20"/>
        </w:rPr>
        <w:t>%.</w:t>
      </w:r>
    </w:p>
    <w:p w:rsidR="00597030" w:rsidRPr="009C40EB" w:rsidRDefault="00597030" w:rsidP="00E94500">
      <w:pPr>
        <w:spacing w:after="0" w:line="240" w:lineRule="auto"/>
        <w:ind w:firstLine="284"/>
        <w:jc w:val="both"/>
        <w:rPr>
          <w:rFonts w:ascii="Times New Roman" w:hAnsi="Times New Roman"/>
          <w:sz w:val="20"/>
          <w:highlight w:val="yellow"/>
          <w:lang w:val="uk-UA"/>
        </w:rPr>
      </w:pPr>
      <w:r w:rsidRPr="009C40EB">
        <w:rPr>
          <w:rFonts w:ascii="Times New Roman" w:hAnsi="Times New Roman"/>
          <w:b/>
          <w:sz w:val="20"/>
        </w:rPr>
        <w:t xml:space="preserve">Заключение. </w:t>
      </w:r>
      <w:r w:rsidRPr="009C40EB">
        <w:rPr>
          <w:rFonts w:ascii="Times New Roman" w:hAnsi="Times New Roman"/>
          <w:sz w:val="20"/>
        </w:rPr>
        <w:t>В практических условиях апробирован новый вари</w:t>
      </w:r>
      <w:r w:rsidR="00904BF5">
        <w:rPr>
          <w:rFonts w:ascii="Times New Roman" w:hAnsi="Times New Roman"/>
          <w:sz w:val="20"/>
        </w:rPr>
        <w:softHyphen/>
      </w:r>
      <w:r w:rsidRPr="009C40EB">
        <w:rPr>
          <w:rFonts w:ascii="Times New Roman" w:hAnsi="Times New Roman"/>
          <w:sz w:val="20"/>
        </w:rPr>
        <w:t>ант скрещивания мясо-яичных кур для получения колорсексного су</w:t>
      </w:r>
      <w:r w:rsidR="00904BF5">
        <w:rPr>
          <w:rFonts w:ascii="Times New Roman" w:hAnsi="Times New Roman"/>
          <w:sz w:val="20"/>
        </w:rPr>
        <w:softHyphen/>
      </w:r>
      <w:r w:rsidRPr="009C40EB">
        <w:rPr>
          <w:rFonts w:ascii="Times New Roman" w:hAnsi="Times New Roman"/>
          <w:sz w:val="20"/>
        </w:rPr>
        <w:t>точного молодняка. При скрещивании петухов с голубовато-сплошной окраской оперения с черно-полосатыми курами у потомков первого поколения прослеживаются четкие половые фенотипические различия: у петушков на общем черном и голубом фоне экспрессирует видимое белое пятно на затылке, тогда как курочки имеют сплошной черный и голубой пуховый покров. Точность сексирования самцов составляла 100,0</w:t>
      </w:r>
      <w:r w:rsidR="00441078">
        <w:rPr>
          <w:rFonts w:ascii="Times New Roman" w:hAnsi="Times New Roman"/>
          <w:sz w:val="20"/>
        </w:rPr>
        <w:t> </w:t>
      </w:r>
      <w:r w:rsidRPr="009C40EB">
        <w:rPr>
          <w:rFonts w:ascii="Times New Roman" w:hAnsi="Times New Roman"/>
          <w:sz w:val="20"/>
        </w:rPr>
        <w:t xml:space="preserve">% , самок </w:t>
      </w:r>
      <w:r w:rsidR="000764AF">
        <w:rPr>
          <w:rFonts w:ascii="Times New Roman" w:hAnsi="Times New Roman"/>
          <w:sz w:val="20"/>
        </w:rPr>
        <w:t>−</w:t>
      </w:r>
      <w:r w:rsidRPr="009C40EB">
        <w:rPr>
          <w:rFonts w:ascii="Times New Roman" w:hAnsi="Times New Roman"/>
          <w:sz w:val="20"/>
        </w:rPr>
        <w:t xml:space="preserve"> 96,8 %. Следует отметить, что в результате действия многочисленных генов-модификаторов белое пятно на голове у птенца мож</w:t>
      </w:r>
      <w:r w:rsidR="000764AF">
        <w:rPr>
          <w:rFonts w:ascii="Times New Roman" w:hAnsi="Times New Roman"/>
          <w:sz w:val="20"/>
        </w:rPr>
        <w:t>ет быть небольшого размера (0,5−</w:t>
      </w:r>
      <w:r w:rsidRPr="009C40EB">
        <w:rPr>
          <w:rFonts w:ascii="Times New Roman" w:hAnsi="Times New Roman"/>
          <w:sz w:val="20"/>
        </w:rPr>
        <w:t xml:space="preserve">1,5 мм), что визуально можно не разглядеть, в результате чего петушки могут быть </w:t>
      </w:r>
      <w:r w:rsidR="00441078" w:rsidRPr="009C40EB">
        <w:rPr>
          <w:rFonts w:ascii="Times New Roman" w:hAnsi="Times New Roman"/>
          <w:sz w:val="20"/>
        </w:rPr>
        <w:t xml:space="preserve">случайно </w:t>
      </w:r>
      <w:r w:rsidRPr="009C40EB">
        <w:rPr>
          <w:rFonts w:ascii="Times New Roman" w:hAnsi="Times New Roman"/>
          <w:sz w:val="20"/>
        </w:rPr>
        <w:t>отнесены к курочкам, а это приводит к ошибкам при сексировании. Поэтому необходимо внимательно и более детально рассматривать суточных цыплят во избежание нежелательных ошибок.</w:t>
      </w:r>
    </w:p>
    <w:p w:rsidR="00597030" w:rsidRPr="001D7C77" w:rsidRDefault="00597030" w:rsidP="00E94500">
      <w:pPr>
        <w:spacing w:after="0" w:line="240" w:lineRule="auto"/>
        <w:ind w:firstLine="567"/>
        <w:jc w:val="both"/>
        <w:rPr>
          <w:rFonts w:ascii="Times New Roman" w:hAnsi="Times New Roman"/>
          <w:sz w:val="18"/>
          <w:lang w:val="uk-UA"/>
        </w:rPr>
      </w:pPr>
    </w:p>
    <w:p w:rsidR="00597030" w:rsidRPr="00441078" w:rsidRDefault="00597030" w:rsidP="00E94500">
      <w:pPr>
        <w:spacing w:after="0" w:line="240" w:lineRule="auto"/>
        <w:jc w:val="center"/>
        <w:rPr>
          <w:rFonts w:ascii="Times New Roman" w:hAnsi="Times New Roman"/>
          <w:sz w:val="16"/>
          <w:szCs w:val="20"/>
        </w:rPr>
      </w:pPr>
      <w:r w:rsidRPr="00441078">
        <w:rPr>
          <w:rFonts w:ascii="Times New Roman" w:hAnsi="Times New Roman"/>
          <w:sz w:val="16"/>
          <w:szCs w:val="20"/>
        </w:rPr>
        <w:t>ЛИТЕРАТУРА</w:t>
      </w:r>
    </w:p>
    <w:p w:rsidR="000764AF" w:rsidRPr="001D7C77" w:rsidRDefault="000764AF" w:rsidP="00E94500">
      <w:pPr>
        <w:spacing w:after="0" w:line="240" w:lineRule="auto"/>
        <w:ind w:firstLine="567"/>
        <w:jc w:val="center"/>
        <w:rPr>
          <w:rFonts w:ascii="Times New Roman" w:hAnsi="Times New Roman"/>
          <w:sz w:val="14"/>
          <w:szCs w:val="16"/>
        </w:rPr>
      </w:pPr>
    </w:p>
    <w:p w:rsidR="00597030" w:rsidRPr="009C40EB" w:rsidRDefault="00597030" w:rsidP="00E94500">
      <w:pPr>
        <w:spacing w:after="0" w:line="240" w:lineRule="auto"/>
        <w:ind w:firstLine="284"/>
        <w:jc w:val="both"/>
        <w:rPr>
          <w:rFonts w:ascii="Times New Roman" w:hAnsi="Times New Roman"/>
          <w:sz w:val="16"/>
          <w:szCs w:val="16"/>
        </w:rPr>
      </w:pPr>
      <w:r w:rsidRPr="009C40EB">
        <w:rPr>
          <w:rFonts w:ascii="Times New Roman" w:hAnsi="Times New Roman"/>
          <w:sz w:val="16"/>
          <w:szCs w:val="16"/>
        </w:rPr>
        <w:t xml:space="preserve">1. </w:t>
      </w:r>
      <w:r w:rsidRPr="00441078">
        <w:rPr>
          <w:rFonts w:ascii="Times New Roman" w:hAnsi="Times New Roman"/>
          <w:spacing w:val="20"/>
          <w:sz w:val="16"/>
          <w:szCs w:val="16"/>
        </w:rPr>
        <w:t>Владимирова</w:t>
      </w:r>
      <w:r w:rsidRPr="009C40EB">
        <w:rPr>
          <w:rFonts w:ascii="Times New Roman" w:hAnsi="Times New Roman"/>
          <w:sz w:val="16"/>
          <w:szCs w:val="16"/>
        </w:rPr>
        <w:t>, Н. Аналогов в России нет / Н. Владимирова // Птицеводство. – 2011. – №</w:t>
      </w:r>
      <w:r w:rsidR="00441078">
        <w:rPr>
          <w:rFonts w:ascii="Times New Roman" w:hAnsi="Times New Roman"/>
          <w:sz w:val="16"/>
          <w:szCs w:val="16"/>
        </w:rPr>
        <w:t xml:space="preserve"> </w:t>
      </w:r>
      <w:r w:rsidRPr="009C40EB">
        <w:rPr>
          <w:rFonts w:ascii="Times New Roman" w:hAnsi="Times New Roman"/>
          <w:sz w:val="16"/>
          <w:szCs w:val="16"/>
        </w:rPr>
        <w:t>9. – С. 2–8.</w:t>
      </w:r>
    </w:p>
    <w:p w:rsidR="00597030" w:rsidRPr="009C40EB" w:rsidRDefault="00597030" w:rsidP="00E94500">
      <w:pPr>
        <w:spacing w:after="0" w:line="240" w:lineRule="auto"/>
        <w:ind w:firstLine="284"/>
        <w:jc w:val="both"/>
        <w:rPr>
          <w:rFonts w:ascii="Times New Roman" w:hAnsi="Times New Roman"/>
          <w:sz w:val="16"/>
          <w:szCs w:val="16"/>
        </w:rPr>
      </w:pPr>
      <w:r w:rsidRPr="009C40EB">
        <w:rPr>
          <w:rFonts w:ascii="Times New Roman" w:hAnsi="Times New Roman"/>
          <w:sz w:val="16"/>
          <w:szCs w:val="16"/>
          <w:lang w:val="uk-UA"/>
        </w:rPr>
        <w:t xml:space="preserve">2. </w:t>
      </w:r>
      <w:r w:rsidRPr="00441078">
        <w:rPr>
          <w:rFonts w:ascii="Times New Roman" w:hAnsi="Times New Roman"/>
          <w:spacing w:val="20"/>
          <w:sz w:val="16"/>
          <w:szCs w:val="16"/>
          <w:lang w:val="uk-UA"/>
        </w:rPr>
        <w:t>Гальперн</w:t>
      </w:r>
      <w:r w:rsidRPr="009C40EB">
        <w:rPr>
          <w:rFonts w:ascii="Times New Roman" w:hAnsi="Times New Roman"/>
          <w:sz w:val="16"/>
          <w:szCs w:val="16"/>
          <w:lang w:val="uk-UA"/>
        </w:rPr>
        <w:t xml:space="preserve">, И. Л. Создан яичный кросс кур / И. Л. </w:t>
      </w:r>
      <w:r w:rsidRPr="009C40EB">
        <w:rPr>
          <w:rFonts w:ascii="Times New Roman" w:hAnsi="Times New Roman"/>
          <w:sz w:val="16"/>
          <w:szCs w:val="16"/>
        </w:rPr>
        <w:t>Гальперн</w:t>
      </w:r>
      <w:r w:rsidRPr="009C40EB">
        <w:rPr>
          <w:rFonts w:ascii="Times New Roman" w:hAnsi="Times New Roman"/>
          <w:sz w:val="16"/>
          <w:szCs w:val="16"/>
          <w:lang w:val="uk-UA"/>
        </w:rPr>
        <w:t xml:space="preserve">, Т. Н. Пахомова, </w:t>
      </w:r>
      <w:r w:rsidR="00441078">
        <w:rPr>
          <w:rFonts w:ascii="Times New Roman" w:hAnsi="Times New Roman"/>
          <w:sz w:val="16"/>
          <w:szCs w:val="16"/>
          <w:lang w:val="uk-UA"/>
        </w:rPr>
        <w:t xml:space="preserve">    </w:t>
      </w:r>
      <w:r w:rsidRPr="009C40EB">
        <w:rPr>
          <w:rFonts w:ascii="Times New Roman" w:hAnsi="Times New Roman"/>
          <w:sz w:val="16"/>
          <w:szCs w:val="16"/>
          <w:lang w:val="uk-UA"/>
        </w:rPr>
        <w:t xml:space="preserve">М. Н. Джолова // Птицеводство. </w:t>
      </w:r>
      <w:r w:rsidRPr="009C40EB">
        <w:rPr>
          <w:rFonts w:ascii="Times New Roman" w:hAnsi="Times New Roman"/>
          <w:sz w:val="16"/>
          <w:szCs w:val="16"/>
        </w:rPr>
        <w:t>–</w:t>
      </w:r>
      <w:r w:rsidRPr="009C40EB">
        <w:rPr>
          <w:rFonts w:ascii="Times New Roman" w:hAnsi="Times New Roman"/>
          <w:sz w:val="16"/>
          <w:szCs w:val="16"/>
          <w:lang w:val="uk-UA"/>
        </w:rPr>
        <w:t xml:space="preserve"> 2000. </w:t>
      </w:r>
      <w:r w:rsidRPr="009C40EB">
        <w:rPr>
          <w:rFonts w:ascii="Times New Roman" w:hAnsi="Times New Roman"/>
          <w:sz w:val="16"/>
          <w:szCs w:val="16"/>
        </w:rPr>
        <w:t>–</w:t>
      </w:r>
      <w:r w:rsidRPr="009C40EB">
        <w:rPr>
          <w:rFonts w:ascii="Times New Roman" w:hAnsi="Times New Roman"/>
          <w:sz w:val="16"/>
          <w:szCs w:val="16"/>
          <w:lang w:val="uk-UA"/>
        </w:rPr>
        <w:t xml:space="preserve"> №</w:t>
      </w:r>
      <w:r w:rsidR="00441078">
        <w:rPr>
          <w:rFonts w:ascii="Times New Roman" w:hAnsi="Times New Roman"/>
          <w:sz w:val="16"/>
          <w:szCs w:val="16"/>
          <w:lang w:val="uk-UA"/>
        </w:rPr>
        <w:t xml:space="preserve"> </w:t>
      </w:r>
      <w:r w:rsidRPr="009C40EB">
        <w:rPr>
          <w:rFonts w:ascii="Times New Roman" w:hAnsi="Times New Roman"/>
          <w:sz w:val="16"/>
          <w:szCs w:val="16"/>
          <w:lang w:val="uk-UA"/>
        </w:rPr>
        <w:t>5. – С. 20</w:t>
      </w:r>
      <w:r w:rsidRPr="009C40EB">
        <w:rPr>
          <w:rFonts w:ascii="Times New Roman" w:hAnsi="Times New Roman"/>
          <w:sz w:val="16"/>
          <w:szCs w:val="16"/>
        </w:rPr>
        <w:t>–</w:t>
      </w:r>
      <w:r w:rsidRPr="009C40EB">
        <w:rPr>
          <w:rFonts w:ascii="Times New Roman" w:hAnsi="Times New Roman"/>
          <w:sz w:val="16"/>
          <w:szCs w:val="16"/>
          <w:lang w:val="uk-UA"/>
        </w:rPr>
        <w:t>23.</w:t>
      </w:r>
    </w:p>
    <w:p w:rsidR="00597030" w:rsidRPr="009C40EB" w:rsidRDefault="00597030" w:rsidP="00E94500">
      <w:pPr>
        <w:spacing w:after="0" w:line="240" w:lineRule="auto"/>
        <w:ind w:firstLine="284"/>
        <w:jc w:val="both"/>
        <w:rPr>
          <w:rFonts w:ascii="Times New Roman" w:hAnsi="Times New Roman"/>
          <w:sz w:val="16"/>
          <w:szCs w:val="16"/>
          <w:lang w:val="uk-UA"/>
        </w:rPr>
      </w:pPr>
      <w:r w:rsidRPr="009C40EB">
        <w:rPr>
          <w:rFonts w:ascii="Times New Roman" w:hAnsi="Times New Roman"/>
          <w:sz w:val="16"/>
          <w:szCs w:val="16"/>
          <w:lang w:val="uk-UA"/>
        </w:rPr>
        <w:t xml:space="preserve">3. </w:t>
      </w:r>
      <w:r w:rsidRPr="00441078">
        <w:rPr>
          <w:rFonts w:ascii="Times New Roman" w:hAnsi="Times New Roman"/>
          <w:spacing w:val="20"/>
          <w:sz w:val="16"/>
          <w:szCs w:val="16"/>
        </w:rPr>
        <w:t>Джолова</w:t>
      </w:r>
      <w:r w:rsidRPr="009C40EB">
        <w:rPr>
          <w:rFonts w:ascii="Times New Roman" w:hAnsi="Times New Roman"/>
          <w:sz w:val="16"/>
          <w:szCs w:val="16"/>
        </w:rPr>
        <w:t>, М. Н. Методы выведения линий и создание новых отечественных а</w:t>
      </w:r>
      <w:r w:rsidRPr="009C40EB">
        <w:rPr>
          <w:rFonts w:ascii="Times New Roman" w:hAnsi="Times New Roman"/>
          <w:sz w:val="16"/>
          <w:szCs w:val="16"/>
        </w:rPr>
        <w:t>у</w:t>
      </w:r>
      <w:r w:rsidRPr="009C40EB">
        <w:rPr>
          <w:rFonts w:ascii="Times New Roman" w:hAnsi="Times New Roman"/>
          <w:sz w:val="16"/>
          <w:szCs w:val="16"/>
        </w:rPr>
        <w:t xml:space="preserve">тосексных кроссов УК Кубань с окрашенной скорлупой яиц : автореф. дис. </w:t>
      </w:r>
      <w:r w:rsidR="00441078">
        <w:rPr>
          <w:rFonts w:ascii="Times New Roman" w:hAnsi="Times New Roman"/>
          <w:sz w:val="16"/>
          <w:szCs w:val="16"/>
        </w:rPr>
        <w:t>…</w:t>
      </w:r>
      <w:r w:rsidRPr="009C40EB">
        <w:rPr>
          <w:rFonts w:ascii="Times New Roman" w:hAnsi="Times New Roman"/>
          <w:sz w:val="16"/>
          <w:szCs w:val="16"/>
        </w:rPr>
        <w:t xml:space="preserve"> канд. с.-х. наук / М. Н. Джолова. – Краснодар, 2000. – 22 с.</w:t>
      </w:r>
    </w:p>
    <w:p w:rsidR="00597030" w:rsidRPr="009C40EB" w:rsidRDefault="00597030" w:rsidP="00E94500">
      <w:pPr>
        <w:spacing w:after="0" w:line="240" w:lineRule="auto"/>
        <w:ind w:firstLine="284"/>
        <w:jc w:val="both"/>
        <w:rPr>
          <w:rFonts w:ascii="Times New Roman" w:hAnsi="Times New Roman"/>
          <w:sz w:val="16"/>
          <w:szCs w:val="16"/>
        </w:rPr>
      </w:pPr>
      <w:r w:rsidRPr="009C40EB">
        <w:rPr>
          <w:rFonts w:ascii="Times New Roman" w:hAnsi="Times New Roman"/>
          <w:sz w:val="16"/>
          <w:szCs w:val="16"/>
          <w:lang w:val="uk-UA"/>
        </w:rPr>
        <w:t xml:space="preserve">4. </w:t>
      </w:r>
      <w:r w:rsidRPr="009C40EB">
        <w:rPr>
          <w:rFonts w:ascii="Times New Roman" w:hAnsi="Times New Roman"/>
          <w:sz w:val="16"/>
          <w:szCs w:val="16"/>
        </w:rPr>
        <w:t xml:space="preserve">Кросс </w:t>
      </w:r>
      <w:r w:rsidR="000764AF">
        <w:rPr>
          <w:rFonts w:ascii="Times New Roman" w:hAnsi="Times New Roman"/>
          <w:sz w:val="16"/>
          <w:szCs w:val="16"/>
        </w:rPr>
        <w:t>«</w:t>
      </w:r>
      <w:r w:rsidRPr="009C40EB">
        <w:rPr>
          <w:rFonts w:ascii="Times New Roman" w:hAnsi="Times New Roman"/>
          <w:sz w:val="16"/>
          <w:szCs w:val="16"/>
        </w:rPr>
        <w:t>Смена-8</w:t>
      </w:r>
      <w:r w:rsidR="000764AF">
        <w:rPr>
          <w:rFonts w:ascii="Times New Roman" w:hAnsi="Times New Roman"/>
          <w:sz w:val="16"/>
          <w:szCs w:val="16"/>
        </w:rPr>
        <w:t>»</w:t>
      </w:r>
      <w:r w:rsidRPr="009C40EB">
        <w:rPr>
          <w:rFonts w:ascii="Times New Roman" w:hAnsi="Times New Roman"/>
          <w:sz w:val="16"/>
          <w:szCs w:val="16"/>
        </w:rPr>
        <w:t xml:space="preserve"> – новый продукт отечествен</w:t>
      </w:r>
      <w:r w:rsidR="00FF1A04">
        <w:rPr>
          <w:rFonts w:ascii="Times New Roman" w:hAnsi="Times New Roman"/>
          <w:sz w:val="16"/>
          <w:szCs w:val="16"/>
        </w:rPr>
        <w:t>ной селекции / Л. Тучемский, С. </w:t>
      </w:r>
      <w:r w:rsidRPr="009C40EB">
        <w:rPr>
          <w:rFonts w:ascii="Times New Roman" w:hAnsi="Times New Roman"/>
          <w:sz w:val="16"/>
          <w:szCs w:val="16"/>
        </w:rPr>
        <w:t>Салгереев, Г. Гладкова [и др.] // Птицеводство. – 2011. – №</w:t>
      </w:r>
      <w:r w:rsidR="00441078">
        <w:rPr>
          <w:rFonts w:ascii="Times New Roman" w:hAnsi="Times New Roman"/>
          <w:sz w:val="16"/>
          <w:szCs w:val="16"/>
        </w:rPr>
        <w:t xml:space="preserve"> </w:t>
      </w:r>
      <w:r w:rsidRPr="009C40EB">
        <w:rPr>
          <w:rFonts w:ascii="Times New Roman" w:hAnsi="Times New Roman"/>
          <w:sz w:val="16"/>
          <w:szCs w:val="16"/>
        </w:rPr>
        <w:t>11. – С. 11–13.</w:t>
      </w:r>
    </w:p>
    <w:p w:rsidR="00597030" w:rsidRPr="009C40EB" w:rsidRDefault="00597030" w:rsidP="00E94500">
      <w:pPr>
        <w:spacing w:after="0" w:line="240" w:lineRule="auto"/>
        <w:ind w:firstLine="284"/>
        <w:jc w:val="both"/>
        <w:rPr>
          <w:rFonts w:ascii="Times New Roman" w:hAnsi="Times New Roman"/>
          <w:sz w:val="16"/>
          <w:szCs w:val="16"/>
          <w:lang w:val="uk-UA"/>
        </w:rPr>
      </w:pPr>
      <w:r w:rsidRPr="009C40EB">
        <w:rPr>
          <w:rFonts w:ascii="Times New Roman" w:hAnsi="Times New Roman"/>
          <w:sz w:val="16"/>
          <w:szCs w:val="16"/>
          <w:lang w:val="uk-UA"/>
        </w:rPr>
        <w:t>5</w:t>
      </w:r>
      <w:r w:rsidRPr="009C40EB">
        <w:rPr>
          <w:rFonts w:ascii="Times New Roman" w:hAnsi="Times New Roman"/>
          <w:sz w:val="16"/>
          <w:szCs w:val="16"/>
        </w:rPr>
        <w:t>. Новая аутосексная популяция мясо-яичных кур для приусадебных и фермерских хозяйств / Ю. В. Бондаренко, О. В. Рожковский, П. И. Кутнюк</w:t>
      </w:r>
      <w:r w:rsidRPr="009C40EB">
        <w:rPr>
          <w:rFonts w:ascii="Times New Roman" w:hAnsi="Times New Roman"/>
          <w:sz w:val="16"/>
          <w:szCs w:val="16"/>
          <w:lang w:val="uk-UA"/>
        </w:rPr>
        <w:t xml:space="preserve"> [и др.] // Вісник Центру наукового забезпечення агропромислового виробництва Харківській області. – 2006. – </w:t>
      </w:r>
      <w:r w:rsidRPr="009C40EB">
        <w:rPr>
          <w:rFonts w:ascii="Times New Roman" w:hAnsi="Times New Roman"/>
          <w:sz w:val="16"/>
          <w:szCs w:val="16"/>
        </w:rPr>
        <w:t>№</w:t>
      </w:r>
      <w:r w:rsidR="00FF1A04">
        <w:rPr>
          <w:rFonts w:ascii="Times New Roman" w:hAnsi="Times New Roman"/>
          <w:sz w:val="16"/>
          <w:szCs w:val="16"/>
        </w:rPr>
        <w:t> </w:t>
      </w:r>
      <w:r w:rsidR="00FF1A04">
        <w:rPr>
          <w:rFonts w:ascii="Times New Roman" w:hAnsi="Times New Roman"/>
          <w:sz w:val="16"/>
          <w:szCs w:val="16"/>
          <w:lang w:val="uk-UA"/>
        </w:rPr>
        <w:t>4.</w:t>
      </w:r>
      <w:r w:rsidRPr="009C40EB">
        <w:rPr>
          <w:rFonts w:ascii="Times New Roman" w:hAnsi="Times New Roman"/>
          <w:sz w:val="16"/>
          <w:szCs w:val="16"/>
        </w:rPr>
        <w:t xml:space="preserve"> – С</w:t>
      </w:r>
      <w:r w:rsidRPr="009C40EB">
        <w:rPr>
          <w:rFonts w:ascii="Times New Roman" w:hAnsi="Times New Roman"/>
          <w:sz w:val="16"/>
          <w:szCs w:val="16"/>
          <w:lang w:val="uk-UA"/>
        </w:rPr>
        <w:t>. 56–63.</w:t>
      </w:r>
    </w:p>
    <w:p w:rsidR="00597030" w:rsidRPr="009C40EB" w:rsidRDefault="00597030" w:rsidP="00E94500">
      <w:pPr>
        <w:spacing w:after="0" w:line="240" w:lineRule="auto"/>
        <w:ind w:firstLine="284"/>
        <w:jc w:val="both"/>
        <w:rPr>
          <w:rFonts w:ascii="Times New Roman" w:hAnsi="Times New Roman"/>
          <w:sz w:val="16"/>
          <w:szCs w:val="16"/>
        </w:rPr>
      </w:pPr>
      <w:r w:rsidRPr="009C40EB">
        <w:rPr>
          <w:rFonts w:ascii="Times New Roman" w:hAnsi="Times New Roman"/>
          <w:sz w:val="16"/>
          <w:szCs w:val="16"/>
          <w:lang w:val="uk-UA"/>
        </w:rPr>
        <w:t>6</w:t>
      </w:r>
      <w:r w:rsidRPr="009C40EB">
        <w:rPr>
          <w:rFonts w:ascii="Times New Roman" w:hAnsi="Times New Roman"/>
          <w:sz w:val="16"/>
          <w:szCs w:val="16"/>
        </w:rPr>
        <w:t xml:space="preserve">. </w:t>
      </w:r>
      <w:r w:rsidRPr="00441078">
        <w:rPr>
          <w:rFonts w:ascii="Times New Roman" w:hAnsi="Times New Roman"/>
          <w:spacing w:val="20"/>
          <w:sz w:val="16"/>
          <w:szCs w:val="16"/>
        </w:rPr>
        <w:t>Ройтер</w:t>
      </w:r>
      <w:r w:rsidRPr="009C40EB">
        <w:rPr>
          <w:rFonts w:ascii="Times New Roman" w:hAnsi="Times New Roman"/>
          <w:sz w:val="16"/>
          <w:szCs w:val="16"/>
        </w:rPr>
        <w:t>, Я. Краснозерские гуси / Я. Ройтер, В. Реймер, А. Мишутин // Животно</w:t>
      </w:r>
      <w:r w:rsidR="00904BF5">
        <w:rPr>
          <w:rFonts w:ascii="Times New Roman" w:hAnsi="Times New Roman"/>
          <w:sz w:val="16"/>
          <w:szCs w:val="16"/>
        </w:rPr>
        <w:softHyphen/>
      </w:r>
      <w:r w:rsidRPr="009C40EB">
        <w:rPr>
          <w:rFonts w:ascii="Times New Roman" w:hAnsi="Times New Roman"/>
          <w:sz w:val="16"/>
          <w:szCs w:val="16"/>
        </w:rPr>
        <w:t>водство России. – 2004. – №</w:t>
      </w:r>
      <w:r w:rsidR="000764AF">
        <w:rPr>
          <w:rFonts w:ascii="Times New Roman" w:hAnsi="Times New Roman"/>
          <w:sz w:val="16"/>
          <w:szCs w:val="16"/>
        </w:rPr>
        <w:t> </w:t>
      </w:r>
      <w:r w:rsidRPr="009C40EB">
        <w:rPr>
          <w:rFonts w:ascii="Times New Roman" w:hAnsi="Times New Roman"/>
          <w:sz w:val="16"/>
          <w:szCs w:val="16"/>
        </w:rPr>
        <w:t xml:space="preserve">9. – </w:t>
      </w:r>
      <w:r w:rsidR="000764AF">
        <w:rPr>
          <w:rFonts w:ascii="Times New Roman" w:hAnsi="Times New Roman"/>
          <w:sz w:val="16"/>
          <w:szCs w:val="16"/>
        </w:rPr>
        <w:t>С. </w:t>
      </w:r>
      <w:r w:rsidRPr="009C40EB">
        <w:rPr>
          <w:rFonts w:ascii="Times New Roman" w:hAnsi="Times New Roman"/>
          <w:sz w:val="16"/>
          <w:szCs w:val="16"/>
        </w:rPr>
        <w:t>28–29.</w:t>
      </w:r>
    </w:p>
    <w:p w:rsidR="00597030" w:rsidRPr="009C40EB" w:rsidRDefault="00597030" w:rsidP="00E94500">
      <w:pPr>
        <w:spacing w:after="0" w:line="240" w:lineRule="auto"/>
        <w:ind w:firstLine="284"/>
        <w:jc w:val="both"/>
        <w:rPr>
          <w:rFonts w:ascii="Times New Roman" w:hAnsi="Times New Roman"/>
          <w:sz w:val="16"/>
          <w:szCs w:val="16"/>
          <w:lang w:val="en-US"/>
        </w:rPr>
      </w:pPr>
      <w:r w:rsidRPr="009C40EB">
        <w:rPr>
          <w:rFonts w:ascii="Times New Roman" w:hAnsi="Times New Roman"/>
          <w:sz w:val="16"/>
          <w:szCs w:val="16"/>
          <w:lang w:val="uk-UA"/>
        </w:rPr>
        <w:t>7</w:t>
      </w:r>
      <w:r w:rsidRPr="009C40EB">
        <w:rPr>
          <w:rFonts w:ascii="Times New Roman" w:hAnsi="Times New Roman"/>
          <w:sz w:val="16"/>
          <w:szCs w:val="16"/>
          <w:lang w:val="en-US"/>
        </w:rPr>
        <w:t xml:space="preserve">. </w:t>
      </w:r>
      <w:r w:rsidRPr="00441078">
        <w:rPr>
          <w:rFonts w:ascii="Times New Roman" w:hAnsi="Times New Roman"/>
          <w:spacing w:val="20"/>
          <w:sz w:val="16"/>
          <w:szCs w:val="16"/>
          <w:lang w:val="en-US"/>
        </w:rPr>
        <w:t>Flock</w:t>
      </w:r>
      <w:r w:rsidRPr="009C40EB">
        <w:rPr>
          <w:rFonts w:ascii="Times New Roman" w:hAnsi="Times New Roman"/>
          <w:sz w:val="16"/>
          <w:szCs w:val="16"/>
          <w:lang w:val="en-US"/>
        </w:rPr>
        <w:t>,</w:t>
      </w:r>
      <w:r w:rsidRPr="009C40EB">
        <w:rPr>
          <w:rFonts w:ascii="Times New Roman" w:hAnsi="Times New Roman"/>
          <w:sz w:val="16"/>
          <w:szCs w:val="16"/>
          <w:lang w:val="uk-UA"/>
        </w:rPr>
        <w:t xml:space="preserve"> </w:t>
      </w:r>
      <w:r w:rsidRPr="009C40EB">
        <w:rPr>
          <w:rFonts w:ascii="Times New Roman" w:hAnsi="Times New Roman"/>
          <w:sz w:val="16"/>
          <w:szCs w:val="16"/>
          <w:lang w:val="en-US"/>
        </w:rPr>
        <w:t>O</w:t>
      </w:r>
      <w:r w:rsidRPr="009C40EB">
        <w:rPr>
          <w:rFonts w:ascii="Times New Roman" w:hAnsi="Times New Roman"/>
          <w:sz w:val="16"/>
          <w:szCs w:val="16"/>
          <w:lang w:val="uk-UA"/>
        </w:rPr>
        <w:t xml:space="preserve">. </w:t>
      </w:r>
      <w:r w:rsidRPr="009C40EB">
        <w:rPr>
          <w:rFonts w:ascii="Times New Roman" w:hAnsi="Times New Roman"/>
          <w:sz w:val="16"/>
          <w:szCs w:val="16"/>
          <w:lang w:val="en-US"/>
        </w:rPr>
        <w:t>K</w:t>
      </w:r>
      <w:r w:rsidRPr="009C40EB">
        <w:rPr>
          <w:rFonts w:ascii="Times New Roman" w:hAnsi="Times New Roman"/>
          <w:sz w:val="16"/>
          <w:szCs w:val="16"/>
          <w:lang w:val="uk-UA"/>
        </w:rPr>
        <w:t xml:space="preserve">. </w:t>
      </w:r>
      <w:r w:rsidRPr="009C40EB">
        <w:rPr>
          <w:rFonts w:ascii="Times New Roman" w:hAnsi="Times New Roman"/>
          <w:sz w:val="16"/>
          <w:szCs w:val="16"/>
          <w:lang w:val="en-US"/>
        </w:rPr>
        <w:t>Genetic</w:t>
      </w:r>
      <w:r w:rsidRPr="009C40EB">
        <w:rPr>
          <w:rFonts w:ascii="Times New Roman" w:hAnsi="Times New Roman"/>
          <w:sz w:val="16"/>
          <w:szCs w:val="16"/>
          <w:lang w:val="uk-UA"/>
        </w:rPr>
        <w:t>-</w:t>
      </w:r>
      <w:r w:rsidRPr="009C40EB">
        <w:rPr>
          <w:rFonts w:ascii="Times New Roman" w:hAnsi="Times New Roman"/>
          <w:sz w:val="16"/>
          <w:szCs w:val="16"/>
          <w:lang w:val="en-US"/>
        </w:rPr>
        <w:t>economic</w:t>
      </w:r>
      <w:r w:rsidRPr="009C40EB">
        <w:rPr>
          <w:rFonts w:ascii="Times New Roman" w:hAnsi="Times New Roman"/>
          <w:sz w:val="16"/>
          <w:szCs w:val="16"/>
          <w:lang w:val="uk-UA"/>
        </w:rPr>
        <w:t xml:space="preserve"> </w:t>
      </w:r>
      <w:r w:rsidRPr="009C40EB">
        <w:rPr>
          <w:rFonts w:ascii="Times New Roman" w:hAnsi="Times New Roman"/>
          <w:sz w:val="16"/>
          <w:szCs w:val="16"/>
          <w:lang w:val="en-US"/>
        </w:rPr>
        <w:t>aspect</w:t>
      </w:r>
      <w:r w:rsidRPr="009C40EB">
        <w:rPr>
          <w:rFonts w:ascii="Times New Roman" w:hAnsi="Times New Roman"/>
          <w:sz w:val="16"/>
          <w:szCs w:val="16"/>
          <w:lang w:val="uk-UA"/>
        </w:rPr>
        <w:t xml:space="preserve"> </w:t>
      </w:r>
      <w:r w:rsidRPr="009C40EB">
        <w:rPr>
          <w:rFonts w:ascii="Times New Roman" w:hAnsi="Times New Roman"/>
          <w:sz w:val="16"/>
          <w:szCs w:val="16"/>
          <w:lang w:val="en-US"/>
        </w:rPr>
        <w:t>of</w:t>
      </w:r>
      <w:r w:rsidRPr="009C40EB">
        <w:rPr>
          <w:rFonts w:ascii="Times New Roman" w:hAnsi="Times New Roman"/>
          <w:sz w:val="16"/>
          <w:szCs w:val="16"/>
          <w:lang w:val="uk-UA"/>
        </w:rPr>
        <w:t xml:space="preserve"> </w:t>
      </w:r>
      <w:r w:rsidRPr="009C40EB">
        <w:rPr>
          <w:rFonts w:ascii="Times New Roman" w:hAnsi="Times New Roman"/>
          <w:sz w:val="16"/>
          <w:szCs w:val="16"/>
          <w:lang w:val="en-US"/>
        </w:rPr>
        <w:t>feed</w:t>
      </w:r>
      <w:r w:rsidRPr="009C40EB">
        <w:rPr>
          <w:rFonts w:ascii="Times New Roman" w:hAnsi="Times New Roman"/>
          <w:sz w:val="16"/>
          <w:szCs w:val="16"/>
          <w:lang w:val="uk-UA"/>
        </w:rPr>
        <w:t xml:space="preserve"> </w:t>
      </w:r>
      <w:r w:rsidRPr="009C40EB">
        <w:rPr>
          <w:rFonts w:ascii="Times New Roman" w:hAnsi="Times New Roman"/>
          <w:sz w:val="16"/>
          <w:szCs w:val="16"/>
          <w:lang w:val="en-US"/>
        </w:rPr>
        <w:t>efficiency</w:t>
      </w:r>
      <w:r w:rsidRPr="009C40EB">
        <w:rPr>
          <w:rFonts w:ascii="Times New Roman" w:hAnsi="Times New Roman"/>
          <w:sz w:val="16"/>
          <w:szCs w:val="16"/>
          <w:lang w:val="uk-UA"/>
        </w:rPr>
        <w:t xml:space="preserve"> </w:t>
      </w:r>
      <w:r w:rsidRPr="009C40EB">
        <w:rPr>
          <w:rFonts w:ascii="Times New Roman" w:hAnsi="Times New Roman"/>
          <w:sz w:val="16"/>
          <w:szCs w:val="16"/>
          <w:lang w:val="en-US"/>
        </w:rPr>
        <w:t>in</w:t>
      </w:r>
      <w:r w:rsidRPr="009C40EB">
        <w:rPr>
          <w:rFonts w:ascii="Times New Roman" w:hAnsi="Times New Roman"/>
          <w:sz w:val="16"/>
          <w:szCs w:val="16"/>
          <w:lang w:val="uk-UA"/>
        </w:rPr>
        <w:t xml:space="preserve"> </w:t>
      </w:r>
      <w:r w:rsidRPr="009C40EB">
        <w:rPr>
          <w:rFonts w:ascii="Times New Roman" w:hAnsi="Times New Roman"/>
          <w:sz w:val="16"/>
          <w:szCs w:val="16"/>
          <w:lang w:val="en-US"/>
        </w:rPr>
        <w:t>laying</w:t>
      </w:r>
      <w:r w:rsidRPr="009C40EB">
        <w:rPr>
          <w:rFonts w:ascii="Times New Roman" w:hAnsi="Times New Roman"/>
          <w:sz w:val="16"/>
          <w:szCs w:val="16"/>
          <w:lang w:val="uk-UA"/>
        </w:rPr>
        <w:t xml:space="preserve"> </w:t>
      </w:r>
      <w:r w:rsidRPr="009C40EB">
        <w:rPr>
          <w:rFonts w:ascii="Times New Roman" w:hAnsi="Times New Roman"/>
          <w:sz w:val="16"/>
          <w:szCs w:val="16"/>
          <w:lang w:val="en-US"/>
        </w:rPr>
        <w:t>hens</w:t>
      </w:r>
      <w:r w:rsidRPr="009C40EB">
        <w:rPr>
          <w:rFonts w:ascii="Times New Roman" w:hAnsi="Times New Roman"/>
          <w:sz w:val="16"/>
          <w:szCs w:val="16"/>
          <w:lang w:val="uk-UA"/>
        </w:rPr>
        <w:t xml:space="preserve"> / </w:t>
      </w:r>
      <w:r w:rsidRPr="009C40EB">
        <w:rPr>
          <w:rFonts w:ascii="Times New Roman" w:hAnsi="Times New Roman"/>
          <w:sz w:val="16"/>
          <w:szCs w:val="16"/>
          <w:lang w:val="en-US"/>
        </w:rPr>
        <w:t>O</w:t>
      </w:r>
      <w:r w:rsidRPr="009C40EB">
        <w:rPr>
          <w:rFonts w:ascii="Times New Roman" w:hAnsi="Times New Roman"/>
          <w:sz w:val="16"/>
          <w:szCs w:val="16"/>
          <w:lang w:val="uk-UA"/>
        </w:rPr>
        <w:t xml:space="preserve">. </w:t>
      </w:r>
      <w:r w:rsidRPr="009C40EB">
        <w:rPr>
          <w:rFonts w:ascii="Times New Roman" w:hAnsi="Times New Roman"/>
          <w:sz w:val="16"/>
          <w:szCs w:val="16"/>
          <w:lang w:val="en-US"/>
        </w:rPr>
        <w:t>K</w:t>
      </w:r>
      <w:r w:rsidRPr="009C40EB">
        <w:rPr>
          <w:rFonts w:ascii="Times New Roman" w:hAnsi="Times New Roman"/>
          <w:sz w:val="16"/>
          <w:szCs w:val="16"/>
          <w:lang w:val="uk-UA"/>
        </w:rPr>
        <w:t xml:space="preserve">. </w:t>
      </w:r>
      <w:r w:rsidRPr="009C40EB">
        <w:rPr>
          <w:rFonts w:ascii="Times New Roman" w:hAnsi="Times New Roman"/>
          <w:sz w:val="16"/>
          <w:szCs w:val="16"/>
          <w:lang w:val="en-US"/>
        </w:rPr>
        <w:t>Flock</w:t>
      </w:r>
      <w:r w:rsidRPr="009C40EB">
        <w:rPr>
          <w:rFonts w:ascii="Times New Roman" w:hAnsi="Times New Roman"/>
          <w:sz w:val="16"/>
          <w:szCs w:val="16"/>
          <w:lang w:val="uk-UA"/>
        </w:rPr>
        <w:t xml:space="preserve"> // </w:t>
      </w:r>
      <w:r w:rsidRPr="009C40EB">
        <w:rPr>
          <w:rFonts w:ascii="Times New Roman" w:hAnsi="Times New Roman"/>
          <w:sz w:val="16"/>
          <w:szCs w:val="16"/>
          <w:lang w:val="en-US"/>
        </w:rPr>
        <w:t>Poultry</w:t>
      </w:r>
      <w:r w:rsidRPr="009C40EB">
        <w:rPr>
          <w:rFonts w:ascii="Times New Roman" w:hAnsi="Times New Roman"/>
          <w:sz w:val="16"/>
          <w:szCs w:val="16"/>
          <w:lang w:val="uk-UA"/>
        </w:rPr>
        <w:t xml:space="preserve"> </w:t>
      </w:r>
      <w:r w:rsidRPr="009C40EB">
        <w:rPr>
          <w:rFonts w:ascii="Times New Roman" w:hAnsi="Times New Roman"/>
          <w:sz w:val="16"/>
          <w:szCs w:val="16"/>
          <w:lang w:val="en-US"/>
        </w:rPr>
        <w:t>Science</w:t>
      </w:r>
      <w:r w:rsidRPr="009C40EB">
        <w:rPr>
          <w:rFonts w:ascii="Times New Roman" w:hAnsi="Times New Roman"/>
          <w:sz w:val="16"/>
          <w:szCs w:val="16"/>
          <w:lang w:val="uk-UA"/>
        </w:rPr>
        <w:t xml:space="preserve">. – 1998. – </w:t>
      </w:r>
      <w:r w:rsidRPr="009C40EB">
        <w:rPr>
          <w:rFonts w:ascii="Times New Roman" w:hAnsi="Times New Roman"/>
          <w:sz w:val="16"/>
          <w:szCs w:val="16"/>
          <w:lang w:val="en-US"/>
        </w:rPr>
        <w:t>Vol</w:t>
      </w:r>
      <w:r w:rsidRPr="009C40EB">
        <w:rPr>
          <w:rFonts w:ascii="Times New Roman" w:hAnsi="Times New Roman"/>
          <w:sz w:val="16"/>
          <w:szCs w:val="16"/>
          <w:lang w:val="uk-UA"/>
        </w:rPr>
        <w:t>. 54, №</w:t>
      </w:r>
      <w:r w:rsidR="00441078">
        <w:rPr>
          <w:rFonts w:ascii="Times New Roman" w:hAnsi="Times New Roman"/>
          <w:sz w:val="16"/>
          <w:szCs w:val="16"/>
          <w:lang w:val="uk-UA"/>
        </w:rPr>
        <w:t xml:space="preserve"> </w:t>
      </w:r>
      <w:r w:rsidRPr="009C40EB">
        <w:rPr>
          <w:rFonts w:ascii="Times New Roman" w:hAnsi="Times New Roman"/>
          <w:sz w:val="16"/>
          <w:szCs w:val="16"/>
          <w:lang w:val="uk-UA"/>
        </w:rPr>
        <w:t>3. – Р. 225–239.</w:t>
      </w:r>
    </w:p>
    <w:p w:rsidR="00441078" w:rsidRPr="00FF1A04" w:rsidRDefault="00441078" w:rsidP="00E94500">
      <w:pPr>
        <w:spacing w:after="0" w:line="240" w:lineRule="auto"/>
        <w:rPr>
          <w:rFonts w:ascii="Times New Roman" w:hAnsi="Times New Roman"/>
          <w:caps/>
          <w:sz w:val="20"/>
          <w:szCs w:val="20"/>
          <w:lang w:val="uk-UA"/>
        </w:rPr>
      </w:pPr>
    </w:p>
    <w:p w:rsidR="00597030" w:rsidRPr="00806867" w:rsidRDefault="00597030" w:rsidP="00E94500">
      <w:pPr>
        <w:spacing w:after="0" w:line="240" w:lineRule="auto"/>
        <w:jc w:val="both"/>
        <w:rPr>
          <w:rFonts w:ascii="Times New Roman" w:hAnsi="Times New Roman"/>
          <w:caps/>
          <w:sz w:val="20"/>
          <w:szCs w:val="20"/>
        </w:rPr>
      </w:pPr>
      <w:r w:rsidRPr="00806867">
        <w:rPr>
          <w:rFonts w:ascii="Times New Roman" w:hAnsi="Times New Roman"/>
          <w:caps/>
          <w:sz w:val="20"/>
          <w:szCs w:val="20"/>
        </w:rPr>
        <w:t>УДК 636.22/28.081.14</w:t>
      </w:r>
    </w:p>
    <w:p w:rsidR="00597030" w:rsidRPr="00B41D9E" w:rsidRDefault="00597030" w:rsidP="00E94500">
      <w:pPr>
        <w:spacing w:after="0" w:line="240" w:lineRule="auto"/>
        <w:ind w:firstLine="284"/>
        <w:jc w:val="both"/>
        <w:rPr>
          <w:rFonts w:ascii="Times New Roman" w:hAnsi="Times New Roman"/>
          <w:sz w:val="12"/>
          <w:szCs w:val="20"/>
        </w:rPr>
      </w:pPr>
    </w:p>
    <w:p w:rsidR="00597030" w:rsidRDefault="00597030" w:rsidP="00E94500">
      <w:pPr>
        <w:spacing w:after="0" w:line="240" w:lineRule="auto"/>
        <w:jc w:val="center"/>
        <w:rPr>
          <w:rFonts w:ascii="Times New Roman" w:hAnsi="Times New Roman"/>
          <w:b/>
          <w:sz w:val="20"/>
          <w:szCs w:val="20"/>
        </w:rPr>
      </w:pPr>
      <w:r w:rsidRPr="00806867">
        <w:rPr>
          <w:rFonts w:ascii="Times New Roman" w:hAnsi="Times New Roman"/>
          <w:b/>
          <w:sz w:val="20"/>
          <w:szCs w:val="20"/>
        </w:rPr>
        <w:t>ФЕНОТИПИ</w:t>
      </w:r>
      <w:r>
        <w:rPr>
          <w:rFonts w:ascii="Times New Roman" w:hAnsi="Times New Roman"/>
          <w:b/>
          <w:sz w:val="20"/>
          <w:szCs w:val="20"/>
        </w:rPr>
        <w:t>ЧЕСКИЕ КОРРЕЛЯЦИИ МЕЖДУ ОЦЕНКОЙ</w:t>
      </w:r>
      <w:r>
        <w:rPr>
          <w:rFonts w:ascii="Times New Roman" w:hAnsi="Times New Roman"/>
          <w:b/>
          <w:sz w:val="20"/>
          <w:szCs w:val="20"/>
          <w:lang w:val="uk-UA"/>
        </w:rPr>
        <w:t xml:space="preserve"> </w:t>
      </w:r>
      <w:r w:rsidRPr="00806867">
        <w:rPr>
          <w:rFonts w:ascii="Times New Roman" w:hAnsi="Times New Roman"/>
          <w:b/>
          <w:sz w:val="20"/>
          <w:szCs w:val="20"/>
        </w:rPr>
        <w:t>ОПИСАТЕЛЬНЫХ И</w:t>
      </w:r>
      <w:r>
        <w:rPr>
          <w:rFonts w:ascii="Times New Roman" w:hAnsi="Times New Roman"/>
          <w:b/>
          <w:sz w:val="20"/>
          <w:szCs w:val="20"/>
        </w:rPr>
        <w:t xml:space="preserve"> ГРУППОВЫХ ПРИЗНАКОВ ЛИНЕЙНОЙ</w:t>
      </w:r>
    </w:p>
    <w:p w:rsidR="00597030" w:rsidRPr="00806867" w:rsidRDefault="00597030" w:rsidP="00E94500">
      <w:pPr>
        <w:spacing w:after="0" w:line="240" w:lineRule="auto"/>
        <w:jc w:val="center"/>
        <w:rPr>
          <w:rFonts w:ascii="Times New Roman" w:hAnsi="Times New Roman"/>
          <w:b/>
          <w:sz w:val="20"/>
          <w:szCs w:val="20"/>
        </w:rPr>
      </w:pPr>
      <w:r w:rsidRPr="00806867">
        <w:rPr>
          <w:rFonts w:ascii="Times New Roman" w:hAnsi="Times New Roman"/>
          <w:b/>
          <w:sz w:val="20"/>
          <w:szCs w:val="20"/>
        </w:rPr>
        <w:t>КЛАССИФИКАЦИИ КОРОВ УКРАИНСКОЙ ЧЕРНО-ПЕСТРОЙ МОЛОЧНОЙ ПОРОДЫ</w:t>
      </w:r>
    </w:p>
    <w:p w:rsidR="00597030" w:rsidRPr="00B41D9E" w:rsidRDefault="00597030" w:rsidP="00E94500">
      <w:pPr>
        <w:spacing w:after="0" w:line="240" w:lineRule="auto"/>
        <w:ind w:firstLine="284"/>
        <w:jc w:val="both"/>
        <w:rPr>
          <w:rFonts w:ascii="Times New Roman" w:hAnsi="Times New Roman"/>
          <w:sz w:val="12"/>
          <w:szCs w:val="20"/>
        </w:rPr>
      </w:pPr>
    </w:p>
    <w:p w:rsidR="00597030" w:rsidRPr="00806867" w:rsidRDefault="00597030" w:rsidP="00E94500">
      <w:pPr>
        <w:spacing w:after="0" w:line="240" w:lineRule="auto"/>
        <w:jc w:val="center"/>
        <w:rPr>
          <w:rFonts w:ascii="Times New Roman" w:hAnsi="Times New Roman"/>
          <w:sz w:val="20"/>
          <w:szCs w:val="20"/>
        </w:rPr>
      </w:pPr>
      <w:r w:rsidRPr="00806867">
        <w:rPr>
          <w:rFonts w:ascii="Times New Roman" w:hAnsi="Times New Roman"/>
          <w:sz w:val="20"/>
          <w:szCs w:val="20"/>
        </w:rPr>
        <w:t>С. Л. ХМЕЛЬНИЧИЙ</w:t>
      </w:r>
    </w:p>
    <w:p w:rsidR="00597030" w:rsidRPr="00B41D9E" w:rsidRDefault="00597030" w:rsidP="00E94500">
      <w:pPr>
        <w:spacing w:after="0" w:line="240" w:lineRule="auto"/>
        <w:ind w:firstLine="284"/>
        <w:jc w:val="both"/>
        <w:rPr>
          <w:rFonts w:ascii="Times New Roman" w:hAnsi="Times New Roman"/>
          <w:sz w:val="10"/>
          <w:szCs w:val="20"/>
        </w:rPr>
      </w:pPr>
    </w:p>
    <w:p w:rsidR="00463189" w:rsidRDefault="00597030" w:rsidP="00E94500">
      <w:pPr>
        <w:spacing w:after="0" w:line="240" w:lineRule="auto"/>
        <w:jc w:val="center"/>
        <w:rPr>
          <w:rFonts w:ascii="Times New Roman" w:hAnsi="Times New Roman"/>
          <w:sz w:val="16"/>
          <w:szCs w:val="16"/>
        </w:rPr>
      </w:pPr>
      <w:r w:rsidRPr="000764AF">
        <w:rPr>
          <w:rFonts w:ascii="Times New Roman" w:hAnsi="Times New Roman"/>
          <w:sz w:val="16"/>
          <w:szCs w:val="16"/>
        </w:rPr>
        <w:t>Сумской национальный аграрный университет,</w:t>
      </w:r>
      <w:r w:rsidR="000764AF">
        <w:rPr>
          <w:rFonts w:ascii="Times New Roman" w:hAnsi="Times New Roman"/>
          <w:sz w:val="16"/>
          <w:szCs w:val="16"/>
        </w:rPr>
        <w:t> </w:t>
      </w:r>
    </w:p>
    <w:p w:rsidR="00597030" w:rsidRPr="000764AF" w:rsidRDefault="00463189" w:rsidP="00E94500">
      <w:pPr>
        <w:spacing w:after="0" w:line="240" w:lineRule="auto"/>
        <w:jc w:val="center"/>
        <w:rPr>
          <w:rFonts w:ascii="Times New Roman" w:hAnsi="Times New Roman"/>
          <w:sz w:val="16"/>
          <w:szCs w:val="16"/>
        </w:rPr>
      </w:pPr>
      <w:r>
        <w:rPr>
          <w:rFonts w:ascii="Times New Roman" w:hAnsi="Times New Roman"/>
          <w:sz w:val="16"/>
          <w:szCs w:val="16"/>
        </w:rPr>
        <w:t>г. Сумы, Украина</w:t>
      </w:r>
    </w:p>
    <w:p w:rsidR="00597030" w:rsidRPr="00B41D9E" w:rsidRDefault="00597030" w:rsidP="00E94500">
      <w:pPr>
        <w:spacing w:after="0" w:line="240" w:lineRule="auto"/>
        <w:ind w:firstLine="284"/>
        <w:jc w:val="center"/>
        <w:rPr>
          <w:rFonts w:ascii="Times New Roman" w:hAnsi="Times New Roman"/>
          <w:sz w:val="14"/>
          <w:szCs w:val="20"/>
        </w:rPr>
      </w:pPr>
    </w:p>
    <w:p w:rsidR="000764AF" w:rsidRDefault="000764AF" w:rsidP="00E94500">
      <w:pPr>
        <w:spacing w:after="0" w:line="240" w:lineRule="auto"/>
        <w:ind w:firstLine="284"/>
        <w:jc w:val="both"/>
        <w:rPr>
          <w:rFonts w:ascii="Times New Roman" w:hAnsi="Times New Roman"/>
          <w:sz w:val="20"/>
          <w:szCs w:val="20"/>
        </w:rPr>
      </w:pPr>
      <w:r w:rsidRPr="000764AF">
        <w:rPr>
          <w:rFonts w:ascii="Times New Roman" w:hAnsi="Times New Roman"/>
          <w:b/>
          <w:sz w:val="20"/>
          <w:szCs w:val="20"/>
        </w:rPr>
        <w:t>Введение. </w:t>
      </w:r>
      <w:r w:rsidR="00597030" w:rsidRPr="00806867">
        <w:rPr>
          <w:rFonts w:ascii="Times New Roman" w:hAnsi="Times New Roman"/>
          <w:sz w:val="20"/>
          <w:szCs w:val="20"/>
        </w:rPr>
        <w:t>Научные исследования</w:t>
      </w:r>
      <w:r w:rsidR="00597030">
        <w:rPr>
          <w:rFonts w:ascii="Times New Roman" w:hAnsi="Times New Roman"/>
          <w:sz w:val="20"/>
          <w:szCs w:val="20"/>
        </w:rPr>
        <w:t>, проведенные</w:t>
      </w:r>
      <w:r w:rsidR="00597030" w:rsidRPr="00806867">
        <w:rPr>
          <w:rFonts w:ascii="Times New Roman" w:hAnsi="Times New Roman"/>
          <w:sz w:val="20"/>
          <w:szCs w:val="20"/>
        </w:rPr>
        <w:t xml:space="preserve"> в аспекте связи между линейными признаками экстерьера</w:t>
      </w:r>
      <w:r w:rsidR="00597030">
        <w:rPr>
          <w:rFonts w:ascii="Times New Roman" w:hAnsi="Times New Roman"/>
          <w:sz w:val="20"/>
          <w:szCs w:val="20"/>
        </w:rPr>
        <w:t>,</w:t>
      </w:r>
      <w:r w:rsidR="00597030" w:rsidRPr="00806867">
        <w:rPr>
          <w:rFonts w:ascii="Times New Roman" w:hAnsi="Times New Roman"/>
          <w:sz w:val="20"/>
          <w:szCs w:val="20"/>
        </w:rPr>
        <w:t xml:space="preserve"> направлены на определение </w:t>
      </w:r>
      <w:r w:rsidR="00597030">
        <w:rPr>
          <w:rFonts w:ascii="Times New Roman" w:hAnsi="Times New Roman"/>
          <w:sz w:val="20"/>
          <w:szCs w:val="20"/>
        </w:rPr>
        <w:t>меры</w:t>
      </w:r>
      <w:r w:rsidR="00597030" w:rsidRPr="00806867">
        <w:rPr>
          <w:rFonts w:ascii="Times New Roman" w:hAnsi="Times New Roman"/>
          <w:sz w:val="20"/>
          <w:szCs w:val="20"/>
        </w:rPr>
        <w:t xml:space="preserve"> </w:t>
      </w:r>
      <w:r w:rsidR="00597030">
        <w:rPr>
          <w:rFonts w:ascii="Times New Roman" w:hAnsi="Times New Roman"/>
          <w:sz w:val="20"/>
          <w:szCs w:val="20"/>
        </w:rPr>
        <w:t>их</w:t>
      </w:r>
      <w:r w:rsidR="00597030" w:rsidRPr="00806867">
        <w:rPr>
          <w:rFonts w:ascii="Times New Roman" w:hAnsi="Times New Roman"/>
          <w:sz w:val="20"/>
          <w:szCs w:val="20"/>
        </w:rPr>
        <w:t xml:space="preserve"> </w:t>
      </w:r>
      <w:r w:rsidR="00597030">
        <w:rPr>
          <w:rFonts w:ascii="Times New Roman" w:hAnsi="Times New Roman"/>
          <w:sz w:val="20"/>
          <w:szCs w:val="20"/>
        </w:rPr>
        <w:t>соотношения</w:t>
      </w:r>
      <w:r w:rsidR="00597030" w:rsidRPr="00806867">
        <w:rPr>
          <w:rFonts w:ascii="Times New Roman" w:hAnsi="Times New Roman"/>
          <w:sz w:val="20"/>
          <w:szCs w:val="20"/>
        </w:rPr>
        <w:t xml:space="preserve"> в общей гармонии развития телосложения [3, 5].</w:t>
      </w:r>
    </w:p>
    <w:p w:rsidR="00597030" w:rsidRPr="00806867" w:rsidRDefault="000764AF" w:rsidP="00E94500">
      <w:pPr>
        <w:spacing w:after="0" w:line="240" w:lineRule="auto"/>
        <w:ind w:firstLine="284"/>
        <w:jc w:val="both"/>
        <w:rPr>
          <w:rFonts w:ascii="Times New Roman" w:hAnsi="Times New Roman"/>
          <w:sz w:val="20"/>
          <w:szCs w:val="20"/>
        </w:rPr>
      </w:pPr>
      <w:r w:rsidRPr="000764AF">
        <w:rPr>
          <w:rFonts w:ascii="Times New Roman" w:hAnsi="Times New Roman"/>
          <w:b/>
          <w:sz w:val="20"/>
          <w:szCs w:val="20"/>
        </w:rPr>
        <w:t>Анализ источников.</w:t>
      </w:r>
      <w:r>
        <w:rPr>
          <w:rFonts w:ascii="Times New Roman" w:hAnsi="Times New Roman"/>
          <w:sz w:val="20"/>
          <w:szCs w:val="20"/>
        </w:rPr>
        <w:t> </w:t>
      </w:r>
      <w:r w:rsidR="00597030" w:rsidRPr="00806867">
        <w:rPr>
          <w:rFonts w:ascii="Times New Roman" w:hAnsi="Times New Roman"/>
          <w:sz w:val="20"/>
          <w:szCs w:val="20"/>
        </w:rPr>
        <w:t>Сообщается, что интеграция сопряженных между собой линейных признаков, выбранных из всего количества в отдельную группу, позволяет существенно сократи</w:t>
      </w:r>
      <w:r w:rsidR="00597030">
        <w:rPr>
          <w:rFonts w:ascii="Times New Roman" w:hAnsi="Times New Roman"/>
          <w:sz w:val="20"/>
          <w:szCs w:val="20"/>
        </w:rPr>
        <w:t>ть</w:t>
      </w:r>
      <w:r w:rsidR="00597030" w:rsidRPr="00806867">
        <w:rPr>
          <w:rFonts w:ascii="Times New Roman" w:hAnsi="Times New Roman"/>
          <w:sz w:val="20"/>
          <w:szCs w:val="20"/>
        </w:rPr>
        <w:t xml:space="preserve"> </w:t>
      </w:r>
      <w:r w:rsidR="00597030">
        <w:rPr>
          <w:rFonts w:ascii="Times New Roman" w:hAnsi="Times New Roman"/>
          <w:sz w:val="20"/>
          <w:szCs w:val="20"/>
        </w:rPr>
        <w:t xml:space="preserve">их </w:t>
      </w:r>
      <w:r w:rsidR="00597030" w:rsidRPr="00806867">
        <w:rPr>
          <w:rFonts w:ascii="Times New Roman" w:hAnsi="Times New Roman"/>
          <w:sz w:val="20"/>
          <w:szCs w:val="20"/>
        </w:rPr>
        <w:t>количество, включа</w:t>
      </w:r>
      <w:r w:rsidR="00597030">
        <w:rPr>
          <w:rFonts w:ascii="Times New Roman" w:hAnsi="Times New Roman"/>
          <w:sz w:val="20"/>
          <w:szCs w:val="20"/>
        </w:rPr>
        <w:t>я</w:t>
      </w:r>
      <w:r w:rsidR="00597030" w:rsidRPr="00806867">
        <w:rPr>
          <w:rFonts w:ascii="Times New Roman" w:hAnsi="Times New Roman"/>
          <w:sz w:val="20"/>
          <w:szCs w:val="20"/>
        </w:rPr>
        <w:t xml:space="preserve"> в систему индексной селекции </w:t>
      </w:r>
      <w:r w:rsidR="00597030">
        <w:rPr>
          <w:rFonts w:ascii="Times New Roman" w:hAnsi="Times New Roman"/>
          <w:sz w:val="20"/>
          <w:szCs w:val="20"/>
        </w:rPr>
        <w:t>для</w:t>
      </w:r>
      <w:r w:rsidR="00597030" w:rsidRPr="00806867">
        <w:rPr>
          <w:rFonts w:ascii="Times New Roman" w:hAnsi="Times New Roman"/>
          <w:sz w:val="20"/>
          <w:szCs w:val="20"/>
        </w:rPr>
        <w:t xml:space="preserve"> эффективно</w:t>
      </w:r>
      <w:r w:rsidR="00597030">
        <w:rPr>
          <w:rFonts w:ascii="Times New Roman" w:hAnsi="Times New Roman"/>
          <w:sz w:val="20"/>
          <w:szCs w:val="20"/>
        </w:rPr>
        <w:t>го</w:t>
      </w:r>
      <w:r w:rsidR="00597030" w:rsidRPr="00806867">
        <w:rPr>
          <w:rFonts w:ascii="Times New Roman" w:hAnsi="Times New Roman"/>
          <w:sz w:val="20"/>
          <w:szCs w:val="20"/>
        </w:rPr>
        <w:t xml:space="preserve"> использова</w:t>
      </w:r>
      <w:r w:rsidR="00904BF5">
        <w:rPr>
          <w:rFonts w:ascii="Times New Roman" w:hAnsi="Times New Roman"/>
          <w:sz w:val="20"/>
          <w:szCs w:val="20"/>
        </w:rPr>
        <w:softHyphen/>
      </w:r>
      <w:r w:rsidR="00597030">
        <w:rPr>
          <w:rFonts w:ascii="Times New Roman" w:hAnsi="Times New Roman"/>
          <w:sz w:val="20"/>
          <w:szCs w:val="20"/>
        </w:rPr>
        <w:t>ния</w:t>
      </w:r>
      <w:r w:rsidR="00597030" w:rsidRPr="00806867">
        <w:rPr>
          <w:rFonts w:ascii="Times New Roman" w:hAnsi="Times New Roman"/>
          <w:sz w:val="20"/>
          <w:szCs w:val="20"/>
        </w:rPr>
        <w:t xml:space="preserve"> [4]. Показатели</w:t>
      </w:r>
      <w:r w:rsidR="00597030">
        <w:rPr>
          <w:rFonts w:ascii="Times New Roman" w:hAnsi="Times New Roman"/>
          <w:sz w:val="20"/>
          <w:szCs w:val="20"/>
        </w:rPr>
        <w:t>, которые</w:t>
      </w:r>
      <w:r w:rsidR="00597030" w:rsidRPr="00806867">
        <w:rPr>
          <w:rFonts w:ascii="Times New Roman" w:hAnsi="Times New Roman"/>
          <w:sz w:val="20"/>
          <w:szCs w:val="20"/>
        </w:rPr>
        <w:t xml:space="preserve"> связаны с оценкой </w:t>
      </w:r>
      <w:r w:rsidR="00597030">
        <w:rPr>
          <w:rFonts w:ascii="Times New Roman" w:hAnsi="Times New Roman"/>
          <w:sz w:val="20"/>
          <w:szCs w:val="20"/>
        </w:rPr>
        <w:t>движ</w:t>
      </w:r>
      <w:r w:rsidR="00597030" w:rsidRPr="00806867">
        <w:rPr>
          <w:rFonts w:ascii="Times New Roman" w:hAnsi="Times New Roman"/>
          <w:sz w:val="20"/>
          <w:szCs w:val="20"/>
        </w:rPr>
        <w:t>ения коров бу</w:t>
      </w:r>
      <w:r w:rsidR="00904BF5">
        <w:rPr>
          <w:rFonts w:ascii="Times New Roman" w:hAnsi="Times New Roman"/>
          <w:sz w:val="20"/>
          <w:szCs w:val="20"/>
        </w:rPr>
        <w:softHyphen/>
      </w:r>
      <w:r w:rsidR="00597030" w:rsidRPr="00806867">
        <w:rPr>
          <w:rFonts w:ascii="Times New Roman" w:hAnsi="Times New Roman"/>
          <w:sz w:val="20"/>
          <w:szCs w:val="20"/>
        </w:rPr>
        <w:t>рого молочного скота США</w:t>
      </w:r>
      <w:r w:rsidR="00597030">
        <w:rPr>
          <w:rFonts w:ascii="Times New Roman" w:hAnsi="Times New Roman"/>
          <w:sz w:val="20"/>
          <w:szCs w:val="20"/>
        </w:rPr>
        <w:t>,</w:t>
      </w:r>
      <w:r w:rsidR="00597030" w:rsidRPr="00806867">
        <w:rPr>
          <w:rFonts w:ascii="Times New Roman" w:hAnsi="Times New Roman"/>
          <w:sz w:val="20"/>
          <w:szCs w:val="20"/>
        </w:rPr>
        <w:t xml:space="preserve"> имели высокую генетическую корре</w:t>
      </w:r>
      <w:r w:rsidR="00597030">
        <w:rPr>
          <w:rFonts w:ascii="Times New Roman" w:hAnsi="Times New Roman"/>
          <w:sz w:val="20"/>
          <w:szCs w:val="20"/>
        </w:rPr>
        <w:t>ля</w:t>
      </w:r>
      <w:r w:rsidR="00904BF5">
        <w:rPr>
          <w:rFonts w:ascii="Times New Roman" w:hAnsi="Times New Roman"/>
          <w:sz w:val="20"/>
          <w:szCs w:val="20"/>
        </w:rPr>
        <w:softHyphen/>
      </w:r>
      <w:r w:rsidR="00597030">
        <w:rPr>
          <w:rFonts w:ascii="Times New Roman" w:hAnsi="Times New Roman"/>
          <w:sz w:val="20"/>
          <w:szCs w:val="20"/>
        </w:rPr>
        <w:t>цию с общей оценкой типа (r</w:t>
      </w:r>
      <w:r>
        <w:rPr>
          <w:rFonts w:ascii="Times New Roman" w:hAnsi="Times New Roman"/>
          <w:sz w:val="20"/>
          <w:szCs w:val="20"/>
        </w:rPr>
        <w:t> </w:t>
      </w:r>
      <w:r w:rsidR="00597030">
        <w:rPr>
          <w:rFonts w:ascii="Times New Roman" w:hAnsi="Times New Roman"/>
          <w:sz w:val="20"/>
          <w:szCs w:val="20"/>
        </w:rPr>
        <w:t>=</w:t>
      </w:r>
      <w:r>
        <w:rPr>
          <w:rFonts w:ascii="Times New Roman" w:hAnsi="Times New Roman"/>
          <w:sz w:val="20"/>
          <w:szCs w:val="20"/>
        </w:rPr>
        <w:t> </w:t>
      </w:r>
      <w:r w:rsidR="00597030" w:rsidRPr="00806867">
        <w:rPr>
          <w:rFonts w:ascii="Times New Roman" w:hAnsi="Times New Roman"/>
          <w:sz w:val="20"/>
          <w:szCs w:val="20"/>
        </w:rPr>
        <w:t>0,78), оценкой постановки</w:t>
      </w:r>
      <w:r w:rsidR="00597030">
        <w:rPr>
          <w:rFonts w:ascii="Times New Roman" w:hAnsi="Times New Roman"/>
          <w:sz w:val="20"/>
          <w:szCs w:val="20"/>
        </w:rPr>
        <w:t xml:space="preserve"> задних ко</w:t>
      </w:r>
      <w:r w:rsidR="00904BF5">
        <w:rPr>
          <w:rFonts w:ascii="Times New Roman" w:hAnsi="Times New Roman"/>
          <w:sz w:val="20"/>
          <w:szCs w:val="20"/>
        </w:rPr>
        <w:softHyphen/>
      </w:r>
      <w:r w:rsidR="00597030">
        <w:rPr>
          <w:rFonts w:ascii="Times New Roman" w:hAnsi="Times New Roman"/>
          <w:sz w:val="20"/>
          <w:szCs w:val="20"/>
        </w:rPr>
        <w:t>нечностей (r</w:t>
      </w:r>
      <w:r>
        <w:rPr>
          <w:rFonts w:ascii="Times New Roman" w:hAnsi="Times New Roman"/>
          <w:sz w:val="20"/>
          <w:szCs w:val="20"/>
        </w:rPr>
        <w:t> </w:t>
      </w:r>
      <w:r w:rsidR="00597030">
        <w:rPr>
          <w:rFonts w:ascii="Times New Roman" w:hAnsi="Times New Roman"/>
          <w:sz w:val="20"/>
          <w:szCs w:val="20"/>
        </w:rPr>
        <w:t>=</w:t>
      </w:r>
      <w:r>
        <w:rPr>
          <w:rFonts w:ascii="Times New Roman" w:hAnsi="Times New Roman"/>
          <w:sz w:val="20"/>
          <w:szCs w:val="20"/>
        </w:rPr>
        <w:t> </w:t>
      </w:r>
      <w:r w:rsidR="00597030" w:rsidRPr="00806867">
        <w:rPr>
          <w:rFonts w:ascii="Times New Roman" w:hAnsi="Times New Roman"/>
          <w:sz w:val="20"/>
          <w:szCs w:val="20"/>
        </w:rPr>
        <w:t>0</w:t>
      </w:r>
      <w:r w:rsidR="00597030">
        <w:rPr>
          <w:rFonts w:ascii="Times New Roman" w:hAnsi="Times New Roman"/>
          <w:sz w:val="20"/>
          <w:szCs w:val="20"/>
        </w:rPr>
        <w:t>,74), шириной вымени сзади (r</w:t>
      </w:r>
      <w:r>
        <w:rPr>
          <w:rFonts w:ascii="Times New Roman" w:hAnsi="Times New Roman"/>
          <w:sz w:val="20"/>
          <w:szCs w:val="20"/>
        </w:rPr>
        <w:t> </w:t>
      </w:r>
      <w:r w:rsidR="00597030">
        <w:rPr>
          <w:rFonts w:ascii="Times New Roman" w:hAnsi="Times New Roman"/>
          <w:sz w:val="20"/>
          <w:szCs w:val="20"/>
        </w:rPr>
        <w:t>=</w:t>
      </w:r>
      <w:r>
        <w:rPr>
          <w:rFonts w:ascii="Times New Roman" w:hAnsi="Times New Roman"/>
          <w:sz w:val="20"/>
          <w:szCs w:val="20"/>
        </w:rPr>
        <w:t> </w:t>
      </w:r>
      <w:r w:rsidR="00597030" w:rsidRPr="00806867">
        <w:rPr>
          <w:rFonts w:ascii="Times New Roman" w:hAnsi="Times New Roman"/>
          <w:sz w:val="20"/>
          <w:szCs w:val="20"/>
        </w:rPr>
        <w:t>0,52) и оценкой</w:t>
      </w:r>
      <w:r w:rsidR="00597030">
        <w:rPr>
          <w:rFonts w:ascii="Times New Roman" w:hAnsi="Times New Roman"/>
          <w:sz w:val="20"/>
          <w:szCs w:val="20"/>
        </w:rPr>
        <w:t xml:space="preserve"> угла копыт (r</w:t>
      </w:r>
      <w:r>
        <w:rPr>
          <w:rFonts w:ascii="Times New Roman" w:hAnsi="Times New Roman"/>
          <w:sz w:val="20"/>
          <w:szCs w:val="20"/>
        </w:rPr>
        <w:t> </w:t>
      </w:r>
      <w:r w:rsidR="00597030">
        <w:rPr>
          <w:rFonts w:ascii="Times New Roman" w:hAnsi="Times New Roman"/>
          <w:sz w:val="20"/>
          <w:szCs w:val="20"/>
        </w:rPr>
        <w:t>=</w:t>
      </w:r>
      <w:r>
        <w:rPr>
          <w:rFonts w:ascii="Times New Roman" w:hAnsi="Times New Roman"/>
          <w:sz w:val="20"/>
          <w:szCs w:val="20"/>
        </w:rPr>
        <w:t> </w:t>
      </w:r>
      <w:r w:rsidR="00597030" w:rsidRPr="00806867">
        <w:rPr>
          <w:rFonts w:ascii="Times New Roman" w:hAnsi="Times New Roman"/>
          <w:sz w:val="20"/>
          <w:szCs w:val="20"/>
        </w:rPr>
        <w:t>0,51) [6]. Таким образом, исследователи считают, что при</w:t>
      </w:r>
      <w:r w:rsidR="00904BF5">
        <w:rPr>
          <w:rFonts w:ascii="Times New Roman" w:hAnsi="Times New Roman"/>
          <w:sz w:val="20"/>
          <w:szCs w:val="20"/>
        </w:rPr>
        <w:softHyphen/>
      </w:r>
      <w:r w:rsidR="00597030" w:rsidRPr="00806867">
        <w:rPr>
          <w:rFonts w:ascii="Times New Roman" w:hAnsi="Times New Roman"/>
          <w:sz w:val="20"/>
          <w:szCs w:val="20"/>
        </w:rPr>
        <w:t>знак, который характеризует перемещение, может обеспечить более точную оценку конструктивной надежности, необходимой для обеспе</w:t>
      </w:r>
      <w:r w:rsidR="00904BF5">
        <w:rPr>
          <w:rFonts w:ascii="Times New Roman" w:hAnsi="Times New Roman"/>
          <w:sz w:val="20"/>
          <w:szCs w:val="20"/>
        </w:rPr>
        <w:softHyphen/>
      </w:r>
      <w:r w:rsidR="00597030" w:rsidRPr="00806867">
        <w:rPr>
          <w:rFonts w:ascii="Times New Roman" w:hAnsi="Times New Roman"/>
          <w:sz w:val="20"/>
          <w:szCs w:val="20"/>
        </w:rPr>
        <w:t xml:space="preserve">чения долголетия. </w:t>
      </w:r>
    </w:p>
    <w:p w:rsidR="00597030" w:rsidRPr="00806867" w:rsidRDefault="00463189" w:rsidP="00E94500">
      <w:pPr>
        <w:spacing w:after="0" w:line="240" w:lineRule="auto"/>
        <w:ind w:firstLine="284"/>
        <w:jc w:val="both"/>
        <w:rPr>
          <w:rFonts w:ascii="Times New Roman" w:hAnsi="Times New Roman"/>
          <w:sz w:val="20"/>
          <w:szCs w:val="20"/>
        </w:rPr>
      </w:pPr>
      <w:r>
        <w:rPr>
          <w:rFonts w:ascii="Times New Roman" w:hAnsi="Times New Roman"/>
          <w:b/>
          <w:sz w:val="20"/>
          <w:szCs w:val="20"/>
        </w:rPr>
        <w:t>Ц</w:t>
      </w:r>
      <w:r w:rsidR="00597030" w:rsidRPr="001116C7">
        <w:rPr>
          <w:rFonts w:ascii="Times New Roman" w:hAnsi="Times New Roman"/>
          <w:b/>
          <w:sz w:val="20"/>
          <w:szCs w:val="20"/>
        </w:rPr>
        <w:t xml:space="preserve">ель </w:t>
      </w:r>
      <w:r w:rsidR="00597030" w:rsidRPr="00463189">
        <w:rPr>
          <w:rFonts w:ascii="Times New Roman" w:hAnsi="Times New Roman"/>
          <w:b/>
          <w:sz w:val="20"/>
          <w:szCs w:val="20"/>
        </w:rPr>
        <w:t>работы</w:t>
      </w:r>
      <w:r w:rsidR="00597030" w:rsidRPr="00806867">
        <w:rPr>
          <w:rFonts w:ascii="Times New Roman" w:hAnsi="Times New Roman"/>
          <w:sz w:val="20"/>
          <w:szCs w:val="20"/>
        </w:rPr>
        <w:t xml:space="preserve"> </w:t>
      </w:r>
      <w:r>
        <w:rPr>
          <w:rFonts w:ascii="Times New Roman" w:hAnsi="Times New Roman"/>
          <w:sz w:val="20"/>
          <w:szCs w:val="20"/>
        </w:rPr>
        <w:t xml:space="preserve">− </w:t>
      </w:r>
      <w:r w:rsidR="00597030" w:rsidRPr="00806867">
        <w:rPr>
          <w:rFonts w:ascii="Times New Roman" w:hAnsi="Times New Roman"/>
          <w:sz w:val="20"/>
          <w:szCs w:val="20"/>
        </w:rPr>
        <w:t>определени</w:t>
      </w:r>
      <w:r>
        <w:rPr>
          <w:rFonts w:ascii="Times New Roman" w:hAnsi="Times New Roman"/>
          <w:sz w:val="20"/>
          <w:szCs w:val="20"/>
        </w:rPr>
        <w:t>е</w:t>
      </w:r>
      <w:r w:rsidR="00597030" w:rsidRPr="00806867">
        <w:rPr>
          <w:rFonts w:ascii="Times New Roman" w:hAnsi="Times New Roman"/>
          <w:sz w:val="20"/>
          <w:szCs w:val="20"/>
        </w:rPr>
        <w:t xml:space="preserve"> фенотипических корреляций между описа</w:t>
      </w:r>
      <w:r w:rsidR="00904BF5">
        <w:rPr>
          <w:rFonts w:ascii="Times New Roman" w:hAnsi="Times New Roman"/>
          <w:sz w:val="20"/>
          <w:szCs w:val="20"/>
        </w:rPr>
        <w:softHyphen/>
      </w:r>
      <w:r w:rsidR="00597030" w:rsidRPr="00806867">
        <w:rPr>
          <w:rFonts w:ascii="Times New Roman" w:hAnsi="Times New Roman"/>
          <w:sz w:val="20"/>
          <w:szCs w:val="20"/>
        </w:rPr>
        <w:t xml:space="preserve">тельными и групповыми признаками линейной классификации. </w:t>
      </w:r>
    </w:p>
    <w:p w:rsidR="00597030" w:rsidRPr="00806867" w:rsidRDefault="00597030" w:rsidP="00E94500">
      <w:pPr>
        <w:spacing w:after="0" w:line="240" w:lineRule="auto"/>
        <w:ind w:firstLine="284"/>
        <w:jc w:val="both"/>
        <w:rPr>
          <w:rFonts w:ascii="Times New Roman" w:hAnsi="Times New Roman"/>
          <w:sz w:val="20"/>
          <w:szCs w:val="20"/>
        </w:rPr>
      </w:pPr>
      <w:r w:rsidRPr="00806867">
        <w:rPr>
          <w:rFonts w:ascii="Times New Roman" w:hAnsi="Times New Roman"/>
          <w:b/>
          <w:sz w:val="20"/>
          <w:szCs w:val="20"/>
        </w:rPr>
        <w:t>Материал и метод</w:t>
      </w:r>
      <w:r w:rsidR="000764AF">
        <w:rPr>
          <w:rFonts w:ascii="Times New Roman" w:hAnsi="Times New Roman"/>
          <w:b/>
          <w:sz w:val="20"/>
          <w:szCs w:val="20"/>
        </w:rPr>
        <w:t>ика</w:t>
      </w:r>
      <w:r w:rsidRPr="00806867">
        <w:rPr>
          <w:rFonts w:ascii="Times New Roman" w:hAnsi="Times New Roman"/>
          <w:b/>
          <w:sz w:val="20"/>
          <w:szCs w:val="20"/>
        </w:rPr>
        <w:t xml:space="preserve"> исследований</w:t>
      </w:r>
      <w:r>
        <w:rPr>
          <w:rFonts w:ascii="Times New Roman" w:hAnsi="Times New Roman"/>
          <w:sz w:val="20"/>
          <w:szCs w:val="20"/>
        </w:rPr>
        <w:t>. Эксперименты</w:t>
      </w:r>
      <w:r w:rsidRPr="00806867">
        <w:rPr>
          <w:rFonts w:ascii="Times New Roman" w:hAnsi="Times New Roman"/>
          <w:sz w:val="20"/>
          <w:szCs w:val="20"/>
        </w:rPr>
        <w:t xml:space="preserve"> проведены </w:t>
      </w:r>
      <w:r w:rsidR="00463189">
        <w:rPr>
          <w:rFonts w:ascii="Times New Roman" w:hAnsi="Times New Roman"/>
          <w:sz w:val="20"/>
          <w:szCs w:val="20"/>
        </w:rPr>
        <w:t>на</w:t>
      </w:r>
      <w:r w:rsidRPr="00806867">
        <w:rPr>
          <w:rFonts w:ascii="Times New Roman" w:hAnsi="Times New Roman"/>
          <w:sz w:val="20"/>
          <w:szCs w:val="20"/>
        </w:rPr>
        <w:t xml:space="preserve"> племенном заводе по разведению украинской чер</w:t>
      </w:r>
      <w:r w:rsidR="000764AF">
        <w:rPr>
          <w:rFonts w:ascii="Times New Roman" w:hAnsi="Times New Roman"/>
          <w:sz w:val="20"/>
          <w:szCs w:val="20"/>
        </w:rPr>
        <w:t>но-пестрой м</w:t>
      </w:r>
      <w:r w:rsidR="000764AF">
        <w:rPr>
          <w:rFonts w:ascii="Times New Roman" w:hAnsi="Times New Roman"/>
          <w:sz w:val="20"/>
          <w:szCs w:val="20"/>
        </w:rPr>
        <w:t>о</w:t>
      </w:r>
      <w:r w:rsidR="000764AF">
        <w:rPr>
          <w:rFonts w:ascii="Times New Roman" w:hAnsi="Times New Roman"/>
          <w:sz w:val="20"/>
          <w:szCs w:val="20"/>
        </w:rPr>
        <w:t>лочной породы ЧАО «</w:t>
      </w:r>
      <w:r w:rsidRPr="00806867">
        <w:rPr>
          <w:rFonts w:ascii="Times New Roman" w:hAnsi="Times New Roman"/>
          <w:sz w:val="20"/>
          <w:szCs w:val="20"/>
        </w:rPr>
        <w:t>Райз-Максимко</w:t>
      </w:r>
      <w:r w:rsidR="000764AF">
        <w:rPr>
          <w:rFonts w:ascii="Times New Roman" w:hAnsi="Times New Roman"/>
          <w:sz w:val="20"/>
          <w:szCs w:val="20"/>
        </w:rPr>
        <w:t>»</w:t>
      </w:r>
      <w:r w:rsidRPr="00806867">
        <w:rPr>
          <w:rFonts w:ascii="Times New Roman" w:hAnsi="Times New Roman"/>
          <w:sz w:val="20"/>
          <w:szCs w:val="20"/>
        </w:rPr>
        <w:t xml:space="preserve"> Сумского района по методике линейной классификации, разработанной сотрудниками Сумского НАУ и института разведения и генетики животных УААН [2]. </w:t>
      </w:r>
    </w:p>
    <w:p w:rsidR="00597030" w:rsidRPr="00806867" w:rsidRDefault="00597030" w:rsidP="00E94500">
      <w:pPr>
        <w:spacing w:after="0" w:line="240" w:lineRule="auto"/>
        <w:ind w:firstLine="284"/>
        <w:jc w:val="both"/>
        <w:rPr>
          <w:rFonts w:ascii="Times New Roman" w:hAnsi="Times New Roman"/>
          <w:sz w:val="20"/>
          <w:szCs w:val="20"/>
        </w:rPr>
      </w:pPr>
      <w:r w:rsidRPr="00806867">
        <w:rPr>
          <w:rFonts w:ascii="Times New Roman" w:hAnsi="Times New Roman"/>
          <w:sz w:val="20"/>
          <w:szCs w:val="20"/>
        </w:rPr>
        <w:t xml:space="preserve">Статистическую обработку экспериментальных данных проводили по методикам Е. К. Меркурьевой [1] на ПК. </w:t>
      </w:r>
    </w:p>
    <w:p w:rsidR="00597030" w:rsidRDefault="00597030" w:rsidP="00E94500">
      <w:pPr>
        <w:spacing w:after="0" w:line="240" w:lineRule="auto"/>
        <w:ind w:firstLine="284"/>
        <w:jc w:val="both"/>
        <w:rPr>
          <w:rFonts w:ascii="Times New Roman" w:hAnsi="Times New Roman"/>
          <w:sz w:val="20"/>
          <w:szCs w:val="20"/>
        </w:rPr>
      </w:pPr>
      <w:r w:rsidRPr="00806867">
        <w:rPr>
          <w:rFonts w:ascii="Times New Roman" w:hAnsi="Times New Roman"/>
          <w:b/>
          <w:sz w:val="20"/>
          <w:szCs w:val="20"/>
        </w:rPr>
        <w:t>Результаты исследований и их обсуждение</w:t>
      </w:r>
      <w:r w:rsidRPr="00806867">
        <w:rPr>
          <w:rFonts w:ascii="Times New Roman" w:hAnsi="Times New Roman"/>
          <w:sz w:val="20"/>
          <w:szCs w:val="20"/>
        </w:rPr>
        <w:t>. Все описательные признаки если не напрямую, то косвенно связаны с групповыми при</w:t>
      </w:r>
      <w:r w:rsidR="00904BF5">
        <w:rPr>
          <w:rFonts w:ascii="Times New Roman" w:hAnsi="Times New Roman"/>
          <w:sz w:val="20"/>
          <w:szCs w:val="20"/>
        </w:rPr>
        <w:softHyphen/>
      </w:r>
      <w:r w:rsidRPr="00806867">
        <w:rPr>
          <w:rFonts w:ascii="Times New Roman" w:hAnsi="Times New Roman"/>
          <w:sz w:val="20"/>
          <w:szCs w:val="20"/>
        </w:rPr>
        <w:t>знаками экстерьерного типа в системе 100-балльной оценки. Поэтому важно как с практической, так и с научной точек зрения установить уровень такой связи, поскольку он</w:t>
      </w:r>
      <w:r>
        <w:rPr>
          <w:rFonts w:ascii="Times New Roman" w:hAnsi="Times New Roman"/>
          <w:sz w:val="20"/>
          <w:szCs w:val="20"/>
        </w:rPr>
        <w:t>а</w:t>
      </w:r>
      <w:r w:rsidRPr="00806867">
        <w:rPr>
          <w:rFonts w:ascii="Times New Roman" w:hAnsi="Times New Roman"/>
          <w:sz w:val="20"/>
          <w:szCs w:val="20"/>
        </w:rPr>
        <w:t xml:space="preserve"> не является постоянн</w:t>
      </w:r>
      <w:r>
        <w:rPr>
          <w:rFonts w:ascii="Times New Roman" w:hAnsi="Times New Roman"/>
          <w:sz w:val="20"/>
          <w:szCs w:val="20"/>
        </w:rPr>
        <w:t>ой</w:t>
      </w:r>
      <w:r w:rsidRPr="00806867">
        <w:rPr>
          <w:rFonts w:ascii="Times New Roman" w:hAnsi="Times New Roman"/>
          <w:sz w:val="20"/>
          <w:szCs w:val="20"/>
        </w:rPr>
        <w:t xml:space="preserve"> и со вре</w:t>
      </w:r>
      <w:r w:rsidR="00904BF5">
        <w:rPr>
          <w:rFonts w:ascii="Times New Roman" w:hAnsi="Times New Roman"/>
          <w:sz w:val="20"/>
          <w:szCs w:val="20"/>
        </w:rPr>
        <w:softHyphen/>
      </w:r>
      <w:r w:rsidRPr="00806867">
        <w:rPr>
          <w:rFonts w:ascii="Times New Roman" w:hAnsi="Times New Roman"/>
          <w:sz w:val="20"/>
          <w:szCs w:val="20"/>
        </w:rPr>
        <w:t xml:space="preserve">менем меняется [3]. </w:t>
      </w:r>
    </w:p>
    <w:p w:rsidR="008566D8" w:rsidRPr="00806867" w:rsidRDefault="008566D8" w:rsidP="00E94500">
      <w:pPr>
        <w:spacing w:after="0" w:line="240" w:lineRule="auto"/>
        <w:ind w:firstLine="284"/>
        <w:jc w:val="both"/>
        <w:rPr>
          <w:rFonts w:ascii="Times New Roman" w:hAnsi="Times New Roman"/>
          <w:sz w:val="20"/>
          <w:szCs w:val="20"/>
        </w:rPr>
      </w:pPr>
      <w:r w:rsidRPr="00806867">
        <w:rPr>
          <w:rFonts w:ascii="Times New Roman" w:hAnsi="Times New Roman"/>
          <w:sz w:val="20"/>
          <w:szCs w:val="20"/>
        </w:rPr>
        <w:t>Представлен</w:t>
      </w:r>
      <w:r>
        <w:rPr>
          <w:rFonts w:ascii="Times New Roman" w:hAnsi="Times New Roman"/>
          <w:sz w:val="20"/>
          <w:szCs w:val="20"/>
        </w:rPr>
        <w:t>н</w:t>
      </w:r>
      <w:r w:rsidRPr="00806867">
        <w:rPr>
          <w:rFonts w:ascii="Times New Roman" w:hAnsi="Times New Roman"/>
          <w:sz w:val="20"/>
          <w:szCs w:val="20"/>
        </w:rPr>
        <w:t>ы</w:t>
      </w:r>
      <w:r>
        <w:rPr>
          <w:rFonts w:ascii="Times New Roman" w:hAnsi="Times New Roman"/>
          <w:sz w:val="20"/>
          <w:szCs w:val="20"/>
        </w:rPr>
        <w:t>е</w:t>
      </w:r>
      <w:r w:rsidRPr="00806867">
        <w:rPr>
          <w:rFonts w:ascii="Times New Roman" w:hAnsi="Times New Roman"/>
          <w:sz w:val="20"/>
          <w:szCs w:val="20"/>
        </w:rPr>
        <w:t xml:space="preserve"> в таблице коэффициенты корреляции между оцен</w:t>
      </w:r>
      <w:r w:rsidR="00904BF5">
        <w:rPr>
          <w:rFonts w:ascii="Times New Roman" w:hAnsi="Times New Roman"/>
          <w:sz w:val="20"/>
          <w:szCs w:val="20"/>
        </w:rPr>
        <w:softHyphen/>
      </w:r>
      <w:r w:rsidRPr="00806867">
        <w:rPr>
          <w:rFonts w:ascii="Times New Roman" w:hAnsi="Times New Roman"/>
          <w:sz w:val="20"/>
          <w:szCs w:val="20"/>
        </w:rPr>
        <w:t>кой описательных и комплексных признаков линейной классификации коров украинской черно-пестрой молочной породы отличаются суще</w:t>
      </w:r>
      <w:r w:rsidR="00904BF5">
        <w:rPr>
          <w:rFonts w:ascii="Times New Roman" w:hAnsi="Times New Roman"/>
          <w:sz w:val="20"/>
          <w:szCs w:val="20"/>
        </w:rPr>
        <w:softHyphen/>
      </w:r>
      <w:r w:rsidRPr="00806867">
        <w:rPr>
          <w:rFonts w:ascii="Times New Roman" w:hAnsi="Times New Roman"/>
          <w:sz w:val="20"/>
          <w:szCs w:val="20"/>
        </w:rPr>
        <w:t>ственной изменчивостью, которая зависит, в первую очередь, от груп</w:t>
      </w:r>
      <w:r w:rsidR="00904BF5">
        <w:rPr>
          <w:rFonts w:ascii="Times New Roman" w:hAnsi="Times New Roman"/>
          <w:sz w:val="20"/>
          <w:szCs w:val="20"/>
        </w:rPr>
        <w:softHyphen/>
      </w:r>
      <w:r w:rsidRPr="00806867">
        <w:rPr>
          <w:rFonts w:ascii="Times New Roman" w:hAnsi="Times New Roman"/>
          <w:sz w:val="20"/>
          <w:szCs w:val="20"/>
        </w:rPr>
        <w:t xml:space="preserve">повой интеграции статей. </w:t>
      </w:r>
    </w:p>
    <w:p w:rsidR="001D7C77" w:rsidRPr="00806867" w:rsidRDefault="001D7C77" w:rsidP="00E94500">
      <w:pPr>
        <w:spacing w:after="0" w:line="240" w:lineRule="auto"/>
        <w:ind w:firstLine="284"/>
        <w:jc w:val="both"/>
        <w:rPr>
          <w:rFonts w:ascii="Times New Roman" w:hAnsi="Times New Roman"/>
          <w:sz w:val="20"/>
          <w:szCs w:val="20"/>
        </w:rPr>
      </w:pPr>
      <w:r w:rsidRPr="00806867">
        <w:rPr>
          <w:rFonts w:ascii="Times New Roman" w:hAnsi="Times New Roman"/>
          <w:sz w:val="20"/>
          <w:szCs w:val="20"/>
        </w:rPr>
        <w:t xml:space="preserve">С комплексом групповых признаков, характеризующих молочный тип животных, положительно </w:t>
      </w:r>
      <w:r>
        <w:rPr>
          <w:rFonts w:ascii="Times New Roman" w:hAnsi="Times New Roman"/>
          <w:sz w:val="20"/>
          <w:szCs w:val="20"/>
        </w:rPr>
        <w:t>коррелирует глубина туловища (r = 0,431), угловатость (r = 0,683), ширина зада (r = </w:t>
      </w:r>
      <w:r w:rsidRPr="00806867">
        <w:rPr>
          <w:rFonts w:ascii="Times New Roman" w:hAnsi="Times New Roman"/>
          <w:sz w:val="20"/>
          <w:szCs w:val="20"/>
        </w:rPr>
        <w:t>0,536), постановка</w:t>
      </w:r>
      <w:r>
        <w:rPr>
          <w:rFonts w:ascii="Times New Roman" w:hAnsi="Times New Roman"/>
          <w:sz w:val="20"/>
          <w:szCs w:val="20"/>
        </w:rPr>
        <w:t xml:space="preserve"> задних конечностей (r = 0,434), переднее (r = </w:t>
      </w:r>
      <w:r w:rsidRPr="00806867">
        <w:rPr>
          <w:rFonts w:ascii="Times New Roman" w:hAnsi="Times New Roman"/>
          <w:sz w:val="20"/>
          <w:szCs w:val="20"/>
        </w:rPr>
        <w:t xml:space="preserve">0,472) и </w:t>
      </w:r>
      <w:r>
        <w:rPr>
          <w:rFonts w:ascii="Times New Roman" w:hAnsi="Times New Roman"/>
          <w:sz w:val="20"/>
          <w:szCs w:val="20"/>
        </w:rPr>
        <w:t>заднее прикреп</w:t>
      </w:r>
      <w:r>
        <w:rPr>
          <w:rFonts w:ascii="Times New Roman" w:hAnsi="Times New Roman"/>
          <w:sz w:val="20"/>
          <w:szCs w:val="20"/>
        </w:rPr>
        <w:softHyphen/>
        <w:t>ление вымени (r = </w:t>
      </w:r>
      <w:r w:rsidRPr="00806867">
        <w:rPr>
          <w:rFonts w:ascii="Times New Roman" w:hAnsi="Times New Roman"/>
          <w:sz w:val="20"/>
          <w:szCs w:val="20"/>
        </w:rPr>
        <w:t>0,410) и перемещение</w:t>
      </w:r>
      <w:r>
        <w:rPr>
          <w:rFonts w:ascii="Times New Roman" w:hAnsi="Times New Roman"/>
          <w:sz w:val="20"/>
          <w:szCs w:val="20"/>
        </w:rPr>
        <w:t xml:space="preserve"> (r = </w:t>
      </w:r>
      <w:r w:rsidRPr="00806867">
        <w:rPr>
          <w:rFonts w:ascii="Times New Roman" w:hAnsi="Times New Roman"/>
          <w:sz w:val="20"/>
          <w:szCs w:val="20"/>
        </w:rPr>
        <w:t>0,377). Коровы с высокой оценкой по группе признаков молочного типа не бывают достаточно упитанными, о чем свидетельствует в</w:t>
      </w:r>
      <w:r>
        <w:rPr>
          <w:rFonts w:ascii="Times New Roman" w:hAnsi="Times New Roman"/>
          <w:sz w:val="20"/>
          <w:szCs w:val="20"/>
        </w:rPr>
        <w:t>ы</w:t>
      </w:r>
      <w:r w:rsidRPr="00806867">
        <w:rPr>
          <w:rFonts w:ascii="Times New Roman" w:hAnsi="Times New Roman"/>
          <w:sz w:val="20"/>
          <w:szCs w:val="20"/>
        </w:rPr>
        <w:t>сокодостоверная отрицательная связь между ними и упитанностью</w:t>
      </w:r>
      <w:r>
        <w:rPr>
          <w:rFonts w:ascii="Times New Roman" w:hAnsi="Times New Roman"/>
          <w:sz w:val="20"/>
          <w:szCs w:val="20"/>
        </w:rPr>
        <w:t xml:space="preserve"> (r =  −</w:t>
      </w:r>
      <w:r w:rsidRPr="00806867">
        <w:rPr>
          <w:rFonts w:ascii="Times New Roman" w:hAnsi="Times New Roman"/>
          <w:sz w:val="20"/>
          <w:szCs w:val="20"/>
        </w:rPr>
        <w:t xml:space="preserve">0,338). </w:t>
      </w:r>
    </w:p>
    <w:p w:rsidR="000764AF" w:rsidRDefault="000764AF" w:rsidP="00597030">
      <w:pPr>
        <w:spacing w:after="0" w:line="240" w:lineRule="auto"/>
        <w:ind w:firstLine="284"/>
        <w:jc w:val="both"/>
        <w:rPr>
          <w:rFonts w:ascii="Times New Roman" w:hAnsi="Times New Roman"/>
          <w:sz w:val="12"/>
          <w:szCs w:val="20"/>
        </w:rPr>
      </w:pPr>
    </w:p>
    <w:p w:rsidR="00E94500" w:rsidRDefault="00E94500" w:rsidP="00597030">
      <w:pPr>
        <w:spacing w:after="0" w:line="240" w:lineRule="auto"/>
        <w:ind w:firstLine="284"/>
        <w:jc w:val="both"/>
        <w:rPr>
          <w:rFonts w:ascii="Times New Roman" w:hAnsi="Times New Roman"/>
          <w:sz w:val="12"/>
          <w:szCs w:val="20"/>
        </w:rPr>
      </w:pPr>
    </w:p>
    <w:p w:rsidR="00E94500" w:rsidRPr="00B41D9E" w:rsidRDefault="00E94500" w:rsidP="00597030">
      <w:pPr>
        <w:spacing w:after="0" w:line="240" w:lineRule="auto"/>
        <w:ind w:firstLine="284"/>
        <w:jc w:val="both"/>
        <w:rPr>
          <w:rFonts w:ascii="Times New Roman" w:hAnsi="Times New Roman"/>
          <w:sz w:val="12"/>
          <w:szCs w:val="20"/>
        </w:rPr>
      </w:pPr>
    </w:p>
    <w:p w:rsidR="00597030" w:rsidRPr="000764AF" w:rsidRDefault="00597030" w:rsidP="00597030">
      <w:pPr>
        <w:spacing w:after="0" w:line="240" w:lineRule="auto"/>
        <w:jc w:val="center"/>
        <w:rPr>
          <w:rFonts w:ascii="Times New Roman" w:hAnsi="Times New Roman"/>
          <w:b/>
          <w:sz w:val="16"/>
          <w:szCs w:val="16"/>
        </w:rPr>
      </w:pPr>
      <w:r w:rsidRPr="000764AF">
        <w:rPr>
          <w:rFonts w:ascii="Times New Roman" w:hAnsi="Times New Roman"/>
          <w:b/>
          <w:sz w:val="16"/>
          <w:szCs w:val="16"/>
        </w:rPr>
        <w:t>Корреляции между оценкой описательных и комплексных признаков линейной классификации коров украинской черно-пестрой молочной породы (n = 324)</w:t>
      </w:r>
    </w:p>
    <w:p w:rsidR="00597030" w:rsidRPr="00806867" w:rsidRDefault="00597030" w:rsidP="00597030">
      <w:pPr>
        <w:spacing w:after="0" w:line="240" w:lineRule="auto"/>
        <w:rPr>
          <w:rFonts w:ascii="Times New Roman" w:hAnsi="Times New Roman"/>
          <w:b/>
          <w:sz w:val="10"/>
          <w:szCs w:val="10"/>
        </w:rPr>
      </w:pPr>
    </w:p>
    <w:tbl>
      <w:tblPr>
        <w:tblW w:w="4915"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62"/>
        <w:gridCol w:w="970"/>
        <w:gridCol w:w="936"/>
        <w:gridCol w:w="1004"/>
        <w:gridCol w:w="908"/>
        <w:gridCol w:w="951"/>
      </w:tblGrid>
      <w:tr w:rsidR="00597030" w:rsidRPr="00806867" w:rsidTr="00081969">
        <w:trPr>
          <w:trHeight w:val="399"/>
          <w:jc w:val="center"/>
        </w:trPr>
        <w:tc>
          <w:tcPr>
            <w:tcW w:w="1173" w:type="pct"/>
            <w:vMerge w:val="restar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Описательный признак</w:t>
            </w:r>
          </w:p>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экстерьера</w:t>
            </w:r>
          </w:p>
        </w:tc>
        <w:tc>
          <w:tcPr>
            <w:tcW w:w="3064" w:type="pct"/>
            <w:gridSpan w:val="4"/>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Признаки,</w:t>
            </w:r>
            <w:r w:rsidRPr="000764AF">
              <w:rPr>
                <w:rFonts w:ascii="Times New Roman" w:hAnsi="Times New Roman"/>
                <w:sz w:val="16"/>
                <w:szCs w:val="16"/>
                <w:lang w:val="uk-UA"/>
              </w:rPr>
              <w:t xml:space="preserve"> котор</w:t>
            </w:r>
            <w:r w:rsidR="00463189">
              <w:rPr>
                <w:rFonts w:ascii="Times New Roman" w:hAnsi="Times New Roman"/>
                <w:sz w:val="16"/>
                <w:szCs w:val="16"/>
              </w:rPr>
              <w:t>ые в комплексе характеризуют</w:t>
            </w:r>
          </w:p>
        </w:tc>
        <w:tc>
          <w:tcPr>
            <w:tcW w:w="763" w:type="pct"/>
            <w:vMerge w:val="restar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Общая</w:t>
            </w:r>
          </w:p>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оценка</w:t>
            </w:r>
          </w:p>
        </w:tc>
      </w:tr>
      <w:tr w:rsidR="00597030" w:rsidRPr="00806867" w:rsidTr="00081969">
        <w:trPr>
          <w:trHeight w:val="220"/>
          <w:jc w:val="center"/>
        </w:trPr>
        <w:tc>
          <w:tcPr>
            <w:tcW w:w="1173" w:type="pct"/>
            <w:vMerge/>
            <w:vAlign w:val="center"/>
          </w:tcPr>
          <w:p w:rsidR="00597030" w:rsidRPr="000764AF" w:rsidRDefault="00597030" w:rsidP="00597030">
            <w:pPr>
              <w:spacing w:after="0" w:line="240" w:lineRule="auto"/>
              <w:rPr>
                <w:rFonts w:ascii="Times New Roman" w:hAnsi="Times New Roman"/>
                <w:sz w:val="16"/>
                <w:szCs w:val="16"/>
              </w:rPr>
            </w:pPr>
          </w:p>
        </w:tc>
        <w:tc>
          <w:tcPr>
            <w:tcW w:w="778"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молочный</w:t>
            </w:r>
          </w:p>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тип</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туловище</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конечности</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вымя</w:t>
            </w:r>
          </w:p>
        </w:tc>
        <w:tc>
          <w:tcPr>
            <w:tcW w:w="763" w:type="pct"/>
            <w:vMerge/>
            <w:vAlign w:val="center"/>
          </w:tcPr>
          <w:p w:rsidR="00597030" w:rsidRPr="000764AF" w:rsidRDefault="00597030" w:rsidP="00597030">
            <w:pPr>
              <w:spacing w:after="0" w:line="240" w:lineRule="auto"/>
              <w:jc w:val="center"/>
              <w:rPr>
                <w:rFonts w:ascii="Times New Roman" w:hAnsi="Times New Roman"/>
                <w:sz w:val="16"/>
                <w:szCs w:val="16"/>
              </w:rPr>
            </w:pPr>
          </w:p>
        </w:tc>
      </w:tr>
      <w:tr w:rsidR="00597030" w:rsidRPr="00806867" w:rsidTr="00081969">
        <w:trPr>
          <w:trHeight w:val="274"/>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Высота</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0,264</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0,295</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0,185</w:t>
            </w:r>
            <w:r w:rsidRPr="000764AF">
              <w:rPr>
                <w:rFonts w:ascii="Times New Roman" w:hAnsi="Times New Roman"/>
                <w:sz w:val="16"/>
                <w:szCs w:val="16"/>
                <w:vertAlign w:val="superscript"/>
              </w:rPr>
              <w:t>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0,263</w:t>
            </w:r>
            <w:r w:rsidRPr="000764AF">
              <w:rPr>
                <w:rFonts w:ascii="Times New Roman" w:hAnsi="Times New Roman"/>
                <w:sz w:val="16"/>
                <w:szCs w:val="16"/>
                <w:vertAlign w:val="superscript"/>
              </w:rPr>
              <w:t>3</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0,331</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Ширина груди</w:t>
            </w:r>
          </w:p>
        </w:tc>
        <w:tc>
          <w:tcPr>
            <w:tcW w:w="778" w:type="pct"/>
            <w:vAlign w:val="center"/>
          </w:tcPr>
          <w:p w:rsidR="00597030" w:rsidRPr="000764AF" w:rsidRDefault="0008196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0,036</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0,040</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0,007</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0,019</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0,015</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lang w:val="uk-UA"/>
              </w:rPr>
            </w:pPr>
            <w:r w:rsidRPr="000764AF">
              <w:rPr>
                <w:rFonts w:ascii="Times New Roman" w:hAnsi="Times New Roman"/>
                <w:sz w:val="16"/>
                <w:szCs w:val="16"/>
              </w:rPr>
              <w:t>Глубина</w:t>
            </w:r>
          </w:p>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туловища</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0,431</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0,443</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0,163</w:t>
            </w:r>
            <w:r w:rsidRPr="000764AF">
              <w:rPr>
                <w:rFonts w:ascii="Times New Roman" w:hAnsi="Times New Roman"/>
                <w:sz w:val="16"/>
                <w:szCs w:val="16"/>
                <w:vertAlign w:val="superscript"/>
              </w:rPr>
              <w:t>2</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0,424</w:t>
            </w:r>
            <w:r w:rsidRPr="000764AF">
              <w:rPr>
                <w:rFonts w:ascii="Times New Roman" w:hAnsi="Times New Roman"/>
                <w:sz w:val="16"/>
                <w:szCs w:val="16"/>
                <w:vertAlign w:val="superscript"/>
              </w:rPr>
              <w:t>3</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0,468</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Угловатость</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0,683</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0,454</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0,287</w:t>
            </w:r>
            <w:r w:rsidRPr="000764AF">
              <w:rPr>
                <w:rFonts w:ascii="Times New Roman" w:hAnsi="Times New Roman"/>
                <w:sz w:val="16"/>
                <w:szCs w:val="16"/>
                <w:vertAlign w:val="superscript"/>
              </w:rPr>
              <w:t>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0,454</w:t>
            </w:r>
            <w:r w:rsidRPr="000764AF">
              <w:rPr>
                <w:rFonts w:ascii="Times New Roman" w:hAnsi="Times New Roman"/>
                <w:sz w:val="16"/>
                <w:szCs w:val="16"/>
                <w:vertAlign w:val="superscript"/>
              </w:rPr>
              <w:t>3</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0,587</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Положение зада</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0,078</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0,128</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-0,003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0,007</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0,050</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Ширина зада</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0,536</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0,448</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0,197</w:t>
            </w:r>
            <w:r w:rsidRPr="000764AF">
              <w:rPr>
                <w:rFonts w:ascii="Times New Roman" w:hAnsi="Times New Roman"/>
                <w:sz w:val="16"/>
                <w:szCs w:val="16"/>
                <w:vertAlign w:val="superscript"/>
              </w:rPr>
              <w:t>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0,416</w:t>
            </w:r>
            <w:r w:rsidRPr="000764AF">
              <w:rPr>
                <w:rFonts w:ascii="Times New Roman" w:hAnsi="Times New Roman"/>
                <w:sz w:val="16"/>
                <w:szCs w:val="16"/>
                <w:vertAlign w:val="superscript"/>
              </w:rPr>
              <w:t>3</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0,502</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Угол тазовых ко</w:t>
            </w:r>
            <w:r w:rsidR="00904BF5">
              <w:rPr>
                <w:rFonts w:ascii="Times New Roman" w:hAnsi="Times New Roman"/>
                <w:sz w:val="16"/>
                <w:szCs w:val="16"/>
              </w:rPr>
              <w:softHyphen/>
            </w:r>
            <w:r w:rsidRPr="000764AF">
              <w:rPr>
                <w:rFonts w:ascii="Times New Roman" w:hAnsi="Times New Roman"/>
                <w:sz w:val="16"/>
                <w:szCs w:val="16"/>
              </w:rPr>
              <w:t>нечностей</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0,089</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0,182</w:t>
            </w:r>
            <w:r w:rsidRPr="000764AF">
              <w:rPr>
                <w:rFonts w:ascii="Times New Roman" w:hAnsi="Times New Roman"/>
                <w:sz w:val="16"/>
                <w:szCs w:val="16"/>
                <w:vertAlign w:val="superscript"/>
              </w:rPr>
              <w:t>2</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0,177</w:t>
            </w:r>
            <w:r w:rsidRPr="000764AF">
              <w:rPr>
                <w:rFonts w:ascii="Times New Roman" w:hAnsi="Times New Roman"/>
                <w:sz w:val="16"/>
                <w:szCs w:val="16"/>
                <w:vertAlign w:val="superscript"/>
              </w:rPr>
              <w:t>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0,123</w:t>
            </w:r>
            <w:r w:rsidRPr="000764AF">
              <w:rPr>
                <w:rFonts w:ascii="Times New Roman" w:hAnsi="Times New Roman"/>
                <w:sz w:val="16"/>
                <w:szCs w:val="16"/>
                <w:vertAlign w:val="superscript"/>
              </w:rPr>
              <w:t>1</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0,198</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Постановка за</w:t>
            </w:r>
            <w:r w:rsidRPr="000764AF">
              <w:rPr>
                <w:rFonts w:ascii="Times New Roman" w:hAnsi="Times New Roman"/>
                <w:sz w:val="16"/>
                <w:szCs w:val="16"/>
              </w:rPr>
              <w:t>д</w:t>
            </w:r>
            <w:r w:rsidRPr="000764AF">
              <w:rPr>
                <w:rFonts w:ascii="Times New Roman" w:hAnsi="Times New Roman"/>
                <w:sz w:val="16"/>
                <w:szCs w:val="16"/>
              </w:rPr>
              <w:t>них конечностей</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0,434</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0,359</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0,338</w:t>
            </w:r>
            <w:r w:rsidRPr="000764AF">
              <w:rPr>
                <w:rFonts w:ascii="Times New Roman" w:hAnsi="Times New Roman"/>
                <w:sz w:val="16"/>
                <w:szCs w:val="16"/>
                <w:vertAlign w:val="superscript"/>
              </w:rPr>
              <w:t>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0,385</w:t>
            </w:r>
            <w:r w:rsidRPr="000764AF">
              <w:rPr>
                <w:rFonts w:ascii="Times New Roman" w:hAnsi="Times New Roman"/>
                <w:sz w:val="16"/>
                <w:szCs w:val="16"/>
                <w:vertAlign w:val="superscript"/>
              </w:rPr>
              <w:t>3</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0,504</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Угол копыта</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0,103</w:t>
            </w:r>
            <w:r w:rsidRPr="000764AF">
              <w:rPr>
                <w:rFonts w:ascii="Times New Roman" w:hAnsi="Times New Roman"/>
                <w:sz w:val="16"/>
                <w:szCs w:val="16"/>
                <w:vertAlign w:val="superscript"/>
              </w:rPr>
              <w:t>1</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0,177</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0,475</w:t>
            </w:r>
            <w:r w:rsidRPr="000764AF">
              <w:rPr>
                <w:rFonts w:ascii="Times New Roman" w:hAnsi="Times New Roman"/>
                <w:sz w:val="16"/>
                <w:szCs w:val="16"/>
                <w:vertAlign w:val="superscript"/>
              </w:rPr>
              <w:t>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0,147</w:t>
            </w:r>
            <w:r w:rsidRPr="000764AF">
              <w:rPr>
                <w:rFonts w:ascii="Times New Roman" w:hAnsi="Times New Roman"/>
                <w:sz w:val="16"/>
                <w:szCs w:val="16"/>
                <w:vertAlign w:val="superscript"/>
              </w:rPr>
              <w:t>2</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0,340</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Переднее пр</w:t>
            </w:r>
            <w:r w:rsidRPr="000764AF">
              <w:rPr>
                <w:rFonts w:ascii="Times New Roman" w:hAnsi="Times New Roman"/>
                <w:sz w:val="16"/>
                <w:szCs w:val="16"/>
              </w:rPr>
              <w:t>и</w:t>
            </w:r>
            <w:r w:rsidRPr="000764AF">
              <w:rPr>
                <w:rFonts w:ascii="Times New Roman" w:hAnsi="Times New Roman"/>
                <w:sz w:val="16"/>
                <w:szCs w:val="16"/>
              </w:rPr>
              <w:t>креп</w:t>
            </w:r>
            <w:r w:rsidR="00904BF5">
              <w:rPr>
                <w:rFonts w:ascii="Times New Roman" w:hAnsi="Times New Roman"/>
                <w:sz w:val="16"/>
                <w:szCs w:val="16"/>
              </w:rPr>
              <w:softHyphen/>
            </w:r>
            <w:r w:rsidRPr="000764AF">
              <w:rPr>
                <w:rFonts w:ascii="Times New Roman" w:hAnsi="Times New Roman"/>
                <w:sz w:val="16"/>
                <w:szCs w:val="16"/>
              </w:rPr>
              <w:t>ление вым</w:t>
            </w:r>
            <w:r w:rsidRPr="000764AF">
              <w:rPr>
                <w:rFonts w:ascii="Times New Roman" w:hAnsi="Times New Roman"/>
                <w:sz w:val="16"/>
                <w:szCs w:val="16"/>
              </w:rPr>
              <w:t>е</w:t>
            </w:r>
            <w:r w:rsidRPr="000764AF">
              <w:rPr>
                <w:rFonts w:ascii="Times New Roman" w:hAnsi="Times New Roman"/>
                <w:sz w:val="16"/>
                <w:szCs w:val="16"/>
              </w:rPr>
              <w:t>ни</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0,472</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0,436</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0,246</w:t>
            </w:r>
            <w:r w:rsidRPr="000764AF">
              <w:rPr>
                <w:rFonts w:ascii="Times New Roman" w:hAnsi="Times New Roman"/>
                <w:sz w:val="16"/>
                <w:szCs w:val="16"/>
                <w:vertAlign w:val="superscript"/>
              </w:rPr>
              <w:t>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0,439</w:t>
            </w:r>
            <w:r w:rsidRPr="000764AF">
              <w:rPr>
                <w:rFonts w:ascii="Times New Roman" w:hAnsi="Times New Roman"/>
                <w:sz w:val="16"/>
                <w:szCs w:val="16"/>
                <w:vertAlign w:val="superscript"/>
              </w:rPr>
              <w:t>3</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0,518</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lang w:val="uk-UA"/>
              </w:rPr>
            </w:pPr>
            <w:r w:rsidRPr="000764AF">
              <w:rPr>
                <w:rFonts w:ascii="Times New Roman" w:hAnsi="Times New Roman"/>
                <w:sz w:val="16"/>
                <w:szCs w:val="16"/>
              </w:rPr>
              <w:t>Заднее</w:t>
            </w:r>
          </w:p>
          <w:p w:rsidR="00597030" w:rsidRPr="000764AF" w:rsidRDefault="00597030" w:rsidP="00597030">
            <w:pPr>
              <w:spacing w:after="0" w:line="240" w:lineRule="auto"/>
              <w:rPr>
                <w:rFonts w:ascii="Times New Roman" w:hAnsi="Times New Roman"/>
                <w:sz w:val="16"/>
                <w:szCs w:val="16"/>
                <w:lang w:val="uk-UA"/>
              </w:rPr>
            </w:pPr>
            <w:r w:rsidRPr="000764AF">
              <w:rPr>
                <w:rFonts w:ascii="Times New Roman" w:hAnsi="Times New Roman"/>
                <w:sz w:val="16"/>
                <w:szCs w:val="16"/>
              </w:rPr>
              <w:t>прикрепление</w:t>
            </w:r>
          </w:p>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вымени</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0,410</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0,410</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0,151</w:t>
            </w:r>
            <w:r w:rsidRPr="000764AF">
              <w:rPr>
                <w:rFonts w:ascii="Times New Roman" w:hAnsi="Times New Roman"/>
                <w:sz w:val="16"/>
                <w:szCs w:val="16"/>
                <w:vertAlign w:val="superscript"/>
              </w:rPr>
              <w:t>2</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0,428</w:t>
            </w:r>
            <w:r w:rsidRPr="000764AF">
              <w:rPr>
                <w:rFonts w:ascii="Times New Roman" w:hAnsi="Times New Roman"/>
                <w:sz w:val="16"/>
                <w:szCs w:val="16"/>
                <w:vertAlign w:val="superscript"/>
              </w:rPr>
              <w:t>3</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0,453</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Центральная связка</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0,346</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0,294</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0,196</w:t>
            </w:r>
            <w:r w:rsidRPr="000764AF">
              <w:rPr>
                <w:rFonts w:ascii="Times New Roman" w:hAnsi="Times New Roman"/>
                <w:sz w:val="16"/>
                <w:szCs w:val="16"/>
                <w:vertAlign w:val="superscript"/>
              </w:rPr>
              <w:t>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0,373</w:t>
            </w:r>
            <w:r w:rsidRPr="000764AF">
              <w:rPr>
                <w:rFonts w:ascii="Times New Roman" w:hAnsi="Times New Roman"/>
                <w:sz w:val="16"/>
                <w:szCs w:val="16"/>
                <w:vertAlign w:val="superscript"/>
              </w:rPr>
              <w:t>3</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0,405</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Глубина вымени</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0,245</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0,220</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0,140</w:t>
            </w:r>
            <w:r w:rsidRPr="000764AF">
              <w:rPr>
                <w:rFonts w:ascii="Times New Roman" w:hAnsi="Times New Roman"/>
                <w:sz w:val="16"/>
                <w:szCs w:val="16"/>
                <w:vertAlign w:val="superscript"/>
              </w:rPr>
              <w:t>1</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0,124</w:t>
            </w:r>
            <w:r w:rsidRPr="000764AF">
              <w:rPr>
                <w:rFonts w:ascii="Times New Roman" w:hAnsi="Times New Roman"/>
                <w:sz w:val="16"/>
                <w:szCs w:val="16"/>
                <w:vertAlign w:val="superscript"/>
              </w:rPr>
              <w:t>1</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0,222</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Размещение п</w:t>
            </w:r>
            <w:r w:rsidRPr="000764AF">
              <w:rPr>
                <w:rFonts w:ascii="Times New Roman" w:hAnsi="Times New Roman"/>
                <w:sz w:val="16"/>
                <w:szCs w:val="16"/>
              </w:rPr>
              <w:t>е</w:t>
            </w:r>
            <w:r w:rsidRPr="000764AF">
              <w:rPr>
                <w:rFonts w:ascii="Times New Roman" w:hAnsi="Times New Roman"/>
                <w:sz w:val="16"/>
                <w:szCs w:val="16"/>
              </w:rPr>
              <w:t>ред</w:t>
            </w:r>
            <w:r w:rsidR="00904BF5">
              <w:rPr>
                <w:rFonts w:ascii="Times New Roman" w:hAnsi="Times New Roman"/>
                <w:sz w:val="16"/>
                <w:szCs w:val="16"/>
              </w:rPr>
              <w:softHyphen/>
            </w:r>
            <w:r w:rsidRPr="000764AF">
              <w:rPr>
                <w:rFonts w:ascii="Times New Roman" w:hAnsi="Times New Roman"/>
                <w:sz w:val="16"/>
                <w:szCs w:val="16"/>
              </w:rPr>
              <w:t>них сосков</w:t>
            </w:r>
          </w:p>
        </w:tc>
        <w:tc>
          <w:tcPr>
            <w:tcW w:w="778" w:type="pct"/>
            <w:vAlign w:val="center"/>
          </w:tcPr>
          <w:p w:rsidR="00597030" w:rsidRPr="000764AF" w:rsidRDefault="0046318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0,141</w:t>
            </w:r>
            <w:r w:rsidR="00597030" w:rsidRPr="000764AF">
              <w:rPr>
                <w:rFonts w:ascii="Times New Roman" w:hAnsi="Times New Roman"/>
                <w:sz w:val="16"/>
                <w:szCs w:val="16"/>
                <w:vertAlign w:val="superscript"/>
              </w:rPr>
              <w:t>2</w:t>
            </w:r>
          </w:p>
        </w:tc>
        <w:tc>
          <w:tcPr>
            <w:tcW w:w="751" w:type="pct"/>
            <w:vAlign w:val="center"/>
          </w:tcPr>
          <w:p w:rsidR="00597030" w:rsidRPr="000764AF" w:rsidRDefault="0046318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0,125</w:t>
            </w:r>
            <w:r w:rsidR="00597030" w:rsidRPr="000764AF">
              <w:rPr>
                <w:rFonts w:ascii="Times New Roman" w:hAnsi="Times New Roman"/>
                <w:sz w:val="16"/>
                <w:szCs w:val="16"/>
                <w:vertAlign w:val="superscript"/>
              </w:rPr>
              <w:t>1</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-0,035</w:t>
            </w:r>
          </w:p>
        </w:tc>
        <w:tc>
          <w:tcPr>
            <w:tcW w:w="729" w:type="pct"/>
            <w:vAlign w:val="center"/>
          </w:tcPr>
          <w:p w:rsidR="00597030" w:rsidRPr="000764AF" w:rsidRDefault="0046318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0,173</w:t>
            </w:r>
            <w:r w:rsidR="00597030" w:rsidRPr="000764AF">
              <w:rPr>
                <w:rFonts w:ascii="Times New Roman" w:hAnsi="Times New Roman"/>
                <w:sz w:val="16"/>
                <w:szCs w:val="16"/>
                <w:vertAlign w:val="superscript"/>
              </w:rPr>
              <w:t>2</w:t>
            </w:r>
          </w:p>
        </w:tc>
        <w:tc>
          <w:tcPr>
            <w:tcW w:w="763" w:type="pct"/>
            <w:vAlign w:val="center"/>
          </w:tcPr>
          <w:p w:rsidR="00597030" w:rsidRPr="000764AF" w:rsidRDefault="0046318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0,157</w:t>
            </w:r>
            <w:r w:rsidR="00597030" w:rsidRPr="000764AF">
              <w:rPr>
                <w:rFonts w:ascii="Times New Roman" w:hAnsi="Times New Roman"/>
                <w:sz w:val="16"/>
                <w:szCs w:val="16"/>
                <w:vertAlign w:val="superscript"/>
              </w:rPr>
              <w:t>2</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Размещение за</w:t>
            </w:r>
            <w:r w:rsidRPr="000764AF">
              <w:rPr>
                <w:rFonts w:ascii="Times New Roman" w:hAnsi="Times New Roman"/>
                <w:sz w:val="16"/>
                <w:szCs w:val="16"/>
              </w:rPr>
              <w:t>д</w:t>
            </w:r>
            <w:r w:rsidRPr="000764AF">
              <w:rPr>
                <w:rFonts w:ascii="Times New Roman" w:hAnsi="Times New Roman"/>
                <w:sz w:val="16"/>
                <w:szCs w:val="16"/>
              </w:rPr>
              <w:t>них сосков</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0,019</w:t>
            </w:r>
          </w:p>
        </w:tc>
        <w:tc>
          <w:tcPr>
            <w:tcW w:w="751" w:type="pct"/>
            <w:vAlign w:val="center"/>
          </w:tcPr>
          <w:p w:rsidR="00597030" w:rsidRPr="000764AF" w:rsidRDefault="00463189" w:rsidP="00597030">
            <w:pPr>
              <w:spacing w:after="0" w:line="240" w:lineRule="auto"/>
              <w:jc w:val="center"/>
              <w:rPr>
                <w:rFonts w:ascii="Times New Roman" w:hAnsi="Times New Roman"/>
                <w:sz w:val="16"/>
                <w:szCs w:val="16"/>
              </w:rPr>
            </w:pPr>
            <w:r>
              <w:rPr>
                <w:rFonts w:ascii="Times New Roman" w:hAnsi="Times New Roman"/>
                <w:sz w:val="16"/>
                <w:szCs w:val="16"/>
              </w:rPr>
              <w:t>−</w:t>
            </w:r>
            <w:r w:rsidR="00597030" w:rsidRPr="000764AF">
              <w:rPr>
                <w:rFonts w:ascii="Times New Roman" w:hAnsi="Times New Roman"/>
                <w:sz w:val="16"/>
                <w:szCs w:val="16"/>
              </w:rPr>
              <w:t>0,040</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0,078</w:t>
            </w:r>
          </w:p>
        </w:tc>
        <w:tc>
          <w:tcPr>
            <w:tcW w:w="729" w:type="pct"/>
            <w:vAlign w:val="center"/>
          </w:tcPr>
          <w:p w:rsidR="00597030" w:rsidRPr="000764AF" w:rsidRDefault="00463189" w:rsidP="00597030">
            <w:pPr>
              <w:spacing w:after="0" w:line="240" w:lineRule="auto"/>
              <w:jc w:val="center"/>
              <w:rPr>
                <w:rFonts w:ascii="Times New Roman" w:hAnsi="Times New Roman"/>
                <w:sz w:val="16"/>
                <w:szCs w:val="16"/>
              </w:rPr>
            </w:pPr>
            <w:r>
              <w:rPr>
                <w:rFonts w:ascii="Times New Roman" w:hAnsi="Times New Roman"/>
                <w:sz w:val="16"/>
                <w:szCs w:val="16"/>
              </w:rPr>
              <w:t>−</w:t>
            </w:r>
            <w:r w:rsidR="00597030" w:rsidRPr="000764AF">
              <w:rPr>
                <w:rFonts w:ascii="Times New Roman" w:hAnsi="Times New Roman"/>
                <w:sz w:val="16"/>
                <w:szCs w:val="16"/>
              </w:rPr>
              <w:t>0,088</w:t>
            </w:r>
          </w:p>
        </w:tc>
        <w:tc>
          <w:tcPr>
            <w:tcW w:w="763" w:type="pct"/>
            <w:vAlign w:val="center"/>
          </w:tcPr>
          <w:p w:rsidR="00597030" w:rsidRPr="000764AF" w:rsidRDefault="00463189" w:rsidP="00597030">
            <w:pPr>
              <w:spacing w:after="0" w:line="240" w:lineRule="auto"/>
              <w:jc w:val="center"/>
              <w:rPr>
                <w:rFonts w:ascii="Times New Roman" w:hAnsi="Times New Roman"/>
                <w:sz w:val="16"/>
                <w:szCs w:val="16"/>
              </w:rPr>
            </w:pPr>
            <w:r>
              <w:rPr>
                <w:rFonts w:ascii="Times New Roman" w:hAnsi="Times New Roman"/>
                <w:sz w:val="16"/>
                <w:szCs w:val="16"/>
              </w:rPr>
              <w:t>−</w:t>
            </w:r>
            <w:r w:rsidR="00597030" w:rsidRPr="000764AF">
              <w:rPr>
                <w:rFonts w:ascii="Times New Roman" w:hAnsi="Times New Roman"/>
                <w:sz w:val="16"/>
                <w:szCs w:val="16"/>
              </w:rPr>
              <w:t>0,016</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Длина сосков</w:t>
            </w:r>
          </w:p>
        </w:tc>
        <w:tc>
          <w:tcPr>
            <w:tcW w:w="778" w:type="pct"/>
            <w:vAlign w:val="center"/>
          </w:tcPr>
          <w:p w:rsidR="00597030" w:rsidRPr="000764AF" w:rsidRDefault="00463189" w:rsidP="00597030">
            <w:pPr>
              <w:spacing w:after="0" w:line="240" w:lineRule="auto"/>
              <w:jc w:val="center"/>
              <w:rPr>
                <w:rFonts w:ascii="Times New Roman" w:hAnsi="Times New Roman"/>
                <w:sz w:val="16"/>
                <w:szCs w:val="16"/>
              </w:rPr>
            </w:pPr>
            <w:r>
              <w:rPr>
                <w:rFonts w:ascii="Times New Roman" w:hAnsi="Times New Roman"/>
                <w:sz w:val="16"/>
                <w:szCs w:val="16"/>
              </w:rPr>
              <w:t>−</w:t>
            </w:r>
            <w:r w:rsidR="00597030" w:rsidRPr="000764AF">
              <w:rPr>
                <w:rFonts w:ascii="Times New Roman" w:hAnsi="Times New Roman"/>
                <w:sz w:val="16"/>
                <w:szCs w:val="16"/>
              </w:rPr>
              <w:t>0,024</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rPr>
            </w:pPr>
            <w:r w:rsidRPr="000764AF">
              <w:rPr>
                <w:rFonts w:ascii="Times New Roman" w:hAnsi="Times New Roman"/>
                <w:sz w:val="16"/>
                <w:szCs w:val="16"/>
              </w:rPr>
              <w:t>0,136</w:t>
            </w:r>
          </w:p>
        </w:tc>
        <w:tc>
          <w:tcPr>
            <w:tcW w:w="806" w:type="pct"/>
            <w:vAlign w:val="center"/>
          </w:tcPr>
          <w:p w:rsidR="00597030" w:rsidRPr="000764AF" w:rsidRDefault="0046318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0,061</w:t>
            </w:r>
          </w:p>
        </w:tc>
        <w:tc>
          <w:tcPr>
            <w:tcW w:w="729" w:type="pct"/>
            <w:vAlign w:val="center"/>
          </w:tcPr>
          <w:p w:rsidR="00597030" w:rsidRPr="000764AF" w:rsidRDefault="00463189" w:rsidP="00597030">
            <w:pPr>
              <w:spacing w:after="0" w:line="240" w:lineRule="auto"/>
              <w:jc w:val="center"/>
              <w:rPr>
                <w:rFonts w:ascii="Times New Roman" w:hAnsi="Times New Roman"/>
                <w:sz w:val="16"/>
                <w:szCs w:val="16"/>
              </w:rPr>
            </w:pPr>
            <w:r>
              <w:rPr>
                <w:rFonts w:ascii="Times New Roman" w:hAnsi="Times New Roman"/>
                <w:sz w:val="16"/>
                <w:szCs w:val="16"/>
              </w:rPr>
              <w:t>−</w:t>
            </w:r>
            <w:r w:rsidR="00597030" w:rsidRPr="000764AF">
              <w:rPr>
                <w:rFonts w:ascii="Times New Roman" w:hAnsi="Times New Roman"/>
                <w:sz w:val="16"/>
                <w:szCs w:val="16"/>
              </w:rPr>
              <w:t>0,083</w:t>
            </w:r>
          </w:p>
        </w:tc>
        <w:tc>
          <w:tcPr>
            <w:tcW w:w="763" w:type="pct"/>
            <w:vAlign w:val="center"/>
          </w:tcPr>
          <w:p w:rsidR="00597030" w:rsidRPr="000764AF" w:rsidRDefault="0046318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0,068</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Перемещение</w:t>
            </w:r>
          </w:p>
        </w:tc>
        <w:tc>
          <w:tcPr>
            <w:tcW w:w="778"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0,377</w:t>
            </w:r>
            <w:r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0,345</w:t>
            </w:r>
            <w:r w:rsidRPr="000764AF">
              <w:rPr>
                <w:rFonts w:ascii="Times New Roman" w:hAnsi="Times New Roman"/>
                <w:sz w:val="16"/>
                <w:szCs w:val="16"/>
                <w:vertAlign w:val="superscript"/>
              </w:rPr>
              <w:t>3</w:t>
            </w:r>
          </w:p>
        </w:tc>
        <w:tc>
          <w:tcPr>
            <w:tcW w:w="806"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0,292</w:t>
            </w:r>
            <w:r w:rsidRPr="000764AF">
              <w:rPr>
                <w:rFonts w:ascii="Times New Roman" w:hAnsi="Times New Roman"/>
                <w:sz w:val="16"/>
                <w:szCs w:val="16"/>
                <w:vertAlign w:val="superscript"/>
              </w:rPr>
              <w:t>3</w:t>
            </w:r>
          </w:p>
        </w:tc>
        <w:tc>
          <w:tcPr>
            <w:tcW w:w="729"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0,331</w:t>
            </w:r>
            <w:r w:rsidRPr="000764AF">
              <w:rPr>
                <w:rFonts w:ascii="Times New Roman" w:hAnsi="Times New Roman"/>
                <w:sz w:val="16"/>
                <w:szCs w:val="16"/>
                <w:vertAlign w:val="superscript"/>
              </w:rPr>
              <w:t>3</w:t>
            </w:r>
          </w:p>
        </w:tc>
        <w:tc>
          <w:tcPr>
            <w:tcW w:w="763"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0,444</w:t>
            </w:r>
            <w:r w:rsidRPr="000764AF">
              <w:rPr>
                <w:rFonts w:ascii="Times New Roman" w:hAnsi="Times New Roman"/>
                <w:sz w:val="16"/>
                <w:szCs w:val="16"/>
                <w:vertAlign w:val="superscript"/>
              </w:rPr>
              <w:t>3</w:t>
            </w:r>
          </w:p>
        </w:tc>
      </w:tr>
      <w:tr w:rsidR="00597030" w:rsidRPr="00806867" w:rsidTr="00081969">
        <w:trPr>
          <w:trHeight w:val="232"/>
          <w:jc w:val="center"/>
        </w:trPr>
        <w:tc>
          <w:tcPr>
            <w:tcW w:w="1173" w:type="pct"/>
            <w:vAlign w:val="center"/>
          </w:tcPr>
          <w:p w:rsidR="00597030" w:rsidRPr="000764AF" w:rsidRDefault="00597030" w:rsidP="00597030">
            <w:pPr>
              <w:spacing w:after="0" w:line="240" w:lineRule="auto"/>
              <w:rPr>
                <w:rFonts w:ascii="Times New Roman" w:hAnsi="Times New Roman"/>
                <w:sz w:val="16"/>
                <w:szCs w:val="16"/>
              </w:rPr>
            </w:pPr>
            <w:r w:rsidRPr="000764AF">
              <w:rPr>
                <w:rFonts w:ascii="Times New Roman" w:hAnsi="Times New Roman"/>
                <w:sz w:val="16"/>
                <w:szCs w:val="16"/>
              </w:rPr>
              <w:t>Упитанность</w:t>
            </w:r>
          </w:p>
        </w:tc>
        <w:tc>
          <w:tcPr>
            <w:tcW w:w="778" w:type="pct"/>
            <w:vAlign w:val="center"/>
          </w:tcPr>
          <w:p w:rsidR="00597030" w:rsidRPr="000764AF" w:rsidRDefault="0046318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0,338</w:t>
            </w:r>
            <w:r w:rsidR="00597030" w:rsidRPr="000764AF">
              <w:rPr>
                <w:rFonts w:ascii="Times New Roman" w:hAnsi="Times New Roman"/>
                <w:sz w:val="16"/>
                <w:szCs w:val="16"/>
                <w:vertAlign w:val="superscript"/>
              </w:rPr>
              <w:t>3</w:t>
            </w:r>
          </w:p>
        </w:tc>
        <w:tc>
          <w:tcPr>
            <w:tcW w:w="751" w:type="pct"/>
            <w:vAlign w:val="center"/>
          </w:tcPr>
          <w:p w:rsidR="00597030" w:rsidRPr="000764AF" w:rsidRDefault="00597030" w:rsidP="00597030">
            <w:pPr>
              <w:spacing w:after="0" w:line="240" w:lineRule="auto"/>
              <w:jc w:val="center"/>
              <w:rPr>
                <w:rFonts w:ascii="Times New Roman" w:hAnsi="Times New Roman"/>
                <w:sz w:val="16"/>
                <w:szCs w:val="16"/>
                <w:vertAlign w:val="superscript"/>
              </w:rPr>
            </w:pPr>
            <w:r w:rsidRPr="000764AF">
              <w:rPr>
                <w:rFonts w:ascii="Times New Roman" w:hAnsi="Times New Roman"/>
                <w:sz w:val="16"/>
                <w:szCs w:val="16"/>
              </w:rPr>
              <w:t>-0,255</w:t>
            </w:r>
            <w:r w:rsidRPr="000764AF">
              <w:rPr>
                <w:rFonts w:ascii="Times New Roman" w:hAnsi="Times New Roman"/>
                <w:sz w:val="16"/>
                <w:szCs w:val="16"/>
                <w:vertAlign w:val="superscript"/>
              </w:rPr>
              <w:t>3</w:t>
            </w:r>
          </w:p>
        </w:tc>
        <w:tc>
          <w:tcPr>
            <w:tcW w:w="806" w:type="pct"/>
            <w:vAlign w:val="center"/>
          </w:tcPr>
          <w:p w:rsidR="00597030" w:rsidRPr="000764AF" w:rsidRDefault="00463189" w:rsidP="00597030">
            <w:pPr>
              <w:spacing w:after="0" w:line="240" w:lineRule="auto"/>
              <w:jc w:val="center"/>
              <w:rPr>
                <w:rFonts w:ascii="Times New Roman" w:hAnsi="Times New Roman"/>
                <w:sz w:val="16"/>
                <w:szCs w:val="16"/>
              </w:rPr>
            </w:pPr>
            <w:r>
              <w:rPr>
                <w:rFonts w:ascii="Times New Roman" w:hAnsi="Times New Roman"/>
                <w:sz w:val="16"/>
                <w:szCs w:val="16"/>
              </w:rPr>
              <w:t>−</w:t>
            </w:r>
            <w:r w:rsidR="00597030" w:rsidRPr="000764AF">
              <w:rPr>
                <w:rFonts w:ascii="Times New Roman" w:hAnsi="Times New Roman"/>
                <w:sz w:val="16"/>
                <w:szCs w:val="16"/>
              </w:rPr>
              <w:t>0,072</w:t>
            </w:r>
          </w:p>
        </w:tc>
        <w:tc>
          <w:tcPr>
            <w:tcW w:w="729" w:type="pct"/>
            <w:vAlign w:val="center"/>
          </w:tcPr>
          <w:p w:rsidR="00597030" w:rsidRPr="000764AF" w:rsidRDefault="0046318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0,254</w:t>
            </w:r>
            <w:r w:rsidR="00597030" w:rsidRPr="000764AF">
              <w:rPr>
                <w:rFonts w:ascii="Times New Roman" w:hAnsi="Times New Roman"/>
                <w:sz w:val="16"/>
                <w:szCs w:val="16"/>
                <w:vertAlign w:val="superscript"/>
              </w:rPr>
              <w:t>3</w:t>
            </w:r>
          </w:p>
        </w:tc>
        <w:tc>
          <w:tcPr>
            <w:tcW w:w="763" w:type="pct"/>
            <w:vAlign w:val="center"/>
          </w:tcPr>
          <w:p w:rsidR="00597030" w:rsidRPr="000764AF" w:rsidRDefault="00463189" w:rsidP="00597030">
            <w:pPr>
              <w:spacing w:after="0" w:line="240" w:lineRule="auto"/>
              <w:jc w:val="center"/>
              <w:rPr>
                <w:rFonts w:ascii="Times New Roman" w:hAnsi="Times New Roman"/>
                <w:sz w:val="16"/>
                <w:szCs w:val="16"/>
                <w:vertAlign w:val="superscript"/>
              </w:rPr>
            </w:pPr>
            <w:r>
              <w:rPr>
                <w:rFonts w:ascii="Times New Roman" w:hAnsi="Times New Roman"/>
                <w:sz w:val="16"/>
                <w:szCs w:val="16"/>
              </w:rPr>
              <w:t>−</w:t>
            </w:r>
            <w:r w:rsidR="00597030" w:rsidRPr="000764AF">
              <w:rPr>
                <w:rFonts w:ascii="Times New Roman" w:hAnsi="Times New Roman"/>
                <w:sz w:val="16"/>
                <w:szCs w:val="16"/>
              </w:rPr>
              <w:t>0,283</w:t>
            </w:r>
            <w:r w:rsidR="00597030" w:rsidRPr="000764AF">
              <w:rPr>
                <w:rFonts w:ascii="Times New Roman" w:hAnsi="Times New Roman"/>
                <w:sz w:val="16"/>
                <w:szCs w:val="16"/>
                <w:vertAlign w:val="superscript"/>
              </w:rPr>
              <w:t>3</w:t>
            </w:r>
          </w:p>
        </w:tc>
      </w:tr>
    </w:tbl>
    <w:p w:rsidR="00463189" w:rsidRDefault="00463189" w:rsidP="00597030">
      <w:pPr>
        <w:spacing w:after="0" w:line="240" w:lineRule="auto"/>
        <w:ind w:firstLine="284"/>
        <w:jc w:val="both"/>
        <w:rPr>
          <w:rFonts w:ascii="Times New Roman" w:hAnsi="Times New Roman"/>
          <w:sz w:val="16"/>
          <w:szCs w:val="16"/>
        </w:rPr>
      </w:pPr>
    </w:p>
    <w:p w:rsidR="00597030" w:rsidRPr="000764AF" w:rsidRDefault="00597030" w:rsidP="00597030">
      <w:pPr>
        <w:spacing w:after="0" w:line="240" w:lineRule="auto"/>
        <w:ind w:firstLine="284"/>
        <w:jc w:val="both"/>
        <w:rPr>
          <w:rFonts w:ascii="Times New Roman" w:hAnsi="Times New Roman"/>
          <w:sz w:val="16"/>
          <w:szCs w:val="16"/>
        </w:rPr>
      </w:pPr>
      <w:r w:rsidRPr="00463189">
        <w:rPr>
          <w:rFonts w:ascii="Times New Roman" w:hAnsi="Times New Roman"/>
          <w:spacing w:val="20"/>
          <w:sz w:val="16"/>
          <w:szCs w:val="16"/>
        </w:rPr>
        <w:t>Примечание</w:t>
      </w:r>
      <w:r w:rsidRPr="000764AF">
        <w:rPr>
          <w:rFonts w:ascii="Times New Roman" w:hAnsi="Times New Roman"/>
          <w:sz w:val="16"/>
          <w:szCs w:val="16"/>
        </w:rPr>
        <w:t xml:space="preserve">: достоверно при: </w:t>
      </w:r>
      <w:r w:rsidRPr="000764AF">
        <w:rPr>
          <w:rFonts w:ascii="Times New Roman" w:hAnsi="Times New Roman"/>
          <w:sz w:val="16"/>
          <w:szCs w:val="16"/>
          <w:vertAlign w:val="superscript"/>
        </w:rPr>
        <w:t xml:space="preserve">1 </w:t>
      </w:r>
      <w:r w:rsidRPr="000764AF">
        <w:rPr>
          <w:rFonts w:ascii="Times New Roman" w:hAnsi="Times New Roman"/>
          <w:sz w:val="16"/>
          <w:szCs w:val="16"/>
        </w:rPr>
        <w:t xml:space="preserve"> – Р &lt; 0,05; </w:t>
      </w:r>
      <w:r w:rsidRPr="000764AF">
        <w:rPr>
          <w:rFonts w:ascii="Times New Roman" w:hAnsi="Times New Roman"/>
          <w:sz w:val="16"/>
          <w:szCs w:val="16"/>
          <w:vertAlign w:val="superscript"/>
        </w:rPr>
        <w:t xml:space="preserve">2 </w:t>
      </w:r>
      <w:r w:rsidRPr="000764AF">
        <w:rPr>
          <w:rFonts w:ascii="Times New Roman" w:hAnsi="Times New Roman"/>
          <w:sz w:val="16"/>
          <w:szCs w:val="16"/>
        </w:rPr>
        <w:t xml:space="preserve"> – Р &lt; 0,01; </w:t>
      </w:r>
      <w:r w:rsidRPr="000764AF">
        <w:rPr>
          <w:rFonts w:ascii="Times New Roman" w:hAnsi="Times New Roman"/>
          <w:sz w:val="16"/>
          <w:szCs w:val="16"/>
          <w:vertAlign w:val="superscript"/>
        </w:rPr>
        <w:t xml:space="preserve">3 </w:t>
      </w:r>
      <w:r w:rsidRPr="000764AF">
        <w:rPr>
          <w:rFonts w:ascii="Times New Roman" w:hAnsi="Times New Roman"/>
          <w:sz w:val="16"/>
          <w:szCs w:val="16"/>
        </w:rPr>
        <w:t xml:space="preserve"> – Р &lt; 0,001</w:t>
      </w:r>
      <w:r w:rsidR="00FF1A04">
        <w:rPr>
          <w:rFonts w:ascii="Times New Roman" w:hAnsi="Times New Roman"/>
          <w:sz w:val="16"/>
          <w:szCs w:val="16"/>
        </w:rPr>
        <w:t>.</w:t>
      </w:r>
    </w:p>
    <w:p w:rsidR="00597030" w:rsidRPr="00806867" w:rsidRDefault="00597030" w:rsidP="00597030">
      <w:pPr>
        <w:spacing w:after="0" w:line="240" w:lineRule="auto"/>
        <w:rPr>
          <w:rFonts w:ascii="Times New Roman" w:hAnsi="Times New Roman"/>
          <w:sz w:val="20"/>
          <w:szCs w:val="20"/>
        </w:rPr>
      </w:pPr>
    </w:p>
    <w:p w:rsidR="00B41D9E" w:rsidRPr="00806867" w:rsidRDefault="00B41D9E" w:rsidP="00B41D9E">
      <w:pPr>
        <w:spacing w:after="0" w:line="240" w:lineRule="auto"/>
        <w:ind w:firstLine="284"/>
        <w:jc w:val="both"/>
        <w:rPr>
          <w:rFonts w:ascii="Times New Roman" w:hAnsi="Times New Roman"/>
          <w:sz w:val="20"/>
          <w:szCs w:val="20"/>
        </w:rPr>
      </w:pPr>
      <w:r>
        <w:rPr>
          <w:rFonts w:ascii="Times New Roman" w:hAnsi="Times New Roman"/>
          <w:sz w:val="20"/>
          <w:szCs w:val="20"/>
        </w:rPr>
        <w:t>Гр</w:t>
      </w:r>
      <w:r w:rsidRPr="00806867">
        <w:rPr>
          <w:rFonts w:ascii="Times New Roman" w:hAnsi="Times New Roman"/>
          <w:sz w:val="20"/>
          <w:szCs w:val="20"/>
        </w:rPr>
        <w:t>упп</w:t>
      </w:r>
      <w:r>
        <w:rPr>
          <w:rFonts w:ascii="Times New Roman" w:hAnsi="Times New Roman"/>
          <w:sz w:val="20"/>
          <w:szCs w:val="20"/>
        </w:rPr>
        <w:t>а</w:t>
      </w:r>
      <w:r w:rsidRPr="00806867">
        <w:rPr>
          <w:rFonts w:ascii="Times New Roman" w:hAnsi="Times New Roman"/>
          <w:sz w:val="20"/>
          <w:szCs w:val="20"/>
        </w:rPr>
        <w:t xml:space="preserve"> статей туловища на очень высоком уровне </w:t>
      </w:r>
      <w:r>
        <w:rPr>
          <w:rFonts w:ascii="Times New Roman" w:hAnsi="Times New Roman"/>
          <w:sz w:val="20"/>
          <w:szCs w:val="20"/>
        </w:rPr>
        <w:t>коррелирует с описательными признаками – глубиной (r = 0,443), высотой (r = </w:t>
      </w:r>
      <w:r w:rsidRPr="00806867">
        <w:rPr>
          <w:rFonts w:ascii="Times New Roman" w:hAnsi="Times New Roman"/>
          <w:sz w:val="20"/>
          <w:szCs w:val="20"/>
        </w:rPr>
        <w:t>0,295), угловатост</w:t>
      </w:r>
      <w:r>
        <w:rPr>
          <w:rFonts w:ascii="Times New Roman" w:hAnsi="Times New Roman"/>
          <w:sz w:val="20"/>
          <w:szCs w:val="20"/>
        </w:rPr>
        <w:t>ью (r = 0,454), шириной зада (r = </w:t>
      </w:r>
      <w:r w:rsidRPr="00806867">
        <w:rPr>
          <w:rFonts w:ascii="Times New Roman" w:hAnsi="Times New Roman"/>
          <w:sz w:val="20"/>
          <w:szCs w:val="20"/>
        </w:rPr>
        <w:t xml:space="preserve">0,448), </w:t>
      </w:r>
      <w:r>
        <w:rPr>
          <w:rFonts w:ascii="Times New Roman" w:hAnsi="Times New Roman"/>
          <w:sz w:val="20"/>
          <w:szCs w:val="20"/>
        </w:rPr>
        <w:t>постановкой задних конечностей (r = </w:t>
      </w:r>
      <w:r w:rsidRPr="00806867">
        <w:rPr>
          <w:rFonts w:ascii="Times New Roman" w:hAnsi="Times New Roman"/>
          <w:sz w:val="20"/>
          <w:szCs w:val="20"/>
        </w:rPr>
        <w:t xml:space="preserve">0,359), </w:t>
      </w:r>
      <w:r>
        <w:rPr>
          <w:rFonts w:ascii="Times New Roman" w:hAnsi="Times New Roman"/>
          <w:sz w:val="20"/>
          <w:szCs w:val="20"/>
        </w:rPr>
        <w:t>передним (r = 0,436) и задним (r = </w:t>
      </w:r>
      <w:r w:rsidRPr="00806867">
        <w:rPr>
          <w:rFonts w:ascii="Times New Roman" w:hAnsi="Times New Roman"/>
          <w:sz w:val="20"/>
          <w:szCs w:val="20"/>
        </w:rPr>
        <w:t>0,410) при</w:t>
      </w:r>
      <w:r>
        <w:rPr>
          <w:rFonts w:ascii="Times New Roman" w:hAnsi="Times New Roman"/>
          <w:sz w:val="20"/>
          <w:szCs w:val="20"/>
        </w:rPr>
        <w:softHyphen/>
      </w:r>
      <w:r w:rsidRPr="00806867">
        <w:rPr>
          <w:rFonts w:ascii="Times New Roman" w:hAnsi="Times New Roman"/>
          <w:sz w:val="20"/>
          <w:szCs w:val="20"/>
        </w:rPr>
        <w:t>креплени</w:t>
      </w:r>
      <w:r>
        <w:rPr>
          <w:rFonts w:ascii="Times New Roman" w:hAnsi="Times New Roman"/>
          <w:sz w:val="20"/>
          <w:szCs w:val="20"/>
        </w:rPr>
        <w:t>ем</w:t>
      </w:r>
      <w:r w:rsidRPr="00806867">
        <w:rPr>
          <w:rFonts w:ascii="Times New Roman" w:hAnsi="Times New Roman"/>
          <w:sz w:val="20"/>
          <w:szCs w:val="20"/>
        </w:rPr>
        <w:t xml:space="preserve"> вымени, центральн</w:t>
      </w:r>
      <w:r>
        <w:rPr>
          <w:rFonts w:ascii="Times New Roman" w:hAnsi="Times New Roman"/>
          <w:sz w:val="20"/>
          <w:szCs w:val="20"/>
        </w:rPr>
        <w:t>ой</w:t>
      </w:r>
      <w:r w:rsidRPr="00806867">
        <w:rPr>
          <w:rFonts w:ascii="Times New Roman" w:hAnsi="Times New Roman"/>
          <w:sz w:val="20"/>
          <w:szCs w:val="20"/>
        </w:rPr>
        <w:t xml:space="preserve"> </w:t>
      </w:r>
      <w:r>
        <w:rPr>
          <w:rFonts w:ascii="Times New Roman" w:hAnsi="Times New Roman"/>
          <w:sz w:val="20"/>
          <w:szCs w:val="20"/>
        </w:rPr>
        <w:t>связкой (r = </w:t>
      </w:r>
      <w:r w:rsidRPr="00806867">
        <w:rPr>
          <w:rFonts w:ascii="Times New Roman" w:hAnsi="Times New Roman"/>
          <w:sz w:val="20"/>
          <w:szCs w:val="20"/>
        </w:rPr>
        <w:t>0,294) и перемещение</w:t>
      </w:r>
      <w:r>
        <w:rPr>
          <w:rFonts w:ascii="Times New Roman" w:hAnsi="Times New Roman"/>
          <w:sz w:val="20"/>
          <w:szCs w:val="20"/>
        </w:rPr>
        <w:t>м (r = </w:t>
      </w:r>
      <w:r w:rsidRPr="00806867">
        <w:rPr>
          <w:rFonts w:ascii="Times New Roman" w:hAnsi="Times New Roman"/>
          <w:sz w:val="20"/>
          <w:szCs w:val="20"/>
        </w:rPr>
        <w:t xml:space="preserve">0,345). </w:t>
      </w:r>
    </w:p>
    <w:p w:rsidR="00B41D9E" w:rsidRPr="00806867" w:rsidRDefault="00B41D9E" w:rsidP="00B41D9E">
      <w:pPr>
        <w:spacing w:after="0" w:line="240" w:lineRule="auto"/>
        <w:ind w:firstLine="284"/>
        <w:jc w:val="both"/>
        <w:rPr>
          <w:rFonts w:ascii="Times New Roman" w:hAnsi="Times New Roman"/>
          <w:sz w:val="20"/>
          <w:szCs w:val="20"/>
        </w:rPr>
      </w:pPr>
      <w:r w:rsidRPr="00806867">
        <w:rPr>
          <w:rFonts w:ascii="Times New Roman" w:hAnsi="Times New Roman"/>
          <w:sz w:val="20"/>
          <w:szCs w:val="20"/>
        </w:rPr>
        <w:t>С оценкой за комплекс признаков, характеризующих состояние ко</w:t>
      </w:r>
      <w:r>
        <w:rPr>
          <w:rFonts w:ascii="Times New Roman" w:hAnsi="Times New Roman"/>
          <w:sz w:val="20"/>
          <w:szCs w:val="20"/>
        </w:rPr>
        <w:softHyphen/>
      </w:r>
      <w:r w:rsidRPr="00806867">
        <w:rPr>
          <w:rFonts w:ascii="Times New Roman" w:hAnsi="Times New Roman"/>
          <w:sz w:val="20"/>
          <w:szCs w:val="20"/>
        </w:rPr>
        <w:t>нечностей, из описательных признаков лучше коррелируют поста</w:t>
      </w:r>
      <w:r>
        <w:rPr>
          <w:rFonts w:ascii="Times New Roman" w:hAnsi="Times New Roman"/>
          <w:sz w:val="20"/>
          <w:szCs w:val="20"/>
        </w:rPr>
        <w:softHyphen/>
      </w:r>
      <w:r w:rsidRPr="00806867">
        <w:rPr>
          <w:rFonts w:ascii="Times New Roman" w:hAnsi="Times New Roman"/>
          <w:sz w:val="20"/>
          <w:szCs w:val="20"/>
        </w:rPr>
        <w:t xml:space="preserve">новка задних </w:t>
      </w:r>
      <w:r>
        <w:rPr>
          <w:rFonts w:ascii="Times New Roman" w:hAnsi="Times New Roman"/>
          <w:sz w:val="20"/>
          <w:szCs w:val="20"/>
        </w:rPr>
        <w:t>конечностей (r = </w:t>
      </w:r>
      <w:r w:rsidRPr="00806867">
        <w:rPr>
          <w:rFonts w:ascii="Times New Roman" w:hAnsi="Times New Roman"/>
          <w:sz w:val="20"/>
          <w:szCs w:val="20"/>
        </w:rPr>
        <w:t xml:space="preserve">0,338), угол </w:t>
      </w:r>
      <w:r>
        <w:rPr>
          <w:rFonts w:ascii="Times New Roman" w:hAnsi="Times New Roman"/>
          <w:sz w:val="20"/>
          <w:szCs w:val="20"/>
        </w:rPr>
        <w:t>копыт (r = </w:t>
      </w:r>
      <w:r w:rsidRPr="00806867">
        <w:rPr>
          <w:rFonts w:ascii="Times New Roman" w:hAnsi="Times New Roman"/>
          <w:sz w:val="20"/>
          <w:szCs w:val="20"/>
        </w:rPr>
        <w:t>0,475) и переме</w:t>
      </w:r>
      <w:r>
        <w:rPr>
          <w:rFonts w:ascii="Times New Roman" w:hAnsi="Times New Roman"/>
          <w:sz w:val="20"/>
          <w:szCs w:val="20"/>
        </w:rPr>
        <w:softHyphen/>
      </w:r>
      <w:r w:rsidRPr="00806867">
        <w:rPr>
          <w:rFonts w:ascii="Times New Roman" w:hAnsi="Times New Roman"/>
          <w:sz w:val="20"/>
          <w:szCs w:val="20"/>
        </w:rPr>
        <w:t>щение</w:t>
      </w:r>
      <w:r>
        <w:rPr>
          <w:rFonts w:ascii="Times New Roman" w:hAnsi="Times New Roman"/>
          <w:sz w:val="20"/>
          <w:szCs w:val="20"/>
        </w:rPr>
        <w:t xml:space="preserve"> (r = </w:t>
      </w:r>
      <w:r w:rsidRPr="00806867">
        <w:rPr>
          <w:rFonts w:ascii="Times New Roman" w:hAnsi="Times New Roman"/>
          <w:sz w:val="20"/>
          <w:szCs w:val="20"/>
        </w:rPr>
        <w:t xml:space="preserve">0,292). </w:t>
      </w:r>
    </w:p>
    <w:p w:rsidR="00B41D9E" w:rsidRPr="008566D8" w:rsidRDefault="00B41D9E" w:rsidP="00B41D9E">
      <w:pPr>
        <w:spacing w:after="0" w:line="240" w:lineRule="auto"/>
        <w:ind w:firstLine="284"/>
        <w:jc w:val="both"/>
        <w:rPr>
          <w:rFonts w:ascii="Times New Roman" w:hAnsi="Times New Roman"/>
          <w:spacing w:val="-2"/>
          <w:sz w:val="20"/>
          <w:szCs w:val="20"/>
        </w:rPr>
      </w:pPr>
      <w:r w:rsidRPr="008566D8">
        <w:rPr>
          <w:rFonts w:ascii="Times New Roman" w:hAnsi="Times New Roman"/>
          <w:spacing w:val="-2"/>
          <w:sz w:val="20"/>
          <w:szCs w:val="20"/>
        </w:rPr>
        <w:t>Большое количество описательных признаков положительно связано с комплексом экстерьерных статей, характеризующих морфологические качества вымени. К ним относятся высота, глубина туловища, углова</w:t>
      </w:r>
      <w:r>
        <w:rPr>
          <w:rFonts w:ascii="Times New Roman" w:hAnsi="Times New Roman"/>
          <w:spacing w:val="-2"/>
          <w:sz w:val="20"/>
          <w:szCs w:val="20"/>
        </w:rPr>
        <w:softHyphen/>
      </w:r>
      <w:r w:rsidRPr="008566D8">
        <w:rPr>
          <w:rFonts w:ascii="Times New Roman" w:hAnsi="Times New Roman"/>
          <w:spacing w:val="-2"/>
          <w:sz w:val="20"/>
          <w:szCs w:val="20"/>
        </w:rPr>
        <w:t xml:space="preserve">тость, ширина зада, постановка тазовых конечностей, переднее и заднее прикрепление вымени, центральная связка и перемещение. На более высоком уровне эти же стати коррелируют с общей оценкой типа. </w:t>
      </w:r>
    </w:p>
    <w:p w:rsidR="00B41D9E" w:rsidRPr="00806867" w:rsidRDefault="00B41D9E" w:rsidP="00B41D9E">
      <w:pPr>
        <w:spacing w:after="0" w:line="240" w:lineRule="auto"/>
        <w:ind w:firstLine="284"/>
        <w:jc w:val="both"/>
        <w:rPr>
          <w:rFonts w:ascii="Times New Roman" w:hAnsi="Times New Roman"/>
          <w:sz w:val="20"/>
          <w:szCs w:val="20"/>
        </w:rPr>
      </w:pPr>
      <w:r w:rsidRPr="00806867">
        <w:rPr>
          <w:rFonts w:ascii="Times New Roman" w:hAnsi="Times New Roman"/>
          <w:sz w:val="20"/>
          <w:szCs w:val="20"/>
        </w:rPr>
        <w:t>Глубина вымени достоверно и положительно коррелирует со в</w:t>
      </w:r>
      <w:r>
        <w:rPr>
          <w:rFonts w:ascii="Times New Roman" w:hAnsi="Times New Roman"/>
          <w:sz w:val="20"/>
          <w:szCs w:val="20"/>
        </w:rPr>
        <w:t>семи групповыми признаками (r = </w:t>
      </w:r>
      <w:r w:rsidRPr="00806867">
        <w:rPr>
          <w:rFonts w:ascii="Times New Roman" w:hAnsi="Times New Roman"/>
          <w:sz w:val="20"/>
          <w:szCs w:val="20"/>
        </w:rPr>
        <w:t>0,124</w:t>
      </w:r>
      <w:r>
        <w:rPr>
          <w:rFonts w:ascii="Times New Roman" w:hAnsi="Times New Roman"/>
          <w:sz w:val="20"/>
          <w:szCs w:val="20"/>
        </w:rPr>
        <w:t>−</w:t>
      </w:r>
      <w:r w:rsidRPr="00806867">
        <w:rPr>
          <w:rFonts w:ascii="Times New Roman" w:hAnsi="Times New Roman"/>
          <w:sz w:val="20"/>
          <w:szCs w:val="20"/>
        </w:rPr>
        <w:t>0</w:t>
      </w:r>
      <w:r>
        <w:rPr>
          <w:rFonts w:ascii="Times New Roman" w:hAnsi="Times New Roman"/>
          <w:sz w:val="20"/>
          <w:szCs w:val="20"/>
        </w:rPr>
        <w:t>,245) и общей оценкой типа (r = </w:t>
      </w:r>
      <w:r w:rsidRPr="00806867">
        <w:rPr>
          <w:rFonts w:ascii="Times New Roman" w:hAnsi="Times New Roman"/>
          <w:sz w:val="20"/>
          <w:szCs w:val="20"/>
        </w:rPr>
        <w:t>0,222). Такие признаки вымени, как расположение и длина сосков, находятся в отрицательной связи со всеми экстерьерными комплек</w:t>
      </w:r>
      <w:r>
        <w:rPr>
          <w:rFonts w:ascii="Times New Roman" w:hAnsi="Times New Roman"/>
          <w:sz w:val="20"/>
          <w:szCs w:val="20"/>
        </w:rPr>
        <w:softHyphen/>
      </w:r>
      <w:r w:rsidRPr="00806867">
        <w:rPr>
          <w:rFonts w:ascii="Times New Roman" w:hAnsi="Times New Roman"/>
          <w:sz w:val="20"/>
          <w:szCs w:val="20"/>
        </w:rPr>
        <w:t xml:space="preserve">сами, однако она не является достоверной. </w:t>
      </w:r>
    </w:p>
    <w:p w:rsidR="00597030" w:rsidRPr="00985AC8" w:rsidRDefault="00597030" w:rsidP="00597030">
      <w:pPr>
        <w:spacing w:after="0" w:line="240" w:lineRule="auto"/>
        <w:ind w:firstLine="284"/>
        <w:jc w:val="both"/>
        <w:rPr>
          <w:rFonts w:ascii="Times New Roman" w:hAnsi="Times New Roman"/>
          <w:spacing w:val="-2"/>
          <w:sz w:val="20"/>
          <w:szCs w:val="20"/>
        </w:rPr>
      </w:pPr>
      <w:r w:rsidRPr="00985AC8">
        <w:rPr>
          <w:rFonts w:ascii="Times New Roman" w:hAnsi="Times New Roman"/>
          <w:spacing w:val="-2"/>
          <w:sz w:val="20"/>
          <w:szCs w:val="20"/>
        </w:rPr>
        <w:t>Перемещение коров положительно связано с групповыми призна</w:t>
      </w:r>
      <w:r w:rsidR="00904BF5" w:rsidRPr="00985AC8">
        <w:rPr>
          <w:rFonts w:ascii="Times New Roman" w:hAnsi="Times New Roman"/>
          <w:spacing w:val="-2"/>
          <w:sz w:val="20"/>
          <w:szCs w:val="20"/>
        </w:rPr>
        <w:softHyphen/>
      </w:r>
      <w:r w:rsidRPr="00985AC8">
        <w:rPr>
          <w:rFonts w:ascii="Times New Roman" w:hAnsi="Times New Roman"/>
          <w:spacing w:val="-2"/>
          <w:sz w:val="20"/>
          <w:szCs w:val="20"/>
        </w:rPr>
        <w:t>ками экстерьера – от r</w:t>
      </w:r>
      <w:r w:rsidR="000764AF" w:rsidRPr="00985AC8">
        <w:rPr>
          <w:rFonts w:ascii="Times New Roman" w:hAnsi="Times New Roman"/>
          <w:spacing w:val="-2"/>
          <w:sz w:val="20"/>
          <w:szCs w:val="20"/>
        </w:rPr>
        <w:t> </w:t>
      </w:r>
      <w:r w:rsidRPr="00985AC8">
        <w:rPr>
          <w:rFonts w:ascii="Times New Roman" w:hAnsi="Times New Roman"/>
          <w:spacing w:val="-2"/>
          <w:sz w:val="20"/>
          <w:szCs w:val="20"/>
        </w:rPr>
        <w:t>=</w:t>
      </w:r>
      <w:r w:rsidR="000764AF" w:rsidRPr="00985AC8">
        <w:rPr>
          <w:rFonts w:ascii="Times New Roman" w:hAnsi="Times New Roman"/>
          <w:spacing w:val="-2"/>
          <w:sz w:val="20"/>
          <w:szCs w:val="20"/>
        </w:rPr>
        <w:t> </w:t>
      </w:r>
      <w:r w:rsidRPr="00985AC8">
        <w:rPr>
          <w:rFonts w:ascii="Times New Roman" w:hAnsi="Times New Roman"/>
          <w:spacing w:val="-2"/>
          <w:sz w:val="20"/>
          <w:szCs w:val="20"/>
        </w:rPr>
        <w:t>0,292 (конечности) до r</w:t>
      </w:r>
      <w:r w:rsidR="000764AF" w:rsidRPr="00985AC8">
        <w:rPr>
          <w:rFonts w:ascii="Times New Roman" w:hAnsi="Times New Roman"/>
          <w:spacing w:val="-2"/>
          <w:sz w:val="20"/>
          <w:szCs w:val="20"/>
        </w:rPr>
        <w:t> </w:t>
      </w:r>
      <w:r w:rsidRPr="00985AC8">
        <w:rPr>
          <w:rFonts w:ascii="Times New Roman" w:hAnsi="Times New Roman"/>
          <w:spacing w:val="-2"/>
          <w:sz w:val="20"/>
          <w:szCs w:val="20"/>
        </w:rPr>
        <w:t>=</w:t>
      </w:r>
      <w:r w:rsidR="000764AF" w:rsidRPr="00985AC8">
        <w:rPr>
          <w:rFonts w:ascii="Times New Roman" w:hAnsi="Times New Roman"/>
          <w:spacing w:val="-2"/>
          <w:sz w:val="20"/>
          <w:szCs w:val="20"/>
        </w:rPr>
        <w:t> </w:t>
      </w:r>
      <w:r w:rsidRPr="00985AC8">
        <w:rPr>
          <w:rFonts w:ascii="Times New Roman" w:hAnsi="Times New Roman"/>
          <w:spacing w:val="-2"/>
          <w:sz w:val="20"/>
          <w:szCs w:val="20"/>
        </w:rPr>
        <w:t xml:space="preserve">0,377 (молочный тип). </w:t>
      </w:r>
    </w:p>
    <w:p w:rsidR="00597030" w:rsidRPr="00806867" w:rsidRDefault="00597030" w:rsidP="00597030">
      <w:pPr>
        <w:spacing w:after="0" w:line="240" w:lineRule="auto"/>
        <w:ind w:firstLine="284"/>
        <w:jc w:val="both"/>
        <w:rPr>
          <w:rFonts w:ascii="Times New Roman" w:hAnsi="Times New Roman"/>
          <w:sz w:val="20"/>
          <w:szCs w:val="20"/>
        </w:rPr>
      </w:pPr>
      <w:r w:rsidRPr="00806867">
        <w:rPr>
          <w:rFonts w:ascii="Times New Roman" w:hAnsi="Times New Roman"/>
          <w:sz w:val="20"/>
          <w:szCs w:val="20"/>
        </w:rPr>
        <w:t>Признак упитанности также с</w:t>
      </w:r>
      <w:r>
        <w:rPr>
          <w:rFonts w:ascii="Times New Roman" w:hAnsi="Times New Roman"/>
          <w:sz w:val="20"/>
          <w:szCs w:val="20"/>
        </w:rPr>
        <w:t>вязан</w:t>
      </w:r>
      <w:r w:rsidRPr="00806867">
        <w:rPr>
          <w:rFonts w:ascii="Times New Roman" w:hAnsi="Times New Roman"/>
          <w:sz w:val="20"/>
          <w:szCs w:val="20"/>
        </w:rPr>
        <w:t xml:space="preserve"> с групповыми признаками, но с отрицательным значением коэффициентов корреляций от </w:t>
      </w:r>
      <w:r>
        <w:rPr>
          <w:rFonts w:ascii="Times New Roman" w:hAnsi="Times New Roman"/>
          <w:sz w:val="20"/>
          <w:szCs w:val="20"/>
        </w:rPr>
        <w:t>r</w:t>
      </w:r>
      <w:r w:rsidR="000764AF">
        <w:rPr>
          <w:rFonts w:ascii="Times New Roman" w:hAnsi="Times New Roman"/>
          <w:sz w:val="20"/>
          <w:szCs w:val="20"/>
        </w:rPr>
        <w:t> </w:t>
      </w:r>
      <w:r>
        <w:rPr>
          <w:rFonts w:ascii="Times New Roman" w:hAnsi="Times New Roman"/>
          <w:sz w:val="20"/>
          <w:szCs w:val="20"/>
        </w:rPr>
        <w:t>=</w:t>
      </w:r>
      <w:r w:rsidR="000764AF">
        <w:rPr>
          <w:rFonts w:ascii="Times New Roman" w:hAnsi="Times New Roman"/>
          <w:sz w:val="20"/>
          <w:szCs w:val="20"/>
        </w:rPr>
        <w:t>  −</w:t>
      </w:r>
      <w:r w:rsidRPr="00806867">
        <w:rPr>
          <w:rFonts w:ascii="Times New Roman" w:hAnsi="Times New Roman"/>
          <w:sz w:val="20"/>
          <w:szCs w:val="20"/>
        </w:rPr>
        <w:t xml:space="preserve">0,072 (конечности) до </w:t>
      </w:r>
      <w:r>
        <w:rPr>
          <w:rFonts w:ascii="Times New Roman" w:hAnsi="Times New Roman"/>
          <w:sz w:val="20"/>
          <w:szCs w:val="20"/>
        </w:rPr>
        <w:t>r</w:t>
      </w:r>
      <w:r w:rsidR="000764AF">
        <w:rPr>
          <w:rFonts w:ascii="Times New Roman" w:hAnsi="Times New Roman"/>
          <w:sz w:val="20"/>
          <w:szCs w:val="20"/>
        </w:rPr>
        <w:t> </w:t>
      </w:r>
      <w:r>
        <w:rPr>
          <w:rFonts w:ascii="Times New Roman" w:hAnsi="Times New Roman"/>
          <w:sz w:val="20"/>
          <w:szCs w:val="20"/>
        </w:rPr>
        <w:t>=</w:t>
      </w:r>
      <w:r w:rsidR="000764AF">
        <w:rPr>
          <w:rFonts w:ascii="Times New Roman" w:hAnsi="Times New Roman"/>
          <w:sz w:val="20"/>
          <w:szCs w:val="20"/>
        </w:rPr>
        <w:t> −</w:t>
      </w:r>
      <w:r w:rsidRPr="00806867">
        <w:rPr>
          <w:rFonts w:ascii="Times New Roman" w:hAnsi="Times New Roman"/>
          <w:sz w:val="20"/>
          <w:szCs w:val="20"/>
        </w:rPr>
        <w:t xml:space="preserve">0,338 (молочный тип). </w:t>
      </w:r>
    </w:p>
    <w:p w:rsidR="00597030" w:rsidRPr="00806867" w:rsidRDefault="000764AF" w:rsidP="00597030">
      <w:pPr>
        <w:spacing w:after="0" w:line="240" w:lineRule="auto"/>
        <w:ind w:firstLine="284"/>
        <w:jc w:val="both"/>
        <w:rPr>
          <w:rFonts w:ascii="Times New Roman" w:hAnsi="Times New Roman"/>
          <w:sz w:val="20"/>
          <w:szCs w:val="20"/>
        </w:rPr>
      </w:pPr>
      <w:r w:rsidRPr="000764AF">
        <w:rPr>
          <w:rFonts w:ascii="Times New Roman" w:hAnsi="Times New Roman"/>
          <w:b/>
          <w:sz w:val="20"/>
          <w:szCs w:val="20"/>
        </w:rPr>
        <w:t>Заключение.</w:t>
      </w:r>
      <w:r w:rsidR="00597030" w:rsidRPr="00806867">
        <w:rPr>
          <w:rFonts w:ascii="Times New Roman" w:hAnsi="Times New Roman"/>
          <w:sz w:val="20"/>
          <w:szCs w:val="20"/>
        </w:rPr>
        <w:t xml:space="preserve"> Установлен</w:t>
      </w:r>
      <w:r w:rsidR="00597030">
        <w:rPr>
          <w:rFonts w:ascii="Times New Roman" w:hAnsi="Times New Roman"/>
          <w:sz w:val="20"/>
          <w:szCs w:val="20"/>
        </w:rPr>
        <w:t>ы</w:t>
      </w:r>
      <w:r w:rsidR="00597030" w:rsidRPr="00806867">
        <w:rPr>
          <w:rFonts w:ascii="Times New Roman" w:hAnsi="Times New Roman"/>
          <w:sz w:val="20"/>
          <w:szCs w:val="20"/>
        </w:rPr>
        <w:t xml:space="preserve"> положительны</w:t>
      </w:r>
      <w:r w:rsidR="00597030">
        <w:rPr>
          <w:rFonts w:ascii="Times New Roman" w:hAnsi="Times New Roman"/>
          <w:sz w:val="20"/>
          <w:szCs w:val="20"/>
        </w:rPr>
        <w:t>е</w:t>
      </w:r>
      <w:r w:rsidR="00597030" w:rsidRPr="00806867">
        <w:rPr>
          <w:rFonts w:ascii="Times New Roman" w:hAnsi="Times New Roman"/>
          <w:sz w:val="20"/>
          <w:szCs w:val="20"/>
        </w:rPr>
        <w:t xml:space="preserve"> фенотипически</w:t>
      </w:r>
      <w:r w:rsidR="00597030">
        <w:rPr>
          <w:rFonts w:ascii="Times New Roman" w:hAnsi="Times New Roman"/>
          <w:sz w:val="20"/>
          <w:szCs w:val="20"/>
        </w:rPr>
        <w:t>е</w:t>
      </w:r>
      <w:r w:rsidR="00597030" w:rsidRPr="00806867">
        <w:rPr>
          <w:rFonts w:ascii="Times New Roman" w:hAnsi="Times New Roman"/>
          <w:sz w:val="20"/>
          <w:szCs w:val="20"/>
        </w:rPr>
        <w:t xml:space="preserve"> корре</w:t>
      </w:r>
      <w:r w:rsidR="00904BF5">
        <w:rPr>
          <w:rFonts w:ascii="Times New Roman" w:hAnsi="Times New Roman"/>
          <w:sz w:val="20"/>
          <w:szCs w:val="20"/>
        </w:rPr>
        <w:softHyphen/>
      </w:r>
      <w:r w:rsidR="00597030" w:rsidRPr="00806867">
        <w:rPr>
          <w:rFonts w:ascii="Times New Roman" w:hAnsi="Times New Roman"/>
          <w:sz w:val="20"/>
          <w:szCs w:val="20"/>
        </w:rPr>
        <w:t>ляци</w:t>
      </w:r>
      <w:r w:rsidR="00597030">
        <w:rPr>
          <w:rFonts w:ascii="Times New Roman" w:hAnsi="Times New Roman"/>
          <w:sz w:val="20"/>
          <w:szCs w:val="20"/>
        </w:rPr>
        <w:t>и</w:t>
      </w:r>
      <w:r w:rsidR="00597030" w:rsidRPr="00806867">
        <w:rPr>
          <w:rFonts w:ascii="Times New Roman" w:hAnsi="Times New Roman"/>
          <w:sz w:val="20"/>
          <w:szCs w:val="20"/>
        </w:rPr>
        <w:t xml:space="preserve"> между описательными </w:t>
      </w:r>
      <w:r w:rsidR="00597030">
        <w:rPr>
          <w:rFonts w:ascii="Times New Roman" w:hAnsi="Times New Roman"/>
          <w:sz w:val="20"/>
          <w:szCs w:val="20"/>
        </w:rPr>
        <w:t xml:space="preserve">и </w:t>
      </w:r>
      <w:r w:rsidR="00597030" w:rsidRPr="00806867">
        <w:rPr>
          <w:rFonts w:ascii="Times New Roman" w:hAnsi="Times New Roman"/>
          <w:sz w:val="20"/>
          <w:szCs w:val="20"/>
        </w:rPr>
        <w:t>групповыми признаками</w:t>
      </w:r>
      <w:r w:rsidR="00597030">
        <w:rPr>
          <w:rFonts w:ascii="Times New Roman" w:hAnsi="Times New Roman"/>
          <w:sz w:val="20"/>
          <w:szCs w:val="20"/>
        </w:rPr>
        <w:t xml:space="preserve"> экстерьера</w:t>
      </w:r>
      <w:r w:rsidR="00597030" w:rsidRPr="00806867">
        <w:rPr>
          <w:rFonts w:ascii="Times New Roman" w:hAnsi="Times New Roman"/>
          <w:sz w:val="20"/>
          <w:szCs w:val="20"/>
        </w:rPr>
        <w:t xml:space="preserve">, </w:t>
      </w:r>
      <w:r w:rsidR="00597030">
        <w:rPr>
          <w:rFonts w:ascii="Times New Roman" w:hAnsi="Times New Roman"/>
          <w:sz w:val="20"/>
          <w:szCs w:val="20"/>
        </w:rPr>
        <w:t xml:space="preserve">которые </w:t>
      </w:r>
      <w:r w:rsidR="00597030" w:rsidRPr="00806867">
        <w:rPr>
          <w:rFonts w:ascii="Times New Roman" w:hAnsi="Times New Roman"/>
          <w:sz w:val="20"/>
          <w:szCs w:val="20"/>
        </w:rPr>
        <w:t>анатомически и функционально связанными</w:t>
      </w:r>
      <w:r w:rsidR="00597030">
        <w:rPr>
          <w:rFonts w:ascii="Times New Roman" w:hAnsi="Times New Roman"/>
          <w:sz w:val="20"/>
          <w:szCs w:val="20"/>
        </w:rPr>
        <w:t xml:space="preserve"> между собой,</w:t>
      </w:r>
      <w:r w:rsidR="00597030" w:rsidRPr="00806867">
        <w:rPr>
          <w:rFonts w:ascii="Times New Roman" w:hAnsi="Times New Roman"/>
          <w:sz w:val="20"/>
          <w:szCs w:val="20"/>
        </w:rPr>
        <w:t xml:space="preserve"> что </w:t>
      </w:r>
      <w:r w:rsidR="00597030">
        <w:rPr>
          <w:rFonts w:ascii="Times New Roman" w:hAnsi="Times New Roman"/>
          <w:sz w:val="20"/>
          <w:szCs w:val="20"/>
        </w:rPr>
        <w:t>свидетельствует об их желательн</w:t>
      </w:r>
      <w:r w:rsidR="00597030" w:rsidRPr="00806867">
        <w:rPr>
          <w:rFonts w:ascii="Times New Roman" w:hAnsi="Times New Roman"/>
          <w:sz w:val="20"/>
          <w:szCs w:val="20"/>
        </w:rPr>
        <w:t>ом</w:t>
      </w:r>
      <w:r w:rsidR="00597030">
        <w:rPr>
          <w:rFonts w:ascii="Times New Roman" w:hAnsi="Times New Roman"/>
          <w:sz w:val="20"/>
          <w:szCs w:val="20"/>
        </w:rPr>
        <w:t xml:space="preserve"> </w:t>
      </w:r>
      <w:r w:rsidR="00597030" w:rsidRPr="00806867">
        <w:rPr>
          <w:rFonts w:ascii="Times New Roman" w:hAnsi="Times New Roman"/>
          <w:sz w:val="20"/>
          <w:szCs w:val="20"/>
        </w:rPr>
        <w:t>развитии в направлении гармо</w:t>
      </w:r>
      <w:r w:rsidR="00904BF5">
        <w:rPr>
          <w:rFonts w:ascii="Times New Roman" w:hAnsi="Times New Roman"/>
          <w:sz w:val="20"/>
          <w:szCs w:val="20"/>
        </w:rPr>
        <w:softHyphen/>
      </w:r>
      <w:r w:rsidR="00597030" w:rsidRPr="00806867">
        <w:rPr>
          <w:rFonts w:ascii="Times New Roman" w:hAnsi="Times New Roman"/>
          <w:sz w:val="20"/>
          <w:szCs w:val="20"/>
        </w:rPr>
        <w:t>нич</w:t>
      </w:r>
      <w:r w:rsidR="00597030">
        <w:rPr>
          <w:rFonts w:ascii="Times New Roman" w:hAnsi="Times New Roman"/>
          <w:sz w:val="20"/>
          <w:szCs w:val="20"/>
        </w:rPr>
        <w:t>н</w:t>
      </w:r>
      <w:r w:rsidR="00597030" w:rsidRPr="00806867">
        <w:rPr>
          <w:rFonts w:ascii="Times New Roman" w:hAnsi="Times New Roman"/>
          <w:sz w:val="20"/>
          <w:szCs w:val="20"/>
        </w:rPr>
        <w:t>ого сочетания молочного типа украинской черно-пестрой молоч</w:t>
      </w:r>
      <w:r w:rsidR="00904BF5">
        <w:rPr>
          <w:rFonts w:ascii="Times New Roman" w:hAnsi="Times New Roman"/>
          <w:sz w:val="20"/>
          <w:szCs w:val="20"/>
        </w:rPr>
        <w:softHyphen/>
      </w:r>
      <w:r w:rsidR="00597030" w:rsidRPr="00806867">
        <w:rPr>
          <w:rFonts w:ascii="Times New Roman" w:hAnsi="Times New Roman"/>
          <w:sz w:val="20"/>
          <w:szCs w:val="20"/>
        </w:rPr>
        <w:t xml:space="preserve">ной породы. </w:t>
      </w:r>
    </w:p>
    <w:p w:rsidR="00597030" w:rsidRPr="00D96C01" w:rsidRDefault="000764AF" w:rsidP="00597030">
      <w:pPr>
        <w:spacing w:after="0" w:line="240" w:lineRule="auto"/>
        <w:jc w:val="center"/>
        <w:rPr>
          <w:rFonts w:ascii="Times New Roman" w:hAnsi="Times New Roman"/>
          <w:sz w:val="16"/>
          <w:szCs w:val="20"/>
        </w:rPr>
      </w:pPr>
      <w:r w:rsidRPr="00D96C01">
        <w:rPr>
          <w:rFonts w:ascii="Times New Roman" w:hAnsi="Times New Roman"/>
          <w:sz w:val="16"/>
          <w:szCs w:val="20"/>
        </w:rPr>
        <w:t>ЛИТЕРАТУРА</w:t>
      </w:r>
    </w:p>
    <w:p w:rsidR="000764AF" w:rsidRPr="00D96C01" w:rsidRDefault="000764AF" w:rsidP="00597030">
      <w:pPr>
        <w:spacing w:after="0" w:line="240" w:lineRule="auto"/>
        <w:jc w:val="center"/>
        <w:rPr>
          <w:rFonts w:ascii="Times New Roman" w:hAnsi="Times New Roman"/>
          <w:sz w:val="12"/>
          <w:szCs w:val="20"/>
        </w:rPr>
      </w:pPr>
    </w:p>
    <w:p w:rsidR="00597030" w:rsidRPr="000764AF" w:rsidRDefault="00597030" w:rsidP="001216AE">
      <w:pPr>
        <w:spacing w:after="0" w:line="240" w:lineRule="auto"/>
        <w:ind w:firstLine="284"/>
        <w:jc w:val="both"/>
        <w:rPr>
          <w:rFonts w:ascii="Times New Roman" w:hAnsi="Times New Roman"/>
          <w:sz w:val="16"/>
          <w:szCs w:val="16"/>
        </w:rPr>
      </w:pPr>
      <w:r w:rsidRPr="000764AF">
        <w:rPr>
          <w:rFonts w:ascii="Times New Roman" w:hAnsi="Times New Roman"/>
          <w:sz w:val="16"/>
          <w:szCs w:val="16"/>
        </w:rPr>
        <w:t xml:space="preserve">1. </w:t>
      </w:r>
      <w:r w:rsidRPr="00D96C01">
        <w:rPr>
          <w:rFonts w:ascii="Times New Roman" w:hAnsi="Times New Roman"/>
          <w:spacing w:val="20"/>
          <w:sz w:val="16"/>
          <w:szCs w:val="16"/>
        </w:rPr>
        <w:t>Меркурьева</w:t>
      </w:r>
      <w:r w:rsidRPr="000764AF">
        <w:rPr>
          <w:rFonts w:ascii="Times New Roman" w:hAnsi="Times New Roman"/>
          <w:sz w:val="16"/>
          <w:szCs w:val="16"/>
        </w:rPr>
        <w:t>, Е. К.</w:t>
      </w:r>
      <w:r w:rsidRPr="000764AF">
        <w:rPr>
          <w:rFonts w:ascii="Times New Roman" w:hAnsi="Times New Roman"/>
          <w:i/>
          <w:sz w:val="16"/>
          <w:szCs w:val="16"/>
        </w:rPr>
        <w:t xml:space="preserve"> </w:t>
      </w:r>
      <w:r w:rsidRPr="000764AF">
        <w:rPr>
          <w:rFonts w:ascii="Times New Roman" w:hAnsi="Times New Roman"/>
          <w:sz w:val="16"/>
          <w:szCs w:val="16"/>
        </w:rPr>
        <w:t xml:space="preserve">Генетические основы селекции в скотоводстве / </w:t>
      </w:r>
      <w:r w:rsidR="000764AF" w:rsidRPr="000764AF">
        <w:rPr>
          <w:rFonts w:ascii="Times New Roman" w:hAnsi="Times New Roman"/>
          <w:sz w:val="16"/>
          <w:szCs w:val="16"/>
        </w:rPr>
        <w:t>Е.</w:t>
      </w:r>
      <w:r w:rsidR="000764AF" w:rsidRPr="000764AF">
        <w:rPr>
          <w:rStyle w:val="apple-converted-space"/>
          <w:rFonts w:ascii="Times New Roman" w:hAnsi="Times New Roman"/>
          <w:sz w:val="16"/>
          <w:szCs w:val="16"/>
        </w:rPr>
        <w:t> </w:t>
      </w:r>
      <w:r w:rsidR="003D76EC">
        <w:rPr>
          <w:rFonts w:ascii="Times New Roman" w:hAnsi="Times New Roman"/>
          <w:sz w:val="16"/>
          <w:szCs w:val="16"/>
        </w:rPr>
        <w:t>К. </w:t>
      </w:r>
      <w:r w:rsidRPr="000764AF">
        <w:rPr>
          <w:rFonts w:ascii="Times New Roman" w:hAnsi="Times New Roman"/>
          <w:sz w:val="16"/>
          <w:szCs w:val="16"/>
        </w:rPr>
        <w:t>Меркурь</w:t>
      </w:r>
      <w:r w:rsidR="00904BF5">
        <w:rPr>
          <w:rFonts w:ascii="Times New Roman" w:hAnsi="Times New Roman"/>
          <w:sz w:val="16"/>
          <w:szCs w:val="16"/>
        </w:rPr>
        <w:softHyphen/>
      </w:r>
      <w:r w:rsidRPr="000764AF">
        <w:rPr>
          <w:rFonts w:ascii="Times New Roman" w:hAnsi="Times New Roman"/>
          <w:sz w:val="16"/>
          <w:szCs w:val="16"/>
        </w:rPr>
        <w:t>ева</w:t>
      </w:r>
      <w:r w:rsidR="000764AF">
        <w:rPr>
          <w:rFonts w:ascii="Times New Roman" w:hAnsi="Times New Roman"/>
          <w:sz w:val="16"/>
          <w:szCs w:val="16"/>
        </w:rPr>
        <w:t>.</w:t>
      </w:r>
      <w:r w:rsidRPr="000764AF">
        <w:rPr>
          <w:rStyle w:val="apple-converted-space"/>
          <w:rFonts w:ascii="Times New Roman" w:hAnsi="Times New Roman"/>
          <w:sz w:val="16"/>
          <w:szCs w:val="16"/>
        </w:rPr>
        <w:t> </w:t>
      </w:r>
      <w:r w:rsidRPr="000764AF">
        <w:rPr>
          <w:rFonts w:ascii="Times New Roman" w:hAnsi="Times New Roman"/>
          <w:sz w:val="16"/>
          <w:szCs w:val="16"/>
        </w:rPr>
        <w:t>– М.: Колос, 1977. – 240 с.</w:t>
      </w:r>
      <w:r w:rsidR="003D76EC">
        <w:rPr>
          <w:rFonts w:ascii="Times New Roman" w:hAnsi="Times New Roman"/>
          <w:sz w:val="16"/>
          <w:szCs w:val="16"/>
        </w:rPr>
        <w:t xml:space="preserve"> </w:t>
      </w:r>
    </w:p>
    <w:p w:rsidR="00597030" w:rsidRPr="000764AF" w:rsidRDefault="00597030" w:rsidP="001216AE">
      <w:pPr>
        <w:spacing w:after="0" w:line="240" w:lineRule="auto"/>
        <w:ind w:firstLine="284"/>
        <w:jc w:val="both"/>
        <w:rPr>
          <w:rFonts w:ascii="Times New Roman" w:hAnsi="Times New Roman"/>
          <w:sz w:val="16"/>
          <w:szCs w:val="16"/>
        </w:rPr>
      </w:pPr>
      <w:r w:rsidRPr="000764AF">
        <w:rPr>
          <w:rFonts w:ascii="Times New Roman" w:hAnsi="Times New Roman"/>
          <w:sz w:val="16"/>
          <w:szCs w:val="16"/>
        </w:rPr>
        <w:t>2. Методика</w:t>
      </w:r>
      <w:r w:rsidRPr="000764AF">
        <w:rPr>
          <w:rFonts w:ascii="Times New Roman" w:hAnsi="Times New Roman"/>
          <w:i/>
          <w:sz w:val="16"/>
          <w:szCs w:val="16"/>
        </w:rPr>
        <w:t xml:space="preserve"> </w:t>
      </w:r>
      <w:r w:rsidRPr="000764AF">
        <w:rPr>
          <w:rFonts w:ascii="Times New Roman" w:hAnsi="Times New Roman"/>
          <w:sz w:val="16"/>
          <w:szCs w:val="16"/>
        </w:rPr>
        <w:t>лінійної класифікації корів молочних і молочно-м’ясних порід за т</w:t>
      </w:r>
      <w:r w:rsidRPr="000764AF">
        <w:rPr>
          <w:rFonts w:ascii="Times New Roman" w:hAnsi="Times New Roman"/>
          <w:sz w:val="16"/>
          <w:szCs w:val="16"/>
        </w:rPr>
        <w:t>и</w:t>
      </w:r>
      <w:r w:rsidRPr="000764AF">
        <w:rPr>
          <w:rFonts w:ascii="Times New Roman" w:hAnsi="Times New Roman"/>
          <w:sz w:val="16"/>
          <w:szCs w:val="16"/>
        </w:rPr>
        <w:t>пом</w:t>
      </w:r>
      <w:r w:rsidR="00D96C01">
        <w:rPr>
          <w:rFonts w:ascii="Times New Roman" w:hAnsi="Times New Roman"/>
          <w:sz w:val="16"/>
          <w:szCs w:val="16"/>
        </w:rPr>
        <w:t> </w:t>
      </w:r>
      <w:r w:rsidRPr="000764AF">
        <w:rPr>
          <w:rFonts w:ascii="Times New Roman" w:hAnsi="Times New Roman"/>
          <w:sz w:val="16"/>
          <w:szCs w:val="16"/>
        </w:rPr>
        <w:t>/ Л. М. Хмельничий, В.</w:t>
      </w:r>
      <w:r w:rsidRPr="000764AF">
        <w:rPr>
          <w:rStyle w:val="apple-converted-space"/>
          <w:rFonts w:ascii="Times New Roman" w:hAnsi="Times New Roman"/>
          <w:sz w:val="16"/>
          <w:szCs w:val="16"/>
        </w:rPr>
        <w:t> </w:t>
      </w:r>
      <w:r w:rsidRPr="000764AF">
        <w:rPr>
          <w:rFonts w:ascii="Times New Roman" w:hAnsi="Times New Roman"/>
          <w:sz w:val="16"/>
          <w:szCs w:val="16"/>
        </w:rPr>
        <w:t>І.</w:t>
      </w:r>
      <w:r w:rsidRPr="000764AF">
        <w:rPr>
          <w:rStyle w:val="apple-converted-space"/>
          <w:rFonts w:ascii="Times New Roman" w:hAnsi="Times New Roman"/>
          <w:sz w:val="16"/>
          <w:szCs w:val="16"/>
        </w:rPr>
        <w:t> </w:t>
      </w:r>
      <w:r w:rsidRPr="000764AF">
        <w:rPr>
          <w:rFonts w:ascii="Times New Roman" w:hAnsi="Times New Roman"/>
          <w:sz w:val="16"/>
          <w:szCs w:val="16"/>
        </w:rPr>
        <w:t>Ладика, Ю.</w:t>
      </w:r>
      <w:r w:rsidRPr="000764AF">
        <w:rPr>
          <w:rStyle w:val="apple-converted-space"/>
          <w:rFonts w:ascii="Times New Roman" w:hAnsi="Times New Roman"/>
          <w:sz w:val="16"/>
          <w:szCs w:val="16"/>
        </w:rPr>
        <w:t> </w:t>
      </w:r>
      <w:r w:rsidRPr="000764AF">
        <w:rPr>
          <w:rFonts w:ascii="Times New Roman" w:hAnsi="Times New Roman"/>
          <w:sz w:val="16"/>
          <w:szCs w:val="16"/>
        </w:rPr>
        <w:t>П.</w:t>
      </w:r>
      <w:r w:rsidRPr="000764AF">
        <w:rPr>
          <w:rStyle w:val="apple-converted-space"/>
          <w:rFonts w:ascii="Times New Roman" w:hAnsi="Times New Roman"/>
          <w:sz w:val="16"/>
          <w:szCs w:val="16"/>
        </w:rPr>
        <w:t> </w:t>
      </w:r>
      <w:r w:rsidRPr="000764AF">
        <w:rPr>
          <w:rFonts w:ascii="Times New Roman" w:hAnsi="Times New Roman"/>
          <w:sz w:val="16"/>
          <w:szCs w:val="16"/>
        </w:rPr>
        <w:t>Полупан, А.</w:t>
      </w:r>
      <w:r w:rsidRPr="000764AF">
        <w:rPr>
          <w:rStyle w:val="apple-converted-space"/>
          <w:rFonts w:ascii="Times New Roman" w:hAnsi="Times New Roman"/>
          <w:sz w:val="16"/>
          <w:szCs w:val="16"/>
        </w:rPr>
        <w:t> </w:t>
      </w:r>
      <w:r w:rsidRPr="000764AF">
        <w:rPr>
          <w:rFonts w:ascii="Times New Roman" w:hAnsi="Times New Roman"/>
          <w:sz w:val="16"/>
          <w:szCs w:val="16"/>
        </w:rPr>
        <w:t>М.</w:t>
      </w:r>
      <w:r w:rsidRPr="000764AF">
        <w:rPr>
          <w:rStyle w:val="apple-converted-space"/>
          <w:rFonts w:ascii="Times New Roman" w:hAnsi="Times New Roman"/>
          <w:sz w:val="16"/>
          <w:szCs w:val="16"/>
        </w:rPr>
        <w:t> </w:t>
      </w:r>
      <w:r w:rsidRPr="000764AF">
        <w:rPr>
          <w:rFonts w:ascii="Times New Roman" w:hAnsi="Times New Roman"/>
          <w:sz w:val="16"/>
          <w:szCs w:val="16"/>
        </w:rPr>
        <w:t xml:space="preserve">Салогуб. – Суми: ВВП </w:t>
      </w:r>
      <w:r w:rsidR="00D96C01">
        <w:rPr>
          <w:rFonts w:ascii="Times New Roman" w:hAnsi="Times New Roman"/>
          <w:sz w:val="16"/>
          <w:szCs w:val="16"/>
        </w:rPr>
        <w:t>«</w:t>
      </w:r>
      <w:r w:rsidRPr="000764AF">
        <w:rPr>
          <w:rFonts w:ascii="Times New Roman" w:hAnsi="Times New Roman"/>
          <w:sz w:val="16"/>
          <w:szCs w:val="16"/>
        </w:rPr>
        <w:t>Мрія-1</w:t>
      </w:r>
      <w:r w:rsidR="00D96C01">
        <w:rPr>
          <w:rFonts w:ascii="Times New Roman" w:hAnsi="Times New Roman"/>
          <w:sz w:val="16"/>
          <w:szCs w:val="16"/>
        </w:rPr>
        <w:t>»</w:t>
      </w:r>
      <w:r w:rsidRPr="000764AF">
        <w:rPr>
          <w:rFonts w:ascii="Times New Roman" w:hAnsi="Times New Roman"/>
          <w:sz w:val="16"/>
          <w:szCs w:val="16"/>
        </w:rPr>
        <w:t xml:space="preserve"> ТОВ, 2008. – 28 с.    </w:t>
      </w:r>
    </w:p>
    <w:p w:rsidR="00597030" w:rsidRPr="000764AF" w:rsidRDefault="00597030" w:rsidP="001216AE">
      <w:pPr>
        <w:pStyle w:val="1"/>
        <w:shd w:val="clear" w:color="auto" w:fill="FFFFFF"/>
        <w:spacing w:before="0" w:after="0"/>
        <w:ind w:firstLine="284"/>
        <w:jc w:val="both"/>
        <w:rPr>
          <w:rFonts w:ascii="Times New Roman" w:hAnsi="Times New Roman" w:cs="Times New Roman"/>
          <w:b w:val="0"/>
          <w:sz w:val="16"/>
          <w:szCs w:val="16"/>
          <w:lang w:val="en-US"/>
        </w:rPr>
      </w:pPr>
      <w:r w:rsidRPr="000764AF">
        <w:rPr>
          <w:rFonts w:ascii="Times New Roman" w:hAnsi="Times New Roman" w:cs="Times New Roman"/>
          <w:b w:val="0"/>
          <w:sz w:val="16"/>
          <w:szCs w:val="16"/>
          <w:lang w:val="en-US"/>
        </w:rPr>
        <w:t xml:space="preserve">3. </w:t>
      </w:r>
      <w:hyperlink r:id="rId44" w:history="1">
        <w:r w:rsidRPr="00D96C01">
          <w:rPr>
            <w:rStyle w:val="af2"/>
            <w:rFonts w:ascii="Times New Roman" w:hAnsi="Times New Roman" w:cs="Times New Roman"/>
            <w:b w:val="0"/>
            <w:color w:val="auto"/>
            <w:spacing w:val="20"/>
            <w:sz w:val="16"/>
            <w:szCs w:val="16"/>
            <w:u w:val="none"/>
            <w:lang w:val="en-US"/>
          </w:rPr>
          <w:t>Boelling</w:t>
        </w:r>
      </w:hyperlink>
      <w:r w:rsidRPr="000764AF">
        <w:rPr>
          <w:rFonts w:ascii="Times New Roman" w:hAnsi="Times New Roman" w:cs="Times New Roman"/>
          <w:b w:val="0"/>
          <w:sz w:val="16"/>
          <w:szCs w:val="16"/>
          <w:lang w:val="en-US"/>
        </w:rPr>
        <w:t>,</w:t>
      </w:r>
      <w:r w:rsidRPr="000764AF">
        <w:rPr>
          <w:rStyle w:val="apple-converted-space"/>
          <w:rFonts w:ascii="Times New Roman" w:hAnsi="Times New Roman" w:cs="Times New Roman"/>
          <w:i/>
          <w:sz w:val="16"/>
          <w:szCs w:val="16"/>
          <w:lang w:val="en-US"/>
        </w:rPr>
        <w:t> </w:t>
      </w:r>
      <w:r w:rsidRPr="00D96C01">
        <w:rPr>
          <w:rFonts w:ascii="Times New Roman" w:hAnsi="Times New Roman" w:cs="Times New Roman"/>
          <w:b w:val="0"/>
          <w:sz w:val="16"/>
          <w:szCs w:val="16"/>
          <w:lang w:val="en-US"/>
        </w:rPr>
        <w:t>D</w:t>
      </w:r>
      <w:r w:rsidRPr="000764AF">
        <w:rPr>
          <w:rFonts w:ascii="Times New Roman" w:hAnsi="Times New Roman" w:cs="Times New Roman"/>
          <w:b w:val="0"/>
          <w:i/>
          <w:sz w:val="16"/>
          <w:szCs w:val="16"/>
          <w:lang w:val="en-US"/>
        </w:rPr>
        <w:t xml:space="preserve">. </w:t>
      </w:r>
      <w:r w:rsidRPr="000764AF">
        <w:rPr>
          <w:rFonts w:ascii="Times New Roman" w:hAnsi="Times New Roman" w:cs="Times New Roman"/>
          <w:b w:val="0"/>
          <w:sz w:val="16"/>
          <w:szCs w:val="16"/>
          <w:lang w:val="en-US"/>
        </w:rPr>
        <w:t>Locomotion, lameness, hoof and leg traits in cattle II: Genetic relatio</w:t>
      </w:r>
      <w:r w:rsidRPr="000764AF">
        <w:rPr>
          <w:rFonts w:ascii="Times New Roman" w:hAnsi="Times New Roman" w:cs="Times New Roman"/>
          <w:b w:val="0"/>
          <w:sz w:val="16"/>
          <w:szCs w:val="16"/>
          <w:lang w:val="en-US"/>
        </w:rPr>
        <w:t>n</w:t>
      </w:r>
      <w:r w:rsidRPr="000764AF">
        <w:rPr>
          <w:rFonts w:ascii="Times New Roman" w:hAnsi="Times New Roman" w:cs="Times New Roman"/>
          <w:b w:val="0"/>
          <w:sz w:val="16"/>
          <w:szCs w:val="16"/>
          <w:lang w:val="en-US"/>
        </w:rPr>
        <w:t xml:space="preserve">ships and breeding values / </w:t>
      </w:r>
      <w:hyperlink r:id="rId45" w:history="1">
        <w:r w:rsidRPr="000764AF">
          <w:rPr>
            <w:rStyle w:val="af2"/>
            <w:rFonts w:ascii="Times New Roman" w:hAnsi="Times New Roman" w:cs="Times New Roman"/>
            <w:b w:val="0"/>
            <w:color w:val="auto"/>
            <w:sz w:val="16"/>
            <w:szCs w:val="16"/>
            <w:u w:val="none"/>
            <w:lang w:val="en-US"/>
          </w:rPr>
          <w:t>D.</w:t>
        </w:r>
        <w:r w:rsidRPr="000764AF">
          <w:rPr>
            <w:rStyle w:val="apple-converted-space"/>
            <w:rFonts w:ascii="Times New Roman" w:hAnsi="Times New Roman" w:cs="Times New Roman"/>
            <w:b w:val="0"/>
            <w:sz w:val="16"/>
            <w:szCs w:val="16"/>
            <w:lang w:val="en-US"/>
          </w:rPr>
          <w:t> </w:t>
        </w:r>
        <w:r w:rsidRPr="000764AF">
          <w:rPr>
            <w:rStyle w:val="af2"/>
            <w:rFonts w:ascii="Times New Roman" w:hAnsi="Times New Roman" w:cs="Times New Roman"/>
            <w:b w:val="0"/>
            <w:color w:val="auto"/>
            <w:sz w:val="16"/>
            <w:szCs w:val="16"/>
            <w:u w:val="none"/>
            <w:lang w:val="en-US"/>
          </w:rPr>
          <w:t>Boelling</w:t>
        </w:r>
      </w:hyperlink>
      <w:r w:rsidRPr="000764AF">
        <w:rPr>
          <w:rFonts w:ascii="Times New Roman" w:hAnsi="Times New Roman" w:cs="Times New Roman"/>
          <w:b w:val="0"/>
          <w:sz w:val="16"/>
          <w:szCs w:val="16"/>
          <w:lang w:val="en-US"/>
        </w:rPr>
        <w:t xml:space="preserve">, </w:t>
      </w:r>
      <w:hyperlink r:id="rId46" w:history="1">
        <w:r w:rsidRPr="000764AF">
          <w:rPr>
            <w:rStyle w:val="af2"/>
            <w:rFonts w:ascii="Times New Roman" w:hAnsi="Times New Roman" w:cs="Times New Roman"/>
            <w:b w:val="0"/>
            <w:color w:val="auto"/>
            <w:sz w:val="16"/>
            <w:szCs w:val="16"/>
            <w:u w:val="none"/>
            <w:lang w:val="en-US"/>
          </w:rPr>
          <w:t>G.</w:t>
        </w:r>
        <w:r w:rsidRPr="000764AF">
          <w:rPr>
            <w:rStyle w:val="apple-converted-space"/>
            <w:rFonts w:ascii="Times New Roman" w:hAnsi="Times New Roman" w:cs="Times New Roman"/>
            <w:b w:val="0"/>
            <w:sz w:val="16"/>
            <w:szCs w:val="16"/>
            <w:lang w:val="en-US"/>
          </w:rPr>
          <w:t> </w:t>
        </w:r>
        <w:r w:rsidRPr="000764AF">
          <w:rPr>
            <w:rStyle w:val="af2"/>
            <w:rFonts w:ascii="Times New Roman" w:hAnsi="Times New Roman" w:cs="Times New Roman"/>
            <w:b w:val="0"/>
            <w:color w:val="auto"/>
            <w:sz w:val="16"/>
            <w:szCs w:val="16"/>
            <w:u w:val="none"/>
            <w:lang w:val="en-US"/>
          </w:rPr>
          <w:t>E.</w:t>
        </w:r>
        <w:r w:rsidRPr="000764AF">
          <w:rPr>
            <w:rStyle w:val="apple-converted-space"/>
            <w:rFonts w:ascii="Times New Roman" w:hAnsi="Times New Roman" w:cs="Times New Roman"/>
            <w:b w:val="0"/>
            <w:sz w:val="16"/>
            <w:szCs w:val="16"/>
            <w:lang w:val="en-US"/>
          </w:rPr>
          <w:t> </w:t>
        </w:r>
        <w:r w:rsidRPr="000764AF">
          <w:rPr>
            <w:rStyle w:val="af2"/>
            <w:rFonts w:ascii="Times New Roman" w:hAnsi="Times New Roman" w:cs="Times New Roman"/>
            <w:b w:val="0"/>
            <w:color w:val="auto"/>
            <w:sz w:val="16"/>
            <w:szCs w:val="16"/>
            <w:u w:val="none"/>
            <w:lang w:val="en-US"/>
          </w:rPr>
          <w:t>Pollott</w:t>
        </w:r>
      </w:hyperlink>
      <w:r w:rsidRPr="000764AF">
        <w:rPr>
          <w:rFonts w:ascii="Times New Roman" w:hAnsi="Times New Roman" w:cs="Times New Roman"/>
          <w:b w:val="0"/>
          <w:sz w:val="16"/>
          <w:szCs w:val="16"/>
          <w:lang w:val="en-US"/>
        </w:rPr>
        <w:t xml:space="preserve"> // </w:t>
      </w:r>
      <w:hyperlink r:id="rId47" w:history="1">
        <w:r w:rsidRPr="000764AF">
          <w:rPr>
            <w:rStyle w:val="af2"/>
            <w:rFonts w:ascii="Times New Roman" w:hAnsi="Times New Roman" w:cs="Times New Roman"/>
            <w:b w:val="0"/>
            <w:color w:val="auto"/>
            <w:sz w:val="16"/>
            <w:szCs w:val="16"/>
            <w:u w:val="none"/>
            <w:lang w:val="en-US"/>
          </w:rPr>
          <w:t>Livestock Production Science</w:t>
        </w:r>
      </w:hyperlink>
      <w:r w:rsidRPr="000764AF">
        <w:rPr>
          <w:rFonts w:ascii="Times New Roman" w:hAnsi="Times New Roman" w:cs="Times New Roman"/>
          <w:b w:val="0"/>
          <w:sz w:val="16"/>
          <w:szCs w:val="16"/>
          <w:lang w:val="en-US"/>
        </w:rPr>
        <w:t>. – 1998.</w:t>
      </w:r>
      <w:r w:rsidR="00D96C01" w:rsidRPr="00D96C01">
        <w:rPr>
          <w:rFonts w:ascii="Times New Roman" w:hAnsi="Times New Roman" w:cs="Times New Roman"/>
          <w:b w:val="0"/>
          <w:sz w:val="16"/>
          <w:szCs w:val="16"/>
          <w:lang w:val="en-US"/>
        </w:rPr>
        <w:t> </w:t>
      </w:r>
      <w:r w:rsidRPr="000764AF">
        <w:rPr>
          <w:rFonts w:ascii="Times New Roman" w:hAnsi="Times New Roman" w:cs="Times New Roman"/>
          <w:b w:val="0"/>
          <w:sz w:val="16"/>
          <w:szCs w:val="16"/>
          <w:lang w:val="en-US"/>
        </w:rPr>
        <w:t>–</w:t>
      </w:r>
      <w:r w:rsidRPr="000764AF">
        <w:rPr>
          <w:rStyle w:val="apple-converted-space"/>
          <w:rFonts w:ascii="Times New Roman" w:hAnsi="Times New Roman" w:cs="Times New Roman"/>
          <w:sz w:val="16"/>
          <w:szCs w:val="16"/>
          <w:lang w:val="en-US"/>
        </w:rPr>
        <w:t> </w:t>
      </w:r>
      <w:r w:rsidRPr="000764AF">
        <w:rPr>
          <w:rStyle w:val="apple-converted-space"/>
          <w:rFonts w:ascii="Times New Roman" w:hAnsi="Times New Roman" w:cs="Times New Roman"/>
          <w:b w:val="0"/>
          <w:sz w:val="16"/>
          <w:szCs w:val="16"/>
          <w:lang w:val="en-US"/>
        </w:rPr>
        <w:t xml:space="preserve">№ </w:t>
      </w:r>
      <w:r w:rsidRPr="000764AF">
        <w:rPr>
          <w:rFonts w:ascii="Times New Roman" w:hAnsi="Times New Roman" w:cs="Times New Roman"/>
          <w:b w:val="0"/>
          <w:sz w:val="16"/>
          <w:szCs w:val="16"/>
          <w:lang w:val="en-US"/>
        </w:rPr>
        <w:t xml:space="preserve">6. – Vol. 54(3). – </w:t>
      </w:r>
      <w:r w:rsidRPr="000764AF">
        <w:rPr>
          <w:rFonts w:ascii="Times New Roman" w:hAnsi="Times New Roman" w:cs="Times New Roman"/>
          <w:b w:val="0"/>
          <w:sz w:val="16"/>
          <w:szCs w:val="16"/>
        </w:rPr>
        <w:t>Р</w:t>
      </w:r>
      <w:r w:rsidRPr="000764AF">
        <w:rPr>
          <w:rFonts w:ascii="Times New Roman" w:hAnsi="Times New Roman" w:cs="Times New Roman"/>
          <w:b w:val="0"/>
          <w:sz w:val="16"/>
          <w:szCs w:val="16"/>
          <w:lang w:val="en-US"/>
        </w:rPr>
        <w:t>. 205</w:t>
      </w:r>
      <w:r w:rsidR="000764AF">
        <w:rPr>
          <w:rFonts w:ascii="Times New Roman" w:hAnsi="Times New Roman" w:cs="Times New Roman"/>
          <w:b w:val="0"/>
          <w:sz w:val="16"/>
          <w:szCs w:val="16"/>
          <w:lang w:val="en-US"/>
        </w:rPr>
        <w:t>−</w:t>
      </w:r>
      <w:r w:rsidRPr="000764AF">
        <w:rPr>
          <w:rFonts w:ascii="Times New Roman" w:hAnsi="Times New Roman" w:cs="Times New Roman"/>
          <w:b w:val="0"/>
          <w:sz w:val="16"/>
          <w:szCs w:val="16"/>
          <w:lang w:val="en-US"/>
        </w:rPr>
        <w:t>215.</w:t>
      </w:r>
    </w:p>
    <w:p w:rsidR="00597030" w:rsidRPr="000764AF" w:rsidRDefault="00597030" w:rsidP="001216AE">
      <w:pPr>
        <w:pStyle w:val="1"/>
        <w:shd w:val="clear" w:color="auto" w:fill="FFFFFF"/>
        <w:spacing w:before="0" w:after="0"/>
        <w:ind w:firstLine="284"/>
        <w:jc w:val="both"/>
        <w:rPr>
          <w:rFonts w:ascii="Times New Roman" w:hAnsi="Times New Roman" w:cs="Times New Roman"/>
          <w:b w:val="0"/>
          <w:sz w:val="16"/>
          <w:szCs w:val="16"/>
          <w:lang w:val="en-US"/>
        </w:rPr>
      </w:pPr>
      <w:r w:rsidRPr="000764AF">
        <w:rPr>
          <w:rFonts w:ascii="Times New Roman" w:hAnsi="Times New Roman" w:cs="Times New Roman"/>
          <w:b w:val="0"/>
          <w:sz w:val="16"/>
          <w:szCs w:val="16"/>
          <w:lang w:val="en-US"/>
        </w:rPr>
        <w:t xml:space="preserve">4. </w:t>
      </w:r>
      <w:hyperlink r:id="rId48" w:history="1">
        <w:r w:rsidRPr="000764AF">
          <w:rPr>
            <w:rStyle w:val="af2"/>
            <w:rFonts w:ascii="Times New Roman" w:hAnsi="Times New Roman" w:cs="Times New Roman"/>
            <w:b w:val="0"/>
            <w:color w:val="auto"/>
            <w:sz w:val="16"/>
            <w:szCs w:val="16"/>
            <w:u w:val="none"/>
            <w:lang w:val="en-US"/>
          </w:rPr>
          <w:t>Elisandra Lurdes Kern</w:t>
        </w:r>
      </w:hyperlink>
      <w:r w:rsidRPr="000764AF">
        <w:rPr>
          <w:rFonts w:ascii="Times New Roman" w:hAnsi="Times New Roman" w:cs="Times New Roman"/>
          <w:b w:val="0"/>
          <w:sz w:val="16"/>
          <w:szCs w:val="16"/>
          <w:lang w:val="en-US"/>
        </w:rPr>
        <w:t xml:space="preserve">, </w:t>
      </w:r>
      <w:hyperlink r:id="rId49" w:history="1">
        <w:r w:rsidRPr="000764AF">
          <w:rPr>
            <w:rStyle w:val="af2"/>
            <w:rFonts w:ascii="Times New Roman" w:hAnsi="Times New Roman" w:cs="Times New Roman"/>
            <w:b w:val="0"/>
            <w:color w:val="auto"/>
            <w:sz w:val="16"/>
            <w:szCs w:val="16"/>
            <w:u w:val="none"/>
            <w:lang w:val="en-US"/>
          </w:rPr>
          <w:t>Jaime Araújo Cobuci</w:t>
        </w:r>
      </w:hyperlink>
      <w:r w:rsidRPr="000764AF">
        <w:rPr>
          <w:rFonts w:ascii="Times New Roman" w:hAnsi="Times New Roman" w:cs="Times New Roman"/>
          <w:b w:val="0"/>
          <w:sz w:val="16"/>
          <w:szCs w:val="16"/>
          <w:lang w:val="en-US"/>
        </w:rPr>
        <w:t xml:space="preserve">, </w:t>
      </w:r>
      <w:hyperlink r:id="rId50" w:history="1">
        <w:r w:rsidRPr="000764AF">
          <w:rPr>
            <w:rStyle w:val="af2"/>
            <w:rFonts w:ascii="Times New Roman" w:hAnsi="Times New Roman" w:cs="Times New Roman"/>
            <w:b w:val="0"/>
            <w:color w:val="auto"/>
            <w:sz w:val="16"/>
            <w:szCs w:val="16"/>
            <w:u w:val="none"/>
            <w:lang w:val="en-US"/>
          </w:rPr>
          <w:t>Cláudio Napolis Costa</w:t>
        </w:r>
      </w:hyperlink>
      <w:r w:rsidRPr="000764AF">
        <w:rPr>
          <w:rFonts w:ascii="Times New Roman" w:hAnsi="Times New Roman" w:cs="Times New Roman"/>
          <w:b w:val="0"/>
          <w:sz w:val="16"/>
          <w:szCs w:val="16"/>
          <w:lang w:val="en-US"/>
        </w:rPr>
        <w:t xml:space="preserve">, </w:t>
      </w:r>
      <w:hyperlink r:id="rId51" w:history="1">
        <w:r w:rsidRPr="000764AF">
          <w:rPr>
            <w:rStyle w:val="af2"/>
            <w:rFonts w:ascii="Times New Roman" w:hAnsi="Times New Roman" w:cs="Times New Roman"/>
            <w:b w:val="0"/>
            <w:color w:val="auto"/>
            <w:sz w:val="16"/>
            <w:szCs w:val="16"/>
            <w:u w:val="none"/>
            <w:lang w:val="en-US"/>
          </w:rPr>
          <w:t>Concepta Marga</w:t>
        </w:r>
        <w:r w:rsidR="00904BF5">
          <w:rPr>
            <w:rStyle w:val="af2"/>
            <w:rFonts w:ascii="Times New Roman" w:hAnsi="Times New Roman" w:cs="Times New Roman"/>
            <w:b w:val="0"/>
            <w:color w:val="auto"/>
            <w:sz w:val="16"/>
            <w:szCs w:val="16"/>
            <w:u w:val="none"/>
            <w:lang w:val="en-US"/>
          </w:rPr>
          <w:softHyphen/>
        </w:r>
        <w:r w:rsidRPr="000764AF">
          <w:rPr>
            <w:rStyle w:val="af2"/>
            <w:rFonts w:ascii="Times New Roman" w:hAnsi="Times New Roman" w:cs="Times New Roman"/>
            <w:b w:val="0"/>
            <w:color w:val="auto"/>
            <w:sz w:val="16"/>
            <w:szCs w:val="16"/>
            <w:u w:val="none"/>
            <w:lang w:val="en-US"/>
          </w:rPr>
          <w:t>ret, McManus Pimentel</w:t>
        </w:r>
      </w:hyperlink>
      <w:r w:rsidRPr="000764AF">
        <w:rPr>
          <w:rFonts w:ascii="Times New Roman" w:hAnsi="Times New Roman" w:cs="Times New Roman"/>
          <w:b w:val="0"/>
          <w:sz w:val="16"/>
          <w:szCs w:val="16"/>
          <w:lang w:val="en-US"/>
        </w:rPr>
        <w:t xml:space="preserve">. Factor analysis of linear type traits and their relation with longevity in brazilian holstein cattle. </w:t>
      </w:r>
      <w:hyperlink r:id="rId52" w:history="1">
        <w:r w:rsidRPr="000764AF">
          <w:rPr>
            <w:rStyle w:val="af2"/>
            <w:rFonts w:ascii="Times New Roman" w:hAnsi="Times New Roman" w:cs="Times New Roman"/>
            <w:b w:val="0"/>
            <w:color w:val="auto"/>
            <w:sz w:val="16"/>
            <w:szCs w:val="16"/>
            <w:u w:val="none"/>
            <w:lang w:val="en-US"/>
          </w:rPr>
          <w:t>Asian Australasian Journal of Animal Sciences</w:t>
        </w:r>
      </w:hyperlink>
      <w:r w:rsidRPr="000764AF">
        <w:rPr>
          <w:rFonts w:ascii="Times New Roman" w:hAnsi="Times New Roman" w:cs="Times New Roman"/>
          <w:b w:val="0"/>
          <w:sz w:val="16"/>
          <w:szCs w:val="16"/>
          <w:lang w:val="en-US"/>
        </w:rPr>
        <w:t>. 06/2014; 27(6):784</w:t>
      </w:r>
      <w:r w:rsidR="005B16FD">
        <w:rPr>
          <w:rFonts w:ascii="Times New Roman" w:hAnsi="Times New Roman" w:cs="Times New Roman"/>
          <w:b w:val="0"/>
          <w:sz w:val="16"/>
          <w:szCs w:val="16"/>
          <w:lang w:val="en-US"/>
        </w:rPr>
        <w:t>−</w:t>
      </w:r>
      <w:r w:rsidRPr="000764AF">
        <w:rPr>
          <w:rFonts w:ascii="Times New Roman" w:hAnsi="Times New Roman" w:cs="Times New Roman"/>
          <w:b w:val="0"/>
          <w:sz w:val="16"/>
          <w:szCs w:val="16"/>
          <w:lang w:val="en-US"/>
        </w:rPr>
        <w:t xml:space="preserve">790. </w:t>
      </w:r>
    </w:p>
    <w:p w:rsidR="00597030" w:rsidRPr="000764AF" w:rsidRDefault="00597030" w:rsidP="001216AE">
      <w:pPr>
        <w:spacing w:after="0" w:line="240" w:lineRule="auto"/>
        <w:ind w:firstLine="284"/>
        <w:jc w:val="both"/>
        <w:rPr>
          <w:rFonts w:ascii="Times New Roman" w:hAnsi="Times New Roman"/>
          <w:sz w:val="16"/>
          <w:szCs w:val="16"/>
          <w:lang w:val="en-US"/>
        </w:rPr>
      </w:pPr>
      <w:r w:rsidRPr="000764AF">
        <w:rPr>
          <w:rFonts w:ascii="Times New Roman" w:hAnsi="Times New Roman"/>
          <w:sz w:val="16"/>
          <w:szCs w:val="16"/>
          <w:lang w:val="en-US"/>
        </w:rPr>
        <w:t xml:space="preserve">5. </w:t>
      </w:r>
      <w:r w:rsidRPr="00D96C01">
        <w:rPr>
          <w:rFonts w:ascii="Times New Roman" w:hAnsi="Times New Roman"/>
          <w:spacing w:val="20"/>
          <w:sz w:val="16"/>
          <w:szCs w:val="16"/>
          <w:lang w:val="en-US"/>
        </w:rPr>
        <w:t>Kadarmideen</w:t>
      </w:r>
      <w:r w:rsidRPr="005B16FD">
        <w:rPr>
          <w:rFonts w:ascii="Times New Roman" w:hAnsi="Times New Roman"/>
          <w:sz w:val="16"/>
          <w:szCs w:val="16"/>
          <w:lang w:val="en-US"/>
        </w:rPr>
        <w:t>, H.</w:t>
      </w:r>
      <w:r w:rsidR="005B16FD" w:rsidRPr="005B16FD">
        <w:rPr>
          <w:rFonts w:ascii="Times New Roman" w:hAnsi="Times New Roman"/>
          <w:sz w:val="16"/>
          <w:szCs w:val="16"/>
          <w:lang w:val="en-US"/>
        </w:rPr>
        <w:t> </w:t>
      </w:r>
      <w:r w:rsidRPr="005B16FD">
        <w:rPr>
          <w:rFonts w:ascii="Times New Roman" w:hAnsi="Times New Roman"/>
          <w:sz w:val="16"/>
          <w:szCs w:val="16"/>
          <w:lang w:val="en-US"/>
        </w:rPr>
        <w:t>N.</w:t>
      </w:r>
      <w:r w:rsidRPr="000764AF">
        <w:rPr>
          <w:rFonts w:ascii="Times New Roman" w:hAnsi="Times New Roman"/>
          <w:sz w:val="16"/>
          <w:szCs w:val="16"/>
          <w:lang w:val="en-US"/>
        </w:rPr>
        <w:t xml:space="preserve"> Genetic Parameters for Body Condition Score and its Relatio</w:t>
      </w:r>
      <w:r w:rsidRPr="000764AF">
        <w:rPr>
          <w:rFonts w:ascii="Times New Roman" w:hAnsi="Times New Roman"/>
          <w:sz w:val="16"/>
          <w:szCs w:val="16"/>
          <w:lang w:val="en-US"/>
        </w:rPr>
        <w:t>n</w:t>
      </w:r>
      <w:r w:rsidRPr="000764AF">
        <w:rPr>
          <w:rFonts w:ascii="Times New Roman" w:hAnsi="Times New Roman"/>
          <w:sz w:val="16"/>
          <w:szCs w:val="16"/>
          <w:lang w:val="en-US"/>
        </w:rPr>
        <w:t xml:space="preserve">ship with Type and Production Traits in Swiss Holsteins </w:t>
      </w:r>
      <w:r w:rsidR="00FF1A04" w:rsidRPr="000764AF">
        <w:rPr>
          <w:rFonts w:ascii="Times New Roman" w:hAnsi="Times New Roman"/>
          <w:sz w:val="16"/>
          <w:szCs w:val="16"/>
          <w:lang w:val="en-US"/>
        </w:rPr>
        <w:t>[</w:t>
      </w:r>
      <w:r w:rsidR="00FF1A04">
        <w:rPr>
          <w:rFonts w:ascii="Times New Roman" w:hAnsi="Times New Roman"/>
          <w:sz w:val="16"/>
          <w:szCs w:val="16"/>
        </w:rPr>
        <w:t>Электронный</w:t>
      </w:r>
      <w:r w:rsidR="00FF1A04" w:rsidRPr="000764AF">
        <w:rPr>
          <w:rFonts w:ascii="Times New Roman" w:hAnsi="Times New Roman"/>
          <w:sz w:val="16"/>
          <w:szCs w:val="16"/>
          <w:lang w:val="en-US"/>
        </w:rPr>
        <w:t xml:space="preserve"> </w:t>
      </w:r>
      <w:r w:rsidR="00FF1A04" w:rsidRPr="000764AF">
        <w:rPr>
          <w:rFonts w:ascii="Times New Roman" w:hAnsi="Times New Roman"/>
          <w:sz w:val="16"/>
          <w:szCs w:val="16"/>
        </w:rPr>
        <w:t>ресурс</w:t>
      </w:r>
      <w:r w:rsidR="00FF1A04" w:rsidRPr="000764AF">
        <w:rPr>
          <w:rFonts w:ascii="Times New Roman" w:hAnsi="Times New Roman"/>
          <w:sz w:val="16"/>
          <w:szCs w:val="16"/>
          <w:lang w:val="en-US"/>
        </w:rPr>
        <w:t>]</w:t>
      </w:r>
      <w:r w:rsidR="00FF1A04" w:rsidRPr="00FF1A04">
        <w:rPr>
          <w:rFonts w:ascii="Times New Roman" w:hAnsi="Times New Roman"/>
          <w:sz w:val="16"/>
          <w:szCs w:val="16"/>
          <w:lang w:val="en-US"/>
        </w:rPr>
        <w:t xml:space="preserve"> </w:t>
      </w:r>
      <w:r w:rsidRPr="000764AF">
        <w:rPr>
          <w:rFonts w:ascii="Times New Roman" w:hAnsi="Times New Roman"/>
          <w:sz w:val="16"/>
          <w:szCs w:val="16"/>
          <w:lang w:val="en-US"/>
        </w:rPr>
        <w:t>/ H.</w:t>
      </w:r>
      <w:r w:rsidRPr="000764AF">
        <w:rPr>
          <w:rStyle w:val="apple-converted-space"/>
          <w:rFonts w:ascii="Times New Roman" w:hAnsi="Times New Roman"/>
          <w:sz w:val="16"/>
          <w:szCs w:val="16"/>
          <w:lang w:val="en-US"/>
        </w:rPr>
        <w:t> </w:t>
      </w:r>
      <w:r w:rsidRPr="000764AF">
        <w:rPr>
          <w:rFonts w:ascii="Times New Roman" w:hAnsi="Times New Roman"/>
          <w:sz w:val="16"/>
          <w:szCs w:val="16"/>
          <w:lang w:val="en-US"/>
        </w:rPr>
        <w:t>N.</w:t>
      </w:r>
      <w:r w:rsidRPr="000764AF">
        <w:rPr>
          <w:rStyle w:val="apple-converted-space"/>
          <w:rFonts w:ascii="Times New Roman" w:hAnsi="Times New Roman"/>
          <w:sz w:val="16"/>
          <w:szCs w:val="16"/>
          <w:lang w:val="en-US"/>
        </w:rPr>
        <w:t> </w:t>
      </w:r>
      <w:r w:rsidRPr="000764AF">
        <w:rPr>
          <w:rFonts w:ascii="Times New Roman" w:hAnsi="Times New Roman"/>
          <w:sz w:val="16"/>
          <w:szCs w:val="16"/>
          <w:lang w:val="en-US"/>
        </w:rPr>
        <w:t>Kadarmideen, S.</w:t>
      </w:r>
      <w:r w:rsidRPr="000764AF">
        <w:rPr>
          <w:rStyle w:val="apple-converted-space"/>
          <w:rFonts w:ascii="Times New Roman" w:hAnsi="Times New Roman"/>
          <w:sz w:val="16"/>
          <w:szCs w:val="16"/>
          <w:lang w:val="en-US"/>
        </w:rPr>
        <w:t> </w:t>
      </w:r>
      <w:r w:rsidRPr="000764AF">
        <w:rPr>
          <w:rFonts w:ascii="Times New Roman" w:hAnsi="Times New Roman"/>
          <w:sz w:val="16"/>
          <w:szCs w:val="16"/>
          <w:lang w:val="en-US"/>
        </w:rPr>
        <w:t>Wegmann // Re</w:t>
      </w:r>
      <w:r w:rsidR="00904BF5">
        <w:rPr>
          <w:rFonts w:ascii="Times New Roman" w:hAnsi="Times New Roman"/>
          <w:sz w:val="16"/>
          <w:szCs w:val="16"/>
          <w:lang w:val="en-US"/>
        </w:rPr>
        <w:softHyphen/>
      </w:r>
      <w:r w:rsidRPr="000764AF">
        <w:rPr>
          <w:rFonts w:ascii="Times New Roman" w:hAnsi="Times New Roman"/>
          <w:sz w:val="16"/>
          <w:szCs w:val="16"/>
          <w:lang w:val="en-US"/>
        </w:rPr>
        <w:t>ceived: June 8,</w:t>
      </w:r>
      <w:r w:rsidR="00FF1A04">
        <w:rPr>
          <w:rFonts w:ascii="Times New Roman" w:hAnsi="Times New Roman"/>
          <w:sz w:val="16"/>
          <w:szCs w:val="16"/>
          <w:lang w:val="en-US"/>
        </w:rPr>
        <w:t xml:space="preserve"> 2003; Accepted: August 4, 2003</w:t>
      </w:r>
      <w:r w:rsidR="00D96C01" w:rsidRPr="00D96C01">
        <w:rPr>
          <w:rFonts w:ascii="Times New Roman" w:hAnsi="Times New Roman"/>
          <w:sz w:val="16"/>
          <w:szCs w:val="16"/>
          <w:lang w:val="en-US"/>
        </w:rPr>
        <w:t xml:space="preserve">. </w:t>
      </w:r>
      <w:r w:rsidR="00D96C01">
        <w:rPr>
          <w:rFonts w:ascii="Times New Roman" w:hAnsi="Times New Roman"/>
          <w:sz w:val="16"/>
          <w:szCs w:val="16"/>
          <w:lang w:val="en-US"/>
        </w:rPr>
        <w:t>–</w:t>
      </w:r>
      <w:r w:rsidR="00D96C01" w:rsidRPr="00D96C01">
        <w:rPr>
          <w:rFonts w:ascii="Times New Roman" w:hAnsi="Times New Roman"/>
          <w:sz w:val="16"/>
          <w:szCs w:val="16"/>
          <w:lang w:val="en-US"/>
        </w:rPr>
        <w:t xml:space="preserve"> </w:t>
      </w:r>
      <w:r w:rsidR="00D96C01">
        <w:rPr>
          <w:rFonts w:ascii="Times New Roman" w:hAnsi="Times New Roman"/>
          <w:sz w:val="16"/>
          <w:szCs w:val="16"/>
        </w:rPr>
        <w:t>Режим</w:t>
      </w:r>
      <w:r w:rsidR="00D96C01" w:rsidRPr="00D96C01">
        <w:rPr>
          <w:rFonts w:ascii="Times New Roman" w:hAnsi="Times New Roman"/>
          <w:sz w:val="16"/>
          <w:szCs w:val="16"/>
          <w:lang w:val="en-US"/>
        </w:rPr>
        <w:t xml:space="preserve"> </w:t>
      </w:r>
      <w:r w:rsidR="00D96C01">
        <w:rPr>
          <w:rFonts w:ascii="Times New Roman" w:hAnsi="Times New Roman"/>
          <w:sz w:val="16"/>
          <w:szCs w:val="16"/>
        </w:rPr>
        <w:t>доступа</w:t>
      </w:r>
      <w:r w:rsidR="00D96C01" w:rsidRPr="00D96C01">
        <w:rPr>
          <w:rFonts w:ascii="Times New Roman" w:hAnsi="Times New Roman"/>
          <w:sz w:val="16"/>
          <w:szCs w:val="16"/>
          <w:lang w:val="en-US"/>
        </w:rPr>
        <w:t>:</w:t>
      </w:r>
      <w:r w:rsidRPr="000764AF">
        <w:rPr>
          <w:rFonts w:ascii="Times New Roman" w:hAnsi="Times New Roman"/>
          <w:sz w:val="16"/>
          <w:szCs w:val="16"/>
          <w:lang w:val="en-US"/>
        </w:rPr>
        <w:t xml:space="preserve"> </w:t>
      </w:r>
      <w:hyperlink r:id="rId53" w:history="1">
        <w:r w:rsidRPr="000764AF">
          <w:rPr>
            <w:rStyle w:val="af2"/>
            <w:rFonts w:ascii="Times New Roman" w:hAnsi="Times New Roman"/>
            <w:color w:val="auto"/>
            <w:sz w:val="16"/>
            <w:szCs w:val="16"/>
            <w:u w:val="none"/>
            <w:lang w:val="en-US"/>
          </w:rPr>
          <w:t>http://dx.doi.org/10.3168/jds.S0022-0302(03)73974-5</w:t>
        </w:r>
      </w:hyperlink>
      <w:r w:rsidRPr="000764AF">
        <w:rPr>
          <w:rFonts w:ascii="Times New Roman" w:hAnsi="Times New Roman"/>
          <w:sz w:val="16"/>
          <w:szCs w:val="16"/>
          <w:lang w:val="en-US"/>
        </w:rPr>
        <w:t>.</w:t>
      </w:r>
    </w:p>
    <w:p w:rsidR="00597030" w:rsidRPr="000764AF" w:rsidRDefault="00597030" w:rsidP="001216AE">
      <w:pPr>
        <w:spacing w:after="0" w:line="240" w:lineRule="auto"/>
        <w:ind w:firstLine="284"/>
        <w:jc w:val="both"/>
        <w:rPr>
          <w:rFonts w:ascii="Times New Roman" w:hAnsi="Times New Roman"/>
          <w:sz w:val="16"/>
          <w:szCs w:val="16"/>
          <w:lang w:val="en-US"/>
        </w:rPr>
      </w:pPr>
      <w:r w:rsidRPr="000764AF">
        <w:rPr>
          <w:rFonts w:ascii="Times New Roman" w:hAnsi="Times New Roman"/>
          <w:sz w:val="16"/>
          <w:szCs w:val="16"/>
          <w:lang w:val="en-US"/>
        </w:rPr>
        <w:t>6.</w:t>
      </w:r>
      <w:r w:rsidR="00D96C01" w:rsidRPr="00D96C01">
        <w:rPr>
          <w:rFonts w:ascii="Times New Roman" w:hAnsi="Times New Roman"/>
          <w:sz w:val="16"/>
          <w:szCs w:val="16"/>
          <w:lang w:val="en-US"/>
        </w:rPr>
        <w:t> </w:t>
      </w:r>
      <w:r w:rsidRPr="000764AF">
        <w:rPr>
          <w:rFonts w:ascii="Times New Roman" w:hAnsi="Times New Roman"/>
          <w:bCs/>
          <w:sz w:val="16"/>
          <w:szCs w:val="16"/>
          <w:lang w:val="en-US"/>
        </w:rPr>
        <w:t>Genetic evaluation of mobility for Brown Swiss dairy cattle</w:t>
      </w:r>
      <w:r w:rsidRPr="000764AF">
        <w:rPr>
          <w:rFonts w:ascii="Times New Roman" w:hAnsi="Times New Roman"/>
          <w:sz w:val="16"/>
          <w:szCs w:val="16"/>
          <w:lang w:val="en-US"/>
        </w:rPr>
        <w:t xml:space="preserve"> </w:t>
      </w:r>
      <w:r w:rsidR="00FF1A04" w:rsidRPr="000764AF">
        <w:rPr>
          <w:rFonts w:ascii="Times New Roman" w:hAnsi="Times New Roman"/>
          <w:sz w:val="16"/>
          <w:szCs w:val="16"/>
          <w:lang w:val="en-US"/>
        </w:rPr>
        <w:t>[</w:t>
      </w:r>
      <w:r w:rsidR="00FF1A04">
        <w:rPr>
          <w:rFonts w:ascii="Times New Roman" w:hAnsi="Times New Roman"/>
          <w:sz w:val="16"/>
          <w:szCs w:val="16"/>
        </w:rPr>
        <w:t>Электронный</w:t>
      </w:r>
      <w:r w:rsidR="00FF1A04" w:rsidRPr="000764AF">
        <w:rPr>
          <w:rFonts w:ascii="Times New Roman" w:hAnsi="Times New Roman"/>
          <w:sz w:val="16"/>
          <w:szCs w:val="16"/>
          <w:lang w:val="en-US"/>
        </w:rPr>
        <w:t xml:space="preserve"> </w:t>
      </w:r>
      <w:r w:rsidR="00FF1A04" w:rsidRPr="000764AF">
        <w:rPr>
          <w:rFonts w:ascii="Times New Roman" w:hAnsi="Times New Roman"/>
          <w:sz w:val="16"/>
          <w:szCs w:val="16"/>
        </w:rPr>
        <w:t>ресурс</w:t>
      </w:r>
      <w:r w:rsidR="00FF1A04" w:rsidRPr="000764AF">
        <w:rPr>
          <w:rFonts w:ascii="Times New Roman" w:hAnsi="Times New Roman"/>
          <w:sz w:val="16"/>
          <w:szCs w:val="16"/>
          <w:lang w:val="en-US"/>
        </w:rPr>
        <w:t>]</w:t>
      </w:r>
      <w:r w:rsidR="00FF1A04" w:rsidRPr="00D96C01">
        <w:rPr>
          <w:rFonts w:ascii="Times New Roman" w:hAnsi="Times New Roman"/>
          <w:sz w:val="16"/>
          <w:szCs w:val="16"/>
          <w:lang w:val="en-US"/>
        </w:rPr>
        <w:t xml:space="preserve"> </w:t>
      </w:r>
      <w:r w:rsidRPr="000764AF">
        <w:rPr>
          <w:rFonts w:ascii="Times New Roman" w:hAnsi="Times New Roman"/>
          <w:sz w:val="16"/>
          <w:szCs w:val="16"/>
          <w:lang w:val="en-US"/>
        </w:rPr>
        <w:t xml:space="preserve">/ </w:t>
      </w:r>
      <w:hyperlink r:id="rId54" w:history="1">
        <w:r w:rsidRPr="000764AF">
          <w:rPr>
            <w:rStyle w:val="af2"/>
            <w:rFonts w:ascii="Times New Roman" w:hAnsi="Times New Roman"/>
            <w:color w:val="auto"/>
            <w:sz w:val="16"/>
            <w:szCs w:val="16"/>
            <w:u w:val="none"/>
            <w:lang w:val="en-US"/>
          </w:rPr>
          <w:t>J.</w:t>
        </w:r>
        <w:r w:rsidRPr="000764AF">
          <w:rPr>
            <w:rStyle w:val="apple-converted-space"/>
            <w:rFonts w:ascii="Times New Roman" w:hAnsi="Times New Roman"/>
            <w:sz w:val="16"/>
            <w:szCs w:val="16"/>
            <w:lang w:val="en-US"/>
          </w:rPr>
          <w:t> </w:t>
        </w:r>
        <w:r w:rsidRPr="000764AF">
          <w:rPr>
            <w:rStyle w:val="af2"/>
            <w:rFonts w:ascii="Times New Roman" w:hAnsi="Times New Roman"/>
            <w:color w:val="auto"/>
            <w:sz w:val="16"/>
            <w:szCs w:val="16"/>
            <w:u w:val="none"/>
            <w:lang w:val="en-US"/>
          </w:rPr>
          <w:t>R.</w:t>
        </w:r>
        <w:r w:rsidRPr="000764AF">
          <w:rPr>
            <w:rStyle w:val="apple-converted-space"/>
            <w:rFonts w:ascii="Times New Roman" w:hAnsi="Times New Roman"/>
            <w:sz w:val="16"/>
            <w:szCs w:val="16"/>
            <w:lang w:val="en-US"/>
          </w:rPr>
          <w:t> </w:t>
        </w:r>
        <w:r w:rsidRPr="000764AF">
          <w:rPr>
            <w:rStyle w:val="af2"/>
            <w:rFonts w:ascii="Times New Roman" w:hAnsi="Times New Roman"/>
            <w:color w:val="auto"/>
            <w:sz w:val="16"/>
            <w:szCs w:val="16"/>
            <w:u w:val="none"/>
            <w:lang w:val="en-US"/>
          </w:rPr>
          <w:t>Wright</w:t>
        </w:r>
      </w:hyperlink>
      <w:r w:rsidRPr="000764AF">
        <w:rPr>
          <w:rFonts w:ascii="Times New Roman" w:hAnsi="Times New Roman"/>
          <w:sz w:val="16"/>
          <w:szCs w:val="16"/>
          <w:lang w:val="en-US"/>
        </w:rPr>
        <w:t>,</w:t>
      </w:r>
      <w:r w:rsidRPr="000764AF">
        <w:rPr>
          <w:rStyle w:val="apple-converted-space"/>
          <w:rFonts w:ascii="Times New Roman" w:hAnsi="Times New Roman"/>
          <w:sz w:val="16"/>
          <w:szCs w:val="16"/>
          <w:lang w:val="en-US"/>
        </w:rPr>
        <w:t> </w:t>
      </w:r>
      <w:hyperlink r:id="rId55" w:history="1">
        <w:r w:rsidRPr="000764AF">
          <w:rPr>
            <w:rStyle w:val="af2"/>
            <w:rFonts w:ascii="Times New Roman" w:hAnsi="Times New Roman"/>
            <w:color w:val="auto"/>
            <w:sz w:val="16"/>
            <w:szCs w:val="16"/>
            <w:u w:val="none"/>
            <w:lang w:val="en-US"/>
          </w:rPr>
          <w:t>G.</w:t>
        </w:r>
        <w:r w:rsidRPr="000764AF">
          <w:rPr>
            <w:rStyle w:val="apple-converted-space"/>
            <w:rFonts w:ascii="Times New Roman" w:hAnsi="Times New Roman"/>
            <w:sz w:val="16"/>
            <w:szCs w:val="16"/>
            <w:lang w:val="en-US"/>
          </w:rPr>
          <w:t> </w:t>
        </w:r>
        <w:r w:rsidRPr="000764AF">
          <w:rPr>
            <w:rStyle w:val="af2"/>
            <w:rFonts w:ascii="Times New Roman" w:hAnsi="Times New Roman"/>
            <w:color w:val="auto"/>
            <w:sz w:val="16"/>
            <w:szCs w:val="16"/>
            <w:u w:val="none"/>
            <w:lang w:val="en-US"/>
          </w:rPr>
          <w:t>R.</w:t>
        </w:r>
        <w:r w:rsidRPr="000764AF">
          <w:rPr>
            <w:rStyle w:val="apple-converted-space"/>
            <w:rFonts w:ascii="Times New Roman" w:hAnsi="Times New Roman"/>
            <w:sz w:val="16"/>
            <w:szCs w:val="16"/>
            <w:lang w:val="en-US"/>
          </w:rPr>
          <w:t> </w:t>
        </w:r>
        <w:r w:rsidRPr="000764AF">
          <w:rPr>
            <w:rStyle w:val="af2"/>
            <w:rFonts w:ascii="Times New Roman" w:hAnsi="Times New Roman"/>
            <w:color w:val="auto"/>
            <w:sz w:val="16"/>
            <w:szCs w:val="16"/>
            <w:u w:val="none"/>
            <w:lang w:val="en-US"/>
          </w:rPr>
          <w:t>Wiggans</w:t>
        </w:r>
      </w:hyperlink>
      <w:r w:rsidRPr="000764AF">
        <w:rPr>
          <w:rFonts w:ascii="Times New Roman" w:hAnsi="Times New Roman"/>
          <w:sz w:val="16"/>
          <w:szCs w:val="16"/>
          <w:lang w:val="en-US"/>
        </w:rPr>
        <w:t>,</w:t>
      </w:r>
      <w:r w:rsidRPr="000764AF">
        <w:rPr>
          <w:rStyle w:val="apple-converted-space"/>
          <w:rFonts w:ascii="Times New Roman" w:hAnsi="Times New Roman"/>
          <w:sz w:val="16"/>
          <w:szCs w:val="16"/>
          <w:lang w:val="en-US"/>
        </w:rPr>
        <w:t> </w:t>
      </w:r>
      <w:r w:rsidRPr="000764AF">
        <w:rPr>
          <w:rFonts w:ascii="Times New Roman" w:hAnsi="Times New Roman"/>
          <w:sz w:val="16"/>
          <w:szCs w:val="16"/>
          <w:lang w:val="en-US"/>
        </w:rPr>
        <w:t>C. J. Muenzenberger,</w:t>
      </w:r>
      <w:r w:rsidRPr="000764AF">
        <w:rPr>
          <w:rStyle w:val="apple-converted-space"/>
          <w:rFonts w:ascii="Times New Roman" w:hAnsi="Times New Roman"/>
          <w:sz w:val="16"/>
          <w:szCs w:val="16"/>
          <w:lang w:val="en-US"/>
        </w:rPr>
        <w:t> </w:t>
      </w:r>
      <w:hyperlink r:id="rId56" w:history="1">
        <w:r w:rsidRPr="000764AF">
          <w:rPr>
            <w:rStyle w:val="af2"/>
            <w:rFonts w:ascii="Times New Roman" w:hAnsi="Times New Roman"/>
            <w:color w:val="auto"/>
            <w:sz w:val="16"/>
            <w:szCs w:val="16"/>
            <w:u w:val="none"/>
            <w:lang w:val="en-US"/>
          </w:rPr>
          <w:t>R.</w:t>
        </w:r>
        <w:r w:rsidRPr="000764AF">
          <w:rPr>
            <w:rStyle w:val="apple-converted-space"/>
            <w:rFonts w:ascii="Times New Roman" w:hAnsi="Times New Roman"/>
            <w:sz w:val="16"/>
            <w:szCs w:val="16"/>
            <w:lang w:val="en-US"/>
          </w:rPr>
          <w:t> </w:t>
        </w:r>
        <w:r w:rsidRPr="000764AF">
          <w:rPr>
            <w:rStyle w:val="af2"/>
            <w:rFonts w:ascii="Times New Roman" w:hAnsi="Times New Roman"/>
            <w:color w:val="auto"/>
            <w:sz w:val="16"/>
            <w:szCs w:val="16"/>
            <w:u w:val="none"/>
            <w:lang w:val="en-US"/>
          </w:rPr>
          <w:t>R.</w:t>
        </w:r>
        <w:r w:rsidRPr="000764AF">
          <w:rPr>
            <w:rStyle w:val="apple-converted-space"/>
            <w:rFonts w:ascii="Times New Roman" w:hAnsi="Times New Roman"/>
            <w:sz w:val="16"/>
            <w:szCs w:val="16"/>
            <w:lang w:val="en-US"/>
          </w:rPr>
          <w:t> </w:t>
        </w:r>
        <w:r w:rsidRPr="000764AF">
          <w:rPr>
            <w:rStyle w:val="af2"/>
            <w:rFonts w:ascii="Times New Roman" w:hAnsi="Times New Roman"/>
            <w:color w:val="auto"/>
            <w:sz w:val="16"/>
            <w:szCs w:val="16"/>
            <w:u w:val="none"/>
            <w:lang w:val="en-US"/>
          </w:rPr>
          <w:t>Neitzel</w:t>
        </w:r>
      </w:hyperlink>
      <w:r w:rsidRPr="000764AF">
        <w:rPr>
          <w:rFonts w:ascii="Times New Roman" w:hAnsi="Times New Roman"/>
          <w:sz w:val="16"/>
          <w:szCs w:val="16"/>
          <w:lang w:val="en-US"/>
        </w:rPr>
        <w:t xml:space="preserve"> // Journal of Dairy Science. </w:t>
      </w:r>
      <w:r w:rsidRPr="000764AF">
        <w:rPr>
          <w:rStyle w:val="pubdateslbls"/>
          <w:rFonts w:ascii="Times New Roman" w:hAnsi="Times New Roman"/>
          <w:sz w:val="16"/>
          <w:szCs w:val="16"/>
          <w:lang w:val="en-US"/>
        </w:rPr>
        <w:t>Received:</w:t>
      </w:r>
      <w:r w:rsidRPr="000764AF">
        <w:rPr>
          <w:rStyle w:val="apple-converted-space"/>
          <w:rFonts w:ascii="Times New Roman" w:hAnsi="Times New Roman"/>
          <w:sz w:val="16"/>
          <w:szCs w:val="16"/>
          <w:lang w:val="en-US"/>
        </w:rPr>
        <w:t> </w:t>
      </w:r>
      <w:r w:rsidRPr="000764AF">
        <w:rPr>
          <w:rStyle w:val="pubdatesrow"/>
          <w:rFonts w:ascii="Times New Roman" w:hAnsi="Times New Roman"/>
          <w:sz w:val="16"/>
          <w:szCs w:val="16"/>
          <w:lang w:val="en-US"/>
        </w:rPr>
        <w:t>September 24, 2012</w:t>
      </w:r>
      <w:r w:rsidRPr="000764AF">
        <w:rPr>
          <w:rStyle w:val="semicolon"/>
          <w:rFonts w:ascii="Times New Roman" w:hAnsi="Times New Roman"/>
          <w:sz w:val="16"/>
          <w:szCs w:val="16"/>
          <w:lang w:val="en-US"/>
        </w:rPr>
        <w:t>;</w:t>
      </w:r>
      <w:r w:rsidRPr="000764AF">
        <w:rPr>
          <w:rStyle w:val="apple-converted-space"/>
          <w:rFonts w:ascii="Times New Roman" w:hAnsi="Times New Roman"/>
          <w:sz w:val="16"/>
          <w:szCs w:val="16"/>
          <w:lang w:val="en-US"/>
        </w:rPr>
        <w:t> </w:t>
      </w:r>
      <w:r w:rsidRPr="000764AF">
        <w:rPr>
          <w:rStyle w:val="pubdateslbls"/>
          <w:rFonts w:ascii="Times New Roman" w:hAnsi="Times New Roman"/>
          <w:sz w:val="16"/>
          <w:szCs w:val="16"/>
          <w:lang w:val="en-US"/>
        </w:rPr>
        <w:t>Accepted:</w:t>
      </w:r>
      <w:r w:rsidRPr="000764AF">
        <w:rPr>
          <w:rStyle w:val="apple-converted-space"/>
          <w:rFonts w:ascii="Times New Roman" w:hAnsi="Times New Roman"/>
          <w:sz w:val="16"/>
          <w:szCs w:val="16"/>
          <w:lang w:val="en-US"/>
        </w:rPr>
        <w:t> </w:t>
      </w:r>
      <w:r w:rsidRPr="000764AF">
        <w:rPr>
          <w:rStyle w:val="pubdatesrow"/>
          <w:rFonts w:ascii="Times New Roman" w:hAnsi="Times New Roman"/>
          <w:sz w:val="16"/>
          <w:szCs w:val="16"/>
          <w:lang w:val="en-US"/>
        </w:rPr>
        <w:t>December 11, 2012</w:t>
      </w:r>
      <w:r w:rsidRPr="000764AF">
        <w:rPr>
          <w:rStyle w:val="semicolon"/>
          <w:rFonts w:ascii="Times New Roman" w:hAnsi="Times New Roman"/>
          <w:sz w:val="16"/>
          <w:szCs w:val="16"/>
          <w:lang w:val="en-US"/>
        </w:rPr>
        <w:t>;</w:t>
      </w:r>
      <w:r w:rsidRPr="000764AF">
        <w:rPr>
          <w:rStyle w:val="apple-converted-space"/>
          <w:rFonts w:ascii="Times New Roman" w:hAnsi="Times New Roman"/>
          <w:sz w:val="16"/>
          <w:szCs w:val="16"/>
          <w:lang w:val="en-US"/>
        </w:rPr>
        <w:t> </w:t>
      </w:r>
      <w:r w:rsidRPr="000764AF">
        <w:rPr>
          <w:rStyle w:val="pubdateslbls"/>
          <w:rFonts w:ascii="Times New Roman" w:hAnsi="Times New Roman"/>
          <w:sz w:val="16"/>
          <w:szCs w:val="16"/>
          <w:lang w:val="en-US"/>
        </w:rPr>
        <w:t>Published Online:</w:t>
      </w:r>
      <w:r w:rsidRPr="000764AF">
        <w:rPr>
          <w:rStyle w:val="apple-converted-space"/>
          <w:rFonts w:ascii="Times New Roman" w:hAnsi="Times New Roman"/>
          <w:sz w:val="16"/>
          <w:szCs w:val="16"/>
          <w:lang w:val="en-US"/>
        </w:rPr>
        <w:t> </w:t>
      </w:r>
      <w:r w:rsidRPr="000764AF">
        <w:rPr>
          <w:rStyle w:val="pubdatesrow"/>
          <w:rFonts w:ascii="Times New Roman" w:hAnsi="Times New Roman"/>
          <w:sz w:val="16"/>
          <w:szCs w:val="16"/>
          <w:lang w:val="en-US"/>
        </w:rPr>
        <w:t>February 11, 2013</w:t>
      </w:r>
      <w:r w:rsidR="00FF1A04" w:rsidRPr="00FF1A04">
        <w:rPr>
          <w:rStyle w:val="pubdatesrow"/>
          <w:rFonts w:ascii="Times New Roman" w:hAnsi="Times New Roman"/>
          <w:sz w:val="16"/>
          <w:szCs w:val="16"/>
          <w:lang w:val="en-US"/>
        </w:rPr>
        <w:t xml:space="preserve">. </w:t>
      </w:r>
      <w:r w:rsidR="00D96C01">
        <w:rPr>
          <w:rFonts w:ascii="Times New Roman" w:hAnsi="Times New Roman"/>
          <w:sz w:val="16"/>
          <w:szCs w:val="16"/>
          <w:lang w:val="en-US"/>
        </w:rPr>
        <w:t>–</w:t>
      </w:r>
      <w:r w:rsidR="00D96C01" w:rsidRPr="00D96C01">
        <w:rPr>
          <w:rFonts w:ascii="Times New Roman" w:hAnsi="Times New Roman"/>
          <w:sz w:val="16"/>
          <w:szCs w:val="16"/>
          <w:lang w:val="en-US"/>
        </w:rPr>
        <w:t xml:space="preserve"> </w:t>
      </w:r>
      <w:r w:rsidR="00D96C01">
        <w:rPr>
          <w:rFonts w:ascii="Times New Roman" w:hAnsi="Times New Roman"/>
          <w:sz w:val="16"/>
          <w:szCs w:val="16"/>
        </w:rPr>
        <w:t>Режим</w:t>
      </w:r>
      <w:r w:rsidR="00D96C01" w:rsidRPr="00D96C01">
        <w:rPr>
          <w:rFonts w:ascii="Times New Roman" w:hAnsi="Times New Roman"/>
          <w:sz w:val="16"/>
          <w:szCs w:val="16"/>
          <w:lang w:val="en-US"/>
        </w:rPr>
        <w:t xml:space="preserve"> </w:t>
      </w:r>
      <w:r w:rsidR="00D96C01">
        <w:rPr>
          <w:rFonts w:ascii="Times New Roman" w:hAnsi="Times New Roman"/>
          <w:sz w:val="16"/>
          <w:szCs w:val="16"/>
        </w:rPr>
        <w:t>доступа</w:t>
      </w:r>
      <w:r w:rsidR="00D96C01" w:rsidRPr="00D96C01">
        <w:rPr>
          <w:rFonts w:ascii="Times New Roman" w:hAnsi="Times New Roman"/>
          <w:sz w:val="16"/>
          <w:szCs w:val="16"/>
          <w:lang w:val="en-US"/>
        </w:rPr>
        <w:t>:</w:t>
      </w:r>
      <w:r w:rsidR="00D96C01" w:rsidRPr="000764AF">
        <w:rPr>
          <w:rFonts w:ascii="Times New Roman" w:hAnsi="Times New Roman"/>
          <w:sz w:val="16"/>
          <w:szCs w:val="16"/>
          <w:lang w:val="en-US"/>
        </w:rPr>
        <w:t xml:space="preserve"> </w:t>
      </w:r>
      <w:hyperlink r:id="rId57" w:history="1">
        <w:r w:rsidRPr="000764AF">
          <w:rPr>
            <w:rStyle w:val="af2"/>
            <w:rFonts w:ascii="Times New Roman" w:hAnsi="Times New Roman"/>
            <w:color w:val="auto"/>
            <w:sz w:val="16"/>
            <w:szCs w:val="16"/>
            <w:u w:val="none"/>
            <w:lang w:val="en-US"/>
          </w:rPr>
          <w:t>http: //dx.doi.org/10.3168/jds.2012-6193</w:t>
        </w:r>
      </w:hyperlink>
      <w:r w:rsidRPr="000764AF">
        <w:rPr>
          <w:rFonts w:ascii="Times New Roman" w:hAnsi="Times New Roman"/>
          <w:sz w:val="16"/>
          <w:szCs w:val="16"/>
          <w:lang w:val="en-US"/>
        </w:rPr>
        <w:t>.</w:t>
      </w:r>
    </w:p>
    <w:p w:rsidR="00597030" w:rsidRPr="00FF1A04" w:rsidRDefault="00597030" w:rsidP="00985AC8">
      <w:pPr>
        <w:spacing w:after="0" w:line="216" w:lineRule="auto"/>
        <w:ind w:firstLine="284"/>
        <w:jc w:val="both"/>
        <w:rPr>
          <w:rFonts w:ascii="Times New Roman" w:hAnsi="Times New Roman"/>
          <w:sz w:val="20"/>
          <w:szCs w:val="20"/>
          <w:lang w:val="en-US"/>
        </w:rPr>
      </w:pPr>
    </w:p>
    <w:p w:rsidR="00597030" w:rsidRPr="00B541F7" w:rsidRDefault="00597030" w:rsidP="005B16FD">
      <w:pPr>
        <w:spacing w:after="0" w:line="240" w:lineRule="auto"/>
        <w:jc w:val="both"/>
        <w:rPr>
          <w:rFonts w:ascii="Times New Roman" w:hAnsi="Times New Roman"/>
          <w:sz w:val="20"/>
          <w:szCs w:val="20"/>
          <w:lang w:val="uk-UA"/>
        </w:rPr>
      </w:pPr>
      <w:r w:rsidRPr="00B541F7">
        <w:rPr>
          <w:rFonts w:ascii="Times New Roman" w:hAnsi="Times New Roman"/>
          <w:sz w:val="20"/>
          <w:szCs w:val="20"/>
          <w:lang w:val="uk-UA"/>
        </w:rPr>
        <w:t>УДК 636.2.034.061</w:t>
      </w:r>
    </w:p>
    <w:p w:rsidR="00597030" w:rsidRPr="00B41D9E" w:rsidRDefault="00597030" w:rsidP="00597030">
      <w:pPr>
        <w:spacing w:after="0" w:line="240" w:lineRule="auto"/>
        <w:ind w:firstLine="284"/>
        <w:jc w:val="both"/>
        <w:rPr>
          <w:rFonts w:ascii="Times New Roman" w:hAnsi="Times New Roman"/>
          <w:sz w:val="16"/>
          <w:szCs w:val="20"/>
          <w:lang w:val="uk-UA"/>
        </w:rPr>
      </w:pPr>
    </w:p>
    <w:p w:rsidR="00597030" w:rsidRPr="00626A07" w:rsidRDefault="00597030" w:rsidP="005B16FD">
      <w:pPr>
        <w:spacing w:after="0" w:line="240" w:lineRule="auto"/>
        <w:jc w:val="center"/>
        <w:rPr>
          <w:rFonts w:ascii="Times New Roman" w:hAnsi="Times New Roman"/>
          <w:b/>
          <w:sz w:val="20"/>
          <w:szCs w:val="20"/>
        </w:rPr>
      </w:pPr>
      <w:r w:rsidRPr="006612E1">
        <w:rPr>
          <w:rFonts w:ascii="Times New Roman" w:hAnsi="Times New Roman"/>
          <w:b/>
          <w:sz w:val="20"/>
          <w:szCs w:val="20"/>
        </w:rPr>
        <w:t>ВЛИЯН</w:t>
      </w:r>
      <w:r>
        <w:rPr>
          <w:rFonts w:ascii="Times New Roman" w:hAnsi="Times New Roman"/>
          <w:b/>
          <w:sz w:val="20"/>
          <w:szCs w:val="20"/>
        </w:rPr>
        <w:t>ИЕ</w:t>
      </w:r>
      <w:r w:rsidRPr="00626A07">
        <w:rPr>
          <w:rFonts w:ascii="Times New Roman" w:hAnsi="Times New Roman"/>
          <w:b/>
          <w:sz w:val="20"/>
          <w:szCs w:val="20"/>
        </w:rPr>
        <w:t xml:space="preserve"> </w:t>
      </w:r>
      <w:r>
        <w:rPr>
          <w:rFonts w:ascii="Times New Roman" w:hAnsi="Times New Roman"/>
          <w:b/>
          <w:sz w:val="20"/>
          <w:szCs w:val="20"/>
        </w:rPr>
        <w:t>НАСЛЕДСТВЕННОСТИ</w:t>
      </w:r>
      <w:r w:rsidRPr="00626A07">
        <w:rPr>
          <w:rFonts w:ascii="Times New Roman" w:hAnsi="Times New Roman"/>
          <w:b/>
          <w:sz w:val="20"/>
          <w:szCs w:val="20"/>
        </w:rPr>
        <w:t xml:space="preserve"> </w:t>
      </w:r>
      <w:r>
        <w:rPr>
          <w:rFonts w:ascii="Times New Roman" w:hAnsi="Times New Roman"/>
          <w:b/>
          <w:sz w:val="20"/>
          <w:szCs w:val="20"/>
        </w:rPr>
        <w:t>ГОЛШТИНСКОЙ</w:t>
      </w:r>
    </w:p>
    <w:p w:rsidR="00597030" w:rsidRPr="00626A07" w:rsidRDefault="00597030" w:rsidP="005B16FD">
      <w:pPr>
        <w:spacing w:after="0" w:line="240" w:lineRule="auto"/>
        <w:jc w:val="center"/>
        <w:rPr>
          <w:rFonts w:ascii="Times New Roman" w:hAnsi="Times New Roman"/>
          <w:b/>
          <w:sz w:val="20"/>
          <w:szCs w:val="20"/>
        </w:rPr>
      </w:pPr>
      <w:r w:rsidRPr="006612E1">
        <w:rPr>
          <w:rFonts w:ascii="Times New Roman" w:hAnsi="Times New Roman"/>
          <w:b/>
          <w:sz w:val="20"/>
          <w:szCs w:val="20"/>
        </w:rPr>
        <w:t>ПОРОДЫ</w:t>
      </w:r>
      <w:r w:rsidRPr="00626A07">
        <w:rPr>
          <w:rFonts w:ascii="Times New Roman" w:hAnsi="Times New Roman"/>
          <w:b/>
          <w:sz w:val="20"/>
          <w:szCs w:val="20"/>
        </w:rPr>
        <w:t xml:space="preserve"> </w:t>
      </w:r>
      <w:r w:rsidRPr="006612E1">
        <w:rPr>
          <w:rFonts w:ascii="Times New Roman" w:hAnsi="Times New Roman"/>
          <w:b/>
          <w:sz w:val="20"/>
          <w:szCs w:val="20"/>
        </w:rPr>
        <w:t>НА</w:t>
      </w:r>
      <w:r w:rsidRPr="00626A07">
        <w:rPr>
          <w:rFonts w:ascii="Times New Roman" w:hAnsi="Times New Roman"/>
          <w:b/>
          <w:sz w:val="20"/>
          <w:szCs w:val="20"/>
        </w:rPr>
        <w:t xml:space="preserve"> </w:t>
      </w:r>
      <w:r w:rsidRPr="006612E1">
        <w:rPr>
          <w:rFonts w:ascii="Times New Roman" w:hAnsi="Times New Roman"/>
          <w:b/>
          <w:sz w:val="20"/>
          <w:szCs w:val="20"/>
        </w:rPr>
        <w:t>ДОЛГО</w:t>
      </w:r>
      <w:r>
        <w:rPr>
          <w:rFonts w:ascii="Times New Roman" w:hAnsi="Times New Roman"/>
          <w:b/>
          <w:sz w:val="20"/>
          <w:szCs w:val="20"/>
        </w:rPr>
        <w:t>ЛЕТИЕ</w:t>
      </w:r>
      <w:r w:rsidRPr="00626A07">
        <w:rPr>
          <w:rFonts w:ascii="Times New Roman" w:hAnsi="Times New Roman"/>
          <w:b/>
          <w:sz w:val="20"/>
          <w:szCs w:val="20"/>
        </w:rPr>
        <w:t xml:space="preserve"> </w:t>
      </w:r>
      <w:r w:rsidRPr="006612E1">
        <w:rPr>
          <w:rFonts w:ascii="Times New Roman" w:hAnsi="Times New Roman"/>
          <w:b/>
          <w:sz w:val="20"/>
          <w:szCs w:val="20"/>
        </w:rPr>
        <w:t>КОРОВ</w:t>
      </w:r>
      <w:r w:rsidRPr="00626A07">
        <w:rPr>
          <w:rFonts w:ascii="Times New Roman" w:hAnsi="Times New Roman"/>
          <w:b/>
          <w:sz w:val="20"/>
          <w:szCs w:val="20"/>
        </w:rPr>
        <w:t xml:space="preserve"> </w:t>
      </w:r>
      <w:r w:rsidRPr="006612E1">
        <w:rPr>
          <w:rFonts w:ascii="Times New Roman" w:hAnsi="Times New Roman"/>
          <w:b/>
          <w:sz w:val="20"/>
          <w:szCs w:val="20"/>
        </w:rPr>
        <w:t>УКРАИНСК</w:t>
      </w:r>
      <w:r>
        <w:rPr>
          <w:rFonts w:ascii="Times New Roman" w:hAnsi="Times New Roman"/>
          <w:b/>
          <w:sz w:val="20"/>
          <w:szCs w:val="20"/>
        </w:rPr>
        <w:t>ОЙ</w:t>
      </w:r>
    </w:p>
    <w:p w:rsidR="00597030" w:rsidRPr="00B541F7" w:rsidRDefault="00597030" w:rsidP="005B16FD">
      <w:pPr>
        <w:spacing w:after="0" w:line="240" w:lineRule="auto"/>
        <w:jc w:val="center"/>
        <w:rPr>
          <w:rFonts w:ascii="Times New Roman" w:hAnsi="Times New Roman"/>
          <w:b/>
          <w:sz w:val="20"/>
          <w:szCs w:val="20"/>
          <w:lang w:val="uk-UA"/>
        </w:rPr>
      </w:pPr>
      <w:r>
        <w:rPr>
          <w:rFonts w:ascii="Times New Roman" w:hAnsi="Times New Roman"/>
          <w:b/>
          <w:sz w:val="20"/>
          <w:szCs w:val="20"/>
        </w:rPr>
        <w:t>КРАСНО</w:t>
      </w:r>
      <w:r w:rsidRPr="00626A07">
        <w:rPr>
          <w:rFonts w:ascii="Times New Roman" w:hAnsi="Times New Roman"/>
          <w:b/>
          <w:sz w:val="20"/>
          <w:szCs w:val="20"/>
        </w:rPr>
        <w:t>-</w:t>
      </w:r>
      <w:r>
        <w:rPr>
          <w:rFonts w:ascii="Times New Roman" w:hAnsi="Times New Roman"/>
          <w:b/>
          <w:sz w:val="20"/>
          <w:szCs w:val="20"/>
        </w:rPr>
        <w:t>ПЕСТРОЙ</w:t>
      </w:r>
      <w:r w:rsidRPr="00626A07">
        <w:rPr>
          <w:rFonts w:ascii="Times New Roman" w:hAnsi="Times New Roman"/>
          <w:b/>
          <w:sz w:val="20"/>
          <w:szCs w:val="20"/>
        </w:rPr>
        <w:t xml:space="preserve"> </w:t>
      </w:r>
      <w:r w:rsidRPr="006612E1">
        <w:rPr>
          <w:rFonts w:ascii="Times New Roman" w:hAnsi="Times New Roman"/>
          <w:b/>
          <w:sz w:val="20"/>
          <w:szCs w:val="20"/>
        </w:rPr>
        <w:t>МОЛОЧН</w:t>
      </w:r>
      <w:r>
        <w:rPr>
          <w:rFonts w:ascii="Times New Roman" w:hAnsi="Times New Roman"/>
          <w:b/>
          <w:sz w:val="20"/>
          <w:szCs w:val="20"/>
        </w:rPr>
        <w:t>ОЙ</w:t>
      </w:r>
      <w:r w:rsidRPr="00626A07">
        <w:rPr>
          <w:rFonts w:ascii="Times New Roman" w:hAnsi="Times New Roman"/>
          <w:b/>
          <w:sz w:val="20"/>
          <w:szCs w:val="20"/>
        </w:rPr>
        <w:t xml:space="preserve"> </w:t>
      </w:r>
      <w:r w:rsidRPr="006612E1">
        <w:rPr>
          <w:rFonts w:ascii="Times New Roman" w:hAnsi="Times New Roman"/>
          <w:b/>
          <w:sz w:val="20"/>
          <w:szCs w:val="20"/>
        </w:rPr>
        <w:t>ПОРОД</w:t>
      </w:r>
      <w:r>
        <w:rPr>
          <w:rFonts w:ascii="Times New Roman" w:hAnsi="Times New Roman"/>
          <w:b/>
          <w:sz w:val="20"/>
          <w:szCs w:val="20"/>
        </w:rPr>
        <w:t>Ы</w:t>
      </w:r>
    </w:p>
    <w:p w:rsidR="00597030" w:rsidRPr="00B41D9E" w:rsidRDefault="00597030" w:rsidP="00597030">
      <w:pPr>
        <w:spacing w:after="0" w:line="240" w:lineRule="auto"/>
        <w:ind w:firstLine="284"/>
        <w:jc w:val="both"/>
        <w:rPr>
          <w:rFonts w:ascii="Times New Roman" w:hAnsi="Times New Roman"/>
          <w:sz w:val="18"/>
          <w:szCs w:val="20"/>
          <w:lang w:val="uk-UA"/>
        </w:rPr>
      </w:pPr>
    </w:p>
    <w:p w:rsidR="00597030" w:rsidRPr="005B16FD" w:rsidRDefault="00597030" w:rsidP="005B16FD">
      <w:pPr>
        <w:spacing w:after="0" w:line="240" w:lineRule="auto"/>
        <w:jc w:val="center"/>
        <w:rPr>
          <w:rFonts w:ascii="Times New Roman" w:hAnsi="Times New Roman"/>
          <w:sz w:val="20"/>
          <w:szCs w:val="20"/>
          <w:lang w:val="uk-UA"/>
        </w:rPr>
      </w:pPr>
      <w:r w:rsidRPr="005B16FD">
        <w:rPr>
          <w:rFonts w:ascii="Times New Roman" w:hAnsi="Times New Roman"/>
          <w:sz w:val="20"/>
          <w:szCs w:val="20"/>
          <w:lang w:val="uk-UA"/>
        </w:rPr>
        <w:t>Л.</w:t>
      </w:r>
      <w:r w:rsidRPr="005B16FD">
        <w:rPr>
          <w:rFonts w:ascii="Times New Roman" w:hAnsi="Times New Roman"/>
          <w:sz w:val="20"/>
          <w:szCs w:val="20"/>
          <w:lang w:val="uk-UA" w:eastAsia="ru-RU"/>
        </w:rPr>
        <w:t> </w:t>
      </w:r>
      <w:r w:rsidRPr="005B16FD">
        <w:rPr>
          <w:rFonts w:ascii="Times New Roman" w:hAnsi="Times New Roman"/>
          <w:sz w:val="20"/>
          <w:szCs w:val="20"/>
          <w:lang w:val="uk-UA"/>
        </w:rPr>
        <w:t>М.</w:t>
      </w:r>
      <w:r w:rsidRPr="005B16FD">
        <w:rPr>
          <w:rFonts w:ascii="Times New Roman" w:hAnsi="Times New Roman"/>
          <w:sz w:val="20"/>
          <w:szCs w:val="20"/>
          <w:lang w:val="uk-UA" w:eastAsia="ru-RU"/>
        </w:rPr>
        <w:t> </w:t>
      </w:r>
      <w:r w:rsidRPr="005B16FD">
        <w:rPr>
          <w:rFonts w:ascii="Times New Roman" w:hAnsi="Times New Roman"/>
          <w:sz w:val="20"/>
          <w:szCs w:val="20"/>
          <w:lang w:val="uk-UA"/>
        </w:rPr>
        <w:t>ХМЕЛЬНИЧИЙ, В.</w:t>
      </w:r>
      <w:r w:rsidRPr="005B16FD">
        <w:rPr>
          <w:rFonts w:ascii="Times New Roman" w:hAnsi="Times New Roman"/>
          <w:sz w:val="20"/>
          <w:szCs w:val="20"/>
          <w:lang w:val="uk-UA" w:eastAsia="ru-RU"/>
        </w:rPr>
        <w:t> </w:t>
      </w:r>
      <w:r w:rsidRPr="005B16FD">
        <w:rPr>
          <w:rFonts w:ascii="Times New Roman" w:hAnsi="Times New Roman"/>
          <w:sz w:val="20"/>
          <w:szCs w:val="20"/>
          <w:lang w:val="uk-UA"/>
        </w:rPr>
        <w:t>В.</w:t>
      </w:r>
      <w:r w:rsidRPr="005B16FD">
        <w:rPr>
          <w:rFonts w:ascii="Times New Roman" w:hAnsi="Times New Roman"/>
          <w:sz w:val="20"/>
          <w:szCs w:val="20"/>
          <w:lang w:val="uk-UA" w:eastAsia="ru-RU"/>
        </w:rPr>
        <w:t> </w:t>
      </w:r>
      <w:r w:rsidRPr="005B16FD">
        <w:rPr>
          <w:rFonts w:ascii="Times New Roman" w:hAnsi="Times New Roman"/>
          <w:sz w:val="20"/>
          <w:szCs w:val="20"/>
          <w:lang w:val="uk-UA"/>
        </w:rPr>
        <w:t>ВЕЧЁРКА</w:t>
      </w:r>
    </w:p>
    <w:p w:rsidR="00597030" w:rsidRPr="005B16FD" w:rsidRDefault="00597030" w:rsidP="00597030">
      <w:pPr>
        <w:spacing w:after="0" w:line="240" w:lineRule="auto"/>
        <w:ind w:firstLine="284"/>
        <w:jc w:val="center"/>
        <w:rPr>
          <w:rFonts w:ascii="Times New Roman" w:hAnsi="Times New Roman"/>
          <w:b/>
          <w:sz w:val="6"/>
          <w:szCs w:val="20"/>
          <w:lang w:val="uk-UA"/>
        </w:rPr>
      </w:pPr>
    </w:p>
    <w:p w:rsidR="00D96C01" w:rsidRDefault="00597030" w:rsidP="005B16FD">
      <w:pPr>
        <w:spacing w:after="0" w:line="240" w:lineRule="auto"/>
        <w:jc w:val="center"/>
        <w:rPr>
          <w:rFonts w:ascii="Times New Roman" w:eastAsia="Times New Roman" w:hAnsi="Times New Roman"/>
          <w:sz w:val="16"/>
          <w:szCs w:val="16"/>
          <w:lang w:eastAsia="uk-UA"/>
        </w:rPr>
      </w:pPr>
      <w:r w:rsidRPr="005B16FD">
        <w:rPr>
          <w:rFonts w:ascii="Times New Roman" w:eastAsia="Times New Roman" w:hAnsi="Times New Roman"/>
          <w:sz w:val="16"/>
          <w:szCs w:val="16"/>
          <w:lang w:eastAsia="uk-UA"/>
        </w:rPr>
        <w:t xml:space="preserve">Сумской национальный аграрный университет, </w:t>
      </w:r>
    </w:p>
    <w:p w:rsidR="00597030" w:rsidRPr="005B16FD" w:rsidRDefault="00D96C01" w:rsidP="005B16FD">
      <w:pPr>
        <w:spacing w:after="0" w:line="240"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г. Сумы, Украина</w:t>
      </w:r>
    </w:p>
    <w:p w:rsidR="00597030" w:rsidRPr="00B41D9E" w:rsidRDefault="00597030" w:rsidP="00597030">
      <w:pPr>
        <w:spacing w:after="0" w:line="240" w:lineRule="auto"/>
        <w:ind w:firstLine="284"/>
        <w:jc w:val="both"/>
        <w:rPr>
          <w:rFonts w:ascii="Times New Roman" w:hAnsi="Times New Roman"/>
          <w:b/>
          <w:sz w:val="18"/>
          <w:szCs w:val="20"/>
        </w:rPr>
      </w:pPr>
    </w:p>
    <w:p w:rsidR="005B16FD" w:rsidRDefault="00597030" w:rsidP="00597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sz w:val="20"/>
          <w:szCs w:val="20"/>
          <w:lang w:eastAsia="ru-RU"/>
        </w:rPr>
      </w:pPr>
      <w:r w:rsidRPr="0003346A">
        <w:rPr>
          <w:rFonts w:ascii="Times New Roman" w:eastAsia="Times New Roman" w:hAnsi="Times New Roman"/>
          <w:b/>
          <w:sz w:val="20"/>
          <w:szCs w:val="20"/>
          <w:lang w:eastAsia="ru-RU"/>
        </w:rPr>
        <w:t>Введение</w:t>
      </w:r>
      <w:r w:rsidRPr="0003346A">
        <w:rPr>
          <w:rFonts w:ascii="Times New Roman" w:eastAsia="Times New Roman" w:hAnsi="Times New Roman"/>
          <w:sz w:val="20"/>
          <w:szCs w:val="20"/>
          <w:lang w:eastAsia="ru-RU"/>
        </w:rPr>
        <w:t>. Продуктивное долголетие коров относится к наследст</w:t>
      </w:r>
      <w:r w:rsidR="00904BF5">
        <w:rPr>
          <w:rFonts w:ascii="Times New Roman" w:eastAsia="Times New Roman" w:hAnsi="Times New Roman"/>
          <w:sz w:val="20"/>
          <w:szCs w:val="20"/>
          <w:lang w:eastAsia="ru-RU"/>
        </w:rPr>
        <w:softHyphen/>
      </w:r>
      <w:r w:rsidRPr="0003346A">
        <w:rPr>
          <w:rFonts w:ascii="Times New Roman" w:eastAsia="Times New Roman" w:hAnsi="Times New Roman"/>
          <w:sz w:val="20"/>
          <w:szCs w:val="20"/>
          <w:lang w:eastAsia="ru-RU"/>
        </w:rPr>
        <w:t>венны</w:t>
      </w:r>
      <w:r>
        <w:rPr>
          <w:rFonts w:ascii="Times New Roman" w:eastAsia="Times New Roman" w:hAnsi="Times New Roman"/>
          <w:sz w:val="20"/>
          <w:szCs w:val="20"/>
          <w:lang w:eastAsia="ru-RU"/>
        </w:rPr>
        <w:t>м</w:t>
      </w:r>
      <w:r w:rsidRPr="0003346A">
        <w:rPr>
          <w:rFonts w:ascii="Times New Roman" w:eastAsia="Times New Roman" w:hAnsi="Times New Roman"/>
          <w:sz w:val="20"/>
          <w:szCs w:val="20"/>
          <w:lang w:eastAsia="ru-RU"/>
        </w:rPr>
        <w:t xml:space="preserve"> признак</w:t>
      </w:r>
      <w:r>
        <w:rPr>
          <w:rFonts w:ascii="Times New Roman" w:eastAsia="Times New Roman" w:hAnsi="Times New Roman"/>
          <w:sz w:val="20"/>
          <w:szCs w:val="20"/>
          <w:lang w:eastAsia="ru-RU"/>
        </w:rPr>
        <w:t>ам</w:t>
      </w:r>
      <w:r w:rsidRPr="0003346A">
        <w:rPr>
          <w:rFonts w:ascii="Times New Roman" w:eastAsia="Times New Roman" w:hAnsi="Times New Roman"/>
          <w:sz w:val="20"/>
          <w:szCs w:val="20"/>
          <w:lang w:eastAsia="ru-RU"/>
        </w:rPr>
        <w:t xml:space="preserve"> и поэтому его продолжительность зависит, в пер</w:t>
      </w:r>
      <w:r w:rsidR="00904BF5">
        <w:rPr>
          <w:rFonts w:ascii="Times New Roman" w:eastAsia="Times New Roman" w:hAnsi="Times New Roman"/>
          <w:sz w:val="20"/>
          <w:szCs w:val="20"/>
          <w:lang w:eastAsia="ru-RU"/>
        </w:rPr>
        <w:softHyphen/>
      </w:r>
      <w:r w:rsidRPr="0003346A">
        <w:rPr>
          <w:rFonts w:ascii="Times New Roman" w:eastAsia="Times New Roman" w:hAnsi="Times New Roman"/>
          <w:sz w:val="20"/>
          <w:szCs w:val="20"/>
          <w:lang w:eastAsia="ru-RU"/>
        </w:rPr>
        <w:t xml:space="preserve">вую очередь, от генетических факторов. </w:t>
      </w:r>
    </w:p>
    <w:p w:rsidR="005B16FD" w:rsidRPr="00D96C01" w:rsidRDefault="005B16FD" w:rsidP="00597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spacing w:val="-2"/>
          <w:sz w:val="20"/>
          <w:szCs w:val="20"/>
          <w:lang w:eastAsia="ru-RU"/>
        </w:rPr>
      </w:pPr>
      <w:r w:rsidRPr="00D96C01">
        <w:rPr>
          <w:rFonts w:ascii="Times New Roman" w:eastAsia="Times New Roman" w:hAnsi="Times New Roman"/>
          <w:b/>
          <w:spacing w:val="-2"/>
          <w:sz w:val="20"/>
          <w:szCs w:val="20"/>
          <w:lang w:eastAsia="ru-RU"/>
        </w:rPr>
        <w:t>Анализ источников.</w:t>
      </w:r>
      <w:r w:rsidRPr="00D96C01">
        <w:rPr>
          <w:rFonts w:ascii="Times New Roman" w:eastAsia="Times New Roman" w:hAnsi="Times New Roman"/>
          <w:spacing w:val="-2"/>
          <w:sz w:val="20"/>
          <w:szCs w:val="20"/>
          <w:lang w:eastAsia="ru-RU"/>
        </w:rPr>
        <w:t xml:space="preserve"> </w:t>
      </w:r>
      <w:r w:rsidR="00597030" w:rsidRPr="00D96C01">
        <w:rPr>
          <w:rFonts w:ascii="Times New Roman" w:eastAsia="Times New Roman" w:hAnsi="Times New Roman"/>
          <w:spacing w:val="-2"/>
          <w:sz w:val="20"/>
          <w:szCs w:val="20"/>
          <w:lang w:eastAsia="ru-RU"/>
        </w:rPr>
        <w:t>Исследованиями [1, 6, 8] установлено, что при увеличении доли крови голштинской породы у коров молочных пород снижается длительность хозяйственного использования. В связи с этим, долголетие как признак молочных коров приобретает нема</w:t>
      </w:r>
      <w:r w:rsidR="00904BF5" w:rsidRPr="00D96C01">
        <w:rPr>
          <w:rFonts w:ascii="Times New Roman" w:eastAsia="Times New Roman" w:hAnsi="Times New Roman"/>
          <w:spacing w:val="-2"/>
          <w:sz w:val="20"/>
          <w:szCs w:val="20"/>
          <w:lang w:eastAsia="ru-RU"/>
        </w:rPr>
        <w:softHyphen/>
      </w:r>
      <w:r w:rsidR="00597030" w:rsidRPr="00D96C01">
        <w:rPr>
          <w:rFonts w:ascii="Times New Roman" w:eastAsia="Times New Roman" w:hAnsi="Times New Roman"/>
          <w:spacing w:val="-2"/>
          <w:sz w:val="20"/>
          <w:szCs w:val="20"/>
          <w:lang w:eastAsia="ru-RU"/>
        </w:rPr>
        <w:t xml:space="preserve">лый вес. </w:t>
      </w:r>
    </w:p>
    <w:p w:rsidR="00597030" w:rsidRPr="0003346A" w:rsidRDefault="005B16FD" w:rsidP="00597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b/>
          <w:sz w:val="20"/>
          <w:szCs w:val="20"/>
          <w:lang w:eastAsia="ru-RU"/>
        </w:rPr>
        <w:t>Ц</w:t>
      </w:r>
      <w:r w:rsidR="00597030" w:rsidRPr="0003346A">
        <w:rPr>
          <w:rFonts w:ascii="Times New Roman" w:eastAsia="Times New Roman" w:hAnsi="Times New Roman"/>
          <w:b/>
          <w:sz w:val="20"/>
          <w:szCs w:val="20"/>
          <w:lang w:eastAsia="ru-RU"/>
        </w:rPr>
        <w:t>ель</w:t>
      </w:r>
      <w:r w:rsidR="00597030" w:rsidRPr="0003346A">
        <w:rPr>
          <w:rFonts w:ascii="Times New Roman" w:eastAsia="Times New Roman" w:hAnsi="Times New Roman"/>
          <w:sz w:val="20"/>
          <w:szCs w:val="20"/>
          <w:lang w:eastAsia="ru-RU"/>
        </w:rPr>
        <w:t xml:space="preserve"> </w:t>
      </w:r>
      <w:r w:rsidR="00597030" w:rsidRPr="0003346A">
        <w:rPr>
          <w:rFonts w:ascii="Times New Roman" w:eastAsia="Times New Roman" w:hAnsi="Times New Roman"/>
          <w:b/>
          <w:sz w:val="20"/>
          <w:szCs w:val="20"/>
          <w:lang w:eastAsia="ru-RU"/>
        </w:rPr>
        <w:t>исследовани</w:t>
      </w:r>
      <w:r w:rsidR="00D96C01">
        <w:rPr>
          <w:rFonts w:ascii="Times New Roman" w:eastAsia="Times New Roman" w:hAnsi="Times New Roman"/>
          <w:b/>
          <w:sz w:val="20"/>
          <w:szCs w:val="20"/>
          <w:lang w:eastAsia="ru-RU"/>
        </w:rPr>
        <w:t>й</w:t>
      </w:r>
      <w:r w:rsidR="00597030" w:rsidRPr="0003346A">
        <w:rPr>
          <w:rFonts w:ascii="Times New Roman" w:eastAsia="Times New Roman" w:hAnsi="Times New Roman"/>
          <w:sz w:val="20"/>
          <w:szCs w:val="20"/>
          <w:lang w:eastAsia="ru-RU"/>
        </w:rPr>
        <w:t xml:space="preserve"> </w:t>
      </w:r>
      <w:r w:rsidR="00D96C01">
        <w:rPr>
          <w:rFonts w:ascii="Times New Roman" w:eastAsia="Times New Roman" w:hAnsi="Times New Roman"/>
          <w:sz w:val="20"/>
          <w:szCs w:val="20"/>
          <w:lang w:eastAsia="ru-RU"/>
        </w:rPr>
        <w:t xml:space="preserve">− </w:t>
      </w:r>
      <w:r w:rsidR="00597030" w:rsidRPr="0003346A">
        <w:rPr>
          <w:rFonts w:ascii="Times New Roman" w:eastAsia="Times New Roman" w:hAnsi="Times New Roman"/>
          <w:sz w:val="20"/>
          <w:szCs w:val="20"/>
          <w:lang w:eastAsia="ru-RU"/>
        </w:rPr>
        <w:t>достаточно актуальна, осо</w:t>
      </w:r>
      <w:r w:rsidR="00904BF5">
        <w:rPr>
          <w:rFonts w:ascii="Times New Roman" w:eastAsia="Times New Roman" w:hAnsi="Times New Roman"/>
          <w:sz w:val="20"/>
          <w:szCs w:val="20"/>
          <w:lang w:eastAsia="ru-RU"/>
        </w:rPr>
        <w:softHyphen/>
      </w:r>
      <w:r w:rsidR="00597030" w:rsidRPr="0003346A">
        <w:rPr>
          <w:rFonts w:ascii="Times New Roman" w:eastAsia="Times New Roman" w:hAnsi="Times New Roman"/>
          <w:sz w:val="20"/>
          <w:szCs w:val="20"/>
          <w:lang w:eastAsia="ru-RU"/>
        </w:rPr>
        <w:t>бенно на совр</w:t>
      </w:r>
      <w:r w:rsidR="00597030" w:rsidRPr="0003346A">
        <w:rPr>
          <w:rFonts w:ascii="Times New Roman" w:eastAsia="Times New Roman" w:hAnsi="Times New Roman"/>
          <w:sz w:val="20"/>
          <w:szCs w:val="20"/>
          <w:lang w:eastAsia="ru-RU"/>
        </w:rPr>
        <w:t>е</w:t>
      </w:r>
      <w:r w:rsidR="00597030" w:rsidRPr="0003346A">
        <w:rPr>
          <w:rFonts w:ascii="Times New Roman" w:eastAsia="Times New Roman" w:hAnsi="Times New Roman"/>
          <w:sz w:val="20"/>
          <w:szCs w:val="20"/>
          <w:lang w:eastAsia="ru-RU"/>
        </w:rPr>
        <w:t>менном этапе селекции, который предусматривает кон</w:t>
      </w:r>
      <w:r w:rsidR="00904BF5">
        <w:rPr>
          <w:rFonts w:ascii="Times New Roman" w:eastAsia="Times New Roman" w:hAnsi="Times New Roman"/>
          <w:sz w:val="20"/>
          <w:szCs w:val="20"/>
          <w:lang w:eastAsia="ru-RU"/>
        </w:rPr>
        <w:softHyphen/>
      </w:r>
      <w:r w:rsidR="00597030" w:rsidRPr="0003346A">
        <w:rPr>
          <w:rFonts w:ascii="Times New Roman" w:eastAsia="Times New Roman" w:hAnsi="Times New Roman"/>
          <w:sz w:val="20"/>
          <w:szCs w:val="20"/>
          <w:lang w:eastAsia="ru-RU"/>
        </w:rPr>
        <w:t>солидацию у</w:t>
      </w:r>
      <w:r w:rsidR="00597030" w:rsidRPr="0003346A">
        <w:rPr>
          <w:rFonts w:ascii="Times New Roman" w:eastAsia="Times New Roman" w:hAnsi="Times New Roman"/>
          <w:sz w:val="20"/>
          <w:szCs w:val="20"/>
          <w:lang w:eastAsia="ru-RU"/>
        </w:rPr>
        <w:t>к</w:t>
      </w:r>
      <w:r w:rsidR="00597030" w:rsidRPr="0003346A">
        <w:rPr>
          <w:rFonts w:ascii="Times New Roman" w:eastAsia="Times New Roman" w:hAnsi="Times New Roman"/>
          <w:sz w:val="20"/>
          <w:szCs w:val="20"/>
          <w:lang w:eastAsia="ru-RU"/>
        </w:rPr>
        <w:t xml:space="preserve">раинских молочных пород по типу и </w:t>
      </w:r>
      <w:r w:rsidR="00597030">
        <w:rPr>
          <w:rFonts w:ascii="Times New Roman" w:eastAsia="Times New Roman" w:hAnsi="Times New Roman"/>
          <w:sz w:val="20"/>
          <w:szCs w:val="20"/>
          <w:lang w:eastAsia="ru-RU"/>
        </w:rPr>
        <w:t>продуктивности</w:t>
      </w:r>
      <w:r w:rsidR="00597030" w:rsidRPr="0003346A">
        <w:rPr>
          <w:rFonts w:ascii="Times New Roman" w:eastAsia="Times New Roman" w:hAnsi="Times New Roman"/>
          <w:sz w:val="20"/>
          <w:szCs w:val="20"/>
          <w:lang w:eastAsia="ru-RU"/>
        </w:rPr>
        <w:t>, когда разраб</w:t>
      </w:r>
      <w:r w:rsidR="00597030" w:rsidRPr="0003346A">
        <w:rPr>
          <w:rFonts w:ascii="Times New Roman" w:eastAsia="Times New Roman" w:hAnsi="Times New Roman"/>
          <w:sz w:val="20"/>
          <w:szCs w:val="20"/>
          <w:lang w:eastAsia="ru-RU"/>
        </w:rPr>
        <w:t>о</w:t>
      </w:r>
      <w:r w:rsidR="00597030" w:rsidRPr="0003346A">
        <w:rPr>
          <w:rFonts w:ascii="Times New Roman" w:eastAsia="Times New Roman" w:hAnsi="Times New Roman"/>
          <w:sz w:val="20"/>
          <w:szCs w:val="20"/>
          <w:lang w:eastAsia="ru-RU"/>
        </w:rPr>
        <w:t>тан</w:t>
      </w:r>
      <w:r w:rsidR="00597030">
        <w:rPr>
          <w:rFonts w:ascii="Times New Roman" w:eastAsia="Times New Roman" w:hAnsi="Times New Roman"/>
          <w:sz w:val="20"/>
          <w:szCs w:val="20"/>
          <w:lang w:eastAsia="ru-RU"/>
        </w:rPr>
        <w:t>н</w:t>
      </w:r>
      <w:r w:rsidR="00597030" w:rsidRPr="0003346A">
        <w:rPr>
          <w:rFonts w:ascii="Times New Roman" w:eastAsia="Times New Roman" w:hAnsi="Times New Roman"/>
          <w:sz w:val="20"/>
          <w:szCs w:val="20"/>
          <w:lang w:eastAsia="ru-RU"/>
        </w:rPr>
        <w:t>а</w:t>
      </w:r>
      <w:r w:rsidR="00597030">
        <w:rPr>
          <w:rFonts w:ascii="Times New Roman" w:eastAsia="Times New Roman" w:hAnsi="Times New Roman"/>
          <w:sz w:val="20"/>
          <w:szCs w:val="20"/>
          <w:lang w:eastAsia="ru-RU"/>
        </w:rPr>
        <w:t>я</w:t>
      </w:r>
      <w:r w:rsidR="00597030" w:rsidRPr="0003346A">
        <w:rPr>
          <w:rFonts w:ascii="Times New Roman" w:eastAsia="Times New Roman" w:hAnsi="Times New Roman"/>
          <w:sz w:val="20"/>
          <w:szCs w:val="20"/>
          <w:lang w:eastAsia="ru-RU"/>
        </w:rPr>
        <w:t xml:space="preserve"> в начале </w:t>
      </w:r>
      <w:r w:rsidR="00597030">
        <w:rPr>
          <w:rFonts w:ascii="Times New Roman" w:eastAsia="Times New Roman" w:hAnsi="Times New Roman"/>
          <w:sz w:val="20"/>
          <w:szCs w:val="20"/>
          <w:lang w:eastAsia="ru-RU"/>
        </w:rPr>
        <w:t>породообразования воспроизводительная</w:t>
      </w:r>
      <w:r w:rsidR="00597030" w:rsidRPr="0003346A">
        <w:rPr>
          <w:rFonts w:ascii="Times New Roman" w:eastAsia="Times New Roman" w:hAnsi="Times New Roman"/>
          <w:sz w:val="20"/>
          <w:szCs w:val="20"/>
          <w:lang w:eastAsia="ru-RU"/>
        </w:rPr>
        <w:t xml:space="preserve"> схема скр</w:t>
      </w:r>
      <w:r w:rsidR="00597030" w:rsidRPr="0003346A">
        <w:rPr>
          <w:rFonts w:ascii="Times New Roman" w:eastAsia="Times New Roman" w:hAnsi="Times New Roman"/>
          <w:sz w:val="20"/>
          <w:szCs w:val="20"/>
          <w:lang w:eastAsia="ru-RU"/>
        </w:rPr>
        <w:t>е</w:t>
      </w:r>
      <w:r w:rsidR="00597030" w:rsidRPr="0003346A">
        <w:rPr>
          <w:rFonts w:ascii="Times New Roman" w:eastAsia="Times New Roman" w:hAnsi="Times New Roman"/>
          <w:sz w:val="20"/>
          <w:szCs w:val="20"/>
          <w:lang w:eastAsia="ru-RU"/>
        </w:rPr>
        <w:t xml:space="preserve">щивания [2, 5, 10] </w:t>
      </w:r>
      <w:r w:rsidR="00597030">
        <w:rPr>
          <w:rFonts w:ascii="Times New Roman" w:eastAsia="Times New Roman" w:hAnsi="Times New Roman"/>
          <w:sz w:val="20"/>
          <w:szCs w:val="20"/>
          <w:lang w:eastAsia="ru-RU"/>
        </w:rPr>
        <w:t xml:space="preserve">была </w:t>
      </w:r>
      <w:r w:rsidR="00597030" w:rsidRPr="0003346A">
        <w:rPr>
          <w:rFonts w:ascii="Times New Roman" w:eastAsia="Times New Roman" w:hAnsi="Times New Roman"/>
          <w:sz w:val="20"/>
          <w:szCs w:val="20"/>
          <w:lang w:eastAsia="ru-RU"/>
        </w:rPr>
        <w:t>заменена погло</w:t>
      </w:r>
      <w:r w:rsidR="00597030">
        <w:rPr>
          <w:rFonts w:ascii="Times New Roman" w:eastAsia="Times New Roman" w:hAnsi="Times New Roman"/>
          <w:sz w:val="20"/>
          <w:szCs w:val="20"/>
          <w:lang w:eastAsia="ru-RU"/>
        </w:rPr>
        <w:t>тительной</w:t>
      </w:r>
      <w:r w:rsidR="00597030" w:rsidRPr="0003346A">
        <w:rPr>
          <w:rFonts w:ascii="Times New Roman" w:eastAsia="Times New Roman" w:hAnsi="Times New Roman"/>
          <w:sz w:val="20"/>
          <w:szCs w:val="20"/>
          <w:lang w:eastAsia="ru-RU"/>
        </w:rPr>
        <w:t>.</w:t>
      </w:r>
    </w:p>
    <w:p w:rsidR="00597030" w:rsidRPr="00C36E39" w:rsidRDefault="00597030" w:rsidP="00597030">
      <w:pPr>
        <w:pStyle w:val="HTML"/>
        <w:ind w:firstLine="284"/>
        <w:jc w:val="both"/>
        <w:rPr>
          <w:rFonts w:ascii="Times New Roman" w:hAnsi="Times New Roman" w:cs="Times New Roman"/>
        </w:rPr>
      </w:pPr>
      <w:r w:rsidRPr="00C36E39">
        <w:rPr>
          <w:rFonts w:ascii="Times New Roman" w:hAnsi="Times New Roman" w:cs="Times New Roman"/>
          <w:b/>
        </w:rPr>
        <w:t>Материал и метод</w:t>
      </w:r>
      <w:r>
        <w:rPr>
          <w:rFonts w:ascii="Times New Roman" w:hAnsi="Times New Roman" w:cs="Times New Roman"/>
          <w:b/>
        </w:rPr>
        <w:t>ика</w:t>
      </w:r>
      <w:r w:rsidRPr="00C36E39">
        <w:rPr>
          <w:rFonts w:ascii="Times New Roman" w:hAnsi="Times New Roman" w:cs="Times New Roman"/>
          <w:b/>
        </w:rPr>
        <w:t xml:space="preserve"> исследований.</w:t>
      </w:r>
      <w:r w:rsidRPr="00C36E39">
        <w:rPr>
          <w:rFonts w:ascii="Times New Roman" w:hAnsi="Times New Roman" w:cs="Times New Roman"/>
        </w:rPr>
        <w:t xml:space="preserve"> Исследования </w:t>
      </w:r>
      <w:r>
        <w:rPr>
          <w:rFonts w:ascii="Times New Roman" w:hAnsi="Times New Roman" w:cs="Times New Roman"/>
        </w:rPr>
        <w:t>проводились</w:t>
      </w:r>
      <w:r w:rsidRPr="00C36E39">
        <w:rPr>
          <w:rFonts w:ascii="Times New Roman" w:hAnsi="Times New Roman" w:cs="Times New Roman"/>
        </w:rPr>
        <w:t xml:space="preserve"> на базе племенного завода по разведению украинской красно-</w:t>
      </w:r>
      <w:r>
        <w:rPr>
          <w:rFonts w:ascii="Times New Roman" w:hAnsi="Times New Roman" w:cs="Times New Roman"/>
        </w:rPr>
        <w:t>пестрой</w:t>
      </w:r>
      <w:r w:rsidRPr="00C36E39">
        <w:rPr>
          <w:rFonts w:ascii="Times New Roman" w:hAnsi="Times New Roman" w:cs="Times New Roman"/>
        </w:rPr>
        <w:t xml:space="preserve"> молочной породы крупного рогатого скота АФ «Маяк» Золотонош</w:t>
      </w:r>
      <w:r w:rsidR="00904BF5">
        <w:rPr>
          <w:rFonts w:ascii="Times New Roman" w:hAnsi="Times New Roman" w:cs="Times New Roman"/>
        </w:rPr>
        <w:softHyphen/>
      </w:r>
      <w:r w:rsidRPr="00C36E39">
        <w:rPr>
          <w:rFonts w:ascii="Times New Roman" w:hAnsi="Times New Roman" w:cs="Times New Roman"/>
        </w:rPr>
        <w:t xml:space="preserve">ского района Черкасской области. Исследуемые поместные генотипы разделили на пять </w:t>
      </w:r>
      <w:r>
        <w:rPr>
          <w:rFonts w:ascii="Times New Roman" w:hAnsi="Times New Roman" w:cs="Times New Roman"/>
        </w:rPr>
        <w:t>групп</w:t>
      </w:r>
      <w:r w:rsidRPr="00C36E39">
        <w:rPr>
          <w:rFonts w:ascii="Times New Roman" w:hAnsi="Times New Roman" w:cs="Times New Roman"/>
        </w:rPr>
        <w:t xml:space="preserve"> с градацией между </w:t>
      </w:r>
      <w:r>
        <w:rPr>
          <w:rFonts w:ascii="Times New Roman" w:hAnsi="Times New Roman" w:cs="Times New Roman"/>
        </w:rPr>
        <w:t>ними</w:t>
      </w:r>
      <w:r w:rsidRPr="00C36E39">
        <w:rPr>
          <w:rFonts w:ascii="Times New Roman" w:hAnsi="Times New Roman" w:cs="Times New Roman"/>
        </w:rPr>
        <w:t xml:space="preserve"> 12,5</w:t>
      </w:r>
      <w:r w:rsidR="005B16FD">
        <w:rPr>
          <w:rFonts w:ascii="Times New Roman" w:hAnsi="Times New Roman" w:cs="Times New Roman"/>
        </w:rPr>
        <w:t> </w:t>
      </w:r>
      <w:r w:rsidRPr="00C36E39">
        <w:rPr>
          <w:rFonts w:ascii="Times New Roman" w:hAnsi="Times New Roman" w:cs="Times New Roman"/>
        </w:rPr>
        <w:t>% условной кровности по улучшающей пород</w:t>
      </w:r>
      <w:r>
        <w:rPr>
          <w:rFonts w:ascii="Times New Roman" w:hAnsi="Times New Roman" w:cs="Times New Roman"/>
        </w:rPr>
        <w:t>е</w:t>
      </w:r>
      <w:r w:rsidRPr="00C36E39">
        <w:rPr>
          <w:rFonts w:ascii="Times New Roman" w:hAnsi="Times New Roman" w:cs="Times New Roman"/>
        </w:rPr>
        <w:t xml:space="preserve">: I </w:t>
      </w:r>
      <w:r>
        <w:rPr>
          <w:rFonts w:ascii="Times New Roman" w:hAnsi="Times New Roman" w:cs="Times New Roman"/>
        </w:rPr>
        <w:t>–</w:t>
      </w:r>
      <w:r w:rsidRPr="00C36E39">
        <w:rPr>
          <w:rFonts w:ascii="Times New Roman" w:hAnsi="Times New Roman" w:cs="Times New Roman"/>
        </w:rPr>
        <w:t xml:space="preserve"> 37,5</w:t>
      </w:r>
      <w:r w:rsidR="005B16FD">
        <w:rPr>
          <w:rFonts w:ascii="Times New Roman" w:hAnsi="Times New Roman" w:cs="Times New Roman"/>
        </w:rPr>
        <w:t>−</w:t>
      </w:r>
      <w:r w:rsidRPr="00C36E39">
        <w:rPr>
          <w:rFonts w:ascii="Times New Roman" w:hAnsi="Times New Roman" w:cs="Times New Roman"/>
        </w:rPr>
        <w:t xml:space="preserve">50,0; II </w:t>
      </w:r>
      <w:r>
        <w:rPr>
          <w:rFonts w:ascii="Times New Roman" w:hAnsi="Times New Roman" w:cs="Times New Roman"/>
        </w:rPr>
        <w:t>–</w:t>
      </w:r>
      <w:r w:rsidRPr="00C36E39">
        <w:rPr>
          <w:rFonts w:ascii="Times New Roman" w:hAnsi="Times New Roman" w:cs="Times New Roman"/>
        </w:rPr>
        <w:t xml:space="preserve"> 50,1</w:t>
      </w:r>
      <w:r w:rsidR="005B16FD">
        <w:rPr>
          <w:rFonts w:ascii="Times New Roman" w:hAnsi="Times New Roman" w:cs="Times New Roman"/>
        </w:rPr>
        <w:t>−</w:t>
      </w:r>
      <w:r w:rsidRPr="00C36E39">
        <w:rPr>
          <w:rFonts w:ascii="Times New Roman" w:hAnsi="Times New Roman" w:cs="Times New Roman"/>
        </w:rPr>
        <w:t xml:space="preserve">62,5; III </w:t>
      </w:r>
      <w:r>
        <w:rPr>
          <w:rFonts w:ascii="Times New Roman" w:hAnsi="Times New Roman" w:cs="Times New Roman"/>
        </w:rPr>
        <w:t>–</w:t>
      </w:r>
      <w:r w:rsidRPr="00C36E39">
        <w:rPr>
          <w:rFonts w:ascii="Times New Roman" w:hAnsi="Times New Roman" w:cs="Times New Roman"/>
        </w:rPr>
        <w:t xml:space="preserve"> 62,6</w:t>
      </w:r>
      <w:r w:rsidR="005B16FD">
        <w:rPr>
          <w:rFonts w:ascii="Times New Roman" w:hAnsi="Times New Roman" w:cs="Times New Roman"/>
        </w:rPr>
        <w:t>−</w:t>
      </w:r>
      <w:r w:rsidRPr="00C36E39">
        <w:rPr>
          <w:rFonts w:ascii="Times New Roman" w:hAnsi="Times New Roman" w:cs="Times New Roman"/>
        </w:rPr>
        <w:t xml:space="preserve">75,0; IV </w:t>
      </w:r>
      <w:r>
        <w:rPr>
          <w:rFonts w:ascii="Times New Roman" w:hAnsi="Times New Roman" w:cs="Times New Roman"/>
        </w:rPr>
        <w:t>–</w:t>
      </w:r>
      <w:r w:rsidRPr="00C36E39">
        <w:rPr>
          <w:rFonts w:ascii="Times New Roman" w:hAnsi="Times New Roman" w:cs="Times New Roman"/>
        </w:rPr>
        <w:t xml:space="preserve"> 75,1</w:t>
      </w:r>
      <w:r w:rsidR="005B16FD">
        <w:rPr>
          <w:rFonts w:ascii="Times New Roman" w:hAnsi="Times New Roman" w:cs="Times New Roman"/>
        </w:rPr>
        <w:t>−</w:t>
      </w:r>
      <w:r w:rsidRPr="00C36E39">
        <w:rPr>
          <w:rFonts w:ascii="Times New Roman" w:hAnsi="Times New Roman" w:cs="Times New Roman"/>
        </w:rPr>
        <w:t xml:space="preserve">87,5; V </w:t>
      </w:r>
      <w:r>
        <w:rPr>
          <w:rFonts w:ascii="Times New Roman" w:hAnsi="Times New Roman" w:cs="Times New Roman"/>
        </w:rPr>
        <w:t>–</w:t>
      </w:r>
      <w:r w:rsidRPr="00C36E39">
        <w:rPr>
          <w:rFonts w:ascii="Times New Roman" w:hAnsi="Times New Roman" w:cs="Times New Roman"/>
        </w:rPr>
        <w:t xml:space="preserve"> 87,6</w:t>
      </w:r>
      <w:r w:rsidR="005B16FD">
        <w:rPr>
          <w:rFonts w:ascii="Times New Roman" w:hAnsi="Times New Roman" w:cs="Times New Roman"/>
        </w:rPr>
        <w:t>−</w:t>
      </w:r>
      <w:r w:rsidRPr="00C36E39">
        <w:rPr>
          <w:rFonts w:ascii="Times New Roman" w:hAnsi="Times New Roman" w:cs="Times New Roman"/>
        </w:rPr>
        <w:t>100,0.</w:t>
      </w:r>
    </w:p>
    <w:p w:rsidR="005B16FD" w:rsidRDefault="00597030" w:rsidP="00597030">
      <w:pPr>
        <w:pStyle w:val="HTML"/>
        <w:ind w:firstLine="284"/>
        <w:jc w:val="both"/>
        <w:rPr>
          <w:rFonts w:ascii="Times New Roman" w:hAnsi="Times New Roman" w:cs="Times New Roman"/>
        </w:rPr>
      </w:pPr>
      <w:r w:rsidRPr="00C36E39">
        <w:rPr>
          <w:rFonts w:ascii="Times New Roman" w:hAnsi="Times New Roman" w:cs="Times New Roman"/>
        </w:rPr>
        <w:t xml:space="preserve">Оценку показателей </w:t>
      </w:r>
      <w:r>
        <w:rPr>
          <w:rFonts w:ascii="Times New Roman" w:hAnsi="Times New Roman" w:cs="Times New Roman"/>
        </w:rPr>
        <w:t>длительности</w:t>
      </w:r>
      <w:r w:rsidRPr="00C36E39">
        <w:rPr>
          <w:rFonts w:ascii="Times New Roman" w:hAnsi="Times New Roman" w:cs="Times New Roman"/>
        </w:rPr>
        <w:t xml:space="preserve"> и эффективности пожизненного использования проводили </w:t>
      </w:r>
      <w:r>
        <w:rPr>
          <w:rFonts w:ascii="Times New Roman" w:hAnsi="Times New Roman" w:cs="Times New Roman"/>
        </w:rPr>
        <w:t>согласно методике Ю. П. П</w:t>
      </w:r>
      <w:r w:rsidRPr="00C36E39">
        <w:rPr>
          <w:rFonts w:ascii="Times New Roman" w:hAnsi="Times New Roman" w:cs="Times New Roman"/>
        </w:rPr>
        <w:t>олупан</w:t>
      </w:r>
      <w:r>
        <w:rPr>
          <w:rFonts w:ascii="Times New Roman" w:hAnsi="Times New Roman" w:cs="Times New Roman"/>
        </w:rPr>
        <w:t>а</w:t>
      </w:r>
      <w:r w:rsidRPr="00C36E39">
        <w:rPr>
          <w:rFonts w:ascii="Times New Roman" w:hAnsi="Times New Roman" w:cs="Times New Roman"/>
        </w:rPr>
        <w:t xml:space="preserve"> [9]. Ко</w:t>
      </w:r>
      <w:r w:rsidR="00904BF5">
        <w:rPr>
          <w:rFonts w:ascii="Times New Roman" w:hAnsi="Times New Roman" w:cs="Times New Roman"/>
        </w:rPr>
        <w:softHyphen/>
      </w:r>
      <w:r w:rsidRPr="00C36E39">
        <w:rPr>
          <w:rFonts w:ascii="Times New Roman" w:hAnsi="Times New Roman" w:cs="Times New Roman"/>
        </w:rPr>
        <w:t>эффициент хозяйственного использования (%) определяли по фор</w:t>
      </w:r>
      <w:r w:rsidR="00904BF5">
        <w:rPr>
          <w:rFonts w:ascii="Times New Roman" w:hAnsi="Times New Roman" w:cs="Times New Roman"/>
        </w:rPr>
        <w:softHyphen/>
      </w:r>
      <w:r w:rsidRPr="00C36E39">
        <w:rPr>
          <w:rFonts w:ascii="Times New Roman" w:hAnsi="Times New Roman" w:cs="Times New Roman"/>
        </w:rPr>
        <w:t xml:space="preserve">муле, рекомендованной М. С. </w:t>
      </w:r>
      <w:r>
        <w:rPr>
          <w:rFonts w:ascii="Times New Roman" w:hAnsi="Times New Roman" w:cs="Times New Roman"/>
        </w:rPr>
        <w:t>Пелехатым</w:t>
      </w:r>
      <w:r w:rsidRPr="00C36E39">
        <w:rPr>
          <w:rFonts w:ascii="Times New Roman" w:hAnsi="Times New Roman" w:cs="Times New Roman"/>
        </w:rPr>
        <w:t xml:space="preserve"> с соавторам</w:t>
      </w:r>
      <w:r>
        <w:rPr>
          <w:rFonts w:ascii="Times New Roman" w:hAnsi="Times New Roman" w:cs="Times New Roman"/>
        </w:rPr>
        <w:t>и</w:t>
      </w:r>
      <w:r w:rsidRPr="00C36E39">
        <w:rPr>
          <w:rFonts w:ascii="Times New Roman" w:hAnsi="Times New Roman" w:cs="Times New Roman"/>
        </w:rPr>
        <w:t xml:space="preserve"> [3]</w:t>
      </w:r>
      <w:r w:rsidR="005B16FD">
        <w:rPr>
          <w:rFonts w:ascii="Times New Roman" w:hAnsi="Times New Roman" w:cs="Times New Roman"/>
        </w:rPr>
        <w:t>:</w:t>
      </w:r>
    </w:p>
    <w:p w:rsidR="005B16FD" w:rsidRDefault="003D76EC" w:rsidP="00FF1A04">
      <w:pPr>
        <w:pStyle w:val="HTML"/>
        <w:spacing w:before="120" w:after="120"/>
        <w:jc w:val="center"/>
        <w:rPr>
          <w:rFonts w:ascii="Times New Roman" w:hAnsi="Times New Roman" w:cs="Times New Roman"/>
        </w:rPr>
      </w:pPr>
      <w:r>
        <w:rPr>
          <w:rFonts w:ascii="Times New Roman" w:hAnsi="Times New Roman" w:cs="Times New Roman"/>
        </w:rPr>
        <w:t>КХИ = (Ж – К) / Ж ·</w:t>
      </w:r>
      <w:r w:rsidR="00597030" w:rsidRPr="005B16FD">
        <w:rPr>
          <w:rFonts w:ascii="Times New Roman" w:hAnsi="Times New Roman" w:cs="Times New Roman"/>
        </w:rPr>
        <w:t xml:space="preserve"> 100,</w:t>
      </w:r>
    </w:p>
    <w:p w:rsidR="005B16FD" w:rsidRDefault="00D96C01" w:rsidP="005B16FD">
      <w:pPr>
        <w:pStyle w:val="HTML"/>
        <w:jc w:val="both"/>
        <w:rPr>
          <w:rFonts w:ascii="Times New Roman" w:hAnsi="Times New Roman" w:cs="Times New Roman"/>
        </w:rPr>
      </w:pPr>
      <w:r>
        <w:rPr>
          <w:rFonts w:ascii="Times New Roman" w:hAnsi="Times New Roman" w:cs="Times New Roman"/>
        </w:rPr>
        <w:t>г</w:t>
      </w:r>
      <w:r w:rsidR="00597030" w:rsidRPr="005B16FD">
        <w:rPr>
          <w:rFonts w:ascii="Times New Roman" w:hAnsi="Times New Roman" w:cs="Times New Roman"/>
        </w:rPr>
        <w:t>де</w:t>
      </w:r>
      <w:r>
        <w:rPr>
          <w:rFonts w:ascii="Times New Roman" w:hAnsi="Times New Roman" w:cs="Times New Roman"/>
        </w:rPr>
        <w:t xml:space="preserve"> </w:t>
      </w:r>
      <w:r w:rsidR="00597030" w:rsidRPr="005B16FD">
        <w:rPr>
          <w:rFonts w:ascii="Times New Roman" w:hAnsi="Times New Roman" w:cs="Times New Roman"/>
        </w:rPr>
        <w:t xml:space="preserve"> Ж </w:t>
      </w:r>
      <w:r w:rsidR="005B16FD">
        <w:rPr>
          <w:rFonts w:ascii="Times New Roman" w:hAnsi="Times New Roman" w:cs="Times New Roman"/>
        </w:rPr>
        <w:t>−</w:t>
      </w:r>
      <w:r w:rsidR="00597030" w:rsidRPr="005B16FD">
        <w:rPr>
          <w:rFonts w:ascii="Times New Roman" w:hAnsi="Times New Roman" w:cs="Times New Roman"/>
        </w:rPr>
        <w:t xml:space="preserve"> продолжительность жизни коровы, дн</w:t>
      </w:r>
      <w:r>
        <w:rPr>
          <w:rFonts w:ascii="Times New Roman" w:hAnsi="Times New Roman" w:cs="Times New Roman"/>
        </w:rPr>
        <w:t>.;</w:t>
      </w:r>
    </w:p>
    <w:p w:rsidR="005B16FD" w:rsidRDefault="005B16FD" w:rsidP="005B16FD">
      <w:pPr>
        <w:pStyle w:val="HTML"/>
        <w:jc w:val="both"/>
        <w:rPr>
          <w:rFonts w:ascii="Times New Roman" w:hAnsi="Times New Roman" w:cs="Times New Roman"/>
        </w:rPr>
      </w:pPr>
      <w:r>
        <w:rPr>
          <w:rFonts w:ascii="Times New Roman" w:hAnsi="Times New Roman" w:cs="Times New Roman"/>
        </w:rPr>
        <w:t xml:space="preserve">       </w:t>
      </w:r>
      <w:r w:rsidR="00597030" w:rsidRPr="005B16FD">
        <w:rPr>
          <w:rFonts w:ascii="Times New Roman" w:hAnsi="Times New Roman" w:cs="Times New Roman"/>
        </w:rPr>
        <w:t xml:space="preserve"> К</w:t>
      </w:r>
      <w:r w:rsidR="00597030" w:rsidRPr="00C36E39">
        <w:rPr>
          <w:rFonts w:ascii="Times New Roman" w:hAnsi="Times New Roman" w:cs="Times New Roman"/>
        </w:rPr>
        <w:t xml:space="preserve"> </w:t>
      </w:r>
      <w:r w:rsidR="00597030">
        <w:rPr>
          <w:rFonts w:ascii="Times New Roman" w:hAnsi="Times New Roman" w:cs="Times New Roman"/>
        </w:rPr>
        <w:t>–</w:t>
      </w:r>
      <w:r w:rsidR="00597030" w:rsidRPr="00C36E39">
        <w:rPr>
          <w:rFonts w:ascii="Times New Roman" w:hAnsi="Times New Roman" w:cs="Times New Roman"/>
        </w:rPr>
        <w:t xml:space="preserve"> возраст коровы при первом отеле, дн.</w:t>
      </w:r>
    </w:p>
    <w:p w:rsidR="00597030" w:rsidRPr="00C36E39" w:rsidRDefault="00597030" w:rsidP="005B16FD">
      <w:pPr>
        <w:pStyle w:val="HTML"/>
        <w:ind w:firstLine="284"/>
        <w:jc w:val="both"/>
        <w:rPr>
          <w:rFonts w:ascii="Times New Roman" w:hAnsi="Times New Roman" w:cs="Times New Roman"/>
        </w:rPr>
      </w:pPr>
      <w:r w:rsidRPr="00C36E39">
        <w:rPr>
          <w:rFonts w:ascii="Times New Roman" w:hAnsi="Times New Roman" w:cs="Times New Roman"/>
        </w:rPr>
        <w:t>Статистическ</w:t>
      </w:r>
      <w:r>
        <w:rPr>
          <w:rFonts w:ascii="Times New Roman" w:hAnsi="Times New Roman" w:cs="Times New Roman"/>
        </w:rPr>
        <w:t>ую</w:t>
      </w:r>
      <w:r w:rsidRPr="00C36E39">
        <w:rPr>
          <w:rFonts w:ascii="Times New Roman" w:hAnsi="Times New Roman" w:cs="Times New Roman"/>
        </w:rPr>
        <w:t xml:space="preserve"> обработк</w:t>
      </w:r>
      <w:r>
        <w:rPr>
          <w:rFonts w:ascii="Times New Roman" w:hAnsi="Times New Roman" w:cs="Times New Roman"/>
        </w:rPr>
        <w:t>у</w:t>
      </w:r>
      <w:r w:rsidRPr="00C36E39">
        <w:rPr>
          <w:rFonts w:ascii="Times New Roman" w:hAnsi="Times New Roman" w:cs="Times New Roman"/>
        </w:rPr>
        <w:t xml:space="preserve"> экспериментальных данных проводили по методик</w:t>
      </w:r>
      <w:r>
        <w:rPr>
          <w:rFonts w:ascii="Times New Roman" w:hAnsi="Times New Roman" w:cs="Times New Roman"/>
        </w:rPr>
        <w:t>е</w:t>
      </w:r>
      <w:r w:rsidRPr="00C36E39">
        <w:rPr>
          <w:rFonts w:ascii="Times New Roman" w:hAnsi="Times New Roman" w:cs="Times New Roman"/>
        </w:rPr>
        <w:t xml:space="preserve"> Е. К. Меркурьевой [7].</w:t>
      </w:r>
    </w:p>
    <w:p w:rsidR="00597030" w:rsidRPr="002049B9" w:rsidRDefault="00597030" w:rsidP="00597030">
      <w:pPr>
        <w:pStyle w:val="HTML"/>
        <w:ind w:firstLine="284"/>
        <w:jc w:val="both"/>
        <w:rPr>
          <w:rFonts w:ascii="Times New Roman" w:hAnsi="Times New Roman" w:cs="Times New Roman"/>
        </w:rPr>
      </w:pPr>
      <w:r w:rsidRPr="002049B9">
        <w:rPr>
          <w:rFonts w:ascii="Times New Roman" w:hAnsi="Times New Roman" w:cs="Times New Roman"/>
          <w:b/>
        </w:rPr>
        <w:t>Результаты исследований</w:t>
      </w:r>
      <w:r>
        <w:rPr>
          <w:rFonts w:ascii="Times New Roman" w:hAnsi="Times New Roman" w:cs="Times New Roman"/>
          <w:b/>
        </w:rPr>
        <w:t xml:space="preserve"> и их обсуждение</w:t>
      </w:r>
      <w:r w:rsidRPr="002049B9">
        <w:rPr>
          <w:rFonts w:ascii="Times New Roman" w:hAnsi="Times New Roman" w:cs="Times New Roman"/>
          <w:b/>
        </w:rPr>
        <w:t>.</w:t>
      </w:r>
      <w:r w:rsidRPr="002049B9">
        <w:rPr>
          <w:rFonts w:ascii="Times New Roman" w:hAnsi="Times New Roman" w:cs="Times New Roman"/>
        </w:rPr>
        <w:t xml:space="preserve"> Результаты ретро</w:t>
      </w:r>
      <w:r w:rsidR="00904BF5">
        <w:rPr>
          <w:rFonts w:ascii="Times New Roman" w:hAnsi="Times New Roman" w:cs="Times New Roman"/>
        </w:rPr>
        <w:softHyphen/>
      </w:r>
      <w:r w:rsidRPr="002049B9">
        <w:rPr>
          <w:rFonts w:ascii="Times New Roman" w:hAnsi="Times New Roman" w:cs="Times New Roman"/>
        </w:rPr>
        <w:t>спективного анализа показали достоверное влияние условной наслед</w:t>
      </w:r>
      <w:r w:rsidR="00904BF5">
        <w:rPr>
          <w:rFonts w:ascii="Times New Roman" w:hAnsi="Times New Roman" w:cs="Times New Roman"/>
        </w:rPr>
        <w:softHyphen/>
      </w:r>
      <w:r w:rsidRPr="002049B9">
        <w:rPr>
          <w:rFonts w:ascii="Times New Roman" w:hAnsi="Times New Roman" w:cs="Times New Roman"/>
        </w:rPr>
        <w:t>ственности голштинской породы на показатели продолжительности жизни, хозяйственного использования и пожизненной продуктивности коров украинской красно-</w:t>
      </w:r>
      <w:r>
        <w:rPr>
          <w:rFonts w:ascii="Times New Roman" w:hAnsi="Times New Roman" w:cs="Times New Roman"/>
        </w:rPr>
        <w:t>пестрой</w:t>
      </w:r>
      <w:r w:rsidRPr="002049B9">
        <w:rPr>
          <w:rFonts w:ascii="Times New Roman" w:hAnsi="Times New Roman" w:cs="Times New Roman"/>
        </w:rPr>
        <w:t xml:space="preserve"> молочной породы подконтрольного хозяйства </w:t>
      </w:r>
      <w:r>
        <w:rPr>
          <w:rFonts w:ascii="Times New Roman" w:hAnsi="Times New Roman" w:cs="Times New Roman"/>
        </w:rPr>
        <w:t>(</w:t>
      </w:r>
      <w:r w:rsidRPr="002049B9">
        <w:rPr>
          <w:rFonts w:ascii="Times New Roman" w:hAnsi="Times New Roman" w:cs="Times New Roman"/>
        </w:rPr>
        <w:t>табл</w:t>
      </w:r>
      <w:r w:rsidR="00B41D9E">
        <w:rPr>
          <w:rFonts w:ascii="Times New Roman" w:hAnsi="Times New Roman" w:cs="Times New Roman"/>
        </w:rPr>
        <w:t>ица</w:t>
      </w:r>
      <w:r>
        <w:rPr>
          <w:rFonts w:ascii="Times New Roman" w:hAnsi="Times New Roman" w:cs="Times New Roman"/>
        </w:rPr>
        <w:t>).</w:t>
      </w:r>
      <w:r w:rsidRPr="002049B9">
        <w:rPr>
          <w:rFonts w:ascii="Times New Roman" w:hAnsi="Times New Roman" w:cs="Times New Roman"/>
        </w:rPr>
        <w:t xml:space="preserve"> </w:t>
      </w:r>
    </w:p>
    <w:p w:rsidR="00597030" w:rsidRPr="005B16FD" w:rsidRDefault="00597030" w:rsidP="00597030">
      <w:pPr>
        <w:spacing w:after="0" w:line="240" w:lineRule="auto"/>
        <w:ind w:firstLine="284"/>
        <w:jc w:val="both"/>
        <w:rPr>
          <w:rFonts w:ascii="Times New Roman" w:eastAsia="Batang" w:hAnsi="Times New Roman"/>
          <w:b/>
          <w:sz w:val="10"/>
          <w:szCs w:val="20"/>
          <w:lang w:eastAsia="ko-KR"/>
        </w:rPr>
      </w:pPr>
    </w:p>
    <w:p w:rsidR="005B16FD" w:rsidRDefault="00597030" w:rsidP="00597030">
      <w:pPr>
        <w:spacing w:after="0" w:line="240" w:lineRule="auto"/>
        <w:jc w:val="center"/>
        <w:rPr>
          <w:rFonts w:ascii="Times New Roman" w:hAnsi="Times New Roman"/>
          <w:b/>
          <w:sz w:val="16"/>
          <w:szCs w:val="16"/>
        </w:rPr>
      </w:pPr>
      <w:r w:rsidRPr="005B16FD">
        <w:rPr>
          <w:rFonts w:ascii="Times New Roman" w:hAnsi="Times New Roman"/>
          <w:b/>
          <w:sz w:val="16"/>
          <w:szCs w:val="16"/>
        </w:rPr>
        <w:t>Длительность использования и пожизненная продуктивность коров разных</w:t>
      </w:r>
    </w:p>
    <w:p w:rsidR="00597030" w:rsidRPr="005B16FD" w:rsidRDefault="00597030" w:rsidP="00597030">
      <w:pPr>
        <w:spacing w:after="0" w:line="240" w:lineRule="auto"/>
        <w:jc w:val="center"/>
        <w:rPr>
          <w:rFonts w:ascii="Times New Roman" w:hAnsi="Times New Roman"/>
          <w:b/>
          <w:sz w:val="16"/>
          <w:szCs w:val="16"/>
        </w:rPr>
      </w:pPr>
      <w:r w:rsidRPr="005B16FD">
        <w:rPr>
          <w:rFonts w:ascii="Times New Roman" w:hAnsi="Times New Roman"/>
          <w:b/>
          <w:sz w:val="16"/>
          <w:szCs w:val="16"/>
        </w:rPr>
        <w:t>генотипов, M ± m</w:t>
      </w:r>
    </w:p>
    <w:p w:rsidR="00597030" w:rsidRPr="00B541F7" w:rsidRDefault="00597030" w:rsidP="00597030">
      <w:pPr>
        <w:spacing w:after="0" w:line="240" w:lineRule="auto"/>
        <w:jc w:val="center"/>
        <w:rPr>
          <w:rFonts w:ascii="Times New Roman" w:hAnsi="Times New Roman"/>
          <w:sz w:val="10"/>
          <w:szCs w:val="10"/>
          <w:lang w:val="uk-UA"/>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81"/>
        <w:gridCol w:w="824"/>
        <w:gridCol w:w="824"/>
        <w:gridCol w:w="824"/>
        <w:gridCol w:w="744"/>
        <w:gridCol w:w="1053"/>
      </w:tblGrid>
      <w:tr w:rsidR="00597030" w:rsidRPr="00217A92" w:rsidTr="005B16FD">
        <w:trPr>
          <w:trHeight w:val="191"/>
          <w:jc w:val="center"/>
        </w:trPr>
        <w:tc>
          <w:tcPr>
            <w:tcW w:w="1781" w:type="dxa"/>
            <w:vMerge w:val="restart"/>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Признаки</w:t>
            </w:r>
          </w:p>
        </w:tc>
        <w:tc>
          <w:tcPr>
            <w:tcW w:w="4269" w:type="dxa"/>
            <w:gridSpan w:val="5"/>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Группы с условной кровностью голштинской породы, %</w:t>
            </w:r>
          </w:p>
        </w:tc>
      </w:tr>
      <w:tr w:rsidR="00597030" w:rsidRPr="00217A92" w:rsidTr="00985AC8">
        <w:trPr>
          <w:trHeight w:val="174"/>
          <w:jc w:val="center"/>
        </w:trPr>
        <w:tc>
          <w:tcPr>
            <w:tcW w:w="1781" w:type="dxa"/>
            <w:vMerge/>
            <w:vAlign w:val="center"/>
          </w:tcPr>
          <w:p w:rsidR="00597030" w:rsidRPr="005B16FD" w:rsidRDefault="00597030" w:rsidP="00985AC8">
            <w:pPr>
              <w:spacing w:after="0" w:line="216" w:lineRule="auto"/>
              <w:rPr>
                <w:rFonts w:ascii="Times New Roman" w:hAnsi="Times New Roman"/>
                <w:sz w:val="16"/>
                <w:szCs w:val="16"/>
              </w:rPr>
            </w:pPr>
          </w:p>
        </w:tc>
        <w:tc>
          <w:tcPr>
            <w:tcW w:w="824"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I</w:t>
            </w:r>
          </w:p>
        </w:tc>
        <w:tc>
          <w:tcPr>
            <w:tcW w:w="824"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II</w:t>
            </w:r>
          </w:p>
        </w:tc>
        <w:tc>
          <w:tcPr>
            <w:tcW w:w="824"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 xml:space="preserve">III </w:t>
            </w:r>
          </w:p>
        </w:tc>
        <w:tc>
          <w:tcPr>
            <w:tcW w:w="744"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IV</w:t>
            </w:r>
          </w:p>
        </w:tc>
        <w:tc>
          <w:tcPr>
            <w:tcW w:w="1053"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V</w:t>
            </w:r>
          </w:p>
        </w:tc>
      </w:tr>
      <w:tr w:rsidR="00597030" w:rsidRPr="00217A92" w:rsidTr="00597030">
        <w:trPr>
          <w:trHeight w:val="304"/>
          <w:jc w:val="center"/>
        </w:trPr>
        <w:tc>
          <w:tcPr>
            <w:tcW w:w="1781" w:type="dxa"/>
            <w:vMerge/>
            <w:vAlign w:val="center"/>
          </w:tcPr>
          <w:p w:rsidR="00597030" w:rsidRPr="005B16FD" w:rsidRDefault="00597030" w:rsidP="00985AC8">
            <w:pPr>
              <w:spacing w:after="0" w:line="216" w:lineRule="auto"/>
              <w:rPr>
                <w:rFonts w:ascii="Times New Roman" w:hAnsi="Times New Roman"/>
                <w:sz w:val="16"/>
                <w:szCs w:val="16"/>
              </w:rPr>
            </w:pPr>
          </w:p>
        </w:tc>
        <w:tc>
          <w:tcPr>
            <w:tcW w:w="824"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37,5–</w:t>
            </w:r>
          </w:p>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50,0</w:t>
            </w:r>
          </w:p>
        </w:tc>
        <w:tc>
          <w:tcPr>
            <w:tcW w:w="824"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50,1–</w:t>
            </w:r>
          </w:p>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62,5</w:t>
            </w:r>
          </w:p>
        </w:tc>
        <w:tc>
          <w:tcPr>
            <w:tcW w:w="824"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62,6–</w:t>
            </w:r>
          </w:p>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75,0</w:t>
            </w:r>
          </w:p>
        </w:tc>
        <w:tc>
          <w:tcPr>
            <w:tcW w:w="744"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75,1–</w:t>
            </w:r>
          </w:p>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87,5</w:t>
            </w:r>
          </w:p>
        </w:tc>
        <w:tc>
          <w:tcPr>
            <w:tcW w:w="1053" w:type="dxa"/>
            <w:vAlign w:val="center"/>
          </w:tcPr>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87,6–</w:t>
            </w:r>
          </w:p>
          <w:p w:rsidR="00597030" w:rsidRPr="005B16FD" w:rsidRDefault="00597030" w:rsidP="00985AC8">
            <w:pPr>
              <w:spacing w:after="0" w:line="216" w:lineRule="auto"/>
              <w:jc w:val="center"/>
              <w:rPr>
                <w:rFonts w:ascii="Times New Roman" w:hAnsi="Times New Roman"/>
                <w:sz w:val="16"/>
                <w:szCs w:val="16"/>
              </w:rPr>
            </w:pPr>
            <w:r w:rsidRPr="005B16FD">
              <w:rPr>
                <w:rFonts w:ascii="Times New Roman" w:hAnsi="Times New Roman"/>
                <w:sz w:val="16"/>
                <w:szCs w:val="16"/>
              </w:rPr>
              <w:t>100,0</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lang w:eastAsia="ru-RU"/>
              </w:rPr>
              <w:t>Количество</w:t>
            </w:r>
            <w:r w:rsidRPr="00217A92">
              <w:rPr>
                <w:rFonts w:ascii="Times New Roman" w:hAnsi="Times New Roman"/>
                <w:color w:val="0033CC"/>
                <w:sz w:val="16"/>
                <w:szCs w:val="16"/>
              </w:rPr>
              <w:t xml:space="preserve"> </w:t>
            </w:r>
            <w:r w:rsidRPr="00217A92">
              <w:rPr>
                <w:rFonts w:ascii="Times New Roman" w:hAnsi="Times New Roman"/>
                <w:sz w:val="16"/>
                <w:szCs w:val="16"/>
              </w:rPr>
              <w:t>кор</w:t>
            </w:r>
            <w:r>
              <w:rPr>
                <w:rFonts w:ascii="Times New Roman" w:hAnsi="Times New Roman"/>
                <w:sz w:val="16"/>
                <w:szCs w:val="16"/>
              </w:rPr>
              <w:t>о</w:t>
            </w:r>
            <w:r w:rsidRPr="00217A92">
              <w:rPr>
                <w:rFonts w:ascii="Times New Roman" w:hAnsi="Times New Roman"/>
                <w:sz w:val="16"/>
                <w:szCs w:val="16"/>
              </w:rPr>
              <w:t>в</w:t>
            </w:r>
            <w:r>
              <w:rPr>
                <w:rFonts w:ascii="Times New Roman" w:hAnsi="Times New Roman"/>
                <w:sz w:val="16"/>
                <w:szCs w:val="16"/>
              </w:rPr>
              <w:t>, гол.</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49</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37</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277</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437</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663</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Продолжительность</w:t>
            </w:r>
            <w:r w:rsidRPr="00217A92">
              <w:rPr>
                <w:rFonts w:ascii="Times New Roman" w:hAnsi="Times New Roman"/>
                <w:sz w:val="16"/>
                <w:szCs w:val="16"/>
              </w:rPr>
              <w:t xml:space="preserve"> жи</w:t>
            </w:r>
            <w:r>
              <w:rPr>
                <w:rFonts w:ascii="Times New Roman" w:hAnsi="Times New Roman"/>
                <w:sz w:val="16"/>
                <w:szCs w:val="16"/>
              </w:rPr>
              <w:t>зни</w:t>
            </w:r>
            <w:r w:rsidRPr="00217A92">
              <w:rPr>
                <w:rFonts w:ascii="Times New Roman" w:hAnsi="Times New Roman"/>
                <w:sz w:val="16"/>
                <w:szCs w:val="16"/>
              </w:rPr>
              <w:t>, дн.</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2876</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±163,2</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3327</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±180,5</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2637</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±54,8</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2095</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±35,7</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1878</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±23,0</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Продолжительность</w:t>
            </w:r>
          </w:p>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хозяйственного</w:t>
            </w:r>
          </w:p>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использования</w:t>
            </w:r>
            <w:r w:rsidRPr="00217A92">
              <w:rPr>
                <w:rFonts w:ascii="Times New Roman" w:hAnsi="Times New Roman"/>
                <w:sz w:val="16"/>
                <w:szCs w:val="16"/>
              </w:rPr>
              <w:t>, дн.</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2062</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±164,7</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2527</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±180,3</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1818</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±54,6</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1280</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±35,9</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1055</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±23,1</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sz w:val="16"/>
                <w:szCs w:val="16"/>
              </w:rPr>
            </w:pPr>
            <w:r w:rsidRPr="00217A92">
              <w:rPr>
                <w:rFonts w:ascii="Times New Roman" w:hAnsi="Times New Roman"/>
                <w:sz w:val="16"/>
                <w:szCs w:val="16"/>
              </w:rPr>
              <w:t>Ко</w:t>
            </w:r>
            <w:r>
              <w:rPr>
                <w:rFonts w:ascii="Times New Roman" w:hAnsi="Times New Roman"/>
                <w:sz w:val="16"/>
                <w:szCs w:val="16"/>
              </w:rPr>
              <w:t>эффи</w:t>
            </w:r>
            <w:r w:rsidRPr="00217A92">
              <w:rPr>
                <w:rFonts w:ascii="Times New Roman" w:hAnsi="Times New Roman"/>
                <w:sz w:val="16"/>
                <w:szCs w:val="16"/>
              </w:rPr>
              <w:t>ц</w:t>
            </w:r>
            <w:r>
              <w:rPr>
                <w:rFonts w:ascii="Times New Roman" w:hAnsi="Times New Roman"/>
                <w:sz w:val="16"/>
                <w:szCs w:val="16"/>
              </w:rPr>
              <w:t>ие</w:t>
            </w:r>
            <w:r w:rsidRPr="00217A92">
              <w:rPr>
                <w:rFonts w:ascii="Times New Roman" w:hAnsi="Times New Roman"/>
                <w:sz w:val="16"/>
                <w:szCs w:val="16"/>
              </w:rPr>
              <w:t>нт</w:t>
            </w:r>
          </w:p>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хозяйственного</w:t>
            </w:r>
          </w:p>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использования</w:t>
            </w:r>
            <w:r w:rsidRPr="00217A92">
              <w:rPr>
                <w:rFonts w:ascii="Times New Roman" w:hAnsi="Times New Roman"/>
                <w:sz w:val="16"/>
                <w:szCs w:val="16"/>
              </w:rPr>
              <w:t>, %</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67,1</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±1,89</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73,1</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±1,61</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64,9</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±0,77</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56,7</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±0,66</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52,4</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±0,52</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color w:val="000000"/>
                <w:sz w:val="16"/>
                <w:szCs w:val="16"/>
                <w:lang w:eastAsia="ru-RU"/>
              </w:rPr>
            </w:pPr>
            <w:r>
              <w:rPr>
                <w:rFonts w:ascii="Times New Roman" w:hAnsi="Times New Roman"/>
                <w:sz w:val="16"/>
                <w:szCs w:val="16"/>
                <w:lang w:eastAsia="ru-RU"/>
              </w:rPr>
              <w:t>Количество</w:t>
            </w:r>
            <w:r w:rsidRPr="00217A92">
              <w:rPr>
                <w:rFonts w:ascii="Times New Roman" w:hAnsi="Times New Roman"/>
                <w:sz w:val="16"/>
                <w:szCs w:val="16"/>
                <w:lang w:eastAsia="ru-RU"/>
              </w:rPr>
              <w:t xml:space="preserve"> </w:t>
            </w:r>
            <w:r w:rsidRPr="00217A92">
              <w:rPr>
                <w:rFonts w:ascii="Times New Roman" w:hAnsi="Times New Roman"/>
                <w:color w:val="000000"/>
                <w:sz w:val="16"/>
                <w:szCs w:val="16"/>
                <w:lang w:eastAsia="ru-RU"/>
              </w:rPr>
              <w:t>лактац</w:t>
            </w:r>
            <w:r>
              <w:rPr>
                <w:rFonts w:ascii="Times New Roman" w:hAnsi="Times New Roman"/>
                <w:color w:val="000000"/>
                <w:sz w:val="16"/>
                <w:szCs w:val="16"/>
                <w:lang w:eastAsia="ru-RU"/>
              </w:rPr>
              <w:t>и</w:t>
            </w:r>
            <w:r w:rsidRPr="00217A92">
              <w:rPr>
                <w:rFonts w:ascii="Times New Roman" w:hAnsi="Times New Roman"/>
                <w:color w:val="000000"/>
                <w:sz w:val="16"/>
                <w:szCs w:val="16"/>
                <w:lang w:eastAsia="ru-RU"/>
              </w:rPr>
              <w:t>й</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3,8</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±0,27</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5,0</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±0,37</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3,6</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±0,12</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2,5</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±0,08</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1,9</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±0,05</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Удой по</w:t>
            </w:r>
            <w:r w:rsidRPr="00217A92">
              <w:rPr>
                <w:rFonts w:ascii="Times New Roman" w:hAnsi="Times New Roman"/>
                <w:sz w:val="16"/>
                <w:szCs w:val="16"/>
              </w:rPr>
              <w:t xml:space="preserve"> пер</w:t>
            </w:r>
            <w:r>
              <w:rPr>
                <w:rFonts w:ascii="Times New Roman" w:hAnsi="Times New Roman"/>
                <w:sz w:val="16"/>
                <w:szCs w:val="16"/>
              </w:rPr>
              <w:t>вой</w:t>
            </w:r>
          </w:p>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лактации</w:t>
            </w:r>
            <w:r w:rsidRPr="00217A92">
              <w:rPr>
                <w:rFonts w:ascii="Times New Roman" w:hAnsi="Times New Roman"/>
                <w:sz w:val="16"/>
                <w:szCs w:val="16"/>
              </w:rPr>
              <w:t>, кг</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4883</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±118,9</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4871</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±183,8</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4894</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±73,8</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5222</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±62,1</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5677</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±59,2</w:t>
            </w:r>
          </w:p>
        </w:tc>
      </w:tr>
      <w:tr w:rsidR="00597030" w:rsidRPr="00217A92" w:rsidTr="00597030">
        <w:trPr>
          <w:trHeight w:val="296"/>
          <w:jc w:val="center"/>
        </w:trPr>
        <w:tc>
          <w:tcPr>
            <w:tcW w:w="1781" w:type="dxa"/>
            <w:vAlign w:val="center"/>
          </w:tcPr>
          <w:p w:rsidR="00597030" w:rsidRDefault="00597030" w:rsidP="00985AC8">
            <w:pPr>
              <w:spacing w:after="0" w:line="216" w:lineRule="auto"/>
              <w:rPr>
                <w:rFonts w:ascii="Times New Roman" w:hAnsi="Times New Roman"/>
                <w:sz w:val="16"/>
                <w:szCs w:val="16"/>
              </w:rPr>
            </w:pPr>
            <w:r>
              <w:rPr>
                <w:rFonts w:ascii="Times New Roman" w:hAnsi="Times New Roman"/>
                <w:sz w:val="16"/>
                <w:szCs w:val="16"/>
              </w:rPr>
              <w:t>Пожизненный</w:t>
            </w:r>
            <w:r w:rsidRPr="00217A92">
              <w:rPr>
                <w:rFonts w:ascii="Times New Roman" w:hAnsi="Times New Roman"/>
                <w:sz w:val="16"/>
                <w:szCs w:val="16"/>
              </w:rPr>
              <w:t>:</w:t>
            </w:r>
          </w:p>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 xml:space="preserve">    у</w:t>
            </w:r>
            <w:r w:rsidRPr="00217A92">
              <w:rPr>
                <w:rFonts w:ascii="Times New Roman" w:hAnsi="Times New Roman"/>
                <w:sz w:val="16"/>
                <w:szCs w:val="16"/>
              </w:rPr>
              <w:t>д</w:t>
            </w:r>
            <w:r>
              <w:rPr>
                <w:rFonts w:ascii="Times New Roman" w:hAnsi="Times New Roman"/>
                <w:sz w:val="16"/>
                <w:szCs w:val="16"/>
              </w:rPr>
              <w:t>о</w:t>
            </w:r>
            <w:r w:rsidRPr="00217A92">
              <w:rPr>
                <w:rFonts w:ascii="Times New Roman" w:hAnsi="Times New Roman"/>
                <w:sz w:val="16"/>
                <w:szCs w:val="16"/>
              </w:rPr>
              <w:t>й, кг</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22753</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±1476,6</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28324</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±2014,7</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22476</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±669,1</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16511</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±485,1</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14303</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±337,9</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 xml:space="preserve">    вы</w:t>
            </w:r>
            <w:r w:rsidRPr="00217A92">
              <w:rPr>
                <w:rFonts w:ascii="Times New Roman" w:hAnsi="Times New Roman"/>
                <w:sz w:val="16"/>
                <w:szCs w:val="16"/>
              </w:rPr>
              <w:t>х</w:t>
            </w:r>
            <w:r>
              <w:rPr>
                <w:rFonts w:ascii="Times New Roman" w:hAnsi="Times New Roman"/>
                <w:sz w:val="16"/>
                <w:szCs w:val="16"/>
              </w:rPr>
              <w:t>о</w:t>
            </w:r>
            <w:r w:rsidRPr="00217A92">
              <w:rPr>
                <w:rFonts w:ascii="Times New Roman" w:hAnsi="Times New Roman"/>
                <w:sz w:val="16"/>
                <w:szCs w:val="16"/>
              </w:rPr>
              <w:t>д молочного</w:t>
            </w:r>
          </w:p>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 xml:space="preserve">    </w:t>
            </w:r>
            <w:r w:rsidRPr="00217A92">
              <w:rPr>
                <w:rFonts w:ascii="Times New Roman" w:hAnsi="Times New Roman"/>
                <w:sz w:val="16"/>
                <w:szCs w:val="16"/>
              </w:rPr>
              <w:t>жир</w:t>
            </w:r>
            <w:r>
              <w:rPr>
                <w:rFonts w:ascii="Times New Roman" w:hAnsi="Times New Roman"/>
                <w:sz w:val="16"/>
                <w:szCs w:val="16"/>
              </w:rPr>
              <w:t>а</w:t>
            </w:r>
            <w:r w:rsidRPr="00217A92">
              <w:rPr>
                <w:rFonts w:ascii="Times New Roman" w:hAnsi="Times New Roman"/>
                <w:sz w:val="16"/>
                <w:szCs w:val="16"/>
              </w:rPr>
              <w:t>, кг</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746,3</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±52,18</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952,6</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±68,61</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717,9</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±21,98</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517,6</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±16,05</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435,0</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±11,01</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 xml:space="preserve">   содержание</w:t>
            </w:r>
            <w:r w:rsidRPr="00217A92">
              <w:rPr>
                <w:rFonts w:ascii="Times New Roman" w:hAnsi="Times New Roman"/>
                <w:sz w:val="16"/>
                <w:szCs w:val="16"/>
              </w:rPr>
              <w:t xml:space="preserve"> жир</w:t>
            </w:r>
            <w:r>
              <w:rPr>
                <w:rFonts w:ascii="Times New Roman" w:hAnsi="Times New Roman"/>
                <w:sz w:val="16"/>
                <w:szCs w:val="16"/>
              </w:rPr>
              <w:t>а</w:t>
            </w:r>
            <w:r w:rsidRPr="00217A92">
              <w:rPr>
                <w:rFonts w:ascii="Times New Roman" w:hAnsi="Times New Roman"/>
                <w:sz w:val="16"/>
                <w:szCs w:val="16"/>
              </w:rPr>
              <w:t>, %</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3,70</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±0,023</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3,70</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±0,025</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3,69</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±0,008</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3,73</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±0,008</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3,76</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±0,006</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Удой</w:t>
            </w:r>
            <w:r w:rsidRPr="00217A92">
              <w:rPr>
                <w:rFonts w:ascii="Times New Roman" w:hAnsi="Times New Roman"/>
                <w:sz w:val="16"/>
                <w:szCs w:val="16"/>
              </w:rPr>
              <w:t>: на один</w:t>
            </w:r>
          </w:p>
          <w:p w:rsidR="00597030" w:rsidRPr="00217A92" w:rsidRDefault="00597030" w:rsidP="00985AC8">
            <w:pPr>
              <w:spacing w:after="0" w:line="216" w:lineRule="auto"/>
              <w:rPr>
                <w:rFonts w:ascii="Times New Roman" w:hAnsi="Times New Roman"/>
                <w:sz w:val="16"/>
                <w:szCs w:val="16"/>
              </w:rPr>
            </w:pPr>
            <w:r w:rsidRPr="00217A92">
              <w:rPr>
                <w:rFonts w:ascii="Times New Roman" w:hAnsi="Times New Roman"/>
                <w:sz w:val="16"/>
                <w:szCs w:val="16"/>
              </w:rPr>
              <w:t>день жи</w:t>
            </w:r>
            <w:r>
              <w:rPr>
                <w:rFonts w:ascii="Times New Roman" w:hAnsi="Times New Roman"/>
                <w:sz w:val="16"/>
                <w:szCs w:val="16"/>
              </w:rPr>
              <w:t>зни</w:t>
            </w:r>
            <w:r w:rsidRPr="00217A92">
              <w:rPr>
                <w:rFonts w:ascii="Times New Roman" w:hAnsi="Times New Roman"/>
                <w:sz w:val="16"/>
                <w:szCs w:val="16"/>
              </w:rPr>
              <w:t>, кг</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7,76</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±0,262</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8,34</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±0,361</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8,1</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3±0,120</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7,39</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±0,127</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7,19</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±0,105</w:t>
            </w:r>
          </w:p>
        </w:tc>
      </w:tr>
      <w:tr w:rsidR="00597030" w:rsidRPr="00217A92" w:rsidTr="00597030">
        <w:trPr>
          <w:trHeight w:val="296"/>
          <w:jc w:val="center"/>
        </w:trPr>
        <w:tc>
          <w:tcPr>
            <w:tcW w:w="1781" w:type="dxa"/>
            <w:vAlign w:val="center"/>
          </w:tcPr>
          <w:p w:rsidR="00597030" w:rsidRPr="00217A92" w:rsidRDefault="00597030" w:rsidP="00985AC8">
            <w:pPr>
              <w:spacing w:after="0" w:line="216" w:lineRule="auto"/>
              <w:rPr>
                <w:rFonts w:ascii="Times New Roman" w:hAnsi="Times New Roman"/>
                <w:sz w:val="16"/>
                <w:szCs w:val="16"/>
              </w:rPr>
            </w:pPr>
            <w:r w:rsidRPr="00217A92">
              <w:rPr>
                <w:rFonts w:ascii="Times New Roman" w:hAnsi="Times New Roman"/>
                <w:sz w:val="16"/>
                <w:szCs w:val="16"/>
              </w:rPr>
              <w:t>на один день</w:t>
            </w:r>
          </w:p>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хозяйственного</w:t>
            </w:r>
          </w:p>
          <w:p w:rsidR="00597030" w:rsidRPr="00217A92" w:rsidRDefault="00597030" w:rsidP="00985AC8">
            <w:pPr>
              <w:spacing w:after="0" w:line="216" w:lineRule="auto"/>
              <w:rPr>
                <w:rFonts w:ascii="Times New Roman" w:hAnsi="Times New Roman"/>
                <w:sz w:val="16"/>
                <w:szCs w:val="16"/>
              </w:rPr>
            </w:pPr>
            <w:r>
              <w:rPr>
                <w:rFonts w:ascii="Times New Roman" w:hAnsi="Times New Roman"/>
                <w:sz w:val="16"/>
                <w:szCs w:val="16"/>
              </w:rPr>
              <w:t>использования</w:t>
            </w:r>
            <w:r w:rsidRPr="00217A92">
              <w:rPr>
                <w:rFonts w:ascii="Times New Roman" w:hAnsi="Times New Roman"/>
                <w:sz w:val="16"/>
                <w:szCs w:val="16"/>
              </w:rPr>
              <w:t>, кг</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11,8</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±0,39</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11,5</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±0,49</w:t>
            </w:r>
          </w:p>
        </w:tc>
        <w:tc>
          <w:tcPr>
            <w:tcW w:w="82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12,7</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±0,17</w:t>
            </w:r>
          </w:p>
        </w:tc>
        <w:tc>
          <w:tcPr>
            <w:tcW w:w="744"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13,2</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±0,19</w:t>
            </w:r>
          </w:p>
        </w:tc>
        <w:tc>
          <w:tcPr>
            <w:tcW w:w="1053" w:type="dxa"/>
            <w:vAlign w:val="center"/>
          </w:tcPr>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14,0</w:t>
            </w:r>
          </w:p>
          <w:p w:rsidR="00597030" w:rsidRPr="00217A92" w:rsidRDefault="00597030" w:rsidP="00985AC8">
            <w:pPr>
              <w:spacing w:after="0" w:line="216" w:lineRule="auto"/>
              <w:jc w:val="center"/>
              <w:rPr>
                <w:rFonts w:ascii="Times New Roman" w:hAnsi="Times New Roman"/>
                <w:sz w:val="16"/>
                <w:szCs w:val="16"/>
              </w:rPr>
            </w:pPr>
            <w:r w:rsidRPr="00217A92">
              <w:rPr>
                <w:rFonts w:ascii="Times New Roman" w:hAnsi="Times New Roman"/>
                <w:sz w:val="16"/>
                <w:szCs w:val="16"/>
              </w:rPr>
              <w:t>±0,18</w:t>
            </w:r>
          </w:p>
        </w:tc>
      </w:tr>
    </w:tbl>
    <w:p w:rsidR="008566D8" w:rsidRPr="001216AE" w:rsidRDefault="008566D8" w:rsidP="005B16FD">
      <w:pPr>
        <w:pStyle w:val="HTML"/>
        <w:ind w:firstLine="284"/>
        <w:jc w:val="both"/>
        <w:rPr>
          <w:rFonts w:ascii="Times New Roman" w:hAnsi="Times New Roman" w:cs="Times New Roman"/>
          <w:sz w:val="10"/>
        </w:rPr>
      </w:pPr>
    </w:p>
    <w:p w:rsidR="00B41D9E" w:rsidRPr="002049B9" w:rsidRDefault="00B41D9E" w:rsidP="00B41D9E">
      <w:pPr>
        <w:pStyle w:val="HTML"/>
        <w:ind w:firstLine="284"/>
        <w:jc w:val="both"/>
        <w:rPr>
          <w:rFonts w:ascii="Times New Roman" w:hAnsi="Times New Roman" w:cs="Times New Roman"/>
        </w:rPr>
      </w:pPr>
      <w:r w:rsidRPr="002049B9">
        <w:rPr>
          <w:rFonts w:ascii="Times New Roman" w:hAnsi="Times New Roman" w:cs="Times New Roman"/>
        </w:rPr>
        <w:t>Лучшими среди всех пяти групп по показателям продолжительно</w:t>
      </w:r>
      <w:r>
        <w:rPr>
          <w:rFonts w:ascii="Times New Roman" w:hAnsi="Times New Roman" w:cs="Times New Roman"/>
        </w:rPr>
        <w:softHyphen/>
      </w:r>
      <w:r w:rsidRPr="002049B9">
        <w:rPr>
          <w:rFonts w:ascii="Times New Roman" w:hAnsi="Times New Roman" w:cs="Times New Roman"/>
        </w:rPr>
        <w:t>сти жизни, хозяйственного использования, количества лактаций, по</w:t>
      </w:r>
      <w:r>
        <w:rPr>
          <w:rFonts w:ascii="Times New Roman" w:hAnsi="Times New Roman" w:cs="Times New Roman"/>
        </w:rPr>
        <w:softHyphen/>
      </w:r>
      <w:r w:rsidRPr="002049B9">
        <w:rPr>
          <w:rFonts w:ascii="Times New Roman" w:hAnsi="Times New Roman" w:cs="Times New Roman"/>
        </w:rPr>
        <w:t>жизненного удоя и выхода молочного жира</w:t>
      </w:r>
      <w:r>
        <w:rPr>
          <w:rFonts w:ascii="Times New Roman" w:hAnsi="Times New Roman" w:cs="Times New Roman"/>
        </w:rPr>
        <w:t>,</w:t>
      </w:r>
      <w:r w:rsidRPr="002049B9">
        <w:rPr>
          <w:rFonts w:ascii="Times New Roman" w:hAnsi="Times New Roman" w:cs="Times New Roman"/>
        </w:rPr>
        <w:t xml:space="preserve"> </w:t>
      </w:r>
      <w:r>
        <w:rPr>
          <w:rFonts w:ascii="Times New Roman" w:hAnsi="Times New Roman" w:cs="Times New Roman"/>
        </w:rPr>
        <w:t>а также</w:t>
      </w:r>
      <w:r w:rsidRPr="002049B9">
        <w:rPr>
          <w:rFonts w:ascii="Times New Roman" w:hAnsi="Times New Roman" w:cs="Times New Roman"/>
        </w:rPr>
        <w:t xml:space="preserve"> </w:t>
      </w:r>
      <w:r>
        <w:rPr>
          <w:rFonts w:ascii="Times New Roman" w:hAnsi="Times New Roman" w:cs="Times New Roman"/>
        </w:rPr>
        <w:t>у</w:t>
      </w:r>
      <w:r w:rsidRPr="002049B9">
        <w:rPr>
          <w:rFonts w:ascii="Times New Roman" w:hAnsi="Times New Roman" w:cs="Times New Roman"/>
        </w:rPr>
        <w:t xml:space="preserve">доя на один день жизни оказались поместные генотипы второй группы с </w:t>
      </w:r>
      <w:r>
        <w:rPr>
          <w:rFonts w:ascii="Times New Roman" w:hAnsi="Times New Roman" w:cs="Times New Roman"/>
        </w:rPr>
        <w:t>кровностью</w:t>
      </w:r>
      <w:r w:rsidRPr="002049B9">
        <w:rPr>
          <w:rFonts w:ascii="Times New Roman" w:hAnsi="Times New Roman" w:cs="Times New Roman"/>
        </w:rPr>
        <w:t xml:space="preserve"> голштино</w:t>
      </w:r>
      <w:r>
        <w:rPr>
          <w:rFonts w:ascii="Times New Roman" w:hAnsi="Times New Roman" w:cs="Times New Roman"/>
        </w:rPr>
        <w:t>в</w:t>
      </w:r>
      <w:r w:rsidRPr="002049B9">
        <w:rPr>
          <w:rFonts w:ascii="Times New Roman" w:hAnsi="Times New Roman" w:cs="Times New Roman"/>
        </w:rPr>
        <w:t xml:space="preserve"> 50,1</w:t>
      </w:r>
      <w:r>
        <w:rPr>
          <w:rFonts w:ascii="Times New Roman" w:hAnsi="Times New Roman" w:cs="Times New Roman"/>
        </w:rPr>
        <w:t>−</w:t>
      </w:r>
      <w:r w:rsidRPr="002049B9">
        <w:rPr>
          <w:rFonts w:ascii="Times New Roman" w:hAnsi="Times New Roman" w:cs="Times New Roman"/>
        </w:rPr>
        <w:t>62,5</w:t>
      </w:r>
      <w:r>
        <w:rPr>
          <w:rFonts w:ascii="Times New Roman" w:hAnsi="Times New Roman" w:cs="Times New Roman"/>
        </w:rPr>
        <w:t> </w:t>
      </w:r>
      <w:r w:rsidRPr="002049B9">
        <w:rPr>
          <w:rFonts w:ascii="Times New Roman" w:hAnsi="Times New Roman" w:cs="Times New Roman"/>
        </w:rPr>
        <w:t>%.</w:t>
      </w:r>
    </w:p>
    <w:p w:rsidR="00B41D9E" w:rsidRDefault="00B41D9E" w:rsidP="00B41D9E">
      <w:pPr>
        <w:spacing w:after="0" w:line="240" w:lineRule="auto"/>
        <w:ind w:firstLine="284"/>
        <w:jc w:val="both"/>
        <w:rPr>
          <w:rFonts w:ascii="Times New Roman" w:eastAsia="Batang" w:hAnsi="Times New Roman"/>
          <w:sz w:val="20"/>
          <w:szCs w:val="20"/>
          <w:lang w:eastAsia="ko-KR"/>
        </w:rPr>
      </w:pPr>
      <w:r w:rsidRPr="001963DB">
        <w:rPr>
          <w:rFonts w:ascii="Times New Roman" w:eastAsia="Batang" w:hAnsi="Times New Roman"/>
          <w:sz w:val="20"/>
          <w:szCs w:val="20"/>
          <w:lang w:eastAsia="ko-KR"/>
        </w:rPr>
        <w:t xml:space="preserve">Если взять за основу </w:t>
      </w:r>
      <w:r>
        <w:rPr>
          <w:rFonts w:ascii="Times New Roman" w:eastAsia="Batang" w:hAnsi="Times New Roman"/>
          <w:sz w:val="20"/>
          <w:szCs w:val="20"/>
          <w:lang w:eastAsia="ko-KR"/>
        </w:rPr>
        <w:t>удой</w:t>
      </w:r>
      <w:r w:rsidRPr="001963DB">
        <w:rPr>
          <w:rFonts w:ascii="Times New Roman" w:eastAsia="Batang" w:hAnsi="Times New Roman"/>
          <w:sz w:val="20"/>
          <w:szCs w:val="20"/>
          <w:lang w:eastAsia="ko-KR"/>
        </w:rPr>
        <w:t xml:space="preserve"> коров-первотелок как фактор влияния наследственности быков-производителей, </w:t>
      </w:r>
      <w:r>
        <w:rPr>
          <w:rFonts w:ascii="Times New Roman" w:eastAsia="Batang" w:hAnsi="Times New Roman"/>
          <w:sz w:val="20"/>
          <w:szCs w:val="20"/>
          <w:lang w:eastAsia="ko-KR"/>
        </w:rPr>
        <w:t xml:space="preserve">то </w:t>
      </w:r>
      <w:r w:rsidRPr="001963DB">
        <w:rPr>
          <w:rFonts w:ascii="Times New Roman" w:eastAsia="Batang" w:hAnsi="Times New Roman"/>
          <w:sz w:val="20"/>
          <w:szCs w:val="20"/>
          <w:lang w:eastAsia="ko-KR"/>
        </w:rPr>
        <w:t>по этому показателю пе</w:t>
      </w:r>
      <w:r w:rsidRPr="001963DB">
        <w:rPr>
          <w:rFonts w:ascii="Times New Roman" w:eastAsia="Batang" w:hAnsi="Times New Roman"/>
          <w:sz w:val="20"/>
          <w:szCs w:val="20"/>
          <w:lang w:eastAsia="ko-KR"/>
        </w:rPr>
        <w:t>р</w:t>
      </w:r>
      <w:r w:rsidRPr="001963DB">
        <w:rPr>
          <w:rFonts w:ascii="Times New Roman" w:eastAsia="Batang" w:hAnsi="Times New Roman"/>
          <w:sz w:val="20"/>
          <w:szCs w:val="20"/>
          <w:lang w:eastAsia="ko-KR"/>
        </w:rPr>
        <w:t>вые три группы поместных животных не отличались друг от друга. По</w:t>
      </w:r>
      <w:r>
        <w:rPr>
          <w:rFonts w:ascii="Times New Roman" w:eastAsia="Batang" w:hAnsi="Times New Roman"/>
          <w:sz w:val="20"/>
          <w:szCs w:val="20"/>
          <w:lang w:eastAsia="ko-KR"/>
        </w:rPr>
        <w:softHyphen/>
      </w:r>
      <w:r w:rsidRPr="001963DB">
        <w:rPr>
          <w:rFonts w:ascii="Times New Roman" w:eastAsia="Batang" w:hAnsi="Times New Roman"/>
          <w:sz w:val="20"/>
          <w:szCs w:val="20"/>
          <w:lang w:eastAsia="ko-KR"/>
        </w:rPr>
        <w:t>глощающий эффект голштинск</w:t>
      </w:r>
      <w:r>
        <w:rPr>
          <w:rFonts w:ascii="Times New Roman" w:eastAsia="Batang" w:hAnsi="Times New Roman"/>
          <w:sz w:val="20"/>
          <w:szCs w:val="20"/>
          <w:lang w:eastAsia="ko-KR"/>
        </w:rPr>
        <w:t>их</w:t>
      </w:r>
      <w:r w:rsidRPr="001963DB">
        <w:rPr>
          <w:rFonts w:ascii="Times New Roman" w:eastAsia="Batang" w:hAnsi="Times New Roman"/>
          <w:sz w:val="20"/>
          <w:szCs w:val="20"/>
          <w:lang w:eastAsia="ko-KR"/>
        </w:rPr>
        <w:t xml:space="preserve"> производителей по </w:t>
      </w:r>
      <w:r>
        <w:rPr>
          <w:rFonts w:ascii="Times New Roman" w:eastAsia="Batang" w:hAnsi="Times New Roman"/>
          <w:sz w:val="20"/>
          <w:szCs w:val="20"/>
          <w:lang w:eastAsia="ko-KR"/>
        </w:rPr>
        <w:t>у</w:t>
      </w:r>
      <w:r w:rsidRPr="001963DB">
        <w:rPr>
          <w:rFonts w:ascii="Times New Roman" w:eastAsia="Batang" w:hAnsi="Times New Roman"/>
          <w:sz w:val="20"/>
          <w:szCs w:val="20"/>
          <w:lang w:eastAsia="ko-KR"/>
        </w:rPr>
        <w:t xml:space="preserve">дою первой лактации проявился </w:t>
      </w:r>
      <w:r>
        <w:rPr>
          <w:rFonts w:ascii="Times New Roman" w:eastAsia="Batang" w:hAnsi="Times New Roman"/>
          <w:sz w:val="20"/>
          <w:szCs w:val="20"/>
          <w:lang w:eastAsia="ko-KR"/>
        </w:rPr>
        <w:t>у</w:t>
      </w:r>
      <w:r w:rsidRPr="001963DB">
        <w:rPr>
          <w:rFonts w:ascii="Times New Roman" w:eastAsia="Batang" w:hAnsi="Times New Roman"/>
          <w:sz w:val="20"/>
          <w:szCs w:val="20"/>
          <w:lang w:eastAsia="ko-KR"/>
        </w:rPr>
        <w:t xml:space="preserve"> высококровных генотипов четвертой и пятой групп.</w:t>
      </w:r>
    </w:p>
    <w:p w:rsidR="001D7C77" w:rsidRPr="001963DB" w:rsidRDefault="001D7C77" w:rsidP="001D7C77">
      <w:pPr>
        <w:spacing w:after="0" w:line="240" w:lineRule="auto"/>
        <w:ind w:firstLine="284"/>
        <w:jc w:val="both"/>
        <w:rPr>
          <w:rFonts w:ascii="Times New Roman" w:eastAsia="Batang" w:hAnsi="Times New Roman"/>
          <w:sz w:val="20"/>
          <w:szCs w:val="20"/>
          <w:lang w:eastAsia="ko-KR"/>
        </w:rPr>
      </w:pPr>
      <w:r w:rsidRPr="0080122A">
        <w:rPr>
          <w:rFonts w:ascii="Times New Roman" w:eastAsia="Batang" w:hAnsi="Times New Roman"/>
          <w:sz w:val="20"/>
          <w:szCs w:val="20"/>
          <w:lang w:eastAsia="ko-KR"/>
        </w:rPr>
        <w:t>Преимущество животных второй группы с наследственностью голштино</w:t>
      </w:r>
      <w:r>
        <w:rPr>
          <w:rFonts w:ascii="Times New Roman" w:eastAsia="Batang" w:hAnsi="Times New Roman"/>
          <w:sz w:val="20"/>
          <w:szCs w:val="20"/>
          <w:lang w:eastAsia="ko-KR"/>
        </w:rPr>
        <w:t>в</w:t>
      </w:r>
      <w:r w:rsidRPr="0080122A">
        <w:rPr>
          <w:rFonts w:ascii="Times New Roman" w:eastAsia="Batang" w:hAnsi="Times New Roman"/>
          <w:sz w:val="20"/>
          <w:szCs w:val="20"/>
          <w:lang w:eastAsia="ko-KR"/>
        </w:rPr>
        <w:t xml:space="preserve"> 50,1</w:t>
      </w:r>
      <w:r>
        <w:rPr>
          <w:rFonts w:ascii="Times New Roman" w:eastAsia="Batang" w:hAnsi="Times New Roman"/>
          <w:sz w:val="20"/>
          <w:szCs w:val="20"/>
          <w:lang w:eastAsia="ko-KR"/>
        </w:rPr>
        <w:t>−</w:t>
      </w:r>
      <w:r w:rsidRPr="0080122A">
        <w:rPr>
          <w:rFonts w:ascii="Times New Roman" w:eastAsia="Batang" w:hAnsi="Times New Roman"/>
          <w:sz w:val="20"/>
          <w:szCs w:val="20"/>
          <w:lang w:eastAsia="ko-KR"/>
        </w:rPr>
        <w:t>62,5</w:t>
      </w:r>
      <w:r>
        <w:rPr>
          <w:rFonts w:ascii="Times New Roman" w:eastAsia="Batang" w:hAnsi="Times New Roman"/>
          <w:sz w:val="20"/>
          <w:szCs w:val="20"/>
          <w:lang w:eastAsia="ko-KR"/>
        </w:rPr>
        <w:t> </w:t>
      </w:r>
      <w:r w:rsidRPr="0080122A">
        <w:rPr>
          <w:rFonts w:ascii="Times New Roman" w:eastAsia="Batang" w:hAnsi="Times New Roman"/>
          <w:sz w:val="20"/>
          <w:szCs w:val="20"/>
          <w:lang w:eastAsia="ko-KR"/>
        </w:rPr>
        <w:t xml:space="preserve">% заметно </w:t>
      </w:r>
      <w:r w:rsidRPr="00C05E3F">
        <w:rPr>
          <w:rFonts w:ascii="Times New Roman" w:eastAsia="Batang" w:hAnsi="Times New Roman"/>
          <w:sz w:val="20"/>
          <w:szCs w:val="20"/>
          <w:lang w:eastAsia="ko-KR"/>
        </w:rPr>
        <w:t>отличалось</w:t>
      </w:r>
      <w:r w:rsidRPr="0080122A">
        <w:rPr>
          <w:rFonts w:ascii="Times New Roman" w:eastAsia="Batang" w:hAnsi="Times New Roman"/>
          <w:sz w:val="20"/>
          <w:szCs w:val="20"/>
          <w:lang w:eastAsia="ko-KR"/>
        </w:rPr>
        <w:t xml:space="preserve"> по продолжительности жизни и хозяйственного использования, превосходя животных осталь</w:t>
      </w:r>
      <w:r>
        <w:rPr>
          <w:rFonts w:ascii="Times New Roman" w:eastAsia="Batang" w:hAnsi="Times New Roman"/>
          <w:sz w:val="20"/>
          <w:szCs w:val="20"/>
          <w:lang w:eastAsia="ko-KR"/>
        </w:rPr>
        <w:softHyphen/>
      </w:r>
      <w:r w:rsidRPr="0080122A">
        <w:rPr>
          <w:rFonts w:ascii="Times New Roman" w:eastAsia="Batang" w:hAnsi="Times New Roman"/>
          <w:sz w:val="20"/>
          <w:szCs w:val="20"/>
          <w:lang w:eastAsia="ko-KR"/>
        </w:rPr>
        <w:t>ных групп по этим признакам соответственно на 451</w:t>
      </w:r>
      <w:r>
        <w:rPr>
          <w:rFonts w:ascii="Times New Roman" w:eastAsia="Batang" w:hAnsi="Times New Roman"/>
          <w:sz w:val="20"/>
          <w:szCs w:val="20"/>
          <w:lang w:eastAsia="ko-KR"/>
        </w:rPr>
        <w:t>−</w:t>
      </w:r>
      <w:r w:rsidRPr="0080122A">
        <w:rPr>
          <w:rFonts w:ascii="Times New Roman" w:eastAsia="Batang" w:hAnsi="Times New Roman"/>
          <w:sz w:val="20"/>
          <w:szCs w:val="20"/>
          <w:lang w:eastAsia="ko-KR"/>
        </w:rPr>
        <w:t>1449 и 465</w:t>
      </w:r>
      <w:r>
        <w:rPr>
          <w:rFonts w:ascii="Times New Roman" w:eastAsia="Batang" w:hAnsi="Times New Roman"/>
          <w:sz w:val="20"/>
          <w:szCs w:val="20"/>
          <w:lang w:eastAsia="ko-KR"/>
        </w:rPr>
        <w:t>−</w:t>
      </w:r>
      <w:r w:rsidRPr="0080122A">
        <w:rPr>
          <w:rFonts w:ascii="Times New Roman" w:eastAsia="Batang" w:hAnsi="Times New Roman"/>
          <w:sz w:val="20"/>
          <w:szCs w:val="20"/>
          <w:lang w:eastAsia="ko-KR"/>
        </w:rPr>
        <w:t>1472 дн</w:t>
      </w:r>
      <w:r>
        <w:rPr>
          <w:rFonts w:ascii="Times New Roman" w:eastAsia="Batang" w:hAnsi="Times New Roman"/>
          <w:sz w:val="20"/>
          <w:szCs w:val="20"/>
          <w:lang w:eastAsia="ko-KR"/>
        </w:rPr>
        <w:t>ей</w:t>
      </w:r>
      <w:r w:rsidRPr="0080122A">
        <w:rPr>
          <w:rFonts w:ascii="Times New Roman" w:eastAsia="Batang" w:hAnsi="Times New Roman"/>
          <w:sz w:val="20"/>
          <w:szCs w:val="20"/>
          <w:lang w:eastAsia="ko-KR"/>
        </w:rPr>
        <w:t xml:space="preserve"> с достоверной разницей при Р &lt;</w:t>
      </w:r>
      <w:r>
        <w:rPr>
          <w:rFonts w:ascii="Times New Roman" w:eastAsia="Batang" w:hAnsi="Times New Roman"/>
          <w:sz w:val="20"/>
          <w:szCs w:val="20"/>
          <w:lang w:eastAsia="ko-KR"/>
        </w:rPr>
        <w:t> </w:t>
      </w:r>
      <w:r w:rsidRPr="0080122A">
        <w:rPr>
          <w:rFonts w:ascii="Times New Roman" w:eastAsia="Batang" w:hAnsi="Times New Roman"/>
          <w:sz w:val="20"/>
          <w:szCs w:val="20"/>
          <w:lang w:eastAsia="ko-KR"/>
        </w:rPr>
        <w:t xml:space="preserve">0,001, </w:t>
      </w:r>
      <w:r>
        <w:rPr>
          <w:rFonts w:ascii="Times New Roman" w:eastAsia="Batang" w:hAnsi="Times New Roman"/>
          <w:sz w:val="20"/>
          <w:szCs w:val="20"/>
          <w:lang w:eastAsia="ko-KR"/>
        </w:rPr>
        <w:t>за</w:t>
      </w:r>
      <w:r w:rsidRPr="0080122A">
        <w:rPr>
          <w:rFonts w:ascii="Times New Roman" w:eastAsia="Batang" w:hAnsi="Times New Roman"/>
          <w:sz w:val="20"/>
          <w:szCs w:val="20"/>
          <w:lang w:eastAsia="ko-KR"/>
        </w:rPr>
        <w:t xml:space="preserve"> исключением сравнени</w:t>
      </w:r>
      <w:r>
        <w:rPr>
          <w:rFonts w:ascii="Times New Roman" w:eastAsia="Batang" w:hAnsi="Times New Roman"/>
          <w:sz w:val="20"/>
          <w:szCs w:val="20"/>
          <w:lang w:eastAsia="ko-KR"/>
        </w:rPr>
        <w:t>я</w:t>
      </w:r>
      <w:r w:rsidRPr="0080122A">
        <w:rPr>
          <w:rFonts w:ascii="Times New Roman" w:eastAsia="Batang" w:hAnsi="Times New Roman"/>
          <w:sz w:val="20"/>
          <w:szCs w:val="20"/>
          <w:lang w:eastAsia="ko-KR"/>
        </w:rPr>
        <w:t xml:space="preserve"> с первой группой. Животные этой же групп</w:t>
      </w:r>
      <w:r>
        <w:rPr>
          <w:rFonts w:ascii="Times New Roman" w:eastAsia="Batang" w:hAnsi="Times New Roman"/>
          <w:sz w:val="20"/>
          <w:szCs w:val="20"/>
          <w:lang w:eastAsia="ko-KR"/>
        </w:rPr>
        <w:t>ы</w:t>
      </w:r>
      <w:r w:rsidRPr="0080122A">
        <w:rPr>
          <w:rFonts w:ascii="Times New Roman" w:eastAsia="Batang" w:hAnsi="Times New Roman"/>
          <w:sz w:val="20"/>
          <w:szCs w:val="20"/>
          <w:lang w:eastAsia="ko-KR"/>
        </w:rPr>
        <w:t xml:space="preserve"> </w:t>
      </w:r>
      <w:r>
        <w:rPr>
          <w:rFonts w:ascii="Times New Roman" w:eastAsia="Batang" w:hAnsi="Times New Roman"/>
          <w:sz w:val="20"/>
          <w:szCs w:val="20"/>
          <w:lang w:eastAsia="ko-KR"/>
        </w:rPr>
        <w:t>продолжительнее всего</w:t>
      </w:r>
      <w:r w:rsidRPr="0080122A">
        <w:rPr>
          <w:rFonts w:ascii="Times New Roman" w:eastAsia="Batang" w:hAnsi="Times New Roman"/>
          <w:sz w:val="20"/>
          <w:szCs w:val="20"/>
          <w:lang w:eastAsia="ko-KR"/>
        </w:rPr>
        <w:t>, в течение пяти лактаций, использовались в стаде и характеризовались высоким показателем коэффициента</w:t>
      </w:r>
      <w:r>
        <w:rPr>
          <w:rFonts w:ascii="Times New Roman" w:eastAsia="Batang" w:hAnsi="Times New Roman"/>
          <w:sz w:val="20"/>
          <w:szCs w:val="20"/>
          <w:lang w:eastAsia="ko-KR"/>
        </w:rPr>
        <w:t xml:space="preserve"> хозяйственного использования, ч</w:t>
      </w:r>
      <w:r w:rsidRPr="0080122A">
        <w:rPr>
          <w:rFonts w:ascii="Times New Roman" w:eastAsia="Batang" w:hAnsi="Times New Roman"/>
          <w:sz w:val="20"/>
          <w:szCs w:val="20"/>
          <w:lang w:eastAsia="ko-KR"/>
        </w:rPr>
        <w:t>то выше по сравнению со всеми группами поместных генотипов с</w:t>
      </w:r>
      <w:r w:rsidRPr="0080122A">
        <w:rPr>
          <w:rFonts w:ascii="Times New Roman" w:eastAsia="Batang" w:hAnsi="Times New Roman"/>
          <w:sz w:val="20"/>
          <w:szCs w:val="20"/>
          <w:lang w:eastAsia="ko-KR"/>
        </w:rPr>
        <w:t>о</w:t>
      </w:r>
      <w:r w:rsidRPr="0080122A">
        <w:rPr>
          <w:rFonts w:ascii="Times New Roman" w:eastAsia="Batang" w:hAnsi="Times New Roman"/>
          <w:sz w:val="20"/>
          <w:szCs w:val="20"/>
          <w:lang w:eastAsia="ko-KR"/>
        </w:rPr>
        <w:t>ответственно на 1,2</w:t>
      </w:r>
      <w:r>
        <w:rPr>
          <w:rFonts w:ascii="Times New Roman" w:eastAsia="Batang" w:hAnsi="Times New Roman"/>
          <w:sz w:val="20"/>
          <w:szCs w:val="20"/>
          <w:lang w:eastAsia="ko-KR"/>
        </w:rPr>
        <w:t>−</w:t>
      </w:r>
      <w:r w:rsidRPr="0080122A">
        <w:rPr>
          <w:rFonts w:ascii="Times New Roman" w:eastAsia="Batang" w:hAnsi="Times New Roman"/>
          <w:sz w:val="20"/>
          <w:szCs w:val="20"/>
          <w:lang w:eastAsia="ko-KR"/>
        </w:rPr>
        <w:t>3,1 лактации и 6,0</w:t>
      </w:r>
      <w:r>
        <w:rPr>
          <w:rFonts w:ascii="Times New Roman" w:eastAsia="Batang" w:hAnsi="Times New Roman"/>
          <w:sz w:val="20"/>
          <w:szCs w:val="20"/>
          <w:lang w:eastAsia="ko-KR"/>
        </w:rPr>
        <w:t>−</w:t>
      </w:r>
      <w:r w:rsidRPr="0080122A">
        <w:rPr>
          <w:rFonts w:ascii="Times New Roman" w:eastAsia="Batang" w:hAnsi="Times New Roman"/>
          <w:sz w:val="20"/>
          <w:szCs w:val="20"/>
          <w:lang w:eastAsia="ko-KR"/>
        </w:rPr>
        <w:t>20</w:t>
      </w:r>
      <w:r>
        <w:rPr>
          <w:rFonts w:ascii="Times New Roman" w:eastAsia="Batang" w:hAnsi="Times New Roman"/>
          <w:sz w:val="20"/>
          <w:szCs w:val="20"/>
          <w:lang w:eastAsia="ko-KR"/>
        </w:rPr>
        <w:t>,</w:t>
      </w:r>
      <w:r w:rsidRPr="0080122A">
        <w:rPr>
          <w:rFonts w:ascii="Times New Roman" w:eastAsia="Batang" w:hAnsi="Times New Roman"/>
          <w:sz w:val="20"/>
          <w:szCs w:val="20"/>
          <w:lang w:eastAsia="ko-KR"/>
        </w:rPr>
        <w:t>7 К</w:t>
      </w:r>
      <w:r>
        <w:rPr>
          <w:rFonts w:ascii="Times New Roman" w:eastAsia="Batang" w:hAnsi="Times New Roman"/>
          <w:sz w:val="20"/>
          <w:szCs w:val="20"/>
          <w:lang w:eastAsia="ko-KR"/>
        </w:rPr>
        <w:t>ХИ</w:t>
      </w:r>
      <w:r w:rsidRPr="0080122A">
        <w:rPr>
          <w:rFonts w:ascii="Times New Roman" w:eastAsia="Batang" w:hAnsi="Times New Roman"/>
          <w:sz w:val="20"/>
          <w:szCs w:val="20"/>
          <w:lang w:eastAsia="ko-KR"/>
        </w:rPr>
        <w:t xml:space="preserve"> с достоверностью при Р &lt;</w:t>
      </w:r>
      <w:r>
        <w:rPr>
          <w:rFonts w:ascii="Times New Roman" w:eastAsia="Batang" w:hAnsi="Times New Roman"/>
          <w:sz w:val="20"/>
          <w:szCs w:val="20"/>
          <w:lang w:eastAsia="ko-KR"/>
        </w:rPr>
        <w:t> </w:t>
      </w:r>
      <w:r w:rsidRPr="0080122A">
        <w:rPr>
          <w:rFonts w:ascii="Times New Roman" w:eastAsia="Batang" w:hAnsi="Times New Roman"/>
          <w:sz w:val="20"/>
          <w:szCs w:val="20"/>
          <w:lang w:eastAsia="ko-KR"/>
        </w:rPr>
        <w:t>0,01</w:t>
      </w:r>
      <w:r>
        <w:rPr>
          <w:rFonts w:ascii="Times New Roman" w:eastAsia="Batang" w:hAnsi="Times New Roman"/>
          <w:sz w:val="20"/>
          <w:szCs w:val="20"/>
          <w:lang w:eastAsia="ko-KR"/>
        </w:rPr>
        <w:t>−</w:t>
      </w:r>
      <w:r w:rsidRPr="0080122A">
        <w:rPr>
          <w:rFonts w:ascii="Times New Roman" w:eastAsia="Batang" w:hAnsi="Times New Roman"/>
          <w:sz w:val="20"/>
          <w:szCs w:val="20"/>
          <w:lang w:eastAsia="ko-KR"/>
        </w:rPr>
        <w:t>0,001.</w:t>
      </w:r>
    </w:p>
    <w:p w:rsidR="00597030" w:rsidRPr="001963DB" w:rsidRDefault="00597030" w:rsidP="00597030">
      <w:pPr>
        <w:spacing w:after="0" w:line="240" w:lineRule="auto"/>
        <w:ind w:firstLine="284"/>
        <w:jc w:val="both"/>
        <w:rPr>
          <w:rFonts w:ascii="Times New Roman" w:eastAsia="Batang" w:hAnsi="Times New Roman"/>
          <w:sz w:val="20"/>
          <w:szCs w:val="20"/>
          <w:lang w:eastAsia="ko-KR"/>
        </w:rPr>
      </w:pPr>
      <w:r w:rsidRPr="00A55780">
        <w:rPr>
          <w:rFonts w:ascii="Times New Roman" w:eastAsia="Batang" w:hAnsi="Times New Roman"/>
          <w:sz w:val="20"/>
          <w:szCs w:val="20"/>
          <w:lang w:eastAsia="ko-KR"/>
        </w:rPr>
        <w:t>По главно</w:t>
      </w:r>
      <w:r>
        <w:rPr>
          <w:rFonts w:ascii="Times New Roman" w:eastAsia="Batang" w:hAnsi="Times New Roman"/>
          <w:sz w:val="20"/>
          <w:szCs w:val="20"/>
          <w:lang w:eastAsia="ko-KR"/>
        </w:rPr>
        <w:t>му</w:t>
      </w:r>
      <w:r w:rsidRPr="00A55780">
        <w:rPr>
          <w:rFonts w:ascii="Times New Roman" w:eastAsia="Batang" w:hAnsi="Times New Roman"/>
          <w:sz w:val="20"/>
          <w:szCs w:val="20"/>
          <w:lang w:eastAsia="ko-KR"/>
        </w:rPr>
        <w:t xml:space="preserve"> селекционно</w:t>
      </w:r>
      <w:r>
        <w:rPr>
          <w:rFonts w:ascii="Times New Roman" w:eastAsia="Batang" w:hAnsi="Times New Roman"/>
          <w:sz w:val="20"/>
          <w:szCs w:val="20"/>
          <w:lang w:eastAsia="ko-KR"/>
        </w:rPr>
        <w:t>му</w:t>
      </w:r>
      <w:r w:rsidRPr="00A55780">
        <w:rPr>
          <w:rFonts w:ascii="Times New Roman" w:eastAsia="Batang" w:hAnsi="Times New Roman"/>
          <w:sz w:val="20"/>
          <w:szCs w:val="20"/>
          <w:lang w:eastAsia="ko-KR"/>
        </w:rPr>
        <w:t xml:space="preserve"> и экономическому признаку </w:t>
      </w:r>
      <w:r>
        <w:rPr>
          <w:rFonts w:ascii="Times New Roman" w:eastAsia="Batang" w:hAnsi="Times New Roman"/>
          <w:sz w:val="20"/>
          <w:szCs w:val="20"/>
          <w:lang w:eastAsia="ko-KR"/>
        </w:rPr>
        <w:t>–</w:t>
      </w:r>
      <w:r w:rsidRPr="00A55780">
        <w:rPr>
          <w:rFonts w:ascii="Times New Roman" w:eastAsia="Batang" w:hAnsi="Times New Roman"/>
          <w:sz w:val="20"/>
          <w:szCs w:val="20"/>
          <w:lang w:eastAsia="ko-KR"/>
        </w:rPr>
        <w:t xml:space="preserve"> пожиз</w:t>
      </w:r>
      <w:r w:rsidR="00904BF5">
        <w:rPr>
          <w:rFonts w:ascii="Times New Roman" w:eastAsia="Batang" w:hAnsi="Times New Roman"/>
          <w:sz w:val="20"/>
          <w:szCs w:val="20"/>
          <w:lang w:eastAsia="ko-KR"/>
        </w:rPr>
        <w:softHyphen/>
      </w:r>
      <w:r w:rsidRPr="00A55780">
        <w:rPr>
          <w:rFonts w:ascii="Times New Roman" w:eastAsia="Batang" w:hAnsi="Times New Roman"/>
          <w:sz w:val="20"/>
          <w:szCs w:val="20"/>
          <w:lang w:eastAsia="ko-KR"/>
        </w:rPr>
        <w:t>ненной молочной продуктивност</w:t>
      </w:r>
      <w:r>
        <w:rPr>
          <w:rFonts w:ascii="Times New Roman" w:eastAsia="Batang" w:hAnsi="Times New Roman"/>
          <w:sz w:val="20"/>
          <w:szCs w:val="20"/>
          <w:lang w:eastAsia="ko-KR"/>
        </w:rPr>
        <w:t>и</w:t>
      </w:r>
      <w:r w:rsidRPr="00A55780">
        <w:rPr>
          <w:rFonts w:ascii="Times New Roman" w:eastAsia="Batang" w:hAnsi="Times New Roman"/>
          <w:sz w:val="20"/>
          <w:szCs w:val="20"/>
          <w:lang w:eastAsia="ko-KR"/>
        </w:rPr>
        <w:t xml:space="preserve"> </w:t>
      </w:r>
      <w:r w:rsidR="00D96C01">
        <w:rPr>
          <w:rFonts w:ascii="Times New Roman" w:eastAsia="Batang" w:hAnsi="Times New Roman"/>
          <w:sz w:val="20"/>
          <w:szCs w:val="20"/>
          <w:lang w:eastAsia="ko-KR"/>
        </w:rPr>
        <w:t xml:space="preserve">− </w:t>
      </w:r>
      <w:r w:rsidRPr="00A55780">
        <w:rPr>
          <w:rFonts w:ascii="Times New Roman" w:eastAsia="Batang" w:hAnsi="Times New Roman"/>
          <w:sz w:val="20"/>
          <w:szCs w:val="20"/>
          <w:lang w:eastAsia="ko-KR"/>
        </w:rPr>
        <w:t xml:space="preserve">также преимущество было </w:t>
      </w:r>
      <w:r>
        <w:rPr>
          <w:rFonts w:ascii="Times New Roman" w:eastAsia="Batang" w:hAnsi="Times New Roman"/>
          <w:sz w:val="20"/>
          <w:szCs w:val="20"/>
          <w:lang w:eastAsia="ko-KR"/>
        </w:rPr>
        <w:t>в</w:t>
      </w:r>
      <w:r w:rsidRPr="00A55780">
        <w:rPr>
          <w:rFonts w:ascii="Times New Roman" w:eastAsia="Batang" w:hAnsi="Times New Roman"/>
          <w:sz w:val="20"/>
          <w:szCs w:val="20"/>
          <w:lang w:eastAsia="ko-KR"/>
        </w:rPr>
        <w:t xml:space="preserve"> пол</w:t>
      </w:r>
      <w:r w:rsidRPr="00A55780">
        <w:rPr>
          <w:rFonts w:ascii="Times New Roman" w:eastAsia="Batang" w:hAnsi="Times New Roman"/>
          <w:sz w:val="20"/>
          <w:szCs w:val="20"/>
          <w:lang w:eastAsia="ko-KR"/>
        </w:rPr>
        <w:t>ь</w:t>
      </w:r>
      <w:r w:rsidRPr="00A55780">
        <w:rPr>
          <w:rFonts w:ascii="Times New Roman" w:eastAsia="Batang" w:hAnsi="Times New Roman"/>
          <w:sz w:val="20"/>
          <w:szCs w:val="20"/>
          <w:lang w:eastAsia="ko-KR"/>
        </w:rPr>
        <w:t>зу поместных животных с наследственностью голштино</w:t>
      </w:r>
      <w:r>
        <w:rPr>
          <w:rFonts w:ascii="Times New Roman" w:eastAsia="Batang" w:hAnsi="Times New Roman"/>
          <w:sz w:val="20"/>
          <w:szCs w:val="20"/>
          <w:lang w:eastAsia="ko-KR"/>
        </w:rPr>
        <w:t>в</w:t>
      </w:r>
      <w:r w:rsidRPr="00A55780">
        <w:rPr>
          <w:rFonts w:ascii="Times New Roman" w:eastAsia="Batang" w:hAnsi="Times New Roman"/>
          <w:sz w:val="20"/>
          <w:szCs w:val="20"/>
          <w:lang w:eastAsia="ko-KR"/>
        </w:rPr>
        <w:t xml:space="preserve"> 50,1</w:t>
      </w:r>
      <w:r w:rsidR="005B16FD">
        <w:rPr>
          <w:rFonts w:ascii="Times New Roman" w:eastAsia="Batang" w:hAnsi="Times New Roman"/>
          <w:sz w:val="20"/>
          <w:szCs w:val="20"/>
          <w:lang w:eastAsia="ko-KR"/>
        </w:rPr>
        <w:t>−</w:t>
      </w:r>
      <w:r w:rsidRPr="00A55780">
        <w:rPr>
          <w:rFonts w:ascii="Times New Roman" w:eastAsia="Batang" w:hAnsi="Times New Roman"/>
          <w:sz w:val="20"/>
          <w:szCs w:val="20"/>
          <w:lang w:eastAsia="ko-KR"/>
        </w:rPr>
        <w:t>62,5</w:t>
      </w:r>
      <w:r w:rsidR="005B16FD">
        <w:rPr>
          <w:rFonts w:ascii="Times New Roman" w:eastAsia="Batang" w:hAnsi="Times New Roman"/>
          <w:sz w:val="20"/>
          <w:szCs w:val="20"/>
          <w:lang w:eastAsia="ko-KR"/>
        </w:rPr>
        <w:t> </w:t>
      </w:r>
      <w:r w:rsidRPr="00A55780">
        <w:rPr>
          <w:rFonts w:ascii="Times New Roman" w:eastAsia="Batang" w:hAnsi="Times New Roman"/>
          <w:sz w:val="20"/>
          <w:szCs w:val="20"/>
          <w:lang w:eastAsia="ko-KR"/>
        </w:rPr>
        <w:t xml:space="preserve">%. Если поместные генотипы первой и третьей групп уступали по </w:t>
      </w:r>
      <w:r>
        <w:rPr>
          <w:rFonts w:ascii="Times New Roman" w:eastAsia="Batang" w:hAnsi="Times New Roman"/>
          <w:sz w:val="20"/>
          <w:szCs w:val="20"/>
          <w:lang w:eastAsia="ko-KR"/>
        </w:rPr>
        <w:t>у</w:t>
      </w:r>
      <w:r w:rsidRPr="00A55780">
        <w:rPr>
          <w:rFonts w:ascii="Times New Roman" w:eastAsia="Batang" w:hAnsi="Times New Roman"/>
          <w:sz w:val="20"/>
          <w:szCs w:val="20"/>
          <w:lang w:eastAsia="ko-KR"/>
        </w:rPr>
        <w:t>дою животным второй группы только на 5571 и 5848 кг (Р &lt;</w:t>
      </w:r>
      <w:r w:rsidR="005B16FD">
        <w:rPr>
          <w:rFonts w:ascii="Times New Roman" w:eastAsia="Batang" w:hAnsi="Times New Roman"/>
          <w:sz w:val="20"/>
          <w:szCs w:val="20"/>
          <w:lang w:eastAsia="ko-KR"/>
        </w:rPr>
        <w:t> </w:t>
      </w:r>
      <w:r w:rsidRPr="00A55780">
        <w:rPr>
          <w:rFonts w:ascii="Times New Roman" w:eastAsia="Batang" w:hAnsi="Times New Roman"/>
          <w:sz w:val="20"/>
          <w:szCs w:val="20"/>
          <w:lang w:eastAsia="ko-KR"/>
        </w:rPr>
        <w:t>0,05 и 0,01), то высококровны</w:t>
      </w:r>
      <w:r>
        <w:rPr>
          <w:rFonts w:ascii="Times New Roman" w:eastAsia="Batang" w:hAnsi="Times New Roman"/>
          <w:sz w:val="20"/>
          <w:szCs w:val="20"/>
          <w:lang w:eastAsia="ko-KR"/>
        </w:rPr>
        <w:t>е</w:t>
      </w:r>
      <w:r w:rsidRPr="00A55780">
        <w:rPr>
          <w:rFonts w:ascii="Times New Roman" w:eastAsia="Batang" w:hAnsi="Times New Roman"/>
          <w:sz w:val="20"/>
          <w:szCs w:val="20"/>
          <w:lang w:eastAsia="ko-KR"/>
        </w:rPr>
        <w:t xml:space="preserve"> генотипы четвертой и пятой</w:t>
      </w:r>
      <w:r>
        <w:rPr>
          <w:rFonts w:ascii="Times New Roman" w:eastAsia="Batang" w:hAnsi="Times New Roman"/>
          <w:sz w:val="20"/>
          <w:szCs w:val="20"/>
          <w:lang w:eastAsia="ko-KR"/>
        </w:rPr>
        <w:t xml:space="preserve"> –</w:t>
      </w:r>
      <w:r w:rsidRPr="00A55780">
        <w:rPr>
          <w:rFonts w:ascii="Times New Roman" w:eastAsia="Batang" w:hAnsi="Times New Roman"/>
          <w:sz w:val="20"/>
          <w:szCs w:val="20"/>
          <w:lang w:eastAsia="ko-KR"/>
        </w:rPr>
        <w:t xml:space="preserve"> на 11813 и 14021 кг </w:t>
      </w:r>
      <w:r w:rsidR="005B16FD">
        <w:rPr>
          <w:rFonts w:ascii="Times New Roman" w:eastAsia="Batang" w:hAnsi="Times New Roman"/>
          <w:sz w:val="20"/>
          <w:szCs w:val="20"/>
          <w:lang w:eastAsia="ko-KR"/>
        </w:rPr>
        <w:t xml:space="preserve">      </w:t>
      </w:r>
      <w:r w:rsidRPr="00A55780">
        <w:rPr>
          <w:rFonts w:ascii="Times New Roman" w:eastAsia="Batang" w:hAnsi="Times New Roman"/>
          <w:sz w:val="20"/>
          <w:szCs w:val="20"/>
          <w:lang w:eastAsia="ko-KR"/>
        </w:rPr>
        <w:t>(Р &lt;</w:t>
      </w:r>
      <w:r w:rsidR="005B16FD">
        <w:rPr>
          <w:rFonts w:ascii="Times New Roman" w:eastAsia="Batang" w:hAnsi="Times New Roman"/>
          <w:sz w:val="20"/>
          <w:szCs w:val="20"/>
          <w:lang w:eastAsia="ko-KR"/>
        </w:rPr>
        <w:t> </w:t>
      </w:r>
      <w:r w:rsidRPr="00A55780">
        <w:rPr>
          <w:rFonts w:ascii="Times New Roman" w:eastAsia="Batang" w:hAnsi="Times New Roman"/>
          <w:sz w:val="20"/>
          <w:szCs w:val="20"/>
          <w:lang w:eastAsia="ko-KR"/>
        </w:rPr>
        <w:t xml:space="preserve">0,001 ), или в 1,7 и 2,0 раза. В </w:t>
      </w:r>
      <w:r>
        <w:rPr>
          <w:rFonts w:ascii="Times New Roman" w:eastAsia="Batang" w:hAnsi="Times New Roman"/>
          <w:sz w:val="20"/>
          <w:szCs w:val="20"/>
          <w:lang w:eastAsia="ko-KR"/>
        </w:rPr>
        <w:t>целом, коровы с высокой кровно</w:t>
      </w:r>
      <w:r w:rsidR="00904BF5">
        <w:rPr>
          <w:rFonts w:ascii="Times New Roman" w:eastAsia="Batang" w:hAnsi="Times New Roman"/>
          <w:sz w:val="20"/>
          <w:szCs w:val="20"/>
          <w:lang w:eastAsia="ko-KR"/>
        </w:rPr>
        <w:softHyphen/>
      </w:r>
      <w:r w:rsidRPr="00A55780">
        <w:rPr>
          <w:rFonts w:ascii="Times New Roman" w:eastAsia="Batang" w:hAnsi="Times New Roman"/>
          <w:sz w:val="20"/>
          <w:szCs w:val="20"/>
          <w:lang w:eastAsia="ko-KR"/>
        </w:rPr>
        <w:t>ст</w:t>
      </w:r>
      <w:r>
        <w:rPr>
          <w:rFonts w:ascii="Times New Roman" w:eastAsia="Batang" w:hAnsi="Times New Roman"/>
          <w:sz w:val="20"/>
          <w:szCs w:val="20"/>
          <w:lang w:eastAsia="ko-KR"/>
        </w:rPr>
        <w:t>ью</w:t>
      </w:r>
      <w:r w:rsidRPr="00A55780">
        <w:rPr>
          <w:rFonts w:ascii="Times New Roman" w:eastAsia="Batang" w:hAnsi="Times New Roman"/>
          <w:sz w:val="20"/>
          <w:szCs w:val="20"/>
          <w:lang w:eastAsia="ko-KR"/>
        </w:rPr>
        <w:t xml:space="preserve"> голштинской пород</w:t>
      </w:r>
      <w:r>
        <w:rPr>
          <w:rFonts w:ascii="Times New Roman" w:eastAsia="Batang" w:hAnsi="Times New Roman"/>
          <w:sz w:val="20"/>
          <w:szCs w:val="20"/>
          <w:lang w:eastAsia="ko-KR"/>
        </w:rPr>
        <w:t>ы</w:t>
      </w:r>
      <w:r w:rsidRPr="00A55780">
        <w:rPr>
          <w:rFonts w:ascii="Times New Roman" w:eastAsia="Batang" w:hAnsi="Times New Roman"/>
          <w:sz w:val="20"/>
          <w:szCs w:val="20"/>
          <w:lang w:eastAsia="ko-KR"/>
        </w:rPr>
        <w:t xml:space="preserve"> (87,6</w:t>
      </w:r>
      <w:r w:rsidR="005B16FD">
        <w:rPr>
          <w:rFonts w:ascii="Times New Roman" w:eastAsia="Batang" w:hAnsi="Times New Roman"/>
          <w:sz w:val="20"/>
          <w:szCs w:val="20"/>
          <w:lang w:eastAsia="ko-KR"/>
        </w:rPr>
        <w:t>−</w:t>
      </w:r>
      <w:r w:rsidRPr="00A55780">
        <w:rPr>
          <w:rFonts w:ascii="Times New Roman" w:eastAsia="Batang" w:hAnsi="Times New Roman"/>
          <w:sz w:val="20"/>
          <w:szCs w:val="20"/>
          <w:lang w:eastAsia="ko-KR"/>
        </w:rPr>
        <w:t>100,0</w:t>
      </w:r>
      <w:r w:rsidR="005B16FD">
        <w:rPr>
          <w:rFonts w:ascii="Times New Roman" w:eastAsia="Batang" w:hAnsi="Times New Roman"/>
          <w:sz w:val="20"/>
          <w:szCs w:val="20"/>
          <w:lang w:eastAsia="ko-KR"/>
        </w:rPr>
        <w:t> </w:t>
      </w:r>
      <w:r w:rsidRPr="00A55780">
        <w:rPr>
          <w:rFonts w:ascii="Times New Roman" w:eastAsia="Batang" w:hAnsi="Times New Roman"/>
          <w:sz w:val="20"/>
          <w:szCs w:val="20"/>
          <w:lang w:eastAsia="ko-KR"/>
        </w:rPr>
        <w:t xml:space="preserve">%), а это тот генотип, который минимум </w:t>
      </w:r>
      <w:r>
        <w:rPr>
          <w:rFonts w:ascii="Times New Roman" w:eastAsia="Batang" w:hAnsi="Times New Roman"/>
          <w:sz w:val="20"/>
          <w:szCs w:val="20"/>
          <w:lang w:eastAsia="ko-KR"/>
        </w:rPr>
        <w:t xml:space="preserve">через </w:t>
      </w:r>
      <w:r w:rsidRPr="00A55780">
        <w:rPr>
          <w:rFonts w:ascii="Times New Roman" w:eastAsia="Batang" w:hAnsi="Times New Roman"/>
          <w:sz w:val="20"/>
          <w:szCs w:val="20"/>
          <w:lang w:eastAsia="ko-KR"/>
        </w:rPr>
        <w:t xml:space="preserve">одно, максимум </w:t>
      </w:r>
      <w:r>
        <w:rPr>
          <w:rFonts w:ascii="Times New Roman" w:eastAsia="Batang" w:hAnsi="Times New Roman"/>
          <w:sz w:val="20"/>
          <w:szCs w:val="20"/>
          <w:lang w:eastAsia="ko-KR"/>
        </w:rPr>
        <w:t>–</w:t>
      </w:r>
      <w:r w:rsidRPr="00A55780">
        <w:rPr>
          <w:rFonts w:ascii="Times New Roman" w:eastAsia="Batang" w:hAnsi="Times New Roman"/>
          <w:sz w:val="20"/>
          <w:szCs w:val="20"/>
          <w:lang w:eastAsia="ko-KR"/>
        </w:rPr>
        <w:t xml:space="preserve"> два поколения будет иметь господ</w:t>
      </w:r>
      <w:r w:rsidR="00904BF5">
        <w:rPr>
          <w:rFonts w:ascii="Times New Roman" w:eastAsia="Batang" w:hAnsi="Times New Roman"/>
          <w:sz w:val="20"/>
          <w:szCs w:val="20"/>
          <w:lang w:eastAsia="ko-KR"/>
        </w:rPr>
        <w:softHyphen/>
      </w:r>
      <w:r w:rsidRPr="00A55780">
        <w:rPr>
          <w:rFonts w:ascii="Times New Roman" w:eastAsia="Batang" w:hAnsi="Times New Roman"/>
          <w:sz w:val="20"/>
          <w:szCs w:val="20"/>
          <w:lang w:eastAsia="ko-KR"/>
        </w:rPr>
        <w:t>ствующее распространение в массиве украинской красно-</w:t>
      </w:r>
      <w:r>
        <w:rPr>
          <w:rFonts w:ascii="Times New Roman" w:eastAsia="Batang" w:hAnsi="Times New Roman"/>
          <w:sz w:val="20"/>
          <w:szCs w:val="20"/>
          <w:lang w:eastAsia="ko-KR"/>
        </w:rPr>
        <w:t>пестрой</w:t>
      </w:r>
      <w:r w:rsidRPr="00A55780">
        <w:rPr>
          <w:rFonts w:ascii="Times New Roman" w:eastAsia="Batang" w:hAnsi="Times New Roman"/>
          <w:sz w:val="20"/>
          <w:szCs w:val="20"/>
          <w:lang w:eastAsia="ko-KR"/>
        </w:rPr>
        <w:t xml:space="preserve"> мо</w:t>
      </w:r>
      <w:r w:rsidR="00904BF5">
        <w:rPr>
          <w:rFonts w:ascii="Times New Roman" w:eastAsia="Batang" w:hAnsi="Times New Roman"/>
          <w:sz w:val="20"/>
          <w:szCs w:val="20"/>
          <w:lang w:eastAsia="ko-KR"/>
        </w:rPr>
        <w:softHyphen/>
      </w:r>
      <w:r w:rsidRPr="00A55780">
        <w:rPr>
          <w:rFonts w:ascii="Times New Roman" w:eastAsia="Batang" w:hAnsi="Times New Roman"/>
          <w:sz w:val="20"/>
          <w:szCs w:val="20"/>
          <w:lang w:eastAsia="ko-KR"/>
        </w:rPr>
        <w:t xml:space="preserve">лочной породы, с удоем </w:t>
      </w:r>
      <w:r>
        <w:rPr>
          <w:rFonts w:ascii="Times New Roman" w:eastAsia="Batang" w:hAnsi="Times New Roman"/>
          <w:sz w:val="20"/>
          <w:szCs w:val="20"/>
          <w:lang w:eastAsia="ko-KR"/>
        </w:rPr>
        <w:t>первотелок</w:t>
      </w:r>
      <w:r w:rsidRPr="00A55780">
        <w:rPr>
          <w:rFonts w:ascii="Times New Roman" w:eastAsia="Batang" w:hAnsi="Times New Roman"/>
          <w:sz w:val="20"/>
          <w:szCs w:val="20"/>
          <w:lang w:eastAsia="ko-KR"/>
        </w:rPr>
        <w:t xml:space="preserve"> за 305 дней 5677 и на один день хозяйственного использования 14,0 кг молока превышали остальные группы поместных генотипов с достоверной разниц</w:t>
      </w:r>
      <w:r>
        <w:rPr>
          <w:rFonts w:ascii="Times New Roman" w:eastAsia="Batang" w:hAnsi="Times New Roman"/>
          <w:sz w:val="20"/>
          <w:szCs w:val="20"/>
          <w:lang w:eastAsia="ko-KR"/>
        </w:rPr>
        <w:t>ей соответственно на 455</w:t>
      </w:r>
      <w:r w:rsidR="005B16FD">
        <w:rPr>
          <w:rFonts w:ascii="Times New Roman" w:eastAsia="Batang" w:hAnsi="Times New Roman"/>
          <w:sz w:val="20"/>
          <w:szCs w:val="20"/>
          <w:lang w:eastAsia="ko-KR"/>
        </w:rPr>
        <w:t>−</w:t>
      </w:r>
      <w:r>
        <w:rPr>
          <w:rFonts w:ascii="Times New Roman" w:eastAsia="Batang" w:hAnsi="Times New Roman"/>
          <w:sz w:val="20"/>
          <w:szCs w:val="20"/>
          <w:lang w:eastAsia="ko-KR"/>
        </w:rPr>
        <w:t>806 (Р</w:t>
      </w:r>
      <w:r w:rsidR="005B16FD">
        <w:rPr>
          <w:rFonts w:ascii="Times New Roman" w:eastAsia="Batang" w:hAnsi="Times New Roman"/>
          <w:sz w:val="20"/>
          <w:szCs w:val="20"/>
          <w:lang w:eastAsia="ko-KR"/>
        </w:rPr>
        <w:t> </w:t>
      </w:r>
      <w:r w:rsidRPr="00A55780">
        <w:rPr>
          <w:rFonts w:ascii="Times New Roman" w:eastAsia="Batang" w:hAnsi="Times New Roman"/>
          <w:sz w:val="20"/>
          <w:szCs w:val="20"/>
          <w:lang w:eastAsia="ko-KR"/>
        </w:rPr>
        <w:t>&lt;</w:t>
      </w:r>
      <w:r w:rsidR="005B16FD">
        <w:rPr>
          <w:rFonts w:ascii="Times New Roman" w:eastAsia="Batang" w:hAnsi="Times New Roman"/>
          <w:sz w:val="20"/>
          <w:szCs w:val="20"/>
          <w:lang w:eastAsia="ko-KR"/>
        </w:rPr>
        <w:t> </w:t>
      </w:r>
      <w:r>
        <w:rPr>
          <w:rFonts w:ascii="Times New Roman" w:eastAsia="Batang" w:hAnsi="Times New Roman"/>
          <w:sz w:val="20"/>
          <w:szCs w:val="20"/>
          <w:lang w:eastAsia="ko-KR"/>
        </w:rPr>
        <w:t>0,001) и 0,8</w:t>
      </w:r>
      <w:r w:rsidR="005B16FD">
        <w:rPr>
          <w:rFonts w:ascii="Times New Roman" w:eastAsia="Batang" w:hAnsi="Times New Roman"/>
          <w:sz w:val="20"/>
          <w:szCs w:val="20"/>
          <w:lang w:eastAsia="ko-KR"/>
        </w:rPr>
        <w:t>−</w:t>
      </w:r>
      <w:r>
        <w:rPr>
          <w:rFonts w:ascii="Times New Roman" w:eastAsia="Batang" w:hAnsi="Times New Roman"/>
          <w:sz w:val="20"/>
          <w:szCs w:val="20"/>
          <w:lang w:eastAsia="ko-KR"/>
        </w:rPr>
        <w:t>2,5 (Р</w:t>
      </w:r>
      <w:r w:rsidR="005B16FD">
        <w:rPr>
          <w:rFonts w:ascii="Times New Roman" w:eastAsia="Batang" w:hAnsi="Times New Roman"/>
          <w:sz w:val="20"/>
          <w:szCs w:val="20"/>
          <w:lang w:eastAsia="ko-KR"/>
        </w:rPr>
        <w:t> </w:t>
      </w:r>
      <w:r>
        <w:rPr>
          <w:rFonts w:ascii="Times New Roman" w:eastAsia="Batang" w:hAnsi="Times New Roman"/>
          <w:sz w:val="20"/>
          <w:szCs w:val="20"/>
          <w:lang w:eastAsia="ko-KR"/>
        </w:rPr>
        <w:t>&lt;</w:t>
      </w:r>
      <w:r w:rsidR="005B16FD">
        <w:rPr>
          <w:rFonts w:ascii="Times New Roman" w:eastAsia="Batang" w:hAnsi="Times New Roman"/>
          <w:sz w:val="20"/>
          <w:szCs w:val="20"/>
          <w:lang w:eastAsia="ko-KR"/>
        </w:rPr>
        <w:t> </w:t>
      </w:r>
      <w:r>
        <w:rPr>
          <w:rFonts w:ascii="Times New Roman" w:eastAsia="Batang" w:hAnsi="Times New Roman"/>
          <w:sz w:val="20"/>
          <w:szCs w:val="20"/>
          <w:lang w:eastAsia="ko-KR"/>
        </w:rPr>
        <w:t>0,01</w:t>
      </w:r>
      <w:r w:rsidR="005B16FD">
        <w:rPr>
          <w:rFonts w:ascii="Times New Roman" w:eastAsia="Batang" w:hAnsi="Times New Roman"/>
          <w:sz w:val="20"/>
          <w:szCs w:val="20"/>
          <w:lang w:eastAsia="ko-KR"/>
        </w:rPr>
        <w:t>−</w:t>
      </w:r>
      <w:r>
        <w:rPr>
          <w:rFonts w:ascii="Times New Roman" w:eastAsia="Batang" w:hAnsi="Times New Roman"/>
          <w:sz w:val="20"/>
          <w:szCs w:val="20"/>
          <w:lang w:eastAsia="ko-KR"/>
        </w:rPr>
        <w:t>0,001</w:t>
      </w:r>
      <w:r w:rsidRPr="00A55780">
        <w:rPr>
          <w:rFonts w:ascii="Times New Roman" w:eastAsia="Batang" w:hAnsi="Times New Roman"/>
          <w:sz w:val="20"/>
          <w:szCs w:val="20"/>
          <w:lang w:eastAsia="ko-KR"/>
        </w:rPr>
        <w:t>) кг молока, что безус</w:t>
      </w:r>
      <w:r w:rsidR="00904BF5">
        <w:rPr>
          <w:rFonts w:ascii="Times New Roman" w:eastAsia="Batang" w:hAnsi="Times New Roman"/>
          <w:sz w:val="20"/>
          <w:szCs w:val="20"/>
          <w:lang w:eastAsia="ko-KR"/>
        </w:rPr>
        <w:softHyphen/>
      </w:r>
      <w:r w:rsidRPr="00A55780">
        <w:rPr>
          <w:rFonts w:ascii="Times New Roman" w:eastAsia="Batang" w:hAnsi="Times New Roman"/>
          <w:sz w:val="20"/>
          <w:szCs w:val="20"/>
          <w:lang w:eastAsia="ko-KR"/>
        </w:rPr>
        <w:t>ловно свидетельствует о положительном влиянии наследственности голштинской породы на эти признаки.</w:t>
      </w:r>
    </w:p>
    <w:p w:rsidR="00597030" w:rsidRPr="001216AE" w:rsidRDefault="00597030" w:rsidP="00597030">
      <w:pPr>
        <w:spacing w:after="0" w:line="240" w:lineRule="auto"/>
        <w:ind w:firstLine="284"/>
        <w:jc w:val="both"/>
        <w:rPr>
          <w:rFonts w:ascii="Times New Roman" w:eastAsia="Batang" w:hAnsi="Times New Roman"/>
          <w:sz w:val="20"/>
          <w:szCs w:val="20"/>
          <w:lang w:eastAsia="ko-KR"/>
        </w:rPr>
      </w:pPr>
      <w:r w:rsidRPr="001216AE">
        <w:rPr>
          <w:rFonts w:ascii="Times New Roman" w:eastAsia="Batang" w:hAnsi="Times New Roman"/>
          <w:sz w:val="20"/>
          <w:szCs w:val="20"/>
          <w:lang w:eastAsia="ko-KR"/>
        </w:rPr>
        <w:t>Вместе с тем высокая условная кровность голштинской породы в хозяйстве АФ «Маяк» с современной интенсивной технологией произ</w:t>
      </w:r>
      <w:r w:rsidR="00904BF5" w:rsidRPr="001216AE">
        <w:rPr>
          <w:rFonts w:ascii="Times New Roman" w:eastAsia="Batang" w:hAnsi="Times New Roman"/>
          <w:sz w:val="20"/>
          <w:szCs w:val="20"/>
          <w:lang w:eastAsia="ko-KR"/>
        </w:rPr>
        <w:softHyphen/>
      </w:r>
      <w:r w:rsidRPr="001216AE">
        <w:rPr>
          <w:rFonts w:ascii="Times New Roman" w:eastAsia="Batang" w:hAnsi="Times New Roman"/>
          <w:sz w:val="20"/>
          <w:szCs w:val="20"/>
          <w:lang w:eastAsia="ko-KR"/>
        </w:rPr>
        <w:t>водства молока отрицательно повлияла на показатели длительности использования и пожизненной продуктивности коров. Результаты на</w:t>
      </w:r>
      <w:r w:rsidR="00904BF5" w:rsidRPr="001216AE">
        <w:rPr>
          <w:rFonts w:ascii="Times New Roman" w:eastAsia="Batang" w:hAnsi="Times New Roman"/>
          <w:sz w:val="20"/>
          <w:szCs w:val="20"/>
          <w:lang w:eastAsia="ko-KR"/>
        </w:rPr>
        <w:softHyphen/>
      </w:r>
      <w:r w:rsidRPr="001216AE">
        <w:rPr>
          <w:rFonts w:ascii="Times New Roman" w:eastAsia="Batang" w:hAnsi="Times New Roman"/>
          <w:sz w:val="20"/>
          <w:szCs w:val="20"/>
          <w:lang w:eastAsia="ko-KR"/>
        </w:rPr>
        <w:t>ших исследований не единичны и корреспондируются с аналогичными многих авторов [1, 4, 6, 8], согласно которым</w:t>
      </w:r>
      <w:r w:rsidR="00D96C01" w:rsidRPr="001216AE">
        <w:rPr>
          <w:rFonts w:ascii="Times New Roman" w:eastAsia="Batang" w:hAnsi="Times New Roman"/>
          <w:sz w:val="20"/>
          <w:szCs w:val="20"/>
          <w:lang w:eastAsia="ko-KR"/>
        </w:rPr>
        <w:t>,</w:t>
      </w:r>
      <w:r w:rsidRPr="001216AE">
        <w:rPr>
          <w:rFonts w:ascii="Times New Roman" w:eastAsia="Batang" w:hAnsi="Times New Roman"/>
          <w:sz w:val="20"/>
          <w:szCs w:val="20"/>
          <w:lang w:eastAsia="ko-KR"/>
        </w:rPr>
        <w:t xml:space="preserve"> при увеличении кровно</w:t>
      </w:r>
      <w:r w:rsidR="00904BF5" w:rsidRPr="001216AE">
        <w:rPr>
          <w:rFonts w:ascii="Times New Roman" w:eastAsia="Batang" w:hAnsi="Times New Roman"/>
          <w:sz w:val="20"/>
          <w:szCs w:val="20"/>
          <w:lang w:eastAsia="ko-KR"/>
        </w:rPr>
        <w:softHyphen/>
      </w:r>
      <w:r w:rsidRPr="001216AE">
        <w:rPr>
          <w:rFonts w:ascii="Times New Roman" w:eastAsia="Batang" w:hAnsi="Times New Roman"/>
          <w:sz w:val="20"/>
          <w:szCs w:val="20"/>
          <w:lang w:eastAsia="ko-KR"/>
        </w:rPr>
        <w:t>сти голштинской породы молочная продуктивность растет с одновре</w:t>
      </w:r>
      <w:r w:rsidR="00904BF5" w:rsidRPr="001216AE">
        <w:rPr>
          <w:rFonts w:ascii="Times New Roman" w:eastAsia="Batang" w:hAnsi="Times New Roman"/>
          <w:sz w:val="20"/>
          <w:szCs w:val="20"/>
          <w:lang w:eastAsia="ko-KR"/>
        </w:rPr>
        <w:softHyphen/>
      </w:r>
      <w:r w:rsidRPr="001216AE">
        <w:rPr>
          <w:rFonts w:ascii="Times New Roman" w:eastAsia="Batang" w:hAnsi="Times New Roman"/>
          <w:sz w:val="20"/>
          <w:szCs w:val="20"/>
          <w:lang w:eastAsia="ko-KR"/>
        </w:rPr>
        <w:t>менным существенным снижением показателей пожизненной продук</w:t>
      </w:r>
      <w:r w:rsidR="00904BF5" w:rsidRPr="001216AE">
        <w:rPr>
          <w:rFonts w:ascii="Times New Roman" w:eastAsia="Batang" w:hAnsi="Times New Roman"/>
          <w:sz w:val="20"/>
          <w:szCs w:val="20"/>
          <w:lang w:eastAsia="ko-KR"/>
        </w:rPr>
        <w:softHyphen/>
      </w:r>
      <w:r w:rsidRPr="001216AE">
        <w:rPr>
          <w:rFonts w:ascii="Times New Roman" w:eastAsia="Batang" w:hAnsi="Times New Roman"/>
          <w:sz w:val="20"/>
          <w:szCs w:val="20"/>
          <w:lang w:eastAsia="ko-KR"/>
        </w:rPr>
        <w:t>тивности.</w:t>
      </w:r>
    </w:p>
    <w:p w:rsidR="00597030" w:rsidRDefault="00597030" w:rsidP="00597030">
      <w:pPr>
        <w:spacing w:after="0" w:line="240" w:lineRule="auto"/>
        <w:ind w:firstLine="284"/>
        <w:jc w:val="both"/>
        <w:rPr>
          <w:rFonts w:ascii="Times New Roman" w:eastAsia="Batang" w:hAnsi="Times New Roman"/>
          <w:sz w:val="20"/>
          <w:szCs w:val="20"/>
          <w:lang w:eastAsia="ko-KR"/>
        </w:rPr>
      </w:pPr>
      <w:r w:rsidRPr="00CB3186">
        <w:rPr>
          <w:rFonts w:ascii="Times New Roman" w:eastAsia="Batang" w:hAnsi="Times New Roman"/>
          <w:sz w:val="20"/>
          <w:szCs w:val="20"/>
          <w:lang w:eastAsia="ko-KR"/>
        </w:rPr>
        <w:t>Из результатов исследований следует обобщение, которое свиде</w:t>
      </w:r>
      <w:r w:rsidR="00904BF5">
        <w:rPr>
          <w:rFonts w:ascii="Times New Roman" w:eastAsia="Batang" w:hAnsi="Times New Roman"/>
          <w:sz w:val="20"/>
          <w:szCs w:val="20"/>
          <w:lang w:eastAsia="ko-KR"/>
        </w:rPr>
        <w:softHyphen/>
      </w:r>
      <w:r w:rsidRPr="00CB3186">
        <w:rPr>
          <w:rFonts w:ascii="Times New Roman" w:eastAsia="Batang" w:hAnsi="Times New Roman"/>
          <w:sz w:val="20"/>
          <w:szCs w:val="20"/>
          <w:lang w:eastAsia="ko-KR"/>
        </w:rPr>
        <w:t xml:space="preserve">тельствует о настоятельной необходимости </w:t>
      </w:r>
      <w:r>
        <w:rPr>
          <w:rFonts w:ascii="Times New Roman" w:eastAsia="Batang" w:hAnsi="Times New Roman"/>
          <w:sz w:val="20"/>
          <w:szCs w:val="20"/>
          <w:lang w:eastAsia="ko-KR"/>
        </w:rPr>
        <w:t>применения</w:t>
      </w:r>
      <w:r w:rsidRPr="00CB3186">
        <w:rPr>
          <w:rFonts w:ascii="Times New Roman" w:eastAsia="Batang" w:hAnsi="Times New Roman"/>
          <w:sz w:val="20"/>
          <w:szCs w:val="20"/>
          <w:lang w:eastAsia="ko-KR"/>
        </w:rPr>
        <w:t xml:space="preserve"> соответст</w:t>
      </w:r>
      <w:r w:rsidR="00904BF5">
        <w:rPr>
          <w:rFonts w:ascii="Times New Roman" w:eastAsia="Batang" w:hAnsi="Times New Roman"/>
          <w:sz w:val="20"/>
          <w:szCs w:val="20"/>
          <w:lang w:eastAsia="ko-KR"/>
        </w:rPr>
        <w:softHyphen/>
      </w:r>
      <w:r w:rsidRPr="00CB3186">
        <w:rPr>
          <w:rFonts w:ascii="Times New Roman" w:eastAsia="Batang" w:hAnsi="Times New Roman"/>
          <w:sz w:val="20"/>
          <w:szCs w:val="20"/>
          <w:lang w:eastAsia="ko-KR"/>
        </w:rPr>
        <w:t>вующих мер по устранению факторов</w:t>
      </w:r>
      <w:r>
        <w:rPr>
          <w:rFonts w:ascii="Times New Roman" w:eastAsia="Batang" w:hAnsi="Times New Roman"/>
          <w:sz w:val="20"/>
          <w:szCs w:val="20"/>
          <w:lang w:eastAsia="ko-KR"/>
        </w:rPr>
        <w:t>,</w:t>
      </w:r>
      <w:r w:rsidRPr="00CB3186">
        <w:rPr>
          <w:rFonts w:ascii="Times New Roman" w:eastAsia="Batang" w:hAnsi="Times New Roman"/>
          <w:sz w:val="20"/>
          <w:szCs w:val="20"/>
          <w:lang w:eastAsia="ko-KR"/>
        </w:rPr>
        <w:t xml:space="preserve"> </w:t>
      </w:r>
      <w:r>
        <w:rPr>
          <w:rFonts w:ascii="Times New Roman" w:eastAsia="Batang" w:hAnsi="Times New Roman"/>
          <w:sz w:val="20"/>
          <w:szCs w:val="20"/>
          <w:lang w:eastAsia="ko-KR"/>
        </w:rPr>
        <w:t>негативно</w:t>
      </w:r>
      <w:r w:rsidRPr="00CB3186">
        <w:rPr>
          <w:rFonts w:ascii="Times New Roman" w:eastAsia="Batang" w:hAnsi="Times New Roman"/>
          <w:sz w:val="20"/>
          <w:szCs w:val="20"/>
          <w:lang w:eastAsia="ko-KR"/>
        </w:rPr>
        <w:t xml:space="preserve"> влия</w:t>
      </w:r>
      <w:r>
        <w:rPr>
          <w:rFonts w:ascii="Times New Roman" w:eastAsia="Batang" w:hAnsi="Times New Roman"/>
          <w:sz w:val="20"/>
          <w:szCs w:val="20"/>
          <w:lang w:eastAsia="ko-KR"/>
        </w:rPr>
        <w:t>ющих</w:t>
      </w:r>
      <w:r w:rsidRPr="00CB3186">
        <w:rPr>
          <w:rFonts w:ascii="Times New Roman" w:eastAsia="Batang" w:hAnsi="Times New Roman"/>
          <w:sz w:val="20"/>
          <w:szCs w:val="20"/>
          <w:lang w:eastAsia="ko-KR"/>
        </w:rPr>
        <w:t xml:space="preserve"> на про</w:t>
      </w:r>
      <w:r w:rsidR="00904BF5">
        <w:rPr>
          <w:rFonts w:ascii="Times New Roman" w:eastAsia="Batang" w:hAnsi="Times New Roman"/>
          <w:sz w:val="20"/>
          <w:szCs w:val="20"/>
          <w:lang w:eastAsia="ko-KR"/>
        </w:rPr>
        <w:softHyphen/>
      </w:r>
      <w:r w:rsidRPr="00CB3186">
        <w:rPr>
          <w:rFonts w:ascii="Times New Roman" w:eastAsia="Batang" w:hAnsi="Times New Roman"/>
          <w:sz w:val="20"/>
          <w:szCs w:val="20"/>
          <w:lang w:eastAsia="ko-KR"/>
        </w:rPr>
        <w:t>дуктивно</w:t>
      </w:r>
      <w:r>
        <w:rPr>
          <w:rFonts w:ascii="Times New Roman" w:eastAsia="Batang" w:hAnsi="Times New Roman"/>
          <w:sz w:val="20"/>
          <w:szCs w:val="20"/>
          <w:lang w:eastAsia="ko-KR"/>
        </w:rPr>
        <w:t>е</w:t>
      </w:r>
      <w:r w:rsidRPr="00CB3186">
        <w:rPr>
          <w:rFonts w:ascii="Times New Roman" w:eastAsia="Batang" w:hAnsi="Times New Roman"/>
          <w:sz w:val="20"/>
          <w:szCs w:val="20"/>
          <w:lang w:eastAsia="ko-KR"/>
        </w:rPr>
        <w:t xml:space="preserve"> долголети</w:t>
      </w:r>
      <w:r>
        <w:rPr>
          <w:rFonts w:ascii="Times New Roman" w:eastAsia="Batang" w:hAnsi="Times New Roman"/>
          <w:sz w:val="20"/>
          <w:szCs w:val="20"/>
          <w:lang w:eastAsia="ko-KR"/>
        </w:rPr>
        <w:t>е</w:t>
      </w:r>
      <w:r w:rsidRPr="00CB3186">
        <w:rPr>
          <w:rFonts w:ascii="Times New Roman" w:eastAsia="Batang" w:hAnsi="Times New Roman"/>
          <w:sz w:val="20"/>
          <w:szCs w:val="20"/>
          <w:lang w:eastAsia="ko-KR"/>
        </w:rPr>
        <w:t xml:space="preserve"> коров и продолжительност</w:t>
      </w:r>
      <w:r>
        <w:rPr>
          <w:rFonts w:ascii="Times New Roman" w:eastAsia="Batang" w:hAnsi="Times New Roman"/>
          <w:sz w:val="20"/>
          <w:szCs w:val="20"/>
          <w:lang w:eastAsia="ko-KR"/>
        </w:rPr>
        <w:t>ь</w:t>
      </w:r>
      <w:r w:rsidRPr="00CB3186">
        <w:rPr>
          <w:rFonts w:ascii="Times New Roman" w:eastAsia="Batang" w:hAnsi="Times New Roman"/>
          <w:sz w:val="20"/>
          <w:szCs w:val="20"/>
          <w:lang w:eastAsia="ko-KR"/>
        </w:rPr>
        <w:t xml:space="preserve"> их использования. </w:t>
      </w:r>
      <w:r>
        <w:rPr>
          <w:rFonts w:ascii="Times New Roman" w:eastAsia="Batang" w:hAnsi="Times New Roman"/>
          <w:sz w:val="20"/>
          <w:szCs w:val="20"/>
          <w:lang w:eastAsia="ko-KR"/>
        </w:rPr>
        <w:t xml:space="preserve">И поскольку среди них едва ли не </w:t>
      </w:r>
      <w:r w:rsidRPr="00CB3186">
        <w:rPr>
          <w:rFonts w:ascii="Times New Roman" w:eastAsia="Batang" w:hAnsi="Times New Roman"/>
          <w:sz w:val="20"/>
          <w:szCs w:val="20"/>
          <w:lang w:eastAsia="ko-KR"/>
        </w:rPr>
        <w:t>главны</w:t>
      </w:r>
      <w:r>
        <w:rPr>
          <w:rFonts w:ascii="Times New Roman" w:eastAsia="Batang" w:hAnsi="Times New Roman"/>
          <w:sz w:val="20"/>
          <w:szCs w:val="20"/>
          <w:lang w:eastAsia="ko-KR"/>
        </w:rPr>
        <w:t>м</w:t>
      </w:r>
      <w:r w:rsidRPr="00CB3186">
        <w:rPr>
          <w:rFonts w:ascii="Times New Roman" w:eastAsia="Batang" w:hAnsi="Times New Roman"/>
          <w:sz w:val="20"/>
          <w:szCs w:val="20"/>
          <w:lang w:eastAsia="ko-KR"/>
        </w:rPr>
        <w:t>, согласно нашим исследо</w:t>
      </w:r>
      <w:r w:rsidR="00904BF5">
        <w:rPr>
          <w:rFonts w:ascii="Times New Roman" w:eastAsia="Batang" w:hAnsi="Times New Roman"/>
          <w:sz w:val="20"/>
          <w:szCs w:val="20"/>
          <w:lang w:eastAsia="ko-KR"/>
        </w:rPr>
        <w:softHyphen/>
      </w:r>
      <w:r w:rsidRPr="00CB3186">
        <w:rPr>
          <w:rFonts w:ascii="Times New Roman" w:eastAsia="Batang" w:hAnsi="Times New Roman"/>
          <w:sz w:val="20"/>
          <w:szCs w:val="20"/>
          <w:lang w:eastAsia="ko-KR"/>
        </w:rPr>
        <w:t xml:space="preserve">ваниям, </w:t>
      </w:r>
      <w:r>
        <w:rPr>
          <w:rFonts w:ascii="Times New Roman" w:eastAsia="Batang" w:hAnsi="Times New Roman"/>
          <w:sz w:val="20"/>
          <w:szCs w:val="20"/>
          <w:lang w:eastAsia="ko-KR"/>
        </w:rPr>
        <w:t>является</w:t>
      </w:r>
      <w:r w:rsidRPr="00CB3186">
        <w:rPr>
          <w:rFonts w:ascii="Times New Roman" w:eastAsia="Batang" w:hAnsi="Times New Roman"/>
          <w:sz w:val="20"/>
          <w:szCs w:val="20"/>
          <w:lang w:eastAsia="ko-KR"/>
        </w:rPr>
        <w:t xml:space="preserve"> высокая условная кровн</w:t>
      </w:r>
      <w:r>
        <w:rPr>
          <w:rFonts w:ascii="Times New Roman" w:eastAsia="Batang" w:hAnsi="Times New Roman"/>
          <w:sz w:val="20"/>
          <w:szCs w:val="20"/>
          <w:lang w:eastAsia="ko-KR"/>
        </w:rPr>
        <w:t>о</w:t>
      </w:r>
      <w:r w:rsidRPr="00CB3186">
        <w:rPr>
          <w:rFonts w:ascii="Times New Roman" w:eastAsia="Batang" w:hAnsi="Times New Roman"/>
          <w:sz w:val="20"/>
          <w:szCs w:val="20"/>
          <w:lang w:eastAsia="ko-KR"/>
        </w:rPr>
        <w:t xml:space="preserve">сть голштинской породы, </w:t>
      </w:r>
      <w:r w:rsidR="00D96C01">
        <w:rPr>
          <w:rFonts w:ascii="Times New Roman" w:eastAsia="Batang" w:hAnsi="Times New Roman"/>
          <w:sz w:val="20"/>
          <w:szCs w:val="20"/>
          <w:lang w:eastAsia="ko-KR"/>
        </w:rPr>
        <w:t>то</w:t>
      </w:r>
      <w:r w:rsidRPr="00CB3186">
        <w:rPr>
          <w:rFonts w:ascii="Times New Roman" w:eastAsia="Batang" w:hAnsi="Times New Roman"/>
          <w:sz w:val="20"/>
          <w:szCs w:val="20"/>
          <w:lang w:eastAsia="ko-KR"/>
        </w:rPr>
        <w:t>, в этом аспекте, следует порекомендовать глубоко обоснован</w:t>
      </w:r>
      <w:r w:rsidR="00904BF5">
        <w:rPr>
          <w:rFonts w:ascii="Times New Roman" w:eastAsia="Batang" w:hAnsi="Times New Roman"/>
          <w:sz w:val="20"/>
          <w:szCs w:val="20"/>
          <w:lang w:eastAsia="ko-KR"/>
        </w:rPr>
        <w:softHyphen/>
      </w:r>
      <w:r w:rsidRPr="00CB3186">
        <w:rPr>
          <w:rFonts w:ascii="Times New Roman" w:eastAsia="Batang" w:hAnsi="Times New Roman"/>
          <w:sz w:val="20"/>
          <w:szCs w:val="20"/>
          <w:lang w:eastAsia="ko-KR"/>
        </w:rPr>
        <w:t>ную мотивацию необходимости строго придерживаться схемы вос</w:t>
      </w:r>
      <w:r w:rsidR="00904BF5">
        <w:rPr>
          <w:rFonts w:ascii="Times New Roman" w:eastAsia="Batang" w:hAnsi="Times New Roman"/>
          <w:sz w:val="20"/>
          <w:szCs w:val="20"/>
          <w:lang w:eastAsia="ko-KR"/>
        </w:rPr>
        <w:softHyphen/>
      </w:r>
      <w:r w:rsidRPr="00CB3186">
        <w:rPr>
          <w:rFonts w:ascii="Times New Roman" w:eastAsia="Batang" w:hAnsi="Times New Roman"/>
          <w:sz w:val="20"/>
          <w:szCs w:val="20"/>
          <w:lang w:eastAsia="ko-KR"/>
        </w:rPr>
        <w:t>производи</w:t>
      </w:r>
      <w:r>
        <w:rPr>
          <w:rFonts w:ascii="Times New Roman" w:eastAsia="Batang" w:hAnsi="Times New Roman"/>
          <w:sz w:val="20"/>
          <w:szCs w:val="20"/>
          <w:lang w:eastAsia="ko-KR"/>
        </w:rPr>
        <w:t>тельного</w:t>
      </w:r>
      <w:r w:rsidRPr="00CB3186">
        <w:rPr>
          <w:rFonts w:ascii="Times New Roman" w:eastAsia="Batang" w:hAnsi="Times New Roman"/>
          <w:sz w:val="20"/>
          <w:szCs w:val="20"/>
          <w:lang w:eastAsia="ko-KR"/>
        </w:rPr>
        <w:t xml:space="preserve"> скрещивания при дальнейшем усовершенствова</w:t>
      </w:r>
      <w:r w:rsidR="00904BF5">
        <w:rPr>
          <w:rFonts w:ascii="Times New Roman" w:eastAsia="Batang" w:hAnsi="Times New Roman"/>
          <w:sz w:val="20"/>
          <w:szCs w:val="20"/>
          <w:lang w:eastAsia="ko-KR"/>
        </w:rPr>
        <w:softHyphen/>
      </w:r>
      <w:r w:rsidRPr="00CB3186">
        <w:rPr>
          <w:rFonts w:ascii="Times New Roman" w:eastAsia="Batang" w:hAnsi="Times New Roman"/>
          <w:sz w:val="20"/>
          <w:szCs w:val="20"/>
          <w:lang w:eastAsia="ko-KR"/>
        </w:rPr>
        <w:t>нии украинских пород молочного скота.</w:t>
      </w:r>
    </w:p>
    <w:p w:rsidR="00B41D9E" w:rsidRDefault="00597030" w:rsidP="00B41D9E">
      <w:pPr>
        <w:spacing w:after="0" w:line="240" w:lineRule="auto"/>
        <w:ind w:firstLine="284"/>
        <w:jc w:val="both"/>
        <w:rPr>
          <w:rFonts w:ascii="Times New Roman" w:eastAsia="Batang" w:hAnsi="Times New Roman"/>
          <w:sz w:val="20"/>
          <w:szCs w:val="20"/>
          <w:lang w:eastAsia="ko-KR"/>
        </w:rPr>
      </w:pPr>
      <w:r w:rsidRPr="00773669">
        <w:rPr>
          <w:rFonts w:ascii="Times New Roman" w:eastAsia="Batang" w:hAnsi="Times New Roman"/>
          <w:b/>
          <w:sz w:val="20"/>
          <w:szCs w:val="20"/>
          <w:lang w:eastAsia="ko-KR"/>
        </w:rPr>
        <w:t>Заключение</w:t>
      </w:r>
      <w:r w:rsidRPr="00773669">
        <w:rPr>
          <w:rFonts w:ascii="Times New Roman" w:eastAsia="Batang" w:hAnsi="Times New Roman"/>
          <w:sz w:val="20"/>
          <w:szCs w:val="20"/>
          <w:lang w:eastAsia="ko-KR"/>
        </w:rPr>
        <w:t xml:space="preserve">. Лучшими по показателям продолжительности жизни, хозяйственного использования, </w:t>
      </w:r>
      <w:r>
        <w:rPr>
          <w:rFonts w:ascii="Times New Roman" w:eastAsia="Batang" w:hAnsi="Times New Roman"/>
          <w:sz w:val="20"/>
          <w:szCs w:val="20"/>
          <w:lang w:eastAsia="ko-KR"/>
        </w:rPr>
        <w:t>количеству</w:t>
      </w:r>
      <w:r w:rsidRPr="00773669">
        <w:rPr>
          <w:rFonts w:ascii="Times New Roman" w:eastAsia="Batang" w:hAnsi="Times New Roman"/>
          <w:sz w:val="20"/>
          <w:szCs w:val="20"/>
          <w:lang w:eastAsia="ko-KR"/>
        </w:rPr>
        <w:t xml:space="preserve"> лактаций и пожизненной продуктивности в стаде коров украинской красно-</w:t>
      </w:r>
      <w:r>
        <w:rPr>
          <w:rFonts w:ascii="Times New Roman" w:eastAsia="Batang" w:hAnsi="Times New Roman"/>
          <w:sz w:val="20"/>
          <w:szCs w:val="20"/>
          <w:lang w:eastAsia="ko-KR"/>
        </w:rPr>
        <w:t>пестрой</w:t>
      </w:r>
      <w:r w:rsidRPr="00773669">
        <w:rPr>
          <w:rFonts w:ascii="Times New Roman" w:eastAsia="Batang" w:hAnsi="Times New Roman"/>
          <w:sz w:val="20"/>
          <w:szCs w:val="20"/>
          <w:lang w:eastAsia="ko-KR"/>
        </w:rPr>
        <w:t xml:space="preserve"> молочной породы оказались поместные генотипы с условн</w:t>
      </w:r>
      <w:r>
        <w:rPr>
          <w:rFonts w:ascii="Times New Roman" w:eastAsia="Batang" w:hAnsi="Times New Roman"/>
          <w:sz w:val="20"/>
          <w:szCs w:val="20"/>
          <w:lang w:eastAsia="ko-KR"/>
        </w:rPr>
        <w:t>ой</w:t>
      </w:r>
      <w:r w:rsidRPr="00773669">
        <w:rPr>
          <w:rFonts w:ascii="Times New Roman" w:eastAsia="Batang" w:hAnsi="Times New Roman"/>
          <w:sz w:val="20"/>
          <w:szCs w:val="20"/>
          <w:lang w:eastAsia="ko-KR"/>
        </w:rPr>
        <w:t xml:space="preserve"> кровн</w:t>
      </w:r>
      <w:r>
        <w:rPr>
          <w:rFonts w:ascii="Times New Roman" w:eastAsia="Batang" w:hAnsi="Times New Roman"/>
          <w:sz w:val="20"/>
          <w:szCs w:val="20"/>
          <w:lang w:eastAsia="ko-KR"/>
        </w:rPr>
        <w:t>о</w:t>
      </w:r>
      <w:r w:rsidRPr="00773669">
        <w:rPr>
          <w:rFonts w:ascii="Times New Roman" w:eastAsia="Batang" w:hAnsi="Times New Roman"/>
          <w:sz w:val="20"/>
          <w:szCs w:val="20"/>
          <w:lang w:eastAsia="ko-KR"/>
        </w:rPr>
        <w:t>ст</w:t>
      </w:r>
      <w:r>
        <w:rPr>
          <w:rFonts w:ascii="Times New Roman" w:eastAsia="Batang" w:hAnsi="Times New Roman"/>
          <w:sz w:val="20"/>
          <w:szCs w:val="20"/>
          <w:lang w:eastAsia="ko-KR"/>
        </w:rPr>
        <w:t>ь</w:t>
      </w:r>
      <w:r w:rsidRPr="00773669">
        <w:rPr>
          <w:rFonts w:ascii="Times New Roman" w:eastAsia="Batang" w:hAnsi="Times New Roman"/>
          <w:sz w:val="20"/>
          <w:szCs w:val="20"/>
          <w:lang w:eastAsia="ko-KR"/>
        </w:rPr>
        <w:t>ю гол</w:t>
      </w:r>
      <w:r w:rsidR="00904BF5">
        <w:rPr>
          <w:rFonts w:ascii="Times New Roman" w:eastAsia="Batang" w:hAnsi="Times New Roman"/>
          <w:sz w:val="20"/>
          <w:szCs w:val="20"/>
          <w:lang w:eastAsia="ko-KR"/>
        </w:rPr>
        <w:softHyphen/>
      </w:r>
      <w:r w:rsidRPr="00773669">
        <w:rPr>
          <w:rFonts w:ascii="Times New Roman" w:eastAsia="Batang" w:hAnsi="Times New Roman"/>
          <w:sz w:val="20"/>
          <w:szCs w:val="20"/>
          <w:lang w:eastAsia="ko-KR"/>
        </w:rPr>
        <w:t>штинской породы 50,1</w:t>
      </w:r>
      <w:r w:rsidR="005B16FD">
        <w:rPr>
          <w:rFonts w:ascii="Times New Roman" w:eastAsia="Batang" w:hAnsi="Times New Roman"/>
          <w:sz w:val="20"/>
          <w:szCs w:val="20"/>
          <w:lang w:eastAsia="ko-KR"/>
        </w:rPr>
        <w:t>−</w:t>
      </w:r>
      <w:r w:rsidRPr="00773669">
        <w:rPr>
          <w:rFonts w:ascii="Times New Roman" w:eastAsia="Batang" w:hAnsi="Times New Roman"/>
          <w:sz w:val="20"/>
          <w:szCs w:val="20"/>
          <w:lang w:eastAsia="ko-KR"/>
        </w:rPr>
        <w:t>62,5</w:t>
      </w:r>
      <w:r w:rsidR="005B16FD">
        <w:rPr>
          <w:rFonts w:ascii="Times New Roman" w:eastAsia="Batang" w:hAnsi="Times New Roman"/>
          <w:sz w:val="20"/>
          <w:szCs w:val="20"/>
          <w:lang w:eastAsia="ko-KR"/>
        </w:rPr>
        <w:t> </w:t>
      </w:r>
      <w:r w:rsidRPr="00773669">
        <w:rPr>
          <w:rFonts w:ascii="Times New Roman" w:eastAsia="Batang" w:hAnsi="Times New Roman"/>
          <w:sz w:val="20"/>
          <w:szCs w:val="20"/>
          <w:lang w:eastAsia="ko-KR"/>
        </w:rPr>
        <w:t>%.</w:t>
      </w:r>
    </w:p>
    <w:p w:rsidR="00597030" w:rsidRDefault="00597030" w:rsidP="00B41D9E">
      <w:pPr>
        <w:spacing w:after="0" w:line="240" w:lineRule="auto"/>
        <w:ind w:firstLine="284"/>
        <w:jc w:val="both"/>
        <w:rPr>
          <w:rFonts w:ascii="Times New Roman" w:eastAsia="Batang" w:hAnsi="Times New Roman"/>
          <w:sz w:val="20"/>
          <w:szCs w:val="20"/>
          <w:lang w:eastAsia="ko-KR"/>
        </w:rPr>
      </w:pPr>
      <w:r w:rsidRPr="00773669">
        <w:rPr>
          <w:rFonts w:ascii="Times New Roman" w:eastAsia="Batang" w:hAnsi="Times New Roman"/>
          <w:sz w:val="20"/>
          <w:szCs w:val="20"/>
          <w:lang w:eastAsia="ko-KR"/>
        </w:rPr>
        <w:t>С наращиванием кровности голштино</w:t>
      </w:r>
      <w:r>
        <w:rPr>
          <w:rFonts w:ascii="Times New Roman" w:eastAsia="Batang" w:hAnsi="Times New Roman"/>
          <w:sz w:val="20"/>
          <w:szCs w:val="20"/>
          <w:lang w:eastAsia="ko-KR"/>
        </w:rPr>
        <w:t>в</w:t>
      </w:r>
      <w:r w:rsidRPr="00773669">
        <w:rPr>
          <w:rFonts w:ascii="Times New Roman" w:eastAsia="Batang" w:hAnsi="Times New Roman"/>
          <w:sz w:val="20"/>
          <w:szCs w:val="20"/>
          <w:lang w:eastAsia="ko-KR"/>
        </w:rPr>
        <w:t xml:space="preserve"> </w:t>
      </w:r>
      <w:r>
        <w:rPr>
          <w:rFonts w:ascii="Times New Roman" w:eastAsia="Batang" w:hAnsi="Times New Roman"/>
          <w:sz w:val="20"/>
          <w:szCs w:val="20"/>
          <w:lang w:eastAsia="ko-KR"/>
        </w:rPr>
        <w:t>продуктивность</w:t>
      </w:r>
      <w:r w:rsidRPr="00773669">
        <w:rPr>
          <w:rFonts w:ascii="Times New Roman" w:eastAsia="Batang" w:hAnsi="Times New Roman"/>
          <w:sz w:val="20"/>
          <w:szCs w:val="20"/>
          <w:lang w:eastAsia="ko-KR"/>
        </w:rPr>
        <w:t xml:space="preserve"> поместных коров за лактацию </w:t>
      </w:r>
      <w:r>
        <w:rPr>
          <w:rFonts w:ascii="Times New Roman" w:eastAsia="Batang" w:hAnsi="Times New Roman"/>
          <w:sz w:val="20"/>
          <w:szCs w:val="20"/>
          <w:lang w:eastAsia="ko-KR"/>
        </w:rPr>
        <w:t>воз</w:t>
      </w:r>
      <w:r w:rsidRPr="00773669">
        <w:rPr>
          <w:rFonts w:ascii="Times New Roman" w:eastAsia="Batang" w:hAnsi="Times New Roman"/>
          <w:sz w:val="20"/>
          <w:szCs w:val="20"/>
          <w:lang w:eastAsia="ko-KR"/>
        </w:rPr>
        <w:t>рас</w:t>
      </w:r>
      <w:r>
        <w:rPr>
          <w:rFonts w:ascii="Times New Roman" w:eastAsia="Batang" w:hAnsi="Times New Roman"/>
          <w:sz w:val="20"/>
          <w:szCs w:val="20"/>
          <w:lang w:eastAsia="ko-KR"/>
        </w:rPr>
        <w:t>та</w:t>
      </w:r>
      <w:r w:rsidRPr="00773669">
        <w:rPr>
          <w:rFonts w:ascii="Times New Roman" w:eastAsia="Batang" w:hAnsi="Times New Roman"/>
          <w:sz w:val="20"/>
          <w:szCs w:val="20"/>
          <w:lang w:eastAsia="ko-KR"/>
        </w:rPr>
        <w:t>ла, однако су</w:t>
      </w:r>
      <w:r w:rsidR="00904BF5">
        <w:rPr>
          <w:rFonts w:ascii="Times New Roman" w:eastAsia="Batang" w:hAnsi="Times New Roman"/>
          <w:sz w:val="20"/>
          <w:szCs w:val="20"/>
          <w:lang w:eastAsia="ko-KR"/>
        </w:rPr>
        <w:softHyphen/>
      </w:r>
      <w:r w:rsidRPr="00773669">
        <w:rPr>
          <w:rFonts w:ascii="Times New Roman" w:eastAsia="Batang" w:hAnsi="Times New Roman"/>
          <w:sz w:val="20"/>
          <w:szCs w:val="20"/>
          <w:lang w:eastAsia="ko-KR"/>
        </w:rPr>
        <w:t>щественно снижались показ</w:t>
      </w:r>
      <w:r w:rsidRPr="00773669">
        <w:rPr>
          <w:rFonts w:ascii="Times New Roman" w:eastAsia="Batang" w:hAnsi="Times New Roman"/>
          <w:sz w:val="20"/>
          <w:szCs w:val="20"/>
          <w:lang w:eastAsia="ko-KR"/>
        </w:rPr>
        <w:t>а</w:t>
      </w:r>
      <w:r w:rsidRPr="00773669">
        <w:rPr>
          <w:rFonts w:ascii="Times New Roman" w:eastAsia="Batang" w:hAnsi="Times New Roman"/>
          <w:sz w:val="20"/>
          <w:szCs w:val="20"/>
          <w:lang w:eastAsia="ko-KR"/>
        </w:rPr>
        <w:t>тели долголетия и пожизненной продук</w:t>
      </w:r>
      <w:r w:rsidR="00904BF5">
        <w:rPr>
          <w:rFonts w:ascii="Times New Roman" w:eastAsia="Batang" w:hAnsi="Times New Roman"/>
          <w:sz w:val="20"/>
          <w:szCs w:val="20"/>
          <w:lang w:eastAsia="ko-KR"/>
        </w:rPr>
        <w:softHyphen/>
      </w:r>
      <w:r w:rsidRPr="00773669">
        <w:rPr>
          <w:rFonts w:ascii="Times New Roman" w:eastAsia="Batang" w:hAnsi="Times New Roman"/>
          <w:sz w:val="20"/>
          <w:szCs w:val="20"/>
          <w:lang w:eastAsia="ko-KR"/>
        </w:rPr>
        <w:t xml:space="preserve">тивности, особенно </w:t>
      </w:r>
      <w:r>
        <w:rPr>
          <w:rFonts w:ascii="Times New Roman" w:eastAsia="Batang" w:hAnsi="Times New Roman"/>
          <w:sz w:val="20"/>
          <w:szCs w:val="20"/>
          <w:lang w:eastAsia="ko-KR"/>
        </w:rPr>
        <w:t>у</w:t>
      </w:r>
      <w:r w:rsidRPr="00773669">
        <w:rPr>
          <w:rFonts w:ascii="Times New Roman" w:eastAsia="Batang" w:hAnsi="Times New Roman"/>
          <w:sz w:val="20"/>
          <w:szCs w:val="20"/>
          <w:lang w:eastAsia="ko-KR"/>
        </w:rPr>
        <w:t xml:space="preserve"> высок</w:t>
      </w:r>
      <w:r w:rsidRPr="00773669">
        <w:rPr>
          <w:rFonts w:ascii="Times New Roman" w:eastAsia="Batang" w:hAnsi="Times New Roman"/>
          <w:sz w:val="20"/>
          <w:szCs w:val="20"/>
          <w:lang w:eastAsia="ko-KR"/>
        </w:rPr>
        <w:t>о</w:t>
      </w:r>
      <w:r w:rsidRPr="00773669">
        <w:rPr>
          <w:rFonts w:ascii="Times New Roman" w:eastAsia="Batang" w:hAnsi="Times New Roman"/>
          <w:sz w:val="20"/>
          <w:szCs w:val="20"/>
          <w:lang w:eastAsia="ko-KR"/>
        </w:rPr>
        <w:t xml:space="preserve">кровных животных с наследственностью улучшающей породы </w:t>
      </w:r>
      <w:r>
        <w:rPr>
          <w:rFonts w:ascii="Times New Roman" w:eastAsia="Batang" w:hAnsi="Times New Roman"/>
          <w:sz w:val="20"/>
          <w:szCs w:val="20"/>
          <w:lang w:eastAsia="ko-KR"/>
        </w:rPr>
        <w:t>с</w:t>
      </w:r>
      <w:r w:rsidRPr="00773669">
        <w:rPr>
          <w:rFonts w:ascii="Times New Roman" w:eastAsia="Batang" w:hAnsi="Times New Roman"/>
          <w:sz w:val="20"/>
          <w:szCs w:val="20"/>
          <w:lang w:eastAsia="ko-KR"/>
        </w:rPr>
        <w:t>выше 75,1</w:t>
      </w:r>
      <w:r w:rsidR="005B16FD">
        <w:rPr>
          <w:rFonts w:ascii="Times New Roman" w:eastAsia="Batang" w:hAnsi="Times New Roman"/>
          <w:sz w:val="20"/>
          <w:szCs w:val="20"/>
          <w:lang w:eastAsia="ko-KR"/>
        </w:rPr>
        <w:t> </w:t>
      </w:r>
      <w:r w:rsidRPr="00773669">
        <w:rPr>
          <w:rFonts w:ascii="Times New Roman" w:eastAsia="Batang" w:hAnsi="Times New Roman"/>
          <w:sz w:val="20"/>
          <w:szCs w:val="20"/>
          <w:lang w:eastAsia="ko-KR"/>
        </w:rPr>
        <w:t>%.</w:t>
      </w:r>
    </w:p>
    <w:p w:rsidR="00B41D9E" w:rsidRPr="00B41D9E" w:rsidRDefault="00B41D9E" w:rsidP="00B41D9E">
      <w:pPr>
        <w:spacing w:after="0" w:line="240" w:lineRule="auto"/>
        <w:ind w:firstLine="284"/>
        <w:jc w:val="both"/>
        <w:rPr>
          <w:b/>
          <w:sz w:val="20"/>
          <w:szCs w:val="20"/>
          <w:lang w:val="uk-UA"/>
        </w:rPr>
      </w:pPr>
    </w:p>
    <w:p w:rsidR="00597030" w:rsidRPr="00D96C01" w:rsidRDefault="00597030" w:rsidP="005B16FD">
      <w:pPr>
        <w:spacing w:after="0" w:line="240" w:lineRule="auto"/>
        <w:jc w:val="center"/>
        <w:rPr>
          <w:rFonts w:ascii="Times New Roman" w:eastAsia="Times New Roman" w:hAnsi="Times New Roman"/>
          <w:sz w:val="16"/>
          <w:szCs w:val="20"/>
          <w:lang w:val="uk-UA" w:eastAsia="ru-RU"/>
        </w:rPr>
      </w:pPr>
      <w:r w:rsidRPr="00D96C01">
        <w:rPr>
          <w:rFonts w:ascii="Times New Roman" w:eastAsia="Times New Roman" w:hAnsi="Times New Roman"/>
          <w:sz w:val="16"/>
          <w:szCs w:val="20"/>
          <w:lang w:val="uk-UA" w:eastAsia="ru-RU"/>
        </w:rPr>
        <w:t>ЛИТЕРАТУРА</w:t>
      </w:r>
    </w:p>
    <w:p w:rsidR="005B16FD" w:rsidRPr="00B41D9E" w:rsidRDefault="005B16FD" w:rsidP="00597030">
      <w:pPr>
        <w:spacing w:after="0" w:line="240" w:lineRule="auto"/>
        <w:ind w:firstLine="284"/>
        <w:jc w:val="center"/>
        <w:rPr>
          <w:rFonts w:ascii="Times New Roman" w:eastAsia="Times New Roman" w:hAnsi="Times New Roman"/>
          <w:b/>
          <w:sz w:val="16"/>
          <w:szCs w:val="20"/>
          <w:lang w:val="uk-UA" w:eastAsia="ru-RU"/>
        </w:rPr>
      </w:pPr>
    </w:p>
    <w:p w:rsidR="00597030" w:rsidRPr="00C43404" w:rsidRDefault="00597030" w:rsidP="00B41D9E">
      <w:pPr>
        <w:spacing w:after="0" w:line="240" w:lineRule="auto"/>
        <w:ind w:firstLine="284"/>
        <w:jc w:val="both"/>
        <w:rPr>
          <w:rFonts w:ascii="Times New Roman" w:hAnsi="Times New Roman"/>
          <w:sz w:val="16"/>
          <w:szCs w:val="16"/>
          <w:lang w:val="uk-UA" w:eastAsia="uk-UA"/>
        </w:rPr>
      </w:pPr>
      <w:r w:rsidRPr="00C43404">
        <w:rPr>
          <w:rFonts w:ascii="Times New Roman" w:hAnsi="Times New Roman"/>
          <w:sz w:val="16"/>
          <w:szCs w:val="16"/>
          <w:lang w:val="uk-UA" w:eastAsia="ru-RU"/>
        </w:rPr>
        <w:t>1. </w:t>
      </w:r>
      <w:r w:rsidRPr="00D96C01">
        <w:rPr>
          <w:rFonts w:ascii="Times New Roman" w:hAnsi="Times New Roman"/>
          <w:spacing w:val="20"/>
          <w:sz w:val="16"/>
          <w:szCs w:val="16"/>
          <w:lang w:val="uk-UA" w:eastAsia="uk-UA"/>
        </w:rPr>
        <w:t>Анисимова</w:t>
      </w:r>
      <w:r w:rsidRPr="00C43404">
        <w:rPr>
          <w:rFonts w:ascii="Times New Roman" w:hAnsi="Times New Roman"/>
          <w:sz w:val="16"/>
          <w:szCs w:val="16"/>
          <w:lang w:val="uk-UA" w:eastAsia="uk-UA"/>
        </w:rPr>
        <w:t>,</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Е. Наследуемость внутрипородных типов симментальской породы крупного рогатого скота / Е.</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Анисимова, Е.</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Гостева, В.</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Азизов // Молочное и мясное скотоводств</w:t>
      </w:r>
      <w:r>
        <w:rPr>
          <w:rFonts w:ascii="Times New Roman" w:hAnsi="Times New Roman"/>
          <w:sz w:val="16"/>
          <w:szCs w:val="16"/>
          <w:lang w:val="uk-UA" w:eastAsia="uk-UA"/>
        </w:rPr>
        <w:t>о. – 2012. – №</w:t>
      </w:r>
      <w:r w:rsidR="00D96C01">
        <w:rPr>
          <w:rFonts w:ascii="Times New Roman" w:hAnsi="Times New Roman"/>
          <w:sz w:val="16"/>
          <w:szCs w:val="16"/>
          <w:lang w:val="uk-UA" w:eastAsia="uk-UA"/>
        </w:rPr>
        <w:t xml:space="preserve"> </w:t>
      </w:r>
      <w:r>
        <w:rPr>
          <w:rFonts w:ascii="Times New Roman" w:hAnsi="Times New Roman"/>
          <w:sz w:val="16"/>
          <w:szCs w:val="16"/>
          <w:lang w:val="uk-UA" w:eastAsia="uk-UA"/>
        </w:rPr>
        <w:t>5. – С. 10</w:t>
      </w:r>
      <w:r w:rsidR="005B16FD">
        <w:rPr>
          <w:rFonts w:ascii="Times New Roman" w:hAnsi="Times New Roman"/>
          <w:sz w:val="16"/>
          <w:szCs w:val="16"/>
          <w:lang w:val="uk-UA" w:eastAsia="uk-UA"/>
        </w:rPr>
        <w:t>−</w:t>
      </w:r>
      <w:r>
        <w:rPr>
          <w:rFonts w:ascii="Times New Roman" w:hAnsi="Times New Roman"/>
          <w:sz w:val="16"/>
          <w:szCs w:val="16"/>
          <w:lang w:val="uk-UA" w:eastAsia="uk-UA"/>
        </w:rPr>
        <w:t xml:space="preserve">12. </w:t>
      </w:r>
    </w:p>
    <w:p w:rsidR="00597030" w:rsidRPr="00C43404" w:rsidRDefault="00597030" w:rsidP="00B41D9E">
      <w:pPr>
        <w:tabs>
          <w:tab w:val="left" w:pos="66"/>
          <w:tab w:val="left" w:pos="9192"/>
        </w:tabs>
        <w:spacing w:after="0" w:line="240" w:lineRule="auto"/>
        <w:ind w:firstLine="284"/>
        <w:jc w:val="both"/>
        <w:rPr>
          <w:rFonts w:ascii="Times New Roman" w:hAnsi="Times New Roman"/>
          <w:sz w:val="16"/>
          <w:szCs w:val="16"/>
          <w:lang w:val="uk-UA" w:eastAsia="ru-RU"/>
        </w:rPr>
      </w:pPr>
      <w:r w:rsidRPr="00C43404">
        <w:rPr>
          <w:rFonts w:ascii="Times New Roman" w:hAnsi="Times New Roman"/>
          <w:sz w:val="16"/>
          <w:szCs w:val="16"/>
          <w:lang w:val="uk-UA" w:eastAsia="ru-RU"/>
        </w:rPr>
        <w:t>2. </w:t>
      </w:r>
      <w:r w:rsidRPr="00D96C01">
        <w:rPr>
          <w:rFonts w:ascii="Times New Roman" w:hAnsi="Times New Roman"/>
          <w:spacing w:val="20"/>
          <w:sz w:val="16"/>
          <w:szCs w:val="16"/>
          <w:lang w:val="uk-UA"/>
        </w:rPr>
        <w:t>Буркат</w:t>
      </w:r>
      <w:r w:rsidRPr="00C43404">
        <w:rPr>
          <w:rFonts w:ascii="Times New Roman" w:hAnsi="Times New Roman"/>
          <w:sz w:val="16"/>
          <w:szCs w:val="16"/>
          <w:lang w:val="uk-UA"/>
        </w:rPr>
        <w:t>,</w:t>
      </w:r>
      <w:r w:rsidRPr="00C43404">
        <w:rPr>
          <w:rFonts w:ascii="Times New Roman" w:hAnsi="Times New Roman"/>
          <w:sz w:val="16"/>
          <w:szCs w:val="16"/>
          <w:lang w:val="uk-UA" w:eastAsia="ru-RU"/>
        </w:rPr>
        <w:t> </w:t>
      </w:r>
      <w:r w:rsidRPr="00C43404">
        <w:rPr>
          <w:rFonts w:ascii="Times New Roman" w:hAnsi="Times New Roman"/>
          <w:sz w:val="16"/>
          <w:szCs w:val="16"/>
          <w:lang w:val="uk-UA"/>
        </w:rPr>
        <w:t>В.</w:t>
      </w:r>
      <w:r w:rsidRPr="00C43404">
        <w:rPr>
          <w:rFonts w:ascii="Times New Roman" w:hAnsi="Times New Roman"/>
          <w:sz w:val="16"/>
          <w:szCs w:val="16"/>
          <w:lang w:val="uk-UA" w:eastAsia="ru-RU"/>
        </w:rPr>
        <w:t> </w:t>
      </w:r>
      <w:r w:rsidRPr="00C43404">
        <w:rPr>
          <w:rFonts w:ascii="Times New Roman" w:hAnsi="Times New Roman"/>
          <w:sz w:val="16"/>
          <w:szCs w:val="16"/>
          <w:lang w:val="uk-UA"/>
        </w:rPr>
        <w:t xml:space="preserve">П. Селекція і генетика у тваринництві: стан, проблеми, </w:t>
      </w:r>
      <w:r w:rsidRPr="00C43404">
        <w:rPr>
          <w:rFonts w:ascii="Times New Roman" w:hAnsi="Times New Roman"/>
          <w:sz w:val="16"/>
          <w:szCs w:val="16"/>
          <w:lang w:val="uk-UA" w:eastAsia="ru-RU"/>
        </w:rPr>
        <w:t xml:space="preserve">перспективи / В. П. Буркат // Вісник Українського товариства генетиків </w:t>
      </w:r>
      <w:r w:rsidR="00FF1A04">
        <w:rPr>
          <w:rFonts w:ascii="Times New Roman" w:hAnsi="Times New Roman"/>
          <w:sz w:val="16"/>
          <w:szCs w:val="16"/>
          <w:lang w:val="uk-UA" w:eastAsia="ru-RU"/>
        </w:rPr>
        <w:t>і селекціонерів. – 2003. – № 1. </w:t>
      </w:r>
      <w:r w:rsidRPr="00C43404">
        <w:rPr>
          <w:rFonts w:ascii="Times New Roman" w:hAnsi="Times New Roman"/>
          <w:sz w:val="16"/>
          <w:szCs w:val="16"/>
          <w:lang w:val="uk-UA" w:eastAsia="ru-RU"/>
        </w:rPr>
        <w:t xml:space="preserve">– С. 37–54.   </w:t>
      </w:r>
    </w:p>
    <w:p w:rsidR="00597030" w:rsidRPr="00C43404" w:rsidRDefault="00597030" w:rsidP="00B41D9E">
      <w:pPr>
        <w:spacing w:after="0" w:line="240" w:lineRule="auto"/>
        <w:ind w:firstLine="284"/>
        <w:jc w:val="both"/>
        <w:rPr>
          <w:rFonts w:ascii="Times New Roman" w:hAnsi="Times New Roman"/>
          <w:sz w:val="16"/>
          <w:szCs w:val="16"/>
          <w:lang w:val="bg-BG"/>
        </w:rPr>
      </w:pPr>
      <w:r w:rsidRPr="00C43404">
        <w:rPr>
          <w:rFonts w:ascii="Times New Roman" w:hAnsi="Times New Roman"/>
          <w:sz w:val="16"/>
          <w:szCs w:val="16"/>
          <w:lang w:val="uk-UA" w:eastAsia="ru-RU"/>
        </w:rPr>
        <w:t>3. </w:t>
      </w:r>
      <w:r w:rsidRPr="00C43404">
        <w:rPr>
          <w:rFonts w:ascii="Times New Roman" w:hAnsi="Times New Roman"/>
          <w:sz w:val="16"/>
          <w:szCs w:val="16"/>
          <w:lang w:val="uk-UA"/>
        </w:rPr>
        <w:t>Відтворювальна здатність чорно-рябих корів різного походження і генотипів в умовах Українського полісся / М.</w:t>
      </w:r>
      <w:r w:rsidRPr="00C43404">
        <w:rPr>
          <w:rFonts w:ascii="Times New Roman" w:hAnsi="Times New Roman"/>
          <w:sz w:val="16"/>
          <w:szCs w:val="16"/>
          <w:lang w:val="uk-UA" w:eastAsia="ru-RU"/>
        </w:rPr>
        <w:t> </w:t>
      </w:r>
      <w:r w:rsidRPr="00C43404">
        <w:rPr>
          <w:rFonts w:ascii="Times New Roman" w:hAnsi="Times New Roman"/>
          <w:sz w:val="16"/>
          <w:szCs w:val="16"/>
          <w:lang w:val="uk-UA"/>
        </w:rPr>
        <w:t>С.</w:t>
      </w:r>
      <w:r w:rsidRPr="00C43404">
        <w:rPr>
          <w:rFonts w:ascii="Times New Roman" w:hAnsi="Times New Roman"/>
          <w:sz w:val="16"/>
          <w:szCs w:val="16"/>
          <w:lang w:val="uk-UA" w:eastAsia="ru-RU"/>
        </w:rPr>
        <w:t> </w:t>
      </w:r>
      <w:r w:rsidRPr="00C43404">
        <w:rPr>
          <w:rFonts w:ascii="Times New Roman" w:hAnsi="Times New Roman"/>
          <w:sz w:val="16"/>
          <w:szCs w:val="16"/>
          <w:lang w:val="uk-UA"/>
        </w:rPr>
        <w:t>Пелехатий, Н.</w:t>
      </w:r>
      <w:r w:rsidRPr="00C43404">
        <w:rPr>
          <w:rFonts w:ascii="Times New Roman" w:hAnsi="Times New Roman"/>
          <w:sz w:val="16"/>
          <w:szCs w:val="16"/>
          <w:lang w:val="uk-UA" w:eastAsia="ru-RU"/>
        </w:rPr>
        <w:t> </w:t>
      </w:r>
      <w:r w:rsidRPr="00C43404">
        <w:rPr>
          <w:rFonts w:ascii="Times New Roman" w:hAnsi="Times New Roman"/>
          <w:sz w:val="16"/>
          <w:szCs w:val="16"/>
          <w:lang w:val="uk-UA"/>
        </w:rPr>
        <w:t>М.</w:t>
      </w:r>
      <w:r w:rsidRPr="00C43404">
        <w:rPr>
          <w:rFonts w:ascii="Times New Roman" w:hAnsi="Times New Roman"/>
          <w:sz w:val="16"/>
          <w:szCs w:val="16"/>
          <w:lang w:val="uk-UA" w:eastAsia="ru-RU"/>
        </w:rPr>
        <w:t> </w:t>
      </w:r>
      <w:r w:rsidRPr="00C43404">
        <w:rPr>
          <w:rFonts w:ascii="Times New Roman" w:hAnsi="Times New Roman"/>
          <w:sz w:val="16"/>
          <w:szCs w:val="16"/>
          <w:lang w:val="uk-UA"/>
        </w:rPr>
        <w:t>Шипота, З.</w:t>
      </w:r>
      <w:r w:rsidRPr="00C43404">
        <w:rPr>
          <w:rFonts w:ascii="Times New Roman" w:hAnsi="Times New Roman"/>
          <w:sz w:val="16"/>
          <w:szCs w:val="16"/>
          <w:lang w:val="uk-UA" w:eastAsia="ru-RU"/>
        </w:rPr>
        <w:t> </w:t>
      </w:r>
      <w:r w:rsidRPr="00C43404">
        <w:rPr>
          <w:rFonts w:ascii="Times New Roman" w:hAnsi="Times New Roman"/>
          <w:sz w:val="16"/>
          <w:szCs w:val="16"/>
          <w:lang w:val="uk-UA"/>
        </w:rPr>
        <w:t>О.</w:t>
      </w:r>
      <w:r w:rsidRPr="00C43404">
        <w:rPr>
          <w:rFonts w:ascii="Times New Roman" w:hAnsi="Times New Roman"/>
          <w:sz w:val="16"/>
          <w:szCs w:val="16"/>
          <w:lang w:val="uk-UA" w:eastAsia="ru-RU"/>
        </w:rPr>
        <w:t> </w:t>
      </w:r>
      <w:r w:rsidRPr="00C43404">
        <w:rPr>
          <w:rFonts w:ascii="Times New Roman" w:hAnsi="Times New Roman"/>
          <w:sz w:val="16"/>
          <w:szCs w:val="16"/>
          <w:lang w:val="uk-UA"/>
        </w:rPr>
        <w:t>Волківська, Т.</w:t>
      </w:r>
      <w:r w:rsidRPr="00C43404">
        <w:rPr>
          <w:rFonts w:ascii="Times New Roman" w:hAnsi="Times New Roman"/>
          <w:sz w:val="16"/>
          <w:szCs w:val="16"/>
          <w:lang w:val="uk-UA" w:eastAsia="ru-RU"/>
        </w:rPr>
        <w:t> </w:t>
      </w:r>
      <w:r w:rsidRPr="00C43404">
        <w:rPr>
          <w:rFonts w:ascii="Times New Roman" w:hAnsi="Times New Roman"/>
          <w:sz w:val="16"/>
          <w:szCs w:val="16"/>
          <w:lang w:val="uk-UA"/>
        </w:rPr>
        <w:t>В.</w:t>
      </w:r>
      <w:r w:rsidRPr="00C43404">
        <w:rPr>
          <w:rFonts w:ascii="Times New Roman" w:hAnsi="Times New Roman"/>
          <w:sz w:val="16"/>
          <w:szCs w:val="16"/>
          <w:lang w:val="uk-UA" w:eastAsia="ru-RU"/>
        </w:rPr>
        <w:t> </w:t>
      </w:r>
      <w:r w:rsidRPr="00C43404">
        <w:rPr>
          <w:rFonts w:ascii="Times New Roman" w:hAnsi="Times New Roman"/>
          <w:sz w:val="16"/>
          <w:szCs w:val="16"/>
          <w:lang w:val="uk-UA"/>
        </w:rPr>
        <w:t xml:space="preserve">Федоренко // Міжнародна науково-виробнича конференція </w:t>
      </w:r>
      <w:r w:rsidR="005B16FD">
        <w:rPr>
          <w:rFonts w:ascii="Times New Roman" w:hAnsi="Times New Roman"/>
          <w:sz w:val="16"/>
          <w:szCs w:val="16"/>
          <w:lang w:val="uk-UA"/>
        </w:rPr>
        <w:t>«</w:t>
      </w:r>
      <w:r w:rsidRPr="00C43404">
        <w:rPr>
          <w:rFonts w:ascii="Times New Roman" w:hAnsi="Times New Roman"/>
          <w:sz w:val="16"/>
          <w:szCs w:val="16"/>
          <w:lang w:val="uk-UA"/>
        </w:rPr>
        <w:t>Селекційно-генетичні та біотехнологічні методи консолідації новостворених порід і типів сільськогосподарсь</w:t>
      </w:r>
      <w:r w:rsidR="00904BF5">
        <w:rPr>
          <w:rFonts w:ascii="Times New Roman" w:hAnsi="Times New Roman"/>
          <w:sz w:val="16"/>
          <w:szCs w:val="16"/>
          <w:lang w:val="uk-UA"/>
        </w:rPr>
        <w:softHyphen/>
      </w:r>
      <w:r w:rsidRPr="00C43404">
        <w:rPr>
          <w:rFonts w:ascii="Times New Roman" w:hAnsi="Times New Roman"/>
          <w:sz w:val="16"/>
          <w:szCs w:val="16"/>
          <w:lang w:val="uk-UA"/>
        </w:rPr>
        <w:t>ких тварин</w:t>
      </w:r>
      <w:r w:rsidR="005B16FD">
        <w:rPr>
          <w:rFonts w:ascii="Times New Roman" w:hAnsi="Times New Roman"/>
          <w:sz w:val="16"/>
          <w:szCs w:val="16"/>
          <w:lang w:val="uk-UA"/>
        </w:rPr>
        <w:t>»</w:t>
      </w:r>
      <w:r w:rsidRPr="00C43404">
        <w:rPr>
          <w:rFonts w:ascii="Times New Roman" w:hAnsi="Times New Roman"/>
          <w:sz w:val="16"/>
          <w:szCs w:val="16"/>
          <w:lang w:val="uk-UA"/>
        </w:rPr>
        <w:t>. – К</w:t>
      </w:r>
      <w:r w:rsidR="00D96C01">
        <w:rPr>
          <w:rFonts w:ascii="Times New Roman" w:hAnsi="Times New Roman"/>
          <w:sz w:val="16"/>
          <w:szCs w:val="16"/>
          <w:lang w:val="uk-UA"/>
        </w:rPr>
        <w:t>иïв</w:t>
      </w:r>
      <w:r w:rsidR="00FF1A04">
        <w:rPr>
          <w:rFonts w:ascii="Times New Roman" w:hAnsi="Times New Roman"/>
          <w:sz w:val="16"/>
          <w:szCs w:val="16"/>
          <w:lang w:val="uk-UA"/>
        </w:rPr>
        <w:t>: Аграрна наука,</w:t>
      </w:r>
      <w:r w:rsidRPr="00C43404">
        <w:rPr>
          <w:rFonts w:ascii="Times New Roman" w:hAnsi="Times New Roman"/>
          <w:sz w:val="16"/>
          <w:szCs w:val="16"/>
          <w:lang w:val="uk-UA"/>
        </w:rPr>
        <w:t xml:space="preserve"> 1999. – С. 180</w:t>
      </w:r>
      <w:r w:rsidR="005B16FD">
        <w:rPr>
          <w:rFonts w:ascii="Times New Roman" w:hAnsi="Times New Roman"/>
          <w:sz w:val="16"/>
          <w:szCs w:val="16"/>
          <w:lang w:val="uk-UA"/>
        </w:rPr>
        <w:t>−</w:t>
      </w:r>
      <w:r w:rsidRPr="00C43404">
        <w:rPr>
          <w:rFonts w:ascii="Times New Roman" w:hAnsi="Times New Roman"/>
          <w:sz w:val="16"/>
          <w:szCs w:val="16"/>
          <w:lang w:val="uk-UA"/>
        </w:rPr>
        <w:t xml:space="preserve">182.   </w:t>
      </w:r>
    </w:p>
    <w:p w:rsidR="00597030" w:rsidRPr="00C43404" w:rsidRDefault="00597030" w:rsidP="00B41D9E">
      <w:pPr>
        <w:widowControl w:val="0"/>
        <w:spacing w:after="0" w:line="240" w:lineRule="auto"/>
        <w:ind w:firstLine="284"/>
        <w:jc w:val="both"/>
        <w:rPr>
          <w:rFonts w:ascii="Times New Roman" w:hAnsi="Times New Roman"/>
          <w:sz w:val="16"/>
          <w:szCs w:val="16"/>
          <w:lang w:val="uk-UA" w:eastAsia="ru-RU"/>
        </w:rPr>
      </w:pPr>
      <w:r w:rsidRPr="00C43404">
        <w:rPr>
          <w:rFonts w:ascii="Times New Roman" w:hAnsi="Times New Roman"/>
          <w:sz w:val="16"/>
          <w:szCs w:val="16"/>
          <w:lang w:val="uk-UA" w:eastAsia="ru-RU"/>
        </w:rPr>
        <w:t>4. </w:t>
      </w:r>
      <w:r w:rsidRPr="00D96C01">
        <w:rPr>
          <w:rFonts w:ascii="Times New Roman" w:hAnsi="Times New Roman"/>
          <w:spacing w:val="20"/>
          <w:sz w:val="16"/>
          <w:szCs w:val="16"/>
          <w:lang w:val="uk-UA" w:eastAsia="ru-RU"/>
        </w:rPr>
        <w:t>Даниленко</w:t>
      </w:r>
      <w:r w:rsidRPr="00C43404">
        <w:rPr>
          <w:rFonts w:ascii="Times New Roman" w:hAnsi="Times New Roman"/>
          <w:sz w:val="16"/>
          <w:szCs w:val="16"/>
          <w:lang w:val="uk-UA" w:eastAsia="ru-RU"/>
        </w:rPr>
        <w:t>, В. П. До питання ефективності використання молочних порід у г</w:t>
      </w:r>
      <w:r w:rsidRPr="00C43404">
        <w:rPr>
          <w:rFonts w:ascii="Times New Roman" w:hAnsi="Times New Roman"/>
          <w:sz w:val="16"/>
          <w:szCs w:val="16"/>
          <w:lang w:val="uk-UA" w:eastAsia="ru-RU"/>
        </w:rPr>
        <w:t>о</w:t>
      </w:r>
      <w:r w:rsidRPr="00C43404">
        <w:rPr>
          <w:rFonts w:ascii="Times New Roman" w:hAnsi="Times New Roman"/>
          <w:sz w:val="16"/>
          <w:szCs w:val="16"/>
          <w:lang w:val="uk-UA" w:eastAsia="ru-RU"/>
        </w:rPr>
        <w:t>спо</w:t>
      </w:r>
      <w:r w:rsidR="00904BF5">
        <w:rPr>
          <w:rFonts w:ascii="Times New Roman" w:hAnsi="Times New Roman"/>
          <w:sz w:val="16"/>
          <w:szCs w:val="16"/>
          <w:lang w:val="uk-UA" w:eastAsia="ru-RU"/>
        </w:rPr>
        <w:softHyphen/>
      </w:r>
      <w:r w:rsidRPr="00C43404">
        <w:rPr>
          <w:rFonts w:ascii="Times New Roman" w:hAnsi="Times New Roman"/>
          <w:sz w:val="16"/>
          <w:szCs w:val="16"/>
          <w:lang w:val="uk-UA" w:eastAsia="ru-RU"/>
        </w:rPr>
        <w:t>дарстві / В. П. Даниленко, І. А. Рудик // Розведення і генетика тварин</w:t>
      </w:r>
      <w:r w:rsidR="00D96C01">
        <w:rPr>
          <w:rFonts w:ascii="Times New Roman" w:hAnsi="Times New Roman"/>
          <w:sz w:val="16"/>
          <w:szCs w:val="16"/>
          <w:lang w:val="uk-UA" w:eastAsia="ru-RU"/>
        </w:rPr>
        <w:t>:</w:t>
      </w:r>
      <w:r w:rsidRPr="00C43404">
        <w:rPr>
          <w:rFonts w:ascii="Times New Roman" w:hAnsi="Times New Roman"/>
          <w:sz w:val="16"/>
          <w:szCs w:val="16"/>
          <w:lang w:val="uk-UA" w:eastAsia="ru-RU"/>
        </w:rPr>
        <w:t xml:space="preserve"> </w:t>
      </w:r>
      <w:r w:rsidR="00D96C01">
        <w:rPr>
          <w:rFonts w:ascii="Times New Roman" w:hAnsi="Times New Roman"/>
          <w:sz w:val="16"/>
          <w:szCs w:val="16"/>
          <w:lang w:val="uk-UA" w:eastAsia="ru-RU"/>
        </w:rPr>
        <w:t>м</w:t>
      </w:r>
      <w:r w:rsidRPr="00C43404">
        <w:rPr>
          <w:rFonts w:ascii="Times New Roman" w:hAnsi="Times New Roman"/>
          <w:sz w:val="16"/>
          <w:szCs w:val="16"/>
          <w:lang w:val="uk-UA" w:eastAsia="ru-RU"/>
        </w:rPr>
        <w:t>іжвідомчий тематичний науковий збірник. – К</w:t>
      </w:r>
      <w:r w:rsidR="00D96C01">
        <w:rPr>
          <w:rFonts w:ascii="Times New Roman" w:hAnsi="Times New Roman"/>
          <w:sz w:val="16"/>
          <w:szCs w:val="16"/>
          <w:lang w:val="uk-UA" w:eastAsia="ru-RU"/>
        </w:rPr>
        <w:t>иïв,</w:t>
      </w:r>
      <w:r w:rsidR="00FF1A04">
        <w:rPr>
          <w:rFonts w:ascii="Times New Roman" w:hAnsi="Times New Roman"/>
          <w:sz w:val="16"/>
          <w:szCs w:val="16"/>
          <w:lang w:val="uk-UA" w:eastAsia="ru-RU"/>
        </w:rPr>
        <w:t xml:space="preserve"> 2012. – Вип. 46. – С. </w:t>
      </w:r>
      <w:r w:rsidRPr="00C43404">
        <w:rPr>
          <w:rFonts w:ascii="Times New Roman" w:hAnsi="Times New Roman"/>
          <w:sz w:val="16"/>
          <w:szCs w:val="16"/>
          <w:lang w:val="uk-UA" w:eastAsia="ru-RU"/>
        </w:rPr>
        <w:t>63</w:t>
      </w:r>
      <w:r w:rsidR="005B16FD">
        <w:rPr>
          <w:rFonts w:ascii="Times New Roman" w:hAnsi="Times New Roman"/>
          <w:sz w:val="16"/>
          <w:szCs w:val="16"/>
          <w:lang w:val="uk-UA" w:eastAsia="ru-RU"/>
        </w:rPr>
        <w:t>−</w:t>
      </w:r>
      <w:r w:rsidR="00FF1A04">
        <w:rPr>
          <w:rFonts w:ascii="Times New Roman" w:hAnsi="Times New Roman"/>
          <w:sz w:val="16"/>
          <w:szCs w:val="16"/>
          <w:lang w:val="uk-UA" w:eastAsia="ru-RU"/>
        </w:rPr>
        <w:t>66.</w:t>
      </w:r>
    </w:p>
    <w:p w:rsidR="00597030" w:rsidRPr="00C43404" w:rsidRDefault="00597030" w:rsidP="00B41D9E">
      <w:pPr>
        <w:spacing w:after="0" w:line="240" w:lineRule="auto"/>
        <w:ind w:firstLine="284"/>
        <w:jc w:val="both"/>
        <w:rPr>
          <w:rFonts w:ascii="Times New Roman" w:hAnsi="Times New Roman"/>
          <w:color w:val="000000"/>
          <w:sz w:val="16"/>
          <w:szCs w:val="16"/>
          <w:lang w:val="uk-UA" w:eastAsia="ru-RU"/>
        </w:rPr>
      </w:pPr>
      <w:r>
        <w:rPr>
          <w:rFonts w:ascii="Times New Roman" w:hAnsi="Times New Roman"/>
          <w:sz w:val="16"/>
          <w:szCs w:val="16"/>
          <w:lang w:val="uk-UA" w:eastAsia="ru-RU"/>
        </w:rPr>
        <w:t>5</w:t>
      </w:r>
      <w:r w:rsidRPr="00C43404">
        <w:rPr>
          <w:rFonts w:ascii="Times New Roman" w:hAnsi="Times New Roman"/>
          <w:sz w:val="16"/>
          <w:szCs w:val="16"/>
          <w:lang w:val="uk-UA" w:eastAsia="ru-RU"/>
        </w:rPr>
        <w:t>. </w:t>
      </w:r>
      <w:r w:rsidRPr="00C43404">
        <w:rPr>
          <w:rFonts w:ascii="Times New Roman" w:hAnsi="Times New Roman"/>
          <w:iCs/>
          <w:color w:val="000000"/>
          <w:sz w:val="16"/>
          <w:szCs w:val="16"/>
          <w:lang w:val="uk-UA" w:eastAsia="ru-RU"/>
        </w:rPr>
        <w:t xml:space="preserve">Крупномасштабная </w:t>
      </w:r>
      <w:r w:rsidRPr="00C43404">
        <w:rPr>
          <w:rFonts w:ascii="Times New Roman" w:hAnsi="Times New Roman"/>
          <w:color w:val="000000"/>
          <w:sz w:val="16"/>
          <w:szCs w:val="16"/>
          <w:lang w:val="uk-UA" w:eastAsia="ru-RU"/>
        </w:rPr>
        <w:t>селекция в животноводстве</w:t>
      </w:r>
      <w:r w:rsidRPr="00C43404">
        <w:rPr>
          <w:rFonts w:ascii="Times New Roman" w:hAnsi="Times New Roman"/>
          <w:color w:val="000000"/>
          <w:sz w:val="16"/>
          <w:szCs w:val="16"/>
          <w:lang w:eastAsia="ru-RU"/>
        </w:rPr>
        <w:t xml:space="preserve"> </w:t>
      </w:r>
      <w:r w:rsidRPr="00C43404">
        <w:rPr>
          <w:rFonts w:ascii="Times New Roman" w:hAnsi="Times New Roman"/>
          <w:sz w:val="16"/>
          <w:szCs w:val="16"/>
          <w:lang w:val="uk-UA" w:eastAsia="ru-RU"/>
        </w:rPr>
        <w:t>/ Н.</w:t>
      </w:r>
      <w:r w:rsidRPr="00C43404">
        <w:rPr>
          <w:rFonts w:ascii="Times New Roman" w:hAnsi="Times New Roman"/>
          <w:color w:val="FF0000"/>
          <w:sz w:val="16"/>
          <w:szCs w:val="16"/>
          <w:lang w:val="uk-UA" w:eastAsia="ru-RU"/>
        </w:rPr>
        <w:t> </w:t>
      </w:r>
      <w:r w:rsidRPr="00C43404">
        <w:rPr>
          <w:rFonts w:ascii="Times New Roman" w:hAnsi="Times New Roman"/>
          <w:sz w:val="16"/>
          <w:szCs w:val="16"/>
          <w:lang w:val="uk-UA" w:eastAsia="ru-RU"/>
        </w:rPr>
        <w:t>З. Басовский</w:t>
      </w:r>
      <w:r w:rsidRPr="00C43404">
        <w:rPr>
          <w:rFonts w:ascii="Times New Roman" w:hAnsi="Times New Roman"/>
          <w:color w:val="000000"/>
          <w:sz w:val="16"/>
          <w:szCs w:val="16"/>
          <w:lang w:val="uk-UA" w:eastAsia="ru-RU"/>
        </w:rPr>
        <w:t>, В.</w:t>
      </w:r>
      <w:r w:rsidRPr="00C43404">
        <w:rPr>
          <w:rFonts w:ascii="Times New Roman" w:hAnsi="Times New Roman"/>
          <w:sz w:val="16"/>
          <w:szCs w:val="16"/>
          <w:lang w:val="uk-UA" w:eastAsia="ru-RU"/>
        </w:rPr>
        <w:t> </w:t>
      </w:r>
      <w:r w:rsidRPr="00C43404">
        <w:rPr>
          <w:rFonts w:ascii="Times New Roman" w:hAnsi="Times New Roman"/>
          <w:color w:val="000000"/>
          <w:sz w:val="16"/>
          <w:szCs w:val="16"/>
          <w:lang w:val="uk-UA" w:eastAsia="ru-RU"/>
        </w:rPr>
        <w:t>П.</w:t>
      </w:r>
      <w:r w:rsidRPr="00C43404">
        <w:rPr>
          <w:rFonts w:ascii="Times New Roman" w:hAnsi="Times New Roman"/>
          <w:sz w:val="16"/>
          <w:szCs w:val="16"/>
          <w:lang w:val="uk-UA" w:eastAsia="ru-RU"/>
        </w:rPr>
        <w:t> </w:t>
      </w:r>
      <w:r w:rsidRPr="00C43404">
        <w:rPr>
          <w:rFonts w:ascii="Times New Roman" w:hAnsi="Times New Roman"/>
          <w:color w:val="000000"/>
          <w:sz w:val="16"/>
          <w:szCs w:val="16"/>
          <w:lang w:val="uk-UA" w:eastAsia="ru-RU"/>
        </w:rPr>
        <w:t>Буркат, В.</w:t>
      </w:r>
      <w:r w:rsidRPr="00C43404">
        <w:rPr>
          <w:rFonts w:ascii="Times New Roman" w:hAnsi="Times New Roman"/>
          <w:sz w:val="16"/>
          <w:szCs w:val="16"/>
          <w:lang w:val="uk-UA" w:eastAsia="ru-RU"/>
        </w:rPr>
        <w:t> </w:t>
      </w:r>
      <w:r w:rsidRPr="00C43404">
        <w:rPr>
          <w:rFonts w:ascii="Times New Roman" w:hAnsi="Times New Roman"/>
          <w:color w:val="000000"/>
          <w:sz w:val="16"/>
          <w:szCs w:val="16"/>
          <w:lang w:val="uk-UA" w:eastAsia="ru-RU"/>
        </w:rPr>
        <w:t>И.</w:t>
      </w:r>
      <w:r w:rsidRPr="00C43404">
        <w:rPr>
          <w:rFonts w:ascii="Times New Roman" w:hAnsi="Times New Roman"/>
          <w:sz w:val="16"/>
          <w:szCs w:val="16"/>
          <w:lang w:val="uk-UA" w:eastAsia="ru-RU"/>
        </w:rPr>
        <w:t> </w:t>
      </w:r>
      <w:r w:rsidRPr="00C43404">
        <w:rPr>
          <w:rFonts w:ascii="Times New Roman" w:hAnsi="Times New Roman"/>
          <w:color w:val="000000"/>
          <w:sz w:val="16"/>
          <w:szCs w:val="16"/>
          <w:lang w:val="uk-UA" w:eastAsia="ru-RU"/>
        </w:rPr>
        <w:t>Власов, В.</w:t>
      </w:r>
      <w:r w:rsidRPr="00C43404">
        <w:rPr>
          <w:rFonts w:ascii="Times New Roman" w:hAnsi="Times New Roman"/>
          <w:sz w:val="16"/>
          <w:szCs w:val="16"/>
          <w:lang w:val="uk-UA" w:eastAsia="ru-RU"/>
        </w:rPr>
        <w:t> </w:t>
      </w:r>
      <w:r w:rsidRPr="00C43404">
        <w:rPr>
          <w:rFonts w:ascii="Times New Roman" w:hAnsi="Times New Roman"/>
          <w:color w:val="000000"/>
          <w:sz w:val="16"/>
          <w:szCs w:val="16"/>
          <w:lang w:val="uk-UA" w:eastAsia="ru-RU"/>
        </w:rPr>
        <w:t>П.</w:t>
      </w:r>
      <w:r w:rsidRPr="00C43404">
        <w:rPr>
          <w:rFonts w:ascii="Times New Roman" w:hAnsi="Times New Roman"/>
          <w:sz w:val="16"/>
          <w:szCs w:val="16"/>
          <w:lang w:val="uk-UA" w:eastAsia="ru-RU"/>
        </w:rPr>
        <w:t> </w:t>
      </w:r>
      <w:r w:rsidRPr="00C43404">
        <w:rPr>
          <w:rFonts w:ascii="Times New Roman" w:hAnsi="Times New Roman"/>
          <w:color w:val="000000"/>
          <w:sz w:val="16"/>
          <w:szCs w:val="16"/>
          <w:lang w:val="uk-UA" w:eastAsia="ru-RU"/>
        </w:rPr>
        <w:t>Ковален</w:t>
      </w:r>
      <w:r w:rsidRPr="00C43404">
        <w:rPr>
          <w:rFonts w:ascii="Times New Roman" w:hAnsi="Times New Roman"/>
          <w:sz w:val="16"/>
          <w:szCs w:val="16"/>
          <w:lang w:val="uk-UA" w:eastAsia="ru-RU"/>
        </w:rPr>
        <w:t>ко</w:t>
      </w:r>
      <w:r w:rsidRPr="00C43404">
        <w:rPr>
          <w:rFonts w:ascii="Times New Roman" w:hAnsi="Times New Roman"/>
          <w:color w:val="000000"/>
          <w:sz w:val="16"/>
          <w:szCs w:val="16"/>
          <w:lang w:val="uk-UA" w:eastAsia="ru-RU"/>
        </w:rPr>
        <w:t xml:space="preserve">. </w:t>
      </w:r>
      <w:r w:rsidRPr="00C43404">
        <w:rPr>
          <w:rFonts w:ascii="Times New Roman" w:hAnsi="Times New Roman"/>
          <w:bCs/>
          <w:iCs/>
          <w:sz w:val="16"/>
          <w:szCs w:val="16"/>
          <w:lang w:val="uk-UA" w:eastAsia="ru-RU"/>
        </w:rPr>
        <w:t>–</w:t>
      </w:r>
      <w:r w:rsidRPr="00C43404">
        <w:rPr>
          <w:rFonts w:ascii="Times New Roman" w:hAnsi="Times New Roman"/>
          <w:color w:val="000000"/>
          <w:sz w:val="16"/>
          <w:szCs w:val="16"/>
          <w:lang w:val="uk-UA" w:eastAsia="ru-RU"/>
        </w:rPr>
        <w:t xml:space="preserve"> </w:t>
      </w:r>
      <w:r w:rsidR="00BD2FEE" w:rsidRPr="00C43404">
        <w:rPr>
          <w:rFonts w:ascii="Times New Roman" w:hAnsi="Times New Roman"/>
          <w:sz w:val="16"/>
          <w:szCs w:val="16"/>
          <w:lang w:val="uk-UA" w:eastAsia="ru-RU"/>
        </w:rPr>
        <w:t>К</w:t>
      </w:r>
      <w:r w:rsidR="00BD2FEE">
        <w:rPr>
          <w:rFonts w:ascii="Times New Roman" w:hAnsi="Times New Roman"/>
          <w:sz w:val="16"/>
          <w:szCs w:val="16"/>
          <w:lang w:val="uk-UA" w:eastAsia="ru-RU"/>
        </w:rPr>
        <w:t>иïв</w:t>
      </w:r>
      <w:r w:rsidRPr="00C43404">
        <w:rPr>
          <w:rFonts w:ascii="Times New Roman" w:hAnsi="Times New Roman"/>
          <w:color w:val="000000"/>
          <w:sz w:val="16"/>
          <w:szCs w:val="16"/>
          <w:lang w:val="uk-UA" w:eastAsia="ru-RU"/>
        </w:rPr>
        <w:t xml:space="preserve">: Асоціація </w:t>
      </w:r>
      <w:r w:rsidR="005B16FD">
        <w:rPr>
          <w:rFonts w:ascii="Times New Roman" w:hAnsi="Times New Roman"/>
          <w:color w:val="000000"/>
          <w:sz w:val="16"/>
          <w:szCs w:val="16"/>
          <w:lang w:val="uk-UA" w:eastAsia="ru-RU"/>
        </w:rPr>
        <w:t>«Україна»</w:t>
      </w:r>
      <w:r w:rsidRPr="00C43404">
        <w:rPr>
          <w:rFonts w:ascii="Times New Roman" w:hAnsi="Times New Roman"/>
          <w:color w:val="000000"/>
          <w:sz w:val="16"/>
          <w:szCs w:val="16"/>
          <w:lang w:val="uk-UA" w:eastAsia="ru-RU"/>
        </w:rPr>
        <w:t>, 1994.</w:t>
      </w:r>
      <w:r w:rsidRPr="00C43404">
        <w:rPr>
          <w:rFonts w:ascii="Times New Roman" w:hAnsi="Times New Roman"/>
          <w:bCs/>
          <w:iCs/>
          <w:sz w:val="16"/>
          <w:szCs w:val="16"/>
          <w:lang w:val="uk-UA" w:eastAsia="ru-RU"/>
        </w:rPr>
        <w:t xml:space="preserve"> – </w:t>
      </w:r>
      <w:r>
        <w:rPr>
          <w:rFonts w:ascii="Times New Roman" w:hAnsi="Times New Roman"/>
          <w:color w:val="000000"/>
          <w:sz w:val="16"/>
          <w:szCs w:val="16"/>
          <w:lang w:val="uk-UA" w:eastAsia="ru-RU"/>
        </w:rPr>
        <w:t>360 с.</w:t>
      </w:r>
    </w:p>
    <w:p w:rsidR="00597030" w:rsidRPr="00C43404" w:rsidRDefault="00597030" w:rsidP="00B41D9E">
      <w:pPr>
        <w:spacing w:after="0" w:line="240" w:lineRule="auto"/>
        <w:ind w:firstLine="284"/>
        <w:jc w:val="both"/>
        <w:rPr>
          <w:rFonts w:ascii="Times New Roman" w:hAnsi="Times New Roman"/>
          <w:sz w:val="16"/>
          <w:szCs w:val="16"/>
          <w:lang w:val="uk-UA" w:eastAsia="uk-UA"/>
        </w:rPr>
      </w:pPr>
      <w:r>
        <w:rPr>
          <w:rFonts w:ascii="Times New Roman" w:hAnsi="Times New Roman"/>
          <w:sz w:val="16"/>
          <w:szCs w:val="16"/>
          <w:lang w:val="uk-UA" w:eastAsia="ru-RU"/>
        </w:rPr>
        <w:t>6</w:t>
      </w:r>
      <w:r w:rsidRPr="00C43404">
        <w:rPr>
          <w:rFonts w:ascii="Times New Roman" w:hAnsi="Times New Roman"/>
          <w:sz w:val="16"/>
          <w:szCs w:val="16"/>
          <w:lang w:val="uk-UA" w:eastAsia="ru-RU"/>
        </w:rPr>
        <w:t>. </w:t>
      </w:r>
      <w:r w:rsidRPr="00BD2FEE">
        <w:rPr>
          <w:rFonts w:ascii="Times New Roman" w:hAnsi="Times New Roman"/>
          <w:spacing w:val="20"/>
          <w:sz w:val="16"/>
          <w:szCs w:val="16"/>
          <w:lang w:val="uk-UA" w:eastAsia="uk-UA"/>
        </w:rPr>
        <w:t>Лоретц</w:t>
      </w:r>
      <w:r w:rsidRPr="00C43404">
        <w:rPr>
          <w:rFonts w:ascii="Times New Roman" w:hAnsi="Times New Roman"/>
          <w:sz w:val="16"/>
          <w:szCs w:val="16"/>
          <w:lang w:val="uk-UA" w:eastAsia="uk-UA"/>
        </w:rPr>
        <w:t>,</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О.</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Г. Влияние генетических и экологических факторов на продуктивное долголетие / О.</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Г.</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Лоретц // Аграрный вестник Урала. – 2014. – № 9(127). – С. 34</w:t>
      </w:r>
      <w:r w:rsidR="005B16FD">
        <w:rPr>
          <w:rFonts w:ascii="Times New Roman" w:hAnsi="Times New Roman"/>
          <w:sz w:val="16"/>
          <w:szCs w:val="16"/>
          <w:lang w:val="uk-UA" w:eastAsia="uk-UA"/>
        </w:rPr>
        <w:t>−</w:t>
      </w:r>
      <w:r w:rsidRPr="00C43404">
        <w:rPr>
          <w:rFonts w:ascii="Times New Roman" w:hAnsi="Times New Roman"/>
          <w:sz w:val="16"/>
          <w:szCs w:val="16"/>
          <w:lang w:val="uk-UA" w:eastAsia="uk-UA"/>
        </w:rPr>
        <w:t xml:space="preserve">37.   </w:t>
      </w:r>
    </w:p>
    <w:p w:rsidR="00597030" w:rsidRPr="00C43404" w:rsidRDefault="00597030" w:rsidP="00B41D9E">
      <w:pPr>
        <w:spacing w:after="0" w:line="240" w:lineRule="auto"/>
        <w:ind w:firstLine="284"/>
        <w:jc w:val="both"/>
        <w:rPr>
          <w:rFonts w:ascii="Times New Roman" w:hAnsi="Times New Roman"/>
          <w:color w:val="000000"/>
          <w:sz w:val="16"/>
          <w:szCs w:val="16"/>
          <w:lang w:val="uk-UA" w:eastAsia="ru-RU"/>
        </w:rPr>
      </w:pPr>
      <w:r>
        <w:rPr>
          <w:rFonts w:ascii="Times New Roman" w:hAnsi="Times New Roman"/>
          <w:sz w:val="16"/>
          <w:szCs w:val="16"/>
          <w:lang w:val="uk-UA" w:eastAsia="ru-RU"/>
        </w:rPr>
        <w:t>7</w:t>
      </w:r>
      <w:r w:rsidRPr="00C43404">
        <w:rPr>
          <w:rFonts w:ascii="Times New Roman" w:hAnsi="Times New Roman"/>
          <w:sz w:val="16"/>
          <w:szCs w:val="16"/>
          <w:lang w:val="uk-UA" w:eastAsia="ru-RU"/>
        </w:rPr>
        <w:t>. </w:t>
      </w:r>
      <w:r w:rsidRPr="00BD2FEE">
        <w:rPr>
          <w:rFonts w:ascii="Times New Roman" w:hAnsi="Times New Roman"/>
          <w:color w:val="000000"/>
          <w:spacing w:val="20"/>
          <w:sz w:val="16"/>
          <w:szCs w:val="16"/>
          <w:lang w:val="uk-UA" w:eastAsia="ru-RU"/>
        </w:rPr>
        <w:t>Меркурьева</w:t>
      </w:r>
      <w:r w:rsidRPr="00C43404">
        <w:rPr>
          <w:rFonts w:ascii="Times New Roman" w:hAnsi="Times New Roman"/>
          <w:color w:val="000000"/>
          <w:sz w:val="16"/>
          <w:szCs w:val="16"/>
          <w:lang w:val="uk-UA" w:eastAsia="ru-RU"/>
        </w:rPr>
        <w:t>, Е. К. Биометрия в селекции и генетике сельскохозяйственных ж</w:t>
      </w:r>
      <w:r w:rsidRPr="00C43404">
        <w:rPr>
          <w:rFonts w:ascii="Times New Roman" w:hAnsi="Times New Roman"/>
          <w:color w:val="000000"/>
          <w:sz w:val="16"/>
          <w:szCs w:val="16"/>
          <w:lang w:val="uk-UA" w:eastAsia="ru-RU"/>
        </w:rPr>
        <w:t>и</w:t>
      </w:r>
      <w:r w:rsidRPr="00C43404">
        <w:rPr>
          <w:rFonts w:ascii="Times New Roman" w:hAnsi="Times New Roman"/>
          <w:color w:val="000000"/>
          <w:sz w:val="16"/>
          <w:szCs w:val="16"/>
          <w:lang w:val="uk-UA" w:eastAsia="ru-RU"/>
        </w:rPr>
        <w:t>во</w:t>
      </w:r>
      <w:r w:rsidR="00904BF5">
        <w:rPr>
          <w:rFonts w:ascii="Times New Roman" w:hAnsi="Times New Roman"/>
          <w:color w:val="000000"/>
          <w:sz w:val="16"/>
          <w:szCs w:val="16"/>
          <w:lang w:val="uk-UA" w:eastAsia="ru-RU"/>
        </w:rPr>
        <w:softHyphen/>
      </w:r>
      <w:r w:rsidRPr="00C43404">
        <w:rPr>
          <w:rFonts w:ascii="Times New Roman" w:hAnsi="Times New Roman"/>
          <w:color w:val="000000"/>
          <w:sz w:val="16"/>
          <w:szCs w:val="16"/>
          <w:lang w:val="uk-UA" w:eastAsia="ru-RU"/>
        </w:rPr>
        <w:t xml:space="preserve">тных / Е. К. Меркурьева </w:t>
      </w:r>
      <w:r>
        <w:rPr>
          <w:rFonts w:ascii="Times New Roman" w:hAnsi="Times New Roman"/>
          <w:color w:val="000000"/>
          <w:sz w:val="16"/>
          <w:szCs w:val="16"/>
          <w:lang w:val="uk-UA" w:eastAsia="ru-RU"/>
        </w:rPr>
        <w:t>– М.: Колос, 1970. – 423 с.</w:t>
      </w:r>
    </w:p>
    <w:p w:rsidR="00597030" w:rsidRPr="00C43404" w:rsidRDefault="00597030" w:rsidP="00B41D9E">
      <w:pPr>
        <w:spacing w:after="0" w:line="240" w:lineRule="auto"/>
        <w:ind w:firstLine="284"/>
        <w:jc w:val="both"/>
        <w:rPr>
          <w:rFonts w:ascii="Times New Roman" w:hAnsi="Times New Roman"/>
          <w:sz w:val="16"/>
          <w:szCs w:val="16"/>
          <w:lang w:val="uk-UA" w:eastAsia="uk-UA"/>
        </w:rPr>
      </w:pPr>
      <w:r>
        <w:rPr>
          <w:rFonts w:ascii="Times New Roman" w:hAnsi="Times New Roman"/>
          <w:sz w:val="16"/>
          <w:szCs w:val="16"/>
          <w:lang w:val="uk-UA" w:eastAsia="ru-RU"/>
        </w:rPr>
        <w:t>8</w:t>
      </w:r>
      <w:r w:rsidRPr="00C43404">
        <w:rPr>
          <w:rFonts w:ascii="Times New Roman" w:hAnsi="Times New Roman"/>
          <w:sz w:val="16"/>
          <w:szCs w:val="16"/>
          <w:lang w:val="uk-UA" w:eastAsia="ru-RU"/>
        </w:rPr>
        <w:t>. </w:t>
      </w:r>
      <w:r w:rsidRPr="00BD2FEE">
        <w:rPr>
          <w:rFonts w:ascii="Times New Roman" w:hAnsi="Times New Roman"/>
          <w:spacing w:val="20"/>
          <w:sz w:val="16"/>
          <w:szCs w:val="16"/>
          <w:lang w:val="uk-UA" w:eastAsia="uk-UA"/>
        </w:rPr>
        <w:t>Нардид</w:t>
      </w:r>
      <w:r w:rsidRPr="00C43404">
        <w:rPr>
          <w:rFonts w:ascii="Times New Roman" w:hAnsi="Times New Roman"/>
          <w:sz w:val="16"/>
          <w:szCs w:val="16"/>
          <w:lang w:val="uk-UA" w:eastAsia="uk-UA"/>
        </w:rPr>
        <w:t>,</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А. Эффективность разведения коров черно-пестрой породы разных г</w:t>
      </w:r>
      <w:r w:rsidRPr="00C43404">
        <w:rPr>
          <w:rFonts w:ascii="Times New Roman" w:hAnsi="Times New Roman"/>
          <w:sz w:val="16"/>
          <w:szCs w:val="16"/>
          <w:lang w:val="uk-UA" w:eastAsia="uk-UA"/>
        </w:rPr>
        <w:t>е</w:t>
      </w:r>
      <w:r w:rsidRPr="00C43404">
        <w:rPr>
          <w:rFonts w:ascii="Times New Roman" w:hAnsi="Times New Roman"/>
          <w:sz w:val="16"/>
          <w:szCs w:val="16"/>
          <w:lang w:val="uk-UA" w:eastAsia="uk-UA"/>
        </w:rPr>
        <w:t>но</w:t>
      </w:r>
      <w:r w:rsidR="00904BF5">
        <w:rPr>
          <w:rFonts w:ascii="Times New Roman" w:hAnsi="Times New Roman"/>
          <w:sz w:val="16"/>
          <w:szCs w:val="16"/>
          <w:lang w:val="uk-UA" w:eastAsia="uk-UA"/>
        </w:rPr>
        <w:softHyphen/>
      </w:r>
      <w:r w:rsidRPr="00C43404">
        <w:rPr>
          <w:rFonts w:ascii="Times New Roman" w:hAnsi="Times New Roman"/>
          <w:sz w:val="16"/>
          <w:szCs w:val="16"/>
          <w:lang w:val="uk-UA" w:eastAsia="uk-UA"/>
        </w:rPr>
        <w:t>типов / А.</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Нардид, Н.</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Иванова, В.</w:t>
      </w:r>
      <w:r w:rsidRPr="00C43404">
        <w:rPr>
          <w:rFonts w:ascii="Times New Roman" w:hAnsi="Times New Roman"/>
          <w:sz w:val="16"/>
          <w:szCs w:val="16"/>
          <w:lang w:val="uk-UA" w:eastAsia="ru-RU"/>
        </w:rPr>
        <w:t> </w:t>
      </w:r>
      <w:r w:rsidRPr="00C43404">
        <w:rPr>
          <w:rFonts w:ascii="Times New Roman" w:hAnsi="Times New Roman"/>
          <w:sz w:val="16"/>
          <w:szCs w:val="16"/>
          <w:lang w:val="uk-UA" w:eastAsia="uk-UA"/>
        </w:rPr>
        <w:t>Кутровский // Молочное и мясное скотоводство. – 2011. – № 6. – С. 17</w:t>
      </w:r>
      <w:r w:rsidR="00681B08">
        <w:rPr>
          <w:rFonts w:ascii="Times New Roman" w:hAnsi="Times New Roman"/>
          <w:sz w:val="16"/>
          <w:szCs w:val="16"/>
          <w:lang w:val="uk-UA" w:eastAsia="uk-UA"/>
        </w:rPr>
        <w:t>−</w:t>
      </w:r>
      <w:r w:rsidRPr="00C43404">
        <w:rPr>
          <w:rFonts w:ascii="Times New Roman" w:hAnsi="Times New Roman"/>
          <w:sz w:val="16"/>
          <w:szCs w:val="16"/>
          <w:lang w:val="uk-UA" w:eastAsia="uk-UA"/>
        </w:rPr>
        <w:t xml:space="preserve">18.  </w:t>
      </w:r>
    </w:p>
    <w:p w:rsidR="00597030" w:rsidRPr="00C43404" w:rsidRDefault="00597030" w:rsidP="00B41D9E">
      <w:pPr>
        <w:spacing w:after="0" w:line="240" w:lineRule="auto"/>
        <w:ind w:firstLine="284"/>
        <w:jc w:val="both"/>
        <w:rPr>
          <w:rFonts w:ascii="Times New Roman" w:hAnsi="Times New Roman"/>
          <w:sz w:val="16"/>
          <w:szCs w:val="16"/>
          <w:lang w:val="bg-BG"/>
        </w:rPr>
      </w:pPr>
      <w:r>
        <w:rPr>
          <w:rFonts w:ascii="Times New Roman" w:hAnsi="Times New Roman"/>
          <w:sz w:val="16"/>
          <w:szCs w:val="16"/>
          <w:lang w:val="uk-UA" w:eastAsia="ru-RU"/>
        </w:rPr>
        <w:t>9</w:t>
      </w:r>
      <w:r w:rsidRPr="00C43404">
        <w:rPr>
          <w:rFonts w:ascii="Times New Roman" w:hAnsi="Times New Roman"/>
          <w:sz w:val="16"/>
          <w:szCs w:val="16"/>
          <w:lang w:val="uk-UA" w:eastAsia="ru-RU"/>
        </w:rPr>
        <w:t>. </w:t>
      </w:r>
      <w:r w:rsidRPr="00BD2FEE">
        <w:rPr>
          <w:rFonts w:ascii="Times New Roman" w:hAnsi="Times New Roman"/>
          <w:spacing w:val="20"/>
          <w:sz w:val="16"/>
          <w:szCs w:val="16"/>
          <w:lang w:val="bg-BG"/>
        </w:rPr>
        <w:t>Полупан</w:t>
      </w:r>
      <w:r w:rsidRPr="00C43404">
        <w:rPr>
          <w:rFonts w:ascii="Times New Roman" w:hAnsi="Times New Roman"/>
          <w:sz w:val="16"/>
          <w:szCs w:val="16"/>
          <w:lang w:val="bg-BG"/>
        </w:rPr>
        <w:t>, Ю. П. Методика оцінки селекційної ефективності довічного використання корів молочних порід / Ю. П. Полупан // Методологія наукових досліджень з питань селекції, генетики та біотехнології у тваринництві. Матеріали науково-теоретичної конференції, присвяченої пам’яті академіка УААН В</w:t>
      </w:r>
      <w:r w:rsidR="001216AE">
        <w:rPr>
          <w:rFonts w:ascii="Times New Roman" w:hAnsi="Times New Roman"/>
          <w:sz w:val="16"/>
          <w:szCs w:val="16"/>
          <w:lang w:val="bg-BG"/>
        </w:rPr>
        <w:t>.</w:t>
      </w:r>
      <w:r w:rsidRPr="00C43404">
        <w:rPr>
          <w:rFonts w:ascii="Times New Roman" w:hAnsi="Times New Roman"/>
          <w:sz w:val="16"/>
          <w:szCs w:val="16"/>
          <w:lang w:val="bg-BG"/>
        </w:rPr>
        <w:t xml:space="preserve"> П</w:t>
      </w:r>
      <w:r w:rsidR="001216AE">
        <w:rPr>
          <w:rFonts w:ascii="Times New Roman" w:hAnsi="Times New Roman"/>
          <w:sz w:val="16"/>
          <w:szCs w:val="16"/>
          <w:lang w:val="bg-BG"/>
        </w:rPr>
        <w:t>.</w:t>
      </w:r>
      <w:r w:rsidRPr="00C43404">
        <w:rPr>
          <w:rFonts w:ascii="Times New Roman" w:hAnsi="Times New Roman"/>
          <w:sz w:val="16"/>
          <w:szCs w:val="16"/>
          <w:lang w:val="bg-BG"/>
        </w:rPr>
        <w:t xml:space="preserve"> Бурката (Чубинське, 25 лютого 2010 року). – </w:t>
      </w:r>
      <w:r w:rsidR="00BD2FEE" w:rsidRPr="00C43404">
        <w:rPr>
          <w:rFonts w:ascii="Times New Roman" w:hAnsi="Times New Roman"/>
          <w:sz w:val="16"/>
          <w:szCs w:val="16"/>
          <w:lang w:val="uk-UA" w:eastAsia="ru-RU"/>
        </w:rPr>
        <w:t>К</w:t>
      </w:r>
      <w:r w:rsidR="00BD2FEE">
        <w:rPr>
          <w:rFonts w:ascii="Times New Roman" w:hAnsi="Times New Roman"/>
          <w:sz w:val="16"/>
          <w:szCs w:val="16"/>
          <w:lang w:val="uk-UA" w:eastAsia="ru-RU"/>
        </w:rPr>
        <w:t>иïв</w:t>
      </w:r>
      <w:r w:rsidRPr="00C43404">
        <w:rPr>
          <w:rFonts w:ascii="Times New Roman" w:hAnsi="Times New Roman"/>
          <w:sz w:val="16"/>
          <w:szCs w:val="16"/>
          <w:lang w:val="bg-BG"/>
        </w:rPr>
        <w:t>: Аграрна наука, 2010. – С. 93</w:t>
      </w:r>
      <w:r w:rsidR="00681B08">
        <w:rPr>
          <w:rFonts w:ascii="Times New Roman" w:hAnsi="Times New Roman"/>
          <w:sz w:val="16"/>
          <w:szCs w:val="16"/>
          <w:lang w:val="bg-BG"/>
        </w:rPr>
        <w:t>−</w:t>
      </w:r>
      <w:r w:rsidRPr="00C43404">
        <w:rPr>
          <w:rFonts w:ascii="Times New Roman" w:hAnsi="Times New Roman"/>
          <w:sz w:val="16"/>
          <w:szCs w:val="16"/>
          <w:lang w:val="bg-BG"/>
        </w:rPr>
        <w:t xml:space="preserve">95.  </w:t>
      </w:r>
    </w:p>
    <w:p w:rsidR="00597030" w:rsidRPr="00C43404" w:rsidRDefault="00597030" w:rsidP="00B41D9E">
      <w:pPr>
        <w:tabs>
          <w:tab w:val="left" w:pos="66"/>
          <w:tab w:val="left" w:pos="9192"/>
        </w:tabs>
        <w:spacing w:after="0" w:line="240" w:lineRule="auto"/>
        <w:ind w:firstLine="284"/>
        <w:jc w:val="both"/>
        <w:rPr>
          <w:rFonts w:ascii="Times New Roman" w:hAnsi="Times New Roman"/>
          <w:sz w:val="16"/>
          <w:szCs w:val="16"/>
          <w:lang w:val="uk-UA" w:eastAsia="ru-RU"/>
        </w:rPr>
      </w:pPr>
      <w:r>
        <w:rPr>
          <w:rFonts w:ascii="Times New Roman" w:hAnsi="Times New Roman"/>
          <w:sz w:val="16"/>
          <w:szCs w:val="16"/>
          <w:lang w:val="uk-UA" w:eastAsia="ru-RU"/>
        </w:rPr>
        <w:t>10</w:t>
      </w:r>
      <w:r w:rsidRPr="00C43404">
        <w:rPr>
          <w:rFonts w:ascii="Times New Roman" w:hAnsi="Times New Roman"/>
          <w:sz w:val="16"/>
          <w:szCs w:val="16"/>
          <w:lang w:val="uk-UA" w:eastAsia="ru-RU"/>
        </w:rPr>
        <w:t>. Формування внутріпородних типів молочної худоби / В. П. Буркат, М. Я. Єфіменко, О. Ф. Хаврук,  В. Б. Близниченко</w:t>
      </w:r>
      <w:r w:rsidR="00FF1A04">
        <w:rPr>
          <w:rFonts w:ascii="Times New Roman" w:hAnsi="Times New Roman"/>
          <w:sz w:val="16"/>
          <w:szCs w:val="16"/>
          <w:lang w:val="uk-UA" w:eastAsia="ru-RU"/>
        </w:rPr>
        <w:t>.</w:t>
      </w:r>
      <w:r w:rsidRPr="00C43404">
        <w:rPr>
          <w:rFonts w:ascii="Times New Roman" w:hAnsi="Times New Roman"/>
          <w:sz w:val="16"/>
          <w:szCs w:val="16"/>
          <w:lang w:val="uk-UA" w:eastAsia="ru-RU"/>
        </w:rPr>
        <w:t xml:space="preserve"> – </w:t>
      </w:r>
      <w:r w:rsidR="00BD2FEE" w:rsidRPr="00C43404">
        <w:rPr>
          <w:rFonts w:ascii="Times New Roman" w:hAnsi="Times New Roman"/>
          <w:sz w:val="16"/>
          <w:szCs w:val="16"/>
          <w:lang w:val="uk-UA" w:eastAsia="ru-RU"/>
        </w:rPr>
        <w:t>К</w:t>
      </w:r>
      <w:r w:rsidR="00BD2FEE">
        <w:rPr>
          <w:rFonts w:ascii="Times New Roman" w:hAnsi="Times New Roman"/>
          <w:sz w:val="16"/>
          <w:szCs w:val="16"/>
          <w:lang w:val="uk-UA" w:eastAsia="ru-RU"/>
        </w:rPr>
        <w:t>иïв</w:t>
      </w:r>
      <w:r w:rsidRPr="00C43404">
        <w:rPr>
          <w:rFonts w:ascii="Times New Roman" w:hAnsi="Times New Roman"/>
          <w:sz w:val="16"/>
          <w:szCs w:val="16"/>
          <w:lang w:val="uk-UA" w:eastAsia="ru-RU"/>
        </w:rPr>
        <w:t xml:space="preserve">: Урожай, 1992. – 200 с.   </w:t>
      </w:r>
    </w:p>
    <w:p w:rsidR="001D7C77" w:rsidRPr="00B41D9E" w:rsidRDefault="001D7C77" w:rsidP="00BD2FEE">
      <w:pPr>
        <w:spacing w:after="0" w:line="240" w:lineRule="auto"/>
        <w:rPr>
          <w:rFonts w:ascii="Times New Roman" w:hAnsi="Times New Roman"/>
          <w:sz w:val="20"/>
          <w:szCs w:val="20"/>
        </w:rPr>
      </w:pPr>
    </w:p>
    <w:p w:rsidR="001450F0" w:rsidRPr="009664C8" w:rsidRDefault="001450F0" w:rsidP="00BD2FEE">
      <w:pPr>
        <w:spacing w:after="0" w:line="240" w:lineRule="auto"/>
        <w:rPr>
          <w:rFonts w:ascii="Times New Roman" w:hAnsi="Times New Roman"/>
          <w:sz w:val="20"/>
          <w:szCs w:val="20"/>
          <w:lang w:val="uk-UA"/>
        </w:rPr>
      </w:pPr>
      <w:r w:rsidRPr="009664C8">
        <w:rPr>
          <w:rFonts w:ascii="Times New Roman" w:hAnsi="Times New Roman"/>
          <w:sz w:val="20"/>
          <w:szCs w:val="20"/>
        </w:rPr>
        <w:t>УДК 636.2</w:t>
      </w:r>
      <w:r w:rsidRPr="009664C8">
        <w:rPr>
          <w:rFonts w:ascii="Times New Roman" w:hAnsi="Times New Roman"/>
          <w:sz w:val="20"/>
          <w:szCs w:val="20"/>
          <w:lang w:val="uk-UA"/>
        </w:rPr>
        <w:t>7.06</w:t>
      </w:r>
    </w:p>
    <w:p w:rsidR="001450F0" w:rsidRPr="00B41D9E" w:rsidRDefault="001450F0" w:rsidP="001450F0">
      <w:pPr>
        <w:tabs>
          <w:tab w:val="left" w:pos="360"/>
        </w:tabs>
        <w:spacing w:after="0" w:line="240" w:lineRule="auto"/>
        <w:ind w:firstLine="360"/>
        <w:jc w:val="both"/>
        <w:rPr>
          <w:rFonts w:ascii="Times New Roman" w:hAnsi="Times New Roman"/>
          <w:sz w:val="16"/>
          <w:szCs w:val="20"/>
        </w:rPr>
      </w:pPr>
    </w:p>
    <w:p w:rsidR="00681B08" w:rsidRDefault="001450F0" w:rsidP="00681B08">
      <w:pPr>
        <w:tabs>
          <w:tab w:val="left" w:pos="360"/>
        </w:tabs>
        <w:spacing w:after="0" w:line="240" w:lineRule="auto"/>
        <w:jc w:val="center"/>
        <w:rPr>
          <w:rFonts w:ascii="Times New Roman" w:hAnsi="Times New Roman"/>
          <w:b/>
          <w:sz w:val="20"/>
          <w:szCs w:val="20"/>
        </w:rPr>
      </w:pPr>
      <w:r w:rsidRPr="009664C8">
        <w:rPr>
          <w:rFonts w:ascii="Times New Roman" w:hAnsi="Times New Roman"/>
          <w:b/>
          <w:sz w:val="20"/>
          <w:szCs w:val="20"/>
        </w:rPr>
        <w:t xml:space="preserve">КОНСТИТУЦИЯ И ЭКСТЕРЬЕР КОРОВ ЗНАМЕНСКОГО </w:t>
      </w:r>
    </w:p>
    <w:p w:rsidR="001450F0" w:rsidRPr="009664C8" w:rsidRDefault="001450F0" w:rsidP="00681B08">
      <w:pPr>
        <w:tabs>
          <w:tab w:val="left" w:pos="360"/>
        </w:tabs>
        <w:spacing w:after="0" w:line="240" w:lineRule="auto"/>
        <w:jc w:val="center"/>
        <w:rPr>
          <w:rFonts w:ascii="Times New Roman" w:hAnsi="Times New Roman"/>
          <w:b/>
          <w:sz w:val="20"/>
          <w:szCs w:val="20"/>
        </w:rPr>
      </w:pPr>
      <w:r w:rsidRPr="009664C8">
        <w:rPr>
          <w:rFonts w:ascii="Times New Roman" w:hAnsi="Times New Roman"/>
          <w:b/>
          <w:sz w:val="20"/>
          <w:szCs w:val="20"/>
        </w:rPr>
        <w:t>ТИПА РАЗНЫХ ЛИНИЙ</w:t>
      </w:r>
    </w:p>
    <w:p w:rsidR="001450F0" w:rsidRPr="00B41D9E" w:rsidRDefault="001450F0" w:rsidP="001450F0">
      <w:pPr>
        <w:tabs>
          <w:tab w:val="left" w:pos="360"/>
        </w:tabs>
        <w:spacing w:after="0" w:line="240" w:lineRule="auto"/>
        <w:ind w:firstLine="360"/>
        <w:jc w:val="center"/>
        <w:rPr>
          <w:rFonts w:ascii="Times New Roman" w:hAnsi="Times New Roman"/>
          <w:b/>
          <w:sz w:val="18"/>
          <w:szCs w:val="20"/>
        </w:rPr>
      </w:pPr>
    </w:p>
    <w:p w:rsidR="001450F0" w:rsidRPr="009664C8" w:rsidRDefault="001450F0" w:rsidP="00681B08">
      <w:pPr>
        <w:tabs>
          <w:tab w:val="left" w:pos="360"/>
        </w:tabs>
        <w:spacing w:after="0" w:line="240" w:lineRule="auto"/>
        <w:jc w:val="center"/>
        <w:rPr>
          <w:rFonts w:ascii="Times New Roman" w:hAnsi="Times New Roman"/>
          <w:sz w:val="20"/>
          <w:szCs w:val="20"/>
          <w:lang w:val="uk-UA"/>
        </w:rPr>
      </w:pPr>
      <w:r w:rsidRPr="009664C8">
        <w:rPr>
          <w:rFonts w:ascii="Times New Roman" w:hAnsi="Times New Roman"/>
          <w:sz w:val="20"/>
          <w:szCs w:val="20"/>
        </w:rPr>
        <w:t xml:space="preserve">М. А. ЦУКАНОВА, В. А. ПОПОВА, Ю. И. КРИВОРУЧКО </w:t>
      </w:r>
    </w:p>
    <w:p w:rsidR="001450F0" w:rsidRPr="00B41D9E" w:rsidRDefault="001450F0" w:rsidP="001450F0">
      <w:pPr>
        <w:tabs>
          <w:tab w:val="left" w:pos="360"/>
        </w:tabs>
        <w:spacing w:after="0" w:line="240" w:lineRule="auto"/>
        <w:ind w:firstLine="360"/>
        <w:jc w:val="center"/>
        <w:rPr>
          <w:rFonts w:ascii="Times New Roman" w:hAnsi="Times New Roman"/>
          <w:sz w:val="18"/>
          <w:szCs w:val="20"/>
          <w:lang w:val="uk-UA"/>
        </w:rPr>
      </w:pPr>
    </w:p>
    <w:p w:rsidR="00BD2FEE" w:rsidRDefault="001450F0" w:rsidP="00681B08">
      <w:pPr>
        <w:tabs>
          <w:tab w:val="left" w:pos="360"/>
        </w:tabs>
        <w:spacing w:after="0" w:line="240" w:lineRule="auto"/>
        <w:jc w:val="center"/>
        <w:rPr>
          <w:rFonts w:ascii="Times New Roman" w:hAnsi="Times New Roman"/>
          <w:sz w:val="16"/>
          <w:szCs w:val="16"/>
        </w:rPr>
      </w:pPr>
      <w:r w:rsidRPr="00681B08">
        <w:rPr>
          <w:rFonts w:ascii="Times New Roman" w:hAnsi="Times New Roman"/>
          <w:sz w:val="16"/>
          <w:szCs w:val="16"/>
        </w:rPr>
        <w:t>Харьковская государственная зооветеринарная академия</w:t>
      </w:r>
      <w:r w:rsidR="00681B08">
        <w:rPr>
          <w:rFonts w:ascii="Times New Roman" w:hAnsi="Times New Roman"/>
          <w:sz w:val="16"/>
          <w:szCs w:val="16"/>
        </w:rPr>
        <w:t xml:space="preserve">, </w:t>
      </w:r>
    </w:p>
    <w:p w:rsidR="001450F0" w:rsidRPr="00681B08" w:rsidRDefault="001450F0" w:rsidP="00681B08">
      <w:pPr>
        <w:tabs>
          <w:tab w:val="left" w:pos="360"/>
        </w:tabs>
        <w:spacing w:after="0" w:line="240" w:lineRule="auto"/>
        <w:jc w:val="center"/>
        <w:rPr>
          <w:rFonts w:ascii="Times New Roman" w:hAnsi="Times New Roman"/>
          <w:sz w:val="16"/>
          <w:szCs w:val="16"/>
        </w:rPr>
      </w:pPr>
      <w:r w:rsidRPr="00681B08">
        <w:rPr>
          <w:rFonts w:ascii="Times New Roman" w:hAnsi="Times New Roman"/>
          <w:sz w:val="16"/>
          <w:szCs w:val="16"/>
        </w:rPr>
        <w:t>п</w:t>
      </w:r>
      <w:r w:rsidR="00BD2FEE">
        <w:rPr>
          <w:rFonts w:ascii="Times New Roman" w:hAnsi="Times New Roman"/>
          <w:sz w:val="16"/>
          <w:szCs w:val="16"/>
        </w:rPr>
        <w:t>.</w:t>
      </w:r>
      <w:r w:rsidRPr="00681B08">
        <w:rPr>
          <w:rFonts w:ascii="Times New Roman" w:hAnsi="Times New Roman"/>
          <w:sz w:val="16"/>
          <w:szCs w:val="16"/>
        </w:rPr>
        <w:t>г</w:t>
      </w:r>
      <w:r w:rsidR="00BD2FEE">
        <w:rPr>
          <w:rFonts w:ascii="Times New Roman" w:hAnsi="Times New Roman"/>
          <w:sz w:val="16"/>
          <w:szCs w:val="16"/>
        </w:rPr>
        <w:t>.</w:t>
      </w:r>
      <w:r w:rsidRPr="00681B08">
        <w:rPr>
          <w:rFonts w:ascii="Times New Roman" w:hAnsi="Times New Roman"/>
          <w:sz w:val="16"/>
          <w:szCs w:val="16"/>
        </w:rPr>
        <w:t>т</w:t>
      </w:r>
      <w:r w:rsidR="00BD2FEE">
        <w:rPr>
          <w:rFonts w:ascii="Times New Roman" w:hAnsi="Times New Roman"/>
          <w:sz w:val="16"/>
          <w:szCs w:val="16"/>
        </w:rPr>
        <w:t>.</w:t>
      </w:r>
      <w:r w:rsidRPr="00681B08">
        <w:rPr>
          <w:rFonts w:ascii="Times New Roman" w:hAnsi="Times New Roman"/>
          <w:sz w:val="16"/>
          <w:szCs w:val="16"/>
        </w:rPr>
        <w:t xml:space="preserve"> Малая Даниловка, Дергачевский район, Харьковская область, Украина</w:t>
      </w:r>
    </w:p>
    <w:p w:rsidR="001450F0" w:rsidRPr="00B41D9E" w:rsidRDefault="001450F0" w:rsidP="001450F0">
      <w:pPr>
        <w:tabs>
          <w:tab w:val="left" w:pos="360"/>
        </w:tabs>
        <w:spacing w:after="0" w:line="240" w:lineRule="auto"/>
        <w:ind w:firstLine="360"/>
        <w:jc w:val="center"/>
        <w:rPr>
          <w:rFonts w:ascii="Times New Roman" w:hAnsi="Times New Roman"/>
          <w:sz w:val="18"/>
          <w:szCs w:val="20"/>
        </w:rPr>
      </w:pPr>
    </w:p>
    <w:p w:rsidR="001450F0" w:rsidRPr="009664C8" w:rsidRDefault="001450F0" w:rsidP="00BD2FEE">
      <w:pPr>
        <w:tabs>
          <w:tab w:val="left" w:pos="360"/>
        </w:tabs>
        <w:spacing w:after="0" w:line="240" w:lineRule="auto"/>
        <w:ind w:firstLine="284"/>
        <w:jc w:val="both"/>
        <w:rPr>
          <w:rFonts w:ascii="Times New Roman" w:hAnsi="Times New Roman"/>
          <w:sz w:val="20"/>
          <w:szCs w:val="20"/>
        </w:rPr>
      </w:pPr>
      <w:r w:rsidRPr="009664C8">
        <w:rPr>
          <w:rFonts w:ascii="Times New Roman" w:hAnsi="Times New Roman"/>
          <w:b/>
          <w:sz w:val="20"/>
          <w:szCs w:val="20"/>
        </w:rPr>
        <w:t>Введение.</w:t>
      </w:r>
      <w:r w:rsidRPr="009664C8">
        <w:rPr>
          <w:rFonts w:ascii="Times New Roman" w:hAnsi="Times New Roman"/>
          <w:sz w:val="20"/>
          <w:szCs w:val="20"/>
        </w:rPr>
        <w:t xml:space="preserve"> В мясном скотоводстве экстерьерно-конституциональ</w:t>
      </w:r>
      <w:r w:rsidR="00681B08">
        <w:rPr>
          <w:rFonts w:ascii="Times New Roman" w:hAnsi="Times New Roman"/>
          <w:sz w:val="20"/>
          <w:szCs w:val="20"/>
        </w:rPr>
        <w:t>-</w:t>
      </w:r>
      <w:r w:rsidRPr="009664C8">
        <w:rPr>
          <w:rFonts w:ascii="Times New Roman" w:hAnsi="Times New Roman"/>
          <w:sz w:val="20"/>
          <w:szCs w:val="20"/>
        </w:rPr>
        <w:t>ным особенностям животных уделяется большое значение, поскольку эти показатели характеризуют их мясную продуктивность. Организм рассматривают как сложный анатомо-физиологический комплекс, все части которого взаимосвязаны. Связь внешних форм со здоровьем и продуктивностью животных используют при разведении животных разных пород. Селеционно-племенная работа с породами и типами направлена на оценку животных по продуктивным качествам и про</w:t>
      </w:r>
      <w:r w:rsidR="00BD2FEE">
        <w:rPr>
          <w:rFonts w:ascii="Times New Roman" w:hAnsi="Times New Roman"/>
          <w:sz w:val="20"/>
          <w:szCs w:val="20"/>
        </w:rPr>
        <w:softHyphen/>
      </w:r>
      <w:r w:rsidRPr="009664C8">
        <w:rPr>
          <w:rFonts w:ascii="Times New Roman" w:hAnsi="Times New Roman"/>
          <w:sz w:val="20"/>
          <w:szCs w:val="20"/>
        </w:rPr>
        <w:t xml:space="preserve">гнозирование продуктивности по конституционным особенностям. </w:t>
      </w:r>
    </w:p>
    <w:p w:rsidR="001450F0" w:rsidRPr="009664C8" w:rsidRDefault="001450F0" w:rsidP="00BD2FEE">
      <w:pPr>
        <w:tabs>
          <w:tab w:val="left" w:pos="360"/>
        </w:tabs>
        <w:spacing w:after="0" w:line="240" w:lineRule="auto"/>
        <w:ind w:firstLine="284"/>
        <w:jc w:val="both"/>
        <w:rPr>
          <w:rFonts w:ascii="Times New Roman" w:hAnsi="Times New Roman"/>
          <w:sz w:val="20"/>
          <w:szCs w:val="20"/>
          <w:lang w:val="uk-UA"/>
        </w:rPr>
      </w:pPr>
      <w:r w:rsidRPr="009664C8">
        <w:rPr>
          <w:rFonts w:ascii="Times New Roman" w:hAnsi="Times New Roman"/>
          <w:b/>
          <w:sz w:val="20"/>
          <w:szCs w:val="20"/>
        </w:rPr>
        <w:t>Анализ источников.</w:t>
      </w:r>
      <w:r w:rsidRPr="009664C8">
        <w:rPr>
          <w:rFonts w:ascii="Times New Roman" w:hAnsi="Times New Roman"/>
          <w:sz w:val="20"/>
          <w:szCs w:val="20"/>
        </w:rPr>
        <w:t xml:space="preserve"> Порода – это один из факторов, определяю</w:t>
      </w:r>
      <w:r w:rsidR="00BD2FEE">
        <w:rPr>
          <w:rFonts w:ascii="Times New Roman" w:hAnsi="Times New Roman"/>
          <w:sz w:val="20"/>
          <w:szCs w:val="20"/>
        </w:rPr>
        <w:softHyphen/>
      </w:r>
      <w:r w:rsidRPr="009664C8">
        <w:rPr>
          <w:rFonts w:ascii="Times New Roman" w:hAnsi="Times New Roman"/>
          <w:sz w:val="20"/>
          <w:szCs w:val="20"/>
        </w:rPr>
        <w:t>щий эффективность мясного скотоводства. В Украине работы по соз</w:t>
      </w:r>
      <w:r w:rsidR="00BD2FEE">
        <w:rPr>
          <w:rFonts w:ascii="Times New Roman" w:hAnsi="Times New Roman"/>
          <w:sz w:val="20"/>
          <w:szCs w:val="20"/>
        </w:rPr>
        <w:softHyphen/>
      </w:r>
      <w:r w:rsidRPr="009664C8">
        <w:rPr>
          <w:rFonts w:ascii="Times New Roman" w:hAnsi="Times New Roman"/>
          <w:sz w:val="20"/>
          <w:szCs w:val="20"/>
        </w:rPr>
        <w:t>данию отечественных мясных пород начались в 70-х годах. В период 1993–1998 годов были апробированы украинская, волынская и полес</w:t>
      </w:r>
      <w:r w:rsidR="00BD2FEE">
        <w:rPr>
          <w:rFonts w:ascii="Times New Roman" w:hAnsi="Times New Roman"/>
          <w:sz w:val="20"/>
          <w:szCs w:val="20"/>
        </w:rPr>
        <w:softHyphen/>
      </w:r>
      <w:r w:rsidRPr="009664C8">
        <w:rPr>
          <w:rFonts w:ascii="Times New Roman" w:hAnsi="Times New Roman"/>
          <w:sz w:val="20"/>
          <w:szCs w:val="20"/>
        </w:rPr>
        <w:t>ская мясные породы, а в 2009 году – южная. Кроме того, в ограничен</w:t>
      </w:r>
      <w:r w:rsidR="00BD2FEE">
        <w:rPr>
          <w:rFonts w:ascii="Times New Roman" w:hAnsi="Times New Roman"/>
          <w:sz w:val="20"/>
          <w:szCs w:val="20"/>
        </w:rPr>
        <w:softHyphen/>
      </w:r>
      <w:r w:rsidRPr="009664C8">
        <w:rPr>
          <w:rFonts w:ascii="Times New Roman" w:hAnsi="Times New Roman"/>
          <w:sz w:val="20"/>
          <w:szCs w:val="20"/>
        </w:rPr>
        <w:t>ном количестве разводятся скот импортных мясных пород: шаролез</w:t>
      </w:r>
      <w:r w:rsidR="00BD2FEE">
        <w:rPr>
          <w:rFonts w:ascii="Times New Roman" w:hAnsi="Times New Roman"/>
          <w:sz w:val="20"/>
          <w:szCs w:val="20"/>
        </w:rPr>
        <w:softHyphen/>
      </w:r>
      <w:r w:rsidRPr="009664C8">
        <w:rPr>
          <w:rFonts w:ascii="Times New Roman" w:hAnsi="Times New Roman"/>
          <w:sz w:val="20"/>
          <w:szCs w:val="20"/>
        </w:rPr>
        <w:t>ской, абердин-ангусской, симментальской (преимущественно австрий</w:t>
      </w:r>
      <w:r w:rsidR="00BD2FEE">
        <w:rPr>
          <w:rFonts w:ascii="Times New Roman" w:hAnsi="Times New Roman"/>
          <w:sz w:val="20"/>
          <w:szCs w:val="20"/>
        </w:rPr>
        <w:softHyphen/>
      </w:r>
      <w:r w:rsidRPr="009664C8">
        <w:rPr>
          <w:rFonts w:ascii="Times New Roman" w:hAnsi="Times New Roman"/>
          <w:sz w:val="20"/>
          <w:szCs w:val="20"/>
        </w:rPr>
        <w:t>ской селекции), светлой аквитанской, лимузинской, герефордской</w:t>
      </w:r>
      <w:r w:rsidRPr="009664C8">
        <w:rPr>
          <w:rFonts w:ascii="Times New Roman" w:hAnsi="Times New Roman"/>
          <w:sz w:val="20"/>
          <w:szCs w:val="20"/>
          <w:lang w:val="uk-UA"/>
        </w:rPr>
        <w:t xml:space="preserve"> </w:t>
      </w:r>
      <w:r w:rsidRPr="009664C8">
        <w:rPr>
          <w:rFonts w:ascii="Times New Roman" w:hAnsi="Times New Roman"/>
          <w:sz w:val="20"/>
          <w:szCs w:val="20"/>
        </w:rPr>
        <w:t>[1, 2]. Как показывает зарубежный опыт, для интенсивного развития мяс</w:t>
      </w:r>
      <w:r w:rsidR="00BD2FEE">
        <w:rPr>
          <w:rFonts w:ascii="Times New Roman" w:hAnsi="Times New Roman"/>
          <w:sz w:val="20"/>
          <w:szCs w:val="20"/>
        </w:rPr>
        <w:softHyphen/>
      </w:r>
      <w:r w:rsidRPr="009664C8">
        <w:rPr>
          <w:rFonts w:ascii="Times New Roman" w:hAnsi="Times New Roman"/>
          <w:sz w:val="20"/>
          <w:szCs w:val="20"/>
        </w:rPr>
        <w:t xml:space="preserve">ного скотоводства </w:t>
      </w:r>
      <w:r w:rsidR="00BD2FEE" w:rsidRPr="009664C8">
        <w:rPr>
          <w:rFonts w:ascii="Times New Roman" w:hAnsi="Times New Roman"/>
          <w:sz w:val="20"/>
          <w:szCs w:val="20"/>
        </w:rPr>
        <w:t xml:space="preserve">в каждой из природно-климатических </w:t>
      </w:r>
      <w:r w:rsidRPr="009664C8">
        <w:rPr>
          <w:rFonts w:ascii="Times New Roman" w:hAnsi="Times New Roman"/>
          <w:sz w:val="20"/>
          <w:szCs w:val="20"/>
        </w:rPr>
        <w:t>зон Украины целесообразно иметь несколько хорошо сочетаемых между собой п</w:t>
      </w:r>
      <w:r w:rsidRPr="009664C8">
        <w:rPr>
          <w:rFonts w:ascii="Times New Roman" w:hAnsi="Times New Roman"/>
          <w:sz w:val="20"/>
          <w:szCs w:val="20"/>
        </w:rPr>
        <w:t>о</w:t>
      </w:r>
      <w:r w:rsidRPr="009664C8">
        <w:rPr>
          <w:rFonts w:ascii="Times New Roman" w:hAnsi="Times New Roman"/>
          <w:sz w:val="20"/>
          <w:szCs w:val="20"/>
        </w:rPr>
        <w:t xml:space="preserve">род или типов. В связи с этим в 2009 году </w:t>
      </w:r>
      <w:r w:rsidR="00BD2FEE">
        <w:rPr>
          <w:rFonts w:ascii="Times New Roman" w:hAnsi="Times New Roman"/>
          <w:sz w:val="20"/>
          <w:szCs w:val="20"/>
        </w:rPr>
        <w:t xml:space="preserve">был </w:t>
      </w:r>
      <w:r w:rsidRPr="009664C8">
        <w:rPr>
          <w:rFonts w:ascii="Times New Roman" w:hAnsi="Times New Roman"/>
          <w:sz w:val="20"/>
          <w:szCs w:val="20"/>
        </w:rPr>
        <w:t>апробирован знаме</w:t>
      </w:r>
      <w:r w:rsidRPr="009664C8">
        <w:rPr>
          <w:rFonts w:ascii="Times New Roman" w:hAnsi="Times New Roman"/>
          <w:sz w:val="20"/>
          <w:szCs w:val="20"/>
        </w:rPr>
        <w:t>н</w:t>
      </w:r>
      <w:r w:rsidRPr="009664C8">
        <w:rPr>
          <w:rFonts w:ascii="Times New Roman" w:hAnsi="Times New Roman"/>
          <w:sz w:val="20"/>
          <w:szCs w:val="20"/>
        </w:rPr>
        <w:t>ский внутрипородный тип полесской мясной по</w:t>
      </w:r>
      <w:r w:rsidR="00BD2FEE">
        <w:rPr>
          <w:rFonts w:ascii="Times New Roman" w:hAnsi="Times New Roman"/>
          <w:sz w:val="20"/>
          <w:szCs w:val="20"/>
        </w:rPr>
        <w:softHyphen/>
      </w:r>
      <w:r w:rsidRPr="009664C8">
        <w:rPr>
          <w:rFonts w:ascii="Times New Roman" w:hAnsi="Times New Roman"/>
          <w:sz w:val="20"/>
          <w:szCs w:val="20"/>
        </w:rPr>
        <w:t>роды крупного рогат</w:t>
      </w:r>
      <w:r w:rsidRPr="009664C8">
        <w:rPr>
          <w:rFonts w:ascii="Times New Roman" w:hAnsi="Times New Roman"/>
          <w:sz w:val="20"/>
          <w:szCs w:val="20"/>
        </w:rPr>
        <w:t>о</w:t>
      </w:r>
      <w:r w:rsidRPr="009664C8">
        <w:rPr>
          <w:rFonts w:ascii="Times New Roman" w:hAnsi="Times New Roman"/>
          <w:sz w:val="20"/>
          <w:szCs w:val="20"/>
        </w:rPr>
        <w:t>го скота</w:t>
      </w:r>
      <w:r w:rsidRPr="009664C8">
        <w:rPr>
          <w:rFonts w:ascii="Times New Roman" w:hAnsi="Times New Roman"/>
          <w:sz w:val="20"/>
          <w:szCs w:val="20"/>
          <w:lang w:val="uk-UA"/>
        </w:rPr>
        <w:t xml:space="preserve"> </w:t>
      </w:r>
      <w:r w:rsidRPr="009664C8">
        <w:rPr>
          <w:rFonts w:ascii="Times New Roman" w:hAnsi="Times New Roman"/>
          <w:sz w:val="20"/>
          <w:szCs w:val="20"/>
        </w:rPr>
        <w:t>[</w:t>
      </w:r>
      <w:r w:rsidRPr="009664C8">
        <w:rPr>
          <w:rFonts w:ascii="Times New Roman" w:hAnsi="Times New Roman"/>
          <w:sz w:val="20"/>
          <w:szCs w:val="20"/>
          <w:lang w:val="uk-UA"/>
        </w:rPr>
        <w:t>3</w:t>
      </w:r>
      <w:r w:rsidRPr="009664C8">
        <w:rPr>
          <w:rFonts w:ascii="Times New Roman" w:hAnsi="Times New Roman"/>
          <w:sz w:val="20"/>
          <w:szCs w:val="20"/>
        </w:rPr>
        <w:t>,</w:t>
      </w:r>
      <w:r w:rsidRPr="009664C8">
        <w:rPr>
          <w:rFonts w:ascii="Times New Roman" w:hAnsi="Times New Roman"/>
          <w:sz w:val="20"/>
          <w:szCs w:val="20"/>
          <w:lang w:val="uk-UA"/>
        </w:rPr>
        <w:t xml:space="preserve"> 4</w:t>
      </w:r>
      <w:r w:rsidRPr="009664C8">
        <w:rPr>
          <w:rFonts w:ascii="Times New Roman" w:hAnsi="Times New Roman"/>
          <w:sz w:val="20"/>
          <w:szCs w:val="20"/>
        </w:rPr>
        <w:t>].</w:t>
      </w:r>
    </w:p>
    <w:p w:rsidR="001450F0" w:rsidRPr="009664C8" w:rsidRDefault="001450F0" w:rsidP="00BD2FEE">
      <w:pPr>
        <w:tabs>
          <w:tab w:val="left" w:pos="360"/>
        </w:tabs>
        <w:spacing w:after="0" w:line="240" w:lineRule="auto"/>
        <w:ind w:firstLine="284"/>
        <w:jc w:val="both"/>
        <w:rPr>
          <w:rFonts w:ascii="Times New Roman" w:hAnsi="Times New Roman"/>
          <w:sz w:val="20"/>
          <w:szCs w:val="20"/>
        </w:rPr>
      </w:pPr>
      <w:r w:rsidRPr="009664C8">
        <w:rPr>
          <w:rFonts w:ascii="Times New Roman" w:hAnsi="Times New Roman"/>
          <w:sz w:val="20"/>
          <w:szCs w:val="20"/>
        </w:rPr>
        <w:t>Знаменский тип создавался сложным воспроизводительным скре</w:t>
      </w:r>
      <w:r w:rsidR="00BD2FEE">
        <w:rPr>
          <w:rFonts w:ascii="Times New Roman" w:hAnsi="Times New Roman"/>
          <w:sz w:val="20"/>
          <w:szCs w:val="20"/>
        </w:rPr>
        <w:softHyphen/>
      </w:r>
      <w:r w:rsidRPr="009664C8">
        <w:rPr>
          <w:rFonts w:ascii="Times New Roman" w:hAnsi="Times New Roman"/>
          <w:sz w:val="20"/>
          <w:szCs w:val="20"/>
        </w:rPr>
        <w:t>щиванием красного степного, симментальского, шаролезского и абер</w:t>
      </w:r>
      <w:r w:rsidR="00BD2FEE">
        <w:rPr>
          <w:rFonts w:ascii="Times New Roman" w:hAnsi="Times New Roman"/>
          <w:sz w:val="20"/>
          <w:szCs w:val="20"/>
        </w:rPr>
        <w:softHyphen/>
      </w:r>
      <w:r w:rsidRPr="009664C8">
        <w:rPr>
          <w:rFonts w:ascii="Times New Roman" w:hAnsi="Times New Roman"/>
          <w:sz w:val="20"/>
          <w:szCs w:val="20"/>
        </w:rPr>
        <w:t>дин-ангусского скота. Согласно схеме велось скрещивание до получе</w:t>
      </w:r>
      <w:r w:rsidR="00BD2FEE">
        <w:rPr>
          <w:rFonts w:ascii="Times New Roman" w:hAnsi="Times New Roman"/>
          <w:sz w:val="20"/>
          <w:szCs w:val="20"/>
        </w:rPr>
        <w:softHyphen/>
      </w:r>
      <w:r w:rsidRPr="009664C8">
        <w:rPr>
          <w:rFonts w:ascii="Times New Roman" w:hAnsi="Times New Roman"/>
          <w:sz w:val="20"/>
          <w:szCs w:val="20"/>
        </w:rPr>
        <w:t xml:space="preserve">ния желательных конечных генотипов, которые отвечают требованиям целевого стандарта с последующим разведением их в </w:t>
      </w:r>
      <w:r w:rsidR="008566D8">
        <w:rPr>
          <w:rFonts w:ascii="Times New Roman" w:hAnsi="Times New Roman"/>
          <w:sz w:val="20"/>
          <w:szCs w:val="20"/>
        </w:rPr>
        <w:t>«</w:t>
      </w:r>
      <w:r w:rsidRPr="009664C8">
        <w:rPr>
          <w:rFonts w:ascii="Times New Roman" w:hAnsi="Times New Roman"/>
          <w:sz w:val="20"/>
          <w:szCs w:val="20"/>
        </w:rPr>
        <w:t>себе</w:t>
      </w:r>
      <w:r w:rsidR="008566D8">
        <w:rPr>
          <w:rFonts w:ascii="Times New Roman" w:hAnsi="Times New Roman"/>
          <w:sz w:val="20"/>
          <w:szCs w:val="20"/>
        </w:rPr>
        <w:t>»</w:t>
      </w:r>
      <w:r w:rsidRPr="009664C8">
        <w:rPr>
          <w:rFonts w:ascii="Times New Roman" w:hAnsi="Times New Roman"/>
          <w:sz w:val="20"/>
          <w:szCs w:val="20"/>
        </w:rPr>
        <w:t xml:space="preserve">. В типе выделены заводские линии и изучение особенностей </w:t>
      </w:r>
      <w:r w:rsidR="008566D8">
        <w:rPr>
          <w:rFonts w:ascii="Times New Roman" w:hAnsi="Times New Roman"/>
          <w:sz w:val="20"/>
          <w:szCs w:val="20"/>
        </w:rPr>
        <w:t>их экстерьера.</w:t>
      </w:r>
    </w:p>
    <w:p w:rsidR="001450F0" w:rsidRPr="009664C8" w:rsidRDefault="001450F0" w:rsidP="00BD2FEE">
      <w:pPr>
        <w:pStyle w:val="25"/>
        <w:spacing w:after="0" w:line="240" w:lineRule="auto"/>
        <w:ind w:left="0" w:firstLine="284"/>
        <w:jc w:val="both"/>
        <w:rPr>
          <w:rFonts w:ascii="Times New Roman" w:hAnsi="Times New Roman"/>
          <w:sz w:val="20"/>
          <w:szCs w:val="20"/>
        </w:rPr>
      </w:pPr>
      <w:r w:rsidRPr="009664C8">
        <w:rPr>
          <w:rFonts w:ascii="Times New Roman" w:hAnsi="Times New Roman"/>
          <w:b/>
          <w:sz w:val="20"/>
          <w:szCs w:val="20"/>
        </w:rPr>
        <w:t>Цель работы</w:t>
      </w:r>
      <w:r w:rsidR="00681B08">
        <w:rPr>
          <w:rFonts w:ascii="Times New Roman" w:hAnsi="Times New Roman"/>
          <w:b/>
          <w:sz w:val="20"/>
          <w:szCs w:val="20"/>
        </w:rPr>
        <w:t xml:space="preserve"> </w:t>
      </w:r>
      <w:r w:rsidR="00681B08" w:rsidRPr="00BD2FEE">
        <w:rPr>
          <w:rFonts w:ascii="Times New Roman" w:hAnsi="Times New Roman"/>
          <w:sz w:val="20"/>
          <w:szCs w:val="20"/>
        </w:rPr>
        <w:t>−</w:t>
      </w:r>
      <w:r w:rsidRPr="009664C8">
        <w:rPr>
          <w:rFonts w:ascii="Times New Roman" w:hAnsi="Times New Roman"/>
          <w:sz w:val="20"/>
          <w:szCs w:val="20"/>
        </w:rPr>
        <w:t xml:space="preserve"> проведение сравнительной оценки конституции и экстерьера коров знаменского типа полесской мясной породы разных заводских линий. </w:t>
      </w:r>
    </w:p>
    <w:p w:rsidR="001450F0" w:rsidRPr="009664C8" w:rsidRDefault="001450F0" w:rsidP="00BD2FEE">
      <w:pPr>
        <w:tabs>
          <w:tab w:val="left" w:pos="360"/>
        </w:tabs>
        <w:spacing w:after="0" w:line="240" w:lineRule="auto"/>
        <w:ind w:firstLine="284"/>
        <w:jc w:val="both"/>
        <w:rPr>
          <w:rFonts w:ascii="Times New Roman" w:hAnsi="Times New Roman"/>
          <w:sz w:val="20"/>
          <w:szCs w:val="20"/>
        </w:rPr>
      </w:pPr>
      <w:r w:rsidRPr="009664C8">
        <w:rPr>
          <w:rFonts w:ascii="Times New Roman" w:hAnsi="Times New Roman"/>
          <w:b/>
          <w:sz w:val="20"/>
          <w:szCs w:val="20"/>
        </w:rPr>
        <w:t>Материал и методика исследований.</w:t>
      </w:r>
      <w:r w:rsidRPr="009664C8">
        <w:rPr>
          <w:rFonts w:ascii="Times New Roman" w:hAnsi="Times New Roman"/>
          <w:sz w:val="20"/>
          <w:szCs w:val="20"/>
        </w:rPr>
        <w:t xml:space="preserve"> Для характеристики экс</w:t>
      </w:r>
      <w:r w:rsidR="00BD2FEE">
        <w:rPr>
          <w:rFonts w:ascii="Times New Roman" w:hAnsi="Times New Roman"/>
          <w:sz w:val="20"/>
          <w:szCs w:val="20"/>
        </w:rPr>
        <w:softHyphen/>
      </w:r>
      <w:r w:rsidRPr="009664C8">
        <w:rPr>
          <w:rFonts w:ascii="Times New Roman" w:hAnsi="Times New Roman"/>
          <w:sz w:val="20"/>
          <w:szCs w:val="20"/>
        </w:rPr>
        <w:t>терьера и кон</w:t>
      </w:r>
      <w:r w:rsidR="00BD2FEE">
        <w:rPr>
          <w:rFonts w:ascii="Times New Roman" w:hAnsi="Times New Roman"/>
          <w:sz w:val="20"/>
          <w:szCs w:val="20"/>
        </w:rPr>
        <w:t>ституции коров Знаменского типа</w:t>
      </w:r>
      <w:r w:rsidRPr="009664C8">
        <w:rPr>
          <w:rFonts w:ascii="Times New Roman" w:hAnsi="Times New Roman"/>
          <w:sz w:val="20"/>
          <w:szCs w:val="20"/>
        </w:rPr>
        <w:t xml:space="preserve"> в агрофирме </w:t>
      </w:r>
      <w:r w:rsidR="00681B08">
        <w:rPr>
          <w:rFonts w:ascii="Times New Roman" w:hAnsi="Times New Roman"/>
          <w:sz w:val="20"/>
          <w:szCs w:val="20"/>
        </w:rPr>
        <w:t>«</w:t>
      </w:r>
      <w:r w:rsidRPr="009664C8">
        <w:rPr>
          <w:rFonts w:ascii="Times New Roman" w:hAnsi="Times New Roman"/>
          <w:sz w:val="20"/>
          <w:szCs w:val="20"/>
        </w:rPr>
        <w:t>Колос</w:t>
      </w:r>
      <w:r w:rsidR="00681B08">
        <w:rPr>
          <w:rFonts w:ascii="Times New Roman" w:hAnsi="Times New Roman"/>
          <w:sz w:val="20"/>
          <w:szCs w:val="20"/>
        </w:rPr>
        <w:t>»</w:t>
      </w:r>
      <w:r w:rsidRPr="009664C8">
        <w:rPr>
          <w:rFonts w:ascii="Times New Roman" w:hAnsi="Times New Roman"/>
          <w:sz w:val="20"/>
          <w:szCs w:val="20"/>
        </w:rPr>
        <w:t xml:space="preserve"> Знаменског</w:t>
      </w:r>
      <w:r w:rsidR="00BD2FEE">
        <w:rPr>
          <w:rFonts w:ascii="Times New Roman" w:hAnsi="Times New Roman"/>
          <w:sz w:val="20"/>
          <w:szCs w:val="20"/>
        </w:rPr>
        <w:t>о района Кировоградской области</w:t>
      </w:r>
      <w:r w:rsidRPr="009664C8">
        <w:rPr>
          <w:rFonts w:ascii="Times New Roman" w:hAnsi="Times New Roman"/>
          <w:sz w:val="20"/>
          <w:szCs w:val="20"/>
        </w:rPr>
        <w:t xml:space="preserve"> были отобраны коровы трех линий: Мазуна 6, Радиста 113, Дарованного 400. </w:t>
      </w:r>
    </w:p>
    <w:p w:rsidR="001450F0" w:rsidRPr="009664C8" w:rsidRDefault="001450F0" w:rsidP="00BD2FEE">
      <w:pPr>
        <w:tabs>
          <w:tab w:val="left" w:pos="360"/>
        </w:tabs>
        <w:spacing w:after="0" w:line="240" w:lineRule="auto"/>
        <w:ind w:firstLine="284"/>
        <w:jc w:val="both"/>
        <w:rPr>
          <w:rFonts w:ascii="Times New Roman" w:hAnsi="Times New Roman"/>
          <w:sz w:val="20"/>
          <w:szCs w:val="20"/>
        </w:rPr>
      </w:pPr>
      <w:r w:rsidRPr="009664C8">
        <w:rPr>
          <w:rFonts w:ascii="Times New Roman" w:hAnsi="Times New Roman"/>
          <w:sz w:val="20"/>
          <w:szCs w:val="20"/>
        </w:rPr>
        <w:t>В рамках исследований у животных были взяты такие промеры</w:t>
      </w:r>
      <w:r w:rsidR="00BD2FEE">
        <w:rPr>
          <w:rFonts w:ascii="Times New Roman" w:hAnsi="Times New Roman"/>
          <w:sz w:val="20"/>
          <w:szCs w:val="20"/>
        </w:rPr>
        <w:t>, как</w:t>
      </w:r>
      <w:r w:rsidRPr="009664C8">
        <w:rPr>
          <w:rFonts w:ascii="Times New Roman" w:hAnsi="Times New Roman"/>
          <w:sz w:val="20"/>
          <w:szCs w:val="20"/>
        </w:rPr>
        <w:t xml:space="preserve"> высота в холке и крестце, косая длина туловища, ширина груди, глу</w:t>
      </w:r>
      <w:r w:rsidR="00BD2FEE">
        <w:rPr>
          <w:rFonts w:ascii="Times New Roman" w:hAnsi="Times New Roman"/>
          <w:sz w:val="20"/>
          <w:szCs w:val="20"/>
        </w:rPr>
        <w:softHyphen/>
      </w:r>
      <w:r w:rsidRPr="009664C8">
        <w:rPr>
          <w:rFonts w:ascii="Times New Roman" w:hAnsi="Times New Roman"/>
          <w:sz w:val="20"/>
          <w:szCs w:val="20"/>
        </w:rPr>
        <w:t>бина груди, обхват груди за лопатками и обхват пясти, полуобхват зада. Путем соотношения соответствующих промеров высчитывались индексы телосложения животных.</w:t>
      </w:r>
    </w:p>
    <w:p w:rsidR="001450F0" w:rsidRPr="009664C8" w:rsidRDefault="001450F0" w:rsidP="00BD2FEE">
      <w:pPr>
        <w:tabs>
          <w:tab w:val="left" w:pos="360"/>
        </w:tabs>
        <w:spacing w:after="0" w:line="240" w:lineRule="auto"/>
        <w:ind w:firstLine="284"/>
        <w:jc w:val="both"/>
        <w:rPr>
          <w:rFonts w:ascii="Times New Roman" w:hAnsi="Times New Roman"/>
          <w:sz w:val="20"/>
          <w:szCs w:val="20"/>
        </w:rPr>
      </w:pPr>
      <w:r w:rsidRPr="009664C8">
        <w:rPr>
          <w:rFonts w:ascii="Times New Roman" w:hAnsi="Times New Roman"/>
          <w:b/>
          <w:sz w:val="20"/>
          <w:szCs w:val="20"/>
        </w:rPr>
        <w:t>Результаты исследований и их обсуждение</w:t>
      </w:r>
      <w:r w:rsidRPr="009664C8">
        <w:rPr>
          <w:rFonts w:ascii="Times New Roman" w:hAnsi="Times New Roman"/>
          <w:sz w:val="20"/>
          <w:szCs w:val="20"/>
        </w:rPr>
        <w:t>. В наших исследова</w:t>
      </w:r>
      <w:r w:rsidR="00BD2FEE">
        <w:rPr>
          <w:rFonts w:ascii="Times New Roman" w:hAnsi="Times New Roman"/>
          <w:sz w:val="20"/>
          <w:szCs w:val="20"/>
        </w:rPr>
        <w:softHyphen/>
      </w:r>
      <w:r w:rsidRPr="009664C8">
        <w:rPr>
          <w:rFonts w:ascii="Times New Roman" w:hAnsi="Times New Roman"/>
          <w:sz w:val="20"/>
          <w:szCs w:val="20"/>
        </w:rPr>
        <w:t>ниях установлено, что основное поголовье стада характеризуется про</w:t>
      </w:r>
      <w:r w:rsidR="00BD2FEE">
        <w:rPr>
          <w:rFonts w:ascii="Times New Roman" w:hAnsi="Times New Roman"/>
          <w:sz w:val="20"/>
          <w:szCs w:val="20"/>
        </w:rPr>
        <w:softHyphen/>
      </w:r>
      <w:r w:rsidRPr="009664C8">
        <w:rPr>
          <w:rFonts w:ascii="Times New Roman" w:hAnsi="Times New Roman"/>
          <w:sz w:val="20"/>
          <w:szCs w:val="20"/>
        </w:rPr>
        <w:t>порциональным строением тела и крепкой конституцией, животные достаточно глубокогрудые, с хорошо развитой задней частью туло</w:t>
      </w:r>
      <w:r w:rsidR="00BD2FEE">
        <w:rPr>
          <w:rFonts w:ascii="Times New Roman" w:hAnsi="Times New Roman"/>
          <w:sz w:val="20"/>
          <w:szCs w:val="20"/>
        </w:rPr>
        <w:softHyphen/>
      </w:r>
      <w:r w:rsidRPr="009664C8">
        <w:rPr>
          <w:rFonts w:ascii="Times New Roman" w:hAnsi="Times New Roman"/>
          <w:sz w:val="20"/>
          <w:szCs w:val="20"/>
        </w:rPr>
        <w:t>вища. Масть животных бурая с голубоватым оттенком, голова сравни</w:t>
      </w:r>
      <w:r w:rsidR="00BD2FEE">
        <w:rPr>
          <w:rFonts w:ascii="Times New Roman" w:hAnsi="Times New Roman"/>
          <w:sz w:val="20"/>
          <w:szCs w:val="20"/>
        </w:rPr>
        <w:softHyphen/>
      </w:r>
      <w:r w:rsidRPr="009664C8">
        <w:rPr>
          <w:rFonts w:ascii="Times New Roman" w:hAnsi="Times New Roman"/>
          <w:sz w:val="20"/>
          <w:szCs w:val="20"/>
        </w:rPr>
        <w:t>тельно небольшая, легкая, слегка удлиненная. Животные комолые. Анализ габитуса коров в зависимости от линейной принадлежности показал, что у всех животных крепкий гармоничный тип строения т</w:t>
      </w:r>
      <w:r w:rsidRPr="009664C8">
        <w:rPr>
          <w:rFonts w:ascii="Times New Roman" w:hAnsi="Times New Roman"/>
          <w:sz w:val="20"/>
          <w:szCs w:val="20"/>
        </w:rPr>
        <w:t>е</w:t>
      </w:r>
      <w:r w:rsidRPr="009664C8">
        <w:rPr>
          <w:rFonts w:ascii="Times New Roman" w:hAnsi="Times New Roman"/>
          <w:sz w:val="20"/>
          <w:szCs w:val="20"/>
        </w:rPr>
        <w:t>ла, они имеют хорошо развитый мясной треугольник, вершины ко</w:t>
      </w:r>
      <w:r w:rsidR="00BD2FEE">
        <w:rPr>
          <w:rFonts w:ascii="Times New Roman" w:hAnsi="Times New Roman"/>
          <w:sz w:val="20"/>
          <w:szCs w:val="20"/>
        </w:rPr>
        <w:softHyphen/>
      </w:r>
      <w:r w:rsidRPr="009664C8">
        <w:rPr>
          <w:rFonts w:ascii="Times New Roman" w:hAnsi="Times New Roman"/>
          <w:sz w:val="20"/>
          <w:szCs w:val="20"/>
        </w:rPr>
        <w:t xml:space="preserve">торого находятся в маклоках, седалищных буграх и коленной чашке. </w:t>
      </w:r>
    </w:p>
    <w:p w:rsidR="001450F0" w:rsidRPr="009664C8" w:rsidRDefault="001450F0" w:rsidP="00BD2FEE">
      <w:pPr>
        <w:tabs>
          <w:tab w:val="left" w:pos="360"/>
        </w:tabs>
        <w:spacing w:after="0" w:line="240" w:lineRule="auto"/>
        <w:ind w:firstLine="284"/>
        <w:jc w:val="both"/>
        <w:rPr>
          <w:rFonts w:ascii="Times New Roman" w:hAnsi="Times New Roman"/>
          <w:sz w:val="20"/>
          <w:szCs w:val="20"/>
        </w:rPr>
      </w:pPr>
      <w:r w:rsidRPr="009664C8">
        <w:rPr>
          <w:rFonts w:ascii="Times New Roman" w:hAnsi="Times New Roman"/>
          <w:sz w:val="20"/>
          <w:szCs w:val="20"/>
        </w:rPr>
        <w:t>Наряду с глазомерной оценкой, более объективную характеристику экстерьера дает изучение промеров подопытных животных. При ра</w:t>
      </w:r>
      <w:r w:rsidR="00BD2FEE">
        <w:rPr>
          <w:rFonts w:ascii="Times New Roman" w:hAnsi="Times New Roman"/>
          <w:sz w:val="20"/>
          <w:szCs w:val="20"/>
        </w:rPr>
        <w:softHyphen/>
      </w:r>
      <w:r w:rsidRPr="009664C8">
        <w:rPr>
          <w:rFonts w:ascii="Times New Roman" w:hAnsi="Times New Roman"/>
          <w:sz w:val="20"/>
          <w:szCs w:val="20"/>
        </w:rPr>
        <w:t xml:space="preserve">боте с породами этим показателям уделяют большое внимание. </w:t>
      </w:r>
      <w:r w:rsidR="00BD2FEE">
        <w:rPr>
          <w:rFonts w:ascii="Times New Roman" w:hAnsi="Times New Roman"/>
          <w:sz w:val="20"/>
          <w:szCs w:val="20"/>
        </w:rPr>
        <w:t>Так как</w:t>
      </w:r>
      <w:r w:rsidRPr="009664C8">
        <w:rPr>
          <w:rFonts w:ascii="Times New Roman" w:hAnsi="Times New Roman"/>
          <w:sz w:val="20"/>
          <w:szCs w:val="20"/>
        </w:rPr>
        <w:t xml:space="preserve"> у крупного рогатого скота внешние формы тела тесно свя</w:t>
      </w:r>
      <w:r w:rsidR="00BD2FEE">
        <w:rPr>
          <w:rFonts w:ascii="Times New Roman" w:hAnsi="Times New Roman"/>
          <w:sz w:val="20"/>
          <w:szCs w:val="20"/>
        </w:rPr>
        <w:softHyphen/>
      </w:r>
      <w:r w:rsidRPr="009664C8">
        <w:rPr>
          <w:rFonts w:ascii="Times New Roman" w:hAnsi="Times New Roman"/>
          <w:sz w:val="20"/>
          <w:szCs w:val="20"/>
        </w:rPr>
        <w:t>заны с типом их продуктивности, показатели промеров приобретают особое значение (табл</w:t>
      </w:r>
      <w:r w:rsidR="00D045D9">
        <w:rPr>
          <w:rFonts w:ascii="Times New Roman" w:hAnsi="Times New Roman"/>
          <w:sz w:val="20"/>
          <w:szCs w:val="20"/>
        </w:rPr>
        <w:t>ица</w:t>
      </w:r>
      <w:r w:rsidRPr="009664C8">
        <w:rPr>
          <w:rFonts w:ascii="Times New Roman" w:hAnsi="Times New Roman"/>
          <w:sz w:val="20"/>
          <w:szCs w:val="20"/>
        </w:rPr>
        <w:t>).</w:t>
      </w:r>
    </w:p>
    <w:p w:rsidR="008566D8" w:rsidRPr="006F15BC" w:rsidRDefault="008566D8" w:rsidP="00681B08">
      <w:pPr>
        <w:tabs>
          <w:tab w:val="left" w:pos="360"/>
        </w:tabs>
        <w:spacing w:after="0" w:line="240" w:lineRule="auto"/>
        <w:jc w:val="center"/>
        <w:rPr>
          <w:rFonts w:ascii="Times New Roman" w:hAnsi="Times New Roman"/>
          <w:b/>
          <w:sz w:val="16"/>
          <w:szCs w:val="16"/>
        </w:rPr>
      </w:pPr>
    </w:p>
    <w:p w:rsidR="001450F0" w:rsidRDefault="001450F0" w:rsidP="00681B08">
      <w:pPr>
        <w:tabs>
          <w:tab w:val="left" w:pos="360"/>
        </w:tabs>
        <w:spacing w:after="0" w:line="240" w:lineRule="auto"/>
        <w:jc w:val="center"/>
        <w:rPr>
          <w:rFonts w:ascii="Times New Roman" w:hAnsi="Times New Roman"/>
          <w:b/>
          <w:sz w:val="16"/>
          <w:szCs w:val="16"/>
        </w:rPr>
      </w:pPr>
      <w:r w:rsidRPr="00681B08">
        <w:rPr>
          <w:rFonts w:ascii="Times New Roman" w:hAnsi="Times New Roman"/>
          <w:b/>
          <w:sz w:val="16"/>
          <w:szCs w:val="16"/>
        </w:rPr>
        <w:t>Основные промеры коро</w:t>
      </w:r>
      <w:r w:rsidR="00681B08">
        <w:rPr>
          <w:rFonts w:ascii="Times New Roman" w:hAnsi="Times New Roman"/>
          <w:b/>
          <w:sz w:val="16"/>
          <w:szCs w:val="16"/>
        </w:rPr>
        <w:t>в разных линий, см</w:t>
      </w:r>
    </w:p>
    <w:p w:rsidR="00BD2FEE" w:rsidRPr="00BD2FEE" w:rsidRDefault="00BD2FEE" w:rsidP="00681B08">
      <w:pPr>
        <w:tabs>
          <w:tab w:val="left" w:pos="360"/>
        </w:tabs>
        <w:spacing w:after="0" w:line="240" w:lineRule="auto"/>
        <w:jc w:val="center"/>
        <w:rPr>
          <w:rFonts w:ascii="Times New Roman" w:hAnsi="Times New Roman"/>
          <w:b/>
          <w:sz w:val="10"/>
          <w:szCs w:val="16"/>
        </w:rPr>
      </w:pPr>
    </w:p>
    <w:p w:rsidR="00681B08" w:rsidRPr="00255092" w:rsidRDefault="00681B08" w:rsidP="00681B08">
      <w:pPr>
        <w:tabs>
          <w:tab w:val="left" w:pos="360"/>
        </w:tabs>
        <w:spacing w:after="0" w:line="240" w:lineRule="auto"/>
        <w:jc w:val="center"/>
        <w:rPr>
          <w:rFonts w:ascii="Times New Roman" w:hAnsi="Times New Roman"/>
          <w:b/>
          <w:sz w:val="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1276"/>
        <w:gridCol w:w="1275"/>
        <w:gridCol w:w="1560"/>
      </w:tblGrid>
      <w:tr w:rsidR="001450F0" w:rsidRPr="009664C8" w:rsidTr="00985AC8">
        <w:tc>
          <w:tcPr>
            <w:tcW w:w="1985" w:type="dxa"/>
            <w:vMerge w:val="restart"/>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Промеры</w:t>
            </w:r>
          </w:p>
        </w:tc>
        <w:tc>
          <w:tcPr>
            <w:tcW w:w="4111" w:type="dxa"/>
            <w:gridSpan w:val="3"/>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Линия (n</w:t>
            </w:r>
            <w:r w:rsidR="00255092">
              <w:rPr>
                <w:rFonts w:ascii="Times New Roman" w:hAnsi="Times New Roman"/>
                <w:sz w:val="16"/>
                <w:szCs w:val="16"/>
              </w:rPr>
              <w:t> </w:t>
            </w:r>
            <w:r w:rsidRPr="009664C8">
              <w:rPr>
                <w:rFonts w:ascii="Times New Roman" w:hAnsi="Times New Roman"/>
                <w:sz w:val="16"/>
                <w:szCs w:val="16"/>
              </w:rPr>
              <w:t>=</w:t>
            </w:r>
            <w:r w:rsidR="00255092">
              <w:rPr>
                <w:rFonts w:ascii="Times New Roman" w:hAnsi="Times New Roman"/>
                <w:sz w:val="16"/>
                <w:szCs w:val="16"/>
              </w:rPr>
              <w:t> </w:t>
            </w:r>
            <w:r w:rsidRPr="009664C8">
              <w:rPr>
                <w:rFonts w:ascii="Times New Roman" w:hAnsi="Times New Roman"/>
                <w:sz w:val="16"/>
                <w:szCs w:val="16"/>
              </w:rPr>
              <w:t>10)</w:t>
            </w:r>
          </w:p>
        </w:tc>
      </w:tr>
      <w:tr w:rsidR="001450F0" w:rsidRPr="009664C8" w:rsidTr="00985AC8">
        <w:tc>
          <w:tcPr>
            <w:tcW w:w="1985" w:type="dxa"/>
            <w:vMerge/>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p>
        </w:tc>
        <w:tc>
          <w:tcPr>
            <w:tcW w:w="1276"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Мазуна 6</w:t>
            </w:r>
          </w:p>
        </w:tc>
        <w:tc>
          <w:tcPr>
            <w:tcW w:w="1275"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Радиста 113</w:t>
            </w:r>
          </w:p>
        </w:tc>
        <w:tc>
          <w:tcPr>
            <w:tcW w:w="1560"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Дарованного 400</w:t>
            </w:r>
          </w:p>
        </w:tc>
      </w:tr>
      <w:tr w:rsidR="001450F0" w:rsidRPr="009664C8" w:rsidTr="00985AC8">
        <w:tc>
          <w:tcPr>
            <w:tcW w:w="1985" w:type="dxa"/>
            <w:shd w:val="clear" w:color="auto" w:fill="auto"/>
            <w:vAlign w:val="center"/>
          </w:tcPr>
          <w:p w:rsidR="001450F0" w:rsidRPr="009664C8" w:rsidRDefault="001450F0" w:rsidP="00D045D9">
            <w:pPr>
              <w:spacing w:after="0" w:line="240" w:lineRule="auto"/>
              <w:jc w:val="both"/>
              <w:rPr>
                <w:rFonts w:ascii="Times New Roman" w:hAnsi="Times New Roman"/>
                <w:sz w:val="16"/>
                <w:szCs w:val="16"/>
              </w:rPr>
            </w:pPr>
            <w:r w:rsidRPr="009664C8">
              <w:rPr>
                <w:rFonts w:ascii="Times New Roman" w:hAnsi="Times New Roman"/>
                <w:sz w:val="16"/>
                <w:szCs w:val="16"/>
              </w:rPr>
              <w:t>Высота в холке</w:t>
            </w:r>
          </w:p>
        </w:tc>
        <w:tc>
          <w:tcPr>
            <w:tcW w:w="1276"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127,0 ±0,77</w:t>
            </w:r>
          </w:p>
        </w:tc>
        <w:tc>
          <w:tcPr>
            <w:tcW w:w="1275"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132,0±0,7</w:t>
            </w:r>
          </w:p>
        </w:tc>
        <w:tc>
          <w:tcPr>
            <w:tcW w:w="1560"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128,0±0,63</w:t>
            </w:r>
          </w:p>
        </w:tc>
      </w:tr>
      <w:tr w:rsidR="001450F0" w:rsidRPr="009664C8" w:rsidTr="00985AC8">
        <w:tc>
          <w:tcPr>
            <w:tcW w:w="1985" w:type="dxa"/>
            <w:shd w:val="clear" w:color="auto" w:fill="auto"/>
            <w:vAlign w:val="center"/>
          </w:tcPr>
          <w:p w:rsidR="001450F0" w:rsidRPr="009664C8" w:rsidRDefault="001450F0" w:rsidP="00D045D9">
            <w:pPr>
              <w:spacing w:after="0" w:line="240" w:lineRule="auto"/>
              <w:jc w:val="both"/>
              <w:rPr>
                <w:rFonts w:ascii="Times New Roman" w:hAnsi="Times New Roman"/>
                <w:sz w:val="16"/>
                <w:szCs w:val="16"/>
              </w:rPr>
            </w:pPr>
            <w:r w:rsidRPr="009664C8">
              <w:rPr>
                <w:rFonts w:ascii="Times New Roman" w:hAnsi="Times New Roman"/>
                <w:sz w:val="16"/>
                <w:szCs w:val="16"/>
              </w:rPr>
              <w:t>Глубина груди</w:t>
            </w:r>
          </w:p>
        </w:tc>
        <w:tc>
          <w:tcPr>
            <w:tcW w:w="1276"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66,0±1,26</w:t>
            </w:r>
          </w:p>
        </w:tc>
        <w:tc>
          <w:tcPr>
            <w:tcW w:w="1275"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73,0±0,65</w:t>
            </w:r>
          </w:p>
        </w:tc>
        <w:tc>
          <w:tcPr>
            <w:tcW w:w="1560"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67,0±0,7</w:t>
            </w:r>
          </w:p>
        </w:tc>
      </w:tr>
      <w:tr w:rsidR="001450F0" w:rsidRPr="009664C8" w:rsidTr="00985AC8">
        <w:tc>
          <w:tcPr>
            <w:tcW w:w="1985" w:type="dxa"/>
            <w:shd w:val="clear" w:color="auto" w:fill="auto"/>
            <w:vAlign w:val="center"/>
          </w:tcPr>
          <w:p w:rsidR="001450F0" w:rsidRPr="009664C8" w:rsidRDefault="001450F0" w:rsidP="00D045D9">
            <w:pPr>
              <w:spacing w:after="0" w:line="240" w:lineRule="auto"/>
              <w:jc w:val="both"/>
              <w:rPr>
                <w:rFonts w:ascii="Times New Roman" w:hAnsi="Times New Roman"/>
                <w:sz w:val="16"/>
                <w:szCs w:val="16"/>
              </w:rPr>
            </w:pPr>
            <w:r w:rsidRPr="009664C8">
              <w:rPr>
                <w:rFonts w:ascii="Times New Roman" w:hAnsi="Times New Roman"/>
                <w:sz w:val="16"/>
                <w:szCs w:val="16"/>
              </w:rPr>
              <w:t>Ширина груди</w:t>
            </w:r>
          </w:p>
        </w:tc>
        <w:tc>
          <w:tcPr>
            <w:tcW w:w="1276"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40,0±0,71</w:t>
            </w:r>
          </w:p>
        </w:tc>
        <w:tc>
          <w:tcPr>
            <w:tcW w:w="1275"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47,0±0,64</w:t>
            </w:r>
          </w:p>
        </w:tc>
        <w:tc>
          <w:tcPr>
            <w:tcW w:w="1560"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42,0±0,5</w:t>
            </w:r>
          </w:p>
        </w:tc>
      </w:tr>
      <w:tr w:rsidR="001450F0" w:rsidRPr="009664C8" w:rsidTr="00985AC8">
        <w:tc>
          <w:tcPr>
            <w:tcW w:w="1985" w:type="dxa"/>
            <w:shd w:val="clear" w:color="auto" w:fill="auto"/>
            <w:vAlign w:val="center"/>
          </w:tcPr>
          <w:p w:rsidR="001450F0" w:rsidRPr="009664C8" w:rsidRDefault="001450F0" w:rsidP="00D045D9">
            <w:pPr>
              <w:spacing w:after="0" w:line="240" w:lineRule="auto"/>
              <w:jc w:val="both"/>
              <w:rPr>
                <w:rFonts w:ascii="Times New Roman" w:hAnsi="Times New Roman"/>
                <w:sz w:val="16"/>
                <w:szCs w:val="16"/>
              </w:rPr>
            </w:pPr>
            <w:r w:rsidRPr="009664C8">
              <w:rPr>
                <w:rFonts w:ascii="Times New Roman" w:hAnsi="Times New Roman"/>
                <w:sz w:val="16"/>
                <w:szCs w:val="16"/>
              </w:rPr>
              <w:t>Ширина в макл</w:t>
            </w:r>
            <w:r w:rsidR="00D045D9">
              <w:rPr>
                <w:rFonts w:ascii="Times New Roman" w:hAnsi="Times New Roman"/>
                <w:sz w:val="16"/>
                <w:szCs w:val="16"/>
              </w:rPr>
              <w:t>о</w:t>
            </w:r>
            <w:r w:rsidRPr="009664C8">
              <w:rPr>
                <w:rFonts w:ascii="Times New Roman" w:hAnsi="Times New Roman"/>
                <w:sz w:val="16"/>
                <w:szCs w:val="16"/>
              </w:rPr>
              <w:t>ках</w:t>
            </w:r>
          </w:p>
        </w:tc>
        <w:tc>
          <w:tcPr>
            <w:tcW w:w="1276"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42,0±0,9</w:t>
            </w:r>
          </w:p>
        </w:tc>
        <w:tc>
          <w:tcPr>
            <w:tcW w:w="1275"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46,0±0,99</w:t>
            </w:r>
          </w:p>
        </w:tc>
        <w:tc>
          <w:tcPr>
            <w:tcW w:w="1560"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43,0±0,4</w:t>
            </w:r>
          </w:p>
        </w:tc>
      </w:tr>
      <w:tr w:rsidR="001450F0" w:rsidRPr="009664C8" w:rsidTr="00985AC8">
        <w:tc>
          <w:tcPr>
            <w:tcW w:w="1985" w:type="dxa"/>
            <w:shd w:val="clear" w:color="auto" w:fill="auto"/>
            <w:vAlign w:val="center"/>
          </w:tcPr>
          <w:p w:rsidR="001450F0" w:rsidRPr="009664C8" w:rsidRDefault="001450F0" w:rsidP="00D045D9">
            <w:pPr>
              <w:spacing w:after="0" w:line="240" w:lineRule="auto"/>
              <w:jc w:val="both"/>
              <w:rPr>
                <w:rFonts w:ascii="Times New Roman" w:hAnsi="Times New Roman"/>
                <w:sz w:val="16"/>
                <w:szCs w:val="16"/>
              </w:rPr>
            </w:pPr>
            <w:r w:rsidRPr="009664C8">
              <w:rPr>
                <w:rFonts w:ascii="Times New Roman" w:hAnsi="Times New Roman"/>
                <w:sz w:val="16"/>
                <w:szCs w:val="16"/>
              </w:rPr>
              <w:t>Косая длина туловища</w:t>
            </w:r>
          </w:p>
        </w:tc>
        <w:tc>
          <w:tcPr>
            <w:tcW w:w="1276"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146,0±1,25</w:t>
            </w:r>
          </w:p>
        </w:tc>
        <w:tc>
          <w:tcPr>
            <w:tcW w:w="1275"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150,0±0,88</w:t>
            </w:r>
          </w:p>
        </w:tc>
        <w:tc>
          <w:tcPr>
            <w:tcW w:w="1560"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148,0±0,86</w:t>
            </w:r>
          </w:p>
        </w:tc>
      </w:tr>
      <w:tr w:rsidR="001450F0" w:rsidRPr="009664C8" w:rsidTr="00985AC8">
        <w:tc>
          <w:tcPr>
            <w:tcW w:w="1985" w:type="dxa"/>
            <w:shd w:val="clear" w:color="auto" w:fill="auto"/>
            <w:vAlign w:val="center"/>
          </w:tcPr>
          <w:p w:rsidR="001450F0" w:rsidRPr="009664C8" w:rsidRDefault="001450F0" w:rsidP="00D045D9">
            <w:pPr>
              <w:spacing w:after="0" w:line="240" w:lineRule="auto"/>
              <w:jc w:val="both"/>
              <w:rPr>
                <w:rFonts w:ascii="Times New Roman" w:hAnsi="Times New Roman"/>
                <w:sz w:val="16"/>
                <w:szCs w:val="16"/>
              </w:rPr>
            </w:pPr>
            <w:r w:rsidRPr="009664C8">
              <w:rPr>
                <w:rFonts w:ascii="Times New Roman" w:hAnsi="Times New Roman"/>
                <w:sz w:val="16"/>
                <w:szCs w:val="16"/>
              </w:rPr>
              <w:t>Обхват груди</w:t>
            </w:r>
          </w:p>
        </w:tc>
        <w:tc>
          <w:tcPr>
            <w:tcW w:w="1276"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178,0±0,81</w:t>
            </w:r>
          </w:p>
        </w:tc>
        <w:tc>
          <w:tcPr>
            <w:tcW w:w="1275"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188,0±0,76</w:t>
            </w:r>
          </w:p>
        </w:tc>
        <w:tc>
          <w:tcPr>
            <w:tcW w:w="1560"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182,0±0,64</w:t>
            </w:r>
          </w:p>
        </w:tc>
      </w:tr>
      <w:tr w:rsidR="001450F0" w:rsidRPr="009664C8" w:rsidTr="00985AC8">
        <w:tc>
          <w:tcPr>
            <w:tcW w:w="1985" w:type="dxa"/>
            <w:shd w:val="clear" w:color="auto" w:fill="auto"/>
            <w:vAlign w:val="center"/>
          </w:tcPr>
          <w:p w:rsidR="001450F0" w:rsidRPr="009664C8" w:rsidRDefault="001450F0" w:rsidP="00D045D9">
            <w:pPr>
              <w:spacing w:after="0" w:line="240" w:lineRule="auto"/>
              <w:jc w:val="both"/>
              <w:rPr>
                <w:rFonts w:ascii="Times New Roman" w:hAnsi="Times New Roman"/>
                <w:sz w:val="16"/>
                <w:szCs w:val="16"/>
              </w:rPr>
            </w:pPr>
            <w:r w:rsidRPr="009664C8">
              <w:rPr>
                <w:rFonts w:ascii="Times New Roman" w:hAnsi="Times New Roman"/>
                <w:sz w:val="16"/>
                <w:szCs w:val="16"/>
              </w:rPr>
              <w:t>Обхват пясти</w:t>
            </w:r>
          </w:p>
        </w:tc>
        <w:tc>
          <w:tcPr>
            <w:tcW w:w="1276"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19,7±0,44</w:t>
            </w:r>
          </w:p>
        </w:tc>
        <w:tc>
          <w:tcPr>
            <w:tcW w:w="1275"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20,0±0,4</w:t>
            </w:r>
          </w:p>
        </w:tc>
        <w:tc>
          <w:tcPr>
            <w:tcW w:w="1560"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21,0±0,35</w:t>
            </w:r>
          </w:p>
        </w:tc>
      </w:tr>
      <w:tr w:rsidR="001450F0" w:rsidRPr="009664C8" w:rsidTr="00985AC8">
        <w:tc>
          <w:tcPr>
            <w:tcW w:w="1985" w:type="dxa"/>
            <w:shd w:val="clear" w:color="auto" w:fill="auto"/>
            <w:vAlign w:val="center"/>
          </w:tcPr>
          <w:p w:rsidR="001450F0" w:rsidRPr="009664C8" w:rsidRDefault="001450F0" w:rsidP="00D045D9">
            <w:pPr>
              <w:spacing w:after="0" w:line="240" w:lineRule="auto"/>
              <w:jc w:val="both"/>
              <w:rPr>
                <w:rFonts w:ascii="Times New Roman" w:hAnsi="Times New Roman"/>
                <w:sz w:val="16"/>
                <w:szCs w:val="16"/>
              </w:rPr>
            </w:pPr>
            <w:r w:rsidRPr="009664C8">
              <w:rPr>
                <w:rFonts w:ascii="Times New Roman" w:hAnsi="Times New Roman"/>
                <w:sz w:val="16"/>
                <w:szCs w:val="16"/>
              </w:rPr>
              <w:t>Полуобхват зада</w:t>
            </w:r>
          </w:p>
        </w:tc>
        <w:tc>
          <w:tcPr>
            <w:tcW w:w="1276"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110,0±1,01</w:t>
            </w:r>
          </w:p>
        </w:tc>
        <w:tc>
          <w:tcPr>
            <w:tcW w:w="1275"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120,0±6,23</w:t>
            </w:r>
          </w:p>
        </w:tc>
        <w:tc>
          <w:tcPr>
            <w:tcW w:w="1560" w:type="dxa"/>
            <w:shd w:val="clear" w:color="auto" w:fill="auto"/>
            <w:vAlign w:val="center"/>
          </w:tcPr>
          <w:p w:rsidR="001450F0" w:rsidRPr="009664C8" w:rsidRDefault="001450F0" w:rsidP="00530B4F">
            <w:pPr>
              <w:spacing w:after="0" w:line="240" w:lineRule="auto"/>
              <w:jc w:val="center"/>
              <w:rPr>
                <w:rFonts w:ascii="Times New Roman" w:hAnsi="Times New Roman"/>
                <w:sz w:val="16"/>
                <w:szCs w:val="16"/>
              </w:rPr>
            </w:pPr>
            <w:r w:rsidRPr="009664C8">
              <w:rPr>
                <w:rFonts w:ascii="Times New Roman" w:hAnsi="Times New Roman"/>
                <w:sz w:val="16"/>
                <w:szCs w:val="16"/>
              </w:rPr>
              <w:t>118,0±0,7</w:t>
            </w:r>
          </w:p>
        </w:tc>
      </w:tr>
    </w:tbl>
    <w:p w:rsidR="00985AC8" w:rsidRDefault="00985AC8" w:rsidP="00BD2FEE">
      <w:pPr>
        <w:pStyle w:val="25"/>
        <w:spacing w:after="0" w:line="240" w:lineRule="auto"/>
        <w:ind w:left="0" w:firstLine="284"/>
        <w:jc w:val="both"/>
        <w:rPr>
          <w:rFonts w:ascii="Times New Roman" w:hAnsi="Times New Roman"/>
          <w:sz w:val="20"/>
          <w:szCs w:val="20"/>
        </w:rPr>
      </w:pPr>
    </w:p>
    <w:p w:rsidR="00255092" w:rsidRPr="009664C8" w:rsidRDefault="00255092" w:rsidP="00BD2FEE">
      <w:pPr>
        <w:pStyle w:val="25"/>
        <w:spacing w:after="0" w:line="240" w:lineRule="auto"/>
        <w:ind w:left="0" w:firstLine="284"/>
        <w:jc w:val="both"/>
        <w:rPr>
          <w:rFonts w:ascii="Times New Roman" w:hAnsi="Times New Roman"/>
          <w:sz w:val="20"/>
          <w:szCs w:val="20"/>
        </w:rPr>
      </w:pPr>
      <w:r w:rsidRPr="009664C8">
        <w:rPr>
          <w:rFonts w:ascii="Times New Roman" w:hAnsi="Times New Roman"/>
          <w:sz w:val="20"/>
          <w:szCs w:val="20"/>
        </w:rPr>
        <w:t>Как показали наши исследования, все подопытные животные имели желательный экстерьерно</w:t>
      </w:r>
      <w:r w:rsidR="00BD2FEE">
        <w:rPr>
          <w:rFonts w:ascii="Times New Roman" w:hAnsi="Times New Roman"/>
          <w:sz w:val="20"/>
          <w:szCs w:val="20"/>
        </w:rPr>
        <w:t>-</w:t>
      </w:r>
      <w:r w:rsidRPr="009664C8">
        <w:rPr>
          <w:rFonts w:ascii="Times New Roman" w:hAnsi="Times New Roman"/>
          <w:sz w:val="20"/>
          <w:szCs w:val="20"/>
        </w:rPr>
        <w:t>конституциональный тип, однако у коров линии Радиста 113 наблюдается некоторое превосходство по основ</w:t>
      </w:r>
      <w:r w:rsidR="00BD2FEE">
        <w:rPr>
          <w:rFonts w:ascii="Times New Roman" w:hAnsi="Times New Roman"/>
          <w:sz w:val="20"/>
          <w:szCs w:val="20"/>
        </w:rPr>
        <w:softHyphen/>
      </w:r>
      <w:r w:rsidRPr="009664C8">
        <w:rPr>
          <w:rFonts w:ascii="Times New Roman" w:hAnsi="Times New Roman"/>
          <w:sz w:val="20"/>
          <w:szCs w:val="20"/>
        </w:rPr>
        <w:t xml:space="preserve">ным высотным и широтным промерам. </w:t>
      </w:r>
    </w:p>
    <w:p w:rsidR="001450F0" w:rsidRPr="008566D8" w:rsidRDefault="001450F0" w:rsidP="00BD2FEE">
      <w:pPr>
        <w:spacing w:after="0" w:line="240" w:lineRule="auto"/>
        <w:ind w:firstLine="284"/>
        <w:jc w:val="both"/>
        <w:rPr>
          <w:rFonts w:ascii="Times New Roman" w:hAnsi="Times New Roman"/>
          <w:spacing w:val="-2"/>
          <w:sz w:val="20"/>
          <w:szCs w:val="20"/>
        </w:rPr>
      </w:pPr>
      <w:r w:rsidRPr="008566D8">
        <w:rPr>
          <w:rFonts w:ascii="Times New Roman" w:hAnsi="Times New Roman"/>
          <w:spacing w:val="-2"/>
          <w:sz w:val="20"/>
          <w:szCs w:val="20"/>
        </w:rPr>
        <w:t>Для дальнейшей характеристики пропорциональности развития ко</w:t>
      </w:r>
      <w:r w:rsidR="00BD2FEE">
        <w:rPr>
          <w:rFonts w:ascii="Times New Roman" w:hAnsi="Times New Roman"/>
          <w:spacing w:val="-2"/>
          <w:sz w:val="20"/>
          <w:szCs w:val="20"/>
        </w:rPr>
        <w:softHyphen/>
      </w:r>
      <w:r w:rsidRPr="008566D8">
        <w:rPr>
          <w:rFonts w:ascii="Times New Roman" w:hAnsi="Times New Roman"/>
          <w:spacing w:val="-2"/>
          <w:sz w:val="20"/>
          <w:szCs w:val="20"/>
        </w:rPr>
        <w:t>ров разных линий нами на основании промеров были рассчитаны ин</w:t>
      </w:r>
      <w:r w:rsidR="00BD2FEE">
        <w:rPr>
          <w:rFonts w:ascii="Times New Roman" w:hAnsi="Times New Roman"/>
          <w:spacing w:val="-2"/>
          <w:sz w:val="20"/>
          <w:szCs w:val="20"/>
        </w:rPr>
        <w:softHyphen/>
      </w:r>
      <w:r w:rsidRPr="008566D8">
        <w:rPr>
          <w:rFonts w:ascii="Times New Roman" w:hAnsi="Times New Roman"/>
          <w:spacing w:val="-2"/>
          <w:sz w:val="20"/>
          <w:szCs w:val="20"/>
        </w:rPr>
        <w:t>дексы строения тела, которые дают возможность судить о степени раз</w:t>
      </w:r>
      <w:r w:rsidR="00BD2FEE">
        <w:rPr>
          <w:rFonts w:ascii="Times New Roman" w:hAnsi="Times New Roman"/>
          <w:spacing w:val="-2"/>
          <w:sz w:val="20"/>
          <w:szCs w:val="20"/>
        </w:rPr>
        <w:softHyphen/>
      </w:r>
      <w:r w:rsidRPr="008566D8">
        <w:rPr>
          <w:rFonts w:ascii="Times New Roman" w:hAnsi="Times New Roman"/>
          <w:spacing w:val="-2"/>
          <w:sz w:val="20"/>
          <w:szCs w:val="20"/>
        </w:rPr>
        <w:t>вития статей, по ним определяют продуктивно</w:t>
      </w:r>
      <w:r w:rsidR="00BD2FEE">
        <w:rPr>
          <w:rFonts w:ascii="Times New Roman" w:hAnsi="Times New Roman"/>
          <w:spacing w:val="-2"/>
          <w:sz w:val="20"/>
          <w:szCs w:val="20"/>
        </w:rPr>
        <w:t>-</w:t>
      </w:r>
      <w:r w:rsidRPr="008566D8">
        <w:rPr>
          <w:rFonts w:ascii="Times New Roman" w:hAnsi="Times New Roman"/>
          <w:spacing w:val="-2"/>
          <w:sz w:val="20"/>
          <w:szCs w:val="20"/>
        </w:rPr>
        <w:t>типовые отличия в экс</w:t>
      </w:r>
      <w:r w:rsidR="00BD2FEE">
        <w:rPr>
          <w:rFonts w:ascii="Times New Roman" w:hAnsi="Times New Roman"/>
          <w:spacing w:val="-2"/>
          <w:sz w:val="20"/>
          <w:szCs w:val="20"/>
        </w:rPr>
        <w:softHyphen/>
      </w:r>
      <w:r w:rsidRPr="008566D8">
        <w:rPr>
          <w:rFonts w:ascii="Times New Roman" w:hAnsi="Times New Roman"/>
          <w:spacing w:val="-2"/>
          <w:sz w:val="20"/>
          <w:szCs w:val="20"/>
        </w:rPr>
        <w:t>терьере, возрастные изменения в развитии и наследственные отличия.</w:t>
      </w:r>
    </w:p>
    <w:p w:rsidR="001450F0" w:rsidRPr="009664C8" w:rsidRDefault="001450F0" w:rsidP="00BD2FEE">
      <w:pPr>
        <w:tabs>
          <w:tab w:val="left" w:pos="540"/>
        </w:tabs>
        <w:spacing w:after="0" w:line="240" w:lineRule="auto"/>
        <w:ind w:firstLine="284"/>
        <w:jc w:val="both"/>
        <w:rPr>
          <w:rFonts w:ascii="Times New Roman" w:hAnsi="Times New Roman"/>
          <w:sz w:val="20"/>
          <w:szCs w:val="20"/>
        </w:rPr>
      </w:pPr>
      <w:r w:rsidRPr="009664C8">
        <w:rPr>
          <w:rFonts w:ascii="Times New Roman" w:hAnsi="Times New Roman"/>
          <w:sz w:val="20"/>
          <w:szCs w:val="20"/>
        </w:rPr>
        <w:t>Анализ индексов строения тела, дает возможность заключить, что по индексу длинноногости и растянутости преимущество было на сто</w:t>
      </w:r>
      <w:r w:rsidR="00BD2FEE">
        <w:rPr>
          <w:rFonts w:ascii="Times New Roman" w:hAnsi="Times New Roman"/>
          <w:sz w:val="20"/>
          <w:szCs w:val="20"/>
        </w:rPr>
        <w:softHyphen/>
      </w:r>
      <w:r w:rsidRPr="009664C8">
        <w:rPr>
          <w:rFonts w:ascii="Times New Roman" w:hAnsi="Times New Roman"/>
          <w:sz w:val="20"/>
          <w:szCs w:val="20"/>
        </w:rPr>
        <w:t>роне линий Радиста 113 и Дарованного 400. Это свидетельствует о том, что животные этих групп более высоконогие с лучшим развитием туловища в длину. Коровы линии Радиста 113 имели наивысшие пока</w:t>
      </w:r>
      <w:r w:rsidR="00BD2FEE">
        <w:rPr>
          <w:rFonts w:ascii="Times New Roman" w:hAnsi="Times New Roman"/>
          <w:sz w:val="20"/>
          <w:szCs w:val="20"/>
        </w:rPr>
        <w:softHyphen/>
      </w:r>
      <w:r w:rsidRPr="009664C8">
        <w:rPr>
          <w:rFonts w:ascii="Times New Roman" w:hAnsi="Times New Roman"/>
          <w:sz w:val="20"/>
          <w:szCs w:val="20"/>
        </w:rPr>
        <w:t>затели грудного и тазогрудного индексов, а коровы линии Дарован</w:t>
      </w:r>
      <w:r w:rsidR="00BD2FEE">
        <w:rPr>
          <w:rFonts w:ascii="Times New Roman" w:hAnsi="Times New Roman"/>
          <w:sz w:val="20"/>
          <w:szCs w:val="20"/>
        </w:rPr>
        <w:softHyphen/>
      </w:r>
      <w:r w:rsidRPr="009664C8">
        <w:rPr>
          <w:rFonts w:ascii="Times New Roman" w:hAnsi="Times New Roman"/>
          <w:sz w:val="20"/>
          <w:szCs w:val="20"/>
        </w:rPr>
        <w:t>ного 400 имели наивысшие показатели индексов костистости, который характеризует развитие скелета и, в частности, степень прочности ко</w:t>
      </w:r>
      <w:r w:rsidR="00BD2FEE">
        <w:rPr>
          <w:rFonts w:ascii="Times New Roman" w:hAnsi="Times New Roman"/>
          <w:sz w:val="20"/>
          <w:szCs w:val="20"/>
        </w:rPr>
        <w:softHyphen/>
      </w:r>
      <w:r w:rsidRPr="009664C8">
        <w:rPr>
          <w:rFonts w:ascii="Times New Roman" w:hAnsi="Times New Roman"/>
          <w:sz w:val="20"/>
          <w:szCs w:val="20"/>
        </w:rPr>
        <w:t xml:space="preserve">нечностей. По индексу мясности преимущество было также на стороне линий Радиста 113 и Дарованного 400. </w:t>
      </w:r>
    </w:p>
    <w:p w:rsidR="001450F0" w:rsidRPr="009664C8" w:rsidRDefault="001450F0" w:rsidP="00BD2FEE">
      <w:pPr>
        <w:tabs>
          <w:tab w:val="left" w:pos="540"/>
        </w:tabs>
        <w:spacing w:after="0" w:line="240" w:lineRule="auto"/>
        <w:ind w:firstLine="284"/>
        <w:jc w:val="both"/>
        <w:rPr>
          <w:rFonts w:ascii="Times New Roman" w:hAnsi="Times New Roman"/>
          <w:sz w:val="20"/>
          <w:szCs w:val="20"/>
        </w:rPr>
      </w:pPr>
      <w:r w:rsidRPr="009664C8">
        <w:rPr>
          <w:rFonts w:ascii="Times New Roman" w:hAnsi="Times New Roman"/>
          <w:sz w:val="20"/>
          <w:szCs w:val="20"/>
        </w:rPr>
        <w:t>Таким образом, по всем основным промерам и индексам, которые характеризуют мясные формы, некоторое преимущество было на сто</w:t>
      </w:r>
      <w:r w:rsidR="00BD2FEE">
        <w:rPr>
          <w:rFonts w:ascii="Times New Roman" w:hAnsi="Times New Roman"/>
          <w:sz w:val="20"/>
          <w:szCs w:val="20"/>
        </w:rPr>
        <w:softHyphen/>
      </w:r>
      <w:r w:rsidRPr="009664C8">
        <w:rPr>
          <w:rFonts w:ascii="Times New Roman" w:hAnsi="Times New Roman"/>
          <w:sz w:val="20"/>
          <w:szCs w:val="20"/>
        </w:rPr>
        <w:t>роне коров линии Радиста 113 и Дарованного 400. Эти животные в отличие от сверстниц линии Мазуна 6 имели более выраженный мяс</w:t>
      </w:r>
      <w:r w:rsidR="00BD2FEE">
        <w:rPr>
          <w:rFonts w:ascii="Times New Roman" w:hAnsi="Times New Roman"/>
          <w:sz w:val="20"/>
          <w:szCs w:val="20"/>
        </w:rPr>
        <w:softHyphen/>
      </w:r>
      <w:r w:rsidRPr="009664C8">
        <w:rPr>
          <w:rFonts w:ascii="Times New Roman" w:hAnsi="Times New Roman"/>
          <w:sz w:val="20"/>
          <w:szCs w:val="20"/>
        </w:rPr>
        <w:t>ной тип и гармонично развитое туловище. В целом же все животные имеют выраженные мясные формы и могут быть использованы при дальнейшей работе с</w:t>
      </w:r>
      <w:r w:rsidR="00BD2FEE">
        <w:rPr>
          <w:rFonts w:ascii="Times New Roman" w:hAnsi="Times New Roman"/>
          <w:sz w:val="20"/>
          <w:szCs w:val="20"/>
        </w:rPr>
        <w:t>о</w:t>
      </w:r>
      <w:r w:rsidRPr="009664C8">
        <w:rPr>
          <w:rFonts w:ascii="Times New Roman" w:hAnsi="Times New Roman"/>
          <w:sz w:val="20"/>
          <w:szCs w:val="20"/>
        </w:rPr>
        <w:t xml:space="preserve"> знаменским типом. </w:t>
      </w:r>
    </w:p>
    <w:p w:rsidR="001450F0" w:rsidRPr="008566D8" w:rsidRDefault="001450F0" w:rsidP="00BD2FEE">
      <w:pPr>
        <w:tabs>
          <w:tab w:val="left" w:pos="540"/>
        </w:tabs>
        <w:spacing w:after="0" w:line="240" w:lineRule="auto"/>
        <w:ind w:firstLine="284"/>
        <w:jc w:val="both"/>
        <w:rPr>
          <w:rFonts w:ascii="Times New Roman" w:hAnsi="Times New Roman"/>
          <w:spacing w:val="-2"/>
          <w:sz w:val="20"/>
          <w:szCs w:val="20"/>
          <w:shd w:val="clear" w:color="auto" w:fill="FFFFFF"/>
        </w:rPr>
      </w:pPr>
      <w:r w:rsidRPr="008566D8">
        <w:rPr>
          <w:rFonts w:ascii="Times New Roman" w:hAnsi="Times New Roman"/>
          <w:spacing w:val="-2"/>
          <w:sz w:val="20"/>
          <w:szCs w:val="20"/>
          <w:shd w:val="clear" w:color="auto" w:fill="FFFFFF"/>
        </w:rPr>
        <w:t>Для определения племенной ценности животных знаменского типа в соответствии с породностью была проведена бонитировочная оценка коров. Ее результат показал, что по основным статям экстерьера между коровами разных заводских линий существенной разницы не обнару</w:t>
      </w:r>
      <w:r w:rsidR="00BD2FEE">
        <w:rPr>
          <w:rFonts w:ascii="Times New Roman" w:hAnsi="Times New Roman"/>
          <w:spacing w:val="-2"/>
          <w:sz w:val="20"/>
          <w:szCs w:val="20"/>
          <w:shd w:val="clear" w:color="auto" w:fill="FFFFFF"/>
        </w:rPr>
        <w:softHyphen/>
      </w:r>
      <w:r w:rsidRPr="008566D8">
        <w:rPr>
          <w:rFonts w:ascii="Times New Roman" w:hAnsi="Times New Roman"/>
          <w:spacing w:val="-2"/>
          <w:sz w:val="20"/>
          <w:szCs w:val="20"/>
          <w:shd w:val="clear" w:color="auto" w:fill="FFFFFF"/>
        </w:rPr>
        <w:t xml:space="preserve">жено. За внешний вид животные линии Радиста 113 получили самую высокую оценку и в целом набрали наибольшее количество балов. </w:t>
      </w:r>
    </w:p>
    <w:p w:rsidR="001450F0" w:rsidRPr="009664C8" w:rsidRDefault="001450F0" w:rsidP="00BD2FEE">
      <w:pPr>
        <w:tabs>
          <w:tab w:val="left" w:pos="540"/>
        </w:tabs>
        <w:spacing w:after="0" w:line="240" w:lineRule="auto"/>
        <w:ind w:firstLine="284"/>
        <w:jc w:val="both"/>
        <w:rPr>
          <w:rFonts w:ascii="Times New Roman" w:hAnsi="Times New Roman"/>
          <w:sz w:val="20"/>
          <w:szCs w:val="20"/>
        </w:rPr>
      </w:pPr>
      <w:r w:rsidRPr="009664C8">
        <w:rPr>
          <w:rFonts w:ascii="Times New Roman" w:hAnsi="Times New Roman"/>
          <w:sz w:val="20"/>
          <w:szCs w:val="20"/>
          <w:shd w:val="clear" w:color="auto" w:fill="FFFFFF"/>
        </w:rPr>
        <w:t xml:space="preserve">Хочется отметить, что животные всех линий </w:t>
      </w:r>
      <w:r w:rsidRPr="009664C8">
        <w:rPr>
          <w:rFonts w:ascii="Times New Roman" w:hAnsi="Times New Roman"/>
          <w:sz w:val="20"/>
          <w:szCs w:val="20"/>
        </w:rPr>
        <w:t>имеют крепкие ко</w:t>
      </w:r>
      <w:r w:rsidR="00BD2FEE">
        <w:rPr>
          <w:rFonts w:ascii="Times New Roman" w:hAnsi="Times New Roman"/>
          <w:sz w:val="20"/>
          <w:szCs w:val="20"/>
        </w:rPr>
        <w:softHyphen/>
      </w:r>
      <w:r w:rsidRPr="009664C8">
        <w:rPr>
          <w:rFonts w:ascii="Times New Roman" w:hAnsi="Times New Roman"/>
          <w:sz w:val="20"/>
          <w:szCs w:val="20"/>
        </w:rPr>
        <w:t>нечности, что позволяет интенсивно применять технологию пастбищ</w:t>
      </w:r>
      <w:r w:rsidR="00BD2FEE">
        <w:rPr>
          <w:rFonts w:ascii="Times New Roman" w:hAnsi="Times New Roman"/>
          <w:sz w:val="20"/>
          <w:szCs w:val="20"/>
        </w:rPr>
        <w:softHyphen/>
      </w:r>
      <w:r w:rsidRPr="009664C8">
        <w:rPr>
          <w:rFonts w:ascii="Times New Roman" w:hAnsi="Times New Roman"/>
          <w:sz w:val="20"/>
          <w:szCs w:val="20"/>
        </w:rPr>
        <w:t>ного содержания.</w:t>
      </w:r>
    </w:p>
    <w:p w:rsidR="00B41D9E" w:rsidRDefault="001450F0" w:rsidP="00BD2FEE">
      <w:pPr>
        <w:spacing w:after="0" w:line="240" w:lineRule="auto"/>
        <w:ind w:firstLine="284"/>
        <w:jc w:val="both"/>
        <w:rPr>
          <w:rFonts w:ascii="Times New Roman" w:hAnsi="Times New Roman"/>
          <w:sz w:val="20"/>
          <w:szCs w:val="20"/>
        </w:rPr>
      </w:pPr>
      <w:r w:rsidRPr="009664C8">
        <w:rPr>
          <w:rFonts w:ascii="Times New Roman" w:hAnsi="Times New Roman"/>
          <w:b/>
          <w:sz w:val="20"/>
          <w:szCs w:val="20"/>
        </w:rPr>
        <w:t>Заключение.</w:t>
      </w:r>
      <w:r w:rsidRPr="009664C8">
        <w:rPr>
          <w:rFonts w:ascii="Times New Roman" w:hAnsi="Times New Roman"/>
          <w:sz w:val="20"/>
          <w:szCs w:val="20"/>
        </w:rPr>
        <w:t xml:space="preserve"> </w:t>
      </w:r>
      <w:r w:rsidR="00985AC8">
        <w:rPr>
          <w:rFonts w:ascii="Times New Roman" w:hAnsi="Times New Roman"/>
          <w:sz w:val="20"/>
          <w:szCs w:val="20"/>
        </w:rPr>
        <w:t>К</w:t>
      </w:r>
      <w:r w:rsidRPr="009664C8">
        <w:rPr>
          <w:rFonts w:ascii="Times New Roman" w:hAnsi="Times New Roman"/>
          <w:sz w:val="20"/>
          <w:szCs w:val="20"/>
        </w:rPr>
        <w:t>оровы всех заводских линий характеризуются пр</w:t>
      </w:r>
      <w:r w:rsidRPr="009664C8">
        <w:rPr>
          <w:rFonts w:ascii="Times New Roman" w:hAnsi="Times New Roman"/>
          <w:sz w:val="20"/>
          <w:szCs w:val="20"/>
        </w:rPr>
        <w:t>о</w:t>
      </w:r>
      <w:r w:rsidRPr="009664C8">
        <w:rPr>
          <w:rFonts w:ascii="Times New Roman" w:hAnsi="Times New Roman"/>
          <w:sz w:val="20"/>
          <w:szCs w:val="20"/>
        </w:rPr>
        <w:t>порциональностью, глубокогрудостью, хорошо развитой задней ч</w:t>
      </w:r>
      <w:r w:rsidRPr="009664C8">
        <w:rPr>
          <w:rFonts w:ascii="Times New Roman" w:hAnsi="Times New Roman"/>
          <w:sz w:val="20"/>
          <w:szCs w:val="20"/>
        </w:rPr>
        <w:t>а</w:t>
      </w:r>
      <w:r w:rsidRPr="009664C8">
        <w:rPr>
          <w:rFonts w:ascii="Times New Roman" w:hAnsi="Times New Roman"/>
          <w:sz w:val="20"/>
          <w:szCs w:val="20"/>
        </w:rPr>
        <w:t xml:space="preserve">стью туловища и относятся к желательному типу мясного скота. </w:t>
      </w:r>
    </w:p>
    <w:p w:rsidR="001450F0" w:rsidRPr="009664C8" w:rsidRDefault="001450F0" w:rsidP="00BD2FEE">
      <w:pPr>
        <w:spacing w:after="0" w:line="240" w:lineRule="auto"/>
        <w:ind w:firstLine="284"/>
        <w:jc w:val="both"/>
        <w:rPr>
          <w:rFonts w:ascii="Times New Roman" w:hAnsi="Times New Roman"/>
          <w:sz w:val="20"/>
          <w:szCs w:val="20"/>
        </w:rPr>
      </w:pPr>
      <w:r w:rsidRPr="009664C8">
        <w:rPr>
          <w:rFonts w:ascii="Times New Roman" w:hAnsi="Times New Roman"/>
          <w:sz w:val="20"/>
          <w:szCs w:val="20"/>
        </w:rPr>
        <w:t>Животные линии Радиста 113 отличались большей гармоничн</w:t>
      </w:r>
      <w:r w:rsidRPr="009664C8">
        <w:rPr>
          <w:rFonts w:ascii="Times New Roman" w:hAnsi="Times New Roman"/>
          <w:sz w:val="20"/>
          <w:szCs w:val="20"/>
        </w:rPr>
        <w:t>о</w:t>
      </w:r>
      <w:r w:rsidRPr="009664C8">
        <w:rPr>
          <w:rFonts w:ascii="Times New Roman" w:hAnsi="Times New Roman"/>
          <w:sz w:val="20"/>
          <w:szCs w:val="20"/>
        </w:rPr>
        <w:t>стью в сочетании с лучшим развитием широтных и высотных пром</w:t>
      </w:r>
      <w:r w:rsidRPr="009664C8">
        <w:rPr>
          <w:rFonts w:ascii="Times New Roman" w:hAnsi="Times New Roman"/>
          <w:sz w:val="20"/>
          <w:szCs w:val="20"/>
        </w:rPr>
        <w:t>е</w:t>
      </w:r>
      <w:r w:rsidRPr="009664C8">
        <w:rPr>
          <w:rFonts w:ascii="Times New Roman" w:hAnsi="Times New Roman"/>
          <w:sz w:val="20"/>
          <w:szCs w:val="20"/>
        </w:rPr>
        <w:t>ров. Они же имели некоторое преимущество по выраженности мясных форм.</w:t>
      </w:r>
    </w:p>
    <w:p w:rsidR="006F15BC" w:rsidRDefault="006F15BC" w:rsidP="00681B08">
      <w:pPr>
        <w:spacing w:after="0" w:line="240" w:lineRule="auto"/>
        <w:jc w:val="center"/>
        <w:rPr>
          <w:rFonts w:ascii="Times New Roman" w:hAnsi="Times New Roman"/>
          <w:sz w:val="12"/>
          <w:szCs w:val="20"/>
        </w:rPr>
      </w:pPr>
    </w:p>
    <w:p w:rsidR="001450F0" w:rsidRDefault="001450F0" w:rsidP="00681B08">
      <w:pPr>
        <w:spacing w:after="0" w:line="240" w:lineRule="auto"/>
        <w:jc w:val="center"/>
        <w:rPr>
          <w:rFonts w:ascii="Times New Roman" w:hAnsi="Times New Roman"/>
          <w:sz w:val="16"/>
          <w:szCs w:val="20"/>
        </w:rPr>
      </w:pPr>
      <w:r w:rsidRPr="00BD2FEE">
        <w:rPr>
          <w:rFonts w:ascii="Times New Roman" w:hAnsi="Times New Roman"/>
          <w:sz w:val="16"/>
          <w:szCs w:val="20"/>
        </w:rPr>
        <w:t>ЛИТЕРАТУРА</w:t>
      </w:r>
    </w:p>
    <w:p w:rsidR="001450F0" w:rsidRPr="00B41D9E" w:rsidRDefault="001450F0" w:rsidP="001450F0">
      <w:pPr>
        <w:spacing w:after="0" w:line="240" w:lineRule="auto"/>
        <w:ind w:firstLine="360"/>
        <w:jc w:val="center"/>
        <w:rPr>
          <w:rFonts w:ascii="Times New Roman" w:hAnsi="Times New Roman"/>
          <w:sz w:val="16"/>
          <w:szCs w:val="20"/>
        </w:rPr>
      </w:pPr>
    </w:p>
    <w:p w:rsidR="001450F0" w:rsidRPr="009664C8" w:rsidRDefault="001450F0" w:rsidP="00B41D9E">
      <w:pPr>
        <w:spacing w:after="0" w:line="240" w:lineRule="auto"/>
        <w:ind w:firstLine="357"/>
        <w:jc w:val="both"/>
        <w:rPr>
          <w:rFonts w:ascii="Times New Roman" w:hAnsi="Times New Roman"/>
          <w:color w:val="000000"/>
          <w:sz w:val="16"/>
          <w:szCs w:val="16"/>
          <w:shd w:val="clear" w:color="auto" w:fill="FFFFFF"/>
          <w:lang w:val="uk-UA"/>
        </w:rPr>
      </w:pPr>
      <w:r w:rsidRPr="009664C8">
        <w:rPr>
          <w:rFonts w:ascii="Times New Roman" w:hAnsi="Times New Roman"/>
          <w:color w:val="000000"/>
          <w:sz w:val="16"/>
          <w:szCs w:val="16"/>
          <w:shd w:val="clear" w:color="auto" w:fill="FFFFFF"/>
          <w:lang w:val="uk-UA"/>
        </w:rPr>
        <w:t xml:space="preserve">1. </w:t>
      </w:r>
      <w:r w:rsidRPr="00BD2FEE">
        <w:rPr>
          <w:rFonts w:ascii="Times New Roman" w:hAnsi="Times New Roman"/>
          <w:color w:val="000000"/>
          <w:spacing w:val="20"/>
          <w:sz w:val="16"/>
          <w:szCs w:val="16"/>
          <w:shd w:val="clear" w:color="auto" w:fill="FFFFFF"/>
          <w:lang w:val="uk-UA"/>
        </w:rPr>
        <w:t>Доротюк</w:t>
      </w:r>
      <w:r w:rsidR="00681B08">
        <w:rPr>
          <w:rFonts w:ascii="Times New Roman" w:hAnsi="Times New Roman"/>
          <w:color w:val="000000"/>
          <w:sz w:val="16"/>
          <w:szCs w:val="16"/>
          <w:shd w:val="clear" w:color="auto" w:fill="FFFFFF"/>
          <w:lang w:val="uk-UA"/>
        </w:rPr>
        <w:t>,</w:t>
      </w:r>
      <w:r w:rsidRPr="009664C8">
        <w:rPr>
          <w:rFonts w:ascii="Times New Roman" w:hAnsi="Times New Roman"/>
          <w:color w:val="000000"/>
          <w:sz w:val="16"/>
          <w:szCs w:val="16"/>
          <w:shd w:val="clear" w:color="auto" w:fill="FFFFFF"/>
          <w:lang w:val="uk-UA"/>
        </w:rPr>
        <w:t xml:space="preserve"> Е. М. М’ясне скотарство – джерело високоякісної шкіряної сиров</w:t>
      </w:r>
      <w:r w:rsidRPr="009664C8">
        <w:rPr>
          <w:rFonts w:ascii="Times New Roman" w:hAnsi="Times New Roman"/>
          <w:color w:val="000000"/>
          <w:sz w:val="16"/>
          <w:szCs w:val="16"/>
          <w:shd w:val="clear" w:color="auto" w:fill="FFFFFF"/>
          <w:lang w:val="uk-UA"/>
        </w:rPr>
        <w:t>и</w:t>
      </w:r>
      <w:r w:rsidRPr="009664C8">
        <w:rPr>
          <w:rFonts w:ascii="Times New Roman" w:hAnsi="Times New Roman"/>
          <w:color w:val="000000"/>
          <w:sz w:val="16"/>
          <w:szCs w:val="16"/>
          <w:shd w:val="clear" w:color="auto" w:fill="FFFFFF"/>
          <w:lang w:val="uk-UA"/>
        </w:rPr>
        <w:t>ни</w:t>
      </w:r>
      <w:r w:rsidR="00BD2FEE">
        <w:rPr>
          <w:rFonts w:ascii="Times New Roman" w:hAnsi="Times New Roman"/>
          <w:color w:val="000000"/>
          <w:sz w:val="16"/>
          <w:szCs w:val="16"/>
          <w:shd w:val="clear" w:color="auto" w:fill="FFFFFF"/>
          <w:lang w:val="uk-UA"/>
        </w:rPr>
        <w:t> </w:t>
      </w:r>
      <w:r w:rsidRPr="009664C8">
        <w:rPr>
          <w:rFonts w:ascii="Times New Roman" w:hAnsi="Times New Roman"/>
          <w:color w:val="000000"/>
          <w:sz w:val="16"/>
          <w:szCs w:val="16"/>
          <w:shd w:val="clear" w:color="auto" w:fill="FFFFFF"/>
          <w:lang w:val="uk-UA"/>
        </w:rPr>
        <w:t>/ Е. М. Доротюк. – Харків, 2006. – 320 с.</w:t>
      </w:r>
    </w:p>
    <w:p w:rsidR="001450F0" w:rsidRPr="009664C8" w:rsidRDefault="001450F0" w:rsidP="00B41D9E">
      <w:pPr>
        <w:spacing w:after="0" w:line="240" w:lineRule="auto"/>
        <w:ind w:firstLine="357"/>
        <w:jc w:val="both"/>
        <w:rPr>
          <w:rFonts w:ascii="Times New Roman" w:hAnsi="Times New Roman"/>
          <w:color w:val="000000"/>
          <w:sz w:val="16"/>
          <w:szCs w:val="16"/>
          <w:shd w:val="clear" w:color="auto" w:fill="FFFFFF"/>
          <w:lang w:val="uk-UA"/>
        </w:rPr>
      </w:pPr>
      <w:r w:rsidRPr="009664C8">
        <w:rPr>
          <w:rFonts w:ascii="Times New Roman" w:hAnsi="Times New Roman"/>
          <w:color w:val="000000"/>
          <w:sz w:val="16"/>
          <w:szCs w:val="16"/>
          <w:shd w:val="clear" w:color="auto" w:fill="FFFFFF"/>
          <w:lang w:val="uk-UA"/>
        </w:rPr>
        <w:t xml:space="preserve">2. Розведення сільськогосподарських тварин / М. З. Басовська, В. П. Буркат, </w:t>
      </w:r>
      <w:r w:rsidR="00BD2FEE">
        <w:rPr>
          <w:rFonts w:ascii="Times New Roman" w:hAnsi="Times New Roman"/>
          <w:color w:val="000000"/>
          <w:sz w:val="16"/>
          <w:szCs w:val="16"/>
          <w:shd w:val="clear" w:color="auto" w:fill="FFFFFF"/>
          <w:lang w:val="uk-UA"/>
        </w:rPr>
        <w:t xml:space="preserve">         </w:t>
      </w:r>
      <w:r w:rsidRPr="009664C8">
        <w:rPr>
          <w:rFonts w:ascii="Times New Roman" w:hAnsi="Times New Roman"/>
          <w:color w:val="000000"/>
          <w:sz w:val="16"/>
          <w:szCs w:val="16"/>
          <w:shd w:val="clear" w:color="auto" w:fill="FFFFFF"/>
          <w:lang w:val="uk-UA"/>
        </w:rPr>
        <w:t xml:space="preserve">Д. Т. Вінничук </w:t>
      </w:r>
      <w:r w:rsidR="00BD2FEE" w:rsidRPr="00BD2FEE">
        <w:rPr>
          <w:rFonts w:ascii="Times New Roman" w:hAnsi="Times New Roman"/>
          <w:color w:val="000000"/>
          <w:sz w:val="16"/>
          <w:szCs w:val="16"/>
          <w:shd w:val="clear" w:color="auto" w:fill="FFFFFF"/>
        </w:rPr>
        <w:t>[</w:t>
      </w:r>
      <w:r w:rsidRPr="009664C8">
        <w:rPr>
          <w:rFonts w:ascii="Times New Roman" w:hAnsi="Times New Roman"/>
          <w:color w:val="000000"/>
          <w:sz w:val="16"/>
          <w:szCs w:val="16"/>
          <w:shd w:val="clear" w:color="auto" w:fill="FFFFFF"/>
          <w:lang w:val="uk-UA"/>
        </w:rPr>
        <w:t>та ін</w:t>
      </w:r>
      <w:r w:rsidR="00BD2FEE">
        <w:rPr>
          <w:rFonts w:ascii="Times New Roman" w:hAnsi="Times New Roman"/>
          <w:color w:val="000000"/>
          <w:sz w:val="16"/>
          <w:szCs w:val="16"/>
          <w:shd w:val="clear" w:color="auto" w:fill="FFFFFF"/>
          <w:lang w:val="uk-UA"/>
        </w:rPr>
        <w:t>ш</w:t>
      </w:r>
      <w:r w:rsidRPr="009664C8">
        <w:rPr>
          <w:rFonts w:ascii="Times New Roman" w:hAnsi="Times New Roman"/>
          <w:color w:val="000000"/>
          <w:sz w:val="16"/>
          <w:szCs w:val="16"/>
          <w:shd w:val="clear" w:color="auto" w:fill="FFFFFF"/>
          <w:lang w:val="uk-UA"/>
        </w:rPr>
        <w:t>.]. – Біла Церква, 2001. – 400 с.</w:t>
      </w:r>
    </w:p>
    <w:p w:rsidR="001450F0" w:rsidRPr="009664C8" w:rsidRDefault="001450F0" w:rsidP="00B41D9E">
      <w:pPr>
        <w:spacing w:after="0" w:line="240" w:lineRule="auto"/>
        <w:ind w:firstLine="357"/>
        <w:jc w:val="both"/>
        <w:rPr>
          <w:rFonts w:ascii="Times New Roman" w:hAnsi="Times New Roman"/>
          <w:sz w:val="16"/>
          <w:szCs w:val="16"/>
          <w:lang w:val="uk-UA"/>
        </w:rPr>
      </w:pPr>
      <w:r w:rsidRPr="009664C8">
        <w:rPr>
          <w:rFonts w:ascii="Times New Roman" w:hAnsi="Times New Roman"/>
          <w:color w:val="000000"/>
          <w:sz w:val="16"/>
          <w:szCs w:val="16"/>
          <w:shd w:val="clear" w:color="auto" w:fill="FFFFFF"/>
          <w:lang w:val="uk-UA"/>
        </w:rPr>
        <w:t xml:space="preserve">3. </w:t>
      </w:r>
      <w:r w:rsidRPr="00BD2FEE">
        <w:rPr>
          <w:rFonts w:ascii="Times New Roman" w:hAnsi="Times New Roman"/>
          <w:color w:val="000000"/>
          <w:spacing w:val="20"/>
          <w:sz w:val="16"/>
          <w:szCs w:val="16"/>
          <w:shd w:val="clear" w:color="auto" w:fill="FFFFFF"/>
          <w:lang w:val="uk-UA"/>
        </w:rPr>
        <w:t>Доротюк</w:t>
      </w:r>
      <w:r w:rsidR="00681B08">
        <w:rPr>
          <w:rFonts w:ascii="Times New Roman" w:hAnsi="Times New Roman"/>
          <w:color w:val="000000"/>
          <w:sz w:val="16"/>
          <w:szCs w:val="16"/>
          <w:shd w:val="clear" w:color="auto" w:fill="FFFFFF"/>
          <w:lang w:val="uk-UA"/>
        </w:rPr>
        <w:t>,</w:t>
      </w:r>
      <w:r w:rsidRPr="009664C8">
        <w:rPr>
          <w:rFonts w:ascii="Times New Roman" w:hAnsi="Times New Roman"/>
          <w:color w:val="000000"/>
          <w:sz w:val="16"/>
          <w:szCs w:val="16"/>
          <w:shd w:val="clear" w:color="auto" w:fill="FFFFFF"/>
          <w:lang w:val="uk-UA"/>
        </w:rPr>
        <w:t xml:space="preserve"> Е. М. Два типа знам’янської м’ясної худоби / Е. М. Доротюк, </w:t>
      </w:r>
      <w:r w:rsidR="00BD2FEE">
        <w:rPr>
          <w:rFonts w:ascii="Times New Roman" w:hAnsi="Times New Roman"/>
          <w:color w:val="000000"/>
          <w:sz w:val="16"/>
          <w:szCs w:val="16"/>
          <w:shd w:val="clear" w:color="auto" w:fill="FFFFFF"/>
          <w:lang w:val="uk-UA"/>
        </w:rPr>
        <w:t xml:space="preserve">          </w:t>
      </w:r>
      <w:r w:rsidRPr="009664C8">
        <w:rPr>
          <w:rFonts w:ascii="Times New Roman" w:hAnsi="Times New Roman"/>
          <w:color w:val="000000"/>
          <w:sz w:val="16"/>
          <w:szCs w:val="16"/>
          <w:shd w:val="clear" w:color="auto" w:fill="FFFFFF"/>
          <w:lang w:val="uk-UA"/>
        </w:rPr>
        <w:t>Я. М. Ро</w:t>
      </w:r>
      <w:r w:rsidR="00BD2FEE">
        <w:rPr>
          <w:rFonts w:ascii="Times New Roman" w:hAnsi="Times New Roman"/>
          <w:color w:val="000000"/>
          <w:sz w:val="16"/>
          <w:szCs w:val="16"/>
          <w:shd w:val="clear" w:color="auto" w:fill="FFFFFF"/>
          <w:lang w:val="uk-UA"/>
        </w:rPr>
        <w:softHyphen/>
      </w:r>
      <w:r w:rsidRPr="009664C8">
        <w:rPr>
          <w:rFonts w:ascii="Times New Roman" w:hAnsi="Times New Roman"/>
          <w:color w:val="000000"/>
          <w:sz w:val="16"/>
          <w:szCs w:val="16"/>
          <w:shd w:val="clear" w:color="auto" w:fill="FFFFFF"/>
          <w:lang w:val="uk-UA"/>
        </w:rPr>
        <w:t>маняк // Тваринництво України. – 1993. – С. 16–17.</w:t>
      </w:r>
    </w:p>
    <w:p w:rsidR="00FD6FC9" w:rsidRDefault="001450F0" w:rsidP="00B41D9E">
      <w:pPr>
        <w:spacing w:after="0" w:line="240" w:lineRule="auto"/>
        <w:ind w:firstLine="357"/>
        <w:jc w:val="both"/>
        <w:rPr>
          <w:rFonts w:ascii="Times New Roman" w:hAnsi="Times New Roman"/>
          <w:color w:val="000000"/>
          <w:sz w:val="16"/>
          <w:szCs w:val="16"/>
          <w:shd w:val="clear" w:color="auto" w:fill="FFFFFF"/>
        </w:rPr>
      </w:pPr>
      <w:r w:rsidRPr="009664C8">
        <w:rPr>
          <w:rFonts w:ascii="Times New Roman" w:hAnsi="Times New Roman"/>
          <w:color w:val="000000"/>
          <w:sz w:val="16"/>
          <w:szCs w:val="16"/>
          <w:shd w:val="clear" w:color="auto" w:fill="FFFFFF"/>
        </w:rPr>
        <w:t xml:space="preserve">4. </w:t>
      </w:r>
      <w:r w:rsidRPr="00BD2FEE">
        <w:rPr>
          <w:rFonts w:ascii="Times New Roman" w:hAnsi="Times New Roman"/>
          <w:color w:val="000000"/>
          <w:spacing w:val="20"/>
          <w:sz w:val="16"/>
          <w:szCs w:val="16"/>
          <w:shd w:val="clear" w:color="auto" w:fill="FFFFFF"/>
        </w:rPr>
        <w:t>Доротюк</w:t>
      </w:r>
      <w:r w:rsidR="00681B08">
        <w:rPr>
          <w:rFonts w:ascii="Times New Roman" w:hAnsi="Times New Roman"/>
          <w:color w:val="000000"/>
          <w:sz w:val="16"/>
          <w:szCs w:val="16"/>
          <w:shd w:val="clear" w:color="auto" w:fill="FFFFFF"/>
        </w:rPr>
        <w:t>,</w:t>
      </w:r>
      <w:r w:rsidRPr="009664C8">
        <w:rPr>
          <w:rFonts w:ascii="Times New Roman" w:hAnsi="Times New Roman"/>
          <w:color w:val="000000"/>
          <w:sz w:val="16"/>
          <w:szCs w:val="16"/>
          <w:shd w:val="clear" w:color="auto" w:fill="FFFFFF"/>
        </w:rPr>
        <w:t xml:space="preserve"> Э. Н. Мясная продуктивность бычков разных генотипов при выведе</w:t>
      </w:r>
      <w:r w:rsidR="00BD2FEE">
        <w:rPr>
          <w:rFonts w:ascii="Times New Roman" w:hAnsi="Times New Roman"/>
          <w:color w:val="000000"/>
          <w:sz w:val="16"/>
          <w:szCs w:val="16"/>
          <w:shd w:val="clear" w:color="auto" w:fill="FFFFFF"/>
        </w:rPr>
        <w:softHyphen/>
      </w:r>
      <w:r w:rsidRPr="009664C8">
        <w:rPr>
          <w:rFonts w:ascii="Times New Roman" w:hAnsi="Times New Roman"/>
          <w:color w:val="000000"/>
          <w:sz w:val="16"/>
          <w:szCs w:val="16"/>
          <w:shd w:val="clear" w:color="auto" w:fill="FFFFFF"/>
        </w:rPr>
        <w:t>нии знаменской мясной породы / Э. Н. Доротюк, Г. Н. Подрезко // Научно-технический бюллетень. – 1994. – С. 35–47.</w:t>
      </w:r>
    </w:p>
    <w:p w:rsidR="006F15BC" w:rsidRDefault="006F15BC" w:rsidP="00EA2DC0">
      <w:pPr>
        <w:spacing w:after="0" w:line="240" w:lineRule="auto"/>
        <w:jc w:val="center"/>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br w:type="page"/>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pacing w:val="20"/>
          <w:sz w:val="20"/>
          <w:szCs w:val="20"/>
        </w:rPr>
        <w:t>Раздел</w:t>
      </w:r>
      <w:r w:rsidRPr="00EA2DC0">
        <w:rPr>
          <w:rFonts w:ascii="Times New Roman" w:hAnsi="Times New Roman"/>
          <w:b/>
          <w:sz w:val="20"/>
          <w:szCs w:val="20"/>
        </w:rPr>
        <w:t xml:space="preserve"> 2. КОРМЛЕНИЕ СЕЛЬСКОХОЗЯЙСТВЕННЫХ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ЖИВОТНЫХ И ТЕХНОЛОГИЯ КОРМОВ</w:t>
      </w:r>
    </w:p>
    <w:p w:rsidR="00EA2DC0" w:rsidRPr="00EA2DC0" w:rsidRDefault="00EA2DC0" w:rsidP="00EA2DC0">
      <w:pPr>
        <w:shd w:val="clear" w:color="auto" w:fill="FFFFFF"/>
        <w:spacing w:after="0" w:line="240" w:lineRule="auto"/>
        <w:ind w:right="6" w:firstLine="357"/>
        <w:rPr>
          <w:rFonts w:ascii="Times New Roman" w:hAnsi="Times New Roman"/>
          <w:spacing w:val="-4"/>
          <w:sz w:val="12"/>
          <w:szCs w:val="20"/>
        </w:rPr>
      </w:pPr>
    </w:p>
    <w:p w:rsidR="00EA2DC0" w:rsidRPr="00EA2DC0" w:rsidRDefault="00EA2DC0" w:rsidP="00EA2DC0">
      <w:pPr>
        <w:spacing w:after="0" w:line="240" w:lineRule="auto"/>
        <w:jc w:val="both"/>
        <w:rPr>
          <w:rFonts w:ascii="Times New Roman" w:hAnsi="Times New Roman"/>
          <w:sz w:val="20"/>
          <w:szCs w:val="20"/>
        </w:rPr>
      </w:pPr>
      <w:r w:rsidRPr="00EA2DC0">
        <w:rPr>
          <w:rFonts w:ascii="Times New Roman" w:hAnsi="Times New Roman"/>
          <w:sz w:val="20"/>
          <w:szCs w:val="20"/>
        </w:rPr>
        <w:t>УДК 636.2.085.16</w:t>
      </w:r>
    </w:p>
    <w:p w:rsidR="00EA2DC0" w:rsidRPr="00EA2DC0" w:rsidRDefault="00EA2DC0" w:rsidP="00EA2DC0">
      <w:pPr>
        <w:spacing w:after="0" w:line="240" w:lineRule="auto"/>
        <w:jc w:val="center"/>
        <w:rPr>
          <w:rFonts w:ascii="Times New Roman" w:hAnsi="Times New Roman"/>
          <w:color w:val="000000" w:themeColor="text1"/>
          <w:sz w:val="12"/>
          <w:szCs w:val="20"/>
        </w:rPr>
      </w:pPr>
    </w:p>
    <w:p w:rsidR="00EA2DC0" w:rsidRPr="00EA2DC0" w:rsidRDefault="00EA2DC0" w:rsidP="00EA2DC0">
      <w:pPr>
        <w:spacing w:after="0" w:line="240" w:lineRule="auto"/>
        <w:jc w:val="center"/>
        <w:rPr>
          <w:rFonts w:ascii="Times New Roman" w:hAnsi="Times New Roman"/>
          <w:b/>
          <w:color w:val="000000" w:themeColor="text1"/>
          <w:sz w:val="20"/>
          <w:szCs w:val="20"/>
        </w:rPr>
      </w:pPr>
      <w:r w:rsidRPr="00EA2DC0">
        <w:rPr>
          <w:rFonts w:ascii="Times New Roman" w:hAnsi="Times New Roman"/>
          <w:b/>
          <w:color w:val="000000" w:themeColor="text1"/>
          <w:sz w:val="20"/>
          <w:szCs w:val="20"/>
        </w:rPr>
        <w:t>ВЛИЯНИЕ СЕЛЕНОРГАНИЧЕСКОГО ПРЕПАРАТА ДАФС-25</w:t>
      </w:r>
    </w:p>
    <w:p w:rsidR="00EA2DC0" w:rsidRPr="00EA2DC0" w:rsidRDefault="00EA2DC0" w:rsidP="00EA2DC0">
      <w:pPr>
        <w:spacing w:after="0" w:line="240" w:lineRule="auto"/>
        <w:jc w:val="center"/>
        <w:rPr>
          <w:rFonts w:ascii="Times New Roman" w:hAnsi="Times New Roman"/>
          <w:b/>
          <w:color w:val="000000" w:themeColor="text1"/>
          <w:sz w:val="20"/>
          <w:szCs w:val="20"/>
        </w:rPr>
      </w:pPr>
      <w:r w:rsidRPr="00EA2DC0">
        <w:rPr>
          <w:rFonts w:ascii="Times New Roman" w:hAnsi="Times New Roman"/>
          <w:b/>
          <w:color w:val="000000" w:themeColor="text1"/>
          <w:sz w:val="20"/>
          <w:szCs w:val="20"/>
        </w:rPr>
        <w:t xml:space="preserve">В СИНЕРГИЗМЕ С ВИТАМИНАМИ-АНТИОКСИДАНТАМИ </w:t>
      </w:r>
    </w:p>
    <w:p w:rsidR="00EA2DC0" w:rsidRPr="00EA2DC0" w:rsidRDefault="00EA2DC0" w:rsidP="00EA2DC0">
      <w:pPr>
        <w:spacing w:after="0" w:line="240" w:lineRule="auto"/>
        <w:jc w:val="center"/>
        <w:rPr>
          <w:rFonts w:ascii="Times New Roman" w:hAnsi="Times New Roman"/>
          <w:b/>
          <w:color w:val="000000" w:themeColor="text1"/>
          <w:sz w:val="20"/>
          <w:szCs w:val="20"/>
        </w:rPr>
      </w:pPr>
      <w:r w:rsidRPr="00EA2DC0">
        <w:rPr>
          <w:rFonts w:ascii="Times New Roman" w:hAnsi="Times New Roman"/>
          <w:b/>
          <w:color w:val="000000" w:themeColor="text1"/>
          <w:sz w:val="20"/>
          <w:szCs w:val="20"/>
        </w:rPr>
        <w:t>НА ИНТЕНСИВНОСТЬ РОСТА БЫЧКОВ ЧЕРНО-ПЕСТРОЙ ПОРОДЫ</w:t>
      </w:r>
    </w:p>
    <w:p w:rsidR="00EA2DC0" w:rsidRPr="00EA2DC0" w:rsidRDefault="00EA2DC0" w:rsidP="00EA2DC0">
      <w:pPr>
        <w:spacing w:after="0" w:line="240" w:lineRule="auto"/>
        <w:jc w:val="center"/>
        <w:rPr>
          <w:rFonts w:ascii="Times New Roman" w:hAnsi="Times New Roman"/>
          <w:b/>
          <w:color w:val="000000" w:themeColor="text1"/>
          <w:sz w:val="12"/>
          <w:szCs w:val="20"/>
        </w:rPr>
      </w:pPr>
    </w:p>
    <w:p w:rsidR="00EA2DC0" w:rsidRPr="00EA2DC0" w:rsidRDefault="00EA2DC0" w:rsidP="00EA2DC0">
      <w:pPr>
        <w:spacing w:after="0" w:line="240" w:lineRule="auto"/>
        <w:jc w:val="center"/>
        <w:rPr>
          <w:rFonts w:ascii="Times New Roman" w:hAnsi="Times New Roman"/>
          <w:color w:val="000000" w:themeColor="text1"/>
          <w:sz w:val="20"/>
          <w:szCs w:val="20"/>
        </w:rPr>
      </w:pPr>
      <w:r w:rsidRPr="00EA2DC0">
        <w:rPr>
          <w:rFonts w:ascii="Times New Roman" w:hAnsi="Times New Roman"/>
          <w:color w:val="000000" w:themeColor="text1"/>
          <w:sz w:val="20"/>
          <w:szCs w:val="20"/>
        </w:rPr>
        <w:t>М. И. ВАСИЛЬЕВА, О. А. КРАСНОВА</w:t>
      </w:r>
    </w:p>
    <w:p w:rsidR="00EA2DC0" w:rsidRPr="00EA2DC0" w:rsidRDefault="00EA2DC0" w:rsidP="00EA2DC0">
      <w:pPr>
        <w:spacing w:after="0" w:line="240" w:lineRule="auto"/>
        <w:jc w:val="center"/>
        <w:rPr>
          <w:rFonts w:ascii="Times New Roman" w:hAnsi="Times New Roman"/>
          <w:color w:val="000000" w:themeColor="text1"/>
          <w:sz w:val="10"/>
          <w:szCs w:val="20"/>
        </w:rPr>
      </w:pPr>
    </w:p>
    <w:p w:rsidR="00EA2DC0" w:rsidRPr="00EA2DC0" w:rsidRDefault="00EA2DC0" w:rsidP="00EA2DC0">
      <w:pPr>
        <w:spacing w:after="0" w:line="240" w:lineRule="auto"/>
        <w:jc w:val="center"/>
        <w:rPr>
          <w:rFonts w:ascii="Times New Roman" w:hAnsi="Times New Roman"/>
          <w:color w:val="000000" w:themeColor="text1"/>
          <w:sz w:val="16"/>
          <w:szCs w:val="16"/>
        </w:rPr>
      </w:pPr>
      <w:r w:rsidRPr="00EA2DC0">
        <w:rPr>
          <w:rFonts w:ascii="Times New Roman" w:hAnsi="Times New Roman"/>
          <w:color w:val="000000" w:themeColor="text1"/>
          <w:sz w:val="16"/>
          <w:szCs w:val="16"/>
        </w:rPr>
        <w:t xml:space="preserve">ФГБОУ ВО </w:t>
      </w:r>
      <w:r w:rsidR="006F15BC">
        <w:rPr>
          <w:rFonts w:ascii="Times New Roman" w:hAnsi="Times New Roman"/>
          <w:color w:val="000000" w:themeColor="text1"/>
          <w:sz w:val="16"/>
          <w:szCs w:val="16"/>
        </w:rPr>
        <w:t>«</w:t>
      </w:r>
      <w:r w:rsidRPr="00EA2DC0">
        <w:rPr>
          <w:rFonts w:ascii="Times New Roman" w:hAnsi="Times New Roman"/>
          <w:color w:val="000000" w:themeColor="text1"/>
          <w:sz w:val="16"/>
          <w:szCs w:val="16"/>
        </w:rPr>
        <w:t>Ижевская ГСХА</w:t>
      </w:r>
      <w:r w:rsidR="006F15BC">
        <w:rPr>
          <w:rFonts w:ascii="Times New Roman" w:hAnsi="Times New Roman"/>
          <w:color w:val="000000" w:themeColor="text1"/>
          <w:sz w:val="16"/>
          <w:szCs w:val="16"/>
        </w:rPr>
        <w:t>»</w:t>
      </w:r>
      <w:r w:rsidRPr="00EA2DC0">
        <w:rPr>
          <w:rFonts w:ascii="Times New Roman" w:hAnsi="Times New Roman"/>
          <w:color w:val="000000" w:themeColor="text1"/>
          <w:sz w:val="16"/>
          <w:szCs w:val="16"/>
        </w:rPr>
        <w:t xml:space="preserve">, </w:t>
      </w:r>
    </w:p>
    <w:p w:rsidR="00EA2DC0" w:rsidRPr="00EA2DC0" w:rsidRDefault="00EA2DC0" w:rsidP="00EA2DC0">
      <w:pPr>
        <w:spacing w:after="0" w:line="240" w:lineRule="auto"/>
        <w:jc w:val="center"/>
        <w:rPr>
          <w:rFonts w:ascii="Times New Roman" w:hAnsi="Times New Roman"/>
          <w:color w:val="000000" w:themeColor="text1"/>
          <w:sz w:val="16"/>
          <w:szCs w:val="16"/>
        </w:rPr>
      </w:pPr>
      <w:r w:rsidRPr="00EA2DC0">
        <w:rPr>
          <w:rFonts w:ascii="Times New Roman" w:hAnsi="Times New Roman"/>
          <w:color w:val="000000" w:themeColor="text1"/>
          <w:sz w:val="16"/>
          <w:szCs w:val="16"/>
        </w:rPr>
        <w:t>Удмуртская Республика, г. Ижевск, Российская Федерация</w:t>
      </w:r>
    </w:p>
    <w:p w:rsidR="00EA2DC0" w:rsidRPr="00EA2DC0" w:rsidRDefault="00EA2DC0" w:rsidP="00EA2DC0">
      <w:pPr>
        <w:spacing w:after="0" w:line="240" w:lineRule="auto"/>
        <w:jc w:val="center"/>
        <w:rPr>
          <w:rFonts w:ascii="Times New Roman" w:hAnsi="Times New Roman"/>
          <w:color w:val="000000" w:themeColor="text1"/>
          <w:sz w:val="12"/>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Введение. </w:t>
      </w:r>
      <w:r w:rsidRPr="00EA2DC0">
        <w:rPr>
          <w:rFonts w:ascii="Times New Roman" w:hAnsi="Times New Roman"/>
          <w:sz w:val="20"/>
          <w:szCs w:val="20"/>
        </w:rPr>
        <w:t>Увеличение производства высококачественных, эколо</w:t>
      </w:r>
      <w:r w:rsidRPr="00EA2DC0">
        <w:rPr>
          <w:rFonts w:ascii="Times New Roman" w:hAnsi="Times New Roman"/>
          <w:sz w:val="20"/>
          <w:szCs w:val="20"/>
        </w:rPr>
        <w:softHyphen/>
        <w:t>гически чистых продуктов животноводства остается одной из наиболее острых задач агропромышленного комплекса страны, при этом боль</w:t>
      </w:r>
      <w:r w:rsidRPr="00EA2DC0">
        <w:rPr>
          <w:rFonts w:ascii="Times New Roman" w:hAnsi="Times New Roman"/>
          <w:sz w:val="20"/>
          <w:szCs w:val="20"/>
        </w:rPr>
        <w:softHyphen/>
        <w:t>шое значение придается производству говядины [1, 6]. Важную роль в решении проблемы играет эффективность производства говядины, которая достигается организацией полноценного кормления живот</w:t>
      </w:r>
      <w:r w:rsidRPr="00EA2DC0">
        <w:rPr>
          <w:rFonts w:ascii="Times New Roman" w:hAnsi="Times New Roman"/>
          <w:sz w:val="20"/>
          <w:szCs w:val="20"/>
        </w:rPr>
        <w:softHyphen/>
        <w:t>ных, способного обеспечить животным крепкое здоровье, нормальные воспроизводительные функции, высокую продуктивность и хорошее качество продукции при наименьших затратах кормов [2, 5].</w:t>
      </w:r>
    </w:p>
    <w:p w:rsidR="00EA2DC0" w:rsidRPr="00EA2DC0" w:rsidRDefault="00EA2DC0" w:rsidP="00EA2DC0">
      <w:pPr>
        <w:tabs>
          <w:tab w:val="left" w:pos="284"/>
        </w:tabs>
        <w:spacing w:after="0" w:line="240" w:lineRule="auto"/>
        <w:ind w:firstLine="284"/>
        <w:jc w:val="both"/>
        <w:rPr>
          <w:rFonts w:ascii="Times New Roman" w:hAnsi="Times New Roman"/>
          <w:sz w:val="20"/>
          <w:szCs w:val="20"/>
        </w:rPr>
      </w:pPr>
      <w:r w:rsidRPr="00EA2DC0">
        <w:rPr>
          <w:rFonts w:ascii="Times New Roman" w:hAnsi="Times New Roman"/>
          <w:sz w:val="20"/>
          <w:szCs w:val="20"/>
        </w:rPr>
        <w:t>Корма на территории Удмуртской Республики не обеспечивают по</w:t>
      </w:r>
      <w:r w:rsidRPr="00EA2DC0">
        <w:rPr>
          <w:rFonts w:ascii="Times New Roman" w:hAnsi="Times New Roman"/>
          <w:sz w:val="20"/>
          <w:szCs w:val="20"/>
        </w:rPr>
        <w:softHyphen/>
        <w:t>требности животных во многих питательных веществах и, в особенно</w:t>
      </w:r>
      <w:r w:rsidRPr="00EA2DC0">
        <w:rPr>
          <w:rFonts w:ascii="Times New Roman" w:hAnsi="Times New Roman"/>
          <w:sz w:val="20"/>
          <w:szCs w:val="20"/>
        </w:rPr>
        <w:softHyphen/>
        <w:t>сти, в микроэлементе селен, поэтому восполнение недостающих ком</w:t>
      </w:r>
      <w:r w:rsidRPr="00EA2DC0">
        <w:rPr>
          <w:rFonts w:ascii="Times New Roman" w:hAnsi="Times New Roman"/>
          <w:sz w:val="20"/>
          <w:szCs w:val="20"/>
        </w:rPr>
        <w:softHyphen/>
        <w:t>понентов питания должно осуществляться комплексно: за счет заго</w:t>
      </w:r>
      <w:r w:rsidRPr="00EA2DC0">
        <w:rPr>
          <w:rFonts w:ascii="Times New Roman" w:hAnsi="Times New Roman"/>
          <w:sz w:val="20"/>
          <w:szCs w:val="20"/>
        </w:rPr>
        <w:softHyphen/>
        <w:t>товки собственных кормов и производства балансирующих кормовых добавок [3, 10]. Сведения о положительном влиянии селена в ком</w:t>
      </w:r>
      <w:r w:rsidRPr="00EA2DC0">
        <w:rPr>
          <w:rFonts w:ascii="Times New Roman" w:hAnsi="Times New Roman"/>
          <w:sz w:val="20"/>
          <w:szCs w:val="20"/>
        </w:rPr>
        <w:softHyphen/>
        <w:t>плексе с витамином Е на минеральный, белковый и углеводный об</w:t>
      </w:r>
      <w:r w:rsidRPr="00EA2DC0">
        <w:rPr>
          <w:rFonts w:ascii="Times New Roman" w:hAnsi="Times New Roman"/>
          <w:sz w:val="20"/>
          <w:szCs w:val="20"/>
        </w:rPr>
        <w:softHyphen/>
        <w:t>мены ведут к новым поискам и выяснению роли совместного введения животным минеральных препаратов селена с витаминами-антиокси</w:t>
      </w:r>
      <w:r w:rsidRPr="00EA2DC0">
        <w:rPr>
          <w:rFonts w:ascii="Times New Roman" w:hAnsi="Times New Roman"/>
          <w:sz w:val="20"/>
          <w:szCs w:val="20"/>
        </w:rPr>
        <w:softHyphen/>
        <w:t>дантами [8, 9].</w:t>
      </w:r>
    </w:p>
    <w:p w:rsidR="006F15BC" w:rsidRDefault="00EA2DC0" w:rsidP="006F15BC">
      <w:pPr>
        <w:tabs>
          <w:tab w:val="left" w:pos="284"/>
        </w:tabs>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Анализ источников. </w:t>
      </w:r>
      <w:r w:rsidRPr="00EA2DC0">
        <w:rPr>
          <w:rFonts w:ascii="Times New Roman" w:hAnsi="Times New Roman"/>
          <w:sz w:val="20"/>
          <w:szCs w:val="20"/>
        </w:rPr>
        <w:t>Результаты отечественных и зарубежных ис</w:t>
      </w:r>
      <w:r w:rsidRPr="00EA2DC0">
        <w:rPr>
          <w:rFonts w:ascii="Times New Roman" w:hAnsi="Times New Roman"/>
          <w:sz w:val="20"/>
          <w:szCs w:val="20"/>
        </w:rPr>
        <w:softHyphen/>
        <w:t>следований указывают на необходимость совместного применения биологически активных веществ-антиоксидантов, с учетом их стро</w:t>
      </w:r>
      <w:r w:rsidRPr="00EA2DC0">
        <w:rPr>
          <w:rFonts w:ascii="Times New Roman" w:hAnsi="Times New Roman"/>
          <w:sz w:val="20"/>
          <w:szCs w:val="20"/>
        </w:rPr>
        <w:softHyphen/>
        <w:t>гой дозировки, происхождения и с</w:t>
      </w:r>
      <w:r w:rsidR="006F15BC">
        <w:rPr>
          <w:rFonts w:ascii="Times New Roman" w:hAnsi="Times New Roman"/>
          <w:sz w:val="20"/>
          <w:szCs w:val="20"/>
        </w:rPr>
        <w:t>инергетического эффекта [4, 5].</w:t>
      </w:r>
    </w:p>
    <w:p w:rsidR="00EA2DC0" w:rsidRPr="00EA2DC0" w:rsidRDefault="00EA2DC0" w:rsidP="006F15BC">
      <w:pPr>
        <w:tabs>
          <w:tab w:val="left" w:pos="284"/>
        </w:tabs>
        <w:spacing w:after="0" w:line="240" w:lineRule="auto"/>
        <w:ind w:firstLine="284"/>
        <w:jc w:val="both"/>
        <w:rPr>
          <w:rFonts w:ascii="Times New Roman" w:hAnsi="Times New Roman"/>
          <w:sz w:val="20"/>
          <w:szCs w:val="20"/>
        </w:rPr>
      </w:pPr>
      <w:r w:rsidRPr="00EA2DC0">
        <w:rPr>
          <w:rFonts w:ascii="Times New Roman" w:hAnsi="Times New Roman"/>
          <w:sz w:val="20"/>
          <w:szCs w:val="20"/>
        </w:rPr>
        <w:t>Современной наукой достигнуты успехи в разработке и практиче</w:t>
      </w:r>
      <w:r w:rsidRPr="00EA2DC0">
        <w:rPr>
          <w:rFonts w:ascii="Times New Roman" w:hAnsi="Times New Roman"/>
          <w:sz w:val="20"/>
          <w:szCs w:val="20"/>
        </w:rPr>
        <w:softHyphen/>
        <w:t>ском применении в животноводстве различных БАВ. Но изыскания по данной проблематике продолжаются и актуальны как никогда, они направлены на поиск более доступных эффективных экологичных препаратов, способных принести в итоге наибольший биолого-зоотех</w:t>
      </w:r>
      <w:r w:rsidRPr="00EA2DC0">
        <w:rPr>
          <w:rFonts w:ascii="Times New Roman" w:hAnsi="Times New Roman"/>
          <w:sz w:val="20"/>
          <w:szCs w:val="20"/>
        </w:rPr>
        <w:softHyphen/>
        <w:t>нический и агроэкономический результат.</w:t>
      </w:r>
    </w:p>
    <w:p w:rsidR="00EA2DC0" w:rsidRPr="00EA2DC0" w:rsidRDefault="00EA2DC0" w:rsidP="006F15BC">
      <w:pPr>
        <w:tabs>
          <w:tab w:val="left" w:pos="284"/>
        </w:tabs>
        <w:spacing w:after="0" w:line="240" w:lineRule="auto"/>
        <w:ind w:firstLine="284"/>
        <w:jc w:val="both"/>
        <w:rPr>
          <w:rFonts w:ascii="Times New Roman" w:hAnsi="Times New Roman"/>
          <w:sz w:val="20"/>
          <w:szCs w:val="20"/>
        </w:rPr>
      </w:pPr>
      <w:r w:rsidRPr="00EA2DC0">
        <w:rPr>
          <w:rFonts w:ascii="Times New Roman" w:hAnsi="Times New Roman"/>
          <w:sz w:val="20"/>
          <w:szCs w:val="20"/>
        </w:rPr>
        <w:t>Учитывая последние достижения в нутрициологии, была разрабо</w:t>
      </w:r>
      <w:r w:rsidRPr="00EA2DC0">
        <w:rPr>
          <w:rFonts w:ascii="Times New Roman" w:hAnsi="Times New Roman"/>
          <w:sz w:val="20"/>
          <w:szCs w:val="20"/>
        </w:rPr>
        <w:softHyphen/>
        <w:t>тана антиоксидантная композиция, в которой проявление биологиче</w:t>
      </w:r>
      <w:r w:rsidRPr="00EA2DC0">
        <w:rPr>
          <w:rFonts w:ascii="Times New Roman" w:hAnsi="Times New Roman"/>
          <w:sz w:val="20"/>
          <w:szCs w:val="20"/>
        </w:rPr>
        <w:softHyphen/>
        <w:t>ского эффекта каждого элемента: жирорастворимого витамина Е, во</w:t>
      </w:r>
      <w:r w:rsidRPr="00EA2DC0">
        <w:rPr>
          <w:rFonts w:ascii="Times New Roman" w:hAnsi="Times New Roman"/>
          <w:sz w:val="20"/>
          <w:szCs w:val="20"/>
        </w:rPr>
        <w:softHyphen/>
        <w:t xml:space="preserve">дорастворимого – С, микробиотика – </w:t>
      </w:r>
      <w:r w:rsidRPr="00EA2DC0">
        <w:rPr>
          <w:rFonts w:ascii="Times New Roman" w:hAnsi="Times New Roman"/>
          <w:sz w:val="20"/>
          <w:szCs w:val="20"/>
          <w:lang w:val="en-US"/>
        </w:rPr>
        <w:t>Se</w:t>
      </w:r>
      <w:r w:rsidRPr="00EA2DC0">
        <w:rPr>
          <w:rFonts w:ascii="Times New Roman" w:hAnsi="Times New Roman"/>
          <w:sz w:val="20"/>
          <w:szCs w:val="20"/>
        </w:rPr>
        <w:t xml:space="preserve"> и биофлавоноида – дигидрок</w:t>
      </w:r>
      <w:r w:rsidRPr="00EA2DC0">
        <w:rPr>
          <w:rFonts w:ascii="Times New Roman" w:hAnsi="Times New Roman"/>
          <w:sz w:val="20"/>
          <w:szCs w:val="20"/>
        </w:rPr>
        <w:softHyphen/>
        <w:t>верцетина − усиливается в синергетическом союзе по отношению друг к другу.</w:t>
      </w:r>
    </w:p>
    <w:p w:rsidR="00EA2DC0" w:rsidRPr="00EA2DC0" w:rsidRDefault="00EA2DC0" w:rsidP="00EA2DC0">
      <w:pPr>
        <w:tabs>
          <w:tab w:val="left" w:pos="284"/>
        </w:tabs>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Цель работы – </w:t>
      </w:r>
      <w:r w:rsidRPr="00EA2DC0">
        <w:rPr>
          <w:rFonts w:ascii="Times New Roman" w:hAnsi="Times New Roman"/>
          <w:sz w:val="20"/>
          <w:szCs w:val="20"/>
        </w:rPr>
        <w:t>оценить влияние сел</w:t>
      </w:r>
      <w:r w:rsidR="00076276">
        <w:rPr>
          <w:rFonts w:ascii="Times New Roman" w:hAnsi="Times New Roman"/>
          <w:sz w:val="20"/>
          <w:szCs w:val="20"/>
        </w:rPr>
        <w:t>еноорганического препарата ДАФС-</w:t>
      </w:r>
      <w:r w:rsidRPr="00EA2DC0">
        <w:rPr>
          <w:rFonts w:ascii="Times New Roman" w:hAnsi="Times New Roman"/>
          <w:sz w:val="20"/>
          <w:szCs w:val="20"/>
        </w:rPr>
        <w:t>25 в комплексе с витаминами-антиоксидантами на интенсив</w:t>
      </w:r>
      <w:r w:rsidRPr="00EA2DC0">
        <w:rPr>
          <w:rFonts w:ascii="Times New Roman" w:hAnsi="Times New Roman"/>
          <w:sz w:val="20"/>
          <w:szCs w:val="20"/>
        </w:rPr>
        <w:softHyphen/>
        <w:t>ность роста бычков черно-пестрой породы.</w:t>
      </w:r>
    </w:p>
    <w:p w:rsidR="00EA2DC0" w:rsidRPr="00EA2DC0" w:rsidRDefault="00EA2DC0" w:rsidP="00EA2DC0">
      <w:pPr>
        <w:tabs>
          <w:tab w:val="left" w:pos="284"/>
        </w:tabs>
        <w:spacing w:after="0" w:line="240" w:lineRule="auto"/>
        <w:ind w:firstLine="284"/>
        <w:jc w:val="both"/>
        <w:rPr>
          <w:rFonts w:ascii="Times New Roman" w:hAnsi="Times New Roman"/>
          <w:color w:val="000000" w:themeColor="text1"/>
          <w:spacing w:val="-2"/>
          <w:sz w:val="20"/>
          <w:szCs w:val="20"/>
        </w:rPr>
      </w:pPr>
      <w:r w:rsidRPr="00EA2DC0">
        <w:rPr>
          <w:rFonts w:ascii="Times New Roman" w:hAnsi="Times New Roman"/>
          <w:b/>
          <w:sz w:val="20"/>
          <w:szCs w:val="20"/>
        </w:rPr>
        <w:t xml:space="preserve">Материал и методика исследований. </w:t>
      </w:r>
      <w:r w:rsidRPr="00EA2DC0">
        <w:rPr>
          <w:rFonts w:ascii="Times New Roman" w:hAnsi="Times New Roman"/>
          <w:color w:val="000000" w:themeColor="text1"/>
          <w:sz w:val="20"/>
          <w:szCs w:val="20"/>
        </w:rPr>
        <w:t>Научно-производственный опыт был проведен в ООО «Молния» Малопургинского района Уд</w:t>
      </w:r>
      <w:r w:rsidRPr="00EA2DC0">
        <w:rPr>
          <w:rFonts w:ascii="Times New Roman" w:hAnsi="Times New Roman"/>
          <w:color w:val="000000" w:themeColor="text1"/>
          <w:sz w:val="20"/>
          <w:szCs w:val="20"/>
        </w:rPr>
        <w:softHyphen/>
        <w:t>муртской Республики. Для прове</w:t>
      </w:r>
      <w:r w:rsidR="006F15BC">
        <w:rPr>
          <w:rFonts w:ascii="Times New Roman" w:hAnsi="Times New Roman"/>
          <w:color w:val="000000" w:themeColor="text1"/>
          <w:sz w:val="20"/>
          <w:szCs w:val="20"/>
        </w:rPr>
        <w:t>дения опыта были сформированы 3 </w:t>
      </w:r>
      <w:r w:rsidRPr="00EA2DC0">
        <w:rPr>
          <w:rFonts w:ascii="Times New Roman" w:hAnsi="Times New Roman"/>
          <w:color w:val="000000" w:themeColor="text1"/>
          <w:sz w:val="20"/>
          <w:szCs w:val="20"/>
        </w:rPr>
        <w:t>группы бычков черно-пестрой породы по 10 голов в каждой с учетом возраста, живой массы, пола и состояния здоровья. Животные содер</w:t>
      </w:r>
      <w:r w:rsidRPr="00EA2DC0">
        <w:rPr>
          <w:rFonts w:ascii="Times New Roman" w:hAnsi="Times New Roman"/>
          <w:color w:val="000000" w:themeColor="text1"/>
          <w:sz w:val="20"/>
          <w:szCs w:val="20"/>
        </w:rPr>
        <w:softHyphen/>
        <w:t>жались в одинаковых условиях, но основное различие заключалось в кормлении: бычки контрольной группы получали основной рацион, бычкам 1-й опытной группы к основному рациону добавляли вита</w:t>
      </w:r>
      <w:r w:rsidRPr="00EA2DC0">
        <w:rPr>
          <w:rFonts w:ascii="Times New Roman" w:hAnsi="Times New Roman"/>
          <w:color w:val="000000" w:themeColor="text1"/>
          <w:sz w:val="20"/>
          <w:szCs w:val="20"/>
        </w:rPr>
        <w:softHyphen/>
        <w:t>минно-минеральный</w:t>
      </w:r>
      <w:r w:rsidRPr="00EA2DC0">
        <w:rPr>
          <w:rFonts w:ascii="Times New Roman" w:hAnsi="Times New Roman"/>
          <w:b/>
          <w:color w:val="000000" w:themeColor="text1"/>
          <w:sz w:val="20"/>
          <w:szCs w:val="20"/>
        </w:rPr>
        <w:t xml:space="preserve"> </w:t>
      </w:r>
      <w:r w:rsidRPr="00EA2DC0">
        <w:rPr>
          <w:rFonts w:ascii="Times New Roman" w:hAnsi="Times New Roman"/>
          <w:color w:val="000000" w:themeColor="text1"/>
          <w:sz w:val="20"/>
          <w:szCs w:val="20"/>
        </w:rPr>
        <w:t>комплекс (</w:t>
      </w:r>
      <w:r w:rsidRPr="00EA2DC0">
        <w:rPr>
          <w:rFonts w:ascii="Times New Roman" w:hAnsi="Times New Roman"/>
          <w:color w:val="000000" w:themeColor="text1"/>
          <w:spacing w:val="-2"/>
          <w:sz w:val="20"/>
          <w:szCs w:val="20"/>
        </w:rPr>
        <w:t>ДАФС-25 + α-токоферол + аскорбино</w:t>
      </w:r>
      <w:r w:rsidRPr="00EA2DC0">
        <w:rPr>
          <w:rFonts w:ascii="Times New Roman" w:hAnsi="Times New Roman"/>
          <w:color w:val="000000" w:themeColor="text1"/>
          <w:spacing w:val="-2"/>
          <w:sz w:val="20"/>
          <w:szCs w:val="20"/>
        </w:rPr>
        <w:softHyphen/>
        <w:t>вая кислота</w:t>
      </w:r>
      <w:r w:rsidRPr="00EA2DC0">
        <w:rPr>
          <w:rFonts w:ascii="Times New Roman" w:hAnsi="Times New Roman"/>
          <w:color w:val="000000" w:themeColor="text1"/>
          <w:sz w:val="20"/>
          <w:szCs w:val="20"/>
        </w:rPr>
        <w:t>), бычкам 2-й опытной группы – комплекс, обогащенный биофлавоноидом (</w:t>
      </w:r>
      <w:r w:rsidRPr="00EA2DC0">
        <w:rPr>
          <w:rFonts w:ascii="Times New Roman" w:hAnsi="Times New Roman"/>
          <w:color w:val="000000" w:themeColor="text1"/>
          <w:spacing w:val="-2"/>
          <w:sz w:val="20"/>
          <w:szCs w:val="20"/>
        </w:rPr>
        <w:t>ДАФС-25 + Е + С + дигидрокверцетин</w:t>
      </w:r>
      <w:r w:rsidRPr="00EA2DC0">
        <w:rPr>
          <w:rFonts w:ascii="Times New Roman" w:hAnsi="Times New Roman"/>
          <w:color w:val="000000" w:themeColor="text1"/>
          <w:sz w:val="20"/>
          <w:szCs w:val="20"/>
        </w:rPr>
        <w:t>). Животные опытных групп витаминно-минеральную композицию получали с ме</w:t>
      </w:r>
      <w:r w:rsidRPr="00EA2DC0">
        <w:rPr>
          <w:rFonts w:ascii="Times New Roman" w:hAnsi="Times New Roman"/>
          <w:color w:val="000000" w:themeColor="text1"/>
          <w:sz w:val="20"/>
          <w:szCs w:val="20"/>
        </w:rPr>
        <w:softHyphen/>
        <w:t>сячного возраста, перорально в виде эмульсии «масло в воде»</w:t>
      </w:r>
      <w:r w:rsidRPr="00EA2DC0">
        <w:rPr>
          <w:rFonts w:ascii="Times New Roman" w:hAnsi="Times New Roman"/>
          <w:color w:val="000000" w:themeColor="text1"/>
          <w:spacing w:val="-2"/>
          <w:sz w:val="20"/>
          <w:szCs w:val="20"/>
        </w:rPr>
        <w:t xml:space="preserve"> с перио</w:t>
      </w:r>
      <w:r w:rsidRPr="00EA2DC0">
        <w:rPr>
          <w:rFonts w:ascii="Times New Roman" w:hAnsi="Times New Roman"/>
          <w:color w:val="000000" w:themeColor="text1"/>
          <w:spacing w:val="-2"/>
          <w:sz w:val="20"/>
          <w:szCs w:val="20"/>
        </w:rPr>
        <w:softHyphen/>
        <w:t xml:space="preserve">дичностью раз в неделю до 3-месячного возраста и 1 раз в 14 дней с </w:t>
      </w:r>
      <w:r w:rsidR="006F15BC">
        <w:rPr>
          <w:rFonts w:ascii="Times New Roman" w:hAnsi="Times New Roman"/>
          <w:color w:val="000000" w:themeColor="text1"/>
          <w:spacing w:val="-2"/>
          <w:sz w:val="20"/>
          <w:szCs w:val="20"/>
        </w:rPr>
        <w:br/>
      </w:r>
      <w:r w:rsidRPr="00EA2DC0">
        <w:rPr>
          <w:rFonts w:ascii="Times New Roman" w:hAnsi="Times New Roman"/>
          <w:color w:val="000000" w:themeColor="text1"/>
          <w:spacing w:val="-2"/>
          <w:sz w:val="20"/>
          <w:szCs w:val="20"/>
        </w:rPr>
        <w:t xml:space="preserve">3-месячного возраста до завершения опыта. </w:t>
      </w:r>
    </w:p>
    <w:p w:rsidR="00EA2DC0" w:rsidRPr="00EA2DC0" w:rsidRDefault="00EA2DC0" w:rsidP="006F15BC">
      <w:pPr>
        <w:tabs>
          <w:tab w:val="left" w:pos="284"/>
        </w:tabs>
        <w:spacing w:after="0" w:line="240" w:lineRule="auto"/>
        <w:ind w:firstLine="284"/>
        <w:jc w:val="both"/>
        <w:rPr>
          <w:rFonts w:ascii="Times New Roman" w:hAnsi="Times New Roman"/>
          <w:color w:val="000000" w:themeColor="text1"/>
          <w:spacing w:val="-2"/>
          <w:sz w:val="20"/>
          <w:szCs w:val="20"/>
        </w:rPr>
      </w:pPr>
      <w:r w:rsidRPr="00EA2DC0">
        <w:rPr>
          <w:rFonts w:ascii="Times New Roman" w:hAnsi="Times New Roman"/>
          <w:color w:val="000000" w:themeColor="text1"/>
          <w:spacing w:val="-2"/>
          <w:sz w:val="20"/>
          <w:szCs w:val="20"/>
        </w:rPr>
        <w:t>При определении дозы органического селена руководствовались данными из литературных источников, в которых приводятся резуль</w:t>
      </w:r>
      <w:r w:rsidRPr="00EA2DC0">
        <w:rPr>
          <w:rFonts w:ascii="Times New Roman" w:hAnsi="Times New Roman"/>
          <w:color w:val="000000" w:themeColor="text1"/>
          <w:spacing w:val="-2"/>
          <w:sz w:val="20"/>
          <w:szCs w:val="20"/>
        </w:rPr>
        <w:softHyphen/>
        <w:t>таты анализа кормов на содержание селена в Южной части Удмуртской Республики.</w:t>
      </w:r>
    </w:p>
    <w:p w:rsidR="00EA2DC0" w:rsidRPr="00EA2DC0" w:rsidRDefault="00EA2DC0" w:rsidP="006F15BC">
      <w:pPr>
        <w:tabs>
          <w:tab w:val="left" w:pos="284"/>
        </w:tabs>
        <w:spacing w:after="0" w:line="240" w:lineRule="auto"/>
        <w:ind w:firstLine="284"/>
        <w:jc w:val="both"/>
        <w:rPr>
          <w:rFonts w:ascii="Times New Roman" w:hAnsi="Times New Roman"/>
          <w:color w:val="000000" w:themeColor="text1"/>
          <w:spacing w:val="-2"/>
          <w:sz w:val="20"/>
          <w:szCs w:val="20"/>
        </w:rPr>
      </w:pPr>
      <w:r w:rsidRPr="00EA2DC0">
        <w:rPr>
          <w:rFonts w:ascii="Times New Roman" w:hAnsi="Times New Roman"/>
          <w:color w:val="000000" w:themeColor="text1"/>
          <w:spacing w:val="-2"/>
          <w:sz w:val="20"/>
          <w:szCs w:val="20"/>
        </w:rPr>
        <w:t>Норму витамина Е (α-токоферол) для скармливания сельскохозяйст</w:t>
      </w:r>
      <w:r w:rsidRPr="00EA2DC0">
        <w:rPr>
          <w:rFonts w:ascii="Times New Roman" w:hAnsi="Times New Roman"/>
          <w:color w:val="000000" w:themeColor="text1"/>
          <w:spacing w:val="-2"/>
          <w:sz w:val="20"/>
          <w:szCs w:val="20"/>
        </w:rPr>
        <w:softHyphen/>
        <w:t>венным животным в разные возрастные периоды определяли согласно справочному пособию «Нормы и рационы кормления сельско</w:t>
      </w:r>
      <w:r w:rsidRPr="00EA2DC0">
        <w:rPr>
          <w:rFonts w:ascii="Times New Roman" w:hAnsi="Times New Roman"/>
          <w:color w:val="000000" w:themeColor="text1"/>
          <w:spacing w:val="-2"/>
          <w:sz w:val="20"/>
          <w:szCs w:val="20"/>
        </w:rPr>
        <w:softHyphen/>
        <w:t>хозяйст</w:t>
      </w:r>
      <w:r w:rsidRPr="00EA2DC0">
        <w:rPr>
          <w:rFonts w:ascii="Times New Roman" w:hAnsi="Times New Roman"/>
          <w:color w:val="000000" w:themeColor="text1"/>
          <w:spacing w:val="-2"/>
          <w:sz w:val="20"/>
          <w:szCs w:val="20"/>
        </w:rPr>
        <w:softHyphen/>
        <w:t>венных животных».</w:t>
      </w:r>
    </w:p>
    <w:p w:rsidR="00EA2DC0" w:rsidRPr="00EA2DC0" w:rsidRDefault="00EA2DC0" w:rsidP="006F15BC">
      <w:pPr>
        <w:tabs>
          <w:tab w:val="left" w:pos="284"/>
        </w:tabs>
        <w:spacing w:after="0" w:line="240" w:lineRule="auto"/>
        <w:ind w:firstLine="284"/>
        <w:jc w:val="both"/>
        <w:rPr>
          <w:rFonts w:ascii="Times New Roman" w:hAnsi="Times New Roman"/>
          <w:color w:val="000000" w:themeColor="text1"/>
          <w:spacing w:val="-2"/>
          <w:sz w:val="20"/>
          <w:szCs w:val="20"/>
        </w:rPr>
      </w:pPr>
      <w:r w:rsidRPr="00EA2DC0">
        <w:rPr>
          <w:rFonts w:ascii="Times New Roman" w:hAnsi="Times New Roman"/>
          <w:color w:val="000000" w:themeColor="text1"/>
          <w:spacing w:val="-2"/>
          <w:sz w:val="20"/>
          <w:szCs w:val="20"/>
        </w:rPr>
        <w:t>Норму витамина С (аскорбиновая кислота) установили по рацио</w:t>
      </w:r>
      <w:r w:rsidR="006F15BC">
        <w:rPr>
          <w:rFonts w:ascii="Times New Roman" w:hAnsi="Times New Roman"/>
          <w:color w:val="000000" w:themeColor="text1"/>
          <w:spacing w:val="-2"/>
          <w:sz w:val="20"/>
          <w:szCs w:val="20"/>
        </w:rPr>
        <w:t>наль</w:t>
      </w:r>
      <w:r w:rsidRPr="00EA2DC0">
        <w:rPr>
          <w:rFonts w:ascii="Times New Roman" w:hAnsi="Times New Roman"/>
          <w:color w:val="000000" w:themeColor="text1"/>
          <w:spacing w:val="-2"/>
          <w:sz w:val="20"/>
          <w:szCs w:val="20"/>
        </w:rPr>
        <w:t>ному отношению к дигидрокверцетину согласно исследова</w:t>
      </w:r>
      <w:r w:rsidRPr="00EA2DC0">
        <w:rPr>
          <w:rFonts w:ascii="Times New Roman" w:hAnsi="Times New Roman"/>
          <w:color w:val="000000" w:themeColor="text1"/>
          <w:spacing w:val="-2"/>
          <w:sz w:val="20"/>
          <w:szCs w:val="20"/>
        </w:rPr>
        <w:softHyphen/>
        <w:t>ниям Г. Г. Манукьяна по применению антиоксидантов различных меха</w:t>
      </w:r>
      <w:r w:rsidRPr="00EA2DC0">
        <w:rPr>
          <w:rFonts w:ascii="Times New Roman" w:hAnsi="Times New Roman"/>
          <w:color w:val="000000" w:themeColor="text1"/>
          <w:spacing w:val="-2"/>
          <w:sz w:val="20"/>
          <w:szCs w:val="20"/>
        </w:rPr>
        <w:softHyphen/>
        <w:t>низмов действия и химической природы [7].</w:t>
      </w:r>
    </w:p>
    <w:p w:rsidR="00EA2DC0" w:rsidRPr="00EA2DC0" w:rsidRDefault="00EA2DC0" w:rsidP="006F15BC">
      <w:pPr>
        <w:tabs>
          <w:tab w:val="left" w:pos="284"/>
        </w:tabs>
        <w:spacing w:after="0" w:line="235" w:lineRule="auto"/>
        <w:ind w:firstLine="284"/>
        <w:jc w:val="both"/>
        <w:rPr>
          <w:rFonts w:ascii="Times New Roman" w:hAnsi="Times New Roman"/>
          <w:color w:val="000000" w:themeColor="text1"/>
          <w:spacing w:val="-2"/>
          <w:sz w:val="20"/>
          <w:szCs w:val="20"/>
        </w:rPr>
      </w:pPr>
      <w:r w:rsidRPr="00EA2DC0">
        <w:rPr>
          <w:rFonts w:ascii="Times New Roman" w:hAnsi="Times New Roman"/>
          <w:color w:val="000000" w:themeColor="text1"/>
          <w:spacing w:val="-2"/>
          <w:sz w:val="20"/>
          <w:szCs w:val="20"/>
        </w:rPr>
        <w:t>Норму скармливания дигидрокверцетина рассчитывали на основа</w:t>
      </w:r>
      <w:r w:rsidRPr="00EA2DC0">
        <w:rPr>
          <w:rFonts w:ascii="Times New Roman" w:hAnsi="Times New Roman"/>
          <w:color w:val="000000" w:themeColor="text1"/>
          <w:spacing w:val="-2"/>
          <w:sz w:val="20"/>
          <w:szCs w:val="20"/>
        </w:rPr>
        <w:softHyphen/>
        <w:t>нии методических рекомендаций 2.3.1.1915-04 «Рекомендуемые уровни потребления пищевых и биологически активных веществ», ТУ 2455-023-</w:t>
      </w:r>
      <w:r w:rsidR="00076276">
        <w:rPr>
          <w:rFonts w:ascii="Times New Roman" w:hAnsi="Times New Roman"/>
          <w:color w:val="000000" w:themeColor="text1"/>
          <w:spacing w:val="-2"/>
          <w:sz w:val="20"/>
          <w:szCs w:val="20"/>
        </w:rPr>
        <w:t>02699613−2004 «Дигидрокверцетин-</w:t>
      </w:r>
      <w:r w:rsidRPr="00EA2DC0">
        <w:rPr>
          <w:rFonts w:ascii="Times New Roman" w:hAnsi="Times New Roman"/>
          <w:color w:val="000000" w:themeColor="text1"/>
          <w:spacing w:val="-2"/>
          <w:sz w:val="20"/>
          <w:szCs w:val="20"/>
        </w:rPr>
        <w:t>92 и Дигидрокверцети</w:t>
      </w:r>
      <w:r w:rsidR="00076276">
        <w:rPr>
          <w:rFonts w:ascii="Times New Roman" w:hAnsi="Times New Roman"/>
          <w:color w:val="000000" w:themeColor="text1"/>
          <w:spacing w:val="-2"/>
          <w:sz w:val="20"/>
          <w:szCs w:val="20"/>
        </w:rPr>
        <w:t>н-</w:t>
      </w:r>
      <w:r w:rsidRPr="00EA2DC0">
        <w:rPr>
          <w:rFonts w:ascii="Times New Roman" w:hAnsi="Times New Roman"/>
          <w:color w:val="000000" w:themeColor="text1"/>
          <w:spacing w:val="-2"/>
          <w:sz w:val="20"/>
          <w:szCs w:val="20"/>
        </w:rPr>
        <w:t>96».</w:t>
      </w:r>
    </w:p>
    <w:p w:rsidR="00EA2DC0" w:rsidRPr="00EA2DC0" w:rsidRDefault="00EA2DC0" w:rsidP="006F15BC">
      <w:pPr>
        <w:tabs>
          <w:tab w:val="left" w:pos="284"/>
        </w:tabs>
        <w:spacing w:after="0" w:line="235" w:lineRule="auto"/>
        <w:ind w:firstLine="284"/>
        <w:jc w:val="both"/>
        <w:rPr>
          <w:rFonts w:ascii="Times New Roman" w:hAnsi="Times New Roman"/>
          <w:color w:val="000000" w:themeColor="text1"/>
          <w:spacing w:val="-2"/>
          <w:sz w:val="20"/>
          <w:szCs w:val="20"/>
        </w:rPr>
      </w:pPr>
      <w:r w:rsidRPr="00EA2DC0">
        <w:rPr>
          <w:rFonts w:ascii="Times New Roman" w:hAnsi="Times New Roman"/>
          <w:color w:val="000000" w:themeColor="text1"/>
          <w:spacing w:val="-2"/>
          <w:sz w:val="20"/>
          <w:szCs w:val="20"/>
        </w:rPr>
        <w:t>Контроль за ростом и развитием опытных животных проводили пу</w:t>
      </w:r>
      <w:r w:rsidRPr="00EA2DC0">
        <w:rPr>
          <w:rFonts w:ascii="Times New Roman" w:hAnsi="Times New Roman"/>
          <w:color w:val="000000" w:themeColor="text1"/>
          <w:spacing w:val="-2"/>
          <w:sz w:val="20"/>
          <w:szCs w:val="20"/>
        </w:rPr>
        <w:softHyphen/>
        <w:t>тем определения живой массы и среднесуточного прироста в следую</w:t>
      </w:r>
      <w:r w:rsidRPr="00EA2DC0">
        <w:rPr>
          <w:rFonts w:ascii="Times New Roman" w:hAnsi="Times New Roman"/>
          <w:color w:val="000000" w:themeColor="text1"/>
          <w:spacing w:val="-2"/>
          <w:sz w:val="20"/>
          <w:szCs w:val="20"/>
        </w:rPr>
        <w:softHyphen/>
        <w:t xml:space="preserve">щие возрастные периоды: 3, 6, 9, 12, 15, 17 месяцев. Относительную скорость роста вычисляли по формуле </w:t>
      </w:r>
      <w:r w:rsidRPr="00EA2DC0">
        <w:rPr>
          <w:rFonts w:ascii="Times New Roman" w:hAnsi="Times New Roman"/>
          <w:color w:val="000000" w:themeColor="text1"/>
          <w:spacing w:val="-2"/>
          <w:sz w:val="20"/>
          <w:szCs w:val="20"/>
          <w:lang w:val="en-US"/>
        </w:rPr>
        <w:t>S</w:t>
      </w:r>
      <w:r w:rsidRPr="00EA2DC0">
        <w:rPr>
          <w:rFonts w:ascii="Times New Roman" w:hAnsi="Times New Roman"/>
          <w:color w:val="000000" w:themeColor="text1"/>
          <w:spacing w:val="-2"/>
          <w:sz w:val="20"/>
          <w:szCs w:val="20"/>
        </w:rPr>
        <w:t xml:space="preserve">. </w:t>
      </w:r>
      <w:r w:rsidRPr="00EA2DC0">
        <w:rPr>
          <w:rFonts w:ascii="Times New Roman" w:hAnsi="Times New Roman"/>
          <w:color w:val="000000" w:themeColor="text1"/>
          <w:spacing w:val="-2"/>
          <w:sz w:val="20"/>
          <w:szCs w:val="20"/>
          <w:lang w:val="en-US"/>
        </w:rPr>
        <w:t>Brody</w:t>
      </w:r>
      <w:r w:rsidRPr="00EA2DC0">
        <w:rPr>
          <w:rFonts w:ascii="Times New Roman" w:hAnsi="Times New Roman"/>
          <w:color w:val="000000" w:themeColor="text1"/>
          <w:spacing w:val="-2"/>
          <w:sz w:val="20"/>
          <w:szCs w:val="20"/>
        </w:rPr>
        <w:t>.</w:t>
      </w:r>
    </w:p>
    <w:p w:rsidR="00EA2DC0" w:rsidRPr="00EA2DC0" w:rsidRDefault="00EA2DC0" w:rsidP="006F15BC">
      <w:pPr>
        <w:spacing w:after="0" w:line="235" w:lineRule="auto"/>
        <w:ind w:firstLine="284"/>
        <w:jc w:val="both"/>
        <w:rPr>
          <w:rFonts w:ascii="Times New Roman" w:hAnsi="Times New Roman"/>
          <w:spacing w:val="-2"/>
          <w:sz w:val="20"/>
          <w:szCs w:val="20"/>
        </w:rPr>
      </w:pPr>
      <w:r w:rsidRPr="00EA2DC0">
        <w:rPr>
          <w:rFonts w:ascii="Times New Roman" w:hAnsi="Times New Roman"/>
          <w:b/>
          <w:color w:val="000000" w:themeColor="text1"/>
          <w:spacing w:val="-2"/>
          <w:sz w:val="20"/>
          <w:szCs w:val="20"/>
        </w:rPr>
        <w:t xml:space="preserve">Результаты исследований и их обсуждение. </w:t>
      </w:r>
      <w:r w:rsidRPr="00EA2DC0">
        <w:rPr>
          <w:rFonts w:ascii="Times New Roman" w:hAnsi="Times New Roman"/>
          <w:spacing w:val="-2"/>
          <w:sz w:val="20"/>
          <w:szCs w:val="20"/>
        </w:rPr>
        <w:t>Результаты роста и развития животных показывают, что использование биоантиоксидант</w:t>
      </w:r>
      <w:r w:rsidRPr="00EA2DC0">
        <w:rPr>
          <w:rFonts w:ascii="Times New Roman" w:hAnsi="Times New Roman"/>
          <w:spacing w:val="-2"/>
          <w:sz w:val="20"/>
          <w:szCs w:val="20"/>
        </w:rPr>
        <w:softHyphen/>
        <w:t>ных комплексов в рационе бычков с месячного возраста ведет к посте</w:t>
      </w:r>
      <w:r w:rsidRPr="00EA2DC0">
        <w:rPr>
          <w:rFonts w:ascii="Times New Roman" w:hAnsi="Times New Roman"/>
          <w:spacing w:val="-2"/>
          <w:sz w:val="20"/>
          <w:szCs w:val="20"/>
        </w:rPr>
        <w:softHyphen/>
        <w:t>пенному нарастанию межгрупповой разницы в изучаемых величинах, проявляя наибольший эффект в заключительной стадии откорма. Воз</w:t>
      </w:r>
      <w:r w:rsidRPr="00EA2DC0">
        <w:rPr>
          <w:rFonts w:ascii="Times New Roman" w:hAnsi="Times New Roman"/>
          <w:spacing w:val="-2"/>
          <w:sz w:val="20"/>
          <w:szCs w:val="20"/>
        </w:rPr>
        <w:softHyphen/>
        <w:t>можно, это связано с тем, что на начальных стадиях применения биоло</w:t>
      </w:r>
      <w:r w:rsidRPr="00EA2DC0">
        <w:rPr>
          <w:rFonts w:ascii="Times New Roman" w:hAnsi="Times New Roman"/>
          <w:spacing w:val="-2"/>
          <w:sz w:val="20"/>
          <w:szCs w:val="20"/>
        </w:rPr>
        <w:softHyphen/>
        <w:t>гически активных веществ шел процесс адаптации животных к режимам применения действующих веществ в составе комплекса, что, в свою очередь, ведет к перестройке функций жизнедеятельности организма.</w:t>
      </w:r>
    </w:p>
    <w:p w:rsidR="00EA2DC0" w:rsidRPr="00EA2DC0" w:rsidRDefault="00EA2DC0" w:rsidP="006F15BC">
      <w:pPr>
        <w:tabs>
          <w:tab w:val="left" w:pos="284"/>
        </w:tabs>
        <w:spacing w:after="0" w:line="235" w:lineRule="auto"/>
        <w:jc w:val="both"/>
        <w:rPr>
          <w:rFonts w:ascii="Times New Roman" w:hAnsi="Times New Roman"/>
          <w:sz w:val="20"/>
          <w:szCs w:val="20"/>
        </w:rPr>
      </w:pPr>
      <w:r w:rsidRPr="00EA2DC0">
        <w:rPr>
          <w:rFonts w:ascii="Times New Roman" w:hAnsi="Times New Roman"/>
          <w:sz w:val="20"/>
          <w:szCs w:val="20"/>
        </w:rPr>
        <w:tab/>
        <w:t>Так, в возрасте 3 мес. средняя живая масса бычков контрольной группы достигла 93,3 кг, разница в пользу представителей 1-й и 2-й опыт</w:t>
      </w:r>
      <w:r w:rsidRPr="00EA2DC0">
        <w:rPr>
          <w:rFonts w:ascii="Times New Roman" w:hAnsi="Times New Roman"/>
          <w:sz w:val="20"/>
          <w:szCs w:val="20"/>
        </w:rPr>
        <w:softHyphen/>
        <w:t>ных групп не существенна − 2,4 кг (2,6 %) и 3,8 кг (4,1 %) соответственно. В период с 6-месячного возраста и в последующие возрастные пе</w:t>
      </w:r>
      <w:r w:rsidRPr="00EA2DC0">
        <w:rPr>
          <w:rFonts w:ascii="Times New Roman" w:hAnsi="Times New Roman"/>
          <w:sz w:val="20"/>
          <w:szCs w:val="20"/>
        </w:rPr>
        <w:softHyphen/>
        <w:t>риоды проявляются ощутимые различия по величине изучаемого пока</w:t>
      </w:r>
      <w:r w:rsidRPr="00EA2DC0">
        <w:rPr>
          <w:rFonts w:ascii="Times New Roman" w:hAnsi="Times New Roman"/>
          <w:sz w:val="20"/>
          <w:szCs w:val="20"/>
        </w:rPr>
        <w:softHyphen/>
        <w:t>за</w:t>
      </w:r>
      <w:r w:rsidR="006F15BC">
        <w:rPr>
          <w:rFonts w:ascii="Times New Roman" w:hAnsi="Times New Roman"/>
          <w:sz w:val="20"/>
          <w:szCs w:val="20"/>
        </w:rPr>
        <w:t xml:space="preserve">теля у животных опытных групп, в </w:t>
      </w:r>
      <w:r w:rsidRPr="00EA2DC0">
        <w:rPr>
          <w:rFonts w:ascii="Times New Roman" w:hAnsi="Times New Roman"/>
          <w:sz w:val="20"/>
          <w:szCs w:val="20"/>
        </w:rPr>
        <w:t>сравнении с аналогами кон</w:t>
      </w:r>
      <w:r w:rsidRPr="00EA2DC0">
        <w:rPr>
          <w:rFonts w:ascii="Times New Roman" w:hAnsi="Times New Roman"/>
          <w:sz w:val="20"/>
          <w:szCs w:val="20"/>
        </w:rPr>
        <w:softHyphen/>
        <w:t>трольной группы. В  9-месячном возрасте данная тенденция несколько изменилась: по контрольной группе увеличение живой массы по сравнению с пока</w:t>
      </w:r>
      <w:r w:rsidRPr="00EA2DC0">
        <w:rPr>
          <w:rFonts w:ascii="Times New Roman" w:hAnsi="Times New Roman"/>
          <w:sz w:val="20"/>
          <w:szCs w:val="20"/>
        </w:rPr>
        <w:softHyphen/>
        <w:t>зателями 1-мес</w:t>
      </w:r>
      <w:r w:rsidR="006F15BC">
        <w:rPr>
          <w:rFonts w:ascii="Times New Roman" w:hAnsi="Times New Roman"/>
          <w:sz w:val="20"/>
          <w:szCs w:val="20"/>
        </w:rPr>
        <w:t>ячного возраста составило 187,3 </w:t>
      </w:r>
      <w:r w:rsidRPr="00EA2DC0">
        <w:rPr>
          <w:rFonts w:ascii="Times New Roman" w:hAnsi="Times New Roman"/>
          <w:sz w:val="20"/>
          <w:szCs w:val="20"/>
        </w:rPr>
        <w:t>кг, в 1-й и во 2-й опыт</w:t>
      </w:r>
      <w:r w:rsidRPr="00EA2DC0">
        <w:rPr>
          <w:rFonts w:ascii="Times New Roman" w:hAnsi="Times New Roman"/>
          <w:sz w:val="20"/>
          <w:szCs w:val="20"/>
        </w:rPr>
        <w:softHyphen/>
        <w:t>ных групп</w:t>
      </w:r>
      <w:r w:rsidR="006F15BC">
        <w:rPr>
          <w:rFonts w:ascii="Times New Roman" w:hAnsi="Times New Roman"/>
          <w:sz w:val="20"/>
          <w:szCs w:val="20"/>
        </w:rPr>
        <w:t>ах соответственно 196,2 и 191,4 </w:t>
      </w:r>
      <w:r w:rsidRPr="00EA2DC0">
        <w:rPr>
          <w:rFonts w:ascii="Times New Roman" w:hAnsi="Times New Roman"/>
          <w:sz w:val="20"/>
          <w:szCs w:val="20"/>
        </w:rPr>
        <w:t>кг.</w:t>
      </w:r>
    </w:p>
    <w:p w:rsidR="00EA2DC0" w:rsidRPr="00EA2DC0" w:rsidRDefault="00EA2DC0" w:rsidP="006F15BC">
      <w:pPr>
        <w:tabs>
          <w:tab w:val="left" w:pos="284"/>
        </w:tabs>
        <w:spacing w:after="0" w:line="235" w:lineRule="auto"/>
        <w:jc w:val="both"/>
        <w:rPr>
          <w:rFonts w:ascii="Times New Roman" w:hAnsi="Times New Roman"/>
          <w:sz w:val="20"/>
          <w:szCs w:val="20"/>
        </w:rPr>
      </w:pPr>
      <w:r w:rsidRPr="00EA2DC0">
        <w:rPr>
          <w:rFonts w:ascii="Times New Roman" w:hAnsi="Times New Roman"/>
          <w:sz w:val="20"/>
          <w:szCs w:val="20"/>
        </w:rPr>
        <w:tab/>
        <w:t>С 12-месячного возраста и до конца выращивания и откорма быч</w:t>
      </w:r>
      <w:r w:rsidRPr="00EA2DC0">
        <w:rPr>
          <w:rFonts w:ascii="Times New Roman" w:hAnsi="Times New Roman"/>
          <w:sz w:val="20"/>
          <w:szCs w:val="20"/>
        </w:rPr>
        <w:softHyphen/>
        <w:t>ков лидирующие позиции по величине живой массы занимают бычки 2-й опытной группы, получавшие в составе рациона витаминно-мине</w:t>
      </w:r>
      <w:r w:rsidRPr="00EA2DC0">
        <w:rPr>
          <w:rFonts w:ascii="Times New Roman" w:hAnsi="Times New Roman"/>
          <w:sz w:val="20"/>
          <w:szCs w:val="20"/>
        </w:rPr>
        <w:softHyphen/>
        <w:t xml:space="preserve">ральную комбинацию, обогащенную биофлавоноидом. </w:t>
      </w:r>
    </w:p>
    <w:p w:rsidR="00EA2DC0" w:rsidRPr="00EA2DC0" w:rsidRDefault="00EA2DC0" w:rsidP="006F15BC">
      <w:pPr>
        <w:tabs>
          <w:tab w:val="left" w:pos="284"/>
        </w:tabs>
        <w:spacing w:after="0" w:line="235" w:lineRule="auto"/>
        <w:jc w:val="both"/>
        <w:rPr>
          <w:rFonts w:ascii="Times New Roman" w:hAnsi="Times New Roman"/>
          <w:sz w:val="20"/>
          <w:szCs w:val="20"/>
        </w:rPr>
      </w:pPr>
      <w:r w:rsidRPr="00EA2DC0">
        <w:rPr>
          <w:rFonts w:ascii="Times New Roman" w:hAnsi="Times New Roman"/>
          <w:sz w:val="20"/>
          <w:szCs w:val="20"/>
        </w:rPr>
        <w:tab/>
        <w:t>Так, в возрасте 12 мес. животные 2-й опытной группы, имея живую массу 323,6 кг, превосходили своих сверстников контрольной группы на 12,9 кг (4,0 %, Р ≥ 0,99), 1-й опытной группы − на 3,7 кг (1,1 %), а в 15 и 17 месяцев соответственно на 15,8 кг (3,9 %, Р ≥ 0,99); 3,2 кг (0,8 %) и 21,7 кг (4,7 %, Р ≥ 0,999); 3,5 кг (0,8 %).</w:t>
      </w:r>
    </w:p>
    <w:p w:rsidR="00EA2DC0" w:rsidRPr="00EA2DC0" w:rsidRDefault="00EA2DC0" w:rsidP="006F15BC">
      <w:pPr>
        <w:tabs>
          <w:tab w:val="left" w:pos="284"/>
        </w:tabs>
        <w:spacing w:after="0" w:line="235" w:lineRule="auto"/>
        <w:jc w:val="both"/>
        <w:rPr>
          <w:rFonts w:ascii="Times New Roman" w:hAnsi="Times New Roman"/>
          <w:spacing w:val="-2"/>
          <w:sz w:val="20"/>
          <w:szCs w:val="20"/>
        </w:rPr>
      </w:pPr>
      <w:r w:rsidRPr="00EA2DC0">
        <w:rPr>
          <w:rFonts w:ascii="Times New Roman" w:hAnsi="Times New Roman"/>
          <w:sz w:val="20"/>
          <w:szCs w:val="20"/>
        </w:rPr>
        <w:tab/>
      </w:r>
      <w:r w:rsidRPr="00EA2DC0">
        <w:rPr>
          <w:rFonts w:ascii="Times New Roman" w:hAnsi="Times New Roman"/>
          <w:spacing w:val="-2"/>
          <w:sz w:val="20"/>
          <w:szCs w:val="20"/>
        </w:rPr>
        <w:t>Важным показателем, по величине которого можно судить об уровне прижизненной продуктивности животного, является среднесу</w:t>
      </w:r>
      <w:r w:rsidRPr="00EA2DC0">
        <w:rPr>
          <w:rFonts w:ascii="Times New Roman" w:hAnsi="Times New Roman"/>
          <w:spacing w:val="-2"/>
          <w:sz w:val="20"/>
          <w:szCs w:val="20"/>
        </w:rPr>
        <w:softHyphen/>
        <w:t>точный прирост живой массы. При этом как от рождения, так и до конца выра</w:t>
      </w:r>
      <w:r w:rsidRPr="00EA2DC0">
        <w:rPr>
          <w:rFonts w:ascii="Times New Roman" w:hAnsi="Times New Roman"/>
          <w:spacing w:val="-2"/>
          <w:sz w:val="20"/>
          <w:szCs w:val="20"/>
        </w:rPr>
        <w:softHyphen/>
        <w:t>щивания минимальными значениями данного показателя были отме</w:t>
      </w:r>
      <w:r w:rsidRPr="00EA2DC0">
        <w:rPr>
          <w:rFonts w:ascii="Times New Roman" w:hAnsi="Times New Roman"/>
          <w:spacing w:val="-2"/>
          <w:sz w:val="20"/>
          <w:szCs w:val="20"/>
        </w:rPr>
        <w:softHyphen/>
        <w:t>чены бычки контрольной группы. В период заключитель</w:t>
      </w:r>
      <w:r w:rsidRPr="00EA2DC0">
        <w:rPr>
          <w:rFonts w:ascii="Times New Roman" w:hAnsi="Times New Roman"/>
          <w:spacing w:val="-2"/>
          <w:sz w:val="20"/>
          <w:szCs w:val="20"/>
        </w:rPr>
        <w:softHyphen/>
        <w:t>ного откорма контрольные животные имели среднесуточный прирост живой массы, равный 853 г, что ниже на 11 % по сравнению с бычками 1-й опытной группы и на 11,6 % по сравнению с бычками 2-й опытной группы.</w:t>
      </w:r>
    </w:p>
    <w:p w:rsidR="00EA2DC0" w:rsidRPr="00EA2DC0" w:rsidRDefault="00EA2DC0" w:rsidP="006F15BC">
      <w:pPr>
        <w:tabs>
          <w:tab w:val="left" w:pos="284"/>
        </w:tabs>
        <w:spacing w:after="0" w:line="235" w:lineRule="auto"/>
        <w:ind w:firstLine="284"/>
        <w:jc w:val="both"/>
        <w:rPr>
          <w:rFonts w:ascii="Times New Roman" w:hAnsi="Times New Roman"/>
          <w:color w:val="000000" w:themeColor="text1"/>
          <w:spacing w:val="-2"/>
          <w:sz w:val="20"/>
          <w:szCs w:val="20"/>
        </w:rPr>
      </w:pPr>
      <w:r w:rsidRPr="00EA2DC0">
        <w:rPr>
          <w:rFonts w:ascii="Times New Roman" w:hAnsi="Times New Roman"/>
          <w:b/>
          <w:color w:val="000000" w:themeColor="text1"/>
          <w:spacing w:val="-2"/>
          <w:sz w:val="20"/>
          <w:szCs w:val="20"/>
        </w:rPr>
        <w:t xml:space="preserve">Заключение. </w:t>
      </w:r>
      <w:r w:rsidRPr="00EA2DC0">
        <w:rPr>
          <w:rFonts w:ascii="Times New Roman" w:hAnsi="Times New Roman"/>
          <w:color w:val="000000" w:themeColor="text1"/>
          <w:spacing w:val="-2"/>
          <w:sz w:val="20"/>
          <w:szCs w:val="20"/>
        </w:rPr>
        <w:t>Испытываемые комбинации биологически активных веществ оказали положительное действие на характер и уровень процес</w:t>
      </w:r>
      <w:r w:rsidRPr="00EA2DC0">
        <w:rPr>
          <w:rFonts w:ascii="Times New Roman" w:hAnsi="Times New Roman"/>
          <w:color w:val="000000" w:themeColor="text1"/>
          <w:spacing w:val="-2"/>
          <w:sz w:val="20"/>
          <w:szCs w:val="20"/>
        </w:rPr>
        <w:softHyphen/>
        <w:t>сов, протекающих в организме опытных животных при сравнении с контрольными животными.</w:t>
      </w:r>
    </w:p>
    <w:p w:rsidR="00EA2DC0" w:rsidRPr="00EA2DC0" w:rsidRDefault="00EA2DC0" w:rsidP="006F15BC">
      <w:pPr>
        <w:tabs>
          <w:tab w:val="left" w:pos="284"/>
        </w:tabs>
        <w:spacing w:after="0" w:line="235" w:lineRule="auto"/>
        <w:jc w:val="center"/>
        <w:rPr>
          <w:rFonts w:ascii="Times New Roman" w:hAnsi="Times New Roman"/>
          <w:color w:val="000000" w:themeColor="text1"/>
          <w:spacing w:val="-2"/>
          <w:sz w:val="12"/>
          <w:szCs w:val="20"/>
        </w:rPr>
      </w:pPr>
    </w:p>
    <w:p w:rsidR="00EA2DC0" w:rsidRPr="00EA2DC0" w:rsidRDefault="00EA2DC0" w:rsidP="006F15BC">
      <w:pPr>
        <w:tabs>
          <w:tab w:val="left" w:pos="284"/>
        </w:tabs>
        <w:spacing w:after="0" w:line="235" w:lineRule="auto"/>
        <w:jc w:val="center"/>
        <w:rPr>
          <w:rFonts w:ascii="Times New Roman" w:hAnsi="Times New Roman"/>
          <w:color w:val="000000" w:themeColor="text1"/>
          <w:spacing w:val="-2"/>
          <w:sz w:val="16"/>
          <w:szCs w:val="20"/>
        </w:rPr>
      </w:pPr>
      <w:r w:rsidRPr="00EA2DC0">
        <w:rPr>
          <w:rFonts w:ascii="Times New Roman" w:hAnsi="Times New Roman"/>
          <w:color w:val="000000" w:themeColor="text1"/>
          <w:spacing w:val="-2"/>
          <w:sz w:val="16"/>
          <w:szCs w:val="20"/>
        </w:rPr>
        <w:t>ЛИТЕРАТУРА</w:t>
      </w:r>
    </w:p>
    <w:p w:rsidR="00EA2DC0" w:rsidRPr="00EA2DC0" w:rsidRDefault="00EA2DC0" w:rsidP="006F15BC">
      <w:pPr>
        <w:tabs>
          <w:tab w:val="left" w:pos="284"/>
        </w:tabs>
        <w:spacing w:after="0" w:line="235" w:lineRule="auto"/>
        <w:jc w:val="center"/>
        <w:rPr>
          <w:rFonts w:ascii="Times New Roman" w:hAnsi="Times New Roman"/>
          <w:color w:val="000000" w:themeColor="text1"/>
          <w:spacing w:val="-2"/>
          <w:sz w:val="12"/>
          <w:szCs w:val="20"/>
        </w:rPr>
      </w:pPr>
    </w:p>
    <w:p w:rsidR="00EA2DC0" w:rsidRPr="00EA2DC0" w:rsidRDefault="00EA2DC0" w:rsidP="006F15BC">
      <w:pPr>
        <w:tabs>
          <w:tab w:val="left" w:pos="284"/>
        </w:tabs>
        <w:spacing w:after="0" w:line="235" w:lineRule="auto"/>
        <w:ind w:firstLine="284"/>
        <w:jc w:val="both"/>
        <w:rPr>
          <w:rFonts w:ascii="Times New Roman" w:hAnsi="Times New Roman"/>
          <w:color w:val="000000" w:themeColor="text1"/>
          <w:sz w:val="16"/>
          <w:szCs w:val="16"/>
        </w:rPr>
      </w:pPr>
      <w:r w:rsidRPr="00EA2DC0">
        <w:rPr>
          <w:rFonts w:ascii="Times New Roman" w:hAnsi="Times New Roman"/>
          <w:color w:val="000000" w:themeColor="text1"/>
          <w:sz w:val="16"/>
          <w:szCs w:val="16"/>
        </w:rPr>
        <w:t xml:space="preserve">1. </w:t>
      </w:r>
      <w:r w:rsidRPr="00EA2DC0">
        <w:rPr>
          <w:rFonts w:ascii="Times New Roman" w:hAnsi="Times New Roman"/>
          <w:color w:val="000000" w:themeColor="text1"/>
          <w:spacing w:val="20"/>
          <w:sz w:val="16"/>
          <w:szCs w:val="16"/>
        </w:rPr>
        <w:t>Бикчантаев</w:t>
      </w:r>
      <w:r w:rsidRPr="00EA2DC0">
        <w:rPr>
          <w:rFonts w:ascii="Times New Roman" w:hAnsi="Times New Roman"/>
          <w:color w:val="000000" w:themeColor="text1"/>
          <w:sz w:val="16"/>
          <w:szCs w:val="16"/>
        </w:rPr>
        <w:t>, И. Т. Продуктивность и пищевая ценность мяса бычков на откорме при использовании органического селена и энергопротеинового концентрата / И. Т. Бикчан</w:t>
      </w:r>
      <w:r w:rsidRPr="00EA2DC0">
        <w:rPr>
          <w:rFonts w:ascii="Times New Roman" w:hAnsi="Times New Roman"/>
          <w:color w:val="000000" w:themeColor="text1"/>
          <w:sz w:val="16"/>
          <w:szCs w:val="16"/>
        </w:rPr>
        <w:softHyphen/>
        <w:t>таев, Р. Г. Каримова, А. Х. Минахметов // Ученые записки Казанской государст</w:t>
      </w:r>
      <w:r w:rsidRPr="00EA2DC0">
        <w:rPr>
          <w:rFonts w:ascii="Times New Roman" w:hAnsi="Times New Roman"/>
          <w:color w:val="000000" w:themeColor="text1"/>
          <w:sz w:val="16"/>
          <w:szCs w:val="16"/>
        </w:rPr>
        <w:softHyphen/>
        <w:t>венной академии ветеринарной медицины им. Н. Э. Баумана. – 2013. – Т. 213. – С. 36−40.</w:t>
      </w:r>
    </w:p>
    <w:p w:rsidR="00EA2DC0" w:rsidRPr="00EA2DC0" w:rsidRDefault="00EA2DC0" w:rsidP="006F15BC">
      <w:pPr>
        <w:tabs>
          <w:tab w:val="left" w:pos="284"/>
        </w:tabs>
        <w:spacing w:after="0" w:line="235" w:lineRule="auto"/>
        <w:ind w:firstLine="284"/>
        <w:jc w:val="both"/>
        <w:rPr>
          <w:rFonts w:ascii="Times New Roman" w:hAnsi="Times New Roman"/>
          <w:color w:val="000000" w:themeColor="text1"/>
          <w:sz w:val="16"/>
          <w:szCs w:val="16"/>
        </w:rPr>
      </w:pPr>
      <w:r w:rsidRPr="00EA2DC0">
        <w:rPr>
          <w:rFonts w:ascii="Times New Roman" w:hAnsi="Times New Roman"/>
          <w:color w:val="000000" w:themeColor="text1"/>
          <w:sz w:val="16"/>
          <w:szCs w:val="16"/>
        </w:rPr>
        <w:t xml:space="preserve">2. </w:t>
      </w:r>
      <w:r w:rsidRPr="00EA2DC0">
        <w:rPr>
          <w:rFonts w:ascii="Times New Roman" w:hAnsi="Times New Roman"/>
          <w:color w:val="000000" w:themeColor="text1"/>
          <w:spacing w:val="20"/>
          <w:sz w:val="16"/>
          <w:szCs w:val="16"/>
        </w:rPr>
        <w:t>Бикчантаев</w:t>
      </w:r>
      <w:r w:rsidRPr="00EA2DC0">
        <w:rPr>
          <w:rFonts w:ascii="Times New Roman" w:hAnsi="Times New Roman"/>
          <w:color w:val="000000" w:themeColor="text1"/>
          <w:sz w:val="16"/>
          <w:szCs w:val="16"/>
        </w:rPr>
        <w:t>, И. Т. Влияние различных форм и доз селена на продуктивность, каче</w:t>
      </w:r>
      <w:r w:rsidRPr="00EA2DC0">
        <w:rPr>
          <w:rFonts w:ascii="Times New Roman" w:hAnsi="Times New Roman"/>
          <w:color w:val="000000" w:themeColor="text1"/>
          <w:sz w:val="16"/>
          <w:szCs w:val="16"/>
        </w:rPr>
        <w:softHyphen/>
        <w:t xml:space="preserve">ство мяса и концентрацию его в органах и тканях / </w:t>
      </w:r>
      <w:r w:rsidR="006F15BC">
        <w:rPr>
          <w:rFonts w:ascii="Times New Roman" w:hAnsi="Times New Roman"/>
          <w:color w:val="000000" w:themeColor="text1"/>
          <w:sz w:val="16"/>
          <w:szCs w:val="16"/>
        </w:rPr>
        <w:t>И. Т. Бикчантаев, Ш. К. Шакиров </w:t>
      </w:r>
      <w:r w:rsidRPr="00EA2DC0">
        <w:rPr>
          <w:rFonts w:ascii="Times New Roman" w:hAnsi="Times New Roman"/>
          <w:color w:val="000000" w:themeColor="text1"/>
          <w:sz w:val="16"/>
          <w:szCs w:val="16"/>
        </w:rPr>
        <w:t xml:space="preserve">// Ученые записки Казанской государственной академии </w:t>
      </w:r>
      <w:r w:rsidR="006F15BC">
        <w:rPr>
          <w:rFonts w:ascii="Times New Roman" w:hAnsi="Times New Roman"/>
          <w:color w:val="000000" w:themeColor="text1"/>
          <w:sz w:val="16"/>
          <w:szCs w:val="16"/>
        </w:rPr>
        <w:t xml:space="preserve">ветеринарной медицины им. </w:t>
      </w:r>
      <w:r w:rsidRPr="00EA2DC0">
        <w:rPr>
          <w:rFonts w:ascii="Times New Roman" w:hAnsi="Times New Roman"/>
          <w:color w:val="000000" w:themeColor="text1"/>
          <w:sz w:val="16"/>
          <w:szCs w:val="16"/>
        </w:rPr>
        <w:t>Н. Э. Баумана. – 2012. – Т. 212. – С. 265−270.</w:t>
      </w:r>
    </w:p>
    <w:p w:rsidR="00EA2DC0" w:rsidRPr="00EA2DC0" w:rsidRDefault="00EA2DC0" w:rsidP="006F15BC">
      <w:pPr>
        <w:tabs>
          <w:tab w:val="left" w:pos="284"/>
        </w:tabs>
        <w:spacing w:after="0" w:line="235" w:lineRule="auto"/>
        <w:ind w:firstLine="284"/>
        <w:jc w:val="both"/>
        <w:rPr>
          <w:rFonts w:ascii="Times New Roman" w:hAnsi="Times New Roman"/>
          <w:color w:val="000000" w:themeColor="text1"/>
          <w:sz w:val="16"/>
          <w:szCs w:val="16"/>
        </w:rPr>
      </w:pPr>
      <w:r w:rsidRPr="00EA2DC0">
        <w:rPr>
          <w:rFonts w:ascii="Times New Roman" w:hAnsi="Times New Roman"/>
          <w:color w:val="000000" w:themeColor="text1"/>
          <w:sz w:val="16"/>
          <w:szCs w:val="16"/>
        </w:rPr>
        <w:t xml:space="preserve">3. </w:t>
      </w:r>
      <w:r w:rsidRPr="00EA2DC0">
        <w:rPr>
          <w:rFonts w:ascii="Times New Roman" w:hAnsi="Times New Roman"/>
          <w:color w:val="000000" w:themeColor="text1"/>
          <w:spacing w:val="20"/>
          <w:sz w:val="16"/>
          <w:szCs w:val="16"/>
        </w:rPr>
        <w:t>Васильева</w:t>
      </w:r>
      <w:r w:rsidRPr="00EA2DC0">
        <w:rPr>
          <w:rFonts w:ascii="Times New Roman" w:hAnsi="Times New Roman"/>
          <w:color w:val="000000" w:themeColor="text1"/>
          <w:sz w:val="16"/>
          <w:szCs w:val="16"/>
        </w:rPr>
        <w:t>, М. И. Мясная продуктивность и качество мяса бычков черно-пестрой по</w:t>
      </w:r>
      <w:r w:rsidRPr="00EA2DC0">
        <w:rPr>
          <w:rFonts w:ascii="Times New Roman" w:hAnsi="Times New Roman"/>
          <w:color w:val="000000" w:themeColor="text1"/>
          <w:sz w:val="16"/>
          <w:szCs w:val="16"/>
        </w:rPr>
        <w:softHyphen/>
        <w:t>роды при использовании биоантиоксидантных комплексов в рационах кормления / М. И. Васильева, О. А. Краснова // Актуальные проблемы интенсивного развития жи</w:t>
      </w:r>
      <w:r w:rsidRPr="00EA2DC0">
        <w:rPr>
          <w:rFonts w:ascii="Times New Roman" w:hAnsi="Times New Roman"/>
          <w:color w:val="000000" w:themeColor="text1"/>
          <w:sz w:val="16"/>
          <w:szCs w:val="16"/>
        </w:rPr>
        <w:softHyphen/>
        <w:t>вотновод</w:t>
      </w:r>
      <w:r w:rsidRPr="00EA2DC0">
        <w:rPr>
          <w:rFonts w:ascii="Times New Roman" w:hAnsi="Times New Roman"/>
          <w:color w:val="000000" w:themeColor="text1"/>
          <w:sz w:val="16"/>
          <w:szCs w:val="16"/>
        </w:rPr>
        <w:softHyphen/>
        <w:t xml:space="preserve">ства: материалы </w:t>
      </w:r>
      <w:r w:rsidRPr="00EA2DC0">
        <w:rPr>
          <w:rFonts w:ascii="Times New Roman" w:hAnsi="Times New Roman"/>
          <w:color w:val="000000" w:themeColor="text1"/>
          <w:sz w:val="16"/>
          <w:szCs w:val="16"/>
          <w:lang w:val="en-US"/>
        </w:rPr>
        <w:t>XIX</w:t>
      </w:r>
      <w:r w:rsidRPr="00EA2DC0">
        <w:rPr>
          <w:rFonts w:ascii="Times New Roman" w:hAnsi="Times New Roman"/>
          <w:color w:val="000000" w:themeColor="text1"/>
          <w:sz w:val="16"/>
          <w:szCs w:val="16"/>
        </w:rPr>
        <w:t xml:space="preserve"> Междунар. науч.-практ. конф., 2−3 июня 2016 г. – Горки, 2016. – С. 242−248.</w:t>
      </w:r>
    </w:p>
    <w:p w:rsidR="00EA2DC0" w:rsidRPr="00EA2DC0" w:rsidRDefault="00EA2DC0" w:rsidP="006F15BC">
      <w:pPr>
        <w:tabs>
          <w:tab w:val="left" w:pos="142"/>
        </w:tabs>
        <w:spacing w:after="0" w:line="235" w:lineRule="auto"/>
        <w:ind w:firstLine="284"/>
        <w:jc w:val="both"/>
        <w:rPr>
          <w:rFonts w:ascii="Times New Roman" w:hAnsi="Times New Roman"/>
          <w:sz w:val="16"/>
          <w:szCs w:val="16"/>
        </w:rPr>
      </w:pPr>
      <w:r w:rsidRPr="00EA2DC0">
        <w:rPr>
          <w:rFonts w:ascii="Times New Roman" w:hAnsi="Times New Roman"/>
          <w:sz w:val="16"/>
          <w:szCs w:val="16"/>
        </w:rPr>
        <w:t>4. Повышение качественных показателей мяса за счет ростстиму</w:t>
      </w:r>
      <w:r w:rsidRPr="00EA2DC0">
        <w:rPr>
          <w:rFonts w:ascii="Times New Roman" w:hAnsi="Times New Roman"/>
          <w:sz w:val="16"/>
          <w:szCs w:val="16"/>
        </w:rPr>
        <w:softHyphen/>
        <w:t>лирующих средств / А. А. Кайдулина, В. В. Королев, А. Струк, Р. Полетаев // Молочное и мясное скотовод</w:t>
      </w:r>
      <w:r w:rsidRPr="00EA2DC0">
        <w:rPr>
          <w:rFonts w:ascii="Times New Roman" w:hAnsi="Times New Roman"/>
          <w:sz w:val="16"/>
          <w:szCs w:val="16"/>
        </w:rPr>
        <w:softHyphen/>
        <w:t>ство. – 2010. − № 4. – С. 23−25.</w:t>
      </w:r>
    </w:p>
    <w:p w:rsidR="00EA2DC0" w:rsidRPr="00EA2DC0" w:rsidRDefault="00EA2DC0" w:rsidP="006F15BC">
      <w:pPr>
        <w:tabs>
          <w:tab w:val="left" w:pos="142"/>
        </w:tabs>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5. </w:t>
      </w:r>
      <w:r w:rsidRPr="00EA2DC0">
        <w:rPr>
          <w:rFonts w:ascii="Times New Roman" w:hAnsi="Times New Roman"/>
          <w:spacing w:val="20"/>
          <w:sz w:val="16"/>
          <w:szCs w:val="16"/>
        </w:rPr>
        <w:t>Костромкина</w:t>
      </w:r>
      <w:r w:rsidRPr="00EA2DC0">
        <w:rPr>
          <w:rFonts w:ascii="Times New Roman" w:hAnsi="Times New Roman"/>
          <w:sz w:val="16"/>
          <w:szCs w:val="16"/>
        </w:rPr>
        <w:t>, Н. В. Потребность в селене и нормы его в рационах / Н. В. Кост</w:t>
      </w:r>
      <w:r w:rsidRPr="00EA2DC0">
        <w:rPr>
          <w:rFonts w:ascii="Times New Roman" w:hAnsi="Times New Roman"/>
          <w:sz w:val="16"/>
          <w:szCs w:val="16"/>
        </w:rPr>
        <w:softHyphen/>
        <w:t>ромкина, Д. П. Паршуткин // Ресурсосберегающие экологически безопасные технологии производства и переработки сельскохозяйственной продукции: м</w:t>
      </w:r>
      <w:r w:rsidR="006F15BC">
        <w:rPr>
          <w:rFonts w:ascii="Times New Roman" w:hAnsi="Times New Roman"/>
          <w:sz w:val="16"/>
          <w:szCs w:val="16"/>
        </w:rPr>
        <w:t>атериалы Междунар. науч.-практ. конф., 17−18 апр.</w:t>
      </w:r>
      <w:r w:rsidRPr="00EA2DC0">
        <w:rPr>
          <w:rFonts w:ascii="Times New Roman" w:hAnsi="Times New Roman"/>
          <w:sz w:val="16"/>
          <w:szCs w:val="16"/>
        </w:rPr>
        <w:t xml:space="preserve"> 2014 г. – Саранск, 2014. – С. 125−128.</w:t>
      </w:r>
    </w:p>
    <w:p w:rsidR="00EA2DC0" w:rsidRPr="00EA2DC0" w:rsidRDefault="00EA2DC0" w:rsidP="006F15BC">
      <w:pPr>
        <w:tabs>
          <w:tab w:val="left" w:pos="284"/>
        </w:tabs>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6. </w:t>
      </w:r>
      <w:r w:rsidRPr="00EA2DC0">
        <w:rPr>
          <w:rFonts w:ascii="Times New Roman" w:hAnsi="Times New Roman"/>
          <w:spacing w:val="20"/>
          <w:sz w:val="16"/>
          <w:szCs w:val="16"/>
        </w:rPr>
        <w:t>Краснова</w:t>
      </w:r>
      <w:r w:rsidRPr="00EA2DC0">
        <w:rPr>
          <w:rFonts w:ascii="Times New Roman" w:hAnsi="Times New Roman"/>
          <w:sz w:val="16"/>
          <w:szCs w:val="16"/>
        </w:rPr>
        <w:t>, О. А. Гематологические показатели молодняка бычков черно-пестрой породы при использовании в рационе биоантиоксидантных комплексов / О. А. Краснова, М. И. Васильева // Теория и практика – устойчивому развитию агропромышленного комплекса: материалы Всеросс</w:t>
      </w:r>
      <w:r w:rsidR="006F15BC">
        <w:rPr>
          <w:rFonts w:ascii="Times New Roman" w:hAnsi="Times New Roman"/>
          <w:sz w:val="16"/>
          <w:szCs w:val="16"/>
        </w:rPr>
        <w:t>. науч.-практ. конф., 17−20 фев</w:t>
      </w:r>
      <w:r w:rsidRPr="00EA2DC0">
        <w:rPr>
          <w:rFonts w:ascii="Times New Roman" w:hAnsi="Times New Roman"/>
          <w:sz w:val="16"/>
          <w:szCs w:val="16"/>
        </w:rPr>
        <w:t xml:space="preserve">р. 2015 г. – Ижевск, 2015. – Т. </w:t>
      </w:r>
      <w:r w:rsidRPr="00EA2DC0">
        <w:rPr>
          <w:rFonts w:ascii="Times New Roman" w:hAnsi="Times New Roman"/>
          <w:sz w:val="16"/>
          <w:szCs w:val="16"/>
          <w:lang w:val="en-US"/>
        </w:rPr>
        <w:t>II</w:t>
      </w:r>
      <w:r w:rsidRPr="00EA2DC0">
        <w:rPr>
          <w:rFonts w:ascii="Times New Roman" w:hAnsi="Times New Roman"/>
          <w:sz w:val="16"/>
          <w:szCs w:val="16"/>
        </w:rPr>
        <w:t>. – С. 85−89.</w:t>
      </w:r>
    </w:p>
    <w:p w:rsidR="00EA2DC0" w:rsidRPr="00EA2DC0" w:rsidRDefault="00EA2DC0" w:rsidP="006F15BC">
      <w:pPr>
        <w:tabs>
          <w:tab w:val="left" w:pos="284"/>
        </w:tabs>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7. </w:t>
      </w:r>
      <w:r w:rsidRPr="00EA2DC0">
        <w:rPr>
          <w:rFonts w:ascii="Times New Roman" w:hAnsi="Times New Roman"/>
          <w:spacing w:val="20"/>
          <w:sz w:val="16"/>
          <w:szCs w:val="16"/>
        </w:rPr>
        <w:t>Манукьян</w:t>
      </w:r>
      <w:r w:rsidRPr="00EA2DC0">
        <w:rPr>
          <w:rFonts w:ascii="Times New Roman" w:hAnsi="Times New Roman"/>
          <w:sz w:val="16"/>
          <w:szCs w:val="16"/>
        </w:rPr>
        <w:t>, Г. Г. Разработка специализированного продукта с использованием ан</w:t>
      </w:r>
      <w:r w:rsidRPr="00EA2DC0">
        <w:rPr>
          <w:rFonts w:ascii="Times New Roman" w:hAnsi="Times New Roman"/>
          <w:sz w:val="16"/>
          <w:szCs w:val="16"/>
        </w:rPr>
        <w:softHyphen/>
        <w:t>тиоксидантов природного происхождения для питания спортсменов: автореф. дис. … канд. техн. наук / Г. Г. Манукьян. – Москва, 2009. – 23 с.</w:t>
      </w:r>
    </w:p>
    <w:p w:rsidR="00EA2DC0" w:rsidRPr="00EA2DC0" w:rsidRDefault="00EA2DC0" w:rsidP="006F15BC">
      <w:pPr>
        <w:tabs>
          <w:tab w:val="left" w:pos="284"/>
        </w:tabs>
        <w:spacing w:after="0" w:line="235" w:lineRule="auto"/>
        <w:ind w:firstLine="284"/>
        <w:jc w:val="both"/>
        <w:rPr>
          <w:rFonts w:ascii="Times New Roman" w:hAnsi="Times New Roman"/>
          <w:sz w:val="16"/>
          <w:szCs w:val="16"/>
        </w:rPr>
      </w:pPr>
      <w:r w:rsidRPr="00EA2DC0">
        <w:rPr>
          <w:rFonts w:ascii="Times New Roman" w:hAnsi="Times New Roman"/>
          <w:sz w:val="16"/>
          <w:szCs w:val="16"/>
        </w:rPr>
        <w:t>8. Влияние кормовой добавки Е-селен на мясную продуктивность и качество мяса бычков / Е. И. Першина [и др.] // Мясная индустрия. – 2014. − № 3. – С. 39−41.</w:t>
      </w:r>
    </w:p>
    <w:p w:rsidR="00EA2DC0" w:rsidRPr="00EA2DC0" w:rsidRDefault="00EA2DC0" w:rsidP="006F15BC">
      <w:pPr>
        <w:tabs>
          <w:tab w:val="left" w:pos="284"/>
        </w:tabs>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9. </w:t>
      </w:r>
      <w:r w:rsidRPr="00EA2DC0">
        <w:rPr>
          <w:rFonts w:ascii="Times New Roman" w:hAnsi="Times New Roman"/>
          <w:spacing w:val="20"/>
          <w:sz w:val="16"/>
          <w:szCs w:val="16"/>
        </w:rPr>
        <w:t>Прибытова</w:t>
      </w:r>
      <w:r w:rsidRPr="00EA2DC0">
        <w:rPr>
          <w:rFonts w:ascii="Times New Roman" w:hAnsi="Times New Roman"/>
          <w:sz w:val="16"/>
          <w:szCs w:val="16"/>
        </w:rPr>
        <w:t>, О. С. Качество мяса герефордов при использовании Е-селена / О. С. Прибытова, А. М. Монастырев // Молочное и мясное скотоводство. – 2009. − № 3. – С. 22−23.</w:t>
      </w:r>
    </w:p>
    <w:p w:rsidR="00EA2DC0" w:rsidRPr="00EA2DC0" w:rsidRDefault="00EA2DC0" w:rsidP="006F15BC">
      <w:pPr>
        <w:tabs>
          <w:tab w:val="left" w:pos="284"/>
        </w:tabs>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10. </w:t>
      </w:r>
      <w:r w:rsidRPr="00EA2DC0">
        <w:rPr>
          <w:rFonts w:ascii="Times New Roman" w:hAnsi="Times New Roman"/>
          <w:spacing w:val="20"/>
          <w:sz w:val="16"/>
          <w:szCs w:val="16"/>
        </w:rPr>
        <w:t>Старков</w:t>
      </w:r>
      <w:r w:rsidRPr="00EA2DC0">
        <w:rPr>
          <w:rFonts w:ascii="Times New Roman" w:hAnsi="Times New Roman"/>
          <w:sz w:val="16"/>
          <w:szCs w:val="16"/>
        </w:rPr>
        <w:t>, М. В. Использование премиксов и ДАФС-25 при выращивании быч</w:t>
      </w:r>
      <w:r w:rsidR="006F15BC">
        <w:rPr>
          <w:rFonts w:ascii="Times New Roman" w:hAnsi="Times New Roman"/>
          <w:sz w:val="16"/>
          <w:szCs w:val="16"/>
        </w:rPr>
        <w:t xml:space="preserve">ков на мясо: дис. … </w:t>
      </w:r>
      <w:r w:rsidRPr="00EA2DC0">
        <w:rPr>
          <w:rFonts w:ascii="Times New Roman" w:hAnsi="Times New Roman"/>
          <w:sz w:val="16"/>
          <w:szCs w:val="16"/>
        </w:rPr>
        <w:t xml:space="preserve">канд. с.-х. наук / М. В. Старков; ФГОУ ВПО </w:t>
      </w:r>
      <w:r w:rsidR="006F15BC">
        <w:rPr>
          <w:rFonts w:ascii="Times New Roman" w:hAnsi="Times New Roman"/>
          <w:sz w:val="16"/>
          <w:szCs w:val="16"/>
        </w:rPr>
        <w:t>«</w:t>
      </w:r>
      <w:r w:rsidRPr="00EA2DC0">
        <w:rPr>
          <w:rFonts w:ascii="Times New Roman" w:hAnsi="Times New Roman"/>
          <w:sz w:val="16"/>
          <w:szCs w:val="16"/>
        </w:rPr>
        <w:t>Ижевская ГСХА</w:t>
      </w:r>
      <w:r w:rsidR="006F15BC">
        <w:rPr>
          <w:rFonts w:ascii="Times New Roman" w:hAnsi="Times New Roman"/>
          <w:sz w:val="16"/>
          <w:szCs w:val="16"/>
        </w:rPr>
        <w:t xml:space="preserve">». − </w:t>
      </w:r>
      <w:r w:rsidRPr="00EA2DC0">
        <w:rPr>
          <w:rFonts w:ascii="Times New Roman" w:hAnsi="Times New Roman"/>
          <w:sz w:val="16"/>
          <w:szCs w:val="16"/>
        </w:rPr>
        <w:t>Ижевск, 2008. − 149 с.</w:t>
      </w: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УДК 636.5.086.1</w:t>
      </w:r>
    </w:p>
    <w:p w:rsidR="00EA2DC0" w:rsidRPr="00EA2DC0" w:rsidRDefault="00EA2DC0" w:rsidP="00EA2DC0">
      <w:pPr>
        <w:spacing w:after="0" w:line="240" w:lineRule="auto"/>
        <w:rPr>
          <w:rFonts w:ascii="Times New Roman" w:hAnsi="Times New Roman"/>
          <w:b/>
          <w:caps/>
          <w:sz w:val="20"/>
          <w:szCs w:val="20"/>
        </w:rPr>
      </w:pPr>
    </w:p>
    <w:p w:rsidR="00EA2DC0" w:rsidRPr="00EA2DC0" w:rsidRDefault="00EA2DC0" w:rsidP="00EA2DC0">
      <w:pPr>
        <w:spacing w:after="0" w:line="240" w:lineRule="auto"/>
        <w:jc w:val="center"/>
        <w:rPr>
          <w:rFonts w:ascii="Times New Roman" w:eastAsia="Times New Roman" w:hAnsi="Times New Roman"/>
          <w:b/>
          <w:sz w:val="20"/>
          <w:szCs w:val="20"/>
          <w:lang w:eastAsia="ru-RU"/>
        </w:rPr>
      </w:pPr>
      <w:r w:rsidRPr="00EA2DC0">
        <w:rPr>
          <w:rFonts w:ascii="Times New Roman" w:eastAsia="Times New Roman" w:hAnsi="Times New Roman"/>
          <w:b/>
          <w:sz w:val="20"/>
          <w:szCs w:val="20"/>
          <w:lang w:eastAsia="ru-RU"/>
        </w:rPr>
        <w:t xml:space="preserve">УВЕЛИЧЕНИЕ ЭФФЕКТИВНОСТИ ИСПОЛЬЗОВАНИЯ </w:t>
      </w:r>
    </w:p>
    <w:p w:rsidR="00EA2DC0" w:rsidRPr="00EA2DC0" w:rsidRDefault="00EA2DC0" w:rsidP="00EA2DC0">
      <w:pPr>
        <w:spacing w:after="0" w:line="240" w:lineRule="auto"/>
        <w:jc w:val="center"/>
        <w:rPr>
          <w:rFonts w:ascii="Times New Roman" w:eastAsia="Times New Roman" w:hAnsi="Times New Roman"/>
          <w:b/>
          <w:sz w:val="20"/>
          <w:szCs w:val="20"/>
          <w:lang w:eastAsia="ru-RU"/>
        </w:rPr>
      </w:pPr>
      <w:r w:rsidRPr="00EA2DC0">
        <w:rPr>
          <w:rFonts w:ascii="Times New Roman" w:eastAsia="Times New Roman" w:hAnsi="Times New Roman"/>
          <w:b/>
          <w:sz w:val="20"/>
          <w:szCs w:val="20"/>
          <w:lang w:eastAsia="ru-RU"/>
        </w:rPr>
        <w:t>НЕТРАДИЦИОННЫХ ЗЕРНОВЫХ КУЛЬТУР В КОРМЛЕНИИ РОДИТЕЛЬСКОГО СТАДА КУР</w:t>
      </w:r>
    </w:p>
    <w:p w:rsidR="00EA2DC0" w:rsidRPr="00EA2DC0" w:rsidRDefault="00EA2DC0" w:rsidP="00EA2DC0">
      <w:pPr>
        <w:spacing w:after="0" w:line="240" w:lineRule="auto"/>
        <w:ind w:firstLine="284"/>
        <w:jc w:val="center"/>
        <w:rPr>
          <w:rFonts w:ascii="Times New Roman" w:hAnsi="Times New Roman"/>
          <w:b/>
          <w:caps/>
          <w:sz w:val="20"/>
          <w:szCs w:val="20"/>
        </w:rPr>
      </w:pPr>
    </w:p>
    <w:p w:rsidR="00EA2DC0" w:rsidRPr="00EA2DC0" w:rsidRDefault="00EA2DC0" w:rsidP="00EA2DC0">
      <w:pPr>
        <w:spacing w:after="0" w:line="240" w:lineRule="auto"/>
        <w:jc w:val="center"/>
        <w:rPr>
          <w:rFonts w:ascii="Times New Roman" w:hAnsi="Times New Roman"/>
          <w:caps/>
          <w:sz w:val="20"/>
          <w:szCs w:val="20"/>
        </w:rPr>
      </w:pPr>
      <w:r w:rsidRPr="00EA2DC0">
        <w:rPr>
          <w:rFonts w:ascii="Times New Roman" w:hAnsi="Times New Roman"/>
          <w:caps/>
          <w:sz w:val="20"/>
          <w:szCs w:val="20"/>
        </w:rPr>
        <w:t xml:space="preserve">Е. В. Гавилей, О. А. Катеринич </w:t>
      </w:r>
    </w:p>
    <w:p w:rsidR="00EA2DC0" w:rsidRPr="00EA2DC0" w:rsidRDefault="00EA2DC0" w:rsidP="00EA2DC0">
      <w:pPr>
        <w:spacing w:after="0" w:line="240" w:lineRule="auto"/>
        <w:ind w:firstLine="284"/>
        <w:rPr>
          <w:rFonts w:ascii="Times New Roman" w:hAnsi="Times New Roman"/>
          <w:i/>
          <w:sz w:val="8"/>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Государственная опытная станция птицеводства НААН,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с. Борки, Змиевской р-н, Харьковская обл., Украина</w:t>
      </w:r>
    </w:p>
    <w:p w:rsidR="00EA2DC0" w:rsidRPr="00EA2DC0" w:rsidRDefault="00EA2DC0" w:rsidP="00EA2DC0">
      <w:pPr>
        <w:spacing w:after="0" w:line="240" w:lineRule="auto"/>
        <w:ind w:firstLine="284"/>
        <w:jc w:val="center"/>
        <w:rPr>
          <w:rFonts w:ascii="Times New Roman" w:hAnsi="Times New Roman"/>
          <w:sz w:val="20"/>
          <w:szCs w:val="20"/>
        </w:rPr>
      </w:pPr>
    </w:p>
    <w:p w:rsidR="00EA2DC0" w:rsidRPr="00EA2DC0" w:rsidRDefault="00EA2DC0" w:rsidP="00EA2DC0">
      <w:pPr>
        <w:shd w:val="clear" w:color="auto" w:fill="FFFFFF"/>
        <w:spacing w:after="0" w:line="240" w:lineRule="auto"/>
        <w:ind w:firstLine="284"/>
        <w:jc w:val="both"/>
        <w:textAlignment w:val="baseline"/>
        <w:rPr>
          <w:rFonts w:ascii="Times New Roman" w:eastAsia="Times New Roman" w:hAnsi="Times New Roman"/>
          <w:sz w:val="20"/>
          <w:szCs w:val="20"/>
          <w:lang w:eastAsia="ru-RU"/>
        </w:rPr>
      </w:pPr>
      <w:r w:rsidRPr="00EA2DC0">
        <w:rPr>
          <w:rFonts w:ascii="Times New Roman" w:hAnsi="Times New Roman"/>
          <w:b/>
          <w:sz w:val="20"/>
          <w:szCs w:val="20"/>
        </w:rPr>
        <w:t xml:space="preserve">Введение. </w:t>
      </w:r>
      <w:r w:rsidRPr="00EA2DC0">
        <w:rPr>
          <w:rFonts w:ascii="Times New Roman" w:eastAsia="Times New Roman" w:hAnsi="Times New Roman"/>
          <w:sz w:val="20"/>
          <w:szCs w:val="20"/>
          <w:lang w:eastAsia="ru-RU"/>
        </w:rPr>
        <w:t>Учитывая повышение цены на пшеницу, в связи с уве</w:t>
      </w:r>
      <w:r w:rsidRPr="00EA2DC0">
        <w:rPr>
          <w:rFonts w:ascii="Times New Roman" w:eastAsia="Times New Roman" w:hAnsi="Times New Roman"/>
          <w:sz w:val="20"/>
          <w:szCs w:val="20"/>
          <w:lang w:eastAsia="ru-RU"/>
        </w:rPr>
        <w:softHyphen/>
        <w:t>личением объемов потребления зерна, а также переработки кукурузы на биотопливо, зн</w:t>
      </w:r>
      <w:r w:rsidR="006F15BC">
        <w:rPr>
          <w:rFonts w:ascii="Times New Roman" w:eastAsia="Times New Roman" w:hAnsi="Times New Roman"/>
          <w:sz w:val="20"/>
          <w:szCs w:val="20"/>
          <w:lang w:eastAsia="ru-RU"/>
        </w:rPr>
        <w:t>ачение тритикале как кормового компонента</w:t>
      </w:r>
      <w:r w:rsidRPr="00EA2DC0">
        <w:rPr>
          <w:rFonts w:ascii="Times New Roman" w:eastAsia="Times New Roman" w:hAnsi="Times New Roman"/>
          <w:sz w:val="20"/>
          <w:szCs w:val="20"/>
          <w:lang w:eastAsia="ru-RU"/>
        </w:rPr>
        <w:t xml:space="preserve"> комбикормов будет возрастать и постепенно займет свое место среди традиционных злаковых. При этом наличие в тритикале целого ряда антипитательных веществ ук</w:t>
      </w:r>
      <w:r w:rsidR="006F15BC">
        <w:rPr>
          <w:rFonts w:ascii="Times New Roman" w:eastAsia="Times New Roman" w:hAnsi="Times New Roman"/>
          <w:sz w:val="20"/>
          <w:szCs w:val="20"/>
          <w:lang w:eastAsia="ru-RU"/>
        </w:rPr>
        <w:t>азывает на необходимость усовершенство</w:t>
      </w:r>
      <w:r w:rsidRPr="00EA2DC0">
        <w:rPr>
          <w:rFonts w:ascii="Times New Roman" w:eastAsia="Times New Roman" w:hAnsi="Times New Roman"/>
          <w:sz w:val="20"/>
          <w:szCs w:val="20"/>
          <w:lang w:eastAsia="ru-RU"/>
        </w:rPr>
        <w:t>вания приемов подготовки зерновых кормов к скармливанию птицы.</w:t>
      </w:r>
    </w:p>
    <w:p w:rsidR="00EA2DC0" w:rsidRPr="00EA2DC0" w:rsidRDefault="00EA2DC0" w:rsidP="00EA2DC0">
      <w:pPr>
        <w:shd w:val="clear" w:color="auto" w:fill="FFFFFF"/>
        <w:spacing w:after="0" w:line="240" w:lineRule="auto"/>
        <w:ind w:firstLine="284"/>
        <w:jc w:val="both"/>
        <w:textAlignment w:val="baseline"/>
        <w:rPr>
          <w:rFonts w:ascii="Times New Roman" w:eastAsia="DejaVu Sans" w:hAnsi="Times New Roman"/>
          <w:iCs/>
          <w:sz w:val="20"/>
          <w:szCs w:val="20"/>
        </w:rPr>
      </w:pPr>
      <w:r w:rsidRPr="00EA2DC0">
        <w:rPr>
          <w:rFonts w:ascii="Times New Roman" w:hAnsi="Times New Roman"/>
          <w:b/>
          <w:sz w:val="20"/>
          <w:szCs w:val="20"/>
        </w:rPr>
        <w:t xml:space="preserve">Анализ источников. </w:t>
      </w:r>
      <w:r w:rsidRPr="00EA2DC0">
        <w:rPr>
          <w:rFonts w:ascii="Times New Roman" w:hAnsi="Times New Roman"/>
          <w:sz w:val="20"/>
          <w:szCs w:val="20"/>
        </w:rPr>
        <w:t>В настоящее время перед птицеводами стоят две задачи – увеличить продуктивность и уменьшить себестоимость продукции. Одним из путей решения этой д</w:t>
      </w:r>
      <w:r w:rsidR="006F15BC">
        <w:rPr>
          <w:rFonts w:ascii="Times New Roman" w:hAnsi="Times New Roman"/>
          <w:sz w:val="20"/>
          <w:szCs w:val="20"/>
        </w:rPr>
        <w:t>илеммы является исполь</w:t>
      </w:r>
      <w:r w:rsidR="006F15BC">
        <w:rPr>
          <w:rFonts w:ascii="Times New Roman" w:hAnsi="Times New Roman"/>
          <w:sz w:val="20"/>
          <w:szCs w:val="20"/>
        </w:rPr>
        <w:softHyphen/>
        <w:t>зова</w:t>
      </w:r>
      <w:r w:rsidR="006F15BC">
        <w:rPr>
          <w:rFonts w:ascii="Times New Roman" w:hAnsi="Times New Roman"/>
          <w:sz w:val="20"/>
          <w:szCs w:val="20"/>
        </w:rPr>
        <w:softHyphen/>
        <w:t>ние</w:t>
      </w:r>
      <w:r w:rsidRPr="00EA2DC0">
        <w:rPr>
          <w:rFonts w:ascii="Times New Roman" w:hAnsi="Times New Roman"/>
          <w:sz w:val="20"/>
          <w:szCs w:val="20"/>
        </w:rPr>
        <w:t xml:space="preserve"> нетрадиционных кормо</w:t>
      </w:r>
      <w:r w:rsidR="006F15BC">
        <w:rPr>
          <w:rFonts w:ascii="Times New Roman" w:hAnsi="Times New Roman"/>
          <w:sz w:val="20"/>
          <w:szCs w:val="20"/>
        </w:rPr>
        <w:t>вых ингредиентов. Дефицит основ</w:t>
      </w:r>
      <w:r w:rsidRPr="00EA2DC0">
        <w:rPr>
          <w:rFonts w:ascii="Times New Roman" w:hAnsi="Times New Roman"/>
          <w:sz w:val="20"/>
          <w:szCs w:val="20"/>
        </w:rPr>
        <w:t xml:space="preserve">ного сырья делает эту проблему более актуальной. </w:t>
      </w:r>
      <w:r w:rsidR="006F15BC">
        <w:rPr>
          <w:rFonts w:ascii="Times New Roman" w:eastAsia="Times New Roman" w:hAnsi="Times New Roman"/>
          <w:sz w:val="20"/>
          <w:szCs w:val="20"/>
          <w:lang w:eastAsia="ru-RU"/>
        </w:rPr>
        <w:t>Одной из перспек</w:t>
      </w:r>
      <w:r w:rsidRPr="00EA2DC0">
        <w:rPr>
          <w:rFonts w:ascii="Times New Roman" w:eastAsia="Times New Roman" w:hAnsi="Times New Roman"/>
          <w:sz w:val="20"/>
          <w:szCs w:val="20"/>
          <w:lang w:eastAsia="ru-RU"/>
        </w:rPr>
        <w:t>тивных зерновых культур являет</w:t>
      </w:r>
      <w:r w:rsidR="006F15BC">
        <w:rPr>
          <w:rFonts w:ascii="Times New Roman" w:eastAsia="Times New Roman" w:hAnsi="Times New Roman"/>
          <w:sz w:val="20"/>
          <w:szCs w:val="20"/>
          <w:lang w:eastAsia="ru-RU"/>
        </w:rPr>
        <w:t>ся гибрид пшеницы и ржи − трити</w:t>
      </w:r>
      <w:r w:rsidRPr="00EA2DC0">
        <w:rPr>
          <w:rFonts w:ascii="Times New Roman" w:eastAsia="Times New Roman" w:hAnsi="Times New Roman"/>
          <w:sz w:val="20"/>
          <w:szCs w:val="20"/>
          <w:lang w:eastAsia="ru-RU"/>
        </w:rPr>
        <w:t>кале. По урожайности, уровню обм</w:t>
      </w:r>
      <w:r w:rsidR="006F15BC">
        <w:rPr>
          <w:rFonts w:ascii="Times New Roman" w:eastAsia="Times New Roman" w:hAnsi="Times New Roman"/>
          <w:sz w:val="20"/>
          <w:szCs w:val="20"/>
          <w:lang w:eastAsia="ru-RU"/>
        </w:rPr>
        <w:t>енной энергии и незаменимых ами</w:t>
      </w:r>
      <w:r w:rsidRPr="00EA2DC0">
        <w:rPr>
          <w:rFonts w:ascii="Times New Roman" w:eastAsia="Times New Roman" w:hAnsi="Times New Roman"/>
          <w:sz w:val="20"/>
          <w:szCs w:val="20"/>
          <w:lang w:eastAsia="ru-RU"/>
        </w:rPr>
        <w:t>нокислот тритикале превосходит рожь и не уступает пшенице, устой</w:t>
      </w:r>
      <w:r w:rsidRPr="00EA2DC0">
        <w:rPr>
          <w:rFonts w:ascii="Times New Roman" w:eastAsia="Times New Roman" w:hAnsi="Times New Roman"/>
          <w:sz w:val="20"/>
          <w:szCs w:val="20"/>
          <w:lang w:eastAsia="ru-RU"/>
        </w:rPr>
        <w:softHyphen/>
        <w:t>чива к наи</w:t>
      </w:r>
      <w:r w:rsidRPr="00EA2DC0">
        <w:rPr>
          <w:rFonts w:ascii="Times New Roman" w:eastAsia="Times New Roman" w:hAnsi="Times New Roman"/>
          <w:sz w:val="20"/>
          <w:szCs w:val="20"/>
          <w:lang w:eastAsia="ru-RU"/>
        </w:rPr>
        <w:softHyphen/>
        <w:t>более опасным заболеваниям и вредителям [1]. По пита</w:t>
      </w:r>
      <w:r w:rsidRPr="00EA2DC0">
        <w:rPr>
          <w:rFonts w:ascii="Times New Roman" w:eastAsia="Times New Roman" w:hAnsi="Times New Roman"/>
          <w:sz w:val="20"/>
          <w:szCs w:val="20"/>
          <w:lang w:eastAsia="ru-RU"/>
        </w:rPr>
        <w:softHyphen/>
        <w:t>тельной ценно</w:t>
      </w:r>
      <w:r w:rsidRPr="00EA2DC0">
        <w:rPr>
          <w:rFonts w:ascii="Times New Roman" w:eastAsia="Times New Roman" w:hAnsi="Times New Roman"/>
          <w:sz w:val="20"/>
          <w:szCs w:val="20"/>
          <w:lang w:eastAsia="ru-RU"/>
        </w:rPr>
        <w:softHyphen/>
        <w:t>сти тритикале способна конкурировать с пшеницей, ку</w:t>
      </w:r>
      <w:r w:rsidRPr="00EA2DC0">
        <w:rPr>
          <w:rFonts w:ascii="Times New Roman" w:eastAsia="Times New Roman" w:hAnsi="Times New Roman"/>
          <w:sz w:val="20"/>
          <w:szCs w:val="20"/>
          <w:lang w:eastAsia="ru-RU"/>
        </w:rPr>
        <w:softHyphen/>
        <w:t>курузой, зерно</w:t>
      </w:r>
      <w:r w:rsidRPr="00EA2DC0">
        <w:rPr>
          <w:rFonts w:ascii="Times New Roman" w:eastAsia="Times New Roman" w:hAnsi="Times New Roman"/>
          <w:sz w:val="20"/>
          <w:szCs w:val="20"/>
          <w:lang w:eastAsia="ru-RU"/>
        </w:rPr>
        <w:softHyphen/>
        <w:t>вым сорго, ячме</w:t>
      </w:r>
      <w:r w:rsidR="006F15BC">
        <w:rPr>
          <w:rFonts w:ascii="Times New Roman" w:eastAsia="Times New Roman" w:hAnsi="Times New Roman"/>
          <w:sz w:val="20"/>
          <w:szCs w:val="20"/>
          <w:lang w:eastAsia="ru-RU"/>
        </w:rPr>
        <w:t xml:space="preserve">нем [2]. Однако присутствие в </w:t>
      </w:r>
      <w:r w:rsidRPr="00EA2DC0">
        <w:rPr>
          <w:rFonts w:ascii="Times New Roman" w:eastAsia="Times New Roman" w:hAnsi="Times New Roman"/>
          <w:sz w:val="20"/>
          <w:szCs w:val="20"/>
          <w:lang w:eastAsia="ru-RU"/>
        </w:rPr>
        <w:t>трити</w:t>
      </w:r>
      <w:r w:rsidRPr="00EA2DC0">
        <w:rPr>
          <w:rFonts w:ascii="Times New Roman" w:eastAsia="Times New Roman" w:hAnsi="Times New Roman"/>
          <w:sz w:val="20"/>
          <w:szCs w:val="20"/>
          <w:lang w:eastAsia="ru-RU"/>
        </w:rPr>
        <w:softHyphen/>
        <w:t>кале таких анти</w:t>
      </w:r>
      <w:r w:rsidRPr="00EA2DC0">
        <w:rPr>
          <w:rFonts w:ascii="Times New Roman" w:eastAsia="Times New Roman" w:hAnsi="Times New Roman"/>
          <w:sz w:val="20"/>
          <w:szCs w:val="20"/>
          <w:lang w:eastAsia="ru-RU"/>
        </w:rPr>
        <w:softHyphen/>
        <w:t>питательных веществ, как некрахмалистые полисаха</w:t>
      </w:r>
      <w:r w:rsidRPr="00EA2DC0">
        <w:rPr>
          <w:rFonts w:ascii="Times New Roman" w:eastAsia="Times New Roman" w:hAnsi="Times New Roman"/>
          <w:sz w:val="20"/>
          <w:szCs w:val="20"/>
          <w:lang w:eastAsia="ru-RU"/>
        </w:rPr>
        <w:softHyphen/>
        <w:t>риды</w:t>
      </w:r>
      <w:r w:rsidRPr="00EA2DC0">
        <w:rPr>
          <w:rFonts w:ascii="Times New Roman" w:eastAsia="DejaVu Sans" w:hAnsi="Times New Roman"/>
          <w:iCs/>
          <w:sz w:val="20"/>
          <w:szCs w:val="20"/>
        </w:rPr>
        <w:t xml:space="preserve"> [3],</w:t>
      </w:r>
      <w:r w:rsidRPr="00EA2DC0">
        <w:rPr>
          <w:rFonts w:ascii="Times New Roman" w:eastAsia="Times New Roman" w:hAnsi="Times New Roman"/>
          <w:sz w:val="20"/>
          <w:szCs w:val="20"/>
          <w:lang w:eastAsia="ru-RU"/>
        </w:rPr>
        <w:t xml:space="preserve">  алкил</w:t>
      </w:r>
      <w:r w:rsidRPr="00EA2DC0">
        <w:rPr>
          <w:rFonts w:ascii="Times New Roman" w:eastAsia="Times New Roman" w:hAnsi="Times New Roman"/>
          <w:sz w:val="20"/>
          <w:szCs w:val="20"/>
          <w:lang w:eastAsia="ru-RU"/>
        </w:rPr>
        <w:softHyphen/>
        <w:t xml:space="preserve">резорцинолы, ингибиторы трипсина, в значительной степени снижают биологическую ценность этой культуры. </w:t>
      </w:r>
    </w:p>
    <w:p w:rsidR="00EA2DC0" w:rsidRPr="00EA2DC0" w:rsidRDefault="00EA2DC0" w:rsidP="00EA2DC0">
      <w:pPr>
        <w:shd w:val="clear" w:color="auto" w:fill="FFFFFF"/>
        <w:spacing w:after="0" w:line="240" w:lineRule="auto"/>
        <w:ind w:firstLine="284"/>
        <w:jc w:val="both"/>
        <w:textAlignment w:val="baseline"/>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 xml:space="preserve"> Одним из эффективных и доступных способов подготовки зерно</w:t>
      </w:r>
      <w:r w:rsidRPr="00EA2DC0">
        <w:rPr>
          <w:rFonts w:ascii="Times New Roman" w:eastAsia="Times New Roman" w:hAnsi="Times New Roman"/>
          <w:sz w:val="20"/>
          <w:szCs w:val="20"/>
          <w:lang w:eastAsia="ru-RU"/>
        </w:rPr>
        <w:softHyphen/>
        <w:t>вых кормов к скармливанию птицы с целью повышения усвоения пи</w:t>
      </w:r>
      <w:r w:rsidRPr="00EA2DC0">
        <w:rPr>
          <w:rFonts w:ascii="Times New Roman" w:eastAsia="Times New Roman" w:hAnsi="Times New Roman"/>
          <w:sz w:val="20"/>
          <w:szCs w:val="20"/>
          <w:lang w:eastAsia="ru-RU"/>
        </w:rPr>
        <w:softHyphen/>
        <w:t>тательных веществ является экструдирование.</w:t>
      </w:r>
      <w:r w:rsidRPr="00EA2DC0">
        <w:rPr>
          <w:rFonts w:ascii="Times New Roman" w:eastAsia="Times New Roman" w:hAnsi="Times New Roman"/>
          <w:sz w:val="28"/>
          <w:szCs w:val="28"/>
          <w:lang w:eastAsia="ru-RU"/>
        </w:rPr>
        <w:t xml:space="preserve"> </w:t>
      </w:r>
      <w:r w:rsidRPr="00EA2DC0">
        <w:rPr>
          <w:rFonts w:ascii="Times New Roman" w:eastAsia="Times New Roman" w:hAnsi="Times New Roman"/>
          <w:sz w:val="20"/>
          <w:szCs w:val="20"/>
          <w:lang w:eastAsia="ru-RU"/>
        </w:rPr>
        <w:t>Применение экструди</w:t>
      </w:r>
      <w:r w:rsidRPr="00EA2DC0">
        <w:rPr>
          <w:rFonts w:ascii="Times New Roman" w:eastAsia="Times New Roman" w:hAnsi="Times New Roman"/>
          <w:sz w:val="20"/>
          <w:szCs w:val="20"/>
          <w:lang w:eastAsia="ru-RU"/>
        </w:rPr>
        <w:softHyphen/>
        <w:t>рованных ячменя, пшеницы существенно улучшает конверсию корма и рост цыпля</w:t>
      </w:r>
      <w:r w:rsidR="006F15BC">
        <w:rPr>
          <w:rFonts w:ascii="Times New Roman" w:eastAsia="Times New Roman" w:hAnsi="Times New Roman"/>
          <w:sz w:val="20"/>
          <w:szCs w:val="20"/>
          <w:lang w:eastAsia="ru-RU"/>
        </w:rPr>
        <w:t xml:space="preserve">т в первые 5 недель жизни [4]. </w:t>
      </w:r>
      <w:r w:rsidRPr="00EA2DC0">
        <w:rPr>
          <w:rFonts w:ascii="Times New Roman" w:eastAsia="Times New Roman" w:hAnsi="Times New Roman"/>
          <w:sz w:val="20"/>
          <w:szCs w:val="20"/>
          <w:lang w:eastAsia="ru-RU"/>
        </w:rPr>
        <w:t>Таким образом, логично ожидать улучшения питательной ценности и тритикале при его экстру</w:t>
      </w:r>
      <w:r w:rsidRPr="00EA2DC0">
        <w:rPr>
          <w:rFonts w:ascii="Times New Roman" w:eastAsia="Times New Roman" w:hAnsi="Times New Roman"/>
          <w:sz w:val="20"/>
          <w:szCs w:val="20"/>
          <w:lang w:eastAsia="ru-RU"/>
        </w:rPr>
        <w:softHyphen/>
        <w:t>зии. Следует отметить, что экструдировать смесь зерновых с масля</w:t>
      </w:r>
      <w:r w:rsidRPr="00EA2DC0">
        <w:rPr>
          <w:rFonts w:ascii="Times New Roman" w:eastAsia="Times New Roman" w:hAnsi="Times New Roman"/>
          <w:sz w:val="20"/>
          <w:szCs w:val="20"/>
          <w:lang w:eastAsia="ru-RU"/>
        </w:rPr>
        <w:softHyphen/>
        <w:t>ничными культурами технологически проще. Основные и наиболее важные изменения в питательных веществах проходят в зоне экстру</w:t>
      </w:r>
      <w:r w:rsidRPr="00EA2DC0">
        <w:rPr>
          <w:rFonts w:ascii="Times New Roman" w:eastAsia="Times New Roman" w:hAnsi="Times New Roman"/>
          <w:sz w:val="20"/>
          <w:szCs w:val="20"/>
          <w:lang w:eastAsia="ru-RU"/>
        </w:rPr>
        <w:softHyphen/>
        <w:t>зии («взрыва»), когда разогретая вязкая масса выпрессовывается через фильеры (короткие выходные отверстия) и резко переносится из зоны высокого давления в атмосферный. При этом аккумулированная про</w:t>
      </w:r>
      <w:r w:rsidRPr="00EA2DC0">
        <w:rPr>
          <w:rFonts w:ascii="Times New Roman" w:eastAsia="Times New Roman" w:hAnsi="Times New Roman"/>
          <w:sz w:val="20"/>
          <w:szCs w:val="20"/>
          <w:lang w:eastAsia="ru-RU"/>
        </w:rPr>
        <w:softHyphen/>
        <w:t>дуктом энергия высвобождается со скоростью, примерно равной ско</w:t>
      </w:r>
      <w:r w:rsidRPr="00EA2DC0">
        <w:rPr>
          <w:rFonts w:ascii="Times New Roman" w:eastAsia="Times New Roman" w:hAnsi="Times New Roman"/>
          <w:sz w:val="20"/>
          <w:szCs w:val="20"/>
          <w:lang w:eastAsia="ru-RU"/>
        </w:rPr>
        <w:softHyphen/>
        <w:t>рости взрыва, в результате чего создается новый (экструдированный) корм с микропористой структурой, которая делает его доступным для действия пищеварительных ферментов [5].</w:t>
      </w:r>
    </w:p>
    <w:p w:rsidR="00EA2DC0" w:rsidRPr="00EA2DC0" w:rsidRDefault="00EA2DC0" w:rsidP="00EA2DC0">
      <w:pPr>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Особого внимания заслуживают изучение экструдатов зерновых с соей и подсолнечником, которые благодаря повышению энергетиче</w:t>
      </w:r>
      <w:r w:rsidRPr="00EA2DC0">
        <w:rPr>
          <w:rFonts w:ascii="Times New Roman" w:eastAsia="Times New Roman" w:hAnsi="Times New Roman"/>
          <w:sz w:val="20"/>
          <w:szCs w:val="20"/>
          <w:lang w:eastAsia="ru-RU"/>
        </w:rPr>
        <w:softHyphen/>
        <w:t>ской и протеиновой питательности должны быть ценным сырьем для производства комбикормов для молодняка и взрослой птицы.</w:t>
      </w:r>
    </w:p>
    <w:p w:rsidR="00EA2DC0" w:rsidRPr="00EA2DC0" w:rsidRDefault="00EA2DC0" w:rsidP="00EA2DC0">
      <w:pPr>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b/>
          <w:sz w:val="20"/>
          <w:szCs w:val="20"/>
          <w:lang w:eastAsia="ru-RU"/>
        </w:rPr>
        <w:t>Цель</w:t>
      </w:r>
      <w:r w:rsidRPr="00EA2DC0">
        <w:rPr>
          <w:rFonts w:ascii="Times New Roman" w:eastAsia="Times New Roman" w:hAnsi="Times New Roman"/>
          <w:sz w:val="20"/>
          <w:szCs w:val="20"/>
          <w:lang w:eastAsia="ru-RU"/>
        </w:rPr>
        <w:t xml:space="preserve"> </w:t>
      </w:r>
      <w:r w:rsidRPr="00EA2DC0">
        <w:rPr>
          <w:rFonts w:ascii="Times New Roman" w:eastAsia="Times New Roman" w:hAnsi="Times New Roman"/>
          <w:b/>
          <w:sz w:val="20"/>
          <w:szCs w:val="20"/>
          <w:lang w:eastAsia="ru-RU"/>
        </w:rPr>
        <w:t>работы</w:t>
      </w:r>
      <w:r w:rsidRPr="00EA2DC0">
        <w:rPr>
          <w:rFonts w:ascii="Times New Roman" w:eastAsia="Times New Roman" w:hAnsi="Times New Roman"/>
          <w:sz w:val="20"/>
          <w:szCs w:val="20"/>
          <w:lang w:eastAsia="ru-RU"/>
        </w:rPr>
        <w:t xml:space="preserve"> – изучить пути увеличения эффективности кормле</w:t>
      </w:r>
      <w:r w:rsidRPr="00EA2DC0">
        <w:rPr>
          <w:rFonts w:ascii="Times New Roman" w:eastAsia="Times New Roman" w:hAnsi="Times New Roman"/>
          <w:sz w:val="20"/>
          <w:szCs w:val="20"/>
          <w:lang w:eastAsia="ru-RU"/>
        </w:rPr>
        <w:softHyphen/>
        <w:t>ния родительского стада кур комбикормами с высоким содержанием тритикале.</w:t>
      </w:r>
    </w:p>
    <w:p w:rsidR="00EA2DC0" w:rsidRPr="00EA2DC0" w:rsidRDefault="00EA2DC0" w:rsidP="00EA2DC0">
      <w:pPr>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EA2DC0">
        <w:rPr>
          <w:rFonts w:ascii="Times New Roman" w:hAnsi="Times New Roman"/>
          <w:b/>
          <w:sz w:val="20"/>
          <w:szCs w:val="20"/>
        </w:rPr>
        <w:t xml:space="preserve">Материал и методика исследований. </w:t>
      </w:r>
      <w:r w:rsidRPr="00EA2DC0">
        <w:rPr>
          <w:rFonts w:ascii="Times New Roman" w:eastAsia="Times New Roman" w:hAnsi="Times New Roman"/>
          <w:sz w:val="20"/>
          <w:szCs w:val="20"/>
          <w:lang w:eastAsia="ru-RU"/>
        </w:rPr>
        <w:t>Исследования проведены на родительском (генофондном) стаде кур яичного направления продук</w:t>
      </w:r>
      <w:r w:rsidRPr="00EA2DC0">
        <w:rPr>
          <w:rFonts w:ascii="Times New Roman" w:eastAsia="Times New Roman" w:hAnsi="Times New Roman"/>
          <w:sz w:val="20"/>
          <w:szCs w:val="20"/>
          <w:lang w:eastAsia="ru-RU"/>
        </w:rPr>
        <w:softHyphen/>
        <w:t>тивности украинской</w:t>
      </w:r>
      <w:r w:rsidR="006F15BC">
        <w:rPr>
          <w:rFonts w:ascii="Times New Roman" w:eastAsia="Times New Roman" w:hAnsi="Times New Roman"/>
          <w:sz w:val="20"/>
          <w:szCs w:val="20"/>
          <w:lang w:eastAsia="ru-RU"/>
        </w:rPr>
        <w:t xml:space="preserve"> породы «Борковская цветная».</w:t>
      </w:r>
    </w:p>
    <w:p w:rsidR="00EA2DC0" w:rsidRPr="00EA2DC0" w:rsidRDefault="00EA2DC0" w:rsidP="00EA2DC0">
      <w:pPr>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Птицу базового (контрольного) и экспериментальных вариантов (по 170 голов в каждой) кормили полнорационными комбикормами (изоэнергетические и изопротеиновые), сбалансированными по ком</w:t>
      </w:r>
      <w:r w:rsidRPr="00EA2DC0">
        <w:rPr>
          <w:rFonts w:ascii="Times New Roman" w:eastAsia="Times New Roman" w:hAnsi="Times New Roman"/>
          <w:sz w:val="20"/>
          <w:szCs w:val="20"/>
          <w:lang w:eastAsia="ru-RU"/>
        </w:rPr>
        <w:softHyphen/>
        <w:t>плексу питательных веществ согласно возрастным периодам содержа</w:t>
      </w:r>
      <w:r w:rsidRPr="00EA2DC0">
        <w:rPr>
          <w:rFonts w:ascii="Times New Roman" w:eastAsia="Times New Roman" w:hAnsi="Times New Roman"/>
          <w:sz w:val="20"/>
          <w:szCs w:val="20"/>
          <w:lang w:eastAsia="ru-RU"/>
        </w:rPr>
        <w:softHyphen/>
        <w:t>ния птицы. Основным зерновым компонентом в комбикормах базового варианта (1-я группа-контроль) была пшеница (36 %). В эксперимен</w:t>
      </w:r>
      <w:r w:rsidRPr="00EA2DC0">
        <w:rPr>
          <w:rFonts w:ascii="Times New Roman" w:eastAsia="Times New Roman" w:hAnsi="Times New Roman"/>
          <w:sz w:val="20"/>
          <w:szCs w:val="20"/>
          <w:lang w:eastAsia="ru-RU"/>
        </w:rPr>
        <w:softHyphen/>
        <w:t xml:space="preserve">тальных группах использовали комбикорма, в состав которых входили </w:t>
      </w:r>
      <w:r w:rsidRPr="00EA2DC0">
        <w:rPr>
          <w:rFonts w:ascii="Times New Roman" w:eastAsia="DejaVu Sans" w:hAnsi="Times New Roman"/>
          <w:sz w:val="20"/>
          <w:szCs w:val="20"/>
        </w:rPr>
        <w:t>36 % ярового тритикале, в виде трит</w:t>
      </w:r>
      <w:r w:rsidR="006F15BC">
        <w:rPr>
          <w:rFonts w:ascii="Times New Roman" w:eastAsia="DejaVu Sans" w:hAnsi="Times New Roman"/>
          <w:sz w:val="20"/>
          <w:szCs w:val="20"/>
        </w:rPr>
        <w:t xml:space="preserve">икале-подсолнечного экструдата </w:t>
      </w:r>
      <w:r w:rsidRPr="00EA2DC0">
        <w:rPr>
          <w:rFonts w:ascii="Times New Roman" w:eastAsia="DejaVu Sans" w:hAnsi="Times New Roman"/>
          <w:sz w:val="20"/>
          <w:szCs w:val="20"/>
        </w:rPr>
        <w:t xml:space="preserve">с добавлением витамина А и </w:t>
      </w:r>
      <w:r w:rsidR="006F15BC">
        <w:rPr>
          <w:rFonts w:ascii="Times New Roman" w:eastAsia="DejaVu Sans" w:hAnsi="Times New Roman"/>
          <w:sz w:val="20"/>
          <w:szCs w:val="20"/>
        </w:rPr>
        <w:t xml:space="preserve">Е (2-я группа) и 36 % «чистой» </w:t>
      </w:r>
      <w:r w:rsidRPr="00EA2DC0">
        <w:rPr>
          <w:rFonts w:ascii="Times New Roman" w:eastAsia="DejaVu Sans" w:hAnsi="Times New Roman"/>
          <w:sz w:val="20"/>
          <w:szCs w:val="20"/>
        </w:rPr>
        <w:t>я</w:t>
      </w:r>
      <w:r w:rsidR="006F15BC">
        <w:rPr>
          <w:rFonts w:ascii="Times New Roman" w:eastAsia="DejaVu Sans" w:hAnsi="Times New Roman"/>
          <w:sz w:val="20"/>
          <w:szCs w:val="20"/>
        </w:rPr>
        <w:t>ровой тритикале (3-я группа).</w:t>
      </w:r>
    </w:p>
    <w:p w:rsidR="00EA2DC0" w:rsidRPr="00EA2DC0" w:rsidRDefault="00EA2DC0" w:rsidP="00EA2DC0">
      <w:pPr>
        <w:autoSpaceDE w:val="0"/>
        <w:autoSpaceDN w:val="0"/>
        <w:adjustRightInd w:val="0"/>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Результаты исследований и их обсуждение. </w:t>
      </w:r>
      <w:r w:rsidRPr="00EA2DC0">
        <w:rPr>
          <w:rFonts w:ascii="Times New Roman" w:hAnsi="Times New Roman"/>
          <w:sz w:val="20"/>
          <w:szCs w:val="20"/>
        </w:rPr>
        <w:t>В результате прове</w:t>
      </w:r>
      <w:r w:rsidRPr="00EA2DC0">
        <w:rPr>
          <w:rFonts w:ascii="Times New Roman" w:hAnsi="Times New Roman"/>
          <w:sz w:val="20"/>
          <w:szCs w:val="20"/>
        </w:rPr>
        <w:softHyphen/>
        <w:t xml:space="preserve">денных исследований максимальный показатель яйценоскости кур установлен во 2 группе (табл. 1), которая получала корм с тритикале-подсолнечным экструдатом.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Минимальная продуктивность кур (</w:t>
      </w:r>
      <w:r w:rsidRPr="00EA2DC0">
        <w:rPr>
          <w:rFonts w:ascii="Times New Roman" w:hAnsi="Times New Roman"/>
          <w:sz w:val="20"/>
          <w:lang w:val="en-US"/>
        </w:rPr>
        <w:t>P</w:t>
      </w:r>
      <w:r w:rsidRPr="00EA2DC0">
        <w:rPr>
          <w:rFonts w:ascii="Times New Roman" w:hAnsi="Times New Roman"/>
          <w:sz w:val="20"/>
        </w:rPr>
        <w:t xml:space="preserve"> ≥ 0,95−0,999) </w:t>
      </w:r>
      <w:r w:rsidRPr="00EA2DC0">
        <w:rPr>
          <w:rFonts w:ascii="Times New Roman" w:hAnsi="Times New Roman"/>
          <w:sz w:val="20"/>
          <w:szCs w:val="20"/>
        </w:rPr>
        <w:t>отмечена нами у птицы (3 группа</w:t>
      </w:r>
      <w:r w:rsidR="006F15BC">
        <w:rPr>
          <w:rFonts w:ascii="Times New Roman" w:hAnsi="Times New Roman"/>
          <w:sz w:val="20"/>
          <w:szCs w:val="20"/>
        </w:rPr>
        <w:t xml:space="preserve">), </w:t>
      </w:r>
      <w:r w:rsidRPr="00EA2DC0">
        <w:rPr>
          <w:rFonts w:ascii="Times New Roman" w:hAnsi="Times New Roman"/>
          <w:sz w:val="20"/>
          <w:szCs w:val="20"/>
        </w:rPr>
        <w:t>которой скармливали комбикорм с 36 % трити</w:t>
      </w:r>
      <w:r w:rsidRPr="00EA2DC0">
        <w:rPr>
          <w:rFonts w:ascii="Times New Roman" w:hAnsi="Times New Roman"/>
          <w:sz w:val="20"/>
          <w:szCs w:val="20"/>
        </w:rPr>
        <w:softHyphen/>
        <w:t>кале. На</w:t>
      </w:r>
      <w:r w:rsidR="006F15BC">
        <w:rPr>
          <w:rFonts w:ascii="Times New Roman" w:hAnsi="Times New Roman"/>
          <w:sz w:val="20"/>
          <w:szCs w:val="20"/>
        </w:rPr>
        <w:t xml:space="preserve"> начальную несушку яйценоскость</w:t>
      </w:r>
      <w:r w:rsidRPr="00EA2DC0">
        <w:rPr>
          <w:rFonts w:ascii="Times New Roman" w:hAnsi="Times New Roman"/>
          <w:sz w:val="20"/>
          <w:szCs w:val="20"/>
        </w:rPr>
        <w:t xml:space="preserve"> в 3 группе была несколько ниже по сравнен</w:t>
      </w:r>
      <w:r w:rsidR="006F15BC">
        <w:rPr>
          <w:rFonts w:ascii="Times New Roman" w:hAnsi="Times New Roman"/>
          <w:sz w:val="20"/>
          <w:szCs w:val="20"/>
        </w:rPr>
        <w:t xml:space="preserve">ию с контролем на (3,07 яйца). </w:t>
      </w:r>
      <w:r w:rsidRPr="00EA2DC0">
        <w:rPr>
          <w:rFonts w:ascii="Times New Roman" w:hAnsi="Times New Roman"/>
          <w:sz w:val="20"/>
          <w:szCs w:val="20"/>
        </w:rPr>
        <w:t>На среднюю несушку было получено почти на 5 яиц (4,94) меньше, чем в группе, получав</w:t>
      </w:r>
      <w:r w:rsidRPr="00EA2DC0">
        <w:rPr>
          <w:rFonts w:ascii="Times New Roman" w:hAnsi="Times New Roman"/>
          <w:sz w:val="20"/>
          <w:szCs w:val="20"/>
        </w:rPr>
        <w:softHyphen/>
        <w:t>шей корм с пшеницей (</w:t>
      </w:r>
      <w:r w:rsidRPr="00EA2DC0">
        <w:rPr>
          <w:rFonts w:ascii="Times New Roman" w:hAnsi="Times New Roman"/>
          <w:sz w:val="20"/>
          <w:lang w:val="en-US"/>
        </w:rPr>
        <w:t>P</w:t>
      </w:r>
      <w:r w:rsidRPr="00EA2DC0">
        <w:rPr>
          <w:rFonts w:ascii="Times New Roman" w:hAnsi="Times New Roman"/>
          <w:sz w:val="20"/>
        </w:rPr>
        <w:t> ≥ 0,95)</w:t>
      </w:r>
      <w:r w:rsidRPr="00EA2DC0">
        <w:rPr>
          <w:rFonts w:ascii="Times New Roman" w:hAnsi="Times New Roman"/>
          <w:sz w:val="20"/>
          <w:szCs w:val="20"/>
        </w:rPr>
        <w:t>. Максимальная яйценоскость на сред</w:t>
      </w:r>
      <w:r w:rsidRPr="00EA2DC0">
        <w:rPr>
          <w:rFonts w:ascii="Times New Roman" w:hAnsi="Times New Roman"/>
          <w:sz w:val="20"/>
          <w:szCs w:val="20"/>
        </w:rPr>
        <w:softHyphen/>
        <w:t>нюю несушку за 7 месяцев продуктивности установлено во 2-й группе (127,8 яиц), что достоверно выше (</w:t>
      </w:r>
      <w:r w:rsidRPr="00EA2DC0">
        <w:rPr>
          <w:rFonts w:ascii="Times New Roman" w:hAnsi="Times New Roman"/>
          <w:sz w:val="20"/>
          <w:lang w:val="en-US"/>
        </w:rPr>
        <w:t>P</w:t>
      </w:r>
      <w:r w:rsidRPr="00EA2DC0">
        <w:rPr>
          <w:rFonts w:ascii="Times New Roman" w:hAnsi="Times New Roman"/>
          <w:sz w:val="20"/>
        </w:rPr>
        <w:t xml:space="preserve"> ≥ 0,999) по сравнению с </w:t>
      </w:r>
      <w:r w:rsidRPr="00EA2DC0">
        <w:rPr>
          <w:rFonts w:ascii="Times New Roman" w:hAnsi="Times New Roman"/>
          <w:sz w:val="20"/>
          <w:szCs w:val="20"/>
        </w:rPr>
        <w:t>3-й груп</w:t>
      </w:r>
      <w:r w:rsidRPr="00EA2DC0">
        <w:rPr>
          <w:rFonts w:ascii="Times New Roman" w:hAnsi="Times New Roman"/>
          <w:sz w:val="20"/>
          <w:szCs w:val="20"/>
        </w:rPr>
        <w:softHyphen/>
        <w:t>пой. Вероятно, высокие нормы т</w:t>
      </w:r>
      <w:r w:rsidR="006F15BC">
        <w:rPr>
          <w:rFonts w:ascii="Times New Roman" w:hAnsi="Times New Roman"/>
          <w:sz w:val="20"/>
          <w:szCs w:val="20"/>
        </w:rPr>
        <w:t>ритикале (36 %), оказывали нега</w:t>
      </w:r>
      <w:r w:rsidRPr="00EA2DC0">
        <w:rPr>
          <w:rFonts w:ascii="Times New Roman" w:hAnsi="Times New Roman"/>
          <w:sz w:val="20"/>
          <w:szCs w:val="20"/>
        </w:rPr>
        <w:t>тив</w:t>
      </w:r>
      <w:r w:rsidRPr="00EA2DC0">
        <w:rPr>
          <w:rFonts w:ascii="Times New Roman" w:hAnsi="Times New Roman"/>
          <w:sz w:val="20"/>
          <w:szCs w:val="20"/>
        </w:rPr>
        <w:softHyphen/>
        <w:t>но</w:t>
      </w:r>
      <w:r w:rsidR="006F15BC">
        <w:rPr>
          <w:rFonts w:ascii="Times New Roman" w:hAnsi="Times New Roman"/>
          <w:sz w:val="20"/>
          <w:szCs w:val="20"/>
        </w:rPr>
        <w:t xml:space="preserve">е влияние на птицу. Применение </w:t>
      </w:r>
      <w:r w:rsidRPr="00EA2DC0">
        <w:rPr>
          <w:rFonts w:ascii="Times New Roman" w:hAnsi="Times New Roman"/>
          <w:sz w:val="20"/>
          <w:szCs w:val="20"/>
        </w:rPr>
        <w:t>экструдирования тритикале с под</w:t>
      </w:r>
      <w:r w:rsidRPr="00EA2DC0">
        <w:rPr>
          <w:rFonts w:ascii="Times New Roman" w:hAnsi="Times New Roman"/>
          <w:sz w:val="20"/>
          <w:szCs w:val="20"/>
        </w:rPr>
        <w:softHyphen/>
        <w:t>солнечником дало возможность устранить негативное влияние не</w:t>
      </w:r>
      <w:r w:rsidRPr="00EA2DC0">
        <w:rPr>
          <w:rFonts w:ascii="Times New Roman" w:hAnsi="Times New Roman"/>
          <w:sz w:val="20"/>
          <w:szCs w:val="20"/>
        </w:rPr>
        <w:softHyphen/>
        <w:t>крахмалисых полисахаридов тритикале и улучшить усвояемость корма, чт</w:t>
      </w:r>
      <w:r w:rsidR="006F15BC">
        <w:rPr>
          <w:rFonts w:ascii="Times New Roman" w:hAnsi="Times New Roman"/>
          <w:sz w:val="20"/>
          <w:szCs w:val="20"/>
        </w:rPr>
        <w:t>о позитивно повлияло на птицу.</w:t>
      </w:r>
    </w:p>
    <w:p w:rsidR="00EA2DC0" w:rsidRPr="00EA2DC0" w:rsidRDefault="00EA2DC0" w:rsidP="00EA2DC0">
      <w:pPr>
        <w:autoSpaceDE w:val="0"/>
        <w:autoSpaceDN w:val="0"/>
        <w:adjustRightInd w:val="0"/>
        <w:spacing w:after="0" w:line="240" w:lineRule="auto"/>
        <w:ind w:firstLine="284"/>
        <w:jc w:val="both"/>
        <w:rPr>
          <w:rFonts w:ascii="Times New Roman" w:hAnsi="Times New Roman"/>
          <w:sz w:val="20"/>
          <w:szCs w:val="20"/>
        </w:rPr>
      </w:pPr>
    </w:p>
    <w:p w:rsidR="00EA2DC0" w:rsidRPr="00EA2DC0" w:rsidRDefault="00EA2DC0" w:rsidP="00EA2DC0">
      <w:pPr>
        <w:autoSpaceDE w:val="0"/>
        <w:autoSpaceDN w:val="0"/>
        <w:adjustRightInd w:val="0"/>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1. </w:t>
      </w:r>
      <w:r w:rsidRPr="00EA2DC0">
        <w:rPr>
          <w:rFonts w:ascii="Times New Roman" w:hAnsi="Times New Roman"/>
          <w:b/>
          <w:sz w:val="16"/>
          <w:szCs w:val="16"/>
        </w:rPr>
        <w:t xml:space="preserve">Яйценоскость кур в группах с разным составом зерновой части </w:t>
      </w:r>
    </w:p>
    <w:p w:rsidR="00EA2DC0" w:rsidRPr="00EA2DC0" w:rsidRDefault="00EA2DC0" w:rsidP="00EA2DC0">
      <w:pPr>
        <w:autoSpaceDE w:val="0"/>
        <w:autoSpaceDN w:val="0"/>
        <w:adjustRightInd w:val="0"/>
        <w:spacing w:after="0" w:line="240" w:lineRule="auto"/>
        <w:jc w:val="center"/>
        <w:rPr>
          <w:rFonts w:ascii="Times New Roman" w:hAnsi="Times New Roman"/>
          <w:b/>
          <w:sz w:val="16"/>
          <w:szCs w:val="16"/>
        </w:rPr>
      </w:pPr>
      <w:r w:rsidRPr="00EA2DC0">
        <w:rPr>
          <w:rFonts w:ascii="Times New Roman" w:hAnsi="Times New Roman"/>
          <w:b/>
          <w:sz w:val="16"/>
          <w:szCs w:val="16"/>
        </w:rPr>
        <w:t>в комбикорме</w:t>
      </w:r>
    </w:p>
    <w:p w:rsidR="00EA2DC0" w:rsidRPr="006F15BC" w:rsidRDefault="00EA2DC0" w:rsidP="00EA2DC0">
      <w:pPr>
        <w:autoSpaceDE w:val="0"/>
        <w:autoSpaceDN w:val="0"/>
        <w:adjustRightInd w:val="0"/>
        <w:spacing w:after="0" w:line="240" w:lineRule="auto"/>
        <w:jc w:val="center"/>
        <w:rPr>
          <w:rFonts w:ascii="Times New Roman" w:hAnsi="Times New Roman"/>
          <w:sz w:val="16"/>
          <w:szCs w:val="20"/>
        </w:rPr>
      </w:pPr>
    </w:p>
    <w:tbl>
      <w:tblPr>
        <w:tblW w:w="4816" w:type="pct"/>
        <w:jc w:val="center"/>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6"/>
        <w:gridCol w:w="1180"/>
        <w:gridCol w:w="1735"/>
        <w:gridCol w:w="1865"/>
      </w:tblGrid>
      <w:tr w:rsidR="00EA2DC0" w:rsidRPr="00EA2DC0" w:rsidTr="00450BC1">
        <w:trPr>
          <w:jc w:val="center"/>
        </w:trPr>
        <w:tc>
          <w:tcPr>
            <w:tcW w:w="1086" w:type="pct"/>
            <w:vMerge w:val="restar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Группа</w:t>
            </w:r>
          </w:p>
        </w:tc>
        <w:tc>
          <w:tcPr>
            <w:tcW w:w="966" w:type="pct"/>
            <w:vMerge w:val="restart"/>
          </w:tcPr>
          <w:p w:rsidR="00EA2DC0" w:rsidRPr="00EA2DC0" w:rsidRDefault="00EA2DC0" w:rsidP="00EA2DC0">
            <w:pPr>
              <w:suppressAutoHyphens/>
              <w:autoSpaceDE w:val="0"/>
              <w:autoSpaceDN w:val="0"/>
              <w:adjustRightInd w:val="0"/>
              <w:spacing w:after="0" w:line="240" w:lineRule="auto"/>
              <w:ind w:left="-24" w:right="-146"/>
              <w:jc w:val="center"/>
              <w:rPr>
                <w:rFonts w:ascii="Times New Roman" w:eastAsia="Times New Roman" w:hAnsi="Times New Roman"/>
                <w:sz w:val="16"/>
                <w:szCs w:val="16"/>
              </w:rPr>
            </w:pPr>
            <w:r w:rsidRPr="00EA2DC0">
              <w:rPr>
                <w:rFonts w:ascii="Times New Roman" w:eastAsia="Times New Roman" w:hAnsi="Times New Roman"/>
                <w:sz w:val="16"/>
                <w:szCs w:val="16"/>
              </w:rPr>
              <w:t>Количество голов</w:t>
            </w:r>
          </w:p>
        </w:tc>
        <w:tc>
          <w:tcPr>
            <w:tcW w:w="2947" w:type="pct"/>
            <w:gridSpan w:val="2"/>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Яйценоскость на несушку, шт. яиц</w:t>
            </w:r>
          </w:p>
        </w:tc>
      </w:tr>
      <w:tr w:rsidR="00EA2DC0" w:rsidRPr="00EA2DC0" w:rsidTr="00450BC1">
        <w:trPr>
          <w:jc w:val="center"/>
        </w:trPr>
        <w:tc>
          <w:tcPr>
            <w:tcW w:w="1086" w:type="pct"/>
            <w:vMerge/>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p>
        </w:tc>
        <w:tc>
          <w:tcPr>
            <w:tcW w:w="966" w:type="pct"/>
            <w:vMerge/>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rPr>
            </w:pPr>
          </w:p>
        </w:tc>
        <w:tc>
          <w:tcPr>
            <w:tcW w:w="1421"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rPr>
            </w:pPr>
            <w:r w:rsidRPr="00EA2DC0">
              <w:rPr>
                <w:rFonts w:ascii="Times New Roman" w:eastAsia="Times New Roman" w:hAnsi="Times New Roman"/>
                <w:sz w:val="16"/>
                <w:szCs w:val="16"/>
              </w:rPr>
              <w:t xml:space="preserve">на начальную </w:t>
            </w:r>
          </w:p>
        </w:tc>
        <w:tc>
          <w:tcPr>
            <w:tcW w:w="1527"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rPr>
            </w:pPr>
            <w:r w:rsidRPr="00EA2DC0">
              <w:rPr>
                <w:rFonts w:ascii="Times New Roman" w:eastAsia="Times New Roman" w:hAnsi="Times New Roman"/>
                <w:sz w:val="16"/>
                <w:szCs w:val="16"/>
              </w:rPr>
              <w:t xml:space="preserve">на среднюю </w:t>
            </w:r>
          </w:p>
        </w:tc>
      </w:tr>
      <w:tr w:rsidR="00EA2DC0" w:rsidRPr="00EA2DC0" w:rsidTr="00450BC1">
        <w:trPr>
          <w:jc w:val="center"/>
        </w:trPr>
        <w:tc>
          <w:tcPr>
            <w:tcW w:w="1086"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1-я (К)</w:t>
            </w:r>
          </w:p>
        </w:tc>
        <w:tc>
          <w:tcPr>
            <w:tcW w:w="966"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rPr>
            </w:pPr>
            <w:r w:rsidRPr="00EA2DC0">
              <w:rPr>
                <w:rFonts w:ascii="Times New Roman" w:eastAsia="Times New Roman" w:hAnsi="Times New Roman"/>
                <w:sz w:val="16"/>
                <w:szCs w:val="16"/>
              </w:rPr>
              <w:t>170</w:t>
            </w:r>
          </w:p>
        </w:tc>
        <w:tc>
          <w:tcPr>
            <w:tcW w:w="1421"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rPr>
              <w:t>119,95</w:t>
            </w:r>
          </w:p>
        </w:tc>
        <w:tc>
          <w:tcPr>
            <w:tcW w:w="1527"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rPr>
              <w:t>126,20</w:t>
            </w:r>
          </w:p>
        </w:tc>
      </w:tr>
      <w:tr w:rsidR="00EA2DC0" w:rsidRPr="00EA2DC0" w:rsidTr="00450BC1">
        <w:trPr>
          <w:jc w:val="center"/>
        </w:trPr>
        <w:tc>
          <w:tcPr>
            <w:tcW w:w="1086"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2-я</w:t>
            </w:r>
          </w:p>
        </w:tc>
        <w:tc>
          <w:tcPr>
            <w:tcW w:w="966"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rPr>
            </w:pPr>
            <w:r w:rsidRPr="00EA2DC0">
              <w:rPr>
                <w:rFonts w:ascii="Times New Roman" w:eastAsia="Times New Roman" w:hAnsi="Times New Roman"/>
                <w:sz w:val="16"/>
                <w:szCs w:val="16"/>
              </w:rPr>
              <w:t>170</w:t>
            </w:r>
          </w:p>
        </w:tc>
        <w:tc>
          <w:tcPr>
            <w:tcW w:w="1421"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rPr>
              <w:t>120,79</w:t>
            </w:r>
          </w:p>
        </w:tc>
        <w:tc>
          <w:tcPr>
            <w:tcW w:w="1527"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rPr>
              <w:t>127,80</w:t>
            </w:r>
          </w:p>
        </w:tc>
      </w:tr>
      <w:tr w:rsidR="00EA2DC0" w:rsidRPr="00EA2DC0" w:rsidTr="00450BC1">
        <w:trPr>
          <w:jc w:val="center"/>
        </w:trPr>
        <w:tc>
          <w:tcPr>
            <w:tcW w:w="1086"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3-я</w:t>
            </w:r>
          </w:p>
        </w:tc>
        <w:tc>
          <w:tcPr>
            <w:tcW w:w="966"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rPr>
            </w:pPr>
            <w:r w:rsidRPr="00EA2DC0">
              <w:rPr>
                <w:rFonts w:ascii="Times New Roman" w:eastAsia="Times New Roman" w:hAnsi="Times New Roman"/>
                <w:sz w:val="16"/>
                <w:szCs w:val="16"/>
              </w:rPr>
              <w:t>170</w:t>
            </w:r>
          </w:p>
        </w:tc>
        <w:tc>
          <w:tcPr>
            <w:tcW w:w="1421"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rPr>
              <w:t>116,88</w:t>
            </w:r>
          </w:p>
        </w:tc>
        <w:tc>
          <w:tcPr>
            <w:tcW w:w="1527" w:type="pct"/>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val="en-US" w:eastAsia="ru-RU"/>
              </w:rPr>
            </w:pPr>
            <w:r w:rsidRPr="00EA2DC0">
              <w:rPr>
                <w:rFonts w:ascii="Times New Roman" w:eastAsia="Times New Roman" w:hAnsi="Times New Roman"/>
                <w:sz w:val="16"/>
                <w:szCs w:val="16"/>
              </w:rPr>
              <w:t xml:space="preserve">120,87 </w:t>
            </w:r>
            <w:r w:rsidRPr="00EA2DC0">
              <w:rPr>
                <w:rFonts w:ascii="Times New Roman" w:eastAsia="Times New Roman" w:hAnsi="Times New Roman"/>
                <w:sz w:val="16"/>
                <w:szCs w:val="16"/>
                <w:vertAlign w:val="superscript"/>
              </w:rPr>
              <w:t>а</w:t>
            </w:r>
            <w:r w:rsidRPr="00EA2DC0">
              <w:rPr>
                <w:rFonts w:ascii="Times New Roman" w:eastAsia="Times New Roman" w:hAnsi="Times New Roman"/>
                <w:sz w:val="16"/>
                <w:szCs w:val="16"/>
                <w:vertAlign w:val="superscript"/>
                <w:lang w:val="en-US"/>
              </w:rPr>
              <w:t>,b</w:t>
            </w:r>
          </w:p>
        </w:tc>
      </w:tr>
    </w:tbl>
    <w:p w:rsidR="00EA2DC0" w:rsidRPr="00EA2DC0" w:rsidRDefault="00EA2DC0" w:rsidP="00EA2DC0">
      <w:pPr>
        <w:autoSpaceDE w:val="0"/>
        <w:autoSpaceDN w:val="0"/>
        <w:adjustRightInd w:val="0"/>
        <w:spacing w:after="0" w:line="240" w:lineRule="auto"/>
        <w:ind w:firstLine="284"/>
        <w:jc w:val="both"/>
        <w:rPr>
          <w:rFonts w:ascii="Times New Roman" w:hAnsi="Times New Roman"/>
          <w:sz w:val="16"/>
          <w:szCs w:val="16"/>
        </w:rPr>
      </w:pPr>
    </w:p>
    <w:p w:rsidR="00EA2DC0" w:rsidRPr="00EA2DC0" w:rsidRDefault="00EA2DC0" w:rsidP="00EA2DC0">
      <w:pPr>
        <w:autoSpaceDE w:val="0"/>
        <w:autoSpaceDN w:val="0"/>
        <w:adjustRightInd w:val="0"/>
        <w:spacing w:after="0" w:line="240" w:lineRule="auto"/>
        <w:ind w:firstLine="284"/>
        <w:jc w:val="both"/>
        <w:rPr>
          <w:rFonts w:ascii="Times New Roman" w:hAnsi="Times New Roman"/>
          <w:sz w:val="16"/>
          <w:szCs w:val="16"/>
        </w:rPr>
      </w:pPr>
      <w:r w:rsidRPr="00EA2DC0">
        <w:rPr>
          <w:rFonts w:ascii="Times New Roman" w:hAnsi="Times New Roman"/>
          <w:spacing w:val="20"/>
          <w:sz w:val="16"/>
          <w:szCs w:val="16"/>
        </w:rPr>
        <w:t>Примечание</w:t>
      </w:r>
      <w:r w:rsidRPr="00EA2DC0">
        <w:rPr>
          <w:rFonts w:ascii="Times New Roman" w:hAnsi="Times New Roman"/>
          <w:sz w:val="16"/>
          <w:szCs w:val="16"/>
        </w:rPr>
        <w:t xml:space="preserve">: </w:t>
      </w:r>
      <w:r w:rsidRPr="00EA2DC0">
        <w:rPr>
          <w:rFonts w:ascii="Times New Roman" w:hAnsi="Times New Roman"/>
          <w:sz w:val="16"/>
          <w:szCs w:val="16"/>
          <w:vertAlign w:val="superscript"/>
        </w:rPr>
        <w:t xml:space="preserve">а </w:t>
      </w:r>
      <w:r w:rsidRPr="00EA2DC0">
        <w:rPr>
          <w:rFonts w:ascii="Times New Roman" w:hAnsi="Times New Roman"/>
          <w:sz w:val="16"/>
          <w:szCs w:val="16"/>
          <w:lang w:val="en-US"/>
        </w:rPr>
        <w:t>P</w:t>
      </w:r>
      <w:r w:rsidRPr="00EA2DC0">
        <w:rPr>
          <w:rFonts w:ascii="Times New Roman" w:hAnsi="Times New Roman"/>
          <w:sz w:val="16"/>
          <w:szCs w:val="16"/>
        </w:rPr>
        <w:t> ≥ 0,95 – статистическая значимость разницы 3-й группы с контро</w:t>
      </w:r>
      <w:r w:rsidRPr="00EA2DC0">
        <w:rPr>
          <w:rFonts w:ascii="Times New Roman" w:hAnsi="Times New Roman"/>
          <w:sz w:val="16"/>
          <w:szCs w:val="16"/>
        </w:rPr>
        <w:softHyphen/>
        <w:t xml:space="preserve">лем; </w:t>
      </w:r>
      <w:r w:rsidRPr="00EA2DC0">
        <w:rPr>
          <w:rFonts w:ascii="Times New Roman" w:hAnsi="Times New Roman"/>
          <w:sz w:val="16"/>
          <w:szCs w:val="16"/>
          <w:vertAlign w:val="superscript"/>
          <w:lang w:val="en-US"/>
        </w:rPr>
        <w:t>b</w:t>
      </w:r>
      <w:r w:rsidRPr="00EA2DC0">
        <w:rPr>
          <w:rFonts w:ascii="Times New Roman" w:hAnsi="Times New Roman"/>
          <w:sz w:val="16"/>
          <w:szCs w:val="16"/>
        </w:rPr>
        <w:t xml:space="preserve"> </w:t>
      </w:r>
      <w:r w:rsidRPr="00EA2DC0">
        <w:rPr>
          <w:rFonts w:ascii="Times New Roman" w:hAnsi="Times New Roman"/>
          <w:sz w:val="16"/>
          <w:szCs w:val="16"/>
          <w:lang w:val="en-US"/>
        </w:rPr>
        <w:t>P</w:t>
      </w:r>
      <w:r w:rsidRPr="00EA2DC0">
        <w:rPr>
          <w:rFonts w:ascii="Times New Roman" w:hAnsi="Times New Roman"/>
          <w:sz w:val="16"/>
          <w:szCs w:val="16"/>
        </w:rPr>
        <w:t> ≥ 0,999 – статистическа</w:t>
      </w:r>
      <w:r w:rsidR="006F15BC">
        <w:rPr>
          <w:rFonts w:ascii="Times New Roman" w:hAnsi="Times New Roman"/>
          <w:sz w:val="16"/>
          <w:szCs w:val="16"/>
        </w:rPr>
        <w:t>я значимость разницы 3-й группы</w:t>
      </w:r>
      <w:r w:rsidRPr="00EA2DC0">
        <w:rPr>
          <w:rFonts w:ascii="Times New Roman" w:hAnsi="Times New Roman"/>
          <w:sz w:val="16"/>
          <w:szCs w:val="16"/>
        </w:rPr>
        <w:t xml:space="preserve"> со 2-й группой.</w:t>
      </w:r>
    </w:p>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Согласно полученным данным (табл. 2), при введении в корм три</w:t>
      </w:r>
      <w:r w:rsidRPr="00EA2DC0">
        <w:rPr>
          <w:rFonts w:ascii="Times New Roman" w:hAnsi="Times New Roman"/>
          <w:sz w:val="20"/>
          <w:szCs w:val="20"/>
        </w:rPr>
        <w:softHyphen/>
        <w:t>тикале в составе тритикале-подсолнечного экструдата средняя интен</w:t>
      </w:r>
      <w:r w:rsidRPr="00EA2DC0">
        <w:rPr>
          <w:rFonts w:ascii="Times New Roman" w:hAnsi="Times New Roman"/>
          <w:sz w:val="20"/>
          <w:szCs w:val="20"/>
        </w:rPr>
        <w:softHyphen/>
        <w:t>сивность яйценоскости была выше, чем в группе, получавшей натив</w:t>
      </w:r>
      <w:r w:rsidRPr="00EA2DC0">
        <w:rPr>
          <w:rFonts w:ascii="Times New Roman" w:hAnsi="Times New Roman"/>
          <w:sz w:val="20"/>
          <w:szCs w:val="20"/>
        </w:rPr>
        <w:softHyphen/>
        <w:t>ную тритикале. При этом куры 2-й опытной группы недостоверно пре</w:t>
      </w:r>
      <w:r w:rsidRPr="00EA2DC0">
        <w:rPr>
          <w:rFonts w:ascii="Times New Roman" w:hAnsi="Times New Roman"/>
          <w:sz w:val="20"/>
          <w:szCs w:val="20"/>
        </w:rPr>
        <w:softHyphen/>
        <w:t xml:space="preserve">восходили контроль (комбикорм с пшеницей) на 0,7 %. </w:t>
      </w:r>
    </w:p>
    <w:p w:rsidR="00EA2DC0" w:rsidRPr="00EA2DC0" w:rsidRDefault="00EA2DC0" w:rsidP="00EA2DC0">
      <w:pPr>
        <w:spacing w:after="0" w:line="240" w:lineRule="auto"/>
        <w:ind w:firstLine="284"/>
        <w:jc w:val="both"/>
        <w:rPr>
          <w:rFonts w:ascii="Times New Roman" w:hAnsi="Times New Roman"/>
          <w:sz w:val="10"/>
          <w:szCs w:val="20"/>
        </w:rPr>
      </w:pPr>
    </w:p>
    <w:p w:rsidR="00EA2DC0" w:rsidRPr="00EA2DC0" w:rsidRDefault="00EA2DC0" w:rsidP="00EA2DC0">
      <w:pPr>
        <w:autoSpaceDE w:val="0"/>
        <w:autoSpaceDN w:val="0"/>
        <w:adjustRightInd w:val="0"/>
        <w:spacing w:after="0" w:line="240" w:lineRule="auto"/>
        <w:jc w:val="center"/>
        <w:rPr>
          <w:rFonts w:ascii="Times New Roman" w:hAnsi="Times New Roman"/>
          <w:b/>
          <w:sz w:val="16"/>
          <w:szCs w:val="16"/>
        </w:rPr>
      </w:pPr>
      <w:r w:rsidRPr="00EA2DC0">
        <w:rPr>
          <w:rFonts w:ascii="Times New Roman" w:eastAsia="Times New Roman" w:hAnsi="Times New Roman"/>
          <w:spacing w:val="20"/>
          <w:sz w:val="16"/>
          <w:szCs w:val="16"/>
          <w:lang w:eastAsia="ru-RU"/>
        </w:rPr>
        <w:t xml:space="preserve">Таблица </w:t>
      </w:r>
      <w:r w:rsidR="006F15BC">
        <w:rPr>
          <w:rFonts w:ascii="Times New Roman" w:eastAsia="Times New Roman" w:hAnsi="Times New Roman"/>
          <w:sz w:val="16"/>
          <w:szCs w:val="16"/>
          <w:lang w:eastAsia="ru-RU"/>
        </w:rPr>
        <w:t xml:space="preserve">2. </w:t>
      </w:r>
      <w:r w:rsidRPr="00EA2DC0">
        <w:rPr>
          <w:rFonts w:ascii="Times New Roman" w:eastAsia="Times New Roman" w:hAnsi="Times New Roman"/>
          <w:b/>
          <w:sz w:val="16"/>
          <w:szCs w:val="16"/>
          <w:lang w:eastAsia="ru-RU"/>
        </w:rPr>
        <w:t xml:space="preserve">Продуктивные показатели кур </w:t>
      </w:r>
      <w:r w:rsidRPr="00EA2DC0">
        <w:rPr>
          <w:rFonts w:ascii="Times New Roman" w:hAnsi="Times New Roman"/>
          <w:b/>
          <w:sz w:val="16"/>
          <w:szCs w:val="16"/>
        </w:rPr>
        <w:t>с разным составом зерновой части</w:t>
      </w:r>
    </w:p>
    <w:p w:rsidR="00EA2DC0" w:rsidRPr="00EA2DC0" w:rsidRDefault="00EA2DC0" w:rsidP="00EA2DC0">
      <w:pPr>
        <w:autoSpaceDE w:val="0"/>
        <w:autoSpaceDN w:val="0"/>
        <w:adjustRightInd w:val="0"/>
        <w:spacing w:after="0" w:line="240" w:lineRule="auto"/>
        <w:jc w:val="center"/>
        <w:rPr>
          <w:rFonts w:ascii="Times New Roman" w:hAnsi="Times New Roman"/>
          <w:b/>
          <w:sz w:val="16"/>
          <w:szCs w:val="16"/>
        </w:rPr>
      </w:pPr>
      <w:r w:rsidRPr="00EA2DC0">
        <w:rPr>
          <w:rFonts w:ascii="Times New Roman" w:hAnsi="Times New Roman"/>
          <w:b/>
          <w:sz w:val="16"/>
          <w:szCs w:val="16"/>
        </w:rPr>
        <w:t>в комбикорме</w:t>
      </w:r>
    </w:p>
    <w:p w:rsidR="00EA2DC0" w:rsidRPr="00EA2DC0" w:rsidRDefault="00EA2DC0" w:rsidP="00EA2DC0">
      <w:pPr>
        <w:autoSpaceDE w:val="0"/>
        <w:autoSpaceDN w:val="0"/>
        <w:adjustRightInd w:val="0"/>
        <w:spacing w:after="0" w:line="240" w:lineRule="auto"/>
        <w:jc w:val="center"/>
        <w:rPr>
          <w:rFonts w:ascii="Times New Roman" w:eastAsia="Times New Roman" w:hAnsi="Times New Roman"/>
          <w:sz w:val="12"/>
          <w:szCs w:val="20"/>
          <w:lang w:eastAsia="ru-RU"/>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3"/>
        <w:gridCol w:w="2359"/>
        <w:gridCol w:w="2694"/>
      </w:tblGrid>
      <w:tr w:rsidR="00EA2DC0" w:rsidRPr="00EA2DC0" w:rsidTr="00450BC1">
        <w:tc>
          <w:tcPr>
            <w:tcW w:w="855" w:type="pct"/>
            <w:shd w:val="clear" w:color="auto" w:fill="auto"/>
            <w:vAlign w:val="center"/>
          </w:tcPr>
          <w:p w:rsidR="00EA2DC0" w:rsidRPr="00EA2DC0" w:rsidRDefault="00EA2DC0" w:rsidP="00EA2DC0">
            <w:pPr>
              <w:suppressAutoHyphens/>
              <w:spacing w:after="0" w:line="240" w:lineRule="auto"/>
              <w:ind w:left="-55" w:right="-108" w:firstLine="14"/>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Группа</w:t>
            </w:r>
          </w:p>
        </w:tc>
        <w:tc>
          <w:tcPr>
            <w:tcW w:w="1935" w:type="pct"/>
            <w:shd w:val="clear" w:color="auto" w:fill="auto"/>
            <w:vAlign w:val="center"/>
          </w:tcPr>
          <w:p w:rsidR="00EA2DC0" w:rsidRPr="00EA2DC0" w:rsidRDefault="00EA2DC0" w:rsidP="00EA2DC0">
            <w:pPr>
              <w:suppressAutoHyphens/>
              <w:spacing w:after="0" w:line="240" w:lineRule="auto"/>
              <w:ind w:left="-55" w:right="-108" w:firstLine="14"/>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Средняя интенсивность яйценоскости, %</w:t>
            </w:r>
          </w:p>
        </w:tc>
        <w:tc>
          <w:tcPr>
            <w:tcW w:w="2210" w:type="pct"/>
            <w:shd w:val="clear" w:color="auto" w:fill="auto"/>
            <w:vAlign w:val="center"/>
          </w:tcPr>
          <w:p w:rsidR="00EA2DC0" w:rsidRPr="00EA2DC0" w:rsidRDefault="00EA2DC0" w:rsidP="00EA2DC0">
            <w:pPr>
              <w:suppressAutoHyphens/>
              <w:spacing w:after="0" w:line="240" w:lineRule="auto"/>
              <w:ind w:left="-55" w:right="-108" w:firstLine="14"/>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Затраты корма на 10 шт. яиц, кг</w:t>
            </w:r>
          </w:p>
        </w:tc>
      </w:tr>
      <w:tr w:rsidR="00EA2DC0" w:rsidRPr="00EA2DC0" w:rsidTr="00450BC1">
        <w:tc>
          <w:tcPr>
            <w:tcW w:w="855" w:type="pct"/>
            <w:shd w:val="clear" w:color="auto" w:fill="auto"/>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1-я (К)</w:t>
            </w:r>
          </w:p>
        </w:tc>
        <w:tc>
          <w:tcPr>
            <w:tcW w:w="1935" w:type="pct"/>
            <w:shd w:val="clear" w:color="auto" w:fill="auto"/>
          </w:tcPr>
          <w:p w:rsidR="00EA2DC0" w:rsidRPr="00EA2DC0" w:rsidRDefault="00EA2DC0" w:rsidP="00EA2DC0">
            <w:pPr>
              <w:suppressAutoHyphens/>
              <w:spacing w:after="0" w:line="240" w:lineRule="auto"/>
              <w:ind w:left="-55" w:right="-108" w:firstLine="14"/>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60,10</w:t>
            </w:r>
          </w:p>
        </w:tc>
        <w:tc>
          <w:tcPr>
            <w:tcW w:w="2210" w:type="pct"/>
            <w:shd w:val="clear" w:color="auto" w:fill="auto"/>
          </w:tcPr>
          <w:p w:rsidR="00EA2DC0" w:rsidRPr="00EA2DC0" w:rsidRDefault="00EA2DC0" w:rsidP="00EA2DC0">
            <w:pPr>
              <w:suppressAutoHyphens/>
              <w:spacing w:after="0" w:line="240" w:lineRule="auto"/>
              <w:ind w:left="-55" w:right="-108" w:firstLine="14"/>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1,87 ± 0,368</w:t>
            </w:r>
          </w:p>
        </w:tc>
      </w:tr>
      <w:tr w:rsidR="00EA2DC0" w:rsidRPr="00EA2DC0" w:rsidTr="00450BC1">
        <w:tc>
          <w:tcPr>
            <w:tcW w:w="855" w:type="pct"/>
            <w:shd w:val="clear" w:color="auto" w:fill="auto"/>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2-я</w:t>
            </w:r>
          </w:p>
        </w:tc>
        <w:tc>
          <w:tcPr>
            <w:tcW w:w="1935" w:type="pct"/>
            <w:shd w:val="clear" w:color="auto" w:fill="auto"/>
          </w:tcPr>
          <w:p w:rsidR="00EA2DC0" w:rsidRPr="00EA2DC0" w:rsidRDefault="00EA2DC0" w:rsidP="00EA2DC0">
            <w:pPr>
              <w:suppressAutoHyphens/>
              <w:spacing w:after="0" w:line="240" w:lineRule="auto"/>
              <w:ind w:left="-55" w:right="-108" w:firstLine="14"/>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60,85</w:t>
            </w:r>
          </w:p>
        </w:tc>
        <w:tc>
          <w:tcPr>
            <w:tcW w:w="2210" w:type="pct"/>
            <w:shd w:val="clear" w:color="auto" w:fill="auto"/>
          </w:tcPr>
          <w:p w:rsidR="00EA2DC0" w:rsidRPr="00EA2DC0" w:rsidRDefault="00EA2DC0" w:rsidP="00EA2DC0">
            <w:pPr>
              <w:suppressAutoHyphens/>
              <w:spacing w:after="0" w:line="240" w:lineRule="auto"/>
              <w:ind w:left="-55" w:right="-108" w:firstLine="14"/>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1,84 ± 0,144</w:t>
            </w:r>
          </w:p>
        </w:tc>
      </w:tr>
      <w:tr w:rsidR="00EA2DC0" w:rsidRPr="00EA2DC0" w:rsidTr="00450BC1">
        <w:trPr>
          <w:trHeight w:val="137"/>
        </w:trPr>
        <w:tc>
          <w:tcPr>
            <w:tcW w:w="855" w:type="pct"/>
            <w:shd w:val="clear" w:color="auto" w:fill="auto"/>
          </w:tcPr>
          <w:p w:rsidR="00EA2DC0" w:rsidRPr="00EA2DC0" w:rsidRDefault="00EA2DC0" w:rsidP="00EA2DC0">
            <w:pPr>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3-я</w:t>
            </w:r>
          </w:p>
        </w:tc>
        <w:tc>
          <w:tcPr>
            <w:tcW w:w="1935" w:type="pct"/>
            <w:shd w:val="clear" w:color="auto" w:fill="auto"/>
          </w:tcPr>
          <w:p w:rsidR="00EA2DC0" w:rsidRPr="00EA2DC0" w:rsidRDefault="00EA2DC0" w:rsidP="00EA2DC0">
            <w:pPr>
              <w:suppressAutoHyphens/>
              <w:spacing w:after="0" w:line="240" w:lineRule="auto"/>
              <w:ind w:left="-55" w:right="-108" w:firstLine="14"/>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57,60</w:t>
            </w:r>
          </w:p>
        </w:tc>
        <w:tc>
          <w:tcPr>
            <w:tcW w:w="2210" w:type="pct"/>
            <w:shd w:val="clear" w:color="auto" w:fill="auto"/>
          </w:tcPr>
          <w:p w:rsidR="00EA2DC0" w:rsidRPr="00EA2DC0" w:rsidRDefault="00EA2DC0" w:rsidP="00EA2DC0">
            <w:pPr>
              <w:suppressAutoHyphens/>
              <w:spacing w:after="0" w:line="240" w:lineRule="auto"/>
              <w:ind w:left="-55" w:right="-108" w:firstLine="14"/>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1,95 ± 0,155</w:t>
            </w:r>
          </w:p>
        </w:tc>
      </w:tr>
    </w:tbl>
    <w:p w:rsidR="00EA2DC0" w:rsidRPr="00EA2DC0" w:rsidRDefault="00EA2DC0" w:rsidP="00EA2DC0">
      <w:pPr>
        <w:spacing w:after="0" w:line="240" w:lineRule="auto"/>
        <w:ind w:firstLine="284"/>
        <w:jc w:val="both"/>
        <w:rPr>
          <w:rFonts w:ascii="Times New Roman" w:hAnsi="Times New Roman"/>
          <w:sz w:val="16"/>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За</w:t>
      </w:r>
      <w:r w:rsidR="006F15BC">
        <w:rPr>
          <w:rFonts w:ascii="Times New Roman" w:hAnsi="Times New Roman"/>
          <w:sz w:val="20"/>
          <w:szCs w:val="20"/>
        </w:rPr>
        <w:t>траты корма (табл. 2) на 10 шт.</w:t>
      </w:r>
      <w:r w:rsidRPr="00EA2DC0">
        <w:rPr>
          <w:rFonts w:ascii="Times New Roman" w:hAnsi="Times New Roman"/>
          <w:sz w:val="20"/>
          <w:szCs w:val="20"/>
        </w:rPr>
        <w:t xml:space="preserve"> яиц у ку</w:t>
      </w:r>
      <w:r w:rsidR="006F15BC">
        <w:rPr>
          <w:rFonts w:ascii="Times New Roman" w:hAnsi="Times New Roman"/>
          <w:sz w:val="20"/>
          <w:szCs w:val="20"/>
        </w:rPr>
        <w:t>р 2-й группы не отлича</w:t>
      </w:r>
      <w:r w:rsidR="006F15BC">
        <w:rPr>
          <w:rFonts w:ascii="Times New Roman" w:hAnsi="Times New Roman"/>
          <w:sz w:val="20"/>
          <w:szCs w:val="20"/>
        </w:rPr>
        <w:softHyphen/>
        <w:t xml:space="preserve">лись от </w:t>
      </w:r>
      <w:r w:rsidRPr="00EA2DC0">
        <w:rPr>
          <w:rFonts w:ascii="Times New Roman" w:hAnsi="Times New Roman"/>
          <w:sz w:val="20"/>
          <w:szCs w:val="20"/>
        </w:rPr>
        <w:t xml:space="preserve">группы кур на пшеничном рационе и были на </w:t>
      </w:r>
      <w:smartTag w:uri="urn:schemas-microsoft-com:office:smarttags" w:element="metricconverter">
        <w:smartTagPr>
          <w:attr w:name="ProductID" w:val="110 г"/>
        </w:smartTagPr>
        <w:r w:rsidRPr="00EA2DC0">
          <w:rPr>
            <w:rFonts w:ascii="Times New Roman" w:hAnsi="Times New Roman"/>
            <w:sz w:val="20"/>
            <w:szCs w:val="20"/>
          </w:rPr>
          <w:t>110 г</w:t>
        </w:r>
      </w:smartTag>
      <w:r w:rsidRPr="00EA2DC0">
        <w:rPr>
          <w:rFonts w:ascii="Times New Roman" w:hAnsi="Times New Roman"/>
          <w:sz w:val="20"/>
          <w:szCs w:val="20"/>
        </w:rPr>
        <w:t xml:space="preserve"> меньше, чем в 3-й группе.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Инкубационные качества яиц  кур всех группах в течение опыта были высокими (табл. 3).</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В среднем за весь период исследований максимальный показатель выводимости яиц был отмечен у птицы, которой скармливали трити</w:t>
      </w:r>
      <w:r w:rsidRPr="00EA2DC0">
        <w:rPr>
          <w:rFonts w:ascii="Times New Roman" w:eastAsia="Times New Roman" w:hAnsi="Times New Roman"/>
          <w:sz w:val="20"/>
          <w:szCs w:val="20"/>
          <w:lang w:eastAsia="ru-RU"/>
        </w:rPr>
        <w:softHyphen/>
        <w:t>кале-подсолнечный экструдат (97,2 %). Данная группа</w:t>
      </w:r>
      <w:r w:rsidR="006F15BC">
        <w:rPr>
          <w:rFonts w:ascii="Times New Roman" w:eastAsia="Times New Roman" w:hAnsi="Times New Roman"/>
          <w:sz w:val="20"/>
          <w:szCs w:val="20"/>
          <w:lang w:eastAsia="ru-RU"/>
        </w:rPr>
        <w:t xml:space="preserve"> превосходила контроль на 1,8 %</w:t>
      </w:r>
      <w:r w:rsidRPr="00EA2DC0">
        <w:rPr>
          <w:rFonts w:ascii="Times New Roman" w:eastAsia="Times New Roman" w:hAnsi="Times New Roman"/>
          <w:sz w:val="20"/>
          <w:szCs w:val="20"/>
          <w:lang w:eastAsia="ru-RU"/>
        </w:rPr>
        <w:t xml:space="preserve"> (96,0 %), вторую экспериментальную группу на    0,6 % (96,6 %).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Наибольший показатель вывода молодняка также установлен во 2-й группе 88,1 %, что больш</w:t>
      </w:r>
      <w:r w:rsidR="006F15BC">
        <w:rPr>
          <w:rFonts w:ascii="Times New Roman" w:eastAsia="Times New Roman" w:hAnsi="Times New Roman"/>
          <w:sz w:val="20"/>
          <w:szCs w:val="20"/>
          <w:lang w:eastAsia="ru-RU"/>
        </w:rPr>
        <w:t>е соответствующих величин в контроле (84,1 </w:t>
      </w:r>
      <w:r w:rsidRPr="00EA2DC0">
        <w:rPr>
          <w:rFonts w:ascii="Times New Roman" w:eastAsia="Times New Roman" w:hAnsi="Times New Roman"/>
          <w:sz w:val="20"/>
          <w:szCs w:val="20"/>
          <w:lang w:eastAsia="ru-RU"/>
        </w:rPr>
        <w:t xml:space="preserve">%)  и 3-й (87,3 %) группах. </w:t>
      </w:r>
    </w:p>
    <w:p w:rsidR="00EA2DC0" w:rsidRPr="00EA2DC0" w:rsidRDefault="00EA2DC0" w:rsidP="00EA2DC0">
      <w:pPr>
        <w:spacing w:after="0" w:line="240" w:lineRule="auto"/>
        <w:ind w:firstLine="284"/>
        <w:jc w:val="both"/>
        <w:rPr>
          <w:rFonts w:ascii="Times New Roman" w:eastAsia="Times New Roman" w:hAnsi="Times New Roman"/>
          <w:sz w:val="14"/>
          <w:szCs w:val="20"/>
          <w:lang w:eastAsia="ru-RU"/>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eastAsia="Times New Roman" w:hAnsi="Times New Roman"/>
          <w:spacing w:val="20"/>
          <w:sz w:val="16"/>
          <w:szCs w:val="16"/>
          <w:lang w:eastAsia="ru-RU"/>
        </w:rPr>
        <w:t>Таблица</w:t>
      </w:r>
      <w:r w:rsidRPr="00EA2DC0">
        <w:rPr>
          <w:rFonts w:ascii="Times New Roman" w:eastAsia="Times New Roman" w:hAnsi="Times New Roman"/>
          <w:sz w:val="16"/>
          <w:szCs w:val="16"/>
          <w:lang w:eastAsia="ru-RU"/>
        </w:rPr>
        <w:t xml:space="preserve"> 3. </w:t>
      </w:r>
      <w:r w:rsidRPr="00EA2DC0">
        <w:rPr>
          <w:rFonts w:ascii="Times New Roman" w:eastAsia="Times New Roman" w:hAnsi="Times New Roman"/>
          <w:b/>
          <w:sz w:val="16"/>
          <w:szCs w:val="16"/>
          <w:lang w:eastAsia="ru-RU"/>
        </w:rPr>
        <w:t xml:space="preserve">Воспроизводительные качества кур </w:t>
      </w:r>
      <w:r w:rsidRPr="00EA2DC0">
        <w:rPr>
          <w:rFonts w:ascii="Times New Roman" w:hAnsi="Times New Roman"/>
          <w:b/>
          <w:sz w:val="16"/>
          <w:szCs w:val="16"/>
        </w:rPr>
        <w:t>с разным составом зерновой части в комбикорме</w:t>
      </w:r>
    </w:p>
    <w:p w:rsidR="00EA2DC0" w:rsidRPr="00EA2DC0" w:rsidRDefault="00EA2DC0" w:rsidP="00EA2DC0">
      <w:pPr>
        <w:spacing w:after="0" w:line="240" w:lineRule="auto"/>
        <w:ind w:firstLine="284"/>
        <w:jc w:val="center"/>
        <w:rPr>
          <w:rFonts w:ascii="Times New Roman" w:eastAsia="Times New Roman" w:hAnsi="Times New Roman"/>
          <w:sz w:val="12"/>
          <w:szCs w:val="20"/>
          <w:lang w:eastAsia="ru-RU"/>
        </w:rPr>
      </w:pPr>
    </w:p>
    <w:tbl>
      <w:tblPr>
        <w:tblW w:w="6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23"/>
        <w:gridCol w:w="623"/>
        <w:gridCol w:w="623"/>
        <w:gridCol w:w="623"/>
        <w:gridCol w:w="624"/>
        <w:gridCol w:w="623"/>
        <w:gridCol w:w="623"/>
        <w:gridCol w:w="623"/>
        <w:gridCol w:w="624"/>
      </w:tblGrid>
      <w:tr w:rsidR="00EA2DC0" w:rsidRPr="00EA2DC0" w:rsidTr="00450BC1">
        <w:trPr>
          <w:cantSplit/>
        </w:trPr>
        <w:tc>
          <w:tcPr>
            <w:tcW w:w="567" w:type="dxa"/>
            <w:vMerge w:val="restart"/>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Зак-</w:t>
            </w:r>
          </w:p>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лад-</w:t>
            </w:r>
          </w:p>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ки</w:t>
            </w:r>
          </w:p>
        </w:tc>
        <w:tc>
          <w:tcPr>
            <w:tcW w:w="1869" w:type="dxa"/>
            <w:gridSpan w:val="3"/>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Проинкубировано яиц, шт.</w:t>
            </w:r>
          </w:p>
        </w:tc>
        <w:tc>
          <w:tcPr>
            <w:tcW w:w="1870" w:type="dxa"/>
            <w:gridSpan w:val="3"/>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Выводимость яиц, %</w:t>
            </w:r>
          </w:p>
        </w:tc>
        <w:tc>
          <w:tcPr>
            <w:tcW w:w="1870" w:type="dxa"/>
            <w:gridSpan w:val="3"/>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Вывод молодняка,  %</w:t>
            </w:r>
          </w:p>
        </w:tc>
      </w:tr>
      <w:tr w:rsidR="00EA2DC0" w:rsidRPr="00EA2DC0" w:rsidTr="00450BC1">
        <w:trPr>
          <w:cantSplit/>
        </w:trPr>
        <w:tc>
          <w:tcPr>
            <w:tcW w:w="567" w:type="dxa"/>
            <w:vMerge/>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1-я (К)</w:t>
            </w: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2-я</w:t>
            </w: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3-я</w:t>
            </w: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1-я (К)</w:t>
            </w:r>
          </w:p>
        </w:tc>
        <w:tc>
          <w:tcPr>
            <w:tcW w:w="624"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2-я</w:t>
            </w: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3-я</w:t>
            </w: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1-я (К)</w:t>
            </w: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2-я</w:t>
            </w:r>
          </w:p>
        </w:tc>
        <w:tc>
          <w:tcPr>
            <w:tcW w:w="624"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3-я</w:t>
            </w:r>
          </w:p>
        </w:tc>
      </w:tr>
      <w:tr w:rsidR="00EA2DC0" w:rsidRPr="00EA2DC0" w:rsidTr="00450BC1">
        <w:tc>
          <w:tcPr>
            <w:tcW w:w="567"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 xml:space="preserve">1 </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353</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337</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103</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94,6</w:t>
            </w:r>
          </w:p>
        </w:tc>
        <w:tc>
          <w:tcPr>
            <w:tcW w:w="624"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97,0</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95,7</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79,3</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87,5</w:t>
            </w:r>
          </w:p>
        </w:tc>
        <w:tc>
          <w:tcPr>
            <w:tcW w:w="624"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84,5</w:t>
            </w:r>
          </w:p>
        </w:tc>
      </w:tr>
      <w:tr w:rsidR="00EA2DC0" w:rsidRPr="00EA2DC0" w:rsidTr="00450BC1">
        <w:tc>
          <w:tcPr>
            <w:tcW w:w="567"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354</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339</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87</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97,4</w:t>
            </w:r>
          </w:p>
        </w:tc>
        <w:tc>
          <w:tcPr>
            <w:tcW w:w="624"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97,1</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95,0</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84,75</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87,6</w:t>
            </w:r>
          </w:p>
        </w:tc>
        <w:tc>
          <w:tcPr>
            <w:tcW w:w="624"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87,4</w:t>
            </w:r>
          </w:p>
        </w:tc>
      </w:tr>
      <w:tr w:rsidR="00EA2DC0" w:rsidRPr="00EA2DC0" w:rsidTr="00450BC1">
        <w:tc>
          <w:tcPr>
            <w:tcW w:w="567"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637</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458</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111</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96,0</w:t>
            </w:r>
          </w:p>
        </w:tc>
        <w:tc>
          <w:tcPr>
            <w:tcW w:w="624"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97,6</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99,0</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88,1</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89,1</w:t>
            </w:r>
          </w:p>
        </w:tc>
        <w:tc>
          <w:tcPr>
            <w:tcW w:w="624"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90,1</w:t>
            </w:r>
          </w:p>
        </w:tc>
      </w:tr>
      <w:tr w:rsidR="00EA2DC0" w:rsidRPr="00EA2DC0" w:rsidTr="00450BC1">
        <w:trPr>
          <w:trHeight w:val="180"/>
        </w:trPr>
        <w:tc>
          <w:tcPr>
            <w:tcW w:w="567"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Σ</w:t>
            </w: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1169</w:t>
            </w: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1134</w:t>
            </w:r>
          </w:p>
        </w:tc>
        <w:tc>
          <w:tcPr>
            <w:tcW w:w="623" w:type="dxa"/>
            <w:vAlign w:val="center"/>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301</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96,0 ±</w:t>
            </w:r>
          </w:p>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0,808</w:t>
            </w:r>
          </w:p>
        </w:tc>
        <w:tc>
          <w:tcPr>
            <w:tcW w:w="624"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97,23 ±</w:t>
            </w:r>
          </w:p>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0,186</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96,57 ±</w:t>
            </w:r>
          </w:p>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1,233</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84,05 ±</w:t>
            </w:r>
          </w:p>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2,564</w:t>
            </w:r>
          </w:p>
        </w:tc>
        <w:tc>
          <w:tcPr>
            <w:tcW w:w="623"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88,07 ±</w:t>
            </w:r>
          </w:p>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0,517</w:t>
            </w:r>
          </w:p>
        </w:tc>
        <w:tc>
          <w:tcPr>
            <w:tcW w:w="624" w:type="dxa"/>
          </w:tcPr>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87,33 ±</w:t>
            </w:r>
          </w:p>
          <w:p w:rsidR="00EA2DC0" w:rsidRPr="00EA2DC0" w:rsidRDefault="00EA2DC0" w:rsidP="00EA2DC0">
            <w:pPr>
              <w:spacing w:after="0" w:line="240" w:lineRule="auto"/>
              <w:ind w:left="-142" w:right="-108"/>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1,617</w:t>
            </w:r>
          </w:p>
        </w:tc>
      </w:tr>
    </w:tbl>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 xml:space="preserve">Таким образом, </w:t>
      </w:r>
      <w:r w:rsidR="006F15BC">
        <w:rPr>
          <w:rFonts w:ascii="Times New Roman" w:eastAsia="Times New Roman" w:hAnsi="Times New Roman"/>
          <w:sz w:val="20"/>
          <w:szCs w:val="20"/>
          <w:lang w:eastAsia="ru-RU"/>
        </w:rPr>
        <w:t xml:space="preserve">установлено, что использование </w:t>
      </w:r>
      <w:r w:rsidRPr="00EA2DC0">
        <w:rPr>
          <w:rFonts w:ascii="Times New Roman" w:eastAsia="Times New Roman" w:hAnsi="Times New Roman"/>
          <w:sz w:val="20"/>
          <w:szCs w:val="20"/>
          <w:lang w:eastAsia="ru-RU"/>
        </w:rPr>
        <w:t>тритикале-под</w:t>
      </w:r>
      <w:r w:rsidRPr="00EA2DC0">
        <w:rPr>
          <w:rFonts w:ascii="Times New Roman" w:eastAsia="Times New Roman" w:hAnsi="Times New Roman"/>
          <w:sz w:val="20"/>
          <w:szCs w:val="20"/>
          <w:lang w:eastAsia="ru-RU"/>
        </w:rPr>
        <w:softHyphen/>
        <w:t>солнечного экструдата позволяет увеличить процентное содержание тритикале в комбикормах для кур и оказывает позитивное влияние на воспроизводительные и продуктивные качества яичных кур.</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b/>
          <w:sz w:val="20"/>
          <w:szCs w:val="20"/>
          <w:lang w:eastAsia="ru-RU"/>
        </w:rPr>
        <w:t xml:space="preserve">Заключение. </w:t>
      </w:r>
      <w:r w:rsidRPr="00EA2DC0">
        <w:rPr>
          <w:rFonts w:ascii="Times New Roman" w:eastAsia="Times New Roman" w:hAnsi="Times New Roman"/>
          <w:sz w:val="20"/>
          <w:szCs w:val="20"/>
          <w:lang w:eastAsia="ru-RU"/>
        </w:rPr>
        <w:t>На</w:t>
      </w:r>
      <w:r w:rsidRPr="00EA2DC0">
        <w:rPr>
          <w:rFonts w:ascii="Times New Roman" w:eastAsia="Times New Roman" w:hAnsi="Times New Roman"/>
          <w:b/>
          <w:sz w:val="20"/>
          <w:szCs w:val="20"/>
          <w:lang w:eastAsia="ru-RU"/>
        </w:rPr>
        <w:t xml:space="preserve"> </w:t>
      </w:r>
      <w:r w:rsidRPr="00EA2DC0">
        <w:rPr>
          <w:rFonts w:ascii="Times New Roman" w:eastAsia="Times New Roman" w:hAnsi="Times New Roman"/>
          <w:sz w:val="20"/>
          <w:szCs w:val="20"/>
          <w:lang w:eastAsia="ru-RU"/>
        </w:rPr>
        <w:t xml:space="preserve">основании проведенных исследований можно </w:t>
      </w:r>
      <w:r w:rsidR="006F15BC">
        <w:rPr>
          <w:rFonts w:ascii="Times New Roman" w:eastAsia="Times New Roman" w:hAnsi="Times New Roman"/>
          <w:sz w:val="20"/>
          <w:szCs w:val="20"/>
          <w:lang w:eastAsia="ru-RU"/>
        </w:rPr>
        <w:t>ут</w:t>
      </w:r>
      <w:r w:rsidR="006F15BC">
        <w:rPr>
          <w:rFonts w:ascii="Times New Roman" w:eastAsia="Times New Roman" w:hAnsi="Times New Roman"/>
          <w:sz w:val="20"/>
          <w:szCs w:val="20"/>
          <w:lang w:eastAsia="ru-RU"/>
        </w:rPr>
        <w:softHyphen/>
        <w:t xml:space="preserve">верждать, что использование </w:t>
      </w:r>
      <w:r w:rsidRPr="00EA2DC0">
        <w:rPr>
          <w:rFonts w:ascii="Times New Roman" w:eastAsia="Times New Roman" w:hAnsi="Times New Roman"/>
          <w:sz w:val="20"/>
          <w:szCs w:val="20"/>
          <w:lang w:eastAsia="ru-RU"/>
        </w:rPr>
        <w:t xml:space="preserve">тритикале-подсолнечного экструдата позволяет существенно увеличить процентное соотношение тритикале (до 36 %) в комбикормах для птицы; увеличить продуктивность </w:t>
      </w:r>
      <w:r w:rsidR="006F15BC">
        <w:rPr>
          <w:rFonts w:ascii="Times New Roman" w:eastAsia="Times New Roman" w:hAnsi="Times New Roman"/>
          <w:sz w:val="20"/>
          <w:szCs w:val="20"/>
          <w:lang w:eastAsia="ru-RU"/>
        </w:rPr>
        <w:t>кур (яйценоскость на среднюю не</w:t>
      </w:r>
      <w:r w:rsidRPr="00EA2DC0">
        <w:rPr>
          <w:rFonts w:ascii="Times New Roman" w:eastAsia="Times New Roman" w:hAnsi="Times New Roman"/>
          <w:sz w:val="20"/>
          <w:szCs w:val="20"/>
          <w:lang w:eastAsia="ru-RU"/>
        </w:rPr>
        <w:t>сушку), по сравнению с использова</w:t>
      </w:r>
      <w:r w:rsidR="006F15BC">
        <w:rPr>
          <w:rFonts w:ascii="Times New Roman" w:eastAsia="Times New Roman" w:hAnsi="Times New Roman"/>
          <w:sz w:val="20"/>
          <w:szCs w:val="20"/>
          <w:lang w:eastAsia="ru-RU"/>
        </w:rPr>
        <w:t>нием пшеницы (на 1,25 %) и на</w:t>
      </w:r>
      <w:r w:rsidRPr="00EA2DC0">
        <w:rPr>
          <w:rFonts w:ascii="Times New Roman" w:eastAsia="Times New Roman" w:hAnsi="Times New Roman"/>
          <w:sz w:val="20"/>
          <w:szCs w:val="20"/>
          <w:lang w:eastAsia="ru-RU"/>
        </w:rPr>
        <w:t>тивной тритикале (5,4 %); увеличить воспро</w:t>
      </w:r>
      <w:r w:rsidRPr="00EA2DC0">
        <w:rPr>
          <w:rFonts w:ascii="Times New Roman" w:eastAsia="Times New Roman" w:hAnsi="Times New Roman"/>
          <w:sz w:val="20"/>
          <w:szCs w:val="20"/>
          <w:lang w:eastAsia="ru-RU"/>
        </w:rPr>
        <w:softHyphen/>
        <w:t>изводительные качества кур (выводимость яиц на 1,3 %; вывод молод</w:t>
      </w:r>
      <w:r w:rsidRPr="00EA2DC0">
        <w:rPr>
          <w:rFonts w:ascii="Times New Roman" w:eastAsia="Times New Roman" w:hAnsi="Times New Roman"/>
          <w:sz w:val="20"/>
          <w:szCs w:val="20"/>
          <w:lang w:eastAsia="ru-RU"/>
        </w:rPr>
        <w:softHyphen/>
        <w:t>няка − 4,2 %), в сравнении с комбикормом на основе пшеницы.</w:t>
      </w:r>
    </w:p>
    <w:p w:rsidR="00EA2DC0" w:rsidRPr="00EA2DC0" w:rsidRDefault="00EA2DC0" w:rsidP="00EA2DC0">
      <w:pPr>
        <w:spacing w:after="0" w:line="240" w:lineRule="auto"/>
        <w:ind w:firstLine="284"/>
        <w:jc w:val="center"/>
        <w:rPr>
          <w:rFonts w:ascii="Times New Roman" w:eastAsia="Times New Roman" w:hAnsi="Times New Roman"/>
          <w:b/>
          <w:sz w:val="18"/>
          <w:szCs w:val="20"/>
          <w:lang w:eastAsia="ru-RU"/>
        </w:rPr>
      </w:pPr>
    </w:p>
    <w:p w:rsidR="00EA2DC0" w:rsidRPr="00EA2DC0" w:rsidRDefault="00EA2DC0" w:rsidP="00EA2DC0">
      <w:pPr>
        <w:spacing w:after="0" w:line="240" w:lineRule="auto"/>
        <w:jc w:val="center"/>
        <w:rPr>
          <w:rFonts w:ascii="Times New Roman" w:eastAsia="Times New Roman" w:hAnsi="Times New Roman"/>
          <w:sz w:val="16"/>
          <w:szCs w:val="20"/>
          <w:lang w:eastAsia="ru-RU"/>
        </w:rPr>
      </w:pPr>
      <w:r w:rsidRPr="00EA2DC0">
        <w:rPr>
          <w:rFonts w:ascii="Times New Roman" w:eastAsia="Times New Roman" w:hAnsi="Times New Roman"/>
          <w:sz w:val="16"/>
          <w:szCs w:val="20"/>
          <w:lang w:eastAsia="ru-RU"/>
        </w:rPr>
        <w:t>ЛИТЕРАТУРА</w:t>
      </w:r>
    </w:p>
    <w:p w:rsidR="00EA2DC0" w:rsidRPr="00EA2DC0" w:rsidRDefault="00EA2DC0" w:rsidP="00EA2DC0">
      <w:pPr>
        <w:spacing w:after="0" w:line="240" w:lineRule="auto"/>
        <w:ind w:firstLine="284"/>
        <w:jc w:val="center"/>
        <w:rPr>
          <w:rFonts w:ascii="Times New Roman" w:eastAsia="Times New Roman" w:hAnsi="Times New Roman"/>
          <w:sz w:val="18"/>
          <w:szCs w:val="20"/>
          <w:lang w:eastAsia="ru-RU"/>
        </w:rPr>
      </w:pPr>
    </w:p>
    <w:p w:rsidR="00EA2DC0" w:rsidRPr="00EA2DC0" w:rsidRDefault="00EA2DC0" w:rsidP="00EA2DC0">
      <w:pPr>
        <w:spacing w:after="0" w:line="240" w:lineRule="auto"/>
        <w:ind w:firstLine="284"/>
        <w:jc w:val="both"/>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1. </w:t>
      </w:r>
      <w:r w:rsidRPr="00EA2DC0">
        <w:rPr>
          <w:rFonts w:ascii="Times New Roman" w:eastAsia="Times New Roman" w:hAnsi="Times New Roman"/>
          <w:spacing w:val="20"/>
          <w:sz w:val="16"/>
          <w:szCs w:val="16"/>
          <w:lang w:eastAsia="ru-RU"/>
        </w:rPr>
        <w:t>Щипак</w:t>
      </w:r>
      <w:r w:rsidRPr="00EA2DC0">
        <w:rPr>
          <w:rFonts w:ascii="Times New Roman" w:eastAsia="Times New Roman" w:hAnsi="Times New Roman"/>
          <w:sz w:val="16"/>
          <w:szCs w:val="16"/>
          <w:lang w:eastAsia="ru-RU"/>
        </w:rPr>
        <w:t>, Г. Нові Сорти тритикале: морфобіологічні і технологічні особливості /     Г. Щипак, І. Панченко, І. Доскоч // Пропозиція. − 2003. − № 11. − С. 50−53.</w:t>
      </w:r>
    </w:p>
    <w:p w:rsidR="00EA2DC0" w:rsidRPr="00EA2DC0" w:rsidRDefault="00EA2DC0" w:rsidP="00EA2DC0">
      <w:pPr>
        <w:spacing w:after="0" w:line="240" w:lineRule="auto"/>
        <w:ind w:firstLine="284"/>
        <w:jc w:val="both"/>
        <w:rPr>
          <w:rFonts w:ascii="Times New Roman" w:eastAsia="Times New Roman" w:hAnsi="Times New Roman"/>
          <w:sz w:val="16"/>
          <w:szCs w:val="16"/>
          <w:lang w:val="en-US" w:eastAsia="ru-RU"/>
        </w:rPr>
      </w:pPr>
      <w:r w:rsidRPr="00EA2DC0">
        <w:rPr>
          <w:rFonts w:ascii="Times New Roman" w:eastAsia="Times New Roman" w:hAnsi="Times New Roman"/>
          <w:sz w:val="16"/>
          <w:szCs w:val="16"/>
          <w:lang w:eastAsia="ru-RU"/>
        </w:rPr>
        <w:t>2. </w:t>
      </w:r>
      <w:r w:rsidRPr="00EA2DC0">
        <w:rPr>
          <w:rFonts w:ascii="Times New Roman" w:eastAsia="Times New Roman" w:hAnsi="Times New Roman"/>
          <w:iCs/>
          <w:spacing w:val="20"/>
          <w:sz w:val="16"/>
          <w:szCs w:val="16"/>
          <w:lang w:eastAsia="ru-RU"/>
        </w:rPr>
        <w:t>Федоров</w:t>
      </w:r>
      <w:r w:rsidRPr="00EA2DC0">
        <w:rPr>
          <w:rFonts w:ascii="Times New Roman" w:eastAsia="Times New Roman" w:hAnsi="Times New Roman"/>
          <w:iCs/>
          <w:sz w:val="16"/>
          <w:szCs w:val="16"/>
          <w:lang w:eastAsia="ru-RU"/>
        </w:rPr>
        <w:t>, А. К.</w:t>
      </w:r>
      <w:r w:rsidRPr="00EA2DC0">
        <w:rPr>
          <w:rFonts w:ascii="Times New Roman" w:eastAsia="Times New Roman" w:hAnsi="Times New Roman"/>
          <w:i/>
          <w:iCs/>
          <w:sz w:val="16"/>
          <w:szCs w:val="16"/>
          <w:lang w:eastAsia="ru-RU"/>
        </w:rPr>
        <w:t xml:space="preserve"> </w:t>
      </w:r>
      <w:r w:rsidRPr="00EA2DC0">
        <w:rPr>
          <w:rFonts w:ascii="Times New Roman" w:eastAsia="Times New Roman" w:hAnsi="Times New Roman"/>
          <w:sz w:val="16"/>
          <w:szCs w:val="16"/>
          <w:lang w:eastAsia="ru-RU"/>
        </w:rPr>
        <w:t xml:space="preserve">Тритикале − ценная зерно кормовая культура / А. К. Федоров // Кормопроизводство. </w:t>
      </w:r>
      <w:r w:rsidRPr="00EA2DC0">
        <w:rPr>
          <w:rFonts w:ascii="Times New Roman" w:eastAsia="Times New Roman" w:hAnsi="Times New Roman"/>
          <w:sz w:val="16"/>
          <w:szCs w:val="16"/>
          <w:lang w:val="en-US" w:eastAsia="ru-RU"/>
        </w:rPr>
        <w:t xml:space="preserve">− 1997. − № 5–6. − </w:t>
      </w:r>
      <w:r w:rsidRPr="00EA2DC0">
        <w:rPr>
          <w:rFonts w:ascii="Times New Roman" w:eastAsia="Times New Roman" w:hAnsi="Times New Roman"/>
          <w:sz w:val="16"/>
          <w:szCs w:val="16"/>
          <w:lang w:eastAsia="ru-RU"/>
        </w:rPr>
        <w:t>С</w:t>
      </w:r>
      <w:r w:rsidRPr="00EA2DC0">
        <w:rPr>
          <w:rFonts w:ascii="Times New Roman" w:eastAsia="Times New Roman" w:hAnsi="Times New Roman"/>
          <w:sz w:val="16"/>
          <w:szCs w:val="16"/>
          <w:lang w:val="en-US" w:eastAsia="ru-RU"/>
        </w:rPr>
        <w:t>. 41–42.</w:t>
      </w:r>
    </w:p>
    <w:p w:rsidR="00EA2DC0" w:rsidRPr="00EA2DC0" w:rsidRDefault="00EA2DC0" w:rsidP="00EA2DC0">
      <w:pPr>
        <w:spacing w:after="0" w:line="240" w:lineRule="auto"/>
        <w:ind w:firstLine="284"/>
        <w:jc w:val="both"/>
        <w:rPr>
          <w:rFonts w:ascii="Times New Roman" w:hAnsi="Times New Roman"/>
          <w:sz w:val="16"/>
          <w:szCs w:val="16"/>
          <w:lang w:val="en-US"/>
        </w:rPr>
      </w:pPr>
      <w:r w:rsidRPr="00EA2DC0">
        <w:rPr>
          <w:rFonts w:ascii="Times New Roman" w:eastAsia="Times New Roman" w:hAnsi="Times New Roman"/>
          <w:sz w:val="16"/>
          <w:szCs w:val="16"/>
          <w:lang w:val="en-US" w:eastAsia="ru-RU"/>
        </w:rPr>
        <w:t>3. </w:t>
      </w:r>
      <w:r w:rsidRPr="00EA2DC0">
        <w:rPr>
          <w:rFonts w:ascii="Times New Roman" w:hAnsi="Times New Roman"/>
          <w:spacing w:val="20"/>
          <w:sz w:val="16"/>
          <w:szCs w:val="16"/>
          <w:lang w:val="en-US"/>
        </w:rPr>
        <w:t>Annison</w:t>
      </w:r>
      <w:r w:rsidRPr="00EA2DC0">
        <w:rPr>
          <w:rFonts w:ascii="Times New Roman" w:hAnsi="Times New Roman"/>
          <w:sz w:val="16"/>
          <w:szCs w:val="16"/>
          <w:lang w:val="en-US"/>
        </w:rPr>
        <w:t xml:space="preserve">, G. Analysis  of wheat pentosans from a large scale ssolation / G. Annison, M. Choct </w:t>
      </w:r>
      <w:r w:rsidRPr="00EA2DC0">
        <w:rPr>
          <w:rFonts w:ascii="Times New Roman" w:hAnsi="Times New Roman"/>
          <w:sz w:val="16"/>
          <w:szCs w:val="16"/>
        </w:rPr>
        <w:t>а</w:t>
      </w:r>
      <w:r w:rsidRPr="00EA2DC0">
        <w:rPr>
          <w:rFonts w:ascii="Times New Roman" w:hAnsi="Times New Roman"/>
          <w:sz w:val="16"/>
          <w:szCs w:val="16"/>
          <w:lang w:val="en-US"/>
        </w:rPr>
        <w:t>nd M. W. Cheetham // Carbohydrate polymers. − 1992. − V.19. − P. 151−159.</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lang w:val="en-US"/>
        </w:rPr>
        <w:t xml:space="preserve">4. </w:t>
      </w:r>
      <w:r w:rsidRPr="00EA2DC0">
        <w:rPr>
          <w:rFonts w:ascii="Times New Roman" w:hAnsi="Times New Roman"/>
          <w:spacing w:val="20"/>
          <w:sz w:val="16"/>
          <w:szCs w:val="16"/>
          <w:lang w:val="en-US"/>
        </w:rPr>
        <w:t>Dario</w:t>
      </w:r>
      <w:r w:rsidRPr="00EA2DC0">
        <w:rPr>
          <w:rFonts w:ascii="Times New Roman" w:hAnsi="Times New Roman"/>
          <w:sz w:val="16"/>
          <w:szCs w:val="16"/>
          <w:lang w:val="en-US"/>
        </w:rPr>
        <w:t>, M. Feeding grooving layer pullets durum wheat diets containing ground and ex</w:t>
      </w:r>
      <w:r w:rsidRPr="00EA2DC0">
        <w:rPr>
          <w:rFonts w:ascii="Times New Roman" w:hAnsi="Times New Roman"/>
          <w:sz w:val="16"/>
          <w:szCs w:val="16"/>
          <w:lang w:val="en-US"/>
        </w:rPr>
        <w:softHyphen/>
        <w:t xml:space="preserve">truded grain </w:t>
      </w:r>
      <w:r w:rsidRPr="00EA2DC0">
        <w:rPr>
          <w:rFonts w:ascii="Times New Roman" w:hAnsi="Times New Roman"/>
          <w:sz w:val="16"/>
          <w:szCs w:val="16"/>
          <w:lang w:val="en-GB"/>
        </w:rPr>
        <w:t>[</w:t>
      </w:r>
      <w:r w:rsidRPr="00EA2DC0">
        <w:rPr>
          <w:rFonts w:ascii="Times New Roman" w:hAnsi="Times New Roman"/>
          <w:sz w:val="16"/>
          <w:szCs w:val="16"/>
          <w:lang w:val="en-US"/>
        </w:rPr>
        <w:t>Disk</w:t>
      </w:r>
      <w:r w:rsidRPr="00EA2DC0">
        <w:rPr>
          <w:rFonts w:ascii="Times New Roman" w:hAnsi="Times New Roman"/>
          <w:sz w:val="16"/>
          <w:szCs w:val="16"/>
          <w:lang w:val="en-GB"/>
        </w:rPr>
        <w:t>]</w:t>
      </w:r>
      <w:r w:rsidRPr="00EA2DC0">
        <w:rPr>
          <w:rFonts w:ascii="Times New Roman" w:hAnsi="Times New Roman"/>
          <w:sz w:val="16"/>
          <w:szCs w:val="16"/>
          <w:lang w:val="en-US"/>
        </w:rPr>
        <w:t xml:space="preserve"> / M. Dario, V. Tufarell, M. Storel // XXIII World’s Poultry Congress, Can</w:t>
      </w:r>
      <w:r w:rsidRPr="00EA2DC0">
        <w:rPr>
          <w:rFonts w:ascii="Times New Roman" w:hAnsi="Times New Roman"/>
          <w:sz w:val="16"/>
          <w:szCs w:val="16"/>
          <w:lang w:val="en-US"/>
        </w:rPr>
        <w:softHyphen/>
        <w:t xml:space="preserve">berra, Australia. </w:t>
      </w:r>
      <w:r w:rsidRPr="00EA2DC0">
        <w:rPr>
          <w:rFonts w:ascii="Times New Roman" w:hAnsi="Times New Roman"/>
          <w:sz w:val="16"/>
          <w:szCs w:val="16"/>
        </w:rPr>
        <w:t xml:space="preserve">− 2008. − 00623.  </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5. </w:t>
      </w:r>
      <w:r w:rsidRPr="00EA2DC0">
        <w:rPr>
          <w:rFonts w:ascii="Times New Roman" w:hAnsi="Times New Roman"/>
          <w:spacing w:val="20"/>
          <w:sz w:val="16"/>
          <w:szCs w:val="16"/>
        </w:rPr>
        <w:t>Остриков</w:t>
      </w:r>
      <w:r w:rsidRPr="00EA2DC0">
        <w:rPr>
          <w:rFonts w:ascii="Times New Roman" w:hAnsi="Times New Roman"/>
          <w:sz w:val="16"/>
          <w:szCs w:val="16"/>
        </w:rPr>
        <w:t>, А. Технология производства экструдированных кормов / А. Остри</w:t>
      </w:r>
      <w:r w:rsidRPr="00EA2DC0">
        <w:rPr>
          <w:rFonts w:ascii="Times New Roman" w:hAnsi="Times New Roman"/>
          <w:sz w:val="16"/>
          <w:szCs w:val="16"/>
        </w:rPr>
        <w:softHyphen/>
        <w:t>ков // Комбикорма. − 2007. − № 3. − С. 31.</w:t>
      </w:r>
    </w:p>
    <w:p w:rsidR="00EA2DC0" w:rsidRPr="00EA2DC0" w:rsidRDefault="00EA2DC0" w:rsidP="00EA2DC0">
      <w:pPr>
        <w:tabs>
          <w:tab w:val="left" w:pos="180"/>
          <w:tab w:val="left" w:pos="900"/>
        </w:tabs>
        <w:spacing w:after="0" w:line="240" w:lineRule="auto"/>
        <w:ind w:right="6"/>
        <w:rPr>
          <w:rFonts w:ascii="Times New Roman" w:hAnsi="Times New Roman"/>
          <w:sz w:val="20"/>
          <w:szCs w:val="20"/>
        </w:rPr>
      </w:pPr>
      <w:r w:rsidRPr="00EA2DC0">
        <w:rPr>
          <w:rFonts w:ascii="Times New Roman" w:hAnsi="Times New Roman"/>
          <w:sz w:val="20"/>
          <w:szCs w:val="20"/>
        </w:rPr>
        <w:t>УДК 636.2.053.084. 2:612.015.3</w:t>
      </w:r>
    </w:p>
    <w:p w:rsidR="00EA2DC0" w:rsidRDefault="00EA2DC0" w:rsidP="00EA2DC0">
      <w:pPr>
        <w:tabs>
          <w:tab w:val="left" w:pos="180"/>
          <w:tab w:val="left" w:pos="900"/>
        </w:tabs>
        <w:spacing w:after="0" w:line="240" w:lineRule="auto"/>
        <w:ind w:right="6" w:firstLine="284"/>
        <w:rPr>
          <w:rFonts w:ascii="Times New Roman" w:hAnsi="Times New Roman"/>
          <w:sz w:val="10"/>
          <w:szCs w:val="20"/>
        </w:rPr>
      </w:pPr>
    </w:p>
    <w:p w:rsidR="00E94500" w:rsidRPr="00EA2DC0" w:rsidRDefault="00E94500" w:rsidP="00EA2DC0">
      <w:pPr>
        <w:tabs>
          <w:tab w:val="left" w:pos="180"/>
          <w:tab w:val="left" w:pos="900"/>
        </w:tabs>
        <w:spacing w:after="0" w:line="240" w:lineRule="auto"/>
        <w:ind w:right="6" w:firstLine="284"/>
        <w:rPr>
          <w:rFonts w:ascii="Times New Roman" w:hAnsi="Times New Roman"/>
          <w:sz w:val="10"/>
          <w:szCs w:val="20"/>
        </w:rPr>
      </w:pPr>
    </w:p>
    <w:p w:rsidR="00E94500" w:rsidRPr="00E94500" w:rsidRDefault="00E94500" w:rsidP="00E94500">
      <w:pPr>
        <w:tabs>
          <w:tab w:val="left" w:pos="180"/>
          <w:tab w:val="left" w:pos="900"/>
        </w:tabs>
        <w:spacing w:after="0" w:line="240" w:lineRule="auto"/>
        <w:ind w:right="6"/>
        <w:jc w:val="both"/>
        <w:rPr>
          <w:rFonts w:ascii="Times New Roman" w:hAnsi="Times New Roman"/>
          <w:sz w:val="20"/>
          <w:szCs w:val="20"/>
        </w:rPr>
      </w:pPr>
      <w:r w:rsidRPr="00E94500">
        <w:rPr>
          <w:rFonts w:ascii="Times New Roman" w:hAnsi="Times New Roman"/>
          <w:sz w:val="20"/>
          <w:szCs w:val="20"/>
        </w:rPr>
        <w:t>УДК 636.2.053.084.2:612.015.3</w:t>
      </w:r>
    </w:p>
    <w:p w:rsidR="00E94500" w:rsidRPr="00E94500" w:rsidRDefault="00E94500" w:rsidP="00E94500">
      <w:pPr>
        <w:tabs>
          <w:tab w:val="left" w:pos="180"/>
          <w:tab w:val="left" w:pos="900"/>
        </w:tabs>
        <w:spacing w:after="0" w:line="240" w:lineRule="auto"/>
        <w:ind w:right="6"/>
        <w:jc w:val="both"/>
        <w:rPr>
          <w:rFonts w:ascii="Times New Roman" w:hAnsi="Times New Roman"/>
          <w:sz w:val="20"/>
          <w:szCs w:val="20"/>
        </w:rPr>
      </w:pPr>
    </w:p>
    <w:p w:rsidR="00EA2DC0" w:rsidRPr="00EA2DC0" w:rsidRDefault="00EA2DC0" w:rsidP="00EA2DC0">
      <w:pPr>
        <w:tabs>
          <w:tab w:val="left" w:pos="180"/>
          <w:tab w:val="left" w:pos="900"/>
        </w:tabs>
        <w:spacing w:after="0" w:line="240" w:lineRule="auto"/>
        <w:ind w:right="6"/>
        <w:jc w:val="center"/>
        <w:rPr>
          <w:rFonts w:ascii="Times New Roman" w:hAnsi="Times New Roman"/>
          <w:b/>
          <w:sz w:val="20"/>
          <w:szCs w:val="20"/>
        </w:rPr>
      </w:pPr>
      <w:r w:rsidRPr="00EA2DC0">
        <w:rPr>
          <w:rFonts w:ascii="Times New Roman" w:hAnsi="Times New Roman"/>
          <w:b/>
          <w:sz w:val="20"/>
          <w:szCs w:val="20"/>
        </w:rPr>
        <w:t xml:space="preserve">НАПРАВЛЕННОСТЬ МЕТАБОЛИЧЕСКИХ ПРОЦЕССОВ </w:t>
      </w:r>
    </w:p>
    <w:p w:rsidR="00EA2DC0" w:rsidRPr="00EA2DC0" w:rsidRDefault="00EA2DC0" w:rsidP="00EA2DC0">
      <w:pPr>
        <w:tabs>
          <w:tab w:val="left" w:pos="180"/>
          <w:tab w:val="left" w:pos="900"/>
        </w:tabs>
        <w:spacing w:after="0" w:line="240" w:lineRule="auto"/>
        <w:ind w:right="6"/>
        <w:jc w:val="center"/>
        <w:rPr>
          <w:rFonts w:ascii="Times New Roman" w:hAnsi="Times New Roman"/>
          <w:b/>
          <w:sz w:val="20"/>
          <w:szCs w:val="20"/>
        </w:rPr>
      </w:pPr>
      <w:r w:rsidRPr="00EA2DC0">
        <w:rPr>
          <w:rFonts w:ascii="Times New Roman" w:hAnsi="Times New Roman"/>
          <w:b/>
          <w:sz w:val="20"/>
          <w:szCs w:val="20"/>
        </w:rPr>
        <w:t xml:space="preserve">У БЫЧКОВ ПРИ РАЗЛИЧНОЙ ИНТЕНСИВНОСТИ РОСТА </w:t>
      </w:r>
    </w:p>
    <w:p w:rsidR="00EA2DC0" w:rsidRPr="00EA2DC0" w:rsidRDefault="00EA2DC0" w:rsidP="00EA2DC0">
      <w:pPr>
        <w:tabs>
          <w:tab w:val="left" w:pos="180"/>
          <w:tab w:val="left" w:pos="900"/>
        </w:tabs>
        <w:spacing w:after="0" w:line="240" w:lineRule="auto"/>
        <w:ind w:right="6"/>
        <w:jc w:val="center"/>
        <w:rPr>
          <w:rFonts w:ascii="Times New Roman" w:hAnsi="Times New Roman"/>
          <w:b/>
          <w:sz w:val="20"/>
          <w:szCs w:val="20"/>
        </w:rPr>
      </w:pPr>
      <w:r w:rsidRPr="00EA2DC0">
        <w:rPr>
          <w:rFonts w:ascii="Times New Roman" w:hAnsi="Times New Roman"/>
          <w:b/>
          <w:sz w:val="20"/>
          <w:szCs w:val="20"/>
        </w:rPr>
        <w:t>С ИСПОЛЬЗОВАНИЕМ ВЫСОКОКОНЦЕНТРАТНОГО</w:t>
      </w:r>
    </w:p>
    <w:p w:rsidR="00EA2DC0" w:rsidRPr="00EA2DC0" w:rsidRDefault="00EA2DC0" w:rsidP="00EA2DC0">
      <w:pPr>
        <w:tabs>
          <w:tab w:val="left" w:pos="180"/>
          <w:tab w:val="left" w:pos="900"/>
        </w:tabs>
        <w:spacing w:after="0" w:line="240" w:lineRule="auto"/>
        <w:ind w:right="6"/>
        <w:jc w:val="center"/>
        <w:rPr>
          <w:rFonts w:ascii="Times New Roman" w:hAnsi="Times New Roman"/>
          <w:b/>
          <w:sz w:val="20"/>
          <w:szCs w:val="20"/>
        </w:rPr>
      </w:pPr>
      <w:r w:rsidRPr="00EA2DC0">
        <w:rPr>
          <w:rFonts w:ascii="Times New Roman" w:hAnsi="Times New Roman"/>
          <w:b/>
          <w:sz w:val="20"/>
          <w:szCs w:val="20"/>
        </w:rPr>
        <w:t xml:space="preserve">КОРМЛЕНИЯ В ПЕРИОД ОТКОРМА </w:t>
      </w:r>
    </w:p>
    <w:p w:rsidR="00EA2DC0" w:rsidRPr="00EA2DC0" w:rsidRDefault="00EA2DC0" w:rsidP="00EA2DC0">
      <w:pPr>
        <w:tabs>
          <w:tab w:val="left" w:pos="180"/>
          <w:tab w:val="left" w:pos="900"/>
        </w:tabs>
        <w:spacing w:after="0" w:line="240" w:lineRule="auto"/>
        <w:ind w:right="6" w:firstLine="284"/>
        <w:jc w:val="center"/>
        <w:rPr>
          <w:rFonts w:ascii="Times New Roman" w:hAnsi="Times New Roman"/>
          <w:b/>
          <w:sz w:val="10"/>
          <w:szCs w:val="20"/>
        </w:rPr>
      </w:pPr>
    </w:p>
    <w:p w:rsidR="00EA2DC0" w:rsidRPr="00EA2DC0" w:rsidRDefault="00EA2DC0" w:rsidP="00EA2DC0">
      <w:pPr>
        <w:tabs>
          <w:tab w:val="left" w:pos="180"/>
          <w:tab w:val="left" w:pos="900"/>
        </w:tabs>
        <w:spacing w:after="0" w:line="240" w:lineRule="auto"/>
        <w:ind w:right="6"/>
        <w:jc w:val="center"/>
        <w:rPr>
          <w:rFonts w:ascii="Times New Roman" w:hAnsi="Times New Roman"/>
          <w:sz w:val="20"/>
          <w:szCs w:val="20"/>
        </w:rPr>
      </w:pPr>
      <w:r w:rsidRPr="00EA2DC0">
        <w:rPr>
          <w:rFonts w:ascii="Times New Roman" w:hAnsi="Times New Roman"/>
          <w:sz w:val="20"/>
          <w:szCs w:val="20"/>
        </w:rPr>
        <w:t xml:space="preserve">В. П. ГАЛОЧКИНА, А. В. АГАФОНОВА, О. В. ОБВИНЦЕВА, </w:t>
      </w:r>
    </w:p>
    <w:p w:rsidR="00EA2DC0" w:rsidRPr="00EA2DC0" w:rsidRDefault="00EA2DC0" w:rsidP="00EA2DC0">
      <w:pPr>
        <w:tabs>
          <w:tab w:val="left" w:pos="180"/>
          <w:tab w:val="left" w:pos="900"/>
        </w:tabs>
        <w:spacing w:after="0" w:line="240" w:lineRule="auto"/>
        <w:ind w:right="6" w:firstLine="284"/>
        <w:jc w:val="center"/>
        <w:rPr>
          <w:rFonts w:ascii="Times New Roman" w:hAnsi="Times New Roman"/>
          <w:sz w:val="20"/>
          <w:szCs w:val="20"/>
        </w:rPr>
      </w:pPr>
      <w:r w:rsidRPr="00EA2DC0">
        <w:rPr>
          <w:rFonts w:ascii="Times New Roman" w:hAnsi="Times New Roman"/>
          <w:sz w:val="20"/>
          <w:szCs w:val="20"/>
        </w:rPr>
        <w:t xml:space="preserve">В. А. ГАЛОЧКИН </w:t>
      </w:r>
    </w:p>
    <w:p w:rsidR="00EA2DC0" w:rsidRPr="00EA2DC0" w:rsidRDefault="00EA2DC0" w:rsidP="00EA2DC0">
      <w:pPr>
        <w:tabs>
          <w:tab w:val="left" w:pos="180"/>
          <w:tab w:val="left" w:pos="900"/>
        </w:tabs>
        <w:spacing w:after="0" w:line="240" w:lineRule="auto"/>
        <w:ind w:right="6" w:firstLine="284"/>
        <w:jc w:val="center"/>
        <w:rPr>
          <w:rFonts w:ascii="Times New Roman" w:hAnsi="Times New Roman"/>
          <w:sz w:val="10"/>
          <w:szCs w:val="20"/>
        </w:rPr>
      </w:pPr>
    </w:p>
    <w:p w:rsidR="00EA2DC0" w:rsidRPr="00EA2DC0" w:rsidRDefault="00EA2DC0" w:rsidP="00EA2DC0">
      <w:pPr>
        <w:tabs>
          <w:tab w:val="left" w:pos="180"/>
          <w:tab w:val="left" w:pos="900"/>
        </w:tabs>
        <w:spacing w:after="0" w:line="240" w:lineRule="auto"/>
        <w:ind w:right="6"/>
        <w:jc w:val="center"/>
        <w:rPr>
          <w:rFonts w:ascii="Times New Roman" w:hAnsi="Times New Roman"/>
          <w:sz w:val="16"/>
          <w:szCs w:val="16"/>
        </w:rPr>
      </w:pPr>
      <w:r w:rsidRPr="00EA2DC0">
        <w:rPr>
          <w:rFonts w:ascii="Times New Roman" w:hAnsi="Times New Roman"/>
          <w:sz w:val="16"/>
          <w:szCs w:val="16"/>
        </w:rPr>
        <w:t xml:space="preserve">Всероссийский научно-исследовательский институт физиологии, </w:t>
      </w:r>
    </w:p>
    <w:p w:rsidR="00EA2DC0" w:rsidRPr="00EA2DC0" w:rsidRDefault="00EA2DC0" w:rsidP="00EA2DC0">
      <w:pPr>
        <w:tabs>
          <w:tab w:val="left" w:pos="180"/>
          <w:tab w:val="left" w:pos="900"/>
        </w:tabs>
        <w:spacing w:after="0" w:line="240" w:lineRule="auto"/>
        <w:ind w:right="6"/>
        <w:jc w:val="center"/>
        <w:rPr>
          <w:rFonts w:ascii="Times New Roman" w:hAnsi="Times New Roman"/>
          <w:sz w:val="16"/>
          <w:szCs w:val="16"/>
        </w:rPr>
      </w:pPr>
      <w:r w:rsidRPr="00EA2DC0">
        <w:rPr>
          <w:rFonts w:ascii="Times New Roman" w:hAnsi="Times New Roman"/>
          <w:sz w:val="16"/>
          <w:szCs w:val="16"/>
        </w:rPr>
        <w:t>биохимии и питания животных, </w:t>
      </w:r>
    </w:p>
    <w:p w:rsidR="00EA2DC0" w:rsidRPr="00EA2DC0" w:rsidRDefault="00EA2DC0" w:rsidP="00EA2DC0">
      <w:pPr>
        <w:tabs>
          <w:tab w:val="left" w:pos="180"/>
          <w:tab w:val="left" w:pos="900"/>
        </w:tabs>
        <w:spacing w:after="0" w:line="240" w:lineRule="auto"/>
        <w:ind w:right="6"/>
        <w:jc w:val="center"/>
        <w:rPr>
          <w:rFonts w:ascii="Times New Roman" w:hAnsi="Times New Roman"/>
          <w:sz w:val="16"/>
          <w:szCs w:val="16"/>
        </w:rPr>
      </w:pPr>
      <w:r w:rsidRPr="00EA2DC0">
        <w:rPr>
          <w:rFonts w:ascii="Times New Roman" w:hAnsi="Times New Roman"/>
          <w:sz w:val="16"/>
          <w:szCs w:val="16"/>
        </w:rPr>
        <w:t>г. Бо</w:t>
      </w:r>
      <w:r w:rsidR="009765DE">
        <w:rPr>
          <w:rFonts w:ascii="Times New Roman" w:hAnsi="Times New Roman"/>
          <w:sz w:val="16"/>
          <w:szCs w:val="16"/>
        </w:rPr>
        <w:t>ровск, Калужская область, Российская Федерация</w:t>
      </w:r>
    </w:p>
    <w:p w:rsidR="00EA2DC0" w:rsidRPr="00EA2DC0" w:rsidRDefault="00EA2DC0" w:rsidP="00EA2DC0">
      <w:pPr>
        <w:tabs>
          <w:tab w:val="left" w:pos="180"/>
          <w:tab w:val="left" w:pos="900"/>
        </w:tabs>
        <w:spacing w:after="0" w:line="240" w:lineRule="auto"/>
        <w:ind w:right="6" w:firstLine="284"/>
        <w:jc w:val="center"/>
        <w:rPr>
          <w:rFonts w:ascii="Times New Roman" w:hAnsi="Times New Roman"/>
          <w:sz w:val="8"/>
          <w:szCs w:val="20"/>
        </w:rPr>
      </w:pPr>
    </w:p>
    <w:p w:rsidR="00EA2DC0" w:rsidRPr="00EA2DC0" w:rsidRDefault="00EA2DC0" w:rsidP="00EA2DC0">
      <w:pPr>
        <w:tabs>
          <w:tab w:val="left" w:pos="180"/>
          <w:tab w:val="left" w:pos="900"/>
        </w:tabs>
        <w:spacing w:after="0" w:line="240" w:lineRule="auto"/>
        <w:ind w:right="6" w:firstLine="284"/>
        <w:jc w:val="both"/>
        <w:rPr>
          <w:rFonts w:ascii="Times New Roman" w:eastAsia="Times New Roman" w:hAnsi="Times New Roman"/>
          <w:snapToGrid w:val="0"/>
          <w:sz w:val="20"/>
          <w:szCs w:val="20"/>
          <w:lang w:eastAsia="ru-RU"/>
        </w:rPr>
      </w:pPr>
      <w:r w:rsidRPr="00EA2DC0">
        <w:rPr>
          <w:rFonts w:ascii="Times New Roman" w:eastAsia="Times New Roman" w:hAnsi="Times New Roman"/>
          <w:b/>
          <w:sz w:val="20"/>
          <w:szCs w:val="20"/>
          <w:lang w:eastAsia="ru-RU"/>
        </w:rPr>
        <w:t>Введение.</w:t>
      </w:r>
      <w:r w:rsidRPr="00EA2DC0">
        <w:rPr>
          <w:rFonts w:ascii="Times New Roman" w:eastAsia="Times New Roman" w:hAnsi="Times New Roman"/>
          <w:sz w:val="20"/>
          <w:szCs w:val="20"/>
          <w:lang w:eastAsia="ru-RU"/>
        </w:rPr>
        <w:t xml:space="preserve"> П</w:t>
      </w:r>
      <w:r w:rsidRPr="00EA2DC0">
        <w:rPr>
          <w:rFonts w:ascii="Times New Roman" w:eastAsia="Times New Roman" w:hAnsi="Times New Roman"/>
          <w:bCs/>
          <w:sz w:val="20"/>
          <w:szCs w:val="20"/>
          <w:lang w:eastAsia="ru-RU"/>
        </w:rPr>
        <w:t>оступление продуктов гидролиза пищи – аминокислот, органических, летучих и жирных кислот (ЛЖК) – субстратов для тка</w:t>
      </w:r>
      <w:r w:rsidRPr="00EA2DC0">
        <w:rPr>
          <w:rFonts w:ascii="Times New Roman" w:eastAsia="Times New Roman" w:hAnsi="Times New Roman"/>
          <w:bCs/>
          <w:sz w:val="20"/>
          <w:szCs w:val="20"/>
          <w:lang w:eastAsia="ru-RU"/>
        </w:rPr>
        <w:softHyphen/>
        <w:t>невых ферментов изменяют в тканях животных направленность мета</w:t>
      </w:r>
      <w:r w:rsidRPr="00EA2DC0">
        <w:rPr>
          <w:rFonts w:ascii="Times New Roman" w:eastAsia="Times New Roman" w:hAnsi="Times New Roman"/>
          <w:bCs/>
          <w:sz w:val="20"/>
          <w:szCs w:val="20"/>
          <w:lang w:eastAsia="ru-RU"/>
        </w:rPr>
        <w:softHyphen/>
        <w:t>болизма азотистых веществ</w:t>
      </w:r>
      <w:r w:rsidRPr="00EA2DC0">
        <w:rPr>
          <w:rFonts w:ascii="Times New Roman" w:eastAsia="Times New Roman" w:hAnsi="Times New Roman"/>
          <w:snapToGrid w:val="0"/>
          <w:sz w:val="20"/>
          <w:szCs w:val="20"/>
          <w:lang w:eastAsia="ru-RU"/>
        </w:rPr>
        <w:t xml:space="preserve"> и синтез энергетических эквивалентов,</w:t>
      </w:r>
      <w:r w:rsidRPr="00EA2DC0">
        <w:rPr>
          <w:rFonts w:ascii="Times New Roman" w:eastAsia="Times New Roman" w:hAnsi="Times New Roman"/>
          <w:bCs/>
          <w:sz w:val="20"/>
          <w:szCs w:val="20"/>
          <w:lang w:eastAsia="ru-RU"/>
        </w:rPr>
        <w:t xml:space="preserve"> </w:t>
      </w:r>
      <w:r w:rsidRPr="00EA2DC0">
        <w:rPr>
          <w:rFonts w:ascii="Times New Roman" w:eastAsia="Times New Roman" w:hAnsi="Times New Roman"/>
          <w:snapToGrid w:val="0"/>
          <w:sz w:val="20"/>
          <w:szCs w:val="20"/>
          <w:lang w:eastAsia="ru-RU"/>
        </w:rPr>
        <w:t>являющихся определяющими в биосинтезе белка и его деградации и    в наращивании мышечной массы и ее качественного состава</w:t>
      </w:r>
      <w:r w:rsidRPr="00EA2DC0">
        <w:rPr>
          <w:rFonts w:ascii="Times New Roman" w:eastAsia="Times New Roman" w:hAnsi="Times New Roman"/>
          <w:bCs/>
          <w:sz w:val="20"/>
          <w:szCs w:val="20"/>
          <w:lang w:eastAsia="ru-RU"/>
        </w:rPr>
        <w:t>. О</w:t>
      </w:r>
      <w:r w:rsidRPr="00EA2DC0">
        <w:rPr>
          <w:rFonts w:ascii="Times New Roman" w:eastAsia="Times New Roman" w:hAnsi="Times New Roman"/>
          <w:snapToGrid w:val="0"/>
          <w:sz w:val="20"/>
          <w:szCs w:val="20"/>
          <w:lang w:eastAsia="ru-RU"/>
        </w:rPr>
        <w:t>т соот</w:t>
      </w:r>
      <w:r w:rsidRPr="00EA2DC0">
        <w:rPr>
          <w:rFonts w:ascii="Times New Roman" w:eastAsia="Times New Roman" w:hAnsi="Times New Roman"/>
          <w:snapToGrid w:val="0"/>
          <w:sz w:val="20"/>
          <w:szCs w:val="20"/>
          <w:lang w:eastAsia="ru-RU"/>
        </w:rPr>
        <w:softHyphen/>
        <w:t>ношения органических кислот и ЛЖК, поступающих из содержи</w:t>
      </w:r>
      <w:r w:rsidRPr="00EA2DC0">
        <w:rPr>
          <w:rFonts w:ascii="Times New Roman" w:eastAsia="Times New Roman" w:hAnsi="Times New Roman"/>
          <w:snapToGrid w:val="0"/>
          <w:sz w:val="20"/>
          <w:szCs w:val="20"/>
          <w:lang w:eastAsia="ru-RU"/>
        </w:rPr>
        <w:softHyphen/>
        <w:t>мого рубца, будет различаться метаболическая направленность про</w:t>
      </w:r>
      <w:r w:rsidRPr="00EA2DC0">
        <w:rPr>
          <w:rFonts w:ascii="Times New Roman" w:eastAsia="Times New Roman" w:hAnsi="Times New Roman"/>
          <w:snapToGrid w:val="0"/>
          <w:sz w:val="20"/>
          <w:szCs w:val="20"/>
          <w:lang w:eastAsia="ru-RU"/>
        </w:rPr>
        <w:softHyphen/>
        <w:t>цессов на синтез или деградацию белка, в первую очередь мышечного, его количество и аминокислотный состав, на липолиз или липогенез, на гликолиз и глюконеогенез, на обеспечение их энергией и ее источ</w:t>
      </w:r>
      <w:r w:rsidRPr="00EA2DC0">
        <w:rPr>
          <w:rFonts w:ascii="Times New Roman" w:eastAsia="Times New Roman" w:hAnsi="Times New Roman"/>
          <w:snapToGrid w:val="0"/>
          <w:sz w:val="20"/>
          <w:szCs w:val="20"/>
          <w:lang w:eastAsia="ru-RU"/>
        </w:rPr>
        <w:softHyphen/>
        <w:t>ни</w:t>
      </w:r>
      <w:r w:rsidRPr="00EA2DC0">
        <w:rPr>
          <w:rFonts w:ascii="Times New Roman" w:eastAsia="Times New Roman" w:hAnsi="Times New Roman"/>
          <w:snapToGrid w:val="0"/>
          <w:sz w:val="20"/>
          <w:szCs w:val="20"/>
          <w:lang w:eastAsia="ru-RU"/>
        </w:rPr>
        <w:softHyphen/>
        <w:t xml:space="preserve">ков. </w:t>
      </w:r>
      <w:r w:rsidRPr="00EA2DC0">
        <w:rPr>
          <w:rFonts w:ascii="Times New Roman" w:eastAsia="Times New Roman" w:hAnsi="Times New Roman"/>
          <w:bCs/>
          <w:sz w:val="20"/>
          <w:szCs w:val="20"/>
          <w:lang w:eastAsia="ru-RU"/>
        </w:rPr>
        <w:t>Эти же процессы также будут изменяться в соответствии с воз</w:t>
      </w:r>
      <w:r w:rsidRPr="00EA2DC0">
        <w:rPr>
          <w:rFonts w:ascii="Times New Roman" w:eastAsia="Times New Roman" w:hAnsi="Times New Roman"/>
          <w:bCs/>
          <w:sz w:val="20"/>
          <w:szCs w:val="20"/>
          <w:lang w:eastAsia="ru-RU"/>
        </w:rPr>
        <w:softHyphen/>
        <w:t>растом и интенсивностью роста</w:t>
      </w:r>
      <w:r w:rsidRPr="00EA2DC0">
        <w:rPr>
          <w:rFonts w:ascii="Times New Roman" w:eastAsia="Times New Roman" w:hAnsi="Times New Roman"/>
          <w:snapToGrid w:val="0"/>
          <w:sz w:val="20"/>
          <w:szCs w:val="20"/>
          <w:lang w:eastAsia="ru-RU"/>
        </w:rPr>
        <w:t xml:space="preserve"> бычков.</w:t>
      </w:r>
    </w:p>
    <w:p w:rsidR="00EA2DC0" w:rsidRPr="00EA2DC0" w:rsidRDefault="00EA2DC0" w:rsidP="00EA2DC0">
      <w:pPr>
        <w:tabs>
          <w:tab w:val="left" w:pos="180"/>
          <w:tab w:val="left" w:pos="900"/>
        </w:tabs>
        <w:spacing w:after="0" w:line="240" w:lineRule="auto"/>
        <w:ind w:right="4" w:firstLine="284"/>
        <w:jc w:val="both"/>
        <w:rPr>
          <w:rFonts w:ascii="Times New Roman" w:eastAsia="Times New Roman" w:hAnsi="Times New Roman"/>
          <w:snapToGrid w:val="0"/>
          <w:sz w:val="20"/>
          <w:szCs w:val="20"/>
          <w:lang w:eastAsia="ru-RU"/>
        </w:rPr>
      </w:pPr>
      <w:r w:rsidRPr="00EA2DC0">
        <w:rPr>
          <w:rFonts w:ascii="Times New Roman" w:eastAsia="Times New Roman" w:hAnsi="Times New Roman"/>
          <w:b/>
          <w:snapToGrid w:val="0"/>
          <w:sz w:val="20"/>
          <w:szCs w:val="20"/>
          <w:lang w:eastAsia="ru-RU"/>
        </w:rPr>
        <w:t xml:space="preserve">Анализ источников. </w:t>
      </w:r>
      <w:r w:rsidRPr="00EA2DC0">
        <w:rPr>
          <w:rFonts w:ascii="Times New Roman" w:eastAsia="Times New Roman" w:hAnsi="Times New Roman"/>
          <w:snapToGrid w:val="0"/>
          <w:sz w:val="20"/>
          <w:szCs w:val="20"/>
          <w:lang w:eastAsia="ru-RU"/>
        </w:rPr>
        <w:t>Сравнительная оценка мясной продуктивно</w:t>
      </w:r>
      <w:r w:rsidRPr="00EA2DC0">
        <w:rPr>
          <w:rFonts w:ascii="Times New Roman" w:eastAsia="Times New Roman" w:hAnsi="Times New Roman"/>
          <w:snapToGrid w:val="0"/>
          <w:sz w:val="20"/>
          <w:szCs w:val="20"/>
          <w:lang w:eastAsia="ru-RU"/>
        </w:rPr>
        <w:softHyphen/>
        <w:t>сти бычков черно-пестрой породы с бычками мясных пород показало, что количественные и качественные показатели у мясных бычков были выше, но черно-пестрые бычки имели также высокий коэффици</w:t>
      </w:r>
      <w:r w:rsidRPr="00EA2DC0">
        <w:rPr>
          <w:rFonts w:ascii="Times New Roman" w:eastAsia="Times New Roman" w:hAnsi="Times New Roman"/>
          <w:snapToGrid w:val="0"/>
          <w:sz w:val="20"/>
          <w:szCs w:val="20"/>
          <w:lang w:eastAsia="ru-RU"/>
        </w:rPr>
        <w:softHyphen/>
        <w:t>ент мясности и хорошую обмусколенность туш [1, 2]. Про</w:t>
      </w:r>
      <w:r w:rsidRPr="00EA2DC0">
        <w:rPr>
          <w:rFonts w:ascii="Times New Roman" w:eastAsia="Times New Roman" w:hAnsi="Times New Roman"/>
          <w:snapToGrid w:val="0"/>
          <w:sz w:val="20"/>
          <w:szCs w:val="20"/>
          <w:lang w:eastAsia="ru-RU"/>
        </w:rPr>
        <w:softHyphen/>
        <w:t>дукты гид</w:t>
      </w:r>
      <w:r w:rsidRPr="00EA2DC0">
        <w:rPr>
          <w:rFonts w:ascii="Times New Roman" w:eastAsia="Times New Roman" w:hAnsi="Times New Roman"/>
          <w:snapToGrid w:val="0"/>
          <w:sz w:val="20"/>
          <w:szCs w:val="20"/>
          <w:lang w:eastAsia="ru-RU"/>
        </w:rPr>
        <w:softHyphen/>
        <w:t>ролиза пищи являются субстратами для тканевого метабо</w:t>
      </w:r>
      <w:r w:rsidRPr="00EA2DC0">
        <w:rPr>
          <w:rFonts w:ascii="Times New Roman" w:eastAsia="Times New Roman" w:hAnsi="Times New Roman"/>
          <w:snapToGrid w:val="0"/>
          <w:sz w:val="20"/>
          <w:szCs w:val="20"/>
          <w:lang w:eastAsia="ru-RU"/>
        </w:rPr>
        <w:softHyphen/>
        <w:t>лизма и оп</w:t>
      </w:r>
      <w:r w:rsidRPr="00EA2DC0">
        <w:rPr>
          <w:rFonts w:ascii="Times New Roman" w:eastAsia="Times New Roman" w:hAnsi="Times New Roman"/>
          <w:snapToGrid w:val="0"/>
          <w:sz w:val="20"/>
          <w:szCs w:val="20"/>
          <w:lang w:eastAsia="ru-RU"/>
        </w:rPr>
        <w:softHyphen/>
        <w:t>ределяют в них направленность обмена веществ [3].</w:t>
      </w:r>
    </w:p>
    <w:p w:rsidR="00EA2DC0" w:rsidRPr="00EA2DC0" w:rsidRDefault="00EA2DC0" w:rsidP="00EA2DC0">
      <w:pPr>
        <w:tabs>
          <w:tab w:val="left" w:pos="180"/>
          <w:tab w:val="left" w:pos="900"/>
        </w:tabs>
        <w:spacing w:after="0" w:line="240" w:lineRule="auto"/>
        <w:ind w:right="4" w:firstLine="284"/>
        <w:jc w:val="both"/>
        <w:rPr>
          <w:rFonts w:ascii="Times New Roman" w:eastAsia="Times New Roman" w:hAnsi="Times New Roman"/>
          <w:snapToGrid w:val="0"/>
          <w:spacing w:val="-2"/>
          <w:sz w:val="20"/>
          <w:szCs w:val="20"/>
          <w:lang w:eastAsia="ru-RU"/>
        </w:rPr>
      </w:pPr>
      <w:r w:rsidRPr="00EA2DC0">
        <w:rPr>
          <w:rFonts w:ascii="Times New Roman" w:eastAsia="Times New Roman" w:hAnsi="Times New Roman"/>
          <w:b/>
          <w:snapToGrid w:val="0"/>
          <w:spacing w:val="-2"/>
          <w:sz w:val="20"/>
          <w:szCs w:val="20"/>
          <w:lang w:eastAsia="ru-RU"/>
        </w:rPr>
        <w:t xml:space="preserve">Цель работы </w:t>
      </w:r>
      <w:r w:rsidRPr="00EA2DC0">
        <w:rPr>
          <w:rFonts w:ascii="Times New Roman" w:eastAsia="Times New Roman" w:hAnsi="Times New Roman"/>
          <w:snapToGrid w:val="0"/>
          <w:spacing w:val="-2"/>
          <w:sz w:val="20"/>
          <w:szCs w:val="20"/>
          <w:lang w:eastAsia="ru-RU"/>
        </w:rPr>
        <w:t>− изучить показатели, характеризующие обмен азота и направленность метаболизма конеч</w:t>
      </w:r>
      <w:r w:rsidRPr="00EA2DC0">
        <w:rPr>
          <w:rFonts w:ascii="Times New Roman" w:eastAsia="Times New Roman" w:hAnsi="Times New Roman"/>
          <w:snapToGrid w:val="0"/>
          <w:spacing w:val="-2"/>
          <w:sz w:val="20"/>
          <w:szCs w:val="20"/>
          <w:lang w:eastAsia="ru-RU"/>
        </w:rPr>
        <w:softHyphen/>
        <w:t xml:space="preserve">ных продуктов гликолиза пирувата и лактата у бычков в зависимости от уровня питания, возраста, прироста живой массы и качественного состава получаемой продукции. </w:t>
      </w:r>
    </w:p>
    <w:p w:rsidR="00EA2DC0" w:rsidRPr="00EA2DC0" w:rsidRDefault="00EA2DC0" w:rsidP="009765DE">
      <w:pPr>
        <w:tabs>
          <w:tab w:val="left" w:pos="180"/>
          <w:tab w:val="left" w:pos="900"/>
        </w:tabs>
        <w:spacing w:after="0" w:line="240" w:lineRule="auto"/>
        <w:ind w:right="4" w:firstLine="284"/>
        <w:jc w:val="both"/>
        <w:rPr>
          <w:rFonts w:ascii="Times New Roman" w:eastAsia="Times New Roman" w:hAnsi="Times New Roman"/>
          <w:sz w:val="20"/>
          <w:szCs w:val="20"/>
          <w:lang w:eastAsia="ru-RU"/>
        </w:rPr>
      </w:pPr>
      <w:r w:rsidRPr="00EA2DC0">
        <w:rPr>
          <w:rFonts w:ascii="Times New Roman" w:eastAsia="Times New Roman" w:hAnsi="Times New Roman"/>
          <w:b/>
          <w:snapToGrid w:val="0"/>
          <w:sz w:val="20"/>
          <w:szCs w:val="20"/>
          <w:lang w:eastAsia="ru-RU"/>
        </w:rPr>
        <w:t>Материал и методика исследований.</w:t>
      </w:r>
      <w:r w:rsidRPr="00EA2DC0">
        <w:rPr>
          <w:rFonts w:ascii="Times New Roman" w:eastAsia="Times New Roman" w:hAnsi="Times New Roman"/>
          <w:snapToGrid w:val="0"/>
          <w:sz w:val="20"/>
          <w:szCs w:val="20"/>
          <w:lang w:eastAsia="ru-RU"/>
        </w:rPr>
        <w:t xml:space="preserve"> Исследовали бычков черно-пестрой </w:t>
      </w:r>
      <w:r w:rsidRPr="009765DE">
        <w:rPr>
          <w:rFonts w:ascii="Times New Roman" w:eastAsia="Times New Roman" w:hAnsi="Times New Roman"/>
          <w:snapToGrid w:val="0"/>
          <w:spacing w:val="-2"/>
          <w:sz w:val="20"/>
          <w:szCs w:val="20"/>
          <w:lang w:eastAsia="ru-RU"/>
        </w:rPr>
        <w:t>породы</w:t>
      </w:r>
      <w:r w:rsidRPr="00EA2DC0">
        <w:rPr>
          <w:rFonts w:ascii="Times New Roman" w:eastAsia="Times New Roman" w:hAnsi="Times New Roman"/>
          <w:snapToGrid w:val="0"/>
          <w:sz w:val="20"/>
          <w:szCs w:val="20"/>
          <w:lang w:eastAsia="ru-RU"/>
        </w:rPr>
        <w:t xml:space="preserve"> в конце откорма, достигших в разном возрасте убойной массы, а также продукты метаболизма азотистых веществ. Было сформиро</w:t>
      </w:r>
      <w:r w:rsidRPr="00EA2DC0">
        <w:rPr>
          <w:rFonts w:ascii="Times New Roman" w:eastAsia="Times New Roman" w:hAnsi="Times New Roman"/>
          <w:snapToGrid w:val="0"/>
          <w:sz w:val="20"/>
          <w:szCs w:val="20"/>
          <w:lang w:eastAsia="ru-RU"/>
        </w:rPr>
        <w:softHyphen/>
        <w:t>вано две группы по т</w:t>
      </w:r>
      <w:r w:rsidR="009765DE">
        <w:rPr>
          <w:rFonts w:ascii="Times New Roman" w:eastAsia="Times New Roman" w:hAnsi="Times New Roman"/>
          <w:snapToGrid w:val="0"/>
          <w:sz w:val="20"/>
          <w:szCs w:val="20"/>
          <w:lang w:eastAsia="ru-RU"/>
        </w:rPr>
        <w:t>ри головы в каждой: 1-я в 14-ме</w:t>
      </w:r>
      <w:r w:rsidRPr="00EA2DC0">
        <w:rPr>
          <w:rFonts w:ascii="Times New Roman" w:eastAsia="Times New Roman" w:hAnsi="Times New Roman"/>
          <w:snapToGrid w:val="0"/>
          <w:sz w:val="20"/>
          <w:szCs w:val="20"/>
          <w:lang w:eastAsia="ru-RU"/>
        </w:rPr>
        <w:t xml:space="preserve">сячном возрасте достигла живой массы </w:t>
      </w:r>
      <w:smartTag w:uri="urn:schemas-microsoft-com:office:smarttags" w:element="metricconverter">
        <w:smartTagPr>
          <w:attr w:name="ProductID" w:val="472 кг"/>
        </w:smartTagPr>
        <w:r w:rsidRPr="00EA2DC0">
          <w:rPr>
            <w:rFonts w:ascii="Times New Roman" w:eastAsia="Times New Roman" w:hAnsi="Times New Roman"/>
            <w:snapToGrid w:val="0"/>
            <w:sz w:val="20"/>
            <w:szCs w:val="20"/>
            <w:lang w:eastAsia="ru-RU"/>
          </w:rPr>
          <w:t>472 кг</w:t>
        </w:r>
      </w:smartTag>
      <w:r w:rsidRPr="00EA2DC0">
        <w:rPr>
          <w:rFonts w:ascii="Times New Roman" w:eastAsia="Times New Roman" w:hAnsi="Times New Roman"/>
          <w:snapToGrid w:val="0"/>
          <w:sz w:val="20"/>
          <w:szCs w:val="20"/>
          <w:lang w:eastAsia="ru-RU"/>
        </w:rPr>
        <w:t xml:space="preserve"> при среднесуточном приросте </w:t>
      </w:r>
      <w:smartTag w:uri="urn:schemas-microsoft-com:office:smarttags" w:element="metricconverter">
        <w:smartTagPr>
          <w:attr w:name="ProductID" w:val="1200 Г"/>
        </w:smartTagPr>
        <w:r w:rsidRPr="00EA2DC0">
          <w:rPr>
            <w:rFonts w:ascii="Times New Roman" w:eastAsia="Times New Roman" w:hAnsi="Times New Roman"/>
            <w:snapToGrid w:val="0"/>
            <w:sz w:val="20"/>
            <w:szCs w:val="20"/>
            <w:lang w:eastAsia="ru-RU"/>
          </w:rPr>
          <w:t>1200 г</w:t>
        </w:r>
      </w:smartTag>
      <w:r w:rsidRPr="00EA2DC0">
        <w:rPr>
          <w:rFonts w:ascii="Times New Roman" w:eastAsia="Times New Roman" w:hAnsi="Times New Roman"/>
          <w:snapToGrid w:val="0"/>
          <w:sz w:val="20"/>
          <w:szCs w:val="20"/>
          <w:lang w:eastAsia="ru-RU"/>
        </w:rPr>
        <w:t>; 2-я в 17-месячном возрасте животные имел</w:t>
      </w:r>
      <w:r w:rsidR="009765DE">
        <w:rPr>
          <w:rFonts w:ascii="Times New Roman" w:eastAsia="Times New Roman" w:hAnsi="Times New Roman"/>
          <w:snapToGrid w:val="0"/>
          <w:sz w:val="20"/>
          <w:szCs w:val="20"/>
          <w:lang w:eastAsia="ru-RU"/>
        </w:rPr>
        <w:t>и живую массу 480 </w:t>
      </w:r>
      <w:r w:rsidRPr="00EA2DC0">
        <w:rPr>
          <w:rFonts w:ascii="Times New Roman" w:eastAsia="Times New Roman" w:hAnsi="Times New Roman"/>
          <w:snapToGrid w:val="0"/>
          <w:sz w:val="20"/>
          <w:szCs w:val="20"/>
          <w:lang w:eastAsia="ru-RU"/>
        </w:rPr>
        <w:t>кг, среднесуточ</w:t>
      </w:r>
      <w:r w:rsidRPr="00EA2DC0">
        <w:rPr>
          <w:rFonts w:ascii="Times New Roman" w:eastAsia="Times New Roman" w:hAnsi="Times New Roman"/>
          <w:snapToGrid w:val="0"/>
          <w:sz w:val="20"/>
          <w:szCs w:val="20"/>
          <w:lang w:eastAsia="ru-RU"/>
        </w:rPr>
        <w:softHyphen/>
        <w:t xml:space="preserve">ный прирост </w:t>
      </w:r>
      <w:smartTag w:uri="urn:schemas-microsoft-com:office:smarttags" w:element="metricconverter">
        <w:smartTagPr>
          <w:attr w:name="ProductID" w:val="920 г"/>
        </w:smartTagPr>
        <w:r w:rsidRPr="00EA2DC0">
          <w:rPr>
            <w:rFonts w:ascii="Times New Roman" w:eastAsia="Times New Roman" w:hAnsi="Times New Roman"/>
            <w:snapToGrid w:val="0"/>
            <w:sz w:val="20"/>
            <w:szCs w:val="20"/>
            <w:lang w:eastAsia="ru-RU"/>
          </w:rPr>
          <w:t>920 г</w:t>
        </w:r>
      </w:smartTag>
      <w:r w:rsidRPr="00EA2DC0">
        <w:rPr>
          <w:rFonts w:ascii="Times New Roman" w:eastAsia="Times New Roman" w:hAnsi="Times New Roman"/>
          <w:snapToGrid w:val="0"/>
          <w:sz w:val="20"/>
          <w:szCs w:val="20"/>
          <w:lang w:eastAsia="ru-RU"/>
        </w:rPr>
        <w:t xml:space="preserve">. Рацион состоял из сена злакового по </w:t>
      </w:r>
      <w:smartTag w:uri="urn:schemas-microsoft-com:office:smarttags" w:element="metricconverter">
        <w:smartTagPr>
          <w:attr w:name="ProductID" w:val="1 кг"/>
        </w:smartTagPr>
        <w:r w:rsidRPr="00EA2DC0">
          <w:rPr>
            <w:rFonts w:ascii="Times New Roman" w:eastAsia="Times New Roman" w:hAnsi="Times New Roman"/>
            <w:snapToGrid w:val="0"/>
            <w:sz w:val="20"/>
            <w:szCs w:val="20"/>
            <w:lang w:eastAsia="ru-RU"/>
          </w:rPr>
          <w:t>1 кг</w:t>
        </w:r>
      </w:smartTag>
      <w:r w:rsidRPr="00EA2DC0">
        <w:rPr>
          <w:rFonts w:ascii="Times New Roman" w:eastAsia="Times New Roman" w:hAnsi="Times New Roman"/>
          <w:snapToGrid w:val="0"/>
          <w:sz w:val="20"/>
          <w:szCs w:val="20"/>
          <w:lang w:eastAsia="ru-RU"/>
        </w:rPr>
        <w:t xml:space="preserve">, силоса разнотравного по </w:t>
      </w:r>
      <w:smartTag w:uri="urn:schemas-microsoft-com:office:smarttags" w:element="metricconverter">
        <w:smartTagPr>
          <w:attr w:name="ProductID" w:val="14 КГ"/>
        </w:smartTagPr>
        <w:r w:rsidRPr="00EA2DC0">
          <w:rPr>
            <w:rFonts w:ascii="Times New Roman" w:eastAsia="Times New Roman" w:hAnsi="Times New Roman"/>
            <w:snapToGrid w:val="0"/>
            <w:sz w:val="20"/>
            <w:szCs w:val="20"/>
            <w:lang w:eastAsia="ru-RU"/>
          </w:rPr>
          <w:t>14 кг</w:t>
        </w:r>
      </w:smartTag>
      <w:r w:rsidRPr="00EA2DC0">
        <w:rPr>
          <w:rFonts w:ascii="Times New Roman" w:eastAsia="Times New Roman" w:hAnsi="Times New Roman"/>
          <w:snapToGrid w:val="0"/>
          <w:sz w:val="20"/>
          <w:szCs w:val="20"/>
          <w:lang w:eastAsia="ru-RU"/>
        </w:rPr>
        <w:t xml:space="preserve">, комбикорма 6 и </w:t>
      </w:r>
      <w:smartTag w:uri="urn:schemas-microsoft-com:office:smarttags" w:element="metricconverter">
        <w:smartTagPr>
          <w:attr w:name="ProductID" w:val="5,45 КГ"/>
        </w:smartTagPr>
        <w:r w:rsidRPr="00EA2DC0">
          <w:rPr>
            <w:rFonts w:ascii="Times New Roman" w:eastAsia="Times New Roman" w:hAnsi="Times New Roman"/>
            <w:snapToGrid w:val="0"/>
            <w:sz w:val="20"/>
            <w:szCs w:val="20"/>
            <w:lang w:eastAsia="ru-RU"/>
          </w:rPr>
          <w:t>5,45 кг</w:t>
        </w:r>
      </w:smartTag>
      <w:r w:rsidRPr="00EA2DC0">
        <w:rPr>
          <w:rFonts w:ascii="Times New Roman" w:eastAsia="Times New Roman" w:hAnsi="Times New Roman"/>
          <w:snapToGrid w:val="0"/>
          <w:sz w:val="20"/>
          <w:szCs w:val="20"/>
          <w:lang w:eastAsia="ru-RU"/>
        </w:rPr>
        <w:t xml:space="preserve"> в 1-й и 2-й группах. По питательности рационы бычков можно считать приблизительно равными, они содержали су</w:t>
      </w:r>
      <w:r w:rsidR="009765DE">
        <w:rPr>
          <w:rFonts w:ascii="Times New Roman" w:eastAsia="Times New Roman" w:hAnsi="Times New Roman"/>
          <w:snapToGrid w:val="0"/>
          <w:sz w:val="20"/>
          <w:szCs w:val="20"/>
          <w:lang w:eastAsia="ru-RU"/>
        </w:rPr>
        <w:t>хого вещества 10,5 и 9,61 </w:t>
      </w:r>
      <w:r w:rsidRPr="00EA2DC0">
        <w:rPr>
          <w:rFonts w:ascii="Times New Roman" w:eastAsia="Times New Roman" w:hAnsi="Times New Roman"/>
          <w:snapToGrid w:val="0"/>
          <w:sz w:val="20"/>
          <w:szCs w:val="20"/>
          <w:lang w:eastAsia="ru-RU"/>
        </w:rPr>
        <w:t>кг, обменной энер</w:t>
      </w:r>
      <w:r w:rsidRPr="00EA2DC0">
        <w:rPr>
          <w:rFonts w:ascii="Times New Roman" w:eastAsia="Times New Roman" w:hAnsi="Times New Roman"/>
          <w:snapToGrid w:val="0"/>
          <w:sz w:val="20"/>
          <w:szCs w:val="20"/>
          <w:lang w:eastAsia="ru-RU"/>
        </w:rPr>
        <w:softHyphen/>
        <w:t xml:space="preserve">гии 89 и 91,6 сырого протеина 1456 и </w:t>
      </w:r>
      <w:smartTag w:uri="urn:schemas-microsoft-com:office:smarttags" w:element="metricconverter">
        <w:smartTagPr>
          <w:attr w:name="ProductID" w:val="1652 Г"/>
        </w:smartTagPr>
        <w:r w:rsidRPr="00EA2DC0">
          <w:rPr>
            <w:rFonts w:ascii="Times New Roman" w:eastAsia="Times New Roman" w:hAnsi="Times New Roman"/>
            <w:snapToGrid w:val="0"/>
            <w:sz w:val="20"/>
            <w:szCs w:val="20"/>
            <w:lang w:eastAsia="ru-RU"/>
          </w:rPr>
          <w:t>1652 г</w:t>
        </w:r>
      </w:smartTag>
      <w:r w:rsidRPr="00EA2DC0">
        <w:rPr>
          <w:rFonts w:ascii="Times New Roman" w:eastAsia="Times New Roman" w:hAnsi="Times New Roman"/>
          <w:snapToGrid w:val="0"/>
          <w:sz w:val="20"/>
          <w:szCs w:val="20"/>
          <w:lang w:eastAsia="ru-RU"/>
        </w:rPr>
        <w:t xml:space="preserve"> и в нем распадаемой фракции 844 и </w:t>
      </w:r>
      <w:smartTag w:uri="urn:schemas-microsoft-com:office:smarttags" w:element="metricconverter">
        <w:smartTagPr>
          <w:attr w:name="ProductID" w:val="1031 Г"/>
        </w:smartTagPr>
        <w:r w:rsidRPr="00EA2DC0">
          <w:rPr>
            <w:rFonts w:ascii="Times New Roman" w:eastAsia="Times New Roman" w:hAnsi="Times New Roman"/>
            <w:snapToGrid w:val="0"/>
            <w:sz w:val="20"/>
            <w:szCs w:val="20"/>
            <w:lang w:eastAsia="ru-RU"/>
          </w:rPr>
          <w:t>1031 г</w:t>
        </w:r>
      </w:smartTag>
      <w:r w:rsidRPr="00EA2DC0">
        <w:rPr>
          <w:rFonts w:ascii="Times New Roman" w:eastAsia="Times New Roman" w:hAnsi="Times New Roman"/>
          <w:snapToGrid w:val="0"/>
          <w:sz w:val="20"/>
          <w:szCs w:val="20"/>
          <w:lang w:eastAsia="ru-RU"/>
        </w:rPr>
        <w:t xml:space="preserve"> соответственно в 1-й и 2-й группах. Для опре</w:t>
      </w:r>
      <w:r w:rsidRPr="00EA2DC0">
        <w:rPr>
          <w:rFonts w:ascii="Times New Roman" w:eastAsia="Times New Roman" w:hAnsi="Times New Roman"/>
          <w:snapToGrid w:val="0"/>
          <w:sz w:val="20"/>
          <w:szCs w:val="20"/>
          <w:lang w:eastAsia="ru-RU"/>
        </w:rPr>
        <w:softHyphen/>
        <w:t xml:space="preserve">деления усвоения азота и направленности его тканевого метаболизма были определены </w:t>
      </w:r>
      <w:r w:rsidRPr="00EA2DC0">
        <w:rPr>
          <w:rFonts w:ascii="Times New Roman" w:eastAsia="Times New Roman" w:hAnsi="Times New Roman"/>
          <w:sz w:val="20"/>
          <w:szCs w:val="20"/>
          <w:lang w:eastAsia="ru-RU"/>
        </w:rPr>
        <w:t>в суточной моче и в плазме крови, взятой из ярем</w:t>
      </w:r>
      <w:r w:rsidRPr="00EA2DC0">
        <w:rPr>
          <w:rFonts w:ascii="Times New Roman" w:eastAsia="Times New Roman" w:hAnsi="Times New Roman"/>
          <w:sz w:val="20"/>
          <w:szCs w:val="20"/>
          <w:lang w:eastAsia="ru-RU"/>
        </w:rPr>
        <w:softHyphen/>
        <w:t>ной вены утром до приема корма, кон</w:t>
      </w:r>
      <w:r w:rsidRPr="00EA2DC0">
        <w:rPr>
          <w:rFonts w:ascii="Times New Roman" w:eastAsia="Times New Roman" w:hAnsi="Times New Roman"/>
          <w:sz w:val="20"/>
          <w:szCs w:val="20"/>
          <w:lang w:eastAsia="ru-RU"/>
        </w:rPr>
        <w:softHyphen/>
        <w:t>центрации мочевины по цветной реакции с диацетилмонооксимом и креатинина с пикриновой кислотой и белка с биуретовым реактивом, а также в плазме крови, взятой до приема корма. Для определения направленности метаболизма конечных продуктов гликолиза опреде</w:t>
      </w:r>
      <w:r w:rsidRPr="00EA2DC0">
        <w:rPr>
          <w:rFonts w:ascii="Times New Roman" w:eastAsia="Times New Roman" w:hAnsi="Times New Roman"/>
          <w:sz w:val="20"/>
          <w:szCs w:val="20"/>
          <w:lang w:eastAsia="ru-RU"/>
        </w:rPr>
        <w:softHyphen/>
        <w:t>ляли активность лактатдегидрогеназы (ЛДГ, КФ 1.1.1.27), которую  определяли с введение</w:t>
      </w:r>
      <w:r w:rsidR="009765DE">
        <w:rPr>
          <w:rFonts w:ascii="Times New Roman" w:eastAsia="Times New Roman" w:hAnsi="Times New Roman"/>
          <w:sz w:val="20"/>
          <w:szCs w:val="20"/>
          <w:lang w:eastAsia="ru-RU"/>
        </w:rPr>
        <w:t>м в инкубационную среду окислен</w:t>
      </w:r>
      <w:r w:rsidRPr="00EA2DC0">
        <w:rPr>
          <w:rFonts w:ascii="Times New Roman" w:eastAsia="Times New Roman" w:hAnsi="Times New Roman"/>
          <w:sz w:val="20"/>
          <w:szCs w:val="20"/>
          <w:lang w:eastAsia="ru-RU"/>
        </w:rPr>
        <w:t>ного НАД, (то есть по реакции превращения лактата в пир</w:t>
      </w:r>
      <w:r w:rsidR="009765DE">
        <w:rPr>
          <w:rFonts w:ascii="Times New Roman" w:eastAsia="Times New Roman" w:hAnsi="Times New Roman"/>
          <w:sz w:val="20"/>
          <w:szCs w:val="20"/>
          <w:lang w:eastAsia="ru-RU"/>
        </w:rPr>
        <w:t>уват) с использова</w:t>
      </w:r>
      <w:r w:rsidRPr="00EA2DC0">
        <w:rPr>
          <w:rFonts w:ascii="Times New Roman" w:eastAsia="Times New Roman" w:hAnsi="Times New Roman"/>
          <w:sz w:val="20"/>
          <w:szCs w:val="20"/>
          <w:lang w:eastAsia="ru-RU"/>
        </w:rPr>
        <w:t xml:space="preserve">нием набора фирмы </w:t>
      </w:r>
      <w:r w:rsidRPr="00EA2DC0">
        <w:rPr>
          <w:rFonts w:ascii="Times New Roman" w:eastAsia="Times New Roman" w:hAnsi="Times New Roman"/>
          <w:sz w:val="20"/>
          <w:szCs w:val="20"/>
          <w:lang w:val="en-US" w:eastAsia="ru-RU"/>
        </w:rPr>
        <w:t>Lachema</w:t>
      </w:r>
      <w:r w:rsidRPr="00EA2DC0">
        <w:rPr>
          <w:rFonts w:ascii="Times New Roman" w:eastAsia="Times New Roman" w:hAnsi="Times New Roman"/>
          <w:sz w:val="20"/>
          <w:szCs w:val="20"/>
          <w:lang w:eastAsia="ru-RU"/>
        </w:rPr>
        <w:t>. А</w:t>
      </w:r>
      <w:r w:rsidR="009765DE">
        <w:rPr>
          <w:rFonts w:ascii="Times New Roman" w:eastAsia="Times New Roman" w:hAnsi="Times New Roman"/>
          <w:spacing w:val="4"/>
          <w:sz w:val="20"/>
          <w:szCs w:val="20"/>
          <w:lang w:eastAsia="ru-RU"/>
        </w:rPr>
        <w:t>ктивность пируваткарбок</w:t>
      </w:r>
      <w:r w:rsidRPr="00EA2DC0">
        <w:rPr>
          <w:rFonts w:ascii="Times New Roman" w:eastAsia="Times New Roman" w:hAnsi="Times New Roman"/>
          <w:spacing w:val="4"/>
          <w:sz w:val="20"/>
          <w:szCs w:val="20"/>
          <w:lang w:eastAsia="ru-RU"/>
        </w:rPr>
        <w:t>силазы (ПК, пируват:</w:t>
      </w:r>
      <w:r w:rsidRPr="00EA2DC0">
        <w:rPr>
          <w:rFonts w:ascii="Times New Roman" w:eastAsia="Times New Roman" w:hAnsi="Times New Roman"/>
          <w:sz w:val="20"/>
          <w:szCs w:val="20"/>
          <w:lang w:eastAsia="ru-RU"/>
        </w:rPr>
        <w:t xml:space="preserve"> СО</w:t>
      </w:r>
      <w:r w:rsidRPr="00EA2DC0">
        <w:rPr>
          <w:rFonts w:ascii="Times New Roman" w:eastAsia="Times New Roman" w:hAnsi="Times New Roman"/>
          <w:sz w:val="20"/>
          <w:szCs w:val="20"/>
          <w:vertAlign w:val="subscript"/>
          <w:lang w:eastAsia="ru-RU"/>
        </w:rPr>
        <w:t>2</w:t>
      </w:r>
      <w:r w:rsidRPr="00EA2DC0">
        <w:rPr>
          <w:rFonts w:ascii="Times New Roman" w:eastAsia="Times New Roman" w:hAnsi="Times New Roman"/>
          <w:sz w:val="20"/>
          <w:szCs w:val="20"/>
          <w:lang w:eastAsia="ru-RU"/>
        </w:rPr>
        <w:t xml:space="preserve">-лигаза, </w:t>
      </w:r>
      <w:r w:rsidR="009765DE">
        <w:rPr>
          <w:rFonts w:ascii="Times New Roman" w:eastAsia="Times New Roman" w:hAnsi="Times New Roman"/>
          <w:spacing w:val="4"/>
          <w:sz w:val="20"/>
          <w:szCs w:val="20"/>
          <w:lang w:eastAsia="ru-RU"/>
        </w:rPr>
        <w:t>КФ 6.4.1.1) определяли по ме</w:t>
      </w:r>
      <w:r w:rsidRPr="00EA2DC0">
        <w:rPr>
          <w:rFonts w:ascii="Times New Roman" w:eastAsia="Times New Roman" w:hAnsi="Times New Roman"/>
          <w:spacing w:val="4"/>
          <w:sz w:val="20"/>
          <w:szCs w:val="20"/>
          <w:lang w:eastAsia="ru-RU"/>
        </w:rPr>
        <w:t>тоду</w:t>
      </w:r>
      <w:r w:rsidRPr="00EA2DC0">
        <w:rPr>
          <w:rFonts w:ascii="Times New Roman" w:eastAsia="Times New Roman" w:hAnsi="Times New Roman"/>
          <w:sz w:val="20"/>
          <w:szCs w:val="20"/>
          <w:lang w:eastAsia="ru-RU"/>
        </w:rPr>
        <w:t xml:space="preserve">, описаному </w:t>
      </w:r>
      <w:r w:rsidRPr="00EA2DC0">
        <w:rPr>
          <w:rFonts w:ascii="Times New Roman" w:eastAsia="Times New Roman" w:hAnsi="Times New Roman"/>
          <w:sz w:val="20"/>
          <w:szCs w:val="20"/>
          <w:lang w:val="en-US" w:eastAsia="ru-RU"/>
        </w:rPr>
        <w:t>Scruton</w:t>
      </w:r>
      <w:r w:rsidRPr="00EA2DC0">
        <w:rPr>
          <w:rFonts w:ascii="Times New Roman" w:eastAsia="Times New Roman" w:hAnsi="Times New Roman"/>
          <w:sz w:val="20"/>
          <w:szCs w:val="20"/>
          <w:lang w:eastAsia="ru-RU"/>
        </w:rPr>
        <w:t xml:space="preserve"> </w:t>
      </w:r>
      <w:r w:rsidRPr="00EA2DC0">
        <w:rPr>
          <w:rFonts w:ascii="Times New Roman" w:eastAsia="Times New Roman" w:hAnsi="Times New Roman"/>
          <w:sz w:val="20"/>
          <w:szCs w:val="20"/>
          <w:lang w:val="en-US" w:eastAsia="ru-RU"/>
        </w:rPr>
        <w:t>et</w:t>
      </w:r>
      <w:r w:rsidRPr="00EA2DC0">
        <w:rPr>
          <w:rFonts w:ascii="Times New Roman" w:eastAsia="Times New Roman" w:hAnsi="Times New Roman"/>
          <w:sz w:val="20"/>
          <w:szCs w:val="20"/>
          <w:lang w:eastAsia="ru-RU"/>
        </w:rPr>
        <w:t xml:space="preserve"> а</w:t>
      </w:r>
      <w:r w:rsidRPr="00EA2DC0">
        <w:rPr>
          <w:rFonts w:ascii="Times New Roman" w:eastAsia="Times New Roman" w:hAnsi="Times New Roman"/>
          <w:sz w:val="20"/>
          <w:szCs w:val="20"/>
          <w:lang w:val="en-US" w:eastAsia="ru-RU"/>
        </w:rPr>
        <w:t>l</w:t>
      </w:r>
      <w:r w:rsidRPr="00EA2DC0">
        <w:rPr>
          <w:rFonts w:ascii="Times New Roman" w:eastAsia="Times New Roman" w:hAnsi="Times New Roman"/>
          <w:sz w:val="20"/>
          <w:szCs w:val="20"/>
          <w:lang w:eastAsia="ru-RU"/>
        </w:rPr>
        <w:t xml:space="preserve">. в модификации Галочкиной </w:t>
      </w:r>
      <w:r w:rsidRPr="00EA2DC0">
        <w:rPr>
          <w:rFonts w:ascii="Times New Roman" w:eastAsia="Times New Roman" w:hAnsi="Times New Roman"/>
          <w:snapToGrid w:val="0"/>
          <w:sz w:val="20"/>
          <w:szCs w:val="20"/>
          <w:lang w:eastAsia="ru-RU"/>
        </w:rPr>
        <w:t>[4]</w:t>
      </w:r>
      <w:r w:rsidR="009765DE">
        <w:rPr>
          <w:rFonts w:ascii="Times New Roman" w:eastAsia="Times New Roman" w:hAnsi="Times New Roman"/>
          <w:sz w:val="20"/>
          <w:szCs w:val="20"/>
          <w:lang w:eastAsia="ru-RU"/>
        </w:rPr>
        <w:t>. По за</w:t>
      </w:r>
      <w:r w:rsidRPr="00EA2DC0">
        <w:rPr>
          <w:rFonts w:ascii="Times New Roman" w:eastAsia="Times New Roman" w:hAnsi="Times New Roman"/>
          <w:sz w:val="20"/>
          <w:szCs w:val="20"/>
          <w:lang w:eastAsia="ru-RU"/>
        </w:rPr>
        <w:t>вершении опыта был проведен убой животных. Для оценки с</w:t>
      </w:r>
      <w:r w:rsidR="009765DE">
        <w:rPr>
          <w:rFonts w:ascii="Times New Roman" w:eastAsia="Times New Roman" w:hAnsi="Times New Roman"/>
          <w:sz w:val="20"/>
          <w:szCs w:val="20"/>
          <w:lang w:eastAsia="ru-RU"/>
        </w:rPr>
        <w:t>татисти</w:t>
      </w:r>
      <w:r w:rsidRPr="00EA2DC0">
        <w:rPr>
          <w:rFonts w:ascii="Times New Roman" w:eastAsia="Times New Roman" w:hAnsi="Times New Roman"/>
          <w:sz w:val="20"/>
          <w:szCs w:val="20"/>
          <w:lang w:eastAsia="ru-RU"/>
        </w:rPr>
        <w:t>чески значимой разницы между г</w:t>
      </w:r>
      <w:r w:rsidR="009765DE">
        <w:rPr>
          <w:rFonts w:ascii="Times New Roman" w:eastAsia="Times New Roman" w:hAnsi="Times New Roman"/>
          <w:sz w:val="20"/>
          <w:szCs w:val="20"/>
          <w:lang w:eastAsia="ru-RU"/>
        </w:rPr>
        <w:t>руппами использовался непарамет</w:t>
      </w:r>
      <w:r w:rsidRPr="00EA2DC0">
        <w:rPr>
          <w:rFonts w:ascii="Times New Roman" w:eastAsia="Times New Roman" w:hAnsi="Times New Roman"/>
          <w:sz w:val="20"/>
          <w:szCs w:val="20"/>
          <w:lang w:eastAsia="ru-RU"/>
        </w:rPr>
        <w:t xml:space="preserve">рический метод Манна-Уитни </w:t>
      </w:r>
      <w:r w:rsidRPr="00EA2DC0">
        <w:rPr>
          <w:rFonts w:ascii="Times New Roman" w:eastAsia="Times New Roman" w:hAnsi="Times New Roman"/>
          <w:sz w:val="20"/>
          <w:szCs w:val="20"/>
          <w:lang w:val="en-US" w:eastAsia="ru-RU"/>
        </w:rPr>
        <w:t>U</w:t>
      </w:r>
      <w:r w:rsidRPr="00EA2DC0">
        <w:rPr>
          <w:rFonts w:ascii="Times New Roman" w:eastAsia="Times New Roman" w:hAnsi="Times New Roman"/>
          <w:sz w:val="20"/>
          <w:szCs w:val="20"/>
          <w:lang w:eastAsia="ru-RU"/>
        </w:rPr>
        <w:t xml:space="preserve">тест (Жаворонков, 2011) </w:t>
      </w:r>
      <w:r w:rsidRPr="00EA2DC0">
        <w:rPr>
          <w:rFonts w:ascii="Times New Roman" w:eastAsia="Times New Roman" w:hAnsi="Times New Roman"/>
          <w:snapToGrid w:val="0"/>
          <w:sz w:val="20"/>
          <w:szCs w:val="20"/>
          <w:lang w:eastAsia="ru-RU"/>
        </w:rPr>
        <w:t>[5]</w:t>
      </w:r>
      <w:r w:rsidRPr="00EA2DC0">
        <w:rPr>
          <w:rFonts w:ascii="Times New Roman" w:eastAsia="Times New Roman" w:hAnsi="Times New Roman"/>
          <w:sz w:val="20"/>
          <w:szCs w:val="20"/>
          <w:lang w:eastAsia="ru-RU"/>
        </w:rPr>
        <w:t xml:space="preserve">. </w:t>
      </w:r>
    </w:p>
    <w:p w:rsidR="00EA2DC0" w:rsidRPr="00EA2DC0" w:rsidRDefault="00EA2DC0" w:rsidP="009765DE">
      <w:pPr>
        <w:tabs>
          <w:tab w:val="left" w:pos="180"/>
          <w:tab w:val="left" w:pos="900"/>
        </w:tabs>
        <w:spacing w:after="0" w:line="240" w:lineRule="auto"/>
        <w:ind w:right="4" w:firstLine="284"/>
        <w:jc w:val="both"/>
        <w:rPr>
          <w:rFonts w:ascii="Times New Roman" w:eastAsia="Times New Roman" w:hAnsi="Times New Roman"/>
          <w:sz w:val="20"/>
          <w:szCs w:val="20"/>
          <w:lang w:eastAsia="ru-RU"/>
        </w:rPr>
      </w:pPr>
      <w:r w:rsidRPr="00EA2DC0">
        <w:rPr>
          <w:rFonts w:ascii="Times New Roman" w:eastAsia="Times New Roman" w:hAnsi="Times New Roman"/>
          <w:b/>
          <w:sz w:val="20"/>
          <w:szCs w:val="20"/>
          <w:lang w:eastAsia="ru-RU"/>
        </w:rPr>
        <w:t xml:space="preserve">Результаты исследований и их обсуждение. </w:t>
      </w:r>
      <w:r w:rsidR="009765DE">
        <w:rPr>
          <w:rFonts w:ascii="Times New Roman" w:eastAsia="Times New Roman" w:hAnsi="Times New Roman"/>
          <w:sz w:val="20"/>
          <w:szCs w:val="20"/>
          <w:lang w:eastAsia="ru-RU"/>
        </w:rPr>
        <w:t xml:space="preserve">В рацион бычков </w:t>
      </w:r>
      <w:r w:rsidRPr="00EA2DC0">
        <w:rPr>
          <w:rFonts w:ascii="Times New Roman" w:eastAsia="Times New Roman" w:hAnsi="Times New Roman"/>
          <w:sz w:val="20"/>
          <w:szCs w:val="20"/>
          <w:lang w:eastAsia="ru-RU"/>
        </w:rPr>
        <w:t>1-й группы вводили комбикорм подсолнечный и соевый жмых, что повышало уровень сырого и нераспадаемого протеина лизина и ме</w:t>
      </w:r>
      <w:r w:rsidRPr="00EA2DC0">
        <w:rPr>
          <w:rFonts w:ascii="Times New Roman" w:eastAsia="Times New Roman" w:hAnsi="Times New Roman"/>
          <w:sz w:val="20"/>
          <w:szCs w:val="20"/>
          <w:lang w:eastAsia="ru-RU"/>
        </w:rPr>
        <w:softHyphen/>
        <w:t>тионина. В комбикорм бычкам 2-й группы вводили подсолнечный жмых и кормовую добавку, содержащую дрожжи. Бычками 2-й группы было потреблено мень</w:t>
      </w:r>
      <w:r w:rsidR="009765DE">
        <w:rPr>
          <w:rFonts w:ascii="Times New Roman" w:eastAsia="Times New Roman" w:hAnsi="Times New Roman"/>
          <w:sz w:val="20"/>
          <w:szCs w:val="20"/>
          <w:lang w:eastAsia="ru-RU"/>
        </w:rPr>
        <w:t>ше комбикорма с большим содержа</w:t>
      </w:r>
      <w:r w:rsidRPr="00EA2DC0">
        <w:rPr>
          <w:rFonts w:ascii="Times New Roman" w:eastAsia="Times New Roman" w:hAnsi="Times New Roman"/>
          <w:sz w:val="20"/>
          <w:szCs w:val="20"/>
          <w:lang w:eastAsia="ru-RU"/>
        </w:rPr>
        <w:t>нием сырого протеина и нераспадаемого протеина и несколько больше обменной энергии. Однако у бычков 2-й группы был ниже среднесуточный прирост. У них с суточной мочой выделилось меньше мочевины, но и значительно меньше креатинина и в итоге было намного выше отношение мочевины к креа</w:t>
      </w:r>
      <w:r w:rsidR="009765DE">
        <w:rPr>
          <w:rFonts w:ascii="Times New Roman" w:eastAsia="Times New Roman" w:hAnsi="Times New Roman"/>
          <w:sz w:val="20"/>
          <w:szCs w:val="20"/>
          <w:lang w:eastAsia="ru-RU"/>
        </w:rPr>
        <w:t>тинину, свидетельствую</w:t>
      </w:r>
      <w:r w:rsidRPr="00EA2DC0">
        <w:rPr>
          <w:rFonts w:ascii="Times New Roman" w:eastAsia="Times New Roman" w:hAnsi="Times New Roman"/>
          <w:sz w:val="20"/>
          <w:szCs w:val="20"/>
          <w:lang w:eastAsia="ru-RU"/>
        </w:rPr>
        <w:t>щее о меньшем наращивании мышечной массы. У бычков 1-й группы по показателям усвоения азота при высокой концентрации белка в плазме крови можно судить о бо</w:t>
      </w:r>
      <w:r w:rsidR="009765DE">
        <w:rPr>
          <w:rFonts w:ascii="Times New Roman" w:eastAsia="Times New Roman" w:hAnsi="Times New Roman"/>
          <w:sz w:val="20"/>
          <w:szCs w:val="20"/>
          <w:lang w:eastAsia="ru-RU"/>
        </w:rPr>
        <w:t>лее эффективном, чем у быч</w:t>
      </w:r>
      <w:r w:rsidRPr="00EA2DC0">
        <w:rPr>
          <w:rFonts w:ascii="Times New Roman" w:eastAsia="Times New Roman" w:hAnsi="Times New Roman"/>
          <w:sz w:val="20"/>
          <w:szCs w:val="20"/>
          <w:lang w:eastAsia="ru-RU"/>
        </w:rPr>
        <w:t xml:space="preserve">ков 2-й группы, использовании аминокислот корма на пластический обмен, а не на энергетический (табл. 1). </w:t>
      </w:r>
    </w:p>
    <w:p w:rsidR="00EA2DC0" w:rsidRPr="00EA2DC0" w:rsidRDefault="00EA2DC0" w:rsidP="00EA2DC0">
      <w:pPr>
        <w:spacing w:after="0" w:line="240" w:lineRule="auto"/>
        <w:ind w:right="108" w:firstLine="284"/>
        <w:jc w:val="both"/>
        <w:rPr>
          <w:rFonts w:ascii="Times New Roman" w:eastAsia="Times New Roman" w:hAnsi="Times New Roman"/>
          <w:sz w:val="10"/>
          <w:szCs w:val="16"/>
          <w:lang w:eastAsia="ru-RU"/>
        </w:rPr>
      </w:pPr>
    </w:p>
    <w:p w:rsidR="00EA2DC0" w:rsidRPr="00EA2DC0" w:rsidRDefault="00EA2DC0" w:rsidP="00EA2DC0">
      <w:pPr>
        <w:spacing w:after="0" w:line="240" w:lineRule="auto"/>
        <w:ind w:right="108"/>
        <w:jc w:val="center"/>
        <w:rPr>
          <w:rFonts w:ascii="Times New Roman" w:eastAsia="Times New Roman" w:hAnsi="Times New Roman"/>
          <w:b/>
          <w:sz w:val="16"/>
          <w:szCs w:val="16"/>
          <w:lang w:eastAsia="ru-RU"/>
        </w:rPr>
      </w:pPr>
      <w:r w:rsidRPr="00EA2DC0">
        <w:rPr>
          <w:rFonts w:ascii="Times New Roman" w:eastAsia="Times New Roman" w:hAnsi="Times New Roman"/>
          <w:spacing w:val="20"/>
          <w:sz w:val="16"/>
          <w:szCs w:val="16"/>
          <w:lang w:eastAsia="ru-RU"/>
        </w:rPr>
        <w:t>Таблица</w:t>
      </w:r>
      <w:r w:rsidRPr="00EA2DC0">
        <w:rPr>
          <w:rFonts w:ascii="Times New Roman" w:eastAsia="Times New Roman" w:hAnsi="Times New Roman"/>
          <w:sz w:val="16"/>
          <w:szCs w:val="16"/>
          <w:lang w:eastAsia="ru-RU"/>
        </w:rPr>
        <w:t xml:space="preserve"> 1. </w:t>
      </w:r>
      <w:r w:rsidRPr="00EA2DC0">
        <w:rPr>
          <w:rFonts w:ascii="Times New Roman" w:eastAsia="Times New Roman" w:hAnsi="Times New Roman"/>
          <w:b/>
          <w:sz w:val="16"/>
          <w:szCs w:val="16"/>
          <w:lang w:eastAsia="ru-RU"/>
        </w:rPr>
        <w:t xml:space="preserve">Содержание в суточной моче и концентрация в плазме крови </w:t>
      </w:r>
    </w:p>
    <w:p w:rsidR="00EA2DC0" w:rsidRPr="00EA2DC0" w:rsidRDefault="00EA2DC0" w:rsidP="00EA2DC0">
      <w:pPr>
        <w:spacing w:after="0" w:line="240" w:lineRule="auto"/>
        <w:ind w:right="108"/>
        <w:jc w:val="center"/>
        <w:rPr>
          <w:rFonts w:ascii="Times New Roman" w:eastAsia="Times New Roman" w:hAnsi="Times New Roman"/>
          <w:b/>
          <w:sz w:val="16"/>
          <w:szCs w:val="16"/>
          <w:lang w:eastAsia="ru-RU"/>
        </w:rPr>
      </w:pPr>
      <w:r w:rsidRPr="00EA2DC0">
        <w:rPr>
          <w:rFonts w:ascii="Times New Roman" w:eastAsia="Times New Roman" w:hAnsi="Times New Roman"/>
          <w:b/>
          <w:sz w:val="16"/>
          <w:szCs w:val="16"/>
          <w:lang w:eastAsia="ru-RU"/>
        </w:rPr>
        <w:t>мочевины и креатинина (</w:t>
      </w:r>
      <w:r w:rsidRPr="00EA2DC0">
        <w:rPr>
          <w:rFonts w:ascii="Times New Roman" w:eastAsia="Times New Roman" w:hAnsi="Times New Roman"/>
          <w:b/>
          <w:sz w:val="16"/>
          <w:szCs w:val="16"/>
          <w:lang w:val="en-US" w:eastAsia="ru-RU"/>
        </w:rPr>
        <w:t>M</w:t>
      </w:r>
      <w:r w:rsidRPr="00EA2DC0">
        <w:rPr>
          <w:rFonts w:ascii="Times New Roman" w:eastAsia="Times New Roman" w:hAnsi="Times New Roman"/>
          <w:b/>
          <w:sz w:val="16"/>
          <w:szCs w:val="16"/>
          <w:lang w:eastAsia="ru-RU"/>
        </w:rPr>
        <w:t>±</w:t>
      </w:r>
      <w:r w:rsidRPr="00EA2DC0">
        <w:rPr>
          <w:rFonts w:ascii="Times New Roman" w:eastAsia="Times New Roman" w:hAnsi="Times New Roman"/>
          <w:b/>
          <w:sz w:val="16"/>
          <w:szCs w:val="16"/>
          <w:lang w:val="en-US" w:eastAsia="ru-RU"/>
        </w:rPr>
        <w:t>SD</w:t>
      </w:r>
      <w:r w:rsidRPr="00EA2DC0">
        <w:rPr>
          <w:rFonts w:ascii="Times New Roman" w:eastAsia="Times New Roman" w:hAnsi="Times New Roman"/>
          <w:b/>
          <w:sz w:val="16"/>
          <w:szCs w:val="16"/>
          <w:lang w:eastAsia="ru-RU"/>
        </w:rPr>
        <w:t xml:space="preserve">, </w:t>
      </w:r>
      <w:r w:rsidRPr="00EA2DC0">
        <w:rPr>
          <w:rFonts w:ascii="Times New Roman" w:eastAsia="Times New Roman" w:hAnsi="Times New Roman"/>
          <w:b/>
          <w:sz w:val="16"/>
          <w:szCs w:val="16"/>
          <w:lang w:val="en-US" w:eastAsia="ru-RU"/>
        </w:rPr>
        <w:t>n</w:t>
      </w:r>
      <w:r w:rsidRPr="00EA2DC0">
        <w:rPr>
          <w:rFonts w:ascii="Times New Roman" w:eastAsia="Times New Roman" w:hAnsi="Times New Roman"/>
          <w:b/>
          <w:sz w:val="16"/>
          <w:szCs w:val="16"/>
          <w:lang w:eastAsia="ru-RU"/>
        </w:rPr>
        <w:t> = 3)</w:t>
      </w:r>
    </w:p>
    <w:p w:rsidR="00EA2DC0" w:rsidRPr="00EA2DC0" w:rsidRDefault="00EA2DC0" w:rsidP="00EA2DC0">
      <w:pPr>
        <w:spacing w:after="0" w:line="240" w:lineRule="auto"/>
        <w:ind w:right="108" w:firstLine="284"/>
        <w:jc w:val="both"/>
        <w:rPr>
          <w:rFonts w:ascii="Times New Roman" w:eastAsia="Times New Roman" w:hAnsi="Times New Roman"/>
          <w:b/>
          <w:sz w:val="16"/>
          <w:szCs w:val="16"/>
          <w:lang w:eastAsia="ru-RU"/>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63"/>
        <w:gridCol w:w="1169"/>
        <w:gridCol w:w="1266"/>
        <w:gridCol w:w="1113"/>
        <w:gridCol w:w="1113"/>
      </w:tblGrid>
      <w:tr w:rsidR="00EA2DC0" w:rsidRPr="00EA2DC0" w:rsidTr="00E94500">
        <w:trPr>
          <w:jc w:val="center"/>
        </w:trPr>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9450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Показатели</w:t>
            </w:r>
          </w:p>
        </w:tc>
        <w:tc>
          <w:tcPr>
            <w:tcW w:w="2362" w:type="dxa"/>
            <w:gridSpan w:val="2"/>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Моча, г/сут</w:t>
            </w:r>
          </w:p>
        </w:tc>
        <w:tc>
          <w:tcPr>
            <w:tcW w:w="2160" w:type="dxa"/>
            <w:gridSpan w:val="2"/>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Плазма крови, моль/л</w:t>
            </w:r>
          </w:p>
        </w:tc>
      </w:tr>
      <w:tr w:rsidR="00EA2DC0" w:rsidRPr="00EA2DC0" w:rsidTr="009765DE">
        <w:trPr>
          <w:jc w:val="center"/>
        </w:trPr>
        <w:tc>
          <w:tcPr>
            <w:tcW w:w="1418" w:type="dxa"/>
            <w:vMerge/>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spacing w:after="0" w:line="240" w:lineRule="auto"/>
              <w:ind w:firstLine="284"/>
              <w:rPr>
                <w:rFonts w:ascii="Times New Roman" w:eastAsia="Times New Roman" w:hAnsi="Times New Roman"/>
                <w:sz w:val="16"/>
                <w:szCs w:val="16"/>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1-я группа</w:t>
            </w:r>
          </w:p>
        </w:tc>
        <w:tc>
          <w:tcPr>
            <w:tcW w:w="1228"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2-я группа</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1-я группа</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2-я группа</w:t>
            </w:r>
          </w:p>
        </w:tc>
      </w:tr>
      <w:tr w:rsidR="00EA2DC0" w:rsidRPr="00EA2DC0" w:rsidTr="009765DE">
        <w:trPr>
          <w:jc w:val="center"/>
        </w:trPr>
        <w:tc>
          <w:tcPr>
            <w:tcW w:w="1418" w:type="dxa"/>
            <w:vMerge/>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spacing w:after="0" w:line="240" w:lineRule="auto"/>
              <w:ind w:firstLine="284"/>
              <w:rPr>
                <w:rFonts w:ascii="Times New Roman" w:eastAsia="Times New Roman" w:hAnsi="Times New Roman"/>
                <w:sz w:val="16"/>
                <w:szCs w:val="16"/>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 xml:space="preserve">14 мес. </w:t>
            </w:r>
            <w:smartTag w:uri="urn:schemas-microsoft-com:office:smarttags" w:element="metricconverter">
              <w:smartTagPr>
                <w:attr w:name="ProductID" w:val="472 кг"/>
              </w:smartTagPr>
              <w:r w:rsidRPr="00EA2DC0">
                <w:rPr>
                  <w:rFonts w:ascii="Times New Roman" w:eastAsia="Times New Roman" w:hAnsi="Times New Roman"/>
                  <w:sz w:val="16"/>
                  <w:szCs w:val="16"/>
                  <w:lang w:eastAsia="ru-RU"/>
                </w:rPr>
                <w:t>472 кг</w:t>
              </w:r>
            </w:smartTag>
            <w:r w:rsidRPr="00EA2DC0">
              <w:rPr>
                <w:rFonts w:ascii="Times New Roman" w:eastAsia="Times New Roman" w:hAnsi="Times New Roman"/>
                <w:sz w:val="16"/>
                <w:szCs w:val="16"/>
                <w:lang w:eastAsia="ru-RU"/>
              </w:rPr>
              <w:t>, средне</w:t>
            </w:r>
            <w:r w:rsidRPr="00EA2DC0">
              <w:rPr>
                <w:rFonts w:ascii="Times New Roman" w:eastAsia="Times New Roman" w:hAnsi="Times New Roman"/>
                <w:sz w:val="16"/>
                <w:szCs w:val="16"/>
                <w:lang w:eastAsia="ru-RU"/>
              </w:rPr>
              <w:softHyphen/>
              <w:t>сут. прирост 1210 г</w:t>
            </w:r>
          </w:p>
        </w:tc>
        <w:tc>
          <w:tcPr>
            <w:tcW w:w="1228"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 xml:space="preserve">17 мес. </w:t>
            </w:r>
            <w:smartTag w:uri="urn:schemas-microsoft-com:office:smarttags" w:element="metricconverter">
              <w:smartTagPr>
                <w:attr w:name="ProductID" w:val="480 кг"/>
              </w:smartTagPr>
              <w:r w:rsidRPr="00EA2DC0">
                <w:rPr>
                  <w:rFonts w:ascii="Times New Roman" w:eastAsia="Times New Roman" w:hAnsi="Times New Roman"/>
                  <w:sz w:val="16"/>
                  <w:szCs w:val="16"/>
                  <w:lang w:eastAsia="ru-RU"/>
                </w:rPr>
                <w:t>480 кг</w:t>
              </w:r>
            </w:smartTag>
            <w:r w:rsidRPr="00EA2DC0">
              <w:rPr>
                <w:rFonts w:ascii="Times New Roman" w:eastAsia="Times New Roman" w:hAnsi="Times New Roman"/>
                <w:sz w:val="16"/>
                <w:szCs w:val="16"/>
                <w:lang w:eastAsia="ru-RU"/>
              </w:rPr>
              <w:t>, средне</w:t>
            </w:r>
            <w:r w:rsidRPr="00EA2DC0">
              <w:rPr>
                <w:rFonts w:ascii="Times New Roman" w:eastAsia="Times New Roman" w:hAnsi="Times New Roman"/>
                <w:sz w:val="16"/>
                <w:szCs w:val="16"/>
                <w:lang w:eastAsia="ru-RU"/>
              </w:rPr>
              <w:softHyphen/>
              <w:t>сут. прирост 920 г</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 xml:space="preserve">14 мес. </w:t>
            </w:r>
            <w:smartTag w:uri="urn:schemas-microsoft-com:office:smarttags" w:element="metricconverter">
              <w:smartTagPr>
                <w:attr w:name="ProductID" w:val="472 кг"/>
              </w:smartTagPr>
              <w:r w:rsidRPr="00EA2DC0">
                <w:rPr>
                  <w:rFonts w:ascii="Times New Roman" w:eastAsia="Times New Roman" w:hAnsi="Times New Roman"/>
                  <w:sz w:val="16"/>
                  <w:szCs w:val="16"/>
                  <w:lang w:eastAsia="ru-RU"/>
                </w:rPr>
                <w:t>472 кг</w:t>
              </w:r>
            </w:smartTag>
            <w:r w:rsidRPr="00EA2DC0">
              <w:rPr>
                <w:rFonts w:ascii="Times New Roman" w:eastAsia="Times New Roman" w:hAnsi="Times New Roman"/>
                <w:sz w:val="16"/>
                <w:szCs w:val="16"/>
                <w:lang w:eastAsia="ru-RU"/>
              </w:rPr>
              <w:t>, средне</w:t>
            </w:r>
            <w:r w:rsidRPr="00EA2DC0">
              <w:rPr>
                <w:rFonts w:ascii="Times New Roman" w:eastAsia="Times New Roman" w:hAnsi="Times New Roman"/>
                <w:sz w:val="16"/>
                <w:szCs w:val="16"/>
                <w:lang w:eastAsia="ru-RU"/>
              </w:rPr>
              <w:softHyphen/>
              <w:t>суточ. при</w:t>
            </w:r>
            <w:r w:rsidRPr="00EA2DC0">
              <w:rPr>
                <w:rFonts w:ascii="Times New Roman" w:eastAsia="Times New Roman" w:hAnsi="Times New Roman"/>
                <w:sz w:val="16"/>
                <w:szCs w:val="16"/>
                <w:lang w:eastAsia="ru-RU"/>
              </w:rPr>
              <w:softHyphen/>
              <w:t>рост 1210 г</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 xml:space="preserve">17 мес. </w:t>
            </w:r>
            <w:smartTag w:uri="urn:schemas-microsoft-com:office:smarttags" w:element="metricconverter">
              <w:smartTagPr>
                <w:attr w:name="ProductID" w:val="480 кг"/>
              </w:smartTagPr>
              <w:r w:rsidRPr="00EA2DC0">
                <w:rPr>
                  <w:rFonts w:ascii="Times New Roman" w:eastAsia="Times New Roman" w:hAnsi="Times New Roman"/>
                  <w:sz w:val="16"/>
                  <w:szCs w:val="16"/>
                  <w:lang w:eastAsia="ru-RU"/>
                </w:rPr>
                <w:t>480 кг</w:t>
              </w:r>
            </w:smartTag>
            <w:r w:rsidRPr="00EA2DC0">
              <w:rPr>
                <w:rFonts w:ascii="Times New Roman" w:eastAsia="Times New Roman" w:hAnsi="Times New Roman"/>
                <w:sz w:val="16"/>
                <w:szCs w:val="16"/>
                <w:lang w:eastAsia="ru-RU"/>
              </w:rPr>
              <w:t>, средне</w:t>
            </w:r>
            <w:r w:rsidRPr="00EA2DC0">
              <w:rPr>
                <w:rFonts w:ascii="Times New Roman" w:eastAsia="Times New Roman" w:hAnsi="Times New Roman"/>
                <w:sz w:val="16"/>
                <w:szCs w:val="16"/>
                <w:lang w:eastAsia="ru-RU"/>
              </w:rPr>
              <w:softHyphen/>
              <w:t>суточ. при</w:t>
            </w:r>
            <w:r w:rsidRPr="00EA2DC0">
              <w:rPr>
                <w:rFonts w:ascii="Times New Roman" w:eastAsia="Times New Roman" w:hAnsi="Times New Roman"/>
                <w:sz w:val="16"/>
                <w:szCs w:val="16"/>
                <w:lang w:eastAsia="ru-RU"/>
              </w:rPr>
              <w:softHyphen/>
              <w:t>рост 920 г</w:t>
            </w:r>
          </w:p>
        </w:tc>
      </w:tr>
      <w:tr w:rsidR="00EA2DC0" w:rsidRPr="00EA2DC0" w:rsidTr="009765DE">
        <w:trPr>
          <w:jc w:val="center"/>
        </w:trPr>
        <w:tc>
          <w:tcPr>
            <w:tcW w:w="1418"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 xml:space="preserve">Мочевина </w:t>
            </w: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54,27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8,82</w:t>
            </w:r>
          </w:p>
        </w:tc>
        <w:tc>
          <w:tcPr>
            <w:tcW w:w="1228"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19,95 ± 10,79</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5,20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2,97</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right="-108"/>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2,12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0,30</w:t>
            </w:r>
          </w:p>
        </w:tc>
      </w:tr>
      <w:tr w:rsidR="00EA2DC0" w:rsidRPr="00EA2DC0" w:rsidTr="009765DE">
        <w:trPr>
          <w:jc w:val="center"/>
        </w:trPr>
        <w:tc>
          <w:tcPr>
            <w:tcW w:w="1418"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 xml:space="preserve">Креатинин </w:t>
            </w: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4,22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0,43</w:t>
            </w:r>
          </w:p>
        </w:tc>
        <w:tc>
          <w:tcPr>
            <w:tcW w:w="1228"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0,74 ± 0,75</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0,10 ± 0,01</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0,18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0,01</w:t>
            </w:r>
          </w:p>
        </w:tc>
      </w:tr>
      <w:tr w:rsidR="00EA2DC0" w:rsidRPr="00EA2DC0" w:rsidTr="009765DE">
        <w:trPr>
          <w:jc w:val="center"/>
        </w:trPr>
        <w:tc>
          <w:tcPr>
            <w:tcW w:w="1418"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Мочевна/креати</w:t>
            </w:r>
            <w:r w:rsidRPr="00EA2DC0">
              <w:rPr>
                <w:rFonts w:ascii="Times New Roman" w:eastAsia="Times New Roman" w:hAnsi="Times New Roman"/>
                <w:sz w:val="16"/>
                <w:szCs w:val="16"/>
                <w:lang w:eastAsia="ru-RU"/>
              </w:rPr>
              <w:softHyphen/>
              <w:t>нин</w:t>
            </w:r>
          </w:p>
        </w:tc>
        <w:tc>
          <w:tcPr>
            <w:tcW w:w="1134" w:type="dxa"/>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12,80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0,85</w:t>
            </w:r>
          </w:p>
        </w:tc>
        <w:tc>
          <w:tcPr>
            <w:tcW w:w="1228" w:type="dxa"/>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41,46 ± 25,94</w:t>
            </w:r>
          </w:p>
        </w:tc>
        <w:tc>
          <w:tcPr>
            <w:tcW w:w="1080" w:type="dxa"/>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51,23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22,5</w:t>
            </w:r>
          </w:p>
        </w:tc>
        <w:tc>
          <w:tcPr>
            <w:tcW w:w="1080" w:type="dxa"/>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12,13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1,80</w:t>
            </w:r>
          </w:p>
        </w:tc>
      </w:tr>
      <w:tr w:rsidR="00EA2DC0" w:rsidRPr="00EA2DC0" w:rsidTr="009765DE">
        <w:trPr>
          <w:jc w:val="center"/>
        </w:trPr>
        <w:tc>
          <w:tcPr>
            <w:tcW w:w="1418"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Белок, г/л</w:t>
            </w: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p>
        </w:tc>
        <w:tc>
          <w:tcPr>
            <w:tcW w:w="1228"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color w:val="000000"/>
                <w:sz w:val="16"/>
                <w:szCs w:val="16"/>
                <w:lang w:eastAsia="ru-RU"/>
              </w:rPr>
            </w:pP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101,6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2,1</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 xml:space="preserve">85,7 </w:t>
            </w:r>
            <w:r w:rsidRPr="00EA2DC0">
              <w:rPr>
                <w:rFonts w:ascii="Times New Roman" w:eastAsia="Times New Roman" w:hAnsi="Times New Roman"/>
                <w:sz w:val="16"/>
                <w:szCs w:val="16"/>
                <w:lang w:eastAsia="ru-RU"/>
              </w:rPr>
              <w:t xml:space="preserve">± </w:t>
            </w:r>
            <w:r w:rsidRPr="00EA2DC0">
              <w:rPr>
                <w:rFonts w:ascii="Times New Roman" w:eastAsia="Times New Roman" w:hAnsi="Times New Roman"/>
                <w:color w:val="000000"/>
                <w:sz w:val="16"/>
                <w:szCs w:val="16"/>
                <w:lang w:eastAsia="ru-RU"/>
              </w:rPr>
              <w:t>9,90</w:t>
            </w:r>
          </w:p>
        </w:tc>
      </w:tr>
    </w:tbl>
    <w:p w:rsidR="00EA2DC0" w:rsidRPr="00EA2DC0" w:rsidRDefault="00EA2DC0" w:rsidP="00EA2DC0">
      <w:pPr>
        <w:spacing w:after="0" w:line="240" w:lineRule="auto"/>
        <w:ind w:right="108" w:firstLine="284"/>
        <w:jc w:val="both"/>
        <w:rPr>
          <w:rFonts w:ascii="Times New Roman" w:eastAsia="Times New Roman" w:hAnsi="Times New Roman"/>
          <w:sz w:val="20"/>
          <w:szCs w:val="20"/>
          <w:lang w:eastAsia="ru-RU"/>
        </w:rPr>
      </w:pPr>
    </w:p>
    <w:p w:rsidR="00EA2DC0" w:rsidRPr="00EA2DC0" w:rsidRDefault="00EA2DC0" w:rsidP="009765DE">
      <w:pPr>
        <w:spacing w:after="0" w:line="240" w:lineRule="auto"/>
        <w:ind w:right="27"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У них почти двукратно была ниже концентрация глюкозы утром до приема корма при четырех</w:t>
      </w:r>
      <w:r w:rsidRPr="00EA2DC0">
        <w:rPr>
          <w:rFonts w:ascii="Times New Roman" w:eastAsia="Times New Roman" w:hAnsi="Times New Roman"/>
          <w:sz w:val="20"/>
          <w:szCs w:val="20"/>
          <w:lang w:eastAsia="ru-RU"/>
        </w:rPr>
        <w:softHyphen/>
        <w:t>кратно большей активности пируваткарбоксилазы, что свидетельст</w:t>
      </w:r>
      <w:r w:rsidRPr="00EA2DC0">
        <w:rPr>
          <w:rFonts w:ascii="Times New Roman" w:eastAsia="Times New Roman" w:hAnsi="Times New Roman"/>
          <w:sz w:val="20"/>
          <w:szCs w:val="20"/>
          <w:lang w:eastAsia="ru-RU"/>
        </w:rPr>
        <w:softHyphen/>
        <w:t xml:space="preserve">вует о напряженности обмена веществ (табл. 2). </w:t>
      </w:r>
    </w:p>
    <w:p w:rsidR="00EA2DC0" w:rsidRPr="00EA2DC0" w:rsidRDefault="00EA2DC0" w:rsidP="00EA2DC0">
      <w:pPr>
        <w:spacing w:after="0" w:line="240" w:lineRule="auto"/>
        <w:ind w:right="108" w:firstLine="284"/>
        <w:jc w:val="both"/>
        <w:rPr>
          <w:rFonts w:ascii="Times New Roman" w:eastAsia="Times New Roman" w:hAnsi="Times New Roman"/>
          <w:sz w:val="8"/>
          <w:szCs w:val="20"/>
          <w:lang w:eastAsia="ru-RU"/>
        </w:rPr>
      </w:pPr>
    </w:p>
    <w:p w:rsidR="00EA2DC0" w:rsidRPr="00EA2DC0" w:rsidRDefault="00EA2DC0" w:rsidP="00EA2DC0">
      <w:pPr>
        <w:spacing w:after="0" w:line="240" w:lineRule="auto"/>
        <w:ind w:right="108" w:firstLine="284"/>
        <w:jc w:val="both"/>
        <w:rPr>
          <w:rFonts w:ascii="Times New Roman" w:eastAsia="Times New Roman" w:hAnsi="Times New Roman"/>
          <w:sz w:val="6"/>
          <w:szCs w:val="20"/>
          <w:lang w:eastAsia="ru-RU"/>
        </w:rPr>
      </w:pPr>
    </w:p>
    <w:p w:rsidR="00EA2DC0" w:rsidRPr="00EA2DC0" w:rsidRDefault="00EA2DC0" w:rsidP="00EA2DC0">
      <w:pPr>
        <w:tabs>
          <w:tab w:val="left" w:pos="9072"/>
        </w:tabs>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spacing w:val="20"/>
          <w:sz w:val="16"/>
          <w:szCs w:val="16"/>
          <w:lang w:eastAsia="ru-RU"/>
        </w:rPr>
        <w:t>Таблица</w:t>
      </w:r>
      <w:r w:rsidRPr="00EA2DC0">
        <w:rPr>
          <w:rFonts w:ascii="Times New Roman" w:eastAsia="Times New Roman" w:hAnsi="Times New Roman"/>
          <w:sz w:val="16"/>
          <w:szCs w:val="16"/>
          <w:lang w:eastAsia="ru-RU"/>
        </w:rPr>
        <w:t xml:space="preserve"> 2. </w:t>
      </w:r>
      <w:r w:rsidRPr="00EA2DC0">
        <w:rPr>
          <w:rFonts w:ascii="Times New Roman" w:eastAsia="Times New Roman" w:hAnsi="Times New Roman"/>
          <w:b/>
          <w:sz w:val="16"/>
          <w:szCs w:val="16"/>
          <w:lang w:eastAsia="ru-RU"/>
        </w:rPr>
        <w:t xml:space="preserve">Активность ферментов пируваткарбоксилазы (ПК) </w:t>
      </w:r>
    </w:p>
    <w:p w:rsidR="00EA2DC0" w:rsidRPr="00EA2DC0" w:rsidRDefault="00EA2DC0" w:rsidP="00EA2DC0">
      <w:pPr>
        <w:tabs>
          <w:tab w:val="left" w:pos="9072"/>
        </w:tabs>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b/>
          <w:sz w:val="16"/>
          <w:szCs w:val="16"/>
          <w:lang w:eastAsia="ru-RU"/>
        </w:rPr>
        <w:t xml:space="preserve">и лактадегидрогеназы (ЛДГ) в плазме крови до утреннего приема корма </w:t>
      </w:r>
    </w:p>
    <w:p w:rsidR="00EA2DC0" w:rsidRPr="00EA2DC0" w:rsidRDefault="00EA2DC0" w:rsidP="00EA2DC0">
      <w:pPr>
        <w:tabs>
          <w:tab w:val="left" w:pos="9072"/>
        </w:tabs>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b/>
          <w:sz w:val="16"/>
          <w:szCs w:val="16"/>
          <w:lang w:eastAsia="ru-RU"/>
        </w:rPr>
        <w:t>и через три часа после него, и их отношения (</w:t>
      </w:r>
      <w:r w:rsidRPr="00EA2DC0">
        <w:rPr>
          <w:rFonts w:ascii="Times New Roman" w:eastAsia="Times New Roman" w:hAnsi="Times New Roman"/>
          <w:b/>
          <w:sz w:val="16"/>
          <w:szCs w:val="16"/>
          <w:lang w:val="en-US" w:eastAsia="ru-RU"/>
        </w:rPr>
        <w:t>M</w:t>
      </w:r>
      <w:r w:rsidRPr="00EA2DC0">
        <w:rPr>
          <w:rFonts w:ascii="Times New Roman" w:eastAsia="Times New Roman" w:hAnsi="Times New Roman"/>
          <w:b/>
          <w:sz w:val="16"/>
          <w:szCs w:val="16"/>
          <w:lang w:eastAsia="ru-RU"/>
        </w:rPr>
        <w:t>±</w:t>
      </w:r>
      <w:r w:rsidRPr="00EA2DC0">
        <w:rPr>
          <w:rFonts w:ascii="Times New Roman" w:eastAsia="Times New Roman" w:hAnsi="Times New Roman"/>
          <w:b/>
          <w:sz w:val="16"/>
          <w:szCs w:val="16"/>
          <w:lang w:val="en-US" w:eastAsia="ru-RU"/>
        </w:rPr>
        <w:t>SD</w:t>
      </w:r>
      <w:r w:rsidRPr="00EA2DC0">
        <w:rPr>
          <w:rFonts w:ascii="Times New Roman" w:eastAsia="Times New Roman" w:hAnsi="Times New Roman"/>
          <w:b/>
          <w:sz w:val="16"/>
          <w:szCs w:val="16"/>
          <w:lang w:eastAsia="ru-RU"/>
        </w:rPr>
        <w:t xml:space="preserve">, </w:t>
      </w:r>
      <w:r w:rsidRPr="00EA2DC0">
        <w:rPr>
          <w:rFonts w:ascii="Times New Roman" w:eastAsia="Times New Roman" w:hAnsi="Times New Roman"/>
          <w:b/>
          <w:sz w:val="16"/>
          <w:szCs w:val="16"/>
          <w:lang w:val="en-US" w:eastAsia="ru-RU"/>
        </w:rPr>
        <w:t>n</w:t>
      </w:r>
      <w:r w:rsidRPr="00EA2DC0">
        <w:rPr>
          <w:rFonts w:ascii="Times New Roman" w:eastAsia="Times New Roman" w:hAnsi="Times New Roman"/>
          <w:b/>
          <w:sz w:val="16"/>
          <w:szCs w:val="16"/>
          <w:lang w:eastAsia="ru-RU"/>
        </w:rPr>
        <w:t> = 3)</w:t>
      </w:r>
    </w:p>
    <w:p w:rsidR="00EA2DC0" w:rsidRPr="00EA2DC0" w:rsidRDefault="00EA2DC0" w:rsidP="00EA2DC0">
      <w:pPr>
        <w:tabs>
          <w:tab w:val="left" w:pos="9072"/>
        </w:tabs>
        <w:spacing w:after="0" w:line="240" w:lineRule="auto"/>
        <w:ind w:firstLine="284"/>
        <w:rPr>
          <w:rFonts w:ascii="Times New Roman" w:eastAsia="Times New Roman" w:hAnsi="Times New Roman"/>
          <w:sz w:val="16"/>
          <w:szCs w:val="16"/>
          <w:lang w:eastAsia="ru-RU"/>
        </w:rPr>
      </w:pPr>
    </w:p>
    <w:tbl>
      <w:tblPr>
        <w:tblW w:w="6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0"/>
        <w:gridCol w:w="1136"/>
        <w:gridCol w:w="1024"/>
        <w:gridCol w:w="1080"/>
        <w:gridCol w:w="1080"/>
      </w:tblGrid>
      <w:tr w:rsidR="00EA2DC0" w:rsidRPr="00EA2DC0" w:rsidTr="0099311C">
        <w:tc>
          <w:tcPr>
            <w:tcW w:w="1800" w:type="dxa"/>
            <w:vMerge w:val="restart"/>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99311C">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Группы, показатели</w:t>
            </w:r>
          </w:p>
        </w:tc>
        <w:tc>
          <w:tcPr>
            <w:tcW w:w="2160" w:type="dxa"/>
            <w:gridSpan w:val="2"/>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Пируваткарбоксилаза. мкмоль НАД</w:t>
            </w:r>
            <w:r w:rsidRPr="00EA2DC0">
              <w:rPr>
                <w:rFonts w:ascii="Times New Roman" w:eastAsia="Times New Roman" w:hAnsi="Times New Roman"/>
                <w:b/>
                <w:sz w:val="16"/>
                <w:szCs w:val="16"/>
                <w:vertAlign w:val="superscript"/>
                <w:lang w:eastAsia="ru-RU"/>
              </w:rPr>
              <w:t>.</w:t>
            </w:r>
            <w:r w:rsidRPr="00EA2DC0">
              <w:rPr>
                <w:rFonts w:ascii="Times New Roman" w:eastAsia="Times New Roman" w:hAnsi="Times New Roman"/>
                <w:b/>
                <w:sz w:val="16"/>
                <w:szCs w:val="16"/>
                <w:lang w:eastAsia="ru-RU"/>
              </w:rPr>
              <w:t>/</w:t>
            </w:r>
            <w:r w:rsidRPr="00EA2DC0">
              <w:rPr>
                <w:rFonts w:ascii="Times New Roman" w:eastAsia="Times New Roman" w:hAnsi="Times New Roman"/>
                <w:sz w:val="16"/>
                <w:szCs w:val="16"/>
                <w:lang w:eastAsia="ru-RU"/>
              </w:rPr>
              <w:t>мин л</w:t>
            </w:r>
          </w:p>
        </w:tc>
        <w:tc>
          <w:tcPr>
            <w:tcW w:w="2160" w:type="dxa"/>
            <w:gridSpan w:val="2"/>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1107"/>
                <w:tab w:val="left" w:pos="9072"/>
              </w:tabs>
              <w:spacing w:after="0" w:line="240" w:lineRule="auto"/>
              <w:ind w:right="72"/>
              <w:jc w:val="center"/>
              <w:rPr>
                <w:rFonts w:ascii="Times New Roman" w:eastAsia="Times New Roman" w:hAnsi="Times New Roman"/>
                <w:sz w:val="16"/>
                <w:szCs w:val="16"/>
                <w:vertAlign w:val="superscript"/>
                <w:lang w:eastAsia="ru-RU"/>
              </w:rPr>
            </w:pPr>
            <w:r w:rsidRPr="00EA2DC0">
              <w:rPr>
                <w:rFonts w:ascii="Times New Roman" w:eastAsia="Times New Roman" w:hAnsi="Times New Roman"/>
                <w:sz w:val="16"/>
                <w:szCs w:val="16"/>
                <w:lang w:eastAsia="ru-RU"/>
              </w:rPr>
              <w:t>Лактатдегидрогеназа, моль формазана/мин/л</w:t>
            </w:r>
          </w:p>
        </w:tc>
      </w:tr>
      <w:tr w:rsidR="00EA2DC0" w:rsidRPr="00EA2DC0" w:rsidTr="00450BC1">
        <w:tc>
          <w:tcPr>
            <w:tcW w:w="1800" w:type="dxa"/>
            <w:vMerge/>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spacing w:after="0" w:line="240" w:lineRule="auto"/>
              <w:ind w:firstLine="284"/>
              <w:rPr>
                <w:rFonts w:ascii="Times New Roman" w:eastAsia="Times New Roman" w:hAnsi="Times New Roman"/>
                <w:sz w:val="16"/>
                <w:szCs w:val="16"/>
                <w:lang w:eastAsia="ru-RU"/>
              </w:rPr>
            </w:pPr>
          </w:p>
        </w:tc>
        <w:tc>
          <w:tcPr>
            <w:tcW w:w="1136"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left="-108" w:right="-108"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До кормления (ПК</w:t>
            </w:r>
            <w:r w:rsidRPr="00EA2DC0">
              <w:rPr>
                <w:rFonts w:ascii="Times New Roman" w:eastAsia="Times New Roman" w:hAnsi="Times New Roman"/>
                <w:sz w:val="16"/>
                <w:szCs w:val="16"/>
                <w:vertAlign w:val="subscript"/>
                <w:lang w:eastAsia="ru-RU"/>
              </w:rPr>
              <w:t>0</w:t>
            </w:r>
            <w:r w:rsidRPr="00EA2DC0">
              <w:rPr>
                <w:rFonts w:ascii="Times New Roman" w:eastAsia="Times New Roman" w:hAnsi="Times New Roman"/>
                <w:sz w:val="16"/>
                <w:szCs w:val="16"/>
                <w:lang w:eastAsia="ru-RU"/>
              </w:rPr>
              <w:t>)</w:t>
            </w:r>
          </w:p>
        </w:tc>
        <w:tc>
          <w:tcPr>
            <w:tcW w:w="102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Через 3 часа (ПК</w:t>
            </w:r>
            <w:r w:rsidRPr="00EA2DC0">
              <w:rPr>
                <w:rFonts w:ascii="Times New Roman" w:eastAsia="Times New Roman" w:hAnsi="Times New Roman"/>
                <w:sz w:val="16"/>
                <w:szCs w:val="16"/>
                <w:vertAlign w:val="subscript"/>
                <w:lang w:eastAsia="ru-RU"/>
              </w:rPr>
              <w:t>3</w:t>
            </w:r>
            <w:r w:rsidRPr="00EA2DC0">
              <w:rPr>
                <w:rFonts w:ascii="Times New Roman" w:eastAsia="Times New Roman" w:hAnsi="Times New Roman"/>
                <w:sz w:val="16"/>
                <w:szCs w:val="16"/>
                <w:lang w:eastAsia="ru-RU"/>
              </w:rPr>
              <w:t>)</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До кормле</w:t>
            </w:r>
            <w:r w:rsidRPr="00EA2DC0">
              <w:rPr>
                <w:rFonts w:ascii="Times New Roman" w:eastAsia="Times New Roman" w:hAnsi="Times New Roman"/>
                <w:sz w:val="16"/>
                <w:szCs w:val="16"/>
                <w:lang w:eastAsia="ru-RU"/>
              </w:rPr>
              <w:softHyphen/>
              <w:t>ния (ЛДГ</w:t>
            </w:r>
            <w:r w:rsidRPr="00EA2DC0">
              <w:rPr>
                <w:rFonts w:ascii="Times New Roman" w:eastAsia="Times New Roman" w:hAnsi="Times New Roman"/>
                <w:sz w:val="16"/>
                <w:szCs w:val="16"/>
                <w:vertAlign w:val="subscript"/>
                <w:lang w:eastAsia="ru-RU"/>
              </w:rPr>
              <w:t>0</w:t>
            </w:r>
            <w:r w:rsidRPr="00EA2DC0">
              <w:rPr>
                <w:rFonts w:ascii="Times New Roman" w:eastAsia="Times New Roman" w:hAnsi="Times New Roman"/>
                <w:sz w:val="16"/>
                <w:szCs w:val="16"/>
                <w:lang w:eastAsia="ru-RU"/>
              </w:rPr>
              <w:t>)</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Через 3 часа (ЛДГ</w:t>
            </w:r>
            <w:r w:rsidRPr="00EA2DC0">
              <w:rPr>
                <w:rFonts w:ascii="Times New Roman" w:eastAsia="Times New Roman" w:hAnsi="Times New Roman"/>
                <w:sz w:val="16"/>
                <w:szCs w:val="16"/>
                <w:vertAlign w:val="subscript"/>
                <w:lang w:eastAsia="ru-RU"/>
              </w:rPr>
              <w:t>3</w:t>
            </w:r>
            <w:r w:rsidRPr="00EA2DC0">
              <w:rPr>
                <w:rFonts w:ascii="Times New Roman" w:eastAsia="Times New Roman" w:hAnsi="Times New Roman"/>
                <w:sz w:val="16"/>
                <w:szCs w:val="16"/>
                <w:lang w:eastAsia="ru-RU"/>
              </w:rPr>
              <w:t>)</w:t>
            </w:r>
          </w:p>
        </w:tc>
      </w:tr>
      <w:tr w:rsidR="00EA2DC0" w:rsidRPr="00EA2DC0" w:rsidTr="00450BC1">
        <w:tc>
          <w:tcPr>
            <w:tcW w:w="180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1-я группа</w:t>
            </w:r>
          </w:p>
        </w:tc>
        <w:tc>
          <w:tcPr>
            <w:tcW w:w="1136"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25,28</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10,75</w:t>
            </w:r>
          </w:p>
        </w:tc>
        <w:tc>
          <w:tcPr>
            <w:tcW w:w="102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6,36</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1,61</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left="-254" w:firstLine="155"/>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10,10</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0,95</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right="-108"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36,76</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12,00</w:t>
            </w:r>
          </w:p>
        </w:tc>
      </w:tr>
      <w:tr w:rsidR="00EA2DC0" w:rsidRPr="00EA2DC0" w:rsidTr="00450BC1">
        <w:tc>
          <w:tcPr>
            <w:tcW w:w="180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ПК</w:t>
            </w:r>
            <w:r w:rsidRPr="00EA2DC0">
              <w:rPr>
                <w:rFonts w:ascii="Times New Roman" w:eastAsia="Times New Roman" w:hAnsi="Times New Roman"/>
                <w:sz w:val="16"/>
                <w:szCs w:val="16"/>
                <w:vertAlign w:val="subscript"/>
                <w:lang w:eastAsia="ru-RU"/>
              </w:rPr>
              <w:t>0</w:t>
            </w:r>
            <w:r w:rsidRPr="00EA2DC0">
              <w:rPr>
                <w:rFonts w:ascii="Times New Roman" w:eastAsia="Times New Roman" w:hAnsi="Times New Roman"/>
                <w:sz w:val="16"/>
                <w:szCs w:val="16"/>
                <w:lang w:eastAsia="ru-RU"/>
              </w:rPr>
              <w:t>/ ПК</w:t>
            </w:r>
            <w:r w:rsidRPr="00EA2DC0">
              <w:rPr>
                <w:rFonts w:ascii="Times New Roman" w:eastAsia="Times New Roman" w:hAnsi="Times New Roman"/>
                <w:sz w:val="16"/>
                <w:szCs w:val="16"/>
                <w:vertAlign w:val="subscript"/>
                <w:lang w:eastAsia="ru-RU"/>
              </w:rPr>
              <w:t>3</w:t>
            </w:r>
            <w:r w:rsidRPr="009765DE">
              <w:rPr>
                <w:rFonts w:ascii="Times New Roman" w:eastAsia="Times New Roman" w:hAnsi="Times New Roman"/>
                <w:sz w:val="16"/>
                <w:szCs w:val="16"/>
                <w:lang w:eastAsia="ru-RU"/>
              </w:rPr>
              <w:t xml:space="preserve">, </w:t>
            </w:r>
            <w:r w:rsidRPr="00EA2DC0">
              <w:rPr>
                <w:rFonts w:ascii="Times New Roman" w:eastAsia="Times New Roman" w:hAnsi="Times New Roman"/>
                <w:sz w:val="16"/>
                <w:szCs w:val="16"/>
                <w:lang w:eastAsia="ru-RU"/>
              </w:rPr>
              <w:t>ЛДГ</w:t>
            </w:r>
            <w:r w:rsidRPr="00EA2DC0">
              <w:rPr>
                <w:rFonts w:ascii="Times New Roman" w:eastAsia="Times New Roman" w:hAnsi="Times New Roman"/>
                <w:sz w:val="16"/>
                <w:szCs w:val="16"/>
                <w:vertAlign w:val="subscript"/>
                <w:lang w:eastAsia="ru-RU"/>
              </w:rPr>
              <w:t>0</w:t>
            </w:r>
            <w:r w:rsidRPr="00EA2DC0">
              <w:rPr>
                <w:rFonts w:ascii="Times New Roman" w:eastAsia="Times New Roman" w:hAnsi="Times New Roman"/>
                <w:sz w:val="16"/>
                <w:szCs w:val="16"/>
                <w:lang w:eastAsia="ru-RU"/>
              </w:rPr>
              <w:t>/ЛДГ</w:t>
            </w:r>
            <w:r w:rsidRPr="00EA2DC0">
              <w:rPr>
                <w:rFonts w:ascii="Times New Roman" w:eastAsia="Times New Roman" w:hAnsi="Times New Roman"/>
                <w:sz w:val="16"/>
                <w:szCs w:val="16"/>
                <w:vertAlign w:val="subscript"/>
                <w:lang w:eastAsia="ru-RU"/>
              </w:rPr>
              <w:t>3</w:t>
            </w:r>
          </w:p>
        </w:tc>
        <w:tc>
          <w:tcPr>
            <w:tcW w:w="1136"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w:t>
            </w:r>
          </w:p>
        </w:tc>
        <w:tc>
          <w:tcPr>
            <w:tcW w:w="102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4,50</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3,05</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0,29±0,09</w:t>
            </w:r>
          </w:p>
        </w:tc>
      </w:tr>
      <w:tr w:rsidR="00EA2DC0" w:rsidRPr="00EA2DC0" w:rsidTr="00450BC1">
        <w:tc>
          <w:tcPr>
            <w:tcW w:w="180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Глюкоза, моль/л</w:t>
            </w:r>
          </w:p>
        </w:tc>
        <w:tc>
          <w:tcPr>
            <w:tcW w:w="1136"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3,50</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0,20</w:t>
            </w:r>
          </w:p>
        </w:tc>
        <w:tc>
          <w:tcPr>
            <w:tcW w:w="102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color w:val="000000"/>
                <w:sz w:val="16"/>
                <w:szCs w:val="16"/>
                <w:lang w:eastAsia="ru-RU"/>
              </w:rPr>
            </w:pPr>
            <w:r w:rsidRPr="00EA2DC0">
              <w:rPr>
                <w:rFonts w:ascii="Times New Roman" w:eastAsia="Times New Roman" w:hAnsi="Times New Roman"/>
                <w:color w:val="000000"/>
                <w:sz w:val="16"/>
                <w:szCs w:val="16"/>
                <w:lang w:eastAsia="ru-RU"/>
              </w:rPr>
              <w:t>−</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color w:val="000000"/>
                <w:sz w:val="16"/>
                <w:szCs w:val="16"/>
                <w:lang w:eastAsia="ru-RU"/>
              </w:rPr>
            </w:pPr>
            <w:r w:rsidRPr="00EA2DC0">
              <w:rPr>
                <w:rFonts w:ascii="Times New Roman" w:eastAsia="Times New Roman" w:hAnsi="Times New Roman"/>
                <w:color w:val="000000"/>
                <w:sz w:val="16"/>
                <w:szCs w:val="16"/>
                <w:lang w:eastAsia="ru-RU"/>
              </w:rPr>
              <w:t>−</w:t>
            </w:r>
          </w:p>
        </w:tc>
      </w:tr>
      <w:tr w:rsidR="00EA2DC0" w:rsidRPr="00EA2DC0" w:rsidTr="00450BC1">
        <w:tc>
          <w:tcPr>
            <w:tcW w:w="180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2-я группа</w:t>
            </w:r>
          </w:p>
        </w:tc>
        <w:tc>
          <w:tcPr>
            <w:tcW w:w="1136"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3,22</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0,61</w:t>
            </w:r>
          </w:p>
        </w:tc>
        <w:tc>
          <w:tcPr>
            <w:tcW w:w="102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6,36</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1,69</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72,99</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21,01</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88</w:t>
            </w:r>
            <w:r w:rsidRPr="00EA2DC0">
              <w:rPr>
                <w:rFonts w:ascii="Times New Roman" w:eastAsia="Times New Roman" w:hAnsi="Times New Roman"/>
                <w:sz w:val="16"/>
                <w:szCs w:val="16"/>
                <w:lang w:eastAsia="ru-RU"/>
              </w:rPr>
              <w:t>±12,98</w:t>
            </w:r>
          </w:p>
        </w:tc>
      </w:tr>
      <w:tr w:rsidR="00EA2DC0" w:rsidRPr="00EA2DC0" w:rsidTr="00450BC1">
        <w:tc>
          <w:tcPr>
            <w:tcW w:w="180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ПК</w:t>
            </w:r>
            <w:r w:rsidRPr="00EA2DC0">
              <w:rPr>
                <w:rFonts w:ascii="Times New Roman" w:eastAsia="Times New Roman" w:hAnsi="Times New Roman"/>
                <w:sz w:val="16"/>
                <w:szCs w:val="16"/>
                <w:vertAlign w:val="subscript"/>
                <w:lang w:eastAsia="ru-RU"/>
              </w:rPr>
              <w:t>0</w:t>
            </w:r>
            <w:r w:rsidRPr="00EA2DC0">
              <w:rPr>
                <w:rFonts w:ascii="Times New Roman" w:eastAsia="Times New Roman" w:hAnsi="Times New Roman"/>
                <w:sz w:val="16"/>
                <w:szCs w:val="16"/>
                <w:lang w:eastAsia="ru-RU"/>
              </w:rPr>
              <w:t>/ ПК</w:t>
            </w:r>
            <w:r w:rsidRPr="00EA2DC0">
              <w:rPr>
                <w:rFonts w:ascii="Times New Roman" w:eastAsia="Times New Roman" w:hAnsi="Times New Roman"/>
                <w:sz w:val="16"/>
                <w:szCs w:val="16"/>
                <w:vertAlign w:val="subscript"/>
                <w:lang w:eastAsia="ru-RU"/>
              </w:rPr>
              <w:t>3</w:t>
            </w:r>
            <w:r w:rsidRPr="009765DE">
              <w:rPr>
                <w:rFonts w:ascii="Times New Roman" w:eastAsia="Times New Roman" w:hAnsi="Times New Roman"/>
                <w:sz w:val="16"/>
                <w:szCs w:val="16"/>
                <w:lang w:eastAsia="ru-RU"/>
              </w:rPr>
              <w:t>,</w:t>
            </w:r>
            <w:r w:rsidRPr="00EA2DC0">
              <w:rPr>
                <w:rFonts w:ascii="Times New Roman" w:eastAsia="Times New Roman" w:hAnsi="Times New Roman"/>
                <w:sz w:val="16"/>
                <w:szCs w:val="16"/>
                <w:lang w:eastAsia="ru-RU"/>
              </w:rPr>
              <w:t xml:space="preserve"> ЛДГ</w:t>
            </w:r>
            <w:r w:rsidRPr="00EA2DC0">
              <w:rPr>
                <w:rFonts w:ascii="Times New Roman" w:eastAsia="Times New Roman" w:hAnsi="Times New Roman"/>
                <w:sz w:val="16"/>
                <w:szCs w:val="16"/>
                <w:vertAlign w:val="subscript"/>
                <w:lang w:eastAsia="ru-RU"/>
              </w:rPr>
              <w:t>0</w:t>
            </w:r>
            <w:r w:rsidRPr="00EA2DC0">
              <w:rPr>
                <w:rFonts w:ascii="Times New Roman" w:eastAsia="Times New Roman" w:hAnsi="Times New Roman"/>
                <w:sz w:val="16"/>
                <w:szCs w:val="16"/>
                <w:lang w:eastAsia="ru-RU"/>
              </w:rPr>
              <w:t>/ЛДГ</w:t>
            </w:r>
            <w:r w:rsidRPr="00EA2DC0">
              <w:rPr>
                <w:rFonts w:ascii="Times New Roman" w:eastAsia="Times New Roman" w:hAnsi="Times New Roman"/>
                <w:sz w:val="16"/>
                <w:szCs w:val="16"/>
                <w:vertAlign w:val="subscript"/>
                <w:lang w:eastAsia="ru-RU"/>
              </w:rPr>
              <w:t>3</w:t>
            </w:r>
          </w:p>
        </w:tc>
        <w:tc>
          <w:tcPr>
            <w:tcW w:w="1136"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w:t>
            </w:r>
          </w:p>
        </w:tc>
        <w:tc>
          <w:tcPr>
            <w:tcW w:w="102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0,52</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0,07</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color w:val="000000"/>
                <w:sz w:val="16"/>
                <w:szCs w:val="16"/>
                <w:lang w:eastAsia="ru-RU"/>
              </w:rPr>
            </w:pPr>
            <w:r w:rsidRPr="00EA2DC0">
              <w:rPr>
                <w:rFonts w:ascii="Times New Roman" w:eastAsia="Times New Roman" w:hAnsi="Times New Roman"/>
                <w:color w:val="000000"/>
                <w:sz w:val="16"/>
                <w:szCs w:val="16"/>
                <w:lang w:eastAsia="ru-RU"/>
              </w:rPr>
              <w:t>0,81±0,12</w:t>
            </w:r>
          </w:p>
        </w:tc>
      </w:tr>
      <w:tr w:rsidR="00EA2DC0" w:rsidRPr="00EA2DC0" w:rsidTr="00450BC1">
        <w:tc>
          <w:tcPr>
            <w:tcW w:w="180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Глюкоза, моль/л</w:t>
            </w:r>
          </w:p>
        </w:tc>
        <w:tc>
          <w:tcPr>
            <w:tcW w:w="1136"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5,39±0,69</w:t>
            </w:r>
          </w:p>
        </w:tc>
        <w:tc>
          <w:tcPr>
            <w:tcW w:w="102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color w:val="000000"/>
                <w:sz w:val="16"/>
                <w:szCs w:val="16"/>
                <w:lang w:eastAsia="ru-RU"/>
              </w:rPr>
            </w:pP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color w:val="000000"/>
                <w:sz w:val="16"/>
                <w:szCs w:val="16"/>
                <w:lang w:eastAsia="ru-RU"/>
              </w:rPr>
            </w:pPr>
          </w:p>
        </w:tc>
      </w:tr>
      <w:tr w:rsidR="00EA2DC0" w:rsidRPr="00EA2DC0" w:rsidTr="00450BC1">
        <w:tc>
          <w:tcPr>
            <w:tcW w:w="180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ПК</w:t>
            </w:r>
            <w:r w:rsidRPr="00EA2DC0">
              <w:rPr>
                <w:rFonts w:ascii="Times New Roman" w:eastAsia="Times New Roman" w:hAnsi="Times New Roman"/>
                <w:sz w:val="16"/>
                <w:szCs w:val="16"/>
                <w:vertAlign w:val="subscript"/>
                <w:lang w:eastAsia="ru-RU"/>
              </w:rPr>
              <w:t>0</w:t>
            </w:r>
            <w:r w:rsidRPr="00EA2DC0">
              <w:rPr>
                <w:rFonts w:ascii="Times New Roman" w:eastAsia="Times New Roman" w:hAnsi="Times New Roman"/>
                <w:sz w:val="16"/>
                <w:szCs w:val="16"/>
                <w:lang w:eastAsia="ru-RU"/>
              </w:rPr>
              <w:t>/ЛДГ</w:t>
            </w:r>
            <w:r w:rsidRPr="00EA2DC0">
              <w:rPr>
                <w:rFonts w:ascii="Times New Roman" w:eastAsia="Times New Roman" w:hAnsi="Times New Roman"/>
                <w:sz w:val="16"/>
                <w:szCs w:val="16"/>
                <w:vertAlign w:val="subscript"/>
                <w:lang w:eastAsia="ru-RU"/>
              </w:rPr>
              <w:t>0</w:t>
            </w:r>
          </w:p>
        </w:tc>
        <w:tc>
          <w:tcPr>
            <w:tcW w:w="1136"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w:t>
            </w:r>
          </w:p>
        </w:tc>
        <w:tc>
          <w:tcPr>
            <w:tcW w:w="102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2,55</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1,14</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w:t>
            </w:r>
          </w:p>
        </w:tc>
        <w:tc>
          <w:tcPr>
            <w:tcW w:w="1080"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tabs>
                <w:tab w:val="left" w:pos="9072"/>
              </w:tabs>
              <w:spacing w:after="0" w:line="240" w:lineRule="auto"/>
              <w:ind w:firstLine="43"/>
              <w:jc w:val="center"/>
              <w:rPr>
                <w:rFonts w:ascii="Times New Roman" w:eastAsia="Times New Roman" w:hAnsi="Times New Roman"/>
                <w:sz w:val="16"/>
                <w:szCs w:val="16"/>
                <w:lang w:eastAsia="ru-RU"/>
              </w:rPr>
            </w:pPr>
            <w:r w:rsidRPr="00EA2DC0">
              <w:rPr>
                <w:rFonts w:ascii="Times New Roman" w:eastAsia="Times New Roman" w:hAnsi="Times New Roman"/>
                <w:color w:val="000000"/>
                <w:sz w:val="16"/>
                <w:szCs w:val="16"/>
                <w:lang w:eastAsia="ru-RU"/>
              </w:rPr>
              <w:t>0,05</w:t>
            </w:r>
            <w:r w:rsidRPr="00EA2DC0">
              <w:rPr>
                <w:rFonts w:ascii="Times New Roman" w:eastAsia="Times New Roman" w:hAnsi="Times New Roman"/>
                <w:sz w:val="16"/>
                <w:szCs w:val="16"/>
                <w:lang w:eastAsia="ru-RU"/>
              </w:rPr>
              <w:t>±</w:t>
            </w:r>
            <w:r w:rsidRPr="00EA2DC0">
              <w:rPr>
                <w:rFonts w:ascii="Times New Roman" w:eastAsia="Times New Roman" w:hAnsi="Times New Roman"/>
                <w:color w:val="000000"/>
                <w:sz w:val="16"/>
                <w:szCs w:val="16"/>
                <w:lang w:eastAsia="ru-RU"/>
              </w:rPr>
              <w:t>0,02</w:t>
            </w:r>
          </w:p>
        </w:tc>
      </w:tr>
    </w:tbl>
    <w:p w:rsidR="00EA2DC0" w:rsidRPr="00EA2DC0" w:rsidRDefault="00EA2DC0" w:rsidP="00EA2DC0">
      <w:pPr>
        <w:tabs>
          <w:tab w:val="left" w:pos="9072"/>
        </w:tabs>
        <w:spacing w:before="20" w:after="20" w:line="228" w:lineRule="auto"/>
        <w:ind w:firstLine="284"/>
        <w:jc w:val="both"/>
        <w:rPr>
          <w:rFonts w:ascii="Times New Roman" w:eastAsia="Times New Roman" w:hAnsi="Times New Roman"/>
          <w:sz w:val="12"/>
          <w:szCs w:val="16"/>
          <w:lang w:eastAsia="ru-RU"/>
        </w:rPr>
      </w:pPr>
    </w:p>
    <w:p w:rsidR="00EA2DC0" w:rsidRPr="00EA2DC0" w:rsidRDefault="00EA2DC0" w:rsidP="009765DE">
      <w:pPr>
        <w:spacing w:after="0" w:line="240" w:lineRule="auto"/>
        <w:ind w:right="27" w:firstLine="284"/>
        <w:jc w:val="both"/>
        <w:rPr>
          <w:rFonts w:ascii="Times New Roman" w:eastAsia="Times New Roman" w:hAnsi="Times New Roman"/>
          <w:spacing w:val="-2"/>
          <w:sz w:val="20"/>
          <w:szCs w:val="20"/>
          <w:lang w:eastAsia="ru-RU"/>
        </w:rPr>
      </w:pPr>
      <w:r w:rsidRPr="00EA2DC0">
        <w:rPr>
          <w:rFonts w:ascii="Times New Roman" w:eastAsia="Times New Roman" w:hAnsi="Times New Roman"/>
          <w:spacing w:val="-2"/>
          <w:sz w:val="20"/>
          <w:szCs w:val="20"/>
          <w:lang w:eastAsia="ru-RU"/>
        </w:rPr>
        <w:t>По</w:t>
      </w:r>
      <w:r w:rsidRPr="00EA2DC0">
        <w:rPr>
          <w:rFonts w:ascii="Times New Roman" w:eastAsia="Times New Roman" w:hAnsi="Times New Roman"/>
          <w:spacing w:val="-2"/>
          <w:sz w:val="20"/>
          <w:szCs w:val="20"/>
          <w:lang w:eastAsia="ru-RU"/>
        </w:rPr>
        <w:softHyphen/>
        <w:t>сле кормления поступающий из рубца пропионат метаболизиру</w:t>
      </w:r>
      <w:r w:rsidRPr="00EA2DC0">
        <w:rPr>
          <w:rFonts w:ascii="Times New Roman" w:eastAsia="Times New Roman" w:hAnsi="Times New Roman"/>
          <w:spacing w:val="-2"/>
          <w:sz w:val="20"/>
          <w:szCs w:val="20"/>
          <w:lang w:eastAsia="ru-RU"/>
        </w:rPr>
        <w:softHyphen/>
        <w:t>ется в сукцинат и под влиянием сукцинатдегидрогеназы водород непо</w:t>
      </w:r>
      <w:r w:rsidRPr="00EA2DC0">
        <w:rPr>
          <w:rFonts w:ascii="Times New Roman" w:eastAsia="Times New Roman" w:hAnsi="Times New Roman"/>
          <w:spacing w:val="-2"/>
          <w:sz w:val="20"/>
          <w:szCs w:val="20"/>
          <w:lang w:eastAsia="ru-RU"/>
        </w:rPr>
        <w:softHyphen/>
        <w:t>сред</w:t>
      </w:r>
      <w:r w:rsidRPr="00EA2DC0">
        <w:rPr>
          <w:rFonts w:ascii="Times New Roman" w:eastAsia="Times New Roman" w:hAnsi="Times New Roman"/>
          <w:spacing w:val="-2"/>
          <w:sz w:val="20"/>
          <w:szCs w:val="20"/>
          <w:lang w:eastAsia="ru-RU"/>
        </w:rPr>
        <w:softHyphen/>
        <w:t xml:space="preserve">ственно </w:t>
      </w:r>
      <w:r w:rsidRPr="009765DE">
        <w:rPr>
          <w:rFonts w:ascii="Times New Roman" w:eastAsia="Times New Roman" w:hAnsi="Times New Roman"/>
          <w:sz w:val="20"/>
          <w:szCs w:val="20"/>
          <w:lang w:eastAsia="ru-RU"/>
        </w:rPr>
        <w:t>передается</w:t>
      </w:r>
      <w:r w:rsidRPr="00EA2DC0">
        <w:rPr>
          <w:rFonts w:ascii="Times New Roman" w:eastAsia="Times New Roman" w:hAnsi="Times New Roman"/>
          <w:spacing w:val="-2"/>
          <w:sz w:val="20"/>
          <w:szCs w:val="20"/>
          <w:lang w:eastAsia="ru-RU"/>
        </w:rPr>
        <w:t xml:space="preserve"> на коэнзим </w:t>
      </w:r>
      <w:r w:rsidRPr="00EA2DC0">
        <w:rPr>
          <w:rFonts w:ascii="Times New Roman" w:eastAsia="Times New Roman" w:hAnsi="Times New Roman"/>
          <w:spacing w:val="-2"/>
          <w:sz w:val="20"/>
          <w:szCs w:val="20"/>
          <w:lang w:val="en-US" w:eastAsia="ru-RU"/>
        </w:rPr>
        <w:t>Q</w:t>
      </w:r>
      <w:r w:rsidRPr="00EA2DC0">
        <w:rPr>
          <w:rFonts w:ascii="Times New Roman" w:eastAsia="Times New Roman" w:hAnsi="Times New Roman"/>
          <w:spacing w:val="-2"/>
          <w:sz w:val="20"/>
          <w:szCs w:val="20"/>
          <w:lang w:eastAsia="ru-RU"/>
        </w:rPr>
        <w:t xml:space="preserve"> </w:t>
      </w:r>
      <w:r w:rsidRPr="00EA2DC0">
        <w:rPr>
          <w:rFonts w:ascii="Times New Roman" w:eastAsia="Times New Roman" w:hAnsi="Times New Roman"/>
          <w:spacing w:val="-2"/>
          <w:sz w:val="20"/>
          <w:szCs w:val="20"/>
          <w:lang w:val="en-US" w:eastAsia="ru-RU"/>
        </w:rPr>
        <w:t>c</w:t>
      </w:r>
      <w:r w:rsidRPr="00EA2DC0">
        <w:rPr>
          <w:rFonts w:ascii="Times New Roman" w:eastAsia="Times New Roman" w:hAnsi="Times New Roman"/>
          <w:spacing w:val="-2"/>
          <w:sz w:val="20"/>
          <w:szCs w:val="20"/>
          <w:lang w:eastAsia="ru-RU"/>
        </w:rPr>
        <w:t xml:space="preserve"> образованием в цитохромной сис</w:t>
      </w:r>
      <w:r w:rsidRPr="00EA2DC0">
        <w:rPr>
          <w:rFonts w:ascii="Times New Roman" w:eastAsia="Times New Roman" w:hAnsi="Times New Roman"/>
          <w:spacing w:val="-2"/>
          <w:sz w:val="20"/>
          <w:szCs w:val="20"/>
          <w:lang w:eastAsia="ru-RU"/>
        </w:rPr>
        <w:softHyphen/>
        <w:t xml:space="preserve">теме двух молекул АТФ, в том числе и в мышечной ткани. </w:t>
      </w:r>
    </w:p>
    <w:p w:rsidR="00EA2DC0" w:rsidRPr="00EA2DC0" w:rsidRDefault="00EA2DC0" w:rsidP="009765DE">
      <w:pPr>
        <w:spacing w:after="0" w:line="240" w:lineRule="auto"/>
        <w:ind w:right="27"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Данное предположение подт</w:t>
      </w:r>
      <w:r w:rsidR="009765DE">
        <w:rPr>
          <w:rFonts w:ascii="Times New Roman" w:eastAsia="Times New Roman" w:hAnsi="Times New Roman"/>
          <w:sz w:val="20"/>
          <w:szCs w:val="20"/>
          <w:lang w:eastAsia="ru-RU"/>
        </w:rPr>
        <w:t>верждается более низкой активно</w:t>
      </w:r>
      <w:r w:rsidRPr="00EA2DC0">
        <w:rPr>
          <w:rFonts w:ascii="Times New Roman" w:eastAsia="Times New Roman" w:hAnsi="Times New Roman"/>
          <w:sz w:val="20"/>
          <w:szCs w:val="20"/>
          <w:lang w:eastAsia="ru-RU"/>
        </w:rPr>
        <w:t>стью ключевого фермента глюконеогенеза из пирувата пируваткар</w:t>
      </w:r>
      <w:r w:rsidRPr="00EA2DC0">
        <w:rPr>
          <w:rFonts w:ascii="Times New Roman" w:eastAsia="Times New Roman" w:hAnsi="Times New Roman"/>
          <w:sz w:val="20"/>
          <w:szCs w:val="20"/>
          <w:lang w:eastAsia="ru-RU"/>
        </w:rPr>
        <w:softHyphen/>
        <w:t>боксилазы, определенной через 3 часа после кормления и выше еди</w:t>
      </w:r>
      <w:r w:rsidRPr="00EA2DC0">
        <w:rPr>
          <w:rFonts w:ascii="Times New Roman" w:eastAsia="Times New Roman" w:hAnsi="Times New Roman"/>
          <w:sz w:val="20"/>
          <w:szCs w:val="20"/>
          <w:lang w:eastAsia="ru-RU"/>
        </w:rPr>
        <w:softHyphen/>
        <w:t>ницы ПК</w:t>
      </w:r>
      <w:r w:rsidRPr="00EA2DC0">
        <w:rPr>
          <w:rFonts w:ascii="Times New Roman" w:eastAsia="Times New Roman" w:hAnsi="Times New Roman"/>
          <w:sz w:val="20"/>
          <w:szCs w:val="20"/>
          <w:vertAlign w:val="subscript"/>
          <w:lang w:eastAsia="ru-RU"/>
        </w:rPr>
        <w:t>0</w:t>
      </w:r>
      <w:r w:rsidRPr="00EA2DC0">
        <w:rPr>
          <w:rFonts w:ascii="Times New Roman" w:eastAsia="Times New Roman" w:hAnsi="Times New Roman"/>
          <w:sz w:val="20"/>
          <w:szCs w:val="20"/>
          <w:lang w:eastAsia="ru-RU"/>
        </w:rPr>
        <w:t>/ПК</w:t>
      </w:r>
      <w:r w:rsidRPr="00EA2DC0">
        <w:rPr>
          <w:rFonts w:ascii="Times New Roman" w:eastAsia="Times New Roman" w:hAnsi="Times New Roman"/>
          <w:sz w:val="20"/>
          <w:szCs w:val="20"/>
          <w:vertAlign w:val="subscript"/>
          <w:lang w:eastAsia="ru-RU"/>
        </w:rPr>
        <w:t>3</w:t>
      </w:r>
      <w:r w:rsidR="009765DE">
        <w:rPr>
          <w:rFonts w:ascii="Times New Roman" w:eastAsia="Times New Roman" w:hAnsi="Times New Roman"/>
          <w:sz w:val="20"/>
          <w:szCs w:val="20"/>
          <w:lang w:eastAsia="ru-RU"/>
        </w:rPr>
        <w:t>.</w:t>
      </w:r>
      <w:r w:rsidRPr="009765DE">
        <w:rPr>
          <w:rFonts w:ascii="Times New Roman" w:eastAsia="Times New Roman" w:hAnsi="Times New Roman"/>
          <w:sz w:val="20"/>
          <w:szCs w:val="20"/>
          <w:lang w:eastAsia="ru-RU"/>
        </w:rPr>
        <w:t xml:space="preserve"> </w:t>
      </w:r>
      <w:r w:rsidRPr="00EA2DC0">
        <w:rPr>
          <w:rFonts w:ascii="Times New Roman" w:eastAsia="Times New Roman" w:hAnsi="Times New Roman"/>
          <w:sz w:val="20"/>
          <w:szCs w:val="20"/>
          <w:lang w:eastAsia="ru-RU"/>
        </w:rPr>
        <w:t>Значительно более низкая активность лактатдегироге</w:t>
      </w:r>
      <w:r w:rsidRPr="00EA2DC0">
        <w:rPr>
          <w:rFonts w:ascii="Times New Roman" w:eastAsia="Times New Roman" w:hAnsi="Times New Roman"/>
          <w:sz w:val="20"/>
          <w:szCs w:val="20"/>
          <w:lang w:eastAsia="ru-RU"/>
        </w:rPr>
        <w:softHyphen/>
        <w:t>назы до приема корма также говорит о низком гликолизе в мышечной ткани, что подтверждает напряженность обмена веществ и выше вы</w:t>
      </w:r>
      <w:r w:rsidRPr="00EA2DC0">
        <w:rPr>
          <w:rFonts w:ascii="Times New Roman" w:eastAsia="Times New Roman" w:hAnsi="Times New Roman"/>
          <w:sz w:val="20"/>
          <w:szCs w:val="20"/>
          <w:lang w:eastAsia="ru-RU"/>
        </w:rPr>
        <w:softHyphen/>
        <w:t>сказанный путь метаболизма пропионата. Высокое выделение моче</w:t>
      </w:r>
      <w:r w:rsidRPr="00EA2DC0">
        <w:rPr>
          <w:rFonts w:ascii="Times New Roman" w:eastAsia="Times New Roman" w:hAnsi="Times New Roman"/>
          <w:sz w:val="20"/>
          <w:szCs w:val="20"/>
          <w:lang w:eastAsia="ru-RU"/>
        </w:rPr>
        <w:softHyphen/>
        <w:t>вины с мочой и концентрация в плазме крови говорит об использова</w:t>
      </w:r>
      <w:r w:rsidRPr="00EA2DC0">
        <w:rPr>
          <w:rFonts w:ascii="Times New Roman" w:eastAsia="Times New Roman" w:hAnsi="Times New Roman"/>
          <w:sz w:val="20"/>
          <w:szCs w:val="20"/>
          <w:lang w:eastAsia="ru-RU"/>
        </w:rPr>
        <w:softHyphen/>
        <w:t>нии с этой целью аминокислот. Повышение активности лактатдегид</w:t>
      </w:r>
      <w:r w:rsidRPr="00EA2DC0">
        <w:rPr>
          <w:rFonts w:ascii="Times New Roman" w:eastAsia="Times New Roman" w:hAnsi="Times New Roman"/>
          <w:sz w:val="20"/>
          <w:szCs w:val="20"/>
          <w:lang w:eastAsia="ru-RU"/>
        </w:rPr>
        <w:softHyphen/>
        <w:t>рогеназы и отношение ПК</w:t>
      </w:r>
      <w:r w:rsidRPr="00EA2DC0">
        <w:rPr>
          <w:rFonts w:ascii="Times New Roman" w:eastAsia="Times New Roman" w:hAnsi="Times New Roman"/>
          <w:sz w:val="20"/>
          <w:szCs w:val="20"/>
          <w:vertAlign w:val="subscript"/>
          <w:lang w:eastAsia="ru-RU"/>
        </w:rPr>
        <w:t>0</w:t>
      </w:r>
      <w:r w:rsidRPr="00EA2DC0">
        <w:rPr>
          <w:rFonts w:ascii="Times New Roman" w:eastAsia="Times New Roman" w:hAnsi="Times New Roman"/>
          <w:sz w:val="20"/>
          <w:szCs w:val="20"/>
          <w:lang w:eastAsia="ru-RU"/>
        </w:rPr>
        <w:t>/ЛДГ</w:t>
      </w:r>
      <w:r w:rsidRPr="00EA2DC0">
        <w:rPr>
          <w:rFonts w:ascii="Times New Roman" w:eastAsia="Times New Roman" w:hAnsi="Times New Roman"/>
          <w:sz w:val="20"/>
          <w:szCs w:val="20"/>
          <w:vertAlign w:val="subscript"/>
          <w:lang w:eastAsia="ru-RU"/>
        </w:rPr>
        <w:t>0</w:t>
      </w:r>
      <w:r w:rsidRPr="00EA2DC0">
        <w:rPr>
          <w:rFonts w:ascii="Times New Roman" w:eastAsia="Times New Roman" w:hAnsi="Times New Roman"/>
          <w:sz w:val="20"/>
          <w:szCs w:val="20"/>
          <w:lang w:eastAsia="ru-RU"/>
        </w:rPr>
        <w:t>,</w:t>
      </w:r>
      <w:r w:rsidR="009765DE">
        <w:rPr>
          <w:rFonts w:ascii="Times New Roman" w:eastAsia="Times New Roman" w:hAnsi="Times New Roman"/>
          <w:sz w:val="20"/>
          <w:szCs w:val="20"/>
          <w:vertAlign w:val="subscript"/>
          <w:lang w:eastAsia="ru-RU"/>
        </w:rPr>
        <w:t xml:space="preserve"> </w:t>
      </w:r>
      <w:r w:rsidRPr="00EA2DC0">
        <w:rPr>
          <w:rFonts w:ascii="Times New Roman" w:eastAsia="Times New Roman" w:hAnsi="Times New Roman"/>
          <w:sz w:val="20"/>
          <w:szCs w:val="20"/>
          <w:lang w:eastAsia="ru-RU"/>
        </w:rPr>
        <w:t>равное 4,5 в плазме крови, взятой после приема корма, показывает большее поступление из рубца лак</w:t>
      </w:r>
      <w:r w:rsidRPr="00EA2DC0">
        <w:rPr>
          <w:rFonts w:ascii="Times New Roman" w:eastAsia="Times New Roman" w:hAnsi="Times New Roman"/>
          <w:sz w:val="20"/>
          <w:szCs w:val="20"/>
          <w:lang w:eastAsia="ru-RU"/>
        </w:rPr>
        <w:softHyphen/>
        <w:t>тата и пропионата и использование их через пируват в глюконеоге</w:t>
      </w:r>
      <w:r w:rsidRPr="00EA2DC0">
        <w:rPr>
          <w:rFonts w:ascii="Times New Roman" w:eastAsia="Times New Roman" w:hAnsi="Times New Roman"/>
          <w:sz w:val="20"/>
          <w:szCs w:val="20"/>
          <w:lang w:eastAsia="ru-RU"/>
        </w:rPr>
        <w:softHyphen/>
        <w:t>незе (табл. 2).</w:t>
      </w:r>
    </w:p>
    <w:p w:rsidR="00EA2DC0" w:rsidRPr="00EA2DC0" w:rsidRDefault="00EA2DC0" w:rsidP="009765DE">
      <w:pPr>
        <w:spacing w:after="0" w:line="240" w:lineRule="auto"/>
        <w:ind w:right="27"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У бычков 2-й группы концентрация глюкозы до приема корма значительно выше, чем в 1-й при восьмикратно более низкой у них активности пируваткарбоксилазы и при семикратно большей актив</w:t>
      </w:r>
      <w:r w:rsidRPr="00EA2DC0">
        <w:rPr>
          <w:rFonts w:ascii="Times New Roman" w:eastAsia="Times New Roman" w:hAnsi="Times New Roman"/>
          <w:sz w:val="20"/>
          <w:szCs w:val="20"/>
          <w:lang w:eastAsia="ru-RU"/>
        </w:rPr>
        <w:softHyphen/>
        <w:t>ности лактатдегидрогеназы до приема корма. У бычков 2-й группы многократно ниже отношении ПК</w:t>
      </w:r>
      <w:r w:rsidRPr="00EA2DC0">
        <w:rPr>
          <w:rFonts w:ascii="Times New Roman" w:eastAsia="Times New Roman" w:hAnsi="Times New Roman"/>
          <w:sz w:val="20"/>
          <w:szCs w:val="20"/>
          <w:vertAlign w:val="subscript"/>
          <w:lang w:eastAsia="ru-RU"/>
        </w:rPr>
        <w:t>0</w:t>
      </w:r>
      <w:r w:rsidRPr="00EA2DC0">
        <w:rPr>
          <w:rFonts w:ascii="Times New Roman" w:eastAsia="Times New Roman" w:hAnsi="Times New Roman"/>
          <w:sz w:val="20"/>
          <w:szCs w:val="20"/>
          <w:lang w:eastAsia="ru-RU"/>
        </w:rPr>
        <w:t>/ЛДГ</w:t>
      </w:r>
      <w:r w:rsidRPr="00EA2DC0">
        <w:rPr>
          <w:rFonts w:ascii="Times New Roman" w:eastAsia="Times New Roman" w:hAnsi="Times New Roman"/>
          <w:sz w:val="20"/>
          <w:szCs w:val="20"/>
          <w:vertAlign w:val="subscript"/>
          <w:lang w:eastAsia="ru-RU"/>
        </w:rPr>
        <w:t>0</w:t>
      </w:r>
      <w:r w:rsidRPr="009765DE">
        <w:rPr>
          <w:rFonts w:ascii="Times New Roman" w:eastAsia="Times New Roman" w:hAnsi="Times New Roman"/>
          <w:sz w:val="20"/>
          <w:lang w:eastAsia="ru-RU"/>
        </w:rPr>
        <w:t>,</w:t>
      </w:r>
      <w:r w:rsidRPr="00EA2DC0">
        <w:rPr>
          <w:rFonts w:ascii="Times New Roman" w:eastAsia="Times New Roman" w:hAnsi="Times New Roman"/>
          <w:sz w:val="20"/>
          <w:szCs w:val="20"/>
          <w:lang w:eastAsia="ru-RU"/>
        </w:rPr>
        <w:t xml:space="preserve"> говорящее о высоком уровне анаэробного гликолиза (табл. 2).</w:t>
      </w:r>
    </w:p>
    <w:p w:rsidR="00EA2DC0" w:rsidRPr="00EA2DC0" w:rsidRDefault="00EA2DC0" w:rsidP="009765DE">
      <w:pPr>
        <w:spacing w:after="0" w:line="240" w:lineRule="auto"/>
        <w:ind w:right="27"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При такой метаболической ситуации его конечный продукт лактат через пируват использовался в большей степени не на глюконеогенез, а в виде оксалоацетата для завершения реакций цикла Кребса и обес</w:t>
      </w:r>
      <w:r w:rsidRPr="00EA2DC0">
        <w:rPr>
          <w:rFonts w:ascii="Times New Roman" w:eastAsia="Times New Roman" w:hAnsi="Times New Roman"/>
          <w:sz w:val="20"/>
          <w:szCs w:val="20"/>
          <w:lang w:eastAsia="ru-RU"/>
        </w:rPr>
        <w:softHyphen/>
        <w:t>печения энергией организма животных, а также с использованием их в липогенезе и отложения их в вижовом депо, подтвержденное при убое животных количеством внутреннего жира (табл. 3).</w:t>
      </w:r>
    </w:p>
    <w:p w:rsidR="00EA2DC0" w:rsidRPr="009765DE" w:rsidRDefault="00EA2DC0" w:rsidP="00EA2DC0">
      <w:pPr>
        <w:tabs>
          <w:tab w:val="left" w:pos="9072"/>
        </w:tabs>
        <w:spacing w:before="20" w:after="20" w:line="228" w:lineRule="auto"/>
        <w:jc w:val="center"/>
        <w:rPr>
          <w:rFonts w:ascii="Times New Roman" w:eastAsia="Times New Roman" w:hAnsi="Times New Roman"/>
          <w:spacing w:val="20"/>
          <w:sz w:val="18"/>
          <w:szCs w:val="16"/>
          <w:lang w:eastAsia="ru-RU"/>
        </w:rPr>
      </w:pPr>
    </w:p>
    <w:p w:rsidR="00EA2DC0" w:rsidRPr="00EA2DC0" w:rsidRDefault="00EA2DC0" w:rsidP="00EA2DC0">
      <w:pPr>
        <w:tabs>
          <w:tab w:val="left" w:pos="9072"/>
        </w:tabs>
        <w:spacing w:before="20" w:after="20" w:line="228" w:lineRule="auto"/>
        <w:jc w:val="center"/>
        <w:rPr>
          <w:rFonts w:ascii="Times New Roman" w:eastAsia="Times New Roman" w:hAnsi="Times New Roman"/>
          <w:b/>
          <w:sz w:val="16"/>
          <w:szCs w:val="16"/>
          <w:lang w:eastAsia="ru-RU"/>
        </w:rPr>
      </w:pPr>
      <w:r w:rsidRPr="00EA2DC0">
        <w:rPr>
          <w:rFonts w:ascii="Times New Roman" w:eastAsia="Times New Roman" w:hAnsi="Times New Roman"/>
          <w:spacing w:val="20"/>
          <w:sz w:val="16"/>
          <w:szCs w:val="16"/>
          <w:lang w:eastAsia="ru-RU"/>
        </w:rPr>
        <w:t>Таблица</w:t>
      </w:r>
      <w:r w:rsidRPr="00EA2DC0">
        <w:rPr>
          <w:rFonts w:ascii="Times New Roman" w:eastAsia="Times New Roman" w:hAnsi="Times New Roman"/>
          <w:sz w:val="16"/>
          <w:szCs w:val="16"/>
          <w:lang w:eastAsia="ru-RU"/>
        </w:rPr>
        <w:t xml:space="preserve"> 3. </w:t>
      </w:r>
      <w:r w:rsidRPr="00EA2DC0">
        <w:rPr>
          <w:rFonts w:ascii="Times New Roman" w:eastAsia="Times New Roman" w:hAnsi="Times New Roman"/>
          <w:b/>
          <w:sz w:val="16"/>
          <w:szCs w:val="16"/>
          <w:lang w:eastAsia="ru-RU"/>
        </w:rPr>
        <w:t>Морфологический состав туши</w:t>
      </w:r>
    </w:p>
    <w:p w:rsidR="00EA2DC0" w:rsidRPr="009765DE" w:rsidRDefault="00EA2DC0" w:rsidP="00EA2DC0">
      <w:pPr>
        <w:tabs>
          <w:tab w:val="left" w:pos="9072"/>
        </w:tabs>
        <w:spacing w:before="20" w:after="20" w:line="228" w:lineRule="auto"/>
        <w:ind w:firstLine="284"/>
        <w:jc w:val="both"/>
        <w:rPr>
          <w:rFonts w:ascii="Times New Roman" w:eastAsia="Times New Roman" w:hAnsi="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1276"/>
        <w:gridCol w:w="1276"/>
      </w:tblGrid>
      <w:tr w:rsidR="00EA2DC0" w:rsidRPr="00EA2DC0" w:rsidTr="00450BC1">
        <w:tc>
          <w:tcPr>
            <w:tcW w:w="3544" w:type="dxa"/>
            <w:vMerge w:val="restart"/>
            <w:vAlign w:val="center"/>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Показатели</w:t>
            </w:r>
          </w:p>
        </w:tc>
        <w:tc>
          <w:tcPr>
            <w:tcW w:w="2552" w:type="dxa"/>
            <w:gridSpan w:val="2"/>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Группа</w:t>
            </w:r>
          </w:p>
        </w:tc>
      </w:tr>
      <w:tr w:rsidR="00EA2DC0" w:rsidRPr="00EA2DC0" w:rsidTr="00450BC1">
        <w:tc>
          <w:tcPr>
            <w:tcW w:w="3544" w:type="dxa"/>
            <w:vMerge/>
          </w:tcPr>
          <w:p w:rsidR="00EA2DC0" w:rsidRPr="00EA2DC0" w:rsidRDefault="00EA2DC0" w:rsidP="00EA2DC0">
            <w:pPr>
              <w:tabs>
                <w:tab w:val="left" w:pos="9072"/>
              </w:tabs>
              <w:spacing w:after="0" w:line="240" w:lineRule="auto"/>
              <w:jc w:val="both"/>
              <w:rPr>
                <w:rFonts w:ascii="Times New Roman" w:eastAsia="Times New Roman" w:hAnsi="Times New Roman"/>
                <w:sz w:val="16"/>
                <w:szCs w:val="16"/>
                <w:lang w:eastAsia="ru-RU"/>
              </w:rPr>
            </w:pP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1-я</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2-я</w:t>
            </w:r>
          </w:p>
        </w:tc>
      </w:tr>
      <w:tr w:rsidR="00EA2DC0" w:rsidRPr="00EA2DC0" w:rsidTr="00450BC1">
        <w:tc>
          <w:tcPr>
            <w:tcW w:w="3544" w:type="dxa"/>
          </w:tcPr>
          <w:p w:rsidR="00EA2DC0" w:rsidRPr="00EA2DC0" w:rsidRDefault="00EA2DC0" w:rsidP="00EA2DC0">
            <w:pPr>
              <w:tabs>
                <w:tab w:val="left" w:pos="9072"/>
              </w:tabs>
              <w:spacing w:after="0" w:line="240" w:lineRule="auto"/>
              <w:jc w:val="both"/>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Масса туши, кг</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246,4 ± 3,9</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257,9 ± 9,2</w:t>
            </w:r>
          </w:p>
        </w:tc>
      </w:tr>
      <w:tr w:rsidR="00EA2DC0" w:rsidRPr="00EA2DC0" w:rsidTr="00450BC1">
        <w:tc>
          <w:tcPr>
            <w:tcW w:w="3544" w:type="dxa"/>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Мякоти в туше, кг</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190,1 ±3,0</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200,3 ± 5,15</w:t>
            </w:r>
          </w:p>
        </w:tc>
      </w:tr>
      <w:tr w:rsidR="00EA2DC0" w:rsidRPr="00EA2DC0" w:rsidTr="00450BC1">
        <w:tc>
          <w:tcPr>
            <w:tcW w:w="3544" w:type="dxa"/>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Костей в туше, кг</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58,7 ± 2,2</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59,72 ± 4,04</w:t>
            </w:r>
          </w:p>
        </w:tc>
      </w:tr>
      <w:tr w:rsidR="00EA2DC0" w:rsidRPr="00EA2DC0" w:rsidTr="00450BC1">
        <w:tc>
          <w:tcPr>
            <w:tcW w:w="3544" w:type="dxa"/>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Выход мякоти, % (обмускуленность)</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39,5 ± 0,5</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41,79 ± 0,10</w:t>
            </w:r>
          </w:p>
        </w:tc>
      </w:tr>
      <w:tr w:rsidR="00EA2DC0" w:rsidRPr="00EA2DC0" w:rsidTr="00450BC1">
        <w:tc>
          <w:tcPr>
            <w:tcW w:w="3544" w:type="dxa"/>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Индекс мясности</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3,25 ± 0,15</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3,36 ± 0,14</w:t>
            </w:r>
          </w:p>
        </w:tc>
      </w:tr>
      <w:tr w:rsidR="00EA2DC0" w:rsidRPr="00EA2DC0" w:rsidTr="00450BC1">
        <w:tc>
          <w:tcPr>
            <w:tcW w:w="3544" w:type="dxa"/>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Масса внутреннего жира, кг</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5,10 ± 1,07</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7,27 ± 1,23</w:t>
            </w:r>
          </w:p>
        </w:tc>
      </w:tr>
      <w:tr w:rsidR="00EA2DC0" w:rsidRPr="00EA2DC0" w:rsidTr="00450BC1">
        <w:tc>
          <w:tcPr>
            <w:tcW w:w="3544" w:type="dxa"/>
          </w:tcPr>
          <w:p w:rsidR="00EA2DC0" w:rsidRPr="00EA2DC0" w:rsidRDefault="00EA2DC0" w:rsidP="00EA2DC0">
            <w:pPr>
              <w:tabs>
                <w:tab w:val="left" w:pos="9072"/>
              </w:tabs>
              <w:spacing w:after="0" w:line="240" w:lineRule="auto"/>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Выход жира, %</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1,09 ± 0,21</w:t>
            </w:r>
          </w:p>
        </w:tc>
        <w:tc>
          <w:tcPr>
            <w:tcW w:w="1276" w:type="dxa"/>
          </w:tcPr>
          <w:p w:rsidR="00EA2DC0" w:rsidRPr="00EA2DC0" w:rsidRDefault="00EA2DC0" w:rsidP="00EA2DC0">
            <w:pPr>
              <w:tabs>
                <w:tab w:val="left" w:pos="9072"/>
              </w:tabs>
              <w:spacing w:after="0" w:line="240" w:lineRule="auto"/>
              <w:jc w:val="center"/>
              <w:rPr>
                <w:rFonts w:ascii="Times New Roman" w:eastAsia="Times New Roman" w:hAnsi="Times New Roman"/>
                <w:smallCaps/>
                <w:sz w:val="16"/>
                <w:szCs w:val="16"/>
                <w:lang w:eastAsia="ru-RU"/>
              </w:rPr>
            </w:pPr>
            <w:r w:rsidRPr="00EA2DC0">
              <w:rPr>
                <w:rFonts w:ascii="Times New Roman" w:eastAsia="Times New Roman" w:hAnsi="Times New Roman"/>
                <w:smallCaps/>
                <w:sz w:val="16"/>
                <w:szCs w:val="16"/>
                <w:lang w:eastAsia="ru-RU"/>
              </w:rPr>
              <w:t>1,54 ± 0,25</w:t>
            </w:r>
          </w:p>
        </w:tc>
      </w:tr>
    </w:tbl>
    <w:p w:rsidR="00EA2DC0" w:rsidRPr="009765DE" w:rsidRDefault="00EA2DC0" w:rsidP="00EA2DC0">
      <w:pPr>
        <w:spacing w:after="0" w:line="228" w:lineRule="auto"/>
        <w:ind w:firstLine="284"/>
        <w:jc w:val="both"/>
        <w:rPr>
          <w:rFonts w:ascii="Times New Roman" w:eastAsia="Times New Roman" w:hAnsi="Times New Roman"/>
          <w:b/>
          <w:sz w:val="16"/>
          <w:szCs w:val="20"/>
          <w:lang w:eastAsia="ru-RU"/>
        </w:rPr>
      </w:pPr>
    </w:p>
    <w:p w:rsidR="00EA2DC0" w:rsidRPr="00EA2DC0" w:rsidRDefault="00EA2DC0" w:rsidP="009765DE">
      <w:pPr>
        <w:spacing w:after="0" w:line="240" w:lineRule="auto"/>
        <w:ind w:firstLine="284"/>
        <w:jc w:val="both"/>
        <w:rPr>
          <w:rFonts w:ascii="Times New Roman" w:eastAsia="Times New Roman" w:hAnsi="Times New Roman"/>
          <w:spacing w:val="-2"/>
          <w:sz w:val="20"/>
          <w:szCs w:val="20"/>
          <w:lang w:eastAsia="ru-RU"/>
        </w:rPr>
      </w:pPr>
      <w:r w:rsidRPr="00EA2DC0">
        <w:rPr>
          <w:rFonts w:ascii="Times New Roman" w:eastAsia="Times New Roman" w:hAnsi="Times New Roman"/>
          <w:b/>
          <w:spacing w:val="-2"/>
          <w:sz w:val="20"/>
          <w:szCs w:val="20"/>
          <w:lang w:eastAsia="ru-RU"/>
        </w:rPr>
        <w:t>Заключение.</w:t>
      </w:r>
      <w:r w:rsidRPr="00EA2DC0">
        <w:rPr>
          <w:rFonts w:ascii="Times New Roman" w:eastAsia="Times New Roman" w:hAnsi="Times New Roman"/>
          <w:spacing w:val="-2"/>
          <w:sz w:val="20"/>
          <w:szCs w:val="20"/>
          <w:lang w:eastAsia="ru-RU"/>
        </w:rPr>
        <w:t xml:space="preserve"> Полученные данные дают основание утверждать, что при интенсивном высококонцентратном выращивании и откорме быч</w:t>
      </w:r>
      <w:r w:rsidRPr="00EA2DC0">
        <w:rPr>
          <w:rFonts w:ascii="Times New Roman" w:eastAsia="Times New Roman" w:hAnsi="Times New Roman"/>
          <w:spacing w:val="-2"/>
          <w:sz w:val="20"/>
          <w:szCs w:val="20"/>
          <w:lang w:eastAsia="ru-RU"/>
        </w:rPr>
        <w:softHyphen/>
        <w:t xml:space="preserve">ков с использованием в качестве источника белка подсолнечного шрота можно достигать в 17-месячном, как и в 14-месячном возрасте живой массы, и качества продукции, соответствующей категории экстра </w:t>
      </w:r>
      <w:r w:rsidR="009765DE">
        <w:rPr>
          <w:rFonts w:ascii="Times New Roman" w:eastAsia="Times New Roman" w:hAnsi="Times New Roman"/>
          <w:spacing w:val="-2"/>
          <w:sz w:val="20"/>
          <w:szCs w:val="20"/>
          <w:lang w:eastAsia="ru-RU"/>
        </w:rPr>
        <w:br/>
      </w:r>
      <w:r w:rsidRPr="00EA2DC0">
        <w:rPr>
          <w:rFonts w:ascii="Times New Roman" w:eastAsia="Times New Roman" w:hAnsi="Times New Roman"/>
          <w:spacing w:val="-2"/>
          <w:sz w:val="20"/>
          <w:szCs w:val="20"/>
          <w:lang w:eastAsia="ru-RU"/>
        </w:rPr>
        <w:t xml:space="preserve">ГОСТа </w:t>
      </w:r>
      <w:smartTag w:uri="urn:schemas-microsoft-com:office:smarttags" w:element="metricconverter">
        <w:smartTagPr>
          <w:attr w:name="ProductID" w:val="2012 г"/>
        </w:smartTagPr>
        <w:r w:rsidRPr="00EA2DC0">
          <w:rPr>
            <w:rFonts w:ascii="Times New Roman" w:eastAsia="Times New Roman" w:hAnsi="Times New Roman"/>
            <w:spacing w:val="-2"/>
            <w:sz w:val="20"/>
            <w:szCs w:val="20"/>
            <w:lang w:eastAsia="ru-RU"/>
          </w:rPr>
          <w:t>2012 г.</w:t>
        </w:r>
      </w:smartTag>
      <w:r w:rsidRPr="00EA2DC0">
        <w:rPr>
          <w:rFonts w:ascii="Times New Roman" w:eastAsia="Times New Roman" w:hAnsi="Times New Roman"/>
          <w:spacing w:val="-2"/>
          <w:sz w:val="20"/>
          <w:szCs w:val="20"/>
          <w:lang w:eastAsia="ru-RU"/>
        </w:rPr>
        <w:t xml:space="preserve"> на телятину. Метаболическая направленность лактата и про</w:t>
      </w:r>
      <w:r w:rsidR="009765DE">
        <w:rPr>
          <w:rFonts w:ascii="Times New Roman" w:eastAsia="Times New Roman" w:hAnsi="Times New Roman"/>
          <w:spacing w:val="-2"/>
          <w:sz w:val="20"/>
          <w:szCs w:val="20"/>
          <w:lang w:eastAsia="ru-RU"/>
        </w:rPr>
        <w:t>пио</w:t>
      </w:r>
      <w:r w:rsidRPr="00EA2DC0">
        <w:rPr>
          <w:rFonts w:ascii="Times New Roman" w:eastAsia="Times New Roman" w:hAnsi="Times New Roman"/>
          <w:spacing w:val="-2"/>
          <w:sz w:val="20"/>
          <w:szCs w:val="20"/>
          <w:lang w:eastAsia="ru-RU"/>
        </w:rPr>
        <w:t>ната чрез пируват и оксалоаццетат в цикл Кребса способствует ли</w:t>
      </w:r>
      <w:r w:rsidR="009765DE">
        <w:rPr>
          <w:rFonts w:ascii="Times New Roman" w:eastAsia="Times New Roman" w:hAnsi="Times New Roman"/>
          <w:spacing w:val="-2"/>
          <w:sz w:val="20"/>
          <w:szCs w:val="20"/>
          <w:lang w:eastAsia="ru-RU"/>
        </w:rPr>
        <w:t>поге</w:t>
      </w:r>
      <w:r w:rsidRPr="00EA2DC0">
        <w:rPr>
          <w:rFonts w:ascii="Times New Roman" w:eastAsia="Times New Roman" w:hAnsi="Times New Roman"/>
          <w:spacing w:val="-2"/>
          <w:sz w:val="20"/>
          <w:szCs w:val="20"/>
          <w:lang w:eastAsia="ru-RU"/>
        </w:rPr>
        <w:t>незу, с отложением липидов жировых депо, подтверждая факт, что у бычков с 17-месячного возраста ув</w:t>
      </w:r>
      <w:r w:rsidR="009765DE">
        <w:rPr>
          <w:rFonts w:ascii="Times New Roman" w:eastAsia="Times New Roman" w:hAnsi="Times New Roman"/>
          <w:spacing w:val="-2"/>
          <w:sz w:val="20"/>
          <w:szCs w:val="20"/>
          <w:lang w:eastAsia="ru-RU"/>
        </w:rPr>
        <w:t>еличивается жироотложение и сни</w:t>
      </w:r>
      <w:r w:rsidRPr="00EA2DC0">
        <w:rPr>
          <w:rFonts w:ascii="Times New Roman" w:eastAsia="Times New Roman" w:hAnsi="Times New Roman"/>
          <w:spacing w:val="-2"/>
          <w:sz w:val="20"/>
          <w:szCs w:val="20"/>
          <w:lang w:eastAsia="ru-RU"/>
        </w:rPr>
        <w:t>жается биосинтез белка. Однако, всле</w:t>
      </w:r>
      <w:r w:rsidR="009765DE">
        <w:rPr>
          <w:rFonts w:ascii="Times New Roman" w:eastAsia="Times New Roman" w:hAnsi="Times New Roman"/>
          <w:spacing w:val="-2"/>
          <w:sz w:val="20"/>
          <w:szCs w:val="20"/>
          <w:lang w:eastAsia="ru-RU"/>
        </w:rPr>
        <w:t>дствие малой выборки, досто</w:t>
      </w:r>
      <w:r w:rsidR="009765DE">
        <w:rPr>
          <w:rFonts w:ascii="Times New Roman" w:eastAsia="Times New Roman" w:hAnsi="Times New Roman"/>
          <w:spacing w:val="-2"/>
          <w:sz w:val="20"/>
          <w:szCs w:val="20"/>
          <w:lang w:eastAsia="ru-RU"/>
        </w:rPr>
        <w:softHyphen/>
        <w:t>вер</w:t>
      </w:r>
      <w:r w:rsidRPr="00EA2DC0">
        <w:rPr>
          <w:rFonts w:ascii="Times New Roman" w:eastAsia="Times New Roman" w:hAnsi="Times New Roman"/>
          <w:spacing w:val="-2"/>
          <w:sz w:val="20"/>
          <w:szCs w:val="20"/>
          <w:lang w:eastAsia="ru-RU"/>
        </w:rPr>
        <w:t>ных значений не получено и говорить можно только о тенденциях.</w:t>
      </w:r>
    </w:p>
    <w:p w:rsidR="00EA2DC0" w:rsidRPr="00EA2DC0" w:rsidRDefault="00EA2DC0" w:rsidP="00EA2DC0">
      <w:pPr>
        <w:spacing w:after="0" w:line="228" w:lineRule="auto"/>
        <w:ind w:firstLine="284"/>
        <w:jc w:val="center"/>
        <w:rPr>
          <w:rFonts w:ascii="Times New Roman" w:eastAsia="Times New Roman" w:hAnsi="Times New Roman"/>
          <w:sz w:val="18"/>
          <w:szCs w:val="16"/>
          <w:lang w:eastAsia="ru-RU"/>
        </w:rPr>
      </w:pPr>
    </w:p>
    <w:p w:rsidR="00EA2DC0" w:rsidRPr="00EA2DC0" w:rsidRDefault="00EA2DC0" w:rsidP="00EA2DC0">
      <w:pPr>
        <w:spacing w:after="0" w:line="228"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ЛИТЕРАТУРА</w:t>
      </w:r>
    </w:p>
    <w:p w:rsidR="00EA2DC0" w:rsidRPr="00EA2DC0" w:rsidRDefault="00EA2DC0" w:rsidP="00EA2DC0">
      <w:pPr>
        <w:spacing w:after="0" w:line="228" w:lineRule="auto"/>
        <w:ind w:firstLine="284"/>
        <w:jc w:val="center"/>
        <w:rPr>
          <w:rFonts w:ascii="Times New Roman" w:eastAsia="Times New Roman" w:hAnsi="Times New Roman"/>
          <w:sz w:val="10"/>
          <w:szCs w:val="20"/>
          <w:lang w:eastAsia="ru-RU"/>
        </w:rPr>
      </w:pPr>
    </w:p>
    <w:p w:rsidR="00EA2DC0" w:rsidRPr="00EA2DC0" w:rsidRDefault="00EA2DC0" w:rsidP="00EA2DC0">
      <w:pPr>
        <w:spacing w:after="0" w:line="240" w:lineRule="auto"/>
        <w:ind w:firstLine="284"/>
        <w:jc w:val="both"/>
        <w:rPr>
          <w:rFonts w:ascii="Times New Roman" w:eastAsia="Times New Roman" w:hAnsi="Times New Roman"/>
          <w:spacing w:val="-2"/>
          <w:sz w:val="16"/>
          <w:szCs w:val="16"/>
          <w:lang w:eastAsia="ru-RU"/>
        </w:rPr>
      </w:pPr>
      <w:r w:rsidRPr="00EA2DC0">
        <w:rPr>
          <w:rFonts w:ascii="Times New Roman" w:eastAsia="Times New Roman" w:hAnsi="Times New Roman"/>
          <w:spacing w:val="-2"/>
          <w:sz w:val="16"/>
          <w:szCs w:val="16"/>
          <w:lang w:eastAsia="ru-RU"/>
        </w:rPr>
        <w:t>1. </w:t>
      </w:r>
      <w:r w:rsidRPr="00EA2DC0">
        <w:rPr>
          <w:rFonts w:ascii="Times New Roman" w:eastAsia="Times New Roman" w:hAnsi="Times New Roman"/>
          <w:spacing w:val="20"/>
          <w:sz w:val="16"/>
          <w:szCs w:val="16"/>
          <w:lang w:eastAsia="ru-RU"/>
        </w:rPr>
        <w:t>Смирнова</w:t>
      </w:r>
      <w:r w:rsidRPr="00EA2DC0">
        <w:rPr>
          <w:rFonts w:ascii="Times New Roman" w:eastAsia="Times New Roman" w:hAnsi="Times New Roman"/>
          <w:spacing w:val="-2"/>
          <w:sz w:val="16"/>
          <w:szCs w:val="16"/>
          <w:lang w:eastAsia="ru-RU"/>
        </w:rPr>
        <w:t>, Ф. Сравнительная оценка мясной продуктивности бычков герефорд</w:t>
      </w:r>
      <w:r w:rsidRPr="00EA2DC0">
        <w:rPr>
          <w:rFonts w:ascii="Times New Roman" w:eastAsia="Times New Roman" w:hAnsi="Times New Roman"/>
          <w:spacing w:val="-2"/>
          <w:sz w:val="16"/>
          <w:szCs w:val="16"/>
          <w:lang w:eastAsia="ru-RU"/>
        </w:rPr>
        <w:softHyphen/>
        <w:t>ской и черно-пестрой пород в у</w:t>
      </w:r>
      <w:r w:rsidR="009765DE">
        <w:rPr>
          <w:rFonts w:ascii="Times New Roman" w:eastAsia="Times New Roman" w:hAnsi="Times New Roman"/>
          <w:spacing w:val="-2"/>
          <w:sz w:val="16"/>
          <w:szCs w:val="16"/>
          <w:lang w:eastAsia="ru-RU"/>
        </w:rPr>
        <w:t>словиях Ленинградской области /</w:t>
      </w:r>
      <w:r w:rsidRPr="00EA2DC0">
        <w:rPr>
          <w:rFonts w:ascii="Times New Roman" w:eastAsia="Times New Roman" w:hAnsi="Times New Roman"/>
          <w:spacing w:val="-2"/>
          <w:sz w:val="16"/>
          <w:szCs w:val="16"/>
          <w:lang w:eastAsia="ru-RU"/>
        </w:rPr>
        <w:t xml:space="preserve"> М. Смирнова, Ф. Сафронов, В. Смирнова // Молочное и мясное скотоводство. – 2013. − № 4. – С. 30–332.</w:t>
      </w:r>
    </w:p>
    <w:p w:rsidR="00EA2DC0" w:rsidRPr="00EA2DC0" w:rsidRDefault="00EA2DC0" w:rsidP="00EA2DC0">
      <w:pPr>
        <w:spacing w:after="0" w:line="240" w:lineRule="auto"/>
        <w:ind w:firstLine="284"/>
        <w:jc w:val="both"/>
        <w:rPr>
          <w:rFonts w:ascii="Times New Roman" w:eastAsia="Times New Roman" w:hAnsi="Times New Roman"/>
          <w:spacing w:val="-2"/>
          <w:sz w:val="16"/>
          <w:szCs w:val="16"/>
          <w:lang w:eastAsia="ru-RU"/>
        </w:rPr>
      </w:pPr>
      <w:r w:rsidRPr="00EA2DC0">
        <w:rPr>
          <w:rFonts w:ascii="Times New Roman" w:eastAsia="Times New Roman" w:hAnsi="Times New Roman"/>
          <w:spacing w:val="-2"/>
          <w:sz w:val="16"/>
          <w:szCs w:val="16"/>
          <w:lang w:eastAsia="ru-RU"/>
        </w:rPr>
        <w:t xml:space="preserve">2. </w:t>
      </w:r>
      <w:r w:rsidRPr="00EA2DC0">
        <w:rPr>
          <w:rFonts w:ascii="Times New Roman" w:eastAsia="Times New Roman" w:hAnsi="Times New Roman"/>
          <w:spacing w:val="20"/>
          <w:sz w:val="16"/>
          <w:szCs w:val="16"/>
          <w:lang w:eastAsia="ru-RU"/>
        </w:rPr>
        <w:t>Харитонов</w:t>
      </w:r>
      <w:r w:rsidRPr="00EA2DC0">
        <w:rPr>
          <w:rFonts w:ascii="Times New Roman" w:eastAsia="Times New Roman" w:hAnsi="Times New Roman"/>
          <w:spacing w:val="-2"/>
          <w:sz w:val="16"/>
          <w:szCs w:val="16"/>
          <w:lang w:eastAsia="ru-RU"/>
        </w:rPr>
        <w:t>, Е. Молочные или мясные бычки? / Е. Харитонов, А. Солодкова // Жи</w:t>
      </w:r>
      <w:r w:rsidRPr="00EA2DC0">
        <w:rPr>
          <w:rFonts w:ascii="Times New Roman" w:eastAsia="Times New Roman" w:hAnsi="Times New Roman"/>
          <w:spacing w:val="-2"/>
          <w:sz w:val="16"/>
          <w:szCs w:val="16"/>
          <w:lang w:eastAsia="ru-RU"/>
        </w:rPr>
        <w:softHyphen/>
        <w:t>вотноводство России. – 2014. – Специальный выпуск по мясному скотоводству. – С 31–32.</w:t>
      </w:r>
    </w:p>
    <w:p w:rsidR="00EA2DC0" w:rsidRPr="00EA2DC0" w:rsidRDefault="00EA2DC0" w:rsidP="00EA2DC0">
      <w:pPr>
        <w:spacing w:after="0" w:line="240" w:lineRule="auto"/>
        <w:ind w:firstLine="284"/>
        <w:jc w:val="both"/>
        <w:rPr>
          <w:rFonts w:ascii="Times New Roman" w:eastAsia="Times New Roman" w:hAnsi="Times New Roman"/>
          <w:spacing w:val="-2"/>
          <w:sz w:val="16"/>
          <w:szCs w:val="16"/>
          <w:lang w:eastAsia="ru-RU"/>
        </w:rPr>
      </w:pPr>
      <w:r w:rsidRPr="00EA2DC0">
        <w:rPr>
          <w:rFonts w:ascii="Times New Roman" w:eastAsia="Times New Roman" w:hAnsi="Times New Roman"/>
          <w:spacing w:val="-2"/>
          <w:sz w:val="16"/>
          <w:szCs w:val="16"/>
          <w:lang w:eastAsia="ru-RU"/>
        </w:rPr>
        <w:t xml:space="preserve">3. </w:t>
      </w:r>
      <w:r w:rsidRPr="00EA2DC0">
        <w:rPr>
          <w:rFonts w:ascii="Times New Roman" w:eastAsia="Times New Roman" w:hAnsi="Times New Roman"/>
          <w:spacing w:val="20"/>
          <w:sz w:val="16"/>
          <w:szCs w:val="16"/>
          <w:lang w:eastAsia="ru-RU"/>
        </w:rPr>
        <w:t>Агафонова</w:t>
      </w:r>
      <w:r w:rsidRPr="00EA2DC0">
        <w:rPr>
          <w:rFonts w:ascii="Times New Roman" w:eastAsia="Times New Roman" w:hAnsi="Times New Roman"/>
          <w:spacing w:val="-2"/>
          <w:sz w:val="16"/>
          <w:szCs w:val="16"/>
          <w:lang w:eastAsia="ru-RU"/>
        </w:rPr>
        <w:t>, А. В. Направленность метаболизма пировиноградной кислоты, азоти</w:t>
      </w:r>
      <w:r w:rsidRPr="00EA2DC0">
        <w:rPr>
          <w:rFonts w:ascii="Times New Roman" w:eastAsia="Times New Roman" w:hAnsi="Times New Roman"/>
          <w:spacing w:val="-2"/>
          <w:sz w:val="16"/>
          <w:szCs w:val="16"/>
          <w:lang w:eastAsia="ru-RU"/>
        </w:rPr>
        <w:softHyphen/>
        <w:t>стый обмен и продуктивность бычков, выращиваемых на мясо, при различных условиях питания: дис. …</w:t>
      </w:r>
      <w:r w:rsidR="009765DE">
        <w:rPr>
          <w:rFonts w:ascii="Times New Roman" w:eastAsia="Times New Roman" w:hAnsi="Times New Roman"/>
          <w:spacing w:val="-2"/>
          <w:sz w:val="16"/>
          <w:szCs w:val="16"/>
          <w:lang w:eastAsia="ru-RU"/>
        </w:rPr>
        <w:t xml:space="preserve"> </w:t>
      </w:r>
      <w:r w:rsidRPr="00EA2DC0">
        <w:rPr>
          <w:rFonts w:ascii="Times New Roman" w:eastAsia="Times New Roman" w:hAnsi="Times New Roman"/>
          <w:spacing w:val="-2"/>
          <w:sz w:val="16"/>
          <w:szCs w:val="16"/>
          <w:lang w:eastAsia="ru-RU"/>
        </w:rPr>
        <w:t>канд. биол. наук / А. В. Агафонова. − Боровск. – 2014. – 26 с.</w:t>
      </w:r>
    </w:p>
    <w:p w:rsidR="00EA2DC0" w:rsidRPr="00EA2DC0" w:rsidRDefault="00EA2DC0" w:rsidP="00EA2DC0">
      <w:pPr>
        <w:spacing w:after="0" w:line="240" w:lineRule="auto"/>
        <w:ind w:firstLine="284"/>
        <w:jc w:val="both"/>
        <w:rPr>
          <w:rFonts w:ascii="Times New Roman" w:eastAsia="Times New Roman" w:hAnsi="Times New Roman"/>
          <w:noProof/>
          <w:sz w:val="16"/>
          <w:szCs w:val="16"/>
          <w:lang w:eastAsia="ru-RU"/>
        </w:rPr>
      </w:pPr>
      <w:r w:rsidRPr="00EA2DC0">
        <w:rPr>
          <w:rFonts w:ascii="Times New Roman" w:eastAsia="Times New Roman" w:hAnsi="Times New Roman"/>
          <w:sz w:val="16"/>
          <w:szCs w:val="16"/>
          <w:lang w:eastAsia="ru-RU"/>
        </w:rPr>
        <w:t>4. </w:t>
      </w:r>
      <w:r w:rsidRPr="00EA2DC0">
        <w:rPr>
          <w:rFonts w:ascii="Times New Roman" w:eastAsia="Times New Roman" w:hAnsi="Times New Roman"/>
          <w:spacing w:val="20"/>
          <w:sz w:val="16"/>
          <w:szCs w:val="16"/>
          <w:lang w:eastAsia="ru-RU"/>
        </w:rPr>
        <w:t>Галочкина</w:t>
      </w:r>
      <w:r w:rsidRPr="00EA2DC0">
        <w:rPr>
          <w:rFonts w:ascii="Times New Roman" w:eastAsia="Times New Roman" w:hAnsi="Times New Roman"/>
          <w:sz w:val="16"/>
          <w:szCs w:val="16"/>
          <w:lang w:eastAsia="ru-RU"/>
        </w:rPr>
        <w:t>, В. П. Определение активности пируваткарбоксилазы. Способ 2. Ме</w:t>
      </w:r>
      <w:r w:rsidRPr="00EA2DC0">
        <w:rPr>
          <w:rFonts w:ascii="Times New Roman" w:eastAsia="Times New Roman" w:hAnsi="Times New Roman"/>
          <w:sz w:val="16"/>
          <w:szCs w:val="16"/>
          <w:lang w:eastAsia="ru-RU"/>
        </w:rPr>
        <w:softHyphen/>
        <w:t>тоды биохимического анализа: справ. пособи</w:t>
      </w:r>
      <w:r w:rsidR="009765DE">
        <w:rPr>
          <w:rFonts w:ascii="Times New Roman" w:eastAsia="Times New Roman" w:hAnsi="Times New Roman"/>
          <w:sz w:val="16"/>
          <w:szCs w:val="16"/>
          <w:lang w:eastAsia="ru-RU"/>
        </w:rPr>
        <w:t>е / В. П. Галочкина. − Боровск. </w:t>
      </w:r>
      <w:r w:rsidRPr="00EA2DC0">
        <w:rPr>
          <w:rFonts w:ascii="Times New Roman" w:eastAsia="Times New Roman" w:hAnsi="Times New Roman"/>
          <w:sz w:val="16"/>
          <w:szCs w:val="16"/>
          <w:lang w:eastAsia="ru-RU"/>
        </w:rPr>
        <w:t>− 1997. − 356 с.</w:t>
      </w:r>
      <w:r w:rsidRPr="00EA2DC0">
        <w:rPr>
          <w:rFonts w:ascii="Times New Roman" w:eastAsia="Times New Roman" w:hAnsi="Times New Roman"/>
          <w:noProof/>
          <w:sz w:val="16"/>
          <w:szCs w:val="16"/>
          <w:lang w:eastAsia="ru-RU"/>
        </w:rPr>
        <w:t xml:space="preserve"> </w:t>
      </w:r>
    </w:p>
    <w:p w:rsidR="00EA2DC0" w:rsidRPr="00EA2DC0" w:rsidRDefault="00EA2DC0" w:rsidP="00EA2DC0">
      <w:pPr>
        <w:spacing w:after="0" w:line="240" w:lineRule="auto"/>
        <w:ind w:firstLine="284"/>
        <w:jc w:val="both"/>
        <w:rPr>
          <w:rFonts w:ascii="Times New Roman" w:eastAsia="Times New Roman" w:hAnsi="Times New Roman"/>
          <w:color w:val="FF00FF"/>
          <w:sz w:val="16"/>
          <w:szCs w:val="16"/>
          <w:lang w:eastAsia="ru-RU"/>
        </w:rPr>
      </w:pPr>
      <w:r w:rsidRPr="00EA2DC0">
        <w:rPr>
          <w:rFonts w:ascii="Times New Roman" w:eastAsia="Times New Roman" w:hAnsi="Times New Roman"/>
          <w:sz w:val="16"/>
          <w:szCs w:val="16"/>
          <w:lang w:eastAsia="ru-RU"/>
        </w:rPr>
        <w:t xml:space="preserve">5. </w:t>
      </w:r>
      <w:r w:rsidRPr="00EA2DC0">
        <w:rPr>
          <w:rFonts w:ascii="Times New Roman" w:eastAsia="Times New Roman" w:hAnsi="Times New Roman"/>
          <w:color w:val="000000"/>
          <w:spacing w:val="20"/>
          <w:sz w:val="16"/>
          <w:szCs w:val="16"/>
          <w:lang w:eastAsia="ru-RU"/>
        </w:rPr>
        <w:t>Жаворонков</w:t>
      </w:r>
      <w:r w:rsidRPr="00EA2DC0">
        <w:rPr>
          <w:rFonts w:ascii="Times New Roman" w:eastAsia="Times New Roman" w:hAnsi="Times New Roman"/>
          <w:color w:val="000000"/>
          <w:sz w:val="16"/>
          <w:szCs w:val="16"/>
          <w:lang w:eastAsia="ru-RU"/>
        </w:rPr>
        <w:t>, Л. П. Статистические методы в экспериментальной биологии и ме</w:t>
      </w:r>
      <w:r w:rsidRPr="00EA2DC0">
        <w:rPr>
          <w:rFonts w:ascii="Times New Roman" w:eastAsia="Times New Roman" w:hAnsi="Times New Roman"/>
          <w:color w:val="000000"/>
          <w:sz w:val="16"/>
          <w:szCs w:val="16"/>
          <w:lang w:eastAsia="ru-RU"/>
        </w:rPr>
        <w:softHyphen/>
        <w:t>дицине / Л. П. Жаворонков. – Обнинск, 2011. − 51 с.</w:t>
      </w:r>
    </w:p>
    <w:p w:rsidR="00EA2DC0" w:rsidRPr="00EA2DC0" w:rsidRDefault="00EA2DC0" w:rsidP="00EA2DC0">
      <w:pPr>
        <w:spacing w:after="0" w:line="240" w:lineRule="auto"/>
        <w:rPr>
          <w:rFonts w:ascii="Times New Roman" w:hAnsi="Times New Roman"/>
          <w:sz w:val="20"/>
          <w:szCs w:val="20"/>
        </w:rPr>
      </w:pP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УДК 636.4.03:636.4.087.7</w:t>
      </w:r>
    </w:p>
    <w:p w:rsidR="00EA2DC0" w:rsidRPr="00EA2DC0" w:rsidRDefault="00EA2DC0" w:rsidP="00EA2DC0">
      <w:pPr>
        <w:spacing w:after="0" w:line="240" w:lineRule="auto"/>
        <w:ind w:firstLine="284"/>
        <w:rPr>
          <w:sz w:val="16"/>
          <w:szCs w:val="20"/>
        </w:rPr>
      </w:pP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ОПТИМИЗАЦИЯ ПРОТЕИНОВОГО ПИТАНИЯ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У МОЛОДНЯКА СВИНЕЙ НА ДОРАЩИВАНИИ</w:t>
      </w:r>
    </w:p>
    <w:p w:rsidR="00EA2DC0" w:rsidRPr="00EA2DC0" w:rsidRDefault="00EA2DC0" w:rsidP="00EA2DC0">
      <w:pPr>
        <w:spacing w:after="0" w:line="240" w:lineRule="auto"/>
        <w:ind w:firstLine="284"/>
        <w:jc w:val="center"/>
        <w:rPr>
          <w:rFonts w:ascii="Times New Roman" w:hAnsi="Times New Roman"/>
          <w:b/>
          <w:sz w:val="16"/>
          <w:szCs w:val="20"/>
        </w:rPr>
      </w:pPr>
    </w:p>
    <w:p w:rsidR="00EA2DC0" w:rsidRPr="00EA2DC0" w:rsidRDefault="00EA2DC0" w:rsidP="00EA2DC0">
      <w:pPr>
        <w:spacing w:after="0" w:line="240" w:lineRule="auto"/>
        <w:jc w:val="center"/>
        <w:rPr>
          <w:rFonts w:ascii="Times New Roman" w:hAnsi="Times New Roman"/>
          <w:caps/>
          <w:sz w:val="20"/>
          <w:szCs w:val="20"/>
        </w:rPr>
      </w:pPr>
      <w:r w:rsidRPr="00EA2DC0">
        <w:rPr>
          <w:rFonts w:ascii="Times New Roman" w:hAnsi="Times New Roman"/>
          <w:caps/>
          <w:sz w:val="20"/>
          <w:szCs w:val="20"/>
        </w:rPr>
        <w:t>Л. Н. Гамко, И. И. Сидоров, В. А. Комшина,</w:t>
      </w:r>
    </w:p>
    <w:p w:rsidR="00EA2DC0" w:rsidRPr="00EA2DC0" w:rsidRDefault="00EA2DC0" w:rsidP="00EA2DC0">
      <w:pPr>
        <w:spacing w:after="0" w:line="240" w:lineRule="auto"/>
        <w:jc w:val="center"/>
        <w:rPr>
          <w:rFonts w:ascii="Times New Roman" w:hAnsi="Times New Roman"/>
          <w:caps/>
          <w:sz w:val="20"/>
          <w:szCs w:val="20"/>
        </w:rPr>
      </w:pPr>
      <w:r w:rsidRPr="00EA2DC0">
        <w:rPr>
          <w:rFonts w:ascii="Times New Roman" w:hAnsi="Times New Roman"/>
          <w:caps/>
          <w:sz w:val="20"/>
          <w:szCs w:val="20"/>
        </w:rPr>
        <w:t>В. Е. Подольников</w:t>
      </w:r>
    </w:p>
    <w:p w:rsidR="00EA2DC0" w:rsidRPr="009765DE" w:rsidRDefault="00EA2DC0" w:rsidP="00EA2DC0">
      <w:pPr>
        <w:spacing w:after="0" w:line="240" w:lineRule="auto"/>
        <w:ind w:firstLine="284"/>
        <w:jc w:val="center"/>
        <w:rPr>
          <w:rFonts w:ascii="Times New Roman" w:hAnsi="Times New Roman"/>
          <w:caps/>
          <w:sz w:val="10"/>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ФГБОУ «Брянский государственный аграрный университет», </w:t>
      </w:r>
    </w:p>
    <w:p w:rsidR="00EA2DC0" w:rsidRPr="00EA2DC0" w:rsidRDefault="009765DE" w:rsidP="00EA2DC0">
      <w:pPr>
        <w:spacing w:after="0" w:line="240" w:lineRule="auto"/>
        <w:jc w:val="center"/>
        <w:rPr>
          <w:rFonts w:ascii="Times New Roman" w:hAnsi="Times New Roman"/>
          <w:sz w:val="16"/>
          <w:szCs w:val="16"/>
        </w:rPr>
      </w:pPr>
      <w:r>
        <w:rPr>
          <w:rFonts w:ascii="Times New Roman" w:hAnsi="Times New Roman"/>
          <w:sz w:val="16"/>
          <w:szCs w:val="16"/>
        </w:rPr>
        <w:t>п. Кокино, Брянская обл., Российская Федерация</w:t>
      </w:r>
    </w:p>
    <w:p w:rsidR="00EA2DC0" w:rsidRPr="00EA2DC0" w:rsidRDefault="00EA2DC0" w:rsidP="00EA2DC0">
      <w:pPr>
        <w:spacing w:after="0" w:line="240" w:lineRule="auto"/>
        <w:ind w:firstLine="284"/>
        <w:jc w:val="center"/>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Введение. </w:t>
      </w:r>
      <w:r w:rsidRPr="00EA2DC0">
        <w:rPr>
          <w:rFonts w:ascii="Times New Roman" w:hAnsi="Times New Roman"/>
          <w:sz w:val="20"/>
          <w:szCs w:val="20"/>
        </w:rPr>
        <w:t>Разнообразные рационы кормления молодняка свиней в период доращивания существенно влияют на обмен веществ, энергии и использование питательных веществ. Увеличение производства сви</w:t>
      </w:r>
      <w:r w:rsidRPr="00EA2DC0">
        <w:rPr>
          <w:rFonts w:ascii="Times New Roman" w:hAnsi="Times New Roman"/>
          <w:sz w:val="20"/>
          <w:szCs w:val="20"/>
        </w:rPr>
        <w:softHyphen/>
        <w:t>нины, сохранности молодняка свиней, особенно после отъема, − одна из основных задач свиноводческих комплексов и малых свиноводче</w:t>
      </w:r>
      <w:r w:rsidRPr="00EA2DC0">
        <w:rPr>
          <w:rFonts w:ascii="Times New Roman" w:hAnsi="Times New Roman"/>
          <w:sz w:val="20"/>
          <w:szCs w:val="20"/>
        </w:rPr>
        <w:softHyphen/>
        <w:t>ских ферм. Белок корма – основной строительный материал для орга</w:t>
      </w:r>
      <w:r w:rsidRPr="00EA2DC0">
        <w:rPr>
          <w:rFonts w:ascii="Times New Roman" w:hAnsi="Times New Roman"/>
          <w:sz w:val="20"/>
          <w:szCs w:val="20"/>
        </w:rPr>
        <w:softHyphen/>
        <w:t>низма свиней, эффективно использовать который они могут при соот</w:t>
      </w:r>
      <w:r w:rsidRPr="00EA2DC0">
        <w:rPr>
          <w:rFonts w:ascii="Times New Roman" w:hAnsi="Times New Roman"/>
          <w:sz w:val="20"/>
          <w:szCs w:val="20"/>
        </w:rPr>
        <w:softHyphen/>
        <w:t>ветст</w:t>
      </w:r>
      <w:r w:rsidRPr="00EA2DC0">
        <w:rPr>
          <w:rFonts w:ascii="Times New Roman" w:hAnsi="Times New Roman"/>
          <w:sz w:val="20"/>
          <w:szCs w:val="20"/>
        </w:rPr>
        <w:softHyphen/>
        <w:t>вующем обеспечении энергией [1, 2]. Чем выше биологическая цен</w:t>
      </w:r>
      <w:r w:rsidRPr="00EA2DC0">
        <w:rPr>
          <w:rFonts w:ascii="Times New Roman" w:hAnsi="Times New Roman"/>
          <w:sz w:val="20"/>
          <w:szCs w:val="20"/>
        </w:rPr>
        <w:softHyphen/>
        <w:t>ность протеина, тем богаче он аминокислотным составом. В этом со</w:t>
      </w:r>
      <w:r w:rsidRPr="00EA2DC0">
        <w:rPr>
          <w:rFonts w:ascii="Times New Roman" w:hAnsi="Times New Roman"/>
          <w:sz w:val="20"/>
          <w:szCs w:val="20"/>
        </w:rPr>
        <w:softHyphen/>
        <w:t>ставе главную роль выполняет аминокислота лизин, которая должна поступать с кормами рациона. Для оптимизации рационов кормления животных используют защищенный лизин, новые добавки к корму свиней, обогащенные лизином, а также сыворотки гидролизованные, обогащенные лактатами, пробиотические препараты вида «Симбио</w:t>
      </w:r>
      <w:r w:rsidRPr="00EA2DC0">
        <w:rPr>
          <w:rFonts w:ascii="Times New Roman" w:hAnsi="Times New Roman"/>
          <w:sz w:val="20"/>
          <w:szCs w:val="20"/>
        </w:rPr>
        <w:softHyphen/>
        <w:t xml:space="preserve">хит» [3, 4, 5, 6].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Введение в рационы молодняка  свиней кормовых добавок, со</w:t>
      </w:r>
      <w:r w:rsidRPr="00EA2DC0">
        <w:rPr>
          <w:rFonts w:ascii="Times New Roman" w:hAnsi="Times New Roman"/>
          <w:sz w:val="20"/>
          <w:szCs w:val="20"/>
        </w:rPr>
        <w:softHyphen/>
        <w:t>стоящих из зерновых смесей, является наиболее эффективным мето</w:t>
      </w:r>
      <w:r w:rsidRPr="00EA2DC0">
        <w:rPr>
          <w:rFonts w:ascii="Times New Roman" w:hAnsi="Times New Roman"/>
          <w:sz w:val="20"/>
          <w:szCs w:val="20"/>
        </w:rPr>
        <w:softHyphen/>
        <w:t>дом повышения продуктивности и сохранности молодняка свиней. Благо</w:t>
      </w:r>
      <w:r w:rsidRPr="00EA2DC0">
        <w:rPr>
          <w:rFonts w:ascii="Times New Roman" w:hAnsi="Times New Roman"/>
          <w:sz w:val="20"/>
          <w:szCs w:val="20"/>
        </w:rPr>
        <w:softHyphen/>
        <w:t>даря использованию разнообразных кормовых добавок в рацио</w:t>
      </w:r>
      <w:r w:rsidRPr="00EA2DC0">
        <w:rPr>
          <w:rFonts w:ascii="Times New Roman" w:hAnsi="Times New Roman"/>
          <w:sz w:val="20"/>
          <w:szCs w:val="20"/>
        </w:rPr>
        <w:softHyphen/>
        <w:t>нах мо</w:t>
      </w:r>
      <w:r w:rsidRPr="00EA2DC0">
        <w:rPr>
          <w:rFonts w:ascii="Times New Roman" w:hAnsi="Times New Roman"/>
          <w:sz w:val="20"/>
          <w:szCs w:val="20"/>
        </w:rPr>
        <w:softHyphen/>
        <w:t>лодняка свиней удается оптимизировать протеиновую, мине</w:t>
      </w:r>
      <w:r w:rsidRPr="00EA2DC0">
        <w:rPr>
          <w:rFonts w:ascii="Times New Roman" w:hAnsi="Times New Roman"/>
          <w:sz w:val="20"/>
          <w:szCs w:val="20"/>
        </w:rPr>
        <w:softHyphen/>
        <w:t>ральную и энергетическую питательность рационов. Применение кор</w:t>
      </w:r>
      <w:r w:rsidRPr="00EA2DC0">
        <w:rPr>
          <w:rFonts w:ascii="Times New Roman" w:hAnsi="Times New Roman"/>
          <w:sz w:val="20"/>
          <w:szCs w:val="20"/>
        </w:rPr>
        <w:softHyphen/>
        <w:t>мовых доба</w:t>
      </w:r>
      <w:r w:rsidRPr="00EA2DC0">
        <w:rPr>
          <w:rFonts w:ascii="Times New Roman" w:hAnsi="Times New Roman"/>
          <w:sz w:val="20"/>
          <w:szCs w:val="20"/>
        </w:rPr>
        <w:softHyphen/>
        <w:t>вок в рационах молодняка свиней, способствует  повыше</w:t>
      </w:r>
      <w:r w:rsidRPr="00EA2DC0">
        <w:rPr>
          <w:rFonts w:ascii="Times New Roman" w:hAnsi="Times New Roman"/>
          <w:sz w:val="20"/>
          <w:szCs w:val="20"/>
        </w:rPr>
        <w:softHyphen/>
        <w:t>нию перева</w:t>
      </w:r>
      <w:r w:rsidRPr="00EA2DC0">
        <w:rPr>
          <w:rFonts w:ascii="Times New Roman" w:hAnsi="Times New Roman"/>
          <w:sz w:val="20"/>
          <w:szCs w:val="20"/>
        </w:rPr>
        <w:softHyphen/>
        <w:t>римости питательных веществ.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Цель работы</w:t>
      </w:r>
      <w:r w:rsidRPr="00EA2DC0">
        <w:rPr>
          <w:rFonts w:ascii="Times New Roman" w:hAnsi="Times New Roman"/>
          <w:sz w:val="20"/>
          <w:szCs w:val="20"/>
        </w:rPr>
        <w:t xml:space="preserve"> − уточнение скармливания разных доз сыво</w:t>
      </w:r>
      <w:r w:rsidRPr="00EA2DC0">
        <w:rPr>
          <w:rFonts w:ascii="Times New Roman" w:hAnsi="Times New Roman"/>
          <w:sz w:val="20"/>
          <w:szCs w:val="20"/>
        </w:rPr>
        <w:softHyphen/>
        <w:t>ротки гидролизованной, обогащенной лактатами при скармли</w:t>
      </w:r>
      <w:r w:rsidRPr="00EA2DC0">
        <w:rPr>
          <w:rFonts w:ascii="Times New Roman" w:hAnsi="Times New Roman"/>
          <w:sz w:val="20"/>
          <w:szCs w:val="20"/>
        </w:rPr>
        <w:softHyphen/>
        <w:t>вании высокопротеиновых кормосмесей молодняку свиней на доращи</w:t>
      </w:r>
      <w:r w:rsidRPr="00EA2DC0">
        <w:rPr>
          <w:rFonts w:ascii="Times New Roman" w:hAnsi="Times New Roman"/>
          <w:sz w:val="20"/>
          <w:szCs w:val="20"/>
        </w:rPr>
        <w:softHyphen/>
        <w:t>вании и их влияние на продуктивность, переваримость питательных веществ и использование азота.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Материал и методика исследований. </w:t>
      </w:r>
      <w:r w:rsidRPr="00EA2DC0">
        <w:rPr>
          <w:rFonts w:ascii="Times New Roman" w:hAnsi="Times New Roman"/>
          <w:sz w:val="20"/>
          <w:szCs w:val="20"/>
        </w:rPr>
        <w:t>Экспериментальные иссле</w:t>
      </w:r>
      <w:r w:rsidRPr="00EA2DC0">
        <w:rPr>
          <w:rFonts w:ascii="Times New Roman" w:hAnsi="Times New Roman"/>
          <w:sz w:val="20"/>
          <w:szCs w:val="20"/>
        </w:rPr>
        <w:softHyphen/>
        <w:t>дования были проведены на поросятах-отъемышах крупной белой по</w:t>
      </w:r>
      <w:r w:rsidRPr="00EA2DC0">
        <w:rPr>
          <w:rFonts w:ascii="Times New Roman" w:hAnsi="Times New Roman"/>
          <w:sz w:val="20"/>
          <w:szCs w:val="20"/>
        </w:rPr>
        <w:softHyphen/>
        <w:t>роды средней живой массой 12,1−13,9 кг в начале опыта. Для опыта было отобрано 36 голов поросят-отъемышей, которые были распреде</w:t>
      </w:r>
      <w:r w:rsidRPr="00EA2DC0">
        <w:rPr>
          <w:rFonts w:ascii="Times New Roman" w:hAnsi="Times New Roman"/>
          <w:sz w:val="20"/>
          <w:szCs w:val="20"/>
        </w:rPr>
        <w:softHyphen/>
        <w:t>лены на три группы по 12 голов в каждой. Схема опыта представлена  в табл. 1.</w:t>
      </w:r>
    </w:p>
    <w:p w:rsidR="00EA2DC0" w:rsidRPr="00EA2DC0" w:rsidRDefault="00EA2DC0" w:rsidP="00EA2DC0">
      <w:pPr>
        <w:spacing w:after="0" w:line="240" w:lineRule="auto"/>
        <w:ind w:firstLine="284"/>
        <w:jc w:val="both"/>
        <w:rPr>
          <w:rFonts w:ascii="Times New Roman" w:hAnsi="Times New Roman"/>
          <w:sz w:val="6"/>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1. </w:t>
      </w:r>
      <w:r w:rsidRPr="00EA2DC0">
        <w:rPr>
          <w:rFonts w:ascii="Times New Roman" w:hAnsi="Times New Roman"/>
          <w:b/>
          <w:sz w:val="16"/>
          <w:szCs w:val="16"/>
        </w:rPr>
        <w:t>Схема научно-хозяйственного опыта на молодняке свиней</w:t>
      </w:r>
    </w:p>
    <w:p w:rsidR="00EA2DC0" w:rsidRPr="00EA2DC0" w:rsidRDefault="00EA2DC0" w:rsidP="00EA2DC0">
      <w:pPr>
        <w:spacing w:after="0" w:line="240" w:lineRule="auto"/>
        <w:jc w:val="center"/>
        <w:rPr>
          <w:rFonts w:ascii="Times New Roman" w:hAnsi="Times New Roman"/>
          <w:sz w:val="12"/>
          <w:szCs w:val="16"/>
        </w:rPr>
      </w:pPr>
    </w:p>
    <w:tbl>
      <w:tblPr>
        <w:tblStyle w:val="a9"/>
        <w:tblW w:w="4809" w:type="pct"/>
        <w:tblInd w:w="108" w:type="dxa"/>
        <w:tblLook w:val="04A0"/>
      </w:tblPr>
      <w:tblGrid>
        <w:gridCol w:w="2007"/>
        <w:gridCol w:w="2113"/>
        <w:gridCol w:w="1977"/>
      </w:tblGrid>
      <w:tr w:rsidR="00EA2DC0" w:rsidRPr="00EA2DC0" w:rsidTr="00450BC1">
        <w:tc>
          <w:tcPr>
            <w:tcW w:w="1646"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c>
          <w:tcPr>
            <w:tcW w:w="1733"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Количество голов</w:t>
            </w:r>
          </w:p>
        </w:tc>
        <w:tc>
          <w:tcPr>
            <w:tcW w:w="16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Условия кормления</w:t>
            </w:r>
          </w:p>
        </w:tc>
      </w:tr>
      <w:tr w:rsidR="00EA2DC0" w:rsidRPr="00EA2DC0" w:rsidTr="00450BC1">
        <w:tc>
          <w:tcPr>
            <w:tcW w:w="1646" w:type="pct"/>
            <w:vAlign w:val="center"/>
          </w:tcPr>
          <w:p w:rsidR="00EA2DC0" w:rsidRPr="00EA2DC0" w:rsidRDefault="00EA2DC0" w:rsidP="009765DE">
            <w:pPr>
              <w:spacing w:after="0" w:line="240" w:lineRule="auto"/>
              <w:rPr>
                <w:rFonts w:ascii="Times New Roman" w:hAnsi="Times New Roman"/>
                <w:sz w:val="16"/>
                <w:szCs w:val="16"/>
              </w:rPr>
            </w:pPr>
            <w:r w:rsidRPr="00EA2DC0">
              <w:rPr>
                <w:rFonts w:ascii="Times New Roman" w:hAnsi="Times New Roman"/>
                <w:sz w:val="16"/>
                <w:szCs w:val="16"/>
                <w:lang w:val="en-US"/>
              </w:rPr>
              <w:t>I</w:t>
            </w:r>
            <w:r w:rsidRPr="00EA2DC0">
              <w:rPr>
                <w:rFonts w:ascii="Times New Roman" w:hAnsi="Times New Roman"/>
                <w:sz w:val="16"/>
                <w:szCs w:val="16"/>
              </w:rPr>
              <w:t xml:space="preserve"> – контрольная</w:t>
            </w:r>
          </w:p>
        </w:tc>
        <w:tc>
          <w:tcPr>
            <w:tcW w:w="1733"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 свинок</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 боровиков</w:t>
            </w:r>
          </w:p>
        </w:tc>
        <w:tc>
          <w:tcPr>
            <w:tcW w:w="16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ОР (Основной рацион)</w:t>
            </w:r>
          </w:p>
        </w:tc>
      </w:tr>
      <w:tr w:rsidR="00EA2DC0" w:rsidRPr="00EA2DC0" w:rsidTr="00450BC1">
        <w:tc>
          <w:tcPr>
            <w:tcW w:w="1646" w:type="pct"/>
            <w:vAlign w:val="center"/>
          </w:tcPr>
          <w:p w:rsidR="00EA2DC0" w:rsidRPr="00EA2DC0" w:rsidRDefault="00EA2DC0" w:rsidP="009765DE">
            <w:pPr>
              <w:spacing w:after="0" w:line="240" w:lineRule="auto"/>
              <w:rPr>
                <w:rFonts w:ascii="Times New Roman" w:hAnsi="Times New Roman"/>
                <w:sz w:val="16"/>
                <w:szCs w:val="16"/>
              </w:rPr>
            </w:pPr>
            <w:r w:rsidRPr="00EA2DC0">
              <w:rPr>
                <w:rFonts w:ascii="Times New Roman" w:hAnsi="Times New Roman"/>
                <w:sz w:val="16"/>
                <w:szCs w:val="16"/>
                <w:lang w:val="en-US"/>
              </w:rPr>
              <w:t>II</w:t>
            </w:r>
            <w:r w:rsidRPr="00EA2DC0">
              <w:rPr>
                <w:rFonts w:ascii="Times New Roman" w:hAnsi="Times New Roman"/>
                <w:sz w:val="16"/>
                <w:szCs w:val="16"/>
              </w:rPr>
              <w:t xml:space="preserve"> – опытная</w:t>
            </w:r>
          </w:p>
        </w:tc>
        <w:tc>
          <w:tcPr>
            <w:tcW w:w="1733"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 свинок</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 боровиков</w:t>
            </w:r>
          </w:p>
        </w:tc>
        <w:tc>
          <w:tcPr>
            <w:tcW w:w="16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ОР + 2,5 % СГОЛ – 1 – 40  от сухого вещества рациона</w:t>
            </w:r>
          </w:p>
        </w:tc>
      </w:tr>
      <w:tr w:rsidR="00EA2DC0" w:rsidRPr="00EA2DC0" w:rsidTr="00450BC1">
        <w:tc>
          <w:tcPr>
            <w:tcW w:w="1646" w:type="pct"/>
            <w:vAlign w:val="center"/>
          </w:tcPr>
          <w:p w:rsidR="00EA2DC0" w:rsidRPr="00EA2DC0" w:rsidRDefault="00EA2DC0" w:rsidP="009765DE">
            <w:pPr>
              <w:spacing w:after="0" w:line="240" w:lineRule="auto"/>
              <w:rPr>
                <w:rFonts w:ascii="Times New Roman" w:hAnsi="Times New Roman"/>
                <w:sz w:val="16"/>
                <w:szCs w:val="16"/>
              </w:rPr>
            </w:pPr>
            <w:r w:rsidRPr="00EA2DC0">
              <w:rPr>
                <w:rFonts w:ascii="Times New Roman" w:hAnsi="Times New Roman"/>
                <w:sz w:val="16"/>
                <w:szCs w:val="16"/>
                <w:lang w:val="en-US"/>
              </w:rPr>
              <w:t>III</w:t>
            </w:r>
            <w:r w:rsidRPr="00EA2DC0">
              <w:rPr>
                <w:rFonts w:ascii="Times New Roman" w:hAnsi="Times New Roman"/>
                <w:sz w:val="16"/>
                <w:szCs w:val="16"/>
              </w:rPr>
              <w:t xml:space="preserve"> </w:t>
            </w:r>
            <w:r w:rsidRPr="00EA2DC0">
              <w:rPr>
                <w:rFonts w:ascii="Times New Roman" w:hAnsi="Times New Roman" w:cs="Times New Roman"/>
                <w:sz w:val="16"/>
                <w:szCs w:val="16"/>
              </w:rPr>
              <w:t>−</w:t>
            </w:r>
            <w:r w:rsidRPr="00EA2DC0">
              <w:rPr>
                <w:rFonts w:ascii="Times New Roman" w:hAnsi="Times New Roman"/>
                <w:sz w:val="16"/>
                <w:szCs w:val="16"/>
              </w:rPr>
              <w:t xml:space="preserve"> опытная</w:t>
            </w:r>
          </w:p>
        </w:tc>
        <w:tc>
          <w:tcPr>
            <w:tcW w:w="1733"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 свинок</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 боровиков</w:t>
            </w:r>
          </w:p>
        </w:tc>
        <w:tc>
          <w:tcPr>
            <w:tcW w:w="16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ОР + 3,5 % СГОЛ – 1 – 40  от сухого вещества рациона</w:t>
            </w:r>
          </w:p>
        </w:tc>
      </w:tr>
    </w:tbl>
    <w:p w:rsidR="00EA2DC0" w:rsidRPr="00EA2DC0" w:rsidRDefault="00EA2DC0" w:rsidP="00EA2DC0">
      <w:pPr>
        <w:spacing w:after="0" w:line="240" w:lineRule="auto"/>
        <w:ind w:firstLine="284"/>
        <w:jc w:val="both"/>
        <w:rPr>
          <w:rFonts w:ascii="Times New Roman" w:hAnsi="Times New Roman"/>
          <w:sz w:val="14"/>
          <w:szCs w:val="16"/>
        </w:rPr>
      </w:pPr>
    </w:p>
    <w:p w:rsidR="00EA2DC0" w:rsidRPr="009D106A" w:rsidRDefault="00EA2DC0" w:rsidP="00EA2DC0">
      <w:pPr>
        <w:spacing w:after="0" w:line="240" w:lineRule="auto"/>
        <w:ind w:firstLine="284"/>
        <w:jc w:val="both"/>
        <w:rPr>
          <w:rFonts w:ascii="Times New Roman" w:hAnsi="Times New Roman"/>
          <w:spacing w:val="-2"/>
          <w:sz w:val="16"/>
          <w:szCs w:val="16"/>
        </w:rPr>
      </w:pPr>
      <w:r w:rsidRPr="00EA2DC0">
        <w:rPr>
          <w:rFonts w:ascii="Times New Roman" w:hAnsi="Times New Roman"/>
          <w:spacing w:val="20"/>
          <w:sz w:val="16"/>
          <w:szCs w:val="16"/>
        </w:rPr>
        <w:t>Примечание</w:t>
      </w:r>
      <w:r w:rsidRPr="00EA2DC0">
        <w:rPr>
          <w:rFonts w:ascii="Times New Roman" w:hAnsi="Times New Roman"/>
          <w:sz w:val="16"/>
          <w:szCs w:val="16"/>
        </w:rPr>
        <w:t xml:space="preserve">: </w:t>
      </w:r>
      <w:r w:rsidRPr="009D106A">
        <w:rPr>
          <w:rFonts w:ascii="Times New Roman" w:hAnsi="Times New Roman"/>
          <w:spacing w:val="-2"/>
          <w:sz w:val="16"/>
          <w:szCs w:val="16"/>
        </w:rPr>
        <w:t>СГОЛ – 1–40 – сыворотка гидролизованная, обогащенная лактатами.</w:t>
      </w:r>
    </w:p>
    <w:p w:rsidR="00EA2DC0" w:rsidRPr="009765DE" w:rsidRDefault="00EA2DC0" w:rsidP="00EA2DC0">
      <w:pPr>
        <w:spacing w:after="0" w:line="240" w:lineRule="auto"/>
        <w:ind w:firstLine="284"/>
        <w:jc w:val="both"/>
        <w:rPr>
          <w:rFonts w:ascii="Times New Roman" w:hAnsi="Times New Roman"/>
          <w:spacing w:val="-2"/>
          <w:sz w:val="20"/>
          <w:szCs w:val="20"/>
        </w:rPr>
      </w:pP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 xml:space="preserve">Кормление </w:t>
      </w:r>
      <w:r w:rsidR="009D106A">
        <w:rPr>
          <w:rFonts w:ascii="Times New Roman" w:hAnsi="Times New Roman"/>
          <w:spacing w:val="-2"/>
          <w:sz w:val="20"/>
          <w:szCs w:val="20"/>
        </w:rPr>
        <w:t xml:space="preserve">молодняка свиней осуществляли </w:t>
      </w:r>
      <w:r w:rsidRPr="00EA2DC0">
        <w:rPr>
          <w:rFonts w:ascii="Times New Roman" w:hAnsi="Times New Roman"/>
          <w:spacing w:val="-2"/>
          <w:sz w:val="20"/>
          <w:szCs w:val="20"/>
        </w:rPr>
        <w:t>2 раза в сутки по 0,5 кг кормосмеси, в состав ко</w:t>
      </w:r>
      <w:r w:rsidR="009D106A">
        <w:rPr>
          <w:rFonts w:ascii="Times New Roman" w:hAnsi="Times New Roman"/>
          <w:spacing w:val="-2"/>
          <w:sz w:val="20"/>
          <w:szCs w:val="20"/>
        </w:rPr>
        <w:t xml:space="preserve">торой входили: пшеница фуражная − 66,75 %, шрот соевый </w:t>
      </w:r>
      <w:r w:rsidRPr="00EA2DC0">
        <w:rPr>
          <w:rFonts w:ascii="Times New Roman" w:hAnsi="Times New Roman"/>
          <w:spacing w:val="-2"/>
          <w:sz w:val="20"/>
          <w:szCs w:val="20"/>
        </w:rPr>
        <w:t>−</w:t>
      </w:r>
      <w:r w:rsidR="009D106A">
        <w:rPr>
          <w:rFonts w:ascii="Times New Roman" w:hAnsi="Times New Roman"/>
          <w:spacing w:val="-2"/>
          <w:sz w:val="20"/>
          <w:szCs w:val="20"/>
        </w:rPr>
        <w:t xml:space="preserve"> 4 %, шрот подсолнечный </w:t>
      </w:r>
      <w:r w:rsidRPr="00EA2DC0">
        <w:rPr>
          <w:rFonts w:ascii="Times New Roman" w:hAnsi="Times New Roman"/>
          <w:spacing w:val="-2"/>
          <w:sz w:val="20"/>
          <w:szCs w:val="20"/>
        </w:rPr>
        <w:t xml:space="preserve">− 16 %, </w:t>
      </w:r>
      <w:r w:rsidR="009D106A">
        <w:rPr>
          <w:rFonts w:ascii="Times New Roman" w:hAnsi="Times New Roman"/>
          <w:spacing w:val="-2"/>
          <w:sz w:val="20"/>
          <w:szCs w:val="20"/>
        </w:rPr>
        <w:t>мука мясокостная</w:t>
      </w:r>
      <w:r w:rsidRPr="00EA2DC0">
        <w:rPr>
          <w:rFonts w:ascii="Times New Roman" w:hAnsi="Times New Roman"/>
          <w:spacing w:val="-2"/>
          <w:sz w:val="20"/>
          <w:szCs w:val="20"/>
        </w:rPr>
        <w:t xml:space="preserve"> − 6 %, дрожжи гидролизные – 3,0 %, монохлоргидрат – 2 %, известняковая мука − 0,5 %, премикс П – Б1 – 1 %. В суточном рационе молодняк сви</w:t>
      </w:r>
      <w:r w:rsidRPr="00EA2DC0">
        <w:rPr>
          <w:rFonts w:ascii="Times New Roman" w:hAnsi="Times New Roman"/>
          <w:spacing w:val="-2"/>
          <w:sz w:val="20"/>
          <w:szCs w:val="20"/>
        </w:rPr>
        <w:softHyphen/>
        <w:t>ней от отъема и до 60 дней получал обменной энергии по группам соот</w:t>
      </w:r>
      <w:r w:rsidRPr="00EA2DC0">
        <w:rPr>
          <w:rFonts w:ascii="Times New Roman" w:hAnsi="Times New Roman"/>
          <w:spacing w:val="-2"/>
          <w:sz w:val="20"/>
          <w:szCs w:val="20"/>
        </w:rPr>
        <w:softHyphen/>
        <w:t>ветственно 5,8, 5,82, 5,83 МДж, переваримого протеина 92,8, 93,1, 93,3 г, лизина получали 2,7−2,71 г. Концентрация питательных веществ в 1 кг сухого вещества кормосмеси была достаточно высокой, обменной энер</w:t>
      </w:r>
      <w:r w:rsidRPr="00EA2DC0">
        <w:rPr>
          <w:rFonts w:ascii="Times New Roman" w:hAnsi="Times New Roman"/>
          <w:spacing w:val="-2"/>
          <w:sz w:val="20"/>
          <w:szCs w:val="20"/>
        </w:rPr>
        <w:softHyphen/>
        <w:t>гии содержалось 25,0−24,7 МДж, перев</w:t>
      </w:r>
      <w:r w:rsidR="0076312A">
        <w:rPr>
          <w:rFonts w:ascii="Times New Roman" w:hAnsi="Times New Roman"/>
          <w:spacing w:val="-2"/>
          <w:sz w:val="20"/>
          <w:szCs w:val="20"/>
        </w:rPr>
        <w:t>аримого протеина 218,5−304,3. В </w:t>
      </w:r>
      <w:r w:rsidRPr="00EA2DC0">
        <w:rPr>
          <w:rFonts w:ascii="Times New Roman" w:hAnsi="Times New Roman"/>
          <w:spacing w:val="-2"/>
          <w:sz w:val="20"/>
          <w:szCs w:val="20"/>
        </w:rPr>
        <w:t>начале опыта и в конце каждого периода проводили взвешивание с це</w:t>
      </w:r>
      <w:r w:rsidRPr="00EA2DC0">
        <w:rPr>
          <w:rFonts w:ascii="Times New Roman" w:hAnsi="Times New Roman"/>
          <w:spacing w:val="-2"/>
          <w:sz w:val="20"/>
          <w:szCs w:val="20"/>
        </w:rPr>
        <w:softHyphen/>
        <w:t>лью определения среднесуточных приростов.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Результаты исследований и их обсуждение. </w:t>
      </w:r>
      <w:r w:rsidRPr="00EA2DC0">
        <w:rPr>
          <w:rFonts w:ascii="Times New Roman" w:hAnsi="Times New Roman"/>
          <w:sz w:val="20"/>
          <w:szCs w:val="20"/>
        </w:rPr>
        <w:t>Интенсивность энер</w:t>
      </w:r>
      <w:r w:rsidRPr="00EA2DC0">
        <w:rPr>
          <w:rFonts w:ascii="Times New Roman" w:hAnsi="Times New Roman"/>
          <w:sz w:val="20"/>
          <w:szCs w:val="20"/>
        </w:rPr>
        <w:softHyphen/>
        <w:t>гии роста и конверсия корма, основные показатели эффективности при доращивании молодняка свиней. Добавка сыворотки гидролизованной, обогащенной лактатами в рационах молодняка свиней оказала поло</w:t>
      </w:r>
      <w:r w:rsidRPr="00EA2DC0">
        <w:rPr>
          <w:rFonts w:ascii="Times New Roman" w:hAnsi="Times New Roman"/>
          <w:sz w:val="20"/>
          <w:szCs w:val="20"/>
        </w:rPr>
        <w:softHyphen/>
        <w:t>жительное влияние на изменение среднесуточных приростов у молод</w:t>
      </w:r>
      <w:r w:rsidRPr="00EA2DC0">
        <w:rPr>
          <w:rFonts w:ascii="Times New Roman" w:hAnsi="Times New Roman"/>
          <w:sz w:val="20"/>
          <w:szCs w:val="20"/>
        </w:rPr>
        <w:softHyphen/>
        <w:t>няка свиней, которые приведены в табл. 2.</w:t>
      </w:r>
    </w:p>
    <w:p w:rsidR="00EA2DC0" w:rsidRPr="00EA2DC0" w:rsidRDefault="00EA2DC0" w:rsidP="00EA2DC0">
      <w:pPr>
        <w:spacing w:after="0" w:line="240" w:lineRule="auto"/>
        <w:jc w:val="center"/>
        <w:rPr>
          <w:rFonts w:ascii="Times New Roman" w:hAnsi="Times New Roman"/>
          <w:spacing w:val="20"/>
          <w:sz w:val="16"/>
          <w:szCs w:val="16"/>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 xml:space="preserve">2. </w:t>
      </w:r>
      <w:r w:rsidRPr="00EA2DC0">
        <w:rPr>
          <w:rFonts w:ascii="Times New Roman" w:hAnsi="Times New Roman"/>
          <w:b/>
          <w:sz w:val="16"/>
          <w:szCs w:val="16"/>
        </w:rPr>
        <w:t>Показатели продуктивности у молодняка свиней при скармливании разных доз СГОЛ – 1 – 40 (от 45 до 60 дней)</w:t>
      </w:r>
    </w:p>
    <w:p w:rsidR="00EA2DC0" w:rsidRPr="00EA2DC0" w:rsidRDefault="00EA2DC0" w:rsidP="00EA2DC0">
      <w:pPr>
        <w:spacing w:after="0" w:line="240" w:lineRule="auto"/>
        <w:jc w:val="center"/>
        <w:rPr>
          <w:rFonts w:ascii="Times New Roman" w:hAnsi="Times New Roman"/>
          <w:b/>
          <w:sz w:val="6"/>
          <w:szCs w:val="16"/>
        </w:rPr>
      </w:pPr>
    </w:p>
    <w:tbl>
      <w:tblPr>
        <w:tblStyle w:val="a9"/>
        <w:tblW w:w="6124" w:type="dxa"/>
        <w:jc w:val="center"/>
        <w:tblLook w:val="04A0"/>
      </w:tblPr>
      <w:tblGrid>
        <w:gridCol w:w="1930"/>
        <w:gridCol w:w="1405"/>
        <w:gridCol w:w="1363"/>
        <w:gridCol w:w="1426"/>
      </w:tblGrid>
      <w:tr w:rsidR="00EA2DC0" w:rsidRPr="00EA2DC0" w:rsidTr="0076312A">
        <w:trPr>
          <w:jc w:val="center"/>
        </w:trPr>
        <w:tc>
          <w:tcPr>
            <w:tcW w:w="1951" w:type="dxa"/>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Показатель </w:t>
            </w:r>
          </w:p>
        </w:tc>
        <w:tc>
          <w:tcPr>
            <w:tcW w:w="4253" w:type="dxa"/>
            <w:gridSpan w:val="3"/>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76312A">
        <w:trPr>
          <w:jc w:val="center"/>
        </w:trPr>
        <w:tc>
          <w:tcPr>
            <w:tcW w:w="1951" w:type="dxa"/>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I – контрольная</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II – опытная</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III </w:t>
            </w:r>
            <w:r w:rsidRPr="00EA2DC0">
              <w:rPr>
                <w:rFonts w:ascii="Times New Roman" w:hAnsi="Times New Roman" w:cs="Times New Roman"/>
                <w:sz w:val="16"/>
                <w:szCs w:val="16"/>
              </w:rPr>
              <w:t>−</w:t>
            </w:r>
            <w:r w:rsidRPr="00EA2DC0">
              <w:rPr>
                <w:rFonts w:ascii="Times New Roman" w:hAnsi="Times New Roman"/>
                <w:sz w:val="16"/>
                <w:szCs w:val="16"/>
              </w:rPr>
              <w:t xml:space="preserve"> опытная</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Живая масса в начале опыта, кг</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13,9 ± 0,05</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12,1 ± 0,08</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13,9 ± 0,04</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Живая масса в конце опыта, кг</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18,8 ± 0,06</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18,1 ± 0,11</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20,3 ± 0,13</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Валовый прирост за период, кг</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4,9 ± 0,06</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6,0 ± 0,05**</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6,4 ± 0,11**</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Среднесуточный при</w:t>
            </w:r>
            <w:r w:rsidRPr="00EA2DC0">
              <w:rPr>
                <w:rFonts w:ascii="Times New Roman" w:hAnsi="Times New Roman"/>
                <w:sz w:val="16"/>
                <w:szCs w:val="16"/>
              </w:rPr>
              <w:softHyphen/>
              <w:t>рост, г</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327 ± 3,87</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400 ± 3,19***</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427 ± 7 ,58**</w:t>
            </w:r>
          </w:p>
        </w:tc>
      </w:tr>
      <w:tr w:rsidR="00EA2DC0" w:rsidRPr="00EA2DC0" w:rsidTr="0076312A">
        <w:trPr>
          <w:jc w:val="center"/>
        </w:trPr>
        <w:tc>
          <w:tcPr>
            <w:tcW w:w="1951" w:type="dxa"/>
            <w:vAlign w:val="center"/>
          </w:tcPr>
          <w:p w:rsidR="00EA2DC0" w:rsidRPr="00EA2DC0" w:rsidRDefault="0076312A" w:rsidP="00EA2DC0">
            <w:pPr>
              <w:spacing w:after="0" w:line="240" w:lineRule="auto"/>
              <w:jc w:val="both"/>
              <w:rPr>
                <w:rFonts w:ascii="Times New Roman" w:hAnsi="Times New Roman"/>
                <w:sz w:val="16"/>
                <w:szCs w:val="16"/>
              </w:rPr>
            </w:pPr>
            <w:r>
              <w:rPr>
                <w:rFonts w:ascii="Times New Roman" w:hAnsi="Times New Roman"/>
                <w:sz w:val="16"/>
                <w:szCs w:val="16"/>
              </w:rPr>
              <w:t>Среднесуточный при</w:t>
            </w:r>
            <w:r>
              <w:rPr>
                <w:rFonts w:ascii="Times New Roman" w:hAnsi="Times New Roman"/>
                <w:sz w:val="16"/>
                <w:szCs w:val="16"/>
              </w:rPr>
              <w:softHyphen/>
              <w:t>рост в %</w:t>
            </w:r>
            <w:r w:rsidR="00EA2DC0" w:rsidRPr="00EA2DC0">
              <w:rPr>
                <w:rFonts w:ascii="Times New Roman" w:hAnsi="Times New Roman"/>
                <w:sz w:val="16"/>
                <w:szCs w:val="16"/>
              </w:rPr>
              <w:t xml:space="preserve"> к контролю</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100,0</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122,3</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130,6</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Затраты обменной энер</w:t>
            </w:r>
            <w:r w:rsidRPr="00EA2DC0">
              <w:rPr>
                <w:rFonts w:ascii="Times New Roman" w:hAnsi="Times New Roman"/>
                <w:sz w:val="16"/>
                <w:szCs w:val="16"/>
              </w:rPr>
              <w:softHyphen/>
              <w:t>гии на 1 кг прироста</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17,7</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14,5</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13,6</w:t>
            </w:r>
          </w:p>
        </w:tc>
      </w:tr>
      <w:tr w:rsidR="00EA2DC0" w:rsidRPr="00EA2DC0" w:rsidTr="0076312A">
        <w:trPr>
          <w:jc w:val="center"/>
        </w:trPr>
        <w:tc>
          <w:tcPr>
            <w:tcW w:w="6204" w:type="dxa"/>
            <w:gridSpan w:val="4"/>
            <w:vAlign w:val="center"/>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От 60 до 120 дней</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Живая масса в начале  61 дня</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18,8 ± 0,06</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18,1 ± 0,11</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20,3 ± 0,13</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Живая масса в конце 120 дня</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39,8 ± 0,08</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42,4 ± 0,25</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43,0 ± 0,25</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Валовый прирост за период, кг</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21,0 ± 0,11</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24,3 ± 0,07</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22,7 ± 0,09</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Среднесуточный при</w:t>
            </w:r>
            <w:r w:rsidRPr="00EA2DC0">
              <w:rPr>
                <w:rFonts w:ascii="Times New Roman" w:hAnsi="Times New Roman"/>
                <w:sz w:val="16"/>
                <w:szCs w:val="16"/>
              </w:rPr>
              <w:softHyphen/>
              <w:t>рост, г</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350 ± 2,3</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405 ± 3,6*</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378 ± 2,9</w:t>
            </w:r>
          </w:p>
        </w:tc>
      </w:tr>
      <w:tr w:rsidR="00EA2DC0" w:rsidRPr="00EA2DC0" w:rsidTr="0076312A">
        <w:trPr>
          <w:jc w:val="center"/>
        </w:trPr>
        <w:tc>
          <w:tcPr>
            <w:tcW w:w="1951" w:type="dxa"/>
            <w:vAlign w:val="center"/>
          </w:tcPr>
          <w:p w:rsidR="00EA2DC0" w:rsidRPr="00EA2DC0" w:rsidRDefault="0076312A" w:rsidP="00EA2DC0">
            <w:pPr>
              <w:spacing w:after="0" w:line="240" w:lineRule="auto"/>
              <w:jc w:val="both"/>
              <w:rPr>
                <w:rFonts w:ascii="Times New Roman" w:hAnsi="Times New Roman"/>
                <w:sz w:val="16"/>
                <w:szCs w:val="16"/>
              </w:rPr>
            </w:pPr>
            <w:r>
              <w:rPr>
                <w:rFonts w:ascii="Times New Roman" w:hAnsi="Times New Roman"/>
                <w:sz w:val="16"/>
                <w:szCs w:val="16"/>
              </w:rPr>
              <w:t>Среднесуточный при</w:t>
            </w:r>
            <w:r>
              <w:rPr>
                <w:rFonts w:ascii="Times New Roman" w:hAnsi="Times New Roman"/>
                <w:sz w:val="16"/>
                <w:szCs w:val="16"/>
              </w:rPr>
              <w:softHyphen/>
              <w:t>рост в %</w:t>
            </w:r>
            <w:r w:rsidR="00EA2DC0" w:rsidRPr="00EA2DC0">
              <w:rPr>
                <w:rFonts w:ascii="Times New Roman" w:hAnsi="Times New Roman"/>
                <w:sz w:val="16"/>
                <w:szCs w:val="16"/>
              </w:rPr>
              <w:t xml:space="preserve"> к контролю</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100,0</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115,7</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108,0</w:t>
            </w:r>
          </w:p>
        </w:tc>
      </w:tr>
      <w:tr w:rsidR="00EA2DC0" w:rsidRPr="00EA2DC0" w:rsidTr="0076312A">
        <w:trPr>
          <w:jc w:val="center"/>
        </w:trPr>
        <w:tc>
          <w:tcPr>
            <w:tcW w:w="1951"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Затраты обменной энер</w:t>
            </w:r>
            <w:r w:rsidRPr="00EA2DC0">
              <w:rPr>
                <w:rFonts w:ascii="Times New Roman" w:hAnsi="Times New Roman"/>
                <w:sz w:val="16"/>
                <w:szCs w:val="16"/>
              </w:rPr>
              <w:softHyphen/>
              <w:t>гии на 1 кг прироста</w:t>
            </w:r>
          </w:p>
        </w:tc>
        <w:tc>
          <w:tcPr>
            <w:tcW w:w="141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39,4</w:t>
            </w:r>
          </w:p>
        </w:tc>
        <w:tc>
          <w:tcPr>
            <w:tcW w:w="13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35,1</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37,6</w:t>
            </w:r>
          </w:p>
        </w:tc>
      </w:tr>
    </w:tbl>
    <w:p w:rsidR="00EA2DC0" w:rsidRPr="00EA2DC0" w:rsidRDefault="00EA2DC0" w:rsidP="00EA2DC0">
      <w:pPr>
        <w:spacing w:after="0" w:line="240" w:lineRule="auto"/>
        <w:ind w:firstLine="284"/>
        <w:jc w:val="both"/>
        <w:rPr>
          <w:rFonts w:ascii="Times New Roman" w:hAnsi="Times New Roman"/>
          <w:sz w:val="16"/>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Среднесуточные приросты молодняка свиней на доращивании при скармливании в составе кормосмеси высокопротеиновых кормов и сыворотки гидролизованной, обогащенной лактатами в дозе 2,5 % бы</w:t>
      </w:r>
      <w:r w:rsidR="0076312A">
        <w:rPr>
          <w:rFonts w:ascii="Times New Roman" w:hAnsi="Times New Roman"/>
          <w:sz w:val="20"/>
          <w:szCs w:val="20"/>
        </w:rPr>
        <w:t>ли больше</w:t>
      </w:r>
      <w:r w:rsidRPr="00EA2DC0">
        <w:rPr>
          <w:rFonts w:ascii="Times New Roman" w:hAnsi="Times New Roman"/>
          <w:sz w:val="20"/>
          <w:szCs w:val="20"/>
        </w:rPr>
        <w:t xml:space="preserve"> в возрасте от 45 до 60 дней на</w:t>
      </w:r>
      <w:r w:rsidR="0076312A">
        <w:rPr>
          <w:rFonts w:ascii="Times New Roman" w:hAnsi="Times New Roman"/>
          <w:sz w:val="20"/>
          <w:szCs w:val="20"/>
        </w:rPr>
        <w:t xml:space="preserve"> 22,3 и от 60 до 120 дней на </w:t>
      </w:r>
      <w:r w:rsidRPr="00EA2DC0">
        <w:rPr>
          <w:rFonts w:ascii="Times New Roman" w:hAnsi="Times New Roman"/>
          <w:sz w:val="20"/>
          <w:szCs w:val="20"/>
        </w:rPr>
        <w:t xml:space="preserve">15,7 % по отношению к контролю. При </w:t>
      </w:r>
      <w:r w:rsidR="0076312A">
        <w:rPr>
          <w:rFonts w:ascii="Times New Roman" w:hAnsi="Times New Roman"/>
          <w:sz w:val="20"/>
          <w:szCs w:val="20"/>
        </w:rPr>
        <w:t>включении в состав кормо</w:t>
      </w:r>
      <w:r w:rsidR="0076312A">
        <w:rPr>
          <w:rFonts w:ascii="Times New Roman" w:hAnsi="Times New Roman"/>
          <w:sz w:val="20"/>
          <w:szCs w:val="20"/>
        </w:rPr>
        <w:softHyphen/>
        <w:t xml:space="preserve">смеси </w:t>
      </w:r>
      <w:r w:rsidRPr="00EA2DC0">
        <w:rPr>
          <w:rFonts w:ascii="Times New Roman" w:hAnsi="Times New Roman"/>
          <w:sz w:val="20"/>
          <w:szCs w:val="20"/>
        </w:rPr>
        <w:t xml:space="preserve">3,5 % СГОЛ – 1−40 прирост в </w:t>
      </w:r>
      <w:r w:rsidR="0076312A">
        <w:rPr>
          <w:rFonts w:ascii="Times New Roman" w:hAnsi="Times New Roman"/>
          <w:sz w:val="20"/>
          <w:szCs w:val="20"/>
        </w:rPr>
        <w:t xml:space="preserve">возрасте 45−60 дней был больше </w:t>
      </w:r>
      <w:r w:rsidRPr="00EA2DC0">
        <w:rPr>
          <w:rFonts w:ascii="Times New Roman" w:hAnsi="Times New Roman"/>
          <w:sz w:val="20"/>
          <w:szCs w:val="20"/>
        </w:rPr>
        <w:t>на 30,6 %. Однако с возрастом наступило сниже</w:t>
      </w:r>
      <w:r w:rsidR="0076312A">
        <w:rPr>
          <w:rFonts w:ascii="Times New Roman" w:hAnsi="Times New Roman"/>
          <w:sz w:val="20"/>
          <w:szCs w:val="20"/>
        </w:rPr>
        <w:t>ние энергии роста, и в возрасте</w:t>
      </w:r>
      <w:r w:rsidRPr="00EA2DC0">
        <w:rPr>
          <w:rFonts w:ascii="Times New Roman" w:hAnsi="Times New Roman"/>
          <w:sz w:val="20"/>
          <w:szCs w:val="20"/>
        </w:rPr>
        <w:t xml:space="preserve"> 60−120 дней суточный приро</w:t>
      </w:r>
      <w:r w:rsidR="0076312A">
        <w:rPr>
          <w:rFonts w:ascii="Times New Roman" w:hAnsi="Times New Roman"/>
          <w:sz w:val="20"/>
          <w:szCs w:val="20"/>
        </w:rPr>
        <w:t>ст был больше всего лишь на 8,0 </w:t>
      </w:r>
      <w:r w:rsidRPr="00EA2DC0">
        <w:rPr>
          <w:rFonts w:ascii="Times New Roman" w:hAnsi="Times New Roman"/>
          <w:sz w:val="20"/>
          <w:szCs w:val="20"/>
        </w:rPr>
        <w:t>% по сравнению с ж</w:t>
      </w:r>
      <w:r w:rsidR="0076312A">
        <w:rPr>
          <w:rFonts w:ascii="Times New Roman" w:hAnsi="Times New Roman"/>
          <w:sz w:val="20"/>
          <w:szCs w:val="20"/>
        </w:rPr>
        <w:t>ивотными контрольной группы. Затраты об</w:t>
      </w:r>
      <w:r w:rsidRPr="00EA2DC0">
        <w:rPr>
          <w:rFonts w:ascii="Times New Roman" w:hAnsi="Times New Roman"/>
          <w:sz w:val="20"/>
          <w:szCs w:val="20"/>
        </w:rPr>
        <w:t>менной энергии на 1 кг прироста были меньше в опытных группах. Как известно, среднесуточные приросты находятся в прямой зави</w:t>
      </w:r>
      <w:r w:rsidRPr="00EA2DC0">
        <w:rPr>
          <w:rFonts w:ascii="Times New Roman" w:hAnsi="Times New Roman"/>
          <w:sz w:val="20"/>
          <w:szCs w:val="20"/>
        </w:rPr>
        <w:softHyphen/>
        <w:t>симости от переваримости питательных веществ.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конце периода доращивания 60−120 дней на молодняке свиней был проведен балансовый опыт с целью изучения переваримости пи</w:t>
      </w:r>
      <w:r w:rsidRPr="00EA2DC0">
        <w:rPr>
          <w:rFonts w:ascii="Times New Roman" w:hAnsi="Times New Roman"/>
          <w:sz w:val="20"/>
          <w:szCs w:val="20"/>
        </w:rPr>
        <w:softHyphen/>
        <w:t>тательных веществ и использования азота. Данные о коэффициентах переваримости питательных веществ в конце периода доращивания приведены в табл. 3.</w:t>
      </w:r>
    </w:p>
    <w:p w:rsidR="00EA2DC0" w:rsidRPr="00EA2DC0" w:rsidRDefault="00EA2DC0" w:rsidP="00EA2DC0">
      <w:pPr>
        <w:spacing w:after="0" w:line="240" w:lineRule="auto"/>
        <w:jc w:val="center"/>
        <w:rPr>
          <w:rFonts w:ascii="Times New Roman" w:hAnsi="Times New Roman"/>
          <w:spacing w:val="20"/>
          <w:sz w:val="16"/>
          <w:szCs w:val="16"/>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3. </w:t>
      </w:r>
      <w:r w:rsidRPr="00EA2DC0">
        <w:rPr>
          <w:rFonts w:ascii="Times New Roman" w:hAnsi="Times New Roman"/>
          <w:b/>
          <w:sz w:val="16"/>
          <w:szCs w:val="16"/>
        </w:rPr>
        <w:t xml:space="preserve">Коэффициенты переваримости питательных веществ </w:t>
      </w: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молодняка свиней (</w:t>
      </w:r>
      <w:r w:rsidRPr="00EA2DC0">
        <w:rPr>
          <w:rFonts w:ascii="Times New Roman" w:hAnsi="Times New Roman"/>
          <w:b/>
          <w:sz w:val="16"/>
          <w:szCs w:val="16"/>
          <w:lang w:val="en-US"/>
        </w:rPr>
        <w:t>n</w:t>
      </w:r>
      <w:r w:rsidRPr="00EA2DC0">
        <w:rPr>
          <w:rFonts w:ascii="Times New Roman" w:hAnsi="Times New Roman"/>
          <w:b/>
          <w:sz w:val="16"/>
          <w:szCs w:val="16"/>
        </w:rPr>
        <w:t xml:space="preserve"> = 3)</w:t>
      </w:r>
    </w:p>
    <w:p w:rsidR="00EA2DC0" w:rsidRPr="00EA2DC0" w:rsidRDefault="00EA2DC0" w:rsidP="00EA2DC0">
      <w:pPr>
        <w:spacing w:after="0" w:line="240" w:lineRule="auto"/>
        <w:jc w:val="center"/>
        <w:rPr>
          <w:rFonts w:ascii="Times New Roman" w:hAnsi="Times New Roman"/>
          <w:b/>
          <w:sz w:val="8"/>
          <w:szCs w:val="16"/>
        </w:rPr>
      </w:pPr>
    </w:p>
    <w:tbl>
      <w:tblPr>
        <w:tblStyle w:val="a9"/>
        <w:tblW w:w="0" w:type="auto"/>
        <w:tblInd w:w="108" w:type="dxa"/>
        <w:tblLook w:val="04A0"/>
      </w:tblPr>
      <w:tblGrid>
        <w:gridCol w:w="1476"/>
        <w:gridCol w:w="1585"/>
        <w:gridCol w:w="1585"/>
        <w:gridCol w:w="1450"/>
      </w:tblGrid>
      <w:tr w:rsidR="00EA2DC0" w:rsidRPr="00EA2DC0" w:rsidTr="00450BC1">
        <w:tc>
          <w:tcPr>
            <w:tcW w:w="1476" w:type="dxa"/>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Показатель </w:t>
            </w:r>
          </w:p>
        </w:tc>
        <w:tc>
          <w:tcPr>
            <w:tcW w:w="4620" w:type="dxa"/>
            <w:gridSpan w:val="3"/>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Группа </w:t>
            </w:r>
          </w:p>
        </w:tc>
      </w:tr>
      <w:tr w:rsidR="00EA2DC0" w:rsidRPr="00EA2DC0" w:rsidTr="00450BC1">
        <w:tc>
          <w:tcPr>
            <w:tcW w:w="1476" w:type="dxa"/>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15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I – контрольная</w:t>
            </w:r>
          </w:p>
        </w:tc>
        <w:tc>
          <w:tcPr>
            <w:tcW w:w="15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II – опытная</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III </w:t>
            </w:r>
            <w:r w:rsidRPr="00EA2DC0">
              <w:rPr>
                <w:rFonts w:ascii="Times New Roman" w:hAnsi="Times New Roman" w:cs="Times New Roman"/>
                <w:sz w:val="16"/>
                <w:szCs w:val="16"/>
              </w:rPr>
              <w:t>−</w:t>
            </w:r>
            <w:r w:rsidRPr="00EA2DC0">
              <w:rPr>
                <w:rFonts w:ascii="Times New Roman" w:hAnsi="Times New Roman"/>
                <w:sz w:val="16"/>
                <w:szCs w:val="16"/>
              </w:rPr>
              <w:t xml:space="preserve"> опытная</w:t>
            </w:r>
          </w:p>
        </w:tc>
      </w:tr>
      <w:tr w:rsidR="00EA2DC0" w:rsidRPr="00EA2DC0" w:rsidTr="00450BC1">
        <w:tc>
          <w:tcPr>
            <w:tcW w:w="1476"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Сухое вещество</w:t>
            </w:r>
          </w:p>
        </w:tc>
        <w:tc>
          <w:tcPr>
            <w:tcW w:w="15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7,00 ± 0,31</w:t>
            </w:r>
          </w:p>
        </w:tc>
        <w:tc>
          <w:tcPr>
            <w:tcW w:w="15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75,25 ± 0,26</w:t>
            </w:r>
          </w:p>
        </w:tc>
        <w:tc>
          <w:tcPr>
            <w:tcW w:w="14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77,0 ± 0,33</w:t>
            </w:r>
          </w:p>
        </w:tc>
      </w:tr>
      <w:tr w:rsidR="00EA2DC0" w:rsidRPr="00EA2DC0" w:rsidTr="00450BC1">
        <w:tc>
          <w:tcPr>
            <w:tcW w:w="1476"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Органическое вещество</w:t>
            </w:r>
          </w:p>
        </w:tc>
        <w:tc>
          <w:tcPr>
            <w:tcW w:w="1585"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78,63 ± 0,43</w:t>
            </w:r>
          </w:p>
        </w:tc>
        <w:tc>
          <w:tcPr>
            <w:tcW w:w="1585"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78,03 ± 0,67</w:t>
            </w:r>
          </w:p>
        </w:tc>
        <w:tc>
          <w:tcPr>
            <w:tcW w:w="1450"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83,62 ± 0,68</w:t>
            </w:r>
          </w:p>
        </w:tc>
      </w:tr>
      <w:tr w:rsidR="00EA2DC0" w:rsidRPr="00EA2DC0" w:rsidTr="00450BC1">
        <w:tc>
          <w:tcPr>
            <w:tcW w:w="1476"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Сырой протеин</w:t>
            </w:r>
          </w:p>
        </w:tc>
        <w:tc>
          <w:tcPr>
            <w:tcW w:w="1585"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73,35 ± 0,33</w:t>
            </w:r>
          </w:p>
        </w:tc>
        <w:tc>
          <w:tcPr>
            <w:tcW w:w="1585"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73,81 ± 0,28</w:t>
            </w:r>
          </w:p>
        </w:tc>
        <w:tc>
          <w:tcPr>
            <w:tcW w:w="1450"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75,83 ± 0,55</w:t>
            </w:r>
          </w:p>
        </w:tc>
      </w:tr>
      <w:tr w:rsidR="00EA2DC0" w:rsidRPr="00EA2DC0" w:rsidTr="00450BC1">
        <w:tc>
          <w:tcPr>
            <w:tcW w:w="1476"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Сырой жир</w:t>
            </w:r>
          </w:p>
        </w:tc>
        <w:tc>
          <w:tcPr>
            <w:tcW w:w="1585"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49,09 ± 0,34</w:t>
            </w:r>
          </w:p>
        </w:tc>
        <w:tc>
          <w:tcPr>
            <w:tcW w:w="1585"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48,41 ± 0,27</w:t>
            </w:r>
          </w:p>
        </w:tc>
        <w:tc>
          <w:tcPr>
            <w:tcW w:w="1450"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52,6 ± 0,32*</w:t>
            </w:r>
          </w:p>
        </w:tc>
      </w:tr>
      <w:tr w:rsidR="00EA2DC0" w:rsidRPr="00EA2DC0" w:rsidTr="00450BC1">
        <w:tc>
          <w:tcPr>
            <w:tcW w:w="1476"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Сырая клетчатка</w:t>
            </w:r>
          </w:p>
        </w:tc>
        <w:tc>
          <w:tcPr>
            <w:tcW w:w="1585"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32,58 ± 0,65</w:t>
            </w:r>
          </w:p>
        </w:tc>
        <w:tc>
          <w:tcPr>
            <w:tcW w:w="1585"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34,01 ± 0,53</w:t>
            </w:r>
          </w:p>
        </w:tc>
        <w:tc>
          <w:tcPr>
            <w:tcW w:w="1450"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38,64 ± 0,75**</w:t>
            </w:r>
          </w:p>
        </w:tc>
      </w:tr>
      <w:tr w:rsidR="00EA2DC0" w:rsidRPr="00EA2DC0" w:rsidTr="00450BC1">
        <w:tc>
          <w:tcPr>
            <w:tcW w:w="1476"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Безазотистые экстрактивные вещества</w:t>
            </w:r>
          </w:p>
        </w:tc>
        <w:tc>
          <w:tcPr>
            <w:tcW w:w="1585"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86,34 ± 0,35</w:t>
            </w:r>
          </w:p>
        </w:tc>
        <w:tc>
          <w:tcPr>
            <w:tcW w:w="1585"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88,27 ± 0,53*</w:t>
            </w:r>
          </w:p>
        </w:tc>
        <w:tc>
          <w:tcPr>
            <w:tcW w:w="1450" w:type="dxa"/>
            <w:vAlign w:val="center"/>
          </w:tcPr>
          <w:p w:rsidR="00EA2DC0" w:rsidRPr="00EA2DC0" w:rsidRDefault="00EA2DC0" w:rsidP="00EA2DC0">
            <w:pPr>
              <w:spacing w:after="0" w:line="240" w:lineRule="auto"/>
              <w:jc w:val="center"/>
            </w:pPr>
            <w:r w:rsidRPr="00EA2DC0">
              <w:rPr>
                <w:rFonts w:ascii="Times New Roman" w:hAnsi="Times New Roman"/>
                <w:sz w:val="16"/>
                <w:szCs w:val="16"/>
              </w:rPr>
              <w:t>90,71 ± 0,29**</w:t>
            </w:r>
          </w:p>
        </w:tc>
      </w:tr>
    </w:tbl>
    <w:p w:rsidR="00EA2DC0" w:rsidRPr="00EA2DC0" w:rsidRDefault="00EA2DC0" w:rsidP="00EA2DC0">
      <w:pPr>
        <w:spacing w:after="0" w:line="240" w:lineRule="auto"/>
        <w:ind w:firstLine="284"/>
        <w:jc w:val="both"/>
        <w:rPr>
          <w:rFonts w:ascii="Times New Roman" w:hAnsi="Times New Roman"/>
          <w:sz w:val="10"/>
          <w:szCs w:val="20"/>
        </w:rPr>
      </w:pPr>
    </w:p>
    <w:p w:rsidR="00EA2DC0" w:rsidRPr="00EA2DC0" w:rsidRDefault="00EA2DC0" w:rsidP="00EA2DC0">
      <w:pPr>
        <w:spacing w:after="0" w:line="240" w:lineRule="auto"/>
        <w:ind w:firstLine="284"/>
        <w:jc w:val="both"/>
        <w:rPr>
          <w:rFonts w:ascii="Times New Roman" w:hAnsi="Times New Roman"/>
          <w:sz w:val="10"/>
          <w:szCs w:val="20"/>
        </w:rPr>
      </w:pPr>
      <w:r w:rsidRPr="00EA2DC0">
        <w:rPr>
          <w:rFonts w:ascii="Times New Roman" w:hAnsi="Times New Roman"/>
          <w:sz w:val="20"/>
          <w:szCs w:val="20"/>
        </w:rPr>
        <w:t xml:space="preserve">Коэффициенты переваримости питательных веществ в опытных группах были больше сырого протеина в </w:t>
      </w:r>
      <w:r w:rsidRPr="00EA2DC0">
        <w:rPr>
          <w:rFonts w:ascii="Times New Roman" w:hAnsi="Times New Roman"/>
          <w:sz w:val="20"/>
          <w:szCs w:val="20"/>
          <w:lang w:val="en-US"/>
        </w:rPr>
        <w:t>III</w:t>
      </w:r>
      <w:r w:rsidRPr="00EA2DC0">
        <w:rPr>
          <w:rFonts w:ascii="Times New Roman" w:hAnsi="Times New Roman"/>
          <w:sz w:val="20"/>
          <w:szCs w:val="20"/>
        </w:rPr>
        <w:t xml:space="preserve"> группе на 2,48 %, сырого жира на 3,51 и БЭВ на 4,37 %, что обеспечило и более высокие при</w:t>
      </w:r>
      <w:r w:rsidRPr="00EA2DC0">
        <w:rPr>
          <w:rFonts w:ascii="Times New Roman" w:hAnsi="Times New Roman"/>
          <w:sz w:val="20"/>
          <w:szCs w:val="20"/>
        </w:rPr>
        <w:softHyphen/>
        <w:t>росты при скармливании 2,5 и 3,5 % от сухого вещества рациона СГОЛ 1-40. С точки зрения повышения эффективности использования обменной энергии, совершенствования систем кормления  и норм энергетического питания животных, считают целесообразным разде</w:t>
      </w:r>
      <w:r w:rsidRPr="00EA2DC0">
        <w:rPr>
          <w:rFonts w:ascii="Times New Roman" w:hAnsi="Times New Roman"/>
          <w:sz w:val="20"/>
          <w:szCs w:val="20"/>
        </w:rPr>
        <w:softHyphen/>
        <w:t>ление общих затрат на затраты, связанные с жизнедеятельностью, и затраты на синтез  и отложение в организме белка и жира [7].</w:t>
      </w:r>
    </w:p>
    <w:p w:rsid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В наших исследованиях на основании данных удержания азота в теле молодняка свиней спрогнозировали ожидаемую продуктивность и срав</w:t>
      </w:r>
      <w:r w:rsidRPr="00EA2DC0">
        <w:rPr>
          <w:rFonts w:ascii="Times New Roman" w:hAnsi="Times New Roman"/>
          <w:spacing w:val="-2"/>
          <w:sz w:val="20"/>
          <w:szCs w:val="20"/>
        </w:rPr>
        <w:softHyphen/>
        <w:t>нили с фактической. Результаты исследований приведены в табл. 4.</w:t>
      </w:r>
    </w:p>
    <w:p w:rsidR="003D76EC" w:rsidRPr="00EA2DC0" w:rsidRDefault="003D76EC" w:rsidP="00EA2DC0">
      <w:pPr>
        <w:spacing w:after="0" w:line="240" w:lineRule="auto"/>
        <w:ind w:firstLine="284"/>
        <w:jc w:val="both"/>
        <w:rPr>
          <w:rFonts w:ascii="Times New Roman" w:hAnsi="Times New Roman"/>
          <w:spacing w:val="-2"/>
          <w:sz w:val="20"/>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4. </w:t>
      </w:r>
      <w:r w:rsidRPr="00EA2DC0">
        <w:rPr>
          <w:rFonts w:ascii="Times New Roman" w:hAnsi="Times New Roman"/>
          <w:b/>
          <w:sz w:val="16"/>
          <w:szCs w:val="16"/>
        </w:rPr>
        <w:t>Прогнозируемая продуктивность молодняка свиней на доращивании по количеству отложенного азота в теле</w:t>
      </w:r>
    </w:p>
    <w:p w:rsidR="00EA2DC0" w:rsidRPr="00EA2DC0" w:rsidRDefault="00EA2DC0" w:rsidP="00EA2DC0">
      <w:pPr>
        <w:spacing w:after="0" w:line="240" w:lineRule="auto"/>
        <w:jc w:val="center"/>
        <w:rPr>
          <w:rFonts w:ascii="Times New Roman" w:hAnsi="Times New Roman"/>
          <w:sz w:val="16"/>
          <w:szCs w:val="16"/>
        </w:rPr>
      </w:pPr>
    </w:p>
    <w:tbl>
      <w:tblPr>
        <w:tblStyle w:val="a9"/>
        <w:tblW w:w="4862" w:type="pct"/>
        <w:jc w:val="center"/>
        <w:tblInd w:w="41" w:type="dxa"/>
        <w:tblLayout w:type="fixed"/>
        <w:tblLook w:val="04A0"/>
      </w:tblPr>
      <w:tblGrid>
        <w:gridCol w:w="993"/>
        <w:gridCol w:w="993"/>
        <w:gridCol w:w="860"/>
        <w:gridCol w:w="766"/>
        <w:gridCol w:w="642"/>
        <w:gridCol w:w="992"/>
        <w:gridCol w:w="918"/>
      </w:tblGrid>
      <w:tr w:rsidR="00EA2DC0" w:rsidRPr="00EA2DC0" w:rsidTr="00450BC1">
        <w:trPr>
          <w:jc w:val="center"/>
        </w:trPr>
        <w:tc>
          <w:tcPr>
            <w:tcW w:w="805" w:type="pct"/>
            <w:vAlign w:val="center"/>
          </w:tcPr>
          <w:p w:rsidR="00EA2DC0" w:rsidRPr="00EA2DC0" w:rsidRDefault="00EA2DC0" w:rsidP="00EA2DC0">
            <w:pPr>
              <w:spacing w:after="0" w:line="240" w:lineRule="auto"/>
              <w:ind w:left="-51" w:right="-78"/>
              <w:jc w:val="center"/>
              <w:rPr>
                <w:rFonts w:ascii="Times New Roman" w:hAnsi="Times New Roman"/>
                <w:sz w:val="16"/>
                <w:szCs w:val="16"/>
              </w:rPr>
            </w:pPr>
            <w:r w:rsidRPr="00EA2DC0">
              <w:rPr>
                <w:rFonts w:ascii="Times New Roman" w:hAnsi="Times New Roman"/>
                <w:sz w:val="16"/>
                <w:szCs w:val="16"/>
              </w:rPr>
              <w:t>Группа</w:t>
            </w:r>
          </w:p>
        </w:tc>
        <w:tc>
          <w:tcPr>
            <w:tcW w:w="805" w:type="pct"/>
            <w:vAlign w:val="center"/>
          </w:tcPr>
          <w:p w:rsidR="00EA2DC0" w:rsidRPr="00EA2DC0" w:rsidRDefault="00EA2DC0" w:rsidP="00EA2DC0">
            <w:pPr>
              <w:spacing w:after="0" w:line="240" w:lineRule="auto"/>
              <w:ind w:left="-3" w:right="-71"/>
              <w:jc w:val="center"/>
              <w:rPr>
                <w:rFonts w:ascii="Times New Roman" w:hAnsi="Times New Roman"/>
                <w:sz w:val="16"/>
                <w:szCs w:val="16"/>
              </w:rPr>
            </w:pPr>
            <w:r w:rsidRPr="00EA2DC0">
              <w:rPr>
                <w:rFonts w:ascii="Times New Roman" w:hAnsi="Times New Roman"/>
                <w:sz w:val="16"/>
                <w:szCs w:val="16"/>
              </w:rPr>
              <w:t>Живая масса молодняка свиней в период балансового опыта, кг</w:t>
            </w:r>
          </w:p>
        </w:tc>
        <w:tc>
          <w:tcPr>
            <w:tcW w:w="698" w:type="pct"/>
            <w:vAlign w:val="center"/>
          </w:tcPr>
          <w:p w:rsidR="00EA2DC0" w:rsidRPr="00EA2DC0" w:rsidRDefault="00EA2DC0" w:rsidP="00EA2DC0">
            <w:pPr>
              <w:spacing w:after="0" w:line="240" w:lineRule="auto"/>
              <w:ind w:left="-3" w:right="-66"/>
              <w:jc w:val="center"/>
              <w:rPr>
                <w:rFonts w:ascii="Times New Roman" w:hAnsi="Times New Roman"/>
                <w:sz w:val="16"/>
                <w:szCs w:val="16"/>
              </w:rPr>
            </w:pPr>
            <w:r w:rsidRPr="00EA2DC0">
              <w:rPr>
                <w:rFonts w:ascii="Times New Roman" w:hAnsi="Times New Roman"/>
                <w:sz w:val="16"/>
                <w:szCs w:val="16"/>
              </w:rPr>
              <w:t>Фактиче</w:t>
            </w:r>
            <w:r w:rsidRPr="00EA2DC0">
              <w:rPr>
                <w:rFonts w:ascii="Times New Roman" w:hAnsi="Times New Roman"/>
                <w:sz w:val="16"/>
                <w:szCs w:val="16"/>
              </w:rPr>
              <w:softHyphen/>
              <w:t>ский среднесу</w:t>
            </w:r>
            <w:r w:rsidRPr="00EA2DC0">
              <w:rPr>
                <w:rFonts w:ascii="Times New Roman" w:hAnsi="Times New Roman"/>
                <w:sz w:val="16"/>
                <w:szCs w:val="16"/>
              </w:rPr>
              <w:softHyphen/>
              <w:t>точный прирост, г</w:t>
            </w:r>
          </w:p>
        </w:tc>
        <w:tc>
          <w:tcPr>
            <w:tcW w:w="621" w:type="pct"/>
            <w:vAlign w:val="center"/>
          </w:tcPr>
          <w:p w:rsidR="00EA2DC0" w:rsidRPr="00EA2DC0" w:rsidRDefault="00EA2DC0" w:rsidP="00EA2DC0">
            <w:pPr>
              <w:spacing w:after="0" w:line="240" w:lineRule="auto"/>
              <w:ind w:left="-3" w:right="-66"/>
              <w:jc w:val="center"/>
              <w:rPr>
                <w:rFonts w:ascii="Times New Roman" w:hAnsi="Times New Roman"/>
                <w:sz w:val="16"/>
                <w:szCs w:val="16"/>
              </w:rPr>
            </w:pPr>
            <w:r w:rsidRPr="00EA2DC0">
              <w:rPr>
                <w:rFonts w:ascii="Times New Roman" w:hAnsi="Times New Roman"/>
                <w:sz w:val="16"/>
                <w:szCs w:val="16"/>
              </w:rPr>
              <w:t>Удер</w:t>
            </w:r>
            <w:r w:rsidRPr="00EA2DC0">
              <w:rPr>
                <w:rFonts w:ascii="Times New Roman" w:hAnsi="Times New Roman"/>
                <w:sz w:val="16"/>
                <w:szCs w:val="16"/>
              </w:rPr>
              <w:softHyphen/>
              <w:t>жано азота в теле, г</w:t>
            </w:r>
          </w:p>
        </w:tc>
        <w:tc>
          <w:tcPr>
            <w:tcW w:w="521" w:type="pct"/>
            <w:vAlign w:val="center"/>
          </w:tcPr>
          <w:p w:rsidR="00EA2DC0" w:rsidRPr="00EA2DC0" w:rsidRDefault="00EA2DC0" w:rsidP="00EA2DC0">
            <w:pPr>
              <w:spacing w:after="0" w:line="240" w:lineRule="auto"/>
              <w:ind w:left="-3" w:right="-66"/>
              <w:jc w:val="center"/>
              <w:rPr>
                <w:rFonts w:ascii="Times New Roman" w:hAnsi="Times New Roman"/>
                <w:sz w:val="16"/>
                <w:szCs w:val="16"/>
              </w:rPr>
            </w:pPr>
            <w:r w:rsidRPr="00EA2DC0">
              <w:rPr>
                <w:rFonts w:ascii="Times New Roman" w:hAnsi="Times New Roman"/>
                <w:sz w:val="16"/>
                <w:szCs w:val="16"/>
              </w:rPr>
              <w:t>% отло</w:t>
            </w:r>
            <w:r w:rsidRPr="00EA2DC0">
              <w:rPr>
                <w:rFonts w:ascii="Times New Roman" w:hAnsi="Times New Roman"/>
                <w:sz w:val="16"/>
                <w:szCs w:val="16"/>
              </w:rPr>
              <w:softHyphen/>
              <w:t>жения белка в при</w:t>
            </w:r>
            <w:r w:rsidRPr="00EA2DC0">
              <w:rPr>
                <w:rFonts w:ascii="Times New Roman" w:hAnsi="Times New Roman"/>
                <w:sz w:val="16"/>
                <w:szCs w:val="16"/>
              </w:rPr>
              <w:softHyphen/>
              <w:t>росте</w:t>
            </w:r>
          </w:p>
        </w:tc>
        <w:tc>
          <w:tcPr>
            <w:tcW w:w="805" w:type="pct"/>
            <w:vAlign w:val="center"/>
          </w:tcPr>
          <w:p w:rsidR="00EA2DC0" w:rsidRPr="00EA2DC0" w:rsidRDefault="00EA2DC0" w:rsidP="00EA2DC0">
            <w:pPr>
              <w:spacing w:after="0" w:line="240" w:lineRule="auto"/>
              <w:ind w:left="-3" w:right="-66"/>
              <w:jc w:val="center"/>
              <w:rPr>
                <w:rFonts w:ascii="Times New Roman" w:hAnsi="Times New Roman"/>
                <w:sz w:val="16"/>
                <w:szCs w:val="16"/>
              </w:rPr>
            </w:pPr>
            <w:r w:rsidRPr="00EA2DC0">
              <w:rPr>
                <w:rFonts w:ascii="Times New Roman" w:hAnsi="Times New Roman"/>
                <w:sz w:val="16"/>
                <w:szCs w:val="16"/>
              </w:rPr>
              <w:t>Ожидаемый прирост в зависимо</w:t>
            </w:r>
            <w:r w:rsidRPr="00EA2DC0">
              <w:rPr>
                <w:rFonts w:ascii="Times New Roman" w:hAnsi="Times New Roman"/>
                <w:sz w:val="16"/>
                <w:szCs w:val="16"/>
              </w:rPr>
              <w:softHyphen/>
              <w:t>сти от удержан</w:t>
            </w:r>
            <w:r w:rsidRPr="00EA2DC0">
              <w:rPr>
                <w:rFonts w:ascii="Times New Roman" w:hAnsi="Times New Roman"/>
                <w:sz w:val="16"/>
                <w:szCs w:val="16"/>
              </w:rPr>
              <w:softHyphen/>
              <w:t>ного азота в теле, г</w:t>
            </w:r>
          </w:p>
        </w:tc>
        <w:tc>
          <w:tcPr>
            <w:tcW w:w="745" w:type="pct"/>
            <w:vAlign w:val="center"/>
          </w:tcPr>
          <w:p w:rsidR="00EA2DC0" w:rsidRPr="00EA2DC0" w:rsidRDefault="00EA2DC0" w:rsidP="00EA2DC0">
            <w:pPr>
              <w:spacing w:after="0" w:line="240" w:lineRule="auto"/>
              <w:ind w:left="-3" w:right="-66"/>
              <w:jc w:val="center"/>
              <w:rPr>
                <w:rFonts w:ascii="Times New Roman" w:hAnsi="Times New Roman"/>
                <w:sz w:val="16"/>
                <w:szCs w:val="16"/>
              </w:rPr>
            </w:pPr>
            <w:r w:rsidRPr="00EA2DC0">
              <w:rPr>
                <w:rFonts w:ascii="Times New Roman" w:hAnsi="Times New Roman"/>
                <w:sz w:val="16"/>
                <w:szCs w:val="16"/>
              </w:rPr>
              <w:t>Разница между фактиче</w:t>
            </w:r>
            <w:r w:rsidRPr="00EA2DC0">
              <w:rPr>
                <w:rFonts w:ascii="Times New Roman" w:hAnsi="Times New Roman"/>
                <w:sz w:val="16"/>
                <w:szCs w:val="16"/>
              </w:rPr>
              <w:softHyphen/>
              <w:t>ским и ожидае</w:t>
            </w:r>
            <w:r w:rsidRPr="00EA2DC0">
              <w:rPr>
                <w:rFonts w:ascii="Times New Roman" w:hAnsi="Times New Roman"/>
                <w:sz w:val="16"/>
                <w:szCs w:val="16"/>
              </w:rPr>
              <w:softHyphen/>
              <w:t>мым приростом</w:t>
            </w:r>
          </w:p>
        </w:tc>
      </w:tr>
      <w:tr w:rsidR="00EA2DC0" w:rsidRPr="00EA2DC0" w:rsidTr="00450BC1">
        <w:trPr>
          <w:jc w:val="center"/>
        </w:trPr>
        <w:tc>
          <w:tcPr>
            <w:tcW w:w="805" w:type="pct"/>
            <w:vAlign w:val="center"/>
          </w:tcPr>
          <w:p w:rsidR="00EA2DC0" w:rsidRPr="00EA2DC0" w:rsidRDefault="00EA2DC0" w:rsidP="00EA2DC0">
            <w:pPr>
              <w:spacing w:after="0" w:line="240" w:lineRule="auto"/>
              <w:ind w:left="-51" w:right="-84"/>
              <w:jc w:val="center"/>
              <w:rPr>
                <w:rFonts w:ascii="Times New Roman" w:hAnsi="Times New Roman"/>
                <w:sz w:val="16"/>
                <w:szCs w:val="16"/>
              </w:rPr>
            </w:pPr>
            <w:r w:rsidRPr="00EA2DC0">
              <w:rPr>
                <w:rFonts w:ascii="Times New Roman" w:hAnsi="Times New Roman"/>
                <w:sz w:val="16"/>
                <w:szCs w:val="16"/>
                <w:lang w:val="en-US"/>
              </w:rPr>
              <w:t>I</w:t>
            </w:r>
            <w:r w:rsidRPr="00EA2DC0">
              <w:rPr>
                <w:rFonts w:ascii="Times New Roman" w:hAnsi="Times New Roman"/>
                <w:sz w:val="16"/>
                <w:szCs w:val="16"/>
              </w:rPr>
              <w:t xml:space="preserve"> – контроль</w:t>
            </w:r>
            <w:r w:rsidRPr="00EA2DC0">
              <w:rPr>
                <w:rFonts w:ascii="Times New Roman" w:hAnsi="Times New Roman"/>
                <w:sz w:val="16"/>
                <w:szCs w:val="16"/>
              </w:rPr>
              <w:softHyphen/>
              <w:t>ная</w:t>
            </w:r>
          </w:p>
        </w:tc>
        <w:tc>
          <w:tcPr>
            <w:tcW w:w="80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39,8</w:t>
            </w:r>
          </w:p>
        </w:tc>
        <w:tc>
          <w:tcPr>
            <w:tcW w:w="698"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350</w:t>
            </w:r>
          </w:p>
        </w:tc>
        <w:tc>
          <w:tcPr>
            <w:tcW w:w="6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11,3</w:t>
            </w:r>
          </w:p>
        </w:tc>
        <w:tc>
          <w:tcPr>
            <w:tcW w:w="5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17,8</w:t>
            </w:r>
          </w:p>
        </w:tc>
        <w:tc>
          <w:tcPr>
            <w:tcW w:w="80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353</w:t>
            </w:r>
          </w:p>
        </w:tc>
        <w:tc>
          <w:tcPr>
            <w:tcW w:w="74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w:t>
            </w:r>
          </w:p>
        </w:tc>
      </w:tr>
      <w:tr w:rsidR="00EA2DC0" w:rsidRPr="00EA2DC0" w:rsidTr="00450BC1">
        <w:trPr>
          <w:jc w:val="center"/>
        </w:trPr>
        <w:tc>
          <w:tcPr>
            <w:tcW w:w="805" w:type="pct"/>
            <w:vAlign w:val="center"/>
          </w:tcPr>
          <w:p w:rsidR="00EA2DC0" w:rsidRPr="00EA2DC0" w:rsidRDefault="00EA2DC0" w:rsidP="00EA2DC0">
            <w:pPr>
              <w:spacing w:after="0" w:line="240" w:lineRule="auto"/>
              <w:ind w:left="-51" w:right="-84"/>
              <w:jc w:val="center"/>
              <w:rPr>
                <w:rFonts w:ascii="Times New Roman" w:hAnsi="Times New Roman"/>
                <w:sz w:val="16"/>
                <w:szCs w:val="16"/>
              </w:rPr>
            </w:pPr>
            <w:r w:rsidRPr="00EA2DC0">
              <w:rPr>
                <w:rFonts w:ascii="Times New Roman" w:hAnsi="Times New Roman"/>
                <w:sz w:val="16"/>
                <w:szCs w:val="16"/>
                <w:lang w:val="en-US"/>
              </w:rPr>
              <w:t>II</w:t>
            </w:r>
            <w:r w:rsidRPr="00EA2DC0">
              <w:rPr>
                <w:rFonts w:ascii="Times New Roman" w:hAnsi="Times New Roman"/>
                <w:sz w:val="16"/>
                <w:szCs w:val="16"/>
              </w:rPr>
              <w:t xml:space="preserve"> – опытная</w:t>
            </w:r>
          </w:p>
        </w:tc>
        <w:tc>
          <w:tcPr>
            <w:tcW w:w="80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42,4</w:t>
            </w:r>
          </w:p>
        </w:tc>
        <w:tc>
          <w:tcPr>
            <w:tcW w:w="698"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405</w:t>
            </w:r>
          </w:p>
        </w:tc>
        <w:tc>
          <w:tcPr>
            <w:tcW w:w="6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13,2</w:t>
            </w:r>
          </w:p>
        </w:tc>
        <w:tc>
          <w:tcPr>
            <w:tcW w:w="5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20,4</w:t>
            </w:r>
          </w:p>
        </w:tc>
        <w:tc>
          <w:tcPr>
            <w:tcW w:w="80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412</w:t>
            </w:r>
          </w:p>
        </w:tc>
        <w:tc>
          <w:tcPr>
            <w:tcW w:w="74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w:t>
            </w:r>
          </w:p>
        </w:tc>
      </w:tr>
      <w:tr w:rsidR="00EA2DC0" w:rsidRPr="00EA2DC0" w:rsidTr="00450BC1">
        <w:trPr>
          <w:jc w:val="center"/>
        </w:trPr>
        <w:tc>
          <w:tcPr>
            <w:tcW w:w="805" w:type="pct"/>
            <w:vAlign w:val="center"/>
          </w:tcPr>
          <w:p w:rsidR="00EA2DC0" w:rsidRPr="00EA2DC0" w:rsidRDefault="00EA2DC0" w:rsidP="00EA2DC0">
            <w:pPr>
              <w:spacing w:after="0" w:line="240" w:lineRule="auto"/>
              <w:ind w:left="-51" w:right="-84"/>
              <w:jc w:val="center"/>
              <w:rPr>
                <w:rFonts w:ascii="Times New Roman" w:hAnsi="Times New Roman"/>
                <w:sz w:val="16"/>
                <w:szCs w:val="16"/>
              </w:rPr>
            </w:pPr>
            <w:r w:rsidRPr="00EA2DC0">
              <w:rPr>
                <w:rFonts w:ascii="Times New Roman" w:hAnsi="Times New Roman"/>
                <w:sz w:val="16"/>
                <w:szCs w:val="16"/>
                <w:lang w:val="en-US"/>
              </w:rPr>
              <w:t>III</w:t>
            </w:r>
            <w:r w:rsidRPr="00EA2DC0">
              <w:rPr>
                <w:rFonts w:ascii="Times New Roman" w:hAnsi="Times New Roman"/>
                <w:sz w:val="16"/>
                <w:szCs w:val="16"/>
              </w:rPr>
              <w:t xml:space="preserve"> − опытная</w:t>
            </w:r>
          </w:p>
        </w:tc>
        <w:tc>
          <w:tcPr>
            <w:tcW w:w="80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43,0</w:t>
            </w:r>
          </w:p>
        </w:tc>
        <w:tc>
          <w:tcPr>
            <w:tcW w:w="698"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378</w:t>
            </w:r>
          </w:p>
        </w:tc>
        <w:tc>
          <w:tcPr>
            <w:tcW w:w="6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14,2</w:t>
            </w:r>
          </w:p>
        </w:tc>
        <w:tc>
          <w:tcPr>
            <w:tcW w:w="52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23,6</w:t>
            </w:r>
          </w:p>
        </w:tc>
        <w:tc>
          <w:tcPr>
            <w:tcW w:w="80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447</w:t>
            </w:r>
          </w:p>
        </w:tc>
        <w:tc>
          <w:tcPr>
            <w:tcW w:w="74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−69</w:t>
            </w:r>
          </w:p>
        </w:tc>
      </w:tr>
    </w:tbl>
    <w:p w:rsidR="00EA2DC0" w:rsidRPr="0076312A" w:rsidRDefault="00EA2DC0" w:rsidP="00EA2DC0">
      <w:pPr>
        <w:spacing w:after="0" w:line="240" w:lineRule="auto"/>
        <w:ind w:firstLine="284"/>
        <w:jc w:val="both"/>
        <w:rPr>
          <w:rFonts w:ascii="Times New Roman" w:hAnsi="Times New Roman"/>
          <w:spacing w:val="-2"/>
          <w:sz w:val="20"/>
          <w:szCs w:val="20"/>
        </w:rPr>
      </w:pP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Следует отметить, что ожидаемый прирост у молодняка свиней на доращивании в контрольной группе и во второй опытной группе, кото</w:t>
      </w:r>
      <w:r w:rsidRPr="00EA2DC0">
        <w:rPr>
          <w:rFonts w:ascii="Times New Roman" w:hAnsi="Times New Roman"/>
          <w:spacing w:val="-2"/>
          <w:sz w:val="20"/>
          <w:szCs w:val="20"/>
        </w:rPr>
        <w:softHyphen/>
        <w:t>рая получала в составе кормосмеси 2,5 % сыворотки гидролизованной, обогащенной лактатами, в зависимости от удержанного азота в теле, показали высокую степень совпадения с фактическим среднесуточным приростом. В третьей группе, которой скармливали добавку 3,5 % от сухого вещества рациона, разница между фактическим и ожидаемым приростом составила 69 г. Очевидно, у животных этой группы расход энергии, извлекаемый из белка, в большей степени использовался на основные физиологические функции, чем поступал в продукцию.</w:t>
      </w:r>
    </w:p>
    <w:p w:rsidR="00EA2DC0" w:rsidRDefault="00EA2DC0" w:rsidP="003D76EC">
      <w:pPr>
        <w:spacing w:after="0" w:line="235" w:lineRule="auto"/>
        <w:ind w:firstLine="284"/>
        <w:jc w:val="both"/>
        <w:rPr>
          <w:rFonts w:ascii="Times New Roman" w:hAnsi="Times New Roman"/>
          <w:spacing w:val="-2"/>
          <w:sz w:val="20"/>
          <w:szCs w:val="20"/>
        </w:rPr>
      </w:pPr>
      <w:r w:rsidRPr="00EA2DC0">
        <w:rPr>
          <w:rFonts w:ascii="Times New Roman" w:hAnsi="Times New Roman"/>
          <w:b/>
          <w:spacing w:val="-2"/>
          <w:sz w:val="20"/>
          <w:szCs w:val="20"/>
        </w:rPr>
        <w:t>Заключение.</w:t>
      </w:r>
      <w:r w:rsidRPr="00EA2DC0">
        <w:rPr>
          <w:rFonts w:ascii="Times New Roman" w:hAnsi="Times New Roman"/>
          <w:spacing w:val="-2"/>
          <w:sz w:val="20"/>
          <w:szCs w:val="20"/>
        </w:rPr>
        <w:t xml:space="preserve"> Скармливание молодняку свиней на доращивании высокопротеиновой кормосмеси с добавкой сыворотки гидролизованной, обогащенной лактатами позволяют оптимизировать статус протеинового питания молодняка свиней. Среднесуточные при</w:t>
      </w:r>
      <w:r w:rsidRPr="00EA2DC0">
        <w:rPr>
          <w:rFonts w:ascii="Times New Roman" w:hAnsi="Times New Roman"/>
          <w:spacing w:val="-2"/>
          <w:sz w:val="20"/>
          <w:szCs w:val="20"/>
        </w:rPr>
        <w:softHyphen/>
        <w:t>росты в возрасте от 45 до 60 дней были больше в опытных группах, во второй опытной группе, где добавляли к кормосмеси СГОЛ – 1–40 2,5 % были больше на 22,3 %, в треть</w:t>
      </w:r>
      <w:r w:rsidR="0076312A">
        <w:rPr>
          <w:rFonts w:ascii="Times New Roman" w:hAnsi="Times New Roman"/>
          <w:spacing w:val="-2"/>
          <w:sz w:val="20"/>
          <w:szCs w:val="20"/>
        </w:rPr>
        <w:t xml:space="preserve">ей группе, которая получала </w:t>
      </w:r>
      <w:r w:rsidRPr="00EA2DC0">
        <w:rPr>
          <w:rFonts w:ascii="Times New Roman" w:hAnsi="Times New Roman"/>
          <w:spacing w:val="-2"/>
          <w:sz w:val="20"/>
          <w:szCs w:val="20"/>
        </w:rPr>
        <w:t xml:space="preserve">3,5 % добавки на 30,6 % больше, </w:t>
      </w:r>
      <w:r w:rsidR="0076312A">
        <w:rPr>
          <w:rFonts w:ascii="Times New Roman" w:hAnsi="Times New Roman"/>
          <w:spacing w:val="-2"/>
          <w:sz w:val="20"/>
          <w:szCs w:val="20"/>
        </w:rPr>
        <w:t>чем в контрольной. Во втором пе</w:t>
      </w:r>
      <w:r w:rsidRPr="00EA2DC0">
        <w:rPr>
          <w:rFonts w:ascii="Times New Roman" w:hAnsi="Times New Roman"/>
          <w:spacing w:val="-2"/>
          <w:sz w:val="20"/>
          <w:szCs w:val="20"/>
        </w:rPr>
        <w:t>риоде выращивания от 60 до 120 дней при этих же дозах скармливания во второй опытной группе прирост был на 15,7 и в третьей на 8,0 % больше. Затраты на 1 кг прироста в опытных группах были меньше, чем в контроле. Переваримость пит</w:t>
      </w:r>
      <w:r w:rsidR="0076312A">
        <w:rPr>
          <w:rFonts w:ascii="Times New Roman" w:hAnsi="Times New Roman"/>
          <w:spacing w:val="-2"/>
          <w:sz w:val="20"/>
          <w:szCs w:val="20"/>
        </w:rPr>
        <w:t>ательных веществ в третьей опыт</w:t>
      </w:r>
      <w:r w:rsidRPr="00EA2DC0">
        <w:rPr>
          <w:rFonts w:ascii="Times New Roman" w:hAnsi="Times New Roman"/>
          <w:spacing w:val="-2"/>
          <w:sz w:val="20"/>
          <w:szCs w:val="20"/>
        </w:rPr>
        <w:t>ной группе была несколько выше контрольной и во второй опытной группе. Так, органическое вещество переваривалось на 4,99, сырой протеин на 2,48, сырой жир на 3,51, сырая клетчатка на 6,06 и БЭВ на 4,37 %. Расчеты прогнозирования ожида</w:t>
      </w:r>
      <w:r w:rsidR="0076312A">
        <w:rPr>
          <w:rFonts w:ascii="Times New Roman" w:hAnsi="Times New Roman"/>
          <w:spacing w:val="-2"/>
          <w:sz w:val="20"/>
          <w:szCs w:val="20"/>
        </w:rPr>
        <w:t>емой продуктивности у мо</w:t>
      </w:r>
      <w:r w:rsidRPr="00EA2DC0">
        <w:rPr>
          <w:rFonts w:ascii="Times New Roman" w:hAnsi="Times New Roman"/>
          <w:spacing w:val="-2"/>
          <w:sz w:val="20"/>
          <w:szCs w:val="20"/>
        </w:rPr>
        <w:t>лодняка свиней по степени удержан</w:t>
      </w:r>
      <w:r w:rsidR="0076312A">
        <w:rPr>
          <w:rFonts w:ascii="Times New Roman" w:hAnsi="Times New Roman"/>
          <w:spacing w:val="-2"/>
          <w:sz w:val="20"/>
          <w:szCs w:val="20"/>
        </w:rPr>
        <w:t>ного азота в теле показали высо</w:t>
      </w:r>
      <w:r w:rsidRPr="00EA2DC0">
        <w:rPr>
          <w:rFonts w:ascii="Times New Roman" w:hAnsi="Times New Roman"/>
          <w:spacing w:val="-2"/>
          <w:sz w:val="20"/>
          <w:szCs w:val="20"/>
        </w:rPr>
        <w:t>кую степень совпадения.</w:t>
      </w:r>
    </w:p>
    <w:p w:rsidR="0099311C" w:rsidRPr="0099311C" w:rsidRDefault="0099311C" w:rsidP="0099311C">
      <w:pPr>
        <w:spacing w:after="0" w:line="235" w:lineRule="auto"/>
        <w:rPr>
          <w:rFonts w:ascii="Times New Roman" w:hAnsi="Times New Roman"/>
          <w:spacing w:val="-2"/>
          <w:sz w:val="14"/>
          <w:szCs w:val="20"/>
        </w:rPr>
      </w:pPr>
    </w:p>
    <w:p w:rsidR="00EA2DC0" w:rsidRPr="00EA2DC0" w:rsidRDefault="00EA2DC0" w:rsidP="0099311C">
      <w:pPr>
        <w:spacing w:after="0" w:line="235"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3D76EC">
      <w:pPr>
        <w:spacing w:after="0" w:line="235" w:lineRule="auto"/>
        <w:ind w:firstLine="284"/>
        <w:jc w:val="center"/>
        <w:rPr>
          <w:rFonts w:ascii="Times New Roman" w:hAnsi="Times New Roman"/>
          <w:sz w:val="8"/>
          <w:szCs w:val="20"/>
        </w:rPr>
      </w:pPr>
    </w:p>
    <w:p w:rsidR="00EA2DC0" w:rsidRPr="00EA2DC0" w:rsidRDefault="00EA2DC0" w:rsidP="003D76EC">
      <w:pPr>
        <w:numPr>
          <w:ilvl w:val="0"/>
          <w:numId w:val="37"/>
        </w:numPr>
        <w:tabs>
          <w:tab w:val="left" w:pos="426"/>
        </w:tabs>
        <w:spacing w:after="0" w:line="235" w:lineRule="auto"/>
        <w:ind w:left="0" w:firstLine="284"/>
        <w:contextualSpacing/>
        <w:jc w:val="both"/>
        <w:rPr>
          <w:rFonts w:ascii="Times New Roman" w:hAnsi="Times New Roman"/>
          <w:sz w:val="16"/>
          <w:szCs w:val="16"/>
        </w:rPr>
      </w:pPr>
      <w:r w:rsidRPr="00EA2DC0">
        <w:rPr>
          <w:rFonts w:ascii="Times New Roman" w:hAnsi="Times New Roman"/>
          <w:sz w:val="16"/>
          <w:szCs w:val="16"/>
        </w:rPr>
        <w:t>Особенности системы нормированного кормления свиней в ООО «Царь мясо» Брянской област</w:t>
      </w:r>
      <w:r w:rsidR="0076312A">
        <w:rPr>
          <w:rFonts w:ascii="Times New Roman" w:hAnsi="Times New Roman"/>
          <w:sz w:val="16"/>
          <w:szCs w:val="16"/>
        </w:rPr>
        <w:t xml:space="preserve">и / А. Т. Мысик </w:t>
      </w:r>
      <w:r w:rsidR="0076312A" w:rsidRPr="0076312A">
        <w:rPr>
          <w:rFonts w:ascii="Times New Roman" w:hAnsi="Times New Roman"/>
          <w:sz w:val="16"/>
          <w:szCs w:val="16"/>
        </w:rPr>
        <w:t>[</w:t>
      </w:r>
      <w:r w:rsidR="0076312A">
        <w:rPr>
          <w:rFonts w:ascii="Times New Roman" w:hAnsi="Times New Roman"/>
          <w:sz w:val="16"/>
          <w:szCs w:val="16"/>
        </w:rPr>
        <w:t>и др.</w:t>
      </w:r>
      <w:r w:rsidR="0076312A" w:rsidRPr="0076312A">
        <w:rPr>
          <w:rFonts w:ascii="Times New Roman" w:hAnsi="Times New Roman"/>
          <w:sz w:val="16"/>
          <w:szCs w:val="16"/>
        </w:rPr>
        <w:t>]</w:t>
      </w:r>
      <w:r w:rsidRPr="00EA2DC0">
        <w:rPr>
          <w:rFonts w:ascii="Times New Roman" w:hAnsi="Times New Roman"/>
          <w:sz w:val="16"/>
          <w:szCs w:val="16"/>
        </w:rPr>
        <w:t xml:space="preserve"> // Зоотехния. – 2016. − № 9. – С. 14−16.</w:t>
      </w:r>
    </w:p>
    <w:p w:rsidR="00EA2DC0" w:rsidRPr="00EA2DC0" w:rsidRDefault="00EA2DC0" w:rsidP="003D76EC">
      <w:pPr>
        <w:numPr>
          <w:ilvl w:val="0"/>
          <w:numId w:val="37"/>
        </w:numPr>
        <w:tabs>
          <w:tab w:val="left" w:pos="426"/>
        </w:tabs>
        <w:spacing w:after="0" w:line="235" w:lineRule="auto"/>
        <w:ind w:left="0" w:firstLine="284"/>
        <w:contextualSpacing/>
        <w:jc w:val="both"/>
        <w:rPr>
          <w:rFonts w:ascii="Times New Roman" w:hAnsi="Times New Roman"/>
          <w:sz w:val="16"/>
          <w:szCs w:val="16"/>
        </w:rPr>
      </w:pPr>
      <w:r w:rsidRPr="00EA2DC0">
        <w:rPr>
          <w:rFonts w:ascii="Times New Roman" w:hAnsi="Times New Roman"/>
          <w:sz w:val="16"/>
          <w:szCs w:val="16"/>
        </w:rPr>
        <w:t>Прогнозирование отложения белка в приросте в зависимости от исполь</w:t>
      </w:r>
      <w:r w:rsidRPr="00EA2DC0">
        <w:rPr>
          <w:rFonts w:ascii="Times New Roman" w:hAnsi="Times New Roman"/>
          <w:sz w:val="16"/>
          <w:szCs w:val="16"/>
        </w:rPr>
        <w:softHyphen/>
        <w:t>зования азота рацион</w:t>
      </w:r>
      <w:r w:rsidR="0076312A">
        <w:rPr>
          <w:rFonts w:ascii="Times New Roman" w:hAnsi="Times New Roman"/>
          <w:sz w:val="16"/>
          <w:szCs w:val="16"/>
        </w:rPr>
        <w:t>а у молодняка свиней на откорме</w:t>
      </w:r>
      <w:r w:rsidRPr="00EA2DC0">
        <w:rPr>
          <w:rFonts w:ascii="Times New Roman" w:hAnsi="Times New Roman"/>
          <w:sz w:val="16"/>
          <w:szCs w:val="16"/>
        </w:rPr>
        <w:t xml:space="preserve"> / Л. Н. </w:t>
      </w:r>
      <w:r w:rsidR="0076312A">
        <w:rPr>
          <w:rFonts w:ascii="Times New Roman" w:hAnsi="Times New Roman"/>
          <w:sz w:val="16"/>
          <w:szCs w:val="16"/>
        </w:rPr>
        <w:t>Гамко, М. Б. Ба</w:t>
      </w:r>
      <w:r w:rsidR="0076312A">
        <w:rPr>
          <w:rFonts w:ascii="Times New Roman" w:hAnsi="Times New Roman"/>
          <w:sz w:val="16"/>
          <w:szCs w:val="16"/>
        </w:rPr>
        <w:softHyphen/>
        <w:t>дырханов, А. Г. </w:t>
      </w:r>
      <w:r w:rsidRPr="00EA2DC0">
        <w:rPr>
          <w:rFonts w:ascii="Times New Roman" w:hAnsi="Times New Roman"/>
          <w:sz w:val="16"/>
          <w:szCs w:val="16"/>
        </w:rPr>
        <w:t>Менякина, В. В. Хомченко // Интенсивность и конкурентоспособность отраслей животноводства: м</w:t>
      </w:r>
      <w:r w:rsidR="0076312A">
        <w:rPr>
          <w:rFonts w:ascii="Times New Roman" w:hAnsi="Times New Roman"/>
          <w:sz w:val="16"/>
          <w:szCs w:val="16"/>
        </w:rPr>
        <w:t>атериалы междунар. науч.-практ. конф. 21−22 апр.</w:t>
      </w:r>
      <w:r w:rsidRPr="00EA2DC0">
        <w:rPr>
          <w:rFonts w:ascii="Times New Roman" w:hAnsi="Times New Roman"/>
          <w:sz w:val="16"/>
          <w:szCs w:val="16"/>
        </w:rPr>
        <w:t xml:space="preserve"> 2016 года. − ФГБОУ ВО </w:t>
      </w:r>
      <w:r w:rsidR="0076312A">
        <w:rPr>
          <w:rFonts w:ascii="Times New Roman" w:hAnsi="Times New Roman"/>
          <w:sz w:val="16"/>
          <w:szCs w:val="16"/>
        </w:rPr>
        <w:t>«</w:t>
      </w:r>
      <w:r w:rsidRPr="00EA2DC0">
        <w:rPr>
          <w:rFonts w:ascii="Times New Roman" w:hAnsi="Times New Roman"/>
          <w:sz w:val="16"/>
          <w:szCs w:val="16"/>
        </w:rPr>
        <w:t>Брянский ГАУ</w:t>
      </w:r>
      <w:r w:rsidR="0076312A">
        <w:rPr>
          <w:rFonts w:ascii="Times New Roman" w:hAnsi="Times New Roman"/>
          <w:sz w:val="16"/>
          <w:szCs w:val="16"/>
        </w:rPr>
        <w:t>»</w:t>
      </w:r>
      <w:r w:rsidRPr="00EA2DC0">
        <w:rPr>
          <w:rFonts w:ascii="Times New Roman" w:hAnsi="Times New Roman"/>
          <w:sz w:val="16"/>
          <w:szCs w:val="16"/>
        </w:rPr>
        <w:t>, 2016. – С.</w:t>
      </w:r>
      <w:r w:rsidR="0076312A">
        <w:rPr>
          <w:rFonts w:ascii="Times New Roman" w:hAnsi="Times New Roman"/>
          <w:sz w:val="16"/>
          <w:szCs w:val="16"/>
        </w:rPr>
        <w:t xml:space="preserve"> </w:t>
      </w:r>
      <w:r w:rsidRPr="00EA2DC0">
        <w:rPr>
          <w:rFonts w:ascii="Times New Roman" w:hAnsi="Times New Roman"/>
          <w:sz w:val="16"/>
          <w:szCs w:val="16"/>
        </w:rPr>
        <w:t>36−39.</w:t>
      </w:r>
    </w:p>
    <w:p w:rsidR="00EA2DC0" w:rsidRPr="00EA2DC0" w:rsidRDefault="00EA2DC0" w:rsidP="003D76EC">
      <w:pPr>
        <w:numPr>
          <w:ilvl w:val="0"/>
          <w:numId w:val="37"/>
        </w:numPr>
        <w:tabs>
          <w:tab w:val="left" w:pos="426"/>
        </w:tabs>
        <w:spacing w:after="0" w:line="235"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Головин</w:t>
      </w:r>
      <w:r w:rsidRPr="00EA2DC0">
        <w:rPr>
          <w:rFonts w:ascii="Times New Roman" w:hAnsi="Times New Roman"/>
          <w:sz w:val="16"/>
          <w:szCs w:val="16"/>
        </w:rPr>
        <w:t>, А. В. Использование защищенного лизина в рационах высокопродуктив</w:t>
      </w:r>
      <w:r w:rsidRPr="00EA2DC0">
        <w:rPr>
          <w:rFonts w:ascii="Times New Roman" w:hAnsi="Times New Roman"/>
          <w:sz w:val="16"/>
          <w:szCs w:val="16"/>
        </w:rPr>
        <w:softHyphen/>
        <w:t>ных молочных коров / А. В. Головин, А. С. Аникин, В. А. Девяткин // Зоотехния. − 2016. − № 9. – С.11−14.</w:t>
      </w:r>
    </w:p>
    <w:p w:rsidR="00EA2DC0" w:rsidRPr="00EA2DC0" w:rsidRDefault="00EA2DC0" w:rsidP="003D76EC">
      <w:pPr>
        <w:numPr>
          <w:ilvl w:val="0"/>
          <w:numId w:val="37"/>
        </w:numPr>
        <w:tabs>
          <w:tab w:val="left" w:pos="426"/>
        </w:tabs>
        <w:spacing w:after="0" w:line="235"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Обвинцева</w:t>
      </w:r>
      <w:r w:rsidRPr="00EA2DC0">
        <w:rPr>
          <w:rFonts w:ascii="Times New Roman" w:hAnsi="Times New Roman"/>
          <w:sz w:val="16"/>
          <w:szCs w:val="16"/>
        </w:rPr>
        <w:t>, О. В. Новая добавка к корму свиней в период откорма / О. В. Обвин</w:t>
      </w:r>
      <w:r w:rsidRPr="00EA2DC0">
        <w:rPr>
          <w:rFonts w:ascii="Times New Roman" w:hAnsi="Times New Roman"/>
          <w:sz w:val="16"/>
          <w:szCs w:val="16"/>
        </w:rPr>
        <w:softHyphen/>
        <w:t>цева, К. Т. Еримбетов, Н. С.–Н. Ниязов // Зоотехния. − 2016. − № 9. – С.17−19.</w:t>
      </w:r>
    </w:p>
    <w:p w:rsidR="00EA2DC0" w:rsidRPr="00EA2DC0" w:rsidRDefault="00EA2DC0" w:rsidP="003D76EC">
      <w:pPr>
        <w:numPr>
          <w:ilvl w:val="0"/>
          <w:numId w:val="37"/>
        </w:numPr>
        <w:tabs>
          <w:tab w:val="left" w:pos="426"/>
        </w:tabs>
        <w:spacing w:after="0" w:line="235"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Комшина</w:t>
      </w:r>
      <w:r w:rsidRPr="00EA2DC0">
        <w:rPr>
          <w:rFonts w:ascii="Times New Roman" w:hAnsi="Times New Roman"/>
          <w:sz w:val="16"/>
          <w:szCs w:val="16"/>
        </w:rPr>
        <w:t>, В. А. Продуктивные качества молодняка свиней при скармливании до</w:t>
      </w:r>
      <w:r w:rsidRPr="00EA2DC0">
        <w:rPr>
          <w:rFonts w:ascii="Times New Roman" w:hAnsi="Times New Roman"/>
          <w:sz w:val="16"/>
          <w:szCs w:val="16"/>
        </w:rPr>
        <w:softHyphen/>
        <w:t>бавки СГОЛ-1-40 / В. А. Комшина, Л. Н. Гамко, И. И. Сидоров // Свиноводство. – 2016. − № 1. – С. 29−32.</w:t>
      </w:r>
    </w:p>
    <w:p w:rsidR="00EA2DC0" w:rsidRPr="00EA2DC0" w:rsidRDefault="00EA2DC0" w:rsidP="003D76EC">
      <w:pPr>
        <w:numPr>
          <w:ilvl w:val="0"/>
          <w:numId w:val="37"/>
        </w:numPr>
        <w:tabs>
          <w:tab w:val="left" w:pos="426"/>
        </w:tabs>
        <w:spacing w:after="0" w:line="235" w:lineRule="auto"/>
        <w:ind w:left="0" w:firstLine="284"/>
        <w:contextualSpacing/>
        <w:jc w:val="both"/>
        <w:rPr>
          <w:rFonts w:ascii="Times New Roman" w:hAnsi="Times New Roman"/>
          <w:sz w:val="16"/>
          <w:szCs w:val="16"/>
        </w:rPr>
      </w:pPr>
      <w:r w:rsidRPr="00EA2DC0">
        <w:rPr>
          <w:rFonts w:ascii="Times New Roman" w:hAnsi="Times New Roman"/>
          <w:sz w:val="16"/>
          <w:szCs w:val="16"/>
        </w:rPr>
        <w:t>Применение препарата «Симбиохит» при доращивании поро</w:t>
      </w:r>
      <w:r w:rsidRPr="00EA2DC0">
        <w:rPr>
          <w:rFonts w:ascii="Times New Roman" w:hAnsi="Times New Roman"/>
          <w:sz w:val="16"/>
          <w:szCs w:val="16"/>
        </w:rPr>
        <w:softHyphen/>
        <w:t>сят / А. Я. Самуйленко, Е. Э. Школьников, И. В. Павленко, И. В. Короткая // Интен</w:t>
      </w:r>
      <w:r w:rsidRPr="00EA2DC0">
        <w:rPr>
          <w:rFonts w:ascii="Times New Roman" w:hAnsi="Times New Roman"/>
          <w:sz w:val="16"/>
          <w:szCs w:val="16"/>
        </w:rPr>
        <w:softHyphen/>
        <w:t>сивность и конкурентоспособность отраслей животно</w:t>
      </w:r>
      <w:r w:rsidR="0076312A">
        <w:rPr>
          <w:rFonts w:ascii="Times New Roman" w:hAnsi="Times New Roman"/>
          <w:sz w:val="16"/>
          <w:szCs w:val="16"/>
        </w:rPr>
        <w:t>водства: материалы междунар. науч.-практ. конф. 21−22 апр.</w:t>
      </w:r>
      <w:r w:rsidRPr="00EA2DC0">
        <w:rPr>
          <w:rFonts w:ascii="Times New Roman" w:hAnsi="Times New Roman"/>
          <w:sz w:val="16"/>
          <w:szCs w:val="16"/>
        </w:rPr>
        <w:t xml:space="preserve"> 2016 года. − ФГБОУ ВО </w:t>
      </w:r>
      <w:r w:rsidR="0076312A">
        <w:rPr>
          <w:rFonts w:ascii="Times New Roman" w:hAnsi="Times New Roman"/>
          <w:sz w:val="16"/>
          <w:szCs w:val="16"/>
        </w:rPr>
        <w:t>«</w:t>
      </w:r>
      <w:r w:rsidRPr="00EA2DC0">
        <w:rPr>
          <w:rFonts w:ascii="Times New Roman" w:hAnsi="Times New Roman"/>
          <w:sz w:val="16"/>
          <w:szCs w:val="16"/>
        </w:rPr>
        <w:t>Брянский ГАУ</w:t>
      </w:r>
      <w:r w:rsidR="0076312A">
        <w:rPr>
          <w:rFonts w:ascii="Times New Roman" w:hAnsi="Times New Roman"/>
          <w:sz w:val="16"/>
          <w:szCs w:val="16"/>
        </w:rPr>
        <w:t>»</w:t>
      </w:r>
      <w:r w:rsidRPr="00EA2DC0">
        <w:rPr>
          <w:rFonts w:ascii="Times New Roman" w:hAnsi="Times New Roman"/>
          <w:sz w:val="16"/>
          <w:szCs w:val="16"/>
        </w:rPr>
        <w:t>, 2016. – С. 260−263.</w:t>
      </w:r>
    </w:p>
    <w:p w:rsidR="00EA2DC0" w:rsidRPr="00EA2DC0" w:rsidRDefault="00EA2DC0" w:rsidP="003D76EC">
      <w:pPr>
        <w:numPr>
          <w:ilvl w:val="0"/>
          <w:numId w:val="37"/>
        </w:numPr>
        <w:tabs>
          <w:tab w:val="left" w:pos="426"/>
        </w:tabs>
        <w:spacing w:after="0" w:line="235"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Махаев</w:t>
      </w:r>
      <w:r w:rsidRPr="00EA2DC0">
        <w:rPr>
          <w:rFonts w:ascii="Times New Roman" w:hAnsi="Times New Roman"/>
          <w:sz w:val="16"/>
          <w:szCs w:val="16"/>
        </w:rPr>
        <w:t xml:space="preserve">, Е. А. Использование обменной энергии растущими свиньями мясного типа на жизнедеятельность, синтез </w:t>
      </w:r>
      <w:r w:rsidR="0076312A">
        <w:rPr>
          <w:rFonts w:ascii="Times New Roman" w:hAnsi="Times New Roman"/>
          <w:sz w:val="16"/>
          <w:szCs w:val="16"/>
        </w:rPr>
        <w:t>и отложение в теле белка и жира</w:t>
      </w:r>
      <w:r w:rsidRPr="00EA2DC0">
        <w:rPr>
          <w:rFonts w:ascii="Times New Roman" w:hAnsi="Times New Roman"/>
          <w:sz w:val="16"/>
          <w:szCs w:val="16"/>
        </w:rPr>
        <w:t xml:space="preserve"> / Е. А. Махаев // </w:t>
      </w:r>
      <w:r w:rsidR="0076312A" w:rsidRPr="00EA2DC0">
        <w:rPr>
          <w:rFonts w:ascii="Times New Roman" w:hAnsi="Times New Roman"/>
          <w:sz w:val="16"/>
          <w:szCs w:val="16"/>
        </w:rPr>
        <w:t>Современные проблемы и научное обеспечение инновационного развития свиноводства</w:t>
      </w:r>
      <w:r w:rsidR="0076312A">
        <w:rPr>
          <w:rFonts w:ascii="Times New Roman" w:hAnsi="Times New Roman"/>
          <w:sz w:val="16"/>
          <w:szCs w:val="16"/>
        </w:rPr>
        <w:t>:</w:t>
      </w:r>
      <w:r w:rsidR="0076312A" w:rsidRPr="0076312A">
        <w:rPr>
          <w:rFonts w:ascii="Times New Roman" w:hAnsi="Times New Roman"/>
          <w:sz w:val="16"/>
          <w:szCs w:val="16"/>
        </w:rPr>
        <w:t xml:space="preserve"> </w:t>
      </w:r>
      <w:r w:rsidRPr="00EA2DC0">
        <w:rPr>
          <w:rFonts w:ascii="Times New Roman" w:hAnsi="Times New Roman"/>
          <w:sz w:val="16"/>
          <w:szCs w:val="16"/>
          <w:lang w:val="en-US"/>
        </w:rPr>
        <w:t>XXIII</w:t>
      </w:r>
      <w:r w:rsidR="0076312A">
        <w:rPr>
          <w:rFonts w:ascii="Times New Roman" w:hAnsi="Times New Roman"/>
          <w:sz w:val="16"/>
          <w:szCs w:val="16"/>
        </w:rPr>
        <w:t xml:space="preserve"> Междунар. науч.-практ. конф.,</w:t>
      </w:r>
      <w:r w:rsidRPr="00EA2DC0">
        <w:rPr>
          <w:rFonts w:ascii="Times New Roman" w:hAnsi="Times New Roman"/>
          <w:sz w:val="16"/>
          <w:szCs w:val="16"/>
        </w:rPr>
        <w:t xml:space="preserve"> 21−23 июня 2016. − Лесные по</w:t>
      </w:r>
      <w:r w:rsidR="0076312A">
        <w:rPr>
          <w:rFonts w:ascii="Times New Roman" w:hAnsi="Times New Roman"/>
          <w:sz w:val="16"/>
          <w:szCs w:val="16"/>
        </w:rPr>
        <w:t>ляны, 2016. − С. </w:t>
      </w:r>
      <w:r w:rsidRPr="00EA2DC0">
        <w:rPr>
          <w:rFonts w:ascii="Times New Roman" w:hAnsi="Times New Roman"/>
          <w:sz w:val="16"/>
          <w:szCs w:val="16"/>
        </w:rPr>
        <w:t>188−194.</w:t>
      </w:r>
    </w:p>
    <w:p w:rsidR="00EA2DC0" w:rsidRPr="00EA2DC0" w:rsidRDefault="00EA2DC0" w:rsidP="003D76EC">
      <w:pPr>
        <w:spacing w:after="0" w:line="235" w:lineRule="auto"/>
        <w:outlineLvl w:val="0"/>
        <w:rPr>
          <w:rFonts w:ascii="Times New Roman" w:eastAsia="Times New Roman" w:hAnsi="Times New Roman"/>
          <w:bCs/>
          <w:kern w:val="32"/>
          <w:sz w:val="20"/>
          <w:szCs w:val="20"/>
          <w:lang w:eastAsia="ru-RU"/>
        </w:rPr>
      </w:pPr>
    </w:p>
    <w:p w:rsidR="00EA2DC0" w:rsidRPr="00EA2DC0" w:rsidRDefault="00EA2DC0" w:rsidP="003D76EC">
      <w:pPr>
        <w:spacing w:after="0" w:line="235" w:lineRule="auto"/>
        <w:outlineLvl w:val="0"/>
        <w:rPr>
          <w:rFonts w:ascii="Times New Roman" w:eastAsia="Times New Roman" w:hAnsi="Times New Roman"/>
          <w:bCs/>
          <w:kern w:val="32"/>
          <w:sz w:val="20"/>
          <w:szCs w:val="20"/>
          <w:lang w:eastAsia="ru-RU"/>
        </w:rPr>
      </w:pPr>
      <w:r w:rsidRPr="00EA2DC0">
        <w:rPr>
          <w:rFonts w:ascii="Times New Roman" w:eastAsia="Times New Roman" w:hAnsi="Times New Roman"/>
          <w:bCs/>
          <w:kern w:val="32"/>
          <w:sz w:val="20"/>
          <w:szCs w:val="20"/>
          <w:lang w:eastAsia="ru-RU"/>
        </w:rPr>
        <w:t>УДК 636.2.053.085</w:t>
      </w:r>
    </w:p>
    <w:p w:rsidR="00EA2DC0" w:rsidRPr="0076312A" w:rsidRDefault="00EA2DC0" w:rsidP="003D76EC">
      <w:pPr>
        <w:spacing w:after="0" w:line="235" w:lineRule="auto"/>
        <w:rPr>
          <w:rFonts w:ascii="Times New Roman" w:hAnsi="Times New Roman"/>
          <w:sz w:val="12"/>
          <w:szCs w:val="20"/>
          <w:lang w:val="uk-UA"/>
        </w:rPr>
      </w:pPr>
    </w:p>
    <w:p w:rsidR="00EA2DC0" w:rsidRPr="00EA2DC0" w:rsidRDefault="00EA2DC0" w:rsidP="003D76EC">
      <w:pPr>
        <w:spacing w:after="0" w:line="235" w:lineRule="auto"/>
        <w:jc w:val="center"/>
        <w:rPr>
          <w:rFonts w:ascii="Times New Roman" w:hAnsi="Times New Roman"/>
          <w:b/>
          <w:iCs/>
          <w:caps/>
          <w:sz w:val="20"/>
          <w:szCs w:val="20"/>
        </w:rPr>
      </w:pPr>
      <w:r w:rsidRPr="00EA2DC0">
        <w:rPr>
          <w:rFonts w:ascii="Times New Roman" w:hAnsi="Times New Roman"/>
          <w:b/>
          <w:caps/>
          <w:sz w:val="20"/>
          <w:szCs w:val="20"/>
        </w:rPr>
        <w:t xml:space="preserve">Эффективность применения </w:t>
      </w:r>
      <w:r w:rsidRPr="00EA2DC0">
        <w:rPr>
          <w:rFonts w:ascii="Times New Roman" w:hAnsi="Times New Roman"/>
          <w:b/>
          <w:iCs/>
          <w:caps/>
          <w:sz w:val="20"/>
          <w:szCs w:val="20"/>
        </w:rPr>
        <w:t xml:space="preserve">биологической </w:t>
      </w:r>
    </w:p>
    <w:p w:rsidR="00EA2DC0" w:rsidRPr="00EA2DC0" w:rsidRDefault="00EA2DC0" w:rsidP="003D76EC">
      <w:pPr>
        <w:spacing w:after="0" w:line="235" w:lineRule="auto"/>
        <w:jc w:val="center"/>
        <w:rPr>
          <w:rFonts w:ascii="Times New Roman" w:hAnsi="Times New Roman"/>
          <w:b/>
          <w:caps/>
          <w:sz w:val="20"/>
          <w:szCs w:val="20"/>
        </w:rPr>
      </w:pPr>
      <w:r w:rsidRPr="00EA2DC0">
        <w:rPr>
          <w:rFonts w:ascii="Times New Roman" w:hAnsi="Times New Roman"/>
          <w:b/>
          <w:iCs/>
          <w:caps/>
          <w:sz w:val="20"/>
          <w:szCs w:val="20"/>
        </w:rPr>
        <w:t xml:space="preserve">добавки «Энтеро-Актив» </w:t>
      </w:r>
      <w:r w:rsidRPr="00EA2DC0">
        <w:rPr>
          <w:rFonts w:ascii="Times New Roman" w:hAnsi="Times New Roman"/>
          <w:b/>
          <w:caps/>
          <w:sz w:val="20"/>
          <w:szCs w:val="20"/>
        </w:rPr>
        <w:t>в кормлении телят</w:t>
      </w:r>
    </w:p>
    <w:p w:rsidR="00EA2DC0" w:rsidRPr="0076312A" w:rsidRDefault="00EA2DC0" w:rsidP="003D76EC">
      <w:pPr>
        <w:spacing w:after="0" w:line="235" w:lineRule="auto"/>
        <w:rPr>
          <w:rFonts w:ascii="Times New Roman" w:hAnsi="Times New Roman"/>
          <w:sz w:val="12"/>
          <w:szCs w:val="20"/>
        </w:rPr>
      </w:pPr>
    </w:p>
    <w:p w:rsidR="00EA2DC0" w:rsidRPr="00EA2DC0" w:rsidRDefault="00EA2DC0" w:rsidP="003D76EC">
      <w:pPr>
        <w:spacing w:after="0" w:line="235" w:lineRule="auto"/>
        <w:jc w:val="center"/>
        <w:rPr>
          <w:rFonts w:ascii="Times New Roman" w:eastAsia="Times New Roman" w:hAnsi="Times New Roman"/>
          <w:caps/>
          <w:sz w:val="20"/>
          <w:szCs w:val="20"/>
          <w:lang w:eastAsia="ru-RU"/>
        </w:rPr>
      </w:pPr>
      <w:r w:rsidRPr="00EA2DC0">
        <w:rPr>
          <w:rFonts w:ascii="Times New Roman" w:eastAsia="Times New Roman" w:hAnsi="Times New Roman"/>
          <w:caps/>
          <w:sz w:val="20"/>
          <w:szCs w:val="20"/>
          <w:lang w:eastAsia="ru-RU"/>
        </w:rPr>
        <w:t>И. В. ГноЕВОЙ, Т. С. Войтенко</w:t>
      </w:r>
    </w:p>
    <w:p w:rsidR="00EA2DC0" w:rsidRPr="0076312A" w:rsidRDefault="00EA2DC0" w:rsidP="003D76EC">
      <w:pPr>
        <w:spacing w:after="0" w:line="235" w:lineRule="auto"/>
        <w:jc w:val="center"/>
        <w:rPr>
          <w:rFonts w:ascii="Times New Roman" w:eastAsia="Times New Roman" w:hAnsi="Times New Roman"/>
          <w:caps/>
          <w:sz w:val="10"/>
          <w:szCs w:val="20"/>
          <w:lang w:eastAsia="ru-RU"/>
        </w:rPr>
      </w:pPr>
    </w:p>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 xml:space="preserve">Харьковская государственная зооветеринарная академия, </w:t>
      </w:r>
    </w:p>
    <w:p w:rsidR="00EA2DC0" w:rsidRPr="00EA2DC0" w:rsidRDefault="00EA2DC0" w:rsidP="003D76EC">
      <w:pPr>
        <w:spacing w:after="0" w:line="235" w:lineRule="auto"/>
        <w:jc w:val="center"/>
        <w:rPr>
          <w:rFonts w:ascii="Times New Roman" w:hAnsi="Times New Roman"/>
          <w:sz w:val="16"/>
          <w:szCs w:val="16"/>
          <w:lang w:val="uk-UA"/>
        </w:rPr>
      </w:pPr>
      <w:r w:rsidRPr="00EA2DC0">
        <w:rPr>
          <w:rFonts w:ascii="Times New Roman" w:hAnsi="Times New Roman"/>
          <w:sz w:val="16"/>
          <w:szCs w:val="16"/>
        </w:rPr>
        <w:t xml:space="preserve">г. Харьков, </w:t>
      </w:r>
      <w:r w:rsidRPr="00EA2DC0">
        <w:rPr>
          <w:rFonts w:ascii="Times New Roman" w:hAnsi="Times New Roman"/>
          <w:caps/>
          <w:sz w:val="16"/>
          <w:szCs w:val="16"/>
        </w:rPr>
        <w:t>у</w:t>
      </w:r>
      <w:r w:rsidRPr="00EA2DC0">
        <w:rPr>
          <w:rFonts w:ascii="Times New Roman" w:hAnsi="Times New Roman"/>
          <w:sz w:val="16"/>
          <w:szCs w:val="16"/>
        </w:rPr>
        <w:t>краина</w:t>
      </w:r>
    </w:p>
    <w:p w:rsidR="00EA2DC0" w:rsidRPr="00EA2DC0" w:rsidRDefault="00EA2DC0" w:rsidP="003D76EC">
      <w:pPr>
        <w:spacing w:after="0" w:line="235" w:lineRule="auto"/>
        <w:ind w:left="283"/>
        <w:jc w:val="both"/>
        <w:rPr>
          <w:rFonts w:ascii="Times New Roman" w:hAnsi="Times New Roman"/>
          <w:i/>
          <w:sz w:val="20"/>
          <w:szCs w:val="20"/>
        </w:rPr>
      </w:pPr>
    </w:p>
    <w:p w:rsidR="00EA2DC0" w:rsidRPr="00EA2DC0" w:rsidRDefault="00EA2DC0" w:rsidP="003D76EC">
      <w:pPr>
        <w:spacing w:after="0" w:line="235" w:lineRule="auto"/>
        <w:ind w:firstLine="284"/>
        <w:jc w:val="both"/>
        <w:rPr>
          <w:rFonts w:ascii="Times New Roman" w:hAnsi="Times New Roman"/>
          <w:sz w:val="20"/>
          <w:szCs w:val="20"/>
        </w:rPr>
      </w:pPr>
      <w:r w:rsidRPr="00EA2DC0">
        <w:rPr>
          <w:rFonts w:ascii="Times New Roman" w:hAnsi="Times New Roman"/>
          <w:b/>
          <w:bCs/>
          <w:sz w:val="20"/>
          <w:szCs w:val="20"/>
        </w:rPr>
        <w:t>Введение</w:t>
      </w:r>
      <w:r w:rsidRPr="00EA2DC0">
        <w:rPr>
          <w:rFonts w:ascii="Times New Roman" w:hAnsi="Times New Roman"/>
          <w:sz w:val="20"/>
          <w:szCs w:val="20"/>
        </w:rPr>
        <w:t>. При нормальном состоянии организм жвачных живот</w:t>
      </w:r>
      <w:r w:rsidRPr="00EA2DC0">
        <w:rPr>
          <w:rFonts w:ascii="Times New Roman" w:hAnsi="Times New Roman"/>
          <w:sz w:val="20"/>
          <w:szCs w:val="20"/>
        </w:rPr>
        <w:softHyphen/>
        <w:t>ных находится в равновесии с собственной микрофлорой, которая за</w:t>
      </w:r>
      <w:r w:rsidRPr="00EA2DC0">
        <w:rPr>
          <w:rFonts w:ascii="Times New Roman" w:hAnsi="Times New Roman"/>
          <w:sz w:val="20"/>
          <w:szCs w:val="20"/>
        </w:rPr>
        <w:softHyphen/>
        <w:t xml:space="preserve">селяет желудочно-кишечный тракт. С нарушением этого равновесия защитные функции организма ослабляются. </w:t>
      </w:r>
    </w:p>
    <w:p w:rsidR="00EA2DC0" w:rsidRPr="00EA2DC0" w:rsidRDefault="00EA2DC0" w:rsidP="003D76EC">
      <w:pPr>
        <w:spacing w:after="0" w:line="235" w:lineRule="auto"/>
        <w:ind w:firstLine="284"/>
        <w:jc w:val="both"/>
        <w:rPr>
          <w:rFonts w:ascii="Times New Roman" w:hAnsi="Times New Roman"/>
          <w:sz w:val="20"/>
          <w:szCs w:val="20"/>
        </w:rPr>
      </w:pPr>
      <w:r w:rsidRPr="00EA2DC0">
        <w:rPr>
          <w:rFonts w:ascii="Times New Roman" w:hAnsi="Times New Roman"/>
          <w:b/>
          <w:bCs/>
          <w:sz w:val="20"/>
          <w:szCs w:val="20"/>
        </w:rPr>
        <w:t>Анализ источников</w:t>
      </w:r>
      <w:r w:rsidRPr="00EA2DC0">
        <w:rPr>
          <w:rFonts w:ascii="Times New Roman" w:hAnsi="Times New Roman"/>
          <w:sz w:val="20"/>
          <w:szCs w:val="20"/>
        </w:rPr>
        <w:t>. На практике часто встречаются случаи нару</w:t>
      </w:r>
      <w:r w:rsidRPr="00EA2DC0">
        <w:rPr>
          <w:rFonts w:ascii="Times New Roman" w:hAnsi="Times New Roman"/>
          <w:sz w:val="20"/>
          <w:szCs w:val="20"/>
        </w:rPr>
        <w:softHyphen/>
        <w:t>шения симбиотического состава желудочной микрофлоры (появление дисбактериоза, который приводит к разным значительным осложне</w:t>
      </w:r>
      <w:r w:rsidRPr="00EA2DC0">
        <w:rPr>
          <w:rFonts w:ascii="Times New Roman" w:hAnsi="Times New Roman"/>
          <w:sz w:val="20"/>
          <w:szCs w:val="20"/>
        </w:rPr>
        <w:softHyphen/>
        <w:t>ниям здоровья) у телят, полученных от высокопродуктивных коров. Эффективным методом профилактики подобных нарушений являются кормовые добавки, содержащие препараты, в составе которых нахо</w:t>
      </w:r>
      <w:r w:rsidRPr="00EA2DC0">
        <w:rPr>
          <w:rFonts w:ascii="Times New Roman" w:hAnsi="Times New Roman"/>
          <w:sz w:val="20"/>
          <w:szCs w:val="20"/>
        </w:rPr>
        <w:softHyphen/>
        <w:t>дятся активные полезные микроорганизмы (представители облигатной микрофлоры желудочно-кишечного тракта) [1, 2, 4].</w:t>
      </w:r>
    </w:p>
    <w:p w:rsidR="00EA2DC0" w:rsidRPr="00EA2DC0" w:rsidRDefault="00EA2DC0" w:rsidP="003D76EC">
      <w:pPr>
        <w:spacing w:after="0" w:line="235" w:lineRule="auto"/>
        <w:ind w:firstLine="284"/>
        <w:jc w:val="both"/>
        <w:rPr>
          <w:rFonts w:ascii="Times New Roman" w:hAnsi="Times New Roman"/>
          <w:sz w:val="20"/>
          <w:szCs w:val="20"/>
        </w:rPr>
      </w:pPr>
      <w:r w:rsidRPr="00EA2DC0">
        <w:rPr>
          <w:rFonts w:ascii="Times New Roman" w:hAnsi="Times New Roman"/>
          <w:sz w:val="20"/>
          <w:szCs w:val="20"/>
        </w:rPr>
        <w:t>Микробные препараты, которые применяются, относятся к двум группам: непрямого и прямого действия. Первые получают на основе микроорганизмов, которые не относятся к нормальной флоре живот</w:t>
      </w:r>
      <w:r w:rsidRPr="00EA2DC0">
        <w:rPr>
          <w:rFonts w:ascii="Times New Roman" w:hAnsi="Times New Roman"/>
          <w:sz w:val="20"/>
          <w:szCs w:val="20"/>
        </w:rPr>
        <w:softHyphen/>
        <w:t>ного организма. При этом используются мертвые микроорганизмы, фильтраты, лизаты, а чаще всего продукты их жизнедеятельности (аминокислоты, витамины, ферменты); остальные препараты содержат живые микроорганизмы, обладающие полезными качествами, которые входят в состав нормальной микрофлоры желудочно-кишечного тракта. К ним относятся молочнокислые бактерии, лактат-ферменти</w:t>
      </w:r>
      <w:r w:rsidRPr="00EA2DC0">
        <w:rPr>
          <w:rFonts w:ascii="Times New Roman" w:hAnsi="Times New Roman"/>
          <w:sz w:val="20"/>
          <w:szCs w:val="20"/>
        </w:rPr>
        <w:softHyphen/>
        <w:t>рующие (пропионовокислые бактерии), штаммы кишечной палочки и другие [5].</w:t>
      </w:r>
    </w:p>
    <w:p w:rsidR="00EA2DC0" w:rsidRPr="00EA2DC0" w:rsidRDefault="00EA2DC0" w:rsidP="003D76EC">
      <w:pPr>
        <w:spacing w:after="0" w:line="235" w:lineRule="auto"/>
        <w:ind w:firstLine="284"/>
        <w:jc w:val="both"/>
        <w:rPr>
          <w:rFonts w:ascii="Times New Roman" w:hAnsi="Times New Roman"/>
          <w:sz w:val="20"/>
          <w:szCs w:val="20"/>
        </w:rPr>
      </w:pPr>
      <w:r w:rsidRPr="00EA2DC0">
        <w:rPr>
          <w:rFonts w:ascii="Times New Roman" w:hAnsi="Times New Roman"/>
          <w:sz w:val="20"/>
          <w:szCs w:val="20"/>
        </w:rPr>
        <w:t>Эффективным мероприятием для профилактики дисбактериоза яв</w:t>
      </w:r>
      <w:r w:rsidRPr="00EA2DC0">
        <w:rPr>
          <w:rFonts w:ascii="Times New Roman" w:hAnsi="Times New Roman"/>
          <w:sz w:val="20"/>
          <w:szCs w:val="20"/>
        </w:rPr>
        <w:softHyphen/>
        <w:t>ляется применение биологической добавки «</w:t>
      </w:r>
      <w:r w:rsidRPr="00EA2DC0">
        <w:rPr>
          <w:rFonts w:ascii="Times New Roman" w:hAnsi="Times New Roman"/>
          <w:iCs/>
          <w:sz w:val="20"/>
          <w:szCs w:val="20"/>
        </w:rPr>
        <w:t>Энтеро-Актив»</w:t>
      </w:r>
      <w:r w:rsidRPr="00EA2DC0">
        <w:rPr>
          <w:rFonts w:ascii="Times New Roman" w:hAnsi="Times New Roman"/>
          <w:sz w:val="20"/>
          <w:szCs w:val="20"/>
        </w:rPr>
        <w:t>, способст</w:t>
      </w:r>
      <w:r w:rsidRPr="00EA2DC0">
        <w:rPr>
          <w:rFonts w:ascii="Times New Roman" w:hAnsi="Times New Roman"/>
          <w:sz w:val="20"/>
          <w:szCs w:val="20"/>
        </w:rPr>
        <w:softHyphen/>
        <w:t>вующий нормализации микрофлоры желудочно-ки</w:t>
      </w:r>
      <w:r w:rsidRPr="00EA2DC0">
        <w:rPr>
          <w:rFonts w:ascii="Times New Roman" w:hAnsi="Times New Roman"/>
          <w:sz w:val="20"/>
          <w:szCs w:val="20"/>
        </w:rPr>
        <w:softHyphen/>
        <w:t>шечного тракта те</w:t>
      </w:r>
      <w:r w:rsidRPr="00EA2DC0">
        <w:rPr>
          <w:rFonts w:ascii="Times New Roman" w:hAnsi="Times New Roman"/>
          <w:sz w:val="20"/>
          <w:szCs w:val="20"/>
        </w:rPr>
        <w:softHyphen/>
        <w:t>лят [3, 6]. Это препарат прямого действия, в состав которого входят активные микроорганизмы (представители облигат</w:t>
      </w:r>
      <w:r w:rsidRPr="00EA2DC0">
        <w:rPr>
          <w:rFonts w:ascii="Times New Roman" w:hAnsi="Times New Roman"/>
          <w:sz w:val="20"/>
          <w:szCs w:val="20"/>
        </w:rPr>
        <w:softHyphen/>
        <w:t xml:space="preserve">ной микрофлоры пищеварительного тракта). </w:t>
      </w:r>
    </w:p>
    <w:p w:rsidR="00EA2DC0" w:rsidRPr="00EA2DC0" w:rsidRDefault="00EA2DC0" w:rsidP="003D76EC">
      <w:pPr>
        <w:spacing w:after="0" w:line="235" w:lineRule="auto"/>
        <w:ind w:firstLine="284"/>
        <w:jc w:val="both"/>
        <w:rPr>
          <w:rFonts w:ascii="Times New Roman" w:hAnsi="Times New Roman"/>
          <w:sz w:val="20"/>
          <w:szCs w:val="20"/>
        </w:rPr>
      </w:pPr>
      <w:r w:rsidRPr="00EA2DC0">
        <w:rPr>
          <w:rFonts w:ascii="Times New Roman" w:hAnsi="Times New Roman"/>
          <w:b/>
          <w:bCs/>
          <w:sz w:val="20"/>
          <w:szCs w:val="20"/>
        </w:rPr>
        <w:t>Цель исследований</w:t>
      </w:r>
      <w:r w:rsidRPr="00EA2DC0">
        <w:rPr>
          <w:rFonts w:ascii="Times New Roman" w:hAnsi="Times New Roman"/>
          <w:sz w:val="20"/>
          <w:szCs w:val="20"/>
        </w:rPr>
        <w:t xml:space="preserve"> − определение возможности применения но</w:t>
      </w:r>
      <w:r w:rsidRPr="00EA2DC0">
        <w:rPr>
          <w:rFonts w:ascii="Times New Roman" w:hAnsi="Times New Roman"/>
          <w:sz w:val="20"/>
          <w:szCs w:val="20"/>
        </w:rPr>
        <w:softHyphen/>
        <w:t>вой кормовой добавки, содержащей микробный препарат «</w:t>
      </w:r>
      <w:r w:rsidRPr="00EA2DC0">
        <w:rPr>
          <w:rFonts w:ascii="Times New Roman" w:hAnsi="Times New Roman"/>
          <w:iCs/>
          <w:sz w:val="20"/>
          <w:szCs w:val="20"/>
        </w:rPr>
        <w:t>Энтеро-Ак</w:t>
      </w:r>
      <w:r w:rsidRPr="00EA2DC0">
        <w:rPr>
          <w:rFonts w:ascii="Times New Roman" w:hAnsi="Times New Roman"/>
          <w:iCs/>
          <w:sz w:val="20"/>
          <w:szCs w:val="20"/>
        </w:rPr>
        <w:softHyphen/>
        <w:t>тив»</w:t>
      </w:r>
      <w:r w:rsidRPr="00EA2DC0">
        <w:rPr>
          <w:rFonts w:ascii="Times New Roman" w:hAnsi="Times New Roman"/>
          <w:sz w:val="20"/>
          <w:szCs w:val="20"/>
        </w:rPr>
        <w:t xml:space="preserve"> в рационах телят для интенсификации их роста и профилактики дисбактериоза.</w:t>
      </w:r>
    </w:p>
    <w:p w:rsidR="00EA2DC0" w:rsidRPr="00EA2DC0" w:rsidRDefault="00EA2DC0" w:rsidP="003D76EC">
      <w:pPr>
        <w:spacing w:after="0" w:line="235" w:lineRule="auto"/>
        <w:ind w:firstLine="284"/>
        <w:jc w:val="both"/>
        <w:rPr>
          <w:rFonts w:ascii="Times New Roman" w:hAnsi="Times New Roman"/>
          <w:sz w:val="20"/>
          <w:szCs w:val="20"/>
        </w:rPr>
      </w:pPr>
      <w:r w:rsidRPr="00EA2DC0">
        <w:rPr>
          <w:rFonts w:ascii="Times New Roman" w:hAnsi="Times New Roman"/>
          <w:b/>
          <w:bCs/>
          <w:sz w:val="20"/>
          <w:szCs w:val="20"/>
        </w:rPr>
        <w:t>Материал и методика исследований</w:t>
      </w:r>
      <w:r w:rsidRPr="00EA2DC0">
        <w:rPr>
          <w:rFonts w:ascii="Times New Roman" w:hAnsi="Times New Roman"/>
          <w:sz w:val="20"/>
          <w:szCs w:val="20"/>
        </w:rPr>
        <w:t xml:space="preserve">. Для опыта была отобрана группа </w:t>
      </w:r>
      <w:r w:rsidR="0076312A">
        <w:rPr>
          <w:rFonts w:ascii="Times New Roman" w:hAnsi="Times New Roman"/>
          <w:sz w:val="20"/>
          <w:szCs w:val="20"/>
        </w:rPr>
        <w:t>бычков черно-пестрой породы 5−6-</w:t>
      </w:r>
      <w:r w:rsidRPr="00EA2DC0">
        <w:rPr>
          <w:rFonts w:ascii="Times New Roman" w:hAnsi="Times New Roman"/>
          <w:sz w:val="20"/>
          <w:szCs w:val="20"/>
        </w:rPr>
        <w:t>месячного возраста, из ко</w:t>
      </w:r>
      <w:r w:rsidRPr="00EA2DC0">
        <w:rPr>
          <w:rFonts w:ascii="Times New Roman" w:hAnsi="Times New Roman"/>
          <w:sz w:val="20"/>
          <w:szCs w:val="20"/>
        </w:rPr>
        <w:softHyphen/>
        <w:t xml:space="preserve">торых по принципу аналогов сформировали две группы животных по 10 голов в каждой. </w:t>
      </w:r>
      <w:r w:rsidRPr="00EA2DC0">
        <w:rPr>
          <w:rFonts w:ascii="Times New Roman" w:hAnsi="Times New Roman"/>
          <w:caps/>
          <w:sz w:val="20"/>
          <w:szCs w:val="20"/>
        </w:rPr>
        <w:t>о</w:t>
      </w:r>
      <w:r w:rsidRPr="00EA2DC0">
        <w:rPr>
          <w:rFonts w:ascii="Times New Roman" w:hAnsi="Times New Roman"/>
          <w:sz w:val="20"/>
          <w:szCs w:val="20"/>
        </w:rPr>
        <w:t>бе группы телят удерживались на привязи и по</w:t>
      </w:r>
      <w:r w:rsidRPr="00EA2DC0">
        <w:rPr>
          <w:rFonts w:ascii="Times New Roman" w:hAnsi="Times New Roman"/>
          <w:sz w:val="20"/>
          <w:szCs w:val="20"/>
        </w:rPr>
        <w:softHyphen/>
        <w:t>лучали один сбалансированный по детализированным нормам рацион. Через 10 дней бычкам 2</w:t>
      </w:r>
      <w:r w:rsidR="0076312A">
        <w:rPr>
          <w:rFonts w:ascii="Times New Roman" w:hAnsi="Times New Roman"/>
          <w:sz w:val="20"/>
          <w:szCs w:val="20"/>
        </w:rPr>
        <w:t>-й</w:t>
      </w:r>
      <w:r w:rsidRPr="00EA2DC0">
        <w:rPr>
          <w:rFonts w:ascii="Times New Roman" w:hAnsi="Times New Roman"/>
          <w:sz w:val="20"/>
          <w:szCs w:val="20"/>
        </w:rPr>
        <w:t xml:space="preserve"> группы начали скармливать кормовую до</w:t>
      </w:r>
      <w:r w:rsidRPr="00EA2DC0">
        <w:rPr>
          <w:rFonts w:ascii="Times New Roman" w:hAnsi="Times New Roman"/>
          <w:sz w:val="20"/>
          <w:szCs w:val="20"/>
        </w:rPr>
        <w:softHyphen/>
        <w:t xml:space="preserve">бавку, содержащую 5 мг пробиотического препарата </w:t>
      </w:r>
      <w:r w:rsidRPr="00EA2DC0">
        <w:rPr>
          <w:rFonts w:ascii="Times New Roman" w:hAnsi="Times New Roman"/>
          <w:iCs/>
          <w:sz w:val="20"/>
          <w:szCs w:val="20"/>
        </w:rPr>
        <w:t>«Энтеро-Актив», которую вводили в состав минеральной подкормки</w:t>
      </w:r>
      <w:r w:rsidRPr="00EA2DC0">
        <w:rPr>
          <w:rFonts w:ascii="Times New Roman" w:hAnsi="Times New Roman"/>
          <w:sz w:val="20"/>
          <w:szCs w:val="20"/>
        </w:rPr>
        <w:t>. Первая группа животных была контрольной, то есть животные потребляли минераль</w:t>
      </w:r>
      <w:r w:rsidRPr="00EA2DC0">
        <w:rPr>
          <w:rFonts w:ascii="Times New Roman" w:hAnsi="Times New Roman"/>
          <w:sz w:val="20"/>
          <w:szCs w:val="20"/>
        </w:rPr>
        <w:softHyphen/>
        <w:t>ную подкормку без кормовой добавки с «</w:t>
      </w:r>
      <w:r w:rsidRPr="00EA2DC0">
        <w:rPr>
          <w:rFonts w:ascii="Times New Roman" w:hAnsi="Times New Roman"/>
          <w:iCs/>
          <w:sz w:val="20"/>
          <w:szCs w:val="20"/>
        </w:rPr>
        <w:t>Энтеро-Активом»</w:t>
      </w:r>
      <w:r w:rsidRPr="00EA2DC0">
        <w:rPr>
          <w:rFonts w:ascii="Times New Roman" w:hAnsi="Times New Roman"/>
          <w:sz w:val="20"/>
          <w:szCs w:val="20"/>
        </w:rPr>
        <w:t>. Все корма и подкормки скармливались животным индивидуально с ежесуточным взвешиванием и учетом, а остатки кормов учитывались каждые сутки. Выпаивание животных осуществлялось из автопоилок.</w:t>
      </w:r>
    </w:p>
    <w:p w:rsidR="00EA2DC0" w:rsidRPr="00EA2DC0" w:rsidRDefault="00EA2DC0" w:rsidP="003D76EC">
      <w:pPr>
        <w:spacing w:after="0" w:line="235" w:lineRule="auto"/>
        <w:ind w:firstLine="284"/>
        <w:jc w:val="both"/>
        <w:rPr>
          <w:rFonts w:ascii="Times New Roman" w:hAnsi="Times New Roman"/>
          <w:sz w:val="20"/>
          <w:szCs w:val="20"/>
        </w:rPr>
      </w:pPr>
      <w:r w:rsidRPr="00EA2DC0">
        <w:rPr>
          <w:rFonts w:ascii="Times New Roman" w:hAnsi="Times New Roman"/>
          <w:sz w:val="20"/>
          <w:szCs w:val="20"/>
        </w:rPr>
        <w:t>Животные содержались на привязи в одном помещении, но один раз за двое суток их выпускали на прогулку в течение 6 часов. Живот</w:t>
      </w:r>
      <w:r w:rsidRPr="00EA2DC0">
        <w:rPr>
          <w:rFonts w:ascii="Times New Roman" w:hAnsi="Times New Roman"/>
          <w:sz w:val="20"/>
          <w:szCs w:val="20"/>
        </w:rPr>
        <w:softHyphen/>
        <w:t>ных взвешивали индивидуально утром, перед кормлением. Корректи</w:t>
      </w:r>
      <w:r w:rsidRPr="00EA2DC0">
        <w:rPr>
          <w:rFonts w:ascii="Times New Roman" w:hAnsi="Times New Roman"/>
          <w:sz w:val="20"/>
          <w:szCs w:val="20"/>
        </w:rPr>
        <w:softHyphen/>
        <w:t>рование нормы кормления бычков в соответствии с их ростом прово</w:t>
      </w:r>
      <w:r w:rsidRPr="00EA2DC0">
        <w:rPr>
          <w:rFonts w:ascii="Times New Roman" w:hAnsi="Times New Roman"/>
          <w:sz w:val="20"/>
          <w:szCs w:val="20"/>
        </w:rPr>
        <w:softHyphen/>
        <w:t xml:space="preserve">дилось три раза (по периодам опыта). Длительность учетного периода опыта была 91 сутки. Все показатели привесов были математически обработаны и проанализированы. </w:t>
      </w:r>
    </w:p>
    <w:p w:rsidR="00EA2DC0" w:rsidRPr="00EA2DC0" w:rsidRDefault="00EA2DC0" w:rsidP="003D76EC">
      <w:pPr>
        <w:spacing w:after="0" w:line="235" w:lineRule="auto"/>
        <w:ind w:firstLine="284"/>
        <w:jc w:val="both"/>
        <w:rPr>
          <w:rFonts w:ascii="Times New Roman" w:hAnsi="Times New Roman"/>
          <w:sz w:val="20"/>
          <w:szCs w:val="20"/>
        </w:rPr>
      </w:pPr>
      <w:r w:rsidRPr="00EA2DC0">
        <w:rPr>
          <w:rFonts w:ascii="Times New Roman" w:hAnsi="Times New Roman"/>
          <w:b/>
          <w:bCs/>
          <w:sz w:val="20"/>
          <w:szCs w:val="20"/>
        </w:rPr>
        <w:t>Результаты исследований и их обсуждение.</w:t>
      </w:r>
      <w:r w:rsidRPr="00EA2DC0">
        <w:rPr>
          <w:rFonts w:ascii="Times New Roman" w:hAnsi="Times New Roman"/>
          <w:sz w:val="20"/>
          <w:szCs w:val="20"/>
        </w:rPr>
        <w:t xml:space="preserve"> В табл. 1 показано количество кормов, которое телята фактически потребили (в среднем на 1 животное в сутки) за 3 месяца опыта. На аппетит животных опыт</w:t>
      </w:r>
      <w:r w:rsidRPr="00EA2DC0">
        <w:rPr>
          <w:rFonts w:ascii="Times New Roman" w:hAnsi="Times New Roman"/>
          <w:sz w:val="20"/>
          <w:szCs w:val="20"/>
        </w:rPr>
        <w:softHyphen/>
        <w:t xml:space="preserve">ная кормовая добавка не влияла. </w:t>
      </w:r>
    </w:p>
    <w:p w:rsidR="00EA2DC0" w:rsidRPr="00EA2DC0" w:rsidRDefault="00EA2DC0" w:rsidP="003D76EC">
      <w:pPr>
        <w:spacing w:after="0" w:line="235" w:lineRule="auto"/>
        <w:jc w:val="center"/>
        <w:rPr>
          <w:rFonts w:ascii="Times New Roman" w:hAnsi="Times New Roman"/>
          <w:spacing w:val="20"/>
          <w:sz w:val="16"/>
          <w:szCs w:val="16"/>
        </w:rPr>
      </w:pPr>
    </w:p>
    <w:p w:rsidR="00EA2DC0" w:rsidRPr="00EA2DC0" w:rsidRDefault="00EA2DC0" w:rsidP="003D76EC">
      <w:pPr>
        <w:spacing w:after="0" w:line="235" w:lineRule="auto"/>
        <w:jc w:val="center"/>
        <w:rPr>
          <w:rFonts w:ascii="Times New Roman" w:hAnsi="Times New Roman"/>
          <w:b/>
          <w:sz w:val="16"/>
          <w:szCs w:val="16"/>
        </w:rPr>
      </w:pPr>
      <w:r w:rsidRPr="00EA2DC0">
        <w:rPr>
          <w:rFonts w:ascii="Times New Roman" w:hAnsi="Times New Roman"/>
          <w:spacing w:val="20"/>
          <w:sz w:val="16"/>
          <w:szCs w:val="16"/>
        </w:rPr>
        <w:t>Таблица</w:t>
      </w:r>
      <w:r w:rsidR="0076312A">
        <w:rPr>
          <w:rFonts w:ascii="Times New Roman" w:hAnsi="Times New Roman"/>
          <w:sz w:val="16"/>
          <w:szCs w:val="16"/>
        </w:rPr>
        <w:t xml:space="preserve"> 1.</w:t>
      </w:r>
      <w:r w:rsidRPr="00EA2DC0">
        <w:rPr>
          <w:rFonts w:ascii="Times New Roman" w:hAnsi="Times New Roman"/>
          <w:sz w:val="16"/>
          <w:szCs w:val="16"/>
        </w:rPr>
        <w:t xml:space="preserve"> </w:t>
      </w:r>
      <w:r w:rsidRPr="00EA2DC0">
        <w:rPr>
          <w:rFonts w:ascii="Times New Roman" w:hAnsi="Times New Roman"/>
          <w:b/>
          <w:sz w:val="16"/>
          <w:szCs w:val="16"/>
        </w:rPr>
        <w:t>Среднесуточное потребление кормов животными, кг</w:t>
      </w:r>
    </w:p>
    <w:p w:rsidR="00EA2DC0" w:rsidRPr="00EA2DC0" w:rsidRDefault="00EA2DC0" w:rsidP="003D76EC">
      <w:pPr>
        <w:spacing w:after="0" w:line="235" w:lineRule="auto"/>
        <w:jc w:val="center"/>
        <w:rPr>
          <w:rFonts w:ascii="Times New Roman" w:hAnsi="Times New Roman"/>
          <w:sz w:val="16"/>
          <w:szCs w:val="16"/>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0"/>
        <w:gridCol w:w="900"/>
        <w:gridCol w:w="720"/>
        <w:gridCol w:w="720"/>
      </w:tblGrid>
      <w:tr w:rsidR="00EA2DC0" w:rsidRPr="00EA2DC0" w:rsidTr="00450BC1">
        <w:trPr>
          <w:cantSplit/>
        </w:trPr>
        <w:tc>
          <w:tcPr>
            <w:tcW w:w="3780" w:type="dxa"/>
            <w:vMerge w:val="restart"/>
            <w:vAlign w:val="center"/>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Корма</w:t>
            </w:r>
          </w:p>
        </w:tc>
        <w:tc>
          <w:tcPr>
            <w:tcW w:w="2340" w:type="dxa"/>
            <w:gridSpan w:val="3"/>
            <w:vAlign w:val="center"/>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caps/>
                <w:sz w:val="16"/>
                <w:szCs w:val="16"/>
              </w:rPr>
              <w:t>м</w:t>
            </w:r>
            <w:r w:rsidRPr="00EA2DC0">
              <w:rPr>
                <w:rFonts w:ascii="Times New Roman" w:hAnsi="Times New Roman"/>
                <w:sz w:val="16"/>
                <w:szCs w:val="16"/>
              </w:rPr>
              <w:t>есяц опыта</w:t>
            </w:r>
          </w:p>
        </w:tc>
      </w:tr>
      <w:tr w:rsidR="00EA2DC0" w:rsidRPr="00EA2DC0" w:rsidTr="00450BC1">
        <w:trPr>
          <w:cantSplit/>
        </w:trPr>
        <w:tc>
          <w:tcPr>
            <w:tcW w:w="3780" w:type="dxa"/>
            <w:vMerge/>
          </w:tcPr>
          <w:p w:rsidR="00EA2DC0" w:rsidRPr="00EA2DC0" w:rsidRDefault="00EA2DC0" w:rsidP="003D76EC">
            <w:pPr>
              <w:spacing w:after="0" w:line="235" w:lineRule="auto"/>
              <w:rPr>
                <w:rFonts w:ascii="Times New Roman" w:hAnsi="Times New Roman"/>
                <w:sz w:val="16"/>
                <w:szCs w:val="16"/>
              </w:rPr>
            </w:pPr>
          </w:p>
        </w:tc>
        <w:tc>
          <w:tcPr>
            <w:tcW w:w="90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1-й</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2-й</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3-й</w:t>
            </w:r>
          </w:p>
        </w:tc>
      </w:tr>
      <w:tr w:rsidR="00EA2DC0" w:rsidRPr="00EA2DC0" w:rsidTr="00450BC1">
        <w:tc>
          <w:tcPr>
            <w:tcW w:w="3780" w:type="dxa"/>
          </w:tcPr>
          <w:p w:rsidR="00EA2DC0" w:rsidRPr="00EA2DC0" w:rsidRDefault="00EA2DC0" w:rsidP="003D76EC">
            <w:pPr>
              <w:spacing w:after="0" w:line="235" w:lineRule="auto"/>
              <w:rPr>
                <w:rFonts w:ascii="Times New Roman" w:hAnsi="Times New Roman"/>
                <w:sz w:val="16"/>
                <w:szCs w:val="16"/>
              </w:rPr>
            </w:pPr>
            <w:r w:rsidRPr="00EA2DC0">
              <w:rPr>
                <w:rFonts w:ascii="Times New Roman" w:hAnsi="Times New Roman"/>
                <w:sz w:val="16"/>
                <w:szCs w:val="16"/>
              </w:rPr>
              <w:t>Сено люцерновое</w:t>
            </w:r>
          </w:p>
        </w:tc>
        <w:tc>
          <w:tcPr>
            <w:tcW w:w="90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1,0</w:t>
            </w:r>
          </w:p>
        </w:tc>
      </w:tr>
      <w:tr w:rsidR="00EA2DC0" w:rsidRPr="00EA2DC0" w:rsidTr="00450BC1">
        <w:tc>
          <w:tcPr>
            <w:tcW w:w="3780" w:type="dxa"/>
          </w:tcPr>
          <w:p w:rsidR="00EA2DC0" w:rsidRPr="00EA2DC0" w:rsidRDefault="00EA2DC0" w:rsidP="003D76EC">
            <w:pPr>
              <w:spacing w:after="0" w:line="235" w:lineRule="auto"/>
              <w:rPr>
                <w:rFonts w:ascii="Times New Roman" w:hAnsi="Times New Roman"/>
                <w:sz w:val="16"/>
                <w:szCs w:val="16"/>
              </w:rPr>
            </w:pPr>
            <w:r w:rsidRPr="00EA2DC0">
              <w:rPr>
                <w:rFonts w:ascii="Times New Roman" w:hAnsi="Times New Roman"/>
                <w:sz w:val="16"/>
                <w:szCs w:val="16"/>
              </w:rPr>
              <w:t>Зеленая масса кукурузы восковой спелости</w:t>
            </w:r>
          </w:p>
        </w:tc>
        <w:tc>
          <w:tcPr>
            <w:tcW w:w="90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7,1</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w:t>
            </w:r>
          </w:p>
        </w:tc>
      </w:tr>
      <w:tr w:rsidR="00EA2DC0" w:rsidRPr="00EA2DC0" w:rsidTr="00450BC1">
        <w:tc>
          <w:tcPr>
            <w:tcW w:w="3780" w:type="dxa"/>
          </w:tcPr>
          <w:p w:rsidR="00EA2DC0" w:rsidRPr="00EA2DC0" w:rsidRDefault="00EA2DC0" w:rsidP="003D76EC">
            <w:pPr>
              <w:spacing w:after="0" w:line="235" w:lineRule="auto"/>
              <w:rPr>
                <w:rFonts w:ascii="Times New Roman" w:hAnsi="Times New Roman"/>
                <w:sz w:val="16"/>
                <w:szCs w:val="16"/>
              </w:rPr>
            </w:pPr>
            <w:r w:rsidRPr="00EA2DC0">
              <w:rPr>
                <w:rFonts w:ascii="Times New Roman" w:hAnsi="Times New Roman"/>
                <w:sz w:val="16"/>
                <w:szCs w:val="16"/>
              </w:rPr>
              <w:t>Сенаж (вика−овес)</w:t>
            </w:r>
          </w:p>
        </w:tc>
        <w:tc>
          <w:tcPr>
            <w:tcW w:w="90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4,2</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w:t>
            </w:r>
          </w:p>
        </w:tc>
      </w:tr>
      <w:tr w:rsidR="00EA2DC0" w:rsidRPr="00EA2DC0" w:rsidTr="00450BC1">
        <w:tc>
          <w:tcPr>
            <w:tcW w:w="3780" w:type="dxa"/>
          </w:tcPr>
          <w:p w:rsidR="00EA2DC0" w:rsidRPr="00EA2DC0" w:rsidRDefault="00EA2DC0" w:rsidP="003D76EC">
            <w:pPr>
              <w:spacing w:after="0" w:line="235" w:lineRule="auto"/>
              <w:rPr>
                <w:rFonts w:ascii="Times New Roman" w:hAnsi="Times New Roman"/>
                <w:sz w:val="16"/>
                <w:szCs w:val="16"/>
              </w:rPr>
            </w:pPr>
            <w:r w:rsidRPr="00EA2DC0">
              <w:rPr>
                <w:rFonts w:ascii="Times New Roman" w:hAnsi="Times New Roman"/>
                <w:sz w:val="16"/>
                <w:szCs w:val="16"/>
              </w:rPr>
              <w:t>Силос кукурузный</w:t>
            </w:r>
          </w:p>
        </w:tc>
        <w:tc>
          <w:tcPr>
            <w:tcW w:w="90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0,6</w:t>
            </w:r>
          </w:p>
        </w:tc>
      </w:tr>
      <w:tr w:rsidR="00EA2DC0" w:rsidRPr="00EA2DC0" w:rsidTr="00450BC1">
        <w:tc>
          <w:tcPr>
            <w:tcW w:w="3780" w:type="dxa"/>
          </w:tcPr>
          <w:p w:rsidR="00EA2DC0" w:rsidRPr="00EA2DC0" w:rsidRDefault="00EA2DC0" w:rsidP="003D76EC">
            <w:pPr>
              <w:spacing w:after="0" w:line="235" w:lineRule="auto"/>
              <w:rPr>
                <w:rFonts w:ascii="Times New Roman" w:hAnsi="Times New Roman"/>
                <w:sz w:val="16"/>
                <w:szCs w:val="16"/>
              </w:rPr>
            </w:pPr>
            <w:r w:rsidRPr="00EA2DC0">
              <w:rPr>
                <w:rFonts w:ascii="Times New Roman" w:hAnsi="Times New Roman"/>
                <w:sz w:val="16"/>
                <w:szCs w:val="16"/>
              </w:rPr>
              <w:t>Свекла кормовая</w:t>
            </w:r>
          </w:p>
        </w:tc>
        <w:tc>
          <w:tcPr>
            <w:tcW w:w="90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2,0</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5,0</w:t>
            </w:r>
          </w:p>
        </w:tc>
      </w:tr>
      <w:tr w:rsidR="00EA2DC0" w:rsidRPr="00EA2DC0" w:rsidTr="00450BC1">
        <w:tc>
          <w:tcPr>
            <w:tcW w:w="3780" w:type="dxa"/>
          </w:tcPr>
          <w:p w:rsidR="00EA2DC0" w:rsidRPr="00EA2DC0" w:rsidRDefault="00EA2DC0" w:rsidP="003D76EC">
            <w:pPr>
              <w:spacing w:after="0" w:line="235" w:lineRule="auto"/>
              <w:rPr>
                <w:rFonts w:ascii="Times New Roman" w:hAnsi="Times New Roman"/>
                <w:sz w:val="16"/>
                <w:szCs w:val="16"/>
              </w:rPr>
            </w:pPr>
            <w:r w:rsidRPr="00EA2DC0">
              <w:rPr>
                <w:rFonts w:ascii="Times New Roman" w:hAnsi="Times New Roman"/>
                <w:sz w:val="16"/>
                <w:szCs w:val="16"/>
              </w:rPr>
              <w:t>Дерть зерна кукурузы</w:t>
            </w:r>
          </w:p>
        </w:tc>
        <w:tc>
          <w:tcPr>
            <w:tcW w:w="90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1,0</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1,0</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1,0</w:t>
            </w:r>
          </w:p>
        </w:tc>
      </w:tr>
      <w:tr w:rsidR="00EA2DC0" w:rsidRPr="00EA2DC0" w:rsidTr="00450BC1">
        <w:tc>
          <w:tcPr>
            <w:tcW w:w="3780" w:type="dxa"/>
          </w:tcPr>
          <w:p w:rsidR="00EA2DC0" w:rsidRPr="00EA2DC0" w:rsidRDefault="00EA2DC0" w:rsidP="003D76EC">
            <w:pPr>
              <w:spacing w:after="0" w:line="235" w:lineRule="auto"/>
              <w:rPr>
                <w:rFonts w:ascii="Times New Roman" w:hAnsi="Times New Roman"/>
                <w:sz w:val="16"/>
                <w:szCs w:val="16"/>
              </w:rPr>
            </w:pPr>
            <w:r w:rsidRPr="00EA2DC0">
              <w:rPr>
                <w:rFonts w:ascii="Times New Roman" w:hAnsi="Times New Roman"/>
                <w:sz w:val="16"/>
                <w:szCs w:val="16"/>
              </w:rPr>
              <w:t>Жмых подсолнечный</w:t>
            </w:r>
          </w:p>
        </w:tc>
        <w:tc>
          <w:tcPr>
            <w:tcW w:w="90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0,5</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0,5</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0,5</w:t>
            </w:r>
          </w:p>
        </w:tc>
      </w:tr>
      <w:tr w:rsidR="00EA2DC0" w:rsidRPr="00EA2DC0" w:rsidTr="00450BC1">
        <w:tc>
          <w:tcPr>
            <w:tcW w:w="3780" w:type="dxa"/>
          </w:tcPr>
          <w:p w:rsidR="00EA2DC0" w:rsidRPr="00EA2DC0" w:rsidRDefault="00EA2DC0" w:rsidP="003D76EC">
            <w:pPr>
              <w:spacing w:after="0" w:line="235" w:lineRule="auto"/>
              <w:rPr>
                <w:rFonts w:ascii="Times New Roman" w:hAnsi="Times New Roman"/>
                <w:sz w:val="16"/>
                <w:szCs w:val="16"/>
              </w:rPr>
            </w:pPr>
            <w:r w:rsidRPr="00EA2DC0">
              <w:rPr>
                <w:rFonts w:ascii="Times New Roman" w:hAnsi="Times New Roman"/>
                <w:sz w:val="16"/>
                <w:szCs w:val="16"/>
              </w:rPr>
              <w:t>Минеральная подкормка, г</w:t>
            </w:r>
          </w:p>
        </w:tc>
        <w:tc>
          <w:tcPr>
            <w:tcW w:w="90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60</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65</w:t>
            </w:r>
          </w:p>
        </w:tc>
        <w:tc>
          <w:tcPr>
            <w:tcW w:w="720" w:type="dxa"/>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70</w:t>
            </w:r>
          </w:p>
        </w:tc>
      </w:tr>
    </w:tbl>
    <w:p w:rsidR="00EA2DC0" w:rsidRPr="00EA2DC0" w:rsidRDefault="00EA2DC0" w:rsidP="003D76EC">
      <w:pPr>
        <w:spacing w:after="0" w:line="235" w:lineRule="auto"/>
        <w:ind w:left="283"/>
        <w:jc w:val="both"/>
        <w:rPr>
          <w:rFonts w:ascii="Times New Roman" w:hAnsi="Times New Roman"/>
          <w:i/>
          <w:sz w:val="20"/>
          <w:szCs w:val="20"/>
          <w:lang w:val="uk-UA"/>
        </w:rPr>
      </w:pPr>
    </w:p>
    <w:p w:rsidR="00EA2DC0" w:rsidRPr="00EA2DC0" w:rsidRDefault="00EA2DC0" w:rsidP="003D76EC">
      <w:pPr>
        <w:spacing w:after="0" w:line="235" w:lineRule="auto"/>
        <w:ind w:firstLine="284"/>
        <w:jc w:val="both"/>
        <w:rPr>
          <w:rFonts w:ascii="Times New Roman" w:hAnsi="Times New Roman"/>
          <w:sz w:val="20"/>
          <w:szCs w:val="20"/>
        </w:rPr>
      </w:pPr>
      <w:r w:rsidRPr="00EA2DC0">
        <w:rPr>
          <w:rFonts w:ascii="Times New Roman" w:hAnsi="Times New Roman"/>
          <w:caps/>
          <w:sz w:val="20"/>
          <w:szCs w:val="20"/>
        </w:rPr>
        <w:t>у</w:t>
      </w:r>
      <w:r w:rsidRPr="00EA2DC0">
        <w:rPr>
          <w:rFonts w:ascii="Times New Roman" w:hAnsi="Times New Roman"/>
          <w:sz w:val="20"/>
          <w:szCs w:val="20"/>
        </w:rPr>
        <w:t xml:space="preserve">ровень кормления животных показан в табл. 2. </w:t>
      </w:r>
    </w:p>
    <w:p w:rsidR="00EA2DC0" w:rsidRPr="00EA2DC0" w:rsidRDefault="00EA2DC0" w:rsidP="003D76EC">
      <w:pPr>
        <w:spacing w:after="0" w:line="235" w:lineRule="auto"/>
        <w:jc w:val="center"/>
        <w:rPr>
          <w:rFonts w:ascii="Times New Roman" w:hAnsi="Times New Roman"/>
          <w:spacing w:val="20"/>
          <w:sz w:val="16"/>
          <w:szCs w:val="16"/>
          <w:lang w:val="uk-UA"/>
        </w:rPr>
      </w:pPr>
    </w:p>
    <w:p w:rsidR="00EA2DC0" w:rsidRPr="00EA2DC0" w:rsidRDefault="00EA2DC0" w:rsidP="003D76EC">
      <w:pPr>
        <w:spacing w:after="0" w:line="235" w:lineRule="auto"/>
        <w:jc w:val="center"/>
        <w:rPr>
          <w:rFonts w:ascii="Times New Roman" w:hAnsi="Times New Roman"/>
          <w:b/>
          <w:sz w:val="16"/>
          <w:szCs w:val="16"/>
        </w:rPr>
      </w:pPr>
      <w:r w:rsidRPr="00EA2DC0">
        <w:rPr>
          <w:rFonts w:ascii="Times New Roman" w:hAnsi="Times New Roman"/>
          <w:spacing w:val="20"/>
          <w:sz w:val="16"/>
          <w:szCs w:val="16"/>
          <w:lang w:val="uk-UA"/>
        </w:rPr>
        <w:t>Таблица</w:t>
      </w:r>
      <w:r w:rsidRPr="00EA2DC0">
        <w:rPr>
          <w:rFonts w:ascii="Times New Roman" w:hAnsi="Times New Roman"/>
          <w:sz w:val="16"/>
          <w:szCs w:val="16"/>
          <w:lang w:val="uk-UA"/>
        </w:rPr>
        <w:t xml:space="preserve"> </w:t>
      </w:r>
      <w:r w:rsidRPr="00EA2DC0">
        <w:rPr>
          <w:rFonts w:ascii="Times New Roman" w:hAnsi="Times New Roman"/>
          <w:sz w:val="16"/>
          <w:szCs w:val="16"/>
        </w:rPr>
        <w:t xml:space="preserve">2. </w:t>
      </w:r>
      <w:r w:rsidRPr="00EA2DC0">
        <w:rPr>
          <w:rFonts w:ascii="Times New Roman" w:hAnsi="Times New Roman"/>
          <w:b/>
          <w:sz w:val="16"/>
          <w:szCs w:val="16"/>
        </w:rPr>
        <w:t>Характеристика рационов животных</w:t>
      </w:r>
    </w:p>
    <w:p w:rsidR="00EA2DC0" w:rsidRPr="00EA2DC0" w:rsidRDefault="00EA2DC0" w:rsidP="003D76EC">
      <w:pPr>
        <w:spacing w:after="0" w:line="235" w:lineRule="auto"/>
        <w:ind w:left="283"/>
        <w:jc w:val="center"/>
        <w:rPr>
          <w:rFonts w:ascii="Times New Roman" w:hAnsi="Times New Roman"/>
          <w:sz w:val="16"/>
          <w:szCs w:val="16"/>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567"/>
        <w:gridCol w:w="709"/>
        <w:gridCol w:w="699"/>
        <w:gridCol w:w="720"/>
        <w:gridCol w:w="720"/>
        <w:gridCol w:w="720"/>
      </w:tblGrid>
      <w:tr w:rsidR="00EA2DC0" w:rsidRPr="00EA2DC0" w:rsidTr="00450BC1">
        <w:trPr>
          <w:cantSplit/>
        </w:trPr>
        <w:tc>
          <w:tcPr>
            <w:tcW w:w="1985" w:type="dxa"/>
            <w:vMerge w:val="restart"/>
            <w:vAlign w:val="center"/>
          </w:tcPr>
          <w:p w:rsidR="00EA2DC0" w:rsidRPr="00EA2DC0" w:rsidRDefault="00EA2DC0" w:rsidP="003D76EC">
            <w:pPr>
              <w:spacing w:after="0" w:line="235" w:lineRule="auto"/>
              <w:jc w:val="center"/>
              <w:rPr>
                <w:rFonts w:ascii="Times New Roman" w:hAnsi="Times New Roman"/>
                <w:sz w:val="16"/>
                <w:szCs w:val="16"/>
              </w:rPr>
            </w:pPr>
            <w:r w:rsidRPr="00EA2DC0">
              <w:rPr>
                <w:rFonts w:ascii="Times New Roman" w:hAnsi="Times New Roman"/>
                <w:sz w:val="16"/>
                <w:szCs w:val="16"/>
              </w:rPr>
              <w:t xml:space="preserve">Показатели </w:t>
            </w:r>
          </w:p>
        </w:tc>
        <w:tc>
          <w:tcPr>
            <w:tcW w:w="4135" w:type="dxa"/>
            <w:gridSpan w:val="6"/>
          </w:tcPr>
          <w:p w:rsidR="00EA2DC0" w:rsidRPr="00EA2DC0" w:rsidRDefault="00EA2DC0" w:rsidP="003D76EC">
            <w:pPr>
              <w:spacing w:after="0" w:line="235" w:lineRule="auto"/>
              <w:ind w:left="-108"/>
              <w:jc w:val="center"/>
              <w:rPr>
                <w:rFonts w:ascii="Times New Roman" w:hAnsi="Times New Roman"/>
                <w:sz w:val="16"/>
                <w:szCs w:val="16"/>
              </w:rPr>
            </w:pPr>
            <w:r w:rsidRPr="00EA2DC0">
              <w:rPr>
                <w:rFonts w:ascii="Times New Roman" w:hAnsi="Times New Roman"/>
                <w:caps/>
                <w:sz w:val="16"/>
                <w:szCs w:val="16"/>
              </w:rPr>
              <w:t>м</w:t>
            </w:r>
            <w:r w:rsidRPr="00EA2DC0">
              <w:rPr>
                <w:rFonts w:ascii="Times New Roman" w:hAnsi="Times New Roman"/>
                <w:sz w:val="16"/>
                <w:szCs w:val="16"/>
              </w:rPr>
              <w:t>есяцы опыта</w:t>
            </w:r>
          </w:p>
        </w:tc>
      </w:tr>
      <w:tr w:rsidR="00EA2DC0" w:rsidRPr="00EA2DC0" w:rsidTr="00450BC1">
        <w:trPr>
          <w:cantSplit/>
        </w:trPr>
        <w:tc>
          <w:tcPr>
            <w:tcW w:w="1985" w:type="dxa"/>
            <w:vMerge/>
          </w:tcPr>
          <w:p w:rsidR="00EA2DC0" w:rsidRPr="00EA2DC0" w:rsidRDefault="00EA2DC0" w:rsidP="003D76EC">
            <w:pPr>
              <w:spacing w:after="0" w:line="235" w:lineRule="auto"/>
              <w:jc w:val="center"/>
              <w:rPr>
                <w:rFonts w:ascii="Times New Roman" w:hAnsi="Times New Roman"/>
                <w:b/>
                <w:sz w:val="16"/>
                <w:szCs w:val="16"/>
              </w:rPr>
            </w:pPr>
          </w:p>
        </w:tc>
        <w:tc>
          <w:tcPr>
            <w:tcW w:w="1276" w:type="dxa"/>
            <w:gridSpan w:val="2"/>
          </w:tcPr>
          <w:p w:rsidR="00EA2DC0" w:rsidRPr="00EA2DC0" w:rsidRDefault="00EA2DC0" w:rsidP="003D76EC">
            <w:pPr>
              <w:spacing w:after="0" w:line="235" w:lineRule="auto"/>
              <w:ind w:left="-108"/>
              <w:jc w:val="center"/>
              <w:rPr>
                <w:rFonts w:ascii="Times New Roman" w:hAnsi="Times New Roman"/>
                <w:bCs/>
                <w:sz w:val="16"/>
                <w:szCs w:val="16"/>
              </w:rPr>
            </w:pPr>
            <w:r w:rsidRPr="00EA2DC0">
              <w:rPr>
                <w:rFonts w:ascii="Times New Roman" w:hAnsi="Times New Roman"/>
                <w:bCs/>
                <w:sz w:val="16"/>
                <w:szCs w:val="16"/>
              </w:rPr>
              <w:t>1-й</w:t>
            </w:r>
          </w:p>
        </w:tc>
        <w:tc>
          <w:tcPr>
            <w:tcW w:w="1419" w:type="dxa"/>
            <w:gridSpan w:val="2"/>
          </w:tcPr>
          <w:p w:rsidR="00EA2DC0" w:rsidRPr="00EA2DC0" w:rsidRDefault="00EA2DC0" w:rsidP="003D76EC">
            <w:pPr>
              <w:spacing w:after="0" w:line="235" w:lineRule="auto"/>
              <w:ind w:left="-108"/>
              <w:jc w:val="center"/>
              <w:rPr>
                <w:rFonts w:ascii="Times New Roman" w:hAnsi="Times New Roman"/>
                <w:bCs/>
                <w:sz w:val="16"/>
                <w:szCs w:val="16"/>
              </w:rPr>
            </w:pPr>
            <w:r w:rsidRPr="00EA2DC0">
              <w:rPr>
                <w:rFonts w:ascii="Times New Roman" w:hAnsi="Times New Roman"/>
                <w:bCs/>
                <w:sz w:val="16"/>
                <w:szCs w:val="16"/>
              </w:rPr>
              <w:t>2-й</w:t>
            </w:r>
          </w:p>
        </w:tc>
        <w:tc>
          <w:tcPr>
            <w:tcW w:w="1440" w:type="dxa"/>
            <w:gridSpan w:val="2"/>
          </w:tcPr>
          <w:p w:rsidR="00EA2DC0" w:rsidRPr="00EA2DC0" w:rsidRDefault="00EA2DC0" w:rsidP="003D76EC">
            <w:pPr>
              <w:spacing w:after="0" w:line="235" w:lineRule="auto"/>
              <w:ind w:left="-110"/>
              <w:jc w:val="center"/>
              <w:rPr>
                <w:rFonts w:ascii="Times New Roman" w:hAnsi="Times New Roman"/>
                <w:bCs/>
                <w:sz w:val="16"/>
                <w:szCs w:val="16"/>
              </w:rPr>
            </w:pPr>
            <w:r w:rsidRPr="00EA2DC0">
              <w:rPr>
                <w:rFonts w:ascii="Times New Roman" w:hAnsi="Times New Roman"/>
                <w:bCs/>
                <w:sz w:val="16"/>
                <w:szCs w:val="16"/>
              </w:rPr>
              <w:t>3-й</w:t>
            </w:r>
          </w:p>
        </w:tc>
      </w:tr>
      <w:tr w:rsidR="00EA2DC0" w:rsidRPr="00EA2DC0" w:rsidTr="00450BC1">
        <w:trPr>
          <w:cantSplit/>
        </w:trPr>
        <w:tc>
          <w:tcPr>
            <w:tcW w:w="1985" w:type="dxa"/>
            <w:vMerge/>
          </w:tcPr>
          <w:p w:rsidR="00EA2DC0" w:rsidRPr="00EA2DC0" w:rsidRDefault="00EA2DC0" w:rsidP="003D76EC">
            <w:pPr>
              <w:spacing w:after="0" w:line="235" w:lineRule="auto"/>
              <w:jc w:val="center"/>
              <w:rPr>
                <w:rFonts w:ascii="Times New Roman" w:hAnsi="Times New Roman"/>
                <w:b/>
                <w:sz w:val="16"/>
                <w:szCs w:val="16"/>
              </w:rPr>
            </w:pPr>
          </w:p>
        </w:tc>
        <w:tc>
          <w:tcPr>
            <w:tcW w:w="567" w:type="dxa"/>
          </w:tcPr>
          <w:p w:rsidR="00EA2DC0" w:rsidRPr="00EA2DC0" w:rsidRDefault="00EA2DC0" w:rsidP="003D76EC">
            <w:pPr>
              <w:spacing w:after="0" w:line="235" w:lineRule="auto"/>
              <w:ind w:left="-65"/>
              <w:jc w:val="center"/>
              <w:rPr>
                <w:rFonts w:ascii="Times New Roman" w:hAnsi="Times New Roman"/>
                <w:bCs/>
                <w:sz w:val="16"/>
                <w:szCs w:val="16"/>
              </w:rPr>
            </w:pPr>
            <w:r w:rsidRPr="00EA2DC0">
              <w:rPr>
                <w:rFonts w:ascii="Times New Roman" w:hAnsi="Times New Roman"/>
                <w:bCs/>
                <w:sz w:val="16"/>
                <w:szCs w:val="16"/>
              </w:rPr>
              <w:t>норма</w:t>
            </w:r>
          </w:p>
        </w:tc>
        <w:tc>
          <w:tcPr>
            <w:tcW w:w="709" w:type="dxa"/>
          </w:tcPr>
          <w:p w:rsidR="00EA2DC0" w:rsidRPr="00EA2DC0" w:rsidRDefault="00EA2DC0" w:rsidP="003D76EC">
            <w:pPr>
              <w:spacing w:after="0" w:line="235" w:lineRule="auto"/>
              <w:ind w:left="-65"/>
              <w:jc w:val="center"/>
              <w:rPr>
                <w:rFonts w:ascii="Times New Roman" w:hAnsi="Times New Roman"/>
                <w:bCs/>
                <w:sz w:val="16"/>
                <w:szCs w:val="16"/>
              </w:rPr>
            </w:pPr>
            <w:r w:rsidRPr="00EA2DC0">
              <w:rPr>
                <w:rFonts w:ascii="Times New Roman" w:hAnsi="Times New Roman"/>
                <w:bCs/>
                <w:sz w:val="16"/>
                <w:szCs w:val="16"/>
              </w:rPr>
              <w:t>факти</w:t>
            </w:r>
            <w:r w:rsidRPr="00EA2DC0">
              <w:rPr>
                <w:rFonts w:ascii="Times New Roman" w:hAnsi="Times New Roman"/>
                <w:bCs/>
                <w:sz w:val="16"/>
                <w:szCs w:val="16"/>
              </w:rPr>
              <w:softHyphen/>
              <w:t>чески</w:t>
            </w:r>
          </w:p>
        </w:tc>
        <w:tc>
          <w:tcPr>
            <w:tcW w:w="699" w:type="dxa"/>
          </w:tcPr>
          <w:p w:rsidR="00EA2DC0" w:rsidRPr="00EA2DC0" w:rsidRDefault="00EA2DC0" w:rsidP="003D76EC">
            <w:pPr>
              <w:spacing w:after="0" w:line="235" w:lineRule="auto"/>
              <w:ind w:left="-65"/>
              <w:jc w:val="center"/>
              <w:rPr>
                <w:rFonts w:ascii="Times New Roman" w:hAnsi="Times New Roman"/>
                <w:bCs/>
                <w:sz w:val="16"/>
                <w:szCs w:val="16"/>
              </w:rPr>
            </w:pPr>
            <w:r w:rsidRPr="00EA2DC0">
              <w:rPr>
                <w:rFonts w:ascii="Times New Roman" w:hAnsi="Times New Roman"/>
                <w:bCs/>
                <w:sz w:val="16"/>
                <w:szCs w:val="16"/>
              </w:rPr>
              <w:t>норма</w:t>
            </w:r>
          </w:p>
        </w:tc>
        <w:tc>
          <w:tcPr>
            <w:tcW w:w="720" w:type="dxa"/>
          </w:tcPr>
          <w:p w:rsidR="00EA2DC0" w:rsidRPr="00EA2DC0" w:rsidRDefault="00EA2DC0" w:rsidP="003D76EC">
            <w:pPr>
              <w:spacing w:after="0" w:line="235" w:lineRule="auto"/>
              <w:ind w:left="-65"/>
              <w:jc w:val="center"/>
              <w:rPr>
                <w:rFonts w:ascii="Times New Roman" w:hAnsi="Times New Roman"/>
                <w:bCs/>
                <w:sz w:val="16"/>
                <w:szCs w:val="16"/>
              </w:rPr>
            </w:pPr>
            <w:r w:rsidRPr="00EA2DC0">
              <w:rPr>
                <w:rFonts w:ascii="Times New Roman" w:hAnsi="Times New Roman"/>
                <w:bCs/>
                <w:sz w:val="16"/>
                <w:szCs w:val="16"/>
              </w:rPr>
              <w:t>факти</w:t>
            </w:r>
            <w:r w:rsidRPr="00EA2DC0">
              <w:rPr>
                <w:rFonts w:ascii="Times New Roman" w:hAnsi="Times New Roman"/>
                <w:bCs/>
                <w:sz w:val="16"/>
                <w:szCs w:val="16"/>
              </w:rPr>
              <w:softHyphen/>
              <w:t>чески</w:t>
            </w:r>
          </w:p>
        </w:tc>
        <w:tc>
          <w:tcPr>
            <w:tcW w:w="720" w:type="dxa"/>
          </w:tcPr>
          <w:p w:rsidR="00EA2DC0" w:rsidRPr="00EA2DC0" w:rsidRDefault="00EA2DC0" w:rsidP="003D76EC">
            <w:pPr>
              <w:spacing w:after="0" w:line="235" w:lineRule="auto"/>
              <w:ind w:left="-65"/>
              <w:jc w:val="center"/>
              <w:rPr>
                <w:rFonts w:ascii="Times New Roman" w:hAnsi="Times New Roman"/>
                <w:bCs/>
                <w:sz w:val="16"/>
                <w:szCs w:val="16"/>
              </w:rPr>
            </w:pPr>
            <w:r w:rsidRPr="00EA2DC0">
              <w:rPr>
                <w:rFonts w:ascii="Times New Roman" w:hAnsi="Times New Roman"/>
                <w:bCs/>
                <w:sz w:val="16"/>
                <w:szCs w:val="16"/>
              </w:rPr>
              <w:t>норма</w:t>
            </w:r>
          </w:p>
        </w:tc>
        <w:tc>
          <w:tcPr>
            <w:tcW w:w="720" w:type="dxa"/>
          </w:tcPr>
          <w:p w:rsidR="00EA2DC0" w:rsidRPr="00EA2DC0" w:rsidRDefault="00EA2DC0" w:rsidP="003D76EC">
            <w:pPr>
              <w:spacing w:after="0" w:line="235" w:lineRule="auto"/>
              <w:ind w:left="-65"/>
              <w:jc w:val="center"/>
              <w:rPr>
                <w:rFonts w:ascii="Times New Roman" w:hAnsi="Times New Roman"/>
                <w:bCs/>
                <w:sz w:val="16"/>
                <w:szCs w:val="16"/>
              </w:rPr>
            </w:pPr>
            <w:r w:rsidRPr="00EA2DC0">
              <w:rPr>
                <w:rFonts w:ascii="Times New Roman" w:hAnsi="Times New Roman"/>
                <w:bCs/>
                <w:sz w:val="16"/>
                <w:szCs w:val="16"/>
              </w:rPr>
              <w:t>факти</w:t>
            </w:r>
            <w:r w:rsidRPr="00EA2DC0">
              <w:rPr>
                <w:rFonts w:ascii="Times New Roman" w:hAnsi="Times New Roman"/>
                <w:bCs/>
                <w:sz w:val="16"/>
                <w:szCs w:val="16"/>
              </w:rPr>
              <w:softHyphen/>
              <w:t>чески</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Обменная энергия, МДж</w:t>
            </w:r>
          </w:p>
        </w:tc>
        <w:tc>
          <w:tcPr>
            <w:tcW w:w="567"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26,0</w:t>
            </w:r>
          </w:p>
        </w:tc>
        <w:tc>
          <w:tcPr>
            <w:tcW w:w="709"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36,8</w:t>
            </w:r>
          </w:p>
        </w:tc>
        <w:tc>
          <w:tcPr>
            <w:tcW w:w="699"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28,6</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43,2</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31,4</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47,5</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Сухое вещество, кг</w:t>
            </w:r>
          </w:p>
        </w:tc>
        <w:tc>
          <w:tcPr>
            <w:tcW w:w="567"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2,8</w:t>
            </w:r>
          </w:p>
        </w:tc>
        <w:tc>
          <w:tcPr>
            <w:tcW w:w="709"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3,0</w:t>
            </w:r>
          </w:p>
        </w:tc>
        <w:tc>
          <w:tcPr>
            <w:tcW w:w="699"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3,6</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3,6</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4,1</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4,2</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Переваримый протеин, г</w:t>
            </w:r>
          </w:p>
        </w:tc>
        <w:tc>
          <w:tcPr>
            <w:tcW w:w="567"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365,0</w:t>
            </w:r>
          </w:p>
        </w:tc>
        <w:tc>
          <w:tcPr>
            <w:tcW w:w="709"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334,0</w:t>
            </w:r>
          </w:p>
        </w:tc>
        <w:tc>
          <w:tcPr>
            <w:tcW w:w="699"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370,0</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384,0</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385,0</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448,0</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«Сырая» клетчатка, г</w:t>
            </w:r>
          </w:p>
        </w:tc>
        <w:tc>
          <w:tcPr>
            <w:tcW w:w="567"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610,0</w:t>
            </w:r>
          </w:p>
        </w:tc>
        <w:tc>
          <w:tcPr>
            <w:tcW w:w="709"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841,0</w:t>
            </w:r>
          </w:p>
        </w:tc>
        <w:tc>
          <w:tcPr>
            <w:tcW w:w="699"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685,0</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627,0</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740,0</w:t>
            </w:r>
          </w:p>
        </w:tc>
        <w:tc>
          <w:tcPr>
            <w:tcW w:w="720" w:type="dxa"/>
            <w:vAlign w:val="bottom"/>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737,0</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Крахмал, г</w:t>
            </w:r>
          </w:p>
        </w:tc>
        <w:tc>
          <w:tcPr>
            <w:tcW w:w="567"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475,0</w:t>
            </w:r>
          </w:p>
        </w:tc>
        <w:tc>
          <w:tcPr>
            <w:tcW w:w="70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922,0</w:t>
            </w:r>
          </w:p>
        </w:tc>
        <w:tc>
          <w:tcPr>
            <w:tcW w:w="69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480,0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520,0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500,0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515,0</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Сахар, г</w:t>
            </w:r>
          </w:p>
        </w:tc>
        <w:tc>
          <w:tcPr>
            <w:tcW w:w="567"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330,0</w:t>
            </w:r>
          </w:p>
        </w:tc>
        <w:tc>
          <w:tcPr>
            <w:tcW w:w="70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323,0</w:t>
            </w:r>
          </w:p>
        </w:tc>
        <w:tc>
          <w:tcPr>
            <w:tcW w:w="69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335,0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315,0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340,0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551,0</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«Сырой» жир, г</w:t>
            </w:r>
          </w:p>
        </w:tc>
        <w:tc>
          <w:tcPr>
            <w:tcW w:w="567"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215,0</w:t>
            </w:r>
          </w:p>
        </w:tc>
        <w:tc>
          <w:tcPr>
            <w:tcW w:w="70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170,0</w:t>
            </w:r>
          </w:p>
        </w:tc>
        <w:tc>
          <w:tcPr>
            <w:tcW w:w="69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220,0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184,0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230,0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210,0</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Соль кормовая, г</w:t>
            </w:r>
          </w:p>
        </w:tc>
        <w:tc>
          <w:tcPr>
            <w:tcW w:w="567"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15</w:t>
            </w:r>
          </w:p>
        </w:tc>
        <w:tc>
          <w:tcPr>
            <w:tcW w:w="70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15</w:t>
            </w:r>
          </w:p>
        </w:tc>
        <w:tc>
          <w:tcPr>
            <w:tcW w:w="69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20</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Кальций, г</w:t>
            </w:r>
          </w:p>
        </w:tc>
        <w:tc>
          <w:tcPr>
            <w:tcW w:w="567"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25,0</w:t>
            </w:r>
          </w:p>
        </w:tc>
        <w:tc>
          <w:tcPr>
            <w:tcW w:w="70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24,9</w:t>
            </w:r>
          </w:p>
        </w:tc>
        <w:tc>
          <w:tcPr>
            <w:tcW w:w="69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25,0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23,0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30,0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28,0</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Фосфор, г</w:t>
            </w:r>
          </w:p>
        </w:tc>
        <w:tc>
          <w:tcPr>
            <w:tcW w:w="567"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15,0</w:t>
            </w:r>
          </w:p>
        </w:tc>
        <w:tc>
          <w:tcPr>
            <w:tcW w:w="70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15,1</w:t>
            </w:r>
          </w:p>
        </w:tc>
        <w:tc>
          <w:tcPr>
            <w:tcW w:w="69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15,0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15,0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20,0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21,0</w:t>
            </w:r>
          </w:p>
        </w:tc>
      </w:tr>
      <w:tr w:rsidR="00EA2DC0" w:rsidRPr="00EA2DC0" w:rsidTr="00450BC1">
        <w:tc>
          <w:tcPr>
            <w:tcW w:w="1985" w:type="dxa"/>
          </w:tcPr>
          <w:p w:rsidR="00EA2DC0" w:rsidRPr="00EA2DC0" w:rsidRDefault="00EA2DC0" w:rsidP="003D76EC">
            <w:pPr>
              <w:spacing w:after="0" w:line="235" w:lineRule="auto"/>
              <w:jc w:val="both"/>
              <w:rPr>
                <w:rFonts w:ascii="Times New Roman" w:hAnsi="Times New Roman"/>
                <w:sz w:val="16"/>
                <w:szCs w:val="16"/>
              </w:rPr>
            </w:pPr>
            <w:r w:rsidRPr="00EA2DC0">
              <w:rPr>
                <w:rFonts w:ascii="Times New Roman" w:hAnsi="Times New Roman"/>
                <w:sz w:val="16"/>
                <w:szCs w:val="16"/>
              </w:rPr>
              <w:t>Каротин, мг</w:t>
            </w:r>
          </w:p>
        </w:tc>
        <w:tc>
          <w:tcPr>
            <w:tcW w:w="567"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75,0</w:t>
            </w:r>
          </w:p>
        </w:tc>
        <w:tc>
          <w:tcPr>
            <w:tcW w:w="70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80,0</w:t>
            </w:r>
          </w:p>
        </w:tc>
        <w:tc>
          <w:tcPr>
            <w:tcW w:w="699"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90,0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88,0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105,0</w:t>
            </w:r>
          </w:p>
        </w:tc>
        <w:tc>
          <w:tcPr>
            <w:tcW w:w="720" w:type="dxa"/>
          </w:tcPr>
          <w:p w:rsidR="00EA2DC0" w:rsidRPr="00EA2DC0" w:rsidRDefault="00EA2DC0" w:rsidP="003D76EC">
            <w:pPr>
              <w:spacing w:after="0" w:line="235" w:lineRule="auto"/>
              <w:ind w:left="-65"/>
              <w:jc w:val="center"/>
              <w:rPr>
                <w:rFonts w:ascii="Times New Roman" w:hAnsi="Times New Roman"/>
                <w:sz w:val="16"/>
                <w:szCs w:val="16"/>
              </w:rPr>
            </w:pPr>
            <w:r w:rsidRPr="00EA2DC0">
              <w:rPr>
                <w:rFonts w:ascii="Times New Roman" w:hAnsi="Times New Roman"/>
                <w:sz w:val="16"/>
                <w:szCs w:val="16"/>
              </w:rPr>
              <w:t>124,0</w:t>
            </w:r>
          </w:p>
        </w:tc>
      </w:tr>
    </w:tbl>
    <w:p w:rsidR="00EA2DC0" w:rsidRPr="00EA2DC0" w:rsidRDefault="00EA2DC0" w:rsidP="003D76EC">
      <w:pPr>
        <w:spacing w:after="0" w:line="235" w:lineRule="auto"/>
        <w:ind w:firstLine="567"/>
        <w:jc w:val="both"/>
        <w:rPr>
          <w:rFonts w:ascii="Times New Roman" w:hAnsi="Times New Roman"/>
          <w:sz w:val="20"/>
          <w:szCs w:val="20"/>
          <w:lang w:val="uk-UA"/>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 степени однородности животных в начале опыта свидетельствует показатель коэффициента вариации (CV). В частности, CV в первой группе бычков был 8,4 %, а во второй – 6,9 %, что свидетельствует о достаточно хорошо подобранных животных для опытов по показателю их массы.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За период опыта бычки опытной группы имели на </w:t>
      </w:r>
      <w:smartTag w:uri="urn:schemas-microsoft-com:office:smarttags" w:element="metricconverter">
        <w:smartTagPr>
          <w:attr w:name="ProductID" w:val="3,28 кг"/>
        </w:smartTagPr>
        <w:r w:rsidRPr="00EA2DC0">
          <w:rPr>
            <w:rFonts w:ascii="Times New Roman" w:hAnsi="Times New Roman"/>
            <w:sz w:val="20"/>
            <w:szCs w:val="20"/>
          </w:rPr>
          <w:t>3,28 кг</w:t>
        </w:r>
      </w:smartTag>
      <w:r w:rsidRPr="00EA2DC0">
        <w:rPr>
          <w:rFonts w:ascii="Times New Roman" w:hAnsi="Times New Roman"/>
          <w:sz w:val="20"/>
          <w:szCs w:val="20"/>
        </w:rPr>
        <w:t xml:space="preserve"> прироста массы или 4,89 % больше по сравнению с животными контрольной группы. Вследствие этого у них среднесуточные приросты массы также были, в среднем, больше на </w:t>
      </w:r>
      <w:smartTag w:uri="urn:schemas-microsoft-com:office:smarttags" w:element="metricconverter">
        <w:smartTagPr>
          <w:attr w:name="ProductID" w:val="36 г"/>
        </w:smartTagPr>
        <w:r w:rsidRPr="00EA2DC0">
          <w:rPr>
            <w:rFonts w:ascii="Times New Roman" w:hAnsi="Times New Roman"/>
            <w:sz w:val="20"/>
            <w:szCs w:val="20"/>
          </w:rPr>
          <w:t>36 г</w:t>
        </w:r>
      </w:smartTag>
      <w:r w:rsidRPr="00EA2DC0">
        <w:rPr>
          <w:rFonts w:ascii="Times New Roman" w:hAnsi="Times New Roman"/>
          <w:sz w:val="20"/>
          <w:szCs w:val="20"/>
        </w:rPr>
        <w:t xml:space="preserve"> или на 4,9 % (табл. 3).</w:t>
      </w:r>
    </w:p>
    <w:p w:rsidR="00EA2DC0" w:rsidRPr="00EA2DC0" w:rsidRDefault="00EA2DC0" w:rsidP="00EA2DC0">
      <w:pPr>
        <w:spacing w:after="0" w:line="240" w:lineRule="auto"/>
        <w:ind w:firstLine="567"/>
        <w:jc w:val="both"/>
        <w:rPr>
          <w:rFonts w:ascii="Times New Roman" w:hAnsi="Times New Roman"/>
          <w:sz w:val="20"/>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lang w:val="uk-UA"/>
        </w:rPr>
        <w:t>Таблица</w:t>
      </w:r>
      <w:r w:rsidRPr="00EA2DC0">
        <w:rPr>
          <w:rFonts w:ascii="Times New Roman" w:hAnsi="Times New Roman"/>
          <w:sz w:val="16"/>
          <w:szCs w:val="16"/>
          <w:lang w:val="uk-UA"/>
        </w:rPr>
        <w:t xml:space="preserve"> 3</w:t>
      </w:r>
      <w:r w:rsidRPr="00EA2DC0">
        <w:rPr>
          <w:rFonts w:ascii="Times New Roman" w:hAnsi="Times New Roman"/>
          <w:sz w:val="16"/>
          <w:szCs w:val="16"/>
        </w:rPr>
        <w:t>.</w:t>
      </w:r>
      <w:r w:rsidRPr="00EA2DC0">
        <w:rPr>
          <w:rFonts w:ascii="Times New Roman" w:hAnsi="Times New Roman"/>
          <w:b/>
          <w:sz w:val="20"/>
          <w:szCs w:val="20"/>
        </w:rPr>
        <w:t xml:space="preserve"> </w:t>
      </w:r>
      <w:r w:rsidRPr="00EA2DC0">
        <w:rPr>
          <w:rFonts w:ascii="Times New Roman" w:hAnsi="Times New Roman"/>
          <w:b/>
          <w:sz w:val="16"/>
          <w:szCs w:val="16"/>
        </w:rPr>
        <w:t xml:space="preserve">Изменение массы животных и их среднесуточных приростов </w:t>
      </w: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в течение опыта</w:t>
      </w:r>
    </w:p>
    <w:p w:rsidR="00EA2DC0" w:rsidRPr="0076312A" w:rsidRDefault="00EA2DC0" w:rsidP="00EA2DC0">
      <w:pPr>
        <w:spacing w:after="0" w:line="240" w:lineRule="auto"/>
        <w:jc w:val="center"/>
        <w:rPr>
          <w:rFonts w:ascii="Times New Roman" w:hAnsi="Times New Roman"/>
          <w:sz w:val="16"/>
          <w:szCs w:val="20"/>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1440"/>
        <w:gridCol w:w="1080"/>
        <w:gridCol w:w="936"/>
        <w:gridCol w:w="1584"/>
      </w:tblGrid>
      <w:tr w:rsidR="00EA2DC0" w:rsidRPr="00EA2DC0" w:rsidTr="00450BC1">
        <w:trPr>
          <w:cantSplit/>
        </w:trPr>
        <w:tc>
          <w:tcPr>
            <w:tcW w:w="1080" w:type="dxa"/>
            <w:vMerge w:val="restart"/>
            <w:vAlign w:val="center"/>
          </w:tcPr>
          <w:p w:rsidR="00EA2DC0" w:rsidRPr="00EA2DC0" w:rsidRDefault="00EA2DC0" w:rsidP="00EA2DC0">
            <w:pPr>
              <w:widowControl w:val="0"/>
              <w:spacing w:after="0" w:line="240" w:lineRule="auto"/>
              <w:ind w:firstLine="34"/>
              <w:jc w:val="center"/>
              <w:outlineLvl w:val="1"/>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Группы животных</w:t>
            </w:r>
          </w:p>
        </w:tc>
        <w:tc>
          <w:tcPr>
            <w:tcW w:w="25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Масса 1 головы, кг</w:t>
            </w:r>
          </w:p>
        </w:tc>
        <w:tc>
          <w:tcPr>
            <w:tcW w:w="936" w:type="dxa"/>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Прирост массы, кг</w:t>
            </w:r>
          </w:p>
        </w:tc>
        <w:tc>
          <w:tcPr>
            <w:tcW w:w="1584" w:type="dxa"/>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Среднесуточные приросты массы, г</w:t>
            </w:r>
          </w:p>
        </w:tc>
      </w:tr>
      <w:tr w:rsidR="00EA2DC0" w:rsidRPr="00EA2DC0" w:rsidTr="00450BC1">
        <w:trPr>
          <w:cantSplit/>
        </w:trPr>
        <w:tc>
          <w:tcPr>
            <w:tcW w:w="1080" w:type="dxa"/>
            <w:vMerge/>
            <w:vAlign w:val="center"/>
          </w:tcPr>
          <w:p w:rsidR="00EA2DC0" w:rsidRPr="00EA2DC0" w:rsidRDefault="00EA2DC0" w:rsidP="00EA2DC0">
            <w:pPr>
              <w:spacing w:after="0" w:line="240" w:lineRule="auto"/>
              <w:ind w:firstLine="34"/>
              <w:jc w:val="center"/>
              <w:rPr>
                <w:rFonts w:ascii="Times New Roman" w:hAnsi="Times New Roman"/>
                <w:sz w:val="16"/>
                <w:szCs w:val="16"/>
              </w:rPr>
            </w:pPr>
          </w:p>
        </w:tc>
        <w:tc>
          <w:tcPr>
            <w:tcW w:w="1440" w:type="dxa"/>
            <w:vAlign w:val="center"/>
          </w:tcPr>
          <w:p w:rsidR="00EA2DC0" w:rsidRPr="00EA2DC0" w:rsidRDefault="00EA2DC0" w:rsidP="00EA2DC0">
            <w:pPr>
              <w:spacing w:after="0" w:line="240" w:lineRule="auto"/>
              <w:ind w:left="-468" w:firstLine="468"/>
              <w:jc w:val="center"/>
              <w:rPr>
                <w:rFonts w:ascii="Times New Roman" w:hAnsi="Times New Roman"/>
                <w:bCs/>
                <w:sz w:val="16"/>
                <w:szCs w:val="16"/>
              </w:rPr>
            </w:pPr>
            <w:r w:rsidRPr="00EA2DC0">
              <w:rPr>
                <w:rFonts w:ascii="Times New Roman" w:hAnsi="Times New Roman"/>
                <w:bCs/>
                <w:sz w:val="16"/>
                <w:szCs w:val="16"/>
              </w:rPr>
              <w:t>в начале опыта</w:t>
            </w:r>
          </w:p>
        </w:tc>
        <w:tc>
          <w:tcPr>
            <w:tcW w:w="1080" w:type="dxa"/>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по заверше</w:t>
            </w:r>
            <w:r w:rsidRPr="00EA2DC0">
              <w:rPr>
                <w:rFonts w:ascii="Times New Roman" w:hAnsi="Times New Roman"/>
                <w:bCs/>
                <w:sz w:val="16"/>
                <w:szCs w:val="16"/>
              </w:rPr>
              <w:softHyphen/>
              <w:t>нии опыта</w:t>
            </w:r>
          </w:p>
        </w:tc>
        <w:tc>
          <w:tcPr>
            <w:tcW w:w="936" w:type="dxa"/>
            <w:vMerge/>
            <w:vAlign w:val="center"/>
          </w:tcPr>
          <w:p w:rsidR="00EA2DC0" w:rsidRPr="00EA2DC0" w:rsidRDefault="00EA2DC0" w:rsidP="00EA2DC0">
            <w:pPr>
              <w:spacing w:after="0" w:line="240" w:lineRule="auto"/>
              <w:jc w:val="center"/>
              <w:rPr>
                <w:rFonts w:ascii="Times New Roman" w:hAnsi="Times New Roman"/>
                <w:b/>
                <w:sz w:val="16"/>
                <w:szCs w:val="16"/>
              </w:rPr>
            </w:pPr>
          </w:p>
        </w:tc>
        <w:tc>
          <w:tcPr>
            <w:tcW w:w="1584" w:type="dxa"/>
            <w:vMerge/>
            <w:vAlign w:val="center"/>
          </w:tcPr>
          <w:p w:rsidR="00EA2DC0" w:rsidRPr="00EA2DC0" w:rsidRDefault="00EA2DC0" w:rsidP="00EA2DC0">
            <w:pPr>
              <w:spacing w:after="0" w:line="240" w:lineRule="auto"/>
              <w:jc w:val="center"/>
              <w:rPr>
                <w:rFonts w:ascii="Times New Roman" w:hAnsi="Times New Roman"/>
                <w:b/>
                <w:sz w:val="16"/>
                <w:szCs w:val="16"/>
              </w:rPr>
            </w:pPr>
          </w:p>
        </w:tc>
      </w:tr>
      <w:tr w:rsidR="00EA2DC0" w:rsidRPr="00EA2DC0" w:rsidTr="00450BC1">
        <w:tc>
          <w:tcPr>
            <w:tcW w:w="1080" w:type="dxa"/>
          </w:tcPr>
          <w:p w:rsidR="00EA2DC0" w:rsidRPr="00EA2DC0" w:rsidRDefault="00EA2DC0" w:rsidP="00EA2DC0">
            <w:pPr>
              <w:spacing w:after="0" w:line="240" w:lineRule="auto"/>
              <w:ind w:firstLine="34"/>
              <w:jc w:val="center"/>
              <w:rPr>
                <w:rFonts w:ascii="Times New Roman" w:hAnsi="Times New Roman"/>
                <w:sz w:val="16"/>
                <w:szCs w:val="16"/>
              </w:rPr>
            </w:pPr>
            <w:r w:rsidRPr="00EA2DC0">
              <w:rPr>
                <w:rFonts w:ascii="Times New Roman" w:hAnsi="Times New Roman"/>
                <w:sz w:val="16"/>
                <w:szCs w:val="16"/>
              </w:rPr>
              <w:t>1-я</w:t>
            </w:r>
          </w:p>
        </w:tc>
        <w:tc>
          <w:tcPr>
            <w:tcW w:w="144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104,7 </w:t>
            </w:r>
            <w:r w:rsidRPr="00EA2DC0">
              <w:rPr>
                <w:rFonts w:ascii="Times New Roman" w:hAnsi="Times New Roman"/>
                <w:sz w:val="16"/>
                <w:szCs w:val="16"/>
              </w:rPr>
              <w:sym w:font="Symbol" w:char="F0B1"/>
            </w:r>
            <w:r w:rsidRPr="00EA2DC0">
              <w:rPr>
                <w:rFonts w:ascii="Times New Roman" w:hAnsi="Times New Roman"/>
                <w:sz w:val="16"/>
                <w:szCs w:val="16"/>
              </w:rPr>
              <w:t xml:space="preserve"> 2,7</w:t>
            </w:r>
          </w:p>
        </w:tc>
        <w:tc>
          <w:tcPr>
            <w:tcW w:w="108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175,0 </w:t>
            </w:r>
            <w:r w:rsidRPr="00EA2DC0">
              <w:rPr>
                <w:rFonts w:ascii="Times New Roman" w:hAnsi="Times New Roman"/>
                <w:sz w:val="16"/>
                <w:szCs w:val="16"/>
              </w:rPr>
              <w:sym w:font="Symbol" w:char="F0B1"/>
            </w:r>
            <w:r w:rsidRPr="00EA2DC0">
              <w:rPr>
                <w:rFonts w:ascii="Times New Roman" w:hAnsi="Times New Roman"/>
                <w:sz w:val="16"/>
                <w:szCs w:val="16"/>
              </w:rPr>
              <w:t xml:space="preserve"> 5,3</w:t>
            </w:r>
          </w:p>
        </w:tc>
        <w:tc>
          <w:tcPr>
            <w:tcW w:w="936"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70,3 </w:t>
            </w:r>
            <w:r w:rsidRPr="00EA2DC0">
              <w:rPr>
                <w:rFonts w:ascii="Times New Roman" w:hAnsi="Times New Roman"/>
                <w:sz w:val="16"/>
                <w:szCs w:val="16"/>
              </w:rPr>
              <w:sym w:font="Symbol" w:char="F0B1"/>
            </w:r>
            <w:r w:rsidRPr="00EA2DC0">
              <w:rPr>
                <w:rFonts w:ascii="Times New Roman" w:hAnsi="Times New Roman"/>
                <w:sz w:val="16"/>
                <w:szCs w:val="16"/>
              </w:rPr>
              <w:t xml:space="preserve"> 3,6</w:t>
            </w:r>
          </w:p>
        </w:tc>
        <w:tc>
          <w:tcPr>
            <w:tcW w:w="1584"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773 </w:t>
            </w:r>
            <w:r w:rsidRPr="00EA2DC0">
              <w:rPr>
                <w:rFonts w:ascii="Times New Roman" w:hAnsi="Times New Roman"/>
                <w:sz w:val="16"/>
                <w:szCs w:val="16"/>
              </w:rPr>
              <w:sym w:font="Symbol" w:char="F0B1"/>
            </w:r>
            <w:r w:rsidRPr="00EA2DC0">
              <w:rPr>
                <w:rFonts w:ascii="Times New Roman" w:hAnsi="Times New Roman"/>
                <w:sz w:val="16"/>
                <w:szCs w:val="16"/>
              </w:rPr>
              <w:t xml:space="preserve"> 45,8</w:t>
            </w:r>
          </w:p>
        </w:tc>
      </w:tr>
      <w:tr w:rsidR="00EA2DC0" w:rsidRPr="00EA2DC0" w:rsidTr="00450BC1">
        <w:tc>
          <w:tcPr>
            <w:tcW w:w="1080" w:type="dxa"/>
          </w:tcPr>
          <w:p w:rsidR="00EA2DC0" w:rsidRPr="00EA2DC0" w:rsidRDefault="00EA2DC0" w:rsidP="00EA2DC0">
            <w:pPr>
              <w:spacing w:after="0" w:line="240" w:lineRule="auto"/>
              <w:ind w:firstLine="34"/>
              <w:jc w:val="center"/>
              <w:rPr>
                <w:rFonts w:ascii="Times New Roman" w:hAnsi="Times New Roman"/>
                <w:sz w:val="16"/>
                <w:szCs w:val="16"/>
              </w:rPr>
            </w:pPr>
            <w:r w:rsidRPr="00EA2DC0">
              <w:rPr>
                <w:rFonts w:ascii="Times New Roman" w:hAnsi="Times New Roman"/>
                <w:sz w:val="16"/>
                <w:szCs w:val="16"/>
              </w:rPr>
              <w:t>2-я</w:t>
            </w:r>
          </w:p>
        </w:tc>
        <w:tc>
          <w:tcPr>
            <w:tcW w:w="144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107,0 </w:t>
            </w:r>
            <w:r w:rsidRPr="00EA2DC0">
              <w:rPr>
                <w:rFonts w:ascii="Times New Roman" w:hAnsi="Times New Roman"/>
                <w:sz w:val="16"/>
                <w:szCs w:val="16"/>
              </w:rPr>
              <w:sym w:font="Symbol" w:char="F0B1"/>
            </w:r>
            <w:r w:rsidRPr="00EA2DC0">
              <w:rPr>
                <w:rFonts w:ascii="Times New Roman" w:hAnsi="Times New Roman"/>
                <w:sz w:val="16"/>
                <w:szCs w:val="16"/>
              </w:rPr>
              <w:t xml:space="preserve"> 3,4</w:t>
            </w:r>
          </w:p>
        </w:tc>
        <w:tc>
          <w:tcPr>
            <w:tcW w:w="108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174,0 </w:t>
            </w:r>
            <w:r w:rsidRPr="00EA2DC0">
              <w:rPr>
                <w:rFonts w:ascii="Times New Roman" w:hAnsi="Times New Roman"/>
                <w:sz w:val="16"/>
                <w:szCs w:val="16"/>
              </w:rPr>
              <w:sym w:font="Symbol" w:char="F0B1"/>
            </w:r>
            <w:r w:rsidRPr="00EA2DC0">
              <w:rPr>
                <w:rFonts w:ascii="Times New Roman" w:hAnsi="Times New Roman"/>
                <w:sz w:val="16"/>
                <w:szCs w:val="16"/>
              </w:rPr>
              <w:t xml:space="preserve"> 9,8</w:t>
            </w:r>
          </w:p>
        </w:tc>
        <w:tc>
          <w:tcPr>
            <w:tcW w:w="936"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67,0 </w:t>
            </w:r>
            <w:r w:rsidRPr="00EA2DC0">
              <w:rPr>
                <w:rFonts w:ascii="Times New Roman" w:hAnsi="Times New Roman"/>
                <w:sz w:val="16"/>
                <w:szCs w:val="16"/>
              </w:rPr>
              <w:sym w:font="Symbol" w:char="F0B1"/>
            </w:r>
            <w:r w:rsidRPr="00EA2DC0">
              <w:rPr>
                <w:rFonts w:ascii="Times New Roman" w:hAnsi="Times New Roman"/>
                <w:sz w:val="16"/>
                <w:szCs w:val="16"/>
              </w:rPr>
              <w:t xml:space="preserve"> 5,5</w:t>
            </w:r>
          </w:p>
        </w:tc>
        <w:tc>
          <w:tcPr>
            <w:tcW w:w="1584"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737 </w:t>
            </w:r>
            <w:r w:rsidRPr="00EA2DC0">
              <w:rPr>
                <w:rFonts w:ascii="Times New Roman" w:hAnsi="Times New Roman"/>
                <w:sz w:val="16"/>
                <w:szCs w:val="16"/>
              </w:rPr>
              <w:sym w:font="Symbol" w:char="F0B1"/>
            </w:r>
            <w:r w:rsidRPr="00EA2DC0">
              <w:rPr>
                <w:rFonts w:ascii="Times New Roman" w:hAnsi="Times New Roman"/>
                <w:sz w:val="16"/>
                <w:szCs w:val="16"/>
              </w:rPr>
              <w:t xml:space="preserve"> 81,5</w:t>
            </w:r>
          </w:p>
        </w:tc>
      </w:tr>
    </w:tbl>
    <w:p w:rsidR="00EA2DC0" w:rsidRPr="00EA2DC0" w:rsidRDefault="00EA2DC0" w:rsidP="00EA2DC0">
      <w:pPr>
        <w:spacing w:after="0" w:line="240" w:lineRule="auto"/>
        <w:ind w:firstLine="567"/>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Однако абсолютные показатели прироста массы животных в тече</w:t>
      </w:r>
      <w:r w:rsidRPr="00EA2DC0">
        <w:rPr>
          <w:rFonts w:ascii="Times New Roman" w:hAnsi="Times New Roman"/>
          <w:sz w:val="20"/>
          <w:szCs w:val="20"/>
        </w:rPr>
        <w:softHyphen/>
        <w:t>ние опыта значительно колебались. Было установлено, что в первые  19 суток опыта телята опытной группы лучше наращивали свою массу. Преимущество бычков опытной группы по показателю среднесуточ</w:t>
      </w:r>
      <w:r w:rsidRPr="00EA2DC0">
        <w:rPr>
          <w:rFonts w:ascii="Times New Roman" w:hAnsi="Times New Roman"/>
          <w:sz w:val="20"/>
          <w:szCs w:val="20"/>
        </w:rPr>
        <w:softHyphen/>
        <w:t xml:space="preserve">ных приростов массы в этот период было </w:t>
      </w:r>
      <w:smartTag w:uri="urn:schemas-microsoft-com:office:smarttags" w:element="metricconverter">
        <w:smartTagPr>
          <w:attr w:name="ProductID" w:val="169 г"/>
        </w:smartTagPr>
        <w:r w:rsidRPr="00EA2DC0">
          <w:rPr>
            <w:rFonts w:ascii="Times New Roman" w:hAnsi="Times New Roman"/>
            <w:sz w:val="20"/>
            <w:szCs w:val="20"/>
          </w:rPr>
          <w:t>169 г</w:t>
        </w:r>
      </w:smartTag>
      <w:r w:rsidRPr="00EA2DC0">
        <w:rPr>
          <w:rFonts w:ascii="Times New Roman" w:hAnsi="Times New Roman"/>
          <w:sz w:val="20"/>
          <w:szCs w:val="20"/>
        </w:rPr>
        <w:t xml:space="preserve"> или 36,1 %, и эта раз</w:t>
      </w:r>
      <w:r w:rsidRPr="00EA2DC0">
        <w:rPr>
          <w:rFonts w:ascii="Times New Roman" w:hAnsi="Times New Roman"/>
          <w:sz w:val="20"/>
          <w:szCs w:val="20"/>
        </w:rPr>
        <w:softHyphen/>
        <w:t>ница характеризовалась высоким уровнем тенденции ее вероятности.</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Во втором месяце опыта среднесуточные приросты массы телят стали постепенно выравниваться. В первой группе животных они были </w:t>
      </w:r>
      <w:smartTag w:uri="urn:schemas-microsoft-com:office:smarttags" w:element="metricconverter">
        <w:smartTagPr>
          <w:attr w:name="ProductID" w:val="713 г"/>
        </w:smartTagPr>
        <w:r w:rsidRPr="00EA2DC0">
          <w:rPr>
            <w:rFonts w:ascii="Times New Roman" w:hAnsi="Times New Roman"/>
            <w:sz w:val="20"/>
            <w:szCs w:val="20"/>
          </w:rPr>
          <w:t>713 г</w:t>
        </w:r>
      </w:smartTag>
      <w:r w:rsidRPr="00EA2DC0">
        <w:rPr>
          <w:rFonts w:ascii="Times New Roman" w:hAnsi="Times New Roman"/>
          <w:sz w:val="20"/>
          <w:szCs w:val="20"/>
        </w:rPr>
        <w:t xml:space="preserve">, а во второй группе </w:t>
      </w:r>
      <w:smartTag w:uri="urn:schemas-microsoft-com:office:smarttags" w:element="metricconverter">
        <w:smartTagPr>
          <w:attr w:name="ProductID" w:val="690 г"/>
        </w:smartTagPr>
        <w:r w:rsidRPr="00EA2DC0">
          <w:rPr>
            <w:rFonts w:ascii="Times New Roman" w:hAnsi="Times New Roman"/>
            <w:sz w:val="20"/>
            <w:szCs w:val="20"/>
          </w:rPr>
          <w:t>690 г</w:t>
        </w:r>
      </w:smartTag>
      <w:r w:rsidRPr="00EA2DC0">
        <w:rPr>
          <w:rFonts w:ascii="Times New Roman" w:hAnsi="Times New Roman"/>
          <w:sz w:val="20"/>
          <w:szCs w:val="20"/>
        </w:rPr>
        <w:t>, в третьем месяце опыта, соответст</w:t>
      </w:r>
      <w:r w:rsidRPr="00EA2DC0">
        <w:rPr>
          <w:rFonts w:ascii="Times New Roman" w:hAnsi="Times New Roman"/>
          <w:sz w:val="20"/>
          <w:szCs w:val="20"/>
        </w:rPr>
        <w:softHyphen/>
        <w:t xml:space="preserve">венно, </w:t>
      </w:r>
      <w:smartTag w:uri="urn:schemas-microsoft-com:office:smarttags" w:element="metricconverter">
        <w:smartTagPr>
          <w:attr w:name="ProductID" w:val="737 г"/>
        </w:smartTagPr>
        <w:r w:rsidRPr="00EA2DC0">
          <w:rPr>
            <w:rFonts w:ascii="Times New Roman" w:hAnsi="Times New Roman"/>
            <w:sz w:val="20"/>
            <w:szCs w:val="20"/>
          </w:rPr>
          <w:t>737 г</w:t>
        </w:r>
      </w:smartTag>
      <w:r w:rsidRPr="00EA2DC0">
        <w:rPr>
          <w:rFonts w:ascii="Times New Roman" w:hAnsi="Times New Roman"/>
          <w:sz w:val="20"/>
          <w:szCs w:val="20"/>
        </w:rPr>
        <w:t xml:space="preserve"> и </w:t>
      </w:r>
      <w:smartTag w:uri="urn:schemas-microsoft-com:office:smarttags" w:element="metricconverter">
        <w:smartTagPr>
          <w:attr w:name="ProductID" w:val="760 г"/>
        </w:smartTagPr>
        <w:r w:rsidRPr="00EA2DC0">
          <w:rPr>
            <w:rFonts w:ascii="Times New Roman" w:hAnsi="Times New Roman"/>
            <w:sz w:val="20"/>
            <w:szCs w:val="20"/>
          </w:rPr>
          <w:t>760 г</w:t>
        </w:r>
      </w:smartTag>
      <w:r w:rsidRPr="00EA2DC0">
        <w:rPr>
          <w:rFonts w:ascii="Times New Roman" w:hAnsi="Times New Roman"/>
          <w:sz w:val="20"/>
          <w:szCs w:val="20"/>
        </w:rPr>
        <w:t>.</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В связи с вышеупомянутым, можно выделить, что скармливание те</w:t>
      </w:r>
      <w:r w:rsidRPr="00EA2DC0">
        <w:rPr>
          <w:rFonts w:ascii="Times New Roman" w:hAnsi="Times New Roman"/>
          <w:spacing w:val="-2"/>
          <w:sz w:val="20"/>
          <w:szCs w:val="20"/>
        </w:rPr>
        <w:softHyphen/>
        <w:t>лятам биопрепарата «Энтеро-Актив», безусловно, сопровождается по</w:t>
      </w:r>
      <w:r w:rsidRPr="00EA2DC0">
        <w:rPr>
          <w:rFonts w:ascii="Times New Roman" w:hAnsi="Times New Roman"/>
          <w:spacing w:val="-2"/>
          <w:sz w:val="20"/>
          <w:szCs w:val="20"/>
        </w:rPr>
        <w:softHyphen/>
        <w:t>вышением их среднесуточных приростов массы, однако этот при</w:t>
      </w:r>
      <w:r w:rsidRPr="00EA2DC0">
        <w:rPr>
          <w:rFonts w:ascii="Times New Roman" w:hAnsi="Times New Roman"/>
          <w:spacing w:val="-2"/>
          <w:sz w:val="20"/>
          <w:szCs w:val="20"/>
        </w:rPr>
        <w:softHyphen/>
        <w:t>знак постоянно не проявляется. Сначала препарат имеет значительное пози</w:t>
      </w:r>
      <w:r w:rsidRPr="00EA2DC0">
        <w:rPr>
          <w:rFonts w:ascii="Times New Roman" w:hAnsi="Times New Roman"/>
          <w:spacing w:val="-2"/>
          <w:sz w:val="20"/>
          <w:szCs w:val="20"/>
        </w:rPr>
        <w:softHyphen/>
        <w:t>тивное влияние, а затем, через 2−3 недели, его влияние ослабля</w:t>
      </w:r>
      <w:r w:rsidRPr="00EA2DC0">
        <w:rPr>
          <w:rFonts w:ascii="Times New Roman" w:hAnsi="Times New Roman"/>
          <w:spacing w:val="-2"/>
          <w:sz w:val="20"/>
          <w:szCs w:val="20"/>
        </w:rPr>
        <w:softHyphen/>
        <w:t>ется. Наверное, нужен какой-то период для перерыва его использова</w:t>
      </w:r>
      <w:r w:rsidRPr="00EA2DC0">
        <w:rPr>
          <w:rFonts w:ascii="Times New Roman" w:hAnsi="Times New Roman"/>
          <w:spacing w:val="-2"/>
          <w:sz w:val="20"/>
          <w:szCs w:val="20"/>
        </w:rPr>
        <w:softHyphen/>
        <w:t>ния.</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Препарат, который изучался, негативного влияния на состояние здоровья бычков не оказывал.</w:t>
      </w:r>
    </w:p>
    <w:p w:rsid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lang w:val="uk-UA"/>
        </w:rPr>
        <w:t>Заключение</w:t>
      </w:r>
      <w:r w:rsidRPr="00EA2DC0">
        <w:rPr>
          <w:rFonts w:ascii="Times New Roman" w:hAnsi="Times New Roman"/>
          <w:b/>
          <w:bCs/>
          <w:sz w:val="20"/>
          <w:szCs w:val="20"/>
        </w:rPr>
        <w:t xml:space="preserve">. </w:t>
      </w:r>
      <w:r w:rsidRPr="00EA2DC0">
        <w:rPr>
          <w:rFonts w:ascii="Times New Roman" w:hAnsi="Times New Roman"/>
          <w:sz w:val="20"/>
          <w:szCs w:val="20"/>
        </w:rPr>
        <w:t>Препарат «Энтеро-Актив» негативно</w:t>
      </w:r>
      <w:r w:rsidR="0076312A">
        <w:rPr>
          <w:rFonts w:ascii="Times New Roman" w:hAnsi="Times New Roman"/>
          <w:sz w:val="20"/>
          <w:szCs w:val="20"/>
        </w:rPr>
        <w:t xml:space="preserve"> не влияет на аппетит телят 5−9-</w:t>
      </w:r>
      <w:r w:rsidRPr="00EA2DC0">
        <w:rPr>
          <w:rFonts w:ascii="Times New Roman" w:hAnsi="Times New Roman"/>
          <w:sz w:val="20"/>
          <w:szCs w:val="20"/>
        </w:rPr>
        <w:t>месячного возраста и потребление ими сена, сенажа, силоса, кормовой свеклы и концентрированных кормов. При скармли</w:t>
      </w:r>
      <w:r w:rsidRPr="00EA2DC0">
        <w:rPr>
          <w:rFonts w:ascii="Times New Roman" w:hAnsi="Times New Roman"/>
          <w:sz w:val="20"/>
          <w:szCs w:val="20"/>
        </w:rPr>
        <w:softHyphen/>
        <w:t>вании четко проявляется его позитивное действие на среднесуточные приросты массы телят, но он не имеет постоянного характера. За трех</w:t>
      </w:r>
      <w:r w:rsidRPr="00EA2DC0">
        <w:rPr>
          <w:rFonts w:ascii="Times New Roman" w:hAnsi="Times New Roman"/>
          <w:sz w:val="20"/>
          <w:szCs w:val="20"/>
        </w:rPr>
        <w:softHyphen/>
        <w:t>месячный период использования этот микробиологический препарат негативно не влиял на состояние здоровья животных.</w:t>
      </w:r>
    </w:p>
    <w:p w:rsidR="00EA2DC0" w:rsidRPr="00EA2DC0" w:rsidRDefault="00EA2DC0" w:rsidP="0099311C">
      <w:pPr>
        <w:widowControl w:val="0"/>
        <w:autoSpaceDE w:val="0"/>
        <w:autoSpaceDN w:val="0"/>
        <w:adjustRightInd w:val="0"/>
        <w:spacing w:after="0" w:line="240" w:lineRule="auto"/>
        <w:jc w:val="center"/>
        <w:outlineLvl w:val="2"/>
        <w:rPr>
          <w:rFonts w:ascii="Times New Roman" w:eastAsia="Times New Roman" w:hAnsi="Times New Roman"/>
          <w:sz w:val="16"/>
          <w:szCs w:val="20"/>
          <w:lang w:eastAsia="ru-RU"/>
        </w:rPr>
      </w:pPr>
      <w:r w:rsidRPr="00EA2DC0">
        <w:rPr>
          <w:rFonts w:ascii="Times New Roman" w:eastAsia="Times New Roman" w:hAnsi="Times New Roman"/>
          <w:sz w:val="16"/>
          <w:szCs w:val="20"/>
          <w:lang w:eastAsia="ru-RU"/>
        </w:rPr>
        <w:t>ЛИТЕРАТУРА</w:t>
      </w:r>
    </w:p>
    <w:p w:rsidR="00EA2DC0" w:rsidRPr="00EA2DC0" w:rsidRDefault="00EA2DC0" w:rsidP="00EA2DC0">
      <w:pPr>
        <w:spacing w:after="0" w:line="240" w:lineRule="auto"/>
        <w:rPr>
          <w:sz w:val="12"/>
          <w:lang w:eastAsia="ru-RU"/>
        </w:rPr>
      </w:pPr>
    </w:p>
    <w:p w:rsidR="00EA2DC0" w:rsidRPr="00EA2DC0" w:rsidRDefault="00EA2DC0" w:rsidP="00EA2DC0">
      <w:pPr>
        <w:numPr>
          <w:ilvl w:val="0"/>
          <w:numId w:val="30"/>
        </w:numPr>
        <w:tabs>
          <w:tab w:val="left" w:pos="426"/>
          <w:tab w:val="num" w:pos="540"/>
          <w:tab w:val="num" w:pos="1353"/>
        </w:tabs>
        <w:spacing w:after="0" w:line="240" w:lineRule="auto"/>
        <w:ind w:left="0" w:firstLine="284"/>
        <w:jc w:val="both"/>
        <w:rPr>
          <w:rFonts w:ascii="Times New Roman" w:hAnsi="Times New Roman"/>
          <w:color w:val="000000"/>
          <w:sz w:val="16"/>
          <w:szCs w:val="16"/>
          <w:lang w:val="uk-UA"/>
        </w:rPr>
      </w:pPr>
      <w:r w:rsidRPr="00EA2DC0">
        <w:rPr>
          <w:rFonts w:ascii="Times New Roman" w:hAnsi="Times New Roman"/>
          <w:color w:val="000000"/>
          <w:spacing w:val="20"/>
          <w:sz w:val="16"/>
          <w:szCs w:val="16"/>
        </w:rPr>
        <w:t>Кощаев</w:t>
      </w:r>
      <w:r w:rsidRPr="00EA2DC0">
        <w:rPr>
          <w:rFonts w:ascii="Times New Roman" w:hAnsi="Times New Roman"/>
          <w:color w:val="000000"/>
          <w:sz w:val="16"/>
          <w:szCs w:val="16"/>
        </w:rPr>
        <w:t>, А. Кормовые добавки на основе живых микроорганизмов / А. Кощаев, А. Петренко, А. Калашников // Птицеводство. – 2006. – № 11. – С. 43</w:t>
      </w:r>
      <w:r w:rsidRPr="00EA2DC0">
        <w:rPr>
          <w:rFonts w:ascii="Times New Roman" w:hAnsi="Times New Roman"/>
          <w:color w:val="000000"/>
          <w:sz w:val="16"/>
          <w:szCs w:val="16"/>
          <w:lang w:val="uk-UA"/>
        </w:rPr>
        <w:t>–</w:t>
      </w:r>
      <w:r w:rsidRPr="00EA2DC0">
        <w:rPr>
          <w:rFonts w:ascii="Times New Roman" w:hAnsi="Times New Roman"/>
          <w:color w:val="000000"/>
          <w:sz w:val="16"/>
          <w:szCs w:val="16"/>
        </w:rPr>
        <w:t>45.</w:t>
      </w:r>
    </w:p>
    <w:p w:rsidR="00EA2DC0" w:rsidRPr="00EA2DC0" w:rsidRDefault="00EA2DC0" w:rsidP="00EA2DC0">
      <w:pPr>
        <w:numPr>
          <w:ilvl w:val="0"/>
          <w:numId w:val="30"/>
        </w:numPr>
        <w:tabs>
          <w:tab w:val="num" w:pos="426"/>
          <w:tab w:val="left" w:pos="720"/>
          <w:tab w:val="num" w:pos="1353"/>
        </w:tabs>
        <w:spacing w:after="0" w:line="240" w:lineRule="auto"/>
        <w:ind w:left="0" w:firstLine="284"/>
        <w:jc w:val="both"/>
        <w:rPr>
          <w:rFonts w:ascii="Times New Roman" w:hAnsi="Times New Roman"/>
          <w:sz w:val="16"/>
          <w:szCs w:val="16"/>
          <w:lang w:val="uk-UA"/>
        </w:rPr>
      </w:pPr>
      <w:r w:rsidRPr="00EA2DC0">
        <w:rPr>
          <w:rFonts w:ascii="Times New Roman" w:hAnsi="Times New Roman"/>
          <w:color w:val="000000"/>
          <w:spacing w:val="20"/>
          <w:sz w:val="16"/>
          <w:szCs w:val="16"/>
          <w:lang w:val="uk-UA"/>
        </w:rPr>
        <w:t>Кравцив</w:t>
      </w:r>
      <w:r w:rsidRPr="00EA2DC0">
        <w:rPr>
          <w:rFonts w:ascii="Times New Roman" w:hAnsi="Times New Roman"/>
          <w:color w:val="000000"/>
          <w:sz w:val="16"/>
          <w:szCs w:val="16"/>
          <w:lang w:val="uk-UA"/>
        </w:rPr>
        <w:t>, Р. Й. Сучасні погляди на формування та застосування пробіотиків / Р. Й. Кравцив, Ю. Р. Кравцив, Р. П. Маслянко // Ефективн</w:t>
      </w:r>
      <w:r w:rsidR="0076312A">
        <w:rPr>
          <w:rFonts w:ascii="Times New Roman" w:hAnsi="Times New Roman"/>
          <w:color w:val="000000"/>
          <w:sz w:val="16"/>
          <w:szCs w:val="16"/>
          <w:lang w:val="uk-UA"/>
        </w:rPr>
        <w:t>і корми та годівля. – 2009. – № </w:t>
      </w:r>
      <w:r w:rsidRPr="00EA2DC0">
        <w:rPr>
          <w:rFonts w:ascii="Times New Roman" w:hAnsi="Times New Roman"/>
          <w:color w:val="000000"/>
          <w:sz w:val="16"/>
          <w:szCs w:val="16"/>
          <w:lang w:val="uk-UA"/>
        </w:rPr>
        <w:t>5. – С. 20–22.</w:t>
      </w:r>
    </w:p>
    <w:p w:rsidR="00EA2DC0" w:rsidRPr="00EA2DC0" w:rsidRDefault="00EA2DC0" w:rsidP="00EA2DC0">
      <w:pPr>
        <w:numPr>
          <w:ilvl w:val="0"/>
          <w:numId w:val="30"/>
        </w:numPr>
        <w:tabs>
          <w:tab w:val="num"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lang w:val="uk-UA"/>
        </w:rPr>
        <w:t>Патент Украины С12 N 1/100. Кормовая доба</w:t>
      </w:r>
      <w:r w:rsidR="0076312A">
        <w:rPr>
          <w:rFonts w:ascii="Times New Roman" w:hAnsi="Times New Roman"/>
          <w:sz w:val="16"/>
          <w:szCs w:val="16"/>
          <w:lang w:val="uk-UA"/>
        </w:rPr>
        <w:t>вка «Энтеро-актив» / Ю. М. Подо</w:t>
      </w:r>
      <w:r w:rsidRPr="00EA2DC0">
        <w:rPr>
          <w:rFonts w:ascii="Times New Roman" w:hAnsi="Times New Roman"/>
          <w:sz w:val="16"/>
          <w:szCs w:val="16"/>
          <w:lang w:val="uk-UA"/>
        </w:rPr>
        <w:t>лян, Р. А. Чудак, В. В. Болоховский, В. А. Болоховская, А. М. Благодор. – № 59058. – Опуб</w:t>
      </w:r>
      <w:r w:rsidRPr="00EA2DC0">
        <w:rPr>
          <w:rFonts w:ascii="Times New Roman" w:hAnsi="Times New Roman"/>
          <w:sz w:val="16"/>
          <w:szCs w:val="16"/>
          <w:lang w:val="uk-UA"/>
        </w:rPr>
        <w:softHyphen/>
        <w:t>ликовано 10.05.2011, Бюл. № 9.</w:t>
      </w:r>
    </w:p>
    <w:p w:rsidR="00EA2DC0" w:rsidRPr="00EA2DC0" w:rsidRDefault="00EA2DC0" w:rsidP="00EA2DC0">
      <w:pPr>
        <w:numPr>
          <w:ilvl w:val="0"/>
          <w:numId w:val="30"/>
        </w:numPr>
        <w:tabs>
          <w:tab w:val="num"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Сизова</w:t>
      </w:r>
      <w:r w:rsidRPr="00EA2DC0">
        <w:rPr>
          <w:rFonts w:ascii="Times New Roman" w:hAnsi="Times New Roman"/>
          <w:sz w:val="16"/>
          <w:szCs w:val="16"/>
        </w:rPr>
        <w:t>, А. В. Значение микрофлоры желудочно-кишечного тракта животных и ис</w:t>
      </w:r>
      <w:r w:rsidRPr="00EA2DC0">
        <w:rPr>
          <w:rFonts w:ascii="Times New Roman" w:hAnsi="Times New Roman"/>
          <w:sz w:val="16"/>
          <w:szCs w:val="16"/>
        </w:rPr>
        <w:softHyphen/>
        <w:t>пользование бактерий-симбиотов в животноводстве. Обзор. информ. Всесоюзн. НИИ информациии технико-эконом. иссл. по сельскому хозяйству. – Москва, 1974. – 91 с.</w:t>
      </w:r>
    </w:p>
    <w:p w:rsidR="00EA2DC0" w:rsidRPr="00EA2DC0" w:rsidRDefault="00EA2DC0" w:rsidP="00EA2DC0">
      <w:pPr>
        <w:numPr>
          <w:ilvl w:val="0"/>
          <w:numId w:val="30"/>
        </w:numPr>
        <w:tabs>
          <w:tab w:val="num"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Сорокин</w:t>
      </w:r>
      <w:r w:rsidRPr="00EA2DC0">
        <w:rPr>
          <w:rFonts w:ascii="Times New Roman" w:hAnsi="Times New Roman"/>
          <w:sz w:val="16"/>
          <w:szCs w:val="16"/>
        </w:rPr>
        <w:t>, В. В. Нормальная микрофлора кишечника животных / В. В. Сорокин,  М. А. Тимошко, А. В. Николаева. – Кишинев, 1973. – 52 с.</w:t>
      </w:r>
    </w:p>
    <w:p w:rsidR="00EA2DC0" w:rsidRPr="00EA2DC0" w:rsidRDefault="00EA2DC0" w:rsidP="00EA2DC0">
      <w:pPr>
        <w:numPr>
          <w:ilvl w:val="0"/>
          <w:numId w:val="30"/>
        </w:numPr>
        <w:tabs>
          <w:tab w:val="num" w:pos="426"/>
        </w:tabs>
        <w:spacing w:after="0" w:line="240" w:lineRule="auto"/>
        <w:ind w:left="0" w:firstLine="284"/>
        <w:jc w:val="both"/>
        <w:rPr>
          <w:rFonts w:ascii="Times New Roman" w:hAnsi="Times New Roman"/>
          <w:sz w:val="16"/>
          <w:szCs w:val="16"/>
          <w:lang w:val="en-GB"/>
        </w:rPr>
      </w:pPr>
      <w:r w:rsidRPr="00EA2DC0">
        <w:rPr>
          <w:rFonts w:ascii="Times New Roman" w:hAnsi="Times New Roman"/>
          <w:spacing w:val="20"/>
          <w:sz w:val="16"/>
          <w:szCs w:val="16"/>
          <w:lang w:val="uk-UA"/>
        </w:rPr>
        <w:t>Podolian</w:t>
      </w:r>
      <w:r w:rsidRPr="00EA2DC0">
        <w:rPr>
          <w:rFonts w:ascii="Times New Roman" w:hAnsi="Times New Roman"/>
          <w:sz w:val="16"/>
          <w:szCs w:val="16"/>
          <w:lang w:val="uk-UA"/>
        </w:rPr>
        <w:t>, J. M.</w:t>
      </w:r>
      <w:r w:rsidRPr="00EA2DC0">
        <w:rPr>
          <w:rFonts w:ascii="Times New Roman" w:hAnsi="Times New Roman"/>
          <w:b/>
          <w:bCs/>
          <w:sz w:val="16"/>
          <w:szCs w:val="16"/>
          <w:lang w:val="uk-UA"/>
        </w:rPr>
        <w:t xml:space="preserve"> </w:t>
      </w:r>
      <w:r w:rsidRPr="00EA2DC0">
        <w:rPr>
          <w:rFonts w:ascii="Times New Roman" w:hAnsi="Times New Roman"/>
          <w:bCs/>
          <w:sz w:val="16"/>
          <w:szCs w:val="16"/>
          <w:lang w:val="uk-UA"/>
        </w:rPr>
        <w:t>Productivity and hematological parameters of quail for actions of probio</w:t>
      </w:r>
      <w:r w:rsidRPr="00EA2DC0">
        <w:rPr>
          <w:rFonts w:ascii="Times New Roman" w:hAnsi="Times New Roman"/>
          <w:bCs/>
          <w:sz w:val="16"/>
          <w:szCs w:val="16"/>
          <w:lang w:val="uk-UA"/>
        </w:rPr>
        <w:softHyphen/>
        <w:t xml:space="preserve">tic «Еntero-activ» </w:t>
      </w:r>
      <w:r w:rsidRPr="00EA2DC0">
        <w:rPr>
          <w:rFonts w:ascii="Times New Roman" w:hAnsi="Times New Roman"/>
          <w:sz w:val="16"/>
          <w:szCs w:val="16"/>
          <w:lang w:val="uk-UA"/>
        </w:rPr>
        <w:t>/ J. M. Podolian, R. A. Chudak // Zbior raportov naukowych «Perspektywy rozwoju nauki». – Gdańsk, 2012. – P. 44–47.</w:t>
      </w:r>
      <w:r w:rsidRPr="00EA2DC0">
        <w:rPr>
          <w:rFonts w:ascii="Times New Roman" w:hAnsi="Times New Roman"/>
          <w:i/>
          <w:sz w:val="16"/>
          <w:szCs w:val="16"/>
          <w:lang w:val="uk-UA"/>
        </w:rPr>
        <w:t xml:space="preserve"> </w:t>
      </w:r>
    </w:p>
    <w:p w:rsidR="00EA2DC0" w:rsidRPr="0076312A" w:rsidRDefault="00EA2DC0" w:rsidP="00EA2DC0">
      <w:pPr>
        <w:spacing w:after="0" w:line="240" w:lineRule="auto"/>
        <w:rPr>
          <w:rFonts w:ascii="Times New Roman" w:hAnsi="Times New Roman"/>
          <w:sz w:val="20"/>
          <w:szCs w:val="20"/>
          <w:lang w:val="en-US"/>
        </w:rPr>
      </w:pPr>
    </w:p>
    <w:p w:rsidR="00EA2DC0" w:rsidRPr="00EA2DC0" w:rsidRDefault="00EA2DC0" w:rsidP="00EA2DC0">
      <w:pPr>
        <w:spacing w:after="0" w:line="240" w:lineRule="auto"/>
        <w:jc w:val="both"/>
        <w:rPr>
          <w:rFonts w:ascii="Times New Roman" w:hAnsi="Times New Roman"/>
          <w:sz w:val="20"/>
          <w:szCs w:val="20"/>
        </w:rPr>
      </w:pPr>
      <w:r w:rsidRPr="00EA2DC0">
        <w:rPr>
          <w:rFonts w:ascii="Times New Roman" w:hAnsi="Times New Roman"/>
          <w:sz w:val="20"/>
          <w:szCs w:val="20"/>
        </w:rPr>
        <w:t>УДК 636.087.8</w:t>
      </w:r>
    </w:p>
    <w:p w:rsidR="00EA2DC0" w:rsidRPr="00EA2DC0" w:rsidRDefault="00EA2DC0" w:rsidP="00EA2DC0">
      <w:pPr>
        <w:spacing w:after="0" w:line="240" w:lineRule="auto"/>
        <w:ind w:firstLine="284"/>
        <w:jc w:val="both"/>
        <w:rPr>
          <w:rFonts w:ascii="Times New Roman" w:hAnsi="Times New Roman"/>
          <w:sz w:val="12"/>
          <w:szCs w:val="20"/>
        </w:rPr>
      </w:pP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ВЛИЯНИЕ ФЕРМЕНТНЫХ ПРЕПАРАТОВ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НА ПРОДУКТИВНОСТЬ И КАЧЕСТВЕННЫЕ</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ПОКАЗАТЕЛИ МЯСА СВИНЕЙ</w:t>
      </w:r>
    </w:p>
    <w:p w:rsidR="00EA2DC0" w:rsidRPr="00EA2DC0" w:rsidRDefault="00EA2DC0" w:rsidP="00EA2DC0">
      <w:pPr>
        <w:spacing w:after="0" w:line="240" w:lineRule="auto"/>
        <w:jc w:val="center"/>
        <w:rPr>
          <w:rFonts w:ascii="Times New Roman" w:hAnsi="Times New Roman"/>
          <w:b/>
          <w:sz w:val="12"/>
          <w:szCs w:val="20"/>
        </w:rPr>
      </w:pPr>
    </w:p>
    <w:p w:rsidR="00EA2DC0" w:rsidRPr="00EA2DC0" w:rsidRDefault="00EA2DC0" w:rsidP="00EA2DC0">
      <w:pPr>
        <w:spacing w:after="0" w:line="240" w:lineRule="auto"/>
        <w:ind w:firstLine="284"/>
        <w:jc w:val="center"/>
        <w:rPr>
          <w:rFonts w:ascii="Times New Roman" w:hAnsi="Times New Roman"/>
          <w:sz w:val="20"/>
          <w:szCs w:val="20"/>
        </w:rPr>
      </w:pPr>
      <w:r w:rsidRPr="00EA2DC0">
        <w:rPr>
          <w:rFonts w:ascii="Times New Roman" w:hAnsi="Times New Roman"/>
          <w:sz w:val="20"/>
          <w:szCs w:val="20"/>
        </w:rPr>
        <w:t>А. В. ГУЦОЛ, О. А. МЫСЕНКО</w:t>
      </w:r>
    </w:p>
    <w:p w:rsidR="00EA2DC0" w:rsidRPr="00EA2DC0" w:rsidRDefault="00EA2DC0" w:rsidP="00EA2DC0">
      <w:pPr>
        <w:spacing w:after="0" w:line="240" w:lineRule="auto"/>
        <w:ind w:firstLine="284"/>
        <w:jc w:val="center"/>
        <w:rPr>
          <w:rFonts w:ascii="Times New Roman" w:hAnsi="Times New Roman"/>
          <w:sz w:val="12"/>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Винницкий национальный аграрный университет,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 Винница, Украина</w:t>
      </w:r>
    </w:p>
    <w:p w:rsidR="00EA2DC0" w:rsidRPr="00EA2DC0" w:rsidRDefault="00EA2DC0" w:rsidP="00EA2DC0">
      <w:pPr>
        <w:spacing w:after="0" w:line="240" w:lineRule="auto"/>
        <w:ind w:firstLine="284"/>
        <w:jc w:val="both"/>
        <w:rPr>
          <w:rFonts w:ascii="Times New Roman" w:hAnsi="Times New Roman"/>
          <w:sz w:val="1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В увеличении производства свинины важное значение имеет поиск путей повышения эффективности использования пита</w:t>
      </w:r>
      <w:r w:rsidRPr="00EA2DC0">
        <w:rPr>
          <w:rFonts w:ascii="Times New Roman" w:hAnsi="Times New Roman"/>
          <w:sz w:val="20"/>
          <w:szCs w:val="20"/>
        </w:rPr>
        <w:softHyphen/>
        <w:t>тельных веществ кормов рационов. Особенно это актуально в совре</w:t>
      </w:r>
      <w:r w:rsidRPr="00EA2DC0">
        <w:rPr>
          <w:rFonts w:ascii="Times New Roman" w:hAnsi="Times New Roman"/>
          <w:sz w:val="20"/>
          <w:szCs w:val="20"/>
        </w:rPr>
        <w:softHyphen/>
        <w:t>менных хозяйственно-экономических условиях, когда подавляющее большинство свинины производится на кормах собственного произ</w:t>
      </w:r>
      <w:r w:rsidRPr="00EA2DC0">
        <w:rPr>
          <w:rFonts w:ascii="Times New Roman" w:hAnsi="Times New Roman"/>
          <w:sz w:val="20"/>
          <w:szCs w:val="20"/>
        </w:rPr>
        <w:softHyphen/>
        <w:t>водства и обеспечить животных контролируемыми питательными и биологически активными элементами питания не всегда возможно. При этом прибегают к применению различных добавок, в том числе и ферментных препаратов.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xml:space="preserve"> Известно, что при откорме свиней наиболее эффективно используют корма, имеющие высокую концентрацию энергии − зерновые, бобовые, то есть те, которые имеют вы</w:t>
      </w:r>
      <w:r w:rsidRPr="00EA2DC0">
        <w:rPr>
          <w:rFonts w:ascii="Times New Roman" w:hAnsi="Times New Roman"/>
          <w:sz w:val="20"/>
          <w:szCs w:val="20"/>
        </w:rPr>
        <w:softHyphen/>
        <w:t>сокое со</w:t>
      </w:r>
      <w:r w:rsidRPr="00EA2DC0">
        <w:rPr>
          <w:rFonts w:ascii="Times New Roman" w:hAnsi="Times New Roman"/>
          <w:sz w:val="20"/>
          <w:szCs w:val="20"/>
        </w:rPr>
        <w:softHyphen/>
        <w:t>держание некрахмальных полисахаридов: целлюлозы, пек</w:t>
      </w:r>
      <w:r w:rsidRPr="00EA2DC0">
        <w:rPr>
          <w:rFonts w:ascii="Times New Roman" w:hAnsi="Times New Roman"/>
          <w:sz w:val="20"/>
          <w:szCs w:val="20"/>
        </w:rPr>
        <w:softHyphen/>
        <w:t>тина, пенто</w:t>
      </w:r>
      <w:r w:rsidRPr="00EA2DC0">
        <w:rPr>
          <w:rFonts w:ascii="Times New Roman" w:hAnsi="Times New Roman"/>
          <w:sz w:val="20"/>
          <w:szCs w:val="20"/>
        </w:rPr>
        <w:softHyphen/>
        <w:t>занов, бета-глюканов. Для расщепления этих полисахари</w:t>
      </w:r>
      <w:r w:rsidRPr="00EA2DC0">
        <w:rPr>
          <w:rFonts w:ascii="Times New Roman" w:hAnsi="Times New Roman"/>
          <w:sz w:val="20"/>
          <w:szCs w:val="20"/>
        </w:rPr>
        <w:softHyphen/>
        <w:t>дов необхо</w:t>
      </w:r>
      <w:r w:rsidRPr="00EA2DC0">
        <w:rPr>
          <w:rFonts w:ascii="Times New Roman" w:hAnsi="Times New Roman"/>
          <w:sz w:val="20"/>
          <w:szCs w:val="20"/>
        </w:rPr>
        <w:softHyphen/>
        <w:t>димо использовать экзогенные ферменты.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Большой ошибкой является отождествление пектин-лиазы с пекти</w:t>
      </w:r>
      <w:r w:rsidRPr="00EA2DC0">
        <w:rPr>
          <w:rFonts w:ascii="Times New Roman" w:hAnsi="Times New Roman"/>
          <w:sz w:val="20"/>
          <w:szCs w:val="20"/>
        </w:rPr>
        <w:softHyphen/>
        <w:t>назой. Ведь пектиназа содержит пектинэстеразу и полигалактуроназу, влияющие только на растворимый пектин. В свою очередь, пектин-лиаза действует на нерастворимый пектин, который выполняет роль связывающего материала различных некрахмалистых полисахаридов. Поэтому введение в корма пектин-лиазы с целью расщепления поли</w:t>
      </w:r>
      <w:r w:rsidRPr="00EA2DC0">
        <w:rPr>
          <w:rFonts w:ascii="Times New Roman" w:hAnsi="Times New Roman"/>
          <w:sz w:val="20"/>
          <w:szCs w:val="20"/>
        </w:rPr>
        <w:softHyphen/>
        <w:t>сахаридов является неотъемлемой составляющей повышения усвояе</w:t>
      </w:r>
      <w:r w:rsidRPr="00EA2DC0">
        <w:rPr>
          <w:rFonts w:ascii="Times New Roman" w:hAnsi="Times New Roman"/>
          <w:sz w:val="20"/>
          <w:szCs w:val="20"/>
        </w:rPr>
        <w:softHyphen/>
        <w:t>мости корма [1, 4].</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 xml:space="preserve">Экзогенные ферменты, которые вводятся в корм, позволяют полнее использовать имеющиеся в нем питательные и биологически активные вещества, расщепляя целлюлозу и некрахмальные полисахариды,  </w:t>
      </w:r>
      <w:r w:rsidR="0076312A">
        <w:rPr>
          <w:rFonts w:ascii="Times New Roman" w:hAnsi="Times New Roman"/>
          <w:spacing w:val="-2"/>
          <w:sz w:val="20"/>
          <w:szCs w:val="20"/>
        </w:rPr>
        <w:br/>
      </w:r>
      <w:r w:rsidRPr="00EA2DC0">
        <w:rPr>
          <w:rFonts w:ascii="Times New Roman" w:hAnsi="Times New Roman"/>
          <w:spacing w:val="-2"/>
          <w:sz w:val="20"/>
          <w:szCs w:val="20"/>
        </w:rPr>
        <w:t>β-глюканы и пентозаны. Но поскольку полисахариды клеточных стенок растительного корма являются комплексом различных соединений, то маловероятно, что добавленные в корма отдельные ферменты способны перевести все некрахмальные элементы в легкоусвояемую моногаст</w:t>
      </w:r>
      <w:r w:rsidRPr="00EA2DC0">
        <w:rPr>
          <w:rFonts w:ascii="Times New Roman" w:hAnsi="Times New Roman"/>
          <w:spacing w:val="-2"/>
          <w:sz w:val="20"/>
          <w:szCs w:val="20"/>
        </w:rPr>
        <w:softHyphen/>
        <w:t>ричными животными форму, например глюкозу. Для их расщепления необходим набор ферментов в виде мультиэнзимного комплекса [2].</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Ферменты экзогенного происхождения превращают полисахариды из нерастворимой формы в растворимую, способствуя тем самым их рас</w:t>
      </w:r>
      <w:r w:rsidRPr="00EA2DC0">
        <w:rPr>
          <w:rFonts w:ascii="Times New Roman" w:hAnsi="Times New Roman"/>
          <w:spacing w:val="-2"/>
          <w:sz w:val="20"/>
          <w:szCs w:val="20"/>
        </w:rPr>
        <w:softHyphen/>
        <w:t>щеплению. При применении комплекса экзогенных ферментов по</w:t>
      </w:r>
      <w:r w:rsidRPr="00EA2DC0">
        <w:rPr>
          <w:rFonts w:ascii="Times New Roman" w:hAnsi="Times New Roman"/>
          <w:spacing w:val="-2"/>
          <w:sz w:val="20"/>
          <w:szCs w:val="20"/>
        </w:rPr>
        <w:softHyphen/>
        <w:t>выша</w:t>
      </w:r>
      <w:r w:rsidRPr="00EA2DC0">
        <w:rPr>
          <w:rFonts w:ascii="Times New Roman" w:hAnsi="Times New Roman"/>
          <w:spacing w:val="-2"/>
          <w:sz w:val="20"/>
          <w:szCs w:val="20"/>
        </w:rPr>
        <w:softHyphen/>
        <w:t>ется не только усвоение энергии, но и общая питательная ценность кор</w:t>
      </w:r>
      <w:r w:rsidRPr="00EA2DC0">
        <w:rPr>
          <w:rFonts w:ascii="Times New Roman" w:hAnsi="Times New Roman"/>
          <w:spacing w:val="-2"/>
          <w:sz w:val="20"/>
          <w:szCs w:val="20"/>
        </w:rPr>
        <w:softHyphen/>
        <w:t>мов, так как ферменты разрушают стенки растительных клеток, ос</w:t>
      </w:r>
      <w:r w:rsidRPr="00EA2DC0">
        <w:rPr>
          <w:rFonts w:ascii="Times New Roman" w:hAnsi="Times New Roman"/>
          <w:spacing w:val="-2"/>
          <w:sz w:val="20"/>
          <w:szCs w:val="20"/>
        </w:rPr>
        <w:softHyphen/>
        <w:t>вобо</w:t>
      </w:r>
      <w:r w:rsidRPr="00EA2DC0">
        <w:rPr>
          <w:rFonts w:ascii="Times New Roman" w:hAnsi="Times New Roman"/>
          <w:spacing w:val="-2"/>
          <w:sz w:val="20"/>
          <w:szCs w:val="20"/>
        </w:rPr>
        <w:softHyphen/>
        <w:t>ждая дополнительное количество протеина, жиров и крахмала [5].</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Несмотря на то что введение ферментных препаратов в рационы сельскохозяйственных животных имеет достаточно положительный эф</w:t>
      </w:r>
      <w:r w:rsidRPr="00EA2DC0">
        <w:rPr>
          <w:rFonts w:ascii="Times New Roman" w:hAnsi="Times New Roman"/>
          <w:spacing w:val="-2"/>
          <w:sz w:val="20"/>
          <w:szCs w:val="20"/>
        </w:rPr>
        <w:softHyphen/>
        <w:t>фект, использование ферментов в животноводстве должно носить диф</w:t>
      </w:r>
      <w:r w:rsidRPr="00EA2DC0">
        <w:rPr>
          <w:rFonts w:ascii="Times New Roman" w:hAnsi="Times New Roman"/>
          <w:spacing w:val="-2"/>
          <w:sz w:val="20"/>
          <w:szCs w:val="20"/>
        </w:rPr>
        <w:softHyphen/>
        <w:t>ференцированный характер. Это обусловлено тем, что ферменты по-разному действуют в нейтральных и слабокислых средах. Кроме того, установление оптимальной дозы фермента обеспечит лучшее использо</w:t>
      </w:r>
      <w:r w:rsidRPr="00EA2DC0">
        <w:rPr>
          <w:rFonts w:ascii="Times New Roman" w:hAnsi="Times New Roman"/>
          <w:spacing w:val="-2"/>
          <w:sz w:val="20"/>
          <w:szCs w:val="20"/>
        </w:rPr>
        <w:softHyphen/>
        <w:t>вание корма и вместе с тем будет экономически обоснованным.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Цель работы</w:t>
      </w:r>
      <w:r w:rsidRPr="00EA2DC0">
        <w:rPr>
          <w:rFonts w:ascii="Times New Roman" w:hAnsi="Times New Roman"/>
          <w:sz w:val="20"/>
          <w:szCs w:val="20"/>
        </w:rPr>
        <w:t xml:space="preserve"> − изучить влияние скармливания мультиэнзимных композиций МЭК-БТУ-5 на производительность, морфологический состав туш, качество мяса свиней.</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Исследования проводились в опытном хозяйстве «Артемида» Калиновского района, Винницкой области на четырех группах молодняка свиней крупной белой породы. Первая группа была контрольной. В течение 60-суточного основного периода в рацион животного второй группы вводили ферментный пре</w:t>
      </w:r>
      <w:r w:rsidRPr="00EA2DC0">
        <w:rPr>
          <w:rFonts w:ascii="Times New Roman" w:hAnsi="Times New Roman"/>
          <w:sz w:val="20"/>
          <w:szCs w:val="20"/>
        </w:rPr>
        <w:softHyphen/>
        <w:t>парат МЭК-БТУ-5 в количестве 0,1 г на голову в сутки, третьей 0,5 г на голову в сутки [3, 7]. По достижении массы 100 кг был проведен контрольный убой.</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Для лабораторных исследований от трех  животных каждой группы было отобрано по 400 г мышечной тка</w:t>
      </w:r>
      <w:r w:rsidR="0076312A">
        <w:rPr>
          <w:rFonts w:ascii="Times New Roman" w:hAnsi="Times New Roman"/>
          <w:sz w:val="20"/>
          <w:szCs w:val="20"/>
        </w:rPr>
        <w:t xml:space="preserve">ни длиннейшей мышцы спины (над </w:t>
      </w:r>
      <w:r w:rsidRPr="00EA2DC0">
        <w:rPr>
          <w:rFonts w:ascii="Times New Roman" w:hAnsi="Times New Roman"/>
          <w:sz w:val="20"/>
          <w:szCs w:val="20"/>
        </w:rPr>
        <w:t>9−13 позвонками). Оценку качества мяса проводили по ряду фи</w:t>
      </w:r>
      <w:r w:rsidRPr="00EA2DC0">
        <w:rPr>
          <w:rFonts w:ascii="Times New Roman" w:hAnsi="Times New Roman"/>
          <w:sz w:val="20"/>
          <w:szCs w:val="20"/>
        </w:rPr>
        <w:softHyphen/>
        <w:t>зико-химических показателей.</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Биометрическую обработку цифрового материала проводили за Н. А. Плохинскому [6, 8]</w:t>
      </w:r>
      <w:r w:rsidR="0076312A">
        <w:rPr>
          <w:rFonts w:ascii="Times New Roman" w:hAnsi="Times New Roman"/>
          <w:sz w:val="20"/>
          <w:szCs w:val="20"/>
        </w:rPr>
        <w:t>.</w:t>
      </w:r>
    </w:p>
    <w:p w:rsidR="00EA2DC0" w:rsidRPr="00EA2DC0" w:rsidRDefault="00EA2DC0" w:rsidP="00EA2DC0">
      <w:pPr>
        <w:spacing w:after="0" w:line="240" w:lineRule="auto"/>
        <w:ind w:firstLine="284"/>
        <w:jc w:val="both"/>
        <w:rPr>
          <w:rFonts w:ascii="Times New Roman" w:hAnsi="Times New Roman"/>
          <w:color w:val="222222"/>
          <w:sz w:val="20"/>
          <w:szCs w:val="20"/>
        </w:rPr>
      </w:pPr>
      <w:r w:rsidRPr="00EA2DC0">
        <w:rPr>
          <w:rFonts w:ascii="Times New Roman" w:hAnsi="Times New Roman"/>
          <w:b/>
          <w:color w:val="222222"/>
          <w:sz w:val="20"/>
          <w:szCs w:val="20"/>
        </w:rPr>
        <w:t>Результаты исследований и их обсуждение.</w:t>
      </w:r>
      <w:r w:rsidRPr="00EA2DC0">
        <w:rPr>
          <w:rFonts w:ascii="Times New Roman" w:hAnsi="Times New Roman"/>
          <w:color w:val="222222"/>
          <w:sz w:val="20"/>
          <w:szCs w:val="20"/>
        </w:rPr>
        <w:t xml:space="preserve"> В хозяйстве приме</w:t>
      </w:r>
      <w:r w:rsidRPr="00EA2DC0">
        <w:rPr>
          <w:rFonts w:ascii="Times New Roman" w:hAnsi="Times New Roman"/>
          <w:color w:val="222222"/>
          <w:sz w:val="20"/>
          <w:szCs w:val="20"/>
        </w:rPr>
        <w:softHyphen/>
        <w:t>няется концентратный тип кормления, поэтому рацион состоял из та</w:t>
      </w:r>
      <w:r w:rsidRPr="00EA2DC0">
        <w:rPr>
          <w:rFonts w:ascii="Times New Roman" w:hAnsi="Times New Roman"/>
          <w:color w:val="222222"/>
          <w:sz w:val="20"/>
          <w:szCs w:val="20"/>
        </w:rPr>
        <w:softHyphen/>
        <w:t>ких кормов: дерть ячменная 0,7 кг, дерть кукурузная 0,45 кг, дерть пшеничная 0,3 кг, дерть гороха 0,15 кг, шрот подсолнечный 0,6 кг, сы</w:t>
      </w:r>
      <w:r w:rsidRPr="00EA2DC0">
        <w:rPr>
          <w:rFonts w:ascii="Times New Roman" w:hAnsi="Times New Roman"/>
          <w:color w:val="222222"/>
          <w:sz w:val="20"/>
          <w:szCs w:val="20"/>
        </w:rPr>
        <w:softHyphen/>
        <w:t>воротка 1 кг, а также соль поваренная в количестве 13 г на голову и трикальцийфосфат 5 г на голову в сутки. Общая питательность ра</w:t>
      </w:r>
      <w:r w:rsidRPr="00EA2DC0">
        <w:rPr>
          <w:rFonts w:ascii="Times New Roman" w:hAnsi="Times New Roman"/>
          <w:color w:val="222222"/>
          <w:sz w:val="20"/>
          <w:szCs w:val="20"/>
        </w:rPr>
        <w:softHyphen/>
        <w:t>циона составляла 2,75 к. ед. и 390 г переваримого протеина.</w:t>
      </w:r>
    </w:p>
    <w:p w:rsidR="00EA2DC0" w:rsidRPr="00EA2DC0" w:rsidRDefault="00EA2DC0" w:rsidP="00EA2DC0">
      <w:pPr>
        <w:spacing w:after="0" w:line="240" w:lineRule="auto"/>
        <w:ind w:firstLine="284"/>
        <w:contextualSpacing/>
        <w:jc w:val="both"/>
        <w:rPr>
          <w:rFonts w:ascii="Times New Roman" w:hAnsi="Times New Roman"/>
          <w:color w:val="222222"/>
          <w:sz w:val="20"/>
          <w:szCs w:val="20"/>
        </w:rPr>
      </w:pPr>
      <w:r w:rsidRPr="00EA2DC0">
        <w:rPr>
          <w:rFonts w:ascii="Times New Roman" w:hAnsi="Times New Roman"/>
          <w:color w:val="222222"/>
          <w:sz w:val="20"/>
          <w:szCs w:val="20"/>
        </w:rPr>
        <w:t>Анализ полученных результатов продуктивности молодняка свиней показал, что добавление к их рационам ферментного препарата МЭК-БТУ-5 дает положительные результаты (табл. 1).</w:t>
      </w:r>
    </w:p>
    <w:p w:rsidR="00EA2DC0" w:rsidRPr="00EA2DC0" w:rsidRDefault="00EA2DC0" w:rsidP="00EA2DC0">
      <w:pPr>
        <w:spacing w:after="0" w:line="240" w:lineRule="auto"/>
        <w:ind w:firstLine="284"/>
        <w:contextualSpacing/>
        <w:jc w:val="both"/>
        <w:rPr>
          <w:rFonts w:ascii="Times New Roman" w:hAnsi="Times New Roman"/>
          <w:color w:val="222222"/>
          <w:sz w:val="12"/>
          <w:szCs w:val="20"/>
        </w:rPr>
      </w:pPr>
    </w:p>
    <w:p w:rsidR="00EA2DC0" w:rsidRPr="00EA2DC0" w:rsidRDefault="00EA2DC0" w:rsidP="00EA2DC0">
      <w:pPr>
        <w:spacing w:after="0" w:line="240" w:lineRule="auto"/>
        <w:contextualSpacing/>
        <w:jc w:val="center"/>
        <w:rPr>
          <w:rFonts w:ascii="Times New Roman" w:hAnsi="Times New Roman"/>
          <w:b/>
          <w:color w:val="222222"/>
          <w:sz w:val="16"/>
          <w:szCs w:val="16"/>
        </w:rPr>
      </w:pPr>
      <w:r w:rsidRPr="00EA2DC0">
        <w:rPr>
          <w:rFonts w:ascii="Times New Roman" w:hAnsi="Times New Roman"/>
          <w:color w:val="222222"/>
          <w:spacing w:val="20"/>
          <w:sz w:val="16"/>
          <w:szCs w:val="16"/>
        </w:rPr>
        <w:t>Таблица</w:t>
      </w:r>
      <w:r w:rsidRPr="00EA2DC0">
        <w:rPr>
          <w:rFonts w:ascii="Times New Roman" w:hAnsi="Times New Roman"/>
          <w:color w:val="222222"/>
          <w:sz w:val="16"/>
          <w:szCs w:val="16"/>
        </w:rPr>
        <w:t xml:space="preserve"> 1. </w:t>
      </w:r>
      <w:r w:rsidRPr="00EA2DC0">
        <w:rPr>
          <w:rFonts w:ascii="Times New Roman" w:hAnsi="Times New Roman"/>
          <w:b/>
          <w:color w:val="222222"/>
          <w:sz w:val="16"/>
          <w:szCs w:val="16"/>
        </w:rPr>
        <w:t xml:space="preserve">Откормочные показатели молодняка свиней, М ± </w:t>
      </w:r>
      <w:r w:rsidRPr="00EA2DC0">
        <w:rPr>
          <w:rFonts w:ascii="Times New Roman" w:hAnsi="Times New Roman"/>
          <w:b/>
          <w:color w:val="222222"/>
          <w:sz w:val="16"/>
          <w:szCs w:val="16"/>
          <w:lang w:val="en-US"/>
        </w:rPr>
        <w:t>m</w:t>
      </w:r>
      <w:r w:rsidRPr="00EA2DC0">
        <w:rPr>
          <w:rFonts w:ascii="Times New Roman" w:hAnsi="Times New Roman"/>
          <w:b/>
          <w:color w:val="222222"/>
          <w:sz w:val="16"/>
          <w:szCs w:val="16"/>
        </w:rPr>
        <w:t xml:space="preserve">, </w:t>
      </w:r>
      <w:r w:rsidRPr="00EA2DC0">
        <w:rPr>
          <w:rFonts w:ascii="Times New Roman" w:hAnsi="Times New Roman"/>
          <w:b/>
          <w:color w:val="222222"/>
          <w:sz w:val="16"/>
          <w:szCs w:val="16"/>
          <w:lang w:val="en-US"/>
        </w:rPr>
        <w:t>n</w:t>
      </w:r>
      <w:r w:rsidRPr="00EA2DC0">
        <w:rPr>
          <w:rFonts w:ascii="Times New Roman" w:hAnsi="Times New Roman"/>
          <w:b/>
          <w:color w:val="222222"/>
          <w:sz w:val="16"/>
          <w:szCs w:val="16"/>
        </w:rPr>
        <w:t xml:space="preserve"> = 15</w:t>
      </w:r>
    </w:p>
    <w:tbl>
      <w:tblPr>
        <w:tblStyle w:val="a9"/>
        <w:tblpPr w:leftFromText="180" w:rightFromText="180" w:vertAnchor="text" w:horzAnchor="margin" w:tblpXSpec="center" w:tblpY="181"/>
        <w:tblW w:w="6128" w:type="dxa"/>
        <w:tblLayout w:type="fixed"/>
        <w:tblLook w:val="01E0"/>
      </w:tblPr>
      <w:tblGrid>
        <w:gridCol w:w="2660"/>
        <w:gridCol w:w="1134"/>
        <w:gridCol w:w="1134"/>
        <w:gridCol w:w="1200"/>
      </w:tblGrid>
      <w:tr w:rsidR="00EA2DC0" w:rsidRPr="00EA2DC0" w:rsidTr="00450BC1">
        <w:trPr>
          <w:trHeight w:val="126"/>
        </w:trPr>
        <w:tc>
          <w:tcPr>
            <w:tcW w:w="2660" w:type="dxa"/>
            <w:vMerge w:val="restart"/>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Показатель</w:t>
            </w:r>
          </w:p>
        </w:tc>
        <w:tc>
          <w:tcPr>
            <w:tcW w:w="3468" w:type="dxa"/>
            <w:gridSpan w:val="3"/>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rPr>
          <w:trHeight w:val="280"/>
        </w:trPr>
        <w:tc>
          <w:tcPr>
            <w:tcW w:w="2660" w:type="dxa"/>
            <w:vMerge/>
            <w:vAlign w:val="center"/>
          </w:tcPr>
          <w:p w:rsidR="00EA2DC0" w:rsidRPr="00EA2DC0" w:rsidRDefault="00EA2DC0" w:rsidP="00EA2DC0">
            <w:pPr>
              <w:spacing w:after="0" w:line="216" w:lineRule="auto"/>
              <w:jc w:val="center"/>
              <w:rPr>
                <w:rFonts w:ascii="Times New Roman" w:hAnsi="Times New Roman"/>
                <w:sz w:val="16"/>
                <w:szCs w:val="16"/>
              </w:rPr>
            </w:pPr>
          </w:p>
        </w:tc>
        <w:tc>
          <w:tcPr>
            <w:tcW w:w="1134" w:type="dxa"/>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1-я  (кон</w:t>
            </w:r>
            <w:r w:rsidRPr="00EA2DC0">
              <w:rPr>
                <w:rFonts w:ascii="Times New Roman" w:hAnsi="Times New Roman"/>
                <w:sz w:val="16"/>
                <w:szCs w:val="16"/>
              </w:rPr>
              <w:softHyphen/>
              <w:t>троль)</w:t>
            </w:r>
          </w:p>
        </w:tc>
        <w:tc>
          <w:tcPr>
            <w:tcW w:w="1134" w:type="dxa"/>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2-я</w:t>
            </w:r>
          </w:p>
        </w:tc>
        <w:tc>
          <w:tcPr>
            <w:tcW w:w="1200" w:type="dxa"/>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3-я</w:t>
            </w:r>
          </w:p>
        </w:tc>
      </w:tr>
      <w:tr w:rsidR="00EA2DC0" w:rsidRPr="00EA2DC0" w:rsidTr="00450BC1">
        <w:trPr>
          <w:trHeight w:val="128"/>
        </w:trPr>
        <w:tc>
          <w:tcPr>
            <w:tcW w:w="2660" w:type="dxa"/>
          </w:tcPr>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Доза препарата, г на голову в сутки</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0,1</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0,5</w:t>
            </w:r>
          </w:p>
        </w:tc>
      </w:tr>
      <w:tr w:rsidR="00EA2DC0" w:rsidRPr="00EA2DC0" w:rsidTr="00450BC1">
        <w:trPr>
          <w:trHeight w:val="175"/>
        </w:trPr>
        <w:tc>
          <w:tcPr>
            <w:tcW w:w="2660" w:type="dxa"/>
          </w:tcPr>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Продолжительность периода, суток</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60</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60</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60</w:t>
            </w:r>
          </w:p>
        </w:tc>
      </w:tr>
      <w:tr w:rsidR="00EA2DC0" w:rsidRPr="00EA2DC0" w:rsidTr="00450BC1">
        <w:trPr>
          <w:trHeight w:val="151"/>
        </w:trPr>
        <w:tc>
          <w:tcPr>
            <w:tcW w:w="2660" w:type="dxa"/>
          </w:tcPr>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Количество животных в групе, гол.</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15</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15</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15</w:t>
            </w:r>
          </w:p>
        </w:tc>
      </w:tr>
      <w:tr w:rsidR="00EA2DC0" w:rsidRPr="00EA2DC0" w:rsidTr="00450BC1">
        <w:trPr>
          <w:trHeight w:val="301"/>
        </w:trPr>
        <w:tc>
          <w:tcPr>
            <w:tcW w:w="2660" w:type="dxa"/>
          </w:tcPr>
          <w:p w:rsidR="00EA2DC0" w:rsidRPr="00EA2DC0" w:rsidRDefault="0076312A" w:rsidP="00EA2DC0">
            <w:pPr>
              <w:spacing w:after="0" w:line="216" w:lineRule="auto"/>
              <w:jc w:val="both"/>
              <w:rPr>
                <w:rFonts w:ascii="Times New Roman" w:hAnsi="Times New Roman"/>
                <w:sz w:val="16"/>
                <w:szCs w:val="16"/>
              </w:rPr>
            </w:pPr>
            <w:r>
              <w:rPr>
                <w:rFonts w:ascii="Times New Roman" w:hAnsi="Times New Roman"/>
                <w:sz w:val="16"/>
                <w:szCs w:val="16"/>
              </w:rPr>
              <w:t xml:space="preserve">Масса </w:t>
            </w:r>
            <w:r w:rsidR="00EA2DC0" w:rsidRPr="00EA2DC0">
              <w:rPr>
                <w:rFonts w:ascii="Times New Roman" w:hAnsi="Times New Roman"/>
                <w:sz w:val="16"/>
                <w:szCs w:val="16"/>
              </w:rPr>
              <w:t>одного животного в начале периода, кг</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65,57 ± 0,27</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66,00 ± 0,16</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65,08 ± 0,24</w:t>
            </w:r>
          </w:p>
        </w:tc>
      </w:tr>
      <w:tr w:rsidR="00EA2DC0" w:rsidRPr="00EA2DC0" w:rsidTr="00450BC1">
        <w:trPr>
          <w:trHeight w:val="301"/>
        </w:trPr>
        <w:tc>
          <w:tcPr>
            <w:tcW w:w="2660" w:type="dxa"/>
          </w:tcPr>
          <w:p w:rsidR="00EA2DC0" w:rsidRPr="00EA2DC0" w:rsidRDefault="0076312A" w:rsidP="00EA2DC0">
            <w:pPr>
              <w:spacing w:after="0" w:line="216" w:lineRule="auto"/>
              <w:jc w:val="both"/>
              <w:rPr>
                <w:rFonts w:ascii="Times New Roman" w:hAnsi="Times New Roman"/>
                <w:sz w:val="16"/>
                <w:szCs w:val="16"/>
              </w:rPr>
            </w:pPr>
            <w:r>
              <w:rPr>
                <w:rFonts w:ascii="Times New Roman" w:hAnsi="Times New Roman"/>
                <w:sz w:val="16"/>
                <w:szCs w:val="16"/>
              </w:rPr>
              <w:t>Масса одного животного в</w:t>
            </w:r>
            <w:r w:rsidR="00EA2DC0" w:rsidRPr="00EA2DC0">
              <w:rPr>
                <w:rFonts w:ascii="Times New Roman" w:hAnsi="Times New Roman"/>
                <w:sz w:val="16"/>
                <w:szCs w:val="16"/>
              </w:rPr>
              <w:t xml:space="preserve"> конце периода, кг</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103,99 ± 0,98</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vertAlign w:val="superscript"/>
              </w:rPr>
            </w:pPr>
            <w:r w:rsidRPr="00EA2DC0">
              <w:rPr>
                <w:rFonts w:ascii="Times New Roman" w:hAnsi="Times New Roman"/>
                <w:sz w:val="16"/>
                <w:szCs w:val="16"/>
              </w:rPr>
              <w:t>107,82 ± 0,41</w:t>
            </w:r>
            <w:r w:rsidRPr="00EA2DC0">
              <w:rPr>
                <w:rFonts w:ascii="Times New Roman" w:hAnsi="Times New Roman"/>
                <w:sz w:val="16"/>
                <w:szCs w:val="16"/>
                <w:vertAlign w:val="superscript"/>
              </w:rPr>
              <w:t>**</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vertAlign w:val="superscript"/>
              </w:rPr>
            </w:pPr>
            <w:r w:rsidRPr="00EA2DC0">
              <w:rPr>
                <w:rFonts w:ascii="Times New Roman" w:hAnsi="Times New Roman"/>
                <w:sz w:val="16"/>
                <w:szCs w:val="16"/>
              </w:rPr>
              <w:t>109,57 ± 0,62</w:t>
            </w:r>
            <w:r w:rsidRPr="00EA2DC0">
              <w:rPr>
                <w:rFonts w:ascii="Times New Roman" w:hAnsi="Times New Roman"/>
                <w:sz w:val="16"/>
                <w:szCs w:val="16"/>
                <w:vertAlign w:val="superscript"/>
              </w:rPr>
              <w:t>***</w:t>
            </w:r>
          </w:p>
        </w:tc>
      </w:tr>
      <w:tr w:rsidR="00EA2DC0" w:rsidRPr="00EA2DC0" w:rsidTr="00450BC1">
        <w:trPr>
          <w:trHeight w:val="134"/>
        </w:trPr>
        <w:tc>
          <w:tcPr>
            <w:tcW w:w="2660" w:type="dxa"/>
          </w:tcPr>
          <w:p w:rsidR="0076312A" w:rsidRDefault="0076312A" w:rsidP="00EA2DC0">
            <w:pPr>
              <w:spacing w:after="0" w:line="216" w:lineRule="auto"/>
              <w:jc w:val="both"/>
              <w:rPr>
                <w:rFonts w:ascii="Times New Roman" w:hAnsi="Times New Roman"/>
                <w:sz w:val="16"/>
                <w:szCs w:val="16"/>
              </w:rPr>
            </w:pPr>
            <w:r>
              <w:rPr>
                <w:rFonts w:ascii="Times New Roman" w:hAnsi="Times New Roman"/>
                <w:sz w:val="16"/>
                <w:szCs w:val="16"/>
              </w:rPr>
              <w:t xml:space="preserve">Прирост живой </w:t>
            </w:r>
            <w:r w:rsidRPr="00EA2DC0">
              <w:rPr>
                <w:rFonts w:ascii="Times New Roman" w:hAnsi="Times New Roman"/>
                <w:sz w:val="16"/>
                <w:szCs w:val="16"/>
              </w:rPr>
              <w:t>массы:</w:t>
            </w:r>
          </w:p>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абсолютный, кг</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38,42 ±   0,87</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vertAlign w:val="superscript"/>
              </w:rPr>
            </w:pPr>
            <w:r w:rsidRPr="00EA2DC0">
              <w:rPr>
                <w:rFonts w:ascii="Times New Roman" w:hAnsi="Times New Roman"/>
                <w:sz w:val="16"/>
                <w:szCs w:val="16"/>
              </w:rPr>
              <w:t>41,81 ± 0,44</w:t>
            </w:r>
            <w:r w:rsidRPr="00EA2DC0">
              <w:rPr>
                <w:rFonts w:ascii="Times New Roman" w:hAnsi="Times New Roman"/>
                <w:sz w:val="16"/>
                <w:szCs w:val="16"/>
                <w:vertAlign w:val="superscript"/>
              </w:rPr>
              <w:t>**</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vertAlign w:val="superscript"/>
              </w:rPr>
            </w:pPr>
            <w:r w:rsidRPr="00EA2DC0">
              <w:rPr>
                <w:rFonts w:ascii="Times New Roman" w:hAnsi="Times New Roman"/>
                <w:sz w:val="16"/>
                <w:szCs w:val="16"/>
              </w:rPr>
              <w:t>44,49 ± 0,45</w:t>
            </w:r>
            <w:r w:rsidRPr="00EA2DC0">
              <w:rPr>
                <w:rFonts w:ascii="Times New Roman" w:hAnsi="Times New Roman"/>
                <w:sz w:val="16"/>
                <w:szCs w:val="16"/>
                <w:vertAlign w:val="superscript"/>
              </w:rPr>
              <w:t>***</w:t>
            </w:r>
          </w:p>
        </w:tc>
      </w:tr>
      <w:tr w:rsidR="00EA2DC0" w:rsidRPr="00EA2DC0" w:rsidTr="00450BC1">
        <w:trPr>
          <w:trHeight w:val="222"/>
        </w:trPr>
        <w:tc>
          <w:tcPr>
            <w:tcW w:w="2660" w:type="dxa"/>
          </w:tcPr>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среднесуточный, г</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640 ± 14,5</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vertAlign w:val="superscript"/>
              </w:rPr>
            </w:pPr>
            <w:r w:rsidRPr="00EA2DC0">
              <w:rPr>
                <w:rFonts w:ascii="Times New Roman" w:hAnsi="Times New Roman"/>
                <w:sz w:val="16"/>
                <w:szCs w:val="16"/>
              </w:rPr>
              <w:t>697 ± 7,4</w:t>
            </w:r>
            <w:r w:rsidRPr="00EA2DC0">
              <w:rPr>
                <w:rFonts w:ascii="Times New Roman" w:hAnsi="Times New Roman"/>
                <w:sz w:val="16"/>
                <w:szCs w:val="16"/>
                <w:vertAlign w:val="superscript"/>
              </w:rPr>
              <w:t>**</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vertAlign w:val="superscript"/>
              </w:rPr>
            </w:pPr>
            <w:r w:rsidRPr="00EA2DC0">
              <w:rPr>
                <w:rFonts w:ascii="Times New Roman" w:hAnsi="Times New Roman"/>
                <w:sz w:val="16"/>
                <w:szCs w:val="16"/>
              </w:rPr>
              <w:t>742 ± 7,4</w:t>
            </w:r>
            <w:r w:rsidRPr="00EA2DC0">
              <w:rPr>
                <w:rFonts w:ascii="Times New Roman" w:hAnsi="Times New Roman"/>
                <w:sz w:val="16"/>
                <w:szCs w:val="16"/>
                <w:vertAlign w:val="superscript"/>
              </w:rPr>
              <w:t>***</w:t>
            </w:r>
          </w:p>
        </w:tc>
      </w:tr>
      <w:tr w:rsidR="00EA2DC0" w:rsidRPr="00EA2DC0" w:rsidTr="00450BC1">
        <w:trPr>
          <w:trHeight w:val="134"/>
        </w:trPr>
        <w:tc>
          <w:tcPr>
            <w:tcW w:w="2660" w:type="dxa"/>
          </w:tcPr>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 к контролю, г</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+57</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+102</w:t>
            </w:r>
          </w:p>
        </w:tc>
      </w:tr>
      <w:tr w:rsidR="00EA2DC0" w:rsidRPr="00EA2DC0" w:rsidTr="00450BC1">
        <w:trPr>
          <w:trHeight w:val="222"/>
        </w:trPr>
        <w:tc>
          <w:tcPr>
            <w:tcW w:w="2660" w:type="dxa"/>
          </w:tcPr>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 xml:space="preserve">± к контролю, </w:t>
            </w:r>
            <w:r w:rsidRPr="00EA2DC0">
              <w:rPr>
                <w:rFonts w:ascii="Times New Roman" w:hAnsi="Times New Roman"/>
                <w:sz w:val="16"/>
                <w:szCs w:val="16"/>
              </w:rPr>
              <w:sym w:font="Symbol" w:char="F025"/>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+8,9</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+15,9</w:t>
            </w:r>
          </w:p>
        </w:tc>
      </w:tr>
      <w:tr w:rsidR="00EA2DC0" w:rsidRPr="00EA2DC0" w:rsidTr="00450BC1">
        <w:trPr>
          <w:trHeight w:val="268"/>
        </w:trPr>
        <w:tc>
          <w:tcPr>
            <w:tcW w:w="2660" w:type="dxa"/>
          </w:tcPr>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Затраты корма на 1 кг прироста, корм. ед</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4,23</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3,89</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3,65</w:t>
            </w:r>
          </w:p>
        </w:tc>
      </w:tr>
      <w:tr w:rsidR="00EA2DC0" w:rsidRPr="00EA2DC0" w:rsidTr="00450BC1">
        <w:trPr>
          <w:trHeight w:val="181"/>
        </w:trPr>
        <w:tc>
          <w:tcPr>
            <w:tcW w:w="2660" w:type="dxa"/>
          </w:tcPr>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 к контролю, корм. ед</w:t>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w:t>
            </w:r>
          </w:p>
        </w:tc>
        <w:tc>
          <w:tcPr>
            <w:tcW w:w="1134" w:type="dxa"/>
            <w:vAlign w:val="center"/>
          </w:tcPr>
          <w:p w:rsidR="00EA2DC0" w:rsidRPr="00EA2DC0" w:rsidRDefault="0076312A" w:rsidP="00EA2DC0">
            <w:pPr>
              <w:spacing w:after="0" w:line="216" w:lineRule="auto"/>
              <w:ind w:firstLine="34"/>
              <w:jc w:val="center"/>
              <w:rPr>
                <w:rFonts w:ascii="Times New Roman" w:hAnsi="Times New Roman"/>
                <w:sz w:val="16"/>
                <w:szCs w:val="16"/>
              </w:rPr>
            </w:pPr>
            <w:r>
              <w:rPr>
                <w:rFonts w:ascii="Times New Roman" w:hAnsi="Times New Roman"/>
                <w:sz w:val="16"/>
                <w:szCs w:val="16"/>
              </w:rPr>
              <w:t>–</w:t>
            </w:r>
            <w:r w:rsidR="00EA2DC0" w:rsidRPr="00EA2DC0">
              <w:rPr>
                <w:rFonts w:ascii="Times New Roman" w:hAnsi="Times New Roman"/>
                <w:sz w:val="16"/>
                <w:szCs w:val="16"/>
              </w:rPr>
              <w:t>0,34</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−0,58</w:t>
            </w:r>
          </w:p>
        </w:tc>
      </w:tr>
      <w:tr w:rsidR="00EA2DC0" w:rsidRPr="00EA2DC0" w:rsidTr="00450BC1">
        <w:trPr>
          <w:trHeight w:val="235"/>
        </w:trPr>
        <w:tc>
          <w:tcPr>
            <w:tcW w:w="2660" w:type="dxa"/>
          </w:tcPr>
          <w:p w:rsidR="00EA2DC0" w:rsidRPr="00EA2DC0" w:rsidRDefault="00EA2DC0" w:rsidP="00EA2DC0">
            <w:pPr>
              <w:spacing w:after="0" w:line="216" w:lineRule="auto"/>
              <w:jc w:val="both"/>
              <w:rPr>
                <w:rFonts w:ascii="Times New Roman" w:hAnsi="Times New Roman"/>
                <w:sz w:val="16"/>
                <w:szCs w:val="16"/>
              </w:rPr>
            </w:pPr>
            <w:r w:rsidRPr="00EA2DC0">
              <w:rPr>
                <w:rFonts w:ascii="Times New Roman" w:hAnsi="Times New Roman"/>
                <w:sz w:val="16"/>
                <w:szCs w:val="16"/>
              </w:rPr>
              <w:t xml:space="preserve">± к контролю, </w:t>
            </w:r>
            <w:r w:rsidRPr="00EA2DC0">
              <w:rPr>
                <w:rFonts w:ascii="Times New Roman" w:hAnsi="Times New Roman"/>
                <w:sz w:val="16"/>
                <w:szCs w:val="16"/>
              </w:rPr>
              <w:sym w:font="Symbol" w:char="F025"/>
            </w:r>
          </w:p>
        </w:tc>
        <w:tc>
          <w:tcPr>
            <w:tcW w:w="1134"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w:t>
            </w:r>
          </w:p>
        </w:tc>
        <w:tc>
          <w:tcPr>
            <w:tcW w:w="1134" w:type="dxa"/>
            <w:vAlign w:val="center"/>
          </w:tcPr>
          <w:p w:rsidR="00EA2DC0" w:rsidRPr="00EA2DC0" w:rsidRDefault="0076312A" w:rsidP="00EA2DC0">
            <w:pPr>
              <w:spacing w:after="0" w:line="216" w:lineRule="auto"/>
              <w:ind w:firstLine="34"/>
              <w:jc w:val="center"/>
              <w:rPr>
                <w:rFonts w:ascii="Times New Roman" w:hAnsi="Times New Roman"/>
                <w:sz w:val="16"/>
                <w:szCs w:val="16"/>
              </w:rPr>
            </w:pPr>
            <w:r>
              <w:rPr>
                <w:rFonts w:ascii="Times New Roman" w:hAnsi="Times New Roman"/>
                <w:sz w:val="16"/>
                <w:szCs w:val="16"/>
              </w:rPr>
              <w:t>–</w:t>
            </w:r>
            <w:r w:rsidR="00EA2DC0" w:rsidRPr="00EA2DC0">
              <w:rPr>
                <w:rFonts w:ascii="Times New Roman" w:hAnsi="Times New Roman"/>
                <w:sz w:val="16"/>
                <w:szCs w:val="16"/>
              </w:rPr>
              <w:t>8</w:t>
            </w:r>
          </w:p>
        </w:tc>
        <w:tc>
          <w:tcPr>
            <w:tcW w:w="1200" w:type="dxa"/>
            <w:vAlign w:val="center"/>
          </w:tcPr>
          <w:p w:rsidR="00EA2DC0" w:rsidRPr="00EA2DC0" w:rsidRDefault="00EA2DC0" w:rsidP="00EA2DC0">
            <w:pPr>
              <w:spacing w:after="0" w:line="216" w:lineRule="auto"/>
              <w:ind w:firstLine="34"/>
              <w:jc w:val="center"/>
              <w:rPr>
                <w:rFonts w:ascii="Times New Roman" w:hAnsi="Times New Roman"/>
                <w:sz w:val="16"/>
                <w:szCs w:val="16"/>
              </w:rPr>
            </w:pPr>
            <w:r w:rsidRPr="00EA2DC0">
              <w:rPr>
                <w:rFonts w:ascii="Times New Roman" w:hAnsi="Times New Roman"/>
                <w:sz w:val="16"/>
                <w:szCs w:val="16"/>
              </w:rPr>
              <w:t>−13,7</w:t>
            </w:r>
          </w:p>
        </w:tc>
      </w:tr>
    </w:tbl>
    <w:p w:rsidR="0099311C" w:rsidRDefault="0099311C" w:rsidP="00EA2DC0">
      <w:pPr>
        <w:spacing w:after="0" w:line="240" w:lineRule="auto"/>
        <w:ind w:firstLine="284"/>
        <w:contextualSpacing/>
        <w:jc w:val="both"/>
        <w:rPr>
          <w:rFonts w:ascii="Times New Roman" w:hAnsi="Times New Roman"/>
          <w:color w:val="222222"/>
          <w:sz w:val="20"/>
          <w:szCs w:val="20"/>
        </w:rPr>
      </w:pPr>
    </w:p>
    <w:p w:rsidR="00EA2DC0" w:rsidRPr="00EA2DC0" w:rsidRDefault="00EA2DC0" w:rsidP="00EA2DC0">
      <w:pPr>
        <w:spacing w:after="0" w:line="240" w:lineRule="auto"/>
        <w:ind w:firstLine="284"/>
        <w:contextualSpacing/>
        <w:jc w:val="both"/>
        <w:rPr>
          <w:rFonts w:ascii="Times New Roman" w:hAnsi="Times New Roman"/>
          <w:color w:val="222222"/>
          <w:sz w:val="20"/>
          <w:szCs w:val="20"/>
        </w:rPr>
      </w:pPr>
      <w:r w:rsidRPr="00EA2DC0">
        <w:rPr>
          <w:rFonts w:ascii="Times New Roman" w:hAnsi="Times New Roman"/>
          <w:color w:val="222222"/>
          <w:sz w:val="20"/>
          <w:szCs w:val="20"/>
        </w:rPr>
        <w:t>Скармливание свиньям препарата в количестве 0,1 и 0,5 г на голову в сутки способствует увеличению среднесуточных приростов на 57 (Р</w:t>
      </w:r>
      <w:r w:rsidR="0076312A">
        <w:rPr>
          <w:rFonts w:ascii="Times New Roman" w:hAnsi="Times New Roman"/>
          <w:color w:val="222222"/>
          <w:sz w:val="20"/>
          <w:szCs w:val="20"/>
        </w:rPr>
        <w:t> </w:t>
      </w:r>
      <w:r w:rsidRPr="00EA2DC0">
        <w:rPr>
          <w:rFonts w:ascii="Times New Roman" w:hAnsi="Times New Roman"/>
          <w:color w:val="222222"/>
          <w:sz w:val="20"/>
          <w:szCs w:val="20"/>
        </w:rPr>
        <w:t xml:space="preserve">&lt;0,01) и 82 г (Р &lt;0,001), или на 8,9−13,3 </w:t>
      </w:r>
      <w:r w:rsidRPr="00EA2DC0">
        <w:rPr>
          <w:rFonts w:ascii="Times New Roman" w:hAnsi="Times New Roman"/>
          <w:color w:val="222222"/>
          <w:sz w:val="20"/>
          <w:szCs w:val="20"/>
        </w:rPr>
        <w:sym w:font="Symbol" w:char="F025"/>
      </w:r>
      <w:r w:rsidRPr="00EA2DC0">
        <w:rPr>
          <w:rFonts w:ascii="Times New Roman" w:hAnsi="Times New Roman"/>
          <w:color w:val="222222"/>
          <w:sz w:val="20"/>
          <w:szCs w:val="20"/>
        </w:rPr>
        <w:t xml:space="preserve"> и снижению затрат корма на 1 кг прироста на 8−11,6 </w:t>
      </w:r>
      <w:r w:rsidRPr="00EA2DC0">
        <w:rPr>
          <w:rFonts w:ascii="Times New Roman" w:hAnsi="Times New Roman"/>
          <w:color w:val="222222"/>
          <w:sz w:val="20"/>
          <w:szCs w:val="20"/>
        </w:rPr>
        <w:sym w:font="Symbol" w:char="F025"/>
      </w:r>
      <w:r w:rsidRPr="00EA2DC0">
        <w:rPr>
          <w:rFonts w:ascii="Times New Roman" w:hAnsi="Times New Roman"/>
          <w:color w:val="222222"/>
          <w:sz w:val="20"/>
          <w:szCs w:val="20"/>
        </w:rPr>
        <w:t>.</w:t>
      </w:r>
    </w:p>
    <w:p w:rsidR="00EA2DC0" w:rsidRPr="00EA2DC0" w:rsidRDefault="00B93427" w:rsidP="00EA2DC0">
      <w:pPr>
        <w:spacing w:after="0" w:line="240" w:lineRule="auto"/>
        <w:ind w:firstLine="284"/>
        <w:jc w:val="both"/>
        <w:rPr>
          <w:rFonts w:ascii="Times New Roman" w:hAnsi="Times New Roman"/>
          <w:sz w:val="20"/>
          <w:szCs w:val="20"/>
        </w:rPr>
      </w:pPr>
      <w:r>
        <w:rPr>
          <w:rFonts w:ascii="Times New Roman" w:hAnsi="Times New Roman"/>
          <w:sz w:val="20"/>
          <w:szCs w:val="20"/>
        </w:rPr>
        <w:t xml:space="preserve">Лучшие </w:t>
      </w:r>
      <w:r w:rsidR="00EA2DC0" w:rsidRPr="00EA2DC0">
        <w:rPr>
          <w:rFonts w:ascii="Times New Roman" w:hAnsi="Times New Roman"/>
          <w:sz w:val="20"/>
          <w:szCs w:val="20"/>
        </w:rPr>
        <w:t>показатели наблюдаются при скармливании препарата в дозе 0,5 г на голову в сутки, а именно: среднесуточные приросты уве</w:t>
      </w:r>
      <w:r w:rsidR="00EA2DC0" w:rsidRPr="00EA2DC0">
        <w:rPr>
          <w:rFonts w:ascii="Times New Roman" w:hAnsi="Times New Roman"/>
          <w:sz w:val="20"/>
          <w:szCs w:val="20"/>
        </w:rPr>
        <w:softHyphen/>
        <w:t>личились на 102 г (Р &lt; 0,001), или на 15,9 </w:t>
      </w:r>
      <w:r w:rsidR="00EA2DC0" w:rsidRPr="00EA2DC0">
        <w:rPr>
          <w:rFonts w:ascii="Times New Roman" w:hAnsi="Times New Roman"/>
          <w:sz w:val="20"/>
          <w:szCs w:val="20"/>
        </w:rPr>
        <w:sym w:font="Symbol" w:char="F025"/>
      </w:r>
      <w:r w:rsidR="00EA2DC0" w:rsidRPr="00EA2DC0">
        <w:rPr>
          <w:rFonts w:ascii="Times New Roman" w:hAnsi="Times New Roman"/>
          <w:sz w:val="20"/>
          <w:szCs w:val="20"/>
        </w:rPr>
        <w:t>. Также снижаются затраты корма на 1 кг прироста на 13,7 </w:t>
      </w:r>
      <w:r w:rsidR="00EA2DC0" w:rsidRPr="00EA2DC0">
        <w:rPr>
          <w:rFonts w:ascii="Times New Roman" w:hAnsi="Times New Roman"/>
          <w:sz w:val="20"/>
          <w:szCs w:val="20"/>
        </w:rPr>
        <w:sym w:font="Symbol" w:char="F025"/>
      </w:r>
      <w:r w:rsidR="00EA2DC0" w:rsidRPr="00EA2DC0">
        <w:rPr>
          <w:rFonts w:ascii="Times New Roman" w:hAnsi="Times New Roman"/>
          <w:sz w:val="20"/>
          <w:szCs w:val="20"/>
        </w:rPr>
        <w:t>.</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Для сравнительного анализа влияния ферментного препарата МЭК-БТУ-5 убой был проведен во всех группах животных. Результаты при</w:t>
      </w:r>
      <w:r w:rsidRPr="00EA2DC0">
        <w:rPr>
          <w:rFonts w:ascii="Times New Roman" w:hAnsi="Times New Roman"/>
          <w:sz w:val="20"/>
          <w:szCs w:val="20"/>
        </w:rPr>
        <w:softHyphen/>
        <w:t>ведены в табл. 2.</w:t>
      </w:r>
    </w:p>
    <w:p w:rsidR="00EA2DC0" w:rsidRPr="00EA2DC0" w:rsidRDefault="00EA2DC0" w:rsidP="00EA2DC0">
      <w:pPr>
        <w:spacing w:after="0" w:line="240" w:lineRule="auto"/>
        <w:ind w:firstLine="284"/>
        <w:jc w:val="both"/>
        <w:rPr>
          <w:rFonts w:ascii="Times New Roman" w:hAnsi="Times New Roman"/>
          <w:sz w:val="16"/>
          <w:szCs w:val="20"/>
        </w:rPr>
      </w:pPr>
    </w:p>
    <w:p w:rsidR="00EA2DC0" w:rsidRPr="00EA2DC0" w:rsidRDefault="00EA2DC0" w:rsidP="00EA2DC0">
      <w:pPr>
        <w:spacing w:after="0" w:line="240" w:lineRule="auto"/>
        <w:contextualSpacing/>
        <w:jc w:val="center"/>
        <w:rPr>
          <w:rFonts w:ascii="Times New Roman" w:hAnsi="Times New Roman"/>
          <w:b/>
          <w:color w:val="222222"/>
          <w:sz w:val="16"/>
          <w:szCs w:val="16"/>
        </w:rPr>
      </w:pPr>
      <w:r w:rsidRPr="00EA2DC0">
        <w:rPr>
          <w:rFonts w:ascii="Times New Roman" w:hAnsi="Times New Roman"/>
          <w:color w:val="222222"/>
          <w:spacing w:val="20"/>
          <w:sz w:val="16"/>
          <w:szCs w:val="16"/>
        </w:rPr>
        <w:t> Таблица</w:t>
      </w:r>
      <w:r w:rsidRPr="00EA2DC0">
        <w:rPr>
          <w:rFonts w:ascii="Times New Roman" w:hAnsi="Times New Roman"/>
          <w:sz w:val="16"/>
          <w:szCs w:val="16"/>
        </w:rPr>
        <w:t xml:space="preserve"> 2. </w:t>
      </w:r>
      <w:r w:rsidRPr="00EA2DC0">
        <w:rPr>
          <w:rFonts w:ascii="Times New Roman" w:hAnsi="Times New Roman"/>
          <w:b/>
          <w:sz w:val="16"/>
          <w:szCs w:val="16"/>
        </w:rPr>
        <w:t xml:space="preserve">Убойные показатели свиней, </w:t>
      </w:r>
      <w:r w:rsidRPr="00EA2DC0">
        <w:rPr>
          <w:rFonts w:ascii="Times New Roman" w:hAnsi="Times New Roman"/>
          <w:b/>
          <w:color w:val="222222"/>
          <w:sz w:val="16"/>
          <w:szCs w:val="16"/>
        </w:rPr>
        <w:t xml:space="preserve">М ± </w:t>
      </w:r>
      <w:r w:rsidRPr="00EA2DC0">
        <w:rPr>
          <w:rFonts w:ascii="Times New Roman" w:hAnsi="Times New Roman"/>
          <w:b/>
          <w:color w:val="222222"/>
          <w:sz w:val="16"/>
          <w:szCs w:val="16"/>
          <w:lang w:val="en-US"/>
        </w:rPr>
        <w:t>m</w:t>
      </w:r>
      <w:r w:rsidRPr="00EA2DC0">
        <w:rPr>
          <w:rFonts w:ascii="Times New Roman" w:hAnsi="Times New Roman"/>
          <w:b/>
          <w:color w:val="222222"/>
          <w:sz w:val="16"/>
          <w:szCs w:val="16"/>
        </w:rPr>
        <w:t xml:space="preserve">, </w:t>
      </w:r>
      <w:r w:rsidRPr="00EA2DC0">
        <w:rPr>
          <w:rFonts w:ascii="Times New Roman" w:hAnsi="Times New Roman"/>
          <w:b/>
          <w:color w:val="222222"/>
          <w:sz w:val="16"/>
          <w:szCs w:val="16"/>
          <w:lang w:val="en-US"/>
        </w:rPr>
        <w:t>n</w:t>
      </w:r>
      <w:r w:rsidRPr="00EA2DC0">
        <w:rPr>
          <w:rFonts w:ascii="Times New Roman" w:hAnsi="Times New Roman"/>
          <w:b/>
          <w:color w:val="222222"/>
          <w:sz w:val="16"/>
          <w:szCs w:val="16"/>
        </w:rPr>
        <w:t xml:space="preserve"> = 3</w:t>
      </w:r>
    </w:p>
    <w:p w:rsidR="00EA2DC0" w:rsidRPr="00EA2DC0" w:rsidRDefault="00EA2DC0" w:rsidP="00EA2DC0">
      <w:pPr>
        <w:spacing w:after="0" w:line="240" w:lineRule="auto"/>
        <w:jc w:val="center"/>
        <w:rPr>
          <w:rFonts w:ascii="Times New Roman" w:hAnsi="Times New Roman"/>
          <w:b/>
          <w:sz w:val="16"/>
          <w:szCs w:val="16"/>
        </w:rPr>
      </w:pPr>
    </w:p>
    <w:tbl>
      <w:tblPr>
        <w:tblStyle w:val="a9"/>
        <w:tblW w:w="6132" w:type="dxa"/>
        <w:tblInd w:w="108" w:type="dxa"/>
        <w:tblLayout w:type="fixed"/>
        <w:tblLook w:val="01E0"/>
      </w:tblPr>
      <w:tblGrid>
        <w:gridCol w:w="2127"/>
        <w:gridCol w:w="1497"/>
        <w:gridCol w:w="1254"/>
        <w:gridCol w:w="1254"/>
      </w:tblGrid>
      <w:tr w:rsidR="00EA2DC0" w:rsidRPr="00EA2DC0" w:rsidTr="00450BC1">
        <w:trPr>
          <w:trHeight w:val="192"/>
        </w:trPr>
        <w:tc>
          <w:tcPr>
            <w:tcW w:w="2127" w:type="dxa"/>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4005" w:type="dxa"/>
            <w:gridSpan w:val="3"/>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rPr>
          <w:trHeight w:val="48"/>
        </w:trPr>
        <w:tc>
          <w:tcPr>
            <w:tcW w:w="2127" w:type="dxa"/>
            <w:vMerge/>
            <w:vAlign w:val="center"/>
          </w:tcPr>
          <w:p w:rsidR="00EA2DC0" w:rsidRPr="00EA2DC0" w:rsidRDefault="00EA2DC0" w:rsidP="00EA2DC0">
            <w:pPr>
              <w:spacing w:after="0" w:line="240" w:lineRule="auto"/>
              <w:ind w:firstLine="284"/>
              <w:jc w:val="both"/>
              <w:rPr>
                <w:rFonts w:ascii="Times New Roman" w:hAnsi="Times New Roman"/>
                <w:sz w:val="16"/>
                <w:szCs w:val="16"/>
              </w:rPr>
            </w:pPr>
          </w:p>
        </w:tc>
        <w:tc>
          <w:tcPr>
            <w:tcW w:w="1497"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1-я (контрольная)</w:t>
            </w:r>
          </w:p>
        </w:tc>
        <w:tc>
          <w:tcPr>
            <w:tcW w:w="1254"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1254"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3-я</w:t>
            </w:r>
          </w:p>
        </w:tc>
      </w:tr>
      <w:tr w:rsidR="00EA2DC0" w:rsidRPr="00EA2DC0" w:rsidTr="00450BC1">
        <w:trPr>
          <w:trHeight w:val="406"/>
        </w:trPr>
        <w:tc>
          <w:tcPr>
            <w:tcW w:w="2127"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Доза препарата, г на голову в сутки</w:t>
            </w:r>
          </w:p>
        </w:tc>
        <w:tc>
          <w:tcPr>
            <w:tcW w:w="149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0,5</w:t>
            </w:r>
          </w:p>
        </w:tc>
      </w:tr>
      <w:tr w:rsidR="00EA2DC0" w:rsidRPr="00EA2DC0" w:rsidTr="00450BC1">
        <w:trPr>
          <w:trHeight w:val="203"/>
        </w:trPr>
        <w:tc>
          <w:tcPr>
            <w:tcW w:w="2127"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Живая масса до убоя, кг</w:t>
            </w:r>
          </w:p>
        </w:tc>
        <w:tc>
          <w:tcPr>
            <w:tcW w:w="149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103,99 </w:t>
            </w:r>
            <w:r w:rsidRPr="00EA2DC0">
              <w:rPr>
                <w:rFonts w:ascii="Times New Roman" w:hAnsi="Times New Roman"/>
                <w:sz w:val="16"/>
                <w:szCs w:val="16"/>
                <w:lang w:val="en-US"/>
              </w:rPr>
              <w:t>±</w:t>
            </w:r>
            <w:r w:rsidRPr="00EA2DC0">
              <w:rPr>
                <w:rFonts w:ascii="Times New Roman" w:hAnsi="Times New Roman"/>
                <w:sz w:val="16"/>
                <w:szCs w:val="16"/>
              </w:rPr>
              <w:t> 0,98</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vertAlign w:val="superscript"/>
              </w:rPr>
            </w:pPr>
            <w:r w:rsidRPr="00EA2DC0">
              <w:rPr>
                <w:rFonts w:ascii="Times New Roman" w:hAnsi="Times New Roman"/>
                <w:sz w:val="16"/>
                <w:szCs w:val="16"/>
              </w:rPr>
              <w:t xml:space="preserve">107,7 </w:t>
            </w:r>
            <w:r w:rsidRPr="00EA2DC0">
              <w:rPr>
                <w:rFonts w:ascii="Times New Roman" w:hAnsi="Times New Roman"/>
                <w:sz w:val="16"/>
                <w:szCs w:val="16"/>
                <w:lang w:val="en-US"/>
              </w:rPr>
              <w:t>±</w:t>
            </w:r>
            <w:r w:rsidRPr="00EA2DC0">
              <w:rPr>
                <w:rFonts w:ascii="Times New Roman" w:hAnsi="Times New Roman"/>
                <w:sz w:val="16"/>
                <w:szCs w:val="16"/>
              </w:rPr>
              <w:t xml:space="preserve"> 0,65</w:t>
            </w:r>
            <w:r w:rsidRPr="00EA2DC0">
              <w:rPr>
                <w:rFonts w:ascii="Times New Roman" w:hAnsi="Times New Roman"/>
                <w:sz w:val="16"/>
                <w:szCs w:val="16"/>
                <w:vertAlign w:val="superscript"/>
              </w:rPr>
              <w:t>**</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vertAlign w:val="superscript"/>
              </w:rPr>
            </w:pPr>
            <w:r w:rsidRPr="00EA2DC0">
              <w:rPr>
                <w:rFonts w:ascii="Times New Roman" w:hAnsi="Times New Roman"/>
                <w:sz w:val="16"/>
                <w:szCs w:val="16"/>
                <w:lang w:val="en-US"/>
              </w:rPr>
              <w:t>10</w:t>
            </w:r>
            <w:r w:rsidRPr="00EA2DC0">
              <w:rPr>
                <w:rFonts w:ascii="Times New Roman" w:hAnsi="Times New Roman"/>
                <w:sz w:val="16"/>
                <w:szCs w:val="16"/>
              </w:rPr>
              <w:t>9</w:t>
            </w:r>
            <w:r w:rsidRPr="00EA2DC0">
              <w:rPr>
                <w:rFonts w:ascii="Times New Roman" w:hAnsi="Times New Roman"/>
                <w:sz w:val="16"/>
                <w:szCs w:val="16"/>
                <w:lang w:val="en-US"/>
              </w:rPr>
              <w:t>,</w:t>
            </w:r>
            <w:r w:rsidRPr="00EA2DC0">
              <w:rPr>
                <w:rFonts w:ascii="Times New Roman" w:hAnsi="Times New Roman"/>
                <w:sz w:val="16"/>
                <w:szCs w:val="16"/>
              </w:rPr>
              <w:t xml:space="preserve">6 </w:t>
            </w:r>
            <w:r w:rsidRPr="00EA2DC0">
              <w:rPr>
                <w:rFonts w:ascii="Times New Roman" w:hAnsi="Times New Roman"/>
                <w:sz w:val="16"/>
                <w:szCs w:val="16"/>
                <w:lang w:val="en-US"/>
              </w:rPr>
              <w:t>±</w:t>
            </w:r>
            <w:r w:rsidRPr="00EA2DC0">
              <w:rPr>
                <w:rFonts w:ascii="Times New Roman" w:hAnsi="Times New Roman"/>
                <w:sz w:val="16"/>
                <w:szCs w:val="16"/>
              </w:rPr>
              <w:t xml:space="preserve"> 0,46</w:t>
            </w:r>
            <w:r w:rsidRPr="00EA2DC0">
              <w:rPr>
                <w:rFonts w:ascii="Times New Roman" w:hAnsi="Times New Roman"/>
                <w:sz w:val="16"/>
                <w:szCs w:val="16"/>
                <w:vertAlign w:val="superscript"/>
              </w:rPr>
              <w:t>**</w:t>
            </w:r>
          </w:p>
        </w:tc>
      </w:tr>
      <w:tr w:rsidR="00EA2DC0" w:rsidRPr="00EA2DC0" w:rsidTr="00450BC1">
        <w:trPr>
          <w:trHeight w:val="203"/>
        </w:trPr>
        <w:tc>
          <w:tcPr>
            <w:tcW w:w="2127"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Убойная масса, кг</w:t>
            </w:r>
          </w:p>
        </w:tc>
        <w:tc>
          <w:tcPr>
            <w:tcW w:w="149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80,7 </w:t>
            </w:r>
            <w:r w:rsidRPr="00EA2DC0">
              <w:rPr>
                <w:rFonts w:ascii="Times New Roman" w:hAnsi="Times New Roman"/>
                <w:sz w:val="16"/>
                <w:szCs w:val="16"/>
                <w:lang w:val="en-US"/>
              </w:rPr>
              <w:t>±</w:t>
            </w:r>
            <w:r w:rsidRPr="00EA2DC0">
              <w:rPr>
                <w:rFonts w:ascii="Times New Roman" w:hAnsi="Times New Roman"/>
                <w:sz w:val="16"/>
                <w:szCs w:val="16"/>
              </w:rPr>
              <w:t xml:space="preserve"> 1,34</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vertAlign w:val="superscript"/>
              </w:rPr>
            </w:pPr>
            <w:r w:rsidRPr="00EA2DC0">
              <w:rPr>
                <w:rFonts w:ascii="Times New Roman" w:hAnsi="Times New Roman"/>
                <w:sz w:val="16"/>
                <w:szCs w:val="16"/>
              </w:rPr>
              <w:t xml:space="preserve">86,8 </w:t>
            </w:r>
            <w:r w:rsidRPr="00EA2DC0">
              <w:rPr>
                <w:rFonts w:ascii="Times New Roman" w:hAnsi="Times New Roman"/>
                <w:sz w:val="16"/>
                <w:szCs w:val="16"/>
                <w:lang w:val="en-US"/>
              </w:rPr>
              <w:t>±</w:t>
            </w:r>
            <w:r w:rsidRPr="00EA2DC0">
              <w:rPr>
                <w:rFonts w:ascii="Times New Roman" w:hAnsi="Times New Roman"/>
                <w:sz w:val="16"/>
                <w:szCs w:val="16"/>
              </w:rPr>
              <w:t xml:space="preserve"> 1,04</w:t>
            </w:r>
            <w:r w:rsidRPr="00EA2DC0">
              <w:rPr>
                <w:rFonts w:ascii="Times New Roman" w:hAnsi="Times New Roman"/>
                <w:sz w:val="16"/>
                <w:szCs w:val="16"/>
                <w:vertAlign w:val="superscript"/>
              </w:rPr>
              <w:t>**</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vertAlign w:val="superscript"/>
              </w:rPr>
            </w:pPr>
            <w:r w:rsidRPr="00EA2DC0">
              <w:rPr>
                <w:rFonts w:ascii="Times New Roman" w:hAnsi="Times New Roman"/>
                <w:sz w:val="16"/>
                <w:szCs w:val="16"/>
              </w:rPr>
              <w:t xml:space="preserve">88,97 </w:t>
            </w:r>
            <w:r w:rsidRPr="00EA2DC0">
              <w:rPr>
                <w:rFonts w:ascii="Times New Roman" w:hAnsi="Times New Roman"/>
                <w:sz w:val="16"/>
                <w:szCs w:val="16"/>
                <w:lang w:val="en-US"/>
              </w:rPr>
              <w:t>±</w:t>
            </w:r>
            <w:r w:rsidRPr="00EA2DC0">
              <w:rPr>
                <w:rFonts w:ascii="Times New Roman" w:hAnsi="Times New Roman"/>
                <w:sz w:val="16"/>
                <w:szCs w:val="16"/>
              </w:rPr>
              <w:t xml:space="preserve"> 0,18</w:t>
            </w:r>
            <w:r w:rsidRPr="00EA2DC0">
              <w:rPr>
                <w:rFonts w:ascii="Times New Roman" w:hAnsi="Times New Roman"/>
                <w:sz w:val="16"/>
                <w:szCs w:val="16"/>
                <w:vertAlign w:val="superscript"/>
              </w:rPr>
              <w:t>**</w:t>
            </w:r>
          </w:p>
        </w:tc>
      </w:tr>
      <w:tr w:rsidR="00EA2DC0" w:rsidRPr="00EA2DC0" w:rsidTr="00450BC1">
        <w:trPr>
          <w:trHeight w:val="220"/>
        </w:trPr>
        <w:tc>
          <w:tcPr>
            <w:tcW w:w="2127"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 xml:space="preserve">Убойный выход, </w:t>
            </w:r>
            <w:r w:rsidRPr="00EA2DC0">
              <w:rPr>
                <w:rFonts w:ascii="Times New Roman" w:hAnsi="Times New Roman"/>
                <w:sz w:val="16"/>
                <w:szCs w:val="16"/>
              </w:rPr>
              <w:sym w:font="Symbol" w:char="F025"/>
            </w:r>
          </w:p>
        </w:tc>
        <w:tc>
          <w:tcPr>
            <w:tcW w:w="149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77,6 </w:t>
            </w:r>
            <w:r w:rsidRPr="00EA2DC0">
              <w:rPr>
                <w:rFonts w:ascii="Times New Roman" w:hAnsi="Times New Roman"/>
                <w:sz w:val="16"/>
                <w:szCs w:val="16"/>
                <w:lang w:val="en-US"/>
              </w:rPr>
              <w:t>±</w:t>
            </w:r>
            <w:r w:rsidRPr="00EA2DC0">
              <w:rPr>
                <w:rFonts w:ascii="Times New Roman" w:hAnsi="Times New Roman"/>
                <w:sz w:val="16"/>
                <w:szCs w:val="16"/>
              </w:rPr>
              <w:t xml:space="preserve"> 1,37</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vertAlign w:val="superscript"/>
              </w:rPr>
            </w:pPr>
            <w:r w:rsidRPr="00EA2DC0">
              <w:rPr>
                <w:rFonts w:ascii="Times New Roman" w:hAnsi="Times New Roman"/>
                <w:sz w:val="16"/>
                <w:szCs w:val="16"/>
              </w:rPr>
              <w:t xml:space="preserve">81,1 </w:t>
            </w:r>
            <w:r w:rsidRPr="00EA2DC0">
              <w:rPr>
                <w:rFonts w:ascii="Times New Roman" w:hAnsi="Times New Roman"/>
                <w:sz w:val="16"/>
                <w:szCs w:val="16"/>
                <w:lang w:val="en-US"/>
              </w:rPr>
              <w:t>±</w:t>
            </w:r>
            <w:r w:rsidRPr="00EA2DC0">
              <w:rPr>
                <w:rFonts w:ascii="Times New Roman" w:hAnsi="Times New Roman"/>
                <w:sz w:val="16"/>
                <w:szCs w:val="16"/>
              </w:rPr>
              <w:t xml:space="preserve"> 0,92</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vertAlign w:val="superscript"/>
              </w:rPr>
            </w:pPr>
            <w:r w:rsidRPr="00EA2DC0">
              <w:rPr>
                <w:rFonts w:ascii="Times New Roman" w:hAnsi="Times New Roman"/>
                <w:sz w:val="16"/>
                <w:szCs w:val="16"/>
              </w:rPr>
              <w:t xml:space="preserve">81,2 </w:t>
            </w:r>
            <w:r w:rsidRPr="00EA2DC0">
              <w:rPr>
                <w:rFonts w:ascii="Times New Roman" w:hAnsi="Times New Roman"/>
                <w:sz w:val="16"/>
                <w:szCs w:val="16"/>
                <w:lang w:val="en-US"/>
              </w:rPr>
              <w:t>±</w:t>
            </w:r>
            <w:r w:rsidRPr="00EA2DC0">
              <w:rPr>
                <w:rFonts w:ascii="Times New Roman" w:hAnsi="Times New Roman"/>
                <w:sz w:val="16"/>
                <w:szCs w:val="16"/>
              </w:rPr>
              <w:t xml:space="preserve"> 0,24</w:t>
            </w:r>
          </w:p>
        </w:tc>
      </w:tr>
      <w:tr w:rsidR="00EA2DC0" w:rsidRPr="00EA2DC0" w:rsidTr="00450BC1">
        <w:trPr>
          <w:trHeight w:val="203"/>
        </w:trPr>
        <w:tc>
          <w:tcPr>
            <w:tcW w:w="2127"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Масса туши, кг</w:t>
            </w:r>
          </w:p>
        </w:tc>
        <w:tc>
          <w:tcPr>
            <w:tcW w:w="1497" w:type="dxa"/>
            <w:vAlign w:val="center"/>
          </w:tcPr>
          <w:p w:rsidR="00EA2DC0" w:rsidRPr="00EA2DC0" w:rsidRDefault="00EA2DC0" w:rsidP="00EA2DC0">
            <w:pPr>
              <w:spacing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 xml:space="preserve">68,9 </w:t>
            </w:r>
            <w:r w:rsidRPr="00EA2DC0">
              <w:rPr>
                <w:rFonts w:ascii="Times New Roman" w:hAnsi="Times New Roman"/>
                <w:color w:val="000000"/>
                <w:sz w:val="16"/>
                <w:szCs w:val="16"/>
                <w:lang w:val="en-US"/>
              </w:rPr>
              <w:t>±</w:t>
            </w:r>
            <w:r w:rsidRPr="00EA2DC0">
              <w:rPr>
                <w:rFonts w:ascii="Times New Roman" w:hAnsi="Times New Roman"/>
                <w:color w:val="000000"/>
                <w:sz w:val="16"/>
                <w:szCs w:val="16"/>
              </w:rPr>
              <w:t xml:space="preserve"> 1,32</w:t>
            </w:r>
          </w:p>
        </w:tc>
        <w:tc>
          <w:tcPr>
            <w:tcW w:w="1254" w:type="dxa"/>
            <w:vAlign w:val="center"/>
          </w:tcPr>
          <w:p w:rsidR="00EA2DC0" w:rsidRPr="00EA2DC0" w:rsidRDefault="00EA2DC0" w:rsidP="00EA2DC0">
            <w:pPr>
              <w:spacing w:after="0" w:line="240" w:lineRule="auto"/>
              <w:jc w:val="center"/>
              <w:rPr>
                <w:rFonts w:ascii="Times New Roman" w:hAnsi="Times New Roman"/>
                <w:color w:val="000000"/>
                <w:sz w:val="16"/>
                <w:szCs w:val="16"/>
                <w:vertAlign w:val="superscript"/>
              </w:rPr>
            </w:pPr>
            <w:r w:rsidRPr="00EA2DC0">
              <w:rPr>
                <w:rFonts w:ascii="Times New Roman" w:hAnsi="Times New Roman"/>
                <w:color w:val="000000"/>
                <w:sz w:val="16"/>
                <w:szCs w:val="16"/>
              </w:rPr>
              <w:t xml:space="preserve">75,76 </w:t>
            </w:r>
            <w:r w:rsidRPr="00EA2DC0">
              <w:rPr>
                <w:rFonts w:ascii="Times New Roman" w:hAnsi="Times New Roman"/>
                <w:color w:val="000000"/>
                <w:sz w:val="16"/>
                <w:szCs w:val="16"/>
                <w:lang w:val="en-US"/>
              </w:rPr>
              <w:t>±</w:t>
            </w:r>
            <w:r w:rsidRPr="00EA2DC0">
              <w:rPr>
                <w:rFonts w:ascii="Times New Roman" w:hAnsi="Times New Roman"/>
                <w:color w:val="000000"/>
                <w:sz w:val="16"/>
                <w:szCs w:val="16"/>
              </w:rPr>
              <w:t xml:space="preserve"> 1,38</w:t>
            </w:r>
            <w:r w:rsidRPr="00EA2DC0">
              <w:rPr>
                <w:rFonts w:ascii="Times New Roman" w:hAnsi="Times New Roman"/>
                <w:color w:val="000000"/>
                <w:sz w:val="16"/>
                <w:szCs w:val="16"/>
                <w:vertAlign w:val="superscript"/>
              </w:rPr>
              <w:t>**</w:t>
            </w:r>
          </w:p>
        </w:tc>
        <w:tc>
          <w:tcPr>
            <w:tcW w:w="1254" w:type="dxa"/>
            <w:vAlign w:val="center"/>
          </w:tcPr>
          <w:p w:rsidR="00EA2DC0" w:rsidRPr="00EA2DC0" w:rsidRDefault="00EA2DC0" w:rsidP="00EA2DC0">
            <w:pPr>
              <w:spacing w:after="0" w:line="240" w:lineRule="auto"/>
              <w:jc w:val="center"/>
              <w:rPr>
                <w:rFonts w:ascii="Times New Roman" w:hAnsi="Times New Roman"/>
                <w:color w:val="000000"/>
                <w:sz w:val="16"/>
                <w:szCs w:val="16"/>
                <w:vertAlign w:val="superscript"/>
              </w:rPr>
            </w:pPr>
            <w:r w:rsidRPr="00EA2DC0">
              <w:rPr>
                <w:rFonts w:ascii="Times New Roman" w:hAnsi="Times New Roman"/>
                <w:color w:val="000000"/>
                <w:sz w:val="16"/>
                <w:szCs w:val="16"/>
              </w:rPr>
              <w:t xml:space="preserve">76,3 </w:t>
            </w:r>
            <w:r w:rsidRPr="00EA2DC0">
              <w:rPr>
                <w:rFonts w:ascii="Times New Roman" w:hAnsi="Times New Roman"/>
                <w:color w:val="000000"/>
                <w:sz w:val="16"/>
                <w:szCs w:val="16"/>
                <w:lang w:val="en-US"/>
              </w:rPr>
              <w:t>±</w:t>
            </w:r>
            <w:r w:rsidRPr="00EA2DC0">
              <w:rPr>
                <w:rFonts w:ascii="Times New Roman" w:hAnsi="Times New Roman"/>
                <w:color w:val="000000"/>
                <w:sz w:val="16"/>
                <w:szCs w:val="16"/>
              </w:rPr>
              <w:t xml:space="preserve"> 0,5</w:t>
            </w:r>
            <w:r w:rsidRPr="00EA2DC0">
              <w:rPr>
                <w:rFonts w:ascii="Times New Roman" w:hAnsi="Times New Roman"/>
                <w:color w:val="000000"/>
                <w:sz w:val="16"/>
                <w:szCs w:val="16"/>
                <w:vertAlign w:val="superscript"/>
              </w:rPr>
              <w:t>**</w:t>
            </w:r>
          </w:p>
        </w:tc>
      </w:tr>
      <w:tr w:rsidR="00EA2DC0" w:rsidRPr="00EA2DC0" w:rsidTr="00450BC1">
        <w:trPr>
          <w:trHeight w:val="203"/>
        </w:trPr>
        <w:tc>
          <w:tcPr>
            <w:tcW w:w="2127"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 xml:space="preserve">Выход туши, </w:t>
            </w:r>
            <w:r w:rsidRPr="00EA2DC0">
              <w:rPr>
                <w:rFonts w:ascii="Times New Roman" w:hAnsi="Times New Roman"/>
                <w:sz w:val="16"/>
                <w:szCs w:val="16"/>
              </w:rPr>
              <w:sym w:font="Symbol" w:char="F025"/>
            </w:r>
          </w:p>
        </w:tc>
        <w:tc>
          <w:tcPr>
            <w:tcW w:w="149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63,7 </w:t>
            </w:r>
            <w:r w:rsidRPr="00EA2DC0">
              <w:rPr>
                <w:rFonts w:ascii="Times New Roman" w:hAnsi="Times New Roman"/>
                <w:sz w:val="16"/>
                <w:szCs w:val="16"/>
                <w:lang w:val="en-US"/>
              </w:rPr>
              <w:t>±</w:t>
            </w:r>
            <w:r w:rsidRPr="00EA2DC0">
              <w:rPr>
                <w:rFonts w:ascii="Times New Roman" w:hAnsi="Times New Roman"/>
                <w:sz w:val="16"/>
                <w:szCs w:val="16"/>
              </w:rPr>
              <w:t xml:space="preserve"> 2,0</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vertAlign w:val="superscript"/>
              </w:rPr>
            </w:pPr>
            <w:r w:rsidRPr="00EA2DC0">
              <w:rPr>
                <w:rFonts w:ascii="Times New Roman" w:hAnsi="Times New Roman"/>
                <w:sz w:val="16"/>
                <w:szCs w:val="16"/>
              </w:rPr>
              <w:t xml:space="preserve">67,9 </w:t>
            </w:r>
            <w:r w:rsidRPr="00EA2DC0">
              <w:rPr>
                <w:rFonts w:ascii="Times New Roman" w:hAnsi="Times New Roman"/>
                <w:sz w:val="16"/>
                <w:szCs w:val="16"/>
                <w:lang w:val="en-US"/>
              </w:rPr>
              <w:t>±</w:t>
            </w:r>
            <w:r w:rsidRPr="00EA2DC0">
              <w:rPr>
                <w:rFonts w:ascii="Times New Roman" w:hAnsi="Times New Roman"/>
                <w:sz w:val="16"/>
                <w:szCs w:val="16"/>
              </w:rPr>
              <w:t xml:space="preserve"> 1,07</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vertAlign w:val="superscript"/>
              </w:rPr>
            </w:pPr>
            <w:r w:rsidRPr="00EA2DC0">
              <w:rPr>
                <w:rFonts w:ascii="Times New Roman" w:hAnsi="Times New Roman"/>
                <w:sz w:val="16"/>
                <w:szCs w:val="16"/>
              </w:rPr>
              <w:t xml:space="preserve">67,0 </w:t>
            </w:r>
            <w:r w:rsidRPr="00EA2DC0">
              <w:rPr>
                <w:rFonts w:ascii="Times New Roman" w:hAnsi="Times New Roman"/>
                <w:sz w:val="16"/>
                <w:szCs w:val="16"/>
                <w:lang w:val="en-US"/>
              </w:rPr>
              <w:t>±</w:t>
            </w:r>
            <w:r w:rsidRPr="00EA2DC0">
              <w:rPr>
                <w:rFonts w:ascii="Times New Roman" w:hAnsi="Times New Roman"/>
                <w:sz w:val="16"/>
                <w:szCs w:val="16"/>
              </w:rPr>
              <w:t xml:space="preserve"> 0,8</w:t>
            </w:r>
          </w:p>
        </w:tc>
      </w:tr>
      <w:tr w:rsidR="00EA2DC0" w:rsidRPr="00EA2DC0" w:rsidTr="00450BC1">
        <w:trPr>
          <w:trHeight w:val="203"/>
        </w:trPr>
        <w:tc>
          <w:tcPr>
            <w:tcW w:w="2127"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Масса головы, кг</w:t>
            </w:r>
          </w:p>
        </w:tc>
        <w:tc>
          <w:tcPr>
            <w:tcW w:w="149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5,</w:t>
            </w:r>
            <w:r w:rsidRPr="00EA2DC0">
              <w:rPr>
                <w:rFonts w:ascii="Times New Roman" w:hAnsi="Times New Roman"/>
                <w:sz w:val="16"/>
                <w:szCs w:val="16"/>
              </w:rPr>
              <w:t xml:space="preserve">09 </w:t>
            </w:r>
            <w:r w:rsidRPr="00EA2DC0">
              <w:rPr>
                <w:rFonts w:ascii="Times New Roman" w:hAnsi="Times New Roman"/>
                <w:sz w:val="16"/>
                <w:szCs w:val="16"/>
                <w:lang w:val="en-US"/>
              </w:rPr>
              <w:t>±</w:t>
            </w:r>
            <w:r w:rsidRPr="00EA2DC0">
              <w:rPr>
                <w:rFonts w:ascii="Times New Roman" w:hAnsi="Times New Roman"/>
                <w:sz w:val="16"/>
                <w:szCs w:val="16"/>
              </w:rPr>
              <w:t xml:space="preserve"> 0,24</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4,7</w:t>
            </w:r>
            <w:r w:rsidRPr="00EA2DC0">
              <w:rPr>
                <w:rFonts w:ascii="Times New Roman" w:hAnsi="Times New Roman"/>
                <w:sz w:val="16"/>
                <w:szCs w:val="16"/>
              </w:rPr>
              <w:t xml:space="preserve">4 </w:t>
            </w:r>
            <w:r w:rsidRPr="00EA2DC0">
              <w:rPr>
                <w:rFonts w:ascii="Times New Roman" w:hAnsi="Times New Roman"/>
                <w:sz w:val="16"/>
                <w:szCs w:val="16"/>
                <w:lang w:val="en-US"/>
              </w:rPr>
              <w:t>±</w:t>
            </w:r>
            <w:r w:rsidRPr="00EA2DC0">
              <w:rPr>
                <w:rFonts w:ascii="Times New Roman" w:hAnsi="Times New Roman"/>
                <w:sz w:val="16"/>
                <w:szCs w:val="16"/>
              </w:rPr>
              <w:t xml:space="preserve"> 0,15</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vertAlign w:val="superscript"/>
              </w:rPr>
            </w:pPr>
            <w:r w:rsidRPr="00EA2DC0">
              <w:rPr>
                <w:rFonts w:ascii="Times New Roman" w:hAnsi="Times New Roman"/>
                <w:sz w:val="16"/>
                <w:szCs w:val="16"/>
                <w:lang w:val="en-US"/>
              </w:rPr>
              <w:t>5,9</w:t>
            </w:r>
            <w:r w:rsidRPr="00EA2DC0">
              <w:rPr>
                <w:rFonts w:ascii="Times New Roman" w:hAnsi="Times New Roman"/>
                <w:sz w:val="16"/>
                <w:szCs w:val="16"/>
              </w:rPr>
              <w:t xml:space="preserve"> </w:t>
            </w:r>
            <w:r w:rsidRPr="00EA2DC0">
              <w:rPr>
                <w:rFonts w:ascii="Times New Roman" w:hAnsi="Times New Roman"/>
                <w:sz w:val="16"/>
                <w:szCs w:val="16"/>
                <w:lang w:val="en-US"/>
              </w:rPr>
              <w:t>±</w:t>
            </w:r>
            <w:r w:rsidRPr="00EA2DC0">
              <w:rPr>
                <w:rFonts w:ascii="Times New Roman" w:hAnsi="Times New Roman"/>
                <w:sz w:val="16"/>
                <w:szCs w:val="16"/>
              </w:rPr>
              <w:t xml:space="preserve"> 0,06</w:t>
            </w:r>
            <w:r w:rsidRPr="00EA2DC0">
              <w:rPr>
                <w:rFonts w:ascii="Times New Roman" w:hAnsi="Times New Roman"/>
                <w:sz w:val="16"/>
                <w:szCs w:val="16"/>
                <w:vertAlign w:val="superscript"/>
              </w:rPr>
              <w:t>*</w:t>
            </w:r>
          </w:p>
        </w:tc>
      </w:tr>
      <w:tr w:rsidR="00EA2DC0" w:rsidRPr="00EA2DC0" w:rsidTr="00450BC1">
        <w:trPr>
          <w:trHeight w:val="203"/>
        </w:trPr>
        <w:tc>
          <w:tcPr>
            <w:tcW w:w="2127"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Внутренний жир, кг</w:t>
            </w:r>
          </w:p>
        </w:tc>
        <w:tc>
          <w:tcPr>
            <w:tcW w:w="149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1,755</w:t>
            </w:r>
            <w:r w:rsidRPr="00EA2DC0">
              <w:rPr>
                <w:rFonts w:ascii="Times New Roman" w:hAnsi="Times New Roman"/>
                <w:sz w:val="16"/>
                <w:szCs w:val="16"/>
              </w:rPr>
              <w:t xml:space="preserve"> </w:t>
            </w:r>
            <w:r w:rsidRPr="00EA2DC0">
              <w:rPr>
                <w:rFonts w:ascii="Times New Roman" w:hAnsi="Times New Roman"/>
                <w:sz w:val="16"/>
                <w:szCs w:val="16"/>
                <w:lang w:val="en-US"/>
              </w:rPr>
              <w:t>±</w:t>
            </w:r>
            <w:r w:rsidRPr="00EA2DC0">
              <w:rPr>
                <w:rFonts w:ascii="Times New Roman" w:hAnsi="Times New Roman"/>
                <w:sz w:val="16"/>
                <w:szCs w:val="16"/>
              </w:rPr>
              <w:t xml:space="preserve"> 0,3</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1,425</w:t>
            </w:r>
            <w:r w:rsidRPr="00EA2DC0">
              <w:rPr>
                <w:rFonts w:ascii="Times New Roman" w:hAnsi="Times New Roman"/>
                <w:sz w:val="16"/>
                <w:szCs w:val="16"/>
              </w:rPr>
              <w:t xml:space="preserve"> </w:t>
            </w:r>
            <w:r w:rsidRPr="00EA2DC0">
              <w:rPr>
                <w:rFonts w:ascii="Times New Roman" w:hAnsi="Times New Roman"/>
                <w:sz w:val="16"/>
                <w:szCs w:val="16"/>
                <w:lang w:val="en-US"/>
              </w:rPr>
              <w:t>±</w:t>
            </w:r>
            <w:r w:rsidRPr="00EA2DC0">
              <w:rPr>
                <w:rFonts w:ascii="Times New Roman" w:hAnsi="Times New Roman"/>
                <w:sz w:val="16"/>
                <w:szCs w:val="16"/>
              </w:rPr>
              <w:t xml:space="preserve"> 0,42</w:t>
            </w:r>
          </w:p>
        </w:tc>
        <w:tc>
          <w:tcPr>
            <w:tcW w:w="125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1,58</w:t>
            </w:r>
            <w:r w:rsidRPr="00EA2DC0">
              <w:rPr>
                <w:rFonts w:ascii="Times New Roman" w:hAnsi="Times New Roman"/>
                <w:sz w:val="16"/>
                <w:szCs w:val="16"/>
              </w:rPr>
              <w:t xml:space="preserve"> </w:t>
            </w:r>
            <w:r w:rsidRPr="00EA2DC0">
              <w:rPr>
                <w:rFonts w:ascii="Times New Roman" w:hAnsi="Times New Roman"/>
                <w:sz w:val="16"/>
                <w:szCs w:val="16"/>
                <w:lang w:val="en-US"/>
              </w:rPr>
              <w:t>±</w:t>
            </w:r>
            <w:r w:rsidRPr="00EA2DC0">
              <w:rPr>
                <w:rFonts w:ascii="Times New Roman" w:hAnsi="Times New Roman"/>
                <w:sz w:val="16"/>
                <w:szCs w:val="16"/>
              </w:rPr>
              <w:t xml:space="preserve"> 0,28</w:t>
            </w:r>
          </w:p>
        </w:tc>
      </w:tr>
    </w:tbl>
    <w:p w:rsidR="00EA2DC0" w:rsidRPr="00EA2DC0" w:rsidRDefault="00EA2DC0" w:rsidP="00EA2DC0">
      <w:pPr>
        <w:spacing w:after="0" w:line="240" w:lineRule="auto"/>
        <w:ind w:firstLine="284"/>
        <w:jc w:val="both"/>
        <w:rPr>
          <w:rFonts w:ascii="Times New Roman" w:hAnsi="Times New Roman"/>
          <w:sz w:val="16"/>
          <w:szCs w:val="16"/>
        </w:rPr>
      </w:pPr>
    </w:p>
    <w:p w:rsidR="00EA2DC0" w:rsidRPr="00EA2DC0" w:rsidRDefault="00EA2DC0" w:rsidP="00EA2DC0">
      <w:pPr>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Скармливание препарата МЭК-БТУ-5 в количестве 0,5 г на голову в сутки показало лучшие результаты, по сравнению с контрольной группой и второй опытной, в которой препарат скармливали в дозе 0,1 г на голову в сутки. Так, убойная масса свиней третьей груп</w:t>
      </w:r>
      <w:r w:rsidR="00B93427">
        <w:rPr>
          <w:rFonts w:ascii="Times New Roman" w:hAnsi="Times New Roman"/>
          <w:color w:val="000000"/>
          <w:sz w:val="20"/>
          <w:szCs w:val="20"/>
        </w:rPr>
        <w:t xml:space="preserve">пы на </w:t>
      </w:r>
      <w:r w:rsidRPr="00EA2DC0">
        <w:rPr>
          <w:rFonts w:ascii="Times New Roman" w:hAnsi="Times New Roman"/>
          <w:color w:val="000000"/>
          <w:sz w:val="20"/>
          <w:szCs w:val="20"/>
        </w:rPr>
        <w:t>8,23 кг (Р &lt; 0,01), или на 10,2 </w:t>
      </w:r>
      <w:r w:rsidRPr="00EA2DC0">
        <w:rPr>
          <w:rFonts w:ascii="Times New Roman" w:hAnsi="Times New Roman"/>
          <w:color w:val="000000"/>
          <w:sz w:val="20"/>
          <w:szCs w:val="20"/>
        </w:rPr>
        <w:sym w:font="Symbol" w:char="F025"/>
      </w:r>
      <w:r w:rsidRPr="00EA2DC0">
        <w:rPr>
          <w:rFonts w:ascii="Times New Roman" w:hAnsi="Times New Roman"/>
          <w:color w:val="000000"/>
          <w:sz w:val="20"/>
          <w:szCs w:val="20"/>
        </w:rPr>
        <w:t xml:space="preserve"> превысила показатели их аналогов контрольной группы. Также наблюдается увеличение массы туши на 10,9 </w:t>
      </w:r>
      <w:r w:rsidRPr="00EA2DC0">
        <w:rPr>
          <w:rFonts w:ascii="Times New Roman" w:hAnsi="Times New Roman"/>
          <w:color w:val="000000"/>
          <w:sz w:val="20"/>
          <w:szCs w:val="20"/>
        </w:rPr>
        <w:sym w:font="Symbol" w:char="F025"/>
      </w:r>
      <w:r w:rsidRPr="00EA2DC0">
        <w:rPr>
          <w:rFonts w:ascii="Times New Roman" w:hAnsi="Times New Roman"/>
          <w:color w:val="000000"/>
          <w:sz w:val="20"/>
          <w:szCs w:val="20"/>
        </w:rPr>
        <w:t>, масса головы на 15 </w:t>
      </w:r>
      <w:r w:rsidRPr="00EA2DC0">
        <w:rPr>
          <w:rFonts w:ascii="Times New Roman" w:hAnsi="Times New Roman"/>
          <w:color w:val="000000"/>
          <w:sz w:val="20"/>
          <w:szCs w:val="20"/>
        </w:rPr>
        <w:sym w:font="Symbol" w:char="F025"/>
      </w:r>
      <w:r w:rsidRPr="00EA2DC0">
        <w:rPr>
          <w:rFonts w:ascii="Times New Roman" w:hAnsi="Times New Roman"/>
          <w:color w:val="000000"/>
          <w:sz w:val="20"/>
          <w:szCs w:val="20"/>
        </w:rPr>
        <w:t xml:space="preserve"> и достоверного уменьшения внутреннего жира на 10 </w:t>
      </w:r>
      <w:r w:rsidRPr="00EA2DC0">
        <w:rPr>
          <w:rFonts w:ascii="Times New Roman" w:hAnsi="Times New Roman"/>
          <w:color w:val="000000"/>
          <w:sz w:val="20"/>
          <w:szCs w:val="20"/>
        </w:rPr>
        <w:sym w:font="Symbol" w:char="F025"/>
      </w:r>
      <w:r w:rsidRPr="00EA2DC0">
        <w:rPr>
          <w:rFonts w:ascii="Times New Roman" w:hAnsi="Times New Roman"/>
          <w:color w:val="000000"/>
          <w:sz w:val="20"/>
          <w:szCs w:val="20"/>
        </w:rPr>
        <w:t>.</w:t>
      </w:r>
    </w:p>
    <w:p w:rsidR="00EA2DC0" w:rsidRPr="00EA2DC0" w:rsidRDefault="00EA2DC0" w:rsidP="00EA2DC0">
      <w:pPr>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Важным показателем качества мяса является активная кислотность (рН). Для мяса свиней высокого кач</w:t>
      </w:r>
      <w:r w:rsidR="00B93427">
        <w:rPr>
          <w:rFonts w:ascii="Times New Roman" w:hAnsi="Times New Roman"/>
          <w:color w:val="000000"/>
          <w:sz w:val="20"/>
          <w:szCs w:val="20"/>
        </w:rPr>
        <w:t>ества рН составляет 5,6−6,0 (табл. </w:t>
      </w:r>
      <w:r w:rsidRPr="00EA2DC0">
        <w:rPr>
          <w:rFonts w:ascii="Times New Roman" w:hAnsi="Times New Roman"/>
          <w:color w:val="000000"/>
          <w:sz w:val="20"/>
          <w:szCs w:val="20"/>
        </w:rPr>
        <w:t xml:space="preserve">3). </w:t>
      </w:r>
    </w:p>
    <w:p w:rsidR="00EA2DC0" w:rsidRDefault="00EA2DC0" w:rsidP="00EA2DC0">
      <w:pPr>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 xml:space="preserve">Данный показатель у молодняка свиней всех групп колеблется в пределах 5,6−5,79 единиц. Наблюдается незначительное увеличение содержания в мышечной ткани свободной воды во второй опытной группе на 1,14 %, а в третьей на 0,79 % по сравнению с контрольной. </w:t>
      </w:r>
    </w:p>
    <w:p w:rsidR="0099311C" w:rsidRDefault="0099311C" w:rsidP="003D76EC">
      <w:pPr>
        <w:spacing w:after="0" w:line="240" w:lineRule="auto"/>
        <w:jc w:val="center"/>
        <w:rPr>
          <w:rFonts w:ascii="Times New Roman" w:hAnsi="Times New Roman"/>
          <w:color w:val="222222"/>
          <w:spacing w:val="20"/>
          <w:sz w:val="16"/>
          <w:szCs w:val="16"/>
        </w:rPr>
      </w:pPr>
    </w:p>
    <w:p w:rsidR="0099311C" w:rsidRDefault="0099311C" w:rsidP="003D76EC">
      <w:pPr>
        <w:spacing w:after="0" w:line="240" w:lineRule="auto"/>
        <w:jc w:val="center"/>
        <w:rPr>
          <w:rFonts w:ascii="Times New Roman" w:hAnsi="Times New Roman"/>
          <w:color w:val="222222"/>
          <w:spacing w:val="20"/>
          <w:sz w:val="16"/>
          <w:szCs w:val="16"/>
        </w:rPr>
      </w:pPr>
    </w:p>
    <w:p w:rsidR="00EA2DC0" w:rsidRPr="00EA2DC0" w:rsidRDefault="00EA2DC0" w:rsidP="003D76EC">
      <w:pPr>
        <w:spacing w:after="0" w:line="240" w:lineRule="auto"/>
        <w:jc w:val="center"/>
        <w:rPr>
          <w:rFonts w:ascii="Times New Roman" w:hAnsi="Times New Roman"/>
          <w:b/>
          <w:sz w:val="16"/>
          <w:szCs w:val="16"/>
        </w:rPr>
      </w:pPr>
      <w:r w:rsidRPr="00EA2DC0">
        <w:rPr>
          <w:rFonts w:ascii="Times New Roman" w:hAnsi="Times New Roman"/>
          <w:color w:val="222222"/>
          <w:spacing w:val="20"/>
          <w:sz w:val="16"/>
          <w:szCs w:val="16"/>
        </w:rPr>
        <w:t>Таблица</w:t>
      </w:r>
      <w:r w:rsidRPr="00EA2DC0">
        <w:rPr>
          <w:rFonts w:ascii="Times New Roman" w:hAnsi="Times New Roman"/>
          <w:sz w:val="16"/>
          <w:szCs w:val="16"/>
        </w:rPr>
        <w:t xml:space="preserve"> 3. </w:t>
      </w:r>
      <w:r w:rsidRPr="00EA2DC0">
        <w:rPr>
          <w:rFonts w:ascii="Times New Roman" w:hAnsi="Times New Roman"/>
          <w:b/>
          <w:sz w:val="16"/>
          <w:szCs w:val="16"/>
        </w:rPr>
        <w:t>Показатели качества мяса свиней</w:t>
      </w:r>
    </w:p>
    <w:p w:rsidR="00EA2DC0" w:rsidRPr="00EA2DC0" w:rsidRDefault="00EA2DC0" w:rsidP="00EA2DC0">
      <w:pPr>
        <w:spacing w:after="0" w:line="240" w:lineRule="auto"/>
        <w:ind w:firstLine="284"/>
        <w:jc w:val="both"/>
        <w:rPr>
          <w:rFonts w:ascii="Times New Roman" w:hAnsi="Times New Roman"/>
          <w:sz w:val="12"/>
          <w:szCs w:val="20"/>
        </w:rPr>
      </w:pPr>
    </w:p>
    <w:tbl>
      <w:tblPr>
        <w:tblStyle w:val="a9"/>
        <w:tblW w:w="6101" w:type="dxa"/>
        <w:tblInd w:w="108" w:type="dxa"/>
        <w:tblLook w:val="01E0"/>
      </w:tblPr>
      <w:tblGrid>
        <w:gridCol w:w="1940"/>
        <w:gridCol w:w="1526"/>
        <w:gridCol w:w="1387"/>
        <w:gridCol w:w="1248"/>
      </w:tblGrid>
      <w:tr w:rsidR="00EA2DC0" w:rsidRPr="00EA2DC0" w:rsidTr="00B93427">
        <w:trPr>
          <w:trHeight w:val="20"/>
        </w:trPr>
        <w:tc>
          <w:tcPr>
            <w:tcW w:w="1940" w:type="dxa"/>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Показатель</w:t>
            </w:r>
          </w:p>
        </w:tc>
        <w:tc>
          <w:tcPr>
            <w:tcW w:w="4161" w:type="dxa"/>
            <w:gridSpan w:val="3"/>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B93427">
        <w:trPr>
          <w:trHeight w:val="20"/>
        </w:trPr>
        <w:tc>
          <w:tcPr>
            <w:tcW w:w="1940" w:type="dxa"/>
            <w:vMerge/>
            <w:vAlign w:val="center"/>
          </w:tcPr>
          <w:p w:rsidR="00EA2DC0" w:rsidRPr="00EA2DC0" w:rsidRDefault="00EA2DC0" w:rsidP="00EA2DC0">
            <w:pPr>
              <w:spacing w:after="0" w:line="240" w:lineRule="auto"/>
              <w:ind w:firstLine="284"/>
              <w:jc w:val="center"/>
              <w:rPr>
                <w:rFonts w:ascii="Times New Roman" w:hAnsi="Times New Roman"/>
                <w:sz w:val="16"/>
                <w:szCs w:val="16"/>
              </w:rPr>
            </w:pPr>
          </w:p>
        </w:tc>
        <w:tc>
          <w:tcPr>
            <w:tcW w:w="1526"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1-я (контрольная)</w:t>
            </w:r>
          </w:p>
        </w:tc>
        <w:tc>
          <w:tcPr>
            <w:tcW w:w="138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1248"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3-я</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Общая влага, </w:t>
            </w:r>
            <w:r w:rsidRPr="00EA2DC0">
              <w:rPr>
                <w:rFonts w:ascii="Times New Roman" w:hAnsi="Times New Roman"/>
                <w:sz w:val="16"/>
                <w:szCs w:val="16"/>
              </w:rPr>
              <w:sym w:font="Symbol" w:char="F025"/>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72,42 ± 0,4</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73,56 ± 0,4</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72,77 ± 0,7</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 xml:space="preserve">В т.ч.: связанная, </w:t>
            </w:r>
            <w:r w:rsidRPr="00EA2DC0">
              <w:rPr>
                <w:rFonts w:ascii="Times New Roman" w:hAnsi="Times New Roman"/>
                <w:sz w:val="16"/>
                <w:szCs w:val="16"/>
              </w:rPr>
              <w:sym w:font="Symbol" w:char="F025"/>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48,5 ± 4,32</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50 ± 0,8</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48,98 ± 0,9</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 xml:space="preserve">           свободная, </w:t>
            </w:r>
            <w:r w:rsidRPr="00EA2DC0">
              <w:rPr>
                <w:rFonts w:ascii="Times New Roman" w:hAnsi="Times New Roman"/>
                <w:sz w:val="16"/>
                <w:szCs w:val="16"/>
              </w:rPr>
              <w:sym w:font="Symbol" w:char="F025"/>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23,92 ± 4,4</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23,56 ± 0,6</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23,79 ± 1,2</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 xml:space="preserve">Сухое вещество, </w:t>
            </w:r>
            <w:r w:rsidRPr="00EA2DC0">
              <w:rPr>
                <w:rFonts w:ascii="Times New Roman" w:hAnsi="Times New Roman"/>
                <w:sz w:val="16"/>
                <w:szCs w:val="16"/>
              </w:rPr>
              <w:sym w:font="Symbol" w:char="F025"/>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27,58 ± 0,4</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26,44 ± 0,4</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27,23 ± 0,7</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рН</w:t>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5,6 ± 0,12</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5,77 ± 0,04</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5,79 ± 0,08</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color w:val="000000"/>
                <w:sz w:val="16"/>
                <w:szCs w:val="16"/>
              </w:rPr>
              <w:t>Интенсивность окраски</w:t>
            </w:r>
            <w:r w:rsidRPr="00EA2DC0">
              <w:rPr>
                <w:rFonts w:ascii="Times New Roman" w:hAnsi="Times New Roman"/>
                <w:sz w:val="16"/>
                <w:szCs w:val="16"/>
              </w:rPr>
              <w:t>, е·100</w:t>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16,3 ± 0,97</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16,73 ± 0,58</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15,73 ± 0,85</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 xml:space="preserve">Жир, </w:t>
            </w:r>
            <w:r w:rsidRPr="00EA2DC0">
              <w:rPr>
                <w:rFonts w:ascii="Times New Roman" w:hAnsi="Times New Roman"/>
                <w:sz w:val="16"/>
                <w:szCs w:val="16"/>
              </w:rPr>
              <w:sym w:font="Symbol" w:char="F025"/>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5,24 ± 0,1</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vertAlign w:val="superscript"/>
              </w:rPr>
            </w:pPr>
            <w:r w:rsidRPr="00EA2DC0">
              <w:rPr>
                <w:rFonts w:ascii="Times New Roman" w:hAnsi="Times New Roman"/>
                <w:sz w:val="16"/>
                <w:szCs w:val="16"/>
              </w:rPr>
              <w:t>4,9 ± 0,1</w:t>
            </w:r>
            <w:r w:rsidRPr="00EA2DC0">
              <w:rPr>
                <w:rFonts w:ascii="Times New Roman" w:hAnsi="Times New Roman"/>
                <w:sz w:val="16"/>
                <w:szCs w:val="16"/>
                <w:vertAlign w:val="superscript"/>
              </w:rPr>
              <w:t>*</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vertAlign w:val="superscript"/>
              </w:rPr>
            </w:pPr>
            <w:r w:rsidRPr="00EA2DC0">
              <w:rPr>
                <w:rFonts w:ascii="Times New Roman" w:hAnsi="Times New Roman"/>
                <w:sz w:val="16"/>
                <w:szCs w:val="16"/>
              </w:rPr>
              <w:t>5,12 ± 0,1</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 xml:space="preserve">Азот общий, </w:t>
            </w:r>
            <w:r w:rsidRPr="00EA2DC0">
              <w:rPr>
                <w:rFonts w:ascii="Times New Roman" w:hAnsi="Times New Roman"/>
                <w:sz w:val="16"/>
                <w:szCs w:val="16"/>
              </w:rPr>
              <w:sym w:font="Symbol" w:char="F025"/>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2,74 ± 0,03</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2,79 ± 0,03</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2,85 ± 0,09</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 xml:space="preserve">Азот белка, </w:t>
            </w:r>
            <w:r w:rsidRPr="00EA2DC0">
              <w:rPr>
                <w:rFonts w:ascii="Times New Roman" w:hAnsi="Times New Roman"/>
                <w:sz w:val="16"/>
                <w:szCs w:val="16"/>
              </w:rPr>
              <w:sym w:font="Symbol" w:char="F025"/>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2,65 ± 0,03</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2,67 ± 0,07</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2,77 ± 0,09</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 xml:space="preserve">Белок, </w:t>
            </w:r>
            <w:r w:rsidRPr="00EA2DC0">
              <w:rPr>
                <w:rFonts w:ascii="Times New Roman" w:hAnsi="Times New Roman"/>
                <w:sz w:val="16"/>
                <w:szCs w:val="16"/>
              </w:rPr>
              <w:sym w:font="Symbol" w:char="F025"/>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16,58 ± 0,19</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16,91 ± 0,2</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vertAlign w:val="superscript"/>
              </w:rPr>
            </w:pPr>
            <w:r w:rsidRPr="00EA2DC0">
              <w:rPr>
                <w:rFonts w:ascii="Times New Roman" w:hAnsi="Times New Roman"/>
                <w:sz w:val="16"/>
                <w:szCs w:val="16"/>
              </w:rPr>
              <w:t>16,43 ± 0,2</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Нежность, см</w:t>
            </w:r>
            <w:r w:rsidRPr="00EA2DC0">
              <w:rPr>
                <w:rFonts w:ascii="Times New Roman" w:hAnsi="Times New Roman"/>
                <w:sz w:val="16"/>
                <w:szCs w:val="16"/>
                <w:vertAlign w:val="superscript"/>
              </w:rPr>
              <w:t>2</w:t>
            </w:r>
            <w:r w:rsidRPr="00EA2DC0">
              <w:rPr>
                <w:rFonts w:ascii="Times New Roman" w:hAnsi="Times New Roman"/>
                <w:sz w:val="16"/>
                <w:szCs w:val="16"/>
              </w:rPr>
              <w:t>/г общего азота</w:t>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340 ± 12</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365 ± 11,49</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316 ± 26,05</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sz w:val="16"/>
                <w:szCs w:val="16"/>
              </w:rPr>
              <w:t>Мраморность, коэфици</w:t>
            </w:r>
            <w:r w:rsidRPr="00EA2DC0">
              <w:rPr>
                <w:rFonts w:ascii="Times New Roman" w:hAnsi="Times New Roman"/>
                <w:sz w:val="16"/>
                <w:szCs w:val="16"/>
              </w:rPr>
              <w:softHyphen/>
              <w:t>ент</w:t>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19,07±0,34</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vertAlign w:val="superscript"/>
              </w:rPr>
            </w:pPr>
            <w:r w:rsidRPr="00EA2DC0">
              <w:rPr>
                <w:rFonts w:ascii="Times New Roman" w:hAnsi="Times New Roman"/>
                <w:sz w:val="16"/>
                <w:szCs w:val="16"/>
              </w:rPr>
              <w:t>18,35 ± 0,39</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vertAlign w:val="superscript"/>
              </w:rPr>
            </w:pPr>
            <w:r w:rsidRPr="00EA2DC0">
              <w:rPr>
                <w:rFonts w:ascii="Times New Roman" w:hAnsi="Times New Roman"/>
                <w:sz w:val="16"/>
                <w:szCs w:val="16"/>
              </w:rPr>
              <w:t>18,48 ± 0,2</w:t>
            </w:r>
          </w:p>
        </w:tc>
      </w:tr>
      <w:tr w:rsidR="00EA2DC0" w:rsidRPr="00EA2DC0" w:rsidTr="00B93427">
        <w:trPr>
          <w:trHeight w:val="20"/>
        </w:trPr>
        <w:tc>
          <w:tcPr>
            <w:tcW w:w="1940" w:type="dxa"/>
          </w:tcPr>
          <w:p w:rsidR="00EA2DC0" w:rsidRPr="00EA2DC0" w:rsidRDefault="00EA2DC0" w:rsidP="00EA2DC0">
            <w:pPr>
              <w:spacing w:before="100" w:beforeAutospacing="1" w:after="0" w:line="240" w:lineRule="auto"/>
              <w:jc w:val="both"/>
              <w:rPr>
                <w:rFonts w:ascii="Times New Roman" w:hAnsi="Times New Roman"/>
                <w:sz w:val="16"/>
                <w:szCs w:val="16"/>
              </w:rPr>
            </w:pPr>
            <w:r w:rsidRPr="00EA2DC0">
              <w:rPr>
                <w:rFonts w:ascii="Times New Roman" w:hAnsi="Times New Roman"/>
                <w:color w:val="000000"/>
                <w:sz w:val="16"/>
                <w:szCs w:val="16"/>
              </w:rPr>
              <w:t>Калорийность</w:t>
            </w:r>
            <w:r w:rsidRPr="00EA2DC0">
              <w:rPr>
                <w:rFonts w:ascii="Times New Roman" w:hAnsi="Times New Roman"/>
                <w:sz w:val="16"/>
                <w:szCs w:val="16"/>
              </w:rPr>
              <w:t xml:space="preserve">, кДж </w:t>
            </w:r>
          </w:p>
        </w:tc>
        <w:tc>
          <w:tcPr>
            <w:tcW w:w="1526"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603 ± 7,53</w:t>
            </w:r>
          </w:p>
        </w:tc>
        <w:tc>
          <w:tcPr>
            <w:tcW w:w="1387"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vertAlign w:val="superscript"/>
              </w:rPr>
            </w:pPr>
            <w:r w:rsidRPr="00EA2DC0">
              <w:rPr>
                <w:rFonts w:ascii="Times New Roman" w:hAnsi="Times New Roman"/>
                <w:sz w:val="16"/>
                <w:szCs w:val="16"/>
              </w:rPr>
              <w:t>598 ± 8,09</w:t>
            </w:r>
          </w:p>
        </w:tc>
        <w:tc>
          <w:tcPr>
            <w:tcW w:w="1248" w:type="dxa"/>
            <w:vAlign w:val="center"/>
          </w:tcPr>
          <w:p w:rsidR="00EA2DC0" w:rsidRPr="00EA2DC0" w:rsidRDefault="00EA2DC0" w:rsidP="00EA2DC0">
            <w:pPr>
              <w:spacing w:before="100" w:beforeAutospacing="1" w:after="0" w:line="240" w:lineRule="auto"/>
              <w:jc w:val="center"/>
              <w:rPr>
                <w:rFonts w:ascii="Times New Roman" w:hAnsi="Times New Roman"/>
                <w:sz w:val="16"/>
                <w:szCs w:val="16"/>
              </w:rPr>
            </w:pPr>
            <w:r w:rsidRPr="00EA2DC0">
              <w:rPr>
                <w:rFonts w:ascii="Times New Roman" w:hAnsi="Times New Roman"/>
                <w:sz w:val="16"/>
                <w:szCs w:val="16"/>
              </w:rPr>
              <w:t>595 ± 14,3</w:t>
            </w:r>
          </w:p>
        </w:tc>
      </w:tr>
    </w:tbl>
    <w:p w:rsidR="00EA2DC0" w:rsidRPr="00EA2DC0" w:rsidRDefault="00EA2DC0" w:rsidP="00EA2DC0">
      <w:pPr>
        <w:spacing w:after="0" w:line="240" w:lineRule="auto"/>
        <w:ind w:firstLine="284"/>
        <w:jc w:val="both"/>
        <w:rPr>
          <w:rFonts w:ascii="Times New Roman" w:hAnsi="Times New Roman"/>
          <w:color w:val="000000"/>
          <w:sz w:val="20"/>
          <w:szCs w:val="20"/>
        </w:rPr>
      </w:pPr>
    </w:p>
    <w:p w:rsidR="00EA2DC0" w:rsidRPr="00EA2DC0" w:rsidRDefault="00EA2DC0" w:rsidP="00EA2DC0">
      <w:pPr>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По показателям азотистой части мышечной ткани достоверной раз</w:t>
      </w:r>
      <w:r w:rsidRPr="00EA2DC0">
        <w:rPr>
          <w:rFonts w:ascii="Times New Roman" w:hAnsi="Times New Roman"/>
          <w:color w:val="000000"/>
          <w:sz w:val="20"/>
          <w:szCs w:val="20"/>
        </w:rPr>
        <w:softHyphen/>
        <w:t>ницы между группами не наблюдается.</w:t>
      </w:r>
    </w:p>
    <w:p w:rsidR="00EA2DC0" w:rsidRPr="00EA2DC0" w:rsidRDefault="00EA2DC0" w:rsidP="00EA2DC0">
      <w:pPr>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В мышечной ткани второй группы отмечается уменьшение содер</w:t>
      </w:r>
      <w:r w:rsidR="00B93427">
        <w:rPr>
          <w:rFonts w:ascii="Times New Roman" w:hAnsi="Times New Roman"/>
          <w:color w:val="000000"/>
          <w:sz w:val="20"/>
          <w:szCs w:val="20"/>
        </w:rPr>
        <w:softHyphen/>
        <w:t>жания жира на 0,34 % (Р &lt; 0,05</w:t>
      </w:r>
      <w:r w:rsidRPr="00EA2DC0">
        <w:rPr>
          <w:rFonts w:ascii="Times New Roman" w:hAnsi="Times New Roman"/>
          <w:color w:val="000000"/>
          <w:sz w:val="20"/>
          <w:szCs w:val="20"/>
        </w:rPr>
        <w:t xml:space="preserve">), а в третьей группе содержание жира уменьшилось лишь на 0,1 %.   </w:t>
      </w:r>
    </w:p>
    <w:p w:rsidR="00EA2DC0" w:rsidRPr="00EA2DC0" w:rsidRDefault="00EA2DC0" w:rsidP="00EA2DC0">
      <w:pPr>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Такие изменения содержания белка и жира в длиннейшей  мышце спины привели к уменьшению калорийности мяса животных во  вто</w:t>
      </w:r>
      <w:r w:rsidRPr="00EA2DC0">
        <w:rPr>
          <w:rFonts w:ascii="Times New Roman" w:hAnsi="Times New Roman"/>
          <w:color w:val="000000"/>
          <w:sz w:val="20"/>
          <w:szCs w:val="20"/>
        </w:rPr>
        <w:softHyphen/>
        <w:t>рой группе на 5,43 кДж и третьей на 8,03 кДж, а также снижение ко</w:t>
      </w:r>
      <w:r w:rsidRPr="00EA2DC0">
        <w:rPr>
          <w:rFonts w:ascii="Times New Roman" w:hAnsi="Times New Roman"/>
          <w:color w:val="000000"/>
          <w:sz w:val="20"/>
          <w:szCs w:val="20"/>
        </w:rPr>
        <w:softHyphen/>
        <w:t>эффициента мраморности на 0,72 и 0,59 соответственно.</w:t>
      </w:r>
    </w:p>
    <w:p w:rsidR="00EA2DC0" w:rsidRPr="00EA2DC0" w:rsidRDefault="00EA2DC0" w:rsidP="00EA2DC0">
      <w:pPr>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При исследовании аминокислотного состава мышечной ткани под</w:t>
      </w:r>
      <w:r w:rsidRPr="00EA2DC0">
        <w:rPr>
          <w:rFonts w:ascii="Times New Roman" w:hAnsi="Times New Roman"/>
          <w:color w:val="000000"/>
          <w:sz w:val="20"/>
          <w:szCs w:val="20"/>
        </w:rPr>
        <w:softHyphen/>
        <w:t xml:space="preserve">опытных животных наблюдается достоверное увеличение практически всех незаменимых и заменимых аминокислот (табл. 4). </w:t>
      </w:r>
    </w:p>
    <w:p w:rsidR="00EA2DC0" w:rsidRPr="00EA2DC0" w:rsidRDefault="00EA2DC0" w:rsidP="00EA2DC0">
      <w:pPr>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Так, содержание лизина повысилось на 0,68 мг на 100 мл, метио</w:t>
      </w:r>
      <w:r w:rsidRPr="00EA2DC0">
        <w:rPr>
          <w:rFonts w:ascii="Times New Roman" w:hAnsi="Times New Roman"/>
          <w:color w:val="000000"/>
          <w:sz w:val="20"/>
          <w:szCs w:val="20"/>
        </w:rPr>
        <w:softHyphen/>
        <w:t>нина на 0,44, изолейцина на 0,25, пролина на 0,31, цистина на 0,07, тирозина на 0,25, фенилаланина на 0,34. Относительно заменимых аминокислот достоверно увеличивается содержание глутаминовой кислоты на 0,72, глицина на 0,28, аланина 0,42, гистидина на 0,23, ас</w:t>
      </w:r>
      <w:r w:rsidRPr="00EA2DC0">
        <w:rPr>
          <w:rFonts w:ascii="Times New Roman" w:hAnsi="Times New Roman"/>
          <w:color w:val="000000"/>
          <w:sz w:val="20"/>
          <w:szCs w:val="20"/>
        </w:rPr>
        <w:softHyphen/>
        <w:t>парагиновой кислоты на 0,52, а также аргинина на 0,42. В целом в мышечной ткани молодняка, который потреблял мультиэнзимную композицию МЭК-БТУ-5, содержание аминокислот увеличилось на 5,6 мг на 100 мл по сравнению с их аналогами контрольной группы.</w:t>
      </w:r>
    </w:p>
    <w:p w:rsidR="00EA2DC0" w:rsidRPr="00EA2DC0" w:rsidRDefault="00EA2DC0" w:rsidP="00EA2DC0">
      <w:pPr>
        <w:spacing w:after="0" w:line="240" w:lineRule="auto"/>
        <w:ind w:firstLine="284"/>
        <w:jc w:val="both"/>
        <w:rPr>
          <w:rFonts w:ascii="Times New Roman" w:hAnsi="Times New Roman"/>
          <w:color w:val="000000"/>
          <w:sz w:val="12"/>
          <w:szCs w:val="20"/>
        </w:rPr>
      </w:pPr>
    </w:p>
    <w:p w:rsidR="00EA2DC0" w:rsidRPr="00EA2DC0" w:rsidRDefault="00EA2DC0" w:rsidP="00EA2DC0">
      <w:pPr>
        <w:spacing w:after="0" w:line="240" w:lineRule="auto"/>
        <w:jc w:val="center"/>
        <w:rPr>
          <w:rFonts w:ascii="Times New Roman" w:hAnsi="Times New Roman"/>
          <w:b/>
          <w:i/>
          <w:sz w:val="16"/>
          <w:szCs w:val="16"/>
        </w:rPr>
      </w:pPr>
      <w:r w:rsidRPr="00EA2DC0">
        <w:rPr>
          <w:rFonts w:ascii="Times New Roman" w:hAnsi="Times New Roman"/>
          <w:color w:val="222222"/>
          <w:spacing w:val="20"/>
          <w:sz w:val="16"/>
          <w:szCs w:val="16"/>
        </w:rPr>
        <w:t>Таблица</w:t>
      </w:r>
      <w:r w:rsidRPr="00EA2DC0">
        <w:rPr>
          <w:rFonts w:ascii="Times New Roman" w:hAnsi="Times New Roman"/>
          <w:sz w:val="16"/>
          <w:szCs w:val="16"/>
        </w:rPr>
        <w:t xml:space="preserve"> 4. </w:t>
      </w:r>
      <w:r w:rsidRPr="00EA2DC0">
        <w:rPr>
          <w:rFonts w:ascii="Times New Roman" w:hAnsi="Times New Roman"/>
          <w:b/>
          <w:sz w:val="16"/>
          <w:szCs w:val="16"/>
        </w:rPr>
        <w:t>Аминокислотный состав мышечной  ткани, мг в 100 мл, М±</w:t>
      </w:r>
      <w:r w:rsidRPr="00EA2DC0">
        <w:rPr>
          <w:rFonts w:ascii="Times New Roman" w:hAnsi="Times New Roman"/>
          <w:b/>
          <w:i/>
          <w:sz w:val="16"/>
          <w:szCs w:val="16"/>
        </w:rPr>
        <w:t>т, п=3</w:t>
      </w:r>
    </w:p>
    <w:p w:rsidR="00EA2DC0" w:rsidRPr="00EA2DC0" w:rsidRDefault="00EA2DC0" w:rsidP="00EA2DC0">
      <w:pPr>
        <w:spacing w:after="0" w:line="240" w:lineRule="auto"/>
        <w:ind w:firstLine="284"/>
        <w:jc w:val="both"/>
        <w:rPr>
          <w:rFonts w:ascii="Times New Roman" w:hAnsi="Times New Roman"/>
          <w:sz w:val="16"/>
          <w:szCs w:val="16"/>
        </w:rPr>
      </w:pPr>
    </w:p>
    <w:tbl>
      <w:tblPr>
        <w:tblStyle w:val="a9"/>
        <w:tblW w:w="0" w:type="auto"/>
        <w:tblInd w:w="108" w:type="dxa"/>
        <w:tblLook w:val="01E0"/>
      </w:tblPr>
      <w:tblGrid>
        <w:gridCol w:w="2005"/>
        <w:gridCol w:w="2059"/>
        <w:gridCol w:w="2057"/>
      </w:tblGrid>
      <w:tr w:rsidR="00EA2DC0" w:rsidRPr="00EA2DC0" w:rsidTr="00450BC1">
        <w:trPr>
          <w:trHeight w:val="247"/>
        </w:trPr>
        <w:tc>
          <w:tcPr>
            <w:tcW w:w="2005" w:type="dxa"/>
            <w:vMerge w:val="restart"/>
            <w:vAlign w:val="center"/>
          </w:tcPr>
          <w:p w:rsidR="00EA2DC0" w:rsidRPr="00EA2DC0" w:rsidRDefault="00EA2DC0" w:rsidP="00EA2DC0">
            <w:pPr>
              <w:spacing w:after="0" w:line="240" w:lineRule="auto"/>
              <w:ind w:firstLine="34"/>
              <w:jc w:val="center"/>
              <w:rPr>
                <w:rFonts w:ascii="Times New Roman" w:hAnsi="Times New Roman"/>
                <w:sz w:val="16"/>
                <w:szCs w:val="16"/>
              </w:rPr>
            </w:pPr>
            <w:r w:rsidRPr="00EA2DC0">
              <w:rPr>
                <w:rFonts w:ascii="Times New Roman" w:hAnsi="Times New Roman"/>
                <w:sz w:val="16"/>
                <w:szCs w:val="16"/>
              </w:rPr>
              <w:t>Название аминокислот</w:t>
            </w:r>
          </w:p>
        </w:tc>
        <w:tc>
          <w:tcPr>
            <w:tcW w:w="4116" w:type="dxa"/>
            <w:gridSpan w:val="2"/>
            <w:vAlign w:val="center"/>
          </w:tcPr>
          <w:p w:rsidR="00EA2DC0" w:rsidRPr="00EA2DC0" w:rsidRDefault="00EA2DC0" w:rsidP="00EA2DC0">
            <w:pPr>
              <w:widowControl w:val="0"/>
              <w:spacing w:after="0" w:line="240" w:lineRule="auto"/>
              <w:ind w:firstLine="14"/>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rPr>
          <w:trHeight w:val="247"/>
        </w:trPr>
        <w:tc>
          <w:tcPr>
            <w:tcW w:w="2005" w:type="dxa"/>
            <w:vMerge/>
            <w:vAlign w:val="center"/>
          </w:tcPr>
          <w:p w:rsidR="00EA2DC0" w:rsidRPr="00EA2DC0" w:rsidRDefault="00EA2DC0" w:rsidP="00EA2DC0">
            <w:pPr>
              <w:spacing w:after="0" w:line="240" w:lineRule="auto"/>
              <w:ind w:firstLine="34"/>
              <w:jc w:val="center"/>
              <w:rPr>
                <w:rFonts w:ascii="Times New Roman" w:hAnsi="Times New Roman"/>
                <w:sz w:val="16"/>
                <w:szCs w:val="16"/>
              </w:rPr>
            </w:pPr>
          </w:p>
        </w:tc>
        <w:tc>
          <w:tcPr>
            <w:tcW w:w="2059" w:type="dxa"/>
            <w:vAlign w:val="center"/>
          </w:tcPr>
          <w:p w:rsidR="00EA2DC0" w:rsidRPr="00EA2DC0" w:rsidRDefault="00EA2DC0" w:rsidP="00EA2DC0">
            <w:pPr>
              <w:widowControl w:val="0"/>
              <w:spacing w:after="0" w:line="240" w:lineRule="auto"/>
              <w:ind w:firstLine="14"/>
              <w:jc w:val="center"/>
              <w:rPr>
                <w:rFonts w:ascii="Times New Roman" w:hAnsi="Times New Roman"/>
                <w:sz w:val="16"/>
                <w:szCs w:val="16"/>
              </w:rPr>
            </w:pPr>
            <w:r w:rsidRPr="00EA2DC0">
              <w:rPr>
                <w:rFonts w:ascii="Times New Roman" w:hAnsi="Times New Roman"/>
                <w:sz w:val="16"/>
                <w:szCs w:val="16"/>
              </w:rPr>
              <w:t>1-я (контроль)</w:t>
            </w:r>
          </w:p>
        </w:tc>
        <w:tc>
          <w:tcPr>
            <w:tcW w:w="2057" w:type="dxa"/>
            <w:vAlign w:val="center"/>
          </w:tcPr>
          <w:p w:rsidR="00EA2DC0" w:rsidRPr="00EA2DC0" w:rsidRDefault="00EA2DC0" w:rsidP="00EA2DC0">
            <w:pPr>
              <w:widowControl w:val="0"/>
              <w:spacing w:after="0" w:line="240" w:lineRule="auto"/>
              <w:ind w:firstLine="14"/>
              <w:jc w:val="center"/>
              <w:rPr>
                <w:rFonts w:ascii="Times New Roman" w:hAnsi="Times New Roman"/>
                <w:sz w:val="16"/>
                <w:szCs w:val="16"/>
              </w:rPr>
            </w:pPr>
            <w:r w:rsidRPr="00EA2DC0">
              <w:rPr>
                <w:rFonts w:ascii="Times New Roman" w:hAnsi="Times New Roman"/>
                <w:sz w:val="16"/>
                <w:szCs w:val="16"/>
              </w:rPr>
              <w:t>2-я  (0,5 г на гол/сутки)</w:t>
            </w:r>
          </w:p>
        </w:tc>
      </w:tr>
      <w:tr w:rsidR="00EA2DC0" w:rsidRPr="00EA2DC0" w:rsidTr="00450BC1">
        <w:trPr>
          <w:trHeight w:val="218"/>
        </w:trPr>
        <w:tc>
          <w:tcPr>
            <w:tcW w:w="6121" w:type="dxa"/>
            <w:gridSpan w:val="3"/>
            <w:vAlign w:val="center"/>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color w:val="000000"/>
                <w:sz w:val="16"/>
                <w:szCs w:val="16"/>
              </w:rPr>
              <w:t>Незаменимые</w:t>
            </w:r>
          </w:p>
        </w:tc>
      </w:tr>
      <w:tr w:rsidR="00EA2DC0" w:rsidRPr="00EA2DC0" w:rsidTr="00450BC1">
        <w:trPr>
          <w:trHeight w:val="218"/>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Лизин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3,51 ± 0,07</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4,19 ± 0,04***</w:t>
            </w:r>
          </w:p>
        </w:tc>
      </w:tr>
      <w:tr w:rsidR="00EA2DC0" w:rsidRPr="00EA2DC0" w:rsidTr="00450BC1">
        <w:trPr>
          <w:trHeight w:val="101"/>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Треонин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2,1 ± 0,03</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2,26 ± 0,05</w:t>
            </w:r>
          </w:p>
        </w:tc>
      </w:tr>
      <w:tr w:rsidR="00EA2DC0" w:rsidRPr="00EA2DC0" w:rsidTr="00450BC1">
        <w:trPr>
          <w:trHeight w:val="50"/>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Валин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1,38 ± 0,06</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1,6 ± 0,06</w:t>
            </w:r>
          </w:p>
        </w:tc>
      </w:tr>
      <w:tr w:rsidR="00EA2DC0" w:rsidRPr="00EA2DC0" w:rsidTr="00450BC1">
        <w:trPr>
          <w:trHeight w:val="136"/>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Метионин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0,85 ± 0,06</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1,29 ± 0,04**</w:t>
            </w:r>
          </w:p>
        </w:tc>
      </w:tr>
      <w:tr w:rsidR="00EA2DC0" w:rsidRPr="00EA2DC0" w:rsidTr="00450BC1">
        <w:trPr>
          <w:trHeight w:val="81"/>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 xml:space="preserve">Изолейцин </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1,28 ± 0,01</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1,53 ± 0,05**</w:t>
            </w:r>
          </w:p>
        </w:tc>
      </w:tr>
      <w:tr w:rsidR="00EA2DC0" w:rsidRPr="00EA2DC0" w:rsidTr="00450BC1">
        <w:trPr>
          <w:trHeight w:val="50"/>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Лейцин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4,15 ± 0,06</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4,39 ± 0,11</w:t>
            </w:r>
          </w:p>
        </w:tc>
      </w:tr>
      <w:tr w:rsidR="00EA2DC0" w:rsidRPr="00EA2DC0" w:rsidTr="00450BC1">
        <w:trPr>
          <w:trHeight w:val="130"/>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Серин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1,94 ± 0,05</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1,95 ± 0,09</w:t>
            </w:r>
          </w:p>
        </w:tc>
      </w:tr>
      <w:tr w:rsidR="00EA2DC0" w:rsidRPr="00EA2DC0" w:rsidTr="00450BC1">
        <w:trPr>
          <w:trHeight w:val="75"/>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Пролин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1,25 ± 0,08</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1,56 ± 0,07*</w:t>
            </w:r>
          </w:p>
        </w:tc>
      </w:tr>
      <w:tr w:rsidR="00EA2DC0" w:rsidRPr="00EA2DC0" w:rsidTr="00450BC1">
        <w:trPr>
          <w:trHeight w:val="164"/>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Цистин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0,26 ± 0,02</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0,33 ± 0,04</w:t>
            </w:r>
          </w:p>
        </w:tc>
      </w:tr>
      <w:tr w:rsidR="00EA2DC0" w:rsidRPr="00EA2DC0" w:rsidTr="00450BC1">
        <w:trPr>
          <w:trHeight w:val="110"/>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Тирозин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1,58 ± 0,03</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1,83 ± 0,07*</w:t>
            </w:r>
          </w:p>
        </w:tc>
      </w:tr>
      <w:tr w:rsidR="00EA2DC0" w:rsidRPr="00EA2DC0" w:rsidTr="00450BC1">
        <w:trPr>
          <w:trHeight w:val="197"/>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Фенилаланин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1,59 ± 0,04</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1,93 ± 0,04</w:t>
            </w:r>
          </w:p>
        </w:tc>
      </w:tr>
      <w:tr w:rsidR="00EA2DC0" w:rsidRPr="00EA2DC0" w:rsidTr="00450BC1">
        <w:trPr>
          <w:trHeight w:val="50"/>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Всего</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19,87</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22,76</w:t>
            </w:r>
          </w:p>
        </w:tc>
      </w:tr>
      <w:tr w:rsidR="00EA2DC0" w:rsidRPr="00EA2DC0" w:rsidTr="00450BC1">
        <w:trPr>
          <w:trHeight w:val="90"/>
        </w:trPr>
        <w:tc>
          <w:tcPr>
            <w:tcW w:w="6121" w:type="dxa"/>
            <w:gridSpan w:val="3"/>
            <w:vAlign w:val="center"/>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Заменимые</w:t>
            </w:r>
          </w:p>
        </w:tc>
      </w:tr>
      <w:tr w:rsidR="00EA2DC0" w:rsidRPr="00EA2DC0" w:rsidTr="00450BC1">
        <w:trPr>
          <w:trHeight w:val="163"/>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Глутаминовая кислота</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8,3 ± 0,03</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9,02 ± 0,08**</w:t>
            </w:r>
          </w:p>
        </w:tc>
      </w:tr>
      <w:tr w:rsidR="00EA2DC0" w:rsidRPr="00EA2DC0" w:rsidTr="00450BC1">
        <w:trPr>
          <w:trHeight w:val="124"/>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Глицин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 ± 0,04</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2,48 ± 0,07*</w:t>
            </w:r>
          </w:p>
        </w:tc>
      </w:tr>
      <w:tr w:rsidR="00EA2DC0" w:rsidRPr="00EA2DC0" w:rsidTr="00450BC1">
        <w:trPr>
          <w:trHeight w:val="70"/>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Аланин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2,95 ± 0,09</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3,37 ± 0,08*</w:t>
            </w:r>
          </w:p>
        </w:tc>
      </w:tr>
      <w:tr w:rsidR="00EA2DC0" w:rsidRPr="00EA2DC0" w:rsidTr="00450BC1">
        <w:trPr>
          <w:trHeight w:val="157"/>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Гистидин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1,85 ± 0,04</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2,08 ± 0,03**</w:t>
            </w:r>
          </w:p>
        </w:tc>
      </w:tr>
      <w:tr w:rsidR="00EA2DC0" w:rsidRPr="00EA2DC0" w:rsidTr="00450BC1">
        <w:trPr>
          <w:trHeight w:val="104"/>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Аргинин</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2,79 ± 0,11</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3,21 ± 0,05*</w:t>
            </w:r>
          </w:p>
        </w:tc>
      </w:tr>
      <w:tr w:rsidR="00EA2DC0" w:rsidRPr="00EA2DC0" w:rsidTr="00450BC1">
        <w:trPr>
          <w:trHeight w:val="192"/>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Аспарагиновая кислота</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4,02 ± 0,06</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4,54 ± 0,17*</w:t>
            </w:r>
          </w:p>
        </w:tc>
      </w:tr>
      <w:tr w:rsidR="00EA2DC0" w:rsidRPr="00EA2DC0" w:rsidTr="00450BC1">
        <w:trPr>
          <w:trHeight w:val="124"/>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Всего</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22,13</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24,7</w:t>
            </w:r>
          </w:p>
        </w:tc>
      </w:tr>
      <w:tr w:rsidR="00EA2DC0" w:rsidRPr="00EA2DC0" w:rsidTr="00450BC1">
        <w:trPr>
          <w:trHeight w:val="84"/>
        </w:trPr>
        <w:tc>
          <w:tcPr>
            <w:tcW w:w="2005" w:type="dxa"/>
            <w:vAlign w:val="center"/>
          </w:tcPr>
          <w:p w:rsidR="00EA2DC0" w:rsidRPr="00EA2DC0" w:rsidRDefault="00EA2DC0" w:rsidP="00EA2DC0">
            <w:pPr>
              <w:spacing w:after="0" w:line="240" w:lineRule="auto"/>
              <w:ind w:firstLine="34"/>
              <w:jc w:val="both"/>
              <w:rPr>
                <w:rFonts w:ascii="Times New Roman" w:hAnsi="Times New Roman"/>
                <w:sz w:val="16"/>
                <w:szCs w:val="16"/>
              </w:rPr>
            </w:pPr>
            <w:r w:rsidRPr="00EA2DC0">
              <w:rPr>
                <w:rFonts w:ascii="Times New Roman" w:hAnsi="Times New Roman"/>
                <w:sz w:val="16"/>
                <w:szCs w:val="16"/>
              </w:rPr>
              <w:t>Общее количество</w:t>
            </w:r>
          </w:p>
        </w:tc>
        <w:tc>
          <w:tcPr>
            <w:tcW w:w="205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42,0 ± 0,20</w:t>
            </w:r>
          </w:p>
        </w:tc>
        <w:tc>
          <w:tcPr>
            <w:tcW w:w="205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47,46 ± 0,98**</w:t>
            </w:r>
          </w:p>
        </w:tc>
      </w:tr>
    </w:tbl>
    <w:p w:rsidR="00EA2DC0" w:rsidRPr="00EA2DC0" w:rsidRDefault="00EA2DC0" w:rsidP="00EA2DC0">
      <w:pPr>
        <w:spacing w:after="0" w:line="240" w:lineRule="auto"/>
        <w:ind w:firstLine="284"/>
        <w:jc w:val="both"/>
        <w:rPr>
          <w:rFonts w:ascii="Times New Roman" w:hAnsi="Times New Roman"/>
          <w:b/>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xml:space="preserve"> </w:t>
      </w:r>
      <w:r w:rsidRPr="00EA2DC0">
        <w:rPr>
          <w:rFonts w:ascii="Times New Roman" w:hAnsi="Times New Roman"/>
          <w:color w:val="000000"/>
          <w:sz w:val="20"/>
          <w:szCs w:val="20"/>
        </w:rPr>
        <w:t>Добавление в рацион молодняка свиней на откорме ферментного препарата МЭК-БТУ-5 в дозах 0,1, 0,3 и 0,5 г на голову в сутки способствует повышению с</w:t>
      </w:r>
      <w:r w:rsidR="00B93427">
        <w:rPr>
          <w:rFonts w:ascii="Times New Roman" w:hAnsi="Times New Roman"/>
          <w:color w:val="000000"/>
          <w:sz w:val="20"/>
          <w:szCs w:val="20"/>
        </w:rPr>
        <w:t>реднесуточных приростов на 57−102 </w:t>
      </w:r>
      <w:r w:rsidRPr="00EA2DC0">
        <w:rPr>
          <w:rFonts w:ascii="Times New Roman" w:hAnsi="Times New Roman"/>
          <w:color w:val="000000"/>
          <w:sz w:val="20"/>
          <w:szCs w:val="20"/>
        </w:rPr>
        <w:t xml:space="preserve">г, или на 8,9−15,9 %. Лучшие результаты были при дозе препарата 0,5 г на голову в сутки </w:t>
      </w:r>
      <w:r w:rsidRPr="00EA2DC0">
        <w:rPr>
          <w:rFonts w:ascii="Times New Roman" w:hAnsi="Times New Roman"/>
          <w:color w:val="000000"/>
          <w:sz w:val="20"/>
          <w:szCs w:val="20"/>
        </w:rPr>
        <w:sym w:font="Symbol" w:char="F02D"/>
      </w:r>
      <w:r w:rsidRPr="00EA2DC0">
        <w:rPr>
          <w:rFonts w:ascii="Times New Roman" w:hAnsi="Times New Roman"/>
          <w:color w:val="000000"/>
          <w:sz w:val="20"/>
          <w:szCs w:val="20"/>
        </w:rPr>
        <w:t xml:space="preserve"> среднесуточные приросты увеличиваются на 15,9 %, а затраты корма на 1 кг прироста уменьшаются на 13,7 %. Имеет место повышение убойных показателей на 7,6−10,2 %, увеличе</w:t>
      </w:r>
      <w:r w:rsidRPr="00EA2DC0">
        <w:rPr>
          <w:rFonts w:ascii="Times New Roman" w:hAnsi="Times New Roman"/>
          <w:color w:val="000000"/>
          <w:sz w:val="20"/>
          <w:szCs w:val="20"/>
        </w:rPr>
        <w:softHyphen/>
        <w:t>ние количества мяса в туше на 0,68−1,01 % и уменьшение массы кос</w:t>
      </w:r>
      <w:r w:rsidRPr="00EA2DC0">
        <w:rPr>
          <w:rFonts w:ascii="Times New Roman" w:hAnsi="Times New Roman"/>
          <w:color w:val="000000"/>
          <w:sz w:val="20"/>
          <w:szCs w:val="20"/>
        </w:rPr>
        <w:softHyphen/>
        <w:t>тей на 0,78−1,41 %.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Добавление мультиэнзимной композиции МЭК-БТУ-5 в рационы откормочного молодняка свиней существенно не влияет на изменение содержания влаги в мышечной ткани, рН и содержание белка, однако снижает </w:t>
      </w:r>
      <w:r w:rsidR="00B93427">
        <w:rPr>
          <w:rFonts w:ascii="Times New Roman" w:hAnsi="Times New Roman"/>
          <w:sz w:val="20"/>
          <w:szCs w:val="20"/>
        </w:rPr>
        <w:t>процент жира, что отражается на</w:t>
      </w:r>
      <w:r w:rsidRPr="00EA2DC0">
        <w:rPr>
          <w:rFonts w:ascii="Times New Roman" w:hAnsi="Times New Roman"/>
          <w:sz w:val="20"/>
          <w:szCs w:val="20"/>
        </w:rPr>
        <w:t xml:space="preserve"> уменьшении его калорий</w:t>
      </w:r>
      <w:r w:rsidRPr="00EA2DC0">
        <w:rPr>
          <w:rFonts w:ascii="Times New Roman" w:hAnsi="Times New Roman"/>
          <w:sz w:val="20"/>
          <w:szCs w:val="20"/>
        </w:rPr>
        <w:softHyphen/>
        <w:t xml:space="preserve">ности и показателя мраморности. </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color w:val="000000"/>
          <w:spacing w:val="-2"/>
          <w:sz w:val="20"/>
          <w:szCs w:val="20"/>
        </w:rPr>
        <w:t>Обогащение рационов молодняка свиней мультиэнзимной компози</w:t>
      </w:r>
      <w:r w:rsidRPr="00EA2DC0">
        <w:rPr>
          <w:rFonts w:ascii="Times New Roman" w:hAnsi="Times New Roman"/>
          <w:color w:val="000000"/>
          <w:spacing w:val="-2"/>
          <w:sz w:val="20"/>
          <w:szCs w:val="20"/>
        </w:rPr>
        <w:softHyphen/>
        <w:t>цией МЭК-БТУ-5 увеличивает в мышечной ткани содержание незаме</w:t>
      </w:r>
      <w:r w:rsidRPr="00EA2DC0">
        <w:rPr>
          <w:rFonts w:ascii="Times New Roman" w:hAnsi="Times New Roman"/>
          <w:color w:val="000000"/>
          <w:spacing w:val="-2"/>
          <w:sz w:val="20"/>
          <w:szCs w:val="20"/>
        </w:rPr>
        <w:softHyphen/>
        <w:t>нимых аминокислот на 14,9 % и заменимых аминокислот на 11,26 %.</w:t>
      </w:r>
    </w:p>
    <w:p w:rsidR="00EA2DC0" w:rsidRPr="00EA2DC0" w:rsidRDefault="00EA2DC0" w:rsidP="00EA2DC0">
      <w:pPr>
        <w:spacing w:after="0" w:line="240" w:lineRule="auto"/>
        <w:jc w:val="center"/>
        <w:rPr>
          <w:rFonts w:ascii="Times New Roman" w:hAnsi="Times New Roman"/>
          <w:sz w:val="20"/>
          <w:szCs w:val="20"/>
        </w:rPr>
      </w:pPr>
    </w:p>
    <w:p w:rsidR="00EA2DC0" w:rsidRPr="00EA2DC0" w:rsidRDefault="00EA2DC0" w:rsidP="00EA2DC0">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ind w:firstLine="284"/>
        <w:jc w:val="both"/>
        <w:rPr>
          <w:rFonts w:ascii="Times New Roman" w:hAnsi="Times New Roman"/>
          <w:sz w:val="10"/>
          <w:szCs w:val="20"/>
        </w:rPr>
      </w:pPr>
    </w:p>
    <w:p w:rsidR="00EA2DC0" w:rsidRPr="00EA2DC0" w:rsidRDefault="00EA2DC0" w:rsidP="00EA2DC0">
      <w:pPr>
        <w:spacing w:after="0" w:line="240" w:lineRule="auto"/>
        <w:ind w:firstLine="284"/>
        <w:contextualSpacing/>
        <w:jc w:val="both"/>
        <w:rPr>
          <w:rFonts w:ascii="Times New Roman" w:hAnsi="Times New Roman"/>
          <w:color w:val="000000"/>
          <w:sz w:val="16"/>
          <w:szCs w:val="16"/>
        </w:rPr>
      </w:pPr>
      <w:r w:rsidRPr="00EA2DC0">
        <w:rPr>
          <w:rFonts w:ascii="Times New Roman" w:hAnsi="Times New Roman"/>
          <w:color w:val="000000"/>
          <w:sz w:val="16"/>
          <w:szCs w:val="16"/>
        </w:rPr>
        <w:t xml:space="preserve">1. </w:t>
      </w:r>
      <w:r w:rsidRPr="00EA2DC0">
        <w:rPr>
          <w:rFonts w:ascii="Times New Roman" w:hAnsi="Times New Roman"/>
          <w:color w:val="000000"/>
          <w:spacing w:val="20"/>
          <w:sz w:val="16"/>
          <w:szCs w:val="16"/>
        </w:rPr>
        <w:t>Гноевой</w:t>
      </w:r>
      <w:r w:rsidRPr="00EA2DC0">
        <w:rPr>
          <w:rFonts w:ascii="Times New Roman" w:hAnsi="Times New Roman"/>
          <w:color w:val="000000"/>
          <w:sz w:val="16"/>
          <w:szCs w:val="16"/>
        </w:rPr>
        <w:t>, И. В. Кормление и воспроизводство поголовья сельскохозяйственных животных в Украине</w:t>
      </w:r>
      <w:r w:rsidR="00B93427">
        <w:rPr>
          <w:rFonts w:ascii="Times New Roman" w:hAnsi="Times New Roman"/>
          <w:color w:val="000000"/>
          <w:sz w:val="16"/>
          <w:szCs w:val="16"/>
        </w:rPr>
        <w:t>:</w:t>
      </w:r>
      <w:r w:rsidRPr="00EA2DC0">
        <w:rPr>
          <w:rFonts w:ascii="Times New Roman" w:hAnsi="Times New Roman"/>
          <w:color w:val="000000"/>
          <w:sz w:val="16"/>
          <w:szCs w:val="16"/>
        </w:rPr>
        <w:t xml:space="preserve"> </w:t>
      </w:r>
      <w:r w:rsidR="00B93427">
        <w:rPr>
          <w:rFonts w:ascii="Times New Roman" w:hAnsi="Times New Roman"/>
          <w:color w:val="000000"/>
          <w:sz w:val="16"/>
          <w:szCs w:val="16"/>
        </w:rPr>
        <w:t>монография / И. В. Гноевой.</w:t>
      </w:r>
      <w:r w:rsidRPr="00EA2DC0">
        <w:rPr>
          <w:rFonts w:ascii="Times New Roman" w:hAnsi="Times New Roman"/>
          <w:color w:val="000000"/>
          <w:sz w:val="16"/>
          <w:szCs w:val="16"/>
        </w:rPr>
        <w:t xml:space="preserve"> – Х.: ООО «Контур», 2006. – 400 с.</w:t>
      </w:r>
    </w:p>
    <w:p w:rsidR="00EA2DC0" w:rsidRPr="00EA2DC0" w:rsidRDefault="00EA2DC0" w:rsidP="00EA2DC0">
      <w:pPr>
        <w:spacing w:after="0" w:line="240" w:lineRule="auto"/>
        <w:ind w:firstLine="284"/>
        <w:contextualSpacing/>
        <w:jc w:val="both"/>
        <w:rPr>
          <w:rFonts w:ascii="Times New Roman" w:hAnsi="Times New Roman"/>
          <w:color w:val="000000"/>
          <w:sz w:val="16"/>
          <w:szCs w:val="16"/>
        </w:rPr>
      </w:pPr>
      <w:r w:rsidRPr="00EA2DC0">
        <w:rPr>
          <w:rFonts w:ascii="Times New Roman" w:hAnsi="Times New Roman"/>
          <w:color w:val="000000"/>
          <w:sz w:val="16"/>
          <w:szCs w:val="16"/>
        </w:rPr>
        <w:t>2. Новые ферментные препараты в кормлении сельскохозяйс</w:t>
      </w:r>
      <w:r w:rsidR="00B93427">
        <w:rPr>
          <w:rFonts w:ascii="Times New Roman" w:hAnsi="Times New Roman"/>
          <w:color w:val="000000"/>
          <w:sz w:val="16"/>
          <w:szCs w:val="16"/>
        </w:rPr>
        <w:t>твенных животных: монография /</w:t>
      </w:r>
      <w:r w:rsidRPr="00EA2DC0">
        <w:rPr>
          <w:rFonts w:ascii="Times New Roman" w:hAnsi="Times New Roman"/>
          <w:color w:val="000000"/>
          <w:sz w:val="16"/>
          <w:szCs w:val="16"/>
        </w:rPr>
        <w:t xml:space="preserve"> А. В. Гуцол, Я. И. Кирилив, Н. А. Мазуренко, В. А. Бурлака. ‒ Винница: ФОП Рогальская И. О., 2014. ‒ 316 с.</w:t>
      </w:r>
    </w:p>
    <w:p w:rsidR="00EA2DC0" w:rsidRPr="00EA2DC0" w:rsidRDefault="00EA2DC0" w:rsidP="00EA2DC0">
      <w:pPr>
        <w:spacing w:after="0" w:line="240" w:lineRule="auto"/>
        <w:ind w:firstLine="284"/>
        <w:contextualSpacing/>
        <w:jc w:val="both"/>
        <w:rPr>
          <w:rFonts w:ascii="Times New Roman" w:hAnsi="Times New Roman"/>
          <w:color w:val="000000"/>
          <w:spacing w:val="-2"/>
          <w:sz w:val="16"/>
          <w:szCs w:val="16"/>
        </w:rPr>
      </w:pPr>
      <w:r w:rsidRPr="00EA2DC0">
        <w:rPr>
          <w:rFonts w:ascii="Times New Roman" w:hAnsi="Times New Roman"/>
          <w:color w:val="000000"/>
          <w:spacing w:val="-2"/>
          <w:sz w:val="16"/>
          <w:szCs w:val="16"/>
        </w:rPr>
        <w:t xml:space="preserve">3. </w:t>
      </w:r>
      <w:r w:rsidRPr="00EA2DC0">
        <w:rPr>
          <w:rFonts w:ascii="Times New Roman" w:hAnsi="Times New Roman"/>
          <w:color w:val="000000"/>
          <w:spacing w:val="20"/>
          <w:sz w:val="16"/>
          <w:szCs w:val="16"/>
        </w:rPr>
        <w:t>Гуцол</w:t>
      </w:r>
      <w:r w:rsidRPr="00EA2DC0">
        <w:rPr>
          <w:rFonts w:ascii="Times New Roman" w:hAnsi="Times New Roman"/>
          <w:color w:val="000000"/>
          <w:spacing w:val="-2"/>
          <w:sz w:val="16"/>
          <w:szCs w:val="16"/>
        </w:rPr>
        <w:t>, А. В. Качественные показатели длиннейшей мышцы спины свиней при скармливании мультиэнзимной композиции МЭК-БТУ-5 / А. В. Гуцол, Н. В. Гуцо</w:t>
      </w:r>
      <w:r w:rsidR="00B93427">
        <w:rPr>
          <w:rFonts w:ascii="Times New Roman" w:hAnsi="Times New Roman"/>
          <w:color w:val="000000"/>
          <w:spacing w:val="-2"/>
          <w:sz w:val="16"/>
          <w:szCs w:val="16"/>
        </w:rPr>
        <w:t>л,      О. А. Мысенко // Сб. науч. тр.</w:t>
      </w:r>
      <w:r w:rsidRPr="00EA2DC0">
        <w:rPr>
          <w:rFonts w:ascii="Times New Roman" w:hAnsi="Times New Roman"/>
          <w:color w:val="000000"/>
          <w:spacing w:val="-2"/>
          <w:sz w:val="16"/>
          <w:szCs w:val="16"/>
        </w:rPr>
        <w:t xml:space="preserve"> ВНАУ. – Винница</w:t>
      </w:r>
      <w:r w:rsidR="00B93427">
        <w:rPr>
          <w:rFonts w:ascii="Times New Roman" w:hAnsi="Times New Roman"/>
          <w:color w:val="000000"/>
          <w:spacing w:val="-2"/>
          <w:sz w:val="16"/>
          <w:szCs w:val="16"/>
        </w:rPr>
        <w:t>, 2011. – Вып. 8(48). – С. 175–</w:t>
      </w:r>
      <w:r w:rsidRPr="00EA2DC0">
        <w:rPr>
          <w:rFonts w:ascii="Times New Roman" w:hAnsi="Times New Roman"/>
          <w:color w:val="000000"/>
          <w:spacing w:val="-2"/>
          <w:sz w:val="16"/>
          <w:szCs w:val="16"/>
        </w:rPr>
        <w:t>177.</w:t>
      </w:r>
    </w:p>
    <w:p w:rsidR="00EA2DC0" w:rsidRPr="00EA2DC0" w:rsidRDefault="00EA2DC0" w:rsidP="00EA2DC0">
      <w:pPr>
        <w:spacing w:after="0" w:line="240" w:lineRule="auto"/>
        <w:ind w:firstLine="284"/>
        <w:jc w:val="both"/>
        <w:rPr>
          <w:rFonts w:ascii="Times New Roman" w:hAnsi="Times New Roman"/>
          <w:color w:val="000000"/>
          <w:sz w:val="16"/>
          <w:szCs w:val="16"/>
        </w:rPr>
      </w:pPr>
      <w:r w:rsidRPr="00EA2DC0">
        <w:rPr>
          <w:rFonts w:ascii="Times New Roman" w:hAnsi="Times New Roman"/>
          <w:color w:val="000000"/>
          <w:sz w:val="16"/>
          <w:szCs w:val="16"/>
        </w:rPr>
        <w:t xml:space="preserve">4. </w:t>
      </w:r>
      <w:r w:rsidRPr="00EA2DC0">
        <w:rPr>
          <w:rFonts w:ascii="Times New Roman" w:hAnsi="Times New Roman"/>
          <w:color w:val="000000"/>
          <w:spacing w:val="20"/>
          <w:sz w:val="16"/>
          <w:szCs w:val="16"/>
        </w:rPr>
        <w:t>Дурст</w:t>
      </w:r>
      <w:r w:rsidRPr="00EA2DC0">
        <w:rPr>
          <w:rFonts w:ascii="Times New Roman" w:hAnsi="Times New Roman"/>
          <w:color w:val="000000"/>
          <w:sz w:val="16"/>
          <w:szCs w:val="16"/>
        </w:rPr>
        <w:t>, Л. Кормление сельскохозяйственн</w:t>
      </w:r>
      <w:r w:rsidR="00B93427">
        <w:rPr>
          <w:rFonts w:ascii="Times New Roman" w:hAnsi="Times New Roman"/>
          <w:color w:val="000000"/>
          <w:sz w:val="16"/>
          <w:szCs w:val="16"/>
        </w:rPr>
        <w:t xml:space="preserve">ых животных / Л. Дурст, М. Виттман; </w:t>
      </w:r>
      <w:r w:rsidRPr="00EA2DC0">
        <w:rPr>
          <w:rFonts w:ascii="Times New Roman" w:hAnsi="Times New Roman"/>
          <w:color w:val="000000"/>
          <w:sz w:val="16"/>
          <w:szCs w:val="16"/>
        </w:rPr>
        <w:t>под ред. и с предисловием И. И</w:t>
      </w:r>
      <w:r w:rsidR="00B93427">
        <w:rPr>
          <w:rFonts w:ascii="Times New Roman" w:hAnsi="Times New Roman"/>
          <w:color w:val="000000"/>
          <w:sz w:val="16"/>
          <w:szCs w:val="16"/>
        </w:rPr>
        <w:t>. Ибатуллина, Г. В. Проваторова; пер. с нем</w:t>
      </w:r>
      <w:r w:rsidRPr="00EA2DC0">
        <w:rPr>
          <w:rFonts w:ascii="Times New Roman" w:hAnsi="Times New Roman"/>
          <w:color w:val="000000"/>
          <w:sz w:val="16"/>
          <w:szCs w:val="16"/>
        </w:rPr>
        <w:t xml:space="preserve">. – Винница: </w:t>
      </w:r>
      <w:r w:rsidR="00B93427">
        <w:rPr>
          <w:rFonts w:ascii="Times New Roman" w:hAnsi="Times New Roman"/>
          <w:color w:val="000000"/>
          <w:sz w:val="16"/>
          <w:szCs w:val="16"/>
        </w:rPr>
        <w:t>Н</w:t>
      </w:r>
      <w:r w:rsidR="00B93427" w:rsidRPr="00EA2DC0">
        <w:rPr>
          <w:rFonts w:ascii="Times New Roman" w:hAnsi="Times New Roman"/>
          <w:color w:val="000000"/>
          <w:sz w:val="16"/>
          <w:szCs w:val="16"/>
        </w:rPr>
        <w:t>овая книга</w:t>
      </w:r>
      <w:r w:rsidRPr="00EA2DC0">
        <w:rPr>
          <w:rFonts w:ascii="Times New Roman" w:hAnsi="Times New Roman"/>
          <w:color w:val="000000"/>
          <w:sz w:val="16"/>
          <w:szCs w:val="16"/>
        </w:rPr>
        <w:t>, 2003. – 384 с.</w:t>
      </w:r>
    </w:p>
    <w:p w:rsidR="00EA2DC0" w:rsidRPr="00EA2DC0" w:rsidRDefault="00EA2DC0" w:rsidP="00EA2DC0">
      <w:pPr>
        <w:spacing w:after="0" w:line="240" w:lineRule="auto"/>
        <w:ind w:firstLine="284"/>
        <w:jc w:val="both"/>
        <w:rPr>
          <w:rFonts w:ascii="Times New Roman" w:hAnsi="Times New Roman"/>
          <w:color w:val="000000"/>
          <w:sz w:val="16"/>
          <w:szCs w:val="16"/>
        </w:rPr>
      </w:pPr>
      <w:r w:rsidRPr="00EA2DC0">
        <w:rPr>
          <w:rFonts w:ascii="Times New Roman" w:hAnsi="Times New Roman"/>
          <w:color w:val="000000"/>
          <w:sz w:val="16"/>
          <w:szCs w:val="16"/>
        </w:rPr>
        <w:t xml:space="preserve">5. </w:t>
      </w:r>
      <w:r w:rsidRPr="00EA2DC0">
        <w:rPr>
          <w:rFonts w:ascii="Times New Roman" w:hAnsi="Times New Roman"/>
          <w:color w:val="000000"/>
          <w:spacing w:val="20"/>
          <w:sz w:val="16"/>
          <w:szCs w:val="16"/>
        </w:rPr>
        <w:t>Ибатуллин</w:t>
      </w:r>
      <w:r w:rsidRPr="00EA2DC0">
        <w:rPr>
          <w:rFonts w:ascii="Times New Roman" w:hAnsi="Times New Roman"/>
          <w:color w:val="000000"/>
          <w:sz w:val="16"/>
          <w:szCs w:val="16"/>
        </w:rPr>
        <w:t>, И. И. Кормление сельскохозяйственных живо</w:t>
      </w:r>
      <w:r w:rsidR="00B93427">
        <w:rPr>
          <w:rFonts w:ascii="Times New Roman" w:hAnsi="Times New Roman"/>
          <w:color w:val="000000"/>
          <w:sz w:val="16"/>
          <w:szCs w:val="16"/>
        </w:rPr>
        <w:t>тных: учебник / Д. А. Мельни</w:t>
      </w:r>
      <w:r w:rsidRPr="00EA2DC0">
        <w:rPr>
          <w:rFonts w:ascii="Times New Roman" w:hAnsi="Times New Roman"/>
          <w:color w:val="000000"/>
          <w:sz w:val="16"/>
          <w:szCs w:val="16"/>
        </w:rPr>
        <w:t>чук, Г. А. Богданов. – Винница: Новая Книга, 2007. – 616 с.</w:t>
      </w:r>
    </w:p>
    <w:p w:rsidR="00EA2DC0" w:rsidRPr="00EA2DC0" w:rsidRDefault="00EA2DC0" w:rsidP="00EA2DC0">
      <w:pPr>
        <w:spacing w:after="0" w:line="240" w:lineRule="auto"/>
        <w:ind w:firstLine="284"/>
        <w:jc w:val="both"/>
        <w:rPr>
          <w:rFonts w:ascii="Times New Roman" w:hAnsi="Times New Roman"/>
          <w:color w:val="000000"/>
          <w:sz w:val="16"/>
          <w:szCs w:val="16"/>
        </w:rPr>
      </w:pPr>
      <w:r w:rsidRPr="00EA2DC0">
        <w:rPr>
          <w:rFonts w:ascii="Times New Roman" w:hAnsi="Times New Roman"/>
          <w:color w:val="000000"/>
          <w:sz w:val="16"/>
          <w:szCs w:val="16"/>
        </w:rPr>
        <w:t xml:space="preserve">6. </w:t>
      </w:r>
      <w:r w:rsidRPr="00EA2DC0">
        <w:rPr>
          <w:rFonts w:ascii="Times New Roman" w:hAnsi="Times New Roman"/>
          <w:color w:val="000000"/>
          <w:spacing w:val="20"/>
          <w:sz w:val="16"/>
          <w:szCs w:val="16"/>
        </w:rPr>
        <w:t>Кононенко</w:t>
      </w:r>
      <w:r w:rsidRPr="00EA2DC0">
        <w:rPr>
          <w:rFonts w:ascii="Times New Roman" w:hAnsi="Times New Roman"/>
          <w:color w:val="000000"/>
          <w:sz w:val="16"/>
          <w:szCs w:val="16"/>
        </w:rPr>
        <w:t>, В. К. Практикум по основам научных исследований в животновод</w:t>
      </w:r>
      <w:r w:rsidRPr="00EA2DC0">
        <w:rPr>
          <w:rFonts w:ascii="Times New Roman" w:hAnsi="Times New Roman"/>
          <w:color w:val="000000"/>
          <w:sz w:val="16"/>
          <w:szCs w:val="16"/>
        </w:rPr>
        <w:softHyphen/>
        <w:t xml:space="preserve">стве / У. К. Кононенко, </w:t>
      </w:r>
      <w:r w:rsidR="00B93427">
        <w:rPr>
          <w:rFonts w:ascii="Times New Roman" w:hAnsi="Times New Roman"/>
          <w:color w:val="000000"/>
          <w:sz w:val="16"/>
          <w:szCs w:val="16"/>
        </w:rPr>
        <w:t>И. И. Ибатуллин, В. С. Патров.</w:t>
      </w:r>
      <w:r w:rsidRPr="00EA2DC0">
        <w:rPr>
          <w:rFonts w:ascii="Times New Roman" w:hAnsi="Times New Roman"/>
          <w:color w:val="000000"/>
          <w:sz w:val="16"/>
          <w:szCs w:val="16"/>
        </w:rPr>
        <w:t xml:space="preserve"> – К., 2000. – 96 с.</w:t>
      </w:r>
    </w:p>
    <w:p w:rsidR="00EA2DC0" w:rsidRPr="00EA2DC0" w:rsidRDefault="00EA2DC0" w:rsidP="00EA2DC0">
      <w:pPr>
        <w:spacing w:after="0" w:line="240" w:lineRule="auto"/>
        <w:ind w:firstLine="284"/>
        <w:jc w:val="both"/>
        <w:rPr>
          <w:rFonts w:ascii="Times New Roman" w:hAnsi="Times New Roman"/>
          <w:color w:val="000000"/>
          <w:sz w:val="16"/>
          <w:szCs w:val="16"/>
        </w:rPr>
      </w:pPr>
      <w:r w:rsidRPr="00EA2DC0">
        <w:rPr>
          <w:rFonts w:ascii="Times New Roman" w:hAnsi="Times New Roman"/>
          <w:color w:val="000000"/>
          <w:sz w:val="16"/>
          <w:szCs w:val="16"/>
        </w:rPr>
        <w:t xml:space="preserve">7. </w:t>
      </w:r>
      <w:r w:rsidRPr="00EA2DC0">
        <w:rPr>
          <w:rFonts w:ascii="Times New Roman" w:hAnsi="Times New Roman"/>
          <w:color w:val="000000"/>
          <w:spacing w:val="20"/>
          <w:sz w:val="16"/>
          <w:szCs w:val="16"/>
        </w:rPr>
        <w:t>Мысенко</w:t>
      </w:r>
      <w:r w:rsidRPr="00EA2DC0">
        <w:rPr>
          <w:rFonts w:ascii="Times New Roman" w:hAnsi="Times New Roman"/>
          <w:color w:val="000000"/>
          <w:sz w:val="16"/>
          <w:szCs w:val="16"/>
        </w:rPr>
        <w:t>, О. А. Продуктивность молодняка на откорме при использовании в ра</w:t>
      </w:r>
      <w:r w:rsidRPr="00EA2DC0">
        <w:rPr>
          <w:rFonts w:ascii="Times New Roman" w:hAnsi="Times New Roman"/>
          <w:color w:val="000000"/>
          <w:sz w:val="16"/>
          <w:szCs w:val="16"/>
        </w:rPr>
        <w:softHyphen/>
        <w:t xml:space="preserve">ционах ферментного препарата МЭК-БТУ-5 / А. А. Мысенко // Сборник научных трудов ПДАТУ. – Каменец-Подольский, 2011. – Вып. 19. – С. – 92−94. </w:t>
      </w:r>
    </w:p>
    <w:p w:rsidR="00EA2DC0" w:rsidRPr="00EA2DC0" w:rsidRDefault="00EA2DC0" w:rsidP="00EA2DC0">
      <w:pPr>
        <w:spacing w:after="0" w:line="240" w:lineRule="auto"/>
        <w:ind w:firstLine="284"/>
        <w:jc w:val="both"/>
        <w:rPr>
          <w:rFonts w:ascii="Times New Roman" w:hAnsi="Times New Roman"/>
          <w:color w:val="000000"/>
          <w:sz w:val="16"/>
          <w:szCs w:val="16"/>
        </w:rPr>
      </w:pPr>
      <w:r w:rsidRPr="00EA2DC0">
        <w:rPr>
          <w:rFonts w:ascii="Times New Roman" w:hAnsi="Times New Roman"/>
          <w:color w:val="000000"/>
          <w:sz w:val="16"/>
          <w:szCs w:val="16"/>
        </w:rPr>
        <w:t>8. </w:t>
      </w:r>
      <w:r w:rsidRPr="00EA2DC0">
        <w:rPr>
          <w:rFonts w:ascii="Times New Roman" w:hAnsi="Times New Roman"/>
          <w:spacing w:val="20"/>
          <w:sz w:val="16"/>
          <w:szCs w:val="16"/>
        </w:rPr>
        <w:t>Плохинский</w:t>
      </w:r>
      <w:r w:rsidRPr="00EA2DC0">
        <w:rPr>
          <w:rFonts w:ascii="Times New Roman" w:hAnsi="Times New Roman"/>
          <w:spacing w:val="3"/>
          <w:sz w:val="16"/>
          <w:szCs w:val="16"/>
        </w:rPr>
        <w:t>, Н. А. Руководство по</w:t>
      </w:r>
      <w:r w:rsidRPr="00EA2DC0">
        <w:rPr>
          <w:rFonts w:ascii="Times New Roman" w:hAnsi="Times New Roman"/>
          <w:color w:val="000000"/>
          <w:sz w:val="16"/>
          <w:szCs w:val="16"/>
        </w:rPr>
        <w:t xml:space="preserve"> </w:t>
      </w:r>
      <w:r w:rsidR="00B93427">
        <w:rPr>
          <w:rFonts w:ascii="Times New Roman" w:hAnsi="Times New Roman"/>
          <w:spacing w:val="3"/>
          <w:sz w:val="16"/>
          <w:szCs w:val="16"/>
        </w:rPr>
        <w:t xml:space="preserve">биометрии для зоотехников / </w:t>
      </w:r>
      <w:r w:rsidRPr="00EA2DC0">
        <w:rPr>
          <w:rFonts w:ascii="Times New Roman" w:hAnsi="Times New Roman"/>
          <w:spacing w:val="3"/>
          <w:sz w:val="16"/>
          <w:szCs w:val="16"/>
        </w:rPr>
        <w:t>Н. А. Пло</w:t>
      </w:r>
      <w:r w:rsidRPr="00EA2DC0">
        <w:rPr>
          <w:rFonts w:ascii="Times New Roman" w:hAnsi="Times New Roman"/>
          <w:spacing w:val="3"/>
          <w:sz w:val="16"/>
          <w:szCs w:val="16"/>
        </w:rPr>
        <w:softHyphen/>
        <w:t>хинский. – М.: Колос, 1969. – 352 с.</w:t>
      </w:r>
    </w:p>
    <w:p w:rsidR="00EA2DC0" w:rsidRPr="00B93427"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jc w:val="both"/>
        <w:rPr>
          <w:rFonts w:ascii="Times New Roman" w:hAnsi="Times New Roman"/>
          <w:sz w:val="20"/>
          <w:szCs w:val="20"/>
          <w:lang w:val="uk-UA"/>
        </w:rPr>
      </w:pPr>
      <w:r w:rsidRPr="00EA2DC0">
        <w:rPr>
          <w:rFonts w:ascii="Times New Roman" w:hAnsi="Times New Roman"/>
          <w:sz w:val="20"/>
          <w:szCs w:val="20"/>
        </w:rPr>
        <w:t>УДК</w:t>
      </w:r>
      <w:r w:rsidRPr="00EA2DC0">
        <w:rPr>
          <w:rFonts w:ascii="Times New Roman" w:hAnsi="Times New Roman"/>
          <w:sz w:val="20"/>
          <w:szCs w:val="20"/>
          <w:lang w:val="uk-UA"/>
        </w:rPr>
        <w:t xml:space="preserve"> 636.085.3:633.85.002.82</w:t>
      </w:r>
    </w:p>
    <w:p w:rsidR="00EA2DC0" w:rsidRPr="00EA2DC0" w:rsidRDefault="00EA2DC0" w:rsidP="00B93427">
      <w:pPr>
        <w:spacing w:after="0" w:line="240" w:lineRule="auto"/>
        <w:jc w:val="center"/>
        <w:rPr>
          <w:rFonts w:ascii="Times New Roman" w:hAnsi="Times New Roman"/>
          <w:b/>
          <w:sz w:val="16"/>
          <w:szCs w:val="20"/>
          <w:lang w:val="uk-UA"/>
        </w:rPr>
      </w:pPr>
    </w:p>
    <w:p w:rsidR="00EA2DC0" w:rsidRPr="00EA2DC0" w:rsidRDefault="00EA2DC0" w:rsidP="00B93427">
      <w:pPr>
        <w:spacing w:after="0" w:line="240" w:lineRule="auto"/>
        <w:jc w:val="center"/>
        <w:rPr>
          <w:rFonts w:ascii="Times New Roman" w:hAnsi="Times New Roman"/>
          <w:b/>
          <w:sz w:val="20"/>
          <w:szCs w:val="20"/>
        </w:rPr>
      </w:pPr>
      <w:r w:rsidRPr="00EA2DC0">
        <w:rPr>
          <w:rFonts w:ascii="Times New Roman" w:hAnsi="Times New Roman"/>
          <w:b/>
          <w:sz w:val="20"/>
          <w:szCs w:val="20"/>
        </w:rPr>
        <w:t>МЕТОДИЧЕСКИЕ ПОДХОДЫ К ОПРЕДЕЛЕНИЮ</w:t>
      </w:r>
    </w:p>
    <w:p w:rsidR="00EA2DC0" w:rsidRPr="00EA2DC0" w:rsidRDefault="00B93427" w:rsidP="00B93427">
      <w:pPr>
        <w:spacing w:after="0" w:line="240" w:lineRule="auto"/>
        <w:jc w:val="center"/>
        <w:rPr>
          <w:rFonts w:ascii="Times New Roman" w:hAnsi="Times New Roman"/>
          <w:b/>
          <w:sz w:val="20"/>
          <w:szCs w:val="20"/>
          <w:lang w:val="uk-UA"/>
        </w:rPr>
      </w:pPr>
      <w:r>
        <w:rPr>
          <w:rFonts w:ascii="Times New Roman" w:hAnsi="Times New Roman"/>
          <w:b/>
          <w:sz w:val="20"/>
          <w:szCs w:val="20"/>
        </w:rPr>
        <w:t xml:space="preserve">АНТИПИТАТЕЛЬНЫХ ВЕЩЕСТВ В </w:t>
      </w:r>
      <w:r w:rsidR="00EA2DC0" w:rsidRPr="00EA2DC0">
        <w:rPr>
          <w:rFonts w:ascii="Times New Roman" w:hAnsi="Times New Roman"/>
          <w:b/>
          <w:sz w:val="20"/>
          <w:szCs w:val="20"/>
        </w:rPr>
        <w:t>РАПСОВО</w:t>
      </w:r>
      <w:r w:rsidR="00EA2DC0" w:rsidRPr="00EA2DC0">
        <w:rPr>
          <w:rFonts w:ascii="Times New Roman" w:hAnsi="Times New Roman"/>
          <w:b/>
          <w:sz w:val="20"/>
          <w:szCs w:val="20"/>
          <w:lang w:val="uk-UA"/>
        </w:rPr>
        <w:t>М</w:t>
      </w:r>
      <w:r w:rsidR="00EA2DC0" w:rsidRPr="00EA2DC0">
        <w:rPr>
          <w:rFonts w:ascii="Times New Roman" w:hAnsi="Times New Roman"/>
          <w:b/>
          <w:sz w:val="20"/>
          <w:szCs w:val="20"/>
        </w:rPr>
        <w:t xml:space="preserve"> ШРОТ</w:t>
      </w:r>
      <w:r w:rsidR="00EA2DC0" w:rsidRPr="00EA2DC0">
        <w:rPr>
          <w:rFonts w:ascii="Times New Roman" w:hAnsi="Times New Roman"/>
          <w:b/>
          <w:sz w:val="20"/>
          <w:szCs w:val="20"/>
          <w:lang w:val="uk-UA"/>
        </w:rPr>
        <w:t>Е</w:t>
      </w:r>
    </w:p>
    <w:p w:rsidR="00EA2DC0" w:rsidRPr="00EA2DC0" w:rsidRDefault="00EA2DC0" w:rsidP="00B93427">
      <w:pPr>
        <w:spacing w:after="0" w:line="240" w:lineRule="auto"/>
        <w:jc w:val="center"/>
        <w:rPr>
          <w:rFonts w:ascii="Times New Roman" w:hAnsi="Times New Roman"/>
          <w:b/>
          <w:sz w:val="14"/>
          <w:szCs w:val="20"/>
        </w:rPr>
      </w:pPr>
    </w:p>
    <w:p w:rsidR="00EA2DC0" w:rsidRPr="00EA2DC0" w:rsidRDefault="00EA2DC0" w:rsidP="00B93427">
      <w:pPr>
        <w:spacing w:after="0" w:line="240" w:lineRule="auto"/>
        <w:jc w:val="center"/>
        <w:rPr>
          <w:rFonts w:ascii="Times New Roman" w:hAnsi="Times New Roman"/>
          <w:sz w:val="20"/>
          <w:szCs w:val="20"/>
          <w:lang w:val="uk-UA"/>
        </w:rPr>
      </w:pPr>
      <w:r w:rsidRPr="00EA2DC0">
        <w:rPr>
          <w:rFonts w:ascii="Times New Roman" w:hAnsi="Times New Roman"/>
          <w:sz w:val="20"/>
          <w:szCs w:val="20"/>
          <w:lang w:val="uk-UA"/>
        </w:rPr>
        <w:t xml:space="preserve">М. Н. ДОЛГАЯ, </w:t>
      </w:r>
      <w:r w:rsidRPr="00EA2DC0">
        <w:rPr>
          <w:rFonts w:ascii="Times New Roman" w:hAnsi="Times New Roman"/>
          <w:sz w:val="20"/>
          <w:szCs w:val="20"/>
        </w:rPr>
        <w:t>И. Г. </w:t>
      </w:r>
      <w:r w:rsidRPr="00EA2DC0">
        <w:rPr>
          <w:rFonts w:ascii="Times New Roman" w:hAnsi="Times New Roman"/>
          <w:sz w:val="20"/>
          <w:szCs w:val="20"/>
          <w:lang w:val="uk-UA"/>
        </w:rPr>
        <w:t>КАЛИНИ</w:t>
      </w:r>
      <w:r w:rsidRPr="00EA2DC0">
        <w:rPr>
          <w:rFonts w:ascii="Times New Roman" w:hAnsi="Times New Roman"/>
          <w:sz w:val="20"/>
          <w:szCs w:val="20"/>
        </w:rPr>
        <w:t>НА</w:t>
      </w:r>
    </w:p>
    <w:p w:rsidR="00EA2DC0" w:rsidRPr="00EA2DC0" w:rsidRDefault="00EA2DC0" w:rsidP="00B93427">
      <w:pPr>
        <w:spacing w:after="0" w:line="240" w:lineRule="auto"/>
        <w:jc w:val="center"/>
        <w:rPr>
          <w:rFonts w:ascii="Times New Roman" w:hAnsi="Times New Roman"/>
          <w:b/>
          <w:sz w:val="16"/>
          <w:szCs w:val="20"/>
          <w:lang w:val="uk-UA"/>
        </w:rPr>
      </w:pPr>
    </w:p>
    <w:p w:rsidR="00EA2DC0" w:rsidRPr="00EA2DC0" w:rsidRDefault="00EA2DC0" w:rsidP="00B93427">
      <w:pPr>
        <w:spacing w:after="0" w:line="240" w:lineRule="auto"/>
        <w:jc w:val="center"/>
        <w:rPr>
          <w:rFonts w:ascii="Times New Roman" w:hAnsi="Times New Roman"/>
          <w:sz w:val="16"/>
          <w:szCs w:val="16"/>
        </w:rPr>
      </w:pPr>
      <w:r w:rsidRPr="00EA2DC0">
        <w:rPr>
          <w:rFonts w:ascii="Times New Roman" w:hAnsi="Times New Roman"/>
          <w:sz w:val="16"/>
          <w:szCs w:val="16"/>
        </w:rPr>
        <w:t>Институт животноводства НААН Украины,</w:t>
      </w:r>
    </w:p>
    <w:p w:rsidR="00EA2DC0" w:rsidRPr="00EA2DC0" w:rsidRDefault="00EA2DC0" w:rsidP="00B93427">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п.г.т. Кулиничи, Украина</w:t>
      </w:r>
    </w:p>
    <w:p w:rsidR="00EA2DC0" w:rsidRPr="00EA2DC0" w:rsidRDefault="00EA2DC0" w:rsidP="00B93427">
      <w:pPr>
        <w:spacing w:after="0" w:line="240" w:lineRule="auto"/>
        <w:jc w:val="center"/>
        <w:rPr>
          <w:rFonts w:ascii="Times New Roman" w:hAnsi="Times New Roman"/>
          <w:b/>
          <w:sz w:val="16"/>
          <w:szCs w:val="20"/>
          <w:lang w:val="uk-UA"/>
        </w:rPr>
      </w:pPr>
    </w:p>
    <w:p w:rsidR="00EA2DC0" w:rsidRPr="00EA2DC0" w:rsidRDefault="00EA2DC0" w:rsidP="00EA2DC0">
      <w:pPr>
        <w:spacing w:after="0" w:line="240" w:lineRule="auto"/>
        <w:ind w:firstLine="284"/>
        <w:jc w:val="both"/>
        <w:rPr>
          <w:rFonts w:ascii="Times New Roman" w:hAnsi="Times New Roman"/>
          <w:spacing w:val="-2"/>
          <w:sz w:val="20"/>
          <w:szCs w:val="20"/>
          <w:lang w:val="uk-UA"/>
        </w:rPr>
      </w:pPr>
      <w:r w:rsidRPr="00EA2DC0">
        <w:rPr>
          <w:rFonts w:ascii="Times New Roman" w:hAnsi="Times New Roman"/>
          <w:b/>
          <w:spacing w:val="-2"/>
          <w:sz w:val="20"/>
          <w:szCs w:val="20"/>
        </w:rPr>
        <w:t>Введение:</w:t>
      </w:r>
      <w:r w:rsidRPr="00EA2DC0">
        <w:rPr>
          <w:rFonts w:ascii="Times New Roman" w:hAnsi="Times New Roman"/>
          <w:b/>
          <w:spacing w:val="-2"/>
          <w:sz w:val="20"/>
          <w:szCs w:val="20"/>
          <w:lang w:val="uk-UA"/>
        </w:rPr>
        <w:t xml:space="preserve"> </w:t>
      </w:r>
      <w:r w:rsidRPr="00EA2DC0">
        <w:rPr>
          <w:rFonts w:ascii="Times New Roman" w:hAnsi="Times New Roman"/>
          <w:spacing w:val="-2"/>
          <w:sz w:val="20"/>
          <w:szCs w:val="20"/>
        </w:rPr>
        <w:t>В мировой практике приоритетным для балансирования рационов животных по белку является использование отходов маслич</w:t>
      </w:r>
      <w:r w:rsidRPr="00EA2DC0">
        <w:rPr>
          <w:rFonts w:ascii="Times New Roman" w:hAnsi="Times New Roman"/>
          <w:spacing w:val="-2"/>
          <w:sz w:val="20"/>
          <w:szCs w:val="20"/>
        </w:rPr>
        <w:softHyphen/>
        <w:t>ного производства – жмыхов и шротов, получаемых при переработке семян на масло. Одной из основных масличных культур является рапс. Этот корм имеет высокий уровень сырого протеина, фосфора, доступ</w:t>
      </w:r>
      <w:r w:rsidRPr="00EA2DC0">
        <w:rPr>
          <w:rFonts w:ascii="Times New Roman" w:hAnsi="Times New Roman"/>
          <w:spacing w:val="-2"/>
          <w:sz w:val="20"/>
          <w:szCs w:val="20"/>
        </w:rPr>
        <w:softHyphen/>
        <w:t>ный для обмена энергии, витаминов группы</w:t>
      </w:r>
      <w:r w:rsidRPr="00EA2DC0">
        <w:rPr>
          <w:rFonts w:ascii="Times New Roman" w:hAnsi="Times New Roman"/>
          <w:spacing w:val="-2"/>
          <w:sz w:val="20"/>
          <w:szCs w:val="20"/>
          <w:lang w:val="uk-UA"/>
        </w:rPr>
        <w:t xml:space="preserve"> </w:t>
      </w:r>
      <w:r w:rsidRPr="00EA2DC0">
        <w:rPr>
          <w:rFonts w:ascii="Times New Roman" w:hAnsi="Times New Roman"/>
          <w:spacing w:val="-2"/>
          <w:sz w:val="20"/>
          <w:szCs w:val="20"/>
        </w:rPr>
        <w:t>В, биогенных микроэлемен</w:t>
      </w:r>
      <w:r w:rsidRPr="00EA2DC0">
        <w:rPr>
          <w:rFonts w:ascii="Times New Roman" w:hAnsi="Times New Roman"/>
          <w:spacing w:val="-2"/>
          <w:sz w:val="20"/>
          <w:szCs w:val="20"/>
        </w:rPr>
        <w:softHyphen/>
        <w:t>тов, однако проблемой для рынка рапса является наличие в сырье глю</w:t>
      </w:r>
      <w:r w:rsidRPr="00EA2DC0">
        <w:rPr>
          <w:rFonts w:ascii="Times New Roman" w:hAnsi="Times New Roman"/>
          <w:spacing w:val="-2"/>
          <w:sz w:val="20"/>
          <w:szCs w:val="20"/>
        </w:rPr>
        <w:softHyphen/>
        <w:t>козинолатов и эруковой кислоты, которые негативно влияют на орга</w:t>
      </w:r>
      <w:r w:rsidRPr="00EA2DC0">
        <w:rPr>
          <w:rFonts w:ascii="Times New Roman" w:hAnsi="Times New Roman"/>
          <w:spacing w:val="-2"/>
          <w:sz w:val="20"/>
          <w:szCs w:val="20"/>
        </w:rPr>
        <w:softHyphen/>
        <w:t>низм животных и человека [1, 2, 3]. В семенах рапса уровень эруковой кислоты должен быть не более 3 %, глюкозинолатов – не больше        20,0 мкмоль/г.</w:t>
      </w:r>
      <w:r w:rsidRPr="00EA2DC0">
        <w:rPr>
          <w:rFonts w:ascii="Times New Roman" w:hAnsi="Times New Roman"/>
          <w:spacing w:val="-2"/>
          <w:sz w:val="20"/>
          <w:szCs w:val="20"/>
          <w:lang w:val="uk-UA"/>
        </w:rPr>
        <w:t xml:space="preserve"> </w:t>
      </w:r>
      <w:r w:rsidRPr="00EA2DC0">
        <w:rPr>
          <w:rFonts w:ascii="Times New Roman" w:hAnsi="Times New Roman"/>
          <w:spacing w:val="-2"/>
          <w:sz w:val="20"/>
          <w:szCs w:val="20"/>
        </w:rPr>
        <w:t>В последние годы созданы новые сорта рапса 00-типа, отличающиеся отсутствием этих антипитательных элементов, а также с пониженным содержанием клетчатки и желтым цветом оболочек семян – 000-типа.</w:t>
      </w:r>
      <w:r w:rsidRPr="00EA2DC0">
        <w:rPr>
          <w:rFonts w:ascii="Times New Roman" w:hAnsi="Times New Roman"/>
          <w:spacing w:val="-2"/>
          <w:sz w:val="20"/>
          <w:szCs w:val="20"/>
          <w:lang w:val="uk-UA"/>
        </w:rPr>
        <w:t xml:space="preserve"> </w:t>
      </w:r>
      <w:r w:rsidRPr="00EA2DC0">
        <w:rPr>
          <w:rFonts w:ascii="Times New Roman" w:hAnsi="Times New Roman"/>
          <w:spacing w:val="-2"/>
          <w:sz w:val="20"/>
          <w:szCs w:val="20"/>
        </w:rPr>
        <w:t>Рапсовые шроты могут быть включены в корм для животных в объеме, который обеспечивает общий уровень глюкозинолатов ниже 1–1,5 ммоль на кг рациона. Этот уровень можно считать безопасным для большинства животных с однокамерным желудком, хотя он может быть чувствителен к колебаниям в зависимости от структурных типов глюко</w:t>
      </w:r>
      <w:r w:rsidRPr="00EA2DC0">
        <w:rPr>
          <w:rFonts w:ascii="Times New Roman" w:hAnsi="Times New Roman"/>
          <w:spacing w:val="-2"/>
          <w:sz w:val="20"/>
          <w:szCs w:val="20"/>
        </w:rPr>
        <w:softHyphen/>
        <w:t>зинолатов и продуктов их деградации [2, 4, 5, 9].</w:t>
      </w:r>
      <w:r w:rsidRPr="00EA2DC0">
        <w:rPr>
          <w:spacing w:val="-2"/>
          <w:sz w:val="20"/>
          <w:szCs w:val="20"/>
        </w:rPr>
        <w:t xml:space="preserve">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Сорта рапса делятся на 4 типа: традиционные (++) – с высоким со</w:t>
      </w:r>
      <w:r w:rsidRPr="00EA2DC0">
        <w:rPr>
          <w:rFonts w:ascii="Times New Roman" w:hAnsi="Times New Roman"/>
          <w:sz w:val="20"/>
          <w:szCs w:val="20"/>
        </w:rPr>
        <w:softHyphen/>
        <w:t>держанием эруковой кислоты и глюкозинолатов; простого качества (0+) – с низким содержанием эруковой кислоты и высоким уровнем глюкозинолатов; двойного качества (двунулевые 00) – с низким со</w:t>
      </w:r>
      <w:r w:rsidRPr="00EA2DC0">
        <w:rPr>
          <w:rFonts w:ascii="Times New Roman" w:hAnsi="Times New Roman"/>
          <w:sz w:val="20"/>
          <w:szCs w:val="20"/>
        </w:rPr>
        <w:softHyphen/>
        <w:t>держанием эруковой кислоты и глюкозинолатов (их используют для производства качественного масла и высокобелковых кормов) с высо</w:t>
      </w:r>
      <w:r w:rsidRPr="00EA2DC0">
        <w:rPr>
          <w:rFonts w:ascii="Times New Roman" w:hAnsi="Times New Roman"/>
          <w:sz w:val="20"/>
          <w:szCs w:val="20"/>
        </w:rPr>
        <w:softHyphen/>
        <w:t>ким содержанием эруковой кислоты и низким содержанием глюкози</w:t>
      </w:r>
      <w:r w:rsidRPr="00EA2DC0">
        <w:rPr>
          <w:rFonts w:ascii="Times New Roman" w:hAnsi="Times New Roman"/>
          <w:sz w:val="20"/>
          <w:szCs w:val="20"/>
        </w:rPr>
        <w:softHyphen/>
        <w:t>нолатов (+0), что используют только для производства технического масла и биологического дизельного топлива, а жмых и шрот – в каче</w:t>
      </w:r>
      <w:r w:rsidRPr="00EA2DC0">
        <w:rPr>
          <w:rFonts w:ascii="Times New Roman" w:hAnsi="Times New Roman"/>
          <w:sz w:val="20"/>
          <w:szCs w:val="20"/>
        </w:rPr>
        <w:softHyphen/>
        <w:t xml:space="preserve">стве высокобелкового корма [3, 5, 10]. </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Под действием ферментативного гидролиза глюкозинолаты пре</w:t>
      </w:r>
      <w:r w:rsidRPr="00EA2DC0">
        <w:rPr>
          <w:rFonts w:ascii="Times New Roman" w:hAnsi="Times New Roman"/>
          <w:sz w:val="20"/>
          <w:szCs w:val="20"/>
        </w:rPr>
        <w:softHyphen/>
        <w:t>вращаются в изоцианаты и гидрооксазолы; снижают процесс образо</w:t>
      </w:r>
      <w:r w:rsidRPr="00EA2DC0">
        <w:rPr>
          <w:rFonts w:ascii="Times New Roman" w:hAnsi="Times New Roman"/>
          <w:sz w:val="20"/>
          <w:szCs w:val="20"/>
        </w:rPr>
        <w:softHyphen/>
        <w:t>вания тироксина, что приводит к усилению синтеза тиротропина и ги</w:t>
      </w:r>
      <w:r w:rsidRPr="00EA2DC0">
        <w:rPr>
          <w:rFonts w:ascii="Times New Roman" w:hAnsi="Times New Roman"/>
          <w:sz w:val="20"/>
          <w:szCs w:val="20"/>
        </w:rPr>
        <w:softHyphen/>
        <w:t>пертрофии щитовидной железы [5, 8, 10].</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Эруковая кислота вызывает жировую инфильтрацию скелетной и сердечной мускулатуры, снижает окислительные процессы в митохон</w:t>
      </w:r>
      <w:r w:rsidRPr="00EA2DC0">
        <w:rPr>
          <w:rFonts w:ascii="Times New Roman" w:hAnsi="Times New Roman"/>
          <w:sz w:val="20"/>
          <w:szCs w:val="20"/>
        </w:rPr>
        <w:softHyphen/>
        <w:t>дриях поперечно–полосатых мышц.</w:t>
      </w:r>
      <w:r w:rsidRPr="00EA2DC0">
        <w:rPr>
          <w:rFonts w:ascii="Times New Roman" w:hAnsi="Times New Roman"/>
          <w:sz w:val="20"/>
          <w:szCs w:val="20"/>
          <w:lang w:val="uk-UA"/>
        </w:rPr>
        <w:t xml:space="preserve"> </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lang w:val="uk-UA"/>
        </w:rPr>
        <w:t>Цель работы</w:t>
      </w:r>
      <w:r w:rsidRPr="00EA2DC0">
        <w:rPr>
          <w:rFonts w:ascii="Times New Roman" w:hAnsi="Times New Roman"/>
          <w:sz w:val="20"/>
          <w:szCs w:val="20"/>
          <w:lang w:val="uk-UA"/>
        </w:rPr>
        <w:t xml:space="preserve"> – определить основные </w:t>
      </w:r>
      <w:r w:rsidRPr="00EA2DC0">
        <w:rPr>
          <w:rFonts w:ascii="Times New Roman" w:hAnsi="Times New Roman"/>
          <w:sz w:val="20"/>
          <w:szCs w:val="20"/>
        </w:rPr>
        <w:t>методические подходы к оп</w:t>
      </w:r>
      <w:r w:rsidRPr="00EA2DC0">
        <w:rPr>
          <w:rFonts w:ascii="Times New Roman" w:hAnsi="Times New Roman"/>
          <w:sz w:val="20"/>
          <w:szCs w:val="20"/>
        </w:rPr>
        <w:softHyphen/>
        <w:t>ределению антипитательных веществ в рапсово</w:t>
      </w:r>
      <w:r w:rsidRPr="00EA2DC0">
        <w:rPr>
          <w:rFonts w:ascii="Times New Roman" w:hAnsi="Times New Roman"/>
          <w:sz w:val="20"/>
          <w:szCs w:val="20"/>
          <w:lang w:val="uk-UA"/>
        </w:rPr>
        <w:t>м</w:t>
      </w:r>
      <w:r w:rsidRPr="00EA2DC0">
        <w:rPr>
          <w:rFonts w:ascii="Times New Roman" w:hAnsi="Times New Roman"/>
          <w:sz w:val="20"/>
          <w:szCs w:val="20"/>
        </w:rPr>
        <w:t xml:space="preserve"> шрот</w:t>
      </w:r>
      <w:r w:rsidRPr="00EA2DC0">
        <w:rPr>
          <w:rFonts w:ascii="Times New Roman" w:hAnsi="Times New Roman"/>
          <w:sz w:val="20"/>
          <w:szCs w:val="20"/>
          <w:lang w:val="uk-UA"/>
        </w:rPr>
        <w:t>е.</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lang w:val="uk-UA"/>
        </w:rPr>
        <w:t>Материал и методика исследований</w:t>
      </w:r>
      <w:r w:rsidRPr="00EA2DC0">
        <w:rPr>
          <w:rFonts w:ascii="Times New Roman" w:hAnsi="Times New Roman"/>
          <w:sz w:val="20"/>
          <w:szCs w:val="20"/>
          <w:lang w:val="uk-UA"/>
        </w:rPr>
        <w:t>. На базе лаборатории оценки качества кормов и продукции животного происхождения о</w:t>
      </w:r>
      <w:r w:rsidRPr="00EA2DC0">
        <w:rPr>
          <w:rFonts w:ascii="Times New Roman" w:hAnsi="Times New Roman"/>
          <w:sz w:val="20"/>
          <w:szCs w:val="20"/>
        </w:rPr>
        <w:t>бработаны и провалидированы методики определения глюкозинолатов и эруковой кислоты в семенах и масле рапса. Массовую долю эруковой кислоты определяли методом газожидкостно</w:t>
      </w:r>
      <w:r w:rsidR="00B93427">
        <w:rPr>
          <w:rFonts w:ascii="Times New Roman" w:hAnsi="Times New Roman"/>
          <w:sz w:val="20"/>
          <w:szCs w:val="20"/>
        </w:rPr>
        <w:t>й хроматографии, глюкозинолатов </w:t>
      </w:r>
      <w:r w:rsidRPr="00EA2DC0">
        <w:rPr>
          <w:rFonts w:ascii="Times New Roman" w:hAnsi="Times New Roman"/>
          <w:sz w:val="20"/>
          <w:szCs w:val="20"/>
        </w:rPr>
        <w:t>– методом спектрофотометрии.</w:t>
      </w:r>
      <w:r w:rsidRPr="00EA2DC0">
        <w:rPr>
          <w:rFonts w:ascii="Times New Roman" w:hAnsi="Times New Roman"/>
          <w:sz w:val="20"/>
          <w:szCs w:val="20"/>
          <w:lang w:val="uk-UA"/>
        </w:rPr>
        <w:t xml:space="preserve"> </w:t>
      </w:r>
      <w:r w:rsidRPr="00EA2DC0">
        <w:rPr>
          <w:rFonts w:ascii="Times New Roman" w:hAnsi="Times New Roman"/>
          <w:sz w:val="20"/>
          <w:szCs w:val="20"/>
        </w:rPr>
        <w:t>Суть метода определения изотиоциа</w:t>
      </w:r>
      <w:r w:rsidRPr="00EA2DC0">
        <w:rPr>
          <w:rFonts w:ascii="Times New Roman" w:hAnsi="Times New Roman"/>
          <w:sz w:val="20"/>
          <w:szCs w:val="20"/>
        </w:rPr>
        <w:softHyphen/>
        <w:t>натов заключается в их экстрагировании из гидролизата и спектрофо</w:t>
      </w:r>
      <w:r w:rsidRPr="00EA2DC0">
        <w:rPr>
          <w:rFonts w:ascii="Times New Roman" w:hAnsi="Times New Roman"/>
          <w:sz w:val="20"/>
          <w:szCs w:val="20"/>
        </w:rPr>
        <w:softHyphen/>
        <w:t>тометрического обнаружения в виде производных тиомочевины.</w:t>
      </w:r>
      <w:r w:rsidRPr="00EA2DC0">
        <w:rPr>
          <w:rFonts w:ascii="Times New Roman" w:hAnsi="Times New Roman"/>
          <w:sz w:val="20"/>
          <w:szCs w:val="20"/>
          <w:lang w:val="uk-UA"/>
        </w:rPr>
        <w:t xml:space="preserve">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Гидролиз глюкозинолатов в обезжиренной абсолютно сухой массе семян проводили в фосфатном буфере (рН = 7), с добавлением фер</w:t>
      </w:r>
      <w:r w:rsidRPr="00EA2DC0">
        <w:rPr>
          <w:rFonts w:ascii="Times New Roman" w:hAnsi="Times New Roman"/>
          <w:sz w:val="20"/>
          <w:szCs w:val="20"/>
        </w:rPr>
        <w:softHyphen/>
        <w:t>мента мирозиназы и аскорбиновой кислоты.</w:t>
      </w:r>
      <w:r w:rsidRPr="00EA2DC0">
        <w:rPr>
          <w:rFonts w:ascii="Times New Roman" w:hAnsi="Times New Roman"/>
          <w:sz w:val="20"/>
          <w:szCs w:val="20"/>
          <w:lang w:val="uk-UA"/>
        </w:rPr>
        <w:t xml:space="preserve"> </w:t>
      </w:r>
      <w:r w:rsidRPr="00EA2DC0">
        <w:rPr>
          <w:rFonts w:ascii="Times New Roman" w:hAnsi="Times New Roman"/>
          <w:sz w:val="20"/>
          <w:szCs w:val="20"/>
        </w:rPr>
        <w:t>Фермент мирозиназу вы</w:t>
      </w:r>
      <w:r w:rsidRPr="00EA2DC0">
        <w:rPr>
          <w:rFonts w:ascii="Times New Roman" w:hAnsi="Times New Roman"/>
          <w:sz w:val="20"/>
          <w:szCs w:val="20"/>
        </w:rPr>
        <w:softHyphen/>
        <w:t>деляли из измельченных семян горчицы белой (sinapisalba L.). Актив</w:t>
      </w:r>
      <w:r w:rsidRPr="00EA2DC0">
        <w:rPr>
          <w:rFonts w:ascii="Times New Roman" w:hAnsi="Times New Roman"/>
          <w:sz w:val="20"/>
          <w:szCs w:val="20"/>
        </w:rPr>
        <w:softHyphen/>
        <w:t>ность фермента мирозиназы была определена как в нативном состоя</w:t>
      </w:r>
      <w:r w:rsidRPr="00EA2DC0">
        <w:rPr>
          <w:rFonts w:ascii="Times New Roman" w:hAnsi="Times New Roman"/>
          <w:sz w:val="20"/>
          <w:szCs w:val="20"/>
        </w:rPr>
        <w:softHyphen/>
        <w:t>нии, так и в условиях замораживания и хранения его при температуре – 4</w:t>
      </w:r>
      <w:r w:rsidR="00B93427">
        <w:rPr>
          <w:rFonts w:ascii="Times New Roman" w:hAnsi="Times New Roman"/>
          <w:sz w:val="20"/>
          <w:szCs w:val="20"/>
        </w:rPr>
        <w:t> </w:t>
      </w:r>
      <w:r w:rsidRPr="00EA2DC0">
        <w:rPr>
          <w:rFonts w:ascii="Times New Roman" w:hAnsi="Times New Roman"/>
          <w:sz w:val="20"/>
          <w:szCs w:val="20"/>
        </w:rPr>
        <w:t>°С. Показано, что его активность после размораживания находилась на стабильном уровне, что позволяло использовать фермент для даль</w:t>
      </w:r>
      <w:r w:rsidRPr="00EA2DC0">
        <w:rPr>
          <w:rFonts w:ascii="Times New Roman" w:hAnsi="Times New Roman"/>
          <w:sz w:val="20"/>
          <w:szCs w:val="20"/>
        </w:rPr>
        <w:softHyphen/>
        <w:t>нейших исследований. Экстрагирование глюкозинолатов проводили изооктаном в течение суток. Величину оптической плотности, соот</w:t>
      </w:r>
      <w:r w:rsidRPr="00EA2DC0">
        <w:rPr>
          <w:rFonts w:ascii="Times New Roman" w:hAnsi="Times New Roman"/>
          <w:sz w:val="20"/>
          <w:szCs w:val="20"/>
        </w:rPr>
        <w:softHyphen/>
        <w:t>ветствующей концентрации изотиоцианатов в спиртовом растворе ам</w:t>
      </w:r>
      <w:r w:rsidRPr="00EA2DC0">
        <w:rPr>
          <w:rFonts w:ascii="Times New Roman" w:hAnsi="Times New Roman"/>
          <w:sz w:val="20"/>
          <w:szCs w:val="20"/>
        </w:rPr>
        <w:softHyphen/>
        <w:t>миака, измеряли на спектрофотометре против слепой пробы и опреде</w:t>
      </w:r>
      <w:r w:rsidRPr="00EA2DC0">
        <w:rPr>
          <w:rFonts w:ascii="Times New Roman" w:hAnsi="Times New Roman"/>
          <w:sz w:val="20"/>
          <w:szCs w:val="20"/>
        </w:rPr>
        <w:softHyphen/>
        <w:t>ляли по разнице между максимальной оптической плотностью (D</w:t>
      </w:r>
      <w:r w:rsidRPr="00EA2DC0">
        <w:rPr>
          <w:rFonts w:ascii="Times New Roman" w:hAnsi="Times New Roman"/>
          <w:sz w:val="20"/>
          <w:szCs w:val="20"/>
          <w:vertAlign w:val="subscript"/>
        </w:rPr>
        <w:t>244</w:t>
      </w:r>
      <w:r w:rsidRPr="00EA2DC0">
        <w:rPr>
          <w:rFonts w:ascii="Times New Roman" w:hAnsi="Times New Roman"/>
          <w:sz w:val="20"/>
          <w:szCs w:val="20"/>
        </w:rPr>
        <w:t>) и оптической плотностью фона (D</w:t>
      </w:r>
      <w:r w:rsidRPr="00EA2DC0">
        <w:rPr>
          <w:rFonts w:ascii="Times New Roman" w:hAnsi="Times New Roman"/>
          <w:sz w:val="20"/>
          <w:szCs w:val="20"/>
          <w:vertAlign w:val="subscript"/>
        </w:rPr>
        <w:t>235</w:t>
      </w:r>
      <w:r w:rsidRPr="00EA2DC0">
        <w:rPr>
          <w:rFonts w:ascii="Times New Roman" w:hAnsi="Times New Roman"/>
          <w:sz w:val="20"/>
          <w:szCs w:val="20"/>
        </w:rPr>
        <w:t xml:space="preserve"> + D</w:t>
      </w:r>
      <w:r w:rsidRPr="00EA2DC0">
        <w:rPr>
          <w:rFonts w:ascii="Times New Roman" w:hAnsi="Times New Roman"/>
          <w:sz w:val="20"/>
          <w:szCs w:val="20"/>
          <w:vertAlign w:val="subscript"/>
        </w:rPr>
        <w:t>253</w:t>
      </w:r>
      <w:r w:rsidRPr="00EA2DC0">
        <w:rPr>
          <w:rFonts w:ascii="Times New Roman" w:hAnsi="Times New Roman"/>
          <w:sz w:val="20"/>
          <w:szCs w:val="20"/>
        </w:rPr>
        <w:t>) / 2.</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Жирнокислотный состав рапсового масла определяли по </w:t>
      </w:r>
      <w:r w:rsidRPr="00EA2DC0">
        <w:rPr>
          <w:rFonts w:ascii="Times New Roman" w:hAnsi="Times New Roman"/>
          <w:sz w:val="20"/>
          <w:szCs w:val="20"/>
          <w:lang w:val="en-US"/>
        </w:rPr>
        <w:t>I</w:t>
      </w:r>
      <w:r w:rsidRPr="00EA2DC0">
        <w:rPr>
          <w:rFonts w:ascii="Times New Roman" w:hAnsi="Times New Roman"/>
          <w:sz w:val="20"/>
          <w:szCs w:val="20"/>
        </w:rPr>
        <w:t>SO 5509–2002 «Жиры и масла животные и растительные. Приготовление мети</w:t>
      </w:r>
      <w:r w:rsidRPr="00EA2DC0">
        <w:rPr>
          <w:rFonts w:ascii="Times New Roman" w:hAnsi="Times New Roman"/>
          <w:sz w:val="20"/>
          <w:szCs w:val="20"/>
        </w:rPr>
        <w:softHyphen/>
        <w:t>ловых (этиловых) эфиров жирных кислот». Суть метода заключалась в хроматографическом разделении метиловых эфиров жирных кислот рапсового масла. Установлены следующие условия анализа: темпера</w:t>
      </w:r>
      <w:r w:rsidRPr="00EA2DC0">
        <w:rPr>
          <w:rFonts w:ascii="Times New Roman" w:hAnsi="Times New Roman"/>
          <w:sz w:val="20"/>
          <w:szCs w:val="20"/>
        </w:rPr>
        <w:softHyphen/>
        <w:t>тура термостата колонок от 180 °С до</w:t>
      </w:r>
      <w:r w:rsidR="00B93427">
        <w:rPr>
          <w:rFonts w:ascii="Times New Roman" w:hAnsi="Times New Roman"/>
          <w:sz w:val="20"/>
          <w:szCs w:val="20"/>
        </w:rPr>
        <w:t xml:space="preserve"> 190 °С; температура испарителя </w:t>
      </w:r>
      <w:r w:rsidRPr="00EA2DC0">
        <w:rPr>
          <w:rFonts w:ascii="Times New Roman" w:hAnsi="Times New Roman"/>
          <w:sz w:val="20"/>
          <w:szCs w:val="20"/>
        </w:rPr>
        <w:t>– 250 ± 5 °С; температура печи детекторов – 200 ± 5 ° С; скорость по</w:t>
      </w:r>
      <w:r w:rsidRPr="00EA2DC0">
        <w:rPr>
          <w:rFonts w:ascii="Times New Roman" w:hAnsi="Times New Roman"/>
          <w:sz w:val="20"/>
          <w:szCs w:val="20"/>
        </w:rPr>
        <w:softHyphen/>
        <w:t>тока газа–носителя (азота) – 30–40 см</w:t>
      </w:r>
      <w:r w:rsidRPr="00EA2DC0">
        <w:rPr>
          <w:rFonts w:ascii="Times New Roman" w:hAnsi="Times New Roman"/>
          <w:sz w:val="20"/>
          <w:szCs w:val="20"/>
          <w:vertAlign w:val="superscript"/>
        </w:rPr>
        <w:t>3</w:t>
      </w:r>
      <w:r w:rsidRPr="00EA2DC0">
        <w:rPr>
          <w:rFonts w:ascii="Times New Roman" w:hAnsi="Times New Roman"/>
          <w:sz w:val="20"/>
          <w:szCs w:val="20"/>
        </w:rPr>
        <w:t>/мин. Определяли порядок вы</w:t>
      </w:r>
      <w:r w:rsidRPr="00EA2DC0">
        <w:rPr>
          <w:rFonts w:ascii="Times New Roman" w:hAnsi="Times New Roman"/>
          <w:sz w:val="20"/>
          <w:szCs w:val="20"/>
        </w:rPr>
        <w:softHyphen/>
        <w:t xml:space="preserve">хода (V отн) метиловых эфиров жирных кислот </w:t>
      </w:r>
      <w:r w:rsidRPr="00EA2DC0">
        <w:rPr>
          <w:rFonts w:ascii="Times New Roman" w:hAnsi="Times New Roman"/>
          <w:sz w:val="20"/>
          <w:szCs w:val="20"/>
          <w:lang w:val="uk-UA"/>
        </w:rPr>
        <w:t xml:space="preserve">из </w:t>
      </w:r>
      <w:r w:rsidRPr="00EA2DC0">
        <w:rPr>
          <w:rFonts w:ascii="Times New Roman" w:hAnsi="Times New Roman"/>
          <w:sz w:val="20"/>
          <w:szCs w:val="20"/>
        </w:rPr>
        <w:t>хроматографиче</w:t>
      </w:r>
      <w:r w:rsidRPr="00EA2DC0">
        <w:rPr>
          <w:rFonts w:ascii="Times New Roman" w:hAnsi="Times New Roman"/>
          <w:sz w:val="20"/>
          <w:szCs w:val="20"/>
        </w:rPr>
        <w:softHyphen/>
        <w:t>ской колонки, приведены</w:t>
      </w:r>
      <w:r w:rsidRPr="00EA2DC0">
        <w:rPr>
          <w:rFonts w:ascii="Times New Roman" w:hAnsi="Times New Roman"/>
          <w:sz w:val="20"/>
          <w:szCs w:val="20"/>
          <w:lang w:val="uk-UA"/>
        </w:rPr>
        <w:t>х</w:t>
      </w:r>
      <w:r w:rsidRPr="00EA2DC0">
        <w:rPr>
          <w:rFonts w:ascii="Times New Roman" w:hAnsi="Times New Roman"/>
          <w:sz w:val="20"/>
          <w:szCs w:val="20"/>
        </w:rPr>
        <w:t xml:space="preserve"> в табл. 1.</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Предельно допустимое относительное различие между двумя па</w:t>
      </w:r>
      <w:r w:rsidRPr="00EA2DC0">
        <w:rPr>
          <w:rFonts w:ascii="Times New Roman" w:hAnsi="Times New Roman"/>
          <w:sz w:val="20"/>
          <w:szCs w:val="20"/>
        </w:rPr>
        <w:softHyphen/>
        <w:t>раллельными определения составило 1,5</w:t>
      </w:r>
      <w:r w:rsidRPr="00EA2DC0">
        <w:t> </w:t>
      </w:r>
      <w:r w:rsidRPr="00EA2DC0">
        <w:rPr>
          <w:rFonts w:ascii="Times New Roman" w:hAnsi="Times New Roman"/>
          <w:sz w:val="20"/>
          <w:szCs w:val="20"/>
        </w:rPr>
        <w:t>%. Массовую долю эруковой кислоты определяли методом газожидкостной хроматографии. Рапсо</w:t>
      </w:r>
      <w:r w:rsidRPr="00EA2DC0">
        <w:rPr>
          <w:rFonts w:ascii="Times New Roman" w:hAnsi="Times New Roman"/>
          <w:sz w:val="20"/>
          <w:szCs w:val="20"/>
        </w:rPr>
        <w:softHyphen/>
        <w:t>вое масло получали из семян методом экстрагирования диэтиловым эфиром.</w:t>
      </w:r>
      <w:r w:rsidRPr="00EA2DC0">
        <w:rPr>
          <w:rFonts w:ascii="Times New Roman" w:hAnsi="Times New Roman"/>
          <w:sz w:val="20"/>
          <w:szCs w:val="20"/>
          <w:lang w:val="uk-UA"/>
        </w:rPr>
        <w:t xml:space="preserve"> </w:t>
      </w:r>
    </w:p>
    <w:p w:rsidR="00EA2DC0" w:rsidRPr="00EA2DC0" w:rsidRDefault="00EA2DC0" w:rsidP="00EA2DC0">
      <w:pPr>
        <w:spacing w:after="0" w:line="240" w:lineRule="auto"/>
        <w:ind w:firstLine="284"/>
        <w:rPr>
          <w:rFonts w:ascii="Times New Roman" w:hAnsi="Times New Roman"/>
          <w:sz w:val="20"/>
          <w:szCs w:val="20"/>
        </w:rPr>
      </w:pPr>
      <w:r w:rsidRPr="00EA2DC0">
        <w:rPr>
          <w:rFonts w:ascii="Times New Roman" w:hAnsi="Times New Roman"/>
          <w:sz w:val="20"/>
          <w:szCs w:val="20"/>
        </w:rPr>
        <w:t>Рассчитывали площадь пика компонента (мм</w:t>
      </w:r>
      <w:r w:rsidRPr="00EA2DC0">
        <w:rPr>
          <w:rFonts w:ascii="Times New Roman" w:hAnsi="Times New Roman"/>
          <w:sz w:val="20"/>
          <w:szCs w:val="20"/>
          <w:vertAlign w:val="superscript"/>
        </w:rPr>
        <w:t>2</w:t>
      </w:r>
      <w:r w:rsidRPr="00EA2DC0">
        <w:rPr>
          <w:rFonts w:ascii="Times New Roman" w:hAnsi="Times New Roman"/>
          <w:sz w:val="20"/>
          <w:szCs w:val="20"/>
        </w:rPr>
        <w:t>) по формуле</w:t>
      </w:r>
    </w:p>
    <w:p w:rsidR="00EA2DC0" w:rsidRPr="00EA2DC0" w:rsidRDefault="00EA2DC0" w:rsidP="00EA2DC0">
      <w:pPr>
        <w:spacing w:after="0" w:line="240" w:lineRule="auto"/>
        <w:jc w:val="center"/>
        <w:rPr>
          <w:rFonts w:ascii="Times New Roman" w:hAnsi="Times New Roman"/>
          <w:sz w:val="20"/>
          <w:szCs w:val="20"/>
          <w:lang w:val="uk-UA"/>
        </w:rPr>
      </w:pPr>
      <w:r w:rsidRPr="00EA2DC0">
        <w:rPr>
          <w:rFonts w:ascii="Times New Roman" w:hAnsi="Times New Roman"/>
          <w:sz w:val="20"/>
          <w:szCs w:val="20"/>
        </w:rPr>
        <w:t>S</w:t>
      </w:r>
      <w:r w:rsidRPr="00EA2DC0">
        <w:rPr>
          <w:rFonts w:ascii="Times New Roman" w:hAnsi="Times New Roman"/>
          <w:sz w:val="20"/>
          <w:szCs w:val="20"/>
          <w:vertAlign w:val="subscript"/>
        </w:rPr>
        <w:t>i</w:t>
      </w:r>
      <w:r w:rsidRPr="00EA2DC0">
        <w:rPr>
          <w:rFonts w:ascii="Times New Roman" w:hAnsi="Times New Roman"/>
          <w:sz w:val="20"/>
          <w:szCs w:val="20"/>
        </w:rPr>
        <w:t xml:space="preserve"> = h</w:t>
      </w:r>
      <w:r w:rsidRPr="00EA2DC0">
        <w:rPr>
          <w:rFonts w:ascii="Times New Roman" w:hAnsi="Times New Roman"/>
          <w:sz w:val="20"/>
          <w:szCs w:val="20"/>
          <w:vertAlign w:val="subscript"/>
        </w:rPr>
        <w:t>i</w:t>
      </w:r>
      <w:r w:rsidR="0099311C">
        <w:rPr>
          <w:rFonts w:ascii="Times New Roman" w:hAnsi="Times New Roman"/>
          <w:sz w:val="20"/>
          <w:szCs w:val="20"/>
        </w:rPr>
        <w:t xml:space="preserve"> ·</w:t>
      </w:r>
      <w:r w:rsidRPr="00EA2DC0">
        <w:rPr>
          <w:rFonts w:ascii="Times New Roman" w:hAnsi="Times New Roman"/>
          <w:sz w:val="20"/>
          <w:szCs w:val="20"/>
        </w:rPr>
        <w:t xml:space="preserve"> a</w:t>
      </w:r>
      <w:r w:rsidRPr="00EA2DC0">
        <w:rPr>
          <w:rFonts w:ascii="Times New Roman" w:hAnsi="Times New Roman"/>
          <w:sz w:val="20"/>
          <w:szCs w:val="20"/>
          <w:vertAlign w:val="subscript"/>
        </w:rPr>
        <w:t>i</w:t>
      </w:r>
      <w:r w:rsidRPr="00EA2DC0">
        <w:rPr>
          <w:rFonts w:ascii="Times New Roman" w:hAnsi="Times New Roman"/>
          <w:sz w:val="20"/>
          <w:szCs w:val="20"/>
        </w:rPr>
        <w:t>,</w:t>
      </w:r>
    </w:p>
    <w:p w:rsidR="00EA2DC0" w:rsidRPr="00EA2DC0" w:rsidRDefault="00EA2DC0" w:rsidP="00EA2DC0">
      <w:pPr>
        <w:spacing w:after="0" w:line="240" w:lineRule="auto"/>
        <w:jc w:val="both"/>
        <w:rPr>
          <w:rFonts w:ascii="Times New Roman" w:hAnsi="Times New Roman"/>
          <w:sz w:val="20"/>
          <w:szCs w:val="20"/>
          <w:lang w:val="uk-UA"/>
        </w:rPr>
      </w:pPr>
      <w:r w:rsidRPr="00EA2DC0">
        <w:rPr>
          <w:rFonts w:ascii="Times New Roman" w:hAnsi="Times New Roman"/>
          <w:sz w:val="20"/>
          <w:szCs w:val="20"/>
        </w:rPr>
        <w:t>где h</w:t>
      </w:r>
      <w:r w:rsidRPr="00EA2DC0">
        <w:rPr>
          <w:rFonts w:ascii="Times New Roman" w:hAnsi="Times New Roman"/>
          <w:sz w:val="20"/>
          <w:szCs w:val="20"/>
          <w:vertAlign w:val="subscript"/>
        </w:rPr>
        <w:t xml:space="preserve">i </w:t>
      </w:r>
      <w:r w:rsidRPr="00EA2DC0">
        <w:rPr>
          <w:rFonts w:ascii="Times New Roman" w:hAnsi="Times New Roman"/>
          <w:sz w:val="20"/>
          <w:szCs w:val="20"/>
        </w:rPr>
        <w:t>– высота пика, мм;</w:t>
      </w:r>
      <w:r w:rsidRPr="00EA2DC0">
        <w:rPr>
          <w:rFonts w:ascii="Times New Roman" w:hAnsi="Times New Roman"/>
          <w:sz w:val="20"/>
          <w:szCs w:val="20"/>
          <w:lang w:val="uk-UA"/>
        </w:rPr>
        <w:t xml:space="preserve"> </w:t>
      </w:r>
    </w:p>
    <w:p w:rsidR="00EA2DC0" w:rsidRPr="00EA2DC0" w:rsidRDefault="00EA2DC0" w:rsidP="00EA2DC0">
      <w:pPr>
        <w:spacing w:after="0" w:line="240" w:lineRule="auto"/>
        <w:ind w:left="709" w:hanging="709"/>
        <w:jc w:val="both"/>
        <w:rPr>
          <w:rFonts w:ascii="Times New Roman" w:hAnsi="Times New Roman"/>
          <w:sz w:val="20"/>
          <w:szCs w:val="20"/>
          <w:lang w:val="uk-UA"/>
        </w:rPr>
      </w:pPr>
      <w:r w:rsidRPr="00EA2DC0">
        <w:rPr>
          <w:rFonts w:ascii="Times New Roman" w:hAnsi="Times New Roman"/>
          <w:sz w:val="20"/>
          <w:szCs w:val="20"/>
        </w:rPr>
        <w:t xml:space="preserve">       a</w:t>
      </w:r>
      <w:r w:rsidRPr="00EA2DC0">
        <w:rPr>
          <w:rFonts w:ascii="Times New Roman" w:hAnsi="Times New Roman"/>
          <w:sz w:val="20"/>
          <w:szCs w:val="20"/>
          <w:vertAlign w:val="subscript"/>
        </w:rPr>
        <w:t>i</w:t>
      </w:r>
      <w:r w:rsidRPr="00EA2DC0">
        <w:rPr>
          <w:rFonts w:ascii="Times New Roman" w:hAnsi="Times New Roman"/>
          <w:sz w:val="20"/>
          <w:szCs w:val="20"/>
        </w:rPr>
        <w:t xml:space="preserve"> – ширина, измерена на половине высоты, мм; сумму площадей всех пиков на хроматограмме</w:t>
      </w:r>
      <w:r w:rsidRPr="00EA2DC0">
        <w:rPr>
          <w:rFonts w:ascii="Times New Roman" w:hAnsi="Times New Roman"/>
          <w:sz w:val="20"/>
          <w:szCs w:val="20"/>
          <w:lang w:val="uk-UA"/>
        </w:rPr>
        <w:t xml:space="preserve"> </w:t>
      </w:r>
      <w:r w:rsidRPr="00EA2DC0">
        <w:rPr>
          <w:rFonts w:ascii="Times New Roman" w:hAnsi="Times New Roman"/>
          <w:sz w:val="20"/>
          <w:szCs w:val="20"/>
        </w:rPr>
        <w:t>S</w:t>
      </w:r>
      <w:r w:rsidRPr="00EA2DC0">
        <w:rPr>
          <w:rFonts w:ascii="Times New Roman" w:hAnsi="Times New Roman"/>
          <w:sz w:val="20"/>
          <w:szCs w:val="20"/>
          <w:vertAlign w:val="subscript"/>
        </w:rPr>
        <w:t>i</w:t>
      </w:r>
      <w:r w:rsidRPr="00EA2DC0">
        <w:rPr>
          <w:rFonts w:ascii="Times New Roman" w:hAnsi="Times New Roman"/>
          <w:sz w:val="20"/>
          <w:szCs w:val="20"/>
        </w:rPr>
        <w:t xml:space="preserve"> принимают за 100</w:t>
      </w:r>
      <w:r w:rsidRPr="00EA2DC0">
        <w:t> </w:t>
      </w:r>
      <w:r w:rsidRPr="00EA2DC0">
        <w:rPr>
          <w:rFonts w:ascii="Times New Roman" w:hAnsi="Times New Roman"/>
          <w:sz w:val="20"/>
          <w:szCs w:val="20"/>
        </w:rPr>
        <w:t>%.</w:t>
      </w:r>
      <w:r w:rsidRPr="00EA2DC0">
        <w:rPr>
          <w:rFonts w:ascii="Times New Roman" w:hAnsi="Times New Roman"/>
          <w:sz w:val="20"/>
          <w:szCs w:val="20"/>
          <w:lang w:val="uk-UA"/>
        </w:rPr>
        <w:t xml:space="preserve"> </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Массовую долю каждой кислоты Xi вычисляют по формуле:</w:t>
      </w:r>
      <w:r w:rsidRPr="00EA2DC0">
        <w:rPr>
          <w:rFonts w:ascii="Times New Roman" w:hAnsi="Times New Roman"/>
          <w:sz w:val="20"/>
          <w:szCs w:val="20"/>
          <w:lang w:val="uk-UA"/>
        </w:rPr>
        <w:t xml:space="preserve"> </w:t>
      </w:r>
    </w:p>
    <w:p w:rsidR="00EA2DC0" w:rsidRPr="00EA2DC0" w:rsidRDefault="00E11C12" w:rsidP="00EA2DC0">
      <w:pPr>
        <w:spacing w:after="0" w:line="240" w:lineRule="auto"/>
        <w:jc w:val="center"/>
        <w:rPr>
          <w:rFonts w:ascii="Times New Roman" w:hAnsi="Times New Roman"/>
          <w:noProof/>
          <w:color w:val="000000"/>
          <w:sz w:val="20"/>
          <w:szCs w:val="20"/>
          <w:lang w:eastAsia="ru-RU"/>
        </w:rPr>
      </w:pPr>
      <m:oMath>
        <m:sSub>
          <m:sSubPr>
            <m:ctrlPr>
              <w:rPr>
                <w:rFonts w:ascii="Cambria Math" w:hAnsi="Cambria Math"/>
                <w:noProof/>
                <w:color w:val="000000"/>
                <w:sz w:val="20"/>
                <w:szCs w:val="20"/>
                <w:lang w:eastAsia="ru-RU"/>
              </w:rPr>
            </m:ctrlPr>
          </m:sSubPr>
          <m:e>
            <m:r>
              <m:rPr>
                <m:sty m:val="p"/>
              </m:rPr>
              <w:rPr>
                <w:rFonts w:ascii="Cambria Math" w:hAnsi="Cambria Math"/>
                <w:noProof/>
                <w:color w:val="000000"/>
                <w:sz w:val="20"/>
                <w:szCs w:val="20"/>
                <w:lang w:eastAsia="ru-RU"/>
              </w:rPr>
              <m:t>Х</m:t>
            </m:r>
          </m:e>
          <m:sub>
            <m:r>
              <m:rPr>
                <m:sty m:val="p"/>
              </m:rPr>
              <w:rPr>
                <w:rFonts w:ascii="Cambria Math" w:hAnsi="Cambria Math"/>
                <w:noProof/>
                <w:color w:val="000000"/>
                <w:sz w:val="20"/>
                <w:szCs w:val="20"/>
                <w:lang w:val="en-US" w:eastAsia="ru-RU"/>
              </w:rPr>
              <m:t>i</m:t>
            </m:r>
          </m:sub>
        </m:sSub>
        <m:r>
          <w:rPr>
            <w:rFonts w:ascii="Cambria Math" w:hAnsi="Cambria Math"/>
            <w:noProof/>
            <w:color w:val="000000"/>
            <w:sz w:val="20"/>
            <w:szCs w:val="20"/>
            <w:lang w:eastAsia="ru-RU"/>
          </w:rPr>
          <m:t>=</m:t>
        </m:r>
        <m:f>
          <m:fPr>
            <m:ctrlPr>
              <w:rPr>
                <w:rFonts w:ascii="Cambria Math" w:hAnsi="Cambria Math"/>
                <w:i/>
                <w:noProof/>
                <w:color w:val="000000"/>
                <w:sz w:val="20"/>
                <w:szCs w:val="20"/>
                <w:lang w:eastAsia="ru-RU"/>
              </w:rPr>
            </m:ctrlPr>
          </m:fPr>
          <m:num>
            <m:sSub>
              <m:sSubPr>
                <m:ctrlPr>
                  <w:rPr>
                    <w:rFonts w:ascii="Cambria Math" w:hAnsi="Cambria Math"/>
                    <w:i/>
                    <w:noProof/>
                    <w:color w:val="000000"/>
                    <w:sz w:val="20"/>
                    <w:szCs w:val="20"/>
                    <w:lang w:eastAsia="ru-RU"/>
                  </w:rPr>
                </m:ctrlPr>
              </m:sSubPr>
              <m:e>
                <m:r>
                  <m:rPr>
                    <m:nor/>
                  </m:rPr>
                  <w:rPr>
                    <w:rFonts w:ascii="Times New Roman" w:hAnsi="Times New Roman"/>
                    <w:noProof/>
                    <w:color w:val="000000"/>
                    <w:sz w:val="20"/>
                    <w:szCs w:val="20"/>
                    <w:lang w:eastAsia="ru-RU"/>
                  </w:rPr>
                  <m:t>S</m:t>
                </m:r>
              </m:e>
              <m:sub>
                <m:r>
                  <w:rPr>
                    <w:rFonts w:ascii="Cambria Math" w:hAnsi="Cambria Math"/>
                    <w:noProof/>
                    <w:color w:val="000000"/>
                    <w:sz w:val="20"/>
                    <w:szCs w:val="20"/>
                    <w:lang w:eastAsia="ru-RU"/>
                  </w:rPr>
                  <m:t>1</m:t>
                </m:r>
              </m:sub>
            </m:sSub>
          </m:num>
          <m:den>
            <m:nary>
              <m:naryPr>
                <m:chr m:val="∑"/>
                <m:limLoc m:val="undOvr"/>
                <m:subHide m:val="on"/>
                <m:supHide m:val="on"/>
                <m:ctrlPr>
                  <w:rPr>
                    <w:rFonts w:ascii="Cambria Math" w:hAnsi="Cambria Math"/>
                    <w:i/>
                    <w:noProof/>
                    <w:color w:val="000000"/>
                    <w:sz w:val="20"/>
                    <w:szCs w:val="20"/>
                    <w:lang w:eastAsia="ru-RU"/>
                  </w:rPr>
                </m:ctrlPr>
              </m:naryPr>
              <m:sub/>
              <m:sup/>
              <m:e>
                <m:sSub>
                  <m:sSubPr>
                    <m:ctrlPr>
                      <w:rPr>
                        <w:rFonts w:ascii="Cambria Math" w:hAnsi="Cambria Math"/>
                        <w:noProof/>
                        <w:color w:val="000000"/>
                        <w:sz w:val="20"/>
                        <w:szCs w:val="20"/>
                        <w:lang w:eastAsia="ru-RU"/>
                      </w:rPr>
                    </m:ctrlPr>
                  </m:sSubPr>
                  <m:e>
                    <m:r>
                      <m:rPr>
                        <m:sty m:val="p"/>
                      </m:rPr>
                      <w:rPr>
                        <w:rFonts w:ascii="Cambria Math" w:hAnsi="Cambria Math"/>
                        <w:noProof/>
                        <w:color w:val="000000"/>
                        <w:sz w:val="20"/>
                        <w:szCs w:val="20"/>
                        <w:lang w:eastAsia="ru-RU"/>
                      </w:rPr>
                      <m:t>S</m:t>
                    </m:r>
                  </m:e>
                  <m:sub>
                    <m:r>
                      <m:rPr>
                        <m:sty m:val="p"/>
                      </m:rPr>
                      <w:rPr>
                        <w:rFonts w:ascii="Cambria Math" w:hAnsi="Cambria Math"/>
                        <w:noProof/>
                        <w:color w:val="000000"/>
                        <w:sz w:val="20"/>
                        <w:szCs w:val="20"/>
                        <w:lang w:eastAsia="ru-RU"/>
                      </w:rPr>
                      <m:t>i</m:t>
                    </m:r>
                  </m:sub>
                </m:sSub>
              </m:e>
            </m:nary>
          </m:den>
        </m:f>
        <m:r>
          <w:rPr>
            <w:rFonts w:ascii="Cambria Math" w:hAnsi="Cambria Math"/>
            <w:noProof/>
            <w:color w:val="000000"/>
            <w:sz w:val="20"/>
            <w:szCs w:val="20"/>
            <w:lang w:eastAsia="ru-RU"/>
          </w:rPr>
          <m:t xml:space="preserve"> ,</m:t>
        </m:r>
      </m:oMath>
      <w:r w:rsidR="00EA2DC0" w:rsidRPr="00EA2DC0">
        <w:rPr>
          <w:rFonts w:ascii="Times New Roman" w:hAnsi="Times New Roman"/>
          <w:noProof/>
          <w:color w:val="000000"/>
          <w:sz w:val="20"/>
          <w:szCs w:val="20"/>
          <w:lang w:eastAsia="ru-RU"/>
        </w:rPr>
        <w:t xml:space="preserve">       </w:t>
      </w: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где S</w:t>
      </w:r>
      <w:r w:rsidRPr="00EA2DC0">
        <w:rPr>
          <w:rFonts w:ascii="Times New Roman" w:hAnsi="Times New Roman"/>
          <w:sz w:val="20"/>
          <w:szCs w:val="20"/>
          <w:vertAlign w:val="subscript"/>
        </w:rPr>
        <w:t xml:space="preserve">i </w:t>
      </w:r>
      <w:r w:rsidRPr="00EA2DC0">
        <w:rPr>
          <w:rFonts w:ascii="Times New Roman" w:hAnsi="Times New Roman"/>
          <w:sz w:val="20"/>
          <w:szCs w:val="20"/>
        </w:rPr>
        <w:t>– площадь пика метилового эфира;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 ΣS</w:t>
      </w:r>
      <w:r w:rsidRPr="00EA2DC0">
        <w:rPr>
          <w:rFonts w:ascii="Times New Roman" w:hAnsi="Times New Roman"/>
          <w:sz w:val="20"/>
          <w:szCs w:val="20"/>
          <w:vertAlign w:val="subscript"/>
        </w:rPr>
        <w:t xml:space="preserve">i </w:t>
      </w:r>
      <w:r w:rsidRPr="00EA2DC0">
        <w:rPr>
          <w:rFonts w:ascii="Times New Roman" w:hAnsi="Times New Roman"/>
          <w:sz w:val="20"/>
          <w:szCs w:val="20"/>
        </w:rPr>
        <w:t>– сумма площадей всех пиков на хроматограмме, мм</w:t>
      </w:r>
      <w:r w:rsidRPr="00EA2DC0">
        <w:rPr>
          <w:rFonts w:ascii="Times New Roman" w:hAnsi="Times New Roman"/>
          <w:sz w:val="20"/>
          <w:szCs w:val="20"/>
          <w:vertAlign w:val="superscript"/>
        </w:rPr>
        <w:t>2</w:t>
      </w:r>
      <w:r w:rsidRPr="00EA2DC0">
        <w:rPr>
          <w:rFonts w:ascii="Times New Roman" w:hAnsi="Times New Roman"/>
          <w:sz w:val="20"/>
          <w:szCs w:val="20"/>
        </w:rPr>
        <w:t>.</w:t>
      </w:r>
    </w:p>
    <w:p w:rsidR="00B93427" w:rsidRPr="00B93427" w:rsidRDefault="00B93427" w:rsidP="00EA2DC0">
      <w:pPr>
        <w:spacing w:after="0" w:line="240" w:lineRule="auto"/>
        <w:jc w:val="center"/>
        <w:rPr>
          <w:rFonts w:ascii="Times New Roman" w:hAnsi="Times New Roman"/>
          <w:sz w:val="10"/>
          <w:szCs w:val="20"/>
          <w:lang w:val="uk-UA"/>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1. </w:t>
      </w:r>
      <w:r w:rsidRPr="00EA2DC0">
        <w:rPr>
          <w:rFonts w:ascii="Times New Roman" w:hAnsi="Times New Roman"/>
          <w:b/>
          <w:sz w:val="16"/>
          <w:szCs w:val="16"/>
        </w:rPr>
        <w:t>Время выхода метиловых эфиров жирных кислот рапсового масла</w:t>
      </w:r>
    </w:p>
    <w:p w:rsidR="00EA2DC0" w:rsidRPr="00EA2DC0" w:rsidRDefault="00EA2DC0" w:rsidP="00EA2DC0">
      <w:pPr>
        <w:spacing w:after="0" w:line="240" w:lineRule="auto"/>
        <w:jc w:val="center"/>
        <w:rPr>
          <w:rFonts w:ascii="Times New Roman" w:hAnsi="Times New Roman"/>
          <w:sz w:val="16"/>
          <w:szCs w:val="16"/>
          <w:lang w:val="uk-UA"/>
        </w:rPr>
      </w:pPr>
    </w:p>
    <w:tbl>
      <w:tblPr>
        <w:tblW w:w="48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89"/>
        <w:gridCol w:w="3281"/>
        <w:gridCol w:w="1935"/>
      </w:tblGrid>
      <w:tr w:rsidR="00EA2DC0" w:rsidRPr="00EA2DC0" w:rsidTr="00450BC1">
        <w:trPr>
          <w:jc w:val="center"/>
        </w:trPr>
        <w:tc>
          <w:tcPr>
            <w:tcW w:w="3441" w:type="pct"/>
            <w:gridSpan w:val="2"/>
          </w:tcPr>
          <w:p w:rsidR="00EA2DC0" w:rsidRPr="00EA2DC0" w:rsidRDefault="00EA2DC0" w:rsidP="00EA2DC0">
            <w:pPr>
              <w:spacing w:after="0" w:line="240" w:lineRule="auto"/>
              <w:jc w:val="center"/>
              <w:rPr>
                <w:rFonts w:ascii="Times New Roman" w:hAnsi="Times New Roman"/>
                <w:bCs/>
                <w:color w:val="000000"/>
                <w:sz w:val="16"/>
                <w:szCs w:val="16"/>
              </w:rPr>
            </w:pPr>
            <w:r w:rsidRPr="00EA2DC0">
              <w:rPr>
                <w:rFonts w:ascii="Times New Roman" w:hAnsi="Times New Roman"/>
                <w:bCs/>
                <w:color w:val="000000"/>
                <w:sz w:val="16"/>
                <w:szCs w:val="16"/>
              </w:rPr>
              <w:t>Метиловые (этиловые) эфиры кислот</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iCs/>
                <w:color w:val="000000"/>
                <w:sz w:val="16"/>
                <w:szCs w:val="16"/>
              </w:rPr>
              <w:t xml:space="preserve">V </w:t>
            </w:r>
            <w:r w:rsidRPr="00EA2DC0">
              <w:rPr>
                <w:rFonts w:ascii="Times New Roman" w:hAnsi="Times New Roman"/>
                <w:bCs/>
                <w:color w:val="000000"/>
                <w:sz w:val="16"/>
                <w:szCs w:val="16"/>
              </w:rPr>
              <w:t>отн</w:t>
            </w:r>
          </w:p>
        </w:tc>
      </w:tr>
      <w:tr w:rsidR="00EA2DC0" w:rsidRPr="00EA2DC0" w:rsidTr="00450BC1">
        <w:trPr>
          <w:trHeight w:val="113"/>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14:0</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Тетрадекановая (миристиновая)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0,3</w:t>
            </w:r>
          </w:p>
        </w:tc>
      </w:tr>
      <w:tr w:rsidR="00EA2DC0" w:rsidRPr="00EA2DC0" w:rsidTr="00450BC1">
        <w:trPr>
          <w:trHeight w:val="20"/>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15:0</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Пентадекановая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0,4</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16:0</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Гексадекановая (пальмитиновая)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0,5</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16:1</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Гексадеценовая (пальмитинолеинова)</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0,6</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17:0</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Гептадекановая (маргариновая)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0,7</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17:1</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Гептадеценовая (маргаринолеиновая)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0,8</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18:0</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Октадекановая (стеариновая)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1,0</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18:1</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Октадеценовая (олеинова)</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1,1</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18:2</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Октадекадиеновая (линолевая)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1,3–1,4</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18:3</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Октадекатриенова (линоленовая)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1,7–1,8</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20:0</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Ейкозановая (арахиновая)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1,9</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20:1</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Ейкозеновая (гондеиновая)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2,1</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20:2</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Ейкозадиеновая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2,5–2,6</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22:0</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Докозановая (бегеновая)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3,6</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22:1</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Докозеновая (еруковая)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3,9</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22:2</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Докозадиенова</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4,8</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24:0</w:t>
            </w:r>
          </w:p>
        </w:tc>
        <w:tc>
          <w:tcPr>
            <w:tcW w:w="2644" w:type="pct"/>
          </w:tcPr>
          <w:p w:rsidR="00EA2DC0" w:rsidRPr="00EA2DC0" w:rsidRDefault="00EA2DC0" w:rsidP="00EA2DC0">
            <w:pPr>
              <w:spacing w:after="0" w:line="240" w:lineRule="auto"/>
              <w:ind w:firstLine="142"/>
              <w:jc w:val="both"/>
              <w:rPr>
                <w:rFonts w:ascii="Times New Roman" w:hAnsi="Times New Roman"/>
                <w:sz w:val="16"/>
                <w:szCs w:val="16"/>
              </w:rPr>
            </w:pPr>
            <w:r w:rsidRPr="00EA2DC0">
              <w:rPr>
                <w:rFonts w:ascii="Times New Roman" w:hAnsi="Times New Roman"/>
                <w:sz w:val="16"/>
                <w:szCs w:val="16"/>
              </w:rPr>
              <w:t>Тетракозановая (лигноцериновая)</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7,2</w:t>
            </w:r>
          </w:p>
        </w:tc>
      </w:tr>
      <w:tr w:rsidR="00EA2DC0" w:rsidRPr="00EA2DC0" w:rsidTr="00450BC1">
        <w:trPr>
          <w:jc w:val="center"/>
        </w:trPr>
        <w:tc>
          <w:tcPr>
            <w:tcW w:w="797" w:type="pct"/>
          </w:tcPr>
          <w:p w:rsidR="00EA2DC0" w:rsidRPr="00EA2DC0" w:rsidRDefault="00EA2DC0" w:rsidP="00EA2DC0">
            <w:pPr>
              <w:spacing w:after="0" w:line="240" w:lineRule="auto"/>
              <w:ind w:firstLine="142"/>
              <w:jc w:val="both"/>
              <w:rPr>
                <w:rFonts w:ascii="Times New Roman" w:hAnsi="Times New Roman"/>
                <w:bCs/>
                <w:color w:val="000000"/>
                <w:sz w:val="16"/>
                <w:szCs w:val="16"/>
              </w:rPr>
            </w:pPr>
            <w:r w:rsidRPr="00EA2DC0">
              <w:rPr>
                <w:rFonts w:ascii="Times New Roman" w:hAnsi="Times New Roman"/>
                <w:bCs/>
                <w:color w:val="000000"/>
                <w:sz w:val="16"/>
                <w:szCs w:val="16"/>
              </w:rPr>
              <w:t xml:space="preserve">С </w:t>
            </w:r>
            <w:r w:rsidRPr="00EA2DC0">
              <w:rPr>
                <w:rFonts w:ascii="Times New Roman" w:hAnsi="Times New Roman"/>
                <w:bCs/>
                <w:color w:val="000000"/>
                <w:sz w:val="16"/>
                <w:szCs w:val="16"/>
                <w:vertAlign w:val="subscript"/>
              </w:rPr>
              <w:t>24:1</w:t>
            </w:r>
          </w:p>
        </w:tc>
        <w:tc>
          <w:tcPr>
            <w:tcW w:w="2644" w:type="pct"/>
          </w:tcPr>
          <w:p w:rsidR="00EA2DC0" w:rsidRPr="00EA2DC0" w:rsidRDefault="00EA2DC0" w:rsidP="00EA2DC0">
            <w:pPr>
              <w:spacing w:after="0" w:line="240" w:lineRule="auto"/>
              <w:ind w:firstLine="142"/>
              <w:jc w:val="both"/>
              <w:rPr>
                <w:rFonts w:ascii="Times New Roman" w:hAnsi="Times New Roman"/>
                <w:bCs/>
                <w:sz w:val="16"/>
                <w:szCs w:val="16"/>
              </w:rPr>
            </w:pPr>
            <w:r w:rsidRPr="00EA2DC0">
              <w:rPr>
                <w:rFonts w:ascii="Times New Roman" w:hAnsi="Times New Roman"/>
                <w:bCs/>
                <w:sz w:val="16"/>
                <w:szCs w:val="16"/>
              </w:rPr>
              <w:t xml:space="preserve">Тетракозеновая (нервоновая) </w:t>
            </w:r>
          </w:p>
        </w:tc>
        <w:tc>
          <w:tcPr>
            <w:tcW w:w="1559" w:type="pct"/>
          </w:tcPr>
          <w:p w:rsidR="00EA2DC0" w:rsidRPr="00EA2DC0" w:rsidRDefault="00EA2DC0" w:rsidP="00EA2DC0">
            <w:pPr>
              <w:spacing w:after="0" w:line="240" w:lineRule="auto"/>
              <w:ind w:firstLine="142"/>
              <w:jc w:val="center"/>
              <w:rPr>
                <w:rFonts w:ascii="Times New Roman" w:hAnsi="Times New Roman"/>
                <w:bCs/>
                <w:color w:val="000000"/>
                <w:sz w:val="16"/>
                <w:szCs w:val="16"/>
              </w:rPr>
            </w:pPr>
            <w:r w:rsidRPr="00EA2DC0">
              <w:rPr>
                <w:rFonts w:ascii="Times New Roman" w:hAnsi="Times New Roman"/>
                <w:bCs/>
                <w:color w:val="000000"/>
                <w:sz w:val="16"/>
                <w:szCs w:val="16"/>
              </w:rPr>
              <w:t>7,7</w:t>
            </w:r>
          </w:p>
        </w:tc>
      </w:tr>
    </w:tbl>
    <w:p w:rsidR="00EA2DC0" w:rsidRPr="00EA2DC0" w:rsidRDefault="00EA2DC0" w:rsidP="00EA2DC0">
      <w:pPr>
        <w:spacing w:after="0" w:line="240" w:lineRule="auto"/>
        <w:ind w:firstLine="709"/>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За окончательный результат определения принимали среднее ариф</w:t>
      </w:r>
      <w:r w:rsidRPr="00EA2DC0">
        <w:rPr>
          <w:rFonts w:ascii="Times New Roman" w:hAnsi="Times New Roman"/>
          <w:sz w:val="20"/>
          <w:szCs w:val="20"/>
        </w:rPr>
        <w:softHyphen/>
        <w:t xml:space="preserve">метическое четырех параллельных значений. </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rPr>
        <w:t>Результаты исследований и их обсуждение. </w:t>
      </w:r>
      <w:r w:rsidRPr="00EA2DC0">
        <w:rPr>
          <w:rFonts w:ascii="Times New Roman" w:hAnsi="Times New Roman"/>
          <w:sz w:val="20"/>
          <w:szCs w:val="20"/>
        </w:rPr>
        <w:t>В результате иссле</w:t>
      </w:r>
      <w:r w:rsidRPr="00EA2DC0">
        <w:rPr>
          <w:rFonts w:ascii="Times New Roman" w:hAnsi="Times New Roman"/>
          <w:sz w:val="20"/>
          <w:szCs w:val="20"/>
        </w:rPr>
        <w:softHyphen/>
        <w:t>дований нами определены пределы содержания гликозинолатов в ис</w:t>
      </w:r>
      <w:r w:rsidRPr="00EA2DC0">
        <w:rPr>
          <w:rFonts w:ascii="Times New Roman" w:hAnsi="Times New Roman"/>
          <w:sz w:val="20"/>
          <w:szCs w:val="20"/>
        </w:rPr>
        <w:softHyphen/>
        <w:t>следуемых образцах, которые  показаны в табл. 2.</w:t>
      </w:r>
      <w:r w:rsidRPr="00EA2DC0">
        <w:rPr>
          <w:rFonts w:ascii="Times New Roman" w:hAnsi="Times New Roman"/>
          <w:sz w:val="20"/>
          <w:szCs w:val="20"/>
          <w:lang w:val="uk-UA"/>
        </w:rPr>
        <w:t xml:space="preserve"> </w:t>
      </w:r>
    </w:p>
    <w:p w:rsidR="00EA2DC0" w:rsidRPr="00EA2DC0" w:rsidRDefault="00EA2DC0" w:rsidP="00EA2DC0">
      <w:pPr>
        <w:spacing w:after="0" w:line="240" w:lineRule="auto"/>
        <w:ind w:firstLine="284"/>
        <w:jc w:val="both"/>
        <w:rPr>
          <w:rFonts w:ascii="Times New Roman" w:hAnsi="Times New Roman"/>
          <w:sz w:val="10"/>
          <w:szCs w:val="20"/>
          <w:lang w:val="uk-UA"/>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2</w:t>
      </w:r>
      <w:r w:rsidRPr="00EA2DC0">
        <w:rPr>
          <w:rFonts w:ascii="Times New Roman" w:hAnsi="Times New Roman"/>
          <w:sz w:val="16"/>
          <w:szCs w:val="16"/>
          <w:lang w:val="uk-UA"/>
        </w:rPr>
        <w:t>.</w:t>
      </w:r>
      <w:r w:rsidRPr="00EA2DC0">
        <w:rPr>
          <w:rFonts w:ascii="Times New Roman" w:hAnsi="Times New Roman"/>
          <w:sz w:val="16"/>
          <w:szCs w:val="16"/>
        </w:rPr>
        <w:t xml:space="preserve"> </w:t>
      </w:r>
      <w:r w:rsidRPr="00EA2DC0">
        <w:rPr>
          <w:rFonts w:ascii="Times New Roman" w:hAnsi="Times New Roman"/>
          <w:b/>
          <w:sz w:val="16"/>
          <w:szCs w:val="16"/>
        </w:rPr>
        <w:t>Содержание глюкозинолатов в рапсовых семенах</w:t>
      </w:r>
    </w:p>
    <w:p w:rsidR="00EA2DC0" w:rsidRPr="00EA2DC0" w:rsidRDefault="00EA2DC0" w:rsidP="00EA2DC0">
      <w:pPr>
        <w:spacing w:after="0" w:line="240" w:lineRule="auto"/>
        <w:jc w:val="center"/>
        <w:rPr>
          <w:rFonts w:ascii="Times New Roman" w:hAnsi="Times New Roman"/>
          <w:sz w:val="16"/>
          <w:szCs w:val="16"/>
        </w:rPr>
      </w:pPr>
    </w:p>
    <w:tbl>
      <w:tblPr>
        <w:tblW w:w="480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0"/>
        <w:gridCol w:w="1628"/>
        <w:gridCol w:w="1193"/>
        <w:gridCol w:w="728"/>
        <w:gridCol w:w="678"/>
        <w:gridCol w:w="1030"/>
      </w:tblGrid>
      <w:tr w:rsidR="00EA2DC0" w:rsidRPr="00EA2DC0" w:rsidTr="00450BC1">
        <w:tc>
          <w:tcPr>
            <w:tcW w:w="688"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Длина волны, нм</w:t>
            </w:r>
          </w:p>
        </w:tc>
        <w:tc>
          <w:tcPr>
            <w:tcW w:w="1335"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Среднее значение оптической плотно</w:t>
            </w:r>
            <w:r w:rsidRPr="00EA2DC0">
              <w:rPr>
                <w:rFonts w:ascii="Times New Roman" w:hAnsi="Times New Roman"/>
                <w:bCs/>
                <w:sz w:val="16"/>
                <w:szCs w:val="16"/>
              </w:rPr>
              <w:softHyphen/>
              <w:t xml:space="preserve">сти, при </w:t>
            </w:r>
            <w:r w:rsidRPr="00EA2DC0">
              <w:rPr>
                <w:rFonts w:ascii="Times New Roman" w:hAnsi="Times New Roman"/>
                <w:bCs/>
                <w:sz w:val="16"/>
                <w:szCs w:val="16"/>
                <w:lang w:val="en-US"/>
              </w:rPr>
              <w:t>n</w:t>
            </w:r>
            <w:r w:rsidRPr="00EA2DC0">
              <w:rPr>
                <w:rFonts w:ascii="Times New Roman" w:hAnsi="Times New Roman"/>
                <w:bCs/>
                <w:sz w:val="16"/>
                <w:szCs w:val="16"/>
              </w:rPr>
              <w:t xml:space="preserve"> = 4</w:t>
            </w:r>
          </w:p>
        </w:tc>
        <w:tc>
          <w:tcPr>
            <w:tcW w:w="978"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w:t>
            </w:r>
            <w:r w:rsidRPr="00EA2DC0">
              <w:rPr>
                <w:rFonts w:ascii="Times New Roman" w:hAnsi="Times New Roman"/>
                <w:bCs/>
                <w:sz w:val="16"/>
                <w:szCs w:val="16"/>
                <w:lang w:val="en-US"/>
              </w:rPr>
              <w:t>D</w:t>
            </w:r>
            <w:r w:rsidRPr="00EA2DC0">
              <w:rPr>
                <w:rFonts w:ascii="Times New Roman" w:hAnsi="Times New Roman"/>
                <w:bCs/>
                <w:sz w:val="16"/>
                <w:szCs w:val="16"/>
                <w:vertAlign w:val="subscript"/>
              </w:rPr>
              <w:t>244</w:t>
            </w:r>
            <w:r w:rsidRPr="00EA2DC0">
              <w:rPr>
                <w:rFonts w:ascii="Times New Roman" w:hAnsi="Times New Roman"/>
                <w:bCs/>
                <w:sz w:val="16"/>
                <w:szCs w:val="16"/>
              </w:rPr>
              <w:t>) –</w:t>
            </w:r>
            <w:r w:rsidRPr="00EA2DC0">
              <w:rPr>
                <w:rFonts w:ascii="Times New Roman" w:hAnsi="Times New Roman"/>
                <w:bCs/>
                <w:sz w:val="16"/>
                <w:szCs w:val="16"/>
                <w:lang w:val="uk-UA"/>
              </w:rPr>
              <w:t xml:space="preserve"> </w:t>
            </w:r>
            <w:r w:rsidRPr="00EA2DC0">
              <w:rPr>
                <w:rFonts w:ascii="Times New Roman" w:hAnsi="Times New Roman"/>
                <w:bCs/>
                <w:sz w:val="16"/>
                <w:szCs w:val="16"/>
              </w:rPr>
              <w:t>(</w:t>
            </w:r>
            <w:r w:rsidRPr="00EA2DC0">
              <w:rPr>
                <w:rFonts w:ascii="Times New Roman" w:hAnsi="Times New Roman"/>
                <w:bCs/>
                <w:sz w:val="16"/>
                <w:szCs w:val="16"/>
                <w:lang w:val="en-US"/>
              </w:rPr>
              <w:t>D</w:t>
            </w:r>
            <w:r w:rsidRPr="00EA2DC0">
              <w:rPr>
                <w:rFonts w:ascii="Times New Roman" w:hAnsi="Times New Roman"/>
                <w:bCs/>
                <w:sz w:val="16"/>
                <w:szCs w:val="16"/>
                <w:vertAlign w:val="subscript"/>
              </w:rPr>
              <w:t>235</w:t>
            </w:r>
            <w:r w:rsidRPr="00EA2DC0">
              <w:rPr>
                <w:rFonts w:ascii="Times New Roman" w:hAnsi="Times New Roman"/>
                <w:bCs/>
                <w:sz w:val="16"/>
                <w:szCs w:val="16"/>
              </w:rPr>
              <w:t xml:space="preserve">+ </w:t>
            </w:r>
            <w:r w:rsidRPr="00EA2DC0">
              <w:rPr>
                <w:rFonts w:ascii="Times New Roman" w:hAnsi="Times New Roman"/>
                <w:bCs/>
                <w:sz w:val="16"/>
                <w:szCs w:val="16"/>
                <w:lang w:val="en-US"/>
              </w:rPr>
              <w:t>D</w:t>
            </w:r>
            <w:r w:rsidRPr="00EA2DC0">
              <w:rPr>
                <w:rFonts w:ascii="Times New Roman" w:hAnsi="Times New Roman"/>
                <w:bCs/>
                <w:sz w:val="16"/>
                <w:szCs w:val="16"/>
                <w:vertAlign w:val="subscript"/>
              </w:rPr>
              <w:t>253</w:t>
            </w:r>
            <w:r w:rsidRPr="00EA2DC0">
              <w:rPr>
                <w:rFonts w:ascii="Times New Roman" w:hAnsi="Times New Roman"/>
                <w:bCs/>
                <w:sz w:val="16"/>
                <w:szCs w:val="16"/>
              </w:rPr>
              <w:t>)/2</w:t>
            </w:r>
          </w:p>
        </w:tc>
        <w:tc>
          <w:tcPr>
            <w:tcW w:w="597"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lang w:val="en-US"/>
              </w:rPr>
              <w:t>n</w:t>
            </w:r>
            <w:r w:rsidRPr="00EA2DC0">
              <w:rPr>
                <w:rFonts w:ascii="Times New Roman" w:hAnsi="Times New Roman"/>
                <w:bCs/>
                <w:sz w:val="16"/>
                <w:szCs w:val="16"/>
              </w:rPr>
              <w:t>*, мкг/см</w:t>
            </w:r>
            <w:r w:rsidRPr="00EA2DC0">
              <w:rPr>
                <w:rFonts w:ascii="Times New Roman" w:hAnsi="Times New Roman"/>
                <w:bCs/>
                <w:sz w:val="16"/>
                <w:szCs w:val="16"/>
                <w:vertAlign w:val="superscript"/>
              </w:rPr>
              <w:t>3</w:t>
            </w:r>
          </w:p>
        </w:tc>
        <w:tc>
          <w:tcPr>
            <w:tcW w:w="556"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Х*,</w:t>
            </w:r>
          </w:p>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мг/г</w:t>
            </w:r>
          </w:p>
        </w:tc>
        <w:tc>
          <w:tcPr>
            <w:tcW w:w="845"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Х*,</w:t>
            </w:r>
            <w:r w:rsidRPr="00EA2DC0">
              <w:rPr>
                <w:rFonts w:ascii="Times New Roman" w:hAnsi="Times New Roman"/>
                <w:bCs/>
                <w:sz w:val="16"/>
                <w:szCs w:val="16"/>
                <w:lang w:val="uk-UA"/>
              </w:rPr>
              <w:t xml:space="preserve"> </w:t>
            </w:r>
            <w:r w:rsidRPr="00EA2DC0">
              <w:rPr>
                <w:rFonts w:ascii="Times New Roman" w:hAnsi="Times New Roman"/>
                <w:bCs/>
                <w:sz w:val="16"/>
                <w:szCs w:val="16"/>
              </w:rPr>
              <w:t>мкмоль/г</w:t>
            </w:r>
          </w:p>
        </w:tc>
      </w:tr>
      <w:tr w:rsidR="00EA2DC0" w:rsidRPr="00EA2DC0" w:rsidTr="00450BC1">
        <w:tc>
          <w:tcPr>
            <w:tcW w:w="688"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235</w:t>
            </w:r>
          </w:p>
        </w:tc>
        <w:tc>
          <w:tcPr>
            <w:tcW w:w="133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0,46</w:t>
            </w:r>
            <w:r w:rsidRPr="00EA2DC0">
              <w:rPr>
                <w:rFonts w:ascii="Times New Roman" w:hAnsi="Times New Roman"/>
                <w:sz w:val="16"/>
                <w:szCs w:val="16"/>
                <w:lang w:val="en-US"/>
              </w:rPr>
              <w:t xml:space="preserve">0 ± </w:t>
            </w:r>
            <w:r w:rsidRPr="00EA2DC0">
              <w:rPr>
                <w:rFonts w:ascii="Times New Roman" w:hAnsi="Times New Roman"/>
                <w:sz w:val="16"/>
                <w:szCs w:val="16"/>
              </w:rPr>
              <w:t>0,05</w:t>
            </w:r>
          </w:p>
        </w:tc>
        <w:tc>
          <w:tcPr>
            <w:tcW w:w="978" w:type="pct"/>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0,440 </w:t>
            </w:r>
            <w:r w:rsidRPr="00EA2DC0">
              <w:rPr>
                <w:rFonts w:ascii="Times New Roman" w:hAnsi="Times New Roman"/>
                <w:sz w:val="16"/>
                <w:szCs w:val="16"/>
                <w:lang w:val="en-US"/>
              </w:rPr>
              <w:t>±</w:t>
            </w:r>
            <w:r w:rsidRPr="00EA2DC0">
              <w:rPr>
                <w:rFonts w:ascii="Times New Roman" w:hAnsi="Times New Roman"/>
                <w:sz w:val="16"/>
                <w:szCs w:val="16"/>
              </w:rPr>
              <w:t> 0,07</w:t>
            </w:r>
          </w:p>
        </w:tc>
        <w:tc>
          <w:tcPr>
            <w:tcW w:w="597" w:type="pct"/>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13,00</w:t>
            </w:r>
          </w:p>
        </w:tc>
        <w:tc>
          <w:tcPr>
            <w:tcW w:w="556" w:type="pct"/>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6,50</w:t>
            </w:r>
          </w:p>
        </w:tc>
        <w:tc>
          <w:tcPr>
            <w:tcW w:w="845" w:type="pct"/>
            <w:vMerge w:val="restar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165,00</w:t>
            </w:r>
          </w:p>
        </w:tc>
      </w:tr>
      <w:tr w:rsidR="00EA2DC0" w:rsidRPr="00EA2DC0" w:rsidTr="00450BC1">
        <w:tc>
          <w:tcPr>
            <w:tcW w:w="688"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244</w:t>
            </w:r>
          </w:p>
        </w:tc>
        <w:tc>
          <w:tcPr>
            <w:tcW w:w="133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0,48</w:t>
            </w:r>
            <w:r w:rsidRPr="00EA2DC0">
              <w:rPr>
                <w:rFonts w:ascii="Times New Roman" w:hAnsi="Times New Roman"/>
                <w:sz w:val="16"/>
                <w:szCs w:val="16"/>
                <w:lang w:val="en-US"/>
              </w:rPr>
              <w:t xml:space="preserve">1 ± </w:t>
            </w:r>
            <w:r w:rsidRPr="00EA2DC0">
              <w:rPr>
                <w:rFonts w:ascii="Times New Roman" w:hAnsi="Times New Roman"/>
                <w:sz w:val="16"/>
                <w:szCs w:val="16"/>
              </w:rPr>
              <w:t>0,09</w:t>
            </w:r>
          </w:p>
        </w:tc>
        <w:tc>
          <w:tcPr>
            <w:tcW w:w="978" w:type="pct"/>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597" w:type="pct"/>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556" w:type="pct"/>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845" w:type="pct"/>
            <w:vMerge/>
            <w:vAlign w:val="center"/>
          </w:tcPr>
          <w:p w:rsidR="00EA2DC0" w:rsidRPr="00EA2DC0" w:rsidRDefault="00EA2DC0" w:rsidP="00EA2DC0">
            <w:pPr>
              <w:spacing w:after="0" w:line="240" w:lineRule="auto"/>
              <w:jc w:val="center"/>
              <w:rPr>
                <w:rFonts w:ascii="Times New Roman" w:hAnsi="Times New Roman"/>
                <w:bCs/>
                <w:sz w:val="16"/>
                <w:szCs w:val="16"/>
              </w:rPr>
            </w:pPr>
          </w:p>
        </w:tc>
      </w:tr>
      <w:tr w:rsidR="00EA2DC0" w:rsidRPr="00EA2DC0" w:rsidTr="00450BC1">
        <w:tc>
          <w:tcPr>
            <w:tcW w:w="688"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253</w:t>
            </w:r>
          </w:p>
        </w:tc>
        <w:tc>
          <w:tcPr>
            <w:tcW w:w="1335" w:type="pct"/>
            <w:vAlign w:val="center"/>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0,378</w:t>
            </w:r>
            <w:r w:rsidRPr="00EA2DC0">
              <w:rPr>
                <w:rFonts w:ascii="Times New Roman" w:hAnsi="Times New Roman"/>
                <w:bCs/>
                <w:sz w:val="16"/>
                <w:szCs w:val="16"/>
                <w:lang w:val="en-US"/>
              </w:rPr>
              <w:t xml:space="preserve"> ± </w:t>
            </w:r>
            <w:r w:rsidRPr="00EA2DC0">
              <w:rPr>
                <w:rFonts w:ascii="Times New Roman" w:hAnsi="Times New Roman"/>
                <w:bCs/>
                <w:sz w:val="16"/>
                <w:szCs w:val="16"/>
              </w:rPr>
              <w:t>0,06</w:t>
            </w:r>
          </w:p>
        </w:tc>
        <w:tc>
          <w:tcPr>
            <w:tcW w:w="978" w:type="pct"/>
            <w:vMerge/>
            <w:vAlign w:val="center"/>
          </w:tcPr>
          <w:p w:rsidR="00EA2DC0" w:rsidRPr="00EA2DC0" w:rsidRDefault="00EA2DC0" w:rsidP="00EA2DC0">
            <w:pPr>
              <w:spacing w:after="0" w:line="240" w:lineRule="auto"/>
              <w:jc w:val="center"/>
              <w:rPr>
                <w:rFonts w:ascii="Times New Roman" w:hAnsi="Times New Roman"/>
                <w:bCs/>
                <w:sz w:val="16"/>
                <w:szCs w:val="16"/>
              </w:rPr>
            </w:pPr>
          </w:p>
        </w:tc>
        <w:tc>
          <w:tcPr>
            <w:tcW w:w="597" w:type="pct"/>
            <w:vMerge/>
            <w:vAlign w:val="center"/>
          </w:tcPr>
          <w:p w:rsidR="00EA2DC0" w:rsidRPr="00EA2DC0" w:rsidRDefault="00EA2DC0" w:rsidP="00EA2DC0">
            <w:pPr>
              <w:spacing w:after="0" w:line="240" w:lineRule="auto"/>
              <w:jc w:val="center"/>
              <w:rPr>
                <w:rFonts w:ascii="Times New Roman" w:hAnsi="Times New Roman"/>
                <w:bCs/>
                <w:sz w:val="16"/>
                <w:szCs w:val="16"/>
              </w:rPr>
            </w:pPr>
          </w:p>
        </w:tc>
        <w:tc>
          <w:tcPr>
            <w:tcW w:w="556" w:type="pct"/>
            <w:vMerge/>
            <w:vAlign w:val="center"/>
          </w:tcPr>
          <w:p w:rsidR="00EA2DC0" w:rsidRPr="00EA2DC0" w:rsidRDefault="00EA2DC0" w:rsidP="00EA2DC0">
            <w:pPr>
              <w:spacing w:after="0" w:line="240" w:lineRule="auto"/>
              <w:jc w:val="center"/>
              <w:rPr>
                <w:rFonts w:ascii="Times New Roman" w:hAnsi="Times New Roman"/>
                <w:bCs/>
                <w:sz w:val="16"/>
                <w:szCs w:val="16"/>
              </w:rPr>
            </w:pPr>
          </w:p>
        </w:tc>
        <w:tc>
          <w:tcPr>
            <w:tcW w:w="845" w:type="pct"/>
            <w:vMerge/>
            <w:vAlign w:val="center"/>
          </w:tcPr>
          <w:p w:rsidR="00EA2DC0" w:rsidRPr="00EA2DC0" w:rsidRDefault="00EA2DC0" w:rsidP="00EA2DC0">
            <w:pPr>
              <w:spacing w:after="0" w:line="240" w:lineRule="auto"/>
              <w:jc w:val="center"/>
              <w:rPr>
                <w:rFonts w:ascii="Times New Roman" w:hAnsi="Times New Roman"/>
                <w:bCs/>
                <w:sz w:val="16"/>
                <w:szCs w:val="16"/>
              </w:rPr>
            </w:pPr>
          </w:p>
        </w:tc>
      </w:tr>
    </w:tbl>
    <w:p w:rsidR="00EA2DC0" w:rsidRPr="00EA2DC0" w:rsidRDefault="00EA2DC0" w:rsidP="00EA2DC0">
      <w:pPr>
        <w:spacing w:after="0" w:line="240" w:lineRule="auto"/>
        <w:rPr>
          <w:rFonts w:ascii="Arial" w:hAnsi="Arial" w:cs="Arial"/>
          <w:sz w:val="16"/>
          <w:szCs w:val="16"/>
          <w:lang w:val="uk-UA"/>
        </w:rPr>
      </w:pP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Х* – содержание глюкозинола</w:t>
      </w:r>
      <w:r w:rsidR="00B93427">
        <w:rPr>
          <w:rFonts w:ascii="Times New Roman" w:hAnsi="Times New Roman"/>
          <w:sz w:val="20"/>
          <w:szCs w:val="20"/>
        </w:rPr>
        <w:t>тов в абсолютно сухой обезжирен</w:t>
      </w:r>
      <w:r w:rsidRPr="00EA2DC0">
        <w:rPr>
          <w:rFonts w:ascii="Times New Roman" w:hAnsi="Times New Roman"/>
          <w:sz w:val="20"/>
          <w:szCs w:val="20"/>
        </w:rPr>
        <w:t>ной массе, рассчитанный по формуле Х = n × 0,5;</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n* – содержание глюкозинолатов, найденных по калибровочной кривой;</w:t>
      </w:r>
      <w:r w:rsidRPr="00EA2DC0">
        <w:rPr>
          <w:rFonts w:ascii="Times New Roman" w:hAnsi="Times New Roman"/>
          <w:sz w:val="20"/>
          <w:szCs w:val="20"/>
          <w:lang w:val="uk-UA"/>
        </w:rPr>
        <w:t xml:space="preserve">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0,5 – коэффициент, учитывающий объем подготовленного гидроли</w:t>
      </w:r>
      <w:r w:rsidRPr="00EA2DC0">
        <w:rPr>
          <w:rFonts w:ascii="Times New Roman" w:hAnsi="Times New Roman"/>
          <w:sz w:val="20"/>
          <w:szCs w:val="20"/>
        </w:rPr>
        <w:softHyphen/>
        <w:t>зата, спиртового раствора аммиака и массы навески.</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Относительная погрешность измерений при вероятности 0,95 со</w:t>
      </w:r>
      <w:r w:rsidRPr="00EA2DC0">
        <w:rPr>
          <w:rFonts w:ascii="Times New Roman" w:hAnsi="Times New Roman"/>
          <w:sz w:val="20"/>
          <w:szCs w:val="20"/>
        </w:rPr>
        <w:softHyphen/>
        <w:t>ставила – 1,08 %.</w:t>
      </w:r>
    </w:p>
    <w:p w:rsidR="00EA2DC0" w:rsidRPr="00EA2DC0" w:rsidRDefault="00EA2DC0" w:rsidP="00EA2DC0">
      <w:pPr>
        <w:spacing w:after="0" w:line="240" w:lineRule="auto"/>
        <w:ind w:firstLine="284"/>
        <w:jc w:val="both"/>
        <w:rPr>
          <w:rFonts w:ascii="Times New Roman" w:hAnsi="Times New Roman"/>
          <w:sz w:val="20"/>
          <w:szCs w:val="20"/>
          <w:highlight w:val="yellow"/>
          <w:lang w:val="uk-UA"/>
        </w:rPr>
      </w:pPr>
      <w:r w:rsidRPr="00EA2DC0">
        <w:rPr>
          <w:rFonts w:ascii="Times New Roman" w:hAnsi="Times New Roman"/>
          <w:sz w:val="20"/>
          <w:szCs w:val="20"/>
        </w:rPr>
        <w:t>Полученные результаты представлены в табл. 3.</w:t>
      </w:r>
      <w:r w:rsidRPr="00EA2DC0">
        <w:rPr>
          <w:rFonts w:ascii="Times New Roman" w:hAnsi="Times New Roman"/>
          <w:sz w:val="20"/>
          <w:szCs w:val="20"/>
          <w:lang w:val="uk-UA"/>
        </w:rPr>
        <w:t xml:space="preserve"> </w:t>
      </w:r>
    </w:p>
    <w:p w:rsidR="00EA2DC0" w:rsidRPr="00EA2DC0" w:rsidRDefault="00EA2DC0" w:rsidP="00EA2DC0">
      <w:pPr>
        <w:spacing w:after="0" w:line="240" w:lineRule="auto"/>
        <w:ind w:firstLine="284"/>
        <w:jc w:val="both"/>
        <w:rPr>
          <w:rFonts w:ascii="Times New Roman" w:hAnsi="Times New Roman"/>
          <w:sz w:val="10"/>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 xml:space="preserve">3. </w:t>
      </w:r>
      <w:r w:rsidRPr="00EA2DC0">
        <w:rPr>
          <w:rFonts w:ascii="Times New Roman" w:hAnsi="Times New Roman"/>
          <w:b/>
          <w:sz w:val="16"/>
          <w:szCs w:val="16"/>
        </w:rPr>
        <w:t>Жирнокислотный состав масла из рапса</w:t>
      </w:r>
    </w:p>
    <w:p w:rsidR="00EA2DC0" w:rsidRPr="00EA2DC0" w:rsidRDefault="00EA2DC0" w:rsidP="00EA2DC0">
      <w:pPr>
        <w:spacing w:after="0" w:line="240" w:lineRule="auto"/>
        <w:ind w:firstLine="709"/>
        <w:rPr>
          <w:rFonts w:ascii="Times New Roman" w:hAnsi="Times New Roman"/>
          <w:color w:val="000000"/>
          <w:sz w:val="10"/>
          <w:szCs w:val="20"/>
          <w:lang w:val="uk-UA"/>
        </w:rPr>
      </w:pPr>
    </w:p>
    <w:tbl>
      <w:tblPr>
        <w:tblW w:w="480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71"/>
        <w:gridCol w:w="1617"/>
        <w:gridCol w:w="2408"/>
      </w:tblGrid>
      <w:tr w:rsidR="00EA2DC0" w:rsidRPr="00EA2DC0" w:rsidTr="00450BC1">
        <w:trPr>
          <w:trHeight w:val="242"/>
        </w:trPr>
        <w:tc>
          <w:tcPr>
            <w:tcW w:w="3025" w:type="pct"/>
            <w:gridSpan w:val="2"/>
            <w:vAlign w:val="center"/>
          </w:tcPr>
          <w:p w:rsidR="00EA2DC0" w:rsidRPr="00EA2DC0" w:rsidRDefault="00EA2DC0" w:rsidP="00EA2DC0">
            <w:pPr>
              <w:autoSpaceDE w:val="0"/>
              <w:autoSpaceDN w:val="0"/>
              <w:spacing w:after="0" w:line="240" w:lineRule="auto"/>
              <w:jc w:val="center"/>
              <w:rPr>
                <w:rFonts w:ascii="Times New Roman" w:hAnsi="Times New Roman"/>
                <w:bCs/>
                <w:iCs/>
                <w:color w:val="000000"/>
                <w:sz w:val="16"/>
                <w:szCs w:val="16"/>
              </w:rPr>
            </w:pPr>
            <w:r w:rsidRPr="00EA2DC0">
              <w:rPr>
                <w:rFonts w:ascii="Times New Roman" w:hAnsi="Times New Roman"/>
                <w:bCs/>
                <w:color w:val="000000"/>
                <w:sz w:val="16"/>
                <w:szCs w:val="16"/>
              </w:rPr>
              <w:t>Жирная кислота</w:t>
            </w:r>
          </w:p>
        </w:tc>
        <w:tc>
          <w:tcPr>
            <w:tcW w:w="1975" w:type="pct"/>
          </w:tcPr>
          <w:p w:rsidR="00EA2DC0" w:rsidRPr="00EA2DC0" w:rsidRDefault="00EA2DC0" w:rsidP="00EA2DC0">
            <w:pPr>
              <w:autoSpaceDE w:val="0"/>
              <w:autoSpaceDN w:val="0"/>
              <w:spacing w:after="0" w:line="240" w:lineRule="auto"/>
              <w:ind w:hanging="11"/>
              <w:jc w:val="center"/>
              <w:rPr>
                <w:rFonts w:ascii="Times New Roman" w:hAnsi="Times New Roman"/>
                <w:bCs/>
                <w:iCs/>
                <w:color w:val="000000"/>
                <w:sz w:val="16"/>
                <w:szCs w:val="16"/>
              </w:rPr>
            </w:pPr>
            <w:r w:rsidRPr="00EA2DC0">
              <w:rPr>
                <w:rFonts w:ascii="Times New Roman" w:hAnsi="Times New Roman"/>
                <w:bCs/>
                <w:sz w:val="16"/>
                <w:szCs w:val="16"/>
              </w:rPr>
              <w:t>Массовая доля жирных кислот рапсового масла, %</w:t>
            </w:r>
          </w:p>
        </w:tc>
      </w:tr>
      <w:tr w:rsidR="00EA2DC0" w:rsidRPr="00EA2DC0" w:rsidTr="00450BC1">
        <w:trPr>
          <w:trHeight w:val="155"/>
        </w:trPr>
        <w:tc>
          <w:tcPr>
            <w:tcW w:w="1699" w:type="pct"/>
          </w:tcPr>
          <w:p w:rsidR="00EA2DC0" w:rsidRPr="00EA2DC0" w:rsidRDefault="00EA2DC0" w:rsidP="00EA2DC0">
            <w:pPr>
              <w:spacing w:before="100" w:beforeAutospacing="1" w:after="0" w:line="240" w:lineRule="auto"/>
              <w:jc w:val="both"/>
              <w:rPr>
                <w:rFonts w:ascii="Times New Roman" w:hAnsi="Times New Roman"/>
                <w:bCs/>
                <w:color w:val="000000"/>
                <w:sz w:val="16"/>
                <w:szCs w:val="16"/>
              </w:rPr>
            </w:pPr>
            <w:r w:rsidRPr="00EA2DC0">
              <w:rPr>
                <w:rFonts w:ascii="Times New Roman" w:hAnsi="Times New Roman"/>
                <w:bCs/>
                <w:color w:val="000000"/>
                <w:sz w:val="16"/>
                <w:szCs w:val="16"/>
              </w:rPr>
              <w:t>Пальмитиновая</w:t>
            </w:r>
          </w:p>
        </w:tc>
        <w:tc>
          <w:tcPr>
            <w:tcW w:w="1326" w:type="pct"/>
          </w:tcPr>
          <w:p w:rsidR="00EA2DC0" w:rsidRPr="00EA2DC0" w:rsidRDefault="00EA2DC0" w:rsidP="00EA2DC0">
            <w:pPr>
              <w:spacing w:before="100" w:beforeAutospacing="1"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С</w:t>
            </w:r>
            <w:r w:rsidRPr="00EA2DC0">
              <w:rPr>
                <w:rFonts w:ascii="Times New Roman" w:hAnsi="Times New Roman"/>
                <w:color w:val="000000"/>
                <w:sz w:val="16"/>
                <w:szCs w:val="16"/>
                <w:vertAlign w:val="subscript"/>
              </w:rPr>
              <w:t>16</w:t>
            </w:r>
            <w:r w:rsidRPr="00EA2DC0">
              <w:rPr>
                <w:rFonts w:ascii="Times New Roman" w:hAnsi="Times New Roman"/>
                <w:color w:val="000000"/>
                <w:sz w:val="16"/>
                <w:szCs w:val="16"/>
              </w:rPr>
              <w:t>Н</w:t>
            </w:r>
            <w:r w:rsidRPr="00EA2DC0">
              <w:rPr>
                <w:rFonts w:ascii="Times New Roman" w:hAnsi="Times New Roman"/>
                <w:color w:val="000000"/>
                <w:sz w:val="16"/>
                <w:szCs w:val="16"/>
                <w:vertAlign w:val="subscript"/>
              </w:rPr>
              <w:t>32</w:t>
            </w:r>
            <w:r w:rsidRPr="00EA2DC0">
              <w:rPr>
                <w:rFonts w:ascii="Times New Roman" w:hAnsi="Times New Roman"/>
                <w:color w:val="000000"/>
                <w:sz w:val="16"/>
                <w:szCs w:val="16"/>
              </w:rPr>
              <w:t>О</w:t>
            </w:r>
            <w:r w:rsidRPr="00EA2DC0">
              <w:rPr>
                <w:rFonts w:ascii="Times New Roman" w:hAnsi="Times New Roman"/>
                <w:color w:val="000000"/>
                <w:sz w:val="16"/>
                <w:szCs w:val="16"/>
                <w:vertAlign w:val="subscript"/>
              </w:rPr>
              <w:t>2</w:t>
            </w:r>
          </w:p>
        </w:tc>
        <w:tc>
          <w:tcPr>
            <w:tcW w:w="1975" w:type="pct"/>
          </w:tcPr>
          <w:p w:rsidR="00EA2DC0" w:rsidRPr="00EA2DC0" w:rsidRDefault="00EA2DC0" w:rsidP="00EA2DC0">
            <w:pPr>
              <w:spacing w:before="100" w:beforeAutospacing="1" w:after="0" w:line="240" w:lineRule="auto"/>
              <w:jc w:val="center"/>
              <w:rPr>
                <w:rFonts w:ascii="Times New Roman" w:hAnsi="Times New Roman"/>
                <w:bCs/>
                <w:color w:val="000000"/>
                <w:sz w:val="16"/>
                <w:szCs w:val="16"/>
              </w:rPr>
            </w:pPr>
            <w:r w:rsidRPr="00EA2DC0">
              <w:rPr>
                <w:rFonts w:ascii="Times New Roman" w:hAnsi="Times New Roman"/>
                <w:bCs/>
                <w:color w:val="000000"/>
                <w:sz w:val="16"/>
                <w:szCs w:val="16"/>
              </w:rPr>
              <w:t>4,350</w:t>
            </w:r>
          </w:p>
        </w:tc>
      </w:tr>
      <w:tr w:rsidR="00EA2DC0" w:rsidRPr="00EA2DC0" w:rsidTr="00450BC1">
        <w:tc>
          <w:tcPr>
            <w:tcW w:w="1699" w:type="pct"/>
          </w:tcPr>
          <w:p w:rsidR="00EA2DC0" w:rsidRPr="00EA2DC0" w:rsidRDefault="00EA2DC0" w:rsidP="00EA2DC0">
            <w:pPr>
              <w:spacing w:after="0" w:line="240" w:lineRule="auto"/>
              <w:jc w:val="both"/>
              <w:rPr>
                <w:rFonts w:ascii="Times New Roman" w:hAnsi="Times New Roman"/>
                <w:bCs/>
                <w:color w:val="000000"/>
                <w:sz w:val="16"/>
                <w:szCs w:val="16"/>
              </w:rPr>
            </w:pPr>
            <w:r w:rsidRPr="00EA2DC0">
              <w:rPr>
                <w:rFonts w:ascii="Times New Roman" w:hAnsi="Times New Roman"/>
                <w:bCs/>
                <w:color w:val="000000"/>
                <w:sz w:val="16"/>
                <w:szCs w:val="16"/>
              </w:rPr>
              <w:t>Стеариновая</w:t>
            </w:r>
          </w:p>
        </w:tc>
        <w:tc>
          <w:tcPr>
            <w:tcW w:w="1326" w:type="pct"/>
          </w:tcPr>
          <w:p w:rsidR="00EA2DC0" w:rsidRPr="00EA2DC0" w:rsidRDefault="00EA2DC0" w:rsidP="00EA2DC0">
            <w:pPr>
              <w:spacing w:before="100" w:beforeAutospacing="1"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С</w:t>
            </w:r>
            <w:r w:rsidRPr="00EA2DC0">
              <w:rPr>
                <w:rFonts w:ascii="Times New Roman" w:hAnsi="Times New Roman"/>
                <w:color w:val="000000"/>
                <w:sz w:val="16"/>
                <w:szCs w:val="16"/>
                <w:vertAlign w:val="subscript"/>
              </w:rPr>
              <w:t>18</w:t>
            </w:r>
            <w:r w:rsidRPr="00EA2DC0">
              <w:rPr>
                <w:rFonts w:ascii="Times New Roman" w:hAnsi="Times New Roman"/>
                <w:color w:val="000000"/>
                <w:sz w:val="16"/>
                <w:szCs w:val="16"/>
              </w:rPr>
              <w:t>Н</w:t>
            </w:r>
            <w:r w:rsidRPr="00EA2DC0">
              <w:rPr>
                <w:rFonts w:ascii="Times New Roman" w:hAnsi="Times New Roman"/>
                <w:color w:val="000000"/>
                <w:sz w:val="16"/>
                <w:szCs w:val="16"/>
                <w:vertAlign w:val="subscript"/>
              </w:rPr>
              <w:t>36</w:t>
            </w:r>
            <w:r w:rsidRPr="00EA2DC0">
              <w:rPr>
                <w:rFonts w:ascii="Times New Roman" w:hAnsi="Times New Roman"/>
                <w:color w:val="000000"/>
                <w:sz w:val="16"/>
                <w:szCs w:val="16"/>
              </w:rPr>
              <w:t>О</w:t>
            </w:r>
            <w:r w:rsidRPr="00EA2DC0">
              <w:rPr>
                <w:rFonts w:ascii="Times New Roman" w:hAnsi="Times New Roman"/>
                <w:color w:val="000000"/>
                <w:sz w:val="16"/>
                <w:szCs w:val="16"/>
                <w:vertAlign w:val="subscript"/>
              </w:rPr>
              <w:t>2</w:t>
            </w:r>
          </w:p>
        </w:tc>
        <w:tc>
          <w:tcPr>
            <w:tcW w:w="1975" w:type="pct"/>
          </w:tcPr>
          <w:p w:rsidR="00EA2DC0" w:rsidRPr="00EA2DC0" w:rsidRDefault="00EA2DC0" w:rsidP="00EA2DC0">
            <w:pPr>
              <w:spacing w:after="0" w:line="240" w:lineRule="auto"/>
              <w:jc w:val="center"/>
              <w:rPr>
                <w:rFonts w:ascii="Times New Roman" w:hAnsi="Times New Roman"/>
                <w:bCs/>
                <w:color w:val="000000"/>
                <w:sz w:val="16"/>
                <w:szCs w:val="16"/>
              </w:rPr>
            </w:pPr>
            <w:r w:rsidRPr="00EA2DC0">
              <w:rPr>
                <w:rFonts w:ascii="Times New Roman" w:hAnsi="Times New Roman"/>
                <w:bCs/>
                <w:color w:val="000000"/>
                <w:sz w:val="16"/>
                <w:szCs w:val="16"/>
              </w:rPr>
              <w:t>1,625</w:t>
            </w:r>
          </w:p>
        </w:tc>
      </w:tr>
      <w:tr w:rsidR="00EA2DC0" w:rsidRPr="00EA2DC0" w:rsidTr="00450BC1">
        <w:tc>
          <w:tcPr>
            <w:tcW w:w="1699" w:type="pct"/>
          </w:tcPr>
          <w:p w:rsidR="00EA2DC0" w:rsidRPr="00EA2DC0" w:rsidRDefault="00EA2DC0" w:rsidP="00EA2DC0">
            <w:pPr>
              <w:spacing w:after="0" w:line="240" w:lineRule="auto"/>
              <w:jc w:val="both"/>
              <w:rPr>
                <w:rFonts w:ascii="Times New Roman" w:hAnsi="Times New Roman"/>
                <w:bCs/>
                <w:color w:val="000000"/>
                <w:sz w:val="16"/>
                <w:szCs w:val="16"/>
              </w:rPr>
            </w:pPr>
            <w:r w:rsidRPr="00EA2DC0">
              <w:rPr>
                <w:rFonts w:ascii="Times New Roman" w:hAnsi="Times New Roman"/>
                <w:bCs/>
                <w:color w:val="000000"/>
                <w:sz w:val="16"/>
                <w:szCs w:val="16"/>
              </w:rPr>
              <w:t>Олеиновая</w:t>
            </w:r>
          </w:p>
        </w:tc>
        <w:tc>
          <w:tcPr>
            <w:tcW w:w="1326" w:type="pct"/>
          </w:tcPr>
          <w:p w:rsidR="00EA2DC0" w:rsidRPr="00EA2DC0" w:rsidRDefault="00EA2DC0" w:rsidP="00EA2DC0">
            <w:pPr>
              <w:spacing w:before="100" w:beforeAutospacing="1"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С</w:t>
            </w:r>
            <w:r w:rsidRPr="00EA2DC0">
              <w:rPr>
                <w:rFonts w:ascii="Times New Roman" w:hAnsi="Times New Roman"/>
                <w:color w:val="000000"/>
                <w:sz w:val="16"/>
                <w:szCs w:val="16"/>
                <w:vertAlign w:val="subscript"/>
              </w:rPr>
              <w:t>18</w:t>
            </w:r>
            <w:r w:rsidRPr="00EA2DC0">
              <w:rPr>
                <w:rFonts w:ascii="Times New Roman" w:hAnsi="Times New Roman"/>
                <w:color w:val="000000"/>
                <w:sz w:val="16"/>
                <w:szCs w:val="16"/>
              </w:rPr>
              <w:t>Н</w:t>
            </w:r>
            <w:r w:rsidRPr="00EA2DC0">
              <w:rPr>
                <w:rFonts w:ascii="Times New Roman" w:hAnsi="Times New Roman"/>
                <w:color w:val="000000"/>
                <w:sz w:val="16"/>
                <w:szCs w:val="16"/>
                <w:vertAlign w:val="subscript"/>
              </w:rPr>
              <w:t>34</w:t>
            </w:r>
            <w:r w:rsidRPr="00EA2DC0">
              <w:rPr>
                <w:rFonts w:ascii="Times New Roman" w:hAnsi="Times New Roman"/>
                <w:color w:val="000000"/>
                <w:sz w:val="16"/>
                <w:szCs w:val="16"/>
              </w:rPr>
              <w:t>О</w:t>
            </w:r>
            <w:r w:rsidRPr="00EA2DC0">
              <w:rPr>
                <w:rFonts w:ascii="Times New Roman" w:hAnsi="Times New Roman"/>
                <w:color w:val="000000"/>
                <w:sz w:val="16"/>
                <w:szCs w:val="16"/>
                <w:vertAlign w:val="subscript"/>
              </w:rPr>
              <w:t>2</w:t>
            </w:r>
          </w:p>
        </w:tc>
        <w:tc>
          <w:tcPr>
            <w:tcW w:w="1975" w:type="pct"/>
          </w:tcPr>
          <w:p w:rsidR="00EA2DC0" w:rsidRPr="00EA2DC0" w:rsidRDefault="00EA2DC0" w:rsidP="00EA2DC0">
            <w:pPr>
              <w:spacing w:after="0" w:line="240" w:lineRule="auto"/>
              <w:jc w:val="center"/>
              <w:rPr>
                <w:rFonts w:ascii="Times New Roman" w:hAnsi="Times New Roman"/>
                <w:bCs/>
                <w:color w:val="000000"/>
                <w:sz w:val="16"/>
                <w:szCs w:val="16"/>
                <w:lang w:val="uk-UA"/>
              </w:rPr>
            </w:pPr>
            <w:r w:rsidRPr="00EA2DC0">
              <w:rPr>
                <w:rFonts w:ascii="Times New Roman" w:hAnsi="Times New Roman"/>
                <w:bCs/>
                <w:color w:val="000000"/>
                <w:sz w:val="16"/>
                <w:szCs w:val="16"/>
              </w:rPr>
              <w:t>24,24</w:t>
            </w:r>
            <w:r w:rsidRPr="00EA2DC0">
              <w:rPr>
                <w:rFonts w:ascii="Times New Roman" w:hAnsi="Times New Roman"/>
                <w:bCs/>
                <w:color w:val="000000"/>
                <w:sz w:val="16"/>
                <w:szCs w:val="16"/>
                <w:lang w:val="uk-UA"/>
              </w:rPr>
              <w:t>0</w:t>
            </w:r>
          </w:p>
        </w:tc>
      </w:tr>
      <w:tr w:rsidR="00EA2DC0" w:rsidRPr="00EA2DC0" w:rsidTr="00450BC1">
        <w:tc>
          <w:tcPr>
            <w:tcW w:w="1699" w:type="pct"/>
          </w:tcPr>
          <w:p w:rsidR="00EA2DC0" w:rsidRPr="00EA2DC0" w:rsidRDefault="00EA2DC0" w:rsidP="00EA2DC0">
            <w:pPr>
              <w:spacing w:after="0" w:line="240" w:lineRule="auto"/>
              <w:jc w:val="both"/>
              <w:rPr>
                <w:rFonts w:ascii="Times New Roman" w:hAnsi="Times New Roman"/>
                <w:bCs/>
                <w:color w:val="000000"/>
                <w:sz w:val="16"/>
                <w:szCs w:val="16"/>
              </w:rPr>
            </w:pPr>
            <w:r w:rsidRPr="00EA2DC0">
              <w:rPr>
                <w:rFonts w:ascii="Times New Roman" w:hAnsi="Times New Roman"/>
                <w:bCs/>
                <w:color w:val="000000"/>
                <w:sz w:val="16"/>
                <w:szCs w:val="16"/>
              </w:rPr>
              <w:t>Вакценовая</w:t>
            </w:r>
          </w:p>
        </w:tc>
        <w:tc>
          <w:tcPr>
            <w:tcW w:w="1326" w:type="pct"/>
          </w:tcPr>
          <w:p w:rsidR="00EA2DC0" w:rsidRPr="00EA2DC0" w:rsidRDefault="00EA2DC0" w:rsidP="00EA2DC0">
            <w:pPr>
              <w:spacing w:before="100" w:beforeAutospacing="1"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С</w:t>
            </w:r>
            <w:r w:rsidRPr="00EA2DC0">
              <w:rPr>
                <w:rFonts w:ascii="Times New Roman" w:hAnsi="Times New Roman"/>
                <w:color w:val="000000"/>
                <w:sz w:val="16"/>
                <w:szCs w:val="16"/>
                <w:vertAlign w:val="subscript"/>
              </w:rPr>
              <w:t>18</w:t>
            </w:r>
            <w:r w:rsidRPr="00EA2DC0">
              <w:rPr>
                <w:rFonts w:ascii="Times New Roman" w:hAnsi="Times New Roman"/>
                <w:color w:val="000000"/>
                <w:sz w:val="16"/>
                <w:szCs w:val="16"/>
              </w:rPr>
              <w:t>Н</w:t>
            </w:r>
            <w:r w:rsidRPr="00EA2DC0">
              <w:rPr>
                <w:rFonts w:ascii="Times New Roman" w:hAnsi="Times New Roman"/>
                <w:color w:val="000000"/>
                <w:sz w:val="16"/>
                <w:szCs w:val="16"/>
                <w:vertAlign w:val="subscript"/>
              </w:rPr>
              <w:t>34</w:t>
            </w:r>
            <w:r w:rsidRPr="00EA2DC0">
              <w:rPr>
                <w:rFonts w:ascii="Times New Roman" w:hAnsi="Times New Roman"/>
                <w:color w:val="000000"/>
                <w:sz w:val="16"/>
                <w:szCs w:val="16"/>
              </w:rPr>
              <w:t>О</w:t>
            </w:r>
            <w:r w:rsidRPr="00EA2DC0">
              <w:rPr>
                <w:rFonts w:ascii="Times New Roman" w:hAnsi="Times New Roman"/>
                <w:color w:val="000000"/>
                <w:sz w:val="16"/>
                <w:szCs w:val="16"/>
                <w:vertAlign w:val="subscript"/>
              </w:rPr>
              <w:t>2</w:t>
            </w:r>
          </w:p>
        </w:tc>
        <w:tc>
          <w:tcPr>
            <w:tcW w:w="1975" w:type="pct"/>
          </w:tcPr>
          <w:p w:rsidR="00EA2DC0" w:rsidRPr="00EA2DC0" w:rsidRDefault="00EA2DC0" w:rsidP="00EA2DC0">
            <w:pPr>
              <w:spacing w:after="0" w:line="240" w:lineRule="auto"/>
              <w:jc w:val="center"/>
              <w:rPr>
                <w:rFonts w:ascii="Times New Roman" w:hAnsi="Times New Roman"/>
                <w:bCs/>
                <w:color w:val="000000"/>
                <w:sz w:val="16"/>
                <w:szCs w:val="16"/>
                <w:lang w:val="uk-UA"/>
              </w:rPr>
            </w:pPr>
            <w:r w:rsidRPr="00EA2DC0">
              <w:rPr>
                <w:rFonts w:ascii="Times New Roman" w:hAnsi="Times New Roman"/>
                <w:bCs/>
                <w:color w:val="000000"/>
                <w:sz w:val="16"/>
                <w:szCs w:val="16"/>
              </w:rPr>
              <w:t>1,50</w:t>
            </w:r>
            <w:r w:rsidRPr="00EA2DC0">
              <w:rPr>
                <w:rFonts w:ascii="Times New Roman" w:hAnsi="Times New Roman"/>
                <w:bCs/>
                <w:color w:val="000000"/>
                <w:sz w:val="16"/>
                <w:szCs w:val="16"/>
                <w:lang w:val="uk-UA"/>
              </w:rPr>
              <w:t>0</w:t>
            </w:r>
          </w:p>
        </w:tc>
      </w:tr>
      <w:tr w:rsidR="00EA2DC0" w:rsidRPr="00EA2DC0" w:rsidTr="00450BC1">
        <w:tc>
          <w:tcPr>
            <w:tcW w:w="1699" w:type="pct"/>
          </w:tcPr>
          <w:p w:rsidR="00EA2DC0" w:rsidRPr="00EA2DC0" w:rsidRDefault="00EA2DC0" w:rsidP="00EA2DC0">
            <w:pPr>
              <w:spacing w:after="0" w:line="240" w:lineRule="auto"/>
              <w:jc w:val="both"/>
              <w:rPr>
                <w:rFonts w:ascii="Times New Roman" w:hAnsi="Times New Roman"/>
                <w:bCs/>
                <w:color w:val="000000"/>
                <w:sz w:val="16"/>
                <w:szCs w:val="16"/>
              </w:rPr>
            </w:pPr>
            <w:r w:rsidRPr="00EA2DC0">
              <w:rPr>
                <w:rFonts w:ascii="Times New Roman" w:hAnsi="Times New Roman"/>
                <w:bCs/>
                <w:color w:val="000000"/>
                <w:sz w:val="16"/>
                <w:szCs w:val="16"/>
              </w:rPr>
              <w:t>Линолевая</w:t>
            </w:r>
          </w:p>
        </w:tc>
        <w:tc>
          <w:tcPr>
            <w:tcW w:w="1326" w:type="pct"/>
          </w:tcPr>
          <w:p w:rsidR="00EA2DC0" w:rsidRPr="00EA2DC0" w:rsidRDefault="00EA2DC0" w:rsidP="00EA2DC0">
            <w:pPr>
              <w:spacing w:before="100" w:beforeAutospacing="1"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С</w:t>
            </w:r>
            <w:r w:rsidRPr="00EA2DC0">
              <w:rPr>
                <w:rFonts w:ascii="Times New Roman" w:hAnsi="Times New Roman"/>
                <w:color w:val="000000"/>
                <w:sz w:val="16"/>
                <w:szCs w:val="16"/>
                <w:vertAlign w:val="subscript"/>
              </w:rPr>
              <w:t>18</w:t>
            </w:r>
            <w:r w:rsidRPr="00EA2DC0">
              <w:rPr>
                <w:rFonts w:ascii="Times New Roman" w:hAnsi="Times New Roman"/>
                <w:color w:val="000000"/>
                <w:sz w:val="16"/>
                <w:szCs w:val="16"/>
              </w:rPr>
              <w:t>Н</w:t>
            </w:r>
            <w:r w:rsidRPr="00EA2DC0">
              <w:rPr>
                <w:rFonts w:ascii="Times New Roman" w:hAnsi="Times New Roman"/>
                <w:color w:val="000000"/>
                <w:sz w:val="16"/>
                <w:szCs w:val="16"/>
                <w:vertAlign w:val="subscript"/>
              </w:rPr>
              <w:t>32</w:t>
            </w:r>
            <w:r w:rsidRPr="00EA2DC0">
              <w:rPr>
                <w:rFonts w:ascii="Times New Roman" w:hAnsi="Times New Roman"/>
                <w:color w:val="000000"/>
                <w:sz w:val="16"/>
                <w:szCs w:val="16"/>
              </w:rPr>
              <w:t>О</w:t>
            </w:r>
            <w:r w:rsidRPr="00EA2DC0">
              <w:rPr>
                <w:rFonts w:ascii="Times New Roman" w:hAnsi="Times New Roman"/>
                <w:color w:val="000000"/>
                <w:sz w:val="16"/>
                <w:szCs w:val="16"/>
                <w:vertAlign w:val="subscript"/>
              </w:rPr>
              <w:t>2</w:t>
            </w:r>
          </w:p>
        </w:tc>
        <w:tc>
          <w:tcPr>
            <w:tcW w:w="1975" w:type="pct"/>
          </w:tcPr>
          <w:p w:rsidR="00EA2DC0" w:rsidRPr="00EA2DC0" w:rsidRDefault="00EA2DC0" w:rsidP="00EA2DC0">
            <w:pPr>
              <w:spacing w:after="0" w:line="240" w:lineRule="auto"/>
              <w:jc w:val="center"/>
              <w:rPr>
                <w:rFonts w:ascii="Times New Roman" w:hAnsi="Times New Roman"/>
                <w:bCs/>
                <w:color w:val="000000"/>
                <w:sz w:val="16"/>
                <w:szCs w:val="16"/>
                <w:lang w:val="uk-UA"/>
              </w:rPr>
            </w:pPr>
            <w:r w:rsidRPr="00EA2DC0">
              <w:rPr>
                <w:rFonts w:ascii="Times New Roman" w:hAnsi="Times New Roman"/>
                <w:bCs/>
                <w:color w:val="000000"/>
                <w:sz w:val="16"/>
                <w:szCs w:val="16"/>
              </w:rPr>
              <w:t>23,77</w:t>
            </w:r>
            <w:r w:rsidRPr="00EA2DC0">
              <w:rPr>
                <w:rFonts w:ascii="Times New Roman" w:hAnsi="Times New Roman"/>
                <w:bCs/>
                <w:color w:val="000000"/>
                <w:sz w:val="16"/>
                <w:szCs w:val="16"/>
                <w:lang w:val="uk-UA"/>
              </w:rPr>
              <w:t>0</w:t>
            </w:r>
          </w:p>
        </w:tc>
      </w:tr>
      <w:tr w:rsidR="00EA2DC0" w:rsidRPr="00EA2DC0" w:rsidTr="00450BC1">
        <w:tc>
          <w:tcPr>
            <w:tcW w:w="1699" w:type="pct"/>
          </w:tcPr>
          <w:p w:rsidR="00EA2DC0" w:rsidRPr="00EA2DC0" w:rsidRDefault="00EA2DC0" w:rsidP="00EA2DC0">
            <w:pPr>
              <w:spacing w:after="0" w:line="240" w:lineRule="auto"/>
              <w:jc w:val="both"/>
              <w:rPr>
                <w:rFonts w:ascii="Times New Roman" w:hAnsi="Times New Roman"/>
                <w:bCs/>
                <w:color w:val="000000"/>
                <w:sz w:val="16"/>
                <w:szCs w:val="16"/>
              </w:rPr>
            </w:pPr>
            <w:r w:rsidRPr="00EA2DC0">
              <w:rPr>
                <w:rFonts w:ascii="Times New Roman" w:hAnsi="Times New Roman"/>
                <w:bCs/>
                <w:color w:val="000000"/>
                <w:sz w:val="16"/>
                <w:szCs w:val="16"/>
              </w:rPr>
              <w:t>Линоленовая</w:t>
            </w:r>
          </w:p>
        </w:tc>
        <w:tc>
          <w:tcPr>
            <w:tcW w:w="1326" w:type="pct"/>
          </w:tcPr>
          <w:p w:rsidR="00EA2DC0" w:rsidRPr="00EA2DC0" w:rsidRDefault="00EA2DC0" w:rsidP="00EA2DC0">
            <w:pPr>
              <w:spacing w:before="100" w:beforeAutospacing="1"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С</w:t>
            </w:r>
            <w:r w:rsidRPr="00EA2DC0">
              <w:rPr>
                <w:rFonts w:ascii="Times New Roman" w:hAnsi="Times New Roman"/>
                <w:color w:val="000000"/>
                <w:sz w:val="16"/>
                <w:szCs w:val="16"/>
                <w:vertAlign w:val="subscript"/>
              </w:rPr>
              <w:t>18</w:t>
            </w:r>
            <w:r w:rsidRPr="00EA2DC0">
              <w:rPr>
                <w:rFonts w:ascii="Times New Roman" w:hAnsi="Times New Roman"/>
                <w:color w:val="000000"/>
                <w:sz w:val="16"/>
                <w:szCs w:val="16"/>
              </w:rPr>
              <w:t>Н</w:t>
            </w:r>
            <w:r w:rsidRPr="00EA2DC0">
              <w:rPr>
                <w:rFonts w:ascii="Times New Roman" w:hAnsi="Times New Roman"/>
                <w:color w:val="000000"/>
                <w:sz w:val="16"/>
                <w:szCs w:val="16"/>
                <w:vertAlign w:val="subscript"/>
              </w:rPr>
              <w:t>30</w:t>
            </w:r>
            <w:r w:rsidRPr="00EA2DC0">
              <w:rPr>
                <w:rFonts w:ascii="Times New Roman" w:hAnsi="Times New Roman"/>
                <w:color w:val="000000"/>
                <w:sz w:val="16"/>
                <w:szCs w:val="16"/>
              </w:rPr>
              <w:t>О</w:t>
            </w:r>
            <w:r w:rsidRPr="00EA2DC0">
              <w:rPr>
                <w:rFonts w:ascii="Times New Roman" w:hAnsi="Times New Roman"/>
                <w:color w:val="000000"/>
                <w:sz w:val="16"/>
                <w:szCs w:val="16"/>
                <w:vertAlign w:val="subscript"/>
              </w:rPr>
              <w:t>2</w:t>
            </w:r>
          </w:p>
        </w:tc>
        <w:tc>
          <w:tcPr>
            <w:tcW w:w="1975" w:type="pct"/>
          </w:tcPr>
          <w:p w:rsidR="00EA2DC0" w:rsidRPr="00EA2DC0" w:rsidRDefault="00EA2DC0" w:rsidP="00EA2DC0">
            <w:pPr>
              <w:spacing w:after="0" w:line="240" w:lineRule="auto"/>
              <w:jc w:val="center"/>
              <w:rPr>
                <w:rFonts w:ascii="Times New Roman" w:hAnsi="Times New Roman"/>
                <w:bCs/>
                <w:color w:val="000000"/>
                <w:sz w:val="16"/>
                <w:szCs w:val="16"/>
              </w:rPr>
            </w:pPr>
            <w:r w:rsidRPr="00EA2DC0">
              <w:rPr>
                <w:rFonts w:ascii="Times New Roman" w:hAnsi="Times New Roman"/>
                <w:bCs/>
                <w:color w:val="000000"/>
                <w:sz w:val="16"/>
                <w:szCs w:val="16"/>
              </w:rPr>
              <w:t>9,250</w:t>
            </w:r>
          </w:p>
        </w:tc>
      </w:tr>
      <w:tr w:rsidR="00EA2DC0" w:rsidRPr="00EA2DC0" w:rsidTr="00450BC1">
        <w:tc>
          <w:tcPr>
            <w:tcW w:w="1699" w:type="pct"/>
          </w:tcPr>
          <w:p w:rsidR="00EA2DC0" w:rsidRPr="00EA2DC0" w:rsidRDefault="00EA2DC0" w:rsidP="00EA2DC0">
            <w:pPr>
              <w:spacing w:after="0" w:line="240" w:lineRule="auto"/>
              <w:jc w:val="both"/>
              <w:rPr>
                <w:rFonts w:ascii="Times New Roman" w:hAnsi="Times New Roman"/>
                <w:bCs/>
                <w:color w:val="000000"/>
                <w:sz w:val="16"/>
                <w:szCs w:val="16"/>
              </w:rPr>
            </w:pPr>
            <w:r w:rsidRPr="00EA2DC0">
              <w:rPr>
                <w:rFonts w:ascii="Times New Roman" w:hAnsi="Times New Roman"/>
                <w:bCs/>
                <w:color w:val="000000"/>
                <w:sz w:val="16"/>
                <w:szCs w:val="16"/>
              </w:rPr>
              <w:t>Арахиновая</w:t>
            </w:r>
          </w:p>
        </w:tc>
        <w:tc>
          <w:tcPr>
            <w:tcW w:w="1326" w:type="pct"/>
          </w:tcPr>
          <w:p w:rsidR="00EA2DC0" w:rsidRPr="00EA2DC0" w:rsidRDefault="00EA2DC0" w:rsidP="00EA2DC0">
            <w:pPr>
              <w:spacing w:before="100" w:beforeAutospacing="1"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С</w:t>
            </w:r>
            <w:r w:rsidRPr="00EA2DC0">
              <w:rPr>
                <w:rFonts w:ascii="Times New Roman" w:hAnsi="Times New Roman"/>
                <w:color w:val="000000"/>
                <w:sz w:val="16"/>
                <w:szCs w:val="16"/>
                <w:vertAlign w:val="subscript"/>
              </w:rPr>
              <w:t>20</w:t>
            </w:r>
            <w:r w:rsidRPr="00EA2DC0">
              <w:rPr>
                <w:rFonts w:ascii="Times New Roman" w:hAnsi="Times New Roman"/>
                <w:color w:val="000000"/>
                <w:sz w:val="16"/>
                <w:szCs w:val="16"/>
              </w:rPr>
              <w:t>Н</w:t>
            </w:r>
            <w:r w:rsidRPr="00EA2DC0">
              <w:rPr>
                <w:rFonts w:ascii="Times New Roman" w:hAnsi="Times New Roman"/>
                <w:color w:val="000000"/>
                <w:sz w:val="16"/>
                <w:szCs w:val="16"/>
                <w:vertAlign w:val="subscript"/>
              </w:rPr>
              <w:t>40</w:t>
            </w:r>
            <w:r w:rsidRPr="00EA2DC0">
              <w:rPr>
                <w:rFonts w:ascii="Times New Roman" w:hAnsi="Times New Roman"/>
                <w:color w:val="000000"/>
                <w:sz w:val="16"/>
                <w:szCs w:val="16"/>
              </w:rPr>
              <w:t>О</w:t>
            </w:r>
            <w:r w:rsidRPr="00EA2DC0">
              <w:rPr>
                <w:rFonts w:ascii="Times New Roman" w:hAnsi="Times New Roman"/>
                <w:color w:val="000000"/>
                <w:sz w:val="16"/>
                <w:szCs w:val="16"/>
                <w:vertAlign w:val="subscript"/>
              </w:rPr>
              <w:t>2</w:t>
            </w:r>
          </w:p>
        </w:tc>
        <w:tc>
          <w:tcPr>
            <w:tcW w:w="1975" w:type="pct"/>
          </w:tcPr>
          <w:p w:rsidR="00EA2DC0" w:rsidRPr="00EA2DC0" w:rsidRDefault="00EA2DC0" w:rsidP="00EA2DC0">
            <w:pPr>
              <w:spacing w:after="0" w:line="240" w:lineRule="auto"/>
              <w:jc w:val="center"/>
              <w:rPr>
                <w:rFonts w:ascii="Times New Roman" w:hAnsi="Times New Roman"/>
                <w:bCs/>
                <w:color w:val="000000"/>
                <w:sz w:val="16"/>
                <w:szCs w:val="16"/>
              </w:rPr>
            </w:pPr>
            <w:r w:rsidRPr="00EA2DC0">
              <w:rPr>
                <w:rFonts w:ascii="Times New Roman" w:hAnsi="Times New Roman"/>
                <w:bCs/>
                <w:color w:val="000000"/>
                <w:sz w:val="16"/>
                <w:szCs w:val="16"/>
              </w:rPr>
              <w:t>0,595</w:t>
            </w:r>
          </w:p>
        </w:tc>
      </w:tr>
      <w:tr w:rsidR="00EA2DC0" w:rsidRPr="00EA2DC0" w:rsidTr="00450BC1">
        <w:trPr>
          <w:trHeight w:val="76"/>
        </w:trPr>
        <w:tc>
          <w:tcPr>
            <w:tcW w:w="1699" w:type="pct"/>
          </w:tcPr>
          <w:p w:rsidR="00EA2DC0" w:rsidRPr="00EA2DC0" w:rsidRDefault="00EA2DC0" w:rsidP="00EA2DC0">
            <w:pPr>
              <w:spacing w:after="0" w:line="240" w:lineRule="auto"/>
              <w:jc w:val="both"/>
              <w:rPr>
                <w:rFonts w:ascii="Times New Roman" w:hAnsi="Times New Roman"/>
                <w:bCs/>
                <w:color w:val="000000"/>
                <w:sz w:val="16"/>
                <w:szCs w:val="16"/>
              </w:rPr>
            </w:pPr>
            <w:r w:rsidRPr="00EA2DC0">
              <w:rPr>
                <w:rFonts w:ascii="Times New Roman" w:hAnsi="Times New Roman"/>
                <w:bCs/>
                <w:color w:val="000000"/>
                <w:sz w:val="16"/>
                <w:szCs w:val="16"/>
              </w:rPr>
              <w:t>Еруковая</w:t>
            </w:r>
          </w:p>
        </w:tc>
        <w:tc>
          <w:tcPr>
            <w:tcW w:w="1326" w:type="pct"/>
          </w:tcPr>
          <w:p w:rsidR="00EA2DC0" w:rsidRPr="00EA2DC0" w:rsidRDefault="00EA2DC0" w:rsidP="00EA2DC0">
            <w:pPr>
              <w:spacing w:before="100" w:beforeAutospacing="1"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С</w:t>
            </w:r>
            <w:r w:rsidRPr="00EA2DC0">
              <w:rPr>
                <w:rFonts w:ascii="Times New Roman" w:hAnsi="Times New Roman"/>
                <w:color w:val="000000"/>
                <w:sz w:val="16"/>
                <w:szCs w:val="16"/>
                <w:vertAlign w:val="subscript"/>
              </w:rPr>
              <w:t>22</w:t>
            </w:r>
            <w:r w:rsidRPr="00EA2DC0">
              <w:rPr>
                <w:rFonts w:ascii="Times New Roman" w:hAnsi="Times New Roman"/>
                <w:color w:val="000000"/>
                <w:sz w:val="16"/>
                <w:szCs w:val="16"/>
              </w:rPr>
              <w:t>Н</w:t>
            </w:r>
            <w:r w:rsidRPr="00EA2DC0">
              <w:rPr>
                <w:rFonts w:ascii="Times New Roman" w:hAnsi="Times New Roman"/>
                <w:color w:val="000000"/>
                <w:sz w:val="16"/>
                <w:szCs w:val="16"/>
                <w:vertAlign w:val="subscript"/>
              </w:rPr>
              <w:t>42</w:t>
            </w:r>
            <w:r w:rsidRPr="00EA2DC0">
              <w:rPr>
                <w:rFonts w:ascii="Times New Roman" w:hAnsi="Times New Roman"/>
                <w:color w:val="000000"/>
                <w:sz w:val="16"/>
                <w:szCs w:val="16"/>
              </w:rPr>
              <w:t>О</w:t>
            </w:r>
            <w:r w:rsidRPr="00EA2DC0">
              <w:rPr>
                <w:rFonts w:ascii="Times New Roman" w:hAnsi="Times New Roman"/>
                <w:color w:val="000000"/>
                <w:sz w:val="16"/>
                <w:szCs w:val="16"/>
                <w:vertAlign w:val="subscript"/>
              </w:rPr>
              <w:t>2</w:t>
            </w:r>
          </w:p>
        </w:tc>
        <w:tc>
          <w:tcPr>
            <w:tcW w:w="1975" w:type="pct"/>
          </w:tcPr>
          <w:p w:rsidR="00EA2DC0" w:rsidRPr="00EA2DC0" w:rsidRDefault="00EA2DC0" w:rsidP="00EA2DC0">
            <w:pPr>
              <w:spacing w:after="0" w:line="240" w:lineRule="auto"/>
              <w:jc w:val="center"/>
              <w:rPr>
                <w:rFonts w:ascii="Times New Roman" w:hAnsi="Times New Roman"/>
                <w:bCs/>
                <w:color w:val="000000"/>
                <w:sz w:val="16"/>
                <w:szCs w:val="16"/>
              </w:rPr>
            </w:pPr>
            <w:r w:rsidRPr="00EA2DC0">
              <w:rPr>
                <w:rFonts w:ascii="Times New Roman" w:hAnsi="Times New Roman"/>
                <w:bCs/>
                <w:color w:val="000000"/>
                <w:sz w:val="16"/>
                <w:szCs w:val="16"/>
              </w:rPr>
              <w:t>25,260</w:t>
            </w:r>
          </w:p>
        </w:tc>
      </w:tr>
      <w:tr w:rsidR="00EA2DC0" w:rsidRPr="00EA2DC0" w:rsidTr="00450BC1">
        <w:tc>
          <w:tcPr>
            <w:tcW w:w="1699" w:type="pct"/>
          </w:tcPr>
          <w:p w:rsidR="00EA2DC0" w:rsidRPr="00EA2DC0" w:rsidRDefault="00EA2DC0" w:rsidP="00EA2DC0">
            <w:pPr>
              <w:spacing w:after="0" w:line="240" w:lineRule="auto"/>
              <w:jc w:val="both"/>
              <w:rPr>
                <w:rFonts w:ascii="Times New Roman" w:hAnsi="Times New Roman"/>
                <w:bCs/>
                <w:color w:val="000000"/>
                <w:sz w:val="16"/>
                <w:szCs w:val="16"/>
              </w:rPr>
            </w:pPr>
            <w:r w:rsidRPr="00EA2DC0">
              <w:rPr>
                <w:rFonts w:ascii="Times New Roman" w:hAnsi="Times New Roman"/>
                <w:bCs/>
                <w:color w:val="000000"/>
                <w:sz w:val="16"/>
                <w:szCs w:val="16"/>
              </w:rPr>
              <w:t>Нервоновая</w:t>
            </w:r>
          </w:p>
        </w:tc>
        <w:tc>
          <w:tcPr>
            <w:tcW w:w="1326" w:type="pct"/>
          </w:tcPr>
          <w:p w:rsidR="00EA2DC0" w:rsidRPr="00EA2DC0" w:rsidRDefault="00EA2DC0" w:rsidP="00EA2DC0">
            <w:pPr>
              <w:spacing w:before="100" w:beforeAutospacing="1" w:after="0" w:line="240" w:lineRule="auto"/>
              <w:jc w:val="center"/>
              <w:rPr>
                <w:rFonts w:ascii="Times New Roman" w:hAnsi="Times New Roman"/>
                <w:color w:val="000000"/>
                <w:sz w:val="16"/>
                <w:szCs w:val="16"/>
              </w:rPr>
            </w:pPr>
            <w:r w:rsidRPr="00EA2DC0">
              <w:rPr>
                <w:rFonts w:ascii="Times New Roman" w:hAnsi="Times New Roman"/>
                <w:color w:val="000000"/>
                <w:sz w:val="16"/>
                <w:szCs w:val="16"/>
              </w:rPr>
              <w:t>С</w:t>
            </w:r>
            <w:r w:rsidRPr="00EA2DC0">
              <w:rPr>
                <w:rFonts w:ascii="Times New Roman" w:hAnsi="Times New Roman"/>
                <w:color w:val="000000"/>
                <w:sz w:val="16"/>
                <w:szCs w:val="16"/>
                <w:vertAlign w:val="subscript"/>
              </w:rPr>
              <w:t>24</w:t>
            </w:r>
            <w:r w:rsidRPr="00EA2DC0">
              <w:rPr>
                <w:rFonts w:ascii="Times New Roman" w:hAnsi="Times New Roman"/>
                <w:color w:val="000000"/>
                <w:sz w:val="16"/>
                <w:szCs w:val="16"/>
              </w:rPr>
              <w:t>Н</w:t>
            </w:r>
            <w:r w:rsidRPr="00EA2DC0">
              <w:rPr>
                <w:rFonts w:ascii="Times New Roman" w:hAnsi="Times New Roman"/>
                <w:color w:val="000000"/>
                <w:sz w:val="16"/>
                <w:szCs w:val="16"/>
                <w:vertAlign w:val="subscript"/>
              </w:rPr>
              <w:t>46</w:t>
            </w:r>
            <w:r w:rsidRPr="00EA2DC0">
              <w:rPr>
                <w:rFonts w:ascii="Times New Roman" w:hAnsi="Times New Roman"/>
                <w:color w:val="000000"/>
                <w:sz w:val="16"/>
                <w:szCs w:val="16"/>
              </w:rPr>
              <w:t>О</w:t>
            </w:r>
            <w:r w:rsidRPr="00EA2DC0">
              <w:rPr>
                <w:rFonts w:ascii="Times New Roman" w:hAnsi="Times New Roman"/>
                <w:color w:val="000000"/>
                <w:sz w:val="16"/>
                <w:szCs w:val="16"/>
                <w:vertAlign w:val="subscript"/>
              </w:rPr>
              <w:t>2</w:t>
            </w:r>
          </w:p>
        </w:tc>
        <w:tc>
          <w:tcPr>
            <w:tcW w:w="1975" w:type="pct"/>
          </w:tcPr>
          <w:p w:rsidR="00EA2DC0" w:rsidRPr="00EA2DC0" w:rsidRDefault="00EA2DC0" w:rsidP="00EA2DC0">
            <w:pPr>
              <w:spacing w:after="0" w:line="240" w:lineRule="auto"/>
              <w:jc w:val="center"/>
              <w:rPr>
                <w:rFonts w:ascii="Times New Roman" w:hAnsi="Times New Roman"/>
                <w:bCs/>
                <w:color w:val="000000"/>
                <w:sz w:val="16"/>
                <w:szCs w:val="16"/>
              </w:rPr>
            </w:pPr>
            <w:r w:rsidRPr="00EA2DC0">
              <w:rPr>
                <w:rFonts w:ascii="Times New Roman" w:hAnsi="Times New Roman"/>
                <w:bCs/>
                <w:color w:val="000000"/>
                <w:sz w:val="16"/>
                <w:szCs w:val="16"/>
              </w:rPr>
              <w:t>0,955</w:t>
            </w:r>
          </w:p>
        </w:tc>
      </w:tr>
      <w:tr w:rsidR="00EA2DC0" w:rsidRPr="00EA2DC0" w:rsidTr="00450BC1">
        <w:trPr>
          <w:trHeight w:val="110"/>
        </w:trPr>
        <w:tc>
          <w:tcPr>
            <w:tcW w:w="1699" w:type="pct"/>
          </w:tcPr>
          <w:p w:rsidR="00EA2DC0" w:rsidRPr="00EA2DC0" w:rsidRDefault="00EA2DC0" w:rsidP="00EA2DC0">
            <w:pPr>
              <w:spacing w:after="0" w:line="240" w:lineRule="auto"/>
              <w:jc w:val="both"/>
              <w:rPr>
                <w:rFonts w:ascii="Times New Roman" w:hAnsi="Times New Roman"/>
                <w:bCs/>
                <w:sz w:val="16"/>
                <w:szCs w:val="16"/>
              </w:rPr>
            </w:pPr>
            <w:r w:rsidRPr="00EA2DC0">
              <w:rPr>
                <w:rFonts w:ascii="Times New Roman" w:hAnsi="Times New Roman"/>
                <w:bCs/>
                <w:sz w:val="16"/>
                <w:szCs w:val="16"/>
              </w:rPr>
              <w:t>Неидентифицированные изомеры жирных кислот</w:t>
            </w:r>
          </w:p>
        </w:tc>
        <w:tc>
          <w:tcPr>
            <w:tcW w:w="3301" w:type="pct"/>
            <w:gridSpan w:val="2"/>
            <w:vAlign w:val="center"/>
          </w:tcPr>
          <w:p w:rsidR="00EA2DC0" w:rsidRPr="00EA2DC0" w:rsidRDefault="00EA2DC0" w:rsidP="00EA2DC0">
            <w:pPr>
              <w:spacing w:before="100" w:beforeAutospacing="1" w:after="0" w:line="240" w:lineRule="auto"/>
              <w:jc w:val="center"/>
              <w:rPr>
                <w:rFonts w:ascii="Times New Roman" w:hAnsi="Times New Roman"/>
                <w:bCs/>
                <w:color w:val="000000"/>
                <w:sz w:val="16"/>
                <w:szCs w:val="16"/>
              </w:rPr>
            </w:pPr>
            <w:r w:rsidRPr="00EA2DC0">
              <w:rPr>
                <w:rFonts w:ascii="Times New Roman" w:hAnsi="Times New Roman"/>
                <w:bCs/>
                <w:color w:val="000000"/>
                <w:sz w:val="16"/>
                <w:szCs w:val="16"/>
              </w:rPr>
              <w:t>8,455</w:t>
            </w:r>
          </w:p>
        </w:tc>
      </w:tr>
    </w:tbl>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Семена содержали 23,5 % сырого жира, то есть концентрация эруковой кислоты в 100 г семян составляла 5,95 %. Таким образом, исследуемые семена, можно отнести к традиционному типу (++) – высокое содержание эруковой кислоты и глюкозинолатов.</w:t>
      </w:r>
      <w:r w:rsidRPr="00EA2DC0">
        <w:rPr>
          <w:rFonts w:ascii="Times New Roman" w:hAnsi="Times New Roman"/>
          <w:sz w:val="20"/>
          <w:szCs w:val="20"/>
          <w:lang w:val="uk-UA"/>
        </w:rPr>
        <w:t xml:space="preserve"> </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По результатам валидации оценена стандартная неопределенность метода, которая была на уровне 8,4 % для жирнокислотного состава рапсового масла и для глюкозинолатов –</w:t>
      </w:r>
      <w:r w:rsidRPr="00EA2DC0">
        <w:rPr>
          <w:rFonts w:ascii="Times New Roman" w:hAnsi="Times New Roman"/>
          <w:sz w:val="20"/>
          <w:szCs w:val="20"/>
          <w:lang w:val="uk-UA"/>
        </w:rPr>
        <w:t xml:space="preserve"> </w:t>
      </w:r>
      <w:r w:rsidRPr="00EA2DC0">
        <w:rPr>
          <w:rFonts w:ascii="Times New Roman" w:hAnsi="Times New Roman"/>
          <w:sz w:val="20"/>
          <w:szCs w:val="20"/>
        </w:rPr>
        <w:t>8,08 %.</w:t>
      </w:r>
      <w:r w:rsidRPr="00EA2DC0">
        <w:rPr>
          <w:rFonts w:ascii="Times New Roman" w:hAnsi="Times New Roman"/>
          <w:sz w:val="20"/>
          <w:szCs w:val="20"/>
          <w:lang w:val="uk-UA"/>
        </w:rPr>
        <w:t xml:space="preserve"> </w:t>
      </w:r>
    </w:p>
    <w:p w:rsidR="00EA2DC0" w:rsidRPr="00EA2DC0" w:rsidRDefault="00EA2DC0" w:rsidP="00EA2DC0">
      <w:pPr>
        <w:spacing w:after="0" w:line="240" w:lineRule="auto"/>
        <w:ind w:firstLine="284"/>
        <w:jc w:val="both"/>
        <w:rPr>
          <w:rFonts w:ascii="Times New Roman" w:hAnsi="Times New Roman"/>
          <w:sz w:val="20"/>
          <w:szCs w:val="20"/>
          <w:highlight w:val="yellow"/>
          <w:lang w:val="uk-UA"/>
        </w:rPr>
      </w:pPr>
      <w:r w:rsidRPr="00EA2DC0">
        <w:rPr>
          <w:rFonts w:ascii="Times New Roman" w:hAnsi="Times New Roman"/>
          <w:b/>
          <w:sz w:val="20"/>
          <w:szCs w:val="20"/>
          <w:lang w:val="uk-UA"/>
        </w:rPr>
        <w:t>Заключение</w:t>
      </w:r>
      <w:r w:rsidRPr="00EA2DC0">
        <w:rPr>
          <w:rFonts w:ascii="Times New Roman" w:hAnsi="Times New Roman"/>
          <w:sz w:val="20"/>
          <w:szCs w:val="20"/>
          <w:lang w:val="uk-UA"/>
        </w:rPr>
        <w:t xml:space="preserve">. </w:t>
      </w:r>
      <w:r w:rsidRPr="00EA2DC0">
        <w:rPr>
          <w:rFonts w:ascii="Times New Roman" w:hAnsi="Times New Roman"/>
          <w:sz w:val="20"/>
          <w:szCs w:val="20"/>
        </w:rPr>
        <w:t>По результатам сравнительного анализа и оценки воспроизводимости и точности методики определения глюкозинолатов и эруковой кислоты показано, что они обеспечивают проведение ана</w:t>
      </w:r>
      <w:r w:rsidRPr="00EA2DC0">
        <w:rPr>
          <w:rFonts w:ascii="Times New Roman" w:hAnsi="Times New Roman"/>
          <w:sz w:val="20"/>
          <w:szCs w:val="20"/>
        </w:rPr>
        <w:softHyphen/>
        <w:t>литических измерений с высокой степенью достоверности. Контроль содержания глюкозинолатов и эруковой кислоты  современными инст</w:t>
      </w:r>
      <w:r w:rsidRPr="00EA2DC0">
        <w:rPr>
          <w:rFonts w:ascii="Times New Roman" w:hAnsi="Times New Roman"/>
          <w:sz w:val="20"/>
          <w:szCs w:val="20"/>
        </w:rPr>
        <w:softHyphen/>
        <w:t>рументальными методами будет способствовать качественному селек</w:t>
      </w:r>
      <w:r w:rsidRPr="00EA2DC0">
        <w:rPr>
          <w:rFonts w:ascii="Times New Roman" w:hAnsi="Times New Roman"/>
          <w:sz w:val="20"/>
          <w:szCs w:val="20"/>
        </w:rPr>
        <w:softHyphen/>
        <w:t>ционному отбору по получению высококачественных семян рапса  и продуктов его переработки.</w:t>
      </w:r>
    </w:p>
    <w:p w:rsidR="00EA2DC0" w:rsidRPr="00EA2DC0" w:rsidRDefault="00EA2DC0" w:rsidP="00EA2DC0">
      <w:pPr>
        <w:autoSpaceDE w:val="0"/>
        <w:autoSpaceDN w:val="0"/>
        <w:spacing w:after="0" w:line="240" w:lineRule="auto"/>
        <w:ind w:firstLine="709"/>
        <w:jc w:val="both"/>
        <w:rPr>
          <w:rFonts w:ascii="Times New Roman" w:hAnsi="Times New Roman"/>
          <w:iCs/>
          <w:color w:val="000000"/>
          <w:sz w:val="12"/>
          <w:szCs w:val="20"/>
          <w:lang w:val="uk-UA"/>
        </w:rPr>
      </w:pPr>
    </w:p>
    <w:p w:rsidR="00EA2DC0" w:rsidRPr="00EA2DC0" w:rsidRDefault="00EA2DC0" w:rsidP="00EA2DC0">
      <w:pPr>
        <w:spacing w:after="0" w:line="240" w:lineRule="auto"/>
        <w:jc w:val="center"/>
        <w:rPr>
          <w:rFonts w:ascii="Times New Roman" w:hAnsi="Times New Roman"/>
          <w:sz w:val="16"/>
          <w:szCs w:val="20"/>
          <w:lang w:val="uk-UA"/>
        </w:rPr>
      </w:pPr>
      <w:r w:rsidRPr="00EA2DC0">
        <w:rPr>
          <w:rFonts w:ascii="Times New Roman" w:hAnsi="Times New Roman"/>
          <w:sz w:val="16"/>
          <w:szCs w:val="20"/>
          <w:lang w:val="uk-UA"/>
        </w:rPr>
        <w:t>ЛИТЕРАТУРА</w:t>
      </w:r>
    </w:p>
    <w:p w:rsidR="00EA2DC0" w:rsidRPr="00EA2DC0" w:rsidRDefault="00EA2DC0" w:rsidP="00EA2DC0">
      <w:pPr>
        <w:spacing w:after="0" w:line="240" w:lineRule="auto"/>
        <w:ind w:firstLine="709"/>
        <w:jc w:val="center"/>
        <w:rPr>
          <w:rFonts w:ascii="Times New Roman" w:hAnsi="Times New Roman"/>
          <w:sz w:val="6"/>
          <w:szCs w:val="20"/>
          <w:lang w:val="uk-UA"/>
        </w:rPr>
      </w:pPr>
    </w:p>
    <w:p w:rsidR="00EA2DC0" w:rsidRPr="00EA2DC0" w:rsidRDefault="00EA2DC0" w:rsidP="00EA2DC0">
      <w:pPr>
        <w:numPr>
          <w:ilvl w:val="0"/>
          <w:numId w:val="40"/>
        </w:numPr>
        <w:tabs>
          <w:tab w:val="left" w:pos="426"/>
        </w:tabs>
        <w:spacing w:after="0" w:line="240" w:lineRule="auto"/>
        <w:ind w:left="0" w:firstLine="284"/>
        <w:contextualSpacing/>
        <w:jc w:val="both"/>
        <w:rPr>
          <w:rFonts w:ascii="Times New Roman" w:hAnsi="Times New Roman"/>
          <w:sz w:val="16"/>
          <w:szCs w:val="16"/>
          <w:lang w:val="uk-UA"/>
        </w:rPr>
      </w:pPr>
      <w:r w:rsidRPr="00EA2DC0">
        <w:rPr>
          <w:rFonts w:ascii="Times New Roman" w:hAnsi="Times New Roman"/>
          <w:sz w:val="16"/>
          <w:szCs w:val="16"/>
        </w:rPr>
        <w:t>Использование рапса и продуктов его переработки в рационах сельскохозяйствен</w:t>
      </w:r>
      <w:r w:rsidRPr="00EA2DC0">
        <w:rPr>
          <w:rFonts w:ascii="Times New Roman" w:hAnsi="Times New Roman"/>
          <w:sz w:val="16"/>
          <w:szCs w:val="16"/>
        </w:rPr>
        <w:softHyphen/>
        <w:t>ных животных</w:t>
      </w:r>
      <w:r w:rsidRPr="00EA2DC0">
        <w:rPr>
          <w:rFonts w:ascii="Times New Roman" w:hAnsi="Times New Roman"/>
          <w:sz w:val="16"/>
          <w:szCs w:val="16"/>
          <w:lang w:val="uk-UA"/>
        </w:rPr>
        <w:t>:</w:t>
      </w:r>
      <w:r w:rsidR="00B93427">
        <w:rPr>
          <w:rFonts w:ascii="Times New Roman" w:hAnsi="Times New Roman"/>
          <w:sz w:val="16"/>
          <w:szCs w:val="16"/>
        </w:rPr>
        <w:t xml:space="preserve"> м</w:t>
      </w:r>
      <w:r w:rsidRPr="00EA2DC0">
        <w:rPr>
          <w:rFonts w:ascii="Times New Roman" w:hAnsi="Times New Roman"/>
          <w:sz w:val="16"/>
          <w:szCs w:val="16"/>
        </w:rPr>
        <w:t>етод</w:t>
      </w:r>
      <w:r w:rsidRPr="00EA2DC0">
        <w:rPr>
          <w:rFonts w:ascii="Times New Roman" w:hAnsi="Times New Roman"/>
          <w:sz w:val="16"/>
          <w:szCs w:val="16"/>
          <w:lang w:val="uk-UA"/>
        </w:rPr>
        <w:t>.</w:t>
      </w:r>
      <w:r w:rsidR="00B93427">
        <w:rPr>
          <w:rFonts w:ascii="Times New Roman" w:hAnsi="Times New Roman"/>
          <w:sz w:val="16"/>
          <w:szCs w:val="16"/>
        </w:rPr>
        <w:t xml:space="preserve"> рекомендации.</w:t>
      </w:r>
      <w:r w:rsidRPr="00EA2DC0">
        <w:rPr>
          <w:rFonts w:ascii="Times New Roman" w:hAnsi="Times New Roman"/>
          <w:sz w:val="16"/>
          <w:szCs w:val="16"/>
        </w:rPr>
        <w:t xml:space="preserve"> – Краснодар</w:t>
      </w:r>
      <w:r w:rsidRPr="00EA2DC0">
        <w:rPr>
          <w:rFonts w:ascii="Times New Roman" w:hAnsi="Times New Roman"/>
          <w:sz w:val="16"/>
          <w:szCs w:val="16"/>
          <w:lang w:val="uk-UA"/>
        </w:rPr>
        <w:t>,</w:t>
      </w:r>
      <w:r w:rsidR="00B93427">
        <w:rPr>
          <w:rFonts w:ascii="Times New Roman" w:hAnsi="Times New Roman"/>
          <w:sz w:val="16"/>
          <w:szCs w:val="16"/>
        </w:rPr>
        <w:t xml:space="preserve"> 2007. – 40 с</w:t>
      </w:r>
      <w:r w:rsidRPr="00EA2DC0">
        <w:rPr>
          <w:rFonts w:ascii="Times New Roman" w:hAnsi="Times New Roman"/>
          <w:sz w:val="16"/>
          <w:szCs w:val="16"/>
        </w:rPr>
        <w:t>.</w:t>
      </w:r>
    </w:p>
    <w:p w:rsidR="00EA2DC0" w:rsidRPr="00EA2DC0" w:rsidRDefault="00EA2DC0" w:rsidP="00EA2DC0">
      <w:pPr>
        <w:numPr>
          <w:ilvl w:val="0"/>
          <w:numId w:val="40"/>
        </w:numPr>
        <w:tabs>
          <w:tab w:val="left" w:pos="426"/>
        </w:tabs>
        <w:spacing w:after="0" w:line="240" w:lineRule="auto"/>
        <w:ind w:left="0" w:firstLine="284"/>
        <w:contextualSpacing/>
        <w:jc w:val="both"/>
        <w:rPr>
          <w:rFonts w:ascii="Times New Roman" w:hAnsi="Times New Roman"/>
          <w:sz w:val="16"/>
          <w:szCs w:val="16"/>
          <w:lang w:val="uk-UA"/>
        </w:rPr>
      </w:pPr>
      <w:r w:rsidRPr="00EA2DC0">
        <w:rPr>
          <w:rFonts w:ascii="Times New Roman" w:hAnsi="Times New Roman"/>
          <w:spacing w:val="20"/>
          <w:sz w:val="16"/>
          <w:szCs w:val="16"/>
          <w:lang w:val="uk-UA"/>
        </w:rPr>
        <w:t>Микитин</w:t>
      </w:r>
      <w:r w:rsidRPr="00EA2DC0">
        <w:rPr>
          <w:rFonts w:ascii="Times New Roman" w:hAnsi="Times New Roman"/>
          <w:sz w:val="16"/>
          <w:szCs w:val="16"/>
          <w:lang w:val="uk-UA"/>
        </w:rPr>
        <w:t>, М. С. Глюкозинолати у насінні ріпаку</w:t>
      </w:r>
      <w:r w:rsidR="00B93427">
        <w:rPr>
          <w:rFonts w:ascii="Times New Roman" w:hAnsi="Times New Roman"/>
          <w:sz w:val="16"/>
          <w:szCs w:val="16"/>
          <w:lang w:val="uk-UA"/>
        </w:rPr>
        <w:t xml:space="preserve"> та продуктах його переробки / </w:t>
      </w:r>
      <w:r w:rsidRPr="00EA2DC0">
        <w:rPr>
          <w:rFonts w:ascii="Times New Roman" w:hAnsi="Times New Roman"/>
          <w:sz w:val="16"/>
          <w:szCs w:val="16"/>
          <w:lang w:val="uk-UA"/>
        </w:rPr>
        <w:t>М. С. Микитин, О. Є. В</w:t>
      </w:r>
      <w:r w:rsidR="00B93427">
        <w:rPr>
          <w:rFonts w:ascii="Times New Roman" w:hAnsi="Times New Roman"/>
          <w:sz w:val="16"/>
          <w:szCs w:val="16"/>
          <w:lang w:val="uk-UA"/>
        </w:rPr>
        <w:t xml:space="preserve">олчовська–Козак, Н. М. Лис // </w:t>
      </w:r>
      <w:r w:rsidRPr="00EA2DC0">
        <w:rPr>
          <w:rFonts w:ascii="Times New Roman" w:hAnsi="Times New Roman"/>
          <w:sz w:val="16"/>
          <w:szCs w:val="16"/>
          <w:lang w:val="uk-UA"/>
        </w:rPr>
        <w:t>Вісник аграрної науки. – 2006. –№ 8. – С.</w:t>
      </w:r>
      <w:r w:rsidR="00B93427">
        <w:rPr>
          <w:rFonts w:ascii="Times New Roman" w:hAnsi="Times New Roman"/>
          <w:sz w:val="16"/>
          <w:szCs w:val="16"/>
          <w:lang w:val="uk-UA"/>
        </w:rPr>
        <w:t xml:space="preserve"> </w:t>
      </w:r>
      <w:r w:rsidRPr="00EA2DC0">
        <w:rPr>
          <w:rFonts w:ascii="Times New Roman" w:hAnsi="Times New Roman"/>
          <w:sz w:val="16"/>
          <w:szCs w:val="16"/>
          <w:lang w:val="uk-UA"/>
        </w:rPr>
        <w:t>37–38.</w:t>
      </w:r>
    </w:p>
    <w:p w:rsidR="00EA2DC0" w:rsidRPr="00EA2DC0" w:rsidRDefault="00EA2DC0" w:rsidP="00EA2DC0">
      <w:pPr>
        <w:numPr>
          <w:ilvl w:val="0"/>
          <w:numId w:val="40"/>
        </w:numPr>
        <w:tabs>
          <w:tab w:val="left" w:pos="426"/>
        </w:tabs>
        <w:spacing w:after="0" w:line="240" w:lineRule="auto"/>
        <w:ind w:left="0" w:firstLine="284"/>
        <w:contextualSpacing/>
        <w:jc w:val="both"/>
        <w:rPr>
          <w:rFonts w:ascii="Times New Roman" w:hAnsi="Times New Roman"/>
          <w:sz w:val="16"/>
          <w:szCs w:val="16"/>
          <w:lang w:val="uk-UA"/>
        </w:rPr>
      </w:pPr>
      <w:r w:rsidRPr="00EA2DC0">
        <w:rPr>
          <w:rFonts w:ascii="Times New Roman" w:hAnsi="Times New Roman"/>
          <w:spacing w:val="20"/>
          <w:sz w:val="16"/>
          <w:szCs w:val="16"/>
          <w:lang w:val="uk-UA"/>
        </w:rPr>
        <w:t>Цісарик</w:t>
      </w:r>
      <w:r w:rsidRPr="00EA2DC0">
        <w:rPr>
          <w:rFonts w:ascii="Times New Roman" w:hAnsi="Times New Roman"/>
          <w:sz w:val="16"/>
          <w:szCs w:val="16"/>
          <w:lang w:val="uk-UA"/>
        </w:rPr>
        <w:t>, О. Й. Ефективність використання насіння ріпаку різних сортів у раціонах дійних корів</w:t>
      </w:r>
      <w:r w:rsidR="00B93427">
        <w:rPr>
          <w:rFonts w:ascii="Times New Roman" w:hAnsi="Times New Roman"/>
          <w:sz w:val="16"/>
          <w:szCs w:val="16"/>
          <w:lang w:val="uk-UA"/>
        </w:rPr>
        <w:t xml:space="preserve"> / </w:t>
      </w:r>
      <w:r w:rsidR="00B93427" w:rsidRPr="00EA2DC0">
        <w:rPr>
          <w:rFonts w:ascii="Times New Roman" w:hAnsi="Times New Roman"/>
          <w:sz w:val="16"/>
          <w:szCs w:val="16"/>
          <w:lang w:val="uk-UA"/>
        </w:rPr>
        <w:t xml:space="preserve">О. Й. </w:t>
      </w:r>
      <w:r w:rsidR="00B93427" w:rsidRPr="00B93427">
        <w:rPr>
          <w:rFonts w:ascii="Times New Roman" w:hAnsi="Times New Roman"/>
          <w:sz w:val="16"/>
          <w:szCs w:val="16"/>
          <w:lang w:val="uk-UA"/>
        </w:rPr>
        <w:t>Цісарик</w:t>
      </w:r>
      <w:r w:rsidR="00B93427">
        <w:rPr>
          <w:rFonts w:ascii="Times New Roman" w:hAnsi="Times New Roman"/>
          <w:sz w:val="16"/>
          <w:szCs w:val="16"/>
          <w:lang w:val="uk-UA"/>
        </w:rPr>
        <w:t xml:space="preserve"> </w:t>
      </w:r>
      <w:r w:rsidRPr="00EA2DC0">
        <w:rPr>
          <w:rFonts w:ascii="Times New Roman" w:hAnsi="Times New Roman"/>
          <w:sz w:val="16"/>
          <w:szCs w:val="16"/>
          <w:lang w:val="uk-UA"/>
        </w:rPr>
        <w:t>// НТБ Інституту біології тварин та ДНДКІ ветпрепаратів та кормових доба</w:t>
      </w:r>
      <w:r w:rsidRPr="00EA2DC0">
        <w:rPr>
          <w:rFonts w:ascii="Times New Roman" w:hAnsi="Times New Roman"/>
          <w:sz w:val="16"/>
          <w:szCs w:val="16"/>
          <w:lang w:val="uk-UA"/>
        </w:rPr>
        <w:softHyphen/>
        <w:t xml:space="preserve">вок. – Львів, 2008. – Вип. 9. – № 3. – С. 162–171. </w:t>
      </w:r>
    </w:p>
    <w:p w:rsidR="00EA2DC0" w:rsidRPr="00EA2DC0" w:rsidRDefault="00EA2DC0" w:rsidP="00EA2DC0">
      <w:pPr>
        <w:numPr>
          <w:ilvl w:val="0"/>
          <w:numId w:val="40"/>
        </w:numPr>
        <w:tabs>
          <w:tab w:val="left" w:pos="426"/>
        </w:tabs>
        <w:spacing w:after="0" w:line="240"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lang w:val="uk-UA"/>
        </w:rPr>
        <w:t>Пономаренко</w:t>
      </w:r>
      <w:r w:rsidRPr="00EA2DC0">
        <w:rPr>
          <w:rFonts w:ascii="Times New Roman" w:hAnsi="Times New Roman"/>
          <w:sz w:val="16"/>
          <w:szCs w:val="16"/>
          <w:lang w:val="uk-UA"/>
        </w:rPr>
        <w:t>, Ю. Питательность, качество и безопасность рапса / Ю. Понома</w:t>
      </w:r>
      <w:r w:rsidR="00B93427">
        <w:rPr>
          <w:rFonts w:ascii="Times New Roman" w:hAnsi="Times New Roman"/>
          <w:sz w:val="16"/>
          <w:szCs w:val="16"/>
          <w:lang w:val="uk-UA"/>
        </w:rPr>
        <w:t>ре</w:t>
      </w:r>
      <w:r w:rsidR="00B93427">
        <w:rPr>
          <w:rFonts w:ascii="Times New Roman" w:hAnsi="Times New Roman"/>
          <w:sz w:val="16"/>
          <w:szCs w:val="16"/>
          <w:lang w:val="uk-UA"/>
        </w:rPr>
        <w:softHyphen/>
        <w:t>нко //</w:t>
      </w:r>
      <w:r w:rsidRPr="00EA2DC0">
        <w:rPr>
          <w:rFonts w:ascii="Times New Roman" w:hAnsi="Times New Roman"/>
          <w:sz w:val="16"/>
          <w:szCs w:val="16"/>
          <w:lang w:val="uk-UA"/>
        </w:rPr>
        <w:t xml:space="preserve"> Корма и кормовые добавки. – Беларусь, 2012. – С.44–45.</w:t>
      </w:r>
    </w:p>
    <w:p w:rsidR="00EA2DC0" w:rsidRPr="00EA2DC0" w:rsidRDefault="00EA2DC0" w:rsidP="004933A6">
      <w:pPr>
        <w:numPr>
          <w:ilvl w:val="0"/>
          <w:numId w:val="40"/>
        </w:numPr>
        <w:tabs>
          <w:tab w:val="left" w:pos="426"/>
        </w:tabs>
        <w:spacing w:after="0" w:line="247"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Горковенко</w:t>
      </w:r>
      <w:r w:rsidRPr="00EA2DC0">
        <w:rPr>
          <w:rFonts w:ascii="Times New Roman" w:hAnsi="Times New Roman"/>
          <w:sz w:val="16"/>
          <w:szCs w:val="16"/>
        </w:rPr>
        <w:t xml:space="preserve">, Л. Г. Использование рапса и продуктов его переработки в кормлении свиней и мясной птицы </w:t>
      </w:r>
      <w:r w:rsidRPr="00EA2DC0">
        <w:rPr>
          <w:rFonts w:ascii="Times New Roman" w:hAnsi="Times New Roman"/>
          <w:sz w:val="16"/>
          <w:szCs w:val="16"/>
          <w:lang w:val="uk-UA"/>
        </w:rPr>
        <w:t xml:space="preserve">// </w:t>
      </w:r>
      <w:r w:rsidRPr="00EA2DC0">
        <w:rPr>
          <w:rFonts w:ascii="Times New Roman" w:hAnsi="Times New Roman"/>
          <w:sz w:val="16"/>
          <w:szCs w:val="16"/>
        </w:rPr>
        <w:t>Л. Г. Горковенко, Д. В. Осепчук.  – Краснодар, 2011. – 192 с.</w:t>
      </w:r>
    </w:p>
    <w:p w:rsidR="00EA2DC0" w:rsidRPr="00EA2DC0" w:rsidRDefault="00EA2DC0" w:rsidP="004933A6">
      <w:pPr>
        <w:numPr>
          <w:ilvl w:val="0"/>
          <w:numId w:val="40"/>
        </w:numPr>
        <w:tabs>
          <w:tab w:val="left" w:pos="426"/>
        </w:tabs>
        <w:spacing w:after="0" w:line="247" w:lineRule="auto"/>
        <w:ind w:left="0" w:firstLine="284"/>
        <w:contextualSpacing/>
        <w:jc w:val="both"/>
        <w:rPr>
          <w:rFonts w:ascii="Times New Roman" w:hAnsi="Times New Roman"/>
          <w:sz w:val="16"/>
          <w:szCs w:val="16"/>
          <w:lang w:val="en-US"/>
        </w:rPr>
      </w:pPr>
      <w:r w:rsidRPr="00EA2DC0">
        <w:rPr>
          <w:rFonts w:ascii="Times New Roman" w:hAnsi="Times New Roman"/>
          <w:sz w:val="16"/>
          <w:szCs w:val="16"/>
          <w:lang w:val="en-US"/>
        </w:rPr>
        <w:t>Use of rapeseed meal and phospholipids in feed mixture for turkey production</w:t>
      </w:r>
      <w:r w:rsidR="00B93427" w:rsidRPr="00B93427">
        <w:rPr>
          <w:rFonts w:ascii="Times New Roman" w:hAnsi="Times New Roman"/>
          <w:sz w:val="16"/>
          <w:szCs w:val="16"/>
          <w:lang w:val="en-US"/>
        </w:rPr>
        <w:t xml:space="preserve"> </w:t>
      </w:r>
      <w:r w:rsidRPr="00EA2DC0">
        <w:rPr>
          <w:rFonts w:ascii="Times New Roman" w:hAnsi="Times New Roman"/>
          <w:sz w:val="16"/>
          <w:szCs w:val="16"/>
          <w:lang w:val="uk-UA"/>
        </w:rPr>
        <w:t>//</w:t>
      </w:r>
      <w:r w:rsidR="00B93427">
        <w:rPr>
          <w:rFonts w:ascii="Times New Roman" w:hAnsi="Times New Roman"/>
          <w:sz w:val="16"/>
          <w:szCs w:val="16"/>
          <w:lang w:val="uk-UA"/>
        </w:rPr>
        <w:t xml:space="preserve"> </w:t>
      </w:r>
      <w:r w:rsidRPr="00EA2DC0">
        <w:rPr>
          <w:rFonts w:ascii="Times New Roman" w:hAnsi="Times New Roman"/>
          <w:sz w:val="16"/>
          <w:szCs w:val="16"/>
          <w:lang w:val="en-US"/>
        </w:rPr>
        <w:t>Zoba</w:t>
      </w:r>
      <w:r w:rsidR="00B93427">
        <w:rPr>
          <w:rFonts w:ascii="Times New Roman" w:hAnsi="Times New Roman"/>
          <w:sz w:val="16"/>
          <w:szCs w:val="16"/>
          <w:lang w:val="en-US"/>
        </w:rPr>
        <w:t>c,</w:t>
      </w:r>
      <w:r w:rsidR="00B93427" w:rsidRPr="00B93427">
        <w:rPr>
          <w:rFonts w:ascii="Times New Roman" w:hAnsi="Times New Roman"/>
          <w:sz w:val="16"/>
          <w:szCs w:val="16"/>
          <w:lang w:val="en-US"/>
        </w:rPr>
        <w:t> </w:t>
      </w:r>
      <w:r w:rsidRPr="00EA2DC0">
        <w:rPr>
          <w:rFonts w:ascii="Times New Roman" w:hAnsi="Times New Roman"/>
          <w:sz w:val="16"/>
          <w:szCs w:val="16"/>
          <w:lang w:val="en-US"/>
        </w:rPr>
        <w:t>P., V. Kumprech, J. Comolik and W. Schwae</w:t>
      </w:r>
      <w:r w:rsidR="00B93427" w:rsidRPr="00B93427">
        <w:rPr>
          <w:rFonts w:ascii="Times New Roman" w:hAnsi="Times New Roman"/>
          <w:sz w:val="16"/>
          <w:szCs w:val="16"/>
          <w:lang w:val="en-US"/>
        </w:rPr>
        <w:t xml:space="preserve"> </w:t>
      </w:r>
      <w:r w:rsidR="00B93427">
        <w:rPr>
          <w:rFonts w:ascii="Times New Roman" w:hAnsi="Times New Roman"/>
          <w:sz w:val="16"/>
          <w:szCs w:val="16"/>
          <w:lang w:val="uk-UA"/>
        </w:rPr>
        <w:t xml:space="preserve">/ </w:t>
      </w:r>
      <w:r w:rsidRPr="00EA2DC0">
        <w:rPr>
          <w:rFonts w:ascii="Times New Roman" w:hAnsi="Times New Roman"/>
          <w:sz w:val="16"/>
          <w:szCs w:val="16"/>
          <w:lang w:val="en-US"/>
        </w:rPr>
        <w:t>Czech. Journal of animal sci.</w:t>
      </w:r>
      <w:r w:rsidRPr="00EA2DC0">
        <w:rPr>
          <w:rFonts w:ascii="Times New Roman" w:hAnsi="Times New Roman"/>
          <w:sz w:val="16"/>
          <w:szCs w:val="16"/>
          <w:lang w:val="uk-UA"/>
        </w:rPr>
        <w:t xml:space="preserve"> </w:t>
      </w:r>
      <w:r w:rsidR="00B93427">
        <w:rPr>
          <w:rFonts w:ascii="Times New Roman" w:hAnsi="Times New Roman"/>
          <w:sz w:val="16"/>
          <w:szCs w:val="16"/>
          <w:lang w:val="uk-UA"/>
        </w:rPr>
        <w:t xml:space="preserve">– </w:t>
      </w:r>
      <w:r w:rsidR="00B93427">
        <w:rPr>
          <w:rFonts w:ascii="Times New Roman" w:hAnsi="Times New Roman"/>
          <w:sz w:val="16"/>
          <w:szCs w:val="16"/>
          <w:lang w:val="en-US"/>
        </w:rPr>
        <w:t>V.</w:t>
      </w:r>
      <w:r w:rsidRPr="00EA2DC0">
        <w:rPr>
          <w:rFonts w:ascii="Times New Roman" w:hAnsi="Times New Roman"/>
          <w:sz w:val="16"/>
          <w:szCs w:val="16"/>
          <w:lang w:val="en-US"/>
        </w:rPr>
        <w:t xml:space="preserve"> 45(3)</w:t>
      </w:r>
      <w:r w:rsidR="00B93427" w:rsidRPr="00B93427">
        <w:rPr>
          <w:rFonts w:ascii="Times New Roman" w:hAnsi="Times New Roman"/>
          <w:sz w:val="16"/>
          <w:szCs w:val="16"/>
          <w:lang w:val="en-US"/>
        </w:rPr>
        <w:t>.</w:t>
      </w:r>
      <w:r w:rsidRPr="00EA2DC0">
        <w:rPr>
          <w:rFonts w:ascii="Times New Roman" w:hAnsi="Times New Roman"/>
          <w:sz w:val="16"/>
          <w:szCs w:val="16"/>
          <w:lang w:val="en-US"/>
        </w:rPr>
        <w:t xml:space="preserve"> – 2000. –</w:t>
      </w:r>
      <w:r w:rsidR="00B93427" w:rsidRPr="00B93427">
        <w:rPr>
          <w:rFonts w:ascii="Times New Roman" w:hAnsi="Times New Roman"/>
          <w:sz w:val="16"/>
          <w:szCs w:val="16"/>
          <w:lang w:val="en-US"/>
        </w:rPr>
        <w:t xml:space="preserve"> </w:t>
      </w:r>
      <w:r w:rsidR="00B93427">
        <w:rPr>
          <w:rFonts w:ascii="Times New Roman" w:hAnsi="Times New Roman"/>
          <w:sz w:val="16"/>
          <w:szCs w:val="16"/>
        </w:rPr>
        <w:t>Р</w:t>
      </w:r>
      <w:r w:rsidRPr="00EA2DC0">
        <w:rPr>
          <w:rFonts w:ascii="Times New Roman" w:hAnsi="Times New Roman"/>
          <w:sz w:val="16"/>
          <w:szCs w:val="16"/>
          <w:lang w:val="en-US"/>
        </w:rPr>
        <w:t>. 119–126.</w:t>
      </w:r>
    </w:p>
    <w:p w:rsidR="00EA2DC0" w:rsidRPr="00EA2DC0" w:rsidRDefault="00EA2DC0" w:rsidP="004933A6">
      <w:pPr>
        <w:numPr>
          <w:ilvl w:val="0"/>
          <w:numId w:val="40"/>
        </w:numPr>
        <w:tabs>
          <w:tab w:val="left" w:pos="426"/>
        </w:tabs>
        <w:spacing w:after="0" w:line="247" w:lineRule="auto"/>
        <w:ind w:left="0" w:firstLine="284"/>
        <w:contextualSpacing/>
        <w:jc w:val="both"/>
        <w:rPr>
          <w:rFonts w:ascii="Times New Roman" w:hAnsi="Times New Roman"/>
          <w:sz w:val="16"/>
          <w:szCs w:val="16"/>
          <w:lang w:val="en-US"/>
        </w:rPr>
      </w:pPr>
      <w:r w:rsidRPr="00EA2DC0">
        <w:rPr>
          <w:rFonts w:ascii="Times New Roman" w:hAnsi="Times New Roman"/>
          <w:sz w:val="16"/>
          <w:szCs w:val="16"/>
          <w:lang w:val="en-US"/>
        </w:rPr>
        <w:t xml:space="preserve">China’s Rapeseed Meal Imports Rise as Seed Imports Decline </w:t>
      </w:r>
      <w:r w:rsidRPr="00EA2DC0">
        <w:rPr>
          <w:rFonts w:ascii="Times New Roman" w:hAnsi="Times New Roman"/>
          <w:sz w:val="16"/>
          <w:szCs w:val="16"/>
          <w:lang w:val="uk-UA"/>
        </w:rPr>
        <w:t>//</w:t>
      </w:r>
      <w:r w:rsidRPr="00EA2DC0">
        <w:rPr>
          <w:rFonts w:ascii="Times New Roman" w:hAnsi="Times New Roman"/>
          <w:sz w:val="16"/>
          <w:szCs w:val="16"/>
          <w:lang w:val="en-US"/>
        </w:rPr>
        <w:t xml:space="preserve"> Foreign Agricultural Ser</w:t>
      </w:r>
      <w:r w:rsidRPr="00EA2DC0">
        <w:rPr>
          <w:rFonts w:ascii="Times New Roman" w:hAnsi="Times New Roman"/>
          <w:sz w:val="16"/>
          <w:szCs w:val="16"/>
          <w:lang w:val="en-US"/>
        </w:rPr>
        <w:softHyphen/>
        <w:t>vice Approved by the World Agricultural Outlook Board.</w:t>
      </w:r>
      <w:r w:rsidRPr="00EA2DC0">
        <w:rPr>
          <w:rFonts w:ascii="Times New Roman" w:hAnsi="Times New Roman"/>
          <w:sz w:val="16"/>
          <w:szCs w:val="16"/>
          <w:lang w:val="uk-UA"/>
        </w:rPr>
        <w:t xml:space="preserve"> −</w:t>
      </w:r>
      <w:r w:rsidR="00B93427">
        <w:rPr>
          <w:rFonts w:ascii="Times New Roman" w:hAnsi="Times New Roman"/>
          <w:sz w:val="16"/>
          <w:szCs w:val="16"/>
          <w:lang w:val="uk-UA"/>
        </w:rPr>
        <w:t xml:space="preserve"> </w:t>
      </w:r>
      <w:r w:rsidRPr="00EA2DC0">
        <w:rPr>
          <w:rFonts w:ascii="Times New Roman" w:hAnsi="Times New Roman"/>
          <w:sz w:val="16"/>
          <w:szCs w:val="16"/>
          <w:lang w:val="en-US"/>
        </w:rPr>
        <w:t xml:space="preserve">USDA. </w:t>
      </w:r>
      <w:r w:rsidR="00B93427">
        <w:rPr>
          <w:rFonts w:ascii="Times New Roman" w:hAnsi="Times New Roman"/>
          <w:sz w:val="16"/>
          <w:szCs w:val="16"/>
          <w:lang w:val="en-US"/>
        </w:rPr>
        <w:t>– February 2017. –</w:t>
      </w:r>
      <w:r w:rsidR="00B93427">
        <w:rPr>
          <w:rFonts w:ascii="Times New Roman" w:hAnsi="Times New Roman"/>
          <w:sz w:val="16"/>
          <w:szCs w:val="16"/>
        </w:rPr>
        <w:t xml:space="preserve"> </w:t>
      </w:r>
      <w:r w:rsidRPr="00EA2DC0">
        <w:rPr>
          <w:rFonts w:ascii="Times New Roman" w:hAnsi="Times New Roman"/>
          <w:sz w:val="16"/>
          <w:szCs w:val="16"/>
        </w:rPr>
        <w:t>Р</w:t>
      </w:r>
      <w:r w:rsidRPr="00EA2DC0">
        <w:rPr>
          <w:rFonts w:ascii="Times New Roman" w:hAnsi="Times New Roman"/>
          <w:sz w:val="16"/>
          <w:szCs w:val="16"/>
          <w:lang w:val="en-US"/>
        </w:rPr>
        <w:t>.</w:t>
      </w:r>
      <w:r w:rsidRPr="00EA2DC0">
        <w:rPr>
          <w:rFonts w:ascii="Times New Roman" w:hAnsi="Times New Roman"/>
          <w:sz w:val="16"/>
          <w:szCs w:val="16"/>
        </w:rPr>
        <w:t> </w:t>
      </w:r>
      <w:r w:rsidRPr="00EA2DC0">
        <w:rPr>
          <w:rFonts w:ascii="Times New Roman" w:hAnsi="Times New Roman"/>
          <w:sz w:val="16"/>
          <w:szCs w:val="16"/>
          <w:lang w:val="en-US"/>
        </w:rPr>
        <w:t>36.</w:t>
      </w:r>
    </w:p>
    <w:p w:rsidR="00EA2DC0" w:rsidRPr="00EA2DC0" w:rsidRDefault="00EA2DC0" w:rsidP="004933A6">
      <w:pPr>
        <w:numPr>
          <w:ilvl w:val="0"/>
          <w:numId w:val="40"/>
        </w:numPr>
        <w:tabs>
          <w:tab w:val="left" w:pos="426"/>
        </w:tabs>
        <w:spacing w:after="0" w:line="247" w:lineRule="auto"/>
        <w:ind w:left="0" w:firstLine="284"/>
        <w:contextualSpacing/>
        <w:jc w:val="both"/>
        <w:rPr>
          <w:rFonts w:ascii="Times New Roman" w:hAnsi="Times New Roman"/>
          <w:color w:val="000000"/>
          <w:sz w:val="16"/>
          <w:szCs w:val="16"/>
          <w:lang w:val="en-US" w:eastAsia="fr-FR"/>
        </w:rPr>
      </w:pPr>
      <w:r w:rsidRPr="00EA2DC0">
        <w:rPr>
          <w:rFonts w:ascii="Times New Roman" w:hAnsi="Times New Roman"/>
          <w:color w:val="000000"/>
          <w:sz w:val="16"/>
          <w:szCs w:val="16"/>
          <w:lang w:val="en-US" w:eastAsia="fr-FR"/>
        </w:rPr>
        <w:t>Nutritional value of cruciferous oilseed crops in relation to profile of accumulated biomole</w:t>
      </w:r>
      <w:r w:rsidRPr="00EA2DC0">
        <w:rPr>
          <w:rFonts w:ascii="Times New Roman" w:hAnsi="Times New Roman"/>
          <w:color w:val="000000"/>
          <w:sz w:val="16"/>
          <w:szCs w:val="16"/>
          <w:lang w:val="en-US" w:eastAsia="fr-FR"/>
        </w:rPr>
        <w:softHyphen/>
        <w:t xml:space="preserve">cules with especial regard to glucosinolate transformation products </w:t>
      </w:r>
      <w:r w:rsidRPr="00EA2DC0">
        <w:rPr>
          <w:rFonts w:ascii="Times New Roman" w:hAnsi="Times New Roman"/>
          <w:color w:val="000000"/>
          <w:sz w:val="16"/>
          <w:szCs w:val="16"/>
          <w:lang w:val="uk-UA" w:eastAsia="fr-FR"/>
        </w:rPr>
        <w:t>//</w:t>
      </w:r>
      <w:r w:rsidRPr="00EA2DC0">
        <w:rPr>
          <w:rFonts w:ascii="Times New Roman" w:hAnsi="Times New Roman"/>
          <w:color w:val="000000"/>
          <w:sz w:val="16"/>
          <w:szCs w:val="16"/>
          <w:lang w:val="en-US" w:eastAsia="fr-FR"/>
        </w:rPr>
        <w:t xml:space="preserve"> N. Bellostas,           C. Bjergegaard, S. K. Jensen, H. Sørensen, J. C. Sørensen and S. Sørensen </w:t>
      </w:r>
      <w:r w:rsidR="00B93427">
        <w:rPr>
          <w:rFonts w:ascii="Times New Roman" w:hAnsi="Times New Roman"/>
          <w:color w:val="000000"/>
          <w:sz w:val="16"/>
          <w:szCs w:val="16"/>
          <w:lang w:val="uk-UA" w:eastAsia="fr-FR"/>
        </w:rPr>
        <w:t>//</w:t>
      </w:r>
      <w:r w:rsidRPr="00EA2DC0">
        <w:rPr>
          <w:rFonts w:ascii="Times New Roman" w:hAnsi="Times New Roman"/>
          <w:color w:val="000000"/>
          <w:sz w:val="16"/>
          <w:szCs w:val="16"/>
          <w:lang w:val="en-US" w:eastAsia="fr-FR"/>
        </w:rPr>
        <w:t xml:space="preserve"> In: Proceedings of 12</w:t>
      </w:r>
      <w:r w:rsidRPr="00EA2DC0">
        <w:rPr>
          <w:rFonts w:ascii="Times New Roman" w:hAnsi="Times New Roman"/>
          <w:color w:val="000000"/>
          <w:sz w:val="16"/>
          <w:szCs w:val="16"/>
          <w:vertAlign w:val="superscript"/>
          <w:lang w:val="en-US" w:eastAsia="fr-FR"/>
        </w:rPr>
        <w:t>th</w:t>
      </w:r>
      <w:r w:rsidRPr="00EA2DC0">
        <w:rPr>
          <w:rFonts w:ascii="Times New Roman" w:hAnsi="Times New Roman"/>
          <w:color w:val="000000"/>
          <w:sz w:val="16"/>
          <w:szCs w:val="16"/>
          <w:lang w:val="en-US" w:eastAsia="fr-FR"/>
        </w:rPr>
        <w:t xml:space="preserve"> International Rapeseed Congress, Wuhan, China, </w:t>
      </w:r>
      <w:r w:rsidRPr="00EA2DC0">
        <w:rPr>
          <w:rFonts w:ascii="Times New Roman" w:hAnsi="Times New Roman"/>
          <w:bCs/>
          <w:color w:val="000000"/>
          <w:sz w:val="16"/>
          <w:szCs w:val="16"/>
          <w:lang w:val="en-US" w:eastAsia="fr-FR"/>
        </w:rPr>
        <w:t>2007.</w:t>
      </w:r>
      <w:r w:rsidRPr="00EA2DC0">
        <w:rPr>
          <w:rFonts w:ascii="Times New Roman" w:hAnsi="Times New Roman"/>
          <w:color w:val="000000"/>
          <w:sz w:val="16"/>
          <w:szCs w:val="16"/>
          <w:lang w:val="en-US" w:eastAsia="fr-FR"/>
        </w:rPr>
        <w:t xml:space="preserve"> − Vol.</w:t>
      </w:r>
      <w:r w:rsidRPr="00EA2DC0">
        <w:rPr>
          <w:rFonts w:ascii="Times New Roman" w:hAnsi="Times New Roman"/>
          <w:color w:val="000000"/>
          <w:sz w:val="16"/>
          <w:szCs w:val="16"/>
          <w:lang w:val="uk-UA" w:eastAsia="fr-FR"/>
        </w:rPr>
        <w:t xml:space="preserve"> </w:t>
      </w:r>
      <w:r w:rsidRPr="00EA2DC0">
        <w:rPr>
          <w:rFonts w:ascii="Times New Roman" w:hAnsi="Times New Roman"/>
          <w:color w:val="000000"/>
          <w:sz w:val="16"/>
          <w:szCs w:val="16"/>
          <w:lang w:val="en-US" w:eastAsia="fr-FR"/>
        </w:rPr>
        <w:t>V. − </w:t>
      </w:r>
      <w:r w:rsidRPr="00EA2DC0">
        <w:rPr>
          <w:rFonts w:ascii="Times New Roman" w:hAnsi="Times New Roman"/>
          <w:color w:val="000000"/>
          <w:sz w:val="16"/>
          <w:szCs w:val="16"/>
          <w:lang w:eastAsia="fr-FR"/>
        </w:rPr>
        <w:t>Р</w:t>
      </w:r>
      <w:r w:rsidRPr="00EA2DC0">
        <w:rPr>
          <w:rFonts w:ascii="Times New Roman" w:hAnsi="Times New Roman"/>
          <w:color w:val="000000"/>
          <w:sz w:val="16"/>
          <w:szCs w:val="16"/>
          <w:lang w:val="uk-UA" w:eastAsia="fr-FR"/>
        </w:rPr>
        <w:t xml:space="preserve">. </w:t>
      </w:r>
      <w:r w:rsidRPr="00EA2DC0">
        <w:rPr>
          <w:rFonts w:ascii="Times New Roman" w:hAnsi="Times New Roman"/>
          <w:color w:val="000000"/>
          <w:sz w:val="16"/>
          <w:szCs w:val="16"/>
          <w:lang w:val="en-US" w:eastAsia="fr-FR"/>
        </w:rPr>
        <w:t>25–28. </w:t>
      </w:r>
    </w:p>
    <w:p w:rsidR="00EA2DC0" w:rsidRPr="00EA2DC0" w:rsidRDefault="00EA2DC0" w:rsidP="004933A6">
      <w:pPr>
        <w:numPr>
          <w:ilvl w:val="0"/>
          <w:numId w:val="40"/>
        </w:numPr>
        <w:tabs>
          <w:tab w:val="left" w:pos="426"/>
        </w:tabs>
        <w:spacing w:after="0" w:line="247" w:lineRule="auto"/>
        <w:ind w:left="0" w:firstLine="284"/>
        <w:contextualSpacing/>
        <w:jc w:val="both"/>
        <w:rPr>
          <w:rFonts w:ascii="Times New Roman" w:hAnsi="Times New Roman"/>
          <w:sz w:val="16"/>
          <w:szCs w:val="16"/>
          <w:lang w:val="en-US"/>
        </w:rPr>
      </w:pPr>
      <w:r w:rsidRPr="00EA2DC0">
        <w:rPr>
          <w:rFonts w:ascii="Times New Roman" w:hAnsi="Times New Roman"/>
          <w:color w:val="000000"/>
          <w:sz w:val="16"/>
          <w:szCs w:val="16"/>
          <w:lang w:val="en-US" w:eastAsia="fr-FR"/>
        </w:rPr>
        <w:t>Genetic variation and metabolism of glucosinolates</w:t>
      </w:r>
      <w:r w:rsidRPr="00EA2DC0">
        <w:rPr>
          <w:rFonts w:ascii="Times New Roman" w:hAnsi="Times New Roman"/>
          <w:color w:val="000000"/>
          <w:sz w:val="16"/>
          <w:szCs w:val="16"/>
          <w:lang w:val="uk-UA" w:eastAsia="fr-FR"/>
        </w:rPr>
        <w:t xml:space="preserve">// </w:t>
      </w:r>
      <w:r w:rsidRPr="00EA2DC0">
        <w:rPr>
          <w:rFonts w:ascii="Times New Roman" w:hAnsi="Times New Roman"/>
          <w:color w:val="000000"/>
          <w:sz w:val="16"/>
          <w:szCs w:val="16"/>
          <w:lang w:val="en-US" w:eastAsia="fr-FR"/>
        </w:rPr>
        <w:t>N. Bellostas, A. D. Sørensen,        J. C. Søren</w:t>
      </w:r>
      <w:r w:rsidRPr="00EA2DC0">
        <w:rPr>
          <w:rFonts w:ascii="Times New Roman" w:hAnsi="Times New Roman"/>
          <w:color w:val="000000"/>
          <w:sz w:val="16"/>
          <w:szCs w:val="16"/>
          <w:lang w:val="en-US" w:eastAsia="fr-FR"/>
        </w:rPr>
        <w:softHyphen/>
        <w:t xml:space="preserve">sen and H. Sørensen </w:t>
      </w:r>
      <w:r w:rsidRPr="00EA2DC0">
        <w:rPr>
          <w:rFonts w:ascii="Times New Roman" w:hAnsi="Times New Roman"/>
          <w:color w:val="000000"/>
          <w:sz w:val="16"/>
          <w:szCs w:val="16"/>
          <w:lang w:val="uk-UA" w:eastAsia="fr-FR"/>
        </w:rPr>
        <w:t xml:space="preserve">/ </w:t>
      </w:r>
      <w:r w:rsidRPr="00EA2DC0">
        <w:rPr>
          <w:rFonts w:ascii="Times New Roman" w:hAnsi="Times New Roman"/>
          <w:color w:val="000000"/>
          <w:sz w:val="16"/>
          <w:szCs w:val="16"/>
          <w:lang w:val="en-US" w:eastAsia="fr-FR"/>
        </w:rPr>
        <w:t>In: Advances in Botanical Research (Elsevier Ltd.). – </w:t>
      </w:r>
      <w:r w:rsidRPr="00EA2DC0">
        <w:rPr>
          <w:rFonts w:ascii="Times New Roman" w:hAnsi="Times New Roman"/>
          <w:bCs/>
          <w:color w:val="000000"/>
          <w:sz w:val="16"/>
          <w:szCs w:val="16"/>
          <w:lang w:val="en-US" w:eastAsia="fr-FR"/>
        </w:rPr>
        <w:t>2007. −</w:t>
      </w:r>
      <w:r w:rsidRPr="00EA2DC0">
        <w:rPr>
          <w:rFonts w:ascii="Times New Roman" w:hAnsi="Times New Roman"/>
          <w:color w:val="000000"/>
          <w:sz w:val="16"/>
          <w:szCs w:val="16"/>
          <w:lang w:val="uk-UA" w:eastAsia="fr-FR"/>
        </w:rPr>
        <w:t xml:space="preserve"> </w:t>
      </w:r>
      <w:r w:rsidRPr="00EA2DC0">
        <w:rPr>
          <w:rFonts w:ascii="Times New Roman" w:hAnsi="Times New Roman"/>
          <w:color w:val="000000"/>
          <w:sz w:val="16"/>
          <w:szCs w:val="16"/>
          <w:lang w:val="en-US" w:eastAsia="fr-FR"/>
        </w:rPr>
        <w:t xml:space="preserve">vol. 45. − </w:t>
      </w:r>
      <w:r w:rsidRPr="00EA2DC0">
        <w:rPr>
          <w:rFonts w:ascii="Times New Roman" w:hAnsi="Times New Roman"/>
          <w:color w:val="000000"/>
          <w:sz w:val="16"/>
          <w:szCs w:val="16"/>
          <w:lang w:eastAsia="fr-FR"/>
        </w:rPr>
        <w:t>Р</w:t>
      </w:r>
      <w:r w:rsidRPr="00EA2DC0">
        <w:rPr>
          <w:rFonts w:ascii="Times New Roman" w:hAnsi="Times New Roman"/>
          <w:color w:val="000000"/>
          <w:sz w:val="16"/>
          <w:szCs w:val="16"/>
          <w:lang w:val="uk-UA" w:eastAsia="fr-FR"/>
        </w:rPr>
        <w:t xml:space="preserve">. </w:t>
      </w:r>
      <w:r w:rsidRPr="00EA2DC0">
        <w:rPr>
          <w:rFonts w:ascii="Times New Roman" w:hAnsi="Times New Roman"/>
          <w:color w:val="000000"/>
          <w:sz w:val="16"/>
          <w:szCs w:val="16"/>
          <w:lang w:val="en-US" w:eastAsia="fr-FR"/>
        </w:rPr>
        <w:t xml:space="preserve">369–415. </w:t>
      </w:r>
    </w:p>
    <w:p w:rsidR="00EA2DC0" w:rsidRPr="00EA2DC0" w:rsidRDefault="00EA2DC0" w:rsidP="004933A6">
      <w:pPr>
        <w:numPr>
          <w:ilvl w:val="0"/>
          <w:numId w:val="40"/>
        </w:numPr>
        <w:tabs>
          <w:tab w:val="left" w:pos="426"/>
          <w:tab w:val="left" w:pos="567"/>
        </w:tabs>
        <w:spacing w:after="0" w:line="247" w:lineRule="auto"/>
        <w:ind w:left="0" w:firstLine="284"/>
        <w:contextualSpacing/>
        <w:jc w:val="both"/>
        <w:rPr>
          <w:rFonts w:ascii="Times New Roman" w:hAnsi="Times New Roman"/>
          <w:sz w:val="16"/>
          <w:szCs w:val="16"/>
          <w:lang w:val="en-US"/>
        </w:rPr>
      </w:pPr>
      <w:r w:rsidRPr="00EA2DC0">
        <w:rPr>
          <w:rFonts w:ascii="Times New Roman" w:hAnsi="Times New Roman"/>
          <w:sz w:val="16"/>
          <w:szCs w:val="16"/>
          <w:lang w:val="en-US"/>
        </w:rPr>
        <w:t>Effects of dietary rapeseed meal and peas on the performance and meat quality of broi</w:t>
      </w:r>
      <w:r w:rsidRPr="00EA2DC0">
        <w:rPr>
          <w:rFonts w:ascii="Times New Roman" w:hAnsi="Times New Roman"/>
          <w:sz w:val="16"/>
          <w:szCs w:val="16"/>
          <w:lang w:val="en-US"/>
        </w:rPr>
        <w:softHyphen/>
        <w:t>lers / P</w:t>
      </w:r>
      <w:r w:rsidRPr="00EA2DC0">
        <w:rPr>
          <w:rFonts w:ascii="Times New Roman" w:hAnsi="Times New Roman"/>
          <w:sz w:val="16"/>
          <w:szCs w:val="16"/>
          <w:lang w:val="uk-UA"/>
        </w:rPr>
        <w:t>.</w:t>
      </w:r>
      <w:r w:rsidRPr="00EA2DC0">
        <w:rPr>
          <w:rFonts w:ascii="Times New Roman" w:hAnsi="Times New Roman"/>
          <w:sz w:val="16"/>
          <w:szCs w:val="16"/>
          <w:lang w:val="en-US"/>
        </w:rPr>
        <w:t xml:space="preserve"> Tuunainen, E</w:t>
      </w:r>
      <w:r w:rsidRPr="00EA2DC0">
        <w:rPr>
          <w:rFonts w:ascii="Times New Roman" w:hAnsi="Times New Roman"/>
          <w:sz w:val="16"/>
          <w:szCs w:val="16"/>
          <w:lang w:val="uk-UA"/>
        </w:rPr>
        <w:t>.</w:t>
      </w:r>
      <w:r w:rsidRPr="00EA2DC0">
        <w:rPr>
          <w:rFonts w:ascii="Times New Roman" w:hAnsi="Times New Roman"/>
          <w:sz w:val="16"/>
          <w:szCs w:val="16"/>
          <w:lang w:val="en-US"/>
        </w:rPr>
        <w:t xml:space="preserve"> Koivunen, J</w:t>
      </w:r>
      <w:r w:rsidRPr="00EA2DC0">
        <w:rPr>
          <w:rFonts w:ascii="Times New Roman" w:hAnsi="Times New Roman"/>
          <w:sz w:val="16"/>
          <w:szCs w:val="16"/>
          <w:lang w:val="uk-UA"/>
        </w:rPr>
        <w:t>.</w:t>
      </w:r>
      <w:r w:rsidRPr="00EA2DC0">
        <w:rPr>
          <w:rFonts w:ascii="Times New Roman" w:hAnsi="Times New Roman"/>
          <w:sz w:val="16"/>
          <w:szCs w:val="16"/>
          <w:lang w:val="en-US"/>
        </w:rPr>
        <w:t xml:space="preserve"> Valaja, E</w:t>
      </w:r>
      <w:r w:rsidRPr="00EA2DC0">
        <w:rPr>
          <w:rFonts w:ascii="Times New Roman" w:hAnsi="Times New Roman"/>
          <w:sz w:val="16"/>
          <w:szCs w:val="16"/>
          <w:lang w:val="uk-UA"/>
        </w:rPr>
        <w:t>.</w:t>
      </w:r>
      <w:r w:rsidRPr="00EA2DC0">
        <w:rPr>
          <w:rFonts w:ascii="Times New Roman" w:hAnsi="Times New Roman"/>
          <w:sz w:val="16"/>
          <w:szCs w:val="16"/>
          <w:lang w:val="en-US"/>
        </w:rPr>
        <w:t xml:space="preserve"> Valkonen, J</w:t>
      </w:r>
      <w:r w:rsidRPr="00EA2DC0">
        <w:rPr>
          <w:rFonts w:ascii="Times New Roman" w:hAnsi="Times New Roman"/>
          <w:sz w:val="16"/>
          <w:szCs w:val="16"/>
          <w:lang w:val="uk-UA"/>
        </w:rPr>
        <w:t>.</w:t>
      </w:r>
      <w:r w:rsidRPr="00EA2DC0">
        <w:rPr>
          <w:rFonts w:ascii="Times New Roman" w:hAnsi="Times New Roman"/>
          <w:sz w:val="16"/>
          <w:szCs w:val="16"/>
          <w:lang w:val="en-US"/>
        </w:rPr>
        <w:t xml:space="preserve"> Hiidenhovi, T</w:t>
      </w:r>
      <w:r w:rsidRPr="00EA2DC0">
        <w:rPr>
          <w:rFonts w:ascii="Times New Roman" w:hAnsi="Times New Roman"/>
          <w:sz w:val="16"/>
          <w:szCs w:val="16"/>
          <w:lang w:val="uk-UA"/>
        </w:rPr>
        <w:t>.</w:t>
      </w:r>
      <w:r w:rsidRPr="00EA2DC0">
        <w:rPr>
          <w:rFonts w:ascii="Times New Roman" w:hAnsi="Times New Roman"/>
          <w:sz w:val="16"/>
          <w:szCs w:val="16"/>
          <w:lang w:val="en-US"/>
        </w:rPr>
        <w:t xml:space="preserve"> Tupasela,</w:t>
      </w:r>
      <w:r w:rsidRPr="00EA2DC0">
        <w:rPr>
          <w:rFonts w:ascii="Times New Roman" w:hAnsi="Times New Roman"/>
          <w:sz w:val="16"/>
          <w:szCs w:val="16"/>
          <w:lang w:val="uk-UA"/>
        </w:rPr>
        <w:t xml:space="preserve">       </w:t>
      </w:r>
      <w:r w:rsidRPr="00EA2DC0">
        <w:rPr>
          <w:rFonts w:ascii="Times New Roman" w:hAnsi="Times New Roman"/>
          <w:sz w:val="16"/>
          <w:szCs w:val="16"/>
          <w:lang w:val="en-US"/>
        </w:rPr>
        <w:t>M</w:t>
      </w:r>
      <w:r w:rsidRPr="00EA2DC0">
        <w:rPr>
          <w:rFonts w:ascii="Times New Roman" w:hAnsi="Times New Roman"/>
          <w:sz w:val="16"/>
          <w:szCs w:val="16"/>
          <w:lang w:val="uk-UA"/>
        </w:rPr>
        <w:t xml:space="preserve">. </w:t>
      </w:r>
      <w:r w:rsidRPr="00EA2DC0">
        <w:rPr>
          <w:rFonts w:ascii="Times New Roman" w:hAnsi="Times New Roman"/>
          <w:sz w:val="16"/>
          <w:szCs w:val="16"/>
          <w:lang w:val="en-US"/>
        </w:rPr>
        <w:t xml:space="preserve">Hongisto </w:t>
      </w:r>
      <w:r w:rsidRPr="00EA2DC0">
        <w:rPr>
          <w:rFonts w:ascii="Times New Roman" w:hAnsi="Times New Roman"/>
          <w:sz w:val="16"/>
          <w:szCs w:val="16"/>
          <w:lang w:val="uk-UA"/>
        </w:rPr>
        <w:t>/</w:t>
      </w:r>
      <w:r w:rsidRPr="00EA2DC0">
        <w:rPr>
          <w:rFonts w:ascii="Times New Roman" w:hAnsi="Times New Roman"/>
          <w:sz w:val="16"/>
          <w:szCs w:val="16"/>
          <w:lang w:val="en-US"/>
        </w:rPr>
        <w:t>/</w:t>
      </w:r>
      <w:r w:rsidRPr="00EA2DC0">
        <w:rPr>
          <w:rFonts w:ascii="Times New Roman" w:hAnsi="Times New Roman"/>
          <w:sz w:val="16"/>
          <w:szCs w:val="16"/>
          <w:lang w:val="uk-UA"/>
        </w:rPr>
        <w:t xml:space="preserve"> </w:t>
      </w:r>
      <w:r w:rsidRPr="00EA2DC0">
        <w:rPr>
          <w:rFonts w:ascii="Times New Roman" w:hAnsi="Times New Roman"/>
          <w:sz w:val="16"/>
          <w:szCs w:val="16"/>
        </w:rPr>
        <w:t>А</w:t>
      </w:r>
      <w:r w:rsidRPr="00EA2DC0">
        <w:rPr>
          <w:rFonts w:ascii="Times New Roman" w:hAnsi="Times New Roman"/>
          <w:sz w:val="16"/>
          <w:szCs w:val="16"/>
          <w:lang w:val="en-US"/>
        </w:rPr>
        <w:t>gricultural and food science</w:t>
      </w:r>
      <w:r w:rsidRPr="00EA2DC0">
        <w:rPr>
          <w:rFonts w:ascii="Times New Roman" w:hAnsi="Times New Roman"/>
          <w:sz w:val="16"/>
          <w:szCs w:val="16"/>
          <w:lang w:val="uk-UA"/>
        </w:rPr>
        <w:t>.</w:t>
      </w:r>
      <w:r w:rsidRPr="00EA2DC0">
        <w:rPr>
          <w:rFonts w:ascii="Times New Roman" w:hAnsi="Times New Roman"/>
          <w:sz w:val="16"/>
          <w:szCs w:val="16"/>
          <w:lang w:val="en-US"/>
        </w:rPr>
        <w:t xml:space="preserve"> – 2016</w:t>
      </w:r>
      <w:r w:rsidRPr="00EA2DC0">
        <w:rPr>
          <w:rFonts w:ascii="Times New Roman" w:hAnsi="Times New Roman"/>
          <w:sz w:val="16"/>
          <w:szCs w:val="16"/>
          <w:lang w:val="uk-UA"/>
        </w:rPr>
        <w:t>. − Vol. 1. −</w:t>
      </w:r>
      <w:r w:rsidRPr="00EA2DC0">
        <w:rPr>
          <w:rFonts w:ascii="Times New Roman" w:hAnsi="Times New Roman"/>
          <w:sz w:val="16"/>
          <w:szCs w:val="16"/>
          <w:lang w:val="en-US"/>
        </w:rPr>
        <w:t xml:space="preserve"> </w:t>
      </w:r>
      <w:r w:rsidRPr="00EA2DC0">
        <w:rPr>
          <w:rFonts w:ascii="Times New Roman" w:hAnsi="Times New Roman"/>
          <w:sz w:val="16"/>
          <w:szCs w:val="16"/>
        </w:rPr>
        <w:t>Р</w:t>
      </w:r>
      <w:r w:rsidRPr="00EA2DC0">
        <w:rPr>
          <w:rFonts w:ascii="Times New Roman" w:hAnsi="Times New Roman"/>
          <w:sz w:val="16"/>
          <w:szCs w:val="16"/>
          <w:lang w:val="en-US"/>
        </w:rPr>
        <w:t>. 22–33.</w:t>
      </w:r>
    </w:p>
    <w:p w:rsidR="00EA2DC0" w:rsidRPr="00B93427" w:rsidRDefault="00EA2DC0" w:rsidP="004933A6">
      <w:pPr>
        <w:spacing w:after="0" w:line="247" w:lineRule="auto"/>
        <w:rPr>
          <w:rFonts w:ascii="Times New Roman" w:eastAsia="Times New Roman" w:hAnsi="Times New Roman"/>
          <w:sz w:val="20"/>
          <w:szCs w:val="20"/>
          <w:lang w:val="en-US" w:eastAsia="uk-UA"/>
        </w:rPr>
      </w:pPr>
    </w:p>
    <w:p w:rsidR="00EA2DC0" w:rsidRPr="00EA2DC0" w:rsidRDefault="00EA2DC0" w:rsidP="004933A6">
      <w:pPr>
        <w:shd w:val="clear" w:color="auto" w:fill="FFFFFF"/>
        <w:spacing w:after="0" w:line="247" w:lineRule="auto"/>
        <w:rPr>
          <w:rFonts w:ascii="Times New Roman" w:hAnsi="Times New Roman"/>
          <w:sz w:val="20"/>
          <w:szCs w:val="20"/>
        </w:rPr>
      </w:pPr>
      <w:r w:rsidRPr="00EA2DC0">
        <w:rPr>
          <w:rFonts w:ascii="Times New Roman" w:hAnsi="Times New Roman"/>
          <w:sz w:val="20"/>
          <w:szCs w:val="20"/>
        </w:rPr>
        <w:t>УДК 636.4.03+612.015.3: 636.4</w:t>
      </w:r>
    </w:p>
    <w:p w:rsidR="00EA2DC0" w:rsidRPr="00EA2DC0" w:rsidRDefault="00EA2DC0" w:rsidP="004933A6">
      <w:pPr>
        <w:shd w:val="clear" w:color="auto" w:fill="FFFFFF"/>
        <w:spacing w:after="0" w:line="247" w:lineRule="auto"/>
        <w:ind w:firstLine="284"/>
        <w:rPr>
          <w:rFonts w:ascii="Times New Roman" w:hAnsi="Times New Roman"/>
          <w:sz w:val="20"/>
          <w:szCs w:val="20"/>
        </w:rPr>
      </w:pPr>
    </w:p>
    <w:p w:rsidR="00EA2DC0" w:rsidRPr="00EA2DC0" w:rsidRDefault="00EA2DC0" w:rsidP="004933A6">
      <w:pPr>
        <w:shd w:val="clear" w:color="auto" w:fill="FFFFFF"/>
        <w:spacing w:after="0" w:line="247" w:lineRule="auto"/>
        <w:jc w:val="center"/>
        <w:rPr>
          <w:rFonts w:ascii="Times New Roman" w:hAnsi="Times New Roman"/>
          <w:b/>
          <w:sz w:val="20"/>
          <w:szCs w:val="20"/>
        </w:rPr>
      </w:pPr>
      <w:r w:rsidRPr="00EA2DC0">
        <w:rPr>
          <w:rFonts w:ascii="Times New Roman" w:hAnsi="Times New Roman"/>
          <w:b/>
          <w:sz w:val="20"/>
          <w:szCs w:val="20"/>
        </w:rPr>
        <w:t xml:space="preserve">МИНЕРАЛЬНАЯ КОРМОВАЯ ДОБАВКА NAT-MIN </w:t>
      </w:r>
    </w:p>
    <w:p w:rsidR="00EA2DC0" w:rsidRPr="00EA2DC0" w:rsidRDefault="00EA2DC0" w:rsidP="004933A6">
      <w:pPr>
        <w:shd w:val="clear" w:color="auto" w:fill="FFFFFF"/>
        <w:spacing w:after="0" w:line="247" w:lineRule="auto"/>
        <w:jc w:val="center"/>
        <w:rPr>
          <w:rFonts w:ascii="Times New Roman" w:hAnsi="Times New Roman"/>
          <w:b/>
          <w:color w:val="000000"/>
          <w:sz w:val="20"/>
          <w:szCs w:val="20"/>
        </w:rPr>
      </w:pPr>
      <w:r w:rsidRPr="00EA2DC0">
        <w:rPr>
          <w:rFonts w:ascii="Times New Roman" w:hAnsi="Times New Roman"/>
          <w:b/>
          <w:sz w:val="20"/>
          <w:szCs w:val="20"/>
        </w:rPr>
        <w:t>В СОСТАВЕ РАЦИОНА ДЛЯ</w:t>
      </w:r>
      <w:r w:rsidRPr="00EA2DC0">
        <w:rPr>
          <w:rFonts w:ascii="Times New Roman" w:hAnsi="Times New Roman"/>
          <w:b/>
          <w:color w:val="000000"/>
          <w:sz w:val="20"/>
          <w:szCs w:val="20"/>
        </w:rPr>
        <w:t xml:space="preserve"> ОТКАРМЛИВАЕМОГО </w:t>
      </w:r>
    </w:p>
    <w:p w:rsidR="00EA2DC0" w:rsidRPr="00EA2DC0" w:rsidRDefault="00EA2DC0" w:rsidP="004933A6">
      <w:pPr>
        <w:shd w:val="clear" w:color="auto" w:fill="FFFFFF"/>
        <w:spacing w:after="0" w:line="247" w:lineRule="auto"/>
        <w:jc w:val="center"/>
        <w:rPr>
          <w:rFonts w:ascii="Times New Roman" w:hAnsi="Times New Roman"/>
          <w:b/>
          <w:color w:val="000000"/>
          <w:sz w:val="20"/>
          <w:szCs w:val="20"/>
        </w:rPr>
      </w:pPr>
      <w:r w:rsidRPr="00EA2DC0">
        <w:rPr>
          <w:rFonts w:ascii="Times New Roman" w:hAnsi="Times New Roman"/>
          <w:b/>
          <w:color w:val="000000"/>
          <w:sz w:val="20"/>
          <w:szCs w:val="20"/>
        </w:rPr>
        <w:t>МОЛОДНЯКА СВИНЕЙ</w:t>
      </w:r>
    </w:p>
    <w:p w:rsidR="00EA2DC0" w:rsidRPr="00EA2DC0" w:rsidRDefault="00EA2DC0" w:rsidP="004933A6">
      <w:pPr>
        <w:shd w:val="clear" w:color="auto" w:fill="FFFFFF"/>
        <w:spacing w:after="0" w:line="247" w:lineRule="auto"/>
        <w:jc w:val="center"/>
        <w:rPr>
          <w:rFonts w:ascii="Times New Roman" w:hAnsi="Times New Roman"/>
          <w:sz w:val="10"/>
          <w:szCs w:val="20"/>
        </w:rPr>
      </w:pPr>
    </w:p>
    <w:p w:rsidR="00EA2DC0" w:rsidRPr="00EA2DC0" w:rsidRDefault="00EA2DC0" w:rsidP="004933A6">
      <w:pPr>
        <w:widowControl w:val="0"/>
        <w:shd w:val="clear" w:color="auto" w:fill="FFFFFF"/>
        <w:suppressAutoHyphens/>
        <w:autoSpaceDE w:val="0"/>
        <w:autoSpaceDN w:val="0"/>
        <w:adjustRightInd w:val="0"/>
        <w:spacing w:after="0" w:line="247" w:lineRule="auto"/>
        <w:jc w:val="center"/>
        <w:rPr>
          <w:rFonts w:ascii="Times New Roman" w:hAnsi="Times New Roman"/>
          <w:sz w:val="20"/>
          <w:szCs w:val="20"/>
        </w:rPr>
      </w:pPr>
      <w:r w:rsidRPr="00EA2DC0">
        <w:rPr>
          <w:rFonts w:ascii="Times New Roman" w:hAnsi="Times New Roman"/>
          <w:sz w:val="20"/>
          <w:szCs w:val="20"/>
        </w:rPr>
        <w:t>А. А. ЗЕЛЕНЧЕНКОВА, М. Г. ЧАБАЕВ, Р. В. НЕКРАСОВ</w:t>
      </w:r>
    </w:p>
    <w:p w:rsidR="00EA2DC0" w:rsidRPr="00EA2DC0" w:rsidRDefault="00EA2DC0" w:rsidP="004933A6">
      <w:pPr>
        <w:widowControl w:val="0"/>
        <w:shd w:val="clear" w:color="auto" w:fill="FFFFFF"/>
        <w:suppressAutoHyphens/>
        <w:autoSpaceDE w:val="0"/>
        <w:autoSpaceDN w:val="0"/>
        <w:adjustRightInd w:val="0"/>
        <w:spacing w:after="0" w:line="247" w:lineRule="auto"/>
        <w:ind w:firstLine="284"/>
        <w:jc w:val="both"/>
        <w:rPr>
          <w:rFonts w:ascii="Times New Roman" w:hAnsi="Times New Roman"/>
          <w:sz w:val="12"/>
          <w:szCs w:val="20"/>
        </w:rPr>
      </w:pPr>
    </w:p>
    <w:p w:rsidR="00EA2DC0" w:rsidRPr="00EA2DC0" w:rsidRDefault="00EA2DC0" w:rsidP="004933A6">
      <w:pPr>
        <w:widowControl w:val="0"/>
        <w:shd w:val="clear" w:color="auto" w:fill="FFFFFF"/>
        <w:suppressAutoHyphens/>
        <w:autoSpaceDE w:val="0"/>
        <w:autoSpaceDN w:val="0"/>
        <w:adjustRightInd w:val="0"/>
        <w:spacing w:after="0" w:line="247" w:lineRule="auto"/>
        <w:jc w:val="center"/>
        <w:rPr>
          <w:rFonts w:ascii="Times New Roman" w:hAnsi="Times New Roman"/>
          <w:sz w:val="16"/>
          <w:szCs w:val="16"/>
        </w:rPr>
      </w:pPr>
      <w:r w:rsidRPr="00EA2DC0">
        <w:rPr>
          <w:rFonts w:ascii="Times New Roman" w:hAnsi="Times New Roman"/>
          <w:sz w:val="16"/>
          <w:szCs w:val="16"/>
        </w:rPr>
        <w:t xml:space="preserve">ФГБНУ «Всероссийский научно-исследовательский институт животноводства </w:t>
      </w:r>
    </w:p>
    <w:p w:rsidR="00EA2DC0" w:rsidRPr="00EA2DC0" w:rsidRDefault="00EA2DC0" w:rsidP="004933A6">
      <w:pPr>
        <w:widowControl w:val="0"/>
        <w:shd w:val="clear" w:color="auto" w:fill="FFFFFF"/>
        <w:suppressAutoHyphens/>
        <w:autoSpaceDE w:val="0"/>
        <w:autoSpaceDN w:val="0"/>
        <w:adjustRightInd w:val="0"/>
        <w:spacing w:after="0" w:line="247" w:lineRule="auto"/>
        <w:jc w:val="center"/>
        <w:rPr>
          <w:rFonts w:ascii="Times New Roman" w:hAnsi="Times New Roman"/>
          <w:sz w:val="16"/>
          <w:szCs w:val="16"/>
        </w:rPr>
      </w:pPr>
      <w:r w:rsidRPr="00EA2DC0">
        <w:rPr>
          <w:rFonts w:ascii="Times New Roman" w:hAnsi="Times New Roman"/>
          <w:sz w:val="16"/>
          <w:szCs w:val="16"/>
        </w:rPr>
        <w:t xml:space="preserve">имени академика Л. К. Эрнста», </w:t>
      </w:r>
    </w:p>
    <w:p w:rsidR="00EA2DC0" w:rsidRPr="00EA2DC0" w:rsidRDefault="00B93427" w:rsidP="004933A6">
      <w:pPr>
        <w:widowControl w:val="0"/>
        <w:shd w:val="clear" w:color="auto" w:fill="FFFFFF"/>
        <w:suppressAutoHyphens/>
        <w:autoSpaceDE w:val="0"/>
        <w:autoSpaceDN w:val="0"/>
        <w:adjustRightInd w:val="0"/>
        <w:spacing w:after="0" w:line="247" w:lineRule="auto"/>
        <w:jc w:val="center"/>
        <w:rPr>
          <w:rFonts w:ascii="Times New Roman" w:hAnsi="Times New Roman"/>
          <w:sz w:val="16"/>
          <w:szCs w:val="16"/>
        </w:rPr>
      </w:pPr>
      <w:r>
        <w:rPr>
          <w:rFonts w:ascii="Times New Roman" w:hAnsi="Times New Roman"/>
          <w:sz w:val="16"/>
          <w:szCs w:val="16"/>
        </w:rPr>
        <w:t xml:space="preserve"> пос. Дубровицы, Российская Федерация</w:t>
      </w:r>
    </w:p>
    <w:p w:rsidR="00EA2DC0" w:rsidRPr="00EA2DC0" w:rsidRDefault="00EA2DC0" w:rsidP="004933A6">
      <w:pPr>
        <w:shd w:val="clear" w:color="auto" w:fill="FFFFFF"/>
        <w:autoSpaceDE w:val="0"/>
        <w:autoSpaceDN w:val="0"/>
        <w:adjustRightInd w:val="0"/>
        <w:spacing w:after="0" w:line="247" w:lineRule="auto"/>
        <w:ind w:firstLine="284"/>
        <w:jc w:val="both"/>
        <w:rPr>
          <w:rFonts w:ascii="Times New Roman" w:hAnsi="Times New Roman"/>
          <w:sz w:val="12"/>
          <w:szCs w:val="20"/>
        </w:rPr>
      </w:pPr>
    </w:p>
    <w:p w:rsidR="00EA2DC0" w:rsidRPr="00EA2DC0" w:rsidRDefault="00EA2DC0" w:rsidP="004933A6">
      <w:pPr>
        <w:spacing w:after="0" w:line="247" w:lineRule="auto"/>
        <w:ind w:firstLine="284"/>
        <w:jc w:val="both"/>
        <w:rPr>
          <w:rFonts w:ascii="Times New Roman" w:eastAsia="Times New Roman" w:hAnsi="Times New Roman"/>
          <w:bCs/>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Наиболее распространенными группами природных минера</w:t>
      </w:r>
      <w:r w:rsidRPr="00EA2DC0">
        <w:rPr>
          <w:rFonts w:ascii="Times New Roman" w:hAnsi="Times New Roman"/>
          <w:sz w:val="20"/>
          <w:szCs w:val="20"/>
        </w:rPr>
        <w:softHyphen/>
        <w:t>лов являются цеолиты, которые обладают уникальными ионообмен</w:t>
      </w:r>
      <w:r w:rsidRPr="00EA2DC0">
        <w:rPr>
          <w:rFonts w:ascii="Times New Roman" w:hAnsi="Times New Roman"/>
          <w:sz w:val="20"/>
          <w:szCs w:val="20"/>
        </w:rPr>
        <w:softHyphen/>
        <w:t xml:space="preserve">ными, </w:t>
      </w:r>
      <w:r w:rsidRPr="00EA2DC0">
        <w:rPr>
          <w:rFonts w:ascii="Times New Roman" w:hAnsi="Times New Roman"/>
          <w:bCs/>
          <w:color w:val="000000"/>
          <w:sz w:val="20"/>
          <w:szCs w:val="20"/>
        </w:rPr>
        <w:t>молекулярно-ситовыми</w:t>
      </w:r>
      <w:r w:rsidRPr="00EA2DC0">
        <w:rPr>
          <w:rFonts w:ascii="Times New Roman" w:hAnsi="Times New Roman"/>
          <w:sz w:val="20"/>
          <w:szCs w:val="20"/>
        </w:rPr>
        <w:t xml:space="preserve"> и каталитическими свойствами,</w:t>
      </w:r>
      <w:r w:rsidRPr="00EA2DC0">
        <w:rPr>
          <w:rFonts w:ascii="Times New Roman" w:hAnsi="Times New Roman"/>
          <w:bCs/>
          <w:color w:val="000000"/>
          <w:sz w:val="20"/>
          <w:szCs w:val="20"/>
        </w:rPr>
        <w:t xml:space="preserve"> доступ</w:t>
      </w:r>
      <w:r w:rsidRPr="00EA2DC0">
        <w:rPr>
          <w:rFonts w:ascii="Times New Roman" w:hAnsi="Times New Roman"/>
          <w:bCs/>
          <w:color w:val="000000"/>
          <w:sz w:val="20"/>
          <w:szCs w:val="20"/>
        </w:rPr>
        <w:softHyphen/>
        <w:t>ностью и дешевизной.</w:t>
      </w:r>
      <w:r w:rsidRPr="00EA2DC0">
        <w:rPr>
          <w:rFonts w:ascii="Times New Roman" w:eastAsia="Times New Roman" w:hAnsi="Times New Roman"/>
          <w:sz w:val="20"/>
          <w:szCs w:val="20"/>
        </w:rPr>
        <w:t xml:space="preserve"> Они являются хорошими сорбентами для раз</w:t>
      </w:r>
      <w:r w:rsidRPr="00EA2DC0">
        <w:rPr>
          <w:rFonts w:ascii="Times New Roman" w:eastAsia="Times New Roman" w:hAnsi="Times New Roman"/>
          <w:sz w:val="20"/>
          <w:szCs w:val="20"/>
        </w:rPr>
        <w:softHyphen/>
        <w:t>личных токсических веществ и способствуют их выведению из орга</w:t>
      </w:r>
      <w:r w:rsidRPr="00EA2DC0">
        <w:rPr>
          <w:rFonts w:ascii="Times New Roman" w:eastAsia="Times New Roman" w:hAnsi="Times New Roman"/>
          <w:sz w:val="20"/>
          <w:szCs w:val="20"/>
        </w:rPr>
        <w:softHyphen/>
        <w:t>низма</w:t>
      </w:r>
      <w:r w:rsidRPr="00EA2DC0">
        <w:rPr>
          <w:rFonts w:ascii="Times New Roman" w:hAnsi="Times New Roman"/>
          <w:sz w:val="20"/>
          <w:szCs w:val="20"/>
        </w:rPr>
        <w:t xml:space="preserve">, что </w:t>
      </w:r>
      <w:r w:rsidRPr="00EA2DC0">
        <w:rPr>
          <w:rFonts w:ascii="Times New Roman" w:hAnsi="Times New Roman"/>
          <w:bCs/>
          <w:color w:val="000000"/>
          <w:sz w:val="20"/>
          <w:szCs w:val="20"/>
        </w:rPr>
        <w:t>улучшает</w:t>
      </w:r>
      <w:r w:rsidRPr="00EA2DC0">
        <w:rPr>
          <w:rFonts w:ascii="Times New Roman" w:hAnsi="Times New Roman"/>
          <w:sz w:val="20"/>
          <w:szCs w:val="20"/>
        </w:rPr>
        <w:t xml:space="preserve"> физиологическое состояние, переваримость корма, </w:t>
      </w:r>
      <w:r w:rsidRPr="00EA2DC0">
        <w:rPr>
          <w:rFonts w:ascii="Times New Roman" w:hAnsi="Times New Roman"/>
          <w:bCs/>
          <w:color w:val="000000"/>
          <w:sz w:val="20"/>
          <w:szCs w:val="20"/>
        </w:rPr>
        <w:t xml:space="preserve">стимулируют рост и продуктивность животных, </w:t>
      </w:r>
      <w:r w:rsidRPr="00EA2DC0">
        <w:rPr>
          <w:rFonts w:ascii="Times New Roman" w:eastAsia="Times New Roman" w:hAnsi="Times New Roman"/>
          <w:sz w:val="20"/>
          <w:szCs w:val="20"/>
        </w:rPr>
        <w:t>поэтому их с успехом применяют в животноводстве [</w:t>
      </w:r>
      <w:r w:rsidRPr="00EA2DC0">
        <w:rPr>
          <w:rFonts w:ascii="Times New Roman" w:hAnsi="Times New Roman"/>
          <w:sz w:val="20"/>
          <w:szCs w:val="20"/>
        </w:rPr>
        <w:t xml:space="preserve">1, 2, 3]. </w:t>
      </w:r>
    </w:p>
    <w:p w:rsidR="00EA2DC0" w:rsidRPr="00EA2DC0" w:rsidRDefault="00EA2DC0" w:rsidP="004933A6">
      <w:pPr>
        <w:spacing w:after="0" w:line="247" w:lineRule="auto"/>
        <w:ind w:firstLine="284"/>
        <w:jc w:val="both"/>
        <w:rPr>
          <w:rFonts w:ascii="Times New Roman" w:eastAsia="Times New Roman" w:hAnsi="Times New Roman"/>
          <w:kern w:val="36"/>
          <w:sz w:val="20"/>
          <w:szCs w:val="20"/>
        </w:rPr>
      </w:pPr>
      <w:r w:rsidRPr="00EA2DC0">
        <w:rPr>
          <w:rFonts w:ascii="Times New Roman" w:eastAsia="Times New Roman" w:hAnsi="Times New Roman"/>
          <w:kern w:val="36"/>
          <w:sz w:val="20"/>
          <w:szCs w:val="20"/>
        </w:rPr>
        <w:t>В то же время многие стороны влияния цеолитов на организм оста</w:t>
      </w:r>
      <w:r w:rsidRPr="00EA2DC0">
        <w:rPr>
          <w:rFonts w:ascii="Times New Roman" w:eastAsia="Times New Roman" w:hAnsi="Times New Roman"/>
          <w:kern w:val="36"/>
          <w:sz w:val="20"/>
          <w:szCs w:val="20"/>
        </w:rPr>
        <w:softHyphen/>
        <w:t>ются неизученными. В связи с этим накопленные сведения об эффектив</w:t>
      </w:r>
      <w:r w:rsidRPr="00EA2DC0">
        <w:rPr>
          <w:rFonts w:ascii="Times New Roman" w:eastAsia="Times New Roman" w:hAnsi="Times New Roman"/>
          <w:kern w:val="36"/>
          <w:sz w:val="20"/>
          <w:szCs w:val="20"/>
        </w:rPr>
        <w:softHyphen/>
        <w:t xml:space="preserve">ности их применения не могут быть механически перенесены на цеолиты других конкретных месторождений. </w:t>
      </w:r>
    </w:p>
    <w:p w:rsidR="00EA2DC0" w:rsidRPr="00EA2DC0" w:rsidRDefault="00EA2DC0" w:rsidP="004933A6">
      <w:pPr>
        <w:spacing w:after="0" w:line="247" w:lineRule="auto"/>
        <w:ind w:firstLine="284"/>
        <w:jc w:val="both"/>
        <w:rPr>
          <w:rFonts w:ascii="Times New Roman" w:hAnsi="Times New Roman"/>
          <w:sz w:val="20"/>
          <w:szCs w:val="20"/>
        </w:rPr>
      </w:pPr>
      <w:r w:rsidRPr="00EA2DC0">
        <w:rPr>
          <w:rFonts w:ascii="Times New Roman" w:hAnsi="Times New Roman"/>
          <w:sz w:val="20"/>
          <w:szCs w:val="20"/>
        </w:rPr>
        <w:t>В связи с этим скармливание в рационах откармливаемого молод</w:t>
      </w:r>
      <w:r w:rsidRPr="00EA2DC0">
        <w:rPr>
          <w:rFonts w:ascii="Times New Roman" w:hAnsi="Times New Roman"/>
          <w:sz w:val="20"/>
          <w:szCs w:val="20"/>
        </w:rPr>
        <w:softHyphen/>
        <w:t>няка свиней минеральной добавки</w:t>
      </w:r>
      <w:r w:rsidRPr="00EA2DC0">
        <w:rPr>
          <w:rFonts w:ascii="Times New Roman" w:eastAsia="Times New Roman" w:hAnsi="Times New Roman"/>
          <w:bCs/>
          <w:iCs/>
          <w:spacing w:val="-6"/>
          <w:sz w:val="20"/>
          <w:szCs w:val="20"/>
        </w:rPr>
        <w:t xml:space="preserve"> </w:t>
      </w:r>
      <w:r w:rsidRPr="00EA2DC0">
        <w:rPr>
          <w:rFonts w:ascii="Times New Roman" w:eastAsia="Times New Roman" w:hAnsi="Times New Roman"/>
          <w:bCs/>
          <w:iCs/>
          <w:spacing w:val="-6"/>
          <w:sz w:val="20"/>
          <w:szCs w:val="20"/>
          <w:lang w:val="en-US"/>
        </w:rPr>
        <w:t>Nat</w:t>
      </w:r>
      <w:r w:rsidRPr="00EA2DC0">
        <w:rPr>
          <w:rFonts w:ascii="Times New Roman" w:eastAsia="Times New Roman" w:hAnsi="Times New Roman"/>
          <w:bCs/>
          <w:iCs/>
          <w:spacing w:val="-6"/>
          <w:sz w:val="20"/>
          <w:szCs w:val="20"/>
        </w:rPr>
        <w:t>-</w:t>
      </w:r>
      <w:r w:rsidRPr="00EA2DC0">
        <w:rPr>
          <w:rFonts w:ascii="Times New Roman" w:eastAsia="Times New Roman" w:hAnsi="Times New Roman"/>
          <w:bCs/>
          <w:iCs/>
          <w:spacing w:val="-6"/>
          <w:sz w:val="20"/>
          <w:szCs w:val="20"/>
          <w:lang w:val="en-US"/>
        </w:rPr>
        <w:t>Min</w:t>
      </w:r>
      <w:r w:rsidRPr="00EA2DC0">
        <w:rPr>
          <w:rFonts w:ascii="Times New Roman" w:hAnsi="Times New Roman"/>
          <w:sz w:val="20"/>
          <w:szCs w:val="20"/>
        </w:rPr>
        <w:t xml:space="preserve"> (клиноптилолита) является актуальными и представляет определенный теоретический и практиче</w:t>
      </w:r>
      <w:r w:rsidRPr="00EA2DC0">
        <w:rPr>
          <w:rFonts w:ascii="Times New Roman" w:hAnsi="Times New Roman"/>
          <w:sz w:val="20"/>
          <w:szCs w:val="20"/>
        </w:rPr>
        <w:softHyphen/>
        <w:t>ский интерес.</w:t>
      </w:r>
    </w:p>
    <w:p w:rsidR="00EA2DC0" w:rsidRPr="00EA2DC0" w:rsidRDefault="00EA2DC0" w:rsidP="004933A6">
      <w:pPr>
        <w:spacing w:after="0" w:line="247" w:lineRule="auto"/>
        <w:ind w:firstLine="284"/>
        <w:jc w:val="both"/>
        <w:rPr>
          <w:rFonts w:ascii="Times New Roman" w:hAnsi="Times New Roman"/>
          <w:spacing w:val="-2"/>
          <w:sz w:val="20"/>
          <w:szCs w:val="20"/>
        </w:rPr>
      </w:pPr>
      <w:r w:rsidRPr="00EA2DC0">
        <w:rPr>
          <w:rFonts w:ascii="Times New Roman" w:hAnsi="Times New Roman"/>
          <w:b/>
          <w:spacing w:val="-2"/>
          <w:sz w:val="20"/>
          <w:szCs w:val="20"/>
        </w:rPr>
        <w:t xml:space="preserve">Цель работы </w:t>
      </w:r>
      <w:r w:rsidRPr="00EA2DC0">
        <w:rPr>
          <w:rFonts w:ascii="Times New Roman" w:hAnsi="Times New Roman"/>
          <w:spacing w:val="-2"/>
          <w:sz w:val="20"/>
          <w:szCs w:val="20"/>
        </w:rPr>
        <w:t>−</w:t>
      </w:r>
      <w:r w:rsidRPr="00EA2DC0">
        <w:rPr>
          <w:rFonts w:ascii="Times New Roman" w:hAnsi="Times New Roman"/>
          <w:b/>
          <w:spacing w:val="-2"/>
          <w:sz w:val="20"/>
          <w:szCs w:val="20"/>
        </w:rPr>
        <w:t xml:space="preserve"> </w:t>
      </w:r>
      <w:r w:rsidRPr="00EA2DC0">
        <w:rPr>
          <w:rFonts w:ascii="Times New Roman" w:hAnsi="Times New Roman"/>
          <w:spacing w:val="-2"/>
          <w:sz w:val="20"/>
          <w:szCs w:val="20"/>
        </w:rPr>
        <w:t xml:space="preserve">изучить эффективность скармливания различных уровней и фракций минеральной кормовой добавки </w:t>
      </w:r>
      <w:r w:rsidRPr="00EA2DC0">
        <w:rPr>
          <w:rFonts w:ascii="Times New Roman" w:eastAsia="Times New Roman" w:hAnsi="Times New Roman"/>
          <w:bCs/>
          <w:iCs/>
          <w:spacing w:val="-2"/>
          <w:sz w:val="20"/>
          <w:szCs w:val="20"/>
          <w:lang w:val="en-US"/>
        </w:rPr>
        <w:t>Nat</w:t>
      </w:r>
      <w:r w:rsidRPr="00EA2DC0">
        <w:rPr>
          <w:rFonts w:ascii="Times New Roman" w:eastAsia="Times New Roman" w:hAnsi="Times New Roman"/>
          <w:bCs/>
          <w:iCs/>
          <w:spacing w:val="-2"/>
          <w:sz w:val="20"/>
          <w:szCs w:val="20"/>
        </w:rPr>
        <w:t>-</w:t>
      </w:r>
      <w:r w:rsidRPr="00EA2DC0">
        <w:rPr>
          <w:rFonts w:ascii="Times New Roman" w:eastAsia="Times New Roman" w:hAnsi="Times New Roman"/>
          <w:bCs/>
          <w:iCs/>
          <w:spacing w:val="-2"/>
          <w:sz w:val="20"/>
          <w:szCs w:val="20"/>
          <w:lang w:val="en-US"/>
        </w:rPr>
        <w:t>Min</w:t>
      </w:r>
      <w:r w:rsidRPr="00EA2DC0">
        <w:rPr>
          <w:rFonts w:ascii="Times New Roman" w:hAnsi="Times New Roman"/>
          <w:spacing w:val="-2"/>
          <w:sz w:val="20"/>
          <w:szCs w:val="20"/>
        </w:rPr>
        <w:t xml:space="preserve"> в составе полнорационных комбикормов для откармливаемого молодняка свиней. </w:t>
      </w:r>
    </w:p>
    <w:p w:rsidR="00EA2DC0" w:rsidRPr="00EA2DC0" w:rsidRDefault="00EA2DC0" w:rsidP="004933A6">
      <w:pPr>
        <w:shd w:val="clear" w:color="auto" w:fill="FFFFFF"/>
        <w:autoSpaceDE w:val="0"/>
        <w:autoSpaceDN w:val="0"/>
        <w:adjustRightInd w:val="0"/>
        <w:spacing w:after="0" w:line="247" w:lineRule="auto"/>
        <w:ind w:firstLine="284"/>
        <w:jc w:val="both"/>
        <w:rPr>
          <w:rFonts w:ascii="Times New Roman" w:hAnsi="Times New Roman"/>
          <w:sz w:val="20"/>
          <w:szCs w:val="20"/>
        </w:rPr>
      </w:pPr>
      <w:r w:rsidRPr="00EA2DC0">
        <w:rPr>
          <w:rFonts w:ascii="Times New Roman" w:hAnsi="Times New Roman"/>
          <w:b/>
          <w:sz w:val="20"/>
          <w:szCs w:val="20"/>
        </w:rPr>
        <w:t xml:space="preserve">Материал и методика исследований. </w:t>
      </w:r>
      <w:r w:rsidRPr="00EA2DC0">
        <w:rPr>
          <w:rFonts w:ascii="Times New Roman" w:hAnsi="Times New Roman"/>
          <w:sz w:val="20"/>
          <w:szCs w:val="20"/>
        </w:rPr>
        <w:t>Исследования проводились на физиологическом дворе ВИЖ им. Л. К. Эрнста. Поголовье – 12 го</w:t>
      </w:r>
      <w:r w:rsidRPr="00EA2DC0">
        <w:rPr>
          <w:rFonts w:ascii="Times New Roman" w:hAnsi="Times New Roman"/>
          <w:sz w:val="20"/>
          <w:szCs w:val="20"/>
        </w:rPr>
        <w:softHyphen/>
        <w:t>лов помесных боровков с начальной живой массой 61,0−66,3 кг</w:t>
      </w:r>
      <w:r w:rsidRPr="00EA2DC0">
        <w:rPr>
          <w:rFonts w:ascii="Times New Roman" w:eastAsia="Times New Roman" w:hAnsi="Times New Roman"/>
          <w:spacing w:val="-4"/>
          <w:sz w:val="20"/>
          <w:szCs w:val="20"/>
        </w:rPr>
        <w:t xml:space="preserve"> в воз</w:t>
      </w:r>
      <w:r w:rsidRPr="00EA2DC0">
        <w:rPr>
          <w:rFonts w:ascii="Times New Roman" w:eastAsia="Times New Roman" w:hAnsi="Times New Roman"/>
          <w:spacing w:val="-4"/>
          <w:sz w:val="20"/>
          <w:szCs w:val="20"/>
        </w:rPr>
        <w:softHyphen/>
        <w:t xml:space="preserve">расте 120−181 дней. </w:t>
      </w:r>
      <w:r w:rsidRPr="00EA2DC0">
        <w:rPr>
          <w:rFonts w:ascii="Times New Roman" w:hAnsi="Times New Roman"/>
          <w:sz w:val="20"/>
          <w:szCs w:val="20"/>
        </w:rPr>
        <w:t>По принципу аналогов из них было сформировано 4 группы животных, по 3 головы в каждой.</w:t>
      </w:r>
    </w:p>
    <w:p w:rsidR="00EA2DC0" w:rsidRPr="00EA2DC0" w:rsidRDefault="00EA2DC0" w:rsidP="004933A6">
      <w:pPr>
        <w:autoSpaceDE w:val="0"/>
        <w:autoSpaceDN w:val="0"/>
        <w:adjustRightInd w:val="0"/>
        <w:spacing w:after="0" w:line="247" w:lineRule="auto"/>
        <w:ind w:firstLine="284"/>
        <w:jc w:val="both"/>
        <w:rPr>
          <w:rFonts w:ascii="Times New Roman" w:hAnsi="Times New Roman"/>
          <w:sz w:val="20"/>
          <w:szCs w:val="20"/>
        </w:rPr>
      </w:pPr>
      <w:r w:rsidRPr="00EA2DC0">
        <w:rPr>
          <w:rFonts w:ascii="Times New Roman" w:hAnsi="Times New Roman"/>
          <w:sz w:val="20"/>
          <w:szCs w:val="20"/>
        </w:rPr>
        <w:t>При проведении исследований, молодняку 1-й контрольной группы скармливали полнорационный комбикорм (ПК), аналогам из 2-й опыт</w:t>
      </w:r>
      <w:r w:rsidRPr="00EA2DC0">
        <w:rPr>
          <w:rFonts w:ascii="Times New Roman" w:hAnsi="Times New Roman"/>
          <w:sz w:val="20"/>
          <w:szCs w:val="20"/>
        </w:rPr>
        <w:softHyphen/>
        <w:t>ной группы скармливали ПК с добавлением 1 % Nat-Min 9000 (фрак</w:t>
      </w:r>
      <w:r w:rsidRPr="00EA2DC0">
        <w:rPr>
          <w:rFonts w:ascii="Times New Roman" w:hAnsi="Times New Roman"/>
          <w:sz w:val="20"/>
          <w:szCs w:val="20"/>
        </w:rPr>
        <w:softHyphen/>
        <w:t>ция 0−1 мм), откармливаемому молодняку свиней из 3-й опытной группы скармливали ПК с добавлением 2 % Nat-Min 9000 (фракция 0−1 мм), 4-й опытной группе животных скармливали  ПК с включе</w:t>
      </w:r>
      <w:r w:rsidRPr="00EA2DC0">
        <w:rPr>
          <w:rFonts w:ascii="Times New Roman" w:hAnsi="Times New Roman"/>
          <w:sz w:val="20"/>
          <w:szCs w:val="20"/>
        </w:rPr>
        <w:softHyphen/>
        <w:t>нием 0,4 % Nat-Min 200 (фракция 0−0,2 мм).</w:t>
      </w:r>
    </w:p>
    <w:p w:rsidR="00EA2DC0" w:rsidRPr="00EA2DC0" w:rsidRDefault="00EA2DC0" w:rsidP="004933A6">
      <w:pPr>
        <w:spacing w:after="0" w:line="247" w:lineRule="auto"/>
        <w:ind w:firstLine="284"/>
        <w:jc w:val="both"/>
        <w:rPr>
          <w:rFonts w:ascii="Times New Roman" w:hAnsi="Times New Roman"/>
          <w:sz w:val="20"/>
          <w:szCs w:val="20"/>
        </w:rPr>
      </w:pPr>
      <w:r w:rsidRPr="00EA2DC0">
        <w:rPr>
          <w:rFonts w:ascii="Times New Roman" w:hAnsi="Times New Roman"/>
          <w:sz w:val="20"/>
          <w:szCs w:val="20"/>
        </w:rPr>
        <w:t>Химический анализ кормов, их остатков, кала и мочи на содержа</w:t>
      </w:r>
      <w:r w:rsidRPr="00EA2DC0">
        <w:rPr>
          <w:rFonts w:ascii="Times New Roman" w:hAnsi="Times New Roman"/>
          <w:sz w:val="20"/>
          <w:szCs w:val="20"/>
        </w:rPr>
        <w:softHyphen/>
        <w:t>ние сухого вещества, золы, протеина, жира, БЭВ, кальция и фосфора выполнены по общепринятым методикам [4].</w:t>
      </w:r>
    </w:p>
    <w:p w:rsidR="00EA2DC0" w:rsidRPr="00EA2DC0" w:rsidRDefault="00EA2DC0" w:rsidP="004933A6">
      <w:pPr>
        <w:autoSpaceDE w:val="0"/>
        <w:autoSpaceDN w:val="0"/>
        <w:adjustRightInd w:val="0"/>
        <w:spacing w:after="0" w:line="247" w:lineRule="auto"/>
        <w:ind w:firstLine="284"/>
        <w:jc w:val="both"/>
        <w:rPr>
          <w:rFonts w:ascii="Times New Roman" w:hAnsi="Times New Roman"/>
          <w:sz w:val="20"/>
          <w:szCs w:val="20"/>
        </w:rPr>
      </w:pPr>
      <w:r w:rsidRPr="00EA2DC0">
        <w:rPr>
          <w:rFonts w:ascii="Times New Roman" w:hAnsi="Times New Roman"/>
          <w:sz w:val="20"/>
          <w:szCs w:val="20"/>
        </w:rPr>
        <w:t xml:space="preserve">С целью определения влияния скармливания минеральной добавки </w:t>
      </w:r>
      <w:r w:rsidRPr="00EA2DC0">
        <w:rPr>
          <w:rFonts w:ascii="Times New Roman" w:eastAsia="Times New Roman" w:hAnsi="Times New Roman"/>
          <w:bCs/>
          <w:iCs/>
          <w:sz w:val="20"/>
          <w:szCs w:val="20"/>
          <w:lang w:val="en-US"/>
        </w:rPr>
        <w:t>Nat</w:t>
      </w:r>
      <w:r w:rsidRPr="00EA2DC0">
        <w:rPr>
          <w:rFonts w:ascii="Times New Roman" w:eastAsia="Times New Roman" w:hAnsi="Times New Roman"/>
          <w:bCs/>
          <w:iCs/>
          <w:sz w:val="20"/>
          <w:szCs w:val="20"/>
        </w:rPr>
        <w:t>-</w:t>
      </w:r>
      <w:r w:rsidRPr="00EA2DC0">
        <w:rPr>
          <w:rFonts w:ascii="Times New Roman" w:eastAsia="Times New Roman" w:hAnsi="Times New Roman"/>
          <w:bCs/>
          <w:iCs/>
          <w:sz w:val="20"/>
          <w:szCs w:val="20"/>
          <w:lang w:val="en-US"/>
        </w:rPr>
        <w:t>Min</w:t>
      </w:r>
      <w:r w:rsidRPr="00EA2DC0">
        <w:rPr>
          <w:rFonts w:ascii="Times New Roman" w:hAnsi="Times New Roman"/>
          <w:sz w:val="20"/>
          <w:szCs w:val="20"/>
        </w:rPr>
        <w:t xml:space="preserve"> в составе полнорационных комбикормов на переваримость питательных веществ рационов, баланс азота, кальция, фосфора был проведен балансовый опыт по общепринятым методикам [5].</w:t>
      </w:r>
    </w:p>
    <w:p w:rsidR="00EA2DC0" w:rsidRPr="00EA2DC0" w:rsidRDefault="00EA2DC0" w:rsidP="004933A6">
      <w:pPr>
        <w:widowControl w:val="0"/>
        <w:shd w:val="clear" w:color="auto" w:fill="FFFFFF"/>
        <w:suppressAutoHyphens/>
        <w:autoSpaceDE w:val="0"/>
        <w:autoSpaceDN w:val="0"/>
        <w:adjustRightInd w:val="0"/>
        <w:spacing w:after="0" w:line="247"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Биохимические анализы крови проводили в лаборатории биохимических исследований ВИЖ им. Л. К. Эрнста на автоматичес-ком биохимическом анализаторе Chem Well (Awareness Technology, США).</w:t>
      </w:r>
    </w:p>
    <w:p w:rsidR="00EA2DC0" w:rsidRPr="00EA2DC0" w:rsidRDefault="00EA2DC0" w:rsidP="004933A6">
      <w:pPr>
        <w:widowControl w:val="0"/>
        <w:shd w:val="clear" w:color="auto" w:fill="FFFFFF"/>
        <w:suppressAutoHyphens/>
        <w:autoSpaceDE w:val="0"/>
        <w:autoSpaceDN w:val="0"/>
        <w:adjustRightInd w:val="0"/>
        <w:spacing w:after="0" w:line="247"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В конце производственного опыта проведен расчет экономического эффекта от использования изучаемой добавки в кормлении откармли- ваемого молодняка свиней.</w:t>
      </w:r>
    </w:p>
    <w:p w:rsidR="00EA2DC0" w:rsidRPr="00EA2DC0" w:rsidRDefault="00EA2DC0" w:rsidP="004933A6">
      <w:pPr>
        <w:widowControl w:val="0"/>
        <w:shd w:val="clear" w:color="auto" w:fill="FFFFFF"/>
        <w:suppressAutoHyphens/>
        <w:autoSpaceDE w:val="0"/>
        <w:autoSpaceDN w:val="0"/>
        <w:adjustRightInd w:val="0"/>
        <w:spacing w:after="0" w:line="247"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Весь полученный цифровой материал статистически обработан методом вариационной статистики по Стьюденту с использованием программы Microsoft Excel (2007).</w:t>
      </w:r>
    </w:p>
    <w:p w:rsidR="00EA2DC0" w:rsidRPr="00EA2DC0" w:rsidRDefault="00EA2DC0" w:rsidP="004933A6">
      <w:pPr>
        <w:spacing w:after="0" w:line="247" w:lineRule="auto"/>
        <w:ind w:firstLine="284"/>
        <w:jc w:val="both"/>
        <w:rPr>
          <w:rFonts w:ascii="Times New Roman" w:eastAsia="Times New Roman" w:hAnsi="Times New Roman"/>
          <w:sz w:val="20"/>
          <w:szCs w:val="20"/>
        </w:rPr>
      </w:pPr>
      <w:r w:rsidRPr="00EA2DC0">
        <w:rPr>
          <w:rFonts w:ascii="Times New Roman" w:eastAsia="Times New Roman" w:hAnsi="Times New Roman"/>
          <w:b/>
          <w:sz w:val="20"/>
          <w:szCs w:val="20"/>
        </w:rPr>
        <w:t>Результаты исследований и их обсуждение</w:t>
      </w:r>
      <w:r w:rsidRPr="00EA2DC0">
        <w:rPr>
          <w:rFonts w:ascii="Times New Roman" w:eastAsia="Times New Roman" w:hAnsi="Times New Roman"/>
          <w:sz w:val="20"/>
          <w:szCs w:val="20"/>
        </w:rPr>
        <w:t>. Полученные в ре</w:t>
      </w:r>
      <w:r w:rsidRPr="00EA2DC0">
        <w:rPr>
          <w:rFonts w:ascii="Times New Roman" w:eastAsia="Times New Roman" w:hAnsi="Times New Roman"/>
          <w:sz w:val="20"/>
          <w:szCs w:val="20"/>
        </w:rPr>
        <w:softHyphen/>
        <w:t>зультате экспериментального кормления данные свидетельствуют об интенсивном росте подопытных животных в период проведения фи</w:t>
      </w:r>
      <w:r w:rsidRPr="00EA2DC0">
        <w:rPr>
          <w:rFonts w:ascii="Times New Roman" w:eastAsia="Times New Roman" w:hAnsi="Times New Roman"/>
          <w:sz w:val="20"/>
          <w:szCs w:val="20"/>
        </w:rPr>
        <w:softHyphen/>
        <w:t>зиологического опыта (табл. 1).</w:t>
      </w:r>
    </w:p>
    <w:p w:rsidR="00EA2DC0" w:rsidRPr="00EA2DC0" w:rsidRDefault="00EA2DC0" w:rsidP="004933A6">
      <w:pPr>
        <w:spacing w:after="0" w:line="247"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Самые высокие среднесуточные приросты живой массы были по</w:t>
      </w:r>
      <w:r w:rsidRPr="00EA2DC0">
        <w:rPr>
          <w:rFonts w:ascii="Times New Roman" w:eastAsia="Times New Roman" w:hAnsi="Times New Roman"/>
          <w:sz w:val="20"/>
          <w:szCs w:val="20"/>
        </w:rPr>
        <w:softHyphen/>
        <w:t>лучены во 2-й, 3-й и 4-й опытных группах животных и составили соот</w:t>
      </w:r>
      <w:r w:rsidRPr="00EA2DC0">
        <w:rPr>
          <w:rFonts w:ascii="Times New Roman" w:eastAsia="Times New Roman" w:hAnsi="Times New Roman"/>
          <w:sz w:val="20"/>
          <w:szCs w:val="20"/>
        </w:rPr>
        <w:softHyphen/>
        <w:t xml:space="preserve">ветственно 902,2; 869,4 и 851,9 г или на 11,2; 7,1 и 5,0 % выше по сравнению с аналогами контрольной группы. </w:t>
      </w:r>
    </w:p>
    <w:p w:rsidR="00EA2DC0" w:rsidRPr="00EA2DC0" w:rsidRDefault="00EA2DC0" w:rsidP="004933A6">
      <w:pPr>
        <w:spacing w:after="0" w:line="247" w:lineRule="auto"/>
        <w:ind w:firstLine="284"/>
        <w:jc w:val="both"/>
        <w:rPr>
          <w:rFonts w:ascii="Times New Roman" w:hAnsi="Times New Roman"/>
          <w:sz w:val="20"/>
          <w:szCs w:val="20"/>
        </w:rPr>
      </w:pPr>
      <w:r w:rsidRPr="00EA2DC0">
        <w:rPr>
          <w:rFonts w:ascii="Times New Roman" w:hAnsi="Times New Roman"/>
          <w:sz w:val="20"/>
          <w:szCs w:val="20"/>
        </w:rPr>
        <w:t>Также показано, что в опытных группах, получавших минеральную добавку в различных вариантах за период опыта на 1 кг прироста было израсходовано 44,18−46,95 МДж обменной энергии, при снижении затрат комбикорма на 3,71−9,40 %.</w:t>
      </w:r>
    </w:p>
    <w:p w:rsidR="00EA2DC0" w:rsidRPr="00EA2DC0" w:rsidRDefault="00EA2DC0" w:rsidP="004933A6">
      <w:pPr>
        <w:shd w:val="clear" w:color="auto" w:fill="FFFFFF"/>
        <w:autoSpaceDE w:val="0"/>
        <w:autoSpaceDN w:val="0"/>
        <w:adjustRightInd w:val="0"/>
        <w:spacing w:after="0" w:line="247" w:lineRule="auto"/>
        <w:ind w:firstLine="284"/>
        <w:jc w:val="both"/>
        <w:rPr>
          <w:rFonts w:ascii="Times New Roman" w:eastAsia="Times New Roman" w:hAnsi="Times New Roman"/>
          <w:sz w:val="20"/>
          <w:szCs w:val="20"/>
        </w:rPr>
      </w:pPr>
      <w:r w:rsidRPr="00EA2DC0">
        <w:rPr>
          <w:rFonts w:ascii="Times New Roman" w:hAnsi="Times New Roman"/>
          <w:sz w:val="20"/>
          <w:szCs w:val="20"/>
        </w:rPr>
        <w:t>При расчете коэффициентов переваримости питательных веществ рационов у растущего</w:t>
      </w:r>
      <w:r w:rsidRPr="00EA2DC0">
        <w:rPr>
          <w:rFonts w:ascii="Times New Roman" w:eastAsia="Times New Roman" w:hAnsi="Times New Roman"/>
          <w:sz w:val="20"/>
          <w:szCs w:val="20"/>
        </w:rPr>
        <w:t xml:space="preserve"> молодняка свиней опытных групп, получавших минеральную кормовую добавку </w:t>
      </w:r>
      <w:r w:rsidRPr="00EA2DC0">
        <w:rPr>
          <w:rFonts w:ascii="Times New Roman" w:eastAsia="Times New Roman" w:hAnsi="Times New Roman"/>
          <w:sz w:val="20"/>
          <w:szCs w:val="20"/>
          <w:lang w:val="en-US"/>
        </w:rPr>
        <w:t>Nat</w:t>
      </w:r>
      <w:r w:rsidRPr="00EA2DC0">
        <w:rPr>
          <w:rFonts w:ascii="Times New Roman" w:eastAsia="Times New Roman" w:hAnsi="Times New Roman"/>
          <w:sz w:val="20"/>
          <w:szCs w:val="20"/>
        </w:rPr>
        <w:t>-</w:t>
      </w:r>
      <w:r w:rsidRPr="00EA2DC0">
        <w:rPr>
          <w:rFonts w:ascii="Times New Roman" w:eastAsia="Times New Roman" w:hAnsi="Times New Roman"/>
          <w:sz w:val="20"/>
          <w:szCs w:val="20"/>
          <w:lang w:val="en-US"/>
        </w:rPr>
        <w:t>Min</w:t>
      </w:r>
      <w:r w:rsidRPr="00EA2DC0">
        <w:rPr>
          <w:rFonts w:ascii="Times New Roman" w:eastAsia="Times New Roman" w:hAnsi="Times New Roman"/>
          <w:sz w:val="20"/>
          <w:szCs w:val="20"/>
        </w:rPr>
        <w:t xml:space="preserve"> в составе комбикормов</w:t>
      </w:r>
      <w:r w:rsidRPr="00EA2DC0">
        <w:rPr>
          <w:rFonts w:ascii="Times New Roman" w:eastAsia="Times New Roman" w:hAnsi="Times New Roman"/>
          <w:bCs/>
          <w:iCs/>
          <w:spacing w:val="-6"/>
          <w:sz w:val="20"/>
          <w:szCs w:val="20"/>
        </w:rPr>
        <w:t xml:space="preserve"> в раз</w:t>
      </w:r>
      <w:r w:rsidRPr="00EA2DC0">
        <w:rPr>
          <w:rFonts w:ascii="Times New Roman" w:eastAsia="Times New Roman" w:hAnsi="Times New Roman"/>
          <w:bCs/>
          <w:iCs/>
          <w:spacing w:val="-6"/>
          <w:sz w:val="20"/>
          <w:szCs w:val="20"/>
        </w:rPr>
        <w:softHyphen/>
        <w:t xml:space="preserve">личных вариантах, </w:t>
      </w:r>
      <w:r w:rsidRPr="00EA2DC0">
        <w:rPr>
          <w:rFonts w:ascii="Times New Roman" w:eastAsia="Times New Roman" w:hAnsi="Times New Roman"/>
          <w:sz w:val="20"/>
          <w:szCs w:val="20"/>
        </w:rPr>
        <w:t>повысились коэффициенты переваримости сухого вещества на 0,35−0,66 %, органического вещества − на 0,61−0,98 %, протеина − на 0,97 %, жира − на 2,29−7,84 %, клетчатки – на 2,12−7,14 %, БЭВ – на 0,1−0,59 % по сравнению с аналогами кон</w:t>
      </w:r>
      <w:r w:rsidRPr="00EA2DC0">
        <w:rPr>
          <w:rFonts w:ascii="Times New Roman" w:eastAsia="Times New Roman" w:hAnsi="Times New Roman"/>
          <w:sz w:val="20"/>
          <w:szCs w:val="20"/>
        </w:rPr>
        <w:softHyphen/>
        <w:t>трольной группы, хотя  разница между группами животных была не достоверной.</w:t>
      </w:r>
    </w:p>
    <w:p w:rsidR="00EA2DC0" w:rsidRPr="00EA2DC0" w:rsidRDefault="00EA2DC0" w:rsidP="004933A6">
      <w:pPr>
        <w:shd w:val="clear" w:color="auto" w:fill="FFFFFF"/>
        <w:autoSpaceDE w:val="0"/>
        <w:autoSpaceDN w:val="0"/>
        <w:adjustRightInd w:val="0"/>
        <w:spacing w:after="0" w:line="247"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Следует отметить достоверное повышение переваримости клет</w:t>
      </w:r>
      <w:r w:rsidRPr="00EA2DC0">
        <w:rPr>
          <w:rFonts w:ascii="Times New Roman" w:eastAsia="Times New Roman" w:hAnsi="Times New Roman"/>
          <w:sz w:val="20"/>
          <w:szCs w:val="20"/>
        </w:rPr>
        <w:softHyphen/>
        <w:t>чатки у животных 2-й подопытной группы (Р &lt; 0,05), которые полу</w:t>
      </w:r>
      <w:r w:rsidRPr="00EA2DC0">
        <w:rPr>
          <w:rFonts w:ascii="Times New Roman" w:eastAsia="Times New Roman" w:hAnsi="Times New Roman"/>
          <w:sz w:val="20"/>
          <w:szCs w:val="20"/>
        </w:rPr>
        <w:softHyphen/>
        <w:t xml:space="preserve">чали дополнительно в составе комбикорма 1 % минеральной добавки </w:t>
      </w:r>
      <w:r w:rsidRPr="00EA2DC0">
        <w:rPr>
          <w:rFonts w:ascii="Times New Roman" w:eastAsia="Times New Roman" w:hAnsi="Times New Roman"/>
          <w:sz w:val="20"/>
          <w:szCs w:val="20"/>
          <w:lang w:val="en-US"/>
        </w:rPr>
        <w:t>Nat</w:t>
      </w:r>
      <w:r w:rsidRPr="00EA2DC0">
        <w:rPr>
          <w:rFonts w:ascii="Times New Roman" w:eastAsia="Times New Roman" w:hAnsi="Times New Roman"/>
          <w:sz w:val="20"/>
          <w:szCs w:val="20"/>
        </w:rPr>
        <w:t>-</w:t>
      </w:r>
      <w:r w:rsidRPr="00EA2DC0">
        <w:rPr>
          <w:rFonts w:ascii="Times New Roman" w:eastAsia="Times New Roman" w:hAnsi="Times New Roman"/>
          <w:sz w:val="20"/>
          <w:szCs w:val="20"/>
          <w:lang w:val="en-US"/>
        </w:rPr>
        <w:t>Min</w:t>
      </w:r>
      <w:r w:rsidRPr="00EA2DC0">
        <w:rPr>
          <w:rFonts w:ascii="Times New Roman" w:eastAsia="Times New Roman" w:hAnsi="Times New Roman"/>
          <w:sz w:val="20"/>
          <w:szCs w:val="20"/>
        </w:rPr>
        <w:t xml:space="preserve"> 9000. Анализируя результаты биохимических исследований, необходимо отметить, что все полученные показатели находились в пределах физиологической нормы.</w:t>
      </w:r>
    </w:p>
    <w:p w:rsidR="00EA2DC0" w:rsidRPr="00EA2DC0" w:rsidRDefault="00EA2DC0" w:rsidP="004933A6">
      <w:pPr>
        <w:widowControl w:val="0"/>
        <w:tabs>
          <w:tab w:val="left" w:pos="2550"/>
        </w:tabs>
        <w:spacing w:after="0" w:line="247"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Для проверки результатов физиологического опыта была проведена производственная апробация в</w:t>
      </w:r>
      <w:r w:rsidRPr="00EA2DC0">
        <w:rPr>
          <w:rFonts w:ascii="Times New Roman" w:hAnsi="Times New Roman"/>
          <w:sz w:val="20"/>
          <w:szCs w:val="20"/>
        </w:rPr>
        <w:t xml:space="preserve"> условиях </w:t>
      </w:r>
      <w:r w:rsidRPr="00EA2DC0">
        <w:rPr>
          <w:rFonts w:ascii="Times New Roman" w:eastAsia="Times New Roman" w:hAnsi="Times New Roman"/>
          <w:sz w:val="20"/>
          <w:szCs w:val="20"/>
        </w:rPr>
        <w:t>ООО «АПК Комсомолец» на трех группах откармливаемых поросят (по 20 голов в каждой) в период с июля по август 2016 года продолжительностью 45 дней.</w:t>
      </w:r>
    </w:p>
    <w:p w:rsidR="00EA2DC0" w:rsidRPr="00EA2DC0" w:rsidRDefault="00EA2DC0" w:rsidP="004933A6">
      <w:pPr>
        <w:autoSpaceDE w:val="0"/>
        <w:autoSpaceDN w:val="0"/>
        <w:adjustRightInd w:val="0"/>
        <w:spacing w:after="0" w:line="247" w:lineRule="auto"/>
        <w:ind w:firstLine="284"/>
        <w:jc w:val="both"/>
        <w:rPr>
          <w:rFonts w:ascii="Times New Roman" w:hAnsi="Times New Roman"/>
          <w:sz w:val="20"/>
          <w:szCs w:val="20"/>
        </w:rPr>
      </w:pPr>
      <w:r w:rsidRPr="00EA2DC0">
        <w:rPr>
          <w:rFonts w:ascii="Times New Roman" w:hAnsi="Times New Roman"/>
          <w:sz w:val="20"/>
          <w:szCs w:val="20"/>
        </w:rPr>
        <w:t>При проведении производственной апробации животным 1-й кон</w:t>
      </w:r>
      <w:r w:rsidRPr="00EA2DC0">
        <w:rPr>
          <w:rFonts w:ascii="Times New Roman" w:hAnsi="Times New Roman"/>
          <w:sz w:val="20"/>
          <w:szCs w:val="20"/>
        </w:rPr>
        <w:softHyphen/>
        <w:t>трольной группы скармливали ПК, аналогам из 2-й опытной группы скармливали ПК с добавлением 1 % Nat-</w:t>
      </w:r>
      <w:r w:rsidRPr="00EA2DC0">
        <w:rPr>
          <w:rFonts w:ascii="Times New Roman" w:hAnsi="Times New Roman"/>
          <w:sz w:val="20"/>
          <w:szCs w:val="20"/>
          <w:lang w:val="en-US"/>
        </w:rPr>
        <w:t>M</w:t>
      </w:r>
      <w:r w:rsidRPr="00EA2DC0">
        <w:rPr>
          <w:rFonts w:ascii="Times New Roman" w:hAnsi="Times New Roman"/>
          <w:sz w:val="20"/>
          <w:szCs w:val="20"/>
        </w:rPr>
        <w:t>in 9000 (фракция 0-1 мм), аналоги из 3-й опытной группы получали ПК с добавлением 0,4 % Nat-Min 200 (фракция 0−0,2 мм).</w:t>
      </w:r>
    </w:p>
    <w:p w:rsidR="00EA2DC0" w:rsidRPr="00EA2DC0" w:rsidRDefault="00EA2DC0" w:rsidP="004933A6">
      <w:pPr>
        <w:autoSpaceDE w:val="0"/>
        <w:autoSpaceDN w:val="0"/>
        <w:adjustRightInd w:val="0"/>
        <w:spacing w:after="0" w:line="247" w:lineRule="auto"/>
        <w:ind w:firstLine="284"/>
        <w:jc w:val="both"/>
        <w:rPr>
          <w:rFonts w:ascii="Times New Roman" w:hAnsi="Times New Roman"/>
          <w:sz w:val="20"/>
          <w:szCs w:val="20"/>
        </w:rPr>
      </w:pPr>
      <w:r w:rsidRPr="00EA2DC0">
        <w:rPr>
          <w:rFonts w:ascii="Times New Roman" w:eastAsia="Times New Roman" w:hAnsi="Times New Roman"/>
          <w:bCs/>
          <w:spacing w:val="-2"/>
          <w:sz w:val="20"/>
          <w:szCs w:val="20"/>
        </w:rPr>
        <w:t xml:space="preserve">По завершении производственной апробации </w:t>
      </w:r>
      <w:r w:rsidRPr="00EA2DC0">
        <w:rPr>
          <w:rFonts w:ascii="Times New Roman" w:hAnsi="Times New Roman"/>
          <w:sz w:val="20"/>
          <w:szCs w:val="20"/>
        </w:rPr>
        <w:t>среднесуточный при</w:t>
      </w:r>
      <w:r w:rsidRPr="00EA2DC0">
        <w:rPr>
          <w:rFonts w:ascii="Times New Roman" w:hAnsi="Times New Roman"/>
          <w:sz w:val="20"/>
          <w:szCs w:val="20"/>
        </w:rPr>
        <w:softHyphen/>
        <w:t>рост откармливаемого молодняка свиней 2-й и 3-й опытных групп увеличился на 9,04 и 5,36 %, соответственно с одновременным сниже</w:t>
      </w:r>
      <w:r w:rsidRPr="00EA2DC0">
        <w:rPr>
          <w:rFonts w:ascii="Times New Roman" w:hAnsi="Times New Roman"/>
          <w:sz w:val="20"/>
          <w:szCs w:val="20"/>
        </w:rPr>
        <w:softHyphen/>
        <w:t>нием затрат кормов на 7,38 и 4,71 % по сравнению с контрольными животными.</w:t>
      </w:r>
    </w:p>
    <w:p w:rsidR="00EA2DC0" w:rsidRPr="00EA2DC0" w:rsidRDefault="00EA2DC0" w:rsidP="004933A6">
      <w:pPr>
        <w:spacing w:after="0" w:line="247"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Дополнительные затраты, связанные с вводом в комбикорма рас</w:t>
      </w:r>
      <w:r w:rsidRPr="00EA2DC0">
        <w:rPr>
          <w:rFonts w:ascii="Times New Roman" w:eastAsia="Times New Roman" w:hAnsi="Times New Roman"/>
          <w:sz w:val="20"/>
          <w:szCs w:val="20"/>
        </w:rPr>
        <w:softHyphen/>
        <w:t xml:space="preserve">тущих откармливаемых свиней кормовой добавки </w:t>
      </w:r>
      <w:r w:rsidRPr="00EA2DC0">
        <w:rPr>
          <w:rFonts w:ascii="Times New Roman" w:hAnsi="Times New Roman"/>
          <w:sz w:val="20"/>
          <w:szCs w:val="20"/>
        </w:rPr>
        <w:t xml:space="preserve">Nat-Min, различных фракций, </w:t>
      </w:r>
      <w:r w:rsidRPr="00EA2DC0">
        <w:rPr>
          <w:rFonts w:ascii="Times New Roman" w:eastAsia="Times New Roman" w:hAnsi="Times New Roman"/>
          <w:sz w:val="20"/>
          <w:szCs w:val="20"/>
        </w:rPr>
        <w:t xml:space="preserve">окупаются суммой «условной» реализации дополнительно полученного прироста живой массы +174,96 руб/гол при вводе </w:t>
      </w:r>
      <w:r w:rsidRPr="00EA2DC0">
        <w:rPr>
          <w:rFonts w:ascii="Times New Roman" w:hAnsi="Times New Roman"/>
          <w:sz w:val="20"/>
          <w:szCs w:val="20"/>
        </w:rPr>
        <w:t>Nat-Min 9000 (</w:t>
      </w:r>
      <w:r w:rsidRPr="00EA2DC0">
        <w:rPr>
          <w:rFonts w:ascii="Times New Roman" w:eastAsia="Times New Roman" w:hAnsi="Times New Roman"/>
          <w:sz w:val="20"/>
          <w:szCs w:val="20"/>
        </w:rPr>
        <w:t>фракция 0-1 мм</w:t>
      </w:r>
      <w:r w:rsidRPr="00EA2DC0">
        <w:rPr>
          <w:rFonts w:ascii="Times New Roman" w:hAnsi="Times New Roman"/>
          <w:sz w:val="20"/>
          <w:szCs w:val="20"/>
        </w:rPr>
        <w:t xml:space="preserve">) и +108,36 </w:t>
      </w:r>
      <w:r w:rsidRPr="00EA2DC0">
        <w:rPr>
          <w:rFonts w:ascii="Times New Roman" w:eastAsia="Times New Roman" w:hAnsi="Times New Roman"/>
          <w:sz w:val="20"/>
          <w:szCs w:val="20"/>
        </w:rPr>
        <w:t xml:space="preserve">руб/гол Nat-Min 200 </w:t>
      </w:r>
      <w:r w:rsidRPr="00EA2DC0">
        <w:rPr>
          <w:rFonts w:ascii="Times New Roman" w:hAnsi="Times New Roman"/>
          <w:sz w:val="20"/>
          <w:szCs w:val="20"/>
        </w:rPr>
        <w:t>(фракция 0−0,2 мм)</w:t>
      </w:r>
      <w:r w:rsidRPr="00EA2DC0">
        <w:rPr>
          <w:rFonts w:ascii="Times New Roman" w:eastAsia="Times New Roman" w:hAnsi="Times New Roman"/>
          <w:sz w:val="20"/>
          <w:szCs w:val="20"/>
        </w:rPr>
        <w:t xml:space="preserve"> за период опыта соответственно.</w:t>
      </w:r>
    </w:p>
    <w:p w:rsidR="00EA2DC0" w:rsidRPr="00EA2DC0" w:rsidRDefault="00EA2DC0" w:rsidP="004933A6">
      <w:pPr>
        <w:spacing w:after="0" w:line="247" w:lineRule="auto"/>
        <w:ind w:firstLine="284"/>
        <w:jc w:val="both"/>
        <w:rPr>
          <w:rFonts w:ascii="Times New Roman" w:hAnsi="Times New Roman"/>
          <w:sz w:val="20"/>
          <w:szCs w:val="20"/>
        </w:rPr>
      </w:pPr>
      <w:r w:rsidRPr="00EA2DC0">
        <w:rPr>
          <w:rFonts w:ascii="Times New Roman" w:eastAsia="Times New Roman" w:hAnsi="Times New Roman"/>
          <w:b/>
          <w:sz w:val="20"/>
          <w:szCs w:val="20"/>
        </w:rPr>
        <w:t>Заключение.</w:t>
      </w:r>
      <w:r w:rsidRPr="00EA2DC0">
        <w:rPr>
          <w:rFonts w:ascii="Times New Roman" w:eastAsia="Times New Roman" w:hAnsi="Times New Roman"/>
          <w:sz w:val="20"/>
          <w:szCs w:val="20"/>
        </w:rPr>
        <w:t xml:space="preserve"> Включение в состав рационов откармливаемого мо</w:t>
      </w:r>
      <w:r w:rsidRPr="00EA2DC0">
        <w:rPr>
          <w:rFonts w:ascii="Times New Roman" w:eastAsia="Times New Roman" w:hAnsi="Times New Roman"/>
          <w:sz w:val="20"/>
          <w:szCs w:val="20"/>
        </w:rPr>
        <w:softHyphen/>
        <w:t xml:space="preserve">лодняка свиней </w:t>
      </w:r>
      <w:r w:rsidRPr="00EA2DC0">
        <w:rPr>
          <w:rFonts w:ascii="Times New Roman" w:hAnsi="Times New Roman"/>
          <w:sz w:val="20"/>
          <w:szCs w:val="20"/>
        </w:rPr>
        <w:t xml:space="preserve">различных уровней и фракций минеральной кормовой добавки </w:t>
      </w:r>
      <w:r w:rsidRPr="00EA2DC0">
        <w:rPr>
          <w:rFonts w:ascii="Times New Roman" w:eastAsia="Times New Roman" w:hAnsi="Times New Roman"/>
          <w:bCs/>
          <w:iCs/>
          <w:spacing w:val="-6"/>
          <w:sz w:val="20"/>
          <w:szCs w:val="20"/>
          <w:lang w:val="en-US"/>
        </w:rPr>
        <w:t>Nat</w:t>
      </w:r>
      <w:r w:rsidRPr="00EA2DC0">
        <w:rPr>
          <w:rFonts w:ascii="Times New Roman" w:eastAsia="Times New Roman" w:hAnsi="Times New Roman"/>
          <w:bCs/>
          <w:iCs/>
          <w:spacing w:val="-6"/>
          <w:sz w:val="20"/>
          <w:szCs w:val="20"/>
        </w:rPr>
        <w:t>-</w:t>
      </w:r>
      <w:r w:rsidRPr="00EA2DC0">
        <w:rPr>
          <w:rFonts w:ascii="Times New Roman" w:eastAsia="Times New Roman" w:hAnsi="Times New Roman"/>
          <w:bCs/>
          <w:iCs/>
          <w:spacing w:val="-6"/>
          <w:sz w:val="20"/>
          <w:szCs w:val="20"/>
          <w:lang w:val="en-US"/>
        </w:rPr>
        <w:t>Min</w:t>
      </w:r>
      <w:r w:rsidRPr="00EA2DC0">
        <w:rPr>
          <w:rFonts w:ascii="Times New Roman" w:hAnsi="Times New Roman"/>
          <w:sz w:val="20"/>
          <w:szCs w:val="20"/>
        </w:rPr>
        <w:t xml:space="preserve"> </w:t>
      </w:r>
      <w:r w:rsidRPr="00EA2DC0">
        <w:rPr>
          <w:rFonts w:ascii="Times New Roman" w:eastAsia="Times New Roman" w:hAnsi="Times New Roman"/>
          <w:sz w:val="20"/>
          <w:szCs w:val="20"/>
        </w:rPr>
        <w:t xml:space="preserve">оказало положительное влияние </w:t>
      </w:r>
      <w:r w:rsidRPr="00EA2DC0">
        <w:rPr>
          <w:rFonts w:ascii="Times New Roman" w:hAnsi="Times New Roman"/>
          <w:sz w:val="20"/>
          <w:szCs w:val="20"/>
        </w:rPr>
        <w:t>на продуктивность, переваримость питательных веществ рационов, белковый и минераль</w:t>
      </w:r>
      <w:r w:rsidRPr="00EA2DC0">
        <w:rPr>
          <w:rFonts w:ascii="Times New Roman" w:hAnsi="Times New Roman"/>
          <w:sz w:val="20"/>
          <w:szCs w:val="20"/>
        </w:rPr>
        <w:softHyphen/>
        <w:t>ный обмен, окислительно-восстановительные функции организма.</w:t>
      </w:r>
    </w:p>
    <w:p w:rsidR="00EA2DC0" w:rsidRPr="00EA2DC0" w:rsidRDefault="00EA2DC0" w:rsidP="004933A6">
      <w:pPr>
        <w:spacing w:after="0" w:line="247" w:lineRule="auto"/>
        <w:ind w:firstLine="284"/>
        <w:jc w:val="both"/>
        <w:rPr>
          <w:rFonts w:ascii="Times New Roman" w:hAnsi="Times New Roman"/>
          <w:sz w:val="18"/>
          <w:szCs w:val="20"/>
        </w:rPr>
      </w:pPr>
    </w:p>
    <w:p w:rsidR="00EA2DC0" w:rsidRPr="00EA2DC0" w:rsidRDefault="00EA2DC0" w:rsidP="004933A6">
      <w:pPr>
        <w:spacing w:after="0" w:line="247" w:lineRule="auto"/>
        <w:jc w:val="center"/>
        <w:outlineLvl w:val="0"/>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4933A6">
      <w:pPr>
        <w:spacing w:after="0" w:line="247" w:lineRule="auto"/>
        <w:ind w:firstLine="284"/>
        <w:outlineLvl w:val="0"/>
        <w:rPr>
          <w:rFonts w:ascii="Times New Roman" w:hAnsi="Times New Roman"/>
          <w:sz w:val="16"/>
          <w:szCs w:val="20"/>
        </w:rPr>
      </w:pPr>
    </w:p>
    <w:p w:rsidR="00EA2DC0" w:rsidRPr="00EA2DC0" w:rsidRDefault="00EA2DC0" w:rsidP="004933A6">
      <w:pPr>
        <w:spacing w:after="0" w:line="247" w:lineRule="auto"/>
        <w:ind w:firstLine="284"/>
        <w:jc w:val="both"/>
        <w:rPr>
          <w:rFonts w:ascii="Times New Roman" w:eastAsia="Times New Roman" w:hAnsi="Times New Roman"/>
          <w:sz w:val="16"/>
          <w:szCs w:val="16"/>
        </w:rPr>
      </w:pPr>
      <w:r w:rsidRPr="00EA2DC0">
        <w:rPr>
          <w:rFonts w:ascii="Times New Roman" w:eastAsia="Times New Roman" w:hAnsi="Times New Roman"/>
          <w:sz w:val="16"/>
          <w:szCs w:val="16"/>
        </w:rPr>
        <w:t>1. </w:t>
      </w:r>
      <w:r w:rsidRPr="00EA2DC0">
        <w:rPr>
          <w:rFonts w:ascii="Times New Roman" w:eastAsia="Times New Roman" w:hAnsi="Times New Roman"/>
          <w:spacing w:val="20"/>
          <w:sz w:val="16"/>
          <w:szCs w:val="16"/>
        </w:rPr>
        <w:t>Гамко</w:t>
      </w:r>
      <w:r w:rsidRPr="00EA2DC0">
        <w:rPr>
          <w:rFonts w:ascii="Times New Roman" w:eastAsia="Times New Roman" w:hAnsi="Times New Roman"/>
          <w:sz w:val="16"/>
          <w:szCs w:val="16"/>
        </w:rPr>
        <w:t xml:space="preserve">, Л. Н. Цеолиты и комплексная добавка с сухой молочной сывороткой </w:t>
      </w:r>
      <w:r w:rsidR="004933A6">
        <w:rPr>
          <w:rFonts w:ascii="Times New Roman" w:eastAsia="Times New Roman" w:hAnsi="Times New Roman"/>
          <w:sz w:val="16"/>
          <w:szCs w:val="16"/>
        </w:rPr>
        <w:t>в ра</w:t>
      </w:r>
      <w:r w:rsidR="004933A6">
        <w:rPr>
          <w:rFonts w:ascii="Times New Roman" w:eastAsia="Times New Roman" w:hAnsi="Times New Roman"/>
          <w:sz w:val="16"/>
          <w:szCs w:val="16"/>
        </w:rPr>
        <w:softHyphen/>
        <w:t>ционах поросят-отъемышей /</w:t>
      </w:r>
      <w:r w:rsidRPr="00EA2DC0">
        <w:rPr>
          <w:rFonts w:ascii="Times New Roman" w:eastAsia="Times New Roman" w:hAnsi="Times New Roman"/>
          <w:sz w:val="16"/>
          <w:szCs w:val="16"/>
        </w:rPr>
        <w:t xml:space="preserve"> Л</w:t>
      </w:r>
      <w:r w:rsidR="004933A6">
        <w:rPr>
          <w:rFonts w:ascii="Times New Roman" w:eastAsia="Times New Roman" w:hAnsi="Times New Roman"/>
          <w:sz w:val="16"/>
          <w:szCs w:val="16"/>
        </w:rPr>
        <w:t>.</w:t>
      </w:r>
      <w:r w:rsidRPr="00EA2DC0">
        <w:rPr>
          <w:rFonts w:ascii="Times New Roman" w:eastAsia="Times New Roman" w:hAnsi="Times New Roman"/>
          <w:sz w:val="16"/>
          <w:szCs w:val="16"/>
        </w:rPr>
        <w:t xml:space="preserve"> Н. Гамко, А. М. Шпадарев </w:t>
      </w:r>
      <w:r w:rsidR="004933A6">
        <w:rPr>
          <w:rFonts w:ascii="Times New Roman" w:eastAsia="Times New Roman" w:hAnsi="Times New Roman"/>
          <w:sz w:val="16"/>
          <w:szCs w:val="16"/>
        </w:rPr>
        <w:t>/</w:t>
      </w:r>
      <w:r w:rsidRPr="00EA2DC0">
        <w:rPr>
          <w:rFonts w:ascii="Times New Roman" w:eastAsia="Times New Roman" w:hAnsi="Times New Roman"/>
          <w:sz w:val="16"/>
          <w:szCs w:val="16"/>
        </w:rPr>
        <w:t>/ Кормление сельскохозяйст</w:t>
      </w:r>
      <w:r w:rsidRPr="00EA2DC0">
        <w:rPr>
          <w:rFonts w:ascii="Times New Roman" w:eastAsia="Times New Roman" w:hAnsi="Times New Roman"/>
          <w:sz w:val="16"/>
          <w:szCs w:val="16"/>
        </w:rPr>
        <w:softHyphen/>
        <w:t>венн</w:t>
      </w:r>
      <w:r w:rsidR="004933A6">
        <w:rPr>
          <w:rFonts w:ascii="Times New Roman" w:eastAsia="Times New Roman" w:hAnsi="Times New Roman"/>
          <w:sz w:val="16"/>
          <w:szCs w:val="16"/>
        </w:rPr>
        <w:t>ых животных и кормопроизводство. –</w:t>
      </w:r>
      <w:r w:rsidRPr="00EA2DC0">
        <w:rPr>
          <w:rFonts w:ascii="Times New Roman" w:eastAsia="Times New Roman" w:hAnsi="Times New Roman"/>
          <w:sz w:val="16"/>
          <w:szCs w:val="16"/>
        </w:rPr>
        <w:t xml:space="preserve"> 2010. − № 11. – С.18−28.</w:t>
      </w:r>
    </w:p>
    <w:p w:rsidR="00EA2DC0" w:rsidRPr="00EA2DC0" w:rsidRDefault="00EA2DC0" w:rsidP="004933A6">
      <w:pPr>
        <w:spacing w:after="0" w:line="247" w:lineRule="auto"/>
        <w:ind w:firstLine="284"/>
        <w:contextualSpacing/>
        <w:jc w:val="both"/>
        <w:rPr>
          <w:rFonts w:ascii="Times New Roman" w:hAnsi="Times New Roman"/>
          <w:sz w:val="16"/>
          <w:szCs w:val="16"/>
        </w:rPr>
      </w:pPr>
      <w:r w:rsidRPr="00EA2DC0">
        <w:rPr>
          <w:rFonts w:ascii="Times New Roman" w:hAnsi="Times New Roman"/>
          <w:sz w:val="16"/>
          <w:szCs w:val="16"/>
        </w:rPr>
        <w:t>2. </w:t>
      </w:r>
      <w:r w:rsidRPr="00EA2DC0">
        <w:rPr>
          <w:rFonts w:ascii="Times New Roman" w:hAnsi="Times New Roman"/>
          <w:spacing w:val="20"/>
          <w:sz w:val="16"/>
          <w:szCs w:val="16"/>
        </w:rPr>
        <w:t>Гамко</w:t>
      </w:r>
      <w:r w:rsidRPr="00EA2DC0">
        <w:rPr>
          <w:rFonts w:ascii="Times New Roman" w:hAnsi="Times New Roman"/>
          <w:sz w:val="16"/>
          <w:szCs w:val="16"/>
        </w:rPr>
        <w:t>, Л. Н. Показатели мясной продуктивности молодняка свиней при скармли</w:t>
      </w:r>
      <w:r w:rsidRPr="00EA2DC0">
        <w:rPr>
          <w:rFonts w:ascii="Times New Roman" w:hAnsi="Times New Roman"/>
          <w:sz w:val="16"/>
          <w:szCs w:val="16"/>
        </w:rPr>
        <w:softHyphen/>
        <w:t>вании им раз</w:t>
      </w:r>
      <w:r w:rsidR="004933A6">
        <w:rPr>
          <w:rFonts w:ascii="Times New Roman" w:hAnsi="Times New Roman"/>
          <w:sz w:val="16"/>
          <w:szCs w:val="16"/>
        </w:rPr>
        <w:t>ных доз мергеля // Л. Н. Гамко,</w:t>
      </w:r>
      <w:r w:rsidRPr="00EA2DC0">
        <w:rPr>
          <w:rFonts w:ascii="Times New Roman" w:hAnsi="Times New Roman"/>
          <w:sz w:val="16"/>
          <w:szCs w:val="16"/>
        </w:rPr>
        <w:t xml:space="preserve"> М</w:t>
      </w:r>
      <w:r w:rsidR="004933A6">
        <w:rPr>
          <w:rFonts w:ascii="Times New Roman" w:hAnsi="Times New Roman"/>
          <w:sz w:val="16"/>
          <w:szCs w:val="16"/>
        </w:rPr>
        <w:t>. В. Подольников / Свиноводство. –</w:t>
      </w:r>
      <w:r w:rsidRPr="00EA2DC0">
        <w:rPr>
          <w:rFonts w:ascii="Times New Roman" w:hAnsi="Times New Roman"/>
          <w:sz w:val="16"/>
          <w:szCs w:val="16"/>
        </w:rPr>
        <w:t xml:space="preserve"> 2011. − № 3. – С. 78−79.</w:t>
      </w:r>
    </w:p>
    <w:p w:rsidR="00EA2DC0" w:rsidRPr="00EA2DC0" w:rsidRDefault="00EA2DC0" w:rsidP="004933A6">
      <w:pPr>
        <w:spacing w:after="0" w:line="247" w:lineRule="auto"/>
        <w:ind w:firstLine="284"/>
        <w:jc w:val="both"/>
        <w:rPr>
          <w:rFonts w:ascii="Times New Roman" w:hAnsi="Times New Roman"/>
          <w:sz w:val="16"/>
          <w:szCs w:val="16"/>
        </w:rPr>
      </w:pPr>
      <w:r w:rsidRPr="00EA2DC0">
        <w:rPr>
          <w:rFonts w:ascii="Times New Roman" w:hAnsi="Times New Roman"/>
          <w:sz w:val="16"/>
          <w:szCs w:val="16"/>
        </w:rPr>
        <w:t xml:space="preserve">3. </w:t>
      </w:r>
      <w:r w:rsidRPr="00EA2DC0">
        <w:rPr>
          <w:rFonts w:ascii="Times New Roman" w:hAnsi="Times New Roman"/>
          <w:spacing w:val="20"/>
          <w:sz w:val="16"/>
          <w:szCs w:val="16"/>
        </w:rPr>
        <w:t>Гамко</w:t>
      </w:r>
      <w:r w:rsidRPr="00EA2DC0">
        <w:rPr>
          <w:rFonts w:ascii="Times New Roman" w:hAnsi="Times New Roman"/>
          <w:sz w:val="16"/>
          <w:szCs w:val="16"/>
        </w:rPr>
        <w:t>, Л. Н. Природные минеральные добавки</w:t>
      </w:r>
      <w:r w:rsidR="004933A6">
        <w:rPr>
          <w:rFonts w:ascii="Times New Roman" w:hAnsi="Times New Roman"/>
          <w:sz w:val="16"/>
          <w:szCs w:val="16"/>
        </w:rPr>
        <w:t xml:space="preserve"> в рационах поросят-отъемышей /</w:t>
      </w:r>
      <w:r w:rsidRPr="00EA2DC0">
        <w:rPr>
          <w:rFonts w:ascii="Times New Roman" w:hAnsi="Times New Roman"/>
          <w:sz w:val="16"/>
          <w:szCs w:val="16"/>
        </w:rPr>
        <w:t xml:space="preserve"> Л. Н. Гамко, П. Н. Шкурманов, Н. В. Мамаев /</w:t>
      </w:r>
      <w:r w:rsidR="004933A6">
        <w:rPr>
          <w:rFonts w:ascii="Times New Roman" w:hAnsi="Times New Roman"/>
          <w:sz w:val="16"/>
          <w:szCs w:val="16"/>
        </w:rPr>
        <w:t>/ Свиноводство. –</w:t>
      </w:r>
      <w:r w:rsidRPr="00EA2DC0">
        <w:rPr>
          <w:rFonts w:ascii="Times New Roman" w:hAnsi="Times New Roman"/>
          <w:sz w:val="16"/>
          <w:szCs w:val="16"/>
        </w:rPr>
        <w:t xml:space="preserve"> 2012. − № 1. – С. 46.</w:t>
      </w:r>
    </w:p>
    <w:p w:rsidR="00EA2DC0" w:rsidRPr="00EA2DC0" w:rsidRDefault="00EA2DC0" w:rsidP="004933A6">
      <w:pPr>
        <w:spacing w:after="0" w:line="247" w:lineRule="auto"/>
        <w:ind w:firstLine="284"/>
        <w:jc w:val="both"/>
        <w:rPr>
          <w:rFonts w:ascii="Times New Roman" w:eastAsia="Times New Roman" w:hAnsi="Times New Roman"/>
          <w:sz w:val="16"/>
          <w:szCs w:val="16"/>
        </w:rPr>
      </w:pPr>
      <w:r w:rsidRPr="00EA2DC0">
        <w:rPr>
          <w:rFonts w:ascii="Times New Roman" w:hAnsi="Times New Roman"/>
          <w:sz w:val="16"/>
          <w:szCs w:val="16"/>
        </w:rPr>
        <w:t>4. </w:t>
      </w:r>
      <w:r w:rsidRPr="00EA2DC0">
        <w:rPr>
          <w:rFonts w:ascii="Times New Roman" w:eastAsia="Times New Roman" w:hAnsi="Times New Roman"/>
          <w:sz w:val="16"/>
          <w:szCs w:val="16"/>
        </w:rPr>
        <w:t>Нормы и рационы кормлени</w:t>
      </w:r>
      <w:r w:rsidR="004933A6">
        <w:rPr>
          <w:rFonts w:ascii="Times New Roman" w:eastAsia="Times New Roman" w:hAnsi="Times New Roman"/>
          <w:sz w:val="16"/>
          <w:szCs w:val="16"/>
        </w:rPr>
        <w:t>я сельскохозяйственных животных: справ. по</w:t>
      </w:r>
      <w:r w:rsidR="004933A6">
        <w:rPr>
          <w:rFonts w:ascii="Times New Roman" w:eastAsia="Times New Roman" w:hAnsi="Times New Roman"/>
          <w:sz w:val="16"/>
          <w:szCs w:val="16"/>
        </w:rPr>
        <w:softHyphen/>
        <w:t xml:space="preserve">собие </w:t>
      </w:r>
      <w:r w:rsidRPr="00EA2DC0">
        <w:rPr>
          <w:rFonts w:ascii="Times New Roman" w:eastAsia="Times New Roman" w:hAnsi="Times New Roman"/>
          <w:sz w:val="16"/>
          <w:szCs w:val="16"/>
        </w:rPr>
        <w:t>/ под ред. А. П. Калашникова, В. И. Фисинина, В. В. Щеглова, Н. И. Клейменова. − М., 2003. − 456 с.</w:t>
      </w:r>
    </w:p>
    <w:p w:rsidR="00EA2DC0" w:rsidRPr="00EA2DC0" w:rsidRDefault="00EA2DC0" w:rsidP="004933A6">
      <w:pPr>
        <w:spacing w:after="0" w:line="247" w:lineRule="auto"/>
        <w:ind w:firstLine="284"/>
        <w:jc w:val="both"/>
        <w:rPr>
          <w:rFonts w:ascii="Times New Roman" w:hAnsi="Times New Roman"/>
          <w:sz w:val="16"/>
          <w:szCs w:val="16"/>
        </w:rPr>
      </w:pPr>
      <w:r w:rsidRPr="00EA2DC0">
        <w:rPr>
          <w:rFonts w:ascii="Times New Roman" w:eastAsia="Times New Roman" w:hAnsi="Times New Roman"/>
          <w:sz w:val="16"/>
          <w:szCs w:val="16"/>
        </w:rPr>
        <w:t>5. </w:t>
      </w:r>
      <w:r w:rsidRPr="00EA2DC0">
        <w:rPr>
          <w:rFonts w:ascii="Times New Roman" w:hAnsi="Times New Roman"/>
          <w:spacing w:val="20"/>
          <w:sz w:val="16"/>
          <w:szCs w:val="16"/>
        </w:rPr>
        <w:t>Раецкая</w:t>
      </w:r>
      <w:r w:rsidRPr="00EA2DC0">
        <w:rPr>
          <w:rFonts w:ascii="Times New Roman" w:hAnsi="Times New Roman"/>
          <w:sz w:val="16"/>
          <w:szCs w:val="16"/>
        </w:rPr>
        <w:t>, Ю. И. Методика зоотехнических и биохимических анализов кормов, продуктов обмена и животноводческой продукции / Ю. И. Раецкая, В. Н. Сухарева,   В. Т. Самохин. − Дубровицы, 1979. – 108 с.</w:t>
      </w:r>
    </w:p>
    <w:p w:rsidR="00EA2DC0" w:rsidRPr="00EA2DC0" w:rsidRDefault="00EA2DC0" w:rsidP="004933A6">
      <w:pPr>
        <w:spacing w:after="0" w:line="247" w:lineRule="auto"/>
        <w:ind w:firstLine="284"/>
        <w:jc w:val="both"/>
        <w:rPr>
          <w:rFonts w:ascii="Times New Roman" w:eastAsia="Times New Roman" w:hAnsi="Times New Roman"/>
          <w:sz w:val="16"/>
          <w:szCs w:val="16"/>
        </w:rPr>
      </w:pPr>
      <w:r w:rsidRPr="00EA2DC0">
        <w:rPr>
          <w:rFonts w:ascii="Times New Roman" w:hAnsi="Times New Roman"/>
          <w:sz w:val="16"/>
          <w:szCs w:val="16"/>
        </w:rPr>
        <w:t xml:space="preserve">6. </w:t>
      </w:r>
      <w:r w:rsidRPr="00EA2DC0">
        <w:rPr>
          <w:rFonts w:ascii="Times New Roman" w:eastAsia="Times New Roman" w:hAnsi="Times New Roman"/>
          <w:spacing w:val="20"/>
          <w:sz w:val="16"/>
          <w:szCs w:val="16"/>
        </w:rPr>
        <w:t>Томмэ</w:t>
      </w:r>
      <w:r w:rsidRPr="00EA2DC0">
        <w:rPr>
          <w:rFonts w:ascii="Times New Roman" w:eastAsia="Times New Roman" w:hAnsi="Times New Roman"/>
          <w:sz w:val="16"/>
          <w:szCs w:val="16"/>
        </w:rPr>
        <w:t>, М. Ф. Методика определения переваримости кормов и рационов /        М. Ф. Томмэ. – М.: Колос. – 1969. – 39 с.</w:t>
      </w:r>
    </w:p>
    <w:p w:rsidR="00EA2DC0" w:rsidRPr="00EA2DC0" w:rsidRDefault="00EA2DC0" w:rsidP="004933A6">
      <w:pPr>
        <w:spacing w:after="0" w:line="247" w:lineRule="auto"/>
        <w:rPr>
          <w:rFonts w:ascii="Times New Roman" w:hAnsi="Times New Roman"/>
          <w:sz w:val="20"/>
          <w:szCs w:val="20"/>
        </w:rPr>
      </w:pPr>
      <w:r w:rsidRPr="00EA2DC0">
        <w:rPr>
          <w:rFonts w:ascii="Times New Roman" w:hAnsi="Times New Roman"/>
          <w:sz w:val="20"/>
          <w:szCs w:val="20"/>
        </w:rPr>
        <w:br w:type="page"/>
      </w:r>
    </w:p>
    <w:p w:rsidR="00EA2DC0" w:rsidRPr="00EA2DC0" w:rsidRDefault="00EA2DC0" w:rsidP="00EA2DC0">
      <w:pPr>
        <w:spacing w:after="0" w:line="240" w:lineRule="auto"/>
        <w:rPr>
          <w:rFonts w:ascii="Times New Roman" w:eastAsia="Times New Roman" w:hAnsi="Times New Roman"/>
          <w:sz w:val="20"/>
          <w:szCs w:val="20"/>
          <w:lang w:eastAsia="uk-UA"/>
        </w:rPr>
      </w:pPr>
      <w:r w:rsidRPr="00EA2DC0">
        <w:rPr>
          <w:rFonts w:ascii="Times New Roman" w:eastAsia="Times New Roman" w:hAnsi="Times New Roman"/>
          <w:sz w:val="20"/>
          <w:szCs w:val="20"/>
          <w:lang w:eastAsia="uk-UA"/>
        </w:rPr>
        <w:t>УДК 636.92</w:t>
      </w:r>
    </w:p>
    <w:p w:rsidR="00EA2DC0" w:rsidRPr="00EA2DC0" w:rsidRDefault="00EA2DC0" w:rsidP="00EA2DC0">
      <w:pPr>
        <w:spacing w:after="0" w:line="240" w:lineRule="auto"/>
        <w:ind w:firstLine="284"/>
        <w:rPr>
          <w:rFonts w:ascii="Times New Roman" w:eastAsia="Times New Roman" w:hAnsi="Times New Roman"/>
          <w:sz w:val="10"/>
          <w:szCs w:val="20"/>
          <w:lang w:eastAsia="uk-UA"/>
        </w:rPr>
      </w:pPr>
    </w:p>
    <w:p w:rsidR="00EA2DC0" w:rsidRPr="00EA2DC0" w:rsidRDefault="004933A6" w:rsidP="00EA2DC0">
      <w:pPr>
        <w:spacing w:after="0" w:line="240" w:lineRule="auto"/>
        <w:jc w:val="center"/>
        <w:rPr>
          <w:rFonts w:ascii="Times New Roman" w:eastAsia="Times New Roman" w:hAnsi="Times New Roman"/>
          <w:b/>
          <w:sz w:val="20"/>
          <w:szCs w:val="20"/>
          <w:lang w:eastAsia="uk-UA"/>
        </w:rPr>
      </w:pPr>
      <w:r>
        <w:rPr>
          <w:rFonts w:ascii="Times New Roman" w:eastAsia="Times New Roman" w:hAnsi="Times New Roman"/>
          <w:b/>
          <w:sz w:val="20"/>
          <w:szCs w:val="20"/>
          <w:lang w:eastAsia="uk-UA"/>
        </w:rPr>
        <w:t xml:space="preserve">ВЛИЯНИЕ ПРОБИОТИКА </w:t>
      </w:r>
      <w:r w:rsidR="00EA2DC0" w:rsidRPr="00EA2DC0">
        <w:rPr>
          <w:rFonts w:ascii="Times New Roman" w:eastAsia="Times New Roman" w:hAnsi="Times New Roman"/>
          <w:b/>
          <w:sz w:val="20"/>
          <w:szCs w:val="20"/>
          <w:lang w:eastAsia="uk-UA"/>
        </w:rPr>
        <w:t xml:space="preserve">НА НЕКОТОРЫЕ </w:t>
      </w:r>
    </w:p>
    <w:p w:rsidR="00EA2DC0" w:rsidRPr="00EA2DC0" w:rsidRDefault="00EA2DC0" w:rsidP="00EA2DC0">
      <w:pPr>
        <w:spacing w:after="0" w:line="240" w:lineRule="auto"/>
        <w:jc w:val="center"/>
        <w:rPr>
          <w:rFonts w:ascii="Times New Roman" w:eastAsia="Times New Roman" w:hAnsi="Times New Roman"/>
          <w:b/>
          <w:sz w:val="20"/>
          <w:szCs w:val="20"/>
          <w:lang w:eastAsia="uk-UA"/>
        </w:rPr>
      </w:pPr>
      <w:r w:rsidRPr="00EA2DC0">
        <w:rPr>
          <w:rFonts w:ascii="Times New Roman" w:eastAsia="Times New Roman" w:hAnsi="Times New Roman"/>
          <w:b/>
          <w:sz w:val="20"/>
          <w:szCs w:val="20"/>
          <w:lang w:eastAsia="uk-UA"/>
        </w:rPr>
        <w:t>БИОХИМИЧЕСКИЕ ПОКАЗАТЕЛИ И ПРОДУКТИВНОСТЬ КРОЛИКОВ В УСЛОВИЯХ ЧАСТНОЙ ФЕРМЫ</w:t>
      </w:r>
    </w:p>
    <w:p w:rsidR="00EA2DC0" w:rsidRPr="00EA2DC0" w:rsidRDefault="00EA2DC0" w:rsidP="00EA2DC0">
      <w:pPr>
        <w:spacing w:after="0" w:line="240" w:lineRule="auto"/>
        <w:ind w:firstLine="284"/>
        <w:jc w:val="center"/>
        <w:rPr>
          <w:rFonts w:ascii="Times New Roman" w:eastAsia="Times New Roman" w:hAnsi="Times New Roman"/>
          <w:sz w:val="8"/>
          <w:szCs w:val="20"/>
          <w:lang w:eastAsia="uk-UA"/>
        </w:rPr>
      </w:pPr>
    </w:p>
    <w:p w:rsidR="00EA2DC0" w:rsidRPr="00EA2DC0" w:rsidRDefault="00EA2DC0" w:rsidP="00EA2DC0">
      <w:pPr>
        <w:spacing w:after="0" w:line="240" w:lineRule="auto"/>
        <w:jc w:val="center"/>
        <w:rPr>
          <w:rFonts w:ascii="Times New Roman" w:eastAsia="Times New Roman" w:hAnsi="Times New Roman"/>
          <w:sz w:val="20"/>
          <w:szCs w:val="20"/>
          <w:lang w:eastAsia="uk-UA"/>
        </w:rPr>
      </w:pPr>
      <w:r w:rsidRPr="00EA2DC0">
        <w:rPr>
          <w:rFonts w:ascii="Times New Roman" w:eastAsia="Times New Roman" w:hAnsi="Times New Roman"/>
          <w:sz w:val="20"/>
          <w:szCs w:val="20"/>
          <w:lang w:eastAsia="uk-UA"/>
        </w:rPr>
        <w:t>Н. А. ИЗМАЙЛОВА</w:t>
      </w:r>
    </w:p>
    <w:p w:rsidR="00EA2DC0" w:rsidRPr="00EA2DC0" w:rsidRDefault="00EA2DC0" w:rsidP="00EA2DC0">
      <w:pPr>
        <w:spacing w:after="0" w:line="240" w:lineRule="auto"/>
        <w:jc w:val="center"/>
        <w:rPr>
          <w:rFonts w:ascii="Times New Roman" w:eastAsia="Times New Roman" w:hAnsi="Times New Roman"/>
          <w:sz w:val="8"/>
          <w:szCs w:val="20"/>
          <w:lang w:eastAsia="uk-UA"/>
        </w:rPr>
      </w:pPr>
    </w:p>
    <w:p w:rsidR="00EA2DC0" w:rsidRPr="00EA2DC0" w:rsidRDefault="00EA2DC0" w:rsidP="00EA2DC0">
      <w:pPr>
        <w:spacing w:after="0" w:line="240" w:lineRule="auto"/>
        <w:jc w:val="center"/>
        <w:rPr>
          <w:rFonts w:ascii="Times New Roman" w:eastAsia="Times New Roman" w:hAnsi="Times New Roman"/>
          <w:sz w:val="16"/>
          <w:szCs w:val="16"/>
          <w:lang w:eastAsia="uk-UA"/>
        </w:rPr>
      </w:pPr>
      <w:r w:rsidRPr="00EA2DC0">
        <w:rPr>
          <w:rFonts w:ascii="Times New Roman" w:eastAsia="Times New Roman" w:hAnsi="Times New Roman"/>
          <w:sz w:val="16"/>
          <w:szCs w:val="16"/>
          <w:lang w:eastAsia="uk-UA"/>
        </w:rPr>
        <w:t xml:space="preserve">Сумской национальный аграрный университет, </w:t>
      </w:r>
    </w:p>
    <w:p w:rsidR="00EA2DC0" w:rsidRPr="00EA2DC0" w:rsidRDefault="004933A6" w:rsidP="00EA2DC0">
      <w:pPr>
        <w:spacing w:after="0" w:line="240" w:lineRule="auto"/>
        <w:jc w:val="center"/>
        <w:rPr>
          <w:rFonts w:ascii="Times New Roman" w:eastAsia="Times New Roman" w:hAnsi="Times New Roman"/>
          <w:sz w:val="16"/>
          <w:szCs w:val="16"/>
          <w:lang w:eastAsia="uk-UA"/>
        </w:rPr>
      </w:pPr>
      <w:r>
        <w:rPr>
          <w:rFonts w:ascii="Times New Roman" w:eastAsia="Times New Roman" w:hAnsi="Times New Roman"/>
          <w:sz w:val="16"/>
          <w:szCs w:val="16"/>
          <w:lang w:eastAsia="uk-UA"/>
        </w:rPr>
        <w:t xml:space="preserve">г. Сумы, </w:t>
      </w:r>
      <w:r w:rsidR="00EA2DC0" w:rsidRPr="00EA2DC0">
        <w:rPr>
          <w:rFonts w:ascii="Times New Roman" w:eastAsia="Times New Roman" w:hAnsi="Times New Roman"/>
          <w:sz w:val="16"/>
          <w:szCs w:val="16"/>
          <w:lang w:eastAsia="uk-UA"/>
        </w:rPr>
        <w:t>Украина</w:t>
      </w:r>
    </w:p>
    <w:p w:rsidR="00EA2DC0" w:rsidRPr="00EA2DC0" w:rsidRDefault="00EA2DC0" w:rsidP="00EA2DC0">
      <w:pPr>
        <w:spacing w:after="0" w:line="240" w:lineRule="auto"/>
        <w:ind w:firstLine="284"/>
        <w:jc w:val="center"/>
        <w:rPr>
          <w:rFonts w:ascii="Times New Roman" w:eastAsia="Times New Roman" w:hAnsi="Times New Roman"/>
          <w:sz w:val="12"/>
          <w:szCs w:val="20"/>
          <w:lang w:eastAsia="uk-UA"/>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Среди дом</w:t>
      </w:r>
      <w:r w:rsidR="004933A6">
        <w:rPr>
          <w:rFonts w:ascii="Times New Roman" w:hAnsi="Times New Roman"/>
          <w:sz w:val="20"/>
          <w:szCs w:val="20"/>
        </w:rPr>
        <w:t>ашних млекопитаю</w:t>
      </w:r>
      <w:r w:rsidRPr="00EA2DC0">
        <w:rPr>
          <w:rFonts w:ascii="Times New Roman" w:hAnsi="Times New Roman"/>
          <w:sz w:val="20"/>
          <w:szCs w:val="20"/>
        </w:rPr>
        <w:t>щих кролики характери</w:t>
      </w:r>
      <w:r w:rsidRPr="00EA2DC0">
        <w:rPr>
          <w:rFonts w:ascii="Times New Roman" w:hAnsi="Times New Roman"/>
          <w:sz w:val="20"/>
          <w:szCs w:val="20"/>
        </w:rPr>
        <w:softHyphen/>
        <w:t>зуются лучшими показателями окупаемости вложенных средств, пло</w:t>
      </w:r>
      <w:r w:rsidRPr="00EA2DC0">
        <w:rPr>
          <w:rFonts w:ascii="Times New Roman" w:hAnsi="Times New Roman"/>
          <w:sz w:val="20"/>
          <w:szCs w:val="20"/>
        </w:rPr>
        <w:softHyphen/>
        <w:t>довитостью и конверсией потребляемого корма. Украинское кролико</w:t>
      </w:r>
      <w:r w:rsidRPr="00EA2DC0">
        <w:rPr>
          <w:rFonts w:ascii="Times New Roman" w:hAnsi="Times New Roman"/>
          <w:sz w:val="20"/>
          <w:szCs w:val="20"/>
        </w:rPr>
        <w:softHyphen/>
        <w:t>водство существует благодаря любителям и мелким фермерам, кото</w:t>
      </w:r>
      <w:r w:rsidRPr="00EA2DC0">
        <w:rPr>
          <w:rFonts w:ascii="Times New Roman" w:hAnsi="Times New Roman"/>
          <w:sz w:val="20"/>
          <w:szCs w:val="20"/>
        </w:rPr>
        <w:softHyphen/>
        <w:t>рые нуждаются как в поддержке государства, так и в научном сопро</w:t>
      </w:r>
      <w:r w:rsidRPr="00EA2DC0">
        <w:rPr>
          <w:rFonts w:ascii="Times New Roman" w:hAnsi="Times New Roman"/>
          <w:sz w:val="20"/>
          <w:szCs w:val="20"/>
        </w:rPr>
        <w:softHyphen/>
        <w:t>вождении [4, 5, 7].</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В кролиководстве особого внимания требует вопрос сохранения молодняка в момент отлучения от кролематок. Именно в этот период наблюдается самый активный бессимптомный падеж, который иногда достигает 50 %. В </w:t>
      </w:r>
      <w:r w:rsidR="004933A6">
        <w:rPr>
          <w:rFonts w:ascii="Times New Roman" w:hAnsi="Times New Roman"/>
          <w:sz w:val="20"/>
          <w:szCs w:val="20"/>
        </w:rPr>
        <w:t>этот период наибольшего стресса</w:t>
      </w:r>
      <w:r w:rsidRPr="00EA2DC0">
        <w:rPr>
          <w:rFonts w:ascii="Times New Roman" w:hAnsi="Times New Roman"/>
          <w:sz w:val="20"/>
          <w:szCs w:val="20"/>
        </w:rPr>
        <w:t xml:space="preserve"> крольчата наибо</w:t>
      </w:r>
      <w:r w:rsidRPr="00EA2DC0">
        <w:rPr>
          <w:rFonts w:ascii="Times New Roman" w:hAnsi="Times New Roman"/>
          <w:sz w:val="20"/>
          <w:szCs w:val="20"/>
        </w:rPr>
        <w:softHyphen/>
        <w:t>лее уязвимы к воздействию патогенных и условно патогенных микро</w:t>
      </w:r>
      <w:r w:rsidRPr="00EA2DC0">
        <w:rPr>
          <w:rFonts w:ascii="Times New Roman" w:hAnsi="Times New Roman"/>
          <w:sz w:val="20"/>
          <w:szCs w:val="20"/>
        </w:rPr>
        <w:softHyphen/>
        <w:t>организмов. И главной причиной этого специалисты считают недоста</w:t>
      </w:r>
      <w:r w:rsidRPr="00EA2DC0">
        <w:rPr>
          <w:rFonts w:ascii="Times New Roman" w:hAnsi="Times New Roman"/>
          <w:sz w:val="20"/>
          <w:szCs w:val="20"/>
        </w:rPr>
        <w:softHyphen/>
        <w:t>точно сформированный иммунитет молодого организма [9].</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b/>
          <w:spacing w:val="-2"/>
          <w:sz w:val="20"/>
          <w:szCs w:val="20"/>
        </w:rPr>
        <w:t>Анализ источников</w:t>
      </w:r>
      <w:r w:rsidRPr="00EA2DC0">
        <w:rPr>
          <w:rFonts w:ascii="Times New Roman" w:hAnsi="Times New Roman"/>
          <w:spacing w:val="-2"/>
          <w:sz w:val="20"/>
          <w:szCs w:val="20"/>
        </w:rPr>
        <w:t>. Сегодня существует целый ряд кормовых до</w:t>
      </w:r>
      <w:r w:rsidRPr="00EA2DC0">
        <w:rPr>
          <w:rFonts w:ascii="Times New Roman" w:hAnsi="Times New Roman"/>
          <w:spacing w:val="-2"/>
          <w:sz w:val="20"/>
          <w:szCs w:val="20"/>
        </w:rPr>
        <w:softHyphen/>
        <w:t>бавок, которые стимулируют продуктивность и рост животных, птиц и  зверей. Одними из них являются пробиотические препараты, которые положительно влияют на усиление иммунитета, укрепление резистент</w:t>
      </w:r>
      <w:r w:rsidRPr="00EA2DC0">
        <w:rPr>
          <w:rFonts w:ascii="Times New Roman" w:hAnsi="Times New Roman"/>
          <w:spacing w:val="-2"/>
          <w:sz w:val="20"/>
          <w:szCs w:val="20"/>
        </w:rPr>
        <w:softHyphen/>
        <w:t>ности и увеличение продуктивности различных видов сельскохозяйст</w:t>
      </w:r>
      <w:r w:rsidRPr="00EA2DC0">
        <w:rPr>
          <w:rFonts w:ascii="Times New Roman" w:hAnsi="Times New Roman"/>
          <w:spacing w:val="-2"/>
          <w:sz w:val="20"/>
          <w:szCs w:val="20"/>
        </w:rPr>
        <w:softHyphen/>
        <w:t>венных животных. Многочисленные данные свидетельствуют об эффек</w:t>
      </w:r>
      <w:r w:rsidRPr="00EA2DC0">
        <w:rPr>
          <w:rFonts w:ascii="Times New Roman" w:hAnsi="Times New Roman"/>
          <w:spacing w:val="-2"/>
          <w:sz w:val="20"/>
          <w:szCs w:val="20"/>
        </w:rPr>
        <w:softHyphen/>
        <w:t xml:space="preserve">тивности влияния пробиотических препаратов на молодняк [3, 12].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Общепризнанным является факт влияния биотических микроорга</w:t>
      </w:r>
      <w:r w:rsidRPr="00EA2DC0">
        <w:rPr>
          <w:rFonts w:ascii="Times New Roman" w:hAnsi="Times New Roman"/>
          <w:sz w:val="20"/>
          <w:szCs w:val="20"/>
        </w:rPr>
        <w:softHyphen/>
        <w:t>низмов на показатели неспецифической резистентности как человека, так  и животных  [3]. Исследования, проведенные на кроликах на от</w:t>
      </w:r>
      <w:r w:rsidRPr="00EA2DC0">
        <w:rPr>
          <w:rFonts w:ascii="Times New Roman" w:hAnsi="Times New Roman"/>
          <w:sz w:val="20"/>
          <w:szCs w:val="20"/>
        </w:rPr>
        <w:softHyphen/>
        <w:t xml:space="preserve">корме, обнаружили кокцидиозостатический эффект пробиотических препаратов субтилис, ветом и энтероцин [6, 9, 11].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Современный потребительский рынок перенасыщен разнообраз</w:t>
      </w:r>
      <w:r w:rsidRPr="00EA2DC0">
        <w:rPr>
          <w:rFonts w:ascii="Times New Roman" w:hAnsi="Times New Roman"/>
          <w:sz w:val="20"/>
          <w:szCs w:val="20"/>
        </w:rPr>
        <w:softHyphen/>
        <w:t>ными защитными ветеринарными препаратами и кормовыми добав</w:t>
      </w:r>
      <w:r w:rsidRPr="00EA2DC0">
        <w:rPr>
          <w:rFonts w:ascii="Times New Roman" w:hAnsi="Times New Roman"/>
          <w:sz w:val="20"/>
          <w:szCs w:val="20"/>
        </w:rPr>
        <w:softHyphen/>
        <w:t>ками, что создает неотложную проблему определения их эффективно</w:t>
      </w:r>
      <w:r w:rsidRPr="00EA2DC0">
        <w:rPr>
          <w:rFonts w:ascii="Times New Roman" w:hAnsi="Times New Roman"/>
          <w:sz w:val="20"/>
          <w:szCs w:val="20"/>
        </w:rPr>
        <w:softHyphen/>
        <w:t>сти в условиях мелких частных хозяйств. Это необходимо делать  с учетом требований безопасности препаратов для животных, людей и окружающей среды [1, 2, 3, 10, 11].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Цель работы</w:t>
      </w:r>
      <w:r w:rsidRPr="00EA2DC0">
        <w:rPr>
          <w:rFonts w:ascii="Times New Roman" w:hAnsi="Times New Roman"/>
          <w:sz w:val="20"/>
          <w:szCs w:val="20"/>
        </w:rPr>
        <w:t xml:space="preserve"> – определить  эффективность  применения пробиоти</w:t>
      </w:r>
      <w:r w:rsidRPr="00EA2DC0">
        <w:rPr>
          <w:rFonts w:ascii="Times New Roman" w:hAnsi="Times New Roman"/>
          <w:sz w:val="20"/>
          <w:szCs w:val="20"/>
        </w:rPr>
        <w:softHyphen/>
        <w:t>ческого препарата ветом 1.1 на отлученных крольчатах в условиях ча</w:t>
      </w:r>
      <w:r w:rsidRPr="00EA2DC0">
        <w:rPr>
          <w:rFonts w:ascii="Times New Roman" w:hAnsi="Times New Roman"/>
          <w:sz w:val="20"/>
          <w:szCs w:val="20"/>
        </w:rPr>
        <w:softHyphen/>
        <w:t>стной фермы.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Исследования проводили на базе фермерского хозяйства «ЧП Стеценко» Лебединского района Сумской области и на кафедре биохимии и биотехнологии Сумского НАУ. Работа проводилась в рамках консультативной поддержки фер</w:t>
      </w:r>
      <w:r w:rsidRPr="00EA2DC0">
        <w:rPr>
          <w:rFonts w:ascii="Times New Roman" w:hAnsi="Times New Roman"/>
          <w:sz w:val="20"/>
          <w:szCs w:val="20"/>
        </w:rPr>
        <w:softHyphen/>
        <w:t>мерских хозяйств Сумщины.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Попытка фермера возобновить давний украинский промысел – раз</w:t>
      </w:r>
      <w:r w:rsidRPr="00EA2DC0">
        <w:rPr>
          <w:rFonts w:ascii="Times New Roman" w:hAnsi="Times New Roman"/>
          <w:sz w:val="20"/>
          <w:szCs w:val="20"/>
        </w:rPr>
        <w:softHyphen/>
        <w:t>вести кроликов − оказалась не совсем удачной. Кролематки неизвест</w:t>
      </w:r>
      <w:r w:rsidRPr="00EA2DC0">
        <w:rPr>
          <w:rFonts w:ascii="Times New Roman" w:hAnsi="Times New Roman"/>
          <w:sz w:val="20"/>
          <w:szCs w:val="20"/>
        </w:rPr>
        <w:softHyphen/>
        <w:t>ного происхождения не отличались хорошими материнскими качест</w:t>
      </w:r>
      <w:r w:rsidRPr="00EA2DC0">
        <w:rPr>
          <w:rFonts w:ascii="Times New Roman" w:hAnsi="Times New Roman"/>
          <w:sz w:val="20"/>
          <w:szCs w:val="20"/>
        </w:rPr>
        <w:softHyphen/>
        <w:t>вами, падеж молодых кроликов составил почти 70 %, из которых 45 % − это гибель молодняка в первые дни после  отъема. Такое поло</w:t>
      </w:r>
      <w:r w:rsidRPr="00EA2DC0">
        <w:rPr>
          <w:rFonts w:ascii="Times New Roman" w:hAnsi="Times New Roman"/>
          <w:sz w:val="20"/>
          <w:szCs w:val="20"/>
        </w:rPr>
        <w:softHyphen/>
        <w:t xml:space="preserve">жение вещей заставило фермера обратиться к специалистам нашего вуза за консультативной помощью. </w:t>
      </w:r>
    </w:p>
    <w:p w:rsidR="00EA2DC0" w:rsidRPr="004933A6"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Как известно, производство валовой продукции кролиководства состоит, прежде всего, из производства крольчатины и получения ва</w:t>
      </w:r>
      <w:r w:rsidRPr="00EA2DC0">
        <w:rPr>
          <w:rFonts w:ascii="Times New Roman" w:hAnsi="Times New Roman"/>
          <w:sz w:val="20"/>
          <w:szCs w:val="20"/>
        </w:rPr>
        <w:softHyphen/>
        <w:t>лового прироста от приплода. Мы стремились разработать предложе</w:t>
      </w:r>
      <w:r w:rsidRPr="00EA2DC0">
        <w:rPr>
          <w:rFonts w:ascii="Times New Roman" w:hAnsi="Times New Roman"/>
          <w:sz w:val="20"/>
          <w:szCs w:val="20"/>
        </w:rPr>
        <w:softHyphen/>
        <w:t xml:space="preserve">ния относительно усовершенствования технологии содержания и кормления кроликов, которые бы существенно повлияли на получение </w:t>
      </w:r>
      <w:r w:rsidRPr="004933A6">
        <w:rPr>
          <w:rFonts w:ascii="Times New Roman" w:hAnsi="Times New Roman"/>
          <w:sz w:val="20"/>
          <w:szCs w:val="20"/>
        </w:rPr>
        <w:t>прибыли от этой отрасли.</w:t>
      </w:r>
    </w:p>
    <w:p w:rsidR="00EA2DC0" w:rsidRPr="004933A6" w:rsidRDefault="00EA2DC0" w:rsidP="00EA2DC0">
      <w:pPr>
        <w:spacing w:after="0" w:line="240" w:lineRule="auto"/>
        <w:ind w:firstLine="284"/>
        <w:jc w:val="both"/>
        <w:rPr>
          <w:rFonts w:ascii="Times New Roman" w:hAnsi="Times New Roman"/>
          <w:sz w:val="20"/>
          <w:szCs w:val="20"/>
        </w:rPr>
      </w:pPr>
      <w:r w:rsidRPr="004933A6">
        <w:rPr>
          <w:rFonts w:ascii="Times New Roman" w:hAnsi="Times New Roman"/>
          <w:sz w:val="20"/>
          <w:szCs w:val="20"/>
        </w:rPr>
        <w:t>Учитывая негативный опыт предыдущего сезона в хозяйстве, помимо дезинфекции, обновили племенное поголовье. На сегодняшний день в мире существует более 60 пород кроликов. От декоративных карлико</w:t>
      </w:r>
      <w:r w:rsidRPr="004933A6">
        <w:rPr>
          <w:rFonts w:ascii="Times New Roman" w:hAnsi="Times New Roman"/>
          <w:sz w:val="20"/>
          <w:szCs w:val="20"/>
        </w:rPr>
        <w:softHyphen/>
        <w:t>вых до 10-килограммовых бельгийских великанов и фландеров. Однако выгоднее разводить так называемые бройлерные породы, которые более эффективно используют корм и быстрее растут. Популярными являются бройлерные породы новозеландский и калифорнийский. Эти кролики в возрасте трех месяцев готовы к забою, масса разобранной тушки состав</w:t>
      </w:r>
      <w:r w:rsidRPr="004933A6">
        <w:rPr>
          <w:rFonts w:ascii="Times New Roman" w:hAnsi="Times New Roman"/>
          <w:sz w:val="20"/>
          <w:szCs w:val="20"/>
        </w:rPr>
        <w:softHyphen/>
        <w:t xml:space="preserve">ляет 1,5−1,8 кг, выход мяса − 62−64 % от живого веса. Выбор пал на кроликов калифорнийской породы, а на молодняке при отъеме решили испытать пробиотический препарат ветом 1.1. </w:t>
      </w:r>
    </w:p>
    <w:p w:rsidR="00EA2DC0" w:rsidRPr="004933A6" w:rsidRDefault="00EA2DC0" w:rsidP="00EA2DC0">
      <w:pPr>
        <w:spacing w:after="0" w:line="240" w:lineRule="auto"/>
        <w:ind w:firstLine="284"/>
        <w:jc w:val="both"/>
        <w:rPr>
          <w:rFonts w:ascii="Times New Roman" w:hAnsi="Times New Roman"/>
          <w:sz w:val="20"/>
          <w:szCs w:val="20"/>
        </w:rPr>
      </w:pPr>
      <w:r w:rsidRPr="004933A6">
        <w:rPr>
          <w:rFonts w:ascii="Times New Roman" w:hAnsi="Times New Roman"/>
          <w:sz w:val="20"/>
          <w:szCs w:val="20"/>
        </w:rPr>
        <w:t>Основные элементы технологии производства крольчатины, что были предложены и использованы на период исследования:</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отъем крольчат в 35-дневном возрасте;</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подготовительный период для откорма крольчат 5−7 дней;</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откормочный период от 40−42 дней до 120-дневного возраста на одном рационе.</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Из отсаженных в 35-дневном возрасте крольчат сформировали две группы по типу аналогов по 15 голов в каждой. Животные содержа</w:t>
      </w:r>
      <w:r w:rsidRPr="00EA2DC0">
        <w:rPr>
          <w:rFonts w:ascii="Times New Roman" w:hAnsi="Times New Roman"/>
          <w:sz w:val="20"/>
          <w:szCs w:val="20"/>
        </w:rPr>
        <w:softHyphen/>
        <w:t xml:space="preserve">лись в одинаковых условиях, на аналогичных рационах. </w:t>
      </w:r>
      <w:r w:rsidRPr="00EA2DC0">
        <w:rPr>
          <w:rFonts w:ascii="Times New Roman" w:hAnsi="Times New Roman"/>
          <w:sz w:val="20"/>
          <w:szCs w:val="20"/>
          <w:lang w:val="uk-UA"/>
        </w:rPr>
        <w:t>О</w:t>
      </w:r>
      <w:r w:rsidRPr="00EA2DC0">
        <w:rPr>
          <w:rFonts w:ascii="Times New Roman" w:hAnsi="Times New Roman"/>
          <w:sz w:val="20"/>
          <w:szCs w:val="20"/>
        </w:rPr>
        <w:t xml:space="preserve">пытная </w:t>
      </w:r>
      <w:r w:rsidRPr="00EA2DC0">
        <w:rPr>
          <w:rFonts w:ascii="Times New Roman" w:hAnsi="Times New Roman"/>
          <w:sz w:val="20"/>
          <w:szCs w:val="20"/>
          <w:lang w:val="uk-UA"/>
        </w:rPr>
        <w:t>гру</w:t>
      </w:r>
      <w:r w:rsidRPr="00EA2DC0">
        <w:rPr>
          <w:rFonts w:ascii="Times New Roman" w:hAnsi="Times New Roman"/>
          <w:sz w:val="20"/>
          <w:szCs w:val="20"/>
          <w:lang w:val="uk-UA"/>
        </w:rPr>
        <w:softHyphen/>
        <w:t>ппа</w:t>
      </w:r>
      <w:r w:rsidRPr="00EA2DC0">
        <w:rPr>
          <w:rFonts w:ascii="Times New Roman" w:hAnsi="Times New Roman"/>
          <w:sz w:val="20"/>
          <w:szCs w:val="20"/>
        </w:rPr>
        <w:t xml:space="preserve"> получала в течение первых пяти дней после отъема препарат ветом 1.1. Препарат давали с кормом в дозе 0,05 г/кг.</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b/>
          <w:sz w:val="20"/>
          <w:szCs w:val="20"/>
        </w:rPr>
        <w:t>Результаты исследований и их обсуждение. </w:t>
      </w:r>
      <w:r w:rsidRPr="00EA2DC0">
        <w:rPr>
          <w:rFonts w:ascii="Times New Roman" w:hAnsi="Times New Roman"/>
          <w:sz w:val="20"/>
          <w:szCs w:val="20"/>
        </w:rPr>
        <w:t>В результате прове</w:t>
      </w:r>
      <w:r w:rsidRPr="00EA2DC0">
        <w:rPr>
          <w:rFonts w:ascii="Times New Roman" w:hAnsi="Times New Roman"/>
          <w:sz w:val="20"/>
          <w:szCs w:val="20"/>
        </w:rPr>
        <w:softHyphen/>
        <w:t xml:space="preserve">денных исследований установлено, что пробиотический препарат </w:t>
      </w:r>
      <w:r w:rsidRPr="00EA2DC0">
        <w:rPr>
          <w:rFonts w:ascii="Times New Roman" w:hAnsi="Times New Roman"/>
          <w:spacing w:val="-2"/>
          <w:sz w:val="20"/>
          <w:szCs w:val="20"/>
        </w:rPr>
        <w:t>ве</w:t>
      </w:r>
      <w:r w:rsidRPr="00EA2DC0">
        <w:rPr>
          <w:rFonts w:ascii="Times New Roman" w:hAnsi="Times New Roman"/>
          <w:spacing w:val="-2"/>
          <w:sz w:val="20"/>
          <w:szCs w:val="20"/>
        </w:rPr>
        <w:softHyphen/>
        <w:t xml:space="preserve">том 1.1 положительно влияет на здоровье и сохранность кроликов. </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У животных опытной группы, которые в подготовительный перед откормом период получали препарат ветом 1.1, отклонений в работе желудочно-кишечного тракта не наблюдали. Зато без применения пре</w:t>
      </w:r>
      <w:r w:rsidRPr="00EA2DC0">
        <w:rPr>
          <w:rFonts w:ascii="Times New Roman" w:hAnsi="Times New Roman"/>
          <w:spacing w:val="-2"/>
          <w:sz w:val="20"/>
          <w:szCs w:val="20"/>
        </w:rPr>
        <w:softHyphen/>
        <w:t>парата от 7 до 53 % поголовья кроликов страдали от расстройств пище</w:t>
      </w:r>
      <w:r w:rsidRPr="00EA2DC0">
        <w:rPr>
          <w:rFonts w:ascii="Times New Roman" w:hAnsi="Times New Roman"/>
          <w:spacing w:val="-2"/>
          <w:sz w:val="20"/>
          <w:szCs w:val="20"/>
        </w:rPr>
        <w:softHyphen/>
        <w:t xml:space="preserve">варения в различные периоды наблюдения. Кроме того, в первую декаду после отъема погибло трое крольчат контрольной группы (20 %).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uk-UA"/>
        </w:rPr>
      </w:pPr>
      <w:r w:rsidRPr="00EA2DC0">
        <w:rPr>
          <w:rFonts w:ascii="Times New Roman" w:eastAsia="Times New Roman" w:hAnsi="Times New Roman"/>
          <w:sz w:val="20"/>
          <w:szCs w:val="20"/>
          <w:lang w:eastAsia="uk-UA"/>
        </w:rPr>
        <w:t>Во время эксперимента у кроликов  брали кровь для выявления из</w:t>
      </w:r>
      <w:r w:rsidRPr="00EA2DC0">
        <w:rPr>
          <w:rFonts w:ascii="Times New Roman" w:eastAsia="Times New Roman" w:hAnsi="Times New Roman"/>
          <w:sz w:val="20"/>
          <w:szCs w:val="20"/>
          <w:lang w:eastAsia="uk-UA"/>
        </w:rPr>
        <w:softHyphen/>
        <w:t>менений в биохимических показателях, для установления механизма влияния препарата  на организм кроликов. Забор крови производили в момент отъема и через десять дней после отъема. Исследовались об</w:t>
      </w:r>
      <w:r w:rsidRPr="00EA2DC0">
        <w:rPr>
          <w:rFonts w:ascii="Times New Roman" w:eastAsia="Times New Roman" w:hAnsi="Times New Roman"/>
          <w:sz w:val="20"/>
          <w:szCs w:val="20"/>
          <w:lang w:eastAsia="uk-UA"/>
        </w:rPr>
        <w:softHyphen/>
        <w:t xml:space="preserve">щий белок, количество глюкозы и триглицеридов в сыворотке крови.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uk-UA"/>
        </w:rPr>
      </w:pPr>
      <w:r w:rsidRPr="00EA2DC0">
        <w:rPr>
          <w:rFonts w:ascii="Times New Roman" w:eastAsia="Times New Roman" w:hAnsi="Times New Roman"/>
          <w:sz w:val="20"/>
          <w:szCs w:val="20"/>
          <w:lang w:eastAsia="uk-UA"/>
        </w:rPr>
        <w:t>В результате проведенных исследований установили, что показа</w:t>
      </w:r>
      <w:r w:rsidRPr="00EA2DC0">
        <w:rPr>
          <w:rFonts w:ascii="Times New Roman" w:eastAsia="Times New Roman" w:hAnsi="Times New Roman"/>
          <w:sz w:val="20"/>
          <w:szCs w:val="20"/>
          <w:lang w:eastAsia="uk-UA"/>
        </w:rPr>
        <w:softHyphen/>
        <w:t>тели общего белка сыворотки крови крольчат, получивших препа</w:t>
      </w:r>
      <w:r w:rsidRPr="00EA2DC0">
        <w:rPr>
          <w:rFonts w:ascii="Times New Roman" w:eastAsia="Times New Roman" w:hAnsi="Times New Roman"/>
          <w:sz w:val="20"/>
          <w:szCs w:val="20"/>
          <w:lang w:eastAsia="uk-UA"/>
        </w:rPr>
        <w:softHyphen/>
        <w:t>рат, колебались в физиологических пределах 59,2−66,8 г/л и практиче</w:t>
      </w:r>
      <w:r w:rsidRPr="00EA2DC0">
        <w:rPr>
          <w:rFonts w:ascii="Times New Roman" w:eastAsia="Times New Roman" w:hAnsi="Times New Roman"/>
          <w:sz w:val="20"/>
          <w:szCs w:val="20"/>
          <w:lang w:eastAsia="uk-UA"/>
        </w:rPr>
        <w:softHyphen/>
        <w:t>ски не отличались от контроля. Существенные изменения были отме</w:t>
      </w:r>
      <w:r w:rsidRPr="00EA2DC0">
        <w:rPr>
          <w:rFonts w:ascii="Times New Roman" w:eastAsia="Times New Roman" w:hAnsi="Times New Roman"/>
          <w:sz w:val="20"/>
          <w:szCs w:val="20"/>
          <w:lang w:eastAsia="uk-UA"/>
        </w:rPr>
        <w:softHyphen/>
        <w:t xml:space="preserve">чены в углеводном обмене у кроликов опытной группы (повышение уровня глюкозы в среднем до 307,5 мг/дл).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uk-UA"/>
        </w:rPr>
      </w:pPr>
      <w:r w:rsidRPr="00EA2DC0">
        <w:rPr>
          <w:rFonts w:ascii="Times New Roman" w:eastAsia="Times New Roman" w:hAnsi="Times New Roman"/>
          <w:sz w:val="20"/>
          <w:szCs w:val="20"/>
          <w:lang w:eastAsia="uk-UA"/>
        </w:rPr>
        <w:t>Обратную зависимость установили при измерении количества триглицеридов. У кроликов, которые получали пробиотик,  количество триглицеридов приблизилось к нижней границе, но осталось в преде</w:t>
      </w:r>
      <w:r w:rsidRPr="00EA2DC0">
        <w:rPr>
          <w:rFonts w:ascii="Times New Roman" w:eastAsia="Times New Roman" w:hAnsi="Times New Roman"/>
          <w:sz w:val="20"/>
          <w:szCs w:val="20"/>
          <w:lang w:eastAsia="uk-UA"/>
        </w:rPr>
        <w:softHyphen/>
        <w:t>лах нормы (1130,5 мг/дл). Это, вероятно, указывает на активацию про</w:t>
      </w:r>
      <w:r w:rsidRPr="00EA2DC0">
        <w:rPr>
          <w:rFonts w:ascii="Times New Roman" w:eastAsia="Times New Roman" w:hAnsi="Times New Roman"/>
          <w:sz w:val="20"/>
          <w:szCs w:val="20"/>
          <w:lang w:eastAsia="uk-UA"/>
        </w:rPr>
        <w:softHyphen/>
        <w:t>цессов неоглюкогенеза (синтез глюкозы  из неуглеводных предшест</w:t>
      </w:r>
      <w:r w:rsidRPr="00EA2DC0">
        <w:rPr>
          <w:rFonts w:ascii="Times New Roman" w:eastAsia="Times New Roman" w:hAnsi="Times New Roman"/>
          <w:sz w:val="20"/>
          <w:szCs w:val="20"/>
          <w:lang w:eastAsia="uk-UA"/>
        </w:rPr>
        <w:softHyphen/>
        <w:t>венников и жирных кислот в том числе), что является приспособи</w:t>
      </w:r>
      <w:r w:rsidRPr="00EA2DC0">
        <w:rPr>
          <w:rFonts w:ascii="Times New Roman" w:eastAsia="Times New Roman" w:hAnsi="Times New Roman"/>
          <w:sz w:val="20"/>
          <w:szCs w:val="20"/>
          <w:lang w:eastAsia="uk-UA"/>
        </w:rPr>
        <w:softHyphen/>
        <w:t>тельным механизмом.</w:t>
      </w:r>
    </w:p>
    <w:p w:rsidR="00EA2DC0" w:rsidRPr="00EA2DC0" w:rsidRDefault="004933A6" w:rsidP="00EA2DC0">
      <w:pPr>
        <w:spacing w:after="0" w:line="240" w:lineRule="auto"/>
        <w:ind w:firstLine="284"/>
        <w:jc w:val="both"/>
        <w:rPr>
          <w:rFonts w:ascii="Times New Roman" w:hAnsi="Times New Roman"/>
          <w:sz w:val="20"/>
          <w:szCs w:val="20"/>
        </w:rPr>
      </w:pPr>
      <w:r>
        <w:rPr>
          <w:rFonts w:ascii="Times New Roman" w:hAnsi="Times New Roman"/>
          <w:sz w:val="20"/>
          <w:szCs w:val="20"/>
        </w:rPr>
        <w:t xml:space="preserve">Как пробиотик </w:t>
      </w:r>
      <w:r w:rsidR="00EA2DC0" w:rsidRPr="00EA2DC0">
        <w:rPr>
          <w:rFonts w:ascii="Times New Roman" w:hAnsi="Times New Roman"/>
          <w:sz w:val="20"/>
          <w:szCs w:val="20"/>
        </w:rPr>
        <w:t>повлиял на интенсивность роста кроли</w:t>
      </w:r>
      <w:r w:rsidR="00EA2DC0" w:rsidRPr="00EA2DC0">
        <w:rPr>
          <w:rFonts w:ascii="Times New Roman" w:hAnsi="Times New Roman"/>
          <w:sz w:val="20"/>
          <w:szCs w:val="20"/>
        </w:rPr>
        <w:softHyphen/>
        <w:t>ков</w:t>
      </w:r>
      <w:r>
        <w:rPr>
          <w:rFonts w:ascii="Times New Roman" w:hAnsi="Times New Roman"/>
          <w:sz w:val="20"/>
          <w:szCs w:val="20"/>
          <w:lang w:val="uk-UA"/>
        </w:rPr>
        <w:t xml:space="preserve">, </w:t>
      </w:r>
      <w:r w:rsidR="00EA2DC0" w:rsidRPr="00EA2DC0">
        <w:rPr>
          <w:rFonts w:ascii="Times New Roman" w:hAnsi="Times New Roman"/>
          <w:sz w:val="20"/>
          <w:szCs w:val="20"/>
        </w:rPr>
        <w:t>контролировали в  возрасте 60, 90, 120 дней. Кролики опытной группы имели достоверное превосходство над своими сверстниками из контрольной группы на 126, 195 и 229 г соответственно. Высокий среднесуточный прирост был в перио</w:t>
      </w:r>
      <w:r>
        <w:rPr>
          <w:rFonts w:ascii="Times New Roman" w:hAnsi="Times New Roman"/>
          <w:sz w:val="20"/>
          <w:szCs w:val="20"/>
        </w:rPr>
        <w:t>д с 35 до 60 суток. Кролики, по</w:t>
      </w:r>
      <w:r w:rsidR="00EA2DC0" w:rsidRPr="00EA2DC0">
        <w:rPr>
          <w:rFonts w:ascii="Times New Roman" w:hAnsi="Times New Roman"/>
          <w:sz w:val="20"/>
          <w:szCs w:val="20"/>
        </w:rPr>
        <w:t xml:space="preserve">лучившие ветом, превзошли по </w:t>
      </w:r>
      <w:r>
        <w:rPr>
          <w:rFonts w:ascii="Times New Roman" w:hAnsi="Times New Roman"/>
          <w:sz w:val="20"/>
          <w:szCs w:val="20"/>
        </w:rPr>
        <w:t>этому показателю контрольных жи</w:t>
      </w:r>
      <w:r w:rsidR="00EA2DC0" w:rsidRPr="00EA2DC0">
        <w:rPr>
          <w:rFonts w:ascii="Times New Roman" w:hAnsi="Times New Roman"/>
          <w:sz w:val="20"/>
          <w:szCs w:val="20"/>
        </w:rPr>
        <w:t>вотных на 13,5 %, а за весь период наблюдений на 9,0 %.</w:t>
      </w:r>
    </w:p>
    <w:p w:rsidR="00EA2DC0" w:rsidRPr="00EA2DC0" w:rsidRDefault="00EA2DC0" w:rsidP="00CA4037">
      <w:pPr>
        <w:spacing w:after="0" w:line="235" w:lineRule="auto"/>
        <w:ind w:firstLine="284"/>
        <w:jc w:val="both"/>
        <w:rPr>
          <w:rFonts w:ascii="Times New Roman" w:hAnsi="Times New Roman"/>
          <w:sz w:val="20"/>
          <w:szCs w:val="20"/>
        </w:rPr>
      </w:pPr>
      <w:r w:rsidRPr="00EA2DC0">
        <w:rPr>
          <w:rFonts w:ascii="Times New Roman" w:hAnsi="Times New Roman"/>
          <w:sz w:val="20"/>
          <w:szCs w:val="20"/>
        </w:rPr>
        <w:t>Для определения влияния пробиотика ветом 1.1 на мясную продук</w:t>
      </w:r>
      <w:r w:rsidRPr="00EA2DC0">
        <w:rPr>
          <w:rFonts w:ascii="Times New Roman" w:hAnsi="Times New Roman"/>
          <w:sz w:val="20"/>
          <w:szCs w:val="20"/>
        </w:rPr>
        <w:softHyphen/>
        <w:t>тивность кроликов провели анализ убоя животных в возрасте 120 су</w:t>
      </w:r>
      <w:r w:rsidRPr="00EA2DC0">
        <w:rPr>
          <w:rFonts w:ascii="Times New Roman" w:hAnsi="Times New Roman"/>
          <w:sz w:val="20"/>
          <w:szCs w:val="20"/>
        </w:rPr>
        <w:softHyphen/>
        <w:t>ток. Убойная масса кроликов, получивших препарат ветом, была больше контроля на 175 г (p ≤ 0,001) при достаточно</w:t>
      </w:r>
      <w:r w:rsidR="004933A6">
        <w:rPr>
          <w:rFonts w:ascii="Times New Roman" w:hAnsi="Times New Roman"/>
          <w:sz w:val="20"/>
          <w:szCs w:val="20"/>
        </w:rPr>
        <w:t xml:space="preserve"> высоком убой</w:t>
      </w:r>
      <w:r w:rsidRPr="00EA2DC0">
        <w:rPr>
          <w:rFonts w:ascii="Times New Roman" w:hAnsi="Times New Roman"/>
          <w:sz w:val="20"/>
          <w:szCs w:val="20"/>
        </w:rPr>
        <w:t>ном выходе (52,2−53,9 %)</w:t>
      </w:r>
      <w:r w:rsidR="004933A6">
        <w:rPr>
          <w:rFonts w:ascii="Times New Roman" w:hAnsi="Times New Roman"/>
          <w:sz w:val="20"/>
          <w:szCs w:val="20"/>
        </w:rPr>
        <w:t>. Все тушки были отнесены к пер</w:t>
      </w:r>
      <w:r w:rsidRPr="00EA2DC0">
        <w:rPr>
          <w:rFonts w:ascii="Times New Roman" w:hAnsi="Times New Roman"/>
          <w:sz w:val="20"/>
          <w:szCs w:val="20"/>
        </w:rPr>
        <w:t>вой категории.</w:t>
      </w:r>
    </w:p>
    <w:p w:rsidR="00EA2DC0" w:rsidRPr="00EA2DC0" w:rsidRDefault="00EA2DC0" w:rsidP="00CA4037">
      <w:pPr>
        <w:spacing w:after="0" w:line="235" w:lineRule="auto"/>
        <w:ind w:firstLine="284"/>
        <w:jc w:val="both"/>
        <w:rPr>
          <w:rFonts w:ascii="Times New Roman" w:hAnsi="Times New Roman"/>
          <w:sz w:val="20"/>
          <w:szCs w:val="20"/>
        </w:rPr>
      </w:pPr>
      <w:r w:rsidRPr="00EA2DC0">
        <w:rPr>
          <w:rFonts w:ascii="Times New Roman" w:hAnsi="Times New Roman"/>
          <w:b/>
          <w:sz w:val="20"/>
          <w:szCs w:val="20"/>
        </w:rPr>
        <w:t>Заключение. </w:t>
      </w:r>
      <w:r w:rsidRPr="00EA2DC0">
        <w:rPr>
          <w:rFonts w:ascii="Times New Roman" w:hAnsi="Times New Roman"/>
          <w:sz w:val="20"/>
          <w:szCs w:val="20"/>
        </w:rPr>
        <w:t>Скармливание пробиот</w:t>
      </w:r>
      <w:r w:rsidR="004933A6">
        <w:rPr>
          <w:rFonts w:ascii="Times New Roman" w:hAnsi="Times New Roman"/>
          <w:sz w:val="20"/>
          <w:szCs w:val="20"/>
        </w:rPr>
        <w:t xml:space="preserve">ика ветом 1.1 в дозе 0,05 г/кг </w:t>
      </w:r>
      <w:r w:rsidRPr="00EA2DC0">
        <w:rPr>
          <w:rFonts w:ascii="Times New Roman" w:hAnsi="Times New Roman"/>
          <w:sz w:val="20"/>
          <w:szCs w:val="20"/>
        </w:rPr>
        <w:t>крольчатам в те</w:t>
      </w:r>
      <w:r w:rsidRPr="00EA2DC0">
        <w:rPr>
          <w:rFonts w:ascii="Times New Roman" w:hAnsi="Times New Roman"/>
          <w:sz w:val="20"/>
          <w:szCs w:val="20"/>
        </w:rPr>
        <w:softHyphen/>
        <w:t>чение пяти дней после отъема способствовало сохранности животных, дополнительному приросту живой массы и увеличению убойного вы</w:t>
      </w:r>
      <w:r w:rsidRPr="00EA2DC0">
        <w:rPr>
          <w:rFonts w:ascii="Times New Roman" w:hAnsi="Times New Roman"/>
          <w:sz w:val="20"/>
          <w:szCs w:val="20"/>
        </w:rPr>
        <w:softHyphen/>
        <w:t>хода. Биохимические исследования дают возможность предположить, что эффект повышения резистентности может быть связан с усиле</w:t>
      </w:r>
      <w:r w:rsidRPr="00EA2DC0">
        <w:rPr>
          <w:rFonts w:ascii="Times New Roman" w:hAnsi="Times New Roman"/>
          <w:sz w:val="20"/>
          <w:szCs w:val="20"/>
        </w:rPr>
        <w:softHyphen/>
        <w:t>нием стрессоустойчивости через активацию неоглюкогенеза. Следует отметить, что выполнение рекомендаций и соблюдение всех зоовет</w:t>
      </w:r>
      <w:r w:rsidR="004933A6">
        <w:rPr>
          <w:rFonts w:ascii="Times New Roman" w:hAnsi="Times New Roman"/>
          <w:sz w:val="20"/>
          <w:szCs w:val="20"/>
        </w:rPr>
        <w:t xml:space="preserve">еринарных мероприятий на ферме </w:t>
      </w:r>
      <w:r w:rsidRPr="00EA2DC0">
        <w:rPr>
          <w:rFonts w:ascii="Times New Roman" w:hAnsi="Times New Roman"/>
          <w:sz w:val="20"/>
          <w:szCs w:val="20"/>
        </w:rPr>
        <w:t>способство</w:t>
      </w:r>
      <w:r w:rsidR="004933A6">
        <w:rPr>
          <w:rFonts w:ascii="Times New Roman" w:hAnsi="Times New Roman"/>
          <w:sz w:val="20"/>
          <w:szCs w:val="20"/>
        </w:rPr>
        <w:t>вало обеспе</w:t>
      </w:r>
      <w:r w:rsidRPr="00EA2DC0">
        <w:rPr>
          <w:rFonts w:ascii="Times New Roman" w:hAnsi="Times New Roman"/>
          <w:sz w:val="20"/>
          <w:szCs w:val="20"/>
        </w:rPr>
        <w:t>чению намеченных параметров продуктивности кроликов.</w:t>
      </w:r>
    </w:p>
    <w:p w:rsidR="00EA2DC0" w:rsidRPr="00EA2DC0" w:rsidRDefault="00EA2DC0" w:rsidP="00CA4037">
      <w:pPr>
        <w:spacing w:after="0" w:line="235" w:lineRule="auto"/>
        <w:ind w:firstLine="284"/>
        <w:jc w:val="both"/>
        <w:rPr>
          <w:rFonts w:ascii="Times New Roman" w:hAnsi="Times New Roman"/>
          <w:sz w:val="20"/>
          <w:szCs w:val="20"/>
          <w:lang w:val="uk-UA"/>
        </w:rPr>
      </w:pPr>
    </w:p>
    <w:p w:rsidR="00EA2DC0" w:rsidRPr="00EA2DC0" w:rsidRDefault="00EA2DC0" w:rsidP="00CA4037">
      <w:pPr>
        <w:spacing w:after="0" w:line="235"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CA4037">
      <w:pPr>
        <w:spacing w:after="0" w:line="235" w:lineRule="auto"/>
        <w:ind w:firstLine="284"/>
        <w:jc w:val="center"/>
        <w:rPr>
          <w:rFonts w:ascii="Times New Roman" w:hAnsi="Times New Roman"/>
          <w:sz w:val="18"/>
          <w:szCs w:val="20"/>
        </w:rPr>
      </w:pP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1. </w:t>
      </w:r>
      <w:r w:rsidRPr="00EA2DC0">
        <w:rPr>
          <w:rFonts w:ascii="Times New Roman" w:hAnsi="Times New Roman"/>
          <w:spacing w:val="20"/>
          <w:sz w:val="16"/>
          <w:szCs w:val="16"/>
        </w:rPr>
        <w:t>Аджиев</w:t>
      </w:r>
      <w:r w:rsidRPr="00EA2DC0">
        <w:rPr>
          <w:rFonts w:ascii="Times New Roman" w:hAnsi="Times New Roman"/>
          <w:sz w:val="16"/>
          <w:szCs w:val="16"/>
        </w:rPr>
        <w:t>, Д. Д. Изменение показателей продуктивности у молодняка кроликов при введении в их рацион антиоксидантного препарата / Д. Д. Аджиев // Кролиководство и звероводство. − 2011. − № 4. − С. 20−22.</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2. </w:t>
      </w:r>
      <w:r w:rsidRPr="00EA2DC0">
        <w:rPr>
          <w:rFonts w:ascii="Times New Roman" w:hAnsi="Times New Roman"/>
          <w:spacing w:val="20"/>
          <w:sz w:val="16"/>
          <w:szCs w:val="16"/>
        </w:rPr>
        <w:t>Аджиев</w:t>
      </w:r>
      <w:r w:rsidR="004933A6">
        <w:rPr>
          <w:rFonts w:ascii="Times New Roman" w:hAnsi="Times New Roman"/>
          <w:sz w:val="16"/>
          <w:szCs w:val="16"/>
        </w:rPr>
        <w:t>, Д. Д. Влияние</w:t>
      </w:r>
      <w:r w:rsidRPr="00EA2DC0">
        <w:rPr>
          <w:rFonts w:ascii="Times New Roman" w:hAnsi="Times New Roman"/>
          <w:sz w:val="16"/>
          <w:szCs w:val="16"/>
        </w:rPr>
        <w:t xml:space="preserve"> агидолакормового на продуктивность кроликов и их ге</w:t>
      </w:r>
      <w:r w:rsidRPr="00EA2DC0">
        <w:rPr>
          <w:rFonts w:ascii="Times New Roman" w:hAnsi="Times New Roman"/>
          <w:sz w:val="16"/>
          <w:szCs w:val="16"/>
        </w:rPr>
        <w:softHyphen/>
        <w:t>матологически</w:t>
      </w:r>
      <w:r w:rsidR="004933A6">
        <w:rPr>
          <w:rFonts w:ascii="Times New Roman" w:hAnsi="Times New Roman"/>
          <w:sz w:val="16"/>
          <w:szCs w:val="16"/>
        </w:rPr>
        <w:t xml:space="preserve">е показатели / Д. Д. Аджиев // Кролиководство и звероводство. </w:t>
      </w:r>
      <w:r w:rsidRPr="00EA2DC0">
        <w:rPr>
          <w:rFonts w:ascii="Times New Roman" w:hAnsi="Times New Roman"/>
          <w:sz w:val="16"/>
          <w:szCs w:val="16"/>
        </w:rPr>
        <w:t>−</w:t>
      </w:r>
      <w:r w:rsidR="004933A6">
        <w:rPr>
          <w:rFonts w:ascii="Times New Roman" w:hAnsi="Times New Roman"/>
          <w:sz w:val="16"/>
          <w:szCs w:val="16"/>
        </w:rPr>
        <w:t xml:space="preserve"> 2008. − </w:t>
      </w:r>
      <w:r w:rsidRPr="00EA2DC0">
        <w:rPr>
          <w:rFonts w:ascii="Times New Roman" w:hAnsi="Times New Roman"/>
          <w:sz w:val="16"/>
          <w:szCs w:val="16"/>
        </w:rPr>
        <w:t>№ 1. − С.8−9.</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3. </w:t>
      </w:r>
      <w:r w:rsidRPr="00EA2DC0">
        <w:rPr>
          <w:rFonts w:ascii="Times New Roman" w:hAnsi="Times New Roman"/>
          <w:spacing w:val="20"/>
          <w:sz w:val="16"/>
          <w:szCs w:val="16"/>
        </w:rPr>
        <w:t>Бондаренко</w:t>
      </w:r>
      <w:r w:rsidR="004933A6">
        <w:rPr>
          <w:rFonts w:ascii="Times New Roman" w:hAnsi="Times New Roman"/>
          <w:sz w:val="16"/>
          <w:szCs w:val="16"/>
        </w:rPr>
        <w:t>, В. М.</w:t>
      </w:r>
      <w:r w:rsidRPr="00EA2DC0">
        <w:rPr>
          <w:rFonts w:ascii="Times New Roman" w:hAnsi="Times New Roman"/>
          <w:sz w:val="16"/>
          <w:szCs w:val="16"/>
        </w:rPr>
        <w:t xml:space="preserve"> Дисбиозы и препараты с пробиотической функцией / В</w:t>
      </w:r>
      <w:r w:rsidR="004933A6">
        <w:rPr>
          <w:rFonts w:ascii="Times New Roman" w:hAnsi="Times New Roman"/>
          <w:sz w:val="16"/>
          <w:szCs w:val="16"/>
        </w:rPr>
        <w:t xml:space="preserve">. М. Бондаренко, А. А. Воробьев // Микробиология. </w:t>
      </w:r>
      <w:r w:rsidRPr="00EA2DC0">
        <w:rPr>
          <w:rFonts w:ascii="Times New Roman" w:hAnsi="Times New Roman"/>
          <w:sz w:val="16"/>
          <w:szCs w:val="16"/>
        </w:rPr>
        <w:t>− 2004. − № 1. – С. 84−92.</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4. </w:t>
      </w:r>
      <w:r w:rsidRPr="00EA2DC0">
        <w:rPr>
          <w:rFonts w:ascii="Times New Roman" w:hAnsi="Times New Roman"/>
          <w:spacing w:val="20"/>
          <w:sz w:val="16"/>
          <w:szCs w:val="16"/>
        </w:rPr>
        <w:t>Вакуленко</w:t>
      </w:r>
      <w:r w:rsidR="004933A6">
        <w:rPr>
          <w:rFonts w:ascii="Times New Roman" w:hAnsi="Times New Roman"/>
          <w:sz w:val="16"/>
          <w:szCs w:val="16"/>
        </w:rPr>
        <w:t xml:space="preserve">, І. </w:t>
      </w:r>
      <w:r w:rsidRPr="00EA2DC0">
        <w:rPr>
          <w:rFonts w:ascii="Times New Roman" w:hAnsi="Times New Roman"/>
          <w:sz w:val="16"/>
          <w:szCs w:val="16"/>
        </w:rPr>
        <w:t xml:space="preserve">Відродження галузі кролівництва / І. Вакуленко // Тваринництво України. − 2007. − № 10. </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5. </w:t>
      </w:r>
      <w:r w:rsidRPr="00EA2DC0">
        <w:rPr>
          <w:rFonts w:ascii="Times New Roman" w:hAnsi="Times New Roman"/>
          <w:spacing w:val="20"/>
          <w:sz w:val="16"/>
          <w:szCs w:val="16"/>
        </w:rPr>
        <w:t>Гончар</w:t>
      </w:r>
      <w:r w:rsidRPr="00EA2DC0">
        <w:rPr>
          <w:rFonts w:ascii="Times New Roman" w:hAnsi="Times New Roman"/>
          <w:sz w:val="16"/>
          <w:szCs w:val="16"/>
        </w:rPr>
        <w:t>, О. Перспективи розвитку кролівництва в Україні / О. Гончар, Є. Шев</w:t>
      </w:r>
      <w:r w:rsidRPr="00EA2DC0">
        <w:rPr>
          <w:rFonts w:ascii="Times New Roman" w:hAnsi="Times New Roman"/>
          <w:sz w:val="16"/>
          <w:szCs w:val="16"/>
        </w:rPr>
        <w:softHyphen/>
        <w:t>ченко // Тваринництво України. − 2011. − № 6.</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6. </w:t>
      </w:r>
      <w:r w:rsidRPr="00EA2DC0">
        <w:rPr>
          <w:rFonts w:ascii="Times New Roman" w:hAnsi="Times New Roman"/>
          <w:spacing w:val="20"/>
          <w:sz w:val="16"/>
          <w:szCs w:val="16"/>
        </w:rPr>
        <w:t>Клименко</w:t>
      </w:r>
      <w:r w:rsidRPr="00EA2DC0">
        <w:rPr>
          <w:rFonts w:ascii="Times New Roman" w:hAnsi="Times New Roman"/>
          <w:sz w:val="16"/>
          <w:szCs w:val="16"/>
        </w:rPr>
        <w:t>, А. С. Эффективность применения пробиотического препарата «Суб</w:t>
      </w:r>
      <w:r w:rsidR="004933A6">
        <w:rPr>
          <w:rFonts w:ascii="Times New Roman" w:hAnsi="Times New Roman"/>
          <w:sz w:val="16"/>
          <w:szCs w:val="16"/>
        </w:rPr>
        <w:t>ти</w:t>
      </w:r>
      <w:r w:rsidRPr="00EA2DC0">
        <w:rPr>
          <w:rFonts w:ascii="Times New Roman" w:hAnsi="Times New Roman"/>
          <w:sz w:val="16"/>
          <w:szCs w:val="16"/>
        </w:rPr>
        <w:t>лис» в рационе кроликов / А.</w:t>
      </w:r>
      <w:r w:rsidR="004933A6">
        <w:rPr>
          <w:rFonts w:ascii="Times New Roman" w:hAnsi="Times New Roman"/>
          <w:sz w:val="16"/>
          <w:szCs w:val="16"/>
        </w:rPr>
        <w:t> С. Клименко</w:t>
      </w:r>
      <w:r w:rsidRPr="00EA2DC0">
        <w:rPr>
          <w:rFonts w:ascii="Times New Roman" w:hAnsi="Times New Roman"/>
          <w:sz w:val="16"/>
          <w:szCs w:val="16"/>
        </w:rPr>
        <w:t xml:space="preserve"> // Кролиководство и звероводство. − 2009. −  № 2. − С. 6−7. </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7. </w:t>
      </w:r>
      <w:r w:rsidRPr="00EA2DC0">
        <w:rPr>
          <w:rFonts w:ascii="Times New Roman" w:hAnsi="Times New Roman"/>
          <w:spacing w:val="20"/>
          <w:sz w:val="16"/>
          <w:szCs w:val="16"/>
        </w:rPr>
        <w:t>Лучин</w:t>
      </w:r>
      <w:r w:rsidRPr="00EA2DC0">
        <w:rPr>
          <w:rFonts w:ascii="Times New Roman" w:hAnsi="Times New Roman"/>
          <w:sz w:val="16"/>
          <w:szCs w:val="16"/>
        </w:rPr>
        <w:t>, І. Інтенсивне виробництво кролятини – шлях до розв’язання білкової про</w:t>
      </w:r>
      <w:r w:rsidRPr="00EA2DC0">
        <w:rPr>
          <w:rFonts w:ascii="Times New Roman" w:hAnsi="Times New Roman"/>
          <w:sz w:val="16"/>
          <w:szCs w:val="16"/>
        </w:rPr>
        <w:softHyphen/>
        <w:t>блеми / І. Лучин, Л. Дармограй //</w:t>
      </w:r>
      <w:r w:rsidR="004933A6">
        <w:rPr>
          <w:rFonts w:ascii="Times New Roman" w:hAnsi="Times New Roman"/>
          <w:sz w:val="16"/>
          <w:szCs w:val="16"/>
        </w:rPr>
        <w:t xml:space="preserve"> Тваринництво України. – 2015.</w:t>
      </w:r>
      <w:r w:rsidRPr="00EA2DC0">
        <w:rPr>
          <w:rFonts w:ascii="Times New Roman" w:hAnsi="Times New Roman"/>
          <w:sz w:val="16"/>
          <w:szCs w:val="16"/>
        </w:rPr>
        <w:t xml:space="preserve"> − № 7. – С. 20−22.</w:t>
      </w:r>
    </w:p>
    <w:p w:rsidR="00EA2DC0" w:rsidRPr="00EA2DC0" w:rsidRDefault="00EA2DC0" w:rsidP="00CA4037">
      <w:pPr>
        <w:spacing w:after="0" w:line="235" w:lineRule="auto"/>
        <w:ind w:firstLine="284"/>
        <w:jc w:val="both"/>
        <w:rPr>
          <w:rFonts w:ascii="Times New Roman" w:hAnsi="Times New Roman"/>
          <w:spacing w:val="-2"/>
          <w:sz w:val="16"/>
          <w:szCs w:val="16"/>
        </w:rPr>
      </w:pPr>
      <w:r w:rsidRPr="00EA2DC0">
        <w:rPr>
          <w:rFonts w:ascii="Times New Roman" w:hAnsi="Times New Roman"/>
          <w:spacing w:val="-2"/>
          <w:sz w:val="16"/>
          <w:szCs w:val="16"/>
        </w:rPr>
        <w:t>8. </w:t>
      </w:r>
      <w:r w:rsidRPr="00EA2DC0">
        <w:rPr>
          <w:rFonts w:ascii="Times New Roman" w:hAnsi="Times New Roman"/>
          <w:spacing w:val="20"/>
          <w:sz w:val="16"/>
          <w:szCs w:val="16"/>
        </w:rPr>
        <w:t>Лясота</w:t>
      </w:r>
      <w:r w:rsidR="004933A6">
        <w:rPr>
          <w:rFonts w:ascii="Times New Roman" w:hAnsi="Times New Roman"/>
          <w:spacing w:val="-2"/>
          <w:sz w:val="16"/>
          <w:szCs w:val="16"/>
        </w:rPr>
        <w:t xml:space="preserve">, В. </w:t>
      </w:r>
      <w:r w:rsidRPr="00EA2DC0">
        <w:rPr>
          <w:rFonts w:ascii="Times New Roman" w:hAnsi="Times New Roman"/>
          <w:spacing w:val="-2"/>
          <w:sz w:val="16"/>
          <w:szCs w:val="16"/>
        </w:rPr>
        <w:t>Вплив пребіотика на білковий обмін ор</w:t>
      </w:r>
      <w:r w:rsidR="004933A6">
        <w:rPr>
          <w:rFonts w:ascii="Times New Roman" w:hAnsi="Times New Roman"/>
          <w:spacing w:val="-2"/>
          <w:sz w:val="16"/>
          <w:szCs w:val="16"/>
        </w:rPr>
        <w:t>ганізму молодняку кролів / В. </w:t>
      </w:r>
      <w:r w:rsidRPr="00EA2DC0">
        <w:rPr>
          <w:rFonts w:ascii="Times New Roman" w:hAnsi="Times New Roman"/>
          <w:spacing w:val="-2"/>
          <w:sz w:val="16"/>
          <w:szCs w:val="16"/>
        </w:rPr>
        <w:t>Лясота, В. Лобко, В. Болохов</w:t>
      </w:r>
      <w:r w:rsidR="004933A6">
        <w:rPr>
          <w:rFonts w:ascii="Times New Roman" w:hAnsi="Times New Roman"/>
          <w:spacing w:val="-2"/>
          <w:sz w:val="16"/>
          <w:szCs w:val="16"/>
        </w:rPr>
        <w:t xml:space="preserve">ський // Тваринництво України. </w:t>
      </w:r>
      <w:r w:rsidRPr="00EA2DC0">
        <w:rPr>
          <w:rFonts w:ascii="Times New Roman" w:hAnsi="Times New Roman"/>
          <w:spacing w:val="-2"/>
          <w:sz w:val="16"/>
          <w:szCs w:val="16"/>
        </w:rPr>
        <w:t>− 2010. − № 4. – С. 24−27.</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9. </w:t>
      </w:r>
      <w:r w:rsidRPr="00EA2DC0">
        <w:rPr>
          <w:rFonts w:ascii="Times New Roman" w:hAnsi="Times New Roman"/>
          <w:spacing w:val="20"/>
          <w:sz w:val="16"/>
          <w:szCs w:val="16"/>
        </w:rPr>
        <w:t>Майоров</w:t>
      </w:r>
      <w:r w:rsidR="004933A6">
        <w:rPr>
          <w:rFonts w:ascii="Times New Roman" w:hAnsi="Times New Roman"/>
          <w:sz w:val="16"/>
          <w:szCs w:val="16"/>
        </w:rPr>
        <w:t>, А. И. Влияние пробиотиков на показатели неспецифической рези</w:t>
      </w:r>
      <w:r w:rsidR="004933A6">
        <w:rPr>
          <w:rFonts w:ascii="Times New Roman" w:hAnsi="Times New Roman"/>
          <w:sz w:val="16"/>
          <w:szCs w:val="16"/>
        </w:rPr>
        <w:softHyphen/>
        <w:t>стентности</w:t>
      </w:r>
      <w:r w:rsidRPr="00EA2DC0">
        <w:rPr>
          <w:rFonts w:ascii="Times New Roman" w:hAnsi="Times New Roman"/>
          <w:sz w:val="16"/>
          <w:szCs w:val="16"/>
        </w:rPr>
        <w:t xml:space="preserve"> организ</w:t>
      </w:r>
      <w:r w:rsidR="004933A6">
        <w:rPr>
          <w:rFonts w:ascii="Times New Roman" w:hAnsi="Times New Roman"/>
          <w:sz w:val="16"/>
          <w:szCs w:val="16"/>
        </w:rPr>
        <w:t xml:space="preserve">ма кроликов </w:t>
      </w:r>
      <w:r w:rsidRPr="00EA2DC0">
        <w:rPr>
          <w:rFonts w:ascii="Times New Roman" w:hAnsi="Times New Roman"/>
          <w:sz w:val="16"/>
          <w:szCs w:val="16"/>
        </w:rPr>
        <w:t xml:space="preserve">/ А. И. Майоров, С. О. Скрябин // </w:t>
      </w:r>
      <w:r w:rsidR="004933A6">
        <w:rPr>
          <w:rFonts w:ascii="Times New Roman" w:hAnsi="Times New Roman"/>
          <w:sz w:val="16"/>
          <w:szCs w:val="16"/>
        </w:rPr>
        <w:t xml:space="preserve">Кролиководство и звероводство. </w:t>
      </w:r>
      <w:r w:rsidRPr="00EA2DC0">
        <w:rPr>
          <w:rFonts w:ascii="Times New Roman" w:hAnsi="Times New Roman"/>
          <w:sz w:val="16"/>
          <w:szCs w:val="16"/>
        </w:rPr>
        <w:t>− 2011. − № 6. − С. 28−32.</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10. </w:t>
      </w:r>
      <w:r w:rsidRPr="00EA2DC0">
        <w:rPr>
          <w:rFonts w:ascii="Times New Roman" w:hAnsi="Times New Roman"/>
          <w:spacing w:val="20"/>
          <w:sz w:val="16"/>
          <w:szCs w:val="16"/>
        </w:rPr>
        <w:t>Неживенко</w:t>
      </w:r>
      <w:r w:rsidR="004933A6">
        <w:rPr>
          <w:rFonts w:ascii="Times New Roman" w:hAnsi="Times New Roman"/>
          <w:sz w:val="16"/>
          <w:szCs w:val="16"/>
        </w:rPr>
        <w:t>, В.</w:t>
      </w:r>
      <w:r w:rsidRPr="00EA2DC0">
        <w:rPr>
          <w:rFonts w:ascii="Times New Roman" w:hAnsi="Times New Roman"/>
          <w:sz w:val="16"/>
          <w:szCs w:val="16"/>
        </w:rPr>
        <w:t xml:space="preserve"> Пробіол-Л – новее ім’я на ринку пробіотиків в Україні / В. Не</w:t>
      </w:r>
      <w:r w:rsidRPr="00EA2DC0">
        <w:rPr>
          <w:rFonts w:ascii="Times New Roman" w:hAnsi="Times New Roman"/>
          <w:sz w:val="16"/>
          <w:szCs w:val="16"/>
        </w:rPr>
        <w:softHyphen/>
        <w:t>живенко // Тваринництво України. − 2007. − № 1. − С. 36−38.</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11. </w:t>
      </w:r>
      <w:r w:rsidRPr="00EA2DC0">
        <w:rPr>
          <w:rFonts w:ascii="Times New Roman" w:hAnsi="Times New Roman"/>
          <w:spacing w:val="20"/>
          <w:sz w:val="16"/>
          <w:szCs w:val="16"/>
        </w:rPr>
        <w:t>Скрябин</w:t>
      </w:r>
      <w:r w:rsidRPr="00EA2DC0">
        <w:rPr>
          <w:rFonts w:ascii="Times New Roman" w:hAnsi="Times New Roman"/>
          <w:sz w:val="16"/>
          <w:szCs w:val="16"/>
        </w:rPr>
        <w:t>, С. О. Влияние пробиотиков на продуктив</w:t>
      </w:r>
      <w:r w:rsidR="004933A6">
        <w:rPr>
          <w:rFonts w:ascii="Times New Roman" w:hAnsi="Times New Roman"/>
          <w:sz w:val="16"/>
          <w:szCs w:val="16"/>
        </w:rPr>
        <w:t xml:space="preserve">ность кроликов / С. О. Скрябин </w:t>
      </w:r>
      <w:r w:rsidRPr="00EA2DC0">
        <w:rPr>
          <w:rFonts w:ascii="Times New Roman" w:hAnsi="Times New Roman"/>
          <w:sz w:val="16"/>
          <w:szCs w:val="16"/>
        </w:rPr>
        <w:t xml:space="preserve">// </w:t>
      </w:r>
      <w:r w:rsidR="004933A6">
        <w:rPr>
          <w:rFonts w:ascii="Times New Roman" w:hAnsi="Times New Roman"/>
          <w:sz w:val="16"/>
          <w:szCs w:val="16"/>
        </w:rPr>
        <w:t xml:space="preserve">Кролиководство и звероводство. </w:t>
      </w:r>
      <w:r w:rsidRPr="00EA2DC0">
        <w:rPr>
          <w:rFonts w:ascii="Times New Roman" w:hAnsi="Times New Roman"/>
          <w:sz w:val="16"/>
          <w:szCs w:val="16"/>
        </w:rPr>
        <w:t>− 2010. − № 5. − С.16−15.</w:t>
      </w:r>
    </w:p>
    <w:p w:rsidR="00EA2DC0" w:rsidRPr="00EA2DC0" w:rsidRDefault="00EA2DC0" w:rsidP="00CA4037">
      <w:pPr>
        <w:spacing w:after="0" w:line="235" w:lineRule="auto"/>
        <w:ind w:firstLine="284"/>
        <w:jc w:val="both"/>
        <w:rPr>
          <w:rFonts w:ascii="Times New Roman" w:hAnsi="Times New Roman"/>
          <w:sz w:val="16"/>
          <w:szCs w:val="16"/>
        </w:rPr>
      </w:pPr>
      <w:r w:rsidRPr="00EA2DC0">
        <w:rPr>
          <w:rFonts w:ascii="Times New Roman" w:hAnsi="Times New Roman"/>
          <w:sz w:val="16"/>
          <w:szCs w:val="16"/>
        </w:rPr>
        <w:t xml:space="preserve">12. </w:t>
      </w:r>
      <w:r w:rsidRPr="00EA2DC0">
        <w:rPr>
          <w:rFonts w:ascii="Times New Roman" w:hAnsi="Times New Roman"/>
          <w:spacing w:val="20"/>
          <w:sz w:val="16"/>
          <w:szCs w:val="16"/>
        </w:rPr>
        <w:t>Ткаченко</w:t>
      </w:r>
      <w:r w:rsidR="004933A6">
        <w:rPr>
          <w:rFonts w:ascii="Times New Roman" w:hAnsi="Times New Roman"/>
          <w:sz w:val="16"/>
          <w:szCs w:val="16"/>
        </w:rPr>
        <w:t xml:space="preserve">, Т. Е. Адаптация крольчат и </w:t>
      </w:r>
      <w:r w:rsidRPr="00EA2DC0">
        <w:rPr>
          <w:rFonts w:ascii="Times New Roman" w:hAnsi="Times New Roman"/>
          <w:sz w:val="16"/>
          <w:szCs w:val="16"/>
        </w:rPr>
        <w:t>цыплят-бройлеров к пробиотику лактоа</w:t>
      </w:r>
      <w:r w:rsidRPr="00EA2DC0">
        <w:rPr>
          <w:rFonts w:ascii="Times New Roman" w:hAnsi="Times New Roman"/>
          <w:sz w:val="16"/>
          <w:szCs w:val="16"/>
        </w:rPr>
        <w:softHyphen/>
        <w:t>миловорину / Т. Е. Ткаченко, К. В. Харламов //</w:t>
      </w:r>
      <w:r w:rsidR="004933A6">
        <w:rPr>
          <w:rFonts w:ascii="Times New Roman" w:hAnsi="Times New Roman"/>
          <w:sz w:val="16"/>
          <w:szCs w:val="16"/>
        </w:rPr>
        <w:t xml:space="preserve"> Кролиководство и звероводство. − 2010. −</w:t>
      </w:r>
      <w:r w:rsidRPr="00EA2DC0">
        <w:rPr>
          <w:rFonts w:ascii="Times New Roman" w:hAnsi="Times New Roman"/>
          <w:sz w:val="16"/>
          <w:szCs w:val="16"/>
        </w:rPr>
        <w:t xml:space="preserve"> № 4. − С.11−13.</w:t>
      </w: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УДК 636.087</w:t>
      </w:r>
    </w:p>
    <w:p w:rsidR="00EA2DC0" w:rsidRPr="00EA2DC0" w:rsidRDefault="00EA2DC0" w:rsidP="00EA2DC0">
      <w:pPr>
        <w:spacing w:after="0" w:line="240" w:lineRule="auto"/>
        <w:rPr>
          <w:rFonts w:ascii="Times New Roman" w:hAnsi="Times New Roman"/>
          <w:sz w:val="12"/>
          <w:szCs w:val="20"/>
        </w:rPr>
      </w:pP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НАУЧНЫЕ ИССЛЕДОВАНИЯ ПРОБЛЕМЫ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ФУНКЦИОНАЛЬНЫХ КОРМОВЫХ ДОБАВОК</w:t>
      </w:r>
    </w:p>
    <w:p w:rsidR="00EA2DC0" w:rsidRPr="00EA2DC0" w:rsidRDefault="00EA2DC0" w:rsidP="00EA2DC0">
      <w:pPr>
        <w:spacing w:after="0" w:line="240" w:lineRule="auto"/>
        <w:ind w:firstLine="284"/>
        <w:jc w:val="center"/>
        <w:rPr>
          <w:rFonts w:ascii="Times New Roman" w:hAnsi="Times New Roman"/>
          <w:b/>
          <w:sz w:val="10"/>
          <w:szCs w:val="20"/>
        </w:rPr>
      </w:pPr>
    </w:p>
    <w:p w:rsidR="00EA2DC0" w:rsidRPr="00EA2DC0" w:rsidRDefault="00EA2DC0" w:rsidP="00EA2DC0">
      <w:pPr>
        <w:spacing w:after="0" w:line="240" w:lineRule="auto"/>
        <w:jc w:val="center"/>
        <w:rPr>
          <w:rFonts w:ascii="Times New Roman" w:hAnsi="Times New Roman"/>
          <w:sz w:val="20"/>
          <w:szCs w:val="20"/>
        </w:rPr>
      </w:pPr>
      <w:r w:rsidRPr="00EA2DC0">
        <w:rPr>
          <w:rFonts w:ascii="Times New Roman" w:hAnsi="Times New Roman"/>
          <w:sz w:val="20"/>
          <w:szCs w:val="20"/>
        </w:rPr>
        <w:t xml:space="preserve">И. Б. ИЗМАЙЛОВИЧ </w:t>
      </w:r>
    </w:p>
    <w:p w:rsidR="00EA2DC0" w:rsidRPr="00EA2DC0" w:rsidRDefault="00EA2DC0" w:rsidP="00EA2DC0">
      <w:pPr>
        <w:spacing w:after="0" w:line="240" w:lineRule="auto"/>
        <w:ind w:firstLine="284"/>
        <w:jc w:val="center"/>
        <w:rPr>
          <w:rFonts w:ascii="Times New Roman" w:hAnsi="Times New Roman"/>
          <w:sz w:val="8"/>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УО «Белорусская государственная сельскохозяйственная академия»,</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 Горки, Могилевская обл., Республика Беларусь</w:t>
      </w:r>
    </w:p>
    <w:p w:rsidR="00EA2DC0" w:rsidRPr="00EA2DC0" w:rsidRDefault="00EA2DC0" w:rsidP="00EA2DC0">
      <w:pPr>
        <w:spacing w:after="0" w:line="240" w:lineRule="auto"/>
        <w:ind w:firstLine="284"/>
        <w:jc w:val="center"/>
        <w:rPr>
          <w:rFonts w:ascii="Times New Roman" w:hAnsi="Times New Roman"/>
          <w:sz w:val="1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Введение. </w:t>
      </w:r>
      <w:r w:rsidRPr="00EA2DC0">
        <w:rPr>
          <w:rFonts w:ascii="Times New Roman" w:hAnsi="Times New Roman"/>
          <w:sz w:val="20"/>
          <w:szCs w:val="20"/>
        </w:rPr>
        <w:t>В зоотехнии происходит постоянное взаимодействие между теорией и практикой, между фактами и объясняющими их тео</w:t>
      </w:r>
      <w:r w:rsidRPr="00EA2DC0">
        <w:rPr>
          <w:rFonts w:ascii="Times New Roman" w:hAnsi="Times New Roman"/>
          <w:sz w:val="20"/>
          <w:szCs w:val="20"/>
        </w:rPr>
        <w:softHyphen/>
        <w:t>риями. Однако феномен появления в кругах научной общественности [4] и специалистов зооинженерного профиля выражения «функцио</w:t>
      </w:r>
      <w:r w:rsidRPr="00EA2DC0">
        <w:rPr>
          <w:rFonts w:ascii="Times New Roman" w:hAnsi="Times New Roman"/>
          <w:sz w:val="20"/>
          <w:szCs w:val="20"/>
        </w:rPr>
        <w:softHyphen/>
        <w:t>нальные кормовые добавки» как самостоятельного научно-практиче</w:t>
      </w:r>
      <w:r w:rsidRPr="00EA2DC0">
        <w:rPr>
          <w:rFonts w:ascii="Times New Roman" w:hAnsi="Times New Roman"/>
          <w:sz w:val="20"/>
          <w:szCs w:val="20"/>
        </w:rPr>
        <w:softHyphen/>
        <w:t xml:space="preserve">ского ракурса в области кормления сельскохозяйственных животных возникло </w:t>
      </w:r>
      <w:r w:rsidRPr="00EA2DC0">
        <w:rPr>
          <w:rFonts w:ascii="Times New Roman" w:hAnsi="Times New Roman"/>
          <w:i/>
          <w:sz w:val="20"/>
          <w:szCs w:val="20"/>
          <w:lang w:val="en-US"/>
        </w:rPr>
        <w:t>de</w:t>
      </w:r>
      <w:r w:rsidRPr="00EA2DC0">
        <w:rPr>
          <w:rFonts w:ascii="Times New Roman" w:hAnsi="Times New Roman"/>
          <w:i/>
          <w:sz w:val="20"/>
          <w:szCs w:val="20"/>
        </w:rPr>
        <w:t xml:space="preserve"> </w:t>
      </w:r>
      <w:r w:rsidRPr="00EA2DC0">
        <w:rPr>
          <w:rFonts w:ascii="Times New Roman" w:hAnsi="Times New Roman"/>
          <w:i/>
          <w:sz w:val="20"/>
          <w:szCs w:val="20"/>
          <w:lang w:val="en-US"/>
        </w:rPr>
        <w:t>facto</w:t>
      </w:r>
      <w:r w:rsidRPr="00EA2DC0">
        <w:rPr>
          <w:rFonts w:ascii="Times New Roman" w:hAnsi="Times New Roman"/>
          <w:sz w:val="20"/>
          <w:szCs w:val="20"/>
        </w:rPr>
        <w:t>, не имея ни терминологического определения, ни интерпретации к нему.</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b/>
          <w:spacing w:val="-2"/>
          <w:sz w:val="20"/>
          <w:szCs w:val="20"/>
        </w:rPr>
        <w:t>Цель</w:t>
      </w:r>
      <w:r w:rsidRPr="00EA2DC0">
        <w:rPr>
          <w:rFonts w:ascii="Times New Roman" w:hAnsi="Times New Roman"/>
          <w:spacing w:val="-2"/>
          <w:sz w:val="20"/>
          <w:szCs w:val="20"/>
        </w:rPr>
        <w:t xml:space="preserve"> </w:t>
      </w:r>
      <w:r w:rsidRPr="00EA2DC0">
        <w:rPr>
          <w:rFonts w:ascii="Times New Roman" w:hAnsi="Times New Roman"/>
          <w:b/>
          <w:spacing w:val="-2"/>
          <w:sz w:val="20"/>
          <w:szCs w:val="20"/>
        </w:rPr>
        <w:t>исследований</w:t>
      </w:r>
      <w:r w:rsidR="009A6E14">
        <w:rPr>
          <w:rFonts w:ascii="Times New Roman" w:hAnsi="Times New Roman"/>
          <w:spacing w:val="-2"/>
          <w:sz w:val="20"/>
          <w:szCs w:val="20"/>
        </w:rPr>
        <w:t xml:space="preserve"> − </w:t>
      </w:r>
      <w:r w:rsidRPr="00EA2DC0">
        <w:rPr>
          <w:rFonts w:ascii="Times New Roman" w:hAnsi="Times New Roman"/>
          <w:spacing w:val="-2"/>
          <w:sz w:val="20"/>
          <w:szCs w:val="20"/>
        </w:rPr>
        <w:t>обобщение имеющейся научной информа</w:t>
      </w:r>
      <w:r w:rsidRPr="00EA2DC0">
        <w:rPr>
          <w:rFonts w:ascii="Times New Roman" w:hAnsi="Times New Roman"/>
          <w:spacing w:val="-2"/>
          <w:sz w:val="20"/>
          <w:szCs w:val="20"/>
        </w:rPr>
        <w:softHyphen/>
        <w:t>ции о кормовых добавках, традиционно применяемых в животновод</w:t>
      </w:r>
      <w:r w:rsidRPr="00EA2DC0">
        <w:rPr>
          <w:rFonts w:ascii="Times New Roman" w:hAnsi="Times New Roman"/>
          <w:spacing w:val="-2"/>
          <w:sz w:val="20"/>
          <w:szCs w:val="20"/>
        </w:rPr>
        <w:softHyphen/>
        <w:t>стве, выяснение возможной их причинно-следственной взаимосвязи с функ</w:t>
      </w:r>
      <w:r w:rsidRPr="00EA2DC0">
        <w:rPr>
          <w:rFonts w:ascii="Times New Roman" w:hAnsi="Times New Roman"/>
          <w:spacing w:val="-2"/>
          <w:sz w:val="20"/>
          <w:szCs w:val="20"/>
        </w:rPr>
        <w:softHyphen/>
        <w:t>циональным</w:t>
      </w:r>
      <w:r w:rsidR="009A6E14">
        <w:rPr>
          <w:rFonts w:ascii="Times New Roman" w:hAnsi="Times New Roman"/>
          <w:spacing w:val="-2"/>
          <w:sz w:val="20"/>
          <w:szCs w:val="20"/>
        </w:rPr>
        <w:t xml:space="preserve">и продуктами питания человека, </w:t>
      </w:r>
      <w:r w:rsidRPr="00EA2DC0">
        <w:rPr>
          <w:rFonts w:ascii="Times New Roman" w:hAnsi="Times New Roman"/>
          <w:spacing w:val="-2"/>
          <w:sz w:val="20"/>
          <w:szCs w:val="20"/>
        </w:rPr>
        <w:t>и на этой основе дать кон</w:t>
      </w:r>
      <w:r w:rsidRPr="00EA2DC0">
        <w:rPr>
          <w:rFonts w:ascii="Times New Roman" w:hAnsi="Times New Roman"/>
          <w:spacing w:val="-2"/>
          <w:sz w:val="20"/>
          <w:szCs w:val="20"/>
        </w:rPr>
        <w:softHyphen/>
        <w:t>структивное определение самой концепции «функциональные кор</w:t>
      </w:r>
      <w:r w:rsidRPr="00EA2DC0">
        <w:rPr>
          <w:rFonts w:ascii="Times New Roman" w:hAnsi="Times New Roman"/>
          <w:spacing w:val="-2"/>
          <w:sz w:val="20"/>
          <w:szCs w:val="20"/>
        </w:rPr>
        <w:softHyphen/>
        <w:t xml:space="preserve">мовые добавки».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Накопление, отбор и систе</w:t>
      </w:r>
      <w:r w:rsidRPr="00EA2DC0">
        <w:rPr>
          <w:rFonts w:ascii="Times New Roman" w:hAnsi="Times New Roman"/>
          <w:sz w:val="20"/>
          <w:szCs w:val="20"/>
        </w:rPr>
        <w:softHyphen/>
        <w:t>матизацию материала осуществляли методами анализа и синтеза, ин</w:t>
      </w:r>
      <w:r w:rsidRPr="00EA2DC0">
        <w:rPr>
          <w:rFonts w:ascii="Times New Roman" w:hAnsi="Times New Roman"/>
          <w:sz w:val="20"/>
          <w:szCs w:val="20"/>
        </w:rPr>
        <w:softHyphen/>
        <w:t>дукции и дедукции, научного моделирования.</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Результаты исследований и их обсуждение. </w:t>
      </w:r>
      <w:r w:rsidRPr="00EA2DC0">
        <w:rPr>
          <w:rFonts w:ascii="Times New Roman" w:hAnsi="Times New Roman"/>
          <w:sz w:val="20"/>
          <w:szCs w:val="20"/>
        </w:rPr>
        <w:t>Самые функцио</w:t>
      </w:r>
      <w:r w:rsidRPr="00EA2DC0">
        <w:rPr>
          <w:rFonts w:ascii="Times New Roman" w:hAnsi="Times New Roman"/>
          <w:sz w:val="20"/>
          <w:szCs w:val="20"/>
        </w:rPr>
        <w:softHyphen/>
        <w:t>нальные корма и кормовые добавки – это те, которые приготовила сама природа. Однако современные широкомасштабные технологии интенсивных методов производства животноводческой продукции на промышленных комплексах и птицефабриках создали предпосылки для заготовки кормов с использованием баротермических, механиче</w:t>
      </w:r>
      <w:r w:rsidRPr="00EA2DC0">
        <w:rPr>
          <w:rFonts w:ascii="Times New Roman" w:hAnsi="Times New Roman"/>
          <w:sz w:val="20"/>
          <w:szCs w:val="20"/>
        </w:rPr>
        <w:softHyphen/>
        <w:t>ских, химических и микробиологических воздействий, что отрица</w:t>
      </w:r>
      <w:r w:rsidRPr="00EA2DC0">
        <w:rPr>
          <w:rFonts w:ascii="Times New Roman" w:hAnsi="Times New Roman"/>
          <w:sz w:val="20"/>
          <w:szCs w:val="20"/>
        </w:rPr>
        <w:softHyphen/>
        <w:t>тельно сказывается на их биологической полноценности. С другой стороны, сами животные при круглогодовом стойловом и клеточном содержании в закрытых помещениях оказались в изоляции от расте</w:t>
      </w:r>
      <w:r w:rsidRPr="00EA2DC0">
        <w:rPr>
          <w:rFonts w:ascii="Times New Roman" w:hAnsi="Times New Roman"/>
          <w:sz w:val="20"/>
          <w:szCs w:val="20"/>
        </w:rPr>
        <w:softHyphen/>
        <w:t>ний, почвы, солнечных лучей и чистого атмосферного воздуха. Плюс к тому, и в первом звене пищевой цепочки – в почве(почва – растение – животное – человек) обнаружились определенные аномалии. От мине</w:t>
      </w:r>
      <w:r w:rsidRPr="00EA2DC0">
        <w:rPr>
          <w:rFonts w:ascii="Times New Roman" w:hAnsi="Times New Roman"/>
          <w:sz w:val="20"/>
          <w:szCs w:val="20"/>
        </w:rPr>
        <w:softHyphen/>
        <w:t>ральных удобрений и целого ряда пестицидов почва утрачивает сим</w:t>
      </w:r>
      <w:r w:rsidRPr="00EA2DC0">
        <w:rPr>
          <w:rFonts w:ascii="Times New Roman" w:hAnsi="Times New Roman"/>
          <w:sz w:val="20"/>
          <w:szCs w:val="20"/>
        </w:rPr>
        <w:softHyphen/>
        <w:t>биотический микробиоценоз и передает при этом ядовитые химикаты через растения в продукцию животноводства и дальше в организм че</w:t>
      </w:r>
      <w:r w:rsidRPr="00EA2DC0">
        <w:rPr>
          <w:rFonts w:ascii="Times New Roman" w:hAnsi="Times New Roman"/>
          <w:sz w:val="20"/>
          <w:szCs w:val="20"/>
        </w:rPr>
        <w:softHyphen/>
        <w:t>ловека.</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Согласно же современным знаниям биосферы в естественных усло</w:t>
      </w:r>
      <w:r w:rsidRPr="00EA2DC0">
        <w:rPr>
          <w:rFonts w:ascii="Times New Roman" w:hAnsi="Times New Roman"/>
          <w:spacing w:val="-2"/>
          <w:sz w:val="20"/>
          <w:szCs w:val="20"/>
        </w:rPr>
        <w:softHyphen/>
        <w:t>виях обитания нет ни одного метаболического процесса, ни одной функ</w:t>
      </w:r>
      <w:r w:rsidRPr="00EA2DC0">
        <w:rPr>
          <w:rFonts w:ascii="Times New Roman" w:hAnsi="Times New Roman"/>
          <w:spacing w:val="-2"/>
          <w:sz w:val="20"/>
          <w:szCs w:val="20"/>
        </w:rPr>
        <w:softHyphen/>
        <w:t>ции живых организмов, которые бы осуществлялись без прямого или опо</w:t>
      </w:r>
      <w:r w:rsidRPr="00EA2DC0">
        <w:rPr>
          <w:rFonts w:ascii="Times New Roman" w:hAnsi="Times New Roman"/>
          <w:spacing w:val="-2"/>
          <w:sz w:val="20"/>
          <w:szCs w:val="20"/>
        </w:rPr>
        <w:softHyphen/>
        <w:t xml:space="preserve">средованного в них участия микроорганизмов. Их общая масса на нашей планете в 25 раз превышает массу всех известных животных [2].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Человек с незапамятных времен использует микроорганизмы в приготовлении вина, хлеба, сыра, кефира.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Первая попытка объяснить сущность микробиологических процес</w:t>
      </w:r>
      <w:r w:rsidRPr="00EA2DC0">
        <w:rPr>
          <w:rFonts w:ascii="Times New Roman" w:hAnsi="Times New Roman"/>
          <w:sz w:val="20"/>
          <w:szCs w:val="20"/>
        </w:rPr>
        <w:softHyphen/>
        <w:t>сов пр</w:t>
      </w:r>
      <w:r w:rsidR="009A6E14">
        <w:rPr>
          <w:rFonts w:ascii="Times New Roman" w:hAnsi="Times New Roman"/>
          <w:sz w:val="20"/>
          <w:szCs w:val="20"/>
        </w:rPr>
        <w:t>инадлежит русскому химику К. С.</w:t>
      </w:r>
      <w:r w:rsidRPr="00EA2DC0">
        <w:rPr>
          <w:rFonts w:ascii="Times New Roman" w:hAnsi="Times New Roman"/>
          <w:sz w:val="20"/>
          <w:szCs w:val="20"/>
        </w:rPr>
        <w:t> Кирхгофу, который в         1811 году получил из пшеницы экстракт, способный превращать крах</w:t>
      </w:r>
      <w:r w:rsidRPr="00EA2DC0">
        <w:rPr>
          <w:rFonts w:ascii="Times New Roman" w:hAnsi="Times New Roman"/>
          <w:sz w:val="20"/>
          <w:szCs w:val="20"/>
        </w:rPr>
        <w:softHyphen/>
        <w:t>мал в сахар. Затем, через 100 лет, русский микробиолог И. И. Мечни</w:t>
      </w:r>
      <w:r w:rsidRPr="00EA2DC0">
        <w:rPr>
          <w:rFonts w:ascii="Times New Roman" w:hAnsi="Times New Roman"/>
          <w:sz w:val="20"/>
          <w:szCs w:val="20"/>
        </w:rPr>
        <w:softHyphen/>
        <w:t>ков установил способность отдельных бактерий стимулировать разви</w:t>
      </w:r>
      <w:r w:rsidRPr="00EA2DC0">
        <w:rPr>
          <w:rFonts w:ascii="Times New Roman" w:hAnsi="Times New Roman"/>
          <w:sz w:val="20"/>
          <w:szCs w:val="20"/>
        </w:rPr>
        <w:softHyphen/>
        <w:t xml:space="preserve">тие одних микроорганизмов и тормозить функции других.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Поскольку в природе, как известно, среди живых существ нет функ</w:t>
      </w:r>
      <w:r w:rsidRPr="00EA2DC0">
        <w:rPr>
          <w:rFonts w:ascii="Times New Roman" w:hAnsi="Times New Roman"/>
          <w:sz w:val="20"/>
          <w:szCs w:val="20"/>
        </w:rPr>
        <w:softHyphen/>
        <w:t>циональных процессов, в которых не принимали бы участие микроор</w:t>
      </w:r>
      <w:r w:rsidRPr="00EA2DC0">
        <w:rPr>
          <w:rFonts w:ascii="Times New Roman" w:hAnsi="Times New Roman"/>
          <w:sz w:val="20"/>
          <w:szCs w:val="20"/>
        </w:rPr>
        <w:softHyphen/>
        <w:t>ганизмы, то не может быть и продуктов их жизнедеятельности, кото</w:t>
      </w:r>
      <w:r w:rsidRPr="00EA2DC0">
        <w:rPr>
          <w:rFonts w:ascii="Times New Roman" w:hAnsi="Times New Roman"/>
          <w:sz w:val="20"/>
          <w:szCs w:val="20"/>
        </w:rPr>
        <w:softHyphen/>
        <w:t>рые не могли бы компенсировать дефицит любой физиологически ак</w:t>
      </w:r>
      <w:r w:rsidRPr="00EA2DC0">
        <w:rPr>
          <w:rFonts w:ascii="Times New Roman" w:hAnsi="Times New Roman"/>
          <w:sz w:val="20"/>
          <w:szCs w:val="20"/>
        </w:rPr>
        <w:softHyphen/>
        <w:t>тивной субстанции в сложном процессе метаболизма. Например, из</w:t>
      </w:r>
      <w:r w:rsidRPr="00EA2DC0">
        <w:rPr>
          <w:rFonts w:ascii="Times New Roman" w:hAnsi="Times New Roman"/>
          <w:sz w:val="20"/>
          <w:szCs w:val="20"/>
        </w:rPr>
        <w:softHyphen/>
        <w:t>вестно, что большим препятствием в интенсификации производства продукции животноводства и самым слабым звеном в цепи организа</w:t>
      </w:r>
      <w:r w:rsidRPr="00EA2DC0">
        <w:rPr>
          <w:rFonts w:ascii="Times New Roman" w:hAnsi="Times New Roman"/>
          <w:sz w:val="20"/>
          <w:szCs w:val="20"/>
        </w:rPr>
        <w:softHyphen/>
        <w:t>ции полноценного кормления животных во всем мире является недос</w:t>
      </w:r>
      <w:r w:rsidRPr="00EA2DC0">
        <w:rPr>
          <w:rFonts w:ascii="Times New Roman" w:hAnsi="Times New Roman"/>
          <w:sz w:val="20"/>
          <w:szCs w:val="20"/>
        </w:rPr>
        <w:softHyphen/>
        <w:t>таток белковых кормов. Это особо дефицитные и дорогостоящие ком</w:t>
      </w:r>
      <w:r w:rsidRPr="00EA2DC0">
        <w:rPr>
          <w:rFonts w:ascii="Times New Roman" w:hAnsi="Times New Roman"/>
          <w:sz w:val="20"/>
          <w:szCs w:val="20"/>
        </w:rPr>
        <w:softHyphen/>
        <w:t>поненты рационов. Полноценность же их обусловлена содержанием основных структурных элементов – аминокислот. То есть проблема белкового питания практически переросла в проблему обеспечения животных определенным набором аминокислот. В арсенале этих важ</w:t>
      </w:r>
      <w:r w:rsidRPr="00EA2DC0">
        <w:rPr>
          <w:rFonts w:ascii="Times New Roman" w:hAnsi="Times New Roman"/>
          <w:sz w:val="20"/>
          <w:szCs w:val="20"/>
        </w:rPr>
        <w:softHyphen/>
        <w:t>нейших микронутриентов исключительная роль принадлежит незаме</w:t>
      </w:r>
      <w:r w:rsidRPr="00EA2DC0">
        <w:rPr>
          <w:rFonts w:ascii="Times New Roman" w:hAnsi="Times New Roman"/>
          <w:sz w:val="20"/>
          <w:szCs w:val="20"/>
        </w:rPr>
        <w:softHyphen/>
        <w:t>нимым аминокислотам, которые не могут синтезироваться в организме животного, а должны поступать с кормом. Для сельскохозяйственных животных таких аминокислот 10, для птицы – 12. Сбалансировать ра</w:t>
      </w:r>
      <w:r w:rsidRPr="00EA2DC0">
        <w:rPr>
          <w:rFonts w:ascii="Times New Roman" w:hAnsi="Times New Roman"/>
          <w:sz w:val="20"/>
          <w:szCs w:val="20"/>
        </w:rPr>
        <w:softHyphen/>
        <w:t>ционы по незаменимым аминокислотам за счет естественной кормовой базы для моногастричных животных практически невозможно. По</w:t>
      </w:r>
      <w:r w:rsidRPr="00EA2DC0">
        <w:rPr>
          <w:rFonts w:ascii="Times New Roman" w:hAnsi="Times New Roman"/>
          <w:sz w:val="20"/>
          <w:szCs w:val="20"/>
        </w:rPr>
        <w:softHyphen/>
        <w:t>этому решение проблемы полноценного их питания неразрывно свя</w:t>
      </w:r>
      <w:r w:rsidRPr="00EA2DC0">
        <w:rPr>
          <w:rFonts w:ascii="Times New Roman" w:hAnsi="Times New Roman"/>
          <w:sz w:val="20"/>
          <w:szCs w:val="20"/>
        </w:rPr>
        <w:softHyphen/>
        <w:t>зано с созданием синтетических аналогов незаменимых аминокислот. То есть в сонмище микроорганизмов необходимо идентифицировать и выделить нужный штамм, получить субстрат его жизнедеятельности и включить новую квинтэссенцию в общее русло фермент-субстратного взаимодействия при обмене веществ в организме животного. Но из-за неосвоенных сегодня человеком высоких технологий микробиологи</w:t>
      </w:r>
      <w:r w:rsidRPr="00EA2DC0">
        <w:rPr>
          <w:rFonts w:ascii="Times New Roman" w:hAnsi="Times New Roman"/>
          <w:sz w:val="20"/>
          <w:szCs w:val="20"/>
        </w:rPr>
        <w:softHyphen/>
        <w:t>ческого синтеза всех аминокислот ведущие животноводческие фирмы промышленно развитых стран мира используют в рационах только четыре незаменимые аминокислоты: лизин, метионин, треонин и трип</w:t>
      </w:r>
      <w:r w:rsidRPr="00EA2DC0">
        <w:rPr>
          <w:rFonts w:ascii="Times New Roman" w:hAnsi="Times New Roman"/>
          <w:sz w:val="20"/>
          <w:szCs w:val="20"/>
        </w:rPr>
        <w:softHyphen/>
        <w:t>тофан. Синтезировать же все незаменимые аминокислоты и создать «идеальный» белок – дело дорогостоящее и пока не рентабельное. Это конкретный пример с аминокислотами. Аналогичный большой резерв неиспользованных возможностей микробиологического синтеза име</w:t>
      </w:r>
      <w:r w:rsidRPr="00EA2DC0">
        <w:rPr>
          <w:rFonts w:ascii="Times New Roman" w:hAnsi="Times New Roman"/>
          <w:sz w:val="20"/>
          <w:szCs w:val="20"/>
        </w:rPr>
        <w:softHyphen/>
        <w:t>ется в получении ферментов, витаминов и других биокатализаторов.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соответствии с общими тенденциями и уровнем развития научно-технического прогресса в обществе зоотехническая наука обогащалась знаниями о потребности животных в различных питательных вещест</w:t>
      </w:r>
      <w:r w:rsidRPr="00EA2DC0">
        <w:rPr>
          <w:rFonts w:ascii="Times New Roman" w:hAnsi="Times New Roman"/>
          <w:sz w:val="20"/>
          <w:szCs w:val="20"/>
        </w:rPr>
        <w:softHyphen/>
        <w:t>вах. Так в 1842 году французский исследователь Шосс [цит. по 7] ус</w:t>
      </w:r>
      <w:r w:rsidRPr="00EA2DC0">
        <w:rPr>
          <w:rFonts w:ascii="Times New Roman" w:hAnsi="Times New Roman"/>
          <w:sz w:val="20"/>
          <w:szCs w:val="20"/>
        </w:rPr>
        <w:softHyphen/>
        <w:t>тановил потребность птицы в кальции. О важности витаминов для ор</w:t>
      </w:r>
      <w:r w:rsidRPr="00EA2DC0">
        <w:rPr>
          <w:rFonts w:ascii="Times New Roman" w:hAnsi="Times New Roman"/>
          <w:sz w:val="20"/>
          <w:szCs w:val="20"/>
        </w:rPr>
        <w:softHyphen/>
        <w:t>ганизма животных в 1880 г впервые заявил Н. И. Лунин [6]. В после</w:t>
      </w:r>
      <w:r w:rsidRPr="00EA2DC0">
        <w:rPr>
          <w:rFonts w:ascii="Times New Roman" w:hAnsi="Times New Roman"/>
          <w:sz w:val="20"/>
          <w:szCs w:val="20"/>
        </w:rPr>
        <w:softHyphen/>
        <w:t>дующих экспериментах отечественных и зарубежных ученых накоп</w:t>
      </w:r>
      <w:r w:rsidRPr="00EA2DC0">
        <w:rPr>
          <w:rFonts w:ascii="Times New Roman" w:hAnsi="Times New Roman"/>
          <w:sz w:val="20"/>
          <w:szCs w:val="20"/>
        </w:rPr>
        <w:softHyphen/>
        <w:t>лена большая доказательная база о потребности животных в различ</w:t>
      </w:r>
      <w:r w:rsidRPr="00EA2DC0">
        <w:rPr>
          <w:rFonts w:ascii="Times New Roman" w:hAnsi="Times New Roman"/>
          <w:sz w:val="20"/>
          <w:szCs w:val="20"/>
        </w:rPr>
        <w:softHyphen/>
        <w:t>ных питательных и биологически активных веществах, разработаны основные положения о биологической роли их в обмене веществ, оп</w:t>
      </w:r>
      <w:r w:rsidRPr="00EA2DC0">
        <w:rPr>
          <w:rFonts w:ascii="Times New Roman" w:hAnsi="Times New Roman"/>
          <w:sz w:val="20"/>
          <w:szCs w:val="20"/>
        </w:rPr>
        <w:softHyphen/>
        <w:t xml:space="preserve">ределены дозировки и степень их воздействия на продуктивность и др. Параллельно осваивалось промышленное производство препаратов многих биологически активных веществ.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Исключительная актуальность проблемы, ее многообразие, боль</w:t>
      </w:r>
      <w:r w:rsidRPr="00EA2DC0">
        <w:rPr>
          <w:rFonts w:ascii="Times New Roman" w:hAnsi="Times New Roman"/>
          <w:sz w:val="20"/>
          <w:szCs w:val="20"/>
        </w:rPr>
        <w:softHyphen/>
        <w:t>шое научное и производственное значение комплексного использова</w:t>
      </w:r>
      <w:r w:rsidRPr="00EA2DC0">
        <w:rPr>
          <w:rFonts w:ascii="Times New Roman" w:hAnsi="Times New Roman"/>
          <w:sz w:val="20"/>
          <w:szCs w:val="20"/>
        </w:rPr>
        <w:softHyphen/>
        <w:t>ния биологически активных веществ в животноводстве и повышения эффективности использования кормов, постоянно находились и нахо</w:t>
      </w:r>
      <w:r w:rsidRPr="00EA2DC0">
        <w:rPr>
          <w:rFonts w:ascii="Times New Roman" w:hAnsi="Times New Roman"/>
          <w:sz w:val="20"/>
          <w:szCs w:val="20"/>
        </w:rPr>
        <w:softHyphen/>
        <w:t xml:space="preserve">дятся в поле зрения ученых.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Многочисленными научными исследованиями показано, что значи</w:t>
      </w:r>
      <w:r w:rsidRPr="00EA2DC0">
        <w:rPr>
          <w:rFonts w:ascii="Times New Roman" w:hAnsi="Times New Roman"/>
          <w:sz w:val="20"/>
          <w:szCs w:val="20"/>
        </w:rPr>
        <w:softHyphen/>
        <w:t>тельные резервы повышения эффективности производства продукции животноводства, в первую очередь, заключаются в обеспечении пол</w:t>
      </w:r>
      <w:r w:rsidRPr="00EA2DC0">
        <w:rPr>
          <w:rFonts w:ascii="Times New Roman" w:hAnsi="Times New Roman"/>
          <w:sz w:val="20"/>
          <w:szCs w:val="20"/>
        </w:rPr>
        <w:softHyphen/>
        <w:t>ноценного сбалансированного кормления, в повышении биологиче</w:t>
      </w:r>
      <w:r w:rsidRPr="00EA2DC0">
        <w:rPr>
          <w:rFonts w:ascii="Times New Roman" w:hAnsi="Times New Roman"/>
          <w:sz w:val="20"/>
          <w:szCs w:val="20"/>
        </w:rPr>
        <w:softHyphen/>
        <w:t>ской ценности кормов, в повышении коэффициента полезного исполь</w:t>
      </w:r>
      <w:r w:rsidRPr="00EA2DC0">
        <w:rPr>
          <w:rFonts w:ascii="Times New Roman" w:hAnsi="Times New Roman"/>
          <w:sz w:val="20"/>
          <w:szCs w:val="20"/>
        </w:rPr>
        <w:softHyphen/>
        <w:t xml:space="preserve">зования кормов организмом животного за счет обогащения рационов комплексом биологически активных веществ [5, 8, 10, 13, 14].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Не вызывает сомнения, что между конкретными пищевыми суб</w:t>
      </w:r>
      <w:r w:rsidRPr="00EA2DC0">
        <w:rPr>
          <w:rFonts w:ascii="Times New Roman" w:hAnsi="Times New Roman"/>
          <w:sz w:val="20"/>
          <w:szCs w:val="20"/>
        </w:rPr>
        <w:softHyphen/>
        <w:t>станциями и молекулярно-генетическими и метаболическими детер</w:t>
      </w:r>
      <w:r w:rsidRPr="00EA2DC0">
        <w:rPr>
          <w:rFonts w:ascii="Times New Roman" w:hAnsi="Times New Roman"/>
          <w:sz w:val="20"/>
          <w:szCs w:val="20"/>
        </w:rPr>
        <w:softHyphen/>
        <w:t>минантами, определяющими нормальное протекание метаболизма в клетках, их дифференциацию, определенных физиологических функ</w:t>
      </w:r>
      <w:r w:rsidRPr="00EA2DC0">
        <w:rPr>
          <w:rFonts w:ascii="Times New Roman" w:hAnsi="Times New Roman"/>
          <w:sz w:val="20"/>
          <w:szCs w:val="20"/>
        </w:rPr>
        <w:softHyphen/>
        <w:t>ций организма и, в конечном счете, здоровье организма, существует огромное количество разнообразных взаимосвязей. Прерогатива в расшифровке этой сложной канвы взаимопереплетений биосинтетиче</w:t>
      </w:r>
      <w:r w:rsidRPr="00EA2DC0">
        <w:rPr>
          <w:rFonts w:ascii="Times New Roman" w:hAnsi="Times New Roman"/>
          <w:sz w:val="20"/>
          <w:szCs w:val="20"/>
        </w:rPr>
        <w:softHyphen/>
        <w:t>ских процессов в животном мире принадлежит новой науке нутриге</w:t>
      </w:r>
      <w:r w:rsidRPr="00EA2DC0">
        <w:rPr>
          <w:rFonts w:ascii="Times New Roman" w:hAnsi="Times New Roman"/>
          <w:sz w:val="20"/>
          <w:szCs w:val="20"/>
        </w:rPr>
        <w:softHyphen/>
        <w:t xml:space="preserve">номике (от греч. </w:t>
      </w:r>
      <w:r w:rsidRPr="00EA2DC0">
        <w:rPr>
          <w:rFonts w:ascii="Times New Roman" w:hAnsi="Times New Roman"/>
          <w:i/>
          <w:sz w:val="20"/>
          <w:szCs w:val="20"/>
          <w:lang w:val="en-US"/>
        </w:rPr>
        <w:t>nutritio</w:t>
      </w:r>
      <w:r w:rsidRPr="00EA2DC0">
        <w:rPr>
          <w:rFonts w:ascii="Times New Roman" w:hAnsi="Times New Roman"/>
          <w:sz w:val="20"/>
          <w:szCs w:val="20"/>
        </w:rPr>
        <w:t xml:space="preserve"> – питание, </w:t>
      </w:r>
      <w:r w:rsidRPr="00EA2DC0">
        <w:rPr>
          <w:rFonts w:ascii="Times New Roman" w:hAnsi="Times New Roman"/>
          <w:i/>
          <w:sz w:val="20"/>
          <w:szCs w:val="20"/>
          <w:lang w:val="en-US"/>
        </w:rPr>
        <w:t>genom</w:t>
      </w:r>
      <w:r w:rsidRPr="00EA2DC0">
        <w:rPr>
          <w:rFonts w:ascii="Times New Roman" w:hAnsi="Times New Roman"/>
          <w:sz w:val="20"/>
          <w:szCs w:val="20"/>
        </w:rPr>
        <w:t>– совокупность всех генов), изучающей влияние различных пищевых субстанций на гены, а сле</w:t>
      </w:r>
      <w:r w:rsidRPr="00EA2DC0">
        <w:rPr>
          <w:rFonts w:ascii="Times New Roman" w:hAnsi="Times New Roman"/>
          <w:sz w:val="20"/>
          <w:szCs w:val="20"/>
        </w:rPr>
        <w:softHyphen/>
        <w:t>довательно, и на здоровье организма. Одной из первых заявок о своем появлении в мире науки нутригеномика классифицировала все нутри</w:t>
      </w:r>
      <w:r w:rsidRPr="00EA2DC0">
        <w:rPr>
          <w:rFonts w:ascii="Times New Roman" w:hAnsi="Times New Roman"/>
          <w:sz w:val="20"/>
          <w:szCs w:val="20"/>
        </w:rPr>
        <w:softHyphen/>
        <w:t>енты в три диапазона: макронутриенты (белки, жиры, углеводы, мак</w:t>
      </w:r>
      <w:r w:rsidRPr="00EA2DC0">
        <w:rPr>
          <w:rFonts w:ascii="Times New Roman" w:hAnsi="Times New Roman"/>
          <w:sz w:val="20"/>
          <w:szCs w:val="20"/>
        </w:rPr>
        <w:softHyphen/>
        <w:t>роэлементы и др.), микронутриенты (витамины, ферменты, аминокис</w:t>
      </w:r>
      <w:r w:rsidRPr="00EA2DC0">
        <w:rPr>
          <w:rFonts w:ascii="Times New Roman" w:hAnsi="Times New Roman"/>
          <w:sz w:val="20"/>
          <w:szCs w:val="20"/>
        </w:rPr>
        <w:softHyphen/>
        <w:t>лоты и др.) и нанонутриенты (селен, хром, ванадий и др.), акцентиро</w:t>
      </w:r>
      <w:r w:rsidRPr="00EA2DC0">
        <w:rPr>
          <w:rFonts w:ascii="Times New Roman" w:hAnsi="Times New Roman"/>
          <w:sz w:val="20"/>
          <w:szCs w:val="20"/>
        </w:rPr>
        <w:softHyphen/>
        <w:t>вав внимание на то, что не высота диапазона в данной градации опре</w:t>
      </w:r>
      <w:r w:rsidRPr="00EA2DC0">
        <w:rPr>
          <w:rFonts w:ascii="Times New Roman" w:hAnsi="Times New Roman"/>
          <w:sz w:val="20"/>
          <w:szCs w:val="20"/>
        </w:rPr>
        <w:softHyphen/>
        <w:t>деляет субординацию пищевых ингредиентов в жизнеобеспечении организма, а продукты их диссоциации. То есть не макро-, а микро</w:t>
      </w:r>
      <w:r w:rsidRPr="00EA2DC0">
        <w:rPr>
          <w:rFonts w:ascii="Times New Roman" w:hAnsi="Times New Roman"/>
          <w:sz w:val="20"/>
          <w:szCs w:val="20"/>
        </w:rPr>
        <w:softHyphen/>
        <w:t xml:space="preserve">нутриенты управляют уровнем метаболических процессов. Известно, например, что не белки как таковые нужны для организма, а важнее их субмолекулярные структуры, которые влияют на экспрессию генов, на силу проявления их активности.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Сегодня в мире ведутся широкомасштабные исследования по рас</w:t>
      </w:r>
      <w:r w:rsidRPr="00EA2DC0">
        <w:rPr>
          <w:rFonts w:ascii="Times New Roman" w:hAnsi="Times New Roman"/>
          <w:sz w:val="20"/>
          <w:szCs w:val="20"/>
        </w:rPr>
        <w:softHyphen/>
        <w:t>шифровке генома и влиянию различных питательных и биологически активных веществ на гены и возможную коррекцию биохимических сдвигов в процессе обмена веществ. Геном изучается путем анализа ДНК, т. е. на молекулярном и субмолекулярном уровнях выясняется влияние различных питательных и биологически активных веществ на гены. На сегодняшний день это самые тонкие и точные инструменты физиологических исследований. С их помощью стало возможным оп</w:t>
      </w:r>
      <w:r w:rsidRPr="00EA2DC0">
        <w:rPr>
          <w:rFonts w:ascii="Times New Roman" w:hAnsi="Times New Roman"/>
          <w:sz w:val="20"/>
          <w:szCs w:val="20"/>
        </w:rPr>
        <w:softHyphen/>
        <w:t>ределить воздействие конкретного микронутриента на ген, ответст</w:t>
      </w:r>
      <w:r w:rsidRPr="00EA2DC0">
        <w:rPr>
          <w:rFonts w:ascii="Times New Roman" w:hAnsi="Times New Roman"/>
          <w:sz w:val="20"/>
          <w:szCs w:val="20"/>
        </w:rPr>
        <w:softHyphen/>
        <w:t>венный за ту или иную функцию в процессе обмена веществ. Отсюда и соответствующая дефиниция – «функциональные».</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В настоящее время компонентами функциональных кормовых до</w:t>
      </w:r>
      <w:r w:rsidRPr="00EA2DC0">
        <w:rPr>
          <w:rFonts w:ascii="Times New Roman" w:eastAsia="Times New Roman" w:hAnsi="Times New Roman"/>
          <w:sz w:val="20"/>
          <w:szCs w:val="20"/>
          <w:lang w:eastAsia="ru-RU"/>
        </w:rPr>
        <w:softHyphen/>
        <w:t>бавок, улучшающими пищеварение и укрепляющими иммунную с</w:t>
      </w:r>
      <w:r w:rsidR="009A6E14">
        <w:rPr>
          <w:rFonts w:ascii="Times New Roman" w:eastAsia="Times New Roman" w:hAnsi="Times New Roman"/>
          <w:sz w:val="20"/>
          <w:szCs w:val="20"/>
          <w:lang w:eastAsia="ru-RU"/>
        </w:rPr>
        <w:t>ис</w:t>
      </w:r>
      <w:r w:rsidR="009A6E14">
        <w:rPr>
          <w:rFonts w:ascii="Times New Roman" w:eastAsia="Times New Roman" w:hAnsi="Times New Roman"/>
          <w:sz w:val="20"/>
          <w:szCs w:val="20"/>
          <w:lang w:eastAsia="ru-RU"/>
        </w:rPr>
        <w:softHyphen/>
        <w:t>тему являются продукты лакто</w:t>
      </w:r>
      <w:r w:rsidRPr="00EA2DC0">
        <w:rPr>
          <w:rFonts w:ascii="Times New Roman" w:eastAsia="Times New Roman" w:hAnsi="Times New Roman"/>
          <w:sz w:val="20"/>
          <w:szCs w:val="20"/>
          <w:lang w:eastAsia="ru-RU"/>
        </w:rPr>
        <w:t>- и бифидобактерий, пробиотики и синбиотики; витамины и ферменты, пребиотики и органические ки</w:t>
      </w:r>
      <w:r w:rsidRPr="00EA2DC0">
        <w:rPr>
          <w:rFonts w:ascii="Times New Roman" w:eastAsia="Times New Roman" w:hAnsi="Times New Roman"/>
          <w:sz w:val="20"/>
          <w:szCs w:val="20"/>
          <w:lang w:eastAsia="ru-RU"/>
        </w:rPr>
        <w:softHyphen/>
        <w:t>слоты, аминокислоты и микроэлементы, дрожжевые культуры и дру</w:t>
      </w:r>
      <w:r w:rsidRPr="00EA2DC0">
        <w:rPr>
          <w:rFonts w:ascii="Times New Roman" w:eastAsia="Times New Roman" w:hAnsi="Times New Roman"/>
          <w:sz w:val="20"/>
          <w:szCs w:val="20"/>
          <w:lang w:eastAsia="ru-RU"/>
        </w:rPr>
        <w:softHyphen/>
        <w:t>гие естественные обитатели пищеварительной системы животных и птицы. Включение их в состав корма представляет собой высокотех</w:t>
      </w:r>
      <w:r w:rsidRPr="00EA2DC0">
        <w:rPr>
          <w:rFonts w:ascii="Times New Roman" w:eastAsia="Times New Roman" w:hAnsi="Times New Roman"/>
          <w:sz w:val="20"/>
          <w:szCs w:val="20"/>
          <w:lang w:eastAsia="ru-RU"/>
        </w:rPr>
        <w:softHyphen/>
        <w:t>нологичное производство из экологически чистых и генетически не модифицированных материалов. Вот некоторые из них.</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Пробиотики – препараты и пищевые ингредиенты, которые содер</w:t>
      </w:r>
      <w:r w:rsidRPr="00EA2DC0">
        <w:rPr>
          <w:rFonts w:ascii="Times New Roman" w:eastAsia="Times New Roman" w:hAnsi="Times New Roman"/>
          <w:sz w:val="20"/>
          <w:szCs w:val="20"/>
          <w:lang w:eastAsia="ru-RU"/>
        </w:rPr>
        <w:softHyphen/>
        <w:t>жат в своем составе живые микроорганизмы. В основном это лакто</w:t>
      </w:r>
      <w:r w:rsidRPr="00EA2DC0">
        <w:rPr>
          <w:rFonts w:ascii="Times New Roman" w:eastAsia="Times New Roman" w:hAnsi="Times New Roman"/>
          <w:sz w:val="20"/>
          <w:szCs w:val="20"/>
          <w:lang w:eastAsia="ru-RU"/>
        </w:rPr>
        <w:softHyphen/>
        <w:t>бактерии и бифидобактерии.</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eastAsia="ru-RU"/>
        </w:rPr>
      </w:pPr>
      <w:r w:rsidRPr="00EA2DC0">
        <w:rPr>
          <w:rFonts w:ascii="Times New Roman" w:eastAsia="Times New Roman" w:hAnsi="Times New Roman"/>
          <w:spacing w:val="-2"/>
          <w:sz w:val="20"/>
          <w:szCs w:val="20"/>
          <w:lang w:eastAsia="ru-RU"/>
        </w:rPr>
        <w:t>Пребиотики – углеводы, являющиеся питательной средой для от</w:t>
      </w:r>
      <w:r w:rsidRPr="00EA2DC0">
        <w:rPr>
          <w:rFonts w:ascii="Times New Roman" w:eastAsia="Times New Roman" w:hAnsi="Times New Roman"/>
          <w:spacing w:val="-2"/>
          <w:sz w:val="20"/>
          <w:szCs w:val="20"/>
          <w:lang w:eastAsia="ru-RU"/>
        </w:rPr>
        <w:softHyphen/>
        <w:t>дельных видов микроорганизмов. Они не содержат живых бактерий, но создают идеальные условия для активизации полезной кишечной мик</w:t>
      </w:r>
      <w:r w:rsidRPr="00EA2DC0">
        <w:rPr>
          <w:rFonts w:ascii="Times New Roman" w:eastAsia="Times New Roman" w:hAnsi="Times New Roman"/>
          <w:spacing w:val="-2"/>
          <w:sz w:val="20"/>
          <w:szCs w:val="20"/>
          <w:lang w:eastAsia="ru-RU"/>
        </w:rPr>
        <w:softHyphen/>
        <w:t xml:space="preserve">рофлоры. Проще говоря, это вид «пищи» для пробиотических бактерий. </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eastAsia="ru-RU"/>
        </w:rPr>
      </w:pPr>
      <w:r w:rsidRPr="00EA2DC0">
        <w:rPr>
          <w:rFonts w:ascii="Times New Roman" w:eastAsia="Times New Roman" w:hAnsi="Times New Roman"/>
          <w:spacing w:val="-2"/>
          <w:sz w:val="20"/>
          <w:szCs w:val="20"/>
          <w:lang w:eastAsia="ru-RU"/>
        </w:rPr>
        <w:t>Синбиотики – физиологически функциональные пищевые ингреди</w:t>
      </w:r>
      <w:r w:rsidRPr="00EA2DC0">
        <w:rPr>
          <w:rFonts w:ascii="Times New Roman" w:eastAsia="Times New Roman" w:hAnsi="Times New Roman"/>
          <w:spacing w:val="-2"/>
          <w:sz w:val="20"/>
          <w:szCs w:val="20"/>
          <w:lang w:eastAsia="ru-RU"/>
        </w:rPr>
        <w:softHyphen/>
        <w:t>енты, содержащие комбинацию пробиотиков и пребиотиков, обеспечи</w:t>
      </w:r>
      <w:r w:rsidRPr="00EA2DC0">
        <w:rPr>
          <w:rFonts w:ascii="Times New Roman" w:eastAsia="Times New Roman" w:hAnsi="Times New Roman"/>
          <w:spacing w:val="-2"/>
          <w:sz w:val="20"/>
          <w:szCs w:val="20"/>
          <w:lang w:eastAsia="ru-RU"/>
        </w:rPr>
        <w:softHyphen/>
        <w:t>вающие взаимное усиление биосинтетических процессов в организме.</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Ввод функциональных кормовых добавок в рекомендованном ко</w:t>
      </w:r>
      <w:r w:rsidRPr="00EA2DC0">
        <w:rPr>
          <w:rFonts w:ascii="Times New Roman" w:eastAsia="Times New Roman" w:hAnsi="Times New Roman"/>
          <w:sz w:val="20"/>
          <w:szCs w:val="20"/>
          <w:lang w:eastAsia="ru-RU"/>
        </w:rPr>
        <w:softHyphen/>
        <w:t>личестве делает традиционный корм более полноценным с точки зре</w:t>
      </w:r>
      <w:r w:rsidRPr="00EA2DC0">
        <w:rPr>
          <w:rFonts w:ascii="Times New Roman" w:eastAsia="Times New Roman" w:hAnsi="Times New Roman"/>
          <w:sz w:val="20"/>
          <w:szCs w:val="20"/>
          <w:lang w:eastAsia="ru-RU"/>
        </w:rPr>
        <w:softHyphen/>
        <w:t>ния физиологических потребностей организма. Животные, потреб</w:t>
      </w:r>
      <w:r w:rsidRPr="00EA2DC0">
        <w:rPr>
          <w:rFonts w:ascii="Times New Roman" w:eastAsia="Times New Roman" w:hAnsi="Times New Roman"/>
          <w:sz w:val="20"/>
          <w:szCs w:val="20"/>
          <w:lang w:eastAsia="ru-RU"/>
        </w:rPr>
        <w:softHyphen/>
        <w:t>ляющие его, почти на месяц опережают своих сверстников в развитии и приросте живой массы. За счет улучшения пищеварения происходит более полное переваривание и усвоение пищи, и нужно ее меньше на 15–30 %. Укрепляется здоровье животных, что значительно сокращает затраты на ветеринарные препараты. Все это позволяет получить вы</w:t>
      </w:r>
      <w:r w:rsidRPr="00EA2DC0">
        <w:rPr>
          <w:rFonts w:ascii="Times New Roman" w:eastAsia="Times New Roman" w:hAnsi="Times New Roman"/>
          <w:sz w:val="20"/>
          <w:szCs w:val="20"/>
          <w:lang w:eastAsia="ru-RU"/>
        </w:rPr>
        <w:softHyphen/>
        <w:t>сококачественные мясо, молоко, яйца при максимальной продуктивно</w:t>
      </w:r>
      <w:r w:rsidRPr="00EA2DC0">
        <w:rPr>
          <w:rFonts w:ascii="Times New Roman" w:eastAsia="Times New Roman" w:hAnsi="Times New Roman"/>
          <w:sz w:val="20"/>
          <w:szCs w:val="20"/>
          <w:lang w:eastAsia="ru-RU"/>
        </w:rPr>
        <w:softHyphen/>
        <w:t>сти поголовья и сокращении расходов на корма.</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 xml:space="preserve">Таким образом, </w:t>
      </w:r>
      <w:r w:rsidRPr="00EA2DC0">
        <w:rPr>
          <w:rFonts w:ascii="Times New Roman" w:eastAsia="Times New Roman" w:hAnsi="Times New Roman"/>
          <w:b/>
          <w:sz w:val="20"/>
          <w:szCs w:val="20"/>
          <w:lang w:eastAsia="ru-RU"/>
        </w:rPr>
        <w:t>функциональные кормовые добавки</w:t>
      </w:r>
      <w:r w:rsidRPr="00EA2DC0">
        <w:rPr>
          <w:rFonts w:ascii="Times New Roman" w:eastAsia="Times New Roman" w:hAnsi="Times New Roman"/>
          <w:sz w:val="20"/>
          <w:szCs w:val="20"/>
          <w:lang w:eastAsia="ru-RU"/>
        </w:rPr>
        <w:t xml:space="preserve"> – это до</w:t>
      </w:r>
      <w:r w:rsidRPr="00EA2DC0">
        <w:rPr>
          <w:rFonts w:ascii="Times New Roman" w:eastAsia="Times New Roman" w:hAnsi="Times New Roman"/>
          <w:sz w:val="20"/>
          <w:szCs w:val="20"/>
          <w:lang w:eastAsia="ru-RU"/>
        </w:rPr>
        <w:softHyphen/>
        <w:t>бавки в традиционные корма одного или нескольких нутриентов, обеспечивающих восполнение их дефицита в организме, укрепляющих  иммунитет и повышающих эффективность производства биологически полноценной продукции животноводства. Главная же концепция соз</w:t>
      </w:r>
      <w:r w:rsidRPr="00EA2DC0">
        <w:rPr>
          <w:rFonts w:ascii="Times New Roman" w:eastAsia="Times New Roman" w:hAnsi="Times New Roman"/>
          <w:sz w:val="20"/>
          <w:szCs w:val="20"/>
          <w:lang w:eastAsia="ru-RU"/>
        </w:rPr>
        <w:softHyphen/>
        <w:t>дания и использования функциональных кормовых добавок – целена</w:t>
      </w:r>
      <w:r w:rsidRPr="00EA2DC0">
        <w:rPr>
          <w:rFonts w:ascii="Times New Roman" w:eastAsia="Times New Roman" w:hAnsi="Times New Roman"/>
          <w:sz w:val="20"/>
          <w:szCs w:val="20"/>
          <w:lang w:eastAsia="ru-RU"/>
        </w:rPr>
        <w:softHyphen/>
        <w:t>правленное включение в рационы необходимых физиологически ак</w:t>
      </w:r>
      <w:r w:rsidRPr="00EA2DC0">
        <w:rPr>
          <w:rFonts w:ascii="Times New Roman" w:eastAsia="Times New Roman" w:hAnsi="Times New Roman"/>
          <w:sz w:val="20"/>
          <w:szCs w:val="20"/>
          <w:lang w:eastAsia="ru-RU"/>
        </w:rPr>
        <w:softHyphen/>
        <w:t>тивных ингредиентов для получения животноводческой продукции с заданными свойствами, обеспечивающими физиологические потреб</w:t>
      </w:r>
      <w:r w:rsidRPr="00EA2DC0">
        <w:rPr>
          <w:rFonts w:ascii="Times New Roman" w:eastAsia="Times New Roman" w:hAnsi="Times New Roman"/>
          <w:sz w:val="20"/>
          <w:szCs w:val="20"/>
          <w:lang w:eastAsia="ru-RU"/>
        </w:rPr>
        <w:softHyphen/>
        <w:t xml:space="preserve">ности организма человека.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hAnsi="Times New Roman"/>
          <w:sz w:val="20"/>
          <w:szCs w:val="20"/>
        </w:rPr>
        <w:t xml:space="preserve">В настоящее время особую актуальность приобретает коррекция структуры современного питания, создание продуктов питания нового поколения, что связано с недостаточной обеспеченностью населения жизненно важными нутриентами.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hAnsi="Times New Roman"/>
          <w:sz w:val="20"/>
          <w:szCs w:val="20"/>
        </w:rPr>
        <w:t>В Республике Беларусь на сегодняшнийдень выпускается более 50 наименований обогащающих фитокомпозиций, витаминно-минераль</w:t>
      </w:r>
      <w:r w:rsidRPr="00EA2DC0">
        <w:rPr>
          <w:rFonts w:ascii="Times New Roman" w:hAnsi="Times New Roman"/>
          <w:sz w:val="20"/>
          <w:szCs w:val="20"/>
        </w:rPr>
        <w:softHyphen/>
        <w:t xml:space="preserve">ных премиксов, предназначенных для придания готовым изделиям функциональных свойств. </w:t>
      </w:r>
      <w:r w:rsidRPr="00EA2DC0">
        <w:rPr>
          <w:rFonts w:ascii="Times New Roman" w:eastAsia="Times New Roman" w:hAnsi="Times New Roman"/>
          <w:sz w:val="20"/>
          <w:szCs w:val="20"/>
          <w:lang w:eastAsia="ru-RU"/>
        </w:rPr>
        <w:t>Среди птицеводческих предприятий – РУСПП «Птицефабрика Солигорская» первой получила сертификат на право маркировки пищевых яиц знаком «Натуральный продукт» на такие торговые марки, как яйца куриные «Молодецкие», обогащенные органическим селеном; яйца куриные «Молодецкие забавы», обога</w:t>
      </w:r>
      <w:r w:rsidRPr="00EA2DC0">
        <w:rPr>
          <w:rFonts w:ascii="Times New Roman" w:eastAsia="Times New Roman" w:hAnsi="Times New Roman"/>
          <w:sz w:val="20"/>
          <w:szCs w:val="20"/>
          <w:lang w:eastAsia="ru-RU"/>
        </w:rPr>
        <w:softHyphen/>
        <w:t xml:space="preserve">щенные органическим селеном и каротиноидами; уникальный готовый продукт – колбаски яичные «Молодецкие забавы Удалецкие» и др.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Примером создания инновационных продуктов питания в нашей республике является производство селенсодержащих фитокомпозиций «Аврора−5» и «Аврора−7», предназначенных для обогащения хлебо</w:t>
      </w:r>
      <w:r w:rsidRPr="00EA2DC0">
        <w:rPr>
          <w:rFonts w:ascii="Times New Roman" w:eastAsia="Times New Roman" w:hAnsi="Times New Roman"/>
          <w:sz w:val="20"/>
          <w:szCs w:val="20"/>
          <w:lang w:eastAsia="ru-RU"/>
        </w:rPr>
        <w:softHyphen/>
        <w:t xml:space="preserve">булочных, молочных и мясных изделий селеном </w:t>
      </w:r>
      <w:r w:rsidRPr="00EA2DC0">
        <w:rPr>
          <w:rFonts w:ascii="Times New Roman" w:hAnsi="Times New Roman"/>
          <w:sz w:val="20"/>
          <w:szCs w:val="20"/>
        </w:rPr>
        <w:t>[1].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Как считают японские и американские ученые, именно функцио</w:t>
      </w:r>
      <w:r w:rsidRPr="00EA2DC0">
        <w:rPr>
          <w:rFonts w:ascii="Times New Roman" w:hAnsi="Times New Roman"/>
          <w:sz w:val="20"/>
          <w:szCs w:val="20"/>
        </w:rPr>
        <w:softHyphen/>
        <w:t>нальные продукты в недалеком будущем изменят общую структуру питания всех людей на Земле, они наполовину вытеснят рынок лекар</w:t>
      </w:r>
      <w:r w:rsidRPr="00EA2DC0">
        <w:rPr>
          <w:rFonts w:ascii="Times New Roman" w:hAnsi="Times New Roman"/>
          <w:sz w:val="20"/>
          <w:szCs w:val="20"/>
        </w:rPr>
        <w:softHyphen/>
        <w:t>ственных препаратов.</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hAnsi="Times New Roman"/>
          <w:b/>
          <w:sz w:val="20"/>
          <w:szCs w:val="20"/>
        </w:rPr>
        <w:t>Заключение.</w:t>
      </w:r>
      <w:r w:rsidRPr="00EA2DC0">
        <w:rPr>
          <w:rFonts w:ascii="Times New Roman" w:hAnsi="Times New Roman"/>
          <w:sz w:val="20"/>
          <w:szCs w:val="20"/>
        </w:rPr>
        <w:t> Таким образом, мировой и отечественный опыт убе</w:t>
      </w:r>
      <w:r w:rsidRPr="00EA2DC0">
        <w:rPr>
          <w:rFonts w:ascii="Times New Roman" w:hAnsi="Times New Roman"/>
          <w:sz w:val="20"/>
          <w:szCs w:val="20"/>
        </w:rPr>
        <w:softHyphen/>
        <w:t>дительно свидетельствует, что наиболее эффективным и целесообраз</w:t>
      </w:r>
      <w:r w:rsidRPr="00EA2DC0">
        <w:rPr>
          <w:rFonts w:ascii="Times New Roman" w:hAnsi="Times New Roman"/>
          <w:sz w:val="20"/>
          <w:szCs w:val="20"/>
        </w:rPr>
        <w:softHyphen/>
        <w:t>ным, с экономической, социальной, гигиенической и технологической точек зрения, способом кардинального решения проблемы дефицита потребления населением необходимых микронутриентов является вы</w:t>
      </w:r>
      <w:r w:rsidRPr="00EA2DC0">
        <w:rPr>
          <w:rFonts w:ascii="Times New Roman" w:hAnsi="Times New Roman"/>
          <w:sz w:val="20"/>
          <w:szCs w:val="20"/>
        </w:rPr>
        <w:softHyphen/>
        <w:t>пуск функциональных пищевых продуктов, обогащенных недостаю</w:t>
      </w:r>
      <w:r w:rsidRPr="00EA2DC0">
        <w:rPr>
          <w:rFonts w:ascii="Times New Roman" w:hAnsi="Times New Roman"/>
          <w:sz w:val="20"/>
          <w:szCs w:val="20"/>
        </w:rPr>
        <w:softHyphen/>
        <w:t>щими эссенциальными нутриентами. Функциональный пищевой про</w:t>
      </w:r>
      <w:r w:rsidRPr="00EA2DC0">
        <w:rPr>
          <w:rFonts w:ascii="Times New Roman" w:hAnsi="Times New Roman"/>
          <w:sz w:val="20"/>
          <w:szCs w:val="20"/>
        </w:rPr>
        <w:softHyphen/>
        <w:t>дукт – это продукт, предназначенный для систематического употреб</w:t>
      </w:r>
      <w:r w:rsidRPr="00EA2DC0">
        <w:rPr>
          <w:rFonts w:ascii="Times New Roman" w:hAnsi="Times New Roman"/>
          <w:sz w:val="20"/>
          <w:szCs w:val="20"/>
        </w:rPr>
        <w:softHyphen/>
        <w:t>ления в составе пищевых рационов всеми возрастными группами здо</w:t>
      </w:r>
      <w:r w:rsidRPr="00EA2DC0">
        <w:rPr>
          <w:rFonts w:ascii="Times New Roman" w:hAnsi="Times New Roman"/>
          <w:sz w:val="20"/>
          <w:szCs w:val="20"/>
        </w:rPr>
        <w:softHyphen/>
        <w:t>рового населения, снижающий риск развития заболеваний, связанных с питанием, сохраняющий и улучшающий здоровье за счет наличия в его составе физиологически функциональных пищевых ингредиентов.</w:t>
      </w:r>
    </w:p>
    <w:p w:rsidR="00EA2DC0" w:rsidRPr="00EA2DC0" w:rsidRDefault="00EA2DC0" w:rsidP="00EA2DC0">
      <w:pPr>
        <w:spacing w:after="0" w:line="240" w:lineRule="auto"/>
        <w:ind w:firstLine="284"/>
        <w:jc w:val="center"/>
        <w:rPr>
          <w:rFonts w:ascii="Times New Roman" w:eastAsia="Times New Roman" w:hAnsi="Times New Roman"/>
          <w:sz w:val="10"/>
          <w:szCs w:val="28"/>
          <w:lang w:eastAsia="ru-RU"/>
        </w:rPr>
      </w:pPr>
    </w:p>
    <w:p w:rsidR="00EA2DC0" w:rsidRPr="00EA2DC0" w:rsidRDefault="00EA2DC0" w:rsidP="00EA2DC0">
      <w:pPr>
        <w:spacing w:after="0" w:line="240" w:lineRule="auto"/>
        <w:jc w:val="center"/>
        <w:rPr>
          <w:rFonts w:ascii="Times New Roman" w:eastAsia="Times New Roman" w:hAnsi="Times New Roman"/>
          <w:sz w:val="16"/>
          <w:szCs w:val="28"/>
          <w:lang w:eastAsia="ru-RU"/>
        </w:rPr>
      </w:pPr>
      <w:r w:rsidRPr="00EA2DC0">
        <w:rPr>
          <w:rFonts w:ascii="Times New Roman" w:eastAsia="Times New Roman" w:hAnsi="Times New Roman"/>
          <w:sz w:val="16"/>
          <w:szCs w:val="28"/>
          <w:lang w:eastAsia="ru-RU"/>
        </w:rPr>
        <w:t>ЛИТЕРАТУРА</w:t>
      </w:r>
    </w:p>
    <w:p w:rsidR="00EA2DC0" w:rsidRPr="00EA2DC0" w:rsidRDefault="00EA2DC0" w:rsidP="00EA2DC0">
      <w:pPr>
        <w:spacing w:after="0" w:line="240" w:lineRule="auto"/>
        <w:ind w:firstLine="284"/>
        <w:jc w:val="center"/>
        <w:rPr>
          <w:rFonts w:ascii="Times New Roman" w:eastAsia="Times New Roman" w:hAnsi="Times New Roman"/>
          <w:sz w:val="8"/>
          <w:szCs w:val="28"/>
          <w:lang w:eastAsia="ru-RU"/>
        </w:rPr>
      </w:pPr>
    </w:p>
    <w:p w:rsidR="00EA2DC0" w:rsidRPr="00EA2DC0" w:rsidRDefault="00EA2DC0" w:rsidP="00EA2DC0">
      <w:pPr>
        <w:numPr>
          <w:ilvl w:val="0"/>
          <w:numId w:val="48"/>
        </w:numPr>
        <w:tabs>
          <w:tab w:val="left" w:pos="426"/>
        </w:tabs>
        <w:spacing w:after="0" w:line="240"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z w:val="16"/>
          <w:szCs w:val="28"/>
          <w:lang w:eastAsia="ru-RU"/>
        </w:rPr>
        <w:t>Функциональные продукты питания – новое направление пищевых техно</w:t>
      </w:r>
      <w:r w:rsidRPr="00EA2DC0">
        <w:rPr>
          <w:rFonts w:ascii="Times New Roman" w:eastAsia="Times New Roman" w:hAnsi="Times New Roman"/>
          <w:sz w:val="16"/>
          <w:szCs w:val="28"/>
          <w:lang w:eastAsia="ru-RU"/>
        </w:rPr>
        <w:softHyphen/>
        <w:t>логий / В. Афонин, Т. Мадзиевская, С. Рахман</w:t>
      </w:r>
      <w:r w:rsidR="009A6E14">
        <w:rPr>
          <w:rFonts w:ascii="Times New Roman" w:eastAsia="Times New Roman" w:hAnsi="Times New Roman"/>
          <w:sz w:val="16"/>
          <w:szCs w:val="28"/>
          <w:lang w:eastAsia="ru-RU"/>
        </w:rPr>
        <w:t>ов [и др.] // Наука и инновации. –</w:t>
      </w:r>
      <w:r w:rsidRPr="00EA2DC0">
        <w:rPr>
          <w:rFonts w:ascii="Times New Roman" w:eastAsia="Times New Roman" w:hAnsi="Times New Roman"/>
          <w:sz w:val="16"/>
          <w:szCs w:val="28"/>
          <w:lang w:eastAsia="ru-RU"/>
        </w:rPr>
        <w:t xml:space="preserve"> № 6(76), 2009.</w:t>
      </w:r>
      <w:r w:rsidRPr="00EA2DC0">
        <w:rPr>
          <w:rFonts w:ascii="Times New Roman" w:eastAsia="Times New Roman" w:hAnsi="Times New Roman"/>
          <w:sz w:val="16"/>
          <w:szCs w:val="28"/>
          <w:lang w:val="en-US" w:eastAsia="ru-RU"/>
        </w:rPr>
        <w:t> </w:t>
      </w:r>
      <w:r w:rsidRPr="00EA2DC0">
        <w:rPr>
          <w:rFonts w:ascii="Times New Roman" w:eastAsia="Times New Roman" w:hAnsi="Times New Roman"/>
          <w:sz w:val="16"/>
          <w:szCs w:val="28"/>
          <w:lang w:eastAsia="ru-RU"/>
        </w:rPr>
        <w:t xml:space="preserve">− С. 8−12. </w:t>
      </w:r>
    </w:p>
    <w:p w:rsidR="00EA2DC0" w:rsidRPr="00EA2DC0" w:rsidRDefault="00EA2DC0" w:rsidP="00EA2DC0">
      <w:pPr>
        <w:numPr>
          <w:ilvl w:val="0"/>
          <w:numId w:val="48"/>
        </w:numPr>
        <w:tabs>
          <w:tab w:val="left" w:pos="426"/>
        </w:tabs>
        <w:spacing w:after="0" w:line="240"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Березин</w:t>
      </w:r>
      <w:r w:rsidRPr="00EA2DC0">
        <w:rPr>
          <w:rFonts w:ascii="Times New Roman" w:eastAsia="Times New Roman" w:hAnsi="Times New Roman"/>
          <w:sz w:val="16"/>
          <w:szCs w:val="28"/>
          <w:lang w:eastAsia="ru-RU"/>
        </w:rPr>
        <w:t xml:space="preserve">, И. В. Основы биохимии </w:t>
      </w:r>
      <w:r w:rsidR="009A6E14">
        <w:rPr>
          <w:rFonts w:ascii="Times New Roman" w:eastAsia="Times New Roman" w:hAnsi="Times New Roman"/>
          <w:sz w:val="16"/>
          <w:szCs w:val="28"/>
          <w:lang w:eastAsia="ru-RU"/>
        </w:rPr>
        <w:t xml:space="preserve">/ И. В. Березин, Ю. В. Савин. – </w:t>
      </w:r>
      <w:r w:rsidRPr="00EA2DC0">
        <w:rPr>
          <w:rFonts w:ascii="Times New Roman" w:eastAsia="Times New Roman" w:hAnsi="Times New Roman"/>
          <w:sz w:val="16"/>
          <w:szCs w:val="28"/>
          <w:lang w:eastAsia="ru-RU"/>
        </w:rPr>
        <w:t>М.: Изд. МГУ, 1990. − 254 с.</w:t>
      </w:r>
    </w:p>
    <w:p w:rsidR="00EA2DC0" w:rsidRPr="00EA2DC0" w:rsidRDefault="00EA2DC0" w:rsidP="00EA2DC0">
      <w:pPr>
        <w:numPr>
          <w:ilvl w:val="0"/>
          <w:numId w:val="48"/>
        </w:numPr>
        <w:tabs>
          <w:tab w:val="left" w:pos="426"/>
        </w:tabs>
        <w:spacing w:after="0" w:line="240"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Бобренёва</w:t>
      </w:r>
      <w:r w:rsidRPr="00EA2DC0">
        <w:rPr>
          <w:rFonts w:ascii="Times New Roman" w:eastAsia="Times New Roman" w:hAnsi="Times New Roman"/>
          <w:sz w:val="16"/>
          <w:szCs w:val="28"/>
          <w:lang w:eastAsia="ru-RU"/>
        </w:rPr>
        <w:t>, И. В. Научное обоснование и разработка технологий функциональ</w:t>
      </w:r>
      <w:r w:rsidRPr="00EA2DC0">
        <w:rPr>
          <w:rFonts w:ascii="Times New Roman" w:eastAsia="Times New Roman" w:hAnsi="Times New Roman"/>
          <w:sz w:val="16"/>
          <w:szCs w:val="28"/>
          <w:lang w:eastAsia="ru-RU"/>
        </w:rPr>
        <w:softHyphen/>
        <w:t>ных продуктов питания с применением добавок биологического происхожде</w:t>
      </w:r>
      <w:r w:rsidR="009A6E14">
        <w:rPr>
          <w:rFonts w:ascii="Times New Roman" w:eastAsia="Times New Roman" w:hAnsi="Times New Roman"/>
          <w:sz w:val="16"/>
          <w:szCs w:val="28"/>
          <w:lang w:eastAsia="ru-RU"/>
        </w:rPr>
        <w:t xml:space="preserve">ния: </w:t>
      </w:r>
      <w:r w:rsidRPr="00EA2DC0">
        <w:rPr>
          <w:rFonts w:ascii="Times New Roman" w:eastAsia="Times New Roman" w:hAnsi="Times New Roman"/>
          <w:sz w:val="16"/>
          <w:szCs w:val="28"/>
          <w:lang w:eastAsia="ru-RU"/>
        </w:rPr>
        <w:t xml:space="preserve">автореф. дисс. … канд. техн. наук / И. В. Бобренёва. − Москва, 2005. − 24 с. </w:t>
      </w:r>
    </w:p>
    <w:p w:rsidR="00EA2DC0" w:rsidRPr="00EA2DC0" w:rsidRDefault="00EA2DC0" w:rsidP="00EA2DC0">
      <w:pPr>
        <w:numPr>
          <w:ilvl w:val="0"/>
          <w:numId w:val="48"/>
        </w:numPr>
        <w:tabs>
          <w:tab w:val="left" w:pos="426"/>
        </w:tabs>
        <w:spacing w:after="0" w:line="240"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Кощаев</w:t>
      </w:r>
      <w:r w:rsidRPr="00EA2DC0">
        <w:rPr>
          <w:rFonts w:ascii="Times New Roman" w:eastAsia="Times New Roman" w:hAnsi="Times New Roman"/>
          <w:sz w:val="16"/>
          <w:szCs w:val="28"/>
          <w:lang w:eastAsia="ru-RU"/>
        </w:rPr>
        <w:t>, А. Г. Биотехнология производства и применения функциональных кормо</w:t>
      </w:r>
      <w:r w:rsidRPr="00EA2DC0">
        <w:rPr>
          <w:rFonts w:ascii="Times New Roman" w:eastAsia="Times New Roman" w:hAnsi="Times New Roman"/>
          <w:sz w:val="16"/>
          <w:szCs w:val="28"/>
          <w:lang w:eastAsia="ru-RU"/>
        </w:rPr>
        <w:softHyphen/>
        <w:t>вых добавок для птицы: автореф. дисс. … докт. биол. наук / А. Г. Кощаев. − Краснодар, 2008. − 35 с.</w:t>
      </w:r>
    </w:p>
    <w:p w:rsidR="00EA2DC0" w:rsidRPr="00EA2DC0" w:rsidRDefault="00EA2DC0" w:rsidP="00EA2DC0">
      <w:pPr>
        <w:numPr>
          <w:ilvl w:val="0"/>
          <w:numId w:val="48"/>
        </w:numPr>
        <w:tabs>
          <w:tab w:val="left" w:pos="426"/>
        </w:tabs>
        <w:spacing w:after="0" w:line="240"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Кузнецов</w:t>
      </w:r>
      <w:r w:rsidRPr="00EA2DC0">
        <w:rPr>
          <w:rFonts w:ascii="Times New Roman" w:eastAsia="Times New Roman" w:hAnsi="Times New Roman"/>
          <w:sz w:val="16"/>
          <w:szCs w:val="28"/>
          <w:lang w:eastAsia="ru-RU"/>
        </w:rPr>
        <w:t>, С. Г. БВМД в кормлении бройлеров / С. Г. </w:t>
      </w:r>
      <w:r w:rsidR="009A6E14">
        <w:rPr>
          <w:rFonts w:ascii="Times New Roman" w:eastAsia="Times New Roman" w:hAnsi="Times New Roman"/>
          <w:sz w:val="16"/>
          <w:szCs w:val="28"/>
          <w:lang w:eastAsia="ru-RU"/>
        </w:rPr>
        <w:t>Кузнецов, В. Д. Евти-шенков // Комбикормовая промышленность. –</w:t>
      </w:r>
      <w:r w:rsidRPr="00EA2DC0">
        <w:rPr>
          <w:rFonts w:ascii="Times New Roman" w:eastAsia="Times New Roman" w:hAnsi="Times New Roman"/>
          <w:sz w:val="16"/>
          <w:szCs w:val="28"/>
          <w:lang w:eastAsia="ru-RU"/>
        </w:rPr>
        <w:t xml:space="preserve"> 1977. − № 5. − С. 27−28.</w:t>
      </w:r>
    </w:p>
    <w:p w:rsidR="00EA2DC0" w:rsidRPr="00EA2DC0" w:rsidRDefault="00EA2DC0" w:rsidP="00EA2DC0">
      <w:pPr>
        <w:numPr>
          <w:ilvl w:val="0"/>
          <w:numId w:val="48"/>
        </w:numPr>
        <w:tabs>
          <w:tab w:val="left" w:pos="426"/>
        </w:tabs>
        <w:spacing w:after="0" w:line="240"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Лунин</w:t>
      </w:r>
      <w:r w:rsidRPr="00EA2DC0">
        <w:rPr>
          <w:rFonts w:ascii="Times New Roman" w:eastAsia="Times New Roman" w:hAnsi="Times New Roman"/>
          <w:sz w:val="16"/>
          <w:szCs w:val="28"/>
          <w:lang w:eastAsia="ru-RU"/>
        </w:rPr>
        <w:t>, Н. И. О значении неорганических солей для питания животных /        Н. И. Лунин // Изд. Дерпте. − Тарту, 1880. – 126 с.</w:t>
      </w:r>
    </w:p>
    <w:p w:rsidR="00EA2DC0" w:rsidRPr="00EA2DC0" w:rsidRDefault="00EA2DC0" w:rsidP="00272E2F">
      <w:pPr>
        <w:numPr>
          <w:ilvl w:val="0"/>
          <w:numId w:val="48"/>
        </w:numPr>
        <w:tabs>
          <w:tab w:val="left" w:pos="426"/>
        </w:tabs>
        <w:spacing w:after="0" w:line="247"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Олль</w:t>
      </w:r>
      <w:r w:rsidRPr="00EA2DC0">
        <w:rPr>
          <w:rFonts w:ascii="Times New Roman" w:eastAsia="Times New Roman" w:hAnsi="Times New Roman"/>
          <w:sz w:val="16"/>
          <w:szCs w:val="28"/>
          <w:lang w:eastAsia="ru-RU"/>
        </w:rPr>
        <w:t>, Ю. К. Минеральное питание животных в различных природно-хозяйст</w:t>
      </w:r>
      <w:r w:rsidR="009A6E14">
        <w:rPr>
          <w:rFonts w:ascii="Times New Roman" w:eastAsia="Times New Roman" w:hAnsi="Times New Roman"/>
          <w:sz w:val="16"/>
          <w:szCs w:val="28"/>
          <w:lang w:eastAsia="ru-RU"/>
        </w:rPr>
        <w:t>вен</w:t>
      </w:r>
      <w:r w:rsidR="009A6E14">
        <w:rPr>
          <w:rFonts w:ascii="Times New Roman" w:eastAsia="Times New Roman" w:hAnsi="Times New Roman"/>
          <w:sz w:val="16"/>
          <w:szCs w:val="28"/>
          <w:lang w:eastAsia="ru-RU"/>
        </w:rPr>
        <w:softHyphen/>
        <w:t>ных условиях / Ю. К. Олль. – Ленинград:</w:t>
      </w:r>
      <w:r w:rsidRPr="00EA2DC0">
        <w:rPr>
          <w:rFonts w:ascii="Times New Roman" w:eastAsia="Times New Roman" w:hAnsi="Times New Roman"/>
          <w:sz w:val="16"/>
          <w:szCs w:val="28"/>
          <w:lang w:eastAsia="ru-RU"/>
        </w:rPr>
        <w:t xml:space="preserve"> </w:t>
      </w:r>
      <w:r w:rsidR="009A6E14">
        <w:rPr>
          <w:rFonts w:ascii="Times New Roman" w:eastAsia="Times New Roman" w:hAnsi="Times New Roman"/>
          <w:sz w:val="16"/>
          <w:szCs w:val="28"/>
          <w:lang w:eastAsia="ru-RU"/>
        </w:rPr>
        <w:t>Колос,</w:t>
      </w:r>
      <w:r w:rsidR="009A6E14" w:rsidRPr="00EA2DC0">
        <w:rPr>
          <w:rFonts w:ascii="Times New Roman" w:eastAsia="Times New Roman" w:hAnsi="Times New Roman"/>
          <w:sz w:val="16"/>
          <w:szCs w:val="28"/>
          <w:lang w:eastAsia="ru-RU"/>
        </w:rPr>
        <w:t xml:space="preserve"> </w:t>
      </w:r>
      <w:r w:rsidRPr="00EA2DC0">
        <w:rPr>
          <w:rFonts w:ascii="Times New Roman" w:eastAsia="Times New Roman" w:hAnsi="Times New Roman"/>
          <w:sz w:val="16"/>
          <w:szCs w:val="28"/>
          <w:lang w:eastAsia="ru-RU"/>
        </w:rPr>
        <w:t>1967. − 208 с.</w:t>
      </w:r>
    </w:p>
    <w:p w:rsidR="00EA2DC0" w:rsidRPr="00EA2DC0" w:rsidRDefault="00EA2DC0" w:rsidP="00272E2F">
      <w:pPr>
        <w:numPr>
          <w:ilvl w:val="0"/>
          <w:numId w:val="48"/>
        </w:numPr>
        <w:tabs>
          <w:tab w:val="left" w:pos="426"/>
        </w:tabs>
        <w:spacing w:after="0" w:line="247"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Пестис</w:t>
      </w:r>
      <w:r w:rsidRPr="00EA2DC0">
        <w:rPr>
          <w:rFonts w:ascii="Times New Roman" w:eastAsia="Times New Roman" w:hAnsi="Times New Roman"/>
          <w:sz w:val="16"/>
          <w:szCs w:val="28"/>
          <w:lang w:eastAsia="ru-RU"/>
        </w:rPr>
        <w:t>, В. К. Эффективность использования новых рецептов БВМД для молод</w:t>
      </w:r>
      <w:r w:rsidRPr="00EA2DC0">
        <w:rPr>
          <w:rFonts w:ascii="Times New Roman" w:eastAsia="Times New Roman" w:hAnsi="Times New Roman"/>
          <w:sz w:val="16"/>
          <w:szCs w:val="28"/>
          <w:lang w:eastAsia="ru-RU"/>
        </w:rPr>
        <w:softHyphen/>
        <w:t xml:space="preserve">няка свиней / В. К. Пестис, Е. А. Добрук, О. С. Рагина// Сб. тр. Гродненского с.-х. ин-та. – Гродно, 1994. − Вып. 4. − С. 50. </w:t>
      </w:r>
    </w:p>
    <w:p w:rsidR="00EA2DC0" w:rsidRPr="00EA2DC0" w:rsidRDefault="00EA2DC0" w:rsidP="00272E2F">
      <w:pPr>
        <w:numPr>
          <w:ilvl w:val="0"/>
          <w:numId w:val="48"/>
        </w:numPr>
        <w:tabs>
          <w:tab w:val="left" w:pos="426"/>
        </w:tabs>
        <w:spacing w:after="0" w:line="247"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Солнцев</w:t>
      </w:r>
      <w:r w:rsidRPr="00EA2DC0">
        <w:rPr>
          <w:rFonts w:ascii="Times New Roman" w:eastAsia="Times New Roman" w:hAnsi="Times New Roman"/>
          <w:sz w:val="16"/>
          <w:szCs w:val="28"/>
          <w:lang w:eastAsia="ru-RU"/>
        </w:rPr>
        <w:t>, К. М. Научные основы комбинированного применения комплекса биоло</w:t>
      </w:r>
      <w:r w:rsidRPr="00EA2DC0">
        <w:rPr>
          <w:rFonts w:ascii="Times New Roman" w:eastAsia="Times New Roman" w:hAnsi="Times New Roman"/>
          <w:sz w:val="16"/>
          <w:szCs w:val="28"/>
          <w:lang w:eastAsia="ru-RU"/>
        </w:rPr>
        <w:softHyphen/>
        <w:t>гически активных веществ в промышленном животноводстве / К. М.</w:t>
      </w:r>
      <w:r w:rsidR="009A6E14">
        <w:rPr>
          <w:rFonts w:ascii="Times New Roman" w:eastAsia="Times New Roman" w:hAnsi="Times New Roman"/>
          <w:sz w:val="16"/>
          <w:szCs w:val="28"/>
          <w:lang w:eastAsia="ru-RU"/>
        </w:rPr>
        <w:t xml:space="preserve"> Солнцев // </w:t>
      </w:r>
      <w:r w:rsidRPr="00EA2DC0">
        <w:rPr>
          <w:rFonts w:ascii="Times New Roman" w:eastAsia="Times New Roman" w:hAnsi="Times New Roman"/>
          <w:sz w:val="16"/>
          <w:szCs w:val="28"/>
          <w:lang w:eastAsia="ru-RU"/>
        </w:rPr>
        <w:t>Комплексное использование биологически активных веществ в кормлении</w:t>
      </w:r>
      <w:r w:rsidR="009A6E14">
        <w:rPr>
          <w:rFonts w:ascii="Times New Roman" w:eastAsia="Times New Roman" w:hAnsi="Times New Roman"/>
          <w:sz w:val="16"/>
          <w:szCs w:val="28"/>
          <w:lang w:eastAsia="ru-RU"/>
        </w:rPr>
        <w:t xml:space="preserve"> сельско</w:t>
      </w:r>
      <w:r w:rsidR="009A6E14">
        <w:rPr>
          <w:rFonts w:ascii="Times New Roman" w:eastAsia="Times New Roman" w:hAnsi="Times New Roman"/>
          <w:sz w:val="16"/>
          <w:szCs w:val="28"/>
          <w:lang w:eastAsia="ru-RU"/>
        </w:rPr>
        <w:softHyphen/>
        <w:t>хозяйственных животных / К. М. Солнцев.</w:t>
      </w:r>
      <w:r w:rsidRPr="00EA2DC0">
        <w:rPr>
          <w:rFonts w:ascii="Times New Roman" w:eastAsia="Times New Roman" w:hAnsi="Times New Roman"/>
          <w:sz w:val="16"/>
          <w:szCs w:val="28"/>
          <w:lang w:eastAsia="ru-RU"/>
        </w:rPr>
        <w:t xml:space="preserve"> − Горки, 1974. − С. 14−25.</w:t>
      </w:r>
    </w:p>
    <w:p w:rsidR="00EA2DC0" w:rsidRPr="00EA2DC0" w:rsidRDefault="00EA2DC0" w:rsidP="00272E2F">
      <w:pPr>
        <w:numPr>
          <w:ilvl w:val="0"/>
          <w:numId w:val="48"/>
        </w:numPr>
        <w:tabs>
          <w:tab w:val="left" w:pos="426"/>
          <w:tab w:val="left" w:pos="567"/>
        </w:tabs>
        <w:spacing w:after="0" w:line="247"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Хуцишвили</w:t>
      </w:r>
      <w:r w:rsidRPr="00EA2DC0">
        <w:rPr>
          <w:rFonts w:ascii="Times New Roman" w:eastAsia="Times New Roman" w:hAnsi="Times New Roman"/>
          <w:sz w:val="16"/>
          <w:szCs w:val="28"/>
          <w:lang w:eastAsia="ru-RU"/>
        </w:rPr>
        <w:t>, И. И. Результаты использования белково-минерально-витаминных добавок в кормлении свиней и пт</w:t>
      </w:r>
      <w:r w:rsidR="009A6E14">
        <w:rPr>
          <w:rFonts w:ascii="Times New Roman" w:eastAsia="Times New Roman" w:hAnsi="Times New Roman"/>
          <w:sz w:val="16"/>
          <w:szCs w:val="28"/>
          <w:lang w:eastAsia="ru-RU"/>
        </w:rPr>
        <w:t xml:space="preserve">ицы / И. И. Хуцишвили // </w:t>
      </w:r>
      <w:r w:rsidRPr="00EA2DC0">
        <w:rPr>
          <w:rFonts w:ascii="Times New Roman" w:eastAsia="Times New Roman" w:hAnsi="Times New Roman"/>
          <w:sz w:val="16"/>
          <w:szCs w:val="28"/>
          <w:lang w:eastAsia="ru-RU"/>
        </w:rPr>
        <w:t>Комплексное исполь</w:t>
      </w:r>
      <w:r w:rsidRPr="00EA2DC0">
        <w:rPr>
          <w:rFonts w:ascii="Times New Roman" w:eastAsia="Times New Roman" w:hAnsi="Times New Roman"/>
          <w:sz w:val="16"/>
          <w:szCs w:val="28"/>
          <w:lang w:eastAsia="ru-RU"/>
        </w:rPr>
        <w:softHyphen/>
        <w:t>зование биологически активных веществ в кормлении сельскохозяй</w:t>
      </w:r>
      <w:r w:rsidR="009A6E14">
        <w:rPr>
          <w:rFonts w:ascii="Times New Roman" w:eastAsia="Times New Roman" w:hAnsi="Times New Roman"/>
          <w:sz w:val="16"/>
          <w:szCs w:val="28"/>
          <w:lang w:eastAsia="ru-RU"/>
        </w:rPr>
        <w:t>ственных живот</w:t>
      </w:r>
      <w:r w:rsidR="009A6E14">
        <w:rPr>
          <w:rFonts w:ascii="Times New Roman" w:eastAsia="Times New Roman" w:hAnsi="Times New Roman"/>
          <w:sz w:val="16"/>
          <w:szCs w:val="28"/>
          <w:lang w:eastAsia="ru-RU"/>
        </w:rPr>
        <w:softHyphen/>
        <w:t>ных / И. И. Хуцишвили.</w:t>
      </w:r>
      <w:r w:rsidRPr="00EA2DC0">
        <w:rPr>
          <w:rFonts w:ascii="Times New Roman" w:eastAsia="Times New Roman" w:hAnsi="Times New Roman"/>
          <w:sz w:val="16"/>
          <w:szCs w:val="28"/>
          <w:lang w:eastAsia="ru-RU"/>
        </w:rPr>
        <w:t xml:space="preserve"> − Горки, 1974. − С. 199−203.</w:t>
      </w:r>
    </w:p>
    <w:p w:rsidR="00EA2DC0" w:rsidRPr="00EA2DC0" w:rsidRDefault="00EA2DC0" w:rsidP="00272E2F">
      <w:pPr>
        <w:numPr>
          <w:ilvl w:val="0"/>
          <w:numId w:val="48"/>
        </w:numPr>
        <w:tabs>
          <w:tab w:val="left" w:pos="426"/>
          <w:tab w:val="left" w:pos="567"/>
        </w:tabs>
        <w:spacing w:after="0" w:line="247"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Шаззо</w:t>
      </w:r>
      <w:r w:rsidRPr="00EA2DC0">
        <w:rPr>
          <w:rFonts w:ascii="Times New Roman" w:eastAsia="Times New Roman" w:hAnsi="Times New Roman"/>
          <w:sz w:val="16"/>
          <w:szCs w:val="28"/>
          <w:lang w:eastAsia="ru-RU"/>
        </w:rPr>
        <w:t>, Р. И. Функциональные п</w:t>
      </w:r>
      <w:r w:rsidR="009A6E14">
        <w:rPr>
          <w:rFonts w:ascii="Times New Roman" w:eastAsia="Times New Roman" w:hAnsi="Times New Roman"/>
          <w:sz w:val="16"/>
          <w:szCs w:val="28"/>
          <w:lang w:eastAsia="ru-RU"/>
        </w:rPr>
        <w:t xml:space="preserve">родукты питания / Р. И. Шаззо, </w:t>
      </w:r>
      <w:r w:rsidRPr="00EA2DC0">
        <w:rPr>
          <w:rFonts w:ascii="Times New Roman" w:eastAsia="Times New Roman" w:hAnsi="Times New Roman"/>
          <w:sz w:val="16"/>
          <w:szCs w:val="28"/>
          <w:lang w:eastAsia="ru-RU"/>
        </w:rPr>
        <w:t>Г. И. Кась-янов.</w:t>
      </w:r>
      <w:r w:rsidR="009A6E14">
        <w:rPr>
          <w:rFonts w:ascii="Times New Roman" w:eastAsia="Times New Roman" w:hAnsi="Times New Roman"/>
          <w:sz w:val="16"/>
          <w:szCs w:val="28"/>
          <w:lang w:eastAsia="ru-RU"/>
        </w:rPr>
        <w:t xml:space="preserve"> − М.:</w:t>
      </w:r>
      <w:r w:rsidRPr="00EA2DC0">
        <w:rPr>
          <w:rFonts w:ascii="Times New Roman" w:eastAsia="Times New Roman" w:hAnsi="Times New Roman"/>
          <w:sz w:val="16"/>
          <w:szCs w:val="28"/>
          <w:lang w:eastAsia="ru-RU"/>
        </w:rPr>
        <w:t xml:space="preserve"> Колос, 2000. − 225 с.</w:t>
      </w:r>
    </w:p>
    <w:p w:rsidR="00EA2DC0" w:rsidRPr="00EA2DC0" w:rsidRDefault="00EA2DC0" w:rsidP="00272E2F">
      <w:pPr>
        <w:numPr>
          <w:ilvl w:val="0"/>
          <w:numId w:val="48"/>
        </w:numPr>
        <w:tabs>
          <w:tab w:val="left" w:pos="426"/>
          <w:tab w:val="left" w:pos="567"/>
        </w:tabs>
        <w:spacing w:after="0" w:line="247"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Широких</w:t>
      </w:r>
      <w:r w:rsidRPr="00EA2DC0">
        <w:rPr>
          <w:rFonts w:ascii="Times New Roman" w:eastAsia="Times New Roman" w:hAnsi="Times New Roman"/>
          <w:sz w:val="16"/>
          <w:szCs w:val="28"/>
          <w:lang w:eastAsia="ru-RU"/>
        </w:rPr>
        <w:t>, А. А. Изучение микробного потенциала фитосферы растений для ис</w:t>
      </w:r>
      <w:r w:rsidRPr="00EA2DC0">
        <w:rPr>
          <w:rFonts w:ascii="Times New Roman" w:eastAsia="Times New Roman" w:hAnsi="Times New Roman"/>
          <w:sz w:val="16"/>
          <w:szCs w:val="28"/>
          <w:lang w:eastAsia="ru-RU"/>
        </w:rPr>
        <w:softHyphen/>
        <w:t>пользования в сельскохозяйственной биотехнологии: дисс</w:t>
      </w:r>
      <w:r w:rsidR="009A6E14">
        <w:rPr>
          <w:rFonts w:ascii="Times New Roman" w:eastAsia="Times New Roman" w:hAnsi="Times New Roman"/>
          <w:sz w:val="16"/>
          <w:szCs w:val="28"/>
          <w:lang w:eastAsia="ru-RU"/>
        </w:rPr>
        <w:t xml:space="preserve">. </w:t>
      </w:r>
      <w:r w:rsidRPr="00EA2DC0">
        <w:rPr>
          <w:rFonts w:ascii="Times New Roman" w:eastAsia="Times New Roman" w:hAnsi="Times New Roman"/>
          <w:sz w:val="16"/>
          <w:szCs w:val="28"/>
          <w:lang w:eastAsia="ru-RU"/>
        </w:rPr>
        <w:t>…</w:t>
      </w:r>
      <w:r w:rsidR="009A6E14">
        <w:rPr>
          <w:rFonts w:ascii="Times New Roman" w:eastAsia="Times New Roman" w:hAnsi="Times New Roman"/>
          <w:sz w:val="16"/>
          <w:szCs w:val="28"/>
          <w:lang w:eastAsia="ru-RU"/>
        </w:rPr>
        <w:t xml:space="preserve"> д-ра биол. наук / А. А. Широких.</w:t>
      </w:r>
      <w:r w:rsidRPr="00EA2DC0">
        <w:rPr>
          <w:rFonts w:ascii="Times New Roman" w:eastAsia="Times New Roman" w:hAnsi="Times New Roman"/>
          <w:sz w:val="16"/>
          <w:szCs w:val="28"/>
          <w:lang w:eastAsia="ru-RU"/>
        </w:rPr>
        <w:t xml:space="preserve"> − Москва, 2007. – 269 с.</w:t>
      </w:r>
    </w:p>
    <w:p w:rsidR="00EA2DC0" w:rsidRPr="00EA2DC0" w:rsidRDefault="00EA2DC0" w:rsidP="00272E2F">
      <w:pPr>
        <w:numPr>
          <w:ilvl w:val="0"/>
          <w:numId w:val="48"/>
        </w:numPr>
        <w:tabs>
          <w:tab w:val="left" w:pos="426"/>
          <w:tab w:val="left" w:pos="567"/>
        </w:tabs>
        <w:spacing w:after="0" w:line="247" w:lineRule="auto"/>
        <w:ind w:left="0" w:firstLine="284"/>
        <w:contextualSpacing/>
        <w:jc w:val="both"/>
        <w:rPr>
          <w:rFonts w:ascii="Times New Roman" w:eastAsia="Times New Roman" w:hAnsi="Times New Roman"/>
          <w:sz w:val="16"/>
          <w:szCs w:val="28"/>
          <w:lang w:eastAsia="ru-RU"/>
        </w:rPr>
      </w:pPr>
      <w:r w:rsidRPr="00EA2DC0">
        <w:rPr>
          <w:rFonts w:ascii="Times New Roman" w:eastAsia="Times New Roman" w:hAnsi="Times New Roman"/>
          <w:spacing w:val="20"/>
          <w:sz w:val="16"/>
          <w:szCs w:val="28"/>
          <w:lang w:eastAsia="ru-RU"/>
        </w:rPr>
        <w:t>Ялалов,</w:t>
      </w:r>
      <w:r w:rsidRPr="00EA2DC0">
        <w:rPr>
          <w:rFonts w:ascii="Times New Roman" w:eastAsia="Times New Roman" w:hAnsi="Times New Roman"/>
          <w:sz w:val="16"/>
          <w:szCs w:val="28"/>
          <w:lang w:eastAsia="ru-RU"/>
        </w:rPr>
        <w:t xml:space="preserve"> Р. Р. Эффективность использования БВМД при откорме бычков бестужев</w:t>
      </w:r>
      <w:r w:rsidRPr="00EA2DC0">
        <w:rPr>
          <w:rFonts w:ascii="Times New Roman" w:eastAsia="Times New Roman" w:hAnsi="Times New Roman"/>
          <w:sz w:val="16"/>
          <w:szCs w:val="28"/>
          <w:lang w:eastAsia="ru-RU"/>
        </w:rPr>
        <w:softHyphen/>
        <w:t xml:space="preserve">ской породы: автореф. дисс. … канд. с.-х. н. / Р. Р. Ялалов. − Оренбург, 2012. – 24 с. </w:t>
      </w:r>
    </w:p>
    <w:p w:rsidR="00EA2DC0" w:rsidRPr="00EA2DC0" w:rsidRDefault="00EA2DC0" w:rsidP="00272E2F">
      <w:pPr>
        <w:shd w:val="clear" w:color="auto" w:fill="FFFFFF"/>
        <w:tabs>
          <w:tab w:val="left" w:pos="567"/>
        </w:tabs>
        <w:spacing w:after="0" w:line="247" w:lineRule="auto"/>
        <w:rPr>
          <w:rFonts w:ascii="Times New Roman" w:hAnsi="Times New Roman"/>
          <w:sz w:val="20"/>
          <w:szCs w:val="20"/>
        </w:rPr>
      </w:pPr>
    </w:p>
    <w:p w:rsidR="00EA2DC0" w:rsidRPr="00EA2DC0" w:rsidRDefault="00EA2DC0" w:rsidP="00272E2F">
      <w:pPr>
        <w:spacing w:after="0" w:line="247" w:lineRule="auto"/>
        <w:jc w:val="both"/>
        <w:rPr>
          <w:rFonts w:ascii="Times New Roman" w:hAnsi="Times New Roman"/>
          <w:sz w:val="20"/>
          <w:szCs w:val="20"/>
        </w:rPr>
      </w:pPr>
      <w:r w:rsidRPr="00EA2DC0">
        <w:rPr>
          <w:rFonts w:ascii="Times New Roman" w:hAnsi="Times New Roman"/>
          <w:sz w:val="20"/>
          <w:szCs w:val="20"/>
        </w:rPr>
        <w:t>УДК 633.853.494:665.117</w:t>
      </w:r>
    </w:p>
    <w:p w:rsidR="00EA2DC0" w:rsidRPr="00EA2DC0" w:rsidRDefault="00EA2DC0" w:rsidP="00272E2F">
      <w:pPr>
        <w:spacing w:after="0" w:line="247" w:lineRule="auto"/>
        <w:jc w:val="both"/>
        <w:rPr>
          <w:rFonts w:ascii="Times New Roman" w:hAnsi="Times New Roman"/>
          <w:sz w:val="20"/>
          <w:szCs w:val="20"/>
        </w:rPr>
      </w:pPr>
    </w:p>
    <w:p w:rsidR="00EA2DC0" w:rsidRPr="00EA2DC0" w:rsidRDefault="00EA2DC0" w:rsidP="00272E2F">
      <w:pPr>
        <w:spacing w:after="0" w:line="247" w:lineRule="auto"/>
        <w:jc w:val="center"/>
        <w:rPr>
          <w:rFonts w:ascii="Times New Roman" w:hAnsi="Times New Roman"/>
          <w:b/>
          <w:sz w:val="20"/>
          <w:szCs w:val="20"/>
        </w:rPr>
      </w:pPr>
      <w:r w:rsidRPr="00EA2DC0">
        <w:rPr>
          <w:rFonts w:ascii="Times New Roman" w:hAnsi="Times New Roman"/>
          <w:b/>
          <w:sz w:val="20"/>
          <w:szCs w:val="20"/>
        </w:rPr>
        <w:t>СОХРАННОСТЬ ПИТАТЕЛЬНЫХ ВЕЩЕСТВ РАПСОВОГО ЖМЫХА ГОРЯЧЕГО ПРЕССОВАНИЯ ПРИ ХРАНЕНИИ</w:t>
      </w:r>
    </w:p>
    <w:p w:rsidR="00EA2DC0" w:rsidRPr="009A6E14" w:rsidRDefault="00EA2DC0" w:rsidP="00272E2F">
      <w:pPr>
        <w:spacing w:after="0" w:line="247" w:lineRule="auto"/>
        <w:jc w:val="both"/>
        <w:rPr>
          <w:rFonts w:ascii="Times New Roman" w:hAnsi="Times New Roman"/>
          <w:sz w:val="16"/>
          <w:szCs w:val="20"/>
        </w:rPr>
      </w:pPr>
    </w:p>
    <w:p w:rsidR="00EA2DC0" w:rsidRPr="00EA2DC0" w:rsidRDefault="00EA2DC0" w:rsidP="00272E2F">
      <w:pPr>
        <w:spacing w:after="0" w:line="247" w:lineRule="auto"/>
        <w:jc w:val="center"/>
        <w:rPr>
          <w:rFonts w:ascii="Times New Roman" w:eastAsia="Times New Roman" w:hAnsi="Times New Roman"/>
          <w:caps/>
          <w:sz w:val="20"/>
          <w:szCs w:val="20"/>
          <w:lang w:eastAsia="ru-RU"/>
        </w:rPr>
      </w:pPr>
      <w:r w:rsidRPr="00EA2DC0">
        <w:rPr>
          <w:rFonts w:ascii="Times New Roman" w:eastAsia="Times New Roman" w:hAnsi="Times New Roman"/>
          <w:caps/>
          <w:sz w:val="20"/>
          <w:szCs w:val="20"/>
          <w:lang w:eastAsia="ru-RU"/>
        </w:rPr>
        <w:t>А. И. Козинец, М. А. Надаринская, О. Г. Голушко</w:t>
      </w:r>
    </w:p>
    <w:p w:rsidR="00EA2DC0" w:rsidRPr="009A6E14" w:rsidRDefault="00EA2DC0" w:rsidP="00272E2F">
      <w:pPr>
        <w:spacing w:after="0" w:line="247" w:lineRule="auto"/>
        <w:jc w:val="both"/>
        <w:rPr>
          <w:rFonts w:ascii="Times New Roman" w:eastAsia="Times New Roman" w:hAnsi="Times New Roman"/>
          <w:sz w:val="14"/>
          <w:szCs w:val="20"/>
          <w:lang w:eastAsia="ru-RU"/>
        </w:rPr>
      </w:pPr>
    </w:p>
    <w:p w:rsidR="00EA2DC0" w:rsidRPr="00EA2DC0" w:rsidRDefault="00EA2DC0" w:rsidP="00272E2F">
      <w:pPr>
        <w:spacing w:after="0" w:line="247"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РУП «НПЦ НАН Беларуси по животноводству», </w:t>
      </w:r>
    </w:p>
    <w:p w:rsidR="00EA2DC0" w:rsidRPr="00EA2DC0" w:rsidRDefault="00EA2DC0" w:rsidP="00272E2F">
      <w:pPr>
        <w:spacing w:after="0" w:line="247"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 Жодино, Республика Беларусь</w:t>
      </w:r>
    </w:p>
    <w:p w:rsidR="00EA2DC0" w:rsidRPr="00EA2DC0" w:rsidRDefault="00EA2DC0" w:rsidP="00272E2F">
      <w:pPr>
        <w:spacing w:after="0" w:line="247" w:lineRule="auto"/>
        <w:ind w:firstLine="284"/>
        <w:jc w:val="center"/>
        <w:rPr>
          <w:rFonts w:ascii="Times New Roman" w:hAnsi="Times New Roman"/>
          <w:sz w:val="16"/>
          <w:szCs w:val="16"/>
        </w:rPr>
      </w:pP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Процесс производства масла путем горячего прессова</w:t>
      </w:r>
      <w:r w:rsidRPr="00EA2DC0">
        <w:rPr>
          <w:rFonts w:ascii="Times New Roman" w:hAnsi="Times New Roman"/>
          <w:sz w:val="20"/>
          <w:szCs w:val="20"/>
        </w:rPr>
        <w:softHyphen/>
        <w:t>ния подразумевает под собой включение в технологию аспектов, кото</w:t>
      </w:r>
      <w:r w:rsidRPr="00EA2DC0">
        <w:rPr>
          <w:rFonts w:ascii="Times New Roman" w:hAnsi="Times New Roman"/>
          <w:sz w:val="20"/>
          <w:szCs w:val="20"/>
        </w:rPr>
        <w:softHyphen/>
        <w:t>рые впоследствии могут влиять на сохранность качественного состава и появление показателей, идентифицирующих порчу жиров.</w:t>
      </w: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b/>
          <w:sz w:val="20"/>
          <w:szCs w:val="20"/>
        </w:rPr>
        <w:t xml:space="preserve">Анализ источников. </w:t>
      </w:r>
      <w:r w:rsidRPr="00EA2DC0">
        <w:rPr>
          <w:rFonts w:ascii="Times New Roman" w:hAnsi="Times New Roman"/>
          <w:sz w:val="20"/>
          <w:szCs w:val="20"/>
        </w:rPr>
        <w:t>Основные причины, приводящие к порче жи</w:t>
      </w:r>
      <w:r w:rsidRPr="00EA2DC0">
        <w:rPr>
          <w:rFonts w:ascii="Times New Roman" w:hAnsi="Times New Roman"/>
          <w:sz w:val="20"/>
          <w:szCs w:val="20"/>
        </w:rPr>
        <w:softHyphen/>
        <w:t>ров, вызываются окислением, при котором ненасыщенные жирные кислоты окисляются кислородом воздуха до перекисных соединений, а потом разлагаются водой с образованием альдегидов, кетонов и др. (тепло, свет, влага ускоряют процесс окисления). Второй причиной является гидролитическое расщепление, при котором жир кормов подвергается гидролизному расщеплению с освобождением низкомо</w:t>
      </w:r>
      <w:r w:rsidRPr="00EA2DC0">
        <w:rPr>
          <w:rFonts w:ascii="Times New Roman" w:hAnsi="Times New Roman"/>
          <w:sz w:val="20"/>
          <w:szCs w:val="20"/>
        </w:rPr>
        <w:softHyphen/>
        <w:t xml:space="preserve">лекулярных жирных кислот. И третьей причиной значится кетоновая – с образованием значительного количества кетокислот, окисленных ферментами (липаза), микроорганизмов и плесневых грибов [1, 2]. </w:t>
      </w: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sz w:val="20"/>
          <w:szCs w:val="20"/>
        </w:rPr>
        <w:t>В прогорклых жирах образуются муравьиновый, уксусный, гепти</w:t>
      </w:r>
      <w:r w:rsidRPr="00EA2DC0">
        <w:rPr>
          <w:rFonts w:ascii="Times New Roman" w:hAnsi="Times New Roman"/>
          <w:sz w:val="20"/>
          <w:szCs w:val="20"/>
        </w:rPr>
        <w:softHyphen/>
        <w:t>ловый, нониловый, гексиловый и другие альдегиды. Ненасыщенные связи жирных кислот не только в свободном, но и в связанном виде в жирах могут легко окисляться при простом соприкосновении с возду</w:t>
      </w:r>
      <w:r w:rsidRPr="00EA2DC0">
        <w:rPr>
          <w:rFonts w:ascii="Times New Roman" w:hAnsi="Times New Roman"/>
          <w:sz w:val="20"/>
          <w:szCs w:val="20"/>
        </w:rPr>
        <w:softHyphen/>
        <w:t>хом. Особенно быстро идет реакция в присутствии металлов или воды.</w:t>
      </w: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sz w:val="20"/>
          <w:szCs w:val="20"/>
        </w:rPr>
        <w:t>Термическая обработка маслосемян перед прессованием стимули</w:t>
      </w:r>
      <w:r w:rsidRPr="00EA2DC0">
        <w:rPr>
          <w:rFonts w:ascii="Times New Roman" w:hAnsi="Times New Roman"/>
          <w:sz w:val="20"/>
          <w:szCs w:val="20"/>
        </w:rPr>
        <w:softHyphen/>
        <w:t>рует процессы деструкции и окисления рапсового масла, а значитель</w:t>
      </w:r>
      <w:r w:rsidRPr="00EA2DC0">
        <w:rPr>
          <w:rFonts w:ascii="Times New Roman" w:hAnsi="Times New Roman"/>
          <w:sz w:val="20"/>
          <w:szCs w:val="20"/>
        </w:rPr>
        <w:softHyphen/>
        <w:t>ная часть ценнейших непредельных жирных кислот превращается в ядовитые перекисные соединения. В отличие от рапсового масла, жмых не может быть очищен путем рафинации. Поэтому для жмыха горячего прессования необходим жесткий контроль по показателям «кислотное число» и «перекисное число». Хранится жмых горячего прессования, в силу перечисленных особенностей, значительно хуже холодного [3, 4, 5].</w:t>
      </w: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sz w:val="20"/>
          <w:szCs w:val="20"/>
        </w:rPr>
        <w:t>Таким образом, окисление липидов отражается также и на свойст</w:t>
      </w:r>
      <w:r w:rsidRPr="00EA2DC0">
        <w:rPr>
          <w:rFonts w:ascii="Times New Roman" w:hAnsi="Times New Roman"/>
          <w:sz w:val="20"/>
          <w:szCs w:val="20"/>
        </w:rPr>
        <w:softHyphen/>
        <w:t>вах жмыхов и шротов и соответственно на жире и мясе животных. Ис</w:t>
      </w:r>
      <w:r w:rsidRPr="00EA2DC0">
        <w:rPr>
          <w:rFonts w:ascii="Times New Roman" w:hAnsi="Times New Roman"/>
          <w:sz w:val="20"/>
          <w:szCs w:val="20"/>
        </w:rPr>
        <w:softHyphen/>
        <w:t xml:space="preserve">следования показали, что разные классы жирных кислот в рационе свиней оказывают разное влияние на активность десактураз тканей, что непосредственно отражается на уровне отдельных жирных кислот и холестерола в мясе [6]. </w:t>
      </w: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b/>
          <w:sz w:val="20"/>
          <w:szCs w:val="20"/>
        </w:rPr>
        <w:t>Цель исследований</w:t>
      </w:r>
      <w:r w:rsidRPr="00EA2DC0">
        <w:rPr>
          <w:rFonts w:ascii="Times New Roman" w:hAnsi="Times New Roman"/>
          <w:sz w:val="20"/>
          <w:szCs w:val="20"/>
        </w:rPr>
        <w:t xml:space="preserve"> − изучение сохранности пита</w:t>
      </w:r>
      <w:r w:rsidRPr="00EA2DC0">
        <w:rPr>
          <w:rFonts w:ascii="Times New Roman" w:hAnsi="Times New Roman"/>
          <w:sz w:val="20"/>
          <w:szCs w:val="20"/>
        </w:rPr>
        <w:softHyphen/>
        <w:t>тельных веществ и образование антипитательных компонентов.</w:t>
      </w: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Для выполнения цели ис</w:t>
      </w:r>
      <w:r w:rsidRPr="00EA2DC0">
        <w:rPr>
          <w:rFonts w:ascii="Times New Roman" w:hAnsi="Times New Roman"/>
          <w:sz w:val="20"/>
          <w:szCs w:val="20"/>
        </w:rPr>
        <w:softHyphen/>
        <w:t>следований в ЗАО «Облрапсагросервис» 23 октября и 27 ноября      2013 г. были выработаны две опытные партии рапсового жмыха по 1,0 и 6,5 т соответственно из маслосемян рапса урожая текущего года. Из каждой партии произведенного рапсового жмыха были отобраны и доставлены в РУП «Научно-практический центр Национальной акаде</w:t>
      </w:r>
      <w:r w:rsidRPr="00EA2DC0">
        <w:rPr>
          <w:rFonts w:ascii="Times New Roman" w:hAnsi="Times New Roman"/>
          <w:sz w:val="20"/>
          <w:szCs w:val="20"/>
        </w:rPr>
        <w:softHyphen/>
        <w:t>мии наук Беларуси по животноводству» пробы массой 100 и 60 кг. Хранение отобранных проб осуществлялось в условиях опытно-экспе</w:t>
      </w:r>
      <w:r w:rsidRPr="00EA2DC0">
        <w:rPr>
          <w:rFonts w:ascii="Times New Roman" w:hAnsi="Times New Roman"/>
          <w:sz w:val="20"/>
          <w:szCs w:val="20"/>
        </w:rPr>
        <w:softHyphen/>
        <w:t>риментальной научно-производственной лаборатории кормовых доба</w:t>
      </w:r>
      <w:r w:rsidRPr="00EA2DC0">
        <w:rPr>
          <w:rFonts w:ascii="Times New Roman" w:hAnsi="Times New Roman"/>
          <w:sz w:val="20"/>
          <w:szCs w:val="20"/>
        </w:rPr>
        <w:softHyphen/>
        <w:t>вок и биопродуктов открытым способом (напольное складирование) при средней температуре в помещении 11,6 °С и температуре жмыха 12,5 °С с ноября 2013 г. по апрель 2014 г.</w:t>
      </w: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sz w:val="20"/>
          <w:szCs w:val="20"/>
        </w:rPr>
        <w:t>При выработке жмыха и в последующем ежемесячно отбирались средние пробы массой по 1 кг и направлялись в ГУ «Центральная на</w:t>
      </w:r>
      <w:r w:rsidRPr="00EA2DC0">
        <w:rPr>
          <w:rFonts w:ascii="Times New Roman" w:hAnsi="Times New Roman"/>
          <w:sz w:val="20"/>
          <w:szCs w:val="20"/>
        </w:rPr>
        <w:softHyphen/>
        <w:t>учно-исследовательская лаборатория хлебопродуктов» для проведения анализов после ежемесячного хранения с учетом температурного ре</w:t>
      </w:r>
      <w:r w:rsidRPr="00EA2DC0">
        <w:rPr>
          <w:rFonts w:ascii="Times New Roman" w:hAnsi="Times New Roman"/>
          <w:sz w:val="20"/>
          <w:szCs w:val="20"/>
        </w:rPr>
        <w:softHyphen/>
        <w:t>жима снаружи и внутри рапсового жмыха.</w:t>
      </w: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sz w:val="20"/>
          <w:szCs w:val="20"/>
        </w:rPr>
        <w:t>Определение массовой доли влаги осуществлялось по ГОСТ 13979.1−68, массовой доли сырого протеина – по ГОСТ 13496.4−93 п. 2, массовой доли сырого жира – по ГОСТ 13496.15−97, массовой доли сырой золы – по ГОСТ 13979.6−69, массовой доли сырой клет</w:t>
      </w:r>
      <w:r w:rsidRPr="00EA2DC0">
        <w:rPr>
          <w:rFonts w:ascii="Times New Roman" w:hAnsi="Times New Roman"/>
          <w:sz w:val="20"/>
          <w:szCs w:val="20"/>
        </w:rPr>
        <w:softHyphen/>
        <w:t>чатки – по ГОСТ 13496.2−91, массовой доли изотиоцианатов в пере</w:t>
      </w:r>
      <w:r w:rsidRPr="00EA2DC0">
        <w:rPr>
          <w:rFonts w:ascii="Times New Roman" w:hAnsi="Times New Roman"/>
          <w:sz w:val="20"/>
          <w:szCs w:val="20"/>
        </w:rPr>
        <w:softHyphen/>
        <w:t>счете на абсолютно сухое обезжиренное вещество – по ГОСТ 11048−95 п. 5.6, содержания нитратов – по ГОСТ 13496.19−93 п. 2, содержания нитритов – по ГОСТ 13496.19−93 п.4, кислотного числа – по ГОСТ 13496.18−85 и перекисного числа – по МВИ. МН 3506−2010.</w:t>
      </w:r>
    </w:p>
    <w:p w:rsidR="00EA2DC0" w:rsidRPr="00EA2DC0" w:rsidRDefault="00EA2DC0" w:rsidP="00272E2F">
      <w:pPr>
        <w:spacing w:after="0" w:line="247" w:lineRule="auto"/>
        <w:ind w:firstLine="284"/>
        <w:jc w:val="both"/>
        <w:rPr>
          <w:rFonts w:ascii="Times New Roman" w:hAnsi="Times New Roman"/>
          <w:sz w:val="20"/>
          <w:szCs w:val="20"/>
        </w:rPr>
      </w:pPr>
      <w:r w:rsidRPr="00EA2DC0">
        <w:rPr>
          <w:rFonts w:ascii="Times New Roman" w:hAnsi="Times New Roman"/>
          <w:b/>
          <w:bCs/>
          <w:sz w:val="20"/>
          <w:szCs w:val="20"/>
        </w:rPr>
        <w:t>Результаты исследований и их обсуждение</w:t>
      </w:r>
      <w:r w:rsidRPr="00EA2DC0">
        <w:rPr>
          <w:rFonts w:ascii="Times New Roman" w:hAnsi="Times New Roman"/>
          <w:b/>
          <w:sz w:val="20"/>
          <w:szCs w:val="20"/>
        </w:rPr>
        <w:t>.</w:t>
      </w:r>
      <w:r w:rsidRPr="00EA2DC0">
        <w:rPr>
          <w:rFonts w:ascii="Times New Roman" w:hAnsi="Times New Roman"/>
          <w:sz w:val="20"/>
          <w:szCs w:val="20"/>
        </w:rPr>
        <w:t xml:space="preserve"> В начале исследова</w:t>
      </w:r>
      <w:r w:rsidRPr="00EA2DC0">
        <w:rPr>
          <w:rFonts w:ascii="Times New Roman" w:hAnsi="Times New Roman"/>
          <w:sz w:val="20"/>
          <w:szCs w:val="20"/>
        </w:rPr>
        <w:softHyphen/>
        <w:t>ний по определению оптимальных сроков хранения изучены питатель</w:t>
      </w:r>
      <w:r w:rsidRPr="00EA2DC0">
        <w:rPr>
          <w:rFonts w:ascii="Times New Roman" w:hAnsi="Times New Roman"/>
          <w:sz w:val="20"/>
          <w:szCs w:val="20"/>
        </w:rPr>
        <w:softHyphen/>
        <w:t>ность и химический состав рапсовых жмыхов. Результаты исследова</w:t>
      </w:r>
      <w:r w:rsidRPr="00EA2DC0">
        <w:rPr>
          <w:rFonts w:ascii="Times New Roman" w:hAnsi="Times New Roman"/>
          <w:sz w:val="20"/>
          <w:szCs w:val="20"/>
        </w:rPr>
        <w:softHyphen/>
        <w:t>ний представлены в таблице.</w:t>
      </w:r>
    </w:p>
    <w:p w:rsidR="00EA2DC0" w:rsidRPr="009A6E14" w:rsidRDefault="00EA2DC0" w:rsidP="00272E2F">
      <w:pPr>
        <w:shd w:val="clear" w:color="auto" w:fill="FFFFFF"/>
        <w:spacing w:after="0" w:line="247" w:lineRule="auto"/>
        <w:ind w:firstLine="284"/>
        <w:jc w:val="both"/>
        <w:rPr>
          <w:rFonts w:ascii="Times New Roman" w:hAnsi="Times New Roman"/>
          <w:sz w:val="20"/>
          <w:szCs w:val="16"/>
        </w:rPr>
      </w:pPr>
    </w:p>
    <w:p w:rsidR="00EA2DC0" w:rsidRPr="00EA2DC0" w:rsidRDefault="00EA2DC0" w:rsidP="00272E2F">
      <w:pPr>
        <w:shd w:val="clear" w:color="auto" w:fill="FFFFFF"/>
        <w:spacing w:after="0" w:line="247" w:lineRule="auto"/>
        <w:jc w:val="center"/>
        <w:rPr>
          <w:rFonts w:ascii="Times New Roman" w:hAnsi="Times New Roman"/>
          <w:b/>
          <w:sz w:val="16"/>
          <w:szCs w:val="16"/>
        </w:rPr>
      </w:pPr>
      <w:r w:rsidRPr="00EA2DC0">
        <w:rPr>
          <w:rFonts w:ascii="Times New Roman" w:hAnsi="Times New Roman"/>
          <w:b/>
          <w:sz w:val="16"/>
          <w:szCs w:val="16"/>
        </w:rPr>
        <w:t>Питательность и химический состав рапсовых жмыхов при выработке</w:t>
      </w:r>
    </w:p>
    <w:p w:rsidR="00EA2DC0" w:rsidRPr="00EA2DC0" w:rsidRDefault="00EA2DC0" w:rsidP="00272E2F">
      <w:pPr>
        <w:shd w:val="clear" w:color="auto" w:fill="FFFFFF"/>
        <w:spacing w:after="0" w:line="247" w:lineRule="auto"/>
        <w:jc w:val="both"/>
        <w:rPr>
          <w:rFonts w:ascii="Times New Roman" w:hAnsi="Times New Roman"/>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1701"/>
        <w:gridCol w:w="1701"/>
      </w:tblGrid>
      <w:tr w:rsidR="00EA2DC0" w:rsidRPr="00EA2DC0" w:rsidTr="00450BC1">
        <w:trPr>
          <w:trHeight w:val="50"/>
        </w:trPr>
        <w:tc>
          <w:tcPr>
            <w:tcW w:w="2694" w:type="dxa"/>
            <w:shd w:val="clear" w:color="auto" w:fill="auto"/>
            <w:vAlign w:val="center"/>
          </w:tcPr>
          <w:p w:rsidR="00EA2DC0" w:rsidRPr="00EA2DC0" w:rsidRDefault="00EA2DC0" w:rsidP="00272E2F">
            <w:pPr>
              <w:spacing w:after="0" w:line="247" w:lineRule="auto"/>
              <w:jc w:val="center"/>
              <w:rPr>
                <w:rFonts w:ascii="Times New Roman" w:hAnsi="Times New Roman"/>
                <w:sz w:val="16"/>
                <w:szCs w:val="16"/>
              </w:rPr>
            </w:pPr>
            <w:r w:rsidRPr="00EA2DC0">
              <w:rPr>
                <w:rFonts w:ascii="Times New Roman" w:hAnsi="Times New Roman"/>
                <w:sz w:val="16"/>
                <w:szCs w:val="16"/>
              </w:rPr>
              <w:t>Показатели</w:t>
            </w:r>
          </w:p>
        </w:tc>
        <w:tc>
          <w:tcPr>
            <w:tcW w:w="1701" w:type="dxa"/>
            <w:shd w:val="clear" w:color="auto" w:fill="auto"/>
          </w:tcPr>
          <w:p w:rsidR="00EA2DC0" w:rsidRPr="00EA2DC0" w:rsidRDefault="00EA2DC0" w:rsidP="00272E2F">
            <w:pPr>
              <w:spacing w:after="0" w:line="247" w:lineRule="auto"/>
              <w:jc w:val="center"/>
              <w:rPr>
                <w:rFonts w:ascii="Times New Roman" w:hAnsi="Times New Roman"/>
                <w:sz w:val="16"/>
                <w:szCs w:val="16"/>
              </w:rPr>
            </w:pPr>
            <w:r w:rsidRPr="00EA2DC0">
              <w:rPr>
                <w:rFonts w:ascii="Times New Roman" w:hAnsi="Times New Roman"/>
                <w:sz w:val="16"/>
                <w:szCs w:val="16"/>
              </w:rPr>
              <w:t>Первая партия</w:t>
            </w:r>
          </w:p>
        </w:tc>
        <w:tc>
          <w:tcPr>
            <w:tcW w:w="1701" w:type="dxa"/>
          </w:tcPr>
          <w:p w:rsidR="00EA2DC0" w:rsidRPr="00EA2DC0" w:rsidRDefault="00EA2DC0" w:rsidP="00272E2F">
            <w:pPr>
              <w:spacing w:after="0" w:line="247" w:lineRule="auto"/>
              <w:jc w:val="center"/>
              <w:rPr>
                <w:rFonts w:ascii="Times New Roman" w:hAnsi="Times New Roman"/>
                <w:sz w:val="16"/>
                <w:szCs w:val="16"/>
              </w:rPr>
            </w:pPr>
            <w:r w:rsidRPr="00EA2DC0">
              <w:rPr>
                <w:rFonts w:ascii="Times New Roman" w:hAnsi="Times New Roman"/>
                <w:sz w:val="16"/>
                <w:szCs w:val="16"/>
              </w:rPr>
              <w:t>Вторая партия</w:t>
            </w:r>
          </w:p>
        </w:tc>
      </w:tr>
      <w:tr w:rsidR="00EA2DC0" w:rsidRPr="00EA2DC0" w:rsidTr="00450BC1">
        <w:trPr>
          <w:trHeight w:val="50"/>
        </w:trPr>
        <w:tc>
          <w:tcPr>
            <w:tcW w:w="2694" w:type="dxa"/>
            <w:shd w:val="clear" w:color="auto" w:fill="auto"/>
            <w:vAlign w:val="bottom"/>
          </w:tcPr>
          <w:p w:rsidR="00EA2DC0" w:rsidRPr="00EA2DC0" w:rsidRDefault="00EA2DC0" w:rsidP="00272E2F">
            <w:pPr>
              <w:spacing w:after="0" w:line="247" w:lineRule="auto"/>
              <w:jc w:val="both"/>
              <w:rPr>
                <w:rFonts w:ascii="Times New Roman" w:hAnsi="Times New Roman"/>
                <w:bCs/>
                <w:sz w:val="16"/>
                <w:szCs w:val="16"/>
              </w:rPr>
            </w:pPr>
            <w:r w:rsidRPr="00EA2DC0">
              <w:rPr>
                <w:rFonts w:ascii="Times New Roman" w:hAnsi="Times New Roman"/>
                <w:bCs/>
                <w:sz w:val="16"/>
                <w:szCs w:val="16"/>
              </w:rPr>
              <w:t>Обменная энергия, МДж</w:t>
            </w:r>
          </w:p>
        </w:tc>
        <w:tc>
          <w:tcPr>
            <w:tcW w:w="1701" w:type="dxa"/>
            <w:shd w:val="clear" w:color="auto" w:fill="auto"/>
            <w:vAlign w:val="bottom"/>
          </w:tcPr>
          <w:p w:rsidR="00EA2DC0" w:rsidRPr="00EA2DC0" w:rsidRDefault="00EA2DC0" w:rsidP="00272E2F">
            <w:pPr>
              <w:spacing w:after="0" w:line="247" w:lineRule="auto"/>
              <w:jc w:val="center"/>
              <w:rPr>
                <w:rFonts w:ascii="Times New Roman" w:hAnsi="Times New Roman"/>
                <w:bCs/>
                <w:sz w:val="16"/>
                <w:szCs w:val="16"/>
              </w:rPr>
            </w:pPr>
            <w:r w:rsidRPr="00EA2DC0">
              <w:rPr>
                <w:rFonts w:ascii="Times New Roman" w:hAnsi="Times New Roman"/>
                <w:bCs/>
                <w:sz w:val="16"/>
                <w:szCs w:val="16"/>
              </w:rPr>
              <w:t>11,94</w:t>
            </w:r>
          </w:p>
        </w:tc>
        <w:tc>
          <w:tcPr>
            <w:tcW w:w="1701" w:type="dxa"/>
          </w:tcPr>
          <w:p w:rsidR="00EA2DC0" w:rsidRPr="00EA2DC0" w:rsidRDefault="00EA2DC0" w:rsidP="00272E2F">
            <w:pPr>
              <w:spacing w:after="0" w:line="247" w:lineRule="auto"/>
              <w:jc w:val="center"/>
              <w:rPr>
                <w:rFonts w:ascii="Times New Roman" w:hAnsi="Times New Roman"/>
                <w:bCs/>
                <w:sz w:val="16"/>
                <w:szCs w:val="16"/>
              </w:rPr>
            </w:pPr>
            <w:r w:rsidRPr="00EA2DC0">
              <w:rPr>
                <w:rFonts w:ascii="Times New Roman" w:hAnsi="Times New Roman"/>
                <w:bCs/>
                <w:sz w:val="16"/>
                <w:szCs w:val="16"/>
              </w:rPr>
              <w:t>12,32</w:t>
            </w:r>
          </w:p>
        </w:tc>
      </w:tr>
      <w:tr w:rsidR="00EA2DC0" w:rsidRPr="00EA2DC0" w:rsidTr="00450BC1">
        <w:trPr>
          <w:trHeight w:val="50"/>
        </w:trPr>
        <w:tc>
          <w:tcPr>
            <w:tcW w:w="2694" w:type="dxa"/>
            <w:shd w:val="clear" w:color="auto" w:fill="auto"/>
            <w:vAlign w:val="bottom"/>
          </w:tcPr>
          <w:p w:rsidR="00EA2DC0" w:rsidRPr="00EA2DC0" w:rsidRDefault="00EA2DC0" w:rsidP="00272E2F">
            <w:pPr>
              <w:spacing w:after="0" w:line="247" w:lineRule="auto"/>
              <w:jc w:val="both"/>
              <w:rPr>
                <w:rFonts w:ascii="Times New Roman" w:hAnsi="Times New Roman"/>
                <w:bCs/>
                <w:sz w:val="16"/>
                <w:szCs w:val="16"/>
              </w:rPr>
            </w:pPr>
            <w:r w:rsidRPr="00EA2DC0">
              <w:rPr>
                <w:rFonts w:ascii="Times New Roman" w:hAnsi="Times New Roman"/>
                <w:bCs/>
                <w:sz w:val="16"/>
                <w:szCs w:val="16"/>
              </w:rPr>
              <w:t>Кормовые единицы</w:t>
            </w:r>
          </w:p>
        </w:tc>
        <w:tc>
          <w:tcPr>
            <w:tcW w:w="1701" w:type="dxa"/>
            <w:shd w:val="clear" w:color="auto" w:fill="auto"/>
            <w:vAlign w:val="bottom"/>
          </w:tcPr>
          <w:p w:rsidR="00EA2DC0" w:rsidRPr="00EA2DC0" w:rsidRDefault="00EA2DC0" w:rsidP="00272E2F">
            <w:pPr>
              <w:spacing w:after="0" w:line="247" w:lineRule="auto"/>
              <w:jc w:val="center"/>
              <w:rPr>
                <w:rFonts w:ascii="Times New Roman" w:hAnsi="Times New Roman"/>
                <w:bCs/>
                <w:sz w:val="16"/>
                <w:szCs w:val="16"/>
              </w:rPr>
            </w:pPr>
            <w:r w:rsidRPr="00EA2DC0">
              <w:rPr>
                <w:rFonts w:ascii="Times New Roman" w:hAnsi="Times New Roman"/>
                <w:bCs/>
                <w:sz w:val="16"/>
                <w:szCs w:val="16"/>
              </w:rPr>
              <w:t>1,27</w:t>
            </w:r>
          </w:p>
        </w:tc>
        <w:tc>
          <w:tcPr>
            <w:tcW w:w="1701" w:type="dxa"/>
          </w:tcPr>
          <w:p w:rsidR="00EA2DC0" w:rsidRPr="00EA2DC0" w:rsidRDefault="00EA2DC0" w:rsidP="00272E2F">
            <w:pPr>
              <w:spacing w:after="0" w:line="247" w:lineRule="auto"/>
              <w:jc w:val="center"/>
              <w:rPr>
                <w:rFonts w:ascii="Times New Roman" w:hAnsi="Times New Roman"/>
                <w:bCs/>
                <w:sz w:val="16"/>
                <w:szCs w:val="16"/>
              </w:rPr>
            </w:pPr>
            <w:r w:rsidRPr="00EA2DC0">
              <w:rPr>
                <w:rFonts w:ascii="Times New Roman" w:hAnsi="Times New Roman"/>
                <w:bCs/>
                <w:sz w:val="16"/>
                <w:szCs w:val="16"/>
              </w:rPr>
              <w:t>1,30</w:t>
            </w:r>
          </w:p>
        </w:tc>
      </w:tr>
      <w:tr w:rsidR="00EA2DC0" w:rsidRPr="00EA2DC0" w:rsidTr="00450BC1">
        <w:trPr>
          <w:trHeight w:val="50"/>
        </w:trPr>
        <w:tc>
          <w:tcPr>
            <w:tcW w:w="2694" w:type="dxa"/>
            <w:shd w:val="clear" w:color="auto" w:fill="auto"/>
            <w:vAlign w:val="bottom"/>
          </w:tcPr>
          <w:p w:rsidR="00EA2DC0" w:rsidRPr="00EA2DC0" w:rsidRDefault="00EA2DC0" w:rsidP="00272E2F">
            <w:pPr>
              <w:spacing w:after="0" w:line="247" w:lineRule="auto"/>
              <w:jc w:val="both"/>
              <w:rPr>
                <w:rFonts w:ascii="Times New Roman" w:hAnsi="Times New Roman"/>
                <w:bCs/>
                <w:sz w:val="16"/>
                <w:szCs w:val="16"/>
              </w:rPr>
            </w:pPr>
            <w:r w:rsidRPr="00EA2DC0">
              <w:rPr>
                <w:rFonts w:ascii="Times New Roman" w:hAnsi="Times New Roman"/>
                <w:bCs/>
                <w:sz w:val="16"/>
                <w:szCs w:val="16"/>
              </w:rPr>
              <w:t>Сухое вещество, кг</w:t>
            </w:r>
          </w:p>
        </w:tc>
        <w:tc>
          <w:tcPr>
            <w:tcW w:w="1701" w:type="dxa"/>
            <w:shd w:val="clear" w:color="auto" w:fill="auto"/>
            <w:vAlign w:val="bottom"/>
          </w:tcPr>
          <w:p w:rsidR="00EA2DC0" w:rsidRPr="00EA2DC0" w:rsidRDefault="00EA2DC0" w:rsidP="00272E2F">
            <w:pPr>
              <w:spacing w:after="0" w:line="247" w:lineRule="auto"/>
              <w:jc w:val="center"/>
              <w:rPr>
                <w:rFonts w:ascii="Times New Roman" w:hAnsi="Times New Roman"/>
                <w:bCs/>
                <w:sz w:val="16"/>
                <w:szCs w:val="16"/>
                <w:highlight w:val="yellow"/>
              </w:rPr>
            </w:pPr>
            <w:r w:rsidRPr="00EA2DC0">
              <w:rPr>
                <w:rFonts w:ascii="Times New Roman" w:hAnsi="Times New Roman"/>
                <w:bCs/>
                <w:sz w:val="16"/>
                <w:szCs w:val="16"/>
              </w:rPr>
              <w:t>0,917</w:t>
            </w:r>
          </w:p>
        </w:tc>
        <w:tc>
          <w:tcPr>
            <w:tcW w:w="1701" w:type="dxa"/>
          </w:tcPr>
          <w:p w:rsidR="00EA2DC0" w:rsidRPr="00EA2DC0" w:rsidRDefault="00EA2DC0" w:rsidP="00272E2F">
            <w:pPr>
              <w:spacing w:after="0" w:line="247" w:lineRule="auto"/>
              <w:jc w:val="center"/>
              <w:rPr>
                <w:rFonts w:ascii="Times New Roman" w:hAnsi="Times New Roman"/>
                <w:bCs/>
                <w:sz w:val="16"/>
                <w:szCs w:val="16"/>
                <w:highlight w:val="yellow"/>
              </w:rPr>
            </w:pPr>
            <w:r w:rsidRPr="00EA2DC0">
              <w:rPr>
                <w:rFonts w:ascii="Times New Roman" w:hAnsi="Times New Roman"/>
                <w:bCs/>
                <w:sz w:val="16"/>
                <w:szCs w:val="16"/>
              </w:rPr>
              <w:t>0,947</w:t>
            </w:r>
          </w:p>
        </w:tc>
      </w:tr>
      <w:tr w:rsidR="00EA2DC0" w:rsidRPr="00EA2DC0" w:rsidTr="00450BC1">
        <w:trPr>
          <w:trHeight w:val="50"/>
        </w:trPr>
        <w:tc>
          <w:tcPr>
            <w:tcW w:w="2694" w:type="dxa"/>
            <w:shd w:val="clear" w:color="auto" w:fill="auto"/>
            <w:vAlign w:val="bottom"/>
          </w:tcPr>
          <w:p w:rsidR="00EA2DC0" w:rsidRPr="00EA2DC0" w:rsidRDefault="00EA2DC0" w:rsidP="00272E2F">
            <w:pPr>
              <w:spacing w:after="0" w:line="247" w:lineRule="auto"/>
              <w:jc w:val="both"/>
              <w:rPr>
                <w:rFonts w:ascii="Times New Roman" w:hAnsi="Times New Roman"/>
                <w:bCs/>
                <w:sz w:val="16"/>
                <w:szCs w:val="16"/>
              </w:rPr>
            </w:pPr>
            <w:r w:rsidRPr="00EA2DC0">
              <w:rPr>
                <w:rFonts w:ascii="Times New Roman" w:hAnsi="Times New Roman"/>
                <w:bCs/>
                <w:sz w:val="16"/>
                <w:szCs w:val="16"/>
              </w:rPr>
              <w:t>Сырой протеин, г</w:t>
            </w:r>
          </w:p>
        </w:tc>
        <w:tc>
          <w:tcPr>
            <w:tcW w:w="1701" w:type="dxa"/>
            <w:shd w:val="clear" w:color="auto" w:fill="auto"/>
            <w:vAlign w:val="bottom"/>
          </w:tcPr>
          <w:p w:rsidR="00EA2DC0" w:rsidRPr="00EA2DC0" w:rsidRDefault="00EA2DC0" w:rsidP="00272E2F">
            <w:pPr>
              <w:spacing w:after="0" w:line="247" w:lineRule="auto"/>
              <w:jc w:val="center"/>
              <w:rPr>
                <w:rFonts w:ascii="Times New Roman" w:hAnsi="Times New Roman"/>
                <w:bCs/>
                <w:sz w:val="16"/>
                <w:szCs w:val="16"/>
                <w:highlight w:val="yellow"/>
              </w:rPr>
            </w:pPr>
            <w:r w:rsidRPr="00EA2DC0">
              <w:rPr>
                <w:rFonts w:ascii="Times New Roman" w:hAnsi="Times New Roman"/>
                <w:bCs/>
                <w:sz w:val="16"/>
                <w:szCs w:val="16"/>
              </w:rPr>
              <w:t>340</w:t>
            </w:r>
          </w:p>
        </w:tc>
        <w:tc>
          <w:tcPr>
            <w:tcW w:w="1701" w:type="dxa"/>
          </w:tcPr>
          <w:p w:rsidR="00EA2DC0" w:rsidRPr="00EA2DC0" w:rsidRDefault="00EA2DC0" w:rsidP="00272E2F">
            <w:pPr>
              <w:spacing w:after="0" w:line="247" w:lineRule="auto"/>
              <w:jc w:val="center"/>
              <w:rPr>
                <w:rFonts w:ascii="Times New Roman" w:hAnsi="Times New Roman"/>
                <w:bCs/>
                <w:sz w:val="16"/>
                <w:szCs w:val="16"/>
              </w:rPr>
            </w:pPr>
            <w:r w:rsidRPr="00EA2DC0">
              <w:rPr>
                <w:rFonts w:ascii="Times New Roman" w:hAnsi="Times New Roman"/>
                <w:bCs/>
                <w:sz w:val="16"/>
                <w:szCs w:val="16"/>
              </w:rPr>
              <w:t>357</w:t>
            </w:r>
          </w:p>
        </w:tc>
      </w:tr>
      <w:tr w:rsidR="00EA2DC0" w:rsidRPr="00EA2DC0" w:rsidTr="00450BC1">
        <w:trPr>
          <w:trHeight w:val="50"/>
        </w:trPr>
        <w:tc>
          <w:tcPr>
            <w:tcW w:w="2694" w:type="dxa"/>
            <w:shd w:val="clear" w:color="auto" w:fill="auto"/>
            <w:vAlign w:val="bottom"/>
          </w:tcPr>
          <w:p w:rsidR="00EA2DC0" w:rsidRPr="00EA2DC0" w:rsidRDefault="00EA2DC0" w:rsidP="00272E2F">
            <w:pPr>
              <w:spacing w:after="0" w:line="247" w:lineRule="auto"/>
              <w:jc w:val="both"/>
              <w:rPr>
                <w:rFonts w:ascii="Times New Roman" w:hAnsi="Times New Roman"/>
                <w:bCs/>
                <w:sz w:val="16"/>
                <w:szCs w:val="16"/>
              </w:rPr>
            </w:pPr>
            <w:r w:rsidRPr="00EA2DC0">
              <w:rPr>
                <w:rFonts w:ascii="Times New Roman" w:hAnsi="Times New Roman"/>
                <w:bCs/>
                <w:sz w:val="16"/>
                <w:szCs w:val="16"/>
              </w:rPr>
              <w:t>Сырой жир, г</w:t>
            </w:r>
          </w:p>
        </w:tc>
        <w:tc>
          <w:tcPr>
            <w:tcW w:w="1701" w:type="dxa"/>
            <w:shd w:val="clear" w:color="auto" w:fill="auto"/>
            <w:vAlign w:val="bottom"/>
          </w:tcPr>
          <w:p w:rsidR="00EA2DC0" w:rsidRPr="00EA2DC0" w:rsidRDefault="00EA2DC0" w:rsidP="00272E2F">
            <w:pPr>
              <w:spacing w:after="0" w:line="247" w:lineRule="auto"/>
              <w:jc w:val="center"/>
              <w:rPr>
                <w:rFonts w:ascii="Times New Roman" w:hAnsi="Times New Roman"/>
                <w:bCs/>
                <w:sz w:val="16"/>
                <w:szCs w:val="16"/>
              </w:rPr>
            </w:pPr>
            <w:r w:rsidRPr="00EA2DC0">
              <w:rPr>
                <w:rFonts w:ascii="Times New Roman" w:hAnsi="Times New Roman"/>
                <w:bCs/>
                <w:sz w:val="16"/>
                <w:szCs w:val="16"/>
              </w:rPr>
              <w:t>88,4</w:t>
            </w:r>
          </w:p>
        </w:tc>
        <w:tc>
          <w:tcPr>
            <w:tcW w:w="1701" w:type="dxa"/>
          </w:tcPr>
          <w:p w:rsidR="00EA2DC0" w:rsidRPr="00EA2DC0" w:rsidRDefault="00EA2DC0" w:rsidP="00272E2F">
            <w:pPr>
              <w:spacing w:after="0" w:line="247" w:lineRule="auto"/>
              <w:jc w:val="center"/>
              <w:rPr>
                <w:rFonts w:ascii="Times New Roman" w:hAnsi="Times New Roman"/>
                <w:bCs/>
                <w:sz w:val="16"/>
                <w:szCs w:val="16"/>
              </w:rPr>
            </w:pPr>
            <w:r w:rsidRPr="00EA2DC0">
              <w:rPr>
                <w:rFonts w:ascii="Times New Roman" w:hAnsi="Times New Roman"/>
                <w:bCs/>
                <w:sz w:val="16"/>
                <w:szCs w:val="16"/>
              </w:rPr>
              <w:t>81,4</w:t>
            </w:r>
          </w:p>
        </w:tc>
      </w:tr>
      <w:tr w:rsidR="00EA2DC0" w:rsidRPr="00EA2DC0" w:rsidTr="00450BC1">
        <w:trPr>
          <w:trHeight w:val="50"/>
        </w:trPr>
        <w:tc>
          <w:tcPr>
            <w:tcW w:w="2694" w:type="dxa"/>
            <w:shd w:val="clear" w:color="auto" w:fill="auto"/>
            <w:vAlign w:val="bottom"/>
          </w:tcPr>
          <w:p w:rsidR="00EA2DC0" w:rsidRPr="00EA2DC0" w:rsidRDefault="00EA2DC0" w:rsidP="00272E2F">
            <w:pPr>
              <w:spacing w:after="0" w:line="247" w:lineRule="auto"/>
              <w:jc w:val="both"/>
              <w:rPr>
                <w:rFonts w:ascii="Times New Roman" w:hAnsi="Times New Roman"/>
                <w:bCs/>
                <w:sz w:val="16"/>
                <w:szCs w:val="16"/>
              </w:rPr>
            </w:pPr>
            <w:r w:rsidRPr="00EA2DC0">
              <w:rPr>
                <w:rFonts w:ascii="Times New Roman" w:hAnsi="Times New Roman"/>
                <w:bCs/>
                <w:sz w:val="16"/>
                <w:szCs w:val="16"/>
              </w:rPr>
              <w:t>Сырая клетчатка, г</w:t>
            </w:r>
          </w:p>
        </w:tc>
        <w:tc>
          <w:tcPr>
            <w:tcW w:w="1701" w:type="dxa"/>
            <w:shd w:val="clear" w:color="auto" w:fill="auto"/>
            <w:vAlign w:val="bottom"/>
          </w:tcPr>
          <w:p w:rsidR="00EA2DC0" w:rsidRPr="00EA2DC0" w:rsidRDefault="00EA2DC0" w:rsidP="00272E2F">
            <w:pPr>
              <w:spacing w:after="0" w:line="247" w:lineRule="auto"/>
              <w:jc w:val="center"/>
              <w:rPr>
                <w:rFonts w:ascii="Times New Roman" w:hAnsi="Times New Roman"/>
                <w:bCs/>
                <w:sz w:val="16"/>
                <w:szCs w:val="16"/>
              </w:rPr>
            </w:pPr>
            <w:r w:rsidRPr="00EA2DC0">
              <w:rPr>
                <w:rFonts w:ascii="Times New Roman" w:hAnsi="Times New Roman"/>
                <w:bCs/>
                <w:sz w:val="16"/>
                <w:szCs w:val="16"/>
              </w:rPr>
              <w:t>118</w:t>
            </w:r>
          </w:p>
        </w:tc>
        <w:tc>
          <w:tcPr>
            <w:tcW w:w="1701" w:type="dxa"/>
          </w:tcPr>
          <w:p w:rsidR="00EA2DC0" w:rsidRPr="00EA2DC0" w:rsidRDefault="00EA2DC0" w:rsidP="00272E2F">
            <w:pPr>
              <w:spacing w:after="0" w:line="247" w:lineRule="auto"/>
              <w:jc w:val="center"/>
              <w:rPr>
                <w:rFonts w:ascii="Times New Roman" w:hAnsi="Times New Roman"/>
                <w:bCs/>
                <w:sz w:val="16"/>
                <w:szCs w:val="16"/>
              </w:rPr>
            </w:pPr>
            <w:r w:rsidRPr="00EA2DC0">
              <w:rPr>
                <w:rFonts w:ascii="Times New Roman" w:hAnsi="Times New Roman"/>
                <w:bCs/>
                <w:sz w:val="16"/>
                <w:szCs w:val="16"/>
              </w:rPr>
              <w:t>88</w:t>
            </w:r>
          </w:p>
        </w:tc>
      </w:tr>
    </w:tbl>
    <w:p w:rsidR="00EA2DC0" w:rsidRPr="00EA2DC0" w:rsidRDefault="00EA2DC0" w:rsidP="00272E2F">
      <w:pPr>
        <w:shd w:val="clear" w:color="auto" w:fill="FFFFFF"/>
        <w:spacing w:after="0" w:line="247" w:lineRule="auto"/>
        <w:ind w:firstLine="284"/>
        <w:jc w:val="both"/>
        <w:rPr>
          <w:rFonts w:ascii="Times New Roman" w:hAnsi="Times New Roman"/>
          <w:sz w:val="10"/>
          <w:szCs w:val="20"/>
          <w:highlight w:val="yellow"/>
        </w:rPr>
      </w:pP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Установлено, что на четырехмесячный период хранения заложены партии жмыхов с различным содержанием влаги 8,3 и 5,3 %, что соот</w:t>
      </w:r>
      <w:r w:rsidRPr="00EA2DC0">
        <w:rPr>
          <w:rFonts w:ascii="Times New Roman" w:hAnsi="Times New Roman"/>
          <w:sz w:val="20"/>
          <w:szCs w:val="20"/>
        </w:rPr>
        <w:softHyphen/>
        <w:t>ветственно отразилось на питательности кормов. Так, содержание об</w:t>
      </w:r>
      <w:r w:rsidRPr="00EA2DC0">
        <w:rPr>
          <w:rFonts w:ascii="Times New Roman" w:hAnsi="Times New Roman"/>
          <w:sz w:val="20"/>
          <w:szCs w:val="20"/>
        </w:rPr>
        <w:softHyphen/>
        <w:t xml:space="preserve">менной энергии 1-й партии составляло 11,94 МДж и 1,27 корм. ед. при влажности 8,3 %. Снижение влажности во </w:t>
      </w:r>
      <w:r w:rsidRPr="00EA2DC0">
        <w:rPr>
          <w:rFonts w:ascii="Times New Roman" w:hAnsi="Times New Roman"/>
          <w:sz w:val="20"/>
          <w:szCs w:val="20"/>
          <w:lang w:val="en-US"/>
        </w:rPr>
        <w:t>II</w:t>
      </w:r>
      <w:r w:rsidRPr="00EA2DC0">
        <w:rPr>
          <w:rFonts w:ascii="Times New Roman" w:hAnsi="Times New Roman"/>
          <w:sz w:val="20"/>
          <w:szCs w:val="20"/>
        </w:rPr>
        <w:t xml:space="preserve"> партии рапсового жмыха до 5,3 % способствовало увеличению содержания обменной энергии до 12,32 МДж и 1,30 корм. ед. В дальнейшем показатели химического состава определялись ежемесячно.</w:t>
      </w:r>
    </w:p>
    <w:p w:rsidR="00EA2DC0" w:rsidRPr="00EA2DC0" w:rsidRDefault="00EA2DC0" w:rsidP="00272E2F">
      <w:pPr>
        <w:shd w:val="clear" w:color="auto" w:fill="FFFFFF"/>
        <w:spacing w:after="0" w:line="247" w:lineRule="auto"/>
        <w:ind w:firstLine="284"/>
        <w:jc w:val="both"/>
        <w:rPr>
          <w:rFonts w:ascii="Times New Roman" w:hAnsi="Times New Roman"/>
          <w:spacing w:val="-2"/>
          <w:sz w:val="20"/>
          <w:szCs w:val="20"/>
        </w:rPr>
      </w:pPr>
      <w:r w:rsidRPr="00EA2DC0">
        <w:rPr>
          <w:rFonts w:ascii="Times New Roman" w:hAnsi="Times New Roman"/>
          <w:spacing w:val="-2"/>
          <w:sz w:val="20"/>
          <w:szCs w:val="20"/>
        </w:rPr>
        <w:t>При производстве рапсового жмыха 1-й</w:t>
      </w:r>
      <w:r w:rsidRPr="00EA2DC0">
        <w:rPr>
          <w:rFonts w:ascii="Times New Roman" w:hAnsi="Times New Roman"/>
          <w:sz w:val="20"/>
          <w:szCs w:val="20"/>
        </w:rPr>
        <w:t xml:space="preserve"> партии</w:t>
      </w:r>
      <w:r w:rsidRPr="00EA2DC0">
        <w:rPr>
          <w:rFonts w:ascii="Times New Roman" w:hAnsi="Times New Roman"/>
          <w:spacing w:val="-2"/>
          <w:sz w:val="20"/>
          <w:szCs w:val="20"/>
        </w:rPr>
        <w:t xml:space="preserve"> с влажностью 8,3 % процессы накопления влаги за 4-й период хранения шли с незначитель</w:t>
      </w:r>
      <w:r w:rsidRPr="00EA2DC0">
        <w:rPr>
          <w:rFonts w:ascii="Times New Roman" w:hAnsi="Times New Roman"/>
          <w:spacing w:val="-2"/>
          <w:sz w:val="20"/>
          <w:szCs w:val="20"/>
        </w:rPr>
        <w:softHyphen/>
        <w:t>ными изменениями как в сторону увеличения, так и ее снижения. Мак</w:t>
      </w:r>
      <w:r w:rsidRPr="00EA2DC0">
        <w:rPr>
          <w:rFonts w:ascii="Times New Roman" w:hAnsi="Times New Roman"/>
          <w:spacing w:val="-2"/>
          <w:sz w:val="20"/>
          <w:szCs w:val="20"/>
        </w:rPr>
        <w:softHyphen/>
        <w:t>симальное накопление влаги в рапсовом жмыхе произошло уже в 1-й месяц хранения. Влажность составила 9,8 %, что превысило норму для данного продукта на 0,8 %. Во второй месяц хранения наблюдалась тен</w:t>
      </w:r>
      <w:r w:rsidRPr="00EA2DC0">
        <w:rPr>
          <w:rFonts w:ascii="Times New Roman" w:hAnsi="Times New Roman"/>
          <w:spacing w:val="-2"/>
          <w:sz w:val="20"/>
          <w:szCs w:val="20"/>
        </w:rPr>
        <w:softHyphen/>
        <w:t>денция к снижению влажности жмыха до 8,9 %. В последний месяц хра</w:t>
      </w:r>
      <w:r w:rsidRPr="00EA2DC0">
        <w:rPr>
          <w:rFonts w:ascii="Times New Roman" w:hAnsi="Times New Roman"/>
          <w:spacing w:val="-2"/>
          <w:sz w:val="20"/>
          <w:szCs w:val="20"/>
        </w:rPr>
        <w:softHyphen/>
        <w:t>нения жмыха его влажность составила 9,2 %. Таким образом, в среднем за один месяц увеличение влажности рапсового жмыха, произведенного при влажности 8,3 %, составило 0,23 п. п.</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 xml:space="preserve">В результате 4-го периода хранения рапсового жмыха </w:t>
      </w:r>
      <w:r w:rsidRPr="00EA2DC0">
        <w:rPr>
          <w:rFonts w:ascii="Times New Roman" w:hAnsi="Times New Roman"/>
          <w:sz w:val="20"/>
          <w:szCs w:val="20"/>
          <w:lang w:val="en-US"/>
        </w:rPr>
        <w:t>II</w:t>
      </w:r>
      <w:r w:rsidRPr="00EA2DC0">
        <w:rPr>
          <w:rFonts w:ascii="Times New Roman" w:hAnsi="Times New Roman"/>
          <w:sz w:val="20"/>
          <w:szCs w:val="20"/>
        </w:rPr>
        <w:t xml:space="preserve"> партии, выработанного с влажностью 5,3 %, установлено постепенное повы</w:t>
      </w:r>
      <w:r w:rsidRPr="00EA2DC0">
        <w:rPr>
          <w:rFonts w:ascii="Times New Roman" w:hAnsi="Times New Roman"/>
          <w:sz w:val="20"/>
          <w:szCs w:val="20"/>
        </w:rPr>
        <w:softHyphen/>
        <w:t>шение влажности продукта до 9,0 % (норма не более 9 %). Среднее ежемесячное повышение содержания влаги за четырехмесячный пе</w:t>
      </w:r>
      <w:r w:rsidRPr="00EA2DC0">
        <w:rPr>
          <w:rFonts w:ascii="Times New Roman" w:hAnsi="Times New Roman"/>
          <w:sz w:val="20"/>
          <w:szCs w:val="20"/>
        </w:rPr>
        <w:softHyphen/>
        <w:t xml:space="preserve">риод хранения в рапсовом жмыхе </w:t>
      </w:r>
      <w:r w:rsidRPr="00EA2DC0">
        <w:rPr>
          <w:rFonts w:ascii="Times New Roman" w:hAnsi="Times New Roman"/>
          <w:sz w:val="20"/>
          <w:szCs w:val="20"/>
          <w:lang w:val="en-US"/>
        </w:rPr>
        <w:t>II</w:t>
      </w:r>
      <w:r w:rsidRPr="00EA2DC0">
        <w:rPr>
          <w:rFonts w:ascii="Times New Roman" w:hAnsi="Times New Roman"/>
          <w:sz w:val="20"/>
          <w:szCs w:val="20"/>
        </w:rPr>
        <w:t xml:space="preserve"> партии при начальной влажности  5,3 % составило 0,93 п.п. Ежемесячное увеличение влаги за 2-й период хранения (гарантированный срок хранения) при первоначальной влаж</w:t>
      </w:r>
      <w:r w:rsidRPr="00EA2DC0">
        <w:rPr>
          <w:rFonts w:ascii="Times New Roman" w:hAnsi="Times New Roman"/>
          <w:sz w:val="20"/>
          <w:szCs w:val="20"/>
        </w:rPr>
        <w:softHyphen/>
        <w:t xml:space="preserve">ности 5,3 % составило 0,6 п.п. во </w:t>
      </w:r>
      <w:r w:rsidRPr="00EA2DC0">
        <w:rPr>
          <w:rFonts w:ascii="Times New Roman" w:hAnsi="Times New Roman"/>
          <w:sz w:val="20"/>
          <w:szCs w:val="20"/>
          <w:lang w:val="en-US"/>
        </w:rPr>
        <w:t>II</w:t>
      </w:r>
      <w:r w:rsidRPr="00EA2DC0">
        <w:rPr>
          <w:rFonts w:ascii="Times New Roman" w:hAnsi="Times New Roman"/>
          <w:sz w:val="20"/>
          <w:szCs w:val="20"/>
        </w:rPr>
        <w:t xml:space="preserve"> партии. В последующем (3−4</w:t>
      </w:r>
      <w:r w:rsidR="00272E2F">
        <w:rPr>
          <w:rFonts w:ascii="Times New Roman" w:hAnsi="Times New Roman"/>
          <w:sz w:val="20"/>
          <w:szCs w:val="20"/>
        </w:rPr>
        <w:t>-й</w:t>
      </w:r>
      <w:r w:rsidRPr="00EA2DC0">
        <w:rPr>
          <w:rFonts w:ascii="Times New Roman" w:hAnsi="Times New Roman"/>
          <w:sz w:val="20"/>
          <w:szCs w:val="20"/>
        </w:rPr>
        <w:t xml:space="preserve"> ме</w:t>
      </w:r>
      <w:r w:rsidRPr="00EA2DC0">
        <w:rPr>
          <w:rFonts w:ascii="Times New Roman" w:hAnsi="Times New Roman"/>
          <w:sz w:val="20"/>
          <w:szCs w:val="20"/>
        </w:rPr>
        <w:softHyphen/>
        <w:t>сяцы хранения) среднее ежемесячное увеличение в жмыхе влаги со</w:t>
      </w:r>
      <w:r w:rsidRPr="00EA2DC0">
        <w:rPr>
          <w:rFonts w:ascii="Times New Roman" w:hAnsi="Times New Roman"/>
          <w:sz w:val="20"/>
          <w:szCs w:val="20"/>
        </w:rPr>
        <w:softHyphen/>
        <w:t>ставило 1,25 п. п. в 1-й партии, причем максимальное повышение про</w:t>
      </w:r>
      <w:r w:rsidRPr="00EA2DC0">
        <w:rPr>
          <w:rFonts w:ascii="Times New Roman" w:hAnsi="Times New Roman"/>
          <w:sz w:val="20"/>
          <w:szCs w:val="20"/>
        </w:rPr>
        <w:softHyphen/>
        <w:t>изошло на 4</w:t>
      </w:r>
      <w:r w:rsidR="00272E2F">
        <w:rPr>
          <w:rFonts w:ascii="Times New Roman" w:hAnsi="Times New Roman"/>
          <w:sz w:val="20"/>
          <w:szCs w:val="20"/>
        </w:rPr>
        <w:t>-й</w:t>
      </w:r>
      <w:r w:rsidRPr="00EA2DC0">
        <w:rPr>
          <w:rFonts w:ascii="Times New Roman" w:hAnsi="Times New Roman"/>
          <w:sz w:val="20"/>
          <w:szCs w:val="20"/>
        </w:rPr>
        <w:t xml:space="preserve"> месяц – 2,2 п. п.</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Важнейшим показателем кормовой ценности рапсового жмыха яв</w:t>
      </w:r>
      <w:r w:rsidRPr="00EA2DC0">
        <w:rPr>
          <w:rFonts w:ascii="Times New Roman" w:hAnsi="Times New Roman"/>
          <w:sz w:val="20"/>
          <w:szCs w:val="20"/>
        </w:rPr>
        <w:softHyphen/>
        <w:t>ляется содержание в нем сырого протеина. Динамика изменения дан</w:t>
      </w:r>
      <w:r w:rsidRPr="00EA2DC0">
        <w:rPr>
          <w:rFonts w:ascii="Times New Roman" w:hAnsi="Times New Roman"/>
          <w:sz w:val="20"/>
          <w:szCs w:val="20"/>
        </w:rPr>
        <w:softHyphen/>
        <w:t>ного показателя в процессе хранения рапсовых жмыхов представляет собой при общей тенденции изменений, происходящих в рапсовых жмыхах за 4-месячный период хранения по содержанию сырого про</w:t>
      </w:r>
      <w:r w:rsidRPr="00EA2DC0">
        <w:rPr>
          <w:rFonts w:ascii="Times New Roman" w:hAnsi="Times New Roman"/>
          <w:sz w:val="20"/>
          <w:szCs w:val="20"/>
        </w:rPr>
        <w:softHyphen/>
        <w:t>теина, явилось постепенное уменьшение его содержания за весь пе</w:t>
      </w:r>
      <w:r w:rsidRPr="00EA2DC0">
        <w:rPr>
          <w:rFonts w:ascii="Times New Roman" w:hAnsi="Times New Roman"/>
          <w:sz w:val="20"/>
          <w:szCs w:val="20"/>
        </w:rPr>
        <w:softHyphen/>
        <w:t>риод хранения в среднем на 0,32 п. п. (от натурального корма).</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В 1-й партии, произведенной с более высокой влажностью (8,3 %), содержание сырого протеина в натуральном корме было меньше –     33,95 %. За четырехмесячный период хранения в условиях постепен</w:t>
      </w:r>
      <w:r w:rsidRPr="00EA2DC0">
        <w:rPr>
          <w:rFonts w:ascii="Times New Roman" w:hAnsi="Times New Roman"/>
          <w:sz w:val="20"/>
          <w:szCs w:val="20"/>
        </w:rPr>
        <w:softHyphen/>
        <w:t>ного накопления влаги рапсовым жмыхом уровень сырого протеина в нем снизился до 33,23 %. Таким образом, ежемесячное снижение коли</w:t>
      </w:r>
      <w:r w:rsidRPr="00EA2DC0">
        <w:rPr>
          <w:rFonts w:ascii="Times New Roman" w:hAnsi="Times New Roman"/>
          <w:sz w:val="20"/>
          <w:szCs w:val="20"/>
        </w:rPr>
        <w:softHyphen/>
        <w:t>чества сырого протеина за весь период хранения составило 0,18 п. п. За двухмесячный период хранения (гарантированный срок хранения) снижение уровня сырого протеина составило 0,17 п. п. При дальней</w:t>
      </w:r>
      <w:r w:rsidRPr="00EA2DC0">
        <w:rPr>
          <w:rFonts w:ascii="Times New Roman" w:hAnsi="Times New Roman"/>
          <w:sz w:val="20"/>
          <w:szCs w:val="20"/>
        </w:rPr>
        <w:softHyphen/>
        <w:t>шем исследовании (3−4</w:t>
      </w:r>
      <w:r w:rsidR="00272E2F">
        <w:rPr>
          <w:rFonts w:ascii="Times New Roman" w:hAnsi="Times New Roman"/>
          <w:sz w:val="20"/>
          <w:szCs w:val="20"/>
        </w:rPr>
        <w:t>-й</w:t>
      </w:r>
      <w:r w:rsidRPr="00EA2DC0">
        <w:rPr>
          <w:rFonts w:ascii="Times New Roman" w:hAnsi="Times New Roman"/>
          <w:sz w:val="20"/>
          <w:szCs w:val="20"/>
        </w:rPr>
        <w:t xml:space="preserve"> месяцы хранения) установлено аналогичное снижение содержания сырого протеина на 0,28 п. п. ежемесячно.</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 xml:space="preserve">Аналогичная тенденция по динамике изменения количества сырого протеина в процессе хранения установлена и во </w:t>
      </w:r>
      <w:r w:rsidRPr="00EA2DC0">
        <w:rPr>
          <w:rFonts w:ascii="Times New Roman" w:hAnsi="Times New Roman"/>
          <w:sz w:val="20"/>
          <w:szCs w:val="20"/>
          <w:lang w:val="en-US"/>
        </w:rPr>
        <w:t>II</w:t>
      </w:r>
      <w:r w:rsidRPr="00EA2DC0">
        <w:rPr>
          <w:rFonts w:ascii="Times New Roman" w:hAnsi="Times New Roman"/>
          <w:sz w:val="20"/>
          <w:szCs w:val="20"/>
        </w:rPr>
        <w:t xml:space="preserve"> партии жмыха, про</w:t>
      </w:r>
      <w:r w:rsidRPr="00EA2DC0">
        <w:rPr>
          <w:rFonts w:ascii="Times New Roman" w:hAnsi="Times New Roman"/>
          <w:sz w:val="20"/>
          <w:szCs w:val="20"/>
        </w:rPr>
        <w:softHyphen/>
        <w:t xml:space="preserve">изведенной с меньшей влажностью (5,3 %) по сравнению с </w:t>
      </w:r>
      <w:r w:rsidRPr="00EA2DC0">
        <w:rPr>
          <w:rFonts w:ascii="Times New Roman" w:hAnsi="Times New Roman"/>
          <w:sz w:val="20"/>
          <w:szCs w:val="20"/>
          <w:lang w:val="en-US"/>
        </w:rPr>
        <w:t>I</w:t>
      </w:r>
      <w:r w:rsidRPr="00EA2DC0">
        <w:rPr>
          <w:rFonts w:ascii="Times New Roman" w:hAnsi="Times New Roman"/>
          <w:sz w:val="20"/>
          <w:szCs w:val="20"/>
        </w:rPr>
        <w:t xml:space="preserve"> партией. При постепенном увеличении влажности рапсового жмыха </w:t>
      </w:r>
      <w:r w:rsidRPr="00EA2DC0">
        <w:rPr>
          <w:rFonts w:ascii="Times New Roman" w:hAnsi="Times New Roman"/>
          <w:sz w:val="20"/>
          <w:szCs w:val="20"/>
          <w:lang w:val="en-US"/>
        </w:rPr>
        <w:t>II</w:t>
      </w:r>
      <w:r w:rsidRPr="00EA2DC0">
        <w:rPr>
          <w:rFonts w:ascii="Times New Roman" w:hAnsi="Times New Roman"/>
          <w:sz w:val="20"/>
          <w:szCs w:val="20"/>
        </w:rPr>
        <w:t xml:space="preserve"> партии до 9,0 % происходило снижение уровня сырого протеина на 1,82 п. п. за весь период хранения или на 0,46 % ежемесячно. </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Высокоценным и одновременно ограничивающим фактором ис</w:t>
      </w:r>
      <w:r w:rsidRPr="00EA2DC0">
        <w:rPr>
          <w:rFonts w:ascii="Times New Roman" w:hAnsi="Times New Roman"/>
          <w:sz w:val="20"/>
          <w:szCs w:val="20"/>
        </w:rPr>
        <w:softHyphen/>
        <w:t>пользования рапсового жмыха в рационах сельскохозяйственных жи</w:t>
      </w:r>
      <w:r w:rsidRPr="00EA2DC0">
        <w:rPr>
          <w:rFonts w:ascii="Times New Roman" w:hAnsi="Times New Roman"/>
          <w:sz w:val="20"/>
          <w:szCs w:val="20"/>
        </w:rPr>
        <w:softHyphen/>
        <w:t>вотных (например, коров) является количество в нем сырого жира. Наличие данного показателя в исследуемых образцах соответствовало среднестатистическому показателю 80 г в 1 кг натурального корма и составило 81,4 и 88,8 г. Показатель содержания жира в рапсовом жмыхе 1-й партии при производстве и в конце хранения был практиче</w:t>
      </w:r>
      <w:r w:rsidRPr="00EA2DC0">
        <w:rPr>
          <w:rFonts w:ascii="Times New Roman" w:hAnsi="Times New Roman"/>
          <w:sz w:val="20"/>
          <w:szCs w:val="20"/>
        </w:rPr>
        <w:softHyphen/>
        <w:t>ски одинаков. Снижение количества жира на протяжении первых 2 месяцев хранения и увеличение его количества в 3−4</w:t>
      </w:r>
      <w:r w:rsidR="00272E2F">
        <w:rPr>
          <w:rFonts w:ascii="Times New Roman" w:hAnsi="Times New Roman"/>
          <w:sz w:val="20"/>
          <w:szCs w:val="20"/>
        </w:rPr>
        <w:t>-й</w:t>
      </w:r>
      <w:r w:rsidRPr="00EA2DC0">
        <w:rPr>
          <w:rFonts w:ascii="Times New Roman" w:hAnsi="Times New Roman"/>
          <w:sz w:val="20"/>
          <w:szCs w:val="20"/>
        </w:rPr>
        <w:t xml:space="preserve"> месяцы хранения можно объяснить изменениями по содержанию влаги в жмыхах, а также погрешностью при его определении и отборе пробы. </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Во 2-й партии жмыха уровень жира на протяжении трех месяцев хранения составлял 8,12−8,34 %, однако в 4-й месяц хранения он со</w:t>
      </w:r>
      <w:r w:rsidRPr="00EA2DC0">
        <w:rPr>
          <w:rFonts w:ascii="Times New Roman" w:hAnsi="Times New Roman"/>
          <w:sz w:val="20"/>
          <w:szCs w:val="20"/>
        </w:rPr>
        <w:softHyphen/>
        <w:t>ставил 9,16 % в натуральном корме, что можно объяснить процессами накопления влаги в корме и снижением количества других питатель</w:t>
      </w:r>
      <w:r w:rsidRPr="00EA2DC0">
        <w:rPr>
          <w:rFonts w:ascii="Times New Roman" w:hAnsi="Times New Roman"/>
          <w:sz w:val="20"/>
          <w:szCs w:val="20"/>
        </w:rPr>
        <w:softHyphen/>
        <w:t>ных веществ в данный период времени.</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bookmarkStart w:id="2" w:name="OLE_LINK3"/>
      <w:bookmarkStart w:id="3" w:name="OLE_LINK4"/>
      <w:r w:rsidRPr="00EA2DC0">
        <w:rPr>
          <w:rFonts w:ascii="Times New Roman" w:hAnsi="Times New Roman"/>
          <w:sz w:val="20"/>
          <w:szCs w:val="20"/>
        </w:rPr>
        <w:t xml:space="preserve">Согласно Ветеринарно-санитарным правилам [7], </w:t>
      </w:r>
      <w:bookmarkEnd w:id="2"/>
      <w:bookmarkEnd w:id="3"/>
      <w:r w:rsidRPr="00EA2DC0">
        <w:rPr>
          <w:rFonts w:ascii="Times New Roman" w:hAnsi="Times New Roman"/>
          <w:sz w:val="20"/>
          <w:szCs w:val="20"/>
        </w:rPr>
        <w:t xml:space="preserve">кислотное число в рапсовом жмыхе должно быть не более 40,0 мг КОН. При выработке рапсового жмыха кислотное число обеих партий находилось на уровне 6,6 и 7,4 мг КОН. </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В процессе хранения 1-й партии рапсового жмыха в течение 4 месяцев установлены незначительные изменения данного показателя в пределах 6,6−7,6 мг КОН при влажности 8,3 % в момент производства продукта и средней температуре жмыха 12,5 °С за период хранения. В первый месяц хранения установлено наибольшее увеличение кислот</w:t>
      </w:r>
      <w:r w:rsidRPr="00EA2DC0">
        <w:rPr>
          <w:rFonts w:ascii="Times New Roman" w:hAnsi="Times New Roman"/>
          <w:sz w:val="20"/>
          <w:szCs w:val="20"/>
        </w:rPr>
        <w:softHyphen/>
        <w:t>ного числа (+1,0 мг КОН). В дальнейшем (2−4</w:t>
      </w:r>
      <w:r w:rsidR="00272E2F">
        <w:rPr>
          <w:rFonts w:ascii="Times New Roman" w:hAnsi="Times New Roman"/>
          <w:sz w:val="20"/>
          <w:szCs w:val="20"/>
        </w:rPr>
        <w:t>-й</w:t>
      </w:r>
      <w:r w:rsidRPr="00EA2DC0">
        <w:rPr>
          <w:rFonts w:ascii="Times New Roman" w:hAnsi="Times New Roman"/>
          <w:sz w:val="20"/>
          <w:szCs w:val="20"/>
        </w:rPr>
        <w:t xml:space="preserve"> месяцы) изменения по уровню кислотного числа в жмыхах практически не происходили.</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 xml:space="preserve">Аналогичная тенденция наблюдалась и при хранении рапсового жмыха </w:t>
      </w:r>
      <w:r w:rsidRPr="00EA2DC0">
        <w:rPr>
          <w:rFonts w:ascii="Times New Roman" w:hAnsi="Times New Roman"/>
          <w:sz w:val="20"/>
          <w:szCs w:val="20"/>
          <w:lang w:val="en-US"/>
        </w:rPr>
        <w:t>II</w:t>
      </w:r>
      <w:r w:rsidRPr="00EA2DC0">
        <w:rPr>
          <w:rFonts w:ascii="Times New Roman" w:hAnsi="Times New Roman"/>
          <w:sz w:val="20"/>
          <w:szCs w:val="20"/>
        </w:rPr>
        <w:t xml:space="preserve"> партии. Изменения кислотного числа рапсового жмыха, про</w:t>
      </w:r>
      <w:r w:rsidRPr="00EA2DC0">
        <w:rPr>
          <w:rFonts w:ascii="Times New Roman" w:hAnsi="Times New Roman"/>
          <w:sz w:val="20"/>
          <w:szCs w:val="20"/>
        </w:rPr>
        <w:softHyphen/>
        <w:t>изведенного при влажности 5,3 % из маслосемян урожая текущего года, составляли в пределах 5,8−7,6 мг КОН. Следовательно, по дина</w:t>
      </w:r>
      <w:r w:rsidRPr="00EA2DC0">
        <w:rPr>
          <w:rFonts w:ascii="Times New Roman" w:hAnsi="Times New Roman"/>
          <w:sz w:val="20"/>
          <w:szCs w:val="20"/>
        </w:rPr>
        <w:softHyphen/>
        <w:t>мике изменения кислотного числа можно сделать вывод о возможно</w:t>
      </w:r>
      <w:r w:rsidRPr="00EA2DC0">
        <w:rPr>
          <w:rFonts w:ascii="Times New Roman" w:hAnsi="Times New Roman"/>
          <w:sz w:val="20"/>
          <w:szCs w:val="20"/>
        </w:rPr>
        <w:softHyphen/>
        <w:t>сти хранения рапсового жмыха в течение 4 месяцев при условии его выработки с влажностью в пределах 5,3−8,3 % из маслосемян теку</w:t>
      </w:r>
      <w:r w:rsidRPr="00EA2DC0">
        <w:rPr>
          <w:rFonts w:ascii="Times New Roman" w:hAnsi="Times New Roman"/>
          <w:sz w:val="20"/>
          <w:szCs w:val="20"/>
        </w:rPr>
        <w:softHyphen/>
        <w:t>щего года при отсутствии условий самосогревания продукции (темпе</w:t>
      </w:r>
      <w:r w:rsidRPr="00EA2DC0">
        <w:rPr>
          <w:rFonts w:ascii="Times New Roman" w:hAnsi="Times New Roman"/>
          <w:sz w:val="20"/>
          <w:szCs w:val="20"/>
        </w:rPr>
        <w:softHyphen/>
        <w:t>ратура жмыха открытым способом хранения составила 12,5 °С).</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 xml:space="preserve">Перекисное число в рапсовых жмыхах в норме согласно [7] не должно превышать 0,4 % </w:t>
      </w:r>
      <w:r w:rsidRPr="00EA2DC0">
        <w:rPr>
          <w:rFonts w:ascii="Times New Roman" w:hAnsi="Times New Roman"/>
          <w:sz w:val="20"/>
          <w:szCs w:val="20"/>
          <w:lang w:val="en-US"/>
        </w:rPr>
        <w:t>J</w:t>
      </w:r>
      <w:r w:rsidRPr="00EA2DC0">
        <w:rPr>
          <w:rFonts w:ascii="Times New Roman" w:hAnsi="Times New Roman"/>
          <w:sz w:val="20"/>
          <w:szCs w:val="20"/>
          <w:vertAlign w:val="subscript"/>
        </w:rPr>
        <w:t>2</w:t>
      </w:r>
      <w:r w:rsidRPr="00EA2DC0">
        <w:rPr>
          <w:rFonts w:ascii="Times New Roman" w:hAnsi="Times New Roman"/>
          <w:sz w:val="20"/>
          <w:szCs w:val="20"/>
        </w:rPr>
        <w:t>. Определение перекисного числа в начале хранения показало соответствие дан</w:t>
      </w:r>
      <w:r w:rsidR="00272E2F">
        <w:rPr>
          <w:rFonts w:ascii="Times New Roman" w:hAnsi="Times New Roman"/>
          <w:sz w:val="20"/>
          <w:szCs w:val="20"/>
        </w:rPr>
        <w:t>ного показателя нормативу (0,02–</w:t>
      </w:r>
      <w:r w:rsidRPr="00EA2DC0">
        <w:rPr>
          <w:rFonts w:ascii="Times New Roman" w:hAnsi="Times New Roman"/>
          <w:sz w:val="20"/>
          <w:szCs w:val="20"/>
        </w:rPr>
        <w:t xml:space="preserve">0,024 % </w:t>
      </w:r>
      <w:r w:rsidRPr="00EA2DC0">
        <w:rPr>
          <w:rFonts w:ascii="Times New Roman" w:hAnsi="Times New Roman"/>
          <w:sz w:val="20"/>
          <w:szCs w:val="20"/>
          <w:lang w:val="en-US"/>
        </w:rPr>
        <w:t>J</w:t>
      </w:r>
      <w:r w:rsidRPr="00EA2DC0">
        <w:rPr>
          <w:rFonts w:ascii="Times New Roman" w:hAnsi="Times New Roman"/>
          <w:sz w:val="20"/>
          <w:szCs w:val="20"/>
          <w:vertAlign w:val="subscript"/>
        </w:rPr>
        <w:t>2</w:t>
      </w:r>
      <w:r w:rsidRPr="00EA2DC0">
        <w:rPr>
          <w:rFonts w:ascii="Times New Roman" w:hAnsi="Times New Roman"/>
          <w:sz w:val="20"/>
          <w:szCs w:val="20"/>
        </w:rPr>
        <w:t>). За четырехмесячный период хранения 1-й партии рапсового жмыха, выработанного с влажностью 8,3 %, перекисное число соот</w:t>
      </w:r>
      <w:r w:rsidRPr="00EA2DC0">
        <w:rPr>
          <w:rFonts w:ascii="Times New Roman" w:hAnsi="Times New Roman"/>
          <w:sz w:val="20"/>
          <w:szCs w:val="20"/>
        </w:rPr>
        <w:softHyphen/>
        <w:t xml:space="preserve">ветствовало норме, установленной правилами [7]. Данный показатель был ниже 0,4 % </w:t>
      </w:r>
      <w:r w:rsidRPr="00EA2DC0">
        <w:rPr>
          <w:rFonts w:ascii="Times New Roman" w:hAnsi="Times New Roman"/>
          <w:sz w:val="20"/>
          <w:szCs w:val="20"/>
          <w:lang w:val="en-US"/>
        </w:rPr>
        <w:t>J</w:t>
      </w:r>
      <w:r w:rsidRPr="00EA2DC0">
        <w:rPr>
          <w:rFonts w:ascii="Times New Roman" w:hAnsi="Times New Roman"/>
          <w:sz w:val="20"/>
          <w:szCs w:val="20"/>
          <w:vertAlign w:val="subscript"/>
        </w:rPr>
        <w:t>2</w:t>
      </w:r>
      <w:r w:rsidRPr="00EA2DC0">
        <w:rPr>
          <w:rFonts w:ascii="Times New Roman" w:hAnsi="Times New Roman"/>
          <w:sz w:val="20"/>
          <w:szCs w:val="20"/>
        </w:rPr>
        <w:t xml:space="preserve"> и находился в пределах от 0,02 до 0,06 % </w:t>
      </w:r>
      <w:r w:rsidRPr="00EA2DC0">
        <w:rPr>
          <w:rFonts w:ascii="Times New Roman" w:hAnsi="Times New Roman"/>
          <w:sz w:val="20"/>
          <w:szCs w:val="20"/>
          <w:lang w:val="en-US"/>
        </w:rPr>
        <w:t>J</w:t>
      </w:r>
      <w:r w:rsidRPr="00EA2DC0">
        <w:rPr>
          <w:rFonts w:ascii="Times New Roman" w:hAnsi="Times New Roman"/>
          <w:sz w:val="20"/>
          <w:szCs w:val="20"/>
          <w:vertAlign w:val="subscript"/>
        </w:rPr>
        <w:t>2</w:t>
      </w:r>
      <w:r w:rsidRPr="00EA2DC0">
        <w:rPr>
          <w:rFonts w:ascii="Times New Roman" w:hAnsi="Times New Roman"/>
          <w:sz w:val="20"/>
          <w:szCs w:val="20"/>
        </w:rPr>
        <w:t>. Изме</w:t>
      </w:r>
      <w:r w:rsidRPr="00EA2DC0">
        <w:rPr>
          <w:rFonts w:ascii="Times New Roman" w:hAnsi="Times New Roman"/>
          <w:sz w:val="20"/>
          <w:szCs w:val="20"/>
        </w:rPr>
        <w:softHyphen/>
        <w:t>нения на протяжении 4 месяцев хранения перекисного числа как в сторону уменьшения, так и увеличения, связаны с неравномерными процессами образования перекисей.</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В процессе хранения 2-й партии рапсового жмыха установлено по</w:t>
      </w:r>
      <w:r w:rsidRPr="00EA2DC0">
        <w:rPr>
          <w:rFonts w:ascii="Times New Roman" w:hAnsi="Times New Roman"/>
          <w:sz w:val="20"/>
          <w:szCs w:val="20"/>
        </w:rPr>
        <w:softHyphen/>
        <w:t xml:space="preserve">степенное повышение перекисного числа с уровня 0,024 до 0,06 % </w:t>
      </w:r>
      <w:r w:rsidRPr="00EA2DC0">
        <w:rPr>
          <w:rFonts w:ascii="Times New Roman" w:hAnsi="Times New Roman"/>
          <w:sz w:val="20"/>
          <w:szCs w:val="20"/>
          <w:lang w:val="en-US"/>
        </w:rPr>
        <w:t>J</w:t>
      </w:r>
      <w:r w:rsidRPr="00EA2DC0">
        <w:rPr>
          <w:rFonts w:ascii="Times New Roman" w:hAnsi="Times New Roman"/>
          <w:sz w:val="20"/>
          <w:szCs w:val="20"/>
          <w:vertAlign w:val="subscript"/>
        </w:rPr>
        <w:t>2</w:t>
      </w:r>
      <w:r w:rsidRPr="00EA2DC0">
        <w:rPr>
          <w:rFonts w:ascii="Times New Roman" w:hAnsi="Times New Roman"/>
          <w:sz w:val="20"/>
          <w:szCs w:val="20"/>
        </w:rPr>
        <w:t>, однако значения данного показателя за весь период хранения были в нормируемых пределах. Также следует обратить внимание на сниже</w:t>
      </w:r>
      <w:r w:rsidRPr="00EA2DC0">
        <w:rPr>
          <w:rFonts w:ascii="Times New Roman" w:hAnsi="Times New Roman"/>
          <w:sz w:val="20"/>
          <w:szCs w:val="20"/>
        </w:rPr>
        <w:softHyphen/>
        <w:t xml:space="preserve">ние перекисного числа в первый месяц хранения с 0,024 до 0,02 % </w:t>
      </w:r>
      <w:r w:rsidRPr="00EA2DC0">
        <w:rPr>
          <w:rFonts w:ascii="Times New Roman" w:hAnsi="Times New Roman"/>
          <w:sz w:val="20"/>
          <w:szCs w:val="20"/>
          <w:lang w:val="en-US"/>
        </w:rPr>
        <w:t>J</w:t>
      </w:r>
      <w:r w:rsidRPr="00EA2DC0">
        <w:rPr>
          <w:rFonts w:ascii="Times New Roman" w:hAnsi="Times New Roman"/>
          <w:sz w:val="20"/>
          <w:szCs w:val="20"/>
          <w:vertAlign w:val="subscript"/>
        </w:rPr>
        <w:t>2</w:t>
      </w:r>
      <w:r w:rsidRPr="00EA2DC0">
        <w:rPr>
          <w:rFonts w:ascii="Times New Roman" w:hAnsi="Times New Roman"/>
          <w:sz w:val="20"/>
          <w:szCs w:val="20"/>
        </w:rPr>
        <w:t xml:space="preserve">. Данное явление объясняется не ошибкой при отборе пробы или при проведении анализов, а скорее всего, может быть вызвано процессами образования перекисей и их разрушением, происходящими в жмыхе. Следовательно, единовременное снижение перекисного числа с 0,024 до 0,02 % </w:t>
      </w:r>
      <w:r w:rsidRPr="00EA2DC0">
        <w:rPr>
          <w:rFonts w:ascii="Times New Roman" w:hAnsi="Times New Roman"/>
          <w:sz w:val="20"/>
          <w:szCs w:val="20"/>
          <w:lang w:val="en-US"/>
        </w:rPr>
        <w:t>J</w:t>
      </w:r>
      <w:r w:rsidRPr="00EA2DC0">
        <w:rPr>
          <w:rFonts w:ascii="Times New Roman" w:hAnsi="Times New Roman"/>
          <w:sz w:val="20"/>
          <w:szCs w:val="20"/>
          <w:vertAlign w:val="subscript"/>
        </w:rPr>
        <w:t>2</w:t>
      </w:r>
      <w:r w:rsidRPr="00EA2DC0">
        <w:rPr>
          <w:rFonts w:ascii="Times New Roman" w:hAnsi="Times New Roman"/>
          <w:sz w:val="20"/>
          <w:szCs w:val="20"/>
        </w:rPr>
        <w:t xml:space="preserve"> не может свидетельствовать об улучшении вкусовых ка</w:t>
      </w:r>
      <w:r w:rsidRPr="00EA2DC0">
        <w:rPr>
          <w:rFonts w:ascii="Times New Roman" w:hAnsi="Times New Roman"/>
          <w:sz w:val="20"/>
          <w:szCs w:val="20"/>
        </w:rPr>
        <w:softHyphen/>
        <w:t>честв или запаха в рапсовом жмыхе.</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Таким образом, значение перекисного числа за 4-месячный период хранения соответствовало норме, установленной Ветеринарно-сани</w:t>
      </w:r>
      <w:r w:rsidRPr="00EA2DC0">
        <w:rPr>
          <w:rFonts w:ascii="Times New Roman" w:hAnsi="Times New Roman"/>
          <w:sz w:val="20"/>
          <w:szCs w:val="20"/>
        </w:rPr>
        <w:softHyphen/>
        <w:t xml:space="preserve">тарными правилами [7]. </w:t>
      </w:r>
    </w:p>
    <w:p w:rsidR="00EA2DC0" w:rsidRPr="00EA2DC0" w:rsidRDefault="00EA2DC0" w:rsidP="00272E2F">
      <w:pPr>
        <w:shd w:val="clear" w:color="auto" w:fill="FFFFFF"/>
        <w:spacing w:after="0" w:line="247" w:lineRule="auto"/>
        <w:ind w:firstLine="284"/>
        <w:jc w:val="both"/>
        <w:rPr>
          <w:rFonts w:ascii="Times New Roman" w:hAnsi="Times New Roman"/>
          <w:spacing w:val="-2"/>
          <w:sz w:val="20"/>
          <w:szCs w:val="20"/>
        </w:rPr>
      </w:pPr>
      <w:r w:rsidRPr="00EA2DC0">
        <w:rPr>
          <w:rFonts w:ascii="Times New Roman" w:hAnsi="Times New Roman"/>
          <w:spacing w:val="-2"/>
          <w:sz w:val="20"/>
          <w:szCs w:val="20"/>
        </w:rPr>
        <w:t>Нормативом по содержанию нитритов в рапсовом жмыхе, согласно Ветеринарно-санитарным правилам обеспечения безопасности кормов, кормовых добавок и сырья для производства комбикормов, принято счи</w:t>
      </w:r>
      <w:r w:rsidRPr="00EA2DC0">
        <w:rPr>
          <w:rFonts w:ascii="Times New Roman" w:hAnsi="Times New Roman"/>
          <w:spacing w:val="-2"/>
          <w:sz w:val="20"/>
          <w:szCs w:val="20"/>
        </w:rPr>
        <w:softHyphen/>
        <w:t>тать показатель не более 5,0 мг/кг. Исследования образцов рапсового жмыха на содержание нитритов проводились ежемесячно. В образцах рапсового жмыха на протяжении четырех месяцев хранения наличия нитритов не установлено, кроме образца второй партии при выработке (0,9 мг/кг). Однако дальнейшие исследования показали отсутствие нит</w:t>
      </w:r>
      <w:r w:rsidRPr="00EA2DC0">
        <w:rPr>
          <w:rFonts w:ascii="Times New Roman" w:hAnsi="Times New Roman"/>
          <w:spacing w:val="-2"/>
          <w:sz w:val="20"/>
          <w:szCs w:val="20"/>
        </w:rPr>
        <w:softHyphen/>
        <w:t xml:space="preserve">ритов в образцах второй партии жмыха. </w:t>
      </w:r>
    </w:p>
    <w:p w:rsidR="00EA2DC0" w:rsidRPr="00EA2DC0" w:rsidRDefault="00EA2DC0" w:rsidP="00272E2F">
      <w:pPr>
        <w:shd w:val="clear" w:color="auto" w:fill="FFFFFF"/>
        <w:spacing w:after="0" w:line="247" w:lineRule="auto"/>
        <w:ind w:firstLine="284"/>
        <w:jc w:val="both"/>
        <w:rPr>
          <w:rFonts w:ascii="Times New Roman" w:hAnsi="Times New Roman"/>
          <w:sz w:val="20"/>
          <w:szCs w:val="20"/>
        </w:rPr>
      </w:pPr>
      <w:r w:rsidRPr="00EA2DC0">
        <w:rPr>
          <w:rFonts w:ascii="Times New Roman" w:hAnsi="Times New Roman"/>
          <w:sz w:val="20"/>
          <w:szCs w:val="20"/>
        </w:rPr>
        <w:t>В рапсовом жмыхе должно содержаться не более 0,8 % изотиоциа</w:t>
      </w:r>
      <w:r w:rsidRPr="00EA2DC0">
        <w:rPr>
          <w:rFonts w:ascii="Times New Roman" w:hAnsi="Times New Roman"/>
          <w:sz w:val="20"/>
          <w:szCs w:val="20"/>
        </w:rPr>
        <w:softHyphen/>
        <w:t>натов, согласно требованиям Ветеринарно-санитарных правил обеспе</w:t>
      </w:r>
      <w:r w:rsidRPr="00EA2DC0">
        <w:rPr>
          <w:rFonts w:ascii="Times New Roman" w:hAnsi="Times New Roman"/>
          <w:sz w:val="20"/>
          <w:szCs w:val="20"/>
        </w:rPr>
        <w:softHyphen/>
        <w:t>чения безопасности кормов, кормовых добавок и сырья для производ</w:t>
      </w:r>
      <w:r w:rsidRPr="00EA2DC0">
        <w:rPr>
          <w:rFonts w:ascii="Times New Roman" w:hAnsi="Times New Roman"/>
          <w:sz w:val="20"/>
          <w:szCs w:val="20"/>
        </w:rPr>
        <w:softHyphen/>
        <w:t>ства комбикормов. Исследования на содержание изотиоцианатов в ис</w:t>
      </w:r>
      <w:r w:rsidRPr="00EA2DC0">
        <w:rPr>
          <w:rFonts w:ascii="Times New Roman" w:hAnsi="Times New Roman"/>
          <w:sz w:val="20"/>
          <w:szCs w:val="20"/>
        </w:rPr>
        <w:softHyphen/>
        <w:t>следуемых жмыхах проведены в начале хранения (при выработке) и по истечении третьего месяца хранения. Установлено, что рапсовый жмых обоих образцов соответствовал нормативу по содержанию в нем антипитательных веществ: 0,21 и 0,24 % изотиоцианатов при поста</w:t>
      </w:r>
      <w:r w:rsidRPr="00EA2DC0">
        <w:rPr>
          <w:rFonts w:ascii="Times New Roman" w:hAnsi="Times New Roman"/>
          <w:sz w:val="20"/>
          <w:szCs w:val="20"/>
        </w:rPr>
        <w:softHyphen/>
        <w:t>новке на опыт и 0,21 % − после трех месяцев хранения.</w:t>
      </w:r>
    </w:p>
    <w:p w:rsidR="00EA2DC0" w:rsidRPr="00EA2DC0" w:rsidRDefault="00EA2DC0" w:rsidP="00272E2F">
      <w:pPr>
        <w:spacing w:after="0" w:line="247" w:lineRule="auto"/>
        <w:ind w:firstLine="284"/>
        <w:jc w:val="both"/>
        <w:rPr>
          <w:rFonts w:ascii="Times New Roman" w:hAnsi="Times New Roman"/>
          <w:spacing w:val="-2"/>
          <w:sz w:val="20"/>
          <w:szCs w:val="20"/>
        </w:rPr>
      </w:pPr>
      <w:r w:rsidRPr="00EA2DC0">
        <w:rPr>
          <w:rFonts w:ascii="Times New Roman" w:hAnsi="Times New Roman"/>
          <w:b/>
          <w:sz w:val="20"/>
          <w:szCs w:val="20"/>
        </w:rPr>
        <w:t xml:space="preserve">Заключение. </w:t>
      </w:r>
      <w:r w:rsidRPr="00EA2DC0">
        <w:rPr>
          <w:rFonts w:ascii="Times New Roman" w:hAnsi="Times New Roman"/>
          <w:sz w:val="20"/>
          <w:szCs w:val="20"/>
        </w:rPr>
        <w:t>В результате проведения исследований по изучению сохранности рапсового жмыха, изготовленного путем горячего прес</w:t>
      </w:r>
      <w:r w:rsidRPr="00EA2DC0">
        <w:rPr>
          <w:rFonts w:ascii="Times New Roman" w:hAnsi="Times New Roman"/>
          <w:sz w:val="20"/>
          <w:szCs w:val="20"/>
        </w:rPr>
        <w:softHyphen/>
        <w:t xml:space="preserve">сования, хранившегося при средней температуре </w:t>
      </w:r>
      <w:r w:rsidRPr="00EA2DC0">
        <w:rPr>
          <w:rFonts w:ascii="Times New Roman" w:hAnsi="Times New Roman"/>
          <w:spacing w:val="-2"/>
          <w:sz w:val="20"/>
          <w:szCs w:val="20"/>
        </w:rPr>
        <w:t>12,5 °С</w:t>
      </w:r>
      <w:r w:rsidRPr="00EA2DC0">
        <w:rPr>
          <w:rFonts w:ascii="Times New Roman" w:hAnsi="Times New Roman"/>
          <w:sz w:val="20"/>
          <w:szCs w:val="20"/>
        </w:rPr>
        <w:t xml:space="preserve"> напольным способом </w:t>
      </w:r>
      <w:r w:rsidRPr="00EA2DC0">
        <w:rPr>
          <w:rFonts w:ascii="Times New Roman" w:hAnsi="Times New Roman"/>
          <w:spacing w:val="-2"/>
          <w:sz w:val="20"/>
          <w:szCs w:val="20"/>
        </w:rPr>
        <w:t>по истечении четырех месяцев хранения в среднем за один месяц наблюдалось увеличение влажности рапсового жмыха, произве</w:t>
      </w:r>
      <w:r w:rsidRPr="00EA2DC0">
        <w:rPr>
          <w:rFonts w:ascii="Times New Roman" w:hAnsi="Times New Roman"/>
          <w:spacing w:val="-2"/>
          <w:sz w:val="20"/>
          <w:szCs w:val="20"/>
        </w:rPr>
        <w:softHyphen/>
        <w:t>денного при влажности 8,3 %, на 0,23 п. п.,</w:t>
      </w:r>
      <w:r w:rsidRPr="00EA2DC0">
        <w:rPr>
          <w:rFonts w:ascii="Times New Roman" w:hAnsi="Times New Roman"/>
          <w:sz w:val="20"/>
          <w:szCs w:val="20"/>
        </w:rPr>
        <w:t xml:space="preserve"> установлено снижение со</w:t>
      </w:r>
      <w:r w:rsidRPr="00EA2DC0">
        <w:rPr>
          <w:rFonts w:ascii="Times New Roman" w:hAnsi="Times New Roman"/>
          <w:sz w:val="20"/>
          <w:szCs w:val="20"/>
        </w:rPr>
        <w:softHyphen/>
        <w:t>держания сырого протеина на 0,18−0,28 п. п.</w:t>
      </w:r>
      <w:r w:rsidRPr="00EA2DC0">
        <w:rPr>
          <w:rFonts w:ascii="Times New Roman" w:hAnsi="Times New Roman"/>
          <w:spacing w:val="-2"/>
          <w:sz w:val="20"/>
          <w:szCs w:val="20"/>
        </w:rPr>
        <w:t>, количество изотиоциана</w:t>
      </w:r>
      <w:r w:rsidRPr="00EA2DC0">
        <w:rPr>
          <w:rFonts w:ascii="Times New Roman" w:hAnsi="Times New Roman"/>
          <w:spacing w:val="-2"/>
          <w:sz w:val="20"/>
          <w:szCs w:val="20"/>
        </w:rPr>
        <w:softHyphen/>
        <w:t xml:space="preserve">тов после 3 месяцев хранения соответствовало нормативу в количестве 0,21 %, на протяжении четырех месяцев хранения наличия нитритов не установлено, кроме образца второй партии с большей влажностью. </w:t>
      </w:r>
    </w:p>
    <w:p w:rsidR="00EA2DC0" w:rsidRPr="00272E2F" w:rsidRDefault="00EA2DC0" w:rsidP="00272E2F">
      <w:pPr>
        <w:spacing w:after="0" w:line="247" w:lineRule="auto"/>
        <w:jc w:val="both"/>
        <w:rPr>
          <w:rFonts w:ascii="Times New Roman" w:hAnsi="Times New Roman"/>
          <w:sz w:val="16"/>
          <w:szCs w:val="20"/>
        </w:rPr>
      </w:pPr>
    </w:p>
    <w:p w:rsidR="00EA2DC0" w:rsidRPr="00EA2DC0" w:rsidRDefault="00EA2DC0" w:rsidP="00272E2F">
      <w:pPr>
        <w:spacing w:after="0" w:line="247" w:lineRule="auto"/>
        <w:jc w:val="center"/>
        <w:rPr>
          <w:rFonts w:ascii="Times New Roman" w:hAnsi="Times New Roman"/>
          <w:caps/>
          <w:sz w:val="16"/>
          <w:szCs w:val="20"/>
        </w:rPr>
      </w:pPr>
      <w:r w:rsidRPr="00EA2DC0">
        <w:rPr>
          <w:rFonts w:ascii="Times New Roman" w:hAnsi="Times New Roman"/>
          <w:caps/>
          <w:sz w:val="16"/>
          <w:szCs w:val="20"/>
        </w:rPr>
        <w:t>ЛитературА</w:t>
      </w:r>
    </w:p>
    <w:p w:rsidR="00EA2DC0" w:rsidRPr="00EA2DC0" w:rsidRDefault="00EA2DC0" w:rsidP="00272E2F">
      <w:pPr>
        <w:spacing w:after="0" w:line="247" w:lineRule="auto"/>
        <w:ind w:firstLine="284"/>
        <w:jc w:val="both"/>
        <w:rPr>
          <w:rFonts w:ascii="Times New Roman" w:hAnsi="Times New Roman"/>
          <w:caps/>
          <w:sz w:val="6"/>
          <w:szCs w:val="16"/>
        </w:rPr>
      </w:pPr>
    </w:p>
    <w:p w:rsidR="00EA2DC0" w:rsidRPr="00EA2DC0" w:rsidRDefault="00EA2DC0" w:rsidP="00272E2F">
      <w:pPr>
        <w:spacing w:after="0" w:line="247" w:lineRule="auto"/>
        <w:ind w:firstLine="284"/>
        <w:jc w:val="both"/>
        <w:rPr>
          <w:rFonts w:ascii="Times New Roman" w:hAnsi="Times New Roman"/>
          <w:sz w:val="16"/>
          <w:szCs w:val="16"/>
        </w:rPr>
      </w:pPr>
      <w:r w:rsidRPr="00EA2DC0">
        <w:rPr>
          <w:rFonts w:ascii="Times New Roman" w:hAnsi="Times New Roman"/>
          <w:sz w:val="16"/>
          <w:szCs w:val="16"/>
        </w:rPr>
        <w:t xml:space="preserve">1. </w:t>
      </w:r>
      <w:r w:rsidRPr="00EA2DC0">
        <w:rPr>
          <w:rFonts w:ascii="Times New Roman" w:hAnsi="Times New Roman"/>
          <w:spacing w:val="20"/>
          <w:sz w:val="16"/>
          <w:szCs w:val="16"/>
        </w:rPr>
        <w:t>Снычкова</w:t>
      </w:r>
      <w:r w:rsidRPr="00EA2DC0">
        <w:rPr>
          <w:rFonts w:ascii="Times New Roman" w:hAnsi="Times New Roman"/>
          <w:sz w:val="16"/>
          <w:szCs w:val="16"/>
        </w:rPr>
        <w:t xml:space="preserve">, Н. В. Влияние тепловой обработки на содержание глюкозиналатов и питательных веществ в рапсовом жмыхе и шроте / Н. В. Снычкова // Проблемы развития АПК Саяно-Алтая: материалы </w:t>
      </w:r>
      <w:r w:rsidR="00272E2F">
        <w:rPr>
          <w:rFonts w:ascii="Times New Roman" w:hAnsi="Times New Roman"/>
          <w:sz w:val="16"/>
          <w:szCs w:val="16"/>
        </w:rPr>
        <w:t>междунар. науч.-практ. конф.,</w:t>
      </w:r>
      <w:r w:rsidRPr="00EA2DC0">
        <w:rPr>
          <w:rFonts w:ascii="Times New Roman" w:hAnsi="Times New Roman"/>
          <w:sz w:val="16"/>
          <w:szCs w:val="16"/>
        </w:rPr>
        <w:t xml:space="preserve"> Абакан, </w:t>
      </w:r>
      <w:r w:rsidR="00272E2F">
        <w:rPr>
          <w:rFonts w:ascii="Times New Roman" w:hAnsi="Times New Roman"/>
          <w:sz w:val="16"/>
          <w:szCs w:val="16"/>
        </w:rPr>
        <w:t>16 дек.</w:t>
      </w:r>
      <w:r w:rsidRPr="00EA2DC0">
        <w:rPr>
          <w:rFonts w:ascii="Times New Roman" w:hAnsi="Times New Roman"/>
          <w:sz w:val="16"/>
          <w:szCs w:val="16"/>
        </w:rPr>
        <w:t xml:space="preserve"> 2008 г. – Абакан, 2008. – С. 320−321.</w:t>
      </w:r>
    </w:p>
    <w:p w:rsidR="00EA2DC0" w:rsidRPr="00EA2DC0" w:rsidRDefault="00EA2DC0" w:rsidP="00272E2F">
      <w:pPr>
        <w:spacing w:after="0" w:line="247" w:lineRule="auto"/>
        <w:ind w:firstLine="284"/>
        <w:jc w:val="both"/>
        <w:rPr>
          <w:rFonts w:ascii="Times New Roman" w:hAnsi="Times New Roman"/>
          <w:sz w:val="16"/>
          <w:szCs w:val="16"/>
        </w:rPr>
      </w:pPr>
      <w:r w:rsidRPr="00EA2DC0">
        <w:rPr>
          <w:rFonts w:ascii="Times New Roman" w:hAnsi="Times New Roman"/>
          <w:sz w:val="16"/>
          <w:szCs w:val="16"/>
        </w:rPr>
        <w:t>2. Высокопродуктивные коровы: полноценное кормление и обмен веществ // Прак</w:t>
      </w:r>
      <w:r w:rsidRPr="00EA2DC0">
        <w:rPr>
          <w:rFonts w:ascii="Times New Roman" w:hAnsi="Times New Roman"/>
          <w:sz w:val="16"/>
          <w:szCs w:val="16"/>
        </w:rPr>
        <w:softHyphen/>
        <w:t>тическое пособие для ветеринарных врачей, зооинженеров, студентов факультета вете</w:t>
      </w:r>
      <w:r w:rsidRPr="00EA2DC0">
        <w:rPr>
          <w:rFonts w:ascii="Times New Roman" w:hAnsi="Times New Roman"/>
          <w:sz w:val="16"/>
          <w:szCs w:val="16"/>
        </w:rPr>
        <w:softHyphen/>
        <w:t>ринарной медицины, зооинженерного факультета и слушателей ФПК / сост.: Н. П. Ра</w:t>
      </w:r>
      <w:r w:rsidRPr="00EA2DC0">
        <w:rPr>
          <w:rFonts w:ascii="Times New Roman" w:hAnsi="Times New Roman"/>
          <w:sz w:val="16"/>
          <w:szCs w:val="16"/>
        </w:rPr>
        <w:softHyphen/>
        <w:t>зумовский, В. В. Ковзов, И. Я</w:t>
      </w:r>
      <w:r w:rsidR="00272E2F">
        <w:rPr>
          <w:rFonts w:ascii="Times New Roman" w:hAnsi="Times New Roman"/>
          <w:sz w:val="16"/>
          <w:szCs w:val="16"/>
        </w:rPr>
        <w:t>.</w:t>
      </w:r>
      <w:r w:rsidRPr="00EA2DC0">
        <w:rPr>
          <w:rFonts w:ascii="Times New Roman" w:hAnsi="Times New Roman"/>
          <w:sz w:val="16"/>
          <w:szCs w:val="16"/>
        </w:rPr>
        <w:t xml:space="preserve"> Пахомов. – Витебск: УО ВГАВМ, 2007. – С. 204.</w:t>
      </w:r>
    </w:p>
    <w:p w:rsidR="00EA2DC0" w:rsidRPr="00EA2DC0" w:rsidRDefault="00EA2DC0" w:rsidP="00272E2F">
      <w:pPr>
        <w:spacing w:after="0" w:line="247" w:lineRule="auto"/>
        <w:ind w:firstLine="284"/>
        <w:jc w:val="both"/>
        <w:rPr>
          <w:rFonts w:ascii="Times New Roman" w:hAnsi="Times New Roman"/>
          <w:sz w:val="16"/>
          <w:szCs w:val="16"/>
        </w:rPr>
      </w:pPr>
      <w:r w:rsidRPr="00EA2DC0">
        <w:rPr>
          <w:rFonts w:ascii="Times New Roman" w:hAnsi="Times New Roman"/>
          <w:sz w:val="16"/>
          <w:szCs w:val="16"/>
        </w:rPr>
        <w:t xml:space="preserve">3. </w:t>
      </w:r>
      <w:r w:rsidRPr="00EA2DC0">
        <w:rPr>
          <w:rFonts w:ascii="Times New Roman" w:hAnsi="Times New Roman"/>
          <w:spacing w:val="20"/>
          <w:sz w:val="16"/>
          <w:szCs w:val="16"/>
        </w:rPr>
        <w:t>Калиненко</w:t>
      </w:r>
      <w:r w:rsidRPr="00EA2DC0">
        <w:rPr>
          <w:rFonts w:ascii="Times New Roman" w:hAnsi="Times New Roman"/>
          <w:sz w:val="16"/>
          <w:szCs w:val="16"/>
        </w:rPr>
        <w:t>, Н. А. Использование жмыха из рапса в рационах коров / Н. А. Кали</w:t>
      </w:r>
      <w:r w:rsidRPr="00EA2DC0">
        <w:rPr>
          <w:rFonts w:ascii="Times New Roman" w:hAnsi="Times New Roman"/>
          <w:sz w:val="16"/>
          <w:szCs w:val="16"/>
        </w:rPr>
        <w:softHyphen/>
        <w:t xml:space="preserve">ненко, Г. П. Шуванева, Е. М. Ульянова // Кормление, содержание и разведение крупного рогатого скота на фермах и комплексах: науч.-техн. бюлл. – Новосибирск, 1983. – Вып. 3. – С. 8−11. </w:t>
      </w:r>
    </w:p>
    <w:p w:rsidR="00EA2DC0" w:rsidRPr="00EA2DC0" w:rsidRDefault="00EA2DC0" w:rsidP="00272E2F">
      <w:pPr>
        <w:shd w:val="clear" w:color="auto" w:fill="FFFFFF"/>
        <w:spacing w:after="0" w:line="247" w:lineRule="auto"/>
        <w:ind w:firstLine="284"/>
        <w:jc w:val="both"/>
        <w:rPr>
          <w:rFonts w:ascii="Times New Roman" w:hAnsi="Times New Roman"/>
          <w:sz w:val="16"/>
          <w:szCs w:val="16"/>
        </w:rPr>
      </w:pPr>
      <w:r w:rsidRPr="00EA2DC0">
        <w:rPr>
          <w:rFonts w:ascii="Times New Roman" w:hAnsi="Times New Roman"/>
          <w:sz w:val="16"/>
          <w:szCs w:val="16"/>
        </w:rPr>
        <w:t xml:space="preserve">4. Новейшие достижения </w:t>
      </w:r>
      <w:r w:rsidR="00272E2F">
        <w:rPr>
          <w:rFonts w:ascii="Times New Roman" w:hAnsi="Times New Roman"/>
          <w:sz w:val="16"/>
          <w:szCs w:val="16"/>
        </w:rPr>
        <w:t>в исследовании питания животных</w:t>
      </w:r>
      <w:r w:rsidRPr="00EA2DC0">
        <w:rPr>
          <w:rFonts w:ascii="Times New Roman" w:hAnsi="Times New Roman"/>
          <w:sz w:val="16"/>
          <w:szCs w:val="16"/>
        </w:rPr>
        <w:t xml:space="preserve"> </w:t>
      </w:r>
      <w:r w:rsidR="00272E2F">
        <w:rPr>
          <w:rFonts w:ascii="Times New Roman" w:hAnsi="Times New Roman"/>
          <w:sz w:val="16"/>
          <w:szCs w:val="16"/>
        </w:rPr>
        <w:t>/ пер. с англ. Г. Н. </w:t>
      </w:r>
      <w:r w:rsidRPr="00EA2DC0">
        <w:rPr>
          <w:rFonts w:ascii="Times New Roman" w:hAnsi="Times New Roman"/>
          <w:sz w:val="16"/>
          <w:szCs w:val="16"/>
        </w:rPr>
        <w:t>Жидкобл</w:t>
      </w:r>
      <w:r w:rsidR="00272E2F">
        <w:rPr>
          <w:rFonts w:ascii="Times New Roman" w:hAnsi="Times New Roman"/>
          <w:sz w:val="16"/>
          <w:szCs w:val="16"/>
        </w:rPr>
        <w:t>иновой, В. В. Турчинского. – М.: Агропромиздат,</w:t>
      </w:r>
      <w:r w:rsidRPr="00EA2DC0">
        <w:rPr>
          <w:rFonts w:ascii="Times New Roman" w:hAnsi="Times New Roman"/>
          <w:sz w:val="16"/>
          <w:szCs w:val="16"/>
        </w:rPr>
        <w:t xml:space="preserve"> </w:t>
      </w:r>
      <w:r w:rsidR="00272E2F" w:rsidRPr="00EA2DC0">
        <w:rPr>
          <w:rFonts w:ascii="Times New Roman" w:hAnsi="Times New Roman"/>
          <w:sz w:val="16"/>
          <w:szCs w:val="16"/>
        </w:rPr>
        <w:t xml:space="preserve">Вып. 4 </w:t>
      </w:r>
      <w:r w:rsidRPr="00EA2DC0">
        <w:rPr>
          <w:rFonts w:ascii="Times New Roman" w:hAnsi="Times New Roman"/>
          <w:sz w:val="16"/>
          <w:szCs w:val="16"/>
        </w:rPr>
        <w:t>– 288 с.</w:t>
      </w:r>
    </w:p>
    <w:p w:rsidR="00EA2DC0" w:rsidRPr="00272E2F" w:rsidRDefault="00EA2DC0" w:rsidP="00272E2F">
      <w:pPr>
        <w:spacing w:after="0" w:line="247" w:lineRule="auto"/>
        <w:ind w:firstLine="284"/>
        <w:jc w:val="both"/>
        <w:rPr>
          <w:rFonts w:ascii="Times New Roman" w:hAnsi="Times New Roman"/>
          <w:sz w:val="16"/>
          <w:szCs w:val="16"/>
          <w:lang w:val="en-US"/>
        </w:rPr>
      </w:pPr>
      <w:r w:rsidRPr="00272E2F">
        <w:rPr>
          <w:rFonts w:ascii="Times New Roman" w:hAnsi="Times New Roman"/>
          <w:sz w:val="16"/>
          <w:szCs w:val="16"/>
          <w:lang w:val="en-US"/>
        </w:rPr>
        <w:t>5.</w:t>
      </w:r>
      <w:r w:rsidRPr="00EA2DC0">
        <w:rPr>
          <w:rFonts w:ascii="Times New Roman" w:hAnsi="Times New Roman"/>
          <w:sz w:val="16"/>
          <w:szCs w:val="16"/>
          <w:lang w:val="de-DE"/>
        </w:rPr>
        <w:t xml:space="preserve"> </w:t>
      </w:r>
      <w:r w:rsidRPr="00EA2DC0">
        <w:rPr>
          <w:rFonts w:ascii="Times New Roman" w:hAnsi="Times New Roman"/>
          <w:spacing w:val="20"/>
          <w:sz w:val="16"/>
          <w:szCs w:val="16"/>
          <w:lang w:val="de-DE"/>
        </w:rPr>
        <w:t>Henkel</w:t>
      </w:r>
      <w:r w:rsidRPr="00272E2F">
        <w:rPr>
          <w:rFonts w:ascii="Times New Roman" w:hAnsi="Times New Roman"/>
          <w:sz w:val="16"/>
          <w:szCs w:val="16"/>
          <w:lang w:val="en-US"/>
        </w:rPr>
        <w:t>,</w:t>
      </w:r>
      <w:r w:rsidRPr="00EA2DC0">
        <w:rPr>
          <w:rFonts w:ascii="Times New Roman" w:hAnsi="Times New Roman"/>
          <w:sz w:val="16"/>
          <w:szCs w:val="16"/>
          <w:lang w:val="de-DE"/>
        </w:rPr>
        <w:t xml:space="preserve"> H. Rapssaaten and Rapsprodukte als Futternuttel</w:t>
      </w:r>
      <w:r w:rsidRPr="00272E2F">
        <w:rPr>
          <w:rFonts w:ascii="Times New Roman" w:hAnsi="Times New Roman"/>
          <w:sz w:val="16"/>
          <w:szCs w:val="16"/>
          <w:lang w:val="en-US"/>
        </w:rPr>
        <w:t xml:space="preserve"> / </w:t>
      </w:r>
      <w:r w:rsidRPr="00EA2DC0">
        <w:rPr>
          <w:rFonts w:ascii="Times New Roman" w:hAnsi="Times New Roman"/>
          <w:sz w:val="16"/>
          <w:szCs w:val="16"/>
          <w:lang w:val="en-US"/>
        </w:rPr>
        <w:t>H</w:t>
      </w:r>
      <w:r w:rsidRPr="00272E2F">
        <w:rPr>
          <w:rFonts w:ascii="Times New Roman" w:hAnsi="Times New Roman"/>
          <w:sz w:val="16"/>
          <w:szCs w:val="16"/>
          <w:lang w:val="en-US"/>
        </w:rPr>
        <w:t xml:space="preserve">. </w:t>
      </w:r>
      <w:r w:rsidRPr="00EA2DC0">
        <w:rPr>
          <w:rFonts w:ascii="Times New Roman" w:hAnsi="Times New Roman"/>
          <w:sz w:val="16"/>
          <w:szCs w:val="16"/>
          <w:lang w:val="en-US"/>
        </w:rPr>
        <w:t>Henkel</w:t>
      </w:r>
      <w:r w:rsidRPr="00272E2F">
        <w:rPr>
          <w:rFonts w:ascii="Times New Roman" w:hAnsi="Times New Roman"/>
          <w:sz w:val="16"/>
          <w:szCs w:val="16"/>
          <w:lang w:val="en-US"/>
        </w:rPr>
        <w:t xml:space="preserve"> </w:t>
      </w:r>
      <w:r w:rsidRPr="00EA2DC0">
        <w:rPr>
          <w:rFonts w:ascii="Times New Roman" w:hAnsi="Times New Roman"/>
          <w:sz w:val="16"/>
          <w:szCs w:val="16"/>
          <w:lang w:val="de-DE"/>
        </w:rPr>
        <w:t>//</w:t>
      </w:r>
      <w:r w:rsidRPr="00272E2F">
        <w:rPr>
          <w:rFonts w:ascii="Times New Roman" w:hAnsi="Times New Roman"/>
          <w:sz w:val="16"/>
          <w:szCs w:val="16"/>
          <w:lang w:val="en-US"/>
        </w:rPr>
        <w:t xml:space="preserve"> </w:t>
      </w:r>
      <w:r w:rsidR="00272E2F">
        <w:rPr>
          <w:rFonts w:ascii="Times New Roman" w:hAnsi="Times New Roman"/>
          <w:sz w:val="16"/>
          <w:szCs w:val="16"/>
          <w:lang w:val="de-DE"/>
        </w:rPr>
        <w:t>Raps. – 1984.</w:t>
      </w:r>
      <w:r w:rsidR="00272E2F" w:rsidRPr="00272E2F">
        <w:rPr>
          <w:rFonts w:ascii="Times New Roman" w:hAnsi="Times New Roman"/>
          <w:sz w:val="16"/>
          <w:szCs w:val="16"/>
          <w:lang w:val="en-US"/>
        </w:rPr>
        <w:t> </w:t>
      </w:r>
      <w:r w:rsidRPr="00EA2DC0">
        <w:rPr>
          <w:rFonts w:ascii="Times New Roman" w:hAnsi="Times New Roman"/>
          <w:sz w:val="16"/>
          <w:szCs w:val="16"/>
          <w:lang w:val="de-DE"/>
        </w:rPr>
        <w:t>– Vol</w:t>
      </w:r>
      <w:r w:rsidR="00272E2F" w:rsidRPr="00272E2F">
        <w:rPr>
          <w:rFonts w:ascii="Times New Roman" w:hAnsi="Times New Roman"/>
          <w:sz w:val="16"/>
          <w:szCs w:val="16"/>
          <w:lang w:val="en-US"/>
        </w:rPr>
        <w:t xml:space="preserve">. 2, </w:t>
      </w:r>
      <w:r w:rsidRPr="00272E2F">
        <w:rPr>
          <w:rFonts w:ascii="Times New Roman" w:hAnsi="Times New Roman"/>
          <w:sz w:val="16"/>
          <w:szCs w:val="16"/>
          <w:lang w:val="en-US"/>
        </w:rPr>
        <w:t>№</w:t>
      </w:r>
      <w:r w:rsidRPr="00EA2DC0">
        <w:rPr>
          <w:rFonts w:ascii="Times New Roman" w:hAnsi="Times New Roman"/>
          <w:sz w:val="16"/>
          <w:szCs w:val="16"/>
          <w:lang w:val="de-DE"/>
        </w:rPr>
        <w:t xml:space="preserve"> </w:t>
      </w:r>
      <w:r w:rsidRPr="00272E2F">
        <w:rPr>
          <w:rFonts w:ascii="Times New Roman" w:hAnsi="Times New Roman"/>
          <w:sz w:val="16"/>
          <w:szCs w:val="16"/>
          <w:lang w:val="en-US"/>
        </w:rPr>
        <w:t xml:space="preserve">2. – </w:t>
      </w:r>
      <w:r w:rsidRPr="00EA2DC0">
        <w:rPr>
          <w:rFonts w:ascii="Times New Roman" w:hAnsi="Times New Roman"/>
          <w:sz w:val="16"/>
          <w:szCs w:val="16"/>
          <w:lang w:val="de-DE"/>
        </w:rPr>
        <w:t>P</w:t>
      </w:r>
      <w:r w:rsidRPr="00272E2F">
        <w:rPr>
          <w:rFonts w:ascii="Times New Roman" w:hAnsi="Times New Roman"/>
          <w:sz w:val="16"/>
          <w:szCs w:val="16"/>
          <w:lang w:val="en-US"/>
        </w:rPr>
        <w:t>. 56−58.</w:t>
      </w:r>
    </w:p>
    <w:p w:rsidR="00EA2DC0" w:rsidRPr="00EA2DC0" w:rsidRDefault="00EA2DC0" w:rsidP="00272E2F">
      <w:pPr>
        <w:spacing w:after="0" w:line="247" w:lineRule="auto"/>
        <w:ind w:firstLine="284"/>
        <w:jc w:val="both"/>
        <w:rPr>
          <w:rFonts w:ascii="Times New Roman" w:hAnsi="Times New Roman"/>
          <w:sz w:val="16"/>
          <w:szCs w:val="16"/>
        </w:rPr>
      </w:pPr>
      <w:r w:rsidRPr="00EA2DC0">
        <w:rPr>
          <w:rFonts w:ascii="Times New Roman" w:hAnsi="Times New Roman"/>
          <w:sz w:val="16"/>
          <w:szCs w:val="16"/>
        </w:rPr>
        <w:t>6. Эффективность сушки обезвреженного рапсового шрота при производстве комби</w:t>
      </w:r>
      <w:r w:rsidRPr="00EA2DC0">
        <w:rPr>
          <w:rFonts w:ascii="Times New Roman" w:hAnsi="Times New Roman"/>
          <w:sz w:val="16"/>
          <w:szCs w:val="16"/>
        </w:rPr>
        <w:softHyphen/>
        <w:t xml:space="preserve">кормов / Е. В. Лукашёнок [и др.] // Известия вузов пищ. технол. – Краснодар, 1987. – </w:t>
      </w:r>
      <w:r w:rsidRPr="00EA2DC0">
        <w:rPr>
          <w:rFonts w:ascii="Times New Roman" w:hAnsi="Times New Roman"/>
          <w:sz w:val="16"/>
          <w:szCs w:val="16"/>
          <w:lang w:val="en-US"/>
        </w:rPr>
        <w:t>C</w:t>
      </w:r>
      <w:r w:rsidRPr="00EA2DC0">
        <w:rPr>
          <w:rFonts w:ascii="Times New Roman" w:hAnsi="Times New Roman"/>
          <w:sz w:val="16"/>
          <w:szCs w:val="16"/>
        </w:rPr>
        <w:t xml:space="preserve">. 8. </w:t>
      </w:r>
    </w:p>
    <w:p w:rsidR="00EA2DC0" w:rsidRPr="00EA2DC0" w:rsidRDefault="00EA2DC0" w:rsidP="00272E2F">
      <w:pPr>
        <w:shd w:val="clear" w:color="auto" w:fill="FFFFFF"/>
        <w:spacing w:after="0" w:line="247" w:lineRule="auto"/>
        <w:ind w:firstLine="284"/>
        <w:jc w:val="both"/>
        <w:rPr>
          <w:rFonts w:ascii="Times New Roman" w:hAnsi="Times New Roman"/>
          <w:sz w:val="16"/>
          <w:szCs w:val="16"/>
          <w:lang w:eastAsia="ru-RU"/>
        </w:rPr>
      </w:pPr>
      <w:r w:rsidRPr="00EA2DC0">
        <w:rPr>
          <w:rFonts w:ascii="Times New Roman" w:hAnsi="Times New Roman"/>
          <w:sz w:val="16"/>
          <w:szCs w:val="16"/>
          <w:lang w:eastAsia="ru-RU"/>
        </w:rPr>
        <w:t>7. Ветеринарно-санитарным правилам обеспечения безопасности кормов, кормовых добавок и сырья для производства комбикормов</w:t>
      </w:r>
      <w:r w:rsidRPr="00EA2DC0">
        <w:rPr>
          <w:rFonts w:ascii="Times New Roman" w:hAnsi="Times New Roman"/>
          <w:color w:val="000000"/>
          <w:sz w:val="16"/>
          <w:szCs w:val="16"/>
          <w:lang w:eastAsia="ru-RU"/>
        </w:rPr>
        <w:t xml:space="preserve"> Постановление Министерства сельского хозяйства и продовольствия Республики Беларусь </w:t>
      </w:r>
      <w:r w:rsidRPr="00EA2DC0">
        <w:rPr>
          <w:rFonts w:ascii="Times New Roman" w:hAnsi="Times New Roman"/>
          <w:sz w:val="16"/>
          <w:szCs w:val="16"/>
          <w:lang w:eastAsia="ru-RU"/>
        </w:rPr>
        <w:t>ВСП №</w:t>
      </w:r>
      <w:r w:rsidR="00272E2F">
        <w:rPr>
          <w:rFonts w:ascii="Times New Roman" w:hAnsi="Times New Roman"/>
          <w:sz w:val="16"/>
          <w:szCs w:val="16"/>
          <w:lang w:eastAsia="ru-RU"/>
        </w:rPr>
        <w:t xml:space="preserve"> </w:t>
      </w:r>
      <w:r w:rsidRPr="00EA2DC0">
        <w:rPr>
          <w:rFonts w:ascii="Times New Roman" w:hAnsi="Times New Roman"/>
          <w:sz w:val="16"/>
          <w:szCs w:val="16"/>
          <w:lang w:eastAsia="ru-RU"/>
        </w:rPr>
        <w:t xml:space="preserve">10 от 10.02.2011 г. / </w:t>
      </w:r>
      <w:hyperlink r:id="rId58" w:history="1">
        <w:r w:rsidRPr="00EA2DC0">
          <w:rPr>
            <w:rFonts w:ascii="Times New Roman" w:hAnsi="Times New Roman"/>
            <w:sz w:val="16"/>
            <w:szCs w:val="16"/>
            <w:lang w:eastAsia="ru-RU"/>
          </w:rPr>
          <w:t>http://mshp.gov.by/documents/technical-acts/a64bdbfcb9b67c1d.html</w:t>
        </w:r>
      </w:hyperlink>
      <w:r w:rsidRPr="00EA2DC0">
        <w:rPr>
          <w:rFonts w:ascii="Times New Roman" w:hAnsi="Times New Roman"/>
          <w:sz w:val="16"/>
          <w:szCs w:val="16"/>
          <w:lang w:eastAsia="ru-RU"/>
        </w:rPr>
        <w:t>.</w:t>
      </w:r>
    </w:p>
    <w:p w:rsidR="00EA2DC0" w:rsidRPr="00EA2DC0" w:rsidRDefault="00EA2DC0" w:rsidP="00272E2F">
      <w:pPr>
        <w:spacing w:after="0" w:line="247" w:lineRule="auto"/>
        <w:rPr>
          <w:rFonts w:ascii="Times New Roman" w:hAnsi="Times New Roman"/>
          <w:sz w:val="20"/>
          <w:szCs w:val="20"/>
        </w:rPr>
      </w:pPr>
      <w:r w:rsidRPr="00EA2DC0">
        <w:rPr>
          <w:rFonts w:ascii="Times New Roman" w:hAnsi="Times New Roman"/>
          <w:sz w:val="20"/>
          <w:szCs w:val="20"/>
        </w:rPr>
        <w:br w:type="page"/>
      </w:r>
    </w:p>
    <w:p w:rsidR="00EA2DC0" w:rsidRPr="00EA2DC0" w:rsidRDefault="00EA2DC0" w:rsidP="00EA2DC0">
      <w:pPr>
        <w:spacing w:after="0" w:line="240" w:lineRule="auto"/>
        <w:jc w:val="both"/>
        <w:rPr>
          <w:rFonts w:ascii="Times New Roman" w:hAnsi="Times New Roman"/>
          <w:sz w:val="20"/>
          <w:szCs w:val="20"/>
        </w:rPr>
      </w:pPr>
      <w:r w:rsidRPr="00EA2DC0">
        <w:rPr>
          <w:rFonts w:ascii="Times New Roman" w:hAnsi="Times New Roman"/>
          <w:sz w:val="20"/>
          <w:szCs w:val="20"/>
        </w:rPr>
        <w:t>УДК 636.2.084/.087</w:t>
      </w:r>
    </w:p>
    <w:p w:rsidR="00EA2DC0" w:rsidRPr="00EA2DC0" w:rsidRDefault="00EA2DC0" w:rsidP="00EA2DC0">
      <w:pPr>
        <w:spacing w:after="0" w:line="240" w:lineRule="auto"/>
        <w:jc w:val="center"/>
        <w:rPr>
          <w:rFonts w:ascii="Times New Roman" w:hAnsi="Times New Roman"/>
          <w:color w:val="000000"/>
          <w:sz w:val="20"/>
          <w:szCs w:val="20"/>
        </w:rPr>
      </w:pP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jc w:val="center"/>
        <w:rPr>
          <w:rFonts w:ascii="Times New Roman" w:hAnsi="Times New Roman"/>
          <w:b/>
          <w:caps/>
          <w:color w:val="000000"/>
          <w:sz w:val="20"/>
          <w:szCs w:val="20"/>
        </w:rPr>
      </w:pPr>
      <w:r w:rsidRPr="00EA2DC0">
        <w:rPr>
          <w:rFonts w:ascii="Times New Roman" w:hAnsi="Times New Roman"/>
          <w:b/>
          <w:caps/>
          <w:color w:val="000000"/>
          <w:sz w:val="20"/>
          <w:szCs w:val="20"/>
        </w:rPr>
        <w:t>Влияние скармливания зерна пелюшки,</w:t>
      </w: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jc w:val="center"/>
        <w:rPr>
          <w:rFonts w:ascii="Times New Roman" w:hAnsi="Times New Roman"/>
          <w:b/>
          <w:caps/>
          <w:color w:val="000000"/>
          <w:sz w:val="20"/>
          <w:szCs w:val="20"/>
        </w:rPr>
      </w:pPr>
      <w:r w:rsidRPr="00EA2DC0">
        <w:rPr>
          <w:rFonts w:ascii="Times New Roman" w:hAnsi="Times New Roman"/>
          <w:b/>
          <w:caps/>
          <w:color w:val="000000"/>
          <w:sz w:val="20"/>
          <w:szCs w:val="20"/>
        </w:rPr>
        <w:t>обработанного различными способами,</w:t>
      </w: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jc w:val="center"/>
        <w:rPr>
          <w:rFonts w:ascii="Times New Roman" w:hAnsi="Times New Roman"/>
          <w:b/>
          <w:caps/>
          <w:color w:val="000000"/>
          <w:sz w:val="20"/>
          <w:szCs w:val="20"/>
        </w:rPr>
      </w:pPr>
      <w:r w:rsidRPr="00EA2DC0">
        <w:rPr>
          <w:rFonts w:ascii="Times New Roman" w:hAnsi="Times New Roman"/>
          <w:b/>
          <w:caps/>
          <w:color w:val="000000"/>
          <w:sz w:val="20"/>
          <w:szCs w:val="20"/>
        </w:rPr>
        <w:t xml:space="preserve">на показатели рубцового пищеварения </w:t>
      </w: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jc w:val="center"/>
        <w:rPr>
          <w:rFonts w:ascii="Times New Roman" w:hAnsi="Times New Roman"/>
          <w:b/>
          <w:caps/>
          <w:color w:val="000000"/>
          <w:sz w:val="20"/>
          <w:szCs w:val="20"/>
        </w:rPr>
      </w:pPr>
      <w:r w:rsidRPr="00EA2DC0">
        <w:rPr>
          <w:rFonts w:ascii="Times New Roman" w:hAnsi="Times New Roman"/>
          <w:b/>
          <w:caps/>
          <w:color w:val="000000"/>
          <w:sz w:val="20"/>
          <w:szCs w:val="20"/>
        </w:rPr>
        <w:t>и эффективность использования питательных</w:t>
      </w: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jc w:val="center"/>
        <w:rPr>
          <w:rFonts w:ascii="Times New Roman" w:hAnsi="Times New Roman"/>
          <w:b/>
          <w:caps/>
          <w:color w:val="000000"/>
          <w:sz w:val="20"/>
          <w:szCs w:val="20"/>
        </w:rPr>
      </w:pPr>
      <w:r w:rsidRPr="00EA2DC0">
        <w:rPr>
          <w:rFonts w:ascii="Times New Roman" w:hAnsi="Times New Roman"/>
          <w:b/>
          <w:caps/>
          <w:color w:val="000000"/>
          <w:sz w:val="20"/>
          <w:szCs w:val="20"/>
        </w:rPr>
        <w:t xml:space="preserve">веществ </w:t>
      </w:r>
      <w:r w:rsidR="00997BAB">
        <w:rPr>
          <w:rFonts w:ascii="Times New Roman" w:hAnsi="Times New Roman"/>
          <w:b/>
          <w:caps/>
          <w:color w:val="000000"/>
          <w:sz w:val="20"/>
          <w:szCs w:val="20"/>
        </w:rPr>
        <w:t xml:space="preserve">в </w:t>
      </w:r>
      <w:r w:rsidRPr="00EA2DC0">
        <w:rPr>
          <w:rFonts w:ascii="Times New Roman" w:hAnsi="Times New Roman"/>
          <w:b/>
          <w:caps/>
          <w:color w:val="000000"/>
          <w:sz w:val="20"/>
          <w:szCs w:val="20"/>
        </w:rPr>
        <w:t>рационЕ бычкОВ</w:t>
      </w: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jc w:val="both"/>
        <w:rPr>
          <w:rFonts w:ascii="Times New Roman" w:hAnsi="Times New Roman"/>
          <w:b/>
          <w:color w:val="000000"/>
          <w:sz w:val="16"/>
          <w:szCs w:val="16"/>
        </w:rPr>
      </w:pPr>
    </w:p>
    <w:p w:rsidR="00EA2DC0" w:rsidRPr="00EA2DC0" w:rsidRDefault="00EA2DC0" w:rsidP="00EA2DC0">
      <w:pPr>
        <w:spacing w:after="0" w:line="240" w:lineRule="auto"/>
        <w:jc w:val="center"/>
        <w:rPr>
          <w:rFonts w:ascii="Times New Roman" w:hAnsi="Times New Roman"/>
          <w:sz w:val="20"/>
          <w:szCs w:val="20"/>
        </w:rPr>
      </w:pPr>
      <w:r w:rsidRPr="00EA2DC0">
        <w:rPr>
          <w:rFonts w:ascii="Times New Roman" w:hAnsi="Times New Roman"/>
          <w:sz w:val="20"/>
          <w:szCs w:val="20"/>
        </w:rPr>
        <w:t>А. Н. КОТ</w:t>
      </w:r>
      <w:r w:rsidRPr="00EA2DC0">
        <w:rPr>
          <w:rFonts w:ascii="Times New Roman" w:hAnsi="Times New Roman"/>
          <w:sz w:val="20"/>
          <w:szCs w:val="20"/>
          <w:vertAlign w:val="superscript"/>
        </w:rPr>
        <w:t>1</w:t>
      </w:r>
      <w:r w:rsidRPr="00EA2DC0">
        <w:rPr>
          <w:rFonts w:ascii="Times New Roman" w:hAnsi="Times New Roman"/>
          <w:sz w:val="20"/>
          <w:szCs w:val="20"/>
        </w:rPr>
        <w:t>, В. Ф. РАДЧИКОВ</w:t>
      </w:r>
      <w:r w:rsidRPr="00EA2DC0">
        <w:rPr>
          <w:rFonts w:ascii="Times New Roman" w:hAnsi="Times New Roman"/>
          <w:sz w:val="20"/>
          <w:szCs w:val="20"/>
          <w:vertAlign w:val="superscript"/>
        </w:rPr>
        <w:t>1</w:t>
      </w:r>
      <w:r w:rsidRPr="00EA2DC0">
        <w:rPr>
          <w:rFonts w:ascii="Times New Roman" w:hAnsi="Times New Roman"/>
          <w:sz w:val="20"/>
          <w:szCs w:val="20"/>
        </w:rPr>
        <w:t>, В. П. ЦАЙ</w:t>
      </w:r>
      <w:r w:rsidRPr="00EA2DC0">
        <w:rPr>
          <w:rFonts w:ascii="Times New Roman" w:hAnsi="Times New Roman"/>
          <w:sz w:val="20"/>
          <w:szCs w:val="20"/>
          <w:vertAlign w:val="superscript"/>
        </w:rPr>
        <w:t>1</w:t>
      </w:r>
      <w:r w:rsidRPr="00EA2DC0">
        <w:rPr>
          <w:rFonts w:ascii="Times New Roman" w:hAnsi="Times New Roman"/>
          <w:sz w:val="20"/>
          <w:szCs w:val="20"/>
        </w:rPr>
        <w:t>, С. Н. ПИЛЮК</w:t>
      </w:r>
      <w:r w:rsidRPr="00EA2DC0">
        <w:rPr>
          <w:rFonts w:ascii="Times New Roman" w:hAnsi="Times New Roman"/>
          <w:sz w:val="20"/>
          <w:szCs w:val="20"/>
          <w:vertAlign w:val="superscript"/>
        </w:rPr>
        <w:t>1</w:t>
      </w:r>
      <w:r w:rsidRPr="00EA2DC0">
        <w:rPr>
          <w:rFonts w:ascii="Times New Roman" w:hAnsi="Times New Roman"/>
          <w:sz w:val="20"/>
          <w:szCs w:val="20"/>
        </w:rPr>
        <w:t>,</w:t>
      </w:r>
    </w:p>
    <w:p w:rsidR="00EA2DC0" w:rsidRPr="00EA2DC0" w:rsidRDefault="00EA2DC0" w:rsidP="00EA2DC0">
      <w:pPr>
        <w:spacing w:after="0" w:line="240" w:lineRule="auto"/>
        <w:jc w:val="center"/>
        <w:rPr>
          <w:rFonts w:ascii="Times New Roman" w:hAnsi="Times New Roman"/>
          <w:sz w:val="20"/>
          <w:szCs w:val="20"/>
          <w:vertAlign w:val="superscript"/>
        </w:rPr>
      </w:pPr>
      <w:r w:rsidRPr="00EA2DC0">
        <w:rPr>
          <w:rFonts w:ascii="Times New Roman" w:hAnsi="Times New Roman"/>
          <w:sz w:val="20"/>
          <w:szCs w:val="20"/>
        </w:rPr>
        <w:t>В. А. ТРОКОЗ</w:t>
      </w:r>
      <w:r w:rsidRPr="00EA2DC0">
        <w:rPr>
          <w:rFonts w:ascii="Times New Roman" w:hAnsi="Times New Roman"/>
          <w:sz w:val="20"/>
          <w:szCs w:val="20"/>
          <w:vertAlign w:val="superscript"/>
        </w:rPr>
        <w:t>2</w:t>
      </w:r>
      <w:r w:rsidRPr="00EA2DC0">
        <w:rPr>
          <w:rFonts w:ascii="Times New Roman" w:hAnsi="Times New Roman"/>
          <w:sz w:val="20"/>
          <w:szCs w:val="20"/>
        </w:rPr>
        <w:t>, В. Г. СТОЯНОВСКИЙ</w:t>
      </w:r>
      <w:r w:rsidRPr="00EA2DC0">
        <w:rPr>
          <w:rFonts w:ascii="Times New Roman" w:hAnsi="Times New Roman"/>
          <w:sz w:val="20"/>
          <w:szCs w:val="20"/>
          <w:vertAlign w:val="superscript"/>
        </w:rPr>
        <w:t>3</w:t>
      </w:r>
    </w:p>
    <w:p w:rsidR="00EA2DC0" w:rsidRPr="00EA2DC0" w:rsidRDefault="00EA2DC0" w:rsidP="00EA2DC0">
      <w:pPr>
        <w:spacing w:after="0" w:line="240" w:lineRule="auto"/>
        <w:jc w:val="both"/>
        <w:rPr>
          <w:rFonts w:ascii="Times New Roman" w:hAnsi="Times New Roman"/>
          <w:sz w:val="16"/>
          <w:szCs w:val="16"/>
        </w:rPr>
      </w:pPr>
    </w:p>
    <w:p w:rsidR="00EA2DC0" w:rsidRPr="00EA2DC0" w:rsidRDefault="00EA2DC0" w:rsidP="00EA2DC0">
      <w:pPr>
        <w:spacing w:after="0" w:line="240" w:lineRule="auto"/>
        <w:jc w:val="center"/>
        <w:outlineLvl w:val="0"/>
        <w:rPr>
          <w:sz w:val="16"/>
          <w:szCs w:val="16"/>
        </w:rPr>
      </w:pPr>
      <w:r w:rsidRPr="00EA2DC0">
        <w:rPr>
          <w:rFonts w:ascii="Times New Roman" w:hAnsi="Times New Roman"/>
          <w:sz w:val="16"/>
          <w:szCs w:val="16"/>
          <w:vertAlign w:val="superscript"/>
        </w:rPr>
        <w:t>1</w:t>
      </w:r>
      <w:r w:rsidRPr="00EA2DC0">
        <w:rPr>
          <w:rFonts w:ascii="Times New Roman" w:hAnsi="Times New Roman"/>
          <w:sz w:val="16"/>
          <w:szCs w:val="16"/>
        </w:rPr>
        <w:t>РУП «НПЦ НАН Беларуси по животноводству»,</w:t>
      </w:r>
      <w:r w:rsidRPr="00EA2DC0">
        <w:rPr>
          <w:sz w:val="16"/>
          <w:szCs w:val="16"/>
        </w:rPr>
        <w:t> </w:t>
      </w:r>
    </w:p>
    <w:p w:rsidR="00EA2DC0" w:rsidRPr="00EA2DC0" w:rsidRDefault="00EA2DC0" w:rsidP="00EA2DC0">
      <w:pPr>
        <w:spacing w:after="0" w:line="240" w:lineRule="auto"/>
        <w:jc w:val="center"/>
        <w:outlineLvl w:val="0"/>
        <w:rPr>
          <w:rFonts w:ascii="Times New Roman" w:hAnsi="Times New Roman"/>
          <w:sz w:val="16"/>
          <w:szCs w:val="16"/>
        </w:rPr>
      </w:pPr>
      <w:r w:rsidRPr="00EA2DC0">
        <w:rPr>
          <w:rFonts w:ascii="Times New Roman" w:hAnsi="Times New Roman"/>
          <w:sz w:val="16"/>
          <w:szCs w:val="16"/>
        </w:rPr>
        <w:t>г. Жодино, Минская обл., Республика Беларусь</w:t>
      </w:r>
    </w:p>
    <w:p w:rsidR="00EA2DC0" w:rsidRPr="00EA2DC0" w:rsidRDefault="00EA2DC0" w:rsidP="00EA2DC0">
      <w:pPr>
        <w:spacing w:after="0" w:line="240" w:lineRule="auto"/>
        <w:jc w:val="center"/>
        <w:outlineLvl w:val="0"/>
        <w:rPr>
          <w:rFonts w:ascii="Times New Roman" w:hAnsi="Times New Roman"/>
          <w:sz w:val="16"/>
          <w:szCs w:val="16"/>
        </w:rPr>
      </w:pPr>
      <w:r w:rsidRPr="00EA2DC0">
        <w:rPr>
          <w:rFonts w:ascii="Times New Roman" w:hAnsi="Times New Roman"/>
          <w:sz w:val="16"/>
          <w:szCs w:val="16"/>
          <w:vertAlign w:val="superscript"/>
        </w:rPr>
        <w:t>2</w:t>
      </w:r>
      <w:r w:rsidRPr="00EA2DC0">
        <w:rPr>
          <w:rFonts w:ascii="Times New Roman" w:hAnsi="Times New Roman"/>
          <w:sz w:val="16"/>
          <w:szCs w:val="16"/>
        </w:rPr>
        <w:t>Национальный университет биоресурсов и природопользования Украины,</w:t>
      </w:r>
    </w:p>
    <w:p w:rsidR="00EA2DC0" w:rsidRPr="00EA2DC0" w:rsidRDefault="00EA2DC0" w:rsidP="00EA2DC0">
      <w:pPr>
        <w:spacing w:after="0" w:line="240" w:lineRule="auto"/>
        <w:jc w:val="center"/>
        <w:outlineLvl w:val="0"/>
        <w:rPr>
          <w:rFonts w:ascii="Times New Roman" w:hAnsi="Times New Roman"/>
          <w:sz w:val="16"/>
          <w:szCs w:val="16"/>
        </w:rPr>
      </w:pPr>
      <w:r w:rsidRPr="00EA2DC0">
        <w:rPr>
          <w:rFonts w:ascii="Times New Roman" w:hAnsi="Times New Roman"/>
          <w:sz w:val="16"/>
          <w:szCs w:val="16"/>
        </w:rPr>
        <w:t>г. Киев, Украина</w:t>
      </w:r>
    </w:p>
    <w:p w:rsidR="00EA2DC0" w:rsidRPr="00EA2DC0" w:rsidRDefault="00EA2DC0" w:rsidP="00EA2DC0">
      <w:pPr>
        <w:spacing w:after="0" w:line="240" w:lineRule="auto"/>
        <w:jc w:val="center"/>
        <w:outlineLvl w:val="0"/>
        <w:rPr>
          <w:rFonts w:ascii="Times New Roman" w:hAnsi="Times New Roman"/>
          <w:sz w:val="16"/>
          <w:szCs w:val="16"/>
        </w:rPr>
      </w:pPr>
      <w:r w:rsidRPr="00EA2DC0">
        <w:rPr>
          <w:rFonts w:ascii="Times New Roman" w:hAnsi="Times New Roman"/>
          <w:sz w:val="16"/>
          <w:szCs w:val="16"/>
          <w:vertAlign w:val="superscript"/>
        </w:rPr>
        <w:t>3</w:t>
      </w:r>
      <w:r w:rsidRPr="00EA2DC0">
        <w:rPr>
          <w:rFonts w:ascii="Times New Roman" w:hAnsi="Times New Roman"/>
          <w:sz w:val="16"/>
          <w:szCs w:val="16"/>
        </w:rPr>
        <w:t xml:space="preserve">Львовский Национальный университет </w:t>
      </w:r>
    </w:p>
    <w:p w:rsidR="00EA2DC0" w:rsidRPr="00EA2DC0" w:rsidRDefault="00EA2DC0" w:rsidP="00EA2DC0">
      <w:pPr>
        <w:spacing w:after="0" w:line="240" w:lineRule="auto"/>
        <w:jc w:val="center"/>
        <w:outlineLvl w:val="0"/>
        <w:rPr>
          <w:rFonts w:ascii="Times New Roman" w:hAnsi="Times New Roman"/>
          <w:sz w:val="16"/>
          <w:szCs w:val="16"/>
        </w:rPr>
      </w:pPr>
      <w:r w:rsidRPr="00EA2DC0">
        <w:rPr>
          <w:rFonts w:ascii="Times New Roman" w:hAnsi="Times New Roman"/>
          <w:sz w:val="16"/>
          <w:szCs w:val="16"/>
        </w:rPr>
        <w:t>ветеринарной медицины и биотехнологии им. С. З. Гжицкого, </w:t>
      </w:r>
    </w:p>
    <w:p w:rsidR="00EA2DC0" w:rsidRPr="00EA2DC0" w:rsidRDefault="00EA2DC0" w:rsidP="00EA2DC0">
      <w:pPr>
        <w:spacing w:after="0" w:line="240" w:lineRule="auto"/>
        <w:jc w:val="center"/>
        <w:outlineLvl w:val="0"/>
        <w:rPr>
          <w:rFonts w:ascii="Times New Roman" w:hAnsi="Times New Roman"/>
          <w:sz w:val="16"/>
          <w:szCs w:val="16"/>
        </w:rPr>
      </w:pPr>
      <w:r w:rsidRPr="00EA2DC0">
        <w:rPr>
          <w:rFonts w:ascii="Times New Roman" w:hAnsi="Times New Roman"/>
          <w:sz w:val="16"/>
          <w:szCs w:val="16"/>
        </w:rPr>
        <w:t>г. Львов, Украина</w:t>
      </w: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ind w:firstLine="284"/>
        <w:jc w:val="both"/>
        <w:rPr>
          <w:rFonts w:ascii="Times New Roman" w:hAnsi="Times New Roman"/>
          <w:sz w:val="20"/>
          <w:szCs w:val="20"/>
        </w:rPr>
      </w:pP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Введение. </w:t>
      </w:r>
      <w:r w:rsidRPr="00EA2DC0">
        <w:rPr>
          <w:rFonts w:ascii="Times New Roman" w:hAnsi="Times New Roman"/>
          <w:sz w:val="20"/>
          <w:szCs w:val="20"/>
        </w:rPr>
        <w:t xml:space="preserve">Кормление является важным фактором, определяющим продуктивность животных, эффективность использования кормов и рентабельность производства продукции. </w:t>
      </w:r>
    </w:p>
    <w:p w:rsidR="00EA2DC0" w:rsidRPr="00EA2DC0" w:rsidRDefault="00EA2DC0" w:rsidP="00EA2DC0">
      <w:pPr>
        <w:tabs>
          <w:tab w:val="left" w:pos="864"/>
        </w:tabs>
        <w:spacing w:after="0" w:line="240" w:lineRule="auto"/>
        <w:ind w:firstLine="284"/>
        <w:jc w:val="both"/>
        <w:rPr>
          <w:rFonts w:ascii="Times New Roman" w:hAnsi="Times New Roman"/>
          <w:sz w:val="20"/>
          <w:szCs w:val="20"/>
        </w:rPr>
      </w:pPr>
      <w:r w:rsidRPr="00EA2DC0">
        <w:rPr>
          <w:rFonts w:ascii="Times New Roman" w:hAnsi="Times New Roman"/>
          <w:sz w:val="20"/>
          <w:szCs w:val="20"/>
        </w:rPr>
        <w:t>Дефицит кормового белка остается одной из основных проблем в кормлении сельскохозяйственных животных. При таких обстоятельст</w:t>
      </w:r>
      <w:r w:rsidRPr="00EA2DC0">
        <w:rPr>
          <w:rFonts w:ascii="Times New Roman" w:hAnsi="Times New Roman"/>
          <w:sz w:val="20"/>
          <w:szCs w:val="20"/>
        </w:rPr>
        <w:softHyphen/>
        <w:t>вах, наряду с увеличением производства высококачественных белко</w:t>
      </w:r>
      <w:r w:rsidRPr="00EA2DC0">
        <w:rPr>
          <w:rFonts w:ascii="Times New Roman" w:hAnsi="Times New Roman"/>
          <w:sz w:val="20"/>
          <w:szCs w:val="20"/>
        </w:rPr>
        <w:softHyphen/>
        <w:t>вых кормов, не менее важное значение имеет разработка способов по</w:t>
      </w:r>
      <w:r w:rsidRPr="00EA2DC0">
        <w:rPr>
          <w:rFonts w:ascii="Times New Roman" w:hAnsi="Times New Roman"/>
          <w:sz w:val="20"/>
          <w:szCs w:val="20"/>
        </w:rPr>
        <w:softHyphen/>
        <w:t>вышения эффективности их использования.</w:t>
      </w: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Анализ источников.</w:t>
      </w:r>
      <w:r w:rsidRPr="00EA2DC0">
        <w:rPr>
          <w:rFonts w:ascii="Times New Roman" w:hAnsi="Times New Roman"/>
          <w:sz w:val="20"/>
          <w:szCs w:val="20"/>
        </w:rPr>
        <w:t xml:space="preserve"> Новый подход в физиологии питания базиру</w:t>
      </w:r>
      <w:r w:rsidRPr="00EA2DC0">
        <w:rPr>
          <w:rFonts w:ascii="Times New Roman" w:hAnsi="Times New Roman"/>
          <w:sz w:val="20"/>
          <w:szCs w:val="20"/>
        </w:rPr>
        <w:softHyphen/>
        <w:t>ется на положении, что потребность в азотистых компонентах у жвач</w:t>
      </w:r>
      <w:r w:rsidRPr="00EA2DC0">
        <w:rPr>
          <w:rFonts w:ascii="Times New Roman" w:hAnsi="Times New Roman"/>
          <w:sz w:val="20"/>
          <w:szCs w:val="20"/>
        </w:rPr>
        <w:softHyphen/>
        <w:t>ных удовлетворяется за счет аминокислот микробного белка, всосав</w:t>
      </w:r>
      <w:r w:rsidRPr="00EA2DC0">
        <w:rPr>
          <w:rFonts w:ascii="Times New Roman" w:hAnsi="Times New Roman"/>
          <w:sz w:val="20"/>
          <w:szCs w:val="20"/>
        </w:rPr>
        <w:softHyphen/>
        <w:t>шихся в тонком кишечнике, и не распавшегося в рубце протеина [1]. При этом степень распадаемости протеина в рубце рассматривается как главный критерий оценки качества кормового белка, который оп</w:t>
      </w:r>
      <w:r w:rsidRPr="00EA2DC0">
        <w:rPr>
          <w:rFonts w:ascii="Times New Roman" w:hAnsi="Times New Roman"/>
          <w:sz w:val="20"/>
          <w:szCs w:val="20"/>
        </w:rPr>
        <w:softHyphen/>
        <w:t>ределяет общую переваримость питательных веществ и эффективность использования азота корма животными [2, 3].</w:t>
      </w:r>
    </w:p>
    <w:p w:rsidR="00EA2DC0" w:rsidRPr="00EA2DC0" w:rsidRDefault="00EA2DC0" w:rsidP="00EA2DC0">
      <w:pPr>
        <w:tabs>
          <w:tab w:val="left" w:pos="0"/>
          <w:tab w:val="left" w:pos="864"/>
          <w:tab w:val="left" w:pos="2160"/>
          <w:tab w:val="left" w:pos="2304"/>
          <w:tab w:val="left" w:pos="2592"/>
          <w:tab w:val="left" w:pos="4608"/>
          <w:tab w:val="left" w:pos="5040"/>
          <w:tab w:val="left" w:pos="5328"/>
          <w:tab w:val="left" w:pos="6480"/>
          <w:tab w:val="left" w:pos="6768"/>
          <w:tab w:val="left" w:pos="7488"/>
          <w:tab w:val="left" w:pos="7776"/>
          <w:tab w:val="left" w:pos="13968"/>
        </w:tabs>
        <w:spacing w:after="0" w:line="240" w:lineRule="auto"/>
        <w:ind w:firstLine="284"/>
        <w:jc w:val="both"/>
        <w:rPr>
          <w:rFonts w:ascii="Times New Roman" w:hAnsi="Times New Roman"/>
          <w:sz w:val="20"/>
          <w:szCs w:val="20"/>
        </w:rPr>
      </w:pPr>
      <w:r w:rsidRPr="00EA2DC0">
        <w:rPr>
          <w:rFonts w:ascii="Times New Roman" w:hAnsi="Times New Roman"/>
          <w:sz w:val="20"/>
          <w:szCs w:val="20"/>
        </w:rPr>
        <w:t>Это обусловлено тем, что уровень биосинтеза микробного белка в рубце ограничен и мало зависит от продуктивности животных. При увеличении продуктивности животных микробный белок не в состоя</w:t>
      </w:r>
      <w:r w:rsidRPr="00EA2DC0">
        <w:rPr>
          <w:rFonts w:ascii="Times New Roman" w:hAnsi="Times New Roman"/>
          <w:sz w:val="20"/>
          <w:szCs w:val="20"/>
        </w:rPr>
        <w:softHyphen/>
        <w:t>нии удовлетворить возрастающие потребности организма в аминокис</w:t>
      </w:r>
      <w:r w:rsidRPr="00EA2DC0">
        <w:rPr>
          <w:rFonts w:ascii="Times New Roman" w:hAnsi="Times New Roman"/>
          <w:sz w:val="20"/>
          <w:szCs w:val="20"/>
        </w:rPr>
        <w:softHyphen/>
        <w:t>лотах. При этом чем выше продуктивность животных, тем больше вклад нераспавшегося в рубце протеина в общий пул амино</w:t>
      </w:r>
      <w:r w:rsidRPr="00EA2DC0">
        <w:rPr>
          <w:rFonts w:ascii="Times New Roman" w:hAnsi="Times New Roman"/>
          <w:sz w:val="20"/>
          <w:szCs w:val="20"/>
        </w:rPr>
        <w:softHyphen/>
        <w:t>кислот организма. Нераспавшийся в рубце кормовой протеин должен содержать большую часть незаменимых аминокислот и иметь высо</w:t>
      </w:r>
      <w:r w:rsidRPr="00EA2DC0">
        <w:rPr>
          <w:rFonts w:ascii="Times New Roman" w:hAnsi="Times New Roman"/>
          <w:sz w:val="20"/>
          <w:szCs w:val="20"/>
        </w:rPr>
        <w:softHyphen/>
        <w:t>кую переваримость в кишечнике [3, 4].</w:t>
      </w:r>
    </w:p>
    <w:p w:rsidR="00EA2DC0" w:rsidRPr="00EA2DC0" w:rsidRDefault="00EA2DC0" w:rsidP="00EA2DC0">
      <w:pPr>
        <w:shd w:val="clear" w:color="auto" w:fill="FFFFFF"/>
        <w:tabs>
          <w:tab w:val="left" w:pos="13512"/>
        </w:tabs>
        <w:spacing w:after="0" w:line="240" w:lineRule="auto"/>
        <w:ind w:firstLine="284"/>
        <w:jc w:val="both"/>
        <w:rPr>
          <w:rFonts w:ascii="Times New Roman" w:hAnsi="Times New Roman"/>
          <w:b/>
          <w:sz w:val="20"/>
          <w:szCs w:val="20"/>
        </w:rPr>
      </w:pPr>
      <w:r w:rsidRPr="00EA2DC0">
        <w:rPr>
          <w:rFonts w:ascii="Times New Roman" w:hAnsi="Times New Roman"/>
          <w:sz w:val="20"/>
          <w:szCs w:val="20"/>
        </w:rPr>
        <w:t>Значительную часть протеина жвачные животные получают в со</w:t>
      </w:r>
      <w:r w:rsidRPr="00EA2DC0">
        <w:rPr>
          <w:rFonts w:ascii="Times New Roman" w:hAnsi="Times New Roman"/>
          <w:sz w:val="20"/>
          <w:szCs w:val="20"/>
        </w:rPr>
        <w:softHyphen/>
        <w:t>ставе концентрированных кормов. И в большой степени скорость рас</w:t>
      </w:r>
      <w:r w:rsidRPr="00EA2DC0">
        <w:rPr>
          <w:rFonts w:ascii="Times New Roman" w:hAnsi="Times New Roman"/>
          <w:sz w:val="20"/>
          <w:szCs w:val="20"/>
        </w:rPr>
        <w:softHyphen/>
        <w:t xml:space="preserve">пада протеина зависит от подготовки этих кормов к скармливанию.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Цель работы </w:t>
      </w:r>
      <w:r w:rsidRPr="00EA2DC0">
        <w:rPr>
          <w:rFonts w:ascii="Times New Roman" w:hAnsi="Times New Roman"/>
          <w:sz w:val="20"/>
          <w:szCs w:val="20"/>
        </w:rPr>
        <w:t>– установление зависимости показателей рубцового пищеварения молодняка крупного рогатого скота и эффективность использования протеина в организме животных от применяемых меха</w:t>
      </w:r>
      <w:r w:rsidRPr="00EA2DC0">
        <w:rPr>
          <w:rFonts w:ascii="Times New Roman" w:hAnsi="Times New Roman"/>
          <w:sz w:val="20"/>
          <w:szCs w:val="20"/>
        </w:rPr>
        <w:softHyphen/>
        <w:t xml:space="preserve">нических способов обработки высокобелковых концентрированных кормов.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 xml:space="preserve">Материал и методика исследований. </w:t>
      </w:r>
      <w:r w:rsidRPr="00EA2DC0">
        <w:rPr>
          <w:rFonts w:ascii="Times New Roman" w:hAnsi="Times New Roman"/>
          <w:sz w:val="20"/>
          <w:szCs w:val="20"/>
        </w:rPr>
        <w:t>Исследования проведены в физиологическом корпусе РУП «Научно-практический центр Нацио</w:t>
      </w:r>
      <w:r w:rsidRPr="00EA2DC0">
        <w:rPr>
          <w:rFonts w:ascii="Times New Roman" w:hAnsi="Times New Roman"/>
          <w:sz w:val="20"/>
          <w:szCs w:val="20"/>
        </w:rPr>
        <w:softHyphen/>
        <w:t>нальной академии наук Беларуси по животноводству» на молодняке крупного рогатого скота в возрасте 9−12 месяцев. В проведенном опыте изучено влияние степени измельчения концентрированных бел</w:t>
      </w:r>
      <w:r w:rsidRPr="00EA2DC0">
        <w:rPr>
          <w:rFonts w:ascii="Times New Roman" w:hAnsi="Times New Roman"/>
          <w:sz w:val="20"/>
          <w:szCs w:val="20"/>
        </w:rPr>
        <w:softHyphen/>
        <w:t>ковых кормов на расщепляемость протеина в рубце жвачных.</w:t>
      </w:r>
    </w:p>
    <w:p w:rsidR="00EA2DC0" w:rsidRPr="00EA2DC0" w:rsidRDefault="00EA2DC0" w:rsidP="00EA2DC0">
      <w:pPr>
        <w:shd w:val="clear" w:color="auto" w:fill="FFFFFF"/>
        <w:spacing w:after="0" w:line="240" w:lineRule="auto"/>
        <w:ind w:firstLine="284"/>
        <w:jc w:val="both"/>
        <w:rPr>
          <w:rFonts w:ascii="Times New Roman" w:hAnsi="Times New Roman"/>
          <w:sz w:val="20"/>
          <w:szCs w:val="20"/>
        </w:rPr>
      </w:pPr>
      <w:r w:rsidRPr="00EA2DC0">
        <w:rPr>
          <w:rFonts w:ascii="Times New Roman" w:hAnsi="Times New Roman"/>
          <w:sz w:val="20"/>
          <w:szCs w:val="20"/>
        </w:rPr>
        <w:t>Химический состав кормов, используемых в опытах, определялся по схеме общего зоотехнического анализа в лаборатории биохимиче</w:t>
      </w:r>
      <w:r w:rsidRPr="00EA2DC0">
        <w:rPr>
          <w:rFonts w:ascii="Times New Roman" w:hAnsi="Times New Roman"/>
          <w:sz w:val="20"/>
          <w:szCs w:val="20"/>
        </w:rPr>
        <w:softHyphen/>
        <w:t>ских анализов РУП «Научно-практический центр Национальной ака</w:t>
      </w:r>
      <w:r w:rsidRPr="00EA2DC0">
        <w:rPr>
          <w:rFonts w:ascii="Times New Roman" w:hAnsi="Times New Roman"/>
          <w:sz w:val="20"/>
          <w:szCs w:val="20"/>
        </w:rPr>
        <w:softHyphen/>
        <w:t xml:space="preserve">демии наук Беларуси по животноводству». </w:t>
      </w:r>
    </w:p>
    <w:p w:rsidR="00EA2DC0" w:rsidRPr="00EA2DC0" w:rsidRDefault="00EA2DC0" w:rsidP="00EA2DC0">
      <w:pPr>
        <w:shd w:val="clear" w:color="auto" w:fill="FFFFFF"/>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Различия в кормлении заключались в том, что в  контрольной группе часть комбикорма заменена размолотым (величина частиц до 1 мм) зер</w:t>
      </w:r>
      <w:r w:rsidRPr="00EA2DC0">
        <w:rPr>
          <w:rFonts w:ascii="Times New Roman" w:hAnsi="Times New Roman"/>
          <w:spacing w:val="-2"/>
          <w:sz w:val="20"/>
          <w:szCs w:val="20"/>
        </w:rPr>
        <w:softHyphen/>
        <w:t>ном бобовых культур, а в опытной − дробленым (величина частиц 2 мм).</w:t>
      </w:r>
    </w:p>
    <w:p w:rsidR="00EA2DC0" w:rsidRPr="00EA2DC0" w:rsidRDefault="00EA2DC0" w:rsidP="00EA2DC0">
      <w:pPr>
        <w:shd w:val="clear" w:color="auto" w:fill="FFFFFF"/>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Количественные и качественные параметры процессов рубцового метаболизма определяли методом </w:t>
      </w:r>
      <w:r w:rsidRPr="00EA2DC0">
        <w:rPr>
          <w:rFonts w:ascii="Times New Roman" w:hAnsi="Times New Roman"/>
          <w:i/>
          <w:sz w:val="20"/>
          <w:szCs w:val="20"/>
          <w:lang w:val="en-US"/>
        </w:rPr>
        <w:t>in</w:t>
      </w:r>
      <w:r w:rsidRPr="00EA2DC0">
        <w:rPr>
          <w:rFonts w:ascii="Times New Roman" w:hAnsi="Times New Roman"/>
          <w:i/>
          <w:sz w:val="20"/>
          <w:szCs w:val="20"/>
        </w:rPr>
        <w:t xml:space="preserve"> </w:t>
      </w:r>
      <w:r w:rsidRPr="00EA2DC0">
        <w:rPr>
          <w:rFonts w:ascii="Times New Roman" w:hAnsi="Times New Roman"/>
          <w:i/>
          <w:sz w:val="20"/>
          <w:szCs w:val="20"/>
          <w:lang w:val="en-US"/>
        </w:rPr>
        <w:t>vivo</w:t>
      </w:r>
      <w:r w:rsidRPr="00EA2DC0">
        <w:rPr>
          <w:rFonts w:ascii="Times New Roman" w:hAnsi="Times New Roman"/>
          <w:sz w:val="20"/>
          <w:szCs w:val="20"/>
        </w:rPr>
        <w:t xml:space="preserve"> на сложнооперированном </w:t>
      </w:r>
      <w:r w:rsidRPr="00EA2DC0">
        <w:rPr>
          <w:rFonts w:ascii="Times New Roman" w:eastAsia="MS Mincho" w:hAnsi="Times New Roman"/>
          <w:sz w:val="20"/>
          <w:szCs w:val="20"/>
        </w:rPr>
        <w:t xml:space="preserve">молодняке крупного рогатого скота </w:t>
      </w:r>
      <w:r w:rsidRPr="00EA2DC0">
        <w:rPr>
          <w:rFonts w:ascii="Times New Roman" w:hAnsi="Times New Roman"/>
          <w:sz w:val="20"/>
          <w:szCs w:val="20"/>
        </w:rPr>
        <w:t xml:space="preserve">с вживленными хроническими канюлями рубца (Ø 2−5 см). </w:t>
      </w:r>
    </w:p>
    <w:p w:rsidR="00EA2DC0" w:rsidRPr="00EA2DC0" w:rsidRDefault="00EA2DC0" w:rsidP="00EA2DC0">
      <w:pPr>
        <w:widowControl w:val="0"/>
        <w:autoSpaceDE w:val="0"/>
        <w:autoSpaceDN w:val="0"/>
        <w:adjustRightInd w:val="0"/>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 xml:space="preserve">Результаты исследований и их обсуждение. </w:t>
      </w:r>
      <w:r w:rsidRPr="00EA2DC0">
        <w:rPr>
          <w:rFonts w:ascii="Times New Roman" w:hAnsi="Times New Roman"/>
          <w:sz w:val="20"/>
          <w:szCs w:val="20"/>
        </w:rPr>
        <w:t>Животные в составе рациона вволю получали зеленую массу злаково-разнотравных много</w:t>
      </w:r>
      <w:r w:rsidRPr="00EA2DC0">
        <w:rPr>
          <w:rFonts w:ascii="Times New Roman" w:hAnsi="Times New Roman"/>
          <w:sz w:val="20"/>
          <w:szCs w:val="20"/>
        </w:rPr>
        <w:softHyphen/>
        <w:t>летних культур, а также по 2,2 килограмма комбикорма. Кроме комби</w:t>
      </w:r>
      <w:r w:rsidRPr="00EA2DC0">
        <w:rPr>
          <w:rFonts w:ascii="Times New Roman" w:hAnsi="Times New Roman"/>
          <w:sz w:val="20"/>
          <w:szCs w:val="20"/>
        </w:rPr>
        <w:softHyphen/>
        <w:t xml:space="preserve">корма, животные контрольной группы дополнительно получали по 0,4 кг размолотого (величина частиц до </w:t>
      </w:r>
      <w:smartTag w:uri="urn:schemas-microsoft-com:office:smarttags" w:element="metricconverter">
        <w:smartTagPr>
          <w:attr w:name="ProductID" w:val="1 мм"/>
        </w:smartTagPr>
        <w:r w:rsidRPr="00EA2DC0">
          <w:rPr>
            <w:rFonts w:ascii="Times New Roman" w:hAnsi="Times New Roman"/>
            <w:sz w:val="20"/>
            <w:szCs w:val="20"/>
          </w:rPr>
          <w:t>1 мм</w:t>
        </w:r>
      </w:smartTag>
      <w:r w:rsidRPr="00EA2DC0">
        <w:rPr>
          <w:rFonts w:ascii="Times New Roman" w:hAnsi="Times New Roman"/>
          <w:sz w:val="20"/>
          <w:szCs w:val="20"/>
        </w:rPr>
        <w:t>) зерна пелюшки. В опытной группе животные получали дробленое (величина частиц 2</w:t>
      </w:r>
      <w:smartTag w:uri="urn:schemas-microsoft-com:office:smarttags" w:element="metricconverter">
        <w:smartTagPr>
          <w:attr w:name="ProductID" w:val="3 мм"/>
        </w:smartTagPr>
        <w:r w:rsidRPr="00EA2DC0">
          <w:rPr>
            <w:rFonts w:ascii="Times New Roman" w:hAnsi="Times New Roman"/>
            <w:sz w:val="20"/>
            <w:szCs w:val="20"/>
          </w:rPr>
          <w:t>−3 мм</w:t>
        </w:r>
      </w:smartTag>
      <w:r w:rsidRPr="00EA2DC0">
        <w:rPr>
          <w:rFonts w:ascii="Times New Roman" w:hAnsi="Times New Roman"/>
          <w:sz w:val="20"/>
          <w:szCs w:val="20"/>
        </w:rPr>
        <w:t xml:space="preserve">) зерно пелюшки.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Концентрированные корма потреблялись животными полностью. Отмечено увеличение потребления травяных кормов на 2,8 % в группе животных, получавших дробленое зерно.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структуре рациона на долю концентрированных кормов прихо</w:t>
      </w:r>
      <w:r w:rsidRPr="00EA2DC0">
        <w:rPr>
          <w:rFonts w:ascii="Times New Roman" w:hAnsi="Times New Roman"/>
          <w:sz w:val="20"/>
          <w:szCs w:val="20"/>
        </w:rPr>
        <w:softHyphen/>
        <w:t>дилось 42 % по питательности. В среднем в сутки подопытный молод</w:t>
      </w:r>
      <w:r w:rsidRPr="00EA2DC0">
        <w:rPr>
          <w:rFonts w:ascii="Times New Roman" w:hAnsi="Times New Roman"/>
          <w:sz w:val="20"/>
          <w:szCs w:val="20"/>
        </w:rPr>
        <w:softHyphen/>
        <w:t>няк получал 7,1−7,2 кг/голову сухого вещества рациона. За счет боль</w:t>
      </w:r>
      <w:r w:rsidRPr="00EA2DC0">
        <w:rPr>
          <w:rFonts w:ascii="Times New Roman" w:hAnsi="Times New Roman"/>
          <w:sz w:val="20"/>
          <w:szCs w:val="20"/>
        </w:rPr>
        <w:softHyphen/>
        <w:t>шего потребления травяных кормов питательность рациона животных второй опытной группы была выше на 1,7 %, потребление сухого ве</w:t>
      </w:r>
      <w:r w:rsidRPr="00EA2DC0">
        <w:rPr>
          <w:rFonts w:ascii="Times New Roman" w:hAnsi="Times New Roman"/>
          <w:sz w:val="20"/>
          <w:szCs w:val="20"/>
        </w:rPr>
        <w:softHyphen/>
        <w:t>щества – на 1,4 %. Содержание обменной энергии в сухом веществе рациона опытных групп составило 10,7 МДж/кг. На долю сырого про</w:t>
      </w:r>
      <w:r w:rsidRPr="00EA2DC0">
        <w:rPr>
          <w:rFonts w:ascii="Times New Roman" w:hAnsi="Times New Roman"/>
          <w:sz w:val="20"/>
          <w:szCs w:val="20"/>
        </w:rPr>
        <w:softHyphen/>
        <w:t>теина в сухом веществе рационов приходилось 15 %, количество клет</w:t>
      </w:r>
      <w:r w:rsidRPr="00EA2DC0">
        <w:rPr>
          <w:rFonts w:ascii="Times New Roman" w:hAnsi="Times New Roman"/>
          <w:sz w:val="20"/>
          <w:szCs w:val="20"/>
        </w:rPr>
        <w:softHyphen/>
        <w:t xml:space="preserve">чатки составило 21 %. </w:t>
      </w:r>
    </w:p>
    <w:p w:rsidR="00EA2DC0" w:rsidRPr="00EA2DC0" w:rsidRDefault="00EA2DC0" w:rsidP="00EA2DC0">
      <w:pPr>
        <w:widowControl w:val="0"/>
        <w:spacing w:after="0" w:line="240" w:lineRule="auto"/>
        <w:ind w:firstLine="284"/>
        <w:jc w:val="both"/>
        <w:rPr>
          <w:rFonts w:ascii="Times New Roman" w:eastAsia="MS Mincho" w:hAnsi="Times New Roman"/>
          <w:sz w:val="20"/>
          <w:szCs w:val="20"/>
        </w:rPr>
      </w:pPr>
      <w:r w:rsidRPr="00EA2DC0">
        <w:rPr>
          <w:rFonts w:ascii="Times New Roman" w:eastAsia="MS Mincho" w:hAnsi="Times New Roman"/>
          <w:sz w:val="20"/>
          <w:szCs w:val="20"/>
        </w:rPr>
        <w:t>Введение в состав рационов животных опытной группы дробленого зерна пелюшки оказало влияние на показатели рубцового пищеваре</w:t>
      </w:r>
      <w:r w:rsidRPr="00EA2DC0">
        <w:rPr>
          <w:rFonts w:ascii="Times New Roman" w:eastAsia="MS Mincho" w:hAnsi="Times New Roman"/>
          <w:sz w:val="20"/>
          <w:szCs w:val="20"/>
        </w:rPr>
        <w:softHyphen/>
        <w:t>ния (табл. 1).</w:t>
      </w:r>
    </w:p>
    <w:p w:rsidR="00EA2DC0" w:rsidRPr="00EA2DC0" w:rsidRDefault="00EA2DC0" w:rsidP="00EA2DC0">
      <w:pPr>
        <w:widowControl w:val="0"/>
        <w:spacing w:after="0" w:line="240" w:lineRule="auto"/>
        <w:ind w:firstLine="284"/>
        <w:jc w:val="both"/>
        <w:rPr>
          <w:rFonts w:ascii="Times New Roman" w:eastAsia="MS Mincho" w:hAnsi="Times New Roman"/>
          <w:sz w:val="10"/>
          <w:szCs w:val="20"/>
        </w:rPr>
      </w:pPr>
    </w:p>
    <w:p w:rsidR="00EA2DC0" w:rsidRPr="00EA2DC0" w:rsidRDefault="00EA2DC0" w:rsidP="00EA2DC0">
      <w:pPr>
        <w:widowControl w:val="0"/>
        <w:spacing w:after="0" w:line="240" w:lineRule="auto"/>
        <w:jc w:val="center"/>
        <w:rPr>
          <w:rFonts w:ascii="Times New Roman" w:eastAsia="MS Mincho" w:hAnsi="Times New Roman"/>
          <w:b/>
          <w:sz w:val="16"/>
          <w:szCs w:val="16"/>
        </w:rPr>
      </w:pPr>
      <w:r w:rsidRPr="00EA2DC0">
        <w:rPr>
          <w:rFonts w:ascii="Times New Roman" w:eastAsia="MS Mincho" w:hAnsi="Times New Roman"/>
          <w:spacing w:val="20"/>
          <w:sz w:val="16"/>
          <w:szCs w:val="16"/>
        </w:rPr>
        <w:t xml:space="preserve">Таблица </w:t>
      </w:r>
      <w:r w:rsidRPr="00EA2DC0">
        <w:rPr>
          <w:rFonts w:ascii="Times New Roman" w:eastAsia="MS Mincho" w:hAnsi="Times New Roman"/>
          <w:sz w:val="16"/>
          <w:szCs w:val="16"/>
        </w:rPr>
        <w:t xml:space="preserve">1. </w:t>
      </w:r>
      <w:r w:rsidRPr="00EA2DC0">
        <w:rPr>
          <w:rFonts w:ascii="Times New Roman" w:eastAsia="MS Mincho" w:hAnsi="Times New Roman"/>
          <w:b/>
          <w:sz w:val="16"/>
          <w:szCs w:val="16"/>
        </w:rPr>
        <w:t>Параметры рубцового пищеварения</w:t>
      </w:r>
    </w:p>
    <w:p w:rsidR="00EA2DC0" w:rsidRPr="00EA2DC0" w:rsidRDefault="00EA2DC0" w:rsidP="00EA2DC0">
      <w:pPr>
        <w:widowControl w:val="0"/>
        <w:spacing w:after="0" w:line="240" w:lineRule="auto"/>
        <w:jc w:val="center"/>
        <w:rPr>
          <w:rFonts w:ascii="Times New Roman" w:eastAsia="MS Mincho" w:hAnsi="Times New Roman"/>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1417"/>
        <w:gridCol w:w="1531"/>
      </w:tblGrid>
      <w:tr w:rsidR="00EA2DC0" w:rsidRPr="00EA2DC0" w:rsidTr="00450BC1">
        <w:trPr>
          <w:trHeight w:val="146"/>
        </w:trPr>
        <w:tc>
          <w:tcPr>
            <w:tcW w:w="3148" w:type="dxa"/>
            <w:vMerge w:val="restart"/>
            <w:shd w:val="clear" w:color="auto" w:fill="auto"/>
            <w:noWrap/>
            <w:vAlign w:val="center"/>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2948" w:type="dxa"/>
            <w:gridSpan w:val="2"/>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Группы</w:t>
            </w:r>
          </w:p>
        </w:tc>
      </w:tr>
      <w:tr w:rsidR="00EA2DC0" w:rsidRPr="00EA2DC0" w:rsidTr="00450BC1">
        <w:trPr>
          <w:trHeight w:val="92"/>
        </w:trPr>
        <w:tc>
          <w:tcPr>
            <w:tcW w:w="3148" w:type="dxa"/>
            <w:vMerge/>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p>
        </w:tc>
        <w:tc>
          <w:tcPr>
            <w:tcW w:w="1417"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1-я</w:t>
            </w:r>
          </w:p>
        </w:tc>
        <w:tc>
          <w:tcPr>
            <w:tcW w:w="1531"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2-я</w:t>
            </w:r>
          </w:p>
        </w:tc>
      </w:tr>
      <w:tr w:rsidR="00EA2DC0" w:rsidRPr="00EA2DC0" w:rsidTr="00450BC1">
        <w:trPr>
          <w:trHeight w:val="53"/>
        </w:trPr>
        <w:tc>
          <w:tcPr>
            <w:tcW w:w="3148" w:type="dxa"/>
            <w:shd w:val="clear" w:color="auto" w:fill="auto"/>
            <w:noWrap/>
            <w:vAlign w:val="bottom"/>
            <w:hideMark/>
          </w:tcPr>
          <w:p w:rsidR="00EA2DC0" w:rsidRPr="00EA2DC0" w:rsidRDefault="00EA2DC0" w:rsidP="00EA2DC0">
            <w:pPr>
              <w:widowControl w:val="0"/>
              <w:spacing w:after="0" w:line="240" w:lineRule="auto"/>
              <w:jc w:val="both"/>
              <w:rPr>
                <w:rFonts w:ascii="Times New Roman" w:hAnsi="Times New Roman"/>
                <w:sz w:val="16"/>
                <w:szCs w:val="16"/>
              </w:rPr>
            </w:pPr>
            <w:r w:rsidRPr="00EA2DC0">
              <w:rPr>
                <w:rFonts w:ascii="Times New Roman" w:hAnsi="Times New Roman"/>
                <w:sz w:val="16"/>
                <w:szCs w:val="16"/>
              </w:rPr>
              <w:t>рН</w:t>
            </w:r>
          </w:p>
        </w:tc>
        <w:tc>
          <w:tcPr>
            <w:tcW w:w="1417"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6,50 ± 0,1</w:t>
            </w:r>
          </w:p>
        </w:tc>
        <w:tc>
          <w:tcPr>
            <w:tcW w:w="1531"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6,73 ± 0,1</w:t>
            </w:r>
          </w:p>
        </w:tc>
      </w:tr>
      <w:tr w:rsidR="00EA2DC0" w:rsidRPr="00EA2DC0" w:rsidTr="00450BC1">
        <w:trPr>
          <w:trHeight w:val="141"/>
        </w:trPr>
        <w:tc>
          <w:tcPr>
            <w:tcW w:w="3148" w:type="dxa"/>
            <w:shd w:val="clear" w:color="auto" w:fill="auto"/>
            <w:noWrap/>
            <w:vAlign w:val="bottom"/>
            <w:hideMark/>
          </w:tcPr>
          <w:p w:rsidR="00EA2DC0" w:rsidRPr="00EA2DC0" w:rsidRDefault="00EA2DC0" w:rsidP="00EA2DC0">
            <w:pPr>
              <w:widowControl w:val="0"/>
              <w:spacing w:after="0" w:line="240" w:lineRule="auto"/>
              <w:jc w:val="both"/>
              <w:rPr>
                <w:rFonts w:ascii="Times New Roman" w:hAnsi="Times New Roman"/>
                <w:sz w:val="16"/>
                <w:szCs w:val="16"/>
              </w:rPr>
            </w:pPr>
            <w:r w:rsidRPr="00EA2DC0">
              <w:rPr>
                <w:rFonts w:ascii="Times New Roman" w:hAnsi="Times New Roman"/>
                <w:sz w:val="16"/>
                <w:szCs w:val="16"/>
              </w:rPr>
              <w:t>ЛЖК, ммоль/100 мл</w:t>
            </w:r>
          </w:p>
        </w:tc>
        <w:tc>
          <w:tcPr>
            <w:tcW w:w="1417"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10,97 ± 0,66</w:t>
            </w:r>
          </w:p>
        </w:tc>
        <w:tc>
          <w:tcPr>
            <w:tcW w:w="1531"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9,97 ± 0,29</w:t>
            </w:r>
          </w:p>
        </w:tc>
      </w:tr>
      <w:tr w:rsidR="00EA2DC0" w:rsidRPr="00EA2DC0" w:rsidTr="00450BC1">
        <w:trPr>
          <w:trHeight w:val="72"/>
        </w:trPr>
        <w:tc>
          <w:tcPr>
            <w:tcW w:w="3148" w:type="dxa"/>
            <w:shd w:val="clear" w:color="auto" w:fill="auto"/>
            <w:noWrap/>
            <w:vAlign w:val="bottom"/>
            <w:hideMark/>
          </w:tcPr>
          <w:p w:rsidR="00EA2DC0" w:rsidRPr="00EA2DC0" w:rsidRDefault="00EA2DC0" w:rsidP="00EA2DC0">
            <w:pPr>
              <w:widowControl w:val="0"/>
              <w:spacing w:after="0" w:line="240" w:lineRule="auto"/>
              <w:jc w:val="both"/>
              <w:rPr>
                <w:rFonts w:ascii="Times New Roman" w:hAnsi="Times New Roman"/>
                <w:sz w:val="16"/>
                <w:szCs w:val="16"/>
              </w:rPr>
            </w:pPr>
            <w:r w:rsidRPr="00EA2DC0">
              <w:rPr>
                <w:rFonts w:ascii="Times New Roman" w:hAnsi="Times New Roman"/>
                <w:sz w:val="16"/>
                <w:szCs w:val="16"/>
              </w:rPr>
              <w:t>Азот общий, мг/100 мл</w:t>
            </w:r>
          </w:p>
        </w:tc>
        <w:tc>
          <w:tcPr>
            <w:tcW w:w="1417"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123,3 ± 1,8</w:t>
            </w:r>
          </w:p>
        </w:tc>
        <w:tc>
          <w:tcPr>
            <w:tcW w:w="1531"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126,4 ± 3,1</w:t>
            </w:r>
          </w:p>
        </w:tc>
      </w:tr>
      <w:tr w:rsidR="00EA2DC0" w:rsidRPr="00EA2DC0" w:rsidTr="00450BC1">
        <w:trPr>
          <w:trHeight w:val="42"/>
        </w:trPr>
        <w:tc>
          <w:tcPr>
            <w:tcW w:w="3148" w:type="dxa"/>
            <w:shd w:val="clear" w:color="auto" w:fill="auto"/>
            <w:noWrap/>
            <w:vAlign w:val="bottom"/>
            <w:hideMark/>
          </w:tcPr>
          <w:p w:rsidR="00EA2DC0" w:rsidRPr="00EA2DC0" w:rsidRDefault="00EA2DC0" w:rsidP="00EA2DC0">
            <w:pPr>
              <w:widowControl w:val="0"/>
              <w:spacing w:after="0" w:line="240" w:lineRule="auto"/>
              <w:jc w:val="both"/>
              <w:rPr>
                <w:rFonts w:ascii="Times New Roman" w:hAnsi="Times New Roman"/>
                <w:sz w:val="16"/>
                <w:szCs w:val="16"/>
              </w:rPr>
            </w:pPr>
            <w:r w:rsidRPr="00EA2DC0">
              <w:rPr>
                <w:rFonts w:ascii="Times New Roman" w:hAnsi="Times New Roman"/>
                <w:sz w:val="16"/>
                <w:szCs w:val="16"/>
              </w:rPr>
              <w:t>Азот небелковый, мг/100 мл</w:t>
            </w:r>
          </w:p>
        </w:tc>
        <w:tc>
          <w:tcPr>
            <w:tcW w:w="1417"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29,13 ± 0,83</w:t>
            </w:r>
          </w:p>
        </w:tc>
        <w:tc>
          <w:tcPr>
            <w:tcW w:w="1531"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26,43 ± 0,43</w:t>
            </w:r>
          </w:p>
        </w:tc>
      </w:tr>
      <w:tr w:rsidR="00EA2DC0" w:rsidRPr="00EA2DC0" w:rsidTr="00450BC1">
        <w:trPr>
          <w:trHeight w:val="121"/>
        </w:trPr>
        <w:tc>
          <w:tcPr>
            <w:tcW w:w="3148" w:type="dxa"/>
            <w:shd w:val="clear" w:color="auto" w:fill="auto"/>
            <w:noWrap/>
            <w:vAlign w:val="bottom"/>
            <w:hideMark/>
          </w:tcPr>
          <w:p w:rsidR="00EA2DC0" w:rsidRPr="00EA2DC0" w:rsidRDefault="00EA2DC0" w:rsidP="00EA2DC0">
            <w:pPr>
              <w:widowControl w:val="0"/>
              <w:spacing w:after="0" w:line="240" w:lineRule="auto"/>
              <w:jc w:val="both"/>
              <w:rPr>
                <w:rFonts w:ascii="Times New Roman" w:hAnsi="Times New Roman"/>
                <w:sz w:val="16"/>
                <w:szCs w:val="16"/>
              </w:rPr>
            </w:pPr>
            <w:r w:rsidRPr="00EA2DC0">
              <w:rPr>
                <w:rFonts w:ascii="Times New Roman" w:hAnsi="Times New Roman"/>
                <w:sz w:val="16"/>
                <w:szCs w:val="16"/>
              </w:rPr>
              <w:t>Азот белковый, мг/100 мл</w:t>
            </w:r>
          </w:p>
        </w:tc>
        <w:tc>
          <w:tcPr>
            <w:tcW w:w="1417"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94,7 ± 1,5</w:t>
            </w:r>
          </w:p>
        </w:tc>
        <w:tc>
          <w:tcPr>
            <w:tcW w:w="1531" w:type="dxa"/>
            <w:shd w:val="clear" w:color="auto" w:fill="auto"/>
            <w:noWrap/>
            <w:vAlign w:val="bottom"/>
            <w:hideMark/>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99,5 ± 3,0</w:t>
            </w:r>
          </w:p>
        </w:tc>
      </w:tr>
      <w:tr w:rsidR="00EA2DC0" w:rsidRPr="00EA2DC0" w:rsidTr="00450BC1">
        <w:trPr>
          <w:trHeight w:val="66"/>
        </w:trPr>
        <w:tc>
          <w:tcPr>
            <w:tcW w:w="3148" w:type="dxa"/>
            <w:shd w:val="clear" w:color="auto" w:fill="auto"/>
            <w:noWrap/>
            <w:vAlign w:val="bottom"/>
          </w:tcPr>
          <w:p w:rsidR="00EA2DC0" w:rsidRPr="00EA2DC0" w:rsidRDefault="00EA2DC0" w:rsidP="00EA2DC0">
            <w:pPr>
              <w:widowControl w:val="0"/>
              <w:spacing w:after="0" w:line="240" w:lineRule="auto"/>
              <w:jc w:val="both"/>
              <w:rPr>
                <w:rFonts w:ascii="Times New Roman" w:hAnsi="Times New Roman"/>
                <w:sz w:val="16"/>
                <w:szCs w:val="16"/>
              </w:rPr>
            </w:pPr>
            <w:r w:rsidRPr="00EA2DC0">
              <w:rPr>
                <w:rFonts w:ascii="Times New Roman" w:hAnsi="Times New Roman"/>
                <w:sz w:val="16"/>
                <w:szCs w:val="16"/>
              </w:rPr>
              <w:t>Аммиак, мг/100 мл</w:t>
            </w:r>
          </w:p>
        </w:tc>
        <w:tc>
          <w:tcPr>
            <w:tcW w:w="1417" w:type="dxa"/>
            <w:shd w:val="clear" w:color="auto" w:fill="auto"/>
            <w:noWrap/>
            <w:vAlign w:val="bottom"/>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16,33 ± 1,13</w:t>
            </w:r>
          </w:p>
        </w:tc>
        <w:tc>
          <w:tcPr>
            <w:tcW w:w="1531" w:type="dxa"/>
            <w:shd w:val="clear" w:color="auto" w:fill="auto"/>
            <w:noWrap/>
            <w:vAlign w:val="bottom"/>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13,9 ± 0,35</w:t>
            </w:r>
          </w:p>
        </w:tc>
      </w:tr>
    </w:tbl>
    <w:p w:rsidR="00EA2DC0" w:rsidRPr="00EA2DC0" w:rsidRDefault="00EA2DC0" w:rsidP="00EA2DC0">
      <w:pPr>
        <w:widowControl w:val="0"/>
        <w:spacing w:after="0" w:line="240" w:lineRule="auto"/>
        <w:ind w:firstLine="284"/>
        <w:jc w:val="both"/>
        <w:rPr>
          <w:rFonts w:ascii="Times New Roman" w:eastAsia="MS Mincho" w:hAnsi="Times New Roman"/>
          <w:sz w:val="10"/>
          <w:szCs w:val="20"/>
        </w:rPr>
      </w:pPr>
    </w:p>
    <w:p w:rsidR="00EA2DC0" w:rsidRPr="00EA2DC0" w:rsidRDefault="00EA2DC0" w:rsidP="00EA2DC0">
      <w:pPr>
        <w:widowControl w:val="0"/>
        <w:spacing w:after="0" w:line="240" w:lineRule="auto"/>
        <w:ind w:firstLine="284"/>
        <w:jc w:val="both"/>
        <w:rPr>
          <w:rFonts w:ascii="Times New Roman" w:eastAsia="MS Mincho" w:hAnsi="Times New Roman"/>
          <w:sz w:val="20"/>
          <w:szCs w:val="20"/>
        </w:rPr>
      </w:pPr>
      <w:r w:rsidRPr="00EA2DC0">
        <w:rPr>
          <w:rFonts w:ascii="Times New Roman" w:eastAsia="MS Mincho" w:hAnsi="Times New Roman"/>
          <w:sz w:val="20"/>
          <w:szCs w:val="20"/>
        </w:rPr>
        <w:t>Так, у животных, потреблявших дробленое зерно, содержание ле</w:t>
      </w:r>
      <w:r w:rsidRPr="00EA2DC0">
        <w:rPr>
          <w:rFonts w:ascii="Times New Roman" w:eastAsia="MS Mincho" w:hAnsi="Times New Roman"/>
          <w:sz w:val="20"/>
          <w:szCs w:val="20"/>
        </w:rPr>
        <w:softHyphen/>
        <w:t>тучих жирных кислот было ниже на 9,1 %, что повлияло на кислот</w:t>
      </w:r>
      <w:r w:rsidRPr="00EA2DC0">
        <w:rPr>
          <w:rFonts w:ascii="Times New Roman" w:eastAsia="MS Mincho" w:hAnsi="Times New Roman"/>
          <w:sz w:val="20"/>
          <w:szCs w:val="20"/>
        </w:rPr>
        <w:softHyphen/>
        <w:t>ность рубцовой жидкости. Реакция среды рубца рН во второй группе была выше на 0,23.</w:t>
      </w:r>
    </w:p>
    <w:p w:rsidR="00EA2DC0" w:rsidRPr="00EA2DC0" w:rsidRDefault="00EA2DC0" w:rsidP="00EA2DC0">
      <w:pPr>
        <w:widowControl w:val="0"/>
        <w:spacing w:after="0" w:line="240" w:lineRule="auto"/>
        <w:ind w:firstLine="284"/>
        <w:jc w:val="both"/>
        <w:rPr>
          <w:rFonts w:ascii="Times New Roman" w:eastAsia="MS Mincho" w:hAnsi="Times New Roman"/>
          <w:sz w:val="20"/>
          <w:szCs w:val="20"/>
        </w:rPr>
      </w:pPr>
      <w:r w:rsidRPr="00EA2DC0">
        <w:rPr>
          <w:rFonts w:ascii="Times New Roman" w:eastAsia="MS Mincho" w:hAnsi="Times New Roman"/>
          <w:sz w:val="20"/>
          <w:szCs w:val="20"/>
        </w:rPr>
        <w:t>Изучение показателей белкового обмена в рубце выявило, что со</w:t>
      </w:r>
      <w:r w:rsidRPr="00EA2DC0">
        <w:rPr>
          <w:rFonts w:ascii="Times New Roman" w:eastAsia="MS Mincho" w:hAnsi="Times New Roman"/>
          <w:sz w:val="20"/>
          <w:szCs w:val="20"/>
        </w:rPr>
        <w:softHyphen/>
        <w:t>держание общего азота было выше на 2,5 % у животных 2-й опыт</w:t>
      </w:r>
      <w:r w:rsidRPr="00EA2DC0">
        <w:rPr>
          <w:rFonts w:ascii="Times New Roman" w:eastAsia="MS Mincho" w:hAnsi="Times New Roman"/>
          <w:sz w:val="20"/>
          <w:szCs w:val="20"/>
        </w:rPr>
        <w:softHyphen/>
        <w:t>ной группы. В этой же группе отмечено повышение содержания бел</w:t>
      </w:r>
      <w:r w:rsidRPr="00EA2DC0">
        <w:rPr>
          <w:rFonts w:ascii="Times New Roman" w:eastAsia="MS Mincho" w:hAnsi="Times New Roman"/>
          <w:sz w:val="20"/>
          <w:szCs w:val="20"/>
        </w:rPr>
        <w:softHyphen/>
        <w:t>кового азота на 5,1 %, что, возможно, обусловлено более интенсивным протеканием синтетических процессов. На фоне увеличения содержа</w:t>
      </w:r>
      <w:r w:rsidRPr="00EA2DC0">
        <w:rPr>
          <w:rFonts w:ascii="Times New Roman" w:eastAsia="MS Mincho" w:hAnsi="Times New Roman"/>
          <w:sz w:val="20"/>
          <w:szCs w:val="20"/>
        </w:rPr>
        <w:softHyphen/>
        <w:t>ния общего и белкового азота концентрация небелкового азота снизи</w:t>
      </w:r>
      <w:r w:rsidRPr="00EA2DC0">
        <w:rPr>
          <w:rFonts w:ascii="Times New Roman" w:eastAsia="MS Mincho" w:hAnsi="Times New Roman"/>
          <w:sz w:val="20"/>
          <w:szCs w:val="20"/>
        </w:rPr>
        <w:softHyphen/>
        <w:t>лась на 9,3 %. Также отмечено снижение концентрации аммиака на 14,9 %. Однако, несмотря на некоторые изменения в протекании про</w:t>
      </w:r>
      <w:r w:rsidRPr="00EA2DC0">
        <w:rPr>
          <w:rFonts w:ascii="Times New Roman" w:eastAsia="MS Mincho" w:hAnsi="Times New Roman"/>
          <w:sz w:val="20"/>
          <w:szCs w:val="20"/>
        </w:rPr>
        <w:softHyphen/>
        <w:t>цессов пищеварения в рубце животных, все показатели находились в пределах нормы.</w:t>
      </w:r>
    </w:p>
    <w:p w:rsidR="00EA2DC0" w:rsidRPr="00EA2DC0" w:rsidRDefault="00EA2DC0" w:rsidP="00EA2DC0">
      <w:pPr>
        <w:widowControl w:val="0"/>
        <w:spacing w:after="0" w:line="240" w:lineRule="auto"/>
        <w:ind w:firstLine="284"/>
        <w:jc w:val="both"/>
        <w:rPr>
          <w:rFonts w:ascii="Times New Roman" w:eastAsia="MS Mincho" w:hAnsi="Times New Roman"/>
          <w:sz w:val="20"/>
          <w:szCs w:val="20"/>
        </w:rPr>
      </w:pPr>
      <w:r w:rsidRPr="00EA2DC0">
        <w:rPr>
          <w:rFonts w:ascii="Times New Roman" w:eastAsia="MS Mincho" w:hAnsi="Times New Roman"/>
          <w:sz w:val="20"/>
          <w:szCs w:val="20"/>
        </w:rPr>
        <w:t>С целью определения влияния использования обработанных высо</w:t>
      </w:r>
      <w:r w:rsidRPr="00EA2DC0">
        <w:rPr>
          <w:rFonts w:ascii="Times New Roman" w:eastAsia="MS Mincho" w:hAnsi="Times New Roman"/>
          <w:sz w:val="20"/>
          <w:szCs w:val="20"/>
        </w:rPr>
        <w:softHyphen/>
        <w:t>кобелковых кормов на физиологическое состояние подопытных быч</w:t>
      </w:r>
      <w:r w:rsidRPr="00EA2DC0">
        <w:rPr>
          <w:rFonts w:ascii="Times New Roman" w:eastAsia="MS Mincho" w:hAnsi="Times New Roman"/>
          <w:sz w:val="20"/>
          <w:szCs w:val="20"/>
        </w:rPr>
        <w:softHyphen/>
        <w:t xml:space="preserve">ков были отобраны и исследованы образцы крови. </w:t>
      </w:r>
    </w:p>
    <w:p w:rsidR="00EA2DC0" w:rsidRPr="00EA2DC0" w:rsidRDefault="00EA2DC0" w:rsidP="00EA2DC0">
      <w:pPr>
        <w:widowControl w:val="0"/>
        <w:spacing w:after="0" w:line="240" w:lineRule="auto"/>
        <w:ind w:firstLine="284"/>
        <w:jc w:val="both"/>
        <w:rPr>
          <w:rFonts w:ascii="Times New Roman" w:eastAsia="MS Mincho" w:hAnsi="Times New Roman"/>
          <w:sz w:val="20"/>
          <w:szCs w:val="20"/>
        </w:rPr>
      </w:pPr>
      <w:r w:rsidRPr="00EA2DC0">
        <w:rPr>
          <w:rFonts w:ascii="Times New Roman" w:eastAsia="MS Mincho" w:hAnsi="Times New Roman"/>
          <w:sz w:val="20"/>
          <w:szCs w:val="20"/>
        </w:rPr>
        <w:t>Как показали исследования, животные были клинически здоровы, все гематологические показатели находились в пределах физиологиче</w:t>
      </w:r>
      <w:r w:rsidRPr="00EA2DC0">
        <w:rPr>
          <w:rFonts w:ascii="Times New Roman" w:eastAsia="MS Mincho" w:hAnsi="Times New Roman"/>
          <w:sz w:val="20"/>
          <w:szCs w:val="20"/>
        </w:rPr>
        <w:softHyphen/>
        <w:t>ских норм.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Но, несмотря на это, отмечено повышение содержания общего белка в крови животных 2-й опытной группы на 3,7 % и щелочного резерва на 5,7 %. В то же время в этой группе уровень глюкозы и мо</w:t>
      </w:r>
      <w:r w:rsidRPr="00EA2DC0">
        <w:rPr>
          <w:rFonts w:ascii="Times New Roman" w:hAnsi="Times New Roman"/>
          <w:sz w:val="20"/>
          <w:szCs w:val="20"/>
        </w:rPr>
        <w:softHyphen/>
        <w:t>чевины снизился на 6,3 и 4,4 % соответственно. Однако отмеченные различия были недостоверны.</w:t>
      </w:r>
    </w:p>
    <w:p w:rsidR="00EA2DC0" w:rsidRPr="00EA2DC0" w:rsidRDefault="00EA2DC0" w:rsidP="00EA2DC0">
      <w:pPr>
        <w:widowControl w:val="0"/>
        <w:spacing w:after="0" w:line="240" w:lineRule="auto"/>
        <w:ind w:firstLine="284"/>
        <w:jc w:val="both"/>
        <w:rPr>
          <w:rFonts w:ascii="Times New Roman" w:eastAsia="MS Mincho" w:hAnsi="Times New Roman"/>
          <w:spacing w:val="-2"/>
          <w:sz w:val="20"/>
          <w:szCs w:val="20"/>
        </w:rPr>
      </w:pPr>
      <w:r w:rsidRPr="00EA2DC0">
        <w:rPr>
          <w:rFonts w:ascii="Times New Roman" w:eastAsia="MS Mincho" w:hAnsi="Times New Roman"/>
          <w:spacing w:val="-2"/>
          <w:sz w:val="20"/>
          <w:szCs w:val="20"/>
        </w:rPr>
        <w:t>Для контроля за живой массой было проведено взвешивание жи</w:t>
      </w:r>
      <w:r w:rsidRPr="00EA2DC0">
        <w:rPr>
          <w:rFonts w:ascii="Times New Roman" w:eastAsia="MS Mincho" w:hAnsi="Times New Roman"/>
          <w:spacing w:val="-2"/>
          <w:sz w:val="20"/>
          <w:szCs w:val="20"/>
        </w:rPr>
        <w:softHyphen/>
        <w:t>вотных. Установлена эффективность использования энергии и про</w:t>
      </w:r>
      <w:r w:rsidRPr="00EA2DC0">
        <w:rPr>
          <w:rFonts w:ascii="Times New Roman" w:eastAsia="MS Mincho" w:hAnsi="Times New Roman"/>
          <w:spacing w:val="-2"/>
          <w:sz w:val="20"/>
          <w:szCs w:val="20"/>
        </w:rPr>
        <w:softHyphen/>
        <w:t>теина рациона от степени измельчения высокобелковых кормов (табл. 2).</w:t>
      </w:r>
    </w:p>
    <w:p w:rsidR="00EA2DC0" w:rsidRPr="00EA2DC0" w:rsidRDefault="00EA2DC0" w:rsidP="00EA2DC0">
      <w:pPr>
        <w:widowControl w:val="0"/>
        <w:spacing w:after="0" w:line="240" w:lineRule="auto"/>
        <w:ind w:firstLine="284"/>
        <w:jc w:val="both"/>
        <w:rPr>
          <w:rFonts w:ascii="Times New Roman" w:eastAsia="MS Mincho" w:hAnsi="Times New Roman"/>
          <w:sz w:val="16"/>
          <w:szCs w:val="16"/>
        </w:rPr>
      </w:pPr>
    </w:p>
    <w:p w:rsidR="00EA2DC0" w:rsidRPr="00EA2DC0" w:rsidRDefault="00EA2DC0" w:rsidP="00EA2DC0">
      <w:pPr>
        <w:widowControl w:val="0"/>
        <w:spacing w:after="0" w:line="240" w:lineRule="auto"/>
        <w:jc w:val="center"/>
        <w:rPr>
          <w:rFonts w:ascii="Times New Roman" w:hAnsi="Times New Roman"/>
          <w:b/>
          <w:bCs/>
          <w:sz w:val="16"/>
          <w:szCs w:val="16"/>
        </w:rPr>
      </w:pPr>
      <w:r w:rsidRPr="00EA2DC0">
        <w:rPr>
          <w:rFonts w:ascii="Times New Roman" w:eastAsia="MS Mincho" w:hAnsi="Times New Roman"/>
          <w:spacing w:val="20"/>
          <w:sz w:val="16"/>
          <w:szCs w:val="16"/>
        </w:rPr>
        <w:t>Таблица</w:t>
      </w:r>
      <w:r w:rsidRPr="00EA2DC0">
        <w:rPr>
          <w:rFonts w:ascii="Times New Roman" w:eastAsia="MS Mincho" w:hAnsi="Times New Roman"/>
          <w:sz w:val="16"/>
          <w:szCs w:val="16"/>
        </w:rPr>
        <w:t xml:space="preserve"> 2. </w:t>
      </w:r>
      <w:r w:rsidRPr="00EA2DC0">
        <w:rPr>
          <w:rFonts w:ascii="Times New Roman" w:eastAsia="MS Mincho" w:hAnsi="Times New Roman"/>
          <w:b/>
          <w:sz w:val="16"/>
          <w:szCs w:val="16"/>
        </w:rPr>
        <w:t xml:space="preserve">Динамика живой массы и </w:t>
      </w:r>
      <w:r w:rsidRPr="00EA2DC0">
        <w:rPr>
          <w:rFonts w:ascii="Times New Roman" w:hAnsi="Times New Roman"/>
          <w:b/>
          <w:bCs/>
          <w:sz w:val="16"/>
          <w:szCs w:val="16"/>
        </w:rPr>
        <w:t xml:space="preserve">эффективность использования кормов </w:t>
      </w:r>
    </w:p>
    <w:p w:rsidR="00EA2DC0" w:rsidRPr="00EA2DC0" w:rsidRDefault="00EA2DC0" w:rsidP="00EA2DC0">
      <w:pPr>
        <w:widowControl w:val="0"/>
        <w:spacing w:after="0" w:line="240" w:lineRule="auto"/>
        <w:jc w:val="center"/>
        <w:rPr>
          <w:rFonts w:ascii="Times New Roman" w:hAnsi="Times New Roman"/>
          <w:b/>
          <w:bCs/>
          <w:sz w:val="16"/>
          <w:szCs w:val="16"/>
        </w:rPr>
      </w:pPr>
      <w:r w:rsidRPr="00EA2DC0">
        <w:rPr>
          <w:rFonts w:ascii="Times New Roman" w:hAnsi="Times New Roman"/>
          <w:b/>
          <w:bCs/>
          <w:sz w:val="16"/>
          <w:szCs w:val="16"/>
        </w:rPr>
        <w:t>подопытным молодняком</w:t>
      </w:r>
    </w:p>
    <w:p w:rsidR="00EA2DC0" w:rsidRPr="00EA2DC0" w:rsidRDefault="00EA2DC0" w:rsidP="00EA2DC0">
      <w:pPr>
        <w:widowControl w:val="0"/>
        <w:spacing w:after="0" w:line="240" w:lineRule="auto"/>
        <w:jc w:val="center"/>
        <w:rPr>
          <w:rFonts w:ascii="Times New Roman" w:hAnsi="Times New Roman"/>
          <w:b/>
          <w:bCs/>
          <w:sz w:val="16"/>
          <w:szCs w:val="16"/>
        </w:rPr>
      </w:pPr>
    </w:p>
    <w:tbl>
      <w:tblPr>
        <w:tblW w:w="61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56"/>
        <w:gridCol w:w="1134"/>
        <w:gridCol w:w="1134"/>
      </w:tblGrid>
      <w:tr w:rsidR="00EA2DC0" w:rsidRPr="00EA2DC0" w:rsidTr="00450BC1">
        <w:trPr>
          <w:trHeight w:val="133"/>
        </w:trPr>
        <w:tc>
          <w:tcPr>
            <w:tcW w:w="3856" w:type="dxa"/>
            <w:vMerge w:val="restart"/>
            <w:shd w:val="clear" w:color="auto" w:fill="auto"/>
            <w:noWrap/>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2268" w:type="dxa"/>
            <w:gridSpan w:val="2"/>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Группы</w:t>
            </w:r>
          </w:p>
        </w:tc>
      </w:tr>
      <w:tr w:rsidR="00EA2DC0" w:rsidRPr="00EA2DC0" w:rsidTr="00450BC1">
        <w:trPr>
          <w:trHeight w:val="78"/>
        </w:trPr>
        <w:tc>
          <w:tcPr>
            <w:tcW w:w="3856" w:type="dxa"/>
            <w:vMerge/>
            <w:shd w:val="clear" w:color="auto" w:fill="auto"/>
            <w:noWrap/>
            <w:vAlign w:val="center"/>
            <w:hideMark/>
          </w:tcPr>
          <w:p w:rsidR="00EA2DC0" w:rsidRPr="00EA2DC0" w:rsidRDefault="00EA2DC0" w:rsidP="00EA2DC0">
            <w:pPr>
              <w:spacing w:after="0" w:line="240" w:lineRule="auto"/>
              <w:jc w:val="center"/>
              <w:rPr>
                <w:rFonts w:ascii="Times New Roman" w:hAnsi="Times New Roman"/>
                <w:sz w:val="16"/>
                <w:szCs w:val="16"/>
              </w:rPr>
            </w:pP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1-я</w:t>
            </w: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2-я</w:t>
            </w:r>
          </w:p>
        </w:tc>
      </w:tr>
      <w:tr w:rsidR="00EA2DC0" w:rsidRPr="00EA2DC0" w:rsidTr="00450BC1">
        <w:trPr>
          <w:trHeight w:val="309"/>
        </w:trPr>
        <w:tc>
          <w:tcPr>
            <w:tcW w:w="3856" w:type="dxa"/>
            <w:shd w:val="clear" w:color="auto" w:fill="auto"/>
            <w:noWrap/>
            <w:vAlign w:val="bottom"/>
            <w:hideMark/>
          </w:tcPr>
          <w:p w:rsidR="00EA2DC0" w:rsidRPr="00EA2DC0" w:rsidRDefault="00EA2DC0" w:rsidP="00EA2DC0">
            <w:pPr>
              <w:widowControl w:val="0"/>
              <w:spacing w:after="0" w:line="240" w:lineRule="auto"/>
              <w:jc w:val="both"/>
              <w:rPr>
                <w:rFonts w:ascii="Times New Roman" w:eastAsia="MS Mincho" w:hAnsi="Times New Roman"/>
                <w:sz w:val="16"/>
                <w:szCs w:val="16"/>
              </w:rPr>
            </w:pPr>
            <w:r w:rsidRPr="00EA2DC0">
              <w:rPr>
                <w:rFonts w:ascii="Times New Roman" w:eastAsia="MS Mincho" w:hAnsi="Times New Roman"/>
                <w:sz w:val="16"/>
                <w:szCs w:val="16"/>
              </w:rPr>
              <w:t>Живая масса:</w:t>
            </w:r>
          </w:p>
          <w:p w:rsidR="00EA2DC0" w:rsidRPr="00EA2DC0" w:rsidRDefault="00EA2DC0" w:rsidP="00EA2DC0">
            <w:pPr>
              <w:widowControl w:val="0"/>
              <w:spacing w:after="0" w:line="240" w:lineRule="auto"/>
              <w:jc w:val="both"/>
              <w:rPr>
                <w:rFonts w:ascii="Times New Roman" w:eastAsia="MS Mincho" w:hAnsi="Times New Roman"/>
                <w:sz w:val="16"/>
                <w:szCs w:val="16"/>
              </w:rPr>
            </w:pPr>
            <w:r w:rsidRPr="00EA2DC0">
              <w:rPr>
                <w:rFonts w:ascii="Times New Roman" w:eastAsia="MS Mincho" w:hAnsi="Times New Roman"/>
                <w:sz w:val="16"/>
                <w:szCs w:val="16"/>
              </w:rPr>
              <w:t xml:space="preserve">    в начале опыта, кг</w:t>
            </w:r>
          </w:p>
        </w:tc>
        <w:tc>
          <w:tcPr>
            <w:tcW w:w="1134" w:type="dxa"/>
            <w:shd w:val="clear" w:color="auto" w:fill="auto"/>
            <w:noWrap/>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248,8 ± 1,8</w:t>
            </w:r>
          </w:p>
        </w:tc>
        <w:tc>
          <w:tcPr>
            <w:tcW w:w="1134" w:type="dxa"/>
            <w:shd w:val="clear" w:color="auto" w:fill="auto"/>
            <w:noWrap/>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250,5 ± 1,2</w:t>
            </w:r>
          </w:p>
        </w:tc>
      </w:tr>
      <w:tr w:rsidR="00EA2DC0" w:rsidRPr="00EA2DC0" w:rsidTr="00450BC1">
        <w:trPr>
          <w:trHeight w:val="72"/>
        </w:trPr>
        <w:tc>
          <w:tcPr>
            <w:tcW w:w="3856" w:type="dxa"/>
            <w:shd w:val="clear" w:color="auto" w:fill="auto"/>
            <w:noWrap/>
            <w:vAlign w:val="bottom"/>
            <w:hideMark/>
          </w:tcPr>
          <w:p w:rsidR="00EA2DC0" w:rsidRPr="00EA2DC0" w:rsidRDefault="00EA2DC0" w:rsidP="00EA2DC0">
            <w:pPr>
              <w:widowControl w:val="0"/>
              <w:spacing w:after="0" w:line="240" w:lineRule="auto"/>
              <w:jc w:val="both"/>
              <w:rPr>
                <w:rFonts w:ascii="Times New Roman" w:eastAsia="MS Mincho" w:hAnsi="Times New Roman"/>
                <w:sz w:val="16"/>
                <w:szCs w:val="16"/>
              </w:rPr>
            </w:pPr>
            <w:r w:rsidRPr="00EA2DC0">
              <w:rPr>
                <w:rFonts w:ascii="Times New Roman" w:eastAsia="MS Mincho" w:hAnsi="Times New Roman"/>
                <w:sz w:val="16"/>
                <w:szCs w:val="16"/>
              </w:rPr>
              <w:t xml:space="preserve">    в конце опыта, кг</w:t>
            </w: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297,5 ± 2,7</w:t>
            </w: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302,1 ± 1,7</w:t>
            </w:r>
          </w:p>
        </w:tc>
      </w:tr>
      <w:tr w:rsidR="00EA2DC0" w:rsidRPr="00EA2DC0" w:rsidTr="00450BC1">
        <w:trPr>
          <w:trHeight w:val="42"/>
        </w:trPr>
        <w:tc>
          <w:tcPr>
            <w:tcW w:w="3856" w:type="dxa"/>
            <w:shd w:val="clear" w:color="auto" w:fill="auto"/>
            <w:noWrap/>
            <w:vAlign w:val="bottom"/>
            <w:hideMark/>
          </w:tcPr>
          <w:p w:rsidR="00EA2DC0" w:rsidRPr="00EA2DC0" w:rsidRDefault="00EA2DC0" w:rsidP="00EA2DC0">
            <w:pPr>
              <w:widowControl w:val="0"/>
              <w:spacing w:after="0" w:line="240" w:lineRule="auto"/>
              <w:jc w:val="both"/>
              <w:rPr>
                <w:rFonts w:ascii="Times New Roman" w:eastAsia="MS Mincho" w:hAnsi="Times New Roman"/>
                <w:sz w:val="16"/>
                <w:szCs w:val="16"/>
              </w:rPr>
            </w:pPr>
            <w:r w:rsidRPr="00EA2DC0">
              <w:rPr>
                <w:rFonts w:ascii="Times New Roman" w:eastAsia="MS Mincho" w:hAnsi="Times New Roman"/>
                <w:sz w:val="16"/>
                <w:szCs w:val="16"/>
              </w:rPr>
              <w:t>Валовой прирост, кг</w:t>
            </w: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48,6 ± 1,3</w:t>
            </w: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51,6 ± 1,0</w:t>
            </w:r>
          </w:p>
        </w:tc>
      </w:tr>
      <w:tr w:rsidR="00EA2DC0" w:rsidRPr="00EA2DC0" w:rsidTr="00450BC1">
        <w:trPr>
          <w:trHeight w:val="107"/>
        </w:trPr>
        <w:tc>
          <w:tcPr>
            <w:tcW w:w="3856" w:type="dxa"/>
            <w:shd w:val="clear" w:color="auto" w:fill="auto"/>
            <w:noWrap/>
            <w:vAlign w:val="bottom"/>
            <w:hideMark/>
          </w:tcPr>
          <w:p w:rsidR="00EA2DC0" w:rsidRPr="00EA2DC0" w:rsidRDefault="00EA2DC0" w:rsidP="00EA2DC0">
            <w:pPr>
              <w:widowControl w:val="0"/>
              <w:spacing w:after="0" w:line="240" w:lineRule="auto"/>
              <w:jc w:val="both"/>
              <w:rPr>
                <w:rFonts w:ascii="Times New Roman" w:eastAsia="MS Mincho" w:hAnsi="Times New Roman"/>
                <w:sz w:val="16"/>
                <w:szCs w:val="16"/>
              </w:rPr>
            </w:pPr>
            <w:r w:rsidRPr="00EA2DC0">
              <w:rPr>
                <w:rFonts w:ascii="Times New Roman" w:eastAsia="MS Mincho" w:hAnsi="Times New Roman"/>
                <w:sz w:val="16"/>
                <w:szCs w:val="16"/>
              </w:rPr>
              <w:t>Среднесуточный прирост, г</w:t>
            </w: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810,5 ± 21,7</w:t>
            </w: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860,3 ± 17,0</w:t>
            </w:r>
          </w:p>
        </w:tc>
      </w:tr>
      <w:tr w:rsidR="00EA2DC0" w:rsidRPr="00EA2DC0" w:rsidTr="00450BC1">
        <w:trPr>
          <w:trHeight w:val="52"/>
        </w:trPr>
        <w:tc>
          <w:tcPr>
            <w:tcW w:w="3856" w:type="dxa"/>
            <w:shd w:val="clear" w:color="auto" w:fill="auto"/>
            <w:noWrap/>
            <w:vAlign w:val="bottom"/>
            <w:hideMark/>
          </w:tcPr>
          <w:p w:rsidR="00EA2DC0" w:rsidRPr="00EA2DC0" w:rsidRDefault="00EA2DC0" w:rsidP="00EA2DC0">
            <w:pPr>
              <w:widowControl w:val="0"/>
              <w:spacing w:after="0" w:line="240" w:lineRule="auto"/>
              <w:jc w:val="both"/>
              <w:rPr>
                <w:rFonts w:ascii="Times New Roman" w:eastAsia="MS Mincho" w:hAnsi="Times New Roman"/>
                <w:sz w:val="16"/>
                <w:szCs w:val="16"/>
              </w:rPr>
            </w:pPr>
            <w:r w:rsidRPr="00EA2DC0">
              <w:rPr>
                <w:rFonts w:ascii="Times New Roman" w:eastAsia="MS Mincho" w:hAnsi="Times New Roman"/>
                <w:sz w:val="16"/>
                <w:szCs w:val="16"/>
              </w:rPr>
              <w:t>В %  к контролю</w:t>
            </w: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100,0</w:t>
            </w:r>
          </w:p>
        </w:tc>
        <w:tc>
          <w:tcPr>
            <w:tcW w:w="1134" w:type="dxa"/>
            <w:shd w:val="clear" w:color="auto" w:fill="auto"/>
            <w:noWrap/>
            <w:vAlign w:val="bottom"/>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106,1</w:t>
            </w:r>
          </w:p>
        </w:tc>
      </w:tr>
      <w:tr w:rsidR="00EA2DC0" w:rsidRPr="00EA2DC0" w:rsidTr="00450BC1">
        <w:trPr>
          <w:trHeight w:val="141"/>
        </w:trPr>
        <w:tc>
          <w:tcPr>
            <w:tcW w:w="3856" w:type="dxa"/>
            <w:shd w:val="clear" w:color="auto" w:fill="auto"/>
            <w:noWrap/>
            <w:vAlign w:val="bottom"/>
          </w:tcPr>
          <w:p w:rsidR="00EA2DC0" w:rsidRPr="00EA2DC0" w:rsidRDefault="00EA2DC0" w:rsidP="00EA2DC0">
            <w:pPr>
              <w:widowControl w:val="0"/>
              <w:spacing w:after="0" w:line="240" w:lineRule="auto"/>
              <w:jc w:val="both"/>
              <w:rPr>
                <w:rFonts w:ascii="Times New Roman" w:eastAsia="MS Mincho" w:hAnsi="Times New Roman"/>
                <w:sz w:val="16"/>
                <w:szCs w:val="16"/>
              </w:rPr>
            </w:pPr>
            <w:r w:rsidRPr="00EA2DC0">
              <w:rPr>
                <w:rFonts w:ascii="Times New Roman" w:eastAsia="MS Mincho" w:hAnsi="Times New Roman"/>
                <w:sz w:val="16"/>
                <w:szCs w:val="16"/>
              </w:rPr>
              <w:t>Затраты кормов на 1 кг прироста, корм. ед.</w:t>
            </w:r>
          </w:p>
        </w:tc>
        <w:tc>
          <w:tcPr>
            <w:tcW w:w="1134" w:type="dxa"/>
            <w:shd w:val="clear" w:color="auto" w:fill="auto"/>
            <w:noWrap/>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8,80</w:t>
            </w:r>
          </w:p>
        </w:tc>
        <w:tc>
          <w:tcPr>
            <w:tcW w:w="1134" w:type="dxa"/>
            <w:shd w:val="clear" w:color="auto" w:fill="auto"/>
            <w:noWrap/>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8,43</w:t>
            </w:r>
          </w:p>
        </w:tc>
      </w:tr>
      <w:tr w:rsidR="00EA2DC0" w:rsidRPr="00EA2DC0" w:rsidTr="00450BC1">
        <w:trPr>
          <w:trHeight w:val="87"/>
        </w:trPr>
        <w:tc>
          <w:tcPr>
            <w:tcW w:w="3856" w:type="dxa"/>
            <w:shd w:val="clear" w:color="auto" w:fill="auto"/>
            <w:noWrap/>
            <w:vAlign w:val="bottom"/>
          </w:tcPr>
          <w:p w:rsidR="00EA2DC0" w:rsidRPr="00EA2DC0" w:rsidRDefault="00EA2DC0" w:rsidP="00EA2DC0">
            <w:pPr>
              <w:widowControl w:val="0"/>
              <w:spacing w:after="0" w:line="240" w:lineRule="auto"/>
              <w:jc w:val="both"/>
              <w:rPr>
                <w:rFonts w:ascii="Times New Roman" w:eastAsia="MS Mincho" w:hAnsi="Times New Roman"/>
                <w:sz w:val="16"/>
                <w:szCs w:val="16"/>
              </w:rPr>
            </w:pPr>
            <w:r w:rsidRPr="00EA2DC0">
              <w:rPr>
                <w:rFonts w:ascii="Times New Roman" w:eastAsia="MS Mincho" w:hAnsi="Times New Roman"/>
                <w:sz w:val="16"/>
                <w:szCs w:val="16"/>
              </w:rPr>
              <w:t>В %  к контролю</w:t>
            </w:r>
          </w:p>
        </w:tc>
        <w:tc>
          <w:tcPr>
            <w:tcW w:w="1134" w:type="dxa"/>
            <w:shd w:val="clear" w:color="auto" w:fill="auto"/>
            <w:noWrap/>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100,0</w:t>
            </w:r>
          </w:p>
        </w:tc>
        <w:tc>
          <w:tcPr>
            <w:tcW w:w="1134" w:type="dxa"/>
            <w:shd w:val="clear" w:color="auto" w:fill="auto"/>
            <w:noWrap/>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95,8</w:t>
            </w:r>
          </w:p>
        </w:tc>
      </w:tr>
    </w:tbl>
    <w:p w:rsidR="00EA2DC0" w:rsidRPr="00EA2DC0" w:rsidRDefault="00EA2DC0" w:rsidP="00EA2DC0">
      <w:pPr>
        <w:widowControl w:val="0"/>
        <w:spacing w:after="0" w:line="240" w:lineRule="auto"/>
        <w:ind w:firstLine="709"/>
        <w:jc w:val="both"/>
        <w:rPr>
          <w:rFonts w:ascii="Times New Roman" w:eastAsia="MS Mincho" w:hAnsi="Times New Roman"/>
          <w:sz w:val="16"/>
          <w:szCs w:val="16"/>
        </w:rPr>
      </w:pPr>
    </w:p>
    <w:p w:rsidR="00EA2DC0" w:rsidRPr="00EA2DC0" w:rsidRDefault="00EA2DC0" w:rsidP="00EA2DC0">
      <w:pPr>
        <w:widowControl w:val="0"/>
        <w:spacing w:after="0" w:line="240" w:lineRule="auto"/>
        <w:ind w:firstLine="284"/>
        <w:jc w:val="both"/>
        <w:rPr>
          <w:rFonts w:ascii="Times New Roman" w:eastAsia="MS Mincho" w:hAnsi="Times New Roman"/>
          <w:spacing w:val="-2"/>
          <w:sz w:val="20"/>
          <w:szCs w:val="20"/>
        </w:rPr>
      </w:pPr>
      <w:r w:rsidRPr="00EA2DC0">
        <w:rPr>
          <w:rFonts w:ascii="Times New Roman" w:hAnsi="Times New Roman"/>
          <w:spacing w:val="-2"/>
          <w:sz w:val="20"/>
          <w:szCs w:val="20"/>
        </w:rPr>
        <w:t>Скармливание дробленого зерна вместо молотого способствовало повышению эффективности продуктивного действия корма в опытных группах. Более высокая энергия роста отмечена во 2-й</w:t>
      </w:r>
      <w:r w:rsidRPr="00EA2DC0">
        <w:rPr>
          <w:rFonts w:ascii="Times New Roman" w:eastAsia="MS Mincho" w:hAnsi="Times New Roman"/>
          <w:spacing w:val="-2"/>
          <w:sz w:val="20"/>
          <w:szCs w:val="20"/>
        </w:rPr>
        <w:t xml:space="preserve"> </w:t>
      </w:r>
      <w:r w:rsidRPr="00EA2DC0">
        <w:rPr>
          <w:rFonts w:ascii="Times New Roman" w:hAnsi="Times New Roman"/>
          <w:spacing w:val="-2"/>
          <w:sz w:val="20"/>
          <w:szCs w:val="20"/>
        </w:rPr>
        <w:t>опытной группе – 860 г среднесуточного прироста, что на 6,1 % выше, чем в контрольной.</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В результате затраты кормов в этой группе снизились на 4,2 % и составили 8,43 корм. ед. на кг прироста. </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b/>
          <w:spacing w:val="-2"/>
          <w:sz w:val="20"/>
          <w:szCs w:val="20"/>
        </w:rPr>
        <w:t xml:space="preserve">Заключение. </w:t>
      </w:r>
      <w:r w:rsidRPr="00EA2DC0">
        <w:rPr>
          <w:rFonts w:ascii="Times New Roman" w:eastAsia="MS Mincho" w:hAnsi="Times New Roman"/>
          <w:spacing w:val="-2"/>
          <w:sz w:val="20"/>
          <w:szCs w:val="20"/>
        </w:rPr>
        <w:t>Замена молотого зерна пелюшки дробленым в рацио</w:t>
      </w:r>
      <w:r w:rsidRPr="00EA2DC0">
        <w:rPr>
          <w:rFonts w:ascii="Times New Roman" w:eastAsia="MS Mincho" w:hAnsi="Times New Roman"/>
          <w:spacing w:val="-2"/>
          <w:sz w:val="20"/>
          <w:szCs w:val="20"/>
        </w:rPr>
        <w:softHyphen/>
        <w:t>нах бычков в возрасте 9−12 месяцев способствует повышению содержа</w:t>
      </w:r>
      <w:r w:rsidRPr="00EA2DC0">
        <w:rPr>
          <w:rFonts w:ascii="Times New Roman" w:eastAsia="MS Mincho" w:hAnsi="Times New Roman"/>
          <w:spacing w:val="-2"/>
          <w:sz w:val="20"/>
          <w:szCs w:val="20"/>
        </w:rPr>
        <w:softHyphen/>
        <w:t xml:space="preserve">ния белкового азота на 5,1 % и уровня рН на 0,2. При этом отмечено снижение концентрации небелкового азота на 9,3 %, аммиака – на      14,9 %. </w:t>
      </w:r>
      <w:r w:rsidRPr="00EA2DC0">
        <w:rPr>
          <w:rFonts w:ascii="Times New Roman" w:hAnsi="Times New Roman"/>
          <w:spacing w:val="-2"/>
          <w:sz w:val="20"/>
          <w:szCs w:val="20"/>
        </w:rPr>
        <w:t>В результате скармливания дробленого зерна среднесуточный прирост живой массы увеличился на 6,1 %, а затраты кормов в этой группе снизились на 4,2 %.</w:t>
      </w:r>
    </w:p>
    <w:p w:rsidR="00EA2DC0" w:rsidRPr="00EA2DC0" w:rsidRDefault="00EA2DC0" w:rsidP="00EA2DC0">
      <w:pPr>
        <w:widowControl w:val="0"/>
        <w:spacing w:after="0" w:line="240" w:lineRule="auto"/>
        <w:ind w:firstLine="284"/>
        <w:jc w:val="both"/>
        <w:rPr>
          <w:rFonts w:ascii="Times New Roman" w:hAnsi="Times New Roman"/>
          <w:sz w:val="14"/>
          <w:szCs w:val="20"/>
        </w:rPr>
      </w:pPr>
    </w:p>
    <w:p w:rsidR="00EA2DC0" w:rsidRPr="00EA2DC0" w:rsidRDefault="00EA2DC0" w:rsidP="00EA2DC0">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jc w:val="center"/>
        <w:rPr>
          <w:rFonts w:ascii="Times New Roman" w:hAnsi="Times New Roman"/>
          <w:sz w:val="14"/>
          <w:szCs w:val="20"/>
        </w:rPr>
      </w:pPr>
    </w:p>
    <w:p w:rsidR="00EA2DC0" w:rsidRPr="00EA2DC0" w:rsidRDefault="00EA2DC0" w:rsidP="00EA2DC0">
      <w:pPr>
        <w:numPr>
          <w:ilvl w:val="0"/>
          <w:numId w:val="41"/>
        </w:numPr>
        <w:tabs>
          <w:tab w:val="left" w:pos="426"/>
        </w:tabs>
        <w:spacing w:after="0" w:line="240" w:lineRule="auto"/>
        <w:ind w:left="0" w:firstLine="284"/>
        <w:contextualSpacing/>
        <w:jc w:val="both"/>
        <w:rPr>
          <w:rFonts w:ascii="Times New Roman" w:hAnsi="Times New Roman"/>
          <w:sz w:val="16"/>
          <w:szCs w:val="16"/>
        </w:rPr>
      </w:pPr>
      <w:r w:rsidRPr="00EA2DC0">
        <w:rPr>
          <w:rFonts w:ascii="Times New Roman" w:hAnsi="Times New Roman"/>
          <w:sz w:val="16"/>
          <w:szCs w:val="16"/>
        </w:rPr>
        <w:t>Протеиновое питание молочных коров: рекомендации / Б. Д. Кальницкий             [и др.].</w:t>
      </w:r>
      <w:r w:rsidRPr="00EA2DC0">
        <w:rPr>
          <w:rFonts w:ascii="Times New Roman" w:hAnsi="Times New Roman"/>
          <w:sz w:val="16"/>
          <w:szCs w:val="16"/>
          <w:lang w:val="en-US"/>
        </w:rPr>
        <w:t> </w:t>
      </w:r>
      <w:r w:rsidRPr="00EA2DC0">
        <w:rPr>
          <w:rFonts w:ascii="Times New Roman" w:hAnsi="Times New Roman"/>
          <w:sz w:val="16"/>
          <w:szCs w:val="16"/>
        </w:rPr>
        <w:t xml:space="preserve">– ВНИИФБиП с.-х. животных. – Боровск, 1998. – 23 </w:t>
      </w:r>
      <w:r w:rsidRPr="00EA2DC0">
        <w:rPr>
          <w:rFonts w:ascii="Times New Roman" w:hAnsi="Times New Roman"/>
          <w:sz w:val="16"/>
          <w:szCs w:val="16"/>
          <w:lang w:val="en-US"/>
        </w:rPr>
        <w:t>c</w:t>
      </w:r>
      <w:r w:rsidRPr="00EA2DC0">
        <w:rPr>
          <w:rFonts w:ascii="Times New Roman" w:hAnsi="Times New Roman"/>
          <w:sz w:val="16"/>
          <w:szCs w:val="16"/>
        </w:rPr>
        <w:t xml:space="preserve">. </w:t>
      </w:r>
    </w:p>
    <w:p w:rsidR="00EA2DC0" w:rsidRPr="00EA2DC0" w:rsidRDefault="00EA2DC0" w:rsidP="00EA2DC0">
      <w:pPr>
        <w:numPr>
          <w:ilvl w:val="0"/>
          <w:numId w:val="41"/>
        </w:numPr>
        <w:tabs>
          <w:tab w:val="left" w:pos="426"/>
        </w:tabs>
        <w:spacing w:after="0" w:line="240"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Мещеряков</w:t>
      </w:r>
      <w:r w:rsidRPr="00EA2DC0">
        <w:rPr>
          <w:rFonts w:ascii="Times New Roman" w:hAnsi="Times New Roman"/>
          <w:sz w:val="16"/>
          <w:szCs w:val="16"/>
        </w:rPr>
        <w:t xml:space="preserve">, А. Г. Научные и практические подходы рационального использования кормового протеина в рационах мясного скота с учетом особенностей его метаболизма: автореф. дисс. … д-ра биол. наук / А. Г. Мещеряков. – Оренбург, 2008. – 49 с. </w:t>
      </w:r>
    </w:p>
    <w:p w:rsidR="00EA2DC0" w:rsidRPr="00EA2DC0" w:rsidRDefault="00EA2DC0" w:rsidP="00EA2DC0">
      <w:pPr>
        <w:numPr>
          <w:ilvl w:val="0"/>
          <w:numId w:val="41"/>
        </w:numPr>
        <w:tabs>
          <w:tab w:val="left" w:pos="426"/>
        </w:tabs>
        <w:spacing w:after="0" w:line="240"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Погосян</w:t>
      </w:r>
      <w:r w:rsidRPr="00EA2DC0">
        <w:rPr>
          <w:rFonts w:ascii="Times New Roman" w:hAnsi="Times New Roman"/>
          <w:sz w:val="16"/>
          <w:szCs w:val="16"/>
        </w:rPr>
        <w:t>, Д. Г. Использование защищенного протеина в кормлении крупного рога</w:t>
      </w:r>
      <w:r w:rsidRPr="00EA2DC0">
        <w:rPr>
          <w:rFonts w:ascii="Times New Roman" w:hAnsi="Times New Roman"/>
          <w:sz w:val="16"/>
          <w:szCs w:val="16"/>
        </w:rPr>
        <w:softHyphen/>
        <w:t xml:space="preserve">того скота: монография / Д. Г. Погосян. – Пенза : РИО ПГСХА, 2011. – 142 с. </w:t>
      </w:r>
    </w:p>
    <w:p w:rsidR="00EA2DC0" w:rsidRPr="00EA2DC0" w:rsidRDefault="00EA2DC0" w:rsidP="00EA2DC0">
      <w:pPr>
        <w:numPr>
          <w:ilvl w:val="0"/>
          <w:numId w:val="41"/>
        </w:numPr>
        <w:tabs>
          <w:tab w:val="left" w:pos="426"/>
        </w:tabs>
        <w:spacing w:after="0" w:line="240" w:lineRule="auto"/>
        <w:ind w:left="0" w:firstLine="284"/>
        <w:contextualSpacing/>
        <w:jc w:val="both"/>
        <w:rPr>
          <w:rFonts w:ascii="Times New Roman" w:hAnsi="Times New Roman"/>
          <w:b/>
          <w:sz w:val="16"/>
          <w:szCs w:val="16"/>
        </w:rPr>
      </w:pPr>
      <w:r w:rsidRPr="00EA2DC0">
        <w:rPr>
          <w:rFonts w:ascii="Times New Roman" w:hAnsi="Times New Roman"/>
          <w:spacing w:val="20"/>
          <w:sz w:val="16"/>
          <w:szCs w:val="16"/>
        </w:rPr>
        <w:t>Харитонов</w:t>
      </w:r>
      <w:r w:rsidRPr="00EA2DC0">
        <w:rPr>
          <w:rFonts w:ascii="Times New Roman" w:hAnsi="Times New Roman"/>
          <w:sz w:val="16"/>
          <w:szCs w:val="16"/>
        </w:rPr>
        <w:t>, Е. Л. Комплексные исследования процессов рубцового и кишечного пи</w:t>
      </w:r>
      <w:r w:rsidRPr="00EA2DC0">
        <w:rPr>
          <w:rFonts w:ascii="Times New Roman" w:hAnsi="Times New Roman"/>
          <w:sz w:val="16"/>
          <w:szCs w:val="16"/>
        </w:rPr>
        <w:softHyphen/>
        <w:t xml:space="preserve">щеварения у жвачных животных в связи с прогнозированием образования конечных продуктов переваривания кормов: автореф. дисс. … д-ра биол. наук / Е. Л. Харитонов. – Боровск, 2003. – 51 с. </w:t>
      </w:r>
    </w:p>
    <w:p w:rsidR="00EA2DC0" w:rsidRPr="00EA2DC0" w:rsidRDefault="00EA2DC0" w:rsidP="00EA2DC0">
      <w:pPr>
        <w:spacing w:after="0" w:line="240" w:lineRule="auto"/>
        <w:rPr>
          <w:rFonts w:ascii="Times New Roman" w:hAnsi="Times New Roman"/>
          <w:sz w:val="20"/>
          <w:szCs w:val="20"/>
        </w:rPr>
      </w:pP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УДК 636.087.7:636.52/.58.053:330.131.5(476.7)</w:t>
      </w:r>
    </w:p>
    <w:p w:rsidR="00EA2DC0" w:rsidRPr="00EA2DC0" w:rsidRDefault="00EA2DC0" w:rsidP="00EA2DC0">
      <w:pPr>
        <w:spacing w:after="0" w:line="240" w:lineRule="auto"/>
        <w:rPr>
          <w:rFonts w:ascii="Times New Roman" w:hAnsi="Times New Roman"/>
          <w:sz w:val="12"/>
          <w:szCs w:val="14"/>
        </w:rPr>
      </w:pPr>
    </w:p>
    <w:p w:rsidR="00EA2DC0" w:rsidRPr="00EA2DC0" w:rsidRDefault="00EA2DC0" w:rsidP="00EA2DC0">
      <w:pPr>
        <w:spacing w:after="0" w:line="240" w:lineRule="auto"/>
        <w:jc w:val="center"/>
        <w:rPr>
          <w:rFonts w:ascii="Times New Roman" w:eastAsia="Times New Roman" w:hAnsi="Times New Roman"/>
          <w:sz w:val="18"/>
          <w:szCs w:val="14"/>
          <w:lang w:eastAsia="ru-RU"/>
        </w:rPr>
      </w:pPr>
      <w:r w:rsidRPr="00EA2DC0">
        <w:rPr>
          <w:rFonts w:ascii="Times New Roman" w:eastAsia="Times New Roman" w:hAnsi="Times New Roman"/>
          <w:b/>
          <w:bCs/>
          <w:iCs/>
          <w:sz w:val="20"/>
          <w:szCs w:val="20"/>
          <w:lang w:eastAsia="ru-RU"/>
        </w:rPr>
        <w:t xml:space="preserve">ЭКОНОМИЧЕСКАЯ ЭФФЕКТИВНОСТЬ ДОБАВКИ </w:t>
      </w:r>
      <w:r w:rsidRPr="00EA2DC0">
        <w:rPr>
          <w:rFonts w:ascii="Times New Roman" w:eastAsia="Times New Roman" w:hAnsi="Times New Roman"/>
          <w:b/>
          <w:bCs/>
          <w:iCs/>
          <w:sz w:val="20"/>
          <w:szCs w:val="20"/>
          <w:lang w:eastAsia="ru-RU"/>
        </w:rPr>
        <w:br/>
        <w:t>«ВЕТОСПОРИН-АКТИВ» ДЛЯ ЦЫПЛЯТ-БРОЙЛЕРОВ КРОССА «РОСС-308» В ОАО «КОМАРОВКА» БРЕСТСКОГО РАЙОНА</w:t>
      </w:r>
      <w:r w:rsidRPr="00EA2DC0">
        <w:rPr>
          <w:rFonts w:ascii="Times New Roman" w:eastAsia="Times New Roman" w:hAnsi="Times New Roman"/>
          <w:sz w:val="20"/>
          <w:szCs w:val="20"/>
          <w:lang w:eastAsia="ru-RU"/>
        </w:rPr>
        <w:t xml:space="preserve"> </w:t>
      </w:r>
      <w:r w:rsidRPr="00EA2DC0">
        <w:rPr>
          <w:rFonts w:ascii="Times New Roman" w:eastAsia="Times New Roman" w:hAnsi="Times New Roman"/>
          <w:sz w:val="20"/>
          <w:szCs w:val="20"/>
          <w:lang w:eastAsia="ru-RU"/>
        </w:rPr>
        <w:br/>
      </w:r>
    </w:p>
    <w:p w:rsidR="00EA2DC0" w:rsidRPr="00EA2DC0" w:rsidRDefault="00EA2DC0" w:rsidP="00EA2DC0">
      <w:pPr>
        <w:shd w:val="clear" w:color="auto" w:fill="FFFFFF"/>
        <w:spacing w:after="0" w:line="240" w:lineRule="auto"/>
        <w:jc w:val="center"/>
        <w:rPr>
          <w:rFonts w:ascii="Times New Roman" w:hAnsi="Times New Roman"/>
          <w:sz w:val="20"/>
          <w:szCs w:val="20"/>
          <w:bdr w:val="none" w:sz="0" w:space="0" w:color="auto" w:frame="1"/>
        </w:rPr>
      </w:pPr>
      <w:r w:rsidRPr="00EA2DC0">
        <w:rPr>
          <w:rFonts w:ascii="Times New Roman" w:hAnsi="Times New Roman"/>
          <w:sz w:val="20"/>
          <w:szCs w:val="20"/>
          <w:bdr w:val="none" w:sz="0" w:space="0" w:color="auto" w:frame="1"/>
        </w:rPr>
        <w:t>Н. И. КУДРЯВЕЦ, А. А. АВДЕЮК, О. А. СЕЛИБЕРОВА</w:t>
      </w:r>
    </w:p>
    <w:p w:rsidR="00EA2DC0" w:rsidRPr="00EA2DC0" w:rsidRDefault="00EA2DC0" w:rsidP="00EA2DC0">
      <w:pPr>
        <w:shd w:val="clear" w:color="auto" w:fill="FFFFFF"/>
        <w:spacing w:after="0" w:line="240" w:lineRule="auto"/>
        <w:jc w:val="center"/>
        <w:rPr>
          <w:rFonts w:ascii="Times New Roman" w:hAnsi="Times New Roman"/>
          <w:iCs/>
          <w:sz w:val="12"/>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УО «Белорусская государственная сельскохозяйственная академия»,</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 Горки, Могилевская обл., Республика Беларусь</w:t>
      </w:r>
    </w:p>
    <w:p w:rsidR="00EA2DC0" w:rsidRPr="00EA2DC0" w:rsidRDefault="00EA2DC0" w:rsidP="00EA2DC0">
      <w:pPr>
        <w:spacing w:after="0" w:line="240" w:lineRule="auto"/>
        <w:rPr>
          <w:rFonts w:ascii="Times New Roman" w:hAnsi="Times New Roman"/>
          <w:sz w:val="12"/>
          <w:szCs w:val="14"/>
        </w:rPr>
      </w:pPr>
    </w:p>
    <w:p w:rsidR="00EA2DC0" w:rsidRPr="00EA2DC0" w:rsidRDefault="00EA2DC0" w:rsidP="00EA2DC0">
      <w:pPr>
        <w:tabs>
          <w:tab w:val="left" w:pos="0"/>
        </w:tabs>
        <w:spacing w:after="0" w:line="240" w:lineRule="auto"/>
        <w:ind w:firstLine="284"/>
        <w:contextualSpacing/>
        <w:jc w:val="both"/>
        <w:rPr>
          <w:rFonts w:ascii="Times New Roman" w:hAnsi="Times New Roman"/>
          <w:bCs/>
          <w:spacing w:val="-2"/>
          <w:sz w:val="20"/>
          <w:szCs w:val="20"/>
        </w:rPr>
      </w:pPr>
      <w:r w:rsidRPr="00EA2DC0">
        <w:rPr>
          <w:rFonts w:ascii="Times New Roman" w:hAnsi="Times New Roman"/>
          <w:b/>
          <w:spacing w:val="-2"/>
          <w:sz w:val="20"/>
          <w:szCs w:val="20"/>
        </w:rPr>
        <w:t>Введение.</w:t>
      </w:r>
      <w:r w:rsidRPr="00EA2DC0">
        <w:rPr>
          <w:rFonts w:ascii="Times New Roman" w:hAnsi="Times New Roman"/>
          <w:spacing w:val="-2"/>
          <w:sz w:val="20"/>
          <w:szCs w:val="20"/>
        </w:rPr>
        <w:t xml:space="preserve"> </w:t>
      </w:r>
      <w:r w:rsidRPr="00EA2DC0">
        <w:rPr>
          <w:rFonts w:ascii="Times New Roman" w:hAnsi="Times New Roman"/>
          <w:bCs/>
          <w:spacing w:val="-2"/>
          <w:sz w:val="20"/>
          <w:szCs w:val="20"/>
        </w:rPr>
        <w:t>На сегодняшний день птицеводство, обеспечивая населе</w:t>
      </w:r>
      <w:r w:rsidRPr="00EA2DC0">
        <w:rPr>
          <w:rFonts w:ascii="Times New Roman" w:hAnsi="Times New Roman"/>
          <w:bCs/>
          <w:spacing w:val="-2"/>
          <w:sz w:val="20"/>
          <w:szCs w:val="20"/>
        </w:rPr>
        <w:softHyphen/>
        <w:t>ние высококачественными диетическими продуктами питания, занимает лидирующее положение среди других отраслей сельскохозяйственного производства. Увеличение темпов производства мяса птицы в большей степени зависит от качественной селекционной работы, создания новых пород, линий и кроссов, а также полноценного сбалансированного кормления и введения новых эффективных технологий [4].</w:t>
      </w:r>
    </w:p>
    <w:p w:rsidR="00EA2DC0" w:rsidRPr="00EA2DC0" w:rsidRDefault="00EA2DC0" w:rsidP="00EA2DC0">
      <w:pPr>
        <w:spacing w:after="0" w:line="240" w:lineRule="auto"/>
        <w:ind w:firstLine="284"/>
        <w:contextualSpacing/>
        <w:jc w:val="both"/>
        <w:rPr>
          <w:rFonts w:ascii="Times New Roman" w:hAnsi="Times New Roman"/>
          <w:bCs/>
          <w:sz w:val="20"/>
          <w:szCs w:val="20"/>
        </w:rPr>
      </w:pPr>
      <w:r w:rsidRPr="00EA2DC0">
        <w:rPr>
          <w:rFonts w:ascii="Times New Roman" w:hAnsi="Times New Roman"/>
          <w:b/>
          <w:sz w:val="20"/>
          <w:szCs w:val="20"/>
        </w:rPr>
        <w:t xml:space="preserve">Анализ источников. </w:t>
      </w:r>
      <w:r w:rsidRPr="00EA2DC0">
        <w:rPr>
          <w:rFonts w:ascii="Times New Roman" w:hAnsi="Times New Roman"/>
          <w:bCs/>
          <w:sz w:val="20"/>
          <w:szCs w:val="20"/>
        </w:rPr>
        <w:t>В условиях перехода птицеводства на про</w:t>
      </w:r>
      <w:r w:rsidRPr="00EA2DC0">
        <w:rPr>
          <w:rFonts w:ascii="Times New Roman" w:hAnsi="Times New Roman"/>
          <w:bCs/>
          <w:sz w:val="20"/>
          <w:szCs w:val="20"/>
        </w:rPr>
        <w:softHyphen/>
        <w:t>мышленную основу, высокой концентрации поголовья на единицу площади, жизнеспособность птицы снижается. Цыплята-бройлеры особенно восприимчивы к условиям изменения внешней среды, так как в первые дни жизни цыпленок имеет не окончательно сформиро</w:t>
      </w:r>
      <w:r w:rsidRPr="00EA2DC0">
        <w:rPr>
          <w:rFonts w:ascii="Times New Roman" w:hAnsi="Times New Roman"/>
          <w:bCs/>
          <w:sz w:val="20"/>
          <w:szCs w:val="20"/>
        </w:rPr>
        <w:softHyphen/>
        <w:t>ванный желудочно-кишечный тракт и слабую иммунную систему. Также необходимо учитывать, что незначительные нарушения техно</w:t>
      </w:r>
      <w:r w:rsidRPr="00EA2DC0">
        <w:rPr>
          <w:rFonts w:ascii="Times New Roman" w:hAnsi="Times New Roman"/>
          <w:bCs/>
          <w:sz w:val="20"/>
          <w:szCs w:val="20"/>
        </w:rPr>
        <w:softHyphen/>
        <w:t>логического режима неизбежно приведут к падежу и снижениям при</w:t>
      </w:r>
      <w:r w:rsidRPr="00EA2DC0">
        <w:rPr>
          <w:rFonts w:ascii="Times New Roman" w:hAnsi="Times New Roman"/>
          <w:bCs/>
          <w:sz w:val="20"/>
          <w:szCs w:val="20"/>
        </w:rPr>
        <w:softHyphen/>
        <w:t>ростов, которые сложно компенсировать в течение короткого периода выращивания [2].</w:t>
      </w:r>
    </w:p>
    <w:p w:rsidR="00EA2DC0" w:rsidRPr="00EA2DC0" w:rsidRDefault="00EA2DC0" w:rsidP="00EA2DC0">
      <w:pPr>
        <w:tabs>
          <w:tab w:val="left" w:pos="0"/>
        </w:tabs>
        <w:spacing w:after="0" w:line="240" w:lineRule="auto"/>
        <w:ind w:firstLine="284"/>
        <w:contextualSpacing/>
        <w:jc w:val="both"/>
        <w:rPr>
          <w:rFonts w:ascii="Times New Roman" w:hAnsi="Times New Roman"/>
          <w:bCs/>
          <w:sz w:val="20"/>
          <w:szCs w:val="20"/>
        </w:rPr>
      </w:pPr>
      <w:r w:rsidRPr="00EA2DC0">
        <w:rPr>
          <w:rFonts w:ascii="Times New Roman" w:hAnsi="Times New Roman"/>
          <w:bCs/>
          <w:sz w:val="20"/>
          <w:szCs w:val="20"/>
        </w:rPr>
        <w:t>В связи с этим немаловажное значение приобретают вопросы по</w:t>
      </w:r>
      <w:r w:rsidRPr="00EA2DC0">
        <w:rPr>
          <w:rFonts w:ascii="Times New Roman" w:hAnsi="Times New Roman"/>
          <w:bCs/>
          <w:sz w:val="20"/>
          <w:szCs w:val="20"/>
        </w:rPr>
        <w:softHyphen/>
        <w:t>иска экологически безопасных вариантов, стимулирующих рост, раз</w:t>
      </w:r>
      <w:r w:rsidRPr="00EA2DC0">
        <w:rPr>
          <w:rFonts w:ascii="Times New Roman" w:hAnsi="Times New Roman"/>
          <w:bCs/>
          <w:sz w:val="20"/>
          <w:szCs w:val="20"/>
        </w:rPr>
        <w:softHyphen/>
        <w:t>витие и продуктивные показатели птицы, повышающих общее физио</w:t>
      </w:r>
      <w:r w:rsidRPr="00EA2DC0">
        <w:rPr>
          <w:rFonts w:ascii="Times New Roman" w:hAnsi="Times New Roman"/>
          <w:bCs/>
          <w:sz w:val="20"/>
          <w:szCs w:val="20"/>
        </w:rPr>
        <w:softHyphen/>
        <w:t>логическое состояние организма и увеличивающих его общую рези</w:t>
      </w:r>
      <w:r w:rsidRPr="00EA2DC0">
        <w:rPr>
          <w:rFonts w:ascii="Times New Roman" w:hAnsi="Times New Roman"/>
          <w:bCs/>
          <w:sz w:val="20"/>
          <w:szCs w:val="20"/>
        </w:rPr>
        <w:softHyphen/>
        <w:t>стентность [1].</w:t>
      </w:r>
    </w:p>
    <w:p w:rsidR="00EA2DC0" w:rsidRPr="00EA2DC0" w:rsidRDefault="00EA2DC0" w:rsidP="00EA2DC0">
      <w:pPr>
        <w:tabs>
          <w:tab w:val="left" w:pos="0"/>
        </w:tabs>
        <w:spacing w:after="0" w:line="240" w:lineRule="auto"/>
        <w:ind w:firstLine="284"/>
        <w:contextualSpacing/>
        <w:jc w:val="both"/>
        <w:rPr>
          <w:rFonts w:ascii="Times New Roman" w:hAnsi="Times New Roman"/>
          <w:bCs/>
          <w:sz w:val="20"/>
          <w:szCs w:val="20"/>
        </w:rPr>
      </w:pPr>
      <w:r w:rsidRPr="00EA2DC0">
        <w:rPr>
          <w:rFonts w:ascii="Times New Roman" w:hAnsi="Times New Roman"/>
          <w:bCs/>
          <w:sz w:val="20"/>
          <w:szCs w:val="20"/>
        </w:rPr>
        <w:t>При создании устойчивого иммунитета, стимуляции резистентно</w:t>
      </w:r>
      <w:r w:rsidRPr="00EA2DC0">
        <w:rPr>
          <w:rFonts w:ascii="Times New Roman" w:hAnsi="Times New Roman"/>
          <w:bCs/>
          <w:sz w:val="20"/>
          <w:szCs w:val="20"/>
        </w:rPr>
        <w:softHyphen/>
        <w:t>сти организма, повышении продуктивности и сохранности цыплят-бройлеров использование иммуностимуляторов и других биологиче</w:t>
      </w:r>
      <w:r w:rsidRPr="00EA2DC0">
        <w:rPr>
          <w:rFonts w:ascii="Times New Roman" w:hAnsi="Times New Roman"/>
          <w:bCs/>
          <w:sz w:val="20"/>
          <w:szCs w:val="20"/>
        </w:rPr>
        <w:softHyphen/>
        <w:t>ски активных веществ является перспективным направлением.</w:t>
      </w:r>
    </w:p>
    <w:p w:rsidR="00EA2DC0" w:rsidRPr="00EA2DC0" w:rsidRDefault="00EA2DC0" w:rsidP="00EA2DC0">
      <w:pPr>
        <w:tabs>
          <w:tab w:val="left" w:pos="0"/>
        </w:tabs>
        <w:spacing w:after="0" w:line="240" w:lineRule="auto"/>
        <w:ind w:firstLine="284"/>
        <w:contextualSpacing/>
        <w:jc w:val="both"/>
        <w:rPr>
          <w:rFonts w:ascii="Times New Roman" w:hAnsi="Times New Roman"/>
          <w:bCs/>
          <w:sz w:val="20"/>
          <w:szCs w:val="20"/>
        </w:rPr>
      </w:pPr>
      <w:r w:rsidRPr="00EA2DC0">
        <w:rPr>
          <w:rFonts w:ascii="Times New Roman" w:hAnsi="Times New Roman"/>
          <w:bCs/>
          <w:sz w:val="20"/>
          <w:szCs w:val="20"/>
        </w:rPr>
        <w:t>Кроме того, для получения генетически обусловленной продуктив</w:t>
      </w:r>
      <w:r w:rsidRPr="00EA2DC0">
        <w:rPr>
          <w:rFonts w:ascii="Times New Roman" w:hAnsi="Times New Roman"/>
          <w:bCs/>
          <w:sz w:val="20"/>
          <w:szCs w:val="20"/>
        </w:rPr>
        <w:softHyphen/>
        <w:t>ности сельскохозяйственной птицы в состав комбикормов вводят кор</w:t>
      </w:r>
      <w:r w:rsidRPr="00EA2DC0">
        <w:rPr>
          <w:rFonts w:ascii="Times New Roman" w:hAnsi="Times New Roman"/>
          <w:bCs/>
          <w:sz w:val="20"/>
          <w:szCs w:val="20"/>
        </w:rPr>
        <w:softHyphen/>
        <w:t>мовые, пробиотические добавки, биологически активные вещества и витамины [3].</w:t>
      </w:r>
    </w:p>
    <w:p w:rsidR="00EA2DC0" w:rsidRPr="00EA2DC0" w:rsidRDefault="00EA2DC0" w:rsidP="00EA2DC0">
      <w:pPr>
        <w:tabs>
          <w:tab w:val="left" w:pos="0"/>
        </w:tabs>
        <w:spacing w:after="0" w:line="240" w:lineRule="auto"/>
        <w:ind w:firstLine="284"/>
        <w:contextualSpacing/>
        <w:jc w:val="both"/>
        <w:rPr>
          <w:rFonts w:ascii="Times New Roman" w:hAnsi="Times New Roman"/>
          <w:sz w:val="20"/>
          <w:szCs w:val="20"/>
        </w:rPr>
      </w:pPr>
      <w:r w:rsidRPr="00EA2DC0">
        <w:rPr>
          <w:rFonts w:ascii="Times New Roman" w:hAnsi="Times New Roman"/>
          <w:bCs/>
          <w:sz w:val="20"/>
          <w:szCs w:val="20"/>
        </w:rPr>
        <w:t>Одним их них является «Ветоспорин-Актив», который представ</w:t>
      </w:r>
      <w:r w:rsidRPr="00EA2DC0">
        <w:rPr>
          <w:rFonts w:ascii="Times New Roman" w:hAnsi="Times New Roman"/>
          <w:bCs/>
          <w:sz w:val="20"/>
          <w:szCs w:val="20"/>
        </w:rPr>
        <w:softHyphen/>
        <w:t>ляет собой пробиотическую кормовую добавку, содержащую сорбиро</w:t>
      </w:r>
      <w:r w:rsidRPr="00EA2DC0">
        <w:rPr>
          <w:rFonts w:ascii="Times New Roman" w:hAnsi="Times New Roman"/>
          <w:bCs/>
          <w:sz w:val="20"/>
          <w:szCs w:val="20"/>
        </w:rPr>
        <w:softHyphen/>
        <w:t>ванные на частицах активированного угля живые микроорганизмы сенной палочки двух штаммов природных отселектированных бакте</w:t>
      </w:r>
      <w:r w:rsidRPr="00EA2DC0">
        <w:rPr>
          <w:rFonts w:ascii="Times New Roman" w:hAnsi="Times New Roman"/>
          <w:bCs/>
          <w:sz w:val="20"/>
          <w:szCs w:val="20"/>
        </w:rPr>
        <w:softHyphen/>
        <w:t xml:space="preserve">рий Bacillus subtilis (Bacillus subtilis 11 В и Bacillus subtilis 12 В). </w:t>
      </w:r>
    </w:p>
    <w:p w:rsidR="00EA2DC0" w:rsidRPr="00EA2DC0" w:rsidRDefault="00EA2DC0" w:rsidP="00EA2DC0">
      <w:pPr>
        <w:tabs>
          <w:tab w:val="left" w:pos="0"/>
        </w:tabs>
        <w:spacing w:after="0" w:line="240" w:lineRule="auto"/>
        <w:ind w:firstLine="284"/>
        <w:contextualSpacing/>
        <w:jc w:val="both"/>
        <w:rPr>
          <w:rFonts w:ascii="Times New Roman" w:hAnsi="Times New Roman"/>
          <w:sz w:val="20"/>
          <w:szCs w:val="20"/>
        </w:rPr>
      </w:pPr>
      <w:r w:rsidRPr="00EA2DC0">
        <w:rPr>
          <w:rFonts w:ascii="Times New Roman" w:hAnsi="Times New Roman"/>
          <w:sz w:val="20"/>
          <w:szCs w:val="20"/>
        </w:rPr>
        <w:t>Кормовая добавка Ветоспорин-Актив содержит в 1 г не менее 1×10</w:t>
      </w:r>
      <w:r w:rsidRPr="00EA2DC0">
        <w:rPr>
          <w:rFonts w:ascii="Times New Roman" w:hAnsi="Times New Roman"/>
          <w:sz w:val="20"/>
          <w:szCs w:val="20"/>
          <w:vertAlign w:val="superscript"/>
        </w:rPr>
        <w:t>8</w:t>
      </w:r>
      <w:r w:rsidRPr="00EA2DC0">
        <w:rPr>
          <w:rFonts w:ascii="Times New Roman" w:hAnsi="Times New Roman"/>
          <w:sz w:val="20"/>
          <w:szCs w:val="20"/>
        </w:rPr>
        <w:t xml:space="preserve"> и не более 1×10</w:t>
      </w:r>
      <w:r w:rsidRPr="00EA2DC0">
        <w:rPr>
          <w:rFonts w:ascii="Times New Roman" w:hAnsi="Times New Roman"/>
          <w:sz w:val="20"/>
          <w:szCs w:val="20"/>
          <w:vertAlign w:val="superscript"/>
        </w:rPr>
        <w:t>9</w:t>
      </w:r>
      <w:r w:rsidRPr="00EA2DC0">
        <w:rPr>
          <w:rFonts w:ascii="Times New Roman" w:hAnsi="Times New Roman"/>
          <w:sz w:val="20"/>
          <w:szCs w:val="20"/>
        </w:rPr>
        <w:t xml:space="preserve"> клеток живых бактерий штаммов Bacillus subtilis 11В и Bacillus subtilis 12В. Это сыпучий порошок черного цвета, без запаха. </w:t>
      </w:r>
    </w:p>
    <w:p w:rsidR="00EA2DC0" w:rsidRPr="00EA2DC0" w:rsidRDefault="00EA2DC0" w:rsidP="00EA2DC0">
      <w:pPr>
        <w:tabs>
          <w:tab w:val="left" w:pos="0"/>
        </w:tabs>
        <w:spacing w:after="0" w:line="240" w:lineRule="auto"/>
        <w:ind w:firstLine="284"/>
        <w:contextualSpacing/>
        <w:jc w:val="both"/>
        <w:rPr>
          <w:rFonts w:ascii="Times New Roman" w:hAnsi="Times New Roman"/>
          <w:sz w:val="20"/>
          <w:szCs w:val="20"/>
        </w:rPr>
      </w:pPr>
      <w:r w:rsidRPr="00EA2DC0">
        <w:rPr>
          <w:rFonts w:ascii="Times New Roman" w:hAnsi="Times New Roman"/>
          <w:sz w:val="20"/>
          <w:szCs w:val="20"/>
        </w:rPr>
        <w:t>Бактерии штаммов Bacillus subtilis 11 В и Bacillus subtilis 12 В вы</w:t>
      </w:r>
      <w:r w:rsidRPr="00EA2DC0">
        <w:rPr>
          <w:rFonts w:ascii="Times New Roman" w:hAnsi="Times New Roman"/>
          <w:sz w:val="20"/>
          <w:szCs w:val="20"/>
        </w:rPr>
        <w:softHyphen/>
        <w:t>деляют антибактериальные вещества широкого спектра действия, по</w:t>
      </w:r>
      <w:r w:rsidRPr="00EA2DC0">
        <w:rPr>
          <w:rFonts w:ascii="Times New Roman" w:hAnsi="Times New Roman"/>
          <w:sz w:val="20"/>
          <w:szCs w:val="20"/>
        </w:rPr>
        <w:softHyphen/>
        <w:t>давляющие развитие патогенных и условно-патогенных микроорга</w:t>
      </w:r>
      <w:r w:rsidRPr="00EA2DC0">
        <w:rPr>
          <w:rFonts w:ascii="Times New Roman" w:hAnsi="Times New Roman"/>
          <w:sz w:val="20"/>
          <w:szCs w:val="20"/>
        </w:rPr>
        <w:softHyphen/>
        <w:t>низмов. Рост сапрофитов, в том числе и нормальной флоры кишечника бактериями, входящими в состав кормовой добавки «Ветоспорин-Ак</w:t>
      </w:r>
      <w:r w:rsidRPr="00EA2DC0">
        <w:rPr>
          <w:rFonts w:ascii="Times New Roman" w:hAnsi="Times New Roman"/>
          <w:sz w:val="20"/>
          <w:szCs w:val="20"/>
        </w:rPr>
        <w:softHyphen/>
        <w:t>тив», не подавляется. Гидролитические ферменты, выделяемые бакте</w:t>
      </w:r>
      <w:r w:rsidRPr="00EA2DC0">
        <w:rPr>
          <w:rFonts w:ascii="Times New Roman" w:hAnsi="Times New Roman"/>
          <w:sz w:val="20"/>
          <w:szCs w:val="20"/>
        </w:rPr>
        <w:softHyphen/>
        <w:t>риями, расщепляют белки, жиры, углеводы, клетчатку, чем способст</w:t>
      </w:r>
      <w:r w:rsidRPr="00EA2DC0">
        <w:rPr>
          <w:rFonts w:ascii="Times New Roman" w:hAnsi="Times New Roman"/>
          <w:sz w:val="20"/>
          <w:szCs w:val="20"/>
        </w:rPr>
        <w:softHyphen/>
        <w:t>вуют очищению ран и воспалительных очагов от некротизированных тканей, а также улучшению переваривания и усвоения пищи.</w:t>
      </w:r>
    </w:p>
    <w:p w:rsidR="00EA2DC0" w:rsidRPr="00EA2DC0" w:rsidRDefault="00EA2DC0" w:rsidP="00EA2DC0">
      <w:pPr>
        <w:tabs>
          <w:tab w:val="left" w:pos="0"/>
        </w:tabs>
        <w:spacing w:after="0" w:line="240" w:lineRule="auto"/>
        <w:ind w:firstLine="284"/>
        <w:contextualSpacing/>
        <w:jc w:val="both"/>
        <w:rPr>
          <w:rFonts w:ascii="Times New Roman" w:hAnsi="Times New Roman"/>
          <w:sz w:val="20"/>
          <w:szCs w:val="20"/>
        </w:rPr>
      </w:pPr>
      <w:r w:rsidRPr="00EA2DC0">
        <w:rPr>
          <w:rFonts w:ascii="Times New Roman" w:hAnsi="Times New Roman"/>
          <w:sz w:val="20"/>
          <w:szCs w:val="20"/>
        </w:rPr>
        <w:t>Назначают сельскохозяйственным и мелким домашним животным, а также птице с целью профилактики и лечения бактериальных, вирус</w:t>
      </w:r>
      <w:r w:rsidRPr="00EA2DC0">
        <w:rPr>
          <w:rFonts w:ascii="Times New Roman" w:hAnsi="Times New Roman"/>
          <w:sz w:val="20"/>
          <w:szCs w:val="20"/>
        </w:rPr>
        <w:softHyphen/>
        <w:t>ных и грибковых заболеваний (трихофитии, микроспории и кандидо</w:t>
      </w:r>
      <w:r w:rsidRPr="00EA2DC0">
        <w:rPr>
          <w:rFonts w:ascii="Times New Roman" w:hAnsi="Times New Roman"/>
          <w:sz w:val="20"/>
          <w:szCs w:val="20"/>
        </w:rPr>
        <w:softHyphen/>
        <w:t>зов). При острых и хронических заболеваниях желудочно-кишечного тракта, печени, мочеполовой и дыхательной системы, гнойно-септиче</w:t>
      </w:r>
      <w:r w:rsidRPr="00EA2DC0">
        <w:rPr>
          <w:rFonts w:ascii="Times New Roman" w:hAnsi="Times New Roman"/>
          <w:sz w:val="20"/>
          <w:szCs w:val="20"/>
        </w:rPr>
        <w:softHyphen/>
        <w:t>ских инфекциях (маститах, эндометритах, отитах, стафило- и стрепто</w:t>
      </w:r>
      <w:r w:rsidRPr="00EA2DC0">
        <w:rPr>
          <w:rFonts w:ascii="Times New Roman" w:hAnsi="Times New Roman"/>
          <w:sz w:val="20"/>
          <w:szCs w:val="20"/>
        </w:rPr>
        <w:softHyphen/>
        <w:t>коккозах животных). С целью профилактики и лечения дисбактерио</w:t>
      </w:r>
      <w:r w:rsidRPr="00EA2DC0">
        <w:rPr>
          <w:rFonts w:ascii="Times New Roman" w:hAnsi="Times New Roman"/>
          <w:sz w:val="20"/>
          <w:szCs w:val="20"/>
        </w:rPr>
        <w:softHyphen/>
        <w:t>зов у животных, в том числе обусловленных длительным приемом антибио</w:t>
      </w:r>
      <w:r w:rsidRPr="00EA2DC0">
        <w:rPr>
          <w:rFonts w:ascii="Times New Roman" w:hAnsi="Times New Roman"/>
          <w:sz w:val="20"/>
          <w:szCs w:val="20"/>
        </w:rPr>
        <w:softHyphen/>
        <w:t>тиков, после отравления и возникающих на фоне кормового стресса. Для стимулирования роста и развития молодняка, укрепления имму</w:t>
      </w:r>
      <w:r w:rsidRPr="00EA2DC0">
        <w:rPr>
          <w:rFonts w:ascii="Times New Roman" w:hAnsi="Times New Roman"/>
          <w:sz w:val="20"/>
          <w:szCs w:val="20"/>
        </w:rPr>
        <w:softHyphen/>
        <w:t>нитета у животных [1, 4].</w:t>
      </w:r>
    </w:p>
    <w:p w:rsidR="00EA2DC0" w:rsidRPr="00EA2DC0" w:rsidRDefault="00EA2DC0" w:rsidP="00EA2DC0">
      <w:pPr>
        <w:tabs>
          <w:tab w:val="left" w:pos="0"/>
        </w:tabs>
        <w:spacing w:after="0" w:line="240" w:lineRule="auto"/>
        <w:ind w:firstLine="284"/>
        <w:contextualSpacing/>
        <w:jc w:val="both"/>
        <w:rPr>
          <w:rFonts w:ascii="Times New Roman" w:hAnsi="Times New Roman"/>
          <w:sz w:val="20"/>
          <w:szCs w:val="20"/>
        </w:rPr>
      </w:pPr>
      <w:r w:rsidRPr="00EA2DC0">
        <w:rPr>
          <w:rFonts w:ascii="Times New Roman" w:hAnsi="Times New Roman"/>
          <w:b/>
          <w:sz w:val="20"/>
          <w:szCs w:val="20"/>
        </w:rPr>
        <w:t xml:space="preserve">Цель работы </w:t>
      </w:r>
      <w:r w:rsidRPr="00EA2DC0">
        <w:rPr>
          <w:rFonts w:ascii="Times New Roman" w:hAnsi="Times New Roman"/>
          <w:sz w:val="20"/>
          <w:szCs w:val="20"/>
        </w:rPr>
        <w:t>–</w:t>
      </w:r>
      <w:r w:rsidRPr="00EA2DC0">
        <w:rPr>
          <w:rFonts w:ascii="Times New Roman" w:hAnsi="Times New Roman"/>
          <w:bCs/>
          <w:iCs/>
          <w:sz w:val="20"/>
        </w:rPr>
        <w:t xml:space="preserve"> изучить экономическую эффективность добавки </w:t>
      </w:r>
      <w:r w:rsidRPr="00EA2DC0">
        <w:rPr>
          <w:rFonts w:ascii="Times New Roman" w:hAnsi="Times New Roman"/>
          <w:bCs/>
          <w:iCs/>
          <w:sz w:val="20"/>
        </w:rPr>
        <w:br/>
        <w:t>«Ветоспорин-актив» для цыплят-бройлеров кросса «Росс-308».</w:t>
      </w:r>
    </w:p>
    <w:p w:rsidR="00EA2DC0" w:rsidRPr="00EA2DC0" w:rsidRDefault="00EA2DC0" w:rsidP="00EA2DC0">
      <w:pPr>
        <w:tabs>
          <w:tab w:val="left" w:pos="9214"/>
        </w:tabs>
        <w:spacing w:after="0" w:line="240" w:lineRule="auto"/>
        <w:ind w:firstLine="284"/>
        <w:contextualSpacing/>
        <w:jc w:val="both"/>
        <w:rPr>
          <w:rFonts w:ascii="Times New Roman" w:hAnsi="Times New Roman"/>
          <w:b/>
          <w:bCs/>
          <w:spacing w:val="-2"/>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Исследования проводились в ОАО «Комаровка» Брестского района.</w:t>
      </w:r>
      <w:r w:rsidRPr="00EA2DC0">
        <w:rPr>
          <w:rFonts w:ascii="Times New Roman" w:hAnsi="Times New Roman"/>
          <w:sz w:val="20"/>
          <w:szCs w:val="20"/>
          <w:lang w:val="be-BY"/>
        </w:rPr>
        <w:t xml:space="preserve"> </w:t>
      </w:r>
      <w:r w:rsidRPr="00EA2DC0">
        <w:rPr>
          <w:rFonts w:ascii="Times New Roman" w:hAnsi="Times New Roman"/>
          <w:sz w:val="20"/>
          <w:szCs w:val="20"/>
        </w:rPr>
        <w:t>Для проведения опыта были</w:t>
      </w:r>
      <w:r w:rsidRPr="00EA2DC0">
        <w:rPr>
          <w:rFonts w:ascii="Times New Roman" w:hAnsi="Times New Roman"/>
          <w:b/>
          <w:bCs/>
          <w:sz w:val="20"/>
          <w:szCs w:val="20"/>
        </w:rPr>
        <w:t xml:space="preserve"> </w:t>
      </w:r>
      <w:r w:rsidRPr="00EA2DC0">
        <w:rPr>
          <w:rFonts w:ascii="Times New Roman" w:hAnsi="Times New Roman"/>
          <w:bCs/>
          <w:sz w:val="20"/>
          <w:szCs w:val="20"/>
        </w:rPr>
        <w:t>выбраны птичники с напольным содержанием № 8 (контрольный) и   № 9 (опытный).</w:t>
      </w:r>
      <w:r w:rsidRPr="00EA2DC0">
        <w:rPr>
          <w:rFonts w:ascii="Times New Roman" w:hAnsi="Times New Roman"/>
          <w:sz w:val="20"/>
          <w:szCs w:val="20"/>
        </w:rPr>
        <w:t xml:space="preserve"> Для комплектования опытного и контрольного птич</w:t>
      </w:r>
      <w:r w:rsidRPr="00EA2DC0">
        <w:rPr>
          <w:rFonts w:ascii="Times New Roman" w:hAnsi="Times New Roman"/>
          <w:sz w:val="20"/>
          <w:szCs w:val="20"/>
        </w:rPr>
        <w:softHyphen/>
        <w:t>ника использовали цыплят-бройлеров суточного возраста кросса «РОСС−308» массой 40–41 г.</w:t>
      </w:r>
      <w:r w:rsidRPr="00EA2DC0">
        <w:rPr>
          <w:rFonts w:ascii="Times New Roman" w:hAnsi="Times New Roman"/>
          <w:b/>
          <w:bCs/>
          <w:sz w:val="20"/>
          <w:szCs w:val="20"/>
        </w:rPr>
        <w:t xml:space="preserve"> </w:t>
      </w:r>
      <w:r w:rsidRPr="00EA2DC0">
        <w:rPr>
          <w:rFonts w:ascii="Times New Roman" w:hAnsi="Times New Roman"/>
          <w:bCs/>
          <w:sz w:val="20"/>
          <w:szCs w:val="20"/>
        </w:rPr>
        <w:t>Поголовье контрольного птичника со</w:t>
      </w:r>
      <w:r w:rsidRPr="00EA2DC0">
        <w:rPr>
          <w:rFonts w:ascii="Times New Roman" w:hAnsi="Times New Roman"/>
          <w:bCs/>
          <w:sz w:val="20"/>
          <w:szCs w:val="20"/>
        </w:rPr>
        <w:softHyphen/>
      </w:r>
      <w:r w:rsidRPr="00EA2DC0">
        <w:rPr>
          <w:rFonts w:ascii="Times New Roman" w:hAnsi="Times New Roman"/>
          <w:bCs/>
          <w:spacing w:val="-2"/>
          <w:sz w:val="20"/>
          <w:szCs w:val="20"/>
        </w:rPr>
        <w:t>ставило 21160  гол.  цыплят-бройлеров, поголовье опытного – 21350 гол.</w:t>
      </w:r>
    </w:p>
    <w:p w:rsidR="00EA2DC0" w:rsidRPr="00EA2DC0" w:rsidRDefault="00EA2DC0" w:rsidP="00EA2DC0">
      <w:pPr>
        <w:tabs>
          <w:tab w:val="left" w:pos="9214"/>
        </w:tabs>
        <w:spacing w:after="0" w:line="240" w:lineRule="auto"/>
        <w:ind w:firstLine="284"/>
        <w:contextualSpacing/>
        <w:jc w:val="both"/>
        <w:rPr>
          <w:rFonts w:ascii="Times New Roman" w:hAnsi="Times New Roman"/>
          <w:sz w:val="20"/>
          <w:szCs w:val="20"/>
        </w:rPr>
      </w:pPr>
      <w:r w:rsidRPr="00EA2DC0">
        <w:rPr>
          <w:rFonts w:ascii="Times New Roman" w:hAnsi="Times New Roman"/>
          <w:sz w:val="20"/>
          <w:szCs w:val="20"/>
        </w:rPr>
        <w:t xml:space="preserve">В состав рациона бройлеров контрольного птичника добавка не вносилась, а опытного птичника – ежедневно вносили 1 кг добавки «Ветоспорин-Актив» разработанную на базе ООО НВП «БашИнком» на 1 тонну комбикорма. </w:t>
      </w:r>
    </w:p>
    <w:p w:rsidR="00EA2DC0" w:rsidRPr="00EA2DC0" w:rsidRDefault="00EA2DC0" w:rsidP="00EA2DC0">
      <w:pPr>
        <w:tabs>
          <w:tab w:val="left" w:pos="0"/>
        </w:tabs>
        <w:spacing w:after="0" w:line="240" w:lineRule="auto"/>
        <w:ind w:firstLine="284"/>
        <w:contextualSpacing/>
        <w:jc w:val="both"/>
        <w:rPr>
          <w:rFonts w:ascii="Times New Roman" w:hAnsi="Times New Roman"/>
          <w:sz w:val="20"/>
          <w:szCs w:val="20"/>
        </w:rPr>
      </w:pPr>
      <w:r w:rsidRPr="00EA2DC0">
        <w:rPr>
          <w:rFonts w:ascii="Times New Roman" w:hAnsi="Times New Roman"/>
          <w:sz w:val="20"/>
          <w:szCs w:val="20"/>
        </w:rPr>
        <w:t>Продолжительность опыта составила 38 дней. Пробиотическую до</w:t>
      </w:r>
      <w:r w:rsidRPr="00EA2DC0">
        <w:rPr>
          <w:rFonts w:ascii="Times New Roman" w:hAnsi="Times New Roman"/>
          <w:sz w:val="20"/>
          <w:szCs w:val="20"/>
        </w:rPr>
        <w:softHyphen/>
        <w:t>бавку «Ветоспорин-Актив» вносили в комбикорма путем поэтапного смешивания. Закупали добавку в частном предприятии «Еланка» го</w:t>
      </w:r>
      <w:r w:rsidRPr="00EA2DC0">
        <w:rPr>
          <w:rFonts w:ascii="Times New Roman" w:hAnsi="Times New Roman"/>
          <w:sz w:val="20"/>
          <w:szCs w:val="20"/>
        </w:rPr>
        <w:softHyphen/>
        <w:t>рода Минска. Условия содержания цыплят-бройлеров и все техноло</w:t>
      </w:r>
      <w:r w:rsidRPr="00EA2DC0">
        <w:rPr>
          <w:rFonts w:ascii="Times New Roman" w:hAnsi="Times New Roman"/>
          <w:sz w:val="20"/>
          <w:szCs w:val="20"/>
        </w:rPr>
        <w:softHyphen/>
        <w:t>гические промеры были идентичными и соответствовали установлен</w:t>
      </w:r>
      <w:r w:rsidRPr="00EA2DC0">
        <w:rPr>
          <w:rFonts w:ascii="Times New Roman" w:hAnsi="Times New Roman"/>
          <w:sz w:val="20"/>
          <w:szCs w:val="20"/>
        </w:rPr>
        <w:softHyphen/>
        <w:t>ным требованиям. Кормление птицы осуществлялось полнорацион</w:t>
      </w:r>
      <w:r w:rsidRPr="00EA2DC0">
        <w:rPr>
          <w:rFonts w:ascii="Times New Roman" w:hAnsi="Times New Roman"/>
          <w:sz w:val="20"/>
          <w:szCs w:val="20"/>
        </w:rPr>
        <w:softHyphen/>
        <w:t>ными кормами, полученными в ОАО «Комаровка» на собственном комбикормовом заводе. Питательность рационов в полной мере соот</w:t>
      </w:r>
      <w:r w:rsidRPr="00EA2DC0">
        <w:rPr>
          <w:rFonts w:ascii="Times New Roman" w:hAnsi="Times New Roman"/>
          <w:sz w:val="20"/>
          <w:szCs w:val="20"/>
        </w:rPr>
        <w:softHyphen/>
        <w:t>ветствовала нормам. Уровень кормления соответствовал рекомендо</w:t>
      </w:r>
      <w:r w:rsidRPr="00EA2DC0">
        <w:rPr>
          <w:rFonts w:ascii="Times New Roman" w:hAnsi="Times New Roman"/>
          <w:sz w:val="20"/>
          <w:szCs w:val="20"/>
        </w:rPr>
        <w:softHyphen/>
        <w:t>ванным нормам РУП «Научно-практического центра Национальной академии наук Беларуси по животноводству».</w:t>
      </w:r>
    </w:p>
    <w:p w:rsidR="00EA2DC0" w:rsidRPr="00EA2DC0" w:rsidRDefault="00E11C12" w:rsidP="00EA2DC0">
      <w:pPr>
        <w:tabs>
          <w:tab w:val="left" w:pos="9214"/>
        </w:tabs>
        <w:spacing w:after="0" w:line="240" w:lineRule="auto"/>
        <w:ind w:firstLine="284"/>
        <w:contextualSpacing/>
        <w:jc w:val="both"/>
        <w:rPr>
          <w:rFonts w:ascii="Times New Roman" w:hAnsi="Times New Roman"/>
          <w:sz w:val="20"/>
          <w:szCs w:val="20"/>
        </w:rPr>
      </w:pPr>
      <w:r>
        <w:rPr>
          <w:rFonts w:ascii="Times New Roman" w:hAnsi="Times New Roman"/>
          <w:noProof/>
          <w:sz w:val="20"/>
          <w:szCs w:val="20"/>
          <w:lang w:eastAsia="ru-RU"/>
        </w:rPr>
        <w:pict>
          <v:shapetype id="_x0000_t202" coordsize="21600,21600" o:spt="202" path="m,l,21600r21600,l21600,xe">
            <v:stroke joinstyle="miter"/>
            <v:path gradientshapeok="t" o:connecttype="rect"/>
          </v:shapetype>
          <v:shape id="Поле 59" o:spid="_x0000_s1063" type="#_x0000_t202" style="position:absolute;left:0;text-align:left;margin-left:433.2pt;margin-top:68.4pt;width:51.75pt;height:2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" fillcolor="window" strokecolor="window" strokeweight=".5pt">
            <v:path arrowok="t"/>
            <v:textbox>
              <w:txbxContent>
                <w:p w:rsidR="00272E2F" w:rsidRPr="004B7A32" w:rsidRDefault="00272E2F" w:rsidP="00EA2DC0">
                  <w:pPr>
                    <w:jc w:val="both"/>
                    <w:rPr>
                      <w:sz w:val="28"/>
                      <w:szCs w:val="28"/>
                    </w:rPr>
                  </w:pPr>
                  <w:r w:rsidRPr="004B7A32">
                    <w:rPr>
                      <w:sz w:val="28"/>
                      <w:szCs w:val="28"/>
                    </w:rPr>
                    <w:t>(</w:t>
                  </w:r>
                  <w:r>
                    <w:rPr>
                      <w:sz w:val="28"/>
                      <w:szCs w:val="28"/>
                    </w:rPr>
                    <w:t>2.</w:t>
                  </w:r>
                  <w:r>
                    <w:rPr>
                      <w:sz w:val="28"/>
                      <w:szCs w:val="28"/>
                      <w:lang w:val="en-US"/>
                    </w:rPr>
                    <w:t>4</w:t>
                  </w:r>
                  <w:r w:rsidRPr="004B7A32">
                    <w:rPr>
                      <w:sz w:val="28"/>
                      <w:szCs w:val="28"/>
                    </w:rPr>
                    <w:t>)</w:t>
                  </w:r>
                </w:p>
              </w:txbxContent>
            </v:textbox>
          </v:shape>
        </w:pict>
      </w:r>
      <w:r w:rsidR="00EA2DC0" w:rsidRPr="00EA2DC0">
        <w:rPr>
          <w:rFonts w:ascii="Times New Roman" w:hAnsi="Times New Roman"/>
          <w:sz w:val="20"/>
          <w:szCs w:val="20"/>
        </w:rPr>
        <w:t>Для сравнения результатов выращивания цыплят обеих групп ис</w:t>
      </w:r>
      <w:r w:rsidR="00EA2DC0" w:rsidRPr="00EA2DC0">
        <w:rPr>
          <w:rFonts w:ascii="Times New Roman" w:hAnsi="Times New Roman"/>
          <w:sz w:val="20"/>
          <w:szCs w:val="20"/>
        </w:rPr>
        <w:softHyphen/>
        <w:t>пользовали европейский индекс продуктивности, который отражает такие важные показатели, как живая масса, сохранность и затраты кормов. Индекс продуктивности рассчитывается по формуле</w:t>
      </w:r>
    </w:p>
    <w:p w:rsidR="00EA2DC0" w:rsidRPr="00EA2DC0" w:rsidRDefault="00EA2DC0" w:rsidP="00EA2DC0">
      <w:pPr>
        <w:tabs>
          <w:tab w:val="left" w:pos="9214"/>
        </w:tabs>
        <w:spacing w:after="0" w:line="240" w:lineRule="auto"/>
        <w:ind w:firstLine="284"/>
        <w:contextualSpacing/>
        <w:jc w:val="both"/>
        <w:rPr>
          <w:rFonts w:ascii="Times New Roman" w:hAnsi="Times New Roman"/>
          <w:sz w:val="20"/>
          <w:szCs w:val="20"/>
        </w:rPr>
      </w:pPr>
    </w:p>
    <w:p w:rsidR="00EA2DC0" w:rsidRPr="00EA2DC0" w:rsidRDefault="00EA2DC0" w:rsidP="00EA2DC0">
      <w:pPr>
        <w:tabs>
          <w:tab w:val="left" w:pos="9214"/>
        </w:tabs>
        <w:spacing w:after="0" w:line="240" w:lineRule="auto"/>
        <w:jc w:val="center"/>
        <w:rPr>
          <w:rFonts w:ascii="Times New Roman" w:hAnsi="Times New Roman"/>
          <w:sz w:val="20"/>
          <w:szCs w:val="20"/>
        </w:rPr>
      </w:pPr>
      <w:r w:rsidRPr="00EA2DC0">
        <w:rPr>
          <w:rFonts w:ascii="Times New Roman" w:hAnsi="Times New Roman"/>
          <w:sz w:val="20"/>
          <w:szCs w:val="20"/>
        </w:rPr>
        <w:t>И</w:t>
      </w:r>
      <w:r w:rsidRPr="00EA2DC0">
        <w:rPr>
          <w:rFonts w:ascii="Times New Roman" w:hAnsi="Times New Roman"/>
          <w:sz w:val="20"/>
          <w:szCs w:val="20"/>
          <w:vertAlign w:val="subscript"/>
        </w:rPr>
        <w:t xml:space="preserve">п </w:t>
      </w:r>
      <w:r w:rsidR="00CA4037">
        <w:rPr>
          <w:rFonts w:ascii="Times New Roman" w:hAnsi="Times New Roman"/>
          <w:sz w:val="20"/>
          <w:szCs w:val="20"/>
        </w:rPr>
        <w:t>= (М·С) / (К·</w:t>
      </w:r>
      <w:r w:rsidRPr="00EA2DC0">
        <w:rPr>
          <w:rFonts w:ascii="Times New Roman" w:hAnsi="Times New Roman"/>
          <w:sz w:val="20"/>
          <w:szCs w:val="20"/>
          <w:lang w:val="en-US"/>
        </w:rPr>
        <w:t>T</w:t>
      </w:r>
      <w:r w:rsidRPr="00EA2DC0">
        <w:rPr>
          <w:rFonts w:ascii="Times New Roman" w:hAnsi="Times New Roman"/>
          <w:sz w:val="20"/>
          <w:szCs w:val="20"/>
        </w:rPr>
        <w:t>) ,</w:t>
      </w:r>
    </w:p>
    <w:p w:rsidR="00EA2DC0" w:rsidRPr="00EA2DC0" w:rsidRDefault="00EA2DC0" w:rsidP="00EA2DC0">
      <w:pPr>
        <w:tabs>
          <w:tab w:val="left" w:pos="9214"/>
        </w:tabs>
        <w:spacing w:after="0" w:line="240" w:lineRule="auto"/>
        <w:jc w:val="center"/>
        <w:rPr>
          <w:rFonts w:ascii="Times New Roman" w:hAnsi="Times New Roman"/>
          <w:sz w:val="20"/>
          <w:szCs w:val="20"/>
        </w:rPr>
      </w:pPr>
    </w:p>
    <w:p w:rsidR="00EA2DC0" w:rsidRPr="00EA2DC0" w:rsidRDefault="00EA2DC0" w:rsidP="00EA2DC0">
      <w:pPr>
        <w:tabs>
          <w:tab w:val="left" w:pos="9214"/>
        </w:tabs>
        <w:spacing w:after="0" w:line="240" w:lineRule="auto"/>
        <w:jc w:val="both"/>
        <w:rPr>
          <w:rFonts w:ascii="Times New Roman" w:hAnsi="Times New Roman"/>
          <w:sz w:val="20"/>
          <w:szCs w:val="20"/>
        </w:rPr>
      </w:pPr>
      <w:r w:rsidRPr="00EA2DC0">
        <w:rPr>
          <w:rFonts w:ascii="Times New Roman" w:hAnsi="Times New Roman"/>
          <w:sz w:val="20"/>
          <w:szCs w:val="20"/>
        </w:rPr>
        <w:t>где  М – средняя живая масса (кг);</w:t>
      </w:r>
    </w:p>
    <w:p w:rsidR="00EA2DC0" w:rsidRPr="00EA2DC0" w:rsidRDefault="00EA2DC0" w:rsidP="00EA2DC0">
      <w:pPr>
        <w:tabs>
          <w:tab w:val="left" w:pos="9214"/>
        </w:tabs>
        <w:spacing w:after="0" w:line="240" w:lineRule="auto"/>
        <w:ind w:firstLine="426"/>
        <w:jc w:val="both"/>
        <w:rPr>
          <w:rFonts w:ascii="Times New Roman" w:hAnsi="Times New Roman"/>
          <w:sz w:val="20"/>
          <w:szCs w:val="20"/>
        </w:rPr>
      </w:pPr>
      <w:r w:rsidRPr="00EA2DC0">
        <w:rPr>
          <w:rFonts w:ascii="Times New Roman" w:hAnsi="Times New Roman"/>
          <w:sz w:val="20"/>
          <w:szCs w:val="20"/>
        </w:rPr>
        <w:t>С – сохранность (%);</w:t>
      </w:r>
    </w:p>
    <w:p w:rsidR="00EA2DC0" w:rsidRPr="00EA2DC0" w:rsidRDefault="00EA2DC0" w:rsidP="00EA2DC0">
      <w:pPr>
        <w:tabs>
          <w:tab w:val="left" w:pos="9214"/>
        </w:tabs>
        <w:spacing w:after="0" w:line="240" w:lineRule="auto"/>
        <w:ind w:firstLine="426"/>
        <w:jc w:val="both"/>
        <w:rPr>
          <w:rFonts w:ascii="Times New Roman" w:hAnsi="Times New Roman"/>
          <w:sz w:val="20"/>
          <w:szCs w:val="20"/>
        </w:rPr>
      </w:pPr>
      <w:r w:rsidRPr="00EA2DC0">
        <w:rPr>
          <w:rFonts w:ascii="Times New Roman" w:hAnsi="Times New Roman"/>
          <w:sz w:val="20"/>
          <w:szCs w:val="20"/>
        </w:rPr>
        <w:t xml:space="preserve">К – затраты корма на </w:t>
      </w:r>
      <w:smartTag w:uri="urn:schemas-microsoft-com:office:smarttags" w:element="metricconverter">
        <w:smartTagPr>
          <w:attr w:name="ProductID" w:val="1 кг"/>
        </w:smartTagPr>
        <w:r w:rsidRPr="00EA2DC0">
          <w:rPr>
            <w:rFonts w:ascii="Times New Roman" w:hAnsi="Times New Roman"/>
            <w:sz w:val="20"/>
            <w:szCs w:val="20"/>
          </w:rPr>
          <w:t>1 кг</w:t>
        </w:r>
      </w:smartTag>
      <w:r w:rsidRPr="00EA2DC0">
        <w:rPr>
          <w:rFonts w:ascii="Times New Roman" w:hAnsi="Times New Roman"/>
          <w:sz w:val="20"/>
          <w:szCs w:val="20"/>
        </w:rPr>
        <w:t xml:space="preserve"> прироста (кг);</w:t>
      </w:r>
    </w:p>
    <w:p w:rsidR="00EA2DC0" w:rsidRPr="00EA2DC0" w:rsidRDefault="00EA2DC0" w:rsidP="00EA2DC0">
      <w:pPr>
        <w:tabs>
          <w:tab w:val="left" w:pos="9214"/>
        </w:tabs>
        <w:spacing w:after="0" w:line="240" w:lineRule="auto"/>
        <w:ind w:firstLine="426"/>
        <w:jc w:val="both"/>
        <w:rPr>
          <w:rFonts w:ascii="Times New Roman" w:hAnsi="Times New Roman"/>
          <w:sz w:val="20"/>
          <w:szCs w:val="20"/>
        </w:rPr>
      </w:pPr>
      <w:r w:rsidRPr="00EA2DC0">
        <w:rPr>
          <w:rFonts w:ascii="Times New Roman" w:hAnsi="Times New Roman"/>
          <w:sz w:val="20"/>
          <w:szCs w:val="20"/>
        </w:rPr>
        <w:t>Т – срок выращивания (суток).</w:t>
      </w:r>
    </w:p>
    <w:p w:rsidR="00EA2DC0" w:rsidRPr="00EA2DC0" w:rsidRDefault="00EA2DC0" w:rsidP="00EA2DC0">
      <w:pPr>
        <w:tabs>
          <w:tab w:val="left" w:pos="9214"/>
        </w:tabs>
        <w:spacing w:after="0" w:line="240" w:lineRule="auto"/>
        <w:ind w:firstLine="284"/>
        <w:jc w:val="both"/>
        <w:rPr>
          <w:rFonts w:ascii="Times New Roman" w:hAnsi="Times New Roman"/>
          <w:sz w:val="20"/>
          <w:szCs w:val="20"/>
        </w:rPr>
      </w:pPr>
      <w:r w:rsidRPr="00EA2DC0">
        <w:rPr>
          <w:rFonts w:ascii="Times New Roman" w:hAnsi="Times New Roman"/>
          <w:sz w:val="20"/>
          <w:szCs w:val="20"/>
        </w:rPr>
        <w:t>Статистическая обработка цифрового материала эксперименталь</w:t>
      </w:r>
      <w:r w:rsidRPr="00EA2DC0">
        <w:rPr>
          <w:rFonts w:ascii="Times New Roman" w:hAnsi="Times New Roman"/>
          <w:sz w:val="20"/>
          <w:szCs w:val="20"/>
        </w:rPr>
        <w:softHyphen/>
        <w:t>ных данных выполнена на ПК с использованием программы «</w:t>
      </w:r>
      <w:r w:rsidRPr="00EA2DC0">
        <w:rPr>
          <w:rFonts w:ascii="Times New Roman" w:hAnsi="Times New Roman"/>
          <w:sz w:val="20"/>
          <w:szCs w:val="20"/>
          <w:lang w:val="en-US"/>
        </w:rPr>
        <w:t>Microsoft</w:t>
      </w:r>
      <w:r w:rsidRPr="00EA2DC0">
        <w:rPr>
          <w:rFonts w:ascii="Times New Roman" w:hAnsi="Times New Roman"/>
          <w:sz w:val="20"/>
          <w:szCs w:val="20"/>
        </w:rPr>
        <w:t xml:space="preserve"> </w:t>
      </w:r>
      <w:r w:rsidRPr="00EA2DC0">
        <w:rPr>
          <w:rFonts w:ascii="Times New Roman" w:hAnsi="Times New Roman"/>
          <w:sz w:val="20"/>
          <w:szCs w:val="20"/>
          <w:lang w:val="en-US"/>
        </w:rPr>
        <w:t>Excel</w:t>
      </w:r>
      <w:r w:rsidRPr="00EA2DC0">
        <w:rPr>
          <w:rFonts w:ascii="Times New Roman" w:hAnsi="Times New Roman"/>
          <w:sz w:val="20"/>
          <w:szCs w:val="20"/>
        </w:rPr>
        <w:t xml:space="preserve">» (2010). </w:t>
      </w:r>
    </w:p>
    <w:p w:rsidR="00EA2DC0" w:rsidRPr="00EA2DC0" w:rsidRDefault="00EA2DC0" w:rsidP="00EA2DC0">
      <w:pPr>
        <w:tabs>
          <w:tab w:val="left" w:pos="9214"/>
        </w:tabs>
        <w:spacing w:after="0" w:line="240" w:lineRule="auto"/>
        <w:ind w:firstLine="284"/>
        <w:contextualSpacing/>
        <w:jc w:val="both"/>
        <w:rPr>
          <w:rFonts w:ascii="Times New Roman" w:hAnsi="Times New Roman"/>
          <w:sz w:val="20"/>
          <w:szCs w:val="20"/>
        </w:rPr>
      </w:pPr>
      <w:r w:rsidRPr="00EA2DC0">
        <w:rPr>
          <w:rFonts w:ascii="Times New Roman" w:hAnsi="Times New Roman"/>
          <w:b/>
          <w:sz w:val="20"/>
          <w:szCs w:val="20"/>
        </w:rPr>
        <w:t>Результаты исследований и их обсуждение.</w:t>
      </w:r>
      <w:r w:rsidRPr="00EA2DC0">
        <w:rPr>
          <w:rFonts w:ascii="Times New Roman" w:hAnsi="Times New Roman"/>
          <w:sz w:val="20"/>
          <w:szCs w:val="20"/>
        </w:rPr>
        <w:t xml:space="preserve"> В промышленной технологии производства продукции птицеводства главными показа</w:t>
      </w:r>
      <w:r w:rsidRPr="00EA2DC0">
        <w:rPr>
          <w:rFonts w:ascii="Times New Roman" w:hAnsi="Times New Roman"/>
          <w:sz w:val="20"/>
          <w:szCs w:val="20"/>
        </w:rPr>
        <w:softHyphen/>
        <w:t>телями, характеризующими жизнеспособность и рост птицы, счита</w:t>
      </w:r>
      <w:r w:rsidRPr="00EA2DC0">
        <w:rPr>
          <w:rFonts w:ascii="Times New Roman" w:hAnsi="Times New Roman"/>
          <w:sz w:val="20"/>
          <w:szCs w:val="20"/>
        </w:rPr>
        <w:softHyphen/>
        <w:t>ются сохранность поголовья и живая масса. От них, главным образом, зависит экономическая эффективность производства мяса цыплят-бройлеров.</w:t>
      </w:r>
    </w:p>
    <w:p w:rsidR="00EA2DC0" w:rsidRPr="00EA2DC0" w:rsidRDefault="00EA2DC0" w:rsidP="00EA2DC0">
      <w:pPr>
        <w:tabs>
          <w:tab w:val="left" w:pos="9214"/>
        </w:tabs>
        <w:spacing w:after="0" w:line="240" w:lineRule="auto"/>
        <w:ind w:firstLine="284"/>
        <w:contextualSpacing/>
        <w:jc w:val="both"/>
        <w:rPr>
          <w:rFonts w:ascii="Times New Roman" w:hAnsi="Times New Roman"/>
          <w:bCs/>
          <w:sz w:val="20"/>
          <w:szCs w:val="20"/>
        </w:rPr>
      </w:pPr>
      <w:r w:rsidRPr="00EA2DC0">
        <w:rPr>
          <w:rFonts w:ascii="Times New Roman" w:hAnsi="Times New Roman"/>
          <w:bCs/>
          <w:sz w:val="20"/>
          <w:szCs w:val="20"/>
        </w:rPr>
        <w:t>Анализ продуктивных показателей цыплят-бройлеров кросса «РОСС−308» приведен в таблице.</w:t>
      </w:r>
    </w:p>
    <w:p w:rsidR="00EA2DC0" w:rsidRPr="00EA2DC0" w:rsidRDefault="00EA2DC0" w:rsidP="00EA2DC0">
      <w:pPr>
        <w:tabs>
          <w:tab w:val="left" w:pos="9214"/>
        </w:tabs>
        <w:spacing w:after="0" w:line="240" w:lineRule="auto"/>
        <w:jc w:val="center"/>
        <w:rPr>
          <w:rFonts w:ascii="Times New Roman" w:hAnsi="Times New Roman"/>
          <w:b/>
          <w:sz w:val="16"/>
          <w:szCs w:val="20"/>
        </w:rPr>
      </w:pPr>
    </w:p>
    <w:p w:rsidR="00EA2DC0" w:rsidRPr="00EA2DC0" w:rsidRDefault="00EA2DC0" w:rsidP="00EA2DC0">
      <w:pPr>
        <w:tabs>
          <w:tab w:val="left" w:pos="9214"/>
        </w:tabs>
        <w:spacing w:after="0" w:line="240" w:lineRule="auto"/>
        <w:jc w:val="center"/>
        <w:rPr>
          <w:rFonts w:ascii="Times New Roman" w:hAnsi="Times New Roman"/>
          <w:b/>
          <w:sz w:val="16"/>
          <w:szCs w:val="20"/>
        </w:rPr>
      </w:pPr>
      <w:r w:rsidRPr="00EA2DC0">
        <w:rPr>
          <w:rFonts w:ascii="Times New Roman" w:hAnsi="Times New Roman"/>
          <w:b/>
          <w:sz w:val="16"/>
          <w:szCs w:val="20"/>
        </w:rPr>
        <w:t>Основные продуктивные показатели бройлеров кросса «РОСС-308»</w:t>
      </w:r>
    </w:p>
    <w:p w:rsidR="00EA2DC0" w:rsidRPr="00EA2DC0" w:rsidRDefault="00EA2DC0" w:rsidP="00EA2DC0">
      <w:pPr>
        <w:tabs>
          <w:tab w:val="left" w:pos="9214"/>
        </w:tabs>
        <w:spacing w:after="0" w:line="240" w:lineRule="auto"/>
        <w:ind w:firstLine="284"/>
        <w:jc w:val="both"/>
        <w:rPr>
          <w:rFonts w:ascii="Times New Roman" w:hAnsi="Times New Roman"/>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802"/>
        <w:gridCol w:w="1177"/>
        <w:gridCol w:w="1145"/>
      </w:tblGrid>
      <w:tr w:rsidR="00EA2DC0" w:rsidRPr="00EA2DC0" w:rsidTr="00450BC1">
        <w:trPr>
          <w:trHeight w:val="170"/>
          <w:jc w:val="center"/>
        </w:trPr>
        <w:tc>
          <w:tcPr>
            <w:tcW w:w="3104" w:type="pct"/>
            <w:vMerge w:val="restar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Показатели</w:t>
            </w:r>
          </w:p>
        </w:tc>
        <w:tc>
          <w:tcPr>
            <w:tcW w:w="1896" w:type="pct"/>
            <w:gridSpan w:val="2"/>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Птичник</w:t>
            </w:r>
          </w:p>
        </w:tc>
      </w:tr>
      <w:tr w:rsidR="00EA2DC0" w:rsidRPr="00EA2DC0" w:rsidTr="00450BC1">
        <w:trPr>
          <w:trHeight w:val="170"/>
          <w:jc w:val="center"/>
        </w:trPr>
        <w:tc>
          <w:tcPr>
            <w:tcW w:w="3104" w:type="pct"/>
            <w:vMerge/>
            <w:shd w:val="clear" w:color="auto" w:fill="FFFFFF"/>
            <w:vAlign w:val="center"/>
          </w:tcPr>
          <w:p w:rsidR="00EA2DC0" w:rsidRPr="00EA2DC0" w:rsidRDefault="00EA2DC0" w:rsidP="00EA2DC0">
            <w:pPr>
              <w:widowControl w:val="0"/>
              <w:tabs>
                <w:tab w:val="left" w:pos="9072"/>
                <w:tab w:val="left" w:pos="9356"/>
              </w:tabs>
              <w:autoSpaceDE w:val="0"/>
              <w:autoSpaceDN w:val="0"/>
              <w:adjustRightInd w:val="0"/>
              <w:spacing w:after="0" w:line="240" w:lineRule="auto"/>
              <w:rPr>
                <w:rFonts w:ascii="Times New Roman" w:hAnsi="Times New Roman"/>
                <w:sz w:val="16"/>
                <w:szCs w:val="20"/>
              </w:rPr>
            </w:pPr>
          </w:p>
        </w:tc>
        <w:tc>
          <w:tcPr>
            <w:tcW w:w="961"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Контрольный</w:t>
            </w:r>
          </w:p>
        </w:tc>
        <w:tc>
          <w:tcPr>
            <w:tcW w:w="935"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Опытный</w:t>
            </w:r>
          </w:p>
        </w:tc>
      </w:tr>
      <w:tr w:rsidR="00EA2DC0" w:rsidRPr="00EA2DC0" w:rsidTr="00450BC1">
        <w:trPr>
          <w:trHeight w:val="170"/>
          <w:jc w:val="center"/>
        </w:trPr>
        <w:tc>
          <w:tcPr>
            <w:tcW w:w="3104"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rPr>
                <w:rFonts w:ascii="Times New Roman" w:hAnsi="Times New Roman"/>
                <w:sz w:val="16"/>
                <w:szCs w:val="20"/>
              </w:rPr>
            </w:pPr>
            <w:r w:rsidRPr="00EA2DC0">
              <w:rPr>
                <w:rFonts w:ascii="Times New Roman" w:hAnsi="Times New Roman"/>
                <w:sz w:val="16"/>
                <w:szCs w:val="20"/>
                <w:lang w:bidi="en-US"/>
              </w:rPr>
              <w:t>Поголовье в начале опыта, гол.</w:t>
            </w:r>
          </w:p>
        </w:tc>
        <w:tc>
          <w:tcPr>
            <w:tcW w:w="961"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21160</w:t>
            </w:r>
          </w:p>
        </w:tc>
        <w:tc>
          <w:tcPr>
            <w:tcW w:w="935"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21350</w:t>
            </w:r>
          </w:p>
        </w:tc>
      </w:tr>
      <w:tr w:rsidR="00EA2DC0" w:rsidRPr="00EA2DC0" w:rsidTr="00450BC1">
        <w:trPr>
          <w:trHeight w:val="170"/>
          <w:jc w:val="center"/>
        </w:trPr>
        <w:tc>
          <w:tcPr>
            <w:tcW w:w="3104"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rPr>
                <w:rFonts w:ascii="Times New Roman" w:hAnsi="Times New Roman"/>
                <w:sz w:val="16"/>
                <w:szCs w:val="20"/>
              </w:rPr>
            </w:pPr>
            <w:r w:rsidRPr="00EA2DC0">
              <w:rPr>
                <w:rFonts w:ascii="Times New Roman" w:hAnsi="Times New Roman"/>
                <w:sz w:val="16"/>
                <w:szCs w:val="20"/>
              </w:rPr>
              <w:t>Пало за период, гол.</w:t>
            </w:r>
          </w:p>
        </w:tc>
        <w:tc>
          <w:tcPr>
            <w:tcW w:w="961"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746</w:t>
            </w:r>
          </w:p>
        </w:tc>
        <w:tc>
          <w:tcPr>
            <w:tcW w:w="935"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622</w:t>
            </w:r>
          </w:p>
        </w:tc>
      </w:tr>
      <w:tr w:rsidR="00EA2DC0" w:rsidRPr="00EA2DC0" w:rsidTr="00450BC1">
        <w:trPr>
          <w:trHeight w:val="170"/>
          <w:jc w:val="center"/>
        </w:trPr>
        <w:tc>
          <w:tcPr>
            <w:tcW w:w="3104" w:type="pct"/>
            <w:shd w:val="clear" w:color="auto" w:fill="FFFFFF"/>
            <w:vAlign w:val="center"/>
          </w:tcPr>
          <w:p w:rsidR="00EA2DC0" w:rsidRPr="00EA2DC0" w:rsidRDefault="00EA2DC0" w:rsidP="00EA2DC0">
            <w:pPr>
              <w:widowControl w:val="0"/>
              <w:shd w:val="clear" w:color="auto" w:fill="FFFFFF"/>
              <w:tabs>
                <w:tab w:val="left" w:pos="9072"/>
                <w:tab w:val="left" w:pos="9214"/>
                <w:tab w:val="left" w:pos="9356"/>
              </w:tabs>
              <w:autoSpaceDE w:val="0"/>
              <w:autoSpaceDN w:val="0"/>
              <w:adjustRightInd w:val="0"/>
              <w:spacing w:after="0" w:line="240" w:lineRule="auto"/>
              <w:rPr>
                <w:rFonts w:ascii="Times New Roman" w:hAnsi="Times New Roman"/>
                <w:sz w:val="16"/>
                <w:szCs w:val="20"/>
              </w:rPr>
            </w:pPr>
            <w:r w:rsidRPr="00EA2DC0">
              <w:rPr>
                <w:rFonts w:ascii="Times New Roman" w:hAnsi="Times New Roman"/>
                <w:sz w:val="16"/>
                <w:szCs w:val="20"/>
              </w:rPr>
              <w:t>Сохранность, %</w:t>
            </w:r>
          </w:p>
        </w:tc>
        <w:tc>
          <w:tcPr>
            <w:tcW w:w="961" w:type="pct"/>
            <w:shd w:val="clear" w:color="auto" w:fill="FFFFFF"/>
            <w:vAlign w:val="center"/>
          </w:tcPr>
          <w:p w:rsidR="00EA2DC0" w:rsidRPr="00EA2DC0" w:rsidRDefault="00EA2DC0" w:rsidP="00EA2DC0">
            <w:pPr>
              <w:widowControl w:val="0"/>
              <w:shd w:val="clear" w:color="auto" w:fill="FFFFFF"/>
              <w:tabs>
                <w:tab w:val="left" w:pos="9072"/>
                <w:tab w:val="left" w:pos="9214"/>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96,5</w:t>
            </w:r>
          </w:p>
        </w:tc>
        <w:tc>
          <w:tcPr>
            <w:tcW w:w="935" w:type="pct"/>
            <w:shd w:val="clear" w:color="auto" w:fill="FFFFFF"/>
            <w:vAlign w:val="center"/>
          </w:tcPr>
          <w:p w:rsidR="00EA2DC0" w:rsidRPr="00EA2DC0" w:rsidRDefault="00EA2DC0" w:rsidP="00EA2DC0">
            <w:pPr>
              <w:widowControl w:val="0"/>
              <w:shd w:val="clear" w:color="auto" w:fill="FFFFFF"/>
              <w:tabs>
                <w:tab w:val="left" w:pos="9072"/>
                <w:tab w:val="left" w:pos="9214"/>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97,1</w:t>
            </w:r>
          </w:p>
        </w:tc>
      </w:tr>
      <w:tr w:rsidR="00EA2DC0" w:rsidRPr="00EA2DC0" w:rsidTr="00450BC1">
        <w:trPr>
          <w:trHeight w:val="170"/>
          <w:jc w:val="center"/>
        </w:trPr>
        <w:tc>
          <w:tcPr>
            <w:tcW w:w="3104" w:type="pct"/>
            <w:shd w:val="clear" w:color="auto" w:fill="FFFFFF"/>
            <w:vAlign w:val="center"/>
          </w:tcPr>
          <w:p w:rsidR="00EA2DC0" w:rsidRPr="00EA2DC0" w:rsidRDefault="00EA2DC0" w:rsidP="00EA2DC0">
            <w:pPr>
              <w:widowControl w:val="0"/>
              <w:shd w:val="clear" w:color="auto" w:fill="FFFFFF"/>
              <w:tabs>
                <w:tab w:val="left" w:pos="9072"/>
                <w:tab w:val="left" w:pos="9214"/>
                <w:tab w:val="left" w:pos="9356"/>
              </w:tabs>
              <w:autoSpaceDE w:val="0"/>
              <w:autoSpaceDN w:val="0"/>
              <w:adjustRightInd w:val="0"/>
              <w:spacing w:after="0" w:line="240" w:lineRule="auto"/>
              <w:rPr>
                <w:rFonts w:ascii="Times New Roman" w:hAnsi="Times New Roman"/>
                <w:sz w:val="16"/>
                <w:szCs w:val="20"/>
              </w:rPr>
            </w:pPr>
            <w:r w:rsidRPr="00EA2DC0">
              <w:rPr>
                <w:rFonts w:ascii="Times New Roman" w:hAnsi="Times New Roman"/>
                <w:sz w:val="16"/>
                <w:szCs w:val="20"/>
              </w:rPr>
              <w:t>Средняя живая масса в конце выращивания, г</w:t>
            </w:r>
          </w:p>
        </w:tc>
        <w:tc>
          <w:tcPr>
            <w:tcW w:w="961" w:type="pct"/>
            <w:shd w:val="clear" w:color="auto" w:fill="FFFFFF"/>
            <w:vAlign w:val="center"/>
          </w:tcPr>
          <w:p w:rsidR="00EA2DC0" w:rsidRPr="00EA2DC0" w:rsidRDefault="00EA2DC0" w:rsidP="00EA2DC0">
            <w:pPr>
              <w:widowControl w:val="0"/>
              <w:shd w:val="clear" w:color="auto" w:fill="FFFFFF"/>
              <w:tabs>
                <w:tab w:val="left" w:pos="9072"/>
                <w:tab w:val="left" w:pos="9214"/>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1847</w:t>
            </w:r>
          </w:p>
        </w:tc>
        <w:tc>
          <w:tcPr>
            <w:tcW w:w="935" w:type="pct"/>
            <w:shd w:val="clear" w:color="auto" w:fill="FFFFFF"/>
            <w:vAlign w:val="center"/>
          </w:tcPr>
          <w:p w:rsidR="00EA2DC0" w:rsidRPr="00EA2DC0" w:rsidRDefault="00EA2DC0" w:rsidP="00EA2DC0">
            <w:pPr>
              <w:widowControl w:val="0"/>
              <w:shd w:val="clear" w:color="auto" w:fill="FFFFFF"/>
              <w:tabs>
                <w:tab w:val="left" w:pos="9072"/>
                <w:tab w:val="left" w:pos="9214"/>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2052</w:t>
            </w:r>
          </w:p>
        </w:tc>
      </w:tr>
      <w:tr w:rsidR="00EA2DC0" w:rsidRPr="00EA2DC0" w:rsidTr="00450BC1">
        <w:trPr>
          <w:trHeight w:val="170"/>
          <w:jc w:val="center"/>
        </w:trPr>
        <w:tc>
          <w:tcPr>
            <w:tcW w:w="3104" w:type="pct"/>
            <w:shd w:val="clear" w:color="auto" w:fill="FFFFFF"/>
            <w:vAlign w:val="center"/>
          </w:tcPr>
          <w:p w:rsidR="00EA2DC0" w:rsidRPr="00EA2DC0" w:rsidRDefault="00EA2DC0" w:rsidP="00EA2DC0">
            <w:pPr>
              <w:widowControl w:val="0"/>
              <w:shd w:val="clear" w:color="auto" w:fill="FFFFFF"/>
              <w:tabs>
                <w:tab w:val="left" w:pos="9072"/>
                <w:tab w:val="left" w:pos="9214"/>
                <w:tab w:val="left" w:pos="9356"/>
              </w:tabs>
              <w:autoSpaceDE w:val="0"/>
              <w:autoSpaceDN w:val="0"/>
              <w:adjustRightInd w:val="0"/>
              <w:spacing w:after="0" w:line="240" w:lineRule="auto"/>
              <w:rPr>
                <w:rFonts w:ascii="Times New Roman" w:hAnsi="Times New Roman"/>
                <w:sz w:val="16"/>
                <w:szCs w:val="20"/>
              </w:rPr>
            </w:pPr>
            <w:r w:rsidRPr="00EA2DC0">
              <w:rPr>
                <w:rFonts w:ascii="Times New Roman" w:hAnsi="Times New Roman"/>
                <w:sz w:val="16"/>
                <w:szCs w:val="20"/>
              </w:rPr>
              <w:t>Среднесуточный прирост, г</w:t>
            </w:r>
          </w:p>
        </w:tc>
        <w:tc>
          <w:tcPr>
            <w:tcW w:w="961" w:type="pct"/>
            <w:shd w:val="clear" w:color="auto" w:fill="FFFFFF"/>
            <w:vAlign w:val="center"/>
          </w:tcPr>
          <w:p w:rsidR="00EA2DC0" w:rsidRPr="00EA2DC0" w:rsidRDefault="00EA2DC0" w:rsidP="00EA2DC0">
            <w:pPr>
              <w:widowControl w:val="0"/>
              <w:shd w:val="clear" w:color="auto" w:fill="FFFFFF"/>
              <w:tabs>
                <w:tab w:val="left" w:pos="9072"/>
                <w:tab w:val="left" w:pos="9214"/>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47,6</w:t>
            </w:r>
          </w:p>
        </w:tc>
        <w:tc>
          <w:tcPr>
            <w:tcW w:w="935" w:type="pct"/>
            <w:shd w:val="clear" w:color="auto" w:fill="FFFFFF"/>
            <w:vAlign w:val="center"/>
          </w:tcPr>
          <w:p w:rsidR="00EA2DC0" w:rsidRPr="00EA2DC0" w:rsidRDefault="00EA2DC0" w:rsidP="00EA2DC0">
            <w:pPr>
              <w:widowControl w:val="0"/>
              <w:shd w:val="clear" w:color="auto" w:fill="FFFFFF"/>
              <w:tabs>
                <w:tab w:val="left" w:pos="9072"/>
                <w:tab w:val="left" w:pos="9214"/>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52,9</w:t>
            </w:r>
          </w:p>
        </w:tc>
      </w:tr>
      <w:tr w:rsidR="00EA2DC0" w:rsidRPr="00EA2DC0" w:rsidTr="00450BC1">
        <w:trPr>
          <w:trHeight w:val="170"/>
          <w:jc w:val="center"/>
        </w:trPr>
        <w:tc>
          <w:tcPr>
            <w:tcW w:w="3104"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rPr>
                <w:rFonts w:ascii="Times New Roman" w:hAnsi="Times New Roman"/>
                <w:sz w:val="16"/>
                <w:szCs w:val="20"/>
              </w:rPr>
            </w:pPr>
            <w:r w:rsidRPr="00EA2DC0">
              <w:rPr>
                <w:rFonts w:ascii="Times New Roman" w:hAnsi="Times New Roman"/>
                <w:sz w:val="16"/>
                <w:szCs w:val="20"/>
              </w:rPr>
              <w:t>Затраты корма на 1 кг прироста живой массы, кг</w:t>
            </w:r>
          </w:p>
        </w:tc>
        <w:tc>
          <w:tcPr>
            <w:tcW w:w="961"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1,59</w:t>
            </w:r>
          </w:p>
        </w:tc>
        <w:tc>
          <w:tcPr>
            <w:tcW w:w="935"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1,54</w:t>
            </w:r>
          </w:p>
        </w:tc>
      </w:tr>
      <w:tr w:rsidR="00EA2DC0" w:rsidRPr="00EA2DC0" w:rsidTr="00450BC1">
        <w:trPr>
          <w:trHeight w:val="170"/>
          <w:jc w:val="center"/>
        </w:trPr>
        <w:tc>
          <w:tcPr>
            <w:tcW w:w="3104"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rPr>
                <w:rFonts w:ascii="Times New Roman" w:hAnsi="Times New Roman"/>
                <w:sz w:val="16"/>
                <w:szCs w:val="20"/>
              </w:rPr>
            </w:pPr>
            <w:r w:rsidRPr="00EA2DC0">
              <w:rPr>
                <w:rFonts w:ascii="Times New Roman" w:hAnsi="Times New Roman"/>
                <w:sz w:val="16"/>
                <w:szCs w:val="20"/>
              </w:rPr>
              <w:t>Индекс продуктивности</w:t>
            </w:r>
          </w:p>
        </w:tc>
        <w:tc>
          <w:tcPr>
            <w:tcW w:w="961"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294,9</w:t>
            </w:r>
          </w:p>
        </w:tc>
        <w:tc>
          <w:tcPr>
            <w:tcW w:w="935" w:type="pct"/>
            <w:shd w:val="clear" w:color="auto" w:fill="FFFFFF"/>
            <w:vAlign w:val="center"/>
          </w:tcPr>
          <w:p w:rsidR="00EA2DC0" w:rsidRPr="00EA2DC0" w:rsidRDefault="00EA2DC0" w:rsidP="00EA2DC0">
            <w:pPr>
              <w:widowControl w:val="0"/>
              <w:shd w:val="clear" w:color="auto" w:fill="FFFFFF"/>
              <w:tabs>
                <w:tab w:val="left" w:pos="9072"/>
                <w:tab w:val="left" w:pos="9356"/>
              </w:tabs>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340,8</w:t>
            </w:r>
          </w:p>
        </w:tc>
      </w:tr>
    </w:tbl>
    <w:p w:rsidR="00EA2DC0" w:rsidRPr="00EA2DC0" w:rsidRDefault="00EA2DC0" w:rsidP="00EA2DC0">
      <w:pPr>
        <w:tabs>
          <w:tab w:val="left" w:pos="9214"/>
        </w:tabs>
        <w:spacing w:after="0" w:line="240" w:lineRule="auto"/>
        <w:ind w:firstLine="284"/>
        <w:jc w:val="both"/>
        <w:rPr>
          <w:rFonts w:ascii="Times New Roman" w:hAnsi="Times New Roman"/>
          <w:bCs/>
          <w:sz w:val="20"/>
          <w:szCs w:val="20"/>
        </w:rPr>
      </w:pPr>
    </w:p>
    <w:p w:rsidR="00EA2DC0" w:rsidRPr="00EA2DC0" w:rsidRDefault="00EA2DC0" w:rsidP="00EA2DC0">
      <w:pPr>
        <w:tabs>
          <w:tab w:val="left" w:pos="9214"/>
        </w:tabs>
        <w:spacing w:after="0" w:line="240" w:lineRule="auto"/>
        <w:ind w:firstLine="284"/>
        <w:jc w:val="both"/>
        <w:rPr>
          <w:rFonts w:ascii="Times New Roman" w:hAnsi="Times New Roman"/>
          <w:bCs/>
          <w:sz w:val="20"/>
          <w:szCs w:val="20"/>
        </w:rPr>
      </w:pPr>
      <w:r w:rsidRPr="00EA2DC0">
        <w:rPr>
          <w:rFonts w:ascii="Times New Roman" w:hAnsi="Times New Roman"/>
          <w:bCs/>
          <w:sz w:val="20"/>
          <w:szCs w:val="20"/>
        </w:rPr>
        <w:t xml:space="preserve">В эксперименте по всем изучаемым показателям цыплята опытного птичника превосходили контрольные аналоги. Так, </w:t>
      </w:r>
      <w:r w:rsidRPr="00EA2DC0">
        <w:rPr>
          <w:rFonts w:ascii="Times New Roman" w:hAnsi="Times New Roman"/>
          <w:color w:val="000000"/>
          <w:sz w:val="20"/>
          <w:szCs w:val="20"/>
        </w:rPr>
        <w:t>включение в со</w:t>
      </w:r>
      <w:r w:rsidRPr="00EA2DC0">
        <w:rPr>
          <w:rFonts w:ascii="Times New Roman" w:hAnsi="Times New Roman"/>
          <w:color w:val="000000"/>
          <w:sz w:val="20"/>
          <w:szCs w:val="20"/>
        </w:rPr>
        <w:softHyphen/>
        <w:t>став комбикормов цыплят-бройлеров пробиотической кормовой до</w:t>
      </w:r>
      <w:r w:rsidRPr="00EA2DC0">
        <w:rPr>
          <w:rFonts w:ascii="Times New Roman" w:hAnsi="Times New Roman"/>
          <w:color w:val="000000"/>
          <w:sz w:val="20"/>
          <w:szCs w:val="20"/>
        </w:rPr>
        <w:softHyphen/>
        <w:t xml:space="preserve">бавки «Ветоспорин-Актив» способствовало повышению сохранности цыплят-бройлеров на 0,6 п. п., средней живой массы – на 11,1 %, </w:t>
      </w:r>
      <w:r w:rsidRPr="00EA2DC0">
        <w:rPr>
          <w:rFonts w:ascii="Times New Roman" w:hAnsi="Times New Roman"/>
          <w:bCs/>
          <w:sz w:val="20"/>
          <w:szCs w:val="20"/>
        </w:rPr>
        <w:t>сред</w:t>
      </w:r>
      <w:r w:rsidRPr="00EA2DC0">
        <w:rPr>
          <w:rFonts w:ascii="Times New Roman" w:hAnsi="Times New Roman"/>
          <w:bCs/>
          <w:sz w:val="20"/>
          <w:szCs w:val="20"/>
        </w:rPr>
        <w:softHyphen/>
        <w:t>несуточный прирост живой массы на 11,1 %. Затраты корма на 1 кг прироста были ниже на 3,1 % по сравнению с цыплятами-бройлерами контрольного птичника.</w:t>
      </w:r>
      <w:r w:rsidRPr="00EA2DC0">
        <w:rPr>
          <w:rFonts w:ascii="Times New Roman" w:hAnsi="Times New Roman"/>
          <w:color w:val="000000"/>
          <w:sz w:val="20"/>
          <w:szCs w:val="20"/>
        </w:rPr>
        <w:t xml:space="preserve"> </w:t>
      </w:r>
    </w:p>
    <w:p w:rsidR="00EA2DC0" w:rsidRPr="00EA2DC0" w:rsidRDefault="00EA2DC0" w:rsidP="00EA2DC0">
      <w:pPr>
        <w:tabs>
          <w:tab w:val="left" w:pos="9214"/>
        </w:tabs>
        <w:spacing w:after="0" w:line="240" w:lineRule="auto"/>
        <w:ind w:firstLine="284"/>
        <w:contextualSpacing/>
        <w:jc w:val="both"/>
        <w:rPr>
          <w:rFonts w:ascii="Times New Roman" w:hAnsi="Times New Roman"/>
          <w:sz w:val="20"/>
          <w:szCs w:val="20"/>
        </w:rPr>
      </w:pPr>
      <w:r w:rsidRPr="00EA2DC0">
        <w:rPr>
          <w:rFonts w:ascii="Times New Roman" w:hAnsi="Times New Roman"/>
          <w:bCs/>
          <w:sz w:val="20"/>
          <w:szCs w:val="20"/>
        </w:rPr>
        <w:t>Индекс продуктивности, характеризующий эффективность произ</w:t>
      </w:r>
      <w:r w:rsidRPr="00EA2DC0">
        <w:rPr>
          <w:rFonts w:ascii="Times New Roman" w:hAnsi="Times New Roman"/>
          <w:bCs/>
          <w:sz w:val="20"/>
          <w:szCs w:val="20"/>
        </w:rPr>
        <w:softHyphen/>
        <w:t xml:space="preserve">водства мяса бройлеров, в опытном птичнике составил 340,8 ед., что на 45,9 ед. выше, чем в контрольном. </w:t>
      </w:r>
    </w:p>
    <w:p w:rsidR="00EA2DC0" w:rsidRPr="00EA2DC0" w:rsidRDefault="00EA2DC0" w:rsidP="00EA2DC0">
      <w:pPr>
        <w:tabs>
          <w:tab w:val="left" w:pos="9214"/>
        </w:tabs>
        <w:spacing w:after="0" w:line="240" w:lineRule="auto"/>
        <w:ind w:firstLine="284"/>
        <w:contextualSpacing/>
        <w:jc w:val="both"/>
        <w:rPr>
          <w:rFonts w:ascii="Times New Roman" w:hAnsi="Times New Roman"/>
          <w:sz w:val="20"/>
          <w:szCs w:val="20"/>
        </w:rPr>
      </w:pPr>
      <w:r w:rsidRPr="00EA2DC0">
        <w:rPr>
          <w:rFonts w:ascii="Times New Roman" w:hAnsi="Times New Roman"/>
          <w:sz w:val="20"/>
          <w:szCs w:val="20"/>
        </w:rPr>
        <w:t>В связи с этим можно констатировать целесообразность исполь</w:t>
      </w:r>
      <w:r w:rsidRPr="00EA2DC0">
        <w:rPr>
          <w:rFonts w:ascii="Times New Roman" w:hAnsi="Times New Roman"/>
          <w:sz w:val="20"/>
          <w:szCs w:val="20"/>
        </w:rPr>
        <w:softHyphen/>
        <w:t>зования пробиотической добавки в объеме 1 кг в расчете на 1 тонну комбикорма. Это обеспечит и высокую жизнеспособность птицы, и экономическую выгоду использования кормовой пробиотической до</w:t>
      </w:r>
      <w:r w:rsidRPr="00EA2DC0">
        <w:rPr>
          <w:rFonts w:ascii="Times New Roman" w:hAnsi="Times New Roman"/>
          <w:sz w:val="20"/>
          <w:szCs w:val="20"/>
        </w:rPr>
        <w:softHyphen/>
        <w:t>бавки «Ветоспорин-Актив».</w:t>
      </w:r>
    </w:p>
    <w:p w:rsidR="00EA2DC0" w:rsidRPr="00EA2DC0" w:rsidRDefault="00EA2DC0" w:rsidP="00CA4037">
      <w:pPr>
        <w:tabs>
          <w:tab w:val="left" w:pos="9214"/>
          <w:tab w:val="left" w:pos="9356"/>
        </w:tabs>
        <w:spacing w:after="0" w:line="233" w:lineRule="auto"/>
        <w:ind w:firstLine="284"/>
        <w:contextualSpacing/>
        <w:jc w:val="both"/>
        <w:outlineLvl w:val="1"/>
        <w:rPr>
          <w:rFonts w:ascii="Times New Roman" w:hAnsi="Times New Roman"/>
          <w:bCs/>
          <w:sz w:val="20"/>
          <w:szCs w:val="20"/>
          <w:lang w:bidi="en-US"/>
        </w:rPr>
      </w:pPr>
      <w:r w:rsidRPr="00EA2DC0">
        <w:rPr>
          <w:rFonts w:ascii="Times New Roman" w:hAnsi="Times New Roman"/>
          <w:sz w:val="20"/>
          <w:szCs w:val="20"/>
          <w:lang w:bidi="en-US"/>
        </w:rPr>
        <w:t>Экономическая оценка эффективности использования кормовой добавки «Ветоспорин-Актив» в рационе при выращивании цыплят-бройлеров кросса «РОСС-</w:t>
      </w:r>
      <w:r w:rsidRPr="00EA2DC0">
        <w:rPr>
          <w:rFonts w:ascii="Times New Roman" w:hAnsi="Times New Roman"/>
          <w:sz w:val="20"/>
          <w:szCs w:val="20"/>
          <w:lang w:val="cs-CZ" w:bidi="en-US"/>
        </w:rPr>
        <w:t>308</w:t>
      </w:r>
      <w:r w:rsidRPr="00EA2DC0">
        <w:rPr>
          <w:rFonts w:ascii="Times New Roman" w:hAnsi="Times New Roman"/>
          <w:sz w:val="20"/>
          <w:szCs w:val="20"/>
          <w:lang w:bidi="en-US"/>
        </w:rPr>
        <w:t>»</w:t>
      </w:r>
      <w:r w:rsidRPr="00EA2DC0">
        <w:rPr>
          <w:rFonts w:ascii="Times New Roman" w:hAnsi="Times New Roman"/>
          <w:sz w:val="20"/>
          <w:szCs w:val="20"/>
          <w:lang w:val="cs-CZ" w:bidi="en-US"/>
        </w:rPr>
        <w:t xml:space="preserve"> </w:t>
      </w:r>
      <w:r w:rsidRPr="00EA2DC0">
        <w:rPr>
          <w:rFonts w:ascii="Times New Roman" w:hAnsi="Times New Roman"/>
          <w:sz w:val="20"/>
          <w:szCs w:val="20"/>
          <w:lang w:bidi="en-US"/>
        </w:rPr>
        <w:t>в условиях птицефабрики ОАО «Кома</w:t>
      </w:r>
      <w:r w:rsidRPr="00EA2DC0">
        <w:rPr>
          <w:rFonts w:ascii="Times New Roman" w:hAnsi="Times New Roman"/>
          <w:sz w:val="20"/>
          <w:szCs w:val="20"/>
          <w:lang w:bidi="en-US"/>
        </w:rPr>
        <w:softHyphen/>
        <w:t>ровка» показывает,</w:t>
      </w:r>
      <w:r w:rsidRPr="00EA2DC0">
        <w:rPr>
          <w:rFonts w:ascii="Times New Roman" w:hAnsi="Times New Roman"/>
          <w:sz w:val="20"/>
          <w:szCs w:val="20"/>
        </w:rPr>
        <w:t xml:space="preserve"> что за 38 дней откорма цыплят-бройлеров опыт</w:t>
      </w:r>
      <w:r w:rsidRPr="00EA2DC0">
        <w:rPr>
          <w:rFonts w:ascii="Times New Roman" w:hAnsi="Times New Roman"/>
          <w:sz w:val="20"/>
          <w:szCs w:val="20"/>
        </w:rPr>
        <w:softHyphen/>
        <w:t>ного птичника получили продукции на 12,9 % больше, чем в кон</w:t>
      </w:r>
      <w:r w:rsidRPr="00EA2DC0">
        <w:rPr>
          <w:rFonts w:ascii="Times New Roman" w:hAnsi="Times New Roman"/>
          <w:sz w:val="20"/>
          <w:szCs w:val="20"/>
        </w:rPr>
        <w:softHyphen/>
        <w:t>трольном птичнике, это позволило получить на 4874,3 кг больше про</w:t>
      </w:r>
      <w:r w:rsidRPr="00EA2DC0">
        <w:rPr>
          <w:rFonts w:ascii="Times New Roman" w:hAnsi="Times New Roman"/>
          <w:sz w:val="20"/>
          <w:szCs w:val="20"/>
        </w:rPr>
        <w:softHyphen/>
        <w:t xml:space="preserve">дукции. Дополнительная прибыль по опытному птичнику составила 1359,2 тыс. руб. </w:t>
      </w:r>
    </w:p>
    <w:p w:rsidR="00EA2DC0" w:rsidRPr="00EA2DC0" w:rsidRDefault="00EA2DC0" w:rsidP="0099311C">
      <w:pPr>
        <w:shd w:val="clear" w:color="auto" w:fill="FFFFFF"/>
        <w:spacing w:after="0" w:line="240" w:lineRule="auto"/>
        <w:ind w:firstLine="284"/>
        <w:contextualSpacing/>
        <w:jc w:val="both"/>
        <w:rPr>
          <w:rFonts w:ascii="Times New Roman" w:hAnsi="Times New Roman"/>
          <w:color w:val="000000"/>
          <w:spacing w:val="-2"/>
          <w:sz w:val="20"/>
          <w:szCs w:val="20"/>
        </w:rPr>
      </w:pPr>
      <w:r w:rsidRPr="00EA2DC0">
        <w:rPr>
          <w:rFonts w:ascii="Times New Roman" w:hAnsi="Times New Roman"/>
          <w:b/>
          <w:spacing w:val="-2"/>
          <w:sz w:val="20"/>
          <w:szCs w:val="20"/>
        </w:rPr>
        <w:t>Заключение.</w:t>
      </w:r>
      <w:r w:rsidRPr="00EA2DC0">
        <w:rPr>
          <w:rFonts w:ascii="Times New Roman" w:hAnsi="Times New Roman"/>
          <w:bCs/>
          <w:i/>
          <w:iCs/>
          <w:spacing w:val="-2"/>
          <w:sz w:val="20"/>
          <w:szCs w:val="20"/>
        </w:rPr>
        <w:t xml:space="preserve"> </w:t>
      </w:r>
      <w:r w:rsidRPr="00EA2DC0">
        <w:rPr>
          <w:rFonts w:ascii="Times New Roman" w:hAnsi="Times New Roman"/>
          <w:color w:val="000000"/>
          <w:spacing w:val="-2"/>
          <w:sz w:val="20"/>
          <w:szCs w:val="20"/>
        </w:rPr>
        <w:t>На основании опыта установлена экономическая эф</w:t>
      </w:r>
      <w:r w:rsidRPr="00EA2DC0">
        <w:rPr>
          <w:rFonts w:ascii="Times New Roman" w:hAnsi="Times New Roman"/>
          <w:color w:val="000000"/>
          <w:spacing w:val="-2"/>
          <w:sz w:val="20"/>
          <w:szCs w:val="20"/>
        </w:rPr>
        <w:softHyphen/>
        <w:t>фективность использования пробиотической кормовой добавки «Ветос</w:t>
      </w:r>
      <w:r w:rsidRPr="00EA2DC0">
        <w:rPr>
          <w:rFonts w:ascii="Times New Roman" w:hAnsi="Times New Roman"/>
          <w:color w:val="000000"/>
          <w:spacing w:val="-2"/>
          <w:sz w:val="20"/>
          <w:szCs w:val="20"/>
        </w:rPr>
        <w:softHyphen/>
        <w:t>порин-Актив» в кормлении цыплят-бройлеров, которая выразилась в получении</w:t>
      </w:r>
      <w:r w:rsidRPr="00EA2DC0">
        <w:rPr>
          <w:rFonts w:ascii="Times New Roman" w:hAnsi="Times New Roman"/>
          <w:bCs/>
          <w:color w:val="000000"/>
          <w:spacing w:val="-2"/>
          <w:sz w:val="20"/>
          <w:szCs w:val="20"/>
        </w:rPr>
        <w:t xml:space="preserve"> дополнительной продукции в количестве </w:t>
      </w:r>
      <w:r w:rsidRPr="00EA2DC0">
        <w:rPr>
          <w:rFonts w:ascii="Times New Roman" w:hAnsi="Times New Roman"/>
          <w:color w:val="000000"/>
          <w:spacing w:val="-2"/>
          <w:sz w:val="20"/>
          <w:szCs w:val="20"/>
        </w:rPr>
        <w:t>4874,3</w:t>
      </w:r>
      <w:r w:rsidRPr="00EA2DC0">
        <w:rPr>
          <w:rFonts w:ascii="Times New Roman" w:hAnsi="Times New Roman"/>
          <w:bCs/>
          <w:color w:val="000000"/>
          <w:spacing w:val="-2"/>
          <w:sz w:val="20"/>
          <w:szCs w:val="20"/>
        </w:rPr>
        <w:t xml:space="preserve"> кг в расчете на опытный птичник, что было эквивалентно </w:t>
      </w:r>
      <w:r w:rsidRPr="00EA2DC0">
        <w:rPr>
          <w:rFonts w:ascii="Times New Roman" w:hAnsi="Times New Roman"/>
          <w:color w:val="000000"/>
          <w:spacing w:val="-2"/>
          <w:sz w:val="20"/>
          <w:szCs w:val="20"/>
        </w:rPr>
        <w:t xml:space="preserve">1359,2 </w:t>
      </w:r>
      <w:r w:rsidRPr="00EA2DC0">
        <w:rPr>
          <w:rFonts w:ascii="Times New Roman" w:hAnsi="Times New Roman"/>
          <w:bCs/>
          <w:color w:val="000000"/>
          <w:spacing w:val="-2"/>
          <w:sz w:val="20"/>
          <w:szCs w:val="20"/>
        </w:rPr>
        <w:t>тыс. руб.</w:t>
      </w:r>
    </w:p>
    <w:p w:rsidR="00EA2DC0" w:rsidRPr="00EA2DC0" w:rsidRDefault="00EA2DC0" w:rsidP="0099311C">
      <w:pPr>
        <w:spacing w:after="0" w:line="240" w:lineRule="auto"/>
        <w:ind w:firstLine="284"/>
        <w:jc w:val="center"/>
        <w:rPr>
          <w:rFonts w:ascii="Times New Roman" w:hAnsi="Times New Roman"/>
          <w:sz w:val="20"/>
          <w:szCs w:val="20"/>
        </w:rPr>
      </w:pPr>
    </w:p>
    <w:p w:rsidR="00EA2DC0" w:rsidRPr="00EA2DC0" w:rsidRDefault="00EA2DC0" w:rsidP="0099311C">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99311C">
      <w:pPr>
        <w:spacing w:after="0" w:line="240" w:lineRule="auto"/>
        <w:ind w:firstLine="284"/>
        <w:jc w:val="center"/>
        <w:rPr>
          <w:rFonts w:ascii="Times New Roman" w:hAnsi="Times New Roman"/>
          <w:sz w:val="14"/>
          <w:szCs w:val="20"/>
        </w:rPr>
      </w:pPr>
    </w:p>
    <w:p w:rsidR="00EA2DC0" w:rsidRPr="00EA2DC0" w:rsidRDefault="00EA2DC0" w:rsidP="0099311C">
      <w:pPr>
        <w:spacing w:after="0" w:line="240" w:lineRule="auto"/>
        <w:ind w:firstLine="284"/>
        <w:contextualSpacing/>
        <w:jc w:val="both"/>
        <w:rPr>
          <w:rFonts w:ascii="Times New Roman" w:hAnsi="Times New Roman"/>
          <w:sz w:val="16"/>
          <w:szCs w:val="16"/>
        </w:rPr>
      </w:pPr>
      <w:r w:rsidRPr="00EA2DC0">
        <w:rPr>
          <w:rFonts w:ascii="Times New Roman" w:hAnsi="Times New Roman"/>
          <w:sz w:val="16"/>
          <w:szCs w:val="16"/>
        </w:rPr>
        <w:t>1. Пробиотики в кормлении бройлеров</w:t>
      </w:r>
      <w:r w:rsidR="00272E2F">
        <w:rPr>
          <w:rFonts w:ascii="Times New Roman" w:hAnsi="Times New Roman"/>
          <w:sz w:val="16"/>
          <w:szCs w:val="16"/>
        </w:rPr>
        <w:t xml:space="preserve"> /</w:t>
      </w:r>
      <w:r w:rsidR="00272E2F" w:rsidRPr="00EA2DC0">
        <w:rPr>
          <w:rFonts w:ascii="Times New Roman" w:hAnsi="Times New Roman"/>
          <w:sz w:val="16"/>
          <w:szCs w:val="16"/>
        </w:rPr>
        <w:t xml:space="preserve"> Н. Ф.</w:t>
      </w:r>
      <w:r w:rsidR="00CA4037">
        <w:rPr>
          <w:rFonts w:ascii="Times New Roman" w:hAnsi="Times New Roman"/>
          <w:sz w:val="16"/>
          <w:szCs w:val="16"/>
        </w:rPr>
        <w:t xml:space="preserve"> Белова, В. А. Корнилова, О. Ю. </w:t>
      </w:r>
      <w:r w:rsidR="00272E2F" w:rsidRPr="00EA2DC0">
        <w:rPr>
          <w:rFonts w:ascii="Times New Roman" w:hAnsi="Times New Roman"/>
          <w:sz w:val="16"/>
          <w:szCs w:val="16"/>
        </w:rPr>
        <w:t>Ежо</w:t>
      </w:r>
      <w:r w:rsidR="00272E2F">
        <w:rPr>
          <w:rFonts w:ascii="Times New Roman" w:hAnsi="Times New Roman"/>
          <w:sz w:val="16"/>
          <w:szCs w:val="16"/>
        </w:rPr>
        <w:t>ва, А. Я. Сенько /</w:t>
      </w:r>
      <w:r w:rsidRPr="00EA2DC0">
        <w:rPr>
          <w:rFonts w:ascii="Times New Roman" w:hAnsi="Times New Roman"/>
          <w:sz w:val="16"/>
          <w:szCs w:val="16"/>
        </w:rPr>
        <w:t>/ Известия Оренбургского го</w:t>
      </w:r>
      <w:r w:rsidRPr="00EA2DC0">
        <w:rPr>
          <w:rFonts w:ascii="Times New Roman" w:hAnsi="Times New Roman"/>
          <w:sz w:val="16"/>
          <w:szCs w:val="16"/>
        </w:rPr>
        <w:softHyphen/>
        <w:t>сударственного аграрного университе</w:t>
      </w:r>
      <w:r w:rsidR="00272E2F">
        <w:rPr>
          <w:rFonts w:ascii="Times New Roman" w:hAnsi="Times New Roman"/>
          <w:sz w:val="16"/>
          <w:szCs w:val="16"/>
        </w:rPr>
        <w:t>та.</w:t>
      </w:r>
      <w:r w:rsidRPr="00EA2DC0">
        <w:rPr>
          <w:rFonts w:ascii="Times New Roman" w:hAnsi="Times New Roman"/>
          <w:sz w:val="16"/>
          <w:szCs w:val="16"/>
        </w:rPr>
        <w:t xml:space="preserve"> – Оренбург, 2009. − Т. 1. − № 22-2. – С. 117–119.</w:t>
      </w:r>
    </w:p>
    <w:p w:rsidR="00EA2DC0" w:rsidRPr="00EA2DC0" w:rsidRDefault="00EA2DC0" w:rsidP="0099311C">
      <w:pPr>
        <w:tabs>
          <w:tab w:val="left" w:pos="4962"/>
        </w:tabs>
        <w:spacing w:after="0" w:line="240" w:lineRule="auto"/>
        <w:ind w:firstLine="284"/>
        <w:contextualSpacing/>
        <w:jc w:val="both"/>
        <w:rPr>
          <w:rFonts w:ascii="Times New Roman" w:hAnsi="Times New Roman"/>
          <w:sz w:val="16"/>
          <w:szCs w:val="16"/>
        </w:rPr>
      </w:pPr>
      <w:r w:rsidRPr="00EA2DC0">
        <w:rPr>
          <w:rFonts w:ascii="Times New Roman" w:hAnsi="Times New Roman"/>
          <w:sz w:val="16"/>
          <w:szCs w:val="16"/>
        </w:rPr>
        <w:t xml:space="preserve">2. </w:t>
      </w:r>
      <w:r w:rsidRPr="00EA2DC0">
        <w:rPr>
          <w:rFonts w:ascii="Times New Roman" w:hAnsi="Times New Roman"/>
          <w:spacing w:val="20"/>
          <w:sz w:val="16"/>
          <w:szCs w:val="16"/>
        </w:rPr>
        <w:t>Егоров</w:t>
      </w:r>
      <w:r w:rsidRPr="00EA2DC0">
        <w:rPr>
          <w:rFonts w:ascii="Times New Roman" w:hAnsi="Times New Roman"/>
          <w:sz w:val="16"/>
          <w:szCs w:val="16"/>
        </w:rPr>
        <w:t>, И. А. Развитие новых направлений в области селекции, кормления и тех</w:t>
      </w:r>
      <w:r w:rsidRPr="00EA2DC0">
        <w:rPr>
          <w:rFonts w:ascii="Times New Roman" w:hAnsi="Times New Roman"/>
          <w:sz w:val="16"/>
          <w:szCs w:val="16"/>
        </w:rPr>
        <w:softHyphen/>
        <w:t>нологии бройлерного птицеводства</w:t>
      </w:r>
      <w:r w:rsidR="00272E2F">
        <w:rPr>
          <w:rFonts w:ascii="Times New Roman" w:hAnsi="Times New Roman"/>
          <w:sz w:val="16"/>
          <w:szCs w:val="16"/>
        </w:rPr>
        <w:t xml:space="preserve"> / И. А. Егоров, В. С. Буяров //</w:t>
      </w:r>
      <w:r w:rsidRPr="00EA2DC0">
        <w:rPr>
          <w:rFonts w:ascii="Times New Roman" w:hAnsi="Times New Roman"/>
          <w:sz w:val="16"/>
          <w:szCs w:val="16"/>
        </w:rPr>
        <w:t xml:space="preserve"> Вестник </w:t>
      </w:r>
      <w:r w:rsidR="00272E2F">
        <w:rPr>
          <w:rFonts w:ascii="Times New Roman" w:hAnsi="Times New Roman"/>
          <w:sz w:val="16"/>
          <w:szCs w:val="16"/>
        </w:rPr>
        <w:t>ГАУ. –</w:t>
      </w:r>
      <w:r w:rsidRPr="00EA2DC0">
        <w:rPr>
          <w:rFonts w:ascii="Times New Roman" w:hAnsi="Times New Roman"/>
          <w:sz w:val="16"/>
          <w:szCs w:val="16"/>
        </w:rPr>
        <w:t xml:space="preserve"> </w:t>
      </w:r>
      <w:r w:rsidR="00272E2F" w:rsidRPr="00EA2DC0">
        <w:rPr>
          <w:rFonts w:ascii="Times New Roman" w:hAnsi="Times New Roman"/>
          <w:sz w:val="16"/>
          <w:szCs w:val="16"/>
        </w:rPr>
        <w:t>Орел</w:t>
      </w:r>
      <w:r w:rsidR="00272E2F">
        <w:rPr>
          <w:rFonts w:ascii="Times New Roman" w:hAnsi="Times New Roman"/>
          <w:sz w:val="16"/>
          <w:szCs w:val="16"/>
        </w:rPr>
        <w:t>,</w:t>
      </w:r>
      <w:r w:rsidR="00272E2F" w:rsidRPr="00EA2DC0">
        <w:rPr>
          <w:rFonts w:ascii="Times New Roman" w:hAnsi="Times New Roman"/>
          <w:sz w:val="16"/>
          <w:szCs w:val="16"/>
        </w:rPr>
        <w:t xml:space="preserve"> </w:t>
      </w:r>
      <w:r w:rsidRPr="00EA2DC0">
        <w:rPr>
          <w:rFonts w:ascii="Times New Roman" w:hAnsi="Times New Roman"/>
          <w:sz w:val="16"/>
          <w:szCs w:val="16"/>
        </w:rPr>
        <w:t>2011. – 23 с.</w:t>
      </w:r>
    </w:p>
    <w:p w:rsidR="00EA2DC0" w:rsidRPr="00EA2DC0" w:rsidRDefault="00EA2DC0" w:rsidP="0099311C">
      <w:pPr>
        <w:spacing w:after="0" w:line="240" w:lineRule="auto"/>
        <w:ind w:firstLine="284"/>
        <w:contextualSpacing/>
        <w:jc w:val="both"/>
        <w:rPr>
          <w:rFonts w:ascii="Times New Roman" w:hAnsi="Times New Roman"/>
          <w:sz w:val="16"/>
          <w:szCs w:val="16"/>
        </w:rPr>
      </w:pPr>
      <w:r w:rsidRPr="00EA2DC0">
        <w:rPr>
          <w:rFonts w:ascii="Times New Roman" w:hAnsi="Times New Roman"/>
          <w:sz w:val="16"/>
          <w:szCs w:val="16"/>
        </w:rPr>
        <w:t xml:space="preserve">3. </w:t>
      </w:r>
      <w:r w:rsidRPr="00EA2DC0">
        <w:rPr>
          <w:rFonts w:ascii="Times New Roman" w:hAnsi="Times New Roman"/>
          <w:spacing w:val="20"/>
          <w:sz w:val="16"/>
          <w:szCs w:val="16"/>
        </w:rPr>
        <w:t>Олива</w:t>
      </w:r>
      <w:r w:rsidRPr="00EA2DC0">
        <w:rPr>
          <w:rFonts w:ascii="Times New Roman" w:hAnsi="Times New Roman"/>
          <w:sz w:val="16"/>
          <w:szCs w:val="16"/>
        </w:rPr>
        <w:t>, Т.</w:t>
      </w:r>
      <w:r w:rsidR="00272E2F">
        <w:rPr>
          <w:rFonts w:ascii="Times New Roman" w:hAnsi="Times New Roman"/>
          <w:sz w:val="16"/>
          <w:szCs w:val="16"/>
        </w:rPr>
        <w:t xml:space="preserve"> </w:t>
      </w:r>
      <w:r w:rsidRPr="00EA2DC0">
        <w:rPr>
          <w:rFonts w:ascii="Times New Roman" w:hAnsi="Times New Roman"/>
          <w:sz w:val="16"/>
          <w:szCs w:val="16"/>
        </w:rPr>
        <w:t xml:space="preserve">В. Изучение свойств пробиотика для птицеводства </w:t>
      </w:r>
      <w:r w:rsidR="00272E2F">
        <w:rPr>
          <w:rFonts w:ascii="Times New Roman" w:hAnsi="Times New Roman"/>
          <w:sz w:val="16"/>
          <w:szCs w:val="16"/>
        </w:rPr>
        <w:t xml:space="preserve">/ Т. В. Олива </w:t>
      </w:r>
      <w:r w:rsidRPr="00EA2DC0">
        <w:rPr>
          <w:rFonts w:ascii="Times New Roman" w:hAnsi="Times New Roman"/>
          <w:sz w:val="16"/>
          <w:szCs w:val="16"/>
        </w:rPr>
        <w:t>// Биология. Эко</w:t>
      </w:r>
      <w:r w:rsidR="00272E2F">
        <w:rPr>
          <w:rFonts w:ascii="Times New Roman" w:hAnsi="Times New Roman"/>
          <w:sz w:val="16"/>
          <w:szCs w:val="16"/>
        </w:rPr>
        <w:t>ло</w:t>
      </w:r>
      <w:r w:rsidRPr="00EA2DC0">
        <w:rPr>
          <w:rFonts w:ascii="Times New Roman" w:hAnsi="Times New Roman"/>
          <w:sz w:val="16"/>
          <w:szCs w:val="16"/>
        </w:rPr>
        <w:t>гия. Естествознание. Науки о земле. – 2012. − № 2. – С. 141–146.</w:t>
      </w:r>
    </w:p>
    <w:p w:rsidR="00EA2DC0" w:rsidRPr="00EA2DC0" w:rsidRDefault="00EA2DC0" w:rsidP="0099311C">
      <w:pPr>
        <w:spacing w:after="0" w:line="240" w:lineRule="auto"/>
        <w:ind w:firstLine="284"/>
        <w:contextualSpacing/>
        <w:jc w:val="both"/>
        <w:rPr>
          <w:rFonts w:ascii="Times New Roman" w:hAnsi="Times New Roman"/>
          <w:color w:val="000000"/>
          <w:sz w:val="16"/>
          <w:szCs w:val="16"/>
        </w:rPr>
      </w:pPr>
      <w:r w:rsidRPr="00EA2DC0">
        <w:rPr>
          <w:rFonts w:ascii="Times New Roman" w:hAnsi="Times New Roman"/>
          <w:sz w:val="16"/>
          <w:szCs w:val="16"/>
        </w:rPr>
        <w:t xml:space="preserve">4. </w:t>
      </w:r>
      <w:r w:rsidRPr="00EA2DC0">
        <w:rPr>
          <w:rFonts w:ascii="Times New Roman" w:hAnsi="Times New Roman"/>
          <w:spacing w:val="20"/>
          <w:sz w:val="16"/>
          <w:szCs w:val="16"/>
        </w:rPr>
        <w:t>Пластинина</w:t>
      </w:r>
      <w:r w:rsidRPr="00EA2DC0">
        <w:rPr>
          <w:rFonts w:ascii="Times New Roman" w:hAnsi="Times New Roman"/>
          <w:sz w:val="16"/>
          <w:szCs w:val="16"/>
        </w:rPr>
        <w:t>, Ю.</w:t>
      </w:r>
      <w:r w:rsidR="00272E2F">
        <w:rPr>
          <w:rFonts w:ascii="Times New Roman" w:hAnsi="Times New Roman"/>
          <w:sz w:val="16"/>
          <w:szCs w:val="16"/>
        </w:rPr>
        <w:t xml:space="preserve"> </w:t>
      </w:r>
      <w:r w:rsidRPr="00EA2DC0">
        <w:rPr>
          <w:rFonts w:ascii="Times New Roman" w:hAnsi="Times New Roman"/>
          <w:sz w:val="16"/>
          <w:szCs w:val="16"/>
        </w:rPr>
        <w:t xml:space="preserve">В. Эффективность применения пробиотиков в птицеводстве </w:t>
      </w:r>
      <w:r w:rsidR="00272E2F">
        <w:rPr>
          <w:rFonts w:ascii="Times New Roman" w:hAnsi="Times New Roman"/>
          <w:sz w:val="16"/>
          <w:szCs w:val="16"/>
        </w:rPr>
        <w:t xml:space="preserve">/ Ю. В. Пластинина </w:t>
      </w:r>
      <w:r w:rsidRPr="00EA2DC0">
        <w:rPr>
          <w:rFonts w:ascii="Times New Roman" w:hAnsi="Times New Roman"/>
          <w:sz w:val="16"/>
          <w:szCs w:val="16"/>
        </w:rPr>
        <w:t>// Ученые записки Казанской государственной академии ветеринарной медици</w:t>
      </w:r>
      <w:r w:rsidR="00272E2F">
        <w:rPr>
          <w:rFonts w:ascii="Times New Roman" w:hAnsi="Times New Roman"/>
          <w:sz w:val="16"/>
          <w:szCs w:val="16"/>
        </w:rPr>
        <w:t xml:space="preserve">ны им. </w:t>
      </w:r>
      <w:r w:rsidRPr="00EA2DC0">
        <w:rPr>
          <w:rFonts w:ascii="Times New Roman" w:hAnsi="Times New Roman"/>
          <w:sz w:val="16"/>
          <w:szCs w:val="16"/>
        </w:rPr>
        <w:t>Н. Э. Баумана / Ю.</w:t>
      </w:r>
      <w:r w:rsidR="00CA4037">
        <w:rPr>
          <w:rFonts w:ascii="Times New Roman" w:hAnsi="Times New Roman"/>
          <w:sz w:val="16"/>
          <w:szCs w:val="16"/>
        </w:rPr>
        <w:t xml:space="preserve"> В. Пластинина. – Казань, 2010. </w:t>
      </w:r>
      <w:r w:rsidRPr="00EA2DC0">
        <w:rPr>
          <w:rFonts w:ascii="Times New Roman" w:hAnsi="Times New Roman"/>
          <w:sz w:val="16"/>
          <w:szCs w:val="16"/>
        </w:rPr>
        <w:t>−</w:t>
      </w:r>
      <w:r w:rsidR="00CA4037">
        <w:rPr>
          <w:rFonts w:ascii="Times New Roman" w:hAnsi="Times New Roman"/>
          <w:sz w:val="16"/>
          <w:szCs w:val="16"/>
        </w:rPr>
        <w:t xml:space="preserve"> № 200. </w:t>
      </w:r>
      <w:r w:rsidR="00272E2F">
        <w:rPr>
          <w:rFonts w:ascii="Times New Roman" w:hAnsi="Times New Roman"/>
          <w:sz w:val="16"/>
          <w:szCs w:val="16"/>
        </w:rPr>
        <w:t>– С. </w:t>
      </w:r>
      <w:r w:rsidRPr="00EA2DC0">
        <w:rPr>
          <w:rFonts w:ascii="Times New Roman" w:hAnsi="Times New Roman"/>
          <w:sz w:val="16"/>
          <w:szCs w:val="16"/>
        </w:rPr>
        <w:t>147–153.</w:t>
      </w:r>
    </w:p>
    <w:p w:rsidR="00EA2DC0" w:rsidRPr="00EA2DC0" w:rsidRDefault="00EA2DC0" w:rsidP="0099311C">
      <w:pPr>
        <w:spacing w:after="0" w:line="240" w:lineRule="auto"/>
        <w:rPr>
          <w:rFonts w:ascii="Times New Roman" w:hAnsi="Times New Roman"/>
          <w:sz w:val="20"/>
          <w:szCs w:val="20"/>
        </w:rPr>
      </w:pPr>
    </w:p>
    <w:p w:rsidR="00EA2DC0" w:rsidRPr="00EA2DC0" w:rsidRDefault="00EA2DC0" w:rsidP="0099311C">
      <w:pPr>
        <w:spacing w:after="0" w:line="240" w:lineRule="auto"/>
        <w:rPr>
          <w:rFonts w:ascii="Times New Roman" w:hAnsi="Times New Roman"/>
          <w:sz w:val="20"/>
          <w:szCs w:val="20"/>
          <w:lang w:val="uk-UA"/>
        </w:rPr>
      </w:pPr>
      <w:r w:rsidRPr="00EA2DC0">
        <w:rPr>
          <w:rFonts w:ascii="Times New Roman" w:hAnsi="Times New Roman"/>
          <w:sz w:val="20"/>
          <w:szCs w:val="20"/>
        </w:rPr>
        <w:t>УДК 636.92.087.8</w:t>
      </w:r>
      <w:r w:rsidRPr="00EA2DC0">
        <w:rPr>
          <w:rFonts w:ascii="Times New Roman" w:hAnsi="Times New Roman"/>
          <w:sz w:val="20"/>
          <w:szCs w:val="20"/>
          <w:lang w:val="uk-UA"/>
        </w:rPr>
        <w:t>.033:612-015</w:t>
      </w:r>
    </w:p>
    <w:p w:rsidR="00EA2DC0" w:rsidRPr="00EA2DC0" w:rsidRDefault="00EA2DC0" w:rsidP="0099311C">
      <w:pPr>
        <w:spacing w:after="0" w:line="240" w:lineRule="auto"/>
        <w:rPr>
          <w:rFonts w:ascii="Times New Roman" w:hAnsi="Times New Roman"/>
          <w:sz w:val="20"/>
          <w:szCs w:val="20"/>
          <w:lang w:val="uk-UA"/>
        </w:rPr>
      </w:pPr>
    </w:p>
    <w:p w:rsidR="00EA2DC0" w:rsidRPr="00EA2DC0" w:rsidRDefault="00EA2DC0" w:rsidP="0099311C">
      <w:pPr>
        <w:spacing w:after="0" w:line="240" w:lineRule="auto"/>
        <w:jc w:val="center"/>
        <w:rPr>
          <w:rFonts w:ascii="Times New Roman" w:hAnsi="Times New Roman"/>
          <w:b/>
          <w:sz w:val="20"/>
          <w:szCs w:val="20"/>
        </w:rPr>
      </w:pPr>
      <w:r w:rsidRPr="00EA2DC0">
        <w:rPr>
          <w:rFonts w:ascii="Times New Roman" w:hAnsi="Times New Roman"/>
          <w:b/>
          <w:sz w:val="20"/>
          <w:szCs w:val="20"/>
          <w:lang w:val="uk-UA"/>
        </w:rPr>
        <w:t xml:space="preserve">ПРОДУКТИВНОСТЬ И </w:t>
      </w:r>
      <w:r w:rsidRPr="00EA2DC0">
        <w:rPr>
          <w:rFonts w:ascii="Times New Roman" w:hAnsi="Times New Roman"/>
          <w:b/>
          <w:sz w:val="20"/>
          <w:szCs w:val="20"/>
        </w:rPr>
        <w:t xml:space="preserve">ПЕРЕВАРИМОСТЬ КОРМА </w:t>
      </w:r>
    </w:p>
    <w:p w:rsidR="00EA2DC0" w:rsidRPr="00EA2DC0" w:rsidRDefault="00EA2DC0" w:rsidP="0099311C">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МОЛОДНЯКОМ КРОЛИКОВ </w:t>
      </w:r>
      <w:r w:rsidRPr="00EA2DC0">
        <w:rPr>
          <w:rFonts w:ascii="Times New Roman" w:hAnsi="Times New Roman"/>
          <w:b/>
          <w:sz w:val="20"/>
          <w:szCs w:val="20"/>
          <w:lang w:val="uk-UA"/>
        </w:rPr>
        <w:t>ПРИ</w:t>
      </w:r>
      <w:r w:rsidRPr="00EA2DC0">
        <w:rPr>
          <w:rFonts w:ascii="Times New Roman" w:hAnsi="Times New Roman"/>
          <w:b/>
          <w:sz w:val="20"/>
          <w:szCs w:val="20"/>
        </w:rPr>
        <w:t xml:space="preserve"> СКАРМЛИВАНИ</w:t>
      </w:r>
      <w:r w:rsidRPr="00EA2DC0">
        <w:rPr>
          <w:rFonts w:ascii="Times New Roman" w:hAnsi="Times New Roman"/>
          <w:b/>
          <w:sz w:val="20"/>
          <w:szCs w:val="20"/>
          <w:lang w:val="uk-UA"/>
        </w:rPr>
        <w:t>И</w:t>
      </w:r>
      <w:r w:rsidRPr="00EA2DC0">
        <w:rPr>
          <w:rFonts w:ascii="Times New Roman" w:hAnsi="Times New Roman"/>
          <w:b/>
          <w:sz w:val="20"/>
          <w:szCs w:val="20"/>
        </w:rPr>
        <w:t xml:space="preserve"> </w:t>
      </w:r>
    </w:p>
    <w:p w:rsidR="00EA2DC0" w:rsidRPr="00EA2DC0" w:rsidRDefault="00EA2DC0" w:rsidP="0099311C">
      <w:pPr>
        <w:spacing w:after="0" w:line="240" w:lineRule="auto"/>
        <w:jc w:val="center"/>
        <w:rPr>
          <w:rFonts w:ascii="Times New Roman" w:hAnsi="Times New Roman"/>
          <w:b/>
          <w:sz w:val="20"/>
          <w:szCs w:val="20"/>
          <w:lang w:val="uk-UA"/>
        </w:rPr>
      </w:pPr>
      <w:r w:rsidRPr="00EA2DC0">
        <w:rPr>
          <w:rFonts w:ascii="Times New Roman" w:hAnsi="Times New Roman"/>
          <w:b/>
          <w:sz w:val="20"/>
          <w:szCs w:val="20"/>
        </w:rPr>
        <w:t>ПРЕБИОТИКА</w:t>
      </w:r>
      <w:r w:rsidRPr="00EA2DC0">
        <w:rPr>
          <w:rFonts w:ascii="Times New Roman" w:hAnsi="Times New Roman"/>
          <w:b/>
          <w:sz w:val="20"/>
          <w:szCs w:val="20"/>
          <w:lang w:val="uk-UA"/>
        </w:rPr>
        <w:t xml:space="preserve"> В СОСТАВЕ КОМБИКОРМОВ</w:t>
      </w:r>
    </w:p>
    <w:p w:rsidR="00EA2DC0" w:rsidRPr="00EA2DC0" w:rsidRDefault="00EA2DC0" w:rsidP="0099311C">
      <w:pPr>
        <w:spacing w:after="0" w:line="240" w:lineRule="auto"/>
        <w:jc w:val="center"/>
        <w:rPr>
          <w:rFonts w:ascii="Times New Roman" w:hAnsi="Times New Roman"/>
          <w:sz w:val="20"/>
          <w:szCs w:val="20"/>
          <w:lang w:val="uk-UA"/>
        </w:rPr>
      </w:pPr>
    </w:p>
    <w:p w:rsidR="00EA2DC0" w:rsidRPr="00EA2DC0" w:rsidRDefault="00EA2DC0" w:rsidP="0099311C">
      <w:pPr>
        <w:spacing w:after="0" w:line="240" w:lineRule="auto"/>
        <w:jc w:val="center"/>
        <w:rPr>
          <w:rFonts w:ascii="Times New Roman" w:hAnsi="Times New Roman"/>
          <w:sz w:val="20"/>
          <w:szCs w:val="20"/>
          <w:lang w:val="uk-UA"/>
        </w:rPr>
      </w:pPr>
      <w:r w:rsidRPr="00EA2DC0">
        <w:rPr>
          <w:rFonts w:ascii="Times New Roman" w:hAnsi="Times New Roman"/>
          <w:sz w:val="20"/>
          <w:szCs w:val="20"/>
        </w:rPr>
        <w:t>О. А. КУЗЬМЕНКО,</w:t>
      </w:r>
      <w:r w:rsidRPr="00EA2DC0">
        <w:rPr>
          <w:rFonts w:ascii="Times New Roman" w:hAnsi="Times New Roman"/>
          <w:sz w:val="20"/>
          <w:szCs w:val="20"/>
          <w:lang w:val="uk-UA"/>
        </w:rPr>
        <w:t xml:space="preserve"> А. В. ГОРЧАНОК</w:t>
      </w:r>
    </w:p>
    <w:p w:rsidR="00EA2DC0" w:rsidRPr="00EA2DC0" w:rsidRDefault="00EA2DC0" w:rsidP="0099311C">
      <w:pPr>
        <w:spacing w:after="0" w:line="240" w:lineRule="auto"/>
        <w:jc w:val="center"/>
        <w:rPr>
          <w:b/>
          <w:sz w:val="8"/>
          <w:szCs w:val="20"/>
          <w:lang w:val="uk-UA"/>
        </w:rPr>
      </w:pPr>
    </w:p>
    <w:p w:rsidR="00EA2DC0" w:rsidRPr="00EA2DC0" w:rsidRDefault="00EA2DC0" w:rsidP="0099311C">
      <w:pPr>
        <w:spacing w:after="0" w:line="240" w:lineRule="auto"/>
        <w:jc w:val="center"/>
        <w:rPr>
          <w:rFonts w:ascii="Times New Roman" w:hAnsi="Times New Roman"/>
          <w:sz w:val="16"/>
          <w:szCs w:val="16"/>
        </w:rPr>
      </w:pPr>
      <w:r w:rsidRPr="00EA2DC0">
        <w:rPr>
          <w:rFonts w:ascii="Times New Roman" w:hAnsi="Times New Roman"/>
          <w:sz w:val="16"/>
          <w:szCs w:val="16"/>
        </w:rPr>
        <w:t xml:space="preserve">Белоцерковский национальный аграрный университет, </w:t>
      </w:r>
    </w:p>
    <w:p w:rsidR="00EA2DC0" w:rsidRPr="00EA2DC0" w:rsidRDefault="00EA2DC0" w:rsidP="0099311C">
      <w:pPr>
        <w:spacing w:after="0" w:line="240" w:lineRule="auto"/>
        <w:jc w:val="center"/>
        <w:rPr>
          <w:rFonts w:ascii="Times New Roman" w:hAnsi="Times New Roman"/>
          <w:sz w:val="16"/>
          <w:szCs w:val="16"/>
        </w:rPr>
      </w:pPr>
      <w:r w:rsidRPr="00EA2DC0">
        <w:rPr>
          <w:rFonts w:ascii="Times New Roman" w:hAnsi="Times New Roman"/>
          <w:sz w:val="16"/>
          <w:szCs w:val="16"/>
        </w:rPr>
        <w:t>г. Белая Церковь, Киевская обл., Украина</w:t>
      </w:r>
    </w:p>
    <w:p w:rsidR="00EA2DC0" w:rsidRPr="00EA2DC0" w:rsidRDefault="00EA2DC0" w:rsidP="0099311C">
      <w:pPr>
        <w:spacing w:after="0" w:line="240" w:lineRule="auto"/>
        <w:jc w:val="center"/>
        <w:rPr>
          <w:rFonts w:ascii="Times New Roman" w:hAnsi="Times New Roman"/>
          <w:sz w:val="16"/>
          <w:szCs w:val="16"/>
        </w:rPr>
      </w:pPr>
      <w:r w:rsidRPr="00EA2DC0">
        <w:rPr>
          <w:rFonts w:ascii="Times New Roman" w:hAnsi="Times New Roman"/>
          <w:sz w:val="16"/>
          <w:szCs w:val="16"/>
        </w:rPr>
        <w:t xml:space="preserve">Днепропетровский государственный аграрно-экономический университет, </w:t>
      </w:r>
    </w:p>
    <w:p w:rsidR="00EA2DC0" w:rsidRPr="00EA2DC0" w:rsidRDefault="00EA2DC0" w:rsidP="0099311C">
      <w:pPr>
        <w:spacing w:after="0" w:line="240" w:lineRule="auto"/>
        <w:jc w:val="center"/>
        <w:rPr>
          <w:rFonts w:ascii="Times New Roman" w:hAnsi="Times New Roman"/>
          <w:i/>
          <w:sz w:val="16"/>
          <w:szCs w:val="16"/>
        </w:rPr>
      </w:pPr>
      <w:r w:rsidRPr="00EA2DC0">
        <w:rPr>
          <w:rFonts w:ascii="Times New Roman" w:hAnsi="Times New Roman"/>
          <w:sz w:val="16"/>
          <w:szCs w:val="16"/>
        </w:rPr>
        <w:t>г. Днепр, Днепропетровская обл., Украина</w:t>
      </w:r>
    </w:p>
    <w:p w:rsidR="00EA2DC0" w:rsidRPr="00EA2DC0" w:rsidRDefault="00EA2DC0" w:rsidP="0099311C">
      <w:pPr>
        <w:spacing w:after="0" w:line="240" w:lineRule="auto"/>
        <w:ind w:firstLine="284"/>
        <w:jc w:val="center"/>
        <w:rPr>
          <w:rFonts w:ascii="Times New Roman" w:hAnsi="Times New Roman"/>
          <w:sz w:val="20"/>
          <w:szCs w:val="20"/>
          <w:lang w:val="uk-UA"/>
        </w:rPr>
      </w:pPr>
    </w:p>
    <w:p w:rsidR="00EA2DC0" w:rsidRPr="00EA2DC0" w:rsidRDefault="00EA2DC0" w:rsidP="0099311C">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Введение.</w:t>
      </w:r>
      <w:r w:rsidRPr="00EA2DC0">
        <w:rPr>
          <w:rFonts w:ascii="Times New Roman" w:hAnsi="Times New Roman"/>
          <w:sz w:val="20"/>
          <w:szCs w:val="20"/>
        </w:rPr>
        <w:t xml:space="preserve"> Кролиководство – важная отрасль животноводства, спо</w:t>
      </w:r>
      <w:r w:rsidRPr="00EA2DC0">
        <w:rPr>
          <w:rFonts w:ascii="Times New Roman" w:hAnsi="Times New Roman"/>
          <w:sz w:val="20"/>
          <w:szCs w:val="20"/>
        </w:rPr>
        <w:softHyphen/>
        <w:t>собная быстро обеспечить население страны диетическим мясом и ценными шкурками. По калорийности мясо кроликов опережает куря</w:t>
      </w:r>
      <w:r w:rsidRPr="00EA2DC0">
        <w:rPr>
          <w:rFonts w:ascii="Times New Roman" w:hAnsi="Times New Roman"/>
          <w:sz w:val="20"/>
          <w:szCs w:val="20"/>
        </w:rPr>
        <w:softHyphen/>
        <w:t>тину и говядину, но уступает свинине. Наряду с этим крольчатина со</w:t>
      </w:r>
      <w:r w:rsidRPr="00EA2DC0">
        <w:rPr>
          <w:rFonts w:ascii="Times New Roman" w:hAnsi="Times New Roman"/>
          <w:sz w:val="20"/>
          <w:szCs w:val="20"/>
        </w:rPr>
        <w:softHyphen/>
        <w:t xml:space="preserve">держит значительно меньше жира, чем говядина и свинина [1, 2]. </w:t>
      </w:r>
    </w:p>
    <w:p w:rsidR="00EA2DC0" w:rsidRPr="00EA2DC0" w:rsidRDefault="00EA2DC0" w:rsidP="0099311C">
      <w:pPr>
        <w:spacing w:after="0" w:line="240" w:lineRule="auto"/>
        <w:ind w:firstLine="284"/>
        <w:jc w:val="both"/>
        <w:rPr>
          <w:rFonts w:ascii="Times New Roman" w:hAnsi="Times New Roman"/>
          <w:sz w:val="20"/>
          <w:szCs w:val="20"/>
        </w:rPr>
      </w:pPr>
      <w:r w:rsidRPr="00EA2DC0">
        <w:rPr>
          <w:rFonts w:ascii="Times New Roman" w:hAnsi="Times New Roman"/>
          <w:sz w:val="20"/>
          <w:szCs w:val="20"/>
        </w:rPr>
        <w:t>Залогом высокой продуктивности кроликов является скорость пе</w:t>
      </w:r>
      <w:r w:rsidRPr="00EA2DC0">
        <w:rPr>
          <w:rFonts w:ascii="Times New Roman" w:hAnsi="Times New Roman"/>
          <w:sz w:val="20"/>
          <w:szCs w:val="20"/>
        </w:rPr>
        <w:softHyphen/>
        <w:t>реваримости и всасывания питательных веществ в желудочно-кишеч</w:t>
      </w:r>
      <w:r w:rsidRPr="00EA2DC0">
        <w:rPr>
          <w:rFonts w:ascii="Times New Roman" w:hAnsi="Times New Roman"/>
          <w:sz w:val="20"/>
          <w:szCs w:val="20"/>
        </w:rPr>
        <w:softHyphen/>
        <w:t>ном тракте. Ускорить этот процесс можно с помощью ряда способов, а именно: измельчение корма с целью увеличения площади действия ферментов; введение в состав комбикормов ферментных препаратов; обезвреживание патогенной микрофлоры и продуктов её жизнедея</w:t>
      </w:r>
      <w:r w:rsidRPr="00EA2DC0">
        <w:rPr>
          <w:rFonts w:ascii="Times New Roman" w:hAnsi="Times New Roman"/>
          <w:sz w:val="20"/>
          <w:szCs w:val="20"/>
        </w:rPr>
        <w:softHyphen/>
        <w:t>тельности [4].</w:t>
      </w:r>
    </w:p>
    <w:p w:rsidR="00EA2DC0" w:rsidRPr="00EA2DC0" w:rsidRDefault="00EA2DC0" w:rsidP="0099311C">
      <w:pPr>
        <w:spacing w:after="0" w:line="240" w:lineRule="auto"/>
        <w:ind w:firstLine="284"/>
        <w:jc w:val="both"/>
        <w:rPr>
          <w:rFonts w:ascii="Times New Roman" w:hAnsi="Times New Roman"/>
          <w:sz w:val="20"/>
          <w:szCs w:val="20"/>
          <w:shd w:val="clear" w:color="auto" w:fill="FFFFFF"/>
        </w:rPr>
      </w:pPr>
      <w:r w:rsidRPr="00EA2DC0">
        <w:rPr>
          <w:rFonts w:ascii="Times New Roman" w:hAnsi="Times New Roman"/>
          <w:sz w:val="20"/>
          <w:szCs w:val="20"/>
        </w:rPr>
        <w:t>Основная часть патогенной микрофлоры, которая попадает в ки</w:t>
      </w:r>
      <w:r w:rsidRPr="00EA2DC0">
        <w:rPr>
          <w:rFonts w:ascii="Times New Roman" w:hAnsi="Times New Roman"/>
          <w:sz w:val="20"/>
          <w:szCs w:val="20"/>
        </w:rPr>
        <w:softHyphen/>
        <w:t>шечник кролика, не вызывает заболеваний или смерти животного. Вред, который она наносят организму, заключается в том, что прикре</w:t>
      </w:r>
      <w:r w:rsidRPr="00EA2DC0">
        <w:rPr>
          <w:rFonts w:ascii="Times New Roman" w:hAnsi="Times New Roman"/>
          <w:sz w:val="20"/>
          <w:szCs w:val="20"/>
        </w:rPr>
        <w:softHyphen/>
        <w:t>пившись к стенкам ворсинок кишечника, микроорганизмы не только повреждают её целостность, но и уменьшают площадь всасывания пи</w:t>
      </w:r>
      <w:r w:rsidRPr="00EA2DC0">
        <w:rPr>
          <w:rFonts w:ascii="Times New Roman" w:hAnsi="Times New Roman"/>
          <w:sz w:val="20"/>
          <w:szCs w:val="20"/>
        </w:rPr>
        <w:softHyphen/>
        <w:t xml:space="preserve">тательных веществ. </w:t>
      </w:r>
      <w:r w:rsidRPr="00EA2DC0">
        <w:rPr>
          <w:rFonts w:ascii="Times New Roman" w:hAnsi="Times New Roman"/>
          <w:sz w:val="20"/>
          <w:szCs w:val="20"/>
          <w:shd w:val="clear" w:color="auto" w:fill="FFFFFF"/>
        </w:rPr>
        <w:t>До недавнего времени основным методом борьбы с этой проблемой было применение антибиотиков в составе комби</w:t>
      </w:r>
      <w:r w:rsidRPr="00EA2DC0">
        <w:rPr>
          <w:rFonts w:ascii="Times New Roman" w:hAnsi="Times New Roman"/>
          <w:sz w:val="20"/>
          <w:szCs w:val="20"/>
          <w:shd w:val="clear" w:color="auto" w:fill="FFFFFF"/>
        </w:rPr>
        <w:softHyphen/>
        <w:t xml:space="preserve">кормов. Таким образом, в кишечнике погибала вся микрофлора. </w:t>
      </w:r>
    </w:p>
    <w:p w:rsidR="00EA2DC0" w:rsidRPr="00EA2DC0" w:rsidRDefault="00EA2DC0" w:rsidP="0099311C">
      <w:pPr>
        <w:spacing w:after="0" w:line="240" w:lineRule="auto"/>
        <w:ind w:firstLine="284"/>
        <w:jc w:val="both"/>
        <w:rPr>
          <w:rFonts w:ascii="Times New Roman" w:hAnsi="Times New Roman"/>
          <w:spacing w:val="-2"/>
          <w:sz w:val="20"/>
          <w:szCs w:val="20"/>
        </w:rPr>
      </w:pPr>
      <w:r w:rsidRPr="00EA2DC0">
        <w:rPr>
          <w:rFonts w:ascii="Times New Roman" w:hAnsi="Times New Roman"/>
          <w:sz w:val="20"/>
          <w:szCs w:val="20"/>
          <w:shd w:val="clear" w:color="auto" w:fill="FFFFFF"/>
        </w:rPr>
        <w:t xml:space="preserve">В последние годы антибиотики заменили пробиотики и пребиотики – вещества, стимулирующие развитие полезной микрофлоры, а также выступающие в роли приманки для патогенных микроорганизмов. </w:t>
      </w:r>
      <w:r w:rsidRPr="00EA2DC0">
        <w:rPr>
          <w:rFonts w:ascii="Times New Roman" w:hAnsi="Times New Roman"/>
          <w:spacing w:val="-2"/>
          <w:sz w:val="20"/>
          <w:szCs w:val="20"/>
          <w:shd w:val="clear" w:color="auto" w:fill="FFFFFF"/>
        </w:rPr>
        <w:t>При</w:t>
      </w:r>
      <w:r w:rsidRPr="00EA2DC0">
        <w:rPr>
          <w:rFonts w:ascii="Times New Roman" w:hAnsi="Times New Roman"/>
          <w:spacing w:val="-2"/>
          <w:sz w:val="20"/>
          <w:szCs w:val="20"/>
          <w:shd w:val="clear" w:color="auto" w:fill="FFFFFF"/>
        </w:rPr>
        <w:softHyphen/>
        <w:t>крепившись к стенке молекулы пребиотика, патоген теряет возможность двигаться и выводится из организма с калом. Таким образом, примене</w:t>
      </w:r>
      <w:r w:rsidRPr="00EA2DC0">
        <w:rPr>
          <w:rFonts w:ascii="Times New Roman" w:hAnsi="Times New Roman"/>
          <w:spacing w:val="-2"/>
          <w:sz w:val="20"/>
          <w:szCs w:val="20"/>
          <w:shd w:val="clear" w:color="auto" w:fill="FFFFFF"/>
        </w:rPr>
        <w:softHyphen/>
        <w:t>ние пребиотиков и пробиотиков позволяет исключить негативное воз</w:t>
      </w:r>
      <w:r w:rsidRPr="00EA2DC0">
        <w:rPr>
          <w:rFonts w:ascii="Times New Roman" w:hAnsi="Times New Roman"/>
          <w:spacing w:val="-2"/>
          <w:sz w:val="20"/>
          <w:szCs w:val="20"/>
          <w:shd w:val="clear" w:color="auto" w:fill="FFFFFF"/>
        </w:rPr>
        <w:softHyphen/>
        <w:t>действие антибиотиков на качество мяса</w:t>
      </w:r>
      <w:r w:rsidRPr="00EA2DC0">
        <w:rPr>
          <w:rFonts w:ascii="Times New Roman" w:hAnsi="Times New Roman"/>
          <w:spacing w:val="-2"/>
          <w:sz w:val="20"/>
          <w:szCs w:val="20"/>
        </w:rPr>
        <w:t xml:space="preserve"> [3].</w:t>
      </w:r>
    </w:p>
    <w:p w:rsidR="00EA2DC0" w:rsidRPr="00EA2DC0" w:rsidRDefault="00EA2DC0" w:rsidP="0099311C">
      <w:pPr>
        <w:spacing w:after="0" w:line="240" w:lineRule="auto"/>
        <w:ind w:firstLine="284"/>
        <w:jc w:val="both"/>
        <w:rPr>
          <w:rFonts w:ascii="Times New Roman" w:eastAsia="Times New Roman" w:hAnsi="Times New Roman"/>
          <w:sz w:val="20"/>
          <w:szCs w:val="20"/>
        </w:rPr>
      </w:pPr>
      <w:r w:rsidRPr="00EA2DC0">
        <w:rPr>
          <w:rFonts w:ascii="Times New Roman" w:hAnsi="Times New Roman"/>
          <w:b/>
          <w:bCs/>
          <w:sz w:val="20"/>
          <w:szCs w:val="20"/>
        </w:rPr>
        <w:t xml:space="preserve">Анализ источников. </w:t>
      </w:r>
      <w:r w:rsidRPr="00EA2DC0">
        <w:rPr>
          <w:rFonts w:ascii="Times New Roman" w:eastAsia="Times New Roman" w:hAnsi="Times New Roman"/>
          <w:sz w:val="20"/>
          <w:szCs w:val="20"/>
        </w:rPr>
        <w:t>Вопросам производства продукции кроли</w:t>
      </w:r>
      <w:r w:rsidRPr="00EA2DC0">
        <w:rPr>
          <w:rFonts w:ascii="Times New Roman" w:eastAsia="Times New Roman" w:hAnsi="Times New Roman"/>
          <w:sz w:val="20"/>
          <w:szCs w:val="20"/>
        </w:rPr>
        <w:softHyphen/>
        <w:t>ководства, а также совершенствования технологии кормления и со</w:t>
      </w:r>
      <w:r w:rsidRPr="00EA2DC0">
        <w:rPr>
          <w:rFonts w:ascii="Times New Roman" w:eastAsia="Times New Roman" w:hAnsi="Times New Roman"/>
          <w:sz w:val="20"/>
          <w:szCs w:val="20"/>
        </w:rPr>
        <w:softHyphen/>
        <w:t>держания кроликов посвящено много статей, книг. Среди них публи</w:t>
      </w:r>
      <w:r w:rsidRPr="00EA2DC0">
        <w:rPr>
          <w:rFonts w:ascii="Times New Roman" w:eastAsia="Times New Roman" w:hAnsi="Times New Roman"/>
          <w:sz w:val="20"/>
          <w:szCs w:val="20"/>
        </w:rPr>
        <w:softHyphen/>
        <w:t xml:space="preserve">кации </w:t>
      </w:r>
      <w:r w:rsidRPr="00EA2DC0">
        <w:rPr>
          <w:rFonts w:ascii="Times New Roman" w:hAnsi="Times New Roman"/>
          <w:sz w:val="20"/>
          <w:szCs w:val="20"/>
        </w:rPr>
        <w:t>В. Александрова,</w:t>
      </w:r>
      <w:r w:rsidRPr="00EA2DC0">
        <w:rPr>
          <w:rFonts w:ascii="Times New Roman" w:eastAsia="Times New Roman" w:hAnsi="Times New Roman"/>
          <w:sz w:val="20"/>
          <w:szCs w:val="20"/>
        </w:rPr>
        <w:t xml:space="preserve"> </w:t>
      </w:r>
      <w:r w:rsidRPr="00EA2DC0">
        <w:rPr>
          <w:rFonts w:ascii="Times New Roman" w:hAnsi="Times New Roman"/>
          <w:sz w:val="20"/>
          <w:szCs w:val="20"/>
        </w:rPr>
        <w:t>В. Балы,</w:t>
      </w:r>
      <w:r w:rsidRPr="00EA2DC0">
        <w:rPr>
          <w:rFonts w:ascii="Times New Roman" w:eastAsia="Times New Roman" w:hAnsi="Times New Roman"/>
          <w:sz w:val="20"/>
          <w:szCs w:val="20"/>
        </w:rPr>
        <w:t xml:space="preserve"> Л. Белого, Г. Коцюбенко, </w:t>
      </w:r>
      <w:r w:rsidRPr="00EA2DC0">
        <w:rPr>
          <w:rFonts w:ascii="Times New Roman" w:hAnsi="Times New Roman"/>
          <w:sz w:val="20"/>
          <w:szCs w:val="20"/>
        </w:rPr>
        <w:t xml:space="preserve">М. Лисицкой, В. Мирося, </w:t>
      </w:r>
      <w:r w:rsidRPr="00EA2DC0">
        <w:rPr>
          <w:rFonts w:ascii="Times New Roman" w:eastAsia="Times New Roman" w:hAnsi="Times New Roman"/>
          <w:sz w:val="20"/>
          <w:szCs w:val="20"/>
        </w:rPr>
        <w:t>И</w:t>
      </w:r>
      <w:r w:rsidRPr="00EA2DC0">
        <w:rPr>
          <w:rFonts w:ascii="Times New Roman" w:hAnsi="Times New Roman"/>
          <w:sz w:val="20"/>
          <w:szCs w:val="20"/>
        </w:rPr>
        <w:t>. Серякова, В. Сысоева и</w:t>
      </w:r>
      <w:r w:rsidRPr="00EA2DC0">
        <w:t xml:space="preserve"> </w:t>
      </w:r>
      <w:r w:rsidRPr="00EA2DC0">
        <w:rPr>
          <w:rFonts w:ascii="Times New Roman" w:eastAsia="Times New Roman" w:hAnsi="Times New Roman"/>
          <w:sz w:val="20"/>
          <w:szCs w:val="20"/>
        </w:rPr>
        <w:t>др. В своих исследованиях авторы решают проблему наибольшего получения продукции при оп</w:t>
      </w:r>
      <w:r w:rsidRPr="00EA2DC0">
        <w:rPr>
          <w:rFonts w:ascii="Times New Roman" w:eastAsia="Times New Roman" w:hAnsi="Times New Roman"/>
          <w:sz w:val="20"/>
          <w:szCs w:val="20"/>
        </w:rPr>
        <w:softHyphen/>
        <w:t>тимальных условиях содержания и кормления.</w:t>
      </w:r>
    </w:p>
    <w:p w:rsidR="00EA2DC0" w:rsidRPr="00EA2DC0" w:rsidRDefault="00EA2DC0" w:rsidP="0099311C">
      <w:pPr>
        <w:spacing w:after="0" w:line="240" w:lineRule="auto"/>
        <w:ind w:firstLine="284"/>
        <w:jc w:val="both"/>
        <w:rPr>
          <w:rFonts w:ascii="Times New Roman" w:hAnsi="Times New Roman"/>
          <w:sz w:val="20"/>
          <w:szCs w:val="20"/>
          <w:shd w:val="clear" w:color="auto" w:fill="FFFFFF"/>
        </w:rPr>
      </w:pPr>
      <w:r w:rsidRPr="00EA2DC0">
        <w:rPr>
          <w:rFonts w:ascii="Times New Roman" w:hAnsi="Times New Roman"/>
          <w:b/>
          <w:sz w:val="20"/>
          <w:szCs w:val="20"/>
        </w:rPr>
        <w:t xml:space="preserve">Цель работы </w:t>
      </w:r>
      <w:r w:rsidRPr="00EA2DC0">
        <w:rPr>
          <w:rFonts w:ascii="Times New Roman" w:hAnsi="Times New Roman"/>
          <w:sz w:val="20"/>
          <w:szCs w:val="20"/>
        </w:rPr>
        <w:t>−</w:t>
      </w:r>
      <w:r w:rsidRPr="00EA2DC0">
        <w:rPr>
          <w:rFonts w:ascii="Times New Roman" w:hAnsi="Times New Roman"/>
          <w:b/>
          <w:sz w:val="20"/>
          <w:szCs w:val="20"/>
        </w:rPr>
        <w:t xml:space="preserve"> </w:t>
      </w:r>
      <w:r w:rsidRPr="00EA2DC0">
        <w:rPr>
          <w:rFonts w:ascii="Times New Roman" w:hAnsi="Times New Roman"/>
          <w:sz w:val="20"/>
          <w:szCs w:val="20"/>
        </w:rPr>
        <w:t>и</w:t>
      </w:r>
      <w:r w:rsidRPr="00EA2DC0">
        <w:rPr>
          <w:rFonts w:ascii="Times New Roman" w:hAnsi="Times New Roman"/>
          <w:sz w:val="20"/>
          <w:szCs w:val="20"/>
          <w:shd w:val="clear" w:color="auto" w:fill="FFFFFF"/>
        </w:rPr>
        <w:t>сследование влияния различных доз пребиотика Био-Мос на продуктивность и переваримость корма молодняком кро</w:t>
      </w:r>
      <w:r w:rsidRPr="00EA2DC0">
        <w:rPr>
          <w:rFonts w:ascii="Times New Roman" w:hAnsi="Times New Roman"/>
          <w:sz w:val="20"/>
          <w:szCs w:val="20"/>
          <w:shd w:val="clear" w:color="auto" w:fill="FFFFFF"/>
        </w:rPr>
        <w:softHyphen/>
        <w:t xml:space="preserve">ликов при получении высококачественного мяса. </w:t>
      </w:r>
    </w:p>
    <w:p w:rsidR="00EA2DC0" w:rsidRPr="00EA2DC0" w:rsidRDefault="00EA2DC0" w:rsidP="0099311C">
      <w:pPr>
        <w:spacing w:after="0" w:line="240" w:lineRule="auto"/>
        <w:ind w:firstLine="284"/>
        <w:jc w:val="both"/>
        <w:rPr>
          <w:rFonts w:ascii="Times New Roman" w:hAnsi="Times New Roman"/>
          <w:sz w:val="20"/>
          <w:szCs w:val="20"/>
          <w:shd w:val="clear" w:color="auto" w:fill="FFFFFF"/>
        </w:rPr>
      </w:pPr>
      <w:r w:rsidRPr="00EA2DC0">
        <w:rPr>
          <w:rFonts w:ascii="Times New Roman" w:hAnsi="Times New Roman"/>
          <w:b/>
          <w:bCs/>
          <w:sz w:val="20"/>
          <w:szCs w:val="20"/>
        </w:rPr>
        <w:t>Материал и методика исследований</w:t>
      </w:r>
      <w:r w:rsidRPr="00EA2DC0">
        <w:rPr>
          <w:rFonts w:ascii="Times New Roman" w:hAnsi="Times New Roman"/>
          <w:sz w:val="20"/>
          <w:szCs w:val="20"/>
          <w:shd w:val="clear" w:color="auto" w:fill="FFFFFF"/>
        </w:rPr>
        <w:t>. Для проведения научно-хо</w:t>
      </w:r>
      <w:r w:rsidRPr="00EA2DC0">
        <w:rPr>
          <w:rFonts w:ascii="Times New Roman" w:hAnsi="Times New Roman"/>
          <w:sz w:val="20"/>
          <w:szCs w:val="20"/>
          <w:shd w:val="clear" w:color="auto" w:fill="FFFFFF"/>
        </w:rPr>
        <w:softHyphen/>
        <w:t>зяйственного опыта было отобрано 100 голов кроликов серебристой породы возрастом 45 суток. Из этих животных методом пар-аналогов было сформировано 5 групп, в состав которых вошли 20 крольчат. Животных содержали в сетчатых клетках, которые размещались в по</w:t>
      </w:r>
      <w:r w:rsidRPr="00EA2DC0">
        <w:rPr>
          <w:rFonts w:ascii="Times New Roman" w:hAnsi="Times New Roman"/>
          <w:sz w:val="20"/>
          <w:szCs w:val="20"/>
          <w:shd w:val="clear" w:color="auto" w:fill="FFFFFF"/>
        </w:rPr>
        <w:softHyphen/>
        <w:t>мещении шедовые типа одним ярусом. Кролики круглосуточно имели доступ к воде и корму. Для кормления подопытных животных приме</w:t>
      </w:r>
      <w:r w:rsidRPr="00EA2DC0">
        <w:rPr>
          <w:rFonts w:ascii="Times New Roman" w:hAnsi="Times New Roman"/>
          <w:sz w:val="20"/>
          <w:szCs w:val="20"/>
          <w:shd w:val="clear" w:color="auto" w:fill="FFFFFF"/>
        </w:rPr>
        <w:softHyphen/>
        <w:t>няли полнорационные комбикорма, сбалансированный по детализиро</w:t>
      </w:r>
      <w:r w:rsidRPr="00EA2DC0">
        <w:rPr>
          <w:rFonts w:ascii="Times New Roman" w:hAnsi="Times New Roman"/>
          <w:sz w:val="20"/>
          <w:szCs w:val="20"/>
          <w:shd w:val="clear" w:color="auto" w:fill="FFFFFF"/>
        </w:rPr>
        <w:softHyphen/>
        <w:t>ванным нормам кормления молодняка кроликов в соответствии с их возрастом (45–60, 61–90, 91–120 суток) по схеме (табл. 1).</w:t>
      </w:r>
    </w:p>
    <w:p w:rsidR="00272E2F" w:rsidRDefault="00272E2F" w:rsidP="00CA4037">
      <w:pPr>
        <w:spacing w:after="0" w:line="233" w:lineRule="auto"/>
        <w:jc w:val="center"/>
        <w:rPr>
          <w:rFonts w:ascii="Times New Roman" w:hAnsi="Times New Roman"/>
          <w:spacing w:val="20"/>
          <w:sz w:val="16"/>
          <w:szCs w:val="16"/>
          <w:shd w:val="clear" w:color="auto" w:fill="FFFFFF"/>
        </w:rPr>
      </w:pPr>
    </w:p>
    <w:p w:rsidR="00EA2DC0" w:rsidRPr="00EA2DC0" w:rsidRDefault="00EA2DC0" w:rsidP="00CA4037">
      <w:pPr>
        <w:spacing w:after="0" w:line="233" w:lineRule="auto"/>
        <w:jc w:val="center"/>
        <w:rPr>
          <w:rFonts w:ascii="Times New Roman" w:hAnsi="Times New Roman"/>
          <w:sz w:val="16"/>
          <w:szCs w:val="16"/>
          <w:shd w:val="clear" w:color="auto" w:fill="FFFFFF"/>
        </w:rPr>
      </w:pPr>
      <w:r w:rsidRPr="00EA2DC0">
        <w:rPr>
          <w:rFonts w:ascii="Times New Roman" w:hAnsi="Times New Roman"/>
          <w:spacing w:val="20"/>
          <w:sz w:val="16"/>
          <w:szCs w:val="16"/>
          <w:shd w:val="clear" w:color="auto" w:fill="FFFFFF"/>
        </w:rPr>
        <w:t xml:space="preserve">Таблица </w:t>
      </w:r>
      <w:r w:rsidRPr="00EA2DC0">
        <w:rPr>
          <w:rFonts w:ascii="Times New Roman" w:hAnsi="Times New Roman"/>
          <w:sz w:val="16"/>
          <w:szCs w:val="16"/>
          <w:shd w:val="clear" w:color="auto" w:fill="FFFFFF"/>
        </w:rPr>
        <w:t xml:space="preserve">1. </w:t>
      </w:r>
      <w:r w:rsidRPr="00EA2DC0">
        <w:rPr>
          <w:rFonts w:ascii="Times New Roman" w:hAnsi="Times New Roman"/>
          <w:b/>
          <w:sz w:val="16"/>
          <w:szCs w:val="16"/>
          <w:shd w:val="clear" w:color="auto" w:fill="FFFFFF"/>
        </w:rPr>
        <w:t>Схема научно-хозяйственного опыта</w:t>
      </w:r>
    </w:p>
    <w:p w:rsidR="00EA2DC0" w:rsidRPr="00EA2DC0" w:rsidRDefault="00EA2DC0" w:rsidP="00CA4037">
      <w:pPr>
        <w:spacing w:after="0" w:line="233" w:lineRule="auto"/>
        <w:jc w:val="center"/>
        <w:rPr>
          <w:rFonts w:ascii="Times New Roman" w:hAnsi="Times New Roman"/>
          <w:sz w:val="1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6"/>
        <w:gridCol w:w="1658"/>
        <w:gridCol w:w="2850"/>
      </w:tblGrid>
      <w:tr w:rsidR="00EA2DC0" w:rsidRPr="00EA2DC0" w:rsidTr="00272E2F">
        <w:trPr>
          <w:trHeight w:val="20"/>
          <w:jc w:val="center"/>
        </w:trPr>
        <w:tc>
          <w:tcPr>
            <w:tcW w:w="1633" w:type="dxa"/>
            <w:vMerge w:val="restart"/>
            <w:vAlign w:val="center"/>
          </w:tcPr>
          <w:p w:rsidR="00EA2DC0" w:rsidRPr="00EA2DC0" w:rsidRDefault="00EA2DC0" w:rsidP="00CA4037">
            <w:pPr>
              <w:spacing w:after="0" w:line="233" w:lineRule="auto"/>
              <w:ind w:right="-108"/>
              <w:jc w:val="center"/>
              <w:rPr>
                <w:rFonts w:ascii="Times New Roman" w:hAnsi="Times New Roman"/>
                <w:sz w:val="16"/>
                <w:szCs w:val="16"/>
              </w:rPr>
            </w:pPr>
            <w:r w:rsidRPr="00EA2DC0">
              <w:rPr>
                <w:rFonts w:ascii="Times New Roman" w:hAnsi="Times New Roman"/>
                <w:sz w:val="16"/>
                <w:szCs w:val="16"/>
              </w:rPr>
              <w:t xml:space="preserve">Группа </w:t>
            </w:r>
          </w:p>
        </w:tc>
        <w:tc>
          <w:tcPr>
            <w:tcW w:w="4571" w:type="dxa"/>
            <w:gridSpan w:val="2"/>
            <w:vAlign w:val="center"/>
          </w:tcPr>
          <w:p w:rsidR="00EA2DC0" w:rsidRPr="00EA2DC0" w:rsidRDefault="00EA2DC0" w:rsidP="00CA4037">
            <w:pPr>
              <w:spacing w:after="0" w:line="233" w:lineRule="auto"/>
              <w:ind w:left="34" w:right="-109"/>
              <w:jc w:val="center"/>
              <w:rPr>
                <w:rFonts w:ascii="Times New Roman" w:hAnsi="Times New Roman"/>
                <w:sz w:val="16"/>
                <w:szCs w:val="16"/>
              </w:rPr>
            </w:pPr>
            <w:r w:rsidRPr="00EA2DC0">
              <w:rPr>
                <w:rFonts w:ascii="Times New Roman" w:hAnsi="Times New Roman"/>
                <w:sz w:val="16"/>
                <w:szCs w:val="16"/>
              </w:rPr>
              <w:t>Период и условия кормления</w:t>
            </w:r>
          </w:p>
        </w:tc>
      </w:tr>
      <w:tr w:rsidR="00EA2DC0" w:rsidRPr="00EA2DC0" w:rsidTr="00272E2F">
        <w:trPr>
          <w:trHeight w:val="20"/>
          <w:jc w:val="center"/>
        </w:trPr>
        <w:tc>
          <w:tcPr>
            <w:tcW w:w="1633" w:type="dxa"/>
            <w:vMerge/>
            <w:vAlign w:val="center"/>
          </w:tcPr>
          <w:p w:rsidR="00EA2DC0" w:rsidRPr="00EA2DC0" w:rsidRDefault="00EA2DC0" w:rsidP="00CA4037">
            <w:pPr>
              <w:spacing w:after="0" w:line="233" w:lineRule="auto"/>
              <w:ind w:right="-108"/>
              <w:jc w:val="center"/>
              <w:rPr>
                <w:rFonts w:ascii="Times New Roman" w:hAnsi="Times New Roman"/>
                <w:sz w:val="16"/>
                <w:szCs w:val="16"/>
              </w:rPr>
            </w:pPr>
          </w:p>
        </w:tc>
        <w:tc>
          <w:tcPr>
            <w:tcW w:w="1669" w:type="dxa"/>
            <w:vAlign w:val="center"/>
          </w:tcPr>
          <w:p w:rsidR="00EA2DC0" w:rsidRPr="00EA2DC0" w:rsidRDefault="00EA2DC0" w:rsidP="00CA4037">
            <w:pPr>
              <w:spacing w:after="0" w:line="233" w:lineRule="auto"/>
              <w:ind w:left="34" w:right="-109"/>
              <w:jc w:val="center"/>
              <w:rPr>
                <w:rFonts w:ascii="Times New Roman" w:hAnsi="Times New Roman"/>
                <w:sz w:val="16"/>
                <w:szCs w:val="16"/>
              </w:rPr>
            </w:pPr>
            <w:r w:rsidRPr="00EA2DC0">
              <w:rPr>
                <w:rFonts w:ascii="Times New Roman" w:hAnsi="Times New Roman"/>
                <w:sz w:val="16"/>
                <w:szCs w:val="16"/>
              </w:rPr>
              <w:t xml:space="preserve">Уравнительный </w:t>
            </w:r>
          </w:p>
          <w:p w:rsidR="00EA2DC0" w:rsidRPr="00EA2DC0" w:rsidRDefault="00EA2DC0" w:rsidP="00CA4037">
            <w:pPr>
              <w:spacing w:after="0" w:line="233" w:lineRule="auto"/>
              <w:ind w:left="34" w:right="-109"/>
              <w:jc w:val="center"/>
              <w:rPr>
                <w:rFonts w:ascii="Times New Roman" w:hAnsi="Times New Roman"/>
                <w:sz w:val="16"/>
                <w:szCs w:val="16"/>
              </w:rPr>
            </w:pPr>
            <w:r w:rsidRPr="00EA2DC0">
              <w:rPr>
                <w:rFonts w:ascii="Times New Roman" w:hAnsi="Times New Roman"/>
                <w:sz w:val="16"/>
                <w:szCs w:val="16"/>
              </w:rPr>
              <w:t>(15 дней)</w:t>
            </w:r>
          </w:p>
        </w:tc>
        <w:tc>
          <w:tcPr>
            <w:tcW w:w="2902" w:type="dxa"/>
            <w:vAlign w:val="center"/>
          </w:tcPr>
          <w:p w:rsidR="00EA2DC0" w:rsidRPr="00EA2DC0" w:rsidRDefault="00EA2DC0" w:rsidP="00CA4037">
            <w:pPr>
              <w:spacing w:after="0" w:line="233" w:lineRule="auto"/>
              <w:ind w:left="34" w:right="-109"/>
              <w:jc w:val="center"/>
              <w:rPr>
                <w:rFonts w:ascii="Times New Roman" w:hAnsi="Times New Roman"/>
                <w:sz w:val="16"/>
                <w:szCs w:val="16"/>
              </w:rPr>
            </w:pPr>
            <w:r w:rsidRPr="00EA2DC0">
              <w:rPr>
                <w:rFonts w:ascii="Times New Roman" w:hAnsi="Times New Roman"/>
                <w:sz w:val="16"/>
                <w:szCs w:val="16"/>
              </w:rPr>
              <w:t>Основной (60 дней)</w:t>
            </w:r>
          </w:p>
        </w:tc>
      </w:tr>
      <w:tr w:rsidR="00EA2DC0" w:rsidRPr="00EA2DC0" w:rsidTr="00272E2F">
        <w:trPr>
          <w:trHeight w:val="20"/>
          <w:jc w:val="center"/>
        </w:trPr>
        <w:tc>
          <w:tcPr>
            <w:tcW w:w="1633" w:type="dxa"/>
            <w:vAlign w:val="center"/>
          </w:tcPr>
          <w:p w:rsidR="00EA2DC0" w:rsidRPr="00EA2DC0" w:rsidRDefault="00EA2DC0" w:rsidP="00CA4037">
            <w:pPr>
              <w:spacing w:after="0" w:line="233" w:lineRule="auto"/>
              <w:ind w:right="-108"/>
              <w:rPr>
                <w:rFonts w:ascii="Times New Roman" w:hAnsi="Times New Roman"/>
                <w:sz w:val="16"/>
                <w:szCs w:val="16"/>
              </w:rPr>
            </w:pPr>
            <w:r w:rsidRPr="00EA2DC0">
              <w:rPr>
                <w:rFonts w:ascii="Times New Roman" w:hAnsi="Times New Roman"/>
                <w:sz w:val="16"/>
                <w:szCs w:val="16"/>
              </w:rPr>
              <w:t xml:space="preserve">1-я контрольная </w:t>
            </w:r>
          </w:p>
        </w:tc>
        <w:tc>
          <w:tcPr>
            <w:tcW w:w="1669" w:type="dxa"/>
          </w:tcPr>
          <w:p w:rsidR="00EA2DC0" w:rsidRPr="00EA2DC0" w:rsidRDefault="00EA2DC0" w:rsidP="00CA4037">
            <w:pPr>
              <w:spacing w:after="0" w:line="233" w:lineRule="auto"/>
              <w:ind w:left="34" w:right="-109"/>
              <w:jc w:val="center"/>
              <w:textAlignment w:val="baseline"/>
              <w:rPr>
                <w:rFonts w:ascii="Times New Roman" w:hAnsi="Times New Roman"/>
                <w:sz w:val="16"/>
                <w:szCs w:val="16"/>
              </w:rPr>
            </w:pPr>
            <w:r w:rsidRPr="00EA2DC0">
              <w:rPr>
                <w:rFonts w:ascii="Times New Roman" w:hAnsi="Times New Roman"/>
                <w:sz w:val="16"/>
                <w:szCs w:val="16"/>
              </w:rPr>
              <w:t>Основной рацион (ОР)</w:t>
            </w:r>
          </w:p>
        </w:tc>
        <w:tc>
          <w:tcPr>
            <w:tcW w:w="2902" w:type="dxa"/>
            <w:vAlign w:val="center"/>
          </w:tcPr>
          <w:p w:rsidR="00EA2DC0" w:rsidRPr="00EA2DC0" w:rsidRDefault="00EA2DC0" w:rsidP="00CA4037">
            <w:pPr>
              <w:spacing w:after="0" w:line="233" w:lineRule="auto"/>
              <w:ind w:left="34" w:right="-109"/>
              <w:jc w:val="center"/>
              <w:textAlignment w:val="baseline"/>
              <w:rPr>
                <w:rFonts w:ascii="Times New Roman" w:hAnsi="Times New Roman"/>
                <w:sz w:val="16"/>
                <w:szCs w:val="16"/>
              </w:rPr>
            </w:pPr>
            <w:r w:rsidRPr="00EA2DC0">
              <w:rPr>
                <w:rFonts w:ascii="Times New Roman" w:hAnsi="Times New Roman"/>
                <w:sz w:val="16"/>
                <w:szCs w:val="16"/>
              </w:rPr>
              <w:t>ОР</w:t>
            </w:r>
          </w:p>
        </w:tc>
      </w:tr>
      <w:tr w:rsidR="00EA2DC0" w:rsidRPr="00EA2DC0" w:rsidTr="00272E2F">
        <w:trPr>
          <w:trHeight w:val="20"/>
          <w:jc w:val="center"/>
        </w:trPr>
        <w:tc>
          <w:tcPr>
            <w:tcW w:w="1633" w:type="dxa"/>
            <w:vAlign w:val="center"/>
          </w:tcPr>
          <w:p w:rsidR="00EA2DC0" w:rsidRPr="00EA2DC0" w:rsidRDefault="00EA2DC0" w:rsidP="00CA4037">
            <w:pPr>
              <w:spacing w:after="0" w:line="233" w:lineRule="auto"/>
              <w:ind w:right="-108"/>
              <w:rPr>
                <w:rFonts w:ascii="Times New Roman" w:hAnsi="Times New Roman"/>
                <w:sz w:val="16"/>
                <w:szCs w:val="16"/>
              </w:rPr>
            </w:pPr>
            <w:r w:rsidRPr="00EA2DC0">
              <w:rPr>
                <w:rFonts w:ascii="Times New Roman" w:hAnsi="Times New Roman"/>
                <w:sz w:val="16"/>
                <w:szCs w:val="16"/>
              </w:rPr>
              <w:t>2-я опытная</w:t>
            </w:r>
          </w:p>
        </w:tc>
        <w:tc>
          <w:tcPr>
            <w:tcW w:w="1669" w:type="dxa"/>
          </w:tcPr>
          <w:p w:rsidR="00EA2DC0" w:rsidRPr="00EA2DC0" w:rsidRDefault="00EA2DC0" w:rsidP="00CA4037">
            <w:pPr>
              <w:spacing w:after="0" w:line="233" w:lineRule="auto"/>
              <w:ind w:left="34" w:right="-109"/>
              <w:jc w:val="center"/>
              <w:textAlignment w:val="baseline"/>
              <w:rPr>
                <w:rFonts w:ascii="Times New Roman" w:hAnsi="Times New Roman"/>
                <w:sz w:val="16"/>
                <w:szCs w:val="16"/>
              </w:rPr>
            </w:pPr>
            <w:r w:rsidRPr="00EA2DC0">
              <w:rPr>
                <w:rFonts w:ascii="Times New Roman" w:hAnsi="Times New Roman"/>
                <w:color w:val="000000"/>
                <w:kern w:val="24"/>
                <w:sz w:val="16"/>
                <w:szCs w:val="16"/>
              </w:rPr>
              <w:t xml:space="preserve">ОР </w:t>
            </w:r>
          </w:p>
        </w:tc>
        <w:tc>
          <w:tcPr>
            <w:tcW w:w="2902" w:type="dxa"/>
          </w:tcPr>
          <w:p w:rsidR="00EA2DC0" w:rsidRPr="00EA2DC0" w:rsidRDefault="00EA2DC0" w:rsidP="00CA4037">
            <w:pPr>
              <w:spacing w:after="0" w:line="233" w:lineRule="auto"/>
              <w:ind w:left="-108" w:right="-109"/>
              <w:jc w:val="center"/>
              <w:textAlignment w:val="baseline"/>
              <w:rPr>
                <w:rFonts w:ascii="Times New Roman" w:hAnsi="Times New Roman"/>
                <w:sz w:val="16"/>
                <w:szCs w:val="16"/>
              </w:rPr>
            </w:pPr>
            <w:r w:rsidRPr="00EA2DC0">
              <w:rPr>
                <w:rFonts w:ascii="Times New Roman" w:hAnsi="Times New Roman"/>
                <w:color w:val="000000"/>
                <w:kern w:val="24"/>
                <w:sz w:val="16"/>
                <w:szCs w:val="16"/>
              </w:rPr>
              <w:t xml:space="preserve">ОР + 2 кг Био-Мос  на 1 т </w:t>
            </w:r>
            <w:r w:rsidRPr="00EA2DC0">
              <w:rPr>
                <w:rFonts w:ascii="Times New Roman" w:hAnsi="Times New Roman"/>
                <w:sz w:val="16"/>
                <w:szCs w:val="16"/>
              </w:rPr>
              <w:t>комбикорма</w:t>
            </w:r>
          </w:p>
        </w:tc>
      </w:tr>
      <w:tr w:rsidR="00EA2DC0" w:rsidRPr="00EA2DC0" w:rsidTr="00272E2F">
        <w:trPr>
          <w:trHeight w:val="20"/>
          <w:jc w:val="center"/>
        </w:trPr>
        <w:tc>
          <w:tcPr>
            <w:tcW w:w="1633" w:type="dxa"/>
            <w:vAlign w:val="center"/>
          </w:tcPr>
          <w:p w:rsidR="00EA2DC0" w:rsidRPr="00EA2DC0" w:rsidRDefault="00EA2DC0" w:rsidP="00CA4037">
            <w:pPr>
              <w:spacing w:after="0" w:line="233" w:lineRule="auto"/>
              <w:ind w:right="-108"/>
              <w:rPr>
                <w:rFonts w:ascii="Times New Roman" w:hAnsi="Times New Roman"/>
                <w:sz w:val="16"/>
                <w:szCs w:val="16"/>
              </w:rPr>
            </w:pPr>
            <w:r w:rsidRPr="00EA2DC0">
              <w:rPr>
                <w:rFonts w:ascii="Times New Roman" w:hAnsi="Times New Roman"/>
                <w:sz w:val="16"/>
                <w:szCs w:val="16"/>
              </w:rPr>
              <w:t>3-я опытная</w:t>
            </w:r>
          </w:p>
        </w:tc>
        <w:tc>
          <w:tcPr>
            <w:tcW w:w="1669" w:type="dxa"/>
          </w:tcPr>
          <w:p w:rsidR="00EA2DC0" w:rsidRPr="00EA2DC0" w:rsidRDefault="00EA2DC0" w:rsidP="00CA4037">
            <w:pPr>
              <w:spacing w:after="0" w:line="233" w:lineRule="auto"/>
              <w:ind w:left="34" w:right="-109"/>
              <w:jc w:val="center"/>
              <w:textAlignment w:val="baseline"/>
              <w:rPr>
                <w:rFonts w:ascii="Times New Roman" w:hAnsi="Times New Roman"/>
                <w:sz w:val="16"/>
                <w:szCs w:val="16"/>
              </w:rPr>
            </w:pPr>
            <w:r w:rsidRPr="00EA2DC0">
              <w:rPr>
                <w:rFonts w:ascii="Times New Roman" w:hAnsi="Times New Roman"/>
                <w:color w:val="000000"/>
                <w:kern w:val="24"/>
                <w:sz w:val="16"/>
                <w:szCs w:val="16"/>
              </w:rPr>
              <w:t xml:space="preserve">ОР </w:t>
            </w:r>
          </w:p>
        </w:tc>
        <w:tc>
          <w:tcPr>
            <w:tcW w:w="2902" w:type="dxa"/>
          </w:tcPr>
          <w:p w:rsidR="00EA2DC0" w:rsidRPr="00EA2DC0" w:rsidRDefault="00EA2DC0" w:rsidP="00CA4037">
            <w:pPr>
              <w:spacing w:after="0" w:line="233" w:lineRule="auto"/>
              <w:ind w:left="-108" w:right="-109"/>
              <w:jc w:val="center"/>
              <w:textAlignment w:val="baseline"/>
              <w:rPr>
                <w:rFonts w:ascii="Times New Roman" w:hAnsi="Times New Roman"/>
                <w:sz w:val="16"/>
                <w:szCs w:val="16"/>
              </w:rPr>
            </w:pPr>
            <w:r w:rsidRPr="00EA2DC0">
              <w:rPr>
                <w:rFonts w:ascii="Times New Roman" w:hAnsi="Times New Roman"/>
                <w:color w:val="000000"/>
                <w:kern w:val="24"/>
                <w:sz w:val="16"/>
                <w:szCs w:val="16"/>
              </w:rPr>
              <w:t xml:space="preserve">ОР + 1,5 кг Био-Мос на 1 т </w:t>
            </w:r>
            <w:r w:rsidRPr="00EA2DC0">
              <w:rPr>
                <w:rFonts w:ascii="Times New Roman" w:hAnsi="Times New Roman"/>
                <w:sz w:val="16"/>
                <w:szCs w:val="16"/>
              </w:rPr>
              <w:t>комбикорма</w:t>
            </w:r>
          </w:p>
        </w:tc>
      </w:tr>
      <w:tr w:rsidR="00EA2DC0" w:rsidRPr="00EA2DC0" w:rsidTr="00272E2F">
        <w:trPr>
          <w:trHeight w:val="20"/>
          <w:jc w:val="center"/>
        </w:trPr>
        <w:tc>
          <w:tcPr>
            <w:tcW w:w="1633" w:type="dxa"/>
            <w:vAlign w:val="center"/>
          </w:tcPr>
          <w:p w:rsidR="00EA2DC0" w:rsidRPr="00EA2DC0" w:rsidRDefault="00EA2DC0" w:rsidP="00CA4037">
            <w:pPr>
              <w:spacing w:after="0" w:line="233" w:lineRule="auto"/>
              <w:ind w:right="-108"/>
              <w:rPr>
                <w:rFonts w:ascii="Times New Roman" w:hAnsi="Times New Roman"/>
                <w:sz w:val="16"/>
                <w:szCs w:val="16"/>
              </w:rPr>
            </w:pPr>
            <w:r w:rsidRPr="00EA2DC0">
              <w:rPr>
                <w:rFonts w:ascii="Times New Roman" w:hAnsi="Times New Roman"/>
                <w:sz w:val="16"/>
                <w:szCs w:val="16"/>
              </w:rPr>
              <w:t>4-я опытная</w:t>
            </w:r>
          </w:p>
        </w:tc>
        <w:tc>
          <w:tcPr>
            <w:tcW w:w="1669" w:type="dxa"/>
          </w:tcPr>
          <w:p w:rsidR="00EA2DC0" w:rsidRPr="00EA2DC0" w:rsidRDefault="00EA2DC0" w:rsidP="00CA4037">
            <w:pPr>
              <w:spacing w:after="0" w:line="233" w:lineRule="auto"/>
              <w:ind w:left="34" w:right="-109"/>
              <w:jc w:val="center"/>
              <w:textAlignment w:val="baseline"/>
              <w:rPr>
                <w:rFonts w:ascii="Times New Roman" w:hAnsi="Times New Roman"/>
                <w:sz w:val="16"/>
                <w:szCs w:val="16"/>
              </w:rPr>
            </w:pPr>
            <w:r w:rsidRPr="00EA2DC0">
              <w:rPr>
                <w:rFonts w:ascii="Times New Roman" w:hAnsi="Times New Roman"/>
                <w:color w:val="000000"/>
                <w:kern w:val="24"/>
                <w:sz w:val="16"/>
                <w:szCs w:val="16"/>
              </w:rPr>
              <w:t xml:space="preserve">ОР </w:t>
            </w:r>
          </w:p>
        </w:tc>
        <w:tc>
          <w:tcPr>
            <w:tcW w:w="2902" w:type="dxa"/>
          </w:tcPr>
          <w:p w:rsidR="00EA2DC0" w:rsidRPr="00EA2DC0" w:rsidRDefault="00EA2DC0" w:rsidP="00CA4037">
            <w:pPr>
              <w:spacing w:after="0" w:line="233" w:lineRule="auto"/>
              <w:ind w:left="-108" w:right="-109"/>
              <w:jc w:val="center"/>
              <w:textAlignment w:val="baseline"/>
              <w:rPr>
                <w:rFonts w:ascii="Times New Roman" w:hAnsi="Times New Roman"/>
                <w:sz w:val="16"/>
                <w:szCs w:val="16"/>
              </w:rPr>
            </w:pPr>
            <w:r w:rsidRPr="00EA2DC0">
              <w:rPr>
                <w:rFonts w:ascii="Times New Roman" w:hAnsi="Times New Roman"/>
                <w:color w:val="000000"/>
                <w:kern w:val="24"/>
                <w:sz w:val="16"/>
                <w:szCs w:val="16"/>
              </w:rPr>
              <w:t xml:space="preserve">ОР + 1 кг Био-Мос на 1 т </w:t>
            </w:r>
            <w:r w:rsidRPr="00EA2DC0">
              <w:rPr>
                <w:rFonts w:ascii="Times New Roman" w:hAnsi="Times New Roman"/>
                <w:sz w:val="16"/>
                <w:szCs w:val="16"/>
              </w:rPr>
              <w:t>комбикорма</w:t>
            </w:r>
          </w:p>
        </w:tc>
      </w:tr>
      <w:tr w:rsidR="00EA2DC0" w:rsidRPr="00EA2DC0" w:rsidTr="00272E2F">
        <w:trPr>
          <w:trHeight w:val="20"/>
          <w:jc w:val="center"/>
        </w:trPr>
        <w:tc>
          <w:tcPr>
            <w:tcW w:w="1633" w:type="dxa"/>
            <w:vAlign w:val="center"/>
          </w:tcPr>
          <w:p w:rsidR="00EA2DC0" w:rsidRPr="00EA2DC0" w:rsidRDefault="00EA2DC0" w:rsidP="00CA4037">
            <w:pPr>
              <w:spacing w:after="0" w:line="233" w:lineRule="auto"/>
              <w:ind w:right="-108"/>
              <w:rPr>
                <w:rFonts w:ascii="Times New Roman" w:hAnsi="Times New Roman"/>
                <w:sz w:val="16"/>
                <w:szCs w:val="16"/>
              </w:rPr>
            </w:pPr>
            <w:r w:rsidRPr="00EA2DC0">
              <w:rPr>
                <w:rFonts w:ascii="Times New Roman" w:hAnsi="Times New Roman"/>
                <w:sz w:val="16"/>
                <w:szCs w:val="16"/>
              </w:rPr>
              <w:t>5-я опытная</w:t>
            </w:r>
          </w:p>
        </w:tc>
        <w:tc>
          <w:tcPr>
            <w:tcW w:w="1669" w:type="dxa"/>
          </w:tcPr>
          <w:p w:rsidR="00EA2DC0" w:rsidRPr="00EA2DC0" w:rsidRDefault="00EA2DC0" w:rsidP="00CA4037">
            <w:pPr>
              <w:spacing w:after="0" w:line="233" w:lineRule="auto"/>
              <w:ind w:left="34" w:right="-109"/>
              <w:jc w:val="center"/>
              <w:textAlignment w:val="baseline"/>
              <w:rPr>
                <w:rFonts w:ascii="Times New Roman" w:hAnsi="Times New Roman"/>
                <w:sz w:val="16"/>
                <w:szCs w:val="16"/>
              </w:rPr>
            </w:pPr>
            <w:r w:rsidRPr="00EA2DC0">
              <w:rPr>
                <w:rFonts w:ascii="Times New Roman" w:hAnsi="Times New Roman"/>
                <w:color w:val="000000"/>
                <w:kern w:val="24"/>
                <w:sz w:val="16"/>
                <w:szCs w:val="16"/>
              </w:rPr>
              <w:t xml:space="preserve">ОР </w:t>
            </w:r>
          </w:p>
        </w:tc>
        <w:tc>
          <w:tcPr>
            <w:tcW w:w="2902" w:type="dxa"/>
          </w:tcPr>
          <w:p w:rsidR="00EA2DC0" w:rsidRPr="00EA2DC0" w:rsidRDefault="00EA2DC0" w:rsidP="00CA4037">
            <w:pPr>
              <w:spacing w:after="0" w:line="233" w:lineRule="auto"/>
              <w:ind w:left="-108" w:right="-109"/>
              <w:jc w:val="center"/>
              <w:textAlignment w:val="baseline"/>
              <w:rPr>
                <w:rFonts w:ascii="Times New Roman" w:hAnsi="Times New Roman"/>
                <w:sz w:val="16"/>
                <w:szCs w:val="16"/>
              </w:rPr>
            </w:pPr>
            <w:r w:rsidRPr="00EA2DC0">
              <w:rPr>
                <w:rFonts w:ascii="Times New Roman" w:hAnsi="Times New Roman"/>
                <w:color w:val="000000"/>
                <w:kern w:val="24"/>
                <w:sz w:val="16"/>
                <w:szCs w:val="16"/>
              </w:rPr>
              <w:t xml:space="preserve">ОР + 0,5 кг Био-Мос на 1 т </w:t>
            </w:r>
            <w:r w:rsidRPr="00EA2DC0">
              <w:rPr>
                <w:rFonts w:ascii="Times New Roman" w:hAnsi="Times New Roman"/>
                <w:sz w:val="16"/>
                <w:szCs w:val="16"/>
              </w:rPr>
              <w:t>комбикорма</w:t>
            </w:r>
          </w:p>
        </w:tc>
      </w:tr>
    </w:tbl>
    <w:p w:rsidR="00EA2DC0" w:rsidRPr="00272E2F" w:rsidRDefault="00EA2DC0" w:rsidP="00CA4037">
      <w:pPr>
        <w:spacing w:after="0" w:line="233" w:lineRule="auto"/>
        <w:ind w:firstLine="284"/>
        <w:jc w:val="both"/>
        <w:rPr>
          <w:rFonts w:ascii="Times New Roman" w:hAnsi="Times New Roman"/>
          <w:sz w:val="20"/>
          <w:szCs w:val="20"/>
          <w:shd w:val="clear" w:color="auto" w:fill="FFFFFF"/>
        </w:rPr>
      </w:pPr>
    </w:p>
    <w:p w:rsidR="00EA2DC0" w:rsidRPr="00EA2DC0" w:rsidRDefault="00EA2DC0" w:rsidP="00CA4037">
      <w:pPr>
        <w:spacing w:after="0" w:line="233" w:lineRule="auto"/>
        <w:ind w:firstLine="284"/>
        <w:jc w:val="both"/>
        <w:rPr>
          <w:rFonts w:ascii="Times New Roman" w:hAnsi="Times New Roman"/>
          <w:sz w:val="20"/>
          <w:szCs w:val="20"/>
          <w:shd w:val="clear" w:color="auto" w:fill="FFFFFF"/>
        </w:rPr>
      </w:pPr>
      <w:r w:rsidRPr="00EA2DC0">
        <w:rPr>
          <w:rFonts w:ascii="Times New Roman" w:hAnsi="Times New Roman"/>
          <w:sz w:val="20"/>
          <w:szCs w:val="20"/>
          <w:shd w:val="clear" w:color="auto" w:fill="FFFFFF"/>
        </w:rPr>
        <w:t xml:space="preserve">Возрастной период кроликов 45–60 суток был уравнительным. Во время его проведения кролики приспосабливались к новым клеткам и привыкали к новому комбикорму. </w:t>
      </w:r>
    </w:p>
    <w:p w:rsidR="00EA2DC0" w:rsidRPr="00EA2DC0" w:rsidRDefault="00EA2DC0" w:rsidP="00CA4037">
      <w:pPr>
        <w:spacing w:after="0" w:line="233" w:lineRule="auto"/>
        <w:ind w:firstLine="284"/>
        <w:jc w:val="both"/>
        <w:rPr>
          <w:rFonts w:ascii="Times New Roman" w:hAnsi="Times New Roman"/>
          <w:sz w:val="20"/>
          <w:szCs w:val="20"/>
          <w:shd w:val="clear" w:color="auto" w:fill="FFFFFF"/>
        </w:rPr>
      </w:pPr>
      <w:r w:rsidRPr="00EA2DC0">
        <w:rPr>
          <w:rFonts w:ascii="Times New Roman" w:hAnsi="Times New Roman"/>
          <w:sz w:val="20"/>
          <w:szCs w:val="20"/>
          <w:shd w:val="clear" w:color="auto" w:fill="FFFFFF"/>
        </w:rPr>
        <w:t xml:space="preserve">Кролики 1-й контрольной группы, начиная с 61-суточного возраста, продолжали потреблять базовый комбикорм (ОР), а в комбикорма кроликов 2, 3, 4 и 5-й опытных групп вводили Био-Мос согласно схеме опыта (табл. 1). </w:t>
      </w:r>
    </w:p>
    <w:p w:rsidR="00EA2DC0" w:rsidRPr="00EA2DC0" w:rsidRDefault="00EA2DC0" w:rsidP="00CA4037">
      <w:pPr>
        <w:spacing w:after="0" w:line="233" w:lineRule="auto"/>
        <w:ind w:firstLine="284"/>
        <w:jc w:val="both"/>
        <w:rPr>
          <w:rFonts w:ascii="Times New Roman" w:hAnsi="Times New Roman"/>
          <w:sz w:val="20"/>
          <w:szCs w:val="20"/>
        </w:rPr>
      </w:pPr>
      <w:r w:rsidRPr="00EA2DC0">
        <w:rPr>
          <w:rFonts w:ascii="Times New Roman" w:hAnsi="Times New Roman"/>
          <w:sz w:val="20"/>
          <w:szCs w:val="20"/>
          <w:shd w:val="clear" w:color="auto" w:fill="FFFFFF"/>
        </w:rPr>
        <w:t>При проведении научно-хозяйственного опыта учитывали дина</w:t>
      </w:r>
      <w:r w:rsidRPr="00EA2DC0">
        <w:rPr>
          <w:rFonts w:ascii="Times New Roman" w:hAnsi="Times New Roman"/>
          <w:sz w:val="20"/>
          <w:szCs w:val="20"/>
          <w:shd w:val="clear" w:color="auto" w:fill="FFFFFF"/>
        </w:rPr>
        <w:softHyphen/>
        <w:t>мику живой массы животных и затраты корма. В конце научно-хозяй</w:t>
      </w:r>
      <w:r w:rsidRPr="00EA2DC0">
        <w:rPr>
          <w:rFonts w:ascii="Times New Roman" w:hAnsi="Times New Roman"/>
          <w:sz w:val="20"/>
          <w:szCs w:val="20"/>
          <w:shd w:val="clear" w:color="auto" w:fill="FFFFFF"/>
        </w:rPr>
        <w:softHyphen/>
        <w:t>ственного эксперимента был проведен физиологический (балансовый) опыт на 15 кроликах для определения влияния различных доз пребио</w:t>
      </w:r>
      <w:r w:rsidRPr="00EA2DC0">
        <w:rPr>
          <w:rFonts w:ascii="Times New Roman" w:hAnsi="Times New Roman"/>
          <w:sz w:val="20"/>
          <w:szCs w:val="20"/>
          <w:shd w:val="clear" w:color="auto" w:fill="FFFFFF"/>
        </w:rPr>
        <w:softHyphen/>
        <w:t>тика на переваримость питательных веществ комбикорма.</w:t>
      </w:r>
    </w:p>
    <w:p w:rsidR="00EA2DC0" w:rsidRPr="00EA2DC0" w:rsidRDefault="00EA2DC0" w:rsidP="00CA4037">
      <w:pPr>
        <w:spacing w:after="0" w:line="233" w:lineRule="auto"/>
        <w:ind w:firstLine="284"/>
        <w:jc w:val="both"/>
        <w:rPr>
          <w:rFonts w:ascii="Times New Roman" w:hAnsi="Times New Roman"/>
          <w:sz w:val="20"/>
          <w:szCs w:val="20"/>
        </w:rPr>
      </w:pPr>
      <w:r w:rsidRPr="00EA2DC0">
        <w:rPr>
          <w:rFonts w:ascii="Times New Roman" w:hAnsi="Times New Roman"/>
          <w:b/>
          <w:sz w:val="20"/>
          <w:szCs w:val="20"/>
          <w:shd w:val="clear" w:color="auto" w:fill="FFFFFF"/>
        </w:rPr>
        <w:t>Результаты</w:t>
      </w:r>
      <w:r w:rsidRPr="00EA2DC0">
        <w:rPr>
          <w:rFonts w:ascii="Times New Roman" w:hAnsi="Times New Roman"/>
          <w:sz w:val="20"/>
          <w:szCs w:val="20"/>
          <w:shd w:val="clear" w:color="auto" w:fill="FFFFFF"/>
        </w:rPr>
        <w:t xml:space="preserve"> </w:t>
      </w:r>
      <w:r w:rsidRPr="00EA2DC0">
        <w:rPr>
          <w:rFonts w:ascii="Times New Roman" w:hAnsi="Times New Roman"/>
          <w:b/>
          <w:bCs/>
          <w:sz w:val="20"/>
          <w:szCs w:val="20"/>
        </w:rPr>
        <w:t>исследований и их обсуждение.</w:t>
      </w:r>
      <w:r w:rsidRPr="00EA2DC0">
        <w:rPr>
          <w:rFonts w:ascii="Times New Roman" w:hAnsi="Times New Roman"/>
          <w:sz w:val="20"/>
          <w:szCs w:val="20"/>
          <w:shd w:val="clear" w:color="auto" w:fill="FFFFFF"/>
        </w:rPr>
        <w:t xml:space="preserve"> </w:t>
      </w:r>
      <w:r w:rsidRPr="00EA2DC0">
        <w:rPr>
          <w:rFonts w:ascii="Times New Roman" w:hAnsi="Times New Roman"/>
          <w:sz w:val="20"/>
          <w:szCs w:val="20"/>
        </w:rPr>
        <w:t>Одним из показате</w:t>
      </w:r>
      <w:r w:rsidRPr="00EA2DC0">
        <w:rPr>
          <w:rFonts w:ascii="Times New Roman" w:hAnsi="Times New Roman"/>
          <w:sz w:val="20"/>
          <w:szCs w:val="20"/>
        </w:rPr>
        <w:softHyphen/>
        <w:t>лей, характеризующих рост сельскохозяйственных животных, является среднесуточный прирост живой массы. Скармливание кроликам ис</w:t>
      </w:r>
      <w:r w:rsidRPr="00EA2DC0">
        <w:rPr>
          <w:rFonts w:ascii="Times New Roman" w:hAnsi="Times New Roman"/>
          <w:sz w:val="20"/>
          <w:szCs w:val="20"/>
        </w:rPr>
        <w:softHyphen/>
        <w:t>следовательских групп комбикорма с разным содержанием пребиотика сказалось на интенсивности роста этих животных, о чем свидетельст</w:t>
      </w:r>
      <w:r w:rsidRPr="00EA2DC0">
        <w:rPr>
          <w:rFonts w:ascii="Times New Roman" w:hAnsi="Times New Roman"/>
          <w:sz w:val="20"/>
          <w:szCs w:val="20"/>
        </w:rPr>
        <w:softHyphen/>
        <w:t>вуют данные табл. 2.</w:t>
      </w:r>
    </w:p>
    <w:p w:rsidR="00EA2DC0" w:rsidRPr="00EA2DC0" w:rsidRDefault="00EA2DC0" w:rsidP="00CA4037">
      <w:pPr>
        <w:spacing w:after="0" w:line="233" w:lineRule="auto"/>
        <w:ind w:firstLine="284"/>
        <w:jc w:val="both"/>
        <w:rPr>
          <w:rFonts w:ascii="Times New Roman" w:hAnsi="Times New Roman"/>
          <w:sz w:val="8"/>
          <w:szCs w:val="20"/>
        </w:rPr>
      </w:pPr>
    </w:p>
    <w:p w:rsidR="00EA2DC0" w:rsidRPr="00EA2DC0" w:rsidRDefault="00EA2DC0" w:rsidP="00CA4037">
      <w:pPr>
        <w:spacing w:after="0" w:line="233"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2.</w:t>
      </w:r>
      <w:r w:rsidRPr="00EA2DC0">
        <w:rPr>
          <w:rFonts w:ascii="Times New Roman" w:hAnsi="Times New Roman"/>
          <w:b/>
          <w:sz w:val="16"/>
          <w:szCs w:val="16"/>
        </w:rPr>
        <w:t xml:space="preserve"> Динамика среднесуточных п−риростов живой массы подопытных </w:t>
      </w:r>
    </w:p>
    <w:p w:rsidR="00EA2DC0" w:rsidRPr="00EA2DC0" w:rsidRDefault="00EA2DC0" w:rsidP="00CA4037">
      <w:pPr>
        <w:spacing w:after="0" w:line="233" w:lineRule="auto"/>
        <w:jc w:val="center"/>
        <w:rPr>
          <w:rFonts w:ascii="Times New Roman" w:hAnsi="Times New Roman"/>
          <w:b/>
          <w:sz w:val="16"/>
          <w:szCs w:val="16"/>
        </w:rPr>
      </w:pPr>
      <w:r w:rsidRPr="00EA2DC0">
        <w:rPr>
          <w:rFonts w:ascii="Times New Roman" w:hAnsi="Times New Roman"/>
          <w:b/>
          <w:sz w:val="16"/>
          <w:szCs w:val="16"/>
        </w:rPr>
        <w:t>кроликов, г</w:t>
      </w:r>
    </w:p>
    <w:p w:rsidR="00EA2DC0" w:rsidRPr="00EA2DC0" w:rsidRDefault="00EA2DC0" w:rsidP="00CA4037">
      <w:pPr>
        <w:spacing w:after="0" w:line="233" w:lineRule="auto"/>
        <w:jc w:val="center"/>
        <w:rPr>
          <w:rFonts w:ascii="Times New Roman" w:hAnsi="Times New Roman"/>
          <w:sz w:val="10"/>
          <w:szCs w:val="16"/>
        </w:rPr>
      </w:pPr>
    </w:p>
    <w:tbl>
      <w:tblPr>
        <w:tblW w:w="6239" w:type="dxa"/>
        <w:jc w:val="center"/>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9"/>
        <w:gridCol w:w="971"/>
        <w:gridCol w:w="1013"/>
        <w:gridCol w:w="1156"/>
        <w:gridCol w:w="1146"/>
        <w:gridCol w:w="1044"/>
      </w:tblGrid>
      <w:tr w:rsidR="00EA2DC0" w:rsidRPr="00EA2DC0" w:rsidTr="00450BC1">
        <w:trPr>
          <w:cantSplit/>
          <w:trHeight w:val="191"/>
          <w:jc w:val="center"/>
        </w:trPr>
        <w:tc>
          <w:tcPr>
            <w:tcW w:w="9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36" w:right="-158"/>
              <w:rPr>
                <w:rFonts w:ascii="Times New Roman" w:hAnsi="Times New Roman"/>
                <w:color w:val="000000"/>
                <w:sz w:val="16"/>
                <w:szCs w:val="16"/>
              </w:rPr>
            </w:pPr>
            <w:r w:rsidRPr="00EA2DC0">
              <w:rPr>
                <w:rFonts w:ascii="Times New Roman" w:hAnsi="Times New Roman"/>
                <w:color w:val="000000"/>
                <w:sz w:val="16"/>
                <w:szCs w:val="16"/>
              </w:rPr>
              <w:t>Показатель</w:t>
            </w:r>
          </w:p>
        </w:tc>
        <w:tc>
          <w:tcPr>
            <w:tcW w:w="533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36" w:right="-158"/>
              <w:jc w:val="center"/>
              <w:rPr>
                <w:rFonts w:ascii="Times New Roman" w:hAnsi="Times New Roman"/>
                <w:color w:val="000000"/>
                <w:sz w:val="16"/>
                <w:szCs w:val="16"/>
              </w:rPr>
            </w:pPr>
            <w:r w:rsidRPr="00EA2DC0">
              <w:rPr>
                <w:rFonts w:ascii="Times New Roman" w:hAnsi="Times New Roman"/>
                <w:color w:val="000000"/>
                <w:sz w:val="16"/>
                <w:szCs w:val="16"/>
              </w:rPr>
              <w:t>Группа</w:t>
            </w:r>
          </w:p>
        </w:tc>
      </w:tr>
      <w:tr w:rsidR="00EA2DC0" w:rsidRPr="00EA2DC0" w:rsidTr="00450BC1">
        <w:trPr>
          <w:cantSplit/>
          <w:trHeight w:val="147"/>
          <w:jc w:val="center"/>
        </w:trPr>
        <w:tc>
          <w:tcPr>
            <w:tcW w:w="9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36" w:right="-158"/>
              <w:rPr>
                <w:rFonts w:ascii="Times New Roman" w:hAnsi="Times New Roman"/>
                <w:color w:val="000000"/>
                <w:sz w:val="16"/>
                <w:szCs w:val="16"/>
              </w:rPr>
            </w:pP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58" w:right="-158"/>
              <w:jc w:val="center"/>
              <w:rPr>
                <w:rFonts w:ascii="Times New Roman" w:hAnsi="Times New Roman"/>
                <w:color w:val="000000"/>
                <w:sz w:val="16"/>
                <w:szCs w:val="16"/>
              </w:rPr>
            </w:pPr>
            <w:r w:rsidRPr="00EA2DC0">
              <w:rPr>
                <w:rFonts w:ascii="Times New Roman" w:hAnsi="Times New Roman"/>
                <w:color w:val="000000"/>
                <w:sz w:val="16"/>
                <w:szCs w:val="16"/>
              </w:rPr>
              <w:t>контрольная</w:t>
            </w:r>
          </w:p>
        </w:tc>
        <w:tc>
          <w:tcPr>
            <w:tcW w:w="4359" w:type="dxa"/>
            <w:gridSpan w:val="4"/>
            <w:tcBorders>
              <w:top w:val="single" w:sz="4" w:space="0" w:color="auto"/>
              <w:left w:val="single" w:sz="4" w:space="0" w:color="auto"/>
              <w:bottom w:val="single" w:sz="4" w:space="0" w:color="auto"/>
              <w:right w:val="single" w:sz="4" w:space="0" w:color="auto"/>
            </w:tcBorders>
            <w:shd w:val="clear" w:color="auto" w:fill="auto"/>
          </w:tcPr>
          <w:p w:rsidR="00EA2DC0" w:rsidRPr="00EA2DC0" w:rsidRDefault="00EA2DC0" w:rsidP="00CA4037">
            <w:pPr>
              <w:spacing w:after="0" w:line="233" w:lineRule="auto"/>
              <w:ind w:left="-36" w:right="-158"/>
              <w:jc w:val="center"/>
              <w:rPr>
                <w:rFonts w:ascii="Times New Roman" w:hAnsi="Times New Roman"/>
                <w:color w:val="000000"/>
                <w:sz w:val="16"/>
                <w:szCs w:val="16"/>
              </w:rPr>
            </w:pPr>
            <w:r w:rsidRPr="00EA2DC0">
              <w:rPr>
                <w:rFonts w:ascii="Times New Roman" w:hAnsi="Times New Roman"/>
                <w:color w:val="000000"/>
                <w:sz w:val="16"/>
                <w:szCs w:val="16"/>
              </w:rPr>
              <w:t>опытная</w:t>
            </w:r>
          </w:p>
        </w:tc>
      </w:tr>
      <w:tr w:rsidR="00EA2DC0" w:rsidRPr="00EA2DC0" w:rsidTr="00450BC1">
        <w:trPr>
          <w:cantSplit/>
          <w:trHeight w:val="147"/>
          <w:jc w:val="center"/>
        </w:trPr>
        <w:tc>
          <w:tcPr>
            <w:tcW w:w="9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36" w:right="-158"/>
              <w:rPr>
                <w:rFonts w:ascii="Times New Roman" w:hAnsi="Times New Roman"/>
                <w:color w:val="000000"/>
                <w:sz w:val="16"/>
                <w:szCs w:val="16"/>
              </w:rPr>
            </w:pP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keepNext/>
              <w:spacing w:after="0" w:line="233" w:lineRule="auto"/>
              <w:jc w:val="center"/>
              <w:rPr>
                <w:rFonts w:ascii="Times New Roman" w:hAnsi="Times New Roman"/>
                <w:sz w:val="16"/>
                <w:szCs w:val="16"/>
              </w:rPr>
            </w:pPr>
            <w:r w:rsidRPr="00EA2DC0">
              <w:rPr>
                <w:rFonts w:ascii="Times New Roman" w:hAnsi="Times New Roman"/>
                <w:sz w:val="16"/>
                <w:szCs w:val="16"/>
              </w:rPr>
              <w:t>1-я</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keepNext/>
              <w:spacing w:after="0" w:line="233" w:lineRule="auto"/>
              <w:jc w:val="center"/>
              <w:rPr>
                <w:rFonts w:ascii="Times New Roman" w:hAnsi="Times New Roman"/>
                <w:sz w:val="16"/>
                <w:szCs w:val="16"/>
              </w:rPr>
            </w:pPr>
            <w:r w:rsidRPr="00EA2DC0">
              <w:rPr>
                <w:rFonts w:ascii="Times New Roman" w:hAnsi="Times New Roman"/>
                <w:sz w:val="16"/>
                <w:szCs w:val="16"/>
              </w:rPr>
              <w:t>2-я</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keepNext/>
              <w:spacing w:after="0" w:line="233" w:lineRule="auto"/>
              <w:jc w:val="center"/>
              <w:rPr>
                <w:rFonts w:ascii="Times New Roman" w:hAnsi="Times New Roman"/>
                <w:sz w:val="16"/>
                <w:szCs w:val="16"/>
              </w:rPr>
            </w:pPr>
            <w:r w:rsidRPr="00EA2DC0">
              <w:rPr>
                <w:rFonts w:ascii="Times New Roman" w:hAnsi="Times New Roman"/>
                <w:sz w:val="16"/>
                <w:szCs w:val="16"/>
              </w:rPr>
              <w:t>3-я</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keepNext/>
              <w:spacing w:after="0" w:line="233" w:lineRule="auto"/>
              <w:jc w:val="center"/>
              <w:rPr>
                <w:rFonts w:ascii="Times New Roman" w:hAnsi="Times New Roman"/>
                <w:sz w:val="16"/>
                <w:szCs w:val="16"/>
              </w:rPr>
            </w:pPr>
            <w:r w:rsidRPr="00EA2DC0">
              <w:rPr>
                <w:rFonts w:ascii="Times New Roman" w:hAnsi="Times New Roman"/>
                <w:sz w:val="16"/>
                <w:szCs w:val="16"/>
              </w:rPr>
              <w:t>4-я</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keepNext/>
              <w:spacing w:after="0" w:line="233" w:lineRule="auto"/>
              <w:jc w:val="center"/>
              <w:rPr>
                <w:rFonts w:ascii="Times New Roman" w:hAnsi="Times New Roman"/>
                <w:sz w:val="16"/>
                <w:szCs w:val="16"/>
              </w:rPr>
            </w:pPr>
            <w:r w:rsidRPr="00EA2DC0">
              <w:rPr>
                <w:rFonts w:ascii="Times New Roman" w:hAnsi="Times New Roman"/>
                <w:sz w:val="16"/>
                <w:szCs w:val="16"/>
              </w:rPr>
              <w:t>5-я</w:t>
            </w:r>
          </w:p>
        </w:tc>
      </w:tr>
      <w:tr w:rsidR="00EA2DC0" w:rsidRPr="00EA2DC0" w:rsidTr="00450BC1">
        <w:trPr>
          <w:trHeight w:val="216"/>
          <w:jc w:val="center"/>
        </w:trPr>
        <w:tc>
          <w:tcPr>
            <w:tcW w:w="909"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92" w:right="-158"/>
              <w:rPr>
                <w:rFonts w:ascii="Times New Roman" w:hAnsi="Times New Roman"/>
                <w:color w:val="000000"/>
                <w:sz w:val="16"/>
                <w:szCs w:val="16"/>
              </w:rPr>
            </w:pPr>
            <w:r w:rsidRPr="00EA2DC0">
              <w:rPr>
                <w:rFonts w:ascii="Times New Roman" w:hAnsi="Times New Roman"/>
                <w:color w:val="000000"/>
                <w:sz w:val="16"/>
                <w:szCs w:val="16"/>
              </w:rPr>
              <w:t>45−60 суток</w:t>
            </w:r>
          </w:p>
        </w:tc>
        <w:tc>
          <w:tcPr>
            <w:tcW w:w="971"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vertAlign w:val="subscript"/>
              </w:rPr>
            </w:pPr>
            <w:r w:rsidRPr="00EA2DC0">
              <w:rPr>
                <w:rFonts w:ascii="Times New Roman" w:hAnsi="Times New Roman"/>
                <w:sz w:val="16"/>
                <w:szCs w:val="16"/>
              </w:rPr>
              <w:t xml:space="preserve">13,23 ± </w:t>
            </w:r>
            <w:r w:rsidRPr="00EA2DC0">
              <w:rPr>
                <w:rFonts w:ascii="Times New Roman" w:hAnsi="Times New Roman"/>
                <w:bCs/>
                <w:sz w:val="16"/>
                <w:szCs w:val="16"/>
              </w:rPr>
              <w:t>0,514</w:t>
            </w:r>
          </w:p>
        </w:tc>
        <w:tc>
          <w:tcPr>
            <w:tcW w:w="1013"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12,22 ± </w:t>
            </w:r>
            <w:r w:rsidRPr="00EA2DC0">
              <w:rPr>
                <w:rFonts w:ascii="Times New Roman" w:hAnsi="Times New Roman"/>
                <w:bCs/>
                <w:sz w:val="16"/>
                <w:szCs w:val="16"/>
              </w:rPr>
              <w:t>0,577</w:t>
            </w:r>
          </w:p>
        </w:tc>
        <w:tc>
          <w:tcPr>
            <w:tcW w:w="1156"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13,52 ± </w:t>
            </w:r>
            <w:r w:rsidRPr="00EA2DC0">
              <w:rPr>
                <w:rFonts w:ascii="Times New Roman" w:hAnsi="Times New Roman"/>
                <w:bCs/>
                <w:sz w:val="16"/>
                <w:szCs w:val="16"/>
              </w:rPr>
              <w:t>0,558</w:t>
            </w:r>
          </w:p>
        </w:tc>
        <w:tc>
          <w:tcPr>
            <w:tcW w:w="1146"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13,46 ± </w:t>
            </w:r>
            <w:r w:rsidRPr="00EA2DC0">
              <w:rPr>
                <w:rFonts w:ascii="Times New Roman" w:hAnsi="Times New Roman"/>
                <w:bCs/>
                <w:sz w:val="16"/>
                <w:szCs w:val="16"/>
              </w:rPr>
              <w:t>0,474</w:t>
            </w:r>
          </w:p>
        </w:tc>
        <w:tc>
          <w:tcPr>
            <w:tcW w:w="1044"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13,60 ± </w:t>
            </w:r>
            <w:r w:rsidRPr="00EA2DC0">
              <w:rPr>
                <w:rFonts w:ascii="Times New Roman" w:hAnsi="Times New Roman"/>
                <w:bCs/>
                <w:sz w:val="16"/>
                <w:szCs w:val="16"/>
              </w:rPr>
              <w:t>0,465</w:t>
            </w:r>
          </w:p>
        </w:tc>
      </w:tr>
      <w:tr w:rsidR="00EA2DC0" w:rsidRPr="00EA2DC0" w:rsidTr="00450BC1">
        <w:trPr>
          <w:trHeight w:val="235"/>
          <w:jc w:val="center"/>
        </w:trPr>
        <w:tc>
          <w:tcPr>
            <w:tcW w:w="909"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92" w:right="-158"/>
              <w:rPr>
                <w:rFonts w:ascii="Times New Roman" w:hAnsi="Times New Roman"/>
                <w:color w:val="000000"/>
                <w:sz w:val="16"/>
                <w:szCs w:val="16"/>
              </w:rPr>
            </w:pPr>
            <w:r w:rsidRPr="00EA2DC0">
              <w:rPr>
                <w:rFonts w:ascii="Times New Roman" w:hAnsi="Times New Roman"/>
                <w:color w:val="000000"/>
                <w:sz w:val="16"/>
                <w:szCs w:val="16"/>
              </w:rPr>
              <w:t>61–90 суток</w:t>
            </w:r>
          </w:p>
        </w:tc>
        <w:tc>
          <w:tcPr>
            <w:tcW w:w="971"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28,04 ± </w:t>
            </w:r>
            <w:r w:rsidRPr="00EA2DC0">
              <w:rPr>
                <w:rFonts w:ascii="Times New Roman" w:hAnsi="Times New Roman"/>
                <w:bCs/>
                <w:sz w:val="16"/>
                <w:szCs w:val="16"/>
              </w:rPr>
              <w:t>0,470</w:t>
            </w:r>
          </w:p>
        </w:tc>
        <w:tc>
          <w:tcPr>
            <w:tcW w:w="1013"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30,91 ± </w:t>
            </w:r>
            <w:r w:rsidRPr="00EA2DC0">
              <w:rPr>
                <w:rFonts w:ascii="Times New Roman" w:hAnsi="Times New Roman"/>
                <w:bCs/>
                <w:sz w:val="16"/>
                <w:szCs w:val="16"/>
              </w:rPr>
              <w:t>0,649**</w:t>
            </w:r>
          </w:p>
        </w:tc>
        <w:tc>
          <w:tcPr>
            <w:tcW w:w="1156"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30,84 ± </w:t>
            </w:r>
            <w:r w:rsidRPr="00EA2DC0">
              <w:rPr>
                <w:rFonts w:ascii="Times New Roman" w:hAnsi="Times New Roman"/>
                <w:bCs/>
                <w:sz w:val="16"/>
                <w:szCs w:val="16"/>
              </w:rPr>
              <w:t>0,590**</w:t>
            </w:r>
          </w:p>
        </w:tc>
        <w:tc>
          <w:tcPr>
            <w:tcW w:w="1146"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30,53 ± </w:t>
            </w:r>
            <w:r w:rsidRPr="00EA2DC0">
              <w:rPr>
                <w:rFonts w:ascii="Times New Roman" w:hAnsi="Times New Roman"/>
                <w:bCs/>
                <w:sz w:val="16"/>
                <w:szCs w:val="16"/>
              </w:rPr>
              <w:t>0,643**</w:t>
            </w:r>
          </w:p>
        </w:tc>
        <w:tc>
          <w:tcPr>
            <w:tcW w:w="1044" w:type="dxa"/>
            <w:tcBorders>
              <w:top w:val="single" w:sz="4" w:space="0" w:color="auto"/>
              <w:left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29,57 ± </w:t>
            </w:r>
            <w:r w:rsidRPr="00EA2DC0">
              <w:rPr>
                <w:rFonts w:ascii="Times New Roman" w:hAnsi="Times New Roman"/>
                <w:bCs/>
                <w:sz w:val="16"/>
                <w:szCs w:val="16"/>
              </w:rPr>
              <w:t>0,455*</w:t>
            </w:r>
          </w:p>
        </w:tc>
      </w:tr>
      <w:tr w:rsidR="00EA2DC0" w:rsidRPr="00EA2DC0" w:rsidTr="00450BC1">
        <w:trPr>
          <w:trHeight w:val="119"/>
          <w:jc w:val="center"/>
        </w:trPr>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92" w:right="-158"/>
              <w:rPr>
                <w:rFonts w:ascii="Times New Roman" w:hAnsi="Times New Roman"/>
                <w:color w:val="000000"/>
                <w:sz w:val="16"/>
                <w:szCs w:val="16"/>
              </w:rPr>
            </w:pPr>
            <w:r w:rsidRPr="00EA2DC0">
              <w:rPr>
                <w:rFonts w:ascii="Times New Roman" w:hAnsi="Times New Roman"/>
                <w:color w:val="000000"/>
                <w:sz w:val="16"/>
                <w:szCs w:val="16"/>
              </w:rPr>
              <w:t>91–120 суток</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30,70 ± </w:t>
            </w:r>
            <w:r w:rsidRPr="00EA2DC0">
              <w:rPr>
                <w:rFonts w:ascii="Times New Roman" w:hAnsi="Times New Roman"/>
                <w:bCs/>
                <w:sz w:val="16"/>
                <w:szCs w:val="16"/>
              </w:rPr>
              <w:t>0,566</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31,78 ± </w:t>
            </w:r>
            <w:r w:rsidRPr="00EA2DC0">
              <w:rPr>
                <w:rFonts w:ascii="Times New Roman" w:hAnsi="Times New Roman"/>
                <w:bCs/>
                <w:sz w:val="16"/>
                <w:szCs w:val="16"/>
              </w:rPr>
              <w:t>0,717</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33,15 ± </w:t>
            </w:r>
            <w:r w:rsidRPr="00EA2DC0">
              <w:rPr>
                <w:rFonts w:ascii="Times New Roman" w:hAnsi="Times New Roman"/>
                <w:bCs/>
                <w:sz w:val="16"/>
                <w:szCs w:val="16"/>
              </w:rPr>
              <w:t>0,606**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32,11 ± </w:t>
            </w:r>
            <w:r w:rsidRPr="00EA2DC0">
              <w:rPr>
                <w:rFonts w:ascii="Times New Roman" w:hAnsi="Times New Roman"/>
                <w:bCs/>
                <w:sz w:val="16"/>
                <w:szCs w:val="16"/>
              </w:rPr>
              <w:t>0,469</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32,67 ± </w:t>
            </w:r>
            <w:r w:rsidRPr="00EA2DC0">
              <w:rPr>
                <w:rFonts w:ascii="Times New Roman" w:hAnsi="Times New Roman"/>
                <w:bCs/>
                <w:sz w:val="16"/>
                <w:szCs w:val="16"/>
              </w:rPr>
              <w:t>0,672*</w:t>
            </w:r>
          </w:p>
        </w:tc>
      </w:tr>
      <w:tr w:rsidR="00EA2DC0" w:rsidRPr="00EA2DC0" w:rsidTr="00450BC1">
        <w:trPr>
          <w:trHeight w:val="257"/>
          <w:jc w:val="center"/>
        </w:trPr>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92" w:right="-158"/>
              <w:rPr>
                <w:rFonts w:ascii="Times New Roman" w:hAnsi="Times New Roman"/>
                <w:color w:val="000000"/>
                <w:sz w:val="16"/>
                <w:szCs w:val="16"/>
              </w:rPr>
            </w:pPr>
            <w:r w:rsidRPr="00EA2DC0">
              <w:rPr>
                <w:rFonts w:ascii="Times New Roman" w:hAnsi="Times New Roman"/>
                <w:color w:val="000000"/>
                <w:sz w:val="16"/>
                <w:szCs w:val="16"/>
              </w:rPr>
              <w:t>45–120 суток</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26,14 ± </w:t>
            </w:r>
            <w:r w:rsidRPr="00EA2DC0">
              <w:rPr>
                <w:rFonts w:ascii="Times New Roman" w:hAnsi="Times New Roman"/>
                <w:bCs/>
                <w:sz w:val="16"/>
                <w:szCs w:val="16"/>
              </w:rPr>
              <w:t>0,350</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27,52 ± </w:t>
            </w:r>
            <w:r w:rsidRPr="00EA2DC0">
              <w:rPr>
                <w:rFonts w:ascii="Times New Roman" w:hAnsi="Times New Roman"/>
                <w:bCs/>
                <w:sz w:val="16"/>
                <w:szCs w:val="16"/>
              </w:rPr>
              <w:t>0,411*</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28,30 ± </w:t>
            </w:r>
            <w:r w:rsidRPr="00EA2DC0">
              <w:rPr>
                <w:rFonts w:ascii="Times New Roman" w:hAnsi="Times New Roman"/>
                <w:bCs/>
                <w:sz w:val="16"/>
                <w:szCs w:val="16"/>
              </w:rPr>
              <w:t>0,321***</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27,75 ± </w:t>
            </w:r>
            <w:r w:rsidRPr="00EA2DC0">
              <w:rPr>
                <w:rFonts w:ascii="Times New Roman" w:hAnsi="Times New Roman"/>
                <w:bCs/>
                <w:sz w:val="16"/>
                <w:szCs w:val="16"/>
              </w:rPr>
              <w:t>0,397**</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27,61 ± </w:t>
            </w:r>
            <w:r w:rsidRPr="00EA2DC0">
              <w:rPr>
                <w:rFonts w:ascii="Times New Roman" w:hAnsi="Times New Roman"/>
                <w:bCs/>
                <w:sz w:val="16"/>
                <w:szCs w:val="16"/>
              </w:rPr>
              <w:t>0,309**</w:t>
            </w:r>
          </w:p>
        </w:tc>
      </w:tr>
      <w:tr w:rsidR="00EA2DC0" w:rsidRPr="00EA2DC0" w:rsidTr="00450BC1">
        <w:trPr>
          <w:trHeight w:val="262"/>
          <w:jc w:val="center"/>
        </w:trPr>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92" w:right="-158"/>
              <w:rPr>
                <w:rFonts w:ascii="Times New Roman" w:hAnsi="Times New Roman"/>
                <w:color w:val="000000"/>
                <w:sz w:val="16"/>
                <w:szCs w:val="16"/>
              </w:rPr>
            </w:pPr>
            <w:r w:rsidRPr="00EA2DC0">
              <w:rPr>
                <w:rFonts w:ascii="Times New Roman" w:hAnsi="Times New Roman"/>
                <w:color w:val="000000"/>
                <w:sz w:val="16"/>
                <w:szCs w:val="16"/>
              </w:rPr>
              <w:t>61–120 суток</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29,37 ± </w:t>
            </w:r>
            <w:r w:rsidRPr="00EA2DC0">
              <w:rPr>
                <w:rFonts w:ascii="Times New Roman" w:hAnsi="Times New Roman"/>
                <w:bCs/>
                <w:sz w:val="16"/>
                <w:szCs w:val="16"/>
              </w:rPr>
              <w:t>0,401</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31,35 ± </w:t>
            </w:r>
            <w:r w:rsidRPr="00EA2DC0">
              <w:rPr>
                <w:rFonts w:ascii="Times New Roman" w:hAnsi="Times New Roman"/>
                <w:bCs/>
                <w:sz w:val="16"/>
                <w:szCs w:val="16"/>
              </w:rPr>
              <w:t>0,511**</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31,99 ± </w:t>
            </w:r>
            <w:r w:rsidRPr="00EA2DC0">
              <w:rPr>
                <w:rFonts w:ascii="Times New Roman" w:hAnsi="Times New Roman"/>
                <w:bCs/>
                <w:sz w:val="16"/>
                <w:szCs w:val="16"/>
              </w:rPr>
              <w:t>0,403***</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31,32 ± </w:t>
            </w:r>
            <w:r w:rsidRPr="00EA2DC0">
              <w:rPr>
                <w:rFonts w:ascii="Times New Roman" w:hAnsi="Times New Roman"/>
                <w:bCs/>
                <w:sz w:val="16"/>
                <w:szCs w:val="16"/>
              </w:rPr>
              <w:t>0,457**</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EA2DC0" w:rsidRPr="00EA2DC0" w:rsidRDefault="00EA2DC0" w:rsidP="00CA4037">
            <w:pPr>
              <w:spacing w:after="0" w:line="233" w:lineRule="auto"/>
              <w:ind w:left="-194" w:right="-151"/>
              <w:jc w:val="center"/>
              <w:rPr>
                <w:rFonts w:ascii="Times New Roman" w:hAnsi="Times New Roman"/>
                <w:sz w:val="16"/>
                <w:szCs w:val="16"/>
              </w:rPr>
            </w:pPr>
            <w:r w:rsidRPr="00EA2DC0">
              <w:rPr>
                <w:rFonts w:ascii="Times New Roman" w:hAnsi="Times New Roman"/>
                <w:sz w:val="16"/>
                <w:szCs w:val="16"/>
              </w:rPr>
              <w:t xml:space="preserve">31,12 ± </w:t>
            </w:r>
            <w:r w:rsidRPr="00EA2DC0">
              <w:rPr>
                <w:rFonts w:ascii="Times New Roman" w:hAnsi="Times New Roman"/>
                <w:bCs/>
                <w:sz w:val="16"/>
                <w:szCs w:val="16"/>
              </w:rPr>
              <w:t>0,349**</w:t>
            </w:r>
          </w:p>
        </w:tc>
      </w:tr>
    </w:tbl>
    <w:p w:rsidR="00EA2DC0" w:rsidRPr="00EA2DC0" w:rsidRDefault="00EA2DC0" w:rsidP="00EA2DC0">
      <w:pPr>
        <w:spacing w:after="0" w:line="240" w:lineRule="auto"/>
        <w:ind w:firstLine="284"/>
        <w:jc w:val="both"/>
        <w:rPr>
          <w:rFonts w:ascii="Times New Roman" w:hAnsi="Times New Roman"/>
          <w:sz w:val="10"/>
          <w:szCs w:val="16"/>
        </w:rPr>
      </w:pP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Р &lt; 0,05; ** Р &lt; 0,01; *** Р &lt; 0,001 по сравнению с контрольной группой.</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Анализ данных табл. 2 дает основания утверждать, что по среднесу</w:t>
      </w:r>
      <w:r w:rsidRPr="00EA2DC0">
        <w:rPr>
          <w:rFonts w:ascii="Times New Roman" w:hAnsi="Times New Roman"/>
          <w:sz w:val="20"/>
          <w:szCs w:val="20"/>
        </w:rPr>
        <w:softHyphen/>
        <w:t>точным приростом живой массы кролики исследовательских групп превосходили контрольных на протяжении всего основного периода опыта. Так, в возрасте 61–90 суток по этому показателю кролики 2, 3, 4 и 5-й опытных групп превышали контроль соответственно на 10,2 % (Р &lt; 0,01); 10,0 (Р &lt; 0,01); 8,9</w:t>
      </w:r>
      <w:r w:rsidRPr="00EA2DC0">
        <w:rPr>
          <w:rFonts w:ascii="Times New Roman" w:hAnsi="Times New Roman"/>
          <w:sz w:val="20"/>
          <w:szCs w:val="20"/>
          <w:lang w:val="en-US"/>
        </w:rPr>
        <w:t> </w:t>
      </w:r>
      <w:r w:rsidRPr="00EA2DC0">
        <w:rPr>
          <w:rFonts w:ascii="Times New Roman" w:hAnsi="Times New Roman"/>
          <w:sz w:val="20"/>
          <w:szCs w:val="20"/>
        </w:rPr>
        <w:t>(Р &lt; 0,01) и 5,5 % (Р &lt; 0,05).</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возрастной период от 91 до 120 суток среднесуточные приросты кроликов 2 и 4 исследовательских групп превышали контроль соответ</w:t>
      </w:r>
      <w:r w:rsidRPr="00EA2DC0">
        <w:rPr>
          <w:rFonts w:ascii="Times New Roman" w:hAnsi="Times New Roman"/>
          <w:sz w:val="20"/>
          <w:szCs w:val="20"/>
        </w:rPr>
        <w:softHyphen/>
        <w:t>ственно на 3,5 и 4,6 %, однако эта разница была недостоверной. Кро</w:t>
      </w:r>
      <w:r w:rsidRPr="00EA2DC0">
        <w:rPr>
          <w:rFonts w:ascii="Times New Roman" w:hAnsi="Times New Roman"/>
          <w:sz w:val="20"/>
          <w:szCs w:val="20"/>
        </w:rPr>
        <w:softHyphen/>
        <w:t>лики 3-й и 5-й опытных групп в указанный период по среднесуточным приростами превышали животных контрольной группы соответст</w:t>
      </w:r>
      <w:r w:rsidRPr="00EA2DC0">
        <w:rPr>
          <w:rFonts w:ascii="Times New Roman" w:hAnsi="Times New Roman"/>
          <w:sz w:val="20"/>
          <w:szCs w:val="20"/>
        </w:rPr>
        <w:softHyphen/>
        <w:t>венно на 8,0 % (Р &lt; 0,01) и 6,4 % (Р &lt; 0,05).</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За весь основной период опыта среднесуточные приросты живой массы кроликов 2, 3, 4 и 5-й групп были большими по сравнению с аналогами контрольной группы соответственно на 6,7 % (Р &lt; 0,01), 8,9 (Р &lt; 0,001), 6,6 (Р &lt; 0,01) и 6,0 % (Р &lt; 0,01).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Таким образом, в течение основного периода опыта (61–120 суток) среднесуточные приросты живой массы у кроликов 3-й опытной группы среди всех групп были наибольшими. Особенно значительным это преимущество было в период 91–120 суток, при дозе пребиотика 1,5 кг / т комбикорма.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Важным по сравнению с живой массой кроликов весомым показа</w:t>
      </w:r>
      <w:r w:rsidRPr="00EA2DC0">
        <w:rPr>
          <w:rFonts w:ascii="Times New Roman" w:hAnsi="Times New Roman"/>
          <w:sz w:val="20"/>
          <w:szCs w:val="20"/>
        </w:rPr>
        <w:softHyphen/>
        <w:t>телем является расход кормов на 1 кг прироста живой массы (табл. 3).</w:t>
      </w:r>
    </w:p>
    <w:p w:rsidR="00EA2DC0" w:rsidRPr="00EA2DC0" w:rsidRDefault="00EA2DC0" w:rsidP="00EA2DC0">
      <w:pPr>
        <w:spacing w:after="0" w:line="240" w:lineRule="auto"/>
        <w:rPr>
          <w:rFonts w:ascii="Times New Roman" w:hAnsi="Times New Roman"/>
          <w:spacing w:val="20"/>
          <w:sz w:val="16"/>
          <w:szCs w:val="16"/>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3.</w:t>
      </w:r>
      <w:r w:rsidRPr="00EA2DC0">
        <w:rPr>
          <w:rFonts w:ascii="Times New Roman" w:hAnsi="Times New Roman"/>
          <w:b/>
          <w:sz w:val="16"/>
          <w:szCs w:val="16"/>
        </w:rPr>
        <w:t xml:space="preserve"> Затраты корма на 1 кг прироста живой массы</w:t>
      </w:r>
    </w:p>
    <w:p w:rsidR="00EA2DC0" w:rsidRPr="00EA2DC0" w:rsidRDefault="00EA2DC0" w:rsidP="00EA2DC0">
      <w:pPr>
        <w:spacing w:after="0" w:line="240" w:lineRule="auto"/>
        <w:jc w:val="center"/>
        <w:rPr>
          <w:rFonts w:ascii="Times New Roman" w:hAnsi="Times New Roman"/>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5"/>
        <w:gridCol w:w="1073"/>
        <w:gridCol w:w="802"/>
        <w:gridCol w:w="802"/>
        <w:gridCol w:w="802"/>
        <w:gridCol w:w="802"/>
      </w:tblGrid>
      <w:tr w:rsidR="00EA2DC0" w:rsidRPr="00EA2DC0" w:rsidTr="00450BC1">
        <w:trPr>
          <w:jc w:val="center"/>
        </w:trPr>
        <w:tc>
          <w:tcPr>
            <w:tcW w:w="1885" w:type="dxa"/>
            <w:vMerge w:val="restart"/>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Показатель</w:t>
            </w:r>
          </w:p>
        </w:tc>
        <w:tc>
          <w:tcPr>
            <w:tcW w:w="4281" w:type="dxa"/>
            <w:gridSpan w:val="5"/>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rPr>
          <w:jc w:val="center"/>
        </w:trPr>
        <w:tc>
          <w:tcPr>
            <w:tcW w:w="1885" w:type="dxa"/>
            <w:vMerge/>
            <w:vAlign w:val="center"/>
          </w:tcPr>
          <w:p w:rsidR="00EA2DC0" w:rsidRPr="00EA2DC0" w:rsidRDefault="00EA2DC0" w:rsidP="00EA2DC0">
            <w:pPr>
              <w:keepNext/>
              <w:spacing w:after="0" w:line="240" w:lineRule="auto"/>
              <w:jc w:val="center"/>
              <w:rPr>
                <w:rFonts w:ascii="Times New Roman" w:hAnsi="Times New Roman"/>
                <w:sz w:val="16"/>
                <w:szCs w:val="16"/>
              </w:rPr>
            </w:pPr>
          </w:p>
        </w:tc>
        <w:tc>
          <w:tcPr>
            <w:tcW w:w="1073" w:type="dxa"/>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контрольная</w:t>
            </w:r>
          </w:p>
        </w:tc>
        <w:tc>
          <w:tcPr>
            <w:tcW w:w="3208" w:type="dxa"/>
            <w:gridSpan w:val="4"/>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опытная</w:t>
            </w:r>
          </w:p>
        </w:tc>
      </w:tr>
      <w:tr w:rsidR="00EA2DC0" w:rsidRPr="00EA2DC0" w:rsidTr="00450BC1">
        <w:trPr>
          <w:jc w:val="center"/>
        </w:trPr>
        <w:tc>
          <w:tcPr>
            <w:tcW w:w="1885" w:type="dxa"/>
            <w:vMerge/>
            <w:vAlign w:val="center"/>
          </w:tcPr>
          <w:p w:rsidR="00EA2DC0" w:rsidRPr="00EA2DC0" w:rsidRDefault="00EA2DC0" w:rsidP="00EA2DC0">
            <w:pPr>
              <w:keepNext/>
              <w:spacing w:after="0" w:line="240" w:lineRule="auto"/>
              <w:rPr>
                <w:rFonts w:ascii="Times New Roman" w:hAnsi="Times New Roman"/>
                <w:sz w:val="16"/>
                <w:szCs w:val="16"/>
              </w:rPr>
            </w:pPr>
          </w:p>
        </w:tc>
        <w:tc>
          <w:tcPr>
            <w:tcW w:w="1073" w:type="dxa"/>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1-я</w:t>
            </w:r>
          </w:p>
        </w:tc>
        <w:tc>
          <w:tcPr>
            <w:tcW w:w="802" w:type="dxa"/>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802" w:type="dxa"/>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3-я</w:t>
            </w:r>
          </w:p>
        </w:tc>
        <w:tc>
          <w:tcPr>
            <w:tcW w:w="802" w:type="dxa"/>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4-я</w:t>
            </w:r>
          </w:p>
        </w:tc>
        <w:tc>
          <w:tcPr>
            <w:tcW w:w="802" w:type="dxa"/>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5-я</w:t>
            </w:r>
          </w:p>
        </w:tc>
      </w:tr>
      <w:tr w:rsidR="00EA2DC0" w:rsidRPr="00EA2DC0" w:rsidTr="00450BC1">
        <w:trPr>
          <w:jc w:val="center"/>
        </w:trPr>
        <w:tc>
          <w:tcPr>
            <w:tcW w:w="1885" w:type="dxa"/>
            <w:vAlign w:val="center"/>
          </w:tcPr>
          <w:p w:rsidR="00EA2DC0" w:rsidRPr="00EA2DC0" w:rsidRDefault="00EA2DC0" w:rsidP="00EA2DC0">
            <w:pPr>
              <w:keepNext/>
              <w:spacing w:after="0" w:line="240" w:lineRule="auto"/>
              <w:rPr>
                <w:rFonts w:ascii="Times New Roman" w:hAnsi="Times New Roman"/>
                <w:sz w:val="16"/>
                <w:szCs w:val="16"/>
              </w:rPr>
            </w:pPr>
            <w:r w:rsidRPr="00EA2DC0">
              <w:rPr>
                <w:rFonts w:ascii="Times New Roman" w:hAnsi="Times New Roman"/>
                <w:sz w:val="16"/>
                <w:szCs w:val="16"/>
              </w:rPr>
              <w:t xml:space="preserve">Затраты комбикорма на </w:t>
            </w:r>
            <w:smartTag w:uri="urn:schemas-microsoft-com:office:smarttags" w:element="metricconverter">
              <w:smartTagPr>
                <w:attr w:name="ProductID" w:val="1 кг"/>
              </w:smartTagPr>
              <w:r w:rsidRPr="00EA2DC0">
                <w:rPr>
                  <w:rFonts w:ascii="Times New Roman" w:hAnsi="Times New Roman"/>
                  <w:sz w:val="16"/>
                  <w:szCs w:val="16"/>
                </w:rPr>
                <w:t>1 кг</w:t>
              </w:r>
            </w:smartTag>
            <w:r w:rsidRPr="00EA2DC0">
              <w:rPr>
                <w:rFonts w:ascii="Times New Roman" w:hAnsi="Times New Roman"/>
                <w:sz w:val="16"/>
                <w:szCs w:val="16"/>
              </w:rPr>
              <w:t xml:space="preserve"> прироста, кг</w:t>
            </w:r>
          </w:p>
          <w:p w:rsidR="00EA2DC0" w:rsidRPr="00EA2DC0" w:rsidRDefault="00EA2DC0" w:rsidP="00EA2DC0">
            <w:pPr>
              <w:keepNext/>
              <w:spacing w:after="0" w:line="240" w:lineRule="auto"/>
              <w:rPr>
                <w:rFonts w:ascii="Times New Roman" w:hAnsi="Times New Roman"/>
                <w:sz w:val="16"/>
                <w:szCs w:val="16"/>
              </w:rPr>
            </w:pPr>
            <w:r w:rsidRPr="00EA2DC0">
              <w:rPr>
                <w:rFonts w:ascii="Times New Roman" w:hAnsi="Times New Roman"/>
                <w:sz w:val="16"/>
                <w:szCs w:val="16"/>
              </w:rPr>
              <w:t>± к контролю, %</w:t>
            </w:r>
          </w:p>
        </w:tc>
        <w:tc>
          <w:tcPr>
            <w:tcW w:w="1073"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6,714</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5,938</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−11,6</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5,906</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−12,0</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5,886</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−12,3</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6,195</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−7,7</w:t>
            </w:r>
          </w:p>
        </w:tc>
      </w:tr>
      <w:tr w:rsidR="00EA2DC0" w:rsidRPr="00EA2DC0" w:rsidTr="00450BC1">
        <w:trPr>
          <w:jc w:val="center"/>
        </w:trPr>
        <w:tc>
          <w:tcPr>
            <w:tcW w:w="1885" w:type="dxa"/>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Расход корма на </w:t>
            </w:r>
            <w:smartTag w:uri="urn:schemas-microsoft-com:office:smarttags" w:element="metricconverter">
              <w:smartTagPr>
                <w:attr w:name="ProductID" w:val="1 кг"/>
              </w:smartTagPr>
              <w:r w:rsidRPr="00EA2DC0">
                <w:rPr>
                  <w:rFonts w:ascii="Times New Roman" w:hAnsi="Times New Roman"/>
                  <w:sz w:val="16"/>
                  <w:szCs w:val="16"/>
                </w:rPr>
                <w:t>1 кг</w:t>
              </w:r>
            </w:smartTag>
            <w:r w:rsidRPr="00EA2DC0">
              <w:rPr>
                <w:rFonts w:ascii="Times New Roman" w:hAnsi="Times New Roman"/>
                <w:sz w:val="16"/>
                <w:szCs w:val="16"/>
              </w:rPr>
              <w:t xml:space="preserve"> прироста, к. од.</w:t>
            </w:r>
          </w:p>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к контролю, %</w:t>
            </w:r>
          </w:p>
        </w:tc>
        <w:tc>
          <w:tcPr>
            <w:tcW w:w="1073"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6,85</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6,06</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−11,5</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6,02</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−12,1</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6,00</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−12,4</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6,32</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−7,7</w:t>
            </w:r>
          </w:p>
        </w:tc>
      </w:tr>
      <w:tr w:rsidR="00EA2DC0" w:rsidRPr="00EA2DC0" w:rsidTr="00450BC1">
        <w:trPr>
          <w:jc w:val="center"/>
        </w:trPr>
        <w:tc>
          <w:tcPr>
            <w:tcW w:w="1885" w:type="dxa"/>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Затраты переваримого протеина на </w:t>
            </w:r>
            <w:smartTag w:uri="urn:schemas-microsoft-com:office:smarttags" w:element="metricconverter">
              <w:smartTagPr>
                <w:attr w:name="ProductID" w:val="1 кг"/>
              </w:smartTagPr>
              <w:r w:rsidRPr="00EA2DC0">
                <w:rPr>
                  <w:rFonts w:ascii="Times New Roman" w:hAnsi="Times New Roman"/>
                  <w:sz w:val="16"/>
                  <w:szCs w:val="16"/>
                </w:rPr>
                <w:t>1 кг</w:t>
              </w:r>
            </w:smartTag>
            <w:r w:rsidRPr="00EA2DC0">
              <w:rPr>
                <w:rFonts w:ascii="Times New Roman" w:hAnsi="Times New Roman"/>
                <w:sz w:val="16"/>
                <w:szCs w:val="16"/>
              </w:rPr>
              <w:t xml:space="preserve"> при</w:t>
            </w:r>
            <w:r w:rsidRPr="00EA2DC0">
              <w:rPr>
                <w:rFonts w:ascii="Times New Roman" w:hAnsi="Times New Roman"/>
                <w:sz w:val="16"/>
                <w:szCs w:val="16"/>
              </w:rPr>
              <w:softHyphen/>
              <w:t>роста, г</w:t>
            </w:r>
          </w:p>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к контролю, %</w:t>
            </w:r>
          </w:p>
        </w:tc>
        <w:tc>
          <w:tcPr>
            <w:tcW w:w="1073"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994,3</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879,5</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−11,5</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874,7</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−12,0</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871,7</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−12,3</w:t>
            </w:r>
          </w:p>
        </w:tc>
        <w:tc>
          <w:tcPr>
            <w:tcW w:w="802"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917,5</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−7,7</w:t>
            </w:r>
          </w:p>
        </w:tc>
      </w:tr>
    </w:tbl>
    <w:p w:rsidR="00EA2DC0" w:rsidRPr="00EA2DC0" w:rsidRDefault="00EA2DC0" w:rsidP="00EA2DC0">
      <w:pPr>
        <w:spacing w:after="0" w:line="240" w:lineRule="auto"/>
        <w:ind w:firstLine="284"/>
        <w:jc w:val="both"/>
        <w:rPr>
          <w:rFonts w:ascii="Times New Roman" w:eastAsia="Times New Roman" w:hAnsi="Times New Roman"/>
          <w:sz w:val="20"/>
          <w:szCs w:val="20"/>
        </w:rPr>
      </w:pPr>
    </w:p>
    <w:p w:rsidR="00EA2DC0" w:rsidRPr="00EA2DC0" w:rsidRDefault="00EA2DC0" w:rsidP="00EA2DC0">
      <w:pPr>
        <w:spacing w:after="0" w:line="240"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Данные табл. 3 свидетельствуют о том, что незначительное повы</w:t>
      </w:r>
      <w:r w:rsidRPr="00EA2DC0">
        <w:rPr>
          <w:rFonts w:ascii="Times New Roman" w:eastAsia="Times New Roman" w:hAnsi="Times New Roman"/>
          <w:sz w:val="20"/>
          <w:szCs w:val="20"/>
        </w:rPr>
        <w:softHyphen/>
        <w:t>шение потребления кормов кроликами исследовательских групп и уве</w:t>
      </w:r>
      <w:r w:rsidRPr="00EA2DC0">
        <w:rPr>
          <w:rFonts w:ascii="Times New Roman" w:eastAsia="Times New Roman" w:hAnsi="Times New Roman"/>
          <w:sz w:val="20"/>
          <w:szCs w:val="20"/>
        </w:rPr>
        <w:softHyphen/>
        <w:t>личение среднесуточного прироста живой массы сказались на затратах корма. Так, кролики 2-й опытной группы на 1 кг прироста живой массы потратили на 11,6 % меньше корма, чем кролики контрольной группы. Животные 3 и 4-й опытных групп на 1 кг прироста массы тра</w:t>
      </w:r>
      <w:r w:rsidRPr="00EA2DC0">
        <w:rPr>
          <w:rFonts w:ascii="Times New Roman" w:eastAsia="Times New Roman" w:hAnsi="Times New Roman"/>
          <w:sz w:val="20"/>
          <w:szCs w:val="20"/>
        </w:rPr>
        <w:softHyphen/>
        <w:t>тили почти одинаковое количество корма, по сравнению с контролем меньше соответственно на 12,0 % и 12,3 %. Затраты корма на 1 кг при</w:t>
      </w:r>
      <w:r w:rsidRPr="00EA2DC0">
        <w:rPr>
          <w:rFonts w:ascii="Times New Roman" w:eastAsia="Times New Roman" w:hAnsi="Times New Roman"/>
          <w:sz w:val="20"/>
          <w:szCs w:val="20"/>
        </w:rPr>
        <w:softHyphen/>
        <w:t>роста массы тела у кроликов 5-й опытной группы были на 7,7 % меньше по сравнению с животными контрольной группы.</w:t>
      </w:r>
    </w:p>
    <w:p w:rsidR="00EA2DC0" w:rsidRPr="00EA2DC0" w:rsidRDefault="00EA2DC0" w:rsidP="00EA2DC0">
      <w:pPr>
        <w:spacing w:after="0" w:line="240" w:lineRule="auto"/>
        <w:ind w:firstLine="284"/>
        <w:jc w:val="both"/>
        <w:rPr>
          <w:rFonts w:ascii="Times New Roman" w:hAnsi="Times New Roman"/>
          <w:sz w:val="20"/>
          <w:szCs w:val="20"/>
          <w:shd w:val="clear" w:color="auto" w:fill="FFFFFF"/>
        </w:rPr>
      </w:pPr>
      <w:r w:rsidRPr="00EA2DC0">
        <w:rPr>
          <w:rFonts w:ascii="Times New Roman" w:hAnsi="Times New Roman"/>
          <w:sz w:val="20"/>
          <w:szCs w:val="20"/>
        </w:rPr>
        <w:t>Пищеварение – сложный физиологический процесс, сопровож</w:t>
      </w:r>
      <w:r w:rsidRPr="00EA2DC0">
        <w:rPr>
          <w:rFonts w:ascii="Times New Roman" w:hAnsi="Times New Roman"/>
          <w:sz w:val="20"/>
          <w:szCs w:val="20"/>
        </w:rPr>
        <w:softHyphen/>
        <w:t>дающийся расщеплением сложных органических соединений корма на более простые формы, которые усваиваются организмом животного. Химический анализ корма дает возможность определить только вало</w:t>
      </w:r>
      <w:r w:rsidRPr="00EA2DC0">
        <w:rPr>
          <w:rFonts w:ascii="Times New Roman" w:hAnsi="Times New Roman"/>
          <w:sz w:val="20"/>
          <w:szCs w:val="20"/>
        </w:rPr>
        <w:softHyphen/>
        <w:t>вое содержание питательных веществ в нем и никоим образом не ука</w:t>
      </w:r>
      <w:r w:rsidRPr="00EA2DC0">
        <w:rPr>
          <w:rFonts w:ascii="Times New Roman" w:hAnsi="Times New Roman"/>
          <w:sz w:val="20"/>
          <w:szCs w:val="20"/>
        </w:rPr>
        <w:softHyphen/>
        <w:t xml:space="preserve">зывает на доступность этих веществ для организма животного. </w:t>
      </w:r>
      <w:r w:rsidRPr="00EA2DC0">
        <w:rPr>
          <w:rFonts w:ascii="Times New Roman" w:hAnsi="Times New Roman"/>
          <w:sz w:val="20"/>
          <w:szCs w:val="20"/>
          <w:shd w:val="clear" w:color="auto" w:fill="FFFFFF"/>
        </w:rPr>
        <w:t>Пере</w:t>
      </w:r>
      <w:r w:rsidRPr="00EA2DC0">
        <w:rPr>
          <w:rFonts w:ascii="Times New Roman" w:hAnsi="Times New Roman"/>
          <w:sz w:val="20"/>
          <w:szCs w:val="20"/>
          <w:shd w:val="clear" w:color="auto" w:fill="FFFFFF"/>
        </w:rPr>
        <w:softHyphen/>
        <w:t xml:space="preserve">варимость корма зависит не только от его химического состава, но и от вида, возраста животных и их физиологического состояния (табл. 4). </w:t>
      </w:r>
    </w:p>
    <w:p w:rsidR="00EA2DC0" w:rsidRPr="00EA2DC0" w:rsidRDefault="00EA2DC0" w:rsidP="00EA2DC0">
      <w:pPr>
        <w:spacing w:after="0" w:line="240" w:lineRule="auto"/>
        <w:jc w:val="center"/>
        <w:rPr>
          <w:rFonts w:ascii="Times New Roman" w:hAnsi="Times New Roman"/>
          <w:sz w:val="12"/>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4. </w:t>
      </w:r>
      <w:r w:rsidRPr="00EA2DC0">
        <w:rPr>
          <w:rFonts w:ascii="Times New Roman" w:hAnsi="Times New Roman"/>
          <w:b/>
          <w:sz w:val="16"/>
          <w:szCs w:val="16"/>
        </w:rPr>
        <w:t>Переваримость питательных веществ комбикорма кроликами, %</w:t>
      </w:r>
    </w:p>
    <w:p w:rsidR="00EA2DC0" w:rsidRPr="00EA2DC0" w:rsidRDefault="00EA2DC0" w:rsidP="00EA2DC0">
      <w:pPr>
        <w:spacing w:after="0" w:line="240" w:lineRule="auto"/>
        <w:jc w:val="center"/>
        <w:rPr>
          <w:rFonts w:ascii="Times New Roman" w:hAnsi="Times New Roman"/>
          <w:b/>
          <w:bCs/>
          <w:sz w:val="16"/>
          <w:szCs w:val="16"/>
        </w:rPr>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0"/>
        <w:gridCol w:w="1028"/>
        <w:gridCol w:w="1018"/>
        <w:gridCol w:w="885"/>
        <w:gridCol w:w="805"/>
        <w:gridCol w:w="805"/>
      </w:tblGrid>
      <w:tr w:rsidR="00EA2DC0" w:rsidRPr="00EA2DC0" w:rsidTr="00450BC1">
        <w:trPr>
          <w:jc w:val="center"/>
        </w:trPr>
        <w:tc>
          <w:tcPr>
            <w:tcW w:w="1259" w:type="pct"/>
            <w:vMerge w:val="restart"/>
            <w:vAlign w:val="center"/>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 xml:space="preserve">Показатель </w:t>
            </w:r>
          </w:p>
        </w:tc>
        <w:tc>
          <w:tcPr>
            <w:tcW w:w="3741" w:type="pct"/>
            <w:gridSpan w:val="5"/>
            <w:vAlign w:val="center"/>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rPr>
          <w:jc w:val="center"/>
        </w:trPr>
        <w:tc>
          <w:tcPr>
            <w:tcW w:w="1259" w:type="pct"/>
            <w:vMerge/>
          </w:tcPr>
          <w:p w:rsidR="00EA2DC0" w:rsidRPr="00EA2DC0" w:rsidRDefault="00EA2DC0" w:rsidP="00EA2DC0">
            <w:pPr>
              <w:spacing w:after="0" w:line="240" w:lineRule="auto"/>
              <w:ind w:right="-45"/>
              <w:jc w:val="both"/>
              <w:rPr>
                <w:rFonts w:ascii="Times New Roman" w:hAnsi="Times New Roman"/>
                <w:sz w:val="16"/>
                <w:szCs w:val="16"/>
              </w:rPr>
            </w:pPr>
          </w:p>
        </w:tc>
        <w:tc>
          <w:tcPr>
            <w:tcW w:w="792" w:type="pct"/>
            <w:vAlign w:val="center"/>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контрольная</w:t>
            </w:r>
          </w:p>
        </w:tc>
        <w:tc>
          <w:tcPr>
            <w:tcW w:w="2949" w:type="pct"/>
            <w:gridSpan w:val="4"/>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опытная</w:t>
            </w:r>
          </w:p>
        </w:tc>
      </w:tr>
      <w:tr w:rsidR="00EA2DC0" w:rsidRPr="00EA2DC0" w:rsidTr="00450BC1">
        <w:trPr>
          <w:jc w:val="center"/>
        </w:trPr>
        <w:tc>
          <w:tcPr>
            <w:tcW w:w="1259" w:type="pct"/>
            <w:vMerge/>
          </w:tcPr>
          <w:p w:rsidR="00EA2DC0" w:rsidRPr="00EA2DC0" w:rsidRDefault="00EA2DC0" w:rsidP="00EA2DC0">
            <w:pPr>
              <w:spacing w:after="0" w:line="240" w:lineRule="auto"/>
              <w:ind w:right="-45"/>
              <w:jc w:val="both"/>
              <w:rPr>
                <w:rFonts w:ascii="Times New Roman" w:hAnsi="Times New Roman"/>
                <w:sz w:val="16"/>
                <w:szCs w:val="16"/>
              </w:rPr>
            </w:pPr>
          </w:p>
        </w:tc>
        <w:tc>
          <w:tcPr>
            <w:tcW w:w="792" w:type="pct"/>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1-я</w:t>
            </w:r>
          </w:p>
        </w:tc>
        <w:tc>
          <w:tcPr>
            <w:tcW w:w="853" w:type="pct"/>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743" w:type="pct"/>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3-я</w:t>
            </w:r>
          </w:p>
        </w:tc>
        <w:tc>
          <w:tcPr>
            <w:tcW w:w="677" w:type="pct"/>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4-я</w:t>
            </w:r>
          </w:p>
        </w:tc>
        <w:tc>
          <w:tcPr>
            <w:tcW w:w="677" w:type="pct"/>
            <w:vAlign w:val="center"/>
          </w:tcPr>
          <w:p w:rsidR="00EA2DC0" w:rsidRPr="00EA2DC0" w:rsidRDefault="00EA2DC0" w:rsidP="00EA2DC0">
            <w:pPr>
              <w:keepNext/>
              <w:spacing w:after="0" w:line="240" w:lineRule="auto"/>
              <w:jc w:val="center"/>
              <w:rPr>
                <w:rFonts w:ascii="Times New Roman" w:hAnsi="Times New Roman"/>
                <w:sz w:val="16"/>
                <w:szCs w:val="16"/>
              </w:rPr>
            </w:pPr>
            <w:r w:rsidRPr="00EA2DC0">
              <w:rPr>
                <w:rFonts w:ascii="Times New Roman" w:hAnsi="Times New Roman"/>
                <w:sz w:val="16"/>
                <w:szCs w:val="16"/>
              </w:rPr>
              <w:t>5-я</w:t>
            </w:r>
          </w:p>
        </w:tc>
      </w:tr>
      <w:tr w:rsidR="00EA2DC0" w:rsidRPr="00EA2DC0" w:rsidTr="00450BC1">
        <w:trPr>
          <w:jc w:val="center"/>
        </w:trPr>
        <w:tc>
          <w:tcPr>
            <w:tcW w:w="1259" w:type="pct"/>
          </w:tcPr>
          <w:p w:rsidR="00EA2DC0" w:rsidRPr="00EA2DC0" w:rsidRDefault="00EA2DC0" w:rsidP="00EA2DC0">
            <w:pPr>
              <w:spacing w:after="0" w:line="240" w:lineRule="auto"/>
              <w:ind w:right="-45"/>
              <w:jc w:val="both"/>
              <w:rPr>
                <w:rFonts w:ascii="Times New Roman" w:hAnsi="Times New Roman"/>
                <w:sz w:val="16"/>
                <w:szCs w:val="16"/>
              </w:rPr>
            </w:pPr>
            <w:r w:rsidRPr="00EA2DC0">
              <w:rPr>
                <w:rFonts w:ascii="Times New Roman" w:hAnsi="Times New Roman"/>
                <w:sz w:val="16"/>
                <w:szCs w:val="16"/>
              </w:rPr>
              <w:t>Органическое веще</w:t>
            </w:r>
            <w:r w:rsidRPr="00EA2DC0">
              <w:rPr>
                <w:rFonts w:ascii="Times New Roman" w:hAnsi="Times New Roman"/>
                <w:sz w:val="16"/>
                <w:szCs w:val="16"/>
              </w:rPr>
              <w:softHyphen/>
              <w:t>ство, %</w:t>
            </w:r>
          </w:p>
        </w:tc>
        <w:tc>
          <w:tcPr>
            <w:tcW w:w="792" w:type="pct"/>
            <w:vAlign w:val="center"/>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65,4 ± 0,52</w:t>
            </w:r>
          </w:p>
        </w:tc>
        <w:tc>
          <w:tcPr>
            <w:tcW w:w="853" w:type="pct"/>
            <w:vAlign w:val="center"/>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66,7 ± 0,48</w:t>
            </w:r>
          </w:p>
        </w:tc>
        <w:tc>
          <w:tcPr>
            <w:tcW w:w="743" w:type="pct"/>
            <w:vAlign w:val="center"/>
          </w:tcPr>
          <w:p w:rsidR="00EA2DC0" w:rsidRPr="00EA2DC0" w:rsidRDefault="00EA2DC0" w:rsidP="00EA2DC0">
            <w:pPr>
              <w:spacing w:after="0" w:line="240" w:lineRule="auto"/>
              <w:ind w:left="-137" w:right="-195"/>
              <w:jc w:val="center"/>
              <w:rPr>
                <w:rFonts w:ascii="Times New Roman" w:hAnsi="Times New Roman"/>
                <w:sz w:val="16"/>
                <w:szCs w:val="16"/>
              </w:rPr>
            </w:pPr>
            <w:r w:rsidRPr="00EA2DC0">
              <w:rPr>
                <w:rFonts w:ascii="Times New Roman" w:hAnsi="Times New Roman"/>
                <w:sz w:val="16"/>
                <w:szCs w:val="16"/>
              </w:rPr>
              <w:t>68,1 ± 0,87</w:t>
            </w:r>
          </w:p>
        </w:tc>
        <w:tc>
          <w:tcPr>
            <w:tcW w:w="677" w:type="pct"/>
            <w:vAlign w:val="center"/>
          </w:tcPr>
          <w:p w:rsidR="00EA2DC0" w:rsidRPr="00EA2DC0" w:rsidRDefault="00EA2DC0" w:rsidP="00EA2DC0">
            <w:pPr>
              <w:spacing w:after="0" w:line="240" w:lineRule="auto"/>
              <w:ind w:left="-162" w:right="-85"/>
              <w:jc w:val="center"/>
              <w:rPr>
                <w:rFonts w:ascii="Times New Roman" w:hAnsi="Times New Roman"/>
                <w:sz w:val="16"/>
                <w:szCs w:val="16"/>
              </w:rPr>
            </w:pPr>
            <w:r w:rsidRPr="00EA2DC0">
              <w:rPr>
                <w:rFonts w:ascii="Times New Roman" w:hAnsi="Times New Roman"/>
                <w:sz w:val="16"/>
                <w:szCs w:val="16"/>
              </w:rPr>
              <w:t>67,4 ± 0,73</w:t>
            </w:r>
          </w:p>
        </w:tc>
        <w:tc>
          <w:tcPr>
            <w:tcW w:w="677" w:type="pct"/>
            <w:vAlign w:val="center"/>
          </w:tcPr>
          <w:p w:rsidR="00EA2DC0" w:rsidRPr="00EA2DC0" w:rsidRDefault="00EA2DC0" w:rsidP="00EA2DC0">
            <w:pPr>
              <w:spacing w:after="0" w:line="240" w:lineRule="auto"/>
              <w:ind w:left="-162" w:right="-117"/>
              <w:jc w:val="center"/>
              <w:rPr>
                <w:rFonts w:ascii="Times New Roman" w:hAnsi="Times New Roman"/>
                <w:sz w:val="16"/>
                <w:szCs w:val="16"/>
              </w:rPr>
            </w:pPr>
            <w:r w:rsidRPr="00EA2DC0">
              <w:rPr>
                <w:rFonts w:ascii="Times New Roman" w:hAnsi="Times New Roman"/>
                <w:sz w:val="16"/>
                <w:szCs w:val="16"/>
              </w:rPr>
              <w:t>66,1 ± 0,91</w:t>
            </w:r>
          </w:p>
        </w:tc>
      </w:tr>
      <w:tr w:rsidR="00EA2DC0" w:rsidRPr="00EA2DC0" w:rsidTr="00450BC1">
        <w:trPr>
          <w:jc w:val="center"/>
        </w:trPr>
        <w:tc>
          <w:tcPr>
            <w:tcW w:w="1259" w:type="pct"/>
            <w:vAlign w:val="center"/>
          </w:tcPr>
          <w:p w:rsidR="00EA2DC0" w:rsidRPr="00EA2DC0" w:rsidRDefault="00EA2DC0" w:rsidP="00EA2DC0">
            <w:pPr>
              <w:spacing w:after="0" w:line="240" w:lineRule="auto"/>
              <w:ind w:right="-45"/>
              <w:rPr>
                <w:rFonts w:ascii="Times New Roman" w:hAnsi="Times New Roman"/>
                <w:sz w:val="16"/>
                <w:szCs w:val="16"/>
              </w:rPr>
            </w:pPr>
            <w:r w:rsidRPr="00EA2DC0">
              <w:rPr>
                <w:rFonts w:ascii="Times New Roman" w:hAnsi="Times New Roman"/>
                <w:sz w:val="16"/>
                <w:szCs w:val="16"/>
              </w:rPr>
              <w:t>Сырой протеин, %</w:t>
            </w:r>
          </w:p>
        </w:tc>
        <w:tc>
          <w:tcPr>
            <w:tcW w:w="792" w:type="pct"/>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69,6 ± 0,62</w:t>
            </w:r>
          </w:p>
        </w:tc>
        <w:tc>
          <w:tcPr>
            <w:tcW w:w="853" w:type="pct"/>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71,8 ± 0,42</w:t>
            </w:r>
          </w:p>
        </w:tc>
        <w:tc>
          <w:tcPr>
            <w:tcW w:w="743" w:type="pct"/>
          </w:tcPr>
          <w:p w:rsidR="00EA2DC0" w:rsidRPr="00EA2DC0" w:rsidRDefault="00EA2DC0" w:rsidP="00EA2DC0">
            <w:pPr>
              <w:spacing w:after="0" w:line="240" w:lineRule="auto"/>
              <w:ind w:left="-137" w:right="-195"/>
              <w:jc w:val="center"/>
              <w:rPr>
                <w:rFonts w:ascii="Times New Roman" w:hAnsi="Times New Roman"/>
                <w:sz w:val="16"/>
                <w:szCs w:val="16"/>
              </w:rPr>
            </w:pPr>
            <w:r w:rsidRPr="00EA2DC0">
              <w:rPr>
                <w:rFonts w:ascii="Times New Roman" w:hAnsi="Times New Roman"/>
                <w:sz w:val="16"/>
                <w:szCs w:val="16"/>
              </w:rPr>
              <w:t>73,0 ± 0,64*</w:t>
            </w:r>
          </w:p>
        </w:tc>
        <w:tc>
          <w:tcPr>
            <w:tcW w:w="677" w:type="pct"/>
          </w:tcPr>
          <w:p w:rsidR="00EA2DC0" w:rsidRPr="00EA2DC0" w:rsidRDefault="00EA2DC0" w:rsidP="00EA2DC0">
            <w:pPr>
              <w:spacing w:after="0" w:line="240" w:lineRule="auto"/>
              <w:ind w:left="-162" w:right="-85"/>
              <w:jc w:val="center"/>
              <w:rPr>
                <w:rFonts w:ascii="Times New Roman" w:hAnsi="Times New Roman"/>
                <w:sz w:val="16"/>
                <w:szCs w:val="16"/>
              </w:rPr>
            </w:pPr>
            <w:r w:rsidRPr="00EA2DC0">
              <w:rPr>
                <w:rFonts w:ascii="Times New Roman" w:hAnsi="Times New Roman"/>
                <w:sz w:val="16"/>
                <w:szCs w:val="16"/>
              </w:rPr>
              <w:t>72,3 ± 1,17</w:t>
            </w:r>
          </w:p>
        </w:tc>
        <w:tc>
          <w:tcPr>
            <w:tcW w:w="677" w:type="pct"/>
          </w:tcPr>
          <w:p w:rsidR="00EA2DC0" w:rsidRPr="00EA2DC0" w:rsidRDefault="00EA2DC0" w:rsidP="00EA2DC0">
            <w:pPr>
              <w:spacing w:after="0" w:line="240" w:lineRule="auto"/>
              <w:ind w:left="-162" w:right="-117"/>
              <w:jc w:val="center"/>
              <w:rPr>
                <w:rFonts w:ascii="Times New Roman" w:hAnsi="Times New Roman"/>
                <w:sz w:val="16"/>
                <w:szCs w:val="16"/>
              </w:rPr>
            </w:pPr>
            <w:r w:rsidRPr="00EA2DC0">
              <w:rPr>
                <w:rFonts w:ascii="Times New Roman" w:hAnsi="Times New Roman"/>
                <w:sz w:val="16"/>
                <w:szCs w:val="16"/>
              </w:rPr>
              <w:t>71,1 ± 1,32</w:t>
            </w:r>
          </w:p>
        </w:tc>
      </w:tr>
      <w:tr w:rsidR="00EA2DC0" w:rsidRPr="00EA2DC0" w:rsidTr="00450BC1">
        <w:trPr>
          <w:jc w:val="center"/>
        </w:trPr>
        <w:tc>
          <w:tcPr>
            <w:tcW w:w="1259" w:type="pct"/>
          </w:tcPr>
          <w:p w:rsidR="00EA2DC0" w:rsidRPr="00EA2DC0" w:rsidRDefault="00EA2DC0" w:rsidP="00EA2DC0">
            <w:pPr>
              <w:spacing w:after="0" w:line="240" w:lineRule="auto"/>
              <w:ind w:right="-45"/>
              <w:jc w:val="both"/>
              <w:rPr>
                <w:rFonts w:ascii="Times New Roman" w:hAnsi="Times New Roman"/>
                <w:sz w:val="16"/>
                <w:szCs w:val="16"/>
              </w:rPr>
            </w:pPr>
            <w:r w:rsidRPr="00EA2DC0">
              <w:rPr>
                <w:rFonts w:ascii="Times New Roman" w:hAnsi="Times New Roman"/>
                <w:sz w:val="16"/>
                <w:szCs w:val="16"/>
              </w:rPr>
              <w:t>Сырой жир, %</w:t>
            </w:r>
          </w:p>
        </w:tc>
        <w:tc>
          <w:tcPr>
            <w:tcW w:w="792" w:type="pct"/>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81,4 ± 1,54</w:t>
            </w:r>
          </w:p>
        </w:tc>
        <w:tc>
          <w:tcPr>
            <w:tcW w:w="853" w:type="pct"/>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81,6 ± 0,63</w:t>
            </w:r>
          </w:p>
        </w:tc>
        <w:tc>
          <w:tcPr>
            <w:tcW w:w="743" w:type="pct"/>
          </w:tcPr>
          <w:p w:rsidR="00EA2DC0" w:rsidRPr="00EA2DC0" w:rsidRDefault="00EA2DC0" w:rsidP="00EA2DC0">
            <w:pPr>
              <w:spacing w:after="0" w:line="240" w:lineRule="auto"/>
              <w:ind w:left="-137" w:right="-195"/>
              <w:jc w:val="center"/>
              <w:rPr>
                <w:rFonts w:ascii="Times New Roman" w:hAnsi="Times New Roman"/>
                <w:sz w:val="16"/>
                <w:szCs w:val="16"/>
              </w:rPr>
            </w:pPr>
            <w:r w:rsidRPr="00EA2DC0">
              <w:rPr>
                <w:rFonts w:ascii="Times New Roman" w:hAnsi="Times New Roman"/>
                <w:sz w:val="16"/>
                <w:szCs w:val="16"/>
              </w:rPr>
              <w:t>81,8 ± 1,42</w:t>
            </w:r>
          </w:p>
        </w:tc>
        <w:tc>
          <w:tcPr>
            <w:tcW w:w="677" w:type="pct"/>
          </w:tcPr>
          <w:p w:rsidR="00EA2DC0" w:rsidRPr="00EA2DC0" w:rsidRDefault="00EA2DC0" w:rsidP="00EA2DC0">
            <w:pPr>
              <w:spacing w:after="0" w:line="240" w:lineRule="auto"/>
              <w:ind w:left="-179" w:right="-85"/>
              <w:jc w:val="right"/>
              <w:rPr>
                <w:rFonts w:ascii="Times New Roman" w:hAnsi="Times New Roman"/>
                <w:sz w:val="16"/>
                <w:szCs w:val="16"/>
              </w:rPr>
            </w:pPr>
            <w:r w:rsidRPr="00EA2DC0">
              <w:rPr>
                <w:rFonts w:ascii="Times New Roman" w:hAnsi="Times New Roman"/>
                <w:sz w:val="16"/>
                <w:szCs w:val="16"/>
              </w:rPr>
              <w:t>81,6 ± 1,29</w:t>
            </w:r>
          </w:p>
        </w:tc>
        <w:tc>
          <w:tcPr>
            <w:tcW w:w="677" w:type="pct"/>
          </w:tcPr>
          <w:p w:rsidR="00EA2DC0" w:rsidRPr="00EA2DC0" w:rsidRDefault="00EA2DC0" w:rsidP="00EA2DC0">
            <w:pPr>
              <w:spacing w:after="0" w:line="240" w:lineRule="auto"/>
              <w:ind w:left="-131" w:right="-117"/>
              <w:jc w:val="center"/>
              <w:rPr>
                <w:rFonts w:ascii="Times New Roman" w:hAnsi="Times New Roman"/>
                <w:sz w:val="16"/>
                <w:szCs w:val="16"/>
              </w:rPr>
            </w:pPr>
            <w:r w:rsidRPr="00EA2DC0">
              <w:rPr>
                <w:rFonts w:ascii="Times New Roman" w:hAnsi="Times New Roman"/>
                <w:sz w:val="16"/>
                <w:szCs w:val="16"/>
              </w:rPr>
              <w:t>80,4 ± 1,04</w:t>
            </w:r>
          </w:p>
        </w:tc>
      </w:tr>
      <w:tr w:rsidR="00EA2DC0" w:rsidRPr="00EA2DC0" w:rsidTr="00450BC1">
        <w:trPr>
          <w:jc w:val="center"/>
        </w:trPr>
        <w:tc>
          <w:tcPr>
            <w:tcW w:w="1259" w:type="pct"/>
          </w:tcPr>
          <w:p w:rsidR="00EA2DC0" w:rsidRPr="00EA2DC0" w:rsidRDefault="00EA2DC0" w:rsidP="00EA2DC0">
            <w:pPr>
              <w:spacing w:after="0" w:line="240" w:lineRule="auto"/>
              <w:ind w:right="-45"/>
              <w:jc w:val="both"/>
              <w:rPr>
                <w:rFonts w:ascii="Times New Roman" w:hAnsi="Times New Roman"/>
                <w:sz w:val="16"/>
                <w:szCs w:val="16"/>
              </w:rPr>
            </w:pPr>
            <w:r w:rsidRPr="00EA2DC0">
              <w:rPr>
                <w:rFonts w:ascii="Times New Roman" w:hAnsi="Times New Roman"/>
                <w:sz w:val="16"/>
                <w:szCs w:val="16"/>
              </w:rPr>
              <w:t>Сырая клетчатка, %</w:t>
            </w:r>
          </w:p>
        </w:tc>
        <w:tc>
          <w:tcPr>
            <w:tcW w:w="792" w:type="pct"/>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26,3 ± 0,61</w:t>
            </w:r>
          </w:p>
        </w:tc>
        <w:tc>
          <w:tcPr>
            <w:tcW w:w="853" w:type="pct"/>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26,8 ± 1,35</w:t>
            </w:r>
          </w:p>
        </w:tc>
        <w:tc>
          <w:tcPr>
            <w:tcW w:w="743" w:type="pct"/>
          </w:tcPr>
          <w:p w:rsidR="00EA2DC0" w:rsidRPr="00EA2DC0" w:rsidRDefault="00EA2DC0" w:rsidP="00EA2DC0">
            <w:pPr>
              <w:spacing w:after="0" w:line="240" w:lineRule="auto"/>
              <w:ind w:left="-137" w:right="-195"/>
              <w:jc w:val="center"/>
              <w:rPr>
                <w:rFonts w:ascii="Times New Roman" w:hAnsi="Times New Roman"/>
                <w:sz w:val="16"/>
                <w:szCs w:val="16"/>
              </w:rPr>
            </w:pPr>
            <w:r w:rsidRPr="00EA2DC0">
              <w:rPr>
                <w:rFonts w:ascii="Times New Roman" w:hAnsi="Times New Roman"/>
                <w:sz w:val="16"/>
                <w:szCs w:val="16"/>
              </w:rPr>
              <w:t>27,8 ± 1,18</w:t>
            </w:r>
          </w:p>
        </w:tc>
        <w:tc>
          <w:tcPr>
            <w:tcW w:w="677" w:type="pct"/>
          </w:tcPr>
          <w:p w:rsidR="00EA2DC0" w:rsidRPr="00EA2DC0" w:rsidRDefault="00EA2DC0" w:rsidP="00EA2DC0">
            <w:pPr>
              <w:spacing w:after="0" w:line="240" w:lineRule="auto"/>
              <w:ind w:left="-179" w:right="-85"/>
              <w:jc w:val="right"/>
              <w:rPr>
                <w:rFonts w:ascii="Times New Roman" w:hAnsi="Times New Roman"/>
                <w:sz w:val="16"/>
                <w:szCs w:val="16"/>
              </w:rPr>
            </w:pPr>
            <w:r w:rsidRPr="00EA2DC0">
              <w:rPr>
                <w:rFonts w:ascii="Times New Roman" w:hAnsi="Times New Roman"/>
                <w:sz w:val="16"/>
                <w:szCs w:val="16"/>
              </w:rPr>
              <w:t>27,7 ± 1,36</w:t>
            </w:r>
          </w:p>
        </w:tc>
        <w:tc>
          <w:tcPr>
            <w:tcW w:w="677" w:type="pct"/>
          </w:tcPr>
          <w:p w:rsidR="00EA2DC0" w:rsidRPr="00EA2DC0" w:rsidRDefault="00EA2DC0" w:rsidP="00EA2DC0">
            <w:pPr>
              <w:spacing w:after="0" w:line="240" w:lineRule="auto"/>
              <w:ind w:left="-131" w:right="-117"/>
              <w:jc w:val="center"/>
              <w:rPr>
                <w:rFonts w:ascii="Times New Roman" w:hAnsi="Times New Roman"/>
                <w:sz w:val="16"/>
                <w:szCs w:val="16"/>
              </w:rPr>
            </w:pPr>
            <w:r w:rsidRPr="00EA2DC0">
              <w:rPr>
                <w:rFonts w:ascii="Times New Roman" w:hAnsi="Times New Roman"/>
                <w:sz w:val="16"/>
                <w:szCs w:val="16"/>
              </w:rPr>
              <w:t>26,7 ± 0,41</w:t>
            </w:r>
          </w:p>
        </w:tc>
      </w:tr>
      <w:tr w:rsidR="00EA2DC0" w:rsidRPr="00EA2DC0" w:rsidTr="00450BC1">
        <w:trPr>
          <w:jc w:val="center"/>
        </w:trPr>
        <w:tc>
          <w:tcPr>
            <w:tcW w:w="1259" w:type="pct"/>
          </w:tcPr>
          <w:p w:rsidR="00EA2DC0" w:rsidRPr="00EA2DC0" w:rsidRDefault="00EA2DC0" w:rsidP="00EA2DC0">
            <w:pPr>
              <w:spacing w:after="0" w:line="240" w:lineRule="auto"/>
              <w:ind w:right="-45"/>
              <w:jc w:val="both"/>
              <w:rPr>
                <w:rFonts w:ascii="Times New Roman" w:hAnsi="Times New Roman"/>
                <w:sz w:val="16"/>
                <w:szCs w:val="16"/>
              </w:rPr>
            </w:pPr>
            <w:r w:rsidRPr="00EA2DC0">
              <w:rPr>
                <w:rFonts w:ascii="Times New Roman" w:hAnsi="Times New Roman"/>
                <w:sz w:val="16"/>
                <w:szCs w:val="16"/>
              </w:rPr>
              <w:t>БЭВ, %</w:t>
            </w:r>
          </w:p>
        </w:tc>
        <w:tc>
          <w:tcPr>
            <w:tcW w:w="792" w:type="pct"/>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73,7 ± 0,57</w:t>
            </w:r>
          </w:p>
        </w:tc>
        <w:tc>
          <w:tcPr>
            <w:tcW w:w="853" w:type="pct"/>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75,0 ± 0,23</w:t>
            </w:r>
          </w:p>
        </w:tc>
        <w:tc>
          <w:tcPr>
            <w:tcW w:w="743" w:type="pct"/>
          </w:tcPr>
          <w:p w:rsidR="00EA2DC0" w:rsidRPr="00EA2DC0" w:rsidRDefault="00EA2DC0" w:rsidP="00EA2DC0">
            <w:pPr>
              <w:spacing w:after="0" w:line="240" w:lineRule="auto"/>
              <w:ind w:right="-45"/>
              <w:jc w:val="center"/>
              <w:rPr>
                <w:rFonts w:ascii="Times New Roman" w:hAnsi="Times New Roman"/>
                <w:sz w:val="16"/>
                <w:szCs w:val="16"/>
              </w:rPr>
            </w:pPr>
            <w:r w:rsidRPr="00EA2DC0">
              <w:rPr>
                <w:rFonts w:ascii="Times New Roman" w:hAnsi="Times New Roman"/>
                <w:sz w:val="16"/>
                <w:szCs w:val="16"/>
              </w:rPr>
              <w:t>76,8±0,87</w:t>
            </w:r>
          </w:p>
        </w:tc>
        <w:tc>
          <w:tcPr>
            <w:tcW w:w="677" w:type="pct"/>
          </w:tcPr>
          <w:p w:rsidR="00EA2DC0" w:rsidRPr="00EA2DC0" w:rsidRDefault="00EA2DC0" w:rsidP="00EA2DC0">
            <w:pPr>
              <w:spacing w:after="0" w:line="240" w:lineRule="auto"/>
              <w:ind w:left="-179" w:right="-85"/>
              <w:jc w:val="right"/>
              <w:rPr>
                <w:rFonts w:ascii="Times New Roman" w:hAnsi="Times New Roman"/>
                <w:sz w:val="16"/>
                <w:szCs w:val="16"/>
              </w:rPr>
            </w:pPr>
            <w:r w:rsidRPr="00EA2DC0">
              <w:rPr>
                <w:rFonts w:ascii="Times New Roman" w:hAnsi="Times New Roman"/>
                <w:sz w:val="16"/>
                <w:szCs w:val="16"/>
              </w:rPr>
              <w:t>75,9 ± 0,63</w:t>
            </w:r>
          </w:p>
        </w:tc>
        <w:tc>
          <w:tcPr>
            <w:tcW w:w="677" w:type="pct"/>
          </w:tcPr>
          <w:p w:rsidR="00EA2DC0" w:rsidRPr="00EA2DC0" w:rsidRDefault="00EA2DC0" w:rsidP="00EA2DC0">
            <w:pPr>
              <w:spacing w:after="0" w:line="240" w:lineRule="auto"/>
              <w:ind w:left="-145" w:right="-117"/>
              <w:jc w:val="center"/>
              <w:rPr>
                <w:rFonts w:ascii="Times New Roman" w:hAnsi="Times New Roman"/>
                <w:sz w:val="16"/>
                <w:szCs w:val="16"/>
              </w:rPr>
            </w:pPr>
            <w:r w:rsidRPr="00EA2DC0">
              <w:rPr>
                <w:rFonts w:ascii="Times New Roman" w:hAnsi="Times New Roman"/>
                <w:sz w:val="16"/>
                <w:szCs w:val="16"/>
              </w:rPr>
              <w:t>74,3 ± 1,05</w:t>
            </w:r>
          </w:p>
        </w:tc>
      </w:tr>
    </w:tbl>
    <w:p w:rsidR="00EA2DC0" w:rsidRPr="00EA2DC0" w:rsidRDefault="00EA2DC0" w:rsidP="00EA2DC0">
      <w:pPr>
        <w:spacing w:after="0" w:line="240" w:lineRule="auto"/>
        <w:ind w:firstLine="426"/>
        <w:jc w:val="both"/>
        <w:rPr>
          <w:rFonts w:ascii="Times New Roman" w:hAnsi="Times New Roman"/>
          <w:sz w:val="16"/>
          <w:szCs w:val="16"/>
        </w:rPr>
      </w:pPr>
    </w:p>
    <w:p w:rsidR="00EA2DC0" w:rsidRPr="00EA2DC0" w:rsidRDefault="00EA2DC0" w:rsidP="00EA2DC0">
      <w:pPr>
        <w:spacing w:after="0" w:line="240" w:lineRule="auto"/>
        <w:ind w:firstLine="426"/>
        <w:jc w:val="both"/>
        <w:rPr>
          <w:rFonts w:ascii="Times New Roman" w:hAnsi="Times New Roman"/>
          <w:sz w:val="16"/>
          <w:szCs w:val="16"/>
        </w:rPr>
      </w:pPr>
      <w:r w:rsidRPr="00EA2DC0">
        <w:rPr>
          <w:rFonts w:ascii="Times New Roman" w:hAnsi="Times New Roman"/>
          <w:sz w:val="16"/>
          <w:szCs w:val="16"/>
        </w:rPr>
        <w:t>*  р ≤ 0,05 по сравнению с контрольной группой.</w:t>
      </w:r>
    </w:p>
    <w:p w:rsidR="00EA2DC0" w:rsidRPr="00EA2DC0" w:rsidRDefault="00EA2DC0" w:rsidP="00EA2DC0">
      <w:pPr>
        <w:spacing w:after="0" w:line="240" w:lineRule="auto"/>
        <w:ind w:firstLine="567"/>
        <w:jc w:val="both"/>
        <w:rPr>
          <w:sz w:val="8"/>
          <w:szCs w:val="20"/>
          <w:shd w:val="clear" w:color="auto" w:fill="FFFFFF"/>
        </w:rPr>
      </w:pPr>
    </w:p>
    <w:p w:rsidR="00EA2DC0" w:rsidRPr="00EA2DC0" w:rsidRDefault="00EA2DC0" w:rsidP="00EA2DC0">
      <w:pPr>
        <w:spacing w:after="0" w:line="240" w:lineRule="auto"/>
        <w:ind w:firstLine="284"/>
        <w:jc w:val="both"/>
        <w:rPr>
          <w:rFonts w:ascii="Times New Roman" w:hAnsi="Times New Roman"/>
          <w:sz w:val="20"/>
          <w:szCs w:val="20"/>
          <w:shd w:val="clear" w:color="auto" w:fill="FFFFFF"/>
        </w:rPr>
      </w:pPr>
      <w:r w:rsidRPr="00EA2DC0">
        <w:rPr>
          <w:rFonts w:ascii="Times New Roman" w:hAnsi="Times New Roman"/>
          <w:sz w:val="20"/>
          <w:szCs w:val="20"/>
          <w:shd w:val="clear" w:color="auto" w:fill="FFFFFF"/>
        </w:rPr>
        <w:t>Похожая картина характерна и для показателей переваримости сы</w:t>
      </w:r>
      <w:r w:rsidRPr="00EA2DC0">
        <w:rPr>
          <w:rFonts w:ascii="Times New Roman" w:hAnsi="Times New Roman"/>
          <w:sz w:val="20"/>
          <w:szCs w:val="20"/>
          <w:shd w:val="clear" w:color="auto" w:fill="FFFFFF"/>
        </w:rPr>
        <w:softHyphen/>
        <w:t>рого протеина. Так, коэффициенты переваримости сырого протеина у кроликов 2, 3, 4 и 5-й опытных групп превышали контроль соответст</w:t>
      </w:r>
      <w:r w:rsidRPr="00EA2DC0">
        <w:rPr>
          <w:rFonts w:ascii="Times New Roman" w:hAnsi="Times New Roman"/>
          <w:sz w:val="20"/>
          <w:szCs w:val="20"/>
          <w:shd w:val="clear" w:color="auto" w:fill="FFFFFF"/>
        </w:rPr>
        <w:softHyphen/>
        <w:t>венно на 2,2</w:t>
      </w:r>
      <w:r w:rsidRPr="00EA2DC0">
        <w:rPr>
          <w:rFonts w:ascii="Times New Roman" w:hAnsi="Times New Roman"/>
          <w:sz w:val="20"/>
          <w:szCs w:val="20"/>
          <w:shd w:val="clear" w:color="auto" w:fill="FFFFFF"/>
          <w:lang w:val="uk-UA"/>
        </w:rPr>
        <w:t> %</w:t>
      </w:r>
      <w:r w:rsidRPr="00EA2DC0">
        <w:rPr>
          <w:rFonts w:ascii="Times New Roman" w:hAnsi="Times New Roman"/>
          <w:sz w:val="20"/>
          <w:szCs w:val="20"/>
          <w:shd w:val="clear" w:color="auto" w:fill="FFFFFF"/>
        </w:rPr>
        <w:t xml:space="preserve">; 3,4 (р&lt;0,05); 2,7 и 1,5 %. </w:t>
      </w:r>
    </w:p>
    <w:p w:rsidR="00EA2DC0" w:rsidRPr="00EA2DC0" w:rsidRDefault="00EA2DC0" w:rsidP="00EA2DC0">
      <w:pPr>
        <w:spacing w:after="0" w:line="240" w:lineRule="auto"/>
        <w:ind w:firstLine="284"/>
        <w:jc w:val="both"/>
        <w:rPr>
          <w:rFonts w:ascii="Times New Roman" w:hAnsi="Times New Roman"/>
          <w:sz w:val="20"/>
          <w:szCs w:val="20"/>
          <w:shd w:val="clear" w:color="auto" w:fill="FFFFFF"/>
        </w:rPr>
      </w:pPr>
      <w:r w:rsidRPr="00EA2DC0">
        <w:rPr>
          <w:rFonts w:ascii="Times New Roman" w:hAnsi="Times New Roman"/>
          <w:sz w:val="20"/>
          <w:szCs w:val="20"/>
          <w:shd w:val="clear" w:color="auto" w:fill="FFFFFF"/>
        </w:rPr>
        <w:t>У кроликов 2-й опытной группы коэффициенты переваримости сы</w:t>
      </w:r>
      <w:r w:rsidRPr="00EA2DC0">
        <w:rPr>
          <w:rFonts w:ascii="Times New Roman" w:hAnsi="Times New Roman"/>
          <w:sz w:val="20"/>
          <w:szCs w:val="20"/>
          <w:shd w:val="clear" w:color="auto" w:fill="FFFFFF"/>
        </w:rPr>
        <w:softHyphen/>
        <w:t>рой клетчатки были на 0,5</w:t>
      </w:r>
      <w:r w:rsidRPr="00EA2DC0">
        <w:rPr>
          <w:rFonts w:ascii="Times New Roman" w:hAnsi="Times New Roman"/>
          <w:sz w:val="20"/>
          <w:szCs w:val="20"/>
          <w:shd w:val="clear" w:color="auto" w:fill="FFFFFF"/>
          <w:lang w:val="uk-UA"/>
        </w:rPr>
        <w:t> %</w:t>
      </w:r>
      <w:r w:rsidRPr="00EA2DC0">
        <w:rPr>
          <w:rFonts w:ascii="Times New Roman" w:hAnsi="Times New Roman"/>
          <w:sz w:val="20"/>
          <w:szCs w:val="20"/>
          <w:shd w:val="clear" w:color="auto" w:fill="FFFFFF"/>
        </w:rPr>
        <w:t xml:space="preserve">, 3-й – 1,5, 4-й – 1,4 и 5-й – 0,4 % выше по сравнению с животными контрольной группы.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Безазотистые экстрактивные вещества (БЭВ) также лучше перева</w:t>
      </w:r>
      <w:r w:rsidRPr="00EA2DC0">
        <w:rPr>
          <w:rFonts w:ascii="Times New Roman" w:hAnsi="Times New Roman"/>
          <w:sz w:val="20"/>
          <w:szCs w:val="20"/>
        </w:rPr>
        <w:softHyphen/>
        <w:t xml:space="preserve">ривались у кроликов исследовательских групп. Животные 2, 3, 4 и 5-й опытных групп по коэффициенту переваримости БЭВ превосходили аналоги контрольной группы соответственно на 1,3; 3,1; 2,2 и 0,6 %.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 повышением дозы Био-Моса в рационе наблюдается четкая тен</w:t>
      </w:r>
      <w:r w:rsidRPr="00EA2DC0">
        <w:rPr>
          <w:rFonts w:ascii="Times New Roman" w:hAnsi="Times New Roman"/>
          <w:sz w:val="20"/>
          <w:szCs w:val="20"/>
        </w:rPr>
        <w:softHyphen/>
        <w:t>денция повышения коэффициентов переваримости сырого жира у кро</w:t>
      </w:r>
      <w:r w:rsidRPr="00EA2DC0">
        <w:rPr>
          <w:rFonts w:ascii="Times New Roman" w:hAnsi="Times New Roman"/>
          <w:sz w:val="20"/>
          <w:szCs w:val="20"/>
        </w:rPr>
        <w:softHyphen/>
        <w:t>ликов 2–4-й опытных групп. Этот показатель у животных упомянутых групп превышал контроль соответственно на 0,2; 0,4 и 0,2 %. У живот</w:t>
      </w:r>
      <w:r w:rsidRPr="00EA2DC0">
        <w:rPr>
          <w:rFonts w:ascii="Times New Roman" w:hAnsi="Times New Roman"/>
          <w:sz w:val="20"/>
          <w:szCs w:val="20"/>
        </w:rPr>
        <w:softHyphen/>
        <w:t>ных 5-й опытной группы, наоборот, отмечено снижение переваримо</w:t>
      </w:r>
      <w:r w:rsidRPr="00EA2DC0">
        <w:rPr>
          <w:rFonts w:ascii="Times New Roman" w:hAnsi="Times New Roman"/>
          <w:sz w:val="20"/>
          <w:szCs w:val="20"/>
        </w:rPr>
        <w:softHyphen/>
        <w:t>сти жира на 1,0 % по сравнению с аналогами контрольной группы.</w:t>
      </w:r>
    </w:p>
    <w:p w:rsidR="00EA2DC0" w:rsidRPr="00EA2DC0" w:rsidRDefault="00EA2DC0" w:rsidP="00EA2DC0">
      <w:pPr>
        <w:spacing w:after="0" w:line="240" w:lineRule="auto"/>
        <w:ind w:firstLine="284"/>
        <w:jc w:val="both"/>
        <w:rPr>
          <w:rFonts w:ascii="Times New Roman" w:hAnsi="Times New Roman"/>
          <w:sz w:val="20"/>
          <w:szCs w:val="20"/>
          <w:shd w:val="clear" w:color="auto" w:fill="FFFFFF"/>
        </w:rPr>
      </w:pPr>
      <w:r w:rsidRPr="00EA2DC0">
        <w:rPr>
          <w:rFonts w:ascii="Times New Roman" w:hAnsi="Times New Roman"/>
          <w:sz w:val="20"/>
          <w:szCs w:val="20"/>
          <w:shd w:val="clear" w:color="auto" w:fill="FFFFFF"/>
        </w:rPr>
        <w:t>Следовательно, увеличение содержания пребиотиков в 0,5–2,0 кг на 1 т комбикорма кроликов способствовало повышению переваримости органического вещества на 0,5–2,7 %, сырого протеина на 1,5–3,4 %, сырой клетчатки и БЭВ соответственно на 0,4–1,5 и 0,6–3,1 % у мо</w:t>
      </w:r>
      <w:r w:rsidRPr="00EA2DC0">
        <w:rPr>
          <w:rFonts w:ascii="Times New Roman" w:hAnsi="Times New Roman"/>
          <w:sz w:val="20"/>
          <w:szCs w:val="20"/>
          <w:shd w:val="clear" w:color="auto" w:fill="FFFFFF"/>
        </w:rPr>
        <w:softHyphen/>
        <w:t>лодняка кроликов, выращиваемых на мясо.</w:t>
      </w:r>
    </w:p>
    <w:p w:rsidR="00EA2DC0" w:rsidRPr="00EA2DC0" w:rsidRDefault="00EA2DC0" w:rsidP="00EA2DC0">
      <w:pPr>
        <w:spacing w:after="0" w:line="240" w:lineRule="auto"/>
        <w:ind w:firstLine="284"/>
        <w:jc w:val="both"/>
        <w:rPr>
          <w:rFonts w:ascii="Times New Roman" w:hAnsi="Times New Roman"/>
          <w:sz w:val="20"/>
          <w:szCs w:val="20"/>
          <w:shd w:val="clear" w:color="auto" w:fill="FFFFFF"/>
        </w:rPr>
      </w:pPr>
      <w:r w:rsidRPr="00EA2DC0">
        <w:rPr>
          <w:rFonts w:ascii="Times New Roman" w:hAnsi="Times New Roman"/>
          <w:b/>
          <w:sz w:val="20"/>
          <w:szCs w:val="20"/>
          <w:shd w:val="clear" w:color="auto" w:fill="FFFFFF"/>
        </w:rPr>
        <w:t>Заключение.</w:t>
      </w:r>
      <w:r w:rsidRPr="00EA2DC0">
        <w:rPr>
          <w:rFonts w:ascii="Times New Roman" w:hAnsi="Times New Roman"/>
          <w:sz w:val="20"/>
          <w:szCs w:val="20"/>
          <w:shd w:val="clear" w:color="auto" w:fill="FFFFFF"/>
        </w:rPr>
        <w:t xml:space="preserve"> </w:t>
      </w:r>
      <w:r w:rsidRPr="00EA2DC0">
        <w:rPr>
          <w:rFonts w:ascii="Times New Roman" w:hAnsi="Times New Roman"/>
          <w:sz w:val="20"/>
          <w:szCs w:val="20"/>
        </w:rPr>
        <w:t>Введение в рацион кроликов пребиотика Био-Моса положи</w:t>
      </w:r>
      <w:r w:rsidRPr="00EA2DC0">
        <w:rPr>
          <w:rFonts w:ascii="Times New Roman" w:hAnsi="Times New Roman"/>
          <w:sz w:val="20"/>
          <w:szCs w:val="20"/>
        </w:rPr>
        <w:softHyphen/>
        <w:t>тельно повлияло на их производительность и переваримость корма. Среди исследуемых доз Био-Моса (0,5–2 кг/т комбикорма) эф</w:t>
      </w:r>
      <w:r w:rsidRPr="00EA2DC0">
        <w:rPr>
          <w:rFonts w:ascii="Times New Roman" w:hAnsi="Times New Roman"/>
          <w:sz w:val="20"/>
          <w:szCs w:val="20"/>
        </w:rPr>
        <w:softHyphen/>
        <w:t>фективной является 1,5 кг/т комбикорма. Введение в рацион молодняка кроликов пребиотика Био-Мос в дозе 1,5 кг/т комбикорма способствует повышению их среднесуточн</w:t>
      </w:r>
      <w:r w:rsidR="00503119">
        <w:rPr>
          <w:rFonts w:ascii="Times New Roman" w:hAnsi="Times New Roman"/>
          <w:sz w:val="20"/>
          <w:szCs w:val="20"/>
        </w:rPr>
        <w:t>ых приростов живой массы на 8,9 </w:t>
      </w:r>
      <w:r w:rsidRPr="00EA2DC0">
        <w:rPr>
          <w:rFonts w:ascii="Times New Roman" w:hAnsi="Times New Roman"/>
          <w:sz w:val="20"/>
          <w:szCs w:val="20"/>
        </w:rPr>
        <w:t>% или 2,6 г и снижению затрат корма на 1 кг прироста</w:t>
      </w:r>
      <w:r w:rsidR="00CA4037">
        <w:rPr>
          <w:rFonts w:ascii="Times New Roman" w:hAnsi="Times New Roman"/>
          <w:sz w:val="20"/>
          <w:szCs w:val="20"/>
        </w:rPr>
        <w:t xml:space="preserve"> живой массы на</w:t>
      </w:r>
      <w:r w:rsidRPr="00EA2DC0">
        <w:rPr>
          <w:rFonts w:ascii="Times New Roman" w:hAnsi="Times New Roman"/>
          <w:sz w:val="20"/>
          <w:szCs w:val="20"/>
        </w:rPr>
        <w:t xml:space="preserve"> 12 % или 808 г.</w:t>
      </w:r>
      <w:r w:rsidRPr="00EA2DC0">
        <w:rPr>
          <w:rFonts w:ascii="Times New Roman" w:hAnsi="Times New Roman"/>
          <w:sz w:val="20"/>
          <w:szCs w:val="20"/>
          <w:shd w:val="clear" w:color="auto" w:fill="FFFFFF"/>
        </w:rPr>
        <w:t xml:space="preserve"> Введение в рацион кроликов пребиотика положительно повлияло на показатели переваримости органического вещества на 0,5–2,7 %, сырого протеина на 1,5–3,4 %, сырой клетчатки и БЭВ соответственно на 0,4–1,5 и 0,6–3,1 % у молодняка кроликов, выращиваемых на мясо.</w:t>
      </w:r>
    </w:p>
    <w:p w:rsidR="00EA2DC0" w:rsidRPr="00EA2DC0" w:rsidRDefault="00EA2DC0" w:rsidP="00EA2DC0">
      <w:pPr>
        <w:tabs>
          <w:tab w:val="left" w:pos="426"/>
        </w:tabs>
        <w:spacing w:after="0" w:line="240" w:lineRule="auto"/>
        <w:jc w:val="center"/>
        <w:rPr>
          <w:rFonts w:ascii="Times New Roman" w:hAnsi="Times New Roman"/>
          <w:sz w:val="20"/>
          <w:szCs w:val="20"/>
        </w:rPr>
      </w:pPr>
    </w:p>
    <w:p w:rsidR="00EA2DC0" w:rsidRPr="00EA2DC0" w:rsidRDefault="00EA2DC0" w:rsidP="00EA2DC0">
      <w:pPr>
        <w:tabs>
          <w:tab w:val="left" w:pos="426"/>
        </w:tabs>
        <w:spacing w:after="0" w:line="240" w:lineRule="auto"/>
        <w:jc w:val="center"/>
        <w:rPr>
          <w:rFonts w:ascii="Times New Roman" w:hAnsi="Times New Roman"/>
          <w:sz w:val="16"/>
          <w:szCs w:val="20"/>
        </w:rPr>
      </w:pPr>
      <w:r w:rsidRPr="00EA2DC0">
        <w:rPr>
          <w:rFonts w:ascii="Times New Roman" w:hAnsi="Times New Roman"/>
          <w:sz w:val="16"/>
          <w:szCs w:val="20"/>
        </w:rPr>
        <w:t xml:space="preserve">ЛИТЕРАТУРА </w:t>
      </w:r>
    </w:p>
    <w:p w:rsidR="00EA2DC0" w:rsidRPr="00EA2DC0" w:rsidRDefault="00EA2DC0" w:rsidP="00EA2DC0">
      <w:pPr>
        <w:tabs>
          <w:tab w:val="left" w:pos="426"/>
        </w:tabs>
        <w:spacing w:after="0" w:line="240" w:lineRule="auto"/>
        <w:jc w:val="center"/>
        <w:rPr>
          <w:rFonts w:ascii="Times New Roman" w:hAnsi="Times New Roman"/>
          <w:sz w:val="12"/>
          <w:szCs w:val="20"/>
        </w:rPr>
      </w:pPr>
    </w:p>
    <w:p w:rsidR="00EA2DC0" w:rsidRPr="00EA2DC0" w:rsidRDefault="00EA2DC0" w:rsidP="00EA2DC0">
      <w:pPr>
        <w:numPr>
          <w:ilvl w:val="0"/>
          <w:numId w:val="34"/>
        </w:numPr>
        <w:tabs>
          <w:tab w:val="left" w:pos="426"/>
          <w:tab w:val="left" w:pos="993"/>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Белый</w:t>
      </w:r>
      <w:r w:rsidR="00503119">
        <w:rPr>
          <w:rFonts w:ascii="Times New Roman" w:hAnsi="Times New Roman"/>
          <w:sz w:val="16"/>
          <w:szCs w:val="16"/>
        </w:rPr>
        <w:t>, Л. А. Кролиководство</w:t>
      </w:r>
      <w:r w:rsidRPr="00EA2DC0">
        <w:rPr>
          <w:rFonts w:ascii="Times New Roman" w:hAnsi="Times New Roman"/>
          <w:sz w:val="16"/>
          <w:szCs w:val="16"/>
        </w:rPr>
        <w:t xml:space="preserve"> / Л. А. Белый. </w:t>
      </w:r>
      <w:r w:rsidR="00503119">
        <w:rPr>
          <w:rFonts w:ascii="Times New Roman" w:hAnsi="Times New Roman"/>
          <w:sz w:val="16"/>
          <w:szCs w:val="16"/>
        </w:rPr>
        <w:t xml:space="preserve">– </w:t>
      </w:r>
      <w:r w:rsidR="00503119" w:rsidRPr="00EA2DC0">
        <w:rPr>
          <w:rFonts w:ascii="Times New Roman" w:hAnsi="Times New Roman"/>
          <w:sz w:val="16"/>
          <w:szCs w:val="16"/>
        </w:rPr>
        <w:t xml:space="preserve">2-е изд. доп. и перераб. </w:t>
      </w:r>
      <w:r w:rsidRPr="00EA2DC0">
        <w:rPr>
          <w:rFonts w:ascii="Times New Roman" w:hAnsi="Times New Roman"/>
          <w:sz w:val="16"/>
          <w:szCs w:val="16"/>
        </w:rPr>
        <w:t>− М.: Высш. шк., 1983. – 160 с.</w:t>
      </w:r>
    </w:p>
    <w:p w:rsidR="00EA2DC0" w:rsidRPr="00EA2DC0" w:rsidRDefault="00EA2DC0" w:rsidP="00EA2DC0">
      <w:pPr>
        <w:numPr>
          <w:ilvl w:val="0"/>
          <w:numId w:val="34"/>
        </w:numPr>
        <w:tabs>
          <w:tab w:val="left" w:pos="426"/>
          <w:tab w:val="left" w:pos="993"/>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Реал</w:t>
      </w:r>
      <w:r w:rsidRPr="00EA2DC0">
        <w:rPr>
          <w:rFonts w:ascii="Times New Roman" w:hAnsi="Times New Roman"/>
          <w:sz w:val="16"/>
          <w:szCs w:val="16"/>
        </w:rPr>
        <w:t>, Р. Кролики – «это не только ценный мех…» / Р. Реал, А. Юрченко // Ефек</w:t>
      </w:r>
      <w:r w:rsidRPr="00EA2DC0">
        <w:rPr>
          <w:rFonts w:ascii="Times New Roman" w:hAnsi="Times New Roman"/>
          <w:sz w:val="16"/>
          <w:szCs w:val="16"/>
        </w:rPr>
        <w:softHyphen/>
        <w:t>тивне птахівництво та тваринництво. – 2003. – № 2(6). – С. 41–42.</w:t>
      </w:r>
    </w:p>
    <w:p w:rsidR="00EA2DC0" w:rsidRPr="00EA2DC0" w:rsidRDefault="00EA2DC0" w:rsidP="00EA2DC0">
      <w:pPr>
        <w:numPr>
          <w:ilvl w:val="0"/>
          <w:numId w:val="34"/>
        </w:numPr>
        <w:tabs>
          <w:tab w:val="left" w:pos="426"/>
          <w:tab w:val="left" w:pos="993"/>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Коцюбенко</w:t>
      </w:r>
      <w:r w:rsidRPr="00EA2DC0">
        <w:rPr>
          <w:rFonts w:ascii="Times New Roman" w:hAnsi="Times New Roman"/>
          <w:sz w:val="16"/>
          <w:szCs w:val="16"/>
        </w:rPr>
        <w:t>, Г. Перспектива создания высокопроизводительной кролефермы / Г. Коцюбенко, Т. Карелина // Животноводство Украины. – 2004. – № 4. – С. 5–6.</w:t>
      </w:r>
    </w:p>
    <w:p w:rsidR="00EA2DC0" w:rsidRPr="00EA2DC0" w:rsidRDefault="00EA2DC0" w:rsidP="00EA2DC0">
      <w:pPr>
        <w:numPr>
          <w:ilvl w:val="0"/>
          <w:numId w:val="34"/>
        </w:numPr>
        <w:tabs>
          <w:tab w:val="left" w:pos="426"/>
          <w:tab w:val="left" w:pos="993"/>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Кучерук</w:t>
      </w:r>
      <w:r w:rsidRPr="00EA2DC0">
        <w:rPr>
          <w:rFonts w:ascii="Times New Roman" w:hAnsi="Times New Roman"/>
          <w:sz w:val="16"/>
          <w:szCs w:val="16"/>
        </w:rPr>
        <w:t>, М. Д. Олигосахариды – натуральные, безопасные и эффективные стимуля</w:t>
      </w:r>
      <w:r w:rsidRPr="00EA2DC0">
        <w:rPr>
          <w:rFonts w:ascii="Times New Roman" w:hAnsi="Times New Roman"/>
          <w:sz w:val="16"/>
          <w:szCs w:val="16"/>
        </w:rPr>
        <w:softHyphen/>
        <w:t xml:space="preserve">торы роста / Н. Д. Кучерук, Д. А. Засекин // Вестник БНАУ. </w:t>
      </w:r>
      <w:r w:rsidR="00503119">
        <w:rPr>
          <w:rFonts w:ascii="Times New Roman" w:hAnsi="Times New Roman"/>
          <w:sz w:val="16"/>
          <w:szCs w:val="16"/>
        </w:rPr>
        <w:t>– Белая Церковь, 2008. </w:t>
      </w:r>
      <w:r w:rsidRPr="00EA2DC0">
        <w:rPr>
          <w:rFonts w:ascii="Times New Roman" w:hAnsi="Times New Roman"/>
          <w:sz w:val="16"/>
          <w:szCs w:val="16"/>
        </w:rPr>
        <w:t>– Вып. 56. – С. 95–97.</w:t>
      </w:r>
    </w:p>
    <w:p w:rsidR="00EA2DC0" w:rsidRPr="00EA2DC0" w:rsidRDefault="00EA2DC0" w:rsidP="00EA2DC0">
      <w:pPr>
        <w:numPr>
          <w:ilvl w:val="0"/>
          <w:numId w:val="34"/>
        </w:numPr>
        <w:tabs>
          <w:tab w:val="left" w:pos="426"/>
          <w:tab w:val="left" w:pos="993"/>
        </w:tabs>
        <w:spacing w:after="0" w:line="240" w:lineRule="auto"/>
        <w:ind w:left="0" w:firstLine="284"/>
        <w:jc w:val="both"/>
        <w:rPr>
          <w:rFonts w:ascii="Times New Roman" w:hAnsi="Times New Roman"/>
          <w:sz w:val="16"/>
          <w:szCs w:val="16"/>
          <w:lang w:val="en-US"/>
        </w:rPr>
      </w:pPr>
      <w:r w:rsidRPr="00EA2DC0">
        <w:rPr>
          <w:rFonts w:ascii="Times New Roman" w:hAnsi="Times New Roman"/>
          <w:sz w:val="16"/>
          <w:szCs w:val="16"/>
          <w:lang w:val="en-US"/>
        </w:rPr>
        <w:t>The facts about prebiotics / R. Permender, C. Hema, K. Kanchan [at all] // Pharma Times. – 2008. – Vol. 40, № 9. – P. 11–17.</w:t>
      </w:r>
    </w:p>
    <w:p w:rsidR="00EA2DC0" w:rsidRPr="00EA2DC0" w:rsidRDefault="00EA2DC0" w:rsidP="00EA2DC0">
      <w:pPr>
        <w:spacing w:after="0" w:line="240" w:lineRule="auto"/>
        <w:jc w:val="both"/>
        <w:rPr>
          <w:rFonts w:ascii="Times New Roman" w:hAnsi="Times New Roman"/>
          <w:sz w:val="10"/>
          <w:szCs w:val="20"/>
          <w:lang w:val="uk-UA"/>
        </w:rPr>
      </w:pPr>
    </w:p>
    <w:p w:rsidR="00EA2DC0" w:rsidRPr="00EA2DC0" w:rsidRDefault="00EA2DC0" w:rsidP="00EA2DC0">
      <w:pPr>
        <w:spacing w:after="0" w:line="240" w:lineRule="auto"/>
        <w:rPr>
          <w:rFonts w:ascii="Times New Roman" w:hAnsi="Times New Roman"/>
          <w:sz w:val="20"/>
          <w:szCs w:val="20"/>
          <w:lang w:val="uk-UA"/>
        </w:rPr>
      </w:pPr>
      <w:r w:rsidRPr="00EA2DC0">
        <w:rPr>
          <w:rFonts w:ascii="Times New Roman" w:hAnsi="Times New Roman"/>
          <w:sz w:val="20"/>
          <w:szCs w:val="20"/>
          <w:lang w:val="uk-UA"/>
        </w:rPr>
        <w:br w:type="page"/>
      </w:r>
    </w:p>
    <w:p w:rsidR="00EA2DC0" w:rsidRPr="00EA2DC0" w:rsidRDefault="00EA2DC0" w:rsidP="00EA2DC0">
      <w:pPr>
        <w:spacing w:after="0" w:line="240" w:lineRule="auto"/>
        <w:jc w:val="both"/>
        <w:rPr>
          <w:rFonts w:ascii="Times New Roman" w:hAnsi="Times New Roman"/>
          <w:sz w:val="20"/>
          <w:szCs w:val="20"/>
          <w:lang w:val="uk-UA"/>
        </w:rPr>
      </w:pPr>
      <w:r w:rsidRPr="00EA2DC0">
        <w:rPr>
          <w:rFonts w:ascii="Times New Roman" w:hAnsi="Times New Roman"/>
          <w:sz w:val="20"/>
          <w:szCs w:val="20"/>
          <w:lang w:val="uk-UA"/>
        </w:rPr>
        <w:t>УДК 636.2.084.1:577.118</w:t>
      </w:r>
    </w:p>
    <w:p w:rsidR="00EA2DC0" w:rsidRPr="00EA2DC0" w:rsidRDefault="00EA2DC0" w:rsidP="00EA2DC0">
      <w:pPr>
        <w:spacing w:after="0" w:line="240" w:lineRule="auto"/>
        <w:jc w:val="both"/>
        <w:rPr>
          <w:rFonts w:ascii="Times New Roman" w:hAnsi="Times New Roman"/>
          <w:sz w:val="10"/>
          <w:szCs w:val="20"/>
          <w:lang w:val="uk-UA"/>
        </w:rPr>
      </w:pP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ВЛИЯНИЕ ВВЕДЕНИЯ В РАЦИОН ГЛУБОКОСТЕЛЬНЫХ</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КОРОВ ХЕЛАТНЫХ ТИПОВ МИКРОЭЛЕМЕНТОВ НА РОСТ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И ФИЗИОЛОГИЧЕСКОЕ СОСТОЯНИЕ ПОЛУЧЕННЫХ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ОТ НИХ ТЕЛЯТ</w:t>
      </w:r>
      <w:r w:rsidRPr="00EA2DC0">
        <w:rPr>
          <w:rFonts w:ascii="Times New Roman" w:hAnsi="Times New Roman"/>
          <w:b/>
          <w:sz w:val="20"/>
          <w:szCs w:val="20"/>
          <w:lang w:val="uk-UA"/>
        </w:rPr>
        <w:t xml:space="preserve"> </w:t>
      </w:r>
    </w:p>
    <w:p w:rsidR="00EA2DC0" w:rsidRPr="00EA2DC0" w:rsidRDefault="00EA2DC0" w:rsidP="00EA2DC0">
      <w:pPr>
        <w:spacing w:after="0" w:line="240" w:lineRule="auto"/>
        <w:jc w:val="center"/>
        <w:rPr>
          <w:rFonts w:ascii="Times New Roman" w:hAnsi="Times New Roman"/>
          <w:sz w:val="10"/>
          <w:szCs w:val="20"/>
          <w:lang w:val="uk-UA"/>
        </w:rPr>
      </w:pPr>
    </w:p>
    <w:p w:rsidR="00EA2DC0" w:rsidRPr="00EA2DC0" w:rsidRDefault="00EA2DC0" w:rsidP="00EA2DC0">
      <w:pPr>
        <w:spacing w:after="0" w:line="240" w:lineRule="auto"/>
        <w:jc w:val="center"/>
        <w:rPr>
          <w:rFonts w:ascii="Times New Roman" w:hAnsi="Times New Roman"/>
          <w:sz w:val="20"/>
          <w:szCs w:val="20"/>
          <w:lang w:val="uk-UA"/>
        </w:rPr>
      </w:pPr>
      <w:r w:rsidRPr="00EA2DC0">
        <w:rPr>
          <w:rFonts w:ascii="Times New Roman" w:hAnsi="Times New Roman"/>
          <w:sz w:val="20"/>
          <w:szCs w:val="20"/>
          <w:lang w:val="uk-UA"/>
        </w:rPr>
        <w:t>С. В. КУЛИБАБА</w:t>
      </w:r>
    </w:p>
    <w:p w:rsidR="00EA2DC0" w:rsidRPr="00EA2DC0" w:rsidRDefault="00EA2DC0" w:rsidP="00EA2DC0">
      <w:pPr>
        <w:spacing w:after="0" w:line="240" w:lineRule="auto"/>
        <w:jc w:val="center"/>
        <w:rPr>
          <w:rFonts w:ascii="Times New Roman" w:hAnsi="Times New Roman"/>
          <w:bCs/>
          <w:sz w:val="8"/>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Институт животноводства Национальной академии аграрных наук,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 Харьков, Украина</w:t>
      </w:r>
    </w:p>
    <w:p w:rsidR="00EA2DC0" w:rsidRPr="00EA2DC0" w:rsidRDefault="00EA2DC0" w:rsidP="00EA2DC0">
      <w:pPr>
        <w:spacing w:after="0" w:line="240" w:lineRule="auto"/>
        <w:ind w:firstLine="284"/>
        <w:jc w:val="center"/>
        <w:rPr>
          <w:rFonts w:ascii="Times New Roman" w:hAnsi="Times New Roman"/>
          <w:sz w:val="14"/>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Введение.</w:t>
      </w:r>
      <w:r w:rsidRPr="00EA2DC0">
        <w:rPr>
          <w:rFonts w:ascii="Times New Roman" w:hAnsi="Times New Roman"/>
          <w:sz w:val="20"/>
          <w:szCs w:val="20"/>
        </w:rPr>
        <w:t xml:space="preserve"> Глубокостельные коровы, в связи с интенсивным разви</w:t>
      </w:r>
      <w:r w:rsidRPr="00EA2DC0">
        <w:rPr>
          <w:rFonts w:ascii="Times New Roman" w:hAnsi="Times New Roman"/>
          <w:sz w:val="20"/>
          <w:szCs w:val="20"/>
        </w:rPr>
        <w:softHyphen/>
        <w:t xml:space="preserve">тием плода, нуждаются в качественных кормах, научно-обоснованном сбалансированном рационе кормления [2].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Харьковская область относится к Лесостепной биогеохимической провинции, характерной особенностью которой является низкий уро</w:t>
      </w:r>
      <w:r w:rsidRPr="00EA2DC0">
        <w:rPr>
          <w:rFonts w:ascii="Times New Roman" w:hAnsi="Times New Roman"/>
          <w:sz w:val="20"/>
          <w:szCs w:val="20"/>
        </w:rPr>
        <w:softHyphen/>
        <w:t>вень содержания меди, цинка и марганца в растительных кормах ос</w:t>
      </w:r>
      <w:r w:rsidRPr="00EA2DC0">
        <w:rPr>
          <w:rFonts w:ascii="Times New Roman" w:hAnsi="Times New Roman"/>
          <w:sz w:val="20"/>
          <w:szCs w:val="20"/>
        </w:rPr>
        <w:softHyphen/>
        <w:t>новного рациона животных [4].</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Анализ источников. </w:t>
      </w:r>
      <w:r w:rsidRPr="00EA2DC0">
        <w:rPr>
          <w:rFonts w:ascii="Times New Roman" w:hAnsi="Times New Roman"/>
          <w:sz w:val="20"/>
          <w:szCs w:val="20"/>
        </w:rPr>
        <w:t>В последнее время повысился интерес уче</w:t>
      </w:r>
      <w:r w:rsidRPr="00EA2DC0">
        <w:rPr>
          <w:rFonts w:ascii="Times New Roman" w:hAnsi="Times New Roman"/>
          <w:sz w:val="20"/>
          <w:szCs w:val="20"/>
        </w:rPr>
        <w:softHyphen/>
        <w:t>ных к использованию в кормлении крупного рогатого скота хелатных типов микроэлементов, которые обладают высокой биодоступностью в организме животного, относительно неорганических солей, что позво</w:t>
      </w:r>
      <w:r w:rsidRPr="00EA2DC0">
        <w:rPr>
          <w:rFonts w:ascii="Times New Roman" w:hAnsi="Times New Roman"/>
          <w:sz w:val="20"/>
          <w:szCs w:val="20"/>
        </w:rPr>
        <w:softHyphen/>
        <w:t>ляет существенно снизить дозу введения хелатов в премиксы и дос</w:t>
      </w:r>
      <w:r w:rsidRPr="00EA2DC0">
        <w:rPr>
          <w:rFonts w:ascii="Times New Roman" w:hAnsi="Times New Roman"/>
          <w:sz w:val="20"/>
          <w:szCs w:val="20"/>
        </w:rPr>
        <w:softHyphen/>
        <w:t>тичь максимального желаемого эффекта при меньших затратах</w:t>
      </w:r>
      <w:r w:rsidRPr="00EA2DC0">
        <w:rPr>
          <w:rFonts w:ascii="Times New Roman" w:hAnsi="Times New Roman"/>
          <w:sz w:val="20"/>
          <w:szCs w:val="20"/>
          <w:lang w:val="uk-UA"/>
        </w:rPr>
        <w:t xml:space="preserve"> [3, 8</w:t>
      </w:r>
      <w:r w:rsidRPr="00EA2DC0">
        <w:rPr>
          <w:rFonts w:ascii="Times New Roman" w:hAnsi="Times New Roman"/>
          <w:sz w:val="20"/>
          <w:szCs w:val="20"/>
        </w:rPr>
        <w:t>].</w:t>
      </w:r>
    </w:p>
    <w:p w:rsidR="00EA2DC0" w:rsidRPr="00EA2DC0" w:rsidRDefault="00EA2DC0" w:rsidP="00EA2DC0">
      <w:pPr>
        <w:spacing w:after="0" w:line="240" w:lineRule="auto"/>
        <w:ind w:firstLine="284"/>
        <w:jc w:val="both"/>
        <w:rPr>
          <w:rFonts w:ascii="Times New Roman" w:hAnsi="Times New Roman"/>
          <w:b/>
          <w:sz w:val="20"/>
          <w:szCs w:val="20"/>
        </w:rPr>
      </w:pPr>
      <w:r w:rsidRPr="00EA2DC0">
        <w:rPr>
          <w:rFonts w:ascii="Times New Roman" w:hAnsi="Times New Roman"/>
          <w:sz w:val="20"/>
          <w:szCs w:val="20"/>
        </w:rPr>
        <w:t>У коров в период сухостоя увеличивается потребность в минераль</w:t>
      </w:r>
      <w:r w:rsidRPr="00EA2DC0">
        <w:rPr>
          <w:rFonts w:ascii="Times New Roman" w:hAnsi="Times New Roman"/>
          <w:sz w:val="20"/>
          <w:szCs w:val="20"/>
        </w:rPr>
        <w:softHyphen/>
        <w:t>ных веществах, которые депонируются в организме матери для ис</w:t>
      </w:r>
      <w:r w:rsidRPr="00EA2DC0">
        <w:rPr>
          <w:rFonts w:ascii="Times New Roman" w:hAnsi="Times New Roman"/>
          <w:sz w:val="20"/>
          <w:szCs w:val="20"/>
        </w:rPr>
        <w:softHyphen/>
        <w:t>пользования после отела во время лактации, а также необходимы для нормального развития плода и жизнедеятельности всего организма в период внутриутробного развития и новорожденности [1, 10].</w:t>
      </w:r>
      <w:r w:rsidRPr="00EA2DC0">
        <w:rPr>
          <w:rFonts w:ascii="Times New Roman" w:eastAsia="Times New Roman" w:hAnsi="Times New Roman"/>
          <w:sz w:val="20"/>
          <w:szCs w:val="20"/>
        </w:rPr>
        <w:t xml:space="preserve"> В пе</w:t>
      </w:r>
      <w:r w:rsidRPr="00EA2DC0">
        <w:rPr>
          <w:rFonts w:ascii="Times New Roman" w:eastAsia="Times New Roman" w:hAnsi="Times New Roman"/>
          <w:sz w:val="20"/>
          <w:szCs w:val="20"/>
        </w:rPr>
        <w:softHyphen/>
        <w:t>риод новорожденности для облегчения адаптации теленка к новой среде обитания особенно важной является выпойка приплода полно</w:t>
      </w:r>
      <w:r w:rsidRPr="00EA2DC0">
        <w:rPr>
          <w:rFonts w:ascii="Times New Roman" w:eastAsia="Times New Roman" w:hAnsi="Times New Roman"/>
          <w:sz w:val="20"/>
          <w:szCs w:val="20"/>
        </w:rPr>
        <w:softHyphen/>
        <w:t>ценным молозивом и молоком, содержащим все необходимые пита</w:t>
      </w:r>
      <w:r w:rsidRPr="00EA2DC0">
        <w:rPr>
          <w:rFonts w:ascii="Times New Roman" w:eastAsia="Times New Roman" w:hAnsi="Times New Roman"/>
          <w:sz w:val="20"/>
          <w:szCs w:val="20"/>
        </w:rPr>
        <w:softHyphen/>
        <w:t>тельные и биологически активные вещества, среди которых немало</w:t>
      </w:r>
      <w:r w:rsidRPr="00EA2DC0">
        <w:rPr>
          <w:rFonts w:ascii="Times New Roman" w:eastAsia="Times New Roman" w:hAnsi="Times New Roman"/>
          <w:sz w:val="20"/>
          <w:szCs w:val="20"/>
        </w:rPr>
        <w:softHyphen/>
        <w:t>важную роль играю микроэлементы [5].</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Цель работы</w:t>
      </w:r>
      <w:r w:rsidRPr="00EA2DC0">
        <w:rPr>
          <w:rFonts w:ascii="Times New Roman" w:hAnsi="Times New Roman"/>
          <w:sz w:val="20"/>
          <w:szCs w:val="20"/>
          <w:lang w:val="uk-UA"/>
        </w:rPr>
        <w:t xml:space="preserve"> – </w:t>
      </w:r>
      <w:r w:rsidRPr="00EA2DC0">
        <w:rPr>
          <w:rFonts w:ascii="Times New Roman" w:hAnsi="Times New Roman"/>
          <w:sz w:val="20"/>
          <w:szCs w:val="20"/>
        </w:rPr>
        <w:t>изучить влияние введения в рацион глубокостель</w:t>
      </w:r>
      <w:r w:rsidRPr="00EA2DC0">
        <w:rPr>
          <w:rFonts w:ascii="Times New Roman" w:hAnsi="Times New Roman"/>
          <w:sz w:val="20"/>
          <w:szCs w:val="20"/>
        </w:rPr>
        <w:softHyphen/>
        <w:t>ных коров хелатных типов микроэлементов на рост и физиологическое состояние полученного от них приплода.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Материал и методика исследований.</w:t>
      </w:r>
      <w:r w:rsidRPr="00EA2DC0">
        <w:rPr>
          <w:rFonts w:ascii="Times New Roman" w:hAnsi="Times New Roman"/>
          <w:bCs/>
          <w:sz w:val="20"/>
          <w:szCs w:val="20"/>
        </w:rPr>
        <w:t xml:space="preserve"> Данные исследования были частью н</w:t>
      </w:r>
      <w:r w:rsidRPr="00EA2DC0">
        <w:rPr>
          <w:rFonts w:ascii="Times New Roman" w:hAnsi="Times New Roman"/>
          <w:sz w:val="20"/>
          <w:szCs w:val="20"/>
        </w:rPr>
        <w:t>аучно-хозяйственного опыта, который провели в опытном хозяйстве «Гонтаровка» Института животноводства НААН Волчан</w:t>
      </w:r>
      <w:r w:rsidRPr="00EA2DC0">
        <w:rPr>
          <w:rFonts w:ascii="Times New Roman" w:hAnsi="Times New Roman"/>
          <w:sz w:val="20"/>
          <w:szCs w:val="20"/>
        </w:rPr>
        <w:softHyphen/>
        <w:t>ского района Харьковской обл. (Украина). Опыт проводили на телятах, полученных от подопытных коров украинской черно-пестрой молоч</w:t>
      </w:r>
      <w:r w:rsidRPr="00EA2DC0">
        <w:rPr>
          <w:rFonts w:ascii="Times New Roman" w:hAnsi="Times New Roman"/>
          <w:sz w:val="20"/>
          <w:szCs w:val="20"/>
        </w:rPr>
        <w:softHyphen/>
        <w:t>ной породы сразу после отела согласно схеме опыта, приведенной в таблице.</w:t>
      </w:r>
    </w:p>
    <w:p w:rsidR="00EA2DC0" w:rsidRPr="00EA2DC0" w:rsidRDefault="00EA2DC0" w:rsidP="00EA2DC0">
      <w:pPr>
        <w:spacing w:after="0" w:line="240" w:lineRule="auto"/>
        <w:jc w:val="center"/>
        <w:rPr>
          <w:rFonts w:ascii="Times New Roman" w:hAnsi="Times New Roman"/>
          <w:b/>
          <w:sz w:val="4"/>
          <w:szCs w:val="16"/>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Схема опыта</w:t>
      </w:r>
    </w:p>
    <w:p w:rsidR="00EA2DC0" w:rsidRPr="00EA2DC0" w:rsidRDefault="00EA2DC0" w:rsidP="00EA2DC0">
      <w:pPr>
        <w:spacing w:after="0" w:line="240" w:lineRule="auto"/>
        <w:ind w:firstLine="284"/>
        <w:jc w:val="center"/>
        <w:rPr>
          <w:rFonts w:ascii="Times New Roman" w:hAnsi="Times New Roman"/>
          <w:b/>
          <w:sz w:val="16"/>
          <w:szCs w:val="16"/>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5245"/>
      </w:tblGrid>
      <w:tr w:rsidR="00EA2DC0" w:rsidRPr="00EA2DC0" w:rsidTr="00450BC1">
        <w:tc>
          <w:tcPr>
            <w:tcW w:w="851" w:type="dxa"/>
            <w:vAlign w:val="center"/>
          </w:tcPr>
          <w:p w:rsidR="00EA2DC0" w:rsidRPr="00EA2DC0" w:rsidRDefault="00EA2DC0" w:rsidP="00EA2DC0">
            <w:pPr>
              <w:snapToGrid w:val="0"/>
              <w:spacing w:after="0" w:line="240" w:lineRule="auto"/>
              <w:jc w:val="center"/>
              <w:rPr>
                <w:rFonts w:ascii="Times New Roman" w:hAnsi="Times New Roman"/>
                <w:sz w:val="16"/>
                <w:szCs w:val="16"/>
              </w:rPr>
            </w:pPr>
            <w:r w:rsidRPr="00EA2DC0">
              <w:rPr>
                <w:rFonts w:ascii="Times New Roman" w:hAnsi="Times New Roman"/>
                <w:sz w:val="16"/>
                <w:szCs w:val="16"/>
              </w:rPr>
              <w:t>Группы телят</w:t>
            </w:r>
          </w:p>
        </w:tc>
        <w:tc>
          <w:tcPr>
            <w:tcW w:w="5245" w:type="dxa"/>
            <w:vAlign w:val="center"/>
          </w:tcPr>
          <w:p w:rsidR="00EA2DC0" w:rsidRPr="00EA2DC0" w:rsidRDefault="00EA2DC0" w:rsidP="00EA2DC0">
            <w:pPr>
              <w:snapToGrid w:val="0"/>
              <w:spacing w:after="0" w:line="240" w:lineRule="auto"/>
              <w:jc w:val="center"/>
              <w:rPr>
                <w:rFonts w:ascii="Times New Roman" w:hAnsi="Times New Roman"/>
                <w:sz w:val="16"/>
                <w:szCs w:val="16"/>
              </w:rPr>
            </w:pPr>
            <w:r w:rsidRPr="00EA2DC0">
              <w:rPr>
                <w:rFonts w:ascii="Times New Roman" w:hAnsi="Times New Roman"/>
                <w:sz w:val="16"/>
                <w:szCs w:val="16"/>
              </w:rPr>
              <w:t>Особенности кормления телят</w:t>
            </w:r>
          </w:p>
        </w:tc>
      </w:tr>
      <w:tr w:rsidR="00EA2DC0" w:rsidRPr="00EA2DC0" w:rsidTr="00450BC1">
        <w:tc>
          <w:tcPr>
            <w:tcW w:w="851" w:type="dxa"/>
            <w:vAlign w:val="center"/>
          </w:tcPr>
          <w:p w:rsidR="00EA2DC0" w:rsidRPr="00EA2DC0" w:rsidRDefault="00EA2DC0" w:rsidP="00EA2DC0">
            <w:pPr>
              <w:snapToGrid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Контроль-ная</w:t>
            </w:r>
          </w:p>
        </w:tc>
        <w:tc>
          <w:tcPr>
            <w:tcW w:w="5245" w:type="dxa"/>
          </w:tcPr>
          <w:p w:rsidR="00EA2DC0" w:rsidRPr="00EA2DC0" w:rsidRDefault="00EA2DC0" w:rsidP="00EA2DC0">
            <w:pPr>
              <w:snapToGrid w:val="0"/>
              <w:spacing w:after="0" w:line="240" w:lineRule="auto"/>
              <w:jc w:val="both"/>
              <w:rPr>
                <w:rFonts w:ascii="Times New Roman" w:hAnsi="Times New Roman"/>
                <w:sz w:val="16"/>
                <w:szCs w:val="16"/>
              </w:rPr>
            </w:pPr>
            <w:r w:rsidRPr="00EA2DC0">
              <w:rPr>
                <w:rFonts w:ascii="Times New Roman" w:hAnsi="Times New Roman"/>
                <w:sz w:val="16"/>
                <w:szCs w:val="16"/>
              </w:rPr>
              <w:t>Основной рацион (ОР) + молозиво (молоко) от коров-матерей, получав</w:t>
            </w:r>
            <w:r w:rsidRPr="00EA2DC0">
              <w:rPr>
                <w:rFonts w:ascii="Times New Roman" w:hAnsi="Times New Roman"/>
                <w:sz w:val="16"/>
                <w:szCs w:val="16"/>
              </w:rPr>
              <w:softHyphen/>
              <w:t>ших премикс с включением сернокислых солей Сu, Zn, Mn, на 100 % компенсирующий их дефицит в рационе коров во время сухостойного периода и первой фазы лактации</w:t>
            </w:r>
          </w:p>
        </w:tc>
      </w:tr>
      <w:tr w:rsidR="00EA2DC0" w:rsidRPr="00EA2DC0" w:rsidTr="00450BC1">
        <w:tc>
          <w:tcPr>
            <w:tcW w:w="851" w:type="dxa"/>
            <w:vAlign w:val="center"/>
          </w:tcPr>
          <w:p w:rsidR="00EA2DC0" w:rsidRPr="00EA2DC0" w:rsidRDefault="00EA2DC0" w:rsidP="00EA2DC0">
            <w:pPr>
              <w:snapToGrid w:val="0"/>
              <w:spacing w:after="0" w:line="240" w:lineRule="auto"/>
              <w:jc w:val="center"/>
              <w:rPr>
                <w:rFonts w:ascii="Times New Roman" w:hAnsi="Times New Roman"/>
                <w:sz w:val="16"/>
                <w:szCs w:val="16"/>
              </w:rPr>
            </w:pPr>
            <w:r w:rsidRPr="00EA2DC0">
              <w:rPr>
                <w:rFonts w:ascii="Times New Roman" w:hAnsi="Times New Roman"/>
                <w:sz w:val="16"/>
                <w:szCs w:val="16"/>
              </w:rPr>
              <w:t>1-я опытная</w:t>
            </w:r>
          </w:p>
        </w:tc>
        <w:tc>
          <w:tcPr>
            <w:tcW w:w="5245" w:type="dxa"/>
          </w:tcPr>
          <w:p w:rsidR="00EA2DC0" w:rsidRPr="00EA2DC0" w:rsidRDefault="00EA2DC0" w:rsidP="00EA2DC0">
            <w:pPr>
              <w:snapToGrid w:val="0"/>
              <w:spacing w:after="0" w:line="240" w:lineRule="auto"/>
              <w:jc w:val="both"/>
              <w:rPr>
                <w:rFonts w:ascii="Times New Roman" w:hAnsi="Times New Roman"/>
                <w:sz w:val="16"/>
                <w:szCs w:val="16"/>
              </w:rPr>
            </w:pPr>
            <w:r w:rsidRPr="00EA2DC0">
              <w:rPr>
                <w:rFonts w:ascii="Times New Roman" w:hAnsi="Times New Roman"/>
                <w:sz w:val="16"/>
                <w:szCs w:val="16"/>
              </w:rPr>
              <w:t>ОР + молозиво (молоко) от коров-матерей, получавших премикс с вклю</w:t>
            </w:r>
            <w:r w:rsidRPr="00EA2DC0">
              <w:rPr>
                <w:rFonts w:ascii="Times New Roman" w:hAnsi="Times New Roman"/>
                <w:sz w:val="16"/>
                <w:szCs w:val="16"/>
              </w:rPr>
              <w:softHyphen/>
              <w:t>чением хелатов Сu, Zn, Mn, на 100 % компенсирующий их дефицит в рационе коров во время сухостойного периода и первой фазы лактации</w:t>
            </w:r>
          </w:p>
        </w:tc>
      </w:tr>
      <w:tr w:rsidR="00EA2DC0" w:rsidRPr="00EA2DC0" w:rsidTr="00450BC1">
        <w:tc>
          <w:tcPr>
            <w:tcW w:w="851" w:type="dxa"/>
            <w:vAlign w:val="center"/>
          </w:tcPr>
          <w:p w:rsidR="00EA2DC0" w:rsidRPr="00EA2DC0" w:rsidRDefault="00EA2DC0" w:rsidP="00EA2DC0">
            <w:pPr>
              <w:snapToGrid w:val="0"/>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 xml:space="preserve">2-я </w:t>
            </w:r>
            <w:r w:rsidRPr="00EA2DC0">
              <w:rPr>
                <w:rFonts w:ascii="Times New Roman" w:hAnsi="Times New Roman"/>
                <w:sz w:val="16"/>
                <w:szCs w:val="16"/>
              </w:rPr>
              <w:t>опытная</w:t>
            </w:r>
          </w:p>
        </w:tc>
        <w:tc>
          <w:tcPr>
            <w:tcW w:w="5245" w:type="dxa"/>
          </w:tcPr>
          <w:p w:rsidR="00EA2DC0" w:rsidRPr="00EA2DC0" w:rsidRDefault="00EA2DC0" w:rsidP="00EA2DC0">
            <w:pPr>
              <w:snapToGrid w:val="0"/>
              <w:spacing w:after="0" w:line="240" w:lineRule="auto"/>
              <w:jc w:val="both"/>
              <w:rPr>
                <w:rFonts w:ascii="Times New Roman" w:hAnsi="Times New Roman"/>
                <w:sz w:val="16"/>
                <w:szCs w:val="16"/>
              </w:rPr>
            </w:pPr>
            <w:r w:rsidRPr="00EA2DC0">
              <w:rPr>
                <w:rFonts w:ascii="Times New Roman" w:hAnsi="Times New Roman"/>
                <w:sz w:val="16"/>
                <w:szCs w:val="16"/>
              </w:rPr>
              <w:t>ОР + молозиво (молоко) от коров-матерей, получавших премикс с вклю</w:t>
            </w:r>
            <w:r w:rsidRPr="00EA2DC0">
              <w:rPr>
                <w:rFonts w:ascii="Times New Roman" w:hAnsi="Times New Roman"/>
                <w:sz w:val="16"/>
                <w:szCs w:val="16"/>
              </w:rPr>
              <w:softHyphen/>
              <w:t>чением хелатов Сu, Zn, Mn, на 50 % компенсирующий их дефицит в рационе коров во время сухостойного периода и первой фазы лактации</w:t>
            </w:r>
          </w:p>
        </w:tc>
      </w:tr>
      <w:tr w:rsidR="00EA2DC0" w:rsidRPr="00EA2DC0" w:rsidTr="00450BC1">
        <w:tc>
          <w:tcPr>
            <w:tcW w:w="851" w:type="dxa"/>
            <w:vAlign w:val="center"/>
          </w:tcPr>
          <w:p w:rsidR="00EA2DC0" w:rsidRPr="00EA2DC0" w:rsidRDefault="00EA2DC0" w:rsidP="00EA2DC0">
            <w:pPr>
              <w:snapToGrid w:val="0"/>
              <w:spacing w:after="0" w:line="240" w:lineRule="auto"/>
              <w:jc w:val="center"/>
              <w:rPr>
                <w:rFonts w:ascii="Times New Roman" w:hAnsi="Times New Roman"/>
                <w:sz w:val="16"/>
                <w:szCs w:val="16"/>
              </w:rPr>
            </w:pPr>
            <w:r w:rsidRPr="00EA2DC0">
              <w:rPr>
                <w:rFonts w:ascii="Times New Roman" w:hAnsi="Times New Roman"/>
                <w:sz w:val="16"/>
                <w:szCs w:val="16"/>
                <w:lang w:val="uk-UA"/>
              </w:rPr>
              <w:t xml:space="preserve">3-я </w:t>
            </w:r>
            <w:r w:rsidRPr="00EA2DC0">
              <w:rPr>
                <w:rFonts w:ascii="Times New Roman" w:hAnsi="Times New Roman"/>
                <w:sz w:val="16"/>
                <w:szCs w:val="16"/>
              </w:rPr>
              <w:t>опытная</w:t>
            </w:r>
          </w:p>
        </w:tc>
        <w:tc>
          <w:tcPr>
            <w:tcW w:w="5245" w:type="dxa"/>
          </w:tcPr>
          <w:p w:rsidR="00EA2DC0" w:rsidRPr="00EA2DC0" w:rsidRDefault="00EA2DC0" w:rsidP="00EA2DC0">
            <w:pPr>
              <w:snapToGrid w:val="0"/>
              <w:spacing w:after="0" w:line="240" w:lineRule="auto"/>
              <w:jc w:val="both"/>
              <w:rPr>
                <w:rFonts w:ascii="Times New Roman" w:hAnsi="Times New Roman"/>
                <w:sz w:val="16"/>
                <w:szCs w:val="16"/>
              </w:rPr>
            </w:pPr>
            <w:r w:rsidRPr="00EA2DC0">
              <w:rPr>
                <w:rFonts w:ascii="Times New Roman" w:hAnsi="Times New Roman"/>
                <w:sz w:val="16"/>
                <w:szCs w:val="16"/>
              </w:rPr>
              <w:t>ОР + молозиво (молоко) от коров-матерей, получавших премикс с вклю</w:t>
            </w:r>
            <w:r w:rsidRPr="00EA2DC0">
              <w:rPr>
                <w:rFonts w:ascii="Times New Roman" w:hAnsi="Times New Roman"/>
                <w:sz w:val="16"/>
                <w:szCs w:val="16"/>
              </w:rPr>
              <w:softHyphen/>
              <w:t>чением хелатов Сu, Zn, Mn, на 25 % компенсирующий их дефицит в рационе коров во время сухостойного периода и первой фазы лактации</w:t>
            </w:r>
          </w:p>
        </w:tc>
      </w:tr>
    </w:tbl>
    <w:p w:rsidR="00EA2DC0" w:rsidRPr="00EA2DC0" w:rsidRDefault="00EA2DC0" w:rsidP="00EA2DC0">
      <w:pPr>
        <w:spacing w:after="0" w:line="240" w:lineRule="auto"/>
        <w:ind w:firstLine="284"/>
        <w:jc w:val="both"/>
        <w:rPr>
          <w:rFonts w:ascii="Times New Roman" w:hAnsi="Times New Roman"/>
          <w:sz w:val="16"/>
          <w:szCs w:val="16"/>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Для достижения поставленной цели от каждой группы подопытных коров было отобрано по 5 новорожденных телочек методом аналогов и сформировано 4 группы: одна – контрольная и три опытных. Наблю</w:t>
      </w:r>
      <w:r w:rsidRPr="00EA2DC0">
        <w:rPr>
          <w:rFonts w:ascii="Times New Roman" w:hAnsi="Times New Roman"/>
          <w:sz w:val="20"/>
          <w:szCs w:val="20"/>
        </w:rPr>
        <w:softHyphen/>
        <w:t>дения за телятами проводили от момента рождения до 30-дневного возраста. Содержали телят в одном помещении в индивидуальных клетках. Основным кормом для молодняка было молозиво и молоко от коров-матерей, получавших микроэлементную подкормку согласно схеме опыта (табл. 1). С 10–14-дневного возраста телят постепенно стали приучать к поеданию сена и концентратов. Фоновый рацион кормов, принятый в хозяйстве, был одинаковым для всех животных и составлен соответственно нормам кормления [2].</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первые дни жизни у подопытных телят были отобраны образцы сыворотки крови для проведения биохимического анализа</w:t>
      </w:r>
      <w:r w:rsidRPr="00EA2DC0">
        <w:rPr>
          <w:rFonts w:ascii="Times New Roman" w:eastAsia="Times New Roman" w:hAnsi="Times New Roman"/>
          <w:sz w:val="20"/>
          <w:szCs w:val="20"/>
        </w:rPr>
        <w:t>. В сыво</w:t>
      </w:r>
      <w:r w:rsidRPr="00EA2DC0">
        <w:rPr>
          <w:rFonts w:ascii="Times New Roman" w:eastAsia="Times New Roman" w:hAnsi="Times New Roman"/>
          <w:sz w:val="20"/>
          <w:szCs w:val="20"/>
        </w:rPr>
        <w:softHyphen/>
        <w:t>ротке определяли активность АсАТ, АлАТ, гамма-глутамилтран-спеп</w:t>
      </w:r>
      <w:r w:rsidRPr="00EA2DC0">
        <w:rPr>
          <w:rFonts w:ascii="Times New Roman" w:eastAsia="Times New Roman" w:hAnsi="Times New Roman"/>
          <w:sz w:val="20"/>
          <w:szCs w:val="20"/>
        </w:rPr>
        <w:softHyphen/>
        <w:t>тидазы, щелочной фосфатазы, содержание глюкозы, кальция, фосфора, холестерина, мочевины, креатинина, общего белка, белковых фракций, каротина.</w:t>
      </w:r>
      <w:r w:rsidRPr="00EA2DC0">
        <w:rPr>
          <w:rFonts w:ascii="Times New Roman" w:hAnsi="Times New Roman"/>
          <w:sz w:val="20"/>
          <w:szCs w:val="20"/>
        </w:rPr>
        <w:t xml:space="preserve"> Живую массу и среднесуточные приросты телят рассчиты</w:t>
      </w:r>
      <w:r w:rsidRPr="00EA2DC0">
        <w:rPr>
          <w:rFonts w:ascii="Times New Roman" w:hAnsi="Times New Roman"/>
          <w:sz w:val="20"/>
          <w:szCs w:val="20"/>
        </w:rPr>
        <w:softHyphen/>
        <w:t>вали путем индивидуальных взвешиваний животных при рождении и в 30-дневном возрасте.</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Материалы исследований обработаны биометрически [9].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Результаты исследований и их обсуждение.</w:t>
      </w:r>
      <w:r w:rsidRPr="00EA2DC0">
        <w:rPr>
          <w:rFonts w:ascii="Times New Roman" w:hAnsi="Times New Roman"/>
          <w:b/>
          <w:sz w:val="20"/>
          <w:szCs w:val="20"/>
        </w:rPr>
        <w:t xml:space="preserve"> </w:t>
      </w:r>
      <w:r w:rsidRPr="00EA2DC0">
        <w:rPr>
          <w:rFonts w:ascii="Times New Roman" w:hAnsi="Times New Roman"/>
          <w:sz w:val="20"/>
          <w:szCs w:val="20"/>
        </w:rPr>
        <w:t>Балансирование ра</w:t>
      </w:r>
      <w:r w:rsidRPr="00EA2DC0">
        <w:rPr>
          <w:rFonts w:ascii="Times New Roman" w:hAnsi="Times New Roman"/>
          <w:sz w:val="20"/>
          <w:szCs w:val="20"/>
        </w:rPr>
        <w:softHyphen/>
        <w:t>ционов кормления коров в период сухостоя разным количеством и ти</w:t>
      </w:r>
      <w:r w:rsidRPr="00EA2DC0">
        <w:rPr>
          <w:rFonts w:ascii="Times New Roman" w:hAnsi="Times New Roman"/>
          <w:sz w:val="20"/>
          <w:szCs w:val="20"/>
        </w:rPr>
        <w:softHyphen/>
        <w:t>пами солей дефицитных микроэлементов некоторым образом отрази</w:t>
      </w:r>
      <w:r w:rsidRPr="00EA2DC0">
        <w:rPr>
          <w:rFonts w:ascii="Times New Roman" w:hAnsi="Times New Roman"/>
          <w:sz w:val="20"/>
          <w:szCs w:val="20"/>
        </w:rPr>
        <w:softHyphen/>
        <w:t xml:space="preserve">лось на живой массе телят при рождении, представленной на рис. 1. </w:t>
      </w:r>
    </w:p>
    <w:p w:rsidR="00EA2DC0" w:rsidRPr="00EA2DC0" w:rsidRDefault="00EA2DC0" w:rsidP="00EA2DC0">
      <w:pPr>
        <w:spacing w:after="0" w:line="240" w:lineRule="auto"/>
        <w:ind w:firstLine="284"/>
        <w:jc w:val="both"/>
        <w:rPr>
          <w:rFonts w:ascii="Times New Roman" w:hAnsi="Times New Roman"/>
          <w:b/>
          <w:sz w:val="20"/>
          <w:szCs w:val="20"/>
        </w:rPr>
      </w:pPr>
    </w:p>
    <w:p w:rsidR="00EA2DC0" w:rsidRPr="00EA2DC0" w:rsidRDefault="00EA2DC0" w:rsidP="00EA2DC0">
      <w:pPr>
        <w:spacing w:after="0" w:line="240" w:lineRule="auto"/>
        <w:jc w:val="center"/>
        <w:rPr>
          <w:rFonts w:ascii="Times New Roman" w:hAnsi="Times New Roman"/>
          <w:sz w:val="20"/>
          <w:szCs w:val="20"/>
        </w:rPr>
      </w:pPr>
      <w:r w:rsidRPr="00EA2DC0">
        <w:rPr>
          <w:rFonts w:ascii="Times New Roman" w:hAnsi="Times New Roman"/>
          <w:noProof/>
          <w:sz w:val="20"/>
          <w:szCs w:val="20"/>
          <w:lang w:eastAsia="ru-RU"/>
        </w:rPr>
        <w:drawing>
          <wp:inline distT="0" distB="0" distL="0" distR="0">
            <wp:extent cx="3759019" cy="2067005"/>
            <wp:effectExtent l="19050" t="0" r="12881" b="9445"/>
            <wp:docPr id="5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A2DC0" w:rsidRPr="00EA2DC0" w:rsidRDefault="00EA2DC0" w:rsidP="00EA2DC0">
      <w:pPr>
        <w:spacing w:after="0" w:line="240" w:lineRule="auto"/>
        <w:ind w:firstLine="284"/>
        <w:jc w:val="center"/>
        <w:rPr>
          <w:rFonts w:ascii="Times New Roman" w:hAnsi="Times New Roman"/>
          <w:sz w:val="16"/>
          <w:szCs w:val="16"/>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Рис. 1.</w:t>
      </w:r>
      <w:r w:rsidRPr="00EA2DC0">
        <w:rPr>
          <w:rFonts w:ascii="Times New Roman" w:hAnsi="Times New Roman"/>
          <w:sz w:val="20"/>
          <w:szCs w:val="20"/>
        </w:rPr>
        <w:t xml:space="preserve"> </w:t>
      </w:r>
      <w:r w:rsidRPr="00EA2DC0">
        <w:rPr>
          <w:rFonts w:ascii="Times New Roman" w:hAnsi="Times New Roman"/>
          <w:sz w:val="16"/>
          <w:szCs w:val="16"/>
        </w:rPr>
        <w:t>Динамика живой массы телят в зависимости от микроэлементного</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кормления коров-матерей во время сухостойного периода</w:t>
      </w:r>
    </w:p>
    <w:p w:rsidR="00EA2DC0" w:rsidRPr="00EA2DC0" w:rsidRDefault="00EA2DC0" w:rsidP="00EA2DC0">
      <w:pPr>
        <w:spacing w:after="0" w:line="240" w:lineRule="auto"/>
        <w:ind w:firstLine="284"/>
        <w:jc w:val="center"/>
        <w:rPr>
          <w:rFonts w:ascii="Times New Roman" w:hAnsi="Times New Roman"/>
          <w:sz w:val="14"/>
          <w:szCs w:val="16"/>
        </w:rPr>
      </w:pPr>
    </w:p>
    <w:p w:rsidR="00EA2DC0" w:rsidRPr="00EA2DC0" w:rsidRDefault="00EA2DC0" w:rsidP="00EA2DC0">
      <w:pPr>
        <w:spacing w:after="0" w:line="240" w:lineRule="auto"/>
        <w:ind w:firstLine="284"/>
        <w:jc w:val="both"/>
        <w:rPr>
          <w:rFonts w:ascii="Times New Roman" w:eastAsia="Times New Roman" w:hAnsi="Times New Roman"/>
          <w:sz w:val="20"/>
          <w:szCs w:val="20"/>
        </w:rPr>
      </w:pPr>
      <w:r w:rsidRPr="00EA2DC0">
        <w:rPr>
          <w:rFonts w:ascii="Times New Roman" w:hAnsi="Times New Roman"/>
          <w:sz w:val="20"/>
          <w:szCs w:val="20"/>
        </w:rPr>
        <w:t>Так, наиболее высокий показатель живой массы телят при рожде</w:t>
      </w:r>
      <w:r w:rsidRPr="00EA2DC0">
        <w:rPr>
          <w:rFonts w:ascii="Times New Roman" w:hAnsi="Times New Roman"/>
          <w:sz w:val="20"/>
          <w:szCs w:val="20"/>
        </w:rPr>
        <w:softHyphen/>
        <w:t>нии был зафиксирован в 1-й и во 2-й группах животных, где разница с контролем составила 3,3 % в пользу 1-й и 1,8 % в пользу 2-й</w:t>
      </w:r>
      <w:r w:rsidRPr="00EA2DC0">
        <w:rPr>
          <w:rFonts w:ascii="Times New Roman" w:hAnsi="Times New Roman"/>
          <w:sz w:val="20"/>
          <w:szCs w:val="20"/>
          <w:lang w:val="uk-UA"/>
        </w:rPr>
        <w:t xml:space="preserve"> </w:t>
      </w:r>
      <w:r w:rsidRPr="00EA2DC0">
        <w:rPr>
          <w:rFonts w:ascii="Times New Roman" w:hAnsi="Times New Roman"/>
          <w:sz w:val="20"/>
          <w:szCs w:val="20"/>
        </w:rPr>
        <w:t>опытной группы. Телята 3-й опытной группы животных, матери которых полу</w:t>
      </w:r>
      <w:r w:rsidRPr="00EA2DC0">
        <w:rPr>
          <w:rFonts w:ascii="Times New Roman" w:hAnsi="Times New Roman"/>
          <w:sz w:val="20"/>
          <w:szCs w:val="20"/>
        </w:rPr>
        <w:softHyphen/>
        <w:t xml:space="preserve">чали минимальное количество микроэлементной подкормки в виде премикса с хелатами, имели наименьший вес при рождении – 32,9 </w:t>
      </w:r>
      <w:r w:rsidRPr="00EA2DC0">
        <w:rPr>
          <w:rFonts w:ascii="Times New Roman" w:eastAsia="Times New Roman" w:hAnsi="Times New Roman"/>
          <w:sz w:val="20"/>
          <w:szCs w:val="20"/>
        </w:rPr>
        <w:t xml:space="preserve">±     ± 0,63 кг, что на уровне тенденции было ниже, чем в 1-й группе, на       4,6 %. Относительно контроля данный показатель был ниже на 1,5 %. </w:t>
      </w:r>
    </w:p>
    <w:p w:rsidR="00EA2DC0" w:rsidRPr="00EA2DC0" w:rsidRDefault="00EA2DC0" w:rsidP="00EA2DC0">
      <w:pPr>
        <w:spacing w:after="0" w:line="240"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В возрасте 1 мес., после выпойки телятам молозива и молока от ко</w:t>
      </w:r>
      <w:r w:rsidRPr="00EA2DC0">
        <w:rPr>
          <w:rFonts w:ascii="Times New Roman" w:eastAsia="Times New Roman" w:hAnsi="Times New Roman"/>
          <w:sz w:val="20"/>
          <w:szCs w:val="20"/>
        </w:rPr>
        <w:softHyphen/>
        <w:t>ров-матерей опытных групп, живая масса телочек 1-й опытной группы превышала данный показатель в 3-й опытной группе на 4,0 кг, что в относительном выражении составило 7,5 % при достоверной разнице (</w:t>
      </w:r>
      <w:r w:rsidRPr="00EA2DC0">
        <w:rPr>
          <w:rFonts w:ascii="Times New Roman" w:hAnsi="Times New Roman"/>
          <w:sz w:val="20"/>
          <w:szCs w:val="20"/>
        </w:rPr>
        <w:t>Р &lt; 0,0</w:t>
      </w:r>
      <w:r w:rsidRPr="00EA2DC0">
        <w:rPr>
          <w:rFonts w:ascii="Times New Roman" w:hAnsi="Times New Roman"/>
          <w:sz w:val="20"/>
          <w:szCs w:val="20"/>
          <w:lang w:val="uk-UA"/>
        </w:rPr>
        <w:t>5</w:t>
      </w:r>
      <w:r w:rsidRPr="00EA2DC0">
        <w:rPr>
          <w:rFonts w:ascii="Times New Roman" w:eastAsia="Times New Roman" w:hAnsi="Times New Roman"/>
          <w:sz w:val="20"/>
          <w:szCs w:val="20"/>
        </w:rPr>
        <w:t xml:space="preserve">). Во </w:t>
      </w:r>
      <w:r w:rsidRPr="00EA2DC0">
        <w:rPr>
          <w:rFonts w:ascii="Times New Roman" w:eastAsia="Times New Roman" w:hAnsi="Times New Roman"/>
          <w:sz w:val="20"/>
          <w:szCs w:val="20"/>
          <w:lang w:val="en-US"/>
        </w:rPr>
        <w:t>II</w:t>
      </w:r>
      <w:r w:rsidRPr="00EA2DC0">
        <w:rPr>
          <w:rFonts w:ascii="Times New Roman" w:eastAsia="Times New Roman" w:hAnsi="Times New Roman"/>
          <w:sz w:val="20"/>
          <w:szCs w:val="20"/>
        </w:rPr>
        <w:t xml:space="preserve"> группе живая масса телят была выше на уровне тен</w:t>
      </w:r>
      <w:r w:rsidRPr="00EA2DC0">
        <w:rPr>
          <w:rFonts w:ascii="Times New Roman" w:eastAsia="Times New Roman" w:hAnsi="Times New Roman"/>
          <w:sz w:val="20"/>
          <w:szCs w:val="20"/>
        </w:rPr>
        <w:softHyphen/>
        <w:t xml:space="preserve">денции на 5,2 %, чем в 3-й. Относительно контроля разница по этому показателю составила 4,4 % в пользу 1-й и 2,2 % в пользу 2-й опытной группы животных, но различия были недостоверны. </w:t>
      </w:r>
    </w:p>
    <w:p w:rsidR="00EA2DC0" w:rsidRPr="00EA2DC0" w:rsidRDefault="00EA2DC0" w:rsidP="00EA2DC0">
      <w:pPr>
        <w:spacing w:after="0" w:line="240" w:lineRule="auto"/>
        <w:ind w:firstLine="284"/>
        <w:jc w:val="both"/>
        <w:rPr>
          <w:rFonts w:ascii="Times New Roman" w:eastAsia="Times New Roman" w:hAnsi="Times New Roman"/>
          <w:sz w:val="20"/>
          <w:szCs w:val="20"/>
        </w:rPr>
      </w:pPr>
      <w:r w:rsidRPr="00EA2DC0">
        <w:rPr>
          <w:rFonts w:ascii="Times New Roman" w:eastAsia="Times New Roman" w:hAnsi="Times New Roman"/>
          <w:sz w:val="20"/>
          <w:szCs w:val="20"/>
        </w:rPr>
        <w:t>Показатель среднесуточного прироста телят находился в соответст</w:t>
      </w:r>
      <w:r w:rsidRPr="00EA2DC0">
        <w:rPr>
          <w:rFonts w:ascii="Times New Roman" w:eastAsia="Times New Roman" w:hAnsi="Times New Roman"/>
          <w:sz w:val="20"/>
          <w:szCs w:val="20"/>
        </w:rPr>
        <w:softHyphen/>
        <w:t>вии с изменением живой массы. Так, за первый месяц выращивания прирост за сутки в контрольной группе составил 718,8 ± 24,36 г.          В сравнении с контролем, в 1-й и во 2-й группах сверстников среднесу</w:t>
      </w:r>
      <w:r w:rsidRPr="00EA2DC0">
        <w:rPr>
          <w:rFonts w:ascii="Times New Roman" w:eastAsia="Times New Roman" w:hAnsi="Times New Roman"/>
          <w:sz w:val="20"/>
          <w:szCs w:val="20"/>
        </w:rPr>
        <w:softHyphen/>
        <w:t>точный привес был выше на 6,2 % и 3,0 %, но ниже на 4,9 % у анало</w:t>
      </w:r>
      <w:r w:rsidRPr="00EA2DC0">
        <w:rPr>
          <w:rFonts w:ascii="Times New Roman" w:eastAsia="Times New Roman" w:hAnsi="Times New Roman"/>
          <w:sz w:val="20"/>
          <w:szCs w:val="20"/>
        </w:rPr>
        <w:softHyphen/>
        <w:t>гов 3-й опытной группы, хотя данные были не достоверны. Однако достоверная разница была отмечена относительно 3-й опытной группы в пользу животных 1-й группы на 11,7 % (</w:t>
      </w:r>
      <w:r w:rsidRPr="00EA2DC0">
        <w:rPr>
          <w:rFonts w:ascii="Times New Roman" w:hAnsi="Times New Roman"/>
          <w:sz w:val="20"/>
          <w:szCs w:val="20"/>
        </w:rPr>
        <w:t>Р &lt; 0,01</w:t>
      </w:r>
      <w:r w:rsidRPr="00EA2DC0">
        <w:rPr>
          <w:rFonts w:ascii="Times New Roman" w:eastAsia="Times New Roman" w:hAnsi="Times New Roman"/>
          <w:sz w:val="20"/>
          <w:szCs w:val="20"/>
        </w:rPr>
        <w:t>), а также данный показатель у телят 2-й группы превосходил на уровне тенденции на   8,4 % животных 3-й группы.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eastAsia="Times New Roman" w:hAnsi="Times New Roman"/>
          <w:sz w:val="20"/>
          <w:szCs w:val="20"/>
        </w:rPr>
        <w:t>В целом, за месяц контрольные животные увеличили живую массу в среднем на 21,6 кг, а их опытные аналоги из 1-й, 2-й и 3-й опытных групп – на 22,9 кг, 22,2 кг, 20,5 кг соответственно.</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rPr>
      </w:pPr>
      <w:r w:rsidRPr="00EA2DC0">
        <w:rPr>
          <w:rFonts w:ascii="Times New Roman" w:hAnsi="Times New Roman"/>
          <w:spacing w:val="-2"/>
          <w:sz w:val="20"/>
          <w:szCs w:val="20"/>
        </w:rPr>
        <w:t xml:space="preserve">Исследования белков плазмы дают определенное представление о состоянии белкового обмена в целом [6, 7]. </w:t>
      </w:r>
      <w:r w:rsidRPr="00EA2DC0">
        <w:rPr>
          <w:rFonts w:ascii="Times New Roman" w:eastAsia="Times New Roman" w:hAnsi="Times New Roman"/>
          <w:spacing w:val="-2"/>
          <w:sz w:val="20"/>
          <w:szCs w:val="20"/>
        </w:rPr>
        <w:t>Результатами биохимиче</w:t>
      </w:r>
      <w:r w:rsidRPr="00EA2DC0">
        <w:rPr>
          <w:rFonts w:ascii="Times New Roman" w:eastAsia="Times New Roman" w:hAnsi="Times New Roman"/>
          <w:spacing w:val="-2"/>
          <w:sz w:val="20"/>
          <w:szCs w:val="20"/>
        </w:rPr>
        <w:softHyphen/>
        <w:t>ских исследований установлено, что концентрация общего белка в сы</w:t>
      </w:r>
      <w:r w:rsidRPr="00EA2DC0">
        <w:rPr>
          <w:rFonts w:ascii="Times New Roman" w:eastAsia="Times New Roman" w:hAnsi="Times New Roman"/>
          <w:spacing w:val="-2"/>
          <w:sz w:val="20"/>
          <w:szCs w:val="20"/>
        </w:rPr>
        <w:softHyphen/>
        <w:t>воротке крови телят всех групп соответствовала возрастной физиологи</w:t>
      </w:r>
      <w:r w:rsidRPr="00EA2DC0">
        <w:rPr>
          <w:rFonts w:ascii="Times New Roman" w:eastAsia="Times New Roman" w:hAnsi="Times New Roman"/>
          <w:spacing w:val="-2"/>
          <w:sz w:val="20"/>
          <w:szCs w:val="20"/>
        </w:rPr>
        <w:softHyphen/>
        <w:t>ческой норме, при этом телята 3-й опытной группы уступали 1-й</w:t>
      </w:r>
      <w:r w:rsidRPr="00EA2DC0">
        <w:rPr>
          <w:rFonts w:ascii="Times New Roman" w:hAnsi="Times New Roman"/>
          <w:spacing w:val="-2"/>
          <w:sz w:val="20"/>
          <w:szCs w:val="20"/>
        </w:rPr>
        <w:t xml:space="preserve"> и 2-й опытным группам</w:t>
      </w:r>
      <w:r w:rsidRPr="00EA2DC0">
        <w:rPr>
          <w:rFonts w:ascii="Times New Roman" w:hAnsi="Times New Roman"/>
          <w:spacing w:val="-2"/>
          <w:sz w:val="20"/>
          <w:szCs w:val="20"/>
          <w:lang w:val="uk-UA"/>
        </w:rPr>
        <w:t xml:space="preserve"> по </w:t>
      </w:r>
      <w:r w:rsidRPr="00EA2DC0">
        <w:rPr>
          <w:rFonts w:ascii="Times New Roman" w:hAnsi="Times New Roman"/>
          <w:spacing w:val="-2"/>
          <w:sz w:val="20"/>
          <w:szCs w:val="20"/>
        </w:rPr>
        <w:t>этому показателю</w:t>
      </w:r>
      <w:r w:rsidRPr="00EA2DC0">
        <w:rPr>
          <w:rFonts w:ascii="Times New Roman" w:hAnsi="Times New Roman"/>
          <w:spacing w:val="-2"/>
          <w:sz w:val="20"/>
          <w:szCs w:val="20"/>
          <w:lang w:val="uk-UA"/>
        </w:rPr>
        <w:t xml:space="preserve"> на 6,3 % и 7,5 % </w:t>
      </w:r>
      <w:r w:rsidRPr="00EA2DC0">
        <w:rPr>
          <w:rFonts w:ascii="Times New Roman" w:hAnsi="Times New Roman"/>
          <w:spacing w:val="-2"/>
          <w:sz w:val="20"/>
          <w:szCs w:val="20"/>
        </w:rPr>
        <w:t>соответственно</w:t>
      </w:r>
      <w:r w:rsidRPr="00EA2DC0">
        <w:rPr>
          <w:rFonts w:ascii="Times New Roman" w:hAnsi="Times New Roman"/>
          <w:spacing w:val="-2"/>
          <w:sz w:val="20"/>
          <w:szCs w:val="20"/>
          <w:lang w:val="uk-UA"/>
        </w:rPr>
        <w:t xml:space="preserve">, </w:t>
      </w:r>
      <w:r w:rsidRPr="00EA2DC0">
        <w:rPr>
          <w:rFonts w:ascii="Times New Roman" w:eastAsia="Times New Roman" w:hAnsi="Times New Roman"/>
          <w:spacing w:val="-2"/>
          <w:sz w:val="20"/>
          <w:szCs w:val="20"/>
        </w:rPr>
        <w:t>разница была достоверной (</w:t>
      </w:r>
      <w:r w:rsidRPr="00EA2DC0">
        <w:rPr>
          <w:rFonts w:ascii="Times New Roman" w:hAnsi="Times New Roman"/>
          <w:spacing w:val="-2"/>
          <w:sz w:val="20"/>
          <w:szCs w:val="20"/>
        </w:rPr>
        <w:t>Р &lt; 0,01).</w:t>
      </w:r>
      <w:r w:rsidRPr="00EA2DC0">
        <w:rPr>
          <w:rFonts w:ascii="Times New Roman" w:eastAsia="Times New Roman" w:hAnsi="Times New Roman"/>
          <w:spacing w:val="-2"/>
          <w:sz w:val="20"/>
          <w:szCs w:val="20"/>
        </w:rPr>
        <w:t xml:space="preserve"> </w:t>
      </w:r>
      <w:r w:rsidRPr="00EA2DC0">
        <w:rPr>
          <w:rFonts w:ascii="Times New Roman" w:hAnsi="Times New Roman"/>
          <w:spacing w:val="-2"/>
          <w:sz w:val="20"/>
          <w:szCs w:val="20"/>
        </w:rPr>
        <w:t>У телят контрольной группы дан</w:t>
      </w:r>
      <w:r w:rsidRPr="00EA2DC0">
        <w:rPr>
          <w:rFonts w:ascii="Times New Roman" w:hAnsi="Times New Roman"/>
          <w:spacing w:val="-2"/>
          <w:sz w:val="20"/>
          <w:szCs w:val="20"/>
        </w:rPr>
        <w:softHyphen/>
        <w:t>ный показатель также был выше на уровне тенденции на 4,1 %, относи</w:t>
      </w:r>
      <w:r w:rsidRPr="00EA2DC0">
        <w:rPr>
          <w:rFonts w:ascii="Times New Roman" w:hAnsi="Times New Roman"/>
          <w:spacing w:val="-2"/>
          <w:sz w:val="20"/>
          <w:szCs w:val="20"/>
        </w:rPr>
        <w:softHyphen/>
        <w:t xml:space="preserve">тельно 3-й группы. Содержание альбуминов и глобулинов в сыворотке крови телят всех групп достоверной разницы не имело.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Также у новорожденных телят 2-й опытной и контрольной групп отмечено достоверное увеличение концентрации каротина в сыворотке крови относительно 3-й</w:t>
      </w:r>
      <w:r w:rsidRPr="00EA2DC0">
        <w:rPr>
          <w:rFonts w:ascii="Times New Roman" w:hAnsi="Times New Roman"/>
          <w:sz w:val="20"/>
          <w:szCs w:val="20"/>
          <w:lang w:val="uk-UA"/>
        </w:rPr>
        <w:t xml:space="preserve"> </w:t>
      </w:r>
      <w:r w:rsidRPr="00EA2DC0">
        <w:rPr>
          <w:rFonts w:ascii="Times New Roman" w:hAnsi="Times New Roman"/>
          <w:sz w:val="20"/>
          <w:szCs w:val="20"/>
        </w:rPr>
        <w:t xml:space="preserve">группы на 37,5 % </w:t>
      </w:r>
      <w:r w:rsidRPr="00EA2DC0">
        <w:rPr>
          <w:rFonts w:ascii="Times New Roman" w:eastAsia="Times New Roman" w:hAnsi="Times New Roman"/>
          <w:sz w:val="20"/>
          <w:szCs w:val="20"/>
        </w:rPr>
        <w:t>(</w:t>
      </w:r>
      <w:r w:rsidRPr="00EA2DC0">
        <w:rPr>
          <w:rFonts w:ascii="Times New Roman" w:hAnsi="Times New Roman"/>
          <w:sz w:val="20"/>
          <w:szCs w:val="20"/>
        </w:rPr>
        <w:t xml:space="preserve">Р &lt; 0,05) и 29,2 % </w:t>
      </w:r>
      <w:r w:rsidRPr="00EA2DC0">
        <w:rPr>
          <w:rFonts w:ascii="Times New Roman" w:eastAsia="Times New Roman" w:hAnsi="Times New Roman"/>
          <w:sz w:val="20"/>
          <w:szCs w:val="20"/>
        </w:rPr>
        <w:t>(</w:t>
      </w:r>
      <w:r w:rsidRPr="00EA2DC0">
        <w:rPr>
          <w:rFonts w:ascii="Times New Roman" w:hAnsi="Times New Roman"/>
          <w:sz w:val="20"/>
          <w:szCs w:val="20"/>
        </w:rPr>
        <w:t>Р &lt; 0,05) соответственно. Телята 1-й группы превосходили по данному показа</w:t>
      </w:r>
      <w:r w:rsidRPr="00EA2DC0">
        <w:rPr>
          <w:rFonts w:ascii="Times New Roman" w:hAnsi="Times New Roman"/>
          <w:sz w:val="20"/>
          <w:szCs w:val="20"/>
        </w:rPr>
        <w:softHyphen/>
        <w:t xml:space="preserve">телю на уровне тенденции на 33,3 % животных 3-й опытной группы.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Несмотря на то что существенных различий по остальным изучае</w:t>
      </w:r>
      <w:r w:rsidRPr="00EA2DC0">
        <w:rPr>
          <w:rFonts w:ascii="Times New Roman" w:hAnsi="Times New Roman"/>
          <w:sz w:val="20"/>
          <w:szCs w:val="20"/>
        </w:rPr>
        <w:softHyphen/>
        <w:t>мым биохимическим показателям сыворотки крови между подопыт</w:t>
      </w:r>
      <w:r w:rsidRPr="00EA2DC0">
        <w:rPr>
          <w:rFonts w:ascii="Times New Roman" w:hAnsi="Times New Roman"/>
          <w:sz w:val="20"/>
          <w:szCs w:val="20"/>
        </w:rPr>
        <w:softHyphen/>
        <w:t>ными животными не наблюдалось и все они находились в пределах физиологической нормы животных, была отмечена тенденция сдвига этих показателей в лучшую сторону у телят, рожденных от коров 1-й и 2-й опытных групп, которые имели и более высокие показатели живой массы при рождении.</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Заключение. </w:t>
      </w:r>
      <w:r w:rsidRPr="00EA2DC0">
        <w:rPr>
          <w:rFonts w:ascii="Times New Roman" w:hAnsi="Times New Roman"/>
          <w:sz w:val="20"/>
          <w:szCs w:val="20"/>
        </w:rPr>
        <w:t>Результаты исследований позволяют утверждать, что предлагаемая для 2-й опытной группы коров в составе премикса доза хелатов Сu, Zn и Mn (что в перерасчете на чистый элемент в два раза ниже используемой концентрации микроэлементов в солевой форме в контроле и хелатной форме в 1-й группе) является экономически вы</w:t>
      </w:r>
      <w:r w:rsidRPr="00EA2DC0">
        <w:rPr>
          <w:rFonts w:ascii="Times New Roman" w:hAnsi="Times New Roman"/>
          <w:sz w:val="20"/>
          <w:szCs w:val="20"/>
        </w:rPr>
        <w:softHyphen/>
        <w:t xml:space="preserve">годной, так как полностью удовлетворяет потребности животных в дефицитных микроэлементах, способствует увеличению живой массы приплода при рождении на 1,8 % и в первый месяц жизни на </w:t>
      </w:r>
      <w:r w:rsidRPr="00EA2DC0">
        <w:rPr>
          <w:rFonts w:ascii="Times New Roman" w:eastAsia="Times New Roman" w:hAnsi="Times New Roman"/>
          <w:sz w:val="20"/>
          <w:szCs w:val="20"/>
        </w:rPr>
        <w:t>2,2 %</w:t>
      </w:r>
      <w:r w:rsidRPr="00EA2DC0">
        <w:rPr>
          <w:rFonts w:ascii="Times New Roman" w:hAnsi="Times New Roman"/>
          <w:sz w:val="20"/>
          <w:szCs w:val="20"/>
        </w:rPr>
        <w:t>, относительно контроля, оказывает положительное влияние на биохи</w:t>
      </w:r>
      <w:r w:rsidRPr="00EA2DC0">
        <w:rPr>
          <w:rFonts w:ascii="Times New Roman" w:hAnsi="Times New Roman"/>
          <w:sz w:val="20"/>
          <w:szCs w:val="20"/>
        </w:rPr>
        <w:softHyphen/>
        <w:t>мический состав крови телят в первые дни жизни. Используемая кон</w:t>
      </w:r>
      <w:r w:rsidRPr="00EA2DC0">
        <w:rPr>
          <w:rFonts w:ascii="Times New Roman" w:hAnsi="Times New Roman"/>
          <w:sz w:val="20"/>
          <w:szCs w:val="20"/>
        </w:rPr>
        <w:softHyphen/>
        <w:t>центрация хелатов Сu, Zn и Mn в 3-й опытной группе (25 % компенса</w:t>
      </w:r>
      <w:r w:rsidRPr="00EA2DC0">
        <w:rPr>
          <w:rFonts w:ascii="Times New Roman" w:hAnsi="Times New Roman"/>
          <w:sz w:val="20"/>
          <w:szCs w:val="20"/>
        </w:rPr>
        <w:softHyphen/>
        <w:t>ции дефицита от нормы) не удовлетворяет потребности животных, поскольку по всем показателям продуктивности коров, живой массы полученных от них телят и их физиологического состояния данная группа уступает контролю и 2-й опытной группе, по некоторым пока</w:t>
      </w:r>
      <w:r w:rsidRPr="00EA2DC0">
        <w:rPr>
          <w:rFonts w:ascii="Times New Roman" w:hAnsi="Times New Roman"/>
          <w:sz w:val="20"/>
          <w:szCs w:val="20"/>
        </w:rPr>
        <w:softHyphen/>
        <w:t>зателям установлена достоверная разница.</w:t>
      </w:r>
    </w:p>
    <w:p w:rsidR="00EA2DC0" w:rsidRPr="00EA2DC0" w:rsidRDefault="00EA2DC0" w:rsidP="00EA2DC0">
      <w:pPr>
        <w:spacing w:after="0" w:line="240" w:lineRule="auto"/>
        <w:ind w:firstLine="284"/>
        <w:jc w:val="center"/>
        <w:rPr>
          <w:rFonts w:ascii="Times New Roman" w:hAnsi="Times New Roman"/>
          <w:sz w:val="16"/>
          <w:szCs w:val="16"/>
        </w:rPr>
      </w:pPr>
    </w:p>
    <w:p w:rsidR="00EA2DC0" w:rsidRPr="00EA2DC0" w:rsidRDefault="00EA2DC0" w:rsidP="00EA2DC0">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ind w:firstLine="284"/>
        <w:jc w:val="center"/>
        <w:rPr>
          <w:rFonts w:ascii="Times New Roman" w:hAnsi="Times New Roman"/>
          <w:sz w:val="16"/>
          <w:szCs w:val="16"/>
        </w:rPr>
      </w:pPr>
    </w:p>
    <w:p w:rsidR="00EA2DC0" w:rsidRPr="00EA2DC0" w:rsidRDefault="00EA2DC0" w:rsidP="00EA2DC0">
      <w:pPr>
        <w:numPr>
          <w:ilvl w:val="0"/>
          <w:numId w:val="42"/>
        </w:numPr>
        <w:tabs>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z w:val="16"/>
          <w:szCs w:val="16"/>
        </w:rPr>
        <w:t>Біохімічні основи нормування мінерального живлення великої рогатої худоби. 2. Мікроелементи / В. В. Влізло, Л. І. Сологуб, В. Г. Янович [та ін.]</w:t>
      </w:r>
      <w:r w:rsidRPr="00EA2DC0">
        <w:rPr>
          <w:rFonts w:ascii="Times New Roman" w:hAnsi="Times New Roman"/>
          <w:sz w:val="16"/>
          <w:szCs w:val="16"/>
          <w:lang w:val="uk-UA"/>
        </w:rPr>
        <w:t xml:space="preserve"> // Біологія тварин. – 2006. – Т. 8, № 1−2. – С. 41–62.</w:t>
      </w:r>
    </w:p>
    <w:p w:rsidR="00EA2DC0" w:rsidRPr="00EA2DC0" w:rsidRDefault="00EA2DC0" w:rsidP="00EA2DC0">
      <w:pPr>
        <w:numPr>
          <w:ilvl w:val="0"/>
          <w:numId w:val="42"/>
        </w:numPr>
        <w:tabs>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uk-UA"/>
        </w:rPr>
        <w:t>Богданов</w:t>
      </w:r>
      <w:r w:rsidRPr="00EA2DC0">
        <w:rPr>
          <w:rFonts w:ascii="Times New Roman" w:hAnsi="Times New Roman"/>
          <w:sz w:val="16"/>
          <w:szCs w:val="16"/>
          <w:lang w:val="uk-UA"/>
        </w:rPr>
        <w:t>, Г. О. Норми і раціони повноцінної годівлі високопродуктивної великої ро</w:t>
      </w:r>
      <w:r w:rsidRPr="00EA2DC0">
        <w:rPr>
          <w:rFonts w:ascii="Times New Roman" w:hAnsi="Times New Roman"/>
          <w:sz w:val="16"/>
          <w:szCs w:val="16"/>
          <w:lang w:val="uk-UA"/>
        </w:rPr>
        <w:softHyphen/>
        <w:t>гатої худоби / Г.</w:t>
      </w:r>
      <w:r w:rsidRPr="00EA2DC0">
        <w:rPr>
          <w:rFonts w:ascii="Times New Roman" w:hAnsi="Times New Roman"/>
          <w:sz w:val="16"/>
          <w:szCs w:val="16"/>
        </w:rPr>
        <w:t xml:space="preserve"> </w:t>
      </w:r>
      <w:r w:rsidRPr="00EA2DC0">
        <w:rPr>
          <w:rFonts w:ascii="Times New Roman" w:hAnsi="Times New Roman"/>
          <w:sz w:val="16"/>
          <w:szCs w:val="16"/>
          <w:lang w:val="uk-UA"/>
        </w:rPr>
        <w:t>О. Богданов, В.</w:t>
      </w:r>
      <w:r w:rsidRPr="00EA2DC0">
        <w:rPr>
          <w:rFonts w:ascii="Times New Roman" w:hAnsi="Times New Roman"/>
          <w:sz w:val="16"/>
          <w:szCs w:val="16"/>
        </w:rPr>
        <w:t xml:space="preserve"> </w:t>
      </w:r>
      <w:r w:rsidRPr="00EA2DC0">
        <w:rPr>
          <w:rFonts w:ascii="Times New Roman" w:hAnsi="Times New Roman"/>
          <w:sz w:val="16"/>
          <w:szCs w:val="16"/>
          <w:lang w:val="uk-UA"/>
        </w:rPr>
        <w:t>М. Кандиба. – К.: Аграрна наука, 2012. – 296 с.</w:t>
      </w:r>
    </w:p>
    <w:p w:rsidR="00EA2DC0" w:rsidRPr="00EA2DC0" w:rsidRDefault="00EA2DC0" w:rsidP="00EA2DC0">
      <w:pPr>
        <w:numPr>
          <w:ilvl w:val="0"/>
          <w:numId w:val="42"/>
        </w:numPr>
        <w:tabs>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rPr>
        <w:t>Богороденко</w:t>
      </w:r>
      <w:r w:rsidRPr="00EA2DC0">
        <w:rPr>
          <w:rFonts w:ascii="Times New Roman" w:hAnsi="Times New Roman"/>
          <w:sz w:val="16"/>
          <w:szCs w:val="16"/>
        </w:rPr>
        <w:t xml:space="preserve">, С. В. </w:t>
      </w:r>
      <w:r w:rsidRPr="00EA2DC0">
        <w:rPr>
          <w:rFonts w:ascii="Times New Roman" w:hAnsi="Times New Roman"/>
          <w:bCs/>
          <w:sz w:val="16"/>
          <w:szCs w:val="16"/>
        </w:rPr>
        <w:t>Влияние разных доз хелатных форм меди, цинка и марганца на баланс микроэлементов в организме глубокостельных коров /</w:t>
      </w:r>
      <w:r w:rsidRPr="00EA2DC0">
        <w:rPr>
          <w:rFonts w:ascii="Times New Roman" w:hAnsi="Times New Roman"/>
          <w:sz w:val="16"/>
          <w:szCs w:val="16"/>
        </w:rPr>
        <w:t xml:space="preserve"> С. В. Богороденко // Зоо</w:t>
      </w:r>
      <w:r w:rsidRPr="00EA2DC0">
        <w:rPr>
          <w:rFonts w:ascii="Times New Roman" w:hAnsi="Times New Roman"/>
          <w:sz w:val="16"/>
          <w:szCs w:val="16"/>
        </w:rPr>
        <w:softHyphen/>
        <w:t>техническая наука Беларуси: сб. науч. тр. − Жодино, 2016. – Т. 51. – Ч.</w:t>
      </w:r>
      <w:r w:rsidR="00503119">
        <w:rPr>
          <w:rFonts w:ascii="Times New Roman" w:hAnsi="Times New Roman"/>
          <w:sz w:val="16"/>
          <w:szCs w:val="16"/>
        </w:rPr>
        <w:t xml:space="preserve"> </w:t>
      </w:r>
      <w:r w:rsidRPr="00EA2DC0">
        <w:rPr>
          <w:rFonts w:ascii="Times New Roman" w:hAnsi="Times New Roman"/>
          <w:sz w:val="16"/>
          <w:szCs w:val="16"/>
        </w:rPr>
        <w:t>1. – С. 198–205.</w:t>
      </w:r>
    </w:p>
    <w:p w:rsidR="00EA2DC0" w:rsidRPr="00EA2DC0" w:rsidRDefault="00EA2DC0" w:rsidP="00EA2DC0">
      <w:pPr>
        <w:numPr>
          <w:ilvl w:val="0"/>
          <w:numId w:val="4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lang w:val="uk-UA"/>
        </w:rPr>
        <w:t>Вміст есенціальних мікроелементів і важких металів у кормах різних регіонів Укра</w:t>
      </w:r>
      <w:r w:rsidRPr="00EA2DC0">
        <w:rPr>
          <w:rFonts w:ascii="Times New Roman" w:hAnsi="Times New Roman"/>
          <w:sz w:val="16"/>
          <w:szCs w:val="16"/>
          <w:lang w:val="uk-UA"/>
        </w:rPr>
        <w:softHyphen/>
        <w:t>їни та мінеральне живлення тварин за сучасних екологічних умов. Науково-практи</w:t>
      </w:r>
      <w:r w:rsidRPr="00EA2DC0">
        <w:rPr>
          <w:rFonts w:ascii="Times New Roman" w:hAnsi="Times New Roman"/>
          <w:sz w:val="16"/>
          <w:szCs w:val="16"/>
          <w:lang w:val="uk-UA"/>
        </w:rPr>
        <w:softHyphen/>
        <w:t>чні рекомендації / Є. В. Руденко, С. П. Долецький, І. А. Іонов [та ін.] // ІТ НААН, НУ</w:t>
      </w:r>
      <w:r w:rsidRPr="00EA2DC0">
        <w:rPr>
          <w:rFonts w:ascii="Times New Roman" w:hAnsi="Times New Roman"/>
          <w:sz w:val="16"/>
          <w:szCs w:val="16"/>
          <w:lang w:val="uk-UA"/>
        </w:rPr>
        <w:softHyphen/>
        <w:t>БіПУ. – 2012. – 28 с.</w:t>
      </w:r>
    </w:p>
    <w:p w:rsidR="00EA2DC0" w:rsidRPr="00EA2DC0" w:rsidRDefault="00EA2DC0" w:rsidP="00EA2DC0">
      <w:pPr>
        <w:numPr>
          <w:ilvl w:val="0"/>
          <w:numId w:val="4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bCs/>
          <w:sz w:val="16"/>
          <w:szCs w:val="16"/>
        </w:rPr>
        <w:t>Динамика биохимических показателей крови у новорожденных телят в первую не</w:t>
      </w:r>
      <w:r w:rsidRPr="00EA2DC0">
        <w:rPr>
          <w:rFonts w:ascii="Times New Roman" w:hAnsi="Times New Roman"/>
          <w:bCs/>
          <w:sz w:val="16"/>
          <w:szCs w:val="16"/>
        </w:rPr>
        <w:softHyphen/>
        <w:t>делю жизни / М. И. Рецкий, С. В. Шабунин, А. И. Золотарёв, Г. Н. Близнецова, Д.</w:t>
      </w:r>
      <w:r w:rsidRPr="00EA2DC0">
        <w:rPr>
          <w:rFonts w:ascii="Times New Roman" w:hAnsi="Times New Roman"/>
          <w:bCs/>
          <w:sz w:val="16"/>
          <w:szCs w:val="16"/>
          <w:lang w:val="uk-UA"/>
        </w:rPr>
        <w:t> </w:t>
      </w:r>
      <w:r w:rsidRPr="00EA2DC0">
        <w:rPr>
          <w:rFonts w:ascii="Times New Roman" w:hAnsi="Times New Roman"/>
          <w:bCs/>
          <w:sz w:val="16"/>
          <w:szCs w:val="16"/>
        </w:rPr>
        <w:t>Б.</w:t>
      </w:r>
      <w:r w:rsidRPr="00EA2DC0">
        <w:rPr>
          <w:rFonts w:ascii="Times New Roman" w:hAnsi="Times New Roman"/>
          <w:bCs/>
          <w:sz w:val="16"/>
          <w:szCs w:val="16"/>
          <w:lang w:val="en-US"/>
        </w:rPr>
        <w:t> </w:t>
      </w:r>
      <w:r w:rsidRPr="00EA2DC0">
        <w:rPr>
          <w:rFonts w:ascii="Times New Roman" w:hAnsi="Times New Roman"/>
          <w:bCs/>
          <w:sz w:val="16"/>
          <w:szCs w:val="16"/>
        </w:rPr>
        <w:t xml:space="preserve">Чусов // </w:t>
      </w:r>
      <w:r w:rsidRPr="00EA2DC0">
        <w:rPr>
          <w:rFonts w:ascii="Times New Roman" w:hAnsi="Times New Roman"/>
          <w:sz w:val="16"/>
          <w:szCs w:val="16"/>
        </w:rPr>
        <w:t>Сельскохозяйственная биология. – 2009. – № 6. – С. 94–98.</w:t>
      </w:r>
    </w:p>
    <w:p w:rsidR="00EA2DC0" w:rsidRPr="00EA2DC0" w:rsidRDefault="00EA2DC0" w:rsidP="00EA2DC0">
      <w:pPr>
        <w:numPr>
          <w:ilvl w:val="0"/>
          <w:numId w:val="42"/>
        </w:numPr>
        <w:tabs>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z w:val="16"/>
          <w:szCs w:val="16"/>
        </w:rPr>
        <w:t>Клиническая биохимия: учебник</w:t>
      </w:r>
      <w:r w:rsidR="00503119">
        <w:rPr>
          <w:rFonts w:ascii="Times New Roman" w:hAnsi="Times New Roman"/>
          <w:sz w:val="16"/>
          <w:szCs w:val="16"/>
        </w:rPr>
        <w:t xml:space="preserve"> </w:t>
      </w:r>
      <w:r w:rsidRPr="00EA2DC0">
        <w:rPr>
          <w:rFonts w:ascii="Times New Roman" w:hAnsi="Times New Roman"/>
          <w:sz w:val="16"/>
          <w:szCs w:val="16"/>
        </w:rPr>
        <w:t>/ А.</w:t>
      </w:r>
      <w:r w:rsidRPr="00EA2DC0">
        <w:rPr>
          <w:rFonts w:ascii="Times New Roman" w:hAnsi="Times New Roman"/>
          <w:sz w:val="16"/>
          <w:szCs w:val="16"/>
          <w:lang w:val="uk-UA"/>
        </w:rPr>
        <w:t xml:space="preserve"> </w:t>
      </w:r>
      <w:r w:rsidRPr="00EA2DC0">
        <w:rPr>
          <w:rFonts w:ascii="Times New Roman" w:hAnsi="Times New Roman"/>
          <w:sz w:val="16"/>
          <w:szCs w:val="16"/>
        </w:rPr>
        <w:t>Я. Цыганенко, В.</w:t>
      </w:r>
      <w:r w:rsidRPr="00EA2DC0">
        <w:rPr>
          <w:rFonts w:ascii="Times New Roman" w:hAnsi="Times New Roman"/>
          <w:sz w:val="16"/>
          <w:szCs w:val="16"/>
          <w:lang w:val="uk-UA"/>
        </w:rPr>
        <w:t xml:space="preserve"> </w:t>
      </w:r>
      <w:r w:rsidRPr="00EA2DC0">
        <w:rPr>
          <w:rFonts w:ascii="Times New Roman" w:hAnsi="Times New Roman"/>
          <w:sz w:val="16"/>
          <w:szCs w:val="16"/>
        </w:rPr>
        <w:t>И. Жуков, В.</w:t>
      </w:r>
      <w:r w:rsidRPr="00EA2DC0">
        <w:rPr>
          <w:rFonts w:ascii="Times New Roman" w:hAnsi="Times New Roman"/>
          <w:sz w:val="16"/>
          <w:szCs w:val="16"/>
          <w:lang w:val="uk-UA"/>
        </w:rPr>
        <w:t xml:space="preserve"> </w:t>
      </w:r>
      <w:r w:rsidRPr="00EA2DC0">
        <w:rPr>
          <w:rFonts w:ascii="Times New Roman" w:hAnsi="Times New Roman"/>
          <w:sz w:val="16"/>
          <w:szCs w:val="16"/>
        </w:rPr>
        <w:t>В. Леонов, В.</w:t>
      </w:r>
      <w:r w:rsidR="00503119">
        <w:rPr>
          <w:rFonts w:ascii="Times New Roman" w:hAnsi="Times New Roman"/>
          <w:sz w:val="16"/>
          <w:szCs w:val="16"/>
          <w:lang w:val="uk-UA"/>
        </w:rPr>
        <w:t> </w:t>
      </w:r>
      <w:r w:rsidRPr="00EA2DC0">
        <w:rPr>
          <w:rFonts w:ascii="Times New Roman" w:hAnsi="Times New Roman"/>
          <w:sz w:val="16"/>
          <w:szCs w:val="16"/>
        </w:rPr>
        <w:t>В. Мясоедов, И.</w:t>
      </w:r>
      <w:r w:rsidRPr="00EA2DC0">
        <w:rPr>
          <w:rFonts w:ascii="Times New Roman" w:hAnsi="Times New Roman"/>
          <w:sz w:val="16"/>
          <w:szCs w:val="16"/>
          <w:lang w:val="uk-UA"/>
        </w:rPr>
        <w:t xml:space="preserve"> </w:t>
      </w:r>
      <w:r w:rsidRPr="00EA2DC0">
        <w:rPr>
          <w:rFonts w:ascii="Times New Roman" w:hAnsi="Times New Roman"/>
          <w:sz w:val="16"/>
          <w:szCs w:val="16"/>
        </w:rPr>
        <w:t>В.</w:t>
      </w:r>
      <w:r w:rsidRPr="00EA2DC0">
        <w:rPr>
          <w:rFonts w:ascii="Times New Roman" w:hAnsi="Times New Roman"/>
          <w:lang w:val="uk-UA"/>
        </w:rPr>
        <w:t xml:space="preserve"> </w:t>
      </w:r>
      <w:r w:rsidR="00503119">
        <w:rPr>
          <w:rFonts w:ascii="Times New Roman" w:hAnsi="Times New Roman"/>
          <w:sz w:val="16"/>
          <w:szCs w:val="16"/>
        </w:rPr>
        <w:t>Зав</w:t>
      </w:r>
      <w:r w:rsidR="00503119">
        <w:rPr>
          <w:rFonts w:ascii="Times New Roman" w:hAnsi="Times New Roman"/>
          <w:sz w:val="16"/>
          <w:szCs w:val="16"/>
        </w:rPr>
        <w:softHyphen/>
        <w:t>городний.</w:t>
      </w:r>
      <w:r w:rsidR="00503119" w:rsidRPr="00EA2DC0">
        <w:rPr>
          <w:rFonts w:ascii="Times New Roman" w:hAnsi="Times New Roman"/>
          <w:sz w:val="16"/>
          <w:szCs w:val="16"/>
        </w:rPr>
        <w:t xml:space="preserve"> – 2-е изд., пе</w:t>
      </w:r>
      <w:r w:rsidR="00503119">
        <w:rPr>
          <w:rFonts w:ascii="Times New Roman" w:hAnsi="Times New Roman"/>
          <w:sz w:val="16"/>
          <w:szCs w:val="16"/>
        </w:rPr>
        <w:t>ре</w:t>
      </w:r>
      <w:r w:rsidR="00503119" w:rsidRPr="00EA2DC0">
        <w:rPr>
          <w:rFonts w:ascii="Times New Roman" w:hAnsi="Times New Roman"/>
          <w:sz w:val="16"/>
          <w:szCs w:val="16"/>
        </w:rPr>
        <w:t>раб. и доп.</w:t>
      </w:r>
      <w:r w:rsidR="00503119">
        <w:rPr>
          <w:rFonts w:ascii="Times New Roman" w:hAnsi="Times New Roman"/>
          <w:sz w:val="16"/>
          <w:szCs w:val="16"/>
        </w:rPr>
        <w:t xml:space="preserve"> </w:t>
      </w:r>
      <w:r w:rsidRPr="00EA2DC0">
        <w:rPr>
          <w:rFonts w:ascii="Times New Roman" w:hAnsi="Times New Roman"/>
          <w:sz w:val="16"/>
          <w:szCs w:val="16"/>
        </w:rPr>
        <w:t>– Х.: Факт, 2005. – 456 с.</w:t>
      </w:r>
    </w:p>
    <w:p w:rsidR="00EA2DC0" w:rsidRPr="00EA2DC0" w:rsidRDefault="00EA2DC0" w:rsidP="00EA2DC0">
      <w:pPr>
        <w:numPr>
          <w:ilvl w:val="0"/>
          <w:numId w:val="4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lang w:val="uk-UA"/>
        </w:rPr>
        <w:t>Лабораторні методи досліджень у біології, тваринництві та вет</w:t>
      </w:r>
      <w:r w:rsidR="00503119">
        <w:rPr>
          <w:rFonts w:ascii="Times New Roman" w:hAnsi="Times New Roman"/>
          <w:sz w:val="16"/>
          <w:szCs w:val="16"/>
          <w:lang w:val="uk-UA"/>
        </w:rPr>
        <w:t>еринарній меди</w:t>
      </w:r>
      <w:r w:rsidR="00503119">
        <w:rPr>
          <w:rFonts w:ascii="Times New Roman" w:hAnsi="Times New Roman"/>
          <w:sz w:val="16"/>
          <w:szCs w:val="16"/>
          <w:lang w:val="uk-UA"/>
        </w:rPr>
        <w:softHyphen/>
        <w:t>цині: довідник /</w:t>
      </w:r>
      <w:r w:rsidRPr="00EA2DC0">
        <w:rPr>
          <w:rFonts w:ascii="Times New Roman" w:hAnsi="Times New Roman"/>
          <w:sz w:val="16"/>
          <w:szCs w:val="16"/>
          <w:lang w:val="uk-UA"/>
        </w:rPr>
        <w:t xml:space="preserve"> В. В. Влізло [та ін.]; за ред. В. В. Влізла. – Львів: СПОЛОМ, 2012. – 764 с.</w:t>
      </w:r>
    </w:p>
    <w:p w:rsidR="00EA2DC0" w:rsidRPr="00EA2DC0" w:rsidRDefault="00EA2DC0" w:rsidP="00EA2DC0">
      <w:pPr>
        <w:numPr>
          <w:ilvl w:val="0"/>
          <w:numId w:val="4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rPr>
        <w:t>Научно-практическое обоснование применения хелатного соединения железа в кормлении телят / Е. В. Туаева, Л. В. Андреева, Э. Н. Горная, В. Ц. Нимаева // Вестник Новгородского государственного университета. – 2014. – № 76. – С. 38–41.</w:t>
      </w:r>
    </w:p>
    <w:p w:rsidR="00EA2DC0" w:rsidRPr="00EA2DC0" w:rsidRDefault="00EA2DC0" w:rsidP="00EA2DC0">
      <w:pPr>
        <w:numPr>
          <w:ilvl w:val="0"/>
          <w:numId w:val="4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Плохинский</w:t>
      </w:r>
      <w:r w:rsidRPr="00EA2DC0">
        <w:rPr>
          <w:rFonts w:ascii="Times New Roman" w:hAnsi="Times New Roman"/>
          <w:sz w:val="16"/>
          <w:szCs w:val="16"/>
        </w:rPr>
        <w:t>, Н. А. Руководство по биометрии для зоотехников / Н. А. Плохин</w:t>
      </w:r>
      <w:r w:rsidRPr="00EA2DC0">
        <w:rPr>
          <w:rFonts w:ascii="Times New Roman" w:hAnsi="Times New Roman"/>
          <w:sz w:val="16"/>
          <w:szCs w:val="16"/>
        </w:rPr>
        <w:softHyphen/>
        <w:t>ский. – М.: Колос, 1969. – 256 с.</w:t>
      </w:r>
    </w:p>
    <w:p w:rsidR="00EA2DC0" w:rsidRPr="00EA2DC0" w:rsidRDefault="00EA2DC0" w:rsidP="00EA2DC0">
      <w:pPr>
        <w:numPr>
          <w:ilvl w:val="0"/>
          <w:numId w:val="42"/>
        </w:numPr>
        <w:tabs>
          <w:tab w:val="left" w:pos="426"/>
          <w:tab w:val="left" w:pos="567"/>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en-US"/>
        </w:rPr>
        <w:t>Linn</w:t>
      </w:r>
      <w:r w:rsidRPr="00EA2DC0">
        <w:rPr>
          <w:rFonts w:ascii="Times New Roman" w:hAnsi="Times New Roman"/>
          <w:sz w:val="16"/>
          <w:szCs w:val="16"/>
          <w:lang w:val="en-US"/>
        </w:rPr>
        <w:t>, J</w:t>
      </w:r>
      <w:r w:rsidRPr="00EA2DC0">
        <w:rPr>
          <w:rFonts w:ascii="Times New Roman" w:hAnsi="Times New Roman"/>
          <w:sz w:val="16"/>
          <w:szCs w:val="16"/>
          <w:lang w:val="uk-UA"/>
        </w:rPr>
        <w:t>.</w:t>
      </w:r>
      <w:r w:rsidRPr="00EA2DC0">
        <w:rPr>
          <w:rFonts w:ascii="Times New Roman" w:hAnsi="Times New Roman"/>
          <w:sz w:val="16"/>
          <w:szCs w:val="16"/>
          <w:lang w:val="en-US"/>
        </w:rPr>
        <w:t xml:space="preserve"> G. Trace Minerals in the Dry Period – Boosting Cow and Calf Health</w:t>
      </w:r>
      <w:r w:rsidRPr="00EA2DC0">
        <w:rPr>
          <w:rFonts w:ascii="Times New Roman" w:hAnsi="Times New Roman"/>
          <w:sz w:val="16"/>
          <w:szCs w:val="16"/>
          <w:lang w:val="uk-UA"/>
        </w:rPr>
        <w:t xml:space="preserve"> /</w:t>
      </w:r>
      <w:r w:rsidRPr="00EA2DC0">
        <w:rPr>
          <w:rFonts w:ascii="Times New Roman" w:hAnsi="Times New Roman"/>
          <w:sz w:val="16"/>
          <w:szCs w:val="16"/>
          <w:lang w:val="en-US"/>
        </w:rPr>
        <w:t xml:space="preserve">        J</w:t>
      </w:r>
      <w:r w:rsidRPr="00EA2DC0">
        <w:rPr>
          <w:rFonts w:ascii="Times New Roman" w:hAnsi="Times New Roman"/>
          <w:sz w:val="16"/>
          <w:szCs w:val="16"/>
          <w:lang w:val="uk-UA"/>
        </w:rPr>
        <w:t>.</w:t>
      </w:r>
      <w:r w:rsidRPr="00EA2DC0">
        <w:rPr>
          <w:rFonts w:ascii="Times New Roman" w:hAnsi="Times New Roman"/>
          <w:sz w:val="16"/>
          <w:szCs w:val="16"/>
          <w:lang w:val="en-US"/>
        </w:rPr>
        <w:t xml:space="preserve"> G. Linn, L.</w:t>
      </w:r>
      <w:r w:rsidRPr="00EA2DC0">
        <w:rPr>
          <w:rFonts w:ascii="Times New Roman" w:hAnsi="Times New Roman"/>
          <w:sz w:val="16"/>
          <w:szCs w:val="16"/>
          <w:lang w:val="uk-UA"/>
        </w:rPr>
        <w:t xml:space="preserve"> </w:t>
      </w:r>
      <w:r w:rsidRPr="00EA2DC0">
        <w:rPr>
          <w:rFonts w:ascii="Times New Roman" w:hAnsi="Times New Roman"/>
          <w:sz w:val="16"/>
          <w:szCs w:val="16"/>
          <w:lang w:val="en-US"/>
        </w:rPr>
        <w:t>M</w:t>
      </w:r>
      <w:r w:rsidRPr="00EA2DC0">
        <w:rPr>
          <w:rFonts w:ascii="Times New Roman" w:hAnsi="Times New Roman"/>
          <w:sz w:val="16"/>
          <w:szCs w:val="16"/>
          <w:lang w:val="uk-UA"/>
        </w:rPr>
        <w:t>.</w:t>
      </w:r>
      <w:r w:rsidRPr="00EA2DC0">
        <w:rPr>
          <w:rFonts w:ascii="Times New Roman" w:hAnsi="Times New Roman"/>
          <w:sz w:val="16"/>
          <w:szCs w:val="16"/>
          <w:lang w:val="en-US"/>
        </w:rPr>
        <w:t xml:space="preserve"> Raeth-Knight, G</w:t>
      </w:r>
      <w:r w:rsidRPr="00EA2DC0">
        <w:rPr>
          <w:rFonts w:ascii="Times New Roman" w:hAnsi="Times New Roman"/>
          <w:sz w:val="16"/>
          <w:szCs w:val="16"/>
          <w:lang w:val="uk-UA"/>
        </w:rPr>
        <w:t>.</w:t>
      </w:r>
      <w:r w:rsidRPr="00EA2DC0">
        <w:rPr>
          <w:rFonts w:ascii="Times New Roman" w:hAnsi="Times New Roman"/>
          <w:sz w:val="16"/>
          <w:szCs w:val="16"/>
          <w:lang w:val="en-US"/>
        </w:rPr>
        <w:t xml:space="preserve"> L. Golombeski</w:t>
      </w:r>
      <w:r w:rsidRPr="00EA2DC0">
        <w:rPr>
          <w:rFonts w:ascii="Times New Roman" w:hAnsi="Times New Roman"/>
          <w:sz w:val="16"/>
          <w:szCs w:val="16"/>
          <w:lang w:val="uk-UA"/>
        </w:rPr>
        <w:t xml:space="preserve"> //</w:t>
      </w:r>
      <w:r w:rsidRPr="00EA2DC0">
        <w:rPr>
          <w:rFonts w:ascii="Times New Roman" w:hAnsi="Times New Roman"/>
          <w:sz w:val="16"/>
          <w:szCs w:val="16"/>
          <w:lang w:val="en-US"/>
        </w:rPr>
        <w:t xml:space="preserve"> Advances in Dairy Technology</w:t>
      </w:r>
      <w:r w:rsidRPr="00EA2DC0">
        <w:rPr>
          <w:rFonts w:ascii="Times New Roman" w:hAnsi="Times New Roman"/>
          <w:sz w:val="16"/>
          <w:szCs w:val="16"/>
          <w:lang w:val="uk-UA"/>
        </w:rPr>
        <w:t>. – 2011. –      №</w:t>
      </w:r>
      <w:r w:rsidR="00503119" w:rsidRPr="00503119">
        <w:rPr>
          <w:rFonts w:ascii="Times New Roman" w:hAnsi="Times New Roman"/>
          <w:sz w:val="16"/>
          <w:szCs w:val="16"/>
          <w:lang w:val="en-US"/>
        </w:rPr>
        <w:t> </w:t>
      </w:r>
      <w:r w:rsidRPr="00EA2DC0">
        <w:rPr>
          <w:rFonts w:ascii="Times New Roman" w:hAnsi="Times New Roman"/>
          <w:sz w:val="16"/>
          <w:szCs w:val="16"/>
          <w:lang w:val="uk-UA"/>
        </w:rPr>
        <w:t xml:space="preserve">23. – Р. </w:t>
      </w:r>
      <w:r w:rsidRPr="00EA2DC0">
        <w:rPr>
          <w:rFonts w:ascii="Times New Roman" w:hAnsi="Times New Roman"/>
          <w:sz w:val="16"/>
          <w:szCs w:val="16"/>
          <w:lang w:val="en-US"/>
        </w:rPr>
        <w:t>271–286</w:t>
      </w:r>
      <w:r w:rsidRPr="00EA2DC0">
        <w:rPr>
          <w:rFonts w:ascii="Times New Roman" w:hAnsi="Times New Roman"/>
          <w:sz w:val="16"/>
          <w:szCs w:val="16"/>
          <w:lang w:val="uk-UA"/>
        </w:rPr>
        <w:t>.</w:t>
      </w:r>
    </w:p>
    <w:p w:rsidR="00EA2DC0" w:rsidRPr="00EA2DC0" w:rsidRDefault="00EA2DC0" w:rsidP="00EA2DC0">
      <w:pPr>
        <w:widowControl w:val="0"/>
        <w:spacing w:after="0" w:line="240" w:lineRule="auto"/>
        <w:rPr>
          <w:rFonts w:ascii="Times New Roman" w:hAnsi="Times New Roman"/>
          <w:caps/>
          <w:sz w:val="20"/>
          <w:szCs w:val="20"/>
          <w:lang w:val="en-US"/>
        </w:rPr>
      </w:pPr>
    </w:p>
    <w:p w:rsidR="00EA2DC0" w:rsidRPr="00EA2DC0" w:rsidRDefault="00EA2DC0" w:rsidP="00EA2DC0">
      <w:pPr>
        <w:spacing w:after="0" w:line="240" w:lineRule="auto"/>
        <w:rPr>
          <w:rFonts w:ascii="Times New Roman" w:eastAsia="Times New Roman" w:hAnsi="Times New Roman"/>
          <w:bCs/>
          <w:sz w:val="20"/>
          <w:szCs w:val="28"/>
          <w:lang w:val="uk-UA" w:eastAsia="ru-RU"/>
        </w:rPr>
      </w:pPr>
      <w:r w:rsidRPr="00EA2DC0">
        <w:rPr>
          <w:b/>
          <w:sz w:val="20"/>
          <w:lang w:val="uk-UA"/>
        </w:rPr>
        <w:br w:type="page"/>
      </w:r>
    </w:p>
    <w:p w:rsidR="00EA2DC0" w:rsidRPr="00EA2DC0" w:rsidRDefault="00EA2DC0" w:rsidP="00EA2DC0">
      <w:pPr>
        <w:keepNext/>
        <w:widowControl w:val="0"/>
        <w:numPr>
          <w:ilvl w:val="12"/>
          <w:numId w:val="0"/>
        </w:numPr>
        <w:spacing w:after="0" w:line="240" w:lineRule="auto"/>
        <w:jc w:val="both"/>
        <w:outlineLvl w:val="1"/>
        <w:rPr>
          <w:rFonts w:ascii="Times New Roman" w:eastAsia="Times New Roman" w:hAnsi="Times New Roman"/>
          <w:bCs/>
          <w:sz w:val="20"/>
          <w:szCs w:val="28"/>
          <w:lang w:val="uk-UA" w:eastAsia="ru-RU"/>
        </w:rPr>
      </w:pPr>
      <w:r w:rsidRPr="00EA2DC0">
        <w:rPr>
          <w:rFonts w:ascii="Times New Roman" w:eastAsia="Times New Roman" w:hAnsi="Times New Roman"/>
          <w:bCs/>
          <w:sz w:val="20"/>
          <w:szCs w:val="28"/>
          <w:lang w:val="uk-UA" w:eastAsia="ru-RU"/>
        </w:rPr>
        <w:t>УДК 636.52</w:t>
      </w:r>
      <w:r w:rsidRPr="00EA2DC0">
        <w:rPr>
          <w:rFonts w:ascii="Times New Roman" w:eastAsia="Times New Roman" w:hAnsi="Times New Roman"/>
          <w:b/>
          <w:bCs/>
          <w:sz w:val="20"/>
          <w:szCs w:val="28"/>
          <w:lang w:val="uk-UA" w:eastAsia="ru-RU"/>
        </w:rPr>
        <w:t>/</w:t>
      </w:r>
      <w:r w:rsidRPr="00EA2DC0">
        <w:rPr>
          <w:rFonts w:ascii="Times New Roman" w:eastAsia="Times New Roman" w:hAnsi="Times New Roman"/>
          <w:bCs/>
          <w:sz w:val="20"/>
          <w:szCs w:val="28"/>
          <w:lang w:val="uk-UA" w:eastAsia="ru-RU"/>
        </w:rPr>
        <w:t>.58.087</w:t>
      </w:r>
    </w:p>
    <w:p w:rsidR="00EA2DC0" w:rsidRPr="00EA2DC0" w:rsidRDefault="00EA2DC0" w:rsidP="00EA2DC0">
      <w:pPr>
        <w:keepNext/>
        <w:widowControl w:val="0"/>
        <w:numPr>
          <w:ilvl w:val="12"/>
          <w:numId w:val="0"/>
        </w:numPr>
        <w:spacing w:after="0" w:line="240" w:lineRule="auto"/>
        <w:ind w:firstLine="567"/>
        <w:jc w:val="center"/>
        <w:outlineLvl w:val="1"/>
        <w:rPr>
          <w:rFonts w:ascii="Times New Roman" w:eastAsia="Times New Roman" w:hAnsi="Times New Roman"/>
          <w:b/>
          <w:bCs/>
          <w:sz w:val="12"/>
          <w:szCs w:val="28"/>
          <w:lang w:eastAsia="ru-RU"/>
        </w:rPr>
      </w:pPr>
    </w:p>
    <w:p w:rsidR="00EA2DC0" w:rsidRPr="00EA2DC0" w:rsidRDefault="00EA2DC0" w:rsidP="00EA2DC0">
      <w:pPr>
        <w:keepNext/>
        <w:widowControl w:val="0"/>
        <w:numPr>
          <w:ilvl w:val="12"/>
          <w:numId w:val="0"/>
        </w:numPr>
        <w:spacing w:after="0" w:line="240" w:lineRule="auto"/>
        <w:jc w:val="center"/>
        <w:outlineLvl w:val="1"/>
        <w:rPr>
          <w:rFonts w:ascii="Times New Roman" w:eastAsia="Times New Roman" w:hAnsi="Times New Roman"/>
          <w:b/>
          <w:bCs/>
          <w:sz w:val="20"/>
          <w:szCs w:val="28"/>
          <w:lang w:val="uk-UA" w:eastAsia="ru-RU"/>
        </w:rPr>
      </w:pPr>
      <w:r w:rsidRPr="00EA2DC0">
        <w:rPr>
          <w:rFonts w:ascii="Times New Roman" w:eastAsia="Times New Roman" w:hAnsi="Times New Roman"/>
          <w:b/>
          <w:bCs/>
          <w:sz w:val="20"/>
          <w:szCs w:val="28"/>
          <w:lang w:eastAsia="ru-RU"/>
        </w:rPr>
        <w:t>ВЛИЯ</w:t>
      </w:r>
      <w:r w:rsidRPr="00EA2DC0">
        <w:rPr>
          <w:rFonts w:ascii="Times New Roman" w:eastAsia="Times New Roman" w:hAnsi="Times New Roman"/>
          <w:b/>
          <w:bCs/>
          <w:sz w:val="20"/>
          <w:szCs w:val="28"/>
          <w:lang w:val="uk-UA" w:eastAsia="ru-RU"/>
        </w:rPr>
        <w:t>НИЕ КОМПЛЕКСНОЙ КОРМОВОЙ ДОБАВКИ</w:t>
      </w:r>
    </w:p>
    <w:p w:rsidR="00EA2DC0" w:rsidRPr="00EA2DC0" w:rsidRDefault="00EA2DC0" w:rsidP="00EA2DC0">
      <w:pPr>
        <w:keepNext/>
        <w:widowControl w:val="0"/>
        <w:numPr>
          <w:ilvl w:val="12"/>
          <w:numId w:val="0"/>
        </w:numPr>
        <w:spacing w:after="0" w:line="240" w:lineRule="auto"/>
        <w:jc w:val="center"/>
        <w:outlineLvl w:val="1"/>
        <w:rPr>
          <w:rFonts w:ascii="Times New Roman" w:eastAsia="Times New Roman" w:hAnsi="Times New Roman"/>
          <w:b/>
          <w:bCs/>
          <w:sz w:val="20"/>
          <w:szCs w:val="28"/>
          <w:lang w:val="uk-UA" w:eastAsia="ru-RU"/>
        </w:rPr>
      </w:pPr>
      <w:r w:rsidRPr="00EA2DC0">
        <w:rPr>
          <w:rFonts w:ascii="Times New Roman" w:eastAsia="Times New Roman" w:hAnsi="Times New Roman"/>
          <w:b/>
          <w:bCs/>
          <w:sz w:val="20"/>
          <w:szCs w:val="28"/>
          <w:lang w:val="uk-UA" w:eastAsia="ru-RU"/>
        </w:rPr>
        <w:t xml:space="preserve">НА ВОСПРОИЗВОДИТЕЛЬНЫЕ КАЧЕСТВА </w:t>
      </w:r>
    </w:p>
    <w:p w:rsidR="00EA2DC0" w:rsidRPr="00EA2DC0" w:rsidRDefault="00EA2DC0" w:rsidP="00EA2DC0">
      <w:pPr>
        <w:keepNext/>
        <w:widowControl w:val="0"/>
        <w:numPr>
          <w:ilvl w:val="12"/>
          <w:numId w:val="0"/>
        </w:numPr>
        <w:spacing w:after="0" w:line="240" w:lineRule="auto"/>
        <w:jc w:val="center"/>
        <w:outlineLvl w:val="1"/>
        <w:rPr>
          <w:rFonts w:ascii="Times New Roman" w:eastAsia="Times New Roman" w:hAnsi="Times New Roman"/>
          <w:b/>
          <w:bCs/>
          <w:sz w:val="20"/>
          <w:szCs w:val="28"/>
          <w:lang w:val="uk-UA" w:eastAsia="ru-RU"/>
        </w:rPr>
      </w:pPr>
      <w:r w:rsidRPr="00EA2DC0">
        <w:rPr>
          <w:rFonts w:ascii="Times New Roman" w:eastAsia="Times New Roman" w:hAnsi="Times New Roman"/>
          <w:b/>
          <w:bCs/>
          <w:sz w:val="20"/>
          <w:szCs w:val="28"/>
          <w:lang w:val="uk-UA" w:eastAsia="ru-RU"/>
        </w:rPr>
        <w:t>ПЛЕМЕННЫХ КУР</w:t>
      </w:r>
    </w:p>
    <w:p w:rsidR="00EA2DC0" w:rsidRPr="00EA2DC0" w:rsidRDefault="00EA2DC0" w:rsidP="00EA2DC0">
      <w:pPr>
        <w:keepNext/>
        <w:widowControl w:val="0"/>
        <w:numPr>
          <w:ilvl w:val="12"/>
          <w:numId w:val="0"/>
        </w:numPr>
        <w:spacing w:after="0" w:line="240" w:lineRule="auto"/>
        <w:ind w:firstLine="567"/>
        <w:jc w:val="center"/>
        <w:outlineLvl w:val="1"/>
        <w:rPr>
          <w:rFonts w:ascii="Times New Roman" w:eastAsia="Times New Roman" w:hAnsi="Times New Roman"/>
          <w:bCs/>
          <w:sz w:val="10"/>
          <w:szCs w:val="28"/>
          <w:lang w:val="uk-UA" w:eastAsia="ru-RU"/>
        </w:rPr>
      </w:pPr>
    </w:p>
    <w:p w:rsidR="00EA2DC0" w:rsidRPr="00EA2DC0" w:rsidRDefault="00EA2DC0" w:rsidP="00EA2DC0">
      <w:pPr>
        <w:keepNext/>
        <w:widowControl w:val="0"/>
        <w:numPr>
          <w:ilvl w:val="12"/>
          <w:numId w:val="0"/>
        </w:numPr>
        <w:spacing w:after="0" w:line="240" w:lineRule="auto"/>
        <w:jc w:val="center"/>
        <w:outlineLvl w:val="1"/>
        <w:rPr>
          <w:rFonts w:ascii="Times New Roman" w:eastAsia="Times New Roman" w:hAnsi="Times New Roman"/>
          <w:bCs/>
          <w:sz w:val="20"/>
          <w:szCs w:val="28"/>
          <w:lang w:val="uk-UA" w:eastAsia="ru-RU"/>
        </w:rPr>
      </w:pPr>
      <w:r w:rsidRPr="00EA2DC0">
        <w:rPr>
          <w:rFonts w:ascii="Times New Roman" w:eastAsia="Times New Roman" w:hAnsi="Times New Roman"/>
          <w:bCs/>
          <w:sz w:val="20"/>
          <w:szCs w:val="28"/>
          <w:lang w:val="uk-UA" w:eastAsia="ru-RU"/>
        </w:rPr>
        <w:t>М. М. ЛЕМЕШЕВА, В. В. ЮРЧЕНКО</w:t>
      </w:r>
    </w:p>
    <w:p w:rsidR="00EA2DC0" w:rsidRPr="00EA2DC0" w:rsidRDefault="00EA2DC0" w:rsidP="00EA2DC0">
      <w:pPr>
        <w:spacing w:after="0" w:line="240" w:lineRule="auto"/>
        <w:rPr>
          <w:rFonts w:ascii="Times New Roman" w:hAnsi="Times New Roman"/>
          <w:sz w:val="10"/>
          <w:lang w:val="uk-UA"/>
        </w:rPr>
      </w:pP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Харьковская государственная зооветеринарная академия, </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г. Харьков, Украина</w:t>
      </w:r>
    </w:p>
    <w:p w:rsidR="00EA2DC0" w:rsidRPr="00EA2DC0" w:rsidRDefault="00EA2DC0" w:rsidP="00EA2DC0">
      <w:pPr>
        <w:spacing w:after="0" w:line="240" w:lineRule="auto"/>
        <w:ind w:firstLine="567"/>
        <w:jc w:val="both"/>
        <w:rPr>
          <w:rFonts w:ascii="Times New Roman" w:hAnsi="Times New Roman"/>
          <w:i/>
          <w:sz w:val="12"/>
          <w:lang w:val="uk-UA"/>
        </w:rPr>
      </w:pP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lang w:val="uk-UA"/>
        </w:rPr>
        <w:t xml:space="preserve">Введение. </w:t>
      </w:r>
      <w:r w:rsidRPr="00EA2DC0">
        <w:rPr>
          <w:rFonts w:ascii="Times New Roman" w:hAnsi="Times New Roman"/>
          <w:sz w:val="20"/>
          <w:szCs w:val="20"/>
          <w:lang w:val="uk-UA"/>
        </w:rPr>
        <w:t>Для увеличения производства продукции птицеводства необходимы специализированные комбикорма, позволяющие полнос</w:t>
      </w:r>
      <w:r w:rsidRPr="00EA2DC0">
        <w:rPr>
          <w:rFonts w:ascii="Times New Roman" w:hAnsi="Times New Roman"/>
          <w:sz w:val="20"/>
          <w:szCs w:val="20"/>
          <w:lang w:val="uk-UA"/>
        </w:rPr>
        <w:softHyphen/>
        <w:t>тью реализовать генотип высокопродуктивной птицы. В настоящее время в Украине комбикорма для сельскохозяйственной птицы балан</w:t>
      </w:r>
      <w:r w:rsidRPr="00EA2DC0">
        <w:rPr>
          <w:rFonts w:ascii="Times New Roman" w:hAnsi="Times New Roman"/>
          <w:sz w:val="20"/>
          <w:szCs w:val="20"/>
          <w:lang w:val="uk-UA"/>
        </w:rPr>
        <w:softHyphen/>
        <w:t xml:space="preserve">сируют по 42 элементам питания </w:t>
      </w:r>
      <w:r w:rsidRPr="00EA2DC0">
        <w:rPr>
          <w:rFonts w:ascii="Times New Roman" w:hAnsi="Times New Roman"/>
          <w:sz w:val="20"/>
          <w:szCs w:val="20"/>
        </w:rPr>
        <w:t>[1]</w:t>
      </w:r>
      <w:r w:rsidRPr="00EA2DC0">
        <w:rPr>
          <w:rFonts w:ascii="Times New Roman" w:hAnsi="Times New Roman"/>
          <w:sz w:val="20"/>
          <w:szCs w:val="20"/>
          <w:lang w:val="uk-UA"/>
        </w:rPr>
        <w:t>. Нормы потребления многих эле</w:t>
      </w:r>
      <w:r w:rsidRPr="00EA2DC0">
        <w:rPr>
          <w:rFonts w:ascii="Times New Roman" w:hAnsi="Times New Roman"/>
          <w:sz w:val="20"/>
          <w:szCs w:val="20"/>
          <w:lang w:val="uk-UA"/>
        </w:rPr>
        <w:softHyphen/>
        <w:t>ментов питания определены, но для серы они пока не установлены.</w:t>
      </w:r>
      <w:r w:rsidR="00503119">
        <w:rPr>
          <w:rFonts w:ascii="Times New Roman" w:hAnsi="Times New Roman"/>
          <w:sz w:val="20"/>
          <w:szCs w:val="20"/>
          <w:lang w:val="uk-UA"/>
        </w:rPr>
        <w:t xml:space="preserve"> В </w:t>
      </w:r>
      <w:r w:rsidRPr="00EA2DC0">
        <w:rPr>
          <w:rFonts w:ascii="Times New Roman" w:hAnsi="Times New Roman"/>
          <w:sz w:val="20"/>
          <w:szCs w:val="20"/>
          <w:lang w:val="uk-UA"/>
        </w:rPr>
        <w:t>связи с этим исследования по определению потребности птицы в сере являются актуальными.</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lang w:val="uk-UA"/>
        </w:rPr>
        <w:t xml:space="preserve">Анализ источников. </w:t>
      </w:r>
      <w:r w:rsidRPr="00EA2DC0">
        <w:rPr>
          <w:rFonts w:ascii="Times New Roman" w:hAnsi="Times New Roman"/>
          <w:sz w:val="20"/>
          <w:szCs w:val="20"/>
          <w:lang w:val="uk-UA"/>
        </w:rPr>
        <w:t>Сера, наряду с кальцием, натрием, хлором и магнием, является элементом, в котором наиболее нуждается птица. При яйцекладке свыше 50 % у несущихся кур наблюдается отрицате</w:t>
      </w:r>
      <w:r w:rsidRPr="00EA2DC0">
        <w:rPr>
          <w:rFonts w:ascii="Times New Roman" w:hAnsi="Times New Roman"/>
          <w:sz w:val="20"/>
          <w:szCs w:val="20"/>
          <w:lang w:val="uk-UA"/>
        </w:rPr>
        <w:softHyphen/>
        <w:t>льный баланс серы (Романов А. Л., 1959). Долгое время</w:t>
      </w:r>
      <w:r w:rsidRPr="00EA2DC0">
        <w:rPr>
          <w:rFonts w:ascii="Times New Roman" w:hAnsi="Times New Roman"/>
          <w:b/>
          <w:sz w:val="20"/>
          <w:szCs w:val="20"/>
          <w:lang w:val="uk-UA"/>
        </w:rPr>
        <w:t xml:space="preserve"> </w:t>
      </w:r>
      <w:r w:rsidRPr="00EA2DC0">
        <w:rPr>
          <w:rFonts w:ascii="Times New Roman" w:hAnsi="Times New Roman"/>
          <w:sz w:val="20"/>
          <w:szCs w:val="20"/>
          <w:lang w:val="uk-UA"/>
        </w:rPr>
        <w:t>потребность птицы в разных формах серы обеспечивалась за счет поступления с кормами серосодержащих аминокислот. Ими бедны большинство растительных кормов.</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В последнее время доказана кормовая эффективность применения неорганической серы. В пищеварительном тракте птиц отмечено восс</w:t>
      </w:r>
      <w:r w:rsidRPr="00EA2DC0">
        <w:rPr>
          <w:rFonts w:ascii="Times New Roman" w:hAnsi="Times New Roman"/>
          <w:sz w:val="20"/>
          <w:szCs w:val="20"/>
          <w:lang w:val="uk-UA"/>
        </w:rPr>
        <w:softHyphen/>
        <w:t>тановление сульфатов и сульфитов до сульфидов с последующим их включеним в аминокислоты. Установлено, что введение 0,5 % суль</w:t>
      </w:r>
      <w:r w:rsidRPr="00EA2DC0">
        <w:rPr>
          <w:rFonts w:ascii="Times New Roman" w:hAnsi="Times New Roman"/>
          <w:sz w:val="20"/>
          <w:szCs w:val="20"/>
          <w:lang w:val="uk-UA"/>
        </w:rPr>
        <w:softHyphen/>
        <w:t>фата натрия в рационы кур с пониженным уровнем протеина и серосо</w:t>
      </w:r>
      <w:r w:rsidRPr="00EA2DC0">
        <w:rPr>
          <w:rFonts w:ascii="Times New Roman" w:hAnsi="Times New Roman"/>
          <w:sz w:val="20"/>
          <w:szCs w:val="20"/>
          <w:lang w:val="uk-UA"/>
        </w:rPr>
        <w:softHyphen/>
        <w:t>держащих ам</w:t>
      </w:r>
      <w:r w:rsidRPr="00EA2DC0">
        <w:rPr>
          <w:rFonts w:ascii="Times New Roman" w:hAnsi="Times New Roman"/>
          <w:sz w:val="20"/>
          <w:szCs w:val="20"/>
        </w:rPr>
        <w:t>и</w:t>
      </w:r>
      <w:r w:rsidRPr="00EA2DC0">
        <w:rPr>
          <w:rFonts w:ascii="Times New Roman" w:hAnsi="Times New Roman"/>
          <w:sz w:val="20"/>
          <w:szCs w:val="20"/>
          <w:lang w:val="uk-UA"/>
        </w:rPr>
        <w:t>нокислот повышает биологическую ценность мяса и яйца (Кузнецов С. Г., 1992). А добавка в комбикорм для индеек 0,1 % метионина и 0,1 % мелкодисперсной кормовой серы существенно по</w:t>
      </w:r>
      <w:r w:rsidRPr="00EA2DC0">
        <w:rPr>
          <w:rFonts w:ascii="Times New Roman" w:hAnsi="Times New Roman"/>
          <w:sz w:val="20"/>
          <w:szCs w:val="20"/>
          <w:lang w:val="uk-UA"/>
        </w:rPr>
        <w:softHyphen/>
        <w:t>вышает их яйценоскость (на 4,1 яйцо), оплодотворенность яиц (на 2,3 %) и вывод индюшат (на 4,6 %) [2].</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Важная роль цинка и линолевой кислоты в кормлении птицы неод</w:t>
      </w:r>
      <w:r w:rsidRPr="00EA2DC0">
        <w:rPr>
          <w:rFonts w:ascii="Times New Roman" w:hAnsi="Times New Roman"/>
          <w:sz w:val="20"/>
          <w:szCs w:val="20"/>
          <w:lang w:val="uk-UA"/>
        </w:rPr>
        <w:softHyphen/>
        <w:t xml:space="preserve">нократно освещалась в наших работах </w:t>
      </w:r>
      <w:r w:rsidRPr="00EA2DC0">
        <w:rPr>
          <w:rFonts w:ascii="Times New Roman" w:hAnsi="Times New Roman"/>
          <w:sz w:val="20"/>
          <w:szCs w:val="20"/>
        </w:rPr>
        <w:t>[3, 4]. Их комплексное влияние в сочетании с серой заслуживает отдельного внимания.</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lang w:val="uk-UA"/>
        </w:rPr>
        <w:t>Цель работы</w:t>
      </w:r>
      <w:r w:rsidRPr="00EA2DC0">
        <w:rPr>
          <w:rFonts w:ascii="Times New Roman" w:hAnsi="Times New Roman"/>
          <w:sz w:val="20"/>
          <w:szCs w:val="20"/>
          <w:lang w:val="uk-UA"/>
        </w:rPr>
        <w:t xml:space="preserve"> − изучить воспроизводительные качества племенных кур при введении в комбикорм разного уровня подсолнечникового масла, цинка и серы.</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lang w:val="uk-UA"/>
        </w:rPr>
        <w:t>Материал и метод</w:t>
      </w:r>
      <w:r w:rsidRPr="00EA2DC0">
        <w:rPr>
          <w:rFonts w:ascii="Times New Roman" w:hAnsi="Times New Roman"/>
          <w:b/>
          <w:sz w:val="20"/>
          <w:szCs w:val="20"/>
        </w:rPr>
        <w:t>ика</w:t>
      </w:r>
      <w:r w:rsidRPr="00EA2DC0">
        <w:rPr>
          <w:rFonts w:ascii="Times New Roman" w:hAnsi="Times New Roman"/>
          <w:b/>
          <w:sz w:val="20"/>
          <w:szCs w:val="20"/>
          <w:lang w:val="uk-UA"/>
        </w:rPr>
        <w:t xml:space="preserve"> исследований. </w:t>
      </w:r>
      <w:r w:rsidRPr="00EA2DC0">
        <w:rPr>
          <w:rFonts w:ascii="Times New Roman" w:hAnsi="Times New Roman"/>
          <w:sz w:val="20"/>
          <w:szCs w:val="20"/>
          <w:lang w:val="uk-UA"/>
        </w:rPr>
        <w:t>О</w:t>
      </w:r>
      <w:r w:rsidRPr="00EA2DC0">
        <w:rPr>
          <w:rFonts w:ascii="Times New Roman" w:hAnsi="Times New Roman"/>
          <w:bCs/>
          <w:sz w:val="20"/>
          <w:szCs w:val="20"/>
        </w:rPr>
        <w:t>пыт проводили в хозяй</w:t>
      </w:r>
      <w:r w:rsidRPr="00EA2DC0">
        <w:rPr>
          <w:rFonts w:ascii="Times New Roman" w:hAnsi="Times New Roman"/>
          <w:bCs/>
          <w:sz w:val="20"/>
          <w:szCs w:val="20"/>
        </w:rPr>
        <w:softHyphen/>
        <w:t xml:space="preserve">стве «Борки» </w:t>
      </w:r>
      <w:r w:rsidRPr="00EA2DC0">
        <w:rPr>
          <w:rFonts w:ascii="Times New Roman" w:hAnsi="Times New Roman"/>
          <w:bCs/>
          <w:sz w:val="20"/>
          <w:szCs w:val="20"/>
          <w:lang w:val="uk-UA"/>
        </w:rPr>
        <w:t>ИП</w:t>
      </w:r>
      <w:r w:rsidRPr="00EA2DC0">
        <w:rPr>
          <w:rFonts w:ascii="Times New Roman" w:hAnsi="Times New Roman"/>
          <w:bCs/>
          <w:sz w:val="20"/>
          <w:szCs w:val="20"/>
        </w:rPr>
        <w:t xml:space="preserve"> </w:t>
      </w:r>
      <w:r w:rsidRPr="00EA2DC0">
        <w:rPr>
          <w:rFonts w:ascii="Times New Roman" w:hAnsi="Times New Roman"/>
          <w:bCs/>
          <w:sz w:val="20"/>
          <w:szCs w:val="20"/>
          <w:lang w:val="uk-UA"/>
        </w:rPr>
        <w:t>УААН</w:t>
      </w:r>
      <w:r w:rsidRPr="00EA2DC0">
        <w:rPr>
          <w:rFonts w:ascii="Times New Roman" w:hAnsi="Times New Roman"/>
          <w:bCs/>
          <w:sz w:val="20"/>
          <w:szCs w:val="20"/>
        </w:rPr>
        <w:t xml:space="preserve"> на племенных курах породы </w:t>
      </w:r>
      <w:r w:rsidRPr="00EA2DC0">
        <w:rPr>
          <w:rFonts w:ascii="Times New Roman" w:hAnsi="Times New Roman"/>
          <w:bCs/>
          <w:sz w:val="20"/>
          <w:szCs w:val="20"/>
          <w:lang w:val="uk-UA"/>
        </w:rPr>
        <w:t>род-айланд</w:t>
      </w:r>
      <w:r w:rsidRPr="00EA2DC0">
        <w:rPr>
          <w:rFonts w:ascii="Times New Roman" w:hAnsi="Times New Roman"/>
          <w:bCs/>
          <w:sz w:val="20"/>
          <w:szCs w:val="20"/>
        </w:rPr>
        <w:t xml:space="preserve"> ли</w:t>
      </w:r>
      <w:r w:rsidRPr="00EA2DC0">
        <w:rPr>
          <w:rFonts w:ascii="Times New Roman" w:hAnsi="Times New Roman"/>
          <w:bCs/>
          <w:sz w:val="20"/>
          <w:szCs w:val="20"/>
        </w:rPr>
        <w:softHyphen/>
        <w:t>нии 38 (500 голов). В пшенично-подсолнечн</w:t>
      </w:r>
      <w:r w:rsidRPr="00EA2DC0">
        <w:rPr>
          <w:rFonts w:ascii="Times New Roman" w:hAnsi="Times New Roman"/>
          <w:bCs/>
          <w:sz w:val="20"/>
          <w:szCs w:val="20"/>
          <w:lang w:val="uk-UA"/>
        </w:rPr>
        <w:t>иковый</w:t>
      </w:r>
      <w:r w:rsidRPr="00EA2DC0">
        <w:rPr>
          <w:rFonts w:ascii="Times New Roman" w:hAnsi="Times New Roman"/>
          <w:bCs/>
          <w:sz w:val="20"/>
          <w:szCs w:val="20"/>
        </w:rPr>
        <w:t xml:space="preserve"> </w:t>
      </w:r>
      <w:r w:rsidRPr="00EA2DC0">
        <w:rPr>
          <w:rFonts w:ascii="Times New Roman" w:hAnsi="Times New Roman"/>
          <w:bCs/>
          <w:sz w:val="20"/>
          <w:szCs w:val="20"/>
          <w:lang w:val="uk-UA"/>
        </w:rPr>
        <w:t>комбикорм</w:t>
      </w:r>
      <w:r w:rsidRPr="00EA2DC0">
        <w:rPr>
          <w:rFonts w:ascii="Times New Roman" w:hAnsi="Times New Roman"/>
          <w:bCs/>
          <w:sz w:val="20"/>
          <w:szCs w:val="20"/>
        </w:rPr>
        <w:t xml:space="preserve"> вво</w:t>
      </w:r>
      <w:r w:rsidRPr="00EA2DC0">
        <w:rPr>
          <w:rFonts w:ascii="Times New Roman" w:hAnsi="Times New Roman"/>
          <w:bCs/>
          <w:sz w:val="20"/>
          <w:szCs w:val="20"/>
        </w:rPr>
        <w:softHyphen/>
        <w:t>дили комплексную кормовую добавку (</w:t>
      </w:r>
      <w:r w:rsidRPr="00EA2DC0">
        <w:rPr>
          <w:rFonts w:ascii="Times New Roman" w:hAnsi="Times New Roman"/>
          <w:sz w:val="20"/>
          <w:szCs w:val="20"/>
          <w:lang w:val="uk-UA"/>
        </w:rPr>
        <w:t>3,26−9,26 г/кг</w:t>
      </w:r>
      <w:r w:rsidRPr="00EA2DC0">
        <w:rPr>
          <w:rFonts w:ascii="Times New Roman" w:hAnsi="Times New Roman"/>
          <w:bCs/>
          <w:sz w:val="20"/>
          <w:szCs w:val="20"/>
        </w:rPr>
        <w:t>), содержащую цинк (</w:t>
      </w:r>
      <w:r w:rsidRPr="00EA2DC0">
        <w:rPr>
          <w:rFonts w:ascii="Times New Roman" w:hAnsi="Times New Roman"/>
          <w:sz w:val="20"/>
          <w:szCs w:val="20"/>
          <w:lang w:val="uk-UA"/>
        </w:rPr>
        <w:t>60−90 г/т</w:t>
      </w:r>
      <w:r w:rsidRPr="00EA2DC0">
        <w:rPr>
          <w:rFonts w:ascii="Times New Roman" w:hAnsi="Times New Roman"/>
          <w:bCs/>
          <w:sz w:val="20"/>
          <w:szCs w:val="20"/>
        </w:rPr>
        <w:t>), серу (29−44 г/т</w:t>
      </w:r>
      <w:r w:rsidR="00503119">
        <w:rPr>
          <w:rFonts w:ascii="Times New Roman" w:hAnsi="Times New Roman"/>
          <w:bCs/>
          <w:sz w:val="20"/>
          <w:szCs w:val="20"/>
        </w:rPr>
        <w:t>) и подсолнечниковое масло (0,3–</w:t>
      </w:r>
      <w:r w:rsidRPr="00EA2DC0">
        <w:rPr>
          <w:rFonts w:ascii="Times New Roman" w:hAnsi="Times New Roman"/>
          <w:bCs/>
          <w:sz w:val="20"/>
          <w:szCs w:val="20"/>
        </w:rPr>
        <w:t>0,9</w:t>
      </w:r>
      <w:r w:rsidR="00503119">
        <w:rPr>
          <w:rFonts w:ascii="Times New Roman" w:hAnsi="Times New Roman"/>
          <w:bCs/>
          <w:sz w:val="20"/>
          <w:szCs w:val="20"/>
        </w:rPr>
        <w:t> </w:t>
      </w:r>
      <w:r w:rsidRPr="00EA2DC0">
        <w:rPr>
          <w:rFonts w:ascii="Times New Roman" w:hAnsi="Times New Roman"/>
          <w:bCs/>
          <w:sz w:val="20"/>
          <w:szCs w:val="20"/>
        </w:rPr>
        <w:t>%) как источник линолевой кислоты. В качестве источника цинка и серы использовали семиводный сульфат цинка. В 7-й и 8-й группах</w:t>
      </w:r>
      <w:r w:rsidRPr="00EA2DC0">
        <w:rPr>
          <w:rFonts w:ascii="Times New Roman" w:hAnsi="Times New Roman"/>
          <w:bCs/>
          <w:sz w:val="20"/>
          <w:szCs w:val="20"/>
          <w:lang w:val="uk-UA"/>
        </w:rPr>
        <w:t xml:space="preserve"> подсол</w:t>
      </w:r>
      <w:r w:rsidRPr="00EA2DC0">
        <w:rPr>
          <w:rFonts w:ascii="Times New Roman" w:hAnsi="Times New Roman"/>
          <w:bCs/>
          <w:sz w:val="20"/>
          <w:szCs w:val="20"/>
          <w:lang w:val="uk-UA"/>
        </w:rPr>
        <w:softHyphen/>
        <w:t>нечниковое масло заменили фузой</w:t>
      </w:r>
      <w:r w:rsidRPr="00EA2DC0">
        <w:rPr>
          <w:rFonts w:ascii="Times New Roman" w:hAnsi="Times New Roman"/>
          <w:bCs/>
          <w:sz w:val="20"/>
          <w:szCs w:val="20"/>
        </w:rPr>
        <w:t>.</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Cs/>
          <w:sz w:val="20"/>
          <w:szCs w:val="20"/>
        </w:rPr>
        <w:t>К</w:t>
      </w:r>
      <w:r w:rsidRPr="00EA2DC0">
        <w:rPr>
          <w:rFonts w:ascii="Times New Roman" w:hAnsi="Times New Roman"/>
          <w:sz w:val="20"/>
          <w:szCs w:val="20"/>
        </w:rPr>
        <w:t>омбикорма балансировали согласно действующим нормам корм</w:t>
      </w:r>
      <w:r w:rsidRPr="00EA2DC0">
        <w:rPr>
          <w:rFonts w:ascii="Times New Roman" w:hAnsi="Times New Roman"/>
          <w:sz w:val="20"/>
          <w:szCs w:val="20"/>
        </w:rPr>
        <w:softHyphen/>
        <w:t>ления [5]. Кур содержали в клеточных батареях. Параметры микро</w:t>
      </w:r>
      <w:r w:rsidRPr="00EA2DC0">
        <w:rPr>
          <w:rFonts w:ascii="Times New Roman" w:hAnsi="Times New Roman"/>
          <w:sz w:val="20"/>
          <w:szCs w:val="20"/>
        </w:rPr>
        <w:softHyphen/>
        <w:t>климата и свет</w:t>
      </w:r>
      <w:r w:rsidRPr="00EA2DC0">
        <w:rPr>
          <w:rFonts w:ascii="Times New Roman" w:hAnsi="Times New Roman"/>
          <w:sz w:val="20"/>
          <w:szCs w:val="20"/>
          <w:lang w:val="uk-UA"/>
        </w:rPr>
        <w:t>овой</w:t>
      </w:r>
      <w:r w:rsidRPr="00EA2DC0">
        <w:rPr>
          <w:rFonts w:ascii="Times New Roman" w:hAnsi="Times New Roman"/>
          <w:sz w:val="20"/>
          <w:szCs w:val="20"/>
        </w:rPr>
        <w:t xml:space="preserve"> режим соответствовали нормативным требованиям [6]. Один раз </w:t>
      </w:r>
      <w:r w:rsidRPr="00EA2DC0">
        <w:rPr>
          <w:rFonts w:ascii="Times New Roman" w:hAnsi="Times New Roman"/>
          <w:sz w:val="20"/>
          <w:szCs w:val="20"/>
          <w:lang w:val="uk-UA"/>
        </w:rPr>
        <w:t>в</w:t>
      </w:r>
      <w:r w:rsidRPr="00EA2DC0">
        <w:rPr>
          <w:rFonts w:ascii="Times New Roman" w:hAnsi="Times New Roman"/>
          <w:sz w:val="20"/>
          <w:szCs w:val="20"/>
        </w:rPr>
        <w:t xml:space="preserve"> неделю проводили искусственное осеменение кур не</w:t>
      </w:r>
      <w:r w:rsidRPr="00EA2DC0">
        <w:rPr>
          <w:rFonts w:ascii="Times New Roman" w:hAnsi="Times New Roman"/>
          <w:sz w:val="20"/>
          <w:szCs w:val="20"/>
        </w:rPr>
        <w:softHyphen/>
        <w:t xml:space="preserve">разбавленной </w:t>
      </w:r>
      <w:r w:rsidRPr="00EA2DC0">
        <w:rPr>
          <w:rFonts w:ascii="Times New Roman" w:hAnsi="Times New Roman"/>
          <w:sz w:val="20"/>
          <w:szCs w:val="20"/>
          <w:lang w:val="uk-UA"/>
        </w:rPr>
        <w:t>полиспермой</w:t>
      </w:r>
      <w:r w:rsidRPr="00EA2DC0">
        <w:rPr>
          <w:rFonts w:ascii="Times New Roman" w:hAnsi="Times New Roman"/>
          <w:sz w:val="20"/>
          <w:szCs w:val="20"/>
        </w:rPr>
        <w:t xml:space="preserve">. </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Во время опыта учитывали среднюю массу яиц, их инкубационные качества, определяли физико-морфологических свойства яиц, химиче</w:t>
      </w:r>
      <w:r w:rsidRPr="00EA2DC0">
        <w:rPr>
          <w:rFonts w:ascii="Times New Roman" w:hAnsi="Times New Roman"/>
          <w:sz w:val="20"/>
          <w:szCs w:val="20"/>
        </w:rPr>
        <w:softHyphen/>
        <w:t xml:space="preserve">ский состав яичного желтка, содержание в нем общего холестерина, </w:t>
      </w:r>
      <w:r w:rsidRPr="00EA2DC0">
        <w:rPr>
          <w:rFonts w:ascii="Times New Roman" w:hAnsi="Times New Roman"/>
          <w:sz w:val="20"/>
          <w:szCs w:val="20"/>
          <w:lang w:val="uk-UA"/>
        </w:rPr>
        <w:t>каротиноидов,</w:t>
      </w:r>
      <w:r w:rsidRPr="00EA2DC0">
        <w:rPr>
          <w:rFonts w:ascii="Times New Roman" w:hAnsi="Times New Roman"/>
          <w:sz w:val="20"/>
          <w:szCs w:val="20"/>
        </w:rPr>
        <w:t xml:space="preserve"> витамина А, цинка и малонового </w:t>
      </w:r>
      <w:r w:rsidRPr="00EA2DC0">
        <w:rPr>
          <w:rFonts w:ascii="Times New Roman" w:hAnsi="Times New Roman"/>
          <w:sz w:val="20"/>
          <w:szCs w:val="20"/>
          <w:lang w:val="uk-UA"/>
        </w:rPr>
        <w:t>диальдегида</w:t>
      </w:r>
      <w:r w:rsidRPr="00EA2DC0">
        <w:rPr>
          <w:rFonts w:ascii="Times New Roman" w:hAnsi="Times New Roman"/>
          <w:sz w:val="20"/>
          <w:szCs w:val="20"/>
        </w:rPr>
        <w:t>.</w:t>
      </w:r>
    </w:p>
    <w:p w:rsidR="00EA2DC0" w:rsidRPr="00EA2DC0" w:rsidRDefault="00EA2DC0" w:rsidP="00EA2DC0">
      <w:pPr>
        <w:spacing w:after="0" w:line="240" w:lineRule="auto"/>
        <w:ind w:right="-14" w:firstLine="284"/>
        <w:jc w:val="both"/>
        <w:rPr>
          <w:rFonts w:ascii="Times New Roman" w:hAnsi="Times New Roman"/>
          <w:sz w:val="20"/>
          <w:szCs w:val="20"/>
        </w:rPr>
      </w:pPr>
      <w:r w:rsidRPr="00EA2DC0">
        <w:rPr>
          <w:rFonts w:ascii="Times New Roman" w:hAnsi="Times New Roman"/>
          <w:b/>
          <w:bCs/>
          <w:sz w:val="20"/>
          <w:szCs w:val="20"/>
        </w:rPr>
        <w:t xml:space="preserve">Результаты исследований и их обсуждение. </w:t>
      </w:r>
      <w:r w:rsidRPr="00EA2DC0">
        <w:rPr>
          <w:rFonts w:ascii="Times New Roman" w:hAnsi="Times New Roman"/>
          <w:sz w:val="20"/>
          <w:szCs w:val="20"/>
        </w:rPr>
        <w:t>В результате иссле</w:t>
      </w:r>
      <w:r w:rsidRPr="00EA2DC0">
        <w:rPr>
          <w:rFonts w:ascii="Times New Roman" w:hAnsi="Times New Roman"/>
          <w:sz w:val="20"/>
          <w:szCs w:val="20"/>
        </w:rPr>
        <w:softHyphen/>
        <w:t>дований установлено, что добавки способствовали повышению яичной продуктивности кур (таблица).</w:t>
      </w:r>
    </w:p>
    <w:p w:rsidR="00EA2DC0" w:rsidRPr="00EA2DC0" w:rsidRDefault="00EA2DC0" w:rsidP="00EA2DC0">
      <w:pPr>
        <w:spacing w:after="0" w:line="240" w:lineRule="auto"/>
        <w:ind w:right="-14" w:firstLine="284"/>
        <w:jc w:val="both"/>
        <w:rPr>
          <w:rFonts w:ascii="Times New Roman" w:hAnsi="Times New Roman"/>
          <w:sz w:val="20"/>
          <w:szCs w:val="20"/>
        </w:rPr>
      </w:pPr>
    </w:p>
    <w:p w:rsidR="00EA2DC0" w:rsidRPr="00EA2DC0" w:rsidRDefault="00EA2DC0" w:rsidP="00EA2DC0">
      <w:pPr>
        <w:spacing w:after="0" w:line="240" w:lineRule="auto"/>
        <w:ind w:right="-14"/>
        <w:jc w:val="center"/>
        <w:rPr>
          <w:rFonts w:ascii="Times New Roman" w:hAnsi="Times New Roman"/>
          <w:b/>
          <w:sz w:val="16"/>
          <w:szCs w:val="16"/>
          <w:lang w:val="uk-UA"/>
        </w:rPr>
      </w:pPr>
      <w:r w:rsidRPr="00EA2DC0">
        <w:rPr>
          <w:rFonts w:ascii="Times New Roman" w:hAnsi="Times New Roman"/>
          <w:b/>
          <w:sz w:val="16"/>
          <w:szCs w:val="16"/>
          <w:lang w:val="uk-UA"/>
        </w:rPr>
        <w:t>Продуктивность и воспроизводительные качества кур (М</w:t>
      </w:r>
      <w:r w:rsidRPr="00EA2DC0">
        <w:rPr>
          <w:rFonts w:ascii="Times New Roman" w:hAnsi="Times New Roman"/>
          <w:b/>
          <w:sz w:val="16"/>
          <w:szCs w:val="16"/>
          <w:lang w:val="uk-UA"/>
        </w:rPr>
        <w:sym w:font="Times New Roman CYR" w:char="00B1"/>
      </w:r>
      <w:r w:rsidRPr="00EA2DC0">
        <w:rPr>
          <w:rFonts w:ascii="Times New Roman" w:hAnsi="Times New Roman"/>
          <w:b/>
          <w:sz w:val="16"/>
          <w:szCs w:val="16"/>
          <w:lang w:val="uk-UA"/>
        </w:rPr>
        <w:t>m, n = 40)</w:t>
      </w:r>
    </w:p>
    <w:p w:rsidR="00EA2DC0" w:rsidRPr="00EA2DC0" w:rsidRDefault="00EA2DC0" w:rsidP="00EA2DC0">
      <w:pPr>
        <w:spacing w:after="0" w:line="240" w:lineRule="auto"/>
        <w:ind w:right="-14"/>
        <w:jc w:val="center"/>
        <w:rPr>
          <w:rFonts w:ascii="Times New Roman" w:hAnsi="Times New Roman"/>
          <w:b/>
          <w:sz w:val="16"/>
          <w:szCs w:val="16"/>
          <w:lang w:val="uk-UA"/>
        </w:rPr>
      </w:pPr>
    </w:p>
    <w:tbl>
      <w:tblPr>
        <w:tblW w:w="495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021"/>
        <w:gridCol w:w="986"/>
        <w:gridCol w:w="1086"/>
        <w:gridCol w:w="726"/>
        <w:gridCol w:w="729"/>
        <w:gridCol w:w="583"/>
        <w:gridCol w:w="992"/>
      </w:tblGrid>
      <w:tr w:rsidR="00EA2DC0" w:rsidRPr="00EA2DC0" w:rsidTr="00450BC1">
        <w:trPr>
          <w:cantSplit/>
        </w:trPr>
        <w:tc>
          <w:tcPr>
            <w:tcW w:w="834" w:type="pct"/>
            <w:vMerge w:val="restart"/>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Группы</w:t>
            </w:r>
          </w:p>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(дозы доба</w:t>
            </w:r>
            <w:r w:rsidRPr="00EA2DC0">
              <w:rPr>
                <w:rFonts w:ascii="Times New Roman" w:hAnsi="Times New Roman"/>
                <w:sz w:val="16"/>
                <w:szCs w:val="16"/>
                <w:lang w:val="uk-UA"/>
              </w:rPr>
              <w:softHyphen/>
              <w:t>вок)</w:t>
            </w:r>
          </w:p>
        </w:tc>
        <w:tc>
          <w:tcPr>
            <w:tcW w:w="805" w:type="pct"/>
            <w:vMerge w:val="restart"/>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r w:rsidRPr="00EA2DC0">
              <w:rPr>
                <w:rFonts w:ascii="Times New Roman" w:hAnsi="Times New Roman"/>
                <w:sz w:val="16"/>
                <w:szCs w:val="16"/>
                <w:lang w:val="uk-UA"/>
              </w:rPr>
              <w:t>Яйценоскость на среднюю несушку, шт</w:t>
            </w:r>
          </w:p>
        </w:tc>
        <w:tc>
          <w:tcPr>
            <w:tcW w:w="887" w:type="pct"/>
            <w:vMerge w:val="restart"/>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r w:rsidRPr="00EA2DC0">
              <w:rPr>
                <w:rFonts w:ascii="Times New Roman" w:hAnsi="Times New Roman"/>
                <w:sz w:val="16"/>
                <w:szCs w:val="16"/>
                <w:lang w:val="uk-UA"/>
              </w:rPr>
              <w:t>Средняя масса яйца, г</w:t>
            </w:r>
          </w:p>
        </w:tc>
        <w:tc>
          <w:tcPr>
            <w:tcW w:w="593" w:type="pct"/>
            <w:vMerge w:val="restar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Получено яйцема</w:t>
            </w:r>
            <w:r w:rsidRPr="00EA2DC0">
              <w:rPr>
                <w:rFonts w:ascii="Times New Roman" w:hAnsi="Times New Roman"/>
                <w:sz w:val="16"/>
                <w:szCs w:val="16"/>
                <w:lang w:val="uk-UA"/>
              </w:rPr>
              <w:softHyphen/>
              <w:t>ссы, кг</w:t>
            </w:r>
          </w:p>
        </w:tc>
        <w:tc>
          <w:tcPr>
            <w:tcW w:w="1071" w:type="pct"/>
            <w:gridSpan w:val="2"/>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Затраты корма, кг</w:t>
            </w:r>
          </w:p>
        </w:tc>
        <w:tc>
          <w:tcPr>
            <w:tcW w:w="810" w:type="pct"/>
            <w:vMerge w:val="restart"/>
            <w:vAlign w:val="center"/>
          </w:tcPr>
          <w:p w:rsidR="00EA2DC0" w:rsidRPr="00EA2DC0" w:rsidRDefault="00EA2DC0" w:rsidP="00EA2DC0">
            <w:pPr>
              <w:spacing w:after="0" w:line="240" w:lineRule="auto"/>
              <w:ind w:left="-28" w:right="-11" w:firstLine="11"/>
              <w:jc w:val="center"/>
              <w:rPr>
                <w:rFonts w:ascii="Times New Roman" w:hAnsi="Times New Roman"/>
                <w:sz w:val="16"/>
                <w:szCs w:val="16"/>
                <w:lang w:val="uk-UA"/>
              </w:rPr>
            </w:pPr>
            <w:r w:rsidRPr="00EA2DC0">
              <w:rPr>
                <w:rFonts w:ascii="Times New Roman" w:hAnsi="Times New Roman"/>
                <w:sz w:val="16"/>
                <w:szCs w:val="16"/>
                <w:lang w:val="uk-UA"/>
              </w:rPr>
              <w:t>Выводимость яиц, %</w:t>
            </w:r>
          </w:p>
        </w:tc>
      </w:tr>
      <w:tr w:rsidR="00EA2DC0" w:rsidRPr="00EA2DC0" w:rsidTr="00450BC1">
        <w:trPr>
          <w:cantSplit/>
        </w:trPr>
        <w:tc>
          <w:tcPr>
            <w:tcW w:w="834" w:type="pct"/>
            <w:vMerge/>
            <w:vAlign w:val="center"/>
          </w:tcPr>
          <w:p w:rsidR="00EA2DC0" w:rsidRPr="00EA2DC0" w:rsidRDefault="00EA2DC0" w:rsidP="00EA2DC0">
            <w:pPr>
              <w:spacing w:after="0" w:line="240" w:lineRule="auto"/>
              <w:ind w:right="-11"/>
              <w:jc w:val="center"/>
              <w:rPr>
                <w:rFonts w:ascii="Times New Roman" w:hAnsi="Times New Roman"/>
                <w:sz w:val="16"/>
                <w:szCs w:val="16"/>
                <w:lang w:val="uk-UA"/>
              </w:rPr>
            </w:pPr>
          </w:p>
        </w:tc>
        <w:tc>
          <w:tcPr>
            <w:tcW w:w="805" w:type="pct"/>
            <w:vMerge/>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p>
        </w:tc>
        <w:tc>
          <w:tcPr>
            <w:tcW w:w="887" w:type="pct"/>
            <w:vMerge/>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p>
        </w:tc>
        <w:tc>
          <w:tcPr>
            <w:tcW w:w="593" w:type="pct"/>
            <w:vMerge/>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p>
        </w:tc>
        <w:tc>
          <w:tcPr>
            <w:tcW w:w="595" w:type="pct"/>
            <w:vAlign w:val="center"/>
          </w:tcPr>
          <w:p w:rsidR="00EA2DC0" w:rsidRPr="00EA2DC0" w:rsidRDefault="00EA2DC0" w:rsidP="00EA2DC0">
            <w:pPr>
              <w:spacing w:after="0" w:line="240" w:lineRule="auto"/>
              <w:ind w:left="-28" w:right="-11" w:firstLine="28"/>
              <w:jc w:val="center"/>
              <w:rPr>
                <w:rFonts w:ascii="Times New Roman" w:hAnsi="Times New Roman"/>
                <w:sz w:val="16"/>
                <w:szCs w:val="16"/>
                <w:lang w:val="uk-UA"/>
              </w:rPr>
            </w:pPr>
            <w:r w:rsidRPr="00EA2DC0">
              <w:rPr>
                <w:rFonts w:ascii="Times New Roman" w:hAnsi="Times New Roman"/>
                <w:sz w:val="16"/>
                <w:szCs w:val="16"/>
                <w:lang w:val="uk-UA"/>
              </w:rPr>
              <w:t>на 1 кг яйце-массы</w:t>
            </w:r>
          </w:p>
        </w:tc>
        <w:tc>
          <w:tcPr>
            <w:tcW w:w="476"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на 10 яиц</w:t>
            </w:r>
          </w:p>
        </w:tc>
        <w:tc>
          <w:tcPr>
            <w:tcW w:w="810" w:type="pct"/>
            <w:vMerge/>
            <w:vAlign w:val="center"/>
          </w:tcPr>
          <w:p w:rsidR="00EA2DC0" w:rsidRPr="00EA2DC0" w:rsidRDefault="00EA2DC0" w:rsidP="00EA2DC0">
            <w:pPr>
              <w:spacing w:after="0" w:line="240" w:lineRule="auto"/>
              <w:ind w:left="-736" w:right="-11" w:firstLine="719"/>
              <w:jc w:val="center"/>
              <w:rPr>
                <w:rFonts w:ascii="Times New Roman" w:hAnsi="Times New Roman"/>
                <w:sz w:val="16"/>
                <w:szCs w:val="16"/>
                <w:lang w:val="uk-UA"/>
              </w:rPr>
            </w:pPr>
          </w:p>
        </w:tc>
      </w:tr>
      <w:tr w:rsidR="00EA2DC0" w:rsidRPr="00EA2DC0" w:rsidTr="00450BC1">
        <w:tc>
          <w:tcPr>
            <w:tcW w:w="834" w:type="pct"/>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1-я (конт-рольная)</w:t>
            </w:r>
          </w:p>
        </w:tc>
        <w:tc>
          <w:tcPr>
            <w:tcW w:w="805" w:type="pct"/>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r w:rsidRPr="00EA2DC0">
              <w:rPr>
                <w:rFonts w:ascii="Times New Roman" w:hAnsi="Times New Roman"/>
                <w:sz w:val="16"/>
                <w:szCs w:val="16"/>
                <w:lang w:val="uk-UA"/>
              </w:rPr>
              <w:t>86,8</w:t>
            </w:r>
          </w:p>
        </w:tc>
        <w:tc>
          <w:tcPr>
            <w:tcW w:w="887" w:type="pct"/>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r w:rsidRPr="00EA2DC0">
              <w:rPr>
                <w:rFonts w:ascii="Times New Roman" w:hAnsi="Times New Roman"/>
                <w:sz w:val="16"/>
                <w:szCs w:val="16"/>
                <w:lang w:val="uk-UA"/>
              </w:rPr>
              <w:t xml:space="preserve">51,85 </w:t>
            </w:r>
            <w:r w:rsidRPr="00EA2DC0">
              <w:rPr>
                <w:rFonts w:ascii="Times New Roman" w:hAnsi="Times New Roman"/>
                <w:sz w:val="16"/>
                <w:szCs w:val="16"/>
                <w:lang w:val="uk-UA"/>
              </w:rPr>
              <w:sym w:font="Times New Roman CYR" w:char="00B1"/>
            </w:r>
            <w:r w:rsidRPr="00EA2DC0">
              <w:rPr>
                <w:rFonts w:ascii="Times New Roman" w:hAnsi="Times New Roman"/>
                <w:sz w:val="16"/>
                <w:szCs w:val="16"/>
                <w:lang w:val="uk-UA"/>
              </w:rPr>
              <w:t xml:space="preserve"> 1,73</w:t>
            </w:r>
          </w:p>
        </w:tc>
        <w:tc>
          <w:tcPr>
            <w:tcW w:w="593"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4,5</w:t>
            </w:r>
          </w:p>
        </w:tc>
        <w:tc>
          <w:tcPr>
            <w:tcW w:w="595" w:type="pct"/>
            <w:vAlign w:val="center"/>
          </w:tcPr>
          <w:p w:rsidR="00EA2DC0" w:rsidRPr="00EA2DC0" w:rsidRDefault="00EA2DC0" w:rsidP="00EA2DC0">
            <w:pPr>
              <w:spacing w:after="0" w:line="240" w:lineRule="auto"/>
              <w:ind w:left="-28" w:right="-11" w:firstLine="28"/>
              <w:jc w:val="center"/>
              <w:rPr>
                <w:rFonts w:ascii="Times New Roman" w:hAnsi="Times New Roman"/>
                <w:sz w:val="16"/>
                <w:szCs w:val="16"/>
                <w:lang w:val="uk-UA"/>
              </w:rPr>
            </w:pPr>
            <w:r w:rsidRPr="00EA2DC0">
              <w:rPr>
                <w:rFonts w:ascii="Times New Roman" w:hAnsi="Times New Roman"/>
                <w:sz w:val="16"/>
                <w:szCs w:val="16"/>
                <w:lang w:val="uk-UA"/>
              </w:rPr>
              <w:t>4,2</w:t>
            </w:r>
          </w:p>
        </w:tc>
        <w:tc>
          <w:tcPr>
            <w:tcW w:w="476"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2,2</w:t>
            </w:r>
          </w:p>
        </w:tc>
        <w:tc>
          <w:tcPr>
            <w:tcW w:w="810" w:type="pct"/>
            <w:vAlign w:val="center"/>
          </w:tcPr>
          <w:p w:rsidR="00EA2DC0" w:rsidRPr="00EA2DC0" w:rsidRDefault="00EA2DC0" w:rsidP="00EA2DC0">
            <w:pPr>
              <w:spacing w:after="0" w:line="240" w:lineRule="auto"/>
              <w:ind w:left="-736" w:right="-11" w:firstLine="719"/>
              <w:jc w:val="center"/>
              <w:rPr>
                <w:rFonts w:ascii="Times New Roman" w:hAnsi="Times New Roman"/>
                <w:sz w:val="16"/>
                <w:szCs w:val="16"/>
                <w:lang w:val="uk-UA"/>
              </w:rPr>
            </w:pPr>
            <w:r w:rsidRPr="00EA2DC0">
              <w:rPr>
                <w:rFonts w:ascii="Times New Roman" w:hAnsi="Times New Roman"/>
                <w:sz w:val="16"/>
                <w:szCs w:val="16"/>
                <w:lang w:val="uk-UA"/>
              </w:rPr>
              <w:t>68,8</w:t>
            </w:r>
          </w:p>
        </w:tc>
      </w:tr>
      <w:tr w:rsidR="00EA2DC0" w:rsidRPr="00EA2DC0" w:rsidTr="00450BC1">
        <w:tc>
          <w:tcPr>
            <w:tcW w:w="834" w:type="pct"/>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2-я (3,26 г/кг)</w:t>
            </w:r>
          </w:p>
        </w:tc>
        <w:tc>
          <w:tcPr>
            <w:tcW w:w="805" w:type="pct"/>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r w:rsidRPr="00EA2DC0">
              <w:rPr>
                <w:rFonts w:ascii="Times New Roman" w:hAnsi="Times New Roman"/>
                <w:sz w:val="16"/>
                <w:szCs w:val="16"/>
                <w:lang w:val="uk-UA"/>
              </w:rPr>
              <w:t>87,9</w:t>
            </w:r>
          </w:p>
        </w:tc>
        <w:tc>
          <w:tcPr>
            <w:tcW w:w="887" w:type="pct"/>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r w:rsidRPr="00EA2DC0">
              <w:rPr>
                <w:rFonts w:ascii="Times New Roman" w:hAnsi="Times New Roman"/>
                <w:sz w:val="16"/>
                <w:szCs w:val="16"/>
                <w:lang w:val="uk-UA"/>
              </w:rPr>
              <w:t xml:space="preserve">54,92 </w:t>
            </w:r>
            <w:r w:rsidRPr="00EA2DC0">
              <w:rPr>
                <w:rFonts w:ascii="Times New Roman" w:hAnsi="Times New Roman"/>
                <w:sz w:val="16"/>
                <w:szCs w:val="16"/>
                <w:lang w:val="uk-UA"/>
              </w:rPr>
              <w:sym w:font="Times New Roman CYR" w:char="00B1"/>
            </w:r>
            <w:r w:rsidRPr="00EA2DC0">
              <w:rPr>
                <w:rFonts w:ascii="Times New Roman" w:hAnsi="Times New Roman"/>
                <w:sz w:val="16"/>
                <w:szCs w:val="16"/>
                <w:lang w:val="uk-UA"/>
              </w:rPr>
              <w:t xml:space="preserve"> 2,86</w:t>
            </w:r>
          </w:p>
        </w:tc>
        <w:tc>
          <w:tcPr>
            <w:tcW w:w="593"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4,8</w:t>
            </w:r>
          </w:p>
        </w:tc>
        <w:tc>
          <w:tcPr>
            <w:tcW w:w="595" w:type="pct"/>
            <w:vAlign w:val="center"/>
          </w:tcPr>
          <w:p w:rsidR="00EA2DC0" w:rsidRPr="00EA2DC0" w:rsidRDefault="00EA2DC0" w:rsidP="00EA2DC0">
            <w:pPr>
              <w:spacing w:after="0" w:line="240" w:lineRule="auto"/>
              <w:ind w:left="-28" w:right="-11" w:firstLine="28"/>
              <w:jc w:val="center"/>
              <w:rPr>
                <w:rFonts w:ascii="Times New Roman" w:hAnsi="Times New Roman"/>
                <w:sz w:val="16"/>
                <w:szCs w:val="16"/>
                <w:lang w:val="uk-UA"/>
              </w:rPr>
            </w:pPr>
            <w:r w:rsidRPr="00EA2DC0">
              <w:rPr>
                <w:rFonts w:ascii="Times New Roman" w:hAnsi="Times New Roman"/>
                <w:sz w:val="16"/>
                <w:szCs w:val="16"/>
                <w:lang w:val="uk-UA"/>
              </w:rPr>
              <w:t>4,0</w:t>
            </w:r>
          </w:p>
        </w:tc>
        <w:tc>
          <w:tcPr>
            <w:tcW w:w="476"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2,2</w:t>
            </w:r>
          </w:p>
        </w:tc>
        <w:tc>
          <w:tcPr>
            <w:tcW w:w="810" w:type="pct"/>
            <w:vAlign w:val="center"/>
          </w:tcPr>
          <w:p w:rsidR="00EA2DC0" w:rsidRPr="00EA2DC0" w:rsidRDefault="00EA2DC0" w:rsidP="00EA2DC0">
            <w:pPr>
              <w:spacing w:after="0" w:line="240" w:lineRule="auto"/>
              <w:ind w:left="-736" w:right="-11" w:firstLine="719"/>
              <w:jc w:val="center"/>
              <w:rPr>
                <w:rFonts w:ascii="Times New Roman" w:hAnsi="Times New Roman"/>
                <w:sz w:val="16"/>
                <w:szCs w:val="16"/>
                <w:lang w:val="uk-UA"/>
              </w:rPr>
            </w:pPr>
            <w:r w:rsidRPr="00EA2DC0">
              <w:rPr>
                <w:rFonts w:ascii="Times New Roman" w:hAnsi="Times New Roman"/>
                <w:sz w:val="16"/>
                <w:szCs w:val="16"/>
                <w:lang w:val="uk-UA"/>
              </w:rPr>
              <w:t>77,9</w:t>
            </w:r>
          </w:p>
        </w:tc>
      </w:tr>
      <w:tr w:rsidR="00EA2DC0" w:rsidRPr="00EA2DC0" w:rsidTr="00450BC1">
        <w:tc>
          <w:tcPr>
            <w:tcW w:w="834" w:type="pct"/>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3-я (6,26 г/кг)</w:t>
            </w:r>
          </w:p>
        </w:tc>
        <w:tc>
          <w:tcPr>
            <w:tcW w:w="805" w:type="pct"/>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r w:rsidRPr="00EA2DC0">
              <w:rPr>
                <w:rFonts w:ascii="Times New Roman" w:hAnsi="Times New Roman"/>
                <w:sz w:val="16"/>
                <w:szCs w:val="16"/>
                <w:lang w:val="uk-UA"/>
              </w:rPr>
              <w:t>88,6</w:t>
            </w:r>
          </w:p>
        </w:tc>
        <w:tc>
          <w:tcPr>
            <w:tcW w:w="887" w:type="pct"/>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r w:rsidRPr="00EA2DC0">
              <w:rPr>
                <w:rFonts w:ascii="Times New Roman" w:hAnsi="Times New Roman"/>
                <w:sz w:val="16"/>
                <w:szCs w:val="16"/>
                <w:lang w:val="uk-UA"/>
              </w:rPr>
              <w:t xml:space="preserve">55,67 </w:t>
            </w:r>
            <w:r w:rsidRPr="00EA2DC0">
              <w:rPr>
                <w:rFonts w:ascii="Times New Roman" w:hAnsi="Times New Roman"/>
                <w:sz w:val="16"/>
                <w:szCs w:val="16"/>
                <w:lang w:val="uk-UA"/>
              </w:rPr>
              <w:sym w:font="Times New Roman CYR" w:char="00B1"/>
            </w:r>
            <w:r w:rsidRPr="00EA2DC0">
              <w:rPr>
                <w:rFonts w:ascii="Times New Roman" w:hAnsi="Times New Roman"/>
                <w:sz w:val="16"/>
                <w:szCs w:val="16"/>
                <w:lang w:val="uk-UA"/>
              </w:rPr>
              <w:t xml:space="preserve"> 3,29</w:t>
            </w:r>
          </w:p>
        </w:tc>
        <w:tc>
          <w:tcPr>
            <w:tcW w:w="593"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4,9</w:t>
            </w:r>
          </w:p>
        </w:tc>
        <w:tc>
          <w:tcPr>
            <w:tcW w:w="595" w:type="pct"/>
            <w:vAlign w:val="center"/>
          </w:tcPr>
          <w:p w:rsidR="00EA2DC0" w:rsidRPr="00EA2DC0" w:rsidRDefault="00EA2DC0" w:rsidP="00EA2DC0">
            <w:pPr>
              <w:spacing w:after="0" w:line="240" w:lineRule="auto"/>
              <w:ind w:left="-28" w:right="-11" w:firstLine="28"/>
              <w:jc w:val="center"/>
              <w:rPr>
                <w:rFonts w:ascii="Times New Roman" w:hAnsi="Times New Roman"/>
                <w:sz w:val="16"/>
                <w:szCs w:val="16"/>
                <w:lang w:val="uk-UA"/>
              </w:rPr>
            </w:pPr>
            <w:r w:rsidRPr="00EA2DC0">
              <w:rPr>
                <w:rFonts w:ascii="Times New Roman" w:hAnsi="Times New Roman"/>
                <w:sz w:val="16"/>
                <w:szCs w:val="16"/>
                <w:lang w:val="uk-UA"/>
              </w:rPr>
              <w:t>3,9</w:t>
            </w:r>
          </w:p>
        </w:tc>
        <w:tc>
          <w:tcPr>
            <w:tcW w:w="476"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2,2</w:t>
            </w:r>
          </w:p>
        </w:tc>
        <w:tc>
          <w:tcPr>
            <w:tcW w:w="810" w:type="pct"/>
            <w:vAlign w:val="center"/>
          </w:tcPr>
          <w:p w:rsidR="00EA2DC0" w:rsidRPr="00EA2DC0" w:rsidRDefault="00EA2DC0" w:rsidP="00EA2DC0">
            <w:pPr>
              <w:spacing w:after="0" w:line="240" w:lineRule="auto"/>
              <w:ind w:left="-736" w:right="-11" w:firstLine="719"/>
              <w:jc w:val="center"/>
              <w:rPr>
                <w:rFonts w:ascii="Times New Roman" w:hAnsi="Times New Roman"/>
                <w:sz w:val="16"/>
                <w:szCs w:val="16"/>
                <w:lang w:val="uk-UA"/>
              </w:rPr>
            </w:pPr>
            <w:r w:rsidRPr="00EA2DC0">
              <w:rPr>
                <w:rFonts w:ascii="Times New Roman" w:hAnsi="Times New Roman"/>
                <w:sz w:val="16"/>
                <w:szCs w:val="16"/>
                <w:lang w:val="uk-UA"/>
              </w:rPr>
              <w:t>76,9</w:t>
            </w:r>
          </w:p>
        </w:tc>
      </w:tr>
      <w:tr w:rsidR="00EA2DC0" w:rsidRPr="00EA2DC0" w:rsidTr="00450BC1">
        <w:tc>
          <w:tcPr>
            <w:tcW w:w="834" w:type="pct"/>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4-я (9,26 г/кг)</w:t>
            </w:r>
          </w:p>
        </w:tc>
        <w:tc>
          <w:tcPr>
            <w:tcW w:w="805" w:type="pct"/>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r w:rsidRPr="00EA2DC0">
              <w:rPr>
                <w:rFonts w:ascii="Times New Roman" w:hAnsi="Times New Roman"/>
                <w:sz w:val="16"/>
                <w:szCs w:val="16"/>
                <w:lang w:val="uk-UA"/>
              </w:rPr>
              <w:t>89,4</w:t>
            </w:r>
          </w:p>
        </w:tc>
        <w:tc>
          <w:tcPr>
            <w:tcW w:w="887" w:type="pct"/>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r w:rsidRPr="00EA2DC0">
              <w:rPr>
                <w:rFonts w:ascii="Times New Roman" w:hAnsi="Times New Roman"/>
                <w:sz w:val="16"/>
                <w:szCs w:val="16"/>
                <w:lang w:val="uk-UA"/>
              </w:rPr>
              <w:t xml:space="preserve">53,05 </w:t>
            </w:r>
            <w:r w:rsidRPr="00EA2DC0">
              <w:rPr>
                <w:rFonts w:ascii="Times New Roman" w:hAnsi="Times New Roman"/>
                <w:sz w:val="16"/>
                <w:szCs w:val="16"/>
                <w:lang w:val="uk-UA"/>
              </w:rPr>
              <w:sym w:font="Times New Roman CYR" w:char="00B1"/>
            </w:r>
            <w:r w:rsidRPr="00EA2DC0">
              <w:rPr>
                <w:rFonts w:ascii="Times New Roman" w:hAnsi="Times New Roman"/>
                <w:sz w:val="16"/>
                <w:szCs w:val="16"/>
                <w:lang w:val="uk-UA"/>
              </w:rPr>
              <w:t xml:space="preserve"> 1,98</w:t>
            </w:r>
          </w:p>
        </w:tc>
        <w:tc>
          <w:tcPr>
            <w:tcW w:w="593"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4,7</w:t>
            </w:r>
          </w:p>
        </w:tc>
        <w:tc>
          <w:tcPr>
            <w:tcW w:w="595" w:type="pct"/>
            <w:vAlign w:val="center"/>
          </w:tcPr>
          <w:p w:rsidR="00EA2DC0" w:rsidRPr="00EA2DC0" w:rsidRDefault="00EA2DC0" w:rsidP="00EA2DC0">
            <w:pPr>
              <w:spacing w:after="0" w:line="240" w:lineRule="auto"/>
              <w:ind w:left="-28" w:right="-11" w:firstLine="28"/>
              <w:jc w:val="center"/>
              <w:rPr>
                <w:rFonts w:ascii="Times New Roman" w:hAnsi="Times New Roman"/>
                <w:sz w:val="16"/>
                <w:szCs w:val="16"/>
                <w:lang w:val="uk-UA"/>
              </w:rPr>
            </w:pPr>
            <w:r w:rsidRPr="00EA2DC0">
              <w:rPr>
                <w:rFonts w:ascii="Times New Roman" w:hAnsi="Times New Roman"/>
                <w:sz w:val="16"/>
                <w:szCs w:val="16"/>
                <w:lang w:val="uk-UA"/>
              </w:rPr>
              <w:t>4,0</w:t>
            </w:r>
          </w:p>
        </w:tc>
        <w:tc>
          <w:tcPr>
            <w:tcW w:w="476"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2,1</w:t>
            </w:r>
          </w:p>
        </w:tc>
        <w:tc>
          <w:tcPr>
            <w:tcW w:w="810" w:type="pct"/>
            <w:vAlign w:val="center"/>
          </w:tcPr>
          <w:p w:rsidR="00EA2DC0" w:rsidRPr="00EA2DC0" w:rsidRDefault="00EA2DC0" w:rsidP="00EA2DC0">
            <w:pPr>
              <w:spacing w:after="0" w:line="240" w:lineRule="auto"/>
              <w:ind w:left="-736" w:right="-11" w:firstLine="719"/>
              <w:jc w:val="center"/>
              <w:rPr>
                <w:rFonts w:ascii="Times New Roman" w:hAnsi="Times New Roman"/>
                <w:sz w:val="16"/>
                <w:szCs w:val="16"/>
                <w:lang w:val="uk-UA"/>
              </w:rPr>
            </w:pPr>
            <w:r w:rsidRPr="00EA2DC0">
              <w:rPr>
                <w:rFonts w:ascii="Times New Roman" w:hAnsi="Times New Roman"/>
                <w:sz w:val="16"/>
                <w:szCs w:val="16"/>
                <w:lang w:val="uk-UA"/>
              </w:rPr>
              <w:t>83,2</w:t>
            </w:r>
          </w:p>
        </w:tc>
      </w:tr>
      <w:tr w:rsidR="00EA2DC0" w:rsidRPr="00EA2DC0" w:rsidTr="00450BC1">
        <w:tc>
          <w:tcPr>
            <w:tcW w:w="834" w:type="pct"/>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5-я (6,40 г/кг)</w:t>
            </w:r>
          </w:p>
        </w:tc>
        <w:tc>
          <w:tcPr>
            <w:tcW w:w="805" w:type="pct"/>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r w:rsidRPr="00EA2DC0">
              <w:rPr>
                <w:rFonts w:ascii="Times New Roman" w:hAnsi="Times New Roman"/>
                <w:sz w:val="16"/>
                <w:szCs w:val="16"/>
                <w:lang w:val="uk-UA"/>
              </w:rPr>
              <w:t>95,8</w:t>
            </w:r>
          </w:p>
        </w:tc>
        <w:tc>
          <w:tcPr>
            <w:tcW w:w="887" w:type="pct"/>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r w:rsidRPr="00EA2DC0">
              <w:rPr>
                <w:rFonts w:ascii="Times New Roman" w:hAnsi="Times New Roman"/>
                <w:sz w:val="16"/>
                <w:szCs w:val="16"/>
                <w:lang w:val="uk-UA"/>
              </w:rPr>
              <w:t xml:space="preserve">54,70 </w:t>
            </w:r>
            <w:r w:rsidRPr="00EA2DC0">
              <w:rPr>
                <w:rFonts w:ascii="Times New Roman" w:hAnsi="Times New Roman"/>
                <w:sz w:val="16"/>
                <w:szCs w:val="16"/>
                <w:lang w:val="uk-UA"/>
              </w:rPr>
              <w:sym w:font="Times New Roman CYR" w:char="00B1"/>
            </w:r>
            <w:r w:rsidRPr="00EA2DC0">
              <w:rPr>
                <w:rFonts w:ascii="Times New Roman" w:hAnsi="Times New Roman"/>
                <w:sz w:val="16"/>
                <w:szCs w:val="16"/>
                <w:lang w:val="uk-UA"/>
              </w:rPr>
              <w:t xml:space="preserve"> 1,34</w:t>
            </w:r>
          </w:p>
        </w:tc>
        <w:tc>
          <w:tcPr>
            <w:tcW w:w="593"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5,2</w:t>
            </w:r>
          </w:p>
        </w:tc>
        <w:tc>
          <w:tcPr>
            <w:tcW w:w="595" w:type="pct"/>
            <w:vAlign w:val="center"/>
          </w:tcPr>
          <w:p w:rsidR="00EA2DC0" w:rsidRPr="00EA2DC0" w:rsidRDefault="00EA2DC0" w:rsidP="00EA2DC0">
            <w:pPr>
              <w:spacing w:after="0" w:line="240" w:lineRule="auto"/>
              <w:ind w:left="-28" w:right="-11" w:firstLine="28"/>
              <w:jc w:val="center"/>
              <w:rPr>
                <w:rFonts w:ascii="Times New Roman" w:hAnsi="Times New Roman"/>
                <w:sz w:val="16"/>
                <w:szCs w:val="16"/>
                <w:lang w:val="uk-UA"/>
              </w:rPr>
            </w:pPr>
            <w:r w:rsidRPr="00EA2DC0">
              <w:rPr>
                <w:rFonts w:ascii="Times New Roman" w:hAnsi="Times New Roman"/>
                <w:sz w:val="16"/>
                <w:szCs w:val="16"/>
                <w:lang w:val="uk-UA"/>
              </w:rPr>
              <w:t>3,7</w:t>
            </w:r>
          </w:p>
        </w:tc>
        <w:tc>
          <w:tcPr>
            <w:tcW w:w="476"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2,0</w:t>
            </w:r>
          </w:p>
        </w:tc>
        <w:tc>
          <w:tcPr>
            <w:tcW w:w="810" w:type="pct"/>
            <w:vAlign w:val="center"/>
          </w:tcPr>
          <w:p w:rsidR="00EA2DC0" w:rsidRPr="00EA2DC0" w:rsidRDefault="00EA2DC0" w:rsidP="00EA2DC0">
            <w:pPr>
              <w:spacing w:after="0" w:line="240" w:lineRule="auto"/>
              <w:ind w:left="-736" w:right="-11" w:firstLine="719"/>
              <w:jc w:val="center"/>
              <w:rPr>
                <w:rFonts w:ascii="Times New Roman" w:hAnsi="Times New Roman"/>
                <w:sz w:val="16"/>
                <w:szCs w:val="16"/>
                <w:lang w:val="uk-UA"/>
              </w:rPr>
            </w:pPr>
            <w:r w:rsidRPr="00EA2DC0">
              <w:rPr>
                <w:rFonts w:ascii="Times New Roman" w:hAnsi="Times New Roman"/>
                <w:sz w:val="16"/>
                <w:szCs w:val="16"/>
                <w:lang w:val="uk-UA"/>
              </w:rPr>
              <w:t>85,4</w:t>
            </w:r>
          </w:p>
        </w:tc>
      </w:tr>
      <w:tr w:rsidR="00EA2DC0" w:rsidRPr="00EA2DC0" w:rsidTr="00450BC1">
        <w:tc>
          <w:tcPr>
            <w:tcW w:w="834" w:type="pct"/>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6-я (9,40 г/кг)</w:t>
            </w:r>
          </w:p>
        </w:tc>
        <w:tc>
          <w:tcPr>
            <w:tcW w:w="805" w:type="pct"/>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r w:rsidRPr="00EA2DC0">
              <w:rPr>
                <w:rFonts w:ascii="Times New Roman" w:hAnsi="Times New Roman"/>
                <w:sz w:val="16"/>
                <w:szCs w:val="16"/>
                <w:lang w:val="uk-UA"/>
              </w:rPr>
              <w:t>93,8</w:t>
            </w:r>
          </w:p>
        </w:tc>
        <w:tc>
          <w:tcPr>
            <w:tcW w:w="887" w:type="pct"/>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r w:rsidRPr="00EA2DC0">
              <w:rPr>
                <w:rFonts w:ascii="Times New Roman" w:hAnsi="Times New Roman"/>
                <w:sz w:val="16"/>
                <w:szCs w:val="16"/>
                <w:lang w:val="uk-UA"/>
              </w:rPr>
              <w:t xml:space="preserve">55,80 </w:t>
            </w:r>
            <w:r w:rsidRPr="00EA2DC0">
              <w:rPr>
                <w:rFonts w:ascii="Times New Roman" w:hAnsi="Times New Roman"/>
                <w:sz w:val="16"/>
                <w:szCs w:val="16"/>
                <w:lang w:val="uk-UA"/>
              </w:rPr>
              <w:sym w:font="Times New Roman CYR" w:char="00B1"/>
            </w:r>
            <w:r w:rsidRPr="00EA2DC0">
              <w:rPr>
                <w:rFonts w:ascii="Times New Roman" w:hAnsi="Times New Roman"/>
                <w:sz w:val="16"/>
                <w:szCs w:val="16"/>
                <w:lang w:val="uk-UA"/>
              </w:rPr>
              <w:t xml:space="preserve"> 2,35</w:t>
            </w:r>
          </w:p>
        </w:tc>
        <w:tc>
          <w:tcPr>
            <w:tcW w:w="593"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5,2</w:t>
            </w:r>
          </w:p>
        </w:tc>
        <w:tc>
          <w:tcPr>
            <w:tcW w:w="595" w:type="pct"/>
            <w:vAlign w:val="center"/>
          </w:tcPr>
          <w:p w:rsidR="00EA2DC0" w:rsidRPr="00EA2DC0" w:rsidRDefault="00EA2DC0" w:rsidP="00EA2DC0">
            <w:pPr>
              <w:spacing w:after="0" w:line="240" w:lineRule="auto"/>
              <w:ind w:left="-28" w:right="-11" w:firstLine="28"/>
              <w:jc w:val="center"/>
              <w:rPr>
                <w:rFonts w:ascii="Times New Roman" w:hAnsi="Times New Roman"/>
                <w:sz w:val="16"/>
                <w:szCs w:val="16"/>
                <w:lang w:val="uk-UA"/>
              </w:rPr>
            </w:pPr>
            <w:r w:rsidRPr="00EA2DC0">
              <w:rPr>
                <w:rFonts w:ascii="Times New Roman" w:hAnsi="Times New Roman"/>
                <w:sz w:val="16"/>
                <w:szCs w:val="16"/>
                <w:lang w:val="uk-UA"/>
              </w:rPr>
              <w:t>3,7</w:t>
            </w:r>
          </w:p>
        </w:tc>
        <w:tc>
          <w:tcPr>
            <w:tcW w:w="476"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2,0</w:t>
            </w:r>
          </w:p>
        </w:tc>
        <w:tc>
          <w:tcPr>
            <w:tcW w:w="810" w:type="pct"/>
            <w:vAlign w:val="center"/>
          </w:tcPr>
          <w:p w:rsidR="00EA2DC0" w:rsidRPr="00EA2DC0" w:rsidRDefault="00EA2DC0" w:rsidP="00EA2DC0">
            <w:pPr>
              <w:spacing w:after="0" w:line="240" w:lineRule="auto"/>
              <w:ind w:left="-736" w:right="-11" w:firstLine="719"/>
              <w:jc w:val="center"/>
              <w:rPr>
                <w:rFonts w:ascii="Times New Roman" w:hAnsi="Times New Roman"/>
                <w:sz w:val="16"/>
                <w:szCs w:val="16"/>
                <w:lang w:val="uk-UA"/>
              </w:rPr>
            </w:pPr>
            <w:r w:rsidRPr="00EA2DC0">
              <w:rPr>
                <w:rFonts w:ascii="Times New Roman" w:hAnsi="Times New Roman"/>
                <w:sz w:val="16"/>
                <w:szCs w:val="16"/>
                <w:lang w:val="uk-UA"/>
              </w:rPr>
              <w:t>91,6</w:t>
            </w:r>
          </w:p>
        </w:tc>
      </w:tr>
      <w:tr w:rsidR="00EA2DC0" w:rsidRPr="00EA2DC0" w:rsidTr="00450BC1">
        <w:tc>
          <w:tcPr>
            <w:tcW w:w="834" w:type="pct"/>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7-я (</w:t>
            </w:r>
            <w:r w:rsidRPr="00EA2DC0">
              <w:rPr>
                <w:rFonts w:ascii="Times New Roman" w:hAnsi="Times New Roman"/>
                <w:sz w:val="16"/>
                <w:szCs w:val="16"/>
              </w:rPr>
              <w:t xml:space="preserve">7,36 </w:t>
            </w:r>
            <w:r w:rsidRPr="00EA2DC0">
              <w:rPr>
                <w:rFonts w:ascii="Times New Roman" w:hAnsi="Times New Roman"/>
                <w:sz w:val="16"/>
                <w:szCs w:val="16"/>
                <w:lang w:val="uk-UA"/>
              </w:rPr>
              <w:t>г/кг)</w:t>
            </w:r>
          </w:p>
        </w:tc>
        <w:tc>
          <w:tcPr>
            <w:tcW w:w="805" w:type="pct"/>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r w:rsidRPr="00EA2DC0">
              <w:rPr>
                <w:rFonts w:ascii="Times New Roman" w:hAnsi="Times New Roman"/>
                <w:sz w:val="16"/>
                <w:szCs w:val="16"/>
                <w:lang w:val="uk-UA"/>
              </w:rPr>
              <w:t>90,8</w:t>
            </w:r>
          </w:p>
        </w:tc>
        <w:tc>
          <w:tcPr>
            <w:tcW w:w="887" w:type="pct"/>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r w:rsidRPr="00EA2DC0">
              <w:rPr>
                <w:rFonts w:ascii="Times New Roman" w:hAnsi="Times New Roman"/>
                <w:sz w:val="16"/>
                <w:szCs w:val="16"/>
                <w:lang w:val="uk-UA"/>
              </w:rPr>
              <w:t xml:space="preserve">51,76 </w:t>
            </w:r>
            <w:r w:rsidRPr="00EA2DC0">
              <w:rPr>
                <w:rFonts w:ascii="Times New Roman" w:hAnsi="Times New Roman"/>
                <w:sz w:val="16"/>
                <w:szCs w:val="16"/>
                <w:lang w:val="uk-UA"/>
              </w:rPr>
              <w:sym w:font="Times New Roman CYR" w:char="00B1"/>
            </w:r>
            <w:r w:rsidRPr="00EA2DC0">
              <w:rPr>
                <w:rFonts w:ascii="Times New Roman" w:hAnsi="Times New Roman"/>
                <w:sz w:val="16"/>
                <w:szCs w:val="16"/>
                <w:lang w:val="uk-UA"/>
              </w:rPr>
              <w:t xml:space="preserve"> 1,00</w:t>
            </w:r>
          </w:p>
        </w:tc>
        <w:tc>
          <w:tcPr>
            <w:tcW w:w="593"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4,7</w:t>
            </w:r>
          </w:p>
        </w:tc>
        <w:tc>
          <w:tcPr>
            <w:tcW w:w="595" w:type="pct"/>
            <w:vAlign w:val="center"/>
          </w:tcPr>
          <w:p w:rsidR="00EA2DC0" w:rsidRPr="00EA2DC0" w:rsidRDefault="00EA2DC0" w:rsidP="00EA2DC0">
            <w:pPr>
              <w:spacing w:after="0" w:line="240" w:lineRule="auto"/>
              <w:ind w:left="-28" w:right="-11" w:firstLine="28"/>
              <w:jc w:val="center"/>
              <w:rPr>
                <w:rFonts w:ascii="Times New Roman" w:hAnsi="Times New Roman"/>
                <w:sz w:val="16"/>
                <w:szCs w:val="16"/>
                <w:lang w:val="uk-UA"/>
              </w:rPr>
            </w:pPr>
            <w:r w:rsidRPr="00EA2DC0">
              <w:rPr>
                <w:rFonts w:ascii="Times New Roman" w:hAnsi="Times New Roman"/>
                <w:sz w:val="16"/>
                <w:szCs w:val="16"/>
                <w:lang w:val="uk-UA"/>
              </w:rPr>
              <w:t>4,1</w:t>
            </w:r>
          </w:p>
        </w:tc>
        <w:tc>
          <w:tcPr>
            <w:tcW w:w="476"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2,1</w:t>
            </w:r>
          </w:p>
        </w:tc>
        <w:tc>
          <w:tcPr>
            <w:tcW w:w="810" w:type="pct"/>
            <w:vAlign w:val="center"/>
          </w:tcPr>
          <w:p w:rsidR="00EA2DC0" w:rsidRPr="00EA2DC0" w:rsidRDefault="00EA2DC0" w:rsidP="00EA2DC0">
            <w:pPr>
              <w:spacing w:after="0" w:line="240" w:lineRule="auto"/>
              <w:ind w:left="-736" w:right="-11" w:firstLine="719"/>
              <w:jc w:val="center"/>
              <w:rPr>
                <w:rFonts w:ascii="Times New Roman" w:hAnsi="Times New Roman"/>
                <w:sz w:val="16"/>
                <w:szCs w:val="16"/>
                <w:lang w:val="uk-UA"/>
              </w:rPr>
            </w:pPr>
            <w:r w:rsidRPr="00EA2DC0">
              <w:rPr>
                <w:rFonts w:ascii="Times New Roman" w:hAnsi="Times New Roman"/>
                <w:sz w:val="16"/>
                <w:szCs w:val="16"/>
                <w:lang w:val="uk-UA"/>
              </w:rPr>
              <w:t>76,5</w:t>
            </w:r>
          </w:p>
        </w:tc>
      </w:tr>
      <w:tr w:rsidR="00EA2DC0" w:rsidRPr="00EA2DC0" w:rsidTr="00450BC1">
        <w:tc>
          <w:tcPr>
            <w:tcW w:w="834" w:type="pct"/>
            <w:vAlign w:val="center"/>
          </w:tcPr>
          <w:p w:rsidR="00EA2DC0" w:rsidRPr="00EA2DC0" w:rsidRDefault="00EA2DC0" w:rsidP="00EA2DC0">
            <w:pPr>
              <w:spacing w:after="0" w:line="240" w:lineRule="auto"/>
              <w:ind w:right="-11"/>
              <w:jc w:val="center"/>
              <w:rPr>
                <w:rFonts w:ascii="Times New Roman" w:hAnsi="Times New Roman"/>
                <w:sz w:val="16"/>
                <w:szCs w:val="16"/>
                <w:lang w:val="uk-UA"/>
              </w:rPr>
            </w:pPr>
            <w:r w:rsidRPr="00EA2DC0">
              <w:rPr>
                <w:rFonts w:ascii="Times New Roman" w:hAnsi="Times New Roman"/>
                <w:sz w:val="16"/>
                <w:szCs w:val="16"/>
                <w:lang w:val="uk-UA"/>
              </w:rPr>
              <w:t>8-я (7,50 г/кг)</w:t>
            </w:r>
          </w:p>
        </w:tc>
        <w:tc>
          <w:tcPr>
            <w:tcW w:w="805" w:type="pct"/>
            <w:vAlign w:val="center"/>
          </w:tcPr>
          <w:p w:rsidR="00EA2DC0" w:rsidRPr="00EA2DC0" w:rsidRDefault="00EA2DC0" w:rsidP="00EA2DC0">
            <w:pPr>
              <w:spacing w:after="0" w:line="240" w:lineRule="auto"/>
              <w:ind w:left="-27" w:right="-11" w:firstLine="27"/>
              <w:jc w:val="center"/>
              <w:rPr>
                <w:rFonts w:ascii="Times New Roman" w:hAnsi="Times New Roman"/>
                <w:sz w:val="16"/>
                <w:szCs w:val="16"/>
                <w:lang w:val="uk-UA"/>
              </w:rPr>
            </w:pPr>
            <w:r w:rsidRPr="00EA2DC0">
              <w:rPr>
                <w:rFonts w:ascii="Times New Roman" w:hAnsi="Times New Roman"/>
                <w:sz w:val="16"/>
                <w:szCs w:val="16"/>
                <w:lang w:val="uk-UA"/>
              </w:rPr>
              <w:t>92,9</w:t>
            </w:r>
          </w:p>
        </w:tc>
        <w:tc>
          <w:tcPr>
            <w:tcW w:w="887" w:type="pct"/>
            <w:vAlign w:val="center"/>
          </w:tcPr>
          <w:p w:rsidR="00EA2DC0" w:rsidRPr="00EA2DC0" w:rsidRDefault="00EA2DC0" w:rsidP="00EA2DC0">
            <w:pPr>
              <w:spacing w:after="0" w:line="240" w:lineRule="auto"/>
              <w:ind w:left="-28" w:right="-11"/>
              <w:jc w:val="center"/>
              <w:rPr>
                <w:rFonts w:ascii="Times New Roman" w:hAnsi="Times New Roman"/>
                <w:sz w:val="16"/>
                <w:szCs w:val="16"/>
                <w:lang w:val="uk-UA"/>
              </w:rPr>
            </w:pPr>
            <w:r w:rsidRPr="00EA2DC0">
              <w:rPr>
                <w:rFonts w:ascii="Times New Roman" w:hAnsi="Times New Roman"/>
                <w:sz w:val="16"/>
                <w:szCs w:val="16"/>
                <w:lang w:val="uk-UA"/>
              </w:rPr>
              <w:t xml:space="preserve">52,05 </w:t>
            </w:r>
            <w:r w:rsidRPr="00EA2DC0">
              <w:rPr>
                <w:rFonts w:ascii="Times New Roman" w:hAnsi="Times New Roman"/>
                <w:sz w:val="16"/>
                <w:szCs w:val="16"/>
                <w:lang w:val="uk-UA"/>
              </w:rPr>
              <w:sym w:font="Times New Roman CYR" w:char="00B1"/>
            </w:r>
            <w:r w:rsidRPr="00EA2DC0">
              <w:rPr>
                <w:rFonts w:ascii="Times New Roman" w:hAnsi="Times New Roman"/>
                <w:sz w:val="16"/>
                <w:szCs w:val="16"/>
                <w:lang w:val="uk-UA"/>
              </w:rPr>
              <w:t xml:space="preserve"> 1,25</w:t>
            </w:r>
          </w:p>
        </w:tc>
        <w:tc>
          <w:tcPr>
            <w:tcW w:w="593"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4,8</w:t>
            </w:r>
          </w:p>
        </w:tc>
        <w:tc>
          <w:tcPr>
            <w:tcW w:w="595" w:type="pct"/>
            <w:vAlign w:val="center"/>
          </w:tcPr>
          <w:p w:rsidR="00EA2DC0" w:rsidRPr="00EA2DC0" w:rsidRDefault="00EA2DC0" w:rsidP="00EA2DC0">
            <w:pPr>
              <w:spacing w:after="0" w:line="240" w:lineRule="auto"/>
              <w:ind w:left="-28" w:right="-11" w:firstLine="28"/>
              <w:jc w:val="center"/>
              <w:rPr>
                <w:rFonts w:ascii="Times New Roman" w:hAnsi="Times New Roman"/>
                <w:sz w:val="16"/>
                <w:szCs w:val="16"/>
                <w:lang w:val="uk-UA"/>
              </w:rPr>
            </w:pPr>
            <w:r w:rsidRPr="00EA2DC0">
              <w:rPr>
                <w:rFonts w:ascii="Times New Roman" w:hAnsi="Times New Roman"/>
                <w:sz w:val="16"/>
                <w:szCs w:val="16"/>
                <w:lang w:val="uk-UA"/>
              </w:rPr>
              <w:t>4,0</w:t>
            </w:r>
          </w:p>
        </w:tc>
        <w:tc>
          <w:tcPr>
            <w:tcW w:w="476" w:type="pct"/>
            <w:vAlign w:val="center"/>
          </w:tcPr>
          <w:p w:rsidR="00EA2DC0" w:rsidRPr="00EA2DC0" w:rsidRDefault="00EA2DC0" w:rsidP="00EA2DC0">
            <w:pPr>
              <w:spacing w:after="0" w:line="240" w:lineRule="auto"/>
              <w:ind w:left="-10" w:right="-11" w:firstLine="10"/>
              <w:jc w:val="center"/>
              <w:rPr>
                <w:rFonts w:ascii="Times New Roman" w:hAnsi="Times New Roman"/>
                <w:sz w:val="16"/>
                <w:szCs w:val="16"/>
                <w:lang w:val="uk-UA"/>
              </w:rPr>
            </w:pPr>
            <w:r w:rsidRPr="00EA2DC0">
              <w:rPr>
                <w:rFonts w:ascii="Times New Roman" w:hAnsi="Times New Roman"/>
                <w:sz w:val="16"/>
                <w:szCs w:val="16"/>
                <w:lang w:val="uk-UA"/>
              </w:rPr>
              <w:t>2,1</w:t>
            </w:r>
          </w:p>
        </w:tc>
        <w:tc>
          <w:tcPr>
            <w:tcW w:w="810" w:type="pct"/>
            <w:vAlign w:val="center"/>
          </w:tcPr>
          <w:p w:rsidR="00EA2DC0" w:rsidRPr="00EA2DC0" w:rsidRDefault="00EA2DC0" w:rsidP="00EA2DC0">
            <w:pPr>
              <w:spacing w:after="0" w:line="240" w:lineRule="auto"/>
              <w:ind w:left="-736" w:right="-11" w:firstLine="719"/>
              <w:jc w:val="center"/>
              <w:rPr>
                <w:rFonts w:ascii="Times New Roman" w:hAnsi="Times New Roman"/>
                <w:sz w:val="16"/>
                <w:szCs w:val="16"/>
                <w:lang w:val="uk-UA"/>
              </w:rPr>
            </w:pPr>
            <w:r w:rsidRPr="00EA2DC0">
              <w:rPr>
                <w:rFonts w:ascii="Times New Roman" w:hAnsi="Times New Roman"/>
                <w:sz w:val="16"/>
                <w:szCs w:val="16"/>
                <w:lang w:val="uk-UA"/>
              </w:rPr>
              <w:t>90,6</w:t>
            </w:r>
          </w:p>
        </w:tc>
      </w:tr>
    </w:tbl>
    <w:p w:rsidR="00EA2DC0" w:rsidRPr="00EA2DC0" w:rsidRDefault="00EA2DC0" w:rsidP="00EA2DC0">
      <w:pPr>
        <w:spacing w:after="0" w:line="240" w:lineRule="auto"/>
        <w:ind w:right="-14" w:firstLine="284"/>
        <w:jc w:val="both"/>
        <w:rPr>
          <w:rFonts w:ascii="Times New Roman" w:hAnsi="Times New Roman"/>
          <w:sz w:val="20"/>
          <w:szCs w:val="20"/>
        </w:rPr>
      </w:pPr>
    </w:p>
    <w:p w:rsidR="00EA2DC0" w:rsidRPr="00EA2DC0" w:rsidRDefault="00EA2DC0" w:rsidP="00EA2DC0">
      <w:pPr>
        <w:spacing w:after="0" w:line="240" w:lineRule="auto"/>
        <w:ind w:right="-14" w:firstLine="284"/>
        <w:jc w:val="both"/>
        <w:rPr>
          <w:rFonts w:ascii="Times New Roman" w:hAnsi="Times New Roman"/>
          <w:sz w:val="20"/>
          <w:szCs w:val="20"/>
          <w:lang w:val="uk-UA"/>
        </w:rPr>
      </w:pPr>
      <w:r w:rsidRPr="00EA2DC0">
        <w:rPr>
          <w:rFonts w:ascii="Times New Roman" w:hAnsi="Times New Roman"/>
          <w:sz w:val="20"/>
          <w:szCs w:val="20"/>
        </w:rPr>
        <w:t>При введении в комбикорм добавок в количестве 3,26; 6,26; 9,26 г/кг увеличилась средняя масса яйца (на 1,20</w:t>
      </w:r>
      <w:smartTag w:uri="urn:schemas-microsoft-com:office:smarttags" w:element="metricconverter">
        <w:smartTagPr>
          <w:attr w:name="ProductID" w:val="3,82 г"/>
        </w:smartTagPr>
        <w:r w:rsidRPr="00EA2DC0">
          <w:rPr>
            <w:rFonts w:ascii="Times New Roman" w:hAnsi="Times New Roman"/>
            <w:sz w:val="20"/>
            <w:szCs w:val="20"/>
          </w:rPr>
          <w:t>−3,82 г</w:t>
        </w:r>
      </w:smartTag>
      <w:r w:rsidRPr="00EA2DC0">
        <w:rPr>
          <w:rFonts w:ascii="Times New Roman" w:hAnsi="Times New Roman"/>
          <w:sz w:val="20"/>
          <w:szCs w:val="20"/>
        </w:rPr>
        <w:t>), с лучшими пока</w:t>
      </w:r>
      <w:r w:rsidRPr="00EA2DC0">
        <w:rPr>
          <w:rFonts w:ascii="Times New Roman" w:hAnsi="Times New Roman"/>
          <w:sz w:val="20"/>
          <w:szCs w:val="20"/>
        </w:rPr>
        <w:softHyphen/>
        <w:t>зателями в третьей группе.</w:t>
      </w:r>
      <w:r w:rsidRPr="00EA2DC0">
        <w:rPr>
          <w:rFonts w:ascii="Times New Roman" w:hAnsi="Times New Roman"/>
          <w:sz w:val="20"/>
          <w:szCs w:val="20"/>
          <w:lang w:val="uk-UA"/>
        </w:rPr>
        <w:t xml:space="preserve"> </w:t>
      </w:r>
      <w:r w:rsidRPr="00EA2DC0">
        <w:rPr>
          <w:rFonts w:ascii="Times New Roman" w:hAnsi="Times New Roman"/>
          <w:sz w:val="20"/>
          <w:szCs w:val="20"/>
        </w:rPr>
        <w:t>Добавки 6,4; 9,4 г/кг еще значительнее по</w:t>
      </w:r>
      <w:r w:rsidRPr="00EA2DC0">
        <w:rPr>
          <w:rFonts w:ascii="Times New Roman" w:hAnsi="Times New Roman"/>
          <w:sz w:val="20"/>
          <w:szCs w:val="20"/>
        </w:rPr>
        <w:softHyphen/>
        <w:t>высили среднюю массу яйца (на 2,85</w:t>
      </w:r>
      <w:smartTag w:uri="urn:schemas-microsoft-com:office:smarttags" w:element="metricconverter">
        <w:smartTagPr>
          <w:attr w:name="ProductID" w:val="3,95 г"/>
        </w:smartTagPr>
        <w:r w:rsidRPr="00EA2DC0">
          <w:rPr>
            <w:rFonts w:ascii="Times New Roman" w:hAnsi="Times New Roman"/>
            <w:sz w:val="20"/>
            <w:szCs w:val="20"/>
          </w:rPr>
          <w:t>−3,95 г</w:t>
        </w:r>
      </w:smartTag>
      <w:r w:rsidRPr="00EA2DC0">
        <w:rPr>
          <w:rFonts w:ascii="Times New Roman" w:hAnsi="Times New Roman"/>
          <w:sz w:val="20"/>
          <w:szCs w:val="20"/>
        </w:rPr>
        <w:t xml:space="preserve">) и количество </w:t>
      </w:r>
      <w:r w:rsidRPr="00EA2DC0">
        <w:rPr>
          <w:rFonts w:ascii="Times New Roman" w:hAnsi="Times New Roman"/>
          <w:sz w:val="20"/>
          <w:szCs w:val="20"/>
          <w:lang w:val="uk-UA"/>
        </w:rPr>
        <w:t>яйцемассы</w:t>
      </w:r>
      <w:r w:rsidRPr="00EA2DC0">
        <w:rPr>
          <w:rFonts w:ascii="Times New Roman" w:hAnsi="Times New Roman"/>
          <w:sz w:val="20"/>
          <w:szCs w:val="20"/>
        </w:rPr>
        <w:t xml:space="preserve"> (на </w:t>
      </w:r>
      <w:smartTag w:uri="urn:schemas-microsoft-com:office:smarttags" w:element="metricconverter">
        <w:smartTagPr>
          <w:attr w:name="ProductID" w:val="0,7 кг"/>
        </w:smartTagPr>
        <w:r w:rsidRPr="00EA2DC0">
          <w:rPr>
            <w:rFonts w:ascii="Times New Roman" w:hAnsi="Times New Roman"/>
            <w:sz w:val="20"/>
            <w:szCs w:val="20"/>
          </w:rPr>
          <w:t>0,7 кг</w:t>
        </w:r>
      </w:smartTag>
      <w:r w:rsidRPr="00EA2DC0">
        <w:rPr>
          <w:rFonts w:ascii="Times New Roman" w:hAnsi="Times New Roman"/>
          <w:sz w:val="20"/>
          <w:szCs w:val="20"/>
        </w:rPr>
        <w:t xml:space="preserve"> в сравнении с контролем). В пятой группе, курам которой скармливали 6,4 г/кг добавки, были наивысшие среди восьми групп яйценоскость (95,8 яиц) и выход </w:t>
      </w:r>
      <w:r w:rsidRPr="00EA2DC0">
        <w:rPr>
          <w:rFonts w:ascii="Times New Roman" w:hAnsi="Times New Roman"/>
          <w:sz w:val="20"/>
          <w:szCs w:val="20"/>
          <w:lang w:val="uk-UA"/>
        </w:rPr>
        <w:t>яйцемассы</w:t>
      </w:r>
      <w:r w:rsidRPr="00EA2DC0">
        <w:rPr>
          <w:rFonts w:ascii="Times New Roman" w:hAnsi="Times New Roman"/>
          <w:sz w:val="20"/>
          <w:szCs w:val="20"/>
        </w:rPr>
        <w:t xml:space="preserve"> (</w:t>
      </w:r>
      <w:smartTag w:uri="urn:schemas-microsoft-com:office:smarttags" w:element="metricconverter">
        <w:smartTagPr>
          <w:attr w:name="ProductID" w:val="5,2 кг"/>
        </w:smartTagPr>
        <w:r w:rsidRPr="00EA2DC0">
          <w:rPr>
            <w:rFonts w:ascii="Times New Roman" w:hAnsi="Times New Roman"/>
            <w:sz w:val="20"/>
            <w:szCs w:val="20"/>
          </w:rPr>
          <w:t>5,2 кг</w:t>
        </w:r>
      </w:smartTag>
      <w:r w:rsidRPr="00EA2DC0">
        <w:rPr>
          <w:rFonts w:ascii="Times New Roman" w:hAnsi="Times New Roman"/>
          <w:sz w:val="20"/>
          <w:szCs w:val="20"/>
        </w:rPr>
        <w:t>).</w:t>
      </w:r>
    </w:p>
    <w:p w:rsidR="00EA2DC0" w:rsidRPr="00EA2DC0" w:rsidRDefault="00EA2DC0" w:rsidP="00EA2DC0">
      <w:pPr>
        <w:spacing w:after="0" w:line="240" w:lineRule="auto"/>
        <w:ind w:right="-14" w:firstLine="284"/>
        <w:jc w:val="both"/>
        <w:rPr>
          <w:rFonts w:ascii="Times New Roman" w:hAnsi="Times New Roman"/>
          <w:sz w:val="20"/>
          <w:szCs w:val="20"/>
        </w:rPr>
      </w:pPr>
      <w:r w:rsidRPr="00EA2DC0">
        <w:rPr>
          <w:rFonts w:ascii="Times New Roman" w:hAnsi="Times New Roman"/>
          <w:sz w:val="20"/>
          <w:szCs w:val="20"/>
        </w:rPr>
        <w:t>Как показали исследования, при введении кормовых добавок отме</w:t>
      </w:r>
      <w:r w:rsidRPr="00EA2DC0">
        <w:rPr>
          <w:rFonts w:ascii="Times New Roman" w:hAnsi="Times New Roman"/>
          <w:sz w:val="20"/>
          <w:szCs w:val="20"/>
        </w:rPr>
        <w:softHyphen/>
        <w:t>чалась тенденция к повышению средней массы яйца за счет увеличе</w:t>
      </w:r>
      <w:r w:rsidRPr="00EA2DC0">
        <w:rPr>
          <w:rFonts w:ascii="Times New Roman" w:hAnsi="Times New Roman"/>
          <w:sz w:val="20"/>
          <w:szCs w:val="20"/>
        </w:rPr>
        <w:softHyphen/>
        <w:t>ния массы желтка (с 14,43 до 15,18</w:t>
      </w:r>
      <w:smartTag w:uri="urn:schemas-microsoft-com:office:smarttags" w:element="metricconverter">
        <w:smartTagPr>
          <w:attr w:name="ProductID" w:val="17,04 г"/>
        </w:smartTagPr>
        <w:r w:rsidRPr="00EA2DC0">
          <w:rPr>
            <w:rFonts w:ascii="Times New Roman" w:hAnsi="Times New Roman"/>
            <w:sz w:val="20"/>
            <w:szCs w:val="20"/>
          </w:rPr>
          <w:t>−17,04 г</w:t>
        </w:r>
      </w:smartTag>
      <w:r w:rsidRPr="00EA2DC0">
        <w:rPr>
          <w:rFonts w:ascii="Times New Roman" w:hAnsi="Times New Roman"/>
          <w:sz w:val="20"/>
          <w:szCs w:val="20"/>
        </w:rPr>
        <w:t>) и его содержания в яйце (на 0,8−3,5 %). Отношение массы белка к желтку было в пределах 1,88−2,26, с оптимумом в 6-й (1,97) и 2-й группах (2,07).</w:t>
      </w:r>
    </w:p>
    <w:p w:rsidR="00EA2DC0" w:rsidRPr="00EA2DC0" w:rsidRDefault="00EA2DC0" w:rsidP="00EA2DC0">
      <w:pPr>
        <w:spacing w:after="0" w:line="240" w:lineRule="auto"/>
        <w:ind w:right="-14" w:firstLine="284"/>
        <w:jc w:val="both"/>
        <w:rPr>
          <w:rFonts w:ascii="Times New Roman" w:hAnsi="Times New Roman"/>
          <w:sz w:val="20"/>
          <w:szCs w:val="20"/>
          <w:lang w:val="uk-UA"/>
        </w:rPr>
      </w:pPr>
      <w:r w:rsidRPr="00EA2DC0">
        <w:rPr>
          <w:rFonts w:ascii="Times New Roman" w:hAnsi="Times New Roman"/>
          <w:sz w:val="20"/>
          <w:szCs w:val="20"/>
        </w:rPr>
        <w:t xml:space="preserve">Наилучшие морфологические свойства яиц (средняя масса −      </w:t>
      </w:r>
      <w:smartTag w:uri="urn:schemas-microsoft-com:office:smarttags" w:element="metricconverter">
        <w:smartTagPr>
          <w:attr w:name="ProductID" w:val="55,80 г"/>
        </w:smartTagPr>
        <w:r w:rsidRPr="00EA2DC0">
          <w:rPr>
            <w:rFonts w:ascii="Times New Roman" w:hAnsi="Times New Roman"/>
            <w:sz w:val="20"/>
            <w:szCs w:val="20"/>
          </w:rPr>
          <w:t>55,80 г</w:t>
        </w:r>
      </w:smartTag>
      <w:r w:rsidRPr="00EA2DC0">
        <w:rPr>
          <w:rFonts w:ascii="Times New Roman" w:hAnsi="Times New Roman"/>
          <w:sz w:val="20"/>
          <w:szCs w:val="20"/>
        </w:rPr>
        <w:t xml:space="preserve">, масса желтка − </w:t>
      </w:r>
      <w:smartTag w:uri="urn:schemas-microsoft-com:office:smarttags" w:element="metricconverter">
        <w:smartTagPr>
          <w:attr w:name="ProductID" w:val="17,04 г"/>
        </w:smartTagPr>
        <w:r w:rsidRPr="00EA2DC0">
          <w:rPr>
            <w:rFonts w:ascii="Times New Roman" w:hAnsi="Times New Roman"/>
            <w:sz w:val="20"/>
            <w:szCs w:val="20"/>
          </w:rPr>
          <w:t>17,04 г</w:t>
        </w:r>
      </w:smartTag>
      <w:r w:rsidRPr="00EA2DC0">
        <w:rPr>
          <w:rFonts w:ascii="Times New Roman" w:hAnsi="Times New Roman"/>
          <w:sz w:val="20"/>
          <w:szCs w:val="20"/>
        </w:rPr>
        <w:t xml:space="preserve">, отношение массы белка к желтку − 1,97) были характерны для 6-й </w:t>
      </w:r>
      <w:r w:rsidR="00503119">
        <w:rPr>
          <w:rFonts w:ascii="Times New Roman" w:hAnsi="Times New Roman"/>
          <w:sz w:val="20"/>
          <w:szCs w:val="20"/>
        </w:rPr>
        <w:t xml:space="preserve">группы кур, которые получали </w:t>
      </w:r>
      <w:r w:rsidRPr="00EA2DC0">
        <w:rPr>
          <w:rFonts w:ascii="Times New Roman" w:hAnsi="Times New Roman"/>
          <w:sz w:val="20"/>
          <w:szCs w:val="20"/>
        </w:rPr>
        <w:t xml:space="preserve">9,4 г/кг добавки. Замена подсолнечникового масла </w:t>
      </w:r>
      <w:r w:rsidRPr="00EA2DC0">
        <w:rPr>
          <w:rFonts w:ascii="Times New Roman" w:hAnsi="Times New Roman"/>
          <w:sz w:val="20"/>
          <w:szCs w:val="20"/>
          <w:lang w:val="uk-UA"/>
        </w:rPr>
        <w:t>фузой</w:t>
      </w:r>
      <w:r w:rsidRPr="00EA2DC0">
        <w:rPr>
          <w:rFonts w:ascii="Times New Roman" w:hAnsi="Times New Roman"/>
          <w:sz w:val="20"/>
          <w:szCs w:val="20"/>
        </w:rPr>
        <w:t xml:space="preserve"> достоверно не изменила морфологических свойств яиц.</w:t>
      </w:r>
      <w:r w:rsidRPr="00EA2DC0">
        <w:rPr>
          <w:rFonts w:ascii="Times New Roman" w:hAnsi="Times New Roman"/>
          <w:sz w:val="20"/>
          <w:szCs w:val="20"/>
          <w:lang w:val="uk-UA"/>
        </w:rPr>
        <w:t xml:space="preserve"> </w:t>
      </w:r>
      <w:r w:rsidRPr="00EA2DC0">
        <w:rPr>
          <w:rFonts w:ascii="Times New Roman" w:hAnsi="Times New Roman"/>
          <w:sz w:val="20"/>
          <w:szCs w:val="20"/>
        </w:rPr>
        <w:t>Заметно</w:t>
      </w:r>
      <w:r w:rsidRPr="00EA2DC0">
        <w:rPr>
          <w:rFonts w:ascii="Times New Roman" w:hAnsi="Times New Roman"/>
          <w:sz w:val="20"/>
          <w:szCs w:val="20"/>
          <w:lang w:val="uk-UA"/>
        </w:rPr>
        <w:t>го</w:t>
      </w:r>
      <w:r w:rsidRPr="00EA2DC0">
        <w:rPr>
          <w:rFonts w:ascii="Times New Roman" w:hAnsi="Times New Roman"/>
          <w:sz w:val="20"/>
          <w:szCs w:val="20"/>
        </w:rPr>
        <w:t xml:space="preserve"> влияни</w:t>
      </w:r>
      <w:r w:rsidRPr="00EA2DC0">
        <w:rPr>
          <w:rFonts w:ascii="Times New Roman" w:hAnsi="Times New Roman"/>
          <w:sz w:val="20"/>
          <w:szCs w:val="20"/>
          <w:lang w:val="uk-UA"/>
        </w:rPr>
        <w:t>я</w:t>
      </w:r>
      <w:r w:rsidR="00503119">
        <w:rPr>
          <w:rFonts w:ascii="Times New Roman" w:hAnsi="Times New Roman"/>
          <w:sz w:val="20"/>
          <w:szCs w:val="20"/>
        </w:rPr>
        <w:t xml:space="preserve"> кормо</w:t>
      </w:r>
      <w:r w:rsidRPr="00EA2DC0">
        <w:rPr>
          <w:rFonts w:ascii="Times New Roman" w:hAnsi="Times New Roman"/>
          <w:sz w:val="20"/>
          <w:szCs w:val="20"/>
        </w:rPr>
        <w:t>вых добавок на физико-морфологические качества яиц не установлено. Яйца опытных групп кур по индексу формы, плотности, единице Хау и толщине скорлупы характеризовались как пригодные для инкубации.</w:t>
      </w:r>
    </w:p>
    <w:p w:rsidR="00EA2DC0" w:rsidRPr="00EA2DC0" w:rsidRDefault="00EA2DC0" w:rsidP="00EA2DC0">
      <w:pPr>
        <w:spacing w:after="0" w:line="240" w:lineRule="auto"/>
        <w:ind w:right="-14" w:firstLine="284"/>
        <w:jc w:val="both"/>
        <w:rPr>
          <w:rFonts w:ascii="Times New Roman" w:hAnsi="Times New Roman"/>
          <w:sz w:val="20"/>
          <w:szCs w:val="20"/>
        </w:rPr>
      </w:pPr>
      <w:r w:rsidRPr="00EA2DC0">
        <w:rPr>
          <w:rFonts w:ascii="Times New Roman" w:hAnsi="Times New Roman"/>
          <w:sz w:val="20"/>
          <w:szCs w:val="20"/>
        </w:rPr>
        <w:t>Исследования инкубационных качеств яиц показали, что под влия</w:t>
      </w:r>
      <w:r w:rsidRPr="00EA2DC0">
        <w:rPr>
          <w:rFonts w:ascii="Times New Roman" w:hAnsi="Times New Roman"/>
          <w:sz w:val="20"/>
          <w:szCs w:val="20"/>
        </w:rPr>
        <w:softHyphen/>
        <w:t>нием добавки 3,26; 6,26; 9,26 г/кг (2−4 группы) снижа</w:t>
      </w:r>
      <w:r w:rsidRPr="00EA2DC0">
        <w:rPr>
          <w:rFonts w:ascii="Times New Roman" w:hAnsi="Times New Roman"/>
          <w:sz w:val="20"/>
          <w:szCs w:val="20"/>
        </w:rPr>
        <w:softHyphen/>
        <w:t xml:space="preserve">лось количество «кровяного кольца» на 8,5−9,0 % </w:t>
      </w:r>
      <w:r w:rsidRPr="00EA2DC0">
        <w:rPr>
          <w:rFonts w:ascii="Times New Roman" w:hAnsi="Times New Roman"/>
          <w:sz w:val="20"/>
          <w:szCs w:val="20"/>
          <w:lang w:val="uk-UA"/>
        </w:rPr>
        <w:t>и</w:t>
      </w:r>
      <w:r w:rsidRPr="00EA2DC0">
        <w:rPr>
          <w:rFonts w:ascii="Times New Roman" w:hAnsi="Times New Roman"/>
          <w:sz w:val="20"/>
          <w:szCs w:val="20"/>
        </w:rPr>
        <w:t xml:space="preserve"> «замерших» эм</w:t>
      </w:r>
      <w:r w:rsidRPr="00EA2DC0">
        <w:rPr>
          <w:rFonts w:ascii="Times New Roman" w:hAnsi="Times New Roman"/>
          <w:sz w:val="20"/>
          <w:szCs w:val="20"/>
        </w:rPr>
        <w:softHyphen/>
        <w:t>брионов − на 0,6−2,3 %. В результате этого в</w:t>
      </w:r>
      <w:r w:rsidRPr="00EA2DC0">
        <w:rPr>
          <w:rFonts w:ascii="Times New Roman" w:hAnsi="Times New Roman"/>
          <w:sz w:val="20"/>
          <w:szCs w:val="20"/>
          <w:lang w:val="uk-UA"/>
        </w:rPr>
        <w:t>оз</w:t>
      </w:r>
      <w:r w:rsidRPr="00EA2DC0">
        <w:rPr>
          <w:rFonts w:ascii="Times New Roman" w:hAnsi="Times New Roman"/>
          <w:sz w:val="20"/>
          <w:szCs w:val="20"/>
        </w:rPr>
        <w:t xml:space="preserve">росла </w:t>
      </w:r>
      <w:r w:rsidRPr="00EA2DC0">
        <w:rPr>
          <w:rFonts w:ascii="Times New Roman" w:hAnsi="Times New Roman"/>
          <w:sz w:val="20"/>
          <w:szCs w:val="20"/>
          <w:lang w:val="uk-UA"/>
        </w:rPr>
        <w:t>выводимость</w:t>
      </w:r>
      <w:r w:rsidRPr="00EA2DC0">
        <w:rPr>
          <w:rFonts w:ascii="Times New Roman" w:hAnsi="Times New Roman"/>
          <w:sz w:val="20"/>
          <w:szCs w:val="20"/>
        </w:rPr>
        <w:t xml:space="preserve"> яиц на 8,1−14,4 %, с максимумом в 4-й группе (таблица). При введе</w:t>
      </w:r>
      <w:r w:rsidRPr="00EA2DC0">
        <w:rPr>
          <w:rFonts w:ascii="Times New Roman" w:hAnsi="Times New Roman"/>
          <w:sz w:val="20"/>
          <w:szCs w:val="20"/>
        </w:rPr>
        <w:softHyphen/>
        <w:t>нии комплексных добавок в количестве 6,4; 9,4 г/кг комбикорма инку</w:t>
      </w:r>
      <w:r w:rsidRPr="00EA2DC0">
        <w:rPr>
          <w:rFonts w:ascii="Times New Roman" w:hAnsi="Times New Roman"/>
          <w:sz w:val="20"/>
          <w:szCs w:val="20"/>
        </w:rPr>
        <w:softHyphen/>
        <w:t xml:space="preserve">бационные качества яиц улучшились. Это отмечалось не только в сравнении с контролем, но и со 2-й, 3-й и 4-й опытными группами. Так, в 6-й группе была наивысшая </w:t>
      </w:r>
      <w:r w:rsidRPr="00EA2DC0">
        <w:rPr>
          <w:rFonts w:ascii="Times New Roman" w:hAnsi="Times New Roman"/>
          <w:sz w:val="20"/>
          <w:szCs w:val="20"/>
          <w:lang w:val="uk-UA"/>
        </w:rPr>
        <w:t>выводимость</w:t>
      </w:r>
      <w:r w:rsidRPr="00EA2DC0">
        <w:rPr>
          <w:rFonts w:ascii="Times New Roman" w:hAnsi="Times New Roman"/>
          <w:sz w:val="20"/>
          <w:szCs w:val="20"/>
        </w:rPr>
        <w:t xml:space="preserve"> яиц, что объясняется снижением количества отходов инкубации с 31,2 до 8,4 %, в том числе «кровяного кольца» − на 12,0 %, «замерших» эмбрионов − на 4,1 % и «</w:t>
      </w:r>
      <w:r w:rsidRPr="00EA2DC0">
        <w:rPr>
          <w:rFonts w:ascii="Times New Roman" w:hAnsi="Times New Roman"/>
          <w:sz w:val="20"/>
          <w:szCs w:val="20"/>
          <w:lang w:val="uk-UA"/>
        </w:rPr>
        <w:t>задохликов»</w:t>
      </w:r>
      <w:r w:rsidRPr="00EA2DC0">
        <w:rPr>
          <w:rFonts w:ascii="Times New Roman" w:hAnsi="Times New Roman"/>
          <w:sz w:val="20"/>
          <w:szCs w:val="20"/>
        </w:rPr>
        <w:t xml:space="preserve"> − на 6,7 % в сравнении с контролем. Замена подсолнечникового масла </w:t>
      </w:r>
      <w:r w:rsidRPr="00EA2DC0">
        <w:rPr>
          <w:rFonts w:ascii="Times New Roman" w:hAnsi="Times New Roman"/>
          <w:sz w:val="20"/>
          <w:szCs w:val="20"/>
          <w:lang w:val="uk-UA"/>
        </w:rPr>
        <w:t>фузой</w:t>
      </w:r>
      <w:r w:rsidRPr="00EA2DC0">
        <w:rPr>
          <w:rFonts w:ascii="Times New Roman" w:hAnsi="Times New Roman"/>
          <w:sz w:val="20"/>
          <w:szCs w:val="20"/>
        </w:rPr>
        <w:t xml:space="preserve"> не повлияла отрицательно на инкуба</w:t>
      </w:r>
      <w:r w:rsidRPr="00EA2DC0">
        <w:rPr>
          <w:rFonts w:ascii="Times New Roman" w:hAnsi="Times New Roman"/>
          <w:sz w:val="20"/>
          <w:szCs w:val="20"/>
        </w:rPr>
        <w:softHyphen/>
        <w:t xml:space="preserve">ционные качества яиц. В группах, которые получали добавки с фузой, </w:t>
      </w:r>
      <w:r w:rsidRPr="00EA2DC0">
        <w:rPr>
          <w:rFonts w:ascii="Times New Roman" w:hAnsi="Times New Roman"/>
          <w:sz w:val="20"/>
          <w:szCs w:val="20"/>
          <w:lang w:val="uk-UA"/>
        </w:rPr>
        <w:t>выводимость</w:t>
      </w:r>
      <w:r w:rsidRPr="00EA2DC0">
        <w:rPr>
          <w:rFonts w:ascii="Times New Roman" w:hAnsi="Times New Roman"/>
          <w:sz w:val="20"/>
          <w:szCs w:val="20"/>
        </w:rPr>
        <w:t xml:space="preserve"> яиц была почти такой же, как и при введении аналогич</w:t>
      </w:r>
      <w:r w:rsidRPr="00EA2DC0">
        <w:rPr>
          <w:rFonts w:ascii="Times New Roman" w:hAnsi="Times New Roman"/>
          <w:sz w:val="20"/>
          <w:szCs w:val="20"/>
        </w:rPr>
        <w:softHyphen/>
        <w:t>ных по содержанию линолевой кислоты и цинка добавок с подсолнеч</w:t>
      </w:r>
      <w:r w:rsidRPr="00EA2DC0">
        <w:rPr>
          <w:rFonts w:ascii="Times New Roman" w:hAnsi="Times New Roman"/>
          <w:sz w:val="20"/>
          <w:szCs w:val="20"/>
        </w:rPr>
        <w:softHyphen/>
        <w:t>никовым маслом. При инкубации яиц 8-й группы кур установ</w:t>
      </w:r>
      <w:r w:rsidRPr="00EA2DC0">
        <w:rPr>
          <w:rFonts w:ascii="Times New Roman" w:hAnsi="Times New Roman"/>
          <w:sz w:val="20"/>
          <w:szCs w:val="20"/>
        </w:rPr>
        <w:softHyphen/>
        <w:t xml:space="preserve">лено, что их </w:t>
      </w:r>
      <w:r w:rsidRPr="00EA2DC0">
        <w:rPr>
          <w:rFonts w:ascii="Times New Roman" w:hAnsi="Times New Roman"/>
          <w:sz w:val="20"/>
          <w:szCs w:val="20"/>
          <w:lang w:val="uk-UA"/>
        </w:rPr>
        <w:t>выводимость</w:t>
      </w:r>
      <w:r w:rsidRPr="00EA2DC0">
        <w:rPr>
          <w:rFonts w:ascii="Times New Roman" w:hAnsi="Times New Roman"/>
          <w:sz w:val="20"/>
          <w:szCs w:val="20"/>
        </w:rPr>
        <w:t xml:space="preserve"> была на 21,8 % выше, чем в контроле. Кроме того, данный показатель был на 5,2 % выше, чем в 5-й группе, куры которой получали 6,4 г/кг добавки.</w:t>
      </w:r>
    </w:p>
    <w:p w:rsidR="00EA2DC0" w:rsidRPr="00EA2DC0" w:rsidRDefault="00EA2DC0" w:rsidP="00EA2DC0">
      <w:pPr>
        <w:spacing w:after="0" w:line="240" w:lineRule="auto"/>
        <w:ind w:right="-14" w:firstLine="284"/>
        <w:jc w:val="both"/>
        <w:rPr>
          <w:rFonts w:ascii="Times New Roman" w:hAnsi="Times New Roman"/>
          <w:sz w:val="20"/>
          <w:szCs w:val="20"/>
          <w:lang w:val="uk-UA"/>
        </w:rPr>
      </w:pPr>
      <w:r w:rsidRPr="00EA2DC0">
        <w:rPr>
          <w:rFonts w:ascii="Times New Roman" w:hAnsi="Times New Roman"/>
          <w:sz w:val="20"/>
          <w:szCs w:val="20"/>
        </w:rPr>
        <w:t>Результаты химического анализа яиц свидетельствуют, что при введении в комбикорм кур 3,26 г/кг добавки содержание сухого веще</w:t>
      </w:r>
      <w:r w:rsidRPr="00EA2DC0">
        <w:rPr>
          <w:rFonts w:ascii="Times New Roman" w:hAnsi="Times New Roman"/>
          <w:sz w:val="20"/>
          <w:szCs w:val="20"/>
        </w:rPr>
        <w:softHyphen/>
        <w:t>ства в желтке повысилось в сравнении с контролем на 3,34 % (Р&lt;0,05). В большинстве опытных групп отмечалась тенденция к увеличению содержания сырого жира в желтке на 0,18−1,52 %. В пятой группе по</w:t>
      </w:r>
      <w:r w:rsidRPr="00EA2DC0">
        <w:rPr>
          <w:rFonts w:ascii="Times New Roman" w:hAnsi="Times New Roman"/>
          <w:sz w:val="20"/>
          <w:szCs w:val="20"/>
        </w:rPr>
        <w:softHyphen/>
        <w:t>вышение было достоверным (Р &lt; 0,01) с 28,90 до 30,42 %. Из литера</w:t>
      </w:r>
      <w:r w:rsidRPr="00EA2DC0">
        <w:rPr>
          <w:rFonts w:ascii="Times New Roman" w:hAnsi="Times New Roman"/>
          <w:sz w:val="20"/>
          <w:szCs w:val="20"/>
        </w:rPr>
        <w:softHyphen/>
        <w:t>турных источников известно, что этому могли способствовать как до</w:t>
      </w:r>
      <w:r w:rsidRPr="00EA2DC0">
        <w:rPr>
          <w:rFonts w:ascii="Times New Roman" w:hAnsi="Times New Roman"/>
          <w:sz w:val="20"/>
          <w:szCs w:val="20"/>
        </w:rPr>
        <w:softHyphen/>
        <w:t>бавки цинка, так и жира [7, 8].</w:t>
      </w:r>
    </w:p>
    <w:p w:rsidR="00EA2DC0" w:rsidRPr="00EA2DC0" w:rsidRDefault="00EA2DC0" w:rsidP="00EA2DC0">
      <w:pPr>
        <w:spacing w:after="0" w:line="240" w:lineRule="auto"/>
        <w:ind w:right="-14" w:firstLine="284"/>
        <w:jc w:val="both"/>
        <w:rPr>
          <w:rFonts w:ascii="Times New Roman" w:hAnsi="Times New Roman"/>
          <w:sz w:val="20"/>
          <w:szCs w:val="20"/>
        </w:rPr>
      </w:pPr>
      <w:r w:rsidRPr="00EA2DC0">
        <w:rPr>
          <w:rFonts w:ascii="Times New Roman" w:hAnsi="Times New Roman"/>
          <w:sz w:val="20"/>
          <w:szCs w:val="20"/>
        </w:rPr>
        <w:t>Под воздействием добавок</w:t>
      </w:r>
      <w:r w:rsidRPr="00EA2DC0">
        <w:rPr>
          <w:rFonts w:ascii="Times New Roman" w:hAnsi="Times New Roman"/>
          <w:sz w:val="20"/>
          <w:szCs w:val="20"/>
          <w:lang w:val="uk-UA"/>
        </w:rPr>
        <w:t xml:space="preserve"> </w:t>
      </w:r>
      <w:r w:rsidRPr="00EA2DC0">
        <w:rPr>
          <w:rFonts w:ascii="Times New Roman" w:hAnsi="Times New Roman"/>
          <w:sz w:val="20"/>
          <w:szCs w:val="20"/>
        </w:rPr>
        <w:t>в желтке возросла концентрация цинка (на 22,91−32,91 мкг/г при Р &lt; 0,001−0,05 в 5-й, 6-й и 8-й группах) и снизилось кислотное число (на 35,12−35,42 % при Р </w:t>
      </w:r>
      <w:r w:rsidRPr="00EA2DC0">
        <w:rPr>
          <w:rFonts w:ascii="Times New Roman" w:hAnsi="Times New Roman"/>
          <w:sz w:val="20"/>
          <w:szCs w:val="20"/>
          <w:lang w:val="uk-UA"/>
        </w:rPr>
        <w:sym w:font="Times New Roman" w:char="003C"/>
      </w:r>
      <w:r w:rsidRPr="00EA2DC0">
        <w:rPr>
          <w:rFonts w:ascii="Times New Roman" w:hAnsi="Times New Roman"/>
          <w:sz w:val="20"/>
          <w:szCs w:val="20"/>
          <w:lang w:val="uk-UA"/>
        </w:rPr>
        <w:t> </w:t>
      </w:r>
      <w:r w:rsidRPr="00EA2DC0">
        <w:rPr>
          <w:rFonts w:ascii="Times New Roman" w:hAnsi="Times New Roman"/>
          <w:sz w:val="20"/>
          <w:szCs w:val="20"/>
        </w:rPr>
        <w:t>0,05 в 5-й и 7-й группах). Содержание указанного микроэлемента в желтке зависело не только от его дозы в комбикорме, но и от уровня подсолнечного масла. Наивысшая концентрация цинка (83,22 мкг/г) была в 6-й группе, которая получала 9,4 г/кг добавки. Снижение кислотного числа можно объяснить накоплением в желтке естествен</w:t>
      </w:r>
      <w:r w:rsidRPr="00EA2DC0">
        <w:rPr>
          <w:rFonts w:ascii="Times New Roman" w:hAnsi="Times New Roman"/>
          <w:sz w:val="20"/>
          <w:szCs w:val="20"/>
        </w:rPr>
        <w:softHyphen/>
        <w:t>ных антиоксидантов (цинка, витаминов Е и А).</w:t>
      </w:r>
    </w:p>
    <w:p w:rsidR="00EA2DC0" w:rsidRPr="00EA2DC0" w:rsidRDefault="00EA2DC0" w:rsidP="00EA2DC0">
      <w:pPr>
        <w:spacing w:after="0" w:line="240" w:lineRule="auto"/>
        <w:ind w:right="-14" w:firstLine="284"/>
        <w:jc w:val="both"/>
        <w:rPr>
          <w:rFonts w:ascii="Times New Roman" w:hAnsi="Times New Roman"/>
          <w:sz w:val="20"/>
          <w:szCs w:val="20"/>
        </w:rPr>
      </w:pPr>
      <w:r w:rsidRPr="00EA2DC0">
        <w:rPr>
          <w:rFonts w:ascii="Times New Roman" w:hAnsi="Times New Roman"/>
          <w:sz w:val="20"/>
          <w:szCs w:val="20"/>
        </w:rPr>
        <w:t>В опытных группах отмечалась тенденция к повышению концен</w:t>
      </w:r>
      <w:r w:rsidRPr="00EA2DC0">
        <w:rPr>
          <w:rFonts w:ascii="Times New Roman" w:hAnsi="Times New Roman"/>
          <w:sz w:val="20"/>
          <w:szCs w:val="20"/>
        </w:rPr>
        <w:softHyphen/>
        <w:t>трации витамина А в желтке (на 13,85−51,80 % в сравнении с контро</w:t>
      </w:r>
      <w:r w:rsidRPr="00EA2DC0">
        <w:rPr>
          <w:rFonts w:ascii="Times New Roman" w:hAnsi="Times New Roman"/>
          <w:sz w:val="20"/>
          <w:szCs w:val="20"/>
        </w:rPr>
        <w:softHyphen/>
        <w:t>лем). Достоверного влияния добавок на уровень холестерина в желтке не установлено. Введение в комбикорм кур добавки с подсолнечнико</w:t>
      </w:r>
      <w:r w:rsidRPr="00EA2DC0">
        <w:rPr>
          <w:rFonts w:ascii="Times New Roman" w:hAnsi="Times New Roman"/>
          <w:sz w:val="20"/>
          <w:szCs w:val="20"/>
        </w:rPr>
        <w:softHyphen/>
        <w:t>вым маслом в количестве 6,4 г/кг или добавки с фузой (7,5 г/кг) спо</w:t>
      </w:r>
      <w:r w:rsidRPr="00EA2DC0">
        <w:rPr>
          <w:rFonts w:ascii="Times New Roman" w:hAnsi="Times New Roman"/>
          <w:sz w:val="20"/>
          <w:szCs w:val="20"/>
        </w:rPr>
        <w:softHyphen/>
        <w:t>собствовало росту концентрации витамина Е в желтке на 128,5−209,5 % (Р</w:t>
      </w:r>
      <w:r w:rsidRPr="00EA2DC0">
        <w:rPr>
          <w:rFonts w:ascii="Times New Roman" w:hAnsi="Times New Roman"/>
          <w:sz w:val="20"/>
          <w:szCs w:val="20"/>
          <w:lang w:val="uk-UA"/>
        </w:rPr>
        <w:sym w:font="Times New Roman" w:char="003C"/>
      </w:r>
      <w:r w:rsidRPr="00EA2DC0">
        <w:rPr>
          <w:rFonts w:ascii="Times New Roman" w:hAnsi="Times New Roman"/>
          <w:sz w:val="20"/>
          <w:szCs w:val="20"/>
        </w:rPr>
        <w:t>0,001) сравнительно с контролем (17,54 мкг/г). Воз</w:t>
      </w:r>
      <w:r w:rsidRPr="00EA2DC0">
        <w:rPr>
          <w:rFonts w:ascii="Times New Roman" w:hAnsi="Times New Roman"/>
          <w:sz w:val="20"/>
          <w:szCs w:val="20"/>
        </w:rPr>
        <w:softHyphen/>
        <w:t xml:space="preserve">можно, это объясняется увеличением содержания </w:t>
      </w:r>
      <w:r w:rsidRPr="00EA2DC0">
        <w:rPr>
          <w:rFonts w:ascii="Times New Roman" w:hAnsi="Times New Roman"/>
          <w:sz w:val="20"/>
          <w:szCs w:val="20"/>
          <w:lang w:val="uk-UA"/>
        </w:rPr>
        <w:t>токоферолов</w:t>
      </w:r>
      <w:r w:rsidRPr="00EA2DC0">
        <w:rPr>
          <w:rFonts w:ascii="Times New Roman" w:hAnsi="Times New Roman"/>
          <w:sz w:val="20"/>
          <w:szCs w:val="20"/>
        </w:rPr>
        <w:t xml:space="preserve"> в корме в связи с введением подсолнечного масла или </w:t>
      </w:r>
      <w:r w:rsidRPr="00EA2DC0">
        <w:rPr>
          <w:rFonts w:ascii="Times New Roman" w:hAnsi="Times New Roman"/>
          <w:sz w:val="20"/>
          <w:szCs w:val="20"/>
          <w:lang w:val="uk-UA"/>
        </w:rPr>
        <w:t>фузы</w:t>
      </w:r>
      <w:r w:rsidRPr="00EA2DC0">
        <w:rPr>
          <w:rFonts w:ascii="Times New Roman" w:hAnsi="Times New Roman"/>
          <w:sz w:val="20"/>
          <w:szCs w:val="20"/>
        </w:rPr>
        <w:t xml:space="preserve"> [9], а также улуч</w:t>
      </w:r>
      <w:r w:rsidRPr="00EA2DC0">
        <w:rPr>
          <w:rFonts w:ascii="Times New Roman" w:hAnsi="Times New Roman"/>
          <w:sz w:val="20"/>
          <w:szCs w:val="20"/>
        </w:rPr>
        <w:softHyphen/>
        <w:t>шением их всасывания под воздействием цинка [10].</w:t>
      </w:r>
    </w:p>
    <w:p w:rsidR="00EA2DC0" w:rsidRPr="00EA2DC0" w:rsidRDefault="00EA2DC0" w:rsidP="00EA2DC0">
      <w:pPr>
        <w:spacing w:after="0" w:line="240" w:lineRule="auto"/>
        <w:ind w:right="-14" w:firstLine="284"/>
        <w:jc w:val="both"/>
        <w:rPr>
          <w:rFonts w:ascii="Times New Roman" w:hAnsi="Times New Roman"/>
          <w:sz w:val="20"/>
          <w:szCs w:val="20"/>
        </w:rPr>
      </w:pPr>
      <w:r w:rsidRPr="00EA2DC0">
        <w:rPr>
          <w:rFonts w:ascii="Times New Roman" w:hAnsi="Times New Roman"/>
          <w:sz w:val="20"/>
          <w:szCs w:val="20"/>
        </w:rPr>
        <w:t xml:space="preserve">Исходный уровень </w:t>
      </w:r>
      <w:r w:rsidRPr="00EA2DC0">
        <w:rPr>
          <w:rFonts w:ascii="Times New Roman" w:hAnsi="Times New Roman"/>
          <w:sz w:val="20"/>
          <w:szCs w:val="20"/>
          <w:lang w:val="uk-UA"/>
        </w:rPr>
        <w:t>МДА</w:t>
      </w:r>
      <w:r w:rsidRPr="00EA2DC0">
        <w:rPr>
          <w:rFonts w:ascii="Times New Roman" w:hAnsi="Times New Roman"/>
          <w:sz w:val="20"/>
          <w:szCs w:val="20"/>
        </w:rPr>
        <w:t xml:space="preserve"> в желтке яиц контрольной и опытных групп достоверно не отличался и составлял 31,00−39,00 нмоль/г, с ми</w:t>
      </w:r>
      <w:r w:rsidRPr="00EA2DC0">
        <w:rPr>
          <w:rFonts w:ascii="Times New Roman" w:hAnsi="Times New Roman"/>
          <w:sz w:val="20"/>
          <w:szCs w:val="20"/>
        </w:rPr>
        <w:softHyphen/>
        <w:t>нимумом в 8-й группе.</w:t>
      </w:r>
    </w:p>
    <w:p w:rsidR="00EA2DC0" w:rsidRPr="00EA2DC0" w:rsidRDefault="00EA2DC0" w:rsidP="00EA2DC0">
      <w:pPr>
        <w:spacing w:after="0" w:line="240" w:lineRule="auto"/>
        <w:ind w:right="-14" w:firstLine="284"/>
        <w:jc w:val="both"/>
        <w:rPr>
          <w:rFonts w:ascii="Times New Roman" w:hAnsi="Times New Roman"/>
          <w:sz w:val="20"/>
          <w:szCs w:val="20"/>
        </w:rPr>
      </w:pPr>
      <w:r w:rsidRPr="00EA2DC0">
        <w:rPr>
          <w:rFonts w:ascii="Times New Roman" w:hAnsi="Times New Roman"/>
          <w:b/>
          <w:bCs/>
          <w:sz w:val="20"/>
          <w:szCs w:val="20"/>
        </w:rPr>
        <w:t xml:space="preserve">Заключение. </w:t>
      </w:r>
      <w:r w:rsidRPr="00EA2DC0">
        <w:rPr>
          <w:rFonts w:ascii="Times New Roman" w:hAnsi="Times New Roman"/>
          <w:bCs/>
          <w:sz w:val="20"/>
          <w:szCs w:val="20"/>
        </w:rPr>
        <w:t xml:space="preserve">В результате исследований разработана </w:t>
      </w:r>
      <w:r w:rsidRPr="00EA2DC0">
        <w:rPr>
          <w:rFonts w:ascii="Times New Roman" w:hAnsi="Times New Roman"/>
          <w:sz w:val="20"/>
          <w:szCs w:val="20"/>
        </w:rPr>
        <w:t>комплексная кормовая добавка, состоящая из подсолнечникового масла (0,6 %), цинка (90 г/т) и серы (44 г/т)</w:t>
      </w:r>
      <w:r w:rsidRPr="00EA2DC0">
        <w:rPr>
          <w:rFonts w:ascii="Times New Roman" w:hAnsi="Times New Roman"/>
          <w:sz w:val="20"/>
          <w:szCs w:val="20"/>
          <w:lang w:val="uk-UA"/>
        </w:rPr>
        <w:t xml:space="preserve">, повышающая </w:t>
      </w:r>
      <w:r w:rsidRPr="00EA2DC0">
        <w:rPr>
          <w:rFonts w:ascii="Times New Roman" w:hAnsi="Times New Roman"/>
          <w:sz w:val="20"/>
          <w:szCs w:val="20"/>
        </w:rPr>
        <w:t>воспроизводительные ка</w:t>
      </w:r>
      <w:r w:rsidRPr="00EA2DC0">
        <w:rPr>
          <w:rFonts w:ascii="Times New Roman" w:hAnsi="Times New Roman"/>
          <w:sz w:val="20"/>
          <w:szCs w:val="20"/>
        </w:rPr>
        <w:softHyphen/>
        <w:t>чества кур</w:t>
      </w:r>
      <w:r w:rsidRPr="00EA2DC0">
        <w:rPr>
          <w:rFonts w:ascii="Times New Roman" w:hAnsi="Times New Roman"/>
          <w:sz w:val="20"/>
          <w:szCs w:val="20"/>
          <w:lang w:val="uk-UA"/>
        </w:rPr>
        <w:t>. Положительное влияние</w:t>
      </w:r>
      <w:r w:rsidRPr="00EA2DC0">
        <w:rPr>
          <w:rFonts w:ascii="Times New Roman" w:hAnsi="Times New Roman"/>
          <w:sz w:val="20"/>
          <w:szCs w:val="20"/>
        </w:rPr>
        <w:t xml:space="preserve"> </w:t>
      </w:r>
      <w:r w:rsidRPr="00EA2DC0">
        <w:rPr>
          <w:rFonts w:ascii="Times New Roman" w:hAnsi="Times New Roman"/>
          <w:sz w:val="20"/>
          <w:szCs w:val="20"/>
          <w:lang w:val="uk-UA"/>
        </w:rPr>
        <w:t xml:space="preserve">добавки </w:t>
      </w:r>
      <w:r w:rsidRPr="00EA2DC0">
        <w:rPr>
          <w:rFonts w:ascii="Times New Roman" w:hAnsi="Times New Roman"/>
          <w:sz w:val="20"/>
          <w:szCs w:val="20"/>
        </w:rPr>
        <w:t xml:space="preserve">на качество яиц </w:t>
      </w:r>
      <w:r w:rsidRPr="00EA2DC0">
        <w:rPr>
          <w:rFonts w:ascii="Times New Roman" w:hAnsi="Times New Roman"/>
          <w:sz w:val="20"/>
          <w:szCs w:val="20"/>
          <w:lang w:val="uk-UA"/>
        </w:rPr>
        <w:t xml:space="preserve">связано с улучшением морфологических свойств яиц (повышение </w:t>
      </w:r>
      <w:r w:rsidRPr="00EA2DC0">
        <w:rPr>
          <w:rFonts w:ascii="Times New Roman" w:hAnsi="Times New Roman"/>
          <w:sz w:val="20"/>
          <w:szCs w:val="20"/>
        </w:rPr>
        <w:t>массы, опти</w:t>
      </w:r>
      <w:r w:rsidRPr="00EA2DC0">
        <w:rPr>
          <w:rFonts w:ascii="Times New Roman" w:hAnsi="Times New Roman"/>
          <w:sz w:val="20"/>
          <w:szCs w:val="20"/>
        </w:rPr>
        <w:softHyphen/>
        <w:t>мизация соотношения составных частей) и изменениями в химическом составе желтка (повышение концентрации витамина А</w:t>
      </w:r>
      <w:r w:rsidRPr="00EA2DC0">
        <w:rPr>
          <w:rFonts w:ascii="Times New Roman" w:hAnsi="Times New Roman"/>
          <w:sz w:val="20"/>
          <w:szCs w:val="20"/>
          <w:lang w:val="uk-UA"/>
        </w:rPr>
        <w:t xml:space="preserve">, </w:t>
      </w:r>
      <w:r w:rsidRPr="00EA2DC0">
        <w:rPr>
          <w:rFonts w:ascii="Times New Roman" w:hAnsi="Times New Roman"/>
          <w:sz w:val="20"/>
          <w:szCs w:val="20"/>
        </w:rPr>
        <w:t>цинка и сни</w:t>
      </w:r>
      <w:r w:rsidRPr="00EA2DC0">
        <w:rPr>
          <w:rFonts w:ascii="Times New Roman" w:hAnsi="Times New Roman"/>
          <w:sz w:val="20"/>
          <w:szCs w:val="20"/>
        </w:rPr>
        <w:softHyphen/>
        <w:t>жение кислотного числа жира).</w:t>
      </w:r>
    </w:p>
    <w:p w:rsidR="00EA2DC0" w:rsidRPr="00EA2DC0" w:rsidRDefault="00EA2DC0" w:rsidP="00EA2DC0">
      <w:pPr>
        <w:spacing w:after="0" w:line="240" w:lineRule="auto"/>
        <w:rPr>
          <w:rFonts w:ascii="Times New Roman" w:hAnsi="Times New Roman"/>
          <w:sz w:val="10"/>
          <w:szCs w:val="20"/>
          <w:lang w:val="uk-UA"/>
        </w:rPr>
      </w:pPr>
    </w:p>
    <w:p w:rsidR="00EA2DC0" w:rsidRPr="00EA2DC0" w:rsidRDefault="00EA2DC0" w:rsidP="00EA2DC0">
      <w:pPr>
        <w:numPr>
          <w:ilvl w:val="12"/>
          <w:numId w:val="0"/>
        </w:numPr>
        <w:spacing w:after="0" w:line="240" w:lineRule="auto"/>
        <w:jc w:val="center"/>
        <w:rPr>
          <w:rFonts w:ascii="Times New Roman" w:hAnsi="Times New Roman"/>
          <w:sz w:val="16"/>
          <w:szCs w:val="20"/>
          <w:lang w:val="uk-UA"/>
        </w:rPr>
      </w:pPr>
      <w:r w:rsidRPr="00EA2DC0">
        <w:rPr>
          <w:rFonts w:ascii="Times New Roman" w:hAnsi="Times New Roman"/>
          <w:sz w:val="16"/>
          <w:szCs w:val="20"/>
          <w:lang w:val="uk-UA"/>
        </w:rPr>
        <w:t>ЛИТЕРАТУРА</w:t>
      </w:r>
    </w:p>
    <w:p w:rsidR="00EA2DC0" w:rsidRPr="00EA2DC0" w:rsidRDefault="00EA2DC0" w:rsidP="00EA2DC0">
      <w:pPr>
        <w:numPr>
          <w:ilvl w:val="12"/>
          <w:numId w:val="0"/>
        </w:numPr>
        <w:spacing w:after="0" w:line="240" w:lineRule="auto"/>
        <w:jc w:val="center"/>
        <w:rPr>
          <w:rFonts w:ascii="Times New Roman" w:hAnsi="Times New Roman"/>
          <w:sz w:val="10"/>
          <w:szCs w:val="20"/>
          <w:lang w:val="uk-UA"/>
        </w:rPr>
      </w:pPr>
    </w:p>
    <w:p w:rsidR="00EA2DC0" w:rsidRPr="00EA2DC0" w:rsidRDefault="00EA2DC0" w:rsidP="00EA2DC0">
      <w:pPr>
        <w:numPr>
          <w:ilvl w:val="12"/>
          <w:numId w:val="0"/>
        </w:numPr>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1. ДСТУ 4120–2002. Комбікорми повнораціонні для с</w:t>
      </w:r>
      <w:r w:rsidR="00503119">
        <w:rPr>
          <w:rFonts w:ascii="Times New Roman" w:hAnsi="Times New Roman"/>
          <w:sz w:val="16"/>
          <w:szCs w:val="16"/>
          <w:lang w:val="uk-UA"/>
        </w:rPr>
        <w:t>ільськогосподарської птиці / О. </w:t>
      </w:r>
      <w:r w:rsidRPr="00EA2DC0">
        <w:rPr>
          <w:rFonts w:ascii="Times New Roman" w:hAnsi="Times New Roman"/>
          <w:sz w:val="16"/>
          <w:szCs w:val="16"/>
          <w:lang w:val="uk-UA"/>
        </w:rPr>
        <w:t xml:space="preserve">Стефанович, М. Лемешева, П. Сурай </w:t>
      </w:r>
      <w:r w:rsidR="00503119" w:rsidRPr="00503119">
        <w:rPr>
          <w:rFonts w:ascii="Times New Roman" w:hAnsi="Times New Roman"/>
          <w:sz w:val="16"/>
          <w:szCs w:val="16"/>
          <w:lang w:val="uk-UA"/>
        </w:rPr>
        <w:t>[</w:t>
      </w:r>
      <w:r w:rsidRPr="00EA2DC0">
        <w:rPr>
          <w:rFonts w:ascii="Times New Roman" w:hAnsi="Times New Roman"/>
          <w:sz w:val="16"/>
          <w:szCs w:val="16"/>
          <w:lang w:val="uk-UA"/>
        </w:rPr>
        <w:t>та ін.</w:t>
      </w:r>
      <w:r w:rsidR="00503119" w:rsidRPr="00503119">
        <w:rPr>
          <w:rFonts w:ascii="Times New Roman" w:hAnsi="Times New Roman"/>
          <w:sz w:val="16"/>
          <w:szCs w:val="16"/>
          <w:lang w:val="uk-UA"/>
        </w:rPr>
        <w:t>].</w:t>
      </w:r>
      <w:r w:rsidRPr="00EA2DC0">
        <w:rPr>
          <w:rFonts w:ascii="Times New Roman" w:hAnsi="Times New Roman"/>
          <w:sz w:val="16"/>
          <w:szCs w:val="16"/>
          <w:lang w:val="uk-UA"/>
        </w:rPr>
        <w:t xml:space="preserve"> – Замість РСТ УССР 2000-90; Введ. 01.01.2003. – К., 2003. – 12 с.</w:t>
      </w:r>
    </w:p>
    <w:p w:rsidR="00EA2DC0" w:rsidRPr="00EA2DC0" w:rsidRDefault="00EA2DC0" w:rsidP="00EA2DC0">
      <w:pPr>
        <w:numPr>
          <w:ilvl w:val="12"/>
          <w:numId w:val="0"/>
        </w:numPr>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2. </w:t>
      </w:r>
      <w:r w:rsidRPr="00503119">
        <w:rPr>
          <w:rFonts w:ascii="Times New Roman" w:hAnsi="Times New Roman"/>
          <w:spacing w:val="20"/>
          <w:sz w:val="16"/>
          <w:szCs w:val="16"/>
          <w:lang w:val="uk-UA"/>
        </w:rPr>
        <w:t>Зонов</w:t>
      </w:r>
      <w:r w:rsidRPr="00EA2DC0">
        <w:rPr>
          <w:rFonts w:ascii="Times New Roman" w:hAnsi="Times New Roman"/>
          <w:sz w:val="16"/>
          <w:szCs w:val="16"/>
          <w:lang w:val="uk-UA"/>
        </w:rPr>
        <w:t>, М. Пре</w:t>
      </w:r>
      <w:r w:rsidR="00503119">
        <w:rPr>
          <w:rFonts w:ascii="Times New Roman" w:hAnsi="Times New Roman"/>
          <w:sz w:val="16"/>
          <w:szCs w:val="16"/>
          <w:lang w:val="uk-UA"/>
        </w:rPr>
        <w:t>параты серы в рационах индеек / М. Зонов, К. Любуткини, Е. Зоно</w:t>
      </w:r>
      <w:r w:rsidRPr="00EA2DC0">
        <w:rPr>
          <w:rFonts w:ascii="Times New Roman" w:hAnsi="Times New Roman"/>
          <w:sz w:val="16"/>
          <w:szCs w:val="16"/>
          <w:lang w:val="uk-UA"/>
        </w:rPr>
        <w:t xml:space="preserve">ва </w:t>
      </w:r>
      <w:r w:rsidR="00503119">
        <w:rPr>
          <w:rFonts w:ascii="Times New Roman" w:hAnsi="Times New Roman"/>
          <w:sz w:val="16"/>
          <w:szCs w:val="16"/>
          <w:lang w:val="uk-UA"/>
        </w:rPr>
        <w:t>/</w:t>
      </w:r>
      <w:r w:rsidRPr="00EA2DC0">
        <w:rPr>
          <w:rFonts w:ascii="Times New Roman" w:hAnsi="Times New Roman"/>
          <w:sz w:val="16"/>
          <w:szCs w:val="16"/>
          <w:lang w:val="uk-UA"/>
        </w:rPr>
        <w:t>/ Животноводство России. − 2011. − № 1. − С. 17−18.</w:t>
      </w:r>
    </w:p>
    <w:p w:rsidR="00EA2DC0" w:rsidRPr="00EA2DC0" w:rsidRDefault="00EA2DC0" w:rsidP="00EA2DC0">
      <w:pPr>
        <w:numPr>
          <w:ilvl w:val="12"/>
          <w:numId w:val="0"/>
        </w:numPr>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3. </w:t>
      </w:r>
      <w:r w:rsidRPr="00503119">
        <w:rPr>
          <w:rFonts w:ascii="Times New Roman" w:hAnsi="Times New Roman"/>
          <w:spacing w:val="20"/>
          <w:sz w:val="16"/>
          <w:szCs w:val="16"/>
          <w:lang w:val="uk-UA"/>
        </w:rPr>
        <w:t>Лємєшева</w:t>
      </w:r>
      <w:r w:rsidRPr="00EA2DC0">
        <w:rPr>
          <w:rFonts w:ascii="Times New Roman" w:hAnsi="Times New Roman"/>
          <w:sz w:val="16"/>
          <w:szCs w:val="16"/>
          <w:lang w:val="uk-UA"/>
        </w:rPr>
        <w:t>, М. М. Ефективність використання комплексних кормових добавок у пта</w:t>
      </w:r>
      <w:r w:rsidRPr="00EA2DC0">
        <w:rPr>
          <w:rFonts w:ascii="Times New Roman" w:hAnsi="Times New Roman"/>
          <w:sz w:val="16"/>
          <w:szCs w:val="16"/>
          <w:lang w:val="uk-UA"/>
        </w:rPr>
        <w:softHyphen/>
        <w:t>хівництві / М. М. Лємєшева, Е. Е. Айсобарі, В. В. Юрченко // Вісник аграрної науки. – 2002. – № 3. – С. 42–44.</w:t>
      </w:r>
    </w:p>
    <w:p w:rsidR="00EA2DC0" w:rsidRPr="00EA2DC0" w:rsidRDefault="00EA2DC0" w:rsidP="00EA2DC0">
      <w:pPr>
        <w:numPr>
          <w:ilvl w:val="12"/>
          <w:numId w:val="0"/>
        </w:numPr>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4. </w:t>
      </w:r>
      <w:r w:rsidRPr="00EA2DC0">
        <w:rPr>
          <w:rFonts w:ascii="Times New Roman" w:hAnsi="Times New Roman"/>
          <w:spacing w:val="20"/>
          <w:sz w:val="16"/>
          <w:szCs w:val="16"/>
          <w:lang w:val="uk-UA"/>
        </w:rPr>
        <w:t>Лемешева</w:t>
      </w:r>
      <w:r w:rsidRPr="00EA2DC0">
        <w:rPr>
          <w:rFonts w:ascii="Times New Roman" w:hAnsi="Times New Roman"/>
          <w:sz w:val="16"/>
          <w:szCs w:val="16"/>
          <w:lang w:val="uk-UA"/>
        </w:rPr>
        <w:t>, М. М. Повышение эффективности использования ко</w:t>
      </w:r>
      <w:r w:rsidR="00F23897">
        <w:rPr>
          <w:rFonts w:ascii="Times New Roman" w:hAnsi="Times New Roman"/>
          <w:sz w:val="16"/>
          <w:szCs w:val="16"/>
          <w:lang w:val="uk-UA"/>
        </w:rPr>
        <w:t>рмового белка в пти</w:t>
      </w:r>
      <w:r w:rsidR="00F23897">
        <w:rPr>
          <w:rFonts w:ascii="Times New Roman" w:hAnsi="Times New Roman"/>
          <w:sz w:val="16"/>
          <w:szCs w:val="16"/>
          <w:lang w:val="uk-UA"/>
        </w:rPr>
        <w:softHyphen/>
        <w:t>цеводстве /</w:t>
      </w:r>
      <w:r w:rsidRPr="00EA2DC0">
        <w:rPr>
          <w:rFonts w:ascii="Times New Roman" w:hAnsi="Times New Roman"/>
          <w:sz w:val="16"/>
          <w:szCs w:val="16"/>
          <w:lang w:val="uk-UA"/>
        </w:rPr>
        <w:t xml:space="preserve"> М. М. Лемешева /</w:t>
      </w:r>
      <w:r w:rsidR="00F23897">
        <w:rPr>
          <w:rFonts w:ascii="Times New Roman" w:hAnsi="Times New Roman"/>
          <w:sz w:val="16"/>
          <w:szCs w:val="16"/>
          <w:lang w:val="uk-UA"/>
        </w:rPr>
        <w:t>/</w:t>
      </w:r>
      <w:r w:rsidRPr="00EA2DC0">
        <w:rPr>
          <w:rFonts w:ascii="Times New Roman" w:hAnsi="Times New Roman"/>
          <w:sz w:val="16"/>
          <w:szCs w:val="16"/>
          <w:lang w:val="uk-UA"/>
        </w:rPr>
        <w:t xml:space="preserve"> Сучасне птахівництво. – 2007. −№ 2(51). – С. 7−9.</w:t>
      </w:r>
    </w:p>
    <w:p w:rsidR="00EA2DC0" w:rsidRPr="00EA2DC0" w:rsidRDefault="00EA2DC0" w:rsidP="00EA2DC0">
      <w:pPr>
        <w:numPr>
          <w:ilvl w:val="12"/>
          <w:numId w:val="0"/>
        </w:numPr>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 xml:space="preserve">5. Рекомендації з нормування годівлі сільськогосподарської птиці / Н. І. Братишко, А. І. Горобець, М.М. Лемешева [та </w:t>
      </w:r>
      <w:r w:rsidR="00F23897">
        <w:rPr>
          <w:rFonts w:ascii="Times New Roman" w:hAnsi="Times New Roman"/>
          <w:sz w:val="16"/>
          <w:szCs w:val="16"/>
          <w:lang w:val="uk-UA"/>
        </w:rPr>
        <w:t>ін.]. − ІП УААН. − Борки, 2005.</w:t>
      </w:r>
      <w:r w:rsidRPr="00EA2DC0">
        <w:rPr>
          <w:rFonts w:ascii="Times New Roman" w:hAnsi="Times New Roman"/>
          <w:sz w:val="16"/>
          <w:szCs w:val="16"/>
          <w:lang w:val="uk-UA"/>
        </w:rPr>
        <w:t xml:space="preserve"> − 101 с.</w:t>
      </w:r>
    </w:p>
    <w:p w:rsidR="00EA2DC0" w:rsidRPr="00EA2DC0" w:rsidRDefault="00EA2DC0" w:rsidP="00EA2DC0">
      <w:pPr>
        <w:numPr>
          <w:ilvl w:val="12"/>
          <w:numId w:val="0"/>
        </w:numPr>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6. Птахівницькі підприємства: відомчі норми технологічного проектуван</w:t>
      </w:r>
      <w:r w:rsidR="00F23897">
        <w:rPr>
          <w:rFonts w:ascii="Times New Roman" w:hAnsi="Times New Roman"/>
          <w:sz w:val="16"/>
          <w:szCs w:val="16"/>
          <w:lang w:val="uk-UA"/>
        </w:rPr>
        <w:t>ня / ВНТП – СГІП. – 4-46.-4.94.</w:t>
      </w:r>
      <w:r w:rsidRPr="00EA2DC0">
        <w:rPr>
          <w:rFonts w:ascii="Times New Roman" w:hAnsi="Times New Roman"/>
          <w:sz w:val="16"/>
          <w:szCs w:val="16"/>
          <w:lang w:val="uk-UA"/>
        </w:rPr>
        <w:t xml:space="preserve"> − Киïв., 1994. − 68 с.</w:t>
      </w:r>
    </w:p>
    <w:p w:rsidR="00EA2DC0" w:rsidRPr="00EA2DC0" w:rsidRDefault="00EA2DC0" w:rsidP="00EA2DC0">
      <w:pPr>
        <w:numPr>
          <w:ilvl w:val="12"/>
          <w:numId w:val="0"/>
        </w:numPr>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 xml:space="preserve">7. </w:t>
      </w:r>
      <w:r w:rsidRPr="00EA2DC0">
        <w:rPr>
          <w:rFonts w:ascii="Times New Roman" w:hAnsi="Times New Roman"/>
          <w:spacing w:val="20"/>
          <w:sz w:val="16"/>
          <w:szCs w:val="16"/>
          <w:lang w:val="en-US"/>
        </w:rPr>
        <w:t>Leeson</w:t>
      </w:r>
      <w:r w:rsidRPr="00EA2DC0">
        <w:rPr>
          <w:rFonts w:ascii="Times New Roman" w:hAnsi="Times New Roman"/>
          <w:sz w:val="16"/>
          <w:szCs w:val="16"/>
          <w:lang w:val="en-GB"/>
        </w:rPr>
        <w:t xml:space="preserve">, </w:t>
      </w:r>
      <w:r w:rsidRPr="00EA2DC0">
        <w:rPr>
          <w:rFonts w:ascii="Times New Roman" w:hAnsi="Times New Roman"/>
          <w:sz w:val="16"/>
          <w:szCs w:val="16"/>
          <w:lang w:val="en-US"/>
        </w:rPr>
        <w:t>S</w:t>
      </w:r>
      <w:r w:rsidRPr="00EA2DC0">
        <w:rPr>
          <w:rFonts w:ascii="Times New Roman" w:hAnsi="Times New Roman"/>
          <w:sz w:val="16"/>
          <w:szCs w:val="16"/>
          <w:lang w:val="en-GB"/>
        </w:rPr>
        <w:t xml:space="preserve">. </w:t>
      </w:r>
      <w:r w:rsidRPr="00EA2DC0">
        <w:rPr>
          <w:rFonts w:ascii="Times New Roman" w:hAnsi="Times New Roman"/>
          <w:sz w:val="16"/>
          <w:szCs w:val="16"/>
          <w:lang w:val="en-US"/>
        </w:rPr>
        <w:t>Trace</w:t>
      </w:r>
      <w:r w:rsidRPr="00EA2DC0">
        <w:rPr>
          <w:rFonts w:ascii="Times New Roman" w:hAnsi="Times New Roman"/>
          <w:sz w:val="16"/>
          <w:szCs w:val="16"/>
          <w:lang w:val="en-GB"/>
        </w:rPr>
        <w:t xml:space="preserve"> </w:t>
      </w:r>
      <w:r w:rsidRPr="00EA2DC0">
        <w:rPr>
          <w:rFonts w:ascii="Times New Roman" w:hAnsi="Times New Roman"/>
          <w:sz w:val="16"/>
          <w:szCs w:val="16"/>
          <w:lang w:val="en-US"/>
        </w:rPr>
        <w:t>mineral</w:t>
      </w:r>
      <w:r w:rsidRPr="00EA2DC0">
        <w:rPr>
          <w:rFonts w:ascii="Times New Roman" w:hAnsi="Times New Roman"/>
          <w:sz w:val="16"/>
          <w:szCs w:val="16"/>
          <w:lang w:val="en-GB"/>
        </w:rPr>
        <w:t xml:space="preserve"> </w:t>
      </w:r>
      <w:r w:rsidRPr="00EA2DC0">
        <w:rPr>
          <w:rFonts w:ascii="Times New Roman" w:hAnsi="Times New Roman"/>
          <w:sz w:val="16"/>
          <w:szCs w:val="16"/>
          <w:lang w:val="en-US"/>
        </w:rPr>
        <w:t>requirements</w:t>
      </w:r>
      <w:r w:rsidRPr="00EA2DC0">
        <w:rPr>
          <w:rFonts w:ascii="Times New Roman" w:hAnsi="Times New Roman"/>
          <w:sz w:val="16"/>
          <w:szCs w:val="16"/>
          <w:lang w:val="en-GB"/>
        </w:rPr>
        <w:t xml:space="preserve"> </w:t>
      </w:r>
      <w:r w:rsidRPr="00EA2DC0">
        <w:rPr>
          <w:rFonts w:ascii="Times New Roman" w:hAnsi="Times New Roman"/>
          <w:sz w:val="16"/>
          <w:szCs w:val="16"/>
          <w:lang w:val="en-US"/>
        </w:rPr>
        <w:t>of</w:t>
      </w:r>
      <w:r w:rsidRPr="00EA2DC0">
        <w:rPr>
          <w:rFonts w:ascii="Times New Roman" w:hAnsi="Times New Roman"/>
          <w:sz w:val="16"/>
          <w:szCs w:val="16"/>
          <w:lang w:val="en-GB"/>
        </w:rPr>
        <w:t xml:space="preserve"> </w:t>
      </w:r>
      <w:r w:rsidRPr="00EA2DC0">
        <w:rPr>
          <w:rFonts w:ascii="Times New Roman" w:hAnsi="Times New Roman"/>
          <w:sz w:val="16"/>
          <w:szCs w:val="16"/>
          <w:lang w:val="en-US"/>
        </w:rPr>
        <w:t>poultry</w:t>
      </w:r>
      <w:r w:rsidRPr="00EA2DC0">
        <w:rPr>
          <w:rFonts w:ascii="Times New Roman" w:hAnsi="Times New Roman"/>
          <w:sz w:val="16"/>
          <w:szCs w:val="16"/>
          <w:lang w:val="en-GB"/>
        </w:rPr>
        <w:t xml:space="preserve"> </w:t>
      </w:r>
      <w:r w:rsidRPr="00EA2DC0">
        <w:rPr>
          <w:rFonts w:ascii="Times New Roman" w:hAnsi="Times New Roman"/>
          <w:sz w:val="16"/>
          <w:szCs w:val="16"/>
          <w:lang w:val="en-US"/>
        </w:rPr>
        <w:t>validity</w:t>
      </w:r>
      <w:r w:rsidRPr="00EA2DC0">
        <w:rPr>
          <w:rFonts w:ascii="Times New Roman" w:hAnsi="Times New Roman"/>
          <w:sz w:val="16"/>
          <w:szCs w:val="16"/>
          <w:lang w:val="en-GB"/>
        </w:rPr>
        <w:t xml:space="preserve"> </w:t>
      </w:r>
      <w:r w:rsidRPr="00EA2DC0">
        <w:rPr>
          <w:rFonts w:ascii="Times New Roman" w:hAnsi="Times New Roman"/>
          <w:sz w:val="16"/>
          <w:szCs w:val="16"/>
          <w:lang w:val="en-US"/>
        </w:rPr>
        <w:t>of</w:t>
      </w:r>
      <w:r w:rsidRPr="00EA2DC0">
        <w:rPr>
          <w:rFonts w:ascii="Times New Roman" w:hAnsi="Times New Roman"/>
          <w:sz w:val="16"/>
          <w:szCs w:val="16"/>
          <w:lang w:val="en-GB"/>
        </w:rPr>
        <w:t xml:space="preserve"> </w:t>
      </w:r>
      <w:r w:rsidRPr="00EA2DC0">
        <w:rPr>
          <w:rFonts w:ascii="Times New Roman" w:hAnsi="Times New Roman"/>
          <w:sz w:val="16"/>
          <w:szCs w:val="16"/>
          <w:lang w:val="en-US"/>
        </w:rPr>
        <w:t>the</w:t>
      </w:r>
      <w:r w:rsidRPr="00EA2DC0">
        <w:rPr>
          <w:rFonts w:ascii="Times New Roman" w:hAnsi="Times New Roman"/>
          <w:sz w:val="16"/>
          <w:szCs w:val="16"/>
          <w:lang w:val="en-GB"/>
        </w:rPr>
        <w:t xml:space="preserve"> </w:t>
      </w:r>
      <w:r w:rsidRPr="00EA2DC0">
        <w:rPr>
          <w:rFonts w:ascii="Times New Roman" w:hAnsi="Times New Roman"/>
          <w:sz w:val="16"/>
          <w:szCs w:val="16"/>
          <w:lang w:val="en-US"/>
        </w:rPr>
        <w:t>NRC</w:t>
      </w:r>
      <w:r w:rsidRPr="00EA2DC0">
        <w:rPr>
          <w:rFonts w:ascii="Times New Roman" w:hAnsi="Times New Roman"/>
          <w:sz w:val="16"/>
          <w:szCs w:val="16"/>
          <w:lang w:val="en-GB"/>
        </w:rPr>
        <w:t xml:space="preserve"> </w:t>
      </w:r>
      <w:r w:rsidRPr="00EA2DC0">
        <w:rPr>
          <w:rFonts w:ascii="Times New Roman" w:hAnsi="Times New Roman"/>
          <w:sz w:val="16"/>
          <w:szCs w:val="16"/>
          <w:lang w:val="en-US"/>
        </w:rPr>
        <w:t>recommendations</w:t>
      </w:r>
      <w:r w:rsidRPr="00EA2DC0">
        <w:rPr>
          <w:rFonts w:ascii="Times New Roman" w:hAnsi="Times New Roman"/>
          <w:sz w:val="16"/>
          <w:szCs w:val="16"/>
          <w:lang w:val="en-GB"/>
        </w:rPr>
        <w:t xml:space="preserve"> // </w:t>
      </w:r>
      <w:r w:rsidRPr="00EA2DC0">
        <w:rPr>
          <w:rFonts w:ascii="Times New Roman" w:hAnsi="Times New Roman"/>
          <w:sz w:val="16"/>
          <w:szCs w:val="16"/>
          <w:lang w:val="en-US"/>
        </w:rPr>
        <w:t>Re</w:t>
      </w:r>
      <w:r w:rsidRPr="00EA2DC0">
        <w:rPr>
          <w:rFonts w:ascii="Times New Roman" w:hAnsi="Times New Roman"/>
          <w:sz w:val="16"/>
          <w:szCs w:val="16"/>
          <w:lang w:val="en-GB"/>
        </w:rPr>
        <w:t>-</w:t>
      </w:r>
      <w:r w:rsidRPr="00EA2DC0">
        <w:rPr>
          <w:rFonts w:ascii="Times New Roman" w:hAnsi="Times New Roman"/>
          <w:sz w:val="16"/>
          <w:szCs w:val="16"/>
          <w:lang w:val="en-US"/>
        </w:rPr>
        <w:t>defining</w:t>
      </w:r>
      <w:r w:rsidRPr="00EA2DC0">
        <w:rPr>
          <w:rFonts w:ascii="Times New Roman" w:hAnsi="Times New Roman"/>
          <w:sz w:val="16"/>
          <w:szCs w:val="16"/>
          <w:lang w:val="en-GB"/>
        </w:rPr>
        <w:t xml:space="preserve"> </w:t>
      </w:r>
      <w:r w:rsidRPr="00EA2DC0">
        <w:rPr>
          <w:rFonts w:ascii="Times New Roman" w:hAnsi="Times New Roman"/>
          <w:sz w:val="16"/>
          <w:szCs w:val="16"/>
          <w:lang w:val="en-US"/>
        </w:rPr>
        <w:t>Mineral</w:t>
      </w:r>
      <w:r w:rsidRPr="00EA2DC0">
        <w:rPr>
          <w:rFonts w:ascii="Times New Roman" w:hAnsi="Times New Roman"/>
          <w:sz w:val="16"/>
          <w:szCs w:val="16"/>
          <w:lang w:val="en-GB"/>
        </w:rPr>
        <w:t xml:space="preserve"> </w:t>
      </w:r>
      <w:r w:rsidRPr="00EA2DC0">
        <w:rPr>
          <w:rFonts w:ascii="Times New Roman" w:hAnsi="Times New Roman"/>
          <w:sz w:val="16"/>
          <w:szCs w:val="16"/>
          <w:lang w:val="en-US"/>
        </w:rPr>
        <w:t>Nutrition</w:t>
      </w:r>
      <w:r w:rsidRPr="00EA2DC0">
        <w:rPr>
          <w:rFonts w:ascii="Times New Roman" w:hAnsi="Times New Roman"/>
          <w:sz w:val="16"/>
          <w:szCs w:val="16"/>
          <w:lang w:val="en-GB"/>
        </w:rPr>
        <w:t xml:space="preserve"> / </w:t>
      </w:r>
      <w:r w:rsidRPr="00EA2DC0">
        <w:rPr>
          <w:rFonts w:ascii="Times New Roman" w:hAnsi="Times New Roman"/>
          <w:sz w:val="16"/>
          <w:szCs w:val="16"/>
          <w:lang w:val="en-US"/>
        </w:rPr>
        <w:t>Edited</w:t>
      </w:r>
      <w:r w:rsidRPr="00EA2DC0">
        <w:rPr>
          <w:rFonts w:ascii="Times New Roman" w:hAnsi="Times New Roman"/>
          <w:sz w:val="16"/>
          <w:szCs w:val="16"/>
          <w:lang w:val="en-GB"/>
        </w:rPr>
        <w:t xml:space="preserve"> </w:t>
      </w:r>
      <w:r w:rsidRPr="00EA2DC0">
        <w:rPr>
          <w:rFonts w:ascii="Times New Roman" w:hAnsi="Times New Roman"/>
          <w:sz w:val="16"/>
          <w:szCs w:val="16"/>
          <w:lang w:val="en-US"/>
        </w:rPr>
        <w:t>by</w:t>
      </w:r>
      <w:r w:rsidRPr="00EA2DC0">
        <w:rPr>
          <w:rFonts w:ascii="Times New Roman" w:hAnsi="Times New Roman"/>
          <w:sz w:val="16"/>
          <w:szCs w:val="16"/>
          <w:lang w:val="en-GB"/>
        </w:rPr>
        <w:t xml:space="preserve"> </w:t>
      </w:r>
      <w:r w:rsidRPr="00EA2DC0">
        <w:rPr>
          <w:rFonts w:ascii="Times New Roman" w:hAnsi="Times New Roman"/>
          <w:sz w:val="16"/>
          <w:szCs w:val="16"/>
          <w:lang w:val="en-US"/>
        </w:rPr>
        <w:t>J</w:t>
      </w:r>
      <w:r w:rsidRPr="00EA2DC0">
        <w:rPr>
          <w:rFonts w:ascii="Times New Roman" w:hAnsi="Times New Roman"/>
          <w:sz w:val="16"/>
          <w:szCs w:val="16"/>
          <w:lang w:val="en-GB"/>
        </w:rPr>
        <w:t xml:space="preserve">. </w:t>
      </w:r>
      <w:r w:rsidRPr="00EA2DC0">
        <w:rPr>
          <w:rFonts w:ascii="Times New Roman" w:hAnsi="Times New Roman"/>
          <w:sz w:val="16"/>
          <w:szCs w:val="16"/>
          <w:lang w:val="en-US"/>
        </w:rPr>
        <w:t>A</w:t>
      </w:r>
      <w:r w:rsidRPr="00EA2DC0">
        <w:rPr>
          <w:rFonts w:ascii="Times New Roman" w:hAnsi="Times New Roman"/>
          <w:sz w:val="16"/>
          <w:szCs w:val="16"/>
          <w:lang w:val="en-GB"/>
        </w:rPr>
        <w:t xml:space="preserve">. </w:t>
      </w:r>
      <w:r w:rsidRPr="00EA2DC0">
        <w:rPr>
          <w:rFonts w:ascii="Times New Roman" w:hAnsi="Times New Roman"/>
          <w:sz w:val="16"/>
          <w:szCs w:val="16"/>
          <w:lang w:val="en-US"/>
        </w:rPr>
        <w:t>Taylor</w:t>
      </w:r>
      <w:r w:rsidRPr="00EA2DC0">
        <w:rPr>
          <w:rFonts w:ascii="Times New Roman" w:hAnsi="Times New Roman"/>
          <w:sz w:val="16"/>
          <w:szCs w:val="16"/>
          <w:lang w:val="en-GB"/>
        </w:rPr>
        <w:t>-</w:t>
      </w:r>
      <w:r w:rsidRPr="00EA2DC0">
        <w:rPr>
          <w:rFonts w:ascii="Times New Roman" w:hAnsi="Times New Roman"/>
          <w:sz w:val="16"/>
          <w:szCs w:val="16"/>
          <w:lang w:val="en-US"/>
        </w:rPr>
        <w:t>Pikard</w:t>
      </w:r>
      <w:r w:rsidRPr="00EA2DC0">
        <w:rPr>
          <w:rFonts w:ascii="Times New Roman" w:hAnsi="Times New Roman"/>
          <w:sz w:val="16"/>
          <w:szCs w:val="16"/>
          <w:lang w:val="en-GB"/>
        </w:rPr>
        <w:t xml:space="preserve">, </w:t>
      </w:r>
      <w:r w:rsidRPr="00EA2DC0">
        <w:rPr>
          <w:rFonts w:ascii="Times New Roman" w:hAnsi="Times New Roman"/>
          <w:sz w:val="16"/>
          <w:szCs w:val="16"/>
          <w:lang w:val="en-US"/>
        </w:rPr>
        <w:t>L</w:t>
      </w:r>
      <w:r w:rsidRPr="00EA2DC0">
        <w:rPr>
          <w:rFonts w:ascii="Times New Roman" w:hAnsi="Times New Roman"/>
          <w:sz w:val="16"/>
          <w:szCs w:val="16"/>
          <w:lang w:val="en-GB"/>
        </w:rPr>
        <w:t xml:space="preserve">. </w:t>
      </w:r>
      <w:r w:rsidRPr="00EA2DC0">
        <w:rPr>
          <w:rFonts w:ascii="Times New Roman" w:hAnsi="Times New Roman"/>
          <w:sz w:val="16"/>
          <w:szCs w:val="16"/>
          <w:lang w:val="en-US"/>
        </w:rPr>
        <w:t>A</w:t>
      </w:r>
      <w:r w:rsidRPr="00EA2DC0">
        <w:rPr>
          <w:rFonts w:ascii="Times New Roman" w:hAnsi="Times New Roman"/>
          <w:sz w:val="16"/>
          <w:szCs w:val="16"/>
          <w:lang w:val="en-GB"/>
        </w:rPr>
        <w:t xml:space="preserve">. </w:t>
      </w:r>
      <w:r w:rsidRPr="00EA2DC0">
        <w:rPr>
          <w:rFonts w:ascii="Times New Roman" w:hAnsi="Times New Roman"/>
          <w:sz w:val="16"/>
          <w:szCs w:val="16"/>
          <w:lang w:val="en-US"/>
        </w:rPr>
        <w:t>Tucker</w:t>
      </w:r>
      <w:r w:rsidRPr="00EA2DC0">
        <w:rPr>
          <w:rFonts w:ascii="Times New Roman" w:hAnsi="Times New Roman"/>
          <w:sz w:val="16"/>
          <w:szCs w:val="16"/>
          <w:lang w:val="en-GB"/>
        </w:rPr>
        <w:t xml:space="preserve">. </w:t>
      </w:r>
      <w:r w:rsidRPr="00EA2DC0">
        <w:rPr>
          <w:rFonts w:ascii="Times New Roman" w:hAnsi="Times New Roman"/>
          <w:sz w:val="16"/>
          <w:szCs w:val="16"/>
        </w:rPr>
        <w:t xml:space="preserve">− </w:t>
      </w:r>
      <w:r w:rsidRPr="00EA2DC0">
        <w:rPr>
          <w:rFonts w:ascii="Times New Roman" w:hAnsi="Times New Roman"/>
          <w:sz w:val="16"/>
          <w:szCs w:val="16"/>
          <w:lang w:val="en-US"/>
        </w:rPr>
        <w:t>Nottingham</w:t>
      </w:r>
      <w:r w:rsidRPr="00EA2DC0">
        <w:rPr>
          <w:rFonts w:ascii="Times New Roman" w:hAnsi="Times New Roman"/>
          <w:sz w:val="16"/>
          <w:szCs w:val="16"/>
        </w:rPr>
        <w:t xml:space="preserve"> </w:t>
      </w:r>
      <w:r w:rsidRPr="00EA2DC0">
        <w:rPr>
          <w:rFonts w:ascii="Times New Roman" w:hAnsi="Times New Roman"/>
          <w:sz w:val="16"/>
          <w:szCs w:val="16"/>
          <w:lang w:val="en-US"/>
        </w:rPr>
        <w:t>University</w:t>
      </w:r>
      <w:r w:rsidRPr="00EA2DC0">
        <w:rPr>
          <w:rFonts w:ascii="Times New Roman" w:hAnsi="Times New Roman"/>
          <w:sz w:val="16"/>
          <w:szCs w:val="16"/>
        </w:rPr>
        <w:t xml:space="preserve"> </w:t>
      </w:r>
      <w:r w:rsidRPr="00EA2DC0">
        <w:rPr>
          <w:rFonts w:ascii="Times New Roman" w:hAnsi="Times New Roman"/>
          <w:sz w:val="16"/>
          <w:szCs w:val="16"/>
          <w:lang w:val="en-US"/>
        </w:rPr>
        <w:t>Press</w:t>
      </w:r>
      <w:r w:rsidRPr="00EA2DC0">
        <w:rPr>
          <w:rFonts w:ascii="Times New Roman" w:hAnsi="Times New Roman"/>
          <w:sz w:val="16"/>
          <w:szCs w:val="16"/>
        </w:rPr>
        <w:t xml:space="preserve">, 2005. − </w:t>
      </w:r>
      <w:r w:rsidRPr="00EA2DC0">
        <w:rPr>
          <w:rFonts w:ascii="Times New Roman" w:hAnsi="Times New Roman"/>
          <w:sz w:val="16"/>
          <w:szCs w:val="16"/>
          <w:lang w:val="en-US"/>
        </w:rPr>
        <w:t>P</w:t>
      </w:r>
      <w:r w:rsidRPr="00EA2DC0">
        <w:rPr>
          <w:rFonts w:ascii="Times New Roman" w:hAnsi="Times New Roman"/>
          <w:sz w:val="16"/>
          <w:szCs w:val="16"/>
        </w:rPr>
        <w:t>. 107–118.</w:t>
      </w:r>
    </w:p>
    <w:p w:rsidR="00EA2DC0" w:rsidRPr="00EA2DC0" w:rsidRDefault="00EA2DC0" w:rsidP="00EA2DC0">
      <w:pPr>
        <w:numPr>
          <w:ilvl w:val="12"/>
          <w:numId w:val="0"/>
        </w:numPr>
        <w:spacing w:after="0" w:line="240" w:lineRule="auto"/>
        <w:ind w:firstLine="284"/>
        <w:jc w:val="both"/>
        <w:rPr>
          <w:rFonts w:ascii="Times New Roman" w:hAnsi="Times New Roman"/>
          <w:sz w:val="16"/>
          <w:szCs w:val="16"/>
        </w:rPr>
      </w:pPr>
      <w:r w:rsidRPr="00EA2DC0">
        <w:rPr>
          <w:rFonts w:ascii="Times New Roman" w:hAnsi="Times New Roman"/>
          <w:sz w:val="16"/>
          <w:szCs w:val="16"/>
          <w:lang w:val="uk-UA"/>
        </w:rPr>
        <w:t xml:space="preserve">8. </w:t>
      </w:r>
      <w:r w:rsidRPr="00EA2DC0">
        <w:rPr>
          <w:rFonts w:ascii="Times New Roman" w:hAnsi="Times New Roman"/>
          <w:spacing w:val="20"/>
          <w:sz w:val="16"/>
          <w:szCs w:val="16"/>
        </w:rPr>
        <w:t>Архипов</w:t>
      </w:r>
      <w:r w:rsidRPr="00EA2DC0">
        <w:rPr>
          <w:rFonts w:ascii="Times New Roman" w:hAnsi="Times New Roman"/>
          <w:sz w:val="16"/>
          <w:szCs w:val="16"/>
        </w:rPr>
        <w:t>, А. В. Липидное питание, продуктивность птицы и качество продуктов птицеводства. – М.: Агробизнесцентр, 2007. – С. 323−329.</w:t>
      </w:r>
    </w:p>
    <w:p w:rsidR="00EA2DC0" w:rsidRPr="00EA2DC0" w:rsidRDefault="00EA2DC0" w:rsidP="00EA2DC0">
      <w:pPr>
        <w:numPr>
          <w:ilvl w:val="12"/>
          <w:numId w:val="0"/>
        </w:numPr>
        <w:spacing w:after="0" w:line="240" w:lineRule="auto"/>
        <w:ind w:firstLine="284"/>
        <w:jc w:val="both"/>
        <w:rPr>
          <w:rFonts w:ascii="Times New Roman" w:hAnsi="Times New Roman"/>
          <w:sz w:val="16"/>
          <w:szCs w:val="16"/>
        </w:rPr>
      </w:pPr>
      <w:r w:rsidRPr="00EA2DC0">
        <w:rPr>
          <w:rFonts w:ascii="Times New Roman" w:hAnsi="Times New Roman"/>
          <w:sz w:val="16"/>
          <w:szCs w:val="16"/>
          <w:lang w:val="uk-UA"/>
        </w:rPr>
        <w:t xml:space="preserve">9. </w:t>
      </w:r>
      <w:r w:rsidRPr="00EA2DC0">
        <w:rPr>
          <w:rFonts w:ascii="Times New Roman" w:hAnsi="Times New Roman"/>
          <w:sz w:val="16"/>
          <w:szCs w:val="16"/>
        </w:rPr>
        <w:t xml:space="preserve">Витамин Е и </w:t>
      </w:r>
      <w:r w:rsidRPr="00EA2DC0">
        <w:rPr>
          <w:rFonts w:ascii="Times New Roman" w:hAnsi="Times New Roman"/>
          <w:sz w:val="16"/>
          <w:szCs w:val="16"/>
          <w:lang w:val="uk-UA"/>
        </w:rPr>
        <w:t>качество</w:t>
      </w:r>
      <w:r w:rsidRPr="00EA2DC0">
        <w:rPr>
          <w:rFonts w:ascii="Times New Roman" w:hAnsi="Times New Roman"/>
          <w:sz w:val="16"/>
          <w:szCs w:val="16"/>
        </w:rPr>
        <w:t xml:space="preserve"> </w:t>
      </w:r>
      <w:r w:rsidRPr="00EA2DC0">
        <w:rPr>
          <w:rFonts w:ascii="Times New Roman" w:hAnsi="Times New Roman"/>
          <w:sz w:val="16"/>
          <w:szCs w:val="16"/>
          <w:lang w:val="uk-UA"/>
        </w:rPr>
        <w:t>мяса</w:t>
      </w:r>
      <w:r w:rsidRPr="00EA2DC0">
        <w:rPr>
          <w:rFonts w:ascii="Times New Roman" w:hAnsi="Times New Roman"/>
          <w:sz w:val="16"/>
          <w:szCs w:val="16"/>
        </w:rPr>
        <w:t xml:space="preserve"> </w:t>
      </w:r>
      <w:r w:rsidRPr="00EA2DC0">
        <w:rPr>
          <w:rFonts w:ascii="Times New Roman" w:hAnsi="Times New Roman"/>
          <w:sz w:val="16"/>
          <w:szCs w:val="16"/>
          <w:lang w:val="uk-UA"/>
        </w:rPr>
        <w:t>птиц</w:t>
      </w:r>
      <w:r w:rsidRPr="00EA2DC0">
        <w:rPr>
          <w:rFonts w:ascii="Times New Roman" w:hAnsi="Times New Roman"/>
          <w:sz w:val="16"/>
          <w:szCs w:val="16"/>
        </w:rPr>
        <w:t xml:space="preserve"> / П. Ф. Сурай, И. А. Ионов, Н. И. Сахацкий. – До</w:t>
      </w:r>
      <w:r w:rsidRPr="00EA2DC0">
        <w:rPr>
          <w:rFonts w:ascii="Times New Roman" w:hAnsi="Times New Roman"/>
          <w:sz w:val="16"/>
          <w:szCs w:val="16"/>
        </w:rPr>
        <w:softHyphen/>
        <w:t>нецк, 1994. – 264 с.</w:t>
      </w:r>
    </w:p>
    <w:p w:rsidR="00EA2DC0" w:rsidRPr="00EA2DC0" w:rsidRDefault="00EA2DC0" w:rsidP="00EA2DC0">
      <w:pPr>
        <w:numPr>
          <w:ilvl w:val="12"/>
          <w:numId w:val="0"/>
        </w:numPr>
        <w:spacing w:after="0" w:line="240" w:lineRule="auto"/>
        <w:ind w:firstLine="284"/>
        <w:jc w:val="both"/>
        <w:rPr>
          <w:rFonts w:ascii="Times New Roman" w:hAnsi="Times New Roman"/>
          <w:sz w:val="16"/>
          <w:szCs w:val="16"/>
        </w:rPr>
      </w:pPr>
      <w:r w:rsidRPr="00EA2DC0">
        <w:rPr>
          <w:rFonts w:ascii="Times New Roman" w:hAnsi="Times New Roman"/>
          <w:sz w:val="16"/>
          <w:szCs w:val="16"/>
        </w:rPr>
        <w:t>10. Жирорастворимые вита</w:t>
      </w:r>
      <w:r w:rsidRPr="00EA2DC0">
        <w:rPr>
          <w:rFonts w:ascii="Times New Roman" w:hAnsi="Times New Roman"/>
          <w:sz w:val="16"/>
          <w:szCs w:val="16"/>
        </w:rPr>
        <w:softHyphen/>
        <w:t xml:space="preserve">мины в промышленном </w:t>
      </w:r>
      <w:r w:rsidR="00F23897">
        <w:rPr>
          <w:rFonts w:ascii="Times New Roman" w:hAnsi="Times New Roman"/>
          <w:sz w:val="16"/>
          <w:szCs w:val="16"/>
          <w:lang w:val="uk-UA"/>
        </w:rPr>
        <w:t xml:space="preserve">птицеводстве / </w:t>
      </w:r>
      <w:r w:rsidRPr="00EA2DC0">
        <w:rPr>
          <w:rFonts w:ascii="Times New Roman" w:hAnsi="Times New Roman"/>
          <w:sz w:val="16"/>
          <w:szCs w:val="16"/>
          <w:lang w:val="uk-UA"/>
        </w:rPr>
        <w:t xml:space="preserve">П. Ф. </w:t>
      </w:r>
      <w:r w:rsidR="00F23897">
        <w:rPr>
          <w:rFonts w:ascii="Times New Roman" w:hAnsi="Times New Roman"/>
          <w:sz w:val="16"/>
          <w:szCs w:val="16"/>
        </w:rPr>
        <w:t>Сурай, А. А </w:t>
      </w:r>
      <w:r w:rsidRPr="00EA2DC0">
        <w:rPr>
          <w:rFonts w:ascii="Times New Roman" w:hAnsi="Times New Roman"/>
          <w:sz w:val="16"/>
          <w:szCs w:val="16"/>
        </w:rPr>
        <w:t>Бужин</w:t>
      </w:r>
      <w:r w:rsidR="00F23897">
        <w:rPr>
          <w:rFonts w:ascii="Times New Roman" w:hAnsi="Times New Roman"/>
          <w:sz w:val="16"/>
          <w:szCs w:val="16"/>
        </w:rPr>
        <w:t xml:space="preserve">, Ф. А. Ярошенко, И. А. Ионов. </w:t>
      </w:r>
      <w:r w:rsidRPr="00EA2DC0">
        <w:rPr>
          <w:rFonts w:ascii="Times New Roman" w:hAnsi="Times New Roman"/>
          <w:sz w:val="16"/>
          <w:szCs w:val="16"/>
        </w:rPr>
        <w:t>– Черкассы, 1997. – 295 с.</w:t>
      </w:r>
    </w:p>
    <w:p w:rsidR="00EA2DC0" w:rsidRPr="00EA2DC0" w:rsidRDefault="00EA2DC0" w:rsidP="00EA2DC0">
      <w:pPr>
        <w:widowControl w:val="0"/>
        <w:spacing w:after="0" w:line="240" w:lineRule="auto"/>
        <w:rPr>
          <w:rFonts w:ascii="Times New Roman" w:hAnsi="Times New Roman"/>
          <w:caps/>
          <w:sz w:val="20"/>
          <w:szCs w:val="20"/>
        </w:rPr>
      </w:pPr>
    </w:p>
    <w:p w:rsidR="00EA2DC0" w:rsidRPr="00EA2DC0" w:rsidRDefault="00EA2DC0" w:rsidP="00EA2DC0">
      <w:pPr>
        <w:widowControl w:val="0"/>
        <w:spacing w:after="0" w:line="240" w:lineRule="auto"/>
        <w:rPr>
          <w:rFonts w:ascii="Times New Roman" w:hAnsi="Times New Roman"/>
          <w:caps/>
          <w:sz w:val="20"/>
          <w:szCs w:val="20"/>
        </w:rPr>
      </w:pPr>
      <w:r w:rsidRPr="00EA2DC0">
        <w:rPr>
          <w:rFonts w:ascii="Times New Roman" w:hAnsi="Times New Roman"/>
          <w:caps/>
          <w:sz w:val="20"/>
          <w:szCs w:val="20"/>
        </w:rPr>
        <w:t>УДК 636.4.082</w:t>
      </w:r>
    </w:p>
    <w:p w:rsidR="00EA2DC0" w:rsidRPr="00EA2DC0" w:rsidRDefault="00EA2DC0" w:rsidP="00EA2DC0">
      <w:pPr>
        <w:widowControl w:val="0"/>
        <w:spacing w:after="0" w:line="240" w:lineRule="auto"/>
        <w:ind w:firstLine="284"/>
        <w:jc w:val="both"/>
        <w:rPr>
          <w:rFonts w:ascii="Times New Roman" w:hAnsi="Times New Roman"/>
          <w:b/>
          <w:caps/>
          <w:sz w:val="20"/>
          <w:szCs w:val="20"/>
        </w:rPr>
      </w:pPr>
    </w:p>
    <w:p w:rsidR="00EA2DC0" w:rsidRPr="00EA2DC0" w:rsidRDefault="00EA2DC0" w:rsidP="00EA2DC0">
      <w:pPr>
        <w:spacing w:after="0" w:line="240" w:lineRule="auto"/>
        <w:jc w:val="center"/>
        <w:rPr>
          <w:rFonts w:ascii="Times New Roman" w:hAnsi="Times New Roman"/>
          <w:b/>
          <w:caps/>
          <w:sz w:val="20"/>
          <w:szCs w:val="20"/>
        </w:rPr>
      </w:pPr>
      <w:r w:rsidRPr="00EA2DC0">
        <w:rPr>
          <w:rFonts w:ascii="Times New Roman" w:hAnsi="Times New Roman"/>
          <w:b/>
          <w:caps/>
          <w:sz w:val="20"/>
          <w:szCs w:val="20"/>
        </w:rPr>
        <w:t>Влияние физического состояния комбикорма</w:t>
      </w:r>
    </w:p>
    <w:p w:rsidR="00EA2DC0" w:rsidRPr="00EA2DC0" w:rsidRDefault="00EA2DC0" w:rsidP="00EA2DC0">
      <w:pPr>
        <w:spacing w:after="0" w:line="240" w:lineRule="auto"/>
        <w:jc w:val="center"/>
        <w:rPr>
          <w:rFonts w:ascii="Times New Roman" w:hAnsi="Times New Roman"/>
          <w:b/>
          <w:caps/>
          <w:sz w:val="20"/>
          <w:szCs w:val="20"/>
        </w:rPr>
      </w:pPr>
      <w:r w:rsidRPr="00EA2DC0">
        <w:rPr>
          <w:rFonts w:ascii="Times New Roman" w:hAnsi="Times New Roman"/>
          <w:b/>
          <w:caps/>
          <w:sz w:val="20"/>
          <w:szCs w:val="20"/>
        </w:rPr>
        <w:t>на продуктивность молодняка свиней</w:t>
      </w:r>
    </w:p>
    <w:p w:rsidR="00EA2DC0" w:rsidRPr="00EA2DC0" w:rsidRDefault="00EA2DC0" w:rsidP="00EA2DC0">
      <w:pPr>
        <w:widowControl w:val="0"/>
        <w:spacing w:after="0" w:line="240" w:lineRule="auto"/>
        <w:ind w:firstLine="284"/>
        <w:jc w:val="both"/>
        <w:rPr>
          <w:rFonts w:ascii="Times New Roman" w:hAnsi="Times New Roman"/>
          <w:sz w:val="20"/>
          <w:szCs w:val="20"/>
        </w:rPr>
      </w:pPr>
    </w:p>
    <w:p w:rsidR="00EA2DC0" w:rsidRPr="00EA2DC0" w:rsidRDefault="00EA2DC0" w:rsidP="00EA2DC0">
      <w:pPr>
        <w:widowControl w:val="0"/>
        <w:spacing w:after="0" w:line="240" w:lineRule="auto"/>
        <w:jc w:val="center"/>
        <w:rPr>
          <w:rFonts w:ascii="Times New Roman" w:hAnsi="Times New Roman"/>
          <w:caps/>
          <w:sz w:val="20"/>
          <w:szCs w:val="20"/>
        </w:rPr>
      </w:pPr>
      <w:r w:rsidRPr="00EA2DC0">
        <w:rPr>
          <w:rFonts w:ascii="Times New Roman" w:hAnsi="Times New Roman"/>
          <w:caps/>
          <w:sz w:val="20"/>
          <w:szCs w:val="20"/>
        </w:rPr>
        <w:t xml:space="preserve">А. В. Лихач, В. Я. </w:t>
      </w:r>
      <w:r w:rsidRPr="00EA2DC0">
        <w:rPr>
          <w:rFonts w:ascii="Times New Roman" w:hAnsi="Times New Roman"/>
          <w:caps/>
          <w:sz w:val="20"/>
          <w:szCs w:val="20"/>
          <w:vertAlign w:val="superscript"/>
        </w:rPr>
        <w:t xml:space="preserve"> </w:t>
      </w:r>
      <w:r w:rsidRPr="00EA2DC0">
        <w:rPr>
          <w:rFonts w:ascii="Times New Roman" w:hAnsi="Times New Roman"/>
          <w:caps/>
          <w:sz w:val="20"/>
          <w:szCs w:val="20"/>
        </w:rPr>
        <w:t xml:space="preserve">Лихач </w:t>
      </w:r>
    </w:p>
    <w:p w:rsidR="00EA2DC0" w:rsidRPr="00EA2DC0" w:rsidRDefault="00EA2DC0" w:rsidP="00EA2DC0">
      <w:pPr>
        <w:widowControl w:val="0"/>
        <w:spacing w:after="0" w:line="240" w:lineRule="auto"/>
        <w:ind w:firstLine="284"/>
        <w:jc w:val="center"/>
        <w:rPr>
          <w:rFonts w:ascii="Times New Roman" w:hAnsi="Times New Roman"/>
          <w:caps/>
          <w:sz w:val="8"/>
          <w:szCs w:val="20"/>
        </w:rPr>
      </w:pP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 xml:space="preserve">Николаевский национальный аграрный университет, </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г. Николаев, Украина</w:t>
      </w:r>
    </w:p>
    <w:p w:rsidR="00EA2DC0" w:rsidRPr="00EA2DC0" w:rsidRDefault="00EA2DC0" w:rsidP="00EA2DC0">
      <w:pPr>
        <w:widowControl w:val="0"/>
        <w:spacing w:after="0" w:line="240" w:lineRule="auto"/>
        <w:ind w:firstLine="284"/>
        <w:jc w:val="both"/>
        <w:rPr>
          <w:rFonts w:ascii="Times New Roman" w:hAnsi="Times New Roman"/>
          <w:sz w:val="16"/>
          <w:szCs w:val="16"/>
        </w:rPr>
      </w:pPr>
    </w:p>
    <w:p w:rsidR="00EA2DC0" w:rsidRPr="00EA2DC0" w:rsidRDefault="00EA2DC0" w:rsidP="00EA2DC0">
      <w:pPr>
        <w:widowControl w:val="0"/>
        <w:spacing w:after="0" w:line="240" w:lineRule="auto"/>
        <w:ind w:firstLine="284"/>
        <w:jc w:val="both"/>
        <w:rPr>
          <w:rFonts w:ascii="Times New Roman" w:hAnsi="Times New Roman"/>
          <w:b/>
          <w:caps/>
          <w:sz w:val="20"/>
          <w:szCs w:val="20"/>
        </w:rPr>
      </w:pPr>
      <w:r w:rsidRPr="00EA2DC0">
        <w:rPr>
          <w:rFonts w:ascii="Times New Roman" w:hAnsi="Times New Roman"/>
          <w:b/>
          <w:caps/>
          <w:sz w:val="20"/>
          <w:szCs w:val="20"/>
        </w:rPr>
        <w:t>В</w:t>
      </w:r>
      <w:r w:rsidRPr="00EA2DC0">
        <w:rPr>
          <w:rFonts w:ascii="Times New Roman" w:hAnsi="Times New Roman"/>
          <w:b/>
          <w:sz w:val="20"/>
          <w:szCs w:val="20"/>
        </w:rPr>
        <w:t>ведение</w:t>
      </w:r>
      <w:r w:rsidRPr="00EA2DC0">
        <w:rPr>
          <w:rFonts w:ascii="Times New Roman" w:hAnsi="Times New Roman"/>
          <w:b/>
          <w:caps/>
          <w:sz w:val="20"/>
          <w:szCs w:val="20"/>
        </w:rPr>
        <w:t xml:space="preserve">. </w:t>
      </w:r>
      <w:r w:rsidRPr="00EA2DC0">
        <w:rPr>
          <w:rFonts w:ascii="Times New Roman" w:hAnsi="Times New Roman"/>
          <w:sz w:val="20"/>
          <w:szCs w:val="20"/>
        </w:rPr>
        <w:t>Украина всегда была и является страной, где свиновод</w:t>
      </w:r>
      <w:r w:rsidRPr="00EA2DC0">
        <w:rPr>
          <w:rFonts w:ascii="Times New Roman" w:hAnsi="Times New Roman"/>
          <w:sz w:val="20"/>
          <w:szCs w:val="20"/>
        </w:rPr>
        <w:softHyphen/>
        <w:t>ству уделяли особое внимание. Продукты свиноводства занимали и продолжают занимать ведущее место в питании каждого украинца. Пройдя сложный период уменьшения свиноводческих предприятий и технологичности производства, в последние годы наблюдается тен</w:t>
      </w:r>
      <w:r w:rsidRPr="00EA2DC0">
        <w:rPr>
          <w:rFonts w:ascii="Times New Roman" w:hAnsi="Times New Roman"/>
          <w:sz w:val="20"/>
          <w:szCs w:val="20"/>
        </w:rPr>
        <w:softHyphen/>
        <w:t>денция к интенсификации отрасли, обусловленная требованиями вре</w:t>
      </w:r>
      <w:r w:rsidRPr="00EA2DC0">
        <w:rPr>
          <w:rFonts w:ascii="Times New Roman" w:hAnsi="Times New Roman"/>
          <w:sz w:val="20"/>
          <w:szCs w:val="20"/>
        </w:rPr>
        <w:softHyphen/>
        <w:t>мени и неотвратимым трендом украинского рынка в сторону миро</w:t>
      </w:r>
      <w:r w:rsidRPr="00EA2DC0">
        <w:rPr>
          <w:rFonts w:ascii="Times New Roman" w:hAnsi="Times New Roman"/>
          <w:sz w:val="20"/>
          <w:szCs w:val="20"/>
        </w:rPr>
        <w:softHyphen/>
        <w:t>вого. Свиноводство в Украине должно занять место ведущей отрасли, учитывая, что особенности, которыми характеризуются свиньи, позво</w:t>
      </w:r>
      <w:r w:rsidRPr="00EA2DC0">
        <w:rPr>
          <w:rFonts w:ascii="Times New Roman" w:hAnsi="Times New Roman"/>
          <w:sz w:val="20"/>
          <w:szCs w:val="20"/>
        </w:rPr>
        <w:softHyphen/>
        <w:t>ляют динамично, в разных направлениях изменять объем производства свинины в зависимости от конъюнктуры рынка [3].</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Выращивание молодняка – важнейший этап в свиноводстве, от ре</w:t>
      </w:r>
      <w:r w:rsidRPr="00EA2DC0">
        <w:rPr>
          <w:rFonts w:ascii="Times New Roman" w:hAnsi="Times New Roman"/>
          <w:sz w:val="20"/>
          <w:szCs w:val="20"/>
        </w:rPr>
        <w:softHyphen/>
        <w:t>зультатов которого зависят конечные зоотехнические и экономические показатели отрасли. Поэтому вопросу выращивания молодняка, осо</w:t>
      </w:r>
      <w:r w:rsidRPr="00EA2DC0">
        <w:rPr>
          <w:rFonts w:ascii="Times New Roman" w:hAnsi="Times New Roman"/>
          <w:sz w:val="20"/>
          <w:szCs w:val="20"/>
        </w:rPr>
        <w:softHyphen/>
        <w:t>бенно организации его полноценного кормления, следует уделять мак</w:t>
      </w:r>
      <w:r w:rsidRPr="00EA2DC0">
        <w:rPr>
          <w:rFonts w:ascii="Times New Roman" w:hAnsi="Times New Roman"/>
          <w:sz w:val="20"/>
          <w:szCs w:val="20"/>
        </w:rPr>
        <w:softHyphen/>
        <w:t>симум внимания [5]. В связи с этим для обеспечения рентабельного производства свинины одним из главных звеньев в технологии выра</w:t>
      </w:r>
      <w:r w:rsidRPr="00EA2DC0">
        <w:rPr>
          <w:rFonts w:ascii="Times New Roman" w:hAnsi="Times New Roman"/>
          <w:sz w:val="20"/>
          <w:szCs w:val="20"/>
        </w:rPr>
        <w:softHyphen/>
        <w:t>щивания молодняка свиней является повышение эффективности ис</w:t>
      </w:r>
      <w:r w:rsidRPr="00EA2DC0">
        <w:rPr>
          <w:rFonts w:ascii="Times New Roman" w:hAnsi="Times New Roman"/>
          <w:sz w:val="20"/>
          <w:szCs w:val="20"/>
        </w:rPr>
        <w:softHyphen/>
        <w:t>пользования кормов.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xml:space="preserve"> Современные комбикормовые предприятия, цеха для кормления свиней изготавливают как россыпные, так и гра</w:t>
      </w:r>
      <w:r w:rsidRPr="00EA2DC0">
        <w:rPr>
          <w:rFonts w:ascii="Times New Roman" w:hAnsi="Times New Roman"/>
          <w:sz w:val="20"/>
          <w:szCs w:val="20"/>
        </w:rPr>
        <w:softHyphen/>
        <w:t>нулированные комбикорма. При производстве комбикорма в рассып</w:t>
      </w:r>
      <w:r w:rsidRPr="00EA2DC0">
        <w:rPr>
          <w:rFonts w:ascii="Times New Roman" w:hAnsi="Times New Roman"/>
          <w:sz w:val="20"/>
          <w:szCs w:val="20"/>
        </w:rPr>
        <w:softHyphen/>
        <w:t>ном виде зерновые и незерновые компоненты подвергают очистке, измельчают, дозируют в соответствии с рецептом, смешивают. Комби</w:t>
      </w:r>
      <w:r w:rsidRPr="00EA2DC0">
        <w:rPr>
          <w:rFonts w:ascii="Times New Roman" w:hAnsi="Times New Roman"/>
          <w:sz w:val="20"/>
          <w:szCs w:val="20"/>
        </w:rPr>
        <w:softHyphen/>
        <w:t>корм, изготовленный по этой технологии, имеет недостаточно высо</w:t>
      </w:r>
      <w:r w:rsidRPr="00EA2DC0">
        <w:rPr>
          <w:rFonts w:ascii="Times New Roman" w:hAnsi="Times New Roman"/>
          <w:sz w:val="20"/>
          <w:szCs w:val="20"/>
        </w:rPr>
        <w:softHyphen/>
        <w:t>кую переваримость питательных веществ. Но большинство свинохо</w:t>
      </w:r>
      <w:r w:rsidRPr="00EA2DC0">
        <w:rPr>
          <w:rFonts w:ascii="Times New Roman" w:hAnsi="Times New Roman"/>
          <w:sz w:val="20"/>
          <w:szCs w:val="20"/>
        </w:rPr>
        <w:softHyphen/>
        <w:t>зяйств Украины считают целесообразным использовать комбикорм в рассыпном виде, поскольку энергозатраты на гранулирование не опла</w:t>
      </w:r>
      <w:r w:rsidRPr="00EA2DC0">
        <w:rPr>
          <w:rFonts w:ascii="Times New Roman" w:hAnsi="Times New Roman"/>
          <w:sz w:val="20"/>
          <w:szCs w:val="20"/>
        </w:rPr>
        <w:softHyphen/>
        <w:t>чиваются приростами свинопоголовья.</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Как отмечают исследователи, гранулированный комбикорм наиболее приемлем для молодняка свиней. В процессе гранулирования унич</w:t>
      </w:r>
      <w:r w:rsidRPr="00EA2DC0">
        <w:rPr>
          <w:rFonts w:ascii="Times New Roman" w:hAnsi="Times New Roman"/>
          <w:sz w:val="20"/>
          <w:szCs w:val="20"/>
        </w:rPr>
        <w:softHyphen/>
        <w:t>тожается до 95 % колоний плесневых грибов, которые производят ток</w:t>
      </w:r>
      <w:r w:rsidRPr="00EA2DC0">
        <w:rPr>
          <w:rFonts w:ascii="Times New Roman" w:hAnsi="Times New Roman"/>
          <w:sz w:val="20"/>
          <w:szCs w:val="20"/>
        </w:rPr>
        <w:softHyphen/>
        <w:t>сины. Термическая обработка инактивирует специфические факторы, тормозящие, ограничивающие или выключающие физиологические функции животных [1, 2, 4, 5]. Обобщая данные разных источников, следует отметить, что целесообразность использования гранулирован</w:t>
      </w:r>
      <w:r w:rsidRPr="00EA2DC0">
        <w:rPr>
          <w:rFonts w:ascii="Times New Roman" w:hAnsi="Times New Roman"/>
          <w:sz w:val="20"/>
          <w:szCs w:val="20"/>
        </w:rPr>
        <w:softHyphen/>
        <w:t>ных комбикормов в рационах поросят, бесспорно, доказана, однако широкого применения (как предстартерные корма) не получила. Кроме того, не существует точных данных о том, какая должна быть длина гранул, поскольку в большинстве случаев используются гранулы диа</w:t>
      </w:r>
      <w:r w:rsidRPr="00EA2DC0">
        <w:rPr>
          <w:rFonts w:ascii="Times New Roman" w:hAnsi="Times New Roman"/>
          <w:sz w:val="20"/>
          <w:szCs w:val="20"/>
        </w:rPr>
        <w:softHyphen/>
        <w:t xml:space="preserve">метром </w:t>
      </w:r>
      <w:smartTag w:uri="urn:schemas-microsoft-com:office:smarttags" w:element="metricconverter">
        <w:smartTagPr>
          <w:attr w:name="ProductID" w:val="0,5 см"/>
        </w:smartTagPr>
        <w:r w:rsidRPr="00EA2DC0">
          <w:rPr>
            <w:rFonts w:ascii="Times New Roman" w:hAnsi="Times New Roman"/>
            <w:sz w:val="20"/>
            <w:szCs w:val="20"/>
          </w:rPr>
          <w:t>0,5 см</w:t>
        </w:r>
      </w:smartTag>
      <w:r w:rsidRPr="00EA2DC0">
        <w:rPr>
          <w:rFonts w:ascii="Times New Roman" w:hAnsi="Times New Roman"/>
          <w:sz w:val="20"/>
          <w:szCs w:val="20"/>
        </w:rPr>
        <w:t>.</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Это обуславливает необходимость поиска оптимального физиче</w:t>
      </w:r>
      <w:r w:rsidRPr="00EA2DC0">
        <w:rPr>
          <w:rFonts w:ascii="Times New Roman" w:hAnsi="Times New Roman"/>
          <w:sz w:val="20"/>
          <w:szCs w:val="20"/>
        </w:rPr>
        <w:softHyphen/>
        <w:t xml:space="preserve">ского состояния комбикорма для кормления молодняка свиней. </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Цель работы </w:t>
      </w:r>
      <w:r w:rsidRPr="00EA2DC0">
        <w:rPr>
          <w:rFonts w:ascii="Times New Roman" w:hAnsi="Times New Roman"/>
          <w:sz w:val="20"/>
          <w:szCs w:val="20"/>
        </w:rPr>
        <w:t>–</w:t>
      </w:r>
      <w:r w:rsidRPr="00EA2DC0">
        <w:rPr>
          <w:rFonts w:ascii="Times New Roman" w:hAnsi="Times New Roman"/>
          <w:b/>
          <w:sz w:val="20"/>
          <w:szCs w:val="20"/>
        </w:rPr>
        <w:t xml:space="preserve"> </w:t>
      </w:r>
      <w:r w:rsidRPr="00EA2DC0">
        <w:rPr>
          <w:rFonts w:ascii="Times New Roman" w:hAnsi="Times New Roman"/>
          <w:sz w:val="20"/>
          <w:szCs w:val="20"/>
        </w:rPr>
        <w:t>изучение продуктивности молодняка свиней в пе</w:t>
      </w:r>
      <w:r w:rsidRPr="00EA2DC0">
        <w:rPr>
          <w:rFonts w:ascii="Times New Roman" w:hAnsi="Times New Roman"/>
          <w:sz w:val="20"/>
          <w:szCs w:val="20"/>
        </w:rPr>
        <w:softHyphen/>
        <w:t>риод доращивания в зависимости от физического состояния комби</w:t>
      </w:r>
      <w:r w:rsidRPr="00EA2DC0">
        <w:rPr>
          <w:rFonts w:ascii="Times New Roman" w:hAnsi="Times New Roman"/>
          <w:sz w:val="20"/>
          <w:szCs w:val="20"/>
        </w:rPr>
        <w:softHyphen/>
        <w:t>корма.</w:t>
      </w:r>
    </w:p>
    <w:p w:rsidR="00EA2DC0" w:rsidRPr="00EA2DC0" w:rsidRDefault="00EA2DC0" w:rsidP="00EA2DC0">
      <w:pPr>
        <w:widowControl w:val="0"/>
        <w:spacing w:after="0" w:line="240" w:lineRule="auto"/>
        <w:ind w:firstLine="284"/>
        <w:jc w:val="both"/>
        <w:rPr>
          <w:rFonts w:ascii="Times New Roman" w:hAnsi="Times New Roman"/>
          <w:b/>
          <w:caps/>
          <w:sz w:val="20"/>
          <w:szCs w:val="20"/>
        </w:rPr>
      </w:pPr>
      <w:r w:rsidRPr="00EA2DC0">
        <w:rPr>
          <w:rFonts w:ascii="Times New Roman" w:hAnsi="Times New Roman"/>
          <w:b/>
          <w:caps/>
          <w:sz w:val="20"/>
          <w:szCs w:val="20"/>
        </w:rPr>
        <w:t>М</w:t>
      </w:r>
      <w:r w:rsidRPr="00EA2DC0">
        <w:rPr>
          <w:rFonts w:ascii="Times New Roman" w:hAnsi="Times New Roman"/>
          <w:b/>
          <w:sz w:val="20"/>
          <w:szCs w:val="20"/>
        </w:rPr>
        <w:t>атериал и методика исследований</w:t>
      </w:r>
      <w:r w:rsidRPr="00EA2DC0">
        <w:rPr>
          <w:rFonts w:ascii="Times New Roman" w:hAnsi="Times New Roman"/>
          <w:b/>
          <w:caps/>
          <w:sz w:val="20"/>
          <w:szCs w:val="20"/>
        </w:rPr>
        <w:t xml:space="preserve">. </w:t>
      </w:r>
      <w:r w:rsidRPr="00EA2DC0">
        <w:rPr>
          <w:rFonts w:ascii="Times New Roman" w:hAnsi="Times New Roman"/>
          <w:sz w:val="20"/>
          <w:szCs w:val="20"/>
        </w:rPr>
        <w:t>Научно-производственные исследования выполнены в условиях сельскохозяйственного коопера</w:t>
      </w:r>
      <w:r w:rsidRPr="00EA2DC0">
        <w:rPr>
          <w:rFonts w:ascii="Times New Roman" w:hAnsi="Times New Roman"/>
          <w:sz w:val="20"/>
          <w:szCs w:val="20"/>
        </w:rPr>
        <w:softHyphen/>
        <w:t>тива «Агрофирма «Миг-Сервис-Агро» Николаевской области (Ук</w:t>
      </w:r>
      <w:r w:rsidRPr="00EA2DC0">
        <w:rPr>
          <w:rFonts w:ascii="Times New Roman" w:hAnsi="Times New Roman"/>
          <w:sz w:val="20"/>
          <w:szCs w:val="20"/>
        </w:rPr>
        <w:softHyphen/>
        <w:t>раина), которое является племенным заводом по разведению свиней пород крупная белая, дюрок и ландрас. Экспериментальные исследо</w:t>
      </w:r>
      <w:r w:rsidRPr="00EA2DC0">
        <w:rPr>
          <w:rFonts w:ascii="Times New Roman" w:hAnsi="Times New Roman"/>
          <w:sz w:val="20"/>
          <w:szCs w:val="20"/>
        </w:rPr>
        <w:softHyphen/>
        <w:t xml:space="preserve">вания проводились на группе помесного молодняка свиней (♀(КБ×Л)×♂Д) в условиях откормочного комплекса. Молодняку опытных групп в период доращивания скармливали комбикорм в виде: рассыпного комбикорма – І контрольная группа; в виде крошки – ІІ опытная группа; в виде гранул диаметром </w:t>
      </w:r>
      <w:smartTag w:uri="urn:schemas-microsoft-com:office:smarttags" w:element="metricconverter">
        <w:smartTagPr>
          <w:attr w:name="ProductID" w:val="2 мм"/>
        </w:smartTagPr>
        <w:r w:rsidRPr="00EA2DC0">
          <w:rPr>
            <w:rFonts w:ascii="Times New Roman" w:hAnsi="Times New Roman"/>
            <w:sz w:val="20"/>
            <w:szCs w:val="20"/>
          </w:rPr>
          <w:t>2 мм</w:t>
        </w:r>
      </w:smartTag>
      <w:r w:rsidRPr="00EA2DC0">
        <w:rPr>
          <w:rFonts w:ascii="Times New Roman" w:hAnsi="Times New Roman"/>
          <w:sz w:val="20"/>
          <w:szCs w:val="20"/>
        </w:rPr>
        <w:t xml:space="preserve"> – ІІІ опытная группа; в виде гранул диаметром </w:t>
      </w:r>
      <w:smartTag w:uri="urn:schemas-microsoft-com:office:smarttags" w:element="metricconverter">
        <w:smartTagPr>
          <w:attr w:name="ProductID" w:val="3 мм"/>
        </w:smartTagPr>
        <w:r w:rsidRPr="00EA2DC0">
          <w:rPr>
            <w:rFonts w:ascii="Times New Roman" w:hAnsi="Times New Roman"/>
            <w:sz w:val="20"/>
            <w:szCs w:val="20"/>
          </w:rPr>
          <w:t>3 мм</w:t>
        </w:r>
      </w:smartTag>
      <w:r w:rsidRPr="00EA2DC0">
        <w:rPr>
          <w:rFonts w:ascii="Times New Roman" w:hAnsi="Times New Roman"/>
          <w:sz w:val="20"/>
          <w:szCs w:val="20"/>
        </w:rPr>
        <w:t xml:space="preserve"> – </w:t>
      </w:r>
      <w:r w:rsidRPr="00EA2DC0">
        <w:rPr>
          <w:rFonts w:ascii="Times New Roman" w:hAnsi="Times New Roman"/>
          <w:sz w:val="20"/>
          <w:szCs w:val="20"/>
          <w:lang w:val="en-US"/>
        </w:rPr>
        <w:t>IV</w:t>
      </w:r>
      <w:r w:rsidR="00F23897">
        <w:rPr>
          <w:rFonts w:ascii="Times New Roman" w:hAnsi="Times New Roman"/>
          <w:sz w:val="20"/>
          <w:szCs w:val="20"/>
        </w:rPr>
        <w:t xml:space="preserve"> опытная группа и </w:t>
      </w:r>
      <w:r w:rsidRPr="00EA2DC0">
        <w:rPr>
          <w:rFonts w:ascii="Times New Roman" w:hAnsi="Times New Roman"/>
          <w:sz w:val="20"/>
          <w:szCs w:val="20"/>
        </w:rPr>
        <w:t xml:space="preserve">в виде гранул диаметром </w:t>
      </w:r>
      <w:smartTag w:uri="urn:schemas-microsoft-com:office:smarttags" w:element="metricconverter">
        <w:smartTagPr>
          <w:attr w:name="ProductID" w:val="4 мм"/>
        </w:smartTagPr>
        <w:r w:rsidRPr="00EA2DC0">
          <w:rPr>
            <w:rFonts w:ascii="Times New Roman" w:hAnsi="Times New Roman"/>
            <w:sz w:val="20"/>
            <w:szCs w:val="20"/>
          </w:rPr>
          <w:t>4 мм</w:t>
        </w:r>
      </w:smartTag>
      <w:r w:rsidRPr="00EA2DC0">
        <w:rPr>
          <w:rFonts w:ascii="Times New Roman" w:hAnsi="Times New Roman"/>
          <w:sz w:val="20"/>
          <w:szCs w:val="20"/>
        </w:rPr>
        <w:t xml:space="preserve"> – </w:t>
      </w:r>
      <w:r w:rsidRPr="00EA2DC0">
        <w:rPr>
          <w:rFonts w:ascii="Times New Roman" w:hAnsi="Times New Roman"/>
          <w:sz w:val="20"/>
          <w:szCs w:val="20"/>
          <w:lang w:val="en-US"/>
        </w:rPr>
        <w:t>V</w:t>
      </w:r>
      <w:r w:rsidRPr="00EA2DC0">
        <w:rPr>
          <w:rFonts w:ascii="Times New Roman" w:hAnsi="Times New Roman"/>
          <w:sz w:val="20"/>
          <w:szCs w:val="20"/>
        </w:rPr>
        <w:t xml:space="preserve"> опытная группа. Для изучения продуктивных качеств подопытных животных учитывали: живую массу (кг), средне</w:t>
      </w:r>
      <w:r w:rsidRPr="00EA2DC0">
        <w:rPr>
          <w:rFonts w:ascii="Times New Roman" w:hAnsi="Times New Roman"/>
          <w:sz w:val="20"/>
          <w:szCs w:val="20"/>
        </w:rPr>
        <w:softHyphen/>
        <w:t>суточный привес (г), показатель сохранности (%) [6].</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b/>
          <w:caps/>
          <w:spacing w:val="-2"/>
          <w:sz w:val="20"/>
          <w:szCs w:val="20"/>
        </w:rPr>
        <w:t>Р</w:t>
      </w:r>
      <w:r w:rsidRPr="00EA2DC0">
        <w:rPr>
          <w:rFonts w:ascii="Times New Roman" w:hAnsi="Times New Roman"/>
          <w:b/>
          <w:spacing w:val="-2"/>
          <w:sz w:val="20"/>
          <w:szCs w:val="20"/>
        </w:rPr>
        <w:t>езультаты исследований и их обсуждение.</w:t>
      </w:r>
      <w:r w:rsidRPr="00EA2DC0">
        <w:rPr>
          <w:rFonts w:ascii="Times New Roman" w:hAnsi="Times New Roman"/>
          <w:b/>
          <w:caps/>
          <w:spacing w:val="-2"/>
          <w:sz w:val="20"/>
          <w:szCs w:val="20"/>
        </w:rPr>
        <w:t xml:space="preserve"> </w:t>
      </w:r>
      <w:r w:rsidRPr="00EA2DC0">
        <w:rPr>
          <w:rFonts w:ascii="Times New Roman" w:hAnsi="Times New Roman"/>
          <w:spacing w:val="-2"/>
          <w:sz w:val="20"/>
          <w:szCs w:val="20"/>
        </w:rPr>
        <w:t>Установлено, что в</w:t>
      </w:r>
      <w:r w:rsidRPr="00EA2DC0">
        <w:rPr>
          <w:rFonts w:ascii="Times New Roman" w:hAnsi="Times New Roman"/>
          <w:b/>
          <w:caps/>
          <w:spacing w:val="-2"/>
          <w:sz w:val="20"/>
          <w:szCs w:val="20"/>
        </w:rPr>
        <w:t xml:space="preserve"> </w:t>
      </w:r>
      <w:r w:rsidRPr="00EA2DC0">
        <w:rPr>
          <w:rFonts w:ascii="Times New Roman" w:hAnsi="Times New Roman"/>
          <w:spacing w:val="-2"/>
          <w:sz w:val="20"/>
          <w:szCs w:val="20"/>
        </w:rPr>
        <w:t>рассыпных комбикормах</w:t>
      </w:r>
      <w:r w:rsidRPr="00EA2DC0">
        <w:rPr>
          <w:rFonts w:ascii="Times New Roman" w:hAnsi="Times New Roman"/>
          <w:b/>
          <w:caps/>
          <w:spacing w:val="-2"/>
          <w:sz w:val="20"/>
          <w:szCs w:val="20"/>
        </w:rPr>
        <w:t xml:space="preserve"> </w:t>
      </w:r>
      <w:r w:rsidRPr="00EA2DC0">
        <w:rPr>
          <w:rFonts w:ascii="Times New Roman" w:hAnsi="Times New Roman"/>
          <w:spacing w:val="-2"/>
          <w:sz w:val="20"/>
          <w:szCs w:val="20"/>
        </w:rPr>
        <w:t>крахмал зерновых компонентов, которые за</w:t>
      </w:r>
      <w:r w:rsidRPr="00EA2DC0">
        <w:rPr>
          <w:rFonts w:ascii="Times New Roman" w:hAnsi="Times New Roman"/>
          <w:spacing w:val="-2"/>
          <w:sz w:val="20"/>
          <w:szCs w:val="20"/>
        </w:rPr>
        <w:softHyphen/>
        <w:t>нимают наибольшую часть, находится в неудобной для усвоения орга</w:t>
      </w:r>
      <w:r w:rsidRPr="00EA2DC0">
        <w:rPr>
          <w:rFonts w:ascii="Times New Roman" w:hAnsi="Times New Roman"/>
          <w:spacing w:val="-2"/>
          <w:sz w:val="20"/>
          <w:szCs w:val="20"/>
        </w:rPr>
        <w:softHyphen/>
        <w:t>низмом животных форме, особенно для молодняка свиней. Использова</w:t>
      </w:r>
      <w:r w:rsidRPr="00EA2DC0">
        <w:rPr>
          <w:rFonts w:ascii="Times New Roman" w:hAnsi="Times New Roman"/>
          <w:spacing w:val="-2"/>
          <w:sz w:val="20"/>
          <w:szCs w:val="20"/>
        </w:rPr>
        <w:softHyphen/>
        <w:t>ние таких комбикормов имеет ряд недостатков: самосортирования ком</w:t>
      </w:r>
      <w:r w:rsidRPr="00EA2DC0">
        <w:rPr>
          <w:rFonts w:ascii="Times New Roman" w:hAnsi="Times New Roman"/>
          <w:spacing w:val="-2"/>
          <w:sz w:val="20"/>
          <w:szCs w:val="20"/>
        </w:rPr>
        <w:softHyphen/>
        <w:t>бикорма при транспортировке и хранении, выборочное потребление компонентов животными. Наличие тонкодисперсных фракций в рас</w:t>
      </w:r>
      <w:r w:rsidRPr="00EA2DC0">
        <w:rPr>
          <w:rFonts w:ascii="Times New Roman" w:hAnsi="Times New Roman"/>
          <w:spacing w:val="-2"/>
          <w:sz w:val="20"/>
          <w:szCs w:val="20"/>
        </w:rPr>
        <w:softHyphen/>
        <w:t>сыпных комбикормах приводит к потерям корма при транспортировке и скармливании, к раздражению слизистых оболочек дыхательных путей и глаз, стрессовому состоянию животных при скармливании, низкому са</w:t>
      </w:r>
      <w:r w:rsidRPr="00EA2DC0">
        <w:rPr>
          <w:rFonts w:ascii="Times New Roman" w:hAnsi="Times New Roman"/>
          <w:spacing w:val="-2"/>
          <w:sz w:val="20"/>
          <w:szCs w:val="20"/>
        </w:rPr>
        <w:softHyphen/>
        <w:t>нитарному качеству и эффективности кормления. Такой способ требует большого количества технологического и транспортного оборудования и характеризуется высокими удельными затратами электроэнергии на производство комбикорма. Изменения в сырьевой базе, в частности, тенденция к снижению количества злаковых в рационах, загрязнения микотоксинами зерна, мировой дефицит рыбной муки, запрет использо</w:t>
      </w:r>
      <w:r w:rsidRPr="00EA2DC0">
        <w:rPr>
          <w:rFonts w:ascii="Times New Roman" w:hAnsi="Times New Roman"/>
          <w:spacing w:val="-2"/>
          <w:sz w:val="20"/>
          <w:szCs w:val="20"/>
        </w:rPr>
        <w:softHyphen/>
        <w:t>вания мясо-костной муки, а в Украине, кроме этого, еще и фальсифика</w:t>
      </w:r>
      <w:r w:rsidRPr="00EA2DC0">
        <w:rPr>
          <w:rFonts w:ascii="Times New Roman" w:hAnsi="Times New Roman"/>
          <w:spacing w:val="-2"/>
          <w:sz w:val="20"/>
          <w:szCs w:val="20"/>
        </w:rPr>
        <w:softHyphen/>
        <w:t>ция и низкое качество этой группы кормовых средств требуют исполь</w:t>
      </w:r>
      <w:r w:rsidRPr="00EA2DC0">
        <w:rPr>
          <w:rFonts w:ascii="Times New Roman" w:hAnsi="Times New Roman"/>
          <w:spacing w:val="-2"/>
          <w:sz w:val="20"/>
          <w:szCs w:val="20"/>
        </w:rPr>
        <w:softHyphen/>
        <w:t xml:space="preserve">зования другой физической формы кормов [1, 2].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гранулировании значительно изменяются биополимеры, со</w:t>
      </w:r>
      <w:r w:rsidRPr="00EA2DC0">
        <w:rPr>
          <w:rFonts w:ascii="Times New Roman" w:hAnsi="Times New Roman"/>
          <w:sz w:val="20"/>
          <w:szCs w:val="20"/>
        </w:rPr>
        <w:softHyphen/>
        <w:t>ставляющие главную часть органического вещества. Влаготепловая обработка вызывает денатурацию белка, влияет на растворимость его фракций и их соотношение. Крахмал на 16% клейстеризуется и пере</w:t>
      </w:r>
      <w:r w:rsidRPr="00EA2DC0">
        <w:rPr>
          <w:rFonts w:ascii="Times New Roman" w:hAnsi="Times New Roman"/>
          <w:sz w:val="20"/>
          <w:szCs w:val="20"/>
        </w:rPr>
        <w:softHyphen/>
        <w:t>ходит в форму, более доступную действию ферментов, что очень важно для молодняка свиней. Положительное действие процесса гра</w:t>
      </w:r>
      <w:r w:rsidRPr="00EA2DC0">
        <w:rPr>
          <w:rFonts w:ascii="Times New Roman" w:hAnsi="Times New Roman"/>
          <w:sz w:val="20"/>
          <w:szCs w:val="20"/>
        </w:rPr>
        <w:softHyphen/>
        <w:t>нулирования на качество кормов в немалой степени связано с измене</w:t>
      </w:r>
      <w:r w:rsidRPr="00EA2DC0">
        <w:rPr>
          <w:rFonts w:ascii="Times New Roman" w:hAnsi="Times New Roman"/>
          <w:sz w:val="20"/>
          <w:szCs w:val="20"/>
        </w:rPr>
        <w:softHyphen/>
        <w:t>нием физико-химических свойств растительных волокон, что приводит к образованию низкомолекулярных углеводов. В результате количе</w:t>
      </w:r>
      <w:r w:rsidRPr="00EA2DC0">
        <w:rPr>
          <w:rFonts w:ascii="Times New Roman" w:hAnsi="Times New Roman"/>
          <w:sz w:val="20"/>
          <w:szCs w:val="20"/>
        </w:rPr>
        <w:softHyphen/>
        <w:t>ство сырых волокон и лигнина в корма</w:t>
      </w:r>
      <w:r w:rsidR="00F23897">
        <w:rPr>
          <w:rFonts w:ascii="Times New Roman" w:hAnsi="Times New Roman"/>
          <w:sz w:val="20"/>
          <w:szCs w:val="20"/>
        </w:rPr>
        <w:t>х уменьшается в 1,2−1,3 раза. В </w:t>
      </w:r>
      <w:r w:rsidRPr="00EA2DC0">
        <w:rPr>
          <w:rFonts w:ascii="Times New Roman" w:hAnsi="Times New Roman"/>
          <w:sz w:val="20"/>
          <w:szCs w:val="20"/>
        </w:rPr>
        <w:t>процессе гранулирования происходит высвобождение жира из жиро</w:t>
      </w:r>
      <w:r w:rsidRPr="00EA2DC0">
        <w:rPr>
          <w:rFonts w:ascii="Times New Roman" w:hAnsi="Times New Roman"/>
          <w:sz w:val="20"/>
          <w:szCs w:val="20"/>
        </w:rPr>
        <w:softHyphen/>
        <w:t>вых клеток компонентов (шрот, жмых и т. д.), снижение его вязкости, жир более равномерно распределяется по поверхности комбикорма, что способствует лучшему его перевариванию. Переваримость про</w:t>
      </w:r>
      <w:r w:rsidRPr="00EA2DC0">
        <w:rPr>
          <w:rFonts w:ascii="Times New Roman" w:hAnsi="Times New Roman"/>
          <w:sz w:val="20"/>
          <w:szCs w:val="20"/>
        </w:rPr>
        <w:softHyphen/>
        <w:t>теина в таких кормах возрастает на 1,6 %, жира – на 4,6−9,7, клетчатки – на 3,8 %. Однако различные технологические факторы (тепло, влага, механическое давление) приводят к некоторым изменениям низкомо</w:t>
      </w:r>
      <w:r w:rsidRPr="00EA2DC0">
        <w:rPr>
          <w:rFonts w:ascii="Times New Roman" w:hAnsi="Times New Roman"/>
          <w:sz w:val="20"/>
          <w:szCs w:val="20"/>
        </w:rPr>
        <w:softHyphen/>
        <w:t>лекулярных компонентов: аминокислот, витаминов и других веществ. Тепловая обработка практически не влияет на содержание минераль</w:t>
      </w:r>
      <w:r w:rsidRPr="00EA2DC0">
        <w:rPr>
          <w:rFonts w:ascii="Times New Roman" w:hAnsi="Times New Roman"/>
          <w:sz w:val="20"/>
          <w:szCs w:val="20"/>
        </w:rPr>
        <w:softHyphen/>
        <w:t>ных компонентов в корме, однако иногда возможны изменения в их усвояемости животными.</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Можно сделать вывод, что в процессе гранулирования физико-хи</w:t>
      </w:r>
      <w:r w:rsidRPr="00EA2DC0">
        <w:rPr>
          <w:rFonts w:ascii="Times New Roman" w:hAnsi="Times New Roman"/>
          <w:sz w:val="20"/>
          <w:szCs w:val="20"/>
        </w:rPr>
        <w:softHyphen/>
        <w:t>мические превращения основных биополимеров корма (белков, крах</w:t>
      </w:r>
      <w:r w:rsidRPr="00EA2DC0">
        <w:rPr>
          <w:rFonts w:ascii="Times New Roman" w:hAnsi="Times New Roman"/>
          <w:sz w:val="20"/>
          <w:szCs w:val="20"/>
        </w:rPr>
        <w:softHyphen/>
        <w:t>мала, клетчатки), которые повышают питательную ценность продукта, в значительной степени превосходят изменения низкомолекулярных компонентов (витаминов, аминокислот, ферментов) и способствуют лучшей (на 10−22 %) реализации кормов и интенсивности (на 6,7−23,7 %) роста свиней.</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Данные таблицы убедительно свидетельствуют о том, что скармли</w:t>
      </w:r>
      <w:r w:rsidRPr="00EA2DC0">
        <w:rPr>
          <w:rFonts w:ascii="Times New Roman" w:hAnsi="Times New Roman"/>
          <w:sz w:val="20"/>
          <w:szCs w:val="20"/>
        </w:rPr>
        <w:softHyphen/>
        <w:t xml:space="preserve">вание гранулированных комбикормов с диаметром гранул </w:t>
      </w:r>
      <w:smartTag w:uri="urn:schemas-microsoft-com:office:smarttags" w:element="metricconverter">
        <w:smartTagPr>
          <w:attr w:name="ProductID" w:val="3 мм"/>
        </w:smartTagPr>
        <w:r w:rsidRPr="00EA2DC0">
          <w:rPr>
            <w:rFonts w:ascii="Times New Roman" w:hAnsi="Times New Roman"/>
            <w:sz w:val="20"/>
            <w:szCs w:val="20"/>
          </w:rPr>
          <w:t>3 мм,</w:t>
        </w:r>
      </w:smartTag>
      <w:r w:rsidRPr="00EA2DC0">
        <w:rPr>
          <w:rFonts w:ascii="Times New Roman" w:hAnsi="Times New Roman"/>
          <w:sz w:val="20"/>
          <w:szCs w:val="20"/>
        </w:rPr>
        <w:t xml:space="preserve"> по сравнению с рассыпными и крошкой, способствовало увеличению прироста живой массы на 33,67 % и 29,7 % соответственно за период опыта, или на 7,8 % за весь период доращивания. </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Сохранность поросят за период доращивания была выше также в </w:t>
      </w:r>
      <w:r w:rsidRPr="00EA2DC0">
        <w:rPr>
          <w:rFonts w:ascii="Times New Roman" w:hAnsi="Times New Roman"/>
          <w:sz w:val="20"/>
          <w:szCs w:val="20"/>
          <w:lang w:val="en-US"/>
        </w:rPr>
        <w:t>IV</w:t>
      </w:r>
      <w:r w:rsidRPr="00EA2DC0">
        <w:rPr>
          <w:rFonts w:ascii="Times New Roman" w:hAnsi="Times New Roman"/>
          <w:sz w:val="20"/>
          <w:szCs w:val="20"/>
        </w:rPr>
        <w:t xml:space="preserve"> опытной группе, где свиньи ели гранулированный комбикорм диа</w:t>
      </w:r>
      <w:r w:rsidRPr="00EA2DC0">
        <w:rPr>
          <w:rFonts w:ascii="Times New Roman" w:hAnsi="Times New Roman"/>
          <w:sz w:val="20"/>
          <w:szCs w:val="20"/>
        </w:rPr>
        <w:softHyphen/>
        <w:t xml:space="preserve">метром </w:t>
      </w:r>
      <w:smartTag w:uri="urn:schemas-microsoft-com:office:smarttags" w:element="metricconverter">
        <w:smartTagPr>
          <w:attr w:name="ProductID" w:val="3 мм"/>
        </w:smartTagPr>
        <w:r w:rsidRPr="00EA2DC0">
          <w:rPr>
            <w:rFonts w:ascii="Times New Roman" w:hAnsi="Times New Roman"/>
            <w:sz w:val="20"/>
            <w:szCs w:val="20"/>
          </w:rPr>
          <w:t>3 мм,</w:t>
        </w:r>
      </w:smartTag>
      <w:r w:rsidRPr="00EA2DC0">
        <w:rPr>
          <w:rFonts w:ascii="Times New Roman" w:hAnsi="Times New Roman"/>
          <w:sz w:val="20"/>
          <w:szCs w:val="20"/>
        </w:rPr>
        <w:t xml:space="preserve"> и составила 98,8 %. Это свидетельствует о том, что такое физическое состояние комбикорма положительно влияет на течение пищеварительных процессов в желудочно-кишечном тракте поросят.</w:t>
      </w:r>
    </w:p>
    <w:p w:rsidR="00EA2DC0" w:rsidRPr="00EA2DC0" w:rsidRDefault="00EA2DC0" w:rsidP="00EA2DC0">
      <w:pPr>
        <w:spacing w:after="0" w:line="240" w:lineRule="auto"/>
        <w:ind w:firstLine="180"/>
        <w:jc w:val="both"/>
        <w:rPr>
          <w:rFonts w:ascii="Times New Roman" w:hAnsi="Times New Roman"/>
          <w:sz w:val="20"/>
          <w:szCs w:val="20"/>
        </w:rPr>
      </w:pPr>
      <w:r w:rsidRPr="00EA2DC0">
        <w:rPr>
          <w:rFonts w:ascii="Times New Roman" w:hAnsi="Times New Roman"/>
          <w:sz w:val="20"/>
          <w:szCs w:val="20"/>
        </w:rPr>
        <w:t>Что касается затрат кормов, то отмечаем, что они оказались при</w:t>
      </w:r>
      <w:r w:rsidRPr="00EA2DC0">
        <w:rPr>
          <w:rFonts w:ascii="Times New Roman" w:hAnsi="Times New Roman"/>
          <w:sz w:val="20"/>
          <w:szCs w:val="20"/>
        </w:rPr>
        <w:softHyphen/>
        <w:t>мерно одинаковыми во всех группах.</w:t>
      </w:r>
    </w:p>
    <w:p w:rsidR="00EA2DC0" w:rsidRPr="00EA2DC0" w:rsidRDefault="00EA2DC0" w:rsidP="00EA2DC0">
      <w:pPr>
        <w:widowControl w:val="0"/>
        <w:spacing w:after="0" w:line="240" w:lineRule="auto"/>
        <w:ind w:firstLine="180"/>
        <w:jc w:val="both"/>
        <w:rPr>
          <w:rFonts w:ascii="Times New Roman" w:hAnsi="Times New Roman"/>
          <w:b/>
          <w:sz w:val="20"/>
          <w:szCs w:val="20"/>
        </w:rPr>
      </w:pPr>
      <w:r w:rsidRPr="00EA2DC0">
        <w:rPr>
          <w:rFonts w:ascii="Times New Roman" w:hAnsi="Times New Roman"/>
          <w:sz w:val="20"/>
          <w:szCs w:val="20"/>
        </w:rPr>
        <w:t>Итак, данные этого опыта показали, что на гранулированном комби</w:t>
      </w:r>
      <w:r w:rsidRPr="00EA2DC0">
        <w:rPr>
          <w:rFonts w:ascii="Times New Roman" w:hAnsi="Times New Roman"/>
          <w:sz w:val="20"/>
          <w:szCs w:val="20"/>
        </w:rPr>
        <w:softHyphen/>
        <w:t xml:space="preserve">корме с диаметром гранул </w:t>
      </w:r>
      <w:smartTag w:uri="urn:schemas-microsoft-com:office:smarttags" w:element="metricconverter">
        <w:smartTagPr>
          <w:attr w:name="ProductID" w:val="3 мм"/>
        </w:smartTagPr>
        <w:r w:rsidRPr="00EA2DC0">
          <w:rPr>
            <w:rFonts w:ascii="Times New Roman" w:hAnsi="Times New Roman"/>
            <w:sz w:val="20"/>
            <w:szCs w:val="20"/>
          </w:rPr>
          <w:t>3 мм</w:t>
        </w:r>
      </w:smartTag>
      <w:r w:rsidRPr="00EA2DC0">
        <w:rPr>
          <w:rFonts w:ascii="Times New Roman" w:hAnsi="Times New Roman"/>
          <w:sz w:val="20"/>
          <w:szCs w:val="20"/>
        </w:rPr>
        <w:t xml:space="preserve"> поросята не только интенсивнее росли, но и группа к переводу на откорм была более однородна по живой массе по сравнению с контрольной.</w:t>
      </w:r>
    </w:p>
    <w:p w:rsidR="00EA2DC0" w:rsidRPr="00EA2DC0" w:rsidRDefault="00EA2DC0" w:rsidP="00EA2DC0">
      <w:pPr>
        <w:widowControl w:val="0"/>
        <w:spacing w:after="0" w:line="240" w:lineRule="auto"/>
        <w:ind w:firstLine="284"/>
        <w:jc w:val="both"/>
        <w:rPr>
          <w:rFonts w:ascii="Times New Roman" w:hAnsi="Times New Roman"/>
          <w:i/>
          <w:sz w:val="16"/>
          <w:szCs w:val="16"/>
        </w:rPr>
      </w:pPr>
      <w:r w:rsidRPr="00EA2DC0">
        <w:rPr>
          <w:rFonts w:ascii="Times New Roman" w:hAnsi="Times New Roman"/>
          <w:b/>
          <w:sz w:val="20"/>
          <w:szCs w:val="20"/>
        </w:rPr>
        <w:t>Заключение.</w:t>
      </w:r>
      <w:r w:rsidRPr="00EA2DC0">
        <w:rPr>
          <w:rFonts w:ascii="Times New Roman" w:hAnsi="Times New Roman"/>
          <w:sz w:val="20"/>
          <w:szCs w:val="20"/>
        </w:rPr>
        <w:t xml:space="preserve"> Установлена целесообразность гранулирования стартерного комбикорма для кормления поросят в период доращивания. Доказано, что диаметр гранулы влияет на показатели про</w:t>
      </w:r>
      <w:r w:rsidRPr="00EA2DC0">
        <w:rPr>
          <w:rFonts w:ascii="Times New Roman" w:hAnsi="Times New Roman"/>
          <w:sz w:val="20"/>
          <w:szCs w:val="20"/>
        </w:rPr>
        <w:softHyphen/>
        <w:t xml:space="preserve">дуктивности молодняка свиней, оптимальным можно считать диаметр </w:t>
      </w:r>
      <w:smartTag w:uri="urn:schemas-microsoft-com:office:smarttags" w:element="metricconverter">
        <w:smartTagPr>
          <w:attr w:name="ProductID" w:val="3 мм"/>
        </w:smartTagPr>
        <w:r w:rsidRPr="00EA2DC0">
          <w:rPr>
            <w:rFonts w:ascii="Times New Roman" w:hAnsi="Times New Roman"/>
            <w:sz w:val="20"/>
            <w:szCs w:val="20"/>
          </w:rPr>
          <w:t>3 мм</w:t>
        </w:r>
      </w:smartTag>
      <w:r w:rsidRPr="00EA2DC0">
        <w:rPr>
          <w:rFonts w:ascii="Times New Roman" w:hAnsi="Times New Roman"/>
          <w:sz w:val="20"/>
          <w:szCs w:val="20"/>
        </w:rPr>
        <w:t>, что способствует по сравнению с рассыпными комбикор</w:t>
      </w:r>
      <w:r w:rsidRPr="00EA2DC0">
        <w:rPr>
          <w:rFonts w:ascii="Times New Roman" w:hAnsi="Times New Roman"/>
          <w:sz w:val="20"/>
          <w:szCs w:val="20"/>
        </w:rPr>
        <w:softHyphen/>
        <w:t xml:space="preserve">мами и крошкой увеличению прироста живой массы на 33,67 % и 29,7 %.  </w:t>
      </w: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br w:type="page"/>
      </w: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 xml:space="preserve">Влияние физического состояния комбикорма на производительность молодняка </w:t>
      </w: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на доращивании</w:t>
      </w:r>
    </w:p>
    <w:p w:rsidR="00EA2DC0" w:rsidRPr="00EA2DC0" w:rsidRDefault="00EA2DC0" w:rsidP="00EA2DC0">
      <w:pPr>
        <w:spacing w:after="0" w:line="240" w:lineRule="auto"/>
        <w:jc w:val="center"/>
        <w:rPr>
          <w:rFonts w:ascii="Times New Roman" w:hAnsi="Times New Roman"/>
          <w:b/>
          <w:sz w:val="12"/>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598"/>
        <w:gridCol w:w="1102"/>
        <w:gridCol w:w="849"/>
        <w:gridCol w:w="728"/>
        <w:gridCol w:w="773"/>
        <w:gridCol w:w="728"/>
      </w:tblGrid>
      <w:tr w:rsidR="00EA2DC0" w:rsidRPr="00EA2DC0" w:rsidTr="00450BC1">
        <w:tc>
          <w:tcPr>
            <w:tcW w:w="452" w:type="pct"/>
            <w:vMerge w:val="restar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п/п</w:t>
            </w:r>
          </w:p>
        </w:tc>
        <w:tc>
          <w:tcPr>
            <w:tcW w:w="1270" w:type="pct"/>
            <w:vMerge w:val="restart"/>
          </w:tcPr>
          <w:p w:rsidR="00EA2DC0" w:rsidRPr="00EA2DC0" w:rsidRDefault="00EA2DC0" w:rsidP="00EA2DC0">
            <w:pPr>
              <w:spacing w:after="0" w:line="240" w:lineRule="auto"/>
              <w:jc w:val="center"/>
              <w:rPr>
                <w:rFonts w:ascii="Times New Roman" w:hAnsi="Times New Roman"/>
                <w:sz w:val="16"/>
                <w:szCs w:val="16"/>
              </w:rPr>
            </w:pP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Показатель</w:t>
            </w:r>
          </w:p>
        </w:tc>
        <w:tc>
          <w:tcPr>
            <w:tcW w:w="3278" w:type="pct"/>
            <w:gridSpan w:val="5"/>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Физическое состояние комбикорма</w:t>
            </w:r>
          </w:p>
        </w:tc>
      </w:tr>
      <w:tr w:rsidR="00EA2DC0" w:rsidRPr="00EA2DC0" w:rsidTr="00450BC1">
        <w:tc>
          <w:tcPr>
            <w:tcW w:w="452" w:type="pct"/>
            <w:vMerge/>
          </w:tcPr>
          <w:p w:rsidR="00EA2DC0" w:rsidRPr="00EA2DC0" w:rsidRDefault="00EA2DC0" w:rsidP="00EA2DC0">
            <w:pPr>
              <w:spacing w:after="0" w:line="240" w:lineRule="auto"/>
              <w:jc w:val="center"/>
              <w:rPr>
                <w:rFonts w:ascii="Times New Roman" w:hAnsi="Times New Roman"/>
                <w:sz w:val="16"/>
                <w:szCs w:val="16"/>
              </w:rPr>
            </w:pPr>
          </w:p>
        </w:tc>
        <w:tc>
          <w:tcPr>
            <w:tcW w:w="1270" w:type="pct"/>
            <w:vMerge/>
          </w:tcPr>
          <w:p w:rsidR="00EA2DC0" w:rsidRPr="00EA2DC0" w:rsidRDefault="00EA2DC0" w:rsidP="00EA2DC0">
            <w:pPr>
              <w:spacing w:after="0" w:line="240" w:lineRule="auto"/>
              <w:jc w:val="center"/>
              <w:rPr>
                <w:rFonts w:ascii="Times New Roman" w:hAnsi="Times New Roman"/>
                <w:sz w:val="16"/>
                <w:szCs w:val="16"/>
              </w:rPr>
            </w:pPr>
          </w:p>
        </w:tc>
        <w:tc>
          <w:tcPr>
            <w:tcW w:w="878" w:type="pct"/>
            <w:vMerge w:val="restar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рассыпной</w:t>
            </w:r>
          </w:p>
        </w:tc>
        <w:tc>
          <w:tcPr>
            <w:tcW w:w="678" w:type="pct"/>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крошка</w:t>
            </w:r>
          </w:p>
        </w:tc>
        <w:tc>
          <w:tcPr>
            <w:tcW w:w="1722" w:type="pct"/>
            <w:gridSpan w:val="3"/>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гранулированный,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диаметр, мм</w:t>
            </w:r>
          </w:p>
        </w:tc>
      </w:tr>
      <w:tr w:rsidR="00EA2DC0" w:rsidRPr="00EA2DC0" w:rsidTr="00450BC1">
        <w:tc>
          <w:tcPr>
            <w:tcW w:w="452" w:type="pct"/>
            <w:vMerge/>
          </w:tcPr>
          <w:p w:rsidR="00EA2DC0" w:rsidRPr="00EA2DC0" w:rsidRDefault="00EA2DC0" w:rsidP="00EA2DC0">
            <w:pPr>
              <w:spacing w:after="0" w:line="240" w:lineRule="auto"/>
              <w:jc w:val="center"/>
              <w:rPr>
                <w:rFonts w:ascii="Times New Roman" w:hAnsi="Times New Roman"/>
                <w:sz w:val="16"/>
                <w:szCs w:val="16"/>
              </w:rPr>
            </w:pPr>
          </w:p>
        </w:tc>
        <w:tc>
          <w:tcPr>
            <w:tcW w:w="1270" w:type="pct"/>
            <w:vMerge/>
          </w:tcPr>
          <w:p w:rsidR="00EA2DC0" w:rsidRPr="00EA2DC0" w:rsidRDefault="00EA2DC0" w:rsidP="00EA2DC0">
            <w:pPr>
              <w:spacing w:after="0" w:line="240" w:lineRule="auto"/>
              <w:jc w:val="center"/>
              <w:rPr>
                <w:rFonts w:ascii="Times New Roman" w:hAnsi="Times New Roman"/>
                <w:sz w:val="16"/>
                <w:szCs w:val="16"/>
              </w:rPr>
            </w:pPr>
          </w:p>
        </w:tc>
        <w:tc>
          <w:tcPr>
            <w:tcW w:w="878" w:type="pct"/>
            <w:vMerge/>
          </w:tcPr>
          <w:p w:rsidR="00EA2DC0" w:rsidRPr="00EA2DC0" w:rsidRDefault="00EA2DC0" w:rsidP="00EA2DC0">
            <w:pPr>
              <w:spacing w:after="0" w:line="240" w:lineRule="auto"/>
              <w:ind w:left="-108" w:right="-108"/>
              <w:jc w:val="center"/>
              <w:rPr>
                <w:rFonts w:ascii="Times New Roman" w:hAnsi="Times New Roman"/>
                <w:sz w:val="16"/>
                <w:szCs w:val="16"/>
              </w:rPr>
            </w:pPr>
          </w:p>
        </w:tc>
        <w:tc>
          <w:tcPr>
            <w:tcW w:w="678" w:type="pct"/>
            <w:vMerge/>
          </w:tcPr>
          <w:p w:rsidR="00EA2DC0" w:rsidRPr="00EA2DC0" w:rsidRDefault="00EA2DC0" w:rsidP="00EA2DC0">
            <w:pPr>
              <w:spacing w:after="0" w:line="240" w:lineRule="auto"/>
              <w:jc w:val="center"/>
              <w:rPr>
                <w:rFonts w:ascii="Times New Roman" w:hAnsi="Times New Roman"/>
                <w:sz w:val="16"/>
                <w:szCs w:val="16"/>
              </w:rPr>
            </w:pPr>
          </w:p>
        </w:tc>
        <w:tc>
          <w:tcPr>
            <w:tcW w:w="574"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w:t>
            </w:r>
          </w:p>
        </w:tc>
        <w:tc>
          <w:tcPr>
            <w:tcW w:w="574"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w:t>
            </w:r>
          </w:p>
        </w:tc>
        <w:tc>
          <w:tcPr>
            <w:tcW w:w="574"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w:t>
            </w:r>
          </w:p>
        </w:tc>
      </w:tr>
      <w:tr w:rsidR="00EA2DC0" w:rsidRPr="00EA2DC0" w:rsidTr="00450BC1">
        <w:tc>
          <w:tcPr>
            <w:tcW w:w="452"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w:t>
            </w:r>
          </w:p>
        </w:tc>
        <w:tc>
          <w:tcPr>
            <w:tcW w:w="1270" w:type="pct"/>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Группа животных</w:t>
            </w:r>
          </w:p>
        </w:tc>
        <w:tc>
          <w:tcPr>
            <w:tcW w:w="878" w:type="pct"/>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І</w:t>
            </w:r>
          </w:p>
        </w:tc>
        <w:tc>
          <w:tcPr>
            <w:tcW w:w="678"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ІІ</w:t>
            </w:r>
          </w:p>
        </w:tc>
        <w:tc>
          <w:tcPr>
            <w:tcW w:w="574"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ІІІ</w:t>
            </w:r>
          </w:p>
        </w:tc>
        <w:tc>
          <w:tcPr>
            <w:tcW w:w="574"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ІV</w:t>
            </w:r>
          </w:p>
        </w:tc>
        <w:tc>
          <w:tcPr>
            <w:tcW w:w="574"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V</w:t>
            </w:r>
          </w:p>
        </w:tc>
      </w:tr>
      <w:tr w:rsidR="00EA2DC0" w:rsidRPr="00EA2DC0" w:rsidTr="00450BC1">
        <w:tc>
          <w:tcPr>
            <w:tcW w:w="452"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w:t>
            </w:r>
          </w:p>
        </w:tc>
        <w:tc>
          <w:tcPr>
            <w:tcW w:w="1270" w:type="pct"/>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Количество живот</w:t>
            </w:r>
            <w:r w:rsidRPr="00EA2DC0">
              <w:rPr>
                <w:rFonts w:ascii="Times New Roman" w:hAnsi="Times New Roman"/>
                <w:sz w:val="16"/>
                <w:szCs w:val="16"/>
              </w:rPr>
              <w:softHyphen/>
              <w:t>ных при постановке на доращивание, гол.</w:t>
            </w:r>
          </w:p>
        </w:tc>
        <w:tc>
          <w:tcPr>
            <w:tcW w:w="8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160</w:t>
            </w:r>
          </w:p>
        </w:tc>
        <w:tc>
          <w:tcPr>
            <w:tcW w:w="6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160</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160</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160</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160</w:t>
            </w:r>
          </w:p>
        </w:tc>
      </w:tr>
      <w:tr w:rsidR="00EA2DC0" w:rsidRPr="00EA2DC0" w:rsidTr="00450BC1">
        <w:tc>
          <w:tcPr>
            <w:tcW w:w="452"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w:t>
            </w:r>
          </w:p>
        </w:tc>
        <w:tc>
          <w:tcPr>
            <w:tcW w:w="1270" w:type="pct"/>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Возраст поросят при постановке на доращивание, дней</w:t>
            </w:r>
          </w:p>
        </w:tc>
        <w:tc>
          <w:tcPr>
            <w:tcW w:w="8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35</w:t>
            </w:r>
          </w:p>
        </w:tc>
        <w:tc>
          <w:tcPr>
            <w:tcW w:w="6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35</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35</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35</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35</w:t>
            </w:r>
          </w:p>
        </w:tc>
      </w:tr>
      <w:tr w:rsidR="00EA2DC0" w:rsidRPr="00EA2DC0" w:rsidTr="00450BC1">
        <w:tc>
          <w:tcPr>
            <w:tcW w:w="452"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w:t>
            </w:r>
          </w:p>
        </w:tc>
        <w:tc>
          <w:tcPr>
            <w:tcW w:w="1270" w:type="pct"/>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Живая масса при постановке на до</w:t>
            </w:r>
            <w:r w:rsidRPr="00EA2DC0">
              <w:rPr>
                <w:rFonts w:ascii="Times New Roman" w:hAnsi="Times New Roman"/>
                <w:sz w:val="16"/>
                <w:szCs w:val="16"/>
              </w:rPr>
              <w:softHyphen/>
              <w:t>ращивание, кг</w:t>
            </w:r>
          </w:p>
        </w:tc>
        <w:tc>
          <w:tcPr>
            <w:tcW w:w="8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10,1 ± 0,30</w:t>
            </w:r>
          </w:p>
        </w:tc>
        <w:tc>
          <w:tcPr>
            <w:tcW w:w="6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10,4 ± 0,32</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9,8 ± 0,24</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10,6 ± 0,40</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10,3 ± 0,28</w:t>
            </w:r>
          </w:p>
        </w:tc>
      </w:tr>
      <w:tr w:rsidR="00EA2DC0" w:rsidRPr="00EA2DC0" w:rsidTr="00450BC1">
        <w:tc>
          <w:tcPr>
            <w:tcW w:w="452"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w:t>
            </w:r>
          </w:p>
        </w:tc>
        <w:tc>
          <w:tcPr>
            <w:tcW w:w="1270" w:type="pct"/>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Живая масса жи</w:t>
            </w:r>
            <w:r w:rsidRPr="00EA2DC0">
              <w:rPr>
                <w:rFonts w:ascii="Times New Roman" w:hAnsi="Times New Roman"/>
                <w:sz w:val="16"/>
                <w:szCs w:val="16"/>
              </w:rPr>
              <w:softHyphen/>
              <w:t>вотных при пере</w:t>
            </w:r>
            <w:r w:rsidRPr="00EA2DC0">
              <w:rPr>
                <w:rFonts w:ascii="Times New Roman" w:hAnsi="Times New Roman"/>
                <w:sz w:val="16"/>
                <w:szCs w:val="16"/>
              </w:rPr>
              <w:softHyphen/>
              <w:t>воде с предстартер</w:t>
            </w:r>
            <w:r w:rsidRPr="00EA2DC0">
              <w:rPr>
                <w:rFonts w:ascii="Times New Roman" w:hAnsi="Times New Roman"/>
                <w:sz w:val="16"/>
                <w:szCs w:val="16"/>
              </w:rPr>
              <w:softHyphen/>
              <w:t>ного (гранулы) на стартерный комби</w:t>
            </w:r>
            <w:r w:rsidRPr="00EA2DC0">
              <w:rPr>
                <w:rFonts w:ascii="Times New Roman" w:hAnsi="Times New Roman"/>
                <w:sz w:val="16"/>
                <w:szCs w:val="16"/>
              </w:rPr>
              <w:softHyphen/>
              <w:t>корм (45 дней)</w:t>
            </w:r>
          </w:p>
        </w:tc>
        <w:tc>
          <w:tcPr>
            <w:tcW w:w="8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12,0 ± 0,48</w:t>
            </w:r>
          </w:p>
        </w:tc>
        <w:tc>
          <w:tcPr>
            <w:tcW w:w="6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11,8 ± 0,30</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12,1 ± 0,40</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12,2 ± 0,60</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11,8 ± 0,44</w:t>
            </w:r>
          </w:p>
        </w:tc>
      </w:tr>
      <w:tr w:rsidR="00EA2DC0" w:rsidRPr="00EA2DC0" w:rsidTr="00450BC1">
        <w:trPr>
          <w:trHeight w:val="530"/>
        </w:trPr>
        <w:tc>
          <w:tcPr>
            <w:tcW w:w="452"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w:t>
            </w:r>
          </w:p>
        </w:tc>
        <w:tc>
          <w:tcPr>
            <w:tcW w:w="1270" w:type="pct"/>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Живая масса поро</w:t>
            </w:r>
            <w:r w:rsidRPr="00EA2DC0">
              <w:rPr>
                <w:rFonts w:ascii="Times New Roman" w:hAnsi="Times New Roman"/>
                <w:sz w:val="16"/>
                <w:szCs w:val="16"/>
              </w:rPr>
              <w:softHyphen/>
              <w:t>сят при переводе на откорм (90 дней), кг</w:t>
            </w:r>
          </w:p>
        </w:tc>
        <w:tc>
          <w:tcPr>
            <w:tcW w:w="8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29,7 ± 0,50</w:t>
            </w:r>
          </w:p>
        </w:tc>
        <w:tc>
          <w:tcPr>
            <w:tcW w:w="6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30,6 ± 0,28</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32,4 ± 0,36</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36,8 ±</w:t>
            </w:r>
          </w:p>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0,36</w:t>
            </w:r>
            <w:r w:rsidRPr="00EA2DC0">
              <w:rPr>
                <w:rFonts w:ascii="Times New Roman" w:hAnsi="Times New Roman"/>
                <w:sz w:val="16"/>
                <w:szCs w:val="16"/>
                <w:vertAlign w:val="superscript"/>
              </w:rPr>
              <w:t>a,b,c,e</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31,8 ± 0,48</w:t>
            </w:r>
          </w:p>
        </w:tc>
      </w:tr>
      <w:tr w:rsidR="00EA2DC0" w:rsidRPr="00EA2DC0" w:rsidTr="00450BC1">
        <w:tc>
          <w:tcPr>
            <w:tcW w:w="452"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w:t>
            </w:r>
          </w:p>
        </w:tc>
        <w:tc>
          <w:tcPr>
            <w:tcW w:w="1270" w:type="pct"/>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Среднесуточный прирост на доращи</w:t>
            </w:r>
            <w:r w:rsidRPr="00EA2DC0">
              <w:rPr>
                <w:rFonts w:ascii="Times New Roman" w:hAnsi="Times New Roman"/>
                <w:sz w:val="16"/>
                <w:szCs w:val="16"/>
              </w:rPr>
              <w:softHyphen/>
              <w:t>вании, г</w:t>
            </w:r>
          </w:p>
        </w:tc>
        <w:tc>
          <w:tcPr>
            <w:tcW w:w="8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356,4 ±</w:t>
            </w:r>
          </w:p>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10,12</w:t>
            </w:r>
          </w:p>
        </w:tc>
        <w:tc>
          <w:tcPr>
            <w:tcW w:w="6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367,3 ±</w:t>
            </w:r>
          </w:p>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8,30</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410,9 ±</w:t>
            </w:r>
          </w:p>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6,24</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476,4±</w:t>
            </w:r>
          </w:p>
          <w:p w:rsidR="00EA2DC0" w:rsidRPr="00EA2DC0" w:rsidRDefault="00EA2DC0" w:rsidP="00EA2DC0">
            <w:pPr>
              <w:spacing w:after="0" w:line="240" w:lineRule="auto"/>
              <w:ind w:left="-108" w:right="-108"/>
              <w:jc w:val="center"/>
              <w:rPr>
                <w:rFonts w:ascii="Times New Roman" w:hAnsi="Times New Roman"/>
                <w:sz w:val="16"/>
                <w:szCs w:val="16"/>
              </w:rPr>
            </w:pPr>
            <w:smartTag w:uri="urn:schemas-microsoft-com:office:smarttags" w:element="metricconverter">
              <w:smartTagPr>
                <w:attr w:name="ProductID" w:val="7,20 a"/>
              </w:smartTagPr>
              <w:r w:rsidRPr="00EA2DC0">
                <w:rPr>
                  <w:rFonts w:ascii="Times New Roman" w:hAnsi="Times New Roman"/>
                  <w:sz w:val="16"/>
                  <w:szCs w:val="16"/>
                </w:rPr>
                <w:t>7,20</w:t>
              </w:r>
              <w:r w:rsidRPr="00EA2DC0">
                <w:rPr>
                  <w:rFonts w:ascii="Times New Roman" w:hAnsi="Times New Roman"/>
                  <w:sz w:val="16"/>
                  <w:szCs w:val="16"/>
                  <w:vertAlign w:val="superscript"/>
                </w:rPr>
                <w:t xml:space="preserve"> a</w:t>
              </w:r>
            </w:smartTag>
            <w:r w:rsidRPr="00EA2DC0">
              <w:rPr>
                <w:rFonts w:ascii="Times New Roman" w:hAnsi="Times New Roman"/>
                <w:sz w:val="16"/>
                <w:szCs w:val="16"/>
                <w:vertAlign w:val="superscript"/>
              </w:rPr>
              <w:t>,b,c,e</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390,9 ±</w:t>
            </w:r>
          </w:p>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8,80</w:t>
            </w:r>
          </w:p>
        </w:tc>
      </w:tr>
      <w:tr w:rsidR="00EA2DC0" w:rsidRPr="00EA2DC0" w:rsidTr="00450BC1">
        <w:tc>
          <w:tcPr>
            <w:tcW w:w="452"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w:t>
            </w:r>
          </w:p>
        </w:tc>
        <w:tc>
          <w:tcPr>
            <w:tcW w:w="1270" w:type="pct"/>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Количество поросят при переводе на откорм, гол.</w:t>
            </w:r>
          </w:p>
        </w:tc>
        <w:tc>
          <w:tcPr>
            <w:tcW w:w="8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150</w:t>
            </w:r>
          </w:p>
        </w:tc>
        <w:tc>
          <w:tcPr>
            <w:tcW w:w="678"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153</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156</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158</w:t>
            </w:r>
          </w:p>
        </w:tc>
        <w:tc>
          <w:tcPr>
            <w:tcW w:w="574" w:type="pct"/>
            <w:vAlign w:val="center"/>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156</w:t>
            </w:r>
          </w:p>
        </w:tc>
      </w:tr>
      <w:tr w:rsidR="00EA2DC0" w:rsidRPr="00EA2DC0" w:rsidTr="00450BC1">
        <w:tc>
          <w:tcPr>
            <w:tcW w:w="452"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w:t>
            </w:r>
          </w:p>
        </w:tc>
        <w:tc>
          <w:tcPr>
            <w:tcW w:w="1270" w:type="pct"/>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Сохранность, %</w:t>
            </w:r>
          </w:p>
        </w:tc>
        <w:tc>
          <w:tcPr>
            <w:tcW w:w="878" w:type="pct"/>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93,8 ± 1,96</w:t>
            </w:r>
          </w:p>
        </w:tc>
        <w:tc>
          <w:tcPr>
            <w:tcW w:w="678" w:type="pct"/>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95,6 ± 2,40</w:t>
            </w:r>
          </w:p>
        </w:tc>
        <w:tc>
          <w:tcPr>
            <w:tcW w:w="574" w:type="pct"/>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97,5 ± 2,00</w:t>
            </w:r>
          </w:p>
        </w:tc>
        <w:tc>
          <w:tcPr>
            <w:tcW w:w="574" w:type="pct"/>
          </w:tcPr>
          <w:p w:rsidR="00EA2DC0" w:rsidRPr="00EA2DC0" w:rsidRDefault="00EA2DC0" w:rsidP="00EA2DC0">
            <w:pPr>
              <w:spacing w:after="0" w:line="240" w:lineRule="auto"/>
              <w:ind w:left="-108" w:right="-108"/>
              <w:jc w:val="center"/>
              <w:rPr>
                <w:rFonts w:ascii="Times New Roman" w:hAnsi="Times New Roman"/>
                <w:sz w:val="16"/>
                <w:szCs w:val="16"/>
                <w:vertAlign w:val="superscript"/>
              </w:rPr>
            </w:pPr>
            <w:r w:rsidRPr="00EA2DC0">
              <w:rPr>
                <w:rFonts w:ascii="Times New Roman" w:hAnsi="Times New Roman"/>
                <w:sz w:val="16"/>
                <w:szCs w:val="16"/>
              </w:rPr>
              <w:t>98,8 ± 2,00</w:t>
            </w:r>
            <w:r w:rsidRPr="00EA2DC0">
              <w:rPr>
                <w:rFonts w:ascii="Times New Roman" w:hAnsi="Times New Roman"/>
                <w:sz w:val="16"/>
                <w:szCs w:val="16"/>
                <w:vertAlign w:val="superscript"/>
              </w:rPr>
              <w:t>а</w:t>
            </w:r>
          </w:p>
        </w:tc>
        <w:tc>
          <w:tcPr>
            <w:tcW w:w="574" w:type="pct"/>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97,5 ± 1,96</w:t>
            </w:r>
          </w:p>
        </w:tc>
      </w:tr>
    </w:tbl>
    <w:p w:rsidR="00EA2DC0" w:rsidRPr="00EA2DC0" w:rsidRDefault="00EA2DC0" w:rsidP="00EA2DC0">
      <w:pPr>
        <w:spacing w:after="0" w:line="240" w:lineRule="auto"/>
        <w:ind w:firstLine="284"/>
        <w:jc w:val="both"/>
        <w:rPr>
          <w:rFonts w:ascii="Times New Roman" w:hAnsi="Times New Roman"/>
          <w:sz w:val="12"/>
          <w:szCs w:val="16"/>
        </w:rPr>
      </w:pP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pacing w:val="20"/>
          <w:sz w:val="16"/>
          <w:szCs w:val="16"/>
        </w:rPr>
        <w:t>Примечание:</w:t>
      </w:r>
      <w:r w:rsidRPr="00EA2DC0">
        <w:rPr>
          <w:rFonts w:ascii="Times New Roman" w:hAnsi="Times New Roman"/>
          <w:sz w:val="16"/>
          <w:szCs w:val="16"/>
        </w:rPr>
        <w:t xml:space="preserve"> а – вероятно, превышает показатели І контрольной группы; b − вероятно, превышает показатели ІІ опытной группы; c – вероятно, превышает показатели ІІІ опыт</w:t>
      </w:r>
      <w:r w:rsidRPr="00EA2DC0">
        <w:rPr>
          <w:rFonts w:ascii="Times New Roman" w:hAnsi="Times New Roman"/>
          <w:sz w:val="16"/>
          <w:szCs w:val="16"/>
        </w:rPr>
        <w:softHyphen/>
        <w:t>ной группы, е – вероятно, превышает показатели V опытной группы.</w:t>
      </w:r>
    </w:p>
    <w:p w:rsidR="00EA2DC0" w:rsidRPr="00EA2DC0" w:rsidRDefault="00EA2DC0" w:rsidP="00EA2DC0">
      <w:pPr>
        <w:widowControl w:val="0"/>
        <w:spacing w:after="0" w:line="240" w:lineRule="auto"/>
        <w:jc w:val="center"/>
        <w:rPr>
          <w:rFonts w:ascii="Times New Roman" w:hAnsi="Times New Roman"/>
          <w:sz w:val="14"/>
          <w:szCs w:val="20"/>
        </w:rPr>
      </w:pPr>
    </w:p>
    <w:p w:rsidR="00EA2DC0" w:rsidRPr="00EA2DC0" w:rsidRDefault="00EA2DC0" w:rsidP="00EA2DC0">
      <w:pPr>
        <w:widowControl w:val="0"/>
        <w:spacing w:after="0" w:line="240" w:lineRule="auto"/>
        <w:jc w:val="center"/>
        <w:rPr>
          <w:rFonts w:ascii="Times New Roman" w:hAnsi="Times New Roman"/>
          <w:sz w:val="16"/>
          <w:szCs w:val="20"/>
        </w:rPr>
      </w:pPr>
      <w:r w:rsidRPr="00EA2DC0">
        <w:rPr>
          <w:rFonts w:ascii="Times New Roman" w:hAnsi="Times New Roman"/>
          <w:sz w:val="16"/>
          <w:szCs w:val="20"/>
        </w:rPr>
        <w:t xml:space="preserve">ЛИТЕРАТУРА </w:t>
      </w:r>
    </w:p>
    <w:p w:rsidR="00EA2DC0" w:rsidRPr="00EA2DC0" w:rsidRDefault="00EA2DC0" w:rsidP="00EA2DC0">
      <w:pPr>
        <w:widowControl w:val="0"/>
        <w:spacing w:after="0" w:line="240" w:lineRule="auto"/>
        <w:ind w:firstLine="180"/>
        <w:jc w:val="center"/>
        <w:rPr>
          <w:rFonts w:ascii="Times New Roman" w:hAnsi="Times New Roman"/>
          <w:sz w:val="10"/>
          <w:szCs w:val="20"/>
        </w:rPr>
      </w:pPr>
    </w:p>
    <w:p w:rsidR="00EA2DC0" w:rsidRPr="00EA2DC0" w:rsidRDefault="00EA2DC0" w:rsidP="00EA2DC0">
      <w:pPr>
        <w:numPr>
          <w:ilvl w:val="0"/>
          <w:numId w:val="43"/>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Егоров</w:t>
      </w:r>
      <w:r w:rsidRPr="00EA2DC0">
        <w:rPr>
          <w:rFonts w:ascii="Times New Roman" w:hAnsi="Times New Roman"/>
          <w:sz w:val="16"/>
          <w:szCs w:val="16"/>
        </w:rPr>
        <w:t>, Б. В. Анализ технологических способов производства комбикормов для сви</w:t>
      </w:r>
      <w:r w:rsidRPr="00EA2DC0">
        <w:rPr>
          <w:rFonts w:ascii="Times New Roman" w:hAnsi="Times New Roman"/>
          <w:sz w:val="16"/>
          <w:szCs w:val="16"/>
        </w:rPr>
        <w:softHyphen/>
        <w:t>ней / Б. В. Егоров, А. Е. Воецька, А. П. Лапицкий // Зерновые продукты и комби</w:t>
      </w:r>
      <w:r w:rsidRPr="00EA2DC0">
        <w:rPr>
          <w:rFonts w:ascii="Times New Roman" w:hAnsi="Times New Roman"/>
          <w:sz w:val="16"/>
          <w:szCs w:val="16"/>
        </w:rPr>
        <w:softHyphen/>
        <w:t>корма. – 2011. – № 2(42). – С. 25−29.</w:t>
      </w:r>
    </w:p>
    <w:p w:rsidR="00EA2DC0" w:rsidRPr="00EA2DC0" w:rsidRDefault="00EA2DC0" w:rsidP="00EA2DC0">
      <w:pPr>
        <w:numPr>
          <w:ilvl w:val="0"/>
          <w:numId w:val="43"/>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Егоров</w:t>
      </w:r>
      <w:r w:rsidRPr="00EA2DC0">
        <w:rPr>
          <w:rFonts w:ascii="Times New Roman" w:hAnsi="Times New Roman"/>
          <w:sz w:val="16"/>
          <w:szCs w:val="16"/>
        </w:rPr>
        <w:t>, Б. В. Выбор оптимальных технологических решений в производстве комби</w:t>
      </w:r>
      <w:r w:rsidRPr="00EA2DC0">
        <w:rPr>
          <w:rFonts w:ascii="Times New Roman" w:hAnsi="Times New Roman"/>
          <w:sz w:val="16"/>
          <w:szCs w:val="16"/>
        </w:rPr>
        <w:softHyphen/>
        <w:t>кормов / Б. В. Егоров // Зерновые продукты и комбикорма. – 2002. – № 1. – С. 33−36.</w:t>
      </w:r>
    </w:p>
    <w:p w:rsidR="00EA2DC0" w:rsidRPr="00EA2DC0" w:rsidRDefault="00F23897" w:rsidP="00EA2DC0">
      <w:pPr>
        <w:numPr>
          <w:ilvl w:val="0"/>
          <w:numId w:val="43"/>
        </w:numPr>
        <w:tabs>
          <w:tab w:val="left" w:pos="426"/>
        </w:tabs>
        <w:spacing w:after="0" w:line="240" w:lineRule="auto"/>
        <w:ind w:left="0" w:firstLine="284"/>
        <w:jc w:val="both"/>
        <w:rPr>
          <w:rFonts w:ascii="Times New Roman" w:hAnsi="Times New Roman"/>
          <w:sz w:val="16"/>
          <w:szCs w:val="16"/>
        </w:rPr>
      </w:pPr>
      <w:r>
        <w:rPr>
          <w:rFonts w:ascii="Times New Roman" w:hAnsi="Times New Roman"/>
          <w:sz w:val="16"/>
          <w:szCs w:val="16"/>
        </w:rPr>
        <w:t>Навчально-науково-виробничий</w:t>
      </w:r>
      <w:r w:rsidR="00EA2DC0" w:rsidRPr="00EA2DC0">
        <w:rPr>
          <w:rFonts w:ascii="Times New Roman" w:hAnsi="Times New Roman"/>
          <w:sz w:val="16"/>
          <w:szCs w:val="16"/>
        </w:rPr>
        <w:t xml:space="preserve"> свинокомплекс Миколаївського національного агарного університету в системі інноваційного розвитку АПК / В. С. Шебанін, О. Є. Новіков, В. С. Топіха, В. Я. Лихач // Вісник аграрної науки Причорномор’я. – Миколаїв: МНАУ, 2015. – Вип. 2(84), Т (2). – С. 3−9. </w:t>
      </w:r>
    </w:p>
    <w:p w:rsidR="00EA2DC0" w:rsidRPr="00EA2DC0" w:rsidRDefault="00EA2DC0" w:rsidP="00EA2DC0">
      <w:pPr>
        <w:numPr>
          <w:ilvl w:val="0"/>
          <w:numId w:val="43"/>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Проваторов</w:t>
      </w:r>
      <w:r w:rsidRPr="00EA2DC0">
        <w:rPr>
          <w:rFonts w:ascii="Times New Roman" w:hAnsi="Times New Roman"/>
          <w:sz w:val="16"/>
          <w:szCs w:val="16"/>
        </w:rPr>
        <w:t>, Г. В. Кормление сельскохозяйственных животных: учебник /        Г. В. Про</w:t>
      </w:r>
      <w:r w:rsidRPr="00EA2DC0">
        <w:rPr>
          <w:rFonts w:ascii="Times New Roman" w:hAnsi="Times New Roman"/>
          <w:sz w:val="16"/>
          <w:szCs w:val="16"/>
        </w:rPr>
        <w:softHyphen/>
        <w:t>ваторов, В. А. Проваторова. – Сумы: ИТД «Университетская книга», 2004. – 510 с.</w:t>
      </w:r>
    </w:p>
    <w:p w:rsidR="00EA2DC0" w:rsidRPr="00EA2DC0" w:rsidRDefault="00EA2DC0" w:rsidP="00EA2DC0">
      <w:pPr>
        <w:numPr>
          <w:ilvl w:val="0"/>
          <w:numId w:val="43"/>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rPr>
        <w:t>Ресурсосберегающие технологии производства свинины: теория и практика: учеб. пособие / А. Н. Царевич, О. В. Крятов, Р. Е. Крятов [и др.]; под ред. А. Н. Царенко. – Сумы: ИТД «Университетская книга», 2004. – 269 с.</w:t>
      </w:r>
    </w:p>
    <w:p w:rsidR="00EA2DC0" w:rsidRPr="00EA2DC0" w:rsidRDefault="00EA2DC0" w:rsidP="00EA2DC0">
      <w:pPr>
        <w:widowControl w:val="0"/>
        <w:numPr>
          <w:ilvl w:val="0"/>
          <w:numId w:val="43"/>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rPr>
        <w:t>Сучасні методики досліджень у свинарстві. – Полтава, 2005. – 228 с.</w:t>
      </w:r>
    </w:p>
    <w:p w:rsidR="00EA2DC0" w:rsidRPr="00EA2DC0" w:rsidRDefault="00EA2DC0" w:rsidP="00EA2DC0">
      <w:pPr>
        <w:spacing w:after="0" w:line="240" w:lineRule="auto"/>
        <w:rPr>
          <w:rFonts w:ascii="Times New Roman" w:hAnsi="Times New Roman"/>
          <w:sz w:val="20"/>
          <w:szCs w:val="20"/>
        </w:rPr>
      </w:pP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УДК 636.6.085/087</w:t>
      </w:r>
    </w:p>
    <w:p w:rsidR="00EA2DC0" w:rsidRPr="00EA2DC0" w:rsidRDefault="00EA2DC0" w:rsidP="00EA2DC0">
      <w:pPr>
        <w:spacing w:after="0" w:line="240" w:lineRule="auto"/>
        <w:jc w:val="both"/>
        <w:rPr>
          <w:rFonts w:ascii="Times New Roman" w:hAnsi="Times New Roman"/>
          <w:sz w:val="12"/>
          <w:szCs w:val="20"/>
        </w:rPr>
      </w:pPr>
    </w:p>
    <w:p w:rsidR="00EA2DC0" w:rsidRPr="00EA2DC0" w:rsidRDefault="00EA2DC0" w:rsidP="00EA2DC0">
      <w:pPr>
        <w:widowControl w:val="0"/>
        <w:autoSpaceDE w:val="0"/>
        <w:autoSpaceDN w:val="0"/>
        <w:adjustRightInd w:val="0"/>
        <w:spacing w:after="0" w:line="240" w:lineRule="auto"/>
        <w:jc w:val="center"/>
        <w:rPr>
          <w:rFonts w:ascii="Times New Roman" w:hAnsi="Times New Roman"/>
          <w:b/>
          <w:bCs/>
          <w:sz w:val="20"/>
          <w:szCs w:val="20"/>
        </w:rPr>
      </w:pPr>
      <w:r w:rsidRPr="00EA2DC0">
        <w:rPr>
          <w:rFonts w:ascii="Times New Roman" w:hAnsi="Times New Roman"/>
          <w:b/>
          <w:bCs/>
          <w:sz w:val="20"/>
          <w:szCs w:val="20"/>
        </w:rPr>
        <w:t>ПОКАЗАТЕЛИ КОНТРОЛЬНОГО УБОЯ МОЛОДНЯКА</w:t>
      </w:r>
    </w:p>
    <w:p w:rsidR="00EA2DC0" w:rsidRPr="00EA2DC0" w:rsidRDefault="00EA2DC0" w:rsidP="00EA2DC0">
      <w:pPr>
        <w:widowControl w:val="0"/>
        <w:autoSpaceDE w:val="0"/>
        <w:autoSpaceDN w:val="0"/>
        <w:adjustRightInd w:val="0"/>
        <w:spacing w:after="0" w:line="240" w:lineRule="auto"/>
        <w:jc w:val="center"/>
        <w:rPr>
          <w:rFonts w:ascii="Times New Roman" w:hAnsi="Times New Roman"/>
          <w:b/>
          <w:bCs/>
          <w:sz w:val="20"/>
          <w:szCs w:val="20"/>
        </w:rPr>
      </w:pPr>
      <w:r w:rsidRPr="00EA2DC0">
        <w:rPr>
          <w:rFonts w:ascii="Times New Roman" w:hAnsi="Times New Roman"/>
          <w:b/>
          <w:bCs/>
          <w:sz w:val="20"/>
          <w:szCs w:val="20"/>
        </w:rPr>
        <w:t xml:space="preserve">КУР-НЕСУШЕК ПРИ СКАРМЛИВАНИИ ПРИРОДНОЙ </w:t>
      </w:r>
    </w:p>
    <w:p w:rsidR="00EA2DC0" w:rsidRPr="00EA2DC0" w:rsidRDefault="00EA2DC0" w:rsidP="00EA2DC0">
      <w:pPr>
        <w:widowControl w:val="0"/>
        <w:autoSpaceDE w:val="0"/>
        <w:autoSpaceDN w:val="0"/>
        <w:adjustRightInd w:val="0"/>
        <w:spacing w:after="0" w:line="240" w:lineRule="auto"/>
        <w:jc w:val="center"/>
        <w:rPr>
          <w:rFonts w:ascii="Times New Roman" w:hAnsi="Times New Roman"/>
          <w:b/>
          <w:bCs/>
          <w:sz w:val="20"/>
          <w:szCs w:val="20"/>
        </w:rPr>
      </w:pPr>
      <w:r w:rsidRPr="00EA2DC0">
        <w:rPr>
          <w:rFonts w:ascii="Times New Roman" w:hAnsi="Times New Roman"/>
          <w:b/>
          <w:bCs/>
          <w:sz w:val="20"/>
          <w:szCs w:val="20"/>
        </w:rPr>
        <w:t>КОРМОВОЙ ДОБАВКИ</w:t>
      </w:r>
    </w:p>
    <w:p w:rsidR="00EA2DC0" w:rsidRPr="00EA2DC0" w:rsidRDefault="00EA2DC0" w:rsidP="00EA2DC0">
      <w:pPr>
        <w:widowControl w:val="0"/>
        <w:autoSpaceDE w:val="0"/>
        <w:autoSpaceDN w:val="0"/>
        <w:adjustRightInd w:val="0"/>
        <w:spacing w:after="0" w:line="240" w:lineRule="auto"/>
        <w:ind w:firstLine="284"/>
        <w:jc w:val="both"/>
        <w:rPr>
          <w:rFonts w:ascii="Times New Roman" w:hAnsi="Times New Roman"/>
          <w:b/>
          <w:bCs/>
          <w:sz w:val="10"/>
          <w:szCs w:val="20"/>
        </w:rPr>
      </w:pPr>
    </w:p>
    <w:p w:rsidR="00EA2DC0" w:rsidRPr="00EA2DC0" w:rsidRDefault="00EA2DC0" w:rsidP="00EA2DC0">
      <w:pPr>
        <w:widowControl w:val="0"/>
        <w:autoSpaceDE w:val="0"/>
        <w:autoSpaceDN w:val="0"/>
        <w:adjustRightInd w:val="0"/>
        <w:spacing w:after="0" w:line="240" w:lineRule="auto"/>
        <w:jc w:val="center"/>
        <w:rPr>
          <w:rFonts w:ascii="Times New Roman" w:hAnsi="Times New Roman"/>
          <w:sz w:val="20"/>
          <w:szCs w:val="20"/>
          <w:lang w:eastAsia="ru-RU"/>
        </w:rPr>
      </w:pPr>
      <w:r w:rsidRPr="00EA2DC0">
        <w:rPr>
          <w:rFonts w:ascii="Times New Roman" w:hAnsi="Times New Roman"/>
          <w:sz w:val="20"/>
          <w:szCs w:val="20"/>
          <w:lang w:eastAsia="ru-RU"/>
        </w:rPr>
        <w:t>Е. А. МАКСИМ, Н. А. ЮРИНА, С. И. КОНОНЕНКО</w:t>
      </w:r>
    </w:p>
    <w:p w:rsidR="00EA2DC0" w:rsidRPr="00EA2DC0" w:rsidRDefault="00EA2DC0" w:rsidP="00EA2DC0">
      <w:pPr>
        <w:widowControl w:val="0"/>
        <w:autoSpaceDE w:val="0"/>
        <w:autoSpaceDN w:val="0"/>
        <w:adjustRightInd w:val="0"/>
        <w:spacing w:after="0" w:line="240" w:lineRule="auto"/>
        <w:jc w:val="center"/>
        <w:rPr>
          <w:rFonts w:ascii="Times New Roman" w:hAnsi="Times New Roman"/>
          <w:sz w:val="6"/>
          <w:szCs w:val="20"/>
          <w:lang w:eastAsia="ru-RU"/>
        </w:rPr>
      </w:pPr>
    </w:p>
    <w:p w:rsidR="00EA2DC0" w:rsidRPr="00EA2DC0" w:rsidRDefault="00EA2DC0" w:rsidP="00EA2DC0">
      <w:pPr>
        <w:widowControl w:val="0"/>
        <w:autoSpaceDE w:val="0"/>
        <w:autoSpaceDN w:val="0"/>
        <w:adjustRightInd w:val="0"/>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ФГБНУ «Северо-Кавказский научно-исследовательский институт животноводства»,</w:t>
      </w:r>
    </w:p>
    <w:p w:rsidR="00EA2DC0" w:rsidRPr="00EA2DC0" w:rsidRDefault="00EA2DC0" w:rsidP="00EA2DC0">
      <w:pPr>
        <w:widowControl w:val="0"/>
        <w:autoSpaceDE w:val="0"/>
        <w:autoSpaceDN w:val="0"/>
        <w:adjustRightInd w:val="0"/>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г. Краснодар, Российская Федерация</w:t>
      </w:r>
    </w:p>
    <w:p w:rsidR="00EA2DC0" w:rsidRPr="00EA2DC0" w:rsidRDefault="00EA2DC0" w:rsidP="00EA2DC0">
      <w:pPr>
        <w:spacing w:after="0" w:line="240" w:lineRule="auto"/>
        <w:ind w:firstLine="284"/>
        <w:rPr>
          <w:rFonts w:ascii="Times New Roman" w:hAnsi="Times New Roman"/>
          <w:sz w:val="12"/>
          <w:szCs w:val="16"/>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Введение.</w:t>
      </w:r>
      <w:r w:rsidRPr="00EA2DC0">
        <w:rPr>
          <w:rFonts w:ascii="Times New Roman" w:hAnsi="Times New Roman"/>
          <w:sz w:val="20"/>
          <w:szCs w:val="20"/>
        </w:rPr>
        <w:t xml:space="preserve"> Развитие отрасли птицеводства невозможно без оптими</w:t>
      </w:r>
      <w:r w:rsidRPr="00EA2DC0">
        <w:rPr>
          <w:rFonts w:ascii="Times New Roman" w:hAnsi="Times New Roman"/>
          <w:sz w:val="20"/>
          <w:szCs w:val="20"/>
        </w:rPr>
        <w:softHyphen/>
        <w:t>зации расчета рационов и поиска дешевых нетрадиционных и одно</w:t>
      </w:r>
      <w:r w:rsidRPr="00EA2DC0">
        <w:rPr>
          <w:rFonts w:ascii="Times New Roman" w:hAnsi="Times New Roman"/>
          <w:sz w:val="20"/>
          <w:szCs w:val="20"/>
        </w:rPr>
        <w:softHyphen/>
        <w:t>временно эффективных кормовых средств и добавок, которые положи</w:t>
      </w:r>
      <w:r w:rsidRPr="00EA2DC0">
        <w:rPr>
          <w:rFonts w:ascii="Times New Roman" w:hAnsi="Times New Roman"/>
          <w:sz w:val="20"/>
          <w:szCs w:val="20"/>
        </w:rPr>
        <w:softHyphen/>
        <w:t>тельно влияют на организм молодняка сельскохозяйственных живот</w:t>
      </w:r>
      <w:r w:rsidRPr="00EA2DC0">
        <w:rPr>
          <w:rFonts w:ascii="Times New Roman" w:hAnsi="Times New Roman"/>
          <w:sz w:val="20"/>
          <w:szCs w:val="20"/>
        </w:rPr>
        <w:softHyphen/>
        <w:t>ных и птицы [2, 4, 5, 11].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В последние годы наукой и практикой дока</w:t>
      </w:r>
      <w:r w:rsidRPr="00EA2DC0">
        <w:rPr>
          <w:rFonts w:ascii="Times New Roman" w:hAnsi="Times New Roman"/>
          <w:sz w:val="20"/>
          <w:szCs w:val="20"/>
        </w:rPr>
        <w:softHyphen/>
        <w:t>зано, что многофункциональные кормовые биологически активные добавки природного происхождения позволяют улучшать процессы пищеварения, обмен веществ, повысить продуктивность животных [2, 8, 9, 10].</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Перед использованием новых кормовых добавок необходимо де</w:t>
      </w:r>
      <w:r w:rsidRPr="00EA2DC0">
        <w:rPr>
          <w:rFonts w:ascii="Times New Roman" w:hAnsi="Times New Roman"/>
          <w:sz w:val="20"/>
          <w:szCs w:val="20"/>
        </w:rPr>
        <w:softHyphen/>
        <w:t>тально разработать и определить уровень их ввода в комбикорма и изучить их влияние на рост, развитие, физиологические и продук</w:t>
      </w:r>
      <w:r w:rsidRPr="00EA2DC0">
        <w:rPr>
          <w:rFonts w:ascii="Times New Roman" w:hAnsi="Times New Roman"/>
          <w:sz w:val="20"/>
          <w:szCs w:val="20"/>
        </w:rPr>
        <w:softHyphen/>
        <w:t xml:space="preserve">тивные показатели птицы [12].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Иловые донные отложения озер (сапропелей) являются интересным объектом исследований в области кормления птицы. Одним из факто</w:t>
      </w:r>
      <w:r w:rsidRPr="00EA2DC0">
        <w:rPr>
          <w:rFonts w:ascii="Times New Roman" w:hAnsi="Times New Roman"/>
          <w:sz w:val="20"/>
          <w:szCs w:val="20"/>
        </w:rPr>
        <w:softHyphen/>
        <w:t>ров, ограничивающих широкое использование сапропеля в комбикор</w:t>
      </w:r>
      <w:r w:rsidRPr="00EA2DC0">
        <w:rPr>
          <w:rFonts w:ascii="Times New Roman" w:hAnsi="Times New Roman"/>
          <w:sz w:val="20"/>
          <w:szCs w:val="20"/>
        </w:rPr>
        <w:softHyphen/>
        <w:t xml:space="preserve">мах, является его высокая влагоемкость. Однако в высушенном виде скармливать его весьма технологично и эффективно с зоотехнической точки зрения [1, 6].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Российскими учеными получены положительные результаты при скармливании сапропелей в составе комбикормов сельскохозяйствен</w:t>
      </w:r>
      <w:r w:rsidRPr="00EA2DC0">
        <w:rPr>
          <w:rFonts w:ascii="Times New Roman" w:hAnsi="Times New Roman"/>
          <w:sz w:val="20"/>
          <w:szCs w:val="20"/>
        </w:rPr>
        <w:softHyphen/>
        <w:t>ных животных и птицы [5, 7].</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Цель</w:t>
      </w:r>
      <w:r w:rsidRPr="00EA2DC0">
        <w:rPr>
          <w:rFonts w:ascii="Times New Roman" w:hAnsi="Times New Roman"/>
          <w:sz w:val="20"/>
          <w:szCs w:val="20"/>
        </w:rPr>
        <w:t xml:space="preserve"> </w:t>
      </w:r>
      <w:r w:rsidRPr="00EA2DC0">
        <w:rPr>
          <w:rFonts w:ascii="Times New Roman" w:hAnsi="Times New Roman"/>
          <w:b/>
          <w:bCs/>
          <w:sz w:val="20"/>
          <w:szCs w:val="20"/>
        </w:rPr>
        <w:t xml:space="preserve">работы </w:t>
      </w:r>
      <w:r w:rsidRPr="00EA2DC0">
        <w:rPr>
          <w:rFonts w:ascii="Times New Roman" w:hAnsi="Times New Roman"/>
          <w:bCs/>
          <w:sz w:val="20"/>
          <w:szCs w:val="20"/>
        </w:rPr>
        <w:t>−</w:t>
      </w:r>
      <w:r w:rsidRPr="00EA2DC0">
        <w:rPr>
          <w:rFonts w:ascii="Times New Roman" w:hAnsi="Times New Roman"/>
          <w:sz w:val="20"/>
          <w:szCs w:val="20"/>
        </w:rPr>
        <w:t xml:space="preserve"> изучение влияния биологически активной добавки на основе донных иловых отложений Ханского озера Ейского района Краснодарского края на развитие мышечной ткани и внутрен</w:t>
      </w:r>
      <w:r w:rsidRPr="00EA2DC0">
        <w:rPr>
          <w:rFonts w:ascii="Times New Roman" w:hAnsi="Times New Roman"/>
          <w:sz w:val="20"/>
          <w:szCs w:val="20"/>
        </w:rPr>
        <w:softHyphen/>
        <w:t>них органов ремонтного молодняка кур-несушек.</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Материал и методика исследований</w:t>
      </w:r>
      <w:r w:rsidRPr="00EA2DC0">
        <w:rPr>
          <w:rFonts w:ascii="Times New Roman" w:hAnsi="Times New Roman"/>
          <w:sz w:val="20"/>
          <w:szCs w:val="20"/>
        </w:rPr>
        <w:t>. Для выполнения поставлен</w:t>
      </w:r>
      <w:r w:rsidRPr="00EA2DC0">
        <w:rPr>
          <w:rFonts w:ascii="Times New Roman" w:hAnsi="Times New Roman"/>
          <w:sz w:val="20"/>
          <w:szCs w:val="20"/>
        </w:rPr>
        <w:softHyphen/>
        <w:t>ных задач был проведен научно-хозяйственный опыт в условиях пти</w:t>
      </w:r>
      <w:r w:rsidRPr="00EA2DC0">
        <w:rPr>
          <w:rFonts w:ascii="Times New Roman" w:hAnsi="Times New Roman"/>
          <w:sz w:val="20"/>
          <w:szCs w:val="20"/>
        </w:rPr>
        <w:softHyphen/>
        <w:t>цефабрики «Краснодарская», г. Краснодар. Цыплята содержались в клеточных батареях БКМ-3, имея свободный доступ к воде и кормо</w:t>
      </w:r>
      <w:r w:rsidRPr="00EA2DC0">
        <w:rPr>
          <w:rFonts w:ascii="Times New Roman" w:hAnsi="Times New Roman"/>
          <w:sz w:val="20"/>
          <w:szCs w:val="20"/>
        </w:rPr>
        <w:softHyphen/>
        <w:t>смеси. Ветеринарно-профилактические мероприятия во всех группах проводились независимо от условий опыта.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Три группы цыплят кросса Хайсекс Браун были сформированы ме</w:t>
      </w:r>
      <w:r w:rsidRPr="00EA2DC0">
        <w:rPr>
          <w:rFonts w:ascii="Times New Roman" w:hAnsi="Times New Roman"/>
          <w:sz w:val="20"/>
          <w:szCs w:val="20"/>
        </w:rPr>
        <w:softHyphen/>
        <w:t>тодом пар-аналогов одного вывода цыплят, по 51 голове в каждой группе.</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Первая группа птицы служила контролем и получала полнорацион</w:t>
      </w:r>
      <w:r w:rsidRPr="00EA2DC0">
        <w:rPr>
          <w:rFonts w:ascii="Times New Roman" w:hAnsi="Times New Roman"/>
          <w:sz w:val="20"/>
          <w:szCs w:val="20"/>
        </w:rPr>
        <w:softHyphen/>
        <w:t>ный комбикорм (ПК). Вторая группа молодняка дополнительно к ПК получала 1,5 % по массе корма высушенных иловых донных отложе</w:t>
      </w:r>
      <w:r w:rsidRPr="00EA2DC0">
        <w:rPr>
          <w:rFonts w:ascii="Times New Roman" w:hAnsi="Times New Roman"/>
          <w:sz w:val="20"/>
          <w:szCs w:val="20"/>
        </w:rPr>
        <w:softHyphen/>
        <w:t>ний Ханского озера. Третья группа птицы получала ПК +3,0 % по массе корма высушенных иловых донных отложений Ханского озера.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Кормовая добавка на основе иловых донных отложений была вне</w:t>
      </w:r>
      <w:r w:rsidRPr="00EA2DC0">
        <w:rPr>
          <w:rFonts w:ascii="Times New Roman" w:hAnsi="Times New Roman"/>
          <w:sz w:val="20"/>
          <w:szCs w:val="20"/>
        </w:rPr>
        <w:softHyphen/>
        <w:t>сена в комбикорма за счет снижения содержания пшеницы, увеличе</w:t>
      </w:r>
      <w:r w:rsidRPr="00EA2DC0">
        <w:rPr>
          <w:rFonts w:ascii="Times New Roman" w:hAnsi="Times New Roman"/>
          <w:sz w:val="20"/>
          <w:szCs w:val="20"/>
        </w:rPr>
        <w:softHyphen/>
        <w:t>ния соевого жмыха и масла без особого нарушения питательности комбикормов.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Молодняк с суточного до 28-дневного возраста получал полнора</w:t>
      </w:r>
      <w:r w:rsidRPr="00EA2DC0">
        <w:rPr>
          <w:rFonts w:ascii="Times New Roman" w:hAnsi="Times New Roman"/>
          <w:sz w:val="20"/>
          <w:szCs w:val="20"/>
        </w:rPr>
        <w:softHyphen/>
        <w:t>ционный комбикорм ПК−2, содержащий 43,0 % пшеницы, 25,0 % ку</w:t>
      </w:r>
      <w:r w:rsidRPr="00EA2DC0">
        <w:rPr>
          <w:rFonts w:ascii="Times New Roman" w:hAnsi="Times New Roman"/>
          <w:sz w:val="20"/>
          <w:szCs w:val="20"/>
        </w:rPr>
        <w:softHyphen/>
        <w:t>курузы, 2,2 % соевого жмыха, 25,4 % соевого шрота, 0,5 % масла со</w:t>
      </w:r>
      <w:r w:rsidRPr="00EA2DC0">
        <w:rPr>
          <w:rFonts w:ascii="Times New Roman" w:hAnsi="Times New Roman"/>
          <w:sz w:val="20"/>
          <w:szCs w:val="20"/>
        </w:rPr>
        <w:softHyphen/>
        <w:t>евого. С 29 до 56-дневного возраста цыплятам скармливали ПК-3, со</w:t>
      </w:r>
      <w:r w:rsidRPr="00EA2DC0">
        <w:rPr>
          <w:rFonts w:ascii="Times New Roman" w:hAnsi="Times New Roman"/>
          <w:sz w:val="20"/>
          <w:szCs w:val="20"/>
        </w:rPr>
        <w:softHyphen/>
        <w:t>стоящий из 39,98 % пшеницы, 10,0 % ячменя без пленки, 15,0 % куку</w:t>
      </w:r>
      <w:r w:rsidRPr="00EA2DC0">
        <w:rPr>
          <w:rFonts w:ascii="Times New Roman" w:hAnsi="Times New Roman"/>
          <w:sz w:val="20"/>
          <w:szCs w:val="20"/>
        </w:rPr>
        <w:softHyphen/>
        <w:t>рузы, 6,0 % отрубей пшеничных, 2,0 % гороха, 3,0 % соевого жмыха, 10,0 % соевого шрота, 10,0 % шрота подсолнечного, 0,9 % масла со</w:t>
      </w:r>
      <w:r w:rsidRPr="00EA2DC0">
        <w:rPr>
          <w:rFonts w:ascii="Times New Roman" w:hAnsi="Times New Roman"/>
          <w:sz w:val="20"/>
          <w:szCs w:val="20"/>
        </w:rPr>
        <w:softHyphen/>
        <w:t>евого. В последний период выращивания (с 57 до 91-дневного воз</w:t>
      </w:r>
      <w:r w:rsidRPr="00EA2DC0">
        <w:rPr>
          <w:rFonts w:ascii="Times New Roman" w:hAnsi="Times New Roman"/>
          <w:sz w:val="20"/>
          <w:szCs w:val="20"/>
        </w:rPr>
        <w:softHyphen/>
        <w:t>раста) птица получала ПК−4-1, который включает в свой состав 25,0 % пшеницы, 13,69 % ячменя без пленок, 24,0 % кукурузы, 6,0 % отрубей пшеничных, 2,0 % гороха, 3,0 % соевого жмыха, 18,0 % шрота подсол</w:t>
      </w:r>
      <w:r w:rsidRPr="00EA2DC0">
        <w:rPr>
          <w:rFonts w:ascii="Times New Roman" w:hAnsi="Times New Roman"/>
          <w:sz w:val="20"/>
          <w:szCs w:val="20"/>
        </w:rPr>
        <w:softHyphen/>
        <w:t>нечного, 1,8 % муки травяной люцерновой, 1,3 % масла соевого. К ПК добавлялись различные минеральные, витаминные, биологически ак</w:t>
      </w:r>
      <w:r w:rsidRPr="00EA2DC0">
        <w:rPr>
          <w:rFonts w:ascii="Times New Roman" w:hAnsi="Times New Roman"/>
          <w:sz w:val="20"/>
          <w:szCs w:val="20"/>
        </w:rPr>
        <w:softHyphen/>
        <w:t>тивные кормовые добавки и премиксы, согласно возрастным потреб</w:t>
      </w:r>
      <w:r w:rsidRPr="00EA2DC0">
        <w:rPr>
          <w:rFonts w:ascii="Times New Roman" w:hAnsi="Times New Roman"/>
          <w:sz w:val="20"/>
          <w:szCs w:val="20"/>
        </w:rPr>
        <w:softHyphen/>
        <w:t>ностям птицы.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Результаты исследований и их обсуждение. </w:t>
      </w:r>
      <w:r w:rsidRPr="00EA2DC0">
        <w:rPr>
          <w:rFonts w:ascii="Times New Roman" w:hAnsi="Times New Roman"/>
          <w:sz w:val="20"/>
          <w:szCs w:val="20"/>
        </w:rPr>
        <w:t>В результате прове</w:t>
      </w:r>
      <w:r w:rsidRPr="00EA2DC0">
        <w:rPr>
          <w:rFonts w:ascii="Times New Roman" w:hAnsi="Times New Roman"/>
          <w:sz w:val="20"/>
          <w:szCs w:val="20"/>
        </w:rPr>
        <w:softHyphen/>
        <w:t>дения контрольного убоя птицы было изучено развитие мышц и жиро</w:t>
      </w:r>
      <w:r w:rsidRPr="00EA2DC0">
        <w:rPr>
          <w:rFonts w:ascii="Times New Roman" w:hAnsi="Times New Roman"/>
          <w:sz w:val="20"/>
          <w:szCs w:val="20"/>
        </w:rPr>
        <w:softHyphen/>
        <w:t>вой ткани цыплят. Наблюдалась тенденция к увеличению выхода не</w:t>
      </w:r>
      <w:r w:rsidRPr="00EA2DC0">
        <w:rPr>
          <w:rFonts w:ascii="Times New Roman" w:hAnsi="Times New Roman"/>
          <w:sz w:val="20"/>
          <w:szCs w:val="20"/>
        </w:rPr>
        <w:softHyphen/>
        <w:t>потрошеной тушки при скармливании высушенного озерного сапро</w:t>
      </w:r>
      <w:r w:rsidRPr="00EA2DC0">
        <w:rPr>
          <w:rFonts w:ascii="Times New Roman" w:hAnsi="Times New Roman"/>
          <w:sz w:val="20"/>
          <w:szCs w:val="20"/>
        </w:rPr>
        <w:softHyphen/>
        <w:t>пеля цыплятам в 91-дневном возрасте во второй группе на 0,4 %, в третьей – на 1,0 %, в четвертой – на 1,2 %. Выход потрошеной тушки был выше во второй опытной группе на 1,9 %, в третьей – на 3,2 % (Р &lt; 0,001), в четвертой – на 3,3 % (Р &lt; 0,001).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Использование в составе комбикормов донных отложений Хан</w:t>
      </w:r>
      <w:r w:rsidRPr="00EA2DC0">
        <w:rPr>
          <w:rFonts w:ascii="Times New Roman" w:hAnsi="Times New Roman"/>
          <w:sz w:val="20"/>
          <w:szCs w:val="20"/>
        </w:rPr>
        <w:softHyphen/>
        <w:t>ского озера Ейского района способствовало увеличению выхода груд</w:t>
      </w:r>
      <w:r w:rsidRPr="00EA2DC0">
        <w:rPr>
          <w:rFonts w:ascii="Times New Roman" w:hAnsi="Times New Roman"/>
          <w:sz w:val="20"/>
          <w:szCs w:val="20"/>
        </w:rPr>
        <w:softHyphen/>
        <w:t>ных мышц на 0,1−0,9 %, бедра – на 0,5−1,3 %, голени – на 0,3−0,4 %, относительно массы непотрошеных тушек птицы.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Выход мышц составил в первой группе 45,2 %, во второй – 45,5 %, в третьей – 46,3 %, что выше контроля </w:t>
      </w:r>
      <w:r w:rsidR="00F23897">
        <w:rPr>
          <w:rFonts w:ascii="Times New Roman" w:hAnsi="Times New Roman"/>
          <w:sz w:val="20"/>
          <w:szCs w:val="20"/>
        </w:rPr>
        <w:t>на 1,1 % (Р&lt;0,001), в четвертой </w:t>
      </w:r>
      <w:r w:rsidRPr="00EA2DC0">
        <w:rPr>
          <w:rFonts w:ascii="Times New Roman" w:hAnsi="Times New Roman"/>
          <w:sz w:val="20"/>
          <w:szCs w:val="20"/>
        </w:rPr>
        <w:t>– 47,1 %, что выше на 1,9 % (Р&lt;0,001).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Повышение выхода мышечной массы птицы при скармливании в составе комбикормов высушенного сапропеля согласуется с данными, полученными рядом авторов [1, 2, 3, 5].</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проведении контрольного убоя было изучено развитие внут</w:t>
      </w:r>
      <w:r w:rsidRPr="00EA2DC0">
        <w:rPr>
          <w:rFonts w:ascii="Times New Roman" w:hAnsi="Times New Roman"/>
          <w:sz w:val="20"/>
          <w:szCs w:val="20"/>
        </w:rPr>
        <w:softHyphen/>
        <w:t xml:space="preserve">ренних органов: весовое и относительно массы непотрошеной тушки (таблица). </w:t>
      </w:r>
    </w:p>
    <w:p w:rsidR="00EA2DC0" w:rsidRPr="00EA2DC0" w:rsidRDefault="00EA2DC0" w:rsidP="00EA2DC0">
      <w:pPr>
        <w:spacing w:after="0" w:line="240" w:lineRule="auto"/>
        <w:ind w:firstLine="284"/>
        <w:jc w:val="both"/>
        <w:rPr>
          <w:rFonts w:ascii="Times New Roman" w:hAnsi="Times New Roman"/>
          <w:sz w:val="14"/>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Масса внутренних органов ремонтного молодняка кур-несушек, г (</w:t>
      </w:r>
      <w:r w:rsidRPr="00EA2DC0">
        <w:rPr>
          <w:rFonts w:ascii="Times New Roman" w:hAnsi="Times New Roman"/>
          <w:b/>
          <w:sz w:val="16"/>
          <w:szCs w:val="16"/>
          <w:lang w:val="en-US"/>
        </w:rPr>
        <w:t>M</w:t>
      </w:r>
      <w:r w:rsidRPr="00EA2DC0">
        <w:rPr>
          <w:rFonts w:ascii="Times New Roman" w:hAnsi="Times New Roman"/>
          <w:b/>
          <w:sz w:val="16"/>
          <w:szCs w:val="16"/>
        </w:rPr>
        <w:t>±</w:t>
      </w:r>
      <w:r w:rsidRPr="00EA2DC0">
        <w:rPr>
          <w:rFonts w:ascii="Times New Roman" w:hAnsi="Times New Roman"/>
          <w:b/>
          <w:sz w:val="16"/>
          <w:szCs w:val="16"/>
          <w:lang w:val="en-US"/>
        </w:rPr>
        <w:t>m</w:t>
      </w:r>
      <w:r w:rsidRPr="00EA2DC0">
        <w:rPr>
          <w:rFonts w:ascii="Times New Roman" w:hAnsi="Times New Roman"/>
          <w:b/>
          <w:sz w:val="16"/>
          <w:szCs w:val="16"/>
        </w:rPr>
        <w:t xml:space="preserve">), </w:t>
      </w:r>
      <w:r w:rsidRPr="00EA2DC0">
        <w:rPr>
          <w:rFonts w:ascii="Times New Roman" w:hAnsi="Times New Roman"/>
          <w:b/>
          <w:sz w:val="16"/>
          <w:szCs w:val="16"/>
          <w:lang w:val="en-US"/>
        </w:rPr>
        <w:t>n</w:t>
      </w:r>
      <w:r w:rsidRPr="00EA2DC0">
        <w:rPr>
          <w:rFonts w:ascii="Times New Roman" w:hAnsi="Times New Roman"/>
          <w:b/>
          <w:sz w:val="16"/>
          <w:szCs w:val="16"/>
        </w:rPr>
        <w:t> = 3</w:t>
      </w:r>
    </w:p>
    <w:p w:rsidR="00EA2DC0" w:rsidRPr="00EA2DC0" w:rsidRDefault="00EA2DC0" w:rsidP="00EA2DC0">
      <w:pPr>
        <w:spacing w:after="0" w:line="240" w:lineRule="auto"/>
        <w:ind w:firstLine="284"/>
        <w:jc w:val="both"/>
        <w:rPr>
          <w:rFonts w:ascii="Times New Roman" w:hAnsi="Times New Roman"/>
          <w:sz w:val="12"/>
          <w:szCs w:val="20"/>
        </w:rPr>
      </w:pPr>
    </w:p>
    <w:tbl>
      <w:tblPr>
        <w:tblW w:w="491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7"/>
        <w:gridCol w:w="1184"/>
        <w:gridCol w:w="1264"/>
        <w:gridCol w:w="1386"/>
      </w:tblGrid>
      <w:tr w:rsidR="00EA2DC0" w:rsidRPr="00EA2DC0" w:rsidTr="00450BC1">
        <w:trPr>
          <w:trHeight w:val="20"/>
          <w:jc w:val="center"/>
        </w:trPr>
        <w:tc>
          <w:tcPr>
            <w:tcW w:w="1913" w:type="pct"/>
            <w:vMerge w:val="restar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Показатель</w:t>
            </w:r>
          </w:p>
        </w:tc>
        <w:tc>
          <w:tcPr>
            <w:tcW w:w="3087" w:type="pct"/>
            <w:gridSpan w:val="3"/>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rPr>
          <w:trHeight w:val="20"/>
          <w:jc w:val="center"/>
        </w:trPr>
        <w:tc>
          <w:tcPr>
            <w:tcW w:w="1913" w:type="pct"/>
            <w:vMerge/>
            <w:noWrap/>
            <w:vAlign w:val="center"/>
          </w:tcPr>
          <w:p w:rsidR="00EA2DC0" w:rsidRPr="00EA2DC0" w:rsidRDefault="00EA2DC0" w:rsidP="00EA2DC0">
            <w:pPr>
              <w:widowControl w:val="0"/>
              <w:spacing w:after="0" w:line="240" w:lineRule="auto"/>
              <w:rPr>
                <w:rFonts w:ascii="Times New Roman" w:hAnsi="Times New Roman"/>
                <w:sz w:val="16"/>
                <w:szCs w:val="16"/>
              </w:rPr>
            </w:pP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1-я</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3-я</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Масса непотрошеной тушки, г</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973,33 ± 17,64</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1006,67 ± 13,02</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1032,37 ± 6,77**</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Железистый желудок</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5,93 ± 0,38</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6,57 ± 0,47</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6,8 ± 0,12**</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В % к массе потрошеной тушки</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0,61 ± 0,05</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0,65 ± 0,04</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0,66 ± 0,01</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Мышечный желудок</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35,5 ± 2,32</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34 ± 1,53</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33,63 ± 4,24</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В % к массе потрошеной тушки</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3,66 ± 0,31</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3,38 ± 0,16</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3,25 ± 0,39</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Кишечник</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91,57 ± 2,59</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87,4 ± 6,32</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80,5 ± 4,81*</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В % к массе потрошеной тушки</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9,42 ± 0,4</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8,68 ± 0,61</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7,80 ± 0,51**</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Печень</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26,17 ± 1,5</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24,97 ± 1,4</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25,73 ± 0,9</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в % к массе потрошеной тушки</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2,69 ± 0,17</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2,48 ± 0,15</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2,49 ± 0,1</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Сердце</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5,43 ± 0,23</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6,03 ± 0,39</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5,67 ± 0,23</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В % к массе потрошеной тушки</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0,56 ± 0,03</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0,60 ± 0,03</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0,55 ± 0,03</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Желчный пузырь</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1,13 ± 0,03</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1,17 ± 0,17</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1,37 ± 0,32</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В % к массе потрошеной тушки</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0,12 ± 0,01</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0,12 ± 0,02</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0,13 ± 0,03</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Селезенка</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2,73 ± 0,15</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2,97 ± 0,27</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2,97 ± 0,03</w:t>
            </w:r>
          </w:p>
        </w:tc>
      </w:tr>
      <w:tr w:rsidR="00EA2DC0" w:rsidRPr="00EA2DC0" w:rsidTr="00450BC1">
        <w:trPr>
          <w:trHeight w:val="20"/>
          <w:jc w:val="center"/>
        </w:trPr>
        <w:tc>
          <w:tcPr>
            <w:tcW w:w="1913" w:type="pct"/>
            <w:noWrap/>
            <w:vAlign w:val="center"/>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В % к массе потрошеной тушки</w:t>
            </w:r>
          </w:p>
        </w:tc>
        <w:tc>
          <w:tcPr>
            <w:tcW w:w="944"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0,28 ± 0,01</w:t>
            </w:r>
          </w:p>
        </w:tc>
        <w:tc>
          <w:tcPr>
            <w:tcW w:w="1022"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0,29 ± 0,03</w:t>
            </w:r>
          </w:p>
        </w:tc>
        <w:tc>
          <w:tcPr>
            <w:tcW w:w="1120" w:type="pct"/>
            <w:noWrap/>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0,29 ± 0,02</w:t>
            </w:r>
          </w:p>
        </w:tc>
      </w:tr>
    </w:tbl>
    <w:p w:rsidR="00EA2DC0" w:rsidRPr="00EA2DC0" w:rsidRDefault="00EA2DC0" w:rsidP="00EA2DC0">
      <w:pPr>
        <w:spacing w:after="0" w:line="240" w:lineRule="auto"/>
        <w:ind w:firstLine="284"/>
        <w:rPr>
          <w:rFonts w:ascii="Times New Roman" w:hAnsi="Times New Roman"/>
          <w:iCs/>
          <w:sz w:val="16"/>
          <w:szCs w:val="16"/>
        </w:rPr>
      </w:pPr>
    </w:p>
    <w:p w:rsidR="00EA2DC0" w:rsidRPr="00EA2DC0" w:rsidRDefault="00EA2DC0" w:rsidP="00EA2DC0">
      <w:pPr>
        <w:spacing w:after="0" w:line="240" w:lineRule="auto"/>
        <w:ind w:firstLine="284"/>
        <w:rPr>
          <w:rFonts w:ascii="Times New Roman" w:hAnsi="Times New Roman"/>
          <w:iCs/>
          <w:sz w:val="16"/>
          <w:szCs w:val="16"/>
        </w:rPr>
      </w:pPr>
      <w:r w:rsidRPr="00EA2DC0">
        <w:rPr>
          <w:rFonts w:ascii="Times New Roman" w:hAnsi="Times New Roman"/>
          <w:iCs/>
          <w:sz w:val="16"/>
          <w:szCs w:val="16"/>
        </w:rPr>
        <w:t>* Р&lt;0,05, ** Р&lt;0,01, *** Р&lt;0,001.</w:t>
      </w:r>
    </w:p>
    <w:p w:rsidR="00EA2DC0" w:rsidRPr="00EA2DC0" w:rsidRDefault="00EA2DC0" w:rsidP="00EA2DC0">
      <w:pPr>
        <w:spacing w:after="0" w:line="240" w:lineRule="auto"/>
        <w:ind w:firstLine="284"/>
        <w:rPr>
          <w:rFonts w:ascii="Times New Roman" w:hAnsi="Times New Roman"/>
          <w:sz w:val="20"/>
          <w:szCs w:val="20"/>
        </w:rPr>
      </w:pPr>
      <w:r w:rsidRPr="00EA2DC0">
        <w:rPr>
          <w:rFonts w:ascii="Times New Roman" w:hAnsi="Times New Roman"/>
          <w:sz w:val="20"/>
          <w:szCs w:val="20"/>
        </w:rPr>
        <w:t>Относительно массы непотрошеной тушки, различий по весовому показателю железистого желудка, печени, сердца, желчного пузыря и селезенки не наблюдалось.</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Выявлена тенденция к снижению массы мышечного желудка ре</w:t>
      </w:r>
      <w:r w:rsidRPr="00EA2DC0">
        <w:rPr>
          <w:rFonts w:ascii="Times New Roman" w:hAnsi="Times New Roman"/>
          <w:sz w:val="20"/>
          <w:szCs w:val="20"/>
        </w:rPr>
        <w:softHyphen/>
        <w:t>монтных цыплят, что объясняется тем, что в высушенном сапропеле присутствуют фракции размером 0,10−0,25 мм, что составляет 0,06 %, представленные войлокообразными растительными остатками, что улучшает перетирание корма и продвижение его по пищеваритель</w:t>
      </w:r>
      <w:r w:rsidRPr="00EA2DC0">
        <w:rPr>
          <w:rFonts w:ascii="Times New Roman" w:hAnsi="Times New Roman"/>
          <w:sz w:val="20"/>
          <w:szCs w:val="20"/>
        </w:rPr>
        <w:softHyphen/>
        <w:t>ному тракту птицы.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Заключение.</w:t>
      </w:r>
      <w:r w:rsidRPr="00EA2DC0">
        <w:rPr>
          <w:rFonts w:ascii="Times New Roman" w:hAnsi="Times New Roman"/>
          <w:sz w:val="20"/>
          <w:szCs w:val="20"/>
        </w:rPr>
        <w:t xml:space="preserve"> В результате проведения исследований установлено снижение массы кишечника птицы на 1,6−1,7 % в третьей (Р&lt;0,01) и четвертой (Р&lt;0,001) опытных группах по сравнению с контролем, что можно объяснить тем, что сапропель обладает сорбционными свойст</w:t>
      </w:r>
      <w:r w:rsidRPr="00EA2DC0">
        <w:rPr>
          <w:rFonts w:ascii="Times New Roman" w:hAnsi="Times New Roman"/>
          <w:sz w:val="20"/>
          <w:szCs w:val="20"/>
        </w:rPr>
        <w:softHyphen/>
        <w:t>вами, выводит токсины, шлаки, стимулирует работу слизистой обо</w:t>
      </w:r>
      <w:r w:rsidRPr="00EA2DC0">
        <w:rPr>
          <w:rFonts w:ascii="Times New Roman" w:hAnsi="Times New Roman"/>
          <w:sz w:val="20"/>
          <w:szCs w:val="20"/>
        </w:rPr>
        <w:softHyphen/>
        <w:t>лочки пищеварительного тракта и регулирует функцию кишечника.</w:t>
      </w:r>
    </w:p>
    <w:p w:rsidR="00EA2DC0" w:rsidRPr="00EA2DC0" w:rsidRDefault="00EA2DC0" w:rsidP="00EA2DC0">
      <w:pPr>
        <w:spacing w:after="0" w:line="240" w:lineRule="auto"/>
        <w:rPr>
          <w:rFonts w:ascii="Times New Roman" w:hAnsi="Times New Roman"/>
          <w:sz w:val="8"/>
          <w:szCs w:val="16"/>
        </w:rPr>
      </w:pPr>
    </w:p>
    <w:p w:rsidR="00EA2DC0" w:rsidRPr="00EA2DC0" w:rsidRDefault="00EA2DC0" w:rsidP="00EA2DC0">
      <w:pPr>
        <w:spacing w:after="0" w:line="240" w:lineRule="auto"/>
        <w:jc w:val="center"/>
        <w:rPr>
          <w:rFonts w:ascii="Times New Roman" w:hAnsi="Times New Roman"/>
          <w:sz w:val="8"/>
          <w:szCs w:val="20"/>
        </w:rPr>
      </w:pPr>
    </w:p>
    <w:p w:rsidR="00EA2DC0" w:rsidRPr="00EA2DC0" w:rsidRDefault="00EA2DC0" w:rsidP="00EA2DC0">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rPr>
          <w:rFonts w:ascii="Times New Roman" w:hAnsi="Times New Roman"/>
          <w:sz w:val="10"/>
          <w:szCs w:val="16"/>
        </w:rPr>
      </w:pPr>
    </w:p>
    <w:p w:rsidR="00EA2DC0" w:rsidRPr="00EA2DC0" w:rsidRDefault="00EA2DC0" w:rsidP="00EA2DC0">
      <w:pPr>
        <w:numPr>
          <w:ilvl w:val="0"/>
          <w:numId w:val="3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Выдрицкая</w:t>
      </w:r>
      <w:r w:rsidRPr="00EA2DC0">
        <w:rPr>
          <w:rFonts w:ascii="Times New Roman" w:hAnsi="Times New Roman"/>
          <w:sz w:val="16"/>
          <w:szCs w:val="16"/>
        </w:rPr>
        <w:t>, И. Нетрадиционные корма решение проблемы / И. Выдрицкая, А. Ромашко // Птицеводство. − 1999. − № 1. − С. 15−17.</w:t>
      </w:r>
    </w:p>
    <w:p w:rsidR="00EA2DC0" w:rsidRPr="00EA2DC0" w:rsidRDefault="00EA2DC0" w:rsidP="00EA2DC0">
      <w:pPr>
        <w:numPr>
          <w:ilvl w:val="0"/>
          <w:numId w:val="3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rPr>
        <w:t> Продуктивное действие комплекса пробиотических добавок / И. Ф. Горлов, В. А. Бараников [и др.] // Аграрный научный журнал, 2014. − № 11. − С. 17−20.</w:t>
      </w:r>
    </w:p>
    <w:p w:rsidR="00EA2DC0" w:rsidRPr="00EA2DC0" w:rsidRDefault="00EA2DC0" w:rsidP="00EA2DC0">
      <w:pPr>
        <w:numPr>
          <w:ilvl w:val="0"/>
          <w:numId w:val="3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rPr>
        <w:t>Влияние скармливания кормовых многофункциональных добавок на интенсивность роста телочек / И. Ф. Горлов, В. А. Бар</w:t>
      </w:r>
      <w:r w:rsidR="00F23897">
        <w:rPr>
          <w:rFonts w:ascii="Times New Roman" w:hAnsi="Times New Roman"/>
          <w:sz w:val="16"/>
          <w:szCs w:val="16"/>
        </w:rPr>
        <w:t>аников, Н. Н. Есауленко [и др.]</w:t>
      </w:r>
      <w:r w:rsidRPr="00EA2DC0">
        <w:rPr>
          <w:rFonts w:ascii="Times New Roman" w:hAnsi="Times New Roman"/>
          <w:sz w:val="16"/>
          <w:szCs w:val="16"/>
        </w:rPr>
        <w:t xml:space="preserve"> // Молочное и мясное скотоводство, 2015. − № 2. − С. 24−26.</w:t>
      </w:r>
    </w:p>
    <w:p w:rsidR="00EA2DC0" w:rsidRPr="00EA2DC0" w:rsidRDefault="00EA2DC0" w:rsidP="00EA2DC0">
      <w:pPr>
        <w:numPr>
          <w:ilvl w:val="0"/>
          <w:numId w:val="3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rPr>
        <w:t>Использование тритикале в рационах мясных цыплят / Л. Г. Горковенко, А. Е. Чиков, Н. А. Пышманцева, И. Р. Тлецерук // Труды Кубанского государственного аграрного университета. − 2010. − № 26. − С. 85−87.</w:t>
      </w:r>
    </w:p>
    <w:p w:rsidR="00EA2DC0" w:rsidRPr="00EA2DC0" w:rsidRDefault="00EA2DC0" w:rsidP="00EA2DC0">
      <w:pPr>
        <w:numPr>
          <w:ilvl w:val="0"/>
          <w:numId w:val="3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Егоров</w:t>
      </w:r>
      <w:r w:rsidRPr="00EA2DC0">
        <w:rPr>
          <w:rFonts w:ascii="Times New Roman" w:hAnsi="Times New Roman"/>
          <w:sz w:val="16"/>
          <w:szCs w:val="16"/>
        </w:rPr>
        <w:t>, И. Гранулированный сапропель − источник биологически активных ве</w:t>
      </w:r>
      <w:r w:rsidRPr="00EA2DC0">
        <w:rPr>
          <w:rFonts w:ascii="Times New Roman" w:hAnsi="Times New Roman"/>
          <w:sz w:val="16"/>
          <w:szCs w:val="16"/>
        </w:rPr>
        <w:softHyphen/>
        <w:t>ществ / И. Егоров, Н. Чеснокова, Л. Присяжная // Передовой научно-производственный опыт в птицеводстве: Экспресс-информация. − Сергиев Посад, 1998. − № 1. − С. 16−17.</w:t>
      </w:r>
    </w:p>
    <w:p w:rsidR="00EA2DC0" w:rsidRPr="00EA2DC0" w:rsidRDefault="00EA2DC0" w:rsidP="00EA2DC0">
      <w:pPr>
        <w:numPr>
          <w:ilvl w:val="0"/>
          <w:numId w:val="3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Евтушенко</w:t>
      </w:r>
      <w:r w:rsidRPr="00EA2DC0">
        <w:rPr>
          <w:rFonts w:ascii="Times New Roman" w:hAnsi="Times New Roman"/>
          <w:sz w:val="16"/>
          <w:szCs w:val="16"/>
        </w:rPr>
        <w:t xml:space="preserve">, Н. Влияние кратности скармливания сапропелевых гранул на качество мяса утят бройлеров / Н. Евтушенко // Передовой научно-производственный опыт в птицеводстве: Экспресс-информация. − Сергиев Посад, 1994. − № 5. − С. 15−18. </w:t>
      </w:r>
    </w:p>
    <w:p w:rsidR="00EA2DC0" w:rsidRPr="00EA2DC0" w:rsidRDefault="00EA2DC0" w:rsidP="00EA2DC0">
      <w:pPr>
        <w:numPr>
          <w:ilvl w:val="0"/>
          <w:numId w:val="3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Максим</w:t>
      </w:r>
      <w:r w:rsidRPr="00EA2DC0">
        <w:rPr>
          <w:rFonts w:ascii="Times New Roman" w:hAnsi="Times New Roman"/>
          <w:sz w:val="16"/>
          <w:szCs w:val="16"/>
        </w:rPr>
        <w:t>, Е. А. Использование природных добавок в кормлении сельскохозяйствен</w:t>
      </w:r>
      <w:r w:rsidRPr="00EA2DC0">
        <w:rPr>
          <w:rFonts w:ascii="Times New Roman" w:hAnsi="Times New Roman"/>
          <w:sz w:val="16"/>
          <w:szCs w:val="16"/>
        </w:rPr>
        <w:softHyphen/>
        <w:t>ных животных / Е. А. Максим, Н. А. Юрина, С. И. Кононенко // Сбор</w:t>
      </w:r>
      <w:r w:rsidRPr="00EA2DC0">
        <w:rPr>
          <w:rFonts w:ascii="Times New Roman" w:hAnsi="Times New Roman"/>
          <w:sz w:val="16"/>
          <w:szCs w:val="16"/>
        </w:rPr>
        <w:softHyphen/>
        <w:t>ник научных трудов Всероссийского научно-исследовательского института овцеводства и козоводства. – Ставрополь, 2016. − Т. 1. − № 9. − С. 106−109.</w:t>
      </w:r>
    </w:p>
    <w:p w:rsidR="00EA2DC0" w:rsidRPr="00EA2DC0" w:rsidRDefault="00EA2DC0" w:rsidP="00EA2DC0">
      <w:pPr>
        <w:numPr>
          <w:ilvl w:val="0"/>
          <w:numId w:val="3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Псхациева</w:t>
      </w:r>
      <w:r w:rsidRPr="00EA2DC0">
        <w:rPr>
          <w:rFonts w:ascii="Times New Roman" w:hAnsi="Times New Roman"/>
          <w:sz w:val="16"/>
          <w:szCs w:val="16"/>
        </w:rPr>
        <w:t>, З. В. Использование природной кормовой добавки в рационах молод</w:t>
      </w:r>
      <w:r w:rsidRPr="00EA2DC0">
        <w:rPr>
          <w:rFonts w:ascii="Times New Roman" w:hAnsi="Times New Roman"/>
          <w:sz w:val="16"/>
          <w:szCs w:val="16"/>
        </w:rPr>
        <w:softHyphen/>
        <w:t>няка сельскохозяйственных животных / З. В. Псхациева, Н. А. Юрина // Инновации и современные техно</w:t>
      </w:r>
      <w:r w:rsidRPr="00EA2DC0">
        <w:rPr>
          <w:rFonts w:ascii="Times New Roman" w:hAnsi="Times New Roman"/>
          <w:sz w:val="16"/>
          <w:szCs w:val="16"/>
        </w:rPr>
        <w:softHyphen/>
        <w:t>логии в производстве и переработке сельскохозяйственной продукции: материалы</w:t>
      </w:r>
      <w:r w:rsidR="00F23897">
        <w:rPr>
          <w:rFonts w:ascii="Times New Roman" w:hAnsi="Times New Roman"/>
          <w:sz w:val="16"/>
          <w:szCs w:val="16"/>
        </w:rPr>
        <w:t xml:space="preserve"> Междунар. науч.-практич. конф.</w:t>
      </w:r>
      <w:r w:rsidRPr="00EA2DC0">
        <w:rPr>
          <w:rFonts w:ascii="Times New Roman" w:hAnsi="Times New Roman"/>
          <w:sz w:val="16"/>
          <w:szCs w:val="16"/>
        </w:rPr>
        <w:t xml:space="preserve"> – Ставрополь, 2016. − С. 433−440.</w:t>
      </w:r>
    </w:p>
    <w:p w:rsidR="00EA2DC0" w:rsidRPr="00EA2DC0" w:rsidRDefault="00EA2DC0" w:rsidP="00EA2DC0">
      <w:pPr>
        <w:numPr>
          <w:ilvl w:val="0"/>
          <w:numId w:val="32"/>
        </w:numPr>
        <w:tabs>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Пышманцева</w:t>
      </w:r>
      <w:r w:rsidRPr="00EA2DC0">
        <w:rPr>
          <w:rFonts w:ascii="Times New Roman" w:hAnsi="Times New Roman"/>
          <w:sz w:val="16"/>
          <w:szCs w:val="16"/>
        </w:rPr>
        <w:t>, Н. А. Энтеросорбенты в кормлении мясных цыплят / Н. А. Пышманцева, З. В. Псхациева // Сборник научных трудов Всероссийского научно-исследовательского института овцеводства и козоводства. − 2012. − Т. 3. − № 1−1. − С. 161−164.</w:t>
      </w:r>
    </w:p>
    <w:p w:rsidR="00EA2DC0" w:rsidRPr="00EA2DC0" w:rsidRDefault="00EA2DC0" w:rsidP="00EA2DC0">
      <w:pPr>
        <w:numPr>
          <w:ilvl w:val="0"/>
          <w:numId w:val="32"/>
        </w:numPr>
        <w:tabs>
          <w:tab w:val="left" w:pos="567"/>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Пышманцева</w:t>
      </w:r>
      <w:r w:rsidRPr="00EA2DC0">
        <w:rPr>
          <w:rFonts w:ascii="Times New Roman" w:hAnsi="Times New Roman"/>
          <w:sz w:val="16"/>
          <w:szCs w:val="16"/>
        </w:rPr>
        <w:t>, Н. А. Использование пробиотиков при выращивании племенного молодняка кур-несушек / Н. А. Пышманцева, З. В. Псхациева // Известия Горского госу</w:t>
      </w:r>
      <w:r w:rsidRPr="00EA2DC0">
        <w:rPr>
          <w:rFonts w:ascii="Times New Roman" w:hAnsi="Times New Roman"/>
          <w:sz w:val="16"/>
          <w:szCs w:val="16"/>
        </w:rPr>
        <w:softHyphen/>
        <w:t>дарственного аграрного университета. − 2012. − Т. 49. − № 4. − С. 90−92.</w:t>
      </w:r>
    </w:p>
    <w:p w:rsidR="00EA2DC0" w:rsidRPr="00EA2DC0" w:rsidRDefault="00EA2DC0" w:rsidP="00EA2DC0">
      <w:pPr>
        <w:numPr>
          <w:ilvl w:val="0"/>
          <w:numId w:val="32"/>
        </w:numPr>
        <w:tabs>
          <w:tab w:val="left" w:pos="567"/>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Юрин</w:t>
      </w:r>
      <w:r w:rsidRPr="00EA2DC0">
        <w:rPr>
          <w:rFonts w:ascii="Times New Roman" w:hAnsi="Times New Roman"/>
          <w:sz w:val="16"/>
          <w:szCs w:val="16"/>
        </w:rPr>
        <w:t>, Д. А. Оптимизация расчета рационов для сельскохозяйственных живот</w:t>
      </w:r>
      <w:r w:rsidRPr="00EA2DC0">
        <w:rPr>
          <w:rFonts w:ascii="Times New Roman" w:hAnsi="Times New Roman"/>
          <w:sz w:val="16"/>
          <w:szCs w:val="16"/>
        </w:rPr>
        <w:softHyphen/>
        <w:t>ных / Д. А. Юрин, Н. А. Юрина // Сборник научных трудов Северо-Кавказского научно-исследовательского ин</w:t>
      </w:r>
      <w:r w:rsidR="00F23897">
        <w:rPr>
          <w:rFonts w:ascii="Times New Roman" w:hAnsi="Times New Roman"/>
          <w:sz w:val="16"/>
          <w:szCs w:val="16"/>
        </w:rPr>
        <w:t>ститута животноводства. − 2016.</w:t>
      </w:r>
      <w:r w:rsidRPr="00EA2DC0">
        <w:rPr>
          <w:rFonts w:ascii="Times New Roman" w:hAnsi="Times New Roman"/>
          <w:sz w:val="16"/>
          <w:szCs w:val="16"/>
        </w:rPr>
        <w:t xml:space="preserve"> − Т. 1. − № 5. − С. 148−152.</w:t>
      </w:r>
    </w:p>
    <w:p w:rsidR="00EA2DC0" w:rsidRPr="00EA2DC0" w:rsidRDefault="00EA2DC0" w:rsidP="00EA2DC0">
      <w:pPr>
        <w:numPr>
          <w:ilvl w:val="0"/>
          <w:numId w:val="32"/>
        </w:numPr>
        <w:tabs>
          <w:tab w:val="left" w:pos="567"/>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Юрина</w:t>
      </w:r>
      <w:r w:rsidRPr="00EA2DC0">
        <w:rPr>
          <w:rFonts w:ascii="Times New Roman" w:hAnsi="Times New Roman"/>
          <w:sz w:val="16"/>
          <w:szCs w:val="16"/>
        </w:rPr>
        <w:t>, Н. А. Опыт применения сапропелей в кормлении сельскохозяйственных животных / Н. А. Юрина, С. И. Кононенко, Е. А. Максим // Сборник научных трудов Северо-Кавказского научно-исследовательского института животноводства. – Красно</w:t>
      </w:r>
      <w:r w:rsidRPr="00EA2DC0">
        <w:rPr>
          <w:rFonts w:ascii="Times New Roman" w:hAnsi="Times New Roman"/>
          <w:sz w:val="16"/>
          <w:szCs w:val="16"/>
        </w:rPr>
        <w:softHyphen/>
        <w:t>дар, 2016. − Т. 2. − № 5. − С. 151−156.</w:t>
      </w:r>
    </w:p>
    <w:p w:rsidR="00EA2DC0" w:rsidRPr="00EA2DC0" w:rsidRDefault="00EA2DC0" w:rsidP="00EA2DC0">
      <w:pPr>
        <w:spacing w:after="0" w:line="240" w:lineRule="auto"/>
        <w:rPr>
          <w:rFonts w:ascii="Times New Roman" w:hAnsi="Times New Roman"/>
          <w:sz w:val="20"/>
          <w:szCs w:val="20"/>
        </w:rPr>
      </w:pPr>
    </w:p>
    <w:p w:rsidR="00EA2DC0" w:rsidRPr="00EA2DC0" w:rsidRDefault="00F23897" w:rsidP="00EA2DC0">
      <w:pPr>
        <w:spacing w:after="0" w:line="240" w:lineRule="auto"/>
        <w:rPr>
          <w:rFonts w:ascii="Times New Roman" w:hAnsi="Times New Roman"/>
          <w:sz w:val="20"/>
          <w:szCs w:val="20"/>
        </w:rPr>
      </w:pPr>
      <w:r>
        <w:rPr>
          <w:rFonts w:ascii="Times New Roman" w:hAnsi="Times New Roman"/>
          <w:sz w:val="20"/>
          <w:szCs w:val="20"/>
        </w:rPr>
        <w:t xml:space="preserve">УДК </w:t>
      </w:r>
      <w:r w:rsidR="00EA2DC0" w:rsidRPr="00EA2DC0">
        <w:rPr>
          <w:rFonts w:ascii="Times New Roman" w:hAnsi="Times New Roman"/>
          <w:sz w:val="20"/>
          <w:szCs w:val="20"/>
        </w:rPr>
        <w:t>636.1:612</w:t>
      </w:r>
    </w:p>
    <w:p w:rsidR="00EA2DC0" w:rsidRPr="00EA2DC0" w:rsidRDefault="00EA2DC0" w:rsidP="00EA2DC0">
      <w:pPr>
        <w:widowControl w:val="0"/>
        <w:spacing w:after="0" w:line="240" w:lineRule="auto"/>
        <w:jc w:val="both"/>
        <w:rPr>
          <w:rFonts w:ascii="Times New Roman" w:hAnsi="Times New Roman"/>
          <w:b/>
          <w:sz w:val="10"/>
          <w:szCs w:val="20"/>
        </w:rPr>
      </w:pPr>
    </w:p>
    <w:p w:rsidR="00EA2DC0" w:rsidRPr="00EA2DC0" w:rsidRDefault="00EA2DC0" w:rsidP="00EA2DC0">
      <w:pPr>
        <w:widowControl w:val="0"/>
        <w:spacing w:after="0" w:line="240" w:lineRule="auto"/>
        <w:jc w:val="center"/>
        <w:rPr>
          <w:rFonts w:ascii="Times New Roman" w:hAnsi="Times New Roman"/>
          <w:b/>
          <w:sz w:val="20"/>
          <w:szCs w:val="20"/>
        </w:rPr>
      </w:pPr>
      <w:r w:rsidRPr="00EA2DC0">
        <w:rPr>
          <w:rFonts w:ascii="Times New Roman" w:hAnsi="Times New Roman"/>
          <w:b/>
          <w:sz w:val="20"/>
          <w:szCs w:val="20"/>
        </w:rPr>
        <w:t>ВИТАМИННО-МИНЕРАЛЬНЫЙ ПРЕМИКС В РАЦИОНАХ ВЫСОКОПРОДУКТИВНЫХ КОРОВ</w:t>
      </w:r>
    </w:p>
    <w:p w:rsidR="00EA2DC0" w:rsidRPr="00EA2DC0" w:rsidRDefault="00EA2DC0" w:rsidP="00EA2DC0">
      <w:pPr>
        <w:widowControl w:val="0"/>
        <w:spacing w:after="0" w:line="240" w:lineRule="auto"/>
        <w:jc w:val="both"/>
        <w:rPr>
          <w:rFonts w:ascii="Times New Roman" w:hAnsi="Times New Roman"/>
          <w:sz w:val="10"/>
          <w:szCs w:val="20"/>
        </w:rPr>
      </w:pPr>
    </w:p>
    <w:p w:rsidR="00EA2DC0" w:rsidRPr="00EA2DC0" w:rsidRDefault="00EA2DC0" w:rsidP="00EA2DC0">
      <w:pPr>
        <w:widowControl w:val="0"/>
        <w:spacing w:after="0" w:line="240" w:lineRule="auto"/>
        <w:jc w:val="center"/>
        <w:rPr>
          <w:rFonts w:ascii="Times New Roman" w:hAnsi="Times New Roman"/>
          <w:sz w:val="20"/>
          <w:szCs w:val="20"/>
        </w:rPr>
      </w:pPr>
      <w:r w:rsidRPr="00EA2DC0">
        <w:rPr>
          <w:rFonts w:ascii="Times New Roman" w:hAnsi="Times New Roman"/>
          <w:sz w:val="20"/>
          <w:szCs w:val="20"/>
        </w:rPr>
        <w:t>В. А. МЕДВЕДСКИЙ</w:t>
      </w:r>
    </w:p>
    <w:p w:rsidR="00EA2DC0" w:rsidRPr="00EA2DC0" w:rsidRDefault="00EA2DC0" w:rsidP="00EA2DC0">
      <w:pPr>
        <w:widowControl w:val="0"/>
        <w:tabs>
          <w:tab w:val="left" w:pos="567"/>
        </w:tabs>
        <w:spacing w:after="0" w:line="240" w:lineRule="auto"/>
        <w:jc w:val="center"/>
        <w:rPr>
          <w:rFonts w:ascii="Times New Roman" w:hAnsi="Times New Roman"/>
          <w:sz w:val="8"/>
          <w:szCs w:val="20"/>
        </w:rPr>
      </w:pPr>
    </w:p>
    <w:p w:rsidR="00EA2DC0" w:rsidRPr="00EA2DC0" w:rsidRDefault="00EA2DC0" w:rsidP="00EA2DC0">
      <w:pPr>
        <w:widowControl w:val="0"/>
        <w:tabs>
          <w:tab w:val="left" w:pos="567"/>
        </w:tabs>
        <w:spacing w:after="0" w:line="240" w:lineRule="auto"/>
        <w:jc w:val="center"/>
        <w:rPr>
          <w:rFonts w:ascii="Times New Roman" w:hAnsi="Times New Roman"/>
          <w:sz w:val="16"/>
          <w:szCs w:val="16"/>
        </w:rPr>
      </w:pPr>
      <w:r w:rsidRPr="00EA2DC0">
        <w:rPr>
          <w:rFonts w:ascii="Times New Roman" w:hAnsi="Times New Roman"/>
          <w:sz w:val="16"/>
          <w:szCs w:val="16"/>
        </w:rPr>
        <w:t xml:space="preserve">Витебская государственная академия ветеринарной медицины, </w:t>
      </w:r>
    </w:p>
    <w:p w:rsidR="00EA2DC0" w:rsidRPr="00EA2DC0" w:rsidRDefault="00EA2DC0" w:rsidP="00EA2DC0">
      <w:pPr>
        <w:widowControl w:val="0"/>
        <w:tabs>
          <w:tab w:val="left" w:pos="567"/>
        </w:tabs>
        <w:spacing w:after="0" w:line="240" w:lineRule="auto"/>
        <w:jc w:val="center"/>
        <w:rPr>
          <w:rFonts w:ascii="Times New Roman" w:hAnsi="Times New Roman"/>
          <w:sz w:val="16"/>
          <w:szCs w:val="16"/>
        </w:rPr>
      </w:pPr>
      <w:r w:rsidRPr="00EA2DC0">
        <w:rPr>
          <w:rFonts w:ascii="Times New Roman" w:hAnsi="Times New Roman"/>
          <w:sz w:val="16"/>
          <w:szCs w:val="16"/>
        </w:rPr>
        <w:t>г. Витебск, Республика Беларусь</w:t>
      </w:r>
    </w:p>
    <w:p w:rsidR="00EA2DC0" w:rsidRPr="00EA2DC0" w:rsidRDefault="00EA2DC0" w:rsidP="00EA2DC0">
      <w:pPr>
        <w:widowControl w:val="0"/>
        <w:spacing w:after="0" w:line="240" w:lineRule="auto"/>
        <w:ind w:firstLine="284"/>
        <w:jc w:val="both"/>
        <w:rPr>
          <w:rFonts w:ascii="Times New Roman" w:hAnsi="Times New Roman"/>
          <w:b/>
          <w:sz w:val="10"/>
          <w:szCs w:val="20"/>
        </w:rPr>
      </w:pPr>
    </w:p>
    <w:p w:rsidR="00EA2DC0" w:rsidRPr="00EA2DC0" w:rsidRDefault="00EA2DC0" w:rsidP="00EA2DC0">
      <w:pPr>
        <w:widowControl w:val="0"/>
        <w:spacing w:after="0" w:line="240" w:lineRule="auto"/>
        <w:ind w:firstLine="284"/>
        <w:jc w:val="both"/>
        <w:rPr>
          <w:rFonts w:ascii="Times New Roman" w:hAnsi="Times New Roman"/>
          <w:b/>
          <w:bCs/>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Одним из решающих факторов повышения молочной продуктивности и естественных защитных сил организма коров явля</w:t>
      </w:r>
      <w:r w:rsidRPr="00EA2DC0">
        <w:rPr>
          <w:rFonts w:ascii="Times New Roman" w:hAnsi="Times New Roman"/>
          <w:sz w:val="20"/>
          <w:szCs w:val="20"/>
        </w:rPr>
        <w:softHyphen/>
        <w:t>ется создание оптимальных условий содержания и кормления, обеспе</w:t>
      </w:r>
      <w:r w:rsidRPr="00EA2DC0">
        <w:rPr>
          <w:rFonts w:ascii="Times New Roman" w:hAnsi="Times New Roman"/>
          <w:sz w:val="20"/>
          <w:szCs w:val="20"/>
        </w:rPr>
        <w:softHyphen/>
        <w:t>чивающих нормальное физиологическое состояние и удовлетворяю</w:t>
      </w:r>
      <w:r w:rsidRPr="00EA2DC0">
        <w:rPr>
          <w:rFonts w:ascii="Times New Roman" w:hAnsi="Times New Roman"/>
          <w:sz w:val="20"/>
          <w:szCs w:val="20"/>
        </w:rPr>
        <w:softHyphen/>
        <w:t>щих биологические потребности в основных питательных веществах [2, 3, 4].</w:t>
      </w:r>
      <w:r w:rsidRPr="00EA2DC0">
        <w:rPr>
          <w:rFonts w:ascii="Times New Roman" w:hAnsi="Times New Roman"/>
          <w:b/>
          <w:bCs/>
          <w:sz w:val="20"/>
          <w:szCs w:val="20"/>
        </w:rPr>
        <w:t xml:space="preserve"> </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xml:space="preserve"> Для проявления и поддержания максималь</w:t>
      </w:r>
      <w:r w:rsidRPr="00EA2DC0">
        <w:rPr>
          <w:rFonts w:ascii="Times New Roman" w:hAnsi="Times New Roman"/>
          <w:sz w:val="20"/>
          <w:szCs w:val="20"/>
        </w:rPr>
        <w:softHyphen/>
        <w:t>ной генетически обусловленной молочной продуктивности коровы должны получать все необходимые питательные и биологически ак</w:t>
      </w:r>
      <w:r w:rsidRPr="00EA2DC0">
        <w:rPr>
          <w:rFonts w:ascii="Times New Roman" w:hAnsi="Times New Roman"/>
          <w:sz w:val="20"/>
          <w:szCs w:val="20"/>
        </w:rPr>
        <w:softHyphen/>
        <w:t>тивные вещества в определенных количествах и соотношениях [1]. Республика Беларусь является биогеохимической провинцией с недос</w:t>
      </w:r>
      <w:r w:rsidRPr="00EA2DC0">
        <w:rPr>
          <w:rFonts w:ascii="Times New Roman" w:hAnsi="Times New Roman"/>
          <w:sz w:val="20"/>
          <w:szCs w:val="20"/>
        </w:rPr>
        <w:softHyphen/>
        <w:t>таточным содержанием в почве некоторых макро- и микроэлементов, приводящим к дефициту их в кормах. Для компенсации недостатка необходимых минеральных веществ в рационах дойных коров сель</w:t>
      </w:r>
      <w:r w:rsidRPr="00EA2DC0">
        <w:rPr>
          <w:rFonts w:ascii="Times New Roman" w:hAnsi="Times New Roman"/>
          <w:sz w:val="20"/>
          <w:szCs w:val="20"/>
        </w:rPr>
        <w:softHyphen/>
        <w:t>скохозяйственные организации республики в настоящее время широко используют минеральные подкормки, многие из которых импортиру</w:t>
      </w:r>
      <w:r w:rsidRPr="00EA2DC0">
        <w:rPr>
          <w:rFonts w:ascii="Times New Roman" w:hAnsi="Times New Roman"/>
          <w:sz w:val="20"/>
          <w:szCs w:val="20"/>
        </w:rPr>
        <w:softHyphen/>
        <w:t>ются из-за рубежа и имеют высокую стоимость, что снижает эффек</w:t>
      </w:r>
      <w:r w:rsidRPr="00EA2DC0">
        <w:rPr>
          <w:rFonts w:ascii="Times New Roman" w:hAnsi="Times New Roman"/>
          <w:sz w:val="20"/>
          <w:szCs w:val="20"/>
        </w:rPr>
        <w:softHyphen/>
        <w:t xml:space="preserve">тивность молочного скотоводства в целом [5]. </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Перспективным направлением улучшения полноценности рационов является включение в их состав витаминно-минеральных премиксов. </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b/>
          <w:sz w:val="20"/>
          <w:szCs w:val="20"/>
        </w:rPr>
        <w:t>Цель работы</w:t>
      </w:r>
      <w:r w:rsidRPr="00EA2DC0">
        <w:rPr>
          <w:rFonts w:ascii="Times New Roman" w:hAnsi="Times New Roman"/>
          <w:sz w:val="20"/>
          <w:szCs w:val="20"/>
        </w:rPr>
        <w:t xml:space="preserve"> –</w:t>
      </w:r>
      <w:r w:rsidRPr="00EA2DC0">
        <w:rPr>
          <w:rFonts w:ascii="Times New Roman" w:hAnsi="Times New Roman"/>
          <w:bCs/>
          <w:color w:val="000000"/>
          <w:sz w:val="20"/>
          <w:szCs w:val="20"/>
        </w:rPr>
        <w:t xml:space="preserve"> </w:t>
      </w:r>
      <w:r w:rsidRPr="00EA2DC0">
        <w:rPr>
          <w:rFonts w:ascii="Times New Roman" w:hAnsi="Times New Roman"/>
          <w:sz w:val="20"/>
          <w:szCs w:val="20"/>
        </w:rPr>
        <w:t>разработка эффективного премикса для высоко</w:t>
      </w:r>
      <w:r w:rsidRPr="00EA2DC0">
        <w:rPr>
          <w:rFonts w:ascii="Times New Roman" w:hAnsi="Times New Roman"/>
          <w:sz w:val="20"/>
          <w:szCs w:val="20"/>
        </w:rPr>
        <w:softHyphen/>
        <w:t xml:space="preserve">продуктивных коров с удоем выше 5 тыс. кг молока в год. </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Нами разработан вита</w:t>
      </w:r>
      <w:r w:rsidRPr="00EA2DC0">
        <w:rPr>
          <w:rFonts w:ascii="Times New Roman" w:hAnsi="Times New Roman"/>
          <w:sz w:val="20"/>
          <w:szCs w:val="20"/>
        </w:rPr>
        <w:softHyphen/>
        <w:t>минно-минеральный премикс для раскрытия и поддержания генетиче</w:t>
      </w:r>
      <w:r w:rsidRPr="00EA2DC0">
        <w:rPr>
          <w:rFonts w:ascii="Times New Roman" w:hAnsi="Times New Roman"/>
          <w:sz w:val="20"/>
          <w:szCs w:val="20"/>
        </w:rPr>
        <w:softHyphen/>
        <w:t>ского потенциала высокопродуктивных животных и повышения не</w:t>
      </w:r>
      <w:r w:rsidRPr="00EA2DC0">
        <w:rPr>
          <w:rFonts w:ascii="Times New Roman" w:hAnsi="Times New Roman"/>
          <w:sz w:val="20"/>
          <w:szCs w:val="20"/>
        </w:rPr>
        <w:softHyphen/>
        <w:t>специфических факторов защиты их организма, в состав которого вхо</w:t>
      </w:r>
      <w:r w:rsidRPr="00EA2DC0">
        <w:rPr>
          <w:rFonts w:ascii="Times New Roman" w:hAnsi="Times New Roman"/>
          <w:sz w:val="20"/>
          <w:szCs w:val="20"/>
        </w:rPr>
        <w:softHyphen/>
        <w:t>дили витамины А, Е, Д и недостающие в рационе минеральные веще</w:t>
      </w:r>
      <w:r w:rsidRPr="00EA2DC0">
        <w:rPr>
          <w:rFonts w:ascii="Times New Roman" w:hAnsi="Times New Roman"/>
          <w:sz w:val="20"/>
          <w:szCs w:val="20"/>
        </w:rPr>
        <w:softHyphen/>
        <w:t>ства (состав запатентован).</w:t>
      </w:r>
    </w:p>
    <w:p w:rsid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Опыт проводили в условиях э/б «Тулово» Витебского района по схеме (табл. 1). Для опыта подбирались высокопродуктивные коровы по 20 голов в группе. Первая группа была контрольной, она полу</w:t>
      </w:r>
      <w:r w:rsidRPr="00EA2DC0">
        <w:rPr>
          <w:rFonts w:ascii="Times New Roman" w:hAnsi="Times New Roman"/>
          <w:sz w:val="20"/>
          <w:szCs w:val="20"/>
        </w:rPr>
        <w:softHyphen/>
        <w:t>чала основной рацион, а вторая группа была опытной – к ее основному ра</w:t>
      </w:r>
      <w:r w:rsidRPr="00EA2DC0">
        <w:rPr>
          <w:rFonts w:ascii="Times New Roman" w:hAnsi="Times New Roman"/>
          <w:sz w:val="20"/>
          <w:szCs w:val="20"/>
        </w:rPr>
        <w:softHyphen/>
        <w:t>циону вводили разработанный нами специальный премикс в дозе 1 % к комбикорму.</w:t>
      </w:r>
    </w:p>
    <w:p w:rsidR="00F23897" w:rsidRPr="00F23897" w:rsidRDefault="00F23897" w:rsidP="00EA2DC0">
      <w:pPr>
        <w:widowControl w:val="0"/>
        <w:spacing w:after="0" w:line="240" w:lineRule="auto"/>
        <w:ind w:firstLine="284"/>
        <w:jc w:val="both"/>
        <w:rPr>
          <w:rFonts w:ascii="Times New Roman" w:hAnsi="Times New Roman"/>
          <w:sz w:val="14"/>
          <w:szCs w:val="20"/>
        </w:rPr>
      </w:pPr>
    </w:p>
    <w:p w:rsidR="00EA2DC0" w:rsidRPr="00EA2DC0" w:rsidRDefault="00EA2DC0" w:rsidP="00EA2DC0">
      <w:pPr>
        <w:widowControl w:val="0"/>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spacing w:val="20"/>
          <w:sz w:val="16"/>
          <w:szCs w:val="16"/>
          <w:lang w:eastAsia="ru-RU"/>
        </w:rPr>
        <w:t xml:space="preserve">Таблица </w:t>
      </w:r>
      <w:r w:rsidRPr="00EA2DC0">
        <w:rPr>
          <w:rFonts w:ascii="Times New Roman" w:eastAsia="Times New Roman" w:hAnsi="Times New Roman"/>
          <w:sz w:val="16"/>
          <w:szCs w:val="16"/>
          <w:lang w:eastAsia="ru-RU"/>
        </w:rPr>
        <w:t xml:space="preserve">1. </w:t>
      </w:r>
      <w:r w:rsidRPr="00EA2DC0">
        <w:rPr>
          <w:rFonts w:ascii="Times New Roman" w:eastAsia="Times New Roman" w:hAnsi="Times New Roman"/>
          <w:b/>
          <w:sz w:val="16"/>
          <w:szCs w:val="16"/>
          <w:lang w:eastAsia="ru-RU"/>
        </w:rPr>
        <w:t>Схема опыта</w:t>
      </w:r>
    </w:p>
    <w:p w:rsidR="00EA2DC0" w:rsidRPr="00EA2DC0" w:rsidRDefault="00EA2DC0" w:rsidP="00EA2DC0">
      <w:pPr>
        <w:widowControl w:val="0"/>
        <w:spacing w:after="0" w:line="240" w:lineRule="auto"/>
        <w:ind w:firstLine="284"/>
        <w:jc w:val="center"/>
        <w:rPr>
          <w:rFonts w:ascii="Times New Roman" w:eastAsia="Times New Roman" w:hAnsi="Times New Roman"/>
          <w:sz w:val="16"/>
          <w:szCs w:val="1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0"/>
        <w:gridCol w:w="685"/>
        <w:gridCol w:w="1023"/>
        <w:gridCol w:w="3088"/>
      </w:tblGrid>
      <w:tr w:rsidR="00EA2DC0" w:rsidRPr="00EA2DC0" w:rsidTr="00450BC1">
        <w:trPr>
          <w:trHeight w:val="544"/>
          <w:jc w:val="center"/>
        </w:trPr>
        <w:tc>
          <w:tcPr>
            <w:tcW w:w="1210"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c>
          <w:tcPr>
            <w:tcW w:w="685"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Кол-во</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коров</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w:t>
            </w:r>
            <w:r w:rsidRPr="00EA2DC0">
              <w:rPr>
                <w:rFonts w:ascii="Times New Roman" w:hAnsi="Times New Roman"/>
                <w:sz w:val="16"/>
                <w:szCs w:val="16"/>
                <w:lang w:val="en-US"/>
              </w:rPr>
              <w:t>n</w:t>
            </w:r>
            <w:r w:rsidRPr="00EA2DC0">
              <w:rPr>
                <w:rFonts w:ascii="Times New Roman" w:hAnsi="Times New Roman"/>
                <w:sz w:val="16"/>
                <w:szCs w:val="16"/>
              </w:rPr>
              <w:t>)</w:t>
            </w:r>
          </w:p>
        </w:tc>
        <w:tc>
          <w:tcPr>
            <w:tcW w:w="1023"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Продолжи-тельность</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опыта, дней</w:t>
            </w:r>
          </w:p>
        </w:tc>
        <w:tc>
          <w:tcPr>
            <w:tcW w:w="3088"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Условия кормления</w:t>
            </w:r>
          </w:p>
        </w:tc>
      </w:tr>
      <w:tr w:rsidR="00EA2DC0" w:rsidRPr="00EA2DC0" w:rsidTr="00450BC1">
        <w:trPr>
          <w:trHeight w:val="544"/>
          <w:jc w:val="center"/>
        </w:trPr>
        <w:tc>
          <w:tcPr>
            <w:tcW w:w="1210"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1-я контрольная</w:t>
            </w:r>
          </w:p>
        </w:tc>
        <w:tc>
          <w:tcPr>
            <w:tcW w:w="685" w:type="dxa"/>
            <w:vAlign w:val="center"/>
          </w:tcPr>
          <w:p w:rsidR="00EA2DC0" w:rsidRPr="00EA2DC0" w:rsidRDefault="00EA2DC0" w:rsidP="00EA2DC0">
            <w:pPr>
              <w:widowControl w:val="0"/>
              <w:spacing w:after="0" w:line="240" w:lineRule="auto"/>
              <w:jc w:val="center"/>
              <w:rPr>
                <w:rFonts w:ascii="Times New Roman" w:hAnsi="Times New Roman"/>
                <w:sz w:val="16"/>
                <w:szCs w:val="16"/>
                <w:lang w:val="en-US"/>
              </w:rPr>
            </w:pPr>
            <w:r w:rsidRPr="00EA2DC0">
              <w:rPr>
                <w:rFonts w:ascii="Times New Roman" w:hAnsi="Times New Roman"/>
                <w:sz w:val="16"/>
                <w:szCs w:val="16"/>
              </w:rPr>
              <w:t>2</w:t>
            </w:r>
            <w:r w:rsidRPr="00EA2DC0">
              <w:rPr>
                <w:rFonts w:ascii="Times New Roman" w:hAnsi="Times New Roman"/>
                <w:sz w:val="16"/>
                <w:szCs w:val="16"/>
                <w:lang w:val="en-US"/>
              </w:rPr>
              <w:t>0</w:t>
            </w:r>
          </w:p>
        </w:tc>
        <w:tc>
          <w:tcPr>
            <w:tcW w:w="1023" w:type="dxa"/>
            <w:vMerge w:val="restart"/>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90</w:t>
            </w:r>
          </w:p>
        </w:tc>
        <w:tc>
          <w:tcPr>
            <w:tcW w:w="3088" w:type="dxa"/>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ОР (сенаж злаковых многолетних трав, силос кукурузный, зерно плющеное, свекла кормовая и комбикорм КК 60−С</w:t>
            </w:r>
          </w:p>
        </w:tc>
      </w:tr>
      <w:tr w:rsidR="00EA2DC0" w:rsidRPr="00EA2DC0" w:rsidTr="00450BC1">
        <w:trPr>
          <w:trHeight w:val="403"/>
          <w:jc w:val="center"/>
        </w:trPr>
        <w:tc>
          <w:tcPr>
            <w:tcW w:w="1210"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2-я опытная</w:t>
            </w:r>
          </w:p>
        </w:tc>
        <w:tc>
          <w:tcPr>
            <w:tcW w:w="685"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20</w:t>
            </w:r>
          </w:p>
        </w:tc>
        <w:tc>
          <w:tcPr>
            <w:tcW w:w="1023" w:type="dxa"/>
            <w:vMerge/>
          </w:tcPr>
          <w:p w:rsidR="00EA2DC0" w:rsidRPr="00EA2DC0" w:rsidRDefault="00EA2DC0" w:rsidP="00EA2DC0">
            <w:pPr>
              <w:widowControl w:val="0"/>
              <w:spacing w:after="0" w:line="240" w:lineRule="auto"/>
              <w:jc w:val="center"/>
              <w:rPr>
                <w:rFonts w:ascii="Times New Roman" w:hAnsi="Times New Roman"/>
                <w:sz w:val="16"/>
                <w:szCs w:val="16"/>
              </w:rPr>
            </w:pPr>
          </w:p>
        </w:tc>
        <w:tc>
          <w:tcPr>
            <w:tcW w:w="3088" w:type="dxa"/>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ОР + 1 % разработанного премикса к комбикорму</w:t>
            </w:r>
          </w:p>
        </w:tc>
      </w:tr>
    </w:tbl>
    <w:p w:rsidR="00EA2DC0" w:rsidRPr="00EA2DC0" w:rsidRDefault="00EA2DC0" w:rsidP="00EA2DC0">
      <w:pPr>
        <w:widowControl w:val="0"/>
        <w:shd w:val="clear" w:color="auto" w:fill="FFFFFF"/>
        <w:spacing w:after="0" w:line="240" w:lineRule="auto"/>
        <w:ind w:firstLine="284"/>
        <w:jc w:val="center"/>
        <w:rPr>
          <w:rFonts w:ascii="Times New Roman" w:eastAsia="Times New Roman" w:hAnsi="Times New Roman"/>
          <w:color w:val="000000"/>
          <w:sz w:val="20"/>
          <w:szCs w:val="20"/>
          <w:lang w:eastAsia="ru-RU"/>
        </w:rPr>
      </w:pP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В научно-хозяйственном опыте изучали следующие показатели: </w:t>
      </w:r>
      <w:r w:rsidRPr="00EA2DC0">
        <w:rPr>
          <w:rFonts w:ascii="Times New Roman" w:hAnsi="Times New Roman"/>
          <w:bCs/>
          <w:iCs/>
          <w:sz w:val="20"/>
          <w:szCs w:val="20"/>
        </w:rPr>
        <w:t xml:space="preserve"> молочную продуктивность коров</w:t>
      </w:r>
      <w:r w:rsidRPr="00EA2DC0">
        <w:rPr>
          <w:rFonts w:ascii="Times New Roman" w:hAnsi="Times New Roman"/>
          <w:iCs/>
          <w:sz w:val="20"/>
          <w:szCs w:val="20"/>
        </w:rPr>
        <w:t xml:space="preserve">, </w:t>
      </w:r>
      <w:r w:rsidRPr="00EA2DC0">
        <w:rPr>
          <w:rFonts w:ascii="Times New Roman" w:hAnsi="Times New Roman"/>
          <w:bCs/>
          <w:iCs/>
          <w:sz w:val="20"/>
          <w:szCs w:val="20"/>
        </w:rPr>
        <w:t>состав и качество молока</w:t>
      </w:r>
      <w:r w:rsidRPr="00EA2DC0">
        <w:rPr>
          <w:rFonts w:ascii="Times New Roman" w:hAnsi="Times New Roman"/>
          <w:sz w:val="20"/>
          <w:szCs w:val="20"/>
        </w:rPr>
        <w:t xml:space="preserve">, </w:t>
      </w:r>
      <w:r w:rsidRPr="00EA2DC0">
        <w:rPr>
          <w:rFonts w:ascii="Times New Roman" w:hAnsi="Times New Roman"/>
          <w:bCs/>
          <w:iCs/>
          <w:sz w:val="20"/>
          <w:szCs w:val="20"/>
        </w:rPr>
        <w:t>состояние естественных защитных сил организма</w:t>
      </w:r>
      <w:r w:rsidRPr="00EA2DC0">
        <w:rPr>
          <w:rFonts w:ascii="Times New Roman" w:hAnsi="Times New Roman"/>
          <w:sz w:val="20"/>
          <w:szCs w:val="20"/>
        </w:rPr>
        <w:t xml:space="preserve">, </w:t>
      </w:r>
      <w:r w:rsidRPr="00EA2DC0">
        <w:rPr>
          <w:rFonts w:ascii="Times New Roman" w:hAnsi="Times New Roman"/>
          <w:bCs/>
          <w:iCs/>
          <w:sz w:val="20"/>
          <w:szCs w:val="20"/>
        </w:rPr>
        <w:t xml:space="preserve"> гематологические показатели,</w:t>
      </w:r>
      <w:r w:rsidRPr="00EA2DC0">
        <w:rPr>
          <w:rFonts w:ascii="Times New Roman" w:hAnsi="Times New Roman"/>
          <w:sz w:val="20"/>
          <w:szCs w:val="20"/>
        </w:rPr>
        <w:t xml:space="preserve"> </w:t>
      </w:r>
      <w:r w:rsidRPr="00EA2DC0">
        <w:rPr>
          <w:rFonts w:ascii="Times New Roman" w:hAnsi="Times New Roman"/>
          <w:bCs/>
          <w:iCs/>
          <w:sz w:val="20"/>
          <w:szCs w:val="20"/>
        </w:rPr>
        <w:t xml:space="preserve">состав и качество кормов, </w:t>
      </w:r>
      <w:r w:rsidRPr="00EA2DC0">
        <w:rPr>
          <w:rFonts w:ascii="Times New Roman" w:hAnsi="Times New Roman"/>
          <w:sz w:val="20"/>
          <w:szCs w:val="20"/>
        </w:rPr>
        <w:t xml:space="preserve"> </w:t>
      </w:r>
      <w:r w:rsidRPr="00EA2DC0">
        <w:rPr>
          <w:rFonts w:ascii="Times New Roman" w:hAnsi="Times New Roman"/>
          <w:bCs/>
          <w:iCs/>
          <w:sz w:val="20"/>
          <w:szCs w:val="20"/>
        </w:rPr>
        <w:t>экономическую эффективность проведен</w:t>
      </w:r>
      <w:r w:rsidRPr="00EA2DC0">
        <w:rPr>
          <w:rFonts w:ascii="Times New Roman" w:hAnsi="Times New Roman"/>
          <w:bCs/>
          <w:iCs/>
          <w:sz w:val="20"/>
          <w:szCs w:val="20"/>
        </w:rPr>
        <w:softHyphen/>
        <w:t>ных исследований.</w:t>
      </w:r>
      <w:r w:rsidRPr="00EA2DC0">
        <w:rPr>
          <w:rFonts w:ascii="Times New Roman" w:hAnsi="Times New Roman"/>
          <w:sz w:val="20"/>
          <w:szCs w:val="20"/>
        </w:rPr>
        <w:t xml:space="preserve"> </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Коровы опытной и контрольной групп находились в одном поме</w:t>
      </w:r>
      <w:r w:rsidRPr="00EA2DC0">
        <w:rPr>
          <w:rFonts w:ascii="Times New Roman" w:hAnsi="Times New Roman"/>
          <w:sz w:val="20"/>
          <w:szCs w:val="20"/>
        </w:rPr>
        <w:softHyphen/>
        <w:t>щении и принимали одинаковый рацион (кроме премикса в опытной группе).</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b/>
          <w:sz w:val="20"/>
          <w:szCs w:val="20"/>
        </w:rPr>
        <w:t>Результаты исследований и их обсуждение.</w:t>
      </w:r>
      <w:r w:rsidRPr="00EA2DC0">
        <w:rPr>
          <w:rFonts w:ascii="Times New Roman" w:hAnsi="Times New Roman"/>
          <w:sz w:val="20"/>
          <w:szCs w:val="20"/>
        </w:rPr>
        <w:t xml:space="preserve"> В результате прове</w:t>
      </w:r>
      <w:r w:rsidRPr="00EA2DC0">
        <w:rPr>
          <w:rFonts w:ascii="Times New Roman" w:hAnsi="Times New Roman"/>
          <w:sz w:val="20"/>
          <w:szCs w:val="20"/>
        </w:rPr>
        <w:softHyphen/>
        <w:t>денных исследований установлено, что использование премикса ока</w:t>
      </w:r>
      <w:r w:rsidRPr="00EA2DC0">
        <w:rPr>
          <w:rFonts w:ascii="Times New Roman" w:hAnsi="Times New Roman"/>
          <w:sz w:val="20"/>
          <w:szCs w:val="20"/>
        </w:rPr>
        <w:softHyphen/>
        <w:t>зало положительное влияние на продуктивные показатели опытных коров (табл. 2).</w:t>
      </w:r>
    </w:p>
    <w:p w:rsidR="00EA2DC0" w:rsidRPr="00EA2DC0" w:rsidRDefault="00EA2DC0" w:rsidP="00EA2DC0">
      <w:pPr>
        <w:widowControl w:val="0"/>
        <w:tabs>
          <w:tab w:val="left" w:pos="13892"/>
          <w:tab w:val="left" w:pos="14034"/>
        </w:tabs>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Установлено, что за период опыта коровы 2 группы, в рацион кото</w:t>
      </w:r>
      <w:r w:rsidRPr="00EA2DC0">
        <w:rPr>
          <w:rFonts w:ascii="Times New Roman" w:eastAsia="Times New Roman" w:hAnsi="Times New Roman"/>
          <w:sz w:val="20"/>
          <w:szCs w:val="20"/>
          <w:lang w:eastAsia="ru-RU"/>
        </w:rPr>
        <w:softHyphen/>
        <w:t>рых вводили премикс в дозе 1,0 % к комбикорму, превосходили анало</w:t>
      </w:r>
      <w:r w:rsidRPr="00EA2DC0">
        <w:rPr>
          <w:rFonts w:ascii="Times New Roman" w:eastAsia="Times New Roman" w:hAnsi="Times New Roman"/>
          <w:sz w:val="20"/>
          <w:szCs w:val="20"/>
          <w:lang w:eastAsia="ru-RU"/>
        </w:rPr>
        <w:softHyphen/>
        <w:t xml:space="preserve">гов </w:t>
      </w:r>
      <w:r w:rsidRPr="00EA2DC0">
        <w:rPr>
          <w:rFonts w:ascii="Times New Roman" w:eastAsia="Times New Roman" w:hAnsi="Times New Roman"/>
          <w:sz w:val="20"/>
          <w:szCs w:val="20"/>
          <w:lang w:val="en-US" w:eastAsia="ru-RU"/>
        </w:rPr>
        <w:t>I</w:t>
      </w:r>
      <w:r w:rsidRPr="00EA2DC0">
        <w:rPr>
          <w:rFonts w:ascii="Times New Roman" w:eastAsia="Times New Roman" w:hAnsi="Times New Roman"/>
          <w:sz w:val="20"/>
          <w:szCs w:val="20"/>
          <w:lang w:eastAsia="ru-RU"/>
        </w:rPr>
        <w:t xml:space="preserve"> группы по среднесуточному удою на 0,9 кг, или 11,7 %.</w:t>
      </w:r>
    </w:p>
    <w:p w:rsidR="00EA2DC0" w:rsidRPr="00EA2DC0" w:rsidRDefault="00EA2DC0" w:rsidP="00EA2DC0">
      <w:pPr>
        <w:spacing w:after="0" w:line="240" w:lineRule="auto"/>
        <w:rPr>
          <w:rFonts w:ascii="Times New Roman" w:hAnsi="Times New Roman"/>
          <w:spacing w:val="20"/>
          <w:sz w:val="16"/>
          <w:szCs w:val="16"/>
        </w:rPr>
      </w:pPr>
      <w:r w:rsidRPr="00EA2DC0">
        <w:rPr>
          <w:rFonts w:ascii="Times New Roman" w:hAnsi="Times New Roman"/>
          <w:spacing w:val="20"/>
          <w:sz w:val="16"/>
          <w:szCs w:val="16"/>
        </w:rPr>
        <w:br w:type="page"/>
      </w:r>
    </w:p>
    <w:p w:rsidR="00EA2DC0" w:rsidRPr="00EA2DC0" w:rsidRDefault="00EA2DC0" w:rsidP="00EA2DC0">
      <w:pPr>
        <w:widowControl w:val="0"/>
        <w:spacing w:after="0" w:line="240"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 xml:space="preserve">2. </w:t>
      </w:r>
      <w:r w:rsidRPr="00EA2DC0">
        <w:rPr>
          <w:rFonts w:ascii="Times New Roman" w:hAnsi="Times New Roman"/>
          <w:b/>
          <w:sz w:val="16"/>
          <w:szCs w:val="16"/>
        </w:rPr>
        <w:t>Продуктивность коров</w:t>
      </w:r>
    </w:p>
    <w:p w:rsidR="00EA2DC0" w:rsidRPr="00EA2DC0" w:rsidRDefault="00EA2DC0" w:rsidP="00EA2DC0">
      <w:pPr>
        <w:widowControl w:val="0"/>
        <w:spacing w:after="0" w:line="240" w:lineRule="auto"/>
        <w:ind w:firstLine="284"/>
        <w:jc w:val="center"/>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1276"/>
        <w:gridCol w:w="1843"/>
      </w:tblGrid>
      <w:tr w:rsidR="00EA2DC0" w:rsidRPr="00EA2DC0" w:rsidTr="00450BC1">
        <w:trPr>
          <w:trHeight w:val="249"/>
        </w:trPr>
        <w:tc>
          <w:tcPr>
            <w:tcW w:w="2977"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1276"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1-я контроль</w:t>
            </w:r>
          </w:p>
        </w:tc>
        <w:tc>
          <w:tcPr>
            <w:tcW w:w="1843"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2-я опыт</w:t>
            </w:r>
          </w:p>
        </w:tc>
      </w:tr>
      <w:tr w:rsidR="00EA2DC0" w:rsidRPr="00EA2DC0" w:rsidTr="00450BC1">
        <w:trPr>
          <w:trHeight w:val="249"/>
        </w:trPr>
        <w:tc>
          <w:tcPr>
            <w:tcW w:w="2977" w:type="dxa"/>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 xml:space="preserve">Среднесуточный удой, кг </w:t>
            </w:r>
          </w:p>
        </w:tc>
        <w:tc>
          <w:tcPr>
            <w:tcW w:w="1276"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17,8 ± 1,24</w:t>
            </w:r>
          </w:p>
        </w:tc>
        <w:tc>
          <w:tcPr>
            <w:tcW w:w="1843"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18,7 ± 1,82</w:t>
            </w:r>
          </w:p>
        </w:tc>
      </w:tr>
      <w:tr w:rsidR="00EA2DC0" w:rsidRPr="00EA2DC0" w:rsidTr="00450BC1">
        <w:trPr>
          <w:trHeight w:val="249"/>
        </w:trPr>
        <w:tc>
          <w:tcPr>
            <w:tcW w:w="2977" w:type="dxa"/>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Жирность молока, %</w:t>
            </w:r>
          </w:p>
        </w:tc>
        <w:tc>
          <w:tcPr>
            <w:tcW w:w="1276"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3,70 ± 0,24</w:t>
            </w:r>
          </w:p>
        </w:tc>
        <w:tc>
          <w:tcPr>
            <w:tcW w:w="1843"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3,87 ± 0,39</w:t>
            </w:r>
          </w:p>
        </w:tc>
      </w:tr>
      <w:tr w:rsidR="00EA2DC0" w:rsidRPr="00EA2DC0" w:rsidTr="00450BC1">
        <w:trPr>
          <w:trHeight w:val="249"/>
        </w:trPr>
        <w:tc>
          <w:tcPr>
            <w:tcW w:w="2977" w:type="dxa"/>
          </w:tcPr>
          <w:p w:rsidR="00EA2DC0" w:rsidRPr="00EA2DC0" w:rsidRDefault="00EA2DC0" w:rsidP="00EA2DC0">
            <w:pPr>
              <w:widowControl w:val="0"/>
              <w:spacing w:after="0" w:line="240" w:lineRule="auto"/>
              <w:rPr>
                <w:rFonts w:ascii="Times New Roman" w:hAnsi="Times New Roman"/>
                <w:sz w:val="16"/>
                <w:szCs w:val="16"/>
              </w:rPr>
            </w:pPr>
            <w:r w:rsidRPr="00EA2DC0">
              <w:rPr>
                <w:rFonts w:ascii="Times New Roman" w:hAnsi="Times New Roman"/>
                <w:sz w:val="16"/>
                <w:szCs w:val="16"/>
              </w:rPr>
              <w:t>Удой,  в % к контролю</w:t>
            </w:r>
          </w:p>
        </w:tc>
        <w:tc>
          <w:tcPr>
            <w:tcW w:w="1276"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100,0</w:t>
            </w:r>
          </w:p>
        </w:tc>
        <w:tc>
          <w:tcPr>
            <w:tcW w:w="1843"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111,7</w:t>
            </w:r>
          </w:p>
        </w:tc>
      </w:tr>
    </w:tbl>
    <w:p w:rsidR="00EA2DC0" w:rsidRPr="00EA2DC0" w:rsidRDefault="00EA2DC0" w:rsidP="00EA2DC0">
      <w:pPr>
        <w:widowControl w:val="0"/>
        <w:spacing w:after="0" w:line="240" w:lineRule="auto"/>
        <w:ind w:firstLine="284"/>
        <w:jc w:val="both"/>
        <w:rPr>
          <w:rFonts w:ascii="Times New Roman" w:hAnsi="Times New Roman"/>
          <w:sz w:val="12"/>
          <w:szCs w:val="20"/>
        </w:rPr>
      </w:pPr>
    </w:p>
    <w:p w:rsidR="00EA2DC0" w:rsidRPr="00EA2DC0" w:rsidRDefault="00EA2DC0" w:rsidP="00EA2DC0">
      <w:pPr>
        <w:widowControl w:val="0"/>
        <w:tabs>
          <w:tab w:val="left" w:pos="13892"/>
          <w:tab w:val="left" w:pos="14034"/>
        </w:tabs>
        <w:spacing w:after="0" w:line="240" w:lineRule="auto"/>
        <w:ind w:firstLine="284"/>
        <w:jc w:val="both"/>
        <w:rPr>
          <w:rFonts w:ascii="Times New Roman" w:eastAsia="Times New Roman" w:hAnsi="Times New Roman"/>
          <w:spacing w:val="-4"/>
          <w:sz w:val="20"/>
          <w:szCs w:val="20"/>
          <w:lang w:eastAsia="ru-RU"/>
        </w:rPr>
      </w:pPr>
      <w:r w:rsidRPr="00EA2DC0">
        <w:rPr>
          <w:rFonts w:ascii="Times New Roman" w:eastAsia="Times New Roman" w:hAnsi="Times New Roman"/>
          <w:spacing w:val="-4"/>
          <w:sz w:val="20"/>
          <w:szCs w:val="20"/>
          <w:lang w:eastAsia="ru-RU"/>
        </w:rPr>
        <w:t>Нами проводился анализ молока. Так, в начале опыта физико-химиче</w:t>
      </w:r>
      <w:r w:rsidRPr="00EA2DC0">
        <w:rPr>
          <w:rFonts w:ascii="Times New Roman" w:eastAsia="Times New Roman" w:hAnsi="Times New Roman"/>
          <w:spacing w:val="-4"/>
          <w:sz w:val="20"/>
          <w:szCs w:val="20"/>
          <w:lang w:eastAsia="ru-RU"/>
        </w:rPr>
        <w:softHyphen/>
        <w:t>ские показатели молока были примерно на одном уровне (табл. 3).</w:t>
      </w:r>
    </w:p>
    <w:p w:rsidR="00EA2DC0" w:rsidRPr="00EA2DC0" w:rsidRDefault="00EA2DC0" w:rsidP="00EA2DC0">
      <w:pPr>
        <w:widowControl w:val="0"/>
        <w:tabs>
          <w:tab w:val="left" w:pos="13892"/>
          <w:tab w:val="left" w:pos="14034"/>
        </w:tabs>
        <w:spacing w:after="0" w:line="240" w:lineRule="auto"/>
        <w:jc w:val="center"/>
        <w:rPr>
          <w:rFonts w:ascii="Times New Roman" w:eastAsia="Times New Roman" w:hAnsi="Times New Roman"/>
          <w:spacing w:val="20"/>
          <w:sz w:val="16"/>
          <w:szCs w:val="16"/>
          <w:lang w:eastAsia="ru-RU"/>
        </w:rPr>
      </w:pPr>
    </w:p>
    <w:p w:rsidR="00EA2DC0" w:rsidRPr="00EA2DC0" w:rsidRDefault="00EA2DC0" w:rsidP="00EA2DC0">
      <w:pPr>
        <w:widowControl w:val="0"/>
        <w:tabs>
          <w:tab w:val="left" w:pos="13892"/>
          <w:tab w:val="left" w:pos="14034"/>
        </w:tabs>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spacing w:val="20"/>
          <w:sz w:val="16"/>
          <w:szCs w:val="16"/>
          <w:lang w:eastAsia="ru-RU"/>
        </w:rPr>
        <w:t xml:space="preserve">Таблица </w:t>
      </w:r>
      <w:r w:rsidRPr="00EA2DC0">
        <w:rPr>
          <w:rFonts w:ascii="Times New Roman" w:eastAsia="Times New Roman" w:hAnsi="Times New Roman"/>
          <w:sz w:val="16"/>
          <w:szCs w:val="16"/>
          <w:lang w:eastAsia="ru-RU"/>
        </w:rPr>
        <w:t xml:space="preserve">3. </w:t>
      </w:r>
      <w:r w:rsidRPr="00EA2DC0">
        <w:rPr>
          <w:rFonts w:ascii="Times New Roman" w:eastAsia="Times New Roman" w:hAnsi="Times New Roman"/>
          <w:b/>
          <w:sz w:val="16"/>
          <w:szCs w:val="16"/>
          <w:lang w:eastAsia="ru-RU"/>
        </w:rPr>
        <w:t>Физико-химические показатели молока</w:t>
      </w:r>
    </w:p>
    <w:p w:rsidR="00EA2DC0" w:rsidRPr="00EA2DC0" w:rsidRDefault="00EA2DC0" w:rsidP="00EA2DC0">
      <w:pPr>
        <w:widowControl w:val="0"/>
        <w:tabs>
          <w:tab w:val="left" w:pos="13892"/>
          <w:tab w:val="left" w:pos="14034"/>
        </w:tabs>
        <w:spacing w:after="0" w:line="240" w:lineRule="auto"/>
        <w:ind w:firstLine="284"/>
        <w:jc w:val="center"/>
        <w:rPr>
          <w:rFonts w:ascii="Times New Roman" w:eastAsia="Times New Roman" w:hAnsi="Times New Roman"/>
          <w:b/>
          <w:i/>
          <w:sz w:val="10"/>
          <w:szCs w:val="20"/>
          <w:lang w:eastAsia="ru-RU"/>
        </w:rPr>
      </w:pPr>
    </w:p>
    <w:tbl>
      <w:tblPr>
        <w:tblW w:w="609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6"/>
        <w:gridCol w:w="851"/>
        <w:gridCol w:w="850"/>
        <w:gridCol w:w="722"/>
        <w:gridCol w:w="992"/>
        <w:gridCol w:w="696"/>
        <w:gridCol w:w="1289"/>
      </w:tblGrid>
      <w:tr w:rsidR="00EA2DC0" w:rsidRPr="00EA2DC0" w:rsidTr="00450BC1">
        <w:trPr>
          <w:trHeight w:hRule="exact" w:val="780"/>
          <w:jc w:val="center"/>
        </w:trPr>
        <w:tc>
          <w:tcPr>
            <w:tcW w:w="696"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c>
          <w:tcPr>
            <w:tcW w:w="851"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Титру-емая</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 xml:space="preserve">кислот-ность, </w:t>
            </w:r>
            <w:r w:rsidRPr="00EA2DC0">
              <w:rPr>
                <w:rFonts w:ascii="Times New Roman" w:hAnsi="Times New Roman"/>
                <w:sz w:val="16"/>
                <w:szCs w:val="16"/>
                <w:vertAlign w:val="superscript"/>
              </w:rPr>
              <w:t>0</w:t>
            </w:r>
            <w:r w:rsidRPr="00EA2DC0">
              <w:rPr>
                <w:rFonts w:ascii="Times New Roman" w:hAnsi="Times New Roman"/>
                <w:sz w:val="16"/>
                <w:szCs w:val="16"/>
              </w:rPr>
              <w:t>Т</w:t>
            </w:r>
          </w:p>
        </w:tc>
        <w:tc>
          <w:tcPr>
            <w:tcW w:w="850"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 xml:space="preserve">Плотность, </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кг/м</w:t>
            </w:r>
            <w:r w:rsidRPr="00EA2DC0">
              <w:rPr>
                <w:rFonts w:ascii="Times New Roman" w:hAnsi="Times New Roman"/>
                <w:sz w:val="16"/>
                <w:szCs w:val="16"/>
                <w:vertAlign w:val="superscript"/>
              </w:rPr>
              <w:t>3</w:t>
            </w:r>
          </w:p>
        </w:tc>
        <w:tc>
          <w:tcPr>
            <w:tcW w:w="722"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Содер</w:t>
            </w:r>
            <w:r w:rsidRPr="00EA2DC0">
              <w:rPr>
                <w:rFonts w:ascii="Times New Roman" w:hAnsi="Times New Roman"/>
                <w:sz w:val="16"/>
                <w:szCs w:val="16"/>
              </w:rPr>
              <w:softHyphen/>
              <w:t>жание жира,</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992"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Содержа-ние белка,    %</w:t>
            </w:r>
          </w:p>
        </w:tc>
        <w:tc>
          <w:tcPr>
            <w:tcW w:w="696"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СОМО,</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1289" w:type="dxa"/>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Количество сома</w:t>
            </w:r>
            <w:r w:rsidRPr="00EA2DC0">
              <w:rPr>
                <w:rFonts w:ascii="Times New Roman" w:hAnsi="Times New Roman"/>
                <w:sz w:val="16"/>
                <w:szCs w:val="16"/>
              </w:rPr>
              <w:softHyphen/>
              <w:t>тических клеток, тыс./см</w:t>
            </w:r>
            <w:r w:rsidRPr="00EA2DC0">
              <w:rPr>
                <w:rFonts w:ascii="Times New Roman" w:hAnsi="Times New Roman"/>
                <w:sz w:val="16"/>
                <w:szCs w:val="16"/>
                <w:vertAlign w:val="superscript"/>
              </w:rPr>
              <w:t>3</w:t>
            </w:r>
          </w:p>
        </w:tc>
      </w:tr>
      <w:tr w:rsidR="00EA2DC0" w:rsidRPr="00EA2DC0" w:rsidTr="00450BC1">
        <w:trPr>
          <w:trHeight w:hRule="exact" w:val="275"/>
          <w:jc w:val="center"/>
        </w:trPr>
        <w:tc>
          <w:tcPr>
            <w:tcW w:w="6096" w:type="dxa"/>
            <w:gridSpan w:val="7"/>
          </w:tcPr>
          <w:p w:rsidR="00EA2DC0" w:rsidRPr="00EA2DC0" w:rsidRDefault="00EA2DC0" w:rsidP="00EA2DC0">
            <w:pPr>
              <w:widowControl w:val="0"/>
              <w:tabs>
                <w:tab w:val="left" w:pos="12510"/>
              </w:tabs>
              <w:spacing w:after="0" w:line="240" w:lineRule="auto"/>
              <w:jc w:val="center"/>
              <w:rPr>
                <w:rFonts w:ascii="Times New Roman" w:hAnsi="Times New Roman"/>
                <w:b/>
                <w:sz w:val="16"/>
                <w:szCs w:val="16"/>
              </w:rPr>
            </w:pPr>
            <w:r w:rsidRPr="00EA2DC0">
              <w:rPr>
                <w:rFonts w:ascii="Times New Roman" w:hAnsi="Times New Roman"/>
                <w:b/>
                <w:sz w:val="16"/>
                <w:szCs w:val="16"/>
              </w:rPr>
              <w:t>Начало опыта</w:t>
            </w:r>
          </w:p>
        </w:tc>
      </w:tr>
      <w:tr w:rsidR="00EA2DC0" w:rsidRPr="00EA2DC0" w:rsidTr="00450BC1">
        <w:trPr>
          <w:trHeight w:val="239"/>
          <w:jc w:val="center"/>
        </w:trPr>
        <w:tc>
          <w:tcPr>
            <w:tcW w:w="696" w:type="dxa"/>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1-я контроль</w:t>
            </w:r>
          </w:p>
        </w:tc>
        <w:tc>
          <w:tcPr>
            <w:tcW w:w="851"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17,2 ±</w:t>
            </w:r>
          </w:p>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0,43</w:t>
            </w:r>
          </w:p>
        </w:tc>
        <w:tc>
          <w:tcPr>
            <w:tcW w:w="850"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1028,1 ±</w:t>
            </w:r>
          </w:p>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0,30</w:t>
            </w:r>
          </w:p>
        </w:tc>
        <w:tc>
          <w:tcPr>
            <w:tcW w:w="722"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3,70 ±    0,116</w:t>
            </w:r>
          </w:p>
        </w:tc>
        <w:tc>
          <w:tcPr>
            <w:tcW w:w="992"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3,17 ±      0,034</w:t>
            </w:r>
          </w:p>
        </w:tc>
        <w:tc>
          <w:tcPr>
            <w:tcW w:w="696"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8,54 ±      0,093</w:t>
            </w:r>
          </w:p>
        </w:tc>
        <w:tc>
          <w:tcPr>
            <w:tcW w:w="1289"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298,1 ± 20,6</w:t>
            </w:r>
          </w:p>
        </w:tc>
      </w:tr>
      <w:tr w:rsidR="00EA2DC0" w:rsidRPr="00EA2DC0" w:rsidTr="00450BC1">
        <w:trPr>
          <w:trHeight w:val="288"/>
          <w:jc w:val="center"/>
        </w:trPr>
        <w:tc>
          <w:tcPr>
            <w:tcW w:w="696" w:type="dxa"/>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2-я опытная</w:t>
            </w:r>
          </w:p>
        </w:tc>
        <w:tc>
          <w:tcPr>
            <w:tcW w:w="851"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17,1 ±</w:t>
            </w:r>
          </w:p>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0,46</w:t>
            </w:r>
          </w:p>
        </w:tc>
        <w:tc>
          <w:tcPr>
            <w:tcW w:w="850"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1027,9 ±</w:t>
            </w:r>
          </w:p>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0,10</w:t>
            </w:r>
          </w:p>
        </w:tc>
        <w:tc>
          <w:tcPr>
            <w:tcW w:w="722"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3,69 ±    0,051</w:t>
            </w:r>
          </w:p>
        </w:tc>
        <w:tc>
          <w:tcPr>
            <w:tcW w:w="992"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3,16 ±      0,026</w:t>
            </w:r>
          </w:p>
        </w:tc>
        <w:tc>
          <w:tcPr>
            <w:tcW w:w="696"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8,51 ±      0,052</w:t>
            </w:r>
          </w:p>
        </w:tc>
        <w:tc>
          <w:tcPr>
            <w:tcW w:w="1289" w:type="dxa"/>
            <w:vAlign w:val="center"/>
          </w:tcPr>
          <w:p w:rsidR="00EA2DC0" w:rsidRPr="00EA2DC0" w:rsidRDefault="00EA2DC0" w:rsidP="00EA2DC0">
            <w:pPr>
              <w:widowControl w:val="0"/>
              <w:spacing w:after="0" w:line="240" w:lineRule="auto"/>
              <w:ind w:left="-108" w:right="-108"/>
              <w:jc w:val="center"/>
              <w:rPr>
                <w:rFonts w:ascii="Times New Roman" w:hAnsi="Times New Roman"/>
                <w:sz w:val="16"/>
                <w:szCs w:val="16"/>
              </w:rPr>
            </w:pPr>
            <w:r w:rsidRPr="00EA2DC0">
              <w:rPr>
                <w:rFonts w:ascii="Times New Roman" w:hAnsi="Times New Roman"/>
                <w:sz w:val="16"/>
                <w:szCs w:val="16"/>
              </w:rPr>
              <w:t>296,6 ± 26,6</w:t>
            </w:r>
          </w:p>
        </w:tc>
      </w:tr>
      <w:tr w:rsidR="00EA2DC0" w:rsidRPr="00EA2DC0" w:rsidTr="00450BC1">
        <w:trPr>
          <w:trHeight w:hRule="exact" w:val="220"/>
          <w:jc w:val="center"/>
        </w:trPr>
        <w:tc>
          <w:tcPr>
            <w:tcW w:w="6096" w:type="dxa"/>
            <w:gridSpan w:val="7"/>
          </w:tcPr>
          <w:p w:rsidR="00EA2DC0" w:rsidRPr="00EA2DC0" w:rsidRDefault="00EA2DC0" w:rsidP="00EA2DC0">
            <w:pPr>
              <w:widowControl w:val="0"/>
              <w:tabs>
                <w:tab w:val="left" w:pos="12510"/>
              </w:tabs>
              <w:spacing w:after="0" w:line="240" w:lineRule="auto"/>
              <w:jc w:val="center"/>
              <w:rPr>
                <w:rFonts w:ascii="Times New Roman" w:hAnsi="Times New Roman"/>
                <w:b/>
                <w:sz w:val="16"/>
                <w:szCs w:val="16"/>
              </w:rPr>
            </w:pPr>
            <w:r w:rsidRPr="00EA2DC0">
              <w:rPr>
                <w:rFonts w:ascii="Times New Roman" w:hAnsi="Times New Roman"/>
                <w:b/>
                <w:sz w:val="16"/>
                <w:szCs w:val="16"/>
              </w:rPr>
              <w:t>Конец опыта</w:t>
            </w:r>
          </w:p>
        </w:tc>
      </w:tr>
      <w:tr w:rsidR="00EA2DC0" w:rsidRPr="00EA2DC0" w:rsidTr="00450BC1">
        <w:trPr>
          <w:trHeight w:val="470"/>
          <w:jc w:val="center"/>
        </w:trPr>
        <w:tc>
          <w:tcPr>
            <w:tcW w:w="696" w:type="dxa"/>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1-я контроль</w:t>
            </w:r>
          </w:p>
        </w:tc>
        <w:tc>
          <w:tcPr>
            <w:tcW w:w="851"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17,3 ±</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0,46</w:t>
            </w:r>
          </w:p>
        </w:tc>
        <w:tc>
          <w:tcPr>
            <w:tcW w:w="850"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1028,1 ±</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0,40</w:t>
            </w:r>
          </w:p>
        </w:tc>
        <w:tc>
          <w:tcPr>
            <w:tcW w:w="722"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3,70 ±  0,018</w:t>
            </w:r>
          </w:p>
        </w:tc>
        <w:tc>
          <w:tcPr>
            <w:tcW w:w="992"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3,21 ± 0,021</w:t>
            </w:r>
          </w:p>
        </w:tc>
        <w:tc>
          <w:tcPr>
            <w:tcW w:w="696"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8,62 ± 0,091</w:t>
            </w:r>
          </w:p>
        </w:tc>
        <w:tc>
          <w:tcPr>
            <w:tcW w:w="1289"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260,8 ± 24,2</w:t>
            </w:r>
          </w:p>
        </w:tc>
      </w:tr>
      <w:tr w:rsidR="00EA2DC0" w:rsidRPr="00EA2DC0" w:rsidTr="00450BC1">
        <w:trPr>
          <w:trHeight w:val="264"/>
          <w:jc w:val="center"/>
        </w:trPr>
        <w:tc>
          <w:tcPr>
            <w:tcW w:w="696" w:type="dxa"/>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2-я опытная</w:t>
            </w:r>
          </w:p>
        </w:tc>
        <w:tc>
          <w:tcPr>
            <w:tcW w:w="851"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16,9 ±</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0,34</w:t>
            </w:r>
          </w:p>
        </w:tc>
        <w:tc>
          <w:tcPr>
            <w:tcW w:w="850"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1028,4 ±</w:t>
            </w:r>
          </w:p>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0,20</w:t>
            </w:r>
          </w:p>
        </w:tc>
        <w:tc>
          <w:tcPr>
            <w:tcW w:w="722"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3,87 ± 0,013</w:t>
            </w:r>
          </w:p>
        </w:tc>
        <w:tc>
          <w:tcPr>
            <w:tcW w:w="992"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3,22 ±  0,034</w:t>
            </w:r>
          </w:p>
        </w:tc>
        <w:tc>
          <w:tcPr>
            <w:tcW w:w="696"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8,65 ± 0,054</w:t>
            </w:r>
          </w:p>
        </w:tc>
        <w:tc>
          <w:tcPr>
            <w:tcW w:w="1289"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255,5 ± 15,1</w:t>
            </w:r>
          </w:p>
        </w:tc>
      </w:tr>
    </w:tbl>
    <w:p w:rsidR="00EA2DC0" w:rsidRPr="00EA2DC0" w:rsidRDefault="00EA2DC0" w:rsidP="00EA2DC0">
      <w:pPr>
        <w:widowControl w:val="0"/>
        <w:spacing w:after="0" w:line="240" w:lineRule="auto"/>
        <w:ind w:firstLine="284"/>
        <w:jc w:val="both"/>
        <w:rPr>
          <w:rFonts w:ascii="Times New Roman" w:eastAsia="Times New Roman" w:hAnsi="Times New Roman"/>
          <w:sz w:val="20"/>
          <w:szCs w:val="20"/>
          <w:lang w:eastAsia="ru-RU"/>
        </w:rPr>
      </w:pP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В конце опыта установлено снижение кислотности молока, а также уменьшение количества соматических клеток и повышение жирности молока у коров, получавших изучаемый премикс.</w:t>
      </w:r>
    </w:p>
    <w:p w:rsidR="00EA2DC0" w:rsidRPr="00EA2DC0" w:rsidRDefault="00EA2DC0" w:rsidP="00EA2DC0">
      <w:pPr>
        <w:widowControl w:val="0"/>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Использование в рационах коров разработанного премикса  оказало положительное влияние на состояние естественных защитных сил ор</w:t>
      </w:r>
      <w:r w:rsidRPr="00EA2DC0">
        <w:rPr>
          <w:rFonts w:ascii="Times New Roman" w:eastAsia="Times New Roman" w:hAnsi="Times New Roman"/>
          <w:sz w:val="20"/>
          <w:szCs w:val="20"/>
          <w:lang w:eastAsia="ru-RU"/>
        </w:rPr>
        <w:softHyphen/>
        <w:t xml:space="preserve">ганизма коров (табл. 4). </w:t>
      </w:r>
    </w:p>
    <w:p w:rsidR="00EA2DC0" w:rsidRPr="00EA2DC0" w:rsidRDefault="00EA2DC0" w:rsidP="00EA2DC0">
      <w:pPr>
        <w:widowControl w:val="0"/>
        <w:spacing w:after="0" w:line="240" w:lineRule="auto"/>
        <w:ind w:firstLine="284"/>
        <w:jc w:val="both"/>
        <w:rPr>
          <w:rFonts w:ascii="Times New Roman" w:eastAsia="Times New Roman" w:hAnsi="Times New Roman"/>
          <w:sz w:val="10"/>
          <w:szCs w:val="20"/>
          <w:lang w:eastAsia="ru-RU"/>
        </w:rPr>
      </w:pPr>
    </w:p>
    <w:p w:rsidR="00EA2DC0" w:rsidRPr="00EA2DC0" w:rsidRDefault="00EA2DC0" w:rsidP="00EA2DC0">
      <w:pPr>
        <w:widowControl w:val="0"/>
        <w:spacing w:after="0" w:line="240"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4. </w:t>
      </w:r>
      <w:r w:rsidRPr="00EA2DC0">
        <w:rPr>
          <w:rFonts w:ascii="Times New Roman" w:hAnsi="Times New Roman"/>
          <w:b/>
          <w:sz w:val="16"/>
          <w:szCs w:val="16"/>
        </w:rPr>
        <w:t>Гуморальные факторы защиты организма коров</w:t>
      </w:r>
    </w:p>
    <w:p w:rsidR="00EA2DC0" w:rsidRPr="00EA2DC0" w:rsidRDefault="00EA2DC0" w:rsidP="00EA2DC0">
      <w:pPr>
        <w:widowControl w:val="0"/>
        <w:spacing w:after="0" w:line="240" w:lineRule="auto"/>
        <w:ind w:firstLine="284"/>
        <w:jc w:val="center"/>
        <w:rPr>
          <w:rFonts w:ascii="Times New Roman" w:hAnsi="Times New Roman"/>
          <w:sz w:val="16"/>
          <w:szCs w:val="16"/>
        </w:rPr>
      </w:pPr>
    </w:p>
    <w:tbl>
      <w:tblPr>
        <w:tblW w:w="4760" w:type="pct"/>
        <w:jc w:val="center"/>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2378"/>
        <w:gridCol w:w="2217"/>
      </w:tblGrid>
      <w:tr w:rsidR="00EA2DC0" w:rsidRPr="00EA2DC0" w:rsidTr="00450BC1">
        <w:trPr>
          <w:jc w:val="center"/>
        </w:trPr>
        <w:tc>
          <w:tcPr>
            <w:tcW w:w="1193" w:type="pct"/>
            <w:tcBorders>
              <w:bottom w:val="single" w:sz="4" w:space="0" w:color="auto"/>
            </w:tcBorders>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 xml:space="preserve">Группы </w:t>
            </w:r>
          </w:p>
        </w:tc>
        <w:tc>
          <w:tcPr>
            <w:tcW w:w="1970" w:type="pct"/>
            <w:tcBorders>
              <w:right w:val="single" w:sz="4" w:space="0" w:color="auto"/>
            </w:tcBorders>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 xml:space="preserve">Бактерицидная активность сыворотки крови, % </w:t>
            </w:r>
          </w:p>
        </w:tc>
        <w:tc>
          <w:tcPr>
            <w:tcW w:w="1837" w:type="pct"/>
            <w:tcBorders>
              <w:left w:val="single" w:sz="4" w:space="0" w:color="auto"/>
            </w:tcBorders>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Лизоцимная активность сыворотки крови, %</w:t>
            </w:r>
          </w:p>
        </w:tc>
      </w:tr>
      <w:tr w:rsidR="00EA2DC0" w:rsidRPr="00EA2DC0" w:rsidTr="00450BC1">
        <w:trPr>
          <w:jc w:val="center"/>
        </w:trPr>
        <w:tc>
          <w:tcPr>
            <w:tcW w:w="5000" w:type="pct"/>
            <w:gridSpan w:val="3"/>
            <w:tcBorders>
              <w:top w:val="single" w:sz="4" w:space="0" w:color="auto"/>
            </w:tcBorders>
          </w:tcPr>
          <w:p w:rsidR="00EA2DC0" w:rsidRPr="00EA2DC0" w:rsidRDefault="00EA2DC0" w:rsidP="00EA2DC0">
            <w:pPr>
              <w:widowControl w:val="0"/>
              <w:spacing w:after="0" w:line="240" w:lineRule="auto"/>
              <w:jc w:val="center"/>
              <w:rPr>
                <w:rFonts w:ascii="Times New Roman" w:hAnsi="Times New Roman"/>
                <w:b/>
                <w:sz w:val="16"/>
                <w:szCs w:val="16"/>
              </w:rPr>
            </w:pPr>
            <w:r w:rsidRPr="00EA2DC0">
              <w:rPr>
                <w:rFonts w:ascii="Times New Roman" w:hAnsi="Times New Roman"/>
                <w:b/>
                <w:sz w:val="16"/>
                <w:szCs w:val="16"/>
              </w:rPr>
              <w:t xml:space="preserve">Начало опыта </w:t>
            </w:r>
          </w:p>
        </w:tc>
      </w:tr>
      <w:tr w:rsidR="00EA2DC0" w:rsidRPr="00EA2DC0" w:rsidTr="00450BC1">
        <w:trPr>
          <w:jc w:val="center"/>
        </w:trPr>
        <w:tc>
          <w:tcPr>
            <w:tcW w:w="1193" w:type="pct"/>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1-я контроль</w:t>
            </w:r>
          </w:p>
        </w:tc>
        <w:tc>
          <w:tcPr>
            <w:tcW w:w="1970" w:type="pct"/>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54,0 ± 3,18</w:t>
            </w:r>
          </w:p>
        </w:tc>
        <w:tc>
          <w:tcPr>
            <w:tcW w:w="1837" w:type="pct"/>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4,16 ± 0,228</w:t>
            </w:r>
          </w:p>
        </w:tc>
      </w:tr>
      <w:tr w:rsidR="00EA2DC0" w:rsidRPr="00EA2DC0" w:rsidTr="00450BC1">
        <w:trPr>
          <w:jc w:val="center"/>
        </w:trPr>
        <w:tc>
          <w:tcPr>
            <w:tcW w:w="1193" w:type="pct"/>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2-я опытная</w:t>
            </w:r>
          </w:p>
        </w:tc>
        <w:tc>
          <w:tcPr>
            <w:tcW w:w="1970" w:type="pct"/>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52,8 ± 4,24</w:t>
            </w:r>
          </w:p>
        </w:tc>
        <w:tc>
          <w:tcPr>
            <w:tcW w:w="1837" w:type="pct"/>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4,21 ± 0,134</w:t>
            </w:r>
          </w:p>
        </w:tc>
      </w:tr>
      <w:tr w:rsidR="00EA2DC0" w:rsidRPr="00EA2DC0" w:rsidTr="00450BC1">
        <w:trPr>
          <w:jc w:val="center"/>
        </w:trPr>
        <w:tc>
          <w:tcPr>
            <w:tcW w:w="5000" w:type="pct"/>
            <w:gridSpan w:val="3"/>
          </w:tcPr>
          <w:p w:rsidR="00EA2DC0" w:rsidRPr="00EA2DC0" w:rsidRDefault="00EA2DC0" w:rsidP="00EA2DC0">
            <w:pPr>
              <w:widowControl w:val="0"/>
              <w:spacing w:after="0" w:line="240" w:lineRule="auto"/>
              <w:jc w:val="center"/>
              <w:rPr>
                <w:rFonts w:ascii="Times New Roman" w:hAnsi="Times New Roman"/>
                <w:b/>
                <w:sz w:val="16"/>
                <w:szCs w:val="16"/>
              </w:rPr>
            </w:pPr>
            <w:r w:rsidRPr="00EA2DC0">
              <w:rPr>
                <w:rFonts w:ascii="Times New Roman" w:hAnsi="Times New Roman"/>
                <w:b/>
                <w:sz w:val="16"/>
                <w:szCs w:val="16"/>
              </w:rPr>
              <w:t>Конец опыта</w:t>
            </w:r>
          </w:p>
        </w:tc>
      </w:tr>
      <w:tr w:rsidR="00EA2DC0" w:rsidRPr="00EA2DC0" w:rsidTr="00450BC1">
        <w:trPr>
          <w:jc w:val="center"/>
        </w:trPr>
        <w:tc>
          <w:tcPr>
            <w:tcW w:w="1193" w:type="pct"/>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1-я контроль</w:t>
            </w:r>
          </w:p>
        </w:tc>
        <w:tc>
          <w:tcPr>
            <w:tcW w:w="1970" w:type="pct"/>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55,8 ± 6,33</w:t>
            </w:r>
          </w:p>
        </w:tc>
        <w:tc>
          <w:tcPr>
            <w:tcW w:w="1837" w:type="pct"/>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5,54 ± 2,440</w:t>
            </w:r>
          </w:p>
        </w:tc>
      </w:tr>
      <w:tr w:rsidR="00EA2DC0" w:rsidRPr="00EA2DC0" w:rsidTr="00450BC1">
        <w:trPr>
          <w:jc w:val="center"/>
        </w:trPr>
        <w:tc>
          <w:tcPr>
            <w:tcW w:w="1193" w:type="pct"/>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2-я опытная</w:t>
            </w:r>
          </w:p>
        </w:tc>
        <w:tc>
          <w:tcPr>
            <w:tcW w:w="1970" w:type="pct"/>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64,7 ± 3,60</w:t>
            </w:r>
          </w:p>
        </w:tc>
        <w:tc>
          <w:tcPr>
            <w:tcW w:w="1837" w:type="pct"/>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5,60 ± 3,860</w:t>
            </w:r>
          </w:p>
        </w:tc>
      </w:tr>
    </w:tbl>
    <w:p w:rsidR="00EA2DC0" w:rsidRPr="00EA2DC0" w:rsidRDefault="00EA2DC0" w:rsidP="00EA2DC0">
      <w:pPr>
        <w:widowControl w:val="0"/>
        <w:spacing w:after="0" w:line="240" w:lineRule="auto"/>
        <w:ind w:firstLine="284"/>
        <w:jc w:val="both"/>
        <w:rPr>
          <w:rFonts w:ascii="Times New Roman" w:hAnsi="Times New Roman"/>
          <w:sz w:val="6"/>
          <w:szCs w:val="20"/>
        </w:rPr>
      </w:pP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Бактерицидная активность сыворотки крови у коров, получавших премикс, в конце опыта была на 8,9 % выше, чем у контрольных. По лизоцимной активности сыворотки крови значительных различий не установлено.</w:t>
      </w:r>
    </w:p>
    <w:p w:rsidR="00EA2DC0" w:rsidRPr="00EA2DC0" w:rsidRDefault="00EA2DC0" w:rsidP="00EA2DC0">
      <w:pPr>
        <w:widowControl w:val="0"/>
        <w:shd w:val="clear" w:color="auto" w:fill="FFFFFF"/>
        <w:spacing w:after="0" w:line="240" w:lineRule="auto"/>
        <w:ind w:firstLine="284"/>
        <w:jc w:val="both"/>
        <w:rPr>
          <w:rFonts w:ascii="Times New Roman" w:eastAsia="Times New Roman" w:hAnsi="Times New Roman"/>
          <w:color w:val="000000"/>
          <w:sz w:val="20"/>
          <w:szCs w:val="20"/>
          <w:lang w:eastAsia="ru-RU"/>
        </w:rPr>
      </w:pPr>
      <w:r w:rsidRPr="00EA2DC0">
        <w:rPr>
          <w:rFonts w:ascii="Times New Roman" w:eastAsia="Times New Roman" w:hAnsi="Times New Roman"/>
          <w:color w:val="000000"/>
          <w:sz w:val="20"/>
          <w:szCs w:val="20"/>
          <w:lang w:eastAsia="ru-RU"/>
        </w:rPr>
        <w:t>Установлено, что использование премикса позволяет повысить общий белок крови у коров. По содержанию альбуминов, мочевины, холестерола и глюкозы значительных различий между группами не отмечено.</w:t>
      </w:r>
    </w:p>
    <w:p w:rsidR="00EA2DC0" w:rsidRPr="00EA2DC0" w:rsidRDefault="00EA2DC0" w:rsidP="00EA2DC0">
      <w:pPr>
        <w:widowControl w:val="0"/>
        <w:shd w:val="clear" w:color="auto" w:fill="FFFFFF"/>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 </w:t>
      </w:r>
      <w:r w:rsidRPr="00EA2DC0">
        <w:rPr>
          <w:rFonts w:ascii="Times New Roman" w:hAnsi="Times New Roman"/>
          <w:sz w:val="20"/>
          <w:szCs w:val="20"/>
        </w:rPr>
        <w:t>Использование разработанного премикса для коров с удоем выше 5 тыс. кг молока в год в дозе 1 % к комбикорму позволяет повысить среднесуточный удой до 11,7 %, а жирность молока до       0,1 %. Коровы, получавшие изучаемый премикс, имели более высокие показатели качества молока, а гуморальные факторы защиты у них были выше, чем у животных контрольной группы.</w:t>
      </w:r>
    </w:p>
    <w:p w:rsidR="00EA2DC0" w:rsidRPr="00EA2DC0" w:rsidRDefault="00EA2DC0" w:rsidP="00EA2DC0">
      <w:pPr>
        <w:widowControl w:val="0"/>
        <w:spacing w:after="0" w:line="240" w:lineRule="auto"/>
        <w:ind w:firstLine="284"/>
        <w:jc w:val="both"/>
        <w:rPr>
          <w:rFonts w:ascii="Times New Roman" w:hAnsi="Times New Roman"/>
          <w:sz w:val="14"/>
          <w:szCs w:val="20"/>
        </w:rPr>
      </w:pPr>
    </w:p>
    <w:p w:rsidR="00EA2DC0" w:rsidRPr="00EA2DC0" w:rsidRDefault="00EA2DC0" w:rsidP="00EA2DC0">
      <w:pPr>
        <w:widowControl w:val="0"/>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widowControl w:val="0"/>
        <w:spacing w:after="0" w:line="240" w:lineRule="auto"/>
        <w:ind w:firstLine="284"/>
        <w:jc w:val="center"/>
        <w:rPr>
          <w:rFonts w:ascii="Times New Roman" w:hAnsi="Times New Roman"/>
          <w:sz w:val="12"/>
          <w:szCs w:val="16"/>
        </w:rPr>
      </w:pPr>
    </w:p>
    <w:p w:rsidR="00EA2DC0" w:rsidRPr="00EA2DC0" w:rsidRDefault="00EA2DC0" w:rsidP="00EA2DC0">
      <w:pPr>
        <w:widowControl w:val="0"/>
        <w:numPr>
          <w:ilvl w:val="0"/>
          <w:numId w:val="29"/>
        </w:numPr>
        <w:tabs>
          <w:tab w:val="left" w:pos="426"/>
        </w:tabs>
        <w:spacing w:after="0" w:line="240"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Кузнецов</w:t>
      </w:r>
      <w:r w:rsidRPr="00EA2DC0">
        <w:rPr>
          <w:rFonts w:ascii="Times New Roman" w:hAnsi="Times New Roman"/>
          <w:sz w:val="16"/>
          <w:szCs w:val="16"/>
        </w:rPr>
        <w:t>, А. Ф. Гигиена содержания животных: справочник / А. Ф. Кузнецов. − СПб.: Издательство «Лань», 2003. − 640 с.</w:t>
      </w:r>
    </w:p>
    <w:p w:rsidR="00EA2DC0" w:rsidRPr="00EA2DC0" w:rsidRDefault="00EA2DC0" w:rsidP="00EA2DC0">
      <w:pPr>
        <w:widowControl w:val="0"/>
        <w:numPr>
          <w:ilvl w:val="0"/>
          <w:numId w:val="29"/>
        </w:numPr>
        <w:tabs>
          <w:tab w:val="left" w:pos="426"/>
        </w:tabs>
        <w:spacing w:after="0" w:line="240" w:lineRule="auto"/>
        <w:ind w:left="0" w:firstLine="284"/>
        <w:contextualSpacing/>
        <w:jc w:val="both"/>
        <w:rPr>
          <w:rFonts w:ascii="Times New Roman" w:hAnsi="Times New Roman"/>
          <w:sz w:val="16"/>
          <w:szCs w:val="16"/>
        </w:rPr>
      </w:pPr>
      <w:r w:rsidRPr="00EA2DC0">
        <w:rPr>
          <w:rFonts w:ascii="Times New Roman" w:hAnsi="Times New Roman"/>
          <w:bCs/>
          <w:sz w:val="16"/>
          <w:szCs w:val="16"/>
        </w:rPr>
        <w:t>Изучение возможности применения</w:t>
      </w:r>
      <w:r w:rsidRPr="00EA2DC0">
        <w:rPr>
          <w:rFonts w:ascii="Times New Roman" w:hAnsi="Times New Roman"/>
          <w:sz w:val="16"/>
          <w:szCs w:val="16"/>
        </w:rPr>
        <w:t xml:space="preserve"> доломита в качестве мине</w:t>
      </w:r>
      <w:r w:rsidRPr="00EA2DC0">
        <w:rPr>
          <w:rFonts w:ascii="Times New Roman" w:hAnsi="Times New Roman"/>
          <w:sz w:val="16"/>
          <w:szCs w:val="16"/>
        </w:rPr>
        <w:softHyphen/>
        <w:t>ральной добавки для телят / В. А. Медведский [и др.] // Ученые записки УО «Витебская ордена «Знак Почета» государственная академия ветеринарной медицины». – Витебск,</w:t>
      </w:r>
      <w:r w:rsidR="00F23897">
        <w:rPr>
          <w:rFonts w:ascii="Times New Roman" w:hAnsi="Times New Roman"/>
          <w:sz w:val="16"/>
          <w:szCs w:val="16"/>
        </w:rPr>
        <w:t xml:space="preserve"> 2005. – Т. 41. – Ч. 2. –</w:t>
      </w:r>
      <w:r w:rsidRPr="00EA2DC0">
        <w:rPr>
          <w:rFonts w:ascii="Times New Roman" w:hAnsi="Times New Roman"/>
          <w:sz w:val="16"/>
          <w:szCs w:val="16"/>
        </w:rPr>
        <w:t xml:space="preserve"> Вып. 2. – С. 59–60. </w:t>
      </w:r>
    </w:p>
    <w:p w:rsidR="00EA2DC0" w:rsidRPr="00EA2DC0" w:rsidRDefault="00EA2DC0" w:rsidP="00EA2DC0">
      <w:pPr>
        <w:widowControl w:val="0"/>
        <w:numPr>
          <w:ilvl w:val="0"/>
          <w:numId w:val="29"/>
        </w:numPr>
        <w:tabs>
          <w:tab w:val="left" w:pos="426"/>
        </w:tabs>
        <w:spacing w:after="0" w:line="240"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Медведский</w:t>
      </w:r>
      <w:r w:rsidRPr="00EA2DC0">
        <w:rPr>
          <w:rFonts w:ascii="Times New Roman" w:hAnsi="Times New Roman"/>
          <w:sz w:val="16"/>
          <w:szCs w:val="16"/>
        </w:rPr>
        <w:t xml:space="preserve">, В. А. </w:t>
      </w:r>
      <w:r w:rsidRPr="00EA2DC0">
        <w:rPr>
          <w:rFonts w:ascii="Times New Roman" w:hAnsi="Times New Roman"/>
          <w:bCs/>
          <w:sz w:val="16"/>
          <w:szCs w:val="16"/>
        </w:rPr>
        <w:t>Содержание, кормление и уход за животными</w:t>
      </w:r>
      <w:r w:rsidRPr="00EA2DC0">
        <w:rPr>
          <w:rFonts w:ascii="Times New Roman" w:hAnsi="Times New Roman"/>
          <w:sz w:val="16"/>
          <w:szCs w:val="16"/>
        </w:rPr>
        <w:t>: справочник / В. А. Медведский. – Минск: Техноперспектива, 2007. – 659 с.</w:t>
      </w:r>
    </w:p>
    <w:p w:rsidR="00EA2DC0" w:rsidRPr="00EA2DC0" w:rsidRDefault="00EA2DC0" w:rsidP="00EA2DC0">
      <w:pPr>
        <w:widowControl w:val="0"/>
        <w:numPr>
          <w:ilvl w:val="0"/>
          <w:numId w:val="29"/>
        </w:numPr>
        <w:tabs>
          <w:tab w:val="left" w:pos="426"/>
        </w:tabs>
        <w:spacing w:after="0" w:line="240" w:lineRule="auto"/>
        <w:ind w:left="0" w:firstLine="284"/>
        <w:contextualSpacing/>
        <w:jc w:val="both"/>
        <w:rPr>
          <w:rFonts w:ascii="Times New Roman" w:hAnsi="Times New Roman"/>
          <w:sz w:val="16"/>
          <w:szCs w:val="16"/>
        </w:rPr>
      </w:pPr>
      <w:r w:rsidRPr="00EA2DC0">
        <w:rPr>
          <w:rFonts w:ascii="Times New Roman" w:hAnsi="Times New Roman"/>
          <w:sz w:val="16"/>
          <w:szCs w:val="16"/>
        </w:rPr>
        <w:t> Гигиена животных / В. А. Медведский, Г. А.</w:t>
      </w:r>
      <w:r w:rsidR="00CA4037">
        <w:rPr>
          <w:rFonts w:ascii="Times New Roman" w:hAnsi="Times New Roman"/>
          <w:sz w:val="16"/>
          <w:szCs w:val="16"/>
        </w:rPr>
        <w:t xml:space="preserve"> Соколов, А. Ф. Трофимов, И. С. </w:t>
      </w:r>
      <w:r w:rsidRPr="00EA2DC0">
        <w:rPr>
          <w:rFonts w:ascii="Times New Roman" w:hAnsi="Times New Roman"/>
          <w:sz w:val="16"/>
          <w:szCs w:val="16"/>
        </w:rPr>
        <w:t>Се</w:t>
      </w:r>
      <w:r w:rsidR="00F23897">
        <w:rPr>
          <w:rFonts w:ascii="Times New Roman" w:hAnsi="Times New Roman"/>
          <w:sz w:val="16"/>
          <w:szCs w:val="16"/>
        </w:rPr>
        <w:t>ряков [и др.]. –</w:t>
      </w:r>
      <w:r w:rsidRPr="00EA2DC0">
        <w:rPr>
          <w:rFonts w:ascii="Times New Roman" w:hAnsi="Times New Roman"/>
          <w:sz w:val="16"/>
          <w:szCs w:val="16"/>
        </w:rPr>
        <w:t xml:space="preserve"> Минск: Техноперспектива, 2009. − 617 с.</w:t>
      </w:r>
    </w:p>
    <w:p w:rsidR="00EA2DC0" w:rsidRPr="00EA2DC0" w:rsidRDefault="00EA2DC0" w:rsidP="00EA2DC0">
      <w:pPr>
        <w:widowControl w:val="0"/>
        <w:numPr>
          <w:ilvl w:val="0"/>
          <w:numId w:val="29"/>
        </w:numPr>
        <w:tabs>
          <w:tab w:val="left" w:pos="426"/>
          <w:tab w:val="left" w:pos="840"/>
        </w:tabs>
        <w:spacing w:after="0" w:line="240" w:lineRule="auto"/>
        <w:ind w:left="0" w:firstLine="284"/>
        <w:contextualSpacing/>
        <w:jc w:val="both"/>
        <w:rPr>
          <w:rFonts w:ascii="Times New Roman" w:hAnsi="Times New Roman"/>
          <w:sz w:val="16"/>
          <w:szCs w:val="16"/>
        </w:rPr>
      </w:pPr>
      <w:r w:rsidRPr="00EA2DC0">
        <w:rPr>
          <w:rFonts w:ascii="Times New Roman" w:hAnsi="Times New Roman"/>
          <w:sz w:val="16"/>
          <w:szCs w:val="16"/>
        </w:rPr>
        <w:t>Зоогигиена с основами прое</w:t>
      </w:r>
      <w:r w:rsidR="00F23897">
        <w:rPr>
          <w:rFonts w:ascii="Times New Roman" w:hAnsi="Times New Roman"/>
          <w:sz w:val="16"/>
          <w:szCs w:val="16"/>
        </w:rPr>
        <w:t>ктирования животноводческих объ</w:t>
      </w:r>
      <w:r w:rsidR="00CA4037">
        <w:rPr>
          <w:rFonts w:ascii="Times New Roman" w:hAnsi="Times New Roman"/>
          <w:sz w:val="16"/>
          <w:szCs w:val="16"/>
        </w:rPr>
        <w:t>ектов / В. А. </w:t>
      </w:r>
      <w:r w:rsidRPr="00EA2DC0">
        <w:rPr>
          <w:rFonts w:ascii="Times New Roman" w:hAnsi="Times New Roman"/>
          <w:sz w:val="16"/>
          <w:szCs w:val="16"/>
        </w:rPr>
        <w:t>Мед</w:t>
      </w:r>
      <w:r w:rsidR="00F23897">
        <w:rPr>
          <w:rFonts w:ascii="Times New Roman" w:hAnsi="Times New Roman"/>
          <w:sz w:val="16"/>
          <w:szCs w:val="16"/>
        </w:rPr>
        <w:t>ведский</w:t>
      </w:r>
      <w:r w:rsidRPr="00EA2DC0">
        <w:rPr>
          <w:rFonts w:ascii="Times New Roman" w:hAnsi="Times New Roman"/>
          <w:sz w:val="16"/>
          <w:szCs w:val="16"/>
        </w:rPr>
        <w:t xml:space="preserve"> [и др.]; под ред. В. А</w:t>
      </w:r>
      <w:r w:rsidR="00F23897">
        <w:rPr>
          <w:rFonts w:ascii="Times New Roman" w:hAnsi="Times New Roman"/>
          <w:sz w:val="16"/>
          <w:szCs w:val="16"/>
        </w:rPr>
        <w:t>. Медведского. – Минск: ИВЦ Мин</w:t>
      </w:r>
      <w:r w:rsidRPr="00EA2DC0">
        <w:rPr>
          <w:rFonts w:ascii="Times New Roman" w:hAnsi="Times New Roman"/>
          <w:sz w:val="16"/>
          <w:szCs w:val="16"/>
        </w:rPr>
        <w:t>фина, 2008. – 600 с.</w:t>
      </w:r>
    </w:p>
    <w:p w:rsidR="00EA2DC0" w:rsidRPr="00F23897" w:rsidRDefault="00EA2DC0" w:rsidP="00EA2DC0">
      <w:pPr>
        <w:spacing w:after="0" w:line="240" w:lineRule="auto"/>
        <w:rPr>
          <w:rFonts w:ascii="Times New Roman" w:hAnsi="Times New Roman"/>
          <w:sz w:val="20"/>
          <w:szCs w:val="20"/>
        </w:rPr>
      </w:pPr>
    </w:p>
    <w:p w:rsidR="00EA2DC0" w:rsidRPr="00EA2DC0" w:rsidRDefault="00EA2DC0" w:rsidP="00EA2DC0">
      <w:pPr>
        <w:tabs>
          <w:tab w:val="left" w:pos="9214"/>
        </w:tabs>
        <w:spacing w:after="0" w:line="240" w:lineRule="auto"/>
        <w:rPr>
          <w:rFonts w:ascii="Times New Roman" w:hAnsi="Times New Roman"/>
          <w:sz w:val="20"/>
          <w:szCs w:val="20"/>
        </w:rPr>
      </w:pPr>
      <w:r w:rsidRPr="00EA2DC0">
        <w:rPr>
          <w:rFonts w:ascii="Times New Roman" w:hAnsi="Times New Roman"/>
          <w:sz w:val="20"/>
          <w:szCs w:val="20"/>
        </w:rPr>
        <w:t>УДК 636.2.084.41</w:t>
      </w:r>
    </w:p>
    <w:p w:rsidR="00EA2DC0" w:rsidRPr="00EA2DC0" w:rsidRDefault="00EA2DC0" w:rsidP="00EA2DC0">
      <w:pPr>
        <w:tabs>
          <w:tab w:val="left" w:pos="9214"/>
        </w:tabs>
        <w:spacing w:after="0" w:line="240" w:lineRule="auto"/>
        <w:ind w:firstLine="284"/>
        <w:jc w:val="center"/>
        <w:rPr>
          <w:rFonts w:ascii="Times New Roman" w:hAnsi="Times New Roman"/>
          <w:b/>
          <w:sz w:val="12"/>
          <w:szCs w:val="20"/>
        </w:rPr>
      </w:pPr>
    </w:p>
    <w:p w:rsidR="00EA2DC0" w:rsidRPr="00EA2DC0" w:rsidRDefault="00EA2DC0" w:rsidP="00EA2DC0">
      <w:pPr>
        <w:tabs>
          <w:tab w:val="left" w:pos="9214"/>
        </w:tabs>
        <w:spacing w:after="0" w:line="240" w:lineRule="auto"/>
        <w:jc w:val="center"/>
        <w:rPr>
          <w:rFonts w:ascii="Times New Roman" w:hAnsi="Times New Roman"/>
          <w:b/>
          <w:sz w:val="20"/>
          <w:szCs w:val="20"/>
        </w:rPr>
      </w:pPr>
      <w:r w:rsidRPr="00EA2DC0">
        <w:rPr>
          <w:rFonts w:ascii="Times New Roman" w:hAnsi="Times New Roman"/>
          <w:b/>
          <w:sz w:val="20"/>
          <w:szCs w:val="20"/>
        </w:rPr>
        <w:t xml:space="preserve">ЭФФЕКТИВНОСТЬ ИСПОЛЬЗОВАНИЯ ПЛЮЩЕНОГО </w:t>
      </w:r>
    </w:p>
    <w:p w:rsidR="00EA2DC0" w:rsidRPr="00EA2DC0" w:rsidRDefault="00EA2DC0" w:rsidP="00EA2DC0">
      <w:pPr>
        <w:tabs>
          <w:tab w:val="left" w:pos="9214"/>
        </w:tabs>
        <w:spacing w:after="0" w:line="240" w:lineRule="auto"/>
        <w:jc w:val="center"/>
        <w:rPr>
          <w:rFonts w:ascii="Times New Roman" w:hAnsi="Times New Roman"/>
          <w:b/>
          <w:sz w:val="20"/>
          <w:szCs w:val="20"/>
        </w:rPr>
      </w:pPr>
      <w:r w:rsidRPr="00EA2DC0">
        <w:rPr>
          <w:rFonts w:ascii="Times New Roman" w:hAnsi="Times New Roman"/>
          <w:b/>
          <w:sz w:val="20"/>
          <w:szCs w:val="20"/>
        </w:rPr>
        <w:t>СИЛОСОВАННОГО ЗЕРНА В РАЦИОНАХ МОЛОДНЯКА КРУПНОГО РОГАТОГО СКОТА НА ОТКОРМЕ</w:t>
      </w:r>
    </w:p>
    <w:p w:rsidR="00EA2DC0" w:rsidRPr="00EA2DC0" w:rsidRDefault="00EA2DC0" w:rsidP="00EA2DC0">
      <w:pPr>
        <w:tabs>
          <w:tab w:val="left" w:pos="9214"/>
        </w:tabs>
        <w:spacing w:after="0" w:line="240" w:lineRule="auto"/>
        <w:ind w:firstLine="284"/>
        <w:jc w:val="both"/>
        <w:rPr>
          <w:rFonts w:ascii="Times New Roman" w:hAnsi="Times New Roman"/>
          <w:sz w:val="12"/>
          <w:szCs w:val="20"/>
        </w:rPr>
      </w:pPr>
    </w:p>
    <w:p w:rsidR="00EA2DC0" w:rsidRPr="00EA2DC0" w:rsidRDefault="00EA2DC0" w:rsidP="00EA2DC0">
      <w:pPr>
        <w:tabs>
          <w:tab w:val="left" w:pos="9214"/>
        </w:tabs>
        <w:spacing w:after="0" w:line="240" w:lineRule="auto"/>
        <w:jc w:val="center"/>
        <w:rPr>
          <w:rFonts w:ascii="Times New Roman" w:hAnsi="Times New Roman"/>
          <w:sz w:val="20"/>
          <w:szCs w:val="20"/>
        </w:rPr>
      </w:pPr>
      <w:r w:rsidRPr="00EA2DC0">
        <w:rPr>
          <w:rFonts w:ascii="Times New Roman" w:hAnsi="Times New Roman"/>
          <w:sz w:val="20"/>
          <w:szCs w:val="20"/>
        </w:rPr>
        <w:t>Г. Г. МЯСНИКОВ, О. А. ВОЛОДЬКИНА</w:t>
      </w:r>
    </w:p>
    <w:p w:rsidR="00EA2DC0" w:rsidRPr="00EA2DC0" w:rsidRDefault="00EA2DC0" w:rsidP="00EA2DC0">
      <w:pPr>
        <w:tabs>
          <w:tab w:val="left" w:pos="9214"/>
        </w:tabs>
        <w:spacing w:after="0" w:line="240" w:lineRule="auto"/>
        <w:ind w:firstLine="284"/>
        <w:jc w:val="center"/>
        <w:rPr>
          <w:rFonts w:ascii="Times New Roman" w:hAnsi="Times New Roman"/>
          <w:sz w:val="12"/>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УО «Белорусская государственная сельскохозяйственная академия»,</w:t>
      </w:r>
    </w:p>
    <w:p w:rsidR="00EA2DC0" w:rsidRPr="00EA2DC0" w:rsidRDefault="00EA2DC0" w:rsidP="00EA2DC0">
      <w:pPr>
        <w:spacing w:after="0" w:line="240" w:lineRule="auto"/>
        <w:ind w:firstLine="284"/>
        <w:jc w:val="center"/>
        <w:rPr>
          <w:rFonts w:ascii="Times New Roman" w:hAnsi="Times New Roman"/>
          <w:sz w:val="20"/>
          <w:szCs w:val="20"/>
        </w:rPr>
      </w:pPr>
      <w:r w:rsidRPr="00EA2DC0">
        <w:rPr>
          <w:rFonts w:ascii="Times New Roman" w:hAnsi="Times New Roman"/>
          <w:sz w:val="16"/>
          <w:szCs w:val="16"/>
        </w:rPr>
        <w:t>г. Горки, Могилевская обл., Республика Беларусь</w:t>
      </w:r>
    </w:p>
    <w:p w:rsidR="00EA2DC0" w:rsidRPr="00EA2DC0" w:rsidRDefault="00EA2DC0" w:rsidP="00EA2DC0">
      <w:pPr>
        <w:tabs>
          <w:tab w:val="left" w:pos="9214"/>
        </w:tabs>
        <w:spacing w:after="0" w:line="240" w:lineRule="auto"/>
        <w:ind w:firstLine="284"/>
        <w:jc w:val="center"/>
        <w:rPr>
          <w:rFonts w:ascii="Times New Roman" w:hAnsi="Times New Roman"/>
          <w:sz w:val="10"/>
          <w:szCs w:val="20"/>
        </w:rPr>
      </w:pPr>
    </w:p>
    <w:p w:rsidR="00EA2DC0" w:rsidRPr="00EA2DC0" w:rsidRDefault="00EA2DC0" w:rsidP="00EA2DC0">
      <w:pPr>
        <w:shd w:val="clear" w:color="auto" w:fill="FFFFFF"/>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На сегодняшний день важнейшей технологической опе</w:t>
      </w:r>
      <w:r w:rsidRPr="00EA2DC0">
        <w:rPr>
          <w:rFonts w:ascii="Times New Roman" w:hAnsi="Times New Roman"/>
          <w:sz w:val="20"/>
          <w:szCs w:val="20"/>
        </w:rPr>
        <w:softHyphen/>
        <w:t>рацией, обеспечивающей высокое качество и сохранность выращен</w:t>
      </w:r>
      <w:r w:rsidRPr="00EA2DC0">
        <w:rPr>
          <w:rFonts w:ascii="Times New Roman" w:hAnsi="Times New Roman"/>
          <w:sz w:val="20"/>
          <w:szCs w:val="20"/>
        </w:rPr>
        <w:softHyphen/>
        <w:t>ного урожая зерна, является послеуборочная сушка зерна. Она также является наиболее энергоресурсоемким процессом при высушивании фуражного зерна [11].</w:t>
      </w:r>
    </w:p>
    <w:p w:rsidR="00EA2DC0" w:rsidRPr="00EA2DC0" w:rsidRDefault="00EA2DC0" w:rsidP="00EA2DC0">
      <w:pPr>
        <w:tabs>
          <w:tab w:val="left" w:pos="9214"/>
        </w:tabs>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Прогрессивным и рациональным способом подготовки фуражного зерна к скармливанию является плющение зерна и его консервирование. Установлено, что влажное консервированное зерно хорошо поедается животными и лучше усваивается после его поглощения. Плющение зерна позволяет улучшить его вкусовые качества, повысить питатель</w:t>
      </w:r>
      <w:r w:rsidRPr="00EA2DC0">
        <w:rPr>
          <w:rFonts w:ascii="Times New Roman" w:hAnsi="Times New Roman"/>
          <w:spacing w:val="-2"/>
          <w:sz w:val="20"/>
          <w:szCs w:val="20"/>
        </w:rPr>
        <w:softHyphen/>
        <w:t>ную ценность углеводного и протеинового комплексов [1, 3, 5, 8].</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xml:space="preserve"> Исследования по изучению влияния на про</w:t>
      </w:r>
      <w:r w:rsidRPr="00EA2DC0">
        <w:rPr>
          <w:rFonts w:ascii="Times New Roman" w:hAnsi="Times New Roman"/>
          <w:sz w:val="20"/>
          <w:szCs w:val="20"/>
        </w:rPr>
        <w:softHyphen/>
        <w:t>дуктивность крупного рогатого скота величины измельчения зерна показали, что цельное зерно усваивается намного хуже по сравнению с плющеным. Это связано с тем, что внешняя оболочка зерна состоит из клетчатки, которая препятствует доступу ферментов пищеваритель</w:t>
      </w:r>
      <w:r w:rsidRPr="00EA2DC0">
        <w:rPr>
          <w:rFonts w:ascii="Times New Roman" w:hAnsi="Times New Roman"/>
          <w:sz w:val="20"/>
          <w:szCs w:val="20"/>
        </w:rPr>
        <w:softHyphen/>
        <w:t>ного сока к питательным веществам зерна [9].</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Измельченное зерно до мелких фракций также имеет свои недос</w:t>
      </w:r>
      <w:r w:rsidRPr="00EA2DC0">
        <w:rPr>
          <w:rFonts w:ascii="Times New Roman" w:hAnsi="Times New Roman"/>
          <w:spacing w:val="-2"/>
          <w:sz w:val="20"/>
          <w:szCs w:val="20"/>
        </w:rPr>
        <w:softHyphen/>
        <w:t>татки в сравнении с плющеным зерном: оно обладает свойством быстро проходить преджелудки жвачных животных, тем самым снижается эф</w:t>
      </w:r>
      <w:r w:rsidRPr="00EA2DC0">
        <w:rPr>
          <w:rFonts w:ascii="Times New Roman" w:hAnsi="Times New Roman"/>
          <w:spacing w:val="-2"/>
          <w:sz w:val="20"/>
          <w:szCs w:val="20"/>
        </w:rPr>
        <w:softHyphen/>
        <w:t>фективность использования питательных веществ зерна микроорганиз</w:t>
      </w:r>
      <w:r w:rsidRPr="00EA2DC0">
        <w:rPr>
          <w:rFonts w:ascii="Times New Roman" w:hAnsi="Times New Roman"/>
          <w:spacing w:val="-2"/>
          <w:sz w:val="20"/>
          <w:szCs w:val="20"/>
        </w:rPr>
        <w:softHyphen/>
        <w:t xml:space="preserve">мами. При этом снижается рН рубца в кислую сторону, что приводит к снижению усвояемости клетчатки и других питательных веществ [7].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плющении зерна мы получаем корм, наиболее соответствую</w:t>
      </w:r>
      <w:r w:rsidRPr="00EA2DC0">
        <w:rPr>
          <w:rFonts w:ascii="Times New Roman" w:hAnsi="Times New Roman"/>
          <w:sz w:val="20"/>
          <w:szCs w:val="20"/>
        </w:rPr>
        <w:softHyphen/>
        <w:t>щий биохимическим процессам, происходящим в рубце жвачного жи</w:t>
      </w:r>
      <w:r w:rsidRPr="00EA2DC0">
        <w:rPr>
          <w:rFonts w:ascii="Times New Roman" w:hAnsi="Times New Roman"/>
          <w:sz w:val="20"/>
          <w:szCs w:val="20"/>
        </w:rPr>
        <w:softHyphen/>
        <w:t>вотного. Нарушается внешняя оболочка, которая препятствует доступу ферментов к питательным веществам зерна, при в этом в несколько раз увеличивается площадь соприкосновения питательных веществ зерна с ферментной системой желудочно-кишечного тракта, улучшается ис</w:t>
      </w:r>
      <w:r w:rsidRPr="00EA2DC0">
        <w:rPr>
          <w:rFonts w:ascii="Times New Roman" w:hAnsi="Times New Roman"/>
          <w:sz w:val="20"/>
          <w:szCs w:val="20"/>
        </w:rPr>
        <w:softHyphen/>
        <w:t>пользование микроорганизмами рубца углеводов и белков [6].</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Поедаемость сплющенного зерна намного выше в сравнении с це</w:t>
      </w:r>
      <w:r w:rsidRPr="00EA2DC0">
        <w:rPr>
          <w:rFonts w:ascii="Times New Roman" w:hAnsi="Times New Roman"/>
          <w:sz w:val="20"/>
          <w:szCs w:val="20"/>
        </w:rPr>
        <w:softHyphen/>
        <w:t>лым и измельченным зерном. Усвояемость плющеного консервиро</w:t>
      </w:r>
      <w:r w:rsidRPr="00EA2DC0">
        <w:rPr>
          <w:rFonts w:ascii="Times New Roman" w:hAnsi="Times New Roman"/>
          <w:sz w:val="20"/>
          <w:szCs w:val="20"/>
        </w:rPr>
        <w:softHyphen/>
        <w:t>ванного зерна на 5−8 % выше, чем дробленого [4], а себестоимость − ниже на 40 % [11].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Нормальный процесс ферментации во время хранения зерна не</w:t>
      </w:r>
      <w:r w:rsidRPr="00EA2DC0">
        <w:rPr>
          <w:rFonts w:ascii="Times New Roman" w:hAnsi="Times New Roman"/>
          <w:sz w:val="20"/>
          <w:szCs w:val="20"/>
        </w:rPr>
        <w:softHyphen/>
        <w:t>сколько изменяет содержание питательных веществ. Содержание са</w:t>
      </w:r>
      <w:r w:rsidRPr="00EA2DC0">
        <w:rPr>
          <w:rFonts w:ascii="Times New Roman" w:hAnsi="Times New Roman"/>
          <w:sz w:val="20"/>
          <w:szCs w:val="20"/>
        </w:rPr>
        <w:softHyphen/>
        <w:t>харов снижается, поскольку процесс ферментации расходует сахар и превращает его в молочную кислоту. Также снижаются показатели крахмала, клетчатки клеточной оболочки, фитинокислотного фосфора,  витамина Е и β-глюкана [2]. Жвачные животные на откорме на плющеном силосованном зерне растут так же быстро, как на сухом [5]. В</w:t>
      </w:r>
      <w:r w:rsidR="00F23897">
        <w:rPr>
          <w:rFonts w:ascii="Times New Roman" w:hAnsi="Times New Roman"/>
          <w:sz w:val="20"/>
          <w:szCs w:val="20"/>
        </w:rPr>
        <w:t> </w:t>
      </w:r>
      <w:r w:rsidRPr="00EA2DC0">
        <w:rPr>
          <w:rFonts w:ascii="Times New Roman" w:hAnsi="Times New Roman"/>
          <w:sz w:val="20"/>
          <w:szCs w:val="20"/>
        </w:rPr>
        <w:t>некоторых экспериментах привесы и конверсия корма были лучше, чем на сухом зерне [10].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Цель работы</w:t>
      </w:r>
      <w:r w:rsidRPr="00EA2DC0">
        <w:rPr>
          <w:rFonts w:ascii="Times New Roman" w:hAnsi="Times New Roman"/>
          <w:sz w:val="20"/>
          <w:szCs w:val="20"/>
        </w:rPr>
        <w:t xml:space="preserve"> − изучение эффективности использования плюще</w:t>
      </w:r>
      <w:r w:rsidRPr="00EA2DC0">
        <w:rPr>
          <w:rFonts w:ascii="Times New Roman" w:hAnsi="Times New Roman"/>
          <w:sz w:val="20"/>
          <w:szCs w:val="20"/>
        </w:rPr>
        <w:softHyphen/>
        <w:t xml:space="preserve">ного силосованного зерна в рационах молодняка крупного рогатого скота на откорме в ОАО «Октябрь-Берёзки» Хотимского района. </w:t>
      </w:r>
    </w:p>
    <w:p w:rsidR="00EA2DC0" w:rsidRPr="00EA2DC0" w:rsidRDefault="00EA2DC0" w:rsidP="00EA2DC0">
      <w:pPr>
        <w:tabs>
          <w:tab w:val="left" w:pos="9214"/>
        </w:tabs>
        <w:spacing w:after="0" w:line="240" w:lineRule="auto"/>
        <w:ind w:firstLine="284"/>
        <w:jc w:val="both"/>
        <w:rPr>
          <w:rFonts w:ascii="Times New Roman" w:hAnsi="Times New Roman"/>
          <w:spacing w:val="-2"/>
          <w:sz w:val="20"/>
          <w:szCs w:val="20"/>
        </w:rPr>
      </w:pPr>
      <w:r w:rsidRPr="00EA2DC0">
        <w:rPr>
          <w:rFonts w:ascii="Times New Roman" w:hAnsi="Times New Roman"/>
          <w:b/>
          <w:spacing w:val="-2"/>
          <w:sz w:val="20"/>
          <w:szCs w:val="20"/>
        </w:rPr>
        <w:t xml:space="preserve">Материал и методика исследований. </w:t>
      </w:r>
      <w:r w:rsidRPr="00EA2DC0">
        <w:rPr>
          <w:rFonts w:ascii="Times New Roman" w:hAnsi="Times New Roman"/>
          <w:spacing w:val="-2"/>
          <w:sz w:val="20"/>
          <w:szCs w:val="20"/>
        </w:rPr>
        <w:t>Для изучения эффективности скармливания молодняку крупного рогатого скота плющеного силосо</w:t>
      </w:r>
      <w:r w:rsidRPr="00EA2DC0">
        <w:rPr>
          <w:rFonts w:ascii="Times New Roman" w:hAnsi="Times New Roman"/>
          <w:spacing w:val="-2"/>
          <w:sz w:val="20"/>
          <w:szCs w:val="20"/>
        </w:rPr>
        <w:softHyphen/>
        <w:t>ванного зерна на комплексе по выращиванию и откорму молодняка крупного рогатого скота д. Берёзки проведен научно-хозяйственный опыт методом сбалансированных групп. Для этого были отобраны две группы бычков черно-пестрой породы живой массой от 315 до 329 кг в возрасте 15 мес., клинически здоровые. Животные контрольной и опыт</w:t>
      </w:r>
      <w:r w:rsidRPr="00EA2DC0">
        <w:rPr>
          <w:rFonts w:ascii="Times New Roman" w:hAnsi="Times New Roman"/>
          <w:spacing w:val="-2"/>
          <w:sz w:val="20"/>
          <w:szCs w:val="20"/>
        </w:rPr>
        <w:softHyphen/>
        <w:t>ной групп находились в одинаковых условиях содержания, в двух груп</w:t>
      </w:r>
      <w:r w:rsidRPr="00EA2DC0">
        <w:rPr>
          <w:rFonts w:ascii="Times New Roman" w:hAnsi="Times New Roman"/>
          <w:spacing w:val="-2"/>
          <w:sz w:val="20"/>
          <w:szCs w:val="20"/>
        </w:rPr>
        <w:softHyphen/>
        <w:t>повых станках, размер каждого 4 × 7 м (2 м</w:t>
      </w:r>
      <w:r w:rsidRPr="00EA2DC0">
        <w:rPr>
          <w:rFonts w:ascii="Times New Roman" w:hAnsi="Times New Roman"/>
          <w:spacing w:val="-2"/>
          <w:sz w:val="20"/>
          <w:szCs w:val="20"/>
          <w:vertAlign w:val="superscript"/>
        </w:rPr>
        <w:t>2</w:t>
      </w:r>
      <w:r w:rsidRPr="00EA2DC0">
        <w:rPr>
          <w:rFonts w:ascii="Times New Roman" w:hAnsi="Times New Roman"/>
          <w:spacing w:val="-2"/>
          <w:sz w:val="20"/>
          <w:szCs w:val="20"/>
        </w:rPr>
        <w:t xml:space="preserve"> на голову) с фронтом корм</w:t>
      </w:r>
      <w:r w:rsidRPr="00EA2DC0">
        <w:rPr>
          <w:rFonts w:ascii="Times New Roman" w:hAnsi="Times New Roman"/>
          <w:spacing w:val="-2"/>
          <w:sz w:val="20"/>
          <w:szCs w:val="20"/>
        </w:rPr>
        <w:softHyphen/>
        <w:t xml:space="preserve">ления 50 см на одну голову, по 14 голов в станке. </w:t>
      </w:r>
    </w:p>
    <w:p w:rsidR="00EA2DC0" w:rsidRPr="00EA2DC0" w:rsidRDefault="00EA2DC0" w:rsidP="00EA2DC0">
      <w:pPr>
        <w:tabs>
          <w:tab w:val="left" w:pos="9214"/>
        </w:tabs>
        <w:spacing w:after="0" w:line="240" w:lineRule="auto"/>
        <w:ind w:firstLine="284"/>
        <w:jc w:val="both"/>
        <w:rPr>
          <w:rFonts w:ascii="Times New Roman" w:hAnsi="Times New Roman"/>
          <w:sz w:val="20"/>
          <w:szCs w:val="20"/>
        </w:rPr>
      </w:pPr>
      <w:r w:rsidRPr="00EA2DC0">
        <w:rPr>
          <w:rFonts w:ascii="Times New Roman" w:hAnsi="Times New Roman"/>
          <w:sz w:val="20"/>
          <w:szCs w:val="20"/>
        </w:rPr>
        <w:t>Различия в кормлении состояли в том, что бычки опытной группы вместо дерти из зерносмеси в учётный период опыта получали консер</w:t>
      </w:r>
      <w:r w:rsidRPr="00EA2DC0">
        <w:rPr>
          <w:rFonts w:ascii="Times New Roman" w:hAnsi="Times New Roman"/>
          <w:sz w:val="20"/>
          <w:szCs w:val="20"/>
        </w:rPr>
        <w:softHyphen/>
        <w:t>вированное плющеное зерно (табл. 1).</w:t>
      </w:r>
    </w:p>
    <w:p w:rsidR="00EA2DC0" w:rsidRPr="00EA2DC0" w:rsidRDefault="00EA2DC0" w:rsidP="00EA2DC0">
      <w:pPr>
        <w:tabs>
          <w:tab w:val="left" w:pos="9214"/>
        </w:tabs>
        <w:spacing w:after="0" w:line="240" w:lineRule="auto"/>
        <w:ind w:firstLine="284"/>
        <w:jc w:val="both"/>
        <w:rPr>
          <w:rFonts w:ascii="Times New Roman" w:hAnsi="Times New Roman"/>
          <w:sz w:val="8"/>
          <w:szCs w:val="16"/>
        </w:rPr>
      </w:pPr>
    </w:p>
    <w:p w:rsidR="00EA2DC0" w:rsidRPr="00EA2DC0" w:rsidRDefault="00EA2DC0" w:rsidP="00EA2DC0">
      <w:pPr>
        <w:tabs>
          <w:tab w:val="left" w:pos="9214"/>
        </w:tabs>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1. </w:t>
      </w:r>
      <w:r w:rsidRPr="00EA2DC0">
        <w:rPr>
          <w:rFonts w:ascii="Times New Roman" w:hAnsi="Times New Roman"/>
          <w:b/>
          <w:sz w:val="16"/>
          <w:szCs w:val="16"/>
        </w:rPr>
        <w:t>Схема опыта</w:t>
      </w:r>
    </w:p>
    <w:p w:rsidR="00EA2DC0" w:rsidRPr="00EA2DC0" w:rsidRDefault="00EA2DC0" w:rsidP="00EA2DC0">
      <w:pPr>
        <w:tabs>
          <w:tab w:val="left" w:pos="9214"/>
        </w:tabs>
        <w:spacing w:after="0" w:line="240" w:lineRule="auto"/>
        <w:jc w:val="center"/>
        <w:rPr>
          <w:rFonts w:ascii="Times New Roman" w:hAnsi="Times New Roman"/>
          <w:sz w:val="10"/>
          <w:szCs w:val="16"/>
        </w:rPr>
      </w:pPr>
    </w:p>
    <w:tbl>
      <w:tblPr>
        <w:tblW w:w="48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4"/>
        <w:gridCol w:w="635"/>
        <w:gridCol w:w="1133"/>
        <w:gridCol w:w="2695"/>
      </w:tblGrid>
      <w:tr w:rsidR="00EA2DC0" w:rsidRPr="00EA2DC0" w:rsidTr="00450BC1">
        <w:trPr>
          <w:cantSplit/>
          <w:trHeight w:val="329"/>
        </w:trPr>
        <w:tc>
          <w:tcPr>
            <w:tcW w:w="1340" w:type="pct"/>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Группа</w:t>
            </w:r>
          </w:p>
        </w:tc>
        <w:tc>
          <w:tcPr>
            <w:tcW w:w="1450" w:type="pct"/>
            <w:gridSpan w:val="2"/>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Количество живот</w:t>
            </w:r>
            <w:r w:rsidRPr="00EA2DC0">
              <w:rPr>
                <w:rFonts w:ascii="Times New Roman" w:eastAsia="Times New Roman" w:hAnsi="Times New Roman"/>
                <w:sz w:val="16"/>
                <w:szCs w:val="16"/>
                <w:lang w:eastAsia="ru-RU"/>
              </w:rPr>
              <w:softHyphen/>
              <w:t>ных, голов</w:t>
            </w:r>
          </w:p>
        </w:tc>
        <w:tc>
          <w:tcPr>
            <w:tcW w:w="2210" w:type="pct"/>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Особенности кормления</w:t>
            </w:r>
          </w:p>
        </w:tc>
      </w:tr>
      <w:tr w:rsidR="00EA2DC0" w:rsidRPr="00EA2DC0" w:rsidTr="00450BC1">
        <w:trPr>
          <w:cantSplit/>
          <w:trHeight w:val="237"/>
        </w:trPr>
        <w:tc>
          <w:tcPr>
            <w:tcW w:w="5000" w:type="pct"/>
            <w:gridSpan w:val="4"/>
          </w:tcPr>
          <w:p w:rsidR="00EA2DC0" w:rsidRPr="00EA2DC0" w:rsidRDefault="00EA2DC0" w:rsidP="00EA2DC0">
            <w:pPr>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b/>
                <w:sz w:val="16"/>
                <w:szCs w:val="16"/>
                <w:lang w:eastAsia="ru-RU"/>
              </w:rPr>
              <w:t>Переходный период, 10 суток</w:t>
            </w:r>
          </w:p>
        </w:tc>
      </w:tr>
      <w:tr w:rsidR="00EA2DC0" w:rsidRPr="00EA2DC0" w:rsidTr="00450BC1">
        <w:trPr>
          <w:cantSplit/>
          <w:trHeight w:val="327"/>
        </w:trPr>
        <w:tc>
          <w:tcPr>
            <w:tcW w:w="1340" w:type="pct"/>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1-я контроль</w:t>
            </w:r>
          </w:p>
        </w:tc>
        <w:tc>
          <w:tcPr>
            <w:tcW w:w="521" w:type="pct"/>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14</w:t>
            </w:r>
          </w:p>
        </w:tc>
        <w:tc>
          <w:tcPr>
            <w:tcW w:w="3139" w:type="pct"/>
            <w:gridSpan w:val="2"/>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Сенаж многолетних злаковых трав – 13,5 кг + 2,5 кг зерносмеси</w:t>
            </w:r>
          </w:p>
        </w:tc>
      </w:tr>
      <w:tr w:rsidR="00EA2DC0" w:rsidRPr="00EA2DC0" w:rsidTr="00450BC1">
        <w:trPr>
          <w:cantSplit/>
          <w:trHeight w:val="516"/>
        </w:trPr>
        <w:tc>
          <w:tcPr>
            <w:tcW w:w="1340" w:type="pct"/>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2-я опытная</w:t>
            </w:r>
          </w:p>
        </w:tc>
        <w:tc>
          <w:tcPr>
            <w:tcW w:w="521" w:type="pct"/>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14</w:t>
            </w:r>
          </w:p>
        </w:tc>
        <w:tc>
          <w:tcPr>
            <w:tcW w:w="3139" w:type="pct"/>
            <w:gridSpan w:val="2"/>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Сенаж многолетних злаковых трав – 13,5 кг + (от 2,5 кг зерносмеси до 2,8 кг плющеного силосованного зерна)</w:t>
            </w:r>
          </w:p>
        </w:tc>
      </w:tr>
      <w:tr w:rsidR="00EA2DC0" w:rsidRPr="00EA2DC0" w:rsidTr="00450BC1">
        <w:trPr>
          <w:cantSplit/>
          <w:trHeight w:val="113"/>
        </w:trPr>
        <w:tc>
          <w:tcPr>
            <w:tcW w:w="5000" w:type="pct"/>
            <w:gridSpan w:val="4"/>
          </w:tcPr>
          <w:p w:rsidR="00EA2DC0" w:rsidRPr="00EA2DC0" w:rsidRDefault="00EA2DC0" w:rsidP="00EA2DC0">
            <w:pPr>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b/>
                <w:sz w:val="16"/>
                <w:szCs w:val="16"/>
                <w:lang w:eastAsia="ru-RU"/>
              </w:rPr>
              <w:t>Основной период, 35 суток</w:t>
            </w:r>
          </w:p>
        </w:tc>
      </w:tr>
      <w:tr w:rsidR="00EA2DC0" w:rsidRPr="00EA2DC0" w:rsidTr="00450BC1">
        <w:trPr>
          <w:cantSplit/>
          <w:trHeight w:val="343"/>
        </w:trPr>
        <w:tc>
          <w:tcPr>
            <w:tcW w:w="1340" w:type="pct"/>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1-я контрольная</w:t>
            </w:r>
          </w:p>
        </w:tc>
        <w:tc>
          <w:tcPr>
            <w:tcW w:w="521" w:type="pct"/>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14</w:t>
            </w:r>
          </w:p>
        </w:tc>
        <w:tc>
          <w:tcPr>
            <w:tcW w:w="3139" w:type="pct"/>
            <w:gridSpan w:val="2"/>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Сенаж многолетних злаковых трав – 13,5 кг + 2,5 кг зерносмеси</w:t>
            </w:r>
          </w:p>
        </w:tc>
      </w:tr>
      <w:tr w:rsidR="00EA2DC0" w:rsidRPr="00EA2DC0" w:rsidTr="00450BC1">
        <w:trPr>
          <w:cantSplit/>
          <w:trHeight w:val="377"/>
        </w:trPr>
        <w:tc>
          <w:tcPr>
            <w:tcW w:w="1340" w:type="pct"/>
            <w:vAlign w:val="center"/>
          </w:tcPr>
          <w:p w:rsidR="00EA2DC0" w:rsidRPr="00EA2DC0" w:rsidRDefault="00EA2DC0" w:rsidP="00EA2DC0">
            <w:pPr>
              <w:widowControl w:val="0"/>
              <w:spacing w:after="0" w:line="240" w:lineRule="auto"/>
              <w:ind w:left="-108" w:right="-95"/>
              <w:jc w:val="center"/>
              <w:rPr>
                <w:rFonts w:ascii="Times New Roman" w:hAnsi="Times New Roman"/>
                <w:sz w:val="16"/>
                <w:szCs w:val="16"/>
              </w:rPr>
            </w:pPr>
            <w:r w:rsidRPr="00EA2DC0">
              <w:rPr>
                <w:rFonts w:ascii="Times New Roman" w:hAnsi="Times New Roman"/>
                <w:sz w:val="16"/>
                <w:szCs w:val="16"/>
              </w:rPr>
              <w:t>2-я опытная</w:t>
            </w:r>
          </w:p>
        </w:tc>
        <w:tc>
          <w:tcPr>
            <w:tcW w:w="521" w:type="pct"/>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14</w:t>
            </w:r>
          </w:p>
        </w:tc>
        <w:tc>
          <w:tcPr>
            <w:tcW w:w="3139" w:type="pct"/>
            <w:gridSpan w:val="2"/>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Сенаж многолетних злаковых трав – 13,5 кг + 2,8 кг плющеного силосованного зерна</w:t>
            </w:r>
          </w:p>
        </w:tc>
      </w:tr>
    </w:tbl>
    <w:p w:rsidR="00EA2DC0" w:rsidRPr="00EA2DC0" w:rsidRDefault="00EA2DC0" w:rsidP="00EA2DC0">
      <w:pPr>
        <w:tabs>
          <w:tab w:val="left" w:pos="9214"/>
        </w:tabs>
        <w:spacing w:after="0" w:line="240" w:lineRule="auto"/>
        <w:ind w:firstLine="284"/>
        <w:jc w:val="both"/>
        <w:rPr>
          <w:rFonts w:ascii="Times New Roman" w:hAnsi="Times New Roman"/>
          <w:b/>
          <w:sz w:val="10"/>
          <w:szCs w:val="20"/>
        </w:rPr>
      </w:pPr>
    </w:p>
    <w:p w:rsidR="00EA2DC0" w:rsidRPr="00EA2DC0" w:rsidRDefault="00EA2DC0" w:rsidP="00EA2DC0">
      <w:pPr>
        <w:tabs>
          <w:tab w:val="left" w:pos="9214"/>
        </w:tabs>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Результаты исследований и их обсуждение. </w:t>
      </w:r>
      <w:r w:rsidRPr="00EA2DC0">
        <w:rPr>
          <w:rFonts w:ascii="Times New Roman" w:hAnsi="Times New Roman"/>
          <w:sz w:val="20"/>
          <w:szCs w:val="20"/>
        </w:rPr>
        <w:t>Исследования пока</w:t>
      </w:r>
      <w:r w:rsidRPr="00EA2DC0">
        <w:rPr>
          <w:rFonts w:ascii="Times New Roman" w:hAnsi="Times New Roman"/>
          <w:sz w:val="20"/>
          <w:szCs w:val="20"/>
        </w:rPr>
        <w:softHyphen/>
        <w:t xml:space="preserve">зали, что бычки опытной группы охотно поедали плющеное зерно. Случаев отказа от корма, отравлений, падежа во время опыта не было. </w:t>
      </w:r>
    </w:p>
    <w:p w:rsidR="00EA2DC0" w:rsidRPr="00EA2DC0" w:rsidRDefault="00EA2DC0" w:rsidP="00EA2DC0">
      <w:pPr>
        <w:tabs>
          <w:tab w:val="left" w:pos="9214"/>
        </w:tabs>
        <w:spacing w:after="0" w:line="240" w:lineRule="auto"/>
        <w:ind w:firstLine="284"/>
        <w:jc w:val="both"/>
        <w:rPr>
          <w:rFonts w:ascii="Times New Roman" w:hAnsi="Times New Roman"/>
          <w:sz w:val="20"/>
          <w:szCs w:val="20"/>
        </w:rPr>
      </w:pPr>
      <w:r w:rsidRPr="00EA2DC0">
        <w:rPr>
          <w:rFonts w:ascii="Times New Roman" w:hAnsi="Times New Roman"/>
          <w:sz w:val="20"/>
          <w:szCs w:val="20"/>
        </w:rPr>
        <w:t>Животные обеих групп в начале учетного периода не имели суще</w:t>
      </w:r>
      <w:r w:rsidRPr="00EA2DC0">
        <w:rPr>
          <w:rFonts w:ascii="Times New Roman" w:hAnsi="Times New Roman"/>
          <w:sz w:val="20"/>
          <w:szCs w:val="20"/>
        </w:rPr>
        <w:softHyphen/>
        <w:t>ственных различий по живой массе. Питательная ценность кормов ра</w:t>
      </w:r>
      <w:r w:rsidRPr="00EA2DC0">
        <w:rPr>
          <w:rFonts w:ascii="Times New Roman" w:hAnsi="Times New Roman"/>
          <w:sz w:val="20"/>
          <w:szCs w:val="20"/>
        </w:rPr>
        <w:softHyphen/>
        <w:t>циона представлена в табл. 2. Рационы были сбалансированы по ос</w:t>
      </w:r>
      <w:r w:rsidRPr="00EA2DC0">
        <w:rPr>
          <w:rFonts w:ascii="Times New Roman" w:hAnsi="Times New Roman"/>
          <w:sz w:val="20"/>
          <w:szCs w:val="20"/>
        </w:rPr>
        <w:softHyphen/>
        <w:t>новным питательным веществам, но для нивелирования разницы со</w:t>
      </w:r>
      <w:r w:rsidRPr="00EA2DC0">
        <w:rPr>
          <w:rFonts w:ascii="Times New Roman" w:hAnsi="Times New Roman"/>
          <w:sz w:val="20"/>
          <w:szCs w:val="20"/>
        </w:rPr>
        <w:softHyphen/>
        <w:t>держания обменной энергии в зерносмеси и консервированном плю</w:t>
      </w:r>
      <w:r w:rsidRPr="00EA2DC0">
        <w:rPr>
          <w:rFonts w:ascii="Times New Roman" w:hAnsi="Times New Roman"/>
          <w:sz w:val="20"/>
          <w:szCs w:val="20"/>
        </w:rPr>
        <w:softHyphen/>
      </w:r>
      <w:r w:rsidR="00F23897">
        <w:rPr>
          <w:rFonts w:ascii="Times New Roman" w:hAnsi="Times New Roman"/>
          <w:sz w:val="20"/>
          <w:szCs w:val="20"/>
        </w:rPr>
        <w:t xml:space="preserve">щеном зерне </w:t>
      </w:r>
      <w:r w:rsidRPr="00EA2DC0">
        <w:rPr>
          <w:rFonts w:ascii="Times New Roman" w:hAnsi="Times New Roman"/>
          <w:sz w:val="20"/>
          <w:szCs w:val="20"/>
        </w:rPr>
        <w:t>дача плющеного зерна в опытной группе была увеличена на 0,3 кг.</w:t>
      </w:r>
    </w:p>
    <w:p w:rsidR="00EA2DC0" w:rsidRPr="00EA2DC0" w:rsidRDefault="00EA2DC0" w:rsidP="00EA2DC0">
      <w:pPr>
        <w:spacing w:after="0" w:line="240" w:lineRule="auto"/>
        <w:rPr>
          <w:rFonts w:ascii="Times New Roman" w:hAnsi="Times New Roman"/>
          <w:spacing w:val="20"/>
          <w:sz w:val="6"/>
          <w:szCs w:val="16"/>
        </w:rPr>
      </w:pPr>
    </w:p>
    <w:p w:rsidR="00EA2DC0" w:rsidRPr="00EA2DC0" w:rsidRDefault="00EA2DC0" w:rsidP="00EA2DC0">
      <w:pPr>
        <w:tabs>
          <w:tab w:val="left" w:pos="9214"/>
        </w:tabs>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2. </w:t>
      </w:r>
      <w:r w:rsidRPr="00EA2DC0">
        <w:rPr>
          <w:rFonts w:ascii="Times New Roman" w:hAnsi="Times New Roman"/>
          <w:b/>
          <w:sz w:val="16"/>
          <w:szCs w:val="16"/>
        </w:rPr>
        <w:t>Питательная ценность 1 кг корма</w:t>
      </w:r>
    </w:p>
    <w:p w:rsidR="00EA2DC0" w:rsidRPr="00EA2DC0" w:rsidRDefault="00EA2DC0" w:rsidP="00EA2DC0">
      <w:pPr>
        <w:tabs>
          <w:tab w:val="left" w:pos="9214"/>
        </w:tabs>
        <w:spacing w:after="0" w:line="240" w:lineRule="auto"/>
        <w:jc w:val="center"/>
        <w:rPr>
          <w:rFonts w:ascii="Times New Roman" w:hAnsi="Times New Roman"/>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1"/>
        <w:gridCol w:w="1716"/>
        <w:gridCol w:w="1283"/>
        <w:gridCol w:w="1006"/>
      </w:tblGrid>
      <w:tr w:rsidR="00EA2DC0" w:rsidRPr="00EA2DC0" w:rsidTr="00450BC1">
        <w:trPr>
          <w:trHeight w:val="447"/>
        </w:trPr>
        <w:tc>
          <w:tcPr>
            <w:tcW w:w="2091" w:type="dxa"/>
            <w:vAlign w:val="center"/>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1716" w:type="dxa"/>
            <w:vAlign w:val="center"/>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Консервированное плющеное зерно</w:t>
            </w:r>
          </w:p>
        </w:tc>
        <w:tc>
          <w:tcPr>
            <w:tcW w:w="1283" w:type="dxa"/>
            <w:vAlign w:val="center"/>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Зерносмесь</w:t>
            </w:r>
          </w:p>
        </w:tc>
        <w:tc>
          <w:tcPr>
            <w:tcW w:w="1006" w:type="dxa"/>
            <w:vAlign w:val="center"/>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 xml:space="preserve">Сенаж </w:t>
            </w:r>
          </w:p>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злаковый</w:t>
            </w:r>
          </w:p>
        </w:tc>
      </w:tr>
      <w:tr w:rsidR="00EA2DC0" w:rsidRPr="00EA2DC0" w:rsidTr="00450BC1">
        <w:trPr>
          <w:trHeight w:val="60"/>
        </w:trPr>
        <w:tc>
          <w:tcPr>
            <w:tcW w:w="2091" w:type="dxa"/>
          </w:tcPr>
          <w:p w:rsidR="00EA2DC0" w:rsidRPr="00EA2DC0" w:rsidRDefault="00EA2DC0" w:rsidP="00EA2DC0">
            <w:pPr>
              <w:tabs>
                <w:tab w:val="left" w:pos="9214"/>
              </w:tabs>
              <w:spacing w:after="0" w:line="240" w:lineRule="auto"/>
              <w:jc w:val="both"/>
              <w:rPr>
                <w:rFonts w:ascii="Times New Roman" w:hAnsi="Times New Roman"/>
                <w:sz w:val="16"/>
                <w:szCs w:val="16"/>
              </w:rPr>
            </w:pPr>
            <w:r w:rsidRPr="00EA2DC0">
              <w:rPr>
                <w:rFonts w:ascii="Times New Roman" w:hAnsi="Times New Roman"/>
                <w:sz w:val="16"/>
                <w:szCs w:val="16"/>
              </w:rPr>
              <w:t>Обменная энергия, МДж</w:t>
            </w:r>
            <w:r w:rsidRPr="00EA2DC0">
              <w:rPr>
                <w:rFonts w:ascii="Times New Roman" w:hAnsi="Times New Roman"/>
                <w:sz w:val="16"/>
                <w:szCs w:val="16"/>
                <w:vertAlign w:val="subscript"/>
              </w:rPr>
              <w:t>крс</w:t>
            </w:r>
          </w:p>
        </w:tc>
        <w:tc>
          <w:tcPr>
            <w:tcW w:w="171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10,4</w:t>
            </w:r>
          </w:p>
        </w:tc>
        <w:tc>
          <w:tcPr>
            <w:tcW w:w="1283"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11,38</w:t>
            </w:r>
          </w:p>
        </w:tc>
        <w:tc>
          <w:tcPr>
            <w:tcW w:w="100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3,5</w:t>
            </w:r>
          </w:p>
        </w:tc>
      </w:tr>
      <w:tr w:rsidR="00EA2DC0" w:rsidRPr="00EA2DC0" w:rsidTr="00450BC1">
        <w:trPr>
          <w:trHeight w:val="60"/>
        </w:trPr>
        <w:tc>
          <w:tcPr>
            <w:tcW w:w="2091" w:type="dxa"/>
          </w:tcPr>
          <w:p w:rsidR="00EA2DC0" w:rsidRPr="00EA2DC0" w:rsidRDefault="00EA2DC0" w:rsidP="00EA2DC0">
            <w:pPr>
              <w:tabs>
                <w:tab w:val="left" w:pos="9214"/>
              </w:tabs>
              <w:spacing w:after="0" w:line="240" w:lineRule="auto"/>
              <w:jc w:val="both"/>
              <w:rPr>
                <w:rFonts w:ascii="Times New Roman" w:hAnsi="Times New Roman"/>
                <w:sz w:val="16"/>
                <w:szCs w:val="16"/>
              </w:rPr>
            </w:pPr>
            <w:r w:rsidRPr="00EA2DC0">
              <w:rPr>
                <w:rFonts w:ascii="Times New Roman" w:hAnsi="Times New Roman"/>
                <w:sz w:val="16"/>
                <w:szCs w:val="16"/>
              </w:rPr>
              <w:t>Сухое вещество, г</w:t>
            </w:r>
          </w:p>
        </w:tc>
        <w:tc>
          <w:tcPr>
            <w:tcW w:w="171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789</w:t>
            </w:r>
          </w:p>
        </w:tc>
        <w:tc>
          <w:tcPr>
            <w:tcW w:w="1283"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859</w:t>
            </w:r>
          </w:p>
        </w:tc>
        <w:tc>
          <w:tcPr>
            <w:tcW w:w="100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450</w:t>
            </w:r>
          </w:p>
        </w:tc>
      </w:tr>
      <w:tr w:rsidR="00EA2DC0" w:rsidRPr="00EA2DC0" w:rsidTr="00450BC1">
        <w:trPr>
          <w:trHeight w:val="60"/>
        </w:trPr>
        <w:tc>
          <w:tcPr>
            <w:tcW w:w="2091" w:type="dxa"/>
          </w:tcPr>
          <w:p w:rsidR="00EA2DC0" w:rsidRPr="00EA2DC0" w:rsidRDefault="00EA2DC0" w:rsidP="00EA2DC0">
            <w:pPr>
              <w:tabs>
                <w:tab w:val="left" w:pos="9214"/>
              </w:tabs>
              <w:spacing w:after="0" w:line="240" w:lineRule="auto"/>
              <w:jc w:val="both"/>
              <w:rPr>
                <w:rFonts w:ascii="Times New Roman" w:hAnsi="Times New Roman"/>
                <w:sz w:val="16"/>
                <w:szCs w:val="16"/>
              </w:rPr>
            </w:pPr>
            <w:r w:rsidRPr="00EA2DC0">
              <w:rPr>
                <w:rFonts w:ascii="Times New Roman" w:hAnsi="Times New Roman"/>
                <w:sz w:val="16"/>
                <w:szCs w:val="16"/>
              </w:rPr>
              <w:t>Сырой протеин, г</w:t>
            </w:r>
          </w:p>
        </w:tc>
        <w:tc>
          <w:tcPr>
            <w:tcW w:w="171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104</w:t>
            </w:r>
          </w:p>
        </w:tc>
        <w:tc>
          <w:tcPr>
            <w:tcW w:w="1283"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113</w:t>
            </w:r>
          </w:p>
        </w:tc>
        <w:tc>
          <w:tcPr>
            <w:tcW w:w="100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46</w:t>
            </w:r>
          </w:p>
        </w:tc>
      </w:tr>
      <w:tr w:rsidR="00EA2DC0" w:rsidRPr="00EA2DC0" w:rsidTr="00450BC1">
        <w:trPr>
          <w:trHeight w:val="60"/>
        </w:trPr>
        <w:tc>
          <w:tcPr>
            <w:tcW w:w="2091" w:type="dxa"/>
          </w:tcPr>
          <w:p w:rsidR="00EA2DC0" w:rsidRPr="00EA2DC0" w:rsidRDefault="00EA2DC0" w:rsidP="00EA2DC0">
            <w:pPr>
              <w:tabs>
                <w:tab w:val="left" w:pos="9214"/>
              </w:tabs>
              <w:spacing w:after="0" w:line="240" w:lineRule="auto"/>
              <w:jc w:val="both"/>
              <w:rPr>
                <w:rFonts w:ascii="Times New Roman" w:hAnsi="Times New Roman"/>
                <w:sz w:val="16"/>
                <w:szCs w:val="16"/>
              </w:rPr>
            </w:pPr>
            <w:r w:rsidRPr="00EA2DC0">
              <w:rPr>
                <w:rFonts w:ascii="Times New Roman" w:hAnsi="Times New Roman"/>
                <w:sz w:val="16"/>
                <w:szCs w:val="16"/>
              </w:rPr>
              <w:t>Переваримый протеин, г</w:t>
            </w:r>
          </w:p>
        </w:tc>
        <w:tc>
          <w:tcPr>
            <w:tcW w:w="171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85</w:t>
            </w:r>
          </w:p>
        </w:tc>
        <w:tc>
          <w:tcPr>
            <w:tcW w:w="1283"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90</w:t>
            </w:r>
          </w:p>
        </w:tc>
        <w:tc>
          <w:tcPr>
            <w:tcW w:w="100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38</w:t>
            </w:r>
          </w:p>
        </w:tc>
      </w:tr>
      <w:tr w:rsidR="00EA2DC0" w:rsidRPr="00EA2DC0" w:rsidTr="00450BC1">
        <w:trPr>
          <w:trHeight w:val="60"/>
        </w:trPr>
        <w:tc>
          <w:tcPr>
            <w:tcW w:w="2091" w:type="dxa"/>
          </w:tcPr>
          <w:p w:rsidR="00EA2DC0" w:rsidRPr="00EA2DC0" w:rsidRDefault="00EA2DC0" w:rsidP="00EA2DC0">
            <w:pPr>
              <w:tabs>
                <w:tab w:val="left" w:pos="9214"/>
              </w:tabs>
              <w:spacing w:after="0" w:line="240" w:lineRule="auto"/>
              <w:jc w:val="both"/>
              <w:rPr>
                <w:rFonts w:ascii="Times New Roman" w:hAnsi="Times New Roman"/>
                <w:sz w:val="16"/>
                <w:szCs w:val="16"/>
              </w:rPr>
            </w:pPr>
            <w:r w:rsidRPr="00EA2DC0">
              <w:rPr>
                <w:rFonts w:ascii="Times New Roman" w:hAnsi="Times New Roman"/>
                <w:sz w:val="16"/>
                <w:szCs w:val="16"/>
              </w:rPr>
              <w:t>Сырая клетчатка, г</w:t>
            </w:r>
          </w:p>
        </w:tc>
        <w:tc>
          <w:tcPr>
            <w:tcW w:w="171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42</w:t>
            </w:r>
          </w:p>
        </w:tc>
        <w:tc>
          <w:tcPr>
            <w:tcW w:w="1283"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55</w:t>
            </w:r>
          </w:p>
        </w:tc>
        <w:tc>
          <w:tcPr>
            <w:tcW w:w="100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157</w:t>
            </w:r>
          </w:p>
        </w:tc>
      </w:tr>
      <w:tr w:rsidR="00EA2DC0" w:rsidRPr="00EA2DC0" w:rsidTr="00450BC1">
        <w:trPr>
          <w:trHeight w:val="60"/>
        </w:trPr>
        <w:tc>
          <w:tcPr>
            <w:tcW w:w="2091" w:type="dxa"/>
          </w:tcPr>
          <w:p w:rsidR="00EA2DC0" w:rsidRPr="00EA2DC0" w:rsidRDefault="00EA2DC0" w:rsidP="00EA2DC0">
            <w:pPr>
              <w:tabs>
                <w:tab w:val="left" w:pos="9214"/>
              </w:tabs>
              <w:spacing w:after="0" w:line="240" w:lineRule="auto"/>
              <w:jc w:val="both"/>
              <w:rPr>
                <w:rFonts w:ascii="Times New Roman" w:hAnsi="Times New Roman"/>
                <w:sz w:val="16"/>
                <w:szCs w:val="16"/>
              </w:rPr>
            </w:pPr>
            <w:r w:rsidRPr="00EA2DC0">
              <w:rPr>
                <w:rFonts w:ascii="Times New Roman" w:hAnsi="Times New Roman"/>
                <w:sz w:val="16"/>
                <w:szCs w:val="16"/>
              </w:rPr>
              <w:t>Сахар, г</w:t>
            </w:r>
          </w:p>
        </w:tc>
        <w:tc>
          <w:tcPr>
            <w:tcW w:w="171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46</w:t>
            </w:r>
          </w:p>
        </w:tc>
        <w:tc>
          <w:tcPr>
            <w:tcW w:w="1283"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47</w:t>
            </w:r>
          </w:p>
        </w:tc>
        <w:tc>
          <w:tcPr>
            <w:tcW w:w="100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23</w:t>
            </w:r>
          </w:p>
        </w:tc>
      </w:tr>
      <w:tr w:rsidR="00EA2DC0" w:rsidRPr="00EA2DC0" w:rsidTr="00450BC1">
        <w:trPr>
          <w:trHeight w:val="193"/>
        </w:trPr>
        <w:tc>
          <w:tcPr>
            <w:tcW w:w="2091" w:type="dxa"/>
          </w:tcPr>
          <w:p w:rsidR="00EA2DC0" w:rsidRPr="00EA2DC0" w:rsidRDefault="00EA2DC0" w:rsidP="00EA2DC0">
            <w:pPr>
              <w:tabs>
                <w:tab w:val="left" w:pos="9214"/>
              </w:tabs>
              <w:spacing w:after="0" w:line="240" w:lineRule="auto"/>
              <w:jc w:val="both"/>
              <w:rPr>
                <w:rFonts w:ascii="Times New Roman" w:hAnsi="Times New Roman"/>
                <w:sz w:val="16"/>
                <w:szCs w:val="16"/>
              </w:rPr>
            </w:pPr>
            <w:r w:rsidRPr="00EA2DC0">
              <w:rPr>
                <w:rFonts w:ascii="Times New Roman" w:hAnsi="Times New Roman"/>
                <w:sz w:val="16"/>
                <w:szCs w:val="16"/>
              </w:rPr>
              <w:t>Сырой жир, г</w:t>
            </w:r>
          </w:p>
        </w:tc>
        <w:tc>
          <w:tcPr>
            <w:tcW w:w="171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18</w:t>
            </w:r>
          </w:p>
        </w:tc>
        <w:tc>
          <w:tcPr>
            <w:tcW w:w="1283"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20</w:t>
            </w:r>
          </w:p>
        </w:tc>
        <w:tc>
          <w:tcPr>
            <w:tcW w:w="100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10</w:t>
            </w:r>
          </w:p>
        </w:tc>
      </w:tr>
      <w:tr w:rsidR="00EA2DC0" w:rsidRPr="00EA2DC0" w:rsidTr="00450BC1">
        <w:trPr>
          <w:trHeight w:val="60"/>
        </w:trPr>
        <w:tc>
          <w:tcPr>
            <w:tcW w:w="2091" w:type="dxa"/>
          </w:tcPr>
          <w:p w:rsidR="00EA2DC0" w:rsidRPr="00EA2DC0" w:rsidRDefault="00EA2DC0" w:rsidP="00EA2DC0">
            <w:pPr>
              <w:tabs>
                <w:tab w:val="left" w:pos="9214"/>
              </w:tabs>
              <w:spacing w:after="0" w:line="240" w:lineRule="auto"/>
              <w:jc w:val="both"/>
              <w:rPr>
                <w:rFonts w:ascii="Times New Roman" w:hAnsi="Times New Roman"/>
                <w:sz w:val="16"/>
                <w:szCs w:val="16"/>
              </w:rPr>
            </w:pPr>
            <w:r w:rsidRPr="00EA2DC0">
              <w:rPr>
                <w:rFonts w:ascii="Times New Roman" w:hAnsi="Times New Roman"/>
                <w:sz w:val="16"/>
                <w:szCs w:val="16"/>
              </w:rPr>
              <w:t>Кальций, г</w:t>
            </w:r>
          </w:p>
        </w:tc>
        <w:tc>
          <w:tcPr>
            <w:tcW w:w="171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2,4</w:t>
            </w:r>
          </w:p>
        </w:tc>
        <w:tc>
          <w:tcPr>
            <w:tcW w:w="1283"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2,5</w:t>
            </w:r>
          </w:p>
        </w:tc>
        <w:tc>
          <w:tcPr>
            <w:tcW w:w="100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3,3</w:t>
            </w:r>
          </w:p>
        </w:tc>
      </w:tr>
      <w:tr w:rsidR="00EA2DC0" w:rsidRPr="00EA2DC0" w:rsidTr="00450BC1">
        <w:trPr>
          <w:trHeight w:val="60"/>
        </w:trPr>
        <w:tc>
          <w:tcPr>
            <w:tcW w:w="2091" w:type="dxa"/>
          </w:tcPr>
          <w:p w:rsidR="00EA2DC0" w:rsidRPr="00EA2DC0" w:rsidRDefault="00EA2DC0" w:rsidP="00EA2DC0">
            <w:pPr>
              <w:tabs>
                <w:tab w:val="left" w:pos="9214"/>
              </w:tabs>
              <w:spacing w:after="0" w:line="240" w:lineRule="auto"/>
              <w:jc w:val="both"/>
              <w:rPr>
                <w:rFonts w:ascii="Times New Roman" w:hAnsi="Times New Roman"/>
                <w:sz w:val="16"/>
                <w:szCs w:val="16"/>
              </w:rPr>
            </w:pPr>
            <w:r w:rsidRPr="00EA2DC0">
              <w:rPr>
                <w:rFonts w:ascii="Times New Roman" w:hAnsi="Times New Roman"/>
                <w:sz w:val="16"/>
                <w:szCs w:val="16"/>
              </w:rPr>
              <w:t>Фосфор, г</w:t>
            </w:r>
          </w:p>
        </w:tc>
        <w:tc>
          <w:tcPr>
            <w:tcW w:w="171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3,2</w:t>
            </w:r>
          </w:p>
        </w:tc>
        <w:tc>
          <w:tcPr>
            <w:tcW w:w="1283"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3,2</w:t>
            </w:r>
          </w:p>
        </w:tc>
        <w:tc>
          <w:tcPr>
            <w:tcW w:w="1006" w:type="dxa"/>
          </w:tcPr>
          <w:p w:rsidR="00EA2DC0" w:rsidRPr="00EA2DC0" w:rsidRDefault="00EA2DC0" w:rsidP="00EA2DC0">
            <w:pPr>
              <w:tabs>
                <w:tab w:val="left" w:pos="9214"/>
              </w:tabs>
              <w:spacing w:after="0" w:line="240" w:lineRule="auto"/>
              <w:jc w:val="center"/>
              <w:rPr>
                <w:rFonts w:ascii="Times New Roman" w:hAnsi="Times New Roman"/>
                <w:sz w:val="16"/>
                <w:szCs w:val="16"/>
              </w:rPr>
            </w:pPr>
            <w:r w:rsidRPr="00EA2DC0">
              <w:rPr>
                <w:rFonts w:ascii="Times New Roman" w:hAnsi="Times New Roman"/>
                <w:sz w:val="16"/>
                <w:szCs w:val="16"/>
              </w:rPr>
              <w:t>0,98</w:t>
            </w:r>
          </w:p>
        </w:tc>
      </w:tr>
    </w:tbl>
    <w:p w:rsidR="00EA2DC0" w:rsidRPr="00EA2DC0" w:rsidRDefault="00EA2DC0" w:rsidP="00EA2DC0">
      <w:pPr>
        <w:tabs>
          <w:tab w:val="left" w:pos="9214"/>
        </w:tabs>
        <w:spacing w:after="0" w:line="240" w:lineRule="auto"/>
        <w:ind w:firstLine="284"/>
        <w:jc w:val="both"/>
        <w:rPr>
          <w:rFonts w:ascii="Times New Roman" w:hAnsi="Times New Roman"/>
          <w:spacing w:val="-2"/>
          <w:sz w:val="12"/>
          <w:szCs w:val="20"/>
        </w:rPr>
      </w:pPr>
    </w:p>
    <w:p w:rsidR="00EA2DC0" w:rsidRPr="00EA2DC0" w:rsidRDefault="00EA2DC0" w:rsidP="00EA2DC0">
      <w:pPr>
        <w:tabs>
          <w:tab w:val="left" w:pos="9214"/>
        </w:tabs>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Замена зерновой дерти силосованным плющеным зерном в рационе бычков не только не оказало отрицательного влияния на показатели прироста животных, но и по показателям приростов наблюдалась тен</w:t>
      </w:r>
      <w:r w:rsidRPr="00EA2DC0">
        <w:rPr>
          <w:rFonts w:ascii="Times New Roman" w:hAnsi="Times New Roman"/>
          <w:spacing w:val="-2"/>
          <w:sz w:val="20"/>
          <w:szCs w:val="20"/>
        </w:rPr>
        <w:softHyphen/>
        <w:t xml:space="preserve">денция к более высоким приростам у бычков опытной группы (табл. 3). </w:t>
      </w:r>
    </w:p>
    <w:p w:rsidR="00EA2DC0" w:rsidRPr="00EA2DC0" w:rsidRDefault="00EA2DC0" w:rsidP="00EA2DC0">
      <w:pPr>
        <w:spacing w:after="0" w:line="240" w:lineRule="auto"/>
        <w:rPr>
          <w:rFonts w:ascii="Times New Roman" w:hAnsi="Times New Roman"/>
          <w:spacing w:val="20"/>
          <w:sz w:val="8"/>
          <w:szCs w:val="16"/>
        </w:rPr>
      </w:pPr>
    </w:p>
    <w:p w:rsidR="00EA2DC0" w:rsidRPr="00EA2DC0" w:rsidRDefault="00EA2DC0" w:rsidP="00EA2DC0">
      <w:pPr>
        <w:tabs>
          <w:tab w:val="left" w:pos="9214"/>
        </w:tabs>
        <w:spacing w:after="0" w:line="240"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 xml:space="preserve">3. </w:t>
      </w:r>
      <w:r w:rsidRPr="00EA2DC0">
        <w:rPr>
          <w:rFonts w:ascii="Times New Roman" w:hAnsi="Times New Roman"/>
          <w:b/>
          <w:sz w:val="16"/>
          <w:szCs w:val="16"/>
        </w:rPr>
        <w:t>Затраты энергии и протеина на прирост подопытных бычков</w:t>
      </w:r>
    </w:p>
    <w:p w:rsidR="00EA2DC0" w:rsidRPr="00EA2DC0" w:rsidRDefault="00EA2DC0" w:rsidP="00EA2DC0">
      <w:pPr>
        <w:tabs>
          <w:tab w:val="left" w:pos="9214"/>
        </w:tabs>
        <w:spacing w:after="0" w:line="240" w:lineRule="auto"/>
        <w:jc w:val="center"/>
        <w:rPr>
          <w:rFonts w:ascii="Times New Roman" w:hAnsi="Times New Roman"/>
          <w:b/>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7"/>
        <w:gridCol w:w="1184"/>
        <w:gridCol w:w="1105"/>
      </w:tblGrid>
      <w:tr w:rsidR="00EA2DC0" w:rsidRPr="00EA2DC0" w:rsidTr="00450BC1">
        <w:trPr>
          <w:trHeight w:hRule="exact" w:val="414"/>
        </w:trPr>
        <w:tc>
          <w:tcPr>
            <w:tcW w:w="3123" w:type="pct"/>
            <w:tcBorders>
              <w:bottom w:val="single" w:sz="4" w:space="0" w:color="auto"/>
            </w:tcBorders>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971" w:type="pct"/>
            <w:tcBorders>
              <w:bottom w:val="single" w:sz="4" w:space="0" w:color="auto"/>
            </w:tcBorders>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Контрольная группа</w:t>
            </w:r>
          </w:p>
        </w:tc>
        <w:tc>
          <w:tcPr>
            <w:tcW w:w="906" w:type="pct"/>
            <w:tcBorders>
              <w:bottom w:val="single" w:sz="4" w:space="0" w:color="auto"/>
            </w:tcBorders>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Опытная группа</w:t>
            </w:r>
          </w:p>
        </w:tc>
      </w:tr>
      <w:tr w:rsidR="00EA2DC0" w:rsidRPr="00EA2DC0" w:rsidTr="00450BC1">
        <w:trPr>
          <w:trHeight w:hRule="exact" w:val="244"/>
        </w:trPr>
        <w:tc>
          <w:tcPr>
            <w:tcW w:w="3123" w:type="pct"/>
            <w:tcBorders>
              <w:bottom w:val="nil"/>
            </w:tcBorders>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Живая масса, кг:</w:t>
            </w:r>
          </w:p>
        </w:tc>
        <w:tc>
          <w:tcPr>
            <w:tcW w:w="971" w:type="pct"/>
            <w:tcBorders>
              <w:bottom w:val="nil"/>
            </w:tcBorders>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p>
        </w:tc>
        <w:tc>
          <w:tcPr>
            <w:tcW w:w="906" w:type="pct"/>
            <w:tcBorders>
              <w:bottom w:val="nil"/>
            </w:tcBorders>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p>
        </w:tc>
      </w:tr>
      <w:tr w:rsidR="00EA2DC0" w:rsidRPr="00EA2DC0" w:rsidTr="00450BC1">
        <w:trPr>
          <w:trHeight w:hRule="exact" w:val="248"/>
        </w:trPr>
        <w:tc>
          <w:tcPr>
            <w:tcW w:w="3123" w:type="pct"/>
            <w:tcBorders>
              <w:top w:val="nil"/>
            </w:tcBorders>
            <w:shd w:val="clear" w:color="000000" w:fill="FFFFFF"/>
            <w:vAlign w:val="center"/>
            <w:hideMark/>
          </w:tcPr>
          <w:p w:rsidR="00EA2DC0" w:rsidRPr="00EA2DC0" w:rsidRDefault="00EA2DC0" w:rsidP="00EA2DC0">
            <w:pPr>
              <w:spacing w:after="0" w:line="240" w:lineRule="auto"/>
              <w:ind w:firstLine="176"/>
              <w:jc w:val="both"/>
              <w:rPr>
                <w:rFonts w:ascii="Times New Roman" w:hAnsi="Times New Roman"/>
                <w:sz w:val="16"/>
                <w:szCs w:val="16"/>
              </w:rPr>
            </w:pPr>
            <w:r w:rsidRPr="00EA2DC0">
              <w:rPr>
                <w:rFonts w:ascii="Times New Roman" w:hAnsi="Times New Roman"/>
                <w:sz w:val="16"/>
                <w:szCs w:val="16"/>
              </w:rPr>
              <w:t>в начале учетного периода</w:t>
            </w:r>
          </w:p>
        </w:tc>
        <w:tc>
          <w:tcPr>
            <w:tcW w:w="971" w:type="pct"/>
            <w:tcBorders>
              <w:top w:val="nil"/>
            </w:tcBorders>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328,93</w:t>
            </w:r>
          </w:p>
        </w:tc>
        <w:tc>
          <w:tcPr>
            <w:tcW w:w="906" w:type="pct"/>
            <w:tcBorders>
              <w:top w:val="nil"/>
            </w:tcBorders>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329</w:t>
            </w:r>
          </w:p>
        </w:tc>
      </w:tr>
      <w:tr w:rsidR="00EA2DC0" w:rsidRPr="00EA2DC0" w:rsidTr="00450BC1">
        <w:trPr>
          <w:trHeight w:hRule="exact" w:val="228"/>
        </w:trPr>
        <w:tc>
          <w:tcPr>
            <w:tcW w:w="3123" w:type="pct"/>
            <w:shd w:val="clear" w:color="000000" w:fill="FFFFFF"/>
            <w:vAlign w:val="center"/>
            <w:hideMark/>
          </w:tcPr>
          <w:p w:rsidR="00EA2DC0" w:rsidRPr="00EA2DC0" w:rsidRDefault="00EA2DC0" w:rsidP="00EA2DC0">
            <w:pPr>
              <w:spacing w:after="0" w:line="240" w:lineRule="auto"/>
              <w:ind w:firstLine="176"/>
              <w:jc w:val="both"/>
              <w:rPr>
                <w:rFonts w:ascii="Times New Roman" w:hAnsi="Times New Roman"/>
                <w:sz w:val="16"/>
                <w:szCs w:val="16"/>
              </w:rPr>
            </w:pPr>
            <w:r w:rsidRPr="00EA2DC0">
              <w:rPr>
                <w:rFonts w:ascii="Times New Roman" w:hAnsi="Times New Roman"/>
                <w:sz w:val="16"/>
                <w:szCs w:val="16"/>
              </w:rPr>
              <w:t>в конце учетного периода</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352,21</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353,71</w:t>
            </w:r>
          </w:p>
        </w:tc>
      </w:tr>
      <w:tr w:rsidR="00EA2DC0" w:rsidRPr="00EA2DC0" w:rsidTr="00450BC1">
        <w:trPr>
          <w:trHeight w:hRule="exact" w:val="243"/>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Абсолютный прирост, кг</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23,29 ± 0,354</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24,71 ± 0,624</w:t>
            </w:r>
          </w:p>
        </w:tc>
      </w:tr>
      <w:tr w:rsidR="00EA2DC0" w:rsidRPr="00EA2DC0" w:rsidTr="00450BC1">
        <w:trPr>
          <w:trHeight w:hRule="exact" w:val="182"/>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Среднесуточный прирост, г</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665,31 ± 10,13</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706,12 ± 10,13</w:t>
            </w:r>
          </w:p>
        </w:tc>
      </w:tr>
      <w:tr w:rsidR="00EA2DC0" w:rsidRPr="00EA2DC0" w:rsidTr="00450BC1">
        <w:trPr>
          <w:trHeight w:hRule="exact" w:val="200"/>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В % к контролю</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106,1</w:t>
            </w:r>
          </w:p>
        </w:tc>
      </w:tr>
      <w:tr w:rsidR="00EA2DC0" w:rsidRPr="00EA2DC0" w:rsidTr="00450BC1">
        <w:trPr>
          <w:trHeight w:hRule="exact" w:val="242"/>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Общие затраты ЭКЕ</w:t>
            </w:r>
            <w:r w:rsidRPr="00EA2DC0">
              <w:rPr>
                <w:rFonts w:ascii="Times New Roman" w:hAnsi="Times New Roman"/>
                <w:sz w:val="16"/>
                <w:szCs w:val="16"/>
                <w:vertAlign w:val="subscript"/>
              </w:rPr>
              <w:t>крс</w:t>
            </w:r>
            <w:r w:rsidRPr="00EA2DC0">
              <w:rPr>
                <w:rFonts w:ascii="Times New Roman" w:hAnsi="Times New Roman"/>
                <w:sz w:val="16"/>
                <w:szCs w:val="16"/>
              </w:rPr>
              <w:t xml:space="preserve"> за период опыта</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3724</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3724</w:t>
            </w:r>
          </w:p>
        </w:tc>
      </w:tr>
      <w:tr w:rsidR="00EA2DC0" w:rsidRPr="00EA2DC0" w:rsidTr="00450BC1">
        <w:trPr>
          <w:trHeight w:hRule="exact" w:val="405"/>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Общие затраты сырого протеина за период опыта, кг</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442,96</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446,88</w:t>
            </w:r>
          </w:p>
        </w:tc>
      </w:tr>
      <w:tr w:rsidR="00EA2DC0" w:rsidRPr="00EA2DC0" w:rsidTr="00450BC1">
        <w:trPr>
          <w:trHeight w:hRule="exact" w:val="210"/>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Абсолютный прирост, кг</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326,06</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345,94</w:t>
            </w:r>
          </w:p>
        </w:tc>
      </w:tr>
      <w:tr w:rsidR="00EA2DC0" w:rsidRPr="00EA2DC0" w:rsidTr="00450BC1">
        <w:trPr>
          <w:trHeight w:hRule="exact" w:val="242"/>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Затраты ЭКЕ</w:t>
            </w:r>
            <w:r w:rsidRPr="00EA2DC0">
              <w:rPr>
                <w:rFonts w:ascii="Times New Roman" w:hAnsi="Times New Roman"/>
                <w:sz w:val="16"/>
                <w:szCs w:val="16"/>
                <w:vertAlign w:val="subscript"/>
              </w:rPr>
              <w:t>крс</w:t>
            </w:r>
            <w:r w:rsidRPr="00EA2DC0">
              <w:rPr>
                <w:rFonts w:ascii="Times New Roman" w:hAnsi="Times New Roman"/>
                <w:sz w:val="16"/>
                <w:szCs w:val="16"/>
              </w:rPr>
              <w:t xml:space="preserve"> на кг прироста</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11,4</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10,8</w:t>
            </w:r>
          </w:p>
        </w:tc>
      </w:tr>
      <w:tr w:rsidR="00EA2DC0" w:rsidRPr="00EA2DC0" w:rsidTr="00450BC1">
        <w:trPr>
          <w:trHeight w:hRule="exact" w:val="210"/>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В % к контролю</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94,7</w:t>
            </w:r>
          </w:p>
        </w:tc>
      </w:tr>
      <w:tr w:rsidR="00EA2DC0" w:rsidRPr="00EA2DC0" w:rsidTr="00450BC1">
        <w:trPr>
          <w:trHeight w:hRule="exact" w:val="210"/>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Затраты сырого протеина на 1 кг прироста, кг</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1,359</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1,292</w:t>
            </w:r>
          </w:p>
        </w:tc>
      </w:tr>
      <w:tr w:rsidR="00EA2DC0" w:rsidRPr="00EA2DC0" w:rsidTr="00450BC1">
        <w:trPr>
          <w:trHeight w:hRule="exact" w:val="210"/>
        </w:trPr>
        <w:tc>
          <w:tcPr>
            <w:tcW w:w="3123" w:type="pct"/>
            <w:shd w:val="clear" w:color="000000" w:fill="FFFFFF"/>
            <w:vAlign w:val="center"/>
            <w:hideMark/>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В % к контролю</w:t>
            </w:r>
          </w:p>
        </w:tc>
        <w:tc>
          <w:tcPr>
            <w:tcW w:w="971"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w:t>
            </w:r>
          </w:p>
        </w:tc>
        <w:tc>
          <w:tcPr>
            <w:tcW w:w="906" w:type="pct"/>
            <w:shd w:val="clear" w:color="000000" w:fill="FFFFFF"/>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95,1</w:t>
            </w:r>
          </w:p>
        </w:tc>
      </w:tr>
    </w:tbl>
    <w:p w:rsidR="00EA2DC0" w:rsidRPr="00F23897" w:rsidRDefault="00EA2DC0" w:rsidP="00EA2DC0">
      <w:pPr>
        <w:tabs>
          <w:tab w:val="left" w:pos="9214"/>
        </w:tabs>
        <w:spacing w:after="0" w:line="240" w:lineRule="auto"/>
        <w:ind w:firstLine="284"/>
        <w:jc w:val="both"/>
        <w:rPr>
          <w:rFonts w:ascii="Times New Roman" w:hAnsi="Times New Roman"/>
          <w:sz w:val="20"/>
          <w:szCs w:val="20"/>
        </w:rPr>
      </w:pPr>
    </w:p>
    <w:p w:rsidR="00EA2DC0" w:rsidRPr="00EA2DC0" w:rsidRDefault="00EA2DC0" w:rsidP="00EA2DC0">
      <w:pPr>
        <w:tabs>
          <w:tab w:val="left" w:pos="9214"/>
        </w:tabs>
        <w:spacing w:after="0" w:line="240" w:lineRule="auto"/>
        <w:ind w:firstLine="284"/>
        <w:jc w:val="both"/>
        <w:rPr>
          <w:rFonts w:ascii="Times New Roman" w:hAnsi="Times New Roman"/>
          <w:sz w:val="16"/>
          <w:szCs w:val="16"/>
        </w:rPr>
      </w:pPr>
      <w:r w:rsidRPr="00EA2DC0">
        <w:rPr>
          <w:rFonts w:ascii="Times New Roman" w:hAnsi="Times New Roman"/>
          <w:sz w:val="20"/>
          <w:szCs w:val="20"/>
        </w:rPr>
        <w:t>Бычки опытной группы увеличили среднесуточный прирост на 6,1 %, по сравнению с контрольной группой.</w:t>
      </w:r>
    </w:p>
    <w:p w:rsidR="00EA2DC0" w:rsidRPr="00EA2DC0" w:rsidRDefault="00EA2DC0" w:rsidP="00EA2DC0">
      <w:pPr>
        <w:tabs>
          <w:tab w:val="left" w:pos="9214"/>
        </w:tabs>
        <w:spacing w:after="0" w:line="240" w:lineRule="auto"/>
        <w:ind w:firstLine="284"/>
        <w:jc w:val="both"/>
        <w:rPr>
          <w:rFonts w:ascii="Times New Roman" w:hAnsi="Times New Roman"/>
          <w:sz w:val="20"/>
          <w:szCs w:val="20"/>
        </w:rPr>
      </w:pPr>
      <w:r w:rsidRPr="00EA2DC0">
        <w:rPr>
          <w:rFonts w:ascii="Times New Roman" w:hAnsi="Times New Roman"/>
          <w:sz w:val="20"/>
          <w:szCs w:val="20"/>
        </w:rPr>
        <w:t>Затраты энергии (ЭКЕ</w:t>
      </w:r>
      <w:r w:rsidRPr="00EA2DC0">
        <w:rPr>
          <w:rFonts w:ascii="Times New Roman" w:hAnsi="Times New Roman"/>
          <w:sz w:val="20"/>
          <w:szCs w:val="20"/>
          <w:vertAlign w:val="subscript"/>
        </w:rPr>
        <w:t>крс</w:t>
      </w:r>
      <w:r w:rsidRPr="00EA2DC0">
        <w:rPr>
          <w:rFonts w:ascii="Times New Roman" w:hAnsi="Times New Roman"/>
          <w:sz w:val="20"/>
          <w:szCs w:val="20"/>
        </w:rPr>
        <w:t>) на 1 кг прироста бычков при использова</w:t>
      </w:r>
      <w:r w:rsidRPr="00EA2DC0">
        <w:rPr>
          <w:rFonts w:ascii="Times New Roman" w:hAnsi="Times New Roman"/>
          <w:sz w:val="20"/>
          <w:szCs w:val="20"/>
        </w:rPr>
        <w:softHyphen/>
        <w:t>нии плющеного консервированного зерна в опытной группе были ни</w:t>
      </w:r>
      <w:r w:rsidR="00F23897">
        <w:rPr>
          <w:rFonts w:ascii="Times New Roman" w:hAnsi="Times New Roman"/>
          <w:sz w:val="20"/>
          <w:szCs w:val="20"/>
        </w:rPr>
        <w:t xml:space="preserve">же на 5,3 %, а сырого протеина </w:t>
      </w:r>
      <w:r w:rsidRPr="00EA2DC0">
        <w:rPr>
          <w:rFonts w:ascii="Times New Roman" w:hAnsi="Times New Roman"/>
          <w:sz w:val="20"/>
          <w:szCs w:val="20"/>
        </w:rPr>
        <w:t>− на 4,9 %.</w:t>
      </w:r>
    </w:p>
    <w:p w:rsidR="00EA2DC0" w:rsidRPr="00EA2DC0" w:rsidRDefault="00EA2DC0" w:rsidP="00EA2DC0">
      <w:pPr>
        <w:tabs>
          <w:tab w:val="left" w:pos="9214"/>
        </w:tabs>
        <w:spacing w:after="0" w:line="240" w:lineRule="auto"/>
        <w:ind w:firstLine="284"/>
        <w:jc w:val="both"/>
        <w:rPr>
          <w:rFonts w:ascii="Times New Roman" w:hAnsi="Times New Roman"/>
          <w:sz w:val="20"/>
          <w:szCs w:val="20"/>
        </w:rPr>
      </w:pPr>
      <w:r w:rsidRPr="00EA2DC0">
        <w:rPr>
          <w:rFonts w:ascii="Times New Roman" w:hAnsi="Times New Roman"/>
          <w:sz w:val="20"/>
          <w:szCs w:val="20"/>
        </w:rPr>
        <w:t>Видимо, тенденция к снижению затрат кормов на единицу при</w:t>
      </w:r>
      <w:r w:rsidRPr="00EA2DC0">
        <w:rPr>
          <w:rFonts w:ascii="Times New Roman" w:hAnsi="Times New Roman"/>
          <w:sz w:val="20"/>
          <w:szCs w:val="20"/>
        </w:rPr>
        <w:softHyphen/>
        <w:t>роста связана с лучшей переваримостью и усвояемостью питательных веществ силосованного плющеного зерна по сравнению с зерновой дертью.</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xml:space="preserve"> Расчеты показывают, что себестоимость 1 кг при</w:t>
      </w:r>
      <w:r w:rsidRPr="00EA2DC0">
        <w:rPr>
          <w:rFonts w:ascii="Times New Roman" w:hAnsi="Times New Roman"/>
          <w:sz w:val="20"/>
          <w:szCs w:val="20"/>
        </w:rPr>
        <w:softHyphen/>
        <w:t>роста живой массы в опытной группе, где использовалось плющеное зерно, только за 35 суток опыта может снизиться на 1197 руб.</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Несомненно, использование плющеного силосованного зерна вме</w:t>
      </w:r>
      <w:r w:rsidRPr="00EA2DC0">
        <w:rPr>
          <w:rFonts w:ascii="Times New Roman" w:hAnsi="Times New Roman"/>
          <w:sz w:val="20"/>
          <w:szCs w:val="20"/>
        </w:rPr>
        <w:softHyphen/>
        <w:t>сто зерновой дерти в рационах бычков в периоды доращивания и от</w:t>
      </w:r>
      <w:r w:rsidRPr="00EA2DC0">
        <w:rPr>
          <w:rFonts w:ascii="Times New Roman" w:hAnsi="Times New Roman"/>
          <w:sz w:val="20"/>
          <w:szCs w:val="20"/>
        </w:rPr>
        <w:softHyphen/>
        <w:t>корма, которые в совокупности в условиях предприятия составляют не менее 14 месяцев и в среднегодовом поголовье комплекса более 6 тыс. голов, может дать значительный экономический эффект.</w:t>
      </w:r>
    </w:p>
    <w:p w:rsidR="00EA2DC0" w:rsidRPr="00CA4037" w:rsidRDefault="00EA2DC0" w:rsidP="00EA2DC0">
      <w:pPr>
        <w:spacing w:after="0" w:line="240" w:lineRule="auto"/>
        <w:ind w:firstLine="284"/>
        <w:jc w:val="both"/>
        <w:rPr>
          <w:rFonts w:ascii="Times New Roman" w:hAnsi="Times New Roman"/>
          <w:sz w:val="12"/>
          <w:szCs w:val="16"/>
        </w:rPr>
      </w:pPr>
    </w:p>
    <w:p w:rsidR="00EA2DC0" w:rsidRPr="00EA2DC0" w:rsidRDefault="00EA2DC0" w:rsidP="00EA2DC0">
      <w:pPr>
        <w:tabs>
          <w:tab w:val="left" w:pos="9214"/>
        </w:tabs>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F23897" w:rsidRDefault="00EA2DC0" w:rsidP="00EA2DC0">
      <w:pPr>
        <w:tabs>
          <w:tab w:val="left" w:pos="9214"/>
        </w:tabs>
        <w:spacing w:after="0" w:line="240" w:lineRule="auto"/>
        <w:ind w:firstLine="397"/>
        <w:jc w:val="both"/>
        <w:rPr>
          <w:rFonts w:ascii="Times New Roman" w:hAnsi="Times New Roman"/>
          <w:sz w:val="12"/>
          <w:szCs w:val="16"/>
        </w:rPr>
      </w:pPr>
    </w:p>
    <w:p w:rsidR="00EA2DC0" w:rsidRPr="00EA2DC0" w:rsidRDefault="00EA2DC0" w:rsidP="00EA2DC0">
      <w:pPr>
        <w:widowControl w:val="0"/>
        <w:tabs>
          <w:tab w:val="left" w:pos="9214"/>
        </w:tabs>
        <w:autoSpaceDE w:val="0"/>
        <w:autoSpaceDN w:val="0"/>
        <w:adjustRightInd w:val="0"/>
        <w:spacing w:after="0" w:line="228" w:lineRule="auto"/>
        <w:ind w:firstLine="284"/>
        <w:contextualSpacing/>
        <w:jc w:val="both"/>
        <w:rPr>
          <w:rFonts w:ascii="Times New Roman" w:hAnsi="Times New Roman"/>
          <w:sz w:val="16"/>
          <w:szCs w:val="16"/>
        </w:rPr>
      </w:pPr>
      <w:r w:rsidRPr="00EA2DC0">
        <w:rPr>
          <w:rFonts w:ascii="Times New Roman" w:hAnsi="Times New Roman"/>
          <w:sz w:val="16"/>
          <w:szCs w:val="16"/>
        </w:rPr>
        <w:t xml:space="preserve">1. В чем достоинства плющеного зерна? [Электронный ресурс] / </w:t>
      </w:r>
      <w:r w:rsidRPr="00EA2DC0">
        <w:rPr>
          <w:rFonts w:ascii="Times New Roman" w:hAnsi="Times New Roman"/>
          <w:sz w:val="16"/>
          <w:szCs w:val="16"/>
          <w:lang w:val="en-US"/>
        </w:rPr>
        <w:t>AgroBelarus</w:t>
      </w:r>
      <w:r w:rsidRPr="00EA2DC0">
        <w:rPr>
          <w:rFonts w:ascii="Times New Roman" w:hAnsi="Times New Roman"/>
          <w:sz w:val="16"/>
          <w:szCs w:val="16"/>
        </w:rPr>
        <w:t>. – Ре</w:t>
      </w:r>
      <w:r w:rsidRPr="00EA2DC0">
        <w:rPr>
          <w:rFonts w:ascii="Times New Roman" w:hAnsi="Times New Roman"/>
          <w:sz w:val="16"/>
          <w:szCs w:val="16"/>
        </w:rPr>
        <w:softHyphen/>
        <w:t xml:space="preserve">жим доступа: </w:t>
      </w:r>
      <w:hyperlink r:id="rId60" w:history="1">
        <w:r w:rsidRPr="00EA2DC0">
          <w:rPr>
            <w:rFonts w:ascii="Times New Roman" w:hAnsi="Times New Roman"/>
            <w:sz w:val="16"/>
            <w:szCs w:val="16"/>
          </w:rPr>
          <w:t>http: // agrobelarus.by / articles/prodovolstvie / v_chem_ dostoinstva _ plyushchenogo _ z</w:t>
        </w:r>
        <w:r w:rsidRPr="00EA2DC0">
          <w:rPr>
            <w:rFonts w:ascii="Times New Roman" w:hAnsi="Times New Roman"/>
            <w:sz w:val="16"/>
            <w:szCs w:val="16"/>
            <w:lang w:val="en-US"/>
          </w:rPr>
          <w:t>e</w:t>
        </w:r>
        <w:r w:rsidRPr="00EA2DC0">
          <w:rPr>
            <w:rFonts w:ascii="Times New Roman" w:hAnsi="Times New Roman"/>
            <w:sz w:val="16"/>
            <w:szCs w:val="16"/>
          </w:rPr>
          <w:t>rna</w:t>
        </w:r>
      </w:hyperlink>
      <w:r w:rsidRPr="00EA2DC0">
        <w:rPr>
          <w:rFonts w:ascii="Times New Roman" w:hAnsi="Times New Roman"/>
          <w:sz w:val="16"/>
          <w:szCs w:val="16"/>
        </w:rPr>
        <w:t xml:space="preserve">. </w:t>
      </w:r>
      <w:r w:rsidR="00F23897">
        <w:rPr>
          <w:rFonts w:ascii="Times New Roman" w:hAnsi="Times New Roman"/>
          <w:sz w:val="16"/>
          <w:szCs w:val="16"/>
        </w:rPr>
        <w:t>–</w:t>
      </w:r>
      <w:r w:rsidRPr="00EA2DC0">
        <w:rPr>
          <w:rFonts w:ascii="Times New Roman" w:hAnsi="Times New Roman"/>
          <w:sz w:val="16"/>
          <w:szCs w:val="16"/>
        </w:rPr>
        <w:t xml:space="preserve"> Дата доступа: 02.09.16.</w:t>
      </w:r>
    </w:p>
    <w:p w:rsidR="00EA2DC0" w:rsidRPr="00EA2DC0" w:rsidRDefault="00EA2DC0" w:rsidP="00EA2DC0">
      <w:pPr>
        <w:widowControl w:val="0"/>
        <w:tabs>
          <w:tab w:val="left" w:pos="9214"/>
        </w:tabs>
        <w:autoSpaceDE w:val="0"/>
        <w:autoSpaceDN w:val="0"/>
        <w:adjustRightInd w:val="0"/>
        <w:spacing w:after="0" w:line="228" w:lineRule="auto"/>
        <w:ind w:firstLine="284"/>
        <w:jc w:val="both"/>
        <w:rPr>
          <w:rFonts w:ascii="Times New Roman" w:hAnsi="Times New Roman"/>
          <w:sz w:val="16"/>
          <w:szCs w:val="16"/>
        </w:rPr>
      </w:pPr>
      <w:r w:rsidRPr="00EA2DC0">
        <w:rPr>
          <w:rFonts w:ascii="Times New Roman" w:hAnsi="Times New Roman"/>
          <w:sz w:val="16"/>
          <w:szCs w:val="16"/>
        </w:rPr>
        <w:t>2. Заготовка плющеного зерна [Электронный ресурс] /</w:t>
      </w:r>
      <w:r w:rsidR="00F23897">
        <w:rPr>
          <w:rFonts w:ascii="Times New Roman" w:hAnsi="Times New Roman"/>
          <w:sz w:val="16"/>
          <w:szCs w:val="16"/>
        </w:rPr>
        <w:t xml:space="preserve"> </w:t>
      </w:r>
      <w:r w:rsidRPr="00EA2DC0">
        <w:rPr>
          <w:rFonts w:ascii="Times New Roman" w:hAnsi="Times New Roman"/>
          <w:sz w:val="16"/>
          <w:szCs w:val="16"/>
        </w:rPr>
        <w:t>Агровестник. − Режим дос</w:t>
      </w:r>
      <w:r w:rsidRPr="00EA2DC0">
        <w:rPr>
          <w:rFonts w:ascii="Times New Roman" w:hAnsi="Times New Roman"/>
          <w:sz w:val="16"/>
          <w:szCs w:val="16"/>
        </w:rPr>
        <w:softHyphen/>
        <w:t>тупа:</w:t>
      </w:r>
      <w:r w:rsidRPr="00EA2DC0">
        <w:rPr>
          <w:rFonts w:ascii="Times New Roman" w:hAnsi="Times New Roman"/>
          <w:b/>
          <w:bCs/>
          <w:sz w:val="16"/>
          <w:szCs w:val="16"/>
        </w:rPr>
        <w:t xml:space="preserve"> </w:t>
      </w:r>
      <w:hyperlink r:id="rId61" w:history="1">
        <w:r w:rsidRPr="00EA2DC0">
          <w:rPr>
            <w:rFonts w:ascii="Times New Roman" w:hAnsi="Times New Roman"/>
            <w:sz w:val="16"/>
            <w:szCs w:val="16"/>
          </w:rPr>
          <w:t>https://agrovesti.net/kormoproizvodstvo/zagotovka_pliuschenogo_zerna.html/</w:t>
        </w:r>
      </w:hyperlink>
      <w:r w:rsidRPr="00EA2DC0">
        <w:rPr>
          <w:rFonts w:ascii="Times New Roman" w:hAnsi="Times New Roman"/>
          <w:sz w:val="16"/>
          <w:szCs w:val="16"/>
        </w:rPr>
        <w:t>. − Дата доступа: 02.09.16.</w:t>
      </w:r>
    </w:p>
    <w:p w:rsidR="00EA2DC0" w:rsidRPr="00EA2DC0" w:rsidRDefault="00EA2DC0" w:rsidP="00EA2DC0">
      <w:pPr>
        <w:widowControl w:val="0"/>
        <w:tabs>
          <w:tab w:val="left" w:pos="9214"/>
        </w:tabs>
        <w:autoSpaceDE w:val="0"/>
        <w:autoSpaceDN w:val="0"/>
        <w:adjustRightInd w:val="0"/>
        <w:spacing w:after="0" w:line="228" w:lineRule="auto"/>
        <w:ind w:firstLine="284"/>
        <w:contextualSpacing/>
        <w:jc w:val="both"/>
        <w:rPr>
          <w:rFonts w:ascii="Times New Roman" w:hAnsi="Times New Roman"/>
          <w:sz w:val="16"/>
          <w:szCs w:val="16"/>
        </w:rPr>
      </w:pPr>
      <w:r w:rsidRPr="00EA2DC0">
        <w:rPr>
          <w:rFonts w:ascii="Times New Roman" w:hAnsi="Times New Roman"/>
          <w:sz w:val="16"/>
          <w:szCs w:val="16"/>
        </w:rPr>
        <w:t>3. Заготовка плющеного зерна кукурузы [Электронный ресурс] / Эффективное жи</w:t>
      </w:r>
      <w:r w:rsidRPr="00EA2DC0">
        <w:rPr>
          <w:rFonts w:ascii="Times New Roman" w:hAnsi="Times New Roman"/>
          <w:sz w:val="16"/>
          <w:szCs w:val="16"/>
        </w:rPr>
        <w:softHyphen/>
        <w:t xml:space="preserve">вотноводство. – Режим доступа: </w:t>
      </w:r>
      <w:r w:rsidR="00F23897">
        <w:rPr>
          <w:rFonts w:ascii="Times New Roman" w:hAnsi="Times New Roman"/>
          <w:sz w:val="16"/>
          <w:szCs w:val="16"/>
        </w:rPr>
        <w:t xml:space="preserve"> </w:t>
      </w:r>
      <w:r w:rsidR="00F23897" w:rsidRPr="00F23897">
        <w:rPr>
          <w:rFonts w:ascii="Times New Roman" w:hAnsi="Times New Roman"/>
          <w:sz w:val="16"/>
          <w:szCs w:val="16"/>
        </w:rPr>
        <w:t>http:// agroportal.by / stocking / 122/431</w:t>
      </w:r>
      <w:r w:rsidR="00F23897">
        <w:rPr>
          <w:rFonts w:ascii="Times New Roman" w:hAnsi="Times New Roman"/>
          <w:sz w:val="16"/>
          <w:szCs w:val="16"/>
        </w:rPr>
        <w:t xml:space="preserve">. − Дата доступа: </w:t>
      </w:r>
      <w:r w:rsidRPr="00EA2DC0">
        <w:rPr>
          <w:rFonts w:ascii="Times New Roman" w:hAnsi="Times New Roman"/>
          <w:sz w:val="16"/>
          <w:szCs w:val="16"/>
        </w:rPr>
        <w:t>02.09.16.</w:t>
      </w:r>
    </w:p>
    <w:p w:rsidR="00EA2DC0" w:rsidRPr="00EA2DC0" w:rsidRDefault="00EA2DC0" w:rsidP="00EA2DC0">
      <w:pPr>
        <w:widowControl w:val="0"/>
        <w:tabs>
          <w:tab w:val="left" w:pos="9214"/>
        </w:tabs>
        <w:autoSpaceDE w:val="0"/>
        <w:autoSpaceDN w:val="0"/>
        <w:adjustRightInd w:val="0"/>
        <w:spacing w:after="0" w:line="228" w:lineRule="auto"/>
        <w:ind w:firstLine="284"/>
        <w:contextualSpacing/>
        <w:jc w:val="both"/>
        <w:rPr>
          <w:rFonts w:ascii="Times New Roman" w:hAnsi="Times New Roman"/>
          <w:sz w:val="16"/>
          <w:szCs w:val="16"/>
        </w:rPr>
      </w:pPr>
      <w:r w:rsidRPr="00EA2DC0">
        <w:rPr>
          <w:rFonts w:ascii="Times New Roman" w:hAnsi="Times New Roman"/>
          <w:sz w:val="16"/>
          <w:szCs w:val="16"/>
        </w:rPr>
        <w:t>4. Использование консервированного плющеного зерна в кормлении крупного рога</w:t>
      </w:r>
      <w:r w:rsidRPr="00EA2DC0">
        <w:rPr>
          <w:rFonts w:ascii="Times New Roman" w:hAnsi="Times New Roman"/>
          <w:sz w:val="16"/>
          <w:szCs w:val="16"/>
        </w:rPr>
        <w:softHyphen/>
        <w:t>того скота [Электронный ресурс] / </w:t>
      </w:r>
      <w:r w:rsidRPr="00EA2DC0">
        <w:rPr>
          <w:rFonts w:ascii="Times New Roman" w:hAnsi="Times New Roman"/>
          <w:bCs/>
          <w:sz w:val="16"/>
          <w:szCs w:val="16"/>
        </w:rPr>
        <w:t>Официальный сайт агрокомпании «АГРОМЭН» ди</w:t>
      </w:r>
      <w:r w:rsidRPr="00EA2DC0">
        <w:rPr>
          <w:rFonts w:ascii="Times New Roman" w:hAnsi="Times New Roman"/>
          <w:bCs/>
          <w:sz w:val="16"/>
          <w:szCs w:val="16"/>
        </w:rPr>
        <w:softHyphen/>
        <w:t>лера Murska. − Режим доступа:</w:t>
      </w:r>
      <w:r w:rsidR="00F23897">
        <w:rPr>
          <w:rFonts w:ascii="Times New Roman" w:hAnsi="Times New Roman"/>
          <w:bCs/>
          <w:sz w:val="16"/>
          <w:szCs w:val="16"/>
        </w:rPr>
        <w:t xml:space="preserve"> </w:t>
      </w:r>
      <w:hyperlink r:id="rId62" w:history="1">
        <w:r w:rsidRPr="00EA2DC0">
          <w:rPr>
            <w:rFonts w:ascii="Times New Roman" w:hAnsi="Times New Roman"/>
            <w:sz w:val="16"/>
            <w:szCs w:val="16"/>
          </w:rPr>
          <w:t>http://www.amurska.ru/m/murska_praktika/gid12/pg0/</w:t>
        </w:r>
      </w:hyperlink>
      <w:r w:rsidRPr="00EA2DC0">
        <w:rPr>
          <w:rFonts w:ascii="Times New Roman" w:hAnsi="Times New Roman"/>
          <w:sz w:val="16"/>
          <w:szCs w:val="16"/>
        </w:rPr>
        <w:t>.</w:t>
      </w:r>
      <w:r w:rsidRPr="00EA2DC0">
        <w:rPr>
          <w:rFonts w:ascii="Times New Roman" w:hAnsi="Times New Roman"/>
          <w:b/>
          <w:bCs/>
          <w:sz w:val="16"/>
          <w:szCs w:val="16"/>
        </w:rPr>
        <w:t xml:space="preserve"> − </w:t>
      </w:r>
      <w:r w:rsidRPr="00EA2DC0">
        <w:rPr>
          <w:rFonts w:ascii="Times New Roman" w:hAnsi="Times New Roman"/>
          <w:sz w:val="16"/>
          <w:szCs w:val="16"/>
        </w:rPr>
        <w:t>Дата доступа: 02.09.16.</w:t>
      </w:r>
    </w:p>
    <w:p w:rsidR="00EA2DC0" w:rsidRPr="00EA2DC0" w:rsidRDefault="00EA2DC0" w:rsidP="00EA2DC0">
      <w:pPr>
        <w:widowControl w:val="0"/>
        <w:tabs>
          <w:tab w:val="left" w:pos="9214"/>
        </w:tabs>
        <w:autoSpaceDE w:val="0"/>
        <w:autoSpaceDN w:val="0"/>
        <w:adjustRightInd w:val="0"/>
        <w:spacing w:after="0" w:line="228" w:lineRule="auto"/>
        <w:ind w:firstLine="284"/>
        <w:contextualSpacing/>
        <w:jc w:val="both"/>
        <w:rPr>
          <w:rFonts w:ascii="Times New Roman" w:hAnsi="Times New Roman"/>
          <w:sz w:val="16"/>
          <w:szCs w:val="16"/>
        </w:rPr>
      </w:pPr>
      <w:r w:rsidRPr="00EA2DC0">
        <w:rPr>
          <w:rFonts w:ascii="Times New Roman" w:hAnsi="Times New Roman"/>
          <w:sz w:val="16"/>
          <w:szCs w:val="16"/>
        </w:rPr>
        <w:t>5. </w:t>
      </w:r>
      <w:r w:rsidRPr="00EA2DC0">
        <w:rPr>
          <w:rFonts w:ascii="Times New Roman" w:hAnsi="Times New Roman"/>
          <w:spacing w:val="20"/>
          <w:sz w:val="16"/>
          <w:szCs w:val="16"/>
        </w:rPr>
        <w:t>Мишуров</w:t>
      </w:r>
      <w:r w:rsidRPr="00EA2DC0">
        <w:rPr>
          <w:rFonts w:ascii="Times New Roman" w:hAnsi="Times New Roman"/>
          <w:sz w:val="16"/>
          <w:szCs w:val="16"/>
        </w:rPr>
        <w:t>, Н. П. Энергосберегающие технологии консервирования влажного фу</w:t>
      </w:r>
      <w:r w:rsidRPr="00EA2DC0">
        <w:rPr>
          <w:rFonts w:ascii="Times New Roman" w:hAnsi="Times New Roman"/>
          <w:sz w:val="16"/>
          <w:szCs w:val="16"/>
        </w:rPr>
        <w:softHyphen/>
        <w:t>ражного зерна / Н. П. Мишуров // Техника и оборудование для с</w:t>
      </w:r>
      <w:r w:rsidR="00F23897">
        <w:rPr>
          <w:rFonts w:ascii="Times New Roman" w:hAnsi="Times New Roman"/>
          <w:sz w:val="16"/>
          <w:szCs w:val="16"/>
        </w:rPr>
        <w:t>ела. − 2013. − № 12. − </w:t>
      </w:r>
      <w:r w:rsidRPr="00EA2DC0">
        <w:rPr>
          <w:rFonts w:ascii="Times New Roman" w:hAnsi="Times New Roman"/>
          <w:sz w:val="16"/>
          <w:szCs w:val="16"/>
        </w:rPr>
        <w:t>С. 22−25.</w:t>
      </w:r>
    </w:p>
    <w:p w:rsidR="00EA2DC0" w:rsidRPr="00EA2DC0" w:rsidRDefault="00EA2DC0" w:rsidP="00EA2DC0">
      <w:pPr>
        <w:widowControl w:val="0"/>
        <w:autoSpaceDE w:val="0"/>
        <w:autoSpaceDN w:val="0"/>
        <w:adjustRightInd w:val="0"/>
        <w:spacing w:after="0" w:line="228" w:lineRule="auto"/>
        <w:ind w:firstLine="284"/>
        <w:contextualSpacing/>
        <w:jc w:val="both"/>
        <w:rPr>
          <w:rFonts w:ascii="Times New Roman" w:hAnsi="Times New Roman"/>
          <w:sz w:val="16"/>
          <w:szCs w:val="16"/>
        </w:rPr>
      </w:pPr>
      <w:r w:rsidRPr="00EA2DC0">
        <w:rPr>
          <w:rFonts w:ascii="Times New Roman" w:hAnsi="Times New Roman"/>
          <w:sz w:val="16"/>
          <w:szCs w:val="16"/>
        </w:rPr>
        <w:t xml:space="preserve">6. О технологии плющения и консервирования зерна [Электронный ресурс]. </w:t>
      </w:r>
      <w:r w:rsidR="00F23897">
        <w:rPr>
          <w:rFonts w:ascii="Times New Roman" w:hAnsi="Times New Roman"/>
          <w:sz w:val="16"/>
          <w:szCs w:val="16"/>
        </w:rPr>
        <w:t xml:space="preserve">– </w:t>
      </w:r>
      <w:r w:rsidRPr="00EA2DC0">
        <w:rPr>
          <w:rFonts w:ascii="Times New Roman" w:hAnsi="Times New Roman"/>
          <w:sz w:val="16"/>
          <w:szCs w:val="16"/>
        </w:rPr>
        <w:t>Дата доступа: 02.09.16.</w:t>
      </w:r>
    </w:p>
    <w:p w:rsidR="00EA2DC0" w:rsidRPr="00EA2DC0" w:rsidRDefault="00EA2DC0" w:rsidP="00EA2DC0">
      <w:pPr>
        <w:widowControl w:val="0"/>
        <w:tabs>
          <w:tab w:val="left" w:pos="9214"/>
        </w:tabs>
        <w:autoSpaceDE w:val="0"/>
        <w:autoSpaceDN w:val="0"/>
        <w:adjustRightInd w:val="0"/>
        <w:spacing w:after="0" w:line="228" w:lineRule="auto"/>
        <w:ind w:firstLine="284"/>
        <w:contextualSpacing/>
        <w:jc w:val="both"/>
        <w:rPr>
          <w:rFonts w:ascii="Times New Roman" w:hAnsi="Times New Roman"/>
          <w:sz w:val="16"/>
          <w:szCs w:val="16"/>
        </w:rPr>
      </w:pPr>
      <w:r w:rsidRPr="00EA2DC0">
        <w:rPr>
          <w:rFonts w:ascii="Times New Roman" w:hAnsi="Times New Roman"/>
          <w:sz w:val="16"/>
          <w:szCs w:val="16"/>
        </w:rPr>
        <w:t>7. </w:t>
      </w:r>
      <w:r w:rsidRPr="00EA2DC0">
        <w:rPr>
          <w:rFonts w:ascii="Times New Roman" w:hAnsi="Times New Roman"/>
          <w:spacing w:val="20"/>
          <w:sz w:val="16"/>
          <w:szCs w:val="16"/>
        </w:rPr>
        <w:t>Пристач</w:t>
      </w:r>
      <w:r w:rsidRPr="00EA2DC0">
        <w:rPr>
          <w:rFonts w:ascii="Times New Roman" w:hAnsi="Times New Roman"/>
          <w:sz w:val="16"/>
          <w:szCs w:val="16"/>
        </w:rPr>
        <w:t xml:space="preserve">, Н. В. Плющить нельзя дробить [ Электронный ресурс] / Фермер. ру. − </w:t>
      </w:r>
      <w:r w:rsidRPr="00EA2DC0">
        <w:rPr>
          <w:rFonts w:ascii="Times New Roman" w:hAnsi="Times New Roman"/>
          <w:bCs/>
          <w:sz w:val="16"/>
          <w:szCs w:val="16"/>
        </w:rPr>
        <w:t>Режим доступа:</w:t>
      </w:r>
      <w:r w:rsidRPr="00EA2DC0">
        <w:rPr>
          <w:rFonts w:ascii="Times New Roman" w:hAnsi="Times New Roman"/>
          <w:b/>
          <w:bCs/>
          <w:sz w:val="16"/>
          <w:szCs w:val="16"/>
        </w:rPr>
        <w:t xml:space="preserve"> </w:t>
      </w:r>
      <w:hyperlink r:id="rId63" w:history="1">
        <w:r w:rsidRPr="00EA2DC0">
          <w:rPr>
            <w:rFonts w:ascii="Times New Roman" w:hAnsi="Times New Roman"/>
            <w:sz w:val="16"/>
            <w:szCs w:val="16"/>
          </w:rPr>
          <w:t>http://fermer.ru/sovet/zhivotnovodstvo/128675</w:t>
        </w:r>
      </w:hyperlink>
      <w:r w:rsidRPr="00EA2DC0">
        <w:rPr>
          <w:rFonts w:ascii="Times New Roman" w:hAnsi="Times New Roman"/>
          <w:sz w:val="16"/>
          <w:szCs w:val="16"/>
        </w:rPr>
        <w:t xml:space="preserve">. </w:t>
      </w:r>
      <w:r w:rsidR="00F23897">
        <w:rPr>
          <w:rFonts w:ascii="Times New Roman" w:hAnsi="Times New Roman"/>
          <w:sz w:val="16"/>
          <w:szCs w:val="16"/>
        </w:rPr>
        <w:t xml:space="preserve">– </w:t>
      </w:r>
      <w:r w:rsidRPr="00EA2DC0">
        <w:rPr>
          <w:rFonts w:ascii="Times New Roman" w:hAnsi="Times New Roman"/>
          <w:sz w:val="16"/>
          <w:szCs w:val="16"/>
        </w:rPr>
        <w:t xml:space="preserve">Дата доступа: </w:t>
      </w:r>
      <w:r w:rsidR="00F23897">
        <w:rPr>
          <w:rFonts w:ascii="Times New Roman" w:hAnsi="Times New Roman"/>
          <w:sz w:val="16"/>
          <w:szCs w:val="16"/>
        </w:rPr>
        <w:t>02.09.</w:t>
      </w:r>
      <w:r w:rsidRPr="00EA2DC0">
        <w:rPr>
          <w:rFonts w:ascii="Times New Roman" w:hAnsi="Times New Roman"/>
          <w:sz w:val="16"/>
          <w:szCs w:val="16"/>
        </w:rPr>
        <w:t>16.</w:t>
      </w:r>
    </w:p>
    <w:p w:rsidR="00EA2DC0" w:rsidRPr="00EA2DC0" w:rsidRDefault="00EA2DC0" w:rsidP="00EA2DC0">
      <w:pPr>
        <w:widowControl w:val="0"/>
        <w:tabs>
          <w:tab w:val="left" w:pos="9214"/>
        </w:tabs>
        <w:autoSpaceDE w:val="0"/>
        <w:autoSpaceDN w:val="0"/>
        <w:adjustRightInd w:val="0"/>
        <w:spacing w:after="0" w:line="228" w:lineRule="auto"/>
        <w:ind w:firstLine="284"/>
        <w:contextualSpacing/>
        <w:jc w:val="both"/>
        <w:rPr>
          <w:rFonts w:ascii="Times New Roman" w:hAnsi="Times New Roman"/>
          <w:sz w:val="16"/>
          <w:szCs w:val="16"/>
        </w:rPr>
      </w:pPr>
      <w:r w:rsidRPr="00EA2DC0">
        <w:rPr>
          <w:rFonts w:ascii="Times New Roman" w:hAnsi="Times New Roman"/>
          <w:sz w:val="16"/>
          <w:szCs w:val="16"/>
        </w:rPr>
        <w:t>8. Сило</w:t>
      </w:r>
      <w:r w:rsidR="00F23897">
        <w:rPr>
          <w:rFonts w:ascii="Times New Roman" w:hAnsi="Times New Roman"/>
          <w:sz w:val="16"/>
          <w:szCs w:val="16"/>
        </w:rPr>
        <w:t xml:space="preserve">сование плющеного зерна кукурузы </w:t>
      </w:r>
      <w:r w:rsidRPr="00EA2DC0">
        <w:rPr>
          <w:rFonts w:ascii="Times New Roman" w:hAnsi="Times New Roman"/>
          <w:sz w:val="16"/>
          <w:szCs w:val="16"/>
        </w:rPr>
        <w:t xml:space="preserve">[Электронный ресурс] / ВалдисАгро. − Режим доступа: </w:t>
      </w:r>
      <w:hyperlink r:id="rId64" w:history="1">
        <w:r w:rsidRPr="00EA2DC0">
          <w:rPr>
            <w:rFonts w:ascii="Times New Roman" w:hAnsi="Times New Roman"/>
            <w:sz w:val="16"/>
            <w:szCs w:val="16"/>
          </w:rPr>
          <w:t>http://www.valdisagro.by/ru/novosti/49.html</w:t>
        </w:r>
      </w:hyperlink>
      <w:r w:rsidRPr="00EA2DC0">
        <w:rPr>
          <w:rFonts w:ascii="Times New Roman" w:hAnsi="Times New Roman"/>
          <w:sz w:val="16"/>
          <w:szCs w:val="16"/>
        </w:rPr>
        <w:t xml:space="preserve">. </w:t>
      </w:r>
      <w:r w:rsidR="00F23897">
        <w:rPr>
          <w:rFonts w:ascii="Times New Roman" w:hAnsi="Times New Roman"/>
          <w:sz w:val="16"/>
          <w:szCs w:val="16"/>
        </w:rPr>
        <w:t xml:space="preserve">– </w:t>
      </w:r>
      <w:r w:rsidRPr="00EA2DC0">
        <w:rPr>
          <w:rFonts w:ascii="Times New Roman" w:hAnsi="Times New Roman"/>
          <w:sz w:val="16"/>
          <w:szCs w:val="16"/>
        </w:rPr>
        <w:t>Дата доступа: 02.09.16.</w:t>
      </w:r>
    </w:p>
    <w:p w:rsidR="00EA2DC0" w:rsidRPr="00EA2DC0" w:rsidRDefault="00EA2DC0" w:rsidP="00EA2DC0">
      <w:pPr>
        <w:widowControl w:val="0"/>
        <w:autoSpaceDE w:val="0"/>
        <w:autoSpaceDN w:val="0"/>
        <w:adjustRightInd w:val="0"/>
        <w:spacing w:after="0" w:line="228" w:lineRule="auto"/>
        <w:ind w:firstLine="284"/>
        <w:contextualSpacing/>
        <w:jc w:val="both"/>
        <w:rPr>
          <w:rFonts w:ascii="Times New Roman" w:hAnsi="Times New Roman"/>
          <w:sz w:val="16"/>
          <w:szCs w:val="16"/>
        </w:rPr>
      </w:pPr>
      <w:r w:rsidRPr="00EA2DC0">
        <w:rPr>
          <w:rFonts w:ascii="Times New Roman" w:hAnsi="Times New Roman"/>
          <w:sz w:val="16"/>
          <w:szCs w:val="16"/>
        </w:rPr>
        <w:t>9. </w:t>
      </w:r>
      <w:r w:rsidRPr="00EA2DC0">
        <w:rPr>
          <w:rFonts w:ascii="Times New Roman" w:hAnsi="Times New Roman"/>
          <w:spacing w:val="20"/>
          <w:sz w:val="16"/>
          <w:szCs w:val="16"/>
        </w:rPr>
        <w:t>Третьяков</w:t>
      </w:r>
      <w:r w:rsidRPr="00EA2DC0">
        <w:rPr>
          <w:rFonts w:ascii="Times New Roman" w:hAnsi="Times New Roman"/>
          <w:sz w:val="16"/>
          <w:szCs w:val="16"/>
        </w:rPr>
        <w:t>, Н. Н. Физиология и биохимия сельскохозяйственных растений /         Н. Н. Третьяков, Е. И. Кошкин</w:t>
      </w:r>
      <w:r w:rsidR="00F23897">
        <w:rPr>
          <w:rFonts w:ascii="Times New Roman" w:hAnsi="Times New Roman"/>
          <w:sz w:val="16"/>
          <w:szCs w:val="16"/>
        </w:rPr>
        <w:t>, Н. М. Макрушин. – М.: Колос,</w:t>
      </w:r>
      <w:r w:rsidRPr="00EA2DC0">
        <w:rPr>
          <w:rFonts w:ascii="Times New Roman" w:hAnsi="Times New Roman"/>
          <w:sz w:val="16"/>
          <w:szCs w:val="16"/>
        </w:rPr>
        <w:t xml:space="preserve"> 2000. − 640 с.</w:t>
      </w:r>
    </w:p>
    <w:p w:rsidR="00EA2DC0" w:rsidRPr="00EA2DC0" w:rsidRDefault="00EA2DC0" w:rsidP="00EA2DC0">
      <w:pPr>
        <w:widowControl w:val="0"/>
        <w:autoSpaceDE w:val="0"/>
        <w:autoSpaceDN w:val="0"/>
        <w:adjustRightInd w:val="0"/>
        <w:spacing w:after="0" w:line="228" w:lineRule="auto"/>
        <w:ind w:firstLine="284"/>
        <w:contextualSpacing/>
        <w:jc w:val="both"/>
        <w:rPr>
          <w:rFonts w:ascii="Times New Roman" w:hAnsi="Times New Roman"/>
          <w:sz w:val="16"/>
          <w:szCs w:val="16"/>
        </w:rPr>
      </w:pPr>
      <w:r w:rsidRPr="00EA2DC0">
        <w:rPr>
          <w:rFonts w:ascii="Times New Roman" w:hAnsi="Times New Roman"/>
          <w:sz w:val="16"/>
          <w:szCs w:val="16"/>
        </w:rPr>
        <w:t xml:space="preserve">10. Фуражное плющеное зерно в рационе высокопродуктивных коров [Электронный ресурс] / Milknet. − Режим доступа: http://milknet.ru/info/. </w:t>
      </w:r>
      <w:r w:rsidR="00F23897">
        <w:rPr>
          <w:rFonts w:ascii="Times New Roman" w:hAnsi="Times New Roman"/>
          <w:sz w:val="16"/>
          <w:szCs w:val="16"/>
        </w:rPr>
        <w:t xml:space="preserve">– </w:t>
      </w:r>
      <w:r w:rsidRPr="00EA2DC0">
        <w:rPr>
          <w:rFonts w:ascii="Times New Roman" w:hAnsi="Times New Roman"/>
          <w:sz w:val="16"/>
          <w:szCs w:val="16"/>
        </w:rPr>
        <w:t>Дата доступа: 02.09.16.</w:t>
      </w:r>
    </w:p>
    <w:p w:rsidR="00EA2DC0" w:rsidRPr="00F23897" w:rsidRDefault="00EA2DC0" w:rsidP="00EA2DC0">
      <w:pPr>
        <w:widowControl w:val="0"/>
        <w:tabs>
          <w:tab w:val="left" w:pos="9214"/>
        </w:tabs>
        <w:autoSpaceDE w:val="0"/>
        <w:autoSpaceDN w:val="0"/>
        <w:adjustRightInd w:val="0"/>
        <w:spacing w:after="0" w:line="228" w:lineRule="auto"/>
        <w:ind w:firstLine="284"/>
        <w:contextualSpacing/>
        <w:jc w:val="both"/>
        <w:rPr>
          <w:rFonts w:ascii="Times New Roman" w:hAnsi="Times New Roman"/>
          <w:spacing w:val="-2"/>
          <w:sz w:val="16"/>
          <w:szCs w:val="16"/>
        </w:rPr>
      </w:pPr>
      <w:r w:rsidRPr="00EA2DC0">
        <w:rPr>
          <w:rFonts w:ascii="Times New Roman" w:hAnsi="Times New Roman"/>
          <w:sz w:val="16"/>
          <w:szCs w:val="16"/>
        </w:rPr>
        <w:t>11. </w:t>
      </w:r>
      <w:r w:rsidRPr="00F23897">
        <w:rPr>
          <w:rFonts w:ascii="Times New Roman" w:hAnsi="Times New Roman"/>
          <w:spacing w:val="-2"/>
          <w:sz w:val="16"/>
          <w:szCs w:val="16"/>
        </w:rPr>
        <w:t>Энергосбережение в технологиях послеуборочной обработки зерна и семян [Электронный ресурс] / Научно-практический центр НАН Беларуси по механизации сельского хозяйства. – Режим доступа: </w:t>
      </w:r>
      <w:hyperlink r:id="rId65" w:history="1">
        <w:r w:rsidRPr="00F23897">
          <w:rPr>
            <w:rFonts w:ascii="Times New Roman" w:hAnsi="Times New Roman"/>
            <w:spacing w:val="-2"/>
            <w:sz w:val="16"/>
            <w:szCs w:val="16"/>
          </w:rPr>
          <w:t>http: // belagromech.by / news</w:t>
        </w:r>
      </w:hyperlink>
      <w:r w:rsidRPr="00F23897">
        <w:rPr>
          <w:rFonts w:ascii="Times New Roman" w:hAnsi="Times New Roman"/>
          <w:spacing w:val="-2"/>
          <w:sz w:val="16"/>
          <w:szCs w:val="16"/>
        </w:rPr>
        <w:t xml:space="preserve">. </w:t>
      </w:r>
      <w:r w:rsidR="00F23897" w:rsidRPr="00F23897">
        <w:rPr>
          <w:rFonts w:ascii="Times New Roman" w:hAnsi="Times New Roman"/>
          <w:spacing w:val="-2"/>
          <w:sz w:val="16"/>
          <w:szCs w:val="16"/>
        </w:rPr>
        <w:t xml:space="preserve">– </w:t>
      </w:r>
      <w:r w:rsidRPr="00F23897">
        <w:rPr>
          <w:rFonts w:ascii="Times New Roman" w:hAnsi="Times New Roman"/>
          <w:spacing w:val="-2"/>
          <w:sz w:val="16"/>
          <w:szCs w:val="16"/>
        </w:rPr>
        <w:t>Дата доступа</w:t>
      </w:r>
      <w:r w:rsidR="00F23897">
        <w:rPr>
          <w:rFonts w:ascii="Times New Roman" w:hAnsi="Times New Roman"/>
          <w:spacing w:val="-2"/>
          <w:sz w:val="16"/>
          <w:szCs w:val="16"/>
        </w:rPr>
        <w:t>:</w:t>
      </w:r>
      <w:r w:rsidRPr="00F23897">
        <w:rPr>
          <w:rFonts w:ascii="Times New Roman" w:hAnsi="Times New Roman"/>
          <w:spacing w:val="-2"/>
          <w:sz w:val="16"/>
          <w:szCs w:val="16"/>
        </w:rPr>
        <w:t xml:space="preserve"> 02.09.16.</w:t>
      </w:r>
    </w:p>
    <w:p w:rsidR="00EA2DC0" w:rsidRPr="00EA2DC0" w:rsidRDefault="00EA2DC0" w:rsidP="00EA2DC0">
      <w:pPr>
        <w:spacing w:after="0" w:line="240" w:lineRule="auto"/>
        <w:jc w:val="both"/>
        <w:rPr>
          <w:rFonts w:ascii="Times New Roman" w:hAnsi="Times New Roman"/>
          <w:sz w:val="20"/>
          <w:szCs w:val="20"/>
          <w:lang w:eastAsia="ru-RU"/>
        </w:rPr>
      </w:pPr>
      <w:r w:rsidRPr="00EA2DC0">
        <w:rPr>
          <w:rFonts w:ascii="Times New Roman" w:hAnsi="Times New Roman"/>
          <w:sz w:val="20"/>
          <w:szCs w:val="20"/>
          <w:lang w:eastAsia="ru-RU"/>
        </w:rPr>
        <w:t>УДК 636.22/.28.084.1+636.22/.28.087.69</w:t>
      </w:r>
    </w:p>
    <w:p w:rsidR="00EA2DC0" w:rsidRPr="00EA2DC0" w:rsidRDefault="00EA2DC0" w:rsidP="00EA2DC0">
      <w:pPr>
        <w:spacing w:after="0" w:line="240" w:lineRule="auto"/>
        <w:jc w:val="both"/>
        <w:rPr>
          <w:rFonts w:ascii="Times New Roman" w:hAnsi="Times New Roman"/>
          <w:sz w:val="18"/>
          <w:szCs w:val="20"/>
          <w:lang w:eastAsia="ru-RU"/>
        </w:rPr>
      </w:pPr>
    </w:p>
    <w:p w:rsidR="00EA2DC0" w:rsidRPr="00EA2DC0" w:rsidRDefault="00EA2DC0" w:rsidP="00EA2DC0">
      <w:pPr>
        <w:spacing w:after="0" w:line="240" w:lineRule="auto"/>
        <w:jc w:val="center"/>
        <w:rPr>
          <w:rFonts w:ascii="Times New Roman" w:hAnsi="Times New Roman"/>
          <w:b/>
          <w:i/>
          <w:sz w:val="20"/>
          <w:szCs w:val="20"/>
          <w:lang w:eastAsia="ru-RU"/>
        </w:rPr>
      </w:pPr>
      <w:r w:rsidRPr="00EA2DC0">
        <w:rPr>
          <w:rFonts w:ascii="Times New Roman" w:hAnsi="Times New Roman"/>
          <w:b/>
          <w:sz w:val="20"/>
          <w:szCs w:val="20"/>
          <w:lang w:eastAsia="ru-RU"/>
        </w:rPr>
        <w:t xml:space="preserve">ЛИЧИНКИ МУХИ </w:t>
      </w:r>
      <w:r w:rsidRPr="00EA2DC0">
        <w:rPr>
          <w:rFonts w:ascii="Times New Roman" w:hAnsi="Times New Roman"/>
          <w:b/>
          <w:i/>
          <w:sz w:val="20"/>
          <w:szCs w:val="20"/>
          <w:lang w:val="en-US" w:eastAsia="ru-RU"/>
        </w:rPr>
        <w:t>HERMETIA</w:t>
      </w:r>
      <w:r w:rsidRPr="00EA2DC0">
        <w:rPr>
          <w:rFonts w:ascii="Times New Roman" w:hAnsi="Times New Roman"/>
          <w:b/>
          <w:i/>
          <w:sz w:val="20"/>
          <w:szCs w:val="20"/>
          <w:lang w:eastAsia="ru-RU"/>
        </w:rPr>
        <w:t xml:space="preserve"> </w:t>
      </w:r>
      <w:r w:rsidRPr="00EA2DC0">
        <w:rPr>
          <w:rFonts w:ascii="Times New Roman" w:hAnsi="Times New Roman"/>
          <w:b/>
          <w:i/>
          <w:sz w:val="20"/>
          <w:szCs w:val="20"/>
          <w:lang w:val="en-US" w:eastAsia="ru-RU"/>
        </w:rPr>
        <w:t>ILLUCENS</w:t>
      </w:r>
      <w:r w:rsidRPr="00EA2DC0">
        <w:rPr>
          <w:rFonts w:ascii="Times New Roman" w:hAnsi="Times New Roman"/>
          <w:b/>
          <w:i/>
          <w:sz w:val="20"/>
          <w:szCs w:val="20"/>
          <w:lang w:eastAsia="ru-RU"/>
        </w:rPr>
        <w:t xml:space="preserve"> </w:t>
      </w:r>
    </w:p>
    <w:p w:rsidR="00EA2DC0" w:rsidRPr="00EA2DC0" w:rsidRDefault="00EA2DC0" w:rsidP="00EA2DC0">
      <w:pPr>
        <w:spacing w:after="0" w:line="240" w:lineRule="auto"/>
        <w:jc w:val="center"/>
        <w:rPr>
          <w:rFonts w:ascii="Times New Roman" w:hAnsi="Times New Roman"/>
          <w:b/>
          <w:sz w:val="20"/>
          <w:szCs w:val="20"/>
          <w:lang w:eastAsia="ru-RU"/>
        </w:rPr>
      </w:pPr>
      <w:r w:rsidRPr="00EA2DC0">
        <w:rPr>
          <w:rFonts w:ascii="Times New Roman" w:hAnsi="Times New Roman"/>
          <w:b/>
          <w:sz w:val="20"/>
          <w:szCs w:val="20"/>
          <w:lang w:eastAsia="ru-RU"/>
        </w:rPr>
        <w:t>В КОРМЛЕНИИ ТЕЛЯТ-МОЛОЧНИКОВ</w:t>
      </w:r>
    </w:p>
    <w:p w:rsidR="00EA2DC0" w:rsidRPr="00EA2DC0" w:rsidRDefault="00EA2DC0" w:rsidP="00EA2DC0">
      <w:pPr>
        <w:spacing w:after="0" w:line="240" w:lineRule="auto"/>
        <w:jc w:val="both"/>
        <w:rPr>
          <w:rFonts w:ascii="Times New Roman" w:hAnsi="Times New Roman"/>
          <w:b/>
          <w:sz w:val="12"/>
          <w:szCs w:val="20"/>
          <w:lang w:eastAsia="ru-RU"/>
        </w:rPr>
      </w:pPr>
    </w:p>
    <w:p w:rsidR="00EA2DC0" w:rsidRPr="00EA2DC0" w:rsidRDefault="00EA2DC0" w:rsidP="00EA2DC0">
      <w:pPr>
        <w:spacing w:after="0" w:line="240" w:lineRule="auto"/>
        <w:jc w:val="center"/>
        <w:rPr>
          <w:rFonts w:ascii="Times New Roman" w:hAnsi="Times New Roman"/>
          <w:sz w:val="20"/>
          <w:szCs w:val="20"/>
          <w:lang w:eastAsia="ru-RU"/>
        </w:rPr>
      </w:pPr>
      <w:r w:rsidRPr="00EA2DC0">
        <w:rPr>
          <w:rFonts w:ascii="Times New Roman" w:hAnsi="Times New Roman"/>
          <w:sz w:val="20"/>
          <w:szCs w:val="20"/>
          <w:lang w:eastAsia="ru-RU"/>
        </w:rPr>
        <w:t>Р. В. НЕКРАСОВ</w:t>
      </w:r>
      <w:r w:rsidRPr="00EA2DC0">
        <w:rPr>
          <w:rFonts w:ascii="Times New Roman" w:hAnsi="Times New Roman"/>
          <w:sz w:val="20"/>
          <w:szCs w:val="20"/>
          <w:vertAlign w:val="superscript"/>
          <w:lang w:eastAsia="ru-RU"/>
        </w:rPr>
        <w:t>1</w:t>
      </w:r>
      <w:r w:rsidRPr="00EA2DC0">
        <w:rPr>
          <w:rFonts w:ascii="Times New Roman" w:hAnsi="Times New Roman"/>
          <w:sz w:val="20"/>
          <w:szCs w:val="20"/>
          <w:lang w:eastAsia="ru-RU"/>
        </w:rPr>
        <w:t>, А. А. ЗЕЛЕНЧЕНКОВА</w:t>
      </w:r>
      <w:r w:rsidRPr="00EA2DC0">
        <w:rPr>
          <w:rFonts w:ascii="Times New Roman" w:hAnsi="Times New Roman"/>
          <w:sz w:val="20"/>
          <w:szCs w:val="20"/>
          <w:vertAlign w:val="superscript"/>
          <w:lang w:eastAsia="ru-RU"/>
        </w:rPr>
        <w:t>1</w:t>
      </w:r>
      <w:r w:rsidRPr="00EA2DC0">
        <w:rPr>
          <w:rFonts w:ascii="Times New Roman" w:hAnsi="Times New Roman"/>
          <w:sz w:val="20"/>
          <w:szCs w:val="20"/>
          <w:lang w:eastAsia="ru-RU"/>
        </w:rPr>
        <w:t>, М. Г. ЧАБАЕВ</w:t>
      </w:r>
      <w:r w:rsidRPr="00EA2DC0">
        <w:rPr>
          <w:rFonts w:ascii="Times New Roman" w:hAnsi="Times New Roman"/>
          <w:sz w:val="20"/>
          <w:szCs w:val="20"/>
          <w:vertAlign w:val="superscript"/>
          <w:lang w:eastAsia="ru-RU"/>
        </w:rPr>
        <w:t>1</w:t>
      </w:r>
      <w:r w:rsidRPr="00EA2DC0">
        <w:rPr>
          <w:rFonts w:ascii="Times New Roman" w:hAnsi="Times New Roman"/>
          <w:sz w:val="20"/>
          <w:szCs w:val="20"/>
          <w:lang w:eastAsia="ru-RU"/>
        </w:rPr>
        <w:t>,</w:t>
      </w:r>
    </w:p>
    <w:p w:rsidR="00EA2DC0" w:rsidRPr="00EA2DC0" w:rsidRDefault="00EA2DC0" w:rsidP="00EA2DC0">
      <w:pPr>
        <w:spacing w:after="0" w:line="240" w:lineRule="auto"/>
        <w:jc w:val="center"/>
        <w:rPr>
          <w:rFonts w:ascii="Times New Roman" w:hAnsi="Times New Roman"/>
          <w:sz w:val="20"/>
          <w:szCs w:val="20"/>
          <w:lang w:eastAsia="ru-RU"/>
        </w:rPr>
      </w:pPr>
      <w:r w:rsidRPr="00EA2DC0">
        <w:rPr>
          <w:rFonts w:ascii="Times New Roman" w:hAnsi="Times New Roman"/>
          <w:sz w:val="20"/>
          <w:szCs w:val="20"/>
          <w:lang w:eastAsia="ru-RU"/>
        </w:rPr>
        <w:t>Н. А. УШАКОВА</w:t>
      </w:r>
      <w:r w:rsidRPr="00EA2DC0">
        <w:rPr>
          <w:rFonts w:ascii="Times New Roman" w:hAnsi="Times New Roman"/>
          <w:sz w:val="20"/>
          <w:szCs w:val="20"/>
          <w:vertAlign w:val="superscript"/>
          <w:lang w:eastAsia="ru-RU"/>
        </w:rPr>
        <w:t>2</w:t>
      </w:r>
    </w:p>
    <w:p w:rsidR="00EA2DC0" w:rsidRPr="00EA2DC0" w:rsidRDefault="00EA2DC0" w:rsidP="00EA2DC0">
      <w:pPr>
        <w:spacing w:after="0" w:line="240" w:lineRule="auto"/>
        <w:jc w:val="center"/>
        <w:rPr>
          <w:rFonts w:ascii="Times New Roman" w:hAnsi="Times New Roman"/>
          <w:sz w:val="12"/>
          <w:szCs w:val="20"/>
          <w:lang w:eastAsia="ru-RU"/>
        </w:rPr>
      </w:pPr>
    </w:p>
    <w:p w:rsidR="00EA2DC0" w:rsidRPr="00EA2DC0"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 xml:space="preserve">ФГБНУ «Всероссийский научно-исследовательский институт животноводства </w:t>
      </w:r>
    </w:p>
    <w:p w:rsidR="00EA2DC0" w:rsidRPr="00EA2DC0"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имени академика Л.</w:t>
      </w:r>
      <w:r w:rsidR="009B6501">
        <w:rPr>
          <w:rFonts w:ascii="Times New Roman" w:hAnsi="Times New Roman"/>
          <w:sz w:val="16"/>
          <w:szCs w:val="16"/>
          <w:lang w:eastAsia="ru-RU"/>
        </w:rPr>
        <w:t xml:space="preserve"> </w:t>
      </w:r>
      <w:r w:rsidRPr="00EA2DC0">
        <w:rPr>
          <w:rFonts w:ascii="Times New Roman" w:hAnsi="Times New Roman"/>
          <w:sz w:val="16"/>
          <w:szCs w:val="16"/>
          <w:lang w:eastAsia="ru-RU"/>
        </w:rPr>
        <w:t xml:space="preserve">К. Эрнста», </w:t>
      </w:r>
    </w:p>
    <w:p w:rsidR="00EA2DC0" w:rsidRPr="00EA2DC0"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 xml:space="preserve">г. Подольск, Российская Федерация </w:t>
      </w:r>
    </w:p>
    <w:p w:rsidR="009B6501"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vertAlign w:val="superscript"/>
          <w:lang w:eastAsia="ru-RU"/>
        </w:rPr>
        <w:t>2</w:t>
      </w:r>
      <w:r w:rsidRPr="00EA2DC0">
        <w:rPr>
          <w:rFonts w:ascii="Times New Roman" w:hAnsi="Times New Roman"/>
          <w:sz w:val="16"/>
          <w:szCs w:val="16"/>
          <w:lang w:eastAsia="ru-RU"/>
        </w:rPr>
        <w:t>ФГБНУ «Институт проблем экологии и эволюции им. А.</w:t>
      </w:r>
      <w:r w:rsidR="009B6501">
        <w:rPr>
          <w:rFonts w:ascii="Times New Roman" w:hAnsi="Times New Roman"/>
          <w:sz w:val="16"/>
          <w:szCs w:val="16"/>
          <w:lang w:eastAsia="ru-RU"/>
        </w:rPr>
        <w:t xml:space="preserve"> </w:t>
      </w:r>
      <w:r w:rsidRPr="00EA2DC0">
        <w:rPr>
          <w:rFonts w:ascii="Times New Roman" w:hAnsi="Times New Roman"/>
          <w:sz w:val="16"/>
          <w:szCs w:val="16"/>
          <w:lang w:eastAsia="ru-RU"/>
        </w:rPr>
        <w:t>Н. Северцова»</w:t>
      </w:r>
    </w:p>
    <w:p w:rsidR="00EA2DC0" w:rsidRPr="00EA2DC0"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 xml:space="preserve">Российской академии наук (ИПЭЭ РАН), </w:t>
      </w:r>
    </w:p>
    <w:p w:rsidR="00EA2DC0" w:rsidRPr="00EA2DC0"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г. Москва, Российская Федерация</w:t>
      </w:r>
    </w:p>
    <w:p w:rsidR="00EA2DC0" w:rsidRPr="00EA2DC0" w:rsidRDefault="00EA2DC0" w:rsidP="00EA2DC0">
      <w:pPr>
        <w:spacing w:after="0" w:line="240" w:lineRule="auto"/>
        <w:jc w:val="both"/>
        <w:rPr>
          <w:rFonts w:ascii="Times New Roman" w:hAnsi="Times New Roman"/>
          <w:sz w:val="10"/>
          <w:szCs w:val="20"/>
          <w:lang w:eastAsia="ru-RU"/>
        </w:rPr>
      </w:pPr>
    </w:p>
    <w:p w:rsidR="00EA2DC0" w:rsidRPr="00EA2DC0" w:rsidRDefault="00EA2DC0" w:rsidP="00EA2DC0">
      <w:pPr>
        <w:spacing w:after="0" w:line="240" w:lineRule="auto"/>
        <w:ind w:firstLine="284"/>
        <w:contextualSpacing/>
        <w:jc w:val="both"/>
        <w:rPr>
          <w:rFonts w:ascii="Times New Roman" w:eastAsia="Times New Roman" w:hAnsi="Times New Roman"/>
          <w:sz w:val="20"/>
          <w:szCs w:val="20"/>
        </w:rPr>
      </w:pPr>
      <w:r w:rsidRPr="00EA2DC0">
        <w:rPr>
          <w:rFonts w:ascii="Times New Roman" w:hAnsi="Times New Roman"/>
          <w:b/>
          <w:sz w:val="20"/>
          <w:szCs w:val="20"/>
        </w:rPr>
        <w:t>Введение.</w:t>
      </w:r>
      <w:r w:rsidRPr="00EA2DC0">
        <w:rPr>
          <w:sz w:val="20"/>
          <w:szCs w:val="20"/>
        </w:rPr>
        <w:t xml:space="preserve"> </w:t>
      </w:r>
      <w:r w:rsidRPr="00EA2DC0">
        <w:rPr>
          <w:rFonts w:ascii="Times New Roman" w:eastAsia="Times New Roman" w:hAnsi="Times New Roman"/>
          <w:sz w:val="20"/>
          <w:szCs w:val="20"/>
        </w:rPr>
        <w:t>Высокая заболеваемость молодняка в ранний период жизни приводит к вынужденному убою и гибели значительного числа животных, к недополучению живой массы, тормозит развитие живот</w:t>
      </w:r>
      <w:r w:rsidRPr="00EA2DC0">
        <w:rPr>
          <w:rFonts w:ascii="Times New Roman" w:eastAsia="Times New Roman" w:hAnsi="Times New Roman"/>
          <w:sz w:val="20"/>
          <w:szCs w:val="20"/>
        </w:rPr>
        <w:softHyphen/>
        <w:t>новодства, а также снижает рентабельность отрасли в целом.</w:t>
      </w:r>
    </w:p>
    <w:p w:rsidR="00EA2DC0" w:rsidRPr="00EA2DC0" w:rsidRDefault="00EA2DC0" w:rsidP="00EA2DC0">
      <w:pPr>
        <w:spacing w:after="0" w:line="240" w:lineRule="auto"/>
        <w:ind w:firstLine="284"/>
        <w:contextualSpacing/>
        <w:jc w:val="both"/>
        <w:rPr>
          <w:rFonts w:ascii="Times New Roman" w:eastAsia="Times New Roman" w:hAnsi="Times New Roman"/>
          <w:bCs/>
          <w:sz w:val="20"/>
          <w:szCs w:val="20"/>
        </w:rPr>
      </w:pPr>
      <w:r w:rsidRPr="00EA2DC0">
        <w:rPr>
          <w:rFonts w:ascii="Times New Roman" w:eastAsia="Times New Roman" w:hAnsi="Times New Roman"/>
          <w:b/>
          <w:bCs/>
          <w:sz w:val="20"/>
          <w:szCs w:val="20"/>
        </w:rPr>
        <w:t>Анализ источников.</w:t>
      </w:r>
      <w:r w:rsidRPr="00EA2DC0">
        <w:rPr>
          <w:rFonts w:ascii="Times New Roman" w:eastAsia="Times New Roman" w:hAnsi="Times New Roman"/>
          <w:bCs/>
          <w:sz w:val="20"/>
          <w:szCs w:val="20"/>
        </w:rPr>
        <w:t> В структуре заболеваний новорожденных те</w:t>
      </w:r>
      <w:r w:rsidRPr="00EA2DC0">
        <w:rPr>
          <w:rFonts w:ascii="Times New Roman" w:eastAsia="Times New Roman" w:hAnsi="Times New Roman"/>
          <w:bCs/>
          <w:sz w:val="20"/>
          <w:szCs w:val="20"/>
        </w:rPr>
        <w:softHyphen/>
        <w:t>лят (1−30 дней) основное место занимают нарушения функции пище</w:t>
      </w:r>
      <w:r w:rsidRPr="00EA2DC0">
        <w:rPr>
          <w:rFonts w:ascii="Times New Roman" w:eastAsia="Times New Roman" w:hAnsi="Times New Roman"/>
          <w:bCs/>
          <w:sz w:val="20"/>
          <w:szCs w:val="20"/>
        </w:rPr>
        <w:softHyphen/>
        <w:t>варения, проявляющиеся диареей и, как следствие, резко выраженной дегидратацией, энофтальмией, токсемией и иммунодефицитом. Ука</w:t>
      </w:r>
      <w:r w:rsidRPr="00EA2DC0">
        <w:rPr>
          <w:rFonts w:ascii="Times New Roman" w:eastAsia="Times New Roman" w:hAnsi="Times New Roman"/>
          <w:bCs/>
          <w:sz w:val="20"/>
          <w:szCs w:val="20"/>
        </w:rPr>
        <w:softHyphen/>
        <w:t>занная патология регистрируется у 50−100 % телят, а гибель может достигать 30−50 % [1].</w:t>
      </w:r>
    </w:p>
    <w:p w:rsidR="00EA2DC0" w:rsidRPr="00EA2DC0" w:rsidRDefault="00EA2DC0" w:rsidP="00EA2DC0">
      <w:pPr>
        <w:spacing w:after="0" w:line="240" w:lineRule="auto"/>
        <w:ind w:firstLine="284"/>
        <w:contextualSpacing/>
        <w:jc w:val="both"/>
        <w:rPr>
          <w:rFonts w:ascii="Times New Roman" w:eastAsia="Times New Roman" w:hAnsi="Times New Roman"/>
          <w:bCs/>
          <w:sz w:val="20"/>
          <w:szCs w:val="20"/>
        </w:rPr>
      </w:pPr>
      <w:r w:rsidRPr="00EA2DC0">
        <w:rPr>
          <w:rFonts w:ascii="Times New Roman" w:eastAsia="Times New Roman" w:hAnsi="Times New Roman"/>
          <w:bCs/>
          <w:sz w:val="20"/>
          <w:szCs w:val="20"/>
        </w:rPr>
        <w:t>В связи с этим большое внимание уделяется производству кормо</w:t>
      </w:r>
      <w:r w:rsidRPr="00EA2DC0">
        <w:rPr>
          <w:rFonts w:ascii="Times New Roman" w:eastAsia="Times New Roman" w:hAnsi="Times New Roman"/>
          <w:bCs/>
          <w:sz w:val="20"/>
          <w:szCs w:val="20"/>
        </w:rPr>
        <w:softHyphen/>
        <w:t>вых добавок и средств пробиотического и пребиотического действия, ферментных препаратов, лечебно-профилактических добавок ком</w:t>
      </w:r>
      <w:r w:rsidRPr="00EA2DC0">
        <w:rPr>
          <w:rFonts w:ascii="Times New Roman" w:eastAsia="Times New Roman" w:hAnsi="Times New Roman"/>
          <w:bCs/>
          <w:sz w:val="20"/>
          <w:szCs w:val="20"/>
        </w:rPr>
        <w:softHyphen/>
        <w:t>плексного действия, направленных на стимуляцию неспецифического иммунитета, профилактики и лечения смешанных желудочно-кишеч</w:t>
      </w:r>
      <w:r w:rsidRPr="00EA2DC0">
        <w:rPr>
          <w:rFonts w:ascii="Times New Roman" w:eastAsia="Times New Roman" w:hAnsi="Times New Roman"/>
          <w:bCs/>
          <w:sz w:val="20"/>
          <w:szCs w:val="20"/>
        </w:rPr>
        <w:softHyphen/>
        <w:t>ных инфекций и расстройств пищеварения, вызванных нарушением микробиоценоза пищеварительного тракта, повышение переваримости корма, снижение воздействия антипитательных факторов кормов и т. д. [2, 3, 4, 5].</w:t>
      </w:r>
    </w:p>
    <w:p w:rsidR="00EA2DC0" w:rsidRPr="00EA2DC0" w:rsidRDefault="00EA2DC0" w:rsidP="00EA2DC0">
      <w:pPr>
        <w:spacing w:after="0" w:line="240" w:lineRule="auto"/>
        <w:ind w:firstLine="284"/>
        <w:contextualSpacing/>
        <w:jc w:val="both"/>
        <w:rPr>
          <w:rFonts w:ascii="Times New Roman" w:eastAsia="Times New Roman" w:hAnsi="Times New Roman"/>
          <w:bCs/>
          <w:sz w:val="20"/>
          <w:szCs w:val="20"/>
        </w:rPr>
      </w:pPr>
      <w:r w:rsidRPr="00EA2DC0">
        <w:rPr>
          <w:rFonts w:ascii="Times New Roman" w:eastAsia="Times New Roman" w:hAnsi="Times New Roman"/>
          <w:bCs/>
          <w:sz w:val="20"/>
          <w:szCs w:val="20"/>
        </w:rPr>
        <w:t>Одним из новых направлений является использование БАВ насеко</w:t>
      </w:r>
      <w:r w:rsidRPr="00EA2DC0">
        <w:rPr>
          <w:rFonts w:ascii="Times New Roman" w:eastAsia="Times New Roman" w:hAnsi="Times New Roman"/>
          <w:bCs/>
          <w:sz w:val="20"/>
          <w:szCs w:val="20"/>
        </w:rPr>
        <w:softHyphen/>
        <w:t>мых в сочетании с пробиотиками.</w:t>
      </w:r>
    </w:p>
    <w:p w:rsidR="00EA2DC0" w:rsidRPr="00EA2DC0" w:rsidRDefault="00EA2DC0" w:rsidP="00EA2DC0">
      <w:pPr>
        <w:spacing w:after="0" w:line="240" w:lineRule="auto"/>
        <w:ind w:firstLine="284"/>
        <w:contextualSpacing/>
        <w:jc w:val="both"/>
        <w:rPr>
          <w:rFonts w:ascii="Times New Roman" w:eastAsia="Times New Roman" w:hAnsi="Times New Roman"/>
          <w:sz w:val="20"/>
          <w:szCs w:val="20"/>
        </w:rPr>
      </w:pPr>
      <w:r w:rsidRPr="00EA2DC0">
        <w:rPr>
          <w:rFonts w:ascii="Times New Roman" w:eastAsia="Times New Roman" w:hAnsi="Times New Roman"/>
          <w:sz w:val="20"/>
          <w:szCs w:val="20"/>
        </w:rPr>
        <w:t xml:space="preserve">Предлагаемый к изучению синбиотический препарат представляет собой комплекс живых спорообразующих микроорганизмов рода </w:t>
      </w:r>
      <w:r w:rsidRPr="00EA2DC0">
        <w:rPr>
          <w:rFonts w:ascii="Times New Roman" w:eastAsia="Times New Roman" w:hAnsi="Times New Roman"/>
          <w:i/>
          <w:sz w:val="20"/>
          <w:szCs w:val="20"/>
        </w:rPr>
        <w:t>Bacillus</w:t>
      </w:r>
      <w:r w:rsidRPr="00EA2DC0">
        <w:rPr>
          <w:rFonts w:ascii="Times New Roman" w:eastAsia="Times New Roman" w:hAnsi="Times New Roman"/>
          <w:sz w:val="20"/>
          <w:szCs w:val="20"/>
        </w:rPr>
        <w:t xml:space="preserve"> на фитоносителе в сочетании с биомассой личинок мухи </w:t>
      </w:r>
      <w:r w:rsidRPr="00EA2DC0">
        <w:rPr>
          <w:rFonts w:ascii="Times New Roman" w:eastAsia="Times New Roman" w:hAnsi="Times New Roman"/>
          <w:i/>
          <w:sz w:val="20"/>
          <w:szCs w:val="20"/>
        </w:rPr>
        <w:t>Hermetia illucens</w:t>
      </w:r>
      <w:r w:rsidRPr="00EA2DC0">
        <w:rPr>
          <w:rFonts w:ascii="Times New Roman" w:eastAsia="Times New Roman" w:hAnsi="Times New Roman"/>
          <w:b/>
          <w:sz w:val="20"/>
          <w:szCs w:val="20"/>
        </w:rPr>
        <w:t xml:space="preserve">, </w:t>
      </w:r>
      <w:r w:rsidRPr="00EA2DC0">
        <w:rPr>
          <w:rFonts w:ascii="Times New Roman" w:eastAsia="Times New Roman" w:hAnsi="Times New Roman"/>
          <w:sz w:val="20"/>
          <w:szCs w:val="20"/>
        </w:rPr>
        <w:t>которые содержат в своем составе обширный набор незаменимых аминокислот, жирных кислот, хитозан и многие другие. Так, лауриновая кислота (C</w:t>
      </w:r>
      <w:r w:rsidRPr="00EA2DC0">
        <w:rPr>
          <w:rFonts w:ascii="Times New Roman" w:eastAsia="Times New Roman" w:hAnsi="Times New Roman"/>
          <w:sz w:val="20"/>
          <w:szCs w:val="20"/>
          <w:vertAlign w:val="subscript"/>
        </w:rPr>
        <w:t>12</w:t>
      </w:r>
      <w:r w:rsidRPr="00EA2DC0">
        <w:rPr>
          <w:rFonts w:ascii="Times New Roman" w:eastAsia="Times New Roman" w:hAnsi="Times New Roman"/>
          <w:sz w:val="20"/>
          <w:szCs w:val="20"/>
        </w:rPr>
        <w:t>H</w:t>
      </w:r>
      <w:r w:rsidRPr="00EA2DC0">
        <w:rPr>
          <w:rFonts w:ascii="Times New Roman" w:eastAsia="Times New Roman" w:hAnsi="Times New Roman"/>
          <w:sz w:val="20"/>
          <w:szCs w:val="20"/>
          <w:vertAlign w:val="subscript"/>
        </w:rPr>
        <w:t>24</w:t>
      </w:r>
      <w:r w:rsidRPr="00EA2DC0">
        <w:rPr>
          <w:rFonts w:ascii="Times New Roman" w:eastAsia="Times New Roman" w:hAnsi="Times New Roman"/>
          <w:sz w:val="20"/>
          <w:szCs w:val="20"/>
        </w:rPr>
        <w:t>O</w:t>
      </w:r>
      <w:r w:rsidRPr="00EA2DC0">
        <w:rPr>
          <w:rFonts w:ascii="Times New Roman" w:eastAsia="Times New Roman" w:hAnsi="Times New Roman"/>
          <w:sz w:val="20"/>
          <w:szCs w:val="20"/>
          <w:vertAlign w:val="subscript"/>
        </w:rPr>
        <w:t>2</w:t>
      </w:r>
      <w:r w:rsidRPr="00EA2DC0">
        <w:rPr>
          <w:rFonts w:ascii="Times New Roman" w:eastAsia="Times New Roman" w:hAnsi="Times New Roman"/>
          <w:sz w:val="20"/>
          <w:szCs w:val="20"/>
        </w:rPr>
        <w:t>) преобразуется в организме живот</w:t>
      </w:r>
      <w:r w:rsidRPr="00EA2DC0">
        <w:rPr>
          <w:rFonts w:ascii="Times New Roman" w:eastAsia="Times New Roman" w:hAnsi="Times New Roman"/>
          <w:sz w:val="20"/>
          <w:szCs w:val="20"/>
        </w:rPr>
        <w:softHyphen/>
        <w:t>ного в монолаурин, являющийся противовирусным, антибактериаль</w:t>
      </w:r>
      <w:r w:rsidRPr="00EA2DC0">
        <w:rPr>
          <w:rFonts w:ascii="Times New Roman" w:eastAsia="Times New Roman" w:hAnsi="Times New Roman"/>
          <w:sz w:val="20"/>
          <w:szCs w:val="20"/>
        </w:rPr>
        <w:softHyphen/>
        <w:t>ным и антипротозойным моноглицеридом. Питательные качества ли</w:t>
      </w:r>
      <w:r w:rsidRPr="00EA2DC0">
        <w:rPr>
          <w:rFonts w:ascii="Times New Roman" w:eastAsia="Times New Roman" w:hAnsi="Times New Roman"/>
          <w:sz w:val="20"/>
          <w:szCs w:val="20"/>
        </w:rPr>
        <w:softHyphen/>
        <w:t>чинок очень высоки, они содержат большое количество белка и жира. Их количество в основном зависит от того субстрата, на котором насе</w:t>
      </w:r>
      <w:r w:rsidRPr="00EA2DC0">
        <w:rPr>
          <w:rFonts w:ascii="Times New Roman" w:eastAsia="Times New Roman" w:hAnsi="Times New Roman"/>
          <w:sz w:val="20"/>
          <w:szCs w:val="20"/>
        </w:rPr>
        <w:softHyphen/>
        <w:t xml:space="preserve">комые выращиваются. До сих пор остаются открытыми и спорными вопросы содержания хитина, жира в личинках </w:t>
      </w:r>
      <w:r w:rsidRPr="00EA2DC0">
        <w:rPr>
          <w:rFonts w:ascii="Times New Roman" w:eastAsia="Times New Roman" w:hAnsi="Times New Roman"/>
          <w:i/>
          <w:sz w:val="20"/>
          <w:szCs w:val="20"/>
          <w:lang w:val="en-US"/>
        </w:rPr>
        <w:t>Hermetia</w:t>
      </w:r>
      <w:r w:rsidRPr="00EA2DC0">
        <w:rPr>
          <w:rFonts w:ascii="Times New Roman" w:eastAsia="Times New Roman" w:hAnsi="Times New Roman"/>
          <w:i/>
          <w:sz w:val="20"/>
          <w:szCs w:val="20"/>
        </w:rPr>
        <w:t xml:space="preserve"> </w:t>
      </w:r>
      <w:r w:rsidR="00997BAB" w:rsidRPr="00EA2DC0">
        <w:rPr>
          <w:rFonts w:ascii="Times New Roman" w:eastAsia="Times New Roman" w:hAnsi="Times New Roman"/>
          <w:i/>
          <w:sz w:val="20"/>
          <w:szCs w:val="20"/>
          <w:lang w:val="en-US"/>
        </w:rPr>
        <w:t>i</w:t>
      </w:r>
      <w:r w:rsidRPr="00EA2DC0">
        <w:rPr>
          <w:rFonts w:ascii="Times New Roman" w:eastAsia="Times New Roman" w:hAnsi="Times New Roman"/>
          <w:i/>
          <w:sz w:val="20"/>
          <w:szCs w:val="20"/>
          <w:lang w:val="en-US"/>
        </w:rPr>
        <w:t>llucens</w:t>
      </w:r>
      <w:r w:rsidRPr="00EA2DC0">
        <w:rPr>
          <w:rFonts w:ascii="Times New Roman" w:eastAsia="Times New Roman" w:hAnsi="Times New Roman"/>
          <w:sz w:val="20"/>
          <w:szCs w:val="20"/>
        </w:rPr>
        <w:t xml:space="preserve"> и их влияние на продуктивность животных и качество мяса как одного из основных источников питания человека.</w:t>
      </w:r>
    </w:p>
    <w:p w:rsidR="00EA2DC0" w:rsidRPr="00EA2DC0" w:rsidRDefault="00EA2DC0" w:rsidP="00EA2DC0">
      <w:pPr>
        <w:spacing w:after="0" w:line="240" w:lineRule="auto"/>
        <w:ind w:firstLine="284"/>
        <w:contextualSpacing/>
        <w:jc w:val="both"/>
        <w:rPr>
          <w:rFonts w:ascii="Times New Roman" w:eastAsia="Times New Roman" w:hAnsi="Times New Roman"/>
          <w:sz w:val="20"/>
          <w:szCs w:val="20"/>
        </w:rPr>
      </w:pPr>
      <w:r w:rsidRPr="00EA2DC0">
        <w:rPr>
          <w:rFonts w:ascii="Times New Roman" w:eastAsia="Times New Roman" w:hAnsi="Times New Roman"/>
          <w:sz w:val="20"/>
          <w:szCs w:val="20"/>
        </w:rPr>
        <w:t xml:space="preserve">Применение комбинации пробиотического препарата с заданными биологическими свойствами с БАВ личинок мухи </w:t>
      </w:r>
      <w:r w:rsidRPr="00EA2DC0">
        <w:rPr>
          <w:rFonts w:ascii="Times New Roman" w:eastAsia="Times New Roman" w:hAnsi="Times New Roman"/>
          <w:i/>
          <w:sz w:val="20"/>
          <w:szCs w:val="20"/>
        </w:rPr>
        <w:t>Hermetia illucens</w:t>
      </w:r>
      <w:r w:rsidRPr="00EA2DC0">
        <w:rPr>
          <w:rFonts w:ascii="Times New Roman" w:eastAsia="Times New Roman" w:hAnsi="Times New Roman"/>
          <w:sz w:val="20"/>
          <w:szCs w:val="20"/>
        </w:rPr>
        <w:t xml:space="preserve"> обеспечит более высокие темпы роста и развития молодняка сельско</w:t>
      </w:r>
      <w:r w:rsidRPr="00EA2DC0">
        <w:rPr>
          <w:rFonts w:ascii="Times New Roman" w:eastAsia="Times New Roman" w:hAnsi="Times New Roman"/>
          <w:sz w:val="20"/>
          <w:szCs w:val="20"/>
        </w:rPr>
        <w:softHyphen/>
        <w:t xml:space="preserve">хозяйственных животных, обеспечит повышение их сохранности, стрессоустойчивости и продуктивности. Также позволит обеспечить растущий организм важнейшими питательными элементами, так как </w:t>
      </w:r>
      <w:r w:rsidRPr="00EA2DC0">
        <w:rPr>
          <w:rFonts w:ascii="Times New Roman" w:eastAsia="Times New Roman" w:hAnsi="Times New Roman"/>
          <w:bCs/>
          <w:sz w:val="20"/>
          <w:szCs w:val="20"/>
        </w:rPr>
        <w:t xml:space="preserve">личинки мухи </w:t>
      </w:r>
      <w:r w:rsidRPr="00EA2DC0">
        <w:rPr>
          <w:rFonts w:ascii="Times New Roman" w:eastAsia="Times New Roman" w:hAnsi="Times New Roman"/>
          <w:i/>
          <w:sz w:val="20"/>
          <w:szCs w:val="20"/>
          <w:lang w:val="en-US"/>
        </w:rPr>
        <w:t>Hermetia</w:t>
      </w:r>
      <w:r w:rsidRPr="00EA2DC0">
        <w:rPr>
          <w:rFonts w:ascii="Times New Roman" w:eastAsia="Times New Roman" w:hAnsi="Times New Roman"/>
          <w:i/>
          <w:sz w:val="20"/>
          <w:szCs w:val="20"/>
        </w:rPr>
        <w:t xml:space="preserve"> </w:t>
      </w:r>
      <w:r w:rsidRPr="00EA2DC0">
        <w:rPr>
          <w:rFonts w:ascii="Times New Roman" w:eastAsia="Times New Roman" w:hAnsi="Times New Roman"/>
          <w:i/>
          <w:sz w:val="20"/>
          <w:szCs w:val="20"/>
          <w:lang w:val="en-US"/>
        </w:rPr>
        <w:t>illucens</w:t>
      </w:r>
      <w:r w:rsidRPr="00EA2DC0">
        <w:rPr>
          <w:rFonts w:ascii="Times New Roman" w:eastAsia="Times New Roman" w:hAnsi="Times New Roman"/>
          <w:sz w:val="20"/>
          <w:szCs w:val="20"/>
        </w:rPr>
        <w:t xml:space="preserve"> содержат полноценные белки и сба</w:t>
      </w:r>
      <w:r w:rsidRPr="00EA2DC0">
        <w:rPr>
          <w:rFonts w:ascii="Times New Roman" w:eastAsia="Times New Roman" w:hAnsi="Times New Roman"/>
          <w:sz w:val="20"/>
          <w:szCs w:val="20"/>
        </w:rPr>
        <w:softHyphen/>
        <w:t>лансированное соотношение минеральных веществ.</w:t>
      </w:r>
    </w:p>
    <w:p w:rsidR="00EA2DC0" w:rsidRPr="00EA2DC0" w:rsidRDefault="00EA2DC0" w:rsidP="00EA2DC0">
      <w:pPr>
        <w:spacing w:after="0" w:line="240" w:lineRule="auto"/>
        <w:ind w:firstLine="284"/>
        <w:jc w:val="both"/>
        <w:rPr>
          <w:rFonts w:ascii="Times New Roman" w:hAnsi="Times New Roman"/>
          <w:sz w:val="20"/>
          <w:szCs w:val="20"/>
          <w:lang w:eastAsia="ru-RU"/>
        </w:rPr>
      </w:pPr>
      <w:r w:rsidRPr="00EA2DC0">
        <w:rPr>
          <w:rFonts w:ascii="Times New Roman" w:hAnsi="Times New Roman"/>
          <w:b/>
          <w:sz w:val="20"/>
          <w:szCs w:val="20"/>
          <w:lang w:eastAsia="ru-RU"/>
        </w:rPr>
        <w:t>Цель исследований</w:t>
      </w:r>
      <w:r w:rsidRPr="00EA2DC0">
        <w:rPr>
          <w:rFonts w:ascii="Times New Roman" w:hAnsi="Times New Roman"/>
          <w:sz w:val="20"/>
          <w:szCs w:val="20"/>
          <w:lang w:eastAsia="ru-RU"/>
        </w:rPr>
        <w:t xml:space="preserve"> – изучить эффективность использования ли</w:t>
      </w:r>
      <w:r w:rsidRPr="00EA2DC0">
        <w:rPr>
          <w:rFonts w:ascii="Times New Roman" w:hAnsi="Times New Roman"/>
          <w:sz w:val="20"/>
          <w:szCs w:val="20"/>
          <w:lang w:eastAsia="ru-RU"/>
        </w:rPr>
        <w:softHyphen/>
        <w:t xml:space="preserve">чинок мухи </w:t>
      </w:r>
      <w:r w:rsidRPr="00EA2DC0">
        <w:rPr>
          <w:rFonts w:ascii="Times New Roman" w:hAnsi="Times New Roman"/>
          <w:i/>
          <w:sz w:val="20"/>
          <w:szCs w:val="20"/>
          <w:lang w:eastAsia="ru-RU"/>
        </w:rPr>
        <w:t>Hermetia illucens</w:t>
      </w:r>
      <w:r w:rsidRPr="00EA2DC0">
        <w:rPr>
          <w:rFonts w:ascii="Times New Roman" w:hAnsi="Times New Roman"/>
          <w:sz w:val="20"/>
          <w:szCs w:val="20"/>
          <w:lang w:eastAsia="ru-RU"/>
        </w:rPr>
        <w:t xml:space="preserve"> в ультрамалой дозировке, в сочетании с пробиотиком в кормлении телят-молочников.</w:t>
      </w:r>
    </w:p>
    <w:p w:rsidR="00EA2DC0" w:rsidRPr="00EA2DC0" w:rsidRDefault="00EA2DC0" w:rsidP="00EA2DC0">
      <w:pPr>
        <w:spacing w:after="0" w:line="240" w:lineRule="auto"/>
        <w:ind w:firstLine="284"/>
        <w:jc w:val="both"/>
        <w:rPr>
          <w:rFonts w:ascii="Times New Roman" w:hAnsi="Times New Roman"/>
          <w:sz w:val="20"/>
          <w:szCs w:val="20"/>
          <w:lang w:eastAsia="ru-RU"/>
        </w:rPr>
      </w:pPr>
      <w:r w:rsidRPr="00EA2DC0">
        <w:rPr>
          <w:rFonts w:ascii="Times New Roman" w:hAnsi="Times New Roman"/>
          <w:b/>
          <w:sz w:val="20"/>
          <w:szCs w:val="20"/>
          <w:lang w:eastAsia="ru-RU"/>
        </w:rPr>
        <w:t>Материал и методика исследований</w:t>
      </w:r>
      <w:r w:rsidRPr="00EA2DC0">
        <w:rPr>
          <w:rFonts w:ascii="Times New Roman" w:hAnsi="Times New Roman"/>
          <w:sz w:val="20"/>
          <w:szCs w:val="20"/>
          <w:lang w:eastAsia="ru-RU"/>
        </w:rPr>
        <w:t xml:space="preserve">. </w:t>
      </w:r>
      <w:r w:rsidRPr="00EA2DC0">
        <w:rPr>
          <w:rFonts w:ascii="Times New Roman" w:hAnsi="Times New Roman"/>
          <w:color w:val="000000" w:themeColor="text1"/>
          <w:sz w:val="20"/>
          <w:szCs w:val="20"/>
          <w:lang w:eastAsia="ru-RU"/>
        </w:rPr>
        <w:t xml:space="preserve">Исследования проведены на базе ООО «Лестехстрой» г. Москва, а также в лабораториях ВИЖ им. Л. К. Эрнста ГО Подольск Московской области. </w:t>
      </w:r>
    </w:p>
    <w:p w:rsidR="00EA2DC0" w:rsidRPr="00EA2DC0" w:rsidRDefault="00EA2DC0" w:rsidP="00EA2DC0">
      <w:pPr>
        <w:spacing w:after="0" w:line="240" w:lineRule="auto"/>
        <w:ind w:firstLine="284"/>
        <w:contextualSpacing/>
        <w:jc w:val="both"/>
        <w:rPr>
          <w:rFonts w:ascii="Times New Roman" w:hAnsi="Times New Roman"/>
          <w:color w:val="000000" w:themeColor="text1"/>
          <w:sz w:val="20"/>
          <w:szCs w:val="20"/>
        </w:rPr>
      </w:pPr>
      <w:r w:rsidRPr="00EA2DC0">
        <w:rPr>
          <w:rFonts w:ascii="Times New Roman" w:hAnsi="Times New Roman"/>
          <w:color w:val="000000" w:themeColor="text1"/>
          <w:sz w:val="20"/>
          <w:szCs w:val="20"/>
        </w:rPr>
        <w:t>Для проведения опыта было отобрано 30 голов телят черно-пестрой породы в период роста, которые с учетом породы, возраста, живой массы, предварительного анализа роста методом животных пар-анало</w:t>
      </w:r>
      <w:r w:rsidRPr="00EA2DC0">
        <w:rPr>
          <w:rFonts w:ascii="Times New Roman" w:hAnsi="Times New Roman"/>
          <w:color w:val="000000" w:themeColor="text1"/>
          <w:sz w:val="20"/>
          <w:szCs w:val="20"/>
        </w:rPr>
        <w:softHyphen/>
        <w:t>гов были распределены в 3 группы по 10 голов.</w:t>
      </w:r>
    </w:p>
    <w:p w:rsidR="00EA2DC0" w:rsidRPr="00EA2DC0" w:rsidRDefault="00EA2DC0" w:rsidP="00EA2DC0">
      <w:pPr>
        <w:spacing w:after="0" w:line="240" w:lineRule="auto"/>
        <w:ind w:firstLine="284"/>
        <w:contextualSpacing/>
        <w:jc w:val="both"/>
        <w:rPr>
          <w:rFonts w:ascii="Times New Roman" w:hAnsi="Times New Roman"/>
          <w:color w:val="000000" w:themeColor="text1"/>
          <w:sz w:val="20"/>
          <w:szCs w:val="20"/>
        </w:rPr>
      </w:pPr>
      <w:r w:rsidRPr="00EA2DC0">
        <w:rPr>
          <w:rFonts w:ascii="Times New Roman" w:hAnsi="Times New Roman"/>
          <w:color w:val="000000" w:themeColor="text1"/>
          <w:sz w:val="20"/>
          <w:szCs w:val="20"/>
        </w:rPr>
        <w:t>Для сравнительного опыта использована контрольная группа телят в период выращивания, в концентратной части которых не использо</w:t>
      </w:r>
      <w:r w:rsidRPr="00EA2DC0">
        <w:rPr>
          <w:rFonts w:ascii="Times New Roman" w:hAnsi="Times New Roman"/>
          <w:color w:val="000000" w:themeColor="text1"/>
          <w:sz w:val="20"/>
          <w:szCs w:val="20"/>
        </w:rPr>
        <w:softHyphen/>
        <w:t>вались дополнительные препараты БАВ, 2-й опытной группе живот</w:t>
      </w:r>
      <w:r w:rsidRPr="00EA2DC0">
        <w:rPr>
          <w:rFonts w:ascii="Times New Roman" w:hAnsi="Times New Roman"/>
          <w:color w:val="000000" w:themeColor="text1"/>
          <w:sz w:val="20"/>
          <w:szCs w:val="20"/>
        </w:rPr>
        <w:softHyphen/>
        <w:t>ных скармливался рацион, в состав которого в утреннюю раздачу под</w:t>
      </w:r>
      <w:r w:rsidRPr="00EA2DC0">
        <w:rPr>
          <w:rFonts w:ascii="Times New Roman" w:hAnsi="Times New Roman"/>
          <w:color w:val="000000" w:themeColor="text1"/>
          <w:sz w:val="20"/>
          <w:szCs w:val="20"/>
        </w:rPr>
        <w:softHyphen/>
        <w:t>мешивался с молоком пробиотический препарат на основе микроорга</w:t>
      </w:r>
      <w:r w:rsidRPr="00EA2DC0">
        <w:rPr>
          <w:rFonts w:ascii="Times New Roman" w:hAnsi="Times New Roman"/>
          <w:color w:val="000000" w:themeColor="text1"/>
          <w:sz w:val="20"/>
          <w:szCs w:val="20"/>
        </w:rPr>
        <w:softHyphen/>
        <w:t xml:space="preserve">низмов и микродоз биомассы насекомых (личинок мухи </w:t>
      </w:r>
      <w:r w:rsidRPr="00EA2DC0">
        <w:rPr>
          <w:rFonts w:ascii="Times New Roman" w:hAnsi="Times New Roman"/>
          <w:i/>
          <w:color w:val="000000" w:themeColor="text1"/>
          <w:sz w:val="20"/>
          <w:szCs w:val="20"/>
        </w:rPr>
        <w:t>Hermetia illucens</w:t>
      </w:r>
      <w:r w:rsidRPr="00EA2DC0">
        <w:rPr>
          <w:rFonts w:ascii="Times New Roman" w:hAnsi="Times New Roman"/>
          <w:color w:val="000000" w:themeColor="text1"/>
          <w:sz w:val="20"/>
          <w:szCs w:val="20"/>
        </w:rPr>
        <w:t xml:space="preserve">) (0,5 кг/т), 3-й опытной группе − биомасса насекомых (личинок мухи </w:t>
      </w:r>
      <w:r w:rsidRPr="00EA2DC0">
        <w:rPr>
          <w:rFonts w:ascii="Times New Roman" w:hAnsi="Times New Roman"/>
          <w:i/>
          <w:color w:val="000000" w:themeColor="text1"/>
          <w:sz w:val="20"/>
          <w:szCs w:val="20"/>
        </w:rPr>
        <w:t>Hermetia illucens</w:t>
      </w:r>
      <w:r w:rsidRPr="00EA2DC0">
        <w:rPr>
          <w:rFonts w:ascii="Times New Roman" w:hAnsi="Times New Roman"/>
          <w:color w:val="000000" w:themeColor="text1"/>
          <w:sz w:val="20"/>
          <w:szCs w:val="20"/>
        </w:rPr>
        <w:t>) (0,5 кг/т).</w:t>
      </w:r>
    </w:p>
    <w:p w:rsidR="00EA2DC0" w:rsidRPr="00EA2DC0" w:rsidRDefault="00EA2DC0" w:rsidP="00EA2DC0">
      <w:pPr>
        <w:spacing w:after="0" w:line="240" w:lineRule="auto"/>
        <w:ind w:firstLine="284"/>
        <w:contextualSpacing/>
        <w:jc w:val="both"/>
        <w:rPr>
          <w:rFonts w:ascii="Times New Roman" w:hAnsi="Times New Roman"/>
          <w:color w:val="000000" w:themeColor="text1"/>
          <w:sz w:val="20"/>
          <w:szCs w:val="20"/>
        </w:rPr>
      </w:pPr>
      <w:r w:rsidRPr="00EA2DC0">
        <w:rPr>
          <w:rFonts w:ascii="Times New Roman" w:hAnsi="Times New Roman"/>
          <w:color w:val="000000" w:themeColor="text1"/>
          <w:sz w:val="20"/>
          <w:szCs w:val="20"/>
        </w:rPr>
        <w:t>Содержание животных было индивидуальное, с месячного возраста − мелкогрупповое. Животные контрольной и опытных групп были размещены в одном производственном помещении, где были одинако</w:t>
      </w:r>
      <w:r w:rsidRPr="00EA2DC0">
        <w:rPr>
          <w:rFonts w:ascii="Times New Roman" w:hAnsi="Times New Roman"/>
          <w:color w:val="000000" w:themeColor="text1"/>
          <w:sz w:val="20"/>
          <w:szCs w:val="20"/>
        </w:rPr>
        <w:softHyphen/>
        <w:t>вые условия кормления и содержания. Продолжительность опыта со</w:t>
      </w:r>
      <w:r w:rsidRPr="00EA2DC0">
        <w:rPr>
          <w:rFonts w:ascii="Times New Roman" w:hAnsi="Times New Roman"/>
          <w:color w:val="000000" w:themeColor="text1"/>
          <w:sz w:val="20"/>
          <w:szCs w:val="20"/>
        </w:rPr>
        <w:softHyphen/>
        <w:t>ставила 90 дней.</w:t>
      </w:r>
    </w:p>
    <w:p w:rsidR="00EA2DC0" w:rsidRPr="00EA2DC0" w:rsidRDefault="00EA2DC0" w:rsidP="00EA2DC0">
      <w:pPr>
        <w:spacing w:after="0" w:line="240" w:lineRule="auto"/>
        <w:ind w:firstLine="284"/>
        <w:contextualSpacing/>
        <w:jc w:val="both"/>
        <w:rPr>
          <w:rFonts w:ascii="Times New Roman" w:hAnsi="Times New Roman"/>
          <w:color w:val="000000" w:themeColor="text1"/>
          <w:sz w:val="20"/>
          <w:szCs w:val="20"/>
        </w:rPr>
      </w:pPr>
      <w:r w:rsidRPr="00EA2DC0">
        <w:rPr>
          <w:rFonts w:ascii="Times New Roman" w:hAnsi="Times New Roman"/>
          <w:color w:val="000000" w:themeColor="text1"/>
          <w:sz w:val="20"/>
          <w:szCs w:val="20"/>
        </w:rPr>
        <w:t>Взвешивание производилось индивидуально (каждое животное) в начале опыта при постановке, ежемесячно и в конце – при завершении.</w:t>
      </w:r>
    </w:p>
    <w:p w:rsidR="00EA2DC0" w:rsidRPr="00EA2DC0" w:rsidRDefault="00EA2DC0" w:rsidP="00EA2DC0">
      <w:pPr>
        <w:spacing w:after="0" w:line="240" w:lineRule="auto"/>
        <w:ind w:firstLine="284"/>
        <w:contextualSpacing/>
        <w:jc w:val="both"/>
        <w:rPr>
          <w:rFonts w:ascii="Times New Roman" w:hAnsi="Times New Roman"/>
          <w:color w:val="000000" w:themeColor="text1"/>
          <w:sz w:val="20"/>
          <w:szCs w:val="20"/>
        </w:rPr>
      </w:pPr>
      <w:r w:rsidRPr="00EA2DC0">
        <w:rPr>
          <w:rFonts w:ascii="Times New Roman" w:hAnsi="Times New Roman"/>
          <w:color w:val="000000" w:themeColor="text1"/>
          <w:sz w:val="20"/>
          <w:szCs w:val="20"/>
        </w:rPr>
        <w:t>Биохимическое и гематологическое исследование крови проводили в лаборатории ВИЖ им. Л. К. Эрнста. Отбор образцов крови (стабили</w:t>
      </w:r>
      <w:r w:rsidRPr="00EA2DC0">
        <w:rPr>
          <w:rFonts w:ascii="Times New Roman" w:hAnsi="Times New Roman"/>
          <w:color w:val="000000" w:themeColor="text1"/>
          <w:sz w:val="20"/>
          <w:szCs w:val="20"/>
        </w:rPr>
        <w:softHyphen/>
        <w:t>зированная и сыворотка для определения гематологических и биохи</w:t>
      </w:r>
      <w:r w:rsidRPr="00EA2DC0">
        <w:rPr>
          <w:rFonts w:ascii="Times New Roman" w:hAnsi="Times New Roman"/>
          <w:color w:val="000000" w:themeColor="text1"/>
          <w:sz w:val="20"/>
          <w:szCs w:val="20"/>
        </w:rPr>
        <w:softHyphen/>
        <w:t xml:space="preserve">мических показателей на автоматическом биохимическом анализаторе Chem Well, Awareness Technology, США) – в конце опыта из хвостовой вены от 3 животных из каждой группы. </w:t>
      </w:r>
    </w:p>
    <w:p w:rsidR="00EA2DC0" w:rsidRPr="00EA2DC0" w:rsidRDefault="00EA2DC0" w:rsidP="00EA2DC0">
      <w:pPr>
        <w:spacing w:after="0" w:line="240" w:lineRule="auto"/>
        <w:ind w:firstLine="284"/>
        <w:contextualSpacing/>
        <w:jc w:val="both"/>
        <w:rPr>
          <w:rFonts w:ascii="Times New Roman" w:hAnsi="Times New Roman"/>
          <w:bCs/>
          <w:spacing w:val="-2"/>
          <w:sz w:val="20"/>
          <w:szCs w:val="20"/>
        </w:rPr>
      </w:pPr>
      <w:r w:rsidRPr="00EA2DC0">
        <w:rPr>
          <w:rFonts w:ascii="Times New Roman" w:hAnsi="Times New Roman"/>
          <w:b/>
          <w:spacing w:val="-2"/>
          <w:sz w:val="20"/>
          <w:szCs w:val="20"/>
        </w:rPr>
        <w:t>Результаты исследований и их обсуждение</w:t>
      </w:r>
      <w:r w:rsidRPr="00EA2DC0">
        <w:rPr>
          <w:rFonts w:ascii="Times New Roman" w:hAnsi="Times New Roman"/>
          <w:spacing w:val="-2"/>
          <w:sz w:val="20"/>
          <w:szCs w:val="20"/>
        </w:rPr>
        <w:t xml:space="preserve">. </w:t>
      </w:r>
      <w:r w:rsidRPr="00EA2DC0">
        <w:rPr>
          <w:rFonts w:ascii="Times New Roman" w:hAnsi="Times New Roman"/>
          <w:bCs/>
          <w:spacing w:val="-2"/>
          <w:sz w:val="20"/>
          <w:szCs w:val="20"/>
        </w:rPr>
        <w:t>Максимальный при</w:t>
      </w:r>
      <w:r w:rsidRPr="00EA2DC0">
        <w:rPr>
          <w:rFonts w:ascii="Times New Roman" w:hAnsi="Times New Roman"/>
          <w:bCs/>
          <w:spacing w:val="-2"/>
          <w:sz w:val="20"/>
          <w:szCs w:val="20"/>
        </w:rPr>
        <w:softHyphen/>
        <w:t>рост у животных опытных групп был выше на 10,03–13,89 % по срав</w:t>
      </w:r>
      <w:r w:rsidRPr="00EA2DC0">
        <w:rPr>
          <w:rFonts w:ascii="Times New Roman" w:hAnsi="Times New Roman"/>
          <w:bCs/>
          <w:spacing w:val="-2"/>
          <w:sz w:val="20"/>
          <w:szCs w:val="20"/>
        </w:rPr>
        <w:softHyphen/>
        <w:t xml:space="preserve">нению с аналогами контрольной группы, причем наивысший процент отмечается в 3-й опытной группе. Следовательно, личинки мухи </w:t>
      </w:r>
      <w:r w:rsidRPr="00EA2DC0">
        <w:rPr>
          <w:rFonts w:ascii="Times New Roman" w:hAnsi="Times New Roman"/>
          <w:bCs/>
          <w:i/>
          <w:spacing w:val="-2"/>
          <w:sz w:val="20"/>
          <w:szCs w:val="20"/>
        </w:rPr>
        <w:t>Hermetia illucens</w:t>
      </w:r>
      <w:r w:rsidRPr="00EA2DC0">
        <w:rPr>
          <w:rFonts w:ascii="Times New Roman" w:hAnsi="Times New Roman"/>
          <w:bCs/>
          <w:spacing w:val="-2"/>
          <w:sz w:val="20"/>
          <w:szCs w:val="20"/>
        </w:rPr>
        <w:t xml:space="preserve"> оказали наибольший эффект на рост телят-молочни</w:t>
      </w:r>
      <w:r w:rsidRPr="00EA2DC0">
        <w:rPr>
          <w:rFonts w:ascii="Times New Roman" w:hAnsi="Times New Roman"/>
          <w:bCs/>
          <w:spacing w:val="-2"/>
          <w:sz w:val="20"/>
          <w:szCs w:val="20"/>
        </w:rPr>
        <w:softHyphen/>
        <w:t>ков.</w:t>
      </w:r>
    </w:p>
    <w:p w:rsidR="00EA2DC0" w:rsidRPr="00EA2DC0" w:rsidRDefault="00EA2DC0" w:rsidP="00EA2DC0">
      <w:pPr>
        <w:spacing w:after="0" w:line="240" w:lineRule="auto"/>
        <w:ind w:firstLine="284"/>
        <w:contextualSpacing/>
        <w:jc w:val="both"/>
        <w:rPr>
          <w:rFonts w:ascii="Times New Roman" w:hAnsi="Times New Roman"/>
          <w:bCs/>
          <w:sz w:val="20"/>
          <w:szCs w:val="20"/>
        </w:rPr>
      </w:pPr>
      <w:r w:rsidRPr="00EA2DC0">
        <w:rPr>
          <w:rFonts w:ascii="Times New Roman" w:hAnsi="Times New Roman"/>
          <w:bCs/>
          <w:sz w:val="20"/>
          <w:szCs w:val="20"/>
        </w:rPr>
        <w:t>Затраты энергетических кормовых единиц и переваримого про</w:t>
      </w:r>
      <w:r w:rsidRPr="00EA2DC0">
        <w:rPr>
          <w:rFonts w:ascii="Times New Roman" w:hAnsi="Times New Roman"/>
          <w:bCs/>
          <w:sz w:val="20"/>
          <w:szCs w:val="20"/>
        </w:rPr>
        <w:softHyphen/>
        <w:t xml:space="preserve">теина корма на получение 1 кг прироста в опытных группах были ниже относительно контрольной на 8,26 и 8,53 % и на 3,99 и 3,80 %, соответственно. Полученные данные говорят о том, что животные опытных групп лучше использовали питательные вещества корма на прирост живой массы. </w:t>
      </w:r>
    </w:p>
    <w:p w:rsidR="00EA2DC0" w:rsidRPr="00EA2DC0" w:rsidRDefault="00EA2DC0" w:rsidP="00EA2DC0">
      <w:pPr>
        <w:spacing w:after="0" w:line="240" w:lineRule="auto"/>
        <w:ind w:firstLine="284"/>
        <w:contextualSpacing/>
        <w:jc w:val="both"/>
        <w:rPr>
          <w:rFonts w:ascii="Times New Roman" w:hAnsi="Times New Roman"/>
          <w:bCs/>
          <w:sz w:val="20"/>
          <w:szCs w:val="20"/>
        </w:rPr>
      </w:pPr>
      <w:r w:rsidRPr="00EA2DC0">
        <w:rPr>
          <w:rFonts w:ascii="Times New Roman" w:hAnsi="Times New Roman"/>
          <w:bCs/>
          <w:sz w:val="20"/>
          <w:szCs w:val="20"/>
        </w:rPr>
        <w:t>Проведенный биохимический анализ крови показывает, что в це</w:t>
      </w:r>
      <w:r w:rsidRPr="00EA2DC0">
        <w:rPr>
          <w:rFonts w:ascii="Times New Roman" w:hAnsi="Times New Roman"/>
          <w:bCs/>
          <w:sz w:val="20"/>
          <w:szCs w:val="20"/>
        </w:rPr>
        <w:softHyphen/>
        <w:t>лом показатели были на одном физиологически адекватном продук</w:t>
      </w:r>
      <w:r w:rsidRPr="00EA2DC0">
        <w:rPr>
          <w:rFonts w:ascii="Times New Roman" w:hAnsi="Times New Roman"/>
          <w:bCs/>
          <w:sz w:val="20"/>
          <w:szCs w:val="20"/>
        </w:rPr>
        <w:softHyphen/>
        <w:t xml:space="preserve">тивном уровне. После скармливания пробиотического препарата с включением личинок мухи </w:t>
      </w:r>
      <w:r w:rsidRPr="00EA2DC0">
        <w:rPr>
          <w:rFonts w:ascii="Times New Roman" w:hAnsi="Times New Roman"/>
          <w:bCs/>
          <w:i/>
          <w:sz w:val="20"/>
          <w:szCs w:val="20"/>
        </w:rPr>
        <w:t>Hermetia illucens</w:t>
      </w:r>
      <w:r w:rsidRPr="00EA2DC0">
        <w:rPr>
          <w:rFonts w:ascii="Times New Roman" w:hAnsi="Times New Roman"/>
          <w:bCs/>
          <w:sz w:val="20"/>
          <w:szCs w:val="20"/>
        </w:rPr>
        <w:t xml:space="preserve"> во 2-й опытной группе и биомассы личинок мухи </w:t>
      </w:r>
      <w:r w:rsidRPr="00EA2DC0">
        <w:rPr>
          <w:rFonts w:ascii="Times New Roman" w:hAnsi="Times New Roman"/>
          <w:bCs/>
          <w:i/>
          <w:sz w:val="20"/>
          <w:szCs w:val="20"/>
        </w:rPr>
        <w:t>Hermetia illucens</w:t>
      </w:r>
      <w:r w:rsidRPr="00EA2DC0">
        <w:rPr>
          <w:rFonts w:ascii="Times New Roman" w:hAnsi="Times New Roman"/>
          <w:bCs/>
          <w:sz w:val="20"/>
          <w:szCs w:val="20"/>
        </w:rPr>
        <w:t xml:space="preserve"> в 3-й опытной группе, кон</w:t>
      </w:r>
      <w:r w:rsidRPr="00EA2DC0">
        <w:rPr>
          <w:rFonts w:ascii="Times New Roman" w:hAnsi="Times New Roman"/>
          <w:bCs/>
          <w:sz w:val="20"/>
          <w:szCs w:val="20"/>
        </w:rPr>
        <w:softHyphen/>
        <w:t>центрация общего белка у телят повысилась на 2,4 и 4,42 г/л (р &gt; 0,05) по сравнению с контрольной группой. В 3-й опытной группе досто</w:t>
      </w:r>
      <w:r w:rsidRPr="00EA2DC0">
        <w:rPr>
          <w:rFonts w:ascii="Times New Roman" w:hAnsi="Times New Roman"/>
          <w:bCs/>
          <w:sz w:val="20"/>
          <w:szCs w:val="20"/>
        </w:rPr>
        <w:softHyphen/>
        <w:t>верно увеличилась концентрация альбуминов на 2,82 (р &lt; 0,01) г/л, тогда как во 2-й снизилась на 1,16 г/л по сравнению с 1-й контрольной группой. Глобулиновая фракция в крови телят опытных групп оказа</w:t>
      </w:r>
      <w:r w:rsidRPr="00EA2DC0">
        <w:rPr>
          <w:rFonts w:ascii="Times New Roman" w:hAnsi="Times New Roman"/>
          <w:bCs/>
          <w:sz w:val="20"/>
          <w:szCs w:val="20"/>
        </w:rPr>
        <w:softHyphen/>
        <w:t>лась выше контрольных показателей на 3,55 и 1,6 г/л. При этом альбу</w:t>
      </w:r>
      <w:r w:rsidRPr="00EA2DC0">
        <w:rPr>
          <w:rFonts w:ascii="Times New Roman" w:hAnsi="Times New Roman"/>
          <w:bCs/>
          <w:sz w:val="20"/>
          <w:szCs w:val="20"/>
        </w:rPr>
        <w:softHyphen/>
        <w:t>мин-глобулиновый коэффициент увеличился только в 3-й группе на 0,05 ед. по сравнению с контрольной. Во 2-й группе, из-за снижения альбуминовой фракции, по сравнению с показателем контрольной группы телят, произошло снижение А/Г на 0,07 ед. (р &gt; 0,05).</w:t>
      </w:r>
    </w:p>
    <w:p w:rsidR="00EA2DC0" w:rsidRPr="00EA2DC0" w:rsidRDefault="00EA2DC0" w:rsidP="00EA2DC0">
      <w:pPr>
        <w:spacing w:after="0" w:line="240" w:lineRule="auto"/>
        <w:ind w:firstLine="284"/>
        <w:contextualSpacing/>
        <w:jc w:val="both"/>
        <w:rPr>
          <w:rFonts w:ascii="Times New Roman" w:hAnsi="Times New Roman"/>
          <w:bCs/>
          <w:sz w:val="20"/>
          <w:szCs w:val="20"/>
        </w:rPr>
      </w:pPr>
      <w:r w:rsidRPr="00EA2DC0">
        <w:rPr>
          <w:rFonts w:ascii="Times New Roman" w:hAnsi="Times New Roman"/>
          <w:bCs/>
          <w:sz w:val="20"/>
          <w:szCs w:val="20"/>
        </w:rPr>
        <w:t xml:space="preserve">Скармливание пробиотика с включением личинок мухи </w:t>
      </w:r>
      <w:r w:rsidRPr="00EA2DC0">
        <w:rPr>
          <w:rFonts w:ascii="Times New Roman" w:hAnsi="Times New Roman"/>
          <w:bCs/>
          <w:i/>
          <w:sz w:val="20"/>
          <w:szCs w:val="20"/>
        </w:rPr>
        <w:t>Hermetia illucens</w:t>
      </w:r>
      <w:r w:rsidRPr="00EA2DC0">
        <w:rPr>
          <w:rFonts w:ascii="Times New Roman" w:hAnsi="Times New Roman"/>
          <w:bCs/>
          <w:sz w:val="20"/>
          <w:szCs w:val="20"/>
        </w:rPr>
        <w:t xml:space="preserve"> во 2-ой опытной группе позволило повысить % лизиса и лизо</w:t>
      </w:r>
      <w:r w:rsidRPr="00EA2DC0">
        <w:rPr>
          <w:rFonts w:ascii="Times New Roman" w:hAnsi="Times New Roman"/>
          <w:bCs/>
          <w:sz w:val="20"/>
          <w:szCs w:val="20"/>
        </w:rPr>
        <w:softHyphen/>
        <w:t>цимную активность сыворотки крови на 2,1 % и на 0,05 мкг/мл соот</w:t>
      </w:r>
      <w:r w:rsidRPr="00EA2DC0">
        <w:rPr>
          <w:rFonts w:ascii="Times New Roman" w:hAnsi="Times New Roman"/>
          <w:bCs/>
          <w:sz w:val="20"/>
          <w:szCs w:val="20"/>
        </w:rPr>
        <w:softHyphen/>
        <w:t xml:space="preserve">ветственно, по сравнению с контролем. </w:t>
      </w:r>
    </w:p>
    <w:p w:rsidR="00EA2DC0" w:rsidRPr="00EA2DC0" w:rsidRDefault="00EA2DC0" w:rsidP="00EA2DC0">
      <w:pPr>
        <w:spacing w:after="0" w:line="240" w:lineRule="auto"/>
        <w:ind w:firstLine="284"/>
        <w:contextualSpacing/>
        <w:jc w:val="both"/>
        <w:rPr>
          <w:rFonts w:ascii="Times New Roman" w:hAnsi="Times New Roman"/>
          <w:bCs/>
          <w:spacing w:val="-2"/>
          <w:sz w:val="20"/>
          <w:szCs w:val="20"/>
        </w:rPr>
      </w:pPr>
      <w:r w:rsidRPr="00EA2DC0">
        <w:rPr>
          <w:rFonts w:ascii="Times New Roman" w:hAnsi="Times New Roman"/>
          <w:bCs/>
          <w:spacing w:val="-2"/>
          <w:sz w:val="20"/>
          <w:szCs w:val="20"/>
        </w:rPr>
        <w:t>Содержание лактобактерий в кишечном содержимом животных опытных групп увеличилось в 1,04 и 1,30 раза по сравнению с кон</w:t>
      </w:r>
      <w:r w:rsidRPr="00EA2DC0">
        <w:rPr>
          <w:rFonts w:ascii="Times New Roman" w:hAnsi="Times New Roman"/>
          <w:bCs/>
          <w:spacing w:val="-2"/>
          <w:sz w:val="20"/>
          <w:szCs w:val="20"/>
        </w:rPr>
        <w:softHyphen/>
        <w:t>трольной группой. Но при этом сократилось количество бифидобакте</w:t>
      </w:r>
      <w:r w:rsidRPr="00EA2DC0">
        <w:rPr>
          <w:rFonts w:ascii="Times New Roman" w:hAnsi="Times New Roman"/>
          <w:bCs/>
          <w:spacing w:val="-2"/>
          <w:sz w:val="20"/>
          <w:szCs w:val="20"/>
        </w:rPr>
        <w:softHyphen/>
        <w:t xml:space="preserve">рий в 2,03 и 1,29 раза. Скармливание пробиотического препарата с включением личинок мухи </w:t>
      </w:r>
      <w:r w:rsidRPr="00EA2DC0">
        <w:rPr>
          <w:rFonts w:ascii="Times New Roman" w:hAnsi="Times New Roman"/>
          <w:bCs/>
          <w:i/>
          <w:spacing w:val="-2"/>
          <w:sz w:val="20"/>
          <w:szCs w:val="20"/>
        </w:rPr>
        <w:t>Hermetia illucens</w:t>
      </w:r>
      <w:r w:rsidRPr="00EA2DC0">
        <w:rPr>
          <w:rFonts w:ascii="Times New Roman" w:hAnsi="Times New Roman"/>
          <w:bCs/>
          <w:spacing w:val="-2"/>
          <w:sz w:val="20"/>
          <w:szCs w:val="20"/>
        </w:rPr>
        <w:t xml:space="preserve"> во 2-й опытной и биомассы – в 3-й опытной группе способствовало снижению дрожжеподобных грибов в кишечном содержимом в 1,64 раза. В содержимом кишечника телят 2-й опытной группы не было обнаружено лактозоотрицательной кишечной палочки, в 3-й опытной наблюдалось их снижение в 5 раз по сравнению с контрольными телятами, что может свидетельствовать о благоприятном воздействии изучаемых факторов на микробный пейзаж кишечника животных. Содержание лактозоположительной кишечной палочки во 2-й опытной группе было на уровне контроля, в 3-й − в 8,02 раза выше по сравнению с контрольной группой животных.</w:t>
      </w:r>
    </w:p>
    <w:p w:rsidR="00EA2DC0" w:rsidRPr="00EA2DC0" w:rsidRDefault="00EA2DC0" w:rsidP="00EA2DC0">
      <w:pPr>
        <w:shd w:val="clear" w:color="auto" w:fill="FFFFFF"/>
        <w:autoSpaceDE w:val="0"/>
        <w:autoSpaceDN w:val="0"/>
        <w:adjustRightInd w:val="0"/>
        <w:spacing w:after="0" w:line="240" w:lineRule="auto"/>
        <w:ind w:firstLine="284"/>
        <w:contextualSpacing/>
        <w:jc w:val="both"/>
        <w:rPr>
          <w:rFonts w:ascii="Times New Roman" w:hAnsi="Times New Roman"/>
          <w:bCs/>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xml:space="preserve"> Использование как отдельно биомассы личинки мухи </w:t>
      </w:r>
      <w:r w:rsidRPr="00EA2DC0">
        <w:rPr>
          <w:rFonts w:ascii="Times New Roman" w:hAnsi="Times New Roman"/>
          <w:i/>
          <w:sz w:val="20"/>
          <w:szCs w:val="20"/>
        </w:rPr>
        <w:t xml:space="preserve">Hermetia illucens </w:t>
      </w:r>
      <w:r w:rsidRPr="00EA2DC0">
        <w:rPr>
          <w:rFonts w:ascii="Times New Roman" w:hAnsi="Times New Roman"/>
          <w:sz w:val="20"/>
          <w:szCs w:val="20"/>
        </w:rPr>
        <w:t>в рационах кормления телят, так и в смеси с пробио</w:t>
      </w:r>
      <w:r w:rsidRPr="00EA2DC0">
        <w:rPr>
          <w:rFonts w:ascii="Times New Roman" w:hAnsi="Times New Roman"/>
          <w:sz w:val="20"/>
          <w:szCs w:val="20"/>
        </w:rPr>
        <w:softHyphen/>
        <w:t>тиком в количестве 0,5 кг/т комбикорма является перспективным спо</w:t>
      </w:r>
      <w:r w:rsidRPr="00EA2DC0">
        <w:rPr>
          <w:rFonts w:ascii="Times New Roman" w:hAnsi="Times New Roman"/>
          <w:sz w:val="20"/>
          <w:szCs w:val="20"/>
        </w:rPr>
        <w:softHyphen/>
        <w:t>собом, способствующим улучшению реализации их продуктивного потенциала и здоровья</w:t>
      </w:r>
      <w:r w:rsidRPr="00EA2DC0">
        <w:rPr>
          <w:rFonts w:ascii="Times New Roman" w:hAnsi="Times New Roman"/>
          <w:bCs/>
          <w:sz w:val="20"/>
          <w:szCs w:val="20"/>
        </w:rPr>
        <w:t>.</w:t>
      </w:r>
    </w:p>
    <w:p w:rsidR="00EA2DC0" w:rsidRPr="00EA2DC0" w:rsidRDefault="00EA2DC0" w:rsidP="00EA2DC0">
      <w:pPr>
        <w:shd w:val="clear" w:color="auto" w:fill="FFFFFF"/>
        <w:autoSpaceDE w:val="0"/>
        <w:autoSpaceDN w:val="0"/>
        <w:adjustRightInd w:val="0"/>
        <w:spacing w:after="0" w:line="240" w:lineRule="auto"/>
        <w:ind w:firstLine="284"/>
        <w:contextualSpacing/>
        <w:jc w:val="both"/>
        <w:rPr>
          <w:rFonts w:ascii="Times New Roman" w:hAnsi="Times New Roman"/>
          <w:bCs/>
          <w:sz w:val="20"/>
          <w:szCs w:val="20"/>
        </w:rPr>
      </w:pPr>
    </w:p>
    <w:p w:rsidR="00EA2DC0" w:rsidRPr="00EA2DC0" w:rsidRDefault="00EA2DC0" w:rsidP="00EA2DC0">
      <w:pPr>
        <w:spacing w:after="0" w:line="240" w:lineRule="auto"/>
        <w:contextualSpacing/>
        <w:jc w:val="center"/>
        <w:outlineLvl w:val="0"/>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contextualSpacing/>
        <w:jc w:val="center"/>
        <w:outlineLvl w:val="0"/>
        <w:rPr>
          <w:rFonts w:ascii="Times New Roman" w:hAnsi="Times New Roman"/>
          <w:sz w:val="16"/>
          <w:szCs w:val="20"/>
        </w:rPr>
      </w:pPr>
    </w:p>
    <w:p w:rsidR="00EA2DC0" w:rsidRPr="00EA2DC0" w:rsidRDefault="00EA2DC0" w:rsidP="00EA2DC0">
      <w:pPr>
        <w:spacing w:after="0" w:line="228" w:lineRule="auto"/>
        <w:ind w:firstLine="284"/>
        <w:jc w:val="both"/>
        <w:rPr>
          <w:rFonts w:ascii="Times New Roman" w:hAnsi="Times New Roman"/>
          <w:bCs/>
          <w:sz w:val="16"/>
          <w:szCs w:val="16"/>
          <w:lang w:eastAsia="ru-RU"/>
        </w:rPr>
      </w:pPr>
      <w:r w:rsidRPr="00EA2DC0">
        <w:rPr>
          <w:rFonts w:ascii="Times New Roman" w:hAnsi="Times New Roman"/>
          <w:sz w:val="16"/>
          <w:szCs w:val="16"/>
          <w:lang w:eastAsia="ru-RU"/>
        </w:rPr>
        <w:t xml:space="preserve">1. </w:t>
      </w:r>
      <w:r w:rsidRPr="00EA2DC0">
        <w:rPr>
          <w:rFonts w:ascii="Times New Roman" w:hAnsi="Times New Roman"/>
          <w:bCs/>
          <w:sz w:val="16"/>
          <w:szCs w:val="16"/>
          <w:lang w:eastAsia="ru-RU"/>
        </w:rPr>
        <w:t>Качество свинины. Новые требования рынка / А. Б</w:t>
      </w:r>
      <w:r w:rsidR="009B6501">
        <w:rPr>
          <w:rFonts w:ascii="Times New Roman" w:hAnsi="Times New Roman"/>
          <w:bCs/>
          <w:sz w:val="16"/>
          <w:szCs w:val="16"/>
          <w:lang w:eastAsia="ru-RU"/>
        </w:rPr>
        <w:t>. Лисицын [и др.] // Зоотехния. </w:t>
      </w:r>
      <w:r w:rsidRPr="00EA2DC0">
        <w:rPr>
          <w:rFonts w:ascii="Times New Roman" w:hAnsi="Times New Roman"/>
          <w:bCs/>
          <w:sz w:val="16"/>
          <w:szCs w:val="16"/>
          <w:lang w:eastAsia="ru-RU"/>
        </w:rPr>
        <w:t>– 2014. – № 2. – С. 2–4.</w:t>
      </w:r>
    </w:p>
    <w:p w:rsidR="00EA2DC0" w:rsidRPr="00EA2DC0" w:rsidRDefault="00EA2DC0" w:rsidP="00EA2DC0">
      <w:pPr>
        <w:tabs>
          <w:tab w:val="left" w:pos="1134"/>
        </w:tabs>
        <w:spacing w:after="0" w:line="228" w:lineRule="auto"/>
        <w:ind w:firstLine="284"/>
        <w:jc w:val="both"/>
        <w:rPr>
          <w:rFonts w:ascii="Times New Roman" w:hAnsi="Times New Roman"/>
          <w:sz w:val="16"/>
          <w:szCs w:val="16"/>
          <w:lang w:val="en-US" w:eastAsia="ru-RU"/>
        </w:rPr>
      </w:pPr>
      <w:r w:rsidRPr="00EA2DC0">
        <w:rPr>
          <w:rFonts w:ascii="Times New Roman" w:hAnsi="Times New Roman"/>
          <w:sz w:val="16"/>
          <w:szCs w:val="16"/>
          <w:lang w:val="en-US" w:eastAsia="ru-RU"/>
        </w:rPr>
        <w:t xml:space="preserve">2. </w:t>
      </w:r>
      <w:r w:rsidRPr="00EA2DC0">
        <w:rPr>
          <w:rFonts w:ascii="Times New Roman" w:hAnsi="Times New Roman"/>
          <w:spacing w:val="20"/>
          <w:sz w:val="16"/>
          <w:szCs w:val="16"/>
          <w:lang w:val="en-US" w:eastAsia="ru-RU"/>
        </w:rPr>
        <w:t>Abbas</w:t>
      </w:r>
      <w:r w:rsidRPr="00EA2DC0">
        <w:rPr>
          <w:rFonts w:ascii="Times New Roman" w:hAnsi="Times New Roman"/>
          <w:sz w:val="16"/>
          <w:szCs w:val="16"/>
          <w:lang w:val="en-US" w:eastAsia="ru-RU"/>
        </w:rPr>
        <w:t>, K. A. The synergistic effects of probiotic microorganisms on the microbial pro</w:t>
      </w:r>
      <w:r w:rsidRPr="00EA2DC0">
        <w:rPr>
          <w:rFonts w:ascii="Times New Roman" w:hAnsi="Times New Roman"/>
          <w:sz w:val="16"/>
          <w:szCs w:val="16"/>
          <w:lang w:val="en-US" w:eastAsia="ru-RU"/>
        </w:rPr>
        <w:softHyphen/>
        <w:t>duction of butyrate in vitro / K. A. Abbas, D. L. Clemans // McNair Scholas Research Journal: Vol. 2: Iss. 1, Article 8.</w:t>
      </w:r>
    </w:p>
    <w:p w:rsidR="00EA2DC0" w:rsidRPr="00EA2DC0" w:rsidRDefault="00EA2DC0" w:rsidP="00EA2DC0">
      <w:pPr>
        <w:tabs>
          <w:tab w:val="left" w:pos="1134"/>
        </w:tabs>
        <w:spacing w:after="0" w:line="228" w:lineRule="auto"/>
        <w:ind w:firstLine="284"/>
        <w:jc w:val="both"/>
        <w:rPr>
          <w:rFonts w:ascii="Times New Roman" w:hAnsi="Times New Roman"/>
          <w:sz w:val="16"/>
          <w:szCs w:val="16"/>
          <w:lang w:eastAsia="ru-RU"/>
        </w:rPr>
      </w:pPr>
      <w:r w:rsidRPr="00EA2DC0">
        <w:rPr>
          <w:rFonts w:ascii="Times New Roman" w:hAnsi="Times New Roman"/>
          <w:sz w:val="16"/>
          <w:szCs w:val="16"/>
          <w:lang w:eastAsia="ru-RU"/>
        </w:rPr>
        <w:t>3. </w:t>
      </w:r>
      <w:r w:rsidRPr="00EA2DC0">
        <w:rPr>
          <w:rFonts w:ascii="Times New Roman" w:hAnsi="Times New Roman"/>
          <w:spacing w:val="20"/>
          <w:sz w:val="16"/>
          <w:szCs w:val="16"/>
          <w:lang w:eastAsia="ru-RU"/>
        </w:rPr>
        <w:t>Тараканов</w:t>
      </w:r>
      <w:r w:rsidRPr="00EA2DC0">
        <w:rPr>
          <w:rFonts w:ascii="Times New Roman" w:hAnsi="Times New Roman"/>
          <w:sz w:val="16"/>
          <w:szCs w:val="16"/>
          <w:lang w:eastAsia="ru-RU"/>
        </w:rPr>
        <w:t>, Б. В. Состояние и перспективы использования пробиотиков в живот</w:t>
      </w:r>
      <w:r w:rsidRPr="00EA2DC0">
        <w:rPr>
          <w:rFonts w:ascii="Times New Roman" w:hAnsi="Times New Roman"/>
          <w:sz w:val="16"/>
          <w:szCs w:val="16"/>
          <w:lang w:eastAsia="ru-RU"/>
        </w:rPr>
        <w:softHyphen/>
        <w:t xml:space="preserve">новодстве </w:t>
      </w:r>
      <w:r w:rsidR="009B6501">
        <w:rPr>
          <w:rFonts w:ascii="Times New Roman" w:hAnsi="Times New Roman"/>
          <w:sz w:val="16"/>
          <w:szCs w:val="16"/>
          <w:lang w:eastAsia="ru-RU"/>
        </w:rPr>
        <w:t xml:space="preserve">/ Б. В. Тараканов </w:t>
      </w:r>
      <w:r w:rsidRPr="00EA2DC0">
        <w:rPr>
          <w:rFonts w:ascii="Times New Roman" w:hAnsi="Times New Roman"/>
          <w:sz w:val="16"/>
          <w:szCs w:val="16"/>
          <w:lang w:eastAsia="ru-RU"/>
        </w:rPr>
        <w:t>// Проблемы кормления с.-х. ж.-х. в современных условиях развития живот</w:t>
      </w:r>
      <w:r w:rsidRPr="00EA2DC0">
        <w:rPr>
          <w:rFonts w:ascii="Times New Roman" w:hAnsi="Times New Roman"/>
          <w:sz w:val="16"/>
          <w:szCs w:val="16"/>
          <w:lang w:eastAsia="ru-RU"/>
        </w:rPr>
        <w:softHyphen/>
        <w:t>новодства. − Дубровицы, ВИЖ, 2003. − С.</w:t>
      </w:r>
      <w:r w:rsidR="00CA0F75">
        <w:rPr>
          <w:rFonts w:ascii="Times New Roman" w:hAnsi="Times New Roman"/>
          <w:sz w:val="16"/>
          <w:szCs w:val="16"/>
          <w:lang w:eastAsia="ru-RU"/>
        </w:rPr>
        <w:t xml:space="preserve"> </w:t>
      </w:r>
      <w:r w:rsidRPr="00EA2DC0">
        <w:rPr>
          <w:rFonts w:ascii="Times New Roman" w:hAnsi="Times New Roman"/>
          <w:sz w:val="16"/>
          <w:szCs w:val="16"/>
          <w:lang w:eastAsia="ru-RU"/>
        </w:rPr>
        <w:t xml:space="preserve">106. </w:t>
      </w:r>
    </w:p>
    <w:p w:rsidR="00EA2DC0" w:rsidRPr="00EA2DC0" w:rsidRDefault="00EA2DC0" w:rsidP="00EA2DC0">
      <w:pPr>
        <w:tabs>
          <w:tab w:val="left" w:pos="1134"/>
        </w:tabs>
        <w:spacing w:after="0" w:line="228" w:lineRule="auto"/>
        <w:ind w:firstLine="284"/>
        <w:jc w:val="both"/>
        <w:rPr>
          <w:rFonts w:ascii="Times New Roman" w:hAnsi="Times New Roman"/>
          <w:sz w:val="16"/>
          <w:szCs w:val="16"/>
          <w:lang w:eastAsia="ru-RU"/>
        </w:rPr>
      </w:pPr>
      <w:r w:rsidRPr="00EA2DC0">
        <w:rPr>
          <w:rFonts w:ascii="Times New Roman" w:hAnsi="Times New Roman"/>
          <w:sz w:val="16"/>
          <w:szCs w:val="16"/>
          <w:lang w:eastAsia="ru-RU"/>
        </w:rPr>
        <w:t>4. Новое поколение пробиотических препаратов кормового назна</w:t>
      </w:r>
      <w:r w:rsidR="00CA0F75">
        <w:rPr>
          <w:rFonts w:ascii="Times New Roman" w:hAnsi="Times New Roman"/>
          <w:sz w:val="16"/>
          <w:szCs w:val="16"/>
          <w:lang w:eastAsia="ru-RU"/>
        </w:rPr>
        <w:t>че</w:t>
      </w:r>
      <w:r w:rsidR="00CA0F75">
        <w:rPr>
          <w:rFonts w:ascii="Times New Roman" w:hAnsi="Times New Roman"/>
          <w:sz w:val="16"/>
          <w:szCs w:val="16"/>
          <w:lang w:eastAsia="ru-RU"/>
        </w:rPr>
        <w:softHyphen/>
        <w:t>ния</w:t>
      </w:r>
      <w:r w:rsidRPr="00EA2DC0">
        <w:rPr>
          <w:rFonts w:ascii="Times New Roman" w:hAnsi="Times New Roman"/>
          <w:sz w:val="16"/>
          <w:szCs w:val="16"/>
          <w:lang w:eastAsia="ru-RU"/>
        </w:rPr>
        <w:t xml:space="preserve"> / Н. А. Ушакова, Р. В. Некрасов, В. Г. Правдин, Л. З. Кравцова, О. И. Бобровская, Д. С. Павлов // Scientific Reviews. – 2012. – № 1. – С. 184−192.</w:t>
      </w:r>
    </w:p>
    <w:p w:rsidR="00EA2DC0" w:rsidRPr="00EA2DC0" w:rsidRDefault="00EA2DC0" w:rsidP="00EA2DC0">
      <w:pPr>
        <w:tabs>
          <w:tab w:val="left" w:pos="1134"/>
        </w:tabs>
        <w:spacing w:after="0" w:line="228" w:lineRule="auto"/>
        <w:ind w:firstLine="284"/>
        <w:jc w:val="both"/>
        <w:rPr>
          <w:rFonts w:ascii="Times New Roman" w:hAnsi="Times New Roman"/>
          <w:sz w:val="16"/>
          <w:szCs w:val="16"/>
          <w:lang w:eastAsia="ru-RU"/>
        </w:rPr>
      </w:pPr>
      <w:r w:rsidRPr="00EA2DC0">
        <w:rPr>
          <w:rFonts w:ascii="Times New Roman" w:hAnsi="Times New Roman"/>
          <w:sz w:val="16"/>
          <w:szCs w:val="16"/>
          <w:lang w:eastAsia="ru-RU"/>
        </w:rPr>
        <w:t>5. ФАО: Насекомые – отличный источник белков и витаминов [Электро</w:t>
      </w:r>
      <w:r w:rsidR="00CA0F75">
        <w:rPr>
          <w:rFonts w:ascii="Times New Roman" w:hAnsi="Times New Roman"/>
          <w:sz w:val="16"/>
          <w:szCs w:val="16"/>
          <w:lang w:eastAsia="ru-RU"/>
        </w:rPr>
        <w:t>нный ре</w:t>
      </w:r>
      <w:r w:rsidR="00CA0F75">
        <w:rPr>
          <w:rFonts w:ascii="Times New Roman" w:hAnsi="Times New Roman"/>
          <w:sz w:val="16"/>
          <w:szCs w:val="16"/>
          <w:lang w:eastAsia="ru-RU"/>
        </w:rPr>
        <w:softHyphen/>
        <w:t xml:space="preserve">сурс] // Новости, 2013. – Режим доступа: </w:t>
      </w:r>
      <w:r w:rsidRPr="00EA2DC0">
        <w:rPr>
          <w:rFonts w:ascii="Times New Roman" w:hAnsi="Times New Roman"/>
          <w:sz w:val="16"/>
          <w:szCs w:val="16"/>
          <w:lang w:eastAsia="ru-RU"/>
        </w:rPr>
        <w:t xml:space="preserve">http://prodmagazin.ru/2013/05/13/fao-nasekomyie-otlichnyiy-istochnik-belkov-i-vitaminov. </w:t>
      </w:r>
      <w:r w:rsidR="00CA0F75">
        <w:rPr>
          <w:rFonts w:ascii="Times New Roman" w:hAnsi="Times New Roman"/>
          <w:sz w:val="16"/>
          <w:szCs w:val="16"/>
          <w:lang w:eastAsia="ru-RU"/>
        </w:rPr>
        <w:t xml:space="preserve">– </w:t>
      </w:r>
      <w:r w:rsidRPr="00EA2DC0">
        <w:rPr>
          <w:rFonts w:ascii="Times New Roman" w:hAnsi="Times New Roman"/>
          <w:sz w:val="16"/>
          <w:szCs w:val="16"/>
          <w:lang w:eastAsia="ru-RU"/>
        </w:rPr>
        <w:t>Дата доступа 20.02.2015.</w:t>
      </w:r>
    </w:p>
    <w:p w:rsidR="00EA2DC0" w:rsidRPr="00EA2DC0" w:rsidRDefault="00EA2DC0" w:rsidP="00EA2DC0">
      <w:pPr>
        <w:spacing w:after="0" w:line="240" w:lineRule="auto"/>
        <w:rPr>
          <w:rFonts w:ascii="Times New Roman" w:hAnsi="Times New Roman"/>
          <w:sz w:val="12"/>
        </w:rPr>
      </w:pP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br w:type="page"/>
      </w: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УДК 636.52/.58:637:591.41:636.087.2</w:t>
      </w:r>
    </w:p>
    <w:p w:rsidR="00EA2DC0" w:rsidRPr="00EA2DC0" w:rsidRDefault="00EA2DC0" w:rsidP="00EA2DC0">
      <w:pPr>
        <w:spacing w:after="0" w:line="240" w:lineRule="auto"/>
        <w:rPr>
          <w:rFonts w:ascii="Times New Roman" w:hAnsi="Times New Roman"/>
          <w:sz w:val="10"/>
          <w:szCs w:val="20"/>
        </w:rPr>
      </w:pP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КАЧЕСТВО ЯИЦ, МЯСА И ГЕМАТОЛОГИЧЕСКИЕ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ПОКАЗАТЕЛИ КУР-НЕСУШЕК ПРИ ВОЗДЕЙСТВИИ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ЛЬНЯНОГО ЖМЫХА</w:t>
      </w:r>
    </w:p>
    <w:p w:rsidR="00EA2DC0" w:rsidRPr="00EA2DC0" w:rsidRDefault="00EA2DC0" w:rsidP="00EA2DC0">
      <w:pPr>
        <w:spacing w:after="0" w:line="240" w:lineRule="auto"/>
        <w:jc w:val="center"/>
        <w:rPr>
          <w:rFonts w:ascii="Times New Roman" w:hAnsi="Times New Roman"/>
          <w:b/>
          <w:sz w:val="10"/>
          <w:szCs w:val="20"/>
          <w:lang w:val="uk-UA"/>
        </w:rPr>
      </w:pPr>
    </w:p>
    <w:p w:rsidR="00EA2DC0" w:rsidRPr="00EA2DC0" w:rsidRDefault="00EA2DC0" w:rsidP="00EA2DC0">
      <w:pPr>
        <w:spacing w:after="0" w:line="240" w:lineRule="auto"/>
        <w:jc w:val="center"/>
        <w:rPr>
          <w:rFonts w:ascii="Times New Roman" w:hAnsi="Times New Roman"/>
          <w:sz w:val="20"/>
          <w:szCs w:val="20"/>
          <w:lang w:val="uk-UA"/>
        </w:rPr>
      </w:pPr>
      <w:r w:rsidRPr="00EA2DC0">
        <w:rPr>
          <w:rFonts w:ascii="Times New Roman" w:hAnsi="Times New Roman"/>
          <w:sz w:val="20"/>
          <w:szCs w:val="20"/>
          <w:lang w:val="uk-UA"/>
        </w:rPr>
        <w:t>О. Т. НЕПОРОЧНАЯ</w:t>
      </w:r>
    </w:p>
    <w:p w:rsidR="00EA2DC0" w:rsidRPr="00EA2DC0" w:rsidRDefault="00EA2DC0" w:rsidP="00EA2DC0">
      <w:pPr>
        <w:spacing w:after="0" w:line="240" w:lineRule="auto"/>
        <w:jc w:val="center"/>
        <w:rPr>
          <w:rFonts w:ascii="Times New Roman" w:hAnsi="Times New Roman"/>
          <w:sz w:val="8"/>
          <w:szCs w:val="20"/>
          <w:lang w:val="uk-UA"/>
        </w:rPr>
      </w:pP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Винницкий национальный аграрный университет, </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г. Винница, Украина</w:t>
      </w:r>
    </w:p>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Рост мировых цен на зерно побуждает производителей животноводческой продукции искать замену за счет использования различных отходов. Именно поэтому, например, в странах ЕС за по</w:t>
      </w:r>
      <w:r w:rsidRPr="00EA2DC0">
        <w:rPr>
          <w:rFonts w:ascii="Times New Roman" w:hAnsi="Times New Roman"/>
          <w:sz w:val="20"/>
          <w:szCs w:val="20"/>
        </w:rPr>
        <w:softHyphen/>
        <w:t>следние 10 лет удельный вес зерна в комбикормах для птицы снизи</w:t>
      </w:r>
      <w:r w:rsidRPr="00EA2DC0">
        <w:rPr>
          <w:rFonts w:ascii="Times New Roman" w:hAnsi="Times New Roman"/>
          <w:sz w:val="20"/>
          <w:szCs w:val="20"/>
        </w:rPr>
        <w:softHyphen/>
        <w:t xml:space="preserve">лся с 68 до 50 % [3].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Цель исследований</w:t>
      </w:r>
      <w:r w:rsidRPr="00EA2DC0">
        <w:rPr>
          <w:rFonts w:ascii="Times New Roman" w:hAnsi="Times New Roman"/>
          <w:sz w:val="20"/>
          <w:szCs w:val="20"/>
        </w:rPr>
        <w:t xml:space="preserve"> − обоснование целесообразности ис</w:t>
      </w:r>
      <w:r w:rsidRPr="00EA2DC0">
        <w:rPr>
          <w:rFonts w:ascii="Times New Roman" w:hAnsi="Times New Roman"/>
          <w:sz w:val="20"/>
          <w:szCs w:val="20"/>
        </w:rPr>
        <w:softHyphen/>
        <w:t>поль-зования в комбикормах для кур-несушек льняного жмыха, полу</w:t>
      </w:r>
      <w:r w:rsidRPr="00EA2DC0">
        <w:rPr>
          <w:rFonts w:ascii="Times New Roman" w:hAnsi="Times New Roman"/>
          <w:sz w:val="20"/>
          <w:szCs w:val="20"/>
        </w:rPr>
        <w:softHyphen/>
        <w:t>ченного по современным технологиям.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Научно-хозяйственный опыт провели в виварии Института кормов УААН. Для этого было сформировано пять групп кур-несушек кросса Ломанн ЛСЛ-Классик в возрасте 65 недель. Отбор кур-несушек для опыта выполнили по методике ВНДТИП. Птицу содержали в двухъярусных клеточных батареях. Параметры микроклимата и осветительного режима соответствовали рекоменда</w:t>
      </w:r>
      <w:r w:rsidRPr="00EA2DC0">
        <w:rPr>
          <w:rFonts w:ascii="Times New Roman" w:hAnsi="Times New Roman"/>
          <w:sz w:val="20"/>
          <w:szCs w:val="20"/>
        </w:rPr>
        <w:softHyphen/>
        <w:t>циям по содержанию Ломанн ЛСЛ-Классик. В течение опыта наблю</w:t>
      </w:r>
      <w:r w:rsidRPr="00EA2DC0">
        <w:rPr>
          <w:rFonts w:ascii="Times New Roman" w:hAnsi="Times New Roman"/>
          <w:sz w:val="20"/>
          <w:szCs w:val="20"/>
        </w:rPr>
        <w:softHyphen/>
        <w:t>дали за потреблением кормов и состоянием птицы [2].</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Дегустацию яиц, мяса и бульона проводили по методике ВНДТИП, на кафедре физиологии сельскохозяйственных животных Винницкого национального аграрного университета.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Морфологические и биохимические показатели крови определяли в конце исследования в лаборатории Института биохимии им.            О. В. Палладина.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Из гематологических показателей исследовали количество:</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гемоглобина – гемоглобинцианидным методом;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эритроцитов и лейкоцитов – с помощью камеры Горяева.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Из биохимических показателей крови определяли содержание в ней:</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общего белка − по биуретовому методу;</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альбуминов и глобулинов − по унифицированному методу элек</w:t>
      </w:r>
      <w:r w:rsidRPr="00EA2DC0">
        <w:rPr>
          <w:rFonts w:ascii="Times New Roman" w:hAnsi="Times New Roman"/>
          <w:sz w:val="20"/>
          <w:szCs w:val="20"/>
        </w:rPr>
        <w:softHyphen/>
        <w:t>трофоретического разделения на пленках с ацетата целлюлозы;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щелочной фосфатазы − по методу Боданского;</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кальция − по Де Ваарду;</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фосфора − с ванадатмолибденовым реактивом;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холестерина − по реакции Либермана-Бурхарда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АсАТ, АлАТ – использовали унифицированный динитрофенил</w:t>
      </w:r>
      <w:r w:rsidRPr="00EA2DC0">
        <w:rPr>
          <w:rFonts w:ascii="Times New Roman" w:hAnsi="Times New Roman"/>
          <w:sz w:val="20"/>
          <w:szCs w:val="20"/>
        </w:rPr>
        <w:softHyphen/>
        <w:t>гидразиновый метод Райтмана-Френкеля.</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Анализы продуктов проводили согласно методикам, рекомендуемым ГОСТ.</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Первая (контрольная) группа куриц получала в течение опыта, ко</w:t>
      </w:r>
      <w:r w:rsidRPr="00EA2DC0">
        <w:rPr>
          <w:rFonts w:ascii="Times New Roman" w:eastAsia="Times New Roman" w:hAnsi="Times New Roman"/>
          <w:sz w:val="20"/>
          <w:szCs w:val="20"/>
          <w:lang w:val="uk-UA" w:eastAsia="ru-RU"/>
        </w:rPr>
        <w:softHyphen/>
        <w:t>торый продолжался 98 дней, полнорационные комбикорма, сбаланси</w:t>
      </w:r>
      <w:r w:rsidRPr="00EA2DC0">
        <w:rPr>
          <w:rFonts w:ascii="Times New Roman" w:eastAsia="Times New Roman" w:hAnsi="Times New Roman"/>
          <w:sz w:val="20"/>
          <w:szCs w:val="20"/>
          <w:lang w:val="uk-UA" w:eastAsia="ru-RU"/>
        </w:rPr>
        <w:softHyphen/>
        <w:t>рованные по основным питательным веществам согласно рекоменда</w:t>
      </w:r>
      <w:r w:rsidRPr="00EA2DC0">
        <w:rPr>
          <w:rFonts w:ascii="Times New Roman" w:eastAsia="Times New Roman" w:hAnsi="Times New Roman"/>
          <w:sz w:val="20"/>
          <w:szCs w:val="20"/>
          <w:lang w:val="uk-UA" w:eastAsia="ru-RU"/>
        </w:rPr>
        <w:softHyphen/>
        <w:t>циям по содержанию и кормлению Ломанн ЛСЛ-Классик. Второй и третьей группам, согласно схеме опыта (табл. 1), скармливали льняной жмых вместо подсолнечного шрота, четвертой и пятой − льняной жмых и ферментную добавку мацераза.</w:t>
      </w:r>
    </w:p>
    <w:p w:rsidR="00EA2DC0" w:rsidRPr="00EA2DC0" w:rsidRDefault="00EA2DC0" w:rsidP="00EA2DC0">
      <w:pPr>
        <w:spacing w:after="0" w:line="240" w:lineRule="auto"/>
        <w:jc w:val="center"/>
        <w:rPr>
          <w:rFonts w:ascii="Times New Roman" w:eastAsia="Times New Roman" w:hAnsi="Times New Roman"/>
          <w:sz w:val="16"/>
          <w:szCs w:val="16"/>
          <w:lang w:val="uk-UA" w:eastAsia="ru-RU"/>
        </w:rPr>
      </w:pPr>
    </w:p>
    <w:p w:rsidR="00EA2DC0" w:rsidRPr="00EA2DC0" w:rsidRDefault="00EA2DC0" w:rsidP="00EA2DC0">
      <w:pPr>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sz w:val="16"/>
          <w:szCs w:val="16"/>
          <w:lang w:val="uk-UA" w:eastAsia="ru-RU"/>
        </w:rPr>
        <w:t xml:space="preserve">Т а б л и ц а  1. </w:t>
      </w:r>
      <w:r w:rsidRPr="00EA2DC0">
        <w:rPr>
          <w:rFonts w:ascii="Times New Roman" w:eastAsia="Times New Roman" w:hAnsi="Times New Roman"/>
          <w:b/>
          <w:sz w:val="16"/>
          <w:szCs w:val="16"/>
          <w:lang w:val="uk-UA" w:eastAsia="ru-RU"/>
        </w:rPr>
        <w:t>Схема опыта</w:t>
      </w:r>
    </w:p>
    <w:p w:rsidR="00EA2DC0" w:rsidRPr="00EA2DC0" w:rsidRDefault="00EA2DC0" w:rsidP="00EA2DC0">
      <w:pPr>
        <w:spacing w:after="0" w:line="240" w:lineRule="auto"/>
        <w:ind w:left="720"/>
        <w:jc w:val="center"/>
        <w:rPr>
          <w:rFonts w:ascii="Times New Roman" w:eastAsia="Times New Roman" w:hAnsi="Times New Roman"/>
          <w:sz w:val="10"/>
          <w:szCs w:val="20"/>
          <w:lang w:eastAsia="ru-RU"/>
        </w:rPr>
      </w:pPr>
    </w:p>
    <w:tbl>
      <w:tblPr>
        <w:tblStyle w:val="a9"/>
        <w:tblW w:w="6199" w:type="dxa"/>
        <w:tblInd w:w="108" w:type="dxa"/>
        <w:tblLook w:val="01E0"/>
      </w:tblPr>
      <w:tblGrid>
        <w:gridCol w:w="1134"/>
        <w:gridCol w:w="1276"/>
        <w:gridCol w:w="3777"/>
        <w:gridCol w:w="12"/>
      </w:tblGrid>
      <w:tr w:rsidR="00EA2DC0" w:rsidRPr="00EA2DC0" w:rsidTr="00450BC1">
        <w:tc>
          <w:tcPr>
            <w:tcW w:w="113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Группа</w:t>
            </w:r>
          </w:p>
        </w:tc>
        <w:tc>
          <w:tcPr>
            <w:tcW w:w="1276"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Количество голов в группе</w:t>
            </w:r>
          </w:p>
        </w:tc>
        <w:tc>
          <w:tcPr>
            <w:tcW w:w="3789" w:type="dxa"/>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Особенности кормления</w:t>
            </w:r>
          </w:p>
        </w:tc>
      </w:tr>
      <w:tr w:rsidR="00EA2DC0" w:rsidRPr="00EA2DC0" w:rsidTr="00450BC1">
        <w:tc>
          <w:tcPr>
            <w:tcW w:w="113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1-я (контроль)</w:t>
            </w:r>
          </w:p>
        </w:tc>
        <w:tc>
          <w:tcPr>
            <w:tcW w:w="1276"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45</w:t>
            </w:r>
          </w:p>
        </w:tc>
        <w:tc>
          <w:tcPr>
            <w:tcW w:w="3789" w:type="dxa"/>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Комбикорм (ОР − основной рацион)</w:t>
            </w:r>
          </w:p>
        </w:tc>
      </w:tr>
      <w:tr w:rsidR="00EA2DC0" w:rsidRPr="00EA2DC0" w:rsidTr="00450BC1">
        <w:tc>
          <w:tcPr>
            <w:tcW w:w="113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2-я</w:t>
            </w:r>
          </w:p>
        </w:tc>
        <w:tc>
          <w:tcPr>
            <w:tcW w:w="1276"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w:t>
            </w:r>
          </w:p>
        </w:tc>
        <w:tc>
          <w:tcPr>
            <w:tcW w:w="3789" w:type="dxa"/>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ОР, 4 % льняного жмыха вместо подсолнечного шрота</w:t>
            </w:r>
          </w:p>
        </w:tc>
      </w:tr>
      <w:tr w:rsidR="00EA2DC0" w:rsidRPr="00EA2DC0" w:rsidTr="00450BC1">
        <w:trPr>
          <w:trHeight w:val="335"/>
        </w:trPr>
        <w:tc>
          <w:tcPr>
            <w:tcW w:w="113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3-я</w:t>
            </w:r>
          </w:p>
        </w:tc>
        <w:tc>
          <w:tcPr>
            <w:tcW w:w="1276"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w:t>
            </w:r>
          </w:p>
        </w:tc>
        <w:tc>
          <w:tcPr>
            <w:tcW w:w="3789" w:type="dxa"/>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ОР, 6 % льняного жмыха вместо подсолнечного шрота</w:t>
            </w:r>
          </w:p>
        </w:tc>
      </w:tr>
      <w:tr w:rsidR="00EA2DC0" w:rsidRPr="00EA2DC0" w:rsidTr="00450BC1">
        <w:tblPrEx>
          <w:tblLook w:val="0000"/>
        </w:tblPrEx>
        <w:trPr>
          <w:gridAfter w:val="1"/>
          <w:wAfter w:w="12" w:type="dxa"/>
          <w:trHeight w:val="405"/>
        </w:trPr>
        <w:tc>
          <w:tcPr>
            <w:tcW w:w="113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uk-UA"/>
              </w:rPr>
              <w:t>4-я</w:t>
            </w:r>
          </w:p>
        </w:tc>
        <w:tc>
          <w:tcPr>
            <w:tcW w:w="1276"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41</w:t>
            </w:r>
          </w:p>
        </w:tc>
        <w:tc>
          <w:tcPr>
            <w:tcW w:w="3777"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ОР, 4 % льняного жмыха вместо подсолнечного шрота + ферментная добавка мацераза</w:t>
            </w:r>
          </w:p>
        </w:tc>
      </w:tr>
      <w:tr w:rsidR="00EA2DC0" w:rsidRPr="00EA2DC0" w:rsidTr="00450BC1">
        <w:tblPrEx>
          <w:tblLook w:val="0000"/>
        </w:tblPrEx>
        <w:trPr>
          <w:trHeight w:val="430"/>
        </w:trPr>
        <w:tc>
          <w:tcPr>
            <w:tcW w:w="1134" w:type="dxa"/>
            <w:vAlign w:val="center"/>
          </w:tcPr>
          <w:p w:rsidR="00EA2DC0" w:rsidRPr="00EA2DC0" w:rsidRDefault="00EA2DC0" w:rsidP="00EA2DC0">
            <w:pPr>
              <w:tabs>
                <w:tab w:val="left" w:pos="1710"/>
              </w:tabs>
              <w:spacing w:after="0" w:line="240" w:lineRule="auto"/>
              <w:jc w:val="center"/>
              <w:rPr>
                <w:rFonts w:ascii="Times New Roman" w:hAnsi="Times New Roman"/>
                <w:sz w:val="16"/>
                <w:szCs w:val="16"/>
              </w:rPr>
            </w:pPr>
            <w:r w:rsidRPr="00EA2DC0">
              <w:rPr>
                <w:rFonts w:ascii="Times New Roman" w:hAnsi="Times New Roman"/>
                <w:sz w:val="16"/>
                <w:szCs w:val="16"/>
              </w:rPr>
              <w:t>5-я</w:t>
            </w:r>
          </w:p>
        </w:tc>
        <w:tc>
          <w:tcPr>
            <w:tcW w:w="1276" w:type="dxa"/>
            <w:vAlign w:val="center"/>
          </w:tcPr>
          <w:p w:rsidR="00EA2DC0" w:rsidRPr="00EA2DC0" w:rsidRDefault="00EA2DC0" w:rsidP="00EA2DC0">
            <w:pPr>
              <w:tabs>
                <w:tab w:val="left" w:pos="1740"/>
              </w:tabs>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w:t>
            </w:r>
          </w:p>
        </w:tc>
        <w:tc>
          <w:tcPr>
            <w:tcW w:w="3789" w:type="dxa"/>
            <w:gridSpan w:val="2"/>
            <w:shd w:val="clear" w:color="auto" w:fill="auto"/>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ОР, 6% льняного жмыха вместо подсолнечного шрота + ферментная добавка мацераза</w:t>
            </w:r>
          </w:p>
        </w:tc>
      </w:tr>
    </w:tbl>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Состав комбикорма: кукуруза (24 %), ячмень (15 %), пшеница (36,3 %), шрот подсолнечный (6 %), шрот соевый (6 %), мука рыбная (2 %), мука из ракушечника (2 %), дрожжи кормовые (5 %), а также лизин, метионин, известняк и соль.</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val="uk-UA" w:eastAsia="ru-RU"/>
        </w:rPr>
      </w:pPr>
      <w:r w:rsidRPr="00EA2DC0">
        <w:rPr>
          <w:rFonts w:ascii="Times New Roman" w:eastAsia="Times New Roman" w:hAnsi="Times New Roman"/>
          <w:b/>
          <w:spacing w:val="-2"/>
          <w:sz w:val="20"/>
          <w:szCs w:val="20"/>
          <w:lang w:val="uk-UA" w:eastAsia="ru-RU"/>
        </w:rPr>
        <w:t xml:space="preserve">Результаты исследований и их обсуждение. </w:t>
      </w:r>
      <w:r w:rsidRPr="00EA2DC0">
        <w:rPr>
          <w:rFonts w:ascii="Times New Roman" w:eastAsia="Times New Roman" w:hAnsi="Times New Roman"/>
          <w:spacing w:val="-2"/>
          <w:sz w:val="20"/>
          <w:szCs w:val="20"/>
          <w:lang w:val="uk-UA" w:eastAsia="ru-RU"/>
        </w:rPr>
        <w:t>В результате исследований установлено, что льняной жмых имеет следующий состав (%): содержание сырого протеина − 30,23; жира − 9,97, клетчатки − 15,31; золы − 6,07; БЭВ − 31,19. Кислотное число − 1,25 мг КОН, перекисное число − 0,02 % J 2.</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Установлено, что яйценоскость птицы в опыте составляет: 1-я (конт</w:t>
      </w:r>
      <w:r w:rsidRPr="00EA2DC0">
        <w:rPr>
          <w:rFonts w:ascii="Times New Roman" w:eastAsia="Times New Roman" w:hAnsi="Times New Roman"/>
          <w:sz w:val="20"/>
          <w:szCs w:val="20"/>
          <w:lang w:val="uk-UA" w:eastAsia="ru-RU"/>
        </w:rPr>
        <w:softHyphen/>
        <w:t>рольная) группа − 2756; 2-я − 2803; 3-я − 3058; 4-я − 2968; 5-я − 3295 шт. яиц. В процентном соотношении: 1-я группа – 100 %, 2-я − 101,7 %, 3-я − 110,9 %, 4-я − 107,7 %, 5-я − 119,5 %.</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Установлено, что скармливание льняного жмыха вызвало увеличе</w:t>
      </w:r>
      <w:r w:rsidRPr="00EA2DC0">
        <w:rPr>
          <w:rFonts w:ascii="Times New Roman" w:eastAsia="Times New Roman" w:hAnsi="Times New Roman"/>
          <w:sz w:val="20"/>
          <w:szCs w:val="20"/>
          <w:lang w:val="uk-UA" w:eastAsia="ru-RU"/>
        </w:rPr>
        <w:softHyphen/>
        <w:t>ние производительности на среднюю несушку в опытных группах на 4,5−16,3 % по сравнению с контролем. Сохранность птицы во второй</w:t>
      </w:r>
      <w:r w:rsidR="00CA0F75">
        <w:rPr>
          <w:rFonts w:ascii="Times New Roman" w:eastAsia="Times New Roman" w:hAnsi="Times New Roman"/>
          <w:sz w:val="20"/>
          <w:szCs w:val="20"/>
          <w:lang w:val="uk-UA" w:eastAsia="ru-RU"/>
        </w:rPr>
        <w:t xml:space="preserve"> и четвертой группах была выше </w:t>
      </w:r>
      <w:r w:rsidRPr="00EA2DC0">
        <w:rPr>
          <w:rFonts w:ascii="Times New Roman" w:eastAsia="Times New Roman" w:hAnsi="Times New Roman"/>
          <w:sz w:val="20"/>
          <w:szCs w:val="20"/>
          <w:lang w:val="uk-UA" w:eastAsia="ru-RU"/>
        </w:rPr>
        <w:t>на 2,1, в пятой − на 0,3 % (табл. 2).</w:t>
      </w:r>
    </w:p>
    <w:p w:rsidR="00EA2DC0" w:rsidRPr="00EA2DC0" w:rsidRDefault="00EA2DC0" w:rsidP="00EA2DC0">
      <w:pPr>
        <w:spacing w:after="0" w:line="240" w:lineRule="auto"/>
        <w:ind w:firstLine="720"/>
        <w:jc w:val="center"/>
        <w:rPr>
          <w:rFonts w:ascii="Times New Roman" w:eastAsia="Times New Roman" w:hAnsi="Times New Roman"/>
          <w:sz w:val="10"/>
          <w:szCs w:val="20"/>
          <w:lang w:val="uk-UA" w:eastAsia="ru-RU"/>
        </w:rPr>
      </w:pPr>
    </w:p>
    <w:p w:rsidR="00EA2DC0" w:rsidRPr="00EA2DC0" w:rsidRDefault="00CA0F75" w:rsidP="00EA2DC0">
      <w:pPr>
        <w:spacing w:after="0" w:line="240" w:lineRule="auto"/>
        <w:jc w:val="center"/>
        <w:rPr>
          <w:rFonts w:ascii="Times New Roman" w:eastAsia="Times New Roman" w:hAnsi="Times New Roman"/>
          <w:b/>
          <w:sz w:val="16"/>
          <w:szCs w:val="16"/>
          <w:lang w:val="uk-UA" w:eastAsia="ru-RU"/>
        </w:rPr>
      </w:pPr>
      <w:r>
        <w:rPr>
          <w:rFonts w:ascii="Times New Roman" w:eastAsia="Times New Roman" w:hAnsi="Times New Roman"/>
          <w:sz w:val="16"/>
          <w:szCs w:val="16"/>
          <w:lang w:val="uk-UA" w:eastAsia="ru-RU"/>
        </w:rPr>
        <w:t>Т а б л и ц а  2.</w:t>
      </w:r>
      <w:r w:rsidR="00EA2DC0" w:rsidRPr="00EA2DC0">
        <w:rPr>
          <w:rFonts w:ascii="Times New Roman" w:eastAsia="Times New Roman" w:hAnsi="Times New Roman"/>
          <w:sz w:val="16"/>
          <w:szCs w:val="16"/>
          <w:lang w:val="uk-UA" w:eastAsia="ru-RU"/>
        </w:rPr>
        <w:t xml:space="preserve"> </w:t>
      </w:r>
      <w:r w:rsidR="00EA2DC0" w:rsidRPr="00EA2DC0">
        <w:rPr>
          <w:rFonts w:ascii="Times New Roman" w:eastAsia="Times New Roman" w:hAnsi="Times New Roman"/>
          <w:b/>
          <w:sz w:val="16"/>
          <w:szCs w:val="16"/>
          <w:lang w:val="uk-UA" w:eastAsia="ru-RU"/>
        </w:rPr>
        <w:t>Динамика поголовья, живой массы и производительность</w:t>
      </w:r>
    </w:p>
    <w:p w:rsidR="00EA2DC0" w:rsidRPr="00EA2DC0" w:rsidRDefault="00EA2DC0" w:rsidP="00EA2DC0">
      <w:pPr>
        <w:spacing w:after="0" w:line="240" w:lineRule="auto"/>
        <w:jc w:val="center"/>
        <w:rPr>
          <w:rFonts w:ascii="Times New Roman" w:eastAsia="Times New Roman" w:hAnsi="Times New Roman"/>
          <w:b/>
          <w:sz w:val="16"/>
          <w:szCs w:val="16"/>
          <w:lang w:val="uk-UA" w:eastAsia="ru-RU"/>
        </w:rPr>
      </w:pPr>
      <w:r w:rsidRPr="00EA2DC0">
        <w:rPr>
          <w:rFonts w:ascii="Times New Roman" w:eastAsia="Times New Roman" w:hAnsi="Times New Roman"/>
          <w:b/>
          <w:sz w:val="16"/>
          <w:szCs w:val="16"/>
          <w:lang w:val="uk-UA" w:eastAsia="ru-RU"/>
        </w:rPr>
        <w:t>кур-несушек</w:t>
      </w:r>
    </w:p>
    <w:p w:rsidR="00EA2DC0" w:rsidRPr="00EA2DC0" w:rsidRDefault="00EA2DC0" w:rsidP="00EA2DC0">
      <w:pPr>
        <w:spacing w:after="0" w:line="240" w:lineRule="auto"/>
        <w:jc w:val="center"/>
        <w:rPr>
          <w:rFonts w:ascii="Times New Roman" w:eastAsia="Times New Roman" w:hAnsi="Times New Roman"/>
          <w:b/>
          <w:sz w:val="16"/>
          <w:szCs w:val="16"/>
          <w:lang w:val="uk-UA" w:eastAsia="ru-RU"/>
        </w:rPr>
      </w:pPr>
    </w:p>
    <w:tbl>
      <w:tblPr>
        <w:tblStyle w:val="a9"/>
        <w:tblpPr w:leftFromText="180" w:rightFromText="180" w:vertAnchor="text" w:horzAnchor="margin" w:tblpX="108" w:tblpY="3"/>
        <w:tblW w:w="6158" w:type="dxa"/>
        <w:tblLayout w:type="fixed"/>
        <w:tblLook w:val="01E0"/>
      </w:tblPr>
      <w:tblGrid>
        <w:gridCol w:w="1384"/>
        <w:gridCol w:w="805"/>
        <w:gridCol w:w="1042"/>
        <w:gridCol w:w="1084"/>
        <w:gridCol w:w="992"/>
        <w:gridCol w:w="851"/>
      </w:tblGrid>
      <w:tr w:rsidR="00EA2DC0" w:rsidRPr="00EA2DC0" w:rsidTr="00450BC1">
        <w:trPr>
          <w:trHeight w:val="275"/>
        </w:trPr>
        <w:tc>
          <w:tcPr>
            <w:tcW w:w="1384" w:type="dxa"/>
            <w:vMerge w:val="restart"/>
            <w:vAlign w:val="center"/>
          </w:tcPr>
          <w:p w:rsidR="00EA2DC0" w:rsidRPr="00EA2DC0" w:rsidRDefault="00EA2DC0" w:rsidP="00EA2DC0">
            <w:pPr>
              <w:spacing w:after="0" w:line="240" w:lineRule="auto"/>
              <w:jc w:val="center"/>
              <w:rPr>
                <w:rFonts w:ascii="Times New Roman" w:hAnsi="Times New Roman"/>
                <w:sz w:val="16"/>
                <w:szCs w:val="16"/>
                <w:lang w:val="uk-UA"/>
              </w:rPr>
            </w:pPr>
            <w:r w:rsidRPr="00CA0F75">
              <w:rPr>
                <w:rFonts w:ascii="Times New Roman" w:hAnsi="Times New Roman"/>
                <w:sz w:val="16"/>
                <w:szCs w:val="16"/>
              </w:rPr>
              <w:t>П</w:t>
            </w:r>
            <w:r w:rsidRPr="00EA2DC0">
              <w:rPr>
                <w:rFonts w:ascii="Times New Roman" w:hAnsi="Times New Roman"/>
                <w:sz w:val="16"/>
                <w:szCs w:val="16"/>
                <w:lang w:val="uk-UA"/>
              </w:rPr>
              <w:t>оказатель</w:t>
            </w:r>
          </w:p>
        </w:tc>
        <w:tc>
          <w:tcPr>
            <w:tcW w:w="4774" w:type="dxa"/>
            <w:gridSpan w:val="5"/>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Группа</w:t>
            </w:r>
          </w:p>
        </w:tc>
      </w:tr>
      <w:tr w:rsidR="00EA2DC0" w:rsidRPr="00EA2DC0" w:rsidTr="00450BC1">
        <w:trPr>
          <w:trHeight w:val="128"/>
        </w:trPr>
        <w:tc>
          <w:tcPr>
            <w:tcW w:w="1384" w:type="dxa"/>
            <w:vMerge/>
            <w:vAlign w:val="center"/>
          </w:tcPr>
          <w:p w:rsidR="00EA2DC0" w:rsidRPr="00EA2DC0" w:rsidRDefault="00EA2DC0" w:rsidP="00EA2DC0">
            <w:pPr>
              <w:spacing w:after="0" w:line="240" w:lineRule="auto"/>
              <w:jc w:val="center"/>
              <w:rPr>
                <w:rFonts w:ascii="Times New Roman" w:hAnsi="Times New Roman"/>
                <w:sz w:val="16"/>
                <w:szCs w:val="16"/>
                <w:lang w:val="uk-UA"/>
              </w:rPr>
            </w:pPr>
          </w:p>
        </w:tc>
        <w:tc>
          <w:tcPr>
            <w:tcW w:w="805"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1-я</w:t>
            </w:r>
          </w:p>
        </w:tc>
        <w:tc>
          <w:tcPr>
            <w:tcW w:w="1042"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108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3-я</w:t>
            </w:r>
          </w:p>
        </w:tc>
        <w:tc>
          <w:tcPr>
            <w:tcW w:w="992"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4-я</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5-я</w:t>
            </w:r>
          </w:p>
        </w:tc>
      </w:tr>
      <w:tr w:rsidR="00EA2DC0" w:rsidRPr="00EA2DC0" w:rsidTr="00450BC1">
        <w:trPr>
          <w:trHeight w:val="397"/>
        </w:trPr>
        <w:tc>
          <w:tcPr>
            <w:tcW w:w="138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Среднее поголо</w:t>
            </w:r>
            <w:r w:rsidRPr="00EA2DC0">
              <w:rPr>
                <w:rFonts w:ascii="Times New Roman" w:hAnsi="Times New Roman"/>
                <w:sz w:val="16"/>
                <w:szCs w:val="16"/>
                <w:lang w:val="uk-UA"/>
              </w:rPr>
              <w:softHyphen/>
              <w:t>вье, гол.</w:t>
            </w:r>
          </w:p>
        </w:tc>
        <w:tc>
          <w:tcPr>
            <w:tcW w:w="805"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44,1 ± 0,07</w:t>
            </w:r>
          </w:p>
        </w:tc>
        <w:tc>
          <w:tcPr>
            <w:tcW w:w="1042" w:type="dxa"/>
            <w:vAlign w:val="center"/>
          </w:tcPr>
          <w:p w:rsidR="00EA2DC0" w:rsidRPr="00CA0F75"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uk-UA"/>
              </w:rPr>
              <w:t>41,6 ± 0,05</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w:t>
            </w:r>
          </w:p>
        </w:tc>
        <w:tc>
          <w:tcPr>
            <w:tcW w:w="1084"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46,8 ± 0,09</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w:t>
            </w:r>
          </w:p>
        </w:tc>
        <w:tc>
          <w:tcPr>
            <w:tcW w:w="992"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40,8 ± 0,04</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46,9 ± 0,08</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w:t>
            </w:r>
          </w:p>
        </w:tc>
      </w:tr>
      <w:tr w:rsidR="00EA2DC0" w:rsidRPr="00EA2DC0" w:rsidTr="00450BC1">
        <w:trPr>
          <w:trHeight w:val="249"/>
        </w:trPr>
        <w:tc>
          <w:tcPr>
            <w:tcW w:w="138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Сохранность, %</w:t>
            </w:r>
          </w:p>
        </w:tc>
        <w:tc>
          <w:tcPr>
            <w:tcW w:w="805"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95,5</w:t>
            </w:r>
          </w:p>
        </w:tc>
        <w:tc>
          <w:tcPr>
            <w:tcW w:w="1042"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97,6</w:t>
            </w:r>
          </w:p>
        </w:tc>
        <w:tc>
          <w:tcPr>
            <w:tcW w:w="108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93,7</w:t>
            </w:r>
          </w:p>
        </w:tc>
        <w:tc>
          <w:tcPr>
            <w:tcW w:w="992"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97,6</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95,8</w:t>
            </w:r>
          </w:p>
        </w:tc>
      </w:tr>
      <w:tr w:rsidR="00EA2DC0" w:rsidRPr="00EA2DC0" w:rsidTr="00450BC1">
        <w:trPr>
          <w:trHeight w:val="439"/>
        </w:trPr>
        <w:tc>
          <w:tcPr>
            <w:tcW w:w="138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Живая масса в начале периода, кг</w:t>
            </w:r>
          </w:p>
        </w:tc>
        <w:tc>
          <w:tcPr>
            <w:tcW w:w="805"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1,562</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rPr>
              <w:t xml:space="preserve">± </w:t>
            </w:r>
            <w:r w:rsidRPr="00EA2DC0">
              <w:rPr>
                <w:rFonts w:ascii="Times New Roman" w:hAnsi="Times New Roman"/>
                <w:sz w:val="16"/>
                <w:szCs w:val="16"/>
                <w:lang w:val="uk-UA"/>
              </w:rPr>
              <w:t>0,008</w:t>
            </w:r>
          </w:p>
        </w:tc>
        <w:tc>
          <w:tcPr>
            <w:tcW w:w="1042"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1,426 </w:t>
            </w:r>
            <w:r w:rsidRPr="00EA2DC0">
              <w:rPr>
                <w:rFonts w:ascii="Times New Roman" w:hAnsi="Times New Roman"/>
                <w:sz w:val="16"/>
                <w:szCs w:val="16"/>
              </w:rPr>
              <w:t xml:space="preserve">± </w:t>
            </w:r>
            <w:r w:rsidRPr="00EA2DC0">
              <w:rPr>
                <w:rFonts w:ascii="Times New Roman" w:hAnsi="Times New Roman"/>
                <w:sz w:val="16"/>
                <w:szCs w:val="16"/>
                <w:lang w:val="uk-UA"/>
              </w:rPr>
              <w:t>0,006</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w:t>
            </w:r>
          </w:p>
        </w:tc>
        <w:tc>
          <w:tcPr>
            <w:tcW w:w="1084"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1,512 </w:t>
            </w:r>
            <w:r w:rsidRPr="00EA2DC0">
              <w:rPr>
                <w:rFonts w:ascii="Times New Roman" w:hAnsi="Times New Roman"/>
                <w:sz w:val="16"/>
                <w:szCs w:val="16"/>
              </w:rPr>
              <w:t xml:space="preserve">± </w:t>
            </w:r>
            <w:r w:rsidRPr="00EA2DC0">
              <w:rPr>
                <w:rFonts w:ascii="Times New Roman" w:hAnsi="Times New Roman"/>
                <w:sz w:val="16"/>
                <w:szCs w:val="16"/>
                <w:lang w:val="uk-UA"/>
              </w:rPr>
              <w:t>0,006</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w:t>
            </w:r>
          </w:p>
        </w:tc>
        <w:tc>
          <w:tcPr>
            <w:tcW w:w="992"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1,457 </w:t>
            </w:r>
            <w:r w:rsidRPr="00EA2DC0">
              <w:rPr>
                <w:rFonts w:ascii="Times New Roman" w:hAnsi="Times New Roman"/>
                <w:sz w:val="16"/>
                <w:szCs w:val="16"/>
              </w:rPr>
              <w:t xml:space="preserve">± </w:t>
            </w:r>
            <w:r w:rsidRPr="00EA2DC0">
              <w:rPr>
                <w:rFonts w:ascii="Times New Roman" w:hAnsi="Times New Roman"/>
                <w:sz w:val="16"/>
                <w:szCs w:val="16"/>
                <w:lang w:val="uk-UA"/>
              </w:rPr>
              <w:t>0,006</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1,473 </w:t>
            </w:r>
            <w:r w:rsidRPr="00EA2DC0">
              <w:rPr>
                <w:rFonts w:ascii="Times New Roman" w:hAnsi="Times New Roman"/>
                <w:sz w:val="16"/>
                <w:szCs w:val="16"/>
              </w:rPr>
              <w:t xml:space="preserve">± </w:t>
            </w:r>
            <w:r w:rsidRPr="00EA2DC0">
              <w:rPr>
                <w:rFonts w:ascii="Times New Roman" w:hAnsi="Times New Roman"/>
                <w:sz w:val="16"/>
                <w:szCs w:val="16"/>
                <w:lang w:val="uk-UA"/>
              </w:rPr>
              <w:t>0,005</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w:t>
            </w:r>
          </w:p>
        </w:tc>
      </w:tr>
      <w:tr w:rsidR="00EA2DC0" w:rsidRPr="00EA2DC0" w:rsidTr="00450BC1">
        <w:trPr>
          <w:trHeight w:val="447"/>
        </w:trPr>
        <w:tc>
          <w:tcPr>
            <w:tcW w:w="138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Живая масса в конце периода, кг</w:t>
            </w:r>
          </w:p>
        </w:tc>
        <w:tc>
          <w:tcPr>
            <w:tcW w:w="805"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 xml:space="preserve">1,570 </w:t>
            </w:r>
            <w:r w:rsidRPr="00EA2DC0">
              <w:rPr>
                <w:rFonts w:ascii="Times New Roman" w:hAnsi="Times New Roman"/>
                <w:sz w:val="16"/>
                <w:szCs w:val="16"/>
              </w:rPr>
              <w:t xml:space="preserve">± </w:t>
            </w:r>
            <w:r w:rsidRPr="00EA2DC0">
              <w:rPr>
                <w:rFonts w:ascii="Times New Roman" w:hAnsi="Times New Roman"/>
                <w:sz w:val="16"/>
                <w:szCs w:val="16"/>
                <w:lang w:val="en-US"/>
              </w:rPr>
              <w:t>0</w:t>
            </w:r>
            <w:r w:rsidRPr="00EA2DC0">
              <w:rPr>
                <w:rFonts w:ascii="Times New Roman" w:hAnsi="Times New Roman"/>
                <w:sz w:val="16"/>
                <w:szCs w:val="16"/>
                <w:lang w:val="uk-UA"/>
              </w:rPr>
              <w:t>,007</w:t>
            </w:r>
          </w:p>
        </w:tc>
        <w:tc>
          <w:tcPr>
            <w:tcW w:w="1042"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1,440 </w:t>
            </w:r>
            <w:r w:rsidRPr="00EA2DC0">
              <w:rPr>
                <w:rFonts w:ascii="Times New Roman" w:hAnsi="Times New Roman"/>
                <w:sz w:val="16"/>
                <w:szCs w:val="16"/>
              </w:rPr>
              <w:t xml:space="preserve">± </w:t>
            </w:r>
            <w:r w:rsidRPr="00EA2DC0">
              <w:rPr>
                <w:rFonts w:ascii="Times New Roman" w:hAnsi="Times New Roman"/>
                <w:sz w:val="16"/>
                <w:szCs w:val="16"/>
                <w:lang w:val="uk-UA"/>
              </w:rPr>
              <w:t>0,006</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w:t>
            </w:r>
          </w:p>
        </w:tc>
        <w:tc>
          <w:tcPr>
            <w:tcW w:w="1084"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1,522 </w:t>
            </w:r>
            <w:r w:rsidRPr="00EA2DC0">
              <w:rPr>
                <w:rFonts w:ascii="Times New Roman" w:hAnsi="Times New Roman"/>
                <w:sz w:val="16"/>
                <w:szCs w:val="16"/>
              </w:rPr>
              <w:t xml:space="preserve">± </w:t>
            </w:r>
            <w:r w:rsidRPr="00EA2DC0">
              <w:rPr>
                <w:rFonts w:ascii="Times New Roman" w:hAnsi="Times New Roman"/>
                <w:sz w:val="16"/>
                <w:szCs w:val="16"/>
                <w:lang w:val="uk-UA"/>
              </w:rPr>
              <w:t>0,005</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w:t>
            </w:r>
          </w:p>
        </w:tc>
        <w:tc>
          <w:tcPr>
            <w:tcW w:w="992"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1,469 </w:t>
            </w:r>
            <w:r w:rsidRPr="00EA2DC0">
              <w:rPr>
                <w:rFonts w:ascii="Times New Roman" w:hAnsi="Times New Roman"/>
                <w:sz w:val="16"/>
                <w:szCs w:val="16"/>
              </w:rPr>
              <w:t xml:space="preserve">± </w:t>
            </w:r>
            <w:r w:rsidRPr="00EA2DC0">
              <w:rPr>
                <w:rFonts w:ascii="Times New Roman" w:hAnsi="Times New Roman"/>
                <w:sz w:val="16"/>
                <w:szCs w:val="16"/>
                <w:lang w:val="uk-UA"/>
              </w:rPr>
              <w:t>0,005</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1,485 </w:t>
            </w:r>
            <w:r w:rsidRPr="00EA2DC0">
              <w:rPr>
                <w:rFonts w:ascii="Times New Roman" w:hAnsi="Times New Roman"/>
                <w:sz w:val="16"/>
                <w:szCs w:val="16"/>
              </w:rPr>
              <w:t xml:space="preserve">± </w:t>
            </w:r>
            <w:r w:rsidRPr="00EA2DC0">
              <w:rPr>
                <w:rFonts w:ascii="Times New Roman" w:hAnsi="Times New Roman"/>
                <w:sz w:val="16"/>
                <w:szCs w:val="16"/>
                <w:lang w:val="uk-UA"/>
              </w:rPr>
              <w:t>0,005</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w:t>
            </w:r>
          </w:p>
        </w:tc>
      </w:tr>
      <w:tr w:rsidR="00EA2DC0" w:rsidRPr="00EA2DC0" w:rsidTr="00450BC1">
        <w:trPr>
          <w:trHeight w:val="171"/>
        </w:trPr>
        <w:tc>
          <w:tcPr>
            <w:tcW w:w="138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Получено яиц на среднюю несу</w:t>
            </w:r>
            <w:r w:rsidRPr="00EA2DC0">
              <w:rPr>
                <w:rFonts w:ascii="Times New Roman" w:hAnsi="Times New Roman"/>
                <w:sz w:val="16"/>
                <w:szCs w:val="16"/>
                <w:lang w:val="uk-UA"/>
              </w:rPr>
              <w:softHyphen/>
              <w:t>шку, шт.</w:t>
            </w:r>
          </w:p>
        </w:tc>
        <w:tc>
          <w:tcPr>
            <w:tcW w:w="805"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62,5</w:t>
            </w:r>
          </w:p>
        </w:tc>
        <w:tc>
          <w:tcPr>
            <w:tcW w:w="1042"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67,4</w:t>
            </w:r>
          </w:p>
        </w:tc>
        <w:tc>
          <w:tcPr>
            <w:tcW w:w="108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65,3</w:t>
            </w:r>
          </w:p>
        </w:tc>
        <w:tc>
          <w:tcPr>
            <w:tcW w:w="992"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72,7</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70,2</w:t>
            </w:r>
          </w:p>
        </w:tc>
      </w:tr>
    </w:tbl>
    <w:p w:rsidR="00EA2DC0" w:rsidRPr="00EA2DC0" w:rsidRDefault="00EA2DC0" w:rsidP="00EA2DC0">
      <w:pPr>
        <w:spacing w:after="0" w:line="240" w:lineRule="auto"/>
        <w:ind w:firstLine="284"/>
        <w:rPr>
          <w:rFonts w:ascii="Times New Roman" w:eastAsia="Times New Roman" w:hAnsi="Times New Roman"/>
          <w:color w:val="000000"/>
          <w:sz w:val="16"/>
          <w:szCs w:val="16"/>
          <w:lang w:val="uk-UA" w:eastAsia="ru-RU"/>
        </w:rPr>
      </w:pPr>
    </w:p>
    <w:p w:rsidR="00EA2DC0" w:rsidRPr="00EA2DC0" w:rsidRDefault="00EA2DC0" w:rsidP="00EA2DC0">
      <w:pPr>
        <w:spacing w:after="0" w:line="240" w:lineRule="auto"/>
        <w:ind w:firstLine="284"/>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Здесь и далее * Р </w:t>
      </w:r>
      <w:r w:rsidRPr="00EA2DC0">
        <w:rPr>
          <w:rFonts w:ascii="Times New Roman" w:eastAsia="Times New Roman" w:hAnsi="Times New Roman"/>
          <w:color w:val="000000"/>
          <w:sz w:val="16"/>
          <w:szCs w:val="16"/>
          <w:lang w:val="uk-UA" w:eastAsia="ru-RU"/>
        </w:rPr>
        <w:sym w:font="Symbol" w:char="F03C"/>
      </w:r>
      <w:r w:rsidRPr="00EA2DC0">
        <w:rPr>
          <w:rFonts w:ascii="Times New Roman" w:eastAsia="Times New Roman" w:hAnsi="Times New Roman"/>
          <w:color w:val="000000"/>
          <w:sz w:val="16"/>
          <w:szCs w:val="16"/>
          <w:lang w:val="uk-UA" w:eastAsia="ru-RU"/>
        </w:rPr>
        <w:t> 0,05; ** Р </w:t>
      </w:r>
      <w:r w:rsidRPr="00EA2DC0">
        <w:rPr>
          <w:rFonts w:ascii="Times New Roman" w:eastAsia="Times New Roman" w:hAnsi="Times New Roman"/>
          <w:color w:val="000000"/>
          <w:sz w:val="16"/>
          <w:szCs w:val="16"/>
          <w:lang w:val="uk-UA" w:eastAsia="ru-RU"/>
        </w:rPr>
        <w:sym w:font="Symbol" w:char="F03C"/>
      </w:r>
      <w:r w:rsidRPr="00EA2DC0">
        <w:rPr>
          <w:rFonts w:ascii="Times New Roman" w:eastAsia="Times New Roman" w:hAnsi="Times New Roman"/>
          <w:color w:val="000000"/>
          <w:sz w:val="16"/>
          <w:szCs w:val="16"/>
          <w:lang w:val="uk-UA" w:eastAsia="ru-RU"/>
        </w:rPr>
        <w:t> 0,01; *** Р </w:t>
      </w:r>
      <w:r w:rsidRPr="00EA2DC0">
        <w:rPr>
          <w:rFonts w:ascii="Times New Roman" w:eastAsia="Times New Roman" w:hAnsi="Times New Roman"/>
          <w:color w:val="000000"/>
          <w:sz w:val="16"/>
          <w:szCs w:val="16"/>
          <w:lang w:val="uk-UA" w:eastAsia="ru-RU"/>
        </w:rPr>
        <w:sym w:font="Symbol" w:char="F03C"/>
      </w:r>
      <w:r w:rsidRPr="00EA2DC0">
        <w:rPr>
          <w:rFonts w:ascii="Times New Roman" w:eastAsia="Times New Roman" w:hAnsi="Times New Roman"/>
          <w:color w:val="000000"/>
          <w:sz w:val="16"/>
          <w:szCs w:val="16"/>
          <w:lang w:val="uk-UA" w:eastAsia="ru-RU"/>
        </w:rPr>
        <w:t> 0,001.</w:t>
      </w:r>
    </w:p>
    <w:p w:rsidR="00EA2DC0" w:rsidRPr="0099311C" w:rsidRDefault="00EA2DC0" w:rsidP="00EA2DC0">
      <w:pPr>
        <w:spacing w:after="0" w:line="240" w:lineRule="auto"/>
        <w:ind w:firstLine="284"/>
        <w:jc w:val="both"/>
        <w:rPr>
          <w:rFonts w:ascii="Times New Roman" w:eastAsia="Times New Roman" w:hAnsi="Times New Roman"/>
          <w:sz w:val="20"/>
          <w:szCs w:val="20"/>
          <w:lang w:val="uk-UA" w:eastAsia="ru-RU"/>
        </w:rPr>
      </w:pP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По результатам дегустации сваренных всмятку яиц (табл. 3), уста</w:t>
      </w:r>
      <w:r w:rsidRPr="00EA2DC0">
        <w:rPr>
          <w:rFonts w:ascii="Times New Roman" w:eastAsia="Times New Roman" w:hAnsi="Times New Roman"/>
          <w:sz w:val="20"/>
          <w:szCs w:val="20"/>
          <w:lang w:val="uk-UA" w:eastAsia="ru-RU"/>
        </w:rPr>
        <w:softHyphen/>
        <w:t>новлено, что вкусовые качества белка и желтка, а также их аромат в опытных группах были несколько выше, чем в контрольной, такая же тенденция наблюдалась в яйцах, сваренных вкрутую и жареных.</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По органолептическим показателям мясо птицы и бульон (табл. 4) всех групп получили достаточно высокую оценку дегустаторов и от</w:t>
      </w:r>
      <w:r w:rsidRPr="00EA2DC0">
        <w:rPr>
          <w:rFonts w:ascii="Times New Roman" w:eastAsia="Times New Roman" w:hAnsi="Times New Roman"/>
          <w:sz w:val="20"/>
          <w:szCs w:val="20"/>
          <w:lang w:val="uk-UA" w:eastAsia="ru-RU"/>
        </w:rPr>
        <w:softHyphen/>
        <w:t>личились хорошими съедобными качествами, вкус мяса в опытных группах достоверно улучшился.</w:t>
      </w:r>
    </w:p>
    <w:p w:rsidR="00EA2DC0" w:rsidRPr="00EA2DC0" w:rsidRDefault="00EA2DC0" w:rsidP="00EA2DC0">
      <w:pPr>
        <w:tabs>
          <w:tab w:val="center" w:pos="4677"/>
          <w:tab w:val="right" w:pos="9355"/>
        </w:tabs>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Показатели крови отражают метаболические процессы в организме животных. Они динамичны и изменяются по воздействию различных факторов скорее даже от производительности. Поэтому эти показатели обязательно исследуют при изучении влияния на животный организм новых кормовых препаратов, добавок, кормов и т. д. [4].</w:t>
      </w:r>
    </w:p>
    <w:p w:rsidR="00CA4037" w:rsidRPr="0099311C" w:rsidRDefault="00CA4037" w:rsidP="00EA2DC0">
      <w:pPr>
        <w:spacing w:after="0" w:line="240" w:lineRule="auto"/>
        <w:jc w:val="center"/>
        <w:rPr>
          <w:rFonts w:ascii="Times New Roman" w:eastAsia="Times New Roman" w:hAnsi="Times New Roman"/>
          <w:sz w:val="36"/>
          <w:szCs w:val="20"/>
          <w:lang w:val="uk-UA" w:eastAsia="ru-RU"/>
        </w:rPr>
      </w:pPr>
    </w:p>
    <w:p w:rsidR="00EA2DC0" w:rsidRPr="00EA2DC0" w:rsidRDefault="00EA2DC0" w:rsidP="00EA2DC0">
      <w:pPr>
        <w:spacing w:after="0" w:line="240" w:lineRule="auto"/>
        <w:jc w:val="center"/>
        <w:rPr>
          <w:rFonts w:ascii="Times New Roman" w:eastAsia="Times New Roman" w:hAnsi="Times New Roman"/>
          <w:b/>
          <w:sz w:val="16"/>
          <w:szCs w:val="16"/>
          <w:lang w:val="uk-UA" w:eastAsia="ru-RU"/>
        </w:rPr>
      </w:pPr>
      <w:r w:rsidRPr="00EA2DC0">
        <w:rPr>
          <w:rFonts w:ascii="Times New Roman" w:eastAsia="Times New Roman" w:hAnsi="Times New Roman"/>
          <w:sz w:val="16"/>
          <w:szCs w:val="16"/>
          <w:lang w:val="uk-UA" w:eastAsia="ru-RU"/>
        </w:rPr>
        <w:t xml:space="preserve">Т а б л и ц а  3. </w:t>
      </w:r>
      <w:r w:rsidRPr="00EA2DC0">
        <w:rPr>
          <w:rFonts w:ascii="Times New Roman" w:eastAsia="Times New Roman" w:hAnsi="Times New Roman"/>
          <w:b/>
          <w:sz w:val="16"/>
          <w:szCs w:val="16"/>
          <w:lang w:val="uk-UA" w:eastAsia="ru-RU"/>
        </w:rPr>
        <w:t>Результаты дегустации яиц, балов</w:t>
      </w:r>
      <w:r w:rsidRPr="00EA2DC0">
        <w:rPr>
          <w:rFonts w:ascii="Times New Roman" w:eastAsia="Times New Roman" w:hAnsi="Times New Roman"/>
          <w:b/>
          <w:sz w:val="16"/>
          <w:szCs w:val="16"/>
          <w:lang w:eastAsia="ru-RU"/>
        </w:rPr>
        <w:t xml:space="preserve"> </w:t>
      </w:r>
      <w:r w:rsidRPr="00EA2DC0">
        <w:rPr>
          <w:rFonts w:ascii="Times New Roman" w:eastAsia="Times New Roman" w:hAnsi="Times New Roman"/>
          <w:b/>
          <w:sz w:val="16"/>
          <w:szCs w:val="16"/>
          <w:lang w:val="en-US" w:eastAsia="ru-RU"/>
        </w:rPr>
        <w:t>M</w:t>
      </w:r>
      <w:r w:rsidRPr="00EA2DC0">
        <w:rPr>
          <w:rFonts w:ascii="Times New Roman" w:eastAsia="Times New Roman" w:hAnsi="Times New Roman"/>
          <w:b/>
          <w:sz w:val="16"/>
          <w:szCs w:val="16"/>
          <w:lang w:eastAsia="ru-RU"/>
        </w:rPr>
        <w:t>±</w:t>
      </w:r>
      <w:r w:rsidRPr="00EA2DC0">
        <w:rPr>
          <w:rFonts w:ascii="Times New Roman" w:eastAsia="Times New Roman" w:hAnsi="Times New Roman"/>
          <w:b/>
          <w:sz w:val="16"/>
          <w:szCs w:val="16"/>
          <w:lang w:val="en-US" w:eastAsia="ru-RU"/>
        </w:rPr>
        <w:t>m</w:t>
      </w:r>
      <w:r w:rsidRPr="00EA2DC0">
        <w:rPr>
          <w:rFonts w:ascii="Times New Roman" w:eastAsia="Times New Roman" w:hAnsi="Times New Roman"/>
          <w:b/>
          <w:sz w:val="16"/>
          <w:szCs w:val="16"/>
          <w:lang w:val="uk-UA" w:eastAsia="ru-RU"/>
        </w:rPr>
        <w:t>,</w:t>
      </w:r>
      <w:r w:rsidRPr="00EA2DC0">
        <w:rPr>
          <w:rFonts w:ascii="Times New Roman" w:eastAsia="Times New Roman" w:hAnsi="Times New Roman"/>
          <w:b/>
          <w:sz w:val="16"/>
          <w:szCs w:val="16"/>
          <w:lang w:eastAsia="ru-RU"/>
        </w:rPr>
        <w:t xml:space="preserve"> </w:t>
      </w:r>
      <w:r w:rsidRPr="00EA2DC0">
        <w:rPr>
          <w:rFonts w:ascii="Times New Roman" w:eastAsia="Times New Roman" w:hAnsi="Times New Roman"/>
          <w:b/>
          <w:sz w:val="16"/>
          <w:szCs w:val="16"/>
          <w:lang w:val="en-US" w:eastAsia="ru-RU"/>
        </w:rPr>
        <w:t>n</w:t>
      </w:r>
      <w:r w:rsidRPr="00EA2DC0">
        <w:rPr>
          <w:rFonts w:ascii="Times New Roman" w:eastAsia="Times New Roman" w:hAnsi="Times New Roman"/>
          <w:b/>
          <w:sz w:val="16"/>
          <w:szCs w:val="16"/>
          <w:lang w:val="uk-UA" w:eastAsia="ru-RU"/>
        </w:rPr>
        <w:t>=5</w:t>
      </w:r>
    </w:p>
    <w:p w:rsidR="00EA2DC0" w:rsidRPr="00EA2DC0" w:rsidRDefault="00EA2DC0" w:rsidP="00EA2DC0">
      <w:pPr>
        <w:spacing w:after="0" w:line="240" w:lineRule="auto"/>
        <w:jc w:val="center"/>
        <w:rPr>
          <w:rFonts w:ascii="Times New Roman" w:eastAsia="Times New Roman" w:hAnsi="Times New Roman"/>
          <w:sz w:val="12"/>
          <w:szCs w:val="20"/>
          <w:lang w:val="uk-UA" w:eastAsia="ru-RU"/>
        </w:rPr>
      </w:pPr>
    </w:p>
    <w:tbl>
      <w:tblPr>
        <w:tblStyle w:val="a9"/>
        <w:tblW w:w="4809" w:type="pct"/>
        <w:tblInd w:w="108" w:type="dxa"/>
        <w:tblLook w:val="01E0"/>
      </w:tblPr>
      <w:tblGrid>
        <w:gridCol w:w="1264"/>
        <w:gridCol w:w="784"/>
        <w:gridCol w:w="113"/>
        <w:gridCol w:w="927"/>
        <w:gridCol w:w="1047"/>
        <w:gridCol w:w="1047"/>
        <w:gridCol w:w="915"/>
      </w:tblGrid>
      <w:tr w:rsidR="00EA2DC0" w:rsidRPr="00EA2DC0" w:rsidTr="00450BC1">
        <w:trPr>
          <w:trHeight w:val="92"/>
        </w:trPr>
        <w:tc>
          <w:tcPr>
            <w:tcW w:w="1036" w:type="pct"/>
            <w:vMerge w:val="restar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Показатель</w:t>
            </w:r>
          </w:p>
        </w:tc>
        <w:tc>
          <w:tcPr>
            <w:tcW w:w="3964" w:type="pct"/>
            <w:gridSpan w:val="6"/>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Группа</w:t>
            </w:r>
          </w:p>
        </w:tc>
      </w:tr>
      <w:tr w:rsidR="00EA2DC0" w:rsidRPr="00EA2DC0" w:rsidTr="00450BC1">
        <w:trPr>
          <w:trHeight w:val="118"/>
        </w:trPr>
        <w:tc>
          <w:tcPr>
            <w:tcW w:w="1036" w:type="pct"/>
            <w:vMerge/>
            <w:vAlign w:val="center"/>
          </w:tcPr>
          <w:p w:rsidR="00EA2DC0" w:rsidRPr="00EA2DC0" w:rsidRDefault="00EA2DC0" w:rsidP="00EA2DC0">
            <w:pPr>
              <w:spacing w:after="0" w:line="240" w:lineRule="auto"/>
              <w:jc w:val="center"/>
              <w:rPr>
                <w:rFonts w:ascii="Times New Roman" w:hAnsi="Times New Roman"/>
                <w:sz w:val="16"/>
                <w:szCs w:val="16"/>
                <w:lang w:val="uk-UA"/>
              </w:rPr>
            </w:pPr>
          </w:p>
        </w:tc>
        <w:tc>
          <w:tcPr>
            <w:tcW w:w="643"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1-я</w:t>
            </w:r>
          </w:p>
        </w:tc>
        <w:tc>
          <w:tcPr>
            <w:tcW w:w="853" w:type="pct"/>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3-я</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4-я</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5-я</w:t>
            </w:r>
          </w:p>
        </w:tc>
      </w:tr>
      <w:tr w:rsidR="00EA2DC0" w:rsidRPr="00EA2DC0" w:rsidTr="00450BC1">
        <w:tc>
          <w:tcPr>
            <w:tcW w:w="5000" w:type="pct"/>
            <w:gridSpan w:val="7"/>
            <w:vAlign w:val="center"/>
          </w:tcPr>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b/>
                <w:sz w:val="16"/>
                <w:szCs w:val="16"/>
                <w:lang w:val="uk-UA"/>
              </w:rPr>
              <w:t>Яйцо, сваренное всмятку</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Аромат белка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4,0 ± 0,35</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Аромат желтка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3,8 ± 0,42</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4,0 ± 0,35</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Цвет белка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5,0 ± 0,0</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5,0 ± 0,0</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5,0 ± 0,0</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Цвет желтка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3,8 ± 0,22</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3,8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751" w:type="pct"/>
            <w:vAlign w:val="center"/>
          </w:tcPr>
          <w:p w:rsidR="00EA2DC0" w:rsidRPr="00EA2DC0" w:rsidRDefault="00EA2DC0" w:rsidP="00EA2DC0">
            <w:pPr>
              <w:spacing w:after="0" w:line="240" w:lineRule="auto"/>
              <w:ind w:left="-45"/>
              <w:jc w:val="center"/>
              <w:rPr>
                <w:rFonts w:ascii="Times New Roman" w:hAnsi="Times New Roman"/>
                <w:sz w:val="16"/>
                <w:szCs w:val="16"/>
                <w:lang w:val="uk-UA"/>
              </w:rPr>
            </w:pPr>
            <w:r w:rsidRPr="00EA2DC0">
              <w:rPr>
                <w:rFonts w:ascii="Times New Roman" w:hAnsi="Times New Roman"/>
                <w:sz w:val="16"/>
                <w:szCs w:val="16"/>
                <w:lang w:val="uk-UA"/>
              </w:rPr>
              <w:t>4,6 ± 0,27*</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Вкус белка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Вкус желтка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r>
      <w:tr w:rsidR="00EA2DC0" w:rsidRPr="00EA2DC0" w:rsidTr="00450BC1">
        <w:trPr>
          <w:trHeight w:val="169"/>
        </w:trPr>
        <w:tc>
          <w:tcPr>
            <w:tcW w:w="5000" w:type="pct"/>
            <w:gridSpan w:val="7"/>
            <w:vAlign w:val="center"/>
          </w:tcPr>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b/>
                <w:sz w:val="16"/>
                <w:szCs w:val="16"/>
                <w:lang w:val="uk-UA"/>
              </w:rPr>
              <w:t>Яйцо, сваренное вкрутую</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Аромат белка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Аромат желтка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5,0 ± 0,0</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Цвет белка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Цвет желтка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4,0 ± 0,35</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3,8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3,8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3,8 ± 0,22</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3,8 ± 0,22</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Вкус белка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Вкус желтка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r>
      <w:tr w:rsidR="00EA2DC0" w:rsidRPr="00EA2DC0" w:rsidTr="00450BC1">
        <w:tc>
          <w:tcPr>
            <w:tcW w:w="5000" w:type="pct"/>
            <w:gridSpan w:val="7"/>
            <w:vAlign w:val="center"/>
          </w:tcPr>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b/>
                <w:sz w:val="16"/>
                <w:szCs w:val="16"/>
                <w:lang w:val="uk-UA"/>
              </w:rPr>
              <w:t>Яйцо жареное</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Аромат белка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3,4 ± 0,27</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4,0 ± 0,0</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3,6 ± 0,27</w:t>
            </w:r>
          </w:p>
        </w:tc>
        <w:tc>
          <w:tcPr>
            <w:tcW w:w="751" w:type="pct"/>
            <w:vAlign w:val="center"/>
          </w:tcPr>
          <w:p w:rsidR="00EA2DC0" w:rsidRPr="00EA2DC0" w:rsidRDefault="00EA2DC0" w:rsidP="00EA2DC0">
            <w:pPr>
              <w:spacing w:after="0" w:line="240" w:lineRule="auto"/>
              <w:ind w:left="-45"/>
              <w:jc w:val="center"/>
              <w:rPr>
                <w:rFonts w:ascii="Times New Roman" w:hAnsi="Times New Roman"/>
                <w:sz w:val="16"/>
                <w:szCs w:val="16"/>
                <w:lang w:val="uk-UA"/>
              </w:rPr>
            </w:pPr>
            <w:r w:rsidRPr="00EA2DC0">
              <w:rPr>
                <w:rFonts w:ascii="Times New Roman" w:hAnsi="Times New Roman"/>
                <w:sz w:val="16"/>
                <w:szCs w:val="16"/>
                <w:lang w:val="uk-UA"/>
              </w:rPr>
              <w:t>4,2 ± 0,22*</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Аромат желтка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4,0 ± 0,0</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Цвет белка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Цвет желтка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Вкус белка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r>
      <w:tr w:rsidR="00EA2DC0" w:rsidRPr="00EA2DC0" w:rsidTr="00450BC1">
        <w:tc>
          <w:tcPr>
            <w:tcW w:w="1036"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Вкус желтка</w:t>
            </w:r>
          </w:p>
        </w:tc>
        <w:tc>
          <w:tcPr>
            <w:tcW w:w="736" w:type="pct"/>
            <w:gridSpan w:val="2"/>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0,22</w:t>
            </w:r>
          </w:p>
        </w:tc>
        <w:tc>
          <w:tcPr>
            <w:tcW w:w="760"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0,27</w:t>
            </w:r>
          </w:p>
        </w:tc>
        <w:tc>
          <w:tcPr>
            <w:tcW w:w="85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5,0 ± 0,0**</w:t>
            </w:r>
          </w:p>
        </w:tc>
        <w:tc>
          <w:tcPr>
            <w:tcW w:w="75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0,22</w:t>
            </w:r>
          </w:p>
        </w:tc>
      </w:tr>
    </w:tbl>
    <w:p w:rsidR="00EA2DC0" w:rsidRPr="00EA2DC0" w:rsidRDefault="00EA2DC0" w:rsidP="00EA2DC0">
      <w:pPr>
        <w:spacing w:after="0" w:line="240" w:lineRule="auto"/>
        <w:ind w:firstLine="284"/>
        <w:jc w:val="both"/>
        <w:rPr>
          <w:rFonts w:ascii="Times New Roman" w:eastAsia="Times New Roman" w:hAnsi="Times New Roman"/>
          <w:sz w:val="10"/>
          <w:szCs w:val="20"/>
          <w:lang w:val="uk-UA" w:eastAsia="ru-RU"/>
        </w:rPr>
      </w:pPr>
    </w:p>
    <w:p w:rsidR="00EA2DC0" w:rsidRPr="00EA2DC0" w:rsidRDefault="00EA2DC0" w:rsidP="00EA2DC0">
      <w:pPr>
        <w:spacing w:after="0" w:line="240" w:lineRule="auto"/>
        <w:ind w:firstLine="284"/>
        <w:jc w:val="both"/>
        <w:rPr>
          <w:rFonts w:ascii="Times New Roman" w:eastAsia="Times New Roman" w:hAnsi="Times New Roman"/>
          <w:sz w:val="6"/>
          <w:szCs w:val="20"/>
          <w:lang w:val="uk-UA" w:eastAsia="ru-RU"/>
        </w:rPr>
      </w:pPr>
    </w:p>
    <w:p w:rsidR="00EA2DC0" w:rsidRPr="00EA2DC0" w:rsidRDefault="00EA2DC0" w:rsidP="00EA2DC0">
      <w:pPr>
        <w:spacing w:after="0" w:line="240" w:lineRule="auto"/>
        <w:ind w:firstLine="284"/>
        <w:jc w:val="center"/>
        <w:rPr>
          <w:rFonts w:ascii="Times New Roman" w:eastAsia="Times New Roman" w:hAnsi="Times New Roman"/>
          <w:b/>
          <w:color w:val="000000"/>
          <w:sz w:val="16"/>
          <w:szCs w:val="16"/>
          <w:lang w:val="uk-UA" w:eastAsia="ru-RU"/>
        </w:rPr>
      </w:pPr>
      <w:r w:rsidRPr="00EA2DC0">
        <w:rPr>
          <w:rFonts w:ascii="Times New Roman" w:eastAsia="Times New Roman" w:hAnsi="Times New Roman"/>
          <w:sz w:val="16"/>
          <w:szCs w:val="16"/>
          <w:lang w:val="uk-UA" w:eastAsia="ru-RU"/>
        </w:rPr>
        <w:t xml:space="preserve">Т а б л и ц а  4. </w:t>
      </w:r>
      <w:r w:rsidRPr="00EA2DC0">
        <w:rPr>
          <w:rFonts w:ascii="Times New Roman" w:eastAsia="Times New Roman" w:hAnsi="Times New Roman"/>
          <w:b/>
          <w:color w:val="000000"/>
          <w:sz w:val="16"/>
          <w:szCs w:val="16"/>
          <w:lang w:val="uk-UA" w:eastAsia="ru-RU"/>
        </w:rPr>
        <w:t xml:space="preserve">Результаты дегустации мяса и бульона </w:t>
      </w:r>
      <w:r w:rsidRPr="00EA2DC0">
        <w:rPr>
          <w:rFonts w:ascii="Times New Roman" w:eastAsia="Times New Roman" w:hAnsi="Times New Roman"/>
          <w:b/>
          <w:sz w:val="16"/>
          <w:szCs w:val="16"/>
          <w:lang w:val="en-US" w:eastAsia="ru-RU"/>
        </w:rPr>
        <w:t>M</w:t>
      </w:r>
      <w:r w:rsidRPr="00EA2DC0">
        <w:rPr>
          <w:rFonts w:ascii="Times New Roman" w:eastAsia="Times New Roman" w:hAnsi="Times New Roman"/>
          <w:b/>
          <w:sz w:val="16"/>
          <w:szCs w:val="16"/>
          <w:lang w:eastAsia="ru-RU"/>
        </w:rPr>
        <w:t>±</w:t>
      </w:r>
      <w:r w:rsidRPr="00EA2DC0">
        <w:rPr>
          <w:rFonts w:ascii="Times New Roman" w:eastAsia="Times New Roman" w:hAnsi="Times New Roman"/>
          <w:b/>
          <w:sz w:val="16"/>
          <w:szCs w:val="16"/>
          <w:lang w:val="en-US" w:eastAsia="ru-RU"/>
        </w:rPr>
        <w:t>m</w:t>
      </w:r>
      <w:r w:rsidRPr="00EA2DC0">
        <w:rPr>
          <w:rFonts w:ascii="Times New Roman" w:eastAsia="Times New Roman" w:hAnsi="Times New Roman"/>
          <w:b/>
          <w:sz w:val="16"/>
          <w:szCs w:val="16"/>
          <w:lang w:val="uk-UA" w:eastAsia="ru-RU"/>
        </w:rPr>
        <w:t>,</w:t>
      </w:r>
      <w:r w:rsidRPr="00EA2DC0">
        <w:rPr>
          <w:rFonts w:ascii="Times New Roman" w:eastAsia="Times New Roman" w:hAnsi="Times New Roman"/>
          <w:b/>
          <w:sz w:val="16"/>
          <w:szCs w:val="16"/>
          <w:lang w:eastAsia="ru-RU"/>
        </w:rPr>
        <w:t xml:space="preserve"> </w:t>
      </w:r>
      <w:r w:rsidRPr="00EA2DC0">
        <w:rPr>
          <w:rFonts w:ascii="Times New Roman" w:eastAsia="Times New Roman" w:hAnsi="Times New Roman"/>
          <w:b/>
          <w:sz w:val="16"/>
          <w:szCs w:val="16"/>
          <w:lang w:val="en-US" w:eastAsia="ru-RU"/>
        </w:rPr>
        <w:t>n</w:t>
      </w:r>
      <w:r w:rsidRPr="00EA2DC0">
        <w:rPr>
          <w:rFonts w:ascii="Times New Roman" w:eastAsia="Times New Roman" w:hAnsi="Times New Roman"/>
          <w:b/>
          <w:sz w:val="16"/>
          <w:szCs w:val="16"/>
          <w:lang w:val="uk-UA" w:eastAsia="ru-RU"/>
        </w:rPr>
        <w:t>=15</w:t>
      </w:r>
    </w:p>
    <w:p w:rsidR="00EA2DC0" w:rsidRPr="00EA2DC0" w:rsidRDefault="00EA2DC0" w:rsidP="00EA2DC0">
      <w:pPr>
        <w:spacing w:after="0" w:line="240" w:lineRule="auto"/>
        <w:ind w:firstLine="720"/>
        <w:jc w:val="center"/>
        <w:rPr>
          <w:rFonts w:ascii="Times New Roman" w:eastAsia="Times New Roman" w:hAnsi="Times New Roman"/>
          <w:color w:val="000000"/>
          <w:sz w:val="12"/>
          <w:szCs w:val="20"/>
          <w:lang w:val="uk-UA" w:eastAsia="ru-RU"/>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880"/>
        <w:gridCol w:w="992"/>
        <w:gridCol w:w="1134"/>
        <w:gridCol w:w="992"/>
        <w:gridCol w:w="964"/>
      </w:tblGrid>
      <w:tr w:rsidR="00EA2DC0" w:rsidRPr="00EA2DC0" w:rsidTr="00450BC1">
        <w:trPr>
          <w:cantSplit/>
          <w:trHeight w:val="104"/>
        </w:trPr>
        <w:tc>
          <w:tcPr>
            <w:tcW w:w="1134" w:type="dxa"/>
            <w:vMerge w:val="restart"/>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Показатель</w:t>
            </w:r>
          </w:p>
        </w:tc>
        <w:tc>
          <w:tcPr>
            <w:tcW w:w="4962" w:type="dxa"/>
            <w:gridSpan w:val="5"/>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Группа</w:t>
            </w:r>
          </w:p>
        </w:tc>
      </w:tr>
      <w:tr w:rsidR="00EA2DC0" w:rsidRPr="00EA2DC0" w:rsidTr="00450BC1">
        <w:trPr>
          <w:cantSplit/>
        </w:trPr>
        <w:tc>
          <w:tcPr>
            <w:tcW w:w="1134" w:type="dxa"/>
            <w:vMerge/>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p>
        </w:tc>
        <w:tc>
          <w:tcPr>
            <w:tcW w:w="880"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1-я</w:t>
            </w:r>
          </w:p>
        </w:tc>
        <w:tc>
          <w:tcPr>
            <w:tcW w:w="992"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113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3-я</w:t>
            </w:r>
          </w:p>
        </w:tc>
        <w:tc>
          <w:tcPr>
            <w:tcW w:w="992"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4-я</w:t>
            </w:r>
          </w:p>
        </w:tc>
        <w:tc>
          <w:tcPr>
            <w:tcW w:w="96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5-я</w:t>
            </w:r>
          </w:p>
        </w:tc>
      </w:tr>
      <w:tr w:rsidR="00EA2DC0" w:rsidRPr="00EA2DC0" w:rsidTr="00450BC1">
        <w:tc>
          <w:tcPr>
            <w:tcW w:w="6096" w:type="dxa"/>
            <w:gridSpan w:val="6"/>
            <w:vAlign w:val="center"/>
          </w:tcPr>
          <w:p w:rsidR="00EA2DC0" w:rsidRPr="00EA2DC0" w:rsidRDefault="00EA2DC0" w:rsidP="00EA2DC0">
            <w:pPr>
              <w:spacing w:after="0" w:line="240" w:lineRule="auto"/>
              <w:jc w:val="center"/>
              <w:rPr>
                <w:rFonts w:ascii="Times New Roman" w:eastAsia="Times New Roman" w:hAnsi="Times New Roman"/>
                <w:b/>
                <w:color w:val="000000"/>
                <w:sz w:val="16"/>
                <w:szCs w:val="16"/>
                <w:lang w:val="uk-UA" w:eastAsia="ru-RU"/>
              </w:rPr>
            </w:pPr>
            <w:r w:rsidRPr="00EA2DC0">
              <w:rPr>
                <w:rFonts w:ascii="Times New Roman" w:eastAsia="Times New Roman" w:hAnsi="Times New Roman"/>
                <w:b/>
                <w:color w:val="000000"/>
                <w:sz w:val="16"/>
                <w:szCs w:val="16"/>
                <w:lang w:val="uk-UA" w:eastAsia="ru-RU"/>
              </w:rPr>
              <w:t>Мясо (5-балльная шкала)</w:t>
            </w:r>
          </w:p>
        </w:tc>
      </w:tr>
      <w:tr w:rsidR="00EA2DC0" w:rsidRPr="00EA2DC0" w:rsidTr="00450BC1">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Аромат</w:t>
            </w:r>
          </w:p>
        </w:tc>
        <w:tc>
          <w:tcPr>
            <w:tcW w:w="880"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3,8 ± 0,18</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3,8 ± 0,15</w:t>
            </w:r>
          </w:p>
        </w:tc>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3,8 ± 0,18</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4,0 ± 0,17</w:t>
            </w:r>
          </w:p>
        </w:tc>
        <w:tc>
          <w:tcPr>
            <w:tcW w:w="96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4,0 ± 0,14</w:t>
            </w:r>
          </w:p>
        </w:tc>
      </w:tr>
      <w:tr w:rsidR="00EA2DC0" w:rsidRPr="00EA2DC0" w:rsidTr="00450BC1">
        <w:trPr>
          <w:trHeight w:val="244"/>
        </w:trPr>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Вкус</w:t>
            </w:r>
          </w:p>
        </w:tc>
        <w:tc>
          <w:tcPr>
            <w:tcW w:w="880"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4,2 ± 0,18</w:t>
            </w:r>
          </w:p>
        </w:tc>
        <w:tc>
          <w:tcPr>
            <w:tcW w:w="992" w:type="dxa"/>
            <w:vAlign w:val="center"/>
          </w:tcPr>
          <w:p w:rsidR="00EA2DC0" w:rsidRPr="00EA2DC0" w:rsidRDefault="00EA2DC0" w:rsidP="00EA2DC0">
            <w:pPr>
              <w:spacing w:after="0" w:line="240" w:lineRule="auto"/>
              <w:ind w:left="-137"/>
              <w:jc w:val="right"/>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4,8 ± 0,11**</w:t>
            </w:r>
          </w:p>
        </w:tc>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4,7 ± 0,13*</w:t>
            </w:r>
          </w:p>
        </w:tc>
        <w:tc>
          <w:tcPr>
            <w:tcW w:w="992" w:type="dxa"/>
            <w:vAlign w:val="center"/>
          </w:tcPr>
          <w:p w:rsidR="00EA2DC0" w:rsidRPr="00EA2DC0" w:rsidRDefault="00EA2DC0" w:rsidP="00EA2DC0">
            <w:pPr>
              <w:spacing w:after="0" w:line="240" w:lineRule="auto"/>
              <w:ind w:left="-137"/>
              <w:jc w:val="right"/>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4,8 ± 0,11**</w:t>
            </w:r>
          </w:p>
        </w:tc>
        <w:tc>
          <w:tcPr>
            <w:tcW w:w="964" w:type="dxa"/>
            <w:vAlign w:val="center"/>
          </w:tcPr>
          <w:p w:rsidR="00EA2DC0" w:rsidRPr="00EA2DC0" w:rsidRDefault="00EA2DC0" w:rsidP="00EA2DC0">
            <w:pPr>
              <w:spacing w:after="0" w:line="240" w:lineRule="auto"/>
              <w:ind w:left="-137"/>
              <w:jc w:val="right"/>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4,8 ± 0,11**</w:t>
            </w:r>
          </w:p>
        </w:tc>
      </w:tr>
      <w:tr w:rsidR="00EA2DC0" w:rsidRPr="00EA2DC0" w:rsidTr="00450BC1">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Нежность, жесткость</w:t>
            </w:r>
          </w:p>
        </w:tc>
        <w:tc>
          <w:tcPr>
            <w:tcW w:w="880"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4,0 ± 0,14</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4,3 ± 0,12</w:t>
            </w:r>
          </w:p>
        </w:tc>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4,6 ± 0,13 **</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4,6 ± 0,20*</w:t>
            </w:r>
          </w:p>
        </w:tc>
        <w:tc>
          <w:tcPr>
            <w:tcW w:w="96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4,2 ± 0,18</w:t>
            </w:r>
          </w:p>
        </w:tc>
      </w:tr>
      <w:tr w:rsidR="00EA2DC0" w:rsidRPr="00EA2DC0" w:rsidTr="00450BC1">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Сочность</w:t>
            </w:r>
          </w:p>
        </w:tc>
        <w:tc>
          <w:tcPr>
            <w:tcW w:w="880"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3,8 ± 0,15</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3,6 ± 0,13</w:t>
            </w:r>
          </w:p>
        </w:tc>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3,8 ± 0,11</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3,4 ± 0,17</w:t>
            </w:r>
          </w:p>
        </w:tc>
        <w:tc>
          <w:tcPr>
            <w:tcW w:w="96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3,7 ± 0,19</w:t>
            </w:r>
          </w:p>
        </w:tc>
      </w:tr>
      <w:tr w:rsidR="00EA2DC0" w:rsidRPr="00EA2DC0" w:rsidTr="00450BC1">
        <w:tc>
          <w:tcPr>
            <w:tcW w:w="6096" w:type="dxa"/>
            <w:gridSpan w:val="6"/>
            <w:vAlign w:val="center"/>
          </w:tcPr>
          <w:p w:rsidR="00EA2DC0" w:rsidRPr="00EA2DC0" w:rsidRDefault="00EA2DC0" w:rsidP="00CA0F75">
            <w:pPr>
              <w:spacing w:after="0" w:line="240" w:lineRule="auto"/>
              <w:jc w:val="center"/>
              <w:rPr>
                <w:rFonts w:ascii="Times New Roman" w:eastAsia="Times New Roman" w:hAnsi="Times New Roman"/>
                <w:b/>
                <w:sz w:val="16"/>
                <w:szCs w:val="16"/>
                <w:lang w:val="uk-UA" w:eastAsia="ru-RU"/>
              </w:rPr>
            </w:pPr>
            <w:r w:rsidRPr="00EA2DC0">
              <w:rPr>
                <w:rFonts w:ascii="Times New Roman" w:eastAsia="Times New Roman" w:hAnsi="Times New Roman"/>
                <w:b/>
                <w:color w:val="000000"/>
                <w:sz w:val="16"/>
                <w:szCs w:val="16"/>
                <w:lang w:val="uk-UA" w:eastAsia="ru-RU"/>
              </w:rPr>
              <w:t>Бульйон (9-балльная шкала)</w:t>
            </w:r>
          </w:p>
        </w:tc>
      </w:tr>
      <w:tr w:rsidR="00EA2DC0" w:rsidRPr="00EA2DC0" w:rsidTr="00450BC1">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Внешний вид</w:t>
            </w:r>
          </w:p>
        </w:tc>
        <w:tc>
          <w:tcPr>
            <w:tcW w:w="880"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7,7 ± 0,19</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7,9 ± 0,24</w:t>
            </w:r>
          </w:p>
        </w:tc>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7,9 ± 0,21</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8,4 ± 0,24*</w:t>
            </w:r>
          </w:p>
        </w:tc>
        <w:tc>
          <w:tcPr>
            <w:tcW w:w="96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8,4 ± 0,20*</w:t>
            </w:r>
          </w:p>
        </w:tc>
      </w:tr>
      <w:tr w:rsidR="00EA2DC0" w:rsidRPr="00EA2DC0" w:rsidTr="00450BC1">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Аромат</w:t>
            </w:r>
          </w:p>
        </w:tc>
        <w:tc>
          <w:tcPr>
            <w:tcW w:w="880"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8,5 ± 0,17</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8,4 ± 0,20</w:t>
            </w:r>
          </w:p>
        </w:tc>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8,2 ± 0,27</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8,8 ± 0,11</w:t>
            </w:r>
          </w:p>
        </w:tc>
        <w:tc>
          <w:tcPr>
            <w:tcW w:w="96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8,7 ± 0,13</w:t>
            </w:r>
          </w:p>
        </w:tc>
      </w:tr>
      <w:tr w:rsidR="00EA2DC0" w:rsidRPr="00EA2DC0" w:rsidTr="00450BC1">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Вкус</w:t>
            </w:r>
          </w:p>
        </w:tc>
        <w:tc>
          <w:tcPr>
            <w:tcW w:w="880"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7,9 ± 0,21</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7,8 ± 0,18</w:t>
            </w:r>
          </w:p>
        </w:tc>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7,9 ± 0,21</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8,2 ± 0,29</w:t>
            </w:r>
          </w:p>
        </w:tc>
        <w:tc>
          <w:tcPr>
            <w:tcW w:w="96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8,1 ± 0,16</w:t>
            </w:r>
          </w:p>
        </w:tc>
      </w:tr>
      <w:tr w:rsidR="00EA2DC0" w:rsidRPr="00EA2DC0" w:rsidTr="00450BC1">
        <w:tc>
          <w:tcPr>
            <w:tcW w:w="1134" w:type="dxa"/>
            <w:vAlign w:val="center"/>
          </w:tcPr>
          <w:p w:rsidR="00EA2DC0" w:rsidRPr="00EA2DC0" w:rsidRDefault="00EA2DC0" w:rsidP="00EA2DC0">
            <w:pPr>
              <w:spacing w:after="0" w:line="240" w:lineRule="auto"/>
              <w:rPr>
                <w:rFonts w:ascii="Times New Roman" w:eastAsia="Times New Roman" w:hAnsi="Times New Roman"/>
                <w:color w:val="FF0000"/>
                <w:sz w:val="16"/>
                <w:szCs w:val="16"/>
                <w:lang w:val="uk-UA" w:eastAsia="ru-RU"/>
              </w:rPr>
            </w:pPr>
            <w:r w:rsidRPr="00EA2DC0">
              <w:rPr>
                <w:rFonts w:ascii="Times New Roman" w:eastAsia="Times New Roman" w:hAnsi="Times New Roman"/>
                <w:sz w:val="16"/>
                <w:szCs w:val="16"/>
                <w:lang w:val="uk-UA" w:eastAsia="ru-RU"/>
              </w:rPr>
              <w:t>Наварис</w:t>
            </w:r>
            <w:r w:rsidRPr="00EA2DC0">
              <w:rPr>
                <w:rFonts w:ascii="Times New Roman" w:eastAsia="Times New Roman" w:hAnsi="Times New Roman"/>
                <w:sz w:val="16"/>
                <w:szCs w:val="16"/>
                <w:lang w:val="uk-UA" w:eastAsia="ru-RU"/>
              </w:rPr>
              <w:softHyphen/>
              <w:t>тость</w:t>
            </w:r>
          </w:p>
        </w:tc>
        <w:tc>
          <w:tcPr>
            <w:tcW w:w="880"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7,8 ± 0,21</w:t>
            </w:r>
          </w:p>
        </w:tc>
        <w:tc>
          <w:tcPr>
            <w:tcW w:w="992" w:type="dxa"/>
            <w:vAlign w:val="center"/>
          </w:tcPr>
          <w:p w:rsidR="00EA2DC0" w:rsidRPr="00EA2DC0" w:rsidRDefault="00EA2DC0" w:rsidP="00EA2DC0">
            <w:pPr>
              <w:spacing w:after="0" w:line="240" w:lineRule="auto"/>
              <w:ind w:left="-137"/>
              <w:jc w:val="right"/>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7,1 ± 0,17**</w:t>
            </w:r>
          </w:p>
        </w:tc>
        <w:tc>
          <w:tcPr>
            <w:tcW w:w="113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7,3 ± 0,19</w:t>
            </w:r>
          </w:p>
        </w:tc>
        <w:tc>
          <w:tcPr>
            <w:tcW w:w="992"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7,4 ± 0,26</w:t>
            </w:r>
          </w:p>
        </w:tc>
        <w:tc>
          <w:tcPr>
            <w:tcW w:w="964" w:type="dxa"/>
            <w:vAlign w:val="center"/>
          </w:tcPr>
          <w:p w:rsidR="00EA2DC0" w:rsidRPr="00EA2DC0" w:rsidRDefault="00EA2DC0" w:rsidP="00EA2DC0">
            <w:pPr>
              <w:spacing w:after="0" w:line="240" w:lineRule="auto"/>
              <w:jc w:val="center"/>
              <w:rPr>
                <w:rFonts w:ascii="Times New Roman" w:eastAsia="Times New Roman" w:hAnsi="Times New Roman"/>
                <w:color w:val="000000"/>
                <w:sz w:val="16"/>
                <w:szCs w:val="16"/>
                <w:lang w:val="uk-UA" w:eastAsia="ru-RU"/>
              </w:rPr>
            </w:pPr>
            <w:r w:rsidRPr="00EA2DC0">
              <w:rPr>
                <w:rFonts w:ascii="Times New Roman" w:eastAsia="Times New Roman" w:hAnsi="Times New Roman"/>
                <w:color w:val="000000"/>
                <w:sz w:val="16"/>
                <w:szCs w:val="16"/>
                <w:lang w:val="uk-UA" w:eastAsia="ru-RU"/>
              </w:rPr>
              <w:t>7,6 ± 0,20</w:t>
            </w:r>
          </w:p>
        </w:tc>
      </w:tr>
    </w:tbl>
    <w:p w:rsidR="00EA2DC0" w:rsidRPr="00CA0F75" w:rsidRDefault="00EA2DC0" w:rsidP="00EA2DC0">
      <w:pPr>
        <w:spacing w:after="0" w:line="240" w:lineRule="auto"/>
        <w:jc w:val="both"/>
        <w:rPr>
          <w:rFonts w:ascii="Times New Roman" w:eastAsia="Times New Roman" w:hAnsi="Times New Roman"/>
          <w:sz w:val="14"/>
          <w:szCs w:val="20"/>
          <w:lang w:val="uk-UA" w:eastAsia="ru-RU"/>
        </w:rPr>
      </w:pPr>
    </w:p>
    <w:p w:rsidR="00EA2DC0" w:rsidRPr="00EA2DC0" w:rsidRDefault="00EA2DC0" w:rsidP="00EA2DC0">
      <w:pPr>
        <w:tabs>
          <w:tab w:val="center" w:pos="4677"/>
          <w:tab w:val="right" w:pos="9355"/>
        </w:tabs>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В опыте количество гемоглобина у птицы исследовательских групп увеличилось на 4,7−11,8 %, эритроцитов на 3,9−22,7 %, лейкоцитов на 3,7−11,7 % по сравнению с контролем (табл. 5).</w:t>
      </w:r>
    </w:p>
    <w:p w:rsidR="00EA2DC0" w:rsidRPr="00EA2DC0" w:rsidRDefault="00EA2DC0" w:rsidP="00EA2DC0">
      <w:pPr>
        <w:tabs>
          <w:tab w:val="center" w:pos="4677"/>
          <w:tab w:val="right" w:pos="9355"/>
        </w:tabs>
        <w:spacing w:after="0" w:line="240" w:lineRule="auto"/>
        <w:jc w:val="center"/>
        <w:rPr>
          <w:rFonts w:ascii="Times New Roman" w:eastAsia="Times New Roman" w:hAnsi="Times New Roman"/>
          <w:b/>
          <w:sz w:val="16"/>
          <w:szCs w:val="16"/>
          <w:lang w:val="uk-UA" w:eastAsia="ru-RU"/>
        </w:rPr>
      </w:pPr>
      <w:r w:rsidRPr="00EA2DC0">
        <w:rPr>
          <w:rFonts w:ascii="Times New Roman" w:eastAsia="Times New Roman" w:hAnsi="Times New Roman"/>
          <w:sz w:val="16"/>
          <w:szCs w:val="16"/>
          <w:lang w:val="uk-UA" w:eastAsia="ru-RU"/>
        </w:rPr>
        <w:t xml:space="preserve">Т а б л и ц а  5. </w:t>
      </w:r>
      <w:r w:rsidRPr="00EA2DC0">
        <w:rPr>
          <w:rFonts w:ascii="Times New Roman" w:eastAsia="Times New Roman" w:hAnsi="Times New Roman"/>
          <w:b/>
          <w:sz w:val="16"/>
          <w:szCs w:val="16"/>
          <w:lang w:val="uk-UA" w:eastAsia="ru-RU"/>
        </w:rPr>
        <w:t>Результат</w:t>
      </w:r>
      <w:r w:rsidRPr="00EA2DC0">
        <w:rPr>
          <w:rFonts w:ascii="Times New Roman" w:eastAsia="Times New Roman" w:hAnsi="Times New Roman"/>
          <w:b/>
          <w:sz w:val="16"/>
          <w:szCs w:val="16"/>
          <w:lang w:eastAsia="ru-RU"/>
        </w:rPr>
        <w:t>ы</w:t>
      </w:r>
      <w:r w:rsidRPr="00EA2DC0">
        <w:rPr>
          <w:rFonts w:ascii="Times New Roman" w:eastAsia="Times New Roman" w:hAnsi="Times New Roman"/>
          <w:b/>
          <w:sz w:val="16"/>
          <w:szCs w:val="16"/>
          <w:lang w:val="uk-UA" w:eastAsia="ru-RU"/>
        </w:rPr>
        <w:t xml:space="preserve"> анализа крови</w:t>
      </w:r>
      <w:r w:rsidRPr="00EA2DC0">
        <w:rPr>
          <w:rFonts w:ascii="Times New Roman" w:eastAsia="Times New Roman" w:hAnsi="Times New Roman"/>
          <w:b/>
          <w:sz w:val="16"/>
          <w:szCs w:val="16"/>
          <w:lang w:eastAsia="ru-RU"/>
        </w:rPr>
        <w:t xml:space="preserve"> </w:t>
      </w:r>
      <w:r w:rsidRPr="00EA2DC0">
        <w:rPr>
          <w:rFonts w:ascii="Times New Roman" w:eastAsia="Times New Roman" w:hAnsi="Times New Roman"/>
          <w:b/>
          <w:sz w:val="16"/>
          <w:szCs w:val="16"/>
          <w:lang w:val="en-US" w:eastAsia="ru-RU"/>
        </w:rPr>
        <w:t>M</w:t>
      </w:r>
      <w:r w:rsidRPr="00EA2DC0">
        <w:rPr>
          <w:rFonts w:ascii="Times New Roman" w:eastAsia="Times New Roman" w:hAnsi="Times New Roman"/>
          <w:b/>
          <w:sz w:val="16"/>
          <w:szCs w:val="16"/>
          <w:lang w:eastAsia="ru-RU"/>
        </w:rPr>
        <w:t> ± </w:t>
      </w:r>
      <w:r w:rsidRPr="00EA2DC0">
        <w:rPr>
          <w:rFonts w:ascii="Times New Roman" w:eastAsia="Times New Roman" w:hAnsi="Times New Roman"/>
          <w:b/>
          <w:sz w:val="16"/>
          <w:szCs w:val="16"/>
          <w:lang w:val="en-US" w:eastAsia="ru-RU"/>
        </w:rPr>
        <w:t>m</w:t>
      </w:r>
      <w:r w:rsidRPr="00EA2DC0">
        <w:rPr>
          <w:rFonts w:ascii="Times New Roman" w:eastAsia="Times New Roman" w:hAnsi="Times New Roman"/>
          <w:b/>
          <w:sz w:val="16"/>
          <w:szCs w:val="16"/>
          <w:lang w:val="uk-UA" w:eastAsia="ru-RU"/>
        </w:rPr>
        <w:t>,</w:t>
      </w:r>
      <w:r w:rsidRPr="00EA2DC0">
        <w:rPr>
          <w:rFonts w:ascii="Times New Roman" w:eastAsia="Times New Roman" w:hAnsi="Times New Roman"/>
          <w:b/>
          <w:sz w:val="16"/>
          <w:szCs w:val="16"/>
          <w:lang w:eastAsia="ru-RU"/>
        </w:rPr>
        <w:t xml:space="preserve"> </w:t>
      </w:r>
      <w:r w:rsidRPr="00EA2DC0">
        <w:rPr>
          <w:rFonts w:ascii="Times New Roman" w:eastAsia="Times New Roman" w:hAnsi="Times New Roman"/>
          <w:b/>
          <w:sz w:val="16"/>
          <w:szCs w:val="16"/>
          <w:lang w:val="en-US" w:eastAsia="ru-RU"/>
        </w:rPr>
        <w:t>n</w:t>
      </w:r>
      <w:r w:rsidRPr="00EA2DC0">
        <w:rPr>
          <w:rFonts w:ascii="Times New Roman" w:eastAsia="Times New Roman" w:hAnsi="Times New Roman"/>
          <w:b/>
          <w:sz w:val="16"/>
          <w:szCs w:val="16"/>
          <w:lang w:eastAsia="ru-RU"/>
        </w:rPr>
        <w:t> </w:t>
      </w:r>
      <w:r w:rsidRPr="00EA2DC0">
        <w:rPr>
          <w:rFonts w:ascii="Times New Roman" w:eastAsia="Times New Roman" w:hAnsi="Times New Roman"/>
          <w:b/>
          <w:sz w:val="16"/>
          <w:szCs w:val="16"/>
          <w:lang w:val="uk-UA" w:eastAsia="ru-RU"/>
        </w:rPr>
        <w:t>= 3</w:t>
      </w:r>
    </w:p>
    <w:tbl>
      <w:tblPr>
        <w:tblStyle w:val="a9"/>
        <w:tblpPr w:leftFromText="180" w:rightFromText="180" w:vertAnchor="text" w:horzAnchor="margin" w:tblpY="106"/>
        <w:tblW w:w="4894" w:type="pct"/>
        <w:tblLayout w:type="fixed"/>
        <w:tblLook w:val="01E0"/>
      </w:tblPr>
      <w:tblGrid>
        <w:gridCol w:w="1241"/>
        <w:gridCol w:w="989"/>
        <w:gridCol w:w="992"/>
        <w:gridCol w:w="992"/>
        <w:gridCol w:w="987"/>
        <w:gridCol w:w="1004"/>
      </w:tblGrid>
      <w:tr w:rsidR="00EA2DC0" w:rsidRPr="00EA2DC0" w:rsidTr="00450BC1">
        <w:tc>
          <w:tcPr>
            <w:tcW w:w="1001" w:type="pct"/>
            <w:vMerge w:val="restar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Показатель</w:t>
            </w:r>
          </w:p>
        </w:tc>
        <w:tc>
          <w:tcPr>
            <w:tcW w:w="3999" w:type="pct"/>
            <w:gridSpan w:val="5"/>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Группа</w:t>
            </w:r>
          </w:p>
        </w:tc>
      </w:tr>
      <w:tr w:rsidR="00EA2DC0" w:rsidRPr="00EA2DC0" w:rsidTr="00450BC1">
        <w:trPr>
          <w:trHeight w:val="85"/>
        </w:trPr>
        <w:tc>
          <w:tcPr>
            <w:tcW w:w="1001" w:type="pct"/>
            <w:vMerge/>
            <w:vAlign w:val="center"/>
          </w:tcPr>
          <w:p w:rsidR="00EA2DC0" w:rsidRPr="00EA2DC0" w:rsidRDefault="00EA2DC0" w:rsidP="00EA2DC0">
            <w:pPr>
              <w:spacing w:after="0" w:line="240" w:lineRule="auto"/>
              <w:jc w:val="center"/>
              <w:rPr>
                <w:rFonts w:ascii="Times New Roman" w:hAnsi="Times New Roman"/>
                <w:sz w:val="16"/>
                <w:szCs w:val="16"/>
                <w:lang w:val="uk-UA"/>
              </w:rPr>
            </w:pP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1-я</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3-я</w:t>
            </w:r>
          </w:p>
        </w:tc>
        <w:tc>
          <w:tcPr>
            <w:tcW w:w="795"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4-я</w:t>
            </w:r>
          </w:p>
        </w:tc>
        <w:tc>
          <w:tcPr>
            <w:tcW w:w="808" w:type="pc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5-я</w:t>
            </w:r>
          </w:p>
        </w:tc>
      </w:tr>
      <w:tr w:rsidR="00EA2DC0" w:rsidRPr="00EA2DC0" w:rsidTr="00450BC1">
        <w:trPr>
          <w:trHeight w:val="314"/>
        </w:trPr>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Количество гемогло</w:t>
            </w:r>
            <w:r w:rsidRPr="00EA2DC0">
              <w:rPr>
                <w:rFonts w:ascii="Times New Roman" w:hAnsi="Times New Roman"/>
                <w:sz w:val="16"/>
                <w:szCs w:val="16"/>
                <w:lang w:val="uk-UA"/>
              </w:rPr>
              <w:softHyphen/>
              <w:t>бина, г/л</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112,2 ± 4,94</w:t>
            </w:r>
          </w:p>
        </w:tc>
        <w:tc>
          <w:tcPr>
            <w:tcW w:w="799" w:type="pct"/>
            <w:vAlign w:val="center"/>
          </w:tcPr>
          <w:p w:rsidR="00EA2DC0" w:rsidRPr="00EA2DC0" w:rsidRDefault="00EA2DC0" w:rsidP="00EA2DC0">
            <w:pPr>
              <w:spacing w:after="0" w:line="240" w:lineRule="auto"/>
              <w:ind w:left="-104"/>
              <w:jc w:val="right"/>
              <w:rPr>
                <w:rFonts w:ascii="Times New Roman" w:hAnsi="Times New Roman"/>
                <w:sz w:val="16"/>
                <w:szCs w:val="16"/>
                <w:lang w:val="uk-UA"/>
              </w:rPr>
            </w:pPr>
            <w:r w:rsidRPr="00EA2DC0">
              <w:rPr>
                <w:rFonts w:ascii="Times New Roman" w:hAnsi="Times New Roman"/>
                <w:sz w:val="16"/>
                <w:szCs w:val="16"/>
                <w:lang w:val="uk-UA"/>
              </w:rPr>
              <w:t>117,5 ± 3,75</w:t>
            </w:r>
          </w:p>
        </w:tc>
        <w:tc>
          <w:tcPr>
            <w:tcW w:w="799" w:type="pct"/>
            <w:vAlign w:val="center"/>
          </w:tcPr>
          <w:p w:rsidR="00EA2DC0" w:rsidRPr="00EA2DC0" w:rsidRDefault="00EA2DC0" w:rsidP="00EA2DC0">
            <w:pPr>
              <w:spacing w:after="0" w:line="240" w:lineRule="auto"/>
              <w:ind w:left="-104" w:right="-112" w:firstLine="104"/>
              <w:jc w:val="center"/>
              <w:rPr>
                <w:rFonts w:ascii="Times New Roman" w:hAnsi="Times New Roman"/>
                <w:sz w:val="16"/>
                <w:szCs w:val="16"/>
                <w:lang w:val="uk-UA"/>
              </w:rPr>
            </w:pPr>
            <w:r w:rsidRPr="00EA2DC0">
              <w:rPr>
                <w:rFonts w:ascii="Times New Roman" w:hAnsi="Times New Roman"/>
                <w:sz w:val="16"/>
                <w:szCs w:val="16"/>
                <w:lang w:val="uk-UA"/>
              </w:rPr>
              <w:t>121,3 ± 3,83</w:t>
            </w:r>
          </w:p>
        </w:tc>
        <w:tc>
          <w:tcPr>
            <w:tcW w:w="795" w:type="pct"/>
            <w:vAlign w:val="center"/>
          </w:tcPr>
          <w:p w:rsidR="00EA2DC0" w:rsidRPr="00EA2DC0" w:rsidRDefault="00EA2DC0" w:rsidP="00EA2DC0">
            <w:pPr>
              <w:spacing w:after="0" w:line="240" w:lineRule="auto"/>
              <w:ind w:left="-104" w:right="-117"/>
              <w:jc w:val="center"/>
              <w:rPr>
                <w:rFonts w:ascii="Times New Roman" w:hAnsi="Times New Roman"/>
                <w:sz w:val="16"/>
                <w:szCs w:val="16"/>
                <w:lang w:val="uk-UA"/>
              </w:rPr>
            </w:pPr>
            <w:r w:rsidRPr="00EA2DC0">
              <w:rPr>
                <w:rFonts w:ascii="Times New Roman" w:hAnsi="Times New Roman"/>
                <w:sz w:val="16"/>
                <w:szCs w:val="16"/>
                <w:lang w:val="uk-UA"/>
              </w:rPr>
              <w:t>120,6 ± 2,98</w:t>
            </w:r>
          </w:p>
        </w:tc>
        <w:tc>
          <w:tcPr>
            <w:tcW w:w="808" w:type="pct"/>
            <w:vAlign w:val="center"/>
          </w:tcPr>
          <w:p w:rsidR="00EA2DC0" w:rsidRPr="00EA2DC0" w:rsidRDefault="00EA2DC0" w:rsidP="00EA2DC0">
            <w:pPr>
              <w:spacing w:after="0" w:line="240" w:lineRule="auto"/>
              <w:ind w:left="-99" w:right="-107"/>
              <w:jc w:val="center"/>
              <w:rPr>
                <w:rFonts w:ascii="Times New Roman" w:hAnsi="Times New Roman"/>
                <w:sz w:val="16"/>
                <w:szCs w:val="16"/>
                <w:lang w:val="uk-UA"/>
              </w:rPr>
            </w:pPr>
            <w:r w:rsidRPr="00EA2DC0">
              <w:rPr>
                <w:rFonts w:ascii="Times New Roman" w:hAnsi="Times New Roman"/>
                <w:sz w:val="16"/>
                <w:szCs w:val="16"/>
                <w:lang w:val="uk-UA"/>
              </w:rPr>
              <w:t>125,4 ± 4,08</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Количество эритроци</w:t>
            </w:r>
            <w:r w:rsidRPr="00EA2DC0">
              <w:rPr>
                <w:rFonts w:ascii="Times New Roman" w:hAnsi="Times New Roman"/>
                <w:sz w:val="16"/>
                <w:szCs w:val="16"/>
                <w:lang w:val="uk-UA"/>
              </w:rPr>
              <w:softHyphen/>
              <w:t>тов, Т/л</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2,07 ± 0,154</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2,15 ± 0,210</w:t>
            </w:r>
          </w:p>
        </w:tc>
        <w:tc>
          <w:tcPr>
            <w:tcW w:w="799" w:type="pct"/>
            <w:vAlign w:val="center"/>
          </w:tcPr>
          <w:p w:rsidR="00EA2DC0" w:rsidRPr="00EA2DC0" w:rsidRDefault="00EA2DC0" w:rsidP="00EA2DC0">
            <w:pPr>
              <w:spacing w:after="0" w:line="240" w:lineRule="auto"/>
              <w:ind w:left="-104" w:right="-112" w:firstLine="104"/>
              <w:jc w:val="center"/>
              <w:rPr>
                <w:rFonts w:ascii="Times New Roman" w:hAnsi="Times New Roman"/>
                <w:sz w:val="16"/>
                <w:szCs w:val="16"/>
                <w:lang w:val="uk-UA"/>
              </w:rPr>
            </w:pPr>
            <w:r w:rsidRPr="00EA2DC0">
              <w:rPr>
                <w:rFonts w:ascii="Times New Roman" w:hAnsi="Times New Roman"/>
                <w:sz w:val="16"/>
                <w:szCs w:val="16"/>
                <w:lang w:val="uk-UA"/>
              </w:rPr>
              <w:t>2,19 ± 0,129</w:t>
            </w:r>
          </w:p>
        </w:tc>
        <w:tc>
          <w:tcPr>
            <w:tcW w:w="795" w:type="pct"/>
            <w:vAlign w:val="center"/>
          </w:tcPr>
          <w:p w:rsidR="00EA2DC0" w:rsidRPr="00EA2DC0" w:rsidRDefault="00EA2DC0" w:rsidP="00EA2DC0">
            <w:pPr>
              <w:spacing w:after="0" w:line="240" w:lineRule="auto"/>
              <w:ind w:left="-104" w:right="-117"/>
              <w:jc w:val="center"/>
              <w:rPr>
                <w:rFonts w:ascii="Times New Roman" w:hAnsi="Times New Roman"/>
                <w:sz w:val="16"/>
                <w:szCs w:val="16"/>
                <w:lang w:val="uk-UA"/>
              </w:rPr>
            </w:pPr>
            <w:r w:rsidRPr="00EA2DC0">
              <w:rPr>
                <w:rFonts w:ascii="Times New Roman" w:hAnsi="Times New Roman"/>
                <w:sz w:val="16"/>
                <w:szCs w:val="16"/>
                <w:lang w:val="uk-UA"/>
              </w:rPr>
              <w:t>2,46 ± 0,318</w:t>
            </w:r>
          </w:p>
        </w:tc>
        <w:tc>
          <w:tcPr>
            <w:tcW w:w="808" w:type="pct"/>
            <w:vAlign w:val="center"/>
          </w:tcPr>
          <w:p w:rsidR="00EA2DC0" w:rsidRPr="00EA2DC0" w:rsidRDefault="00EA2DC0" w:rsidP="00EA2DC0">
            <w:pPr>
              <w:spacing w:after="0" w:line="240" w:lineRule="auto"/>
              <w:ind w:left="-99" w:right="-107"/>
              <w:jc w:val="center"/>
              <w:rPr>
                <w:rFonts w:ascii="Times New Roman" w:hAnsi="Times New Roman"/>
                <w:sz w:val="16"/>
                <w:szCs w:val="16"/>
                <w:lang w:val="uk-UA"/>
              </w:rPr>
            </w:pPr>
            <w:r w:rsidRPr="00EA2DC0">
              <w:rPr>
                <w:rFonts w:ascii="Times New Roman" w:hAnsi="Times New Roman"/>
                <w:sz w:val="16"/>
                <w:szCs w:val="16"/>
                <w:lang w:val="uk-UA"/>
              </w:rPr>
              <w:t>2,54 ± 0,129</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Количество лейкоцитов, г/л</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18,63 ± 0,355</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19,32 ± 0,298</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 xml:space="preserve">19,48 ± </w:t>
            </w:r>
          </w:p>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0,133</w:t>
            </w:r>
          </w:p>
        </w:tc>
        <w:tc>
          <w:tcPr>
            <w:tcW w:w="795"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20,14 ±</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0,264</w:t>
            </w:r>
            <w:r w:rsidRPr="00EA2DC0">
              <w:rPr>
                <w:rFonts w:ascii="Times New Roman" w:hAnsi="Times New Roman"/>
                <w:sz w:val="16"/>
                <w:szCs w:val="16"/>
                <w:lang w:val="en-US"/>
              </w:rPr>
              <w:t>*</w:t>
            </w:r>
          </w:p>
        </w:tc>
        <w:tc>
          <w:tcPr>
            <w:tcW w:w="808"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20,81 ±</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0,248</w:t>
            </w:r>
            <w:r w:rsidRPr="00EA2DC0">
              <w:rPr>
                <w:rFonts w:ascii="Times New Roman" w:hAnsi="Times New Roman"/>
                <w:sz w:val="16"/>
                <w:szCs w:val="16"/>
                <w:lang w:val="en-US"/>
              </w:rPr>
              <w:t>**</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Кальций, ммоль/л</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1,71 ± 0,136</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1,79 ± 0,169</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1,69 ± 0,139</w:t>
            </w:r>
          </w:p>
        </w:tc>
        <w:tc>
          <w:tcPr>
            <w:tcW w:w="795" w:type="pct"/>
            <w:vAlign w:val="center"/>
          </w:tcPr>
          <w:p w:rsidR="00EA2DC0" w:rsidRPr="00EA2DC0" w:rsidRDefault="00EA2DC0" w:rsidP="00EA2DC0">
            <w:pPr>
              <w:spacing w:after="0" w:line="240" w:lineRule="auto"/>
              <w:ind w:left="-104" w:right="-117"/>
              <w:jc w:val="center"/>
              <w:rPr>
                <w:rFonts w:ascii="Times New Roman" w:hAnsi="Times New Roman"/>
                <w:sz w:val="16"/>
                <w:szCs w:val="16"/>
                <w:lang w:val="uk-UA"/>
              </w:rPr>
            </w:pPr>
            <w:r w:rsidRPr="00EA2DC0">
              <w:rPr>
                <w:rFonts w:ascii="Times New Roman" w:hAnsi="Times New Roman"/>
                <w:sz w:val="16"/>
                <w:szCs w:val="16"/>
                <w:lang w:val="uk-UA"/>
              </w:rPr>
              <w:t>1,84 ± 0,142</w:t>
            </w:r>
          </w:p>
        </w:tc>
        <w:tc>
          <w:tcPr>
            <w:tcW w:w="808" w:type="pct"/>
            <w:vAlign w:val="center"/>
          </w:tcPr>
          <w:p w:rsidR="00EA2DC0" w:rsidRPr="00EA2DC0" w:rsidRDefault="00EA2DC0" w:rsidP="00EA2DC0">
            <w:pPr>
              <w:spacing w:after="0" w:line="240" w:lineRule="auto"/>
              <w:ind w:left="-99" w:right="-107"/>
              <w:jc w:val="center"/>
              <w:rPr>
                <w:rFonts w:ascii="Times New Roman" w:hAnsi="Times New Roman"/>
                <w:sz w:val="16"/>
                <w:szCs w:val="16"/>
                <w:lang w:val="uk-UA"/>
              </w:rPr>
            </w:pPr>
            <w:r w:rsidRPr="00EA2DC0">
              <w:rPr>
                <w:rFonts w:ascii="Times New Roman" w:hAnsi="Times New Roman"/>
                <w:sz w:val="16"/>
                <w:szCs w:val="16"/>
                <w:lang w:val="uk-UA"/>
              </w:rPr>
              <w:t>1,80 ± 0,227</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Фосфор, ммоль/л</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2,03 ± 0,063</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 xml:space="preserve">2,34 ± </w:t>
            </w:r>
          </w:p>
          <w:p w:rsidR="00EA2DC0" w:rsidRPr="00EA2DC0" w:rsidRDefault="00EA2DC0" w:rsidP="00EA2DC0">
            <w:pPr>
              <w:spacing w:after="0" w:line="240" w:lineRule="auto"/>
              <w:ind w:left="-104" w:right="-112"/>
              <w:jc w:val="center"/>
              <w:rPr>
                <w:rFonts w:ascii="Times New Roman" w:hAnsi="Times New Roman"/>
                <w:sz w:val="16"/>
                <w:szCs w:val="16"/>
                <w:lang w:val="en-US"/>
              </w:rPr>
            </w:pPr>
            <w:r w:rsidRPr="00EA2DC0">
              <w:rPr>
                <w:rFonts w:ascii="Times New Roman" w:hAnsi="Times New Roman"/>
                <w:sz w:val="16"/>
                <w:szCs w:val="16"/>
                <w:lang w:val="uk-UA"/>
              </w:rPr>
              <w:t>0,086</w:t>
            </w:r>
            <w:r w:rsidRPr="00EA2DC0">
              <w:rPr>
                <w:rFonts w:ascii="Times New Roman" w:hAnsi="Times New Roman"/>
                <w:sz w:val="16"/>
                <w:szCs w:val="16"/>
                <w:lang w:val="en-US"/>
              </w:rPr>
              <w:t>*</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2,40 ± 0,275</w:t>
            </w:r>
          </w:p>
        </w:tc>
        <w:tc>
          <w:tcPr>
            <w:tcW w:w="795" w:type="pct"/>
            <w:vAlign w:val="center"/>
          </w:tcPr>
          <w:p w:rsidR="00EA2DC0" w:rsidRPr="00EA2DC0" w:rsidRDefault="00EA2DC0" w:rsidP="00EA2DC0">
            <w:pPr>
              <w:spacing w:after="0" w:line="240" w:lineRule="auto"/>
              <w:ind w:left="-104" w:right="-117"/>
              <w:jc w:val="center"/>
              <w:rPr>
                <w:rFonts w:ascii="Times New Roman" w:hAnsi="Times New Roman"/>
                <w:sz w:val="16"/>
                <w:szCs w:val="16"/>
                <w:lang w:val="uk-UA"/>
              </w:rPr>
            </w:pPr>
            <w:r w:rsidRPr="00EA2DC0">
              <w:rPr>
                <w:rFonts w:ascii="Times New Roman" w:hAnsi="Times New Roman"/>
                <w:sz w:val="16"/>
                <w:szCs w:val="16"/>
                <w:lang w:val="uk-UA"/>
              </w:rPr>
              <w:t>2,42 ± 0,168</w:t>
            </w:r>
          </w:p>
        </w:tc>
        <w:tc>
          <w:tcPr>
            <w:tcW w:w="808" w:type="pct"/>
            <w:vAlign w:val="center"/>
          </w:tcPr>
          <w:p w:rsidR="00EA2DC0" w:rsidRPr="00EA2DC0" w:rsidRDefault="00EA2DC0" w:rsidP="00EA2DC0">
            <w:pPr>
              <w:spacing w:after="0" w:line="240" w:lineRule="auto"/>
              <w:ind w:left="-99" w:right="-107"/>
              <w:jc w:val="center"/>
              <w:rPr>
                <w:rFonts w:ascii="Times New Roman" w:hAnsi="Times New Roman"/>
                <w:sz w:val="16"/>
                <w:szCs w:val="16"/>
                <w:lang w:val="uk-UA"/>
              </w:rPr>
            </w:pPr>
            <w:r w:rsidRPr="00EA2DC0">
              <w:rPr>
                <w:rFonts w:ascii="Times New Roman" w:hAnsi="Times New Roman"/>
                <w:sz w:val="16"/>
                <w:szCs w:val="16"/>
                <w:lang w:val="uk-UA"/>
              </w:rPr>
              <w:t>2,58 ± 0,291</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АСТ, </w:t>
            </w:r>
            <w:r w:rsidRPr="00EA2DC0">
              <w:rPr>
                <w:rFonts w:ascii="Times New Roman" w:hAnsi="Times New Roman"/>
                <w:sz w:val="16"/>
                <w:szCs w:val="16"/>
                <w:lang w:val="en-US"/>
              </w:rPr>
              <w:t>ul</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173 ± 9,75</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165±3,25</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169 ± 3,95</w:t>
            </w:r>
          </w:p>
        </w:tc>
        <w:tc>
          <w:tcPr>
            <w:tcW w:w="795"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180 ± 9,30</w:t>
            </w:r>
          </w:p>
        </w:tc>
        <w:tc>
          <w:tcPr>
            <w:tcW w:w="808"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186 ± 15,01</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uk-UA"/>
              </w:rPr>
              <w:t xml:space="preserve">АЛТ, </w:t>
            </w:r>
            <w:r w:rsidRPr="00EA2DC0">
              <w:rPr>
                <w:rFonts w:ascii="Times New Roman" w:hAnsi="Times New Roman"/>
                <w:sz w:val="16"/>
                <w:szCs w:val="16"/>
                <w:lang w:val="en-US"/>
              </w:rPr>
              <w:t>ul</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 ± 1,23</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6 ± 1,42</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5 ± 2,13</w:t>
            </w:r>
          </w:p>
        </w:tc>
        <w:tc>
          <w:tcPr>
            <w:tcW w:w="795"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7 ± 2,13</w:t>
            </w:r>
          </w:p>
        </w:tc>
        <w:tc>
          <w:tcPr>
            <w:tcW w:w="808"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6 ± 3,25</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Холестерин, ммоль/л</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8,62 ± 1,125</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8,58 ± 1,981</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8,60 ± 0,423</w:t>
            </w:r>
          </w:p>
        </w:tc>
        <w:tc>
          <w:tcPr>
            <w:tcW w:w="795" w:type="pct"/>
            <w:vAlign w:val="center"/>
          </w:tcPr>
          <w:p w:rsidR="00EA2DC0" w:rsidRPr="00EA2DC0" w:rsidRDefault="00EA2DC0" w:rsidP="00EA2DC0">
            <w:pPr>
              <w:spacing w:after="0" w:line="240" w:lineRule="auto"/>
              <w:ind w:left="-104"/>
              <w:jc w:val="center"/>
              <w:rPr>
                <w:rFonts w:ascii="Times New Roman" w:hAnsi="Times New Roman"/>
                <w:sz w:val="16"/>
                <w:szCs w:val="16"/>
                <w:lang w:val="uk-UA"/>
              </w:rPr>
            </w:pPr>
            <w:r w:rsidRPr="00EA2DC0">
              <w:rPr>
                <w:rFonts w:ascii="Times New Roman" w:hAnsi="Times New Roman"/>
                <w:sz w:val="16"/>
                <w:szCs w:val="16"/>
                <w:lang w:val="uk-UA"/>
              </w:rPr>
              <w:t>9,12 ± 0,931</w:t>
            </w:r>
          </w:p>
        </w:tc>
        <w:tc>
          <w:tcPr>
            <w:tcW w:w="808" w:type="pct"/>
            <w:vAlign w:val="center"/>
          </w:tcPr>
          <w:p w:rsidR="00EA2DC0" w:rsidRPr="00EA2DC0" w:rsidRDefault="00EA2DC0" w:rsidP="00EA2DC0">
            <w:pPr>
              <w:spacing w:after="0" w:line="240" w:lineRule="auto"/>
              <w:ind w:left="-99" w:right="-107" w:firstLine="80"/>
              <w:jc w:val="center"/>
              <w:rPr>
                <w:rFonts w:ascii="Times New Roman" w:hAnsi="Times New Roman"/>
                <w:sz w:val="16"/>
                <w:szCs w:val="16"/>
                <w:lang w:val="uk-UA"/>
              </w:rPr>
            </w:pPr>
            <w:r w:rsidRPr="00EA2DC0">
              <w:rPr>
                <w:rFonts w:ascii="Times New Roman" w:hAnsi="Times New Roman"/>
                <w:sz w:val="16"/>
                <w:szCs w:val="16"/>
                <w:lang w:val="uk-UA"/>
              </w:rPr>
              <w:t>9,05 ± 1,367</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Общий белок, г/л</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 ± 1,88</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48 ± 1,88</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49 ± 3,25</w:t>
            </w:r>
          </w:p>
        </w:tc>
        <w:tc>
          <w:tcPr>
            <w:tcW w:w="795"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55 ± 5,54</w:t>
            </w:r>
          </w:p>
        </w:tc>
        <w:tc>
          <w:tcPr>
            <w:tcW w:w="808"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53 ± 4,25</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Лужная фосфатаза,</w:t>
            </w:r>
          </w:p>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ul</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2361 ± 332,67</w:t>
            </w:r>
          </w:p>
        </w:tc>
        <w:tc>
          <w:tcPr>
            <w:tcW w:w="799" w:type="pct"/>
            <w:vAlign w:val="center"/>
          </w:tcPr>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1943 ±</w:t>
            </w:r>
          </w:p>
          <w:p w:rsidR="00EA2DC0" w:rsidRPr="00EA2DC0" w:rsidRDefault="00EA2DC0" w:rsidP="00EA2DC0">
            <w:pPr>
              <w:spacing w:after="0" w:line="240" w:lineRule="auto"/>
              <w:ind w:left="-104" w:right="-112"/>
              <w:jc w:val="center"/>
              <w:rPr>
                <w:rFonts w:ascii="Times New Roman" w:hAnsi="Times New Roman"/>
                <w:sz w:val="16"/>
                <w:szCs w:val="16"/>
                <w:lang w:val="uk-UA"/>
              </w:rPr>
            </w:pPr>
            <w:r w:rsidRPr="00EA2DC0">
              <w:rPr>
                <w:rFonts w:ascii="Times New Roman" w:hAnsi="Times New Roman"/>
                <w:sz w:val="16"/>
                <w:szCs w:val="16"/>
                <w:lang w:val="uk-UA"/>
              </w:rPr>
              <w:t>284,11</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2009 ±</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423,66</w:t>
            </w:r>
          </w:p>
        </w:tc>
        <w:tc>
          <w:tcPr>
            <w:tcW w:w="795"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1486 ±</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466,02</w:t>
            </w:r>
          </w:p>
        </w:tc>
        <w:tc>
          <w:tcPr>
            <w:tcW w:w="808"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1815 ±</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301,10</w:t>
            </w:r>
          </w:p>
        </w:tc>
      </w:tr>
      <w:tr w:rsidR="00EA2DC0" w:rsidRPr="00EA2DC0" w:rsidTr="00450BC1">
        <w:tc>
          <w:tcPr>
            <w:tcW w:w="1001" w:type="pct"/>
            <w:tcBorders>
              <w:bottom w:val="single" w:sz="4" w:space="0" w:color="000000" w:themeColor="text1"/>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Альбумины, %</w:t>
            </w:r>
          </w:p>
        </w:tc>
        <w:tc>
          <w:tcPr>
            <w:tcW w:w="797" w:type="pct"/>
            <w:tcBorders>
              <w:bottom w:val="single" w:sz="4" w:space="0" w:color="000000" w:themeColor="text1"/>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 xml:space="preserve">43,4 ± </w:t>
            </w:r>
            <w:r w:rsidRPr="00EA2DC0">
              <w:rPr>
                <w:rFonts w:ascii="Times New Roman" w:hAnsi="Times New Roman"/>
                <w:sz w:val="16"/>
                <w:szCs w:val="16"/>
                <w:lang w:val="en-US"/>
              </w:rPr>
              <w:t>2</w:t>
            </w:r>
            <w:r w:rsidRPr="00EA2DC0">
              <w:rPr>
                <w:rFonts w:ascii="Times New Roman" w:hAnsi="Times New Roman"/>
                <w:sz w:val="16"/>
                <w:szCs w:val="16"/>
                <w:lang w:val="uk-UA"/>
              </w:rPr>
              <w:t>,12</w:t>
            </w:r>
          </w:p>
        </w:tc>
        <w:tc>
          <w:tcPr>
            <w:tcW w:w="799" w:type="pct"/>
            <w:tcBorders>
              <w:bottom w:val="single" w:sz="4" w:space="0" w:color="000000" w:themeColor="text1"/>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45,5 ± 2,52</w:t>
            </w:r>
          </w:p>
        </w:tc>
        <w:tc>
          <w:tcPr>
            <w:tcW w:w="799" w:type="pct"/>
            <w:tcBorders>
              <w:bottom w:val="single" w:sz="4" w:space="0" w:color="000000" w:themeColor="text1"/>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45,0 ± 3,51</w:t>
            </w:r>
          </w:p>
        </w:tc>
        <w:tc>
          <w:tcPr>
            <w:tcW w:w="795" w:type="pct"/>
            <w:tcBorders>
              <w:bottom w:val="single" w:sz="4" w:space="0" w:color="000000" w:themeColor="text1"/>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44,8 ± 2,72</w:t>
            </w:r>
          </w:p>
        </w:tc>
        <w:tc>
          <w:tcPr>
            <w:tcW w:w="808" w:type="pct"/>
            <w:tcBorders>
              <w:bottom w:val="single" w:sz="4" w:space="0" w:color="000000" w:themeColor="text1"/>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44,1 ± 3,53</w:t>
            </w:r>
          </w:p>
        </w:tc>
      </w:tr>
      <w:tr w:rsidR="00EA2DC0" w:rsidRPr="00EA2DC0" w:rsidTr="00450BC1">
        <w:tc>
          <w:tcPr>
            <w:tcW w:w="1001" w:type="pct"/>
            <w:tcBorders>
              <w:bottom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Глобулины:</w:t>
            </w:r>
          </w:p>
        </w:tc>
        <w:tc>
          <w:tcPr>
            <w:tcW w:w="797" w:type="pct"/>
            <w:tcBorders>
              <w:bottom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p>
        </w:tc>
        <w:tc>
          <w:tcPr>
            <w:tcW w:w="799" w:type="pct"/>
            <w:tcBorders>
              <w:bottom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p>
        </w:tc>
        <w:tc>
          <w:tcPr>
            <w:tcW w:w="799" w:type="pct"/>
            <w:tcBorders>
              <w:bottom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p>
        </w:tc>
        <w:tc>
          <w:tcPr>
            <w:tcW w:w="795" w:type="pct"/>
            <w:tcBorders>
              <w:bottom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p>
        </w:tc>
        <w:tc>
          <w:tcPr>
            <w:tcW w:w="808" w:type="pct"/>
            <w:tcBorders>
              <w:bottom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p>
        </w:tc>
      </w:tr>
      <w:tr w:rsidR="00EA2DC0" w:rsidRPr="00EA2DC0" w:rsidTr="00450BC1">
        <w:tc>
          <w:tcPr>
            <w:tcW w:w="1001" w:type="pct"/>
            <w:tcBorders>
              <w:top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α</w:t>
            </w:r>
            <w:r w:rsidRPr="00EA2DC0">
              <w:rPr>
                <w:rFonts w:ascii="Times New Roman" w:hAnsi="Times New Roman"/>
                <w:sz w:val="16"/>
                <w:szCs w:val="16"/>
                <w:vertAlign w:val="subscript"/>
                <w:lang w:val="uk-UA"/>
              </w:rPr>
              <w:t>1</w:t>
            </w:r>
            <w:r w:rsidRPr="00EA2DC0">
              <w:rPr>
                <w:rFonts w:ascii="Times New Roman" w:hAnsi="Times New Roman"/>
                <w:sz w:val="16"/>
                <w:szCs w:val="16"/>
                <w:lang w:val="uk-UA"/>
              </w:rPr>
              <w:t>,%</w:t>
            </w:r>
          </w:p>
        </w:tc>
        <w:tc>
          <w:tcPr>
            <w:tcW w:w="797" w:type="pct"/>
            <w:tcBorders>
              <w:top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4,0 ± 0,14</w:t>
            </w:r>
          </w:p>
        </w:tc>
        <w:tc>
          <w:tcPr>
            <w:tcW w:w="799" w:type="pct"/>
            <w:tcBorders>
              <w:top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 ± 0,19</w:t>
            </w:r>
          </w:p>
        </w:tc>
        <w:tc>
          <w:tcPr>
            <w:tcW w:w="799" w:type="pct"/>
            <w:tcBorders>
              <w:top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4,0 ± 0,37</w:t>
            </w:r>
          </w:p>
        </w:tc>
        <w:tc>
          <w:tcPr>
            <w:tcW w:w="795" w:type="pct"/>
            <w:tcBorders>
              <w:top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4,3 ± 0,29</w:t>
            </w:r>
          </w:p>
        </w:tc>
        <w:tc>
          <w:tcPr>
            <w:tcW w:w="808" w:type="pct"/>
            <w:tcBorders>
              <w:top w:val="nil"/>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4,5 ± 0,32</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α</w:t>
            </w:r>
            <w:r w:rsidRPr="00EA2DC0">
              <w:rPr>
                <w:rFonts w:ascii="Times New Roman" w:hAnsi="Times New Roman"/>
                <w:sz w:val="16"/>
                <w:szCs w:val="16"/>
                <w:vertAlign w:val="subscript"/>
                <w:lang w:val="uk-UA"/>
              </w:rPr>
              <w:t>2</w:t>
            </w:r>
            <w:r w:rsidRPr="00EA2DC0">
              <w:rPr>
                <w:rFonts w:ascii="Times New Roman" w:hAnsi="Times New Roman"/>
                <w:sz w:val="16"/>
                <w:szCs w:val="16"/>
                <w:lang w:val="uk-UA"/>
              </w:rPr>
              <w:t>,%</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9,6 ± 1,19</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10,0 ± 1,42</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10,3 ± 1,85</w:t>
            </w:r>
          </w:p>
        </w:tc>
        <w:tc>
          <w:tcPr>
            <w:tcW w:w="795"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10,4 ± 0,80</w:t>
            </w:r>
          </w:p>
        </w:tc>
        <w:tc>
          <w:tcPr>
            <w:tcW w:w="808"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10,6 ± 0,68</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β,%</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19,5 ± 3,66</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20,1 ± 3,96</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22,4 ± 2,63</w:t>
            </w:r>
          </w:p>
        </w:tc>
        <w:tc>
          <w:tcPr>
            <w:tcW w:w="795"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20,7 ± 2,97</w:t>
            </w:r>
          </w:p>
        </w:tc>
        <w:tc>
          <w:tcPr>
            <w:tcW w:w="808"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23,5 ± 0,43</w:t>
            </w:r>
          </w:p>
        </w:tc>
      </w:tr>
      <w:tr w:rsidR="00EA2DC0" w:rsidRPr="00EA2DC0" w:rsidTr="00450BC1">
        <w:tc>
          <w:tcPr>
            <w:tcW w:w="1001"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color w:val="000000"/>
                <w:sz w:val="16"/>
                <w:szCs w:val="16"/>
              </w:rPr>
              <w:t>γ</w:t>
            </w:r>
            <w:r w:rsidRPr="00EA2DC0">
              <w:rPr>
                <w:rFonts w:ascii="Times New Roman" w:hAnsi="Times New Roman"/>
                <w:color w:val="000000"/>
                <w:sz w:val="16"/>
                <w:szCs w:val="16"/>
                <w:lang w:val="uk-UA"/>
              </w:rPr>
              <w:t>,%</w:t>
            </w:r>
          </w:p>
        </w:tc>
        <w:tc>
          <w:tcPr>
            <w:tcW w:w="797"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16,3 ± 3,43</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18,6 ± 1,72</w:t>
            </w:r>
          </w:p>
        </w:tc>
        <w:tc>
          <w:tcPr>
            <w:tcW w:w="799"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19,7 ± 0,52</w:t>
            </w:r>
          </w:p>
        </w:tc>
        <w:tc>
          <w:tcPr>
            <w:tcW w:w="795"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20,0 ± 4,03</w:t>
            </w:r>
          </w:p>
        </w:tc>
        <w:tc>
          <w:tcPr>
            <w:tcW w:w="808" w:type="pc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20,1 ± 0,90</w:t>
            </w:r>
          </w:p>
        </w:tc>
      </w:tr>
    </w:tbl>
    <w:p w:rsidR="00EA2DC0" w:rsidRPr="00EA2DC0" w:rsidRDefault="00EA2DC0" w:rsidP="00EA2DC0">
      <w:pPr>
        <w:tabs>
          <w:tab w:val="center" w:pos="4677"/>
          <w:tab w:val="right" w:pos="9355"/>
        </w:tabs>
        <w:spacing w:after="0" w:line="240" w:lineRule="auto"/>
        <w:ind w:firstLine="284"/>
        <w:jc w:val="both"/>
        <w:rPr>
          <w:rFonts w:ascii="Times New Roman" w:eastAsia="Times New Roman" w:hAnsi="Times New Roman"/>
          <w:sz w:val="20"/>
          <w:szCs w:val="20"/>
          <w:lang w:val="uk-UA" w:eastAsia="ru-RU"/>
        </w:rPr>
      </w:pPr>
    </w:p>
    <w:p w:rsidR="00EA2DC0" w:rsidRPr="00EA2DC0" w:rsidRDefault="00EA2DC0" w:rsidP="00EA2DC0">
      <w:pPr>
        <w:tabs>
          <w:tab w:val="center" w:pos="4677"/>
          <w:tab w:val="right" w:pos="9355"/>
        </w:tabs>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Проведенные исследования показали, что льняной жмых и фермен</w:t>
      </w:r>
      <w:r w:rsidRPr="00EA2DC0">
        <w:rPr>
          <w:rFonts w:ascii="Times New Roman" w:eastAsia="Times New Roman" w:hAnsi="Times New Roman"/>
          <w:sz w:val="20"/>
          <w:szCs w:val="20"/>
          <w:lang w:val="uk-UA" w:eastAsia="ru-RU"/>
        </w:rPr>
        <w:softHyphen/>
        <w:t>тная добавка мацераза, скормленные несушкам исследовательских групп, увеличили в крови куриц концентрацию общего белка на 4,3− 19,6 %. Добавки льняного жмыха и мацеразы также повлияли на изме</w:t>
      </w:r>
      <w:r w:rsidRPr="00EA2DC0">
        <w:rPr>
          <w:rFonts w:ascii="Times New Roman" w:eastAsia="Times New Roman" w:hAnsi="Times New Roman"/>
          <w:sz w:val="20"/>
          <w:szCs w:val="20"/>
          <w:lang w:val="uk-UA" w:eastAsia="ru-RU"/>
        </w:rPr>
        <w:softHyphen/>
        <w:t>нение белковых фракций крови.</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Введение жмыха и ферментной добавки способствовало росту со</w:t>
      </w:r>
      <w:r w:rsidRPr="00EA2DC0">
        <w:rPr>
          <w:rFonts w:ascii="Times New Roman" w:eastAsia="Times New Roman" w:hAnsi="Times New Roman"/>
          <w:sz w:val="20"/>
          <w:szCs w:val="20"/>
          <w:lang w:val="uk-UA" w:eastAsia="ru-RU"/>
        </w:rPr>
        <w:softHyphen/>
        <w:t>держания в крови кальция и фосфора. Так, у кур опытных групп каль</w:t>
      </w:r>
      <w:r w:rsidRPr="00EA2DC0">
        <w:rPr>
          <w:rFonts w:ascii="Times New Roman" w:eastAsia="Times New Roman" w:hAnsi="Times New Roman"/>
          <w:sz w:val="20"/>
          <w:szCs w:val="20"/>
          <w:lang w:val="uk-UA" w:eastAsia="ru-RU"/>
        </w:rPr>
        <w:softHyphen/>
        <w:t>ция было больше на 4,7−7,6 %, фосфора − на 15,3−27,1 %, нежели в контроле.</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val="uk-UA" w:eastAsia="ru-RU"/>
        </w:rPr>
      </w:pPr>
      <w:r w:rsidRPr="00EA2DC0">
        <w:rPr>
          <w:rFonts w:ascii="Times New Roman" w:eastAsia="Times New Roman" w:hAnsi="Times New Roman"/>
          <w:spacing w:val="-2"/>
          <w:sz w:val="20"/>
          <w:szCs w:val="20"/>
          <w:lang w:val="uk-UA" w:eastAsia="ru-RU"/>
        </w:rPr>
        <w:t>Концентрация АСТ в сыворотке крови птицы 2-й и 3-й опытных групп уступала контрольной. АЛТ была выше во всех опытных группах.</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Уровень холестерина в крови птицы исследовательских групп при включении льняного жмыха вместо подсолнечного шрота существенно не отличался от контроля.</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sz w:val="20"/>
          <w:szCs w:val="20"/>
          <w:lang w:val="uk-UA" w:eastAsia="ru-RU"/>
        </w:rPr>
        <w:t>В приведенном опыте активность щелочной фосфатазы уменьши</w:t>
      </w:r>
      <w:r w:rsidRPr="00EA2DC0">
        <w:rPr>
          <w:rFonts w:ascii="Times New Roman" w:eastAsia="Times New Roman" w:hAnsi="Times New Roman"/>
          <w:sz w:val="20"/>
          <w:szCs w:val="20"/>
          <w:lang w:val="uk-UA" w:eastAsia="ru-RU"/>
        </w:rPr>
        <w:softHyphen/>
        <w:t>лась на 14,9−37,1 %, что дает возможность утверждать о положитель</w:t>
      </w:r>
      <w:r w:rsidRPr="00EA2DC0">
        <w:rPr>
          <w:rFonts w:ascii="Times New Roman" w:eastAsia="Times New Roman" w:hAnsi="Times New Roman"/>
          <w:sz w:val="20"/>
          <w:szCs w:val="20"/>
          <w:lang w:val="uk-UA" w:eastAsia="ru-RU"/>
        </w:rPr>
        <w:softHyphen/>
        <w:t>ном влиянии льняного жмыха на усиление обмена кальция и фосфора в организме птицы.</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val="uk-UA" w:eastAsia="ru-RU"/>
        </w:rPr>
      </w:pPr>
      <w:r w:rsidRPr="00EA2DC0">
        <w:rPr>
          <w:rFonts w:ascii="Times New Roman" w:eastAsia="Times New Roman" w:hAnsi="Times New Roman"/>
          <w:spacing w:val="-2"/>
          <w:sz w:val="20"/>
          <w:szCs w:val="20"/>
          <w:lang w:val="uk-UA" w:eastAsia="ru-RU"/>
        </w:rPr>
        <w:t>На основе полученных результатов, можем сделать вывод о том, что использование льняного жмыха и ферментной добавки мацеразы оказы</w:t>
      </w:r>
      <w:r w:rsidRPr="00EA2DC0">
        <w:rPr>
          <w:rFonts w:ascii="Times New Roman" w:eastAsia="Times New Roman" w:hAnsi="Times New Roman"/>
          <w:spacing w:val="-2"/>
          <w:sz w:val="20"/>
          <w:szCs w:val="20"/>
          <w:lang w:val="uk-UA" w:eastAsia="ru-RU"/>
        </w:rPr>
        <w:softHyphen/>
        <w:t>вает положительное влияние на качество продукции птицеводства.</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ru-RU"/>
        </w:rPr>
      </w:pPr>
      <w:r w:rsidRPr="00EA2DC0">
        <w:rPr>
          <w:rFonts w:ascii="Times New Roman" w:eastAsia="Times New Roman" w:hAnsi="Times New Roman"/>
          <w:b/>
          <w:sz w:val="20"/>
          <w:szCs w:val="20"/>
          <w:lang w:val="uk-UA" w:eastAsia="ru-RU"/>
        </w:rPr>
        <w:t>Заключение.</w:t>
      </w:r>
      <w:r w:rsidRPr="00EA2DC0">
        <w:rPr>
          <w:rFonts w:ascii="Times New Roman" w:eastAsia="Times New Roman" w:hAnsi="Times New Roman"/>
          <w:sz w:val="20"/>
          <w:szCs w:val="20"/>
          <w:lang w:val="uk-UA" w:eastAsia="ru-RU"/>
        </w:rPr>
        <w:t xml:space="preserve"> Введение 4 % и 6 % льняного жмыха и ферментной добавки мацеразы в комбикорма курицам вместо подсолнечного шрота способствует повышению яйценоскости на 1,7−19,5 % за счет усиле</w:t>
      </w:r>
      <w:r w:rsidRPr="00EA2DC0">
        <w:rPr>
          <w:rFonts w:ascii="Times New Roman" w:eastAsia="Times New Roman" w:hAnsi="Times New Roman"/>
          <w:sz w:val="20"/>
          <w:szCs w:val="20"/>
          <w:lang w:val="uk-UA" w:eastAsia="ru-RU"/>
        </w:rPr>
        <w:softHyphen/>
        <w:t>ния белкового обмена, о чем свидетельствует повышение содержания общего белка плазмы крови. Исследуемые добавки снижают актив</w:t>
      </w:r>
      <w:r w:rsidRPr="00EA2DC0">
        <w:rPr>
          <w:rFonts w:ascii="Times New Roman" w:eastAsia="Times New Roman" w:hAnsi="Times New Roman"/>
          <w:sz w:val="20"/>
          <w:szCs w:val="20"/>
          <w:lang w:val="uk-UA" w:eastAsia="ru-RU"/>
        </w:rPr>
        <w:softHyphen/>
        <w:t>ность щелочной фосфатазы в плазме крови куриц на 14,9−37,1 %. Оценка яиц кур-несушек кросса Ломанн ЛСЛ-Классик показала, что льняной жмых оказывает положительное влияние на вкусовые и аро</w:t>
      </w:r>
      <w:r w:rsidRPr="00EA2DC0">
        <w:rPr>
          <w:rFonts w:ascii="Times New Roman" w:eastAsia="Times New Roman" w:hAnsi="Times New Roman"/>
          <w:sz w:val="20"/>
          <w:szCs w:val="20"/>
          <w:lang w:val="uk-UA" w:eastAsia="ru-RU"/>
        </w:rPr>
        <w:softHyphen/>
        <w:t>матические качества белка и желтка. Скармливание жмыха также улу</w:t>
      </w:r>
      <w:r w:rsidRPr="00EA2DC0">
        <w:rPr>
          <w:rFonts w:ascii="Times New Roman" w:eastAsia="Times New Roman" w:hAnsi="Times New Roman"/>
          <w:sz w:val="20"/>
          <w:szCs w:val="20"/>
          <w:lang w:val="uk-UA" w:eastAsia="ru-RU"/>
        </w:rPr>
        <w:softHyphen/>
        <w:t>чшает вкус мяса и бульона, однако несколько снижает оценку мяса по сочности и оценку бульона по наваристости.</w:t>
      </w:r>
    </w:p>
    <w:p w:rsidR="00EA2DC0" w:rsidRPr="00EA2DC0" w:rsidRDefault="00EA2DC0" w:rsidP="00EA2DC0">
      <w:pPr>
        <w:tabs>
          <w:tab w:val="center" w:pos="4677"/>
          <w:tab w:val="right" w:pos="9355"/>
        </w:tabs>
        <w:spacing w:after="0" w:line="240" w:lineRule="auto"/>
        <w:jc w:val="center"/>
        <w:rPr>
          <w:rFonts w:ascii="Times New Roman" w:eastAsia="Times New Roman" w:hAnsi="Times New Roman"/>
          <w:sz w:val="18"/>
          <w:szCs w:val="16"/>
          <w:lang w:val="uk-UA" w:eastAsia="ru-RU"/>
        </w:rPr>
      </w:pPr>
    </w:p>
    <w:p w:rsidR="00EA2DC0" w:rsidRPr="00EA2DC0" w:rsidRDefault="00EA2DC0" w:rsidP="00EA2DC0">
      <w:pPr>
        <w:spacing w:after="0" w:line="240" w:lineRule="auto"/>
        <w:ind w:firstLine="284"/>
        <w:jc w:val="center"/>
        <w:rPr>
          <w:rFonts w:ascii="Times New Roman" w:eastAsia="Times New Roman" w:hAnsi="Times New Roman"/>
          <w:sz w:val="16"/>
          <w:szCs w:val="20"/>
          <w:lang w:val="uk-UA" w:eastAsia="ru-RU"/>
        </w:rPr>
      </w:pPr>
      <w:r w:rsidRPr="00EA2DC0">
        <w:rPr>
          <w:rFonts w:ascii="Times New Roman" w:eastAsia="Times New Roman" w:hAnsi="Times New Roman"/>
          <w:sz w:val="16"/>
          <w:szCs w:val="20"/>
          <w:lang w:val="uk-UA" w:eastAsia="ru-RU"/>
        </w:rPr>
        <w:t>ЛИТЕРАТУРА</w:t>
      </w:r>
    </w:p>
    <w:p w:rsidR="00EA2DC0" w:rsidRPr="00EA2DC0" w:rsidRDefault="00EA2DC0" w:rsidP="00EA2DC0">
      <w:pPr>
        <w:spacing w:after="0" w:line="240" w:lineRule="auto"/>
        <w:ind w:firstLine="284"/>
        <w:jc w:val="center"/>
        <w:rPr>
          <w:rFonts w:ascii="Times New Roman" w:eastAsia="Times New Roman" w:hAnsi="Times New Roman"/>
          <w:sz w:val="14"/>
          <w:szCs w:val="20"/>
          <w:lang w:val="uk-UA" w:eastAsia="ru-RU"/>
        </w:rPr>
      </w:pPr>
    </w:p>
    <w:p w:rsidR="00EA2DC0" w:rsidRPr="00EA2DC0" w:rsidRDefault="00EA2DC0" w:rsidP="00EA2DC0">
      <w:pPr>
        <w:numPr>
          <w:ilvl w:val="0"/>
          <w:numId w:val="39"/>
        </w:numPr>
        <w:tabs>
          <w:tab w:val="left" w:pos="426"/>
        </w:tabs>
        <w:spacing w:after="0" w:line="240" w:lineRule="auto"/>
        <w:ind w:left="0" w:firstLine="284"/>
        <w:jc w:val="both"/>
        <w:rPr>
          <w:rFonts w:ascii="Times New Roman" w:eastAsia="Times New Roman" w:hAnsi="Times New Roman"/>
          <w:sz w:val="16"/>
          <w:szCs w:val="16"/>
          <w:lang w:val="uk-UA" w:eastAsia="ru-RU"/>
        </w:rPr>
      </w:pPr>
      <w:r w:rsidRPr="00EA2DC0">
        <w:rPr>
          <w:rFonts w:ascii="Times New Roman" w:eastAsia="Times New Roman" w:hAnsi="Times New Roman"/>
          <w:spacing w:val="20"/>
          <w:sz w:val="16"/>
          <w:szCs w:val="16"/>
          <w:lang w:val="uk-UA" w:eastAsia="ru-RU"/>
        </w:rPr>
        <w:t>Бурякова</w:t>
      </w:r>
      <w:r w:rsidRPr="00EA2DC0">
        <w:rPr>
          <w:rFonts w:ascii="Times New Roman" w:eastAsia="Times New Roman" w:hAnsi="Times New Roman"/>
          <w:sz w:val="16"/>
          <w:szCs w:val="16"/>
          <w:lang w:val="uk-UA" w:eastAsia="ru-RU"/>
        </w:rPr>
        <w:t xml:space="preserve">, М. </w:t>
      </w:r>
      <w:r w:rsidRPr="00EA2DC0">
        <w:rPr>
          <w:rFonts w:ascii="Times New Roman" w:eastAsia="Times New Roman" w:hAnsi="Times New Roman"/>
          <w:sz w:val="16"/>
          <w:szCs w:val="16"/>
          <w:lang w:eastAsia="ru-RU"/>
        </w:rPr>
        <w:t>Льняной жмых в рационах несушек / М. Бурякова, Л.</w:t>
      </w:r>
      <w:r w:rsidRPr="00EA2DC0">
        <w:rPr>
          <w:rFonts w:ascii="Times New Roman" w:eastAsia="Times New Roman" w:hAnsi="Times New Roman"/>
          <w:sz w:val="16"/>
          <w:szCs w:val="16"/>
          <w:lang w:val="uk-UA" w:eastAsia="ru-RU"/>
        </w:rPr>
        <w:t xml:space="preserve"> </w:t>
      </w:r>
      <w:r w:rsidRPr="00EA2DC0">
        <w:rPr>
          <w:rFonts w:ascii="Times New Roman" w:eastAsia="Times New Roman" w:hAnsi="Times New Roman"/>
          <w:sz w:val="16"/>
          <w:szCs w:val="16"/>
          <w:lang w:eastAsia="ru-RU"/>
        </w:rPr>
        <w:t>Мамина,          А. Бараболя // Животноводство России. – 2003. – № 12. – 22</w:t>
      </w:r>
      <w:r w:rsidRPr="00EA2DC0">
        <w:rPr>
          <w:rFonts w:ascii="Times New Roman" w:eastAsia="Times New Roman" w:hAnsi="Times New Roman"/>
          <w:sz w:val="16"/>
          <w:szCs w:val="16"/>
          <w:lang w:val="uk-UA" w:eastAsia="ru-RU"/>
        </w:rPr>
        <w:t xml:space="preserve"> с</w:t>
      </w:r>
      <w:r w:rsidRPr="00EA2DC0">
        <w:rPr>
          <w:rFonts w:ascii="Times New Roman" w:eastAsia="Times New Roman" w:hAnsi="Times New Roman"/>
          <w:sz w:val="16"/>
          <w:szCs w:val="16"/>
          <w:lang w:eastAsia="ru-RU"/>
        </w:rPr>
        <w:t>.</w:t>
      </w:r>
    </w:p>
    <w:p w:rsidR="00EA2DC0" w:rsidRPr="00EA2DC0" w:rsidRDefault="00EA2DC0" w:rsidP="00EA2DC0">
      <w:pPr>
        <w:numPr>
          <w:ilvl w:val="0"/>
          <w:numId w:val="39"/>
        </w:numPr>
        <w:tabs>
          <w:tab w:val="left" w:pos="426"/>
        </w:tabs>
        <w:spacing w:after="0" w:line="240" w:lineRule="auto"/>
        <w:ind w:left="0" w:firstLine="284"/>
        <w:jc w:val="both"/>
        <w:rPr>
          <w:rFonts w:ascii="Times New Roman" w:eastAsia="Times New Roman" w:hAnsi="Times New Roman"/>
          <w:sz w:val="16"/>
          <w:szCs w:val="16"/>
          <w:lang w:val="uk-UA" w:eastAsia="ru-RU"/>
        </w:rPr>
      </w:pPr>
      <w:r w:rsidRPr="00EA2DC0">
        <w:rPr>
          <w:rFonts w:ascii="Times New Roman" w:eastAsia="Times New Roman" w:hAnsi="Times New Roman"/>
          <w:sz w:val="16"/>
          <w:szCs w:val="16"/>
          <w:lang w:eastAsia="ru-RU"/>
        </w:rPr>
        <w:t>Практические методики исследований в животноводстве: учеб. пособие /</w:t>
      </w:r>
      <w:r w:rsidRPr="00EA2DC0">
        <w:rPr>
          <w:rFonts w:ascii="Times New Roman" w:eastAsia="Times New Roman" w:hAnsi="Times New Roman"/>
          <w:sz w:val="16"/>
          <w:szCs w:val="16"/>
          <w:lang w:val="uk-UA" w:eastAsia="ru-RU"/>
        </w:rPr>
        <w:t xml:space="preserve"> </w:t>
      </w:r>
      <w:r w:rsidR="00CA4037">
        <w:rPr>
          <w:rFonts w:ascii="Times New Roman" w:eastAsia="Times New Roman" w:hAnsi="Times New Roman"/>
          <w:sz w:val="16"/>
          <w:szCs w:val="16"/>
          <w:lang w:eastAsia="ru-RU"/>
        </w:rPr>
        <w:t>В. С. </w:t>
      </w:r>
      <w:r w:rsidRPr="00EA2DC0">
        <w:rPr>
          <w:rFonts w:ascii="Times New Roman" w:eastAsia="Times New Roman" w:hAnsi="Times New Roman"/>
          <w:sz w:val="16"/>
          <w:szCs w:val="16"/>
          <w:lang w:eastAsia="ru-RU"/>
        </w:rPr>
        <w:t>Козырь [и др.]; ред. В. С. Козырь, А. И. Свеженцов. –</w:t>
      </w:r>
      <w:r w:rsidRPr="00EA2DC0">
        <w:rPr>
          <w:rFonts w:ascii="Times New Roman" w:eastAsia="Times New Roman" w:hAnsi="Times New Roman"/>
          <w:sz w:val="16"/>
          <w:szCs w:val="16"/>
          <w:lang w:val="uk-UA" w:eastAsia="ru-RU"/>
        </w:rPr>
        <w:t xml:space="preserve"> Днепропетровск: Арт-Пресс, 2002. – 354 с.</w:t>
      </w:r>
    </w:p>
    <w:p w:rsidR="00EA2DC0" w:rsidRPr="00EA2DC0" w:rsidRDefault="00EA2DC0" w:rsidP="00EA2DC0">
      <w:pPr>
        <w:numPr>
          <w:ilvl w:val="0"/>
          <w:numId w:val="39"/>
        </w:numPr>
        <w:tabs>
          <w:tab w:val="left" w:pos="426"/>
        </w:tabs>
        <w:spacing w:after="0" w:line="240" w:lineRule="auto"/>
        <w:ind w:left="0" w:firstLine="284"/>
        <w:jc w:val="both"/>
        <w:rPr>
          <w:rFonts w:ascii="Times New Roman" w:eastAsia="Times New Roman" w:hAnsi="Times New Roman"/>
          <w:sz w:val="16"/>
          <w:szCs w:val="16"/>
          <w:lang w:val="uk-UA" w:eastAsia="ru-RU"/>
        </w:rPr>
      </w:pPr>
      <w:r w:rsidRPr="00EA2DC0">
        <w:rPr>
          <w:rFonts w:ascii="Times New Roman" w:eastAsia="Times New Roman" w:hAnsi="Times New Roman"/>
          <w:spacing w:val="20"/>
          <w:sz w:val="16"/>
          <w:szCs w:val="16"/>
          <w:lang w:val="uk-UA" w:eastAsia="ru-RU"/>
        </w:rPr>
        <w:t>Свеженцов</w:t>
      </w:r>
      <w:r w:rsidRPr="00EA2DC0">
        <w:rPr>
          <w:rFonts w:ascii="Times New Roman" w:eastAsia="Times New Roman" w:hAnsi="Times New Roman"/>
          <w:sz w:val="16"/>
          <w:szCs w:val="16"/>
          <w:lang w:val="uk-UA" w:eastAsia="ru-RU"/>
        </w:rPr>
        <w:t>, А. И. Нетрадиционные кормовые добавки для животных и птицы :</w:t>
      </w:r>
      <w:r w:rsidR="00CA0F75">
        <w:rPr>
          <w:rFonts w:ascii="Times New Roman" w:eastAsia="Times New Roman" w:hAnsi="Times New Roman"/>
          <w:sz w:val="16"/>
          <w:szCs w:val="16"/>
          <w:lang w:val="uk-UA" w:eastAsia="ru-RU"/>
        </w:rPr>
        <w:t xml:space="preserve"> моног</w:t>
      </w:r>
      <w:r w:rsidRPr="00EA2DC0">
        <w:rPr>
          <w:rFonts w:ascii="Times New Roman" w:eastAsia="Times New Roman" w:hAnsi="Times New Roman"/>
          <w:sz w:val="16"/>
          <w:szCs w:val="16"/>
          <w:lang w:val="uk-UA" w:eastAsia="ru-RU"/>
        </w:rPr>
        <w:t>рафия / А. И. Свеженцов, В. Н. Коробко. – Днепропетровск: АРТ-ПРЕСС, 2004. – 296 с.</w:t>
      </w:r>
    </w:p>
    <w:p w:rsidR="00EA2DC0" w:rsidRPr="00EA2DC0" w:rsidRDefault="00EA2DC0" w:rsidP="00EA2DC0">
      <w:pPr>
        <w:numPr>
          <w:ilvl w:val="0"/>
          <w:numId w:val="39"/>
        </w:numPr>
        <w:tabs>
          <w:tab w:val="left" w:pos="426"/>
        </w:tabs>
        <w:spacing w:after="0" w:line="240" w:lineRule="auto"/>
        <w:ind w:left="0" w:firstLine="284"/>
        <w:jc w:val="both"/>
        <w:rPr>
          <w:rFonts w:ascii="Times New Roman" w:eastAsia="Times New Roman" w:hAnsi="Times New Roman"/>
          <w:sz w:val="16"/>
          <w:szCs w:val="16"/>
          <w:lang w:val="uk-UA" w:eastAsia="ru-RU"/>
        </w:rPr>
      </w:pPr>
      <w:r w:rsidRPr="00EA2DC0">
        <w:rPr>
          <w:rFonts w:ascii="Times New Roman" w:eastAsia="Times New Roman" w:hAnsi="Times New Roman"/>
          <w:spacing w:val="20"/>
          <w:sz w:val="16"/>
          <w:szCs w:val="16"/>
          <w:lang w:val="uk-UA" w:eastAsia="ru-RU"/>
        </w:rPr>
        <w:t>Чудак</w:t>
      </w:r>
      <w:r w:rsidRPr="00EA2DC0">
        <w:rPr>
          <w:rFonts w:ascii="Times New Roman" w:eastAsia="Times New Roman" w:hAnsi="Times New Roman"/>
          <w:sz w:val="16"/>
          <w:szCs w:val="16"/>
          <w:lang w:val="uk-UA" w:eastAsia="ru-RU"/>
        </w:rPr>
        <w:t>, Р. Продуктивность и показатели крови цыплят-бройлеров при воздействии фермент</w:t>
      </w:r>
      <w:r w:rsidRPr="00EA2DC0">
        <w:rPr>
          <w:rFonts w:ascii="Times New Roman" w:eastAsia="Times New Roman" w:hAnsi="Times New Roman"/>
          <w:sz w:val="16"/>
          <w:szCs w:val="16"/>
          <w:lang w:val="uk-UA" w:eastAsia="ru-RU"/>
        </w:rPr>
        <w:softHyphen/>
        <w:t>ного препарата / Р. Чудак, Г. Огороднийчук, Т. Шевчук // Животноводство Украины. – 2009. – № 5. – С. 33–35.</w:t>
      </w:r>
    </w:p>
    <w:p w:rsidR="00EA2DC0" w:rsidRPr="00EA2DC0" w:rsidRDefault="00EA2DC0" w:rsidP="00EA2DC0">
      <w:pPr>
        <w:spacing w:after="0" w:line="240" w:lineRule="auto"/>
        <w:rPr>
          <w:rFonts w:ascii="Times New Roman" w:hAnsi="Times New Roman"/>
          <w:sz w:val="10"/>
          <w:szCs w:val="20"/>
        </w:rPr>
      </w:pP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br w:type="page"/>
      </w:r>
    </w:p>
    <w:p w:rsidR="00EA2DC0" w:rsidRPr="00EA2DC0" w:rsidRDefault="00CA0F75" w:rsidP="00EA2DC0">
      <w:pPr>
        <w:spacing w:after="0" w:line="240" w:lineRule="auto"/>
        <w:rPr>
          <w:rFonts w:ascii="Times New Roman" w:hAnsi="Times New Roman"/>
          <w:sz w:val="12"/>
          <w:szCs w:val="20"/>
        </w:rPr>
      </w:pPr>
      <w:r>
        <w:rPr>
          <w:rFonts w:ascii="Times New Roman" w:hAnsi="Times New Roman"/>
          <w:sz w:val="20"/>
          <w:szCs w:val="20"/>
        </w:rPr>
        <w:t xml:space="preserve">УДК </w:t>
      </w:r>
      <w:r w:rsidR="00EA2DC0" w:rsidRPr="00EA2DC0">
        <w:rPr>
          <w:rFonts w:ascii="Times New Roman" w:hAnsi="Times New Roman"/>
          <w:sz w:val="20"/>
          <w:szCs w:val="20"/>
        </w:rPr>
        <w:t>636.4.0823.453.47</w:t>
      </w:r>
      <w:r w:rsidR="00EA2DC0" w:rsidRPr="00EA2DC0">
        <w:rPr>
          <w:rFonts w:ascii="Times New Roman" w:hAnsi="Times New Roman"/>
          <w:sz w:val="20"/>
          <w:szCs w:val="20"/>
        </w:rPr>
        <w:cr/>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ПРИМЕНЕНИЕ БИОЛОГИЧЕСКИ АКТИВНЫХ СОЕДИНЕНИЙ В КОРМЛЕНИИ ХРЯКОВ-ПРОИЗВОДИТЕЛЕЙ</w:t>
      </w:r>
    </w:p>
    <w:p w:rsidR="00EA2DC0" w:rsidRPr="00EA2DC0" w:rsidRDefault="00EA2DC0" w:rsidP="00EA2DC0">
      <w:pPr>
        <w:spacing w:after="0" w:line="240" w:lineRule="auto"/>
        <w:jc w:val="center"/>
        <w:rPr>
          <w:rFonts w:ascii="Times New Roman" w:hAnsi="Times New Roman"/>
          <w:b/>
          <w:sz w:val="8"/>
          <w:szCs w:val="20"/>
        </w:rPr>
      </w:pPr>
    </w:p>
    <w:p w:rsidR="00EA2DC0" w:rsidRPr="00EA2DC0" w:rsidRDefault="00EA2DC0" w:rsidP="00EA2DC0">
      <w:pPr>
        <w:spacing w:after="0" w:line="240" w:lineRule="auto"/>
        <w:jc w:val="center"/>
        <w:rPr>
          <w:rFonts w:ascii="Times New Roman" w:hAnsi="Times New Roman"/>
          <w:sz w:val="20"/>
          <w:szCs w:val="20"/>
        </w:rPr>
      </w:pPr>
      <w:r w:rsidRPr="00EA2DC0">
        <w:rPr>
          <w:rFonts w:ascii="Times New Roman" w:hAnsi="Times New Roman"/>
          <w:sz w:val="20"/>
          <w:szCs w:val="20"/>
        </w:rPr>
        <w:t>С. А. ПОЛИЩУК, С. И. ЦЕХМИСТРЕНКО, В. Н.</w:t>
      </w:r>
      <w:r w:rsidRPr="00EA2DC0">
        <w:rPr>
          <w:rFonts w:ascii="Times New Roman" w:hAnsi="Times New Roman"/>
          <w:sz w:val="20"/>
          <w:szCs w:val="20"/>
          <w:vertAlign w:val="superscript"/>
        </w:rPr>
        <w:t xml:space="preserve"> </w:t>
      </w:r>
      <w:r w:rsidRPr="00EA2DC0">
        <w:rPr>
          <w:rFonts w:ascii="Times New Roman" w:hAnsi="Times New Roman"/>
          <w:sz w:val="20"/>
          <w:szCs w:val="20"/>
        </w:rPr>
        <w:t xml:space="preserve">ПОЛИЩУК, И. А. ДЕВЕЧА, Н. В. ПОНОМАРЕНКО, О. С. ЦЕХМИСТРЕНКО </w:t>
      </w:r>
    </w:p>
    <w:p w:rsidR="00EA2DC0" w:rsidRPr="00EA2DC0" w:rsidRDefault="00EA2DC0" w:rsidP="00EA2DC0">
      <w:pPr>
        <w:spacing w:after="0" w:line="240" w:lineRule="auto"/>
        <w:jc w:val="center"/>
        <w:rPr>
          <w:rFonts w:ascii="Times New Roman" w:hAnsi="Times New Roman"/>
          <w:sz w:val="10"/>
          <w:szCs w:val="20"/>
        </w:rPr>
      </w:pPr>
    </w:p>
    <w:p w:rsidR="00EA2DC0" w:rsidRPr="00EA2DC0" w:rsidRDefault="00EA2DC0" w:rsidP="00EA2DC0">
      <w:pPr>
        <w:spacing w:after="0" w:line="240" w:lineRule="auto"/>
        <w:contextualSpacing/>
        <w:jc w:val="center"/>
        <w:rPr>
          <w:rFonts w:ascii="Times New Roman" w:hAnsi="Times New Roman"/>
          <w:sz w:val="16"/>
          <w:szCs w:val="16"/>
        </w:rPr>
      </w:pPr>
      <w:r w:rsidRPr="00EA2DC0">
        <w:rPr>
          <w:rFonts w:ascii="Times New Roman" w:hAnsi="Times New Roman"/>
          <w:sz w:val="16"/>
          <w:szCs w:val="16"/>
        </w:rPr>
        <w:t xml:space="preserve">Белоцерковский национальный аграрный университет, </w:t>
      </w:r>
    </w:p>
    <w:p w:rsidR="00EA2DC0" w:rsidRPr="00EA2DC0" w:rsidRDefault="00EA2DC0" w:rsidP="00EA2DC0">
      <w:pPr>
        <w:spacing w:after="0" w:line="240" w:lineRule="auto"/>
        <w:contextualSpacing/>
        <w:jc w:val="center"/>
        <w:rPr>
          <w:rFonts w:ascii="Times New Roman" w:hAnsi="Times New Roman"/>
          <w:sz w:val="16"/>
          <w:szCs w:val="16"/>
        </w:rPr>
      </w:pPr>
      <w:r w:rsidRPr="00EA2DC0">
        <w:rPr>
          <w:rFonts w:ascii="Times New Roman" w:hAnsi="Times New Roman"/>
          <w:sz w:val="16"/>
          <w:szCs w:val="16"/>
        </w:rPr>
        <w:t>г. Белая Церковь, Украина</w:t>
      </w:r>
    </w:p>
    <w:p w:rsidR="00EA2DC0" w:rsidRPr="00EA2DC0" w:rsidRDefault="00EA2DC0" w:rsidP="00EA2DC0">
      <w:pPr>
        <w:spacing w:after="0" w:line="240" w:lineRule="auto"/>
        <w:ind w:firstLine="284"/>
        <w:contextualSpacing/>
        <w:jc w:val="center"/>
        <w:rPr>
          <w:rFonts w:ascii="Times New Roman" w:hAnsi="Times New Roman"/>
          <w:sz w:val="8"/>
          <w:szCs w:val="16"/>
        </w:rPr>
      </w:pPr>
    </w:p>
    <w:p w:rsidR="00EA2DC0" w:rsidRPr="00EA2DC0" w:rsidRDefault="00EA2DC0" w:rsidP="00EA2DC0">
      <w:pPr>
        <w:spacing w:after="0" w:line="240" w:lineRule="auto"/>
        <w:ind w:right="-96" w:firstLine="284"/>
        <w:jc w:val="both"/>
        <w:rPr>
          <w:rFonts w:ascii="Times New Roman" w:hAnsi="Times New Roman"/>
          <w:sz w:val="20"/>
          <w:szCs w:val="20"/>
        </w:rPr>
      </w:pPr>
      <w:r w:rsidRPr="00EA2DC0">
        <w:rPr>
          <w:rFonts w:ascii="Times New Roman" w:hAnsi="Times New Roman"/>
          <w:b/>
          <w:sz w:val="20"/>
          <w:szCs w:val="20"/>
        </w:rPr>
        <w:t xml:space="preserve">Введение. </w:t>
      </w:r>
      <w:r w:rsidRPr="00EA2DC0">
        <w:rPr>
          <w:rFonts w:ascii="Times New Roman" w:hAnsi="Times New Roman"/>
          <w:sz w:val="20"/>
          <w:szCs w:val="20"/>
        </w:rPr>
        <w:t>Исследования последних лет показали, что репродуктив</w:t>
      </w:r>
      <w:r w:rsidRPr="00EA2DC0">
        <w:rPr>
          <w:rFonts w:ascii="Times New Roman" w:hAnsi="Times New Roman"/>
          <w:sz w:val="20"/>
          <w:szCs w:val="20"/>
        </w:rPr>
        <w:softHyphen/>
        <w:t>ная система самцов, является наиболее чувствительной и уязвимой в организме. Она подвергается воздействию целого ряда неблагоприят</w:t>
      </w:r>
      <w:r w:rsidRPr="00EA2DC0">
        <w:rPr>
          <w:rFonts w:ascii="Times New Roman" w:hAnsi="Times New Roman"/>
          <w:sz w:val="20"/>
          <w:szCs w:val="20"/>
        </w:rPr>
        <w:softHyphen/>
        <w:t>ных факторов, которые, воздействуя на эндокринные железы, централь</w:t>
      </w:r>
      <w:r w:rsidRPr="00EA2DC0">
        <w:rPr>
          <w:rFonts w:ascii="Times New Roman" w:hAnsi="Times New Roman"/>
          <w:sz w:val="20"/>
          <w:szCs w:val="20"/>
        </w:rPr>
        <w:softHyphen/>
        <w:t>ную нервную систему и непосредственно на гонады, вызывают дистро</w:t>
      </w:r>
      <w:r w:rsidRPr="00EA2DC0">
        <w:rPr>
          <w:rFonts w:ascii="Times New Roman" w:hAnsi="Times New Roman"/>
          <w:sz w:val="20"/>
          <w:szCs w:val="20"/>
        </w:rPr>
        <w:softHyphen/>
        <w:t>фические изменения в канальцах и соединительной ткани семенников. Это приводит к снижению оплодотворяющей способности эякулята и, как следствие, к нарушению репродукции (бесплодие, рождение непол</w:t>
      </w:r>
      <w:r w:rsidRPr="00EA2DC0">
        <w:rPr>
          <w:rFonts w:ascii="Times New Roman" w:hAnsi="Times New Roman"/>
          <w:sz w:val="20"/>
          <w:szCs w:val="20"/>
        </w:rPr>
        <w:softHyphen/>
        <w:t>ноценного молодняка)]. Особое внимание уделяется влиянию свобод</w:t>
      </w:r>
      <w:r w:rsidRPr="00EA2DC0">
        <w:rPr>
          <w:rFonts w:ascii="Times New Roman" w:hAnsi="Times New Roman"/>
          <w:sz w:val="20"/>
          <w:szCs w:val="20"/>
        </w:rPr>
        <w:softHyphen/>
        <w:t>норадикального окисления на половую функцию самцов [</w:t>
      </w:r>
      <w:fldSimple w:instr=" REF _Ref464663949 \r \h  \* MERGEFORMAT ">
        <w:r w:rsidR="0089375C">
          <w:rPr>
            <w:rFonts w:ascii="Times New Roman" w:hAnsi="Times New Roman"/>
            <w:sz w:val="20"/>
            <w:szCs w:val="20"/>
          </w:rPr>
          <w:t>6</w:t>
        </w:r>
      </w:fldSimple>
      <w:r w:rsidRPr="00CA0F75">
        <w:rPr>
          <w:rFonts w:ascii="Times New Roman" w:hAnsi="Times New Roman"/>
          <w:sz w:val="20"/>
          <w:szCs w:val="20"/>
        </w:rPr>
        <w:t xml:space="preserve">, </w:t>
      </w:r>
      <w:fldSimple w:instr=" REF _Ref464663718 \r \h  \* MERGEFORMAT ">
        <w:r w:rsidR="0089375C">
          <w:rPr>
            <w:rFonts w:ascii="Times New Roman" w:hAnsi="Times New Roman"/>
            <w:sz w:val="20"/>
            <w:szCs w:val="20"/>
          </w:rPr>
          <w:t>8</w:t>
        </w:r>
      </w:fldSimple>
      <w:r w:rsidRPr="00CA0F75">
        <w:rPr>
          <w:rFonts w:ascii="Times New Roman" w:hAnsi="Times New Roman"/>
          <w:sz w:val="20"/>
          <w:szCs w:val="20"/>
        </w:rPr>
        <w:t xml:space="preserve">, </w:t>
      </w:r>
      <w:fldSimple w:instr=" REF _Ref464663722 \r \h  \* MERGEFORMAT ">
        <w:r w:rsidR="0089375C">
          <w:rPr>
            <w:rFonts w:ascii="Times New Roman" w:hAnsi="Times New Roman"/>
            <w:sz w:val="20"/>
            <w:szCs w:val="20"/>
          </w:rPr>
          <w:t>11</w:t>
        </w:r>
      </w:fldSimple>
      <w:r w:rsidRPr="00CA0F75">
        <w:rPr>
          <w:rFonts w:ascii="Times New Roman" w:hAnsi="Times New Roman"/>
          <w:sz w:val="20"/>
          <w:szCs w:val="20"/>
        </w:rPr>
        <w:t xml:space="preserve">, </w:t>
      </w:r>
      <w:fldSimple w:instr=" REF _Ref464664144 \r \h  \* MERGEFORMAT ">
        <w:r w:rsidR="0089375C">
          <w:rPr>
            <w:rFonts w:ascii="Times New Roman" w:hAnsi="Times New Roman"/>
            <w:sz w:val="20"/>
            <w:szCs w:val="20"/>
          </w:rPr>
          <w:t>9</w:t>
        </w:r>
      </w:fldSimple>
      <w:r w:rsidRPr="00EA2DC0">
        <w:rPr>
          <w:rFonts w:ascii="Times New Roman" w:hAnsi="Times New Roman"/>
          <w:sz w:val="20"/>
          <w:szCs w:val="20"/>
        </w:rPr>
        <w:t xml:space="preserve">]. </w:t>
      </w:r>
    </w:p>
    <w:p w:rsidR="00EA2DC0" w:rsidRPr="00EA2DC0" w:rsidRDefault="00EA2DC0" w:rsidP="00EA2DC0">
      <w:pPr>
        <w:spacing w:after="0" w:line="240" w:lineRule="auto"/>
        <w:ind w:right="-96"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На фоне оксидативного стресса происходит по</w:t>
      </w:r>
      <w:r w:rsidRPr="00EA2DC0">
        <w:rPr>
          <w:rFonts w:ascii="Times New Roman" w:hAnsi="Times New Roman"/>
          <w:sz w:val="20"/>
          <w:szCs w:val="20"/>
        </w:rPr>
        <w:softHyphen/>
        <w:t>вреждение мембраны сперматозоидов, снижается их подвижность и нару</w:t>
      </w:r>
      <w:r w:rsidRPr="00EA2DC0">
        <w:rPr>
          <w:rFonts w:ascii="Times New Roman" w:hAnsi="Times New Roman"/>
          <w:sz w:val="20"/>
          <w:szCs w:val="20"/>
        </w:rPr>
        <w:softHyphen/>
        <w:t>шается оплодотворяющая способность. В эякуляте основными продуцен</w:t>
      </w:r>
      <w:r w:rsidRPr="00EA2DC0">
        <w:rPr>
          <w:rFonts w:ascii="Times New Roman" w:hAnsi="Times New Roman"/>
          <w:sz w:val="20"/>
          <w:szCs w:val="20"/>
        </w:rPr>
        <w:softHyphen/>
        <w:t>тами АФК являются сперматозоиды и лейкоциты [</w:t>
      </w:r>
      <w:fldSimple w:instr=" REF _Ref464663718 \r \h  \* MERGEFORMAT ">
        <w:r w:rsidR="0089375C">
          <w:rPr>
            <w:rFonts w:ascii="Times New Roman" w:hAnsi="Times New Roman"/>
            <w:sz w:val="20"/>
            <w:szCs w:val="20"/>
          </w:rPr>
          <w:t>8</w:t>
        </w:r>
      </w:fldSimple>
      <w:r w:rsidRPr="00CA0F75">
        <w:rPr>
          <w:rFonts w:ascii="Times New Roman" w:hAnsi="Times New Roman"/>
          <w:sz w:val="20"/>
          <w:szCs w:val="20"/>
        </w:rPr>
        <w:t xml:space="preserve">, </w:t>
      </w:r>
      <w:fldSimple w:instr=" REF _Ref464664144 \r \h  \* MERGEFORMAT ">
        <w:r w:rsidR="0089375C">
          <w:rPr>
            <w:rFonts w:ascii="Times New Roman" w:hAnsi="Times New Roman"/>
            <w:sz w:val="20"/>
            <w:szCs w:val="20"/>
          </w:rPr>
          <w:t>9</w:t>
        </w:r>
      </w:fldSimple>
      <w:r w:rsidRPr="00CA0F75">
        <w:rPr>
          <w:rFonts w:ascii="Times New Roman" w:hAnsi="Times New Roman"/>
          <w:sz w:val="20"/>
          <w:szCs w:val="20"/>
        </w:rPr>
        <w:t xml:space="preserve">, </w:t>
      </w:r>
      <w:fldSimple w:instr=" REF _Ref464663722 \r \h  \* MERGEFORMAT ">
        <w:r w:rsidR="0089375C">
          <w:rPr>
            <w:rFonts w:ascii="Times New Roman" w:hAnsi="Times New Roman"/>
            <w:sz w:val="20"/>
            <w:szCs w:val="20"/>
          </w:rPr>
          <w:t>11</w:t>
        </w:r>
      </w:fldSimple>
      <w:r w:rsidRPr="00CA0F75">
        <w:rPr>
          <w:rFonts w:ascii="Times New Roman" w:hAnsi="Times New Roman"/>
          <w:sz w:val="20"/>
          <w:szCs w:val="20"/>
        </w:rPr>
        <w:t xml:space="preserve">, </w:t>
      </w:r>
      <w:fldSimple w:instr=" REF _Ref464664646 \r \h  \* MERGEFORMAT ">
        <w:r w:rsidR="0089375C">
          <w:rPr>
            <w:rFonts w:ascii="Times New Roman" w:hAnsi="Times New Roman"/>
            <w:sz w:val="20"/>
            <w:szCs w:val="20"/>
          </w:rPr>
          <w:t>12</w:t>
        </w:r>
      </w:fldSimple>
      <w:r w:rsidRPr="00EA2DC0">
        <w:rPr>
          <w:rFonts w:ascii="Times New Roman" w:hAnsi="Times New Roman"/>
          <w:sz w:val="20"/>
          <w:szCs w:val="20"/>
        </w:rPr>
        <w:t>].</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Применение инновационных биостимуляторов открывает возмож</w:t>
      </w:r>
      <w:r w:rsidRPr="00EA2DC0">
        <w:rPr>
          <w:rFonts w:ascii="Times New Roman" w:eastAsia="Times New Roman" w:hAnsi="Times New Roman"/>
          <w:sz w:val="20"/>
          <w:szCs w:val="20"/>
          <w:lang w:eastAsia="ru-RU"/>
        </w:rPr>
        <w:softHyphen/>
        <w:t>ности реализации огромного биологического потенциала живого орга</w:t>
      </w:r>
      <w:r w:rsidRPr="00EA2DC0">
        <w:rPr>
          <w:rFonts w:ascii="Times New Roman" w:eastAsia="Times New Roman" w:hAnsi="Times New Roman"/>
          <w:sz w:val="20"/>
          <w:szCs w:val="20"/>
          <w:lang w:eastAsia="ru-RU"/>
        </w:rPr>
        <w:softHyphen/>
        <w:t xml:space="preserve">низма, заложенного в его генотипе. </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eastAsia="ru-RU"/>
        </w:rPr>
      </w:pPr>
      <w:r w:rsidRPr="00EA2DC0">
        <w:rPr>
          <w:rFonts w:ascii="Times New Roman" w:eastAsia="Times New Roman" w:hAnsi="Times New Roman"/>
          <w:spacing w:val="-2"/>
          <w:sz w:val="20"/>
          <w:szCs w:val="20"/>
          <w:lang w:eastAsia="ru-RU"/>
        </w:rPr>
        <w:t>К этой группе препаратов относится комплексный пробиотический препарат «Мультибактерин», представляющий собой биологический комплекс, содержащий лактобактерии (</w:t>
      </w:r>
      <w:r w:rsidRPr="00EA2DC0">
        <w:rPr>
          <w:rFonts w:ascii="Times New Roman" w:eastAsia="Times New Roman" w:hAnsi="Times New Roman"/>
          <w:i/>
          <w:spacing w:val="-2"/>
          <w:sz w:val="20"/>
          <w:szCs w:val="20"/>
          <w:lang w:eastAsia="ru-RU"/>
        </w:rPr>
        <w:t>Lactobacillus acidophilus</w:t>
      </w:r>
      <w:r w:rsidRPr="00EA2DC0">
        <w:rPr>
          <w:rFonts w:ascii="Times New Roman" w:eastAsia="Times New Roman" w:hAnsi="Times New Roman"/>
          <w:spacing w:val="-2"/>
          <w:sz w:val="20"/>
          <w:szCs w:val="20"/>
          <w:lang w:eastAsia="ru-RU"/>
        </w:rPr>
        <w:t>) в коли</w:t>
      </w:r>
      <w:r w:rsidRPr="00EA2DC0">
        <w:rPr>
          <w:rFonts w:ascii="Times New Roman" w:eastAsia="Times New Roman" w:hAnsi="Times New Roman"/>
          <w:spacing w:val="-2"/>
          <w:sz w:val="20"/>
          <w:szCs w:val="20"/>
          <w:lang w:eastAsia="ru-RU"/>
        </w:rPr>
        <w:softHyphen/>
        <w:t>честве 10 млн.–1 млрд. колониеобразующих единиц на грамм, хелатный комплекс витаминов (рибофлавина, аскорбиновой кислоты) и аминокис</w:t>
      </w:r>
      <w:r w:rsidRPr="00EA2DC0">
        <w:rPr>
          <w:rFonts w:ascii="Times New Roman" w:eastAsia="Times New Roman" w:hAnsi="Times New Roman"/>
          <w:spacing w:val="-2"/>
          <w:sz w:val="20"/>
          <w:szCs w:val="20"/>
          <w:lang w:eastAsia="ru-RU"/>
        </w:rPr>
        <w:softHyphen/>
        <w:t xml:space="preserve">лот (цистеина, метионина) с микроэлементами </w:t>
      </w:r>
      <w:r w:rsidRPr="00EA2DC0">
        <w:rPr>
          <w:rFonts w:ascii="Times New Roman" w:eastAsia="Times New Roman" w:hAnsi="Times New Roman"/>
          <w:spacing w:val="-2"/>
          <w:sz w:val="20"/>
          <w:szCs w:val="20"/>
          <w:lang w:val="en-CA" w:eastAsia="ru-RU"/>
        </w:rPr>
        <w:t>Zn</w:t>
      </w:r>
      <w:r w:rsidRPr="00EA2DC0">
        <w:rPr>
          <w:rFonts w:ascii="Times New Roman" w:eastAsia="Times New Roman" w:hAnsi="Times New Roman"/>
          <w:spacing w:val="-2"/>
          <w:sz w:val="20"/>
          <w:szCs w:val="20"/>
          <w:lang w:eastAsia="ru-RU"/>
        </w:rPr>
        <w:t xml:space="preserve">, </w:t>
      </w:r>
      <w:r w:rsidRPr="00EA2DC0">
        <w:rPr>
          <w:rFonts w:ascii="Times New Roman" w:eastAsia="Times New Roman" w:hAnsi="Times New Roman"/>
          <w:spacing w:val="-2"/>
          <w:sz w:val="20"/>
          <w:szCs w:val="20"/>
          <w:lang w:val="en-CA" w:eastAsia="ru-RU"/>
        </w:rPr>
        <w:t>Mn</w:t>
      </w:r>
      <w:r w:rsidRPr="00EA2DC0">
        <w:rPr>
          <w:rFonts w:ascii="Times New Roman" w:eastAsia="Times New Roman" w:hAnsi="Times New Roman"/>
          <w:spacing w:val="-2"/>
          <w:sz w:val="20"/>
          <w:szCs w:val="20"/>
          <w:lang w:eastAsia="ru-RU"/>
        </w:rPr>
        <w:t xml:space="preserve"> и </w:t>
      </w:r>
      <w:r w:rsidRPr="00EA2DC0">
        <w:rPr>
          <w:rFonts w:ascii="Times New Roman" w:eastAsia="Times New Roman" w:hAnsi="Times New Roman"/>
          <w:spacing w:val="-2"/>
          <w:sz w:val="20"/>
          <w:szCs w:val="20"/>
          <w:lang w:val="en-CA" w:eastAsia="ru-RU"/>
        </w:rPr>
        <w:t>Se</w:t>
      </w:r>
      <w:r w:rsidRPr="00EA2DC0">
        <w:rPr>
          <w:rFonts w:ascii="Times New Roman" w:eastAsia="Times New Roman" w:hAnsi="Times New Roman"/>
          <w:spacing w:val="-2"/>
          <w:sz w:val="20"/>
          <w:szCs w:val="20"/>
          <w:lang w:eastAsia="ru-RU"/>
        </w:rPr>
        <w:t xml:space="preserve"> [</w:t>
      </w:r>
      <w:fldSimple w:instr=" REF _Ref464664264 \r \h  \* MERGEFORMAT ">
        <w:r w:rsidR="0089375C">
          <w:rPr>
            <w:rFonts w:ascii="Times New Roman" w:hAnsi="Times New Roman"/>
            <w:sz w:val="20"/>
            <w:szCs w:val="20"/>
          </w:rPr>
          <w:t>5</w:t>
        </w:r>
      </w:fldSimple>
      <w:r w:rsidRPr="00EA2DC0">
        <w:rPr>
          <w:rFonts w:ascii="Times New Roman" w:eastAsia="Times New Roman" w:hAnsi="Times New Roman"/>
          <w:spacing w:val="-2"/>
          <w:sz w:val="20"/>
          <w:szCs w:val="20"/>
          <w:lang w:eastAsia="ru-RU"/>
        </w:rPr>
        <w:t>].</w:t>
      </w:r>
    </w:p>
    <w:p w:rsidR="00EA2DC0" w:rsidRPr="00EA2DC0" w:rsidRDefault="00EA2DC0" w:rsidP="00EA2DC0">
      <w:pPr>
        <w:spacing w:after="0" w:line="240" w:lineRule="auto"/>
        <w:ind w:firstLine="284"/>
        <w:contextualSpacing/>
        <w:jc w:val="both"/>
        <w:rPr>
          <w:rFonts w:ascii="Times New Roman" w:hAnsi="Times New Roman"/>
          <w:sz w:val="20"/>
          <w:szCs w:val="20"/>
        </w:rPr>
      </w:pPr>
      <w:r w:rsidRPr="00EA2DC0">
        <w:rPr>
          <w:rFonts w:ascii="Times New Roman" w:hAnsi="Times New Roman"/>
          <w:b/>
          <w:sz w:val="20"/>
          <w:szCs w:val="20"/>
        </w:rPr>
        <w:t xml:space="preserve">Цель работы </w:t>
      </w:r>
      <w:r w:rsidRPr="00EA2DC0">
        <w:rPr>
          <w:rFonts w:ascii="Times New Roman" w:hAnsi="Times New Roman"/>
          <w:sz w:val="20"/>
          <w:szCs w:val="20"/>
        </w:rPr>
        <w:t>– изучить влияние «Мультибактерин» на процессы свободнорадикального окисления липидов и функционирование анти</w:t>
      </w:r>
      <w:r w:rsidRPr="00EA2DC0">
        <w:rPr>
          <w:rFonts w:ascii="Times New Roman" w:hAnsi="Times New Roman"/>
          <w:sz w:val="20"/>
          <w:szCs w:val="20"/>
        </w:rPr>
        <w:softHyphen/>
        <w:t>оксидантной системы в плазме спермы хряков-производителей круп</w:t>
      </w:r>
      <w:r w:rsidRPr="00EA2DC0">
        <w:rPr>
          <w:rFonts w:ascii="Times New Roman" w:hAnsi="Times New Roman"/>
          <w:sz w:val="20"/>
          <w:szCs w:val="20"/>
        </w:rPr>
        <w:softHyphen/>
        <w:t xml:space="preserve">ной белой породы и синтетической линии </w:t>
      </w:r>
      <w:r w:rsidRPr="00EA2DC0">
        <w:rPr>
          <w:rFonts w:ascii="Times New Roman" w:hAnsi="Times New Roman"/>
          <w:sz w:val="20"/>
          <w:szCs w:val="20"/>
          <w:lang w:val="en-CA"/>
        </w:rPr>
        <w:t>SS</w:t>
      </w:r>
      <w:r w:rsidRPr="00EA2DC0">
        <w:rPr>
          <w:rFonts w:ascii="Times New Roman" w:hAnsi="Times New Roman"/>
          <w:sz w:val="20"/>
          <w:szCs w:val="20"/>
        </w:rPr>
        <w:t xml:space="preserve">23. </w:t>
      </w:r>
    </w:p>
    <w:p w:rsidR="00EA2DC0" w:rsidRPr="00EA2DC0" w:rsidRDefault="00EA2DC0" w:rsidP="00EA2DC0">
      <w:pPr>
        <w:spacing w:after="0" w:line="240" w:lineRule="auto"/>
        <w:ind w:firstLine="284"/>
        <w:contextualSpacing/>
        <w:jc w:val="both"/>
        <w:rPr>
          <w:rFonts w:ascii="Times New Roman" w:hAnsi="Times New Roman"/>
          <w:sz w:val="20"/>
          <w:szCs w:val="20"/>
        </w:rPr>
      </w:pPr>
      <w:r w:rsidRPr="00EA2DC0">
        <w:rPr>
          <w:rFonts w:ascii="Times New Roman" w:hAnsi="Times New Roman"/>
          <w:b/>
          <w:sz w:val="20"/>
          <w:szCs w:val="20"/>
        </w:rPr>
        <w:t xml:space="preserve">Материал и методика исследований. </w:t>
      </w:r>
      <w:r w:rsidRPr="00EA2DC0">
        <w:rPr>
          <w:rFonts w:ascii="Times New Roman" w:hAnsi="Times New Roman"/>
          <w:sz w:val="20"/>
          <w:szCs w:val="20"/>
        </w:rPr>
        <w:t>Для исследований исполь</w:t>
      </w:r>
      <w:r w:rsidRPr="00EA2DC0">
        <w:rPr>
          <w:rFonts w:ascii="Times New Roman" w:hAnsi="Times New Roman"/>
          <w:sz w:val="20"/>
          <w:szCs w:val="20"/>
        </w:rPr>
        <w:softHyphen/>
        <w:t>зовали двухлетних хряков-производителей крупной белой породы и специализированной синтетической линии SS23. Животные содержа</w:t>
      </w:r>
      <w:r w:rsidRPr="00EA2DC0">
        <w:rPr>
          <w:rFonts w:ascii="Times New Roman" w:hAnsi="Times New Roman"/>
          <w:sz w:val="20"/>
          <w:szCs w:val="20"/>
        </w:rPr>
        <w:softHyphen/>
        <w:t>лись в условиях предприятия ООО «Элита» с. Терезино Белоцерков</w:t>
      </w:r>
      <w:r w:rsidRPr="00EA2DC0">
        <w:rPr>
          <w:rFonts w:ascii="Times New Roman" w:hAnsi="Times New Roman"/>
          <w:sz w:val="20"/>
          <w:szCs w:val="20"/>
        </w:rPr>
        <w:softHyphen/>
        <w:t>ского района Киевской области. Это хозяйство имеет статус селекци</w:t>
      </w:r>
      <w:r w:rsidRPr="00EA2DC0">
        <w:rPr>
          <w:rFonts w:ascii="Times New Roman" w:hAnsi="Times New Roman"/>
          <w:sz w:val="20"/>
          <w:szCs w:val="20"/>
        </w:rPr>
        <w:softHyphen/>
        <w:t>онного центра, племзавода по свиноводству в Украине.</w:t>
      </w:r>
    </w:p>
    <w:p w:rsidR="00EA2DC0" w:rsidRPr="00EA2DC0" w:rsidRDefault="00EA2DC0" w:rsidP="00EA2DC0">
      <w:pPr>
        <w:spacing w:after="0" w:line="240" w:lineRule="auto"/>
        <w:ind w:firstLine="284"/>
        <w:contextualSpacing/>
        <w:jc w:val="both"/>
        <w:rPr>
          <w:rFonts w:ascii="Times New Roman" w:hAnsi="Times New Roman"/>
          <w:sz w:val="20"/>
          <w:szCs w:val="20"/>
        </w:rPr>
      </w:pPr>
      <w:r w:rsidRPr="00EA2DC0">
        <w:rPr>
          <w:rFonts w:ascii="Times New Roman" w:hAnsi="Times New Roman"/>
          <w:sz w:val="20"/>
          <w:szCs w:val="20"/>
        </w:rPr>
        <w:t xml:space="preserve">Для достижения поставленной цели по принципу пар-аналогов было сформировано 4 группы животных: две контрольные (крупная белая, синтетическая линия </w:t>
      </w:r>
      <w:r w:rsidRPr="00EA2DC0">
        <w:rPr>
          <w:rFonts w:ascii="Times New Roman" w:hAnsi="Times New Roman"/>
          <w:sz w:val="20"/>
          <w:szCs w:val="20"/>
          <w:lang w:val="en-CA"/>
        </w:rPr>
        <w:t>SS</w:t>
      </w:r>
      <w:r w:rsidRPr="00EA2DC0">
        <w:rPr>
          <w:rFonts w:ascii="Times New Roman" w:hAnsi="Times New Roman"/>
          <w:sz w:val="20"/>
          <w:szCs w:val="20"/>
        </w:rPr>
        <w:t>23)</w:t>
      </w:r>
      <w:r w:rsidRPr="00EA2DC0">
        <w:rPr>
          <w:rFonts w:ascii="Times New Roman" w:hAnsi="Times New Roman"/>
          <w:sz w:val="20"/>
          <w:szCs w:val="20"/>
          <w:lang w:val="uk-UA"/>
        </w:rPr>
        <w:t xml:space="preserve"> и </w:t>
      </w:r>
      <w:r w:rsidRPr="00EA2DC0">
        <w:rPr>
          <w:rFonts w:ascii="Times New Roman" w:hAnsi="Times New Roman"/>
          <w:sz w:val="20"/>
          <w:szCs w:val="20"/>
        </w:rPr>
        <w:t>две опытные (крупная белая, син</w:t>
      </w:r>
      <w:r w:rsidRPr="00EA2DC0">
        <w:rPr>
          <w:rFonts w:ascii="Times New Roman" w:hAnsi="Times New Roman"/>
          <w:sz w:val="20"/>
          <w:szCs w:val="20"/>
        </w:rPr>
        <w:softHyphen/>
        <w:t xml:space="preserve">тетическая линия </w:t>
      </w:r>
      <w:r w:rsidRPr="00EA2DC0">
        <w:rPr>
          <w:rFonts w:ascii="Times New Roman" w:hAnsi="Times New Roman"/>
          <w:sz w:val="20"/>
          <w:szCs w:val="20"/>
          <w:lang w:val="en-CA"/>
        </w:rPr>
        <w:t>SS</w:t>
      </w:r>
      <w:r w:rsidRPr="00EA2DC0">
        <w:rPr>
          <w:rFonts w:ascii="Times New Roman" w:hAnsi="Times New Roman"/>
          <w:sz w:val="20"/>
          <w:szCs w:val="20"/>
        </w:rPr>
        <w:t xml:space="preserve">23) по четыре головы в каждой. </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eastAsia="ru-RU"/>
        </w:rPr>
      </w:pPr>
      <w:r w:rsidRPr="00EA2DC0">
        <w:rPr>
          <w:rFonts w:ascii="Times New Roman" w:eastAsia="Times New Roman" w:hAnsi="Times New Roman"/>
          <w:spacing w:val="-2"/>
          <w:sz w:val="20"/>
          <w:szCs w:val="20"/>
          <w:lang w:eastAsia="ru-RU"/>
        </w:rPr>
        <w:t>Хрякам опытных групп добавляли препарат «Мультибактерин», ко</w:t>
      </w:r>
      <w:r w:rsidRPr="00EA2DC0">
        <w:rPr>
          <w:rFonts w:ascii="Times New Roman" w:eastAsia="Times New Roman" w:hAnsi="Times New Roman"/>
          <w:spacing w:val="-2"/>
          <w:sz w:val="20"/>
          <w:szCs w:val="20"/>
          <w:lang w:eastAsia="ru-RU"/>
        </w:rPr>
        <w:softHyphen/>
        <w:t>торый непосредственно перед кормлением смешивали с комбикормом в дозе 4 мл на голову/сутки. [</w:t>
      </w:r>
      <w:fldSimple w:instr=" REF _Ref464664264 \r \h  \* MERGEFORMAT ">
        <w:r w:rsidR="0089375C">
          <w:rPr>
            <w:rFonts w:ascii="Times New Roman" w:eastAsia="Times New Roman" w:hAnsi="Times New Roman"/>
            <w:spacing w:val="-2"/>
            <w:sz w:val="20"/>
            <w:szCs w:val="20"/>
            <w:lang w:eastAsia="ru-RU"/>
          </w:rPr>
          <w:t>5</w:t>
        </w:r>
      </w:fldSimple>
      <w:r w:rsidRPr="00EA2DC0">
        <w:rPr>
          <w:rFonts w:ascii="Times New Roman" w:eastAsia="Times New Roman" w:hAnsi="Times New Roman"/>
          <w:spacing w:val="-2"/>
          <w:sz w:val="20"/>
          <w:szCs w:val="20"/>
          <w:lang w:eastAsia="ru-RU"/>
        </w:rPr>
        <w:t>]. Скармливание проводили в течение ме</w:t>
      </w:r>
      <w:r w:rsidRPr="00EA2DC0">
        <w:rPr>
          <w:rFonts w:ascii="Times New Roman" w:eastAsia="Times New Roman" w:hAnsi="Times New Roman"/>
          <w:spacing w:val="-2"/>
          <w:sz w:val="20"/>
          <w:szCs w:val="20"/>
          <w:lang w:eastAsia="ru-RU"/>
        </w:rPr>
        <w:softHyphen/>
        <w:t>сяца. Биохимический состав и функциональное состояние спермы жи</w:t>
      </w:r>
      <w:r w:rsidRPr="00EA2DC0">
        <w:rPr>
          <w:rFonts w:ascii="Times New Roman" w:eastAsia="Times New Roman" w:hAnsi="Times New Roman"/>
          <w:spacing w:val="-2"/>
          <w:sz w:val="20"/>
          <w:szCs w:val="20"/>
          <w:lang w:eastAsia="ru-RU"/>
        </w:rPr>
        <w:softHyphen/>
        <w:t xml:space="preserve">вотных определяли на 15- и 30-е сутки добавления препарата. Хряков содержали в одинаковых условиях с использованием полноценного комбикорма (ПК-57-2), свободным доступом к корму и воде. Условия содержания соответствовали общебиологическим требованиям.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В биологических образцах определяли содержание продуктов пе</w:t>
      </w:r>
      <w:r w:rsidRPr="00EA2DC0">
        <w:rPr>
          <w:rFonts w:ascii="Times New Roman" w:eastAsia="Times New Roman" w:hAnsi="Times New Roman"/>
          <w:sz w:val="20"/>
          <w:szCs w:val="20"/>
          <w:lang w:eastAsia="ru-RU"/>
        </w:rPr>
        <w:softHyphen/>
        <w:t>рекисного окисления липидов: гидроперекиси липидов (ГПЛ) [</w:t>
      </w:r>
      <w:r w:rsidR="00E11C12" w:rsidRPr="00EA2DC0">
        <w:rPr>
          <w:rFonts w:ascii="Times New Roman" w:eastAsia="Times New Roman" w:hAnsi="Times New Roman"/>
          <w:sz w:val="20"/>
          <w:szCs w:val="20"/>
          <w:lang w:eastAsia="ru-RU"/>
        </w:rPr>
        <w:fldChar w:fldCharType="begin"/>
      </w:r>
      <w:r w:rsidRPr="00EA2DC0">
        <w:rPr>
          <w:rFonts w:ascii="Times New Roman" w:eastAsia="Times New Roman" w:hAnsi="Times New Roman"/>
          <w:sz w:val="20"/>
          <w:szCs w:val="20"/>
          <w:lang w:eastAsia="ru-RU"/>
        </w:rPr>
        <w:instrText xml:space="preserve"> PAGEREF _Ref464663193 \h </w:instrText>
      </w:r>
      <w:r w:rsidR="00E11C12" w:rsidRPr="00EA2DC0">
        <w:rPr>
          <w:rFonts w:ascii="Times New Roman" w:eastAsia="Times New Roman" w:hAnsi="Times New Roman"/>
          <w:sz w:val="20"/>
          <w:szCs w:val="20"/>
          <w:lang w:eastAsia="ru-RU"/>
        </w:rPr>
      </w:r>
      <w:r w:rsidR="00E11C12" w:rsidRPr="00EA2DC0">
        <w:rPr>
          <w:rFonts w:ascii="Times New Roman" w:eastAsia="Times New Roman" w:hAnsi="Times New Roman"/>
          <w:sz w:val="20"/>
          <w:szCs w:val="20"/>
          <w:lang w:eastAsia="ru-RU"/>
        </w:rPr>
        <w:fldChar w:fldCharType="separate"/>
      </w:r>
      <w:r w:rsidR="0089375C">
        <w:rPr>
          <w:rFonts w:ascii="Times New Roman" w:eastAsia="Times New Roman" w:hAnsi="Times New Roman"/>
          <w:noProof/>
          <w:sz w:val="20"/>
          <w:szCs w:val="20"/>
          <w:lang w:eastAsia="ru-RU"/>
        </w:rPr>
        <w:t>296</w:t>
      </w:r>
      <w:r w:rsidR="00E11C12" w:rsidRPr="00EA2DC0">
        <w:rPr>
          <w:rFonts w:ascii="Times New Roman" w:eastAsia="Times New Roman" w:hAnsi="Times New Roman"/>
          <w:sz w:val="20"/>
          <w:szCs w:val="20"/>
          <w:lang w:eastAsia="ru-RU"/>
        </w:rPr>
        <w:fldChar w:fldCharType="end"/>
      </w:r>
      <w:r w:rsidRPr="00EA2DC0">
        <w:rPr>
          <w:rFonts w:ascii="Times New Roman" w:eastAsia="Times New Roman" w:hAnsi="Times New Roman"/>
          <w:sz w:val="20"/>
          <w:szCs w:val="20"/>
          <w:lang w:eastAsia="ru-RU"/>
        </w:rPr>
        <w:t>], диеновые конъюгаты (ДК) [</w:t>
      </w:r>
      <w:fldSimple w:instr=" REF _Ref464663232 \r \h  \* MERGEFORMAT ">
        <w:r w:rsidR="0089375C">
          <w:rPr>
            <w:rFonts w:ascii="Times New Roman" w:eastAsia="Times New Roman" w:hAnsi="Times New Roman"/>
            <w:spacing w:val="-2"/>
            <w:sz w:val="20"/>
            <w:szCs w:val="20"/>
            <w:lang w:eastAsia="ru-RU"/>
          </w:rPr>
          <w:t>4</w:t>
        </w:r>
      </w:fldSimple>
      <w:r w:rsidRPr="00EA2DC0">
        <w:rPr>
          <w:rFonts w:ascii="Times New Roman" w:eastAsia="Times New Roman" w:hAnsi="Times New Roman"/>
          <w:sz w:val="20"/>
          <w:szCs w:val="20"/>
          <w:lang w:eastAsia="ru-RU"/>
        </w:rPr>
        <w:t>] и тиобарбитурат-реагирующие про</w:t>
      </w:r>
      <w:r w:rsidRPr="00EA2DC0">
        <w:rPr>
          <w:rFonts w:ascii="Times New Roman" w:eastAsia="Times New Roman" w:hAnsi="Times New Roman"/>
          <w:sz w:val="20"/>
          <w:szCs w:val="20"/>
          <w:lang w:eastAsia="ru-RU"/>
        </w:rPr>
        <w:softHyphen/>
        <w:t>дукты (ТБК-РП) [</w:t>
      </w:r>
      <w:fldSimple w:instr=" REF _Ref464663266 \r \h  \* MERGEFORMAT ">
        <w:r w:rsidR="0089375C">
          <w:rPr>
            <w:rFonts w:ascii="Times New Roman" w:hAnsi="Times New Roman"/>
            <w:sz w:val="20"/>
            <w:szCs w:val="20"/>
          </w:rPr>
          <w:t>1</w:t>
        </w:r>
      </w:fldSimple>
      <w:r w:rsidRPr="00EA2DC0">
        <w:rPr>
          <w:rFonts w:ascii="Times New Roman" w:eastAsia="Times New Roman" w:hAnsi="Times New Roman"/>
          <w:sz w:val="20"/>
          <w:szCs w:val="20"/>
          <w:lang w:eastAsia="ru-RU"/>
        </w:rPr>
        <w:t>], активность ферментов антиоксидантной  защиты: супероксиддисмутаза (СОД) [</w:t>
      </w:r>
      <w:fldSimple w:instr=" REF _Ref464663295 \r \h  \* MERGEFORMAT ">
        <w:r w:rsidR="0089375C">
          <w:rPr>
            <w:rFonts w:ascii="Times New Roman" w:hAnsi="Times New Roman"/>
            <w:sz w:val="20"/>
            <w:szCs w:val="20"/>
          </w:rPr>
          <w:t>6</w:t>
        </w:r>
      </w:fldSimple>
      <w:r w:rsidRPr="00EA2DC0">
        <w:rPr>
          <w:rFonts w:ascii="Times New Roman" w:eastAsia="Times New Roman" w:hAnsi="Times New Roman"/>
          <w:sz w:val="20"/>
          <w:szCs w:val="20"/>
          <w:lang w:eastAsia="ru-RU"/>
        </w:rPr>
        <w:t>], каталаза (КАТ) [</w:t>
      </w:r>
      <w:fldSimple w:instr=" REF _Ref464663307 \r \h  \* MERGEFORMAT ">
        <w:r w:rsidR="0089375C">
          <w:rPr>
            <w:rFonts w:ascii="Times New Roman" w:hAnsi="Times New Roman"/>
            <w:sz w:val="20"/>
            <w:szCs w:val="20"/>
          </w:rPr>
          <w:t>2</w:t>
        </w:r>
      </w:fldSimple>
      <w:r w:rsidRPr="00EA2DC0">
        <w:rPr>
          <w:rFonts w:ascii="Times New Roman" w:eastAsia="Times New Roman" w:hAnsi="Times New Roman"/>
          <w:sz w:val="20"/>
          <w:szCs w:val="20"/>
          <w:lang w:eastAsia="ru-RU"/>
        </w:rPr>
        <w:t>] и содержание церу</w:t>
      </w:r>
      <w:r w:rsidRPr="00EA2DC0">
        <w:rPr>
          <w:rFonts w:ascii="Times New Roman" w:eastAsia="Times New Roman" w:hAnsi="Times New Roman"/>
          <w:sz w:val="20"/>
          <w:szCs w:val="20"/>
          <w:lang w:eastAsia="ru-RU"/>
        </w:rPr>
        <w:softHyphen/>
        <w:t>лоплазмина (ЦП) [</w:t>
      </w:r>
      <w:fldSimple w:instr=" REF _Ref464663315 \r \h  \* MERGEFORMAT ">
        <w:r w:rsidR="0089375C" w:rsidRPr="0089375C">
          <w:rPr>
            <w:rFonts w:ascii="Times New Roman" w:eastAsia="Times New Roman" w:hAnsi="Times New Roman"/>
            <w:sz w:val="20"/>
            <w:szCs w:val="20"/>
            <w:lang w:eastAsia="ru-RU"/>
          </w:rPr>
          <w:t>10</w:t>
        </w:r>
      </w:fldSimple>
      <w:r w:rsidRPr="00EA2DC0">
        <w:rPr>
          <w:rFonts w:ascii="Times New Roman" w:eastAsia="Times New Roman" w:hAnsi="Times New Roman"/>
          <w:sz w:val="20"/>
          <w:szCs w:val="20"/>
          <w:lang w:eastAsia="ru-RU"/>
        </w:rPr>
        <w:t>]. Результаты исследования обрабатывали статистически с применением t-критерия Стьюдента.</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b/>
          <w:sz w:val="20"/>
          <w:szCs w:val="20"/>
          <w:lang w:eastAsia="ru-RU"/>
        </w:rPr>
        <w:t xml:space="preserve">Результаты исследований и их обсуждение. </w:t>
      </w:r>
      <w:r w:rsidRPr="00EA2DC0">
        <w:rPr>
          <w:rFonts w:ascii="Times New Roman" w:eastAsia="Times New Roman" w:hAnsi="Times New Roman"/>
          <w:sz w:val="20"/>
          <w:szCs w:val="20"/>
          <w:lang w:eastAsia="ru-RU"/>
        </w:rPr>
        <w:t>На фоне скармлива</w:t>
      </w:r>
      <w:r w:rsidRPr="00EA2DC0">
        <w:rPr>
          <w:rFonts w:ascii="Times New Roman" w:eastAsia="Times New Roman" w:hAnsi="Times New Roman"/>
          <w:sz w:val="20"/>
          <w:szCs w:val="20"/>
          <w:lang w:eastAsia="ru-RU"/>
        </w:rPr>
        <w:softHyphen/>
        <w:t xml:space="preserve">ния препарата в плазме спермы хряков-производителей опытных групп отмечается тенденция к снижению содержания гидроперекисей липидов (табл. 1).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На 30-е сутки эксперимента их концентрация была достоверно (p &lt; 0,001) ниже по сравнению с контрольной группой животных. По</w:t>
      </w:r>
      <w:r w:rsidRPr="00EA2DC0">
        <w:rPr>
          <w:rFonts w:ascii="Times New Roman" w:eastAsia="Times New Roman" w:hAnsi="Times New Roman"/>
          <w:sz w:val="20"/>
          <w:szCs w:val="20"/>
          <w:lang w:eastAsia="ru-RU"/>
        </w:rPr>
        <w:softHyphen/>
        <w:t>добная тенденция отмечена и по содержанию ТБК-реагирующих про</w:t>
      </w:r>
      <w:r w:rsidRPr="00EA2DC0">
        <w:rPr>
          <w:rFonts w:ascii="Times New Roman" w:eastAsia="Times New Roman" w:hAnsi="Times New Roman"/>
          <w:sz w:val="20"/>
          <w:szCs w:val="20"/>
          <w:lang w:eastAsia="ru-RU"/>
        </w:rPr>
        <w:softHyphen/>
        <w:t xml:space="preserve">дуктов. Содержание ДК в плазме спермы хряков-производителей обеих исследуемых групп на 15- и 30-е сутки скармливания препарата было достоверно ниже по сравнению с показателями в контроле.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Применение комплексного пробиотического препарата вызывает сдвиг в балансе реакций свободнорадикального окисления, что выра</w:t>
      </w:r>
      <w:r w:rsidRPr="00EA2DC0">
        <w:rPr>
          <w:rFonts w:ascii="Times New Roman" w:eastAsia="Times New Roman" w:hAnsi="Times New Roman"/>
          <w:sz w:val="20"/>
          <w:szCs w:val="20"/>
          <w:lang w:eastAsia="ru-RU"/>
        </w:rPr>
        <w:softHyphen/>
        <w:t xml:space="preserve">жается в снижении количества ТБК-РП. Содержание исследуемых продуктов в плазме спермы хряков достоверно снижается уже на 15-е сутки после скармливания препарата. </w:t>
      </w:r>
    </w:p>
    <w:p w:rsidR="00EA2DC0" w:rsidRPr="00EA2DC0" w:rsidRDefault="00EA2DC0" w:rsidP="00EA2DC0">
      <w:pPr>
        <w:spacing w:after="0" w:line="240" w:lineRule="auto"/>
        <w:jc w:val="right"/>
        <w:rPr>
          <w:rFonts w:ascii="Times New Roman" w:eastAsia="Times New Roman" w:hAnsi="Times New Roman"/>
          <w:sz w:val="2"/>
          <w:szCs w:val="16"/>
          <w:lang w:eastAsia="ru-RU"/>
        </w:rPr>
      </w:pP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Концентрация церулоплазмина, активность ферментов антиокси</w:t>
      </w:r>
      <w:r w:rsidRPr="00EA2DC0">
        <w:rPr>
          <w:rFonts w:ascii="Times New Roman" w:eastAsia="Times New Roman" w:hAnsi="Times New Roman"/>
          <w:sz w:val="20"/>
          <w:szCs w:val="20"/>
          <w:lang w:eastAsia="ru-RU"/>
        </w:rPr>
        <w:softHyphen/>
        <w:t xml:space="preserve">дантной системы в плазме спермы исследуемых групп до введения препарата статистически не отличались от показателей в контрольных группах (табл. 2). </w:t>
      </w:r>
    </w:p>
    <w:p w:rsidR="00EA2DC0" w:rsidRPr="00EA2DC0" w:rsidRDefault="00EA2DC0" w:rsidP="00EA2DC0">
      <w:pPr>
        <w:spacing w:after="0" w:line="240" w:lineRule="auto"/>
        <w:ind w:firstLine="284"/>
        <w:jc w:val="both"/>
        <w:rPr>
          <w:rFonts w:ascii="Times New Roman" w:eastAsia="Times New Roman" w:hAnsi="Times New Roman"/>
          <w:sz w:val="12"/>
          <w:szCs w:val="20"/>
          <w:lang w:eastAsia="ru-RU"/>
        </w:rPr>
      </w:pPr>
    </w:p>
    <w:p w:rsidR="00EA2DC0" w:rsidRPr="00EA2DC0" w:rsidRDefault="00EA2DC0" w:rsidP="00EA2DC0">
      <w:pPr>
        <w:spacing w:after="0" w:line="240" w:lineRule="auto"/>
        <w:jc w:val="center"/>
        <w:rPr>
          <w:rFonts w:ascii="Times New Roman" w:eastAsia="Times New Roman" w:hAnsi="Times New Roman"/>
          <w:b/>
          <w:spacing w:val="-4"/>
          <w:sz w:val="16"/>
          <w:szCs w:val="16"/>
          <w:lang w:eastAsia="ru-RU"/>
        </w:rPr>
      </w:pPr>
      <w:r w:rsidRPr="00EA2DC0">
        <w:rPr>
          <w:rFonts w:ascii="Times New Roman" w:eastAsia="Times New Roman" w:hAnsi="Times New Roman"/>
          <w:spacing w:val="20"/>
          <w:sz w:val="16"/>
          <w:szCs w:val="16"/>
          <w:lang w:eastAsia="ru-RU"/>
        </w:rPr>
        <w:t>Таблица</w:t>
      </w:r>
      <w:r w:rsidRPr="00EA2DC0">
        <w:rPr>
          <w:rFonts w:ascii="Times New Roman" w:eastAsia="Times New Roman" w:hAnsi="Times New Roman"/>
          <w:sz w:val="16"/>
          <w:szCs w:val="16"/>
          <w:lang w:eastAsia="ru-RU"/>
        </w:rPr>
        <w:t xml:space="preserve"> 1. </w:t>
      </w:r>
      <w:r w:rsidRPr="00EA2DC0">
        <w:rPr>
          <w:rFonts w:ascii="Times New Roman" w:eastAsia="Times New Roman" w:hAnsi="Times New Roman"/>
          <w:b/>
          <w:bCs/>
          <w:sz w:val="16"/>
          <w:szCs w:val="16"/>
          <w:lang w:eastAsia="ru-RU"/>
        </w:rPr>
        <w:t xml:space="preserve">Содержание продуктов перекисного окисления липидов в плазме спермы хряков-производителей под влиянием «Мультибактерина», </w:t>
      </w:r>
      <w:r w:rsidRPr="00EA2DC0">
        <w:rPr>
          <w:rFonts w:ascii="Times New Roman" w:eastAsia="Times New Roman" w:hAnsi="Times New Roman"/>
          <w:b/>
          <w:spacing w:val="-4"/>
          <w:sz w:val="16"/>
          <w:szCs w:val="16"/>
          <w:lang w:eastAsia="ru-RU"/>
        </w:rPr>
        <w:t>М ± m; n = 4</w:t>
      </w:r>
    </w:p>
    <w:p w:rsidR="00EA2DC0" w:rsidRPr="00EA2DC0" w:rsidRDefault="00EA2DC0" w:rsidP="00EA2DC0">
      <w:pPr>
        <w:spacing w:after="0" w:line="240" w:lineRule="auto"/>
        <w:jc w:val="both"/>
        <w:rPr>
          <w:rFonts w:ascii="Times New Roman" w:eastAsia="Times New Roman" w:hAnsi="Times New Roman"/>
          <w:bCs/>
          <w:sz w:val="16"/>
          <w:szCs w:val="16"/>
          <w:lang w:eastAsia="ru-RU"/>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1276"/>
        <w:gridCol w:w="1275"/>
        <w:gridCol w:w="1560"/>
      </w:tblGrid>
      <w:tr w:rsidR="00EA2DC0" w:rsidRPr="00EA2DC0" w:rsidTr="00450BC1">
        <w:trPr>
          <w:trHeight w:val="145"/>
        </w:trPr>
        <w:tc>
          <w:tcPr>
            <w:tcW w:w="198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Группа животных</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ГПЛ, ус.ед./мл</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sz w:val="16"/>
                <w:szCs w:val="16"/>
                <w:lang w:eastAsia="ru-RU"/>
              </w:rPr>
              <w:t>ДК, ус.ед./мл</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sz w:val="16"/>
                <w:szCs w:val="16"/>
                <w:lang w:eastAsia="ru-RU"/>
              </w:rPr>
              <w:t>ТБК-РП, нмоль/мл</w:t>
            </w:r>
          </w:p>
        </w:tc>
      </w:tr>
      <w:tr w:rsidR="00EA2DC0" w:rsidRPr="00EA2DC0" w:rsidTr="00450BC1">
        <w:tc>
          <w:tcPr>
            <w:tcW w:w="6096" w:type="dxa"/>
            <w:gridSpan w:val="4"/>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
                <w:bCs/>
                <w:sz w:val="16"/>
                <w:szCs w:val="16"/>
                <w:lang w:eastAsia="ru-RU"/>
              </w:rPr>
            </w:pPr>
            <w:r w:rsidRPr="00EA2DC0">
              <w:rPr>
                <w:rFonts w:ascii="Times New Roman" w:eastAsia="Times New Roman" w:hAnsi="Times New Roman"/>
                <w:b/>
                <w:bCs/>
                <w:sz w:val="16"/>
                <w:szCs w:val="16"/>
                <w:lang w:eastAsia="ru-RU"/>
              </w:rPr>
              <w:t>До скармливания препарата</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Контроль Крупная белая</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3,16 ±0,15</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0,20 ± 0,02</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3,63 ± 0,33</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Опыт Крупная белая</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3,41 ± 0,17</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0,18 ± 0,01</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3,44 ± 0,27</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Контроль </w:t>
            </w:r>
            <w:r w:rsidRPr="00EA2DC0">
              <w:rPr>
                <w:rFonts w:ascii="Times New Roman" w:eastAsia="Times New Roman" w:hAnsi="Times New Roman"/>
                <w:bCs/>
                <w:sz w:val="16"/>
                <w:szCs w:val="16"/>
                <w:lang w:val="en-US" w:eastAsia="ru-RU"/>
              </w:rPr>
              <w:t>SS23</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3,12 ± 0,19</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0,23 ± 0,01</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3,85 ± 0,35</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Опыт </w:t>
            </w:r>
            <w:r w:rsidRPr="00EA2DC0">
              <w:rPr>
                <w:rFonts w:ascii="Times New Roman" w:eastAsia="Times New Roman" w:hAnsi="Times New Roman"/>
                <w:bCs/>
                <w:sz w:val="16"/>
                <w:szCs w:val="16"/>
                <w:lang w:val="en-US" w:eastAsia="ru-RU"/>
              </w:rPr>
              <w:t>SS23</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2,75 ± 0,20</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0,21 ± 0,02</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3,74 ± 0,31</w:t>
            </w:r>
          </w:p>
        </w:tc>
      </w:tr>
      <w:tr w:rsidR="00EA2DC0" w:rsidRPr="00EA2DC0" w:rsidTr="00450BC1">
        <w:tc>
          <w:tcPr>
            <w:tcW w:w="6096" w:type="dxa"/>
            <w:gridSpan w:val="4"/>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
                <w:bCs/>
                <w:sz w:val="16"/>
                <w:szCs w:val="16"/>
                <w:lang w:eastAsia="ru-RU"/>
              </w:rPr>
            </w:pPr>
            <w:r w:rsidRPr="00EA2DC0">
              <w:rPr>
                <w:rFonts w:ascii="Times New Roman" w:eastAsia="Times New Roman" w:hAnsi="Times New Roman"/>
                <w:b/>
                <w:bCs/>
                <w:sz w:val="16"/>
                <w:szCs w:val="16"/>
                <w:lang w:eastAsia="ru-RU"/>
              </w:rPr>
              <w:t>На 15-е сутки скармливания препарата</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Контроль Крупная белая</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3,13 ± 0,24</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0,46 ± 0,03</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1,52 ± 0,06</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Опыт Крупная белая</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2,80 ± 0,18</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0,18 ± 0,01***</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1,39 ± 0,07</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Контроль </w:t>
            </w:r>
            <w:r w:rsidRPr="00EA2DC0">
              <w:rPr>
                <w:rFonts w:ascii="Times New Roman" w:eastAsia="Times New Roman" w:hAnsi="Times New Roman"/>
                <w:bCs/>
                <w:sz w:val="16"/>
                <w:szCs w:val="16"/>
                <w:lang w:val="en-US" w:eastAsia="ru-RU"/>
              </w:rPr>
              <w:t>SS23</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3,45 ± 0,23</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0,49 ± 0,04</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1,54 ± 0,09</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Опыт </w:t>
            </w:r>
            <w:r w:rsidRPr="00EA2DC0">
              <w:rPr>
                <w:rFonts w:ascii="Times New Roman" w:eastAsia="Times New Roman" w:hAnsi="Times New Roman"/>
                <w:bCs/>
                <w:sz w:val="16"/>
                <w:szCs w:val="16"/>
                <w:lang w:val="en-US" w:eastAsia="ru-RU"/>
              </w:rPr>
              <w:t>SS23</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2,91 ± 0,27</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0,15 ± 0,01***</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1,20 ± 0,09*</w:t>
            </w:r>
          </w:p>
        </w:tc>
      </w:tr>
      <w:tr w:rsidR="00EA2DC0" w:rsidRPr="00EA2DC0" w:rsidTr="00450BC1">
        <w:tc>
          <w:tcPr>
            <w:tcW w:w="6096" w:type="dxa"/>
            <w:gridSpan w:val="4"/>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
                <w:bCs/>
                <w:sz w:val="16"/>
                <w:szCs w:val="16"/>
                <w:lang w:eastAsia="ru-RU"/>
              </w:rPr>
            </w:pPr>
            <w:r w:rsidRPr="00EA2DC0">
              <w:rPr>
                <w:rFonts w:ascii="Times New Roman" w:eastAsia="Times New Roman" w:hAnsi="Times New Roman"/>
                <w:b/>
                <w:bCs/>
                <w:sz w:val="16"/>
                <w:szCs w:val="16"/>
                <w:lang w:eastAsia="ru-RU"/>
              </w:rPr>
              <w:t>На 30-е сутки скармливания препарата</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Контроль Крупная белая</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2,56 ± 0,08</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0,38 ± 0,02</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2,09 ± 0,16</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Опыт Крупная белая</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0,84 ± 0,05***</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0,27 ± 0,02**</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1,65 ± 0,09</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Контроль </w:t>
            </w:r>
            <w:r w:rsidRPr="00EA2DC0">
              <w:rPr>
                <w:rFonts w:ascii="Times New Roman" w:eastAsia="Times New Roman" w:hAnsi="Times New Roman"/>
                <w:bCs/>
                <w:sz w:val="16"/>
                <w:szCs w:val="16"/>
                <w:lang w:val="en-US" w:eastAsia="ru-RU"/>
              </w:rPr>
              <w:t>SS23</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3,18 ± 0,05</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0,40 ± 0,04</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1,73 ± 0,15</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Опыт </w:t>
            </w:r>
            <w:r w:rsidRPr="00EA2DC0">
              <w:rPr>
                <w:rFonts w:ascii="Times New Roman" w:eastAsia="Times New Roman" w:hAnsi="Times New Roman"/>
                <w:bCs/>
                <w:sz w:val="16"/>
                <w:szCs w:val="16"/>
                <w:lang w:val="en-US" w:eastAsia="ru-RU"/>
              </w:rPr>
              <w:t>SS23</w:t>
            </w:r>
          </w:p>
        </w:tc>
        <w:tc>
          <w:tcPr>
            <w:tcW w:w="1276"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0,69 ± 0,06***</w:t>
            </w:r>
          </w:p>
        </w:tc>
        <w:tc>
          <w:tcPr>
            <w:tcW w:w="127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0,17 ± 0,01**</w:t>
            </w:r>
          </w:p>
        </w:tc>
        <w:tc>
          <w:tcPr>
            <w:tcW w:w="1560" w:type="dxa"/>
            <w:tcBorders>
              <w:right w:val="single" w:sz="4" w:space="0" w:color="auto"/>
            </w:tcBorders>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1,58 ± 0,09</w:t>
            </w:r>
          </w:p>
        </w:tc>
      </w:tr>
    </w:tbl>
    <w:p w:rsidR="00EA2DC0" w:rsidRPr="00EA2DC0" w:rsidRDefault="00EA2DC0" w:rsidP="00EA2DC0">
      <w:pPr>
        <w:spacing w:after="0" w:line="240" w:lineRule="auto"/>
        <w:ind w:firstLine="284"/>
        <w:jc w:val="both"/>
        <w:rPr>
          <w:rFonts w:ascii="Times New Roman" w:eastAsia="Times New Roman" w:hAnsi="Times New Roman"/>
          <w:sz w:val="16"/>
          <w:szCs w:val="16"/>
          <w:lang w:eastAsia="ru-RU"/>
        </w:rPr>
      </w:pPr>
    </w:p>
    <w:p w:rsidR="00EA2DC0" w:rsidRPr="00EA2DC0" w:rsidRDefault="00EA2DC0" w:rsidP="00EA2DC0">
      <w:pPr>
        <w:spacing w:after="0" w:line="240" w:lineRule="auto"/>
        <w:ind w:firstLine="284"/>
        <w:jc w:val="both"/>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 Р &lt; 0,05. Результаты достоверны относительно хряков-производителей крупной белой породы.</w:t>
      </w:r>
    </w:p>
    <w:p w:rsidR="00EA2DC0" w:rsidRPr="00EA2DC0" w:rsidRDefault="00EA2DC0" w:rsidP="00EA2DC0">
      <w:pPr>
        <w:spacing w:after="0" w:line="240" w:lineRule="auto"/>
        <w:ind w:firstLine="284"/>
        <w:jc w:val="both"/>
        <w:rPr>
          <w:rFonts w:ascii="Times New Roman" w:eastAsia="Times New Roman" w:hAnsi="Times New Roman"/>
          <w:sz w:val="16"/>
          <w:szCs w:val="16"/>
          <w:lang w:eastAsia="ru-RU"/>
        </w:rPr>
      </w:pPr>
    </w:p>
    <w:p w:rsidR="00EA2DC0" w:rsidRPr="00EA2DC0" w:rsidRDefault="00EA2DC0" w:rsidP="00EA2DC0">
      <w:pPr>
        <w:spacing w:after="0" w:line="240" w:lineRule="auto"/>
        <w:jc w:val="center"/>
        <w:rPr>
          <w:rFonts w:ascii="Times New Roman" w:eastAsia="Times New Roman" w:hAnsi="Times New Roman"/>
          <w:spacing w:val="20"/>
          <w:sz w:val="4"/>
          <w:szCs w:val="16"/>
          <w:lang w:eastAsia="ru-RU"/>
        </w:rPr>
      </w:pPr>
    </w:p>
    <w:p w:rsidR="00EA2DC0" w:rsidRPr="00EA2DC0" w:rsidRDefault="00EA2DC0" w:rsidP="00EA2DC0">
      <w:pPr>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spacing w:val="20"/>
          <w:sz w:val="16"/>
          <w:szCs w:val="16"/>
          <w:lang w:eastAsia="ru-RU"/>
        </w:rPr>
        <w:t>Таблица</w:t>
      </w:r>
      <w:r w:rsidRPr="00EA2DC0">
        <w:rPr>
          <w:rFonts w:ascii="Times New Roman" w:eastAsia="Times New Roman" w:hAnsi="Times New Roman"/>
          <w:sz w:val="16"/>
          <w:szCs w:val="16"/>
          <w:lang w:eastAsia="ru-RU"/>
        </w:rPr>
        <w:t xml:space="preserve"> 2. </w:t>
      </w:r>
      <w:r w:rsidRPr="00EA2DC0">
        <w:rPr>
          <w:rFonts w:ascii="Times New Roman" w:eastAsia="Times New Roman" w:hAnsi="Times New Roman"/>
          <w:b/>
          <w:sz w:val="16"/>
          <w:szCs w:val="16"/>
          <w:lang w:eastAsia="ru-RU"/>
        </w:rPr>
        <w:t xml:space="preserve">Активность ферментов системы антиоксидантной защиты </w:t>
      </w:r>
    </w:p>
    <w:p w:rsidR="00EA2DC0" w:rsidRPr="00EA2DC0" w:rsidRDefault="00EA2DC0" w:rsidP="00EA2DC0">
      <w:pPr>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b/>
          <w:sz w:val="16"/>
          <w:szCs w:val="16"/>
          <w:lang w:eastAsia="ru-RU"/>
        </w:rPr>
        <w:t xml:space="preserve">и содержание церулоплазмина в плазме спермы хряков-производителей </w:t>
      </w:r>
    </w:p>
    <w:p w:rsidR="00EA2DC0" w:rsidRPr="00EA2DC0" w:rsidRDefault="00EA2DC0" w:rsidP="00EA2DC0">
      <w:pPr>
        <w:spacing w:after="0" w:line="240" w:lineRule="auto"/>
        <w:jc w:val="center"/>
        <w:rPr>
          <w:rFonts w:ascii="Times New Roman" w:eastAsia="Times New Roman" w:hAnsi="Times New Roman"/>
          <w:b/>
          <w:sz w:val="16"/>
          <w:szCs w:val="16"/>
          <w:lang w:eastAsia="ru-RU"/>
        </w:rPr>
      </w:pPr>
      <w:r w:rsidRPr="00EA2DC0">
        <w:rPr>
          <w:rFonts w:ascii="Times New Roman" w:eastAsia="Times New Roman" w:hAnsi="Times New Roman"/>
          <w:b/>
          <w:sz w:val="16"/>
          <w:szCs w:val="16"/>
          <w:lang w:eastAsia="ru-RU"/>
        </w:rPr>
        <w:t>под влиянием «Мультибактерина»</w:t>
      </w:r>
      <w:r w:rsidRPr="00EA2DC0">
        <w:rPr>
          <w:rFonts w:ascii="Times New Roman" w:eastAsia="Times New Roman" w:hAnsi="Times New Roman"/>
          <w:b/>
          <w:bCs/>
          <w:sz w:val="16"/>
          <w:szCs w:val="16"/>
          <w:lang w:eastAsia="ru-RU"/>
        </w:rPr>
        <w:t xml:space="preserve">, </w:t>
      </w:r>
      <w:r w:rsidRPr="00EA2DC0">
        <w:rPr>
          <w:rFonts w:ascii="Times New Roman" w:eastAsia="Times New Roman" w:hAnsi="Times New Roman"/>
          <w:b/>
          <w:sz w:val="16"/>
          <w:szCs w:val="16"/>
          <w:lang w:eastAsia="ru-RU"/>
        </w:rPr>
        <w:t>М ± </w:t>
      </w:r>
      <w:r w:rsidRPr="00EA2DC0">
        <w:rPr>
          <w:rFonts w:ascii="Times New Roman" w:eastAsia="Times New Roman" w:hAnsi="Times New Roman"/>
          <w:b/>
          <w:sz w:val="16"/>
          <w:szCs w:val="16"/>
          <w:lang w:val="en-US" w:eastAsia="ru-RU"/>
        </w:rPr>
        <w:t>m</w:t>
      </w:r>
      <w:r w:rsidRPr="00EA2DC0">
        <w:rPr>
          <w:rFonts w:ascii="Times New Roman" w:eastAsia="Times New Roman" w:hAnsi="Times New Roman"/>
          <w:b/>
          <w:sz w:val="16"/>
          <w:szCs w:val="16"/>
          <w:lang w:eastAsia="ru-RU"/>
        </w:rPr>
        <w:t xml:space="preserve">; </w:t>
      </w:r>
      <w:r w:rsidRPr="00EA2DC0">
        <w:rPr>
          <w:rFonts w:ascii="Times New Roman" w:eastAsia="Times New Roman" w:hAnsi="Times New Roman"/>
          <w:b/>
          <w:sz w:val="16"/>
          <w:szCs w:val="16"/>
          <w:lang w:val="en-US" w:eastAsia="ru-RU"/>
        </w:rPr>
        <w:t>n</w:t>
      </w:r>
      <w:r w:rsidRPr="00EA2DC0">
        <w:rPr>
          <w:rFonts w:ascii="Times New Roman" w:eastAsia="Times New Roman" w:hAnsi="Times New Roman"/>
          <w:b/>
          <w:sz w:val="16"/>
          <w:szCs w:val="16"/>
          <w:lang w:eastAsia="ru-RU"/>
        </w:rPr>
        <w:t> = 4</w:t>
      </w:r>
    </w:p>
    <w:p w:rsidR="00EA2DC0" w:rsidRPr="00EA2DC0" w:rsidRDefault="00EA2DC0" w:rsidP="00EA2DC0">
      <w:pPr>
        <w:spacing w:after="0" w:line="240" w:lineRule="auto"/>
        <w:jc w:val="center"/>
        <w:rPr>
          <w:rFonts w:ascii="Times New Roman" w:eastAsia="Times New Roman" w:hAnsi="Times New Roman"/>
          <w:sz w:val="16"/>
          <w:szCs w:val="16"/>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5"/>
        <w:gridCol w:w="1417"/>
        <w:gridCol w:w="1240"/>
        <w:gridCol w:w="1454"/>
      </w:tblGrid>
      <w:tr w:rsidR="00EA2DC0" w:rsidRPr="00EA2DC0" w:rsidTr="00450BC1">
        <w:tc>
          <w:tcPr>
            <w:tcW w:w="1985"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Группа животных</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sz w:val="16"/>
                <w:szCs w:val="16"/>
                <w:lang w:eastAsia="ru-RU"/>
              </w:rPr>
              <w:t>СОД, усл. ед./мл</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sz w:val="16"/>
                <w:szCs w:val="16"/>
                <w:lang w:eastAsia="ru-RU"/>
              </w:rPr>
              <w:t>КАТ, мкат/мл</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sz w:val="16"/>
                <w:szCs w:val="16"/>
                <w:lang w:eastAsia="ru-RU"/>
              </w:rPr>
              <w:t>ЦП, мкг/мл</w:t>
            </w:r>
          </w:p>
        </w:tc>
      </w:tr>
      <w:tr w:rsidR="00EA2DC0" w:rsidRPr="00EA2DC0" w:rsidTr="00450BC1">
        <w:tc>
          <w:tcPr>
            <w:tcW w:w="6096" w:type="dxa"/>
            <w:gridSpan w:val="4"/>
            <w:vAlign w:val="center"/>
          </w:tcPr>
          <w:p w:rsidR="00EA2DC0" w:rsidRPr="00EA2DC0" w:rsidRDefault="00EA2DC0" w:rsidP="00EA2DC0">
            <w:pPr>
              <w:spacing w:after="0" w:line="240" w:lineRule="auto"/>
              <w:jc w:val="center"/>
              <w:rPr>
                <w:rFonts w:ascii="Times New Roman" w:eastAsia="Times New Roman" w:hAnsi="Times New Roman"/>
                <w:b/>
                <w:bCs/>
                <w:sz w:val="16"/>
                <w:szCs w:val="16"/>
                <w:lang w:eastAsia="ru-RU"/>
              </w:rPr>
            </w:pPr>
            <w:r w:rsidRPr="00EA2DC0">
              <w:rPr>
                <w:rFonts w:ascii="Times New Roman" w:eastAsia="Times New Roman" w:hAnsi="Times New Roman"/>
                <w:b/>
                <w:bCs/>
                <w:sz w:val="16"/>
                <w:szCs w:val="16"/>
                <w:lang w:eastAsia="ru-RU"/>
              </w:rPr>
              <w:t>До скармливания препарата</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Контроль Крупная белая</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1,06 ± 0,06</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393,61 ±19,52</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75,69 ± 2,56</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Опыт Крупная белая</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0,92 ± 0,04</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397,6 ± 29,27</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69,56 ± 3,11</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Контроль </w:t>
            </w:r>
            <w:r w:rsidRPr="00EA2DC0">
              <w:rPr>
                <w:rFonts w:ascii="Times New Roman" w:eastAsia="Times New Roman" w:hAnsi="Times New Roman"/>
                <w:bCs/>
                <w:sz w:val="16"/>
                <w:szCs w:val="16"/>
                <w:lang w:val="en-US" w:eastAsia="ru-RU"/>
              </w:rPr>
              <w:t>SS23</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1,15 ± 0,10</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241,09 ± 13,25</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72,63 ± 3,22</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Опыт </w:t>
            </w:r>
            <w:r w:rsidRPr="00EA2DC0">
              <w:rPr>
                <w:rFonts w:ascii="Times New Roman" w:eastAsia="Times New Roman" w:hAnsi="Times New Roman"/>
                <w:bCs/>
                <w:sz w:val="16"/>
                <w:szCs w:val="16"/>
                <w:lang w:val="en-US" w:eastAsia="ru-RU"/>
              </w:rPr>
              <w:t>SS23</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0,96 ± 0,04</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194,47 ± 24,97</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74,38 ± 4,75</w:t>
            </w:r>
          </w:p>
        </w:tc>
      </w:tr>
      <w:tr w:rsidR="00EA2DC0" w:rsidRPr="00EA2DC0" w:rsidTr="00450BC1">
        <w:tc>
          <w:tcPr>
            <w:tcW w:w="6096" w:type="dxa"/>
            <w:gridSpan w:val="4"/>
            <w:vAlign w:val="center"/>
          </w:tcPr>
          <w:p w:rsidR="00EA2DC0" w:rsidRPr="00EA2DC0" w:rsidRDefault="00EA2DC0" w:rsidP="00EA2DC0">
            <w:pPr>
              <w:spacing w:after="0" w:line="240" w:lineRule="auto"/>
              <w:jc w:val="center"/>
              <w:rPr>
                <w:rFonts w:ascii="Times New Roman" w:eastAsia="Times New Roman" w:hAnsi="Times New Roman"/>
                <w:b/>
                <w:bCs/>
                <w:sz w:val="16"/>
                <w:szCs w:val="16"/>
                <w:lang w:eastAsia="ru-RU"/>
              </w:rPr>
            </w:pPr>
            <w:r w:rsidRPr="00EA2DC0">
              <w:rPr>
                <w:rFonts w:ascii="Times New Roman" w:eastAsia="Times New Roman" w:hAnsi="Times New Roman"/>
                <w:b/>
                <w:bCs/>
                <w:sz w:val="16"/>
                <w:szCs w:val="16"/>
                <w:lang w:eastAsia="ru-RU"/>
              </w:rPr>
              <w:t>На 15-е сутки скармливания препарата</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Контроль Крупная белая</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0,67 ± </w:t>
            </w:r>
            <w:r w:rsidRPr="00EA2DC0">
              <w:rPr>
                <w:rFonts w:ascii="Times New Roman" w:eastAsia="Times New Roman" w:hAnsi="Times New Roman"/>
                <w:sz w:val="16"/>
                <w:szCs w:val="16"/>
                <w:lang w:eastAsia="ru-RU"/>
              </w:rPr>
              <w:t>0,04</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347,65 ± 11,83</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85,09 ± 3,34</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Опыт Крупная белая</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0,74 ± 0,05</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307,69 ± 28,72</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102,38 ± 2,11**</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Контроль </w:t>
            </w:r>
            <w:r w:rsidRPr="00EA2DC0">
              <w:rPr>
                <w:rFonts w:ascii="Times New Roman" w:eastAsia="Times New Roman" w:hAnsi="Times New Roman"/>
                <w:bCs/>
                <w:sz w:val="16"/>
                <w:szCs w:val="16"/>
                <w:lang w:val="en-US" w:eastAsia="ru-RU"/>
              </w:rPr>
              <w:t>SS23</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0,51 ± 0,04</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377,62 ± 12,95</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87,72 ± 4,17</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Опыт </w:t>
            </w:r>
            <w:r w:rsidRPr="00EA2DC0">
              <w:rPr>
                <w:rFonts w:ascii="Times New Roman" w:eastAsia="Times New Roman" w:hAnsi="Times New Roman"/>
                <w:bCs/>
                <w:sz w:val="16"/>
                <w:szCs w:val="16"/>
                <w:lang w:val="en-US" w:eastAsia="ru-RU"/>
              </w:rPr>
              <w:t>SS23</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0,53 ± 0,03</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251,75 ± 23,19**</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99,75 ± 3,81</w:t>
            </w:r>
          </w:p>
        </w:tc>
      </w:tr>
      <w:tr w:rsidR="00EA2DC0" w:rsidRPr="00EA2DC0" w:rsidTr="00450BC1">
        <w:tc>
          <w:tcPr>
            <w:tcW w:w="6096" w:type="dxa"/>
            <w:gridSpan w:val="4"/>
            <w:vAlign w:val="center"/>
          </w:tcPr>
          <w:p w:rsidR="00EA2DC0" w:rsidRPr="00EA2DC0" w:rsidRDefault="00EA2DC0" w:rsidP="00EA2DC0">
            <w:pPr>
              <w:spacing w:after="0" w:line="240" w:lineRule="auto"/>
              <w:jc w:val="center"/>
              <w:rPr>
                <w:rFonts w:ascii="Times New Roman" w:eastAsia="Times New Roman" w:hAnsi="Times New Roman"/>
                <w:b/>
                <w:bCs/>
                <w:sz w:val="16"/>
                <w:szCs w:val="16"/>
                <w:lang w:eastAsia="ru-RU"/>
              </w:rPr>
            </w:pPr>
            <w:r w:rsidRPr="00EA2DC0">
              <w:rPr>
                <w:rFonts w:ascii="Times New Roman" w:eastAsia="Times New Roman" w:hAnsi="Times New Roman"/>
                <w:b/>
                <w:bCs/>
                <w:sz w:val="16"/>
                <w:szCs w:val="16"/>
                <w:lang w:eastAsia="ru-RU"/>
              </w:rPr>
              <w:t>На 30-е сутки скармливания препарата</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Контроль Крупная белая</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0,62 ± 0,02</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189,38 ± 11,52</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101,72 ± 1,76</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Опыт Крупная белая</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0,70 ± 0,04</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159,84 ± 11,86</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105,22 ± 1,92</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Контроль </w:t>
            </w:r>
            <w:r w:rsidRPr="00EA2DC0">
              <w:rPr>
                <w:rFonts w:ascii="Times New Roman" w:eastAsia="Times New Roman" w:hAnsi="Times New Roman"/>
                <w:bCs/>
                <w:sz w:val="16"/>
                <w:szCs w:val="16"/>
                <w:lang w:val="en-US" w:eastAsia="ru-RU"/>
              </w:rPr>
              <w:t>SS23</w:t>
            </w:r>
          </w:p>
        </w:tc>
        <w:tc>
          <w:tcPr>
            <w:tcW w:w="1417"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0,68 ± 0,03</w:t>
            </w:r>
          </w:p>
        </w:tc>
        <w:tc>
          <w:tcPr>
            <w:tcW w:w="1240"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186,55 ± 14,22</w:t>
            </w:r>
          </w:p>
        </w:tc>
        <w:tc>
          <w:tcPr>
            <w:tcW w:w="1454" w:type="dxa"/>
            <w:vAlign w:val="center"/>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105,66 ± 1,15</w:t>
            </w:r>
          </w:p>
        </w:tc>
      </w:tr>
      <w:tr w:rsidR="00EA2DC0" w:rsidRPr="00EA2DC0" w:rsidTr="00450BC1">
        <w:tc>
          <w:tcPr>
            <w:tcW w:w="1985" w:type="dxa"/>
            <w:vAlign w:val="center"/>
          </w:tcPr>
          <w:p w:rsidR="00EA2DC0" w:rsidRPr="00EA2DC0" w:rsidRDefault="00EA2DC0" w:rsidP="00EA2DC0">
            <w:pPr>
              <w:spacing w:after="0" w:line="240" w:lineRule="auto"/>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 xml:space="preserve">Опыт </w:t>
            </w:r>
            <w:r w:rsidRPr="00EA2DC0">
              <w:rPr>
                <w:rFonts w:ascii="Times New Roman" w:eastAsia="Times New Roman" w:hAnsi="Times New Roman"/>
                <w:bCs/>
                <w:sz w:val="16"/>
                <w:szCs w:val="16"/>
                <w:lang w:val="en-US" w:eastAsia="ru-RU"/>
              </w:rPr>
              <w:t>SS23</w:t>
            </w:r>
          </w:p>
        </w:tc>
        <w:tc>
          <w:tcPr>
            <w:tcW w:w="1417" w:type="dxa"/>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0,75 ± 0,03</w:t>
            </w:r>
          </w:p>
        </w:tc>
        <w:tc>
          <w:tcPr>
            <w:tcW w:w="1240" w:type="dxa"/>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163,17 ± 10,94</w:t>
            </w:r>
          </w:p>
        </w:tc>
        <w:tc>
          <w:tcPr>
            <w:tcW w:w="1454" w:type="dxa"/>
          </w:tcPr>
          <w:p w:rsidR="00EA2DC0" w:rsidRPr="00EA2DC0" w:rsidRDefault="00EA2DC0" w:rsidP="00EA2DC0">
            <w:pPr>
              <w:spacing w:after="0" w:line="240" w:lineRule="auto"/>
              <w:jc w:val="center"/>
              <w:rPr>
                <w:rFonts w:ascii="Times New Roman" w:eastAsia="Times New Roman" w:hAnsi="Times New Roman"/>
                <w:bCs/>
                <w:sz w:val="16"/>
                <w:szCs w:val="16"/>
                <w:lang w:eastAsia="ru-RU"/>
              </w:rPr>
            </w:pPr>
            <w:r w:rsidRPr="00EA2DC0">
              <w:rPr>
                <w:rFonts w:ascii="Times New Roman" w:eastAsia="Times New Roman" w:hAnsi="Times New Roman"/>
                <w:bCs/>
                <w:sz w:val="16"/>
                <w:szCs w:val="16"/>
                <w:lang w:eastAsia="ru-RU"/>
              </w:rPr>
              <w:t>111,34 ± 2,91</w:t>
            </w:r>
          </w:p>
        </w:tc>
      </w:tr>
    </w:tbl>
    <w:p w:rsidR="00EA2DC0" w:rsidRPr="00EA2DC0" w:rsidRDefault="00EA2DC0" w:rsidP="00EA2DC0">
      <w:pPr>
        <w:spacing w:after="0" w:line="240" w:lineRule="auto"/>
        <w:ind w:firstLine="284"/>
        <w:jc w:val="both"/>
        <w:rPr>
          <w:rFonts w:ascii="Times New Roman" w:eastAsia="Times New Roman" w:hAnsi="Times New Roman"/>
          <w:bCs/>
          <w:sz w:val="8"/>
          <w:szCs w:val="20"/>
          <w:lang w:eastAsia="ru-RU"/>
        </w:rPr>
      </w:pPr>
    </w:p>
    <w:p w:rsidR="00EA2DC0" w:rsidRPr="00EA2DC0" w:rsidRDefault="00EA2DC0" w:rsidP="00EA2DC0">
      <w:pPr>
        <w:spacing w:after="0" w:line="240" w:lineRule="auto"/>
        <w:ind w:firstLine="284"/>
        <w:jc w:val="both"/>
        <w:rPr>
          <w:rFonts w:ascii="Times New Roman" w:eastAsia="Times New Roman" w:hAnsi="Times New Roman"/>
          <w:bCs/>
          <w:sz w:val="20"/>
          <w:szCs w:val="20"/>
          <w:lang w:eastAsia="ru-RU"/>
        </w:rPr>
      </w:pPr>
      <w:r w:rsidRPr="00EA2DC0">
        <w:rPr>
          <w:rFonts w:ascii="Times New Roman" w:eastAsia="Times New Roman" w:hAnsi="Times New Roman"/>
          <w:bCs/>
          <w:sz w:val="20"/>
          <w:szCs w:val="20"/>
          <w:lang w:eastAsia="ru-RU"/>
        </w:rPr>
        <w:t>Активность каталазы в сперме хряков обеих исследуемых групп после скармливания препарата снижается. Такая тенденция может проходить за счет включения в механизмы антиоксидантного ответа других защитных систем организма.</w:t>
      </w:r>
    </w:p>
    <w:p w:rsidR="00EA2DC0" w:rsidRPr="00EA2DC0" w:rsidRDefault="00EA2DC0" w:rsidP="00EA2DC0">
      <w:pPr>
        <w:spacing w:after="0" w:line="240" w:lineRule="auto"/>
        <w:ind w:firstLine="284"/>
        <w:jc w:val="both"/>
        <w:rPr>
          <w:rFonts w:ascii="Times New Roman" w:eastAsia="Times New Roman" w:hAnsi="Times New Roman"/>
          <w:bCs/>
          <w:sz w:val="20"/>
          <w:szCs w:val="20"/>
          <w:lang w:eastAsia="ru-RU"/>
        </w:rPr>
      </w:pPr>
      <w:r w:rsidRPr="00EA2DC0">
        <w:rPr>
          <w:rFonts w:ascii="Times New Roman" w:eastAsia="Times New Roman" w:hAnsi="Times New Roman"/>
          <w:bCs/>
          <w:sz w:val="20"/>
          <w:szCs w:val="20"/>
          <w:lang w:eastAsia="ru-RU"/>
        </w:rPr>
        <w:t>При воздействии «Мультибактерина» в плазме спермы хряков воз</w:t>
      </w:r>
      <w:r w:rsidRPr="00EA2DC0">
        <w:rPr>
          <w:rFonts w:ascii="Times New Roman" w:eastAsia="Times New Roman" w:hAnsi="Times New Roman"/>
          <w:bCs/>
          <w:sz w:val="20"/>
          <w:szCs w:val="20"/>
          <w:lang w:eastAsia="ru-RU"/>
        </w:rPr>
        <w:softHyphen/>
        <w:t>растает уровень церулоплазмина. Этот специфический белок отно</w:t>
      </w:r>
      <w:r w:rsidRPr="00EA2DC0">
        <w:rPr>
          <w:rFonts w:ascii="Times New Roman" w:eastAsia="Times New Roman" w:hAnsi="Times New Roman"/>
          <w:bCs/>
          <w:sz w:val="20"/>
          <w:szCs w:val="20"/>
          <w:lang w:eastAsia="ru-RU"/>
        </w:rPr>
        <w:softHyphen/>
        <w:t>сится к медьсодержащим сывороточным антиоксидантам. С его помо</w:t>
      </w:r>
      <w:r w:rsidRPr="00EA2DC0">
        <w:rPr>
          <w:rFonts w:ascii="Times New Roman" w:eastAsia="Times New Roman" w:hAnsi="Times New Roman"/>
          <w:bCs/>
          <w:sz w:val="20"/>
          <w:szCs w:val="20"/>
          <w:lang w:eastAsia="ru-RU"/>
        </w:rPr>
        <w:softHyphen/>
        <w:t>щью происходит восстановление супероксидного аниона до воды без образования Н</w:t>
      </w:r>
      <w:r w:rsidRPr="00EA2DC0">
        <w:rPr>
          <w:rFonts w:ascii="Times New Roman" w:eastAsia="Times New Roman" w:hAnsi="Times New Roman"/>
          <w:bCs/>
          <w:sz w:val="20"/>
          <w:szCs w:val="20"/>
          <w:vertAlign w:val="subscript"/>
          <w:lang w:eastAsia="ru-RU"/>
        </w:rPr>
        <w:t>2</w:t>
      </w:r>
      <w:r w:rsidRPr="00EA2DC0">
        <w:rPr>
          <w:rFonts w:ascii="Times New Roman" w:eastAsia="Times New Roman" w:hAnsi="Times New Roman"/>
          <w:bCs/>
          <w:sz w:val="20"/>
          <w:szCs w:val="20"/>
          <w:lang w:eastAsia="ru-RU"/>
        </w:rPr>
        <w:t>О</w:t>
      </w:r>
      <w:r w:rsidRPr="00EA2DC0">
        <w:rPr>
          <w:rFonts w:ascii="Times New Roman" w:eastAsia="Times New Roman" w:hAnsi="Times New Roman"/>
          <w:bCs/>
          <w:sz w:val="20"/>
          <w:szCs w:val="20"/>
          <w:vertAlign w:val="subscript"/>
          <w:lang w:eastAsia="ru-RU"/>
        </w:rPr>
        <w:t>2</w:t>
      </w:r>
      <w:r w:rsidRPr="00EA2DC0">
        <w:rPr>
          <w:rFonts w:ascii="Times New Roman" w:eastAsia="Times New Roman" w:hAnsi="Times New Roman"/>
          <w:bCs/>
          <w:sz w:val="20"/>
          <w:szCs w:val="20"/>
          <w:lang w:eastAsia="ru-RU"/>
        </w:rPr>
        <w:t>.</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eastAsia="ru-RU"/>
        </w:rPr>
      </w:pPr>
      <w:r w:rsidRPr="00EA2DC0">
        <w:rPr>
          <w:rFonts w:ascii="Times New Roman" w:eastAsia="Times New Roman" w:hAnsi="Times New Roman"/>
          <w:b/>
          <w:spacing w:val="-2"/>
          <w:sz w:val="20"/>
          <w:szCs w:val="20"/>
          <w:lang w:eastAsia="ru-RU"/>
        </w:rPr>
        <w:t>Заключение</w:t>
      </w:r>
      <w:r w:rsidRPr="00EA2DC0">
        <w:rPr>
          <w:rFonts w:ascii="Times New Roman" w:eastAsia="Times New Roman" w:hAnsi="Times New Roman"/>
          <w:spacing w:val="-2"/>
          <w:sz w:val="20"/>
          <w:szCs w:val="20"/>
          <w:lang w:eastAsia="ru-RU"/>
        </w:rPr>
        <w:t>. На основании проведенных экспериментальных иссле</w:t>
      </w:r>
      <w:r w:rsidRPr="00EA2DC0">
        <w:rPr>
          <w:rFonts w:ascii="Times New Roman" w:eastAsia="Times New Roman" w:hAnsi="Times New Roman"/>
          <w:spacing w:val="-2"/>
          <w:sz w:val="20"/>
          <w:szCs w:val="20"/>
          <w:lang w:eastAsia="ru-RU"/>
        </w:rPr>
        <w:softHyphen/>
        <w:t>дований можно сказать, что биокомплексный препарат «Мультибакте</w:t>
      </w:r>
      <w:r w:rsidRPr="00EA2DC0">
        <w:rPr>
          <w:rFonts w:ascii="Times New Roman" w:eastAsia="Times New Roman" w:hAnsi="Times New Roman"/>
          <w:spacing w:val="-2"/>
          <w:sz w:val="20"/>
          <w:szCs w:val="20"/>
          <w:lang w:eastAsia="ru-RU"/>
        </w:rPr>
        <w:softHyphen/>
        <w:t>рин» оказывает влияние на свободнорадикальный гомеостаз спермы хряков-производителей, степень выраженности антиоксидантного эф</w:t>
      </w:r>
      <w:r w:rsidRPr="00EA2DC0">
        <w:rPr>
          <w:rFonts w:ascii="Times New Roman" w:eastAsia="Times New Roman" w:hAnsi="Times New Roman"/>
          <w:spacing w:val="-2"/>
          <w:sz w:val="20"/>
          <w:szCs w:val="20"/>
          <w:lang w:eastAsia="ru-RU"/>
        </w:rPr>
        <w:softHyphen/>
        <w:t>фекта зависит от продолжительности его скармливания. Доказано, что на фоне введения «Мультибактерина» в рацион хряков-производителей происходит снижение содержания продуктов перекисного окисления липидов. При этом более выраженные антиоксидантные свойства про</w:t>
      </w:r>
      <w:r w:rsidRPr="00EA2DC0">
        <w:rPr>
          <w:rFonts w:ascii="Times New Roman" w:eastAsia="Times New Roman" w:hAnsi="Times New Roman"/>
          <w:spacing w:val="-2"/>
          <w:sz w:val="20"/>
          <w:szCs w:val="20"/>
          <w:lang w:eastAsia="ru-RU"/>
        </w:rPr>
        <w:softHyphen/>
        <w:t>являются при скармливании препарата в течение месяца.</w:t>
      </w:r>
    </w:p>
    <w:p w:rsidR="00EA2DC0" w:rsidRPr="00EA2DC0" w:rsidRDefault="00EA2DC0" w:rsidP="00EA2DC0">
      <w:pPr>
        <w:spacing w:after="0" w:line="240" w:lineRule="auto"/>
        <w:ind w:firstLine="284"/>
        <w:jc w:val="both"/>
        <w:rPr>
          <w:rFonts w:ascii="Times New Roman" w:eastAsia="Times New Roman" w:hAnsi="Times New Roman"/>
          <w:spacing w:val="-2"/>
          <w:sz w:val="18"/>
          <w:szCs w:val="20"/>
          <w:lang w:eastAsia="ru-RU"/>
        </w:rPr>
      </w:pPr>
    </w:p>
    <w:p w:rsidR="00EA2DC0" w:rsidRPr="00EA2DC0" w:rsidRDefault="00EA2DC0" w:rsidP="00EA2DC0">
      <w:pPr>
        <w:tabs>
          <w:tab w:val="left" w:pos="426"/>
        </w:tabs>
        <w:spacing w:after="0" w:line="240" w:lineRule="auto"/>
        <w:ind w:firstLine="284"/>
        <w:contextualSpacing/>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tabs>
          <w:tab w:val="left" w:pos="426"/>
        </w:tabs>
        <w:spacing w:after="0" w:line="240" w:lineRule="auto"/>
        <w:ind w:firstLine="284"/>
        <w:contextualSpacing/>
        <w:jc w:val="center"/>
        <w:rPr>
          <w:rFonts w:ascii="Times New Roman" w:hAnsi="Times New Roman"/>
          <w:sz w:val="14"/>
          <w:szCs w:val="20"/>
        </w:rPr>
      </w:pPr>
    </w:p>
    <w:p w:rsidR="00EA2DC0" w:rsidRPr="00EA2DC0" w:rsidRDefault="00EA2DC0" w:rsidP="00CA0F75">
      <w:pPr>
        <w:numPr>
          <w:ilvl w:val="0"/>
          <w:numId w:val="35"/>
        </w:numPr>
        <w:tabs>
          <w:tab w:val="left" w:pos="426"/>
        </w:tabs>
        <w:spacing w:after="0" w:line="228" w:lineRule="auto"/>
        <w:ind w:left="0" w:right="27" w:firstLine="284"/>
        <w:contextualSpacing/>
        <w:jc w:val="both"/>
        <w:rPr>
          <w:rFonts w:ascii="Times New Roman" w:hAnsi="Times New Roman"/>
          <w:sz w:val="16"/>
          <w:szCs w:val="16"/>
        </w:rPr>
      </w:pPr>
      <w:bookmarkStart w:id="4" w:name="_Ref464663266"/>
      <w:r w:rsidRPr="00EA2DC0">
        <w:rPr>
          <w:rFonts w:ascii="Times New Roman" w:hAnsi="Times New Roman"/>
          <w:spacing w:val="20"/>
          <w:sz w:val="16"/>
          <w:szCs w:val="16"/>
        </w:rPr>
        <w:t>Андреева</w:t>
      </w:r>
      <w:r w:rsidRPr="00EA2DC0">
        <w:rPr>
          <w:rFonts w:ascii="Times New Roman" w:hAnsi="Times New Roman"/>
          <w:sz w:val="16"/>
          <w:szCs w:val="16"/>
        </w:rPr>
        <w:t>, Л. И. Модификация метода определения перекисей липидов в тест</w:t>
      </w:r>
      <w:r w:rsidR="00CA0F75">
        <w:rPr>
          <w:rFonts w:ascii="Times New Roman" w:hAnsi="Times New Roman"/>
          <w:sz w:val="16"/>
          <w:szCs w:val="16"/>
        </w:rPr>
        <w:t>е с тио</w:t>
      </w:r>
      <w:r w:rsidR="00CA0F75">
        <w:rPr>
          <w:rFonts w:ascii="Times New Roman" w:hAnsi="Times New Roman"/>
          <w:sz w:val="16"/>
          <w:szCs w:val="16"/>
        </w:rPr>
        <w:softHyphen/>
        <w:t>баобитуровой кислотой /</w:t>
      </w:r>
      <w:r w:rsidRPr="00EA2DC0">
        <w:rPr>
          <w:rFonts w:ascii="Times New Roman" w:hAnsi="Times New Roman"/>
          <w:sz w:val="16"/>
          <w:szCs w:val="16"/>
        </w:rPr>
        <w:t xml:space="preserve"> Л. И. Андреева, Л. А. Кожемякин, А. А. Кишкун </w:t>
      </w:r>
      <w:r w:rsidR="00CA0F75">
        <w:rPr>
          <w:rFonts w:ascii="Times New Roman" w:hAnsi="Times New Roman"/>
          <w:sz w:val="16"/>
          <w:szCs w:val="16"/>
        </w:rPr>
        <w:t>/</w:t>
      </w:r>
      <w:r w:rsidRPr="00EA2DC0">
        <w:rPr>
          <w:rFonts w:ascii="Times New Roman" w:hAnsi="Times New Roman"/>
          <w:sz w:val="16"/>
          <w:szCs w:val="16"/>
        </w:rPr>
        <w:t>/ Лаб. дело. – 1988. – № 11. – С. 41–44.</w:t>
      </w:r>
      <w:bookmarkEnd w:id="4"/>
    </w:p>
    <w:p w:rsidR="00EA2DC0" w:rsidRPr="00EA2DC0" w:rsidRDefault="00EA2DC0" w:rsidP="00CA0F75">
      <w:pPr>
        <w:numPr>
          <w:ilvl w:val="0"/>
          <w:numId w:val="35"/>
        </w:numPr>
        <w:tabs>
          <w:tab w:val="left" w:pos="426"/>
        </w:tabs>
        <w:spacing w:after="0" w:line="228" w:lineRule="auto"/>
        <w:ind w:left="0" w:right="27" w:firstLine="284"/>
        <w:contextualSpacing/>
        <w:jc w:val="both"/>
        <w:rPr>
          <w:rFonts w:ascii="Times New Roman" w:hAnsi="Times New Roman"/>
          <w:sz w:val="16"/>
          <w:szCs w:val="16"/>
        </w:rPr>
      </w:pPr>
      <w:bookmarkStart w:id="5" w:name="_Ref464663307"/>
      <w:r w:rsidRPr="00EA2DC0">
        <w:rPr>
          <w:rFonts w:ascii="Times New Roman" w:hAnsi="Times New Roman"/>
          <w:spacing w:val="20"/>
          <w:sz w:val="16"/>
          <w:szCs w:val="16"/>
        </w:rPr>
        <w:t>Королюк</w:t>
      </w:r>
      <w:r w:rsidRPr="00EA2DC0">
        <w:rPr>
          <w:rFonts w:ascii="Times New Roman" w:hAnsi="Times New Roman"/>
          <w:sz w:val="16"/>
          <w:szCs w:val="16"/>
        </w:rPr>
        <w:t>, М. А. Метод опреде</w:t>
      </w:r>
      <w:r w:rsidR="00CA0F75">
        <w:rPr>
          <w:rFonts w:ascii="Times New Roman" w:hAnsi="Times New Roman"/>
          <w:sz w:val="16"/>
          <w:szCs w:val="16"/>
        </w:rPr>
        <w:t>ления активности каталазы /</w:t>
      </w:r>
      <w:r w:rsidRPr="00EA2DC0">
        <w:rPr>
          <w:rFonts w:ascii="Times New Roman" w:hAnsi="Times New Roman"/>
          <w:sz w:val="16"/>
          <w:szCs w:val="16"/>
        </w:rPr>
        <w:t xml:space="preserve"> М. А. Королюк,             А. И.  Иванова, И. Т. Майорова, В. Е. Токарев </w:t>
      </w:r>
      <w:r w:rsidR="00CA0F75">
        <w:rPr>
          <w:rFonts w:ascii="Times New Roman" w:hAnsi="Times New Roman"/>
          <w:sz w:val="16"/>
          <w:szCs w:val="16"/>
        </w:rPr>
        <w:t>/</w:t>
      </w:r>
      <w:r w:rsidRPr="00EA2DC0">
        <w:rPr>
          <w:rFonts w:ascii="Times New Roman" w:hAnsi="Times New Roman"/>
          <w:sz w:val="16"/>
          <w:szCs w:val="16"/>
        </w:rPr>
        <w:t>/ Лаб. дело. – 1988. – № 1. – С. 16–19.</w:t>
      </w:r>
      <w:bookmarkEnd w:id="5"/>
    </w:p>
    <w:p w:rsidR="00EA2DC0" w:rsidRPr="00EA2DC0" w:rsidRDefault="00EA2DC0" w:rsidP="00CA0F75">
      <w:pPr>
        <w:numPr>
          <w:ilvl w:val="0"/>
          <w:numId w:val="35"/>
        </w:numPr>
        <w:tabs>
          <w:tab w:val="left" w:pos="426"/>
        </w:tabs>
        <w:spacing w:after="0" w:line="228" w:lineRule="auto"/>
        <w:ind w:left="0" w:right="27" w:firstLine="284"/>
        <w:contextualSpacing/>
        <w:jc w:val="both"/>
        <w:rPr>
          <w:rFonts w:ascii="Times New Roman" w:hAnsi="Times New Roman"/>
          <w:sz w:val="16"/>
          <w:szCs w:val="16"/>
        </w:rPr>
      </w:pPr>
      <w:bookmarkStart w:id="6" w:name="_Ref464663193"/>
      <w:r w:rsidRPr="00EA2DC0">
        <w:rPr>
          <w:rFonts w:ascii="Times New Roman" w:hAnsi="Times New Roman"/>
          <w:spacing w:val="20"/>
          <w:sz w:val="16"/>
          <w:szCs w:val="16"/>
        </w:rPr>
        <w:t>Романова</w:t>
      </w:r>
      <w:r w:rsidRPr="00EA2DC0">
        <w:rPr>
          <w:rFonts w:ascii="Times New Roman" w:hAnsi="Times New Roman"/>
          <w:sz w:val="16"/>
          <w:szCs w:val="16"/>
        </w:rPr>
        <w:t>, Л. А. Метод определения гидроперекисей липидов с помощью тио</w:t>
      </w:r>
      <w:r w:rsidR="00CA0F75">
        <w:rPr>
          <w:rFonts w:ascii="Times New Roman" w:hAnsi="Times New Roman"/>
          <w:sz w:val="16"/>
          <w:szCs w:val="16"/>
        </w:rPr>
        <w:t>циа</w:t>
      </w:r>
      <w:r w:rsidR="00CA0F75">
        <w:rPr>
          <w:rFonts w:ascii="Times New Roman" w:hAnsi="Times New Roman"/>
          <w:sz w:val="16"/>
          <w:szCs w:val="16"/>
        </w:rPr>
        <w:softHyphen/>
        <w:t xml:space="preserve">ната аммония </w:t>
      </w:r>
      <w:r w:rsidRPr="00EA2DC0">
        <w:rPr>
          <w:rFonts w:ascii="Times New Roman" w:hAnsi="Times New Roman"/>
          <w:sz w:val="16"/>
          <w:szCs w:val="16"/>
        </w:rPr>
        <w:t xml:space="preserve">/ Л. А. Романова, И. Д. Стальная </w:t>
      </w:r>
      <w:r w:rsidR="00CA0F75">
        <w:rPr>
          <w:rFonts w:ascii="Times New Roman" w:hAnsi="Times New Roman"/>
          <w:sz w:val="16"/>
          <w:szCs w:val="16"/>
        </w:rPr>
        <w:t>/</w:t>
      </w:r>
      <w:r w:rsidRPr="00EA2DC0">
        <w:rPr>
          <w:rFonts w:ascii="Times New Roman" w:hAnsi="Times New Roman"/>
          <w:sz w:val="16"/>
          <w:szCs w:val="16"/>
        </w:rPr>
        <w:t>/ Современные методы в биохимии; под ред. В. Н. Ореховича. – М.: Медицина, 1977. – С. 64–66.</w:t>
      </w:r>
      <w:bookmarkEnd w:id="6"/>
    </w:p>
    <w:p w:rsidR="00EA2DC0" w:rsidRPr="00EA2DC0" w:rsidRDefault="00EA2DC0" w:rsidP="00CA0F75">
      <w:pPr>
        <w:numPr>
          <w:ilvl w:val="0"/>
          <w:numId w:val="35"/>
        </w:numPr>
        <w:tabs>
          <w:tab w:val="left" w:pos="426"/>
        </w:tabs>
        <w:spacing w:after="0" w:line="228" w:lineRule="auto"/>
        <w:ind w:left="0" w:right="27" w:firstLine="284"/>
        <w:contextualSpacing/>
        <w:jc w:val="both"/>
        <w:rPr>
          <w:rFonts w:ascii="Times New Roman" w:hAnsi="Times New Roman"/>
          <w:sz w:val="16"/>
          <w:szCs w:val="16"/>
        </w:rPr>
      </w:pPr>
      <w:bookmarkStart w:id="7" w:name="_Ref464663232"/>
      <w:r w:rsidRPr="00EA2DC0">
        <w:rPr>
          <w:rFonts w:ascii="Times New Roman" w:hAnsi="Times New Roman"/>
          <w:spacing w:val="20"/>
          <w:sz w:val="16"/>
          <w:szCs w:val="16"/>
        </w:rPr>
        <w:t>Стальная</w:t>
      </w:r>
      <w:r w:rsidRPr="00EA2DC0">
        <w:rPr>
          <w:rFonts w:ascii="Times New Roman" w:hAnsi="Times New Roman"/>
          <w:sz w:val="16"/>
          <w:szCs w:val="16"/>
        </w:rPr>
        <w:t>, И. Д. Метод определения диеновой конъюгации ненасыщенных выс</w:t>
      </w:r>
      <w:r w:rsidR="00CA0F75">
        <w:rPr>
          <w:rFonts w:ascii="Times New Roman" w:hAnsi="Times New Roman"/>
          <w:sz w:val="16"/>
          <w:szCs w:val="16"/>
        </w:rPr>
        <w:t>ших жирных кислот /</w:t>
      </w:r>
      <w:r w:rsidRPr="00EA2DC0">
        <w:rPr>
          <w:rFonts w:ascii="Times New Roman" w:hAnsi="Times New Roman"/>
          <w:sz w:val="16"/>
          <w:szCs w:val="16"/>
        </w:rPr>
        <w:t xml:space="preserve"> И. Д. Стальная </w:t>
      </w:r>
      <w:r w:rsidR="00CA0F75">
        <w:rPr>
          <w:rFonts w:ascii="Times New Roman" w:hAnsi="Times New Roman"/>
          <w:sz w:val="16"/>
          <w:szCs w:val="16"/>
        </w:rPr>
        <w:t>/</w:t>
      </w:r>
      <w:r w:rsidRPr="00EA2DC0">
        <w:rPr>
          <w:rFonts w:ascii="Times New Roman" w:hAnsi="Times New Roman"/>
          <w:sz w:val="16"/>
          <w:szCs w:val="16"/>
        </w:rPr>
        <w:t>/ Современные методы в биохимии; под ред. В. Н. Оре</w:t>
      </w:r>
      <w:r w:rsidRPr="00EA2DC0">
        <w:rPr>
          <w:rFonts w:ascii="Times New Roman" w:hAnsi="Times New Roman"/>
          <w:sz w:val="16"/>
          <w:szCs w:val="16"/>
        </w:rPr>
        <w:softHyphen/>
        <w:t>ховича. – М.: Медицина, 1977. – С. 63–64.</w:t>
      </w:r>
      <w:bookmarkEnd w:id="7"/>
    </w:p>
    <w:p w:rsidR="00EA2DC0" w:rsidRPr="00EA2DC0" w:rsidRDefault="00EA2DC0" w:rsidP="00CA0F75">
      <w:pPr>
        <w:numPr>
          <w:ilvl w:val="0"/>
          <w:numId w:val="35"/>
        </w:numPr>
        <w:tabs>
          <w:tab w:val="left" w:pos="426"/>
        </w:tabs>
        <w:spacing w:after="0" w:line="228" w:lineRule="auto"/>
        <w:ind w:left="0" w:right="27" w:firstLine="284"/>
        <w:contextualSpacing/>
        <w:jc w:val="both"/>
        <w:rPr>
          <w:rFonts w:ascii="Times New Roman" w:hAnsi="Times New Roman"/>
          <w:sz w:val="16"/>
          <w:szCs w:val="16"/>
          <w:lang w:val="uk-UA"/>
        </w:rPr>
      </w:pPr>
      <w:bookmarkStart w:id="8" w:name="_Ref464664264"/>
      <w:r w:rsidRPr="00EA2DC0">
        <w:rPr>
          <w:rFonts w:ascii="Times New Roman" w:hAnsi="Times New Roman"/>
          <w:spacing w:val="20"/>
          <w:sz w:val="16"/>
          <w:szCs w:val="16"/>
          <w:lang w:val="uk-UA"/>
        </w:rPr>
        <w:t>Цехмістренко</w:t>
      </w:r>
      <w:r w:rsidRPr="00EA2DC0">
        <w:rPr>
          <w:rFonts w:ascii="Times New Roman" w:hAnsi="Times New Roman"/>
          <w:sz w:val="16"/>
          <w:szCs w:val="16"/>
          <w:lang w:val="uk-UA"/>
        </w:rPr>
        <w:t xml:space="preserve">, С. І. Рекомендації що до застосування біокомплексного препарату для підвищення показників якості сперми кнурів-плідників / С. І. Цехмістренко,         </w:t>
      </w:r>
      <w:r w:rsidR="00CA0F75">
        <w:rPr>
          <w:rFonts w:ascii="Times New Roman" w:hAnsi="Times New Roman"/>
          <w:sz w:val="16"/>
          <w:szCs w:val="16"/>
          <w:lang w:val="uk-UA"/>
        </w:rPr>
        <w:t xml:space="preserve">  С. А. Поліщук, В. М. Поліщук.</w:t>
      </w:r>
      <w:r w:rsidRPr="00EA2DC0">
        <w:rPr>
          <w:rFonts w:ascii="Times New Roman" w:hAnsi="Times New Roman"/>
          <w:sz w:val="16"/>
          <w:szCs w:val="16"/>
          <w:lang w:val="uk-UA"/>
        </w:rPr>
        <w:t xml:space="preserve"> – Біла Церква: Вид-во БНАУ, 2011. – 17 с.</w:t>
      </w:r>
      <w:bookmarkEnd w:id="8"/>
    </w:p>
    <w:p w:rsidR="00EA2DC0" w:rsidRPr="00EA2DC0" w:rsidRDefault="00EA2DC0" w:rsidP="00CA0F75">
      <w:pPr>
        <w:numPr>
          <w:ilvl w:val="0"/>
          <w:numId w:val="35"/>
        </w:numPr>
        <w:tabs>
          <w:tab w:val="left" w:pos="426"/>
        </w:tabs>
        <w:spacing w:after="0" w:line="228" w:lineRule="auto"/>
        <w:ind w:left="0" w:right="27" w:firstLine="284"/>
        <w:contextualSpacing/>
        <w:jc w:val="both"/>
        <w:rPr>
          <w:rFonts w:ascii="Times New Roman" w:hAnsi="Times New Roman"/>
          <w:sz w:val="16"/>
          <w:szCs w:val="16"/>
          <w:lang w:val="uk-UA"/>
        </w:rPr>
      </w:pPr>
      <w:bookmarkStart w:id="9" w:name="_Ref464663295"/>
      <w:r w:rsidRPr="00EA2DC0">
        <w:rPr>
          <w:rFonts w:ascii="Times New Roman" w:hAnsi="Times New Roman"/>
          <w:spacing w:val="20"/>
          <w:sz w:val="16"/>
          <w:szCs w:val="16"/>
        </w:rPr>
        <w:t>Чевари</w:t>
      </w:r>
      <w:r w:rsidRPr="00EA2DC0">
        <w:rPr>
          <w:rFonts w:ascii="Times New Roman" w:hAnsi="Times New Roman"/>
          <w:sz w:val="16"/>
          <w:szCs w:val="16"/>
        </w:rPr>
        <w:t xml:space="preserve">, С. Роль супероксиддисмутазы в окислительных процеcсах клетки и метод определения </w:t>
      </w:r>
      <w:r w:rsidR="00CA0F75">
        <w:rPr>
          <w:rFonts w:ascii="Times New Roman" w:hAnsi="Times New Roman"/>
          <w:sz w:val="16"/>
          <w:szCs w:val="16"/>
        </w:rPr>
        <w:t>ее в биологических материалах /</w:t>
      </w:r>
      <w:r w:rsidRPr="00EA2DC0">
        <w:rPr>
          <w:rFonts w:ascii="Times New Roman" w:hAnsi="Times New Roman"/>
          <w:sz w:val="16"/>
          <w:szCs w:val="16"/>
        </w:rPr>
        <w:t xml:space="preserve"> С. Чевари, И. Чаба, Й. Секей /</w:t>
      </w:r>
      <w:r w:rsidR="00CA0F75">
        <w:rPr>
          <w:rFonts w:ascii="Times New Roman" w:hAnsi="Times New Roman"/>
          <w:sz w:val="16"/>
          <w:szCs w:val="16"/>
        </w:rPr>
        <w:t>/</w:t>
      </w:r>
      <w:r w:rsidRPr="00EA2DC0">
        <w:rPr>
          <w:rFonts w:ascii="Times New Roman" w:hAnsi="Times New Roman"/>
          <w:sz w:val="16"/>
          <w:szCs w:val="16"/>
        </w:rPr>
        <w:t xml:space="preserve"> Лаб. дело. – 1985. – № 11. – С. 678–681.</w:t>
      </w:r>
      <w:bookmarkStart w:id="10" w:name="_Ref464663949"/>
      <w:bookmarkEnd w:id="9"/>
      <w:r w:rsidRPr="00EA2DC0">
        <w:rPr>
          <w:rFonts w:ascii="Times New Roman" w:hAnsi="Times New Roman"/>
          <w:sz w:val="16"/>
          <w:szCs w:val="16"/>
        </w:rPr>
        <w:t xml:space="preserve"> </w:t>
      </w:r>
    </w:p>
    <w:p w:rsidR="00EA2DC0" w:rsidRPr="00EA2DC0" w:rsidRDefault="00EA2DC0" w:rsidP="00CA0F75">
      <w:pPr>
        <w:numPr>
          <w:ilvl w:val="0"/>
          <w:numId w:val="35"/>
        </w:numPr>
        <w:tabs>
          <w:tab w:val="left" w:pos="426"/>
        </w:tabs>
        <w:spacing w:after="0" w:line="228" w:lineRule="auto"/>
        <w:ind w:left="0" w:right="27" w:firstLine="284"/>
        <w:contextualSpacing/>
        <w:jc w:val="both"/>
        <w:rPr>
          <w:rFonts w:ascii="Times New Roman" w:hAnsi="Times New Roman"/>
          <w:sz w:val="16"/>
          <w:szCs w:val="16"/>
          <w:lang w:val="uk-UA"/>
        </w:rPr>
      </w:pPr>
      <w:r w:rsidRPr="00EA2DC0">
        <w:rPr>
          <w:rFonts w:ascii="Times New Roman" w:hAnsi="Times New Roman"/>
          <w:spacing w:val="20"/>
          <w:sz w:val="16"/>
          <w:szCs w:val="16"/>
          <w:lang w:val="en-CA"/>
        </w:rPr>
        <w:t>Agarwal</w:t>
      </w:r>
      <w:r w:rsidRPr="00EA2DC0">
        <w:rPr>
          <w:rFonts w:ascii="Times New Roman" w:hAnsi="Times New Roman"/>
          <w:sz w:val="16"/>
          <w:szCs w:val="16"/>
          <w:lang w:val="en-US"/>
        </w:rPr>
        <w:t>,</w:t>
      </w:r>
      <w:r w:rsidRPr="00EA2DC0">
        <w:rPr>
          <w:rFonts w:ascii="Times New Roman" w:hAnsi="Times New Roman"/>
          <w:sz w:val="16"/>
          <w:szCs w:val="16"/>
          <w:lang w:val="en-CA"/>
        </w:rPr>
        <w:t xml:space="preserve"> A.</w:t>
      </w:r>
      <w:r w:rsidRPr="00EA2DC0">
        <w:rPr>
          <w:rFonts w:ascii="Times New Roman" w:hAnsi="Times New Roman"/>
          <w:sz w:val="16"/>
          <w:szCs w:val="16"/>
          <w:lang w:val="en-US"/>
        </w:rPr>
        <w:t> </w:t>
      </w:r>
      <w:r w:rsidRPr="00EA2DC0">
        <w:rPr>
          <w:rFonts w:ascii="Times New Roman" w:hAnsi="Times New Roman"/>
          <w:sz w:val="16"/>
          <w:szCs w:val="16"/>
          <w:lang w:val="en-CA"/>
        </w:rPr>
        <w:t xml:space="preserve">Oxidation-reduction potential of semen: what is its role in the </w:t>
      </w:r>
      <w:r w:rsidR="00CA0F75">
        <w:rPr>
          <w:rFonts w:ascii="Times New Roman" w:hAnsi="Times New Roman"/>
          <w:sz w:val="16"/>
          <w:szCs w:val="16"/>
          <w:lang w:val="en-CA"/>
        </w:rPr>
        <w:t xml:space="preserve">treatment of male infertility? </w:t>
      </w:r>
      <w:r w:rsidRPr="00EA2DC0">
        <w:rPr>
          <w:rFonts w:ascii="Times New Roman" w:hAnsi="Times New Roman"/>
          <w:sz w:val="16"/>
          <w:szCs w:val="16"/>
          <w:lang w:val="en-CA"/>
        </w:rPr>
        <w:t xml:space="preserve">/ </w:t>
      </w:r>
      <w:r w:rsidRPr="00EA2DC0">
        <w:rPr>
          <w:rFonts w:ascii="Times New Roman" w:hAnsi="Times New Roman"/>
          <w:sz w:val="16"/>
          <w:szCs w:val="16"/>
        </w:rPr>
        <w:t>А</w:t>
      </w:r>
      <w:r w:rsidRPr="00EA2DC0">
        <w:rPr>
          <w:rFonts w:ascii="Times New Roman" w:hAnsi="Times New Roman"/>
          <w:sz w:val="16"/>
          <w:szCs w:val="16"/>
          <w:lang w:val="en-US"/>
        </w:rPr>
        <w:t>. </w:t>
      </w:r>
      <w:r w:rsidRPr="00EA2DC0">
        <w:rPr>
          <w:rFonts w:ascii="Times New Roman" w:hAnsi="Times New Roman"/>
          <w:sz w:val="16"/>
          <w:szCs w:val="16"/>
          <w:lang w:val="en-CA"/>
        </w:rPr>
        <w:t>Agarwal</w:t>
      </w:r>
      <w:r w:rsidRPr="00EA2DC0">
        <w:rPr>
          <w:rFonts w:ascii="Times New Roman" w:hAnsi="Times New Roman"/>
          <w:sz w:val="16"/>
          <w:szCs w:val="16"/>
          <w:lang w:val="en-US"/>
        </w:rPr>
        <w:t>,</w:t>
      </w:r>
      <w:r w:rsidRPr="00EA2DC0">
        <w:rPr>
          <w:rFonts w:ascii="Times New Roman" w:hAnsi="Times New Roman"/>
          <w:sz w:val="16"/>
          <w:szCs w:val="16"/>
          <w:lang w:val="en-CA"/>
        </w:rPr>
        <w:t xml:space="preserve"> S. Roychoudhury</w:t>
      </w:r>
      <w:r w:rsidRPr="00EA2DC0">
        <w:rPr>
          <w:rFonts w:ascii="Times New Roman" w:hAnsi="Times New Roman"/>
          <w:sz w:val="16"/>
          <w:szCs w:val="16"/>
          <w:lang w:val="en-US"/>
        </w:rPr>
        <w:t>,</w:t>
      </w:r>
      <w:r w:rsidRPr="00EA2DC0">
        <w:rPr>
          <w:rFonts w:ascii="Times New Roman" w:hAnsi="Times New Roman"/>
          <w:sz w:val="16"/>
          <w:szCs w:val="16"/>
          <w:lang w:val="en-CA"/>
        </w:rPr>
        <w:t xml:space="preserve"> K.</w:t>
      </w:r>
      <w:r w:rsidRPr="00EA2DC0">
        <w:rPr>
          <w:rFonts w:ascii="Times New Roman" w:hAnsi="Times New Roman"/>
          <w:sz w:val="16"/>
          <w:szCs w:val="16"/>
          <w:lang w:val="en-US"/>
        </w:rPr>
        <w:t> </w:t>
      </w:r>
      <w:r w:rsidRPr="00EA2DC0">
        <w:rPr>
          <w:rFonts w:ascii="Times New Roman" w:hAnsi="Times New Roman"/>
          <w:sz w:val="16"/>
          <w:szCs w:val="16"/>
          <w:lang w:val="en-CA"/>
        </w:rPr>
        <w:t>B</w:t>
      </w:r>
      <w:r w:rsidRPr="00EA2DC0">
        <w:rPr>
          <w:rFonts w:ascii="Times New Roman" w:hAnsi="Times New Roman"/>
          <w:sz w:val="16"/>
          <w:szCs w:val="16"/>
          <w:lang w:val="en-US"/>
        </w:rPr>
        <w:t>.</w:t>
      </w:r>
      <w:r w:rsidRPr="00EA2DC0">
        <w:rPr>
          <w:rFonts w:ascii="Times New Roman" w:hAnsi="Times New Roman"/>
          <w:sz w:val="16"/>
          <w:szCs w:val="16"/>
          <w:lang w:val="en-CA"/>
        </w:rPr>
        <w:t xml:space="preserve"> Bjugstad., C.</w:t>
      </w:r>
      <w:r w:rsidRPr="00EA2DC0">
        <w:rPr>
          <w:rFonts w:ascii="Times New Roman" w:hAnsi="Times New Roman"/>
          <w:sz w:val="16"/>
          <w:szCs w:val="16"/>
          <w:lang w:val="en-US"/>
        </w:rPr>
        <w:t> </w:t>
      </w:r>
      <w:r w:rsidRPr="00EA2DC0">
        <w:rPr>
          <w:rFonts w:ascii="Times New Roman" w:hAnsi="Times New Roman"/>
          <w:sz w:val="16"/>
          <w:szCs w:val="16"/>
          <w:lang w:val="en-CA"/>
        </w:rPr>
        <w:t xml:space="preserve">L. Cho </w:t>
      </w:r>
      <w:r w:rsidR="00CA0F75" w:rsidRPr="00CA0F75">
        <w:rPr>
          <w:rFonts w:ascii="Times New Roman" w:hAnsi="Times New Roman"/>
          <w:sz w:val="16"/>
          <w:szCs w:val="16"/>
          <w:lang w:val="en-US"/>
        </w:rPr>
        <w:t>/</w:t>
      </w:r>
      <w:r w:rsidRPr="00EA2DC0">
        <w:rPr>
          <w:rFonts w:ascii="Times New Roman" w:hAnsi="Times New Roman"/>
          <w:sz w:val="16"/>
          <w:szCs w:val="16"/>
          <w:lang w:val="en-US"/>
        </w:rPr>
        <w:t>/ </w:t>
      </w:r>
      <w:r w:rsidRPr="00EA2DC0">
        <w:rPr>
          <w:rFonts w:ascii="Times New Roman" w:hAnsi="Times New Roman"/>
          <w:sz w:val="16"/>
          <w:szCs w:val="16"/>
          <w:lang w:val="en-CA"/>
        </w:rPr>
        <w:t xml:space="preserve">Ther. Adv. Urol. – 2016. </w:t>
      </w:r>
      <w:r w:rsidR="00CA0F75">
        <w:rPr>
          <w:rFonts w:ascii="Times New Roman" w:hAnsi="Times New Roman"/>
          <w:sz w:val="16"/>
          <w:szCs w:val="16"/>
        </w:rPr>
        <w:t xml:space="preserve">– </w:t>
      </w:r>
      <w:r w:rsidRPr="00EA2DC0">
        <w:rPr>
          <w:rFonts w:ascii="Times New Roman" w:hAnsi="Times New Roman"/>
          <w:sz w:val="16"/>
          <w:szCs w:val="16"/>
          <w:lang w:val="en-CA"/>
        </w:rPr>
        <w:t xml:space="preserve">Vol. 8(5). </w:t>
      </w:r>
      <w:r w:rsidR="00CA0F75">
        <w:rPr>
          <w:rFonts w:ascii="Times New Roman" w:hAnsi="Times New Roman"/>
          <w:sz w:val="16"/>
          <w:szCs w:val="16"/>
        </w:rPr>
        <w:t xml:space="preserve">– </w:t>
      </w:r>
      <w:r w:rsidR="00CA0F75">
        <w:rPr>
          <w:rFonts w:ascii="Times New Roman" w:hAnsi="Times New Roman"/>
          <w:sz w:val="16"/>
          <w:szCs w:val="16"/>
          <w:lang w:val="en-CA"/>
        </w:rPr>
        <w:t xml:space="preserve">P. </w:t>
      </w:r>
      <w:r w:rsidRPr="00EA2DC0">
        <w:rPr>
          <w:rFonts w:ascii="Times New Roman" w:hAnsi="Times New Roman"/>
          <w:sz w:val="16"/>
          <w:szCs w:val="16"/>
          <w:lang w:val="en-CA"/>
        </w:rPr>
        <w:t>302−318.</w:t>
      </w:r>
      <w:bookmarkEnd w:id="10"/>
    </w:p>
    <w:p w:rsidR="00EA2DC0" w:rsidRPr="00EA2DC0" w:rsidRDefault="00EA2DC0" w:rsidP="00CA0F75">
      <w:pPr>
        <w:numPr>
          <w:ilvl w:val="0"/>
          <w:numId w:val="35"/>
        </w:numPr>
        <w:tabs>
          <w:tab w:val="left" w:pos="426"/>
        </w:tabs>
        <w:spacing w:after="0" w:line="228" w:lineRule="auto"/>
        <w:ind w:left="0" w:right="27" w:firstLine="284"/>
        <w:contextualSpacing/>
        <w:jc w:val="both"/>
        <w:rPr>
          <w:rFonts w:ascii="Times New Roman" w:hAnsi="Times New Roman"/>
          <w:sz w:val="16"/>
          <w:szCs w:val="16"/>
          <w:lang w:val="uk-UA"/>
        </w:rPr>
      </w:pPr>
      <w:bookmarkStart w:id="11" w:name="_Ref464663718"/>
      <w:r w:rsidRPr="00EA2DC0">
        <w:rPr>
          <w:rFonts w:ascii="Times New Roman" w:hAnsi="Times New Roman"/>
          <w:spacing w:val="20"/>
          <w:sz w:val="16"/>
          <w:szCs w:val="16"/>
          <w:lang w:val="en-CA"/>
        </w:rPr>
        <w:t>Chen</w:t>
      </w:r>
      <w:r w:rsidRPr="00EA2DC0">
        <w:rPr>
          <w:rFonts w:ascii="Times New Roman" w:hAnsi="Times New Roman"/>
          <w:sz w:val="16"/>
          <w:szCs w:val="16"/>
          <w:lang w:val="en-US"/>
        </w:rPr>
        <w:t>,</w:t>
      </w:r>
      <w:r w:rsidRPr="00EA2DC0">
        <w:rPr>
          <w:rFonts w:ascii="Times New Roman" w:hAnsi="Times New Roman"/>
          <w:sz w:val="16"/>
          <w:szCs w:val="16"/>
          <w:lang w:val="en-CA"/>
        </w:rPr>
        <w:t xml:space="preserve"> X.</w:t>
      </w:r>
      <w:r w:rsidRPr="00EA2DC0">
        <w:rPr>
          <w:rFonts w:ascii="Times New Roman" w:hAnsi="Times New Roman"/>
          <w:sz w:val="16"/>
          <w:szCs w:val="16"/>
          <w:lang w:val="en-US"/>
        </w:rPr>
        <w:t> </w:t>
      </w:r>
      <w:r w:rsidRPr="00EA2DC0">
        <w:rPr>
          <w:rFonts w:ascii="Times New Roman" w:hAnsi="Times New Roman"/>
          <w:sz w:val="16"/>
          <w:szCs w:val="16"/>
          <w:lang w:val="en-CA"/>
        </w:rPr>
        <w:t>L. Antioxidative activity and protective effect of probiotics against high-fat die</w:t>
      </w:r>
      <w:r w:rsidR="00CA0F75">
        <w:rPr>
          <w:rFonts w:ascii="Times New Roman" w:hAnsi="Times New Roman"/>
          <w:sz w:val="16"/>
          <w:szCs w:val="16"/>
          <w:lang w:val="en-CA"/>
        </w:rPr>
        <w:t xml:space="preserve">t-induced sperm damage in rats </w:t>
      </w:r>
      <w:r w:rsidRPr="00EA2DC0">
        <w:rPr>
          <w:rFonts w:ascii="Times New Roman" w:hAnsi="Times New Roman"/>
          <w:sz w:val="16"/>
          <w:szCs w:val="16"/>
          <w:lang w:val="en-CA"/>
        </w:rPr>
        <w:t>/ X.</w:t>
      </w:r>
      <w:r w:rsidRPr="00EA2DC0">
        <w:rPr>
          <w:rFonts w:ascii="Times New Roman" w:hAnsi="Times New Roman"/>
          <w:sz w:val="16"/>
          <w:szCs w:val="16"/>
          <w:lang w:val="en-US"/>
        </w:rPr>
        <w:t> </w:t>
      </w:r>
      <w:r w:rsidRPr="00EA2DC0">
        <w:rPr>
          <w:rFonts w:ascii="Times New Roman" w:hAnsi="Times New Roman"/>
          <w:sz w:val="16"/>
          <w:szCs w:val="16"/>
          <w:lang w:val="en-CA"/>
        </w:rPr>
        <w:t>L</w:t>
      </w:r>
      <w:r w:rsidRPr="00EA2DC0">
        <w:rPr>
          <w:rFonts w:ascii="Times New Roman" w:hAnsi="Times New Roman"/>
          <w:sz w:val="16"/>
          <w:szCs w:val="16"/>
          <w:lang w:val="en-US"/>
        </w:rPr>
        <w:t>. </w:t>
      </w:r>
      <w:r w:rsidRPr="00EA2DC0">
        <w:rPr>
          <w:rFonts w:ascii="Times New Roman" w:hAnsi="Times New Roman"/>
          <w:sz w:val="16"/>
          <w:szCs w:val="16"/>
          <w:lang w:val="en-CA"/>
        </w:rPr>
        <w:t>Chen</w:t>
      </w:r>
      <w:r w:rsidRPr="00EA2DC0">
        <w:rPr>
          <w:rFonts w:ascii="Times New Roman" w:hAnsi="Times New Roman"/>
          <w:sz w:val="16"/>
          <w:szCs w:val="16"/>
          <w:lang w:val="en-US"/>
        </w:rPr>
        <w:t>,</w:t>
      </w:r>
      <w:r w:rsidRPr="00EA2DC0">
        <w:rPr>
          <w:rFonts w:ascii="Times New Roman" w:hAnsi="Times New Roman"/>
          <w:sz w:val="16"/>
          <w:szCs w:val="16"/>
          <w:lang w:val="en-CA"/>
        </w:rPr>
        <w:t xml:space="preserve"> L.</w:t>
      </w:r>
      <w:r w:rsidRPr="00EA2DC0">
        <w:rPr>
          <w:rFonts w:ascii="Times New Roman" w:hAnsi="Times New Roman"/>
          <w:sz w:val="16"/>
          <w:szCs w:val="16"/>
          <w:lang w:val="en-US"/>
        </w:rPr>
        <w:t> </w:t>
      </w:r>
      <w:r w:rsidRPr="00EA2DC0">
        <w:rPr>
          <w:rFonts w:ascii="Times New Roman" w:hAnsi="Times New Roman"/>
          <w:sz w:val="16"/>
          <w:szCs w:val="16"/>
          <w:lang w:val="en-CA"/>
        </w:rPr>
        <w:t>Z</w:t>
      </w:r>
      <w:r w:rsidRPr="00EA2DC0">
        <w:rPr>
          <w:rFonts w:ascii="Times New Roman" w:hAnsi="Times New Roman"/>
          <w:sz w:val="16"/>
          <w:szCs w:val="16"/>
          <w:lang w:val="en-US"/>
        </w:rPr>
        <w:t>.</w:t>
      </w:r>
      <w:r w:rsidRPr="00EA2DC0">
        <w:rPr>
          <w:rFonts w:ascii="Times New Roman" w:hAnsi="Times New Roman"/>
          <w:sz w:val="16"/>
          <w:szCs w:val="16"/>
          <w:lang w:val="en-CA"/>
        </w:rPr>
        <w:t xml:space="preserve"> Gong, J.</w:t>
      </w:r>
      <w:r w:rsidRPr="00EA2DC0">
        <w:rPr>
          <w:rFonts w:ascii="Times New Roman" w:hAnsi="Times New Roman"/>
          <w:sz w:val="16"/>
          <w:szCs w:val="16"/>
          <w:lang w:val="en-US"/>
        </w:rPr>
        <w:t> </w:t>
      </w:r>
      <w:r w:rsidRPr="00EA2DC0">
        <w:rPr>
          <w:rFonts w:ascii="Times New Roman" w:hAnsi="Times New Roman"/>
          <w:sz w:val="16"/>
          <w:szCs w:val="16"/>
          <w:lang w:val="en-CA"/>
        </w:rPr>
        <w:t xml:space="preserve">X.  Xu </w:t>
      </w:r>
      <w:r w:rsidR="00CA0F75">
        <w:rPr>
          <w:rFonts w:ascii="Times New Roman" w:hAnsi="Times New Roman"/>
          <w:sz w:val="16"/>
          <w:szCs w:val="16"/>
        </w:rPr>
        <w:t>/</w:t>
      </w:r>
      <w:r w:rsidRPr="00EA2DC0">
        <w:rPr>
          <w:rFonts w:ascii="Times New Roman" w:hAnsi="Times New Roman"/>
          <w:sz w:val="16"/>
          <w:szCs w:val="16"/>
          <w:lang w:val="en-US"/>
        </w:rPr>
        <w:t>/ </w:t>
      </w:r>
      <w:r w:rsidRPr="00EA2DC0">
        <w:rPr>
          <w:rFonts w:ascii="Times New Roman" w:hAnsi="Times New Roman"/>
          <w:sz w:val="16"/>
          <w:szCs w:val="16"/>
          <w:lang w:val="en-CA"/>
        </w:rPr>
        <w:t>Animal. – 2013. – V</w:t>
      </w:r>
      <w:r w:rsidRPr="00EA2DC0">
        <w:rPr>
          <w:rFonts w:ascii="Times New Roman" w:hAnsi="Times New Roman"/>
          <w:sz w:val="16"/>
          <w:szCs w:val="16"/>
          <w:lang w:val="en-US"/>
        </w:rPr>
        <w:t>ol</w:t>
      </w:r>
      <w:r w:rsidRPr="00CA0F75">
        <w:rPr>
          <w:rFonts w:ascii="Times New Roman" w:hAnsi="Times New Roman"/>
          <w:sz w:val="16"/>
          <w:szCs w:val="16"/>
          <w:lang w:val="en-US"/>
        </w:rPr>
        <w:t>. </w:t>
      </w:r>
      <w:r w:rsidRPr="00EA2DC0">
        <w:rPr>
          <w:rFonts w:ascii="Times New Roman" w:hAnsi="Times New Roman"/>
          <w:sz w:val="16"/>
          <w:szCs w:val="16"/>
          <w:lang w:val="en-CA"/>
        </w:rPr>
        <w:t>7</w:t>
      </w:r>
      <w:r w:rsidRPr="00EA2DC0">
        <w:rPr>
          <w:rFonts w:ascii="Times New Roman" w:hAnsi="Times New Roman"/>
          <w:sz w:val="16"/>
          <w:szCs w:val="16"/>
          <w:lang w:val="en-US"/>
        </w:rPr>
        <w:t> </w:t>
      </w:r>
      <w:r w:rsidRPr="00EA2DC0">
        <w:rPr>
          <w:rFonts w:ascii="Times New Roman" w:hAnsi="Times New Roman"/>
          <w:sz w:val="16"/>
          <w:szCs w:val="16"/>
          <w:lang w:val="en-CA"/>
        </w:rPr>
        <w:t>(2). – P. 287–292.</w:t>
      </w:r>
      <w:bookmarkEnd w:id="11"/>
    </w:p>
    <w:p w:rsidR="00EA2DC0" w:rsidRPr="00EA2DC0" w:rsidRDefault="00EA2DC0" w:rsidP="00CA0F75">
      <w:pPr>
        <w:numPr>
          <w:ilvl w:val="0"/>
          <w:numId w:val="35"/>
        </w:numPr>
        <w:tabs>
          <w:tab w:val="left" w:pos="426"/>
        </w:tabs>
        <w:spacing w:after="0" w:line="228" w:lineRule="auto"/>
        <w:ind w:left="0" w:right="27" w:firstLine="284"/>
        <w:contextualSpacing/>
        <w:jc w:val="both"/>
        <w:rPr>
          <w:rFonts w:ascii="Times New Roman" w:hAnsi="Times New Roman"/>
          <w:sz w:val="16"/>
          <w:szCs w:val="16"/>
          <w:lang w:val="uk-UA"/>
        </w:rPr>
      </w:pPr>
      <w:bookmarkStart w:id="12" w:name="_Ref464664144"/>
      <w:r w:rsidRPr="00EA2DC0">
        <w:rPr>
          <w:rFonts w:ascii="Times New Roman" w:hAnsi="Times New Roman"/>
          <w:spacing w:val="20"/>
          <w:sz w:val="16"/>
          <w:szCs w:val="16"/>
          <w:lang w:val="en-CA"/>
        </w:rPr>
        <w:t>Rana</w:t>
      </w:r>
      <w:r w:rsidRPr="00EA2DC0">
        <w:rPr>
          <w:rFonts w:ascii="Times New Roman" w:hAnsi="Times New Roman"/>
          <w:sz w:val="16"/>
          <w:szCs w:val="16"/>
          <w:lang w:val="en-US"/>
        </w:rPr>
        <w:t>,</w:t>
      </w:r>
      <w:r w:rsidRPr="00EA2DC0">
        <w:rPr>
          <w:rFonts w:ascii="Times New Roman" w:hAnsi="Times New Roman"/>
          <w:sz w:val="16"/>
          <w:szCs w:val="16"/>
          <w:lang w:val="en-CA"/>
        </w:rPr>
        <w:t xml:space="preserve"> M.</w:t>
      </w:r>
      <w:r w:rsidRPr="00EA2DC0">
        <w:rPr>
          <w:rFonts w:ascii="Times New Roman" w:hAnsi="Times New Roman"/>
          <w:sz w:val="16"/>
          <w:szCs w:val="16"/>
          <w:lang w:val="en-US"/>
        </w:rPr>
        <w:t> </w:t>
      </w:r>
      <w:r w:rsidRPr="00EA2DC0">
        <w:rPr>
          <w:rFonts w:ascii="Times New Roman" w:hAnsi="Times New Roman"/>
          <w:sz w:val="16"/>
          <w:szCs w:val="16"/>
          <w:lang w:val="en-CA"/>
        </w:rPr>
        <w:t>Sperm antioxidant defences decrease during epididymal transit from caput to cauda in parallel with increases in epididymal flu</w:t>
      </w:r>
      <w:r w:rsidR="00CA0F75">
        <w:rPr>
          <w:rFonts w:ascii="Times New Roman" w:hAnsi="Times New Roman"/>
          <w:sz w:val="16"/>
          <w:szCs w:val="16"/>
          <w:lang w:val="en-CA"/>
        </w:rPr>
        <w:t>id in the goat (Capra hircus) /</w:t>
      </w:r>
      <w:r w:rsidRPr="00EA2DC0">
        <w:rPr>
          <w:rFonts w:ascii="Times New Roman" w:hAnsi="Times New Roman"/>
          <w:sz w:val="16"/>
          <w:szCs w:val="16"/>
          <w:lang w:val="en-CA"/>
        </w:rPr>
        <w:t xml:space="preserve"> </w:t>
      </w:r>
      <w:r w:rsidRPr="00EA2DC0">
        <w:rPr>
          <w:rFonts w:ascii="Times New Roman" w:hAnsi="Times New Roman"/>
          <w:sz w:val="16"/>
          <w:szCs w:val="16"/>
        </w:rPr>
        <w:t>М</w:t>
      </w:r>
      <w:r w:rsidRPr="00EA2DC0">
        <w:rPr>
          <w:rFonts w:ascii="Times New Roman" w:hAnsi="Times New Roman"/>
          <w:sz w:val="16"/>
          <w:szCs w:val="16"/>
          <w:lang w:val="en-US"/>
        </w:rPr>
        <w:t>. </w:t>
      </w:r>
      <w:r w:rsidRPr="00EA2DC0">
        <w:rPr>
          <w:rFonts w:ascii="Times New Roman" w:hAnsi="Times New Roman"/>
          <w:sz w:val="16"/>
          <w:szCs w:val="16"/>
          <w:lang w:val="en-CA"/>
        </w:rPr>
        <w:t>Rana</w:t>
      </w:r>
      <w:r w:rsidRPr="00EA2DC0">
        <w:rPr>
          <w:rFonts w:ascii="Times New Roman" w:hAnsi="Times New Roman"/>
          <w:sz w:val="16"/>
          <w:szCs w:val="16"/>
          <w:lang w:val="en-US"/>
        </w:rPr>
        <w:t>,</w:t>
      </w:r>
      <w:r w:rsidRPr="00EA2DC0">
        <w:rPr>
          <w:rFonts w:ascii="Times New Roman" w:hAnsi="Times New Roman"/>
          <w:sz w:val="16"/>
          <w:szCs w:val="16"/>
          <w:lang w:val="en-CA"/>
        </w:rPr>
        <w:t xml:space="preserve">  </w:t>
      </w:r>
      <w:r w:rsidRPr="00EA2DC0">
        <w:rPr>
          <w:rFonts w:ascii="Times New Roman" w:hAnsi="Times New Roman"/>
          <w:sz w:val="16"/>
          <w:szCs w:val="16"/>
          <w:lang w:val="en-US"/>
        </w:rPr>
        <w:t xml:space="preserve">    </w:t>
      </w:r>
      <w:r w:rsidRPr="00EA2DC0">
        <w:rPr>
          <w:rFonts w:ascii="Times New Roman" w:hAnsi="Times New Roman"/>
          <w:sz w:val="16"/>
          <w:szCs w:val="16"/>
          <w:lang w:val="en-CA"/>
        </w:rPr>
        <w:t>S.</w:t>
      </w:r>
      <w:r w:rsidRPr="00EA2DC0">
        <w:rPr>
          <w:rFonts w:ascii="Times New Roman" w:hAnsi="Times New Roman"/>
          <w:sz w:val="16"/>
          <w:szCs w:val="16"/>
          <w:lang w:val="en-US"/>
        </w:rPr>
        <w:t> </w:t>
      </w:r>
      <w:r w:rsidRPr="00EA2DC0">
        <w:rPr>
          <w:rFonts w:ascii="Times New Roman" w:hAnsi="Times New Roman"/>
          <w:sz w:val="16"/>
          <w:szCs w:val="16"/>
          <w:lang w:val="en-CA"/>
        </w:rPr>
        <w:t>C. Roy</w:t>
      </w:r>
      <w:r w:rsidRPr="00EA2DC0">
        <w:rPr>
          <w:rFonts w:ascii="Times New Roman" w:hAnsi="Times New Roman"/>
          <w:sz w:val="16"/>
          <w:szCs w:val="16"/>
          <w:lang w:val="en-US"/>
        </w:rPr>
        <w:t xml:space="preserve">, </w:t>
      </w:r>
      <w:r w:rsidRPr="00EA2DC0">
        <w:rPr>
          <w:rFonts w:ascii="Times New Roman" w:hAnsi="Times New Roman"/>
          <w:sz w:val="16"/>
          <w:szCs w:val="16"/>
        </w:rPr>
        <w:t>В</w:t>
      </w:r>
      <w:r w:rsidRPr="00EA2DC0">
        <w:rPr>
          <w:rFonts w:ascii="Times New Roman" w:hAnsi="Times New Roman"/>
          <w:sz w:val="16"/>
          <w:szCs w:val="16"/>
          <w:lang w:val="en-US"/>
        </w:rPr>
        <w:t xml:space="preserve">. </w:t>
      </w:r>
      <w:r w:rsidRPr="00EA2DC0">
        <w:rPr>
          <w:rFonts w:ascii="Times New Roman" w:hAnsi="Times New Roman"/>
          <w:sz w:val="16"/>
          <w:szCs w:val="16"/>
        </w:rPr>
        <w:t>С</w:t>
      </w:r>
      <w:r w:rsidRPr="00EA2DC0">
        <w:rPr>
          <w:rFonts w:ascii="Times New Roman" w:hAnsi="Times New Roman"/>
          <w:sz w:val="16"/>
          <w:szCs w:val="16"/>
          <w:lang w:val="en-US"/>
        </w:rPr>
        <w:t>.</w:t>
      </w:r>
      <w:r w:rsidRPr="00EA2DC0">
        <w:rPr>
          <w:rFonts w:ascii="Times New Roman" w:hAnsi="Times New Roman"/>
          <w:sz w:val="16"/>
          <w:szCs w:val="16"/>
          <w:lang w:val="en-CA"/>
        </w:rPr>
        <w:t xml:space="preserve"> Divyashree</w:t>
      </w:r>
      <w:r w:rsidRPr="00EA2DC0">
        <w:rPr>
          <w:rFonts w:ascii="Times New Roman" w:hAnsi="Times New Roman"/>
          <w:sz w:val="16"/>
          <w:szCs w:val="16"/>
          <w:lang w:val="en-US"/>
        </w:rPr>
        <w:t xml:space="preserve"> </w:t>
      </w:r>
      <w:r w:rsidR="00CA0F75" w:rsidRPr="00CA0F75">
        <w:rPr>
          <w:rFonts w:ascii="Times New Roman" w:hAnsi="Times New Roman"/>
          <w:sz w:val="16"/>
          <w:szCs w:val="16"/>
          <w:lang w:val="en-US"/>
        </w:rPr>
        <w:t>/</w:t>
      </w:r>
      <w:r w:rsidRPr="00EA2DC0">
        <w:rPr>
          <w:rFonts w:ascii="Times New Roman" w:hAnsi="Times New Roman"/>
          <w:sz w:val="16"/>
          <w:szCs w:val="16"/>
          <w:lang w:val="en-US"/>
        </w:rPr>
        <w:t>/ </w:t>
      </w:r>
      <w:r w:rsidRPr="00EA2DC0">
        <w:rPr>
          <w:rFonts w:ascii="Times New Roman" w:hAnsi="Times New Roman"/>
          <w:sz w:val="16"/>
          <w:szCs w:val="16"/>
          <w:lang w:val="en-CA"/>
        </w:rPr>
        <w:t>Reprod. Fertil. Dev. 2016. – Vol. 28. – P. 210–215.</w:t>
      </w:r>
      <w:bookmarkEnd w:id="12"/>
    </w:p>
    <w:p w:rsidR="00EA2DC0" w:rsidRPr="00EA2DC0" w:rsidRDefault="00EA2DC0" w:rsidP="00CA0F75">
      <w:pPr>
        <w:numPr>
          <w:ilvl w:val="0"/>
          <w:numId w:val="35"/>
        </w:numPr>
        <w:tabs>
          <w:tab w:val="left" w:pos="426"/>
          <w:tab w:val="left" w:pos="567"/>
        </w:tabs>
        <w:spacing w:after="0" w:line="228" w:lineRule="auto"/>
        <w:ind w:left="0" w:right="27" w:firstLine="284"/>
        <w:contextualSpacing/>
        <w:jc w:val="both"/>
        <w:rPr>
          <w:rFonts w:ascii="Times New Roman" w:hAnsi="Times New Roman"/>
          <w:sz w:val="16"/>
          <w:szCs w:val="16"/>
          <w:lang w:val="uk-UA"/>
        </w:rPr>
      </w:pPr>
      <w:bookmarkStart w:id="13" w:name="_Ref464663315"/>
      <w:r w:rsidRPr="00EA2DC0">
        <w:rPr>
          <w:rFonts w:ascii="Times New Roman" w:hAnsi="Times New Roman"/>
          <w:spacing w:val="20"/>
          <w:sz w:val="16"/>
          <w:szCs w:val="16"/>
          <w:lang w:val="en-CA"/>
        </w:rPr>
        <w:t>Ravin</w:t>
      </w:r>
      <w:r w:rsidRPr="00EA2DC0">
        <w:rPr>
          <w:rFonts w:ascii="Times New Roman" w:hAnsi="Times New Roman"/>
          <w:sz w:val="16"/>
          <w:szCs w:val="16"/>
          <w:lang w:val="en-US"/>
        </w:rPr>
        <w:t>,</w:t>
      </w:r>
      <w:r w:rsidRPr="00EA2DC0">
        <w:rPr>
          <w:rFonts w:ascii="Times New Roman" w:hAnsi="Times New Roman"/>
          <w:sz w:val="16"/>
          <w:szCs w:val="16"/>
          <w:lang w:val="en-CA"/>
        </w:rPr>
        <w:t xml:space="preserve"> H.</w:t>
      </w:r>
      <w:r w:rsidRPr="00EA2DC0">
        <w:rPr>
          <w:rFonts w:ascii="Times New Roman" w:hAnsi="Times New Roman"/>
          <w:sz w:val="16"/>
          <w:szCs w:val="16"/>
          <w:lang w:val="en-US"/>
        </w:rPr>
        <w:t> </w:t>
      </w:r>
      <w:r w:rsidRPr="00EA2DC0">
        <w:rPr>
          <w:rFonts w:ascii="Times New Roman" w:hAnsi="Times New Roman"/>
          <w:sz w:val="16"/>
          <w:szCs w:val="16"/>
          <w:lang w:val="en-CA"/>
        </w:rPr>
        <w:t>A. Secretion of digestive enzyme by pancre</w:t>
      </w:r>
      <w:r w:rsidR="00CA0F75">
        <w:rPr>
          <w:rFonts w:ascii="Times New Roman" w:hAnsi="Times New Roman"/>
          <w:sz w:val="16"/>
          <w:szCs w:val="16"/>
          <w:lang w:val="en-CA"/>
        </w:rPr>
        <w:t>as with minimal transit tisue /</w:t>
      </w:r>
      <w:r w:rsidRPr="00EA2DC0">
        <w:rPr>
          <w:rFonts w:ascii="Times New Roman" w:hAnsi="Times New Roman"/>
          <w:sz w:val="16"/>
          <w:szCs w:val="16"/>
          <w:lang w:val="en-CA"/>
        </w:rPr>
        <w:t xml:space="preserve"> </w:t>
      </w:r>
      <w:r w:rsidRPr="00EA2DC0">
        <w:rPr>
          <w:rFonts w:ascii="Times New Roman" w:hAnsi="Times New Roman"/>
          <w:sz w:val="16"/>
          <w:szCs w:val="16"/>
        </w:rPr>
        <w:t>Н</w:t>
      </w:r>
      <w:r w:rsidRPr="00EA2DC0">
        <w:rPr>
          <w:rFonts w:ascii="Times New Roman" w:hAnsi="Times New Roman"/>
          <w:sz w:val="16"/>
          <w:szCs w:val="16"/>
          <w:lang w:val="en-US"/>
        </w:rPr>
        <w:t xml:space="preserve">. </w:t>
      </w:r>
      <w:r w:rsidRPr="00EA2DC0">
        <w:rPr>
          <w:rFonts w:ascii="Times New Roman" w:hAnsi="Times New Roman"/>
          <w:sz w:val="16"/>
          <w:szCs w:val="16"/>
        </w:rPr>
        <w:t>А</w:t>
      </w:r>
      <w:r w:rsidRPr="00EA2DC0">
        <w:rPr>
          <w:rFonts w:ascii="Times New Roman" w:hAnsi="Times New Roman"/>
          <w:sz w:val="16"/>
          <w:szCs w:val="16"/>
          <w:lang w:val="en-US"/>
        </w:rPr>
        <w:t>. </w:t>
      </w:r>
      <w:r w:rsidRPr="00EA2DC0">
        <w:rPr>
          <w:rFonts w:ascii="Times New Roman" w:hAnsi="Times New Roman"/>
          <w:sz w:val="16"/>
          <w:szCs w:val="16"/>
          <w:lang w:val="en-CA"/>
        </w:rPr>
        <w:t>Ravin</w:t>
      </w:r>
      <w:r w:rsidRPr="00EA2DC0">
        <w:rPr>
          <w:rFonts w:ascii="Times New Roman" w:hAnsi="Times New Roman"/>
          <w:sz w:val="16"/>
          <w:szCs w:val="16"/>
          <w:lang w:val="en-US"/>
        </w:rPr>
        <w:t xml:space="preserve"> </w:t>
      </w:r>
      <w:r w:rsidR="00CA0F75" w:rsidRPr="00CA0F75">
        <w:rPr>
          <w:rFonts w:ascii="Times New Roman" w:hAnsi="Times New Roman"/>
          <w:sz w:val="16"/>
          <w:szCs w:val="16"/>
          <w:lang w:val="en-US"/>
        </w:rPr>
        <w:t>/</w:t>
      </w:r>
      <w:r w:rsidRPr="00EA2DC0">
        <w:rPr>
          <w:rFonts w:ascii="Times New Roman" w:hAnsi="Times New Roman"/>
          <w:sz w:val="16"/>
          <w:szCs w:val="16"/>
          <w:lang w:val="en-US"/>
        </w:rPr>
        <w:t>/</w:t>
      </w:r>
      <w:r w:rsidRPr="00EA2DC0">
        <w:rPr>
          <w:rFonts w:ascii="Times New Roman" w:hAnsi="Times New Roman"/>
          <w:sz w:val="16"/>
          <w:szCs w:val="16"/>
          <w:lang w:val="en-CA"/>
        </w:rPr>
        <w:t xml:space="preserve"> J. Lab. Clin. Med. –</w:t>
      </w:r>
      <w:r w:rsidRPr="00EA2DC0">
        <w:rPr>
          <w:rFonts w:ascii="Times New Roman" w:hAnsi="Times New Roman"/>
          <w:sz w:val="16"/>
          <w:szCs w:val="16"/>
          <w:lang w:val="en-US"/>
        </w:rPr>
        <w:t xml:space="preserve"> </w:t>
      </w:r>
      <w:r w:rsidRPr="00EA2DC0">
        <w:rPr>
          <w:rFonts w:ascii="Times New Roman" w:hAnsi="Times New Roman"/>
          <w:sz w:val="16"/>
          <w:szCs w:val="16"/>
          <w:lang w:val="en-CA"/>
        </w:rPr>
        <w:t>1961. – V</w:t>
      </w:r>
      <w:r w:rsidRPr="00EA2DC0">
        <w:rPr>
          <w:rFonts w:ascii="Times New Roman" w:hAnsi="Times New Roman"/>
          <w:sz w:val="16"/>
          <w:szCs w:val="16"/>
          <w:lang w:val="en-US"/>
        </w:rPr>
        <w:t>ol</w:t>
      </w:r>
      <w:r w:rsidRPr="00EA2DC0">
        <w:rPr>
          <w:rFonts w:ascii="Times New Roman" w:hAnsi="Times New Roman"/>
          <w:sz w:val="16"/>
          <w:szCs w:val="16"/>
          <w:lang w:val="en-CA"/>
        </w:rPr>
        <w:t>. 58. – P. 161–168.</w:t>
      </w:r>
      <w:bookmarkEnd w:id="13"/>
    </w:p>
    <w:p w:rsidR="00EA2DC0" w:rsidRPr="00EA2DC0" w:rsidRDefault="00EA2DC0" w:rsidP="00CA0F75">
      <w:pPr>
        <w:numPr>
          <w:ilvl w:val="0"/>
          <w:numId w:val="35"/>
        </w:numPr>
        <w:tabs>
          <w:tab w:val="left" w:pos="426"/>
          <w:tab w:val="left" w:pos="567"/>
        </w:tabs>
        <w:spacing w:after="0" w:line="228" w:lineRule="auto"/>
        <w:ind w:left="0" w:right="27" w:firstLine="284"/>
        <w:contextualSpacing/>
        <w:jc w:val="both"/>
        <w:rPr>
          <w:rFonts w:ascii="Times New Roman" w:hAnsi="Times New Roman"/>
          <w:spacing w:val="-2"/>
          <w:sz w:val="16"/>
          <w:szCs w:val="16"/>
          <w:lang w:val="uk-UA"/>
        </w:rPr>
      </w:pPr>
      <w:bookmarkStart w:id="14" w:name="_Ref464663722"/>
      <w:r w:rsidRPr="00EA2DC0">
        <w:rPr>
          <w:rFonts w:ascii="Times New Roman" w:hAnsi="Times New Roman"/>
          <w:spacing w:val="20"/>
          <w:sz w:val="16"/>
          <w:szCs w:val="16"/>
          <w:lang w:val="en-CA"/>
        </w:rPr>
        <w:t>Saalu</w:t>
      </w:r>
      <w:r w:rsidRPr="00EA2DC0">
        <w:rPr>
          <w:rFonts w:ascii="Times New Roman" w:hAnsi="Times New Roman"/>
          <w:spacing w:val="-2"/>
          <w:sz w:val="16"/>
          <w:szCs w:val="16"/>
          <w:lang w:val="en-US"/>
        </w:rPr>
        <w:t>,</w:t>
      </w:r>
      <w:r w:rsidRPr="00EA2DC0">
        <w:rPr>
          <w:rFonts w:ascii="Times New Roman" w:hAnsi="Times New Roman"/>
          <w:spacing w:val="-2"/>
          <w:sz w:val="16"/>
          <w:szCs w:val="16"/>
          <w:lang w:val="en-CA"/>
        </w:rPr>
        <w:t xml:space="preserve"> L.</w:t>
      </w:r>
      <w:r w:rsidRPr="00EA2DC0">
        <w:rPr>
          <w:rFonts w:ascii="Times New Roman" w:hAnsi="Times New Roman"/>
          <w:spacing w:val="-2"/>
          <w:sz w:val="16"/>
          <w:szCs w:val="16"/>
          <w:lang w:val="en-US"/>
        </w:rPr>
        <w:t> </w:t>
      </w:r>
      <w:r w:rsidRPr="00EA2DC0">
        <w:rPr>
          <w:rFonts w:ascii="Times New Roman" w:hAnsi="Times New Roman"/>
          <w:spacing w:val="-2"/>
          <w:sz w:val="16"/>
          <w:szCs w:val="16"/>
          <w:lang w:val="en-CA"/>
        </w:rPr>
        <w:t>C. The incriminating role of reactive oxygen species in idiopathic male infertil</w:t>
      </w:r>
      <w:r w:rsidRPr="00EA2DC0">
        <w:rPr>
          <w:rFonts w:ascii="Times New Roman" w:hAnsi="Times New Roman"/>
          <w:spacing w:val="-2"/>
          <w:sz w:val="16"/>
          <w:szCs w:val="16"/>
          <w:lang w:val="en-CA"/>
        </w:rPr>
        <w:softHyphen/>
        <w:t>ity:</w:t>
      </w:r>
      <w:r w:rsidR="00CA0F75">
        <w:rPr>
          <w:rFonts w:ascii="Times New Roman" w:hAnsi="Times New Roman"/>
          <w:spacing w:val="-2"/>
          <w:sz w:val="16"/>
          <w:szCs w:val="16"/>
          <w:lang w:val="en-CA"/>
        </w:rPr>
        <w:t xml:space="preserve"> an evidence based evaluation /</w:t>
      </w:r>
      <w:r w:rsidRPr="00EA2DC0">
        <w:rPr>
          <w:rFonts w:ascii="Times New Roman" w:hAnsi="Times New Roman"/>
          <w:spacing w:val="-2"/>
          <w:sz w:val="16"/>
          <w:szCs w:val="16"/>
          <w:lang w:val="en-CA"/>
        </w:rPr>
        <w:t xml:space="preserve"> L.</w:t>
      </w:r>
      <w:r w:rsidRPr="00EA2DC0">
        <w:rPr>
          <w:rFonts w:ascii="Times New Roman" w:hAnsi="Times New Roman"/>
          <w:spacing w:val="-2"/>
          <w:sz w:val="16"/>
          <w:szCs w:val="16"/>
          <w:lang w:val="en-US"/>
        </w:rPr>
        <w:t> </w:t>
      </w:r>
      <w:r w:rsidRPr="00EA2DC0">
        <w:rPr>
          <w:rFonts w:ascii="Times New Roman" w:hAnsi="Times New Roman"/>
          <w:spacing w:val="-2"/>
          <w:sz w:val="16"/>
          <w:szCs w:val="16"/>
          <w:lang w:val="en-CA"/>
        </w:rPr>
        <w:t xml:space="preserve">C. Saalu </w:t>
      </w:r>
      <w:r w:rsidR="00CA0F75">
        <w:rPr>
          <w:rFonts w:ascii="Times New Roman" w:hAnsi="Times New Roman"/>
          <w:spacing w:val="-2"/>
          <w:sz w:val="16"/>
          <w:szCs w:val="16"/>
          <w:lang w:val="en-US"/>
        </w:rPr>
        <w:t>/</w:t>
      </w:r>
      <w:r w:rsidR="00CA0F75" w:rsidRPr="00CA0F75">
        <w:rPr>
          <w:rFonts w:ascii="Times New Roman" w:hAnsi="Times New Roman"/>
          <w:spacing w:val="-2"/>
          <w:sz w:val="16"/>
          <w:szCs w:val="16"/>
          <w:lang w:val="en-US"/>
        </w:rPr>
        <w:t xml:space="preserve">/ </w:t>
      </w:r>
      <w:r w:rsidR="00CA0F75">
        <w:rPr>
          <w:rFonts w:ascii="Times New Roman" w:hAnsi="Times New Roman"/>
          <w:spacing w:val="-2"/>
          <w:sz w:val="16"/>
          <w:szCs w:val="16"/>
          <w:lang w:val="en-CA"/>
        </w:rPr>
        <w:t>Pak J. Biol. Sci. – 2010. – 13</w:t>
      </w:r>
      <w:r w:rsidRPr="00EA2DC0">
        <w:rPr>
          <w:rFonts w:ascii="Times New Roman" w:hAnsi="Times New Roman"/>
          <w:spacing w:val="-2"/>
          <w:sz w:val="16"/>
          <w:szCs w:val="16"/>
          <w:lang w:val="en-CA"/>
        </w:rPr>
        <w:t>(9). – P. 413–422.</w:t>
      </w:r>
      <w:bookmarkEnd w:id="14"/>
    </w:p>
    <w:p w:rsidR="00EA2DC0" w:rsidRPr="00EA2DC0" w:rsidRDefault="00EA2DC0" w:rsidP="00CA0F75">
      <w:pPr>
        <w:numPr>
          <w:ilvl w:val="0"/>
          <w:numId w:val="35"/>
        </w:numPr>
        <w:tabs>
          <w:tab w:val="left" w:pos="426"/>
          <w:tab w:val="left" w:pos="567"/>
        </w:tabs>
        <w:spacing w:after="0" w:line="228" w:lineRule="auto"/>
        <w:ind w:left="0" w:right="27" w:firstLine="284"/>
        <w:contextualSpacing/>
        <w:jc w:val="both"/>
        <w:rPr>
          <w:rFonts w:ascii="Times New Roman" w:hAnsi="Times New Roman"/>
          <w:sz w:val="16"/>
          <w:szCs w:val="16"/>
          <w:lang w:val="uk-UA"/>
        </w:rPr>
      </w:pPr>
      <w:bookmarkStart w:id="15" w:name="_Ref464664646"/>
      <w:r w:rsidRPr="00EA2DC0">
        <w:rPr>
          <w:rFonts w:ascii="Times New Roman" w:hAnsi="Times New Roman"/>
          <w:spacing w:val="20"/>
          <w:sz w:val="16"/>
          <w:szCs w:val="16"/>
          <w:lang w:val="en-CA"/>
        </w:rPr>
        <w:t>Žaja</w:t>
      </w:r>
      <w:r w:rsidRPr="00EA2DC0">
        <w:rPr>
          <w:rFonts w:ascii="Times New Roman" w:hAnsi="Times New Roman"/>
          <w:sz w:val="16"/>
          <w:szCs w:val="16"/>
          <w:lang w:val="en-US"/>
        </w:rPr>
        <w:t>,</w:t>
      </w:r>
      <w:r w:rsidRPr="00EA2DC0">
        <w:rPr>
          <w:rFonts w:ascii="Times New Roman" w:hAnsi="Times New Roman"/>
          <w:sz w:val="16"/>
          <w:szCs w:val="16"/>
          <w:lang w:val="en-CA"/>
        </w:rPr>
        <w:t xml:space="preserve"> I.</w:t>
      </w:r>
      <w:r w:rsidRPr="00EA2DC0">
        <w:rPr>
          <w:rFonts w:ascii="Times New Roman" w:hAnsi="Times New Roman"/>
          <w:sz w:val="16"/>
          <w:szCs w:val="16"/>
          <w:lang w:val="en-US"/>
        </w:rPr>
        <w:t> </w:t>
      </w:r>
      <w:r w:rsidRPr="00EA2DC0">
        <w:rPr>
          <w:rFonts w:ascii="Times New Roman" w:hAnsi="Times New Roman"/>
          <w:sz w:val="16"/>
          <w:szCs w:val="16"/>
          <w:lang w:val="en-CA"/>
        </w:rPr>
        <w:t>Ž. Antioxidant protection and lipid peroxidation in testes and differen</w:t>
      </w:r>
      <w:r w:rsidR="00CA0F75">
        <w:rPr>
          <w:rFonts w:ascii="Times New Roman" w:hAnsi="Times New Roman"/>
          <w:sz w:val="16"/>
          <w:szCs w:val="16"/>
          <w:lang w:val="en-CA"/>
        </w:rPr>
        <w:t xml:space="preserve">t parts of epididymis in boars </w:t>
      </w:r>
      <w:r w:rsidRPr="00EA2DC0">
        <w:rPr>
          <w:rFonts w:ascii="Times New Roman" w:hAnsi="Times New Roman"/>
          <w:sz w:val="16"/>
          <w:szCs w:val="16"/>
          <w:lang w:val="en-CA"/>
        </w:rPr>
        <w:t>/ I.</w:t>
      </w:r>
      <w:r w:rsidRPr="00EA2DC0">
        <w:rPr>
          <w:rFonts w:ascii="Times New Roman" w:hAnsi="Times New Roman"/>
          <w:sz w:val="16"/>
          <w:szCs w:val="16"/>
          <w:lang w:val="en-US"/>
        </w:rPr>
        <w:t> </w:t>
      </w:r>
      <w:r w:rsidRPr="00EA2DC0">
        <w:rPr>
          <w:rFonts w:ascii="Times New Roman" w:hAnsi="Times New Roman"/>
          <w:sz w:val="16"/>
          <w:szCs w:val="16"/>
          <w:lang w:val="en-CA"/>
        </w:rPr>
        <w:t>Ž</w:t>
      </w:r>
      <w:r w:rsidRPr="00EA2DC0">
        <w:rPr>
          <w:rFonts w:ascii="Times New Roman" w:hAnsi="Times New Roman"/>
          <w:sz w:val="16"/>
          <w:szCs w:val="16"/>
          <w:lang w:val="en-US"/>
        </w:rPr>
        <w:t>.</w:t>
      </w:r>
      <w:r w:rsidRPr="00EA2DC0">
        <w:rPr>
          <w:rFonts w:ascii="Times New Roman" w:hAnsi="Times New Roman"/>
          <w:sz w:val="16"/>
          <w:szCs w:val="16"/>
          <w:lang w:val="en-CA"/>
        </w:rPr>
        <w:t xml:space="preserve"> Žaja</w:t>
      </w:r>
      <w:r w:rsidRPr="00EA2DC0">
        <w:rPr>
          <w:rFonts w:ascii="Times New Roman" w:hAnsi="Times New Roman"/>
          <w:sz w:val="16"/>
          <w:szCs w:val="16"/>
          <w:lang w:val="en-US"/>
        </w:rPr>
        <w:t>,</w:t>
      </w:r>
      <w:r w:rsidRPr="00EA2DC0">
        <w:rPr>
          <w:rFonts w:ascii="Times New Roman" w:hAnsi="Times New Roman"/>
          <w:sz w:val="16"/>
          <w:szCs w:val="16"/>
          <w:lang w:val="en-CA"/>
        </w:rPr>
        <w:t xml:space="preserve"> </w:t>
      </w:r>
      <w:r w:rsidRPr="00EA2DC0">
        <w:rPr>
          <w:rFonts w:ascii="Times New Roman" w:hAnsi="Times New Roman"/>
          <w:sz w:val="16"/>
          <w:szCs w:val="16"/>
        </w:rPr>
        <w:t>М</w:t>
      </w:r>
      <w:r w:rsidRPr="00EA2DC0">
        <w:rPr>
          <w:rFonts w:ascii="Times New Roman" w:hAnsi="Times New Roman"/>
          <w:sz w:val="16"/>
          <w:szCs w:val="16"/>
          <w:lang w:val="en-US"/>
        </w:rPr>
        <w:t>. </w:t>
      </w:r>
      <w:r w:rsidRPr="00EA2DC0">
        <w:rPr>
          <w:rFonts w:ascii="Times New Roman" w:hAnsi="Times New Roman"/>
          <w:sz w:val="16"/>
          <w:szCs w:val="16"/>
          <w:lang w:val="en-CA"/>
        </w:rPr>
        <w:t>Samardžija, S.</w:t>
      </w:r>
      <w:r w:rsidRPr="00EA2DC0">
        <w:rPr>
          <w:rFonts w:ascii="Times New Roman" w:hAnsi="Times New Roman"/>
          <w:sz w:val="16"/>
          <w:szCs w:val="16"/>
          <w:lang w:val="en-US"/>
        </w:rPr>
        <w:t> </w:t>
      </w:r>
      <w:r w:rsidRPr="00EA2DC0">
        <w:rPr>
          <w:rFonts w:ascii="Times New Roman" w:hAnsi="Times New Roman"/>
          <w:sz w:val="16"/>
          <w:szCs w:val="16"/>
          <w:lang w:val="en-CA"/>
        </w:rPr>
        <w:t xml:space="preserve">Vince </w:t>
      </w:r>
      <w:r w:rsidRPr="00EA2DC0">
        <w:rPr>
          <w:rFonts w:ascii="Times New Roman" w:hAnsi="Times New Roman"/>
          <w:sz w:val="16"/>
          <w:szCs w:val="16"/>
          <w:lang w:val="en-US"/>
        </w:rPr>
        <w:t>/</w:t>
      </w:r>
      <w:r w:rsidR="00CA0F75" w:rsidRPr="00CA0F75">
        <w:rPr>
          <w:rFonts w:ascii="Times New Roman" w:hAnsi="Times New Roman"/>
          <w:sz w:val="16"/>
          <w:szCs w:val="16"/>
          <w:lang w:val="en-US"/>
        </w:rPr>
        <w:t>/</w:t>
      </w:r>
      <w:r w:rsidRPr="00EA2DC0">
        <w:rPr>
          <w:rFonts w:ascii="Times New Roman" w:hAnsi="Times New Roman"/>
          <w:sz w:val="16"/>
          <w:szCs w:val="16"/>
          <w:lang w:val="en-US"/>
        </w:rPr>
        <w:t> </w:t>
      </w:r>
      <w:r w:rsidR="00CA0F75">
        <w:rPr>
          <w:rFonts w:ascii="Times New Roman" w:hAnsi="Times New Roman"/>
          <w:sz w:val="16"/>
          <w:szCs w:val="16"/>
          <w:lang w:val="en-CA"/>
        </w:rPr>
        <w:t>Theriogenology. – 2016. – Vol.</w:t>
      </w:r>
      <w:r w:rsidR="00CA0F75" w:rsidRPr="00CA0F75">
        <w:rPr>
          <w:rFonts w:ascii="Times New Roman" w:hAnsi="Times New Roman"/>
          <w:sz w:val="16"/>
          <w:szCs w:val="16"/>
          <w:lang w:val="en-US"/>
        </w:rPr>
        <w:t> </w:t>
      </w:r>
      <w:r w:rsidRPr="00EA2DC0">
        <w:rPr>
          <w:rFonts w:ascii="Times New Roman" w:hAnsi="Times New Roman"/>
          <w:sz w:val="16"/>
          <w:szCs w:val="16"/>
          <w:lang w:val="en-CA"/>
        </w:rPr>
        <w:t>16. – P. 30302–30308.</w:t>
      </w:r>
      <w:bookmarkEnd w:id="15"/>
    </w:p>
    <w:p w:rsidR="00EA2DC0" w:rsidRPr="00EA2DC0" w:rsidRDefault="00EA2DC0" w:rsidP="00CA0F75">
      <w:pPr>
        <w:spacing w:after="0" w:line="240" w:lineRule="auto"/>
        <w:ind w:right="27"/>
        <w:rPr>
          <w:rFonts w:ascii="Times New Roman" w:hAnsi="Times New Roman"/>
          <w:sz w:val="20"/>
          <w:szCs w:val="20"/>
          <w:lang w:val="en-US"/>
        </w:rPr>
      </w:pPr>
    </w:p>
    <w:p w:rsidR="00EA2DC0" w:rsidRPr="00EA2DC0" w:rsidRDefault="00CA0F75" w:rsidP="00EA2DC0">
      <w:pPr>
        <w:spacing w:after="0" w:line="240" w:lineRule="auto"/>
        <w:rPr>
          <w:rFonts w:ascii="Times New Roman" w:hAnsi="Times New Roman"/>
          <w:sz w:val="20"/>
          <w:szCs w:val="20"/>
        </w:rPr>
      </w:pPr>
      <w:r>
        <w:rPr>
          <w:rFonts w:ascii="Times New Roman" w:hAnsi="Times New Roman"/>
          <w:sz w:val="20"/>
          <w:szCs w:val="20"/>
        </w:rPr>
        <w:t xml:space="preserve">УДК </w:t>
      </w:r>
      <w:r w:rsidR="00EA2DC0" w:rsidRPr="00EA2DC0">
        <w:rPr>
          <w:rFonts w:ascii="Times New Roman" w:hAnsi="Times New Roman"/>
          <w:sz w:val="20"/>
          <w:szCs w:val="20"/>
        </w:rPr>
        <w:t>631.5:581.192.6: 631.81.033</w:t>
      </w:r>
    </w:p>
    <w:p w:rsidR="00EA2DC0" w:rsidRPr="00EA2DC0" w:rsidRDefault="00EA2DC0" w:rsidP="00EA2DC0">
      <w:pPr>
        <w:spacing w:after="0" w:line="240" w:lineRule="auto"/>
        <w:rPr>
          <w:rFonts w:ascii="Times New Roman" w:hAnsi="Times New Roman"/>
          <w:sz w:val="20"/>
          <w:szCs w:val="20"/>
        </w:rPr>
      </w:pPr>
    </w:p>
    <w:p w:rsidR="00EA2DC0" w:rsidRPr="00EA2DC0" w:rsidRDefault="00EA2DC0" w:rsidP="00EA2DC0">
      <w:pPr>
        <w:spacing w:after="0" w:line="240" w:lineRule="auto"/>
        <w:jc w:val="center"/>
        <w:rPr>
          <w:rFonts w:ascii="Times New Roman" w:hAnsi="Times New Roman"/>
          <w:b/>
          <w:caps/>
          <w:sz w:val="20"/>
          <w:szCs w:val="20"/>
        </w:rPr>
      </w:pPr>
      <w:r w:rsidRPr="00EA2DC0">
        <w:rPr>
          <w:rFonts w:ascii="Times New Roman" w:hAnsi="Times New Roman"/>
          <w:b/>
          <w:caps/>
          <w:sz w:val="20"/>
          <w:szCs w:val="20"/>
        </w:rPr>
        <w:t xml:space="preserve">аккумуляция тяжелых металлов кормовыми </w:t>
      </w:r>
    </w:p>
    <w:p w:rsidR="00EA2DC0" w:rsidRPr="00EA2DC0" w:rsidRDefault="00EA2DC0" w:rsidP="00EA2DC0">
      <w:pPr>
        <w:spacing w:after="0" w:line="240" w:lineRule="auto"/>
        <w:jc w:val="center"/>
        <w:rPr>
          <w:rFonts w:ascii="Times New Roman" w:hAnsi="Times New Roman"/>
          <w:b/>
          <w:caps/>
          <w:sz w:val="20"/>
          <w:szCs w:val="20"/>
        </w:rPr>
      </w:pPr>
      <w:r w:rsidRPr="00EA2DC0">
        <w:rPr>
          <w:rFonts w:ascii="Times New Roman" w:hAnsi="Times New Roman"/>
          <w:b/>
          <w:caps/>
          <w:sz w:val="20"/>
          <w:szCs w:val="20"/>
        </w:rPr>
        <w:t>бобовыми культурами (козлятник и соя)</w:t>
      </w:r>
    </w:p>
    <w:p w:rsidR="00EA2DC0" w:rsidRPr="00EA2DC0" w:rsidRDefault="00EA2DC0" w:rsidP="00EA2DC0">
      <w:pPr>
        <w:spacing w:after="0" w:line="240" w:lineRule="auto"/>
        <w:jc w:val="center"/>
        <w:rPr>
          <w:rFonts w:ascii="Times New Roman" w:hAnsi="Times New Roman"/>
          <w:caps/>
          <w:sz w:val="16"/>
          <w:szCs w:val="20"/>
        </w:rPr>
      </w:pPr>
    </w:p>
    <w:p w:rsidR="00EA2DC0" w:rsidRPr="00EA2DC0" w:rsidRDefault="00EA2DC0" w:rsidP="00EA2DC0">
      <w:pPr>
        <w:spacing w:after="0" w:line="240" w:lineRule="auto"/>
        <w:jc w:val="center"/>
        <w:rPr>
          <w:rFonts w:ascii="Times New Roman" w:hAnsi="Times New Roman"/>
          <w:caps/>
          <w:sz w:val="20"/>
          <w:szCs w:val="20"/>
        </w:rPr>
      </w:pPr>
      <w:r w:rsidRPr="00EA2DC0">
        <w:rPr>
          <w:rFonts w:ascii="Times New Roman" w:hAnsi="Times New Roman"/>
          <w:caps/>
          <w:sz w:val="20"/>
          <w:szCs w:val="20"/>
        </w:rPr>
        <w:t>С. В. Пугаев</w:t>
      </w:r>
    </w:p>
    <w:p w:rsidR="00EA2DC0" w:rsidRPr="00EA2DC0" w:rsidRDefault="00EA2DC0" w:rsidP="00EA2DC0">
      <w:pPr>
        <w:spacing w:after="0" w:line="240" w:lineRule="auto"/>
        <w:jc w:val="center"/>
        <w:rPr>
          <w:rFonts w:ascii="Times New Roman" w:hAnsi="Times New Roman"/>
          <w:caps/>
          <w:sz w:val="16"/>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ФГБНУ «Мордовский научно-исследовательский институт сельского хозяйства»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Россельхозакадемии,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 г. Саранск, Республика Мордовия, Российская Федерация</w:t>
      </w:r>
    </w:p>
    <w:p w:rsidR="00EA2DC0" w:rsidRPr="00EA2DC0" w:rsidRDefault="00EA2DC0" w:rsidP="00EA2DC0">
      <w:pPr>
        <w:spacing w:after="0" w:line="240" w:lineRule="auto"/>
        <w:jc w:val="center"/>
        <w:rPr>
          <w:rFonts w:ascii="Times New Roman" w:hAnsi="Times New Roman"/>
          <w:caps/>
          <w:sz w:val="20"/>
          <w:szCs w:val="20"/>
        </w:rPr>
      </w:pP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При интенсивном антропогенном загрязнении происхо</w:t>
      </w:r>
      <w:r w:rsidRPr="00EA2DC0">
        <w:rPr>
          <w:rFonts w:ascii="Times New Roman" w:hAnsi="Times New Roman"/>
          <w:sz w:val="20"/>
          <w:szCs w:val="20"/>
        </w:rPr>
        <w:softHyphen/>
        <w:t>дит изменение и трансформация химического состава компонентов агроценозов. Одним из наиболее трудно выводимых из почвы и накап</w:t>
      </w:r>
      <w:r w:rsidRPr="00EA2DC0">
        <w:rPr>
          <w:rFonts w:ascii="Times New Roman" w:hAnsi="Times New Roman"/>
          <w:sz w:val="20"/>
          <w:szCs w:val="20"/>
        </w:rPr>
        <w:softHyphen/>
        <w:t>ливаемых компонентов выбросов являются тяжелые металлы (ТМ). Содержание ТМ в почве часто превышает естественный (региональ</w:t>
      </w:r>
      <w:r w:rsidRPr="00EA2DC0">
        <w:rPr>
          <w:rFonts w:ascii="Times New Roman" w:hAnsi="Times New Roman"/>
          <w:sz w:val="20"/>
          <w:szCs w:val="20"/>
        </w:rPr>
        <w:softHyphen/>
        <w:t xml:space="preserve">ный) фон, утрачивается почвенное плодородие. Мигрируя в растения, ТМ ухудшают качество растениеводческой продукции, попадают в организмы животных и людей [1]. </w:t>
      </w:r>
    </w:p>
    <w:p w:rsidR="00EA2DC0" w:rsidRPr="00EA2DC0" w:rsidRDefault="00EA2DC0" w:rsidP="008E5E48">
      <w:pPr>
        <w:spacing w:after="0" w:line="240" w:lineRule="auto"/>
        <w:ind w:firstLine="284"/>
        <w:jc w:val="both"/>
        <w:rPr>
          <w:rFonts w:ascii="Times New Roman" w:hAnsi="Times New Roman"/>
          <w:spacing w:val="-2"/>
          <w:sz w:val="20"/>
          <w:szCs w:val="20"/>
        </w:rPr>
      </w:pPr>
      <w:r w:rsidRPr="00EA2DC0">
        <w:rPr>
          <w:rFonts w:ascii="Times New Roman" w:hAnsi="Times New Roman"/>
          <w:b/>
          <w:spacing w:val="-2"/>
          <w:sz w:val="20"/>
          <w:szCs w:val="20"/>
        </w:rPr>
        <w:t>Анализ источников.</w:t>
      </w:r>
      <w:r w:rsidRPr="00EA2DC0">
        <w:rPr>
          <w:rFonts w:ascii="Times New Roman" w:hAnsi="Times New Roman"/>
          <w:spacing w:val="-2"/>
          <w:sz w:val="20"/>
          <w:szCs w:val="20"/>
        </w:rPr>
        <w:t xml:space="preserve"> На содержание ТМ в растениях влияют сте</w:t>
      </w:r>
      <w:r w:rsidRPr="00EA2DC0">
        <w:rPr>
          <w:rFonts w:ascii="Times New Roman" w:hAnsi="Times New Roman"/>
          <w:spacing w:val="-2"/>
          <w:sz w:val="20"/>
          <w:szCs w:val="20"/>
        </w:rPr>
        <w:softHyphen/>
        <w:t xml:space="preserve">пень загрязненности почвы, синергизм их полиэлементного состава, физиолого-биохимические и анатомо-морфологические особенности растений, плодородие почвы [2]. Показано, что удобрения влияют на накопление продукцией отдельных ТМ [3, 4]. </w:t>
      </w:r>
      <w:r w:rsidRPr="00EA2DC0">
        <w:rPr>
          <w:rFonts w:ascii="Times New Roman" w:hAnsi="Times New Roman"/>
          <w:color w:val="000000"/>
          <w:spacing w:val="-2"/>
          <w:sz w:val="20"/>
          <w:szCs w:val="20"/>
        </w:rPr>
        <w:t>Некоторые металлы, на</w:t>
      </w:r>
      <w:r w:rsidRPr="00EA2DC0">
        <w:rPr>
          <w:rFonts w:ascii="Times New Roman" w:hAnsi="Times New Roman"/>
          <w:color w:val="000000"/>
          <w:spacing w:val="-2"/>
          <w:sz w:val="20"/>
          <w:szCs w:val="20"/>
        </w:rPr>
        <w:softHyphen/>
        <w:t xml:space="preserve">пример </w:t>
      </w:r>
      <w:r w:rsidRPr="00EA2DC0">
        <w:rPr>
          <w:rFonts w:ascii="Times New Roman" w:hAnsi="Times New Roman"/>
          <w:color w:val="000000"/>
          <w:spacing w:val="-2"/>
          <w:sz w:val="20"/>
          <w:szCs w:val="20"/>
          <w:lang w:val="en-US"/>
        </w:rPr>
        <w:t>Zn</w:t>
      </w:r>
      <w:r w:rsidRPr="00EA2DC0">
        <w:rPr>
          <w:rFonts w:ascii="Times New Roman" w:hAnsi="Times New Roman"/>
          <w:color w:val="000000"/>
          <w:spacing w:val="-2"/>
          <w:sz w:val="20"/>
          <w:szCs w:val="20"/>
        </w:rPr>
        <w:t>, С</w:t>
      </w:r>
      <w:r w:rsidRPr="00EA2DC0">
        <w:rPr>
          <w:rFonts w:ascii="Times New Roman" w:hAnsi="Times New Roman"/>
          <w:color w:val="000000"/>
          <w:spacing w:val="-2"/>
          <w:sz w:val="20"/>
          <w:szCs w:val="20"/>
          <w:lang w:val="en-US"/>
        </w:rPr>
        <w:t>u</w:t>
      </w:r>
      <w:r w:rsidRPr="00EA2DC0">
        <w:rPr>
          <w:rFonts w:ascii="Times New Roman" w:hAnsi="Times New Roman"/>
          <w:color w:val="000000"/>
          <w:spacing w:val="-2"/>
          <w:sz w:val="20"/>
          <w:szCs w:val="20"/>
        </w:rPr>
        <w:t xml:space="preserve">, </w:t>
      </w:r>
      <w:r w:rsidRPr="00EA2DC0">
        <w:rPr>
          <w:rFonts w:ascii="Times New Roman" w:hAnsi="Times New Roman"/>
          <w:color w:val="000000"/>
          <w:spacing w:val="-2"/>
          <w:sz w:val="20"/>
          <w:szCs w:val="20"/>
          <w:lang w:val="en-US"/>
        </w:rPr>
        <w:t>Fe</w:t>
      </w:r>
      <w:r w:rsidRPr="00EA2DC0">
        <w:rPr>
          <w:rFonts w:ascii="Times New Roman" w:hAnsi="Times New Roman"/>
          <w:color w:val="000000"/>
          <w:spacing w:val="-2"/>
          <w:sz w:val="20"/>
          <w:szCs w:val="20"/>
        </w:rPr>
        <w:t xml:space="preserve">, </w:t>
      </w:r>
      <w:r w:rsidRPr="00EA2DC0">
        <w:rPr>
          <w:rFonts w:ascii="Times New Roman" w:hAnsi="Times New Roman"/>
          <w:color w:val="000000"/>
          <w:spacing w:val="-2"/>
          <w:sz w:val="20"/>
          <w:szCs w:val="20"/>
          <w:lang w:val="en-US"/>
        </w:rPr>
        <w:t>Mn</w:t>
      </w:r>
      <w:r w:rsidRPr="00EA2DC0">
        <w:rPr>
          <w:rFonts w:ascii="Times New Roman" w:hAnsi="Times New Roman"/>
          <w:color w:val="000000"/>
          <w:spacing w:val="-2"/>
          <w:sz w:val="20"/>
          <w:szCs w:val="20"/>
        </w:rPr>
        <w:t xml:space="preserve"> и </w:t>
      </w:r>
      <w:r w:rsidRPr="00EA2DC0">
        <w:rPr>
          <w:rFonts w:ascii="Times New Roman" w:hAnsi="Times New Roman"/>
          <w:color w:val="000000"/>
          <w:spacing w:val="-2"/>
          <w:sz w:val="20"/>
          <w:szCs w:val="20"/>
          <w:lang w:val="en-US"/>
        </w:rPr>
        <w:t>Ni</w:t>
      </w:r>
      <w:r w:rsidRPr="00EA2DC0">
        <w:rPr>
          <w:rFonts w:ascii="Times New Roman" w:hAnsi="Times New Roman"/>
          <w:color w:val="000000"/>
          <w:spacing w:val="-2"/>
          <w:sz w:val="20"/>
          <w:szCs w:val="20"/>
        </w:rPr>
        <w:t>, необходимы растениям для физиологиче</w:t>
      </w:r>
      <w:r w:rsidRPr="00EA2DC0">
        <w:rPr>
          <w:rFonts w:ascii="Times New Roman" w:hAnsi="Times New Roman"/>
          <w:color w:val="000000"/>
          <w:spacing w:val="-2"/>
          <w:sz w:val="20"/>
          <w:szCs w:val="20"/>
        </w:rPr>
        <w:softHyphen/>
        <w:t xml:space="preserve">ских процессов, поэтому в качестве </w:t>
      </w:r>
      <w:r w:rsidRPr="00EA2DC0">
        <w:rPr>
          <w:rFonts w:ascii="Times New Roman" w:hAnsi="Times New Roman"/>
          <w:spacing w:val="-2"/>
          <w:sz w:val="20"/>
          <w:szCs w:val="20"/>
        </w:rPr>
        <w:t>иммобилизованных форм они, как фактор последействия, могут быть востребованными [2]. Уровень ТМ в продукции нормируется и контролируется [5, 6]. Представляется важ</w:t>
      </w:r>
      <w:r w:rsidRPr="00EA2DC0">
        <w:rPr>
          <w:rFonts w:ascii="Times New Roman" w:hAnsi="Times New Roman"/>
          <w:spacing w:val="-2"/>
          <w:sz w:val="20"/>
          <w:szCs w:val="20"/>
        </w:rPr>
        <w:softHyphen/>
        <w:t>ным изучение миграции комплекса ТМ из почвы в растения под влия</w:t>
      </w:r>
      <w:r w:rsidRPr="00EA2DC0">
        <w:rPr>
          <w:rFonts w:ascii="Times New Roman" w:hAnsi="Times New Roman"/>
          <w:spacing w:val="-2"/>
          <w:sz w:val="20"/>
          <w:szCs w:val="20"/>
        </w:rPr>
        <w:softHyphen/>
        <w:t xml:space="preserve">нием такого важного звена агротехнологий, как средства химизации.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Цель работы</w:t>
      </w:r>
      <w:r w:rsidRPr="00EA2DC0">
        <w:rPr>
          <w:rFonts w:ascii="Times New Roman" w:hAnsi="Times New Roman"/>
          <w:sz w:val="20"/>
          <w:szCs w:val="20"/>
        </w:rPr>
        <w:t xml:space="preserve"> – изучить влияние минеральных удобрений и средств защиты растений отдельно и в комплексе на содержание тяжелых ме</w:t>
      </w:r>
      <w:r w:rsidRPr="00EA2DC0">
        <w:rPr>
          <w:rFonts w:ascii="Times New Roman" w:hAnsi="Times New Roman"/>
          <w:sz w:val="20"/>
          <w:szCs w:val="20"/>
        </w:rPr>
        <w:softHyphen/>
        <w:t xml:space="preserve">таллов в бобовых кормовых культурах.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Объекты исследования – высокобелковые культуры семейства </w:t>
      </w:r>
      <w:r w:rsidRPr="00EA2DC0">
        <w:rPr>
          <w:rFonts w:ascii="Times New Roman" w:hAnsi="Times New Roman"/>
          <w:i/>
          <w:sz w:val="20"/>
          <w:szCs w:val="20"/>
          <w:lang w:val="en-US"/>
        </w:rPr>
        <w:t>Leguminosae</w:t>
      </w:r>
      <w:r w:rsidRPr="00EA2DC0">
        <w:rPr>
          <w:rFonts w:ascii="Times New Roman" w:hAnsi="Times New Roman"/>
          <w:sz w:val="20"/>
          <w:szCs w:val="20"/>
        </w:rPr>
        <w:t>: соя культурная [</w:t>
      </w:r>
      <w:r w:rsidRPr="00EA2DC0">
        <w:rPr>
          <w:rFonts w:ascii="Times New Roman" w:hAnsi="Times New Roman"/>
          <w:i/>
          <w:sz w:val="20"/>
          <w:szCs w:val="20"/>
          <w:lang w:val="en-US"/>
        </w:rPr>
        <w:t>Glicine</w:t>
      </w:r>
      <w:r w:rsidRPr="00EA2DC0">
        <w:rPr>
          <w:rFonts w:ascii="Times New Roman" w:hAnsi="Times New Roman"/>
          <w:i/>
          <w:sz w:val="20"/>
          <w:szCs w:val="20"/>
        </w:rPr>
        <w:t xml:space="preserve"> </w:t>
      </w:r>
      <w:r w:rsidRPr="00EA2DC0">
        <w:rPr>
          <w:rFonts w:ascii="Times New Roman" w:hAnsi="Times New Roman"/>
          <w:i/>
          <w:sz w:val="20"/>
          <w:szCs w:val="20"/>
          <w:lang w:val="en-US"/>
        </w:rPr>
        <w:t>max</w:t>
      </w:r>
      <w:r w:rsidRPr="00EA2DC0">
        <w:rPr>
          <w:rFonts w:ascii="Times New Roman" w:hAnsi="Times New Roman"/>
          <w:i/>
          <w:sz w:val="20"/>
          <w:szCs w:val="20"/>
        </w:rPr>
        <w:t xml:space="preserve"> </w:t>
      </w:r>
      <w:r w:rsidRPr="00EA2DC0">
        <w:rPr>
          <w:rFonts w:ascii="Times New Roman" w:hAnsi="Times New Roman"/>
          <w:sz w:val="20"/>
          <w:szCs w:val="20"/>
        </w:rPr>
        <w:t>(</w:t>
      </w:r>
      <w:r w:rsidRPr="00EA2DC0">
        <w:rPr>
          <w:rFonts w:ascii="Times New Roman" w:hAnsi="Times New Roman"/>
          <w:sz w:val="20"/>
          <w:szCs w:val="20"/>
          <w:lang w:val="en-US"/>
        </w:rPr>
        <w:t>L</w:t>
      </w:r>
      <w:r w:rsidRPr="00EA2DC0">
        <w:rPr>
          <w:rFonts w:ascii="Times New Roman" w:hAnsi="Times New Roman"/>
          <w:sz w:val="20"/>
          <w:szCs w:val="20"/>
        </w:rPr>
        <w:t>.)</w:t>
      </w:r>
      <w:r w:rsidRPr="00EA2DC0">
        <w:rPr>
          <w:rFonts w:ascii="Times New Roman" w:hAnsi="Times New Roman"/>
          <w:i/>
          <w:sz w:val="20"/>
          <w:szCs w:val="20"/>
        </w:rPr>
        <w:t xml:space="preserve"> </w:t>
      </w:r>
      <w:r w:rsidRPr="00EA2DC0">
        <w:rPr>
          <w:rFonts w:ascii="Times New Roman" w:hAnsi="Times New Roman"/>
          <w:sz w:val="20"/>
          <w:szCs w:val="20"/>
          <w:lang w:val="en-US"/>
        </w:rPr>
        <w:t>Merr</w:t>
      </w:r>
      <w:r w:rsidRPr="00EA2DC0">
        <w:rPr>
          <w:rFonts w:ascii="Times New Roman" w:hAnsi="Times New Roman"/>
          <w:sz w:val="20"/>
          <w:szCs w:val="20"/>
        </w:rPr>
        <w:t>.] сорта Магева и козлятник восточный [</w:t>
      </w:r>
      <w:r w:rsidRPr="00EA2DC0">
        <w:rPr>
          <w:rFonts w:ascii="Times New Roman" w:hAnsi="Times New Roman"/>
          <w:i/>
          <w:sz w:val="20"/>
          <w:szCs w:val="20"/>
          <w:lang w:val="en-US"/>
        </w:rPr>
        <w:t>Galega</w:t>
      </w:r>
      <w:r w:rsidRPr="00EA2DC0">
        <w:rPr>
          <w:rFonts w:ascii="Times New Roman" w:hAnsi="Times New Roman"/>
          <w:i/>
          <w:sz w:val="20"/>
          <w:szCs w:val="20"/>
        </w:rPr>
        <w:t xml:space="preserve"> </w:t>
      </w:r>
      <w:r w:rsidRPr="00EA2DC0">
        <w:rPr>
          <w:rFonts w:ascii="Times New Roman" w:hAnsi="Times New Roman"/>
          <w:i/>
          <w:sz w:val="20"/>
          <w:szCs w:val="20"/>
          <w:lang w:val="en-US"/>
        </w:rPr>
        <w:t>orientalis</w:t>
      </w:r>
      <w:r w:rsidRPr="00EA2DC0">
        <w:rPr>
          <w:rFonts w:ascii="Times New Roman" w:hAnsi="Times New Roman"/>
          <w:i/>
          <w:sz w:val="20"/>
          <w:szCs w:val="20"/>
        </w:rPr>
        <w:t xml:space="preserve"> </w:t>
      </w:r>
      <w:r w:rsidRPr="00EA2DC0">
        <w:rPr>
          <w:rFonts w:ascii="Times New Roman" w:hAnsi="Times New Roman"/>
          <w:sz w:val="20"/>
          <w:szCs w:val="20"/>
          <w:lang w:val="en-US"/>
        </w:rPr>
        <w:t>Lam</w:t>
      </w:r>
      <w:r w:rsidRPr="00EA2DC0">
        <w:rPr>
          <w:rFonts w:ascii="Times New Roman" w:hAnsi="Times New Roman"/>
          <w:sz w:val="20"/>
          <w:szCs w:val="20"/>
        </w:rPr>
        <w:t xml:space="preserve">.] сорта Ялгинский местный.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Дозы удобрений для козлятника были рассчитаны под запланиро</w:t>
      </w:r>
      <w:r w:rsidRPr="00EA2DC0">
        <w:rPr>
          <w:rFonts w:ascii="Times New Roman" w:hAnsi="Times New Roman"/>
          <w:sz w:val="20"/>
          <w:szCs w:val="20"/>
        </w:rPr>
        <w:softHyphen/>
        <w:t xml:space="preserve">ванный урожай сухого вещества 4 и 6 т/га. РК- и </w:t>
      </w:r>
      <w:r w:rsidRPr="00EA2DC0">
        <w:rPr>
          <w:rFonts w:ascii="Times New Roman" w:hAnsi="Times New Roman"/>
          <w:sz w:val="20"/>
          <w:szCs w:val="20"/>
          <w:lang w:val="en-US"/>
        </w:rPr>
        <w:t>NPK</w:t>
      </w:r>
      <w:r w:rsidRPr="00EA2DC0">
        <w:rPr>
          <w:rFonts w:ascii="Times New Roman" w:hAnsi="Times New Roman"/>
          <w:sz w:val="20"/>
          <w:szCs w:val="20"/>
        </w:rPr>
        <w:t>-удобрения (ам</w:t>
      </w:r>
      <w:r w:rsidRPr="00EA2DC0">
        <w:rPr>
          <w:rFonts w:ascii="Times New Roman" w:hAnsi="Times New Roman"/>
          <w:sz w:val="20"/>
          <w:szCs w:val="20"/>
        </w:rPr>
        <w:softHyphen/>
        <w:t xml:space="preserve">миачную селитру, суперфосфат двойной гранулированный, хлористый калий) вносили ежегодно и в запас один раз на 3 года. К четвертому году опыта (время отбора образцов) было внесено: </w:t>
      </w:r>
      <w:r w:rsidRPr="00EA2DC0">
        <w:rPr>
          <w:rFonts w:ascii="Times New Roman" w:hAnsi="Times New Roman"/>
          <w:i/>
          <w:sz w:val="20"/>
          <w:szCs w:val="20"/>
        </w:rPr>
        <w:t>вариант 1</w:t>
      </w:r>
      <w:r w:rsidRPr="00EA2DC0">
        <w:rPr>
          <w:rFonts w:ascii="Times New Roman" w:hAnsi="Times New Roman"/>
          <w:sz w:val="20"/>
          <w:szCs w:val="20"/>
        </w:rPr>
        <w:t xml:space="preserve">: без удобрений; </w:t>
      </w:r>
      <w:r w:rsidRPr="00EA2DC0">
        <w:rPr>
          <w:rFonts w:ascii="Times New Roman" w:hAnsi="Times New Roman"/>
          <w:i/>
          <w:sz w:val="20"/>
          <w:szCs w:val="20"/>
        </w:rPr>
        <w:t>вариант 2</w:t>
      </w:r>
      <w:r w:rsidRPr="00EA2DC0">
        <w:rPr>
          <w:rFonts w:ascii="Times New Roman" w:hAnsi="Times New Roman"/>
          <w:sz w:val="20"/>
          <w:szCs w:val="20"/>
        </w:rPr>
        <w:t>: Р</w:t>
      </w:r>
      <w:r w:rsidRPr="00EA2DC0">
        <w:rPr>
          <w:rFonts w:ascii="Times New Roman" w:hAnsi="Times New Roman"/>
          <w:sz w:val="16"/>
          <w:szCs w:val="16"/>
          <w:vertAlign w:val="subscript"/>
        </w:rPr>
        <w:t>279</w:t>
      </w:r>
      <w:r w:rsidRPr="00EA2DC0">
        <w:rPr>
          <w:rFonts w:ascii="Times New Roman" w:hAnsi="Times New Roman"/>
          <w:sz w:val="20"/>
          <w:szCs w:val="20"/>
        </w:rPr>
        <w:t>К</w:t>
      </w:r>
      <w:r w:rsidRPr="00EA2DC0">
        <w:rPr>
          <w:rFonts w:ascii="Times New Roman" w:hAnsi="Times New Roman"/>
          <w:sz w:val="16"/>
          <w:szCs w:val="16"/>
          <w:vertAlign w:val="subscript"/>
        </w:rPr>
        <w:t>191</w:t>
      </w:r>
      <w:r w:rsidRPr="00EA2DC0">
        <w:rPr>
          <w:rFonts w:ascii="Times New Roman" w:hAnsi="Times New Roman"/>
          <w:sz w:val="20"/>
          <w:szCs w:val="20"/>
        </w:rPr>
        <w:t xml:space="preserve"> под урожай сухого вещества 4 т/га; </w:t>
      </w:r>
      <w:r w:rsidRPr="00EA2DC0">
        <w:rPr>
          <w:rFonts w:ascii="Times New Roman" w:hAnsi="Times New Roman"/>
          <w:i/>
          <w:sz w:val="20"/>
          <w:szCs w:val="20"/>
        </w:rPr>
        <w:t>ва</w:t>
      </w:r>
      <w:r w:rsidRPr="00EA2DC0">
        <w:rPr>
          <w:rFonts w:ascii="Times New Roman" w:hAnsi="Times New Roman"/>
          <w:i/>
          <w:sz w:val="20"/>
          <w:szCs w:val="20"/>
        </w:rPr>
        <w:softHyphen/>
        <w:t>риант 3</w:t>
      </w:r>
      <w:r w:rsidRPr="00EA2DC0">
        <w:rPr>
          <w:rFonts w:ascii="Times New Roman" w:hAnsi="Times New Roman"/>
          <w:sz w:val="20"/>
          <w:szCs w:val="20"/>
        </w:rPr>
        <w:t>: Р</w:t>
      </w:r>
      <w:r w:rsidRPr="00EA2DC0">
        <w:rPr>
          <w:rFonts w:ascii="Times New Roman" w:hAnsi="Times New Roman"/>
          <w:sz w:val="16"/>
          <w:szCs w:val="16"/>
          <w:vertAlign w:val="subscript"/>
        </w:rPr>
        <w:t>567</w:t>
      </w:r>
      <w:r w:rsidRPr="00EA2DC0">
        <w:rPr>
          <w:rFonts w:ascii="Times New Roman" w:hAnsi="Times New Roman"/>
          <w:sz w:val="20"/>
          <w:szCs w:val="20"/>
        </w:rPr>
        <w:t>К</w:t>
      </w:r>
      <w:r w:rsidRPr="00EA2DC0">
        <w:rPr>
          <w:rFonts w:ascii="Times New Roman" w:hAnsi="Times New Roman"/>
          <w:sz w:val="16"/>
          <w:szCs w:val="16"/>
          <w:vertAlign w:val="subscript"/>
        </w:rPr>
        <w:t>675</w:t>
      </w:r>
      <w:r w:rsidRPr="00EA2DC0">
        <w:rPr>
          <w:rFonts w:ascii="Times New Roman" w:hAnsi="Times New Roman"/>
          <w:sz w:val="20"/>
          <w:szCs w:val="20"/>
        </w:rPr>
        <w:t xml:space="preserve"> под урожай сухого вещества 6 т/га; </w:t>
      </w:r>
      <w:r w:rsidRPr="00EA2DC0">
        <w:rPr>
          <w:rFonts w:ascii="Times New Roman" w:hAnsi="Times New Roman"/>
          <w:i/>
          <w:sz w:val="20"/>
          <w:szCs w:val="20"/>
        </w:rPr>
        <w:t>вариант 4</w:t>
      </w:r>
      <w:r w:rsidRPr="00EA2DC0">
        <w:rPr>
          <w:rFonts w:ascii="Times New Roman" w:hAnsi="Times New Roman"/>
          <w:sz w:val="20"/>
          <w:szCs w:val="20"/>
        </w:rPr>
        <w:t xml:space="preserve">: </w:t>
      </w:r>
      <w:r w:rsidRPr="00EA2DC0">
        <w:rPr>
          <w:rFonts w:ascii="Times New Roman" w:hAnsi="Times New Roman"/>
          <w:sz w:val="20"/>
          <w:szCs w:val="20"/>
          <w:lang w:val="en-US"/>
        </w:rPr>
        <w:t>N</w:t>
      </w:r>
      <w:r w:rsidRPr="00EA2DC0">
        <w:rPr>
          <w:rFonts w:ascii="Times New Roman" w:hAnsi="Times New Roman"/>
          <w:sz w:val="16"/>
          <w:szCs w:val="16"/>
          <w:vertAlign w:val="subscript"/>
        </w:rPr>
        <w:t>152</w:t>
      </w:r>
      <w:r w:rsidRPr="00EA2DC0">
        <w:rPr>
          <w:rFonts w:ascii="Times New Roman" w:hAnsi="Times New Roman"/>
          <w:sz w:val="20"/>
          <w:szCs w:val="20"/>
        </w:rPr>
        <w:t>Р</w:t>
      </w:r>
      <w:r w:rsidRPr="00EA2DC0">
        <w:rPr>
          <w:rFonts w:ascii="Times New Roman" w:hAnsi="Times New Roman"/>
          <w:sz w:val="16"/>
          <w:szCs w:val="16"/>
          <w:vertAlign w:val="subscript"/>
        </w:rPr>
        <w:t>255</w:t>
      </w:r>
      <w:r w:rsidRPr="00EA2DC0">
        <w:rPr>
          <w:rFonts w:ascii="Times New Roman" w:hAnsi="Times New Roman"/>
          <w:sz w:val="20"/>
          <w:szCs w:val="20"/>
        </w:rPr>
        <w:t>К</w:t>
      </w:r>
      <w:r w:rsidRPr="00EA2DC0">
        <w:rPr>
          <w:rFonts w:ascii="Times New Roman" w:hAnsi="Times New Roman"/>
          <w:sz w:val="16"/>
          <w:szCs w:val="16"/>
          <w:vertAlign w:val="subscript"/>
        </w:rPr>
        <w:t>190</w:t>
      </w:r>
      <w:r w:rsidRPr="00EA2DC0">
        <w:rPr>
          <w:rFonts w:ascii="Times New Roman" w:hAnsi="Times New Roman"/>
          <w:sz w:val="20"/>
          <w:szCs w:val="20"/>
          <w:vertAlign w:val="subscript"/>
        </w:rPr>
        <w:t xml:space="preserve"> </w:t>
      </w:r>
      <w:r w:rsidRPr="00EA2DC0">
        <w:rPr>
          <w:rFonts w:ascii="Times New Roman" w:hAnsi="Times New Roman"/>
          <w:sz w:val="20"/>
          <w:szCs w:val="20"/>
        </w:rPr>
        <w:t xml:space="preserve">(азота 30% от потребности) под урожай сухого вещества 4 т/га; </w:t>
      </w:r>
      <w:r w:rsidRPr="00EA2DC0">
        <w:rPr>
          <w:rFonts w:ascii="Times New Roman" w:hAnsi="Times New Roman"/>
          <w:i/>
          <w:sz w:val="20"/>
          <w:szCs w:val="20"/>
        </w:rPr>
        <w:t>вариант 5</w:t>
      </w:r>
      <w:r w:rsidRPr="00EA2DC0">
        <w:rPr>
          <w:rFonts w:ascii="Times New Roman" w:hAnsi="Times New Roman"/>
          <w:sz w:val="20"/>
          <w:szCs w:val="20"/>
        </w:rPr>
        <w:t xml:space="preserve">: </w:t>
      </w:r>
      <w:r w:rsidRPr="00EA2DC0">
        <w:rPr>
          <w:rFonts w:ascii="Times New Roman" w:hAnsi="Times New Roman"/>
          <w:sz w:val="20"/>
          <w:szCs w:val="20"/>
          <w:lang w:val="en-US"/>
        </w:rPr>
        <w:t>N</w:t>
      </w:r>
      <w:r w:rsidRPr="00EA2DC0">
        <w:rPr>
          <w:rFonts w:ascii="Times New Roman" w:hAnsi="Times New Roman"/>
          <w:sz w:val="16"/>
          <w:szCs w:val="16"/>
          <w:vertAlign w:val="subscript"/>
        </w:rPr>
        <w:t>232</w:t>
      </w:r>
      <w:r w:rsidRPr="00EA2DC0">
        <w:rPr>
          <w:rFonts w:ascii="Times New Roman" w:hAnsi="Times New Roman"/>
          <w:sz w:val="20"/>
          <w:szCs w:val="20"/>
        </w:rPr>
        <w:t>Р</w:t>
      </w:r>
      <w:r w:rsidRPr="00EA2DC0">
        <w:rPr>
          <w:rFonts w:ascii="Times New Roman" w:hAnsi="Times New Roman"/>
          <w:sz w:val="16"/>
          <w:szCs w:val="16"/>
          <w:vertAlign w:val="subscript"/>
        </w:rPr>
        <w:t>532</w:t>
      </w:r>
      <w:r w:rsidRPr="00EA2DC0">
        <w:rPr>
          <w:rFonts w:ascii="Times New Roman" w:hAnsi="Times New Roman"/>
          <w:sz w:val="20"/>
          <w:szCs w:val="20"/>
        </w:rPr>
        <w:t>К</w:t>
      </w:r>
      <w:r w:rsidRPr="00EA2DC0">
        <w:rPr>
          <w:rFonts w:ascii="Times New Roman" w:hAnsi="Times New Roman"/>
          <w:sz w:val="16"/>
          <w:szCs w:val="16"/>
          <w:vertAlign w:val="subscript"/>
        </w:rPr>
        <w:t>580</w:t>
      </w:r>
      <w:r w:rsidRPr="00EA2DC0">
        <w:rPr>
          <w:rFonts w:ascii="Times New Roman" w:hAnsi="Times New Roman"/>
          <w:sz w:val="20"/>
          <w:szCs w:val="20"/>
        </w:rPr>
        <w:t xml:space="preserve"> (азота 30 % от потребности) под урожай су</w:t>
      </w:r>
      <w:r w:rsidRPr="00EA2DC0">
        <w:rPr>
          <w:rFonts w:ascii="Times New Roman" w:hAnsi="Times New Roman"/>
          <w:sz w:val="20"/>
          <w:szCs w:val="20"/>
        </w:rPr>
        <w:softHyphen/>
        <w:t xml:space="preserve">хого вещества 6 т/га; </w:t>
      </w:r>
      <w:r w:rsidRPr="00EA2DC0">
        <w:rPr>
          <w:rFonts w:ascii="Times New Roman" w:hAnsi="Times New Roman"/>
          <w:i/>
          <w:sz w:val="20"/>
          <w:szCs w:val="20"/>
        </w:rPr>
        <w:t>вариант 6</w:t>
      </w:r>
      <w:r w:rsidRPr="00EA2DC0">
        <w:rPr>
          <w:rFonts w:ascii="Times New Roman" w:hAnsi="Times New Roman"/>
          <w:sz w:val="20"/>
          <w:szCs w:val="20"/>
        </w:rPr>
        <w:t>: Р</w:t>
      </w:r>
      <w:r w:rsidRPr="00EA2DC0">
        <w:rPr>
          <w:rFonts w:ascii="Times New Roman" w:hAnsi="Times New Roman"/>
          <w:sz w:val="16"/>
          <w:szCs w:val="16"/>
          <w:vertAlign w:val="subscript"/>
        </w:rPr>
        <w:t>144</w:t>
      </w:r>
      <w:r w:rsidRPr="00EA2DC0">
        <w:rPr>
          <w:rFonts w:ascii="Times New Roman" w:hAnsi="Times New Roman"/>
          <w:sz w:val="20"/>
          <w:szCs w:val="20"/>
        </w:rPr>
        <w:t>К</w:t>
      </w:r>
      <w:r w:rsidRPr="00EA2DC0">
        <w:rPr>
          <w:rFonts w:ascii="Times New Roman" w:hAnsi="Times New Roman"/>
          <w:sz w:val="16"/>
          <w:szCs w:val="16"/>
          <w:vertAlign w:val="subscript"/>
        </w:rPr>
        <w:t>279</w:t>
      </w:r>
      <w:r w:rsidRPr="00EA2DC0">
        <w:rPr>
          <w:rFonts w:ascii="Times New Roman" w:hAnsi="Times New Roman"/>
          <w:sz w:val="20"/>
          <w:szCs w:val="20"/>
          <w:vertAlign w:val="subscript"/>
        </w:rPr>
        <w:t xml:space="preserve"> </w:t>
      </w:r>
      <w:r w:rsidRPr="00EA2DC0">
        <w:rPr>
          <w:rFonts w:ascii="Times New Roman" w:hAnsi="Times New Roman"/>
          <w:sz w:val="20"/>
          <w:szCs w:val="20"/>
        </w:rPr>
        <w:t xml:space="preserve">под урожай сухого вещества 4 т/га (внесено один раз в запас на 3 года).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Размер учетной делянки </w:t>
      </w:r>
      <w:smartTag w:uri="urn:schemas-microsoft-com:office:smarttags" w:element="metricconverter">
        <w:smartTagPr>
          <w:attr w:name="ProductID" w:val="30 м2"/>
        </w:smartTagPr>
        <w:r w:rsidRPr="00EA2DC0">
          <w:rPr>
            <w:rFonts w:ascii="Times New Roman" w:hAnsi="Times New Roman"/>
            <w:sz w:val="20"/>
            <w:szCs w:val="20"/>
          </w:rPr>
          <w:t>30 м</w:t>
        </w:r>
        <w:r w:rsidRPr="00EA2DC0">
          <w:rPr>
            <w:rFonts w:ascii="Times New Roman" w:hAnsi="Times New Roman"/>
            <w:sz w:val="16"/>
            <w:szCs w:val="16"/>
            <w:vertAlign w:val="superscript"/>
          </w:rPr>
          <w:t>2</w:t>
        </w:r>
      </w:smartTag>
      <w:r w:rsidRPr="00EA2DC0">
        <w:rPr>
          <w:rFonts w:ascii="Times New Roman" w:hAnsi="Times New Roman"/>
          <w:sz w:val="20"/>
          <w:szCs w:val="20"/>
        </w:rPr>
        <w:t>, повторность четырехкратная. Агро</w:t>
      </w:r>
      <w:r w:rsidRPr="00EA2DC0">
        <w:rPr>
          <w:rFonts w:ascii="Times New Roman" w:hAnsi="Times New Roman"/>
          <w:sz w:val="20"/>
          <w:szCs w:val="20"/>
        </w:rPr>
        <w:softHyphen/>
        <w:t>химическая характеристика чернозема выщелоченного опытного уча</w:t>
      </w:r>
      <w:r w:rsidRPr="00EA2DC0">
        <w:rPr>
          <w:rFonts w:ascii="Times New Roman" w:hAnsi="Times New Roman"/>
          <w:sz w:val="20"/>
          <w:szCs w:val="20"/>
        </w:rPr>
        <w:softHyphen/>
        <w:t>стка: гумус (по Тюрину – 6,8 %), легкогидролизуемый азот (по Тю</w:t>
      </w:r>
      <w:r w:rsidRPr="00EA2DC0">
        <w:rPr>
          <w:rFonts w:ascii="Times New Roman" w:hAnsi="Times New Roman"/>
          <w:sz w:val="20"/>
          <w:szCs w:val="20"/>
        </w:rPr>
        <w:softHyphen/>
        <w:t xml:space="preserve">рину-Киноновой) – 5,2 мг/кг, гидролитическая кислотность – 37,4 мг-экв на </w:t>
      </w:r>
      <w:smartTag w:uri="urn:schemas-microsoft-com:office:smarttags" w:element="metricconverter">
        <w:smartTagPr>
          <w:attr w:name="ProductID" w:val="100 г"/>
        </w:smartTagPr>
        <w:r w:rsidRPr="00EA2DC0">
          <w:rPr>
            <w:rFonts w:ascii="Times New Roman" w:hAnsi="Times New Roman"/>
            <w:sz w:val="20"/>
            <w:szCs w:val="20"/>
          </w:rPr>
          <w:t>100 г</w:t>
        </w:r>
      </w:smartTag>
      <w:r w:rsidRPr="00EA2DC0">
        <w:rPr>
          <w:rFonts w:ascii="Times New Roman" w:hAnsi="Times New Roman"/>
          <w:sz w:val="20"/>
          <w:szCs w:val="20"/>
        </w:rPr>
        <w:t xml:space="preserve"> почвы, степень насыщенности основания – 90,3 %, Р</w:t>
      </w:r>
      <w:r w:rsidRPr="00EA2DC0">
        <w:rPr>
          <w:rFonts w:ascii="Times New Roman" w:hAnsi="Times New Roman"/>
          <w:sz w:val="16"/>
          <w:szCs w:val="16"/>
          <w:vertAlign w:val="subscript"/>
        </w:rPr>
        <w:t>2</w:t>
      </w:r>
      <w:r w:rsidRPr="00EA2DC0">
        <w:rPr>
          <w:rFonts w:ascii="Times New Roman" w:hAnsi="Times New Roman"/>
          <w:sz w:val="20"/>
          <w:szCs w:val="20"/>
        </w:rPr>
        <w:t>О</w:t>
      </w:r>
      <w:r w:rsidRPr="00EA2DC0">
        <w:rPr>
          <w:rFonts w:ascii="Times New Roman" w:hAnsi="Times New Roman"/>
          <w:sz w:val="16"/>
          <w:szCs w:val="16"/>
          <w:vertAlign w:val="subscript"/>
        </w:rPr>
        <w:t>5 </w:t>
      </w:r>
      <w:r w:rsidRPr="00EA2DC0">
        <w:rPr>
          <w:rFonts w:ascii="Times New Roman" w:hAnsi="Times New Roman"/>
          <w:sz w:val="20"/>
          <w:szCs w:val="20"/>
        </w:rPr>
        <w:t>– 80,0 и К</w:t>
      </w:r>
      <w:r w:rsidRPr="00EA2DC0">
        <w:rPr>
          <w:rFonts w:ascii="Times New Roman" w:hAnsi="Times New Roman"/>
          <w:sz w:val="16"/>
          <w:szCs w:val="16"/>
          <w:vertAlign w:val="subscript"/>
        </w:rPr>
        <w:t>2</w:t>
      </w:r>
      <w:r w:rsidRPr="00EA2DC0">
        <w:rPr>
          <w:rFonts w:ascii="Times New Roman" w:hAnsi="Times New Roman"/>
          <w:sz w:val="20"/>
          <w:szCs w:val="20"/>
        </w:rPr>
        <w:t>О – 117,0 мг/кг (по Кирсанову). Растения для анализа отби</w:t>
      </w:r>
      <w:r w:rsidRPr="00EA2DC0">
        <w:rPr>
          <w:rFonts w:ascii="Times New Roman" w:hAnsi="Times New Roman"/>
          <w:sz w:val="20"/>
          <w:szCs w:val="20"/>
        </w:rPr>
        <w:softHyphen/>
        <w:t xml:space="preserve">рали на четвертый год жизни с двух укосов. </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val="uk-UA" w:eastAsia="uk-UA"/>
        </w:rPr>
      </w:pPr>
      <w:r w:rsidRPr="00EA2DC0">
        <w:rPr>
          <w:rFonts w:ascii="Times New Roman" w:eastAsia="Times New Roman" w:hAnsi="Times New Roman"/>
          <w:spacing w:val="-2"/>
          <w:sz w:val="20"/>
          <w:szCs w:val="20"/>
          <w:lang w:val="uk-UA" w:eastAsia="uk-UA"/>
        </w:rPr>
        <w:t>Опыт с соей проведен на полевом лизиметре Аграрного института МГУ им. Огарева. Лизиметры выполнены из бетона с изоляцией: внеш</w:t>
      </w:r>
      <w:r w:rsidRPr="00EA2DC0">
        <w:rPr>
          <w:rFonts w:ascii="Times New Roman" w:eastAsia="Times New Roman" w:hAnsi="Times New Roman"/>
          <w:spacing w:val="-2"/>
          <w:sz w:val="20"/>
          <w:szCs w:val="20"/>
          <w:lang w:val="uk-UA" w:eastAsia="uk-UA"/>
        </w:rPr>
        <w:softHyphen/>
        <w:t>няя из битума, внутренняя – эпоксидной смолой. Размер лизиметров: длина и ширина −</w:t>
      </w:r>
      <w:r w:rsidRPr="00EA2DC0">
        <w:rPr>
          <w:rFonts w:ascii="Times New Roman" w:eastAsia="Times New Roman" w:hAnsi="Times New Roman"/>
          <w:spacing w:val="-2"/>
          <w:sz w:val="20"/>
          <w:szCs w:val="20"/>
          <w:lang w:eastAsia="uk-UA"/>
        </w:rPr>
        <w:t> </w:t>
      </w:r>
      <w:r w:rsidRPr="00EA2DC0">
        <w:rPr>
          <w:rFonts w:ascii="Times New Roman" w:eastAsia="Times New Roman" w:hAnsi="Times New Roman"/>
          <w:spacing w:val="-2"/>
          <w:sz w:val="20"/>
          <w:szCs w:val="20"/>
          <w:lang w:val="uk-UA" w:eastAsia="uk-UA"/>
        </w:rPr>
        <w:t>2 м, глубина −</w:t>
      </w:r>
      <w:r w:rsidRPr="00EA2DC0">
        <w:rPr>
          <w:rFonts w:ascii="Times New Roman" w:eastAsia="Times New Roman" w:hAnsi="Times New Roman"/>
          <w:spacing w:val="-2"/>
          <w:sz w:val="20"/>
          <w:szCs w:val="20"/>
          <w:lang w:eastAsia="uk-UA"/>
        </w:rPr>
        <w:t> </w:t>
      </w:r>
      <w:r w:rsidRPr="00EA2DC0">
        <w:rPr>
          <w:rFonts w:ascii="Times New Roman" w:eastAsia="Times New Roman" w:hAnsi="Times New Roman"/>
          <w:spacing w:val="-2"/>
          <w:sz w:val="20"/>
          <w:szCs w:val="20"/>
          <w:lang w:val="uk-UA" w:eastAsia="uk-UA"/>
        </w:rPr>
        <w:t xml:space="preserve">1 м. Объем почвы в лизиметре – </w:t>
      </w:r>
      <w:smartTag w:uri="urn:schemas-microsoft-com:office:smarttags" w:element="metricconverter">
        <w:smartTagPr>
          <w:attr w:name="ProductID" w:val="4 м3"/>
        </w:smartTagPr>
        <w:r w:rsidRPr="00EA2DC0">
          <w:rPr>
            <w:rFonts w:ascii="Times New Roman" w:eastAsia="Times New Roman" w:hAnsi="Times New Roman"/>
            <w:spacing w:val="-2"/>
            <w:sz w:val="20"/>
            <w:szCs w:val="20"/>
            <w:lang w:val="uk-UA" w:eastAsia="uk-UA"/>
          </w:rPr>
          <w:t>4 м</w:t>
        </w:r>
        <w:r w:rsidRPr="00EA2DC0">
          <w:rPr>
            <w:rFonts w:ascii="Times New Roman" w:eastAsia="Times New Roman" w:hAnsi="Times New Roman"/>
            <w:spacing w:val="-2"/>
            <w:sz w:val="16"/>
            <w:szCs w:val="16"/>
            <w:vertAlign w:val="superscript"/>
            <w:lang w:val="uk-UA" w:eastAsia="uk-UA"/>
          </w:rPr>
          <w:t>3</w:t>
        </w:r>
      </w:smartTag>
      <w:r w:rsidR="008E5E48">
        <w:rPr>
          <w:rFonts w:ascii="Times New Roman" w:eastAsia="Times New Roman" w:hAnsi="Times New Roman"/>
          <w:spacing w:val="-2"/>
          <w:sz w:val="20"/>
          <w:szCs w:val="20"/>
          <w:lang w:val="uk-UA" w:eastAsia="uk-UA"/>
        </w:rPr>
        <w:t>. Раз</w:t>
      </w:r>
      <w:r w:rsidRPr="00EA2DC0">
        <w:rPr>
          <w:rFonts w:ascii="Times New Roman" w:eastAsia="Times New Roman" w:hAnsi="Times New Roman"/>
          <w:spacing w:val="-2"/>
          <w:sz w:val="20"/>
          <w:szCs w:val="20"/>
          <w:lang w:val="uk-UA" w:eastAsia="uk-UA"/>
        </w:rPr>
        <w:t>мер учетной делянки −</w:t>
      </w:r>
      <w:r w:rsidRPr="00EA2DC0">
        <w:rPr>
          <w:rFonts w:ascii="Times New Roman" w:eastAsia="Times New Roman" w:hAnsi="Times New Roman"/>
          <w:spacing w:val="-2"/>
          <w:sz w:val="20"/>
          <w:szCs w:val="20"/>
          <w:lang w:eastAsia="uk-UA"/>
        </w:rPr>
        <w:t> </w:t>
      </w:r>
      <w:r w:rsidRPr="00EA2DC0">
        <w:rPr>
          <w:rFonts w:ascii="Times New Roman" w:eastAsia="Times New Roman" w:hAnsi="Times New Roman"/>
          <w:spacing w:val="-2"/>
          <w:sz w:val="20"/>
          <w:szCs w:val="20"/>
          <w:lang w:val="uk-UA" w:eastAsia="uk-UA"/>
        </w:rPr>
        <w:t>4 м</w:t>
      </w:r>
      <w:r w:rsidRPr="00EA2DC0">
        <w:rPr>
          <w:rFonts w:ascii="Times New Roman" w:eastAsia="Times New Roman" w:hAnsi="Times New Roman"/>
          <w:spacing w:val="-2"/>
          <w:sz w:val="20"/>
          <w:szCs w:val="20"/>
          <w:vertAlign w:val="superscript"/>
          <w:lang w:val="uk-UA" w:eastAsia="uk-UA"/>
        </w:rPr>
        <w:t>2</w:t>
      </w:r>
      <w:r w:rsidRPr="00EA2DC0">
        <w:rPr>
          <w:rFonts w:ascii="Times New Roman" w:eastAsia="Times New Roman" w:hAnsi="Times New Roman"/>
          <w:spacing w:val="-2"/>
          <w:sz w:val="20"/>
          <w:szCs w:val="20"/>
          <w:lang w:val="uk-UA" w:eastAsia="uk-UA"/>
        </w:rPr>
        <w:t>. В дно лизиметра вмонтирована емкость для сбора лизиметрической воды. Фил</w:t>
      </w:r>
      <w:r w:rsidR="008E5E48">
        <w:rPr>
          <w:rFonts w:ascii="Times New Roman" w:eastAsia="Times New Roman" w:hAnsi="Times New Roman"/>
          <w:spacing w:val="-2"/>
          <w:sz w:val="20"/>
          <w:szCs w:val="20"/>
          <w:lang w:val="uk-UA" w:eastAsia="uk-UA"/>
        </w:rPr>
        <w:t>ьтрационный слой представлен не</w:t>
      </w:r>
      <w:r w:rsidRPr="00EA2DC0">
        <w:rPr>
          <w:rFonts w:ascii="Times New Roman" w:eastAsia="Times New Roman" w:hAnsi="Times New Roman"/>
          <w:spacing w:val="-2"/>
          <w:sz w:val="20"/>
          <w:szCs w:val="20"/>
          <w:lang w:val="uk-UA" w:eastAsia="uk-UA"/>
        </w:rPr>
        <w:t>сколькими слоями промытой речной гальки. Почва – чернозем выще</w:t>
      </w:r>
      <w:r w:rsidR="008E5E48">
        <w:rPr>
          <w:rFonts w:ascii="Times New Roman" w:eastAsia="Times New Roman" w:hAnsi="Times New Roman"/>
          <w:spacing w:val="-2"/>
          <w:sz w:val="20"/>
          <w:szCs w:val="20"/>
          <w:lang w:val="uk-UA" w:eastAsia="uk-UA"/>
        </w:rPr>
        <w:t>ло</w:t>
      </w:r>
      <w:r w:rsidRPr="00EA2DC0">
        <w:rPr>
          <w:rFonts w:ascii="Times New Roman" w:eastAsia="Times New Roman" w:hAnsi="Times New Roman"/>
          <w:spacing w:val="-2"/>
          <w:sz w:val="20"/>
          <w:szCs w:val="20"/>
          <w:lang w:val="uk-UA" w:eastAsia="uk-UA"/>
        </w:rPr>
        <w:t>ченный тяжелосуглинистый. Агрохимическая характеристика почвы лизиметра: гумус – 6,2</w:t>
      </w:r>
      <w:r w:rsidRPr="00EA2DC0">
        <w:rPr>
          <w:rFonts w:ascii="Times New Roman" w:eastAsia="Times New Roman" w:hAnsi="Times New Roman"/>
          <w:spacing w:val="-2"/>
          <w:sz w:val="20"/>
          <w:szCs w:val="20"/>
          <w:lang w:eastAsia="uk-UA"/>
        </w:rPr>
        <w:t> </w:t>
      </w:r>
      <w:r w:rsidRPr="00EA2DC0">
        <w:rPr>
          <w:rFonts w:ascii="Times New Roman" w:eastAsia="Times New Roman" w:hAnsi="Times New Roman"/>
          <w:spacing w:val="-2"/>
          <w:sz w:val="20"/>
          <w:szCs w:val="20"/>
          <w:lang w:val="uk-UA" w:eastAsia="uk-UA"/>
        </w:rPr>
        <w:t>%; рН</w:t>
      </w:r>
      <w:r w:rsidRPr="00EA2DC0">
        <w:rPr>
          <w:rFonts w:ascii="Times New Roman" w:eastAsia="Times New Roman" w:hAnsi="Times New Roman"/>
          <w:caps/>
          <w:spacing w:val="-2"/>
          <w:sz w:val="16"/>
          <w:szCs w:val="16"/>
          <w:vertAlign w:val="subscript"/>
          <w:lang w:val="uk-UA" w:eastAsia="uk-UA"/>
        </w:rPr>
        <w:t>к</w:t>
      </w:r>
      <w:r w:rsidRPr="00EA2DC0">
        <w:rPr>
          <w:rFonts w:ascii="Times New Roman" w:eastAsia="Times New Roman" w:hAnsi="Times New Roman"/>
          <w:caps/>
          <w:spacing w:val="-2"/>
          <w:sz w:val="16"/>
          <w:szCs w:val="16"/>
          <w:vertAlign w:val="subscript"/>
          <w:lang w:val="en-US" w:eastAsia="uk-UA"/>
        </w:rPr>
        <w:t>Cl</w:t>
      </w:r>
      <w:r w:rsidRPr="00EA2DC0">
        <w:rPr>
          <w:rFonts w:ascii="Times New Roman" w:eastAsia="Times New Roman" w:hAnsi="Times New Roman"/>
          <w:spacing w:val="-2"/>
          <w:sz w:val="20"/>
          <w:szCs w:val="20"/>
          <w:lang w:val="uk-UA" w:eastAsia="uk-UA"/>
        </w:rPr>
        <w:t xml:space="preserve"> 6,2; гидролитическая кислотность 5,6 и сумма поглощенных оснований – 32,8 мг-экв/100 г почвы; степень на</w:t>
      </w:r>
      <w:r w:rsidRPr="00EA2DC0">
        <w:rPr>
          <w:rFonts w:ascii="Times New Roman" w:eastAsia="Times New Roman" w:hAnsi="Times New Roman"/>
          <w:spacing w:val="-2"/>
          <w:sz w:val="20"/>
          <w:szCs w:val="20"/>
          <w:lang w:val="uk-UA" w:eastAsia="uk-UA"/>
        </w:rPr>
        <w:softHyphen/>
        <w:t>сыщенности основания – 84,9</w:t>
      </w:r>
      <w:r w:rsidRPr="00EA2DC0">
        <w:rPr>
          <w:rFonts w:ascii="Times New Roman" w:eastAsia="Times New Roman" w:hAnsi="Times New Roman"/>
          <w:spacing w:val="-2"/>
          <w:sz w:val="20"/>
          <w:szCs w:val="20"/>
          <w:lang w:eastAsia="uk-UA"/>
        </w:rPr>
        <w:t> </w:t>
      </w:r>
      <w:r w:rsidRPr="00EA2DC0">
        <w:rPr>
          <w:rFonts w:ascii="Times New Roman" w:eastAsia="Times New Roman" w:hAnsi="Times New Roman"/>
          <w:spacing w:val="-2"/>
          <w:sz w:val="20"/>
          <w:szCs w:val="20"/>
          <w:lang w:val="uk-UA" w:eastAsia="uk-UA"/>
        </w:rPr>
        <w:t>%; Р</w:t>
      </w:r>
      <w:r w:rsidRPr="00EA2DC0">
        <w:rPr>
          <w:rFonts w:ascii="Times New Roman" w:eastAsia="Times New Roman" w:hAnsi="Times New Roman"/>
          <w:spacing w:val="-2"/>
          <w:sz w:val="16"/>
          <w:szCs w:val="16"/>
          <w:vertAlign w:val="subscript"/>
          <w:lang w:val="uk-UA" w:eastAsia="uk-UA"/>
        </w:rPr>
        <w:t>2</w:t>
      </w:r>
      <w:r w:rsidRPr="00EA2DC0">
        <w:rPr>
          <w:rFonts w:ascii="Times New Roman" w:eastAsia="Times New Roman" w:hAnsi="Times New Roman"/>
          <w:spacing w:val="-2"/>
          <w:sz w:val="20"/>
          <w:szCs w:val="20"/>
          <w:lang w:val="uk-UA" w:eastAsia="uk-UA"/>
        </w:rPr>
        <w:t>О</w:t>
      </w:r>
      <w:r w:rsidRPr="00EA2DC0">
        <w:rPr>
          <w:rFonts w:ascii="Times New Roman" w:eastAsia="Times New Roman" w:hAnsi="Times New Roman"/>
          <w:spacing w:val="-2"/>
          <w:sz w:val="16"/>
          <w:szCs w:val="16"/>
          <w:vertAlign w:val="subscript"/>
          <w:lang w:val="uk-UA" w:eastAsia="uk-UA"/>
        </w:rPr>
        <w:t>5</w:t>
      </w:r>
      <w:r w:rsidRPr="00EA2DC0">
        <w:rPr>
          <w:rFonts w:ascii="Times New Roman" w:eastAsia="Times New Roman" w:hAnsi="Times New Roman"/>
          <w:spacing w:val="-2"/>
          <w:sz w:val="20"/>
          <w:szCs w:val="20"/>
          <w:lang w:val="uk-UA" w:eastAsia="uk-UA"/>
        </w:rPr>
        <w:t xml:space="preserve"> – 115 и К</w:t>
      </w:r>
      <w:r w:rsidRPr="00EA2DC0">
        <w:rPr>
          <w:rFonts w:ascii="Times New Roman" w:eastAsia="Times New Roman" w:hAnsi="Times New Roman"/>
          <w:spacing w:val="-2"/>
          <w:sz w:val="16"/>
          <w:szCs w:val="16"/>
          <w:vertAlign w:val="subscript"/>
          <w:lang w:val="uk-UA" w:eastAsia="uk-UA"/>
        </w:rPr>
        <w:t>2</w:t>
      </w:r>
      <w:r w:rsidRPr="00EA2DC0">
        <w:rPr>
          <w:rFonts w:ascii="Times New Roman" w:eastAsia="Times New Roman" w:hAnsi="Times New Roman"/>
          <w:spacing w:val="-2"/>
          <w:sz w:val="20"/>
          <w:szCs w:val="20"/>
          <w:lang w:val="uk-UA" w:eastAsia="uk-UA"/>
        </w:rPr>
        <w:t xml:space="preserve">О – 120 мг/кг. </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uk-UA"/>
        </w:rPr>
      </w:pPr>
      <w:r w:rsidRPr="00EA2DC0">
        <w:rPr>
          <w:rFonts w:ascii="Times New Roman" w:eastAsia="Times New Roman" w:hAnsi="Times New Roman"/>
          <w:sz w:val="20"/>
          <w:szCs w:val="20"/>
          <w:lang w:val="uk-UA" w:eastAsia="uk-UA"/>
        </w:rPr>
        <w:t>Опыт заложен в трехкратной повторности с двумя изучаемыми фа</w:t>
      </w:r>
      <w:r w:rsidRPr="00EA2DC0">
        <w:rPr>
          <w:rFonts w:ascii="Times New Roman" w:eastAsia="Times New Roman" w:hAnsi="Times New Roman"/>
          <w:sz w:val="20"/>
          <w:szCs w:val="20"/>
          <w:lang w:val="uk-UA" w:eastAsia="uk-UA"/>
        </w:rPr>
        <w:softHyphen/>
        <w:t>кторами: минеральные удобрения и применение блока защитных ме</w:t>
      </w:r>
      <w:r w:rsidRPr="00EA2DC0">
        <w:rPr>
          <w:rFonts w:ascii="Times New Roman" w:eastAsia="Times New Roman" w:hAnsi="Times New Roman"/>
          <w:sz w:val="20"/>
          <w:szCs w:val="20"/>
          <w:lang w:val="uk-UA" w:eastAsia="uk-UA"/>
        </w:rPr>
        <w:softHyphen/>
        <w:t>роприятий. Общая схема: вариант 1 − контроль; вариант 2</w:t>
      </w:r>
      <w:r w:rsidRPr="00EA2DC0">
        <w:rPr>
          <w:rFonts w:ascii="Times New Roman" w:eastAsia="Times New Roman" w:hAnsi="Times New Roman"/>
          <w:sz w:val="20"/>
          <w:szCs w:val="20"/>
          <w:lang w:eastAsia="uk-UA"/>
        </w:rPr>
        <w:t xml:space="preserve"> −</w:t>
      </w:r>
      <w:r w:rsidRPr="00EA2DC0">
        <w:rPr>
          <w:rFonts w:ascii="Times New Roman" w:eastAsia="Times New Roman" w:hAnsi="Times New Roman"/>
          <w:sz w:val="20"/>
          <w:szCs w:val="20"/>
          <w:lang w:val="uk-UA" w:eastAsia="uk-UA"/>
        </w:rPr>
        <w:t xml:space="preserve"> умеренная доза удобрений (</w:t>
      </w:r>
      <w:r w:rsidRPr="00EA2DC0">
        <w:rPr>
          <w:rFonts w:ascii="Times New Roman" w:eastAsia="Times New Roman" w:hAnsi="Times New Roman"/>
          <w:sz w:val="20"/>
          <w:szCs w:val="20"/>
          <w:lang w:val="en-US" w:eastAsia="uk-UA"/>
        </w:rPr>
        <w:t>N</w:t>
      </w:r>
      <w:r w:rsidRPr="00EA2DC0">
        <w:rPr>
          <w:rFonts w:ascii="Times New Roman" w:eastAsia="Times New Roman" w:hAnsi="Times New Roman"/>
          <w:sz w:val="16"/>
          <w:szCs w:val="16"/>
          <w:vertAlign w:val="subscript"/>
          <w:lang w:val="uk-UA" w:eastAsia="uk-UA"/>
        </w:rPr>
        <w:t>20</w:t>
      </w:r>
      <w:r w:rsidRPr="00EA2DC0">
        <w:rPr>
          <w:rFonts w:ascii="Times New Roman" w:eastAsia="Times New Roman" w:hAnsi="Times New Roman"/>
          <w:sz w:val="20"/>
          <w:szCs w:val="20"/>
          <w:lang w:val="en-US" w:eastAsia="uk-UA"/>
        </w:rPr>
        <w:t>P</w:t>
      </w:r>
      <w:r w:rsidRPr="00EA2DC0">
        <w:rPr>
          <w:rFonts w:ascii="Times New Roman" w:eastAsia="Times New Roman" w:hAnsi="Times New Roman"/>
          <w:sz w:val="16"/>
          <w:szCs w:val="16"/>
          <w:vertAlign w:val="subscript"/>
          <w:lang w:val="uk-UA" w:eastAsia="uk-UA"/>
        </w:rPr>
        <w:t>60</w:t>
      </w:r>
      <w:r w:rsidRPr="00EA2DC0">
        <w:rPr>
          <w:rFonts w:ascii="Times New Roman" w:eastAsia="Times New Roman" w:hAnsi="Times New Roman"/>
          <w:sz w:val="20"/>
          <w:szCs w:val="20"/>
          <w:lang w:val="en-US" w:eastAsia="uk-UA"/>
        </w:rPr>
        <w:t>K</w:t>
      </w:r>
      <w:r w:rsidRPr="00EA2DC0">
        <w:rPr>
          <w:rFonts w:ascii="Times New Roman" w:eastAsia="Times New Roman" w:hAnsi="Times New Roman"/>
          <w:sz w:val="16"/>
          <w:szCs w:val="16"/>
          <w:vertAlign w:val="subscript"/>
          <w:lang w:val="uk-UA" w:eastAsia="uk-UA"/>
        </w:rPr>
        <w:t>60</w:t>
      </w:r>
      <w:r w:rsidRPr="00EA2DC0">
        <w:rPr>
          <w:rFonts w:ascii="Times New Roman" w:eastAsia="Times New Roman" w:hAnsi="Times New Roman"/>
          <w:sz w:val="20"/>
          <w:szCs w:val="20"/>
          <w:lang w:val="uk-UA" w:eastAsia="uk-UA"/>
        </w:rPr>
        <w:t>); вариант 3 − блок защиты; вариант 4 − уме</w:t>
      </w:r>
      <w:r w:rsidRPr="00EA2DC0">
        <w:rPr>
          <w:rFonts w:ascii="Times New Roman" w:eastAsia="Times New Roman" w:hAnsi="Times New Roman"/>
          <w:sz w:val="20"/>
          <w:szCs w:val="20"/>
          <w:lang w:val="uk-UA" w:eastAsia="uk-UA"/>
        </w:rPr>
        <w:softHyphen/>
        <w:t>ренная доза удобрений с блоком защиты; вариант 5 − повышенный уровень внесения удобрений (</w:t>
      </w:r>
      <w:r w:rsidRPr="00EA2DC0">
        <w:rPr>
          <w:rFonts w:ascii="Times New Roman" w:eastAsia="Times New Roman" w:hAnsi="Times New Roman"/>
          <w:sz w:val="20"/>
          <w:szCs w:val="20"/>
          <w:lang w:val="en-US" w:eastAsia="uk-UA"/>
        </w:rPr>
        <w:t>N</w:t>
      </w:r>
      <w:r w:rsidRPr="00EA2DC0">
        <w:rPr>
          <w:rFonts w:ascii="Times New Roman" w:eastAsia="Times New Roman" w:hAnsi="Times New Roman"/>
          <w:sz w:val="16"/>
          <w:szCs w:val="16"/>
          <w:vertAlign w:val="subscript"/>
          <w:lang w:val="uk-UA" w:eastAsia="uk-UA"/>
        </w:rPr>
        <w:t>40</w:t>
      </w:r>
      <w:r w:rsidRPr="00EA2DC0">
        <w:rPr>
          <w:rFonts w:ascii="Times New Roman" w:eastAsia="Times New Roman" w:hAnsi="Times New Roman"/>
          <w:sz w:val="20"/>
          <w:szCs w:val="20"/>
          <w:lang w:val="en-US" w:eastAsia="uk-UA"/>
        </w:rPr>
        <w:t>P</w:t>
      </w:r>
      <w:r w:rsidRPr="00EA2DC0">
        <w:rPr>
          <w:rFonts w:ascii="Times New Roman" w:eastAsia="Times New Roman" w:hAnsi="Times New Roman"/>
          <w:sz w:val="16"/>
          <w:szCs w:val="16"/>
          <w:vertAlign w:val="subscript"/>
          <w:lang w:val="uk-UA" w:eastAsia="uk-UA"/>
        </w:rPr>
        <w:t>120</w:t>
      </w:r>
      <w:r w:rsidRPr="00EA2DC0">
        <w:rPr>
          <w:rFonts w:ascii="Times New Roman" w:eastAsia="Times New Roman" w:hAnsi="Times New Roman"/>
          <w:sz w:val="20"/>
          <w:szCs w:val="20"/>
          <w:lang w:val="en-US" w:eastAsia="uk-UA"/>
        </w:rPr>
        <w:t>K</w:t>
      </w:r>
      <w:r w:rsidRPr="00EA2DC0">
        <w:rPr>
          <w:rFonts w:ascii="Times New Roman" w:eastAsia="Times New Roman" w:hAnsi="Times New Roman"/>
          <w:sz w:val="16"/>
          <w:szCs w:val="16"/>
          <w:vertAlign w:val="subscript"/>
          <w:lang w:val="uk-UA" w:eastAsia="uk-UA"/>
        </w:rPr>
        <w:t>120</w:t>
      </w:r>
      <w:r w:rsidRPr="00EA2DC0">
        <w:rPr>
          <w:rFonts w:ascii="Times New Roman" w:eastAsia="Times New Roman" w:hAnsi="Times New Roman"/>
          <w:sz w:val="20"/>
          <w:szCs w:val="20"/>
          <w:lang w:val="uk-UA" w:eastAsia="uk-UA"/>
        </w:rPr>
        <w:t>); вариант 6 − повышенная доза удобрений и система защитных мероприятий. Предшественник сои – ячмень. Внесены аммиачная селитра, суперфосфат двойной гранули</w:t>
      </w:r>
      <w:r w:rsidRPr="00EA2DC0">
        <w:rPr>
          <w:rFonts w:ascii="Times New Roman" w:eastAsia="Times New Roman" w:hAnsi="Times New Roman"/>
          <w:sz w:val="20"/>
          <w:szCs w:val="20"/>
          <w:lang w:val="uk-UA" w:eastAsia="uk-UA"/>
        </w:rPr>
        <w:softHyphen/>
        <w:t xml:space="preserve">рованный, калий хлористый. Блок защиты: метафос и тилт.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Опытные культуры выращивали по принятым в регионе техноло</w:t>
      </w:r>
      <w:r w:rsidRPr="00EA2DC0">
        <w:rPr>
          <w:rFonts w:ascii="Times New Roman" w:hAnsi="Times New Roman"/>
          <w:sz w:val="20"/>
          <w:szCs w:val="20"/>
        </w:rPr>
        <w:softHyphen/>
        <w:t>гиям, кроме изучаемых факторов [7]. Анализ на ТМ проводили с по</w:t>
      </w:r>
      <w:r w:rsidRPr="00EA2DC0">
        <w:rPr>
          <w:rFonts w:ascii="Times New Roman" w:hAnsi="Times New Roman"/>
          <w:sz w:val="20"/>
          <w:szCs w:val="20"/>
        </w:rPr>
        <w:softHyphen/>
        <w:t>мощью метода рентгеновской флуориметрии на спектрометре «Спек</w:t>
      </w:r>
      <w:r w:rsidRPr="00EA2DC0">
        <w:rPr>
          <w:rFonts w:ascii="Times New Roman" w:hAnsi="Times New Roman"/>
          <w:sz w:val="20"/>
          <w:szCs w:val="20"/>
        </w:rPr>
        <w:softHyphen/>
        <w:t>троскан», Россия. Методика анализа ТМ, а также результаты по почве опубликованы ранее [8, 9]. Коэффициенты биологического поглоще</w:t>
      </w:r>
      <w:r w:rsidRPr="00EA2DC0">
        <w:rPr>
          <w:rFonts w:ascii="Times New Roman" w:hAnsi="Times New Roman"/>
          <w:sz w:val="20"/>
          <w:szCs w:val="20"/>
        </w:rPr>
        <w:softHyphen/>
        <w:t>ния металлов (КБП) рассчитывали по [10].</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Материал обрабатывали статистическими методами с помощью программы </w:t>
      </w:r>
      <w:r w:rsidRPr="00EA2DC0">
        <w:rPr>
          <w:rFonts w:ascii="Times New Roman" w:hAnsi="Times New Roman"/>
          <w:sz w:val="20"/>
          <w:szCs w:val="20"/>
          <w:lang w:val="en-US"/>
        </w:rPr>
        <w:t>STAT</w:t>
      </w:r>
      <w:r w:rsidRPr="00EA2DC0">
        <w:rPr>
          <w:rFonts w:ascii="Times New Roman" w:hAnsi="Times New Roman"/>
          <w:sz w:val="20"/>
          <w:szCs w:val="20"/>
        </w:rPr>
        <w:t>−3 [11]. В таблицах представлены значимые резуль</w:t>
      </w:r>
      <w:r w:rsidRPr="00EA2DC0">
        <w:rPr>
          <w:rFonts w:ascii="Times New Roman" w:hAnsi="Times New Roman"/>
          <w:sz w:val="20"/>
          <w:szCs w:val="20"/>
        </w:rPr>
        <w:softHyphen/>
        <w:t>таты с НСР</w:t>
      </w:r>
      <w:r w:rsidRPr="00EA2DC0">
        <w:rPr>
          <w:rFonts w:ascii="Times New Roman" w:hAnsi="Times New Roman"/>
          <w:sz w:val="20"/>
          <w:szCs w:val="20"/>
          <w:vertAlign w:val="subscript"/>
        </w:rPr>
        <w:t>05</w:t>
      </w:r>
      <w:r w:rsidRPr="00EA2DC0">
        <w:rPr>
          <w:rFonts w:ascii="Times New Roman" w:hAnsi="Times New Roman"/>
          <w:sz w:val="20"/>
          <w:szCs w:val="20"/>
        </w:rPr>
        <w:t xml:space="preserve">.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Результаты исследований и их обсуждение.</w:t>
      </w:r>
      <w:r w:rsidRPr="00EA2DC0">
        <w:rPr>
          <w:rFonts w:ascii="Times New Roman" w:hAnsi="Times New Roman"/>
          <w:sz w:val="20"/>
          <w:szCs w:val="20"/>
        </w:rPr>
        <w:t xml:space="preserve"> Содержание ТМ в сене козлятника значительно различалось: от обнаружения </w:t>
      </w:r>
      <w:r w:rsidRPr="00EA2DC0">
        <w:rPr>
          <w:rFonts w:ascii="Times New Roman" w:hAnsi="Times New Roman"/>
          <w:sz w:val="20"/>
          <w:szCs w:val="20"/>
          <w:lang w:val="en-US"/>
        </w:rPr>
        <w:t>Ni</w:t>
      </w:r>
      <w:r w:rsidRPr="00EA2DC0">
        <w:rPr>
          <w:rFonts w:ascii="Times New Roman" w:hAnsi="Times New Roman"/>
          <w:sz w:val="20"/>
          <w:szCs w:val="20"/>
        </w:rPr>
        <w:t xml:space="preserve"> и </w:t>
      </w:r>
      <w:r w:rsidRPr="00EA2DC0">
        <w:rPr>
          <w:rFonts w:ascii="Times New Roman" w:hAnsi="Times New Roman"/>
          <w:sz w:val="20"/>
          <w:szCs w:val="20"/>
          <w:lang w:val="en-US"/>
        </w:rPr>
        <w:t>Co</w:t>
      </w:r>
      <w:r w:rsidRPr="00EA2DC0">
        <w:rPr>
          <w:rFonts w:ascii="Times New Roman" w:hAnsi="Times New Roman"/>
          <w:b/>
          <w:sz w:val="20"/>
          <w:szCs w:val="20"/>
        </w:rPr>
        <w:t xml:space="preserve"> </w:t>
      </w:r>
      <w:r w:rsidRPr="00EA2DC0">
        <w:rPr>
          <w:rFonts w:ascii="Times New Roman" w:hAnsi="Times New Roman"/>
          <w:sz w:val="20"/>
          <w:szCs w:val="20"/>
        </w:rPr>
        <w:t xml:space="preserve">в следовых количествах (ниже пределов обнаружения метода анализа) до максимального уровня, обнаруженного у </w:t>
      </w:r>
      <w:r w:rsidRPr="00EA2DC0">
        <w:rPr>
          <w:rFonts w:ascii="Times New Roman" w:hAnsi="Times New Roman"/>
          <w:sz w:val="20"/>
          <w:szCs w:val="20"/>
          <w:lang w:val="en-US"/>
        </w:rPr>
        <w:t>Fe</w:t>
      </w:r>
      <w:r w:rsidRPr="00EA2DC0">
        <w:rPr>
          <w:rFonts w:ascii="Times New Roman" w:hAnsi="Times New Roman"/>
          <w:sz w:val="20"/>
          <w:szCs w:val="20"/>
        </w:rPr>
        <w:t xml:space="preserve"> (табл. 1).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Содержание</w:t>
      </w:r>
      <w:r w:rsidRPr="00EA2DC0">
        <w:rPr>
          <w:rFonts w:ascii="Times New Roman" w:hAnsi="Times New Roman"/>
          <w:b/>
          <w:i/>
          <w:sz w:val="20"/>
          <w:szCs w:val="20"/>
        </w:rPr>
        <w:t xml:space="preserve"> </w:t>
      </w:r>
      <w:r w:rsidRPr="00EA2DC0">
        <w:rPr>
          <w:rFonts w:ascii="Times New Roman" w:hAnsi="Times New Roman"/>
          <w:sz w:val="20"/>
          <w:szCs w:val="20"/>
          <w:lang w:val="en-US"/>
        </w:rPr>
        <w:t>Pb</w:t>
      </w:r>
      <w:r w:rsidRPr="00EA2DC0">
        <w:rPr>
          <w:rFonts w:ascii="Times New Roman" w:hAnsi="Times New Roman"/>
          <w:sz w:val="20"/>
          <w:szCs w:val="20"/>
        </w:rPr>
        <w:t xml:space="preserve">, </w:t>
      </w:r>
      <w:r w:rsidRPr="00EA2DC0">
        <w:rPr>
          <w:rFonts w:ascii="Times New Roman" w:hAnsi="Times New Roman"/>
          <w:sz w:val="20"/>
          <w:szCs w:val="20"/>
          <w:lang w:val="en-US"/>
        </w:rPr>
        <w:t>Zn</w:t>
      </w:r>
      <w:r w:rsidRPr="00EA2DC0">
        <w:rPr>
          <w:rFonts w:ascii="Times New Roman" w:hAnsi="Times New Roman"/>
          <w:sz w:val="20"/>
          <w:szCs w:val="20"/>
        </w:rPr>
        <w:t xml:space="preserve"> и </w:t>
      </w:r>
      <w:r w:rsidRPr="00EA2DC0">
        <w:rPr>
          <w:rFonts w:ascii="Times New Roman" w:hAnsi="Times New Roman"/>
          <w:sz w:val="20"/>
          <w:szCs w:val="20"/>
          <w:lang w:val="en-US"/>
        </w:rPr>
        <w:t>Cu</w:t>
      </w:r>
      <w:r w:rsidRPr="00EA2DC0">
        <w:rPr>
          <w:rFonts w:ascii="Times New Roman" w:hAnsi="Times New Roman"/>
          <w:sz w:val="20"/>
          <w:szCs w:val="20"/>
        </w:rPr>
        <w:t xml:space="preserve"> в первом укосе существенно повышалась от внесения РК-удобрений в запас (вар. 6), во втором − от ежегодных доз РК-удобрений (вар. 2 и 3) – </w:t>
      </w:r>
      <w:r w:rsidRPr="00EA2DC0">
        <w:rPr>
          <w:rFonts w:ascii="Times New Roman" w:hAnsi="Times New Roman"/>
          <w:sz w:val="20"/>
          <w:szCs w:val="20"/>
          <w:lang w:val="en-US"/>
        </w:rPr>
        <w:t>Zn</w:t>
      </w:r>
      <w:r w:rsidRPr="00EA2DC0">
        <w:rPr>
          <w:rFonts w:ascii="Times New Roman" w:hAnsi="Times New Roman"/>
          <w:sz w:val="20"/>
          <w:szCs w:val="20"/>
        </w:rPr>
        <w:t xml:space="preserve"> и </w:t>
      </w:r>
      <w:r w:rsidRPr="00EA2DC0">
        <w:rPr>
          <w:rFonts w:ascii="Times New Roman" w:hAnsi="Times New Roman"/>
          <w:sz w:val="20"/>
          <w:szCs w:val="20"/>
          <w:lang w:val="en-US"/>
        </w:rPr>
        <w:t>Cu</w:t>
      </w:r>
      <w:r w:rsidRPr="00EA2DC0">
        <w:rPr>
          <w:rFonts w:ascii="Times New Roman" w:hAnsi="Times New Roman"/>
          <w:sz w:val="20"/>
          <w:szCs w:val="20"/>
        </w:rPr>
        <w:t xml:space="preserve">. Содержание </w:t>
      </w:r>
      <w:r w:rsidRPr="00EA2DC0">
        <w:rPr>
          <w:rFonts w:ascii="Times New Roman" w:hAnsi="Times New Roman"/>
          <w:sz w:val="20"/>
          <w:szCs w:val="20"/>
          <w:lang w:val="en-US"/>
        </w:rPr>
        <w:t>Fe</w:t>
      </w:r>
      <w:r w:rsidRPr="00EA2DC0">
        <w:rPr>
          <w:rFonts w:ascii="Times New Roman" w:hAnsi="Times New Roman"/>
          <w:sz w:val="20"/>
          <w:szCs w:val="20"/>
        </w:rPr>
        <w:t xml:space="preserve"> снижалось в обоих укосах, а </w:t>
      </w:r>
      <w:r w:rsidRPr="00EA2DC0">
        <w:rPr>
          <w:rFonts w:ascii="Times New Roman" w:hAnsi="Times New Roman"/>
          <w:sz w:val="20"/>
          <w:szCs w:val="20"/>
          <w:lang w:val="en-US"/>
        </w:rPr>
        <w:t>Mn</w:t>
      </w:r>
      <w:r w:rsidRPr="00EA2DC0">
        <w:rPr>
          <w:rFonts w:ascii="Times New Roman" w:hAnsi="Times New Roman"/>
          <w:sz w:val="20"/>
          <w:szCs w:val="20"/>
        </w:rPr>
        <w:t xml:space="preserve"> в первом укосе существенно не различалось, но во вто</w:t>
      </w:r>
      <w:r w:rsidRPr="00EA2DC0">
        <w:rPr>
          <w:rFonts w:ascii="Times New Roman" w:hAnsi="Times New Roman"/>
          <w:sz w:val="20"/>
          <w:szCs w:val="20"/>
        </w:rPr>
        <w:softHyphen/>
        <w:t xml:space="preserve">ром – значительно снижалось. Содержание </w:t>
      </w:r>
      <w:r w:rsidRPr="00EA2DC0">
        <w:rPr>
          <w:rFonts w:ascii="Times New Roman" w:hAnsi="Times New Roman"/>
          <w:sz w:val="20"/>
          <w:szCs w:val="20"/>
          <w:lang w:val="en-US"/>
        </w:rPr>
        <w:t>Cr</w:t>
      </w:r>
      <w:r w:rsidRPr="00EA2DC0">
        <w:rPr>
          <w:rFonts w:ascii="Times New Roman" w:hAnsi="Times New Roman"/>
          <w:sz w:val="20"/>
          <w:szCs w:val="20"/>
        </w:rPr>
        <w:t xml:space="preserve"> в сене первого укоса также снижалось (кроме вар. 5), а во втором существенно повышалось в ва</w:t>
      </w:r>
      <w:r w:rsidRPr="00EA2DC0">
        <w:rPr>
          <w:rFonts w:ascii="Times New Roman" w:hAnsi="Times New Roman"/>
          <w:sz w:val="20"/>
          <w:szCs w:val="20"/>
        </w:rPr>
        <w:softHyphen/>
        <w:t xml:space="preserve">риантах с высокими дозами РК-удобрениями (вар. 3 и 6). Вероятно, снижение содержания </w:t>
      </w:r>
      <w:r w:rsidRPr="00EA2DC0">
        <w:rPr>
          <w:rFonts w:ascii="Times New Roman" w:hAnsi="Times New Roman"/>
          <w:sz w:val="20"/>
          <w:szCs w:val="20"/>
          <w:lang w:val="en-US"/>
        </w:rPr>
        <w:t>Fe</w:t>
      </w:r>
      <w:r w:rsidRPr="00EA2DC0">
        <w:rPr>
          <w:rFonts w:ascii="Times New Roman" w:hAnsi="Times New Roman"/>
          <w:sz w:val="20"/>
          <w:szCs w:val="20"/>
        </w:rPr>
        <w:t xml:space="preserve"> и </w:t>
      </w:r>
      <w:r w:rsidRPr="00EA2DC0">
        <w:rPr>
          <w:rFonts w:ascii="Times New Roman" w:hAnsi="Times New Roman"/>
          <w:sz w:val="20"/>
          <w:szCs w:val="20"/>
          <w:lang w:val="en-US"/>
        </w:rPr>
        <w:t>Mn</w:t>
      </w:r>
      <w:r w:rsidRPr="00EA2DC0">
        <w:rPr>
          <w:rFonts w:ascii="Times New Roman" w:hAnsi="Times New Roman"/>
          <w:sz w:val="20"/>
          <w:szCs w:val="20"/>
        </w:rPr>
        <w:t xml:space="preserve"> в сене от одноразовой дозы высоких РК-удобрений произошло в результате депонирования металлов в виде соединений с внесенными фосфатами. Превышение МДУ отмечено только для </w:t>
      </w:r>
      <w:r w:rsidRPr="00EA2DC0">
        <w:rPr>
          <w:rFonts w:ascii="Times New Roman" w:hAnsi="Times New Roman"/>
          <w:sz w:val="20"/>
          <w:szCs w:val="20"/>
          <w:lang w:val="en-US"/>
        </w:rPr>
        <w:t>Cu</w:t>
      </w:r>
      <w:r w:rsidRPr="00EA2DC0">
        <w:rPr>
          <w:rFonts w:ascii="Times New Roman" w:hAnsi="Times New Roman"/>
          <w:sz w:val="20"/>
          <w:szCs w:val="20"/>
        </w:rPr>
        <w:t xml:space="preserve"> в варианте 3.</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Результаты, приведенные в статье, были меньше литературных: по </w:t>
      </w:r>
      <w:r w:rsidRPr="00EA2DC0">
        <w:rPr>
          <w:rFonts w:ascii="Times New Roman" w:hAnsi="Times New Roman"/>
          <w:sz w:val="20"/>
          <w:szCs w:val="20"/>
          <w:lang w:val="en-US"/>
        </w:rPr>
        <w:t>Mn</w:t>
      </w:r>
      <w:r w:rsidRPr="00EA2DC0">
        <w:rPr>
          <w:rFonts w:ascii="Times New Roman" w:hAnsi="Times New Roman"/>
          <w:sz w:val="20"/>
          <w:szCs w:val="20"/>
        </w:rPr>
        <w:t xml:space="preserve"> в 3 раза, и по </w:t>
      </w:r>
      <w:r w:rsidRPr="00EA2DC0">
        <w:rPr>
          <w:rFonts w:ascii="Times New Roman" w:hAnsi="Times New Roman"/>
          <w:sz w:val="20"/>
          <w:szCs w:val="20"/>
          <w:lang w:val="en-US"/>
        </w:rPr>
        <w:t>Ni</w:t>
      </w:r>
      <w:r w:rsidRPr="00EA2DC0">
        <w:rPr>
          <w:rFonts w:ascii="Times New Roman" w:hAnsi="Times New Roman"/>
          <w:sz w:val="20"/>
          <w:szCs w:val="20"/>
        </w:rPr>
        <w:t xml:space="preserve"> (металл не выявлен вследствие его содержания в сене ниже пределов обнаружения метода анализа) [12]. Отмечалось также, что содержание ТМ в сене втоpого скашивания трав 1–2 года пользования выше, чем в пеpвом. Содержание ТМ в коpмах снижалось по </w:t>
      </w:r>
      <w:r w:rsidRPr="00EA2DC0">
        <w:rPr>
          <w:rFonts w:ascii="Times New Roman" w:hAnsi="Times New Roman"/>
          <w:sz w:val="20"/>
          <w:szCs w:val="20"/>
          <w:lang w:val="en-US"/>
        </w:rPr>
        <w:t>Mn</w:t>
      </w:r>
      <w:r w:rsidRPr="00EA2DC0">
        <w:rPr>
          <w:rFonts w:ascii="Times New Roman" w:hAnsi="Times New Roman"/>
          <w:sz w:val="20"/>
          <w:szCs w:val="20"/>
        </w:rPr>
        <w:t xml:space="preserve"> и </w:t>
      </w:r>
      <w:r w:rsidRPr="00EA2DC0">
        <w:rPr>
          <w:rFonts w:ascii="Times New Roman" w:hAnsi="Times New Roman"/>
          <w:sz w:val="20"/>
          <w:szCs w:val="20"/>
          <w:lang w:val="en-US"/>
        </w:rPr>
        <w:t>Zn</w:t>
      </w:r>
      <w:r w:rsidRPr="00EA2DC0">
        <w:rPr>
          <w:rFonts w:ascii="Times New Roman" w:hAnsi="Times New Roman"/>
          <w:sz w:val="20"/>
          <w:szCs w:val="20"/>
        </w:rPr>
        <w:t xml:space="preserve">, по </w:t>
      </w:r>
      <w:r w:rsidRPr="00EA2DC0">
        <w:rPr>
          <w:rFonts w:ascii="Times New Roman" w:hAnsi="Times New Roman"/>
          <w:sz w:val="20"/>
          <w:szCs w:val="20"/>
          <w:lang w:val="en-US"/>
        </w:rPr>
        <w:t>Co</w:t>
      </w:r>
      <w:r w:rsidRPr="00EA2DC0">
        <w:rPr>
          <w:rFonts w:ascii="Times New Roman" w:hAnsi="Times New Roman"/>
          <w:sz w:val="20"/>
          <w:szCs w:val="20"/>
        </w:rPr>
        <w:t xml:space="preserve"> они были незначительными, а у </w:t>
      </w:r>
      <w:r w:rsidRPr="00EA2DC0">
        <w:rPr>
          <w:rFonts w:ascii="Times New Roman" w:hAnsi="Times New Roman"/>
          <w:sz w:val="20"/>
          <w:szCs w:val="20"/>
          <w:lang w:val="en-US"/>
        </w:rPr>
        <w:t>Cu</w:t>
      </w:r>
      <w:r w:rsidRPr="00EA2DC0">
        <w:rPr>
          <w:rFonts w:ascii="Times New Roman" w:hAnsi="Times New Roman"/>
          <w:sz w:val="20"/>
          <w:szCs w:val="20"/>
        </w:rPr>
        <w:t xml:space="preserve"> изменений не выявлено [13]. Во втором укосе многолетних злаковых трав также вы</w:t>
      </w:r>
      <w:r w:rsidRPr="00EA2DC0">
        <w:rPr>
          <w:rFonts w:ascii="Times New Roman" w:hAnsi="Times New Roman"/>
          <w:sz w:val="20"/>
          <w:szCs w:val="20"/>
        </w:rPr>
        <w:softHyphen/>
        <w:t xml:space="preserve">сокое содержание </w:t>
      </w:r>
      <w:r w:rsidRPr="00EA2DC0">
        <w:rPr>
          <w:rFonts w:ascii="Times New Roman" w:hAnsi="Times New Roman"/>
          <w:sz w:val="20"/>
          <w:szCs w:val="20"/>
          <w:lang w:val="en-US"/>
        </w:rPr>
        <w:t>Mn</w:t>
      </w:r>
      <w:r w:rsidRPr="00EA2DC0">
        <w:rPr>
          <w:rFonts w:ascii="Times New Roman" w:hAnsi="Times New Roman"/>
          <w:sz w:val="20"/>
          <w:szCs w:val="20"/>
        </w:rPr>
        <w:t xml:space="preserve"> еще больше повышалось под влиянием мине</w:t>
      </w:r>
      <w:r w:rsidRPr="00EA2DC0">
        <w:rPr>
          <w:rFonts w:ascii="Times New Roman" w:hAnsi="Times New Roman"/>
          <w:sz w:val="20"/>
          <w:szCs w:val="20"/>
        </w:rPr>
        <w:softHyphen/>
        <w:t xml:space="preserve">ральных удобрений [14]. </w:t>
      </w:r>
    </w:p>
    <w:p w:rsidR="00EA2DC0" w:rsidRPr="00EA2DC0" w:rsidRDefault="00EA2DC0" w:rsidP="00EA2DC0">
      <w:pPr>
        <w:spacing w:after="0" w:line="240" w:lineRule="auto"/>
        <w:rPr>
          <w:rFonts w:ascii="Times New Roman" w:hAnsi="Times New Roman"/>
          <w:spacing w:val="20"/>
          <w:sz w:val="16"/>
          <w:szCs w:val="16"/>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1. </w:t>
      </w:r>
      <w:r w:rsidRPr="00EA2DC0">
        <w:rPr>
          <w:rFonts w:ascii="Times New Roman" w:hAnsi="Times New Roman"/>
          <w:b/>
          <w:sz w:val="16"/>
          <w:szCs w:val="16"/>
        </w:rPr>
        <w:t>Содержание ТМ в сене козлятника восточного, мг/кг сухой массы</w:t>
      </w:r>
    </w:p>
    <w:p w:rsidR="00EA2DC0" w:rsidRPr="00EA2DC0" w:rsidRDefault="00EA2DC0" w:rsidP="00EA2DC0">
      <w:pPr>
        <w:spacing w:after="0" w:line="240" w:lineRule="auto"/>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0"/>
        <w:gridCol w:w="1360"/>
        <w:gridCol w:w="1360"/>
        <w:gridCol w:w="1360"/>
        <w:gridCol w:w="1360"/>
      </w:tblGrid>
      <w:tr w:rsidR="00EA2DC0" w:rsidRPr="00EA2DC0" w:rsidTr="00450BC1">
        <w:trPr>
          <w:trHeight w:val="100"/>
        </w:trPr>
        <w:tc>
          <w:tcPr>
            <w:tcW w:w="680" w:type="dxa"/>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Вари-</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ант</w:t>
            </w:r>
          </w:p>
        </w:tc>
        <w:tc>
          <w:tcPr>
            <w:tcW w:w="5440" w:type="dxa"/>
            <w:gridSpan w:val="4"/>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rPr>
              <w:t>Укосы</w:t>
            </w:r>
            <w:r w:rsidRPr="00EA2DC0">
              <w:rPr>
                <w:rFonts w:ascii="Times New Roman" w:hAnsi="Times New Roman"/>
                <w:sz w:val="16"/>
                <w:szCs w:val="16"/>
                <w:lang w:val="en-US"/>
              </w:rPr>
              <w:t xml:space="preserve"> </w:t>
            </w:r>
          </w:p>
        </w:tc>
      </w:tr>
      <w:tr w:rsidR="00EA2DC0" w:rsidRPr="00EA2DC0" w:rsidTr="00450BC1">
        <w:trPr>
          <w:trHeight w:val="100"/>
        </w:trPr>
        <w:tc>
          <w:tcPr>
            <w:tcW w:w="680" w:type="dxa"/>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1-й</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2-й</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1-й</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2-й</w:t>
            </w:r>
          </w:p>
        </w:tc>
      </w:tr>
      <w:tr w:rsidR="00EA2DC0" w:rsidRPr="00EA2DC0" w:rsidTr="00450BC1">
        <w:trPr>
          <w:trHeight w:val="100"/>
        </w:trPr>
        <w:tc>
          <w:tcPr>
            <w:tcW w:w="680" w:type="dxa"/>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Pb</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Zn</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0,58 ± 0,14</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0,89 ± 0,24</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4,47 ± 0,12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5,87 ± 0,42</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0,12 ± 0,11</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1,25 ± 0,45</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4,21 ± 0,09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12,61 ± 3,37</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0,40 ± 0,19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3,94 ± 1,70</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4,53 ± 0,19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37,05 ± 14,85</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IV</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0,93 ± 0,09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1,10 ± 0,23</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6,45 ± 0,25</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5,06 ± 0,46</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0,97 ± 0,45</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0,15 ± 0,10</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7,83 ± 1,21</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4,88 ± 0,11</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2,60 ± 0,29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0,30 ± 0,18</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20,19 ± 4,18</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3,82 ± 0,10</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НСР</w:t>
            </w:r>
            <w:r w:rsidRPr="00EA2DC0">
              <w:rPr>
                <w:rFonts w:ascii="Times New Roman" w:hAnsi="Times New Roman"/>
                <w:sz w:val="16"/>
                <w:szCs w:val="16"/>
                <w:vertAlign w:val="subscript"/>
              </w:rPr>
              <w:t>05</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0,74</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3,81</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5,47</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18,77</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МДУ</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5,00</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50,00</w:t>
            </w:r>
          </w:p>
        </w:tc>
      </w:tr>
      <w:tr w:rsidR="00EA2DC0" w:rsidRPr="00EA2DC0" w:rsidTr="00450BC1">
        <w:trPr>
          <w:trHeight w:val="100"/>
        </w:trPr>
        <w:tc>
          <w:tcPr>
            <w:tcW w:w="680" w:type="dxa"/>
          </w:tcPr>
          <w:p w:rsidR="00EA2DC0" w:rsidRPr="00EA2DC0" w:rsidRDefault="00EA2DC0" w:rsidP="00EA2DC0">
            <w:pPr>
              <w:spacing w:after="0" w:line="240" w:lineRule="auto"/>
              <w:rPr>
                <w:rFonts w:ascii="Times New Roman" w:hAnsi="Times New Roman"/>
                <w:sz w:val="16"/>
                <w:szCs w:val="16"/>
              </w:rPr>
            </w:pP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Cu</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Mn</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2,07 ± 0,12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5,28 ± 0,67</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2,42 ± 0,56</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4,52 ± 0,45</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2,41 ± 0,10</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12,61 ± 4,27</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2,94 ± 0,86</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2,22 ± 0,38</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2,31 ± 0,11</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54,56 ± 23,22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1,80 ± 0,05</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5,32 ± 0,59</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IV</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5,13 ± 0,86</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10,97 ± 4,19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2,28 ± 0,50</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2,35 ± 0,19</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5,75 ± 1,60</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2,89 ± 0,09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1,85 ± 0,10</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6,23 ± 1,26</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19,02 ± 6,99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2,16 ± 0,23</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1,58 ± 0,07</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1,35 ± 0,06</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НСР</w:t>
            </w:r>
            <w:r w:rsidRPr="00EA2DC0">
              <w:rPr>
                <w:rFonts w:ascii="Times New Roman" w:hAnsi="Times New Roman"/>
                <w:sz w:val="16"/>
                <w:szCs w:val="16"/>
                <w:vertAlign w:val="subscript"/>
              </w:rPr>
              <w:t>05</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9,12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28,63</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1,72</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МДУ</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30,0</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rPr>
            </w:pP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Fe</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Cr</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27,88 ± 7,29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30,48 ± 4,09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0,21 ± 0,06</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 ± 0,06</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12,54 ± 1,21</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36,43 ± 3,93</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0,07 ± 0,04</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0,13 ± 0,06</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11,67 ± 0,42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22,48 ± 3,06</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 ± 0,06</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0,29 ± 0,09</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IV</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11,06 ± 0,19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24,04 ± 0,52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0,12 ± 0,05</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0,15 ± 0,03</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12,62 ± 0,37</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24,67 ± 1,28</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0,44 ± 0,19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0,19 ± 0,05</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VI</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12,60 ± 0,39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11,94 ± 2,12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0,07 ± 0,04</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0,30 ± 0,06</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НСР</w:t>
            </w:r>
            <w:r w:rsidRPr="00EA2DC0">
              <w:rPr>
                <w:rFonts w:ascii="Times New Roman" w:hAnsi="Times New Roman"/>
                <w:sz w:val="16"/>
                <w:szCs w:val="16"/>
                <w:vertAlign w:val="subscript"/>
              </w:rPr>
              <w:t>05</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9,22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8,90</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0,26</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0,17</w:t>
            </w:r>
          </w:p>
        </w:tc>
      </w:tr>
      <w:tr w:rsidR="00EA2DC0" w:rsidRPr="00EA2DC0" w:rsidTr="00450BC1">
        <w:trPr>
          <w:trHeight w:val="100"/>
        </w:trPr>
        <w:tc>
          <w:tcPr>
            <w:tcW w:w="68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МДУ</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0,5</w:t>
            </w:r>
          </w:p>
        </w:tc>
      </w:tr>
    </w:tbl>
    <w:p w:rsidR="00EA2DC0" w:rsidRPr="00EA2DC0" w:rsidRDefault="00EA2DC0" w:rsidP="00EA2DC0">
      <w:pPr>
        <w:spacing w:after="0" w:line="240" w:lineRule="auto"/>
        <w:ind w:firstLine="709"/>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Взаимодействуя с почвой, растения проявляют свою видоспеци</w:t>
      </w:r>
      <w:r w:rsidRPr="00EA2DC0">
        <w:rPr>
          <w:rFonts w:ascii="Times New Roman" w:hAnsi="Times New Roman"/>
          <w:sz w:val="20"/>
          <w:szCs w:val="20"/>
        </w:rPr>
        <w:softHyphen/>
        <w:t xml:space="preserve">фичность в поглощении ТМ. Так, высокие дозы ежегодного внесения РК-удобрений вызывали увеличение КБП </w:t>
      </w:r>
      <w:r w:rsidRPr="00EA2DC0">
        <w:rPr>
          <w:rFonts w:ascii="Times New Roman" w:hAnsi="Times New Roman"/>
          <w:sz w:val="20"/>
          <w:szCs w:val="20"/>
          <w:lang w:val="en-US"/>
        </w:rPr>
        <w:t>Pb</w:t>
      </w:r>
      <w:r w:rsidRPr="00EA2DC0">
        <w:rPr>
          <w:rFonts w:ascii="Times New Roman" w:hAnsi="Times New Roman"/>
          <w:sz w:val="20"/>
          <w:szCs w:val="20"/>
        </w:rPr>
        <w:t xml:space="preserve">, Zn и </w:t>
      </w:r>
      <w:r w:rsidRPr="00EA2DC0">
        <w:rPr>
          <w:rFonts w:ascii="Times New Roman" w:hAnsi="Times New Roman"/>
          <w:sz w:val="20"/>
          <w:szCs w:val="20"/>
          <w:lang w:val="en-US"/>
        </w:rPr>
        <w:t>Cu</w:t>
      </w:r>
      <w:r w:rsidRPr="00EA2DC0">
        <w:rPr>
          <w:rFonts w:ascii="Times New Roman" w:hAnsi="Times New Roman"/>
          <w:sz w:val="20"/>
          <w:szCs w:val="20"/>
        </w:rPr>
        <w:t xml:space="preserve"> в сене козлят</w:t>
      </w:r>
      <w:r w:rsidRPr="00EA2DC0">
        <w:rPr>
          <w:rFonts w:ascii="Times New Roman" w:hAnsi="Times New Roman"/>
          <w:sz w:val="20"/>
          <w:szCs w:val="20"/>
        </w:rPr>
        <w:softHyphen/>
        <w:t xml:space="preserve">ника второго укоса (табл. 2). Внесение РК-удобрений в запас вызвало увеличение КБП у </w:t>
      </w:r>
      <w:r w:rsidRPr="00EA2DC0">
        <w:rPr>
          <w:rFonts w:ascii="Times New Roman" w:hAnsi="Times New Roman"/>
          <w:sz w:val="20"/>
          <w:szCs w:val="20"/>
          <w:lang w:val="en-US"/>
        </w:rPr>
        <w:t>Pb</w:t>
      </w:r>
      <w:r w:rsidRPr="00EA2DC0">
        <w:rPr>
          <w:rFonts w:ascii="Times New Roman" w:hAnsi="Times New Roman"/>
          <w:sz w:val="20"/>
          <w:szCs w:val="20"/>
        </w:rPr>
        <w:t xml:space="preserve">, Zn и </w:t>
      </w:r>
      <w:r w:rsidRPr="00EA2DC0">
        <w:rPr>
          <w:rFonts w:ascii="Times New Roman" w:hAnsi="Times New Roman"/>
          <w:sz w:val="20"/>
          <w:szCs w:val="20"/>
          <w:lang w:val="en-US"/>
        </w:rPr>
        <w:t>Cu</w:t>
      </w:r>
      <w:r w:rsidRPr="00EA2DC0">
        <w:rPr>
          <w:rFonts w:ascii="Times New Roman" w:hAnsi="Times New Roman"/>
          <w:sz w:val="20"/>
          <w:szCs w:val="20"/>
        </w:rPr>
        <w:t xml:space="preserve"> в первом укосе.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Усиление азотного питания значительно увеличивало накопление </w:t>
      </w:r>
      <w:r w:rsidRPr="00EA2DC0">
        <w:rPr>
          <w:rFonts w:ascii="Times New Roman" w:hAnsi="Times New Roman"/>
          <w:sz w:val="20"/>
          <w:szCs w:val="20"/>
          <w:lang w:val="en-US"/>
        </w:rPr>
        <w:t>Cr</w:t>
      </w:r>
      <w:r w:rsidRPr="00EA2DC0">
        <w:rPr>
          <w:rFonts w:ascii="Times New Roman" w:hAnsi="Times New Roman"/>
          <w:sz w:val="20"/>
          <w:szCs w:val="20"/>
        </w:rPr>
        <w:t xml:space="preserve"> в первом укосе, а </w:t>
      </w:r>
      <w:r w:rsidRPr="00EA2DC0">
        <w:rPr>
          <w:rFonts w:ascii="Times New Roman" w:hAnsi="Times New Roman"/>
          <w:sz w:val="20"/>
          <w:szCs w:val="20"/>
          <w:lang w:val="en-US"/>
        </w:rPr>
        <w:t>Mn</w:t>
      </w:r>
      <w:r w:rsidRPr="00EA2DC0">
        <w:rPr>
          <w:rFonts w:ascii="Times New Roman" w:hAnsi="Times New Roman"/>
          <w:sz w:val="20"/>
          <w:szCs w:val="20"/>
        </w:rPr>
        <w:t xml:space="preserve"> – во втором. Повышение КБП Zn, </w:t>
      </w:r>
      <w:r w:rsidRPr="00EA2DC0">
        <w:rPr>
          <w:rFonts w:ascii="Times New Roman" w:hAnsi="Times New Roman"/>
          <w:sz w:val="20"/>
          <w:szCs w:val="20"/>
          <w:lang w:val="en-US"/>
        </w:rPr>
        <w:t>Cu</w:t>
      </w:r>
      <w:r w:rsidRPr="00EA2DC0">
        <w:rPr>
          <w:rFonts w:ascii="Times New Roman" w:hAnsi="Times New Roman"/>
          <w:sz w:val="20"/>
          <w:szCs w:val="20"/>
        </w:rPr>
        <w:t xml:space="preserve"> и </w:t>
      </w:r>
      <w:r w:rsidRPr="00EA2DC0">
        <w:rPr>
          <w:rFonts w:ascii="Times New Roman" w:hAnsi="Times New Roman"/>
          <w:sz w:val="20"/>
          <w:szCs w:val="20"/>
          <w:lang w:val="en-US"/>
        </w:rPr>
        <w:t>Mn</w:t>
      </w:r>
      <w:r w:rsidRPr="00EA2DC0">
        <w:rPr>
          <w:rFonts w:ascii="Times New Roman" w:hAnsi="Times New Roman"/>
          <w:sz w:val="20"/>
          <w:szCs w:val="20"/>
        </w:rPr>
        <w:t xml:space="preserve"> растениями способствовало улучшению обеспечения физиологических процессов эссенциальными микроэлементами. Следовательно, усиле</w:t>
      </w:r>
      <w:r w:rsidRPr="00EA2DC0">
        <w:rPr>
          <w:rFonts w:ascii="Times New Roman" w:hAnsi="Times New Roman"/>
          <w:sz w:val="20"/>
          <w:szCs w:val="20"/>
        </w:rPr>
        <w:softHyphen/>
        <w:t xml:space="preserve">ние минерального питания козлятника приводило к накоплению в сене металлов, в том числе биогенных, но не превышало МДУ.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Генеративная часть (бобы) другой культуры – сои, также накапли</w:t>
      </w:r>
      <w:r w:rsidRPr="00EA2DC0">
        <w:rPr>
          <w:rFonts w:ascii="Times New Roman" w:hAnsi="Times New Roman"/>
          <w:sz w:val="20"/>
          <w:szCs w:val="20"/>
        </w:rPr>
        <w:softHyphen/>
        <w:t xml:space="preserve">вали ТМ (табл. 3). Содержание </w:t>
      </w:r>
      <w:r w:rsidRPr="00EA2DC0">
        <w:rPr>
          <w:rFonts w:ascii="Times New Roman" w:hAnsi="Times New Roman"/>
          <w:sz w:val="20"/>
          <w:szCs w:val="20"/>
          <w:lang w:val="en-US"/>
        </w:rPr>
        <w:t>Fe</w:t>
      </w:r>
      <w:r w:rsidRPr="00EA2DC0">
        <w:rPr>
          <w:rFonts w:ascii="Times New Roman" w:hAnsi="Times New Roman"/>
          <w:sz w:val="20"/>
          <w:szCs w:val="20"/>
        </w:rPr>
        <w:t xml:space="preserve"> с применением средств защиты уве</w:t>
      </w:r>
      <w:r w:rsidRPr="00EA2DC0">
        <w:rPr>
          <w:rFonts w:ascii="Times New Roman" w:hAnsi="Times New Roman"/>
          <w:sz w:val="20"/>
          <w:szCs w:val="20"/>
        </w:rPr>
        <w:softHyphen/>
        <w:t>личивалось с умеренными дозами удобрений и снижалось с повышен</w:t>
      </w:r>
      <w:r w:rsidRPr="00EA2DC0">
        <w:rPr>
          <w:rFonts w:ascii="Times New Roman" w:hAnsi="Times New Roman"/>
          <w:sz w:val="20"/>
          <w:szCs w:val="20"/>
        </w:rPr>
        <w:softHyphen/>
        <w:t>ными дозами (вар. 4 и 6).</w:t>
      </w:r>
    </w:p>
    <w:p w:rsidR="00EA2DC0" w:rsidRPr="00EA2DC0" w:rsidRDefault="00EA2DC0" w:rsidP="00EA2DC0">
      <w:pPr>
        <w:spacing w:after="0" w:line="240" w:lineRule="auto"/>
        <w:ind w:firstLine="284"/>
        <w:jc w:val="both"/>
        <w:rPr>
          <w:rFonts w:ascii="Times New Roman" w:hAnsi="Times New Roman"/>
          <w:sz w:val="20"/>
          <w:szCs w:val="20"/>
          <w:highlight w:val="yellow"/>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2. </w:t>
      </w:r>
      <w:r w:rsidRPr="00EA2DC0">
        <w:rPr>
          <w:rFonts w:ascii="Times New Roman" w:hAnsi="Times New Roman"/>
          <w:b/>
          <w:sz w:val="16"/>
          <w:szCs w:val="16"/>
        </w:rPr>
        <w:t>КБП ТМ сеном козлятника восточного</w:t>
      </w:r>
    </w:p>
    <w:p w:rsidR="00EA2DC0" w:rsidRPr="00EA2DC0" w:rsidRDefault="00EA2DC0" w:rsidP="00EA2DC0">
      <w:pPr>
        <w:spacing w:after="0" w:line="240" w:lineRule="auto"/>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189"/>
        <w:gridCol w:w="1360"/>
        <w:gridCol w:w="1360"/>
        <w:gridCol w:w="1360"/>
      </w:tblGrid>
      <w:tr w:rsidR="00EA2DC0" w:rsidRPr="00EA2DC0" w:rsidTr="00450BC1">
        <w:trPr>
          <w:trHeight w:val="100"/>
        </w:trPr>
        <w:tc>
          <w:tcPr>
            <w:tcW w:w="851" w:type="dxa"/>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Вариант</w:t>
            </w:r>
          </w:p>
        </w:tc>
        <w:tc>
          <w:tcPr>
            <w:tcW w:w="5269" w:type="dxa"/>
            <w:gridSpan w:val="4"/>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rPr>
              <w:t>Укосы</w:t>
            </w:r>
            <w:r w:rsidRPr="00EA2DC0">
              <w:rPr>
                <w:rFonts w:ascii="Times New Roman" w:hAnsi="Times New Roman"/>
                <w:sz w:val="16"/>
                <w:szCs w:val="16"/>
                <w:lang w:val="en-US"/>
              </w:rPr>
              <w:t xml:space="preserve"> </w:t>
            </w:r>
          </w:p>
        </w:tc>
      </w:tr>
      <w:tr w:rsidR="00EA2DC0" w:rsidRPr="00EA2DC0" w:rsidTr="00450BC1">
        <w:trPr>
          <w:trHeight w:val="100"/>
        </w:trPr>
        <w:tc>
          <w:tcPr>
            <w:tcW w:w="851" w:type="dxa"/>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118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1-й</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2-й</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1-й</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2-й</w:t>
            </w:r>
          </w:p>
        </w:tc>
      </w:tr>
      <w:tr w:rsidR="00EA2DC0" w:rsidRPr="00EA2DC0" w:rsidTr="00450BC1">
        <w:trPr>
          <w:trHeight w:val="100"/>
        </w:trPr>
        <w:tc>
          <w:tcPr>
            <w:tcW w:w="851" w:type="dxa"/>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2549" w:type="dxa"/>
            <w:gridSpan w:val="2"/>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Pb</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Zn</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0,041</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0,063</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0,084</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0,110</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0,007</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0,076</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0,062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0,185</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0,022</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0,216</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0,088</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0,721</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IV</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0,017</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0,057</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0,119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0,093</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0,070</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0,011</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0,136</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0,085</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0,161</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0,019</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0,282</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0,053</w:t>
            </w:r>
          </w:p>
        </w:tc>
      </w:tr>
      <w:tr w:rsidR="00EA2DC0" w:rsidRPr="00EA2DC0" w:rsidTr="00450BC1">
        <w:trPr>
          <w:trHeight w:val="100"/>
        </w:trPr>
        <w:tc>
          <w:tcPr>
            <w:tcW w:w="851" w:type="dxa"/>
          </w:tcPr>
          <w:p w:rsidR="00EA2DC0" w:rsidRPr="00EA2DC0" w:rsidRDefault="00EA2DC0" w:rsidP="00EA2DC0">
            <w:pPr>
              <w:spacing w:after="0" w:line="240" w:lineRule="auto"/>
              <w:rPr>
                <w:rFonts w:ascii="Times New Roman" w:hAnsi="Times New Roman"/>
                <w:sz w:val="16"/>
                <w:szCs w:val="16"/>
              </w:rPr>
            </w:pPr>
          </w:p>
        </w:tc>
        <w:tc>
          <w:tcPr>
            <w:tcW w:w="2549"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Cu</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Mn</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0,119</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0,305</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0,00243</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0,00454</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0,109</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0,572</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0,00287</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0,00217</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0,102</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2,403</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0,00179</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0,00529</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IV</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0,232</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0,496</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0,00218</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0,00225</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0,498</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0,250</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0,00257</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0,00865</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1,399</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0,168</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0,00216</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0,00184</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p>
        </w:tc>
        <w:tc>
          <w:tcPr>
            <w:tcW w:w="2549"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Fe</w:t>
            </w:r>
          </w:p>
        </w:tc>
        <w:tc>
          <w:tcPr>
            <w:tcW w:w="2720" w:type="dxa"/>
            <w:gridSpan w:val="2"/>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Cr</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0,00051</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0,00056</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0,00180</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0,00077</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0,00023</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0,00067</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0,00059</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0,00110</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III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0,00021</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0,00040</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0,00070</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0,00226</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IV</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0,00019</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0,00042</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0,00083</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0,00104</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0,00029</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0,00057</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0,00398</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0,00172</w:t>
            </w:r>
          </w:p>
        </w:tc>
      </w:tr>
      <w:tr w:rsidR="00EA2DC0" w:rsidRPr="00EA2DC0" w:rsidTr="00450BC1">
        <w:trPr>
          <w:trHeight w:val="100"/>
        </w:trPr>
        <w:tc>
          <w:tcPr>
            <w:tcW w:w="85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VI</w:t>
            </w:r>
          </w:p>
        </w:tc>
        <w:tc>
          <w:tcPr>
            <w:tcW w:w="1189"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0,00029</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0,00028</w:t>
            </w:r>
          </w:p>
        </w:tc>
        <w:tc>
          <w:tcPr>
            <w:tcW w:w="1360"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0,00065</w:t>
            </w:r>
          </w:p>
        </w:tc>
        <w:tc>
          <w:tcPr>
            <w:tcW w:w="136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0,00280</w:t>
            </w:r>
          </w:p>
        </w:tc>
      </w:tr>
    </w:tbl>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Величины концентраций </w:t>
      </w:r>
      <w:r w:rsidRPr="00EA2DC0">
        <w:rPr>
          <w:rFonts w:ascii="Times New Roman" w:hAnsi="Times New Roman"/>
          <w:sz w:val="20"/>
          <w:szCs w:val="20"/>
          <w:lang w:val="en-US"/>
        </w:rPr>
        <w:t>Zn</w:t>
      </w:r>
      <w:r w:rsidRPr="00EA2DC0">
        <w:rPr>
          <w:rFonts w:ascii="Times New Roman" w:hAnsi="Times New Roman"/>
          <w:sz w:val="20"/>
          <w:szCs w:val="20"/>
        </w:rPr>
        <w:t xml:space="preserve"> были вторыми и изменялись незначительно, о чем свидетельствует самый низкий ко</w:t>
      </w:r>
      <w:r w:rsidRPr="00EA2DC0">
        <w:rPr>
          <w:rFonts w:ascii="Times New Roman" w:hAnsi="Times New Roman"/>
          <w:sz w:val="20"/>
          <w:szCs w:val="20"/>
        </w:rPr>
        <w:softHyphen/>
        <w:t>эффициент вариации. Однако максимальное содержание было выяв</w:t>
      </w:r>
      <w:r w:rsidRPr="00EA2DC0">
        <w:rPr>
          <w:rFonts w:ascii="Times New Roman" w:hAnsi="Times New Roman"/>
          <w:sz w:val="20"/>
          <w:szCs w:val="20"/>
        </w:rPr>
        <w:softHyphen/>
        <w:t xml:space="preserve">лено на варианте с повышенными дозами удобрений (вар. 5), которое снижалось до минимального при добавлении блока защиты (вар. 6). </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uk-UA"/>
        </w:rPr>
      </w:pPr>
      <w:r w:rsidRPr="00EA2DC0">
        <w:rPr>
          <w:rFonts w:ascii="Times New Roman" w:eastAsia="Times New Roman" w:hAnsi="Times New Roman"/>
          <w:sz w:val="20"/>
          <w:szCs w:val="20"/>
          <w:lang w:val="uk-UA" w:eastAsia="uk-UA"/>
        </w:rPr>
        <w:t>Концентрация Cu увеличивалась двукратно от применения блока защиты растений по сравнению с контролем (вар. 2) и изменялась не</w:t>
      </w:r>
      <w:r w:rsidRPr="00EA2DC0">
        <w:rPr>
          <w:rFonts w:ascii="Times New Roman" w:eastAsia="Times New Roman" w:hAnsi="Times New Roman"/>
          <w:sz w:val="20"/>
          <w:szCs w:val="20"/>
          <w:lang w:val="uk-UA" w:eastAsia="uk-UA"/>
        </w:rPr>
        <w:softHyphen/>
        <w:t>значительно при внесении умеренных доз удобрений (вар. 3) или их совмещении с блоком защиты (вар. 4). При использовани</w:t>
      </w:r>
      <w:r w:rsidRPr="00EA2DC0">
        <w:rPr>
          <w:rFonts w:ascii="Times New Roman" w:eastAsia="Times New Roman" w:hAnsi="Times New Roman"/>
          <w:sz w:val="20"/>
          <w:szCs w:val="20"/>
          <w:lang w:eastAsia="uk-UA"/>
        </w:rPr>
        <w:t>и</w:t>
      </w:r>
      <w:r w:rsidRPr="00EA2DC0">
        <w:rPr>
          <w:rFonts w:ascii="Times New Roman" w:eastAsia="Times New Roman" w:hAnsi="Times New Roman"/>
          <w:sz w:val="20"/>
          <w:szCs w:val="20"/>
          <w:lang w:val="uk-UA" w:eastAsia="uk-UA"/>
        </w:rPr>
        <w:t xml:space="preserve"> повышен</w:t>
      </w:r>
      <w:r w:rsidRPr="00EA2DC0">
        <w:rPr>
          <w:rFonts w:ascii="Times New Roman" w:eastAsia="Times New Roman" w:hAnsi="Times New Roman"/>
          <w:sz w:val="20"/>
          <w:szCs w:val="20"/>
          <w:lang w:val="uk-UA" w:eastAsia="uk-UA"/>
        </w:rPr>
        <w:softHyphen/>
        <w:t>ных доз удобрений (вар. 5) содержание металла было выше, чем на контроле. Оно оказалось меньше контроля на 40</w:t>
      </w:r>
      <w:r w:rsidRPr="00EA2DC0">
        <w:rPr>
          <w:rFonts w:ascii="Times New Roman" w:eastAsia="Times New Roman" w:hAnsi="Times New Roman"/>
          <w:sz w:val="20"/>
          <w:szCs w:val="20"/>
          <w:lang w:eastAsia="uk-UA"/>
        </w:rPr>
        <w:t> </w:t>
      </w:r>
      <w:r w:rsidRPr="00EA2DC0">
        <w:rPr>
          <w:rFonts w:ascii="Times New Roman" w:eastAsia="Times New Roman" w:hAnsi="Times New Roman"/>
          <w:sz w:val="20"/>
          <w:szCs w:val="20"/>
          <w:lang w:val="uk-UA" w:eastAsia="uk-UA"/>
        </w:rPr>
        <w:t>% при внесении уме</w:t>
      </w:r>
      <w:r w:rsidRPr="00EA2DC0">
        <w:rPr>
          <w:rFonts w:ascii="Times New Roman" w:eastAsia="Times New Roman" w:hAnsi="Times New Roman"/>
          <w:sz w:val="20"/>
          <w:szCs w:val="20"/>
          <w:lang w:val="uk-UA" w:eastAsia="uk-UA"/>
        </w:rPr>
        <w:softHyphen/>
        <w:t>ренных доз удобрений (вар. 3) и снижалось до минимального в опыте в варианте с повышенными дозами удобрений и блоком защиты расте</w:t>
      </w:r>
      <w:r w:rsidRPr="00EA2DC0">
        <w:rPr>
          <w:rFonts w:ascii="Times New Roman" w:eastAsia="Times New Roman" w:hAnsi="Times New Roman"/>
          <w:sz w:val="20"/>
          <w:szCs w:val="20"/>
          <w:lang w:val="uk-UA" w:eastAsia="uk-UA"/>
        </w:rPr>
        <w:softHyphen/>
        <w:t xml:space="preserve">ний (вар. 6).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uk-UA"/>
        </w:rPr>
      </w:pPr>
      <w:r w:rsidRPr="00EA2DC0">
        <w:rPr>
          <w:rFonts w:ascii="Times New Roman" w:eastAsia="Times New Roman" w:hAnsi="Times New Roman"/>
          <w:sz w:val="20"/>
          <w:szCs w:val="20"/>
          <w:lang w:val="uk-UA" w:eastAsia="uk-UA"/>
        </w:rPr>
        <w:t>Концентрация Ni в сое значительно варьировала по вариантам, что подтверждает один из самых высоких коэффициентов вариации. Она увеличивалась от средств защиты растений до максимума (вар. 2) и повышенных доз удобрений (вар. 5). Использование умеренных доз удобрений (вар. 3) не изменяло уровня металла по сравнению с конт</w:t>
      </w:r>
      <w:r w:rsidRPr="00EA2DC0">
        <w:rPr>
          <w:rFonts w:ascii="Times New Roman" w:eastAsia="Times New Roman" w:hAnsi="Times New Roman"/>
          <w:sz w:val="20"/>
          <w:szCs w:val="20"/>
          <w:lang w:val="uk-UA" w:eastAsia="uk-UA"/>
        </w:rPr>
        <w:softHyphen/>
        <w:t>ролем, а наложение на них блока защиты (вар. 4) увеличивало его практически до величины варианта 2.</w:t>
      </w:r>
    </w:p>
    <w:p w:rsidR="00EA2DC0" w:rsidRPr="00EA2DC0" w:rsidRDefault="00EA2DC0" w:rsidP="00EA2DC0">
      <w:pPr>
        <w:spacing w:after="0" w:line="240" w:lineRule="auto"/>
        <w:ind w:firstLine="284"/>
        <w:jc w:val="both"/>
        <w:rPr>
          <w:rFonts w:ascii="Times New Roman" w:eastAsia="Times New Roman" w:hAnsi="Times New Roman"/>
          <w:sz w:val="20"/>
          <w:szCs w:val="20"/>
          <w:lang w:eastAsia="uk-UA"/>
        </w:rPr>
      </w:pPr>
    </w:p>
    <w:p w:rsidR="00EA2DC0" w:rsidRPr="00EA2DC0" w:rsidRDefault="00EA2DC0" w:rsidP="00EA2DC0">
      <w:pPr>
        <w:spacing w:after="0" w:line="240" w:lineRule="auto"/>
        <w:jc w:val="center"/>
        <w:rPr>
          <w:rFonts w:ascii="Times New Roman" w:eastAsia="Times New Roman" w:hAnsi="Times New Roman"/>
          <w:b/>
          <w:sz w:val="16"/>
          <w:szCs w:val="16"/>
          <w:lang w:val="uk-UA" w:eastAsia="uk-UA"/>
        </w:rPr>
      </w:pPr>
      <w:r w:rsidRPr="00EA2DC0">
        <w:rPr>
          <w:rFonts w:ascii="Times New Roman" w:eastAsia="Times New Roman" w:hAnsi="Times New Roman"/>
          <w:spacing w:val="20"/>
          <w:sz w:val="16"/>
          <w:szCs w:val="16"/>
          <w:lang w:val="uk-UA" w:eastAsia="uk-UA"/>
        </w:rPr>
        <w:t>Таблица</w:t>
      </w:r>
      <w:r w:rsidRPr="00EA2DC0">
        <w:rPr>
          <w:rFonts w:ascii="Times New Roman" w:eastAsia="Times New Roman" w:hAnsi="Times New Roman"/>
          <w:sz w:val="16"/>
          <w:szCs w:val="16"/>
          <w:lang w:val="uk-UA" w:eastAsia="uk-UA"/>
        </w:rPr>
        <w:t xml:space="preserve"> </w:t>
      </w:r>
      <w:r w:rsidRPr="00EA2DC0">
        <w:rPr>
          <w:rFonts w:ascii="Times New Roman" w:eastAsia="Times New Roman" w:hAnsi="Times New Roman"/>
          <w:sz w:val="16"/>
          <w:szCs w:val="16"/>
          <w:lang w:eastAsia="uk-UA"/>
        </w:rPr>
        <w:t>3.</w:t>
      </w:r>
      <w:r w:rsidRPr="00EA2DC0">
        <w:rPr>
          <w:rFonts w:ascii="Times New Roman" w:eastAsia="Times New Roman" w:hAnsi="Times New Roman"/>
          <w:sz w:val="16"/>
          <w:szCs w:val="16"/>
          <w:lang w:val="uk-UA" w:eastAsia="uk-UA"/>
        </w:rPr>
        <w:t xml:space="preserve"> </w:t>
      </w:r>
      <w:r w:rsidRPr="00EA2DC0">
        <w:rPr>
          <w:rFonts w:ascii="Times New Roman" w:eastAsia="Times New Roman" w:hAnsi="Times New Roman"/>
          <w:b/>
          <w:sz w:val="16"/>
          <w:szCs w:val="16"/>
          <w:lang w:val="uk-UA" w:eastAsia="uk-UA"/>
        </w:rPr>
        <w:t>Влияние средств химизации на содержание и аккумуляцию ТМ в сое</w:t>
      </w:r>
    </w:p>
    <w:p w:rsidR="00EA2DC0" w:rsidRPr="00EA2DC0" w:rsidRDefault="00EA2DC0" w:rsidP="00EA2DC0">
      <w:pPr>
        <w:spacing w:after="0" w:line="240" w:lineRule="auto"/>
        <w:jc w:val="center"/>
        <w:rPr>
          <w:rFonts w:ascii="Times New Roman" w:eastAsia="Times New Roman" w:hAnsi="Times New Roman"/>
          <w:sz w:val="16"/>
          <w:szCs w:val="16"/>
          <w:lang w:val="uk-UA" w:eastAsia="uk-UA"/>
        </w:rPr>
      </w:pPr>
    </w:p>
    <w:tbl>
      <w:tblPr>
        <w:tblW w:w="6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9"/>
        <w:gridCol w:w="906"/>
        <w:gridCol w:w="713"/>
        <w:gridCol w:w="713"/>
        <w:gridCol w:w="711"/>
        <w:gridCol w:w="713"/>
        <w:gridCol w:w="711"/>
        <w:gridCol w:w="858"/>
      </w:tblGrid>
      <w:tr w:rsidR="00EA2DC0" w:rsidRPr="00EA2DC0" w:rsidTr="008E5E48">
        <w:trPr>
          <w:trHeight w:val="20"/>
        </w:trPr>
        <w:tc>
          <w:tcPr>
            <w:tcW w:w="809" w:type="dxa"/>
            <w:vMerge w:val="restart"/>
            <w:shd w:val="clear" w:color="auto" w:fill="auto"/>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Вариант</w:t>
            </w:r>
          </w:p>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опыта</w:t>
            </w:r>
          </w:p>
        </w:tc>
        <w:tc>
          <w:tcPr>
            <w:tcW w:w="5325" w:type="dxa"/>
            <w:gridSpan w:val="7"/>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Металлы</w:t>
            </w:r>
          </w:p>
        </w:tc>
      </w:tr>
      <w:tr w:rsidR="00EA2DC0" w:rsidRPr="00EA2DC0" w:rsidTr="008E5E48">
        <w:trPr>
          <w:trHeight w:val="20"/>
        </w:trPr>
        <w:tc>
          <w:tcPr>
            <w:tcW w:w="809" w:type="dxa"/>
            <w:vMerge/>
            <w:shd w:val="clear" w:color="auto" w:fill="auto"/>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Pb</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Zn</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Cu</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Ni</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Fe</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Mn</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Cr</w:t>
            </w:r>
          </w:p>
        </w:tc>
      </w:tr>
      <w:tr w:rsidR="00EA2DC0" w:rsidRPr="00EA2DC0" w:rsidTr="008E5E48">
        <w:trPr>
          <w:trHeight w:val="20"/>
        </w:trPr>
        <w:tc>
          <w:tcPr>
            <w:tcW w:w="6134" w:type="dxa"/>
            <w:gridSpan w:val="8"/>
          </w:tcPr>
          <w:p w:rsidR="00EA2DC0" w:rsidRPr="00EA2DC0" w:rsidRDefault="00EA2DC0" w:rsidP="00EA2DC0">
            <w:pPr>
              <w:spacing w:after="0" w:line="240" w:lineRule="auto"/>
              <w:jc w:val="center"/>
              <w:rPr>
                <w:rFonts w:ascii="Times New Roman" w:eastAsia="Times New Roman" w:hAnsi="Times New Roman"/>
                <w:b/>
                <w:sz w:val="16"/>
                <w:szCs w:val="16"/>
                <w:lang w:val="uk-UA" w:eastAsia="uk-UA"/>
              </w:rPr>
            </w:pPr>
            <w:r w:rsidRPr="00EA2DC0">
              <w:rPr>
                <w:rFonts w:ascii="Times New Roman" w:eastAsia="Times New Roman" w:hAnsi="Times New Roman"/>
                <w:b/>
                <w:sz w:val="16"/>
                <w:szCs w:val="16"/>
                <w:lang w:val="uk-UA" w:eastAsia="uk-UA"/>
              </w:rPr>
              <w:t>Содержание, мг/кг воздушно-сухой массы</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I</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нпо</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31,57</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6,31</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0,99</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48,99</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4,85</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нпо</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II</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нпо</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34,73</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12,29</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4,03</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40,39</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9,09</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0,08</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III</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1,02</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27,89</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5,33</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0,91</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46,61</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4,59</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0,09</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IV</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0,33</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30,12</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7,20</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3,57</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64,13</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4,87</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нпо</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V</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0,27</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37,89</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7,54</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4,53</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43,14</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7,43</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нпо</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en-US" w:eastAsia="uk-UA"/>
              </w:rPr>
              <w:t>VI</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0,05</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26,38</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4,08</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1,71</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25,91</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4,97</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0,08</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V</w:t>
            </w:r>
            <w:r w:rsidRPr="00EA2DC0">
              <w:rPr>
                <w:rFonts w:ascii="Times New Roman" w:eastAsia="Times New Roman" w:hAnsi="Times New Roman"/>
                <w:sz w:val="16"/>
                <w:szCs w:val="16"/>
                <w:lang w:val="uk-UA" w:eastAsia="uk-UA"/>
              </w:rPr>
              <w:t>, %</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140,1</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13,7</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39,7</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61,3</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27,7</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31,1</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109,9</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ПДК</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0,5</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50,0</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10,0</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p>
        </w:tc>
      </w:tr>
      <w:tr w:rsidR="00EA2DC0" w:rsidRPr="00EA2DC0" w:rsidTr="008E5E48">
        <w:trPr>
          <w:trHeight w:val="20"/>
        </w:trPr>
        <w:tc>
          <w:tcPr>
            <w:tcW w:w="6134" w:type="dxa"/>
            <w:gridSpan w:val="8"/>
          </w:tcPr>
          <w:p w:rsidR="00EA2DC0" w:rsidRPr="00EA2DC0" w:rsidRDefault="00EA2DC0" w:rsidP="00EA2DC0">
            <w:pPr>
              <w:spacing w:after="0" w:line="240" w:lineRule="auto"/>
              <w:jc w:val="center"/>
              <w:rPr>
                <w:rFonts w:ascii="Times New Roman" w:eastAsia="Times New Roman" w:hAnsi="Times New Roman"/>
                <w:b/>
                <w:sz w:val="16"/>
                <w:szCs w:val="16"/>
                <w:lang w:val="uk-UA" w:eastAsia="uk-UA"/>
              </w:rPr>
            </w:pPr>
            <w:r w:rsidRPr="00EA2DC0">
              <w:rPr>
                <w:rFonts w:ascii="Times New Roman" w:eastAsia="Times New Roman" w:hAnsi="Times New Roman"/>
                <w:b/>
                <w:sz w:val="16"/>
                <w:szCs w:val="16"/>
                <w:lang w:val="uk-UA" w:eastAsia="uk-UA"/>
              </w:rPr>
              <w:t>Коэффициенты биологического поглощения</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I</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0,30</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0,018</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0,0010</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0,004</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II</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0,36</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0,08</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0,058</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0,0007</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0,008</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0,0006</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III</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0,30</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0,019</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0,0009</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 xml:space="preserve">0,004 </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0,0007</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IV</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0,44</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0,105</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0,0001</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0,005</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en-US" w:eastAsia="uk-UA"/>
              </w:rPr>
            </w:pPr>
            <w:r w:rsidRPr="00EA2DC0">
              <w:rPr>
                <w:rFonts w:ascii="Times New Roman" w:eastAsia="Times New Roman" w:hAnsi="Times New Roman"/>
                <w:sz w:val="16"/>
                <w:szCs w:val="16"/>
                <w:lang w:val="en-US" w:eastAsia="uk-UA"/>
              </w:rPr>
              <w:t>V</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0,004</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0,42</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0,07</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0,066</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0,0008</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0,007</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r>
      <w:tr w:rsidR="00EA2DC0" w:rsidRPr="00EA2DC0" w:rsidTr="008E5E48">
        <w:trPr>
          <w:trHeight w:val="20"/>
        </w:trPr>
        <w:tc>
          <w:tcPr>
            <w:tcW w:w="809"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en-US" w:eastAsia="uk-UA"/>
              </w:rPr>
              <w:t>VI</w:t>
            </w:r>
          </w:p>
        </w:tc>
        <w:tc>
          <w:tcPr>
            <w:tcW w:w="90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0,28</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0,031</w:t>
            </w:r>
          </w:p>
        </w:tc>
        <w:tc>
          <w:tcPr>
            <w:tcW w:w="713"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0,0005</w:t>
            </w:r>
          </w:p>
        </w:tc>
        <w:tc>
          <w:tcPr>
            <w:tcW w:w="711"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0,005</w:t>
            </w:r>
          </w:p>
        </w:tc>
        <w:tc>
          <w:tcPr>
            <w:tcW w:w="856" w:type="dxa"/>
          </w:tcPr>
          <w:p w:rsidR="00EA2DC0" w:rsidRPr="00EA2DC0" w:rsidRDefault="00EA2DC0" w:rsidP="00EA2DC0">
            <w:pPr>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0,0007</w:t>
            </w:r>
          </w:p>
        </w:tc>
      </w:tr>
    </w:tbl>
    <w:p w:rsidR="00EA2DC0" w:rsidRPr="00EA2DC0" w:rsidRDefault="00EA2DC0" w:rsidP="00EA2DC0">
      <w:pPr>
        <w:spacing w:after="0" w:line="240" w:lineRule="auto"/>
        <w:ind w:firstLine="284"/>
        <w:rPr>
          <w:rFonts w:ascii="Times New Roman" w:eastAsia="Times New Roman" w:hAnsi="Times New Roman"/>
          <w:sz w:val="16"/>
          <w:szCs w:val="16"/>
          <w:lang w:eastAsia="uk-UA"/>
        </w:rPr>
      </w:pPr>
    </w:p>
    <w:p w:rsidR="00EA2DC0" w:rsidRPr="00EA2DC0" w:rsidRDefault="00EA2DC0" w:rsidP="00EA2DC0">
      <w:pPr>
        <w:spacing w:after="0" w:line="240" w:lineRule="auto"/>
        <w:ind w:firstLine="284"/>
        <w:rPr>
          <w:rFonts w:ascii="Times New Roman" w:eastAsia="Times New Roman" w:hAnsi="Times New Roman"/>
          <w:sz w:val="16"/>
          <w:szCs w:val="16"/>
          <w:lang w:val="uk-UA" w:eastAsia="uk-UA"/>
        </w:rPr>
      </w:pPr>
      <w:r w:rsidRPr="00EA2DC0">
        <w:rPr>
          <w:rFonts w:ascii="Times New Roman" w:eastAsia="Times New Roman" w:hAnsi="Times New Roman"/>
          <w:spacing w:val="20"/>
          <w:sz w:val="16"/>
          <w:szCs w:val="16"/>
          <w:lang w:val="uk-UA" w:eastAsia="uk-UA"/>
        </w:rPr>
        <w:t>Примечание</w:t>
      </w:r>
      <w:r w:rsidRPr="00EA2DC0">
        <w:rPr>
          <w:rFonts w:ascii="Times New Roman" w:eastAsia="Times New Roman" w:hAnsi="Times New Roman"/>
          <w:sz w:val="16"/>
          <w:szCs w:val="16"/>
          <w:lang w:val="uk-UA" w:eastAsia="uk-UA"/>
        </w:rPr>
        <w:t xml:space="preserve">: нпо – ниже пределов обнаружения.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uk-UA"/>
        </w:rPr>
      </w:pP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uk-UA"/>
        </w:rPr>
      </w:pPr>
      <w:r w:rsidRPr="00EA2DC0">
        <w:rPr>
          <w:rFonts w:ascii="Times New Roman" w:eastAsia="Times New Roman" w:hAnsi="Times New Roman"/>
          <w:sz w:val="20"/>
          <w:szCs w:val="20"/>
          <w:lang w:val="uk-UA" w:eastAsia="uk-UA"/>
        </w:rPr>
        <w:t>Наложение блока защиты на по</w:t>
      </w:r>
      <w:r w:rsidRPr="00EA2DC0">
        <w:rPr>
          <w:rFonts w:ascii="Times New Roman" w:eastAsia="Times New Roman" w:hAnsi="Times New Roman"/>
          <w:sz w:val="20"/>
          <w:szCs w:val="20"/>
          <w:lang w:val="uk-UA" w:eastAsia="uk-UA"/>
        </w:rPr>
        <w:softHyphen/>
        <w:t>вышенные дозы удобрений (вар. 6) снижало содержание Ni сущест</w:t>
      </w:r>
      <w:r w:rsidRPr="00EA2DC0">
        <w:rPr>
          <w:rFonts w:ascii="Times New Roman" w:eastAsia="Times New Roman" w:hAnsi="Times New Roman"/>
          <w:sz w:val="20"/>
          <w:szCs w:val="20"/>
          <w:lang w:val="uk-UA" w:eastAsia="uk-UA"/>
        </w:rPr>
        <w:softHyphen/>
        <w:t xml:space="preserve">веннее, чем с умеренными (вар. 4). Таким образом, наложение блока защиты на разные дозы удобрений действовало противоположным образом: снижало уровень металла от умеренных доз и увеличивало от повышенных. </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uk-UA"/>
        </w:rPr>
      </w:pPr>
      <w:r w:rsidRPr="00EA2DC0">
        <w:rPr>
          <w:rFonts w:ascii="Times New Roman" w:eastAsia="Times New Roman" w:hAnsi="Times New Roman"/>
          <w:sz w:val="20"/>
          <w:szCs w:val="20"/>
          <w:lang w:val="uk-UA" w:eastAsia="uk-UA"/>
        </w:rPr>
        <w:t xml:space="preserve">При отдельном использовании блока защиты и повышенных доз удобрений (вар. 2 и 5) концентрация </w:t>
      </w:r>
      <w:r w:rsidRPr="00EA2DC0">
        <w:rPr>
          <w:rFonts w:ascii="Times New Roman" w:eastAsia="Times New Roman" w:hAnsi="Times New Roman"/>
          <w:sz w:val="20"/>
          <w:szCs w:val="20"/>
          <w:lang w:val="en-US" w:eastAsia="uk-UA"/>
        </w:rPr>
        <w:t>Mn</w:t>
      </w:r>
      <w:r w:rsidRPr="00EA2DC0">
        <w:rPr>
          <w:rFonts w:ascii="Times New Roman" w:eastAsia="Times New Roman" w:hAnsi="Times New Roman"/>
          <w:sz w:val="20"/>
          <w:szCs w:val="20"/>
          <w:lang w:val="uk-UA" w:eastAsia="uk-UA"/>
        </w:rPr>
        <w:t xml:space="preserve"> увеличивалась в 1,5−2 раза. Наложение блока защиты на повышенные дозы удобрений (вар. 6) снижало его содержание до уровня контроля. </w:t>
      </w:r>
    </w:p>
    <w:p w:rsidR="00EA2DC0" w:rsidRPr="00EA2DC0" w:rsidRDefault="00EA2DC0" w:rsidP="00EA2DC0">
      <w:pPr>
        <w:spacing w:after="0" w:line="240" w:lineRule="auto"/>
        <w:ind w:firstLine="284"/>
        <w:jc w:val="both"/>
        <w:rPr>
          <w:rFonts w:ascii="Times New Roman" w:eastAsia="Times New Roman" w:hAnsi="Times New Roman"/>
          <w:sz w:val="20"/>
          <w:szCs w:val="20"/>
          <w:lang w:val="uk-UA" w:eastAsia="uk-UA"/>
        </w:rPr>
      </w:pPr>
      <w:r w:rsidRPr="00EA2DC0">
        <w:rPr>
          <w:rFonts w:ascii="Times New Roman" w:eastAsia="Times New Roman" w:hAnsi="Times New Roman"/>
          <w:sz w:val="20"/>
          <w:szCs w:val="20"/>
          <w:lang w:val="uk-UA" w:eastAsia="uk-UA"/>
        </w:rPr>
        <w:t xml:space="preserve">Содержание Cr на контроле, при повышенных дозах удобрений (вар. 5) и совмещении умеренных доз с блоком защиты (вар. 4) было ниже чувствительности используемого метода. В остальных вариантах оно оказалось на одном уровне.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Таким образом, содержание ТМ, в том числе эссен</w:t>
      </w:r>
      <w:r w:rsidRPr="00EA2DC0">
        <w:rPr>
          <w:rFonts w:ascii="Times New Roman" w:hAnsi="Times New Roman"/>
          <w:sz w:val="20"/>
          <w:szCs w:val="20"/>
        </w:rPr>
        <w:softHyphen/>
        <w:t>циальных, в сене козлятника восточного повышалось при использова</w:t>
      </w:r>
      <w:r w:rsidRPr="00EA2DC0">
        <w:rPr>
          <w:rFonts w:ascii="Times New Roman" w:hAnsi="Times New Roman"/>
          <w:sz w:val="20"/>
          <w:szCs w:val="20"/>
        </w:rPr>
        <w:softHyphen/>
        <w:t>нии высоких доз удобрений. Наложение блока защиты на удобрения чаще способствовало снижению содержания ТМ в бобах сои. В сое срабатывал механизм защиты генеративных органов от чрезмерного накопления токсичных ТМ. Продукция практически всегда соответст</w:t>
      </w:r>
      <w:r w:rsidRPr="00EA2DC0">
        <w:rPr>
          <w:rFonts w:ascii="Times New Roman" w:hAnsi="Times New Roman"/>
          <w:sz w:val="20"/>
          <w:szCs w:val="20"/>
        </w:rPr>
        <w:softHyphen/>
        <w:t xml:space="preserve">вовала санитарно-гигиеническим нормативам. </w:t>
      </w:r>
    </w:p>
    <w:p w:rsidR="00EA2DC0" w:rsidRPr="00EA2DC0" w:rsidRDefault="00EA2DC0" w:rsidP="00EA2DC0">
      <w:pPr>
        <w:spacing w:after="0" w:line="240" w:lineRule="auto"/>
        <w:ind w:firstLine="284"/>
        <w:jc w:val="both"/>
        <w:rPr>
          <w:rFonts w:ascii="Times New Roman" w:hAnsi="Times New Roman"/>
          <w:sz w:val="16"/>
          <w:szCs w:val="20"/>
        </w:rPr>
      </w:pPr>
    </w:p>
    <w:p w:rsidR="00EA2DC0" w:rsidRPr="00EA2DC0" w:rsidRDefault="00EA2DC0" w:rsidP="00EA2DC0">
      <w:pPr>
        <w:spacing w:after="0" w:line="240" w:lineRule="auto"/>
        <w:jc w:val="center"/>
        <w:rPr>
          <w:rFonts w:ascii="Times New Roman" w:hAnsi="Times New Roman"/>
          <w:caps/>
          <w:sz w:val="16"/>
          <w:szCs w:val="20"/>
        </w:rPr>
      </w:pPr>
      <w:r w:rsidRPr="00EA2DC0">
        <w:rPr>
          <w:rFonts w:ascii="Times New Roman" w:hAnsi="Times New Roman"/>
          <w:caps/>
          <w:sz w:val="16"/>
          <w:szCs w:val="20"/>
        </w:rPr>
        <w:t>литература</w:t>
      </w:r>
    </w:p>
    <w:p w:rsidR="00EA2DC0" w:rsidRPr="00EA2DC0" w:rsidRDefault="00EA2DC0" w:rsidP="00EA2DC0">
      <w:pPr>
        <w:spacing w:after="0" w:line="240" w:lineRule="auto"/>
        <w:jc w:val="center"/>
        <w:rPr>
          <w:rFonts w:ascii="Times New Roman" w:hAnsi="Times New Roman"/>
          <w:caps/>
          <w:sz w:val="14"/>
          <w:szCs w:val="20"/>
        </w:rPr>
      </w:pPr>
    </w:p>
    <w:p w:rsidR="00EA2DC0" w:rsidRPr="00EA2DC0" w:rsidRDefault="00EA2DC0" w:rsidP="00EA2DC0">
      <w:pPr>
        <w:spacing w:after="0" w:line="240" w:lineRule="auto"/>
        <w:ind w:firstLine="284"/>
        <w:jc w:val="both"/>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 xml:space="preserve">1. </w:t>
      </w:r>
      <w:r w:rsidRPr="00EA2DC0">
        <w:rPr>
          <w:rFonts w:ascii="Times New Roman" w:eastAsia="Times New Roman" w:hAnsi="Times New Roman"/>
          <w:spacing w:val="20"/>
          <w:sz w:val="16"/>
          <w:szCs w:val="16"/>
          <w:lang w:val="uk-UA" w:eastAsia="uk-UA"/>
        </w:rPr>
        <w:t>Черных</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Н.</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А. Экологические аспекты загрязнения почв тяжелыми металлами / Н.</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А. Черных, Н.</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В. Милащенко,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Ф</w:t>
      </w:r>
      <w:r w:rsidR="008E5E48">
        <w:rPr>
          <w:rFonts w:ascii="Times New Roman" w:eastAsia="Times New Roman" w:hAnsi="Times New Roman"/>
          <w:sz w:val="16"/>
          <w:szCs w:val="16"/>
          <w:lang w:val="uk-UA" w:eastAsia="uk-UA"/>
        </w:rPr>
        <w:t>. Ладонин. –</w:t>
      </w:r>
      <w:r w:rsidRPr="00EA2DC0">
        <w:rPr>
          <w:rFonts w:ascii="Times New Roman" w:eastAsia="Times New Roman" w:hAnsi="Times New Roman"/>
          <w:sz w:val="16"/>
          <w:szCs w:val="16"/>
          <w:lang w:val="uk-UA" w:eastAsia="uk-UA"/>
        </w:rPr>
        <w:t xml:space="preserve"> Пущино: ОНТИ ПНЦ РАН, 2001. – 148</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 xml:space="preserve">с. </w:t>
      </w:r>
    </w:p>
    <w:p w:rsidR="00EA2DC0" w:rsidRPr="00EA2DC0" w:rsidRDefault="00EA2DC0" w:rsidP="00EA2DC0">
      <w:pPr>
        <w:tabs>
          <w:tab w:val="left" w:pos="0"/>
          <w:tab w:val="left" w:pos="851"/>
          <w:tab w:val="left" w:pos="993"/>
        </w:tabs>
        <w:spacing w:after="0" w:line="240" w:lineRule="auto"/>
        <w:ind w:firstLine="284"/>
        <w:contextualSpacing/>
        <w:jc w:val="both"/>
        <w:rPr>
          <w:rFonts w:ascii="Times New Roman" w:hAnsi="Times New Roman"/>
          <w:sz w:val="16"/>
          <w:szCs w:val="16"/>
        </w:rPr>
      </w:pPr>
      <w:r w:rsidRPr="00EA2DC0">
        <w:rPr>
          <w:rFonts w:ascii="Times New Roman" w:hAnsi="Times New Roman"/>
          <w:sz w:val="16"/>
          <w:szCs w:val="16"/>
        </w:rPr>
        <w:t xml:space="preserve">2. Устойчивость растений к тяжелым </w:t>
      </w:r>
      <w:r w:rsidR="008E5E48">
        <w:rPr>
          <w:rFonts w:ascii="Times New Roman" w:hAnsi="Times New Roman"/>
          <w:sz w:val="16"/>
          <w:szCs w:val="16"/>
        </w:rPr>
        <w:t>металлам / А. Ф. Титов [и др.]. –</w:t>
      </w:r>
      <w:r w:rsidRPr="00EA2DC0">
        <w:rPr>
          <w:rFonts w:ascii="Times New Roman" w:hAnsi="Times New Roman"/>
          <w:sz w:val="16"/>
          <w:szCs w:val="16"/>
        </w:rPr>
        <w:t xml:space="preserve"> Петрозаводск: Карельский научн. центр, 2007. – 170 с. </w:t>
      </w:r>
    </w:p>
    <w:p w:rsidR="00EA2DC0" w:rsidRPr="00EA2DC0" w:rsidRDefault="00EA2DC0" w:rsidP="00EA2DC0">
      <w:pPr>
        <w:tabs>
          <w:tab w:val="left" w:pos="0"/>
          <w:tab w:val="left" w:pos="851"/>
          <w:tab w:val="left" w:pos="993"/>
        </w:tabs>
        <w:spacing w:after="0" w:line="240" w:lineRule="auto"/>
        <w:ind w:firstLine="284"/>
        <w:contextualSpacing/>
        <w:jc w:val="both"/>
        <w:rPr>
          <w:rFonts w:ascii="Times New Roman" w:hAnsi="Times New Roman"/>
          <w:sz w:val="16"/>
          <w:szCs w:val="16"/>
        </w:rPr>
      </w:pPr>
      <w:r w:rsidRPr="00EA2DC0">
        <w:rPr>
          <w:rFonts w:ascii="Times New Roman" w:hAnsi="Times New Roman"/>
          <w:sz w:val="16"/>
          <w:szCs w:val="16"/>
        </w:rPr>
        <w:t>3. </w:t>
      </w:r>
      <w:r w:rsidRPr="00EA2DC0">
        <w:rPr>
          <w:rFonts w:ascii="Times New Roman" w:hAnsi="Times New Roman"/>
          <w:spacing w:val="20"/>
          <w:sz w:val="16"/>
          <w:szCs w:val="16"/>
        </w:rPr>
        <w:t>Тихомирова</w:t>
      </w:r>
      <w:r w:rsidRPr="00EA2DC0">
        <w:rPr>
          <w:rFonts w:ascii="Times New Roman" w:hAnsi="Times New Roman"/>
          <w:sz w:val="16"/>
          <w:szCs w:val="16"/>
        </w:rPr>
        <w:t>, В. Я. Влияние агрохимических средств на содержание химических элементов в растениеводческой продукции / В. Я. Тихо</w:t>
      </w:r>
      <w:r w:rsidR="008E5E48">
        <w:rPr>
          <w:rFonts w:ascii="Times New Roman" w:hAnsi="Times New Roman"/>
          <w:sz w:val="16"/>
          <w:szCs w:val="16"/>
        </w:rPr>
        <w:t xml:space="preserve">мирова // Агрохимия. – 2003. – </w:t>
      </w:r>
      <w:r w:rsidRPr="00EA2DC0">
        <w:rPr>
          <w:rFonts w:ascii="Times New Roman" w:hAnsi="Times New Roman"/>
          <w:sz w:val="16"/>
          <w:szCs w:val="16"/>
        </w:rPr>
        <w:t>№ 12. – С. 66–71.</w:t>
      </w:r>
    </w:p>
    <w:p w:rsidR="00EA2DC0" w:rsidRPr="00EA2DC0" w:rsidRDefault="00EA2DC0" w:rsidP="00EA2DC0">
      <w:pPr>
        <w:spacing w:after="0" w:line="240" w:lineRule="auto"/>
        <w:ind w:firstLine="284"/>
        <w:jc w:val="both"/>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 xml:space="preserve">4. </w:t>
      </w:r>
      <w:r w:rsidRPr="00EA2DC0">
        <w:rPr>
          <w:rFonts w:ascii="Times New Roman" w:eastAsia="Times New Roman" w:hAnsi="Times New Roman"/>
          <w:spacing w:val="20"/>
          <w:sz w:val="16"/>
          <w:szCs w:val="16"/>
          <w:lang w:val="uk-UA" w:eastAsia="uk-UA"/>
        </w:rPr>
        <w:t>Минеев</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Г. Влияние длительного действия и последействия удобрений на агро</w:t>
      </w:r>
      <w:r w:rsidRPr="00EA2DC0">
        <w:rPr>
          <w:rFonts w:ascii="Times New Roman" w:eastAsia="Times New Roman" w:hAnsi="Times New Roman"/>
          <w:sz w:val="16"/>
          <w:szCs w:val="16"/>
          <w:lang w:val="uk-UA" w:eastAsia="uk-UA"/>
        </w:rPr>
        <w:softHyphen/>
        <w:t>химические свойства дерново-подзолистой почвы и иммобилизацию биогенных и ток</w:t>
      </w:r>
      <w:r w:rsidRPr="00EA2DC0">
        <w:rPr>
          <w:rFonts w:ascii="Times New Roman" w:eastAsia="Times New Roman" w:hAnsi="Times New Roman"/>
          <w:sz w:val="16"/>
          <w:szCs w:val="16"/>
          <w:lang w:val="uk-UA" w:eastAsia="uk-UA"/>
        </w:rPr>
        <w:softHyphen/>
        <w:t>сичных элементов в агроценозе /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Г. Минеев, Р.</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Р. Кинжаев, А.</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В. Арзамазова // Агpохимия. – 2007. – № 6. – С. 5–13.</w:t>
      </w:r>
    </w:p>
    <w:p w:rsidR="00EA2DC0" w:rsidRPr="00EA2DC0" w:rsidRDefault="00EA2DC0" w:rsidP="00EA2DC0">
      <w:pPr>
        <w:tabs>
          <w:tab w:val="left" w:pos="0"/>
          <w:tab w:val="left" w:pos="851"/>
          <w:tab w:val="left" w:pos="993"/>
        </w:tabs>
        <w:spacing w:after="0" w:line="240" w:lineRule="auto"/>
        <w:ind w:firstLine="284"/>
        <w:contextualSpacing/>
        <w:jc w:val="both"/>
        <w:rPr>
          <w:rFonts w:ascii="Times New Roman" w:hAnsi="Times New Roman"/>
          <w:sz w:val="16"/>
          <w:szCs w:val="16"/>
        </w:rPr>
      </w:pPr>
      <w:r w:rsidRPr="00EA2DC0">
        <w:rPr>
          <w:rFonts w:ascii="Times New Roman" w:hAnsi="Times New Roman"/>
          <w:sz w:val="16"/>
          <w:szCs w:val="16"/>
        </w:rPr>
        <w:t>5. Временный максимально допустимый уровень (МДУ) некоторых химических элемен</w:t>
      </w:r>
      <w:r w:rsidRPr="00EA2DC0">
        <w:rPr>
          <w:rFonts w:ascii="Times New Roman" w:hAnsi="Times New Roman"/>
          <w:sz w:val="16"/>
          <w:szCs w:val="16"/>
        </w:rPr>
        <w:softHyphen/>
        <w:t xml:space="preserve">тов и госсипола в кормах для сельскохозяйственных животных. Главное упр-е ветеринарии Госагропрома СССР, Москва, 1987. – 3 с. </w:t>
      </w:r>
    </w:p>
    <w:p w:rsidR="00EA2DC0" w:rsidRPr="00EA2DC0" w:rsidRDefault="00EA2DC0" w:rsidP="00EA2DC0">
      <w:pPr>
        <w:tabs>
          <w:tab w:val="num" w:pos="1260"/>
        </w:tabs>
        <w:spacing w:after="0" w:line="240" w:lineRule="auto"/>
        <w:ind w:firstLine="284"/>
        <w:jc w:val="both"/>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 Гигиенические требования безопасности и пищевой ценности пищевых продук</w:t>
      </w:r>
      <w:r w:rsidRPr="00EA2DC0">
        <w:rPr>
          <w:rFonts w:ascii="Times New Roman" w:eastAsia="Times New Roman" w:hAnsi="Times New Roman"/>
          <w:sz w:val="16"/>
          <w:szCs w:val="16"/>
          <w:lang w:val="uk-UA" w:eastAsia="uk-UA"/>
        </w:rPr>
        <w:softHyphen/>
        <w:t>тов. Санитарно-эпидемиологические правила и нормативы. СанПиН 2.3.2.1078-01. −</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 xml:space="preserve">М.: Интер СЭН, 2002. − 168 с. </w:t>
      </w:r>
    </w:p>
    <w:p w:rsidR="00EA2DC0" w:rsidRPr="00EA2DC0" w:rsidRDefault="00EA2DC0" w:rsidP="00EA2DC0">
      <w:pPr>
        <w:spacing w:after="0" w:line="240" w:lineRule="auto"/>
        <w:ind w:firstLine="284"/>
        <w:jc w:val="both"/>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 xml:space="preserve">7. Адаптивные технологии возделывания сельскохозяйственных культур в условиях Республики Мордовия (методическое руководство). </w:t>
      </w:r>
      <w:r w:rsidR="008E5E48">
        <w:rPr>
          <w:rFonts w:ascii="Times New Roman" w:eastAsia="Times New Roman" w:hAnsi="Times New Roman"/>
          <w:sz w:val="16"/>
          <w:szCs w:val="16"/>
          <w:lang w:val="uk-UA" w:eastAsia="uk-UA"/>
        </w:rPr>
        <w:t xml:space="preserve">– </w:t>
      </w:r>
      <w:r w:rsidRPr="00EA2DC0">
        <w:rPr>
          <w:rFonts w:ascii="Times New Roman" w:eastAsia="Times New Roman" w:hAnsi="Times New Roman"/>
          <w:sz w:val="16"/>
          <w:szCs w:val="16"/>
          <w:lang w:val="uk-UA" w:eastAsia="uk-UA"/>
        </w:rPr>
        <w:t xml:space="preserve">Саранск, 2003. – 428 с. </w:t>
      </w:r>
    </w:p>
    <w:p w:rsidR="00EA2DC0" w:rsidRPr="00EA2DC0" w:rsidRDefault="00EA2DC0" w:rsidP="00EA2DC0">
      <w:pPr>
        <w:spacing w:after="0" w:line="240" w:lineRule="auto"/>
        <w:ind w:firstLine="284"/>
        <w:jc w:val="both"/>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 xml:space="preserve">8. </w:t>
      </w:r>
      <w:r w:rsidRPr="00EA2DC0">
        <w:rPr>
          <w:rFonts w:ascii="Times New Roman" w:eastAsia="Times New Roman" w:hAnsi="Times New Roman"/>
          <w:spacing w:val="20"/>
          <w:sz w:val="16"/>
          <w:szCs w:val="16"/>
          <w:lang w:val="uk-UA" w:eastAsia="uk-UA"/>
        </w:rPr>
        <w:t>Пугаев</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С.</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В. Агроэкологическое исследование козлятника восточного сорта Ял</w:t>
      </w:r>
      <w:r w:rsidRPr="00EA2DC0">
        <w:rPr>
          <w:rFonts w:ascii="Times New Roman" w:eastAsia="Times New Roman" w:hAnsi="Times New Roman"/>
          <w:sz w:val="16"/>
          <w:szCs w:val="16"/>
          <w:lang w:val="uk-UA" w:eastAsia="uk-UA"/>
        </w:rPr>
        <w:softHyphen/>
        <w:t>гинский / С.</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В. Пугаев /</w:t>
      </w:r>
      <w:r w:rsidR="008E5E48">
        <w:rPr>
          <w:rFonts w:ascii="Times New Roman" w:eastAsia="Times New Roman" w:hAnsi="Times New Roman"/>
          <w:sz w:val="16"/>
          <w:szCs w:val="16"/>
          <w:lang w:val="uk-UA" w:eastAsia="uk-UA"/>
        </w:rPr>
        <w:t>/</w:t>
      </w:r>
      <w:r w:rsidRPr="00EA2DC0">
        <w:rPr>
          <w:rFonts w:ascii="Times New Roman" w:eastAsia="Times New Roman" w:hAnsi="Times New Roman"/>
          <w:sz w:val="16"/>
          <w:szCs w:val="16"/>
          <w:lang w:val="uk-UA" w:eastAsia="uk-UA"/>
        </w:rPr>
        <w:t xml:space="preserve"> Новые сорта сельскохозяйственных культур – составная часть интенсивных технологий в растениеводстве</w:t>
      </w:r>
      <w:r w:rsidRPr="00EA2DC0">
        <w:rPr>
          <w:rFonts w:ascii="Times New Roman" w:eastAsia="Times New Roman" w:hAnsi="Times New Roman"/>
          <w:sz w:val="16"/>
          <w:szCs w:val="16"/>
          <w:lang w:eastAsia="uk-UA"/>
        </w:rPr>
        <w:t>: с</w:t>
      </w:r>
      <w:r w:rsidR="008E5E48">
        <w:rPr>
          <w:rFonts w:ascii="Times New Roman" w:eastAsia="Times New Roman" w:hAnsi="Times New Roman"/>
          <w:sz w:val="16"/>
          <w:szCs w:val="16"/>
          <w:lang w:val="uk-UA" w:eastAsia="uk-UA"/>
        </w:rPr>
        <w:t>б. науч. материалов</w:t>
      </w:r>
      <w:r w:rsidRPr="00EA2DC0">
        <w:rPr>
          <w:rFonts w:ascii="Times New Roman" w:eastAsia="Times New Roman" w:hAnsi="Times New Roman"/>
          <w:sz w:val="16"/>
          <w:szCs w:val="16"/>
          <w:lang w:val="uk-UA" w:eastAsia="uk-UA"/>
        </w:rPr>
        <w:t xml:space="preserve"> Шатиловских чтений, пос</w:t>
      </w:r>
      <w:r w:rsidRPr="00EA2DC0">
        <w:rPr>
          <w:rFonts w:ascii="Times New Roman" w:eastAsia="Times New Roman" w:hAnsi="Times New Roman"/>
          <w:sz w:val="16"/>
          <w:szCs w:val="16"/>
          <w:lang w:val="uk-UA" w:eastAsia="uk-UA"/>
        </w:rPr>
        <w:softHyphen/>
        <w:t>вященных 115-летию Шатиловской СХОС.</w:t>
      </w:r>
      <w:r w:rsidR="008E5E48">
        <w:rPr>
          <w:rFonts w:ascii="Times New Roman" w:eastAsia="Times New Roman" w:hAnsi="Times New Roman"/>
          <w:sz w:val="16"/>
          <w:szCs w:val="16"/>
          <w:lang w:val="uk-UA" w:eastAsia="uk-UA"/>
        </w:rPr>
        <w:t xml:space="preserve"> </w:t>
      </w:r>
      <w:r w:rsidRPr="00EA2DC0">
        <w:rPr>
          <w:rFonts w:ascii="Times New Roman" w:eastAsia="Times New Roman" w:hAnsi="Times New Roman"/>
          <w:sz w:val="16"/>
          <w:szCs w:val="16"/>
          <w:lang w:val="uk-UA" w:eastAsia="uk-UA"/>
        </w:rPr>
        <w:t xml:space="preserve">– Орел, 12−13 июля </w:t>
      </w:r>
      <w:smartTag w:uri="urn:schemas-microsoft-com:office:smarttags" w:element="metricconverter">
        <w:smartTagPr>
          <w:attr w:name="ProductID" w:val="2011 г"/>
        </w:smartTagPr>
        <w:r w:rsidRPr="00EA2DC0">
          <w:rPr>
            <w:rFonts w:ascii="Times New Roman" w:eastAsia="Times New Roman" w:hAnsi="Times New Roman"/>
            <w:sz w:val="16"/>
            <w:szCs w:val="16"/>
            <w:lang w:val="uk-UA" w:eastAsia="uk-UA"/>
          </w:rPr>
          <w:t>2011 г</w:t>
        </w:r>
      </w:smartTag>
      <w:r w:rsidRPr="00EA2DC0">
        <w:rPr>
          <w:rFonts w:ascii="Times New Roman" w:eastAsia="Times New Roman" w:hAnsi="Times New Roman"/>
          <w:sz w:val="16"/>
          <w:szCs w:val="16"/>
          <w:lang w:val="uk-UA" w:eastAsia="uk-UA"/>
        </w:rPr>
        <w:t xml:space="preserve">. – Орел, ГНУ ВНИИЗБК, 2011. – С. 458–461. </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9. </w:t>
      </w:r>
      <w:r w:rsidRPr="00EA2DC0">
        <w:rPr>
          <w:rFonts w:ascii="Times New Roman" w:hAnsi="Times New Roman"/>
          <w:spacing w:val="20"/>
          <w:sz w:val="16"/>
          <w:szCs w:val="16"/>
        </w:rPr>
        <w:t>Пугаев</w:t>
      </w:r>
      <w:r w:rsidRPr="00EA2DC0">
        <w:rPr>
          <w:rFonts w:ascii="Times New Roman" w:hAnsi="Times New Roman"/>
          <w:sz w:val="16"/>
          <w:szCs w:val="16"/>
        </w:rPr>
        <w:t>, С. В. Изменение соотношения тяжелых металлов в слоях почвы при вне</w:t>
      </w:r>
      <w:r w:rsidRPr="00EA2DC0">
        <w:rPr>
          <w:rFonts w:ascii="Times New Roman" w:hAnsi="Times New Roman"/>
          <w:sz w:val="16"/>
          <w:szCs w:val="16"/>
        </w:rPr>
        <w:softHyphen/>
        <w:t xml:space="preserve">сении минеральных удобрений под козлятник восточный / С. В. Пугаев, А. П. Еряшев </w:t>
      </w:r>
      <w:r w:rsidR="008E5E48">
        <w:rPr>
          <w:rFonts w:ascii="Times New Roman" w:hAnsi="Times New Roman"/>
          <w:sz w:val="16"/>
          <w:szCs w:val="16"/>
        </w:rPr>
        <w:t>/</w:t>
      </w:r>
      <w:r w:rsidRPr="00EA2DC0">
        <w:rPr>
          <w:rFonts w:ascii="Times New Roman" w:hAnsi="Times New Roman"/>
          <w:sz w:val="16"/>
          <w:szCs w:val="16"/>
        </w:rPr>
        <w:t xml:space="preserve">/ Ресурсосберегающие экологически безопасные технологии производства и переработки сельскохозяйственной продукции: материалы </w:t>
      </w:r>
      <w:r w:rsidRPr="00EA2DC0">
        <w:rPr>
          <w:rFonts w:ascii="Times New Roman" w:hAnsi="Times New Roman"/>
          <w:sz w:val="16"/>
          <w:szCs w:val="16"/>
          <w:lang w:val="en-US"/>
        </w:rPr>
        <w:t>VIII</w:t>
      </w:r>
      <w:r w:rsidRPr="00EA2DC0">
        <w:rPr>
          <w:rFonts w:ascii="Times New Roman" w:hAnsi="Times New Roman"/>
          <w:sz w:val="16"/>
          <w:szCs w:val="16"/>
        </w:rPr>
        <w:t xml:space="preserve"> Междунар. науч.-практ. конф., посвящ. памяти проф. Лапшина. </w:t>
      </w:r>
      <w:r w:rsidR="008E5E48">
        <w:rPr>
          <w:rFonts w:ascii="Times New Roman" w:hAnsi="Times New Roman"/>
          <w:sz w:val="16"/>
          <w:szCs w:val="16"/>
        </w:rPr>
        <w:t xml:space="preserve">– </w:t>
      </w:r>
      <w:r w:rsidRPr="00EA2DC0">
        <w:rPr>
          <w:rFonts w:ascii="Times New Roman" w:hAnsi="Times New Roman"/>
          <w:sz w:val="16"/>
          <w:szCs w:val="16"/>
        </w:rPr>
        <w:t xml:space="preserve">Саранск, 12–13 апр. </w:t>
      </w:r>
      <w:smartTag w:uri="urn:schemas-microsoft-com:office:smarttags" w:element="metricconverter">
        <w:smartTagPr>
          <w:attr w:name="ProductID" w:val="2012 г"/>
        </w:smartTagPr>
        <w:r w:rsidRPr="00EA2DC0">
          <w:rPr>
            <w:rFonts w:ascii="Times New Roman" w:hAnsi="Times New Roman"/>
            <w:sz w:val="16"/>
            <w:szCs w:val="16"/>
          </w:rPr>
          <w:t>2012 г</w:t>
        </w:r>
      </w:smartTag>
      <w:r w:rsidRPr="00EA2DC0">
        <w:rPr>
          <w:rFonts w:ascii="Times New Roman" w:hAnsi="Times New Roman"/>
          <w:sz w:val="16"/>
          <w:szCs w:val="16"/>
        </w:rPr>
        <w:t xml:space="preserve">. / Саранск: Изд-во Мордов. ун-та, 2012. – С. 259–261. </w:t>
      </w:r>
    </w:p>
    <w:p w:rsidR="00EA2DC0" w:rsidRPr="00EA2DC0" w:rsidRDefault="00EA2DC0" w:rsidP="00EA2DC0">
      <w:pPr>
        <w:spacing w:after="0" w:line="240" w:lineRule="auto"/>
        <w:ind w:firstLine="284"/>
        <w:jc w:val="both"/>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 xml:space="preserve">10. </w:t>
      </w:r>
      <w:r w:rsidRPr="00EA2DC0">
        <w:rPr>
          <w:rFonts w:ascii="Times New Roman" w:eastAsia="Times New Roman" w:hAnsi="Times New Roman"/>
          <w:spacing w:val="20"/>
          <w:sz w:val="16"/>
          <w:szCs w:val="16"/>
          <w:lang w:val="uk-UA" w:eastAsia="uk-UA"/>
        </w:rPr>
        <w:t>Ильин</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Б. Тяжелые металлы в системе почва-растение /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Б. Ильин</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 xml:space="preserve"> Ново</w:t>
      </w:r>
      <w:r w:rsidR="008E5E48">
        <w:rPr>
          <w:rFonts w:ascii="Times New Roman" w:eastAsia="Times New Roman" w:hAnsi="Times New Roman"/>
          <w:sz w:val="16"/>
          <w:szCs w:val="16"/>
          <w:lang w:val="uk-UA" w:eastAsia="uk-UA"/>
        </w:rPr>
        <w:t>си</w:t>
      </w:r>
      <w:r w:rsidRPr="00EA2DC0">
        <w:rPr>
          <w:rFonts w:ascii="Times New Roman" w:eastAsia="Times New Roman" w:hAnsi="Times New Roman"/>
          <w:sz w:val="16"/>
          <w:szCs w:val="16"/>
          <w:lang w:val="uk-UA" w:eastAsia="uk-UA"/>
        </w:rPr>
        <w:t>бирск: Наука</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1991. – 133 с. </w:t>
      </w:r>
    </w:p>
    <w:p w:rsidR="00EA2DC0" w:rsidRPr="00EA2DC0" w:rsidRDefault="00EA2DC0" w:rsidP="00EA2DC0">
      <w:pPr>
        <w:tabs>
          <w:tab w:val="num" w:pos="1320"/>
        </w:tabs>
        <w:spacing w:after="0" w:line="240" w:lineRule="auto"/>
        <w:ind w:firstLine="284"/>
        <w:jc w:val="both"/>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 xml:space="preserve">11. </w:t>
      </w:r>
      <w:r w:rsidRPr="00EA2DC0">
        <w:rPr>
          <w:rFonts w:ascii="Times New Roman" w:eastAsia="Times New Roman" w:hAnsi="Times New Roman"/>
          <w:spacing w:val="20"/>
          <w:sz w:val="16"/>
          <w:szCs w:val="16"/>
          <w:lang w:val="uk-UA" w:eastAsia="uk-UA"/>
        </w:rPr>
        <w:t>Доспехов</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Б.</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 xml:space="preserve">А. Методика полевого опыта / </w:t>
      </w:r>
      <w:r w:rsidRPr="00EA2DC0">
        <w:rPr>
          <w:rFonts w:ascii="Times New Roman" w:eastAsia="Times New Roman" w:hAnsi="Times New Roman"/>
          <w:sz w:val="16"/>
          <w:szCs w:val="16"/>
          <w:lang w:eastAsia="uk-UA"/>
        </w:rPr>
        <w:t>п</w:t>
      </w:r>
      <w:r w:rsidRPr="00EA2DC0">
        <w:rPr>
          <w:rFonts w:ascii="Times New Roman" w:eastAsia="Times New Roman" w:hAnsi="Times New Roman"/>
          <w:sz w:val="16"/>
          <w:szCs w:val="16"/>
          <w:lang w:val="uk-UA" w:eastAsia="uk-UA"/>
        </w:rPr>
        <w:t>од ред. проф. В. Е. Егорова. −</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М.: Ко</w:t>
      </w:r>
      <w:r w:rsidRPr="00EA2DC0">
        <w:rPr>
          <w:rFonts w:ascii="Times New Roman" w:eastAsia="Times New Roman" w:hAnsi="Times New Roman"/>
          <w:sz w:val="16"/>
          <w:szCs w:val="16"/>
          <w:lang w:val="uk-UA" w:eastAsia="uk-UA"/>
        </w:rPr>
        <w:softHyphen/>
        <w:t>лос</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1985. −</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423 с.</w:t>
      </w:r>
    </w:p>
    <w:p w:rsidR="00EA2DC0" w:rsidRPr="00EA2DC0" w:rsidRDefault="00EA2DC0" w:rsidP="00EA2DC0">
      <w:pPr>
        <w:spacing w:after="0" w:line="240" w:lineRule="auto"/>
        <w:ind w:firstLine="284"/>
        <w:jc w:val="both"/>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w:t>
      </w:r>
      <w:r w:rsidRPr="00EA2DC0">
        <w:rPr>
          <w:rFonts w:ascii="Times New Roman" w:eastAsia="Times New Roman" w:hAnsi="Times New Roman"/>
          <w:sz w:val="16"/>
          <w:szCs w:val="16"/>
          <w:lang w:eastAsia="uk-UA"/>
        </w:rPr>
        <w:t> </w:t>
      </w:r>
      <w:r w:rsidRPr="00EA2DC0">
        <w:rPr>
          <w:rFonts w:ascii="Times New Roman" w:eastAsia="Times New Roman" w:hAnsi="Times New Roman"/>
          <w:spacing w:val="20"/>
          <w:sz w:val="16"/>
          <w:szCs w:val="16"/>
          <w:lang w:val="uk-UA" w:eastAsia="uk-UA"/>
        </w:rPr>
        <w:t>Кучин</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Н.</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Н. Минеральный состав козлятника восточного / Н.</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 xml:space="preserve">Н. Кучин, </w:t>
      </w:r>
      <w:r w:rsidRPr="00EA2DC0">
        <w:rPr>
          <w:rFonts w:ascii="Times New Roman" w:eastAsia="Times New Roman" w:hAnsi="Times New Roman"/>
          <w:sz w:val="16"/>
          <w:szCs w:val="16"/>
          <w:lang w:eastAsia="uk-UA"/>
        </w:rPr>
        <w:t xml:space="preserve">        </w:t>
      </w:r>
      <w:r w:rsidRPr="00EA2DC0">
        <w:rPr>
          <w:rFonts w:ascii="Times New Roman" w:eastAsia="Times New Roman" w:hAnsi="Times New Roman"/>
          <w:sz w:val="16"/>
          <w:szCs w:val="16"/>
          <w:lang w:val="uk-UA" w:eastAsia="uk-UA"/>
        </w:rPr>
        <w:t>И.</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И.</w:t>
      </w:r>
      <w:r w:rsidRPr="00EA2DC0">
        <w:rPr>
          <w:rFonts w:ascii="Times New Roman" w:eastAsia="Times New Roman" w:hAnsi="Times New Roman"/>
          <w:i/>
          <w:sz w:val="16"/>
          <w:szCs w:val="16"/>
          <w:lang w:val="uk-UA" w:eastAsia="uk-UA"/>
        </w:rPr>
        <w:t xml:space="preserve"> </w:t>
      </w:r>
      <w:r w:rsidRPr="00EA2DC0">
        <w:rPr>
          <w:rFonts w:ascii="Times New Roman" w:eastAsia="Times New Roman" w:hAnsi="Times New Roman"/>
          <w:sz w:val="16"/>
          <w:szCs w:val="16"/>
          <w:lang w:val="uk-UA" w:eastAsia="uk-UA"/>
        </w:rPr>
        <w:t xml:space="preserve">Ивашин / </w:t>
      </w:r>
      <w:r w:rsidR="008E5E48" w:rsidRPr="00EA2DC0">
        <w:rPr>
          <w:rFonts w:ascii="Times New Roman" w:eastAsia="Times New Roman" w:hAnsi="Times New Roman"/>
          <w:sz w:val="16"/>
          <w:szCs w:val="16"/>
          <w:lang w:val="uk-UA" w:eastAsia="uk-UA"/>
        </w:rPr>
        <w:t>Сельскохозяйственная наука Респуб</w:t>
      </w:r>
      <w:r w:rsidR="008E5E48" w:rsidRPr="00EA2DC0">
        <w:rPr>
          <w:rFonts w:ascii="Times New Roman" w:eastAsia="Times New Roman" w:hAnsi="Times New Roman"/>
          <w:sz w:val="16"/>
          <w:szCs w:val="16"/>
          <w:lang w:val="uk-UA" w:eastAsia="uk-UA"/>
        </w:rPr>
        <w:softHyphen/>
        <w:t>лики Мордовия: достижения, направления развития</w:t>
      </w:r>
      <w:r w:rsidR="008E5E48">
        <w:rPr>
          <w:rFonts w:ascii="Times New Roman" w:eastAsia="Times New Roman" w:hAnsi="Times New Roman"/>
          <w:sz w:val="16"/>
          <w:szCs w:val="16"/>
          <w:lang w:val="uk-UA" w:eastAsia="uk-UA"/>
        </w:rPr>
        <w:t>:</w:t>
      </w:r>
      <w:r w:rsidR="008E5E48" w:rsidRPr="00EA2DC0">
        <w:rPr>
          <w:rFonts w:ascii="Times New Roman" w:eastAsia="Times New Roman" w:hAnsi="Times New Roman"/>
          <w:sz w:val="16"/>
          <w:szCs w:val="16"/>
          <w:lang w:val="uk-UA" w:eastAsia="uk-UA"/>
        </w:rPr>
        <w:t xml:space="preserve"> </w:t>
      </w:r>
      <w:r w:rsidR="008E5E48">
        <w:rPr>
          <w:rFonts w:ascii="Times New Roman" w:eastAsia="Times New Roman" w:hAnsi="Times New Roman"/>
          <w:sz w:val="16"/>
          <w:szCs w:val="16"/>
          <w:lang w:val="uk-UA" w:eastAsia="uk-UA"/>
        </w:rPr>
        <w:t>м</w:t>
      </w:r>
      <w:r w:rsidRPr="00EA2DC0">
        <w:rPr>
          <w:rFonts w:ascii="Times New Roman" w:eastAsia="Times New Roman" w:hAnsi="Times New Roman"/>
          <w:sz w:val="16"/>
          <w:szCs w:val="16"/>
          <w:lang w:val="uk-UA" w:eastAsia="uk-UA"/>
        </w:rPr>
        <w:t>ат</w:t>
      </w:r>
      <w:r w:rsidRPr="00EA2DC0">
        <w:rPr>
          <w:rFonts w:ascii="Times New Roman" w:eastAsia="Times New Roman" w:hAnsi="Times New Roman"/>
          <w:sz w:val="16"/>
          <w:szCs w:val="16"/>
          <w:lang w:eastAsia="uk-UA"/>
        </w:rPr>
        <w:t>ериалы</w:t>
      </w:r>
      <w:r w:rsidR="008E5E48">
        <w:rPr>
          <w:rFonts w:ascii="Times New Roman" w:eastAsia="Times New Roman" w:hAnsi="Times New Roman"/>
          <w:sz w:val="16"/>
          <w:szCs w:val="16"/>
          <w:lang w:val="uk-UA" w:eastAsia="uk-UA"/>
        </w:rPr>
        <w:t xml:space="preserve"> Всеросс. научн.-практ. конф., Саранск, 2005. – Т. 2. – С. </w:t>
      </w:r>
      <w:r w:rsidRPr="00EA2DC0">
        <w:rPr>
          <w:rFonts w:ascii="Times New Roman" w:eastAsia="Times New Roman" w:hAnsi="Times New Roman"/>
          <w:sz w:val="16"/>
          <w:szCs w:val="16"/>
          <w:lang w:val="uk-UA" w:eastAsia="uk-UA"/>
        </w:rPr>
        <w:t>198–201.</w:t>
      </w:r>
    </w:p>
    <w:p w:rsidR="00EA2DC0" w:rsidRPr="00EA2DC0" w:rsidRDefault="00EA2DC0" w:rsidP="00EA2DC0">
      <w:pPr>
        <w:spacing w:after="0" w:line="240" w:lineRule="auto"/>
        <w:ind w:firstLine="284"/>
        <w:jc w:val="both"/>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13. Агpоэкологическая оценка тp</w:t>
      </w:r>
      <w:r w:rsidR="008E5E48">
        <w:rPr>
          <w:rFonts w:ascii="Times New Roman" w:eastAsia="Times New Roman" w:hAnsi="Times New Roman"/>
          <w:sz w:val="16"/>
          <w:szCs w:val="16"/>
          <w:lang w:val="uk-UA" w:eastAsia="uk-UA"/>
        </w:rPr>
        <w:t>адиционной и альтеpнативной сис</w:t>
      </w:r>
      <w:r w:rsidRPr="00EA2DC0">
        <w:rPr>
          <w:rFonts w:ascii="Times New Roman" w:eastAsia="Times New Roman" w:hAnsi="Times New Roman"/>
          <w:sz w:val="16"/>
          <w:szCs w:val="16"/>
          <w:lang w:val="uk-UA" w:eastAsia="uk-UA"/>
        </w:rPr>
        <w:t>тем удобpения в коpмовом севообоpоте на окультуpенной деpново-подзолистой почве / Г.</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Е. Меpзлая</w:t>
      </w:r>
      <w:r w:rsidRPr="00EA2DC0">
        <w:rPr>
          <w:rFonts w:ascii="Times New Roman" w:eastAsia="Times New Roman" w:hAnsi="Times New Roman"/>
          <w:sz w:val="16"/>
          <w:szCs w:val="16"/>
          <w:lang w:eastAsia="uk-UA"/>
        </w:rPr>
        <w:t xml:space="preserve">      </w:t>
      </w:r>
      <w:r w:rsidRPr="00EA2DC0">
        <w:rPr>
          <w:rFonts w:ascii="Times New Roman" w:eastAsia="Times New Roman" w:hAnsi="Times New Roman" w:cs="Courier New"/>
          <w:sz w:val="16"/>
          <w:szCs w:val="16"/>
          <w:lang w:eastAsia="uk-UA"/>
        </w:rPr>
        <w:t>[</w:t>
      </w:r>
      <w:r w:rsidRPr="00EA2DC0">
        <w:rPr>
          <w:rFonts w:ascii="Times New Roman" w:eastAsia="Times New Roman" w:hAnsi="Times New Roman" w:cs="Courier New"/>
          <w:sz w:val="16"/>
          <w:szCs w:val="16"/>
          <w:lang w:val="uk-UA" w:eastAsia="uk-UA"/>
        </w:rPr>
        <w:t>и др.</w:t>
      </w:r>
      <w:r w:rsidRPr="00EA2DC0">
        <w:rPr>
          <w:rFonts w:ascii="Times New Roman" w:eastAsia="Times New Roman" w:hAnsi="Times New Roman" w:cs="Courier New"/>
          <w:sz w:val="16"/>
          <w:szCs w:val="16"/>
          <w:lang w:eastAsia="uk-UA"/>
        </w:rPr>
        <w:t>]</w:t>
      </w:r>
      <w:r w:rsidRPr="00EA2DC0">
        <w:rPr>
          <w:rFonts w:ascii="Times New Roman" w:eastAsia="Times New Roman" w:hAnsi="Times New Roman" w:cs="Courier New"/>
          <w:sz w:val="16"/>
          <w:szCs w:val="16"/>
          <w:lang w:val="uk-UA" w:eastAsia="uk-UA"/>
        </w:rPr>
        <w:t xml:space="preserve"> </w:t>
      </w:r>
      <w:r w:rsidRPr="00EA2DC0">
        <w:rPr>
          <w:rFonts w:ascii="Times New Roman" w:eastAsia="Times New Roman" w:hAnsi="Times New Roman"/>
          <w:sz w:val="16"/>
          <w:szCs w:val="16"/>
          <w:lang w:val="uk-UA" w:eastAsia="uk-UA"/>
        </w:rPr>
        <w:t xml:space="preserve">// Агpохимия. – 1993. – № 11. – С. 60–67. </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14. </w:t>
      </w:r>
      <w:r w:rsidRPr="00EA2DC0">
        <w:rPr>
          <w:rFonts w:ascii="Times New Roman" w:hAnsi="Times New Roman"/>
          <w:spacing w:val="20"/>
          <w:sz w:val="16"/>
          <w:szCs w:val="16"/>
        </w:rPr>
        <w:t>Меpзлая</w:t>
      </w:r>
      <w:r w:rsidRPr="00EA2DC0">
        <w:rPr>
          <w:rFonts w:ascii="Times New Roman" w:hAnsi="Times New Roman"/>
          <w:sz w:val="16"/>
          <w:szCs w:val="16"/>
        </w:rPr>
        <w:t xml:space="preserve">, Г. Е. Баланс микроэлементов в системе удобрение – растение /          Г. Е. Меpзлая, С. А. Селина // Кормопроизводство. – 2007. – № 7. – С. 11–12. </w:t>
      </w:r>
    </w:p>
    <w:p w:rsidR="00EA2DC0" w:rsidRPr="00EA2DC0" w:rsidRDefault="00EA2DC0" w:rsidP="00EA2DC0">
      <w:pPr>
        <w:spacing w:after="0" w:line="240" w:lineRule="auto"/>
        <w:rPr>
          <w:rFonts w:ascii="Times New Roman" w:hAnsi="Times New Roman"/>
          <w:sz w:val="20"/>
        </w:rPr>
      </w:pP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 xml:space="preserve">УДК 634.0.18 </w:t>
      </w:r>
    </w:p>
    <w:p w:rsidR="00EA2DC0" w:rsidRPr="00EA2DC0" w:rsidRDefault="00EA2DC0" w:rsidP="00EA2DC0">
      <w:pPr>
        <w:spacing w:after="0" w:line="240" w:lineRule="auto"/>
        <w:rPr>
          <w:rFonts w:ascii="Times New Roman" w:hAnsi="Times New Roman"/>
          <w:sz w:val="10"/>
          <w:szCs w:val="20"/>
        </w:rPr>
      </w:pPr>
    </w:p>
    <w:p w:rsidR="00EA2DC0" w:rsidRPr="00EA2DC0" w:rsidRDefault="00EA2DC0" w:rsidP="00EA2DC0">
      <w:pPr>
        <w:spacing w:after="0" w:line="240" w:lineRule="auto"/>
        <w:jc w:val="center"/>
        <w:rPr>
          <w:rFonts w:ascii="Times New Roman" w:hAnsi="Times New Roman"/>
          <w:b/>
          <w:caps/>
          <w:sz w:val="20"/>
          <w:szCs w:val="20"/>
        </w:rPr>
      </w:pPr>
      <w:r w:rsidRPr="00EA2DC0">
        <w:rPr>
          <w:rFonts w:ascii="Times New Roman" w:hAnsi="Times New Roman"/>
          <w:b/>
          <w:caps/>
          <w:sz w:val="20"/>
          <w:szCs w:val="20"/>
        </w:rPr>
        <w:t xml:space="preserve">накопление тяжелых металлов полевыми </w:t>
      </w:r>
    </w:p>
    <w:p w:rsidR="00EA2DC0" w:rsidRPr="00EA2DC0" w:rsidRDefault="00EA2DC0" w:rsidP="00EA2DC0">
      <w:pPr>
        <w:spacing w:after="0" w:line="240" w:lineRule="auto"/>
        <w:jc w:val="center"/>
        <w:rPr>
          <w:rFonts w:ascii="Times New Roman" w:hAnsi="Times New Roman"/>
          <w:b/>
          <w:caps/>
          <w:sz w:val="20"/>
          <w:szCs w:val="20"/>
        </w:rPr>
      </w:pPr>
      <w:r w:rsidRPr="00EA2DC0">
        <w:rPr>
          <w:rFonts w:ascii="Times New Roman" w:hAnsi="Times New Roman"/>
          <w:b/>
          <w:caps/>
          <w:sz w:val="20"/>
          <w:szCs w:val="20"/>
        </w:rPr>
        <w:t>культурами как сырьЕМ для производства кормов</w:t>
      </w:r>
    </w:p>
    <w:p w:rsidR="00EA2DC0" w:rsidRPr="00EA2DC0" w:rsidRDefault="00EA2DC0" w:rsidP="00EA2DC0">
      <w:pPr>
        <w:spacing w:after="0" w:line="240" w:lineRule="auto"/>
        <w:jc w:val="center"/>
        <w:rPr>
          <w:rFonts w:ascii="Times New Roman" w:hAnsi="Times New Roman"/>
          <w:caps/>
          <w:sz w:val="8"/>
          <w:szCs w:val="20"/>
        </w:rPr>
      </w:pPr>
    </w:p>
    <w:p w:rsidR="00EA2DC0" w:rsidRPr="00EA2DC0" w:rsidRDefault="00EA2DC0" w:rsidP="00EA2DC0">
      <w:pPr>
        <w:spacing w:after="0" w:line="240" w:lineRule="auto"/>
        <w:jc w:val="center"/>
        <w:rPr>
          <w:rFonts w:ascii="Times New Roman" w:hAnsi="Times New Roman"/>
          <w:caps/>
          <w:sz w:val="20"/>
          <w:szCs w:val="20"/>
        </w:rPr>
      </w:pPr>
      <w:r w:rsidRPr="00EA2DC0">
        <w:rPr>
          <w:rFonts w:ascii="Times New Roman" w:hAnsi="Times New Roman"/>
          <w:caps/>
          <w:sz w:val="20"/>
          <w:szCs w:val="20"/>
        </w:rPr>
        <w:t>С. В. Пугаев</w:t>
      </w:r>
    </w:p>
    <w:p w:rsidR="00EA2DC0" w:rsidRPr="00EA2DC0" w:rsidRDefault="00EA2DC0" w:rsidP="00EA2DC0">
      <w:pPr>
        <w:spacing w:after="0" w:line="240" w:lineRule="auto"/>
        <w:jc w:val="center"/>
        <w:rPr>
          <w:rFonts w:ascii="Times New Roman" w:hAnsi="Times New Roman"/>
          <w:caps/>
          <w:sz w:val="6"/>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ФГБНУ «Мордовский научно-исследовательский институт сельского хозяйства»</w:t>
      </w:r>
    </w:p>
    <w:p w:rsidR="00EA2DC0" w:rsidRPr="00EA2DC0" w:rsidRDefault="008E5E48" w:rsidP="00EA2DC0">
      <w:pPr>
        <w:spacing w:after="0" w:line="240" w:lineRule="auto"/>
        <w:jc w:val="center"/>
        <w:rPr>
          <w:rFonts w:ascii="Times New Roman" w:hAnsi="Times New Roman"/>
          <w:sz w:val="16"/>
          <w:szCs w:val="16"/>
        </w:rPr>
      </w:pPr>
      <w:r>
        <w:rPr>
          <w:rFonts w:ascii="Times New Roman" w:hAnsi="Times New Roman"/>
          <w:sz w:val="16"/>
          <w:szCs w:val="16"/>
        </w:rPr>
        <w:t xml:space="preserve">Россельхозакадемии,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 Саранск, Республика Мордовия, Российская Федерация</w:t>
      </w:r>
      <w:r w:rsidRPr="00EA2DC0">
        <w:rPr>
          <w:sz w:val="16"/>
          <w:szCs w:val="16"/>
        </w:rPr>
        <w:t xml:space="preserve"> </w:t>
      </w:r>
    </w:p>
    <w:p w:rsidR="00EA2DC0" w:rsidRPr="00EA2DC0" w:rsidRDefault="00EA2DC0" w:rsidP="00EA2DC0">
      <w:pPr>
        <w:spacing w:after="0" w:line="240" w:lineRule="auto"/>
        <w:jc w:val="center"/>
        <w:rPr>
          <w:rFonts w:ascii="Times New Roman" w:hAnsi="Times New Roman"/>
          <w:caps/>
          <w:sz w:val="10"/>
          <w:szCs w:val="20"/>
        </w:rPr>
      </w:pP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С интенсивным развитием промышленно-энергетичес-кого потенциала содержание химических элементов и соединений в биосфере увеличивается в количествах, во много раз превосходящих естественный фон. Загрязняются вода, сельскохозяйственные угодья, утрачивается почвенное плодородие. В результате антропогенного прессинга биогеоценозы уже не в состоянии справиться с нарастаю</w:t>
      </w:r>
      <w:r w:rsidRPr="00EA2DC0">
        <w:rPr>
          <w:rFonts w:ascii="Times New Roman" w:hAnsi="Times New Roman"/>
          <w:sz w:val="20"/>
          <w:szCs w:val="20"/>
        </w:rPr>
        <w:softHyphen/>
        <w:t xml:space="preserve">щим валом техногенных поллютантов [1, 2]. </w:t>
      </w:r>
    </w:p>
    <w:p w:rsidR="00EA2DC0" w:rsidRPr="00EA2DC0" w:rsidRDefault="00EA2DC0" w:rsidP="00EA2DC0">
      <w:pPr>
        <w:widowControl w:val="0"/>
        <w:spacing w:after="0" w:line="240" w:lineRule="auto"/>
        <w:ind w:firstLine="284"/>
        <w:jc w:val="both"/>
        <w:rPr>
          <w:rFonts w:ascii="Times New Roman" w:hAnsi="Times New Roman"/>
          <w:sz w:val="20"/>
          <w:szCs w:val="20"/>
        </w:rPr>
      </w:pPr>
      <w:r w:rsidRPr="00EA2DC0">
        <w:rPr>
          <w:rFonts w:ascii="Times New Roman" w:hAnsi="Times New Roman"/>
          <w:sz w:val="20"/>
          <w:szCs w:val="20"/>
        </w:rPr>
        <w:t>Большую опасность для живых организмов представляют тяжелые металлы (ТМ), устойчивые в среде и обладающие канцерогенными и мутагенными свойствами [3, 4].</w:t>
      </w:r>
    </w:p>
    <w:p w:rsidR="00EA2DC0" w:rsidRPr="00EA2DC0" w:rsidRDefault="00EA2DC0" w:rsidP="00EA2DC0">
      <w:pPr>
        <w:spacing w:after="0" w:line="240" w:lineRule="auto"/>
        <w:ind w:firstLine="284"/>
        <w:jc w:val="both"/>
        <w:rPr>
          <w:rFonts w:ascii="Times New Roman" w:hAnsi="Times New Roman"/>
          <w:b/>
          <w:sz w:val="20"/>
          <w:szCs w:val="20"/>
        </w:rPr>
      </w:pPr>
      <w:r w:rsidRPr="00EA2DC0">
        <w:rPr>
          <w:rFonts w:ascii="Times New Roman" w:hAnsi="Times New Roman"/>
          <w:b/>
          <w:sz w:val="20"/>
          <w:szCs w:val="20"/>
        </w:rPr>
        <w:t>Анализ источников.</w:t>
      </w:r>
      <w:r w:rsidRPr="00EA2DC0">
        <w:rPr>
          <w:rFonts w:ascii="Times New Roman" w:hAnsi="Times New Roman"/>
          <w:spacing w:val="-2"/>
          <w:sz w:val="28"/>
          <w:szCs w:val="28"/>
        </w:rPr>
        <w:t xml:space="preserve"> </w:t>
      </w:r>
      <w:r w:rsidRPr="00EA2DC0">
        <w:rPr>
          <w:rFonts w:ascii="Times New Roman" w:hAnsi="Times New Roman"/>
          <w:spacing w:val="-2"/>
          <w:sz w:val="20"/>
          <w:szCs w:val="20"/>
        </w:rPr>
        <w:t>ТМ оказывают негативное действие на основ</w:t>
      </w:r>
      <w:r w:rsidRPr="00EA2DC0">
        <w:rPr>
          <w:rFonts w:ascii="Times New Roman" w:hAnsi="Times New Roman"/>
          <w:spacing w:val="-2"/>
          <w:sz w:val="20"/>
          <w:szCs w:val="20"/>
        </w:rPr>
        <w:softHyphen/>
        <w:t>ные физиологические и биохимические процессы растений: рост и раз</w:t>
      </w:r>
      <w:r w:rsidRPr="00EA2DC0">
        <w:rPr>
          <w:rFonts w:ascii="Times New Roman" w:hAnsi="Times New Roman"/>
          <w:spacing w:val="-2"/>
          <w:sz w:val="20"/>
          <w:szCs w:val="20"/>
        </w:rPr>
        <w:softHyphen/>
        <w:t xml:space="preserve">витие; фотосинтез и дыхание; водный обмен и минеральное питание </w:t>
      </w:r>
      <w:r w:rsidRPr="00EA2DC0">
        <w:rPr>
          <w:rFonts w:ascii="Times New Roman" w:hAnsi="Times New Roman"/>
          <w:sz w:val="20"/>
          <w:szCs w:val="20"/>
        </w:rPr>
        <w:t>через повреждение функций ферментов, витаминов, пигментов, изме</w:t>
      </w:r>
      <w:r w:rsidRPr="00EA2DC0">
        <w:rPr>
          <w:rFonts w:ascii="Times New Roman" w:hAnsi="Times New Roman"/>
          <w:sz w:val="20"/>
          <w:szCs w:val="20"/>
        </w:rPr>
        <w:softHyphen/>
        <w:t>нение их соотношения; возникает дефицит АТФ и питания. Следст</w:t>
      </w:r>
      <w:r w:rsidRPr="00EA2DC0">
        <w:rPr>
          <w:rFonts w:ascii="Times New Roman" w:hAnsi="Times New Roman"/>
          <w:sz w:val="20"/>
          <w:szCs w:val="20"/>
        </w:rPr>
        <w:softHyphen/>
        <w:t>вием является потеря продуктивности [5]. Поэтому необходима разра</w:t>
      </w:r>
      <w:r w:rsidRPr="00EA2DC0">
        <w:rPr>
          <w:rFonts w:ascii="Times New Roman" w:hAnsi="Times New Roman"/>
          <w:sz w:val="20"/>
          <w:szCs w:val="20"/>
        </w:rPr>
        <w:softHyphen/>
        <w:t>ботка научно-обоснованных приемов по детоксикации ТМ и сниже</w:t>
      </w:r>
      <w:r w:rsidRPr="00EA2DC0">
        <w:rPr>
          <w:rFonts w:ascii="Times New Roman" w:hAnsi="Times New Roman"/>
          <w:sz w:val="20"/>
          <w:szCs w:val="20"/>
        </w:rPr>
        <w:softHyphen/>
        <w:t>нию их поступления в растения, как звено пищевой цепи [4]. В связи с этим важным моментом представляется изучение зависимости содер</w:t>
      </w:r>
      <w:r w:rsidRPr="00EA2DC0">
        <w:rPr>
          <w:rFonts w:ascii="Times New Roman" w:hAnsi="Times New Roman"/>
          <w:sz w:val="20"/>
          <w:szCs w:val="20"/>
        </w:rPr>
        <w:softHyphen/>
        <w:t>жания ТМ в растениеводческой продукции от уровня загрязненности почв металлами, влиянии средств химизации растениеводства на этот процесс [5–7]. Содержание ТМ в почвах носит консервативный харак</w:t>
      </w:r>
      <w:r w:rsidRPr="00EA2DC0">
        <w:rPr>
          <w:rFonts w:ascii="Times New Roman" w:hAnsi="Times New Roman"/>
          <w:sz w:val="20"/>
          <w:szCs w:val="20"/>
        </w:rPr>
        <w:softHyphen/>
        <w:t>тер ввиду их пребывания в почве в разных формах [8]. Подвижные формы ТМ не всегда обуславливают степень накопления ими расте</w:t>
      </w:r>
      <w:r w:rsidRPr="00EA2DC0">
        <w:rPr>
          <w:rFonts w:ascii="Times New Roman" w:hAnsi="Times New Roman"/>
          <w:sz w:val="20"/>
          <w:szCs w:val="20"/>
        </w:rPr>
        <w:softHyphen/>
        <w:t xml:space="preserve">ний, в том числе кормовых, поэтому расчеты биопоглощения ведут на базе валового содержания ТМ в почве [9]. </w:t>
      </w:r>
    </w:p>
    <w:p w:rsidR="00EA2DC0" w:rsidRPr="00EA2DC0" w:rsidRDefault="00EA2DC0" w:rsidP="00EA2DC0">
      <w:pPr>
        <w:widowControl w:val="0"/>
        <w:tabs>
          <w:tab w:val="left" w:pos="245"/>
        </w:tabs>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b/>
          <w:sz w:val="20"/>
          <w:szCs w:val="20"/>
          <w:lang w:eastAsia="ru-RU"/>
        </w:rPr>
        <w:t>Цель работы</w:t>
      </w:r>
      <w:r w:rsidRPr="00EA2DC0">
        <w:rPr>
          <w:rFonts w:ascii="Times New Roman" w:eastAsia="Times New Roman" w:hAnsi="Times New Roman"/>
          <w:sz w:val="20"/>
          <w:szCs w:val="20"/>
          <w:lang w:eastAsia="ru-RU"/>
        </w:rPr>
        <w:t xml:space="preserve"> – </w:t>
      </w:r>
      <w:r w:rsidRPr="00EA2DC0">
        <w:rPr>
          <w:rFonts w:ascii="Times New Roman" w:eastAsia="Times New Roman" w:hAnsi="Times New Roman"/>
          <w:spacing w:val="-2"/>
          <w:sz w:val="20"/>
          <w:szCs w:val="20"/>
          <w:lang w:eastAsia="ru-RU"/>
        </w:rPr>
        <w:t>установить математическую зависимость бионакоп</w:t>
      </w:r>
      <w:r w:rsidRPr="00EA2DC0">
        <w:rPr>
          <w:rFonts w:ascii="Times New Roman" w:eastAsia="Times New Roman" w:hAnsi="Times New Roman"/>
          <w:spacing w:val="-2"/>
          <w:sz w:val="20"/>
          <w:szCs w:val="20"/>
          <w:lang w:eastAsia="ru-RU"/>
        </w:rPr>
        <w:softHyphen/>
        <w:t xml:space="preserve">ления </w:t>
      </w:r>
      <w:r w:rsidRPr="00EA2DC0">
        <w:rPr>
          <w:rFonts w:ascii="Times New Roman" w:eastAsia="Times New Roman" w:hAnsi="Times New Roman"/>
          <w:sz w:val="20"/>
          <w:szCs w:val="20"/>
          <w:lang w:eastAsia="ru-RU"/>
        </w:rPr>
        <w:t>ТМ основными сельскохозяйственными растениями от содержа</w:t>
      </w:r>
      <w:r w:rsidRPr="00EA2DC0">
        <w:rPr>
          <w:rFonts w:ascii="Times New Roman" w:eastAsia="Times New Roman" w:hAnsi="Times New Roman"/>
          <w:sz w:val="20"/>
          <w:szCs w:val="20"/>
          <w:lang w:eastAsia="ru-RU"/>
        </w:rPr>
        <w:softHyphen/>
        <w:t>ния ТМ в почве произрастания.</w:t>
      </w:r>
    </w:p>
    <w:p w:rsidR="00EA2DC0" w:rsidRPr="00EA2DC0" w:rsidRDefault="00EA2DC0" w:rsidP="00EA2DC0">
      <w:pPr>
        <w:spacing w:after="0" w:line="240" w:lineRule="auto"/>
        <w:ind w:firstLine="284"/>
        <w:jc w:val="both"/>
        <w:rPr>
          <w:rFonts w:ascii="Times New Roman" w:eastAsia="Times New Roman" w:hAnsi="Times New Roman"/>
          <w:spacing w:val="-2"/>
          <w:sz w:val="20"/>
          <w:szCs w:val="20"/>
          <w:lang w:val="uk-UA" w:eastAsia="uk-UA"/>
        </w:rPr>
      </w:pPr>
      <w:r w:rsidRPr="00EA2DC0">
        <w:rPr>
          <w:rFonts w:ascii="Times New Roman" w:eastAsia="Times New Roman" w:hAnsi="Times New Roman"/>
          <w:b/>
          <w:sz w:val="20"/>
          <w:szCs w:val="20"/>
          <w:lang w:val="uk-UA" w:eastAsia="uk-UA"/>
        </w:rPr>
        <w:t>Материал и методика исследований.</w:t>
      </w:r>
      <w:r w:rsidRPr="00EA2DC0">
        <w:rPr>
          <w:rFonts w:ascii="Times New Roman" w:eastAsia="Times New Roman" w:hAnsi="Times New Roman"/>
          <w:sz w:val="20"/>
          <w:szCs w:val="20"/>
          <w:lang w:val="uk-UA" w:eastAsia="uk-UA"/>
        </w:rPr>
        <w:t xml:space="preserve"> Почва опыта – чернозем выщелоченный тяжелосуглинистый. Объекты исследования: </w:t>
      </w:r>
      <w:r w:rsidRPr="00EA2DC0">
        <w:rPr>
          <w:rFonts w:ascii="Times New Roman" w:eastAsia="Times New Roman" w:hAnsi="Times New Roman"/>
          <w:spacing w:val="-2"/>
          <w:sz w:val="20"/>
          <w:szCs w:val="20"/>
          <w:lang w:val="uk-UA" w:eastAsia="uk-UA"/>
        </w:rPr>
        <w:t>рожь по</w:t>
      </w:r>
      <w:r w:rsidRPr="00EA2DC0">
        <w:rPr>
          <w:rFonts w:ascii="Times New Roman" w:eastAsia="Times New Roman" w:hAnsi="Times New Roman"/>
          <w:spacing w:val="-2"/>
          <w:sz w:val="20"/>
          <w:szCs w:val="20"/>
          <w:lang w:val="uk-UA" w:eastAsia="uk-UA"/>
        </w:rPr>
        <w:softHyphen/>
        <w:t>севная озимая [</w:t>
      </w:r>
      <w:r w:rsidRPr="00EA2DC0">
        <w:rPr>
          <w:rFonts w:ascii="Times New Roman" w:eastAsia="Times New Roman" w:hAnsi="Times New Roman"/>
          <w:i/>
          <w:spacing w:val="-2"/>
          <w:sz w:val="20"/>
          <w:szCs w:val="20"/>
          <w:lang w:val="en-US" w:eastAsia="uk-UA"/>
        </w:rPr>
        <w:t>Secale</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i/>
          <w:spacing w:val="-2"/>
          <w:sz w:val="20"/>
          <w:szCs w:val="20"/>
          <w:lang w:val="en-US" w:eastAsia="uk-UA"/>
        </w:rPr>
        <w:t>cereale</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spacing w:val="-2"/>
          <w:sz w:val="20"/>
          <w:szCs w:val="20"/>
          <w:lang w:val="en-US" w:eastAsia="uk-UA"/>
        </w:rPr>
        <w:t>L</w:t>
      </w:r>
      <w:r w:rsidRPr="00EA2DC0">
        <w:rPr>
          <w:rFonts w:ascii="Times New Roman" w:eastAsia="Times New Roman" w:hAnsi="Times New Roman"/>
          <w:i/>
          <w:spacing w:val="-2"/>
          <w:sz w:val="20"/>
          <w:szCs w:val="20"/>
          <w:lang w:val="uk-UA" w:eastAsia="uk-UA"/>
        </w:rPr>
        <w:t>.</w:t>
      </w:r>
      <w:r w:rsidRPr="00EA2DC0">
        <w:rPr>
          <w:rFonts w:ascii="Times New Roman" w:eastAsia="Times New Roman" w:hAnsi="Times New Roman"/>
          <w:spacing w:val="-2"/>
          <w:sz w:val="20"/>
          <w:szCs w:val="20"/>
          <w:lang w:val="uk-UA" w:eastAsia="uk-UA"/>
        </w:rPr>
        <w:t>], пшеница яровая [</w:t>
      </w:r>
      <w:r w:rsidRPr="00EA2DC0">
        <w:rPr>
          <w:rFonts w:ascii="Times New Roman" w:eastAsia="Times New Roman" w:hAnsi="Times New Roman"/>
          <w:i/>
          <w:spacing w:val="-2"/>
          <w:sz w:val="20"/>
          <w:szCs w:val="20"/>
          <w:lang w:val="en-US" w:eastAsia="uk-UA"/>
        </w:rPr>
        <w:t>Triticum</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i/>
          <w:spacing w:val="-2"/>
          <w:sz w:val="20"/>
          <w:szCs w:val="20"/>
          <w:lang w:val="en-US" w:eastAsia="uk-UA"/>
        </w:rPr>
        <w:t>aestivum</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spacing w:val="-2"/>
          <w:sz w:val="20"/>
          <w:szCs w:val="20"/>
          <w:lang w:val="en-US" w:eastAsia="uk-UA"/>
        </w:rPr>
        <w:t>L</w:t>
      </w:r>
      <w:r w:rsidRPr="00EA2DC0">
        <w:rPr>
          <w:rFonts w:ascii="Times New Roman" w:eastAsia="Times New Roman" w:hAnsi="Times New Roman"/>
          <w:i/>
          <w:spacing w:val="-2"/>
          <w:sz w:val="20"/>
          <w:szCs w:val="20"/>
          <w:lang w:val="uk-UA" w:eastAsia="uk-UA"/>
        </w:rPr>
        <w:t>.</w:t>
      </w:r>
      <w:r w:rsidRPr="00EA2DC0">
        <w:rPr>
          <w:rFonts w:ascii="Times New Roman" w:eastAsia="Times New Roman" w:hAnsi="Times New Roman"/>
          <w:spacing w:val="-2"/>
          <w:sz w:val="20"/>
          <w:szCs w:val="20"/>
          <w:lang w:val="uk-UA" w:eastAsia="uk-UA"/>
        </w:rPr>
        <w:t>], просо обыкновенное [</w:t>
      </w:r>
      <w:r w:rsidRPr="00EA2DC0">
        <w:rPr>
          <w:rFonts w:ascii="Times New Roman" w:eastAsia="Times New Roman" w:hAnsi="Times New Roman"/>
          <w:i/>
          <w:spacing w:val="-2"/>
          <w:sz w:val="20"/>
          <w:szCs w:val="20"/>
          <w:lang w:val="en-US" w:eastAsia="uk-UA"/>
        </w:rPr>
        <w:t>Panikum</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i/>
          <w:spacing w:val="-2"/>
          <w:sz w:val="20"/>
          <w:szCs w:val="20"/>
          <w:lang w:val="en-US" w:eastAsia="uk-UA"/>
        </w:rPr>
        <w:t>miliaceum</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spacing w:val="-2"/>
          <w:sz w:val="20"/>
          <w:szCs w:val="20"/>
          <w:lang w:val="en-US" w:eastAsia="uk-UA"/>
        </w:rPr>
        <w:t>L</w:t>
      </w:r>
      <w:r w:rsidRPr="00EA2DC0">
        <w:rPr>
          <w:rFonts w:ascii="Times New Roman" w:eastAsia="Times New Roman" w:hAnsi="Times New Roman"/>
          <w:spacing w:val="-2"/>
          <w:sz w:val="20"/>
          <w:szCs w:val="20"/>
          <w:lang w:val="uk-UA" w:eastAsia="uk-UA"/>
        </w:rPr>
        <w:t>.], соя культурная [</w:t>
      </w:r>
      <w:r w:rsidRPr="00EA2DC0">
        <w:rPr>
          <w:rFonts w:ascii="Times New Roman" w:eastAsia="Times New Roman" w:hAnsi="Times New Roman"/>
          <w:i/>
          <w:spacing w:val="-2"/>
          <w:sz w:val="20"/>
          <w:szCs w:val="20"/>
          <w:lang w:val="en-US" w:eastAsia="uk-UA"/>
        </w:rPr>
        <w:t>Glicine</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i/>
          <w:spacing w:val="-2"/>
          <w:sz w:val="20"/>
          <w:szCs w:val="20"/>
          <w:lang w:val="en-US" w:eastAsia="uk-UA"/>
        </w:rPr>
        <w:t>max</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spacing w:val="-2"/>
          <w:sz w:val="20"/>
          <w:szCs w:val="20"/>
          <w:lang w:val="uk-UA" w:eastAsia="uk-UA"/>
        </w:rPr>
        <w:t>(</w:t>
      </w:r>
      <w:r w:rsidRPr="00EA2DC0">
        <w:rPr>
          <w:rFonts w:ascii="Times New Roman" w:eastAsia="Times New Roman" w:hAnsi="Times New Roman"/>
          <w:spacing w:val="-2"/>
          <w:sz w:val="20"/>
          <w:szCs w:val="20"/>
          <w:lang w:val="en-US" w:eastAsia="uk-UA"/>
        </w:rPr>
        <w:t>L</w:t>
      </w:r>
      <w:r w:rsidRPr="00EA2DC0">
        <w:rPr>
          <w:rFonts w:ascii="Times New Roman" w:eastAsia="Times New Roman" w:hAnsi="Times New Roman"/>
          <w:spacing w:val="-2"/>
          <w:sz w:val="20"/>
          <w:szCs w:val="20"/>
          <w:lang w:val="uk-UA" w:eastAsia="uk-UA"/>
        </w:rPr>
        <w:t>.)</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spacing w:val="-2"/>
          <w:sz w:val="20"/>
          <w:szCs w:val="20"/>
          <w:lang w:val="en-US" w:eastAsia="uk-UA"/>
        </w:rPr>
        <w:t>Merr</w:t>
      </w:r>
      <w:r w:rsidRPr="00EA2DC0">
        <w:rPr>
          <w:rFonts w:ascii="Times New Roman" w:eastAsia="Times New Roman" w:hAnsi="Times New Roman"/>
          <w:spacing w:val="-2"/>
          <w:sz w:val="20"/>
          <w:szCs w:val="20"/>
          <w:lang w:eastAsia="uk-UA"/>
        </w:rPr>
        <w:t>.]</w:t>
      </w:r>
      <w:r w:rsidRPr="00EA2DC0">
        <w:rPr>
          <w:rFonts w:ascii="Times New Roman" w:eastAsia="Times New Roman" w:hAnsi="Times New Roman"/>
          <w:spacing w:val="-2"/>
          <w:sz w:val="20"/>
          <w:szCs w:val="20"/>
          <w:lang w:val="uk-UA" w:eastAsia="uk-UA"/>
        </w:rPr>
        <w:t xml:space="preserve">, картофель </w:t>
      </w:r>
      <w:r w:rsidRPr="00EA2DC0">
        <w:rPr>
          <w:rFonts w:ascii="Times New Roman" w:eastAsia="Times New Roman" w:hAnsi="Times New Roman"/>
          <w:spacing w:val="-2"/>
          <w:sz w:val="20"/>
          <w:szCs w:val="20"/>
          <w:lang w:eastAsia="uk-UA"/>
        </w:rPr>
        <w:t>[</w:t>
      </w:r>
      <w:r w:rsidRPr="00EA2DC0">
        <w:rPr>
          <w:rFonts w:ascii="Times New Roman" w:eastAsia="Times New Roman" w:hAnsi="Times New Roman"/>
          <w:i/>
          <w:spacing w:val="-2"/>
          <w:sz w:val="20"/>
          <w:szCs w:val="20"/>
          <w:lang w:val="en-US" w:eastAsia="uk-UA"/>
        </w:rPr>
        <w:t>Solanum</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i/>
          <w:spacing w:val="-2"/>
          <w:sz w:val="20"/>
          <w:szCs w:val="20"/>
          <w:lang w:val="en-US" w:eastAsia="uk-UA"/>
        </w:rPr>
        <w:t>tuberosum</w:t>
      </w:r>
      <w:r w:rsidRPr="00EA2DC0">
        <w:rPr>
          <w:rFonts w:ascii="Times New Roman" w:eastAsia="Times New Roman" w:hAnsi="Times New Roman"/>
          <w:i/>
          <w:spacing w:val="-2"/>
          <w:sz w:val="20"/>
          <w:szCs w:val="20"/>
          <w:lang w:val="uk-UA" w:eastAsia="uk-UA"/>
        </w:rPr>
        <w:t xml:space="preserve"> </w:t>
      </w:r>
      <w:r w:rsidRPr="00EA2DC0">
        <w:rPr>
          <w:rFonts w:ascii="Times New Roman" w:eastAsia="Times New Roman" w:hAnsi="Times New Roman"/>
          <w:spacing w:val="-2"/>
          <w:sz w:val="20"/>
          <w:szCs w:val="20"/>
          <w:lang w:val="en-US" w:eastAsia="uk-UA"/>
        </w:rPr>
        <w:t>L</w:t>
      </w:r>
      <w:r w:rsidRPr="00EA2DC0">
        <w:rPr>
          <w:rFonts w:ascii="Times New Roman" w:eastAsia="Times New Roman" w:hAnsi="Times New Roman"/>
          <w:spacing w:val="-2"/>
          <w:sz w:val="20"/>
          <w:szCs w:val="20"/>
          <w:lang w:val="uk-UA" w:eastAsia="uk-UA"/>
        </w:rPr>
        <w:t>.</w:t>
      </w:r>
      <w:r w:rsidRPr="00EA2DC0">
        <w:rPr>
          <w:rFonts w:ascii="Times New Roman" w:eastAsia="Times New Roman" w:hAnsi="Times New Roman"/>
          <w:spacing w:val="-2"/>
          <w:sz w:val="20"/>
          <w:szCs w:val="20"/>
          <w:lang w:eastAsia="uk-UA"/>
        </w:rPr>
        <w:t>]</w:t>
      </w:r>
      <w:r w:rsidRPr="00EA2DC0">
        <w:rPr>
          <w:rFonts w:ascii="Times New Roman" w:eastAsia="Times New Roman" w:hAnsi="Times New Roman"/>
          <w:spacing w:val="-2"/>
          <w:sz w:val="20"/>
          <w:szCs w:val="20"/>
          <w:lang w:val="uk-UA" w:eastAsia="uk-UA"/>
        </w:rPr>
        <w:t>. Опыт проводили в поле</w:t>
      </w:r>
      <w:r w:rsidRPr="00EA2DC0">
        <w:rPr>
          <w:rFonts w:ascii="Times New Roman" w:eastAsia="Times New Roman" w:hAnsi="Times New Roman"/>
          <w:spacing w:val="-2"/>
          <w:sz w:val="20"/>
          <w:szCs w:val="20"/>
          <w:lang w:val="uk-UA" w:eastAsia="uk-UA"/>
        </w:rPr>
        <w:softHyphen/>
        <w:t>вом лизиметре Аграрного института МГУ им. Н.</w:t>
      </w:r>
      <w:r w:rsidRPr="00EA2DC0">
        <w:rPr>
          <w:rFonts w:ascii="Times New Roman" w:eastAsia="Times New Roman" w:hAnsi="Times New Roman"/>
          <w:spacing w:val="-2"/>
          <w:sz w:val="20"/>
          <w:szCs w:val="20"/>
          <w:lang w:eastAsia="uk-UA"/>
        </w:rPr>
        <w:t> </w:t>
      </w:r>
      <w:r w:rsidRPr="00EA2DC0">
        <w:rPr>
          <w:rFonts w:ascii="Times New Roman" w:eastAsia="Times New Roman" w:hAnsi="Times New Roman"/>
          <w:spacing w:val="-2"/>
          <w:sz w:val="20"/>
          <w:szCs w:val="20"/>
          <w:lang w:val="uk-UA" w:eastAsia="uk-UA"/>
        </w:rPr>
        <w:t xml:space="preserve">П. Огарёва. Методика и условия опыта описаны ранее </w:t>
      </w:r>
      <w:r w:rsidRPr="00EA2DC0">
        <w:rPr>
          <w:rFonts w:ascii="Times New Roman" w:eastAsia="Times New Roman" w:hAnsi="Times New Roman"/>
          <w:spacing w:val="-2"/>
          <w:sz w:val="20"/>
          <w:szCs w:val="20"/>
          <w:lang w:eastAsia="uk-UA"/>
        </w:rPr>
        <w:t>[</w:t>
      </w:r>
      <w:r w:rsidRPr="00EA2DC0">
        <w:rPr>
          <w:rFonts w:ascii="Times New Roman" w:eastAsia="Times New Roman" w:hAnsi="Times New Roman"/>
          <w:spacing w:val="-2"/>
          <w:sz w:val="20"/>
          <w:szCs w:val="20"/>
          <w:lang w:val="uk-UA" w:eastAsia="uk-UA"/>
        </w:rPr>
        <w:t>10</w:t>
      </w:r>
      <w:r w:rsidRPr="00EA2DC0">
        <w:rPr>
          <w:rFonts w:ascii="Times New Roman" w:eastAsia="Times New Roman" w:hAnsi="Times New Roman"/>
          <w:spacing w:val="-2"/>
          <w:sz w:val="20"/>
          <w:szCs w:val="20"/>
          <w:lang w:eastAsia="uk-UA"/>
        </w:rPr>
        <w:t>].</w:t>
      </w:r>
      <w:r w:rsidRPr="00EA2DC0">
        <w:rPr>
          <w:rFonts w:ascii="Times New Roman" w:eastAsia="Times New Roman" w:hAnsi="Times New Roman"/>
          <w:spacing w:val="-2"/>
          <w:sz w:val="20"/>
          <w:szCs w:val="20"/>
          <w:lang w:val="uk-UA" w:eastAsia="uk-UA"/>
        </w:rPr>
        <w:t xml:space="preserve"> Дозы удобрений для изучаемых культур представлены в табл. 1. </w:t>
      </w:r>
    </w:p>
    <w:p w:rsidR="00EA2DC0" w:rsidRPr="00EA2DC0" w:rsidRDefault="00EA2DC0" w:rsidP="00EA2DC0">
      <w:pPr>
        <w:spacing w:after="0" w:line="240" w:lineRule="auto"/>
        <w:ind w:firstLine="709"/>
        <w:jc w:val="both"/>
        <w:rPr>
          <w:rFonts w:ascii="Times New Roman" w:eastAsia="Times New Roman" w:hAnsi="Times New Roman"/>
          <w:spacing w:val="-2"/>
          <w:sz w:val="20"/>
          <w:szCs w:val="20"/>
          <w:lang w:val="uk-UA" w:eastAsia="uk-UA"/>
        </w:rPr>
      </w:pPr>
    </w:p>
    <w:p w:rsidR="00EA2DC0" w:rsidRPr="00EA2DC0" w:rsidRDefault="00EA2DC0" w:rsidP="00EA2DC0">
      <w:pPr>
        <w:spacing w:after="0" w:line="240" w:lineRule="auto"/>
        <w:jc w:val="center"/>
        <w:rPr>
          <w:rFonts w:ascii="Times New Roman" w:eastAsia="Times New Roman" w:hAnsi="Times New Roman"/>
          <w:b/>
          <w:sz w:val="16"/>
          <w:szCs w:val="16"/>
          <w:lang w:eastAsia="uk-UA"/>
        </w:rPr>
      </w:pPr>
      <w:r w:rsidRPr="00EA2DC0">
        <w:rPr>
          <w:rFonts w:ascii="Times New Roman" w:eastAsia="Times New Roman" w:hAnsi="Times New Roman"/>
          <w:spacing w:val="20"/>
          <w:sz w:val="16"/>
          <w:szCs w:val="16"/>
          <w:lang w:eastAsia="uk-UA"/>
        </w:rPr>
        <w:t xml:space="preserve">Таблица </w:t>
      </w:r>
      <w:r w:rsidRPr="00EA2DC0">
        <w:rPr>
          <w:rFonts w:ascii="Times New Roman" w:eastAsia="Times New Roman" w:hAnsi="Times New Roman"/>
          <w:sz w:val="16"/>
          <w:szCs w:val="16"/>
          <w:lang w:val="uk-UA" w:eastAsia="uk-UA"/>
        </w:rPr>
        <w:t>1</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w:t>
      </w:r>
      <w:r w:rsidRPr="00EA2DC0">
        <w:rPr>
          <w:rFonts w:ascii="Times New Roman" w:eastAsia="Times New Roman" w:hAnsi="Times New Roman"/>
          <w:b/>
          <w:sz w:val="16"/>
          <w:szCs w:val="16"/>
          <w:lang w:val="uk-UA" w:eastAsia="uk-UA"/>
        </w:rPr>
        <w:t>Дозы удобрений в полевом лизиметре</w:t>
      </w:r>
    </w:p>
    <w:p w:rsidR="00EA2DC0" w:rsidRPr="00EA2DC0" w:rsidRDefault="00EA2DC0" w:rsidP="00EA2DC0">
      <w:pPr>
        <w:spacing w:after="0" w:line="240" w:lineRule="auto"/>
        <w:jc w:val="center"/>
        <w:rPr>
          <w:rFonts w:ascii="Times New Roman" w:eastAsia="Times New Roman" w:hAnsi="Times New Roman"/>
          <w:sz w:val="16"/>
          <w:szCs w:val="16"/>
          <w:lang w:eastAsia="uk-UA"/>
        </w:rPr>
      </w:pPr>
    </w:p>
    <w:tbl>
      <w:tblPr>
        <w:tblW w:w="6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2"/>
        <w:gridCol w:w="629"/>
        <w:gridCol w:w="737"/>
        <w:gridCol w:w="713"/>
        <w:gridCol w:w="688"/>
        <w:gridCol w:w="737"/>
        <w:gridCol w:w="714"/>
      </w:tblGrid>
      <w:tr w:rsidR="00EA2DC0" w:rsidRPr="00EA2DC0" w:rsidTr="00450BC1">
        <w:trPr>
          <w:trHeight w:val="119"/>
        </w:trPr>
        <w:tc>
          <w:tcPr>
            <w:tcW w:w="1912" w:type="dxa"/>
            <w:vMerge w:val="restart"/>
            <w:vAlign w:val="center"/>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Культура</w:t>
            </w:r>
          </w:p>
        </w:tc>
        <w:tc>
          <w:tcPr>
            <w:tcW w:w="4218" w:type="dxa"/>
            <w:gridSpan w:val="6"/>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Доза удобрений, кг/га д.в.</w:t>
            </w:r>
          </w:p>
        </w:tc>
      </w:tr>
      <w:tr w:rsidR="00EA2DC0" w:rsidRPr="00EA2DC0" w:rsidTr="00450BC1">
        <w:trPr>
          <w:trHeight w:val="103"/>
        </w:trPr>
        <w:tc>
          <w:tcPr>
            <w:tcW w:w="0" w:type="auto"/>
            <w:vMerge/>
            <w:vAlign w:val="center"/>
          </w:tcPr>
          <w:p w:rsidR="00EA2DC0" w:rsidRPr="00EA2DC0" w:rsidRDefault="00EA2DC0" w:rsidP="00EA2DC0">
            <w:pPr>
              <w:spacing w:after="0" w:line="240" w:lineRule="auto"/>
              <w:rPr>
                <w:rFonts w:ascii="Times New Roman" w:hAnsi="Times New Roman"/>
                <w:sz w:val="16"/>
                <w:szCs w:val="16"/>
              </w:rPr>
            </w:pPr>
          </w:p>
        </w:tc>
        <w:tc>
          <w:tcPr>
            <w:tcW w:w="2079" w:type="dxa"/>
            <w:gridSpan w:val="3"/>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умеренная</w:t>
            </w:r>
          </w:p>
        </w:tc>
        <w:tc>
          <w:tcPr>
            <w:tcW w:w="2139" w:type="dxa"/>
            <w:gridSpan w:val="3"/>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высокая</w:t>
            </w:r>
          </w:p>
        </w:tc>
      </w:tr>
      <w:tr w:rsidR="00EA2DC0" w:rsidRPr="00EA2DC0" w:rsidTr="00450BC1">
        <w:trPr>
          <w:trHeight w:val="88"/>
        </w:trPr>
        <w:tc>
          <w:tcPr>
            <w:tcW w:w="0" w:type="auto"/>
            <w:vMerge/>
            <w:vAlign w:val="center"/>
          </w:tcPr>
          <w:p w:rsidR="00EA2DC0" w:rsidRPr="00EA2DC0" w:rsidRDefault="00EA2DC0" w:rsidP="00EA2DC0">
            <w:pPr>
              <w:spacing w:after="0" w:line="240" w:lineRule="auto"/>
              <w:rPr>
                <w:rFonts w:ascii="Times New Roman" w:hAnsi="Times New Roman"/>
                <w:sz w:val="16"/>
                <w:szCs w:val="16"/>
              </w:rPr>
            </w:pPr>
          </w:p>
        </w:tc>
        <w:tc>
          <w:tcPr>
            <w:tcW w:w="629"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en-US" w:eastAsia="uk-UA"/>
              </w:rPr>
              <w:t>N</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Р</w:t>
            </w:r>
            <w:r w:rsidRPr="00EA2DC0">
              <w:rPr>
                <w:rFonts w:ascii="Times New Roman" w:eastAsia="Times New Roman" w:hAnsi="Times New Roman"/>
                <w:sz w:val="16"/>
                <w:szCs w:val="16"/>
                <w:vertAlign w:val="subscript"/>
                <w:lang w:val="uk-UA" w:eastAsia="uk-UA"/>
              </w:rPr>
              <w:t>2</w:t>
            </w:r>
            <w:r w:rsidRPr="00EA2DC0">
              <w:rPr>
                <w:rFonts w:ascii="Times New Roman" w:eastAsia="Times New Roman" w:hAnsi="Times New Roman"/>
                <w:sz w:val="16"/>
                <w:szCs w:val="16"/>
                <w:lang w:val="uk-UA" w:eastAsia="uk-UA"/>
              </w:rPr>
              <w:t>О</w:t>
            </w:r>
            <w:r w:rsidRPr="00EA2DC0">
              <w:rPr>
                <w:rFonts w:ascii="Times New Roman" w:eastAsia="Times New Roman" w:hAnsi="Times New Roman"/>
                <w:sz w:val="16"/>
                <w:szCs w:val="16"/>
                <w:vertAlign w:val="subscript"/>
                <w:lang w:val="uk-UA" w:eastAsia="uk-UA"/>
              </w:rPr>
              <w:t>5</w:t>
            </w:r>
          </w:p>
        </w:tc>
        <w:tc>
          <w:tcPr>
            <w:tcW w:w="713"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К</w:t>
            </w:r>
            <w:r w:rsidRPr="00EA2DC0">
              <w:rPr>
                <w:rFonts w:ascii="Times New Roman" w:eastAsia="Times New Roman" w:hAnsi="Times New Roman"/>
                <w:sz w:val="16"/>
                <w:szCs w:val="16"/>
                <w:vertAlign w:val="subscript"/>
                <w:lang w:val="uk-UA" w:eastAsia="uk-UA"/>
              </w:rPr>
              <w:t>2</w:t>
            </w:r>
            <w:r w:rsidRPr="00EA2DC0">
              <w:rPr>
                <w:rFonts w:ascii="Times New Roman" w:eastAsia="Times New Roman" w:hAnsi="Times New Roman"/>
                <w:sz w:val="16"/>
                <w:szCs w:val="16"/>
                <w:lang w:val="uk-UA" w:eastAsia="uk-UA"/>
              </w:rPr>
              <w:t>О</w:t>
            </w:r>
          </w:p>
        </w:tc>
        <w:tc>
          <w:tcPr>
            <w:tcW w:w="688"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en-US" w:eastAsia="uk-UA"/>
              </w:rPr>
              <w:t>N</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Р</w:t>
            </w:r>
            <w:r w:rsidRPr="00EA2DC0">
              <w:rPr>
                <w:rFonts w:ascii="Times New Roman" w:eastAsia="Times New Roman" w:hAnsi="Times New Roman"/>
                <w:sz w:val="16"/>
                <w:szCs w:val="16"/>
                <w:vertAlign w:val="subscript"/>
                <w:lang w:val="uk-UA" w:eastAsia="uk-UA"/>
              </w:rPr>
              <w:t>2</w:t>
            </w:r>
            <w:r w:rsidRPr="00EA2DC0">
              <w:rPr>
                <w:rFonts w:ascii="Times New Roman" w:eastAsia="Times New Roman" w:hAnsi="Times New Roman"/>
                <w:sz w:val="16"/>
                <w:szCs w:val="16"/>
                <w:lang w:val="uk-UA" w:eastAsia="uk-UA"/>
              </w:rPr>
              <w:t>О</w:t>
            </w:r>
            <w:r w:rsidRPr="00EA2DC0">
              <w:rPr>
                <w:rFonts w:ascii="Times New Roman" w:eastAsia="Times New Roman" w:hAnsi="Times New Roman"/>
                <w:sz w:val="16"/>
                <w:szCs w:val="16"/>
                <w:vertAlign w:val="subscript"/>
                <w:lang w:val="uk-UA" w:eastAsia="uk-UA"/>
              </w:rPr>
              <w:t>5</w:t>
            </w:r>
          </w:p>
        </w:tc>
        <w:tc>
          <w:tcPr>
            <w:tcW w:w="714"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К</w:t>
            </w:r>
            <w:r w:rsidRPr="00EA2DC0">
              <w:rPr>
                <w:rFonts w:ascii="Times New Roman" w:eastAsia="Times New Roman" w:hAnsi="Times New Roman"/>
                <w:sz w:val="16"/>
                <w:szCs w:val="16"/>
                <w:vertAlign w:val="subscript"/>
                <w:lang w:val="uk-UA" w:eastAsia="uk-UA"/>
              </w:rPr>
              <w:t>2</w:t>
            </w:r>
            <w:r w:rsidRPr="00EA2DC0">
              <w:rPr>
                <w:rFonts w:ascii="Times New Roman" w:eastAsia="Times New Roman" w:hAnsi="Times New Roman"/>
                <w:sz w:val="16"/>
                <w:szCs w:val="16"/>
                <w:lang w:val="uk-UA" w:eastAsia="uk-UA"/>
              </w:rPr>
              <w:t>О</w:t>
            </w:r>
          </w:p>
        </w:tc>
      </w:tr>
      <w:tr w:rsidR="00EA2DC0" w:rsidRPr="00EA2DC0" w:rsidTr="00450BC1">
        <w:trPr>
          <w:trHeight w:val="71"/>
        </w:trPr>
        <w:tc>
          <w:tcPr>
            <w:tcW w:w="1912" w:type="dxa"/>
            <w:vAlign w:val="center"/>
          </w:tcPr>
          <w:p w:rsidR="00EA2DC0" w:rsidRPr="00EA2DC0" w:rsidRDefault="00EA2DC0" w:rsidP="00EA2DC0">
            <w:pPr>
              <w:tabs>
                <w:tab w:val="right" w:pos="9355"/>
              </w:tabs>
              <w:spacing w:after="0" w:line="240" w:lineRule="auto"/>
              <w:ind w:left="115"/>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 xml:space="preserve">Рожь озимая </w:t>
            </w:r>
          </w:p>
        </w:tc>
        <w:tc>
          <w:tcPr>
            <w:tcW w:w="629"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713"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40</w:t>
            </w:r>
          </w:p>
        </w:tc>
        <w:tc>
          <w:tcPr>
            <w:tcW w:w="688"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c>
          <w:tcPr>
            <w:tcW w:w="714"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80</w:t>
            </w:r>
          </w:p>
        </w:tc>
      </w:tr>
      <w:tr w:rsidR="00EA2DC0" w:rsidRPr="00EA2DC0" w:rsidTr="00450BC1">
        <w:trPr>
          <w:trHeight w:val="69"/>
        </w:trPr>
        <w:tc>
          <w:tcPr>
            <w:tcW w:w="1912" w:type="dxa"/>
            <w:vAlign w:val="center"/>
          </w:tcPr>
          <w:p w:rsidR="00EA2DC0" w:rsidRPr="00EA2DC0" w:rsidRDefault="00EA2DC0" w:rsidP="00EA2DC0">
            <w:pPr>
              <w:tabs>
                <w:tab w:val="right" w:pos="9355"/>
              </w:tabs>
              <w:spacing w:after="0" w:line="240" w:lineRule="auto"/>
              <w:ind w:left="115"/>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Картофель</w:t>
            </w:r>
          </w:p>
        </w:tc>
        <w:tc>
          <w:tcPr>
            <w:tcW w:w="629"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713"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90</w:t>
            </w:r>
          </w:p>
        </w:tc>
        <w:tc>
          <w:tcPr>
            <w:tcW w:w="688"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c>
          <w:tcPr>
            <w:tcW w:w="714"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180</w:t>
            </w:r>
          </w:p>
        </w:tc>
      </w:tr>
      <w:tr w:rsidR="00EA2DC0" w:rsidRPr="00EA2DC0" w:rsidTr="00450BC1">
        <w:trPr>
          <w:trHeight w:val="147"/>
        </w:trPr>
        <w:tc>
          <w:tcPr>
            <w:tcW w:w="1912" w:type="dxa"/>
            <w:vAlign w:val="center"/>
          </w:tcPr>
          <w:p w:rsidR="00EA2DC0" w:rsidRPr="00EA2DC0" w:rsidRDefault="00EA2DC0" w:rsidP="00EA2DC0">
            <w:pPr>
              <w:tabs>
                <w:tab w:val="right" w:pos="9355"/>
              </w:tabs>
              <w:spacing w:after="0" w:line="240" w:lineRule="auto"/>
              <w:ind w:left="115"/>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Пшеница яровая</w:t>
            </w:r>
          </w:p>
        </w:tc>
        <w:tc>
          <w:tcPr>
            <w:tcW w:w="629"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713"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40</w:t>
            </w:r>
          </w:p>
        </w:tc>
        <w:tc>
          <w:tcPr>
            <w:tcW w:w="688"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c>
          <w:tcPr>
            <w:tcW w:w="714"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80</w:t>
            </w:r>
          </w:p>
        </w:tc>
      </w:tr>
      <w:tr w:rsidR="00EA2DC0" w:rsidRPr="00EA2DC0" w:rsidTr="00450BC1">
        <w:trPr>
          <w:trHeight w:val="83"/>
        </w:trPr>
        <w:tc>
          <w:tcPr>
            <w:tcW w:w="1912" w:type="dxa"/>
            <w:vAlign w:val="center"/>
          </w:tcPr>
          <w:p w:rsidR="00EA2DC0" w:rsidRPr="00EA2DC0" w:rsidRDefault="00EA2DC0" w:rsidP="00EA2DC0">
            <w:pPr>
              <w:tabs>
                <w:tab w:val="right" w:pos="9355"/>
              </w:tabs>
              <w:spacing w:after="0" w:line="240" w:lineRule="auto"/>
              <w:ind w:left="115"/>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Соя</w:t>
            </w:r>
          </w:p>
        </w:tc>
        <w:tc>
          <w:tcPr>
            <w:tcW w:w="629"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20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713"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688"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40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c>
          <w:tcPr>
            <w:tcW w:w="714"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r>
      <w:tr w:rsidR="00EA2DC0" w:rsidRPr="00EA2DC0" w:rsidTr="00450BC1">
        <w:trPr>
          <w:trHeight w:val="67"/>
        </w:trPr>
        <w:tc>
          <w:tcPr>
            <w:tcW w:w="1912" w:type="dxa"/>
            <w:vAlign w:val="center"/>
          </w:tcPr>
          <w:p w:rsidR="00EA2DC0" w:rsidRPr="00EA2DC0" w:rsidRDefault="00EA2DC0" w:rsidP="00EA2DC0">
            <w:pPr>
              <w:tabs>
                <w:tab w:val="right" w:pos="9355"/>
              </w:tabs>
              <w:spacing w:after="0" w:line="240" w:lineRule="auto"/>
              <w:ind w:left="115"/>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Просо</w:t>
            </w:r>
          </w:p>
        </w:tc>
        <w:tc>
          <w:tcPr>
            <w:tcW w:w="629"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713"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60</w:t>
            </w:r>
          </w:p>
        </w:tc>
        <w:tc>
          <w:tcPr>
            <w:tcW w:w="688"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c>
          <w:tcPr>
            <w:tcW w:w="737"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c>
          <w:tcPr>
            <w:tcW w:w="714" w:type="dxa"/>
          </w:tcPr>
          <w:p w:rsidR="00EA2DC0" w:rsidRPr="00EA2DC0" w:rsidRDefault="00EA2DC0" w:rsidP="00EA2DC0">
            <w:pPr>
              <w:tabs>
                <w:tab w:val="right" w:pos="9355"/>
              </w:tabs>
              <w:spacing w:after="0" w:line="240" w:lineRule="auto"/>
              <w:jc w:val="center"/>
              <w:rPr>
                <w:rFonts w:ascii="Times New Roman" w:eastAsia="Times New Roman" w:hAnsi="Times New Roman"/>
                <w:sz w:val="16"/>
                <w:szCs w:val="16"/>
                <w:lang w:val="uk-UA" w:eastAsia="uk-UA"/>
              </w:rPr>
            </w:pPr>
            <w:r w:rsidRPr="00EA2DC0">
              <w:rPr>
                <w:rFonts w:ascii="Times New Roman" w:eastAsia="Times New Roman" w:hAnsi="Times New Roman"/>
                <w:sz w:val="16"/>
                <w:szCs w:val="16"/>
                <w:lang w:val="uk-UA" w:eastAsia="uk-UA"/>
              </w:rPr>
              <w:t>120</w:t>
            </w:r>
          </w:p>
        </w:tc>
      </w:tr>
    </w:tbl>
    <w:p w:rsidR="00EA2DC0" w:rsidRPr="00EA2DC0" w:rsidRDefault="00EA2DC0" w:rsidP="00EA2DC0">
      <w:pPr>
        <w:spacing w:after="0" w:line="240" w:lineRule="auto"/>
        <w:ind w:firstLine="284"/>
        <w:jc w:val="both"/>
        <w:rPr>
          <w:rFonts w:ascii="Times New Roman" w:hAnsi="Times New Roman"/>
          <w:b/>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Результаты исследований и их обсуждение.</w:t>
      </w:r>
      <w:r w:rsidRPr="00EA2DC0">
        <w:rPr>
          <w:rFonts w:ascii="Times New Roman" w:hAnsi="Times New Roman"/>
          <w:sz w:val="20"/>
          <w:szCs w:val="20"/>
        </w:rPr>
        <w:t xml:space="preserve"> Для принятия пре</w:t>
      </w:r>
      <w:r w:rsidRPr="00EA2DC0">
        <w:rPr>
          <w:rFonts w:ascii="Times New Roman" w:hAnsi="Times New Roman"/>
          <w:sz w:val="20"/>
          <w:szCs w:val="20"/>
        </w:rPr>
        <w:softHyphen/>
        <w:t>вентивных мер по снижению уровня ТМ в продукции растениеводства при подготовке к посеву и выращивании растений мы рассчитали за</w:t>
      </w:r>
      <w:r w:rsidRPr="00EA2DC0">
        <w:rPr>
          <w:rFonts w:ascii="Times New Roman" w:hAnsi="Times New Roman"/>
          <w:sz w:val="20"/>
          <w:szCs w:val="20"/>
        </w:rPr>
        <w:softHyphen/>
        <w:t xml:space="preserve">висимость содержания ТМ в ряде видов сырья для приготовления корма (табл. 2).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многочисленных опытах установлено, что при возрастании кон</w:t>
      </w:r>
      <w:r w:rsidRPr="00EA2DC0">
        <w:rPr>
          <w:rFonts w:ascii="Times New Roman" w:hAnsi="Times New Roman"/>
          <w:sz w:val="20"/>
          <w:szCs w:val="20"/>
        </w:rPr>
        <w:softHyphen/>
        <w:t>центрации ТМ в почве содержание ТМ повышается во всех органах растений, основной и побочной продукции. Для расчетов использо</w:t>
      </w:r>
      <w:r w:rsidRPr="00EA2DC0">
        <w:rPr>
          <w:rFonts w:ascii="Times New Roman" w:hAnsi="Times New Roman"/>
          <w:sz w:val="20"/>
          <w:szCs w:val="20"/>
        </w:rPr>
        <w:softHyphen/>
        <w:t>вали уровень валового содержания ТМ в почве, созданный за длитель</w:t>
      </w:r>
      <w:r w:rsidRPr="00EA2DC0">
        <w:rPr>
          <w:rFonts w:ascii="Times New Roman" w:hAnsi="Times New Roman"/>
          <w:sz w:val="20"/>
          <w:szCs w:val="20"/>
        </w:rPr>
        <w:softHyphen/>
        <w:t>ный период выращивания изучаемых растений в разных условиях аг</w:t>
      </w:r>
      <w:r w:rsidRPr="00EA2DC0">
        <w:rPr>
          <w:rFonts w:ascii="Times New Roman" w:hAnsi="Times New Roman"/>
          <w:sz w:val="20"/>
          <w:szCs w:val="20"/>
        </w:rPr>
        <w:softHyphen/>
        <w:t>рохимического фона. Результаты регрессионного анализа свидетельст</w:t>
      </w:r>
      <w:r w:rsidRPr="00EA2DC0">
        <w:rPr>
          <w:rFonts w:ascii="Times New Roman" w:hAnsi="Times New Roman"/>
          <w:sz w:val="20"/>
          <w:szCs w:val="20"/>
        </w:rPr>
        <w:softHyphen/>
        <w:t>вуют, что характер накопления ТМ в разных видах растений и их ор</w:t>
      </w:r>
      <w:r w:rsidRPr="00EA2DC0">
        <w:rPr>
          <w:rFonts w:ascii="Times New Roman" w:hAnsi="Times New Roman"/>
          <w:sz w:val="20"/>
          <w:szCs w:val="20"/>
        </w:rPr>
        <w:softHyphen/>
        <w:t xml:space="preserve">ганах (генеративных и вегетативных) различен при одинаковом уровне ТМ в почве. Наиболее близкими коэффициенты уравнений были при описании накопления </w:t>
      </w:r>
      <w:r w:rsidRPr="00EA2DC0">
        <w:rPr>
          <w:rFonts w:ascii="Times New Roman" w:hAnsi="Times New Roman"/>
          <w:sz w:val="20"/>
          <w:szCs w:val="20"/>
          <w:lang w:val="en-US"/>
        </w:rPr>
        <w:t>Ni</w:t>
      </w:r>
      <w:r w:rsidRPr="00EA2DC0">
        <w:rPr>
          <w:rFonts w:ascii="Times New Roman" w:hAnsi="Times New Roman"/>
          <w:sz w:val="20"/>
          <w:szCs w:val="20"/>
        </w:rPr>
        <w:t xml:space="preserve"> и </w:t>
      </w:r>
      <w:r w:rsidRPr="00EA2DC0">
        <w:rPr>
          <w:rFonts w:ascii="Times New Roman" w:hAnsi="Times New Roman"/>
          <w:sz w:val="20"/>
          <w:szCs w:val="20"/>
          <w:lang w:val="en-US"/>
        </w:rPr>
        <w:t>Cr</w:t>
      </w:r>
      <w:r w:rsidRPr="00EA2DC0">
        <w:rPr>
          <w:rFonts w:ascii="Times New Roman" w:hAnsi="Times New Roman"/>
          <w:sz w:val="20"/>
          <w:szCs w:val="20"/>
        </w:rPr>
        <w:t xml:space="preserve"> основной и побочной продукцией яровой пшеницы. Вероятно, эти металлы после поглощения корнями растений яровой пшеницы мигрируют по вегетативной части (солома) в генера</w:t>
      </w:r>
      <w:r w:rsidRPr="00EA2DC0">
        <w:rPr>
          <w:rFonts w:ascii="Times New Roman" w:hAnsi="Times New Roman"/>
          <w:sz w:val="20"/>
          <w:szCs w:val="20"/>
        </w:rPr>
        <w:softHyphen/>
        <w:t xml:space="preserve">тивную (зерно) практически без задержки. </w:t>
      </w:r>
    </w:p>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widowControl w:val="0"/>
        <w:spacing w:after="0" w:line="240"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 xml:space="preserve">2. </w:t>
      </w:r>
      <w:r w:rsidRPr="00EA2DC0">
        <w:rPr>
          <w:rFonts w:ascii="Times New Roman" w:hAnsi="Times New Roman"/>
          <w:b/>
          <w:sz w:val="16"/>
          <w:szCs w:val="16"/>
        </w:rPr>
        <w:t xml:space="preserve">Регрессионная зависимость содержания ТМ в продукции </w:t>
      </w:r>
    </w:p>
    <w:p w:rsidR="00EA2DC0" w:rsidRPr="00EA2DC0" w:rsidRDefault="00EA2DC0" w:rsidP="00EA2DC0">
      <w:pPr>
        <w:widowControl w:val="0"/>
        <w:spacing w:after="0" w:line="240" w:lineRule="auto"/>
        <w:jc w:val="center"/>
        <w:rPr>
          <w:rFonts w:ascii="Times New Roman" w:hAnsi="Times New Roman"/>
          <w:b/>
          <w:sz w:val="16"/>
          <w:szCs w:val="16"/>
        </w:rPr>
      </w:pPr>
      <w:r w:rsidRPr="00EA2DC0">
        <w:rPr>
          <w:rFonts w:ascii="Times New Roman" w:hAnsi="Times New Roman"/>
          <w:b/>
          <w:sz w:val="16"/>
          <w:szCs w:val="16"/>
        </w:rPr>
        <w:t>растениеводства от уровня ТМ в почве</w:t>
      </w:r>
    </w:p>
    <w:p w:rsidR="00EA2DC0" w:rsidRPr="00EA2DC0" w:rsidRDefault="00EA2DC0" w:rsidP="00EA2DC0">
      <w:pPr>
        <w:widowControl w:val="0"/>
        <w:spacing w:after="0" w:line="240" w:lineRule="auto"/>
        <w:jc w:val="center"/>
        <w:rPr>
          <w:rFonts w:ascii="Times New Roman" w:hAnsi="Times New Roman"/>
          <w:b/>
          <w:sz w:val="16"/>
          <w:szCs w:val="16"/>
        </w:rPr>
      </w:pPr>
    </w:p>
    <w:tbl>
      <w:tblPr>
        <w:tblW w:w="61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45"/>
        <w:gridCol w:w="805"/>
        <w:gridCol w:w="1581"/>
        <w:gridCol w:w="1380"/>
        <w:gridCol w:w="1337"/>
      </w:tblGrid>
      <w:tr w:rsidR="00EA2DC0" w:rsidRPr="00EA2DC0" w:rsidTr="00CA4037">
        <w:trPr>
          <w:trHeight w:val="94"/>
        </w:trPr>
        <w:tc>
          <w:tcPr>
            <w:tcW w:w="993" w:type="dxa"/>
            <w:vMerge w:val="restart"/>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Культура</w:t>
            </w:r>
          </w:p>
        </w:tc>
        <w:tc>
          <w:tcPr>
            <w:tcW w:w="850" w:type="dxa"/>
            <w:gridSpan w:val="2"/>
            <w:vMerge w:val="restart"/>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Продукция</w:t>
            </w:r>
          </w:p>
        </w:tc>
        <w:tc>
          <w:tcPr>
            <w:tcW w:w="4298" w:type="dxa"/>
            <w:gridSpan w:val="3"/>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Уравнения однофакторной регрессии</w:t>
            </w:r>
          </w:p>
        </w:tc>
      </w:tr>
      <w:tr w:rsidR="00EA2DC0" w:rsidRPr="00EA2DC0" w:rsidTr="00CA4037">
        <w:trPr>
          <w:trHeight w:val="232"/>
        </w:trPr>
        <w:tc>
          <w:tcPr>
            <w:tcW w:w="993" w:type="dxa"/>
            <w:vMerge/>
            <w:vAlign w:val="center"/>
          </w:tcPr>
          <w:p w:rsidR="00EA2DC0" w:rsidRPr="00EA2DC0" w:rsidRDefault="00EA2DC0" w:rsidP="00EA2DC0">
            <w:pPr>
              <w:widowControl w:val="0"/>
              <w:spacing w:after="0" w:line="240" w:lineRule="auto"/>
              <w:jc w:val="center"/>
              <w:rPr>
                <w:rFonts w:ascii="Times New Roman" w:hAnsi="Times New Roman"/>
                <w:sz w:val="16"/>
                <w:szCs w:val="16"/>
              </w:rPr>
            </w:pPr>
          </w:p>
        </w:tc>
        <w:tc>
          <w:tcPr>
            <w:tcW w:w="850" w:type="dxa"/>
            <w:gridSpan w:val="2"/>
            <w:vMerge/>
            <w:vAlign w:val="center"/>
          </w:tcPr>
          <w:p w:rsidR="00EA2DC0" w:rsidRPr="00EA2DC0" w:rsidRDefault="00EA2DC0" w:rsidP="00EA2DC0">
            <w:pPr>
              <w:widowControl w:val="0"/>
              <w:spacing w:after="0" w:line="240" w:lineRule="auto"/>
              <w:jc w:val="center"/>
              <w:rPr>
                <w:rFonts w:ascii="Times New Roman" w:hAnsi="Times New Roman"/>
                <w:sz w:val="16"/>
                <w:szCs w:val="16"/>
              </w:rPr>
            </w:pPr>
          </w:p>
        </w:tc>
        <w:tc>
          <w:tcPr>
            <w:tcW w:w="1581" w:type="dxa"/>
            <w:vAlign w:val="center"/>
          </w:tcPr>
          <w:p w:rsidR="00EA2DC0" w:rsidRPr="00EA2DC0" w:rsidRDefault="00EA2DC0" w:rsidP="00EA2DC0">
            <w:pPr>
              <w:widowControl w:val="0"/>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Zn</w:t>
            </w:r>
          </w:p>
        </w:tc>
        <w:tc>
          <w:tcPr>
            <w:tcW w:w="1380" w:type="dxa"/>
            <w:vAlign w:val="center"/>
          </w:tcPr>
          <w:p w:rsidR="00EA2DC0" w:rsidRPr="00EA2DC0" w:rsidRDefault="00EA2DC0" w:rsidP="00EA2DC0">
            <w:pPr>
              <w:widowControl w:val="0"/>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Cu</w:t>
            </w:r>
          </w:p>
        </w:tc>
        <w:tc>
          <w:tcPr>
            <w:tcW w:w="1337" w:type="dxa"/>
            <w:vAlign w:val="center"/>
          </w:tcPr>
          <w:p w:rsidR="00EA2DC0" w:rsidRPr="00EA2DC0" w:rsidRDefault="00EA2DC0" w:rsidP="00EA2DC0">
            <w:pPr>
              <w:widowControl w:val="0"/>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Mn</w:t>
            </w:r>
          </w:p>
        </w:tc>
      </w:tr>
      <w:tr w:rsidR="00EA2DC0" w:rsidRPr="00EA2DC0" w:rsidTr="00CA4037">
        <w:trPr>
          <w:trHeight w:val="228"/>
        </w:trPr>
        <w:tc>
          <w:tcPr>
            <w:tcW w:w="993"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Картофель</w:t>
            </w:r>
          </w:p>
        </w:tc>
        <w:tc>
          <w:tcPr>
            <w:tcW w:w="850"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клубни</w:t>
            </w:r>
          </w:p>
        </w:tc>
        <w:tc>
          <w:tcPr>
            <w:tcW w:w="1581" w:type="dxa"/>
            <w:vAlign w:val="center"/>
          </w:tcPr>
          <w:p w:rsidR="00EA2DC0" w:rsidRPr="00EA2DC0" w:rsidRDefault="00EA2DC0" w:rsidP="00EA2DC0">
            <w:pPr>
              <w:widowControl w:val="0"/>
              <w:spacing w:after="0" w:line="240" w:lineRule="auto"/>
              <w:ind w:left="-15" w:right="-86"/>
              <w:jc w:val="center"/>
              <w:rPr>
                <w:rFonts w:ascii="Times New Roman" w:hAnsi="Times New Roman"/>
                <w:sz w:val="16"/>
                <w:szCs w:val="16"/>
              </w:rPr>
            </w:pPr>
            <w:r w:rsidRPr="00EA2DC0">
              <w:rPr>
                <w:rFonts w:ascii="Times New Roman" w:hAnsi="Times New Roman"/>
                <w:sz w:val="16"/>
                <w:szCs w:val="16"/>
              </w:rPr>
              <w:t>13,11–0,02234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rPr>
              <w:t>1,19+0,008933 × х</w:t>
            </w:r>
          </w:p>
        </w:tc>
        <w:tc>
          <w:tcPr>
            <w:tcW w:w="1337" w:type="dxa"/>
            <w:vAlign w:val="center"/>
          </w:tcPr>
          <w:p w:rsidR="00EA2DC0" w:rsidRPr="00EA2DC0" w:rsidRDefault="00EA2DC0" w:rsidP="00EA2DC0">
            <w:pPr>
              <w:widowControl w:val="0"/>
              <w:spacing w:after="0" w:line="240" w:lineRule="auto"/>
              <w:ind w:left="-92" w:right="-63"/>
              <w:jc w:val="center"/>
              <w:rPr>
                <w:rFonts w:ascii="Times New Roman" w:hAnsi="Times New Roman"/>
                <w:sz w:val="16"/>
                <w:szCs w:val="16"/>
              </w:rPr>
            </w:pPr>
            <w:r w:rsidRPr="00EA2DC0">
              <w:rPr>
                <w:rFonts w:ascii="Times New Roman" w:hAnsi="Times New Roman"/>
                <w:sz w:val="16"/>
                <w:szCs w:val="16"/>
              </w:rPr>
              <w:t>–8,77+0,01021 × х</w:t>
            </w:r>
          </w:p>
        </w:tc>
      </w:tr>
      <w:tr w:rsidR="00EA2DC0" w:rsidRPr="00EA2DC0" w:rsidTr="00CA4037">
        <w:trPr>
          <w:trHeight w:val="203"/>
        </w:trPr>
        <w:tc>
          <w:tcPr>
            <w:tcW w:w="993" w:type="dxa"/>
            <w:vMerge w:val="restart"/>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Просо</w:t>
            </w:r>
          </w:p>
        </w:tc>
        <w:tc>
          <w:tcPr>
            <w:tcW w:w="850"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зерно</w:t>
            </w:r>
          </w:p>
        </w:tc>
        <w:tc>
          <w:tcPr>
            <w:tcW w:w="1581" w:type="dxa"/>
            <w:vAlign w:val="center"/>
          </w:tcPr>
          <w:p w:rsidR="00EA2DC0" w:rsidRPr="00EA2DC0" w:rsidRDefault="00EA2DC0" w:rsidP="00EA2DC0">
            <w:pPr>
              <w:widowControl w:val="0"/>
              <w:spacing w:after="0" w:line="240" w:lineRule="auto"/>
              <w:ind w:left="-15" w:right="-86"/>
              <w:jc w:val="center"/>
              <w:rPr>
                <w:rFonts w:ascii="Times New Roman" w:hAnsi="Times New Roman"/>
                <w:sz w:val="16"/>
                <w:szCs w:val="16"/>
              </w:rPr>
            </w:pPr>
            <w:r w:rsidRPr="00EA2DC0">
              <w:rPr>
                <w:rFonts w:ascii="Times New Roman" w:hAnsi="Times New Roman"/>
                <w:sz w:val="16"/>
                <w:szCs w:val="16"/>
              </w:rPr>
              <w:t>36,54–0,2269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rPr>
              <w:t>7,76–0,01466 × х</w:t>
            </w:r>
          </w:p>
        </w:tc>
        <w:tc>
          <w:tcPr>
            <w:tcW w:w="1337" w:type="dxa"/>
            <w:vAlign w:val="center"/>
          </w:tcPr>
          <w:p w:rsidR="00EA2DC0" w:rsidRPr="00EA2DC0" w:rsidRDefault="00EA2DC0" w:rsidP="00EA2DC0">
            <w:pPr>
              <w:widowControl w:val="0"/>
              <w:spacing w:after="0" w:line="240" w:lineRule="auto"/>
              <w:ind w:left="-92" w:right="-63"/>
              <w:jc w:val="center"/>
              <w:rPr>
                <w:rFonts w:ascii="Times New Roman" w:hAnsi="Times New Roman"/>
                <w:sz w:val="16"/>
                <w:szCs w:val="16"/>
              </w:rPr>
            </w:pPr>
            <w:r w:rsidRPr="00EA2DC0">
              <w:rPr>
                <w:rFonts w:ascii="Times New Roman" w:hAnsi="Times New Roman"/>
                <w:sz w:val="16"/>
                <w:szCs w:val="16"/>
              </w:rPr>
              <w:t>21,47–0,01608 × х</w:t>
            </w:r>
          </w:p>
        </w:tc>
      </w:tr>
      <w:tr w:rsidR="00EA2DC0" w:rsidRPr="00EA2DC0" w:rsidTr="00CA4037">
        <w:trPr>
          <w:trHeight w:val="232"/>
        </w:trPr>
        <w:tc>
          <w:tcPr>
            <w:tcW w:w="993" w:type="dxa"/>
            <w:vMerge/>
            <w:vAlign w:val="center"/>
          </w:tcPr>
          <w:p w:rsidR="00EA2DC0" w:rsidRPr="00EA2DC0" w:rsidRDefault="00EA2DC0" w:rsidP="00EA2DC0">
            <w:pPr>
              <w:widowControl w:val="0"/>
              <w:spacing w:after="0" w:line="240" w:lineRule="auto"/>
              <w:jc w:val="center"/>
              <w:rPr>
                <w:rFonts w:ascii="Times New Roman" w:hAnsi="Times New Roman"/>
                <w:sz w:val="16"/>
                <w:szCs w:val="16"/>
              </w:rPr>
            </w:pPr>
          </w:p>
        </w:tc>
        <w:tc>
          <w:tcPr>
            <w:tcW w:w="850"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солома</w:t>
            </w:r>
          </w:p>
        </w:tc>
        <w:tc>
          <w:tcPr>
            <w:tcW w:w="1581" w:type="dxa"/>
            <w:vAlign w:val="center"/>
          </w:tcPr>
          <w:p w:rsidR="00EA2DC0" w:rsidRPr="00EA2DC0" w:rsidRDefault="00EA2DC0" w:rsidP="00EA2DC0">
            <w:pPr>
              <w:widowControl w:val="0"/>
              <w:spacing w:after="0" w:line="240" w:lineRule="auto"/>
              <w:ind w:left="-15" w:right="-86"/>
              <w:jc w:val="center"/>
              <w:rPr>
                <w:rFonts w:ascii="Times New Roman" w:hAnsi="Times New Roman"/>
                <w:sz w:val="16"/>
                <w:szCs w:val="16"/>
              </w:rPr>
            </w:pPr>
            <w:r w:rsidRPr="00EA2DC0">
              <w:rPr>
                <w:rFonts w:ascii="Times New Roman" w:hAnsi="Times New Roman"/>
                <w:sz w:val="16"/>
                <w:szCs w:val="16"/>
              </w:rPr>
              <w:t>7,96–0,01215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rPr>
              <w:t>5,41+0,02681 × х</w:t>
            </w:r>
          </w:p>
        </w:tc>
        <w:tc>
          <w:tcPr>
            <w:tcW w:w="1337" w:type="dxa"/>
            <w:vAlign w:val="center"/>
          </w:tcPr>
          <w:p w:rsidR="00EA2DC0" w:rsidRPr="00EA2DC0" w:rsidRDefault="00EA2DC0" w:rsidP="00EA2DC0">
            <w:pPr>
              <w:widowControl w:val="0"/>
              <w:spacing w:after="0" w:line="240" w:lineRule="auto"/>
              <w:ind w:left="-92" w:right="-63"/>
              <w:jc w:val="center"/>
              <w:rPr>
                <w:rFonts w:ascii="Times New Roman" w:hAnsi="Times New Roman"/>
                <w:sz w:val="16"/>
                <w:szCs w:val="16"/>
              </w:rPr>
            </w:pPr>
            <w:r w:rsidRPr="00EA2DC0">
              <w:rPr>
                <w:rFonts w:ascii="Times New Roman" w:hAnsi="Times New Roman"/>
                <w:sz w:val="16"/>
                <w:szCs w:val="16"/>
              </w:rPr>
              <w:t>4,03–0,001688 × х</w:t>
            </w:r>
          </w:p>
        </w:tc>
      </w:tr>
      <w:tr w:rsidR="00EA2DC0" w:rsidRPr="00EA2DC0" w:rsidTr="00CA4037">
        <w:trPr>
          <w:trHeight w:val="235"/>
        </w:trPr>
        <w:tc>
          <w:tcPr>
            <w:tcW w:w="993"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Соя</w:t>
            </w:r>
          </w:p>
        </w:tc>
        <w:tc>
          <w:tcPr>
            <w:tcW w:w="850"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зерно</w:t>
            </w:r>
          </w:p>
        </w:tc>
        <w:tc>
          <w:tcPr>
            <w:tcW w:w="1581" w:type="dxa"/>
            <w:vAlign w:val="center"/>
          </w:tcPr>
          <w:p w:rsidR="00EA2DC0" w:rsidRPr="00EA2DC0" w:rsidRDefault="00EA2DC0" w:rsidP="00EA2DC0">
            <w:pPr>
              <w:widowControl w:val="0"/>
              <w:spacing w:after="0" w:line="240" w:lineRule="auto"/>
              <w:ind w:left="-15" w:right="-86"/>
              <w:jc w:val="center"/>
              <w:rPr>
                <w:rFonts w:ascii="Times New Roman" w:hAnsi="Times New Roman"/>
                <w:sz w:val="16"/>
                <w:szCs w:val="16"/>
              </w:rPr>
            </w:pPr>
            <w:r w:rsidRPr="00EA2DC0">
              <w:rPr>
                <w:rFonts w:ascii="Times New Roman" w:hAnsi="Times New Roman"/>
                <w:sz w:val="16"/>
                <w:szCs w:val="16"/>
              </w:rPr>
              <w:t>29,89+0,01702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rPr>
              <w:t>5,58+0,0361 × х</w:t>
            </w:r>
          </w:p>
        </w:tc>
        <w:tc>
          <w:tcPr>
            <w:tcW w:w="1337" w:type="dxa"/>
            <w:vAlign w:val="center"/>
          </w:tcPr>
          <w:p w:rsidR="00EA2DC0" w:rsidRPr="00EA2DC0" w:rsidRDefault="00EA2DC0" w:rsidP="00EA2DC0">
            <w:pPr>
              <w:widowControl w:val="0"/>
              <w:spacing w:after="0" w:line="240" w:lineRule="auto"/>
              <w:ind w:left="-92" w:right="-63"/>
              <w:jc w:val="center"/>
              <w:rPr>
                <w:rFonts w:ascii="Times New Roman" w:hAnsi="Times New Roman"/>
                <w:sz w:val="16"/>
                <w:szCs w:val="16"/>
              </w:rPr>
            </w:pPr>
            <w:r w:rsidRPr="00EA2DC0">
              <w:rPr>
                <w:rFonts w:ascii="Times New Roman" w:hAnsi="Times New Roman"/>
                <w:sz w:val="16"/>
                <w:szCs w:val="16"/>
              </w:rPr>
              <w:t>–15,06+0,02 × х</w:t>
            </w:r>
          </w:p>
        </w:tc>
      </w:tr>
      <w:tr w:rsidR="00EA2DC0" w:rsidRPr="00EA2DC0" w:rsidTr="00CA4037">
        <w:trPr>
          <w:trHeight w:val="246"/>
        </w:trPr>
        <w:tc>
          <w:tcPr>
            <w:tcW w:w="993" w:type="dxa"/>
            <w:vMerge w:val="restart"/>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Озимая рожь</w:t>
            </w:r>
          </w:p>
        </w:tc>
        <w:tc>
          <w:tcPr>
            <w:tcW w:w="850"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зерно</w:t>
            </w:r>
          </w:p>
        </w:tc>
        <w:tc>
          <w:tcPr>
            <w:tcW w:w="1581" w:type="dxa"/>
            <w:vAlign w:val="center"/>
          </w:tcPr>
          <w:p w:rsidR="00EA2DC0" w:rsidRPr="00EA2DC0" w:rsidRDefault="00EA2DC0" w:rsidP="00EA2DC0">
            <w:pPr>
              <w:widowControl w:val="0"/>
              <w:spacing w:after="0" w:line="240" w:lineRule="auto"/>
              <w:ind w:left="-15" w:right="-86"/>
              <w:jc w:val="center"/>
              <w:rPr>
                <w:rFonts w:ascii="Times New Roman" w:hAnsi="Times New Roman"/>
                <w:sz w:val="16"/>
                <w:szCs w:val="16"/>
              </w:rPr>
            </w:pPr>
            <w:r w:rsidRPr="00EA2DC0">
              <w:rPr>
                <w:rFonts w:ascii="Times New Roman" w:hAnsi="Times New Roman"/>
                <w:sz w:val="16"/>
                <w:szCs w:val="16"/>
              </w:rPr>
              <w:t>16,02+0,02523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rPr>
              <w:t>4,65+0,008173 × х</w:t>
            </w:r>
          </w:p>
        </w:tc>
        <w:tc>
          <w:tcPr>
            <w:tcW w:w="1337" w:type="dxa"/>
            <w:vAlign w:val="center"/>
          </w:tcPr>
          <w:p w:rsidR="00EA2DC0" w:rsidRPr="00EA2DC0" w:rsidRDefault="00EA2DC0" w:rsidP="00EA2DC0">
            <w:pPr>
              <w:widowControl w:val="0"/>
              <w:spacing w:after="0" w:line="240" w:lineRule="auto"/>
              <w:ind w:left="-92" w:right="-63"/>
              <w:jc w:val="center"/>
              <w:rPr>
                <w:rFonts w:ascii="Times New Roman" w:hAnsi="Times New Roman"/>
                <w:sz w:val="16"/>
                <w:szCs w:val="16"/>
              </w:rPr>
            </w:pPr>
            <w:r w:rsidRPr="00EA2DC0">
              <w:rPr>
                <w:rFonts w:ascii="Times New Roman" w:hAnsi="Times New Roman"/>
                <w:sz w:val="16"/>
                <w:szCs w:val="16"/>
              </w:rPr>
              <w:t>–0,029+0,0103 × х</w:t>
            </w:r>
          </w:p>
        </w:tc>
      </w:tr>
      <w:tr w:rsidR="00EA2DC0" w:rsidRPr="00EA2DC0" w:rsidTr="00CA4037">
        <w:trPr>
          <w:trHeight w:val="232"/>
        </w:trPr>
        <w:tc>
          <w:tcPr>
            <w:tcW w:w="993" w:type="dxa"/>
            <w:vMerge/>
            <w:vAlign w:val="center"/>
          </w:tcPr>
          <w:p w:rsidR="00EA2DC0" w:rsidRPr="00EA2DC0" w:rsidRDefault="00EA2DC0" w:rsidP="00EA2DC0">
            <w:pPr>
              <w:widowControl w:val="0"/>
              <w:spacing w:after="0" w:line="240" w:lineRule="auto"/>
              <w:jc w:val="center"/>
              <w:rPr>
                <w:rFonts w:ascii="Times New Roman" w:hAnsi="Times New Roman"/>
                <w:sz w:val="16"/>
                <w:szCs w:val="16"/>
              </w:rPr>
            </w:pPr>
          </w:p>
        </w:tc>
        <w:tc>
          <w:tcPr>
            <w:tcW w:w="850"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солома</w:t>
            </w:r>
          </w:p>
        </w:tc>
        <w:tc>
          <w:tcPr>
            <w:tcW w:w="1581" w:type="dxa"/>
            <w:vAlign w:val="center"/>
          </w:tcPr>
          <w:p w:rsidR="00EA2DC0" w:rsidRPr="00EA2DC0" w:rsidRDefault="00EA2DC0" w:rsidP="00EA2DC0">
            <w:pPr>
              <w:widowControl w:val="0"/>
              <w:spacing w:after="0" w:line="240" w:lineRule="auto"/>
              <w:ind w:left="-15" w:right="-86"/>
              <w:jc w:val="center"/>
              <w:rPr>
                <w:rFonts w:ascii="Times New Roman" w:hAnsi="Times New Roman"/>
                <w:sz w:val="16"/>
                <w:szCs w:val="16"/>
              </w:rPr>
            </w:pPr>
            <w:r w:rsidRPr="00EA2DC0">
              <w:rPr>
                <w:rFonts w:ascii="Times New Roman" w:hAnsi="Times New Roman"/>
                <w:sz w:val="16"/>
                <w:szCs w:val="16"/>
              </w:rPr>
              <w:t>5,15–0,02912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rPr>
              <w:t>2,8+0,002702 × х</w:t>
            </w:r>
          </w:p>
        </w:tc>
        <w:tc>
          <w:tcPr>
            <w:tcW w:w="1337" w:type="dxa"/>
            <w:vAlign w:val="center"/>
          </w:tcPr>
          <w:p w:rsidR="00EA2DC0" w:rsidRPr="00EA2DC0" w:rsidRDefault="00EA2DC0" w:rsidP="00EA2DC0">
            <w:pPr>
              <w:widowControl w:val="0"/>
              <w:spacing w:after="0" w:line="240" w:lineRule="auto"/>
              <w:ind w:left="-92" w:right="-63"/>
              <w:jc w:val="center"/>
              <w:rPr>
                <w:rFonts w:ascii="Times New Roman" w:hAnsi="Times New Roman"/>
                <w:sz w:val="16"/>
                <w:szCs w:val="16"/>
              </w:rPr>
            </w:pPr>
            <w:r w:rsidRPr="00EA2DC0">
              <w:rPr>
                <w:rFonts w:ascii="Times New Roman" w:hAnsi="Times New Roman"/>
                <w:sz w:val="16"/>
                <w:szCs w:val="16"/>
              </w:rPr>
              <w:t>9,39–0,006772 × х</w:t>
            </w:r>
          </w:p>
        </w:tc>
      </w:tr>
      <w:tr w:rsidR="00EA2DC0" w:rsidRPr="00EA2DC0" w:rsidTr="00CA4037">
        <w:trPr>
          <w:trHeight w:val="167"/>
        </w:trPr>
        <w:tc>
          <w:tcPr>
            <w:tcW w:w="993" w:type="dxa"/>
            <w:vMerge w:val="restart"/>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Яровая пшеница</w:t>
            </w:r>
          </w:p>
        </w:tc>
        <w:tc>
          <w:tcPr>
            <w:tcW w:w="850"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зерно</w:t>
            </w:r>
          </w:p>
        </w:tc>
        <w:tc>
          <w:tcPr>
            <w:tcW w:w="1581" w:type="dxa"/>
            <w:vAlign w:val="center"/>
          </w:tcPr>
          <w:p w:rsidR="00EA2DC0" w:rsidRPr="00EA2DC0" w:rsidRDefault="00EA2DC0" w:rsidP="00EA2DC0">
            <w:pPr>
              <w:widowControl w:val="0"/>
              <w:spacing w:after="0" w:line="240" w:lineRule="auto"/>
              <w:ind w:left="-15" w:right="-86"/>
              <w:jc w:val="center"/>
              <w:rPr>
                <w:rFonts w:ascii="Times New Roman" w:hAnsi="Times New Roman"/>
                <w:sz w:val="16"/>
                <w:szCs w:val="16"/>
              </w:rPr>
            </w:pPr>
            <w:r w:rsidRPr="00EA2DC0">
              <w:rPr>
                <w:rFonts w:ascii="Times New Roman" w:hAnsi="Times New Roman"/>
                <w:sz w:val="16"/>
                <w:szCs w:val="16"/>
              </w:rPr>
              <w:t>63,43–0,4634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rPr>
              <w:t>5,55–0,01258 × х</w:t>
            </w:r>
          </w:p>
        </w:tc>
        <w:tc>
          <w:tcPr>
            <w:tcW w:w="1337" w:type="dxa"/>
            <w:vAlign w:val="center"/>
          </w:tcPr>
          <w:p w:rsidR="00EA2DC0" w:rsidRPr="00EA2DC0" w:rsidRDefault="00EA2DC0" w:rsidP="00EA2DC0">
            <w:pPr>
              <w:widowControl w:val="0"/>
              <w:spacing w:after="0" w:line="240" w:lineRule="auto"/>
              <w:ind w:left="-92" w:right="-63"/>
              <w:jc w:val="center"/>
              <w:rPr>
                <w:rFonts w:ascii="Times New Roman" w:hAnsi="Times New Roman"/>
                <w:sz w:val="16"/>
                <w:szCs w:val="16"/>
              </w:rPr>
            </w:pPr>
            <w:r w:rsidRPr="00EA2DC0">
              <w:rPr>
                <w:rFonts w:ascii="Times New Roman" w:hAnsi="Times New Roman"/>
                <w:sz w:val="16"/>
                <w:szCs w:val="16"/>
              </w:rPr>
              <w:t>78,36–0,06237 × х</w:t>
            </w:r>
          </w:p>
        </w:tc>
      </w:tr>
      <w:tr w:rsidR="00EA2DC0" w:rsidRPr="00EA2DC0" w:rsidTr="00CA4037">
        <w:trPr>
          <w:trHeight w:val="232"/>
        </w:trPr>
        <w:tc>
          <w:tcPr>
            <w:tcW w:w="993" w:type="dxa"/>
            <w:vMerge/>
            <w:vAlign w:val="center"/>
          </w:tcPr>
          <w:p w:rsidR="00EA2DC0" w:rsidRPr="00EA2DC0" w:rsidRDefault="00EA2DC0" w:rsidP="00EA2DC0">
            <w:pPr>
              <w:widowControl w:val="0"/>
              <w:spacing w:after="0" w:line="240" w:lineRule="auto"/>
              <w:jc w:val="center"/>
              <w:rPr>
                <w:rFonts w:ascii="Times New Roman" w:hAnsi="Times New Roman"/>
                <w:sz w:val="16"/>
                <w:szCs w:val="16"/>
              </w:rPr>
            </w:pPr>
          </w:p>
        </w:tc>
        <w:tc>
          <w:tcPr>
            <w:tcW w:w="850"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солома</w:t>
            </w:r>
          </w:p>
        </w:tc>
        <w:tc>
          <w:tcPr>
            <w:tcW w:w="1581" w:type="dxa"/>
            <w:vAlign w:val="center"/>
          </w:tcPr>
          <w:p w:rsidR="00EA2DC0" w:rsidRPr="00EA2DC0" w:rsidRDefault="00EA2DC0" w:rsidP="00EA2DC0">
            <w:pPr>
              <w:widowControl w:val="0"/>
              <w:spacing w:after="0" w:line="240" w:lineRule="auto"/>
              <w:ind w:left="-15" w:right="-86"/>
              <w:jc w:val="center"/>
              <w:rPr>
                <w:rFonts w:ascii="Times New Roman" w:hAnsi="Times New Roman"/>
                <w:sz w:val="16"/>
                <w:szCs w:val="16"/>
              </w:rPr>
            </w:pPr>
            <w:r w:rsidRPr="00EA2DC0">
              <w:rPr>
                <w:rFonts w:ascii="Times New Roman" w:hAnsi="Times New Roman"/>
                <w:sz w:val="16"/>
                <w:szCs w:val="16"/>
              </w:rPr>
              <w:t>3,95+0,04671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rPr>
              <w:t>5,42+0,02801 × х</w:t>
            </w:r>
          </w:p>
        </w:tc>
        <w:tc>
          <w:tcPr>
            <w:tcW w:w="1337" w:type="dxa"/>
            <w:vAlign w:val="center"/>
          </w:tcPr>
          <w:p w:rsidR="00EA2DC0" w:rsidRPr="00EA2DC0" w:rsidRDefault="00EA2DC0" w:rsidP="00EA2DC0">
            <w:pPr>
              <w:widowControl w:val="0"/>
              <w:spacing w:after="0" w:line="240" w:lineRule="auto"/>
              <w:ind w:left="-92" w:right="-63"/>
              <w:jc w:val="center"/>
              <w:rPr>
                <w:rFonts w:ascii="Times New Roman" w:hAnsi="Times New Roman"/>
                <w:sz w:val="16"/>
                <w:szCs w:val="16"/>
              </w:rPr>
            </w:pPr>
            <w:r w:rsidRPr="00EA2DC0">
              <w:rPr>
                <w:rFonts w:ascii="Times New Roman" w:hAnsi="Times New Roman"/>
                <w:sz w:val="16"/>
                <w:szCs w:val="16"/>
              </w:rPr>
              <w:t>9,0–0,00458 × х</w:t>
            </w:r>
          </w:p>
        </w:tc>
      </w:tr>
      <w:tr w:rsidR="00EA2DC0" w:rsidRPr="00EA2DC0" w:rsidTr="00CA4037">
        <w:trPr>
          <w:trHeight w:val="99"/>
        </w:trPr>
        <w:tc>
          <w:tcPr>
            <w:tcW w:w="1843" w:type="dxa"/>
            <w:gridSpan w:val="3"/>
            <w:vAlign w:val="center"/>
          </w:tcPr>
          <w:p w:rsidR="00EA2DC0" w:rsidRPr="00EA2DC0" w:rsidRDefault="00EA2DC0" w:rsidP="00EA2DC0">
            <w:pPr>
              <w:widowControl w:val="0"/>
              <w:spacing w:after="0" w:line="240" w:lineRule="auto"/>
              <w:jc w:val="center"/>
              <w:rPr>
                <w:rFonts w:ascii="Times New Roman" w:hAnsi="Times New Roman"/>
                <w:sz w:val="16"/>
                <w:szCs w:val="16"/>
              </w:rPr>
            </w:pPr>
          </w:p>
        </w:tc>
        <w:tc>
          <w:tcPr>
            <w:tcW w:w="1581" w:type="dxa"/>
            <w:vAlign w:val="center"/>
          </w:tcPr>
          <w:p w:rsidR="00EA2DC0" w:rsidRPr="00EA2DC0" w:rsidRDefault="00EA2DC0" w:rsidP="00EA2DC0">
            <w:pPr>
              <w:widowControl w:val="0"/>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Ni</w:t>
            </w:r>
          </w:p>
        </w:tc>
        <w:tc>
          <w:tcPr>
            <w:tcW w:w="1380" w:type="dxa"/>
            <w:vAlign w:val="center"/>
          </w:tcPr>
          <w:p w:rsidR="00EA2DC0" w:rsidRPr="00EA2DC0" w:rsidRDefault="00EA2DC0" w:rsidP="00EA2DC0">
            <w:pPr>
              <w:widowControl w:val="0"/>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Cr</w:t>
            </w:r>
          </w:p>
        </w:tc>
        <w:tc>
          <w:tcPr>
            <w:tcW w:w="1337" w:type="dxa"/>
            <w:vMerge w:val="restart"/>
            <w:vAlign w:val="center"/>
          </w:tcPr>
          <w:p w:rsidR="00EA2DC0" w:rsidRPr="00EA2DC0" w:rsidRDefault="00EA2DC0" w:rsidP="00EA2DC0">
            <w:pPr>
              <w:widowControl w:val="0"/>
              <w:spacing w:after="0" w:line="240" w:lineRule="auto"/>
              <w:jc w:val="both"/>
              <w:rPr>
                <w:rFonts w:ascii="Times New Roman" w:hAnsi="Times New Roman"/>
                <w:sz w:val="16"/>
                <w:szCs w:val="16"/>
                <w:lang w:val="en-US"/>
              </w:rPr>
            </w:pPr>
          </w:p>
        </w:tc>
      </w:tr>
      <w:tr w:rsidR="00EA2DC0" w:rsidRPr="00EA2DC0" w:rsidTr="00CA4037">
        <w:trPr>
          <w:trHeight w:val="97"/>
        </w:trPr>
        <w:tc>
          <w:tcPr>
            <w:tcW w:w="1038"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Картофель</w:t>
            </w:r>
          </w:p>
        </w:tc>
        <w:tc>
          <w:tcPr>
            <w:tcW w:w="805"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клубни</w:t>
            </w:r>
          </w:p>
        </w:tc>
        <w:tc>
          <w:tcPr>
            <w:tcW w:w="1581" w:type="dxa"/>
            <w:vAlign w:val="center"/>
          </w:tcPr>
          <w:p w:rsidR="00EA2DC0" w:rsidRPr="00EA2DC0" w:rsidRDefault="00EA2DC0" w:rsidP="00EA2DC0">
            <w:pPr>
              <w:widowControl w:val="0"/>
              <w:spacing w:after="0" w:line="240" w:lineRule="auto"/>
              <w:ind w:left="-157" w:right="-86"/>
              <w:jc w:val="center"/>
              <w:rPr>
                <w:rFonts w:ascii="Times New Roman" w:hAnsi="Times New Roman"/>
                <w:sz w:val="16"/>
                <w:szCs w:val="16"/>
              </w:rPr>
            </w:pPr>
            <w:r w:rsidRPr="00EA2DC0">
              <w:rPr>
                <w:rFonts w:ascii="Times New Roman" w:hAnsi="Times New Roman"/>
                <w:sz w:val="16"/>
                <w:szCs w:val="16"/>
              </w:rPr>
              <w:t>–</w:t>
            </w:r>
            <w:r w:rsidRPr="00EA2DC0">
              <w:rPr>
                <w:rFonts w:ascii="Times New Roman" w:hAnsi="Times New Roman"/>
                <w:sz w:val="16"/>
                <w:szCs w:val="16"/>
                <w:lang w:val="en-US"/>
              </w:rPr>
              <w:t>0,07009</w:t>
            </w:r>
            <w:r w:rsidRPr="00EA2DC0">
              <w:rPr>
                <w:rFonts w:ascii="Times New Roman" w:hAnsi="Times New Roman"/>
                <w:sz w:val="16"/>
                <w:szCs w:val="16"/>
              </w:rPr>
              <w:t>+</w:t>
            </w:r>
            <w:r w:rsidRPr="00EA2DC0">
              <w:rPr>
                <w:rFonts w:ascii="Times New Roman" w:hAnsi="Times New Roman"/>
                <w:sz w:val="16"/>
                <w:szCs w:val="16"/>
                <w:lang w:val="en-US"/>
              </w:rPr>
              <w:t>0,00</w:t>
            </w:r>
            <w:r w:rsidRPr="00EA2DC0">
              <w:rPr>
                <w:rFonts w:ascii="Times New Roman" w:hAnsi="Times New Roman"/>
                <w:sz w:val="16"/>
                <w:szCs w:val="16"/>
              </w:rPr>
              <w:t>7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lang w:val="en-US"/>
              </w:rPr>
            </w:pPr>
            <w:r w:rsidRPr="00EA2DC0">
              <w:rPr>
                <w:rFonts w:ascii="Times New Roman" w:hAnsi="Times New Roman"/>
                <w:sz w:val="16"/>
                <w:szCs w:val="16"/>
                <w:lang w:val="en-US"/>
              </w:rPr>
              <w:t>1,57</w:t>
            </w:r>
            <w:r w:rsidRPr="00EA2DC0">
              <w:rPr>
                <w:rFonts w:ascii="Times New Roman" w:hAnsi="Times New Roman"/>
                <w:sz w:val="16"/>
                <w:szCs w:val="16"/>
              </w:rPr>
              <w:t>–</w:t>
            </w:r>
            <w:r w:rsidRPr="00EA2DC0">
              <w:rPr>
                <w:rFonts w:ascii="Times New Roman" w:hAnsi="Times New Roman"/>
                <w:sz w:val="16"/>
                <w:szCs w:val="16"/>
                <w:lang w:val="en-US"/>
              </w:rPr>
              <w:t>0,01085</w:t>
            </w:r>
            <w:r w:rsidRPr="00EA2DC0">
              <w:rPr>
                <w:rFonts w:ascii="Times New Roman" w:hAnsi="Times New Roman"/>
                <w:sz w:val="16"/>
                <w:szCs w:val="16"/>
              </w:rPr>
              <w:t xml:space="preserve"> × х</w:t>
            </w:r>
          </w:p>
        </w:tc>
        <w:tc>
          <w:tcPr>
            <w:tcW w:w="1337" w:type="dxa"/>
            <w:vMerge/>
          </w:tcPr>
          <w:p w:rsidR="00EA2DC0" w:rsidRPr="00EA2DC0" w:rsidRDefault="00EA2DC0" w:rsidP="00EA2DC0">
            <w:pPr>
              <w:widowControl w:val="0"/>
              <w:spacing w:after="0" w:line="240" w:lineRule="auto"/>
              <w:jc w:val="both"/>
              <w:rPr>
                <w:rFonts w:ascii="Times New Roman" w:hAnsi="Times New Roman"/>
                <w:sz w:val="16"/>
                <w:szCs w:val="16"/>
              </w:rPr>
            </w:pPr>
          </w:p>
        </w:tc>
      </w:tr>
      <w:tr w:rsidR="00EA2DC0" w:rsidRPr="00EA2DC0" w:rsidTr="00CA4037">
        <w:trPr>
          <w:trHeight w:val="265"/>
        </w:trPr>
        <w:tc>
          <w:tcPr>
            <w:tcW w:w="1038" w:type="dxa"/>
            <w:gridSpan w:val="2"/>
            <w:vMerge w:val="restart"/>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Просо</w:t>
            </w:r>
          </w:p>
        </w:tc>
        <w:tc>
          <w:tcPr>
            <w:tcW w:w="805"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зерно</w:t>
            </w:r>
          </w:p>
        </w:tc>
        <w:tc>
          <w:tcPr>
            <w:tcW w:w="1581" w:type="dxa"/>
            <w:vAlign w:val="center"/>
          </w:tcPr>
          <w:p w:rsidR="00EA2DC0" w:rsidRPr="00EA2DC0" w:rsidRDefault="00EA2DC0" w:rsidP="00EA2DC0">
            <w:pPr>
              <w:widowControl w:val="0"/>
              <w:spacing w:after="0" w:line="240" w:lineRule="auto"/>
              <w:ind w:left="-157" w:right="-86"/>
              <w:jc w:val="center"/>
              <w:rPr>
                <w:rFonts w:ascii="Times New Roman" w:hAnsi="Times New Roman"/>
                <w:sz w:val="16"/>
                <w:szCs w:val="16"/>
                <w:lang w:val="en-US"/>
              </w:rPr>
            </w:pPr>
            <w:r w:rsidRPr="00EA2DC0">
              <w:rPr>
                <w:rFonts w:ascii="Times New Roman" w:hAnsi="Times New Roman"/>
                <w:sz w:val="16"/>
                <w:szCs w:val="16"/>
                <w:lang w:val="en-US"/>
              </w:rPr>
              <w:t>5,55</w:t>
            </w:r>
            <w:r w:rsidRPr="00EA2DC0">
              <w:rPr>
                <w:rFonts w:ascii="Times New Roman" w:hAnsi="Times New Roman"/>
                <w:sz w:val="16"/>
                <w:szCs w:val="16"/>
              </w:rPr>
              <w:t>–</w:t>
            </w:r>
            <w:r w:rsidRPr="00EA2DC0">
              <w:rPr>
                <w:rFonts w:ascii="Times New Roman" w:hAnsi="Times New Roman"/>
                <w:sz w:val="16"/>
                <w:szCs w:val="16"/>
                <w:lang w:val="en-US"/>
              </w:rPr>
              <w:t>0,06261</w:t>
            </w:r>
            <w:r w:rsidRPr="00EA2DC0">
              <w:rPr>
                <w:rFonts w:ascii="Times New Roman" w:hAnsi="Times New Roman"/>
                <w:sz w:val="16"/>
                <w:szCs w:val="16"/>
              </w:rPr>
              <w:t xml:space="preserve">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lang w:val="en-US"/>
              </w:rPr>
              <w:t>0,094</w:t>
            </w:r>
            <w:r w:rsidRPr="00EA2DC0">
              <w:rPr>
                <w:rFonts w:ascii="Times New Roman" w:hAnsi="Times New Roman"/>
                <w:sz w:val="16"/>
                <w:szCs w:val="16"/>
              </w:rPr>
              <w:t>+</w:t>
            </w:r>
            <w:r w:rsidRPr="00EA2DC0">
              <w:rPr>
                <w:rFonts w:ascii="Times New Roman" w:hAnsi="Times New Roman"/>
                <w:sz w:val="16"/>
                <w:szCs w:val="16"/>
                <w:lang w:val="en-US"/>
              </w:rPr>
              <w:t>0,0005</w:t>
            </w:r>
            <w:r w:rsidRPr="00EA2DC0">
              <w:rPr>
                <w:rFonts w:ascii="Times New Roman" w:hAnsi="Times New Roman"/>
                <w:sz w:val="16"/>
                <w:szCs w:val="16"/>
              </w:rPr>
              <w:t>7 × х</w:t>
            </w:r>
          </w:p>
        </w:tc>
        <w:tc>
          <w:tcPr>
            <w:tcW w:w="1337" w:type="dxa"/>
            <w:vMerge/>
          </w:tcPr>
          <w:p w:rsidR="00EA2DC0" w:rsidRPr="00EA2DC0" w:rsidRDefault="00EA2DC0" w:rsidP="00EA2DC0">
            <w:pPr>
              <w:widowControl w:val="0"/>
              <w:spacing w:after="0" w:line="240" w:lineRule="auto"/>
              <w:jc w:val="both"/>
              <w:rPr>
                <w:rFonts w:ascii="Times New Roman" w:hAnsi="Times New Roman"/>
                <w:sz w:val="16"/>
                <w:szCs w:val="16"/>
              </w:rPr>
            </w:pPr>
          </w:p>
        </w:tc>
      </w:tr>
      <w:tr w:rsidR="00EA2DC0" w:rsidRPr="00EA2DC0" w:rsidTr="00CA4037">
        <w:trPr>
          <w:trHeight w:val="232"/>
        </w:trPr>
        <w:tc>
          <w:tcPr>
            <w:tcW w:w="1038" w:type="dxa"/>
            <w:gridSpan w:val="2"/>
            <w:vMerge/>
            <w:vAlign w:val="center"/>
          </w:tcPr>
          <w:p w:rsidR="00EA2DC0" w:rsidRPr="00EA2DC0" w:rsidRDefault="00EA2DC0" w:rsidP="00EA2DC0">
            <w:pPr>
              <w:widowControl w:val="0"/>
              <w:spacing w:after="0" w:line="240" w:lineRule="auto"/>
              <w:jc w:val="center"/>
              <w:rPr>
                <w:rFonts w:ascii="Times New Roman" w:hAnsi="Times New Roman"/>
                <w:sz w:val="16"/>
                <w:szCs w:val="16"/>
              </w:rPr>
            </w:pPr>
          </w:p>
        </w:tc>
        <w:tc>
          <w:tcPr>
            <w:tcW w:w="805"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солома</w:t>
            </w:r>
          </w:p>
        </w:tc>
        <w:tc>
          <w:tcPr>
            <w:tcW w:w="1581" w:type="dxa"/>
            <w:vAlign w:val="center"/>
          </w:tcPr>
          <w:p w:rsidR="00EA2DC0" w:rsidRPr="00EA2DC0" w:rsidRDefault="00EA2DC0" w:rsidP="00EA2DC0">
            <w:pPr>
              <w:widowControl w:val="0"/>
              <w:spacing w:after="0" w:line="240" w:lineRule="auto"/>
              <w:ind w:left="-157" w:right="-86"/>
              <w:jc w:val="center"/>
              <w:rPr>
                <w:rFonts w:ascii="Times New Roman" w:hAnsi="Times New Roman"/>
                <w:sz w:val="16"/>
                <w:szCs w:val="16"/>
              </w:rPr>
            </w:pPr>
            <w:r w:rsidRPr="00EA2DC0">
              <w:rPr>
                <w:rFonts w:ascii="Times New Roman" w:hAnsi="Times New Roman"/>
                <w:sz w:val="16"/>
                <w:szCs w:val="16"/>
                <w:lang w:val="en-US"/>
              </w:rPr>
              <w:t>0,04623</w:t>
            </w:r>
            <w:r w:rsidRPr="00EA2DC0">
              <w:rPr>
                <w:rFonts w:ascii="Times New Roman" w:hAnsi="Times New Roman"/>
                <w:sz w:val="16"/>
                <w:szCs w:val="16"/>
              </w:rPr>
              <w:t>+</w:t>
            </w:r>
            <w:r w:rsidRPr="00EA2DC0">
              <w:rPr>
                <w:rFonts w:ascii="Times New Roman" w:hAnsi="Times New Roman"/>
                <w:sz w:val="16"/>
                <w:szCs w:val="16"/>
                <w:lang w:val="en-US"/>
              </w:rPr>
              <w:t>0,004</w:t>
            </w:r>
            <w:r w:rsidRPr="00EA2DC0">
              <w:rPr>
                <w:rFonts w:ascii="Times New Roman" w:hAnsi="Times New Roman"/>
                <w:sz w:val="16"/>
                <w:szCs w:val="16"/>
              </w:rPr>
              <w:t>5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lang w:val="en-US"/>
              </w:rPr>
            </w:pPr>
            <w:r w:rsidRPr="00EA2DC0">
              <w:rPr>
                <w:rFonts w:ascii="Times New Roman" w:hAnsi="Times New Roman"/>
                <w:sz w:val="16"/>
                <w:szCs w:val="16"/>
              </w:rPr>
              <w:t>–</w:t>
            </w:r>
            <w:r w:rsidRPr="00EA2DC0">
              <w:rPr>
                <w:rFonts w:ascii="Times New Roman" w:hAnsi="Times New Roman"/>
                <w:sz w:val="16"/>
                <w:szCs w:val="16"/>
                <w:lang w:val="en-US"/>
              </w:rPr>
              <w:t>2,11</w:t>
            </w:r>
            <w:r w:rsidRPr="00EA2DC0">
              <w:rPr>
                <w:rFonts w:ascii="Times New Roman" w:hAnsi="Times New Roman"/>
                <w:sz w:val="16"/>
                <w:szCs w:val="16"/>
              </w:rPr>
              <w:t>+</w:t>
            </w:r>
            <w:r w:rsidRPr="00EA2DC0">
              <w:rPr>
                <w:rFonts w:ascii="Times New Roman" w:hAnsi="Times New Roman"/>
                <w:sz w:val="16"/>
                <w:szCs w:val="16"/>
                <w:lang w:val="en-US"/>
              </w:rPr>
              <w:t>0,02336</w:t>
            </w:r>
            <w:r w:rsidRPr="00EA2DC0">
              <w:rPr>
                <w:rFonts w:ascii="Times New Roman" w:hAnsi="Times New Roman"/>
                <w:sz w:val="16"/>
                <w:szCs w:val="16"/>
              </w:rPr>
              <w:t xml:space="preserve"> × х</w:t>
            </w:r>
          </w:p>
        </w:tc>
        <w:tc>
          <w:tcPr>
            <w:tcW w:w="1337" w:type="dxa"/>
            <w:vMerge/>
          </w:tcPr>
          <w:p w:rsidR="00EA2DC0" w:rsidRPr="00EA2DC0" w:rsidRDefault="00EA2DC0" w:rsidP="00EA2DC0">
            <w:pPr>
              <w:widowControl w:val="0"/>
              <w:spacing w:after="0" w:line="240" w:lineRule="auto"/>
              <w:jc w:val="both"/>
              <w:rPr>
                <w:rFonts w:ascii="Times New Roman" w:hAnsi="Times New Roman"/>
                <w:sz w:val="16"/>
                <w:szCs w:val="16"/>
              </w:rPr>
            </w:pPr>
          </w:p>
        </w:tc>
      </w:tr>
      <w:tr w:rsidR="00EA2DC0" w:rsidRPr="00EA2DC0" w:rsidTr="00CA4037">
        <w:trPr>
          <w:trHeight w:val="219"/>
        </w:trPr>
        <w:tc>
          <w:tcPr>
            <w:tcW w:w="1038" w:type="dxa"/>
            <w:gridSpan w:val="2"/>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Соя</w:t>
            </w:r>
          </w:p>
        </w:tc>
        <w:tc>
          <w:tcPr>
            <w:tcW w:w="805"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зерно</w:t>
            </w:r>
          </w:p>
        </w:tc>
        <w:tc>
          <w:tcPr>
            <w:tcW w:w="1581" w:type="dxa"/>
            <w:vAlign w:val="center"/>
          </w:tcPr>
          <w:p w:rsidR="00EA2DC0" w:rsidRPr="00EA2DC0" w:rsidRDefault="00EA2DC0" w:rsidP="00EA2DC0">
            <w:pPr>
              <w:widowControl w:val="0"/>
              <w:spacing w:after="0" w:line="240" w:lineRule="auto"/>
              <w:ind w:left="-157" w:right="-86"/>
              <w:jc w:val="center"/>
              <w:rPr>
                <w:rFonts w:ascii="Times New Roman" w:hAnsi="Times New Roman"/>
                <w:sz w:val="16"/>
                <w:szCs w:val="16"/>
                <w:lang w:val="en-US"/>
              </w:rPr>
            </w:pPr>
            <w:r w:rsidRPr="00EA2DC0">
              <w:rPr>
                <w:rFonts w:ascii="Times New Roman" w:hAnsi="Times New Roman"/>
                <w:sz w:val="16"/>
                <w:szCs w:val="16"/>
                <w:lang w:val="en-US"/>
              </w:rPr>
              <w:t>0,1593</w:t>
            </w:r>
            <w:r w:rsidRPr="00EA2DC0">
              <w:rPr>
                <w:rFonts w:ascii="Times New Roman" w:hAnsi="Times New Roman"/>
                <w:sz w:val="16"/>
                <w:szCs w:val="16"/>
              </w:rPr>
              <w:t>+</w:t>
            </w:r>
            <w:r w:rsidRPr="00EA2DC0">
              <w:rPr>
                <w:rFonts w:ascii="Times New Roman" w:hAnsi="Times New Roman"/>
                <w:sz w:val="16"/>
                <w:szCs w:val="16"/>
                <w:lang w:val="en-US"/>
              </w:rPr>
              <w:t>0,04495</w:t>
            </w:r>
            <w:r w:rsidRPr="00EA2DC0">
              <w:rPr>
                <w:rFonts w:ascii="Times New Roman" w:hAnsi="Times New Roman"/>
                <w:sz w:val="16"/>
                <w:szCs w:val="16"/>
              </w:rPr>
              <w:t xml:space="preserve">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lang w:val="en-US"/>
              </w:rPr>
              <w:t>0,1698</w:t>
            </w:r>
            <w:r w:rsidRPr="00EA2DC0">
              <w:rPr>
                <w:rFonts w:ascii="Times New Roman" w:hAnsi="Times New Roman"/>
                <w:sz w:val="16"/>
                <w:szCs w:val="16"/>
              </w:rPr>
              <w:t>–</w:t>
            </w:r>
            <w:r w:rsidRPr="00EA2DC0">
              <w:rPr>
                <w:rFonts w:ascii="Times New Roman" w:hAnsi="Times New Roman"/>
                <w:sz w:val="16"/>
                <w:szCs w:val="16"/>
                <w:lang w:val="en-US"/>
              </w:rPr>
              <w:t>0,0008</w:t>
            </w:r>
            <w:r w:rsidRPr="00EA2DC0">
              <w:rPr>
                <w:rFonts w:ascii="Times New Roman" w:hAnsi="Times New Roman"/>
                <w:sz w:val="16"/>
                <w:szCs w:val="16"/>
              </w:rPr>
              <w:t xml:space="preserve"> × х</w:t>
            </w:r>
          </w:p>
        </w:tc>
        <w:tc>
          <w:tcPr>
            <w:tcW w:w="1337" w:type="dxa"/>
            <w:vMerge/>
          </w:tcPr>
          <w:p w:rsidR="00EA2DC0" w:rsidRPr="00EA2DC0" w:rsidRDefault="00EA2DC0" w:rsidP="00EA2DC0">
            <w:pPr>
              <w:widowControl w:val="0"/>
              <w:spacing w:after="0" w:line="240" w:lineRule="auto"/>
              <w:jc w:val="both"/>
              <w:rPr>
                <w:rFonts w:ascii="Times New Roman" w:hAnsi="Times New Roman"/>
                <w:sz w:val="16"/>
                <w:szCs w:val="16"/>
              </w:rPr>
            </w:pPr>
          </w:p>
        </w:tc>
      </w:tr>
      <w:tr w:rsidR="00EA2DC0" w:rsidRPr="00EA2DC0" w:rsidTr="00CA4037">
        <w:trPr>
          <w:trHeight w:val="233"/>
        </w:trPr>
        <w:tc>
          <w:tcPr>
            <w:tcW w:w="1038" w:type="dxa"/>
            <w:gridSpan w:val="2"/>
            <w:vMerge w:val="restart"/>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Озимая рожь</w:t>
            </w:r>
          </w:p>
        </w:tc>
        <w:tc>
          <w:tcPr>
            <w:tcW w:w="805"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зерно</w:t>
            </w:r>
          </w:p>
        </w:tc>
        <w:tc>
          <w:tcPr>
            <w:tcW w:w="1581" w:type="dxa"/>
            <w:vAlign w:val="center"/>
          </w:tcPr>
          <w:p w:rsidR="00EA2DC0" w:rsidRPr="00EA2DC0" w:rsidRDefault="00EA2DC0" w:rsidP="00EA2DC0">
            <w:pPr>
              <w:widowControl w:val="0"/>
              <w:spacing w:after="0" w:line="240" w:lineRule="auto"/>
              <w:ind w:left="-157" w:right="-86"/>
              <w:jc w:val="center"/>
              <w:rPr>
                <w:rFonts w:ascii="Times New Roman" w:hAnsi="Times New Roman"/>
                <w:sz w:val="16"/>
                <w:szCs w:val="16"/>
              </w:rPr>
            </w:pPr>
            <w:r w:rsidRPr="00EA2DC0">
              <w:rPr>
                <w:rFonts w:ascii="Times New Roman" w:hAnsi="Times New Roman"/>
                <w:sz w:val="16"/>
                <w:szCs w:val="16"/>
                <w:lang w:val="en-US"/>
              </w:rPr>
              <w:t>0,04999</w:t>
            </w:r>
            <w:r w:rsidRPr="00EA2DC0">
              <w:rPr>
                <w:rFonts w:ascii="Times New Roman" w:hAnsi="Times New Roman"/>
                <w:sz w:val="16"/>
                <w:szCs w:val="16"/>
              </w:rPr>
              <w:t>+</w:t>
            </w:r>
            <w:r w:rsidRPr="00EA2DC0">
              <w:rPr>
                <w:rFonts w:ascii="Times New Roman" w:hAnsi="Times New Roman"/>
                <w:sz w:val="16"/>
                <w:szCs w:val="16"/>
                <w:lang w:val="en-US"/>
              </w:rPr>
              <w:t>0,0047</w:t>
            </w:r>
            <w:r w:rsidRPr="00EA2DC0">
              <w:rPr>
                <w:rFonts w:ascii="Times New Roman" w:hAnsi="Times New Roman"/>
                <w:sz w:val="16"/>
                <w:szCs w:val="16"/>
              </w:rPr>
              <w:t xml:space="preserve">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lang w:val="en-US"/>
              </w:rPr>
              <w:t>0,7599</w:t>
            </w:r>
            <w:r w:rsidRPr="00EA2DC0">
              <w:rPr>
                <w:rFonts w:ascii="Times New Roman" w:hAnsi="Times New Roman"/>
                <w:sz w:val="16"/>
                <w:szCs w:val="16"/>
              </w:rPr>
              <w:t>–</w:t>
            </w:r>
            <w:r w:rsidRPr="00EA2DC0">
              <w:rPr>
                <w:rFonts w:ascii="Times New Roman" w:hAnsi="Times New Roman"/>
                <w:sz w:val="16"/>
                <w:szCs w:val="16"/>
                <w:lang w:val="en-US"/>
              </w:rPr>
              <w:t>0,004</w:t>
            </w:r>
            <w:r w:rsidRPr="00EA2DC0">
              <w:rPr>
                <w:rFonts w:ascii="Times New Roman" w:hAnsi="Times New Roman"/>
                <w:sz w:val="16"/>
                <w:szCs w:val="16"/>
              </w:rPr>
              <w:t>3 × х</w:t>
            </w:r>
          </w:p>
        </w:tc>
        <w:tc>
          <w:tcPr>
            <w:tcW w:w="1337" w:type="dxa"/>
            <w:vMerge/>
          </w:tcPr>
          <w:p w:rsidR="00EA2DC0" w:rsidRPr="00EA2DC0" w:rsidRDefault="00EA2DC0" w:rsidP="00EA2DC0">
            <w:pPr>
              <w:widowControl w:val="0"/>
              <w:spacing w:after="0" w:line="240" w:lineRule="auto"/>
              <w:jc w:val="both"/>
              <w:rPr>
                <w:rFonts w:ascii="Times New Roman" w:hAnsi="Times New Roman"/>
                <w:sz w:val="16"/>
                <w:szCs w:val="16"/>
              </w:rPr>
            </w:pPr>
          </w:p>
        </w:tc>
      </w:tr>
      <w:tr w:rsidR="00EA2DC0" w:rsidRPr="00EA2DC0" w:rsidTr="00CA4037">
        <w:trPr>
          <w:trHeight w:val="232"/>
        </w:trPr>
        <w:tc>
          <w:tcPr>
            <w:tcW w:w="1038" w:type="dxa"/>
            <w:gridSpan w:val="2"/>
            <w:vMerge/>
            <w:vAlign w:val="center"/>
          </w:tcPr>
          <w:p w:rsidR="00EA2DC0" w:rsidRPr="00EA2DC0" w:rsidRDefault="00EA2DC0" w:rsidP="00EA2DC0">
            <w:pPr>
              <w:widowControl w:val="0"/>
              <w:spacing w:after="0" w:line="240" w:lineRule="auto"/>
              <w:jc w:val="center"/>
              <w:rPr>
                <w:rFonts w:ascii="Times New Roman" w:hAnsi="Times New Roman"/>
                <w:sz w:val="16"/>
                <w:szCs w:val="16"/>
              </w:rPr>
            </w:pPr>
          </w:p>
        </w:tc>
        <w:tc>
          <w:tcPr>
            <w:tcW w:w="805"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солома</w:t>
            </w:r>
          </w:p>
        </w:tc>
        <w:tc>
          <w:tcPr>
            <w:tcW w:w="1581" w:type="dxa"/>
            <w:vAlign w:val="center"/>
          </w:tcPr>
          <w:p w:rsidR="00EA2DC0" w:rsidRPr="00EA2DC0" w:rsidRDefault="00EA2DC0" w:rsidP="00EA2DC0">
            <w:pPr>
              <w:widowControl w:val="0"/>
              <w:spacing w:after="0" w:line="240" w:lineRule="auto"/>
              <w:ind w:left="-157" w:right="-86"/>
              <w:jc w:val="center"/>
              <w:rPr>
                <w:rFonts w:ascii="Times New Roman" w:hAnsi="Times New Roman"/>
                <w:sz w:val="16"/>
                <w:szCs w:val="16"/>
              </w:rPr>
            </w:pPr>
            <w:r w:rsidRPr="00EA2DC0">
              <w:rPr>
                <w:rFonts w:ascii="Times New Roman" w:hAnsi="Times New Roman"/>
                <w:sz w:val="16"/>
                <w:szCs w:val="16"/>
              </w:rPr>
              <w:t>–</w:t>
            </w:r>
            <w:r w:rsidRPr="00EA2DC0">
              <w:rPr>
                <w:rFonts w:ascii="Times New Roman" w:hAnsi="Times New Roman"/>
                <w:sz w:val="16"/>
                <w:szCs w:val="16"/>
                <w:lang w:val="en-US"/>
              </w:rPr>
              <w:t>0,2327</w:t>
            </w:r>
            <w:r w:rsidRPr="00EA2DC0">
              <w:rPr>
                <w:rFonts w:ascii="Times New Roman" w:hAnsi="Times New Roman"/>
                <w:sz w:val="16"/>
                <w:szCs w:val="16"/>
              </w:rPr>
              <w:t>+</w:t>
            </w:r>
            <w:r w:rsidRPr="00EA2DC0">
              <w:rPr>
                <w:rFonts w:ascii="Times New Roman" w:hAnsi="Times New Roman"/>
                <w:sz w:val="16"/>
                <w:szCs w:val="16"/>
                <w:lang w:val="en-US"/>
              </w:rPr>
              <w:t>0,0065</w:t>
            </w:r>
            <w:r w:rsidRPr="00EA2DC0">
              <w:rPr>
                <w:rFonts w:ascii="Times New Roman" w:hAnsi="Times New Roman"/>
                <w:sz w:val="16"/>
                <w:szCs w:val="16"/>
              </w:rPr>
              <w:t xml:space="preserve">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rPr>
            </w:pPr>
            <w:r w:rsidRPr="00EA2DC0">
              <w:rPr>
                <w:rFonts w:ascii="Times New Roman" w:hAnsi="Times New Roman"/>
                <w:sz w:val="16"/>
                <w:szCs w:val="16"/>
                <w:lang w:val="en-US"/>
              </w:rPr>
              <w:t>0,1485</w:t>
            </w:r>
            <w:r w:rsidRPr="00EA2DC0">
              <w:rPr>
                <w:rFonts w:ascii="Times New Roman" w:hAnsi="Times New Roman"/>
                <w:sz w:val="16"/>
                <w:szCs w:val="16"/>
              </w:rPr>
              <w:t>+</w:t>
            </w:r>
            <w:r w:rsidRPr="00EA2DC0">
              <w:rPr>
                <w:rFonts w:ascii="Times New Roman" w:hAnsi="Times New Roman"/>
                <w:sz w:val="16"/>
                <w:szCs w:val="16"/>
                <w:lang w:val="en-US"/>
              </w:rPr>
              <w:t>0,0011</w:t>
            </w:r>
            <w:r w:rsidRPr="00EA2DC0">
              <w:rPr>
                <w:rFonts w:ascii="Times New Roman" w:hAnsi="Times New Roman"/>
                <w:sz w:val="16"/>
                <w:szCs w:val="16"/>
              </w:rPr>
              <w:t xml:space="preserve"> × х</w:t>
            </w:r>
          </w:p>
        </w:tc>
        <w:tc>
          <w:tcPr>
            <w:tcW w:w="1337" w:type="dxa"/>
            <w:vMerge/>
          </w:tcPr>
          <w:p w:rsidR="00EA2DC0" w:rsidRPr="00EA2DC0" w:rsidRDefault="00EA2DC0" w:rsidP="00EA2DC0">
            <w:pPr>
              <w:widowControl w:val="0"/>
              <w:spacing w:after="0" w:line="240" w:lineRule="auto"/>
              <w:jc w:val="both"/>
              <w:rPr>
                <w:rFonts w:ascii="Times New Roman" w:hAnsi="Times New Roman"/>
                <w:sz w:val="16"/>
                <w:szCs w:val="16"/>
              </w:rPr>
            </w:pPr>
          </w:p>
        </w:tc>
      </w:tr>
      <w:tr w:rsidR="00EA2DC0" w:rsidRPr="00EA2DC0" w:rsidTr="00CA4037">
        <w:trPr>
          <w:trHeight w:val="150"/>
        </w:trPr>
        <w:tc>
          <w:tcPr>
            <w:tcW w:w="1038" w:type="dxa"/>
            <w:gridSpan w:val="2"/>
            <w:vMerge w:val="restart"/>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Яровая пшеница</w:t>
            </w:r>
          </w:p>
        </w:tc>
        <w:tc>
          <w:tcPr>
            <w:tcW w:w="805"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зерно</w:t>
            </w:r>
          </w:p>
        </w:tc>
        <w:tc>
          <w:tcPr>
            <w:tcW w:w="1581" w:type="dxa"/>
            <w:vAlign w:val="center"/>
          </w:tcPr>
          <w:p w:rsidR="00EA2DC0" w:rsidRPr="00EA2DC0" w:rsidRDefault="00EA2DC0" w:rsidP="00EA2DC0">
            <w:pPr>
              <w:widowControl w:val="0"/>
              <w:spacing w:after="0" w:line="240" w:lineRule="auto"/>
              <w:ind w:left="-157" w:right="-86"/>
              <w:jc w:val="center"/>
              <w:rPr>
                <w:rFonts w:ascii="Times New Roman" w:hAnsi="Times New Roman"/>
                <w:sz w:val="16"/>
                <w:szCs w:val="16"/>
                <w:lang w:val="en-US"/>
              </w:rPr>
            </w:pPr>
            <w:r w:rsidRPr="00EA2DC0">
              <w:rPr>
                <w:rFonts w:ascii="Times New Roman" w:hAnsi="Times New Roman"/>
                <w:sz w:val="16"/>
                <w:szCs w:val="16"/>
                <w:lang w:val="en-US"/>
              </w:rPr>
              <w:t>0,1137</w:t>
            </w:r>
            <w:r w:rsidRPr="00EA2DC0">
              <w:rPr>
                <w:rFonts w:ascii="Times New Roman" w:hAnsi="Times New Roman"/>
                <w:sz w:val="16"/>
                <w:szCs w:val="16"/>
              </w:rPr>
              <w:t>+</w:t>
            </w:r>
            <w:r w:rsidRPr="00EA2DC0">
              <w:rPr>
                <w:rFonts w:ascii="Times New Roman" w:hAnsi="Times New Roman"/>
                <w:sz w:val="16"/>
                <w:szCs w:val="16"/>
                <w:lang w:val="en-US"/>
              </w:rPr>
              <w:t>0,00428</w:t>
            </w:r>
            <w:r w:rsidRPr="00EA2DC0">
              <w:rPr>
                <w:rFonts w:ascii="Times New Roman" w:hAnsi="Times New Roman"/>
                <w:sz w:val="16"/>
                <w:szCs w:val="16"/>
              </w:rPr>
              <w:t xml:space="preserve">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lang w:val="en-US"/>
              </w:rPr>
            </w:pPr>
            <w:r w:rsidRPr="00EA2DC0">
              <w:rPr>
                <w:rFonts w:ascii="Times New Roman" w:hAnsi="Times New Roman"/>
                <w:sz w:val="16"/>
                <w:szCs w:val="16"/>
                <w:lang w:val="en-US"/>
              </w:rPr>
              <w:t>1,2</w:t>
            </w:r>
            <w:r w:rsidRPr="00EA2DC0">
              <w:rPr>
                <w:rFonts w:ascii="Times New Roman" w:hAnsi="Times New Roman"/>
                <w:sz w:val="16"/>
                <w:szCs w:val="16"/>
              </w:rPr>
              <w:t>–</w:t>
            </w:r>
            <w:r w:rsidRPr="00EA2DC0">
              <w:rPr>
                <w:rFonts w:ascii="Times New Roman" w:hAnsi="Times New Roman"/>
                <w:sz w:val="16"/>
                <w:szCs w:val="16"/>
                <w:lang w:val="en-US"/>
              </w:rPr>
              <w:t>0,008138</w:t>
            </w:r>
            <w:r w:rsidRPr="00EA2DC0">
              <w:rPr>
                <w:rFonts w:ascii="Times New Roman" w:hAnsi="Times New Roman"/>
                <w:sz w:val="16"/>
                <w:szCs w:val="16"/>
              </w:rPr>
              <w:t xml:space="preserve"> × х</w:t>
            </w:r>
          </w:p>
        </w:tc>
        <w:tc>
          <w:tcPr>
            <w:tcW w:w="1337" w:type="dxa"/>
            <w:vMerge/>
          </w:tcPr>
          <w:p w:rsidR="00EA2DC0" w:rsidRPr="00EA2DC0" w:rsidRDefault="00EA2DC0" w:rsidP="00EA2DC0">
            <w:pPr>
              <w:widowControl w:val="0"/>
              <w:spacing w:after="0" w:line="240" w:lineRule="auto"/>
              <w:jc w:val="both"/>
              <w:rPr>
                <w:rFonts w:ascii="Times New Roman" w:hAnsi="Times New Roman"/>
                <w:sz w:val="16"/>
                <w:szCs w:val="16"/>
              </w:rPr>
            </w:pPr>
          </w:p>
        </w:tc>
      </w:tr>
      <w:tr w:rsidR="00EA2DC0" w:rsidRPr="00EA2DC0" w:rsidTr="00CA4037">
        <w:trPr>
          <w:trHeight w:val="232"/>
        </w:trPr>
        <w:tc>
          <w:tcPr>
            <w:tcW w:w="1038" w:type="dxa"/>
            <w:gridSpan w:val="2"/>
            <w:vMerge/>
            <w:vAlign w:val="center"/>
          </w:tcPr>
          <w:p w:rsidR="00EA2DC0" w:rsidRPr="00EA2DC0" w:rsidRDefault="00EA2DC0" w:rsidP="00EA2DC0">
            <w:pPr>
              <w:widowControl w:val="0"/>
              <w:spacing w:after="0" w:line="240" w:lineRule="auto"/>
              <w:jc w:val="center"/>
              <w:rPr>
                <w:rFonts w:ascii="Times New Roman" w:hAnsi="Times New Roman"/>
                <w:sz w:val="16"/>
                <w:szCs w:val="16"/>
              </w:rPr>
            </w:pPr>
          </w:p>
        </w:tc>
        <w:tc>
          <w:tcPr>
            <w:tcW w:w="805" w:type="dxa"/>
            <w:vAlign w:val="center"/>
          </w:tcPr>
          <w:p w:rsidR="00EA2DC0" w:rsidRPr="00EA2DC0" w:rsidRDefault="00EA2DC0" w:rsidP="00EA2DC0">
            <w:pPr>
              <w:widowControl w:val="0"/>
              <w:spacing w:after="0" w:line="240" w:lineRule="auto"/>
              <w:jc w:val="center"/>
              <w:rPr>
                <w:rFonts w:ascii="Times New Roman" w:hAnsi="Times New Roman"/>
                <w:sz w:val="16"/>
                <w:szCs w:val="16"/>
              </w:rPr>
            </w:pPr>
            <w:r w:rsidRPr="00EA2DC0">
              <w:rPr>
                <w:rFonts w:ascii="Times New Roman" w:hAnsi="Times New Roman"/>
                <w:sz w:val="16"/>
                <w:szCs w:val="16"/>
              </w:rPr>
              <w:t>солома</w:t>
            </w:r>
          </w:p>
        </w:tc>
        <w:tc>
          <w:tcPr>
            <w:tcW w:w="1581" w:type="dxa"/>
            <w:vAlign w:val="center"/>
          </w:tcPr>
          <w:p w:rsidR="00EA2DC0" w:rsidRPr="00EA2DC0" w:rsidRDefault="00EA2DC0" w:rsidP="00EA2DC0">
            <w:pPr>
              <w:widowControl w:val="0"/>
              <w:spacing w:after="0" w:line="240" w:lineRule="auto"/>
              <w:ind w:left="-157" w:right="-86"/>
              <w:jc w:val="center"/>
              <w:rPr>
                <w:rFonts w:ascii="Times New Roman" w:hAnsi="Times New Roman"/>
                <w:sz w:val="16"/>
                <w:szCs w:val="16"/>
                <w:lang w:val="en-US"/>
              </w:rPr>
            </w:pPr>
            <w:r w:rsidRPr="00EA2DC0">
              <w:rPr>
                <w:rFonts w:ascii="Times New Roman" w:hAnsi="Times New Roman"/>
                <w:sz w:val="16"/>
                <w:szCs w:val="16"/>
                <w:lang w:val="en-US"/>
              </w:rPr>
              <w:t>0,4781</w:t>
            </w:r>
            <w:r w:rsidRPr="00EA2DC0">
              <w:rPr>
                <w:rFonts w:ascii="Times New Roman" w:hAnsi="Times New Roman"/>
                <w:sz w:val="16"/>
                <w:szCs w:val="16"/>
              </w:rPr>
              <w:t>+</w:t>
            </w:r>
            <w:r w:rsidRPr="00EA2DC0">
              <w:rPr>
                <w:rFonts w:ascii="Times New Roman" w:hAnsi="Times New Roman"/>
                <w:sz w:val="16"/>
                <w:szCs w:val="16"/>
                <w:lang w:val="en-US"/>
              </w:rPr>
              <w:t>0,00537</w:t>
            </w:r>
            <w:r w:rsidRPr="00EA2DC0">
              <w:rPr>
                <w:rFonts w:ascii="Times New Roman" w:hAnsi="Times New Roman"/>
                <w:sz w:val="16"/>
                <w:szCs w:val="16"/>
              </w:rPr>
              <w:t xml:space="preserve"> × х</w:t>
            </w:r>
          </w:p>
        </w:tc>
        <w:tc>
          <w:tcPr>
            <w:tcW w:w="1380" w:type="dxa"/>
            <w:vAlign w:val="center"/>
          </w:tcPr>
          <w:p w:rsidR="00EA2DC0" w:rsidRPr="00EA2DC0" w:rsidRDefault="00EA2DC0" w:rsidP="00EA2DC0">
            <w:pPr>
              <w:widowControl w:val="0"/>
              <w:spacing w:after="0" w:line="240" w:lineRule="auto"/>
              <w:ind w:left="-130" w:right="-124"/>
              <w:jc w:val="center"/>
              <w:rPr>
                <w:rFonts w:ascii="Times New Roman" w:hAnsi="Times New Roman"/>
                <w:sz w:val="16"/>
                <w:szCs w:val="16"/>
                <w:lang w:val="en-US"/>
              </w:rPr>
            </w:pPr>
            <w:r w:rsidRPr="00EA2DC0">
              <w:rPr>
                <w:rFonts w:ascii="Times New Roman" w:hAnsi="Times New Roman"/>
                <w:sz w:val="16"/>
                <w:szCs w:val="16"/>
                <w:lang w:val="en-US"/>
              </w:rPr>
              <w:t>1,23</w:t>
            </w:r>
            <w:r w:rsidRPr="00EA2DC0">
              <w:rPr>
                <w:rFonts w:ascii="Times New Roman" w:hAnsi="Times New Roman"/>
                <w:sz w:val="16"/>
                <w:szCs w:val="16"/>
              </w:rPr>
              <w:t>+</w:t>
            </w:r>
            <w:r w:rsidRPr="00EA2DC0">
              <w:rPr>
                <w:rFonts w:ascii="Times New Roman" w:hAnsi="Times New Roman"/>
                <w:sz w:val="16"/>
                <w:szCs w:val="16"/>
                <w:lang w:val="en-US"/>
              </w:rPr>
              <w:t>0,007577</w:t>
            </w:r>
            <w:r w:rsidRPr="00EA2DC0">
              <w:rPr>
                <w:rFonts w:ascii="Times New Roman" w:hAnsi="Times New Roman"/>
                <w:sz w:val="16"/>
                <w:szCs w:val="16"/>
              </w:rPr>
              <w:t xml:space="preserve"> × х</w:t>
            </w:r>
          </w:p>
        </w:tc>
        <w:tc>
          <w:tcPr>
            <w:tcW w:w="1337" w:type="dxa"/>
            <w:vMerge/>
          </w:tcPr>
          <w:p w:rsidR="00EA2DC0" w:rsidRPr="00EA2DC0" w:rsidRDefault="00EA2DC0" w:rsidP="00EA2DC0">
            <w:pPr>
              <w:widowControl w:val="0"/>
              <w:spacing w:after="0" w:line="240" w:lineRule="auto"/>
              <w:jc w:val="both"/>
              <w:rPr>
                <w:rFonts w:ascii="Times New Roman" w:hAnsi="Times New Roman"/>
                <w:sz w:val="16"/>
                <w:szCs w:val="16"/>
              </w:rPr>
            </w:pPr>
          </w:p>
        </w:tc>
      </w:tr>
    </w:tbl>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xml:space="preserve">. Изученные растения: </w:t>
      </w:r>
      <w:r w:rsidRPr="00EA2DC0">
        <w:rPr>
          <w:rFonts w:ascii="Times New Roman" w:hAnsi="Times New Roman"/>
          <w:spacing w:val="-2"/>
          <w:sz w:val="20"/>
          <w:szCs w:val="20"/>
        </w:rPr>
        <w:t>рожь озимая, пшеница яровая, просо, соя и картофель обладают видоспецифическим поглощением ТМ. Органы данных растений имеют барьерные механизмы, функциони</w:t>
      </w:r>
      <w:r w:rsidRPr="00EA2DC0">
        <w:rPr>
          <w:rFonts w:ascii="Times New Roman" w:hAnsi="Times New Roman"/>
          <w:spacing w:val="-2"/>
          <w:sz w:val="20"/>
          <w:szCs w:val="20"/>
        </w:rPr>
        <w:softHyphen/>
        <w:t xml:space="preserve">рующие на уровне клеток и тканей вегетативной части. Менее всего он специфичен у растений яровой пшеницы. </w:t>
      </w:r>
    </w:p>
    <w:p w:rsidR="00EA2DC0" w:rsidRPr="00EA2DC0" w:rsidRDefault="00EA2DC0" w:rsidP="00EA2DC0">
      <w:pPr>
        <w:spacing w:after="0" w:line="240" w:lineRule="auto"/>
        <w:ind w:firstLine="284"/>
        <w:jc w:val="both"/>
        <w:rPr>
          <w:rFonts w:ascii="Times New Roman" w:hAnsi="Times New Roman"/>
          <w:sz w:val="8"/>
          <w:szCs w:val="20"/>
        </w:rPr>
      </w:pPr>
    </w:p>
    <w:p w:rsidR="00EA2DC0" w:rsidRPr="00EA2DC0" w:rsidRDefault="00EA2DC0" w:rsidP="00EA2DC0">
      <w:pPr>
        <w:spacing w:after="0" w:line="240" w:lineRule="auto"/>
        <w:jc w:val="center"/>
        <w:rPr>
          <w:rFonts w:ascii="Times New Roman" w:hAnsi="Times New Roman"/>
          <w:caps/>
          <w:sz w:val="16"/>
          <w:szCs w:val="20"/>
        </w:rPr>
      </w:pPr>
      <w:r w:rsidRPr="00EA2DC0">
        <w:rPr>
          <w:rFonts w:ascii="Times New Roman" w:hAnsi="Times New Roman"/>
          <w:caps/>
          <w:sz w:val="16"/>
          <w:szCs w:val="20"/>
        </w:rPr>
        <w:t>литература</w:t>
      </w:r>
    </w:p>
    <w:p w:rsidR="00EA2DC0" w:rsidRPr="00EA2DC0" w:rsidRDefault="00EA2DC0" w:rsidP="00EA2DC0">
      <w:pPr>
        <w:spacing w:after="0" w:line="240" w:lineRule="auto"/>
        <w:jc w:val="center"/>
        <w:rPr>
          <w:rFonts w:ascii="Times New Roman" w:hAnsi="Times New Roman"/>
          <w:caps/>
          <w:sz w:val="10"/>
          <w:szCs w:val="20"/>
        </w:rPr>
      </w:pPr>
    </w:p>
    <w:p w:rsidR="00EA2DC0" w:rsidRPr="00EA2DC0" w:rsidRDefault="00EA2DC0" w:rsidP="00EA2DC0">
      <w:pPr>
        <w:numPr>
          <w:ilvl w:val="0"/>
          <w:numId w:val="45"/>
        </w:numPr>
        <w:tabs>
          <w:tab w:val="left" w:pos="0"/>
          <w:tab w:val="left" w:pos="426"/>
          <w:tab w:val="left" w:pos="993"/>
        </w:tabs>
        <w:spacing w:after="0" w:line="228"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Черных</w:t>
      </w:r>
      <w:r w:rsidRPr="00EA2DC0">
        <w:rPr>
          <w:rFonts w:ascii="Times New Roman" w:hAnsi="Times New Roman"/>
          <w:sz w:val="16"/>
          <w:szCs w:val="16"/>
        </w:rPr>
        <w:t>, Н. А. Экологический мониторинг токсикантов в биосфере / Н. А. Чер</w:t>
      </w:r>
      <w:r w:rsidRPr="00EA2DC0">
        <w:rPr>
          <w:rFonts w:ascii="Times New Roman" w:hAnsi="Times New Roman"/>
          <w:sz w:val="16"/>
          <w:szCs w:val="16"/>
        </w:rPr>
        <w:softHyphen/>
        <w:t xml:space="preserve">ных, С. Н. Сидоренко. – М.: Изд-во РУДН, 2003. – 320 с. </w:t>
      </w:r>
    </w:p>
    <w:p w:rsidR="00EA2DC0" w:rsidRPr="00EA2DC0" w:rsidRDefault="00EA2DC0" w:rsidP="00EA2DC0">
      <w:pPr>
        <w:numPr>
          <w:ilvl w:val="0"/>
          <w:numId w:val="45"/>
        </w:numPr>
        <w:tabs>
          <w:tab w:val="num" w:pos="426"/>
        </w:tabs>
        <w:spacing w:after="0" w:line="228" w:lineRule="auto"/>
        <w:ind w:left="0" w:firstLine="284"/>
        <w:jc w:val="both"/>
        <w:rPr>
          <w:rFonts w:ascii="Times New Roman" w:hAnsi="Times New Roman"/>
          <w:sz w:val="16"/>
          <w:szCs w:val="16"/>
        </w:rPr>
      </w:pPr>
      <w:r w:rsidRPr="00EA2DC0">
        <w:rPr>
          <w:rFonts w:ascii="Times New Roman" w:hAnsi="Times New Roman"/>
          <w:spacing w:val="20"/>
          <w:sz w:val="16"/>
          <w:szCs w:val="16"/>
        </w:rPr>
        <w:t>Цибульский</w:t>
      </w:r>
      <w:r w:rsidRPr="00EA2DC0">
        <w:rPr>
          <w:rFonts w:ascii="Times New Roman" w:hAnsi="Times New Roman"/>
          <w:sz w:val="16"/>
          <w:szCs w:val="16"/>
        </w:rPr>
        <w:t xml:space="preserve">, В. В. Атмосферные выпадения / В. В. Цибульский, М. А. Яценко-Хмелевская // Рассеянные элементы в бореальных лесах. </w:t>
      </w:r>
      <w:r w:rsidR="00450B57">
        <w:rPr>
          <w:rFonts w:ascii="Times New Roman" w:hAnsi="Times New Roman"/>
          <w:sz w:val="16"/>
          <w:szCs w:val="16"/>
        </w:rPr>
        <w:t xml:space="preserve">– </w:t>
      </w:r>
      <w:r w:rsidRPr="00EA2DC0">
        <w:rPr>
          <w:rFonts w:ascii="Times New Roman" w:hAnsi="Times New Roman"/>
          <w:sz w:val="16"/>
          <w:szCs w:val="16"/>
        </w:rPr>
        <w:t>М.: Наука, 2004. – С. 30–66.</w:t>
      </w:r>
    </w:p>
    <w:p w:rsidR="00EA2DC0" w:rsidRPr="00EA2DC0" w:rsidRDefault="00EA2DC0" w:rsidP="00EA2DC0">
      <w:pPr>
        <w:numPr>
          <w:ilvl w:val="0"/>
          <w:numId w:val="45"/>
        </w:numPr>
        <w:tabs>
          <w:tab w:val="num" w:pos="426"/>
        </w:tabs>
        <w:spacing w:after="0" w:line="228" w:lineRule="auto"/>
        <w:ind w:left="0" w:firstLine="284"/>
        <w:jc w:val="both"/>
        <w:rPr>
          <w:rFonts w:ascii="Times New Roman" w:eastAsia="Times New Roman" w:hAnsi="Times New Roman"/>
          <w:spacing w:val="-6"/>
          <w:sz w:val="16"/>
          <w:szCs w:val="16"/>
          <w:lang w:val="uk-UA" w:eastAsia="uk-UA"/>
        </w:rPr>
      </w:pPr>
      <w:r w:rsidRPr="00EA2DC0">
        <w:rPr>
          <w:rFonts w:ascii="Times New Roman" w:eastAsia="Times New Roman" w:hAnsi="Times New Roman"/>
          <w:sz w:val="16"/>
          <w:szCs w:val="16"/>
          <w:lang w:val="uk-UA" w:eastAsia="uk-UA"/>
        </w:rPr>
        <w:t>Уст</w:t>
      </w:r>
      <w:r w:rsidR="00450B57">
        <w:rPr>
          <w:rFonts w:ascii="Times New Roman" w:eastAsia="Times New Roman" w:hAnsi="Times New Roman"/>
          <w:sz w:val="16"/>
          <w:szCs w:val="16"/>
          <w:lang w:val="uk-UA" w:eastAsia="uk-UA"/>
        </w:rPr>
        <w:t>ойчивое развитие агроландшафтов: в</w:t>
      </w:r>
      <w:r w:rsidRPr="00EA2DC0">
        <w:rPr>
          <w:rFonts w:ascii="Times New Roman" w:eastAsia="Times New Roman" w:hAnsi="Times New Roman"/>
          <w:sz w:val="16"/>
          <w:szCs w:val="16"/>
          <w:lang w:val="uk-UA" w:eastAsia="uk-UA"/>
        </w:rPr>
        <w:t xml:space="preserve"> 2-х т. / Н.</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З.</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Милащенко, О.</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А. Соколов, Т.</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Д. Брайсон,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 xml:space="preserve">А. Черников. – Пущино: Изд-во ОНТИ ПНЦ РАН, 2000. </w:t>
      </w:r>
      <w:r w:rsidR="00450B57">
        <w:rPr>
          <w:rFonts w:ascii="Times New Roman" w:eastAsia="Times New Roman" w:hAnsi="Times New Roman"/>
          <w:sz w:val="16"/>
          <w:szCs w:val="16"/>
          <w:lang w:val="uk-UA" w:eastAsia="uk-UA"/>
        </w:rPr>
        <w:t xml:space="preserve">– </w:t>
      </w:r>
      <w:r w:rsidR="00450B57" w:rsidRPr="00EA2DC0">
        <w:rPr>
          <w:rFonts w:ascii="Times New Roman" w:eastAsia="Times New Roman" w:hAnsi="Times New Roman"/>
          <w:sz w:val="16"/>
          <w:szCs w:val="16"/>
          <w:lang w:val="uk-UA" w:eastAsia="uk-UA"/>
        </w:rPr>
        <w:t>Т.</w:t>
      </w:r>
      <w:r w:rsidR="00450B57">
        <w:rPr>
          <w:rFonts w:ascii="Times New Roman" w:eastAsia="Times New Roman" w:hAnsi="Times New Roman"/>
          <w:sz w:val="16"/>
          <w:szCs w:val="16"/>
          <w:lang w:val="uk-UA" w:eastAsia="uk-UA"/>
        </w:rPr>
        <w:t xml:space="preserve"> </w:t>
      </w:r>
      <w:r w:rsidR="00450B57" w:rsidRPr="00EA2DC0">
        <w:rPr>
          <w:rFonts w:ascii="Times New Roman" w:eastAsia="Times New Roman" w:hAnsi="Times New Roman"/>
          <w:sz w:val="16"/>
          <w:szCs w:val="16"/>
          <w:lang w:val="uk-UA" w:eastAsia="uk-UA"/>
        </w:rPr>
        <w:t xml:space="preserve">2. </w:t>
      </w:r>
      <w:r w:rsidRPr="00EA2DC0">
        <w:rPr>
          <w:rFonts w:ascii="Times New Roman" w:eastAsia="Times New Roman" w:hAnsi="Times New Roman"/>
          <w:sz w:val="16"/>
          <w:szCs w:val="16"/>
          <w:lang w:val="uk-UA" w:eastAsia="uk-UA"/>
        </w:rPr>
        <w:t>– 282 с.</w:t>
      </w:r>
      <w:r w:rsidRPr="00EA2DC0">
        <w:rPr>
          <w:rFonts w:ascii="Times New Roman" w:eastAsia="Times New Roman" w:hAnsi="Times New Roman"/>
          <w:spacing w:val="-6"/>
          <w:sz w:val="16"/>
          <w:szCs w:val="16"/>
          <w:lang w:val="uk-UA" w:eastAsia="uk-UA"/>
        </w:rPr>
        <w:t xml:space="preserve"> </w:t>
      </w:r>
    </w:p>
    <w:p w:rsidR="00EA2DC0" w:rsidRPr="00EA2DC0" w:rsidRDefault="00EA2DC0" w:rsidP="00EA2DC0">
      <w:pPr>
        <w:numPr>
          <w:ilvl w:val="0"/>
          <w:numId w:val="45"/>
        </w:numPr>
        <w:tabs>
          <w:tab w:val="num" w:pos="426"/>
        </w:tabs>
        <w:spacing w:after="0" w:line="228" w:lineRule="auto"/>
        <w:ind w:left="0" w:firstLine="284"/>
        <w:jc w:val="both"/>
        <w:rPr>
          <w:rFonts w:ascii="Times New Roman" w:eastAsia="Times New Roman" w:hAnsi="Times New Roman"/>
          <w:sz w:val="16"/>
          <w:szCs w:val="16"/>
          <w:lang w:val="uk-UA" w:eastAsia="uk-UA"/>
        </w:rPr>
      </w:pPr>
      <w:r w:rsidRPr="00EA2DC0">
        <w:rPr>
          <w:rFonts w:ascii="Times New Roman" w:eastAsia="Times New Roman" w:hAnsi="Times New Roman"/>
          <w:spacing w:val="20"/>
          <w:sz w:val="16"/>
          <w:szCs w:val="16"/>
          <w:lang w:val="uk-UA" w:eastAsia="uk-UA"/>
        </w:rPr>
        <w:t>Башкин</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Н. Биогеохимия /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Н. Башкин, Н.</w:t>
      </w:r>
      <w:r w:rsidRPr="00EA2DC0">
        <w:rPr>
          <w:rFonts w:ascii="Times New Roman" w:eastAsia="Times New Roman" w:hAnsi="Times New Roman"/>
          <w:sz w:val="16"/>
          <w:szCs w:val="16"/>
          <w:lang w:eastAsia="uk-UA"/>
        </w:rPr>
        <w:t> </w:t>
      </w:r>
      <w:r w:rsidR="00450B57">
        <w:rPr>
          <w:rFonts w:ascii="Times New Roman" w:eastAsia="Times New Roman" w:hAnsi="Times New Roman"/>
          <w:sz w:val="16"/>
          <w:szCs w:val="16"/>
          <w:lang w:val="uk-UA" w:eastAsia="uk-UA"/>
        </w:rPr>
        <w:t>С. Касимов. –</w:t>
      </w:r>
      <w:r w:rsidRPr="00EA2DC0">
        <w:rPr>
          <w:rFonts w:ascii="Times New Roman" w:eastAsia="Times New Roman" w:hAnsi="Times New Roman"/>
          <w:sz w:val="16"/>
          <w:szCs w:val="16"/>
          <w:lang w:val="uk-UA" w:eastAsia="uk-UA"/>
        </w:rPr>
        <w:t xml:space="preserve"> М.: Научный мир, 2004. – 648 с.</w:t>
      </w:r>
    </w:p>
    <w:p w:rsidR="00EA2DC0" w:rsidRPr="00EA2DC0" w:rsidRDefault="00EA2DC0" w:rsidP="00EA2DC0">
      <w:pPr>
        <w:numPr>
          <w:ilvl w:val="0"/>
          <w:numId w:val="45"/>
        </w:numPr>
        <w:tabs>
          <w:tab w:val="num" w:pos="426"/>
          <w:tab w:val="left" w:pos="851"/>
          <w:tab w:val="left" w:pos="993"/>
        </w:tabs>
        <w:spacing w:after="0" w:line="228" w:lineRule="auto"/>
        <w:ind w:left="0" w:firstLine="284"/>
        <w:contextualSpacing/>
        <w:jc w:val="both"/>
        <w:rPr>
          <w:rFonts w:ascii="Times New Roman" w:hAnsi="Times New Roman"/>
          <w:sz w:val="16"/>
          <w:szCs w:val="16"/>
        </w:rPr>
      </w:pPr>
      <w:r w:rsidRPr="00EA2DC0">
        <w:rPr>
          <w:rFonts w:ascii="Times New Roman" w:hAnsi="Times New Roman"/>
          <w:sz w:val="16"/>
          <w:szCs w:val="16"/>
        </w:rPr>
        <w:t>Устойчивость растений к тяжелым металлам / А. Ф. Тит</w:t>
      </w:r>
      <w:r w:rsidR="00450B57">
        <w:rPr>
          <w:rFonts w:ascii="Times New Roman" w:hAnsi="Times New Roman"/>
          <w:sz w:val="16"/>
          <w:szCs w:val="16"/>
        </w:rPr>
        <w:t>ов, В. В. Таланова, Н. Н. </w:t>
      </w:r>
      <w:r w:rsidRPr="00EA2DC0">
        <w:rPr>
          <w:rFonts w:ascii="Times New Roman" w:hAnsi="Times New Roman"/>
          <w:sz w:val="16"/>
          <w:szCs w:val="16"/>
        </w:rPr>
        <w:t>Казнина, Г. Ф. Лайдинен / Петрозаводск: Карельский науч. центр, 2007. – 170 с.</w:t>
      </w:r>
    </w:p>
    <w:p w:rsidR="00EA2DC0" w:rsidRPr="00EA2DC0" w:rsidRDefault="00EA2DC0" w:rsidP="00EA2DC0">
      <w:pPr>
        <w:numPr>
          <w:ilvl w:val="0"/>
          <w:numId w:val="45"/>
        </w:numPr>
        <w:tabs>
          <w:tab w:val="left" w:pos="0"/>
          <w:tab w:val="num" w:pos="426"/>
          <w:tab w:val="left" w:pos="851"/>
          <w:tab w:val="left" w:pos="993"/>
        </w:tabs>
        <w:spacing w:after="0" w:line="228" w:lineRule="auto"/>
        <w:ind w:left="0" w:firstLine="284"/>
        <w:contextualSpacing/>
        <w:jc w:val="both"/>
        <w:rPr>
          <w:rFonts w:ascii="Times New Roman" w:hAnsi="Times New Roman"/>
          <w:sz w:val="16"/>
          <w:szCs w:val="16"/>
        </w:rPr>
      </w:pPr>
      <w:r w:rsidRPr="00EA2DC0">
        <w:rPr>
          <w:rFonts w:ascii="Times New Roman" w:hAnsi="Times New Roman"/>
          <w:spacing w:val="20"/>
          <w:sz w:val="16"/>
          <w:szCs w:val="16"/>
        </w:rPr>
        <w:t>Тихомирова</w:t>
      </w:r>
      <w:r w:rsidRPr="00EA2DC0">
        <w:rPr>
          <w:rFonts w:ascii="Times New Roman" w:hAnsi="Times New Roman"/>
          <w:sz w:val="16"/>
          <w:szCs w:val="16"/>
        </w:rPr>
        <w:t>, В. Я. Влияние агрохимических средств на содержание химических элементов в растениеводческой продукции / В. Я. Тихомирова // Агрохимия. – 2003. –  № 12. – С. 66–71.</w:t>
      </w:r>
    </w:p>
    <w:p w:rsidR="00EA2DC0" w:rsidRPr="00EA2DC0" w:rsidRDefault="00EA2DC0" w:rsidP="00EA2DC0">
      <w:pPr>
        <w:numPr>
          <w:ilvl w:val="0"/>
          <w:numId w:val="45"/>
        </w:numPr>
        <w:tabs>
          <w:tab w:val="num" w:pos="426"/>
        </w:tabs>
        <w:spacing w:after="0" w:line="228" w:lineRule="auto"/>
        <w:ind w:left="0" w:firstLine="284"/>
        <w:jc w:val="both"/>
        <w:rPr>
          <w:rFonts w:ascii="Times New Roman" w:eastAsia="Times New Roman" w:hAnsi="Times New Roman"/>
          <w:sz w:val="16"/>
          <w:szCs w:val="16"/>
          <w:lang w:val="uk-UA" w:eastAsia="uk-UA"/>
        </w:rPr>
      </w:pPr>
      <w:r w:rsidRPr="00EA2DC0">
        <w:rPr>
          <w:rFonts w:ascii="Times New Roman" w:eastAsia="Times New Roman" w:hAnsi="Times New Roman"/>
          <w:spacing w:val="20"/>
          <w:sz w:val="16"/>
          <w:szCs w:val="16"/>
          <w:lang w:val="uk-UA" w:eastAsia="uk-UA"/>
        </w:rPr>
        <w:t>Пугаев</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С.</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В. Влияние агротехнологических приемов на накопление тяжелых ме</w:t>
      </w:r>
      <w:r w:rsidRPr="00EA2DC0">
        <w:rPr>
          <w:rFonts w:ascii="Times New Roman" w:eastAsia="Times New Roman" w:hAnsi="Times New Roman"/>
          <w:sz w:val="16"/>
          <w:szCs w:val="16"/>
          <w:lang w:val="uk-UA" w:eastAsia="uk-UA"/>
        </w:rPr>
        <w:softHyphen/>
        <w:t>таллов озимой пшеницей на черноземе выщелоченном тяжелосуглинистом /</w:t>
      </w:r>
      <w:r w:rsidRPr="00EA2DC0">
        <w:rPr>
          <w:rFonts w:ascii="Times New Roman" w:eastAsia="Times New Roman" w:hAnsi="Times New Roman"/>
          <w:sz w:val="16"/>
          <w:szCs w:val="16"/>
          <w:lang w:eastAsia="uk-UA"/>
        </w:rPr>
        <w:t xml:space="preserve"> </w:t>
      </w:r>
      <w:r w:rsidRPr="00EA2DC0">
        <w:rPr>
          <w:rFonts w:ascii="Times New Roman" w:eastAsia="Times New Roman" w:hAnsi="Times New Roman"/>
          <w:sz w:val="16"/>
          <w:szCs w:val="16"/>
          <w:lang w:val="uk-UA" w:eastAsia="uk-UA"/>
        </w:rPr>
        <w:t>С.</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В. Пугаев /</w:t>
      </w:r>
      <w:r w:rsidR="00450B57">
        <w:rPr>
          <w:rFonts w:ascii="Times New Roman" w:eastAsia="Times New Roman" w:hAnsi="Times New Roman"/>
          <w:sz w:val="16"/>
          <w:szCs w:val="16"/>
          <w:lang w:val="uk-UA" w:eastAsia="uk-UA"/>
        </w:rPr>
        <w:t>/</w:t>
      </w:r>
      <w:r w:rsidRPr="00EA2DC0">
        <w:rPr>
          <w:rFonts w:ascii="Times New Roman" w:eastAsia="Times New Roman" w:hAnsi="Times New Roman"/>
          <w:sz w:val="16"/>
          <w:szCs w:val="16"/>
          <w:lang w:val="uk-UA" w:eastAsia="uk-UA"/>
        </w:rPr>
        <w:t xml:space="preserve"> Агрохимия. – 2016. – № 4. – С. 70–77. </w:t>
      </w:r>
    </w:p>
    <w:p w:rsidR="00EA2DC0" w:rsidRPr="00EA2DC0" w:rsidRDefault="00EA2DC0" w:rsidP="00EA2DC0">
      <w:pPr>
        <w:numPr>
          <w:ilvl w:val="0"/>
          <w:numId w:val="45"/>
        </w:numPr>
        <w:tabs>
          <w:tab w:val="num" w:pos="426"/>
        </w:tabs>
        <w:spacing w:after="0" w:line="228" w:lineRule="auto"/>
        <w:ind w:left="0" w:firstLine="284"/>
        <w:jc w:val="both"/>
        <w:rPr>
          <w:rFonts w:ascii="Times New Roman" w:eastAsia="Times New Roman" w:hAnsi="Times New Roman"/>
          <w:sz w:val="16"/>
          <w:szCs w:val="16"/>
          <w:lang w:val="uk-UA" w:eastAsia="uk-UA"/>
        </w:rPr>
      </w:pPr>
      <w:r w:rsidRPr="00EA2DC0">
        <w:rPr>
          <w:rFonts w:ascii="Times New Roman" w:eastAsia="Times New Roman" w:hAnsi="Times New Roman"/>
          <w:spacing w:val="20"/>
          <w:sz w:val="16"/>
          <w:szCs w:val="16"/>
          <w:lang w:val="uk-UA" w:eastAsia="uk-UA"/>
        </w:rPr>
        <w:t>Ладонин</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Д.</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В. Соединения тяжелых металлов в почвах – проблемы и методы раз</w:t>
      </w:r>
      <w:r w:rsidRPr="00EA2DC0">
        <w:rPr>
          <w:rFonts w:ascii="Times New Roman" w:eastAsia="Times New Roman" w:hAnsi="Times New Roman"/>
          <w:sz w:val="16"/>
          <w:szCs w:val="16"/>
          <w:lang w:val="uk-UA" w:eastAsia="uk-UA"/>
        </w:rPr>
        <w:softHyphen/>
        <w:t>решения / Д.</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 xml:space="preserve">В. Ладонин // Почвоведение. – 2002. – № 6. – С. 682–692. </w:t>
      </w:r>
    </w:p>
    <w:p w:rsidR="00EA2DC0" w:rsidRPr="00EA2DC0" w:rsidRDefault="00EA2DC0" w:rsidP="00EA2DC0">
      <w:pPr>
        <w:numPr>
          <w:ilvl w:val="0"/>
          <w:numId w:val="45"/>
        </w:numPr>
        <w:tabs>
          <w:tab w:val="num" w:pos="426"/>
        </w:tabs>
        <w:spacing w:after="0" w:line="228" w:lineRule="auto"/>
        <w:ind w:left="0" w:firstLine="284"/>
        <w:jc w:val="both"/>
        <w:rPr>
          <w:rFonts w:ascii="Times New Roman" w:eastAsia="Times New Roman" w:hAnsi="Times New Roman"/>
          <w:sz w:val="16"/>
          <w:szCs w:val="16"/>
          <w:lang w:val="uk-UA" w:eastAsia="uk-UA"/>
        </w:rPr>
      </w:pPr>
      <w:r w:rsidRPr="00EA2DC0">
        <w:rPr>
          <w:rFonts w:ascii="Times New Roman" w:eastAsia="Times New Roman" w:hAnsi="Times New Roman"/>
          <w:spacing w:val="20"/>
          <w:sz w:val="16"/>
          <w:szCs w:val="16"/>
          <w:lang w:val="uk-UA" w:eastAsia="uk-UA"/>
        </w:rPr>
        <w:t>Ильин</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Б. Тяжелые металлы в системе почва-растение / В.</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Б. Ильин. – Новоси</w:t>
      </w:r>
      <w:r w:rsidRPr="00EA2DC0">
        <w:rPr>
          <w:rFonts w:ascii="Times New Roman" w:eastAsia="Times New Roman" w:hAnsi="Times New Roman"/>
          <w:sz w:val="16"/>
          <w:szCs w:val="16"/>
          <w:lang w:val="uk-UA" w:eastAsia="uk-UA"/>
        </w:rPr>
        <w:softHyphen/>
        <w:t xml:space="preserve">бирск: Наука, 1991. – 133 с. </w:t>
      </w:r>
    </w:p>
    <w:p w:rsidR="00EA2DC0" w:rsidRPr="00EA2DC0" w:rsidRDefault="00EA2DC0" w:rsidP="00EA2DC0">
      <w:pPr>
        <w:numPr>
          <w:ilvl w:val="0"/>
          <w:numId w:val="45"/>
        </w:numPr>
        <w:tabs>
          <w:tab w:val="num" w:pos="426"/>
          <w:tab w:val="left" w:pos="567"/>
        </w:tabs>
        <w:spacing w:after="0" w:line="228" w:lineRule="auto"/>
        <w:ind w:left="0" w:firstLine="284"/>
        <w:jc w:val="both"/>
        <w:rPr>
          <w:rFonts w:ascii="Times New Roman" w:eastAsia="Times New Roman" w:hAnsi="Times New Roman"/>
          <w:sz w:val="16"/>
          <w:szCs w:val="16"/>
          <w:lang w:val="uk-UA" w:eastAsia="uk-UA"/>
        </w:rPr>
      </w:pPr>
      <w:r w:rsidRPr="00EA2DC0">
        <w:rPr>
          <w:rFonts w:ascii="Times New Roman" w:eastAsia="Times New Roman" w:hAnsi="Times New Roman"/>
          <w:spacing w:val="20"/>
          <w:sz w:val="16"/>
          <w:szCs w:val="16"/>
          <w:lang w:val="uk-UA" w:eastAsia="uk-UA"/>
        </w:rPr>
        <w:t>Ахметов</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 xml:space="preserve"> Ш.</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И. Миграция тяжелых металлов в системе «Почва-растение-грунто</w:t>
      </w:r>
      <w:r w:rsidRPr="00EA2DC0">
        <w:rPr>
          <w:rFonts w:ascii="Times New Roman" w:eastAsia="Times New Roman" w:hAnsi="Times New Roman"/>
          <w:sz w:val="16"/>
          <w:szCs w:val="16"/>
          <w:lang w:val="uk-UA" w:eastAsia="uk-UA"/>
        </w:rPr>
        <w:softHyphen/>
        <w:t>вые воды» / Ш.</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И. Ахметов, Н.</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В. Смолин, С.</w:t>
      </w:r>
      <w:r w:rsidRPr="00EA2DC0">
        <w:rPr>
          <w:rFonts w:ascii="Times New Roman" w:eastAsia="Times New Roman" w:hAnsi="Times New Roman"/>
          <w:sz w:val="16"/>
          <w:szCs w:val="16"/>
          <w:lang w:eastAsia="uk-UA"/>
        </w:rPr>
        <w:t> </w:t>
      </w:r>
      <w:r w:rsidRPr="00EA2DC0">
        <w:rPr>
          <w:rFonts w:ascii="Times New Roman" w:eastAsia="Times New Roman" w:hAnsi="Times New Roman"/>
          <w:sz w:val="16"/>
          <w:szCs w:val="16"/>
          <w:lang w:val="uk-UA" w:eastAsia="uk-UA"/>
        </w:rPr>
        <w:t>В. Пугаев // Миграция тяжелых металлов и радионуклидов в звене почва</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растение (корм, рацион)</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животное</w:t>
      </w:r>
      <w:r w:rsidRPr="00EA2DC0">
        <w:rPr>
          <w:rFonts w:ascii="Times New Roman" w:eastAsia="Times New Roman" w:hAnsi="Times New Roman"/>
          <w:sz w:val="16"/>
          <w:szCs w:val="16"/>
          <w:lang w:eastAsia="uk-UA"/>
        </w:rPr>
        <w:t>-</w:t>
      </w:r>
      <w:r w:rsidRPr="00EA2DC0">
        <w:rPr>
          <w:rFonts w:ascii="Times New Roman" w:eastAsia="Times New Roman" w:hAnsi="Times New Roman"/>
          <w:sz w:val="16"/>
          <w:szCs w:val="16"/>
          <w:lang w:val="uk-UA" w:eastAsia="uk-UA"/>
        </w:rPr>
        <w:t>продукт животновод</w:t>
      </w:r>
      <w:r w:rsidRPr="00EA2DC0">
        <w:rPr>
          <w:rFonts w:ascii="Times New Roman" w:eastAsia="Times New Roman" w:hAnsi="Times New Roman"/>
          <w:sz w:val="16"/>
          <w:szCs w:val="16"/>
          <w:lang w:val="uk-UA" w:eastAsia="uk-UA"/>
        </w:rPr>
        <w:softHyphen/>
        <w:t>ства</w:t>
      </w:r>
      <w:r w:rsidRPr="00EA2DC0">
        <w:rPr>
          <w:rFonts w:ascii="Times New Roman" w:eastAsia="Times New Roman" w:hAnsi="Times New Roman"/>
          <w:sz w:val="16"/>
          <w:szCs w:val="16"/>
          <w:lang w:eastAsia="uk-UA"/>
        </w:rPr>
        <w:t>-</w:t>
      </w:r>
      <w:r w:rsidR="00450B57">
        <w:rPr>
          <w:rFonts w:ascii="Times New Roman" w:eastAsia="Times New Roman" w:hAnsi="Times New Roman"/>
          <w:sz w:val="16"/>
          <w:szCs w:val="16"/>
          <w:lang w:val="uk-UA" w:eastAsia="uk-UA"/>
        </w:rPr>
        <w:t>человек: т</w:t>
      </w:r>
      <w:r w:rsidRPr="00EA2DC0">
        <w:rPr>
          <w:rFonts w:ascii="Times New Roman" w:eastAsia="Times New Roman" w:hAnsi="Times New Roman"/>
          <w:sz w:val="16"/>
          <w:szCs w:val="16"/>
          <w:lang w:val="uk-UA" w:eastAsia="uk-UA"/>
        </w:rPr>
        <w:t xml:space="preserve">ез. докл. </w:t>
      </w:r>
      <w:r w:rsidRPr="00EA2DC0">
        <w:rPr>
          <w:rFonts w:ascii="Times New Roman" w:eastAsia="Times New Roman" w:hAnsi="Times New Roman"/>
          <w:sz w:val="16"/>
          <w:szCs w:val="16"/>
          <w:lang w:val="en-US" w:eastAsia="uk-UA"/>
        </w:rPr>
        <w:t>III</w:t>
      </w:r>
      <w:r w:rsidRPr="00EA2DC0">
        <w:rPr>
          <w:rFonts w:ascii="Times New Roman" w:eastAsia="Times New Roman" w:hAnsi="Times New Roman"/>
          <w:sz w:val="16"/>
          <w:szCs w:val="16"/>
          <w:lang w:val="uk-UA" w:eastAsia="uk-UA"/>
        </w:rPr>
        <w:t xml:space="preserve"> Междунар. конф. 26–28 марта </w:t>
      </w:r>
      <w:smartTag w:uri="urn:schemas-microsoft-com:office:smarttags" w:element="metricconverter">
        <w:smartTagPr>
          <w:attr w:name="ProductID" w:val="2001 г"/>
        </w:smartTagPr>
        <w:r w:rsidRPr="00EA2DC0">
          <w:rPr>
            <w:rFonts w:ascii="Times New Roman" w:eastAsia="Times New Roman" w:hAnsi="Times New Roman"/>
            <w:sz w:val="16"/>
            <w:szCs w:val="16"/>
            <w:lang w:val="uk-UA" w:eastAsia="uk-UA"/>
          </w:rPr>
          <w:t>2001 г</w:t>
        </w:r>
      </w:smartTag>
      <w:r w:rsidRPr="00EA2DC0">
        <w:rPr>
          <w:rFonts w:ascii="Times New Roman" w:eastAsia="Times New Roman" w:hAnsi="Times New Roman"/>
          <w:sz w:val="16"/>
          <w:szCs w:val="16"/>
          <w:lang w:val="uk-UA" w:eastAsia="uk-UA"/>
        </w:rPr>
        <w:t>. – Великий Новгород, 2001. – С. 88–91.</w:t>
      </w:r>
    </w:p>
    <w:p w:rsidR="00EA2DC0" w:rsidRPr="00EA2DC0" w:rsidRDefault="00EA2DC0" w:rsidP="00EA2DC0">
      <w:pPr>
        <w:spacing w:after="0" w:line="240" w:lineRule="auto"/>
        <w:rPr>
          <w:rFonts w:ascii="Times New Roman" w:hAnsi="Times New Roman"/>
          <w:sz w:val="20"/>
        </w:rPr>
      </w:pPr>
    </w:p>
    <w:p w:rsidR="00EA2DC0" w:rsidRPr="00EA2DC0" w:rsidRDefault="00EA2DC0" w:rsidP="00EA2DC0">
      <w:pPr>
        <w:spacing w:after="0" w:line="240" w:lineRule="auto"/>
        <w:rPr>
          <w:rFonts w:ascii="Times New Roman" w:hAnsi="Times New Roman"/>
          <w:sz w:val="20"/>
        </w:rPr>
      </w:pPr>
      <w:r w:rsidRPr="00EA2DC0">
        <w:rPr>
          <w:rFonts w:ascii="Times New Roman" w:hAnsi="Times New Roman"/>
          <w:sz w:val="20"/>
        </w:rPr>
        <w:t>УДК 636.22/.28.084.523.001.57</w:t>
      </w:r>
    </w:p>
    <w:p w:rsidR="00EA2DC0" w:rsidRPr="00EA2DC0" w:rsidRDefault="00EA2DC0" w:rsidP="00EA2DC0">
      <w:pPr>
        <w:spacing w:after="0" w:line="240" w:lineRule="auto"/>
        <w:rPr>
          <w:rFonts w:ascii="Times New Roman" w:hAnsi="Times New Roman"/>
          <w:caps/>
          <w:sz w:val="20"/>
        </w:rPr>
      </w:pPr>
    </w:p>
    <w:p w:rsidR="00EA2DC0" w:rsidRPr="00EA2DC0" w:rsidRDefault="00EA2DC0" w:rsidP="00EA2DC0">
      <w:pPr>
        <w:spacing w:after="0" w:line="240" w:lineRule="auto"/>
        <w:ind w:right="-100"/>
        <w:jc w:val="center"/>
        <w:rPr>
          <w:rFonts w:ascii="Times New Roman" w:hAnsi="Times New Roman"/>
          <w:b/>
          <w:caps/>
          <w:sz w:val="20"/>
        </w:rPr>
      </w:pPr>
      <w:r w:rsidRPr="00EA2DC0">
        <w:rPr>
          <w:rFonts w:ascii="Times New Roman" w:hAnsi="Times New Roman"/>
          <w:b/>
          <w:caps/>
          <w:sz w:val="20"/>
        </w:rPr>
        <w:t>МОДЕЛИРОВАНИЕ РАЦИОНОВ КОРОВ НА ОСНОВЕ РАЗНЫХ ЭНЕРГЕТИЧЕСКИХ ПОКАЗАТЕЛЕЙ ПИТАТЕЛЬНОСТИ</w:t>
      </w:r>
    </w:p>
    <w:p w:rsidR="00EA2DC0" w:rsidRPr="00EA2DC0" w:rsidRDefault="00EA2DC0" w:rsidP="00EA2DC0">
      <w:pPr>
        <w:spacing w:after="0" w:line="240" w:lineRule="auto"/>
        <w:ind w:firstLine="426"/>
        <w:jc w:val="center"/>
        <w:rPr>
          <w:rFonts w:ascii="Times New Roman" w:eastAsia="Times New Roman" w:hAnsi="Times New Roman"/>
          <w:sz w:val="10"/>
          <w:szCs w:val="16"/>
          <w:lang w:eastAsia="ru-RU"/>
        </w:rPr>
      </w:pPr>
    </w:p>
    <w:p w:rsidR="00EA2DC0" w:rsidRPr="00EA2DC0" w:rsidRDefault="00EA2DC0" w:rsidP="00EA2DC0">
      <w:pPr>
        <w:spacing w:after="0" w:line="240" w:lineRule="auto"/>
        <w:ind w:right="-100"/>
        <w:jc w:val="center"/>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А. Я. РАЙХМАН</w:t>
      </w:r>
    </w:p>
    <w:p w:rsidR="00EA2DC0" w:rsidRPr="00EA2DC0" w:rsidRDefault="00EA2DC0" w:rsidP="00EA2DC0">
      <w:pPr>
        <w:spacing w:after="0" w:line="240" w:lineRule="auto"/>
        <w:ind w:right="-100" w:firstLine="180"/>
        <w:jc w:val="center"/>
        <w:rPr>
          <w:rFonts w:ascii="Times New Roman" w:eastAsia="Times New Roman" w:hAnsi="Times New Roman"/>
          <w:sz w:val="12"/>
          <w:szCs w:val="20"/>
          <w:lang w:eastAsia="ru-RU"/>
        </w:rPr>
      </w:pPr>
    </w:p>
    <w:p w:rsidR="00EA2DC0" w:rsidRPr="00EA2DC0" w:rsidRDefault="00EA2DC0" w:rsidP="00EA2DC0">
      <w:pPr>
        <w:spacing w:after="0" w:line="240" w:lineRule="auto"/>
        <w:ind w:right="-100" w:firstLine="180"/>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УО «Белорусская государственная сельскохозяйственная академия»,</w:t>
      </w:r>
    </w:p>
    <w:p w:rsidR="00EA2DC0" w:rsidRPr="00EA2DC0" w:rsidRDefault="00EA2DC0" w:rsidP="00EA2DC0">
      <w:pPr>
        <w:spacing w:after="0" w:line="240" w:lineRule="auto"/>
        <w:ind w:firstLine="284"/>
        <w:jc w:val="center"/>
        <w:rPr>
          <w:rFonts w:ascii="Times New Roman" w:hAnsi="Times New Roman"/>
          <w:sz w:val="16"/>
          <w:szCs w:val="16"/>
        </w:rPr>
      </w:pPr>
      <w:r w:rsidRPr="00EA2DC0">
        <w:rPr>
          <w:rFonts w:ascii="Times New Roman" w:hAnsi="Times New Roman"/>
          <w:sz w:val="16"/>
          <w:szCs w:val="16"/>
        </w:rPr>
        <w:t>г. Горки, Могилевская обл. Республика Беларусь</w:t>
      </w:r>
    </w:p>
    <w:p w:rsidR="00EA2DC0" w:rsidRPr="00EA2DC0" w:rsidRDefault="00EA2DC0" w:rsidP="00EA2DC0">
      <w:pPr>
        <w:spacing w:after="0" w:line="240" w:lineRule="auto"/>
        <w:ind w:firstLine="284"/>
        <w:jc w:val="both"/>
        <w:rPr>
          <w:rFonts w:ascii="Times New Roman" w:hAnsi="Times New Roman"/>
          <w:sz w:val="12"/>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До сих пор отсутствует реальная сопоставительная оценка качества кормления молочного скота в зависимости от того, какой энергетический показатель выбран за основу для определения структуры рациона. В 1963 г. на очередном пленуме ВАСХНИЛ при</w:t>
      </w:r>
      <w:r w:rsidRPr="00EA2DC0">
        <w:rPr>
          <w:rFonts w:ascii="Times New Roman" w:hAnsi="Times New Roman"/>
          <w:sz w:val="20"/>
          <w:szCs w:val="20"/>
        </w:rPr>
        <w:softHyphen/>
        <w:t>нято решение о повсеместном переходе на показатель «Обменная энергия» взамен традиционного «Овсяная кормовая единица», просу</w:t>
      </w:r>
      <w:r w:rsidRPr="00EA2DC0">
        <w:rPr>
          <w:rFonts w:ascii="Times New Roman" w:hAnsi="Times New Roman"/>
          <w:sz w:val="20"/>
          <w:szCs w:val="20"/>
        </w:rPr>
        <w:softHyphen/>
        <w:t>ществовавшего более полувека в качестве основного параметра каче</w:t>
      </w:r>
      <w:r w:rsidRPr="00EA2DC0">
        <w:rPr>
          <w:rFonts w:ascii="Times New Roman" w:hAnsi="Times New Roman"/>
          <w:sz w:val="20"/>
          <w:szCs w:val="20"/>
        </w:rPr>
        <w:softHyphen/>
        <w:t>ства кормления животных. Утверждения о предпочтении того или иного энергетического показателя не голословны, однако нет реальной количественной оценки такому утверждению.</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Овсяная кормовая единица (ОКЕ, корм. ед., к. ед.) – единица измерения общей (энергетической) питательности кормов. Была разработана в 1922 г. профессором Е. А. Богдановым и официально введена в 1933 г. В основе ОКЕ лежат крахмальные экви</w:t>
      </w:r>
      <w:r w:rsidRPr="00EA2DC0">
        <w:rPr>
          <w:rFonts w:ascii="Times New Roman" w:hAnsi="Times New Roman"/>
          <w:sz w:val="20"/>
          <w:szCs w:val="20"/>
        </w:rPr>
        <w:softHyphen/>
        <w:t>валенты Кельнера, но при ее расчете были использованы отечествен</w:t>
      </w:r>
      <w:r w:rsidRPr="00EA2DC0">
        <w:rPr>
          <w:rFonts w:ascii="Times New Roman" w:hAnsi="Times New Roman"/>
          <w:sz w:val="20"/>
          <w:szCs w:val="20"/>
        </w:rPr>
        <w:softHyphen/>
        <w:t>ные данные о химическом составе кормов и их переваримости. За 1 ОКЕ принята питательность 1 кг овса среднего качества, в среднем соответствующая по продуктивному действию (при откорме скота) 150 г жира, 5,92 МДж продуктивной энергии или 0,6 крахмального эквива</w:t>
      </w:r>
      <w:r w:rsidRPr="00EA2DC0">
        <w:rPr>
          <w:rFonts w:ascii="Times New Roman" w:hAnsi="Times New Roman"/>
          <w:sz w:val="20"/>
          <w:szCs w:val="20"/>
        </w:rPr>
        <w:softHyphen/>
        <w:t>лента. ОКЕ до сих пор используется при составлении отчетов в хозяй</w:t>
      </w:r>
      <w:r w:rsidRPr="00EA2DC0">
        <w:rPr>
          <w:rFonts w:ascii="Times New Roman" w:hAnsi="Times New Roman"/>
          <w:sz w:val="20"/>
          <w:szCs w:val="20"/>
        </w:rPr>
        <w:softHyphen/>
        <w:t>ствах, а также при планировании сельскохозяйственного производ</w:t>
      </w:r>
      <w:r w:rsidRPr="00EA2DC0">
        <w:rPr>
          <w:rFonts w:ascii="Times New Roman" w:hAnsi="Times New Roman"/>
          <w:sz w:val="20"/>
          <w:szCs w:val="20"/>
        </w:rPr>
        <w:softHyphen/>
        <w:t>ства. ОКЕ не учитывает такие показатели, как доступность питатель</w:t>
      </w:r>
      <w:r w:rsidRPr="00EA2DC0">
        <w:rPr>
          <w:rFonts w:ascii="Times New Roman" w:hAnsi="Times New Roman"/>
          <w:sz w:val="20"/>
          <w:szCs w:val="20"/>
        </w:rPr>
        <w:softHyphen/>
        <w:t>ных веществ одного и того же корма в зависимости от физиологиче</w:t>
      </w:r>
      <w:r w:rsidRPr="00EA2DC0">
        <w:rPr>
          <w:rFonts w:ascii="Times New Roman" w:hAnsi="Times New Roman"/>
          <w:sz w:val="20"/>
          <w:szCs w:val="20"/>
        </w:rPr>
        <w:softHyphen/>
        <w:t>ского состояния и индивидуальных особенностей животного; видовые особенности усвоения питательных веществ у животных, связанных со строением желудочно-кишечного тракта [1, 3, 5, 6].</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Энергетическая питательность кормов в обменной энергии опреде</w:t>
      </w:r>
      <w:r w:rsidRPr="00EA2DC0">
        <w:rPr>
          <w:rFonts w:ascii="Times New Roman" w:hAnsi="Times New Roman"/>
          <w:sz w:val="20"/>
          <w:szCs w:val="20"/>
        </w:rPr>
        <w:softHyphen/>
        <w:t>ляется отдельно для каждого вида животных, как правило, в прямых балансовых опытах по разности между валовой энергией корма (ра</w:t>
      </w:r>
      <w:r w:rsidRPr="00EA2DC0">
        <w:rPr>
          <w:rFonts w:ascii="Times New Roman" w:hAnsi="Times New Roman"/>
          <w:sz w:val="20"/>
          <w:szCs w:val="20"/>
        </w:rPr>
        <w:softHyphen/>
        <w:t>циона) и энергией, выделенной в кале, моче, а для жвачных, кроме того, в кишечных газах. За энергетическую кормовую единицу (ЭКЕ) принято 10 МДж обменной энергии. то есть ЭКЕ = ОЭ (МДж)/101 Дж равен 0,2388 кал, а 1 кал равна 4,1868 Дж. 1 МДж равен 1 млн. Дж. Оценка питательности кормов по обменной энергии в ЭКЕ и по чистой энергии в овсяных кормовых единицах имеет значительные [2, 8].</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Энергетическая питательность кормов, выраженная в овсяных кор</w:t>
      </w:r>
      <w:r w:rsidRPr="00EA2DC0">
        <w:rPr>
          <w:rFonts w:ascii="Times New Roman" w:hAnsi="Times New Roman"/>
          <w:sz w:val="20"/>
          <w:szCs w:val="20"/>
        </w:rPr>
        <w:softHyphen/>
        <w:t>мовых единицах и определенная в экспериментах на крупном рогатом скоте (волах), не может быть приемлема для других видов животных, в частности для свиней, в связи с их значительным отличием по строе</w:t>
      </w:r>
      <w:r w:rsidRPr="00EA2DC0">
        <w:rPr>
          <w:rFonts w:ascii="Times New Roman" w:hAnsi="Times New Roman"/>
          <w:sz w:val="20"/>
          <w:szCs w:val="20"/>
        </w:rPr>
        <w:softHyphen/>
        <w:t>нию и функциям желудочно-кишечного тракта. Экспериментально доказано, что моногастричные животные лучше используют питатель</w:t>
      </w:r>
      <w:r w:rsidRPr="00EA2DC0">
        <w:rPr>
          <w:rFonts w:ascii="Times New Roman" w:hAnsi="Times New Roman"/>
          <w:sz w:val="20"/>
          <w:szCs w:val="20"/>
        </w:rPr>
        <w:softHyphen/>
        <w:t>ные вещества концентрированных, сочных углеводистых кормов, вы</w:t>
      </w:r>
      <w:r w:rsidRPr="00EA2DC0">
        <w:rPr>
          <w:rFonts w:ascii="Times New Roman" w:hAnsi="Times New Roman"/>
          <w:sz w:val="20"/>
          <w:szCs w:val="20"/>
        </w:rPr>
        <w:softHyphen/>
        <w:t>сокобелковых кормов животного происхождения, но хуже грубые и объемистые корма, содержащие значительное количество клетчатки. Поэтому питательность первой группы кормов, составляющих основу рационов для них, занижена, а второй – завышена, что приводит к не</w:t>
      </w:r>
      <w:r w:rsidRPr="00EA2DC0">
        <w:rPr>
          <w:rFonts w:ascii="Times New Roman" w:hAnsi="Times New Roman"/>
          <w:sz w:val="20"/>
          <w:szCs w:val="20"/>
        </w:rPr>
        <w:softHyphen/>
        <w:t>обоснованному завышению норм потребности питательных веществ и перерасходу кормов.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На обменную энергию корма влияют те же факторы, что и на его переваримость. Преимущество оценки питательности кормов и рацио</w:t>
      </w:r>
      <w:r w:rsidRPr="00EA2DC0">
        <w:rPr>
          <w:rFonts w:ascii="Times New Roman" w:hAnsi="Times New Roman"/>
          <w:sz w:val="20"/>
          <w:szCs w:val="20"/>
        </w:rPr>
        <w:softHyphen/>
        <w:t>нов по обменной энергии состоит в том, что она доступна для прямого измерения в производстве, позволяет прогнозировать эффективность использования кормов, сбалансированность рационов с учетом вида животных.</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Однако следует отметить, что использовать обменную энергию в качестве биологической константы нельзя, так как обменная энергия зависит от вида и возраста животного, а также от химического состава корма. Поэтому в нормах кормления сельскохозяйственных животных сохраняется нормирование энергии в овсяных кормовых единицах [4, 5, 6, 7].</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Остается недостаточно изученным вопрос: насколько сущест</w:t>
      </w:r>
      <w:r w:rsidRPr="00EA2DC0">
        <w:rPr>
          <w:rFonts w:ascii="Times New Roman" w:hAnsi="Times New Roman"/>
          <w:sz w:val="20"/>
          <w:szCs w:val="20"/>
        </w:rPr>
        <w:softHyphen/>
        <w:t>венно различие этих показателей при организации нормированного кормления молочного скота для разной продуктивности.</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Цель исследований</w:t>
      </w:r>
      <w:r w:rsidRPr="00EA2DC0">
        <w:rPr>
          <w:rFonts w:ascii="Times New Roman" w:hAnsi="Times New Roman"/>
          <w:sz w:val="20"/>
          <w:szCs w:val="20"/>
        </w:rPr>
        <w:t xml:space="preserve"> – оценить, как изменится экономическая эф</w:t>
      </w:r>
      <w:r w:rsidRPr="00EA2DC0">
        <w:rPr>
          <w:rFonts w:ascii="Times New Roman" w:hAnsi="Times New Roman"/>
          <w:sz w:val="20"/>
          <w:szCs w:val="20"/>
        </w:rPr>
        <w:softHyphen/>
        <w:t>фективность кормления лактирующих коров, при составлении их ра</w:t>
      </w:r>
      <w:r w:rsidRPr="00EA2DC0">
        <w:rPr>
          <w:rFonts w:ascii="Times New Roman" w:hAnsi="Times New Roman"/>
          <w:sz w:val="20"/>
          <w:szCs w:val="20"/>
        </w:rPr>
        <w:softHyphen/>
        <w:t>ционов по кормовым единицам, и альтернативным методом – по об</w:t>
      </w:r>
      <w:r w:rsidRPr="00EA2DC0">
        <w:rPr>
          <w:rFonts w:ascii="Times New Roman" w:hAnsi="Times New Roman"/>
          <w:sz w:val="20"/>
          <w:szCs w:val="20"/>
        </w:rPr>
        <w:softHyphen/>
        <w:t>менной энергии. В задачи исследований входила разработка и изуче</w:t>
      </w:r>
      <w:r w:rsidRPr="00EA2DC0">
        <w:rPr>
          <w:rFonts w:ascii="Times New Roman" w:hAnsi="Times New Roman"/>
          <w:sz w:val="20"/>
          <w:szCs w:val="20"/>
        </w:rPr>
        <w:softHyphen/>
        <w:t>ние рационов кормления на низкую, среднюю и высокую продуктив</w:t>
      </w:r>
      <w:r w:rsidRPr="00EA2DC0">
        <w:rPr>
          <w:rFonts w:ascii="Times New Roman" w:hAnsi="Times New Roman"/>
          <w:sz w:val="20"/>
          <w:szCs w:val="20"/>
        </w:rPr>
        <w:softHyphen/>
        <w:t xml:space="preserve">ность молочных коров.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Материал и методика исследований. </w:t>
      </w:r>
      <w:r w:rsidRPr="00EA2DC0">
        <w:rPr>
          <w:rFonts w:ascii="Times New Roman" w:hAnsi="Times New Roman"/>
          <w:sz w:val="20"/>
          <w:szCs w:val="20"/>
        </w:rPr>
        <w:t>Исследования проводились на базе CХФ «Щавры» Крупского района. Рационы составлялись на продуктивность 14, 22, и 30 кг молока в сутки попарно. Для каждого уровня продуктивности составлялось два рациона. Первый рацион конструировался на основе показателя «Кормовая единица», второй – «Обменная энергия».</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spacing w:val="-2"/>
          <w:sz w:val="20"/>
          <w:szCs w:val="20"/>
        </w:rPr>
        <w:t>При решении математической модели рационов была поставлена цель идеального обеспечения кормовыми единицами или обменной энергией в зависимости от испытуемого варианта. В такой ситуации при идентичной структуре  количество кормов различалось. В соответствии с современными требованиями, определяемыми нормами кормления, за эталон принимались рационы, отвечающие потребности животных в обменной энергии. Рационы же, составленные по кормовым единицам, рассматривались на предмет соответствия их первым [4, 5, 8].</w:t>
      </w:r>
    </w:p>
    <w:p w:rsid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Результаты исследований и их обсуждение</w:t>
      </w:r>
      <w:r w:rsidRPr="00EA2DC0">
        <w:rPr>
          <w:rFonts w:ascii="Times New Roman" w:hAnsi="Times New Roman"/>
          <w:sz w:val="20"/>
          <w:szCs w:val="20"/>
        </w:rPr>
        <w:t>. В составленных нами рационах существовало отклонение либо по обменной энергии, либо по кормовым единицам. Сбалансировать одновременно оба показателя не удается. При невысокой продуктивности эти отклонения незначи</w:t>
      </w:r>
      <w:r w:rsidRPr="00EA2DC0">
        <w:rPr>
          <w:rFonts w:ascii="Times New Roman" w:hAnsi="Times New Roman"/>
          <w:sz w:val="20"/>
          <w:szCs w:val="20"/>
        </w:rPr>
        <w:softHyphen/>
        <w:t>тельны и рационы практически не различаются (табл. 1).</w:t>
      </w:r>
    </w:p>
    <w:p w:rsidR="00450B57" w:rsidRPr="00EA2DC0" w:rsidRDefault="00450B57" w:rsidP="00450B57">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таблице дана первая пара рационов на альтернативных показате</w:t>
      </w:r>
      <w:r w:rsidRPr="00EA2DC0">
        <w:rPr>
          <w:rFonts w:ascii="Times New Roman" w:hAnsi="Times New Roman"/>
          <w:sz w:val="20"/>
          <w:szCs w:val="20"/>
        </w:rPr>
        <w:softHyphen/>
        <w:t>лях. Во втором варианте (по ОЭ) отклонение по кормовым единицам составило – 0,28 к. ед. Основные показатели сбалансированы удовле</w:t>
      </w:r>
      <w:r w:rsidRPr="00EA2DC0">
        <w:rPr>
          <w:rFonts w:ascii="Times New Roman" w:hAnsi="Times New Roman"/>
          <w:sz w:val="20"/>
          <w:szCs w:val="20"/>
        </w:rPr>
        <w:softHyphen/>
        <w:t>творительно. Так, сырой протеин в рационе соответствует потребности с точностью до грамма. Так же, как и сырая клетчатка и сахар. Наблю</w:t>
      </w:r>
      <w:r w:rsidRPr="00EA2DC0">
        <w:rPr>
          <w:rFonts w:ascii="Times New Roman" w:hAnsi="Times New Roman"/>
          <w:sz w:val="20"/>
          <w:szCs w:val="20"/>
        </w:rPr>
        <w:softHyphen/>
        <w:t>дается незначительный недостаток сухого вещества – 0,22 кг, что можно считать несущественным.</w:t>
      </w:r>
    </w:p>
    <w:p w:rsidR="00450B57" w:rsidRPr="00EA2DC0" w:rsidRDefault="00450B57"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 xml:space="preserve">Т а б л и ц а 1. </w:t>
      </w:r>
      <w:r w:rsidRPr="00EA2DC0">
        <w:rPr>
          <w:rFonts w:ascii="Times New Roman" w:hAnsi="Times New Roman"/>
          <w:b/>
          <w:sz w:val="16"/>
          <w:szCs w:val="16"/>
        </w:rPr>
        <w:t>Рационы кормления лактирующих коров живой массой 550 кг,</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b/>
          <w:sz w:val="16"/>
          <w:szCs w:val="16"/>
        </w:rPr>
        <w:t>2</w:t>
      </w:r>
      <w:r w:rsidR="00CA4037">
        <w:rPr>
          <w:rFonts w:ascii="Times New Roman" w:hAnsi="Times New Roman"/>
          <w:b/>
          <w:sz w:val="16"/>
          <w:szCs w:val="16"/>
        </w:rPr>
        <w:t>-я</w:t>
      </w:r>
      <w:r w:rsidRPr="00EA2DC0">
        <w:rPr>
          <w:rFonts w:ascii="Times New Roman" w:hAnsi="Times New Roman"/>
          <w:b/>
          <w:sz w:val="16"/>
          <w:szCs w:val="16"/>
        </w:rPr>
        <w:t xml:space="preserve"> фаза лактации, суточный надой 14 кг</w:t>
      </w:r>
    </w:p>
    <w:p w:rsidR="00EA2DC0" w:rsidRPr="00EA2DC0" w:rsidRDefault="00EA2DC0" w:rsidP="00EA2DC0">
      <w:pPr>
        <w:spacing w:after="0" w:line="240" w:lineRule="auto"/>
        <w:ind w:firstLine="284"/>
        <w:jc w:val="both"/>
        <w:rPr>
          <w:rFonts w:ascii="Times New Roman" w:hAnsi="Times New Roman"/>
          <w:sz w:val="18"/>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83"/>
        <w:gridCol w:w="1121"/>
        <w:gridCol w:w="1130"/>
        <w:gridCol w:w="1259"/>
        <w:gridCol w:w="903"/>
      </w:tblGrid>
      <w:tr w:rsidR="00EA2DC0" w:rsidRPr="00EA2DC0" w:rsidTr="00450BC1">
        <w:trPr>
          <w:trHeight w:val="20"/>
        </w:trPr>
        <w:tc>
          <w:tcPr>
            <w:tcW w:w="1380"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Корма, кг</w:t>
            </w:r>
          </w:p>
        </w:tc>
        <w:tc>
          <w:tcPr>
            <w:tcW w:w="919"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Количество, кг</w:t>
            </w:r>
          </w:p>
        </w:tc>
        <w:tc>
          <w:tcPr>
            <w:tcW w:w="927"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Цена, тыс. руб.</w:t>
            </w:r>
          </w:p>
        </w:tc>
        <w:tc>
          <w:tcPr>
            <w:tcW w:w="103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Цена, тыс. руб/кг</w:t>
            </w:r>
          </w:p>
        </w:tc>
        <w:tc>
          <w:tcPr>
            <w:tcW w:w="740"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Структура, %</w:t>
            </w:r>
          </w:p>
        </w:tc>
      </w:tr>
      <w:tr w:rsidR="00EA2DC0" w:rsidRPr="00EA2DC0" w:rsidTr="00450BC1">
        <w:trPr>
          <w:trHeight w:val="20"/>
        </w:trPr>
        <w:tc>
          <w:tcPr>
            <w:tcW w:w="5000" w:type="pct"/>
            <w:gridSpan w:val="5"/>
            <w:shd w:val="clear" w:color="auto" w:fill="auto"/>
            <w:noWrap/>
            <w:vAlign w:val="center"/>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Рацион по кормовым единицам</w:t>
            </w:r>
          </w:p>
        </w:tc>
      </w:tr>
      <w:tr w:rsidR="00EA2DC0" w:rsidRPr="00EA2DC0" w:rsidTr="00450BC1">
        <w:trPr>
          <w:trHeight w:val="20"/>
        </w:trPr>
        <w:tc>
          <w:tcPr>
            <w:tcW w:w="1380"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Патока кормовая</w:t>
            </w:r>
          </w:p>
        </w:tc>
        <w:tc>
          <w:tcPr>
            <w:tcW w:w="919"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w:t>
            </w:r>
          </w:p>
        </w:tc>
        <w:tc>
          <w:tcPr>
            <w:tcW w:w="927"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0,099</w:t>
            </w:r>
          </w:p>
        </w:tc>
        <w:tc>
          <w:tcPr>
            <w:tcW w:w="103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w:t>
            </w:r>
          </w:p>
        </w:tc>
        <w:tc>
          <w:tcPr>
            <w:tcW w:w="740"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4,02</w:t>
            </w:r>
          </w:p>
        </w:tc>
      </w:tr>
      <w:tr w:rsidR="00EA2DC0" w:rsidRPr="00EA2DC0" w:rsidTr="00450BC1">
        <w:trPr>
          <w:trHeight w:val="20"/>
        </w:trPr>
        <w:tc>
          <w:tcPr>
            <w:tcW w:w="1380"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Сено злаковое </w:t>
            </w:r>
          </w:p>
        </w:tc>
        <w:tc>
          <w:tcPr>
            <w:tcW w:w="919"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6,18</w:t>
            </w:r>
          </w:p>
        </w:tc>
        <w:tc>
          <w:tcPr>
            <w:tcW w:w="927"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0,016</w:t>
            </w:r>
          </w:p>
        </w:tc>
        <w:tc>
          <w:tcPr>
            <w:tcW w:w="103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w:t>
            </w:r>
          </w:p>
        </w:tc>
        <w:tc>
          <w:tcPr>
            <w:tcW w:w="740"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4,00</w:t>
            </w:r>
          </w:p>
        </w:tc>
      </w:tr>
      <w:tr w:rsidR="00EA2DC0" w:rsidRPr="00EA2DC0" w:rsidTr="00450BC1">
        <w:trPr>
          <w:trHeight w:val="20"/>
        </w:trPr>
        <w:tc>
          <w:tcPr>
            <w:tcW w:w="1380"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Сенаж злаково-бобо</w:t>
            </w:r>
            <w:r w:rsidRPr="00EA2DC0">
              <w:rPr>
                <w:rFonts w:ascii="Times New Roman" w:hAnsi="Times New Roman"/>
                <w:sz w:val="16"/>
                <w:szCs w:val="16"/>
              </w:rPr>
              <w:softHyphen/>
              <w:t>вый</w:t>
            </w:r>
          </w:p>
        </w:tc>
        <w:tc>
          <w:tcPr>
            <w:tcW w:w="919"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10,8</w:t>
            </w:r>
          </w:p>
        </w:tc>
        <w:tc>
          <w:tcPr>
            <w:tcW w:w="927"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0,226</w:t>
            </w:r>
          </w:p>
        </w:tc>
        <w:tc>
          <w:tcPr>
            <w:tcW w:w="103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0,02</w:t>
            </w:r>
          </w:p>
        </w:tc>
        <w:tc>
          <w:tcPr>
            <w:tcW w:w="740"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22,00</w:t>
            </w:r>
          </w:p>
        </w:tc>
      </w:tr>
      <w:tr w:rsidR="00EA2DC0" w:rsidRPr="00EA2DC0" w:rsidTr="00450BC1">
        <w:trPr>
          <w:trHeight w:val="20"/>
        </w:trPr>
        <w:tc>
          <w:tcPr>
            <w:tcW w:w="1380"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Силос кукурузный </w:t>
            </w:r>
          </w:p>
        </w:tc>
        <w:tc>
          <w:tcPr>
            <w:tcW w:w="919"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9,97</w:t>
            </w:r>
          </w:p>
        </w:tc>
        <w:tc>
          <w:tcPr>
            <w:tcW w:w="927"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1,15</w:t>
            </w:r>
          </w:p>
        </w:tc>
        <w:tc>
          <w:tcPr>
            <w:tcW w:w="103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0,05</w:t>
            </w:r>
          </w:p>
        </w:tc>
        <w:tc>
          <w:tcPr>
            <w:tcW w:w="740"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33,65</w:t>
            </w:r>
          </w:p>
        </w:tc>
      </w:tr>
      <w:tr w:rsidR="00EA2DC0" w:rsidRPr="00EA2DC0" w:rsidTr="00450BC1">
        <w:trPr>
          <w:trHeight w:val="20"/>
        </w:trPr>
        <w:tc>
          <w:tcPr>
            <w:tcW w:w="1380"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Зерно ячмень</w:t>
            </w:r>
          </w:p>
        </w:tc>
        <w:tc>
          <w:tcPr>
            <w:tcW w:w="919"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0,44</w:t>
            </w:r>
          </w:p>
        </w:tc>
        <w:tc>
          <w:tcPr>
            <w:tcW w:w="927"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0,775</w:t>
            </w:r>
          </w:p>
        </w:tc>
        <w:tc>
          <w:tcPr>
            <w:tcW w:w="103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0,29</w:t>
            </w:r>
          </w:p>
        </w:tc>
        <w:tc>
          <w:tcPr>
            <w:tcW w:w="740"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15,00</w:t>
            </w:r>
          </w:p>
        </w:tc>
      </w:tr>
      <w:tr w:rsidR="00EA2DC0" w:rsidRPr="00EA2DC0" w:rsidTr="00450BC1">
        <w:trPr>
          <w:trHeight w:val="20"/>
        </w:trPr>
        <w:tc>
          <w:tcPr>
            <w:tcW w:w="1380"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Зерно овес</w:t>
            </w:r>
          </w:p>
        </w:tc>
        <w:tc>
          <w:tcPr>
            <w:tcW w:w="919"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0,65</w:t>
            </w:r>
          </w:p>
        </w:tc>
        <w:tc>
          <w:tcPr>
            <w:tcW w:w="927"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0,22</w:t>
            </w:r>
          </w:p>
        </w:tc>
        <w:tc>
          <w:tcPr>
            <w:tcW w:w="103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0,21</w:t>
            </w:r>
          </w:p>
        </w:tc>
        <w:tc>
          <w:tcPr>
            <w:tcW w:w="740"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5,00</w:t>
            </w:r>
          </w:p>
        </w:tc>
      </w:tr>
      <w:tr w:rsidR="00EA2DC0" w:rsidRPr="00EA2DC0" w:rsidTr="00450BC1">
        <w:trPr>
          <w:trHeight w:val="20"/>
        </w:trPr>
        <w:tc>
          <w:tcPr>
            <w:tcW w:w="1380"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Тритикале</w:t>
            </w:r>
          </w:p>
        </w:tc>
        <w:tc>
          <w:tcPr>
            <w:tcW w:w="919"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0,34</w:t>
            </w:r>
          </w:p>
        </w:tc>
        <w:tc>
          <w:tcPr>
            <w:tcW w:w="927"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0,116</w:t>
            </w:r>
          </w:p>
        </w:tc>
        <w:tc>
          <w:tcPr>
            <w:tcW w:w="103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0,265</w:t>
            </w:r>
          </w:p>
        </w:tc>
        <w:tc>
          <w:tcPr>
            <w:tcW w:w="740"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2,50</w:t>
            </w:r>
          </w:p>
        </w:tc>
      </w:tr>
      <w:tr w:rsidR="00EA2DC0" w:rsidRPr="00EA2DC0" w:rsidTr="00450BC1">
        <w:trPr>
          <w:trHeight w:val="20"/>
        </w:trPr>
        <w:tc>
          <w:tcPr>
            <w:tcW w:w="5000" w:type="pct"/>
            <w:gridSpan w:val="5"/>
            <w:shd w:val="clear" w:color="auto" w:fill="auto"/>
            <w:noWrap/>
            <w:vAlign w:val="center"/>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Рацион по обменной энергии</w:t>
            </w:r>
          </w:p>
        </w:tc>
      </w:tr>
      <w:tr w:rsidR="00EA2DC0" w:rsidRPr="00EA2DC0" w:rsidTr="00450BC1">
        <w:trPr>
          <w:trHeight w:val="20"/>
        </w:trPr>
        <w:tc>
          <w:tcPr>
            <w:tcW w:w="1380" w:type="pct"/>
            <w:shd w:val="clear" w:color="auto" w:fill="auto"/>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Патока кормовая</w:t>
            </w:r>
          </w:p>
        </w:tc>
        <w:tc>
          <w:tcPr>
            <w:tcW w:w="919"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1,03</w:t>
            </w:r>
          </w:p>
        </w:tc>
        <w:tc>
          <w:tcPr>
            <w:tcW w:w="927"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0,099</w:t>
            </w:r>
          </w:p>
        </w:tc>
        <w:tc>
          <w:tcPr>
            <w:tcW w:w="1033"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w:t>
            </w:r>
          </w:p>
        </w:tc>
        <w:tc>
          <w:tcPr>
            <w:tcW w:w="74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4,02</w:t>
            </w:r>
          </w:p>
        </w:tc>
      </w:tr>
      <w:tr w:rsidR="00EA2DC0" w:rsidRPr="00EA2DC0" w:rsidTr="00450BC1">
        <w:trPr>
          <w:trHeight w:val="20"/>
        </w:trPr>
        <w:tc>
          <w:tcPr>
            <w:tcW w:w="1380" w:type="pct"/>
            <w:shd w:val="clear" w:color="auto" w:fill="auto"/>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Сено злаковое </w:t>
            </w:r>
          </w:p>
        </w:tc>
        <w:tc>
          <w:tcPr>
            <w:tcW w:w="919"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3,42</w:t>
            </w:r>
          </w:p>
        </w:tc>
        <w:tc>
          <w:tcPr>
            <w:tcW w:w="927"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0,016</w:t>
            </w:r>
          </w:p>
        </w:tc>
        <w:tc>
          <w:tcPr>
            <w:tcW w:w="1033"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w:t>
            </w:r>
          </w:p>
        </w:tc>
        <w:tc>
          <w:tcPr>
            <w:tcW w:w="74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w:t>
            </w:r>
          </w:p>
        </w:tc>
      </w:tr>
      <w:tr w:rsidR="00EA2DC0" w:rsidRPr="00EA2DC0" w:rsidTr="00450BC1">
        <w:trPr>
          <w:trHeight w:val="20"/>
        </w:trPr>
        <w:tc>
          <w:tcPr>
            <w:tcW w:w="1380" w:type="pct"/>
            <w:shd w:val="clear" w:color="auto" w:fill="auto"/>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Сенаж злаково-бобо</w:t>
            </w:r>
            <w:r w:rsidRPr="00EA2DC0">
              <w:rPr>
                <w:rFonts w:ascii="Times New Roman" w:hAnsi="Times New Roman"/>
                <w:sz w:val="16"/>
                <w:szCs w:val="16"/>
              </w:rPr>
              <w:softHyphen/>
              <w:t>вый</w:t>
            </w:r>
          </w:p>
        </w:tc>
        <w:tc>
          <w:tcPr>
            <w:tcW w:w="919"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10,1</w:t>
            </w:r>
          </w:p>
        </w:tc>
        <w:tc>
          <w:tcPr>
            <w:tcW w:w="927"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0,226</w:t>
            </w:r>
          </w:p>
        </w:tc>
        <w:tc>
          <w:tcPr>
            <w:tcW w:w="1033"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0,02</w:t>
            </w:r>
          </w:p>
        </w:tc>
        <w:tc>
          <w:tcPr>
            <w:tcW w:w="74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w:t>
            </w:r>
          </w:p>
        </w:tc>
      </w:tr>
      <w:tr w:rsidR="00EA2DC0" w:rsidRPr="00EA2DC0" w:rsidTr="00450BC1">
        <w:trPr>
          <w:trHeight w:val="20"/>
        </w:trPr>
        <w:tc>
          <w:tcPr>
            <w:tcW w:w="1380" w:type="pct"/>
            <w:shd w:val="clear" w:color="auto" w:fill="auto"/>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Силос кукурузный </w:t>
            </w:r>
          </w:p>
        </w:tc>
        <w:tc>
          <w:tcPr>
            <w:tcW w:w="919"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14,54</w:t>
            </w:r>
          </w:p>
        </w:tc>
        <w:tc>
          <w:tcPr>
            <w:tcW w:w="927"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1,15</w:t>
            </w:r>
          </w:p>
        </w:tc>
        <w:tc>
          <w:tcPr>
            <w:tcW w:w="1033"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0,05</w:t>
            </w:r>
          </w:p>
        </w:tc>
        <w:tc>
          <w:tcPr>
            <w:tcW w:w="74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33,65</w:t>
            </w:r>
          </w:p>
        </w:tc>
      </w:tr>
      <w:tr w:rsidR="00EA2DC0" w:rsidRPr="00EA2DC0" w:rsidTr="00450BC1">
        <w:trPr>
          <w:trHeight w:val="20"/>
        </w:trPr>
        <w:tc>
          <w:tcPr>
            <w:tcW w:w="1380" w:type="pct"/>
            <w:shd w:val="clear" w:color="auto" w:fill="auto"/>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Зерно ячмень</w:t>
            </w:r>
          </w:p>
        </w:tc>
        <w:tc>
          <w:tcPr>
            <w:tcW w:w="919"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2,53</w:t>
            </w:r>
          </w:p>
        </w:tc>
        <w:tc>
          <w:tcPr>
            <w:tcW w:w="927"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0,775</w:t>
            </w:r>
          </w:p>
        </w:tc>
        <w:tc>
          <w:tcPr>
            <w:tcW w:w="1033"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0,29</w:t>
            </w:r>
          </w:p>
        </w:tc>
        <w:tc>
          <w:tcPr>
            <w:tcW w:w="74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w:t>
            </w:r>
          </w:p>
        </w:tc>
      </w:tr>
      <w:tr w:rsidR="00EA2DC0" w:rsidRPr="00EA2DC0" w:rsidTr="00450BC1">
        <w:trPr>
          <w:trHeight w:val="20"/>
        </w:trPr>
        <w:tc>
          <w:tcPr>
            <w:tcW w:w="1380" w:type="pct"/>
            <w:shd w:val="clear" w:color="auto" w:fill="auto"/>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Зерно овес</w:t>
            </w:r>
          </w:p>
        </w:tc>
        <w:tc>
          <w:tcPr>
            <w:tcW w:w="919"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1,76</w:t>
            </w:r>
          </w:p>
        </w:tc>
        <w:tc>
          <w:tcPr>
            <w:tcW w:w="927"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0,22</w:t>
            </w:r>
          </w:p>
        </w:tc>
        <w:tc>
          <w:tcPr>
            <w:tcW w:w="1033"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0,21</w:t>
            </w:r>
          </w:p>
        </w:tc>
        <w:tc>
          <w:tcPr>
            <w:tcW w:w="74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w:t>
            </w:r>
          </w:p>
        </w:tc>
      </w:tr>
      <w:tr w:rsidR="00EA2DC0" w:rsidRPr="00EA2DC0" w:rsidTr="00450BC1">
        <w:trPr>
          <w:trHeight w:val="20"/>
        </w:trPr>
        <w:tc>
          <w:tcPr>
            <w:tcW w:w="1380" w:type="pct"/>
            <w:shd w:val="clear" w:color="auto" w:fill="auto"/>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Тритикале</w:t>
            </w:r>
          </w:p>
        </w:tc>
        <w:tc>
          <w:tcPr>
            <w:tcW w:w="919"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0,43</w:t>
            </w:r>
          </w:p>
        </w:tc>
        <w:tc>
          <w:tcPr>
            <w:tcW w:w="927"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0,116</w:t>
            </w:r>
          </w:p>
        </w:tc>
        <w:tc>
          <w:tcPr>
            <w:tcW w:w="1033"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0,265</w:t>
            </w:r>
          </w:p>
        </w:tc>
        <w:tc>
          <w:tcPr>
            <w:tcW w:w="74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2,5</w:t>
            </w:r>
          </w:p>
        </w:tc>
      </w:tr>
    </w:tbl>
    <w:p w:rsidR="00EA2DC0" w:rsidRPr="00EA2DC0" w:rsidRDefault="00EA2DC0" w:rsidP="00EA2DC0">
      <w:pPr>
        <w:spacing w:after="0" w:line="240" w:lineRule="auto"/>
        <w:ind w:firstLine="284"/>
        <w:jc w:val="both"/>
        <w:rPr>
          <w:rFonts w:ascii="Times New Roman" w:hAnsi="Times New Roman"/>
          <w:sz w:val="18"/>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Таким образом, составление рационов на невысокую продуктив</w:t>
      </w:r>
      <w:r w:rsidRPr="00EA2DC0">
        <w:rPr>
          <w:rFonts w:ascii="Times New Roman" w:hAnsi="Times New Roman"/>
          <w:sz w:val="20"/>
          <w:szCs w:val="20"/>
        </w:rPr>
        <w:softHyphen/>
        <w:t>ность может реализоваться как по обменной энергии, так и кормовой единице. При этом оба рациона сбалансированы удовлетворительно.</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табл. 2 представлена пара альтернативных рационов на высокую продуктивность – 30 кг молока в сутки. Средствами оптимизационного моделирования удалось на кормах среднего качества сбалансиро</w:t>
      </w:r>
      <w:r w:rsidRPr="00EA2DC0">
        <w:rPr>
          <w:rFonts w:ascii="Times New Roman" w:hAnsi="Times New Roman"/>
          <w:sz w:val="20"/>
          <w:szCs w:val="20"/>
        </w:rPr>
        <w:softHyphen/>
        <w:t>вать их достаточно тщательно.</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Из данных, представленных в табл. 2, видно, что рационы отлича</w:t>
      </w:r>
      <w:r w:rsidRPr="00EA2DC0">
        <w:rPr>
          <w:rFonts w:ascii="Times New Roman" w:hAnsi="Times New Roman"/>
          <w:sz w:val="20"/>
          <w:szCs w:val="20"/>
        </w:rPr>
        <w:softHyphen/>
        <w:t>ются существенно. Во втором варианте (оптимизирован по обменной энергии) больше концентратов, включая протеиновые корма – рапсо</w:t>
      </w:r>
      <w:r w:rsidRPr="00EA2DC0">
        <w:rPr>
          <w:rFonts w:ascii="Times New Roman" w:hAnsi="Times New Roman"/>
          <w:sz w:val="20"/>
          <w:szCs w:val="20"/>
        </w:rPr>
        <w:softHyphen/>
        <w:t>вый жмых и соевый шрот. Здесь меньше сенажа и сена. При равной структуре потребность в кормах разная. Этот рацион имеет более су</w:t>
      </w:r>
      <w:r w:rsidRPr="00EA2DC0">
        <w:rPr>
          <w:rFonts w:ascii="Times New Roman" w:hAnsi="Times New Roman"/>
          <w:sz w:val="20"/>
          <w:szCs w:val="20"/>
        </w:rPr>
        <w:softHyphen/>
        <w:t>щественное отклонение по кормовым единицам. Имеются различия в потреблении сухого вещества – 0,80 кг, сырого протеина – 99 г, са</w:t>
      </w:r>
      <w:r w:rsidRPr="00EA2DC0">
        <w:rPr>
          <w:rFonts w:ascii="Times New Roman" w:hAnsi="Times New Roman"/>
          <w:sz w:val="20"/>
          <w:szCs w:val="20"/>
        </w:rPr>
        <w:softHyphen/>
        <w:t>хара – 537 г.</w:t>
      </w:r>
    </w:p>
    <w:p w:rsidR="00EA2DC0" w:rsidRPr="00450B57" w:rsidRDefault="00EA2DC0" w:rsidP="00EA2DC0">
      <w:pPr>
        <w:spacing w:after="0" w:line="240" w:lineRule="auto"/>
        <w:ind w:firstLine="284"/>
        <w:jc w:val="both"/>
        <w:rPr>
          <w:rFonts w:ascii="Times New Roman" w:hAnsi="Times New Roman"/>
          <w:szCs w:val="16"/>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 xml:space="preserve">Т а б л и ц а 2. </w:t>
      </w:r>
      <w:r w:rsidRPr="00EA2DC0">
        <w:rPr>
          <w:rFonts w:ascii="Times New Roman" w:hAnsi="Times New Roman"/>
          <w:b/>
          <w:sz w:val="16"/>
          <w:szCs w:val="16"/>
        </w:rPr>
        <w:t>Рационы кормления лактирующих коров живой массой 550 кг,</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b/>
          <w:sz w:val="16"/>
          <w:szCs w:val="16"/>
        </w:rPr>
        <w:t>2</w:t>
      </w:r>
      <w:r w:rsidR="00CA4037">
        <w:rPr>
          <w:rFonts w:ascii="Times New Roman" w:hAnsi="Times New Roman"/>
          <w:b/>
          <w:sz w:val="16"/>
          <w:szCs w:val="16"/>
        </w:rPr>
        <w:t>-я</w:t>
      </w:r>
      <w:r w:rsidRPr="00EA2DC0">
        <w:rPr>
          <w:rFonts w:ascii="Times New Roman" w:hAnsi="Times New Roman"/>
          <w:b/>
          <w:sz w:val="16"/>
          <w:szCs w:val="16"/>
        </w:rPr>
        <w:t xml:space="preserve"> фаза лактации, суточный надой 30 кг</w:t>
      </w:r>
    </w:p>
    <w:p w:rsidR="00EA2DC0" w:rsidRPr="00EA2DC0" w:rsidRDefault="00EA2DC0" w:rsidP="00EA2DC0">
      <w:pPr>
        <w:spacing w:after="0" w:line="240" w:lineRule="auto"/>
        <w:ind w:firstLine="284"/>
        <w:jc w:val="both"/>
        <w:rPr>
          <w:rFonts w:ascii="Times New Roman" w:hAnsi="Times New Roman"/>
          <w:sz w:val="20"/>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2"/>
        <w:gridCol w:w="1062"/>
        <w:gridCol w:w="1070"/>
        <w:gridCol w:w="1225"/>
        <w:gridCol w:w="847"/>
      </w:tblGrid>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Корма, кг</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Количество, кг</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Цена, тыс. руб.</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Цена, тыс. руб/кг</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Структура, %</w:t>
            </w:r>
          </w:p>
        </w:tc>
      </w:tr>
      <w:tr w:rsidR="00EA2DC0" w:rsidRPr="00EA2DC0" w:rsidTr="00450BC1">
        <w:trPr>
          <w:trHeight w:val="20"/>
        </w:trPr>
        <w:tc>
          <w:tcPr>
            <w:tcW w:w="5000" w:type="pct"/>
            <w:gridSpan w:val="5"/>
            <w:shd w:val="clear" w:color="auto" w:fill="auto"/>
            <w:noWrap/>
            <w:vAlign w:val="center"/>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Рацион по кормовым единицам</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Патока кормовая</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1,10</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0,099</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4,02</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Сено злаковое (папо</w:t>
            </w:r>
            <w:r w:rsidRPr="00EA2DC0">
              <w:rPr>
                <w:rFonts w:ascii="Times New Roman" w:hAnsi="Times New Roman"/>
                <w:sz w:val="16"/>
                <w:szCs w:val="16"/>
              </w:rPr>
              <w:softHyphen/>
              <w:t>ротное)</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1,64</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0,016</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Сенаж злаково-бобовый</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11,28</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0,226</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0,020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22,00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Силос кукурузный (д. Корма)</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22,99</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1,150</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0,050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33,65</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Зерно ячмень</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2,67</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0,775</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0,290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15,00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Зерно овес</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1,05</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0,220</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0,210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5,00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Тритикале</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0,44</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0,116</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0,265</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2,50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Жмых рапсовый</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1,55</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0,387</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0,250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8,82</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Шрот соевый</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0,85</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0,508</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0,600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5,00</w:t>
            </w:r>
          </w:p>
        </w:tc>
      </w:tr>
      <w:tr w:rsidR="00EA2DC0" w:rsidRPr="00EA2DC0" w:rsidTr="00450BC1">
        <w:trPr>
          <w:trHeight w:val="20"/>
        </w:trPr>
        <w:tc>
          <w:tcPr>
            <w:tcW w:w="5000" w:type="pct"/>
            <w:gridSpan w:val="5"/>
            <w:shd w:val="clear" w:color="auto" w:fill="auto"/>
            <w:noWrap/>
            <w:vAlign w:val="center"/>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Рацион по обменной энергии</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Патока кормовая</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0,099</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0,090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4,02</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Сено злаковое </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1,36</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0,016</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0,010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Сенаж злаково-бобовый</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10,59</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0,226</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0,020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22,00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Силос кукурузный </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25,91</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1,150</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0,050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33,65</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Зерно ячмень</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3,01</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0,775</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0,290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15,00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Зерно овес</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1,12</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0,220</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0,210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5,00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Тритикале</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0,51</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0,116</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0,265</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2,50</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Жмых рапсовый</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1,76</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0,387</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0,250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8,82</w:t>
            </w:r>
          </w:p>
        </w:tc>
      </w:tr>
      <w:tr w:rsidR="00EA2DC0" w:rsidRPr="00EA2DC0" w:rsidTr="00450BC1">
        <w:trPr>
          <w:trHeight w:val="20"/>
        </w:trPr>
        <w:tc>
          <w:tcPr>
            <w:tcW w:w="155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Шрот соевый</w:t>
            </w:r>
          </w:p>
        </w:tc>
        <w:tc>
          <w:tcPr>
            <w:tcW w:w="87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0,89</w:t>
            </w:r>
          </w:p>
        </w:tc>
        <w:tc>
          <w:tcPr>
            <w:tcW w:w="878"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0,508</w:t>
            </w:r>
          </w:p>
        </w:tc>
        <w:tc>
          <w:tcPr>
            <w:tcW w:w="100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0,600</w:t>
            </w:r>
          </w:p>
        </w:tc>
        <w:tc>
          <w:tcPr>
            <w:tcW w:w="696"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5,00</w:t>
            </w:r>
          </w:p>
        </w:tc>
      </w:tr>
    </w:tbl>
    <w:p w:rsidR="00EA2DC0" w:rsidRPr="00EA2DC0" w:rsidRDefault="00EA2DC0" w:rsidP="00EA2DC0">
      <w:pPr>
        <w:spacing w:after="0" w:line="240" w:lineRule="auto"/>
        <w:ind w:firstLine="284"/>
        <w:jc w:val="both"/>
        <w:rPr>
          <w:rFonts w:ascii="Times New Roman" w:hAnsi="Times New Roman"/>
          <w:sz w:val="16"/>
          <w:szCs w:val="16"/>
        </w:rPr>
      </w:pP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Цены даны по состоянию на октябрь 2016 года.</w:t>
      </w:r>
    </w:p>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Таким образом, приняв за эталон сбалансированный по обменной энергии рацион кормления коров с продуктивностью 30 кг молока в сутки, его альтернативный вариант (по кормовым единицам) полно</w:t>
      </w:r>
      <w:r w:rsidRPr="00EA2DC0">
        <w:rPr>
          <w:rFonts w:ascii="Times New Roman" w:hAnsi="Times New Roman"/>
          <w:sz w:val="20"/>
          <w:szCs w:val="20"/>
        </w:rPr>
        <w:softHyphen/>
        <w:t>ценным считать нельзя. Он обеспечивает продуктивность не более      28 кг молока.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низкой продуктивности различий в кормлении обнаружено не было независимо от того, какой показатель был положен в основу ра</w:t>
      </w:r>
      <w:r w:rsidRPr="00EA2DC0">
        <w:rPr>
          <w:rFonts w:ascii="Times New Roman" w:hAnsi="Times New Roman"/>
          <w:sz w:val="20"/>
          <w:szCs w:val="20"/>
        </w:rPr>
        <w:softHyphen/>
        <w:t>циона. При продуктивности 20−22 кг молока существовали незначи</w:t>
      </w:r>
      <w:r w:rsidRPr="00EA2DC0">
        <w:rPr>
          <w:rFonts w:ascii="Times New Roman" w:hAnsi="Times New Roman"/>
          <w:sz w:val="20"/>
          <w:szCs w:val="20"/>
        </w:rPr>
        <w:softHyphen/>
        <w:t>тельные отклонения по сырому протеину и сухому веществу. Поэтому нет основания для выполнения экономических расчетов первых двух вариантов сравнения.</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При кормлении лактирующих коров на раздое с продуктивностью 28−30 кг молока в сутки обнаружено существенное несоответствие в поступлении питательных веществ и энергии по отношению к норме. По причине неполной сбалансированности рациона, составленного по ОКЕ в нем недоставало 11,06 МДж обменной энергии и 165 г сырого протеина, что снизило эффективность лактации в целом. </w:t>
      </w:r>
    </w:p>
    <w:p w:rsidR="00EA2DC0" w:rsidRPr="00EA2DC0" w:rsidRDefault="00EA2DC0" w:rsidP="00EA2DC0">
      <w:pPr>
        <w:spacing w:after="0" w:line="240" w:lineRule="auto"/>
        <w:ind w:firstLine="284"/>
        <w:jc w:val="both"/>
        <w:rPr>
          <w:rFonts w:ascii="Times New Roman" w:hAnsi="Times New Roman"/>
          <w:sz w:val="12"/>
          <w:szCs w:val="16"/>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 xml:space="preserve">Т а б л и ц а  3. </w:t>
      </w:r>
      <w:r w:rsidRPr="00EA2DC0">
        <w:rPr>
          <w:rFonts w:ascii="Times New Roman" w:hAnsi="Times New Roman"/>
          <w:b/>
          <w:sz w:val="16"/>
          <w:szCs w:val="16"/>
        </w:rPr>
        <w:t>Расчет экономической эффективности использования рационов</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b/>
          <w:sz w:val="16"/>
          <w:szCs w:val="16"/>
        </w:rPr>
        <w:t>с различными энергетическими показателями</w:t>
      </w:r>
    </w:p>
    <w:p w:rsidR="00EA2DC0" w:rsidRPr="00EA2DC0" w:rsidRDefault="00EA2DC0" w:rsidP="00EA2DC0">
      <w:pPr>
        <w:spacing w:after="0" w:line="240" w:lineRule="auto"/>
        <w:ind w:firstLine="284"/>
        <w:jc w:val="both"/>
        <w:rPr>
          <w:rFonts w:ascii="Times New Roman" w:hAnsi="Times New Roman"/>
          <w:sz w:val="16"/>
          <w:szCs w:val="16"/>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35"/>
        <w:gridCol w:w="975"/>
        <w:gridCol w:w="1032"/>
      </w:tblGrid>
      <w:tr w:rsidR="00EA2DC0" w:rsidRPr="00EA2DC0" w:rsidTr="00450BC1">
        <w:trPr>
          <w:trHeight w:val="168"/>
        </w:trPr>
        <w:tc>
          <w:tcPr>
            <w:tcW w:w="336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ОЭ</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ОКЕ</w:t>
            </w:r>
          </w:p>
        </w:tc>
      </w:tr>
      <w:tr w:rsidR="00EA2DC0" w:rsidRPr="00EA2DC0" w:rsidTr="00450BC1">
        <w:trPr>
          <w:trHeight w:val="101"/>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Средний суточный надой, кг</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28</w:t>
            </w:r>
          </w:p>
        </w:tc>
      </w:tr>
      <w:tr w:rsidR="00EA2DC0" w:rsidRPr="00EA2DC0" w:rsidTr="00450BC1">
        <w:trPr>
          <w:trHeight w:val="61"/>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Цена реализации молока, руб/кг</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0,45</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0,45</w:t>
            </w:r>
          </w:p>
        </w:tc>
      </w:tr>
      <w:tr w:rsidR="00EA2DC0" w:rsidRPr="00EA2DC0" w:rsidTr="00450BC1">
        <w:trPr>
          <w:trHeight w:val="148"/>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Выручка от реализации, руб/сут</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13,50</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12,60</w:t>
            </w:r>
          </w:p>
        </w:tc>
      </w:tr>
      <w:tr w:rsidR="00EA2DC0" w:rsidRPr="00EA2DC0" w:rsidTr="00450BC1">
        <w:trPr>
          <w:trHeight w:val="95"/>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Затраты</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10,81</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10,384</w:t>
            </w:r>
          </w:p>
        </w:tc>
      </w:tr>
      <w:tr w:rsidR="00EA2DC0" w:rsidRPr="00EA2DC0" w:rsidTr="00450BC1">
        <w:trPr>
          <w:trHeight w:val="183"/>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В том числе:  корма</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3,52</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3,58</w:t>
            </w:r>
          </w:p>
        </w:tc>
      </w:tr>
      <w:tr w:rsidR="00EA2DC0" w:rsidRPr="00EA2DC0" w:rsidTr="00450BC1">
        <w:trPr>
          <w:trHeight w:val="128"/>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                        зарплата</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4,05</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3,78</w:t>
            </w:r>
          </w:p>
        </w:tc>
      </w:tr>
      <w:tr w:rsidR="00EA2DC0" w:rsidRPr="00EA2DC0" w:rsidTr="00450BC1">
        <w:trPr>
          <w:trHeight w:val="75"/>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                        прочие</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3,24</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3,024</w:t>
            </w:r>
          </w:p>
        </w:tc>
      </w:tr>
      <w:tr w:rsidR="00EA2DC0" w:rsidRPr="00EA2DC0" w:rsidTr="00450BC1">
        <w:trPr>
          <w:trHeight w:val="177"/>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Чистая прибыль, руб/сут</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2,69</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2,22</w:t>
            </w:r>
          </w:p>
        </w:tc>
      </w:tr>
      <w:tr w:rsidR="00EA2DC0" w:rsidRPr="00EA2DC0" w:rsidTr="00450BC1">
        <w:trPr>
          <w:trHeight w:val="108"/>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Чистая прибыль, руб/ц</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8,97</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7,91</w:t>
            </w:r>
          </w:p>
        </w:tc>
      </w:tr>
      <w:tr w:rsidR="00EA2DC0" w:rsidRPr="00EA2DC0" w:rsidTr="00450BC1">
        <w:trPr>
          <w:trHeight w:val="69"/>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Разница, руб/ц</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1,05</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p>
        </w:tc>
      </w:tr>
      <w:tr w:rsidR="00EA2DC0" w:rsidRPr="00EA2DC0" w:rsidTr="00450BC1">
        <w:trPr>
          <w:trHeight w:val="157"/>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Разница, %</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11,74</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p>
        </w:tc>
      </w:tr>
      <w:tr w:rsidR="00EA2DC0" w:rsidRPr="00EA2DC0" w:rsidTr="00450BC1">
        <w:trPr>
          <w:trHeight w:val="102"/>
        </w:trPr>
        <w:tc>
          <w:tcPr>
            <w:tcW w:w="3366" w:type="pct"/>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Рентабельность, %</w:t>
            </w:r>
          </w:p>
        </w:tc>
        <w:tc>
          <w:tcPr>
            <w:tcW w:w="794"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24,88</w:t>
            </w:r>
          </w:p>
        </w:tc>
        <w:tc>
          <w:tcPr>
            <w:tcW w:w="84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21,34</w:t>
            </w:r>
          </w:p>
        </w:tc>
      </w:tr>
    </w:tbl>
    <w:p w:rsidR="00EA2DC0" w:rsidRPr="00EA2DC0" w:rsidRDefault="00EA2DC0" w:rsidP="00EA2DC0">
      <w:pPr>
        <w:spacing w:after="0" w:line="240" w:lineRule="auto"/>
        <w:ind w:firstLine="284"/>
        <w:jc w:val="both"/>
        <w:rPr>
          <w:rFonts w:ascii="Times New Roman" w:hAnsi="Times New Roman"/>
          <w:sz w:val="12"/>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Поскольку стоимость рационов существенно не различалась (3,52 и 3,58 руб.), экономический эффект был получен только за счет разницы в удое. 11,06 МДж обменной энергии обладает продуктивным дейст</w:t>
      </w:r>
      <w:r w:rsidRPr="00EA2DC0">
        <w:rPr>
          <w:rFonts w:ascii="Times New Roman" w:hAnsi="Times New Roman"/>
          <w:sz w:val="20"/>
          <w:szCs w:val="20"/>
        </w:rPr>
        <w:softHyphen/>
        <w:t>вием приблизительно 2 кг молока с учетом затрат на поддержание. Значит, продуктивность при использовании рационов, сбалансирован</w:t>
      </w:r>
      <w:r w:rsidRPr="00EA2DC0">
        <w:rPr>
          <w:rFonts w:ascii="Times New Roman" w:hAnsi="Times New Roman"/>
          <w:sz w:val="20"/>
          <w:szCs w:val="20"/>
        </w:rPr>
        <w:softHyphen/>
        <w:t>ных по ОКЕ, составляет 28 кг молока в сутки по сравнению с рацио</w:t>
      </w:r>
      <w:r w:rsidRPr="00EA2DC0">
        <w:rPr>
          <w:rFonts w:ascii="Times New Roman" w:hAnsi="Times New Roman"/>
          <w:sz w:val="20"/>
          <w:szCs w:val="20"/>
        </w:rPr>
        <w:softHyphen/>
        <w:t>нами, оптимизированными по обменной энергии.</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первом варианте получено 2,69 руб. чистой прибыли в сутки или 8,97 – в расчете на 1 ц произведенной продукции. Во втором варианте эти цифры составляют 2,22 и 7,91 руб. соответственно.</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Рентабельность также выше при кормлении сбалансированными по энергии рационами. Она составила 24,88 против 21,34 %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При оптимизации рационов кормления лактирующих коров по разным энергетическим показателям уровень их полноценности изме</w:t>
      </w:r>
      <w:r w:rsidRPr="00EA2DC0">
        <w:rPr>
          <w:rFonts w:ascii="Times New Roman" w:hAnsi="Times New Roman"/>
          <w:sz w:val="20"/>
          <w:szCs w:val="20"/>
        </w:rPr>
        <w:softHyphen/>
        <w:t>няется в зависимости от продуктивности. При невысокой и средней продуктивности (12−22 кг молока в сутки) средствами математиче</w:t>
      </w:r>
      <w:r w:rsidRPr="00EA2DC0">
        <w:rPr>
          <w:rFonts w:ascii="Times New Roman" w:hAnsi="Times New Roman"/>
          <w:sz w:val="20"/>
          <w:szCs w:val="20"/>
        </w:rPr>
        <w:softHyphen/>
        <w:t>ского оптимизатора удалось сбалансировать рационы, составляемые как по обменной энергии, так и по кормовым единицам.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Рационы, составленные по кормовым единицам на удой 20−22 кг, незначительно уступали таковым, оптимизированным по обменной энергии. В них недоставало 11,06 МДж ОЭ и 165 г сырого протеина, что не могло повлиять существенно на надои и эффективность произ</w:t>
      </w:r>
      <w:r w:rsidRPr="00EA2DC0">
        <w:rPr>
          <w:rFonts w:ascii="Times New Roman" w:hAnsi="Times New Roman"/>
          <w:sz w:val="20"/>
          <w:szCs w:val="20"/>
        </w:rPr>
        <w:softHyphen/>
        <w:t>водства молока.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высокой молочной продуктивности (28−30 кг молока в су</w:t>
      </w:r>
      <w:r w:rsidRPr="00EA2DC0">
        <w:rPr>
          <w:rFonts w:ascii="Times New Roman" w:hAnsi="Times New Roman"/>
          <w:sz w:val="20"/>
          <w:szCs w:val="20"/>
        </w:rPr>
        <w:softHyphen/>
        <w:t>тки), не удалось достаточно тщательно сбалансировать рацион по кор</w:t>
      </w:r>
      <w:r w:rsidRPr="00EA2DC0">
        <w:rPr>
          <w:rFonts w:ascii="Times New Roman" w:hAnsi="Times New Roman"/>
          <w:sz w:val="20"/>
          <w:szCs w:val="20"/>
        </w:rPr>
        <w:softHyphen/>
        <w:t>мовым единицам, по сравнению с энергетически полноценным рацио</w:t>
      </w:r>
      <w:r w:rsidRPr="00EA2DC0">
        <w:rPr>
          <w:rFonts w:ascii="Times New Roman" w:hAnsi="Times New Roman"/>
          <w:sz w:val="20"/>
          <w:szCs w:val="20"/>
        </w:rPr>
        <w:softHyphen/>
        <w:t>ном. Здесь возник большой дефицит энергии (11,06 МДж), что соот</w:t>
      </w:r>
      <w:r w:rsidRPr="00EA2DC0">
        <w:rPr>
          <w:rFonts w:ascii="Times New Roman" w:hAnsi="Times New Roman"/>
          <w:sz w:val="20"/>
          <w:szCs w:val="20"/>
        </w:rPr>
        <w:softHyphen/>
        <w:t>ветствует потребности коров массой 550 кг на удой 28 кг. Потеря про</w:t>
      </w:r>
      <w:r w:rsidRPr="00EA2DC0">
        <w:rPr>
          <w:rFonts w:ascii="Times New Roman" w:hAnsi="Times New Roman"/>
          <w:sz w:val="20"/>
          <w:szCs w:val="20"/>
        </w:rPr>
        <w:softHyphen/>
        <w:t>дуктивности привела к снижению чистой прибыли на 11,74 %. Не уда</w:t>
      </w:r>
      <w:r w:rsidRPr="00EA2DC0">
        <w:rPr>
          <w:rFonts w:ascii="Times New Roman" w:hAnsi="Times New Roman"/>
          <w:sz w:val="20"/>
          <w:szCs w:val="20"/>
        </w:rPr>
        <w:softHyphen/>
        <w:t>ется сбалансировать одновременно оба изучаемых показателя. Их можно рассматривать лишь как альтернативные критерии энергетиче</w:t>
      </w:r>
      <w:r w:rsidRPr="00EA2DC0">
        <w:rPr>
          <w:rFonts w:ascii="Times New Roman" w:hAnsi="Times New Roman"/>
          <w:sz w:val="20"/>
          <w:szCs w:val="20"/>
        </w:rPr>
        <w:softHyphen/>
        <w:t>ской питательности.</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оптимизации рационов высокоудойных лактирующих коров по энергетическим показателям, когда не удается сбалансировать од</w:t>
      </w:r>
      <w:r w:rsidRPr="00EA2DC0">
        <w:rPr>
          <w:rFonts w:ascii="Times New Roman" w:hAnsi="Times New Roman"/>
          <w:sz w:val="20"/>
          <w:szCs w:val="20"/>
        </w:rPr>
        <w:softHyphen/>
        <w:t>новременно кормовые единицы и обменную энергию, отдать предпоч</w:t>
      </w:r>
      <w:r w:rsidRPr="00EA2DC0">
        <w:rPr>
          <w:rFonts w:ascii="Times New Roman" w:hAnsi="Times New Roman"/>
          <w:sz w:val="20"/>
          <w:szCs w:val="20"/>
        </w:rPr>
        <w:softHyphen/>
        <w:t>тение показателю «Обменная энергия». Для невысокой продуктивно</w:t>
      </w:r>
      <w:r w:rsidRPr="00EA2DC0">
        <w:rPr>
          <w:rFonts w:ascii="Times New Roman" w:hAnsi="Times New Roman"/>
          <w:sz w:val="20"/>
          <w:szCs w:val="20"/>
        </w:rPr>
        <w:softHyphen/>
        <w:t>сти (до 20 кг молока в сутки) выбор энергетического показателя ре</w:t>
      </w:r>
      <w:r w:rsidRPr="00EA2DC0">
        <w:rPr>
          <w:rFonts w:ascii="Times New Roman" w:hAnsi="Times New Roman"/>
          <w:sz w:val="20"/>
          <w:szCs w:val="20"/>
        </w:rPr>
        <w:softHyphen/>
        <w:t>шающего значения не имеет.</w:t>
      </w:r>
    </w:p>
    <w:p w:rsidR="00EA2DC0" w:rsidRPr="00EA2DC0" w:rsidRDefault="00EA2DC0" w:rsidP="00EA2DC0">
      <w:pPr>
        <w:spacing w:after="0" w:line="240" w:lineRule="auto"/>
        <w:ind w:firstLine="284"/>
        <w:jc w:val="both"/>
        <w:rPr>
          <w:rFonts w:ascii="Times New Roman" w:hAnsi="Times New Roman"/>
          <w:sz w:val="12"/>
          <w:szCs w:val="20"/>
        </w:rPr>
      </w:pPr>
    </w:p>
    <w:p w:rsidR="00EA2DC0" w:rsidRPr="00EA2DC0" w:rsidRDefault="00EA2DC0" w:rsidP="00EA2DC0">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jc w:val="center"/>
        <w:rPr>
          <w:rFonts w:ascii="Times New Roman" w:hAnsi="Times New Roman"/>
          <w:b/>
          <w:i/>
          <w:sz w:val="16"/>
          <w:szCs w:val="16"/>
        </w:rPr>
      </w:pP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1. </w:t>
      </w:r>
      <w:r w:rsidRPr="00EA2DC0">
        <w:rPr>
          <w:rFonts w:ascii="Times New Roman" w:hAnsi="Times New Roman"/>
          <w:spacing w:val="20"/>
          <w:sz w:val="16"/>
          <w:szCs w:val="16"/>
        </w:rPr>
        <w:t>Макарцев</w:t>
      </w:r>
      <w:r w:rsidRPr="00EA2DC0">
        <w:rPr>
          <w:rFonts w:ascii="Times New Roman" w:hAnsi="Times New Roman"/>
          <w:sz w:val="16"/>
          <w:szCs w:val="16"/>
        </w:rPr>
        <w:t xml:space="preserve">, Н. Г. Кормление </w:t>
      </w:r>
      <w:r w:rsidR="00450B57">
        <w:rPr>
          <w:rFonts w:ascii="Times New Roman" w:hAnsi="Times New Roman"/>
          <w:sz w:val="16"/>
          <w:szCs w:val="16"/>
        </w:rPr>
        <w:t>сельскохозяйственных животных /</w:t>
      </w:r>
      <w:r w:rsidRPr="00EA2DC0">
        <w:rPr>
          <w:rFonts w:ascii="Times New Roman" w:hAnsi="Times New Roman"/>
          <w:sz w:val="16"/>
          <w:szCs w:val="16"/>
        </w:rPr>
        <w:t xml:space="preserve"> Н. Г. Макарцев. – Калуга: Из-во научной литературы Н. Ф. Бочкаревой, 2007. – 608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2. Нормы и рационы кормления сельскохозяйственных животных / под ред. А.</w:t>
      </w:r>
      <w:r w:rsidR="00450B57">
        <w:rPr>
          <w:rFonts w:ascii="Times New Roman" w:hAnsi="Times New Roman"/>
          <w:sz w:val="16"/>
          <w:szCs w:val="16"/>
        </w:rPr>
        <w:t> Н. Калашникова. – Москва, 2003.</w:t>
      </w:r>
      <w:r w:rsidRPr="00EA2DC0">
        <w:rPr>
          <w:rFonts w:ascii="Times New Roman" w:hAnsi="Times New Roman"/>
          <w:sz w:val="16"/>
          <w:szCs w:val="16"/>
        </w:rPr>
        <w:t xml:space="preserve"> – 456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3. </w:t>
      </w:r>
      <w:r w:rsidRPr="00EA2DC0">
        <w:rPr>
          <w:rFonts w:ascii="Times New Roman" w:hAnsi="Times New Roman"/>
          <w:spacing w:val="20"/>
          <w:sz w:val="16"/>
          <w:szCs w:val="16"/>
        </w:rPr>
        <w:t>Райхман</w:t>
      </w:r>
      <w:r w:rsidRPr="00EA2DC0">
        <w:rPr>
          <w:rFonts w:ascii="Times New Roman" w:hAnsi="Times New Roman"/>
          <w:sz w:val="16"/>
          <w:szCs w:val="16"/>
        </w:rPr>
        <w:t>, А. Я. Оптимизация соотношения кормов в рационах коров средствами компьютерного моделирования / А. Я. Райхман // Актуальные проблемы развития жи</w:t>
      </w:r>
      <w:r w:rsidRPr="00EA2DC0">
        <w:rPr>
          <w:rFonts w:ascii="Times New Roman" w:hAnsi="Times New Roman"/>
          <w:sz w:val="16"/>
          <w:szCs w:val="16"/>
        </w:rPr>
        <w:softHyphen/>
        <w:t>вотноводства: сб. науч. тр. / Белорус. гос. с.-х. акад. – Вып. 10. – Горки, 2007.</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4. </w:t>
      </w:r>
      <w:r w:rsidRPr="00EA2DC0">
        <w:rPr>
          <w:rFonts w:ascii="Times New Roman" w:hAnsi="Times New Roman"/>
          <w:spacing w:val="20"/>
          <w:sz w:val="16"/>
          <w:szCs w:val="16"/>
        </w:rPr>
        <w:t>Райхман</w:t>
      </w:r>
      <w:r w:rsidRPr="00EA2DC0">
        <w:rPr>
          <w:rFonts w:ascii="Times New Roman" w:hAnsi="Times New Roman"/>
          <w:sz w:val="16"/>
          <w:szCs w:val="16"/>
        </w:rPr>
        <w:t>, А. Я. Приемы составления рационов с использованием персонального компьютера: метод. указания / А. Я. Райхман. – Горки: БГСХА, 2006.</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5. </w:t>
      </w:r>
      <w:r w:rsidRPr="00EA2DC0">
        <w:rPr>
          <w:rFonts w:ascii="Times New Roman" w:hAnsi="Times New Roman"/>
          <w:spacing w:val="20"/>
          <w:sz w:val="16"/>
          <w:szCs w:val="16"/>
        </w:rPr>
        <w:t>Романенко</w:t>
      </w:r>
      <w:r w:rsidRPr="00EA2DC0">
        <w:rPr>
          <w:rFonts w:ascii="Times New Roman" w:hAnsi="Times New Roman"/>
          <w:sz w:val="16"/>
          <w:szCs w:val="16"/>
        </w:rPr>
        <w:t>, Л. В. Оптимизация кормления высокопродуктивных голштинизиро</w:t>
      </w:r>
      <w:r w:rsidRPr="00EA2DC0">
        <w:rPr>
          <w:rFonts w:ascii="Times New Roman" w:hAnsi="Times New Roman"/>
          <w:sz w:val="16"/>
          <w:szCs w:val="16"/>
        </w:rPr>
        <w:softHyphen/>
        <w:t>ванных коров черно-пестрой породы: автореф. дис. … д-ра с.-х. наук / Л. В. Рома</w:t>
      </w:r>
      <w:r w:rsidRPr="00EA2DC0">
        <w:rPr>
          <w:rFonts w:ascii="Times New Roman" w:hAnsi="Times New Roman"/>
          <w:sz w:val="16"/>
          <w:szCs w:val="16"/>
        </w:rPr>
        <w:softHyphen/>
        <w:t>ненко. – Великий Новгород, 2009. – 40 с.</w:t>
      </w:r>
    </w:p>
    <w:p w:rsidR="00EA2DC0" w:rsidRPr="00EA2DC0" w:rsidRDefault="00EA2DC0" w:rsidP="00EA2DC0">
      <w:pPr>
        <w:spacing w:after="0" w:line="240" w:lineRule="auto"/>
        <w:ind w:firstLine="284"/>
        <w:jc w:val="both"/>
        <w:rPr>
          <w:rFonts w:ascii="Times New Roman" w:hAnsi="Times New Roman"/>
          <w:spacing w:val="-2"/>
          <w:sz w:val="16"/>
          <w:szCs w:val="16"/>
        </w:rPr>
      </w:pPr>
      <w:r w:rsidRPr="00EA2DC0">
        <w:rPr>
          <w:rFonts w:ascii="Times New Roman" w:hAnsi="Times New Roman"/>
          <w:sz w:val="16"/>
          <w:szCs w:val="16"/>
        </w:rPr>
        <w:t>6. </w:t>
      </w:r>
      <w:r w:rsidRPr="00EA2DC0">
        <w:rPr>
          <w:rFonts w:ascii="Times New Roman" w:hAnsi="Times New Roman"/>
          <w:spacing w:val="20"/>
          <w:sz w:val="16"/>
          <w:szCs w:val="16"/>
        </w:rPr>
        <w:t>Славецкий</w:t>
      </w:r>
      <w:r w:rsidRPr="00EA2DC0">
        <w:rPr>
          <w:rFonts w:ascii="Times New Roman" w:hAnsi="Times New Roman"/>
          <w:sz w:val="16"/>
          <w:szCs w:val="16"/>
        </w:rPr>
        <w:t xml:space="preserve">, В. Б. </w:t>
      </w:r>
      <w:r w:rsidRPr="00EA2DC0">
        <w:rPr>
          <w:rFonts w:ascii="Times New Roman" w:hAnsi="Times New Roman"/>
          <w:spacing w:val="-2"/>
          <w:sz w:val="16"/>
          <w:szCs w:val="16"/>
        </w:rPr>
        <w:t>Рекомендации по повышению к</w:t>
      </w:r>
      <w:r w:rsidR="00450B57">
        <w:rPr>
          <w:rFonts w:ascii="Times New Roman" w:hAnsi="Times New Roman"/>
          <w:spacing w:val="-2"/>
          <w:sz w:val="16"/>
          <w:szCs w:val="16"/>
        </w:rPr>
        <w:t>ачества травяных кормов / В. Б. </w:t>
      </w:r>
      <w:r w:rsidRPr="00EA2DC0">
        <w:rPr>
          <w:rFonts w:ascii="Times New Roman" w:hAnsi="Times New Roman"/>
          <w:spacing w:val="-2"/>
          <w:sz w:val="16"/>
          <w:szCs w:val="16"/>
        </w:rPr>
        <w:t xml:space="preserve">Славецкий, И. Я. Пахомов, Н. П. Разумовский. – Витебск: УО «ВГАВМ», 2005. – 52 с. </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7. </w:t>
      </w:r>
      <w:r w:rsidRPr="00EA2DC0">
        <w:rPr>
          <w:rFonts w:ascii="Times New Roman" w:hAnsi="Times New Roman"/>
          <w:spacing w:val="20"/>
          <w:sz w:val="16"/>
          <w:szCs w:val="16"/>
        </w:rPr>
        <w:t>Хохрин</w:t>
      </w:r>
      <w:r w:rsidRPr="00EA2DC0">
        <w:rPr>
          <w:rFonts w:ascii="Times New Roman" w:hAnsi="Times New Roman"/>
          <w:sz w:val="16"/>
          <w:szCs w:val="16"/>
        </w:rPr>
        <w:t>, С. Н. Кормление сельскохозяйственных животных / С. Н. Хохрин. – М.: Колос, 2007. – 692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8. </w:t>
      </w:r>
      <w:r w:rsidRPr="00EA2DC0">
        <w:rPr>
          <w:rFonts w:ascii="Times New Roman" w:hAnsi="Times New Roman"/>
          <w:spacing w:val="20"/>
          <w:sz w:val="16"/>
          <w:szCs w:val="16"/>
        </w:rPr>
        <w:t>Шупик</w:t>
      </w:r>
      <w:r w:rsidR="00450B57">
        <w:rPr>
          <w:rFonts w:ascii="Times New Roman" w:hAnsi="Times New Roman"/>
          <w:sz w:val="16"/>
          <w:szCs w:val="16"/>
        </w:rPr>
        <w:t>, М. В.</w:t>
      </w:r>
      <w:r w:rsidRPr="00EA2DC0">
        <w:rPr>
          <w:rFonts w:ascii="Times New Roman" w:hAnsi="Times New Roman"/>
          <w:sz w:val="16"/>
          <w:szCs w:val="16"/>
        </w:rPr>
        <w:t xml:space="preserve"> Кормление сельскохозяйственных животных: учеб.-метод. пособие / М. В. Шупик, А. Я. Райхман. − Горки: БГСХА, 2006. − 238 с.</w:t>
      </w:r>
    </w:p>
    <w:p w:rsidR="00450B57" w:rsidRDefault="00450B57" w:rsidP="00EA2DC0">
      <w:pPr>
        <w:spacing w:after="0" w:line="240" w:lineRule="auto"/>
        <w:rPr>
          <w:rFonts w:ascii="Times New Roman" w:hAnsi="Times New Roman"/>
          <w:color w:val="000000"/>
          <w:sz w:val="20"/>
          <w:szCs w:val="20"/>
        </w:rPr>
      </w:pPr>
      <w:r>
        <w:rPr>
          <w:rFonts w:ascii="Times New Roman" w:hAnsi="Times New Roman"/>
          <w:color w:val="000000"/>
          <w:sz w:val="20"/>
          <w:szCs w:val="20"/>
        </w:rPr>
        <w:br w:type="page"/>
      </w:r>
    </w:p>
    <w:p w:rsidR="00EA2DC0" w:rsidRPr="00EA2DC0" w:rsidRDefault="00EA2DC0" w:rsidP="00EA2DC0">
      <w:pPr>
        <w:spacing w:after="0" w:line="240" w:lineRule="auto"/>
        <w:rPr>
          <w:rFonts w:ascii="Times New Roman" w:hAnsi="Times New Roman"/>
          <w:color w:val="000000"/>
          <w:sz w:val="20"/>
          <w:szCs w:val="20"/>
        </w:rPr>
      </w:pPr>
      <w:r w:rsidRPr="00EA2DC0">
        <w:rPr>
          <w:rFonts w:ascii="Times New Roman" w:hAnsi="Times New Roman"/>
          <w:color w:val="000000"/>
          <w:sz w:val="20"/>
          <w:szCs w:val="20"/>
        </w:rPr>
        <w:t>УДК 636.084:004.416.6</w:t>
      </w:r>
    </w:p>
    <w:p w:rsidR="00EA2DC0" w:rsidRPr="00EA2DC0" w:rsidRDefault="00EA2DC0" w:rsidP="00EA2DC0">
      <w:pPr>
        <w:spacing w:after="0" w:line="240" w:lineRule="auto"/>
        <w:ind w:right="-100" w:firstLine="180"/>
        <w:jc w:val="center"/>
        <w:rPr>
          <w:rFonts w:ascii="Times New Roman" w:hAnsi="Times New Roman"/>
          <w:sz w:val="10"/>
        </w:rPr>
      </w:pPr>
    </w:p>
    <w:p w:rsidR="00EA2DC0" w:rsidRPr="00EA2DC0" w:rsidRDefault="00EA2DC0" w:rsidP="00EA2DC0">
      <w:pPr>
        <w:spacing w:after="0" w:line="240" w:lineRule="auto"/>
        <w:ind w:right="-100"/>
        <w:jc w:val="center"/>
        <w:rPr>
          <w:rFonts w:ascii="Times New Roman" w:hAnsi="Times New Roman"/>
          <w:b/>
          <w:caps/>
          <w:sz w:val="20"/>
        </w:rPr>
      </w:pPr>
      <w:r w:rsidRPr="00EA2DC0">
        <w:rPr>
          <w:rFonts w:ascii="Times New Roman" w:hAnsi="Times New Roman"/>
          <w:b/>
          <w:caps/>
          <w:sz w:val="20"/>
        </w:rPr>
        <w:t>оптимизация СТРУКТУРЫ РАЦИОНОВ КОРОВ</w:t>
      </w:r>
    </w:p>
    <w:p w:rsidR="00EA2DC0" w:rsidRPr="00EA2DC0" w:rsidRDefault="00EA2DC0" w:rsidP="00EA2DC0">
      <w:pPr>
        <w:spacing w:after="0" w:line="240" w:lineRule="auto"/>
        <w:ind w:right="-100"/>
        <w:jc w:val="center"/>
        <w:rPr>
          <w:rFonts w:ascii="Times New Roman" w:hAnsi="Times New Roman"/>
          <w:b/>
          <w:caps/>
          <w:sz w:val="20"/>
        </w:rPr>
      </w:pPr>
      <w:r w:rsidRPr="00EA2DC0">
        <w:rPr>
          <w:rFonts w:ascii="Times New Roman" w:hAnsi="Times New Roman"/>
          <w:b/>
          <w:caps/>
          <w:sz w:val="20"/>
        </w:rPr>
        <w:t>С ИСПОЛЬЗОВАНИЕМ параметрического анализа</w:t>
      </w:r>
    </w:p>
    <w:p w:rsidR="00EA2DC0" w:rsidRPr="00EA2DC0" w:rsidRDefault="00EA2DC0" w:rsidP="00EA2DC0">
      <w:pPr>
        <w:spacing w:after="0" w:line="240" w:lineRule="auto"/>
        <w:ind w:right="-100" w:firstLine="180"/>
        <w:jc w:val="center"/>
        <w:rPr>
          <w:rFonts w:ascii="Times New Roman" w:eastAsia="Times New Roman" w:hAnsi="Times New Roman"/>
          <w:sz w:val="8"/>
          <w:szCs w:val="20"/>
          <w:lang w:eastAsia="ru-RU"/>
        </w:rPr>
      </w:pPr>
    </w:p>
    <w:p w:rsidR="00EA2DC0" w:rsidRPr="00EA2DC0" w:rsidRDefault="00EA2DC0" w:rsidP="00EA2DC0">
      <w:pPr>
        <w:spacing w:after="0" w:line="240" w:lineRule="auto"/>
        <w:ind w:right="-100"/>
        <w:jc w:val="center"/>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А. Я. РАЙХМАН</w:t>
      </w:r>
    </w:p>
    <w:p w:rsidR="00EA2DC0" w:rsidRPr="00EA2DC0" w:rsidRDefault="00EA2DC0" w:rsidP="00EA2DC0">
      <w:pPr>
        <w:spacing w:after="0" w:line="240" w:lineRule="auto"/>
        <w:ind w:right="-100" w:firstLine="180"/>
        <w:jc w:val="center"/>
        <w:rPr>
          <w:rFonts w:ascii="Times New Roman" w:eastAsia="Times New Roman" w:hAnsi="Times New Roman"/>
          <w:sz w:val="12"/>
          <w:szCs w:val="20"/>
          <w:lang w:eastAsia="ru-RU"/>
        </w:rPr>
      </w:pPr>
    </w:p>
    <w:p w:rsidR="00EA2DC0" w:rsidRPr="00EA2DC0" w:rsidRDefault="00EA2DC0" w:rsidP="00EA2DC0">
      <w:pPr>
        <w:spacing w:after="0" w:line="240" w:lineRule="auto"/>
        <w:ind w:right="-100"/>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УО «Белорусская государственная сельскохозяйственная академия»,</w:t>
      </w:r>
    </w:p>
    <w:p w:rsidR="00EA2DC0" w:rsidRPr="00EA2DC0" w:rsidRDefault="00EA2DC0" w:rsidP="00EA2DC0">
      <w:pPr>
        <w:spacing w:after="0" w:line="240" w:lineRule="auto"/>
        <w:ind w:firstLine="284"/>
        <w:jc w:val="center"/>
        <w:rPr>
          <w:rFonts w:ascii="Times New Roman" w:hAnsi="Times New Roman"/>
          <w:sz w:val="16"/>
          <w:szCs w:val="16"/>
        </w:rPr>
      </w:pPr>
      <w:r w:rsidRPr="00EA2DC0">
        <w:rPr>
          <w:rFonts w:ascii="Times New Roman" w:hAnsi="Times New Roman"/>
          <w:sz w:val="16"/>
          <w:szCs w:val="16"/>
        </w:rPr>
        <w:t>г. Горки, Могилевская обл. Республика Беларусь</w:t>
      </w:r>
    </w:p>
    <w:p w:rsidR="00EA2DC0" w:rsidRPr="00EA2DC0" w:rsidRDefault="00EA2DC0" w:rsidP="00EA2DC0">
      <w:pPr>
        <w:spacing w:after="0" w:line="240" w:lineRule="auto"/>
        <w:ind w:firstLine="284"/>
        <w:jc w:val="both"/>
        <w:rPr>
          <w:rFonts w:ascii="Times New Roman" w:eastAsia="Times New Roman" w:hAnsi="Times New Roman"/>
          <w:sz w:val="8"/>
          <w:szCs w:val="20"/>
          <w:lang w:eastAsia="ru-RU"/>
        </w:rPr>
      </w:pP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b/>
          <w:sz w:val="20"/>
        </w:rPr>
        <w:t>Введение</w:t>
      </w:r>
      <w:r w:rsidRPr="00EA2DC0">
        <w:rPr>
          <w:rFonts w:ascii="Times New Roman" w:hAnsi="Times New Roman"/>
          <w:sz w:val="20"/>
        </w:rPr>
        <w:t>. Разработка оптимального рациона – первый и основной шаг в процессе управления системой полноценного кормления в про</w:t>
      </w:r>
      <w:r w:rsidRPr="00EA2DC0">
        <w:rPr>
          <w:rFonts w:ascii="Times New Roman" w:hAnsi="Times New Roman"/>
          <w:sz w:val="20"/>
        </w:rPr>
        <w:softHyphen/>
        <w:t>изводстве. Существенным является вопрос о том, какой именно фактор или обстоятельство сдерживает получение максимально сбалансиро</w:t>
      </w:r>
      <w:r w:rsidRPr="00EA2DC0">
        <w:rPr>
          <w:rFonts w:ascii="Times New Roman" w:hAnsi="Times New Roman"/>
          <w:sz w:val="20"/>
        </w:rPr>
        <w:softHyphen/>
        <w:t>ванного и экономически эффективного рациона. Необходимо знать, что именно и насколько следует изменить в технологии кормления и заготовки кормов для получения максимальной отдачи от применяе</w:t>
      </w:r>
      <w:r w:rsidRPr="00EA2DC0">
        <w:rPr>
          <w:rFonts w:ascii="Times New Roman" w:hAnsi="Times New Roman"/>
          <w:sz w:val="20"/>
        </w:rPr>
        <w:softHyphen/>
        <w:t>мой технологии. Владея этой информацией, можно продолжить проце</w:t>
      </w:r>
      <w:r w:rsidRPr="00EA2DC0">
        <w:rPr>
          <w:rFonts w:ascii="Times New Roman" w:hAnsi="Times New Roman"/>
          <w:sz w:val="20"/>
        </w:rPr>
        <w:softHyphen/>
        <w:t>дуру совершенствования и тогда приступить к ее реализации через по</w:t>
      </w:r>
      <w:r w:rsidRPr="00EA2DC0">
        <w:rPr>
          <w:rFonts w:ascii="Times New Roman" w:hAnsi="Times New Roman"/>
          <w:sz w:val="20"/>
        </w:rPr>
        <w:softHyphen/>
        <w:t>иск ответа на вопрос: как этого достичь? Возможно ли вообще устра</w:t>
      </w:r>
      <w:r w:rsidRPr="00EA2DC0">
        <w:rPr>
          <w:rFonts w:ascii="Times New Roman" w:hAnsi="Times New Roman"/>
          <w:sz w:val="20"/>
        </w:rPr>
        <w:softHyphen/>
        <w:t>нить обстоятельство, сдерживающее совершенствование самой техно</w:t>
      </w:r>
      <w:r w:rsidRPr="00EA2DC0">
        <w:rPr>
          <w:rFonts w:ascii="Times New Roman" w:hAnsi="Times New Roman"/>
          <w:sz w:val="20"/>
        </w:rPr>
        <w:softHyphen/>
        <w:t>логии – это многофакторная проблема, которая может быть решена полностью или частично. Но сначала необходимо понять, в чем она заключается. Для этого необходим гибкий инструмент анализа опти</w:t>
      </w:r>
      <w:r w:rsidRPr="00EA2DC0">
        <w:rPr>
          <w:rFonts w:ascii="Times New Roman" w:hAnsi="Times New Roman"/>
          <w:sz w:val="20"/>
        </w:rPr>
        <w:softHyphen/>
        <w:t>мизационных моделей [1, 2, 6].</w:t>
      </w:r>
    </w:p>
    <w:p w:rsidR="00EA2DC0" w:rsidRPr="00EA2DC0" w:rsidRDefault="00450B57" w:rsidP="00EA2DC0">
      <w:pPr>
        <w:spacing w:after="0" w:line="240" w:lineRule="auto"/>
        <w:ind w:firstLine="284"/>
        <w:jc w:val="both"/>
        <w:rPr>
          <w:rFonts w:ascii="Times New Roman" w:hAnsi="Times New Roman"/>
          <w:sz w:val="20"/>
        </w:rPr>
      </w:pPr>
      <w:r>
        <w:rPr>
          <w:rFonts w:ascii="Times New Roman" w:hAnsi="Times New Roman"/>
          <w:sz w:val="20"/>
        </w:rPr>
        <w:t>Для</w:t>
      </w:r>
      <w:r w:rsidR="00EA2DC0" w:rsidRPr="00EA2DC0">
        <w:rPr>
          <w:rFonts w:ascii="Times New Roman" w:hAnsi="Times New Roman"/>
          <w:sz w:val="20"/>
        </w:rPr>
        <w:t xml:space="preserve"> этой цели мы использовали «Динамический параметрический анализатор», разработанный на кафедре кормления сельскохозяйст</w:t>
      </w:r>
      <w:r w:rsidR="00EA2DC0" w:rsidRPr="00EA2DC0">
        <w:rPr>
          <w:rFonts w:ascii="Times New Roman" w:hAnsi="Times New Roman"/>
          <w:sz w:val="20"/>
        </w:rPr>
        <w:softHyphen/>
        <w:t>венных животных БГСХА. И</w:t>
      </w:r>
      <w:r>
        <w:rPr>
          <w:rFonts w:ascii="Times New Roman" w:hAnsi="Times New Roman"/>
          <w:sz w:val="20"/>
        </w:rPr>
        <w:t xml:space="preserve">нструмент позволяет определить </w:t>
      </w:r>
      <w:r w:rsidR="00EA2DC0" w:rsidRPr="00EA2DC0">
        <w:rPr>
          <w:rFonts w:ascii="Times New Roman" w:hAnsi="Times New Roman"/>
          <w:sz w:val="20"/>
        </w:rPr>
        <w:t>количественно, каким образом можно изменять соотн</w:t>
      </w:r>
      <w:r>
        <w:rPr>
          <w:rFonts w:ascii="Times New Roman" w:hAnsi="Times New Roman"/>
          <w:sz w:val="20"/>
        </w:rPr>
        <w:t>ошение ин</w:t>
      </w:r>
      <w:r w:rsidR="00EA2DC0" w:rsidRPr="00EA2DC0">
        <w:rPr>
          <w:rFonts w:ascii="Times New Roman" w:hAnsi="Times New Roman"/>
          <w:sz w:val="20"/>
        </w:rPr>
        <w:t>гредиентов в сложных смесях в зав</w:t>
      </w:r>
      <w:r>
        <w:rPr>
          <w:rFonts w:ascii="Times New Roman" w:hAnsi="Times New Roman"/>
          <w:sz w:val="20"/>
        </w:rPr>
        <w:t>исимости от одного или двух фак</w:t>
      </w:r>
      <w:r w:rsidR="00EA2DC0" w:rsidRPr="00EA2DC0">
        <w:rPr>
          <w:rFonts w:ascii="Times New Roman" w:hAnsi="Times New Roman"/>
          <w:sz w:val="20"/>
        </w:rPr>
        <w:t>торов, влияющих на результат. Мет</w:t>
      </w:r>
      <w:r>
        <w:rPr>
          <w:rFonts w:ascii="Times New Roman" w:hAnsi="Times New Roman"/>
          <w:sz w:val="20"/>
        </w:rPr>
        <w:t>одика позволяет определить коли</w:t>
      </w:r>
      <w:r w:rsidR="00EA2DC0" w:rsidRPr="00EA2DC0">
        <w:rPr>
          <w:rFonts w:ascii="Times New Roman" w:hAnsi="Times New Roman"/>
          <w:sz w:val="20"/>
        </w:rPr>
        <w:t>чественно факторы, сдерживающие</w:t>
      </w:r>
      <w:r>
        <w:rPr>
          <w:rFonts w:ascii="Times New Roman" w:hAnsi="Times New Roman"/>
          <w:sz w:val="20"/>
        </w:rPr>
        <w:t xml:space="preserve"> решение, причем не только отно</w:t>
      </w:r>
      <w:r w:rsidR="00EA2DC0" w:rsidRPr="00EA2DC0">
        <w:rPr>
          <w:rFonts w:ascii="Times New Roman" w:hAnsi="Times New Roman"/>
          <w:sz w:val="20"/>
        </w:rPr>
        <w:t>сительно целевой функции, но и любого другого результирующего признака (степень сбалансированности элементов питания, отклонения от заданных в модели отношений и др.) [3, 6].</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b/>
          <w:sz w:val="20"/>
        </w:rPr>
        <w:t>Анализ источников.</w:t>
      </w:r>
      <w:r w:rsidRPr="00EA2DC0">
        <w:rPr>
          <w:rFonts w:ascii="Times New Roman" w:hAnsi="Times New Roman"/>
          <w:sz w:val="20"/>
        </w:rPr>
        <w:t xml:space="preserve"> </w:t>
      </w:r>
      <w:r w:rsidRPr="00EA2DC0">
        <w:rPr>
          <w:rFonts w:ascii="Times New Roman" w:hAnsi="Times New Roman"/>
          <w:sz w:val="20"/>
          <w:szCs w:val="20"/>
        </w:rPr>
        <w:t>В наше время моделирование интересно тем, что позволяют одновременно использовать аналитические возможно</w:t>
      </w:r>
      <w:r w:rsidRPr="00EA2DC0">
        <w:rPr>
          <w:rFonts w:ascii="Times New Roman" w:hAnsi="Times New Roman"/>
          <w:sz w:val="20"/>
          <w:szCs w:val="20"/>
        </w:rPr>
        <w:softHyphen/>
        <w:t>сти широко распространенных программ (электронных таблиц), обес</w:t>
      </w:r>
      <w:r w:rsidRPr="00EA2DC0">
        <w:rPr>
          <w:rFonts w:ascii="Times New Roman" w:hAnsi="Times New Roman"/>
          <w:sz w:val="20"/>
          <w:szCs w:val="20"/>
        </w:rPr>
        <w:softHyphen/>
        <w:t>печивающих возможности хранения данных и вычислительные ре</w:t>
      </w:r>
      <w:r w:rsidRPr="00EA2DC0">
        <w:rPr>
          <w:rFonts w:ascii="Times New Roman" w:hAnsi="Times New Roman"/>
          <w:sz w:val="20"/>
          <w:szCs w:val="20"/>
        </w:rPr>
        <w:softHyphen/>
        <w:t>сурсы компьютеров [1, 2, 4, 6].</w:t>
      </w:r>
    </w:p>
    <w:p w:rsidR="00EA2DC0" w:rsidRPr="00EA2DC0" w:rsidRDefault="00EA2DC0" w:rsidP="00EA2DC0">
      <w:pPr>
        <w:spacing w:after="0" w:line="240" w:lineRule="auto"/>
        <w:ind w:firstLine="312"/>
        <w:jc w:val="both"/>
        <w:rPr>
          <w:rFonts w:ascii="Times New Roman" w:hAnsi="Times New Roman"/>
          <w:sz w:val="20"/>
          <w:szCs w:val="20"/>
        </w:rPr>
      </w:pPr>
      <w:r w:rsidRPr="00EA2DC0">
        <w:rPr>
          <w:rFonts w:ascii="Times New Roman" w:hAnsi="Times New Roman"/>
          <w:sz w:val="20"/>
          <w:szCs w:val="20"/>
        </w:rPr>
        <w:t>Термин «оптимальность» относится к моделям, а не к реальности. То, что оптимально в модели, отнюдь не всегда оптимально в реальной жизни [6, 7, 8].</w:t>
      </w:r>
    </w:p>
    <w:p w:rsidR="00EA2DC0" w:rsidRPr="00EA2DC0" w:rsidRDefault="00EA2DC0" w:rsidP="00EA2DC0">
      <w:pPr>
        <w:spacing w:after="0" w:line="240" w:lineRule="auto"/>
        <w:ind w:firstLine="312"/>
        <w:jc w:val="both"/>
        <w:rPr>
          <w:rFonts w:ascii="Times New Roman" w:hAnsi="Times New Roman"/>
          <w:sz w:val="20"/>
          <w:szCs w:val="20"/>
        </w:rPr>
      </w:pPr>
      <w:r w:rsidRPr="00EA2DC0">
        <w:rPr>
          <w:rFonts w:ascii="Times New Roman" w:hAnsi="Times New Roman"/>
          <w:sz w:val="20"/>
          <w:szCs w:val="20"/>
        </w:rPr>
        <w:t>Далеко не всегда имеет смысл говорить об оптимальных решениях применительно к реальным ситуациям в производстве. Если решения не соответствуют интуитивным соображениям специалиста, следует разобраться, верна ли модель. Необходимо оценить модель и опреде</w:t>
      </w:r>
      <w:r w:rsidRPr="00EA2DC0">
        <w:rPr>
          <w:rFonts w:ascii="Times New Roman" w:hAnsi="Times New Roman"/>
          <w:sz w:val="20"/>
          <w:szCs w:val="20"/>
        </w:rPr>
        <w:softHyphen/>
        <w:t>лить, насколько следует доверять результату ее решения. Нельзя при</w:t>
      </w:r>
      <w:r w:rsidRPr="00EA2DC0">
        <w:rPr>
          <w:rFonts w:ascii="Times New Roman" w:hAnsi="Times New Roman"/>
          <w:sz w:val="20"/>
          <w:szCs w:val="20"/>
        </w:rPr>
        <w:softHyphen/>
        <w:t>нять решение на основании модели лишь потому, что «так следует из Excel». Могла измениться деловая среда, и модель, дававшая хорошие решения, может предложить плохой совет. Всегда нужно быть гото</w:t>
      </w:r>
      <w:r w:rsidRPr="00EA2DC0">
        <w:rPr>
          <w:rFonts w:ascii="Times New Roman" w:hAnsi="Times New Roman"/>
          <w:sz w:val="20"/>
          <w:szCs w:val="20"/>
        </w:rPr>
        <w:softHyphen/>
        <w:t>вым к тому, что возникнут какие-то изменения и старые решения пе</w:t>
      </w:r>
      <w:r w:rsidRPr="00EA2DC0">
        <w:rPr>
          <w:rFonts w:ascii="Times New Roman" w:hAnsi="Times New Roman"/>
          <w:sz w:val="20"/>
          <w:szCs w:val="20"/>
        </w:rPr>
        <w:softHyphen/>
        <w:t>рестанут срабатывать. Тем не менее существует немало доказательств, что процесс моделирования можно успешно применять тогда, когда ситуация меняется настолько, что стандартная политика или чисто практические методы становятся неадекватными [5, 7].</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Практически отсутствуют сведения об исследовании производст</w:t>
      </w:r>
      <w:r w:rsidRPr="00EA2DC0">
        <w:rPr>
          <w:rFonts w:ascii="Times New Roman" w:hAnsi="Times New Roman"/>
          <w:sz w:val="20"/>
        </w:rPr>
        <w:softHyphen/>
        <w:t>венных ситуаций в агропромышленном комплексе. Что касается пара</w:t>
      </w:r>
      <w:r w:rsidRPr="00EA2DC0">
        <w:rPr>
          <w:rFonts w:ascii="Times New Roman" w:hAnsi="Times New Roman"/>
          <w:sz w:val="20"/>
        </w:rPr>
        <w:softHyphen/>
        <w:t>метрического  анализа моделей, применяемых для оптимизации произ</w:t>
      </w:r>
      <w:r w:rsidRPr="00EA2DC0">
        <w:rPr>
          <w:rFonts w:ascii="Times New Roman" w:hAnsi="Times New Roman"/>
          <w:sz w:val="20"/>
        </w:rPr>
        <w:softHyphen/>
        <w:t>водства животноводческой продукции, то в доступных нам источниках информация отсутствует. Этот вопрос требует тщательной проработки и определения направлений и задач, в которых существует потенци</w:t>
      </w:r>
      <w:r w:rsidRPr="00EA2DC0">
        <w:rPr>
          <w:rFonts w:ascii="Times New Roman" w:hAnsi="Times New Roman"/>
          <w:sz w:val="20"/>
        </w:rPr>
        <w:softHyphen/>
        <w:t>альная возможность для совершенствования отдельных операций и процессов через поиск факторов (причин), сдерживающих результат работы предприятий агропромышленного комплекса [3</w:t>
      </w:r>
      <w:r w:rsidRPr="00EA2DC0">
        <w:rPr>
          <w:rFonts w:ascii="Times New Roman" w:hAnsi="Times New Roman"/>
          <w:sz w:val="20"/>
        </w:rPr>
        <w:sym w:font="Symbol" w:char="F02D"/>
      </w:r>
      <w:r w:rsidRPr="00EA2DC0">
        <w:rPr>
          <w:rFonts w:ascii="Times New Roman" w:hAnsi="Times New Roman"/>
          <w:sz w:val="20"/>
        </w:rPr>
        <w:t>5, 7, 9].</w:t>
      </w:r>
    </w:p>
    <w:p w:rsidR="00EA2DC0" w:rsidRPr="00EA2DC0" w:rsidRDefault="00EA2DC0" w:rsidP="00EA2DC0">
      <w:pPr>
        <w:spacing w:after="0" w:line="240" w:lineRule="auto"/>
        <w:ind w:firstLine="284"/>
        <w:jc w:val="both"/>
        <w:rPr>
          <w:rFonts w:ascii="Times New Roman" w:hAnsi="Times New Roman"/>
          <w:spacing w:val="-2"/>
          <w:sz w:val="20"/>
        </w:rPr>
      </w:pPr>
      <w:r w:rsidRPr="00EA2DC0">
        <w:rPr>
          <w:rFonts w:ascii="Times New Roman" w:hAnsi="Times New Roman"/>
          <w:b/>
          <w:spacing w:val="-2"/>
          <w:sz w:val="20"/>
        </w:rPr>
        <w:t xml:space="preserve">Цель работы </w:t>
      </w:r>
      <w:r w:rsidRPr="00EA2DC0">
        <w:rPr>
          <w:rFonts w:ascii="Times New Roman" w:hAnsi="Times New Roman"/>
          <w:spacing w:val="-2"/>
          <w:sz w:val="20"/>
        </w:rPr>
        <w:t>−</w:t>
      </w:r>
      <w:r w:rsidRPr="00EA2DC0">
        <w:rPr>
          <w:rFonts w:ascii="Times New Roman" w:hAnsi="Times New Roman"/>
          <w:b/>
          <w:spacing w:val="-2"/>
          <w:sz w:val="20"/>
        </w:rPr>
        <w:t xml:space="preserve"> </w:t>
      </w:r>
      <w:r w:rsidRPr="00EA2DC0">
        <w:rPr>
          <w:rFonts w:ascii="Times New Roman" w:hAnsi="Times New Roman"/>
          <w:spacing w:val="-2"/>
          <w:sz w:val="20"/>
        </w:rPr>
        <w:t>провести параметрический анализ оптимизационной модели рациона кормления лактирующей коровы, посредством которого изучить влияние качества основного корма (кормосмесь из силоса и се</w:t>
      </w:r>
      <w:r w:rsidRPr="00EA2DC0">
        <w:rPr>
          <w:rFonts w:ascii="Times New Roman" w:hAnsi="Times New Roman"/>
          <w:spacing w:val="-2"/>
          <w:sz w:val="20"/>
        </w:rPr>
        <w:softHyphen/>
        <w:t>нажа) на расход концентратов и стоимость суточного рациона.</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В задачу входило изменять качество кормов ступенчато и на каж</w:t>
      </w:r>
      <w:r w:rsidRPr="00EA2DC0">
        <w:rPr>
          <w:rFonts w:ascii="Times New Roman" w:hAnsi="Times New Roman"/>
          <w:sz w:val="20"/>
        </w:rPr>
        <w:softHyphen/>
        <w:t>дом шаге получать оптимальный вариант решения, который подверга</w:t>
      </w:r>
      <w:r w:rsidRPr="00EA2DC0">
        <w:rPr>
          <w:rFonts w:ascii="Times New Roman" w:hAnsi="Times New Roman"/>
          <w:sz w:val="20"/>
        </w:rPr>
        <w:softHyphen/>
        <w:t>ется детальному анализу.</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b/>
          <w:sz w:val="20"/>
        </w:rPr>
        <w:t>Материал и методика исследований</w:t>
      </w:r>
      <w:r w:rsidRPr="00EA2DC0">
        <w:rPr>
          <w:rFonts w:ascii="Times New Roman" w:hAnsi="Times New Roman"/>
          <w:sz w:val="20"/>
        </w:rPr>
        <w:t>. Была построена оптимиза</w:t>
      </w:r>
      <w:r w:rsidRPr="00EA2DC0">
        <w:rPr>
          <w:rFonts w:ascii="Times New Roman" w:hAnsi="Times New Roman"/>
          <w:sz w:val="20"/>
        </w:rPr>
        <w:softHyphen/>
        <w:t>ционная модель рациона коровы с продуктивностью 26–30 кг молока в сутки. Информация о питательности сенажа и силоса получена в обла</w:t>
      </w:r>
      <w:r w:rsidRPr="00EA2DC0">
        <w:rPr>
          <w:rFonts w:ascii="Times New Roman" w:hAnsi="Times New Roman"/>
          <w:sz w:val="20"/>
        </w:rPr>
        <w:softHyphen/>
        <w:t>стной лаборатории зоотехнического анализа кормов, куда регулярно сдавались образцы в процессе заготовки кормов и при открытии хра</w:t>
      </w:r>
      <w:r w:rsidRPr="00EA2DC0">
        <w:rPr>
          <w:rFonts w:ascii="Times New Roman" w:hAnsi="Times New Roman"/>
          <w:sz w:val="20"/>
        </w:rPr>
        <w:softHyphen/>
        <w:t>нилищ для скармливания крупному рогатому скоту.</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Для решения оптимизационных моделей рационов мы использо</w:t>
      </w:r>
      <w:r w:rsidRPr="00EA2DC0">
        <w:rPr>
          <w:rFonts w:ascii="Times New Roman" w:hAnsi="Times New Roman"/>
          <w:sz w:val="20"/>
        </w:rPr>
        <w:softHyphen/>
        <w:t>вали компьютерную программу «Конструктор рационов кормления», разработанную на кафедре кормления сельскохозяйственных живот</w:t>
      </w:r>
      <w:r w:rsidRPr="00EA2DC0">
        <w:rPr>
          <w:rFonts w:ascii="Times New Roman" w:hAnsi="Times New Roman"/>
          <w:sz w:val="20"/>
        </w:rPr>
        <w:softHyphen/>
        <w:t>ных БГСХА. С помощью этой же программы рассчитали адресные рецепты комбикормов и премиксов на стойловый и пастбищный пе</w:t>
      </w:r>
      <w:r w:rsidRPr="00EA2DC0">
        <w:rPr>
          <w:rFonts w:ascii="Times New Roman" w:hAnsi="Times New Roman"/>
          <w:sz w:val="20"/>
        </w:rPr>
        <w:softHyphen/>
        <w:t>риод. Оптимизация рационов позволила получить экономически вы</w:t>
      </w:r>
      <w:r w:rsidRPr="00EA2DC0">
        <w:rPr>
          <w:rFonts w:ascii="Times New Roman" w:hAnsi="Times New Roman"/>
          <w:sz w:val="20"/>
        </w:rPr>
        <w:softHyphen/>
        <w:t>годные варианты кормления с одновременным улучшением его пол</w:t>
      </w:r>
      <w:r w:rsidRPr="00EA2DC0">
        <w:rPr>
          <w:rFonts w:ascii="Times New Roman" w:hAnsi="Times New Roman"/>
          <w:sz w:val="20"/>
        </w:rPr>
        <w:softHyphen/>
        <w:t>ноценности [9, 10].</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20"/>
        </w:rPr>
        <w:t>Программа формирует таблицу результатов, из которой видно, как изменяется решение при изменении ключевого параметра по шагам. В программе можно организовать любую величину шага параметра и большое количество циклов.</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Определяющим параметром в нашем случае выбран показатель со</w:t>
      </w:r>
      <w:r w:rsidRPr="00EA2DC0">
        <w:rPr>
          <w:rFonts w:ascii="Times New Roman" w:hAnsi="Times New Roman"/>
          <w:sz w:val="20"/>
        </w:rPr>
        <w:softHyphen/>
        <w:t>держания энергии в основном корме, входящем в кормосмесь – си</w:t>
      </w:r>
      <w:r w:rsidRPr="00EA2DC0">
        <w:rPr>
          <w:rFonts w:ascii="Times New Roman" w:hAnsi="Times New Roman"/>
          <w:sz w:val="20"/>
        </w:rPr>
        <w:softHyphen/>
        <w:t>лос + сенаж. Диапазон изменения этого показателя варьировал от 2,5 до 3,05 МДж/кг натурального корма с содержанием сухого вещества – 29,5 %. Значения менялись в цикле программно (автоматически) через шаг 0,05 МДж. Таким образом было получено 12 оптимальных вари</w:t>
      </w:r>
      <w:r w:rsidRPr="00EA2DC0">
        <w:rPr>
          <w:rFonts w:ascii="Times New Roman" w:hAnsi="Times New Roman"/>
          <w:sz w:val="20"/>
        </w:rPr>
        <w:softHyphen/>
        <w:t>антов рациона, каждый из которых формировался в зависимости от качества кормов.</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Результирующими показателями мы выбрали расход концентратов и стоимость рационов.</w:t>
      </w:r>
    </w:p>
    <w:p w:rsidR="00EA2DC0" w:rsidRPr="00EA2DC0" w:rsidRDefault="00EA2DC0" w:rsidP="00EA2DC0">
      <w:pPr>
        <w:spacing w:after="0" w:line="240" w:lineRule="auto"/>
        <w:ind w:firstLine="284"/>
        <w:jc w:val="both"/>
        <w:rPr>
          <w:rFonts w:ascii="Times New Roman" w:hAnsi="Times New Roman"/>
          <w:spacing w:val="-2"/>
          <w:sz w:val="20"/>
        </w:rPr>
      </w:pPr>
      <w:r w:rsidRPr="00EA2DC0">
        <w:rPr>
          <w:rFonts w:ascii="Times New Roman" w:hAnsi="Times New Roman"/>
          <w:b/>
          <w:spacing w:val="-2"/>
          <w:sz w:val="20"/>
        </w:rPr>
        <w:t>Результаты исследований и их обсуждение</w:t>
      </w:r>
      <w:r w:rsidRPr="00EA2DC0">
        <w:rPr>
          <w:rFonts w:ascii="Times New Roman" w:hAnsi="Times New Roman"/>
          <w:spacing w:val="-2"/>
          <w:sz w:val="20"/>
        </w:rPr>
        <w:t xml:space="preserve">. Начальное значение содержания обменной энергии находилось на уровне 2,5 МДж, конечное – 3,05 МДж на 1 кг натуральной смеси. По концентрации энергии это соответствовало от 8,47 до 10,34 МДж на </w:t>
      </w:r>
      <w:smartTag w:uri="urn:schemas-microsoft-com:office:smarttags" w:element="metricconverter">
        <w:smartTagPr>
          <w:attr w:name="ProductID" w:val="1 кг"/>
        </w:smartTagPr>
        <w:r w:rsidRPr="00EA2DC0">
          <w:rPr>
            <w:rFonts w:ascii="Times New Roman" w:hAnsi="Times New Roman"/>
            <w:spacing w:val="-2"/>
            <w:sz w:val="20"/>
          </w:rPr>
          <w:t>1 кг</w:t>
        </w:r>
      </w:smartTag>
      <w:r w:rsidRPr="00EA2DC0">
        <w:rPr>
          <w:rFonts w:ascii="Times New Roman" w:hAnsi="Times New Roman"/>
          <w:spacing w:val="-2"/>
          <w:sz w:val="20"/>
        </w:rPr>
        <w:t xml:space="preserve"> СВ. Цифры выбраны не случайно. Для повышения энергетической питательности смеси необхо</w:t>
      </w:r>
      <w:r w:rsidRPr="00EA2DC0">
        <w:rPr>
          <w:rFonts w:ascii="Times New Roman" w:hAnsi="Times New Roman"/>
          <w:spacing w:val="-2"/>
          <w:sz w:val="20"/>
        </w:rPr>
        <w:softHyphen/>
        <w:t>димо увеличить количество силоса, а это необоснованно, так как влаж</w:t>
      </w:r>
      <w:r w:rsidRPr="00EA2DC0">
        <w:rPr>
          <w:rFonts w:ascii="Times New Roman" w:hAnsi="Times New Roman"/>
          <w:spacing w:val="-2"/>
          <w:sz w:val="20"/>
        </w:rPr>
        <w:softHyphen/>
        <w:t>ность рациона с учетом комбикорма превысит 55 %, чего нельзя допус</w:t>
      </w:r>
      <w:r w:rsidRPr="00EA2DC0">
        <w:rPr>
          <w:rFonts w:ascii="Times New Roman" w:hAnsi="Times New Roman"/>
          <w:spacing w:val="-2"/>
          <w:sz w:val="20"/>
        </w:rPr>
        <w:softHyphen/>
        <w:t xml:space="preserve">тить. Кроме того, консистенция содержимого рубца и всего желудочно-кишечного тракта должна соответствовать физиологической норме по этому показателю во избежание проблем с пищеварением. </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Программа выполнила 12 циклов и основные шесть результатов представлены в таблице.</w:t>
      </w:r>
    </w:p>
    <w:p w:rsidR="00EA2DC0" w:rsidRPr="00EA2DC0" w:rsidRDefault="00EA2DC0" w:rsidP="00EA2DC0">
      <w:pPr>
        <w:spacing w:after="0" w:line="240" w:lineRule="auto"/>
        <w:ind w:firstLine="284"/>
        <w:jc w:val="both"/>
        <w:rPr>
          <w:rFonts w:ascii="Times New Roman" w:hAnsi="Times New Roman"/>
          <w:spacing w:val="-2"/>
          <w:sz w:val="20"/>
        </w:rPr>
      </w:pPr>
      <w:r w:rsidRPr="00EA2DC0">
        <w:rPr>
          <w:rFonts w:ascii="Times New Roman" w:hAnsi="Times New Roman"/>
          <w:spacing w:val="-2"/>
          <w:sz w:val="20"/>
        </w:rPr>
        <w:t xml:space="preserve">В таблице показаны шесть вариантов рационов, включая начальный вариант и конечный. При выборе соотношения силос/сенаж мы учли, что силос – кислый корм,  влияющий на показатель </w:t>
      </w:r>
      <w:r w:rsidRPr="00EA2DC0">
        <w:rPr>
          <w:rFonts w:ascii="Times New Roman" w:hAnsi="Times New Roman"/>
          <w:spacing w:val="-2"/>
          <w:sz w:val="20"/>
          <w:lang w:val="en-US"/>
        </w:rPr>
        <w:t>pH</w:t>
      </w:r>
      <w:r w:rsidRPr="00EA2DC0">
        <w:rPr>
          <w:rFonts w:ascii="Times New Roman" w:hAnsi="Times New Roman"/>
          <w:spacing w:val="-2"/>
          <w:sz w:val="20"/>
        </w:rPr>
        <w:t xml:space="preserve"> в рубце. Недо</w:t>
      </w:r>
      <w:r w:rsidRPr="00EA2DC0">
        <w:rPr>
          <w:rFonts w:ascii="Times New Roman" w:hAnsi="Times New Roman"/>
          <w:spacing w:val="-2"/>
          <w:sz w:val="20"/>
        </w:rPr>
        <w:softHyphen/>
        <w:t>пустимо снижение этого показателя ниже 6,0. Это особенно актуально при больших дачах концентратов, в которых много крахмала, обуслов</w:t>
      </w:r>
      <w:r w:rsidRPr="00EA2DC0">
        <w:rPr>
          <w:rFonts w:ascii="Times New Roman" w:hAnsi="Times New Roman"/>
          <w:spacing w:val="-2"/>
          <w:sz w:val="20"/>
        </w:rPr>
        <w:softHyphen/>
        <w:t>ливающего дальнейшее снижение концентрации водородных ионов и закисление содержимого рубца. Поэтому соотношение сенажа к силосу взято соответственно рекомендациям современной науки – 1:2. При ис</w:t>
      </w:r>
      <w:r w:rsidRPr="00EA2DC0">
        <w:rPr>
          <w:rFonts w:ascii="Times New Roman" w:hAnsi="Times New Roman"/>
          <w:spacing w:val="-2"/>
          <w:sz w:val="20"/>
        </w:rPr>
        <w:softHyphen/>
        <w:t>пользовании силоса в качестве единственного наполнителя кормосмеси возможно было повышение ее полноценности до 10,8 МДж/кг СВ.</w:t>
      </w:r>
    </w:p>
    <w:p w:rsidR="00EA2DC0" w:rsidRPr="00EA2DC0" w:rsidRDefault="00EA2DC0" w:rsidP="00EA2DC0">
      <w:pPr>
        <w:spacing w:after="0" w:line="240" w:lineRule="auto"/>
        <w:ind w:firstLine="284"/>
        <w:jc w:val="both"/>
        <w:rPr>
          <w:rFonts w:ascii="Times New Roman" w:hAnsi="Times New Roman"/>
          <w:sz w:val="12"/>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b/>
          <w:sz w:val="16"/>
          <w:szCs w:val="16"/>
        </w:rPr>
        <w:t>Результаты динамич</w:t>
      </w:r>
      <w:r w:rsidR="00450B57">
        <w:rPr>
          <w:rFonts w:ascii="Times New Roman" w:hAnsi="Times New Roman"/>
          <w:b/>
          <w:sz w:val="16"/>
          <w:szCs w:val="16"/>
        </w:rPr>
        <w:t>еского параметрического анализа</w:t>
      </w:r>
    </w:p>
    <w:p w:rsidR="00EA2DC0" w:rsidRPr="00EA2DC0" w:rsidRDefault="00EA2DC0" w:rsidP="00EA2DC0">
      <w:pPr>
        <w:spacing w:after="0" w:line="240" w:lineRule="auto"/>
        <w:jc w:val="center"/>
        <w:rPr>
          <w:rFonts w:ascii="Times New Roman" w:hAnsi="Times New Roman"/>
          <w:sz w:val="16"/>
          <w:szCs w:val="16"/>
        </w:rPr>
      </w:pPr>
    </w:p>
    <w:tbl>
      <w:tblPr>
        <w:tblW w:w="48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7"/>
        <w:gridCol w:w="733"/>
        <w:gridCol w:w="737"/>
        <w:gridCol w:w="737"/>
        <w:gridCol w:w="737"/>
        <w:gridCol w:w="735"/>
        <w:gridCol w:w="601"/>
      </w:tblGrid>
      <w:tr w:rsidR="00EA2DC0" w:rsidRPr="00EA2DC0" w:rsidTr="00450B57">
        <w:trPr>
          <w:trHeight w:val="170"/>
        </w:trPr>
        <w:tc>
          <w:tcPr>
            <w:tcW w:w="1491" w:type="pct"/>
            <w:vMerge w:val="restar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3509" w:type="pct"/>
            <w:gridSpan w:val="6"/>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Содержание обменной энергии в смеси объемистых</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 кормов, МДж</w:t>
            </w:r>
          </w:p>
        </w:tc>
      </w:tr>
      <w:tr w:rsidR="00EA2DC0" w:rsidRPr="00EA2DC0" w:rsidTr="00450B57">
        <w:trPr>
          <w:trHeight w:val="170"/>
        </w:trPr>
        <w:tc>
          <w:tcPr>
            <w:tcW w:w="1491" w:type="pct"/>
            <w:vMerge/>
            <w:shd w:val="clear" w:color="auto" w:fill="auto"/>
            <w:noWrap/>
            <w:vAlign w:val="center"/>
          </w:tcPr>
          <w:p w:rsidR="00EA2DC0" w:rsidRPr="00EA2DC0" w:rsidRDefault="00EA2DC0" w:rsidP="00EA2DC0">
            <w:pPr>
              <w:spacing w:after="0" w:line="240" w:lineRule="auto"/>
              <w:rPr>
                <w:rFonts w:ascii="Times New Roman" w:hAnsi="Times New Roman"/>
                <w:sz w:val="16"/>
                <w:szCs w:val="16"/>
              </w:rPr>
            </w:pPr>
          </w:p>
        </w:tc>
        <w:tc>
          <w:tcPr>
            <w:tcW w:w="60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2,50</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2,60</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2,70</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2,80</w:t>
            </w:r>
          </w:p>
        </w:tc>
        <w:tc>
          <w:tcPr>
            <w:tcW w:w="603" w:type="pct"/>
            <w:shd w:val="clear" w:color="auto" w:fill="auto"/>
            <w:noWrap/>
            <w:vAlign w:val="center"/>
          </w:tcPr>
          <w:p w:rsidR="00EA2DC0" w:rsidRPr="00EA2DC0" w:rsidRDefault="00EA2DC0" w:rsidP="00EA2DC0">
            <w:pPr>
              <w:spacing w:after="0" w:line="240" w:lineRule="auto"/>
              <w:ind w:left="-528" w:firstLine="348"/>
              <w:jc w:val="center"/>
              <w:rPr>
                <w:rFonts w:ascii="Times New Roman" w:hAnsi="Times New Roman"/>
                <w:sz w:val="16"/>
                <w:szCs w:val="16"/>
              </w:rPr>
            </w:pPr>
            <w:r w:rsidRPr="00EA2DC0">
              <w:rPr>
                <w:rFonts w:ascii="Times New Roman" w:hAnsi="Times New Roman"/>
                <w:sz w:val="16"/>
                <w:szCs w:val="16"/>
              </w:rPr>
              <w:t xml:space="preserve">     2,90</w:t>
            </w:r>
          </w:p>
        </w:tc>
        <w:tc>
          <w:tcPr>
            <w:tcW w:w="49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3,05</w:t>
            </w:r>
          </w:p>
        </w:tc>
      </w:tr>
      <w:tr w:rsidR="00EA2DC0" w:rsidRPr="00EA2DC0" w:rsidTr="00450B57">
        <w:trPr>
          <w:trHeight w:val="170"/>
        </w:trPr>
        <w:tc>
          <w:tcPr>
            <w:tcW w:w="149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ОК, %</w:t>
            </w:r>
          </w:p>
        </w:tc>
        <w:tc>
          <w:tcPr>
            <w:tcW w:w="60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31,72</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35,49</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39,87</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45,03</w:t>
            </w:r>
          </w:p>
        </w:tc>
        <w:tc>
          <w:tcPr>
            <w:tcW w:w="60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51,21</w:t>
            </w:r>
          </w:p>
        </w:tc>
        <w:tc>
          <w:tcPr>
            <w:tcW w:w="49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63,12</w:t>
            </w:r>
          </w:p>
        </w:tc>
      </w:tr>
      <w:tr w:rsidR="00EA2DC0" w:rsidRPr="00EA2DC0" w:rsidTr="00450B57">
        <w:trPr>
          <w:trHeight w:val="170"/>
        </w:trPr>
        <w:tc>
          <w:tcPr>
            <w:tcW w:w="149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КК, %</w:t>
            </w:r>
          </w:p>
        </w:tc>
        <w:tc>
          <w:tcPr>
            <w:tcW w:w="60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68,28</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64,51</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60,13</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54,97</w:t>
            </w:r>
          </w:p>
        </w:tc>
        <w:tc>
          <w:tcPr>
            <w:tcW w:w="60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48,79</w:t>
            </w:r>
          </w:p>
        </w:tc>
        <w:tc>
          <w:tcPr>
            <w:tcW w:w="49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36,88</w:t>
            </w:r>
          </w:p>
        </w:tc>
      </w:tr>
      <w:tr w:rsidR="00EA2DC0" w:rsidRPr="00EA2DC0" w:rsidTr="00450B57">
        <w:trPr>
          <w:trHeight w:val="170"/>
        </w:trPr>
        <w:tc>
          <w:tcPr>
            <w:tcW w:w="149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КК, кг</w:t>
            </w:r>
          </w:p>
        </w:tc>
        <w:tc>
          <w:tcPr>
            <w:tcW w:w="60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12,51</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11,82</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11,01</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10,07</w:t>
            </w:r>
          </w:p>
        </w:tc>
        <w:tc>
          <w:tcPr>
            <w:tcW w:w="60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8,94</w:t>
            </w:r>
          </w:p>
        </w:tc>
        <w:tc>
          <w:tcPr>
            <w:tcW w:w="49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6,76</w:t>
            </w:r>
          </w:p>
        </w:tc>
      </w:tr>
      <w:tr w:rsidR="00EA2DC0" w:rsidRPr="00EA2DC0" w:rsidTr="00450B57">
        <w:trPr>
          <w:trHeight w:val="170"/>
        </w:trPr>
        <w:tc>
          <w:tcPr>
            <w:tcW w:w="149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КОЭ, МДж/кг</w:t>
            </w:r>
          </w:p>
        </w:tc>
        <w:tc>
          <w:tcPr>
            <w:tcW w:w="60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8,47</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8,81</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9,15</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9,49</w:t>
            </w:r>
          </w:p>
        </w:tc>
        <w:tc>
          <w:tcPr>
            <w:tcW w:w="60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9,83</w:t>
            </w:r>
          </w:p>
        </w:tc>
        <w:tc>
          <w:tcPr>
            <w:tcW w:w="49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10,34</w:t>
            </w:r>
          </w:p>
        </w:tc>
      </w:tr>
      <w:tr w:rsidR="00EA2DC0" w:rsidRPr="00EA2DC0" w:rsidTr="00450B57">
        <w:trPr>
          <w:trHeight w:val="170"/>
        </w:trPr>
        <w:tc>
          <w:tcPr>
            <w:tcW w:w="149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Стоимость, тыс. руб.</w:t>
            </w:r>
          </w:p>
        </w:tc>
        <w:tc>
          <w:tcPr>
            <w:tcW w:w="60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73,54</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72,24</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70,72</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68,92</w:t>
            </w:r>
          </w:p>
        </w:tc>
        <w:tc>
          <w:tcPr>
            <w:tcW w:w="60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66,78</w:t>
            </w:r>
          </w:p>
        </w:tc>
        <w:tc>
          <w:tcPr>
            <w:tcW w:w="49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62,65</w:t>
            </w:r>
          </w:p>
        </w:tc>
      </w:tr>
      <w:tr w:rsidR="00EA2DC0" w:rsidRPr="00EA2DC0" w:rsidTr="00450B57">
        <w:trPr>
          <w:trHeight w:val="170"/>
        </w:trPr>
        <w:tc>
          <w:tcPr>
            <w:tcW w:w="1491" w:type="pct"/>
            <w:shd w:val="clear" w:color="auto" w:fill="auto"/>
            <w:noWrap/>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Дополнительное мо</w:t>
            </w:r>
            <w:r w:rsidRPr="00EA2DC0">
              <w:rPr>
                <w:rFonts w:ascii="Times New Roman" w:hAnsi="Times New Roman"/>
                <w:sz w:val="16"/>
                <w:szCs w:val="16"/>
              </w:rPr>
              <w:softHyphen/>
              <w:t>локо, кг</w:t>
            </w:r>
          </w:p>
        </w:tc>
        <w:tc>
          <w:tcPr>
            <w:tcW w:w="601"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6,3</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6,7</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7,2</w:t>
            </w:r>
          </w:p>
        </w:tc>
        <w:tc>
          <w:tcPr>
            <w:tcW w:w="604"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7,8</w:t>
            </w:r>
          </w:p>
        </w:tc>
        <w:tc>
          <w:tcPr>
            <w:tcW w:w="603"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8,5</w:t>
            </w:r>
          </w:p>
        </w:tc>
        <w:tc>
          <w:tcPr>
            <w:tcW w:w="495" w:type="pct"/>
            <w:shd w:val="clear" w:color="auto" w:fill="auto"/>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9,8</w:t>
            </w:r>
          </w:p>
        </w:tc>
      </w:tr>
    </w:tbl>
    <w:p w:rsidR="00EA2DC0" w:rsidRPr="00EA2DC0" w:rsidRDefault="00EA2DC0" w:rsidP="00EA2DC0">
      <w:pPr>
        <w:spacing w:after="0" w:line="240" w:lineRule="auto"/>
        <w:ind w:firstLine="284"/>
        <w:jc w:val="both"/>
        <w:rPr>
          <w:rFonts w:ascii="Times New Roman" w:hAnsi="Times New Roman"/>
          <w:sz w:val="16"/>
          <w:szCs w:val="16"/>
        </w:rPr>
      </w:pP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pacing w:val="20"/>
          <w:sz w:val="16"/>
          <w:szCs w:val="16"/>
        </w:rPr>
        <w:t>Примечание</w:t>
      </w:r>
      <w:r w:rsidRPr="00EA2DC0">
        <w:rPr>
          <w:rFonts w:ascii="Times New Roman" w:hAnsi="Times New Roman"/>
          <w:sz w:val="16"/>
          <w:szCs w:val="16"/>
        </w:rPr>
        <w:t>:  КК – концентраты; ОК – объемистые корма; КОЭ − концентрация об</w:t>
      </w:r>
      <w:r w:rsidRPr="00EA2DC0">
        <w:rPr>
          <w:rFonts w:ascii="Times New Roman" w:hAnsi="Times New Roman"/>
          <w:sz w:val="16"/>
          <w:szCs w:val="16"/>
        </w:rPr>
        <w:softHyphen/>
        <w:t>менной энергии в сухом веществе.</w:t>
      </w:r>
    </w:p>
    <w:p w:rsidR="00EA2DC0" w:rsidRPr="00EA2DC0" w:rsidRDefault="00EA2DC0" w:rsidP="00EA2DC0">
      <w:pPr>
        <w:spacing w:after="0" w:line="240" w:lineRule="auto"/>
        <w:ind w:firstLine="284"/>
        <w:jc w:val="both"/>
        <w:rPr>
          <w:rFonts w:ascii="Times New Roman" w:hAnsi="Times New Roman"/>
          <w:sz w:val="20"/>
        </w:rPr>
      </w:pP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b/>
          <w:sz w:val="20"/>
        </w:rPr>
        <w:t>Заключение.</w:t>
      </w:r>
      <w:r w:rsidRPr="00EA2DC0">
        <w:rPr>
          <w:rFonts w:ascii="Times New Roman" w:hAnsi="Times New Roman"/>
          <w:sz w:val="20"/>
        </w:rPr>
        <w:t xml:space="preserve"> За счет улучшения качества основных кормов можно снизить долю концентратов до 36,88</w:t>
      </w:r>
      <w:r w:rsidR="00450B57">
        <w:rPr>
          <w:rFonts w:ascii="Times New Roman" w:hAnsi="Times New Roman"/>
          <w:sz w:val="20"/>
        </w:rPr>
        <w:t> % и получить дополнительно 9,8 </w:t>
      </w:r>
      <w:r w:rsidRPr="00EA2DC0">
        <w:rPr>
          <w:rFonts w:ascii="Times New Roman" w:hAnsi="Times New Roman"/>
          <w:sz w:val="20"/>
        </w:rPr>
        <w:t>кг мо</w:t>
      </w:r>
      <w:r w:rsidRPr="00EA2DC0">
        <w:rPr>
          <w:rFonts w:ascii="Times New Roman" w:hAnsi="Times New Roman"/>
          <w:sz w:val="20"/>
        </w:rPr>
        <w:softHyphen/>
        <w:t>лока в сутки, прибыль от которого является чистой прибылью (</w:t>
      </w:r>
      <w:smartTag w:uri="urn:schemas-microsoft-com:office:smarttags" w:element="metricconverter">
        <w:smartTagPr>
          <w:attr w:name="ProductID" w:val="21,2 кг"/>
        </w:smartTagPr>
        <w:r w:rsidRPr="00EA2DC0">
          <w:rPr>
            <w:rFonts w:ascii="Times New Roman" w:hAnsi="Times New Roman"/>
            <w:sz w:val="20"/>
          </w:rPr>
          <w:t>21,2 кг</w:t>
        </w:r>
      </w:smartTag>
      <w:r w:rsidRPr="00EA2DC0">
        <w:rPr>
          <w:rFonts w:ascii="Times New Roman" w:hAnsi="Times New Roman"/>
          <w:sz w:val="20"/>
        </w:rPr>
        <w:t xml:space="preserve"> молока идут на оплату кормов при цене реализации 3,1 тыс. руб/кг молока высшего сорта качества). При невысоком качестве кормов та</w:t>
      </w:r>
      <w:r w:rsidRPr="00EA2DC0">
        <w:rPr>
          <w:rFonts w:ascii="Times New Roman" w:hAnsi="Times New Roman"/>
          <w:sz w:val="20"/>
        </w:rPr>
        <w:softHyphen/>
        <w:t xml:space="preserve">кая прибавка составляет лишь </w:t>
      </w:r>
      <w:smartTag w:uri="urn:schemas-microsoft-com:office:smarttags" w:element="metricconverter">
        <w:smartTagPr>
          <w:attr w:name="ProductID" w:val="6,3 кг"/>
        </w:smartTagPr>
        <w:r w:rsidRPr="00EA2DC0">
          <w:rPr>
            <w:rFonts w:ascii="Times New Roman" w:hAnsi="Times New Roman"/>
            <w:sz w:val="20"/>
          </w:rPr>
          <w:t>6,3 кг</w:t>
        </w:r>
      </w:smartTag>
      <w:r w:rsidRPr="00EA2DC0">
        <w:rPr>
          <w:rFonts w:ascii="Times New Roman" w:hAnsi="Times New Roman"/>
          <w:sz w:val="20"/>
        </w:rPr>
        <w:t xml:space="preserve"> в сутки (на </w:t>
      </w:r>
      <w:smartTag w:uri="urn:schemas-microsoft-com:office:smarttags" w:element="metricconverter">
        <w:smartTagPr>
          <w:attr w:name="ProductID" w:val="3,5 кг"/>
        </w:smartTagPr>
        <w:r w:rsidRPr="00EA2DC0">
          <w:rPr>
            <w:rFonts w:ascii="Times New Roman" w:hAnsi="Times New Roman"/>
            <w:sz w:val="20"/>
          </w:rPr>
          <w:t>3,5 кг</w:t>
        </w:r>
      </w:smartTag>
      <w:r w:rsidRPr="00EA2DC0">
        <w:rPr>
          <w:rFonts w:ascii="Times New Roman" w:hAnsi="Times New Roman"/>
          <w:sz w:val="20"/>
        </w:rPr>
        <w:t xml:space="preserve"> меньше).</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Стоимость суточного рациона при повышении питательности основных кормов с 2,5 до 3,05 МДж/кг снижается с 73,54 до 62,65 тыс. рублей (на 17,38 %).</w:t>
      </w:r>
    </w:p>
    <w:p w:rsidR="00EA2DC0" w:rsidRPr="00EA2DC0" w:rsidRDefault="00EA2DC0" w:rsidP="00EA2DC0">
      <w:pPr>
        <w:spacing w:after="0" w:line="240" w:lineRule="auto"/>
        <w:ind w:firstLine="284"/>
        <w:jc w:val="both"/>
        <w:rPr>
          <w:rFonts w:ascii="Times New Roman" w:hAnsi="Times New Roman"/>
          <w:sz w:val="4"/>
        </w:rPr>
      </w:pPr>
    </w:p>
    <w:p w:rsidR="00EA2DC0" w:rsidRPr="00EA2DC0" w:rsidRDefault="00EA2DC0" w:rsidP="00EA2DC0">
      <w:pPr>
        <w:spacing w:after="0" w:line="240" w:lineRule="auto"/>
        <w:jc w:val="center"/>
        <w:rPr>
          <w:rFonts w:ascii="Times New Roman" w:hAnsi="Times New Roman"/>
          <w:sz w:val="16"/>
        </w:rPr>
      </w:pPr>
      <w:r w:rsidRPr="00EA2DC0">
        <w:rPr>
          <w:rFonts w:ascii="Times New Roman" w:hAnsi="Times New Roman"/>
          <w:sz w:val="16"/>
        </w:rPr>
        <w:t>ЛИТЕРАТУРА</w:t>
      </w:r>
    </w:p>
    <w:p w:rsidR="00EA2DC0" w:rsidRPr="00EA2DC0" w:rsidRDefault="00EA2DC0" w:rsidP="00EA2DC0">
      <w:pPr>
        <w:spacing w:after="0" w:line="240" w:lineRule="auto"/>
        <w:ind w:firstLine="284"/>
        <w:jc w:val="both"/>
        <w:rPr>
          <w:rFonts w:ascii="Times New Roman" w:hAnsi="Times New Roman"/>
          <w:sz w:val="16"/>
        </w:rPr>
      </w:pPr>
    </w:p>
    <w:p w:rsidR="00EA2DC0" w:rsidRPr="00EA2DC0" w:rsidRDefault="00EA2DC0" w:rsidP="00450B57">
      <w:pPr>
        <w:numPr>
          <w:ilvl w:val="0"/>
          <w:numId w:val="27"/>
        </w:numPr>
        <w:spacing w:after="0" w:line="228" w:lineRule="auto"/>
        <w:ind w:left="0" w:firstLine="284"/>
        <w:jc w:val="both"/>
        <w:rPr>
          <w:rFonts w:ascii="Times New Roman" w:hAnsi="Times New Roman"/>
          <w:sz w:val="16"/>
          <w:szCs w:val="16"/>
        </w:rPr>
      </w:pPr>
      <w:r w:rsidRPr="00EA2DC0">
        <w:rPr>
          <w:rFonts w:ascii="Times New Roman" w:hAnsi="Times New Roman"/>
          <w:spacing w:val="20"/>
          <w:sz w:val="16"/>
          <w:szCs w:val="16"/>
        </w:rPr>
        <w:t>Блюмин</w:t>
      </w:r>
      <w:r w:rsidRPr="00EA2DC0">
        <w:rPr>
          <w:rFonts w:ascii="Times New Roman" w:hAnsi="Times New Roman"/>
          <w:sz w:val="16"/>
          <w:szCs w:val="16"/>
        </w:rPr>
        <w:t>, С.</w:t>
      </w:r>
      <w:r w:rsidR="00626A07">
        <w:rPr>
          <w:rFonts w:ascii="Times New Roman" w:hAnsi="Times New Roman"/>
          <w:sz w:val="16"/>
          <w:szCs w:val="16"/>
        </w:rPr>
        <w:t xml:space="preserve"> </w:t>
      </w:r>
      <w:r w:rsidRPr="00EA2DC0">
        <w:rPr>
          <w:rFonts w:ascii="Times New Roman" w:hAnsi="Times New Roman"/>
          <w:sz w:val="16"/>
          <w:szCs w:val="16"/>
        </w:rPr>
        <w:t xml:space="preserve">Л. Введение в математические </w:t>
      </w:r>
      <w:r w:rsidR="00626A07">
        <w:rPr>
          <w:rFonts w:ascii="Times New Roman" w:hAnsi="Times New Roman"/>
          <w:sz w:val="16"/>
          <w:szCs w:val="16"/>
        </w:rPr>
        <w:t>методы принятия решений / С. Л. </w:t>
      </w:r>
      <w:r w:rsidRPr="00EA2DC0">
        <w:rPr>
          <w:rFonts w:ascii="Times New Roman" w:hAnsi="Times New Roman"/>
          <w:sz w:val="16"/>
          <w:szCs w:val="16"/>
        </w:rPr>
        <w:t>Блю</w:t>
      </w:r>
      <w:r w:rsidRPr="00EA2DC0">
        <w:rPr>
          <w:rFonts w:ascii="Times New Roman" w:hAnsi="Times New Roman"/>
          <w:sz w:val="16"/>
          <w:szCs w:val="16"/>
        </w:rPr>
        <w:softHyphen/>
        <w:t>мин, И. А. Шукова. − Липецк: Из-во ЛГПИ, 1999.</w:t>
      </w:r>
    </w:p>
    <w:p w:rsidR="00EA2DC0" w:rsidRPr="00EA2DC0" w:rsidRDefault="00EA2DC0" w:rsidP="00450B57">
      <w:pPr>
        <w:numPr>
          <w:ilvl w:val="0"/>
          <w:numId w:val="27"/>
        </w:numPr>
        <w:spacing w:after="0" w:line="228" w:lineRule="auto"/>
        <w:ind w:left="0" w:firstLine="284"/>
        <w:jc w:val="both"/>
        <w:rPr>
          <w:rFonts w:ascii="Times New Roman" w:hAnsi="Times New Roman"/>
          <w:sz w:val="16"/>
          <w:szCs w:val="16"/>
        </w:rPr>
      </w:pPr>
      <w:r w:rsidRPr="00EA2DC0">
        <w:rPr>
          <w:rFonts w:ascii="Times New Roman" w:hAnsi="Times New Roman"/>
          <w:spacing w:val="20"/>
          <w:sz w:val="16"/>
          <w:szCs w:val="16"/>
        </w:rPr>
        <w:t>Бодров</w:t>
      </w:r>
      <w:r w:rsidRPr="00EA2DC0">
        <w:rPr>
          <w:rFonts w:ascii="Times New Roman" w:hAnsi="Times New Roman"/>
          <w:sz w:val="16"/>
          <w:szCs w:val="16"/>
        </w:rPr>
        <w:t>, В. И. Математиче</w:t>
      </w:r>
      <w:r w:rsidR="00626A07">
        <w:rPr>
          <w:rFonts w:ascii="Times New Roman" w:hAnsi="Times New Roman"/>
          <w:sz w:val="16"/>
          <w:szCs w:val="16"/>
        </w:rPr>
        <w:t xml:space="preserve">ские методы принятия решений / </w:t>
      </w:r>
      <w:r w:rsidRPr="00EA2DC0">
        <w:rPr>
          <w:rFonts w:ascii="Times New Roman" w:hAnsi="Times New Roman"/>
          <w:sz w:val="16"/>
          <w:szCs w:val="16"/>
        </w:rPr>
        <w:t>В. И. Бодров, Т. Я. Лаза</w:t>
      </w:r>
      <w:r w:rsidRPr="00EA2DC0">
        <w:rPr>
          <w:rFonts w:ascii="Times New Roman" w:hAnsi="Times New Roman"/>
          <w:sz w:val="16"/>
          <w:szCs w:val="16"/>
        </w:rPr>
        <w:softHyphen/>
        <w:t>рева, Ю. Ф. Мартемьянов. − Тамбов: Из-во ТГТУ, 2004.</w:t>
      </w:r>
    </w:p>
    <w:p w:rsidR="00EA2DC0" w:rsidRPr="00EA2DC0" w:rsidRDefault="00EA2DC0" w:rsidP="00450B57">
      <w:pPr>
        <w:numPr>
          <w:ilvl w:val="0"/>
          <w:numId w:val="27"/>
        </w:numPr>
        <w:spacing w:after="0" w:line="228" w:lineRule="auto"/>
        <w:ind w:left="0" w:firstLine="284"/>
        <w:jc w:val="both"/>
        <w:rPr>
          <w:rFonts w:ascii="Times New Roman" w:hAnsi="Times New Roman"/>
          <w:sz w:val="16"/>
          <w:szCs w:val="16"/>
        </w:rPr>
      </w:pPr>
      <w:r w:rsidRPr="00EA2DC0">
        <w:rPr>
          <w:rFonts w:ascii="Times New Roman" w:hAnsi="Times New Roman"/>
          <w:spacing w:val="20"/>
          <w:sz w:val="16"/>
          <w:szCs w:val="16"/>
        </w:rPr>
        <w:t>Григорьев</w:t>
      </w:r>
      <w:r w:rsidRPr="00EA2DC0">
        <w:rPr>
          <w:rFonts w:ascii="Times New Roman" w:hAnsi="Times New Roman"/>
          <w:sz w:val="16"/>
          <w:szCs w:val="16"/>
        </w:rPr>
        <w:t xml:space="preserve">, Н. В. Оптимизация уровня концентратов крупного рогатого скота / Н. В. Григорьев // </w:t>
      </w:r>
      <w:r w:rsidR="00626A07" w:rsidRPr="00EA2DC0">
        <w:rPr>
          <w:rFonts w:ascii="Times New Roman" w:hAnsi="Times New Roman"/>
          <w:sz w:val="16"/>
          <w:szCs w:val="16"/>
        </w:rPr>
        <w:t>Проблемы и перспективы природопользования</w:t>
      </w:r>
      <w:r w:rsidR="00626A07">
        <w:rPr>
          <w:rFonts w:ascii="Times New Roman" w:hAnsi="Times New Roman"/>
          <w:sz w:val="16"/>
          <w:szCs w:val="16"/>
        </w:rPr>
        <w:t>:</w:t>
      </w:r>
      <w:r w:rsidR="00626A07" w:rsidRPr="00EA2DC0">
        <w:rPr>
          <w:rFonts w:ascii="Times New Roman" w:hAnsi="Times New Roman"/>
          <w:sz w:val="16"/>
          <w:szCs w:val="16"/>
        </w:rPr>
        <w:t xml:space="preserve"> </w:t>
      </w:r>
      <w:r w:rsidRPr="00EA2DC0">
        <w:rPr>
          <w:rFonts w:ascii="Times New Roman" w:hAnsi="Times New Roman"/>
          <w:sz w:val="16"/>
          <w:szCs w:val="16"/>
        </w:rPr>
        <w:t>Научные труды Кировско</w:t>
      </w:r>
      <w:r w:rsidR="00626A07">
        <w:rPr>
          <w:rFonts w:ascii="Times New Roman" w:hAnsi="Times New Roman"/>
          <w:sz w:val="16"/>
          <w:szCs w:val="16"/>
        </w:rPr>
        <w:t>й лугоболотной опытной станции</w:t>
      </w:r>
      <w:r w:rsidRPr="00EA2DC0">
        <w:rPr>
          <w:rFonts w:ascii="Times New Roman" w:hAnsi="Times New Roman"/>
          <w:sz w:val="16"/>
          <w:szCs w:val="16"/>
        </w:rPr>
        <w:t>. − Киров, 1999. − С. 84–95.</w:t>
      </w:r>
    </w:p>
    <w:p w:rsidR="00EA2DC0" w:rsidRPr="00EA2DC0" w:rsidRDefault="00EA2DC0" w:rsidP="00450B57">
      <w:pPr>
        <w:numPr>
          <w:ilvl w:val="0"/>
          <w:numId w:val="27"/>
        </w:numPr>
        <w:spacing w:after="0" w:line="228" w:lineRule="auto"/>
        <w:ind w:left="0" w:firstLine="284"/>
        <w:jc w:val="both"/>
        <w:rPr>
          <w:rFonts w:ascii="Times New Roman" w:hAnsi="Times New Roman"/>
          <w:sz w:val="16"/>
          <w:szCs w:val="16"/>
        </w:rPr>
      </w:pPr>
      <w:r w:rsidRPr="00EA2DC0">
        <w:rPr>
          <w:rFonts w:ascii="Times New Roman" w:hAnsi="Times New Roman"/>
          <w:spacing w:val="20"/>
          <w:sz w:val="16"/>
          <w:szCs w:val="16"/>
        </w:rPr>
        <w:t>Дурст</w:t>
      </w:r>
      <w:r w:rsidRPr="00EA2DC0">
        <w:rPr>
          <w:rFonts w:ascii="Times New Roman" w:hAnsi="Times New Roman"/>
          <w:sz w:val="16"/>
          <w:szCs w:val="16"/>
        </w:rPr>
        <w:t>, Л. Кормление основных видов сельскохозяйственных животных /              Л. Дурст, М. Виттман; пер. с нем. − Винница: Нова книга, 2003. − 384 с.</w:t>
      </w:r>
    </w:p>
    <w:p w:rsidR="00EA2DC0" w:rsidRPr="00EA2DC0" w:rsidRDefault="00EA2DC0" w:rsidP="00450B57">
      <w:pPr>
        <w:numPr>
          <w:ilvl w:val="0"/>
          <w:numId w:val="27"/>
        </w:numPr>
        <w:spacing w:after="0" w:line="228" w:lineRule="auto"/>
        <w:ind w:left="0" w:firstLine="284"/>
        <w:jc w:val="both"/>
        <w:rPr>
          <w:rFonts w:ascii="Times New Roman" w:hAnsi="Times New Roman"/>
          <w:sz w:val="16"/>
          <w:szCs w:val="16"/>
        </w:rPr>
      </w:pPr>
      <w:r w:rsidRPr="00EA2DC0">
        <w:rPr>
          <w:rFonts w:ascii="Times New Roman" w:hAnsi="Times New Roman"/>
          <w:sz w:val="16"/>
          <w:szCs w:val="16"/>
        </w:rPr>
        <w:t>Нормы и рационы кормления сельск</w:t>
      </w:r>
      <w:r w:rsidR="00CA4037">
        <w:rPr>
          <w:rFonts w:ascii="Times New Roman" w:hAnsi="Times New Roman"/>
          <w:sz w:val="16"/>
          <w:szCs w:val="16"/>
        </w:rPr>
        <w:t>охозяйственных животных / А. П. </w:t>
      </w:r>
      <w:r w:rsidRPr="00EA2DC0">
        <w:rPr>
          <w:rFonts w:ascii="Times New Roman" w:hAnsi="Times New Roman"/>
          <w:sz w:val="16"/>
          <w:szCs w:val="16"/>
        </w:rPr>
        <w:t>Калашников, В. И. Фисин [и др.]. – М., 2003. – 456 с.</w:t>
      </w:r>
    </w:p>
    <w:p w:rsidR="00EA2DC0" w:rsidRPr="00EA2DC0" w:rsidRDefault="00EA2DC0" w:rsidP="00450B57">
      <w:pPr>
        <w:numPr>
          <w:ilvl w:val="0"/>
          <w:numId w:val="27"/>
        </w:numPr>
        <w:spacing w:after="0" w:line="228" w:lineRule="auto"/>
        <w:ind w:left="0" w:firstLine="284"/>
        <w:jc w:val="both"/>
        <w:rPr>
          <w:rFonts w:ascii="Times New Roman" w:hAnsi="Times New Roman"/>
          <w:sz w:val="16"/>
          <w:szCs w:val="16"/>
        </w:rPr>
      </w:pPr>
      <w:r w:rsidRPr="00EA2DC0">
        <w:rPr>
          <w:rFonts w:ascii="Times New Roman" w:hAnsi="Times New Roman"/>
          <w:sz w:val="16"/>
          <w:szCs w:val="16"/>
        </w:rPr>
        <w:t>Экономическое моделирование в Microsoft Excel / Джеффри Мур, Лари Р. Уэдэрфорд [и др.]. – 6-е изд. – М.: Издат. дом «Вильямс», 2004. – 1024 с.</w:t>
      </w:r>
    </w:p>
    <w:p w:rsidR="00EA2DC0" w:rsidRPr="00EA2DC0" w:rsidRDefault="00EA2DC0" w:rsidP="00450B57">
      <w:pPr>
        <w:numPr>
          <w:ilvl w:val="0"/>
          <w:numId w:val="27"/>
        </w:numPr>
        <w:spacing w:after="0" w:line="228" w:lineRule="auto"/>
        <w:ind w:left="0" w:firstLine="284"/>
        <w:jc w:val="both"/>
        <w:rPr>
          <w:rFonts w:ascii="Times New Roman" w:hAnsi="Times New Roman"/>
          <w:sz w:val="16"/>
          <w:szCs w:val="16"/>
        </w:rPr>
      </w:pPr>
      <w:r w:rsidRPr="00EA2DC0">
        <w:rPr>
          <w:rFonts w:ascii="Times New Roman" w:hAnsi="Times New Roman"/>
          <w:sz w:val="16"/>
          <w:szCs w:val="16"/>
        </w:rPr>
        <w:t>Приготовление и раздача полнорационных кормосмесей для КРС: рекомендации по применению / В. Г. Савенко, JI. B. Ларичкина, Б. В. Лукьянов, П. Б. Лукьянов. − Минск: Полиграф, 2005.</w:t>
      </w:r>
    </w:p>
    <w:p w:rsidR="00EA2DC0" w:rsidRPr="00EA2DC0" w:rsidRDefault="00EA2DC0" w:rsidP="00450B57">
      <w:pPr>
        <w:numPr>
          <w:ilvl w:val="0"/>
          <w:numId w:val="27"/>
        </w:numPr>
        <w:spacing w:after="0" w:line="228" w:lineRule="auto"/>
        <w:ind w:left="0" w:firstLine="284"/>
        <w:jc w:val="both"/>
        <w:rPr>
          <w:rFonts w:ascii="Times New Roman" w:hAnsi="Times New Roman"/>
          <w:sz w:val="16"/>
          <w:szCs w:val="16"/>
        </w:rPr>
      </w:pPr>
      <w:r w:rsidRPr="00EA2DC0">
        <w:rPr>
          <w:rFonts w:ascii="Times New Roman" w:hAnsi="Times New Roman"/>
          <w:spacing w:val="20"/>
          <w:sz w:val="16"/>
          <w:szCs w:val="16"/>
        </w:rPr>
        <w:t>Райхман</w:t>
      </w:r>
      <w:r w:rsidRPr="00EA2DC0">
        <w:rPr>
          <w:rFonts w:ascii="Times New Roman" w:hAnsi="Times New Roman"/>
          <w:sz w:val="16"/>
          <w:szCs w:val="16"/>
        </w:rPr>
        <w:t>, А. Я. Приемы составления рационов  использованием персонального компь</w:t>
      </w:r>
      <w:r w:rsidRPr="00EA2DC0">
        <w:rPr>
          <w:rFonts w:ascii="Times New Roman" w:hAnsi="Times New Roman"/>
          <w:sz w:val="16"/>
          <w:szCs w:val="16"/>
        </w:rPr>
        <w:softHyphen/>
        <w:t>ютера:  методические указания / А. Я. Райхман. – Горки: БГСХА, 2006.</w:t>
      </w:r>
    </w:p>
    <w:p w:rsidR="00EA2DC0" w:rsidRPr="00EA2DC0" w:rsidRDefault="00EA2DC0" w:rsidP="00450B57">
      <w:pPr>
        <w:numPr>
          <w:ilvl w:val="0"/>
          <w:numId w:val="27"/>
        </w:numPr>
        <w:tabs>
          <w:tab w:val="num" w:pos="540"/>
        </w:tabs>
        <w:spacing w:after="0" w:line="228" w:lineRule="auto"/>
        <w:ind w:left="0" w:firstLine="284"/>
        <w:jc w:val="both"/>
        <w:rPr>
          <w:rFonts w:ascii="Times New Roman" w:hAnsi="Times New Roman"/>
          <w:sz w:val="16"/>
          <w:szCs w:val="16"/>
        </w:rPr>
      </w:pPr>
      <w:r w:rsidRPr="00EA2DC0">
        <w:rPr>
          <w:rFonts w:ascii="Times New Roman" w:hAnsi="Times New Roman"/>
          <w:spacing w:val="20"/>
          <w:sz w:val="16"/>
          <w:szCs w:val="16"/>
        </w:rPr>
        <w:t>Райхман</w:t>
      </w:r>
      <w:r w:rsidRPr="00EA2DC0">
        <w:rPr>
          <w:rFonts w:ascii="Times New Roman" w:hAnsi="Times New Roman"/>
          <w:sz w:val="16"/>
          <w:szCs w:val="16"/>
        </w:rPr>
        <w:t>, А. Я. Оптимизация соотношения кормов в рационах коров средствами ком</w:t>
      </w:r>
      <w:r w:rsidRPr="00EA2DC0">
        <w:rPr>
          <w:rFonts w:ascii="Times New Roman" w:hAnsi="Times New Roman"/>
          <w:sz w:val="16"/>
          <w:szCs w:val="16"/>
        </w:rPr>
        <w:softHyphen/>
        <w:t>пьютерного моделирования / А. Я. Райхман // Актуальные проблемы развития жи</w:t>
      </w:r>
      <w:r w:rsidRPr="00EA2DC0">
        <w:rPr>
          <w:rFonts w:ascii="Times New Roman" w:hAnsi="Times New Roman"/>
          <w:sz w:val="16"/>
          <w:szCs w:val="16"/>
        </w:rPr>
        <w:softHyphen/>
        <w:t xml:space="preserve">вотноводства: сб. науч. тр. УО БГСХА. </w:t>
      </w:r>
      <w:r w:rsidRPr="00EA2DC0">
        <w:rPr>
          <w:rFonts w:ascii="Times New Roman" w:hAnsi="Times New Roman"/>
          <w:sz w:val="16"/>
          <w:szCs w:val="16"/>
        </w:rPr>
        <w:sym w:font="Symbol" w:char="F02D"/>
      </w:r>
      <w:r w:rsidRPr="00EA2DC0">
        <w:rPr>
          <w:rFonts w:ascii="Times New Roman" w:hAnsi="Times New Roman"/>
          <w:sz w:val="16"/>
          <w:szCs w:val="16"/>
        </w:rPr>
        <w:t xml:space="preserve"> Вып. 10. </w:t>
      </w:r>
      <w:r w:rsidRPr="00EA2DC0">
        <w:rPr>
          <w:rFonts w:ascii="Times New Roman" w:hAnsi="Times New Roman"/>
          <w:sz w:val="16"/>
          <w:szCs w:val="16"/>
        </w:rPr>
        <w:sym w:font="Symbol" w:char="F02D"/>
      </w:r>
      <w:r w:rsidR="00626A07">
        <w:rPr>
          <w:rFonts w:ascii="Times New Roman" w:hAnsi="Times New Roman"/>
          <w:sz w:val="16"/>
          <w:szCs w:val="16"/>
        </w:rPr>
        <w:t xml:space="preserve"> </w:t>
      </w:r>
      <w:r w:rsidRPr="00EA2DC0">
        <w:rPr>
          <w:rFonts w:ascii="Times New Roman" w:hAnsi="Times New Roman"/>
          <w:sz w:val="16"/>
          <w:szCs w:val="16"/>
        </w:rPr>
        <w:t>Горки, 2007.</w:t>
      </w:r>
    </w:p>
    <w:p w:rsidR="00EA2DC0" w:rsidRPr="00EA2DC0" w:rsidRDefault="00EA2DC0" w:rsidP="00450B57">
      <w:pPr>
        <w:numPr>
          <w:ilvl w:val="0"/>
          <w:numId w:val="27"/>
        </w:numPr>
        <w:tabs>
          <w:tab w:val="num" w:pos="426"/>
        </w:tabs>
        <w:spacing w:after="0" w:line="228" w:lineRule="auto"/>
        <w:ind w:left="0" w:firstLine="284"/>
        <w:jc w:val="both"/>
        <w:rPr>
          <w:rFonts w:ascii="Times New Roman" w:hAnsi="Times New Roman"/>
          <w:sz w:val="16"/>
          <w:szCs w:val="16"/>
        </w:rPr>
      </w:pPr>
      <w:r w:rsidRPr="00EA2DC0">
        <w:rPr>
          <w:rFonts w:ascii="Times New Roman" w:hAnsi="Times New Roman"/>
          <w:spacing w:val="20"/>
          <w:sz w:val="16"/>
          <w:szCs w:val="16"/>
        </w:rPr>
        <w:t>Райхман</w:t>
      </w:r>
      <w:r w:rsidRPr="00EA2DC0">
        <w:rPr>
          <w:rFonts w:ascii="Times New Roman" w:hAnsi="Times New Roman"/>
          <w:sz w:val="16"/>
          <w:szCs w:val="16"/>
        </w:rPr>
        <w:t>, А. Я. Оптимизация соотношения кормов в рационах коров методом пара</w:t>
      </w:r>
      <w:r w:rsidRPr="00EA2DC0">
        <w:rPr>
          <w:rFonts w:ascii="Times New Roman" w:hAnsi="Times New Roman"/>
          <w:sz w:val="16"/>
          <w:szCs w:val="16"/>
        </w:rPr>
        <w:softHyphen/>
        <w:t>метрического анализа / А. Я. Райхман // Актуальные проблемы развития животно</w:t>
      </w:r>
      <w:r w:rsidRPr="00EA2DC0">
        <w:rPr>
          <w:rFonts w:ascii="Times New Roman" w:hAnsi="Times New Roman"/>
          <w:sz w:val="16"/>
          <w:szCs w:val="16"/>
        </w:rPr>
        <w:softHyphen/>
        <w:t xml:space="preserve">водства: материалы </w:t>
      </w:r>
      <w:r w:rsidRPr="00EA2DC0">
        <w:rPr>
          <w:rFonts w:ascii="Times New Roman" w:hAnsi="Times New Roman"/>
          <w:sz w:val="16"/>
          <w:szCs w:val="16"/>
          <w:lang w:val="en-US"/>
        </w:rPr>
        <w:t>XVII</w:t>
      </w:r>
      <w:r w:rsidRPr="00EA2DC0">
        <w:rPr>
          <w:rFonts w:ascii="Times New Roman" w:hAnsi="Times New Roman"/>
          <w:sz w:val="16"/>
          <w:szCs w:val="16"/>
        </w:rPr>
        <w:t xml:space="preserve"> Междунар. науч.-практ. конф. </w:t>
      </w:r>
      <w:r w:rsidRPr="00EA2DC0">
        <w:rPr>
          <w:rFonts w:ascii="Times New Roman" w:hAnsi="Times New Roman"/>
          <w:sz w:val="16"/>
          <w:szCs w:val="16"/>
        </w:rPr>
        <w:sym w:font="Symbol" w:char="F02D"/>
      </w:r>
      <w:r w:rsidRPr="00EA2DC0">
        <w:rPr>
          <w:rFonts w:ascii="Times New Roman" w:hAnsi="Times New Roman"/>
          <w:sz w:val="16"/>
          <w:szCs w:val="16"/>
        </w:rPr>
        <w:t xml:space="preserve"> Горки: БГСХА, 2014. </w:t>
      </w:r>
      <w:r w:rsidRPr="00EA2DC0">
        <w:rPr>
          <w:rFonts w:ascii="Times New Roman" w:hAnsi="Times New Roman"/>
          <w:sz w:val="16"/>
          <w:szCs w:val="16"/>
        </w:rPr>
        <w:sym w:font="Symbol" w:char="F02D"/>
      </w:r>
      <w:r w:rsidRPr="00EA2DC0">
        <w:rPr>
          <w:rFonts w:ascii="Times New Roman" w:hAnsi="Times New Roman"/>
          <w:sz w:val="16"/>
          <w:szCs w:val="16"/>
        </w:rPr>
        <w:t xml:space="preserve"> С. 208</w:t>
      </w:r>
      <w:r w:rsidRPr="00EA2DC0">
        <w:rPr>
          <w:rFonts w:ascii="Times New Roman" w:hAnsi="Times New Roman"/>
          <w:sz w:val="16"/>
          <w:szCs w:val="16"/>
        </w:rPr>
        <w:sym w:font="Symbol" w:char="F02D"/>
      </w:r>
      <w:r w:rsidR="00626A07">
        <w:rPr>
          <w:rFonts w:ascii="Times New Roman" w:hAnsi="Times New Roman"/>
          <w:sz w:val="16"/>
          <w:szCs w:val="16"/>
        </w:rPr>
        <w:t>211.</w:t>
      </w:r>
    </w:p>
    <w:p w:rsidR="00EA2DC0" w:rsidRPr="00EA2DC0" w:rsidRDefault="00EA2DC0" w:rsidP="00EA2DC0">
      <w:pPr>
        <w:spacing w:after="0" w:line="240" w:lineRule="auto"/>
        <w:rPr>
          <w:rFonts w:ascii="Times New Roman" w:hAnsi="Times New Roman"/>
          <w:sz w:val="20"/>
          <w:szCs w:val="20"/>
          <w:lang w:val="uk-UA"/>
        </w:rPr>
      </w:pP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lang w:val="uk-UA"/>
        </w:rPr>
        <w:t>УДК 6</w:t>
      </w:r>
      <w:r w:rsidRPr="00EA2DC0">
        <w:rPr>
          <w:rFonts w:ascii="Times New Roman" w:hAnsi="Times New Roman"/>
          <w:sz w:val="20"/>
          <w:szCs w:val="20"/>
        </w:rPr>
        <w:t>36.22/.28.084.1:543-414</w:t>
      </w:r>
    </w:p>
    <w:p w:rsidR="00EA2DC0" w:rsidRPr="00EA2DC0" w:rsidRDefault="00EA2DC0" w:rsidP="00EA2DC0">
      <w:pPr>
        <w:spacing w:after="0" w:line="240" w:lineRule="auto"/>
        <w:rPr>
          <w:rFonts w:ascii="Times New Roman" w:hAnsi="Times New Roman"/>
          <w:sz w:val="20"/>
          <w:szCs w:val="20"/>
        </w:rPr>
      </w:pP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ИСПОЛЬЗОВАНИЕ КОРМОВОЙ ДОБАВКИ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АНАЛЬЦИМОСОРБЕНТ В КОРМЛЕНИИ БЫЧКОВ</w:t>
      </w:r>
    </w:p>
    <w:p w:rsidR="00EA2DC0" w:rsidRPr="00EA2DC0" w:rsidRDefault="00EA2DC0" w:rsidP="00EA2DC0">
      <w:pPr>
        <w:spacing w:after="0" w:line="240" w:lineRule="auto"/>
        <w:jc w:val="center"/>
        <w:rPr>
          <w:rFonts w:ascii="Times New Roman" w:hAnsi="Times New Roman"/>
          <w:b/>
          <w:sz w:val="12"/>
          <w:szCs w:val="20"/>
          <w:lang w:val="uk-UA"/>
        </w:rPr>
      </w:pPr>
    </w:p>
    <w:p w:rsidR="00EA2DC0" w:rsidRPr="00EA2DC0" w:rsidRDefault="00EA2DC0" w:rsidP="00EA2DC0">
      <w:pPr>
        <w:spacing w:after="0" w:line="240" w:lineRule="auto"/>
        <w:jc w:val="center"/>
        <w:rPr>
          <w:rFonts w:ascii="Times New Roman" w:hAnsi="Times New Roman"/>
          <w:sz w:val="20"/>
          <w:szCs w:val="20"/>
        </w:rPr>
      </w:pPr>
      <w:r w:rsidRPr="00EA2DC0">
        <w:rPr>
          <w:rFonts w:ascii="Times New Roman" w:hAnsi="Times New Roman"/>
          <w:sz w:val="20"/>
          <w:szCs w:val="20"/>
        </w:rPr>
        <w:t>А. П. РЕШЕТНИЧЕНКО</w:t>
      </w:r>
    </w:p>
    <w:p w:rsidR="00EA2DC0" w:rsidRPr="00EA2DC0" w:rsidRDefault="00EA2DC0" w:rsidP="00EA2DC0">
      <w:pPr>
        <w:spacing w:after="0" w:line="240" w:lineRule="auto"/>
        <w:jc w:val="center"/>
        <w:rPr>
          <w:rFonts w:ascii="Times New Roman" w:hAnsi="Times New Roman"/>
          <w:sz w:val="14"/>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Одесский государственный аграрный университет,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 Одесса, Украина</w:t>
      </w:r>
    </w:p>
    <w:p w:rsidR="00EA2DC0" w:rsidRPr="00EA2DC0" w:rsidRDefault="00EA2DC0" w:rsidP="00EA2DC0">
      <w:pPr>
        <w:spacing w:after="0" w:line="240" w:lineRule="auto"/>
        <w:rPr>
          <w:rFonts w:ascii="Times New Roman" w:hAnsi="Times New Roman"/>
          <w:sz w:val="12"/>
          <w:szCs w:val="20"/>
        </w:rPr>
      </w:pP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lang w:val="uk-UA"/>
        </w:rPr>
        <w:t xml:space="preserve">Введение. </w:t>
      </w:r>
      <w:r w:rsidRPr="00EA2DC0">
        <w:rPr>
          <w:rFonts w:ascii="Times New Roman" w:hAnsi="Times New Roman"/>
          <w:sz w:val="20"/>
          <w:szCs w:val="20"/>
        </w:rPr>
        <w:t>Состояние здоровья</w:t>
      </w:r>
      <w:r w:rsidRPr="00EA2DC0">
        <w:rPr>
          <w:rFonts w:ascii="Times New Roman" w:hAnsi="Times New Roman"/>
          <w:sz w:val="20"/>
          <w:szCs w:val="20"/>
          <w:lang w:val="uk-UA"/>
        </w:rPr>
        <w:t>, продуктивность животных, биоло</w:t>
      </w:r>
      <w:r w:rsidRPr="00EA2DC0">
        <w:rPr>
          <w:rFonts w:ascii="Times New Roman" w:hAnsi="Times New Roman"/>
          <w:sz w:val="20"/>
          <w:szCs w:val="20"/>
          <w:lang w:val="uk-UA"/>
        </w:rPr>
        <w:softHyphen/>
        <w:t>гическая полноценность и беспечность продуктов животноводства су</w:t>
      </w:r>
      <w:r w:rsidRPr="00EA2DC0">
        <w:rPr>
          <w:rFonts w:ascii="Times New Roman" w:hAnsi="Times New Roman"/>
          <w:sz w:val="20"/>
          <w:szCs w:val="20"/>
          <w:lang w:val="uk-UA"/>
        </w:rPr>
        <w:softHyphen/>
        <w:t>щественно зависит от санитарного качества кормов, которое определя</w:t>
      </w:r>
      <w:r w:rsidRPr="00EA2DC0">
        <w:rPr>
          <w:rFonts w:ascii="Times New Roman" w:hAnsi="Times New Roman"/>
          <w:sz w:val="20"/>
          <w:szCs w:val="20"/>
          <w:lang w:val="uk-UA"/>
        </w:rPr>
        <w:softHyphen/>
        <w:t xml:space="preserve">ется также и степенью контаминации патогенными микроорганизмами и токсическими веществами как природного,  так и антропогенного происхождения.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Микроскопические грибы, как неотьем</w:t>
      </w:r>
      <w:r w:rsidRPr="00EA2DC0">
        <w:rPr>
          <w:rFonts w:ascii="Times New Roman" w:hAnsi="Times New Roman"/>
          <w:sz w:val="20"/>
          <w:szCs w:val="20"/>
          <w:lang w:val="uk-UA"/>
        </w:rPr>
        <w:t>л</w:t>
      </w:r>
      <w:r w:rsidRPr="00EA2DC0">
        <w:rPr>
          <w:rFonts w:ascii="Times New Roman" w:hAnsi="Times New Roman"/>
          <w:sz w:val="20"/>
          <w:szCs w:val="20"/>
        </w:rPr>
        <w:t>емый компонент экоси</w:t>
      </w:r>
      <w:r w:rsidRPr="00EA2DC0">
        <w:rPr>
          <w:rFonts w:ascii="Times New Roman" w:hAnsi="Times New Roman"/>
          <w:sz w:val="20"/>
          <w:szCs w:val="20"/>
        </w:rPr>
        <w:softHyphen/>
        <w:t xml:space="preserve">стемы, присутствуют на всех стадиях производства, траспортировки, хранения, переработки и использования зерна и зернопродуктов </w:t>
      </w:r>
      <w:r w:rsidRPr="00EA2DC0">
        <w:rPr>
          <w:rFonts w:ascii="Times New Roman" w:hAnsi="Times New Roman"/>
          <w:sz w:val="20"/>
          <w:szCs w:val="20"/>
          <w:lang w:val="uk-UA"/>
        </w:rPr>
        <w:t>[</w:t>
      </w:r>
      <w:r w:rsidRPr="00EA2DC0">
        <w:rPr>
          <w:rFonts w:ascii="Times New Roman" w:hAnsi="Times New Roman"/>
          <w:sz w:val="20"/>
          <w:szCs w:val="20"/>
        </w:rPr>
        <w:t>6</w:t>
      </w:r>
      <w:r w:rsidRPr="00EA2DC0">
        <w:rPr>
          <w:rFonts w:ascii="Times New Roman" w:hAnsi="Times New Roman"/>
          <w:sz w:val="20"/>
          <w:szCs w:val="20"/>
          <w:lang w:val="uk-UA"/>
        </w:rPr>
        <w:t>,</w:t>
      </w:r>
      <w:r w:rsidRPr="00EA2DC0">
        <w:rPr>
          <w:rFonts w:ascii="Times New Roman" w:hAnsi="Times New Roman"/>
          <w:sz w:val="20"/>
          <w:szCs w:val="20"/>
        </w:rPr>
        <w:t xml:space="preserve"> 7]</w:t>
      </w:r>
      <w:r w:rsidRPr="00EA2DC0">
        <w:rPr>
          <w:rFonts w:ascii="Times New Roman" w:hAnsi="Times New Roman"/>
          <w:sz w:val="20"/>
          <w:szCs w:val="20"/>
          <w:lang w:val="uk-UA"/>
        </w:rPr>
        <w:t>. В процессе жизнедеятельности грибы продуцируют микотоксины, ко</w:t>
      </w:r>
      <w:r w:rsidRPr="00EA2DC0">
        <w:rPr>
          <w:rFonts w:ascii="Times New Roman" w:hAnsi="Times New Roman"/>
          <w:sz w:val="20"/>
          <w:szCs w:val="20"/>
          <w:lang w:val="uk-UA"/>
        </w:rPr>
        <w:softHyphen/>
        <w:t xml:space="preserve">торые считают </w:t>
      </w:r>
      <w:r w:rsidRPr="00EA2DC0">
        <w:rPr>
          <w:rFonts w:ascii="Times New Roman" w:hAnsi="Times New Roman"/>
          <w:sz w:val="20"/>
          <w:szCs w:val="20"/>
        </w:rPr>
        <w:t>наиболее опасными контаминантами кормов и пище</w:t>
      </w:r>
      <w:r w:rsidRPr="00EA2DC0">
        <w:rPr>
          <w:rFonts w:ascii="Times New Roman" w:hAnsi="Times New Roman"/>
          <w:sz w:val="20"/>
          <w:szCs w:val="20"/>
        </w:rPr>
        <w:softHyphen/>
        <w:t>вых продуктов в естественных условиях. Их реальная опас</w:t>
      </w:r>
      <w:r w:rsidRPr="00EA2DC0">
        <w:rPr>
          <w:rFonts w:ascii="Times New Roman" w:hAnsi="Times New Roman"/>
          <w:sz w:val="20"/>
          <w:szCs w:val="20"/>
        </w:rPr>
        <w:softHyphen/>
        <w:t>ность для здоровья животных и людей, при этом, предельно допусти</w:t>
      </w:r>
      <w:r w:rsidRPr="00EA2DC0">
        <w:rPr>
          <w:rFonts w:ascii="Times New Roman" w:hAnsi="Times New Roman"/>
          <w:sz w:val="20"/>
          <w:szCs w:val="20"/>
        </w:rPr>
        <w:softHyphen/>
        <w:t xml:space="preserve">мых, безопасных уровней микотоксинов не </w:t>
      </w:r>
      <w:r w:rsidRPr="00EA2DC0">
        <w:rPr>
          <w:rFonts w:ascii="Times New Roman" w:hAnsi="Times New Roman"/>
          <w:sz w:val="20"/>
          <w:szCs w:val="20"/>
          <w:lang w:val="uk-UA"/>
        </w:rPr>
        <w:t>установлена</w:t>
      </w:r>
      <w:r w:rsidRPr="00EA2DC0">
        <w:rPr>
          <w:rFonts w:ascii="Times New Roman" w:hAnsi="Times New Roman"/>
          <w:sz w:val="20"/>
          <w:szCs w:val="20"/>
        </w:rPr>
        <w:t xml:space="preserve"> [</w:t>
      </w:r>
      <w:r w:rsidRPr="00EA2DC0">
        <w:rPr>
          <w:rFonts w:ascii="Times New Roman" w:hAnsi="Times New Roman"/>
          <w:sz w:val="20"/>
          <w:szCs w:val="20"/>
          <w:lang w:val="uk-UA"/>
        </w:rPr>
        <w:t>1</w:t>
      </w:r>
      <w:r w:rsidRPr="00EA2DC0">
        <w:rPr>
          <w:rFonts w:ascii="Times New Roman" w:hAnsi="Times New Roman"/>
          <w:sz w:val="20"/>
          <w:szCs w:val="20"/>
        </w:rPr>
        <w:t>3]</w:t>
      </w:r>
      <w:r w:rsidRPr="00EA2DC0">
        <w:rPr>
          <w:rFonts w:ascii="Times New Roman" w:hAnsi="Times New Roman"/>
          <w:sz w:val="20"/>
          <w:szCs w:val="20"/>
          <w:lang w:val="uk-UA"/>
        </w:rPr>
        <w:t>. Даже самые малые количества их в кормах могут привести к существенным убыткам в связи со снижением продуктивности животных и резистент</w:t>
      </w:r>
      <w:r w:rsidRPr="00EA2DC0">
        <w:rPr>
          <w:rFonts w:ascii="Times New Roman" w:hAnsi="Times New Roman"/>
          <w:sz w:val="20"/>
          <w:szCs w:val="20"/>
          <w:lang w:val="uk-UA"/>
        </w:rPr>
        <w:softHyphen/>
        <w:t xml:space="preserve">ности организма к заболеваниям </w:t>
      </w:r>
      <w:r w:rsidRPr="00EA2DC0">
        <w:rPr>
          <w:rFonts w:ascii="Times New Roman" w:hAnsi="Times New Roman"/>
          <w:sz w:val="20"/>
          <w:szCs w:val="20"/>
        </w:rPr>
        <w:t>[2]</w:t>
      </w:r>
      <w:r w:rsidRPr="00EA2DC0">
        <w:rPr>
          <w:rFonts w:ascii="Times New Roman" w:hAnsi="Times New Roman"/>
          <w:sz w:val="20"/>
          <w:szCs w:val="20"/>
          <w:lang w:val="uk-UA"/>
        </w:rPr>
        <w:t>.</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Поэтому возникает необходимость проведения ветеринарно-сани</w:t>
      </w:r>
      <w:r w:rsidRPr="00EA2DC0">
        <w:rPr>
          <w:rFonts w:ascii="Times New Roman" w:hAnsi="Times New Roman"/>
          <w:sz w:val="20"/>
          <w:szCs w:val="20"/>
          <w:lang w:val="uk-UA"/>
        </w:rPr>
        <w:softHyphen/>
        <w:t>тарных мероприятий, разработка и внедрение в производство новых способов и методов профилактики и лечения микотоксикозов, которые основаны на использовании с пораженным кормом природных сорбен</w:t>
      </w:r>
      <w:r w:rsidRPr="00EA2DC0">
        <w:rPr>
          <w:rFonts w:ascii="Times New Roman" w:hAnsi="Times New Roman"/>
          <w:sz w:val="20"/>
          <w:szCs w:val="20"/>
          <w:lang w:val="uk-UA"/>
        </w:rPr>
        <w:softHyphen/>
        <w:t>тов. Сорбенты снижают биологическую активность микотоксинов, способны связывать, эффективно удерживать и выводить их из желудо</w:t>
      </w:r>
      <w:r w:rsidRPr="00EA2DC0">
        <w:rPr>
          <w:rFonts w:ascii="Times New Roman" w:hAnsi="Times New Roman"/>
          <w:sz w:val="20"/>
          <w:szCs w:val="20"/>
          <w:lang w:val="uk-UA"/>
        </w:rPr>
        <w:softHyphen/>
        <w:t>чно-кишечного тракта животных [</w:t>
      </w:r>
      <w:r w:rsidRPr="00EA2DC0">
        <w:rPr>
          <w:rFonts w:ascii="Times New Roman" w:hAnsi="Times New Roman"/>
          <w:sz w:val="20"/>
          <w:szCs w:val="20"/>
        </w:rPr>
        <w:t>1, 15</w:t>
      </w:r>
      <w:r w:rsidRPr="00EA2DC0">
        <w:rPr>
          <w:rFonts w:ascii="Times New Roman" w:hAnsi="Times New Roman"/>
          <w:sz w:val="20"/>
          <w:szCs w:val="20"/>
          <w:lang w:val="uk-UA"/>
        </w:rPr>
        <w:t>].</w:t>
      </w:r>
    </w:p>
    <w:p w:rsidR="00EA2DC0" w:rsidRPr="00EA2DC0" w:rsidRDefault="00EA2DC0" w:rsidP="0099311C">
      <w:pPr>
        <w:spacing w:after="0" w:line="247" w:lineRule="auto"/>
        <w:ind w:firstLine="284"/>
        <w:jc w:val="both"/>
        <w:rPr>
          <w:rFonts w:ascii="Times New Roman" w:hAnsi="Times New Roman"/>
          <w:sz w:val="20"/>
          <w:szCs w:val="20"/>
        </w:rPr>
      </w:pPr>
      <w:r w:rsidRPr="00EA2DC0">
        <w:rPr>
          <w:rFonts w:ascii="Times New Roman" w:hAnsi="Times New Roman"/>
          <w:b/>
          <w:sz w:val="20"/>
          <w:szCs w:val="20"/>
          <w:lang w:val="uk-UA"/>
        </w:rPr>
        <w:t xml:space="preserve">Анализ источников. </w:t>
      </w:r>
      <w:r w:rsidRPr="00EA2DC0">
        <w:rPr>
          <w:rFonts w:ascii="Times New Roman" w:hAnsi="Times New Roman"/>
          <w:sz w:val="20"/>
          <w:szCs w:val="20"/>
        </w:rPr>
        <w:t xml:space="preserve">Перспекивным может быть использование </w:t>
      </w:r>
      <w:r w:rsidRPr="00EA2DC0">
        <w:rPr>
          <w:rFonts w:ascii="Times New Roman" w:hAnsi="Times New Roman"/>
          <w:sz w:val="20"/>
          <w:szCs w:val="20"/>
          <w:lang w:val="uk-UA"/>
        </w:rPr>
        <w:t>есте</w:t>
      </w:r>
      <w:r w:rsidRPr="00EA2DC0">
        <w:rPr>
          <w:rFonts w:ascii="Times New Roman" w:hAnsi="Times New Roman"/>
          <w:sz w:val="20"/>
          <w:szCs w:val="20"/>
          <w:lang w:val="uk-UA"/>
        </w:rPr>
        <w:softHyphen/>
        <w:t>ствен</w:t>
      </w:r>
      <w:r w:rsidRPr="00EA2DC0">
        <w:rPr>
          <w:rFonts w:ascii="Times New Roman" w:hAnsi="Times New Roman"/>
          <w:sz w:val="20"/>
          <w:szCs w:val="20"/>
        </w:rPr>
        <w:t>ного минерала Анальцима как нетрадиционной минеральной кормо</w:t>
      </w:r>
      <w:r w:rsidRPr="00EA2DC0">
        <w:rPr>
          <w:rFonts w:ascii="Times New Roman" w:hAnsi="Times New Roman"/>
          <w:sz w:val="20"/>
          <w:szCs w:val="20"/>
        </w:rPr>
        <w:softHyphen/>
        <w:t xml:space="preserve">вой добавки </w:t>
      </w:r>
      <w:r w:rsidRPr="00EA2DC0">
        <w:rPr>
          <w:rFonts w:ascii="Times New Roman" w:hAnsi="Times New Roman"/>
          <w:sz w:val="20"/>
          <w:szCs w:val="20"/>
          <w:lang w:val="uk-UA"/>
        </w:rPr>
        <w:t>[</w:t>
      </w:r>
      <w:r w:rsidRPr="00EA2DC0">
        <w:rPr>
          <w:rFonts w:ascii="Times New Roman" w:hAnsi="Times New Roman"/>
          <w:sz w:val="20"/>
          <w:szCs w:val="20"/>
        </w:rPr>
        <w:t>5, 10</w:t>
      </w:r>
      <w:r w:rsidRPr="00EA2DC0">
        <w:rPr>
          <w:rFonts w:ascii="Times New Roman" w:hAnsi="Times New Roman"/>
          <w:sz w:val="20"/>
          <w:szCs w:val="20"/>
          <w:lang w:val="uk-UA"/>
        </w:rPr>
        <w:t xml:space="preserve">] и как наполнителя при производстве премиксов </w:t>
      </w:r>
      <w:r w:rsidRPr="00EA2DC0">
        <w:rPr>
          <w:rFonts w:ascii="Times New Roman" w:hAnsi="Times New Roman"/>
          <w:sz w:val="20"/>
          <w:szCs w:val="20"/>
          <w:lang w:val="uk-UA" w:eastAsia="uk-UA"/>
        </w:rPr>
        <w:t>[</w:t>
      </w:r>
      <w:r w:rsidRPr="00EA2DC0">
        <w:rPr>
          <w:rFonts w:ascii="Times New Roman" w:hAnsi="Times New Roman"/>
          <w:sz w:val="20"/>
          <w:szCs w:val="20"/>
          <w:lang w:eastAsia="uk-UA"/>
        </w:rPr>
        <w:t>14</w:t>
      </w:r>
      <w:r w:rsidRPr="00EA2DC0">
        <w:rPr>
          <w:rFonts w:ascii="Times New Roman" w:hAnsi="Times New Roman"/>
          <w:sz w:val="20"/>
          <w:szCs w:val="20"/>
          <w:lang w:val="uk-UA" w:eastAsia="uk-UA"/>
        </w:rPr>
        <w:t>]</w:t>
      </w:r>
      <w:r w:rsidRPr="00EA2DC0">
        <w:rPr>
          <w:rFonts w:ascii="Times New Roman" w:hAnsi="Times New Roman"/>
          <w:sz w:val="20"/>
          <w:szCs w:val="20"/>
          <w:lang w:val="uk-UA"/>
        </w:rPr>
        <w:t xml:space="preserve">. </w:t>
      </w:r>
    </w:p>
    <w:p w:rsidR="00EA2DC0" w:rsidRPr="00EA2DC0" w:rsidRDefault="00EA2DC0" w:rsidP="0099311C">
      <w:pPr>
        <w:spacing w:after="0" w:line="247" w:lineRule="auto"/>
        <w:ind w:firstLine="284"/>
        <w:jc w:val="both"/>
        <w:rPr>
          <w:rFonts w:ascii="Times New Roman" w:hAnsi="Times New Roman"/>
          <w:sz w:val="20"/>
          <w:szCs w:val="20"/>
          <w:lang w:val="uk-UA"/>
        </w:rPr>
      </w:pPr>
      <w:r w:rsidRPr="00EA2DC0">
        <w:rPr>
          <w:rFonts w:ascii="Times New Roman" w:hAnsi="Times New Roman"/>
          <w:sz w:val="20"/>
          <w:szCs w:val="20"/>
          <w:lang w:val="uk-UA"/>
        </w:rPr>
        <w:t xml:space="preserve">В состав Анальцима входит комплекс </w:t>
      </w:r>
      <w:r w:rsidRPr="00EA2DC0">
        <w:rPr>
          <w:rFonts w:ascii="Times New Roman" w:hAnsi="Times New Roman"/>
          <w:sz w:val="20"/>
          <w:szCs w:val="20"/>
        </w:rPr>
        <w:t>жизненно важных</w:t>
      </w:r>
      <w:r w:rsidRPr="00EA2DC0">
        <w:rPr>
          <w:rFonts w:ascii="Times New Roman" w:hAnsi="Times New Roman"/>
          <w:sz w:val="20"/>
          <w:szCs w:val="20"/>
          <w:lang w:val="uk-UA"/>
        </w:rPr>
        <w:t xml:space="preserve"> элементов минерального питания, он имеет высокую дисперсность, катионную и анионную емкость, а также выраженные адсорбционные свойства бла</w:t>
      </w:r>
      <w:r w:rsidRPr="00EA2DC0">
        <w:rPr>
          <w:rFonts w:ascii="Times New Roman" w:hAnsi="Times New Roman"/>
          <w:sz w:val="20"/>
          <w:szCs w:val="20"/>
          <w:lang w:val="uk-UA"/>
        </w:rPr>
        <w:softHyphen/>
        <w:t>годаря наличию так называемого монтморилонитового комплекса [</w:t>
      </w:r>
      <w:r w:rsidRPr="00EA2DC0">
        <w:rPr>
          <w:rFonts w:ascii="Times New Roman" w:hAnsi="Times New Roman"/>
          <w:sz w:val="20"/>
          <w:szCs w:val="20"/>
        </w:rPr>
        <w:t>8</w:t>
      </w:r>
      <w:r w:rsidRPr="00EA2DC0">
        <w:rPr>
          <w:rFonts w:ascii="Times New Roman" w:hAnsi="Times New Roman"/>
          <w:sz w:val="20"/>
          <w:szCs w:val="20"/>
          <w:lang w:val="uk-UA"/>
        </w:rPr>
        <w:t xml:space="preserve">]. </w:t>
      </w:r>
    </w:p>
    <w:p w:rsidR="00EA2DC0" w:rsidRPr="00EA2DC0" w:rsidRDefault="00EA2DC0" w:rsidP="0099311C">
      <w:pPr>
        <w:spacing w:after="0" w:line="247" w:lineRule="auto"/>
        <w:ind w:firstLine="284"/>
        <w:jc w:val="both"/>
        <w:rPr>
          <w:rFonts w:ascii="Times New Roman" w:hAnsi="Times New Roman"/>
          <w:sz w:val="20"/>
          <w:szCs w:val="20"/>
        </w:rPr>
      </w:pPr>
      <w:r w:rsidRPr="00EA2DC0">
        <w:rPr>
          <w:rFonts w:ascii="Times New Roman" w:eastAsia="Times New Roman" w:hAnsi="Times New Roman"/>
          <w:bCs/>
          <w:color w:val="000000"/>
          <w:sz w:val="20"/>
          <w:szCs w:val="20"/>
          <w:lang w:eastAsia="ru-RU"/>
        </w:rPr>
        <w:t>В природных условиях анальцим редко встречается в чистом виде, и в большинстве случаев ему сопутствует сапонит, формируя аналь</w:t>
      </w:r>
      <w:r w:rsidRPr="00EA2DC0">
        <w:rPr>
          <w:rFonts w:ascii="Times New Roman" w:eastAsia="Times New Roman" w:hAnsi="Times New Roman"/>
          <w:bCs/>
          <w:color w:val="000000"/>
          <w:sz w:val="20"/>
          <w:szCs w:val="20"/>
          <w:lang w:eastAsia="ru-RU"/>
        </w:rPr>
        <w:softHyphen/>
        <w:t xml:space="preserve">цим-сапонитовую породу. </w:t>
      </w:r>
      <w:r w:rsidRPr="00EA2DC0">
        <w:rPr>
          <w:rFonts w:ascii="Times New Roman" w:hAnsi="Times New Roman"/>
          <w:sz w:val="20"/>
          <w:szCs w:val="20"/>
        </w:rPr>
        <w:t>Анальцим-сапонитовая порода характеризу</w:t>
      </w:r>
      <w:r w:rsidRPr="00EA2DC0">
        <w:rPr>
          <w:rFonts w:ascii="Times New Roman" w:hAnsi="Times New Roman"/>
          <w:sz w:val="20"/>
          <w:szCs w:val="20"/>
        </w:rPr>
        <w:softHyphen/>
        <w:t xml:space="preserve">ется высокими адсорбционными свойствами, которые определяются присутствием </w:t>
      </w:r>
      <w:r w:rsidRPr="00EA2DC0">
        <w:rPr>
          <w:rFonts w:ascii="Times New Roman" w:eastAsia="Times New Roman" w:hAnsi="Times New Roman"/>
          <w:sz w:val="20"/>
          <w:szCs w:val="20"/>
          <w:lang w:eastAsia="ru-RU"/>
        </w:rPr>
        <w:t>микро- и макропор. Микропористость зависит от мине</w:t>
      </w:r>
      <w:r w:rsidRPr="00EA2DC0">
        <w:rPr>
          <w:rFonts w:ascii="Times New Roman" w:eastAsia="Times New Roman" w:hAnsi="Times New Roman"/>
          <w:sz w:val="20"/>
          <w:szCs w:val="20"/>
          <w:lang w:eastAsia="ru-RU"/>
        </w:rPr>
        <w:softHyphen/>
        <w:t>рального вида цеолитовой фазы: её структуры и геометрии и относится ко вторичной пористости, которая определяется, в основном, струк</w:t>
      </w:r>
      <w:r w:rsidRPr="00EA2DC0">
        <w:rPr>
          <w:rFonts w:ascii="Times New Roman" w:eastAsia="Times New Roman" w:hAnsi="Times New Roman"/>
          <w:sz w:val="20"/>
          <w:szCs w:val="20"/>
          <w:lang w:eastAsia="ru-RU"/>
        </w:rPr>
        <w:softHyphen/>
        <w:t>турно-текстурными характеристиками цеолитовой породы, а также количеством и характером присутствующих не цеолитовых примесей</w:t>
      </w:r>
      <w:r w:rsidRPr="00EA2DC0">
        <w:rPr>
          <w:rFonts w:ascii="Times New Roman" w:eastAsia="Times New Roman" w:hAnsi="Times New Roman"/>
          <w:bCs/>
          <w:color w:val="000000"/>
          <w:sz w:val="20"/>
          <w:szCs w:val="20"/>
          <w:lang w:eastAsia="ru-RU"/>
        </w:rPr>
        <w:t>. Это создаёт хорошие предпосылки для использования его в качестве энтеросорбента для связывания различных токсичных веществ, начи</w:t>
      </w:r>
      <w:r w:rsidRPr="00EA2DC0">
        <w:rPr>
          <w:rFonts w:ascii="Times New Roman" w:eastAsia="Times New Roman" w:hAnsi="Times New Roman"/>
          <w:bCs/>
          <w:color w:val="000000"/>
          <w:sz w:val="20"/>
          <w:szCs w:val="20"/>
          <w:lang w:eastAsia="ru-RU"/>
        </w:rPr>
        <w:softHyphen/>
        <w:t>ная от тяжелых металлов, микотоксинов и кончая крупными белко</w:t>
      </w:r>
      <w:r w:rsidRPr="00EA2DC0">
        <w:rPr>
          <w:rFonts w:ascii="Times New Roman" w:eastAsia="Times New Roman" w:hAnsi="Times New Roman"/>
          <w:bCs/>
          <w:color w:val="000000"/>
          <w:sz w:val="20"/>
          <w:szCs w:val="20"/>
          <w:lang w:eastAsia="ru-RU"/>
        </w:rPr>
        <w:softHyphen/>
        <w:t xml:space="preserve">выми молекулами бактериальных токсинов </w:t>
      </w:r>
      <w:r w:rsidRPr="00EA2DC0">
        <w:rPr>
          <w:rFonts w:ascii="Times New Roman" w:hAnsi="Times New Roman"/>
          <w:sz w:val="20"/>
          <w:szCs w:val="20"/>
          <w:lang w:val="uk-UA"/>
        </w:rPr>
        <w:t>[</w:t>
      </w:r>
      <w:r w:rsidRPr="00EA2DC0">
        <w:rPr>
          <w:rFonts w:ascii="Times New Roman" w:hAnsi="Times New Roman"/>
          <w:sz w:val="20"/>
          <w:szCs w:val="20"/>
        </w:rPr>
        <w:t>11</w:t>
      </w:r>
      <w:r w:rsidRPr="00EA2DC0">
        <w:rPr>
          <w:rFonts w:ascii="Times New Roman" w:hAnsi="Times New Roman"/>
          <w:sz w:val="20"/>
          <w:szCs w:val="20"/>
          <w:lang w:val="uk-UA"/>
        </w:rPr>
        <w:t>].</w:t>
      </w:r>
    </w:p>
    <w:p w:rsidR="00EA2DC0" w:rsidRPr="00EA2DC0" w:rsidRDefault="00EA2DC0" w:rsidP="0099311C">
      <w:pPr>
        <w:spacing w:after="0" w:line="247" w:lineRule="auto"/>
        <w:ind w:firstLine="284"/>
        <w:jc w:val="both"/>
        <w:rPr>
          <w:rFonts w:ascii="Times New Roman" w:hAnsi="Times New Roman"/>
          <w:sz w:val="20"/>
          <w:szCs w:val="20"/>
        </w:rPr>
      </w:pPr>
      <w:r w:rsidRPr="00EA2DC0">
        <w:rPr>
          <w:rFonts w:ascii="Times New Roman" w:hAnsi="Times New Roman"/>
          <w:sz w:val="20"/>
          <w:szCs w:val="20"/>
        </w:rPr>
        <w:t xml:space="preserve">Сотрудники Одесской опытной станции ННЦ </w:t>
      </w:r>
      <w:r w:rsidRPr="00EA2DC0">
        <w:rPr>
          <w:rFonts w:ascii="Times New Roman" w:hAnsi="Times New Roman"/>
          <w:sz w:val="20"/>
          <w:szCs w:val="20"/>
          <w:lang w:val="uk-UA"/>
        </w:rPr>
        <w:t>«</w:t>
      </w:r>
      <w:r w:rsidRPr="00EA2DC0">
        <w:rPr>
          <w:rFonts w:ascii="Times New Roman" w:hAnsi="Times New Roman"/>
          <w:sz w:val="20"/>
          <w:szCs w:val="20"/>
        </w:rPr>
        <w:t xml:space="preserve">ИЭКВМ» на основе </w:t>
      </w:r>
      <w:r w:rsidRPr="00EA2DC0">
        <w:rPr>
          <w:rFonts w:ascii="Times New Roman" w:eastAsia="Times New Roman" w:hAnsi="Times New Roman"/>
          <w:bCs/>
          <w:sz w:val="20"/>
          <w:szCs w:val="20"/>
          <w:lang w:eastAsia="ru-RU"/>
        </w:rPr>
        <w:t xml:space="preserve">анальцима </w:t>
      </w:r>
      <w:r w:rsidRPr="00EA2DC0">
        <w:rPr>
          <w:rFonts w:ascii="Times New Roman" w:hAnsi="Times New Roman"/>
          <w:sz w:val="20"/>
          <w:szCs w:val="20"/>
        </w:rPr>
        <w:t xml:space="preserve">разработали кормовую добавку – </w:t>
      </w:r>
      <w:r w:rsidRPr="00EA2DC0">
        <w:rPr>
          <w:rFonts w:ascii="Times New Roman" w:hAnsi="Times New Roman"/>
          <w:sz w:val="20"/>
          <w:szCs w:val="20"/>
          <w:lang w:val="uk-UA"/>
        </w:rPr>
        <w:t>«</w:t>
      </w:r>
      <w:r w:rsidRPr="00EA2DC0">
        <w:rPr>
          <w:rFonts w:ascii="Times New Roman" w:hAnsi="Times New Roman"/>
          <w:sz w:val="20"/>
          <w:szCs w:val="20"/>
        </w:rPr>
        <w:t>Анальцимосорбент»  [3]. Предыдущими нашими исследованиями [12] была подтверждена эф</w:t>
      </w:r>
      <w:r w:rsidRPr="00EA2DC0">
        <w:rPr>
          <w:rFonts w:ascii="Times New Roman" w:hAnsi="Times New Roman"/>
          <w:sz w:val="20"/>
          <w:szCs w:val="20"/>
        </w:rPr>
        <w:softHyphen/>
        <w:t>фективность использования Анальцимосорбента при введении его в состав рациона в количестве 0,5 % от массы комбикорма для обезвре</w:t>
      </w:r>
      <w:r w:rsidRPr="00EA2DC0">
        <w:rPr>
          <w:rFonts w:ascii="Times New Roman" w:hAnsi="Times New Roman"/>
          <w:sz w:val="20"/>
          <w:szCs w:val="20"/>
        </w:rPr>
        <w:softHyphen/>
        <w:t>живания кормов при выращивании цыплят</w:t>
      </w:r>
      <w:r w:rsidRPr="00EA2DC0">
        <w:rPr>
          <w:rFonts w:ascii="Times New Roman" w:hAnsi="Times New Roman"/>
          <w:sz w:val="20"/>
          <w:szCs w:val="20"/>
          <w:lang w:val="uk-UA"/>
        </w:rPr>
        <w:t xml:space="preserve"> и поросят</w:t>
      </w:r>
      <w:r w:rsidRPr="00EA2DC0">
        <w:rPr>
          <w:rFonts w:ascii="Times New Roman" w:hAnsi="Times New Roman"/>
          <w:sz w:val="20"/>
          <w:szCs w:val="20"/>
        </w:rPr>
        <w:t>, однако на мо</w:t>
      </w:r>
      <w:r w:rsidRPr="00EA2DC0">
        <w:rPr>
          <w:rFonts w:ascii="Times New Roman" w:hAnsi="Times New Roman"/>
          <w:sz w:val="20"/>
          <w:szCs w:val="20"/>
        </w:rPr>
        <w:softHyphen/>
        <w:t>лодняке</w:t>
      </w:r>
      <w:r w:rsidRPr="00EA2DC0">
        <w:rPr>
          <w:rFonts w:ascii="Times New Roman" w:hAnsi="Times New Roman"/>
          <w:sz w:val="20"/>
          <w:szCs w:val="20"/>
          <w:lang w:val="uk-UA"/>
        </w:rPr>
        <w:t xml:space="preserve"> крупного рогатого скота</w:t>
      </w:r>
      <w:r w:rsidRPr="00EA2DC0">
        <w:rPr>
          <w:rFonts w:ascii="Times New Roman" w:hAnsi="Times New Roman"/>
          <w:sz w:val="20"/>
          <w:szCs w:val="20"/>
        </w:rPr>
        <w:t xml:space="preserve"> таких исследований не проводили.</w:t>
      </w:r>
      <w:r w:rsidR="00CA4037">
        <w:rPr>
          <w:rFonts w:ascii="Times New Roman" w:hAnsi="Times New Roman"/>
          <w:sz w:val="20"/>
          <w:szCs w:val="20"/>
        </w:rPr>
        <w:t xml:space="preserve">  </w:t>
      </w:r>
    </w:p>
    <w:p w:rsidR="00EA2DC0" w:rsidRPr="00EA2DC0" w:rsidRDefault="00EA2DC0" w:rsidP="0099311C">
      <w:pPr>
        <w:spacing w:after="0" w:line="247" w:lineRule="auto"/>
        <w:ind w:firstLine="284"/>
        <w:jc w:val="both"/>
        <w:rPr>
          <w:rFonts w:ascii="Times New Roman" w:hAnsi="Times New Roman"/>
          <w:sz w:val="20"/>
          <w:szCs w:val="20"/>
        </w:rPr>
      </w:pPr>
      <w:r w:rsidRPr="00EA2DC0">
        <w:rPr>
          <w:rFonts w:ascii="Times New Roman" w:hAnsi="Times New Roman"/>
          <w:b/>
          <w:sz w:val="20"/>
          <w:szCs w:val="20"/>
        </w:rPr>
        <w:t>Цель исследований</w:t>
      </w:r>
      <w:r w:rsidRPr="00EA2DC0">
        <w:rPr>
          <w:rFonts w:ascii="Times New Roman" w:hAnsi="Times New Roman"/>
          <w:sz w:val="20"/>
          <w:szCs w:val="20"/>
        </w:rPr>
        <w:t xml:space="preserve"> − изучить влияния Анальцимо</w:t>
      </w:r>
      <w:r w:rsidRPr="00EA2DC0">
        <w:rPr>
          <w:rFonts w:ascii="Times New Roman" w:hAnsi="Times New Roman"/>
          <w:sz w:val="20"/>
          <w:szCs w:val="20"/>
        </w:rPr>
        <w:softHyphen/>
        <w:t>сорбента на биохимические показатели крови, скорость роста и каче</w:t>
      </w:r>
      <w:r w:rsidRPr="00EA2DC0">
        <w:rPr>
          <w:rFonts w:ascii="Times New Roman" w:hAnsi="Times New Roman"/>
          <w:sz w:val="20"/>
          <w:szCs w:val="20"/>
        </w:rPr>
        <w:softHyphen/>
        <w:t xml:space="preserve">ство мяса бычков при включении его в комбикорм, загрязненный плесневыми грибами и микотоксинами.  </w:t>
      </w:r>
    </w:p>
    <w:p w:rsidR="00EA2DC0" w:rsidRPr="00EA2DC0" w:rsidRDefault="00EA2DC0" w:rsidP="0099311C">
      <w:pPr>
        <w:spacing w:after="0" w:line="247" w:lineRule="auto"/>
        <w:ind w:firstLine="284"/>
        <w:jc w:val="both"/>
        <w:rPr>
          <w:rFonts w:ascii="Times New Roman" w:hAnsi="Times New Roman"/>
          <w:sz w:val="20"/>
          <w:szCs w:val="20"/>
          <w:lang w:val="uk-UA"/>
        </w:rPr>
      </w:pPr>
      <w:r w:rsidRPr="00EA2DC0">
        <w:rPr>
          <w:rFonts w:ascii="Times New Roman" w:hAnsi="Times New Roman"/>
          <w:b/>
          <w:bCs/>
          <w:sz w:val="20"/>
          <w:szCs w:val="20"/>
          <w:lang w:val="uk-UA"/>
        </w:rPr>
        <w:t xml:space="preserve">Материал и методика исследований. </w:t>
      </w:r>
      <w:r w:rsidRPr="00EA2DC0">
        <w:rPr>
          <w:rFonts w:ascii="Times New Roman" w:hAnsi="Times New Roman"/>
          <w:bCs/>
          <w:sz w:val="20"/>
          <w:szCs w:val="20"/>
          <w:lang w:val="uk-UA"/>
        </w:rPr>
        <w:t>Научно-произ</w:t>
      </w:r>
      <w:r w:rsidR="00626A07">
        <w:rPr>
          <w:rFonts w:ascii="Times New Roman" w:hAnsi="Times New Roman"/>
          <w:bCs/>
          <w:sz w:val="20"/>
          <w:szCs w:val="20"/>
          <w:lang w:val="uk-UA"/>
        </w:rPr>
        <w:t>водственный опыт проведен в СПК</w:t>
      </w:r>
      <w:r w:rsidRPr="00EA2DC0">
        <w:rPr>
          <w:rFonts w:ascii="Times New Roman" w:hAnsi="Times New Roman"/>
          <w:sz w:val="20"/>
          <w:szCs w:val="20"/>
          <w:lang w:val="uk-UA"/>
        </w:rPr>
        <w:t xml:space="preserve"> «Родина» Саратского района Одесской области. По принципу пар-аналогов было сформировано 2 группы бычков укра</w:t>
      </w:r>
      <w:r w:rsidRPr="00EA2DC0">
        <w:rPr>
          <w:rFonts w:ascii="Times New Roman" w:hAnsi="Times New Roman"/>
          <w:sz w:val="20"/>
          <w:szCs w:val="20"/>
          <w:lang w:val="uk-UA"/>
        </w:rPr>
        <w:softHyphen/>
        <w:t>инской красной молочной породы 6-месячного возраста по 15 голов в каждой. Животные первой группы (контроль) получали основной ра</w:t>
      </w:r>
      <w:r w:rsidRPr="00EA2DC0">
        <w:rPr>
          <w:rFonts w:ascii="Times New Roman" w:hAnsi="Times New Roman"/>
          <w:sz w:val="20"/>
          <w:szCs w:val="20"/>
          <w:lang w:val="uk-UA"/>
        </w:rPr>
        <w:softHyphen/>
        <w:t xml:space="preserve">цион (ОР) силосно-концентратного типа, состав которого включал 2,5–2,7 кг комбикорма (дерть: пшеничная – 1,5–1,7 кг, гороховая – 0,5 кг и </w:t>
      </w:r>
      <w:r w:rsidRPr="00EA2DC0">
        <w:rPr>
          <w:rFonts w:ascii="Times New Roman" w:hAnsi="Times New Roman"/>
          <w:sz w:val="20"/>
          <w:szCs w:val="20"/>
        </w:rPr>
        <w:t>ячменная</w:t>
      </w:r>
      <w:r w:rsidRPr="00EA2DC0">
        <w:rPr>
          <w:rFonts w:ascii="Times New Roman" w:hAnsi="Times New Roman"/>
          <w:sz w:val="20"/>
          <w:szCs w:val="20"/>
          <w:lang w:val="uk-UA"/>
        </w:rPr>
        <w:t xml:space="preserve"> 0,5 кг), пшеничную солому  – 1,7–2,3 кг, силос </w:t>
      </w:r>
      <w:r w:rsidRPr="00EA2DC0">
        <w:rPr>
          <w:rFonts w:ascii="Times New Roman" w:hAnsi="Times New Roman"/>
          <w:sz w:val="20"/>
          <w:szCs w:val="20"/>
        </w:rPr>
        <w:t>кукурузный</w:t>
      </w:r>
      <w:r w:rsidRPr="00EA2DC0">
        <w:rPr>
          <w:rFonts w:ascii="Times New Roman" w:hAnsi="Times New Roman"/>
          <w:sz w:val="20"/>
          <w:szCs w:val="20"/>
          <w:lang w:val="uk-UA"/>
        </w:rPr>
        <w:t xml:space="preserve"> – 15–20 кг, мелассу – 0,5–1 кг, тыкву кормовую 3–5 кг, а также </w:t>
      </w:r>
      <w:r w:rsidRPr="00EA2DC0">
        <w:rPr>
          <w:rFonts w:ascii="Times New Roman" w:hAnsi="Times New Roman"/>
          <w:sz w:val="20"/>
          <w:szCs w:val="20"/>
        </w:rPr>
        <w:t>поварен</w:t>
      </w:r>
      <w:r w:rsidRPr="00EA2DC0">
        <w:rPr>
          <w:rFonts w:ascii="Times New Roman" w:hAnsi="Times New Roman"/>
          <w:sz w:val="20"/>
          <w:szCs w:val="20"/>
        </w:rPr>
        <w:softHyphen/>
        <w:t>ную</w:t>
      </w:r>
      <w:r w:rsidRPr="00EA2DC0">
        <w:rPr>
          <w:rFonts w:ascii="Times New Roman" w:hAnsi="Times New Roman"/>
          <w:sz w:val="20"/>
          <w:szCs w:val="20"/>
          <w:lang w:val="uk-UA"/>
        </w:rPr>
        <w:t xml:space="preserve"> соль и монокальцийфосфат.</w:t>
      </w:r>
    </w:p>
    <w:p w:rsidR="00EA2DC0" w:rsidRPr="00EA2DC0" w:rsidRDefault="00EA2DC0" w:rsidP="0099311C">
      <w:pPr>
        <w:spacing w:after="0" w:line="247" w:lineRule="auto"/>
        <w:ind w:firstLine="284"/>
        <w:jc w:val="both"/>
        <w:rPr>
          <w:rFonts w:ascii="Times New Roman" w:hAnsi="Times New Roman"/>
          <w:spacing w:val="-2"/>
          <w:sz w:val="20"/>
          <w:szCs w:val="20"/>
        </w:rPr>
      </w:pPr>
      <w:r w:rsidRPr="00EA2DC0">
        <w:rPr>
          <w:rFonts w:ascii="Times New Roman" w:hAnsi="Times New Roman"/>
          <w:spacing w:val="-2"/>
          <w:sz w:val="20"/>
          <w:szCs w:val="20"/>
          <w:lang w:val="uk-UA"/>
        </w:rPr>
        <w:t>Вторая група (опытная) получала дополнительно к основному раци</w:t>
      </w:r>
      <w:r w:rsidRPr="00EA2DC0">
        <w:rPr>
          <w:rFonts w:ascii="Times New Roman" w:hAnsi="Times New Roman"/>
          <w:spacing w:val="-2"/>
          <w:sz w:val="20"/>
          <w:szCs w:val="20"/>
          <w:lang w:val="uk-UA"/>
        </w:rPr>
        <w:softHyphen/>
        <w:t xml:space="preserve">ону (ОР) Анальцимосорбент в количестве  0,5 % от массы комбикорма. </w:t>
      </w:r>
    </w:p>
    <w:p w:rsidR="00EA2DC0" w:rsidRPr="00EA2DC0" w:rsidRDefault="00EA2DC0" w:rsidP="0099311C">
      <w:pPr>
        <w:spacing w:after="0" w:line="247" w:lineRule="auto"/>
        <w:ind w:firstLine="284"/>
        <w:jc w:val="both"/>
        <w:rPr>
          <w:rFonts w:ascii="Times New Roman" w:hAnsi="Times New Roman"/>
          <w:color w:val="262626"/>
          <w:sz w:val="20"/>
          <w:szCs w:val="20"/>
          <w:lang w:val="uk-UA"/>
        </w:rPr>
      </w:pPr>
      <w:r w:rsidRPr="00EA2DC0">
        <w:rPr>
          <w:rFonts w:ascii="Times New Roman" w:hAnsi="Times New Roman"/>
          <w:color w:val="262626"/>
          <w:sz w:val="20"/>
          <w:szCs w:val="20"/>
          <w:lang w:val="uk-UA"/>
        </w:rPr>
        <w:t>Результаты проведенного токсикологического анализа показали, что водная вытяжка комбикорма вызывала гибель колпод через 60 ми</w:t>
      </w:r>
      <w:r w:rsidRPr="00EA2DC0">
        <w:rPr>
          <w:rFonts w:ascii="Times New Roman" w:hAnsi="Times New Roman"/>
          <w:color w:val="262626"/>
          <w:sz w:val="20"/>
          <w:szCs w:val="20"/>
          <w:lang w:val="uk-UA"/>
        </w:rPr>
        <w:softHyphen/>
        <w:t xml:space="preserve">нут после ее внесения, то есть комбикорм был слаботоксичным. </w:t>
      </w:r>
    </w:p>
    <w:p w:rsidR="00EA2DC0" w:rsidRPr="00EA2DC0" w:rsidRDefault="00EA2DC0" w:rsidP="0099311C">
      <w:pPr>
        <w:spacing w:after="0" w:line="247" w:lineRule="auto"/>
        <w:ind w:firstLine="284"/>
        <w:jc w:val="both"/>
        <w:rPr>
          <w:rFonts w:ascii="Times New Roman" w:hAnsi="Times New Roman"/>
          <w:sz w:val="20"/>
          <w:szCs w:val="20"/>
          <w:lang w:val="uk-UA"/>
        </w:rPr>
      </w:pPr>
      <w:r w:rsidRPr="00EA2DC0">
        <w:rPr>
          <w:rFonts w:ascii="Times New Roman" w:hAnsi="Times New Roman"/>
          <w:sz w:val="20"/>
          <w:szCs w:val="20"/>
          <w:lang w:val="uk-UA"/>
        </w:rPr>
        <w:t>При микотоксикологическом исследовании комбикорма были выя</w:t>
      </w:r>
      <w:r w:rsidRPr="00EA2DC0">
        <w:rPr>
          <w:rFonts w:ascii="Times New Roman" w:hAnsi="Times New Roman"/>
          <w:sz w:val="20"/>
          <w:szCs w:val="20"/>
          <w:lang w:val="uk-UA"/>
        </w:rPr>
        <w:softHyphen/>
        <w:t xml:space="preserve">влены плесневые грибы родов </w:t>
      </w:r>
      <w:r w:rsidRPr="00EA2DC0">
        <w:rPr>
          <w:rFonts w:ascii="Times New Roman" w:hAnsi="Times New Roman"/>
          <w:i/>
          <w:sz w:val="20"/>
          <w:szCs w:val="20"/>
          <w:lang w:val="uk-UA"/>
        </w:rPr>
        <w:t xml:space="preserve">Aspergіllus, Fusarіum, Alternarіa, </w:t>
      </w:r>
      <w:r w:rsidRPr="00EA2DC0">
        <w:rPr>
          <w:rFonts w:ascii="Times New Roman" w:hAnsi="Times New Roman"/>
          <w:i/>
          <w:sz w:val="20"/>
          <w:szCs w:val="20"/>
          <w:lang w:val="en-US"/>
        </w:rPr>
        <w:t>Mucor</w:t>
      </w:r>
      <w:r w:rsidRPr="00EA2DC0">
        <w:rPr>
          <w:rFonts w:ascii="Times New Roman" w:hAnsi="Times New Roman"/>
          <w:i/>
          <w:sz w:val="20"/>
          <w:szCs w:val="20"/>
          <w:lang w:val="uk-UA"/>
        </w:rPr>
        <w:t xml:space="preserve"> </w:t>
      </w:r>
      <w:r w:rsidRPr="00EA2DC0">
        <w:rPr>
          <w:rFonts w:ascii="Times New Roman" w:hAnsi="Times New Roman"/>
          <w:sz w:val="20"/>
          <w:szCs w:val="20"/>
          <w:lang w:val="uk-UA"/>
        </w:rPr>
        <w:t xml:space="preserve">и </w:t>
      </w:r>
      <w:r w:rsidRPr="00EA2DC0">
        <w:rPr>
          <w:rFonts w:ascii="Times New Roman" w:hAnsi="Times New Roman"/>
          <w:i/>
          <w:sz w:val="20"/>
          <w:szCs w:val="20"/>
          <w:lang w:val="uk-UA"/>
        </w:rPr>
        <w:t>Penіcіllіum</w:t>
      </w:r>
      <w:r w:rsidRPr="00EA2DC0">
        <w:rPr>
          <w:rFonts w:ascii="Times New Roman" w:hAnsi="Times New Roman"/>
          <w:sz w:val="20"/>
          <w:szCs w:val="20"/>
          <w:lang w:val="uk-UA"/>
        </w:rPr>
        <w:t xml:space="preserve">. </w:t>
      </w:r>
      <w:r w:rsidRPr="00EA2DC0">
        <w:rPr>
          <w:rFonts w:ascii="Times New Roman" w:hAnsi="Times New Roman"/>
          <w:color w:val="262626"/>
          <w:sz w:val="20"/>
          <w:szCs w:val="20"/>
          <w:lang w:val="uk-UA"/>
        </w:rPr>
        <w:t xml:space="preserve">Кроме этого, в комбикорме были </w:t>
      </w:r>
      <w:r w:rsidRPr="00EA2DC0">
        <w:rPr>
          <w:rFonts w:ascii="Times New Roman" w:hAnsi="Times New Roman"/>
          <w:color w:val="262626"/>
          <w:sz w:val="20"/>
          <w:szCs w:val="20"/>
        </w:rPr>
        <w:t>выделены</w:t>
      </w:r>
      <w:r w:rsidRPr="00EA2DC0">
        <w:rPr>
          <w:rFonts w:ascii="Times New Roman" w:hAnsi="Times New Roman"/>
          <w:color w:val="262626"/>
          <w:sz w:val="20"/>
          <w:szCs w:val="20"/>
          <w:lang w:val="uk-UA"/>
        </w:rPr>
        <w:t xml:space="preserve"> микотоксины – Т-2 токсин в количестве 0,12 мг/кг (0,5 МДР), дезоксиниваленол (ДОН) – 0,65 мг/кг (0,65 МДР), афлатоксин В</w:t>
      </w:r>
      <w:r w:rsidRPr="00EA2DC0">
        <w:rPr>
          <w:rFonts w:ascii="Times New Roman" w:hAnsi="Times New Roman"/>
          <w:color w:val="262626"/>
          <w:sz w:val="20"/>
          <w:szCs w:val="20"/>
          <w:vertAlign w:val="subscript"/>
          <w:lang w:val="uk-UA"/>
        </w:rPr>
        <w:t>1</w:t>
      </w:r>
      <w:r w:rsidRPr="00EA2DC0">
        <w:rPr>
          <w:rFonts w:ascii="Times New Roman" w:hAnsi="Times New Roman"/>
          <w:color w:val="262626"/>
          <w:sz w:val="20"/>
          <w:szCs w:val="20"/>
          <w:lang w:val="uk-UA"/>
        </w:rPr>
        <w:t xml:space="preserve"> – 0,05 мг/кг (0,5 МДР) и охратоксин А соответственнно 0,02 мг/кг.</w:t>
      </w:r>
    </w:p>
    <w:p w:rsidR="00EA2DC0" w:rsidRPr="00EA2DC0" w:rsidRDefault="00EA2DC0" w:rsidP="0099311C">
      <w:pPr>
        <w:spacing w:after="0" w:line="247" w:lineRule="auto"/>
        <w:ind w:firstLine="284"/>
        <w:jc w:val="both"/>
        <w:rPr>
          <w:rFonts w:ascii="Times New Roman" w:hAnsi="Times New Roman"/>
          <w:sz w:val="20"/>
          <w:szCs w:val="20"/>
          <w:lang w:val="uk-UA"/>
        </w:rPr>
      </w:pPr>
      <w:r w:rsidRPr="00EA2DC0">
        <w:rPr>
          <w:rFonts w:ascii="Times New Roman" w:hAnsi="Times New Roman"/>
          <w:sz w:val="20"/>
          <w:szCs w:val="20"/>
          <w:lang w:val="uk-UA"/>
        </w:rPr>
        <w:t xml:space="preserve">Опыт проводили в зимнестойловый период. Продолжительность опыта </w:t>
      </w:r>
      <w:r w:rsidRPr="00EA2DC0">
        <w:rPr>
          <w:rFonts w:ascii="Times New Roman" w:hAnsi="Times New Roman"/>
          <w:sz w:val="20"/>
          <w:szCs w:val="20"/>
        </w:rPr>
        <w:t>составила 90 дней.</w:t>
      </w:r>
      <w:r w:rsidRPr="00EA2DC0">
        <w:rPr>
          <w:rFonts w:ascii="Times New Roman" w:hAnsi="Times New Roman"/>
          <w:sz w:val="20"/>
          <w:szCs w:val="20"/>
          <w:lang w:val="uk-UA"/>
        </w:rPr>
        <w:t xml:space="preserve"> В начале и в конце опыта от 5 животных с каждой группы утром до кормления отбирали образцы крови для про</w:t>
      </w:r>
      <w:r w:rsidRPr="00EA2DC0">
        <w:rPr>
          <w:rFonts w:ascii="Times New Roman" w:hAnsi="Times New Roman"/>
          <w:sz w:val="20"/>
          <w:szCs w:val="20"/>
          <w:lang w:val="uk-UA"/>
        </w:rPr>
        <w:softHyphen/>
        <w:t>ведения биохимческих и</w:t>
      </w:r>
      <w:r w:rsidRPr="00EA2DC0">
        <w:rPr>
          <w:rFonts w:ascii="Times New Roman" w:hAnsi="Times New Roman"/>
          <w:sz w:val="20"/>
          <w:szCs w:val="20"/>
          <w:lang w:val="en-US"/>
        </w:rPr>
        <w:t>c</w:t>
      </w:r>
      <w:r w:rsidRPr="00EA2DC0">
        <w:rPr>
          <w:rFonts w:ascii="Times New Roman" w:hAnsi="Times New Roman"/>
          <w:sz w:val="20"/>
          <w:szCs w:val="20"/>
          <w:lang w:val="uk-UA"/>
        </w:rPr>
        <w:t xml:space="preserve">следований </w:t>
      </w:r>
      <w:r w:rsidRPr="00EA2DC0">
        <w:rPr>
          <w:rFonts w:ascii="Times New Roman" w:hAnsi="Times New Roman"/>
          <w:sz w:val="20"/>
          <w:szCs w:val="20"/>
        </w:rPr>
        <w:t>[4]</w:t>
      </w:r>
      <w:r w:rsidRPr="00EA2DC0">
        <w:rPr>
          <w:rFonts w:ascii="Times New Roman" w:hAnsi="Times New Roman"/>
          <w:sz w:val="20"/>
          <w:szCs w:val="20"/>
          <w:lang w:val="uk-UA"/>
        </w:rPr>
        <w:t>.</w:t>
      </w:r>
    </w:p>
    <w:p w:rsidR="00EA2DC0" w:rsidRPr="00EA2DC0" w:rsidRDefault="00EA2DC0" w:rsidP="0099311C">
      <w:pPr>
        <w:spacing w:after="0" w:line="247" w:lineRule="auto"/>
        <w:ind w:firstLine="284"/>
        <w:jc w:val="both"/>
        <w:rPr>
          <w:rFonts w:ascii="Times New Roman" w:hAnsi="Times New Roman"/>
          <w:sz w:val="20"/>
          <w:szCs w:val="20"/>
        </w:rPr>
      </w:pPr>
      <w:r w:rsidRPr="00EA2DC0">
        <w:rPr>
          <w:rFonts w:ascii="Times New Roman" w:hAnsi="Times New Roman"/>
          <w:sz w:val="20"/>
          <w:szCs w:val="20"/>
        </w:rPr>
        <w:t>С целью определения качества мяса подопытных бычков в конце опыта был произведен убой трех животных из каждой группы для проведения ветеринарно-санитарной оценки, которая включала в себя органолептическую оценку мяса, а также лабораторные исследования, при которых определяли рН мясной вытяжки, степень бактериальной обсемененности туш, реакцию на пероксидазу, продукты первичного распада белков, количество амино-аммиачного азота и летучих жир</w:t>
      </w:r>
      <w:r w:rsidRPr="00EA2DC0">
        <w:rPr>
          <w:rFonts w:ascii="Times New Roman" w:hAnsi="Times New Roman"/>
          <w:sz w:val="20"/>
          <w:szCs w:val="20"/>
        </w:rPr>
        <w:softHyphen/>
        <w:t>ных кислот согласно общепринятым методам (ГОСТ 23392−78).</w:t>
      </w:r>
    </w:p>
    <w:p w:rsidR="00EA2DC0" w:rsidRPr="00EA2DC0" w:rsidRDefault="00EA2DC0" w:rsidP="0099311C">
      <w:pPr>
        <w:spacing w:after="0" w:line="247" w:lineRule="auto"/>
        <w:ind w:firstLine="284"/>
        <w:jc w:val="both"/>
        <w:rPr>
          <w:rFonts w:ascii="Times New Roman" w:hAnsi="Times New Roman"/>
          <w:sz w:val="20"/>
          <w:szCs w:val="20"/>
        </w:rPr>
      </w:pPr>
      <w:r w:rsidRPr="00EA2DC0">
        <w:rPr>
          <w:rFonts w:ascii="Times New Roman" w:hAnsi="Times New Roman"/>
          <w:sz w:val="20"/>
          <w:szCs w:val="20"/>
        </w:rPr>
        <w:t xml:space="preserve">Статистическую обработку полученных данных проводили на ПК </w:t>
      </w:r>
      <w:r w:rsidRPr="00EA2DC0">
        <w:rPr>
          <w:rFonts w:ascii="Times New Roman" w:hAnsi="Times New Roman"/>
          <w:sz w:val="20"/>
          <w:szCs w:val="20"/>
          <w:lang w:val="uk-UA"/>
        </w:rPr>
        <w:t>И</w:t>
      </w:r>
      <w:r w:rsidRPr="00EA2DC0">
        <w:rPr>
          <w:rFonts w:ascii="Times New Roman" w:hAnsi="Times New Roman"/>
          <w:sz w:val="20"/>
          <w:szCs w:val="20"/>
        </w:rPr>
        <w:t>ВМ с использованием компьютерной программы «Мicrosoft Excel». Критерии достоверности различий между группами определяли по таблице Стьюдента [9].</w:t>
      </w:r>
    </w:p>
    <w:p w:rsidR="00626A07" w:rsidRDefault="00EA2DC0" w:rsidP="0099311C">
      <w:pPr>
        <w:spacing w:after="0" w:line="247" w:lineRule="auto"/>
        <w:ind w:firstLine="284"/>
        <w:jc w:val="both"/>
        <w:rPr>
          <w:rFonts w:ascii="Times New Roman" w:hAnsi="Times New Roman"/>
          <w:sz w:val="20"/>
          <w:szCs w:val="20"/>
          <w:lang w:val="uk-UA"/>
        </w:rPr>
      </w:pPr>
      <w:r w:rsidRPr="00EA2DC0">
        <w:rPr>
          <w:rFonts w:ascii="Times New Roman" w:hAnsi="Times New Roman"/>
          <w:b/>
          <w:sz w:val="20"/>
          <w:szCs w:val="20"/>
          <w:lang w:val="uk-UA"/>
        </w:rPr>
        <w:t xml:space="preserve">Результаты исследований и их обсуждение. </w:t>
      </w:r>
      <w:r w:rsidRPr="00EA2DC0">
        <w:rPr>
          <w:rFonts w:ascii="Times New Roman" w:hAnsi="Times New Roman"/>
          <w:sz w:val="20"/>
          <w:szCs w:val="20"/>
          <w:lang w:val="uk-UA"/>
        </w:rPr>
        <w:t>При биохимическом исследовании крови у бычков в начале опыта был выявлен несколько низкий уровень каротина и повышенное содержание холестерина (табл. 1).</w:t>
      </w:r>
    </w:p>
    <w:p w:rsidR="00CA4037" w:rsidRPr="00CA4037" w:rsidRDefault="00CA4037" w:rsidP="0099311C">
      <w:pPr>
        <w:spacing w:after="0" w:line="247" w:lineRule="auto"/>
        <w:ind w:firstLine="284"/>
        <w:jc w:val="both"/>
        <w:rPr>
          <w:rFonts w:ascii="Times New Roman" w:hAnsi="Times New Roman"/>
          <w:sz w:val="12"/>
          <w:szCs w:val="20"/>
          <w:lang w:val="uk-UA"/>
        </w:rPr>
      </w:pPr>
    </w:p>
    <w:p w:rsidR="00EA2DC0" w:rsidRPr="00EA2DC0" w:rsidRDefault="00EA2DC0" w:rsidP="00EA2DC0">
      <w:pPr>
        <w:spacing w:after="0" w:line="240" w:lineRule="auto"/>
        <w:jc w:val="center"/>
        <w:rPr>
          <w:rFonts w:ascii="Times New Roman" w:hAnsi="Times New Roman"/>
          <w:b/>
          <w:bCs/>
          <w:spacing w:val="-5"/>
          <w:sz w:val="16"/>
          <w:szCs w:val="16"/>
        </w:rPr>
      </w:pPr>
      <w:r w:rsidRPr="00EA2DC0">
        <w:rPr>
          <w:rFonts w:ascii="Times New Roman" w:hAnsi="Times New Roman"/>
          <w:bCs/>
          <w:spacing w:val="20"/>
          <w:sz w:val="16"/>
          <w:szCs w:val="16"/>
        </w:rPr>
        <w:t>Таблица</w:t>
      </w:r>
      <w:r w:rsidRPr="00EA2DC0">
        <w:rPr>
          <w:rFonts w:ascii="Times New Roman" w:hAnsi="Times New Roman"/>
          <w:bCs/>
          <w:spacing w:val="-4"/>
          <w:sz w:val="16"/>
          <w:szCs w:val="16"/>
        </w:rPr>
        <w:t xml:space="preserve"> 1. </w:t>
      </w:r>
      <w:r w:rsidRPr="00EA2DC0">
        <w:rPr>
          <w:rFonts w:ascii="Times New Roman" w:hAnsi="Times New Roman"/>
          <w:b/>
          <w:bCs/>
          <w:spacing w:val="-4"/>
          <w:sz w:val="16"/>
          <w:szCs w:val="16"/>
        </w:rPr>
        <w:t>Результаты биохимических исследований крови бычков</w:t>
      </w:r>
      <w:r w:rsidRPr="00EA2DC0">
        <w:rPr>
          <w:rFonts w:ascii="Times New Roman" w:hAnsi="Times New Roman"/>
          <w:b/>
          <w:bCs/>
          <w:sz w:val="16"/>
          <w:szCs w:val="16"/>
        </w:rPr>
        <w:t xml:space="preserve"> (</w:t>
      </w:r>
      <w:r w:rsidRPr="00EA2DC0">
        <w:rPr>
          <w:rFonts w:ascii="Times New Roman" w:hAnsi="Times New Roman"/>
          <w:b/>
          <w:bCs/>
          <w:spacing w:val="-15"/>
          <w:sz w:val="16"/>
          <w:szCs w:val="16"/>
        </w:rPr>
        <w:t xml:space="preserve">n  =  5,  </w:t>
      </w:r>
      <w:bookmarkStart w:id="16" w:name="__DdeLink__1714_816019799"/>
      <w:r w:rsidRPr="00EA2DC0">
        <w:rPr>
          <w:rFonts w:ascii="Times New Roman" w:hAnsi="Times New Roman"/>
          <w:b/>
          <w:bCs/>
          <w:spacing w:val="-15"/>
          <w:sz w:val="16"/>
          <w:szCs w:val="16"/>
          <w:lang w:val="en-US"/>
        </w:rPr>
        <w:t>M</w:t>
      </w:r>
      <w:r w:rsidRPr="00EA2DC0">
        <w:rPr>
          <w:rFonts w:ascii="Times New Roman" w:hAnsi="Times New Roman"/>
          <w:b/>
          <w:bCs/>
          <w:spacing w:val="-15"/>
          <w:sz w:val="16"/>
          <w:szCs w:val="16"/>
        </w:rPr>
        <w:t> </w:t>
      </w:r>
      <w:r w:rsidRPr="00EA2DC0">
        <w:rPr>
          <w:rFonts w:ascii="Times New Roman" w:hAnsi="Times New Roman"/>
          <w:b/>
          <w:bCs/>
          <w:spacing w:val="-5"/>
          <w:sz w:val="16"/>
          <w:szCs w:val="16"/>
        </w:rPr>
        <w:t>±</w:t>
      </w:r>
      <w:bookmarkEnd w:id="16"/>
      <w:r w:rsidRPr="00EA2DC0">
        <w:rPr>
          <w:rFonts w:ascii="Times New Roman" w:hAnsi="Times New Roman"/>
          <w:b/>
          <w:bCs/>
          <w:spacing w:val="-5"/>
          <w:sz w:val="16"/>
          <w:szCs w:val="16"/>
        </w:rPr>
        <w:t> </w:t>
      </w:r>
      <w:r w:rsidRPr="00EA2DC0">
        <w:rPr>
          <w:rFonts w:ascii="Times New Roman" w:hAnsi="Times New Roman"/>
          <w:b/>
          <w:bCs/>
          <w:spacing w:val="-5"/>
          <w:sz w:val="16"/>
          <w:szCs w:val="16"/>
          <w:lang w:val="en-US"/>
        </w:rPr>
        <w:t>m</w:t>
      </w:r>
      <w:r w:rsidRPr="00EA2DC0">
        <w:rPr>
          <w:rFonts w:ascii="Times New Roman" w:hAnsi="Times New Roman"/>
          <w:b/>
          <w:bCs/>
          <w:spacing w:val="-5"/>
          <w:sz w:val="16"/>
          <w:szCs w:val="16"/>
        </w:rPr>
        <w:t>)</w:t>
      </w:r>
    </w:p>
    <w:p w:rsidR="00EA2DC0" w:rsidRPr="00EA2DC0" w:rsidRDefault="00EA2DC0" w:rsidP="00EA2DC0">
      <w:pPr>
        <w:spacing w:after="0" w:line="240" w:lineRule="auto"/>
        <w:ind w:left="284"/>
        <w:jc w:val="center"/>
        <w:rPr>
          <w:rFonts w:ascii="Times New Roman" w:hAnsi="Times New Roman"/>
          <w:b/>
          <w:bCs/>
          <w:spacing w:val="-5"/>
          <w:sz w:val="20"/>
          <w:szCs w:val="20"/>
        </w:rPr>
      </w:pPr>
    </w:p>
    <w:tbl>
      <w:tblPr>
        <w:tblW w:w="6156" w:type="dxa"/>
        <w:tblInd w:w="40" w:type="dxa"/>
        <w:tblBorders>
          <w:top w:val="single" w:sz="6" w:space="0" w:color="00000A"/>
          <w:left w:val="single" w:sz="6" w:space="0" w:color="00000A"/>
          <w:bottom w:val="nil"/>
          <w:right w:val="single" w:sz="6" w:space="0" w:color="00000A"/>
          <w:insideH w:val="nil"/>
          <w:insideV w:val="single" w:sz="6" w:space="0" w:color="00000A"/>
        </w:tblBorders>
        <w:tblLayout w:type="fixed"/>
        <w:tblCellMar>
          <w:left w:w="32" w:type="dxa"/>
          <w:right w:w="40" w:type="dxa"/>
        </w:tblCellMar>
        <w:tblLook w:val="0000"/>
      </w:tblPr>
      <w:tblGrid>
        <w:gridCol w:w="1977"/>
        <w:gridCol w:w="992"/>
        <w:gridCol w:w="1134"/>
        <w:gridCol w:w="992"/>
        <w:gridCol w:w="1061"/>
      </w:tblGrid>
      <w:tr w:rsidR="00626A07" w:rsidRPr="00EA2DC0" w:rsidTr="00626A07">
        <w:trPr>
          <w:trHeight w:val="20"/>
        </w:trPr>
        <w:tc>
          <w:tcPr>
            <w:tcW w:w="1977" w:type="dxa"/>
            <w:vMerge w:val="restart"/>
            <w:tcBorders>
              <w:top w:val="single" w:sz="6" w:space="0" w:color="00000A"/>
              <w:left w:val="single" w:sz="6" w:space="0" w:color="00000A"/>
              <w:right w:val="single" w:sz="6" w:space="0" w:color="00000A"/>
            </w:tcBorders>
            <w:shd w:val="clear" w:color="auto" w:fill="FFFFFF"/>
            <w:tcMar>
              <w:left w:w="32" w:type="dxa"/>
            </w:tcMar>
            <w:vAlign w:val="center"/>
          </w:tcPr>
          <w:p w:rsidR="00626A07" w:rsidRPr="00EA2DC0" w:rsidRDefault="00626A07" w:rsidP="00626A07">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Показатели</w:t>
            </w: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26A07" w:rsidRPr="00EA2DC0" w:rsidRDefault="00626A07"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Контрольная группа</w:t>
            </w:r>
          </w:p>
        </w:tc>
        <w:tc>
          <w:tcPr>
            <w:tcW w:w="2053" w:type="dxa"/>
            <w:gridSpan w:val="2"/>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26A07" w:rsidRPr="00EA2DC0" w:rsidRDefault="00626A07"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Опытная группа</w:t>
            </w:r>
          </w:p>
        </w:tc>
      </w:tr>
      <w:tr w:rsidR="00626A07" w:rsidRPr="00EA2DC0" w:rsidTr="00626A07">
        <w:trPr>
          <w:trHeight w:val="20"/>
        </w:trPr>
        <w:tc>
          <w:tcPr>
            <w:tcW w:w="1977" w:type="dxa"/>
            <w:vMerge/>
            <w:tcBorders>
              <w:left w:val="single" w:sz="6" w:space="0" w:color="00000A"/>
              <w:bottom w:val="single" w:sz="4" w:space="0" w:color="auto"/>
              <w:right w:val="single" w:sz="6" w:space="0" w:color="00000A"/>
            </w:tcBorders>
            <w:shd w:val="clear" w:color="auto" w:fill="FFFFFF"/>
            <w:tcMar>
              <w:left w:w="32" w:type="dxa"/>
            </w:tcMar>
          </w:tcPr>
          <w:p w:rsidR="00626A07" w:rsidRPr="00EA2DC0" w:rsidRDefault="00626A07" w:rsidP="00EA2DC0">
            <w:pPr>
              <w:spacing w:after="0" w:line="240" w:lineRule="auto"/>
              <w:rPr>
                <w:rFonts w:ascii="Times New Roman" w:hAnsi="Times New Roman"/>
                <w:sz w:val="16"/>
                <w:szCs w:val="16"/>
                <w:lang w:val="uk-UA"/>
              </w:rPr>
            </w:pP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626A07" w:rsidRPr="00EA2DC0" w:rsidRDefault="00626A07" w:rsidP="00EA2DC0">
            <w:pPr>
              <w:shd w:val="clear" w:color="auto" w:fill="FFFFFF"/>
              <w:spacing w:after="0" w:line="240" w:lineRule="auto"/>
              <w:ind w:left="34" w:right="58"/>
              <w:jc w:val="center"/>
              <w:rPr>
                <w:rFonts w:ascii="Times New Roman" w:hAnsi="Times New Roman"/>
                <w:sz w:val="16"/>
                <w:szCs w:val="16"/>
                <w:lang w:val="uk-UA"/>
              </w:rPr>
            </w:pPr>
            <w:r w:rsidRPr="00EA2DC0">
              <w:rPr>
                <w:rFonts w:ascii="Times New Roman" w:hAnsi="Times New Roman"/>
                <w:sz w:val="16"/>
                <w:szCs w:val="16"/>
                <w:lang w:val="uk-UA"/>
              </w:rPr>
              <w:t>в начале</w:t>
            </w:r>
          </w:p>
          <w:p w:rsidR="00626A07" w:rsidRPr="00EA2DC0" w:rsidRDefault="00626A07" w:rsidP="00626A07">
            <w:pPr>
              <w:shd w:val="clear" w:color="auto" w:fill="FFFFFF"/>
              <w:spacing w:after="0" w:line="240" w:lineRule="auto"/>
              <w:ind w:left="34" w:right="58"/>
              <w:jc w:val="center"/>
              <w:rPr>
                <w:rFonts w:ascii="Times New Roman" w:hAnsi="Times New Roman"/>
                <w:sz w:val="16"/>
                <w:szCs w:val="16"/>
                <w:lang w:val="uk-UA"/>
              </w:rPr>
            </w:pPr>
            <w:r w:rsidRPr="00EA2DC0">
              <w:rPr>
                <w:rFonts w:ascii="Times New Roman" w:hAnsi="Times New Roman"/>
                <w:sz w:val="16"/>
                <w:szCs w:val="16"/>
                <w:lang w:val="uk-UA"/>
              </w:rPr>
              <w:t>опыта</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626A07" w:rsidRPr="00EA2DC0" w:rsidRDefault="00626A07" w:rsidP="00EA2DC0">
            <w:pPr>
              <w:shd w:val="clear" w:color="auto" w:fill="FFFFFF"/>
              <w:spacing w:after="0" w:line="240" w:lineRule="auto"/>
              <w:ind w:left="149" w:right="168"/>
              <w:jc w:val="center"/>
              <w:rPr>
                <w:rFonts w:ascii="Times New Roman" w:hAnsi="Times New Roman"/>
                <w:spacing w:val="-1"/>
                <w:sz w:val="16"/>
                <w:szCs w:val="16"/>
              </w:rPr>
            </w:pPr>
            <w:r w:rsidRPr="00EA2DC0">
              <w:rPr>
                <w:rFonts w:ascii="Times New Roman" w:hAnsi="Times New Roman"/>
                <w:sz w:val="16"/>
                <w:szCs w:val="16"/>
                <w:lang w:val="uk-UA"/>
              </w:rPr>
              <w:t xml:space="preserve">через </w:t>
            </w:r>
            <w:r w:rsidRPr="00EA2DC0">
              <w:rPr>
                <w:rFonts w:ascii="Times New Roman" w:hAnsi="Times New Roman"/>
                <w:spacing w:val="-1"/>
                <w:sz w:val="16"/>
                <w:szCs w:val="16"/>
                <w:lang w:val="uk-UA"/>
              </w:rPr>
              <w:t>90 дн</w:t>
            </w:r>
            <w:r w:rsidRPr="00EA2DC0">
              <w:rPr>
                <w:rFonts w:ascii="Times New Roman" w:hAnsi="Times New Roman"/>
                <w:spacing w:val="-1"/>
                <w:sz w:val="16"/>
                <w:szCs w:val="16"/>
              </w:rPr>
              <w:t>ей</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626A07" w:rsidRPr="00EA2DC0" w:rsidRDefault="00626A07" w:rsidP="00EA2DC0">
            <w:pPr>
              <w:shd w:val="clear" w:color="auto" w:fill="FFFFFF"/>
              <w:spacing w:after="0" w:line="240" w:lineRule="auto"/>
              <w:ind w:left="34" w:right="58"/>
              <w:jc w:val="center"/>
              <w:rPr>
                <w:rFonts w:ascii="Times New Roman" w:hAnsi="Times New Roman"/>
                <w:sz w:val="16"/>
                <w:szCs w:val="16"/>
                <w:lang w:val="uk-UA"/>
              </w:rPr>
            </w:pPr>
            <w:r w:rsidRPr="00EA2DC0">
              <w:rPr>
                <w:rFonts w:ascii="Times New Roman" w:hAnsi="Times New Roman"/>
                <w:sz w:val="16"/>
                <w:szCs w:val="16"/>
                <w:lang w:val="uk-UA"/>
              </w:rPr>
              <w:t>в начале</w:t>
            </w:r>
          </w:p>
          <w:p w:rsidR="00626A07" w:rsidRPr="00EA2DC0" w:rsidRDefault="00626A07" w:rsidP="00626A07">
            <w:pPr>
              <w:shd w:val="clear" w:color="auto" w:fill="FFFFFF"/>
              <w:spacing w:after="0" w:line="240" w:lineRule="auto"/>
              <w:ind w:left="34" w:right="58"/>
              <w:jc w:val="center"/>
              <w:rPr>
                <w:rFonts w:ascii="Times New Roman" w:hAnsi="Times New Roman"/>
                <w:sz w:val="16"/>
                <w:szCs w:val="16"/>
                <w:lang w:val="uk-UA"/>
              </w:rPr>
            </w:pPr>
            <w:r w:rsidRPr="00EA2DC0">
              <w:rPr>
                <w:rFonts w:ascii="Times New Roman" w:hAnsi="Times New Roman"/>
                <w:sz w:val="16"/>
                <w:szCs w:val="16"/>
                <w:lang w:val="uk-UA"/>
              </w:rPr>
              <w:t>опыта</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626A07" w:rsidRPr="00EA2DC0" w:rsidRDefault="00626A07" w:rsidP="00EA2DC0">
            <w:pPr>
              <w:shd w:val="clear" w:color="auto" w:fill="FFFFFF"/>
              <w:spacing w:after="0" w:line="240" w:lineRule="auto"/>
              <w:ind w:left="168" w:right="206"/>
              <w:jc w:val="center"/>
              <w:rPr>
                <w:rFonts w:ascii="Times New Roman" w:hAnsi="Times New Roman"/>
                <w:sz w:val="16"/>
                <w:szCs w:val="16"/>
                <w:lang w:val="uk-UA"/>
              </w:rPr>
            </w:pPr>
            <w:r w:rsidRPr="00EA2DC0">
              <w:rPr>
                <w:rFonts w:ascii="Times New Roman" w:hAnsi="Times New Roman"/>
                <w:sz w:val="16"/>
                <w:szCs w:val="16"/>
                <w:lang w:val="uk-UA"/>
              </w:rPr>
              <w:t>через 90 дней</w:t>
            </w:r>
          </w:p>
        </w:tc>
      </w:tr>
      <w:tr w:rsidR="00EA2DC0" w:rsidRPr="00EA2DC0" w:rsidTr="00626A07">
        <w:trPr>
          <w:trHeight w:val="20"/>
        </w:trPr>
        <w:tc>
          <w:tcPr>
            <w:tcW w:w="1977"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ind w:left="102"/>
              <w:jc w:val="both"/>
              <w:rPr>
                <w:rFonts w:ascii="Times New Roman" w:hAnsi="Times New Roman"/>
                <w:sz w:val="16"/>
                <w:szCs w:val="16"/>
                <w:lang w:val="uk-UA"/>
              </w:rPr>
            </w:pPr>
            <w:r w:rsidRPr="00EA2DC0">
              <w:rPr>
                <w:rFonts w:ascii="Times New Roman" w:hAnsi="Times New Roman"/>
                <w:sz w:val="16"/>
                <w:szCs w:val="16"/>
                <w:lang w:val="uk-UA"/>
              </w:rPr>
              <w:t>Общий белок, г/л</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 xml:space="preserve">75,65 ± </w:t>
            </w:r>
            <w:r w:rsidRPr="00EA2DC0">
              <w:rPr>
                <w:rFonts w:ascii="Times New Roman" w:hAnsi="Times New Roman"/>
                <w:sz w:val="16"/>
                <w:szCs w:val="16"/>
                <w:lang w:val="en-US"/>
              </w:rPr>
              <w:t>6</w:t>
            </w:r>
            <w:r w:rsidRPr="00EA2DC0">
              <w:rPr>
                <w:rFonts w:ascii="Times New Roman" w:hAnsi="Times New Roman"/>
                <w:sz w:val="16"/>
                <w:szCs w:val="16"/>
                <w:lang w:val="uk-UA"/>
              </w:rPr>
              <w:t>,31</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5"/>
                <w:sz w:val="16"/>
                <w:szCs w:val="16"/>
                <w:lang w:val="en-US"/>
              </w:rPr>
            </w:pPr>
            <w:r w:rsidRPr="00EA2DC0">
              <w:rPr>
                <w:rFonts w:ascii="Times New Roman" w:hAnsi="Times New Roman"/>
                <w:spacing w:val="-5"/>
                <w:sz w:val="16"/>
                <w:szCs w:val="16"/>
                <w:lang w:val="uk-UA"/>
              </w:rPr>
              <w:t>78,</w:t>
            </w:r>
            <w:r w:rsidRPr="00EA2DC0">
              <w:rPr>
                <w:rFonts w:ascii="Times New Roman" w:hAnsi="Times New Roman"/>
                <w:spacing w:val="-5"/>
                <w:sz w:val="16"/>
                <w:szCs w:val="16"/>
                <w:lang w:val="en-US"/>
              </w:rPr>
              <w:t>3</w:t>
            </w:r>
            <w:r w:rsidRPr="00EA2DC0">
              <w:rPr>
                <w:rFonts w:ascii="Times New Roman" w:hAnsi="Times New Roman"/>
                <w:spacing w:val="-5"/>
                <w:sz w:val="16"/>
                <w:szCs w:val="16"/>
                <w:lang w:val="uk-UA"/>
              </w:rPr>
              <w:t>3 ± 5,4</w:t>
            </w:r>
            <w:r w:rsidRPr="00EA2DC0">
              <w:rPr>
                <w:rFonts w:ascii="Times New Roman" w:hAnsi="Times New Roman"/>
                <w:spacing w:val="-5"/>
                <w:sz w:val="16"/>
                <w:szCs w:val="16"/>
                <w:lang w:val="en-US"/>
              </w:rPr>
              <w:t>7</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7</w:t>
            </w:r>
            <w:r w:rsidRPr="00EA2DC0">
              <w:rPr>
                <w:rFonts w:ascii="Times New Roman" w:hAnsi="Times New Roman"/>
                <w:sz w:val="16"/>
                <w:szCs w:val="16"/>
                <w:lang w:val="en-US"/>
              </w:rPr>
              <w:t>5</w:t>
            </w:r>
            <w:r w:rsidRPr="00EA2DC0">
              <w:rPr>
                <w:rFonts w:ascii="Times New Roman" w:hAnsi="Times New Roman"/>
                <w:sz w:val="16"/>
                <w:szCs w:val="16"/>
                <w:lang w:val="uk-UA"/>
              </w:rPr>
              <w:t>,25 ± 6,15</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79,11 ± 6,36</w:t>
            </w:r>
          </w:p>
        </w:tc>
      </w:tr>
      <w:tr w:rsidR="00EA2DC0" w:rsidRPr="00EA2DC0" w:rsidTr="00626A07">
        <w:trPr>
          <w:trHeight w:val="20"/>
        </w:trPr>
        <w:tc>
          <w:tcPr>
            <w:tcW w:w="1977"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ind w:left="102"/>
              <w:jc w:val="both"/>
              <w:rPr>
                <w:rFonts w:ascii="Times New Roman" w:hAnsi="Times New Roman"/>
                <w:sz w:val="16"/>
                <w:szCs w:val="16"/>
                <w:lang w:val="uk-UA"/>
              </w:rPr>
            </w:pPr>
            <w:r w:rsidRPr="00EA2DC0">
              <w:rPr>
                <w:rFonts w:ascii="Times New Roman" w:hAnsi="Times New Roman"/>
                <w:sz w:val="16"/>
                <w:szCs w:val="16"/>
                <w:lang w:val="uk-UA"/>
              </w:rPr>
              <w:t>Глюкоза, ммоль/л</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1"/>
                <w:sz w:val="16"/>
                <w:szCs w:val="16"/>
                <w:lang w:val="uk-UA"/>
              </w:rPr>
            </w:pPr>
            <w:r w:rsidRPr="00EA2DC0">
              <w:rPr>
                <w:rFonts w:ascii="Times New Roman" w:hAnsi="Times New Roman"/>
                <w:spacing w:val="-1"/>
                <w:sz w:val="16"/>
                <w:szCs w:val="16"/>
                <w:lang w:val="uk-UA"/>
              </w:rPr>
              <w:t>2,47 ± 0,09</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1"/>
                <w:sz w:val="16"/>
                <w:szCs w:val="16"/>
                <w:lang w:val="uk-UA"/>
              </w:rPr>
            </w:pPr>
            <w:r w:rsidRPr="00EA2DC0">
              <w:rPr>
                <w:rFonts w:ascii="Times New Roman" w:hAnsi="Times New Roman"/>
                <w:spacing w:val="-1"/>
                <w:sz w:val="16"/>
                <w:szCs w:val="16"/>
                <w:lang w:val="uk-UA"/>
              </w:rPr>
              <w:t>2,63 ± 0,08</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2,45 ± 0,09</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2,87 ± 0,10</w:t>
            </w:r>
          </w:p>
        </w:tc>
      </w:tr>
      <w:tr w:rsidR="00EA2DC0" w:rsidRPr="00EA2DC0" w:rsidTr="00626A07">
        <w:trPr>
          <w:trHeight w:val="20"/>
        </w:trPr>
        <w:tc>
          <w:tcPr>
            <w:tcW w:w="1977"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ind w:left="102"/>
              <w:jc w:val="both"/>
              <w:rPr>
                <w:rFonts w:ascii="Times New Roman" w:hAnsi="Times New Roman"/>
                <w:sz w:val="16"/>
                <w:szCs w:val="16"/>
                <w:vertAlign w:val="subscript"/>
                <w:lang w:val="uk-UA"/>
              </w:rPr>
            </w:pPr>
            <w:r w:rsidRPr="00EA2DC0">
              <w:rPr>
                <w:rFonts w:ascii="Times New Roman" w:hAnsi="Times New Roman"/>
                <w:sz w:val="16"/>
                <w:szCs w:val="16"/>
                <w:lang w:val="uk-UA"/>
              </w:rPr>
              <w:t>Резерв. щелоч. об. % СО</w:t>
            </w:r>
            <w:r w:rsidRPr="00EA2DC0">
              <w:rPr>
                <w:rFonts w:ascii="Times New Roman" w:hAnsi="Times New Roman"/>
                <w:sz w:val="16"/>
                <w:szCs w:val="16"/>
                <w:vertAlign w:val="subscript"/>
                <w:lang w:val="uk-UA"/>
              </w:rPr>
              <w:t>2</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43,51 ± 3,47</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1"/>
                <w:sz w:val="16"/>
                <w:szCs w:val="16"/>
                <w:lang w:val="uk-UA"/>
              </w:rPr>
            </w:pPr>
            <w:r w:rsidRPr="00EA2DC0">
              <w:rPr>
                <w:rFonts w:ascii="Times New Roman" w:hAnsi="Times New Roman"/>
                <w:spacing w:val="-1"/>
                <w:sz w:val="16"/>
                <w:szCs w:val="16"/>
                <w:lang w:val="uk-UA"/>
              </w:rPr>
              <w:t>42,45 ± 4,25</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43,76 ± 4,83</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45,37 ± 4,53</w:t>
            </w:r>
          </w:p>
        </w:tc>
      </w:tr>
      <w:tr w:rsidR="00EA2DC0" w:rsidRPr="00EA2DC0" w:rsidTr="00626A07">
        <w:trPr>
          <w:trHeight w:val="20"/>
        </w:trPr>
        <w:tc>
          <w:tcPr>
            <w:tcW w:w="1977"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ind w:left="102"/>
              <w:jc w:val="both"/>
              <w:rPr>
                <w:rFonts w:ascii="Times New Roman" w:hAnsi="Times New Roman"/>
                <w:sz w:val="16"/>
                <w:szCs w:val="16"/>
                <w:lang w:val="uk-UA"/>
              </w:rPr>
            </w:pPr>
            <w:r w:rsidRPr="00EA2DC0">
              <w:rPr>
                <w:rFonts w:ascii="Times New Roman" w:hAnsi="Times New Roman"/>
                <w:sz w:val="16"/>
                <w:szCs w:val="16"/>
                <w:lang w:val="uk-UA"/>
              </w:rPr>
              <w:t>Мочевина, ммоль/л</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1"/>
                <w:sz w:val="16"/>
                <w:szCs w:val="16"/>
                <w:lang w:val="uk-UA"/>
              </w:rPr>
            </w:pPr>
            <w:r w:rsidRPr="00EA2DC0">
              <w:rPr>
                <w:rFonts w:ascii="Times New Roman" w:hAnsi="Times New Roman"/>
                <w:spacing w:val="-1"/>
                <w:sz w:val="16"/>
                <w:szCs w:val="16"/>
                <w:lang w:val="uk-UA"/>
              </w:rPr>
              <w:t>3,17 ± 0,57</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1"/>
                <w:sz w:val="16"/>
                <w:szCs w:val="16"/>
                <w:lang w:val="uk-UA"/>
              </w:rPr>
            </w:pPr>
            <w:r w:rsidRPr="00EA2DC0">
              <w:rPr>
                <w:rFonts w:ascii="Times New Roman" w:hAnsi="Times New Roman"/>
                <w:spacing w:val="-1"/>
                <w:sz w:val="16"/>
                <w:szCs w:val="16"/>
                <w:lang w:val="uk-UA"/>
              </w:rPr>
              <w:t>4,10 ± 0,54</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3,00 ± 0,43</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4,21 ± 0,65</w:t>
            </w:r>
          </w:p>
        </w:tc>
      </w:tr>
      <w:tr w:rsidR="00EA2DC0" w:rsidRPr="00EA2DC0" w:rsidTr="00626A07">
        <w:trPr>
          <w:trHeight w:val="20"/>
        </w:trPr>
        <w:tc>
          <w:tcPr>
            <w:tcW w:w="1977"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ind w:left="102"/>
              <w:jc w:val="both"/>
              <w:rPr>
                <w:rFonts w:ascii="Times New Roman" w:hAnsi="Times New Roman"/>
                <w:sz w:val="16"/>
                <w:szCs w:val="16"/>
                <w:lang w:val="uk-UA"/>
              </w:rPr>
            </w:pPr>
            <w:r w:rsidRPr="00EA2DC0">
              <w:rPr>
                <w:rFonts w:ascii="Times New Roman" w:hAnsi="Times New Roman"/>
                <w:sz w:val="16"/>
                <w:szCs w:val="16"/>
                <w:lang w:val="uk-UA"/>
              </w:rPr>
              <w:t>Холестерин, ммоль/л</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4,95 ± 0,35</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2"/>
                <w:sz w:val="16"/>
                <w:szCs w:val="16"/>
                <w:lang w:val="uk-UA"/>
              </w:rPr>
            </w:pPr>
            <w:r w:rsidRPr="00EA2DC0">
              <w:rPr>
                <w:rFonts w:ascii="Times New Roman" w:hAnsi="Times New Roman"/>
                <w:spacing w:val="-2"/>
                <w:sz w:val="16"/>
                <w:szCs w:val="16"/>
                <w:lang w:val="uk-UA"/>
              </w:rPr>
              <w:t>5,73 ± 0,47</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1"/>
                <w:sz w:val="16"/>
                <w:szCs w:val="16"/>
                <w:lang w:val="uk-UA"/>
              </w:rPr>
            </w:pPr>
            <w:r w:rsidRPr="00EA2DC0">
              <w:rPr>
                <w:rFonts w:ascii="Times New Roman" w:hAnsi="Times New Roman"/>
                <w:spacing w:val="-1"/>
                <w:sz w:val="16"/>
                <w:szCs w:val="16"/>
                <w:lang w:val="uk-UA"/>
              </w:rPr>
              <w:t>5,13 ± 0,37</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4"/>
                <w:sz w:val="16"/>
                <w:szCs w:val="16"/>
                <w:lang w:val="uk-UA"/>
              </w:rPr>
            </w:pPr>
            <w:r w:rsidRPr="00EA2DC0">
              <w:rPr>
                <w:rFonts w:ascii="Times New Roman" w:hAnsi="Times New Roman"/>
                <w:spacing w:val="-4"/>
                <w:sz w:val="16"/>
                <w:szCs w:val="16"/>
                <w:lang w:val="uk-UA"/>
              </w:rPr>
              <w:t>4,37 ± 0,43</w:t>
            </w:r>
          </w:p>
        </w:tc>
      </w:tr>
      <w:tr w:rsidR="00EA2DC0" w:rsidRPr="00EA2DC0" w:rsidTr="00626A07">
        <w:trPr>
          <w:trHeight w:val="20"/>
        </w:trPr>
        <w:tc>
          <w:tcPr>
            <w:tcW w:w="1977"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ind w:left="102"/>
              <w:jc w:val="both"/>
              <w:rPr>
                <w:rFonts w:ascii="Times New Roman" w:hAnsi="Times New Roman"/>
                <w:sz w:val="16"/>
                <w:szCs w:val="16"/>
                <w:lang w:val="uk-UA"/>
              </w:rPr>
            </w:pPr>
            <w:r w:rsidRPr="00EA2DC0">
              <w:rPr>
                <w:rFonts w:ascii="Times New Roman" w:hAnsi="Times New Roman"/>
                <w:sz w:val="16"/>
                <w:szCs w:val="16"/>
                <w:lang w:val="uk-UA"/>
              </w:rPr>
              <w:t>Каротин, мкмоль/л</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2,53 ± 0,75</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2"/>
                <w:sz w:val="16"/>
                <w:szCs w:val="16"/>
                <w:lang w:val="uk-UA"/>
              </w:rPr>
            </w:pPr>
            <w:r w:rsidRPr="00EA2DC0">
              <w:rPr>
                <w:rFonts w:ascii="Times New Roman" w:hAnsi="Times New Roman"/>
                <w:spacing w:val="-2"/>
                <w:sz w:val="16"/>
                <w:szCs w:val="16"/>
                <w:lang w:val="uk-UA"/>
              </w:rPr>
              <w:t>4,27 ± 1,37</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1"/>
                <w:sz w:val="16"/>
                <w:szCs w:val="16"/>
                <w:lang w:val="uk-UA"/>
              </w:rPr>
            </w:pPr>
            <w:r w:rsidRPr="00EA2DC0">
              <w:rPr>
                <w:rFonts w:ascii="Times New Roman" w:hAnsi="Times New Roman"/>
                <w:spacing w:val="-1"/>
                <w:sz w:val="16"/>
                <w:szCs w:val="16"/>
                <w:lang w:val="uk-UA"/>
              </w:rPr>
              <w:t>2,57 ± 0,95</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4"/>
                <w:sz w:val="16"/>
                <w:szCs w:val="16"/>
                <w:lang w:val="uk-UA"/>
              </w:rPr>
            </w:pPr>
            <w:r w:rsidRPr="00EA2DC0">
              <w:rPr>
                <w:rFonts w:ascii="Times New Roman" w:hAnsi="Times New Roman"/>
                <w:spacing w:val="-4"/>
                <w:sz w:val="16"/>
                <w:szCs w:val="16"/>
                <w:lang w:val="uk-UA"/>
              </w:rPr>
              <w:t>6,37 ± 1,19</w:t>
            </w:r>
          </w:p>
        </w:tc>
      </w:tr>
      <w:tr w:rsidR="00EA2DC0" w:rsidRPr="00EA2DC0" w:rsidTr="00626A07">
        <w:trPr>
          <w:trHeight w:val="20"/>
        </w:trPr>
        <w:tc>
          <w:tcPr>
            <w:tcW w:w="1977"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ind w:left="102"/>
              <w:jc w:val="both"/>
              <w:rPr>
                <w:rFonts w:ascii="Times New Roman" w:hAnsi="Times New Roman"/>
                <w:sz w:val="16"/>
                <w:szCs w:val="16"/>
                <w:lang w:val="uk-UA"/>
              </w:rPr>
            </w:pPr>
            <w:r w:rsidRPr="00EA2DC0">
              <w:rPr>
                <w:rFonts w:ascii="Times New Roman" w:hAnsi="Times New Roman"/>
                <w:sz w:val="16"/>
                <w:szCs w:val="16"/>
                <w:lang w:val="uk-UA"/>
              </w:rPr>
              <w:t>Кальций, ммоль/л</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2,51 ± 0,17</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1"/>
                <w:sz w:val="16"/>
                <w:szCs w:val="16"/>
                <w:lang w:val="uk-UA"/>
              </w:rPr>
            </w:pPr>
            <w:r w:rsidRPr="00EA2DC0">
              <w:rPr>
                <w:rFonts w:ascii="Times New Roman" w:hAnsi="Times New Roman"/>
                <w:spacing w:val="-1"/>
                <w:sz w:val="16"/>
                <w:szCs w:val="16"/>
                <w:lang w:val="uk-UA"/>
              </w:rPr>
              <w:t>2,63 ± 0,29</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2,46 ± 0,23</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2"/>
                <w:sz w:val="16"/>
                <w:szCs w:val="16"/>
                <w:lang w:val="uk-UA"/>
              </w:rPr>
            </w:pPr>
            <w:r w:rsidRPr="00EA2DC0">
              <w:rPr>
                <w:rFonts w:ascii="Times New Roman" w:hAnsi="Times New Roman"/>
                <w:spacing w:val="-2"/>
                <w:sz w:val="16"/>
                <w:szCs w:val="16"/>
                <w:lang w:val="uk-UA"/>
              </w:rPr>
              <w:t>2,95 ± 0,27</w:t>
            </w:r>
          </w:p>
        </w:tc>
      </w:tr>
      <w:tr w:rsidR="00EA2DC0" w:rsidRPr="00EA2DC0" w:rsidTr="00626A07">
        <w:trPr>
          <w:trHeight w:val="20"/>
        </w:trPr>
        <w:tc>
          <w:tcPr>
            <w:tcW w:w="1977" w:type="dxa"/>
            <w:tcBorders>
              <w:top w:val="single" w:sz="6" w:space="0" w:color="00000A"/>
              <w:left w:val="single" w:sz="4" w:space="0" w:color="auto"/>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ind w:left="102"/>
              <w:jc w:val="both"/>
              <w:rPr>
                <w:rFonts w:ascii="Times New Roman" w:hAnsi="Times New Roman"/>
                <w:sz w:val="16"/>
                <w:szCs w:val="16"/>
                <w:lang w:val="uk-UA"/>
              </w:rPr>
            </w:pPr>
            <w:r w:rsidRPr="00EA2DC0">
              <w:rPr>
                <w:rFonts w:ascii="Times New Roman" w:hAnsi="Times New Roman"/>
                <w:sz w:val="16"/>
                <w:szCs w:val="16"/>
                <w:lang w:val="uk-UA"/>
              </w:rPr>
              <w:t>Фосфор, ммоль/л</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3"/>
                <w:sz w:val="16"/>
                <w:szCs w:val="16"/>
                <w:lang w:val="uk-UA"/>
              </w:rPr>
            </w:pPr>
            <w:r w:rsidRPr="00EA2DC0">
              <w:rPr>
                <w:rFonts w:ascii="Times New Roman" w:hAnsi="Times New Roman"/>
                <w:spacing w:val="-3"/>
                <w:sz w:val="16"/>
                <w:szCs w:val="16"/>
                <w:lang w:val="uk-UA"/>
              </w:rPr>
              <w:t>2,03 ± 0,23</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1"/>
                <w:sz w:val="16"/>
                <w:szCs w:val="16"/>
                <w:lang w:val="uk-UA"/>
              </w:rPr>
            </w:pPr>
            <w:r w:rsidRPr="00EA2DC0">
              <w:rPr>
                <w:rFonts w:ascii="Times New Roman" w:hAnsi="Times New Roman"/>
                <w:spacing w:val="-1"/>
                <w:sz w:val="16"/>
                <w:szCs w:val="16"/>
                <w:lang w:val="uk-UA"/>
              </w:rPr>
              <w:t>2,25 ± 0,37</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2,05 ± 0,39</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2,37 ± 0,43</w:t>
            </w:r>
          </w:p>
        </w:tc>
      </w:tr>
      <w:tr w:rsidR="00EA2DC0" w:rsidRPr="00EA2DC0" w:rsidTr="00626A07">
        <w:trPr>
          <w:trHeight w:val="20"/>
        </w:trPr>
        <w:tc>
          <w:tcPr>
            <w:tcW w:w="1977"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ind w:left="102"/>
              <w:jc w:val="both"/>
              <w:rPr>
                <w:rFonts w:ascii="Times New Roman" w:hAnsi="Times New Roman"/>
                <w:sz w:val="16"/>
                <w:szCs w:val="16"/>
                <w:lang w:val="uk-UA"/>
              </w:rPr>
            </w:pPr>
            <w:r w:rsidRPr="00EA2DC0">
              <w:rPr>
                <w:rFonts w:ascii="Times New Roman" w:hAnsi="Times New Roman"/>
                <w:sz w:val="16"/>
                <w:szCs w:val="16"/>
                <w:lang w:val="uk-UA"/>
              </w:rPr>
              <w:t>Железо, мкмоль/л</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2"/>
                <w:sz w:val="16"/>
                <w:szCs w:val="16"/>
                <w:lang w:val="uk-UA"/>
              </w:rPr>
            </w:pPr>
            <w:r w:rsidRPr="00EA2DC0">
              <w:rPr>
                <w:rFonts w:ascii="Times New Roman" w:hAnsi="Times New Roman"/>
                <w:spacing w:val="-2"/>
                <w:sz w:val="16"/>
                <w:szCs w:val="16"/>
                <w:lang w:val="uk-UA"/>
              </w:rPr>
              <w:t>18,62 ± 3,35</w:t>
            </w:r>
          </w:p>
        </w:tc>
        <w:tc>
          <w:tcPr>
            <w:tcW w:w="1134"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21,57 ± 2,17</w:t>
            </w:r>
          </w:p>
        </w:tc>
        <w:tc>
          <w:tcPr>
            <w:tcW w:w="992"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2"/>
                <w:sz w:val="16"/>
                <w:szCs w:val="16"/>
                <w:lang w:val="uk-UA"/>
              </w:rPr>
            </w:pPr>
            <w:r w:rsidRPr="00EA2DC0">
              <w:rPr>
                <w:rFonts w:ascii="Times New Roman" w:hAnsi="Times New Roman"/>
                <w:spacing w:val="-2"/>
                <w:sz w:val="16"/>
                <w:szCs w:val="16"/>
                <w:lang w:val="uk-UA"/>
              </w:rPr>
              <w:t>19,38 ± 3,54</w:t>
            </w:r>
          </w:p>
        </w:tc>
        <w:tc>
          <w:tcPr>
            <w:tcW w:w="1061" w:type="dxa"/>
            <w:tcBorders>
              <w:top w:val="single" w:sz="6" w:space="0" w:color="00000A"/>
              <w:left w:val="single" w:sz="6" w:space="0" w:color="00000A"/>
              <w:bottom w:val="single" w:sz="4" w:space="0" w:color="auto"/>
              <w:right w:val="single" w:sz="6" w:space="0" w:color="00000A"/>
            </w:tcBorders>
            <w:shd w:val="clear" w:color="auto" w:fill="FFFFFF"/>
            <w:tcMar>
              <w:left w:w="32" w:type="dxa"/>
            </w:tcMar>
          </w:tcPr>
          <w:p w:rsidR="00EA2DC0" w:rsidRPr="00EA2DC0" w:rsidRDefault="00EA2DC0" w:rsidP="00EA2DC0">
            <w:pPr>
              <w:shd w:val="clear" w:color="auto" w:fill="FFFFFF"/>
              <w:spacing w:after="0" w:line="240" w:lineRule="auto"/>
              <w:jc w:val="center"/>
              <w:rPr>
                <w:rFonts w:ascii="Times New Roman" w:hAnsi="Times New Roman"/>
                <w:spacing w:val="-4"/>
                <w:sz w:val="16"/>
                <w:szCs w:val="16"/>
                <w:lang w:val="uk-UA"/>
              </w:rPr>
            </w:pPr>
            <w:r w:rsidRPr="00EA2DC0">
              <w:rPr>
                <w:rFonts w:ascii="Times New Roman" w:hAnsi="Times New Roman"/>
                <w:spacing w:val="-4"/>
                <w:sz w:val="16"/>
                <w:szCs w:val="16"/>
                <w:lang w:val="uk-UA"/>
              </w:rPr>
              <w:t>29,63 ± 2,71*</w:t>
            </w:r>
          </w:p>
        </w:tc>
      </w:tr>
    </w:tbl>
    <w:p w:rsidR="00EA2DC0" w:rsidRPr="00EA2DC0" w:rsidRDefault="00EA2DC0" w:rsidP="00EA2DC0">
      <w:pPr>
        <w:spacing w:after="0" w:line="240" w:lineRule="auto"/>
        <w:ind w:firstLine="284"/>
        <w:jc w:val="both"/>
        <w:rPr>
          <w:rFonts w:ascii="Times New Roman" w:hAnsi="Times New Roman"/>
          <w:sz w:val="20"/>
          <w:szCs w:val="20"/>
          <w:lang w:val="uk-UA"/>
        </w:rPr>
      </w:pP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Содержание мочевины и общего белка находилось на нижней гра</w:t>
      </w:r>
      <w:r w:rsidRPr="00EA2DC0">
        <w:rPr>
          <w:rFonts w:ascii="Times New Roman" w:hAnsi="Times New Roman"/>
          <w:sz w:val="20"/>
          <w:szCs w:val="20"/>
          <w:lang w:val="uk-UA"/>
        </w:rPr>
        <w:softHyphen/>
        <w:t>нице физиологической нормы. Такое состояние может свидетельство</w:t>
      </w:r>
      <w:r w:rsidRPr="00EA2DC0">
        <w:rPr>
          <w:rFonts w:ascii="Times New Roman" w:hAnsi="Times New Roman"/>
          <w:sz w:val="20"/>
          <w:szCs w:val="20"/>
          <w:lang w:val="uk-UA"/>
        </w:rPr>
        <w:softHyphen/>
        <w:t>вать о нарушении белковосинтезирующей функции печени и наруше</w:t>
      </w:r>
      <w:r w:rsidRPr="00EA2DC0">
        <w:rPr>
          <w:rFonts w:ascii="Times New Roman" w:hAnsi="Times New Roman"/>
          <w:sz w:val="20"/>
          <w:szCs w:val="20"/>
          <w:lang w:val="uk-UA"/>
        </w:rPr>
        <w:softHyphen/>
        <w:t>нии жирового обмена.</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Включение в рацион Анальцимосорбента способствовало повыше</w:t>
      </w:r>
      <w:r w:rsidRPr="00EA2DC0">
        <w:rPr>
          <w:rFonts w:ascii="Times New Roman" w:hAnsi="Times New Roman"/>
          <w:sz w:val="20"/>
          <w:szCs w:val="20"/>
          <w:lang w:val="uk-UA"/>
        </w:rPr>
        <w:softHyphen/>
        <w:t>нию уровня глюкозы и резервной щелочности в крови соответственно на 6,91–8,04 % (Р ˃ 0,05), что указывает на активацию углеводного об</w:t>
      </w:r>
      <w:r w:rsidRPr="00EA2DC0">
        <w:rPr>
          <w:rFonts w:ascii="Times New Roman" w:hAnsi="Times New Roman"/>
          <w:sz w:val="20"/>
          <w:szCs w:val="20"/>
          <w:lang w:val="uk-UA"/>
        </w:rPr>
        <w:softHyphen/>
        <w:t xml:space="preserve">мена в организме животных опытной группы. </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Уровень холестерина в крови бычков контрольной группы за пе</w:t>
      </w:r>
      <w:r w:rsidRPr="00EA2DC0">
        <w:rPr>
          <w:rFonts w:ascii="Times New Roman" w:hAnsi="Times New Roman"/>
          <w:sz w:val="20"/>
          <w:szCs w:val="20"/>
          <w:lang w:val="uk-UA"/>
        </w:rPr>
        <w:softHyphen/>
        <w:t>риод опыта возрос на 15,75 % (Р ˃ 0,05) и составил 5,73 ммоль/л, в то время как у опытных животных произошло некоторое снижение этого показателя на 17,39 % (Р ˃ 0,05). По содержанию холестерина в конце опыта животные контрольной группы превосходили животных опыт</w:t>
      </w:r>
      <w:r w:rsidRPr="00EA2DC0">
        <w:rPr>
          <w:rFonts w:ascii="Times New Roman" w:hAnsi="Times New Roman"/>
          <w:sz w:val="20"/>
          <w:szCs w:val="20"/>
          <w:lang w:val="uk-UA"/>
        </w:rPr>
        <w:softHyphen/>
        <w:t>ной на 31,12 % (Р ˃ 0,05).</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Существенных различий относительно общего белка между живот</w:t>
      </w:r>
      <w:r w:rsidRPr="00EA2DC0">
        <w:rPr>
          <w:rFonts w:ascii="Times New Roman" w:hAnsi="Times New Roman"/>
          <w:sz w:val="20"/>
          <w:szCs w:val="20"/>
        </w:rPr>
        <w:softHyphen/>
        <w:t xml:space="preserve">ными контрольной и опытной групп не установлено </w:t>
      </w:r>
      <w:r w:rsidRPr="00EA2DC0">
        <w:rPr>
          <w:rFonts w:ascii="Times New Roman" w:hAnsi="Times New Roman"/>
          <w:sz w:val="20"/>
          <w:szCs w:val="20"/>
          <w:lang w:val="uk-UA"/>
        </w:rPr>
        <w:t xml:space="preserve">(Р ˃ 0,05). В то же время следует отметить, что через три месяца после скармливания Анальцимосорбента отмечена тенденция к повышению содержания в крови животных кальция на 12,16 %, фосфора – на 5,33 и железа на 37,36 %. При этом разница между животными контрольной и опытной групп по </w:t>
      </w:r>
      <w:r w:rsidRPr="00EA2DC0">
        <w:rPr>
          <w:rFonts w:ascii="Times New Roman" w:hAnsi="Times New Roman"/>
          <w:sz w:val="20"/>
          <w:szCs w:val="20"/>
        </w:rPr>
        <w:t xml:space="preserve">содержанию </w:t>
      </w:r>
      <w:r w:rsidRPr="00EA2DC0">
        <w:rPr>
          <w:rFonts w:ascii="Times New Roman" w:hAnsi="Times New Roman"/>
          <w:sz w:val="20"/>
          <w:szCs w:val="20"/>
          <w:lang w:val="uk-UA"/>
        </w:rPr>
        <w:t>железа в конце опыта была достоверной (</w:t>
      </w:r>
      <w:r w:rsidRPr="00EA2DC0">
        <w:rPr>
          <w:rFonts w:ascii="Times New Roman" w:hAnsi="Times New Roman"/>
          <w:sz w:val="20"/>
          <w:szCs w:val="20"/>
          <w:lang w:val="en-US"/>
        </w:rPr>
        <w:t>td</w:t>
      </w:r>
      <w:r w:rsidRPr="00EA2DC0">
        <w:rPr>
          <w:rFonts w:ascii="Times New Roman" w:hAnsi="Times New Roman"/>
          <w:sz w:val="20"/>
          <w:szCs w:val="20"/>
        </w:rPr>
        <w:t> </w:t>
      </w:r>
      <w:r w:rsidRPr="00EA2DC0">
        <w:rPr>
          <w:rFonts w:ascii="Times New Roman" w:hAnsi="Times New Roman"/>
          <w:sz w:val="20"/>
          <w:szCs w:val="20"/>
          <w:lang w:val="uk-UA"/>
        </w:rPr>
        <w:t>= 2,32, Р &lt; 0,05).</w:t>
      </w:r>
    </w:p>
    <w:p w:rsid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 xml:space="preserve">В ходе опыта определяли влияние Анальцимосорбента на скорость роста по показателям среднесуточного прироста животных. </w:t>
      </w:r>
      <w:r w:rsidRPr="00EA2DC0">
        <w:rPr>
          <w:rFonts w:ascii="Times New Roman" w:hAnsi="Times New Roman"/>
          <w:sz w:val="20"/>
          <w:szCs w:val="20"/>
        </w:rPr>
        <w:t>Получен</w:t>
      </w:r>
      <w:r w:rsidRPr="00EA2DC0">
        <w:rPr>
          <w:rFonts w:ascii="Times New Roman" w:hAnsi="Times New Roman"/>
          <w:sz w:val="20"/>
          <w:szCs w:val="20"/>
        </w:rPr>
        <w:softHyphen/>
        <w:t xml:space="preserve">ные </w:t>
      </w:r>
      <w:r w:rsidRPr="00EA2DC0">
        <w:rPr>
          <w:rFonts w:ascii="Times New Roman" w:hAnsi="Times New Roman"/>
          <w:sz w:val="20"/>
          <w:szCs w:val="20"/>
          <w:lang w:val="uk-UA"/>
        </w:rPr>
        <w:t>результаты представлены в табл. 2.</w:t>
      </w:r>
    </w:p>
    <w:p w:rsidR="00626A07" w:rsidRPr="00EA2DC0" w:rsidRDefault="00626A07" w:rsidP="00EA2DC0">
      <w:pPr>
        <w:spacing w:after="0" w:line="240" w:lineRule="auto"/>
        <w:ind w:firstLine="284"/>
        <w:jc w:val="both"/>
        <w:rPr>
          <w:rFonts w:ascii="Times New Roman" w:hAnsi="Times New Roman"/>
          <w:sz w:val="20"/>
          <w:szCs w:val="20"/>
          <w:lang w:val="uk-UA"/>
        </w:rPr>
      </w:pPr>
    </w:p>
    <w:p w:rsidR="00EA2DC0" w:rsidRPr="00EA2DC0" w:rsidRDefault="00EA2DC0" w:rsidP="00EA2DC0">
      <w:pPr>
        <w:spacing w:after="0" w:line="240" w:lineRule="auto"/>
        <w:ind w:firstLine="284"/>
        <w:jc w:val="both"/>
        <w:rPr>
          <w:rFonts w:ascii="Times New Roman" w:hAnsi="Times New Roman"/>
          <w:sz w:val="10"/>
          <w:szCs w:val="20"/>
          <w:lang w:val="uk-UA"/>
        </w:rPr>
      </w:pPr>
    </w:p>
    <w:p w:rsidR="00EA2DC0" w:rsidRPr="00EA2DC0" w:rsidRDefault="00EA2DC0" w:rsidP="00EA2DC0">
      <w:pPr>
        <w:spacing w:after="0" w:line="240" w:lineRule="auto"/>
        <w:jc w:val="center"/>
        <w:rPr>
          <w:rFonts w:ascii="Times New Roman" w:hAnsi="Times New Roman"/>
          <w:b/>
          <w:bCs/>
          <w:spacing w:val="-5"/>
          <w:sz w:val="16"/>
          <w:szCs w:val="16"/>
        </w:rPr>
      </w:pPr>
      <w:r w:rsidRPr="00EA2DC0">
        <w:rPr>
          <w:rFonts w:ascii="Times New Roman" w:hAnsi="Times New Roman"/>
          <w:bCs/>
          <w:spacing w:val="20"/>
          <w:sz w:val="16"/>
          <w:szCs w:val="16"/>
        </w:rPr>
        <w:t xml:space="preserve">Таблица </w:t>
      </w:r>
      <w:r w:rsidRPr="00EA2DC0">
        <w:rPr>
          <w:rFonts w:ascii="Times New Roman" w:hAnsi="Times New Roman"/>
          <w:bCs/>
          <w:spacing w:val="-4"/>
          <w:sz w:val="16"/>
          <w:szCs w:val="16"/>
        </w:rPr>
        <w:t xml:space="preserve">2. </w:t>
      </w:r>
      <w:r w:rsidRPr="00EA2DC0">
        <w:rPr>
          <w:rFonts w:ascii="Times New Roman" w:hAnsi="Times New Roman"/>
          <w:b/>
          <w:bCs/>
          <w:sz w:val="16"/>
          <w:szCs w:val="16"/>
        </w:rPr>
        <w:t>Влияние Анальцимосорбента на рост бычков (</w:t>
      </w:r>
      <w:r w:rsidRPr="00EA2DC0">
        <w:rPr>
          <w:rFonts w:ascii="Times New Roman" w:hAnsi="Times New Roman"/>
          <w:b/>
          <w:bCs/>
          <w:spacing w:val="-15"/>
          <w:sz w:val="16"/>
          <w:szCs w:val="16"/>
        </w:rPr>
        <w:t xml:space="preserve">n = 15, </w:t>
      </w:r>
      <w:r w:rsidRPr="00EA2DC0">
        <w:rPr>
          <w:rFonts w:ascii="Times New Roman" w:hAnsi="Times New Roman"/>
          <w:b/>
          <w:bCs/>
          <w:spacing w:val="-15"/>
          <w:sz w:val="16"/>
          <w:szCs w:val="16"/>
          <w:lang w:val="en-US"/>
        </w:rPr>
        <w:t>M</w:t>
      </w:r>
      <w:r w:rsidRPr="00EA2DC0">
        <w:rPr>
          <w:rFonts w:ascii="Times New Roman" w:hAnsi="Times New Roman"/>
          <w:b/>
          <w:bCs/>
          <w:spacing w:val="-15"/>
          <w:sz w:val="16"/>
          <w:szCs w:val="16"/>
        </w:rPr>
        <w:t> </w:t>
      </w:r>
      <w:r w:rsidRPr="00EA2DC0">
        <w:rPr>
          <w:rFonts w:ascii="Times New Roman" w:hAnsi="Times New Roman"/>
          <w:b/>
          <w:bCs/>
          <w:spacing w:val="-5"/>
          <w:sz w:val="16"/>
          <w:szCs w:val="16"/>
        </w:rPr>
        <w:t>± </w:t>
      </w:r>
      <w:r w:rsidRPr="00EA2DC0">
        <w:rPr>
          <w:rFonts w:ascii="Times New Roman" w:hAnsi="Times New Roman"/>
          <w:b/>
          <w:bCs/>
          <w:spacing w:val="-5"/>
          <w:sz w:val="16"/>
          <w:szCs w:val="16"/>
          <w:lang w:val="en-US"/>
        </w:rPr>
        <w:t>m</w:t>
      </w:r>
      <w:r w:rsidRPr="00EA2DC0">
        <w:rPr>
          <w:rFonts w:ascii="Times New Roman" w:hAnsi="Times New Roman"/>
          <w:b/>
          <w:bCs/>
          <w:spacing w:val="-5"/>
          <w:sz w:val="16"/>
          <w:szCs w:val="16"/>
        </w:rPr>
        <w:t>)</w:t>
      </w:r>
    </w:p>
    <w:p w:rsidR="00EA2DC0" w:rsidRPr="00EA2DC0" w:rsidRDefault="00EA2DC0" w:rsidP="00EA2DC0">
      <w:pPr>
        <w:spacing w:after="0" w:line="240" w:lineRule="auto"/>
        <w:ind w:firstLine="284"/>
        <w:jc w:val="center"/>
        <w:rPr>
          <w:rFonts w:ascii="Times New Roman" w:hAnsi="Times New Roman"/>
          <w:b/>
          <w:bCs/>
          <w:spacing w:val="-5"/>
          <w:sz w:val="20"/>
          <w:szCs w:val="20"/>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134"/>
        <w:gridCol w:w="708"/>
        <w:gridCol w:w="709"/>
        <w:gridCol w:w="851"/>
        <w:gridCol w:w="992"/>
        <w:gridCol w:w="709"/>
      </w:tblGrid>
      <w:tr w:rsidR="00EA2DC0" w:rsidRPr="00EA2DC0" w:rsidTr="00450BC1">
        <w:trPr>
          <w:trHeight w:val="247"/>
        </w:trPr>
        <w:tc>
          <w:tcPr>
            <w:tcW w:w="993" w:type="dxa"/>
            <w:vMerge w:val="restart"/>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Группа</w:t>
            </w:r>
          </w:p>
        </w:tc>
        <w:tc>
          <w:tcPr>
            <w:tcW w:w="1134" w:type="dxa"/>
            <w:vMerge w:val="restart"/>
            <w:shd w:val="clear" w:color="auto" w:fill="auto"/>
            <w:vAlign w:val="center"/>
          </w:tcPr>
          <w:p w:rsidR="00EA2DC0" w:rsidRPr="00EA2DC0" w:rsidRDefault="00EA2DC0" w:rsidP="00EA2DC0">
            <w:pPr>
              <w:spacing w:after="0" w:line="240" w:lineRule="auto"/>
              <w:ind w:left="-108" w:firstLine="108"/>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Живая масса в начале</w:t>
            </w:r>
          </w:p>
          <w:p w:rsidR="00EA2DC0" w:rsidRPr="00EA2DC0" w:rsidRDefault="00EA2DC0" w:rsidP="00EA2DC0">
            <w:pPr>
              <w:spacing w:after="0" w:line="240" w:lineRule="auto"/>
              <w:ind w:left="-108" w:firstLine="108"/>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опыта,</w:t>
            </w:r>
          </w:p>
          <w:p w:rsidR="00EA2DC0" w:rsidRPr="00EA2DC0" w:rsidRDefault="00EA2DC0" w:rsidP="00EA2DC0">
            <w:pPr>
              <w:spacing w:after="0" w:line="240" w:lineRule="auto"/>
              <w:ind w:left="-108" w:firstLine="108"/>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 xml:space="preserve">кг </w:t>
            </w:r>
          </w:p>
          <w:p w:rsidR="00EA2DC0" w:rsidRPr="00EA2DC0" w:rsidRDefault="00EA2DC0" w:rsidP="00EA2DC0">
            <w:pPr>
              <w:spacing w:after="0" w:line="240" w:lineRule="auto"/>
              <w:ind w:left="-108" w:firstLine="108"/>
              <w:jc w:val="center"/>
              <w:rPr>
                <w:rFonts w:ascii="Times New Roman" w:eastAsia="Times New Roman" w:hAnsi="Times New Roman"/>
                <w:color w:val="262626"/>
                <w:sz w:val="16"/>
                <w:szCs w:val="16"/>
                <w:lang w:val="uk-UA"/>
              </w:rPr>
            </w:pPr>
          </w:p>
        </w:tc>
        <w:tc>
          <w:tcPr>
            <w:tcW w:w="2268" w:type="dxa"/>
            <w:gridSpan w:val="3"/>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Среднесуточный прирост</w:t>
            </w:r>
          </w:p>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живой массы, г</w:t>
            </w:r>
          </w:p>
        </w:tc>
        <w:tc>
          <w:tcPr>
            <w:tcW w:w="992" w:type="dxa"/>
            <w:vMerge w:val="restart"/>
            <w:shd w:val="clear" w:color="auto" w:fill="auto"/>
            <w:vAlign w:val="center"/>
          </w:tcPr>
          <w:p w:rsidR="00EA2DC0" w:rsidRPr="00EA2DC0" w:rsidRDefault="00EA2DC0" w:rsidP="00EA2DC0">
            <w:pPr>
              <w:spacing w:after="0" w:line="240" w:lineRule="auto"/>
              <w:jc w:val="center"/>
              <w:rPr>
                <w:rFonts w:ascii="Times New Roman" w:eastAsia="Times New Roman" w:hAnsi="Times New Roman"/>
                <w:sz w:val="16"/>
                <w:szCs w:val="16"/>
                <w:lang w:val="uk-UA"/>
              </w:rPr>
            </w:pPr>
            <w:r w:rsidRPr="00EA2DC0">
              <w:rPr>
                <w:rFonts w:ascii="Times New Roman" w:eastAsia="Times New Roman" w:hAnsi="Times New Roman"/>
                <w:sz w:val="16"/>
                <w:szCs w:val="16"/>
                <w:lang w:val="uk-UA"/>
              </w:rPr>
              <w:t>Получено</w:t>
            </w:r>
          </w:p>
          <w:p w:rsidR="00EA2DC0" w:rsidRPr="00EA2DC0" w:rsidRDefault="00EA2DC0" w:rsidP="00EA2DC0">
            <w:pPr>
              <w:spacing w:after="0" w:line="240" w:lineRule="auto"/>
              <w:jc w:val="center"/>
              <w:rPr>
                <w:rFonts w:ascii="Times New Roman" w:eastAsia="Times New Roman" w:hAnsi="Times New Roman"/>
                <w:sz w:val="16"/>
                <w:szCs w:val="16"/>
                <w:lang w:val="uk-UA"/>
              </w:rPr>
            </w:pPr>
            <w:r w:rsidRPr="00EA2DC0">
              <w:rPr>
                <w:rFonts w:ascii="Times New Roman" w:eastAsia="Times New Roman" w:hAnsi="Times New Roman"/>
                <w:sz w:val="16"/>
                <w:szCs w:val="16"/>
                <w:lang w:val="uk-UA"/>
              </w:rPr>
              <w:t>дополни-</w:t>
            </w:r>
          </w:p>
          <w:p w:rsidR="00EA2DC0" w:rsidRPr="00EA2DC0" w:rsidRDefault="00EA2DC0" w:rsidP="00EA2DC0">
            <w:pPr>
              <w:spacing w:after="0" w:line="240" w:lineRule="auto"/>
              <w:jc w:val="center"/>
              <w:rPr>
                <w:rFonts w:ascii="Times New Roman" w:eastAsia="Times New Roman" w:hAnsi="Times New Roman"/>
                <w:sz w:val="16"/>
                <w:szCs w:val="16"/>
                <w:lang w:val="uk-UA"/>
              </w:rPr>
            </w:pPr>
            <w:r w:rsidRPr="00EA2DC0">
              <w:rPr>
                <w:rFonts w:ascii="Times New Roman" w:eastAsia="Times New Roman" w:hAnsi="Times New Roman"/>
                <w:sz w:val="16"/>
                <w:szCs w:val="16"/>
                <w:lang w:val="uk-UA"/>
              </w:rPr>
              <w:t>тельной</w:t>
            </w:r>
          </w:p>
          <w:p w:rsidR="00EA2DC0" w:rsidRPr="00EA2DC0" w:rsidRDefault="00EA2DC0" w:rsidP="00EA2DC0">
            <w:pPr>
              <w:spacing w:after="0" w:line="240" w:lineRule="auto"/>
              <w:jc w:val="center"/>
              <w:rPr>
                <w:rFonts w:ascii="Times New Roman" w:eastAsia="Times New Roman" w:hAnsi="Times New Roman"/>
                <w:sz w:val="16"/>
                <w:szCs w:val="16"/>
                <w:lang w:val="uk-UA"/>
              </w:rPr>
            </w:pPr>
            <w:r w:rsidRPr="00EA2DC0">
              <w:rPr>
                <w:rFonts w:ascii="Times New Roman" w:eastAsia="Times New Roman" w:hAnsi="Times New Roman"/>
                <w:sz w:val="16"/>
                <w:szCs w:val="16"/>
                <w:lang w:val="uk-UA"/>
              </w:rPr>
              <w:t>продукции</w:t>
            </w:r>
          </w:p>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sz w:val="16"/>
                <w:szCs w:val="16"/>
                <w:lang w:val="uk-UA"/>
              </w:rPr>
              <w:t>на 1 го</w:t>
            </w:r>
            <w:r w:rsidRPr="00EA2DC0">
              <w:rPr>
                <w:rFonts w:ascii="Times New Roman" w:eastAsia="Times New Roman" w:hAnsi="Times New Roman"/>
                <w:sz w:val="16"/>
                <w:szCs w:val="16"/>
                <w:lang w:val="uk-UA"/>
              </w:rPr>
              <w:softHyphen/>
              <w:t>лову, кг</w:t>
            </w:r>
          </w:p>
        </w:tc>
        <w:tc>
          <w:tcPr>
            <w:tcW w:w="709" w:type="dxa"/>
            <w:vMerge w:val="restart"/>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  к</w:t>
            </w:r>
          </w:p>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кон-</w:t>
            </w:r>
          </w:p>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тролю</w:t>
            </w:r>
          </w:p>
        </w:tc>
      </w:tr>
      <w:tr w:rsidR="00EA2DC0" w:rsidRPr="00EA2DC0" w:rsidTr="00450BC1">
        <w:trPr>
          <w:trHeight w:val="593"/>
        </w:trPr>
        <w:tc>
          <w:tcPr>
            <w:tcW w:w="993" w:type="dxa"/>
            <w:vMerge/>
            <w:shd w:val="clear" w:color="auto" w:fill="auto"/>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p>
        </w:tc>
        <w:tc>
          <w:tcPr>
            <w:tcW w:w="1134" w:type="dxa"/>
            <w:vMerge/>
            <w:shd w:val="clear" w:color="auto" w:fill="auto"/>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p>
        </w:tc>
        <w:tc>
          <w:tcPr>
            <w:tcW w:w="708"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sz w:val="16"/>
                <w:szCs w:val="16"/>
                <w:lang w:val="uk-UA"/>
              </w:rPr>
              <w:t>1−30  дней</w:t>
            </w:r>
          </w:p>
        </w:tc>
        <w:tc>
          <w:tcPr>
            <w:tcW w:w="709"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sz w:val="16"/>
                <w:szCs w:val="16"/>
                <w:lang w:val="uk-UA"/>
              </w:rPr>
              <w:t>31−60   дней</w:t>
            </w:r>
          </w:p>
        </w:tc>
        <w:tc>
          <w:tcPr>
            <w:tcW w:w="851"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sz w:val="16"/>
                <w:szCs w:val="16"/>
                <w:lang w:val="uk-UA"/>
              </w:rPr>
              <w:t>61−90   дней</w:t>
            </w:r>
          </w:p>
        </w:tc>
        <w:tc>
          <w:tcPr>
            <w:tcW w:w="992" w:type="dxa"/>
            <w:vMerge/>
            <w:shd w:val="clear" w:color="auto" w:fill="auto"/>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p>
        </w:tc>
        <w:tc>
          <w:tcPr>
            <w:tcW w:w="709" w:type="dxa"/>
            <w:vMerge/>
            <w:shd w:val="clear" w:color="auto" w:fill="auto"/>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p>
        </w:tc>
      </w:tr>
      <w:tr w:rsidR="00EA2DC0" w:rsidRPr="00EA2DC0" w:rsidTr="00450BC1">
        <w:trPr>
          <w:trHeight w:val="132"/>
        </w:trPr>
        <w:tc>
          <w:tcPr>
            <w:tcW w:w="993"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Контроль</w:t>
            </w:r>
            <w:r w:rsidRPr="00EA2DC0">
              <w:rPr>
                <w:rFonts w:ascii="Times New Roman" w:eastAsia="Times New Roman" w:hAnsi="Times New Roman"/>
                <w:color w:val="262626"/>
                <w:sz w:val="16"/>
                <w:szCs w:val="16"/>
                <w:lang w:val="uk-UA"/>
              </w:rPr>
              <w:softHyphen/>
              <w:t>ная</w:t>
            </w:r>
          </w:p>
        </w:tc>
        <w:tc>
          <w:tcPr>
            <w:tcW w:w="1134"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sz w:val="16"/>
                <w:szCs w:val="16"/>
                <w:lang w:val="uk-UA"/>
              </w:rPr>
              <w:t>203,75 ± 2,27</w:t>
            </w:r>
          </w:p>
        </w:tc>
        <w:tc>
          <w:tcPr>
            <w:tcW w:w="708" w:type="dxa"/>
            <w:shd w:val="clear" w:color="auto" w:fill="auto"/>
            <w:vAlign w:val="center"/>
          </w:tcPr>
          <w:p w:rsidR="00EA2DC0" w:rsidRPr="00EA2DC0" w:rsidRDefault="00EA2DC0" w:rsidP="00EA2DC0">
            <w:pPr>
              <w:spacing w:after="0" w:line="240" w:lineRule="auto"/>
              <w:ind w:left="-108" w:right="-108" w:firstLine="108"/>
              <w:rPr>
                <w:rFonts w:ascii="Times New Roman" w:eastAsia="Times New Roman" w:hAnsi="Times New Roman"/>
                <w:sz w:val="16"/>
                <w:szCs w:val="16"/>
                <w:lang w:val="uk-UA"/>
              </w:rPr>
            </w:pPr>
            <w:r w:rsidRPr="00EA2DC0">
              <w:rPr>
                <w:rFonts w:ascii="Times New Roman" w:eastAsia="Times New Roman" w:hAnsi="Times New Roman"/>
                <w:sz w:val="16"/>
                <w:szCs w:val="16"/>
                <w:lang w:val="uk-UA"/>
              </w:rPr>
              <w:t>7</w:t>
            </w:r>
            <w:r w:rsidRPr="00EA2DC0">
              <w:rPr>
                <w:rFonts w:ascii="Times New Roman" w:eastAsia="Times New Roman" w:hAnsi="Times New Roman"/>
                <w:sz w:val="16"/>
                <w:szCs w:val="16"/>
                <w:lang w:val="en-US"/>
              </w:rPr>
              <w:t>21</w:t>
            </w:r>
            <w:r w:rsidRPr="00EA2DC0">
              <w:rPr>
                <w:rFonts w:ascii="Times New Roman" w:eastAsia="Times New Roman" w:hAnsi="Times New Roman"/>
                <w:sz w:val="16"/>
                <w:szCs w:val="16"/>
              </w:rPr>
              <w:t xml:space="preserve"> </w:t>
            </w:r>
            <w:r w:rsidRPr="00EA2DC0">
              <w:rPr>
                <w:rFonts w:ascii="Times New Roman" w:eastAsia="Times New Roman" w:hAnsi="Times New Roman"/>
                <w:sz w:val="16"/>
                <w:szCs w:val="16"/>
                <w:lang w:val="uk-UA"/>
              </w:rPr>
              <w:t>± 17</w:t>
            </w:r>
          </w:p>
        </w:tc>
        <w:tc>
          <w:tcPr>
            <w:tcW w:w="709" w:type="dxa"/>
            <w:shd w:val="clear" w:color="auto" w:fill="auto"/>
            <w:vAlign w:val="center"/>
          </w:tcPr>
          <w:p w:rsidR="00EA2DC0" w:rsidRPr="00EA2DC0" w:rsidRDefault="00EA2DC0" w:rsidP="00EA2DC0">
            <w:pPr>
              <w:spacing w:after="0" w:line="240" w:lineRule="auto"/>
              <w:ind w:left="-108" w:right="-108"/>
              <w:jc w:val="center"/>
              <w:rPr>
                <w:rFonts w:ascii="Times New Roman" w:eastAsia="Times New Roman" w:hAnsi="Times New Roman"/>
                <w:sz w:val="16"/>
                <w:szCs w:val="16"/>
                <w:lang w:val="uk-UA"/>
              </w:rPr>
            </w:pPr>
            <w:r w:rsidRPr="00EA2DC0">
              <w:rPr>
                <w:rFonts w:ascii="Times New Roman" w:eastAsia="Times New Roman" w:hAnsi="Times New Roman"/>
                <w:sz w:val="16"/>
                <w:szCs w:val="16"/>
                <w:lang w:val="uk-UA"/>
              </w:rPr>
              <w:t>7</w:t>
            </w:r>
            <w:r w:rsidRPr="00EA2DC0">
              <w:rPr>
                <w:rFonts w:ascii="Times New Roman" w:eastAsia="Times New Roman" w:hAnsi="Times New Roman"/>
                <w:sz w:val="16"/>
                <w:szCs w:val="16"/>
                <w:lang w:val="en-US"/>
              </w:rPr>
              <w:t>46</w:t>
            </w:r>
            <w:r w:rsidRPr="00EA2DC0">
              <w:rPr>
                <w:rFonts w:ascii="Times New Roman" w:eastAsia="Times New Roman" w:hAnsi="Times New Roman"/>
                <w:sz w:val="16"/>
                <w:szCs w:val="16"/>
              </w:rPr>
              <w:t xml:space="preserve"> </w:t>
            </w:r>
            <w:r w:rsidRPr="00EA2DC0">
              <w:rPr>
                <w:rFonts w:ascii="Times New Roman" w:eastAsia="Times New Roman" w:hAnsi="Times New Roman"/>
                <w:sz w:val="16"/>
                <w:szCs w:val="16"/>
                <w:lang w:val="uk-UA"/>
              </w:rPr>
              <w:t>± 21</w:t>
            </w:r>
          </w:p>
        </w:tc>
        <w:tc>
          <w:tcPr>
            <w:tcW w:w="851" w:type="dxa"/>
            <w:shd w:val="clear" w:color="auto" w:fill="auto"/>
            <w:vAlign w:val="center"/>
          </w:tcPr>
          <w:p w:rsidR="00EA2DC0" w:rsidRPr="00EA2DC0" w:rsidRDefault="00EA2DC0" w:rsidP="00EA2DC0">
            <w:pPr>
              <w:spacing w:after="0" w:line="240" w:lineRule="auto"/>
              <w:ind w:left="-108" w:right="-108"/>
              <w:jc w:val="center"/>
              <w:rPr>
                <w:rFonts w:ascii="Times New Roman" w:eastAsia="Times New Roman" w:hAnsi="Times New Roman"/>
                <w:sz w:val="16"/>
                <w:szCs w:val="16"/>
                <w:lang w:val="uk-UA"/>
              </w:rPr>
            </w:pPr>
            <w:r w:rsidRPr="00EA2DC0">
              <w:rPr>
                <w:rFonts w:ascii="Times New Roman" w:eastAsia="Times New Roman" w:hAnsi="Times New Roman"/>
                <w:sz w:val="16"/>
                <w:szCs w:val="16"/>
                <w:lang w:val="uk-UA"/>
              </w:rPr>
              <w:t>5</w:t>
            </w:r>
            <w:r w:rsidRPr="00EA2DC0">
              <w:rPr>
                <w:rFonts w:ascii="Times New Roman" w:eastAsia="Times New Roman" w:hAnsi="Times New Roman"/>
                <w:sz w:val="16"/>
                <w:szCs w:val="16"/>
                <w:lang w:val="en-US"/>
              </w:rPr>
              <w:t>67</w:t>
            </w:r>
            <w:r w:rsidRPr="00EA2DC0">
              <w:rPr>
                <w:rFonts w:ascii="Times New Roman" w:eastAsia="Times New Roman" w:hAnsi="Times New Roman"/>
                <w:sz w:val="16"/>
                <w:szCs w:val="16"/>
              </w:rPr>
              <w:t xml:space="preserve"> </w:t>
            </w:r>
            <w:r w:rsidRPr="00EA2DC0">
              <w:rPr>
                <w:rFonts w:ascii="Times New Roman" w:eastAsia="Times New Roman" w:hAnsi="Times New Roman"/>
                <w:sz w:val="16"/>
                <w:szCs w:val="16"/>
                <w:lang w:val="uk-UA"/>
              </w:rPr>
              <w:t>± 25</w:t>
            </w:r>
          </w:p>
        </w:tc>
        <w:tc>
          <w:tcPr>
            <w:tcW w:w="992"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sz w:val="16"/>
                <w:szCs w:val="16"/>
                <w:lang w:val="en-US"/>
              </w:rPr>
            </w:pPr>
            <w:r w:rsidRPr="00EA2DC0">
              <w:rPr>
                <w:rFonts w:ascii="Times New Roman" w:eastAsia="Times New Roman" w:hAnsi="Times New Roman"/>
                <w:sz w:val="16"/>
                <w:szCs w:val="16"/>
                <w:lang w:val="uk-UA"/>
              </w:rPr>
              <w:t>6</w:t>
            </w:r>
            <w:r w:rsidRPr="00EA2DC0">
              <w:rPr>
                <w:rFonts w:ascii="Times New Roman" w:eastAsia="Times New Roman" w:hAnsi="Times New Roman"/>
                <w:sz w:val="16"/>
                <w:szCs w:val="16"/>
                <w:lang w:val="en-US"/>
              </w:rPr>
              <w:t>1</w:t>
            </w:r>
            <w:r w:rsidRPr="00EA2DC0">
              <w:rPr>
                <w:rFonts w:ascii="Times New Roman" w:eastAsia="Times New Roman" w:hAnsi="Times New Roman"/>
                <w:sz w:val="16"/>
                <w:szCs w:val="16"/>
                <w:lang w:val="uk-UA"/>
              </w:rPr>
              <w:t>,0</w:t>
            </w:r>
            <w:r w:rsidRPr="00EA2DC0">
              <w:rPr>
                <w:rFonts w:ascii="Times New Roman" w:eastAsia="Times New Roman" w:hAnsi="Times New Roman"/>
                <w:sz w:val="16"/>
                <w:szCs w:val="16"/>
                <w:lang w:val="en-US"/>
              </w:rPr>
              <w:t>2</w:t>
            </w:r>
          </w:p>
        </w:tc>
        <w:tc>
          <w:tcPr>
            <w:tcW w:w="709"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100,0</w:t>
            </w:r>
          </w:p>
        </w:tc>
      </w:tr>
      <w:tr w:rsidR="00EA2DC0" w:rsidRPr="00EA2DC0" w:rsidTr="00450BC1">
        <w:trPr>
          <w:trHeight w:val="206"/>
        </w:trPr>
        <w:tc>
          <w:tcPr>
            <w:tcW w:w="993"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color w:val="262626"/>
                <w:sz w:val="16"/>
                <w:szCs w:val="16"/>
                <w:lang w:val="uk-UA"/>
              </w:rPr>
              <w:t>Опытная</w:t>
            </w:r>
          </w:p>
        </w:tc>
        <w:tc>
          <w:tcPr>
            <w:tcW w:w="1134"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lang w:val="uk-UA"/>
              </w:rPr>
            </w:pPr>
            <w:r w:rsidRPr="00EA2DC0">
              <w:rPr>
                <w:rFonts w:ascii="Times New Roman" w:eastAsia="Times New Roman" w:hAnsi="Times New Roman"/>
                <w:sz w:val="16"/>
                <w:szCs w:val="16"/>
                <w:lang w:val="uk-UA"/>
              </w:rPr>
              <w:t>202,43 ± 2,35</w:t>
            </w:r>
          </w:p>
        </w:tc>
        <w:tc>
          <w:tcPr>
            <w:tcW w:w="708" w:type="dxa"/>
            <w:shd w:val="clear" w:color="auto" w:fill="auto"/>
            <w:vAlign w:val="center"/>
          </w:tcPr>
          <w:p w:rsidR="00EA2DC0" w:rsidRPr="00EA2DC0" w:rsidRDefault="00EA2DC0" w:rsidP="00EA2DC0">
            <w:pPr>
              <w:spacing w:after="0" w:line="240" w:lineRule="auto"/>
              <w:ind w:left="-108" w:right="-108" w:firstLine="108"/>
              <w:rPr>
                <w:rFonts w:ascii="Times New Roman" w:eastAsia="Times New Roman" w:hAnsi="Times New Roman"/>
                <w:sz w:val="16"/>
                <w:szCs w:val="16"/>
                <w:lang w:val="uk-UA"/>
              </w:rPr>
            </w:pPr>
            <w:r w:rsidRPr="00EA2DC0">
              <w:rPr>
                <w:rFonts w:ascii="Times New Roman" w:eastAsia="Times New Roman" w:hAnsi="Times New Roman"/>
                <w:sz w:val="16"/>
                <w:szCs w:val="16"/>
                <w:lang w:val="uk-UA"/>
              </w:rPr>
              <w:t>7</w:t>
            </w:r>
            <w:r w:rsidRPr="00EA2DC0">
              <w:rPr>
                <w:rFonts w:ascii="Times New Roman" w:eastAsia="Times New Roman" w:hAnsi="Times New Roman"/>
                <w:sz w:val="16"/>
                <w:szCs w:val="16"/>
                <w:lang w:val="en-US"/>
              </w:rPr>
              <w:t>56</w:t>
            </w:r>
            <w:r w:rsidRPr="00EA2DC0">
              <w:rPr>
                <w:rFonts w:ascii="Times New Roman" w:eastAsia="Times New Roman" w:hAnsi="Times New Roman"/>
                <w:sz w:val="16"/>
                <w:szCs w:val="16"/>
              </w:rPr>
              <w:t xml:space="preserve"> </w:t>
            </w:r>
            <w:r w:rsidRPr="00EA2DC0">
              <w:rPr>
                <w:rFonts w:ascii="Times New Roman" w:eastAsia="Times New Roman" w:hAnsi="Times New Roman"/>
                <w:sz w:val="16"/>
                <w:szCs w:val="16"/>
                <w:lang w:val="uk-UA"/>
              </w:rPr>
              <w:t>± 23</w:t>
            </w:r>
          </w:p>
        </w:tc>
        <w:tc>
          <w:tcPr>
            <w:tcW w:w="709" w:type="dxa"/>
            <w:shd w:val="clear" w:color="auto" w:fill="auto"/>
            <w:vAlign w:val="center"/>
          </w:tcPr>
          <w:p w:rsidR="00EA2DC0" w:rsidRPr="00EA2DC0" w:rsidRDefault="00EA2DC0" w:rsidP="00EA2DC0">
            <w:pPr>
              <w:spacing w:after="0" w:line="240" w:lineRule="auto"/>
              <w:ind w:left="-108" w:right="-108"/>
              <w:jc w:val="center"/>
              <w:rPr>
                <w:rFonts w:ascii="Times New Roman" w:eastAsia="Times New Roman" w:hAnsi="Times New Roman"/>
                <w:sz w:val="16"/>
                <w:szCs w:val="16"/>
                <w:lang w:val="en-US"/>
              </w:rPr>
            </w:pPr>
            <w:r w:rsidRPr="00EA2DC0">
              <w:rPr>
                <w:rFonts w:ascii="Times New Roman" w:eastAsia="Times New Roman" w:hAnsi="Times New Roman"/>
                <w:sz w:val="16"/>
                <w:szCs w:val="16"/>
                <w:lang w:val="uk-UA"/>
              </w:rPr>
              <w:t>8</w:t>
            </w:r>
            <w:r w:rsidRPr="00EA2DC0">
              <w:rPr>
                <w:rFonts w:ascii="Times New Roman" w:eastAsia="Times New Roman" w:hAnsi="Times New Roman"/>
                <w:sz w:val="16"/>
                <w:szCs w:val="16"/>
                <w:lang w:val="en-US"/>
              </w:rPr>
              <w:t>20</w:t>
            </w:r>
            <w:r w:rsidRPr="00EA2DC0">
              <w:rPr>
                <w:rFonts w:ascii="Times New Roman" w:eastAsia="Times New Roman" w:hAnsi="Times New Roman"/>
                <w:sz w:val="16"/>
                <w:szCs w:val="16"/>
              </w:rPr>
              <w:t xml:space="preserve"> </w:t>
            </w:r>
            <w:r w:rsidRPr="00EA2DC0">
              <w:rPr>
                <w:rFonts w:ascii="Times New Roman" w:eastAsia="Times New Roman" w:hAnsi="Times New Roman"/>
                <w:sz w:val="16"/>
                <w:szCs w:val="16"/>
                <w:lang w:val="uk-UA"/>
              </w:rPr>
              <w:t>± 31</w:t>
            </w:r>
          </w:p>
        </w:tc>
        <w:tc>
          <w:tcPr>
            <w:tcW w:w="851" w:type="dxa"/>
            <w:shd w:val="clear" w:color="auto" w:fill="auto"/>
            <w:vAlign w:val="center"/>
          </w:tcPr>
          <w:p w:rsidR="00EA2DC0" w:rsidRPr="00EA2DC0" w:rsidRDefault="00EA2DC0" w:rsidP="00EA2DC0">
            <w:pPr>
              <w:spacing w:after="0" w:line="240" w:lineRule="auto"/>
              <w:ind w:left="-108" w:right="-108"/>
              <w:jc w:val="center"/>
              <w:rPr>
                <w:rFonts w:ascii="Times New Roman" w:eastAsia="Times New Roman" w:hAnsi="Times New Roman"/>
                <w:sz w:val="16"/>
                <w:szCs w:val="16"/>
                <w:lang w:val="en-US"/>
              </w:rPr>
            </w:pPr>
            <w:r w:rsidRPr="00EA2DC0">
              <w:rPr>
                <w:rFonts w:ascii="Times New Roman" w:eastAsia="Times New Roman" w:hAnsi="Times New Roman"/>
                <w:sz w:val="16"/>
                <w:szCs w:val="16"/>
                <w:lang w:val="uk-UA"/>
              </w:rPr>
              <w:t>6</w:t>
            </w:r>
            <w:r w:rsidRPr="00EA2DC0">
              <w:rPr>
                <w:rFonts w:ascii="Times New Roman" w:eastAsia="Times New Roman" w:hAnsi="Times New Roman"/>
                <w:sz w:val="16"/>
                <w:szCs w:val="16"/>
                <w:lang w:val="en-US"/>
              </w:rPr>
              <w:t>62</w:t>
            </w:r>
            <w:r w:rsidRPr="00EA2DC0">
              <w:rPr>
                <w:rFonts w:ascii="Times New Roman" w:eastAsia="Times New Roman" w:hAnsi="Times New Roman"/>
                <w:sz w:val="16"/>
                <w:szCs w:val="16"/>
              </w:rPr>
              <w:t xml:space="preserve"> </w:t>
            </w:r>
            <w:r w:rsidRPr="00EA2DC0">
              <w:rPr>
                <w:rFonts w:ascii="Times New Roman" w:eastAsia="Times New Roman" w:hAnsi="Times New Roman"/>
                <w:sz w:val="16"/>
                <w:szCs w:val="16"/>
                <w:lang w:val="uk-UA"/>
              </w:rPr>
              <w:t>± 27</w:t>
            </w:r>
            <w:r w:rsidRPr="00EA2DC0">
              <w:rPr>
                <w:rFonts w:ascii="Times New Roman" w:eastAsia="Times New Roman" w:hAnsi="Times New Roman"/>
                <w:sz w:val="16"/>
                <w:szCs w:val="16"/>
                <w:lang w:val="en-US"/>
              </w:rPr>
              <w:t>*</w:t>
            </w:r>
          </w:p>
        </w:tc>
        <w:tc>
          <w:tcPr>
            <w:tcW w:w="992"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sz w:val="16"/>
                <w:szCs w:val="16"/>
                <w:lang w:val="en-US"/>
              </w:rPr>
            </w:pPr>
            <w:r w:rsidRPr="00EA2DC0">
              <w:rPr>
                <w:rFonts w:ascii="Times New Roman" w:eastAsia="Times New Roman" w:hAnsi="Times New Roman"/>
                <w:sz w:val="16"/>
                <w:szCs w:val="16"/>
                <w:lang w:val="uk-UA"/>
              </w:rPr>
              <w:t>6</w:t>
            </w:r>
            <w:r w:rsidRPr="00EA2DC0">
              <w:rPr>
                <w:rFonts w:ascii="Times New Roman" w:eastAsia="Times New Roman" w:hAnsi="Times New Roman"/>
                <w:sz w:val="16"/>
                <w:szCs w:val="16"/>
                <w:lang w:val="en-US"/>
              </w:rPr>
              <w:t>7</w:t>
            </w:r>
            <w:r w:rsidRPr="00EA2DC0">
              <w:rPr>
                <w:rFonts w:ascii="Times New Roman" w:eastAsia="Times New Roman" w:hAnsi="Times New Roman"/>
                <w:sz w:val="16"/>
                <w:szCs w:val="16"/>
                <w:lang w:val="uk-UA"/>
              </w:rPr>
              <w:t>,1</w:t>
            </w:r>
            <w:r w:rsidRPr="00EA2DC0">
              <w:rPr>
                <w:rFonts w:ascii="Times New Roman" w:eastAsia="Times New Roman" w:hAnsi="Times New Roman"/>
                <w:sz w:val="16"/>
                <w:szCs w:val="16"/>
                <w:lang w:val="en-US"/>
              </w:rPr>
              <w:t>4</w:t>
            </w:r>
          </w:p>
        </w:tc>
        <w:tc>
          <w:tcPr>
            <w:tcW w:w="709" w:type="dxa"/>
            <w:shd w:val="clear" w:color="auto" w:fill="auto"/>
            <w:vAlign w:val="center"/>
          </w:tcPr>
          <w:p w:rsidR="00EA2DC0" w:rsidRPr="00EA2DC0" w:rsidRDefault="00EA2DC0" w:rsidP="00EA2DC0">
            <w:pPr>
              <w:spacing w:after="0" w:line="240" w:lineRule="auto"/>
              <w:jc w:val="center"/>
              <w:rPr>
                <w:rFonts w:ascii="Times New Roman" w:eastAsia="Times New Roman" w:hAnsi="Times New Roman"/>
                <w:color w:val="262626"/>
                <w:sz w:val="16"/>
                <w:szCs w:val="16"/>
              </w:rPr>
            </w:pPr>
            <w:r w:rsidRPr="00EA2DC0">
              <w:rPr>
                <w:rFonts w:ascii="Times New Roman" w:eastAsia="Times New Roman" w:hAnsi="Times New Roman"/>
                <w:color w:val="262626"/>
                <w:sz w:val="16"/>
                <w:szCs w:val="16"/>
              </w:rPr>
              <w:t>110,3</w:t>
            </w:r>
          </w:p>
        </w:tc>
      </w:tr>
    </w:tbl>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rPr>
        <w:t xml:space="preserve">Материалы табл. 2 свидетельствуют о том, что включение </w:t>
      </w:r>
      <w:r w:rsidRPr="00EA2DC0">
        <w:rPr>
          <w:rFonts w:ascii="Times New Roman" w:hAnsi="Times New Roman"/>
          <w:sz w:val="20"/>
          <w:szCs w:val="20"/>
          <w:lang w:val="uk-UA"/>
        </w:rPr>
        <w:t xml:space="preserve">в состав рациона </w:t>
      </w:r>
      <w:r w:rsidRPr="00EA2DC0">
        <w:rPr>
          <w:rFonts w:ascii="Times New Roman" w:hAnsi="Times New Roman"/>
          <w:sz w:val="20"/>
          <w:szCs w:val="20"/>
        </w:rPr>
        <w:t xml:space="preserve">0,5 % </w:t>
      </w:r>
      <w:r w:rsidRPr="00EA2DC0">
        <w:rPr>
          <w:rFonts w:ascii="Times New Roman" w:hAnsi="Times New Roman"/>
          <w:sz w:val="20"/>
          <w:szCs w:val="20"/>
          <w:lang w:val="uk-UA"/>
        </w:rPr>
        <w:t>Анальцимосорбента способствовало повышению сред</w:t>
      </w:r>
      <w:r w:rsidRPr="00EA2DC0">
        <w:rPr>
          <w:rFonts w:ascii="Times New Roman" w:hAnsi="Times New Roman"/>
          <w:sz w:val="20"/>
          <w:szCs w:val="20"/>
          <w:lang w:val="uk-UA"/>
        </w:rPr>
        <w:softHyphen/>
        <w:t xml:space="preserve">несуточного прироста бычков опытной </w:t>
      </w:r>
      <w:r w:rsidRPr="00EA2DC0">
        <w:rPr>
          <w:rFonts w:ascii="Times New Roman" w:hAnsi="Times New Roman"/>
          <w:sz w:val="20"/>
          <w:szCs w:val="20"/>
        </w:rPr>
        <w:t>группы</w:t>
      </w:r>
      <w:r w:rsidRPr="00EA2DC0">
        <w:rPr>
          <w:rFonts w:ascii="Times New Roman" w:hAnsi="Times New Roman"/>
          <w:sz w:val="20"/>
          <w:szCs w:val="20"/>
          <w:lang w:val="uk-UA"/>
        </w:rPr>
        <w:t>. Так, в среднем за весь период выращивания животные опытной группы превосходили быч</w:t>
      </w:r>
      <w:r w:rsidRPr="00EA2DC0">
        <w:rPr>
          <w:rFonts w:ascii="Times New Roman" w:hAnsi="Times New Roman"/>
          <w:sz w:val="20"/>
          <w:szCs w:val="20"/>
          <w:lang w:val="uk-UA"/>
        </w:rPr>
        <w:softHyphen/>
        <w:t>ков контрольной по среднесуточному приросту на 68 г или 12,68 %. При этом различия по среднесуточному приросту между животными контрольной и опытной группой на третьем месяце выращивания (61–90 дней) были достоверными (</w:t>
      </w:r>
      <w:r w:rsidRPr="00EA2DC0">
        <w:rPr>
          <w:rFonts w:ascii="Times New Roman" w:hAnsi="Times New Roman"/>
          <w:sz w:val="20"/>
          <w:szCs w:val="20"/>
          <w:lang w:val="en-US"/>
        </w:rPr>
        <w:t>td</w:t>
      </w:r>
      <w:r w:rsidRPr="00EA2DC0">
        <w:rPr>
          <w:rFonts w:ascii="Times New Roman" w:hAnsi="Times New Roman"/>
          <w:sz w:val="20"/>
          <w:szCs w:val="20"/>
        </w:rPr>
        <w:t> </w:t>
      </w:r>
      <w:r w:rsidRPr="00EA2DC0">
        <w:rPr>
          <w:rFonts w:ascii="Times New Roman" w:hAnsi="Times New Roman"/>
          <w:sz w:val="20"/>
          <w:szCs w:val="20"/>
          <w:lang w:val="uk-UA"/>
        </w:rPr>
        <w:t xml:space="preserve">= 2,58, </w:t>
      </w:r>
      <w:r w:rsidRPr="00EA2DC0">
        <w:rPr>
          <w:rFonts w:ascii="Times New Roman" w:hAnsi="Times New Roman"/>
          <w:sz w:val="20"/>
          <w:szCs w:val="20"/>
          <w:lang w:val="en-US"/>
        </w:rPr>
        <w:t>P</w:t>
      </w:r>
      <w:r w:rsidRPr="00EA2DC0">
        <w:rPr>
          <w:rFonts w:ascii="Times New Roman" w:hAnsi="Times New Roman"/>
          <w:sz w:val="20"/>
          <w:szCs w:val="20"/>
        </w:rPr>
        <w:t xml:space="preserve"> </w:t>
      </w:r>
      <w:r w:rsidRPr="00EA2DC0">
        <w:rPr>
          <w:rFonts w:ascii="Times New Roman" w:hAnsi="Times New Roman"/>
          <w:sz w:val="20"/>
          <w:szCs w:val="20"/>
          <w:lang w:val="uk-UA"/>
        </w:rPr>
        <w:t xml:space="preserve">&lt; 0,05). </w:t>
      </w:r>
    </w:p>
    <w:p w:rsidR="00EA2DC0" w:rsidRPr="00EA2DC0" w:rsidRDefault="00EA2DC0" w:rsidP="00EA2DC0">
      <w:pPr>
        <w:spacing w:after="0" w:line="240" w:lineRule="auto"/>
        <w:ind w:firstLine="284"/>
        <w:jc w:val="both"/>
        <w:rPr>
          <w:rFonts w:ascii="Times New Roman" w:hAnsi="Times New Roman"/>
          <w:color w:val="262626"/>
          <w:sz w:val="20"/>
          <w:szCs w:val="20"/>
          <w:lang w:val="uk-UA"/>
        </w:rPr>
      </w:pPr>
      <w:r w:rsidRPr="00EA2DC0">
        <w:rPr>
          <w:rFonts w:ascii="Times New Roman" w:hAnsi="Times New Roman"/>
          <w:color w:val="262626"/>
          <w:sz w:val="20"/>
          <w:szCs w:val="20"/>
          <w:lang w:val="uk-UA"/>
        </w:rPr>
        <w:t>В конце выращивания провели убой трех животных с каждой гру</w:t>
      </w:r>
      <w:r w:rsidRPr="00EA2DC0">
        <w:rPr>
          <w:rFonts w:ascii="Times New Roman" w:hAnsi="Times New Roman"/>
          <w:color w:val="262626"/>
          <w:sz w:val="20"/>
          <w:szCs w:val="20"/>
          <w:lang w:val="uk-UA"/>
        </w:rPr>
        <w:softHyphen/>
        <w:t>ппы. Проведенные органолептические исследования мяса бычков обеих групп показали, что оно отвечает требованиям свежего мяса – корочка имела бледно-розовый цвет, жир мягкий, белый. Мышцы на срезе слегка влажные, не оставляют влажного пятна на фильтроваль</w:t>
      </w:r>
      <w:r w:rsidRPr="00EA2DC0">
        <w:rPr>
          <w:rFonts w:ascii="Times New Roman" w:hAnsi="Times New Roman"/>
          <w:color w:val="262626"/>
          <w:sz w:val="20"/>
          <w:szCs w:val="20"/>
          <w:lang w:val="uk-UA"/>
        </w:rPr>
        <w:softHyphen/>
        <w:t xml:space="preserve">ной бумаге, цвет мяса светло-красный. По консистенции </w:t>
      </w:r>
      <w:r w:rsidRPr="00EA2DC0">
        <w:rPr>
          <w:rFonts w:ascii="Times New Roman" w:hAnsi="Times New Roman"/>
          <w:color w:val="262626"/>
          <w:sz w:val="20"/>
          <w:szCs w:val="20"/>
        </w:rPr>
        <w:t>мясо</w:t>
      </w:r>
      <w:r w:rsidRPr="00EA2DC0">
        <w:rPr>
          <w:rFonts w:ascii="Times New Roman" w:hAnsi="Times New Roman"/>
          <w:color w:val="262626"/>
          <w:sz w:val="20"/>
          <w:szCs w:val="20"/>
          <w:lang w:val="uk-UA"/>
        </w:rPr>
        <w:t xml:space="preserve"> плотное, упругое. Образующаяся при надавливании ямка быстро выравнивае</w:t>
      </w:r>
      <w:r w:rsidRPr="00EA2DC0">
        <w:rPr>
          <w:rFonts w:ascii="Times New Roman" w:hAnsi="Times New Roman"/>
          <w:color w:val="262626"/>
          <w:sz w:val="20"/>
          <w:szCs w:val="20"/>
          <w:lang w:val="uk-UA"/>
        </w:rPr>
        <w:softHyphen/>
        <w:t>тся. Поверхностный слой исследуемых проб имел специфический за</w:t>
      </w:r>
      <w:r w:rsidRPr="00EA2DC0">
        <w:rPr>
          <w:rFonts w:ascii="Times New Roman" w:hAnsi="Times New Roman"/>
          <w:color w:val="262626"/>
          <w:sz w:val="20"/>
          <w:szCs w:val="20"/>
          <w:lang w:val="uk-UA"/>
        </w:rPr>
        <w:softHyphen/>
        <w:t>пах, свойственный говяжьему мясу.</w:t>
      </w:r>
    </w:p>
    <w:p w:rsidR="00EA2DC0" w:rsidRPr="00EA2DC0" w:rsidRDefault="00EA2DC0" w:rsidP="00EA2DC0">
      <w:pPr>
        <w:spacing w:after="0" w:line="240" w:lineRule="auto"/>
        <w:ind w:firstLine="284"/>
        <w:jc w:val="both"/>
        <w:rPr>
          <w:rFonts w:ascii="Times New Roman" w:hAnsi="Times New Roman"/>
          <w:color w:val="262626"/>
          <w:sz w:val="20"/>
          <w:szCs w:val="20"/>
          <w:lang w:val="uk-UA"/>
        </w:rPr>
      </w:pPr>
      <w:r w:rsidRPr="00EA2DC0">
        <w:rPr>
          <w:rFonts w:ascii="Times New Roman" w:hAnsi="Times New Roman"/>
          <w:color w:val="262626"/>
          <w:sz w:val="20"/>
          <w:szCs w:val="20"/>
          <w:lang w:val="uk-UA"/>
        </w:rPr>
        <w:t>Проба варкой показала, что бульоны мяса от животных обеих групп были прозрачные и ароматные.</w:t>
      </w:r>
    </w:p>
    <w:p w:rsidR="00EA2DC0" w:rsidRPr="00EA2DC0" w:rsidRDefault="00EA2DC0" w:rsidP="00EA2DC0">
      <w:pPr>
        <w:spacing w:after="0" w:line="240" w:lineRule="auto"/>
        <w:ind w:firstLine="284"/>
        <w:jc w:val="both"/>
        <w:rPr>
          <w:rFonts w:ascii="Times New Roman" w:hAnsi="Times New Roman"/>
          <w:color w:val="262626"/>
          <w:sz w:val="20"/>
          <w:szCs w:val="20"/>
          <w:lang w:val="uk-UA"/>
        </w:rPr>
      </w:pPr>
      <w:r w:rsidRPr="00EA2DC0">
        <w:rPr>
          <w:rFonts w:ascii="Times New Roman" w:hAnsi="Times New Roman"/>
          <w:color w:val="262626"/>
          <w:sz w:val="20"/>
          <w:szCs w:val="20"/>
          <w:lang w:val="uk-UA"/>
        </w:rPr>
        <w:t xml:space="preserve">Результаты </w:t>
      </w:r>
      <w:r w:rsidRPr="00EA2DC0">
        <w:rPr>
          <w:rFonts w:ascii="Times New Roman" w:hAnsi="Times New Roman"/>
          <w:color w:val="262626"/>
          <w:sz w:val="20"/>
          <w:szCs w:val="20"/>
        </w:rPr>
        <w:t>проведенных лабораторных исследований представ</w:t>
      </w:r>
      <w:r w:rsidRPr="00EA2DC0">
        <w:rPr>
          <w:rFonts w:ascii="Times New Roman" w:hAnsi="Times New Roman"/>
          <w:color w:val="262626"/>
          <w:sz w:val="20"/>
          <w:szCs w:val="20"/>
        </w:rPr>
        <w:softHyphen/>
        <w:t>лены в табл. 3</w:t>
      </w:r>
      <w:r w:rsidRPr="00EA2DC0">
        <w:rPr>
          <w:rFonts w:ascii="Times New Roman" w:hAnsi="Times New Roman"/>
          <w:color w:val="262626"/>
          <w:sz w:val="20"/>
          <w:szCs w:val="20"/>
          <w:lang w:val="uk-UA"/>
        </w:rPr>
        <w:t>.</w:t>
      </w:r>
    </w:p>
    <w:p w:rsidR="00EA2DC0" w:rsidRPr="00EA2DC0" w:rsidRDefault="00EA2DC0" w:rsidP="00EA2DC0">
      <w:pPr>
        <w:spacing w:after="0" w:line="240" w:lineRule="auto"/>
        <w:ind w:firstLine="284"/>
        <w:jc w:val="both"/>
        <w:rPr>
          <w:rFonts w:ascii="Times New Roman" w:hAnsi="Times New Roman"/>
          <w:color w:val="262626"/>
          <w:sz w:val="20"/>
          <w:szCs w:val="20"/>
          <w:lang w:val="uk-UA"/>
        </w:rPr>
      </w:pPr>
      <w:r w:rsidRPr="00EA2DC0">
        <w:rPr>
          <w:rFonts w:ascii="Times New Roman" w:hAnsi="Times New Roman"/>
          <w:color w:val="262626"/>
          <w:sz w:val="20"/>
          <w:szCs w:val="20"/>
          <w:lang w:val="uk-UA"/>
        </w:rPr>
        <w:t>Материалы табл. 3 свидетельствуют, что все исследуемые показа</w:t>
      </w:r>
      <w:r w:rsidRPr="00EA2DC0">
        <w:rPr>
          <w:rFonts w:ascii="Times New Roman" w:hAnsi="Times New Roman"/>
          <w:color w:val="262626"/>
          <w:sz w:val="20"/>
          <w:szCs w:val="20"/>
          <w:lang w:val="uk-UA"/>
        </w:rPr>
        <w:softHyphen/>
        <w:t xml:space="preserve">тели ветеринарно-санитарной оценки </w:t>
      </w:r>
      <w:r w:rsidRPr="00EA2DC0">
        <w:rPr>
          <w:rFonts w:ascii="Times New Roman" w:hAnsi="Times New Roman"/>
          <w:color w:val="262626"/>
          <w:sz w:val="20"/>
          <w:szCs w:val="20"/>
        </w:rPr>
        <w:t>соответствуют</w:t>
      </w:r>
      <w:r w:rsidRPr="00EA2DC0">
        <w:rPr>
          <w:rFonts w:ascii="Times New Roman" w:hAnsi="Times New Roman"/>
          <w:color w:val="262626"/>
          <w:sz w:val="20"/>
          <w:szCs w:val="20"/>
          <w:lang w:val="uk-UA"/>
        </w:rPr>
        <w:t xml:space="preserve"> нормативам, ко</w:t>
      </w:r>
      <w:r w:rsidRPr="00EA2DC0">
        <w:rPr>
          <w:rFonts w:ascii="Times New Roman" w:hAnsi="Times New Roman"/>
          <w:color w:val="262626"/>
          <w:sz w:val="20"/>
          <w:szCs w:val="20"/>
          <w:lang w:val="uk-UA"/>
        </w:rPr>
        <w:softHyphen/>
        <w:t xml:space="preserve">торые предьявляют к свежему, доброкачественному мясу.  </w:t>
      </w:r>
    </w:p>
    <w:p w:rsidR="00EA2DC0" w:rsidRPr="00EA2DC0" w:rsidRDefault="00EA2DC0" w:rsidP="00EA2DC0">
      <w:pPr>
        <w:spacing w:after="0" w:line="240" w:lineRule="auto"/>
        <w:ind w:firstLine="284"/>
        <w:jc w:val="both"/>
        <w:rPr>
          <w:rFonts w:ascii="Times New Roman" w:hAnsi="Times New Roman"/>
          <w:color w:val="262626"/>
          <w:sz w:val="20"/>
          <w:szCs w:val="20"/>
          <w:lang w:val="uk-UA"/>
        </w:rPr>
      </w:pPr>
      <w:r w:rsidRPr="00EA2DC0">
        <w:rPr>
          <w:rFonts w:ascii="Times New Roman" w:hAnsi="Times New Roman"/>
          <w:color w:val="262626"/>
          <w:sz w:val="20"/>
          <w:szCs w:val="20"/>
          <w:lang w:val="uk-UA"/>
        </w:rPr>
        <w:t>При микроскопическом анализе мазков-отпечатков с поверхности мышц устанавливали количество бактерий и степень распада мышеч</w:t>
      </w:r>
      <w:r w:rsidRPr="00EA2DC0">
        <w:rPr>
          <w:rFonts w:ascii="Times New Roman" w:hAnsi="Times New Roman"/>
          <w:color w:val="262626"/>
          <w:sz w:val="20"/>
          <w:szCs w:val="20"/>
          <w:lang w:val="uk-UA"/>
        </w:rPr>
        <w:softHyphen/>
        <w:t>ной ткани. В мазках-отпечатках мяса как в контрольной, так и в опыт</w:t>
      </w:r>
      <w:r w:rsidRPr="00EA2DC0">
        <w:rPr>
          <w:rFonts w:ascii="Times New Roman" w:hAnsi="Times New Roman"/>
          <w:color w:val="262626"/>
          <w:sz w:val="20"/>
          <w:szCs w:val="20"/>
          <w:lang w:val="uk-UA"/>
        </w:rPr>
        <w:softHyphen/>
        <w:t>ной группе микрофлоры не обнаружено. Не установлен также распад мышечной ткани в мазках от всех исследуемых проб мяса.</w:t>
      </w:r>
    </w:p>
    <w:p w:rsidR="00EA2DC0" w:rsidRPr="00626A07" w:rsidRDefault="00EA2DC0" w:rsidP="00EA2DC0">
      <w:pPr>
        <w:spacing w:after="0" w:line="240" w:lineRule="auto"/>
        <w:jc w:val="both"/>
        <w:rPr>
          <w:rFonts w:ascii="Times New Roman" w:hAnsi="Times New Roman"/>
          <w:color w:val="262626"/>
          <w:sz w:val="8"/>
          <w:lang w:val="uk-UA"/>
        </w:rPr>
      </w:pPr>
    </w:p>
    <w:p w:rsidR="00EA2DC0" w:rsidRPr="00EA2DC0" w:rsidRDefault="00EA2DC0" w:rsidP="00EA2DC0">
      <w:pPr>
        <w:spacing w:after="0" w:line="240" w:lineRule="auto"/>
        <w:jc w:val="center"/>
        <w:rPr>
          <w:rFonts w:ascii="Times New Roman" w:hAnsi="Times New Roman"/>
          <w:b/>
          <w:bCs/>
          <w:spacing w:val="-4"/>
          <w:sz w:val="16"/>
          <w:szCs w:val="16"/>
        </w:rPr>
      </w:pPr>
      <w:r w:rsidRPr="00EA2DC0">
        <w:rPr>
          <w:rFonts w:ascii="Times New Roman" w:hAnsi="Times New Roman"/>
          <w:bCs/>
          <w:spacing w:val="20"/>
          <w:sz w:val="16"/>
          <w:szCs w:val="16"/>
        </w:rPr>
        <w:t>Таблица</w:t>
      </w:r>
      <w:r w:rsidRPr="00EA2DC0">
        <w:rPr>
          <w:rFonts w:ascii="Times New Roman" w:hAnsi="Times New Roman"/>
          <w:bCs/>
          <w:spacing w:val="-4"/>
          <w:sz w:val="16"/>
          <w:szCs w:val="16"/>
        </w:rPr>
        <w:t xml:space="preserve"> 3. </w:t>
      </w:r>
      <w:r w:rsidRPr="00EA2DC0">
        <w:rPr>
          <w:rFonts w:ascii="Times New Roman" w:hAnsi="Times New Roman"/>
          <w:b/>
          <w:bCs/>
          <w:spacing w:val="-4"/>
          <w:sz w:val="16"/>
          <w:szCs w:val="16"/>
        </w:rPr>
        <w:t xml:space="preserve">Ветеринарно-санитарная оценка мяса подопытных бычков </w:t>
      </w:r>
      <w:r w:rsidRPr="00EA2DC0">
        <w:rPr>
          <w:rFonts w:ascii="Times New Roman" w:hAnsi="Times New Roman"/>
          <w:b/>
          <w:bCs/>
          <w:color w:val="262626"/>
          <w:spacing w:val="-7"/>
          <w:sz w:val="16"/>
          <w:szCs w:val="16"/>
        </w:rPr>
        <w:t>(</w:t>
      </w:r>
      <w:r w:rsidRPr="00EA2DC0">
        <w:rPr>
          <w:rFonts w:ascii="Times New Roman" w:hAnsi="Times New Roman"/>
          <w:b/>
          <w:bCs/>
          <w:color w:val="262626"/>
          <w:spacing w:val="-15"/>
          <w:sz w:val="16"/>
          <w:szCs w:val="16"/>
        </w:rPr>
        <w:t xml:space="preserve">n = 3,  </w:t>
      </w:r>
      <w:r w:rsidRPr="00EA2DC0">
        <w:rPr>
          <w:rFonts w:ascii="Times New Roman" w:hAnsi="Times New Roman"/>
          <w:b/>
          <w:bCs/>
          <w:color w:val="262626"/>
          <w:spacing w:val="-15"/>
          <w:sz w:val="16"/>
          <w:szCs w:val="16"/>
          <w:lang w:val="en-US"/>
        </w:rPr>
        <w:t>M</w:t>
      </w:r>
      <w:r w:rsidRPr="00EA2DC0">
        <w:rPr>
          <w:rFonts w:ascii="Times New Roman" w:hAnsi="Times New Roman"/>
          <w:b/>
          <w:bCs/>
          <w:color w:val="262626"/>
          <w:spacing w:val="-15"/>
          <w:sz w:val="16"/>
          <w:szCs w:val="16"/>
        </w:rPr>
        <w:t> </w:t>
      </w:r>
      <w:r w:rsidRPr="00EA2DC0">
        <w:rPr>
          <w:rFonts w:ascii="Times New Roman" w:hAnsi="Times New Roman"/>
          <w:b/>
          <w:color w:val="262626"/>
          <w:sz w:val="16"/>
          <w:szCs w:val="16"/>
        </w:rPr>
        <w:t>± </w:t>
      </w:r>
      <w:r w:rsidRPr="00EA2DC0">
        <w:rPr>
          <w:rFonts w:ascii="Times New Roman" w:hAnsi="Times New Roman"/>
          <w:b/>
          <w:color w:val="262626"/>
          <w:sz w:val="16"/>
          <w:szCs w:val="16"/>
          <w:lang w:val="en-US"/>
        </w:rPr>
        <w:t>m</w:t>
      </w:r>
      <w:r w:rsidRPr="00EA2DC0">
        <w:rPr>
          <w:rFonts w:ascii="Times New Roman" w:hAnsi="Times New Roman"/>
          <w:b/>
          <w:bCs/>
          <w:color w:val="262626"/>
          <w:spacing w:val="-15"/>
          <w:sz w:val="16"/>
          <w:szCs w:val="16"/>
        </w:rPr>
        <w:t>)</w:t>
      </w:r>
    </w:p>
    <w:p w:rsidR="00EA2DC0" w:rsidRPr="00EA2DC0" w:rsidRDefault="00EA2DC0" w:rsidP="00EA2DC0">
      <w:pPr>
        <w:spacing w:after="0" w:line="240" w:lineRule="auto"/>
        <w:jc w:val="center"/>
        <w:rPr>
          <w:rFonts w:ascii="Times New Roman" w:hAnsi="Times New Roman"/>
          <w:b/>
          <w:i/>
          <w:color w:val="262626"/>
          <w:sz w:val="20"/>
          <w:szCs w:val="20"/>
        </w:rPr>
      </w:pPr>
    </w:p>
    <w:tbl>
      <w:tblPr>
        <w:tblW w:w="6096" w:type="dxa"/>
        <w:tblInd w:w="40" w:type="dxa"/>
        <w:tblLayout w:type="fixed"/>
        <w:tblCellMar>
          <w:left w:w="40" w:type="dxa"/>
          <w:right w:w="40" w:type="dxa"/>
        </w:tblCellMar>
        <w:tblLook w:val="0000"/>
      </w:tblPr>
      <w:tblGrid>
        <w:gridCol w:w="3544"/>
        <w:gridCol w:w="1276"/>
        <w:gridCol w:w="1276"/>
      </w:tblGrid>
      <w:tr w:rsidR="00EA2DC0" w:rsidRPr="00EA2DC0" w:rsidTr="00450BC1">
        <w:trPr>
          <w:trHeight w:val="152"/>
        </w:trPr>
        <w:tc>
          <w:tcPr>
            <w:tcW w:w="3544" w:type="dxa"/>
            <w:vMerge w:val="restart"/>
            <w:tcBorders>
              <w:top w:val="single" w:sz="6" w:space="0" w:color="auto"/>
              <w:left w:val="single" w:sz="6"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Показатель</w:t>
            </w:r>
          </w:p>
        </w:tc>
        <w:tc>
          <w:tcPr>
            <w:tcW w:w="2552" w:type="dxa"/>
            <w:gridSpan w:val="2"/>
            <w:tcBorders>
              <w:top w:val="single" w:sz="6" w:space="0" w:color="auto"/>
              <w:left w:val="single" w:sz="6" w:space="0" w:color="auto"/>
              <w:bottom w:val="single" w:sz="4" w:space="0" w:color="auto"/>
              <w:right w:val="single" w:sz="4"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Группа</w:t>
            </w:r>
          </w:p>
        </w:tc>
      </w:tr>
      <w:tr w:rsidR="00EA2DC0" w:rsidRPr="00EA2DC0" w:rsidTr="00450BC1">
        <w:trPr>
          <w:trHeight w:val="66"/>
        </w:trPr>
        <w:tc>
          <w:tcPr>
            <w:tcW w:w="3544" w:type="dxa"/>
            <w:vMerge/>
            <w:tcBorders>
              <w:left w:val="single" w:sz="6"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p>
        </w:tc>
        <w:tc>
          <w:tcPr>
            <w:tcW w:w="1276" w:type="dxa"/>
            <w:tcBorders>
              <w:top w:val="single" w:sz="4" w:space="0" w:color="auto"/>
              <w:left w:val="single" w:sz="6" w:space="0" w:color="auto"/>
              <w:right w:val="single" w:sz="4"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контрольная</w:t>
            </w:r>
          </w:p>
        </w:tc>
        <w:tc>
          <w:tcPr>
            <w:tcW w:w="1276" w:type="dxa"/>
            <w:tcBorders>
              <w:top w:val="single" w:sz="4" w:space="0" w:color="auto"/>
              <w:left w:val="single" w:sz="4" w:space="0" w:color="auto"/>
              <w:right w:val="single" w:sz="4"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опытная</w:t>
            </w:r>
          </w:p>
        </w:tc>
      </w:tr>
      <w:tr w:rsidR="00EA2DC0" w:rsidRPr="00EA2DC0" w:rsidTr="00450BC1">
        <w:trPr>
          <w:trHeight w:val="153"/>
        </w:trPr>
        <w:tc>
          <w:tcPr>
            <w:tcW w:w="3544"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ind w:firstLine="102"/>
              <w:rPr>
                <w:rFonts w:ascii="Times New Roman" w:hAnsi="Times New Roman"/>
                <w:color w:val="262626"/>
                <w:sz w:val="16"/>
                <w:szCs w:val="16"/>
                <w:lang w:val="uk-UA"/>
              </w:rPr>
            </w:pPr>
            <w:r w:rsidRPr="00EA2DC0">
              <w:rPr>
                <w:rFonts w:ascii="Times New Roman" w:hAnsi="Times New Roman"/>
                <w:color w:val="262626"/>
                <w:sz w:val="16"/>
                <w:szCs w:val="16"/>
                <w:lang w:val="uk-UA"/>
              </w:rPr>
              <w:t>Реакция на пероксидазу</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положительная</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положительная</w:t>
            </w:r>
          </w:p>
        </w:tc>
      </w:tr>
      <w:tr w:rsidR="00EA2DC0" w:rsidRPr="00EA2DC0" w:rsidTr="00450BC1">
        <w:trPr>
          <w:trHeight w:val="100"/>
        </w:trPr>
        <w:tc>
          <w:tcPr>
            <w:tcW w:w="3544"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pacing w:after="0" w:line="240" w:lineRule="auto"/>
              <w:ind w:firstLine="102"/>
              <w:rPr>
                <w:rFonts w:ascii="Times New Roman" w:hAnsi="Times New Roman"/>
                <w:color w:val="262626"/>
                <w:sz w:val="16"/>
                <w:szCs w:val="16"/>
                <w:lang w:val="uk-UA"/>
              </w:rPr>
            </w:pPr>
            <w:r w:rsidRPr="00EA2DC0">
              <w:rPr>
                <w:rFonts w:ascii="Times New Roman" w:hAnsi="Times New Roman"/>
                <w:color w:val="262626"/>
                <w:sz w:val="16"/>
                <w:szCs w:val="16"/>
                <w:lang w:val="uk-UA"/>
              </w:rPr>
              <w:t>Амино</w:t>
            </w:r>
            <w:r w:rsidRPr="00EA2DC0">
              <w:rPr>
                <w:rFonts w:ascii="Times New Roman" w:hAnsi="Times New Roman"/>
                <w:color w:val="262626"/>
                <w:sz w:val="16"/>
                <w:szCs w:val="16"/>
                <w:lang w:val="en-US"/>
              </w:rPr>
              <w:t>-</w:t>
            </w:r>
            <w:r w:rsidRPr="00EA2DC0">
              <w:rPr>
                <w:rFonts w:ascii="Times New Roman" w:hAnsi="Times New Roman"/>
                <w:sz w:val="16"/>
                <w:szCs w:val="16"/>
              </w:rPr>
              <w:t>аммиачный азот</w:t>
            </w:r>
            <w:r w:rsidRPr="00EA2DC0">
              <w:rPr>
                <w:rFonts w:ascii="Times New Roman" w:hAnsi="Times New Roman"/>
                <w:color w:val="262626"/>
                <w:sz w:val="16"/>
                <w:szCs w:val="16"/>
                <w:lang w:val="uk-UA"/>
              </w:rPr>
              <w:t>, мг</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 xml:space="preserve">1,13 </w:t>
            </w:r>
            <w:r w:rsidRPr="00EA2DC0">
              <w:rPr>
                <w:rFonts w:ascii="Times New Roman" w:hAnsi="Times New Roman"/>
                <w:color w:val="262626"/>
                <w:spacing w:val="-2"/>
                <w:sz w:val="16"/>
                <w:szCs w:val="16"/>
              </w:rPr>
              <w:t xml:space="preserve">± </w:t>
            </w:r>
            <w:r w:rsidRPr="00EA2DC0">
              <w:rPr>
                <w:rFonts w:ascii="Times New Roman" w:hAnsi="Times New Roman"/>
                <w:color w:val="262626"/>
                <w:spacing w:val="-2"/>
                <w:sz w:val="16"/>
                <w:szCs w:val="16"/>
                <w:lang w:val="uk-UA"/>
              </w:rPr>
              <w:t>0,04</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 xml:space="preserve">1,11 </w:t>
            </w:r>
            <w:r w:rsidRPr="00EA2DC0">
              <w:rPr>
                <w:rFonts w:ascii="Times New Roman" w:hAnsi="Times New Roman"/>
                <w:color w:val="262626"/>
                <w:spacing w:val="-2"/>
                <w:sz w:val="16"/>
                <w:szCs w:val="16"/>
              </w:rPr>
              <w:t xml:space="preserve">± </w:t>
            </w:r>
            <w:r w:rsidRPr="00EA2DC0">
              <w:rPr>
                <w:rFonts w:ascii="Times New Roman" w:hAnsi="Times New Roman"/>
                <w:color w:val="262626"/>
                <w:spacing w:val="-2"/>
                <w:sz w:val="16"/>
                <w:szCs w:val="16"/>
                <w:lang w:val="uk-UA"/>
              </w:rPr>
              <w:t>0,03</w:t>
            </w:r>
          </w:p>
        </w:tc>
      </w:tr>
      <w:tr w:rsidR="00EA2DC0" w:rsidRPr="00EA2DC0" w:rsidTr="00450BC1">
        <w:trPr>
          <w:trHeight w:val="188"/>
        </w:trPr>
        <w:tc>
          <w:tcPr>
            <w:tcW w:w="3544"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pacing w:after="0" w:line="240" w:lineRule="auto"/>
              <w:ind w:firstLine="102"/>
              <w:rPr>
                <w:rFonts w:ascii="Times New Roman" w:hAnsi="Times New Roman"/>
                <w:color w:val="262626"/>
                <w:sz w:val="16"/>
                <w:szCs w:val="16"/>
                <w:lang w:val="uk-UA"/>
              </w:rPr>
            </w:pPr>
            <w:r w:rsidRPr="00EA2DC0">
              <w:rPr>
                <w:rFonts w:ascii="Times New Roman" w:hAnsi="Times New Roman"/>
                <w:color w:val="262626"/>
                <w:sz w:val="16"/>
                <w:szCs w:val="16"/>
                <w:lang w:val="uk-UA"/>
              </w:rPr>
              <w:t>Продукты первичного распада белков</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отрицательная</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отрицательная</w:t>
            </w:r>
          </w:p>
        </w:tc>
      </w:tr>
      <w:tr w:rsidR="00EA2DC0" w:rsidRPr="00EA2DC0" w:rsidTr="00450BC1">
        <w:trPr>
          <w:trHeight w:val="133"/>
        </w:trPr>
        <w:tc>
          <w:tcPr>
            <w:tcW w:w="3544"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ind w:firstLine="102"/>
              <w:rPr>
                <w:rFonts w:ascii="Times New Roman" w:hAnsi="Times New Roman"/>
                <w:color w:val="262626"/>
                <w:sz w:val="16"/>
                <w:szCs w:val="16"/>
                <w:lang w:val="uk-UA"/>
              </w:rPr>
            </w:pPr>
            <w:r w:rsidRPr="00EA2DC0">
              <w:rPr>
                <w:rFonts w:ascii="Times New Roman" w:hAnsi="Times New Roman"/>
                <w:color w:val="262626"/>
                <w:sz w:val="16"/>
                <w:szCs w:val="16"/>
                <w:lang w:val="uk-UA"/>
              </w:rPr>
              <w:t>Количество летучих жирных кислот, мг</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3,85</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3,75</w:t>
            </w:r>
          </w:p>
        </w:tc>
      </w:tr>
      <w:tr w:rsidR="00EA2DC0" w:rsidRPr="00EA2DC0" w:rsidTr="00450BC1">
        <w:trPr>
          <w:trHeight w:val="94"/>
        </w:trPr>
        <w:tc>
          <w:tcPr>
            <w:tcW w:w="3544" w:type="dxa"/>
            <w:tcBorders>
              <w:top w:val="single" w:sz="4" w:space="0" w:color="auto"/>
              <w:left w:val="single" w:sz="6" w:space="0" w:color="auto"/>
              <w:bottom w:val="single" w:sz="6"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ind w:firstLine="102"/>
              <w:rPr>
                <w:rFonts w:ascii="Times New Roman" w:hAnsi="Times New Roman"/>
                <w:color w:val="262626"/>
                <w:sz w:val="16"/>
                <w:szCs w:val="16"/>
                <w:lang w:val="uk-UA"/>
              </w:rPr>
            </w:pPr>
            <w:r w:rsidRPr="00EA2DC0">
              <w:rPr>
                <w:rFonts w:ascii="Times New Roman" w:hAnsi="Times New Roman"/>
                <w:color w:val="262626"/>
                <w:sz w:val="16"/>
                <w:szCs w:val="16"/>
                <w:lang w:val="uk-UA"/>
              </w:rPr>
              <w:t>рН мясной вытяжки</w:t>
            </w:r>
          </w:p>
        </w:tc>
        <w:tc>
          <w:tcPr>
            <w:tcW w:w="1276" w:type="dxa"/>
            <w:tcBorders>
              <w:top w:val="single" w:sz="4" w:space="0" w:color="auto"/>
              <w:left w:val="single" w:sz="6" w:space="0" w:color="auto"/>
              <w:bottom w:val="single" w:sz="6"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 xml:space="preserve">5,94 </w:t>
            </w:r>
            <w:r w:rsidRPr="00EA2DC0">
              <w:rPr>
                <w:rFonts w:ascii="Times New Roman" w:hAnsi="Times New Roman"/>
                <w:color w:val="262626"/>
                <w:spacing w:val="-2"/>
                <w:sz w:val="16"/>
                <w:szCs w:val="16"/>
              </w:rPr>
              <w:t xml:space="preserve">± </w:t>
            </w:r>
            <w:r w:rsidRPr="00EA2DC0">
              <w:rPr>
                <w:rFonts w:ascii="Times New Roman" w:hAnsi="Times New Roman"/>
                <w:color w:val="262626"/>
                <w:spacing w:val="-2"/>
                <w:sz w:val="16"/>
                <w:szCs w:val="16"/>
                <w:lang w:val="uk-UA"/>
              </w:rPr>
              <w:t>0,04</w:t>
            </w:r>
          </w:p>
        </w:tc>
        <w:tc>
          <w:tcPr>
            <w:tcW w:w="1276" w:type="dxa"/>
            <w:tcBorders>
              <w:top w:val="single" w:sz="4" w:space="0" w:color="auto"/>
              <w:left w:val="single" w:sz="6" w:space="0" w:color="auto"/>
              <w:bottom w:val="single" w:sz="6" w:space="0" w:color="auto"/>
              <w:right w:val="single" w:sz="6" w:space="0" w:color="auto"/>
            </w:tcBorders>
            <w:shd w:val="clear" w:color="auto" w:fill="FFFFFF"/>
            <w:vAlign w:val="center"/>
          </w:tcPr>
          <w:p w:rsidR="00EA2DC0" w:rsidRPr="00EA2DC0" w:rsidRDefault="00EA2DC0" w:rsidP="00EA2DC0">
            <w:pPr>
              <w:shd w:val="clear" w:color="auto" w:fill="FFFFFF"/>
              <w:spacing w:after="0" w:line="240" w:lineRule="auto"/>
              <w:jc w:val="center"/>
              <w:rPr>
                <w:rFonts w:ascii="Times New Roman" w:hAnsi="Times New Roman"/>
                <w:color w:val="262626"/>
                <w:sz w:val="16"/>
                <w:szCs w:val="16"/>
                <w:lang w:val="uk-UA"/>
              </w:rPr>
            </w:pPr>
            <w:r w:rsidRPr="00EA2DC0">
              <w:rPr>
                <w:rFonts w:ascii="Times New Roman" w:hAnsi="Times New Roman"/>
                <w:color w:val="262626"/>
                <w:sz w:val="16"/>
                <w:szCs w:val="16"/>
                <w:lang w:val="uk-UA"/>
              </w:rPr>
              <w:t xml:space="preserve">5,93 </w:t>
            </w:r>
            <w:r w:rsidRPr="00EA2DC0">
              <w:rPr>
                <w:rFonts w:ascii="Times New Roman" w:hAnsi="Times New Roman"/>
                <w:color w:val="262626"/>
                <w:spacing w:val="-2"/>
                <w:sz w:val="16"/>
                <w:szCs w:val="16"/>
              </w:rPr>
              <w:t xml:space="preserve">± </w:t>
            </w:r>
            <w:r w:rsidRPr="00EA2DC0">
              <w:rPr>
                <w:rFonts w:ascii="Times New Roman" w:hAnsi="Times New Roman"/>
                <w:color w:val="262626"/>
                <w:spacing w:val="-2"/>
                <w:sz w:val="16"/>
                <w:szCs w:val="16"/>
                <w:lang w:val="uk-UA"/>
              </w:rPr>
              <w:t>0,05</w:t>
            </w:r>
          </w:p>
        </w:tc>
      </w:tr>
    </w:tbl>
    <w:p w:rsidR="00EA2DC0" w:rsidRPr="00EA2DC0" w:rsidRDefault="00EA2DC0" w:rsidP="00EA2DC0">
      <w:pPr>
        <w:spacing w:after="0" w:line="240" w:lineRule="auto"/>
        <w:ind w:firstLine="284"/>
        <w:jc w:val="both"/>
        <w:rPr>
          <w:rFonts w:ascii="Times New Roman" w:hAnsi="Times New Roman"/>
          <w:b/>
          <w:color w:val="262626"/>
          <w:lang w:val="uk-UA"/>
        </w:rPr>
      </w:pP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lang w:val="uk-UA"/>
        </w:rPr>
        <w:t xml:space="preserve">Заключение. </w:t>
      </w:r>
      <w:r w:rsidRPr="00EA2DC0">
        <w:rPr>
          <w:rFonts w:ascii="Times New Roman" w:hAnsi="Times New Roman"/>
          <w:sz w:val="20"/>
          <w:szCs w:val="20"/>
          <w:lang w:val="uk-UA"/>
        </w:rPr>
        <w:t>Введение в состав рациона кормления бычкам опыт</w:t>
      </w:r>
      <w:r w:rsidRPr="00EA2DC0">
        <w:rPr>
          <w:rFonts w:ascii="Times New Roman" w:hAnsi="Times New Roman"/>
          <w:sz w:val="20"/>
          <w:szCs w:val="20"/>
          <w:lang w:val="uk-UA"/>
        </w:rPr>
        <w:softHyphen/>
        <w:t>ной группы на выращивании Анальцимосорбента в количестве 0,5 % от массы комбикорма снижало негативное действие плесневых грибов и их токсинов на организм животных и способствовало повышению уровня глюкозы и резервной щелочности в крови на 6,91–8,04 %, со</w:t>
      </w:r>
      <w:r w:rsidRPr="00EA2DC0">
        <w:rPr>
          <w:rFonts w:ascii="Times New Roman" w:hAnsi="Times New Roman"/>
          <w:sz w:val="20"/>
          <w:szCs w:val="20"/>
          <w:lang w:val="uk-UA"/>
        </w:rPr>
        <w:softHyphen/>
        <w:t xml:space="preserve">держанию фосфора, кальция и железа </w:t>
      </w:r>
      <w:r w:rsidRPr="00EA2DC0">
        <w:rPr>
          <w:rFonts w:ascii="Times New Roman" w:hAnsi="Times New Roman"/>
          <w:sz w:val="20"/>
          <w:szCs w:val="20"/>
        </w:rPr>
        <w:t>соответственно на 5,33</w:t>
      </w:r>
      <w:r w:rsidRPr="00EA2DC0">
        <w:rPr>
          <w:rFonts w:ascii="Times New Roman" w:hAnsi="Times New Roman"/>
          <w:sz w:val="20"/>
          <w:szCs w:val="20"/>
          <w:lang w:val="uk-UA"/>
        </w:rPr>
        <w:t xml:space="preserve">–37,36 %, что, в свою </w:t>
      </w:r>
      <w:r w:rsidRPr="00EA2DC0">
        <w:rPr>
          <w:rFonts w:ascii="Times New Roman" w:hAnsi="Times New Roman"/>
          <w:sz w:val="20"/>
          <w:szCs w:val="20"/>
        </w:rPr>
        <w:t xml:space="preserve">очередь, </w:t>
      </w:r>
      <w:r w:rsidRPr="00EA2DC0">
        <w:rPr>
          <w:rFonts w:ascii="Times New Roman" w:hAnsi="Times New Roman"/>
          <w:sz w:val="20"/>
          <w:szCs w:val="20"/>
          <w:lang w:val="uk-UA"/>
        </w:rPr>
        <w:t>обеспечило повышение среднесуточного прироста за период опыта на 68 г и увеличение живой массы в конце опыта на 6,12 кг (</w:t>
      </w:r>
      <w:r w:rsidRPr="00EA2DC0">
        <w:rPr>
          <w:rFonts w:ascii="Times New Roman" w:hAnsi="Times New Roman"/>
          <w:sz w:val="20"/>
          <w:szCs w:val="20"/>
        </w:rPr>
        <w:t>10</w:t>
      </w:r>
      <w:r w:rsidRPr="00EA2DC0">
        <w:rPr>
          <w:rFonts w:ascii="Times New Roman" w:hAnsi="Times New Roman"/>
          <w:sz w:val="20"/>
          <w:szCs w:val="20"/>
          <w:lang w:val="uk-UA"/>
        </w:rPr>
        <w:t>,</w:t>
      </w:r>
      <w:r w:rsidRPr="00EA2DC0">
        <w:rPr>
          <w:rFonts w:ascii="Times New Roman" w:hAnsi="Times New Roman"/>
          <w:sz w:val="20"/>
          <w:szCs w:val="20"/>
        </w:rPr>
        <w:t>03</w:t>
      </w:r>
      <w:r w:rsidRPr="00EA2DC0">
        <w:rPr>
          <w:rFonts w:ascii="Times New Roman" w:hAnsi="Times New Roman"/>
          <w:sz w:val="20"/>
          <w:szCs w:val="20"/>
          <w:lang w:val="uk-UA"/>
        </w:rPr>
        <w:t xml:space="preserve"> %). </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Мясо животных, получавших с основным рационом Анальцимосо</w:t>
      </w:r>
      <w:r w:rsidRPr="00EA2DC0">
        <w:rPr>
          <w:rFonts w:ascii="Times New Roman" w:hAnsi="Times New Roman"/>
          <w:sz w:val="20"/>
          <w:szCs w:val="20"/>
          <w:lang w:val="uk-UA"/>
        </w:rPr>
        <w:softHyphen/>
        <w:t>рбент, по органолептическим, физико-химическим и бактериологичес</w:t>
      </w:r>
      <w:r w:rsidRPr="00EA2DC0">
        <w:rPr>
          <w:rFonts w:ascii="Times New Roman" w:hAnsi="Times New Roman"/>
          <w:sz w:val="20"/>
          <w:szCs w:val="20"/>
          <w:lang w:val="uk-UA"/>
        </w:rPr>
        <w:softHyphen/>
        <w:t>ким показателям соответствует требованиям ГОСТа для свежего и до</w:t>
      </w:r>
      <w:r w:rsidRPr="00EA2DC0">
        <w:rPr>
          <w:rFonts w:ascii="Times New Roman" w:hAnsi="Times New Roman"/>
          <w:sz w:val="20"/>
          <w:szCs w:val="20"/>
          <w:lang w:val="uk-UA"/>
        </w:rPr>
        <w:softHyphen/>
        <w:t xml:space="preserve">брокачественного мяса. </w:t>
      </w:r>
    </w:p>
    <w:p w:rsidR="00EA2DC0" w:rsidRPr="00EA2DC0" w:rsidRDefault="00EA2DC0" w:rsidP="00EA2DC0">
      <w:pPr>
        <w:spacing w:after="0" w:line="240" w:lineRule="auto"/>
        <w:rPr>
          <w:rFonts w:ascii="Times New Roman" w:hAnsi="Times New Roman"/>
          <w:sz w:val="20"/>
          <w:szCs w:val="20"/>
          <w:lang w:val="uk-UA"/>
        </w:rPr>
      </w:pPr>
    </w:p>
    <w:p w:rsidR="00EA2DC0" w:rsidRPr="00322E93" w:rsidRDefault="00EA2DC0" w:rsidP="00EA2DC0">
      <w:pPr>
        <w:spacing w:after="0" w:line="240" w:lineRule="auto"/>
        <w:jc w:val="center"/>
        <w:rPr>
          <w:rFonts w:ascii="Times New Roman" w:hAnsi="Times New Roman"/>
          <w:sz w:val="16"/>
          <w:szCs w:val="20"/>
        </w:rPr>
      </w:pPr>
      <w:r w:rsidRPr="00322E93">
        <w:rPr>
          <w:rFonts w:ascii="Times New Roman" w:hAnsi="Times New Roman"/>
          <w:sz w:val="16"/>
          <w:szCs w:val="20"/>
          <w:lang w:val="uk-UA"/>
        </w:rPr>
        <w:t>ЛИТЕРАТУРА</w:t>
      </w:r>
    </w:p>
    <w:p w:rsidR="00EA2DC0" w:rsidRPr="00322E93" w:rsidRDefault="00EA2DC0" w:rsidP="00EA2DC0">
      <w:pPr>
        <w:spacing w:after="0" w:line="240" w:lineRule="auto"/>
        <w:ind w:firstLine="567"/>
        <w:jc w:val="center"/>
        <w:rPr>
          <w:rFonts w:ascii="Times New Roman" w:hAnsi="Times New Roman"/>
          <w:sz w:val="16"/>
          <w:szCs w:val="16"/>
        </w:rPr>
      </w:pPr>
    </w:p>
    <w:p w:rsidR="00EA2DC0" w:rsidRPr="00322E93" w:rsidRDefault="00EA2DC0" w:rsidP="00EA2DC0">
      <w:pPr>
        <w:spacing w:after="0" w:line="240" w:lineRule="auto"/>
        <w:ind w:firstLine="284"/>
        <w:jc w:val="both"/>
        <w:rPr>
          <w:rFonts w:ascii="Times New Roman" w:eastAsia="Times New Roman" w:hAnsi="Times New Roman"/>
          <w:bCs/>
          <w:color w:val="262626"/>
          <w:sz w:val="16"/>
          <w:szCs w:val="16"/>
          <w:lang w:eastAsia="uk-UA"/>
        </w:rPr>
      </w:pPr>
      <w:r w:rsidRPr="00322E93">
        <w:rPr>
          <w:rFonts w:ascii="Times New Roman" w:hAnsi="Times New Roman"/>
          <w:sz w:val="16"/>
          <w:szCs w:val="16"/>
        </w:rPr>
        <w:t xml:space="preserve">1. </w:t>
      </w:r>
      <w:r w:rsidRPr="00322E93">
        <w:rPr>
          <w:rFonts w:ascii="Times New Roman" w:eastAsia="Times New Roman" w:hAnsi="Times New Roman"/>
          <w:bCs/>
          <w:iCs/>
          <w:color w:val="262626"/>
          <w:spacing w:val="20"/>
          <w:sz w:val="16"/>
          <w:szCs w:val="16"/>
          <w:lang w:eastAsia="uk-UA"/>
        </w:rPr>
        <w:t>Брезвин</w:t>
      </w:r>
      <w:r w:rsidRPr="00322E93">
        <w:rPr>
          <w:rFonts w:ascii="Times New Roman" w:eastAsia="Times New Roman" w:hAnsi="Times New Roman"/>
          <w:bCs/>
          <w:iCs/>
          <w:color w:val="262626"/>
          <w:sz w:val="16"/>
          <w:szCs w:val="16"/>
          <w:lang w:eastAsia="uk-UA"/>
        </w:rPr>
        <w:t>, О. М.</w:t>
      </w:r>
      <w:r w:rsidRPr="00322E93">
        <w:rPr>
          <w:rFonts w:ascii="Times New Roman" w:eastAsia="Times New Roman" w:hAnsi="Times New Roman"/>
          <w:bCs/>
          <w:color w:val="262626"/>
          <w:sz w:val="16"/>
          <w:szCs w:val="16"/>
          <w:lang w:eastAsia="uk-UA"/>
        </w:rPr>
        <w:t xml:space="preserve"> Контроль мікотоксинів та їх знешкодження : </w:t>
      </w:r>
      <w:r w:rsidR="00322E93" w:rsidRPr="00322E93">
        <w:rPr>
          <w:rFonts w:ascii="Times New Roman" w:eastAsia="Times New Roman" w:hAnsi="Times New Roman"/>
          <w:bCs/>
          <w:color w:val="262626"/>
          <w:sz w:val="16"/>
          <w:szCs w:val="16"/>
          <w:lang w:eastAsia="uk-UA"/>
        </w:rPr>
        <w:t xml:space="preserve">автореф. дис. … </w:t>
      </w:r>
      <w:r w:rsidR="00322E93">
        <w:rPr>
          <w:rFonts w:ascii="Times New Roman" w:eastAsia="Times New Roman" w:hAnsi="Times New Roman"/>
          <w:bCs/>
          <w:color w:val="262626"/>
          <w:sz w:val="16"/>
          <w:szCs w:val="16"/>
          <w:lang w:eastAsia="uk-UA"/>
        </w:rPr>
        <w:br/>
      </w:r>
      <w:r w:rsidR="00322E93" w:rsidRPr="00322E93">
        <w:rPr>
          <w:rFonts w:ascii="Times New Roman" w:eastAsia="Times New Roman" w:hAnsi="Times New Roman"/>
          <w:bCs/>
          <w:color w:val="262626"/>
          <w:sz w:val="16"/>
          <w:szCs w:val="16"/>
          <w:lang w:eastAsia="uk-UA"/>
        </w:rPr>
        <w:t xml:space="preserve">д-ра вет. наук : </w:t>
      </w:r>
      <w:r w:rsidRPr="00322E93">
        <w:rPr>
          <w:rFonts w:ascii="Times New Roman" w:eastAsia="Times New Roman" w:hAnsi="Times New Roman"/>
          <w:bCs/>
          <w:color w:val="262626"/>
          <w:sz w:val="16"/>
          <w:szCs w:val="16"/>
          <w:lang w:eastAsia="uk-UA"/>
        </w:rPr>
        <w:t>16.00.04 / О</w:t>
      </w:r>
      <w:r w:rsidR="00322E93">
        <w:rPr>
          <w:rFonts w:ascii="Times New Roman" w:eastAsia="Times New Roman" w:hAnsi="Times New Roman"/>
          <w:bCs/>
          <w:color w:val="262626"/>
          <w:sz w:val="16"/>
          <w:szCs w:val="16"/>
          <w:lang w:eastAsia="uk-UA"/>
        </w:rPr>
        <w:t>.</w:t>
      </w:r>
      <w:r w:rsidRPr="00322E93">
        <w:rPr>
          <w:rFonts w:ascii="Times New Roman" w:eastAsia="Times New Roman" w:hAnsi="Times New Roman"/>
          <w:bCs/>
          <w:color w:val="262626"/>
          <w:sz w:val="16"/>
          <w:szCs w:val="16"/>
          <w:lang w:eastAsia="uk-UA"/>
        </w:rPr>
        <w:t xml:space="preserve"> </w:t>
      </w:r>
      <w:r w:rsidR="00322E93">
        <w:rPr>
          <w:rFonts w:ascii="Times New Roman" w:eastAsia="Times New Roman" w:hAnsi="Times New Roman"/>
          <w:bCs/>
          <w:color w:val="262626"/>
          <w:sz w:val="16"/>
          <w:szCs w:val="16"/>
          <w:lang w:eastAsia="uk-UA"/>
        </w:rPr>
        <w:t>М</w:t>
      </w:r>
      <w:r w:rsidRPr="00322E93">
        <w:rPr>
          <w:rFonts w:ascii="Times New Roman" w:eastAsia="Times New Roman" w:hAnsi="Times New Roman"/>
          <w:bCs/>
          <w:color w:val="262626"/>
          <w:sz w:val="16"/>
          <w:szCs w:val="16"/>
          <w:lang w:eastAsia="uk-UA"/>
        </w:rPr>
        <w:t xml:space="preserve">. </w:t>
      </w:r>
      <w:r w:rsidR="00322E93" w:rsidRPr="00322E93">
        <w:rPr>
          <w:rFonts w:ascii="Times New Roman" w:eastAsia="Times New Roman" w:hAnsi="Times New Roman"/>
          <w:bCs/>
          <w:color w:val="262626"/>
          <w:sz w:val="16"/>
          <w:szCs w:val="16"/>
          <w:lang w:eastAsia="uk-UA"/>
        </w:rPr>
        <w:t>Брезвин</w:t>
      </w:r>
      <w:r w:rsidR="00322E93">
        <w:rPr>
          <w:rFonts w:ascii="Times New Roman" w:eastAsia="Times New Roman" w:hAnsi="Times New Roman"/>
          <w:bCs/>
          <w:color w:val="262626"/>
          <w:sz w:val="16"/>
          <w:szCs w:val="16"/>
          <w:lang w:eastAsia="uk-UA"/>
        </w:rPr>
        <w:t>.</w:t>
      </w:r>
      <w:r w:rsidR="00322E93" w:rsidRPr="00322E93">
        <w:rPr>
          <w:rFonts w:ascii="Times New Roman" w:eastAsia="Times New Roman" w:hAnsi="Times New Roman"/>
          <w:bCs/>
          <w:color w:val="262626"/>
          <w:sz w:val="16"/>
          <w:szCs w:val="16"/>
          <w:lang w:eastAsia="uk-UA"/>
        </w:rPr>
        <w:t xml:space="preserve"> </w:t>
      </w:r>
      <w:r w:rsidRPr="00322E93">
        <w:rPr>
          <w:rFonts w:ascii="Times New Roman" w:eastAsia="Times New Roman" w:hAnsi="Times New Roman"/>
          <w:bCs/>
          <w:color w:val="262626"/>
          <w:sz w:val="16"/>
          <w:szCs w:val="16"/>
          <w:lang w:eastAsia="uk-UA"/>
        </w:rPr>
        <w:t>– Львів, 2012. – 36 с.</w:t>
      </w:r>
    </w:p>
    <w:p w:rsidR="00EA2DC0" w:rsidRPr="00322E93" w:rsidRDefault="00EA2DC0" w:rsidP="00EA2DC0">
      <w:pPr>
        <w:spacing w:after="0" w:line="240" w:lineRule="auto"/>
        <w:ind w:firstLine="284"/>
        <w:jc w:val="both"/>
        <w:rPr>
          <w:rFonts w:ascii="Times New Roman" w:eastAsia="Times New Roman" w:hAnsi="Times New Roman"/>
          <w:bCs/>
          <w:color w:val="262626"/>
          <w:sz w:val="16"/>
          <w:szCs w:val="16"/>
          <w:lang w:eastAsia="uk-UA"/>
        </w:rPr>
      </w:pPr>
      <w:r w:rsidRPr="00322E93">
        <w:rPr>
          <w:rFonts w:ascii="Times New Roman" w:eastAsia="Times New Roman" w:hAnsi="Times New Roman"/>
          <w:bCs/>
          <w:iCs/>
          <w:color w:val="262626"/>
          <w:sz w:val="16"/>
          <w:szCs w:val="16"/>
          <w:lang w:eastAsia="uk-UA"/>
        </w:rPr>
        <w:t xml:space="preserve">2. </w:t>
      </w:r>
      <w:r w:rsidRPr="00322E93">
        <w:rPr>
          <w:rFonts w:ascii="Times New Roman" w:eastAsia="Times New Roman" w:hAnsi="Times New Roman"/>
          <w:bCs/>
          <w:iCs/>
          <w:color w:val="262626"/>
          <w:spacing w:val="20"/>
          <w:sz w:val="16"/>
          <w:szCs w:val="16"/>
          <w:lang w:eastAsia="uk-UA"/>
        </w:rPr>
        <w:t>Дворская</w:t>
      </w:r>
      <w:r w:rsidRPr="00322E93">
        <w:rPr>
          <w:rFonts w:ascii="Times New Roman" w:eastAsia="Times New Roman" w:hAnsi="Times New Roman"/>
          <w:bCs/>
          <w:iCs/>
          <w:color w:val="262626"/>
          <w:sz w:val="16"/>
          <w:szCs w:val="16"/>
          <w:lang w:eastAsia="uk-UA"/>
        </w:rPr>
        <w:t xml:space="preserve">, Ю. </w:t>
      </w:r>
      <w:r w:rsidRPr="00322E93">
        <w:rPr>
          <w:rFonts w:ascii="Times New Roman" w:eastAsia="Times New Roman" w:hAnsi="Times New Roman"/>
          <w:bCs/>
          <w:color w:val="262626"/>
          <w:sz w:val="16"/>
          <w:szCs w:val="16"/>
          <w:lang w:eastAsia="uk-UA"/>
        </w:rPr>
        <w:t>Микотоксины в кормах: влияние на животных / Ю. Дворская // Ефективні корми та годівля. – 2011. – № 2. – С. 34–38.</w:t>
      </w:r>
    </w:p>
    <w:p w:rsidR="00EA2DC0" w:rsidRPr="00322E93" w:rsidRDefault="00EA2DC0" w:rsidP="00EA2DC0">
      <w:pPr>
        <w:spacing w:after="0" w:line="240" w:lineRule="auto"/>
        <w:ind w:firstLine="284"/>
        <w:jc w:val="both"/>
        <w:rPr>
          <w:rFonts w:ascii="Times New Roman" w:hAnsi="Times New Roman"/>
          <w:sz w:val="16"/>
          <w:szCs w:val="16"/>
        </w:rPr>
      </w:pPr>
      <w:r w:rsidRPr="00322E93">
        <w:rPr>
          <w:rFonts w:ascii="Times New Roman" w:hAnsi="Times New Roman"/>
          <w:sz w:val="16"/>
          <w:szCs w:val="16"/>
        </w:rPr>
        <w:t>3. Деклараційний патент №37607 А Україна, МПК В01</w:t>
      </w:r>
      <w:r w:rsidRPr="00322E93">
        <w:rPr>
          <w:rFonts w:ascii="Times New Roman" w:hAnsi="Times New Roman"/>
          <w:sz w:val="16"/>
          <w:szCs w:val="16"/>
          <w:lang w:val="en-US"/>
        </w:rPr>
        <w:t>J</w:t>
      </w:r>
      <w:r w:rsidRPr="00322E93">
        <w:rPr>
          <w:rFonts w:ascii="Times New Roman" w:hAnsi="Times New Roman"/>
          <w:sz w:val="16"/>
          <w:szCs w:val="16"/>
        </w:rPr>
        <w:t xml:space="preserve"> 20/16. Анальцим</w:t>
      </w:r>
      <w:r w:rsidRPr="00322E93">
        <w:rPr>
          <w:rFonts w:ascii="Times New Roman" w:hAnsi="Times New Roman"/>
          <w:sz w:val="16"/>
          <w:szCs w:val="16"/>
          <w:lang w:val="uk-UA"/>
        </w:rPr>
        <w:t>о</w:t>
      </w:r>
      <w:r w:rsidRPr="00322E93">
        <w:rPr>
          <w:rFonts w:ascii="Times New Roman" w:hAnsi="Times New Roman"/>
          <w:sz w:val="16"/>
          <w:szCs w:val="16"/>
        </w:rPr>
        <w:t>сорбент – дез</w:t>
      </w:r>
      <w:r w:rsidRPr="00322E93">
        <w:rPr>
          <w:rFonts w:ascii="Times New Roman" w:hAnsi="Times New Roman"/>
          <w:sz w:val="16"/>
          <w:szCs w:val="16"/>
          <w:lang w:val="en-US"/>
        </w:rPr>
        <w:t>i</w:t>
      </w:r>
      <w:r w:rsidRPr="00322E93">
        <w:rPr>
          <w:rFonts w:ascii="Times New Roman" w:hAnsi="Times New Roman"/>
          <w:sz w:val="16"/>
          <w:szCs w:val="16"/>
        </w:rPr>
        <w:t>нтоксикант кормів / О. П.</w:t>
      </w:r>
      <w:r w:rsidR="00322E93" w:rsidRPr="00322E93">
        <w:rPr>
          <w:rFonts w:ascii="Times New Roman" w:hAnsi="Times New Roman"/>
          <w:sz w:val="16"/>
          <w:szCs w:val="16"/>
        </w:rPr>
        <w:t xml:space="preserve"> Решетніченко</w:t>
      </w:r>
      <w:r w:rsidRPr="00322E93">
        <w:rPr>
          <w:rFonts w:ascii="Times New Roman" w:hAnsi="Times New Roman"/>
          <w:sz w:val="16"/>
          <w:szCs w:val="16"/>
        </w:rPr>
        <w:t>, Л. В.</w:t>
      </w:r>
      <w:r w:rsidR="00322E93" w:rsidRPr="00322E93">
        <w:rPr>
          <w:rFonts w:ascii="Times New Roman" w:hAnsi="Times New Roman"/>
          <w:sz w:val="16"/>
          <w:szCs w:val="16"/>
        </w:rPr>
        <w:t xml:space="preserve"> Орлов</w:t>
      </w:r>
      <w:r w:rsidRPr="00322E93">
        <w:rPr>
          <w:rFonts w:ascii="Times New Roman" w:hAnsi="Times New Roman"/>
          <w:sz w:val="16"/>
          <w:szCs w:val="16"/>
        </w:rPr>
        <w:t>, М. В.</w:t>
      </w:r>
      <w:r w:rsidR="00322E93" w:rsidRPr="00322E93">
        <w:rPr>
          <w:rFonts w:ascii="Times New Roman" w:hAnsi="Times New Roman"/>
          <w:sz w:val="16"/>
          <w:szCs w:val="16"/>
        </w:rPr>
        <w:t xml:space="preserve"> Богач</w:t>
      </w:r>
      <w:r w:rsidRPr="00322E93">
        <w:rPr>
          <w:rFonts w:ascii="Times New Roman" w:hAnsi="Times New Roman"/>
          <w:sz w:val="16"/>
          <w:szCs w:val="16"/>
        </w:rPr>
        <w:t>; ІЕКВМ УААН.− №</w:t>
      </w:r>
      <w:r w:rsidR="00322E93">
        <w:rPr>
          <w:rFonts w:ascii="Times New Roman" w:hAnsi="Times New Roman"/>
          <w:sz w:val="16"/>
          <w:szCs w:val="16"/>
        </w:rPr>
        <w:t> </w:t>
      </w:r>
      <w:r w:rsidRPr="00322E93">
        <w:rPr>
          <w:rFonts w:ascii="Times New Roman" w:hAnsi="Times New Roman"/>
          <w:sz w:val="16"/>
          <w:szCs w:val="16"/>
        </w:rPr>
        <w:t>200804365; заявл. 07.04.2008; опубл. 10.12.2008, Бюл. № 23. – 2 с.</w:t>
      </w:r>
    </w:p>
    <w:p w:rsidR="00EA2DC0" w:rsidRPr="00322E93" w:rsidRDefault="00322E93" w:rsidP="00EA2DC0">
      <w:pPr>
        <w:spacing w:after="0" w:line="240" w:lineRule="auto"/>
        <w:ind w:firstLine="284"/>
        <w:jc w:val="both"/>
        <w:rPr>
          <w:rFonts w:ascii="Times New Roman" w:hAnsi="Times New Roman"/>
          <w:sz w:val="16"/>
          <w:szCs w:val="16"/>
        </w:rPr>
      </w:pPr>
      <w:r>
        <w:rPr>
          <w:rFonts w:ascii="Times New Roman" w:hAnsi="Times New Roman"/>
          <w:sz w:val="16"/>
          <w:szCs w:val="16"/>
        </w:rPr>
        <w:t>4. </w:t>
      </w:r>
      <w:r w:rsidR="00EA2DC0" w:rsidRPr="00322E93">
        <w:rPr>
          <w:rFonts w:ascii="Times New Roman" w:hAnsi="Times New Roman"/>
          <w:sz w:val="16"/>
          <w:szCs w:val="16"/>
        </w:rPr>
        <w:t>Клиническая лабораторная диагностика в ветеринарии: справ.</w:t>
      </w:r>
      <w:r w:rsidR="00EA2DC0" w:rsidRPr="00322E93">
        <w:rPr>
          <w:rFonts w:ascii="Times New Roman" w:hAnsi="Times New Roman"/>
          <w:sz w:val="16"/>
          <w:szCs w:val="16"/>
          <w:lang w:val="uk-UA"/>
        </w:rPr>
        <w:t xml:space="preserve"> </w:t>
      </w:r>
      <w:r w:rsidR="00EA2DC0" w:rsidRPr="00322E93">
        <w:rPr>
          <w:rFonts w:ascii="Times New Roman" w:hAnsi="Times New Roman"/>
          <w:sz w:val="16"/>
          <w:szCs w:val="16"/>
        </w:rPr>
        <w:t>издание /               И. П. Кондрахин, Н. В. Курилов, А. Г. Малахов [и др.]. – М.: Агропромиздат, 1985. – 287 с.</w:t>
      </w:r>
    </w:p>
    <w:p w:rsidR="00EA2DC0" w:rsidRPr="00EA2DC0" w:rsidRDefault="00EA2DC0" w:rsidP="00EA2DC0">
      <w:pPr>
        <w:spacing w:after="0" w:line="240" w:lineRule="auto"/>
        <w:ind w:firstLine="284"/>
        <w:jc w:val="both"/>
        <w:rPr>
          <w:rFonts w:ascii="Times New Roman" w:eastAsia="Times New Roman" w:hAnsi="Times New Roman"/>
          <w:bCs/>
          <w:color w:val="262626"/>
          <w:sz w:val="16"/>
          <w:szCs w:val="16"/>
          <w:lang w:eastAsia="uk-UA"/>
        </w:rPr>
      </w:pPr>
      <w:r w:rsidRPr="00322E93">
        <w:rPr>
          <w:rFonts w:ascii="Times New Roman" w:eastAsia="Times New Roman" w:hAnsi="Times New Roman"/>
          <w:bCs/>
          <w:iCs/>
          <w:color w:val="262626"/>
          <w:sz w:val="16"/>
          <w:szCs w:val="16"/>
          <w:lang w:eastAsia="uk-UA"/>
        </w:rPr>
        <w:t xml:space="preserve">5. </w:t>
      </w:r>
      <w:r w:rsidRPr="00322E93">
        <w:rPr>
          <w:rFonts w:ascii="Times New Roman" w:eastAsia="Times New Roman" w:hAnsi="Times New Roman"/>
          <w:bCs/>
          <w:iCs/>
          <w:color w:val="262626"/>
          <w:spacing w:val="20"/>
          <w:sz w:val="16"/>
          <w:szCs w:val="16"/>
          <w:lang w:eastAsia="uk-UA"/>
        </w:rPr>
        <w:t>Костецька</w:t>
      </w:r>
      <w:r w:rsidRPr="00322E93">
        <w:rPr>
          <w:rFonts w:ascii="Times New Roman" w:eastAsia="Times New Roman" w:hAnsi="Times New Roman"/>
          <w:bCs/>
          <w:iCs/>
          <w:color w:val="262626"/>
          <w:sz w:val="16"/>
          <w:szCs w:val="16"/>
          <w:lang w:eastAsia="uk-UA"/>
        </w:rPr>
        <w:t xml:space="preserve">, Ю. В. </w:t>
      </w:r>
      <w:r w:rsidRPr="00322E93">
        <w:rPr>
          <w:rFonts w:ascii="Times New Roman" w:eastAsia="Times New Roman" w:hAnsi="Times New Roman"/>
          <w:bCs/>
          <w:color w:val="262626"/>
          <w:sz w:val="16"/>
          <w:szCs w:val="16"/>
          <w:lang w:eastAsia="uk-UA"/>
        </w:rPr>
        <w:t>Вплив алюмосилікатів на продуктивність корів, свиней, птиці та розробка на їх основі нових мінеральних</w:t>
      </w:r>
      <w:r w:rsidRPr="00EA2DC0">
        <w:rPr>
          <w:rFonts w:ascii="Times New Roman" w:eastAsia="Times New Roman" w:hAnsi="Times New Roman"/>
          <w:bCs/>
          <w:color w:val="262626"/>
          <w:sz w:val="16"/>
          <w:szCs w:val="16"/>
          <w:lang w:eastAsia="uk-UA"/>
        </w:rPr>
        <w:t xml:space="preserve"> добавок і консервантів кормів:</w:t>
      </w:r>
      <w:r w:rsidR="00322E93">
        <w:rPr>
          <w:rFonts w:ascii="Times New Roman" w:eastAsia="Times New Roman" w:hAnsi="Times New Roman"/>
          <w:bCs/>
          <w:color w:val="262626"/>
          <w:sz w:val="16"/>
          <w:szCs w:val="16"/>
          <w:lang w:eastAsia="uk-UA"/>
        </w:rPr>
        <w:t xml:space="preserve"> автореф. дис. …</w:t>
      </w:r>
      <w:r w:rsidRPr="00EA2DC0">
        <w:rPr>
          <w:rFonts w:ascii="Times New Roman" w:eastAsia="Times New Roman" w:hAnsi="Times New Roman"/>
          <w:bCs/>
          <w:color w:val="262626"/>
          <w:sz w:val="16"/>
          <w:szCs w:val="16"/>
          <w:lang w:eastAsia="uk-UA"/>
        </w:rPr>
        <w:t xml:space="preserve"> канд. </w:t>
      </w:r>
      <w:r w:rsidR="00322E93">
        <w:rPr>
          <w:rFonts w:ascii="Times New Roman" w:eastAsia="Times New Roman" w:hAnsi="Times New Roman"/>
          <w:bCs/>
          <w:color w:val="262626"/>
          <w:sz w:val="16"/>
          <w:szCs w:val="16"/>
          <w:lang w:eastAsia="uk-UA"/>
        </w:rPr>
        <w:t>с.-г. наук : спец. 06.02.02</w:t>
      </w:r>
      <w:r w:rsidRPr="00EA2DC0">
        <w:rPr>
          <w:rFonts w:ascii="Times New Roman" w:eastAsia="Times New Roman" w:hAnsi="Times New Roman"/>
          <w:bCs/>
          <w:color w:val="262626"/>
          <w:sz w:val="16"/>
          <w:szCs w:val="16"/>
          <w:lang w:eastAsia="uk-UA"/>
        </w:rPr>
        <w:t xml:space="preserve"> / </w:t>
      </w:r>
      <w:r w:rsidR="00322E93">
        <w:rPr>
          <w:rFonts w:ascii="Times New Roman" w:eastAsia="Times New Roman" w:hAnsi="Times New Roman"/>
          <w:bCs/>
          <w:color w:val="262626"/>
          <w:sz w:val="16"/>
          <w:szCs w:val="16"/>
          <w:lang w:eastAsia="uk-UA"/>
        </w:rPr>
        <w:t>Ю.</w:t>
      </w:r>
      <w:r w:rsidRPr="00EA2DC0">
        <w:rPr>
          <w:rFonts w:ascii="Times New Roman" w:eastAsia="Times New Roman" w:hAnsi="Times New Roman"/>
          <w:bCs/>
          <w:color w:val="262626"/>
          <w:sz w:val="16"/>
          <w:szCs w:val="16"/>
          <w:lang w:eastAsia="uk-UA"/>
        </w:rPr>
        <w:t xml:space="preserve"> В. </w:t>
      </w:r>
      <w:r w:rsidR="00322E93" w:rsidRPr="00EA2DC0">
        <w:rPr>
          <w:rFonts w:ascii="Times New Roman" w:eastAsia="Times New Roman" w:hAnsi="Times New Roman"/>
          <w:bCs/>
          <w:color w:val="262626"/>
          <w:sz w:val="16"/>
          <w:szCs w:val="16"/>
          <w:lang w:eastAsia="uk-UA"/>
        </w:rPr>
        <w:t>Костець</w:t>
      </w:r>
      <w:r w:rsidR="00322E93">
        <w:rPr>
          <w:rFonts w:ascii="Times New Roman" w:eastAsia="Times New Roman" w:hAnsi="Times New Roman"/>
          <w:bCs/>
          <w:color w:val="262626"/>
          <w:sz w:val="16"/>
          <w:szCs w:val="16"/>
          <w:lang w:eastAsia="uk-UA"/>
        </w:rPr>
        <w:t xml:space="preserve">ка. </w:t>
      </w:r>
      <w:r w:rsidRPr="00EA2DC0">
        <w:rPr>
          <w:rFonts w:ascii="Times New Roman" w:eastAsia="Times New Roman" w:hAnsi="Times New Roman"/>
          <w:bCs/>
          <w:color w:val="262626"/>
          <w:sz w:val="16"/>
          <w:szCs w:val="16"/>
          <w:lang w:eastAsia="uk-UA"/>
        </w:rPr>
        <w:t>– Львів, 2011. – 20 с.</w:t>
      </w:r>
    </w:p>
    <w:p w:rsidR="00EA2DC0" w:rsidRPr="00EA2DC0" w:rsidRDefault="00EA2DC0" w:rsidP="00EA2DC0">
      <w:pPr>
        <w:shd w:val="clear" w:color="auto" w:fill="FFFFFF"/>
        <w:spacing w:after="0" w:line="240" w:lineRule="auto"/>
        <w:ind w:firstLine="284"/>
        <w:jc w:val="both"/>
        <w:rPr>
          <w:rFonts w:ascii="Times New Roman" w:eastAsia="Times New Roman" w:hAnsi="Times New Roman"/>
          <w:bCs/>
          <w:color w:val="262626"/>
          <w:sz w:val="16"/>
          <w:szCs w:val="16"/>
          <w:lang w:eastAsia="uk-UA"/>
        </w:rPr>
      </w:pPr>
      <w:r w:rsidRPr="00EA2DC0">
        <w:rPr>
          <w:rFonts w:ascii="Times New Roman" w:eastAsia="Times New Roman" w:hAnsi="Times New Roman"/>
          <w:bCs/>
          <w:iCs/>
          <w:color w:val="262626"/>
          <w:sz w:val="16"/>
          <w:szCs w:val="16"/>
          <w:lang w:eastAsia="uk-UA"/>
        </w:rPr>
        <w:t xml:space="preserve">6. </w:t>
      </w:r>
      <w:r w:rsidRPr="00EA2DC0">
        <w:rPr>
          <w:rFonts w:ascii="Times New Roman" w:eastAsia="Times New Roman" w:hAnsi="Times New Roman"/>
          <w:bCs/>
          <w:iCs/>
          <w:color w:val="262626"/>
          <w:spacing w:val="20"/>
          <w:sz w:val="16"/>
          <w:szCs w:val="16"/>
          <w:lang w:eastAsia="uk-UA"/>
        </w:rPr>
        <w:t>Котик</w:t>
      </w:r>
      <w:r w:rsidRPr="00EA2DC0">
        <w:rPr>
          <w:rFonts w:ascii="Times New Roman" w:eastAsia="Times New Roman" w:hAnsi="Times New Roman"/>
          <w:bCs/>
          <w:iCs/>
          <w:color w:val="262626"/>
          <w:sz w:val="16"/>
          <w:szCs w:val="16"/>
          <w:lang w:eastAsia="uk-UA"/>
        </w:rPr>
        <w:t xml:space="preserve">, А. Н. </w:t>
      </w:r>
      <w:r w:rsidRPr="00EA2DC0">
        <w:rPr>
          <w:rFonts w:ascii="Times New Roman" w:eastAsia="Times New Roman" w:hAnsi="Times New Roman"/>
          <w:bCs/>
          <w:color w:val="262626"/>
          <w:sz w:val="16"/>
          <w:szCs w:val="16"/>
          <w:lang w:eastAsia="uk-UA"/>
        </w:rPr>
        <w:t>Микотоксикозы птиц / А. Н. Котик. – Борки, 1999. – 267 с.</w:t>
      </w:r>
    </w:p>
    <w:p w:rsidR="00EA2DC0" w:rsidRPr="00EA2DC0" w:rsidRDefault="00EA2DC0" w:rsidP="00EA2DC0">
      <w:pPr>
        <w:shd w:val="clear" w:color="auto" w:fill="FFFFFF"/>
        <w:spacing w:after="0" w:line="240" w:lineRule="auto"/>
        <w:ind w:firstLine="284"/>
        <w:jc w:val="both"/>
        <w:rPr>
          <w:rFonts w:ascii="Times New Roman" w:eastAsia="Times New Roman" w:hAnsi="Times New Roman"/>
          <w:bCs/>
          <w:color w:val="262626"/>
          <w:sz w:val="16"/>
          <w:szCs w:val="16"/>
          <w:lang w:eastAsia="uk-UA"/>
        </w:rPr>
      </w:pPr>
      <w:r w:rsidRPr="00EA2DC0">
        <w:rPr>
          <w:rFonts w:ascii="Times New Roman" w:eastAsia="Times New Roman" w:hAnsi="Times New Roman"/>
          <w:bCs/>
          <w:iCs/>
          <w:color w:val="262626"/>
          <w:sz w:val="16"/>
          <w:szCs w:val="16"/>
          <w:lang w:eastAsia="uk-UA"/>
        </w:rPr>
        <w:t xml:space="preserve">7. </w:t>
      </w:r>
      <w:r w:rsidRPr="00EA2DC0">
        <w:rPr>
          <w:rFonts w:ascii="Times New Roman" w:eastAsia="Times New Roman" w:hAnsi="Times New Roman"/>
          <w:bCs/>
          <w:iCs/>
          <w:color w:val="262626"/>
          <w:spacing w:val="20"/>
          <w:sz w:val="16"/>
          <w:szCs w:val="16"/>
          <w:lang w:eastAsia="uk-UA"/>
        </w:rPr>
        <w:t>Крюков</w:t>
      </w:r>
      <w:r w:rsidRPr="00EA2DC0">
        <w:rPr>
          <w:rFonts w:ascii="Times New Roman" w:eastAsia="Times New Roman" w:hAnsi="Times New Roman"/>
          <w:bCs/>
          <w:iCs/>
          <w:color w:val="262626"/>
          <w:sz w:val="16"/>
          <w:szCs w:val="16"/>
          <w:lang w:eastAsia="uk-UA"/>
        </w:rPr>
        <w:t>, В. С.</w:t>
      </w:r>
      <w:r w:rsidRPr="00EA2DC0">
        <w:rPr>
          <w:rFonts w:ascii="Times New Roman" w:eastAsia="Times New Roman" w:hAnsi="Times New Roman"/>
          <w:bCs/>
          <w:color w:val="262626"/>
          <w:sz w:val="16"/>
          <w:szCs w:val="16"/>
          <w:lang w:eastAsia="uk-UA"/>
        </w:rPr>
        <w:t xml:space="preserve"> Опасность микотоксин</w:t>
      </w:r>
      <w:r w:rsidR="00CA4037">
        <w:rPr>
          <w:rFonts w:ascii="Times New Roman" w:eastAsia="Times New Roman" w:hAnsi="Times New Roman"/>
          <w:bCs/>
          <w:color w:val="262626"/>
          <w:sz w:val="16"/>
          <w:szCs w:val="16"/>
          <w:lang w:eastAsia="uk-UA"/>
        </w:rPr>
        <w:t>ов в молочном скотоводстве / В. </w:t>
      </w:r>
      <w:r w:rsidRPr="00EA2DC0">
        <w:rPr>
          <w:rFonts w:ascii="Times New Roman" w:eastAsia="Times New Roman" w:hAnsi="Times New Roman"/>
          <w:bCs/>
          <w:color w:val="262626"/>
          <w:sz w:val="16"/>
          <w:szCs w:val="16"/>
          <w:lang w:eastAsia="uk-UA"/>
        </w:rPr>
        <w:t>С. Крю</w:t>
      </w:r>
      <w:r w:rsidR="00322E93">
        <w:rPr>
          <w:rFonts w:ascii="Times New Roman" w:eastAsia="Times New Roman" w:hAnsi="Times New Roman"/>
          <w:bCs/>
          <w:color w:val="262626"/>
          <w:sz w:val="16"/>
          <w:szCs w:val="16"/>
          <w:lang w:eastAsia="uk-UA"/>
        </w:rPr>
        <w:t>ков //</w:t>
      </w:r>
      <w:r w:rsidR="00626A07">
        <w:rPr>
          <w:rFonts w:ascii="Times New Roman" w:eastAsia="Times New Roman" w:hAnsi="Times New Roman"/>
          <w:bCs/>
          <w:color w:val="262626"/>
          <w:sz w:val="16"/>
          <w:szCs w:val="16"/>
          <w:lang w:eastAsia="uk-UA"/>
        </w:rPr>
        <w:t xml:space="preserve"> РацВетИнформ. – 2011. – № 12</w:t>
      </w:r>
      <w:r w:rsidRPr="00EA2DC0">
        <w:rPr>
          <w:rFonts w:ascii="Times New Roman" w:eastAsia="Times New Roman" w:hAnsi="Times New Roman"/>
          <w:bCs/>
          <w:color w:val="262626"/>
          <w:sz w:val="16"/>
          <w:szCs w:val="16"/>
          <w:lang w:eastAsia="uk-UA"/>
        </w:rPr>
        <w:t>(124). – С. 33–43.</w:t>
      </w:r>
    </w:p>
    <w:p w:rsidR="00EA2DC0" w:rsidRPr="00EA2DC0" w:rsidRDefault="00EA2DC0" w:rsidP="00EA2DC0">
      <w:pPr>
        <w:spacing w:after="0" w:line="240" w:lineRule="auto"/>
        <w:ind w:firstLine="284"/>
        <w:jc w:val="both"/>
        <w:rPr>
          <w:rFonts w:ascii="Times New Roman" w:eastAsia="Times New Roman" w:hAnsi="Times New Roman"/>
          <w:bCs/>
          <w:color w:val="262626"/>
          <w:sz w:val="16"/>
          <w:szCs w:val="16"/>
          <w:lang w:eastAsia="uk-UA"/>
        </w:rPr>
      </w:pPr>
      <w:r w:rsidRPr="00EA2DC0">
        <w:rPr>
          <w:rFonts w:ascii="Times New Roman" w:eastAsia="Times New Roman" w:hAnsi="Times New Roman"/>
          <w:bCs/>
          <w:iCs/>
          <w:color w:val="262626"/>
          <w:sz w:val="16"/>
          <w:szCs w:val="16"/>
          <w:lang w:eastAsia="uk-UA"/>
        </w:rPr>
        <w:t xml:space="preserve">8. </w:t>
      </w:r>
      <w:r w:rsidRPr="00EA2DC0">
        <w:rPr>
          <w:rFonts w:ascii="Times New Roman" w:eastAsia="Times New Roman" w:hAnsi="Times New Roman"/>
          <w:bCs/>
          <w:iCs/>
          <w:color w:val="262626"/>
          <w:spacing w:val="20"/>
          <w:sz w:val="16"/>
          <w:szCs w:val="16"/>
          <w:lang w:eastAsia="uk-UA"/>
        </w:rPr>
        <w:t>Кулик</w:t>
      </w:r>
      <w:r w:rsidRPr="00EA2DC0">
        <w:rPr>
          <w:rFonts w:ascii="Times New Roman" w:eastAsia="Times New Roman" w:hAnsi="Times New Roman"/>
          <w:bCs/>
          <w:iCs/>
          <w:color w:val="262626"/>
          <w:sz w:val="16"/>
          <w:szCs w:val="16"/>
          <w:lang w:eastAsia="uk-UA"/>
        </w:rPr>
        <w:t xml:space="preserve">, М. Ф. </w:t>
      </w:r>
      <w:r w:rsidRPr="00EA2DC0">
        <w:rPr>
          <w:rFonts w:ascii="Times New Roman" w:eastAsia="Times New Roman" w:hAnsi="Times New Roman"/>
          <w:bCs/>
          <w:color w:val="262626"/>
          <w:sz w:val="16"/>
          <w:szCs w:val="16"/>
          <w:lang w:eastAsia="uk-UA"/>
        </w:rPr>
        <w:t>Вплив анальциму на обмін жирних кислот в організмі свиней /      М. Ф. Кулик, Ю. В. Обертюх, Ю. В. Костецька // Науковий вісник</w:t>
      </w:r>
      <w:r w:rsidR="00322E93">
        <w:rPr>
          <w:rFonts w:ascii="Times New Roman" w:eastAsia="Times New Roman" w:hAnsi="Times New Roman"/>
          <w:bCs/>
          <w:color w:val="262626"/>
          <w:sz w:val="16"/>
          <w:szCs w:val="16"/>
          <w:lang w:eastAsia="uk-UA"/>
        </w:rPr>
        <w:t>;</w:t>
      </w:r>
      <w:r w:rsidRPr="00EA2DC0">
        <w:rPr>
          <w:rFonts w:ascii="Times New Roman" w:eastAsia="Times New Roman" w:hAnsi="Times New Roman"/>
          <w:bCs/>
          <w:color w:val="262626"/>
          <w:sz w:val="16"/>
          <w:szCs w:val="16"/>
          <w:lang w:eastAsia="uk-UA"/>
        </w:rPr>
        <w:t xml:space="preserve"> Львівський національний університет ветеринарної медицини та біотехнологій імені С. З. Гжицького. – </w:t>
      </w:r>
      <w:r w:rsidR="00322E93">
        <w:rPr>
          <w:rFonts w:ascii="Times New Roman" w:eastAsia="Times New Roman" w:hAnsi="Times New Roman"/>
          <w:bCs/>
          <w:color w:val="262626"/>
          <w:sz w:val="16"/>
          <w:szCs w:val="16"/>
          <w:lang w:eastAsia="uk-UA"/>
        </w:rPr>
        <w:t>Львів, 2009. – Т</w:t>
      </w:r>
      <w:r w:rsidR="00626A07">
        <w:rPr>
          <w:rFonts w:ascii="Times New Roman" w:eastAsia="Times New Roman" w:hAnsi="Times New Roman"/>
          <w:bCs/>
          <w:color w:val="262626"/>
          <w:sz w:val="16"/>
          <w:szCs w:val="16"/>
          <w:lang w:eastAsia="uk-UA"/>
        </w:rPr>
        <w:t>. 11, № 3(42). –</w:t>
      </w:r>
      <w:r w:rsidRPr="00EA2DC0">
        <w:rPr>
          <w:rFonts w:ascii="Times New Roman" w:eastAsia="Times New Roman" w:hAnsi="Times New Roman"/>
          <w:bCs/>
          <w:color w:val="262626"/>
          <w:sz w:val="16"/>
          <w:szCs w:val="16"/>
          <w:lang w:eastAsia="uk-UA"/>
        </w:rPr>
        <w:t xml:space="preserve"> Ч. 2. – С. 113–118.</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9. </w:t>
      </w:r>
      <w:r w:rsidRPr="00EA2DC0">
        <w:rPr>
          <w:rFonts w:ascii="Times New Roman" w:hAnsi="Times New Roman"/>
          <w:spacing w:val="20"/>
          <w:sz w:val="16"/>
          <w:szCs w:val="16"/>
        </w:rPr>
        <w:t>Лакин</w:t>
      </w:r>
      <w:r w:rsidRPr="00EA2DC0">
        <w:rPr>
          <w:rFonts w:ascii="Times New Roman" w:hAnsi="Times New Roman"/>
          <w:sz w:val="16"/>
          <w:szCs w:val="16"/>
        </w:rPr>
        <w:t>, Г. Ф. Биоме</w:t>
      </w:r>
      <w:r w:rsidR="00322E93">
        <w:rPr>
          <w:rFonts w:ascii="Times New Roman" w:hAnsi="Times New Roman"/>
          <w:sz w:val="16"/>
          <w:szCs w:val="16"/>
        </w:rPr>
        <w:t>трия / Г. Ф. Лакин. – М.: Высш. шк.</w:t>
      </w:r>
      <w:r w:rsidRPr="00EA2DC0">
        <w:rPr>
          <w:rFonts w:ascii="Times New Roman" w:hAnsi="Times New Roman"/>
          <w:sz w:val="16"/>
          <w:szCs w:val="16"/>
        </w:rPr>
        <w:t>,</w:t>
      </w:r>
      <w:r w:rsidRPr="00EA2DC0">
        <w:rPr>
          <w:rFonts w:ascii="Times New Roman" w:hAnsi="Times New Roman"/>
          <w:sz w:val="16"/>
          <w:szCs w:val="16"/>
          <w:lang w:val="uk-UA"/>
        </w:rPr>
        <w:t xml:space="preserve"> </w:t>
      </w:r>
      <w:r w:rsidRPr="00EA2DC0">
        <w:rPr>
          <w:rFonts w:ascii="Times New Roman" w:hAnsi="Times New Roman"/>
          <w:sz w:val="16"/>
          <w:szCs w:val="16"/>
        </w:rPr>
        <w:t>1980. – 230 с.</w:t>
      </w:r>
    </w:p>
    <w:p w:rsidR="00EA2DC0" w:rsidRPr="00EA2DC0" w:rsidRDefault="00EA2DC0" w:rsidP="00EA2DC0">
      <w:pPr>
        <w:spacing w:after="0" w:line="240" w:lineRule="auto"/>
        <w:ind w:firstLine="284"/>
        <w:jc w:val="both"/>
        <w:rPr>
          <w:rFonts w:ascii="Times New Roman" w:eastAsia="Times New Roman" w:hAnsi="Times New Roman"/>
          <w:bCs/>
          <w:color w:val="262626"/>
          <w:sz w:val="16"/>
          <w:szCs w:val="16"/>
          <w:lang w:eastAsia="uk-UA"/>
        </w:rPr>
      </w:pPr>
      <w:r w:rsidRPr="00EA2DC0">
        <w:rPr>
          <w:rFonts w:ascii="Times New Roman" w:eastAsia="Times New Roman" w:hAnsi="Times New Roman"/>
          <w:bCs/>
          <w:iCs/>
          <w:color w:val="262626"/>
          <w:sz w:val="16"/>
          <w:szCs w:val="16"/>
          <w:lang w:eastAsia="uk-UA"/>
        </w:rPr>
        <w:t xml:space="preserve">10. </w:t>
      </w:r>
      <w:r w:rsidRPr="00EA2DC0">
        <w:rPr>
          <w:rFonts w:ascii="Times New Roman" w:eastAsia="Times New Roman" w:hAnsi="Times New Roman"/>
          <w:bCs/>
          <w:iCs/>
          <w:color w:val="262626"/>
          <w:spacing w:val="20"/>
          <w:sz w:val="16"/>
          <w:szCs w:val="16"/>
          <w:lang w:eastAsia="uk-UA"/>
        </w:rPr>
        <w:t>Мельник</w:t>
      </w:r>
      <w:r w:rsidRPr="00EA2DC0">
        <w:rPr>
          <w:rFonts w:ascii="Times New Roman" w:eastAsia="Times New Roman" w:hAnsi="Times New Roman"/>
          <w:bCs/>
          <w:iCs/>
          <w:color w:val="262626"/>
          <w:sz w:val="16"/>
          <w:szCs w:val="16"/>
          <w:lang w:eastAsia="uk-UA"/>
        </w:rPr>
        <w:t xml:space="preserve">, Н. В. </w:t>
      </w:r>
      <w:r w:rsidRPr="00EA2DC0">
        <w:rPr>
          <w:rFonts w:ascii="Times New Roman" w:eastAsia="Times New Roman" w:hAnsi="Times New Roman"/>
          <w:bCs/>
          <w:color w:val="262626"/>
          <w:sz w:val="16"/>
          <w:szCs w:val="16"/>
          <w:lang w:eastAsia="uk-UA"/>
        </w:rPr>
        <w:t>Фізико-хімічні показники м</w:t>
      </w:r>
      <w:r w:rsidRPr="00EA2DC0">
        <w:rPr>
          <w:rFonts w:ascii="Times New Roman" w:hAnsi="Times New Roman"/>
          <w:sz w:val="16"/>
          <w:szCs w:val="16"/>
          <w:lang w:val="uk-UA"/>
        </w:rPr>
        <w:t>’</w:t>
      </w:r>
      <w:r w:rsidRPr="00EA2DC0">
        <w:rPr>
          <w:rFonts w:ascii="Times New Roman" w:eastAsia="Times New Roman" w:hAnsi="Times New Roman"/>
          <w:bCs/>
          <w:color w:val="262626"/>
          <w:sz w:val="16"/>
          <w:szCs w:val="16"/>
          <w:lang w:eastAsia="uk-UA"/>
        </w:rPr>
        <w:t>яса курей-несучок при згодовуванні мінеральної добавки анальцим / Н. В. Мельник // Зб</w:t>
      </w:r>
      <w:r w:rsidRPr="00EA2DC0">
        <w:rPr>
          <w:rFonts w:ascii="Times New Roman" w:eastAsia="Times New Roman" w:hAnsi="Times New Roman"/>
          <w:bCs/>
          <w:color w:val="262626"/>
          <w:sz w:val="16"/>
          <w:szCs w:val="16"/>
          <w:lang w:val="uk-UA" w:eastAsia="uk-UA"/>
        </w:rPr>
        <w:t>.</w:t>
      </w:r>
      <w:r w:rsidRPr="00EA2DC0">
        <w:rPr>
          <w:rFonts w:ascii="Times New Roman" w:eastAsia="Times New Roman" w:hAnsi="Times New Roman"/>
          <w:bCs/>
          <w:color w:val="262626"/>
          <w:sz w:val="16"/>
          <w:szCs w:val="16"/>
          <w:lang w:eastAsia="uk-UA"/>
        </w:rPr>
        <w:t xml:space="preserve"> наук</w:t>
      </w:r>
      <w:r w:rsidRPr="00EA2DC0">
        <w:rPr>
          <w:rFonts w:ascii="Times New Roman" w:eastAsia="Times New Roman" w:hAnsi="Times New Roman"/>
          <w:bCs/>
          <w:color w:val="262626"/>
          <w:sz w:val="16"/>
          <w:szCs w:val="16"/>
          <w:lang w:val="uk-UA" w:eastAsia="uk-UA"/>
        </w:rPr>
        <w:t>.</w:t>
      </w:r>
      <w:r w:rsidR="00752ACA">
        <w:rPr>
          <w:rFonts w:ascii="Times New Roman" w:eastAsia="Times New Roman" w:hAnsi="Times New Roman"/>
          <w:bCs/>
          <w:color w:val="262626"/>
          <w:sz w:val="16"/>
          <w:szCs w:val="16"/>
          <w:lang w:eastAsia="uk-UA"/>
        </w:rPr>
        <w:t xml:space="preserve"> праць ;</w:t>
      </w:r>
      <w:r w:rsidR="00322E93">
        <w:rPr>
          <w:rFonts w:ascii="Times New Roman" w:eastAsia="Times New Roman" w:hAnsi="Times New Roman"/>
          <w:bCs/>
          <w:color w:val="262626"/>
          <w:sz w:val="16"/>
          <w:szCs w:val="16"/>
          <w:lang w:eastAsia="uk-UA"/>
        </w:rPr>
        <w:t xml:space="preserve"> Вінницький держав</w:t>
      </w:r>
      <w:r w:rsidRPr="00EA2DC0">
        <w:rPr>
          <w:rFonts w:ascii="Times New Roman" w:eastAsia="Times New Roman" w:hAnsi="Times New Roman"/>
          <w:bCs/>
          <w:color w:val="262626"/>
          <w:sz w:val="16"/>
          <w:szCs w:val="16"/>
          <w:lang w:eastAsia="uk-UA"/>
        </w:rPr>
        <w:t>ний аграрний університет. – Вінниця, 2005. – Вип. 22, Ч. 2. – С. 187–193.</w:t>
      </w:r>
    </w:p>
    <w:p w:rsidR="00EA2DC0" w:rsidRPr="00EA2DC0" w:rsidRDefault="00EA2DC0" w:rsidP="00EA2DC0">
      <w:pPr>
        <w:spacing w:after="0" w:line="240" w:lineRule="auto"/>
        <w:ind w:firstLine="284"/>
        <w:jc w:val="both"/>
        <w:rPr>
          <w:rFonts w:ascii="Times New Roman" w:hAnsi="Times New Roman"/>
          <w:color w:val="000000"/>
          <w:sz w:val="16"/>
          <w:szCs w:val="16"/>
          <w:lang w:val="uk-UA"/>
        </w:rPr>
      </w:pPr>
      <w:r w:rsidRPr="00EA2DC0">
        <w:rPr>
          <w:rFonts w:ascii="Times New Roman" w:hAnsi="Times New Roman"/>
          <w:sz w:val="16"/>
          <w:szCs w:val="16"/>
        </w:rPr>
        <w:t xml:space="preserve">11. </w:t>
      </w:r>
      <w:r w:rsidRPr="00EA2DC0">
        <w:rPr>
          <w:rFonts w:ascii="Times New Roman" w:hAnsi="Times New Roman"/>
          <w:spacing w:val="20"/>
          <w:sz w:val="16"/>
          <w:szCs w:val="16"/>
          <w:lang w:val="uk-UA"/>
        </w:rPr>
        <w:t>Погрібний</w:t>
      </w:r>
      <w:r w:rsidRPr="00EA2DC0">
        <w:rPr>
          <w:rFonts w:ascii="Times New Roman" w:hAnsi="Times New Roman"/>
          <w:sz w:val="16"/>
          <w:szCs w:val="16"/>
          <w:lang w:val="uk-UA"/>
        </w:rPr>
        <w:t>, В. Т. Анальцим-сапонітові горизонти в родовищах магнієвих бен</w:t>
      </w:r>
      <w:r w:rsidR="00322E93">
        <w:rPr>
          <w:rFonts w:ascii="Times New Roman" w:hAnsi="Times New Roman"/>
          <w:sz w:val="16"/>
          <w:szCs w:val="16"/>
          <w:lang w:val="uk-UA"/>
        </w:rPr>
        <w:t>то</w:t>
      </w:r>
      <w:r w:rsidRPr="00EA2DC0">
        <w:rPr>
          <w:rFonts w:ascii="Times New Roman" w:hAnsi="Times New Roman"/>
          <w:sz w:val="16"/>
          <w:szCs w:val="16"/>
          <w:lang w:val="uk-UA"/>
        </w:rPr>
        <w:t>нітів Славута-Ізяславської площі як перспективні об’єкти мінеральних сорбентів бага</w:t>
      </w:r>
      <w:r w:rsidR="00322E93">
        <w:rPr>
          <w:rFonts w:ascii="Times New Roman" w:hAnsi="Times New Roman"/>
          <w:sz w:val="16"/>
          <w:szCs w:val="16"/>
          <w:lang w:val="uk-UA"/>
        </w:rPr>
        <w:t>то</w:t>
      </w:r>
      <w:r w:rsidRPr="00EA2DC0">
        <w:rPr>
          <w:rFonts w:ascii="Times New Roman" w:hAnsi="Times New Roman"/>
          <w:sz w:val="16"/>
          <w:szCs w:val="16"/>
          <w:lang w:val="uk-UA"/>
        </w:rPr>
        <w:t xml:space="preserve">цільового використання / В. Т. Погрібний, Л. В. Липчук, Л. Ф. Однороженко // Перший Всеукраїнський з’їзд екологів : матеріали міжнар. наук.-практ. конф., 2006 р. : інтернет-спільнота «Промислова екологія». </w:t>
      </w:r>
      <w:hyperlink>
        <w:r w:rsidRPr="00EA2DC0">
          <w:rPr>
            <w:rFonts w:ascii="Times New Roman" w:hAnsi="Times New Roman"/>
            <w:color w:val="000000"/>
            <w:sz w:val="16"/>
            <w:szCs w:val="16"/>
            <w:lang w:val="en-US"/>
          </w:rPr>
          <w:t>http</w:t>
        </w:r>
        <w:r w:rsidRPr="00EA2DC0">
          <w:rPr>
            <w:rFonts w:ascii="Times New Roman" w:hAnsi="Times New Roman"/>
            <w:color w:val="000000"/>
            <w:sz w:val="16"/>
            <w:szCs w:val="16"/>
            <w:lang w:val="uk-UA"/>
          </w:rPr>
          <w:t>: // есо. со</w:t>
        </w:r>
        <w:r w:rsidRPr="00EA2DC0">
          <w:rPr>
            <w:rFonts w:ascii="Times New Roman" w:hAnsi="Times New Roman"/>
            <w:color w:val="000000"/>
            <w:sz w:val="16"/>
            <w:szCs w:val="16"/>
            <w:lang w:val="en-US"/>
          </w:rPr>
          <w:t>m</w:t>
        </w:r>
        <w:r w:rsidRPr="00EA2DC0">
          <w:rPr>
            <w:rFonts w:ascii="Times New Roman" w:hAnsi="Times New Roman"/>
            <w:color w:val="000000"/>
            <w:sz w:val="16"/>
            <w:szCs w:val="16"/>
            <w:lang w:val="uk-UA"/>
          </w:rPr>
          <w:t>/</w:t>
        </w:r>
        <w:r w:rsidRPr="00EA2DC0">
          <w:rPr>
            <w:rFonts w:ascii="Times New Roman" w:hAnsi="Times New Roman"/>
            <w:color w:val="000000"/>
            <w:sz w:val="16"/>
            <w:szCs w:val="16"/>
            <w:lang w:val="en-US"/>
          </w:rPr>
          <w:t>ua</w:t>
        </w:r>
      </w:hyperlink>
      <w:r w:rsidRPr="00EA2DC0">
        <w:rPr>
          <w:rFonts w:ascii="Times New Roman" w:hAnsi="Times New Roman"/>
          <w:color w:val="000000"/>
          <w:sz w:val="16"/>
          <w:szCs w:val="16"/>
          <w:lang w:val="uk-UA"/>
        </w:rPr>
        <w:t>.</w:t>
      </w:r>
    </w:p>
    <w:p w:rsidR="00EA2DC0" w:rsidRPr="00EA2DC0" w:rsidRDefault="00EA2DC0" w:rsidP="00EA2DC0">
      <w:pPr>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 xml:space="preserve">12. </w:t>
      </w:r>
      <w:r w:rsidRPr="00EA2DC0">
        <w:rPr>
          <w:rFonts w:ascii="Times New Roman" w:hAnsi="Times New Roman"/>
          <w:spacing w:val="20"/>
          <w:sz w:val="16"/>
          <w:szCs w:val="16"/>
          <w:lang w:val="uk-UA"/>
        </w:rPr>
        <w:t>Решетніченко</w:t>
      </w:r>
      <w:r w:rsidRPr="00EA2DC0">
        <w:rPr>
          <w:rFonts w:ascii="Times New Roman" w:hAnsi="Times New Roman"/>
          <w:sz w:val="16"/>
          <w:szCs w:val="16"/>
          <w:lang w:val="uk-UA"/>
        </w:rPr>
        <w:t>, О. П. Ефективність дезінтоксикації кормів та вирощування курчат за використання Анальцим</w:t>
      </w:r>
      <w:r w:rsidRPr="00EA2DC0">
        <w:rPr>
          <w:rFonts w:ascii="Times New Roman" w:hAnsi="Times New Roman"/>
          <w:sz w:val="16"/>
          <w:szCs w:val="16"/>
          <w:lang w:val="en-US"/>
        </w:rPr>
        <w:t>o</w:t>
      </w:r>
      <w:r w:rsidRPr="00EA2DC0">
        <w:rPr>
          <w:rFonts w:ascii="Times New Roman" w:hAnsi="Times New Roman"/>
          <w:sz w:val="16"/>
          <w:szCs w:val="16"/>
          <w:lang w:val="uk-UA"/>
        </w:rPr>
        <w:t>сорбенту і Мікофіксу Плюс 3. Е / О. П. Решетніченко // Зб. наук. праць. Серія «Технологія виробництва і переробки продукції тваринництва». – Камʼянець-Подільський. – 2010. – № 18. – С. 174–176.</w:t>
      </w:r>
    </w:p>
    <w:p w:rsidR="00EA2DC0" w:rsidRPr="00EA2DC0" w:rsidRDefault="00EA2DC0" w:rsidP="00EA2DC0">
      <w:pPr>
        <w:spacing w:after="0" w:line="240" w:lineRule="auto"/>
        <w:ind w:firstLine="284"/>
        <w:jc w:val="both"/>
        <w:rPr>
          <w:rFonts w:ascii="Times New Roman" w:eastAsia="Times New Roman" w:hAnsi="Times New Roman"/>
          <w:bCs/>
          <w:color w:val="262626"/>
          <w:sz w:val="16"/>
          <w:szCs w:val="16"/>
          <w:lang w:eastAsia="uk-UA"/>
        </w:rPr>
      </w:pPr>
      <w:r w:rsidRPr="00EA2DC0">
        <w:rPr>
          <w:rFonts w:ascii="Times New Roman" w:eastAsia="Times New Roman" w:hAnsi="Times New Roman"/>
          <w:bCs/>
          <w:iCs/>
          <w:color w:val="262626"/>
          <w:sz w:val="16"/>
          <w:szCs w:val="16"/>
          <w:lang w:eastAsia="uk-UA"/>
        </w:rPr>
        <w:t xml:space="preserve">13. </w:t>
      </w:r>
      <w:r w:rsidRPr="00EA2DC0">
        <w:rPr>
          <w:rFonts w:ascii="Times New Roman" w:eastAsia="Times New Roman" w:hAnsi="Times New Roman"/>
          <w:bCs/>
          <w:iCs/>
          <w:color w:val="262626"/>
          <w:spacing w:val="20"/>
          <w:sz w:val="16"/>
          <w:szCs w:val="16"/>
          <w:lang w:eastAsia="uk-UA"/>
        </w:rPr>
        <w:t>Тремасов</w:t>
      </w:r>
      <w:r w:rsidRPr="00EA2DC0">
        <w:rPr>
          <w:rFonts w:ascii="Times New Roman" w:eastAsia="Times New Roman" w:hAnsi="Times New Roman"/>
          <w:bCs/>
          <w:iCs/>
          <w:color w:val="262626"/>
          <w:sz w:val="16"/>
          <w:szCs w:val="16"/>
          <w:lang w:eastAsia="uk-UA"/>
        </w:rPr>
        <w:t>, М. Я.</w:t>
      </w:r>
      <w:r w:rsidRPr="00EA2DC0">
        <w:rPr>
          <w:rFonts w:ascii="Times New Roman" w:eastAsia="Times New Roman" w:hAnsi="Times New Roman"/>
          <w:bCs/>
          <w:color w:val="262626"/>
          <w:sz w:val="16"/>
          <w:szCs w:val="16"/>
          <w:lang w:eastAsia="uk-UA"/>
        </w:rPr>
        <w:t xml:space="preserve"> Профилактика микото</w:t>
      </w:r>
      <w:r w:rsidR="00322E93">
        <w:rPr>
          <w:rFonts w:ascii="Times New Roman" w:eastAsia="Times New Roman" w:hAnsi="Times New Roman"/>
          <w:bCs/>
          <w:color w:val="262626"/>
          <w:sz w:val="16"/>
          <w:szCs w:val="16"/>
          <w:lang w:eastAsia="uk-UA"/>
        </w:rPr>
        <w:t>ксикозов животных в России / М. </w:t>
      </w:r>
      <w:r w:rsidRPr="00EA2DC0">
        <w:rPr>
          <w:rFonts w:ascii="Times New Roman" w:eastAsia="Times New Roman" w:hAnsi="Times New Roman"/>
          <w:bCs/>
          <w:color w:val="262626"/>
          <w:sz w:val="16"/>
          <w:szCs w:val="16"/>
          <w:lang w:eastAsia="uk-UA"/>
        </w:rPr>
        <w:t>Я.</w:t>
      </w:r>
      <w:r w:rsidR="00322E93">
        <w:rPr>
          <w:rFonts w:ascii="Times New Roman" w:eastAsia="Times New Roman" w:hAnsi="Times New Roman"/>
          <w:bCs/>
          <w:color w:val="262626"/>
          <w:sz w:val="16"/>
          <w:szCs w:val="16"/>
          <w:lang w:eastAsia="uk-UA"/>
        </w:rPr>
        <w:t> </w:t>
      </w:r>
      <w:r w:rsidRPr="00EA2DC0">
        <w:rPr>
          <w:rFonts w:ascii="Times New Roman" w:eastAsia="Times New Roman" w:hAnsi="Times New Roman"/>
          <w:bCs/>
          <w:color w:val="262626"/>
          <w:sz w:val="16"/>
          <w:szCs w:val="16"/>
          <w:lang w:eastAsia="uk-UA"/>
        </w:rPr>
        <w:t>Тре</w:t>
      </w:r>
      <w:r w:rsidRPr="00EA2DC0">
        <w:rPr>
          <w:rFonts w:ascii="Times New Roman" w:eastAsia="Times New Roman" w:hAnsi="Times New Roman"/>
          <w:bCs/>
          <w:color w:val="262626"/>
          <w:sz w:val="16"/>
          <w:szCs w:val="16"/>
          <w:lang w:eastAsia="uk-UA"/>
        </w:rPr>
        <w:softHyphen/>
        <w:t>масов // Ветеринария сельскохозяйственных животных. – 2005. – № 1. – С. 45–51.</w:t>
      </w:r>
    </w:p>
    <w:p w:rsidR="00EA2DC0" w:rsidRPr="00EA2DC0" w:rsidRDefault="00EA2DC0" w:rsidP="00EA2DC0">
      <w:pPr>
        <w:spacing w:after="0" w:line="240" w:lineRule="auto"/>
        <w:ind w:firstLine="284"/>
        <w:jc w:val="both"/>
        <w:rPr>
          <w:rFonts w:ascii="Times New Roman" w:eastAsia="Times New Roman" w:hAnsi="Times New Roman"/>
          <w:bCs/>
          <w:color w:val="262626"/>
          <w:spacing w:val="-2"/>
          <w:sz w:val="16"/>
          <w:szCs w:val="16"/>
          <w:lang w:eastAsia="uk-UA"/>
        </w:rPr>
      </w:pPr>
      <w:r w:rsidRPr="00EA2DC0">
        <w:rPr>
          <w:rFonts w:ascii="Times New Roman" w:eastAsia="Times New Roman" w:hAnsi="Times New Roman"/>
          <w:bCs/>
          <w:iCs/>
          <w:color w:val="262626"/>
          <w:spacing w:val="-2"/>
          <w:sz w:val="16"/>
          <w:szCs w:val="16"/>
          <w:lang w:eastAsia="uk-UA"/>
        </w:rPr>
        <w:t xml:space="preserve">14. </w:t>
      </w:r>
      <w:r w:rsidRPr="00EA2DC0">
        <w:rPr>
          <w:rFonts w:ascii="Times New Roman" w:eastAsia="Times New Roman" w:hAnsi="Times New Roman"/>
          <w:bCs/>
          <w:iCs/>
          <w:color w:val="262626"/>
          <w:spacing w:val="20"/>
          <w:sz w:val="16"/>
          <w:szCs w:val="16"/>
          <w:lang w:eastAsia="uk-UA"/>
        </w:rPr>
        <w:t>Хаддад</w:t>
      </w:r>
      <w:r w:rsidRPr="00EA2DC0">
        <w:rPr>
          <w:rFonts w:ascii="Times New Roman" w:eastAsia="Times New Roman" w:hAnsi="Times New Roman"/>
          <w:bCs/>
          <w:iCs/>
          <w:color w:val="262626"/>
          <w:spacing w:val="-2"/>
          <w:sz w:val="16"/>
          <w:szCs w:val="16"/>
          <w:lang w:eastAsia="uk-UA"/>
        </w:rPr>
        <w:t>,</w:t>
      </w:r>
      <w:r w:rsidRPr="00EA2DC0">
        <w:rPr>
          <w:rFonts w:ascii="Times New Roman" w:eastAsia="Times New Roman" w:hAnsi="Times New Roman"/>
          <w:bCs/>
          <w:iCs/>
          <w:color w:val="262626"/>
          <w:spacing w:val="-2"/>
          <w:sz w:val="16"/>
          <w:szCs w:val="16"/>
          <w:lang w:val="uk-UA" w:eastAsia="uk-UA"/>
        </w:rPr>
        <w:t xml:space="preserve"> </w:t>
      </w:r>
      <w:r w:rsidR="00322E93">
        <w:rPr>
          <w:rFonts w:ascii="Times New Roman" w:eastAsia="Times New Roman" w:hAnsi="Times New Roman"/>
          <w:bCs/>
          <w:iCs/>
          <w:color w:val="262626"/>
          <w:spacing w:val="-2"/>
          <w:sz w:val="16"/>
          <w:szCs w:val="16"/>
          <w:lang w:eastAsia="uk-UA"/>
        </w:rPr>
        <w:t>К</w:t>
      </w:r>
      <w:r w:rsidRPr="00EA2DC0">
        <w:rPr>
          <w:rFonts w:ascii="Times New Roman" w:eastAsia="Times New Roman" w:hAnsi="Times New Roman"/>
          <w:bCs/>
          <w:iCs/>
          <w:color w:val="262626"/>
          <w:spacing w:val="-2"/>
          <w:sz w:val="16"/>
          <w:szCs w:val="16"/>
          <w:lang w:eastAsia="uk-UA"/>
        </w:rPr>
        <w:t>.</w:t>
      </w:r>
      <w:r w:rsidRPr="00EA2DC0">
        <w:rPr>
          <w:rFonts w:ascii="Times New Roman" w:eastAsia="Times New Roman" w:hAnsi="Times New Roman"/>
          <w:bCs/>
          <w:iCs/>
          <w:color w:val="262626"/>
          <w:spacing w:val="-2"/>
          <w:sz w:val="16"/>
          <w:szCs w:val="16"/>
          <w:lang w:val="uk-UA" w:eastAsia="uk-UA"/>
        </w:rPr>
        <w:t xml:space="preserve"> </w:t>
      </w:r>
      <w:r w:rsidRPr="00EA2DC0">
        <w:rPr>
          <w:rFonts w:ascii="Times New Roman" w:eastAsia="Times New Roman" w:hAnsi="Times New Roman"/>
          <w:bCs/>
          <w:color w:val="262626"/>
          <w:spacing w:val="-2"/>
          <w:sz w:val="16"/>
          <w:szCs w:val="16"/>
          <w:lang w:eastAsia="uk-UA"/>
        </w:rPr>
        <w:t>Використання</w:t>
      </w:r>
      <w:r w:rsidRPr="00EA2DC0">
        <w:rPr>
          <w:rFonts w:ascii="Times New Roman" w:eastAsia="Times New Roman" w:hAnsi="Times New Roman"/>
          <w:bCs/>
          <w:color w:val="262626"/>
          <w:spacing w:val="-2"/>
          <w:sz w:val="16"/>
          <w:szCs w:val="16"/>
          <w:lang w:val="uk-UA" w:eastAsia="uk-UA"/>
        </w:rPr>
        <w:t xml:space="preserve"> </w:t>
      </w:r>
      <w:r w:rsidRPr="00EA2DC0">
        <w:rPr>
          <w:rFonts w:ascii="Times New Roman" w:eastAsia="Times New Roman" w:hAnsi="Times New Roman"/>
          <w:bCs/>
          <w:color w:val="262626"/>
          <w:spacing w:val="-2"/>
          <w:sz w:val="16"/>
          <w:szCs w:val="16"/>
          <w:lang w:eastAsia="uk-UA"/>
        </w:rPr>
        <w:t>сапонітів при виробництві</w:t>
      </w:r>
      <w:r w:rsidRPr="00EA2DC0">
        <w:rPr>
          <w:rFonts w:ascii="Times New Roman" w:eastAsia="Times New Roman" w:hAnsi="Times New Roman"/>
          <w:bCs/>
          <w:color w:val="262626"/>
          <w:spacing w:val="-2"/>
          <w:sz w:val="16"/>
          <w:szCs w:val="16"/>
          <w:lang w:val="uk-UA" w:eastAsia="uk-UA"/>
        </w:rPr>
        <w:t xml:space="preserve"> </w:t>
      </w:r>
      <w:r w:rsidRPr="00EA2DC0">
        <w:rPr>
          <w:rFonts w:ascii="Times New Roman" w:eastAsia="Times New Roman" w:hAnsi="Times New Roman"/>
          <w:bCs/>
          <w:color w:val="262626"/>
          <w:spacing w:val="-2"/>
          <w:sz w:val="16"/>
          <w:szCs w:val="16"/>
          <w:lang w:eastAsia="uk-UA"/>
        </w:rPr>
        <w:t>комбікормової</w:t>
      </w:r>
      <w:r w:rsidRPr="00EA2DC0">
        <w:rPr>
          <w:rFonts w:ascii="Times New Roman" w:eastAsia="Times New Roman" w:hAnsi="Times New Roman"/>
          <w:bCs/>
          <w:color w:val="262626"/>
          <w:spacing w:val="-2"/>
          <w:sz w:val="16"/>
          <w:szCs w:val="16"/>
          <w:lang w:val="uk-UA" w:eastAsia="uk-UA"/>
        </w:rPr>
        <w:t xml:space="preserve"> </w:t>
      </w:r>
      <w:r w:rsidR="00322E93">
        <w:rPr>
          <w:rFonts w:ascii="Times New Roman" w:eastAsia="Times New Roman" w:hAnsi="Times New Roman"/>
          <w:bCs/>
          <w:color w:val="262626"/>
          <w:spacing w:val="-2"/>
          <w:sz w:val="16"/>
          <w:szCs w:val="16"/>
          <w:lang w:eastAsia="uk-UA"/>
        </w:rPr>
        <w:t>продукції</w:t>
      </w:r>
      <w:r w:rsidRPr="00EA2DC0">
        <w:rPr>
          <w:rFonts w:ascii="Times New Roman" w:eastAsia="Times New Roman" w:hAnsi="Times New Roman"/>
          <w:bCs/>
          <w:color w:val="262626"/>
          <w:spacing w:val="-2"/>
          <w:sz w:val="16"/>
          <w:szCs w:val="16"/>
          <w:lang w:eastAsia="uk-UA"/>
        </w:rPr>
        <w:t>:</w:t>
      </w:r>
      <w:r w:rsidR="00322E93">
        <w:rPr>
          <w:rFonts w:ascii="Times New Roman" w:eastAsia="Times New Roman" w:hAnsi="Times New Roman"/>
          <w:bCs/>
          <w:color w:val="262626"/>
          <w:spacing w:val="-2"/>
          <w:sz w:val="16"/>
          <w:szCs w:val="16"/>
          <w:lang w:eastAsia="uk-UA"/>
        </w:rPr>
        <w:t xml:space="preserve"> автореф. дис. …</w:t>
      </w:r>
      <w:r w:rsidRPr="00EA2DC0">
        <w:rPr>
          <w:rFonts w:ascii="Times New Roman" w:eastAsia="Times New Roman" w:hAnsi="Times New Roman"/>
          <w:bCs/>
          <w:color w:val="262626"/>
          <w:spacing w:val="-2"/>
          <w:sz w:val="16"/>
          <w:szCs w:val="16"/>
          <w:lang w:eastAsia="uk-UA"/>
        </w:rPr>
        <w:t xml:space="preserve"> канд. техн. </w:t>
      </w:r>
      <w:r w:rsidR="00322E93">
        <w:rPr>
          <w:rFonts w:ascii="Times New Roman" w:eastAsia="Times New Roman" w:hAnsi="Times New Roman"/>
          <w:bCs/>
          <w:color w:val="262626"/>
          <w:spacing w:val="-2"/>
          <w:sz w:val="16"/>
          <w:szCs w:val="16"/>
          <w:lang w:eastAsia="uk-UA"/>
        </w:rPr>
        <w:t>наук: спец. 05.18.02 / К.</w:t>
      </w:r>
      <w:r w:rsidRPr="00EA2DC0">
        <w:rPr>
          <w:rFonts w:ascii="Times New Roman" w:eastAsia="Times New Roman" w:hAnsi="Times New Roman"/>
          <w:bCs/>
          <w:color w:val="262626"/>
          <w:spacing w:val="-2"/>
          <w:sz w:val="16"/>
          <w:szCs w:val="16"/>
          <w:lang w:eastAsia="uk-UA"/>
        </w:rPr>
        <w:t xml:space="preserve"> Хаддад. – Одеса, 1998. – 18 с.</w:t>
      </w:r>
    </w:p>
    <w:p w:rsidR="00EA2DC0" w:rsidRPr="00EA2DC0" w:rsidRDefault="00EA2DC0" w:rsidP="00EA2DC0">
      <w:pPr>
        <w:shd w:val="clear" w:color="auto" w:fill="FFFFFF"/>
        <w:spacing w:after="0" w:line="240" w:lineRule="auto"/>
        <w:ind w:firstLine="284"/>
        <w:jc w:val="both"/>
        <w:rPr>
          <w:rFonts w:ascii="Times New Roman" w:eastAsia="Times New Roman" w:hAnsi="Times New Roman"/>
          <w:bCs/>
          <w:color w:val="262626"/>
          <w:sz w:val="16"/>
          <w:szCs w:val="16"/>
          <w:lang w:eastAsia="uk-UA"/>
        </w:rPr>
      </w:pPr>
      <w:r w:rsidRPr="00EA2DC0">
        <w:rPr>
          <w:rFonts w:ascii="Times New Roman" w:eastAsia="Times New Roman" w:hAnsi="Times New Roman"/>
          <w:bCs/>
          <w:iCs/>
          <w:color w:val="262626"/>
          <w:sz w:val="16"/>
          <w:szCs w:val="16"/>
          <w:lang w:eastAsia="uk-UA"/>
        </w:rPr>
        <w:t xml:space="preserve">15. </w:t>
      </w:r>
      <w:r w:rsidRPr="00EA2DC0">
        <w:rPr>
          <w:rFonts w:ascii="Times New Roman" w:eastAsia="Times New Roman" w:hAnsi="Times New Roman"/>
          <w:bCs/>
          <w:iCs/>
          <w:color w:val="262626"/>
          <w:spacing w:val="20"/>
          <w:sz w:val="16"/>
          <w:szCs w:val="16"/>
          <w:lang w:eastAsia="uk-UA"/>
        </w:rPr>
        <w:t>Хмельницький</w:t>
      </w:r>
      <w:r w:rsidRPr="00EA2DC0">
        <w:rPr>
          <w:rFonts w:ascii="Times New Roman" w:eastAsia="Times New Roman" w:hAnsi="Times New Roman"/>
          <w:bCs/>
          <w:iCs/>
          <w:color w:val="262626"/>
          <w:sz w:val="16"/>
          <w:szCs w:val="16"/>
          <w:lang w:eastAsia="uk-UA"/>
        </w:rPr>
        <w:t>, Г. О.</w:t>
      </w:r>
      <w:r w:rsidRPr="00EA2DC0">
        <w:rPr>
          <w:rFonts w:ascii="Times New Roman" w:eastAsia="Times New Roman" w:hAnsi="Times New Roman"/>
          <w:bCs/>
          <w:iCs/>
          <w:color w:val="262626"/>
          <w:sz w:val="16"/>
          <w:szCs w:val="16"/>
          <w:lang w:val="uk-UA" w:eastAsia="uk-UA"/>
        </w:rPr>
        <w:t xml:space="preserve"> </w:t>
      </w:r>
      <w:r w:rsidRPr="00EA2DC0">
        <w:rPr>
          <w:rFonts w:ascii="Times New Roman" w:eastAsia="Times New Roman" w:hAnsi="Times New Roman"/>
          <w:bCs/>
          <w:color w:val="262626"/>
          <w:sz w:val="16"/>
          <w:szCs w:val="16"/>
          <w:lang w:eastAsia="uk-UA"/>
        </w:rPr>
        <w:t>Діагностика, лікування і профілактика</w:t>
      </w:r>
      <w:r w:rsidRPr="00EA2DC0">
        <w:rPr>
          <w:rFonts w:ascii="Times New Roman" w:eastAsia="Times New Roman" w:hAnsi="Times New Roman"/>
          <w:bCs/>
          <w:color w:val="262626"/>
          <w:sz w:val="16"/>
          <w:szCs w:val="16"/>
          <w:lang w:val="uk-UA" w:eastAsia="uk-UA"/>
        </w:rPr>
        <w:t xml:space="preserve"> </w:t>
      </w:r>
      <w:r w:rsidRPr="00EA2DC0">
        <w:rPr>
          <w:rFonts w:ascii="Times New Roman" w:eastAsia="Times New Roman" w:hAnsi="Times New Roman"/>
          <w:bCs/>
          <w:color w:val="262626"/>
          <w:sz w:val="16"/>
          <w:szCs w:val="16"/>
          <w:lang w:eastAsia="uk-UA"/>
        </w:rPr>
        <w:t>мікотоксикозів</w:t>
      </w:r>
      <w:r w:rsidRPr="00EA2DC0">
        <w:rPr>
          <w:rFonts w:ascii="Times New Roman" w:eastAsia="Times New Roman" w:hAnsi="Times New Roman"/>
          <w:bCs/>
          <w:color w:val="262626"/>
          <w:sz w:val="16"/>
          <w:szCs w:val="16"/>
          <w:lang w:val="uk-UA" w:eastAsia="uk-UA"/>
        </w:rPr>
        <w:t xml:space="preserve"> </w:t>
      </w:r>
      <w:r w:rsidR="00322E93">
        <w:rPr>
          <w:rFonts w:ascii="Times New Roman" w:eastAsia="Times New Roman" w:hAnsi="Times New Roman"/>
          <w:bCs/>
          <w:color w:val="262626"/>
          <w:sz w:val="16"/>
          <w:szCs w:val="16"/>
          <w:lang w:eastAsia="uk-UA"/>
        </w:rPr>
        <w:t>тварин та птиці: м</w:t>
      </w:r>
      <w:r w:rsidRPr="00EA2DC0">
        <w:rPr>
          <w:rFonts w:ascii="Times New Roman" w:eastAsia="Times New Roman" w:hAnsi="Times New Roman"/>
          <w:bCs/>
          <w:color w:val="262626"/>
          <w:sz w:val="16"/>
          <w:szCs w:val="16"/>
          <w:lang w:eastAsia="uk-UA"/>
        </w:rPr>
        <w:t>етодичні</w:t>
      </w:r>
      <w:r w:rsidRPr="00EA2DC0">
        <w:rPr>
          <w:rFonts w:ascii="Times New Roman" w:eastAsia="Times New Roman" w:hAnsi="Times New Roman"/>
          <w:bCs/>
          <w:color w:val="262626"/>
          <w:sz w:val="16"/>
          <w:szCs w:val="16"/>
          <w:lang w:val="uk-UA" w:eastAsia="uk-UA"/>
        </w:rPr>
        <w:t xml:space="preserve"> </w:t>
      </w:r>
      <w:r w:rsidRPr="00EA2DC0">
        <w:rPr>
          <w:rFonts w:ascii="Times New Roman" w:eastAsia="Times New Roman" w:hAnsi="Times New Roman"/>
          <w:bCs/>
          <w:color w:val="262626"/>
          <w:sz w:val="16"/>
          <w:szCs w:val="16"/>
          <w:lang w:eastAsia="uk-UA"/>
        </w:rPr>
        <w:t>вказівки / Г. О. Хмельницький, В. Б. Духницький, В. П. Ри</w:t>
      </w:r>
      <w:r w:rsidRPr="00EA2DC0">
        <w:rPr>
          <w:rFonts w:ascii="Times New Roman" w:eastAsia="Times New Roman" w:hAnsi="Times New Roman"/>
          <w:bCs/>
          <w:color w:val="262626"/>
          <w:sz w:val="16"/>
          <w:szCs w:val="16"/>
          <w:lang w:eastAsia="uk-UA"/>
        </w:rPr>
        <w:softHyphen/>
        <w:t>жинко. – Киïв:</w:t>
      </w:r>
      <w:r w:rsidRPr="00EA2DC0">
        <w:rPr>
          <w:rFonts w:ascii="Times New Roman" w:eastAsia="Times New Roman" w:hAnsi="Times New Roman"/>
          <w:bCs/>
          <w:color w:val="262626"/>
          <w:sz w:val="16"/>
          <w:szCs w:val="16"/>
          <w:lang w:val="uk-UA" w:eastAsia="uk-UA"/>
        </w:rPr>
        <w:t xml:space="preserve"> </w:t>
      </w:r>
      <w:r w:rsidRPr="00EA2DC0">
        <w:rPr>
          <w:rFonts w:ascii="Times New Roman" w:eastAsia="Times New Roman" w:hAnsi="Times New Roman"/>
          <w:bCs/>
          <w:color w:val="262626"/>
          <w:sz w:val="16"/>
          <w:szCs w:val="16"/>
          <w:lang w:eastAsia="uk-UA"/>
        </w:rPr>
        <w:t>Геопринт, 2004. – 49 с.</w:t>
      </w:r>
    </w:p>
    <w:p w:rsidR="00EA2DC0" w:rsidRPr="00EA2DC0" w:rsidRDefault="00EA2DC0" w:rsidP="00EA2DC0">
      <w:pPr>
        <w:spacing w:after="0" w:line="240" w:lineRule="auto"/>
        <w:rPr>
          <w:rFonts w:ascii="Times New Roman" w:hAnsi="Times New Roman"/>
          <w:spacing w:val="-4"/>
          <w:sz w:val="20"/>
          <w:szCs w:val="20"/>
        </w:rPr>
      </w:pPr>
    </w:p>
    <w:p w:rsidR="00EA2DC0" w:rsidRPr="00EA2DC0" w:rsidRDefault="00322E93" w:rsidP="00EA2DC0">
      <w:pPr>
        <w:shd w:val="clear" w:color="auto" w:fill="FFFFFF"/>
        <w:spacing w:after="0" w:line="240" w:lineRule="auto"/>
        <w:ind w:right="6"/>
        <w:rPr>
          <w:rFonts w:ascii="Times New Roman" w:hAnsi="Times New Roman"/>
          <w:spacing w:val="-4"/>
          <w:sz w:val="20"/>
          <w:szCs w:val="20"/>
        </w:rPr>
      </w:pPr>
      <w:r>
        <w:rPr>
          <w:rFonts w:ascii="Times New Roman" w:hAnsi="Times New Roman"/>
          <w:spacing w:val="-4"/>
          <w:sz w:val="20"/>
          <w:szCs w:val="20"/>
        </w:rPr>
        <w:t>УДК 636.4.087.7:</w:t>
      </w:r>
      <w:r w:rsidR="00EA2DC0" w:rsidRPr="00EA2DC0">
        <w:rPr>
          <w:rFonts w:ascii="Times New Roman" w:hAnsi="Times New Roman"/>
          <w:spacing w:val="-4"/>
          <w:sz w:val="20"/>
          <w:szCs w:val="20"/>
        </w:rPr>
        <w:t>619</w:t>
      </w:r>
    </w:p>
    <w:p w:rsidR="00EA2DC0" w:rsidRPr="00EA2DC0" w:rsidRDefault="00EA2DC0" w:rsidP="00EA2DC0">
      <w:pPr>
        <w:spacing w:after="0" w:line="240" w:lineRule="auto"/>
        <w:ind w:firstLine="426"/>
        <w:jc w:val="center"/>
        <w:rPr>
          <w:rFonts w:ascii="Times New Roman" w:hAnsi="Times New Roman"/>
          <w:b/>
          <w:sz w:val="10"/>
          <w:szCs w:val="20"/>
        </w:rPr>
      </w:pPr>
    </w:p>
    <w:p w:rsidR="00EA2DC0" w:rsidRPr="00EA2DC0" w:rsidRDefault="00EA2DC0" w:rsidP="00C63464">
      <w:pPr>
        <w:spacing w:after="0" w:line="240" w:lineRule="auto"/>
        <w:ind w:right="176"/>
        <w:jc w:val="center"/>
        <w:rPr>
          <w:rFonts w:ascii="Times New Roman" w:hAnsi="Times New Roman"/>
          <w:b/>
          <w:sz w:val="20"/>
          <w:szCs w:val="20"/>
        </w:rPr>
      </w:pPr>
      <w:r w:rsidRPr="00EA2DC0">
        <w:rPr>
          <w:rFonts w:ascii="Times New Roman" w:hAnsi="Times New Roman"/>
          <w:b/>
          <w:sz w:val="20"/>
          <w:szCs w:val="20"/>
        </w:rPr>
        <w:t>МИКРОБИОЦЕНОЗ КИ</w:t>
      </w:r>
      <w:r w:rsidR="00997BAB">
        <w:rPr>
          <w:rFonts w:ascii="Times New Roman" w:hAnsi="Times New Roman"/>
          <w:b/>
          <w:sz w:val="20"/>
          <w:szCs w:val="20"/>
        </w:rPr>
        <w:t>ШЕЧНИКА СВИНЕЙ НА ОТКОРМЕ ПРИ В</w:t>
      </w:r>
      <w:r w:rsidRPr="00EA2DC0">
        <w:rPr>
          <w:rFonts w:ascii="Times New Roman" w:hAnsi="Times New Roman"/>
          <w:b/>
          <w:sz w:val="20"/>
          <w:szCs w:val="20"/>
        </w:rPr>
        <w:t>ВЕДЕНИИ В РАЦИОН КОРМОВОЙ ДОБАВКИ</w:t>
      </w:r>
    </w:p>
    <w:p w:rsidR="00EA2DC0" w:rsidRPr="00EA2DC0" w:rsidRDefault="00EA2DC0" w:rsidP="00C63464">
      <w:pPr>
        <w:spacing w:after="0" w:line="240" w:lineRule="auto"/>
        <w:ind w:right="176"/>
        <w:jc w:val="center"/>
        <w:rPr>
          <w:rFonts w:ascii="Times New Roman" w:hAnsi="Times New Roman"/>
          <w:b/>
          <w:sz w:val="20"/>
          <w:szCs w:val="20"/>
        </w:rPr>
      </w:pPr>
      <w:r w:rsidRPr="00EA2DC0">
        <w:rPr>
          <w:rFonts w:ascii="Times New Roman" w:hAnsi="Times New Roman"/>
          <w:b/>
          <w:sz w:val="20"/>
          <w:szCs w:val="20"/>
        </w:rPr>
        <w:t>«ВАТЕР ТРИТ® ЖИДКИЙ»</w:t>
      </w:r>
    </w:p>
    <w:p w:rsidR="00EA2DC0" w:rsidRPr="00EA2DC0" w:rsidRDefault="00EA2DC0" w:rsidP="00C63464">
      <w:pPr>
        <w:spacing w:after="0" w:line="240" w:lineRule="auto"/>
        <w:jc w:val="center"/>
        <w:outlineLvl w:val="0"/>
        <w:rPr>
          <w:rFonts w:ascii="Times New Roman" w:hAnsi="Times New Roman"/>
          <w:sz w:val="12"/>
          <w:szCs w:val="20"/>
        </w:rPr>
      </w:pPr>
    </w:p>
    <w:p w:rsidR="00EA2DC0" w:rsidRPr="00EA2DC0" w:rsidRDefault="00EA2DC0" w:rsidP="00C63464">
      <w:pPr>
        <w:spacing w:after="0" w:line="240" w:lineRule="auto"/>
        <w:jc w:val="center"/>
        <w:outlineLvl w:val="0"/>
        <w:rPr>
          <w:rFonts w:ascii="Times New Roman" w:hAnsi="Times New Roman"/>
          <w:sz w:val="20"/>
          <w:szCs w:val="20"/>
        </w:rPr>
      </w:pPr>
      <w:r w:rsidRPr="00EA2DC0">
        <w:rPr>
          <w:rFonts w:ascii="Times New Roman" w:hAnsi="Times New Roman"/>
          <w:sz w:val="20"/>
          <w:szCs w:val="20"/>
        </w:rPr>
        <w:t>Н. А. САДОМОВ, Л. А. ШАМСУДДИН</w:t>
      </w:r>
    </w:p>
    <w:p w:rsidR="00EA2DC0" w:rsidRPr="00EA2DC0" w:rsidRDefault="00EA2DC0" w:rsidP="00C63464">
      <w:pPr>
        <w:spacing w:after="0" w:line="240" w:lineRule="auto"/>
        <w:jc w:val="center"/>
        <w:outlineLvl w:val="0"/>
        <w:rPr>
          <w:rFonts w:ascii="Times New Roman" w:hAnsi="Times New Roman"/>
          <w:sz w:val="10"/>
          <w:szCs w:val="20"/>
        </w:rPr>
      </w:pPr>
    </w:p>
    <w:p w:rsidR="00EA2DC0" w:rsidRPr="00EA2DC0" w:rsidRDefault="00EA2DC0" w:rsidP="00C63464">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УО «Белорусская государственная сельскохозяйственная академия»,</w:t>
      </w:r>
    </w:p>
    <w:p w:rsidR="00EA2DC0" w:rsidRPr="00EA2DC0" w:rsidRDefault="00EA2DC0" w:rsidP="00C63464">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 Горки, Республика Беларусь</w:t>
      </w:r>
    </w:p>
    <w:p w:rsidR="00EA2DC0" w:rsidRPr="00EA2DC0" w:rsidRDefault="00EA2DC0" w:rsidP="00EA2DC0">
      <w:pPr>
        <w:spacing w:after="0" w:line="240" w:lineRule="auto"/>
        <w:ind w:right="176" w:firstLine="709"/>
        <w:jc w:val="both"/>
        <w:rPr>
          <w:rFonts w:ascii="Times New Roman" w:hAnsi="Times New Roman"/>
          <w:b/>
          <w:sz w:val="10"/>
          <w:szCs w:val="20"/>
        </w:rPr>
      </w:pP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В последние годы в современном свиноводстве исполь</w:t>
      </w:r>
      <w:r w:rsidRPr="00EA2DC0">
        <w:rPr>
          <w:rFonts w:ascii="Times New Roman" w:hAnsi="Times New Roman"/>
          <w:sz w:val="20"/>
          <w:szCs w:val="20"/>
        </w:rPr>
        <w:softHyphen/>
        <w:t>зуют все более и более высокопродуктивные породы. Генетический потенциал животных позволяет получать исключительно высокие приросты при низких затратах корма на единицу продукции. Но этого можно добиться, учитывая все особенности технологии, даже, каза</w:t>
      </w:r>
      <w:r w:rsidRPr="00EA2DC0">
        <w:rPr>
          <w:rFonts w:ascii="Times New Roman" w:hAnsi="Times New Roman"/>
          <w:sz w:val="20"/>
          <w:szCs w:val="20"/>
        </w:rPr>
        <w:softHyphen/>
        <w:t>лось бы, мелочи. Так, высокий прирост и хорошая конверсия достига</w:t>
      </w:r>
      <w:r w:rsidRPr="00EA2DC0">
        <w:rPr>
          <w:rFonts w:ascii="Times New Roman" w:hAnsi="Times New Roman"/>
          <w:sz w:val="20"/>
          <w:szCs w:val="20"/>
        </w:rPr>
        <w:softHyphen/>
        <w:t>ются только с применением высококонцентратных рационов, компо</w:t>
      </w:r>
      <w:r w:rsidRPr="00EA2DC0">
        <w:rPr>
          <w:rFonts w:ascii="Times New Roman" w:hAnsi="Times New Roman"/>
          <w:sz w:val="20"/>
          <w:szCs w:val="20"/>
        </w:rPr>
        <w:softHyphen/>
        <w:t>ненты которых, что называется, защелачивают содержимое желу</w:t>
      </w:r>
      <w:r w:rsidRPr="00EA2DC0">
        <w:rPr>
          <w:rFonts w:ascii="Times New Roman" w:hAnsi="Times New Roman"/>
          <w:sz w:val="20"/>
          <w:szCs w:val="20"/>
        </w:rPr>
        <w:softHyphen/>
        <w:t>дочно-кишечного тракта, а проще – повышают рН пищевого ко</w:t>
      </w:r>
      <w:r w:rsidR="00C63464">
        <w:rPr>
          <w:rFonts w:ascii="Times New Roman" w:hAnsi="Times New Roman"/>
          <w:sz w:val="20"/>
          <w:szCs w:val="20"/>
        </w:rPr>
        <w:t>р</w:t>
      </w:r>
      <w:r w:rsidRPr="00EA2DC0">
        <w:rPr>
          <w:rFonts w:ascii="Times New Roman" w:hAnsi="Times New Roman"/>
          <w:sz w:val="20"/>
          <w:szCs w:val="20"/>
        </w:rPr>
        <w:t>ма. Это не способствует нормальному процессу пищеварения с одной сто</w:t>
      </w:r>
      <w:r w:rsidRPr="00EA2DC0">
        <w:rPr>
          <w:rFonts w:ascii="Times New Roman" w:hAnsi="Times New Roman"/>
          <w:sz w:val="20"/>
          <w:szCs w:val="20"/>
        </w:rPr>
        <w:softHyphen/>
        <w:t>роны, с другой – увеличивают риск развития патогенной микрофлоры, такой, как E.coli и Salmonella [3, 4].</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Следует постоянно помнить, что заражение этими патогенами про</w:t>
      </w:r>
      <w:r w:rsidRPr="00EA2DC0">
        <w:rPr>
          <w:rFonts w:ascii="Times New Roman" w:hAnsi="Times New Roman"/>
          <w:sz w:val="20"/>
          <w:szCs w:val="20"/>
        </w:rPr>
        <w:softHyphen/>
        <w:t>исходит, главным образом, с кормом и основным условием для их ин</w:t>
      </w:r>
      <w:r w:rsidRPr="00EA2DC0">
        <w:rPr>
          <w:rFonts w:ascii="Times New Roman" w:hAnsi="Times New Roman"/>
          <w:sz w:val="20"/>
          <w:szCs w:val="20"/>
        </w:rPr>
        <w:softHyphen/>
        <w:t>тенсивного развития является рН в пределах 6,0−8,0. Самый простой, если не единственный, способ не допустить излишнего защелачивания пищевой массы – вводить в состав рациона подкислители.</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xml:space="preserve"> С помощью подкислителей кормов нормализируется работа ЖКТ свиней, а также обеспечивается оптимальное развитие ворсинок тон</w:t>
      </w:r>
      <w:r w:rsidRPr="00EA2DC0">
        <w:rPr>
          <w:rFonts w:ascii="Times New Roman" w:hAnsi="Times New Roman"/>
          <w:sz w:val="20"/>
          <w:szCs w:val="20"/>
        </w:rPr>
        <w:softHyphen/>
        <w:t>кого отдела кишечника, происходит заселение полезной микрофлоры.</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В толстом отделе кишечника здоровых свиней должна присутство</w:t>
      </w:r>
      <w:r w:rsidRPr="00EA2DC0">
        <w:rPr>
          <w:rFonts w:ascii="Times New Roman" w:hAnsi="Times New Roman"/>
          <w:sz w:val="20"/>
          <w:szCs w:val="20"/>
        </w:rPr>
        <w:softHyphen/>
        <w:t>вать так называемая нормофлора – набор полезных для организма бак</w:t>
      </w:r>
      <w:r w:rsidRPr="00EA2DC0">
        <w:rPr>
          <w:rFonts w:ascii="Times New Roman" w:hAnsi="Times New Roman"/>
          <w:sz w:val="20"/>
          <w:szCs w:val="20"/>
        </w:rPr>
        <w:softHyphen/>
        <w:t>терий, способствующих лучшему усвоению корма и препятствующих развитию патогенной или условно-патогенной микрофлоры.</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Известно, что основными функциями подкислителей в рационах животных являются:</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 снижение рН пищевого кома;</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 активизация выработки ферментов желудка, поджелудочной же</w:t>
      </w:r>
      <w:r w:rsidRPr="00EA2DC0">
        <w:rPr>
          <w:rFonts w:ascii="Times New Roman" w:hAnsi="Times New Roman"/>
          <w:sz w:val="20"/>
          <w:szCs w:val="20"/>
        </w:rPr>
        <w:softHyphen/>
        <w:t>лезы и кишечника;</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 рост и нормальное развитие ворсинок тонкого отдела кишечника;</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 нормализация микрофлоры кишечника;</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 профилактика размножения E.coli и Salmonella;</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 противогрибковый эффект, профилактика образования микоток</w:t>
      </w:r>
      <w:r w:rsidRPr="00EA2DC0">
        <w:rPr>
          <w:rFonts w:ascii="Times New Roman" w:hAnsi="Times New Roman"/>
          <w:sz w:val="20"/>
          <w:szCs w:val="20"/>
        </w:rPr>
        <w:softHyphen/>
        <w:t>синов [2, 4].</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За счет чего можно добиться снижения рН пищевого кома? Только за счет препарата, в составе которого есть кислоты, при диссоциации выделяющие свободные ионы водорода. А это возможно только в том случае, если в составе подкислителя есть именно кислоты, а не соли этих кислот. При диссоциации солей не выделяются ионы водорода, и не может быть никакого снижения рН содержимого пищеваритель</w:t>
      </w:r>
      <w:r w:rsidRPr="00EA2DC0">
        <w:rPr>
          <w:rFonts w:ascii="Times New Roman" w:hAnsi="Times New Roman"/>
          <w:sz w:val="20"/>
          <w:szCs w:val="20"/>
        </w:rPr>
        <w:softHyphen/>
        <w:t xml:space="preserve">ного тракта. </w:t>
      </w:r>
    </w:p>
    <w:p w:rsidR="00EA2DC0" w:rsidRPr="00EA2DC0" w:rsidRDefault="00EA2DC0" w:rsidP="00EA2DC0">
      <w:pPr>
        <w:spacing w:after="0" w:line="240" w:lineRule="auto"/>
        <w:ind w:right="28" w:firstLine="284"/>
        <w:jc w:val="both"/>
        <w:rPr>
          <w:rFonts w:ascii="Times New Roman" w:hAnsi="Times New Roman"/>
          <w:sz w:val="20"/>
          <w:szCs w:val="20"/>
        </w:rPr>
      </w:pPr>
      <w:r w:rsidRPr="00EA2DC0">
        <w:rPr>
          <w:rFonts w:ascii="Times New Roman" w:hAnsi="Times New Roman"/>
          <w:sz w:val="20"/>
          <w:szCs w:val="20"/>
        </w:rPr>
        <w:t>Усиленная выработка ферментов способствует лучшему перевари</w:t>
      </w:r>
      <w:r w:rsidRPr="00EA2DC0">
        <w:rPr>
          <w:rFonts w:ascii="Times New Roman" w:hAnsi="Times New Roman"/>
          <w:sz w:val="20"/>
          <w:szCs w:val="20"/>
        </w:rPr>
        <w:softHyphen/>
        <w:t>ванию питательных веществ корма, но этого мало — нужно, чтобы эти вещества усваивались наиболее полно. А это зависит от состояния ворсинок эпителия тонкого отдела кишечника. Поврежденные вор</w:t>
      </w:r>
      <w:r w:rsidRPr="00EA2DC0">
        <w:rPr>
          <w:rFonts w:ascii="Times New Roman" w:hAnsi="Times New Roman"/>
          <w:sz w:val="20"/>
          <w:szCs w:val="20"/>
        </w:rPr>
        <w:softHyphen/>
        <w:t>синки, «забитые» продуктами обмена, непереваренным кормом, резко уменьшают всасывающую поверхность кишечника, и поступление питательных веществ снижается. Для того чтобы подкислитель поло</w:t>
      </w:r>
      <w:r w:rsidRPr="00EA2DC0">
        <w:rPr>
          <w:rFonts w:ascii="Times New Roman" w:hAnsi="Times New Roman"/>
          <w:sz w:val="20"/>
          <w:szCs w:val="20"/>
        </w:rPr>
        <w:softHyphen/>
        <w:t>жительно влиял на состояние ворсинок, в его состав вводят молочную, масляную или яблочную кислоту.</w:t>
      </w:r>
    </w:p>
    <w:p w:rsidR="00EA2DC0" w:rsidRPr="00EA2DC0" w:rsidRDefault="00EA2DC0" w:rsidP="00EA2DC0">
      <w:pPr>
        <w:spacing w:after="0" w:line="240" w:lineRule="auto"/>
        <w:ind w:right="28" w:firstLine="284"/>
        <w:jc w:val="both"/>
        <w:rPr>
          <w:rFonts w:ascii="Times New Roman" w:hAnsi="Times New Roman"/>
          <w:spacing w:val="-2"/>
          <w:sz w:val="20"/>
          <w:szCs w:val="20"/>
        </w:rPr>
      </w:pPr>
      <w:r w:rsidRPr="00EA2DC0">
        <w:rPr>
          <w:rFonts w:ascii="Times New Roman" w:hAnsi="Times New Roman"/>
          <w:spacing w:val="-2"/>
          <w:sz w:val="20"/>
          <w:szCs w:val="20"/>
        </w:rPr>
        <w:t>Поэтому актуальной проблемой в современном животноводстве яв</w:t>
      </w:r>
      <w:r w:rsidRPr="00EA2DC0">
        <w:rPr>
          <w:rFonts w:ascii="Times New Roman" w:hAnsi="Times New Roman"/>
          <w:spacing w:val="-2"/>
          <w:sz w:val="20"/>
          <w:szCs w:val="20"/>
        </w:rPr>
        <w:softHyphen/>
        <w:t>ляе</w:t>
      </w:r>
      <w:r w:rsidR="00997BAB">
        <w:rPr>
          <w:rFonts w:ascii="Times New Roman" w:hAnsi="Times New Roman"/>
          <w:spacing w:val="-2"/>
          <w:sz w:val="20"/>
          <w:szCs w:val="20"/>
        </w:rPr>
        <w:t>тся целенаправленная разработка</w:t>
      </w:r>
      <w:r w:rsidRPr="00EA2DC0">
        <w:rPr>
          <w:rFonts w:ascii="Times New Roman" w:hAnsi="Times New Roman"/>
          <w:spacing w:val="-2"/>
          <w:sz w:val="20"/>
          <w:szCs w:val="20"/>
        </w:rPr>
        <w:t xml:space="preserve"> нового поколения  безопасных препаратов, направленных на коррекцию кишечного биоценоза и по</w:t>
      </w:r>
      <w:r w:rsidRPr="00EA2DC0">
        <w:rPr>
          <w:rFonts w:ascii="Times New Roman" w:hAnsi="Times New Roman"/>
          <w:spacing w:val="-2"/>
          <w:sz w:val="20"/>
          <w:szCs w:val="20"/>
        </w:rPr>
        <w:softHyphen/>
        <w:t>вышение колонизационной устойчивости слизистой кишечника [1, 2, 4].</w:t>
      </w:r>
    </w:p>
    <w:p w:rsidR="00EA2DC0" w:rsidRPr="00EA2DC0" w:rsidRDefault="00EA2DC0" w:rsidP="00EA2DC0">
      <w:pPr>
        <w:tabs>
          <w:tab w:val="left" w:pos="6096"/>
        </w:tabs>
        <w:spacing w:after="0" w:line="240" w:lineRule="auto"/>
        <w:ind w:right="27" w:firstLine="284"/>
        <w:jc w:val="both"/>
        <w:rPr>
          <w:rFonts w:ascii="Times New Roman" w:hAnsi="Times New Roman"/>
          <w:spacing w:val="-2"/>
          <w:sz w:val="20"/>
          <w:szCs w:val="20"/>
        </w:rPr>
      </w:pPr>
      <w:r w:rsidRPr="00EA2DC0">
        <w:rPr>
          <w:rFonts w:ascii="Times New Roman" w:hAnsi="Times New Roman"/>
          <w:b/>
          <w:spacing w:val="-2"/>
          <w:sz w:val="20"/>
          <w:szCs w:val="20"/>
        </w:rPr>
        <w:t>Цель работы</w:t>
      </w:r>
      <w:r w:rsidRPr="00EA2DC0">
        <w:rPr>
          <w:rFonts w:ascii="Times New Roman" w:hAnsi="Times New Roman"/>
          <w:spacing w:val="-2"/>
          <w:sz w:val="20"/>
          <w:szCs w:val="20"/>
        </w:rPr>
        <w:t xml:space="preserve"> – изучить </w:t>
      </w:r>
      <w:r w:rsidRPr="00EA2DC0">
        <w:rPr>
          <w:rFonts w:ascii="Times New Roman" w:hAnsi="Times New Roman"/>
          <w:sz w:val="20"/>
          <w:szCs w:val="20"/>
        </w:rPr>
        <w:t xml:space="preserve">микробиоценоз кишечника свиней на откорме при ввведении в </w:t>
      </w:r>
      <w:r w:rsidR="00997BAB">
        <w:rPr>
          <w:rFonts w:ascii="Times New Roman" w:hAnsi="Times New Roman"/>
          <w:sz w:val="20"/>
          <w:szCs w:val="20"/>
        </w:rPr>
        <w:t>рацион кормовой добавки «Ватер Т</w:t>
      </w:r>
      <w:r w:rsidRPr="00EA2DC0">
        <w:rPr>
          <w:rFonts w:ascii="Times New Roman" w:hAnsi="Times New Roman"/>
          <w:sz w:val="20"/>
          <w:szCs w:val="20"/>
        </w:rPr>
        <w:t>рит® жидкий».</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Для проведения исследова</w:t>
      </w:r>
      <w:r w:rsidRPr="00EA2DC0">
        <w:rPr>
          <w:rFonts w:ascii="Times New Roman" w:hAnsi="Times New Roman"/>
          <w:sz w:val="20"/>
          <w:szCs w:val="20"/>
        </w:rPr>
        <w:softHyphen/>
        <w:t>ний микрофлоры кишечника в лабораторию отбирали пробы с помо</w:t>
      </w:r>
      <w:r w:rsidRPr="00EA2DC0">
        <w:rPr>
          <w:rFonts w:ascii="Times New Roman" w:hAnsi="Times New Roman"/>
          <w:sz w:val="20"/>
          <w:szCs w:val="20"/>
        </w:rPr>
        <w:softHyphen/>
        <w:t>щью стерильного ватного тампона.</w:t>
      </w:r>
      <w:r w:rsidRPr="00EA2DC0">
        <w:rPr>
          <w:rFonts w:ascii="Times New Roman" w:hAnsi="Times New Roman"/>
          <w:sz w:val="28"/>
          <w:szCs w:val="28"/>
        </w:rPr>
        <w:t xml:space="preserve"> </w:t>
      </w:r>
      <w:r w:rsidRPr="00EA2DC0">
        <w:rPr>
          <w:rFonts w:ascii="Times New Roman" w:hAnsi="Times New Roman"/>
          <w:sz w:val="20"/>
          <w:szCs w:val="20"/>
        </w:rPr>
        <w:t>Исследование кишечного микро</w:t>
      </w:r>
      <w:r w:rsidRPr="00EA2DC0">
        <w:rPr>
          <w:rFonts w:ascii="Times New Roman" w:hAnsi="Times New Roman"/>
          <w:sz w:val="20"/>
          <w:szCs w:val="20"/>
        </w:rPr>
        <w:softHyphen/>
        <w:t>биоценоза молодняка свиней проводили методом количественного группового анализа содержимого толстого отдела кишечника. Количе</w:t>
      </w:r>
      <w:r w:rsidRPr="00EA2DC0">
        <w:rPr>
          <w:rFonts w:ascii="Times New Roman" w:hAnsi="Times New Roman"/>
          <w:sz w:val="20"/>
          <w:szCs w:val="20"/>
        </w:rPr>
        <w:softHyphen/>
        <w:t>ство жизнеспособных клеток бактерий в 1 г содержимого кишечника (число колониеобразующих единиц – КОЕ) устанавливали методом предельных разведений при высеве на соответствующие агаризован</w:t>
      </w:r>
      <w:r w:rsidRPr="00EA2DC0">
        <w:rPr>
          <w:rFonts w:ascii="Times New Roman" w:hAnsi="Times New Roman"/>
          <w:sz w:val="20"/>
          <w:szCs w:val="20"/>
        </w:rPr>
        <w:softHyphen/>
        <w:t xml:space="preserve">ные питательные среды: для выделения бифидобактерий использовали </w:t>
      </w:r>
      <w:r w:rsidRPr="00EA2DC0">
        <w:rPr>
          <w:rFonts w:ascii="Times New Roman" w:hAnsi="Times New Roman"/>
          <w:sz w:val="20"/>
          <w:szCs w:val="20"/>
          <w:lang w:val="en-US"/>
        </w:rPr>
        <w:t>Bifidobacterium</w:t>
      </w:r>
      <w:r w:rsidRPr="00EA2DC0">
        <w:rPr>
          <w:rFonts w:ascii="Times New Roman" w:hAnsi="Times New Roman"/>
          <w:sz w:val="20"/>
          <w:szCs w:val="20"/>
        </w:rPr>
        <w:t xml:space="preserve"> </w:t>
      </w:r>
      <w:r w:rsidRPr="00EA2DC0">
        <w:rPr>
          <w:rFonts w:ascii="Times New Roman" w:hAnsi="Times New Roman"/>
          <w:sz w:val="20"/>
          <w:szCs w:val="20"/>
          <w:lang w:val="en-US"/>
        </w:rPr>
        <w:t>agar</w:t>
      </w:r>
      <w:r w:rsidRPr="00EA2DC0">
        <w:rPr>
          <w:rFonts w:ascii="Times New Roman" w:hAnsi="Times New Roman"/>
          <w:sz w:val="20"/>
          <w:szCs w:val="20"/>
        </w:rPr>
        <w:t xml:space="preserve">; для выделения лактобактерий – среду </w:t>
      </w:r>
      <w:r w:rsidRPr="00EA2DC0">
        <w:rPr>
          <w:rFonts w:ascii="Times New Roman" w:hAnsi="Times New Roman"/>
          <w:sz w:val="20"/>
          <w:szCs w:val="20"/>
          <w:lang w:val="en-US"/>
        </w:rPr>
        <w:t>MRS</w:t>
      </w:r>
      <w:r w:rsidRPr="00EA2DC0">
        <w:rPr>
          <w:rFonts w:ascii="Times New Roman" w:hAnsi="Times New Roman"/>
          <w:sz w:val="20"/>
          <w:szCs w:val="20"/>
        </w:rPr>
        <w:t>, в ко</w:t>
      </w:r>
      <w:r w:rsidRPr="00EA2DC0">
        <w:rPr>
          <w:rFonts w:ascii="Times New Roman" w:hAnsi="Times New Roman"/>
          <w:sz w:val="20"/>
          <w:szCs w:val="20"/>
        </w:rPr>
        <w:softHyphen/>
        <w:t>торую добавляли раствор сорбиновой кислоты для придания селектив</w:t>
      </w:r>
      <w:r w:rsidRPr="00EA2DC0">
        <w:rPr>
          <w:rFonts w:ascii="Times New Roman" w:hAnsi="Times New Roman"/>
          <w:sz w:val="20"/>
          <w:szCs w:val="20"/>
        </w:rPr>
        <w:softHyphen/>
        <w:t>ных свойств; для выделения грамотрицательных неспорообразующих факультативно-анаэробных бактерий использовали среду Эндо. Инку</w:t>
      </w:r>
      <w:r w:rsidRPr="00EA2DC0">
        <w:rPr>
          <w:rFonts w:ascii="Times New Roman" w:hAnsi="Times New Roman"/>
          <w:sz w:val="20"/>
          <w:szCs w:val="20"/>
        </w:rPr>
        <w:softHyphen/>
        <w:t xml:space="preserve">бацию анаэробной микрофлоры проводили в микроанаэростате при </w:t>
      </w:r>
      <w:r w:rsidRPr="00EA2DC0">
        <w:rPr>
          <w:rFonts w:ascii="Times New Roman" w:hAnsi="Times New Roman"/>
          <w:sz w:val="20"/>
          <w:szCs w:val="20"/>
          <w:lang w:val="en-US"/>
        </w:rPr>
        <w:t>t</w:t>
      </w:r>
      <w:r w:rsidRPr="00EA2DC0">
        <w:rPr>
          <w:rFonts w:ascii="Times New Roman" w:hAnsi="Times New Roman"/>
          <w:sz w:val="20"/>
          <w:szCs w:val="20"/>
        </w:rPr>
        <w:t xml:space="preserve"> +37 °С в течение 48 часов; кишечной палочки – при </w:t>
      </w:r>
      <w:r w:rsidRPr="00EA2DC0">
        <w:rPr>
          <w:rFonts w:ascii="Times New Roman" w:hAnsi="Times New Roman"/>
          <w:sz w:val="20"/>
          <w:szCs w:val="20"/>
          <w:lang w:val="en-US"/>
        </w:rPr>
        <w:t>t</w:t>
      </w:r>
      <w:r w:rsidRPr="00EA2DC0">
        <w:rPr>
          <w:rFonts w:ascii="Times New Roman" w:hAnsi="Times New Roman"/>
          <w:sz w:val="20"/>
          <w:szCs w:val="20"/>
        </w:rPr>
        <w:t xml:space="preserve"> +37 °С в течение 18–24 часов. Ориентировочную идентификацию бифидо- и лактобак</w:t>
      </w:r>
      <w:r w:rsidRPr="00EA2DC0">
        <w:rPr>
          <w:rFonts w:ascii="Times New Roman" w:hAnsi="Times New Roman"/>
          <w:sz w:val="20"/>
          <w:szCs w:val="20"/>
        </w:rPr>
        <w:softHyphen/>
        <w:t>терий проводили микроскопическим методом (окраска мазка по Граму), который позволяет оценить морфологию клеток. Идентифика</w:t>
      </w:r>
      <w:r w:rsidRPr="00EA2DC0">
        <w:rPr>
          <w:rFonts w:ascii="Times New Roman" w:hAnsi="Times New Roman"/>
          <w:sz w:val="20"/>
          <w:szCs w:val="20"/>
        </w:rPr>
        <w:softHyphen/>
        <w:t>цию кишечной палочки проводили по морфологокультуральным и биохимическим свойствам. Далее вели подсчет колоний и выражали в КОЕ/г.</w:t>
      </w:r>
    </w:p>
    <w:p w:rsidR="00EA2DC0" w:rsidRPr="00EA2DC0" w:rsidRDefault="00EA2DC0" w:rsidP="00EA2DC0">
      <w:pPr>
        <w:spacing w:after="0" w:line="240" w:lineRule="auto"/>
        <w:ind w:right="28" w:firstLine="284"/>
        <w:jc w:val="both"/>
        <w:rPr>
          <w:rFonts w:ascii="Times New Roman" w:hAnsi="Times New Roman"/>
          <w:b/>
          <w:sz w:val="20"/>
          <w:szCs w:val="20"/>
        </w:rPr>
      </w:pPr>
      <w:r w:rsidRPr="00EA2DC0">
        <w:rPr>
          <w:rFonts w:ascii="Times New Roman" w:hAnsi="Times New Roman"/>
          <w:b/>
          <w:sz w:val="20"/>
          <w:szCs w:val="20"/>
        </w:rPr>
        <w:t xml:space="preserve">Результаты исследований и их обсуждение. </w:t>
      </w:r>
      <w:r w:rsidRPr="00EA2DC0">
        <w:rPr>
          <w:rFonts w:ascii="Times New Roman" w:hAnsi="Times New Roman"/>
          <w:sz w:val="20"/>
          <w:szCs w:val="20"/>
        </w:rPr>
        <w:t>Важнейшей функ</w:t>
      </w:r>
      <w:r w:rsidRPr="00EA2DC0">
        <w:rPr>
          <w:rFonts w:ascii="Times New Roman" w:hAnsi="Times New Roman"/>
          <w:sz w:val="20"/>
          <w:szCs w:val="20"/>
        </w:rPr>
        <w:softHyphen/>
        <w:t>цией микрофлоры желудочно-кишечного тракта свиней является то, что нормальная микрофлора совместно с организмом хозяина обеспе</w:t>
      </w:r>
      <w:r w:rsidRPr="00EA2DC0">
        <w:rPr>
          <w:rFonts w:ascii="Times New Roman" w:hAnsi="Times New Roman"/>
          <w:sz w:val="20"/>
          <w:szCs w:val="20"/>
        </w:rPr>
        <w:softHyphen/>
        <w:t>чивает постоянство микробиоценоза, обеспечивая тем самым естест</w:t>
      </w:r>
      <w:r w:rsidRPr="00EA2DC0">
        <w:rPr>
          <w:rFonts w:ascii="Times New Roman" w:hAnsi="Times New Roman"/>
          <w:sz w:val="20"/>
          <w:szCs w:val="20"/>
        </w:rPr>
        <w:softHyphen/>
        <w:t>венную резистентность организма. Нарушение этого постоянства при</w:t>
      </w:r>
      <w:r w:rsidRPr="00EA2DC0">
        <w:rPr>
          <w:rFonts w:ascii="Times New Roman" w:hAnsi="Times New Roman"/>
          <w:sz w:val="20"/>
          <w:szCs w:val="20"/>
        </w:rPr>
        <w:softHyphen/>
        <w:t>водит к заселению организма-хозяина эндогенной условно-патогенной и патогенной микрофлорой, ведущей к возникновению заболеваний. Суммарное количество бактериальных клеток всех микробиоценозов в сотни раз превышает общее число клеток всех тканей и органов мак</w:t>
      </w:r>
      <w:r w:rsidRPr="00EA2DC0">
        <w:rPr>
          <w:rFonts w:ascii="Times New Roman" w:hAnsi="Times New Roman"/>
          <w:sz w:val="20"/>
          <w:szCs w:val="20"/>
        </w:rPr>
        <w:softHyphen/>
        <w:t>роорганизма. Это огромное число микробных клеток и их видовое разнообразие (более 400 видов) обеспечивают участие нормальной микрофлоры в самых разных физиологических функциях организма.</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xml:space="preserve">Установлено, что нормальная микрофлора: </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участвует в регуляции газового состава кишечника и других по</w:t>
      </w:r>
      <w:r w:rsidRPr="00EA2DC0">
        <w:rPr>
          <w:rFonts w:ascii="Times New Roman" w:hAnsi="Times New Roman"/>
          <w:sz w:val="20"/>
          <w:szCs w:val="20"/>
        </w:rPr>
        <w:softHyphen/>
        <w:t xml:space="preserve">лостей организма хозяина; </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xml:space="preserve">− обладает морфокинетическим действием; </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продуцирует энзимы, участвующие в метаболизме белков, угле</w:t>
      </w:r>
      <w:r w:rsidRPr="00EA2DC0">
        <w:rPr>
          <w:rFonts w:ascii="Times New Roman" w:hAnsi="Times New Roman"/>
          <w:sz w:val="20"/>
          <w:szCs w:val="20"/>
        </w:rPr>
        <w:softHyphen/>
        <w:t xml:space="preserve">водов, липидов и нуклеиновых кислот; </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продуцируют биологически активные соединения (витамины, ан</w:t>
      </w:r>
      <w:r w:rsidRPr="00EA2DC0">
        <w:rPr>
          <w:rFonts w:ascii="Times New Roman" w:hAnsi="Times New Roman"/>
          <w:sz w:val="20"/>
          <w:szCs w:val="20"/>
        </w:rPr>
        <w:softHyphen/>
        <w:t xml:space="preserve">тибиотики, токсины и т. д.); </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участвуют в водно-солевом обмене, в обеспечении колонизаци</w:t>
      </w:r>
      <w:r w:rsidRPr="00EA2DC0">
        <w:rPr>
          <w:rFonts w:ascii="Times New Roman" w:hAnsi="Times New Roman"/>
          <w:sz w:val="20"/>
          <w:szCs w:val="20"/>
        </w:rPr>
        <w:softHyphen/>
        <w:t>онной резистентности, в рециркуляции желчных кислот, холестерина, гормонов и других макромолекул;</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xml:space="preserve">− выполняет иммуногенную и мутагенную (либо антимутагенную) функцию; </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участвует в детоксикации экзогенных и эндогенных субстратов;</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является хранилищем микробных хромосомных и плазмидных генов;</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служит источником энергии для клеток хозяина;</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 выступая «естественным биосорбентом», способна аккумулиро</w:t>
      </w:r>
      <w:r w:rsidRPr="00EA2DC0">
        <w:rPr>
          <w:rFonts w:ascii="Times New Roman" w:hAnsi="Times New Roman"/>
          <w:sz w:val="20"/>
          <w:szCs w:val="20"/>
        </w:rPr>
        <w:softHyphen/>
        <w:t xml:space="preserve">вать значительное количество попадающих извне или образующихся в организме хозяина токсических продуктов, включая металлы, фенолы и другие ксенобиотики. </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Анализ состава микробиоценоза кишечника свиней (табл. 1) выявил 100 % присутствие лакто- и бифидобактерий (их плотность коло</w:t>
      </w:r>
      <w:r w:rsidR="00752ACA">
        <w:rPr>
          <w:rFonts w:ascii="Times New Roman" w:hAnsi="Times New Roman"/>
          <w:sz w:val="20"/>
          <w:szCs w:val="20"/>
        </w:rPr>
        <w:t>низа</w:t>
      </w:r>
      <w:r w:rsidRPr="00EA2DC0">
        <w:rPr>
          <w:rFonts w:ascii="Times New Roman" w:hAnsi="Times New Roman"/>
          <w:sz w:val="20"/>
          <w:szCs w:val="20"/>
        </w:rPr>
        <w:t>ции составляла 7,34×10</w:t>
      </w:r>
      <w:r w:rsidRPr="00EA2DC0">
        <w:rPr>
          <w:rFonts w:ascii="Times New Roman" w:hAnsi="Times New Roman"/>
          <w:sz w:val="20"/>
          <w:szCs w:val="20"/>
          <w:vertAlign w:val="superscript"/>
        </w:rPr>
        <w:t xml:space="preserve">9 </w:t>
      </w:r>
      <w:r w:rsidRPr="00EA2DC0">
        <w:rPr>
          <w:rFonts w:ascii="Times New Roman" w:hAnsi="Times New Roman"/>
          <w:sz w:val="20"/>
          <w:szCs w:val="20"/>
        </w:rPr>
        <w:t>± 1,743×10</w:t>
      </w:r>
      <w:r w:rsidRPr="00EA2DC0">
        <w:rPr>
          <w:rFonts w:ascii="Times New Roman" w:hAnsi="Times New Roman"/>
          <w:sz w:val="20"/>
          <w:szCs w:val="20"/>
          <w:vertAlign w:val="superscript"/>
        </w:rPr>
        <w:t>9**</w:t>
      </w:r>
      <w:r w:rsidRPr="00EA2DC0">
        <w:rPr>
          <w:rFonts w:ascii="Times New Roman" w:hAnsi="Times New Roman"/>
          <w:sz w:val="20"/>
          <w:szCs w:val="20"/>
        </w:rPr>
        <w:t xml:space="preserve"> </w:t>
      </w:r>
      <w:r w:rsidRPr="00EA2DC0">
        <w:rPr>
          <w:rFonts w:ascii="Times New Roman" w:hAnsi="Times New Roman"/>
          <w:sz w:val="20"/>
          <w:szCs w:val="20"/>
          <w:lang w:val="en-US"/>
        </w:rPr>
        <w:t>lg</w:t>
      </w:r>
      <w:r w:rsidRPr="00EA2DC0">
        <w:rPr>
          <w:rFonts w:ascii="Times New Roman" w:hAnsi="Times New Roman"/>
          <w:sz w:val="20"/>
          <w:szCs w:val="20"/>
        </w:rPr>
        <w:t xml:space="preserve"> КОЕ/г), аэробных микро</w:t>
      </w:r>
      <w:r w:rsidR="00752ACA">
        <w:rPr>
          <w:rFonts w:ascii="Times New Roman" w:hAnsi="Times New Roman"/>
          <w:sz w:val="20"/>
          <w:szCs w:val="20"/>
        </w:rPr>
        <w:t>орга</w:t>
      </w:r>
      <w:r w:rsidRPr="00EA2DC0">
        <w:rPr>
          <w:rFonts w:ascii="Times New Roman" w:hAnsi="Times New Roman"/>
          <w:sz w:val="20"/>
          <w:szCs w:val="20"/>
        </w:rPr>
        <w:t>низмов (11,32×10</w:t>
      </w:r>
      <w:r w:rsidRPr="00EA2DC0">
        <w:rPr>
          <w:rFonts w:ascii="Times New Roman" w:hAnsi="Times New Roman"/>
          <w:sz w:val="20"/>
          <w:szCs w:val="20"/>
          <w:vertAlign w:val="superscript"/>
        </w:rPr>
        <w:t xml:space="preserve">8 </w:t>
      </w:r>
      <w:r w:rsidRPr="00EA2DC0">
        <w:rPr>
          <w:rFonts w:ascii="Times New Roman" w:hAnsi="Times New Roman"/>
          <w:sz w:val="20"/>
          <w:szCs w:val="20"/>
        </w:rPr>
        <w:t>± 1,583×10</w:t>
      </w:r>
      <w:r w:rsidRPr="00EA2DC0">
        <w:rPr>
          <w:rFonts w:ascii="Times New Roman" w:hAnsi="Times New Roman"/>
          <w:sz w:val="20"/>
          <w:szCs w:val="20"/>
          <w:vertAlign w:val="superscript"/>
        </w:rPr>
        <w:t xml:space="preserve">8 </w:t>
      </w:r>
      <w:r w:rsidRPr="00EA2DC0">
        <w:rPr>
          <w:rFonts w:ascii="Times New Roman" w:hAnsi="Times New Roman"/>
          <w:sz w:val="20"/>
          <w:szCs w:val="20"/>
          <w:lang w:val="en-US"/>
        </w:rPr>
        <w:t>lg</w:t>
      </w:r>
      <w:r w:rsidR="00997BAB">
        <w:rPr>
          <w:rFonts w:ascii="Times New Roman" w:hAnsi="Times New Roman"/>
          <w:sz w:val="20"/>
          <w:szCs w:val="20"/>
        </w:rPr>
        <w:t xml:space="preserve"> КОЕ/г ) и</w:t>
      </w:r>
      <w:r w:rsidR="00752ACA">
        <w:rPr>
          <w:rFonts w:ascii="Times New Roman" w:hAnsi="Times New Roman"/>
          <w:sz w:val="20"/>
          <w:szCs w:val="20"/>
        </w:rPr>
        <w:t xml:space="preserve"> бактерий кишечно-парати</w:t>
      </w:r>
      <w:r w:rsidRPr="00EA2DC0">
        <w:rPr>
          <w:rFonts w:ascii="Times New Roman" w:hAnsi="Times New Roman"/>
          <w:sz w:val="20"/>
          <w:szCs w:val="20"/>
        </w:rPr>
        <w:t>фозной группы (9,15×10</w:t>
      </w:r>
      <w:r w:rsidRPr="00EA2DC0">
        <w:rPr>
          <w:rFonts w:ascii="Times New Roman" w:hAnsi="Times New Roman"/>
          <w:sz w:val="20"/>
          <w:szCs w:val="20"/>
          <w:vertAlign w:val="superscript"/>
        </w:rPr>
        <w:t xml:space="preserve">8  </w:t>
      </w:r>
      <w:r w:rsidRPr="00EA2DC0">
        <w:rPr>
          <w:rFonts w:ascii="Times New Roman" w:hAnsi="Times New Roman"/>
          <w:sz w:val="20"/>
          <w:szCs w:val="20"/>
        </w:rPr>
        <w:t>± 1,541×10</w:t>
      </w:r>
      <w:r w:rsidRPr="00EA2DC0">
        <w:rPr>
          <w:rFonts w:ascii="Times New Roman" w:hAnsi="Times New Roman"/>
          <w:sz w:val="20"/>
          <w:szCs w:val="20"/>
          <w:vertAlign w:val="superscript"/>
        </w:rPr>
        <w:t>8</w:t>
      </w:r>
      <w:r w:rsidRPr="00EA2DC0">
        <w:rPr>
          <w:rFonts w:ascii="Times New Roman" w:hAnsi="Times New Roman"/>
          <w:sz w:val="20"/>
          <w:szCs w:val="20"/>
          <w:lang w:val="en-US"/>
        </w:rPr>
        <w:t>lg</w:t>
      </w:r>
      <w:r w:rsidRPr="00EA2DC0">
        <w:rPr>
          <w:rFonts w:ascii="Times New Roman" w:hAnsi="Times New Roman"/>
          <w:sz w:val="20"/>
          <w:szCs w:val="20"/>
        </w:rPr>
        <w:t xml:space="preserve"> КОЕ/г). </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Анализ полученных данных выявил различия в количественном со</w:t>
      </w:r>
      <w:r w:rsidRPr="00EA2DC0">
        <w:rPr>
          <w:rFonts w:ascii="Times New Roman" w:hAnsi="Times New Roman"/>
          <w:sz w:val="20"/>
          <w:szCs w:val="20"/>
        </w:rPr>
        <w:softHyphen/>
        <w:t>ставе микрофлоры кишечника животных различных возрастных групп. Установлено, что у свиней в 80 дней количество микроорганизмов в содержимом кишечника было на несколько порядков меньше по срав</w:t>
      </w:r>
      <w:r w:rsidRPr="00EA2DC0">
        <w:rPr>
          <w:rFonts w:ascii="Times New Roman" w:hAnsi="Times New Roman"/>
          <w:sz w:val="20"/>
          <w:szCs w:val="20"/>
        </w:rPr>
        <w:softHyphen/>
        <w:t xml:space="preserve">нению с последующими периодами. </w:t>
      </w:r>
    </w:p>
    <w:p w:rsidR="00997BAB" w:rsidRPr="00EA2DC0" w:rsidRDefault="00997BAB" w:rsidP="00997BAB">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При введении в рацион кормовой добавки «Ватер Трит® жидкий» во всех трех опытных группах происходит существенное изменение показателей кишечного биоценоза.</w:t>
      </w:r>
    </w:p>
    <w:p w:rsidR="00997BAB" w:rsidRPr="00EA2DC0" w:rsidRDefault="00997BAB" w:rsidP="00997BAB">
      <w:pPr>
        <w:spacing w:after="0" w:line="240" w:lineRule="auto"/>
        <w:ind w:right="-1" w:firstLine="284"/>
        <w:jc w:val="both"/>
        <w:rPr>
          <w:rFonts w:ascii="Times New Roman" w:hAnsi="Times New Roman"/>
          <w:spacing w:val="-2"/>
          <w:sz w:val="20"/>
          <w:szCs w:val="20"/>
        </w:rPr>
      </w:pPr>
      <w:r w:rsidRPr="00EA2DC0">
        <w:rPr>
          <w:rFonts w:ascii="Times New Roman" w:hAnsi="Times New Roman"/>
          <w:spacing w:val="-2"/>
          <w:sz w:val="20"/>
          <w:szCs w:val="20"/>
        </w:rPr>
        <w:t>Таким образом, динамика содержания молочнокислых микроорга</w:t>
      </w:r>
      <w:r w:rsidRPr="00EA2DC0">
        <w:rPr>
          <w:rFonts w:ascii="Times New Roman" w:hAnsi="Times New Roman"/>
          <w:spacing w:val="-2"/>
          <w:sz w:val="20"/>
          <w:szCs w:val="20"/>
        </w:rPr>
        <w:softHyphen/>
        <w:t>низмов (</w:t>
      </w:r>
      <w:r w:rsidRPr="00EA2DC0">
        <w:rPr>
          <w:rFonts w:ascii="Times New Roman" w:hAnsi="Times New Roman"/>
          <w:spacing w:val="-2"/>
          <w:sz w:val="20"/>
          <w:szCs w:val="20"/>
          <w:lang w:val="en-US"/>
        </w:rPr>
        <w:t>Lactobacillus</w:t>
      </w:r>
      <w:r w:rsidRPr="00EA2DC0">
        <w:rPr>
          <w:rFonts w:ascii="Times New Roman" w:hAnsi="Times New Roman"/>
          <w:spacing w:val="-2"/>
          <w:sz w:val="20"/>
          <w:szCs w:val="20"/>
        </w:rPr>
        <w:t xml:space="preserve"> </w:t>
      </w:r>
      <w:r w:rsidRPr="00EA2DC0">
        <w:rPr>
          <w:rFonts w:ascii="Times New Roman" w:hAnsi="Times New Roman"/>
          <w:spacing w:val="-2"/>
          <w:sz w:val="20"/>
          <w:szCs w:val="20"/>
          <w:lang w:val="en-US"/>
        </w:rPr>
        <w:t>spp</w:t>
      </w:r>
      <w:r w:rsidRPr="00EA2DC0">
        <w:rPr>
          <w:rFonts w:ascii="Times New Roman" w:hAnsi="Times New Roman"/>
          <w:spacing w:val="-2"/>
          <w:sz w:val="20"/>
          <w:szCs w:val="20"/>
        </w:rPr>
        <w:t xml:space="preserve">., </w:t>
      </w:r>
      <w:r w:rsidRPr="00EA2DC0">
        <w:rPr>
          <w:rFonts w:ascii="Times New Roman" w:hAnsi="Times New Roman"/>
          <w:spacing w:val="-2"/>
          <w:sz w:val="20"/>
          <w:szCs w:val="20"/>
          <w:lang w:val="en-US"/>
        </w:rPr>
        <w:t>Bifidobacterium</w:t>
      </w:r>
      <w:r w:rsidRPr="00EA2DC0">
        <w:rPr>
          <w:rFonts w:ascii="Times New Roman" w:hAnsi="Times New Roman"/>
          <w:spacing w:val="-2"/>
          <w:sz w:val="20"/>
          <w:szCs w:val="20"/>
        </w:rPr>
        <w:t xml:space="preserve"> </w:t>
      </w:r>
      <w:r w:rsidRPr="00EA2DC0">
        <w:rPr>
          <w:rFonts w:ascii="Times New Roman" w:hAnsi="Times New Roman"/>
          <w:spacing w:val="-2"/>
          <w:sz w:val="20"/>
          <w:szCs w:val="20"/>
          <w:lang w:val="en-US"/>
        </w:rPr>
        <w:t>spp</w:t>
      </w:r>
      <w:r w:rsidRPr="00EA2DC0">
        <w:rPr>
          <w:rFonts w:ascii="Times New Roman" w:hAnsi="Times New Roman"/>
          <w:spacing w:val="-2"/>
          <w:sz w:val="20"/>
          <w:szCs w:val="20"/>
        </w:rPr>
        <w:t>.) трех опытных групп в возрастной динамике была положительной по сравнению с контролем.</w:t>
      </w:r>
    </w:p>
    <w:p w:rsidR="00EA2DC0" w:rsidRPr="00EA2DC0" w:rsidRDefault="00EA2DC0" w:rsidP="00EA2DC0">
      <w:pPr>
        <w:spacing w:after="0" w:line="240" w:lineRule="auto"/>
        <w:ind w:right="-1"/>
        <w:jc w:val="center"/>
        <w:rPr>
          <w:rFonts w:ascii="Times New Roman" w:hAnsi="Times New Roman"/>
          <w:spacing w:val="20"/>
          <w:sz w:val="16"/>
          <w:szCs w:val="16"/>
        </w:rPr>
      </w:pPr>
    </w:p>
    <w:p w:rsidR="00EA2DC0" w:rsidRPr="00EA2DC0" w:rsidRDefault="00EA2DC0" w:rsidP="00EA2DC0">
      <w:pPr>
        <w:spacing w:after="0" w:line="240" w:lineRule="auto"/>
        <w:ind w:right="-1"/>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1. </w:t>
      </w:r>
      <w:r w:rsidRPr="00EA2DC0">
        <w:rPr>
          <w:rFonts w:ascii="Times New Roman" w:hAnsi="Times New Roman"/>
          <w:b/>
          <w:sz w:val="16"/>
          <w:szCs w:val="16"/>
        </w:rPr>
        <w:t xml:space="preserve">Динамика микробиоценоза кишечника свиней на откорме </w:t>
      </w:r>
    </w:p>
    <w:p w:rsidR="00EA2DC0" w:rsidRPr="00EA2DC0" w:rsidRDefault="00EA2DC0" w:rsidP="00EA2DC0">
      <w:pPr>
        <w:spacing w:after="0" w:line="240" w:lineRule="auto"/>
        <w:ind w:right="-1"/>
        <w:jc w:val="center"/>
        <w:rPr>
          <w:rFonts w:ascii="Times New Roman" w:hAnsi="Times New Roman"/>
          <w:b/>
          <w:sz w:val="16"/>
          <w:szCs w:val="16"/>
        </w:rPr>
      </w:pPr>
      <w:r w:rsidRPr="00EA2DC0">
        <w:rPr>
          <w:rFonts w:ascii="Times New Roman" w:hAnsi="Times New Roman"/>
          <w:b/>
          <w:sz w:val="16"/>
          <w:szCs w:val="16"/>
        </w:rPr>
        <w:t>при введении в рацион кормовой добавки «Ватер Трит® жидкий»</w:t>
      </w:r>
    </w:p>
    <w:p w:rsidR="00EA2DC0" w:rsidRPr="00EA2DC0" w:rsidRDefault="00EA2DC0" w:rsidP="00EA2DC0">
      <w:pPr>
        <w:spacing w:after="0" w:line="240" w:lineRule="auto"/>
        <w:ind w:right="-1"/>
        <w:jc w:val="center"/>
        <w:rPr>
          <w:rFonts w:ascii="Times New Roman" w:hAnsi="Times New Roman"/>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2"/>
        <w:gridCol w:w="1698"/>
        <w:gridCol w:w="1830"/>
        <w:gridCol w:w="1524"/>
      </w:tblGrid>
      <w:tr w:rsidR="00EA2DC0" w:rsidRPr="00EA2DC0" w:rsidTr="00752ACA">
        <w:trPr>
          <w:trHeight w:val="20"/>
          <w:jc w:val="center"/>
        </w:trPr>
        <w:tc>
          <w:tcPr>
            <w:tcW w:w="86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Группа</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Тиогликолевая среда (содержание лакто- и бифидобактерий)</w:t>
            </w:r>
          </w:p>
        </w:tc>
        <w:tc>
          <w:tcPr>
            <w:tcW w:w="149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МПА (содержание аэробных микроорга</w:t>
            </w:r>
            <w:r w:rsidRPr="00EA2DC0">
              <w:rPr>
                <w:rFonts w:ascii="Times New Roman" w:hAnsi="Times New Roman"/>
                <w:sz w:val="16"/>
                <w:szCs w:val="16"/>
              </w:rPr>
              <w:softHyphen/>
              <w:t>низмов)</w:t>
            </w:r>
          </w:p>
        </w:tc>
        <w:tc>
          <w:tcPr>
            <w:tcW w:w="124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Среда Эндо (со</w:t>
            </w:r>
            <w:r w:rsidR="00752ACA">
              <w:rPr>
                <w:rFonts w:ascii="Times New Roman" w:hAnsi="Times New Roman"/>
                <w:sz w:val="16"/>
                <w:szCs w:val="16"/>
              </w:rPr>
              <w:t>дер</w:t>
            </w:r>
            <w:r w:rsidRPr="00EA2DC0">
              <w:rPr>
                <w:rFonts w:ascii="Times New Roman" w:hAnsi="Times New Roman"/>
                <w:sz w:val="16"/>
                <w:szCs w:val="16"/>
              </w:rPr>
              <w:t>жание бакте</w:t>
            </w:r>
            <w:r w:rsidR="00752ACA">
              <w:rPr>
                <w:rFonts w:ascii="Times New Roman" w:hAnsi="Times New Roman"/>
                <w:sz w:val="16"/>
                <w:szCs w:val="16"/>
              </w:rPr>
              <w:t>рий кишечно-парати</w:t>
            </w:r>
            <w:r w:rsidRPr="00EA2DC0">
              <w:rPr>
                <w:rFonts w:ascii="Times New Roman" w:hAnsi="Times New Roman"/>
                <w:sz w:val="16"/>
                <w:szCs w:val="16"/>
              </w:rPr>
              <w:t>фозной группы</w:t>
            </w:r>
          </w:p>
        </w:tc>
      </w:tr>
      <w:tr w:rsidR="00EA2DC0" w:rsidRPr="00EA2DC0" w:rsidTr="00752ACA">
        <w:trPr>
          <w:trHeight w:val="20"/>
          <w:jc w:val="center"/>
        </w:trPr>
        <w:tc>
          <w:tcPr>
            <w:tcW w:w="5000" w:type="pct"/>
            <w:gridSpan w:val="4"/>
            <w:shd w:val="clear" w:color="auto" w:fill="auto"/>
            <w:vAlign w:val="center"/>
          </w:tcPr>
          <w:p w:rsidR="00EA2DC0" w:rsidRPr="00EA2DC0" w:rsidRDefault="00EA2DC0" w:rsidP="00EA2DC0">
            <w:pPr>
              <w:spacing w:after="0" w:line="240" w:lineRule="auto"/>
              <w:ind w:right="-1"/>
              <w:jc w:val="center"/>
              <w:rPr>
                <w:rFonts w:ascii="Times New Roman" w:hAnsi="Times New Roman"/>
                <w:b/>
                <w:sz w:val="16"/>
                <w:szCs w:val="16"/>
              </w:rPr>
            </w:pPr>
            <w:r w:rsidRPr="00EA2DC0">
              <w:rPr>
                <w:rFonts w:ascii="Times New Roman" w:hAnsi="Times New Roman"/>
                <w:b/>
                <w:sz w:val="16"/>
                <w:szCs w:val="16"/>
              </w:rPr>
              <w:t>80 дней</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 xml:space="preserve">1-я </w:t>
            </w:r>
            <w:r w:rsidR="00EA2DC0" w:rsidRPr="00EA2DC0">
              <w:rPr>
                <w:rFonts w:ascii="Times New Roman" w:hAnsi="Times New Roman"/>
                <w:sz w:val="16"/>
                <w:szCs w:val="16"/>
              </w:rPr>
              <w:t>контроль</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vertAlign w:val="superscript"/>
                <w:lang w:val="en-US"/>
              </w:rPr>
            </w:pPr>
            <w:r w:rsidRPr="00EA2DC0">
              <w:rPr>
                <w:rFonts w:ascii="Times New Roman" w:hAnsi="Times New Roman"/>
                <w:sz w:val="16"/>
                <w:szCs w:val="16"/>
              </w:rPr>
              <w:t>3,95×</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r w:rsidRPr="00EA2DC0">
              <w:rPr>
                <w:rFonts w:ascii="Times New Roman" w:hAnsi="Times New Roman"/>
                <w:sz w:val="16"/>
                <w:szCs w:val="16"/>
              </w:rPr>
              <w:t> 1,398×</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p>
        </w:tc>
        <w:tc>
          <w:tcPr>
            <w:tcW w:w="149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21,29×</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10</w:t>
            </w:r>
            <w:r w:rsidRPr="00EA2DC0">
              <w:rPr>
                <w:rFonts w:ascii="Times New Roman" w:hAnsi="Times New Roman"/>
                <w:sz w:val="16"/>
                <w:szCs w:val="16"/>
                <w:vertAlign w:val="superscript"/>
              </w:rPr>
              <w:t> </w:t>
            </w:r>
            <w:r w:rsidRPr="00EA2DC0">
              <w:rPr>
                <w:rFonts w:ascii="Times New Roman" w:hAnsi="Times New Roman"/>
                <w:sz w:val="16"/>
                <w:szCs w:val="16"/>
              </w:rPr>
              <w:t>±</w:t>
            </w:r>
          </w:p>
          <w:p w:rsidR="00EA2DC0" w:rsidRPr="00EA2DC0" w:rsidRDefault="00EA2DC0" w:rsidP="00EA2DC0">
            <w:pPr>
              <w:spacing w:after="0" w:line="240" w:lineRule="auto"/>
              <w:ind w:right="-1"/>
              <w:jc w:val="center"/>
              <w:rPr>
                <w:rFonts w:ascii="Times New Roman" w:hAnsi="Times New Roman"/>
                <w:sz w:val="16"/>
                <w:szCs w:val="16"/>
                <w:lang w:val="en-US"/>
              </w:rPr>
            </w:pPr>
            <w:r w:rsidRPr="00EA2DC0">
              <w:rPr>
                <w:rFonts w:ascii="Times New Roman" w:hAnsi="Times New Roman"/>
                <w:sz w:val="16"/>
                <w:szCs w:val="16"/>
              </w:rPr>
              <w:t>1,341×</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10</w:t>
            </w:r>
          </w:p>
        </w:tc>
        <w:tc>
          <w:tcPr>
            <w:tcW w:w="124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14,37</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1</w:t>
            </w:r>
            <w:r w:rsidRPr="00EA2DC0">
              <w:rPr>
                <w:rFonts w:ascii="Times New Roman" w:hAnsi="Times New Roman"/>
                <w:sz w:val="16"/>
                <w:szCs w:val="16"/>
              </w:rPr>
              <w:t>,175</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2-я</w:t>
            </w:r>
            <w:r w:rsidR="00EA2DC0" w:rsidRPr="00EA2DC0">
              <w:rPr>
                <w:rFonts w:ascii="Times New Roman" w:hAnsi="Times New Roman"/>
                <w:sz w:val="16"/>
                <w:szCs w:val="16"/>
              </w:rPr>
              <w:t> опыт</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lang w:val="en-US"/>
              </w:rPr>
            </w:pPr>
            <w:r w:rsidRPr="00EA2DC0">
              <w:rPr>
                <w:rFonts w:ascii="Times New Roman" w:hAnsi="Times New Roman"/>
                <w:sz w:val="16"/>
                <w:szCs w:val="16"/>
                <w:lang w:val="en-US"/>
              </w:rPr>
              <w:t>7</w:t>
            </w:r>
            <w:r w:rsidRPr="00EA2DC0">
              <w:rPr>
                <w:rFonts w:ascii="Times New Roman" w:hAnsi="Times New Roman"/>
                <w:sz w:val="16"/>
                <w:szCs w:val="16"/>
              </w:rPr>
              <w:t>,</w:t>
            </w:r>
            <w:r w:rsidRPr="00EA2DC0">
              <w:rPr>
                <w:rFonts w:ascii="Times New Roman" w:hAnsi="Times New Roman"/>
                <w:sz w:val="16"/>
                <w:szCs w:val="16"/>
                <w:lang w:val="en-US"/>
              </w:rPr>
              <w:t>13×10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r w:rsidRPr="00EA2DC0">
              <w:rPr>
                <w:rFonts w:ascii="Times New Roman" w:hAnsi="Times New Roman"/>
                <w:sz w:val="16"/>
                <w:szCs w:val="16"/>
              </w:rPr>
              <w:t> </w:t>
            </w:r>
            <w:r w:rsidRPr="00EA2DC0">
              <w:rPr>
                <w:rFonts w:ascii="Times New Roman" w:hAnsi="Times New Roman"/>
                <w:sz w:val="16"/>
                <w:szCs w:val="16"/>
                <w:lang w:val="en-US"/>
              </w:rPr>
              <w:t>1</w:t>
            </w:r>
            <w:r w:rsidRPr="00EA2DC0">
              <w:rPr>
                <w:rFonts w:ascii="Times New Roman" w:hAnsi="Times New Roman"/>
                <w:sz w:val="16"/>
                <w:szCs w:val="16"/>
              </w:rPr>
              <w:t>,</w:t>
            </w:r>
            <w:r w:rsidRPr="00EA2DC0">
              <w:rPr>
                <w:rFonts w:ascii="Times New Roman" w:hAnsi="Times New Roman"/>
                <w:sz w:val="16"/>
                <w:szCs w:val="16"/>
                <w:lang w:val="en-US"/>
              </w:rPr>
              <w:t>415×10</w:t>
            </w:r>
            <w:r w:rsidRPr="00EA2DC0">
              <w:rPr>
                <w:rFonts w:ascii="Times New Roman" w:hAnsi="Times New Roman"/>
                <w:sz w:val="16"/>
                <w:szCs w:val="16"/>
                <w:vertAlign w:val="superscript"/>
                <w:lang w:val="en-US"/>
              </w:rPr>
              <w:t>9</w:t>
            </w:r>
          </w:p>
        </w:tc>
        <w:tc>
          <w:tcPr>
            <w:tcW w:w="149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11,19×</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1,174×</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c>
          <w:tcPr>
            <w:tcW w:w="124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9,26×</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1,452×</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3-я</w:t>
            </w:r>
            <w:r w:rsidR="00EA2DC0" w:rsidRPr="00EA2DC0">
              <w:rPr>
                <w:rFonts w:ascii="Times New Roman" w:hAnsi="Times New Roman"/>
                <w:sz w:val="16"/>
                <w:szCs w:val="16"/>
              </w:rPr>
              <w:t> опыт</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lang w:val="en-US"/>
              </w:rPr>
            </w:pPr>
            <w:r w:rsidRPr="00EA2DC0">
              <w:rPr>
                <w:rFonts w:ascii="Times New Roman" w:hAnsi="Times New Roman"/>
                <w:sz w:val="16"/>
                <w:szCs w:val="16"/>
                <w:lang w:val="en-US"/>
              </w:rPr>
              <w:t>7</w:t>
            </w:r>
            <w:r w:rsidRPr="00EA2DC0">
              <w:rPr>
                <w:rFonts w:ascii="Times New Roman" w:hAnsi="Times New Roman"/>
                <w:sz w:val="16"/>
                <w:szCs w:val="16"/>
              </w:rPr>
              <w:t>,</w:t>
            </w:r>
            <w:r w:rsidRPr="00EA2DC0">
              <w:rPr>
                <w:rFonts w:ascii="Times New Roman" w:hAnsi="Times New Roman"/>
                <w:sz w:val="16"/>
                <w:szCs w:val="16"/>
                <w:lang w:val="en-US"/>
              </w:rPr>
              <w:t>34×10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r w:rsidRPr="00EA2DC0">
              <w:rPr>
                <w:rFonts w:ascii="Times New Roman" w:hAnsi="Times New Roman"/>
                <w:sz w:val="16"/>
                <w:szCs w:val="16"/>
              </w:rPr>
              <w:t> </w:t>
            </w:r>
            <w:r w:rsidRPr="00EA2DC0">
              <w:rPr>
                <w:rFonts w:ascii="Times New Roman" w:hAnsi="Times New Roman"/>
                <w:sz w:val="16"/>
                <w:szCs w:val="16"/>
                <w:lang w:val="en-US"/>
              </w:rPr>
              <w:t>1</w:t>
            </w:r>
            <w:r w:rsidRPr="00EA2DC0">
              <w:rPr>
                <w:rFonts w:ascii="Times New Roman" w:hAnsi="Times New Roman"/>
                <w:sz w:val="16"/>
                <w:szCs w:val="16"/>
              </w:rPr>
              <w:t>,</w:t>
            </w:r>
            <w:r w:rsidRPr="00EA2DC0">
              <w:rPr>
                <w:rFonts w:ascii="Times New Roman" w:hAnsi="Times New Roman"/>
                <w:sz w:val="16"/>
                <w:szCs w:val="16"/>
                <w:lang w:val="en-US"/>
              </w:rPr>
              <w:t>743×10</w:t>
            </w:r>
            <w:r w:rsidRPr="00EA2DC0">
              <w:rPr>
                <w:rFonts w:ascii="Times New Roman" w:hAnsi="Times New Roman"/>
                <w:sz w:val="16"/>
                <w:szCs w:val="16"/>
                <w:vertAlign w:val="superscript"/>
                <w:lang w:val="en-US"/>
              </w:rPr>
              <w:t>9</w:t>
            </w:r>
          </w:p>
        </w:tc>
        <w:tc>
          <w:tcPr>
            <w:tcW w:w="149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11,32×</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1,583×</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c>
          <w:tcPr>
            <w:tcW w:w="124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9,15×</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1,541×</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4-я</w:t>
            </w:r>
            <w:r w:rsidR="00EA2DC0" w:rsidRPr="00EA2DC0">
              <w:rPr>
                <w:rFonts w:ascii="Times New Roman" w:hAnsi="Times New Roman"/>
                <w:sz w:val="16"/>
                <w:szCs w:val="16"/>
              </w:rPr>
              <w:t> опыт</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7</w:t>
            </w:r>
            <w:r w:rsidRPr="00EA2DC0">
              <w:rPr>
                <w:rFonts w:ascii="Times New Roman" w:hAnsi="Times New Roman"/>
                <w:sz w:val="16"/>
                <w:szCs w:val="16"/>
              </w:rPr>
              <w:t>,</w:t>
            </w:r>
            <w:r w:rsidRPr="00EA2DC0">
              <w:rPr>
                <w:rFonts w:ascii="Times New Roman" w:hAnsi="Times New Roman"/>
                <w:sz w:val="16"/>
                <w:szCs w:val="16"/>
                <w:lang w:val="en-US"/>
              </w:rPr>
              <w:t>03×10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r w:rsidRPr="00EA2DC0">
              <w:rPr>
                <w:rFonts w:ascii="Times New Roman" w:hAnsi="Times New Roman"/>
                <w:sz w:val="16"/>
                <w:szCs w:val="16"/>
              </w:rPr>
              <w:t> </w:t>
            </w:r>
            <w:r w:rsidRPr="00EA2DC0">
              <w:rPr>
                <w:rFonts w:ascii="Times New Roman" w:hAnsi="Times New Roman"/>
                <w:sz w:val="16"/>
                <w:szCs w:val="16"/>
                <w:lang w:val="en-US"/>
              </w:rPr>
              <w:t>1</w:t>
            </w:r>
            <w:r w:rsidRPr="00EA2DC0">
              <w:rPr>
                <w:rFonts w:ascii="Times New Roman" w:hAnsi="Times New Roman"/>
                <w:sz w:val="16"/>
                <w:szCs w:val="16"/>
              </w:rPr>
              <w:t>,</w:t>
            </w:r>
            <w:r w:rsidRPr="00EA2DC0">
              <w:rPr>
                <w:rFonts w:ascii="Times New Roman" w:hAnsi="Times New Roman"/>
                <w:sz w:val="16"/>
                <w:szCs w:val="16"/>
                <w:lang w:val="en-US"/>
              </w:rPr>
              <w:t>845×10</w:t>
            </w:r>
            <w:r w:rsidRPr="00EA2DC0">
              <w:rPr>
                <w:rFonts w:ascii="Times New Roman" w:hAnsi="Times New Roman"/>
                <w:sz w:val="16"/>
                <w:szCs w:val="16"/>
                <w:vertAlign w:val="superscript"/>
                <w:lang w:val="en-US"/>
              </w:rPr>
              <w:t>9</w:t>
            </w:r>
          </w:p>
        </w:tc>
        <w:tc>
          <w:tcPr>
            <w:tcW w:w="149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11,27×</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1,479×</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c>
          <w:tcPr>
            <w:tcW w:w="1249"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9,31×</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1,372×</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r>
      <w:tr w:rsidR="00EA2DC0" w:rsidRPr="00EA2DC0" w:rsidTr="00752ACA">
        <w:trPr>
          <w:trHeight w:val="20"/>
          <w:jc w:val="center"/>
        </w:trPr>
        <w:tc>
          <w:tcPr>
            <w:tcW w:w="5000" w:type="pct"/>
            <w:gridSpan w:val="4"/>
            <w:shd w:val="clear" w:color="auto" w:fill="auto"/>
            <w:vAlign w:val="center"/>
          </w:tcPr>
          <w:p w:rsidR="00EA2DC0" w:rsidRPr="00EA2DC0" w:rsidRDefault="00EA2DC0" w:rsidP="00EA2DC0">
            <w:pPr>
              <w:spacing w:after="0" w:line="240" w:lineRule="auto"/>
              <w:ind w:right="-1"/>
              <w:jc w:val="center"/>
              <w:rPr>
                <w:rFonts w:ascii="Times New Roman" w:hAnsi="Times New Roman"/>
                <w:b/>
                <w:sz w:val="16"/>
                <w:szCs w:val="16"/>
              </w:rPr>
            </w:pPr>
            <w:r w:rsidRPr="00EA2DC0">
              <w:rPr>
                <w:rFonts w:ascii="Times New Roman" w:hAnsi="Times New Roman"/>
                <w:b/>
                <w:sz w:val="16"/>
                <w:szCs w:val="16"/>
              </w:rPr>
              <w:t>142 дня</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 xml:space="preserve">1-я </w:t>
            </w:r>
            <w:r w:rsidR="00EA2DC0" w:rsidRPr="00EA2DC0">
              <w:rPr>
                <w:rFonts w:ascii="Times New Roman" w:hAnsi="Times New Roman"/>
                <w:sz w:val="16"/>
                <w:szCs w:val="16"/>
              </w:rPr>
              <w:t>контроль</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3,51×</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1,231×</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p>
        </w:tc>
        <w:tc>
          <w:tcPr>
            <w:tcW w:w="149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24,87</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0,321</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p>
        </w:tc>
        <w:tc>
          <w:tcPr>
            <w:tcW w:w="125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16,27</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1</w:t>
            </w:r>
            <w:r w:rsidRPr="00EA2DC0">
              <w:rPr>
                <w:rFonts w:ascii="Times New Roman" w:hAnsi="Times New Roman"/>
                <w:sz w:val="16"/>
                <w:szCs w:val="16"/>
              </w:rPr>
              <w:t>,380</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2-я</w:t>
            </w:r>
            <w:r w:rsidR="00EA2DC0" w:rsidRPr="00EA2DC0">
              <w:rPr>
                <w:rFonts w:ascii="Times New Roman" w:hAnsi="Times New Roman"/>
                <w:sz w:val="16"/>
                <w:szCs w:val="16"/>
              </w:rPr>
              <w:t> опыт</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8</w:t>
            </w:r>
            <w:r w:rsidRPr="00EA2DC0">
              <w:rPr>
                <w:rFonts w:ascii="Times New Roman" w:hAnsi="Times New Roman"/>
                <w:sz w:val="16"/>
                <w:szCs w:val="16"/>
              </w:rPr>
              <w:t>,68</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1</w:t>
            </w:r>
            <w:r w:rsidRPr="00EA2DC0">
              <w:rPr>
                <w:rFonts w:ascii="Times New Roman" w:hAnsi="Times New Roman"/>
                <w:sz w:val="16"/>
                <w:szCs w:val="16"/>
              </w:rPr>
              <w:t>,380</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rPr>
              <w:t>*</w:t>
            </w:r>
          </w:p>
        </w:tc>
        <w:tc>
          <w:tcPr>
            <w:tcW w:w="149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11,95×</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1,181×</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c>
          <w:tcPr>
            <w:tcW w:w="125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9,58×</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1,432×</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3-я</w:t>
            </w:r>
            <w:r w:rsidR="00EA2DC0" w:rsidRPr="00EA2DC0">
              <w:rPr>
                <w:rFonts w:ascii="Times New Roman" w:hAnsi="Times New Roman"/>
                <w:sz w:val="16"/>
                <w:szCs w:val="16"/>
              </w:rPr>
              <w:t> опыт</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8,80</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1</w:t>
            </w:r>
            <w:r w:rsidRPr="00EA2DC0">
              <w:rPr>
                <w:rFonts w:ascii="Times New Roman" w:hAnsi="Times New Roman"/>
                <w:sz w:val="16"/>
                <w:szCs w:val="16"/>
              </w:rPr>
              <w:t>,285</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rPr>
              <w:t>*</w:t>
            </w:r>
          </w:p>
        </w:tc>
        <w:tc>
          <w:tcPr>
            <w:tcW w:w="149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11,77×</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1,366×</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c>
          <w:tcPr>
            <w:tcW w:w="125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9,38×</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1,544×</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4-я</w:t>
            </w:r>
            <w:r w:rsidR="00EA2DC0" w:rsidRPr="00EA2DC0">
              <w:rPr>
                <w:rFonts w:ascii="Times New Roman" w:hAnsi="Times New Roman"/>
                <w:sz w:val="16"/>
                <w:szCs w:val="16"/>
              </w:rPr>
              <w:t> опыт</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8,38</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1</w:t>
            </w:r>
            <w:r w:rsidRPr="00EA2DC0">
              <w:rPr>
                <w:rFonts w:ascii="Times New Roman" w:hAnsi="Times New Roman"/>
                <w:sz w:val="16"/>
                <w:szCs w:val="16"/>
              </w:rPr>
              <w:t>,410</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rPr>
              <w:t>*</w:t>
            </w:r>
          </w:p>
        </w:tc>
        <w:tc>
          <w:tcPr>
            <w:tcW w:w="149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11,84×</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1,214×</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c>
          <w:tcPr>
            <w:tcW w:w="125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9,53×</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1,359×</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rPr>
              <w:t>**</w:t>
            </w:r>
          </w:p>
        </w:tc>
      </w:tr>
      <w:tr w:rsidR="00EA2DC0" w:rsidRPr="00EA2DC0" w:rsidTr="00752ACA">
        <w:trPr>
          <w:trHeight w:val="20"/>
          <w:jc w:val="center"/>
        </w:trPr>
        <w:tc>
          <w:tcPr>
            <w:tcW w:w="5000" w:type="pct"/>
            <w:gridSpan w:val="4"/>
            <w:shd w:val="clear" w:color="auto" w:fill="auto"/>
            <w:vAlign w:val="center"/>
          </w:tcPr>
          <w:p w:rsidR="00EA2DC0" w:rsidRPr="00EA2DC0" w:rsidRDefault="00EA2DC0" w:rsidP="00EA2DC0">
            <w:pPr>
              <w:spacing w:after="0" w:line="240" w:lineRule="auto"/>
              <w:ind w:right="-1"/>
              <w:jc w:val="center"/>
              <w:rPr>
                <w:rFonts w:ascii="Times New Roman" w:hAnsi="Times New Roman"/>
                <w:b/>
                <w:sz w:val="16"/>
                <w:szCs w:val="16"/>
              </w:rPr>
            </w:pPr>
            <w:r w:rsidRPr="00EA2DC0">
              <w:rPr>
                <w:rFonts w:ascii="Times New Roman" w:hAnsi="Times New Roman"/>
                <w:b/>
                <w:sz w:val="16"/>
                <w:szCs w:val="16"/>
              </w:rPr>
              <w:t>190 дней</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 xml:space="preserve">1-я </w:t>
            </w:r>
            <w:r w:rsidR="00EA2DC0" w:rsidRPr="00EA2DC0">
              <w:rPr>
                <w:rFonts w:ascii="Times New Roman" w:hAnsi="Times New Roman"/>
                <w:sz w:val="16"/>
                <w:szCs w:val="16"/>
              </w:rPr>
              <w:t>контроль</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3,27×</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 xml:space="preserve">8 </w:t>
            </w:r>
            <w:r w:rsidRPr="00EA2DC0">
              <w:rPr>
                <w:rFonts w:ascii="Times New Roman" w:hAnsi="Times New Roman"/>
                <w:sz w:val="16"/>
                <w:szCs w:val="16"/>
                <w:vertAlign w:val="superscript"/>
              </w:rPr>
              <w:t> </w:t>
            </w:r>
            <w:r w:rsidRPr="00EA2DC0">
              <w:rPr>
                <w:rFonts w:ascii="Times New Roman" w:hAnsi="Times New Roman"/>
                <w:sz w:val="16"/>
                <w:szCs w:val="16"/>
                <w:lang w:val="en-US"/>
              </w:rPr>
              <w:t>±</w:t>
            </w:r>
            <w:r w:rsidRPr="00EA2DC0">
              <w:rPr>
                <w:rFonts w:ascii="Times New Roman" w:hAnsi="Times New Roman"/>
                <w:sz w:val="16"/>
                <w:szCs w:val="16"/>
              </w:rPr>
              <w:t> 1,430×</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p>
        </w:tc>
        <w:tc>
          <w:tcPr>
            <w:tcW w:w="149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21,45×</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10</w:t>
            </w:r>
            <w:r w:rsidRPr="00EA2DC0">
              <w:rPr>
                <w:rFonts w:ascii="Times New Roman" w:hAnsi="Times New Roman"/>
                <w:sz w:val="16"/>
                <w:szCs w:val="16"/>
                <w:vertAlign w:val="superscript"/>
              </w:rPr>
              <w:t> </w:t>
            </w:r>
            <w:r w:rsidRPr="00EA2DC0">
              <w:rPr>
                <w:rFonts w:ascii="Times New Roman" w:hAnsi="Times New Roman"/>
                <w:sz w:val="16"/>
                <w:szCs w:val="16"/>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0,123×</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10</w:t>
            </w:r>
          </w:p>
        </w:tc>
        <w:tc>
          <w:tcPr>
            <w:tcW w:w="125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8</w:t>
            </w:r>
            <w:r w:rsidRPr="00EA2DC0">
              <w:rPr>
                <w:rFonts w:ascii="Times New Roman" w:hAnsi="Times New Roman"/>
                <w:sz w:val="16"/>
                <w:szCs w:val="16"/>
              </w:rPr>
              <w:t>,62</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1</w:t>
            </w:r>
            <w:r w:rsidRPr="00EA2DC0">
              <w:rPr>
                <w:rFonts w:ascii="Times New Roman" w:hAnsi="Times New Roman"/>
                <w:sz w:val="16"/>
                <w:szCs w:val="16"/>
              </w:rPr>
              <w:t>,375</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2-я</w:t>
            </w:r>
            <w:r w:rsidR="00EA2DC0" w:rsidRPr="00EA2DC0">
              <w:rPr>
                <w:rFonts w:ascii="Times New Roman" w:hAnsi="Times New Roman"/>
                <w:sz w:val="16"/>
                <w:szCs w:val="16"/>
              </w:rPr>
              <w:t> опыт</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8</w:t>
            </w:r>
            <w:r w:rsidRPr="00EA2DC0">
              <w:rPr>
                <w:rFonts w:ascii="Times New Roman" w:hAnsi="Times New Roman"/>
                <w:sz w:val="16"/>
                <w:szCs w:val="16"/>
              </w:rPr>
              <w:t>,84</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1</w:t>
            </w:r>
            <w:r w:rsidRPr="00EA2DC0">
              <w:rPr>
                <w:rFonts w:ascii="Times New Roman" w:hAnsi="Times New Roman"/>
                <w:sz w:val="16"/>
                <w:szCs w:val="16"/>
              </w:rPr>
              <w:t>,179</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rPr>
              <w:t>*</w:t>
            </w:r>
          </w:p>
        </w:tc>
        <w:tc>
          <w:tcPr>
            <w:tcW w:w="149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29,15</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0,248</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rPr>
              <w:t>***</w:t>
            </w:r>
          </w:p>
        </w:tc>
        <w:tc>
          <w:tcPr>
            <w:tcW w:w="125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9,54×</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0,662×</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3-я</w:t>
            </w:r>
            <w:r w:rsidR="00EA2DC0" w:rsidRPr="00EA2DC0">
              <w:rPr>
                <w:rFonts w:ascii="Times New Roman" w:hAnsi="Times New Roman"/>
                <w:sz w:val="16"/>
                <w:szCs w:val="16"/>
              </w:rPr>
              <w:t> опыт</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9,12</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1</w:t>
            </w:r>
            <w:r w:rsidRPr="00EA2DC0">
              <w:rPr>
                <w:rFonts w:ascii="Times New Roman" w:hAnsi="Times New Roman"/>
                <w:sz w:val="16"/>
                <w:szCs w:val="16"/>
              </w:rPr>
              <w:t>,183</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rPr>
              <w:t>*</w:t>
            </w:r>
          </w:p>
        </w:tc>
        <w:tc>
          <w:tcPr>
            <w:tcW w:w="149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28,87</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0,351</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rPr>
              <w:t>***</w:t>
            </w:r>
          </w:p>
        </w:tc>
        <w:tc>
          <w:tcPr>
            <w:tcW w:w="125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9,35×</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0,547×</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p>
        </w:tc>
      </w:tr>
      <w:tr w:rsidR="00EA2DC0" w:rsidRPr="00EA2DC0" w:rsidTr="00752ACA">
        <w:trPr>
          <w:trHeight w:val="20"/>
          <w:jc w:val="center"/>
        </w:trPr>
        <w:tc>
          <w:tcPr>
            <w:tcW w:w="861" w:type="pct"/>
            <w:shd w:val="clear" w:color="auto" w:fill="auto"/>
            <w:vAlign w:val="center"/>
          </w:tcPr>
          <w:p w:rsidR="00EA2DC0" w:rsidRPr="00EA2DC0" w:rsidRDefault="00752ACA" w:rsidP="00EA2DC0">
            <w:pPr>
              <w:spacing w:after="0" w:line="240" w:lineRule="auto"/>
              <w:ind w:right="-1"/>
              <w:jc w:val="center"/>
              <w:rPr>
                <w:rFonts w:ascii="Times New Roman" w:hAnsi="Times New Roman"/>
                <w:sz w:val="16"/>
                <w:szCs w:val="16"/>
              </w:rPr>
            </w:pPr>
            <w:r>
              <w:rPr>
                <w:rFonts w:ascii="Times New Roman" w:hAnsi="Times New Roman"/>
                <w:sz w:val="16"/>
                <w:szCs w:val="16"/>
              </w:rPr>
              <w:t>4-я</w:t>
            </w:r>
            <w:r w:rsidR="00EA2DC0" w:rsidRPr="00EA2DC0">
              <w:rPr>
                <w:rFonts w:ascii="Times New Roman" w:hAnsi="Times New Roman"/>
                <w:sz w:val="16"/>
                <w:szCs w:val="16"/>
              </w:rPr>
              <w:t> опыт</w:t>
            </w:r>
            <w:r>
              <w:rPr>
                <w:rFonts w:ascii="Times New Roman" w:hAnsi="Times New Roman"/>
                <w:sz w:val="16"/>
                <w:szCs w:val="16"/>
              </w:rPr>
              <w:t>ная</w:t>
            </w:r>
          </w:p>
        </w:tc>
        <w:tc>
          <w:tcPr>
            <w:tcW w:w="1391"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8,51</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lang w:val="en-US"/>
              </w:rPr>
              <w:t>1</w:t>
            </w:r>
            <w:r w:rsidRPr="00EA2DC0">
              <w:rPr>
                <w:rFonts w:ascii="Times New Roman" w:hAnsi="Times New Roman"/>
                <w:sz w:val="16"/>
                <w:szCs w:val="16"/>
              </w:rPr>
              <w:t>,684</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rPr>
              <w:t>*</w:t>
            </w:r>
          </w:p>
        </w:tc>
        <w:tc>
          <w:tcPr>
            <w:tcW w:w="149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29,34</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0,628</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9</w:t>
            </w:r>
            <w:r w:rsidRPr="00EA2DC0">
              <w:rPr>
                <w:rFonts w:ascii="Times New Roman" w:hAnsi="Times New Roman"/>
                <w:sz w:val="16"/>
                <w:szCs w:val="16"/>
              </w:rPr>
              <w:t>***</w:t>
            </w:r>
          </w:p>
        </w:tc>
        <w:tc>
          <w:tcPr>
            <w:tcW w:w="1254" w:type="pct"/>
            <w:shd w:val="clear" w:color="auto" w:fill="auto"/>
            <w:vAlign w:val="center"/>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9,67×</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r w:rsidRPr="00EA2DC0">
              <w:rPr>
                <w:rFonts w:ascii="Times New Roman" w:hAnsi="Times New Roman"/>
                <w:sz w:val="16"/>
                <w:szCs w:val="16"/>
                <w:vertAlign w:val="superscript"/>
              </w:rPr>
              <w:t> </w:t>
            </w:r>
            <w:r w:rsidRPr="00EA2DC0">
              <w:rPr>
                <w:rFonts w:ascii="Times New Roman" w:hAnsi="Times New Roman"/>
                <w:sz w:val="16"/>
                <w:szCs w:val="16"/>
                <w:lang w:val="en-US"/>
              </w:rPr>
              <w:t>±</w:t>
            </w:r>
          </w:p>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0,973×</w:t>
            </w:r>
            <w:r w:rsidRPr="00EA2DC0">
              <w:rPr>
                <w:rFonts w:ascii="Times New Roman" w:hAnsi="Times New Roman"/>
                <w:sz w:val="16"/>
                <w:szCs w:val="16"/>
                <w:lang w:val="en-US"/>
              </w:rPr>
              <w:t>10</w:t>
            </w:r>
            <w:r w:rsidRPr="00EA2DC0">
              <w:rPr>
                <w:rFonts w:ascii="Times New Roman" w:hAnsi="Times New Roman"/>
                <w:sz w:val="16"/>
                <w:szCs w:val="16"/>
                <w:vertAlign w:val="superscript"/>
                <w:lang w:val="en-US"/>
              </w:rPr>
              <w:t>8</w:t>
            </w:r>
          </w:p>
        </w:tc>
      </w:tr>
    </w:tbl>
    <w:p w:rsidR="00EA2DC0" w:rsidRPr="00EA2DC0" w:rsidRDefault="00EA2DC0" w:rsidP="00EA2DC0">
      <w:pPr>
        <w:spacing w:after="0" w:line="240" w:lineRule="auto"/>
        <w:ind w:right="-1" w:firstLine="426"/>
        <w:jc w:val="both"/>
        <w:rPr>
          <w:rFonts w:ascii="Times New Roman" w:hAnsi="Times New Roman"/>
          <w:sz w:val="20"/>
          <w:szCs w:val="20"/>
        </w:rPr>
      </w:pP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Полученные нами данные свидетельствуют о том, что в контроль</w:t>
      </w:r>
      <w:r w:rsidRPr="00EA2DC0">
        <w:rPr>
          <w:rFonts w:ascii="Times New Roman" w:hAnsi="Times New Roman"/>
          <w:sz w:val="20"/>
          <w:szCs w:val="20"/>
        </w:rPr>
        <w:softHyphen/>
        <w:t>ной группе происходит значительная колонизация кишечника свиней транзиторными микроорганизмами на фоне снижения содержания представителей облигатной микробиоты толстой кишки, что свиде</w:t>
      </w:r>
      <w:r w:rsidRPr="00EA2DC0">
        <w:rPr>
          <w:rFonts w:ascii="Times New Roman" w:hAnsi="Times New Roman"/>
          <w:sz w:val="20"/>
          <w:szCs w:val="20"/>
        </w:rPr>
        <w:softHyphen/>
        <w:t>тельствует о глубоких дисбиотических изменениях данного биотопа.</w:t>
      </w:r>
    </w:p>
    <w:p w:rsidR="00EA2DC0" w:rsidRPr="00EA2DC0" w:rsidRDefault="00EA2DC0" w:rsidP="00EA2DC0">
      <w:pPr>
        <w:spacing w:after="0" w:line="240" w:lineRule="auto"/>
        <w:ind w:right="-1" w:firstLine="426"/>
        <w:jc w:val="both"/>
        <w:rPr>
          <w:rFonts w:ascii="Times New Roman" w:hAnsi="Times New Roman"/>
          <w:sz w:val="20"/>
          <w:szCs w:val="20"/>
        </w:rPr>
      </w:pPr>
      <w:r w:rsidRPr="00EA2DC0">
        <w:rPr>
          <w:rFonts w:ascii="Times New Roman" w:hAnsi="Times New Roman"/>
          <w:sz w:val="20"/>
          <w:szCs w:val="20"/>
        </w:rPr>
        <w:t>Основанием расчета экономической эффективности использова</w:t>
      </w:r>
      <w:r w:rsidRPr="00EA2DC0">
        <w:rPr>
          <w:rFonts w:ascii="Times New Roman" w:hAnsi="Times New Roman"/>
          <w:sz w:val="20"/>
          <w:szCs w:val="20"/>
        </w:rPr>
        <w:softHyphen/>
        <w:t>ния подкислителя «Ватер Трит® жидкий» послужили результаты про</w:t>
      </w:r>
      <w:r w:rsidRPr="00EA2DC0">
        <w:rPr>
          <w:rFonts w:ascii="Times New Roman" w:hAnsi="Times New Roman"/>
          <w:sz w:val="20"/>
          <w:szCs w:val="20"/>
        </w:rPr>
        <w:softHyphen/>
        <w:t>ведения производственных испытаний в ОАО «Агрокомбинат «Вос</w:t>
      </w:r>
      <w:r w:rsidRPr="00EA2DC0">
        <w:rPr>
          <w:rFonts w:ascii="Times New Roman" w:hAnsi="Times New Roman"/>
          <w:sz w:val="20"/>
          <w:szCs w:val="20"/>
        </w:rPr>
        <w:softHyphen/>
        <w:t>ход» Могилевского района (табл. 2).</w:t>
      </w:r>
    </w:p>
    <w:p w:rsidR="00EA2DC0" w:rsidRPr="00EA2DC0" w:rsidRDefault="00EA2DC0" w:rsidP="00EA2DC0">
      <w:pPr>
        <w:spacing w:after="0" w:line="240" w:lineRule="auto"/>
        <w:ind w:right="-1" w:firstLine="426"/>
        <w:jc w:val="both"/>
        <w:rPr>
          <w:rFonts w:ascii="Times New Roman" w:hAnsi="Times New Roman"/>
          <w:sz w:val="20"/>
          <w:szCs w:val="20"/>
        </w:rPr>
      </w:pPr>
    </w:p>
    <w:p w:rsidR="00EA2DC0" w:rsidRPr="00EA2DC0" w:rsidRDefault="00EA2DC0" w:rsidP="00EA2DC0">
      <w:pPr>
        <w:spacing w:after="0" w:line="240" w:lineRule="auto"/>
        <w:ind w:right="-1"/>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 xml:space="preserve">2. </w:t>
      </w:r>
      <w:r w:rsidRPr="00EA2DC0">
        <w:rPr>
          <w:rFonts w:ascii="Times New Roman" w:hAnsi="Times New Roman"/>
          <w:b/>
          <w:sz w:val="16"/>
          <w:szCs w:val="16"/>
        </w:rPr>
        <w:t xml:space="preserve">Экономическая эффективность использования подкислителя </w:t>
      </w:r>
    </w:p>
    <w:p w:rsidR="00EA2DC0" w:rsidRPr="00EA2DC0" w:rsidRDefault="00EA2DC0" w:rsidP="00EA2DC0">
      <w:pPr>
        <w:spacing w:after="0" w:line="240" w:lineRule="auto"/>
        <w:ind w:right="-1"/>
        <w:jc w:val="center"/>
        <w:rPr>
          <w:rFonts w:ascii="Times New Roman" w:hAnsi="Times New Roman"/>
          <w:b/>
          <w:sz w:val="16"/>
          <w:szCs w:val="16"/>
        </w:rPr>
      </w:pPr>
      <w:r w:rsidRPr="00EA2DC0">
        <w:rPr>
          <w:rFonts w:ascii="Times New Roman" w:hAnsi="Times New Roman"/>
          <w:b/>
          <w:sz w:val="16"/>
          <w:szCs w:val="16"/>
        </w:rPr>
        <w:t>«Ватер Трит® жидкий» в ОАО «Агрокомбинат «Восход»</w:t>
      </w:r>
    </w:p>
    <w:p w:rsidR="00EA2DC0" w:rsidRPr="00752ACA" w:rsidRDefault="00EA2DC0" w:rsidP="00752ACA">
      <w:pPr>
        <w:spacing w:after="0" w:line="240" w:lineRule="auto"/>
        <w:ind w:right="-1"/>
        <w:jc w:val="center"/>
        <w:rPr>
          <w:rFonts w:ascii="Times New Roman" w:hAnsi="Times New Roman"/>
          <w:b/>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40"/>
        <w:gridCol w:w="1115"/>
        <w:gridCol w:w="969"/>
      </w:tblGrid>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Показатели</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Контрольная</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Опытная</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Продолжительность опыта, дн.</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120</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120</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Количество животных на начало опыта, гол.</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620</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620</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Количество животных в конце опыта, гол.</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615</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617</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Сохранность, %</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99,2</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99,5</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Средняя живая масса одной головы на начало опыта, кг</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21,25</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21,11</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Средняя живая масса одной головы на конец опыта, кг</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105,08</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111,40</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Получено прироста за опыт на 1 голову, кг</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83,83</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90,29</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Среднесуточный прирост, г</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699</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752</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Среднесуточный прирост по отношению к контролю</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100</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107,6</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Получено дополнительного прироста, кг</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hanging="21"/>
              <w:jc w:val="center"/>
              <w:rPr>
                <w:rFonts w:ascii="Times New Roman" w:hAnsi="Times New Roman"/>
                <w:sz w:val="16"/>
                <w:szCs w:val="16"/>
              </w:rPr>
            </w:pPr>
            <w:r w:rsidRPr="00EA2DC0">
              <w:rPr>
                <w:rFonts w:ascii="Times New Roman" w:hAnsi="Times New Roman"/>
                <w:sz w:val="16"/>
                <w:szCs w:val="16"/>
              </w:rPr>
              <w:t>4153,48</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 xml:space="preserve">Средняя цена реализации </w:t>
            </w:r>
            <w:smartTag w:uri="urn:schemas-microsoft-com:office:smarttags" w:element="metricconverter">
              <w:smartTagPr>
                <w:attr w:name="ProductID" w:val="1 кг"/>
              </w:smartTagPr>
              <w:r w:rsidRPr="00EA2DC0">
                <w:rPr>
                  <w:rFonts w:ascii="Times New Roman" w:hAnsi="Times New Roman"/>
                  <w:sz w:val="16"/>
                  <w:szCs w:val="16"/>
                </w:rPr>
                <w:t xml:space="preserve">1 кг </w:t>
              </w:r>
            </w:smartTag>
            <w:r w:rsidRPr="00EA2DC0">
              <w:rPr>
                <w:rFonts w:ascii="Times New Roman" w:hAnsi="Times New Roman"/>
                <w:sz w:val="16"/>
                <w:szCs w:val="16"/>
              </w:rPr>
              <w:t>свинины, тыс. руб.</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6,359</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Стоимость дополнительного прироста, тыс. руб.</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26411,98</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Стоимость 1 литра препарата, тыс. руб.</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14,52</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Стоимость израсходованного препарата, тыс. руб.</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11377,73</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Всего дополнительных затрат, тыс. руб.</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13167,74</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Прибыль, тыс. руб.</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13244,24</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Прибыль на 1 голову, тыс. руб.</w:t>
            </w:r>
          </w:p>
        </w:tc>
        <w:tc>
          <w:tcPr>
            <w:tcW w:w="910" w:type="pct"/>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21,47</w:t>
            </w:r>
          </w:p>
        </w:tc>
      </w:tr>
      <w:tr w:rsidR="00EA2DC0" w:rsidRPr="00EA2DC0" w:rsidTr="00752ACA">
        <w:trPr>
          <w:trHeight w:val="20"/>
          <w:jc w:val="center"/>
        </w:trPr>
        <w:tc>
          <w:tcPr>
            <w:tcW w:w="329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both"/>
              <w:rPr>
                <w:rFonts w:ascii="Times New Roman" w:hAnsi="Times New Roman"/>
                <w:sz w:val="16"/>
                <w:szCs w:val="16"/>
              </w:rPr>
            </w:pPr>
            <w:r w:rsidRPr="00EA2DC0">
              <w:rPr>
                <w:rFonts w:ascii="Times New Roman" w:hAnsi="Times New Roman"/>
                <w:sz w:val="16"/>
                <w:szCs w:val="16"/>
              </w:rPr>
              <w:t>Прибыль на 1 вложенный рубль, руб.</w:t>
            </w:r>
          </w:p>
        </w:tc>
        <w:tc>
          <w:tcPr>
            <w:tcW w:w="91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w:t>
            </w:r>
          </w:p>
        </w:tc>
        <w:tc>
          <w:tcPr>
            <w:tcW w:w="791"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ind w:right="-1"/>
              <w:jc w:val="center"/>
              <w:rPr>
                <w:rFonts w:ascii="Times New Roman" w:hAnsi="Times New Roman"/>
                <w:sz w:val="16"/>
                <w:szCs w:val="16"/>
              </w:rPr>
            </w:pPr>
            <w:r w:rsidRPr="00EA2DC0">
              <w:rPr>
                <w:rFonts w:ascii="Times New Roman" w:hAnsi="Times New Roman"/>
                <w:sz w:val="16"/>
                <w:szCs w:val="16"/>
              </w:rPr>
              <w:t>2,01</w:t>
            </w:r>
          </w:p>
        </w:tc>
      </w:tr>
    </w:tbl>
    <w:p w:rsidR="00EA2DC0" w:rsidRPr="00EA2DC0" w:rsidRDefault="00EA2DC0" w:rsidP="00EA2DC0">
      <w:pPr>
        <w:spacing w:after="0" w:line="240" w:lineRule="auto"/>
        <w:ind w:right="-1" w:firstLine="426"/>
        <w:jc w:val="both"/>
        <w:rPr>
          <w:rFonts w:ascii="Times New Roman" w:hAnsi="Times New Roman"/>
          <w:sz w:val="20"/>
          <w:szCs w:val="20"/>
        </w:rPr>
      </w:pP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sz w:val="20"/>
          <w:szCs w:val="20"/>
        </w:rPr>
        <w:t>Результаты производственной проверки показали, что введение подкислителя «Ватер Трит® жидкий» в рацион свиней на откорме по</w:t>
      </w:r>
      <w:r w:rsidRPr="00EA2DC0">
        <w:rPr>
          <w:rFonts w:ascii="Times New Roman" w:hAnsi="Times New Roman"/>
          <w:sz w:val="20"/>
          <w:szCs w:val="20"/>
        </w:rPr>
        <w:softHyphen/>
        <w:t>зволило получить 4153,48 кг дополнительного прироста. Дополни</w:t>
      </w:r>
      <w:r w:rsidRPr="00EA2DC0">
        <w:rPr>
          <w:rFonts w:ascii="Times New Roman" w:hAnsi="Times New Roman"/>
          <w:sz w:val="20"/>
          <w:szCs w:val="20"/>
        </w:rPr>
        <w:softHyphen/>
        <w:t>тельная прибыль составила 13244,24 тыс. руб. на группу животных и соответственно 21,47 тыс. руб. на 1 голову.</w:t>
      </w:r>
    </w:p>
    <w:p w:rsidR="00EA2DC0" w:rsidRPr="00EA2DC0" w:rsidRDefault="00EA2DC0" w:rsidP="00EA2DC0">
      <w:pPr>
        <w:spacing w:after="0" w:line="240" w:lineRule="auto"/>
        <w:ind w:right="-1" w:firstLine="284"/>
        <w:jc w:val="both"/>
        <w:rPr>
          <w:rFonts w:ascii="Times New Roman" w:hAnsi="Times New Roman"/>
          <w:sz w:val="20"/>
          <w:szCs w:val="20"/>
        </w:rPr>
      </w:pPr>
      <w:r w:rsidRPr="00EA2DC0">
        <w:rPr>
          <w:rFonts w:ascii="Times New Roman" w:hAnsi="Times New Roman"/>
          <w:b/>
          <w:sz w:val="20"/>
          <w:szCs w:val="20"/>
        </w:rPr>
        <w:t xml:space="preserve">Заключение. </w:t>
      </w:r>
      <w:r w:rsidRPr="00EA2DC0">
        <w:rPr>
          <w:rFonts w:ascii="Times New Roman" w:hAnsi="Times New Roman"/>
          <w:sz w:val="20"/>
          <w:szCs w:val="20"/>
        </w:rPr>
        <w:t>Применение кормовой добавки</w:t>
      </w:r>
      <w:r w:rsidRPr="00EA2DC0">
        <w:rPr>
          <w:rFonts w:ascii="Times New Roman" w:hAnsi="Times New Roman"/>
          <w:b/>
          <w:sz w:val="20"/>
          <w:szCs w:val="20"/>
        </w:rPr>
        <w:t xml:space="preserve"> </w:t>
      </w:r>
      <w:r w:rsidRPr="00EA2DC0">
        <w:rPr>
          <w:rFonts w:ascii="Times New Roman" w:hAnsi="Times New Roman"/>
          <w:sz w:val="20"/>
          <w:szCs w:val="20"/>
        </w:rPr>
        <w:t>«Ватер Трит® жид</w:t>
      </w:r>
      <w:r w:rsidRPr="00EA2DC0">
        <w:rPr>
          <w:rFonts w:ascii="Times New Roman" w:hAnsi="Times New Roman"/>
          <w:sz w:val="20"/>
          <w:szCs w:val="20"/>
        </w:rPr>
        <w:softHyphen/>
        <w:t>кий» способствовало более высокому содержанию молочнокислых микроорганизмов (</w:t>
      </w:r>
      <w:r w:rsidRPr="00EA2DC0">
        <w:rPr>
          <w:rFonts w:ascii="Times New Roman" w:hAnsi="Times New Roman"/>
          <w:sz w:val="20"/>
          <w:szCs w:val="20"/>
          <w:lang w:val="en-US"/>
        </w:rPr>
        <w:t>Lactobacillus</w:t>
      </w:r>
      <w:r w:rsidRPr="00EA2DC0">
        <w:rPr>
          <w:rFonts w:ascii="Times New Roman" w:hAnsi="Times New Roman"/>
          <w:sz w:val="20"/>
          <w:szCs w:val="20"/>
        </w:rPr>
        <w:t xml:space="preserve"> </w:t>
      </w:r>
      <w:r w:rsidRPr="00EA2DC0">
        <w:rPr>
          <w:rFonts w:ascii="Times New Roman" w:hAnsi="Times New Roman"/>
          <w:sz w:val="20"/>
          <w:szCs w:val="20"/>
          <w:lang w:val="en-US"/>
        </w:rPr>
        <w:t>spp</w:t>
      </w:r>
      <w:r w:rsidRPr="00EA2DC0">
        <w:rPr>
          <w:rFonts w:ascii="Times New Roman" w:hAnsi="Times New Roman"/>
          <w:sz w:val="20"/>
          <w:szCs w:val="20"/>
        </w:rPr>
        <w:t xml:space="preserve">., </w:t>
      </w:r>
      <w:r w:rsidRPr="00EA2DC0">
        <w:rPr>
          <w:rFonts w:ascii="Times New Roman" w:hAnsi="Times New Roman"/>
          <w:sz w:val="20"/>
          <w:szCs w:val="20"/>
          <w:lang w:val="en-US"/>
        </w:rPr>
        <w:t>Bifidobacterium</w:t>
      </w:r>
      <w:r w:rsidRPr="00EA2DC0">
        <w:rPr>
          <w:rFonts w:ascii="Times New Roman" w:hAnsi="Times New Roman"/>
          <w:sz w:val="20"/>
          <w:szCs w:val="20"/>
        </w:rPr>
        <w:t xml:space="preserve"> </w:t>
      </w:r>
      <w:r w:rsidRPr="00EA2DC0">
        <w:rPr>
          <w:rFonts w:ascii="Times New Roman" w:hAnsi="Times New Roman"/>
          <w:sz w:val="20"/>
          <w:szCs w:val="20"/>
          <w:lang w:val="en-US"/>
        </w:rPr>
        <w:t>spp</w:t>
      </w:r>
      <w:r w:rsidRPr="00EA2DC0">
        <w:rPr>
          <w:rFonts w:ascii="Times New Roman" w:hAnsi="Times New Roman"/>
          <w:sz w:val="20"/>
          <w:szCs w:val="20"/>
        </w:rPr>
        <w:t>.) в трех опыт</w:t>
      </w:r>
      <w:r w:rsidRPr="00EA2DC0">
        <w:rPr>
          <w:rFonts w:ascii="Times New Roman" w:hAnsi="Times New Roman"/>
          <w:sz w:val="20"/>
          <w:szCs w:val="20"/>
        </w:rPr>
        <w:softHyphen/>
        <w:t>ных группах свиней на откорме в возрастной динамике по сравнению с контролем.</w:t>
      </w:r>
    </w:p>
    <w:p w:rsidR="00EA2DC0" w:rsidRDefault="00EA2DC0" w:rsidP="00EA2DC0">
      <w:pPr>
        <w:spacing w:after="0" w:line="240" w:lineRule="auto"/>
        <w:ind w:right="-1" w:firstLine="426"/>
        <w:jc w:val="both"/>
        <w:rPr>
          <w:rFonts w:ascii="Times New Roman" w:hAnsi="Times New Roman"/>
          <w:sz w:val="20"/>
          <w:szCs w:val="20"/>
        </w:rPr>
      </w:pPr>
      <w:r w:rsidRPr="00EA2DC0">
        <w:rPr>
          <w:rFonts w:ascii="Times New Roman" w:hAnsi="Times New Roman"/>
          <w:sz w:val="20"/>
          <w:szCs w:val="20"/>
        </w:rPr>
        <w:t>В ходе производственной проверки установлено повышение среднесуточного прироста в опытной группе на 7,6 % и сохранности на 0,3 п. п. Экономический эффект при использовании кормовой до</w:t>
      </w:r>
      <w:r w:rsidRPr="00EA2DC0">
        <w:rPr>
          <w:rFonts w:ascii="Times New Roman" w:hAnsi="Times New Roman"/>
          <w:sz w:val="20"/>
          <w:szCs w:val="20"/>
        </w:rPr>
        <w:softHyphen/>
        <w:t>бавки</w:t>
      </w:r>
      <w:r w:rsidRPr="00EA2DC0">
        <w:rPr>
          <w:rFonts w:ascii="Times New Roman" w:hAnsi="Times New Roman"/>
          <w:b/>
          <w:sz w:val="20"/>
          <w:szCs w:val="20"/>
        </w:rPr>
        <w:t xml:space="preserve"> </w:t>
      </w:r>
      <w:r w:rsidRPr="00EA2DC0">
        <w:rPr>
          <w:rFonts w:ascii="Times New Roman" w:hAnsi="Times New Roman"/>
          <w:sz w:val="20"/>
          <w:szCs w:val="20"/>
        </w:rPr>
        <w:t>«Ватер Трит® жидкий» составил 2,01 руб. на 1 вложенный рубль в ценах 2009 г.</w:t>
      </w:r>
    </w:p>
    <w:p w:rsidR="00EA2DC0" w:rsidRPr="00EA2DC0" w:rsidRDefault="00EA2DC0" w:rsidP="00752ACA">
      <w:pPr>
        <w:spacing w:after="0" w:line="240" w:lineRule="auto"/>
        <w:ind w:right="-1"/>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ind w:right="-1" w:firstLine="426"/>
        <w:jc w:val="both"/>
        <w:rPr>
          <w:rFonts w:ascii="Times New Roman" w:hAnsi="Times New Roman"/>
          <w:b/>
          <w:sz w:val="16"/>
          <w:szCs w:val="20"/>
        </w:rPr>
      </w:pPr>
    </w:p>
    <w:p w:rsidR="00EA2DC0" w:rsidRPr="00EA2DC0" w:rsidRDefault="00EA2DC0" w:rsidP="00EA2DC0">
      <w:pPr>
        <w:spacing w:after="0" w:line="240" w:lineRule="auto"/>
        <w:ind w:firstLine="284"/>
        <w:jc w:val="both"/>
        <w:rPr>
          <w:rFonts w:ascii="Times New Roman" w:hAnsi="Times New Roman"/>
          <w:sz w:val="16"/>
          <w:szCs w:val="16"/>
          <w:lang w:val="en-US"/>
        </w:rPr>
      </w:pPr>
      <w:r w:rsidRPr="00EA2DC0">
        <w:rPr>
          <w:rFonts w:ascii="Times New Roman" w:hAnsi="Times New Roman"/>
          <w:sz w:val="16"/>
          <w:szCs w:val="16"/>
        </w:rPr>
        <w:t xml:space="preserve">1. </w:t>
      </w:r>
      <w:r w:rsidRPr="00EA2DC0">
        <w:rPr>
          <w:rFonts w:ascii="Times New Roman" w:hAnsi="Times New Roman"/>
          <w:spacing w:val="20"/>
          <w:sz w:val="16"/>
          <w:szCs w:val="16"/>
        </w:rPr>
        <w:t>Головачев</w:t>
      </w:r>
      <w:r w:rsidRPr="00EA2DC0">
        <w:rPr>
          <w:rFonts w:ascii="Times New Roman" w:hAnsi="Times New Roman"/>
          <w:sz w:val="16"/>
          <w:szCs w:val="16"/>
        </w:rPr>
        <w:t xml:space="preserve">, Д. Контроль патогенной микрофлоры в желудочно-кишечном тракте птицы и свиней / Д. Головачев // Комбикорма. – 2007. </w:t>
      </w:r>
      <w:r w:rsidRPr="00EA2DC0">
        <w:rPr>
          <w:rFonts w:ascii="Times New Roman" w:hAnsi="Times New Roman"/>
          <w:sz w:val="16"/>
          <w:szCs w:val="16"/>
          <w:lang w:val="en-US"/>
        </w:rPr>
        <w:t xml:space="preserve">− № 7. – </w:t>
      </w:r>
      <w:r w:rsidRPr="00EA2DC0">
        <w:rPr>
          <w:rFonts w:ascii="Times New Roman" w:hAnsi="Times New Roman"/>
          <w:sz w:val="16"/>
          <w:szCs w:val="16"/>
        </w:rPr>
        <w:t>С</w:t>
      </w:r>
      <w:r w:rsidRPr="00EA2DC0">
        <w:rPr>
          <w:rFonts w:ascii="Times New Roman" w:hAnsi="Times New Roman"/>
          <w:sz w:val="16"/>
          <w:szCs w:val="16"/>
          <w:lang w:val="en-US"/>
        </w:rPr>
        <w:t>. 69.</w:t>
      </w:r>
    </w:p>
    <w:p w:rsidR="00EA2DC0" w:rsidRPr="00EA2DC0" w:rsidRDefault="00EA2DC0" w:rsidP="00EA2DC0">
      <w:pPr>
        <w:tabs>
          <w:tab w:val="left" w:pos="851"/>
        </w:tabs>
        <w:spacing w:after="0" w:line="240" w:lineRule="auto"/>
        <w:ind w:firstLine="284"/>
        <w:jc w:val="both"/>
        <w:rPr>
          <w:rFonts w:ascii="Times New Roman" w:hAnsi="Times New Roman"/>
          <w:sz w:val="16"/>
          <w:szCs w:val="16"/>
          <w:lang w:val="en-US"/>
        </w:rPr>
      </w:pPr>
      <w:r w:rsidRPr="00EA2DC0">
        <w:rPr>
          <w:rFonts w:ascii="Times New Roman" w:hAnsi="Times New Roman"/>
          <w:sz w:val="16"/>
          <w:szCs w:val="16"/>
          <w:lang w:val="en-US"/>
        </w:rPr>
        <w:t>2. Controlling Salmonella infection in weanling pigs through water delivery of direct – fed microbial or organic acids. Part I: Effects of growth performance, microbial populations, and immune status / M. C. Walsh [et al.] // Journal of Animal Science. – 2012. – Vol. 90, № 1. – P. 261−271.</w:t>
      </w:r>
    </w:p>
    <w:p w:rsidR="00EA2DC0" w:rsidRPr="00EA2DC0" w:rsidRDefault="00EA2DC0" w:rsidP="00EA2DC0">
      <w:pPr>
        <w:tabs>
          <w:tab w:val="left" w:pos="851"/>
        </w:tabs>
        <w:spacing w:after="0" w:line="240" w:lineRule="auto"/>
        <w:ind w:firstLine="284"/>
        <w:jc w:val="both"/>
        <w:rPr>
          <w:rFonts w:ascii="Times New Roman" w:hAnsi="Times New Roman"/>
          <w:sz w:val="16"/>
          <w:szCs w:val="16"/>
          <w:lang w:val="en-US"/>
        </w:rPr>
      </w:pPr>
      <w:r w:rsidRPr="00EA2DC0">
        <w:rPr>
          <w:rFonts w:ascii="Times New Roman" w:hAnsi="Times New Roman"/>
          <w:sz w:val="16"/>
          <w:szCs w:val="16"/>
          <w:lang w:val="en-US"/>
        </w:rPr>
        <w:t>3. Controlling Salmonella infection in weanling pigs through water delivery of direct – fed microbial or organic acids. Part II: Effect of int</w:t>
      </w:r>
      <w:r w:rsidR="00752ACA">
        <w:rPr>
          <w:rFonts w:ascii="Times New Roman" w:hAnsi="Times New Roman"/>
          <w:sz w:val="16"/>
          <w:szCs w:val="16"/>
          <w:lang w:val="en-US"/>
        </w:rPr>
        <w:t>estinal histology and active nu</w:t>
      </w:r>
      <w:r w:rsidRPr="00EA2DC0">
        <w:rPr>
          <w:rFonts w:ascii="Times New Roman" w:hAnsi="Times New Roman"/>
          <w:sz w:val="16"/>
          <w:szCs w:val="16"/>
          <w:lang w:val="en-US"/>
        </w:rPr>
        <w:t>trient transport / M. C. Walsh [et al.] // Journal of Animal Science. – 2012. – Vol. 90, № 8. – P. 2599−2608.</w:t>
      </w:r>
    </w:p>
    <w:p w:rsidR="00EA2DC0" w:rsidRPr="00EA2DC0" w:rsidRDefault="00EA2DC0" w:rsidP="00EA2DC0">
      <w:pPr>
        <w:tabs>
          <w:tab w:val="left" w:pos="851"/>
        </w:tabs>
        <w:spacing w:after="0" w:line="240" w:lineRule="auto"/>
        <w:ind w:firstLine="284"/>
        <w:jc w:val="both"/>
        <w:rPr>
          <w:rFonts w:ascii="Times New Roman" w:hAnsi="Times New Roman"/>
          <w:sz w:val="16"/>
          <w:szCs w:val="16"/>
          <w:lang w:val="en-US"/>
        </w:rPr>
      </w:pPr>
      <w:r w:rsidRPr="00EA2DC0">
        <w:rPr>
          <w:rFonts w:ascii="Times New Roman" w:hAnsi="Times New Roman"/>
          <w:sz w:val="16"/>
          <w:szCs w:val="16"/>
          <w:lang w:val="en-US"/>
        </w:rPr>
        <w:t>4. Effect of Acid Lac and Kem-Gest acid blends on growth performance and microbial shedding in weanling pigs / M. C. Walsh [et al.] // Journal of</w:t>
      </w:r>
      <w:r w:rsidR="00752ACA">
        <w:rPr>
          <w:rFonts w:ascii="Times New Roman" w:hAnsi="Times New Roman"/>
          <w:sz w:val="16"/>
          <w:szCs w:val="16"/>
          <w:lang w:val="en-US"/>
        </w:rPr>
        <w:t xml:space="preserve"> Animal Science. – 2007. – Vol.</w:t>
      </w:r>
      <w:r w:rsidR="00752ACA" w:rsidRPr="00752ACA">
        <w:rPr>
          <w:rFonts w:ascii="Times New Roman" w:hAnsi="Times New Roman"/>
          <w:sz w:val="16"/>
          <w:szCs w:val="16"/>
          <w:lang w:val="en-US"/>
        </w:rPr>
        <w:t> </w:t>
      </w:r>
      <w:r w:rsidRPr="00EA2DC0">
        <w:rPr>
          <w:rFonts w:ascii="Times New Roman" w:hAnsi="Times New Roman"/>
          <w:sz w:val="16"/>
          <w:szCs w:val="16"/>
          <w:lang w:val="en-US"/>
        </w:rPr>
        <w:t>85, № 2. – P. 459−467.</w:t>
      </w:r>
    </w:p>
    <w:p w:rsidR="00EA2DC0" w:rsidRPr="00EA2DC0" w:rsidRDefault="00EA2DC0" w:rsidP="00EA2DC0">
      <w:pPr>
        <w:shd w:val="clear" w:color="auto" w:fill="FFFFFF"/>
        <w:spacing w:after="0" w:line="240" w:lineRule="auto"/>
        <w:ind w:right="6"/>
        <w:rPr>
          <w:rFonts w:ascii="Times New Roman" w:hAnsi="Times New Roman"/>
          <w:spacing w:val="-4"/>
          <w:sz w:val="20"/>
          <w:szCs w:val="20"/>
          <w:lang w:val="en-US"/>
        </w:rPr>
      </w:pPr>
    </w:p>
    <w:p w:rsidR="00EA2DC0" w:rsidRPr="00EA2DC0" w:rsidRDefault="00EA2DC0" w:rsidP="00EA2DC0">
      <w:pPr>
        <w:shd w:val="clear" w:color="auto" w:fill="FFFFFF"/>
        <w:spacing w:after="0" w:line="240" w:lineRule="auto"/>
        <w:ind w:right="6"/>
        <w:rPr>
          <w:rFonts w:ascii="Times New Roman" w:hAnsi="Times New Roman"/>
          <w:spacing w:val="-4"/>
          <w:sz w:val="20"/>
          <w:szCs w:val="20"/>
        </w:rPr>
      </w:pPr>
      <w:r w:rsidRPr="00EA2DC0">
        <w:rPr>
          <w:rFonts w:ascii="Times New Roman" w:hAnsi="Times New Roman"/>
          <w:spacing w:val="-4"/>
          <w:sz w:val="20"/>
          <w:szCs w:val="20"/>
        </w:rPr>
        <w:t>УДК 636.4 084:636.087.7</w:t>
      </w:r>
    </w:p>
    <w:p w:rsidR="00EA2DC0" w:rsidRPr="00EA2DC0" w:rsidRDefault="00EA2DC0" w:rsidP="00EA2DC0">
      <w:pPr>
        <w:spacing w:after="0" w:line="240" w:lineRule="auto"/>
        <w:ind w:firstLine="426"/>
        <w:jc w:val="center"/>
        <w:rPr>
          <w:rFonts w:ascii="Times New Roman" w:hAnsi="Times New Roman"/>
          <w:b/>
          <w:sz w:val="10"/>
          <w:szCs w:val="20"/>
        </w:rPr>
      </w:pP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НАТУРАЛЬНАЯ КОРМОВАЯ ДОБАВКА «АЛЬГАВЕТ» </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В КОРМЛЕНИИ ПОРОСЯТ, ОТСТАЮЩИХ В РОСТЕ</w:t>
      </w:r>
      <w:r w:rsidRPr="00EA2DC0">
        <w:rPr>
          <w:rFonts w:ascii="Times New Roman" w:hAnsi="Times New Roman"/>
          <w:b/>
          <w:caps/>
          <w:sz w:val="20"/>
          <w:szCs w:val="20"/>
        </w:rPr>
        <w:t xml:space="preserve"> </w:t>
      </w:r>
    </w:p>
    <w:p w:rsidR="00EA2DC0" w:rsidRPr="00EA2DC0" w:rsidRDefault="00EA2DC0" w:rsidP="00EA2DC0">
      <w:pPr>
        <w:spacing w:after="0" w:line="240" w:lineRule="auto"/>
        <w:ind w:firstLine="720"/>
        <w:jc w:val="center"/>
        <w:outlineLvl w:val="0"/>
        <w:rPr>
          <w:rFonts w:ascii="Times New Roman" w:hAnsi="Times New Roman"/>
          <w:sz w:val="20"/>
          <w:szCs w:val="20"/>
        </w:rPr>
      </w:pPr>
    </w:p>
    <w:p w:rsidR="00EA2DC0" w:rsidRPr="00EA2DC0" w:rsidRDefault="00EA2DC0" w:rsidP="00EA2DC0">
      <w:pPr>
        <w:spacing w:after="0" w:line="240" w:lineRule="auto"/>
        <w:jc w:val="center"/>
        <w:outlineLvl w:val="0"/>
        <w:rPr>
          <w:rFonts w:ascii="Times New Roman" w:hAnsi="Times New Roman"/>
          <w:sz w:val="20"/>
          <w:szCs w:val="20"/>
        </w:rPr>
      </w:pPr>
      <w:r w:rsidRPr="00EA2DC0">
        <w:rPr>
          <w:rFonts w:ascii="Times New Roman" w:hAnsi="Times New Roman"/>
          <w:sz w:val="20"/>
          <w:szCs w:val="20"/>
        </w:rPr>
        <w:t>Н. А. САДОМОВ, М. В. ШУПИК, С. И. САСКЕВИЧ</w:t>
      </w:r>
    </w:p>
    <w:p w:rsidR="00EA2DC0" w:rsidRPr="00EA2DC0" w:rsidRDefault="00EA2DC0" w:rsidP="00EA2DC0">
      <w:pPr>
        <w:spacing w:after="0" w:line="240" w:lineRule="auto"/>
        <w:ind w:firstLine="180"/>
        <w:jc w:val="both"/>
        <w:rPr>
          <w:rFonts w:ascii="Times New Roman" w:eastAsia="Times New Roman" w:hAnsi="Times New Roman"/>
          <w:sz w:val="10"/>
          <w:szCs w:val="20"/>
          <w:lang w:eastAsia="ru-RU"/>
        </w:rPr>
      </w:pPr>
    </w:p>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 xml:space="preserve">УО «Белорусская государственная сельскохозяйственная академия», </w:t>
      </w:r>
    </w:p>
    <w:p w:rsidR="00EA2DC0" w:rsidRPr="00EA2DC0" w:rsidRDefault="00752ACA" w:rsidP="00EA2DC0">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г. Горки, </w:t>
      </w:r>
      <w:r w:rsidR="00EA2DC0" w:rsidRPr="00EA2DC0">
        <w:rPr>
          <w:rFonts w:ascii="Times New Roman" w:eastAsia="Times New Roman" w:hAnsi="Times New Roman"/>
          <w:sz w:val="16"/>
          <w:szCs w:val="16"/>
          <w:lang w:eastAsia="ru-RU"/>
        </w:rPr>
        <w:t>Могилевская обл., Республика Беларусь</w:t>
      </w:r>
    </w:p>
    <w:p w:rsidR="00EA2DC0" w:rsidRPr="00EA2DC0" w:rsidRDefault="00EA2DC0" w:rsidP="00EA2DC0">
      <w:pPr>
        <w:spacing w:after="0" w:line="240" w:lineRule="auto"/>
        <w:ind w:firstLine="426"/>
        <w:jc w:val="both"/>
        <w:rPr>
          <w:rFonts w:ascii="Times New Roman" w:hAnsi="Times New Roman"/>
          <w:b/>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Введение. </w:t>
      </w:r>
      <w:r w:rsidRPr="00EA2DC0">
        <w:rPr>
          <w:rFonts w:ascii="Times New Roman" w:hAnsi="Times New Roman"/>
          <w:sz w:val="20"/>
          <w:szCs w:val="20"/>
        </w:rPr>
        <w:t>Постоянное внесение в кормовые рационы продукта та</w:t>
      </w:r>
      <w:r w:rsidRPr="00EA2DC0">
        <w:rPr>
          <w:rFonts w:ascii="Times New Roman" w:hAnsi="Times New Roman"/>
          <w:sz w:val="20"/>
          <w:szCs w:val="20"/>
        </w:rPr>
        <w:softHyphen/>
        <w:t>кого уровня ценности, как суспензия хлореллы, означало бы для хо</w:t>
      </w:r>
      <w:r w:rsidRPr="00EA2DC0">
        <w:rPr>
          <w:rFonts w:ascii="Times New Roman" w:hAnsi="Times New Roman"/>
          <w:sz w:val="20"/>
          <w:szCs w:val="20"/>
        </w:rPr>
        <w:softHyphen/>
        <w:t>зяйств гарантированное решение проблемы сбалансированности кор</w:t>
      </w:r>
      <w:r w:rsidRPr="00EA2DC0">
        <w:rPr>
          <w:rFonts w:ascii="Times New Roman" w:hAnsi="Times New Roman"/>
          <w:sz w:val="20"/>
          <w:szCs w:val="20"/>
        </w:rPr>
        <w:softHyphen/>
        <w:t xml:space="preserve">мов по всему спектру незаменимых веществ в биологически доступной форме.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Два важнейших свойства суспензии хлореллы как кормовой до</w:t>
      </w:r>
      <w:r w:rsidRPr="00EA2DC0">
        <w:rPr>
          <w:rFonts w:ascii="Times New Roman" w:hAnsi="Times New Roman"/>
          <w:sz w:val="20"/>
          <w:szCs w:val="20"/>
        </w:rPr>
        <w:softHyphen/>
        <w:t>бавки – богатейший состав и высокая биологическая доступность ее составляющих − позволяют значительно повысить полноценность су</w:t>
      </w:r>
      <w:r w:rsidR="00752ACA">
        <w:rPr>
          <w:rFonts w:ascii="Times New Roman" w:hAnsi="Times New Roman"/>
          <w:sz w:val="20"/>
          <w:szCs w:val="20"/>
        </w:rPr>
        <w:t>ще</w:t>
      </w:r>
      <w:r w:rsidRPr="00EA2DC0">
        <w:rPr>
          <w:rFonts w:ascii="Times New Roman" w:hAnsi="Times New Roman"/>
          <w:sz w:val="20"/>
          <w:szCs w:val="20"/>
        </w:rPr>
        <w:t>ствующих кормовых рационов и, как</w:t>
      </w:r>
      <w:r w:rsidR="00752ACA">
        <w:rPr>
          <w:rFonts w:ascii="Times New Roman" w:hAnsi="Times New Roman"/>
          <w:sz w:val="20"/>
          <w:szCs w:val="20"/>
        </w:rPr>
        <w:t xml:space="preserve"> следствие, резко увеличить рен</w:t>
      </w:r>
      <w:r w:rsidRPr="00EA2DC0">
        <w:rPr>
          <w:rFonts w:ascii="Times New Roman" w:hAnsi="Times New Roman"/>
          <w:sz w:val="20"/>
          <w:szCs w:val="20"/>
        </w:rPr>
        <w:t xml:space="preserve">табельность животноводства в любом хозяйстве.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00752ACA">
        <w:rPr>
          <w:rFonts w:ascii="Times New Roman" w:hAnsi="Times New Roman"/>
          <w:sz w:val="20"/>
          <w:szCs w:val="20"/>
        </w:rPr>
        <w:t xml:space="preserve"> </w:t>
      </w:r>
      <w:r w:rsidRPr="00EA2DC0">
        <w:rPr>
          <w:rFonts w:ascii="Times New Roman" w:hAnsi="Times New Roman"/>
          <w:sz w:val="20"/>
          <w:szCs w:val="20"/>
        </w:rPr>
        <w:t>Положительное влияние хлореллы на орга</w:t>
      </w:r>
      <w:r w:rsidRPr="00EA2DC0">
        <w:rPr>
          <w:rFonts w:ascii="Times New Roman" w:hAnsi="Times New Roman"/>
          <w:sz w:val="20"/>
          <w:szCs w:val="20"/>
        </w:rPr>
        <w:softHyphen/>
        <w:t>низм животных трудно переоценить. Дополняя рационы кормления, хлорелла за счет своего богатейшего состава оказывает ярко выражен</w:t>
      </w:r>
      <w:r w:rsidRPr="00EA2DC0">
        <w:rPr>
          <w:rFonts w:ascii="Times New Roman" w:hAnsi="Times New Roman"/>
          <w:sz w:val="20"/>
          <w:szCs w:val="20"/>
        </w:rPr>
        <w:softHyphen/>
        <w:t xml:space="preserve">ное лечебно-профилактическое и иммуностимулирующее действие на организм.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Использование суспензии хлореллы в рационах кормления живот</w:t>
      </w:r>
      <w:r w:rsidRPr="00EA2DC0">
        <w:rPr>
          <w:rFonts w:ascii="Times New Roman" w:hAnsi="Times New Roman"/>
          <w:sz w:val="20"/>
          <w:szCs w:val="20"/>
        </w:rPr>
        <w:softHyphen/>
        <w:t>ных позволяет хозяйствам комплексно решать проблему повышения продуктивности в животноводстве. С точки зрения биологической ценности большое значение имеет скармливание хлореллы животным именно в виде суспензии, а не в сухом или пастообразном виде, так как около половины ее метаболитов находит</w:t>
      </w:r>
      <w:r w:rsidR="00752ACA">
        <w:rPr>
          <w:rFonts w:ascii="Times New Roman" w:hAnsi="Times New Roman"/>
          <w:sz w:val="20"/>
          <w:szCs w:val="20"/>
        </w:rPr>
        <w:t>ся в самой культуральной среде.</w:t>
      </w:r>
      <w:r w:rsidRPr="00EA2DC0">
        <w:rPr>
          <w:rFonts w:ascii="Times New Roman" w:hAnsi="Times New Roman"/>
          <w:sz w:val="20"/>
          <w:szCs w:val="20"/>
        </w:rPr>
        <w:t xml:space="preserve"> Суспензия выпаивается животным практически сразу, при на</w:t>
      </w:r>
      <w:r w:rsidRPr="00EA2DC0">
        <w:rPr>
          <w:rFonts w:ascii="Times New Roman" w:hAnsi="Times New Roman"/>
          <w:sz w:val="20"/>
          <w:szCs w:val="20"/>
        </w:rPr>
        <w:softHyphen/>
        <w:t>растании плотности клеток до определенной величины, что позволяет полностью избежать потерь особо ценных веществ в ее составе, неиз</w:t>
      </w:r>
      <w:r w:rsidRPr="00EA2DC0">
        <w:rPr>
          <w:rFonts w:ascii="Times New Roman" w:hAnsi="Times New Roman"/>
          <w:sz w:val="20"/>
          <w:szCs w:val="20"/>
        </w:rPr>
        <w:softHyphen/>
        <w:t xml:space="preserve">бежных при длительных сроках хранения у других препаратов </w:t>
      </w:r>
      <w:r w:rsidRPr="00EA2DC0">
        <w:rPr>
          <w:rFonts w:ascii="Times New Roman" w:hAnsi="Times New Roman"/>
          <w:color w:val="000000"/>
          <w:sz w:val="20"/>
          <w:szCs w:val="20"/>
        </w:rPr>
        <w:t>[1, 2, 3, 4].</w:t>
      </w:r>
    </w:p>
    <w:p w:rsidR="00EA2DC0" w:rsidRPr="00EA2DC0" w:rsidRDefault="00EA2DC0" w:rsidP="00EA2DC0">
      <w:pPr>
        <w:tabs>
          <w:tab w:val="left" w:pos="142"/>
        </w:tabs>
        <w:spacing w:after="0" w:line="240" w:lineRule="auto"/>
        <w:ind w:firstLine="284"/>
        <w:contextualSpacing/>
        <w:jc w:val="both"/>
        <w:rPr>
          <w:rFonts w:ascii="Times New Roman" w:hAnsi="Times New Roman"/>
          <w:bCs/>
          <w:sz w:val="20"/>
          <w:szCs w:val="20"/>
        </w:rPr>
      </w:pPr>
      <w:r w:rsidRPr="00EA2DC0">
        <w:rPr>
          <w:rFonts w:ascii="Times New Roman" w:hAnsi="Times New Roman"/>
          <w:b/>
          <w:color w:val="000000"/>
          <w:spacing w:val="2"/>
          <w:sz w:val="20"/>
          <w:szCs w:val="20"/>
        </w:rPr>
        <w:t xml:space="preserve">Цель работы </w:t>
      </w:r>
      <w:r w:rsidRPr="00EA2DC0">
        <w:rPr>
          <w:rFonts w:ascii="Times New Roman" w:hAnsi="Times New Roman"/>
          <w:color w:val="000000"/>
          <w:spacing w:val="2"/>
          <w:sz w:val="20"/>
          <w:szCs w:val="20"/>
        </w:rPr>
        <w:t>−</w:t>
      </w:r>
      <w:r w:rsidRPr="00EA2DC0">
        <w:rPr>
          <w:rFonts w:ascii="Times New Roman" w:hAnsi="Times New Roman"/>
          <w:sz w:val="20"/>
          <w:szCs w:val="20"/>
        </w:rPr>
        <w:t xml:space="preserve"> определить эффективность использования нату</w:t>
      </w:r>
      <w:r w:rsidRPr="00EA2DC0">
        <w:rPr>
          <w:rFonts w:ascii="Times New Roman" w:hAnsi="Times New Roman"/>
          <w:sz w:val="20"/>
          <w:szCs w:val="20"/>
        </w:rPr>
        <w:softHyphen/>
        <w:t>ральной кормовой добавки «АльгаВет» в кормлении поросят, отстаю</w:t>
      </w:r>
      <w:r w:rsidRPr="00EA2DC0">
        <w:rPr>
          <w:rFonts w:ascii="Times New Roman" w:hAnsi="Times New Roman"/>
          <w:sz w:val="20"/>
          <w:szCs w:val="20"/>
        </w:rPr>
        <w:softHyphen/>
        <w:t>щих в росте</w:t>
      </w:r>
      <w:r w:rsidRPr="00EA2DC0">
        <w:rPr>
          <w:rFonts w:ascii="Times New Roman" w:hAnsi="Times New Roman"/>
          <w:bCs/>
          <w:sz w:val="20"/>
          <w:szCs w:val="20"/>
        </w:rPr>
        <w:t>.</w:t>
      </w:r>
    </w:p>
    <w:p w:rsidR="00EA2DC0" w:rsidRPr="00EA2DC0" w:rsidRDefault="00EA2DC0" w:rsidP="00EA2DC0">
      <w:pPr>
        <w:autoSpaceDE w:val="0"/>
        <w:autoSpaceDN w:val="0"/>
        <w:adjustRightInd w:val="0"/>
        <w:spacing w:after="0" w:line="240" w:lineRule="auto"/>
        <w:ind w:right="27" w:firstLine="284"/>
        <w:jc w:val="both"/>
        <w:rPr>
          <w:rFonts w:ascii="Times New Roman" w:eastAsia="Times New Roman" w:hAnsi="Times New Roman"/>
          <w:sz w:val="20"/>
          <w:szCs w:val="20"/>
          <w:lang w:eastAsia="ru-RU"/>
        </w:rPr>
      </w:pPr>
      <w:r w:rsidRPr="00EA2DC0">
        <w:rPr>
          <w:rFonts w:ascii="Times New Roman" w:eastAsia="Times New Roman" w:hAnsi="Times New Roman"/>
          <w:b/>
          <w:sz w:val="20"/>
          <w:szCs w:val="20"/>
          <w:lang w:eastAsia="ru-RU"/>
        </w:rPr>
        <w:t>Материал и методика исследований.</w:t>
      </w:r>
      <w:r w:rsidRPr="00EA2DC0">
        <w:rPr>
          <w:rFonts w:ascii="Times New Roman" w:eastAsia="Times New Roman" w:hAnsi="Times New Roman"/>
          <w:sz w:val="20"/>
          <w:szCs w:val="20"/>
          <w:lang w:eastAsia="ru-RU"/>
        </w:rPr>
        <w:t xml:space="preserve"> Научно-хозяйственный опыт на поросятах-отъемышах  проводился по схеме, приведенной в табл. 1.</w:t>
      </w:r>
    </w:p>
    <w:p w:rsidR="00EA2DC0" w:rsidRPr="00EA2DC0" w:rsidRDefault="00EA2DC0" w:rsidP="00EA2DC0">
      <w:pPr>
        <w:spacing w:after="0" w:line="240" w:lineRule="auto"/>
        <w:ind w:firstLine="360"/>
        <w:jc w:val="both"/>
        <w:rPr>
          <w:rFonts w:ascii="Times New Roman" w:hAnsi="Times New Roman"/>
          <w:sz w:val="1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1. </w:t>
      </w:r>
      <w:r w:rsidRPr="00EA2DC0">
        <w:rPr>
          <w:rFonts w:ascii="Times New Roman" w:hAnsi="Times New Roman"/>
          <w:b/>
          <w:sz w:val="16"/>
          <w:szCs w:val="16"/>
        </w:rPr>
        <w:t>Схема кормления</w:t>
      </w:r>
    </w:p>
    <w:p w:rsidR="00EA2DC0" w:rsidRPr="00EA2DC0" w:rsidRDefault="00EA2DC0" w:rsidP="00EA2DC0">
      <w:pPr>
        <w:spacing w:after="0" w:line="240" w:lineRule="auto"/>
        <w:ind w:firstLine="426"/>
        <w:jc w:val="center"/>
        <w:rPr>
          <w:rFonts w:ascii="Times New Roman" w:hAnsi="Times New Roman"/>
          <w:sz w:val="16"/>
          <w:szCs w:val="16"/>
        </w:rPr>
      </w:pP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2"/>
        <w:gridCol w:w="1509"/>
        <w:gridCol w:w="2606"/>
      </w:tblGrid>
      <w:tr w:rsidR="00EA2DC0" w:rsidRPr="00EA2DC0" w:rsidTr="00450BC1">
        <w:trPr>
          <w:jc w:val="center"/>
        </w:trPr>
        <w:tc>
          <w:tcPr>
            <w:tcW w:w="2062" w:type="dxa"/>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c>
          <w:tcPr>
            <w:tcW w:w="1509" w:type="dxa"/>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Количество голов</w:t>
            </w:r>
          </w:p>
        </w:tc>
        <w:tc>
          <w:tcPr>
            <w:tcW w:w="2606" w:type="dxa"/>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Особенности кормления</w:t>
            </w:r>
          </w:p>
        </w:tc>
      </w:tr>
      <w:tr w:rsidR="00EA2DC0" w:rsidRPr="00EA2DC0" w:rsidTr="00450BC1">
        <w:trPr>
          <w:trHeight w:val="178"/>
          <w:jc w:val="center"/>
        </w:trPr>
        <w:tc>
          <w:tcPr>
            <w:tcW w:w="2062" w:type="dxa"/>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752ACA">
            <w:pPr>
              <w:spacing w:after="0" w:line="240" w:lineRule="auto"/>
              <w:rPr>
                <w:rFonts w:ascii="Times New Roman" w:hAnsi="Times New Roman"/>
                <w:sz w:val="16"/>
                <w:szCs w:val="16"/>
              </w:rPr>
            </w:pPr>
            <w:r w:rsidRPr="00EA2DC0">
              <w:rPr>
                <w:rFonts w:ascii="Times New Roman" w:hAnsi="Times New Roman"/>
                <w:sz w:val="16"/>
                <w:szCs w:val="16"/>
              </w:rPr>
              <w:t>1-я контрольная</w:t>
            </w:r>
          </w:p>
        </w:tc>
        <w:tc>
          <w:tcPr>
            <w:tcW w:w="1509" w:type="dxa"/>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140</w:t>
            </w:r>
          </w:p>
        </w:tc>
        <w:tc>
          <w:tcPr>
            <w:tcW w:w="2606" w:type="dxa"/>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Комбикорм СК−16 и СК−21 (0Р)</w:t>
            </w:r>
          </w:p>
        </w:tc>
      </w:tr>
      <w:tr w:rsidR="00EA2DC0" w:rsidRPr="00EA2DC0" w:rsidTr="00450BC1">
        <w:trPr>
          <w:jc w:val="center"/>
        </w:trPr>
        <w:tc>
          <w:tcPr>
            <w:tcW w:w="2062" w:type="dxa"/>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752ACA">
            <w:pPr>
              <w:spacing w:after="0" w:line="240" w:lineRule="auto"/>
              <w:rPr>
                <w:rFonts w:ascii="Times New Roman" w:hAnsi="Times New Roman"/>
                <w:sz w:val="16"/>
                <w:szCs w:val="16"/>
              </w:rPr>
            </w:pPr>
            <w:r w:rsidRPr="00EA2DC0">
              <w:rPr>
                <w:rFonts w:ascii="Times New Roman" w:hAnsi="Times New Roman"/>
                <w:sz w:val="16"/>
                <w:szCs w:val="16"/>
              </w:rPr>
              <w:t>2-я опытная</w:t>
            </w:r>
          </w:p>
        </w:tc>
        <w:tc>
          <w:tcPr>
            <w:tcW w:w="1509" w:type="dxa"/>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140</w:t>
            </w:r>
          </w:p>
        </w:tc>
        <w:tc>
          <w:tcPr>
            <w:tcW w:w="2606" w:type="dxa"/>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ОР + 1 мл «</w:t>
            </w:r>
            <w:r w:rsidRPr="00EA2DC0">
              <w:rPr>
                <w:rFonts w:ascii="Times New Roman" w:hAnsi="Times New Roman"/>
                <w:sz w:val="16"/>
                <w:szCs w:val="16"/>
                <w:shd w:val="clear" w:color="auto" w:fill="FFFFFF"/>
              </w:rPr>
              <w:t>АльгаВет»</w:t>
            </w:r>
            <w:r w:rsidRPr="00EA2DC0">
              <w:rPr>
                <w:rFonts w:ascii="Times New Roman" w:hAnsi="Times New Roman"/>
                <w:b/>
                <w:sz w:val="16"/>
                <w:szCs w:val="16"/>
              </w:rPr>
              <w:t xml:space="preserve"> </w:t>
            </w:r>
            <w:r w:rsidR="00752ACA">
              <w:rPr>
                <w:rFonts w:ascii="Times New Roman" w:hAnsi="Times New Roman"/>
                <w:sz w:val="16"/>
                <w:szCs w:val="16"/>
              </w:rPr>
              <w:t>на 1 кг живой массы</w:t>
            </w:r>
            <w:r w:rsidRPr="00EA2DC0">
              <w:rPr>
                <w:rFonts w:ascii="Times New Roman" w:hAnsi="Times New Roman"/>
                <w:sz w:val="16"/>
                <w:szCs w:val="16"/>
              </w:rPr>
              <w:t xml:space="preserve"> поросят</w:t>
            </w:r>
          </w:p>
        </w:tc>
      </w:tr>
    </w:tbl>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Для опыта были отобраны две группы поросят − контрольная и опытная, живой массой 8−11 кг. Животные обеих групп получали комбикорм СК−16 в первые 10 дней, в последующем − комбикорм  СК−21 (согласно принятой технологии в хозяйстве), а опытная группа − дополнительно кормовую добавку «</w:t>
      </w:r>
      <w:r w:rsidRPr="00EA2DC0">
        <w:rPr>
          <w:rFonts w:ascii="Times New Roman" w:hAnsi="Times New Roman"/>
          <w:sz w:val="20"/>
          <w:szCs w:val="20"/>
          <w:shd w:val="clear" w:color="auto" w:fill="FFFFFF"/>
        </w:rPr>
        <w:t xml:space="preserve">АльгаВет» </w:t>
      </w:r>
      <w:r w:rsidRPr="00EA2DC0">
        <w:rPr>
          <w:rFonts w:ascii="Times New Roman" w:hAnsi="Times New Roman"/>
          <w:sz w:val="20"/>
          <w:szCs w:val="20"/>
        </w:rPr>
        <w:t>в количестве 1 мл на 1 кг живой массы поросят. Продолжительность опыта − 34 дня.</w:t>
      </w:r>
    </w:p>
    <w:p w:rsidR="00EA2DC0" w:rsidRPr="00EA2DC0" w:rsidRDefault="00EA2DC0" w:rsidP="00EA2DC0">
      <w:pPr>
        <w:tabs>
          <w:tab w:val="num" w:pos="0"/>
        </w:tabs>
        <w:spacing w:after="0" w:line="240" w:lineRule="auto"/>
        <w:ind w:firstLine="284"/>
        <w:jc w:val="both"/>
        <w:rPr>
          <w:rFonts w:ascii="Times New Roman" w:hAnsi="Times New Roman"/>
          <w:sz w:val="20"/>
          <w:szCs w:val="20"/>
        </w:rPr>
      </w:pPr>
      <w:r w:rsidRPr="00EA2DC0">
        <w:rPr>
          <w:rFonts w:ascii="Times New Roman" w:hAnsi="Times New Roman"/>
          <w:sz w:val="20"/>
          <w:szCs w:val="20"/>
        </w:rPr>
        <w:t>Натуральная кормовая добавка «АльгаВет»</w:t>
      </w:r>
      <w:r w:rsidRPr="00EA2DC0">
        <w:rPr>
          <w:rFonts w:ascii="Times New Roman" w:hAnsi="Times New Roman"/>
          <w:color w:val="FF0000"/>
          <w:sz w:val="20"/>
          <w:szCs w:val="20"/>
        </w:rPr>
        <w:t xml:space="preserve"> </w:t>
      </w:r>
      <w:r w:rsidR="00752ACA">
        <w:rPr>
          <w:rFonts w:ascii="Times New Roman" w:hAnsi="Times New Roman"/>
          <w:sz w:val="20"/>
          <w:szCs w:val="20"/>
        </w:rPr>
        <w:t>представляет собой кон</w:t>
      </w:r>
      <w:r w:rsidRPr="00EA2DC0">
        <w:rPr>
          <w:rFonts w:ascii="Times New Roman" w:hAnsi="Times New Roman"/>
          <w:sz w:val="20"/>
          <w:szCs w:val="20"/>
        </w:rPr>
        <w:t xml:space="preserve">центрированную биомассу микроводоросли </w:t>
      </w:r>
      <w:r w:rsidRPr="00EA2DC0">
        <w:rPr>
          <w:rFonts w:ascii="Times New Roman" w:hAnsi="Times New Roman"/>
          <w:sz w:val="20"/>
          <w:szCs w:val="20"/>
          <w:lang w:val="en-US"/>
        </w:rPr>
        <w:t>Chlorella</w:t>
      </w:r>
      <w:r w:rsidRPr="00EA2DC0">
        <w:rPr>
          <w:rFonts w:ascii="Times New Roman" w:hAnsi="Times New Roman"/>
          <w:sz w:val="20"/>
          <w:szCs w:val="20"/>
        </w:rPr>
        <w:t xml:space="preserve"> </w:t>
      </w:r>
      <w:r w:rsidRPr="00EA2DC0">
        <w:rPr>
          <w:rFonts w:ascii="Times New Roman" w:hAnsi="Times New Roman"/>
          <w:sz w:val="20"/>
          <w:szCs w:val="20"/>
          <w:lang w:val="en-US"/>
        </w:rPr>
        <w:t>vulgaris</w:t>
      </w:r>
      <w:r w:rsidRPr="00EA2DC0">
        <w:rPr>
          <w:rFonts w:ascii="Times New Roman" w:hAnsi="Times New Roman"/>
          <w:sz w:val="20"/>
          <w:szCs w:val="20"/>
        </w:rPr>
        <w:t xml:space="preserve"> (далее – добавка кормовая), вырабатываемую на основе штамма Chlorella vulgaris, которая находится в Международной коллекции Института физиологии растений им. К. А. Тимирязева Российской академии наук (РАН). </w:t>
      </w:r>
    </w:p>
    <w:p w:rsidR="00EA2DC0" w:rsidRPr="00EA2DC0" w:rsidRDefault="00EA2DC0" w:rsidP="00EA2DC0">
      <w:pPr>
        <w:tabs>
          <w:tab w:val="num" w:pos="0"/>
        </w:tabs>
        <w:spacing w:after="0" w:line="240" w:lineRule="auto"/>
        <w:ind w:firstLine="284"/>
        <w:jc w:val="both"/>
        <w:rPr>
          <w:rFonts w:ascii="Times New Roman" w:hAnsi="Times New Roman"/>
          <w:sz w:val="20"/>
          <w:szCs w:val="20"/>
        </w:rPr>
      </w:pPr>
      <w:r w:rsidRPr="00EA2DC0">
        <w:rPr>
          <w:rFonts w:ascii="Times New Roman" w:hAnsi="Times New Roman"/>
          <w:sz w:val="20"/>
          <w:szCs w:val="20"/>
        </w:rPr>
        <w:t>Предназначена для использования в рационе сельскохозяйственных животных и получения дополнительной мясной продуктивности, со</w:t>
      </w:r>
      <w:r w:rsidRPr="00EA2DC0">
        <w:rPr>
          <w:rFonts w:ascii="Times New Roman" w:hAnsi="Times New Roman"/>
          <w:sz w:val="20"/>
          <w:szCs w:val="20"/>
        </w:rPr>
        <w:softHyphen/>
        <w:t>хранности молодняка, стимуляции обменных процессов животных, птиц, рыб, насекомых.</w:t>
      </w:r>
    </w:p>
    <w:p w:rsidR="00EA2DC0" w:rsidRPr="00EA2DC0" w:rsidRDefault="00EA2DC0" w:rsidP="00EA2DC0">
      <w:pPr>
        <w:tabs>
          <w:tab w:val="num" w:pos="0"/>
        </w:tabs>
        <w:spacing w:after="0" w:line="240" w:lineRule="auto"/>
        <w:ind w:firstLine="284"/>
        <w:rPr>
          <w:rFonts w:ascii="Times New Roman" w:hAnsi="Times New Roman"/>
          <w:sz w:val="20"/>
          <w:szCs w:val="20"/>
        </w:rPr>
      </w:pPr>
      <w:r w:rsidRPr="00EA2DC0">
        <w:rPr>
          <w:rFonts w:ascii="Times New Roman" w:hAnsi="Times New Roman"/>
          <w:sz w:val="20"/>
          <w:szCs w:val="20"/>
        </w:rPr>
        <w:t>Для производства добавки кормовой применяются следующие виды сырья:</w:t>
      </w:r>
    </w:p>
    <w:p w:rsidR="00EA2DC0" w:rsidRPr="00EA2DC0" w:rsidRDefault="00EA2DC0" w:rsidP="00EA2DC0">
      <w:pPr>
        <w:tabs>
          <w:tab w:val="left" w:pos="851"/>
        </w:tabs>
        <w:spacing w:after="0" w:line="240" w:lineRule="auto"/>
        <w:ind w:firstLine="284"/>
        <w:jc w:val="both"/>
        <w:rPr>
          <w:rFonts w:ascii="Times New Roman" w:hAnsi="Times New Roman"/>
          <w:sz w:val="20"/>
          <w:szCs w:val="20"/>
        </w:rPr>
      </w:pPr>
      <w:r w:rsidRPr="00EA2DC0">
        <w:rPr>
          <w:rFonts w:ascii="Times New Roman" w:hAnsi="Times New Roman"/>
          <w:sz w:val="20"/>
          <w:szCs w:val="20"/>
        </w:rPr>
        <w:t>− маточная культура вида Chlorella vulgaris;</w:t>
      </w:r>
    </w:p>
    <w:p w:rsidR="00EA2DC0" w:rsidRPr="00EA2DC0" w:rsidRDefault="00EA2DC0" w:rsidP="00EA2DC0">
      <w:pPr>
        <w:tabs>
          <w:tab w:val="left" w:pos="851"/>
        </w:tabs>
        <w:spacing w:after="0" w:line="240" w:lineRule="auto"/>
        <w:ind w:firstLine="284"/>
        <w:jc w:val="both"/>
        <w:rPr>
          <w:rFonts w:ascii="Times New Roman" w:hAnsi="Times New Roman"/>
          <w:sz w:val="20"/>
          <w:szCs w:val="20"/>
        </w:rPr>
      </w:pPr>
      <w:r w:rsidRPr="00EA2DC0">
        <w:rPr>
          <w:rFonts w:ascii="Times New Roman" w:hAnsi="Times New Roman"/>
          <w:sz w:val="20"/>
          <w:szCs w:val="20"/>
        </w:rPr>
        <w:t>− вода питьевая;</w:t>
      </w:r>
    </w:p>
    <w:p w:rsidR="00EA2DC0" w:rsidRPr="00EA2DC0" w:rsidRDefault="00EA2DC0" w:rsidP="00EA2DC0">
      <w:pPr>
        <w:tabs>
          <w:tab w:val="left" w:pos="851"/>
        </w:tabs>
        <w:spacing w:after="0" w:line="240" w:lineRule="auto"/>
        <w:ind w:firstLine="284"/>
        <w:jc w:val="both"/>
        <w:rPr>
          <w:rFonts w:ascii="Times New Roman" w:hAnsi="Times New Roman"/>
          <w:sz w:val="20"/>
          <w:szCs w:val="20"/>
        </w:rPr>
      </w:pPr>
      <w:r w:rsidRPr="00EA2DC0">
        <w:rPr>
          <w:rFonts w:ascii="Times New Roman" w:hAnsi="Times New Roman"/>
          <w:sz w:val="20"/>
          <w:szCs w:val="20"/>
        </w:rPr>
        <w:t>− питательная среда (набор макро- и микроэлементов) по норматив</w:t>
      </w:r>
      <w:r w:rsidRPr="00EA2DC0">
        <w:rPr>
          <w:rFonts w:ascii="Times New Roman" w:hAnsi="Times New Roman"/>
          <w:sz w:val="20"/>
          <w:szCs w:val="20"/>
        </w:rPr>
        <w:softHyphen/>
        <w:t>ной документации изготовителя;</w:t>
      </w:r>
    </w:p>
    <w:p w:rsidR="00EA2DC0" w:rsidRPr="00EA2DC0" w:rsidRDefault="00EA2DC0" w:rsidP="00EA2DC0">
      <w:pPr>
        <w:tabs>
          <w:tab w:val="left" w:pos="851"/>
        </w:tabs>
        <w:spacing w:after="0" w:line="240" w:lineRule="auto"/>
        <w:ind w:firstLine="284"/>
        <w:jc w:val="both"/>
        <w:rPr>
          <w:rFonts w:ascii="Times New Roman" w:hAnsi="Times New Roman"/>
          <w:sz w:val="20"/>
          <w:szCs w:val="20"/>
        </w:rPr>
      </w:pPr>
      <w:r w:rsidRPr="00EA2DC0">
        <w:rPr>
          <w:rFonts w:ascii="Times New Roman" w:hAnsi="Times New Roman"/>
          <w:sz w:val="20"/>
          <w:szCs w:val="20"/>
        </w:rPr>
        <w:t>− углекислый газ по нормативной документации изготовителя.</w:t>
      </w:r>
    </w:p>
    <w:p w:rsidR="00EA2DC0" w:rsidRPr="00EA2DC0" w:rsidRDefault="00EA2DC0" w:rsidP="00EA2DC0">
      <w:pPr>
        <w:tabs>
          <w:tab w:val="num" w:pos="0"/>
          <w:tab w:val="num" w:pos="1237"/>
        </w:tabs>
        <w:spacing w:after="0" w:line="240" w:lineRule="auto"/>
        <w:ind w:firstLine="284"/>
        <w:jc w:val="both"/>
        <w:rPr>
          <w:rFonts w:ascii="Times New Roman" w:hAnsi="Times New Roman"/>
          <w:sz w:val="20"/>
          <w:szCs w:val="20"/>
        </w:rPr>
      </w:pPr>
      <w:r w:rsidRPr="00EA2DC0">
        <w:rPr>
          <w:rFonts w:ascii="Times New Roman" w:hAnsi="Times New Roman"/>
          <w:sz w:val="20"/>
          <w:szCs w:val="20"/>
        </w:rPr>
        <w:t>Допускается применение другого сырья, по показателям качества и безопасности не уступающего требованиям.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Результаты исследований и их обсуждение.</w:t>
      </w:r>
      <w:r w:rsidRPr="00EA2DC0">
        <w:rPr>
          <w:rFonts w:ascii="Times New Roman" w:hAnsi="Times New Roman"/>
          <w:sz w:val="28"/>
          <w:szCs w:val="28"/>
        </w:rPr>
        <w:t xml:space="preserve"> </w:t>
      </w:r>
      <w:r w:rsidRPr="00EA2DC0">
        <w:rPr>
          <w:rFonts w:ascii="Times New Roman" w:hAnsi="Times New Roman"/>
          <w:sz w:val="20"/>
          <w:szCs w:val="20"/>
        </w:rPr>
        <w:t>После отъема поро</w:t>
      </w:r>
      <w:r w:rsidRPr="00EA2DC0">
        <w:rPr>
          <w:rFonts w:ascii="Times New Roman" w:hAnsi="Times New Roman"/>
          <w:sz w:val="20"/>
          <w:szCs w:val="20"/>
        </w:rPr>
        <w:softHyphen/>
        <w:t>сят от свиноматок в 33 дня были отобраны две группы поросят-отъе</w:t>
      </w:r>
      <w:r w:rsidRPr="00EA2DC0">
        <w:rPr>
          <w:rFonts w:ascii="Times New Roman" w:hAnsi="Times New Roman"/>
          <w:sz w:val="20"/>
          <w:szCs w:val="20"/>
        </w:rPr>
        <w:softHyphen/>
        <w:t>мышей, в нашем случае «поросята, отст</w:t>
      </w:r>
      <w:r w:rsidR="00752ACA">
        <w:rPr>
          <w:rFonts w:ascii="Times New Roman" w:hAnsi="Times New Roman"/>
          <w:sz w:val="20"/>
          <w:szCs w:val="20"/>
        </w:rPr>
        <w:t xml:space="preserve">ающие в росте», по 140 голов в </w:t>
      </w:r>
      <w:r w:rsidRPr="00EA2DC0">
        <w:rPr>
          <w:rFonts w:ascii="Times New Roman" w:hAnsi="Times New Roman"/>
          <w:sz w:val="20"/>
          <w:szCs w:val="20"/>
        </w:rPr>
        <w:t>каждой, живой массой 8−11 кг – ко</w:t>
      </w:r>
      <w:r w:rsidR="00752ACA">
        <w:rPr>
          <w:rFonts w:ascii="Times New Roman" w:hAnsi="Times New Roman"/>
          <w:sz w:val="20"/>
          <w:szCs w:val="20"/>
        </w:rPr>
        <w:t xml:space="preserve">нтрольная и опытная, </w:t>
      </w:r>
      <w:r w:rsidRPr="00EA2DC0">
        <w:rPr>
          <w:rFonts w:ascii="Times New Roman" w:hAnsi="Times New Roman"/>
          <w:sz w:val="20"/>
          <w:szCs w:val="20"/>
        </w:rPr>
        <w:t>с целью изу</w:t>
      </w:r>
      <w:r w:rsidRPr="00EA2DC0">
        <w:rPr>
          <w:rFonts w:ascii="Times New Roman" w:hAnsi="Times New Roman"/>
          <w:sz w:val="20"/>
          <w:szCs w:val="20"/>
        </w:rPr>
        <w:softHyphen/>
        <w:t>чения  влияния натуральной кормовой добавки</w:t>
      </w:r>
      <w:r w:rsidRPr="00EA2DC0">
        <w:rPr>
          <w:rFonts w:ascii="Times New Roman" w:hAnsi="Times New Roman"/>
          <w:sz w:val="20"/>
          <w:szCs w:val="20"/>
          <w:shd w:val="clear" w:color="auto" w:fill="FFFFFF"/>
        </w:rPr>
        <w:t xml:space="preserve"> «АльгаВет» </w:t>
      </w:r>
      <w:r w:rsidRPr="00EA2DC0">
        <w:rPr>
          <w:rFonts w:ascii="Times New Roman" w:hAnsi="Times New Roman"/>
          <w:sz w:val="20"/>
          <w:szCs w:val="20"/>
        </w:rPr>
        <w:t xml:space="preserve">на энергию роста у поросят в период после отъема. Исследования проводились по схеме, приведенной в табл. 2. </w:t>
      </w:r>
    </w:p>
    <w:p w:rsidR="00EA2DC0" w:rsidRPr="00EA2DC0" w:rsidRDefault="00EA2DC0" w:rsidP="00EA2DC0">
      <w:pPr>
        <w:spacing w:after="0" w:line="240" w:lineRule="auto"/>
        <w:ind w:firstLine="426"/>
        <w:jc w:val="center"/>
        <w:rPr>
          <w:rFonts w:ascii="Times New Roman" w:hAnsi="Times New Roman"/>
          <w:sz w:val="16"/>
          <w:szCs w:val="16"/>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2. </w:t>
      </w:r>
      <w:r w:rsidRPr="00EA2DC0">
        <w:rPr>
          <w:rFonts w:ascii="Times New Roman" w:hAnsi="Times New Roman"/>
          <w:b/>
          <w:sz w:val="16"/>
          <w:szCs w:val="16"/>
        </w:rPr>
        <w:t>Результаты исследований на поросятах, отстающих в росте</w:t>
      </w:r>
    </w:p>
    <w:p w:rsidR="00EA2DC0" w:rsidRPr="00EA2DC0" w:rsidRDefault="00EA2DC0" w:rsidP="00EA2DC0">
      <w:pPr>
        <w:spacing w:after="0" w:line="240" w:lineRule="auto"/>
        <w:ind w:firstLine="426"/>
        <w:jc w:val="center"/>
        <w:rPr>
          <w:rFonts w:ascii="Times New Roman" w:hAnsi="Times New Roman"/>
          <w:b/>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18"/>
        <w:gridCol w:w="1384"/>
        <w:gridCol w:w="1322"/>
      </w:tblGrid>
      <w:tr w:rsidR="00EA2DC0" w:rsidRPr="00EA2DC0" w:rsidTr="00752ACA">
        <w:trPr>
          <w:trHeight w:val="355"/>
          <w:jc w:val="center"/>
        </w:trPr>
        <w:tc>
          <w:tcPr>
            <w:tcW w:w="2790" w:type="pct"/>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113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1-я контрольная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c>
          <w:tcPr>
            <w:tcW w:w="107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2-я опытная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752ACA">
        <w:trPr>
          <w:trHeight w:val="188"/>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Количество поросят при постановке на опыт, голб</w:t>
            </w:r>
          </w:p>
        </w:tc>
        <w:tc>
          <w:tcPr>
            <w:tcW w:w="1130" w:type="pct"/>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140</w:t>
            </w:r>
          </w:p>
        </w:tc>
        <w:tc>
          <w:tcPr>
            <w:tcW w:w="1079" w:type="pct"/>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140</w:t>
            </w:r>
          </w:p>
        </w:tc>
      </w:tr>
      <w:tr w:rsidR="00EA2DC0" w:rsidRPr="00EA2DC0" w:rsidTr="00752ACA">
        <w:trPr>
          <w:trHeight w:val="207"/>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Живая масса одного поросенка на начало опыта, кг</w:t>
            </w:r>
          </w:p>
        </w:tc>
        <w:tc>
          <w:tcPr>
            <w:tcW w:w="1130" w:type="pct"/>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8,8</w:t>
            </w:r>
          </w:p>
        </w:tc>
        <w:tc>
          <w:tcPr>
            <w:tcW w:w="1079" w:type="pct"/>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8,7</w:t>
            </w:r>
          </w:p>
        </w:tc>
      </w:tr>
      <w:tr w:rsidR="00EA2DC0" w:rsidRPr="00EA2DC0" w:rsidTr="00752ACA">
        <w:trPr>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Живая масса одного поросенка на конец опыта, кг</w:t>
            </w:r>
          </w:p>
        </w:tc>
        <w:tc>
          <w:tcPr>
            <w:tcW w:w="1130" w:type="pct"/>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18,8</w:t>
            </w:r>
          </w:p>
        </w:tc>
        <w:tc>
          <w:tcPr>
            <w:tcW w:w="1079" w:type="pct"/>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19,9</w:t>
            </w:r>
          </w:p>
        </w:tc>
      </w:tr>
      <w:tr w:rsidR="00EA2DC0" w:rsidRPr="00EA2DC0" w:rsidTr="00752ACA">
        <w:trPr>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Прирост за опыт,</w:t>
            </w:r>
            <w:r w:rsidRPr="00EA2DC0">
              <w:rPr>
                <w:rFonts w:ascii="Times New Roman" w:hAnsi="Times New Roman"/>
                <w:sz w:val="16"/>
                <w:szCs w:val="16"/>
                <w:lang w:val="en-US"/>
              </w:rPr>
              <w:t xml:space="preserve"> </w:t>
            </w:r>
            <w:r w:rsidRPr="00EA2DC0">
              <w:rPr>
                <w:rFonts w:ascii="Times New Roman" w:hAnsi="Times New Roman"/>
                <w:sz w:val="16"/>
                <w:szCs w:val="16"/>
              </w:rPr>
              <w:t>кг</w:t>
            </w:r>
          </w:p>
        </w:tc>
        <w:tc>
          <w:tcPr>
            <w:tcW w:w="113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w:t>
            </w:r>
          </w:p>
        </w:tc>
        <w:tc>
          <w:tcPr>
            <w:tcW w:w="107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11,2</w:t>
            </w:r>
          </w:p>
        </w:tc>
      </w:tr>
      <w:tr w:rsidR="00EA2DC0" w:rsidRPr="00EA2DC0" w:rsidTr="00752ACA">
        <w:trPr>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Среднесуточный прирост за опыт (34 дня), г</w:t>
            </w:r>
          </w:p>
        </w:tc>
        <w:tc>
          <w:tcPr>
            <w:tcW w:w="113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294</w:t>
            </w:r>
          </w:p>
        </w:tc>
        <w:tc>
          <w:tcPr>
            <w:tcW w:w="107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330</w:t>
            </w:r>
          </w:p>
        </w:tc>
      </w:tr>
      <w:tr w:rsidR="00EA2DC0" w:rsidRPr="00EA2DC0" w:rsidTr="00752ACA">
        <w:trPr>
          <w:trHeight w:val="106"/>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Процент к контролю </w:t>
            </w:r>
          </w:p>
        </w:tc>
        <w:tc>
          <w:tcPr>
            <w:tcW w:w="113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w:t>
            </w:r>
          </w:p>
        </w:tc>
        <w:tc>
          <w:tcPr>
            <w:tcW w:w="107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111,8</w:t>
            </w:r>
          </w:p>
        </w:tc>
      </w:tr>
      <w:tr w:rsidR="00EA2DC0" w:rsidRPr="00EA2DC0" w:rsidTr="00752ACA">
        <w:trPr>
          <w:trHeight w:val="194"/>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Количество поросят в конце опыта, гол.</w:t>
            </w:r>
          </w:p>
        </w:tc>
        <w:tc>
          <w:tcPr>
            <w:tcW w:w="113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129</w:t>
            </w:r>
          </w:p>
        </w:tc>
        <w:tc>
          <w:tcPr>
            <w:tcW w:w="107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135</w:t>
            </w:r>
          </w:p>
        </w:tc>
      </w:tr>
      <w:tr w:rsidR="00EA2DC0" w:rsidRPr="00EA2DC0" w:rsidTr="00752ACA">
        <w:trPr>
          <w:trHeight w:val="139"/>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Сохранность, %</w:t>
            </w:r>
          </w:p>
        </w:tc>
        <w:tc>
          <w:tcPr>
            <w:tcW w:w="113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92,1</w:t>
            </w:r>
          </w:p>
        </w:tc>
        <w:tc>
          <w:tcPr>
            <w:tcW w:w="107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96,4</w:t>
            </w:r>
          </w:p>
        </w:tc>
      </w:tr>
      <w:tr w:rsidR="00EA2DC0" w:rsidRPr="00EA2DC0" w:rsidTr="00752ACA">
        <w:trPr>
          <w:trHeight w:val="228"/>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Скормлено комбикорма за опыт, кг</w:t>
            </w:r>
          </w:p>
        </w:tc>
        <w:tc>
          <w:tcPr>
            <w:tcW w:w="113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16,6</w:t>
            </w:r>
          </w:p>
        </w:tc>
        <w:tc>
          <w:tcPr>
            <w:tcW w:w="1079"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16,6</w:t>
            </w:r>
          </w:p>
        </w:tc>
      </w:tr>
      <w:tr w:rsidR="00EA2DC0" w:rsidRPr="00EA2DC0" w:rsidTr="00752ACA">
        <w:trPr>
          <w:trHeight w:val="126"/>
          <w:jc w:val="center"/>
        </w:trPr>
        <w:tc>
          <w:tcPr>
            <w:tcW w:w="2790" w:type="pct"/>
            <w:tcBorders>
              <w:top w:val="single" w:sz="4" w:space="0" w:color="auto"/>
              <w:left w:val="single" w:sz="4" w:space="0" w:color="auto"/>
              <w:bottom w:val="single" w:sz="4" w:space="0" w:color="auto"/>
              <w:right w:val="single" w:sz="4" w:space="0" w:color="auto"/>
            </w:tcBorders>
            <w:hideMark/>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Затраты комбикорма на 1кг прироста за опыт, кг</w:t>
            </w:r>
          </w:p>
        </w:tc>
        <w:tc>
          <w:tcPr>
            <w:tcW w:w="1130" w:type="pct"/>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1,66</w:t>
            </w:r>
          </w:p>
        </w:tc>
        <w:tc>
          <w:tcPr>
            <w:tcW w:w="1079" w:type="pct"/>
            <w:tcBorders>
              <w:top w:val="single" w:sz="4" w:space="0" w:color="auto"/>
              <w:left w:val="single" w:sz="4" w:space="0" w:color="auto"/>
              <w:bottom w:val="single" w:sz="4" w:space="0" w:color="auto"/>
              <w:right w:val="single" w:sz="4" w:space="0" w:color="auto"/>
            </w:tcBorders>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1,50</w:t>
            </w:r>
          </w:p>
        </w:tc>
      </w:tr>
    </w:tbl>
    <w:p w:rsidR="00EA2DC0" w:rsidRPr="00EA2DC0" w:rsidRDefault="00EA2DC0" w:rsidP="00EA2DC0">
      <w:pPr>
        <w:spacing w:after="0" w:line="240" w:lineRule="auto"/>
        <w:ind w:firstLine="426"/>
        <w:jc w:val="both"/>
        <w:rPr>
          <w:rFonts w:ascii="Times New Roman" w:hAnsi="Times New Roman"/>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Как видно из данных табл. 2, поросята опытной группы, получав</w:t>
      </w:r>
      <w:r w:rsidRPr="00EA2DC0">
        <w:rPr>
          <w:rFonts w:ascii="Times New Roman" w:hAnsi="Times New Roman"/>
          <w:sz w:val="20"/>
          <w:szCs w:val="20"/>
        </w:rPr>
        <w:softHyphen/>
        <w:t>шие дополнительно кормовую добавку «</w:t>
      </w:r>
      <w:r w:rsidRPr="00EA2DC0">
        <w:rPr>
          <w:rFonts w:ascii="Times New Roman" w:hAnsi="Times New Roman"/>
          <w:sz w:val="20"/>
          <w:szCs w:val="20"/>
          <w:shd w:val="clear" w:color="auto" w:fill="FFFFFF"/>
        </w:rPr>
        <w:t>АльгаВет»</w:t>
      </w:r>
      <w:r w:rsidRPr="00EA2DC0">
        <w:rPr>
          <w:rFonts w:ascii="Times New Roman" w:hAnsi="Times New Roman"/>
          <w:color w:val="000000" w:themeColor="text1"/>
          <w:sz w:val="20"/>
          <w:szCs w:val="20"/>
          <w:shd w:val="clear" w:color="auto" w:fill="FFFFFF"/>
        </w:rPr>
        <w:t xml:space="preserve"> </w:t>
      </w:r>
      <w:r w:rsidRPr="00EA2DC0">
        <w:rPr>
          <w:rFonts w:ascii="Times New Roman" w:hAnsi="Times New Roman"/>
          <w:sz w:val="20"/>
          <w:szCs w:val="20"/>
        </w:rPr>
        <w:t>в количестве 1 мл на 1 кг живой массы поросят, имели энергию роста за опыт значи</w:t>
      </w:r>
      <w:r w:rsidRPr="00EA2DC0">
        <w:rPr>
          <w:rFonts w:ascii="Times New Roman" w:hAnsi="Times New Roman"/>
          <w:sz w:val="20"/>
          <w:szCs w:val="20"/>
        </w:rPr>
        <w:softHyphen/>
        <w:t>тельно выше, чем их сверстники из контрольной группы.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среднем за опыт (34 дня) среднесуточный прирост составил в опытной группе 330 г, что на 11,8 выше, в сравнении с контролем.</w:t>
      </w:r>
    </w:p>
    <w:p w:rsidR="00EA2DC0" w:rsidRPr="00752ACA" w:rsidRDefault="00EA2DC0" w:rsidP="00EA2DC0">
      <w:pPr>
        <w:spacing w:after="0" w:line="240" w:lineRule="auto"/>
        <w:ind w:firstLine="284"/>
        <w:jc w:val="both"/>
        <w:rPr>
          <w:rFonts w:ascii="Times New Roman" w:hAnsi="Times New Roman"/>
          <w:sz w:val="18"/>
          <w:szCs w:val="28"/>
        </w:rPr>
      </w:pPr>
      <w:r w:rsidRPr="00EA2DC0">
        <w:rPr>
          <w:rFonts w:ascii="Times New Roman" w:hAnsi="Times New Roman"/>
          <w:sz w:val="20"/>
          <w:szCs w:val="20"/>
        </w:rPr>
        <w:t>Затраты комбикорма на 1 кг прироста за опыт в опытной группе также были значительно ниже, чем в контроле, и составили 1,5 кг. За время проведения опыта в контрольной группе пало 11 поросят, со</w:t>
      </w:r>
      <w:r w:rsidRPr="00EA2DC0">
        <w:rPr>
          <w:rFonts w:ascii="Times New Roman" w:hAnsi="Times New Roman"/>
          <w:sz w:val="20"/>
          <w:szCs w:val="20"/>
        </w:rPr>
        <w:softHyphen/>
        <w:t>хранность составила 92,1 %, в опытной группе пало 5 поросят,  со</w:t>
      </w:r>
      <w:r w:rsidRPr="00EA2DC0">
        <w:rPr>
          <w:rFonts w:ascii="Times New Roman" w:hAnsi="Times New Roman"/>
          <w:sz w:val="20"/>
          <w:szCs w:val="20"/>
        </w:rPr>
        <w:softHyphen/>
        <w:t>хранность – 96,4 %.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Данные, полученные в результате проведения научно-хозяйствен</w:t>
      </w:r>
      <w:r w:rsidRPr="00EA2DC0">
        <w:rPr>
          <w:rFonts w:ascii="Times New Roman" w:hAnsi="Times New Roman"/>
          <w:sz w:val="20"/>
          <w:szCs w:val="20"/>
        </w:rPr>
        <w:softHyphen/>
        <w:t>ного опыта, позволили рассчитать некоторые экономические показа</w:t>
      </w:r>
      <w:r w:rsidRPr="00EA2DC0">
        <w:rPr>
          <w:rFonts w:ascii="Times New Roman" w:hAnsi="Times New Roman"/>
          <w:sz w:val="20"/>
          <w:szCs w:val="20"/>
        </w:rPr>
        <w:softHyphen/>
        <w:t>тели, показывающие эффективность использования кормовой добавки</w:t>
      </w:r>
      <w:r w:rsidRPr="00EA2DC0">
        <w:rPr>
          <w:rFonts w:ascii="Times New Roman" w:hAnsi="Times New Roman"/>
          <w:sz w:val="20"/>
          <w:szCs w:val="20"/>
          <w:shd w:val="clear" w:color="auto" w:fill="FFFFFF"/>
        </w:rPr>
        <w:t xml:space="preserve"> «АльгаВет»</w:t>
      </w:r>
      <w:r w:rsidRPr="00EA2DC0">
        <w:rPr>
          <w:rFonts w:ascii="Times New Roman" w:hAnsi="Times New Roman"/>
          <w:b/>
          <w:sz w:val="20"/>
          <w:szCs w:val="20"/>
        </w:rPr>
        <w:t xml:space="preserve"> </w:t>
      </w:r>
      <w:r w:rsidRPr="00EA2DC0">
        <w:rPr>
          <w:rFonts w:ascii="Times New Roman" w:hAnsi="Times New Roman"/>
          <w:sz w:val="20"/>
          <w:szCs w:val="20"/>
        </w:rPr>
        <w:t>в кормлении поросят, отстающих в росте, которые пред</w:t>
      </w:r>
      <w:r w:rsidRPr="00EA2DC0">
        <w:rPr>
          <w:rFonts w:ascii="Times New Roman" w:hAnsi="Times New Roman"/>
          <w:sz w:val="20"/>
          <w:szCs w:val="20"/>
        </w:rPr>
        <w:softHyphen/>
        <w:t>ставлены в табл. 3.</w:t>
      </w:r>
    </w:p>
    <w:p w:rsidR="00EA2DC0" w:rsidRPr="00EA2DC0" w:rsidRDefault="00EA2DC0" w:rsidP="00EA2DC0">
      <w:pPr>
        <w:spacing w:after="0" w:line="240" w:lineRule="auto"/>
        <w:ind w:firstLine="360"/>
        <w:jc w:val="both"/>
        <w:rPr>
          <w:rFonts w:ascii="Times New Roman" w:hAnsi="Times New Roman"/>
          <w:sz w:val="14"/>
        </w:rPr>
      </w:pPr>
    </w:p>
    <w:p w:rsidR="00EA2DC0" w:rsidRPr="00EA2DC0" w:rsidRDefault="00EA2DC0" w:rsidP="00EA2DC0">
      <w:pPr>
        <w:spacing w:after="0" w:line="240" w:lineRule="auto"/>
        <w:jc w:val="center"/>
        <w:rPr>
          <w:rFonts w:ascii="Times New Roman" w:hAnsi="Times New Roman"/>
          <w:b/>
          <w:sz w:val="16"/>
          <w:szCs w:val="16"/>
          <w:shd w:val="clear" w:color="auto" w:fill="FFFFFF"/>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 xml:space="preserve">3. </w:t>
      </w:r>
      <w:r w:rsidRPr="00EA2DC0">
        <w:rPr>
          <w:rFonts w:ascii="Times New Roman" w:hAnsi="Times New Roman"/>
          <w:b/>
          <w:sz w:val="16"/>
          <w:szCs w:val="16"/>
        </w:rPr>
        <w:t>Экономическая эффективность кормовой добавки</w:t>
      </w:r>
      <w:r w:rsidRPr="00EA2DC0">
        <w:rPr>
          <w:rFonts w:ascii="Times New Roman" w:hAnsi="Times New Roman"/>
          <w:b/>
          <w:sz w:val="16"/>
          <w:szCs w:val="16"/>
          <w:shd w:val="clear" w:color="auto" w:fill="FFFFFF"/>
        </w:rPr>
        <w:t xml:space="preserve"> «АльгаВет»</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b/>
          <w:sz w:val="16"/>
          <w:szCs w:val="16"/>
        </w:rPr>
        <w:t xml:space="preserve"> в кормлении поросят, отстающих в росте (на 1 голову)</w:t>
      </w:r>
    </w:p>
    <w:p w:rsidR="00EA2DC0" w:rsidRPr="00EA2DC0" w:rsidRDefault="00EA2DC0" w:rsidP="00EA2DC0">
      <w:pPr>
        <w:spacing w:after="0" w:line="240" w:lineRule="auto"/>
        <w:ind w:firstLine="357"/>
        <w:jc w:val="center"/>
        <w:rPr>
          <w:rFonts w:ascii="Times New Roman" w:hAnsi="Times New Roman"/>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3"/>
        <w:gridCol w:w="1231"/>
        <w:gridCol w:w="1090"/>
      </w:tblGrid>
      <w:tr w:rsidR="00EA2DC0" w:rsidRPr="00EA2DC0" w:rsidTr="00752ACA">
        <w:trPr>
          <w:trHeight w:val="288"/>
          <w:jc w:val="center"/>
        </w:trPr>
        <w:tc>
          <w:tcPr>
            <w:tcW w:w="3105"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1005"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1-я контроль</w:t>
            </w:r>
            <w:r w:rsidRPr="00EA2DC0">
              <w:rPr>
                <w:rFonts w:ascii="Times New Roman" w:hAnsi="Times New Roman"/>
                <w:sz w:val="16"/>
                <w:szCs w:val="16"/>
              </w:rPr>
              <w:softHyphen/>
              <w:t>ная группа</w:t>
            </w:r>
          </w:p>
        </w:tc>
        <w:tc>
          <w:tcPr>
            <w:tcW w:w="890"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2-я опытная</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752ACA">
        <w:trPr>
          <w:trHeight w:val="124"/>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Количество поросят в опыте, гол.</w:t>
            </w:r>
          </w:p>
        </w:tc>
        <w:tc>
          <w:tcPr>
            <w:tcW w:w="1005"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140</w:t>
            </w:r>
          </w:p>
        </w:tc>
        <w:tc>
          <w:tcPr>
            <w:tcW w:w="890"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140</w:t>
            </w:r>
          </w:p>
        </w:tc>
      </w:tr>
      <w:tr w:rsidR="00EA2DC0" w:rsidRPr="00EA2DC0" w:rsidTr="00752ACA">
        <w:trPr>
          <w:trHeight w:val="70"/>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Живая масса одного поросенка на начало опыта, кг</w:t>
            </w:r>
          </w:p>
        </w:tc>
        <w:tc>
          <w:tcPr>
            <w:tcW w:w="1005"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8,8</w:t>
            </w:r>
          </w:p>
        </w:tc>
        <w:tc>
          <w:tcPr>
            <w:tcW w:w="890"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8,7</w:t>
            </w:r>
          </w:p>
        </w:tc>
      </w:tr>
      <w:tr w:rsidR="00EA2DC0" w:rsidRPr="00EA2DC0" w:rsidTr="00752ACA">
        <w:trPr>
          <w:trHeight w:val="159"/>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Количество поросят в конце опыта, гол.</w:t>
            </w:r>
          </w:p>
        </w:tc>
        <w:tc>
          <w:tcPr>
            <w:tcW w:w="1005"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129</w:t>
            </w:r>
          </w:p>
        </w:tc>
        <w:tc>
          <w:tcPr>
            <w:tcW w:w="890"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135</w:t>
            </w:r>
          </w:p>
        </w:tc>
      </w:tr>
      <w:tr w:rsidR="00EA2DC0" w:rsidRPr="00EA2DC0" w:rsidTr="00752ACA">
        <w:trPr>
          <w:trHeight w:val="104"/>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Живая масса одного поросенка на конец опыта, кг</w:t>
            </w:r>
          </w:p>
        </w:tc>
        <w:tc>
          <w:tcPr>
            <w:tcW w:w="1005"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18,8</w:t>
            </w:r>
          </w:p>
        </w:tc>
        <w:tc>
          <w:tcPr>
            <w:tcW w:w="890"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19,9</w:t>
            </w:r>
          </w:p>
        </w:tc>
      </w:tr>
      <w:tr w:rsidR="00EA2DC0" w:rsidRPr="00EA2DC0" w:rsidTr="00752ACA">
        <w:trPr>
          <w:trHeight w:val="50"/>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Прирост за опыт, кг</w:t>
            </w:r>
          </w:p>
        </w:tc>
        <w:tc>
          <w:tcPr>
            <w:tcW w:w="1005"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10,0</w:t>
            </w:r>
          </w:p>
        </w:tc>
        <w:tc>
          <w:tcPr>
            <w:tcW w:w="890"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11,2</w:t>
            </w:r>
          </w:p>
        </w:tc>
      </w:tr>
      <w:tr w:rsidR="00EA2DC0" w:rsidRPr="00EA2DC0" w:rsidTr="00752ACA">
        <w:trPr>
          <w:trHeight w:val="137"/>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Живая масса поросят группы на конец опыта, кг</w:t>
            </w:r>
          </w:p>
        </w:tc>
        <w:tc>
          <w:tcPr>
            <w:tcW w:w="1005"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2425,2</w:t>
            </w:r>
          </w:p>
        </w:tc>
        <w:tc>
          <w:tcPr>
            <w:tcW w:w="890"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2686,5</w:t>
            </w:r>
          </w:p>
        </w:tc>
      </w:tr>
      <w:tr w:rsidR="00EA2DC0" w:rsidRPr="00EA2DC0" w:rsidTr="00752ACA">
        <w:trPr>
          <w:trHeight w:val="240"/>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Реализованная цена 1 кг прироста живой массы, тыс. руб.</w:t>
            </w:r>
          </w:p>
        </w:tc>
        <w:tc>
          <w:tcPr>
            <w:tcW w:w="1005"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22,0</w:t>
            </w:r>
          </w:p>
        </w:tc>
        <w:tc>
          <w:tcPr>
            <w:tcW w:w="89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22,0</w:t>
            </w:r>
          </w:p>
        </w:tc>
      </w:tr>
      <w:tr w:rsidR="00EA2DC0" w:rsidRPr="00EA2DC0" w:rsidTr="00752ACA">
        <w:trPr>
          <w:trHeight w:val="147"/>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Выручка от реализации поросят группы, тыс. руб.</w:t>
            </w:r>
          </w:p>
        </w:tc>
        <w:tc>
          <w:tcPr>
            <w:tcW w:w="1005"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53354,4</w:t>
            </w:r>
          </w:p>
        </w:tc>
        <w:tc>
          <w:tcPr>
            <w:tcW w:w="890" w:type="pct"/>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59103,0</w:t>
            </w:r>
          </w:p>
        </w:tc>
      </w:tr>
      <w:tr w:rsidR="00EA2DC0" w:rsidRPr="00EA2DC0" w:rsidTr="00752ACA">
        <w:trPr>
          <w:trHeight w:val="185"/>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Скормлено комбикорма по группе за период опыта, кг</w:t>
            </w:r>
          </w:p>
        </w:tc>
        <w:tc>
          <w:tcPr>
            <w:tcW w:w="1005"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rPr>
              <w:t>2141,</w:t>
            </w:r>
            <w:r w:rsidRPr="00EA2DC0">
              <w:rPr>
                <w:rFonts w:ascii="Times New Roman" w:hAnsi="Times New Roman"/>
                <w:sz w:val="16"/>
                <w:szCs w:val="16"/>
                <w:lang w:val="en-US"/>
              </w:rPr>
              <w:t>4</w:t>
            </w:r>
          </w:p>
        </w:tc>
        <w:tc>
          <w:tcPr>
            <w:tcW w:w="89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w:t>
            </w:r>
            <w:r w:rsidRPr="00EA2DC0">
              <w:rPr>
                <w:rFonts w:ascii="Times New Roman" w:hAnsi="Times New Roman"/>
                <w:sz w:val="16"/>
                <w:szCs w:val="16"/>
                <w:lang w:val="en-US"/>
              </w:rPr>
              <w:t>2</w:t>
            </w:r>
            <w:r w:rsidRPr="00EA2DC0">
              <w:rPr>
                <w:rFonts w:ascii="Times New Roman" w:hAnsi="Times New Roman"/>
                <w:sz w:val="16"/>
                <w:szCs w:val="16"/>
              </w:rPr>
              <w:t>41,0</w:t>
            </w:r>
          </w:p>
        </w:tc>
      </w:tr>
      <w:tr w:rsidR="00EA2DC0" w:rsidRPr="00EA2DC0" w:rsidTr="00752ACA">
        <w:trPr>
          <w:trHeight w:val="222"/>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Стоимость 1 кг комбикормов СК-16 и СК-21 исполь</w:t>
            </w:r>
            <w:r w:rsidRPr="00EA2DC0">
              <w:rPr>
                <w:rFonts w:ascii="Times New Roman" w:hAnsi="Times New Roman"/>
                <w:sz w:val="16"/>
                <w:szCs w:val="16"/>
              </w:rPr>
              <w:softHyphen/>
              <w:t>зуемых в опыте, тыс. руб.</w:t>
            </w:r>
          </w:p>
        </w:tc>
        <w:tc>
          <w:tcPr>
            <w:tcW w:w="1005"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4</w:t>
            </w:r>
            <w:r w:rsidRPr="00EA2DC0">
              <w:rPr>
                <w:rFonts w:ascii="Times New Roman" w:hAnsi="Times New Roman"/>
                <w:sz w:val="16"/>
                <w:szCs w:val="16"/>
              </w:rPr>
              <w:t>,5</w:t>
            </w:r>
          </w:p>
        </w:tc>
        <w:tc>
          <w:tcPr>
            <w:tcW w:w="89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4,5</w:t>
            </w:r>
          </w:p>
        </w:tc>
      </w:tr>
      <w:tr w:rsidR="00EA2DC0" w:rsidRPr="00EA2DC0" w:rsidTr="00752ACA">
        <w:trPr>
          <w:trHeight w:val="410"/>
          <w:jc w:val="center"/>
        </w:trPr>
        <w:tc>
          <w:tcPr>
            <w:tcW w:w="3105" w:type="pct"/>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Стоимость комбикорма, используемого на кормление поросят группы за время опыта, тыс. руб.</w:t>
            </w:r>
          </w:p>
        </w:tc>
        <w:tc>
          <w:tcPr>
            <w:tcW w:w="1005"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9636</w:t>
            </w:r>
            <w:r w:rsidRPr="00EA2DC0">
              <w:rPr>
                <w:rFonts w:ascii="Times New Roman" w:hAnsi="Times New Roman"/>
                <w:sz w:val="16"/>
                <w:szCs w:val="16"/>
              </w:rPr>
              <w:t>,</w:t>
            </w:r>
            <w:r w:rsidRPr="00EA2DC0">
              <w:rPr>
                <w:rFonts w:ascii="Times New Roman" w:hAnsi="Times New Roman"/>
                <w:sz w:val="16"/>
                <w:szCs w:val="16"/>
                <w:lang w:val="en-US"/>
              </w:rPr>
              <w:t>3</w:t>
            </w:r>
          </w:p>
        </w:tc>
        <w:tc>
          <w:tcPr>
            <w:tcW w:w="890" w:type="pct"/>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10084</w:t>
            </w:r>
            <w:r w:rsidRPr="00EA2DC0">
              <w:rPr>
                <w:rFonts w:ascii="Times New Roman" w:hAnsi="Times New Roman"/>
                <w:sz w:val="16"/>
                <w:szCs w:val="16"/>
              </w:rPr>
              <w:t>,</w:t>
            </w:r>
            <w:r w:rsidRPr="00EA2DC0">
              <w:rPr>
                <w:rFonts w:ascii="Times New Roman" w:hAnsi="Times New Roman"/>
                <w:sz w:val="16"/>
                <w:szCs w:val="16"/>
                <w:lang w:val="en-US"/>
              </w:rPr>
              <w:t>5</w:t>
            </w:r>
          </w:p>
        </w:tc>
      </w:tr>
      <w:tr w:rsidR="00EA2DC0" w:rsidRPr="00EA2DC0" w:rsidTr="00752ACA">
        <w:trPr>
          <w:jc w:val="center"/>
        </w:trPr>
        <w:tc>
          <w:tcPr>
            <w:tcW w:w="3105" w:type="pct"/>
            <w:tcBorders>
              <w:bottom w:val="single" w:sz="4" w:space="0" w:color="auto"/>
            </w:tcBorders>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Потреблено кормовой  добавки</w:t>
            </w:r>
            <w:r w:rsidRPr="00EA2DC0">
              <w:rPr>
                <w:rFonts w:ascii="Times New Roman" w:hAnsi="Times New Roman"/>
                <w:color w:val="FF0000"/>
                <w:sz w:val="16"/>
                <w:szCs w:val="16"/>
                <w:shd w:val="clear" w:color="auto" w:fill="FFFFFF"/>
              </w:rPr>
              <w:t xml:space="preserve"> </w:t>
            </w:r>
            <w:r w:rsidRPr="00EA2DC0">
              <w:rPr>
                <w:rFonts w:ascii="Times New Roman" w:hAnsi="Times New Roman"/>
                <w:sz w:val="16"/>
                <w:szCs w:val="16"/>
                <w:shd w:val="clear" w:color="auto" w:fill="FFFFFF"/>
              </w:rPr>
              <w:t>АльгаВет</w:t>
            </w:r>
            <w:r w:rsidRPr="00EA2DC0">
              <w:rPr>
                <w:rFonts w:ascii="Times New Roman" w:hAnsi="Times New Roman"/>
                <w:b/>
                <w:sz w:val="16"/>
                <w:szCs w:val="16"/>
              </w:rPr>
              <w:t xml:space="preserve"> </w:t>
            </w:r>
            <w:r w:rsidRPr="00EA2DC0">
              <w:rPr>
                <w:rFonts w:ascii="Times New Roman" w:hAnsi="Times New Roman"/>
                <w:sz w:val="16"/>
                <w:szCs w:val="16"/>
              </w:rPr>
              <w:t>на группу</w:t>
            </w:r>
            <w:r w:rsidRPr="00EA2DC0">
              <w:rPr>
                <w:rFonts w:ascii="Times New Roman" w:hAnsi="Times New Roman"/>
                <w:b/>
                <w:sz w:val="16"/>
                <w:szCs w:val="16"/>
              </w:rPr>
              <w:t xml:space="preserve"> </w:t>
            </w:r>
            <w:r w:rsidRPr="00EA2DC0">
              <w:rPr>
                <w:rFonts w:ascii="Times New Roman" w:hAnsi="Times New Roman"/>
                <w:sz w:val="16"/>
                <w:szCs w:val="16"/>
              </w:rPr>
              <w:t>за опыт, л</w:t>
            </w:r>
          </w:p>
        </w:tc>
        <w:tc>
          <w:tcPr>
            <w:tcW w:w="1005" w:type="pct"/>
            <w:tcBorders>
              <w:bottom w:val="single" w:sz="4" w:space="0" w:color="auto"/>
            </w:tcBorders>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90" w:type="pct"/>
            <w:tcBorders>
              <w:bottom w:val="single" w:sz="4" w:space="0" w:color="auto"/>
            </w:tcBorders>
            <w:shd w:val="clear" w:color="auto" w:fill="auto"/>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64,8</w:t>
            </w:r>
          </w:p>
        </w:tc>
      </w:tr>
      <w:tr w:rsidR="00EA2DC0" w:rsidRPr="00EA2DC0" w:rsidTr="00752ACA">
        <w:trPr>
          <w:jc w:val="center"/>
        </w:trPr>
        <w:tc>
          <w:tcPr>
            <w:tcW w:w="3105" w:type="pct"/>
            <w:tcBorders>
              <w:bottom w:val="single" w:sz="4" w:space="0" w:color="auto"/>
            </w:tcBorders>
            <w:shd w:val="clear" w:color="auto" w:fill="auto"/>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Стоимость 1 л добавки</w:t>
            </w:r>
            <w:r w:rsidRPr="00EA2DC0">
              <w:rPr>
                <w:rFonts w:ascii="Times New Roman" w:hAnsi="Times New Roman"/>
                <w:color w:val="FF0000"/>
                <w:sz w:val="16"/>
                <w:szCs w:val="16"/>
                <w:shd w:val="clear" w:color="auto" w:fill="FFFFFF"/>
              </w:rPr>
              <w:t xml:space="preserve"> </w:t>
            </w:r>
            <w:r w:rsidRPr="00EA2DC0">
              <w:rPr>
                <w:rFonts w:ascii="Times New Roman" w:hAnsi="Times New Roman"/>
                <w:sz w:val="16"/>
                <w:szCs w:val="16"/>
                <w:shd w:val="clear" w:color="auto" w:fill="FFFFFF"/>
              </w:rPr>
              <w:t>АльгаВет</w:t>
            </w:r>
            <w:r w:rsidRPr="00EA2DC0">
              <w:rPr>
                <w:rFonts w:ascii="Times New Roman" w:hAnsi="Times New Roman"/>
                <w:sz w:val="16"/>
                <w:szCs w:val="16"/>
              </w:rPr>
              <w:t>, тыс. руб.</w:t>
            </w:r>
          </w:p>
        </w:tc>
        <w:tc>
          <w:tcPr>
            <w:tcW w:w="1005" w:type="pct"/>
            <w:tcBorders>
              <w:bottom w:val="single" w:sz="4" w:space="0" w:color="auto"/>
            </w:tcBorders>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90" w:type="pct"/>
            <w:tcBorders>
              <w:bottom w:val="single" w:sz="4" w:space="0" w:color="auto"/>
            </w:tcBorders>
            <w:shd w:val="clear" w:color="auto" w:fill="auto"/>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w:t>
            </w:r>
          </w:p>
        </w:tc>
      </w:tr>
    </w:tbl>
    <w:tbl>
      <w:tblPr>
        <w:tblStyle w:val="a9"/>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9"/>
        <w:gridCol w:w="1191"/>
        <w:gridCol w:w="1104"/>
      </w:tblGrid>
      <w:tr w:rsidR="00EA2DC0" w:rsidRPr="00EA2DC0" w:rsidTr="00752ACA">
        <w:trPr>
          <w:trHeight w:val="166"/>
          <w:jc w:val="center"/>
        </w:trPr>
        <w:tc>
          <w:tcPr>
            <w:tcW w:w="3829" w:type="dxa"/>
            <w:tcBorders>
              <w:top w:val="nil"/>
            </w:tcBorders>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Стоимость использованной добавки</w:t>
            </w:r>
            <w:r w:rsidRPr="00EA2DC0">
              <w:rPr>
                <w:rFonts w:ascii="Times New Roman" w:hAnsi="Times New Roman"/>
                <w:color w:val="FF0000"/>
                <w:sz w:val="16"/>
                <w:szCs w:val="16"/>
                <w:shd w:val="clear" w:color="auto" w:fill="FFFFFF"/>
              </w:rPr>
              <w:t xml:space="preserve"> </w:t>
            </w:r>
            <w:r w:rsidRPr="00EA2DC0">
              <w:rPr>
                <w:rFonts w:ascii="Times New Roman" w:hAnsi="Times New Roman"/>
                <w:sz w:val="16"/>
                <w:szCs w:val="16"/>
                <w:shd w:val="clear" w:color="auto" w:fill="FFFFFF"/>
              </w:rPr>
              <w:t>АльгаВет</w:t>
            </w:r>
            <w:r w:rsidRPr="00EA2DC0">
              <w:rPr>
                <w:rFonts w:ascii="Times New Roman" w:hAnsi="Times New Roman"/>
                <w:color w:val="FF0000"/>
                <w:sz w:val="16"/>
                <w:szCs w:val="16"/>
                <w:shd w:val="clear" w:color="auto" w:fill="FFFFFF"/>
              </w:rPr>
              <w:t xml:space="preserve"> </w:t>
            </w:r>
            <w:r w:rsidRPr="00EA2DC0">
              <w:rPr>
                <w:rFonts w:ascii="Times New Roman" w:hAnsi="Times New Roman"/>
                <w:color w:val="000000"/>
                <w:sz w:val="16"/>
                <w:szCs w:val="16"/>
                <w:shd w:val="clear" w:color="auto" w:fill="FFFFFF"/>
              </w:rPr>
              <w:t>по группе</w:t>
            </w:r>
            <w:r w:rsidRPr="00EA2DC0">
              <w:rPr>
                <w:rFonts w:ascii="Times New Roman" w:hAnsi="Times New Roman"/>
                <w:b/>
                <w:sz w:val="16"/>
                <w:szCs w:val="16"/>
              </w:rPr>
              <w:t xml:space="preserve"> </w:t>
            </w:r>
            <w:r w:rsidRPr="00EA2DC0">
              <w:rPr>
                <w:rFonts w:ascii="Times New Roman" w:hAnsi="Times New Roman"/>
                <w:sz w:val="16"/>
                <w:szCs w:val="16"/>
              </w:rPr>
              <w:t>за опыт, тыс. руб.</w:t>
            </w:r>
          </w:p>
        </w:tc>
        <w:tc>
          <w:tcPr>
            <w:tcW w:w="1191" w:type="dxa"/>
            <w:tcBorders>
              <w:top w:val="nil"/>
            </w:tcBorders>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1104" w:type="dxa"/>
            <w:tcBorders>
              <w:top w:val="nil"/>
            </w:tcBorders>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2138,4</w:t>
            </w:r>
          </w:p>
        </w:tc>
      </w:tr>
      <w:tr w:rsidR="00EA2DC0" w:rsidRPr="00EA2DC0" w:rsidTr="00752ACA">
        <w:trPr>
          <w:jc w:val="center"/>
        </w:trPr>
        <w:tc>
          <w:tcPr>
            <w:tcW w:w="3829"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Доход от реализации поросят  группы, тыс. руб.</w:t>
            </w:r>
          </w:p>
        </w:tc>
        <w:tc>
          <w:tcPr>
            <w:tcW w:w="1191"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43718</w:t>
            </w:r>
            <w:r w:rsidRPr="00EA2DC0">
              <w:rPr>
                <w:rFonts w:ascii="Times New Roman" w:hAnsi="Times New Roman"/>
                <w:sz w:val="16"/>
                <w:szCs w:val="16"/>
              </w:rPr>
              <w:t>,</w:t>
            </w:r>
            <w:r w:rsidRPr="00EA2DC0">
              <w:rPr>
                <w:rFonts w:ascii="Times New Roman" w:hAnsi="Times New Roman"/>
                <w:sz w:val="16"/>
                <w:szCs w:val="16"/>
                <w:lang w:val="en-US"/>
              </w:rPr>
              <w:t>1</w:t>
            </w:r>
          </w:p>
        </w:tc>
        <w:tc>
          <w:tcPr>
            <w:tcW w:w="1104"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46880</w:t>
            </w:r>
            <w:r w:rsidRPr="00EA2DC0">
              <w:rPr>
                <w:rFonts w:ascii="Times New Roman" w:hAnsi="Times New Roman"/>
                <w:sz w:val="16"/>
                <w:szCs w:val="16"/>
              </w:rPr>
              <w:t>,</w:t>
            </w:r>
            <w:r w:rsidRPr="00EA2DC0">
              <w:rPr>
                <w:rFonts w:ascii="Times New Roman" w:hAnsi="Times New Roman"/>
                <w:sz w:val="16"/>
                <w:szCs w:val="16"/>
                <w:lang w:val="en-US"/>
              </w:rPr>
              <w:t>1</w:t>
            </w:r>
          </w:p>
        </w:tc>
      </w:tr>
      <w:tr w:rsidR="00EA2DC0" w:rsidRPr="00EA2DC0" w:rsidTr="00752ACA">
        <w:trPr>
          <w:jc w:val="center"/>
        </w:trPr>
        <w:tc>
          <w:tcPr>
            <w:tcW w:w="3829"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Получено дополнительной прибыли за счет исполь</w:t>
            </w:r>
            <w:r w:rsidRPr="00EA2DC0">
              <w:rPr>
                <w:rFonts w:ascii="Times New Roman" w:hAnsi="Times New Roman"/>
                <w:sz w:val="16"/>
                <w:szCs w:val="16"/>
              </w:rPr>
              <w:softHyphen/>
              <w:t>зования кормовой  добавки</w:t>
            </w:r>
            <w:r w:rsidRPr="00EA2DC0">
              <w:rPr>
                <w:rFonts w:ascii="Times New Roman" w:hAnsi="Times New Roman"/>
                <w:color w:val="FF0000"/>
                <w:sz w:val="16"/>
                <w:szCs w:val="16"/>
                <w:shd w:val="clear" w:color="auto" w:fill="FFFFFF"/>
              </w:rPr>
              <w:t xml:space="preserve"> </w:t>
            </w:r>
            <w:r w:rsidRPr="00EA2DC0">
              <w:rPr>
                <w:rFonts w:ascii="Times New Roman" w:hAnsi="Times New Roman"/>
                <w:sz w:val="16"/>
                <w:szCs w:val="16"/>
                <w:shd w:val="clear" w:color="auto" w:fill="FFFFFF"/>
              </w:rPr>
              <w:t>АльгаВет,</w:t>
            </w:r>
            <w:r w:rsidRPr="00EA2DC0">
              <w:rPr>
                <w:rFonts w:ascii="Times New Roman" w:hAnsi="Times New Roman"/>
                <w:color w:val="FF0000"/>
                <w:sz w:val="16"/>
                <w:szCs w:val="16"/>
                <w:shd w:val="clear" w:color="auto" w:fill="FFFFFF"/>
              </w:rPr>
              <w:t xml:space="preserve"> </w:t>
            </w:r>
            <w:r w:rsidRPr="00EA2DC0">
              <w:rPr>
                <w:rFonts w:ascii="Times New Roman" w:hAnsi="Times New Roman"/>
                <w:color w:val="000000"/>
                <w:sz w:val="16"/>
                <w:szCs w:val="16"/>
                <w:shd w:val="clear" w:color="auto" w:fill="FFFFFF"/>
              </w:rPr>
              <w:t>тыс. руб</w:t>
            </w:r>
            <w:r w:rsidRPr="00EA2DC0">
              <w:rPr>
                <w:rFonts w:ascii="Times New Roman" w:hAnsi="Times New Roman"/>
                <w:color w:val="FF0000"/>
                <w:sz w:val="16"/>
                <w:szCs w:val="16"/>
                <w:shd w:val="clear" w:color="auto" w:fill="FFFFFF"/>
              </w:rPr>
              <w:t>.</w:t>
            </w:r>
          </w:p>
        </w:tc>
        <w:tc>
          <w:tcPr>
            <w:tcW w:w="1191" w:type="dxa"/>
            <w:vAlign w:val="center"/>
          </w:tcPr>
          <w:p w:rsidR="00EA2DC0" w:rsidRPr="00EA2DC0" w:rsidRDefault="00EA2DC0" w:rsidP="00EA2DC0">
            <w:pPr>
              <w:spacing w:after="0" w:line="240" w:lineRule="auto"/>
              <w:jc w:val="center"/>
              <w:rPr>
                <w:rFonts w:ascii="Times New Roman" w:hAnsi="Times New Roman"/>
                <w:sz w:val="16"/>
                <w:szCs w:val="16"/>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1104" w:type="dxa"/>
            <w:vAlign w:val="center"/>
          </w:tcPr>
          <w:p w:rsidR="00EA2DC0" w:rsidRPr="00EA2DC0" w:rsidRDefault="00EA2DC0" w:rsidP="00EA2DC0">
            <w:pPr>
              <w:spacing w:after="0" w:line="240" w:lineRule="auto"/>
              <w:jc w:val="center"/>
              <w:rPr>
                <w:rFonts w:ascii="Times New Roman" w:hAnsi="Times New Roman"/>
                <w:sz w:val="16"/>
                <w:szCs w:val="16"/>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3162</w:t>
            </w:r>
          </w:p>
        </w:tc>
      </w:tr>
      <w:tr w:rsidR="00EA2DC0" w:rsidRPr="00EA2DC0" w:rsidTr="00752ACA">
        <w:trPr>
          <w:jc w:val="center"/>
        </w:trPr>
        <w:tc>
          <w:tcPr>
            <w:tcW w:w="3829"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Доход от реализации в расчете на 1 голову в группе на начало опыта, тыс.  руб.</w:t>
            </w:r>
          </w:p>
        </w:tc>
        <w:tc>
          <w:tcPr>
            <w:tcW w:w="1191"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312</w:t>
            </w:r>
            <w:r w:rsidRPr="00EA2DC0">
              <w:rPr>
                <w:rFonts w:ascii="Times New Roman" w:hAnsi="Times New Roman"/>
                <w:sz w:val="16"/>
                <w:szCs w:val="16"/>
              </w:rPr>
              <w:t>,</w:t>
            </w:r>
            <w:r w:rsidRPr="00EA2DC0">
              <w:rPr>
                <w:rFonts w:ascii="Times New Roman" w:hAnsi="Times New Roman"/>
                <w:sz w:val="16"/>
                <w:szCs w:val="16"/>
                <w:lang w:val="en-US"/>
              </w:rPr>
              <w:t>2</w:t>
            </w:r>
          </w:p>
        </w:tc>
        <w:tc>
          <w:tcPr>
            <w:tcW w:w="1104" w:type="dxa"/>
            <w:vAlign w:val="center"/>
          </w:tcPr>
          <w:p w:rsidR="00EA2DC0" w:rsidRPr="00EA2DC0" w:rsidRDefault="00EA2DC0" w:rsidP="00EA2DC0">
            <w:pPr>
              <w:spacing w:after="0" w:line="240" w:lineRule="auto"/>
              <w:jc w:val="center"/>
              <w:rPr>
                <w:rFonts w:ascii="Times New Roman" w:hAnsi="Times New Roman"/>
                <w:sz w:val="16"/>
                <w:szCs w:val="16"/>
                <w:lang w:val="en-US"/>
              </w:rPr>
            </w:pPr>
            <w:r w:rsidRPr="00EA2DC0">
              <w:rPr>
                <w:rFonts w:ascii="Times New Roman" w:hAnsi="Times New Roman"/>
                <w:sz w:val="16"/>
                <w:szCs w:val="16"/>
                <w:lang w:val="en-US"/>
              </w:rPr>
              <w:t>334</w:t>
            </w:r>
            <w:r w:rsidRPr="00EA2DC0">
              <w:rPr>
                <w:rFonts w:ascii="Times New Roman" w:hAnsi="Times New Roman"/>
                <w:sz w:val="16"/>
                <w:szCs w:val="16"/>
              </w:rPr>
              <w:t>,</w:t>
            </w:r>
            <w:r w:rsidRPr="00EA2DC0">
              <w:rPr>
                <w:rFonts w:ascii="Times New Roman" w:hAnsi="Times New Roman"/>
                <w:sz w:val="16"/>
                <w:szCs w:val="16"/>
                <w:lang w:val="en-US"/>
              </w:rPr>
              <w:t>8</w:t>
            </w:r>
          </w:p>
        </w:tc>
      </w:tr>
      <w:tr w:rsidR="00EA2DC0" w:rsidRPr="00EA2DC0" w:rsidTr="00752ACA">
        <w:trPr>
          <w:jc w:val="center"/>
        </w:trPr>
        <w:tc>
          <w:tcPr>
            <w:tcW w:w="3829"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Дополнительная прибыль за счет использования кор</w:t>
            </w:r>
            <w:r w:rsidRPr="00EA2DC0">
              <w:rPr>
                <w:rFonts w:ascii="Times New Roman" w:hAnsi="Times New Roman"/>
                <w:sz w:val="16"/>
                <w:szCs w:val="16"/>
              </w:rPr>
              <w:softHyphen/>
              <w:t>мовой  добавки</w:t>
            </w:r>
            <w:r w:rsidRPr="00EA2DC0">
              <w:rPr>
                <w:rFonts w:ascii="Times New Roman" w:hAnsi="Times New Roman"/>
                <w:color w:val="FF0000"/>
                <w:sz w:val="16"/>
                <w:szCs w:val="16"/>
                <w:shd w:val="clear" w:color="auto" w:fill="FFFFFF"/>
              </w:rPr>
              <w:t xml:space="preserve"> </w:t>
            </w:r>
            <w:r w:rsidRPr="00EA2DC0">
              <w:rPr>
                <w:rFonts w:ascii="Times New Roman" w:hAnsi="Times New Roman"/>
                <w:sz w:val="16"/>
                <w:szCs w:val="16"/>
                <w:shd w:val="clear" w:color="auto" w:fill="FFFFFF"/>
              </w:rPr>
              <w:t>АльгаВет</w:t>
            </w:r>
            <w:r w:rsidRPr="00EA2DC0">
              <w:rPr>
                <w:rFonts w:ascii="Times New Roman" w:hAnsi="Times New Roman"/>
                <w:sz w:val="16"/>
                <w:szCs w:val="16"/>
              </w:rPr>
              <w:t xml:space="preserve"> в расчете на 1 голову в группе на начало опыта, тыс.  руб.</w:t>
            </w:r>
          </w:p>
        </w:tc>
        <w:tc>
          <w:tcPr>
            <w:tcW w:w="119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110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US"/>
              </w:rPr>
              <w:t>22</w:t>
            </w:r>
            <w:r w:rsidRPr="00EA2DC0">
              <w:rPr>
                <w:rFonts w:ascii="Times New Roman" w:hAnsi="Times New Roman"/>
                <w:sz w:val="16"/>
                <w:szCs w:val="16"/>
              </w:rPr>
              <w:t>,</w:t>
            </w:r>
            <w:r w:rsidRPr="00EA2DC0">
              <w:rPr>
                <w:rFonts w:ascii="Times New Roman" w:hAnsi="Times New Roman"/>
                <w:sz w:val="16"/>
                <w:szCs w:val="16"/>
                <w:lang w:val="en-US"/>
              </w:rPr>
              <w:t>6</w:t>
            </w:r>
          </w:p>
        </w:tc>
      </w:tr>
    </w:tbl>
    <w:p w:rsidR="00EA2DC0" w:rsidRPr="00EA2DC0" w:rsidRDefault="00EA2DC0" w:rsidP="00EA2DC0">
      <w:pPr>
        <w:spacing w:after="0" w:line="240" w:lineRule="auto"/>
        <w:ind w:firstLine="360"/>
        <w:rPr>
          <w:rFonts w:ascii="Times New Roman" w:hAnsi="Times New Roman"/>
          <w:sz w:val="16"/>
          <w:szCs w:val="16"/>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Из данных табл. 3 видно, что экономический эффект от добавки</w:t>
      </w:r>
      <w:r w:rsidRPr="00EA2DC0">
        <w:rPr>
          <w:rFonts w:ascii="Times New Roman" w:hAnsi="Times New Roman"/>
          <w:color w:val="FF0000"/>
          <w:sz w:val="20"/>
          <w:szCs w:val="20"/>
          <w:shd w:val="clear" w:color="auto" w:fill="FFFFFF"/>
        </w:rPr>
        <w:t xml:space="preserve"> </w:t>
      </w:r>
      <w:r w:rsidRPr="00EA2DC0">
        <w:rPr>
          <w:rFonts w:ascii="Times New Roman" w:hAnsi="Times New Roman"/>
          <w:sz w:val="20"/>
          <w:szCs w:val="20"/>
          <w:shd w:val="clear" w:color="auto" w:fill="FFFFFF"/>
        </w:rPr>
        <w:t>АльгаВет</w:t>
      </w:r>
      <w:r w:rsidRPr="00EA2DC0">
        <w:rPr>
          <w:rFonts w:ascii="Times New Roman" w:hAnsi="Times New Roman"/>
          <w:b/>
          <w:sz w:val="20"/>
          <w:szCs w:val="20"/>
        </w:rPr>
        <w:t xml:space="preserve"> </w:t>
      </w:r>
      <w:r w:rsidRPr="00EA2DC0">
        <w:rPr>
          <w:rFonts w:ascii="Times New Roman" w:hAnsi="Times New Roman"/>
          <w:sz w:val="20"/>
          <w:szCs w:val="20"/>
        </w:rPr>
        <w:t>в кормлении поросят, отстаю</w:t>
      </w:r>
      <w:r w:rsidR="00752ACA">
        <w:rPr>
          <w:rFonts w:ascii="Times New Roman" w:hAnsi="Times New Roman"/>
          <w:sz w:val="20"/>
          <w:szCs w:val="20"/>
        </w:rPr>
        <w:t>щих в росте, в дозе 1,0 мл на 1 </w:t>
      </w:r>
      <w:r w:rsidRPr="00EA2DC0">
        <w:rPr>
          <w:rFonts w:ascii="Times New Roman" w:hAnsi="Times New Roman"/>
          <w:sz w:val="20"/>
          <w:szCs w:val="20"/>
        </w:rPr>
        <w:t>кг живой массы составил 22,6 тыс. руб. на 1 поросенка за опыт. Следо</w:t>
      </w:r>
      <w:r w:rsidR="00752ACA">
        <w:rPr>
          <w:rFonts w:ascii="Times New Roman" w:hAnsi="Times New Roman"/>
          <w:sz w:val="20"/>
          <w:szCs w:val="20"/>
        </w:rPr>
        <w:t>ва</w:t>
      </w:r>
      <w:r w:rsidRPr="00EA2DC0">
        <w:rPr>
          <w:rFonts w:ascii="Times New Roman" w:hAnsi="Times New Roman"/>
          <w:sz w:val="20"/>
          <w:szCs w:val="20"/>
        </w:rPr>
        <w:t>тельно, применение добавки</w:t>
      </w:r>
      <w:r w:rsidRPr="00EA2DC0">
        <w:rPr>
          <w:rFonts w:ascii="Times New Roman" w:hAnsi="Times New Roman"/>
          <w:color w:val="FF0000"/>
          <w:sz w:val="20"/>
          <w:szCs w:val="20"/>
          <w:shd w:val="clear" w:color="auto" w:fill="FFFFFF"/>
        </w:rPr>
        <w:t xml:space="preserve"> </w:t>
      </w:r>
      <w:r w:rsidRPr="00EA2DC0">
        <w:rPr>
          <w:rFonts w:ascii="Times New Roman" w:hAnsi="Times New Roman"/>
          <w:sz w:val="20"/>
          <w:szCs w:val="20"/>
          <w:shd w:val="clear" w:color="auto" w:fill="FFFFFF"/>
        </w:rPr>
        <w:t>АльгаВет</w:t>
      </w:r>
      <w:r w:rsidRPr="00EA2DC0">
        <w:rPr>
          <w:rFonts w:ascii="Times New Roman" w:hAnsi="Times New Roman"/>
          <w:sz w:val="20"/>
          <w:szCs w:val="20"/>
        </w:rPr>
        <w:t xml:space="preserve"> в дозе 1,0 мл на 1 кг живой массы поросят, отстающих в росте, экономически выгодно.</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Использование в кормлении поросят, отстающих в росте, добавки</w:t>
      </w:r>
      <w:r w:rsidRPr="00EA2DC0">
        <w:rPr>
          <w:rFonts w:ascii="Times New Roman" w:hAnsi="Times New Roman"/>
          <w:color w:val="FF0000"/>
          <w:sz w:val="20"/>
          <w:szCs w:val="20"/>
          <w:shd w:val="clear" w:color="auto" w:fill="FFFFFF"/>
        </w:rPr>
        <w:t xml:space="preserve"> </w:t>
      </w:r>
      <w:r w:rsidRPr="00EA2DC0">
        <w:rPr>
          <w:rFonts w:ascii="Times New Roman" w:hAnsi="Times New Roman"/>
          <w:sz w:val="20"/>
          <w:szCs w:val="20"/>
          <w:shd w:val="clear" w:color="auto" w:fill="FFFFFF"/>
        </w:rPr>
        <w:t>АльгаВет</w:t>
      </w:r>
      <w:r w:rsidRPr="00EA2DC0">
        <w:rPr>
          <w:rFonts w:ascii="Times New Roman" w:hAnsi="Times New Roman"/>
          <w:b/>
          <w:sz w:val="20"/>
          <w:szCs w:val="20"/>
        </w:rPr>
        <w:t xml:space="preserve"> </w:t>
      </w:r>
      <w:r w:rsidRPr="00EA2DC0">
        <w:rPr>
          <w:rFonts w:ascii="Times New Roman" w:hAnsi="Times New Roman"/>
          <w:sz w:val="20"/>
          <w:szCs w:val="20"/>
        </w:rPr>
        <w:t>в дозе 1,0 мл на 1 кг живой массы среднесу</w:t>
      </w:r>
      <w:r w:rsidRPr="00EA2DC0">
        <w:rPr>
          <w:rFonts w:ascii="Times New Roman" w:hAnsi="Times New Roman"/>
          <w:sz w:val="20"/>
          <w:szCs w:val="20"/>
        </w:rPr>
        <w:softHyphen/>
        <w:t>точный прирост за опыт (34 дня) составил 330 г, что на 11,8 % выше, чем в контроле. Сохранность поросят, отстающих в рос</w:t>
      </w:r>
      <w:r w:rsidR="00752ACA">
        <w:rPr>
          <w:rFonts w:ascii="Times New Roman" w:hAnsi="Times New Roman"/>
          <w:sz w:val="20"/>
          <w:szCs w:val="20"/>
        </w:rPr>
        <w:t xml:space="preserve">те, в опытной группе составила </w:t>
      </w:r>
      <w:r w:rsidRPr="00EA2DC0">
        <w:rPr>
          <w:rFonts w:ascii="Times New Roman" w:hAnsi="Times New Roman"/>
          <w:sz w:val="20"/>
          <w:szCs w:val="20"/>
        </w:rPr>
        <w:t>96,4 %, в контрольной – 92,1 %. Экономический эф</w:t>
      </w:r>
      <w:r w:rsidRPr="00EA2DC0">
        <w:rPr>
          <w:rFonts w:ascii="Times New Roman" w:hAnsi="Times New Roman"/>
          <w:sz w:val="20"/>
          <w:szCs w:val="20"/>
        </w:rPr>
        <w:softHyphen/>
        <w:t>фект от использования кормовой добавки</w:t>
      </w:r>
      <w:r w:rsidRPr="00EA2DC0">
        <w:rPr>
          <w:rFonts w:ascii="Times New Roman" w:hAnsi="Times New Roman"/>
          <w:color w:val="FF0000"/>
          <w:sz w:val="20"/>
          <w:szCs w:val="20"/>
          <w:shd w:val="clear" w:color="auto" w:fill="FFFFFF"/>
        </w:rPr>
        <w:t xml:space="preserve"> </w:t>
      </w:r>
      <w:r w:rsidRPr="00EA2DC0">
        <w:rPr>
          <w:rFonts w:ascii="Times New Roman" w:hAnsi="Times New Roman"/>
          <w:sz w:val="20"/>
          <w:szCs w:val="20"/>
          <w:shd w:val="clear" w:color="auto" w:fill="FFFFFF"/>
        </w:rPr>
        <w:t>АльгаВет</w:t>
      </w:r>
      <w:r w:rsidRPr="00EA2DC0">
        <w:rPr>
          <w:rFonts w:ascii="Times New Roman" w:hAnsi="Times New Roman"/>
          <w:b/>
          <w:sz w:val="20"/>
          <w:szCs w:val="20"/>
        </w:rPr>
        <w:t xml:space="preserve"> </w:t>
      </w:r>
      <w:r w:rsidRPr="00EA2DC0">
        <w:rPr>
          <w:rFonts w:ascii="Times New Roman" w:hAnsi="Times New Roman"/>
          <w:sz w:val="20"/>
          <w:szCs w:val="20"/>
        </w:rPr>
        <w:t>в кормлении поро</w:t>
      </w:r>
      <w:r w:rsidRPr="00EA2DC0">
        <w:rPr>
          <w:rFonts w:ascii="Times New Roman" w:hAnsi="Times New Roman"/>
          <w:sz w:val="20"/>
          <w:szCs w:val="20"/>
        </w:rPr>
        <w:softHyphen/>
        <w:t xml:space="preserve">сят, отстающих в росте, в дозе 1,0 мл на 1 кг живой массы составил 22,6 тыс. руб. на 1 поросенка за опыт. </w:t>
      </w:r>
    </w:p>
    <w:p w:rsidR="00EA2DC0" w:rsidRPr="00EA2DC0" w:rsidRDefault="00EA2DC0" w:rsidP="00EA2DC0">
      <w:pPr>
        <w:spacing w:after="0" w:line="240" w:lineRule="auto"/>
        <w:ind w:firstLine="426"/>
        <w:jc w:val="both"/>
        <w:rPr>
          <w:rFonts w:ascii="Times New Roman" w:eastAsia="Times New Roman" w:hAnsi="Times New Roman"/>
          <w:b/>
          <w:sz w:val="20"/>
          <w:szCs w:val="20"/>
          <w:lang w:eastAsia="ru-RU"/>
        </w:rPr>
      </w:pPr>
    </w:p>
    <w:p w:rsidR="00EA2DC0" w:rsidRPr="00EA2DC0" w:rsidRDefault="00EA2DC0" w:rsidP="00EA2DC0">
      <w:pPr>
        <w:shd w:val="clear" w:color="auto" w:fill="FFFFFF"/>
        <w:spacing w:after="0" w:line="240" w:lineRule="auto"/>
        <w:ind w:right="6"/>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hd w:val="clear" w:color="auto" w:fill="FFFFFF"/>
        <w:spacing w:after="0" w:line="240" w:lineRule="auto"/>
        <w:ind w:right="6" w:firstLine="426"/>
        <w:jc w:val="center"/>
        <w:rPr>
          <w:rFonts w:ascii="Times New Roman" w:hAnsi="Times New Roman"/>
          <w:sz w:val="16"/>
          <w:szCs w:val="16"/>
        </w:rPr>
      </w:pPr>
    </w:p>
    <w:p w:rsidR="00EA2DC0" w:rsidRPr="00EA2DC0" w:rsidRDefault="00EA2DC0" w:rsidP="00752ACA">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1. </w:t>
      </w:r>
      <w:r w:rsidRPr="00EA2DC0">
        <w:rPr>
          <w:rFonts w:ascii="Times New Roman" w:hAnsi="Times New Roman"/>
          <w:spacing w:val="20"/>
          <w:sz w:val="16"/>
          <w:szCs w:val="16"/>
        </w:rPr>
        <w:t>Богданов</w:t>
      </w:r>
      <w:r w:rsidRPr="00EA2DC0">
        <w:rPr>
          <w:rFonts w:ascii="Times New Roman" w:hAnsi="Times New Roman"/>
          <w:sz w:val="16"/>
          <w:szCs w:val="16"/>
        </w:rPr>
        <w:t xml:space="preserve">, Н. И. Суспензия хлореллы в рационе сельскохозяйственных животных / Н. И. Богданов. – Пенза, 2007. – 48 с. </w:t>
      </w:r>
    </w:p>
    <w:p w:rsidR="00EA2DC0" w:rsidRPr="00EA2DC0" w:rsidRDefault="00EA2DC0" w:rsidP="00752ACA">
      <w:pPr>
        <w:spacing w:after="0" w:line="240" w:lineRule="auto"/>
        <w:ind w:firstLine="284"/>
        <w:contextualSpacing/>
        <w:jc w:val="both"/>
        <w:rPr>
          <w:rFonts w:ascii="Times New Roman" w:hAnsi="Times New Roman"/>
          <w:sz w:val="16"/>
          <w:szCs w:val="16"/>
        </w:rPr>
      </w:pPr>
      <w:r w:rsidRPr="00EA2DC0">
        <w:rPr>
          <w:rFonts w:ascii="Times New Roman" w:hAnsi="Times New Roman"/>
          <w:sz w:val="16"/>
          <w:szCs w:val="16"/>
        </w:rPr>
        <w:t xml:space="preserve">2. </w:t>
      </w:r>
      <w:r w:rsidRPr="00EA2DC0">
        <w:rPr>
          <w:rFonts w:ascii="Times New Roman" w:hAnsi="Times New Roman"/>
          <w:spacing w:val="20"/>
          <w:sz w:val="16"/>
          <w:szCs w:val="16"/>
        </w:rPr>
        <w:t>Богданов</w:t>
      </w:r>
      <w:r w:rsidRPr="00EA2DC0">
        <w:rPr>
          <w:rFonts w:ascii="Times New Roman" w:hAnsi="Times New Roman"/>
          <w:sz w:val="16"/>
          <w:szCs w:val="16"/>
        </w:rPr>
        <w:t>, Н. И. Хлорелла: зеленый корм круглый год / Н. И. Богданов // Комби</w:t>
      </w:r>
      <w:r w:rsidRPr="00EA2DC0">
        <w:rPr>
          <w:rFonts w:ascii="Times New Roman" w:hAnsi="Times New Roman"/>
          <w:sz w:val="16"/>
          <w:szCs w:val="16"/>
        </w:rPr>
        <w:softHyphen/>
        <w:t>корма. – 2004. – № 3.</w:t>
      </w:r>
    </w:p>
    <w:p w:rsidR="00EA2DC0" w:rsidRPr="00EA2DC0" w:rsidRDefault="00EA2DC0" w:rsidP="00752ACA">
      <w:pPr>
        <w:tabs>
          <w:tab w:val="left" w:pos="-142"/>
        </w:tabs>
        <w:spacing w:after="0" w:line="240" w:lineRule="auto"/>
        <w:ind w:firstLine="284"/>
        <w:contextualSpacing/>
        <w:jc w:val="both"/>
        <w:rPr>
          <w:rFonts w:ascii="Times New Roman" w:hAnsi="Times New Roman"/>
          <w:sz w:val="16"/>
          <w:szCs w:val="16"/>
        </w:rPr>
      </w:pPr>
      <w:r w:rsidRPr="00EA2DC0">
        <w:rPr>
          <w:rFonts w:ascii="Times New Roman" w:hAnsi="Times New Roman"/>
          <w:sz w:val="16"/>
          <w:szCs w:val="16"/>
        </w:rPr>
        <w:t xml:space="preserve">3. </w:t>
      </w:r>
      <w:r w:rsidRPr="00EA2DC0">
        <w:rPr>
          <w:rFonts w:ascii="Times New Roman" w:hAnsi="Times New Roman"/>
          <w:spacing w:val="20"/>
          <w:sz w:val="16"/>
          <w:szCs w:val="16"/>
        </w:rPr>
        <w:t>Сальникова</w:t>
      </w:r>
      <w:r w:rsidRPr="00EA2DC0">
        <w:rPr>
          <w:rFonts w:ascii="Times New Roman" w:hAnsi="Times New Roman"/>
          <w:sz w:val="16"/>
          <w:szCs w:val="16"/>
        </w:rPr>
        <w:t xml:space="preserve">, М. Я. Хлорелла – новый вид корма / М. Я. Сальникова. – М.: Колос, 1977. – 95 с. </w:t>
      </w:r>
    </w:p>
    <w:p w:rsidR="00EA2DC0" w:rsidRPr="00EA2DC0" w:rsidRDefault="00EA2DC0" w:rsidP="00752ACA">
      <w:pPr>
        <w:tabs>
          <w:tab w:val="left" w:pos="0"/>
        </w:tabs>
        <w:spacing w:after="0" w:line="240" w:lineRule="auto"/>
        <w:ind w:firstLine="284"/>
        <w:contextualSpacing/>
        <w:jc w:val="both"/>
        <w:rPr>
          <w:rFonts w:ascii="Times New Roman" w:hAnsi="Times New Roman"/>
          <w:sz w:val="16"/>
          <w:szCs w:val="16"/>
        </w:rPr>
      </w:pPr>
      <w:r w:rsidRPr="00EA2DC0">
        <w:rPr>
          <w:rFonts w:ascii="Times New Roman" w:hAnsi="Times New Roman"/>
          <w:sz w:val="16"/>
          <w:szCs w:val="16"/>
        </w:rPr>
        <w:t xml:space="preserve">4. </w:t>
      </w:r>
      <w:r w:rsidRPr="00EA2DC0">
        <w:rPr>
          <w:rFonts w:ascii="Times New Roman" w:hAnsi="Times New Roman"/>
          <w:spacing w:val="20"/>
          <w:sz w:val="16"/>
          <w:szCs w:val="16"/>
        </w:rPr>
        <w:t>Спруж</w:t>
      </w:r>
      <w:r w:rsidRPr="00EA2DC0">
        <w:rPr>
          <w:rFonts w:ascii="Times New Roman" w:hAnsi="Times New Roman"/>
          <w:sz w:val="16"/>
          <w:szCs w:val="16"/>
        </w:rPr>
        <w:t xml:space="preserve">, Я. Я. Использование хлореллы в рационе свиноматок / Я. Я. Спруж // Культивирование и применение микроводорослей в народном хозяйстве: материалы конф. – Ташкент: Фан УзССР, 1984. – С. 43. </w:t>
      </w:r>
    </w:p>
    <w:p w:rsidR="00EA2DC0" w:rsidRPr="00752ACA" w:rsidRDefault="00EA2DC0" w:rsidP="00752ACA">
      <w:pPr>
        <w:tabs>
          <w:tab w:val="left" w:pos="0"/>
        </w:tabs>
        <w:spacing w:after="0" w:line="240" w:lineRule="auto"/>
        <w:ind w:firstLine="426"/>
        <w:contextualSpacing/>
        <w:jc w:val="both"/>
        <w:rPr>
          <w:rFonts w:ascii="Times New Roman" w:hAnsi="Times New Roman"/>
          <w:sz w:val="20"/>
          <w:szCs w:val="16"/>
        </w:rPr>
      </w:pPr>
    </w:p>
    <w:p w:rsidR="00EA2DC0" w:rsidRPr="00EA2DC0" w:rsidRDefault="00EA2DC0" w:rsidP="00EA2DC0">
      <w:pPr>
        <w:autoSpaceDE w:val="0"/>
        <w:autoSpaceDN w:val="0"/>
        <w:adjustRightInd w:val="0"/>
        <w:spacing w:after="0" w:line="240" w:lineRule="auto"/>
        <w:jc w:val="both"/>
        <w:rPr>
          <w:rFonts w:ascii="Times New Roman" w:hAnsi="Times New Roman"/>
          <w:sz w:val="20"/>
          <w:szCs w:val="20"/>
        </w:rPr>
      </w:pPr>
      <w:r w:rsidRPr="00EA2DC0">
        <w:rPr>
          <w:rFonts w:ascii="Times New Roman" w:hAnsi="Times New Roman"/>
          <w:color w:val="000000"/>
          <w:sz w:val="20"/>
          <w:szCs w:val="20"/>
        </w:rPr>
        <w:t>УДК 636.4:</w:t>
      </w:r>
      <w:r w:rsidRPr="00EA2DC0">
        <w:rPr>
          <w:rFonts w:ascii="Times New Roman" w:hAnsi="Times New Roman"/>
          <w:sz w:val="20"/>
          <w:szCs w:val="20"/>
          <w:lang w:val="uk-UA"/>
        </w:rPr>
        <w:t>678</w:t>
      </w:r>
    </w:p>
    <w:p w:rsidR="00EA2DC0" w:rsidRPr="00EA2DC0" w:rsidRDefault="00EA2DC0" w:rsidP="00EA2DC0">
      <w:pPr>
        <w:autoSpaceDE w:val="0"/>
        <w:autoSpaceDN w:val="0"/>
        <w:adjustRightInd w:val="0"/>
        <w:spacing w:after="0" w:line="240" w:lineRule="auto"/>
        <w:ind w:firstLine="540"/>
        <w:jc w:val="both"/>
        <w:rPr>
          <w:rFonts w:ascii="Times New Roman" w:hAnsi="Times New Roman"/>
          <w:sz w:val="20"/>
          <w:szCs w:val="20"/>
        </w:rPr>
      </w:pPr>
    </w:p>
    <w:p w:rsidR="00EA2DC0" w:rsidRPr="00EA2DC0" w:rsidRDefault="00EA2DC0" w:rsidP="00EA2DC0">
      <w:pPr>
        <w:spacing w:after="0" w:line="240" w:lineRule="auto"/>
        <w:jc w:val="center"/>
        <w:rPr>
          <w:rFonts w:ascii="Times New Roman" w:hAnsi="Times New Roman"/>
          <w:b/>
          <w:sz w:val="20"/>
          <w:szCs w:val="20"/>
          <w:lang w:val="uk-UA"/>
        </w:rPr>
      </w:pPr>
      <w:r w:rsidRPr="00EA2DC0">
        <w:rPr>
          <w:rFonts w:ascii="Times New Roman" w:hAnsi="Times New Roman"/>
          <w:b/>
          <w:sz w:val="20"/>
          <w:szCs w:val="20"/>
          <w:lang w:val="uk-UA"/>
        </w:rPr>
        <w:t xml:space="preserve">СОСТОЯНИЕ ГЛУТАТИОНОВОЙ АНТИОКСИДАНТНОЙ </w:t>
      </w:r>
    </w:p>
    <w:p w:rsidR="00EA2DC0" w:rsidRPr="00EA2DC0" w:rsidRDefault="00EA2DC0" w:rsidP="00EA2DC0">
      <w:pPr>
        <w:spacing w:after="0" w:line="240" w:lineRule="auto"/>
        <w:jc w:val="center"/>
        <w:rPr>
          <w:rFonts w:ascii="Times New Roman" w:hAnsi="Times New Roman"/>
          <w:b/>
          <w:sz w:val="20"/>
          <w:szCs w:val="20"/>
          <w:lang w:val="uk-UA"/>
        </w:rPr>
      </w:pPr>
      <w:r w:rsidRPr="00EA2DC0">
        <w:rPr>
          <w:rFonts w:ascii="Times New Roman" w:hAnsi="Times New Roman"/>
          <w:b/>
          <w:sz w:val="20"/>
          <w:szCs w:val="20"/>
          <w:lang w:val="uk-UA"/>
        </w:rPr>
        <w:t xml:space="preserve">СИСТЕМЫ ПОРОСЯТ В ПОСТНАТАЛЬНЫЙ ПЕРИОД </w:t>
      </w:r>
    </w:p>
    <w:p w:rsidR="00EA2DC0" w:rsidRPr="00EA2DC0" w:rsidRDefault="00EA2DC0" w:rsidP="00EA2DC0">
      <w:pPr>
        <w:spacing w:after="0" w:line="240" w:lineRule="auto"/>
        <w:jc w:val="center"/>
        <w:rPr>
          <w:rFonts w:ascii="Times New Roman" w:hAnsi="Times New Roman"/>
          <w:b/>
          <w:sz w:val="20"/>
          <w:szCs w:val="20"/>
          <w:lang w:val="uk-UA"/>
        </w:rPr>
      </w:pPr>
      <w:r w:rsidRPr="00EA2DC0">
        <w:rPr>
          <w:rFonts w:ascii="Times New Roman" w:hAnsi="Times New Roman"/>
          <w:b/>
          <w:sz w:val="20"/>
          <w:szCs w:val="20"/>
          <w:lang w:val="uk-UA"/>
        </w:rPr>
        <w:t>ОНТОГЕНЕЗА ПРИ ДЕЙСТВИИ БИОЛОГИЧЕСКИ АКТИВНОЙ КОРМОВОЙ ДОБАВКИ</w:t>
      </w:r>
    </w:p>
    <w:p w:rsidR="00EA2DC0" w:rsidRPr="00EA2DC0" w:rsidRDefault="00EA2DC0" w:rsidP="00EA2DC0">
      <w:pPr>
        <w:spacing w:after="0" w:line="240" w:lineRule="auto"/>
        <w:ind w:firstLine="284"/>
        <w:jc w:val="center"/>
        <w:rPr>
          <w:rFonts w:ascii="Times New Roman" w:hAnsi="Times New Roman"/>
          <w:sz w:val="12"/>
          <w:szCs w:val="20"/>
          <w:lang w:val="uk-UA"/>
        </w:rPr>
      </w:pPr>
    </w:p>
    <w:p w:rsidR="00EA2DC0" w:rsidRPr="00EA2DC0" w:rsidRDefault="00EA2DC0" w:rsidP="00EA2DC0">
      <w:pPr>
        <w:spacing w:after="0" w:line="240" w:lineRule="auto"/>
        <w:ind w:firstLine="284"/>
        <w:jc w:val="center"/>
        <w:rPr>
          <w:rFonts w:ascii="Times New Roman" w:hAnsi="Times New Roman"/>
          <w:sz w:val="20"/>
          <w:szCs w:val="20"/>
        </w:rPr>
      </w:pPr>
      <w:r w:rsidRPr="00EA2DC0">
        <w:rPr>
          <w:rFonts w:ascii="Times New Roman" w:hAnsi="Times New Roman"/>
          <w:sz w:val="20"/>
          <w:szCs w:val="20"/>
          <w:lang w:val="uk-UA"/>
        </w:rPr>
        <w:t>О. З.</w:t>
      </w:r>
      <w:r w:rsidRPr="00EA2DC0">
        <w:rPr>
          <w:rFonts w:ascii="Times New Roman" w:hAnsi="Times New Roman"/>
          <w:sz w:val="20"/>
          <w:szCs w:val="20"/>
        </w:rPr>
        <w:t xml:space="preserve"> </w:t>
      </w:r>
      <w:r w:rsidRPr="00EA2DC0">
        <w:rPr>
          <w:rFonts w:ascii="Times New Roman" w:hAnsi="Times New Roman"/>
          <w:sz w:val="20"/>
          <w:szCs w:val="20"/>
          <w:lang w:val="uk-UA"/>
        </w:rPr>
        <w:t>СВАРЧЕВСКАЯ, Н. З. ОГОРОДНИК</w:t>
      </w:r>
    </w:p>
    <w:p w:rsidR="00EA2DC0" w:rsidRPr="00EA2DC0" w:rsidRDefault="00EA2DC0" w:rsidP="00EA2DC0">
      <w:pPr>
        <w:spacing w:after="0" w:line="240" w:lineRule="auto"/>
        <w:ind w:firstLine="284"/>
        <w:jc w:val="center"/>
        <w:rPr>
          <w:rFonts w:ascii="Times New Roman" w:hAnsi="Times New Roman"/>
          <w:spacing w:val="-6"/>
          <w:sz w:val="12"/>
          <w:szCs w:val="20"/>
          <w:lang w:val="uk-UA"/>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Институт биологии животных НААН</w:t>
      </w:r>
      <w:r w:rsidRPr="00EA2DC0">
        <w:rPr>
          <w:rFonts w:ascii="Times New Roman" w:hAnsi="Times New Roman"/>
          <w:sz w:val="16"/>
          <w:szCs w:val="16"/>
          <w:lang w:val="uk-UA"/>
        </w:rPr>
        <w:t>,</w:t>
      </w:r>
      <w:r w:rsidRPr="00EA2DC0">
        <w:rPr>
          <w:rFonts w:ascii="Times New Roman" w:hAnsi="Times New Roman"/>
          <w:sz w:val="16"/>
          <w:szCs w:val="16"/>
        </w:rPr>
        <w:t xml:space="preserve"> </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rPr>
        <w:t> </w:t>
      </w:r>
      <w:r w:rsidRPr="00EA2DC0">
        <w:rPr>
          <w:rFonts w:ascii="Times New Roman" w:hAnsi="Times New Roman"/>
          <w:sz w:val="16"/>
          <w:szCs w:val="16"/>
          <w:lang w:val="uk-UA"/>
        </w:rPr>
        <w:t xml:space="preserve">г. </w:t>
      </w:r>
      <w:r w:rsidRPr="00EA2DC0">
        <w:rPr>
          <w:rFonts w:ascii="Times New Roman" w:hAnsi="Times New Roman"/>
          <w:sz w:val="16"/>
          <w:szCs w:val="16"/>
        </w:rPr>
        <w:t>Львов, Украина</w:t>
      </w:r>
    </w:p>
    <w:p w:rsidR="00EA2DC0" w:rsidRPr="00EA2DC0" w:rsidRDefault="00EA2DC0" w:rsidP="00EA2DC0">
      <w:pPr>
        <w:autoSpaceDE w:val="0"/>
        <w:autoSpaceDN w:val="0"/>
        <w:adjustRightInd w:val="0"/>
        <w:spacing w:after="0" w:line="240" w:lineRule="auto"/>
        <w:ind w:firstLine="540"/>
        <w:jc w:val="center"/>
        <w:rPr>
          <w:rFonts w:ascii="Times New Roman" w:hAnsi="Times New Roman"/>
          <w:sz w:val="10"/>
          <w:szCs w:val="20"/>
        </w:rPr>
      </w:pP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sz w:val="20"/>
          <w:szCs w:val="20"/>
        </w:rPr>
        <w:t xml:space="preserve">Введение. </w:t>
      </w:r>
      <w:r w:rsidRPr="00EA2DC0">
        <w:rPr>
          <w:rFonts w:ascii="Times New Roman" w:hAnsi="Times New Roman"/>
          <w:sz w:val="20"/>
          <w:szCs w:val="20"/>
        </w:rPr>
        <w:t>Ранний постнатальный период у животных сопровожда</w:t>
      </w:r>
      <w:r w:rsidRPr="00EA2DC0">
        <w:rPr>
          <w:rFonts w:ascii="Times New Roman" w:hAnsi="Times New Roman"/>
          <w:sz w:val="20"/>
          <w:szCs w:val="20"/>
        </w:rPr>
        <w:softHyphen/>
        <w:t>ется стрессами и снижением активности антиоксидантной и иммунной систем [1]. Глутатионовая антиоксидантная система эффективно за</w:t>
      </w:r>
      <w:r w:rsidRPr="00EA2DC0">
        <w:rPr>
          <w:rFonts w:ascii="Times New Roman" w:hAnsi="Times New Roman"/>
          <w:sz w:val="20"/>
          <w:szCs w:val="20"/>
        </w:rPr>
        <w:softHyphen/>
        <w:t>щищает клетки от оксидативного стресса, и обычно только при ее ис</w:t>
      </w:r>
      <w:r w:rsidRPr="00EA2DC0">
        <w:rPr>
          <w:rFonts w:ascii="Times New Roman" w:hAnsi="Times New Roman"/>
          <w:sz w:val="20"/>
          <w:szCs w:val="20"/>
        </w:rPr>
        <w:softHyphen/>
        <w:t>тощении возникают серьезные повреждения [7, 9, 10].</w:t>
      </w:r>
      <w:r w:rsidRPr="00EA2DC0">
        <w:rPr>
          <w:rFonts w:ascii="Times New Roman" w:hAnsi="Times New Roman"/>
          <w:b/>
          <w:sz w:val="20"/>
          <w:szCs w:val="20"/>
        </w:rPr>
        <w:t xml:space="preserve"> </w:t>
      </w:r>
    </w:p>
    <w:p w:rsidR="00EA2DC0" w:rsidRPr="00EA2DC0" w:rsidRDefault="00EA2DC0" w:rsidP="00EA2DC0">
      <w:pPr>
        <w:autoSpaceDE w:val="0"/>
        <w:autoSpaceDN w:val="0"/>
        <w:adjustRightInd w:val="0"/>
        <w:spacing w:after="0" w:line="240" w:lineRule="auto"/>
        <w:ind w:firstLine="284"/>
        <w:jc w:val="both"/>
        <w:rPr>
          <w:rFonts w:ascii="Times New Roman" w:hAnsi="Times New Roman"/>
          <w:sz w:val="20"/>
          <w:szCs w:val="20"/>
          <w:lang w:val="uk-UA"/>
        </w:rPr>
      </w:pPr>
      <w:r w:rsidRPr="00EA2DC0">
        <w:rPr>
          <w:rFonts w:ascii="Times New Roman" w:hAnsi="Times New Roman"/>
          <w:b/>
          <w:bCs/>
          <w:sz w:val="20"/>
          <w:szCs w:val="20"/>
          <w:lang w:val="uk-UA"/>
        </w:rPr>
        <w:t>Анализ источников</w:t>
      </w:r>
      <w:r w:rsidRPr="00EA2DC0">
        <w:rPr>
          <w:rFonts w:ascii="Times New Roman" w:hAnsi="Times New Roman"/>
          <w:b/>
          <w:sz w:val="20"/>
          <w:szCs w:val="20"/>
          <w:lang w:val="uk-UA"/>
        </w:rPr>
        <w:t>.</w:t>
      </w:r>
      <w:r w:rsidRPr="00EA2DC0">
        <w:rPr>
          <w:rFonts w:ascii="Times New Roman" w:hAnsi="Times New Roman"/>
          <w:sz w:val="20"/>
          <w:szCs w:val="20"/>
          <w:lang w:val="uk-UA"/>
        </w:rPr>
        <w:t xml:space="preserve"> В литературе имеются данные о стимулиру</w:t>
      </w:r>
      <w:r w:rsidRPr="00EA2DC0">
        <w:rPr>
          <w:rFonts w:ascii="Times New Roman" w:hAnsi="Times New Roman"/>
          <w:sz w:val="20"/>
          <w:szCs w:val="20"/>
          <w:lang w:val="uk-UA"/>
        </w:rPr>
        <w:softHyphen/>
        <w:t>ющем влиянии отдельных микроэлементов, в частности хрома, на ак</w:t>
      </w:r>
      <w:r w:rsidRPr="00EA2DC0">
        <w:rPr>
          <w:rFonts w:ascii="Times New Roman" w:hAnsi="Times New Roman"/>
          <w:sz w:val="20"/>
          <w:szCs w:val="20"/>
          <w:lang w:val="uk-UA"/>
        </w:rPr>
        <w:softHyphen/>
        <w:t>тивность антиоксидантной системы в печени крыс [5, 11]. Кроме этого, известно, что хром в комплексе с цинком оказывает антиоксидантное действие в организме людей с сахарным диабетом [6, 8]. Однако мало внимания посвящено исследованию влияния хрома в комплексе с дру</w:t>
      </w:r>
      <w:r w:rsidRPr="00EA2DC0">
        <w:rPr>
          <w:rFonts w:ascii="Times New Roman" w:hAnsi="Times New Roman"/>
          <w:sz w:val="20"/>
          <w:szCs w:val="20"/>
          <w:lang w:val="uk-UA"/>
        </w:rPr>
        <w:softHyphen/>
        <w:t>гими биологически активными веществами на состояние глутатионо</w:t>
      </w:r>
      <w:r w:rsidRPr="00EA2DC0">
        <w:rPr>
          <w:rFonts w:ascii="Times New Roman" w:hAnsi="Times New Roman"/>
          <w:sz w:val="20"/>
          <w:szCs w:val="20"/>
          <w:lang w:val="uk-UA"/>
        </w:rPr>
        <w:softHyphen/>
        <w:t>вой антиоксидантной системы в организме свиней. Актуальность изу</w:t>
      </w:r>
      <w:r w:rsidRPr="00EA2DC0">
        <w:rPr>
          <w:rFonts w:ascii="Times New Roman" w:hAnsi="Times New Roman"/>
          <w:sz w:val="20"/>
          <w:szCs w:val="20"/>
          <w:lang w:val="uk-UA"/>
        </w:rPr>
        <w:softHyphen/>
        <w:t>чения этого вопроса обусловлена ключевой ролью глутатионовых эн</w:t>
      </w:r>
      <w:r w:rsidRPr="00EA2DC0">
        <w:rPr>
          <w:rFonts w:ascii="Times New Roman" w:hAnsi="Times New Roman"/>
          <w:sz w:val="20"/>
          <w:szCs w:val="20"/>
          <w:lang w:val="uk-UA"/>
        </w:rPr>
        <w:softHyphen/>
        <w:t>зимов в обеспечении антиоксидантной защиты в организме поросят.</w:t>
      </w:r>
    </w:p>
    <w:p w:rsidR="00EA2DC0" w:rsidRPr="00EA2DC0" w:rsidRDefault="00EA2DC0" w:rsidP="00EA2DC0">
      <w:pPr>
        <w:autoSpaceDE w:val="0"/>
        <w:autoSpaceDN w:val="0"/>
        <w:adjustRightInd w:val="0"/>
        <w:spacing w:after="0" w:line="240" w:lineRule="auto"/>
        <w:ind w:firstLine="284"/>
        <w:jc w:val="both"/>
        <w:rPr>
          <w:rFonts w:ascii="Times New Roman" w:hAnsi="Times New Roman"/>
          <w:sz w:val="20"/>
          <w:szCs w:val="20"/>
          <w:lang w:val="uk-UA"/>
        </w:rPr>
      </w:pPr>
      <w:r w:rsidRPr="00EA2DC0">
        <w:rPr>
          <w:rFonts w:ascii="Times New Roman" w:hAnsi="Times New Roman"/>
          <w:b/>
          <w:bCs/>
          <w:sz w:val="20"/>
          <w:szCs w:val="20"/>
        </w:rPr>
        <w:t xml:space="preserve">Цель работы </w:t>
      </w:r>
      <w:r w:rsidR="00752ACA">
        <w:rPr>
          <w:rFonts w:ascii="Times New Roman" w:hAnsi="Times New Roman"/>
          <w:bCs/>
          <w:sz w:val="20"/>
          <w:szCs w:val="20"/>
        </w:rPr>
        <w:t>–</w:t>
      </w:r>
      <w:r w:rsidRPr="00EA2DC0">
        <w:rPr>
          <w:rFonts w:ascii="Times New Roman" w:hAnsi="Times New Roman"/>
          <w:bCs/>
          <w:sz w:val="20"/>
          <w:szCs w:val="20"/>
        </w:rPr>
        <w:t xml:space="preserve"> </w:t>
      </w:r>
      <w:r w:rsidRPr="00EA2DC0">
        <w:rPr>
          <w:rFonts w:ascii="Times New Roman" w:hAnsi="Times New Roman"/>
          <w:sz w:val="20"/>
          <w:szCs w:val="20"/>
          <w:lang w:val="uk-UA"/>
        </w:rPr>
        <w:t>установление влияния йода, цинка, хрома, при добавлении их в комплексе с витамином С в рацион поросят, на некоторые показ</w:t>
      </w:r>
      <w:r w:rsidR="00752ACA">
        <w:rPr>
          <w:rFonts w:ascii="Times New Roman" w:hAnsi="Times New Roman"/>
          <w:sz w:val="20"/>
          <w:szCs w:val="20"/>
          <w:lang w:val="uk-UA"/>
        </w:rPr>
        <w:t>атели глутатионовой антиоксидан</w:t>
      </w:r>
      <w:r w:rsidRPr="00EA2DC0">
        <w:rPr>
          <w:rFonts w:ascii="Times New Roman" w:hAnsi="Times New Roman"/>
          <w:sz w:val="20"/>
          <w:szCs w:val="20"/>
          <w:lang w:val="uk-UA"/>
        </w:rPr>
        <w:t>тной системы в их крови.</w:t>
      </w:r>
    </w:p>
    <w:p w:rsidR="00EA2DC0" w:rsidRPr="00EA2DC0" w:rsidRDefault="00EA2DC0" w:rsidP="00EA2DC0">
      <w:pPr>
        <w:autoSpaceDE w:val="0"/>
        <w:autoSpaceDN w:val="0"/>
        <w:adjustRightInd w:val="0"/>
        <w:spacing w:after="0" w:line="240" w:lineRule="auto"/>
        <w:ind w:firstLine="284"/>
        <w:jc w:val="both"/>
        <w:rPr>
          <w:rFonts w:ascii="Times New Roman" w:hAnsi="Times New Roman"/>
          <w:spacing w:val="-2"/>
          <w:sz w:val="20"/>
          <w:szCs w:val="20"/>
        </w:rPr>
      </w:pPr>
      <w:r w:rsidRPr="00EA2DC0">
        <w:rPr>
          <w:rFonts w:ascii="Times New Roman" w:hAnsi="Times New Roman"/>
          <w:b/>
          <w:bCs/>
          <w:spacing w:val="-2"/>
          <w:sz w:val="20"/>
          <w:szCs w:val="20"/>
        </w:rPr>
        <w:t>Материал и методика исследований.</w:t>
      </w:r>
      <w:r w:rsidRPr="00EA2DC0">
        <w:rPr>
          <w:rFonts w:ascii="Times New Roman" w:hAnsi="Times New Roman"/>
          <w:b/>
          <w:spacing w:val="-2"/>
          <w:sz w:val="20"/>
          <w:szCs w:val="20"/>
          <w:lang w:val="uk-UA"/>
        </w:rPr>
        <w:t xml:space="preserve"> </w:t>
      </w:r>
      <w:r w:rsidRPr="00EA2DC0">
        <w:rPr>
          <w:rFonts w:ascii="Times New Roman" w:hAnsi="Times New Roman"/>
          <w:spacing w:val="-2"/>
          <w:sz w:val="20"/>
          <w:szCs w:val="20"/>
          <w:lang w:val="uk-UA"/>
        </w:rPr>
        <w:t>Для этого проведен опыт на базе свинофермы Львовского национального аграрного университета на новорожденных поросятах крупной</w:t>
      </w:r>
      <w:r w:rsidR="00752ACA">
        <w:rPr>
          <w:rFonts w:ascii="Times New Roman" w:hAnsi="Times New Roman"/>
          <w:spacing w:val="-2"/>
          <w:sz w:val="20"/>
          <w:szCs w:val="20"/>
          <w:lang w:val="uk-UA"/>
        </w:rPr>
        <w:t xml:space="preserve"> белой породы. Было подобрано 2 </w:t>
      </w:r>
      <w:r w:rsidRPr="00EA2DC0">
        <w:rPr>
          <w:rFonts w:ascii="Times New Roman" w:hAnsi="Times New Roman"/>
          <w:spacing w:val="-2"/>
          <w:sz w:val="20"/>
          <w:szCs w:val="20"/>
          <w:lang w:val="uk-UA"/>
        </w:rPr>
        <w:t xml:space="preserve">группы поросят-аналогов </w:t>
      </w:r>
      <w:r w:rsidRPr="00EA2DC0">
        <w:rPr>
          <w:rFonts w:ascii="Times New Roman" w:hAnsi="Times New Roman"/>
          <w:spacing w:val="-2"/>
          <w:sz w:val="20"/>
          <w:szCs w:val="20"/>
        </w:rPr>
        <w:t>–</w:t>
      </w:r>
      <w:r w:rsidRPr="00EA2DC0">
        <w:rPr>
          <w:rFonts w:ascii="Times New Roman" w:hAnsi="Times New Roman"/>
          <w:spacing w:val="-2"/>
          <w:sz w:val="20"/>
          <w:szCs w:val="20"/>
          <w:lang w:val="uk-UA"/>
        </w:rPr>
        <w:t xml:space="preserve"> контрольная и опытная, по 3 животных в каждой. При кормлении контрольной группы животных использовали основной рацион, сбалансированный соответственно с существующими нормами [4]. Опытной группе поросят применяли основной рацион с повышенным содержанием биологически активных веществ (табл. 1). Поросята содержались под свиноматками. Подкормка проводилась с 5 суток жизни вволю, со свободным доступом к воде. Отъем поросят от свиноматок проведен в 28-суточном возрасте. </w:t>
      </w:r>
      <w:r w:rsidRPr="00EA2DC0">
        <w:rPr>
          <w:rFonts w:ascii="Times New Roman" w:hAnsi="Times New Roman"/>
          <w:spacing w:val="-2"/>
          <w:sz w:val="20"/>
          <w:szCs w:val="20"/>
        </w:rPr>
        <w:t>Продолжительность опытного периода – 30 дней: от рождения до периода от</w:t>
      </w:r>
      <w:r w:rsidRPr="00EA2DC0">
        <w:rPr>
          <w:rFonts w:ascii="Times New Roman" w:hAnsi="Times New Roman"/>
          <w:spacing w:val="-2"/>
          <w:sz w:val="20"/>
          <w:szCs w:val="20"/>
          <w:lang w:val="uk-UA"/>
        </w:rPr>
        <w:t>ъема</w:t>
      </w:r>
      <w:r w:rsidRPr="00EA2DC0">
        <w:rPr>
          <w:rFonts w:ascii="Times New Roman" w:hAnsi="Times New Roman"/>
          <w:spacing w:val="-2"/>
          <w:sz w:val="20"/>
          <w:szCs w:val="20"/>
        </w:rPr>
        <w:t>.</w:t>
      </w:r>
    </w:p>
    <w:p w:rsidR="00EA2DC0" w:rsidRPr="00EA2DC0" w:rsidRDefault="00EA2DC0" w:rsidP="00EA2DC0">
      <w:pPr>
        <w:autoSpaceDE w:val="0"/>
        <w:autoSpaceDN w:val="0"/>
        <w:adjustRightInd w:val="0"/>
        <w:spacing w:after="0" w:line="240" w:lineRule="auto"/>
        <w:ind w:firstLine="284"/>
        <w:jc w:val="both"/>
        <w:rPr>
          <w:rFonts w:ascii="Times New Roman" w:hAnsi="Times New Roman"/>
          <w:b/>
          <w:sz w:val="20"/>
          <w:szCs w:val="20"/>
          <w:lang w:val="uk-UA"/>
        </w:rPr>
      </w:pPr>
    </w:p>
    <w:p w:rsidR="00EA2DC0" w:rsidRPr="00EA2DC0" w:rsidRDefault="00EA2DC0" w:rsidP="00EA2DC0">
      <w:pPr>
        <w:autoSpaceDE w:val="0"/>
        <w:autoSpaceDN w:val="0"/>
        <w:adjustRightInd w:val="0"/>
        <w:spacing w:after="0" w:line="240" w:lineRule="auto"/>
        <w:jc w:val="center"/>
        <w:rPr>
          <w:rFonts w:ascii="Times New Roman" w:hAnsi="Times New Roman"/>
          <w:sz w:val="16"/>
          <w:szCs w:val="16"/>
          <w:lang w:val="uk-UA"/>
        </w:rPr>
      </w:pPr>
      <w:r w:rsidRPr="00EA2DC0">
        <w:rPr>
          <w:rFonts w:ascii="Times New Roman" w:hAnsi="Times New Roman"/>
          <w:bCs/>
          <w:color w:val="000000"/>
          <w:spacing w:val="20"/>
          <w:sz w:val="16"/>
          <w:szCs w:val="16"/>
        </w:rPr>
        <w:t>Таблица</w:t>
      </w:r>
      <w:r w:rsidRPr="00EA2DC0">
        <w:rPr>
          <w:rFonts w:ascii="Times New Roman" w:hAnsi="Times New Roman"/>
          <w:bCs/>
          <w:color w:val="000000"/>
          <w:sz w:val="16"/>
          <w:szCs w:val="16"/>
          <w:lang w:val="uk-UA"/>
        </w:rPr>
        <w:t xml:space="preserve"> </w:t>
      </w:r>
      <w:r w:rsidRPr="00EA2DC0">
        <w:rPr>
          <w:rFonts w:ascii="Times New Roman" w:hAnsi="Times New Roman"/>
          <w:sz w:val="16"/>
          <w:szCs w:val="16"/>
        </w:rPr>
        <w:t>1</w:t>
      </w:r>
      <w:r w:rsidRPr="00EA2DC0">
        <w:rPr>
          <w:rFonts w:ascii="Times New Roman" w:hAnsi="Times New Roman"/>
          <w:sz w:val="16"/>
          <w:szCs w:val="16"/>
          <w:lang w:val="uk-UA"/>
        </w:rPr>
        <w:t xml:space="preserve">. </w:t>
      </w:r>
      <w:r w:rsidRPr="00EA2DC0">
        <w:rPr>
          <w:rFonts w:ascii="Times New Roman" w:hAnsi="Times New Roman"/>
          <w:b/>
          <w:sz w:val="16"/>
          <w:szCs w:val="16"/>
          <w:lang w:val="uk-UA"/>
        </w:rPr>
        <w:t>Схема опыта</w:t>
      </w:r>
    </w:p>
    <w:p w:rsidR="00EA2DC0" w:rsidRPr="00EA2DC0" w:rsidRDefault="00EA2DC0" w:rsidP="00EA2DC0">
      <w:pPr>
        <w:autoSpaceDE w:val="0"/>
        <w:autoSpaceDN w:val="0"/>
        <w:adjustRightInd w:val="0"/>
        <w:spacing w:after="0" w:line="240" w:lineRule="auto"/>
        <w:ind w:firstLine="284"/>
        <w:jc w:val="center"/>
        <w:rPr>
          <w:rFonts w:ascii="Times New Roman" w:hAnsi="Times New Roman"/>
          <w:b/>
          <w:sz w:val="20"/>
          <w:szCs w:val="20"/>
        </w:rPr>
      </w:pPr>
    </w:p>
    <w:tbl>
      <w:tblPr>
        <w:tblW w:w="6132" w:type="dxa"/>
        <w:jc w:val="center"/>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39"/>
        <w:gridCol w:w="4993"/>
      </w:tblGrid>
      <w:tr w:rsidR="00EA2DC0" w:rsidRPr="00EA2DC0" w:rsidTr="00450BC1">
        <w:trPr>
          <w:trHeight w:val="235"/>
          <w:jc w:val="center"/>
        </w:trPr>
        <w:tc>
          <w:tcPr>
            <w:tcW w:w="1139" w:type="dxa"/>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Группы животных</w:t>
            </w:r>
          </w:p>
        </w:tc>
        <w:tc>
          <w:tcPr>
            <w:tcW w:w="4993"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Рацион</w:t>
            </w:r>
          </w:p>
        </w:tc>
      </w:tr>
      <w:tr w:rsidR="00EA2DC0" w:rsidRPr="00EA2DC0" w:rsidTr="00450BC1">
        <w:trPr>
          <w:trHeight w:val="79"/>
          <w:jc w:val="center"/>
        </w:trPr>
        <w:tc>
          <w:tcPr>
            <w:tcW w:w="1139" w:type="dxa"/>
          </w:tcPr>
          <w:p w:rsidR="00EA2DC0" w:rsidRPr="00EA2DC0" w:rsidRDefault="00EA2DC0" w:rsidP="00EA2DC0">
            <w:pPr>
              <w:spacing w:after="0" w:line="240" w:lineRule="auto"/>
              <w:jc w:val="both"/>
              <w:rPr>
                <w:rFonts w:ascii="Times New Roman" w:hAnsi="Times New Roman"/>
                <w:sz w:val="16"/>
                <w:szCs w:val="16"/>
                <w:lang w:val="uk-UA"/>
              </w:rPr>
            </w:pPr>
            <w:r w:rsidRPr="00EA2DC0">
              <w:rPr>
                <w:rFonts w:ascii="Times New Roman" w:hAnsi="Times New Roman"/>
                <w:sz w:val="16"/>
                <w:szCs w:val="16"/>
                <w:lang w:val="uk-UA"/>
              </w:rPr>
              <w:t xml:space="preserve">Контрольная </w:t>
            </w:r>
          </w:p>
        </w:tc>
        <w:tc>
          <w:tcPr>
            <w:tcW w:w="4993" w:type="dxa"/>
          </w:tcPr>
          <w:p w:rsidR="00EA2DC0" w:rsidRPr="00EA2DC0" w:rsidRDefault="00EA2DC0" w:rsidP="00EA2DC0">
            <w:pPr>
              <w:spacing w:after="0" w:line="240" w:lineRule="auto"/>
              <w:ind w:hanging="32"/>
              <w:jc w:val="both"/>
              <w:rPr>
                <w:rFonts w:ascii="Times New Roman" w:hAnsi="Times New Roman"/>
                <w:sz w:val="16"/>
                <w:szCs w:val="16"/>
                <w:lang w:val="uk-UA"/>
              </w:rPr>
            </w:pPr>
            <w:r w:rsidRPr="00EA2DC0">
              <w:rPr>
                <w:rFonts w:ascii="Times New Roman" w:hAnsi="Times New Roman"/>
                <w:sz w:val="16"/>
                <w:szCs w:val="16"/>
                <w:lang w:val="uk-UA"/>
              </w:rPr>
              <w:t>Основной рацион</w:t>
            </w:r>
          </w:p>
        </w:tc>
      </w:tr>
      <w:tr w:rsidR="00EA2DC0" w:rsidRPr="00EA2DC0" w:rsidTr="00450BC1">
        <w:trPr>
          <w:trHeight w:val="118"/>
          <w:jc w:val="center"/>
        </w:trPr>
        <w:tc>
          <w:tcPr>
            <w:tcW w:w="1139"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Опытная</w:t>
            </w:r>
          </w:p>
        </w:tc>
        <w:tc>
          <w:tcPr>
            <w:tcW w:w="4993" w:type="dxa"/>
          </w:tcPr>
          <w:p w:rsidR="00EA2DC0" w:rsidRPr="00EA2DC0" w:rsidRDefault="00EA2DC0" w:rsidP="00EA2DC0">
            <w:pPr>
              <w:spacing w:after="0" w:line="240" w:lineRule="auto"/>
              <w:jc w:val="both"/>
              <w:rPr>
                <w:rFonts w:ascii="Times New Roman" w:hAnsi="Times New Roman"/>
                <w:sz w:val="16"/>
                <w:szCs w:val="16"/>
                <w:lang w:val="uk-UA"/>
              </w:rPr>
            </w:pPr>
            <w:r w:rsidRPr="00EA2DC0">
              <w:rPr>
                <w:rFonts w:ascii="Times New Roman" w:hAnsi="Times New Roman"/>
                <w:sz w:val="16"/>
                <w:szCs w:val="16"/>
                <w:lang w:val="uk-UA"/>
              </w:rPr>
              <w:t>Основной рацион + Cr</w:t>
            </w:r>
            <w:r w:rsidRPr="00EA2DC0">
              <w:rPr>
                <w:rFonts w:ascii="Times New Roman" w:hAnsi="Times New Roman"/>
                <w:sz w:val="16"/>
                <w:szCs w:val="16"/>
                <w:vertAlign w:val="superscript"/>
                <w:lang w:val="uk-UA"/>
              </w:rPr>
              <w:t>3+</w:t>
            </w:r>
            <w:r w:rsidRPr="00EA2DC0">
              <w:rPr>
                <w:rFonts w:ascii="Times New Roman" w:hAnsi="Times New Roman"/>
                <w:sz w:val="16"/>
                <w:szCs w:val="16"/>
                <w:lang w:val="uk-UA"/>
              </w:rPr>
              <w:t xml:space="preserve"> 150 мкг/кг (</w:t>
            </w:r>
            <w:r w:rsidRPr="00EA2DC0">
              <w:rPr>
                <w:rFonts w:ascii="Times New Roman" w:hAnsi="Times New Roman"/>
                <w:sz w:val="16"/>
                <w:szCs w:val="16"/>
              </w:rPr>
              <w:t>с помощью хлорида хрома</w:t>
            </w:r>
            <w:r w:rsidRPr="00EA2DC0">
              <w:rPr>
                <w:rFonts w:ascii="Times New Roman" w:hAnsi="Times New Roman"/>
                <w:sz w:val="16"/>
                <w:szCs w:val="16"/>
                <w:lang w:val="uk-UA"/>
              </w:rPr>
              <w:t>) + Zn</w:t>
            </w:r>
            <w:r w:rsidRPr="00EA2DC0">
              <w:rPr>
                <w:rFonts w:ascii="Times New Roman" w:hAnsi="Times New Roman"/>
                <w:sz w:val="16"/>
                <w:szCs w:val="16"/>
                <w:vertAlign w:val="superscript"/>
                <w:lang w:val="uk-UA"/>
              </w:rPr>
              <w:t>2+</w:t>
            </w:r>
            <w:r w:rsidRPr="00EA2DC0">
              <w:rPr>
                <w:rFonts w:ascii="Times New Roman" w:hAnsi="Times New Roman"/>
                <w:sz w:val="16"/>
                <w:szCs w:val="16"/>
                <w:lang w:val="uk-UA"/>
              </w:rPr>
              <w:t xml:space="preserve"> 100 мг/кг (</w:t>
            </w:r>
            <w:r w:rsidRPr="00EA2DC0">
              <w:rPr>
                <w:rFonts w:ascii="Times New Roman" w:hAnsi="Times New Roman"/>
                <w:sz w:val="16"/>
                <w:szCs w:val="16"/>
              </w:rPr>
              <w:t>с помощью сульфата цинка</w:t>
            </w:r>
            <w:r w:rsidRPr="00EA2DC0">
              <w:rPr>
                <w:rFonts w:ascii="Times New Roman" w:hAnsi="Times New Roman"/>
                <w:sz w:val="16"/>
                <w:szCs w:val="16"/>
                <w:lang w:val="uk-UA"/>
              </w:rPr>
              <w:t>) + J</w:t>
            </w:r>
            <w:r w:rsidRPr="00EA2DC0">
              <w:rPr>
                <w:rFonts w:ascii="Times New Roman" w:hAnsi="Times New Roman"/>
                <w:sz w:val="16"/>
                <w:szCs w:val="16"/>
                <w:vertAlign w:val="superscript"/>
                <w:lang w:val="uk-UA"/>
              </w:rPr>
              <w:t>−</w:t>
            </w:r>
            <w:r w:rsidRPr="00EA2DC0">
              <w:rPr>
                <w:rFonts w:ascii="Times New Roman" w:hAnsi="Times New Roman"/>
                <w:sz w:val="16"/>
                <w:szCs w:val="16"/>
                <w:lang w:val="uk-UA"/>
              </w:rPr>
              <w:t xml:space="preserve"> 0,25 мг/кг (</w:t>
            </w:r>
            <w:r w:rsidRPr="00EA2DC0">
              <w:rPr>
                <w:rFonts w:ascii="Times New Roman" w:hAnsi="Times New Roman"/>
                <w:sz w:val="16"/>
                <w:szCs w:val="16"/>
              </w:rPr>
              <w:t>с помо</w:t>
            </w:r>
            <w:r w:rsidRPr="00EA2DC0">
              <w:rPr>
                <w:rFonts w:ascii="Times New Roman" w:hAnsi="Times New Roman"/>
                <w:sz w:val="16"/>
                <w:szCs w:val="16"/>
              </w:rPr>
              <w:softHyphen/>
              <w:t>щью йодида калия</w:t>
            </w:r>
            <w:r w:rsidRPr="00EA2DC0">
              <w:rPr>
                <w:rFonts w:ascii="Times New Roman" w:hAnsi="Times New Roman"/>
                <w:sz w:val="16"/>
                <w:szCs w:val="16"/>
                <w:lang w:val="uk-UA"/>
              </w:rPr>
              <w:t xml:space="preserve">) + </w:t>
            </w:r>
            <w:r w:rsidRPr="00EA2DC0">
              <w:rPr>
                <w:rFonts w:ascii="Times New Roman" w:hAnsi="Times New Roman"/>
                <w:sz w:val="16"/>
                <w:szCs w:val="16"/>
              </w:rPr>
              <w:t>витамин</w:t>
            </w:r>
            <w:r w:rsidRPr="00EA2DC0">
              <w:rPr>
                <w:rFonts w:ascii="Times New Roman" w:hAnsi="Times New Roman"/>
                <w:sz w:val="16"/>
                <w:szCs w:val="16"/>
                <w:lang w:val="uk-UA"/>
              </w:rPr>
              <w:t xml:space="preserve"> С 80 мг/кг</w:t>
            </w:r>
          </w:p>
        </w:tc>
      </w:tr>
    </w:tbl>
    <w:p w:rsidR="00EA2DC0" w:rsidRPr="00EA2DC0" w:rsidRDefault="00EA2DC0" w:rsidP="00EA2DC0">
      <w:pPr>
        <w:spacing w:after="0" w:line="240" w:lineRule="auto"/>
        <w:ind w:firstLine="284"/>
        <w:jc w:val="both"/>
        <w:rPr>
          <w:rFonts w:ascii="Times New Roman" w:hAnsi="Times New Roman"/>
          <w:sz w:val="20"/>
          <w:szCs w:val="20"/>
          <w:lang w:val="uk-UA"/>
        </w:rPr>
      </w:pP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Материалом для исследований служила кровь новорожденных по</w:t>
      </w:r>
      <w:r w:rsidRPr="00EA2DC0">
        <w:rPr>
          <w:rFonts w:ascii="Times New Roman" w:hAnsi="Times New Roman"/>
          <w:sz w:val="20"/>
          <w:szCs w:val="20"/>
          <w:lang w:val="uk-UA"/>
        </w:rPr>
        <w:softHyphen/>
        <w:t>росят, отобранная на 5, 15 и 30 сутки жизни. В эритроцитах крови жи</w:t>
      </w:r>
      <w:r w:rsidRPr="00EA2DC0">
        <w:rPr>
          <w:rFonts w:ascii="Times New Roman" w:hAnsi="Times New Roman"/>
          <w:sz w:val="20"/>
          <w:szCs w:val="20"/>
          <w:lang w:val="uk-UA"/>
        </w:rPr>
        <w:softHyphen/>
        <w:t>вотных определяли: содержание восстановленного глутатиона, актив</w:t>
      </w:r>
      <w:r w:rsidRPr="00EA2DC0">
        <w:rPr>
          <w:rFonts w:ascii="Times New Roman" w:hAnsi="Times New Roman"/>
          <w:sz w:val="20"/>
          <w:szCs w:val="20"/>
          <w:lang w:val="uk-UA"/>
        </w:rPr>
        <w:softHyphen/>
        <w:t>ность глутатионпероксидазы и глутатионредуктазы [3]. Полученные цифровые данные обрабатывали статистически.</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b/>
          <w:bCs/>
          <w:sz w:val="20"/>
          <w:szCs w:val="20"/>
        </w:rPr>
        <w:t>Результаты исследований и их обсуждение.</w:t>
      </w:r>
      <w:r w:rsidRPr="00EA2DC0">
        <w:rPr>
          <w:rFonts w:ascii="Times New Roman" w:hAnsi="Times New Roman"/>
          <w:b/>
          <w:sz w:val="20"/>
          <w:szCs w:val="20"/>
          <w:lang w:val="uk-UA"/>
        </w:rPr>
        <w:t xml:space="preserve"> </w:t>
      </w:r>
      <w:r w:rsidRPr="00EA2DC0">
        <w:rPr>
          <w:rFonts w:ascii="Times New Roman" w:hAnsi="Times New Roman"/>
          <w:sz w:val="20"/>
          <w:szCs w:val="20"/>
          <w:lang w:val="uk-UA"/>
        </w:rPr>
        <w:t>В результате проведен</w:t>
      </w:r>
      <w:r w:rsidRPr="00EA2DC0">
        <w:rPr>
          <w:rFonts w:ascii="Times New Roman" w:hAnsi="Times New Roman"/>
          <w:sz w:val="20"/>
          <w:szCs w:val="20"/>
          <w:lang w:val="uk-UA"/>
        </w:rPr>
        <w:softHyphen/>
        <w:t>ных исследований установлено, что при действии биологически активной кормовой добавки в крови поросят изменяется содержание восстановлен</w:t>
      </w:r>
      <w:r w:rsidRPr="00EA2DC0">
        <w:rPr>
          <w:rFonts w:ascii="Times New Roman" w:hAnsi="Times New Roman"/>
          <w:sz w:val="20"/>
          <w:szCs w:val="20"/>
          <w:lang w:val="uk-UA"/>
        </w:rPr>
        <w:softHyphen/>
        <w:t>ного глутатиона и активность энзимов глутатионового пула.</w:t>
      </w:r>
    </w:p>
    <w:p w:rsidR="00EA2DC0" w:rsidRPr="00EA2DC0" w:rsidRDefault="00EA2DC0" w:rsidP="00EA2DC0">
      <w:pPr>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 xml:space="preserve">Восстановленный глутатион </w:t>
      </w:r>
      <w:r w:rsidRPr="00EA2DC0">
        <w:rPr>
          <w:rFonts w:ascii="Times New Roman" w:hAnsi="Times New Roman"/>
          <w:sz w:val="20"/>
          <w:szCs w:val="20"/>
        </w:rPr>
        <w:t>–</w:t>
      </w:r>
      <w:r w:rsidRPr="00EA2DC0">
        <w:rPr>
          <w:rFonts w:ascii="Times New Roman" w:hAnsi="Times New Roman"/>
          <w:sz w:val="20"/>
          <w:szCs w:val="20"/>
          <w:lang w:val="uk-UA"/>
        </w:rPr>
        <w:t xml:space="preserve"> один из самых важных компонентов антиоксидантной системы, который быстро мобилизируется в случае повышенного содержания пероксидов и восстанавливает их в реакции, сопровождающейся образованием окисленного глутатиона (GSSG), который является токсичным продуктом для клеток [2]. Содержание восстановленного глутатиона в эритроцитах крови новорожденных поросят опытной группы возрастает на 15 и 30 сутки жизни соответст</w:t>
      </w:r>
      <w:r w:rsidRPr="00EA2DC0">
        <w:rPr>
          <w:rFonts w:ascii="Times New Roman" w:hAnsi="Times New Roman"/>
          <w:sz w:val="20"/>
          <w:szCs w:val="20"/>
          <w:lang w:val="uk-UA"/>
        </w:rPr>
        <w:softHyphen/>
        <w:t>венно в 2,9 и 2,1 раза, по сравнению с животными контрольной группы (табл. 2).</w:t>
      </w:r>
    </w:p>
    <w:p w:rsidR="00EA2DC0" w:rsidRPr="00EA2DC0" w:rsidRDefault="00EA2DC0" w:rsidP="00EA2DC0">
      <w:pPr>
        <w:spacing w:after="0" w:line="240" w:lineRule="auto"/>
        <w:ind w:firstLine="284"/>
        <w:jc w:val="both"/>
        <w:rPr>
          <w:rFonts w:ascii="Times New Roman" w:hAnsi="Times New Roman"/>
          <w:sz w:val="12"/>
          <w:szCs w:val="20"/>
          <w:lang w:val="uk-UA"/>
        </w:rPr>
      </w:pPr>
    </w:p>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spacing w:val="20"/>
          <w:sz w:val="16"/>
          <w:szCs w:val="16"/>
          <w:lang w:val="uk-UA"/>
        </w:rPr>
        <w:t>Таблица</w:t>
      </w:r>
      <w:r w:rsidRPr="00EA2DC0">
        <w:rPr>
          <w:rFonts w:ascii="Times New Roman" w:hAnsi="Times New Roman"/>
          <w:sz w:val="16"/>
          <w:szCs w:val="16"/>
          <w:lang w:val="uk-UA"/>
        </w:rPr>
        <w:t xml:space="preserve"> 2.</w:t>
      </w:r>
      <w:r w:rsidRPr="00EA2DC0">
        <w:rPr>
          <w:rFonts w:ascii="Times New Roman" w:hAnsi="Times New Roman"/>
          <w:b/>
          <w:sz w:val="20"/>
          <w:szCs w:val="20"/>
          <w:lang w:val="uk-UA"/>
        </w:rPr>
        <w:t xml:space="preserve"> </w:t>
      </w:r>
      <w:r w:rsidRPr="00EA2DC0">
        <w:rPr>
          <w:rFonts w:ascii="Times New Roman" w:hAnsi="Times New Roman"/>
          <w:b/>
          <w:sz w:val="16"/>
          <w:szCs w:val="16"/>
          <w:lang w:val="uk-UA"/>
        </w:rPr>
        <w:t xml:space="preserve">Содержание восстановленного глутатиона и активность </w:t>
      </w:r>
    </w:p>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b/>
          <w:sz w:val="16"/>
          <w:szCs w:val="16"/>
          <w:lang w:val="uk-UA"/>
        </w:rPr>
        <w:t>глутатионпероксидазы и глутатионредуктазы в эритроцитах крови поросят</w:t>
      </w:r>
    </w:p>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b/>
          <w:sz w:val="20"/>
          <w:szCs w:val="20"/>
          <w:lang w:val="uk-UA"/>
        </w:rPr>
        <w:t xml:space="preserve"> </w:t>
      </w:r>
      <w:r w:rsidRPr="00EA2DC0">
        <w:rPr>
          <w:rFonts w:ascii="Times New Roman" w:hAnsi="Times New Roman"/>
          <w:b/>
          <w:sz w:val="16"/>
          <w:szCs w:val="16"/>
          <w:lang w:val="uk-UA"/>
        </w:rPr>
        <w:t xml:space="preserve">(М ± </w:t>
      </w:r>
      <w:r w:rsidRPr="00EA2DC0">
        <w:rPr>
          <w:rFonts w:ascii="Times New Roman" w:hAnsi="Times New Roman"/>
          <w:b/>
          <w:sz w:val="16"/>
          <w:szCs w:val="16"/>
          <w:lang w:val="en-US"/>
        </w:rPr>
        <w:t>m</w:t>
      </w:r>
      <w:r w:rsidRPr="00EA2DC0">
        <w:rPr>
          <w:rFonts w:ascii="Times New Roman" w:hAnsi="Times New Roman"/>
          <w:b/>
          <w:sz w:val="16"/>
          <w:szCs w:val="16"/>
          <w:lang w:val="uk-UA"/>
        </w:rPr>
        <w:t xml:space="preserve">, </w:t>
      </w:r>
      <w:r w:rsidRPr="00EA2DC0">
        <w:rPr>
          <w:rFonts w:ascii="Times New Roman" w:hAnsi="Times New Roman"/>
          <w:b/>
          <w:sz w:val="16"/>
          <w:szCs w:val="16"/>
        </w:rPr>
        <w:t>n </w:t>
      </w:r>
      <w:r w:rsidRPr="00EA2DC0">
        <w:rPr>
          <w:rFonts w:ascii="Times New Roman" w:hAnsi="Times New Roman"/>
          <w:b/>
          <w:sz w:val="16"/>
          <w:szCs w:val="16"/>
          <w:lang w:val="uk-UA"/>
        </w:rPr>
        <w:t>= 3)</w:t>
      </w:r>
    </w:p>
    <w:p w:rsidR="00EA2DC0" w:rsidRPr="00EA2DC0" w:rsidRDefault="00EA2DC0" w:rsidP="00EA2DC0">
      <w:pPr>
        <w:spacing w:after="0" w:line="240" w:lineRule="auto"/>
        <w:ind w:firstLine="284"/>
        <w:jc w:val="center"/>
        <w:rPr>
          <w:rFonts w:ascii="Times New Roman" w:hAnsi="Times New Roman"/>
          <w:sz w:val="16"/>
          <w:szCs w:val="16"/>
          <w:lang w:val="uk-UA"/>
        </w:rPr>
      </w:pPr>
    </w:p>
    <w:tbl>
      <w:tblPr>
        <w:tblW w:w="6096" w:type="dxa"/>
        <w:tblInd w:w="108" w:type="dxa"/>
        <w:tblBorders>
          <w:top w:val="nil"/>
          <w:left w:val="nil"/>
          <w:bottom w:val="nil"/>
          <w:right w:val="nil"/>
        </w:tblBorders>
        <w:tblLayout w:type="fixed"/>
        <w:tblLook w:val="0000"/>
      </w:tblPr>
      <w:tblGrid>
        <w:gridCol w:w="1701"/>
        <w:gridCol w:w="1134"/>
        <w:gridCol w:w="993"/>
        <w:gridCol w:w="1134"/>
        <w:gridCol w:w="1134"/>
      </w:tblGrid>
      <w:tr w:rsidR="00EA2DC0" w:rsidRPr="00EA2DC0" w:rsidTr="00450BC1">
        <w:trPr>
          <w:trHeight w:val="187"/>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autoSpaceDE w:val="0"/>
              <w:autoSpaceDN w:val="0"/>
              <w:adjustRightInd w:val="0"/>
              <w:spacing w:after="0" w:line="240" w:lineRule="auto"/>
              <w:jc w:val="center"/>
              <w:rPr>
                <w:rFonts w:ascii="Times New Roman" w:eastAsia="Times New Roman" w:hAnsi="Times New Roman"/>
                <w:color w:val="000000"/>
                <w:sz w:val="16"/>
                <w:szCs w:val="16"/>
                <w:lang w:eastAsia="uk-UA"/>
              </w:rPr>
            </w:pPr>
            <w:r w:rsidRPr="00EA2DC0">
              <w:rPr>
                <w:rFonts w:ascii="Times New Roman" w:eastAsia="Times New Roman" w:hAnsi="Times New Roman"/>
                <w:sz w:val="16"/>
                <w:szCs w:val="16"/>
                <w:lang w:val="uk-UA" w:eastAsia="uk-UA"/>
              </w:rPr>
              <w:t>Показател</w:t>
            </w:r>
            <w:r w:rsidRPr="00EA2DC0">
              <w:rPr>
                <w:rFonts w:ascii="Times New Roman" w:eastAsia="Times New Roman" w:hAnsi="Times New Roman"/>
                <w:sz w:val="16"/>
                <w:szCs w:val="16"/>
                <w:lang w:eastAsia="uk-UA"/>
              </w:rPr>
              <w:t>и</w:t>
            </w:r>
          </w:p>
        </w:tc>
        <w:tc>
          <w:tcPr>
            <w:tcW w:w="1134" w:type="dxa"/>
            <w:vMerge w:val="restart"/>
            <w:tcBorders>
              <w:top w:val="single" w:sz="4" w:space="0" w:color="000000"/>
              <w:left w:val="single" w:sz="4" w:space="0" w:color="000000"/>
              <w:right w:val="single" w:sz="4" w:space="0" w:color="000000"/>
            </w:tcBorders>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Группа жи</w:t>
            </w:r>
            <w:r w:rsidRPr="00EA2DC0">
              <w:rPr>
                <w:rFonts w:ascii="Times New Roman" w:hAnsi="Times New Roman"/>
                <w:sz w:val="16"/>
                <w:szCs w:val="16"/>
                <w:lang w:val="uk-UA"/>
              </w:rPr>
              <w:softHyphen/>
              <w:t>вотных</w:t>
            </w:r>
          </w:p>
        </w:tc>
        <w:tc>
          <w:tcPr>
            <w:tcW w:w="3261" w:type="dxa"/>
            <w:gridSpan w:val="3"/>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autoSpaceDE w:val="0"/>
              <w:autoSpaceDN w:val="0"/>
              <w:adjustRightInd w:val="0"/>
              <w:spacing w:after="0" w:line="240" w:lineRule="auto"/>
              <w:jc w:val="center"/>
              <w:rPr>
                <w:rFonts w:ascii="Times New Roman" w:eastAsia="Times New Roman" w:hAnsi="Times New Roman"/>
                <w:color w:val="000000"/>
                <w:sz w:val="16"/>
                <w:szCs w:val="16"/>
                <w:lang w:val="en-US" w:eastAsia="uk-UA"/>
              </w:rPr>
            </w:pPr>
            <w:r w:rsidRPr="00EA2DC0">
              <w:rPr>
                <w:rFonts w:ascii="Times New Roman" w:eastAsia="Times New Roman" w:hAnsi="Times New Roman"/>
                <w:color w:val="000000"/>
                <w:sz w:val="16"/>
                <w:szCs w:val="16"/>
                <w:lang w:val="uk-UA" w:eastAsia="uk-UA"/>
              </w:rPr>
              <w:t>Возраст, сутки</w:t>
            </w:r>
          </w:p>
        </w:tc>
      </w:tr>
      <w:tr w:rsidR="00EA2DC0" w:rsidRPr="00EA2DC0" w:rsidTr="00450BC1">
        <w:trPr>
          <w:trHeight w:val="163"/>
        </w:trPr>
        <w:tc>
          <w:tcPr>
            <w:tcW w:w="1701" w:type="dxa"/>
            <w:vMerge/>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autoSpaceDE w:val="0"/>
              <w:autoSpaceDN w:val="0"/>
              <w:adjustRightInd w:val="0"/>
              <w:spacing w:after="0" w:line="240" w:lineRule="auto"/>
              <w:jc w:val="both"/>
              <w:rPr>
                <w:rFonts w:ascii="Times New Roman" w:eastAsia="Times New Roman" w:hAnsi="Times New Roman"/>
                <w:sz w:val="16"/>
                <w:szCs w:val="16"/>
                <w:lang w:eastAsia="ru-RU"/>
              </w:rPr>
            </w:pPr>
          </w:p>
        </w:tc>
        <w:tc>
          <w:tcPr>
            <w:tcW w:w="1134" w:type="dxa"/>
            <w:vMerge/>
            <w:tcBorders>
              <w:left w:val="single" w:sz="4" w:space="0" w:color="000000"/>
              <w:bottom w:val="single" w:sz="4" w:space="0" w:color="000000"/>
              <w:right w:val="single" w:sz="4" w:space="0" w:color="000000"/>
            </w:tcBorders>
          </w:tcPr>
          <w:p w:rsidR="00EA2DC0" w:rsidRPr="00EA2DC0" w:rsidRDefault="00EA2DC0" w:rsidP="00EA2DC0">
            <w:pPr>
              <w:autoSpaceDE w:val="0"/>
              <w:autoSpaceDN w:val="0"/>
              <w:adjustRightInd w:val="0"/>
              <w:spacing w:after="0" w:line="240" w:lineRule="auto"/>
              <w:jc w:val="center"/>
              <w:rPr>
                <w:rFonts w:ascii="Times New Roman" w:eastAsia="Times New Roman" w:hAnsi="Times New Roman"/>
                <w:color w:val="000000"/>
                <w:sz w:val="16"/>
                <w:szCs w:val="16"/>
                <w:lang w:val="uk-UA" w:eastAsia="uk-UA"/>
              </w:rPr>
            </w:pPr>
          </w:p>
        </w:tc>
        <w:tc>
          <w:tcPr>
            <w:tcW w:w="993"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autoSpaceDE w:val="0"/>
              <w:autoSpaceDN w:val="0"/>
              <w:adjustRightInd w:val="0"/>
              <w:spacing w:after="0" w:line="240" w:lineRule="auto"/>
              <w:jc w:val="center"/>
              <w:rPr>
                <w:rFonts w:ascii="Times New Roman" w:eastAsia="Times New Roman" w:hAnsi="Times New Roman"/>
                <w:color w:val="000000"/>
                <w:sz w:val="16"/>
                <w:szCs w:val="16"/>
                <w:lang w:val="uk-UA" w:eastAsia="uk-UA"/>
              </w:rPr>
            </w:pPr>
            <w:r w:rsidRPr="00EA2DC0">
              <w:rPr>
                <w:rFonts w:ascii="Times New Roman" w:eastAsia="Times New Roman" w:hAnsi="Times New Roman"/>
                <w:color w:val="000000"/>
                <w:sz w:val="16"/>
                <w:szCs w:val="16"/>
                <w:lang w:val="uk-UA" w:eastAsia="uk-UA"/>
              </w:rPr>
              <w:t>5</w:t>
            </w: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autoSpaceDE w:val="0"/>
              <w:autoSpaceDN w:val="0"/>
              <w:adjustRightInd w:val="0"/>
              <w:spacing w:after="0" w:line="240" w:lineRule="auto"/>
              <w:jc w:val="center"/>
              <w:rPr>
                <w:rFonts w:ascii="Times New Roman" w:eastAsia="Times New Roman" w:hAnsi="Times New Roman"/>
                <w:color w:val="000000"/>
                <w:sz w:val="16"/>
                <w:szCs w:val="16"/>
                <w:lang w:val="uk-UA" w:eastAsia="uk-UA"/>
              </w:rPr>
            </w:pPr>
            <w:r w:rsidRPr="00EA2DC0">
              <w:rPr>
                <w:rFonts w:ascii="Times New Roman" w:eastAsia="Times New Roman" w:hAnsi="Times New Roman"/>
                <w:color w:val="000000"/>
                <w:sz w:val="16"/>
                <w:szCs w:val="16"/>
                <w:lang w:val="uk-UA" w:eastAsia="uk-UA"/>
              </w:rPr>
              <w:t>15</w:t>
            </w: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autoSpaceDE w:val="0"/>
              <w:autoSpaceDN w:val="0"/>
              <w:adjustRightInd w:val="0"/>
              <w:spacing w:after="0" w:line="240" w:lineRule="auto"/>
              <w:ind w:firstLine="34"/>
              <w:jc w:val="center"/>
              <w:rPr>
                <w:rFonts w:ascii="Times New Roman" w:eastAsia="Times New Roman" w:hAnsi="Times New Roman"/>
                <w:color w:val="000000"/>
                <w:sz w:val="16"/>
                <w:szCs w:val="16"/>
                <w:lang w:val="uk-UA" w:eastAsia="uk-UA"/>
              </w:rPr>
            </w:pPr>
            <w:r w:rsidRPr="00EA2DC0">
              <w:rPr>
                <w:rFonts w:ascii="Times New Roman" w:eastAsia="Times New Roman" w:hAnsi="Times New Roman"/>
                <w:color w:val="000000"/>
                <w:sz w:val="16"/>
                <w:szCs w:val="16"/>
                <w:lang w:val="uk-UA" w:eastAsia="uk-UA"/>
              </w:rPr>
              <w:t>30</w:t>
            </w:r>
          </w:p>
        </w:tc>
      </w:tr>
      <w:tr w:rsidR="00EA2DC0" w:rsidRPr="00EA2DC0" w:rsidTr="00450BC1">
        <w:trPr>
          <w:trHeight w:val="80"/>
        </w:trPr>
        <w:tc>
          <w:tcPr>
            <w:tcW w:w="1701" w:type="dxa"/>
            <w:vMerge w:val="restart"/>
            <w:tcBorders>
              <w:top w:val="single" w:sz="4" w:space="0" w:color="000000"/>
              <w:left w:val="single" w:sz="4" w:space="0" w:color="000000"/>
              <w:right w:val="single" w:sz="4" w:space="0" w:color="000000"/>
            </w:tcBorders>
          </w:tcPr>
          <w:p w:rsidR="00EA2DC0" w:rsidRPr="00EA2DC0" w:rsidRDefault="00EA2DC0" w:rsidP="00EA2DC0">
            <w:pPr>
              <w:autoSpaceDE w:val="0"/>
              <w:autoSpaceDN w:val="0"/>
              <w:adjustRightInd w:val="0"/>
              <w:spacing w:after="0" w:line="240" w:lineRule="auto"/>
              <w:jc w:val="both"/>
              <w:rPr>
                <w:rFonts w:ascii="Times New Roman" w:eastAsia="Times New Roman" w:hAnsi="Times New Roman"/>
                <w:color w:val="000000"/>
                <w:sz w:val="16"/>
                <w:szCs w:val="16"/>
                <w:lang w:val="en-US" w:eastAsia="uk-UA"/>
              </w:rPr>
            </w:pPr>
            <w:r w:rsidRPr="00EA2DC0">
              <w:rPr>
                <w:rFonts w:ascii="Times New Roman" w:eastAsia="Times New Roman" w:hAnsi="Times New Roman"/>
                <w:sz w:val="16"/>
                <w:szCs w:val="16"/>
                <w:lang w:val="uk-UA" w:eastAsia="uk-UA"/>
              </w:rPr>
              <w:t>Восстановленный глутатион, ммоль/л</w:t>
            </w: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контрольная</w:t>
            </w:r>
          </w:p>
        </w:tc>
        <w:tc>
          <w:tcPr>
            <w:tcW w:w="993" w:type="dxa"/>
            <w:tcBorders>
              <w:top w:val="single" w:sz="4" w:space="0" w:color="000000"/>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0,04 ± 0,02</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0,03 ± 0,01</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ind w:firstLine="34"/>
              <w:jc w:val="center"/>
              <w:rPr>
                <w:rFonts w:ascii="Times New Roman" w:hAnsi="Times New Roman"/>
                <w:sz w:val="16"/>
                <w:szCs w:val="16"/>
                <w:lang w:val="uk-UA"/>
              </w:rPr>
            </w:pPr>
            <w:r w:rsidRPr="00EA2DC0">
              <w:rPr>
                <w:rFonts w:ascii="Times New Roman" w:hAnsi="Times New Roman"/>
                <w:sz w:val="16"/>
                <w:szCs w:val="16"/>
                <w:lang w:val="uk-UA"/>
              </w:rPr>
              <w:t>0,03 ± 0,01</w:t>
            </w:r>
          </w:p>
        </w:tc>
      </w:tr>
      <w:tr w:rsidR="00EA2DC0" w:rsidRPr="00EA2DC0" w:rsidTr="00450BC1">
        <w:trPr>
          <w:trHeight w:val="125"/>
        </w:trPr>
        <w:tc>
          <w:tcPr>
            <w:tcW w:w="1701" w:type="dxa"/>
            <w:vMerge/>
            <w:tcBorders>
              <w:left w:val="single" w:sz="4" w:space="0" w:color="000000"/>
              <w:bottom w:val="single" w:sz="4" w:space="0" w:color="000000"/>
              <w:right w:val="single" w:sz="4" w:space="0" w:color="000000"/>
            </w:tcBorders>
          </w:tcPr>
          <w:p w:rsidR="00EA2DC0" w:rsidRPr="00EA2DC0" w:rsidRDefault="00EA2DC0" w:rsidP="00EA2DC0">
            <w:pPr>
              <w:autoSpaceDE w:val="0"/>
              <w:autoSpaceDN w:val="0"/>
              <w:adjustRightInd w:val="0"/>
              <w:spacing w:after="0" w:line="240" w:lineRule="auto"/>
              <w:jc w:val="both"/>
              <w:rPr>
                <w:rFonts w:ascii="Times New Roman" w:eastAsia="Times New Roman" w:hAnsi="Times New Roman"/>
                <w:color w:val="000000"/>
                <w:sz w:val="16"/>
                <w:szCs w:val="16"/>
                <w:lang w:val="uk-UA" w:eastAsia="uk-UA"/>
              </w:rPr>
            </w:pP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опытная</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0,07 ± 0,01</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0,09 ± 0,01**</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A2DC0" w:rsidRPr="00EA2DC0" w:rsidRDefault="00EA2DC0" w:rsidP="00EA2DC0">
            <w:pPr>
              <w:spacing w:after="0" w:line="240" w:lineRule="auto"/>
              <w:ind w:firstLine="34"/>
              <w:jc w:val="center"/>
              <w:rPr>
                <w:rFonts w:ascii="Times New Roman" w:hAnsi="Times New Roman"/>
                <w:sz w:val="16"/>
                <w:szCs w:val="16"/>
                <w:lang w:val="uk-UA"/>
              </w:rPr>
            </w:pPr>
            <w:r w:rsidRPr="00EA2DC0">
              <w:rPr>
                <w:rFonts w:ascii="Times New Roman" w:hAnsi="Times New Roman"/>
                <w:sz w:val="16"/>
                <w:szCs w:val="16"/>
                <w:lang w:val="uk-UA"/>
              </w:rPr>
              <w:t>0,05 ± 0,01</w:t>
            </w:r>
          </w:p>
        </w:tc>
      </w:tr>
      <w:tr w:rsidR="00EA2DC0" w:rsidRPr="00EA2DC0" w:rsidTr="00450BC1">
        <w:trPr>
          <w:trHeight w:val="71"/>
        </w:trPr>
        <w:tc>
          <w:tcPr>
            <w:tcW w:w="1701" w:type="dxa"/>
            <w:vMerge w:val="restart"/>
            <w:tcBorders>
              <w:top w:val="single" w:sz="4" w:space="0" w:color="000000"/>
              <w:left w:val="single" w:sz="4" w:space="0" w:color="000000"/>
              <w:right w:val="single" w:sz="4" w:space="0" w:color="000000"/>
            </w:tcBorders>
          </w:tcPr>
          <w:p w:rsidR="00EA2DC0" w:rsidRPr="00EA2DC0" w:rsidRDefault="00EA2DC0" w:rsidP="00EA2DC0">
            <w:pPr>
              <w:autoSpaceDE w:val="0"/>
              <w:autoSpaceDN w:val="0"/>
              <w:adjustRightInd w:val="0"/>
              <w:spacing w:after="0" w:line="240" w:lineRule="auto"/>
              <w:ind w:right="-108"/>
              <w:jc w:val="both"/>
              <w:rPr>
                <w:rFonts w:ascii="Times New Roman" w:eastAsia="Times New Roman" w:hAnsi="Times New Roman"/>
                <w:color w:val="000000"/>
                <w:sz w:val="16"/>
                <w:szCs w:val="16"/>
                <w:lang w:eastAsia="uk-UA"/>
              </w:rPr>
            </w:pPr>
            <w:r w:rsidRPr="00EA2DC0">
              <w:rPr>
                <w:rFonts w:ascii="Times New Roman" w:eastAsia="Times New Roman" w:hAnsi="Times New Roman"/>
                <w:sz w:val="16"/>
                <w:szCs w:val="16"/>
                <w:lang w:eastAsia="uk-UA"/>
              </w:rPr>
              <w:t>Г</w:t>
            </w:r>
            <w:r w:rsidRPr="00EA2DC0">
              <w:rPr>
                <w:rFonts w:ascii="Times New Roman" w:eastAsia="Times New Roman" w:hAnsi="Times New Roman"/>
                <w:sz w:val="16"/>
                <w:szCs w:val="16"/>
                <w:lang w:val="uk-UA" w:eastAsia="uk-UA"/>
              </w:rPr>
              <w:t>лутатионпероксидаз</w:t>
            </w:r>
            <w:r w:rsidRPr="00EA2DC0">
              <w:rPr>
                <w:rFonts w:ascii="Times New Roman" w:eastAsia="Times New Roman" w:hAnsi="Times New Roman"/>
                <w:sz w:val="16"/>
                <w:szCs w:val="16"/>
                <w:lang w:eastAsia="uk-UA"/>
              </w:rPr>
              <w:t>а</w:t>
            </w:r>
            <w:r w:rsidRPr="00EA2DC0">
              <w:rPr>
                <w:rFonts w:ascii="Times New Roman" w:eastAsia="Times New Roman" w:hAnsi="Times New Roman"/>
                <w:sz w:val="16"/>
                <w:szCs w:val="16"/>
                <w:lang w:val="uk-UA" w:eastAsia="uk-UA"/>
              </w:rPr>
              <w:t>, нмоль/</w:t>
            </w:r>
            <w:r w:rsidRPr="00EA2DC0">
              <w:rPr>
                <w:rFonts w:ascii="Times New Roman" w:eastAsia="Times New Roman" w:hAnsi="Times New Roman"/>
                <w:sz w:val="16"/>
                <w:szCs w:val="16"/>
                <w:lang w:eastAsia="uk-UA"/>
              </w:rPr>
              <w:t>мин</w:t>
            </w:r>
            <w:r w:rsidRPr="00EA2DC0">
              <w:rPr>
                <w:rFonts w:ascii="Times New Roman" w:eastAsia="Times New Roman" w:hAnsi="Times New Roman"/>
                <w:sz w:val="16"/>
                <w:szCs w:val="16"/>
                <w:lang w:val="uk-UA" w:eastAsia="uk-UA"/>
              </w:rPr>
              <w:t>∙мг б</w:t>
            </w:r>
            <w:r w:rsidRPr="00EA2DC0">
              <w:rPr>
                <w:rFonts w:ascii="Times New Roman" w:eastAsia="Times New Roman" w:hAnsi="Times New Roman"/>
                <w:sz w:val="16"/>
                <w:szCs w:val="16"/>
                <w:lang w:eastAsia="uk-UA"/>
              </w:rPr>
              <w:t>е</w:t>
            </w:r>
            <w:r w:rsidRPr="00EA2DC0">
              <w:rPr>
                <w:rFonts w:ascii="Times New Roman" w:eastAsia="Times New Roman" w:hAnsi="Times New Roman"/>
                <w:sz w:val="16"/>
                <w:szCs w:val="16"/>
                <w:lang w:val="uk-UA" w:eastAsia="uk-UA"/>
              </w:rPr>
              <w:t>лка</w:t>
            </w: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контрольная</w:t>
            </w:r>
          </w:p>
        </w:tc>
        <w:tc>
          <w:tcPr>
            <w:tcW w:w="993" w:type="dxa"/>
            <w:tcBorders>
              <w:top w:val="single" w:sz="4" w:space="0" w:color="000000"/>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ind w:left="-108" w:right="-108" w:firstLine="108"/>
              <w:rPr>
                <w:rFonts w:ascii="Times New Roman" w:hAnsi="Times New Roman"/>
                <w:sz w:val="16"/>
                <w:szCs w:val="16"/>
                <w:lang w:val="uk-UA"/>
              </w:rPr>
            </w:pPr>
            <w:r w:rsidRPr="00EA2DC0">
              <w:rPr>
                <w:rFonts w:ascii="Times New Roman" w:hAnsi="Times New Roman"/>
                <w:sz w:val="16"/>
                <w:szCs w:val="16"/>
                <w:lang w:val="uk-UA"/>
              </w:rPr>
              <w:t>13,69 ± 1,20</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17,47 ± 0,95</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ind w:firstLine="34"/>
              <w:jc w:val="center"/>
              <w:rPr>
                <w:rFonts w:ascii="Times New Roman" w:hAnsi="Times New Roman"/>
                <w:sz w:val="16"/>
                <w:szCs w:val="16"/>
                <w:lang w:val="uk-UA"/>
              </w:rPr>
            </w:pPr>
            <w:r w:rsidRPr="00EA2DC0">
              <w:rPr>
                <w:rFonts w:ascii="Times New Roman" w:hAnsi="Times New Roman"/>
                <w:sz w:val="16"/>
                <w:szCs w:val="16"/>
                <w:lang w:val="uk-UA"/>
              </w:rPr>
              <w:t>7,15 ± 0,63</w:t>
            </w:r>
          </w:p>
        </w:tc>
      </w:tr>
      <w:tr w:rsidR="00EA2DC0" w:rsidRPr="00EA2DC0" w:rsidTr="00450BC1">
        <w:trPr>
          <w:trHeight w:val="60"/>
        </w:trPr>
        <w:tc>
          <w:tcPr>
            <w:tcW w:w="1701" w:type="dxa"/>
            <w:vMerge/>
            <w:tcBorders>
              <w:left w:val="single" w:sz="4" w:space="0" w:color="000000"/>
              <w:bottom w:val="single" w:sz="4" w:space="0" w:color="000000"/>
              <w:right w:val="single" w:sz="4" w:space="0" w:color="000000"/>
            </w:tcBorders>
          </w:tcPr>
          <w:p w:rsidR="00EA2DC0" w:rsidRPr="00EA2DC0" w:rsidRDefault="00EA2DC0" w:rsidP="00EA2DC0">
            <w:pPr>
              <w:autoSpaceDE w:val="0"/>
              <w:autoSpaceDN w:val="0"/>
              <w:adjustRightInd w:val="0"/>
              <w:spacing w:after="0" w:line="240" w:lineRule="auto"/>
              <w:jc w:val="both"/>
              <w:rPr>
                <w:rFonts w:ascii="Times New Roman" w:eastAsia="Times New Roman" w:hAnsi="Times New Roman"/>
                <w:sz w:val="16"/>
                <w:szCs w:val="16"/>
                <w:lang w:val="uk-UA" w:eastAsia="uk-UA"/>
              </w:rPr>
            </w:pP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опытная</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EA2DC0" w:rsidRPr="00EA2DC0" w:rsidRDefault="00EA2DC0" w:rsidP="00EA2DC0">
            <w:pPr>
              <w:spacing w:after="0" w:line="240" w:lineRule="auto"/>
              <w:ind w:left="-108" w:right="-108" w:firstLine="108"/>
              <w:rPr>
                <w:rFonts w:ascii="Times New Roman" w:hAnsi="Times New Roman"/>
                <w:sz w:val="16"/>
                <w:szCs w:val="16"/>
                <w:lang w:val="uk-UA"/>
              </w:rPr>
            </w:pPr>
            <w:r w:rsidRPr="00EA2DC0">
              <w:rPr>
                <w:rFonts w:ascii="Times New Roman" w:hAnsi="Times New Roman"/>
                <w:sz w:val="16"/>
                <w:szCs w:val="16"/>
                <w:lang w:val="uk-UA"/>
              </w:rPr>
              <w:t>15,09 ± 1,84</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29,51 ± 6,57</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A2DC0" w:rsidRPr="00EA2DC0" w:rsidRDefault="00EA2DC0" w:rsidP="00EA2DC0">
            <w:pPr>
              <w:spacing w:after="0" w:line="240" w:lineRule="auto"/>
              <w:ind w:hanging="108"/>
              <w:jc w:val="center"/>
              <w:rPr>
                <w:rFonts w:ascii="Times New Roman" w:hAnsi="Times New Roman"/>
                <w:sz w:val="16"/>
                <w:szCs w:val="16"/>
                <w:lang w:val="uk-UA"/>
              </w:rPr>
            </w:pPr>
            <w:r w:rsidRPr="00EA2DC0">
              <w:rPr>
                <w:rFonts w:ascii="Times New Roman" w:hAnsi="Times New Roman"/>
                <w:sz w:val="16"/>
                <w:szCs w:val="16"/>
                <w:lang w:val="uk-UA"/>
              </w:rPr>
              <w:t xml:space="preserve"> 17,22 ± 0,86***</w:t>
            </w:r>
          </w:p>
        </w:tc>
      </w:tr>
      <w:tr w:rsidR="00EA2DC0" w:rsidRPr="00EA2DC0" w:rsidTr="00450BC1">
        <w:trPr>
          <w:trHeight w:val="147"/>
        </w:trPr>
        <w:tc>
          <w:tcPr>
            <w:tcW w:w="1701" w:type="dxa"/>
            <w:vMerge w:val="restart"/>
            <w:tcBorders>
              <w:top w:val="single" w:sz="4" w:space="0" w:color="000000"/>
              <w:left w:val="single" w:sz="4" w:space="0" w:color="000000"/>
              <w:bottom w:val="single" w:sz="4" w:space="0" w:color="auto"/>
              <w:right w:val="single" w:sz="4" w:space="0" w:color="000000"/>
            </w:tcBorders>
          </w:tcPr>
          <w:p w:rsidR="00EA2DC0" w:rsidRPr="00EA2DC0" w:rsidRDefault="00EA2DC0" w:rsidP="00EA2DC0">
            <w:pPr>
              <w:autoSpaceDE w:val="0"/>
              <w:autoSpaceDN w:val="0"/>
              <w:adjustRightInd w:val="0"/>
              <w:spacing w:after="0" w:line="240" w:lineRule="auto"/>
              <w:jc w:val="both"/>
              <w:rPr>
                <w:rFonts w:ascii="Times New Roman" w:eastAsia="Times New Roman" w:hAnsi="Times New Roman"/>
                <w:color w:val="000000"/>
                <w:sz w:val="16"/>
                <w:szCs w:val="16"/>
                <w:lang w:val="uk-UA" w:eastAsia="uk-UA"/>
              </w:rPr>
            </w:pPr>
            <w:r w:rsidRPr="00EA2DC0">
              <w:rPr>
                <w:rFonts w:ascii="Times New Roman" w:eastAsia="Times New Roman" w:hAnsi="Times New Roman"/>
                <w:sz w:val="16"/>
                <w:szCs w:val="16"/>
                <w:lang w:val="uk-UA" w:eastAsia="uk-UA"/>
              </w:rPr>
              <w:t>Глутат</w:t>
            </w:r>
            <w:r w:rsidRPr="00EA2DC0">
              <w:rPr>
                <w:rFonts w:ascii="Times New Roman" w:eastAsia="Times New Roman" w:hAnsi="Times New Roman"/>
                <w:sz w:val="16"/>
                <w:szCs w:val="16"/>
                <w:lang w:eastAsia="uk-UA"/>
              </w:rPr>
              <w:t>и</w:t>
            </w:r>
            <w:r w:rsidRPr="00EA2DC0">
              <w:rPr>
                <w:rFonts w:ascii="Times New Roman" w:eastAsia="Times New Roman" w:hAnsi="Times New Roman"/>
                <w:sz w:val="16"/>
                <w:szCs w:val="16"/>
                <w:lang w:val="uk-UA" w:eastAsia="uk-UA"/>
              </w:rPr>
              <w:t>онредуктаза, мкмоль/</w:t>
            </w:r>
            <w:r w:rsidRPr="00EA2DC0">
              <w:rPr>
                <w:rFonts w:ascii="Times New Roman" w:eastAsia="Times New Roman" w:hAnsi="Times New Roman"/>
                <w:sz w:val="16"/>
                <w:szCs w:val="16"/>
                <w:lang w:eastAsia="uk-UA"/>
              </w:rPr>
              <w:t>мин</w:t>
            </w:r>
            <w:r w:rsidRPr="00EA2DC0">
              <w:rPr>
                <w:rFonts w:ascii="Times New Roman" w:eastAsia="Times New Roman" w:hAnsi="Times New Roman"/>
                <w:sz w:val="16"/>
                <w:szCs w:val="16"/>
                <w:lang w:val="uk-UA" w:eastAsia="uk-UA"/>
              </w:rPr>
              <w:t>∙мг б</w:t>
            </w:r>
            <w:r w:rsidRPr="00EA2DC0">
              <w:rPr>
                <w:rFonts w:ascii="Times New Roman" w:eastAsia="Times New Roman" w:hAnsi="Times New Roman"/>
                <w:sz w:val="16"/>
                <w:szCs w:val="16"/>
                <w:lang w:eastAsia="uk-UA"/>
              </w:rPr>
              <w:t>е</w:t>
            </w:r>
            <w:r w:rsidRPr="00EA2DC0">
              <w:rPr>
                <w:rFonts w:ascii="Times New Roman" w:eastAsia="Times New Roman" w:hAnsi="Times New Roman"/>
                <w:sz w:val="16"/>
                <w:szCs w:val="16"/>
                <w:lang w:val="uk-UA" w:eastAsia="uk-UA"/>
              </w:rPr>
              <w:t>лка</w:t>
            </w: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контрольная</w:t>
            </w:r>
          </w:p>
        </w:tc>
        <w:tc>
          <w:tcPr>
            <w:tcW w:w="993" w:type="dxa"/>
            <w:tcBorders>
              <w:top w:val="single" w:sz="4" w:space="0" w:color="000000"/>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1,07 ± 0,04</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0,98 ± 0,05</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ind w:firstLine="34"/>
              <w:jc w:val="center"/>
              <w:rPr>
                <w:rFonts w:ascii="Times New Roman" w:hAnsi="Times New Roman"/>
                <w:sz w:val="16"/>
                <w:szCs w:val="16"/>
                <w:lang w:val="uk-UA"/>
              </w:rPr>
            </w:pPr>
            <w:r w:rsidRPr="00EA2DC0">
              <w:rPr>
                <w:rFonts w:ascii="Times New Roman" w:hAnsi="Times New Roman"/>
                <w:sz w:val="16"/>
                <w:szCs w:val="16"/>
                <w:lang w:val="uk-UA"/>
              </w:rPr>
              <w:t>0,92 ± 0,04</w:t>
            </w:r>
          </w:p>
        </w:tc>
      </w:tr>
      <w:tr w:rsidR="00EA2DC0" w:rsidRPr="00EA2DC0" w:rsidTr="00450BC1">
        <w:trPr>
          <w:trHeight w:val="93"/>
        </w:trPr>
        <w:tc>
          <w:tcPr>
            <w:tcW w:w="1701" w:type="dxa"/>
            <w:vMerge/>
            <w:tcBorders>
              <w:top w:val="single" w:sz="4" w:space="0" w:color="auto"/>
              <w:left w:val="single" w:sz="4" w:space="0" w:color="000000"/>
              <w:bottom w:val="single" w:sz="4" w:space="0" w:color="auto"/>
              <w:right w:val="single" w:sz="4" w:space="0" w:color="000000"/>
            </w:tcBorders>
          </w:tcPr>
          <w:p w:rsidR="00EA2DC0" w:rsidRPr="00EA2DC0" w:rsidRDefault="00EA2DC0" w:rsidP="00EA2DC0">
            <w:pPr>
              <w:autoSpaceDE w:val="0"/>
              <w:autoSpaceDN w:val="0"/>
              <w:adjustRightInd w:val="0"/>
              <w:spacing w:after="0" w:line="240" w:lineRule="auto"/>
              <w:ind w:firstLine="284"/>
              <w:rPr>
                <w:rFonts w:ascii="Times New Roman" w:eastAsia="Times New Roman" w:hAnsi="Times New Roman"/>
                <w:sz w:val="16"/>
                <w:szCs w:val="16"/>
                <w:lang w:val="uk-UA" w:eastAsia="uk-UA"/>
              </w:rPr>
            </w:pPr>
          </w:p>
        </w:tc>
        <w:tc>
          <w:tcPr>
            <w:tcW w:w="1134" w:type="dxa"/>
            <w:tcBorders>
              <w:top w:val="single" w:sz="4" w:space="0" w:color="000000"/>
              <w:left w:val="single" w:sz="4" w:space="0" w:color="000000"/>
              <w:bottom w:val="single" w:sz="4" w:space="0" w:color="000000"/>
              <w:right w:val="single" w:sz="4" w:space="0" w:color="000000"/>
            </w:tcBorders>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опытная</w:t>
            </w:r>
          </w:p>
        </w:tc>
        <w:tc>
          <w:tcPr>
            <w:tcW w:w="993" w:type="dxa"/>
            <w:tcBorders>
              <w:top w:val="single" w:sz="4" w:space="0" w:color="auto"/>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1,23 ± 0,05</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1,19 ± 0,01**</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EA2DC0" w:rsidRPr="00EA2DC0" w:rsidRDefault="00EA2DC0" w:rsidP="00EA2DC0">
            <w:pPr>
              <w:spacing w:after="0" w:line="240" w:lineRule="auto"/>
              <w:ind w:firstLine="34"/>
              <w:jc w:val="center"/>
              <w:rPr>
                <w:rFonts w:ascii="Times New Roman" w:hAnsi="Times New Roman"/>
                <w:sz w:val="16"/>
                <w:szCs w:val="16"/>
                <w:lang w:val="uk-UA"/>
              </w:rPr>
            </w:pPr>
            <w:r w:rsidRPr="00EA2DC0">
              <w:rPr>
                <w:rFonts w:ascii="Times New Roman" w:hAnsi="Times New Roman"/>
                <w:sz w:val="16"/>
                <w:szCs w:val="16"/>
                <w:lang w:val="uk-UA"/>
              </w:rPr>
              <w:t>1,06 ± 0,09</w:t>
            </w:r>
          </w:p>
        </w:tc>
      </w:tr>
    </w:tbl>
    <w:p w:rsidR="00EA2DC0" w:rsidRPr="00EA2DC0" w:rsidRDefault="00EA2DC0" w:rsidP="00EA2DC0">
      <w:pPr>
        <w:spacing w:after="0" w:line="240" w:lineRule="auto"/>
        <w:ind w:firstLine="284"/>
        <w:jc w:val="both"/>
        <w:rPr>
          <w:rFonts w:ascii="Times New Roman" w:hAnsi="Times New Roman"/>
          <w:sz w:val="16"/>
          <w:szCs w:val="16"/>
        </w:rPr>
      </w:pP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pacing w:val="20"/>
          <w:sz w:val="16"/>
          <w:szCs w:val="16"/>
        </w:rPr>
        <w:t>Примечание</w:t>
      </w:r>
      <w:r w:rsidRPr="00EA2DC0">
        <w:rPr>
          <w:rFonts w:ascii="Times New Roman" w:hAnsi="Times New Roman"/>
          <w:sz w:val="16"/>
          <w:szCs w:val="16"/>
        </w:rPr>
        <w:t>: в этой таблиц</w:t>
      </w:r>
      <w:r w:rsidRPr="00EA2DC0">
        <w:rPr>
          <w:rFonts w:ascii="Times New Roman" w:hAnsi="Times New Roman"/>
          <w:sz w:val="16"/>
          <w:szCs w:val="16"/>
          <w:lang w:val="uk-UA"/>
        </w:rPr>
        <w:t>е</w:t>
      </w:r>
      <w:r w:rsidRPr="00EA2DC0">
        <w:rPr>
          <w:rFonts w:ascii="Times New Roman" w:hAnsi="Times New Roman"/>
          <w:sz w:val="16"/>
          <w:szCs w:val="16"/>
        </w:rPr>
        <w:t xml:space="preserve"> обозначена статистическая достоверность разниц ме</w:t>
      </w:r>
      <w:r w:rsidRPr="00EA2DC0">
        <w:rPr>
          <w:rFonts w:ascii="Times New Roman" w:hAnsi="Times New Roman"/>
          <w:sz w:val="16"/>
          <w:szCs w:val="16"/>
        </w:rPr>
        <w:softHyphen/>
        <w:t>жду показателями у животных опытной группы по сравнению с контрольной: * р &lt; 0,05; ** р &lt; 0,01; *** р &lt; 0,001.</w:t>
      </w:r>
    </w:p>
    <w:p w:rsidR="00EA2DC0" w:rsidRPr="00EA2DC0" w:rsidRDefault="00EA2DC0" w:rsidP="00EA2DC0">
      <w:pPr>
        <w:autoSpaceDE w:val="0"/>
        <w:autoSpaceDN w:val="0"/>
        <w:adjustRightInd w:val="0"/>
        <w:spacing w:after="0" w:line="240" w:lineRule="auto"/>
        <w:ind w:firstLine="284"/>
        <w:jc w:val="both"/>
        <w:rPr>
          <w:rFonts w:ascii="Times New Roman" w:hAnsi="Times New Roman"/>
          <w:spacing w:val="-2"/>
          <w:sz w:val="20"/>
          <w:szCs w:val="20"/>
          <w:lang w:val="uk-UA"/>
        </w:rPr>
      </w:pPr>
    </w:p>
    <w:p w:rsidR="00EA2DC0" w:rsidRPr="00EA2DC0" w:rsidRDefault="00EA2DC0" w:rsidP="00EA2DC0">
      <w:pPr>
        <w:autoSpaceDE w:val="0"/>
        <w:autoSpaceDN w:val="0"/>
        <w:adjustRightInd w:val="0"/>
        <w:spacing w:after="0" w:line="240" w:lineRule="auto"/>
        <w:ind w:firstLine="284"/>
        <w:jc w:val="both"/>
        <w:rPr>
          <w:rFonts w:ascii="Times New Roman" w:hAnsi="Times New Roman"/>
          <w:spacing w:val="-2"/>
          <w:sz w:val="20"/>
          <w:szCs w:val="20"/>
          <w:lang w:val="uk-UA"/>
        </w:rPr>
      </w:pPr>
      <w:r w:rsidRPr="00EA2DC0">
        <w:rPr>
          <w:rFonts w:ascii="Times New Roman" w:hAnsi="Times New Roman"/>
          <w:spacing w:val="-2"/>
          <w:sz w:val="20"/>
          <w:szCs w:val="20"/>
          <w:lang w:val="uk-UA"/>
        </w:rPr>
        <w:t>За восстановление пероксида водорода к воде, а органических гид</w:t>
      </w:r>
      <w:r w:rsidRPr="00EA2DC0">
        <w:rPr>
          <w:rFonts w:ascii="Times New Roman" w:hAnsi="Times New Roman"/>
          <w:spacing w:val="-2"/>
          <w:sz w:val="20"/>
          <w:szCs w:val="20"/>
          <w:lang w:val="uk-UA"/>
        </w:rPr>
        <w:softHyphen/>
        <w:t>ропероксидов к гидросполукам и прерывание цепной реакции внутрик</w:t>
      </w:r>
      <w:r w:rsidRPr="00EA2DC0">
        <w:rPr>
          <w:rFonts w:ascii="Times New Roman" w:hAnsi="Times New Roman"/>
          <w:spacing w:val="-2"/>
          <w:sz w:val="20"/>
          <w:szCs w:val="20"/>
          <w:lang w:val="uk-UA"/>
        </w:rPr>
        <w:softHyphen/>
        <w:t>леточного переокисления отвечает фермент глутатионпероксидаза. Нами установлено повышение глутатионпероксидазной активности в эритроцитах крови новорожденных поросят опытной группы на 15 и 30 сутки жизни соответственно в 1,7 и 2,4 раза, по сравнению с животными контрольной группы. Однако длительная активация фермента возможна только при условии поддержания достаточно высокого уровня внутрик</w:t>
      </w:r>
      <w:r w:rsidRPr="00EA2DC0">
        <w:rPr>
          <w:rFonts w:ascii="Times New Roman" w:hAnsi="Times New Roman"/>
          <w:spacing w:val="-2"/>
          <w:sz w:val="20"/>
          <w:szCs w:val="20"/>
          <w:lang w:val="uk-UA"/>
        </w:rPr>
        <w:softHyphen/>
        <w:t>леточного GSH, который выполняет роль не только субстрата реакций, но и фактора, необходимого для постоянного восстановления разме</w:t>
      </w:r>
      <w:r w:rsidRPr="00EA2DC0">
        <w:rPr>
          <w:rFonts w:ascii="Times New Roman" w:hAnsi="Times New Roman"/>
          <w:spacing w:val="-2"/>
          <w:sz w:val="20"/>
          <w:szCs w:val="20"/>
          <w:lang w:val="uk-UA"/>
        </w:rPr>
        <w:softHyphen/>
        <w:t>щенных в каталитическом центре фермента селенольных групп, окис</w:t>
      </w:r>
      <w:r w:rsidRPr="00EA2DC0">
        <w:rPr>
          <w:rFonts w:ascii="Times New Roman" w:hAnsi="Times New Roman"/>
          <w:spacing w:val="-2"/>
          <w:sz w:val="20"/>
          <w:szCs w:val="20"/>
          <w:lang w:val="uk-UA"/>
        </w:rPr>
        <w:softHyphen/>
        <w:t>ляющихся в процессе глутатионпероксидазной реакции.</w:t>
      </w:r>
    </w:p>
    <w:p w:rsidR="00EA2DC0" w:rsidRPr="00EA2DC0" w:rsidRDefault="00EA2DC0" w:rsidP="00EA2DC0">
      <w:pPr>
        <w:autoSpaceDE w:val="0"/>
        <w:autoSpaceDN w:val="0"/>
        <w:adjustRightInd w:val="0"/>
        <w:spacing w:after="0" w:line="240" w:lineRule="auto"/>
        <w:ind w:firstLine="284"/>
        <w:jc w:val="both"/>
        <w:rPr>
          <w:rFonts w:ascii="Times New Roman" w:hAnsi="Times New Roman"/>
          <w:sz w:val="20"/>
          <w:szCs w:val="20"/>
          <w:lang w:val="uk-UA"/>
        </w:rPr>
      </w:pPr>
      <w:r w:rsidRPr="00EA2DC0">
        <w:rPr>
          <w:rFonts w:ascii="Times New Roman" w:hAnsi="Times New Roman"/>
          <w:sz w:val="20"/>
          <w:szCs w:val="20"/>
          <w:lang w:val="uk-UA"/>
        </w:rPr>
        <w:t>Поддержание физиологического уровня восстановленного глутати</w:t>
      </w:r>
      <w:r w:rsidRPr="00EA2DC0">
        <w:rPr>
          <w:rFonts w:ascii="Times New Roman" w:hAnsi="Times New Roman"/>
          <w:sz w:val="20"/>
          <w:szCs w:val="20"/>
          <w:lang w:val="uk-UA"/>
        </w:rPr>
        <w:softHyphen/>
        <w:t>она в клетках обеспечивается функционированием глутатионредук</w:t>
      </w:r>
      <w:r w:rsidRPr="00EA2DC0">
        <w:rPr>
          <w:rFonts w:ascii="Times New Roman" w:hAnsi="Times New Roman"/>
          <w:sz w:val="20"/>
          <w:szCs w:val="20"/>
          <w:lang w:val="uk-UA"/>
        </w:rPr>
        <w:softHyphen/>
        <w:t>тазы, активность которой по результатам наших исследований возрас</w:t>
      </w:r>
      <w:r w:rsidRPr="00EA2DC0">
        <w:rPr>
          <w:rFonts w:ascii="Times New Roman" w:hAnsi="Times New Roman"/>
          <w:sz w:val="20"/>
          <w:szCs w:val="20"/>
          <w:lang w:val="uk-UA"/>
        </w:rPr>
        <w:softHyphen/>
        <w:t>тает в эритроцитах крови новорожденных поросят опытной группы на 15 и 30 сутки жизни соответственно на 21,4 и 15,2 %, по сравнению с животными контрольной группы.</w:t>
      </w:r>
    </w:p>
    <w:p w:rsidR="00EA2DC0" w:rsidRPr="00EA2DC0" w:rsidRDefault="00EA2DC0" w:rsidP="00EA2DC0">
      <w:pPr>
        <w:spacing w:after="0" w:line="240" w:lineRule="auto"/>
        <w:ind w:firstLine="284"/>
        <w:jc w:val="both"/>
        <w:rPr>
          <w:rFonts w:ascii="Times New Roman" w:hAnsi="Times New Roman"/>
          <w:color w:val="000000"/>
          <w:sz w:val="20"/>
          <w:szCs w:val="20"/>
          <w:lang w:val="uk-UA"/>
        </w:rPr>
      </w:pPr>
      <w:r w:rsidRPr="00EA2DC0">
        <w:rPr>
          <w:rFonts w:ascii="Times New Roman" w:hAnsi="Times New Roman"/>
          <w:color w:val="000000"/>
          <w:sz w:val="20"/>
          <w:szCs w:val="20"/>
          <w:lang w:val="uk-UA"/>
        </w:rPr>
        <w:t>В общем, полученные результаты свидетельствуют о стимулирую</w:t>
      </w:r>
      <w:r w:rsidRPr="00EA2DC0">
        <w:rPr>
          <w:rFonts w:ascii="Times New Roman" w:hAnsi="Times New Roman"/>
          <w:color w:val="000000"/>
          <w:sz w:val="20"/>
          <w:szCs w:val="20"/>
          <w:lang w:val="uk-UA"/>
        </w:rPr>
        <w:softHyphen/>
        <w:t>щем влиянии биологически активной кормовой добавки на состояние глутатионовой антиоксидантной системы поросят в постнатальный период развития.</w:t>
      </w:r>
    </w:p>
    <w:p w:rsidR="00EA2DC0" w:rsidRPr="00EA2DC0" w:rsidRDefault="00EA2DC0" w:rsidP="00EA2DC0">
      <w:pPr>
        <w:spacing w:after="0" w:line="240" w:lineRule="auto"/>
        <w:ind w:firstLine="284"/>
        <w:jc w:val="both"/>
        <w:rPr>
          <w:rFonts w:ascii="Times New Roman" w:hAnsi="Times New Roman"/>
          <w:spacing w:val="-2"/>
          <w:sz w:val="20"/>
          <w:szCs w:val="20"/>
          <w:lang w:val="uk-UA"/>
        </w:rPr>
      </w:pPr>
      <w:r w:rsidRPr="00EA2DC0">
        <w:rPr>
          <w:rFonts w:ascii="Times New Roman" w:hAnsi="Times New Roman"/>
          <w:b/>
          <w:iCs/>
          <w:spacing w:val="-2"/>
          <w:sz w:val="20"/>
          <w:szCs w:val="20"/>
          <w:lang w:val="uk-UA"/>
        </w:rPr>
        <w:t>Заключение</w:t>
      </w:r>
      <w:r w:rsidRPr="00EA2DC0">
        <w:rPr>
          <w:rFonts w:ascii="Times New Roman" w:hAnsi="Times New Roman"/>
          <w:b/>
          <w:bCs/>
          <w:spacing w:val="-2"/>
          <w:sz w:val="20"/>
          <w:szCs w:val="20"/>
          <w:lang w:val="uk-UA"/>
        </w:rPr>
        <w:t xml:space="preserve">. </w:t>
      </w:r>
      <w:r w:rsidRPr="00EA2DC0">
        <w:rPr>
          <w:rFonts w:ascii="Times New Roman" w:hAnsi="Times New Roman"/>
          <w:spacing w:val="-2"/>
          <w:sz w:val="20"/>
          <w:szCs w:val="20"/>
          <w:lang w:val="uk-UA"/>
        </w:rPr>
        <w:t>При действии биологически активных веществ в крови новорожденных поросят увеличивается содержание восстановленного глутатиона, активность глутатионпероксидазы и глутатионредуктазы.</w:t>
      </w:r>
    </w:p>
    <w:p w:rsidR="00EA2DC0" w:rsidRPr="00EA2DC0" w:rsidRDefault="00EA2DC0" w:rsidP="00EA2DC0">
      <w:pPr>
        <w:spacing w:after="0" w:line="240" w:lineRule="auto"/>
        <w:rPr>
          <w:rFonts w:ascii="Times New Roman" w:hAnsi="Times New Roman"/>
          <w:sz w:val="20"/>
          <w:szCs w:val="20"/>
        </w:rPr>
      </w:pPr>
    </w:p>
    <w:p w:rsidR="00EA2DC0" w:rsidRPr="00EA2DC0" w:rsidRDefault="00EA2DC0" w:rsidP="00EA2DC0">
      <w:pPr>
        <w:widowControl w:val="0"/>
        <w:overflowPunct w:val="0"/>
        <w:autoSpaceDE w:val="0"/>
        <w:autoSpaceDN w:val="0"/>
        <w:adjustRightInd w:val="0"/>
        <w:spacing w:after="0" w:line="240" w:lineRule="auto"/>
        <w:jc w:val="center"/>
        <w:rPr>
          <w:rFonts w:ascii="Times New Roman" w:hAnsi="Times New Roman"/>
          <w:sz w:val="16"/>
          <w:szCs w:val="20"/>
          <w:lang w:val="uk-UA"/>
        </w:rPr>
      </w:pPr>
      <w:r w:rsidRPr="00EA2DC0">
        <w:rPr>
          <w:rFonts w:ascii="Times New Roman" w:hAnsi="Times New Roman"/>
          <w:sz w:val="16"/>
          <w:szCs w:val="20"/>
        </w:rPr>
        <w:t>ЛИТЕРАТУРА</w:t>
      </w:r>
    </w:p>
    <w:p w:rsidR="00EA2DC0" w:rsidRPr="00EA2DC0" w:rsidRDefault="00EA2DC0" w:rsidP="00EA2DC0">
      <w:pPr>
        <w:widowControl w:val="0"/>
        <w:overflowPunct w:val="0"/>
        <w:autoSpaceDE w:val="0"/>
        <w:autoSpaceDN w:val="0"/>
        <w:adjustRightInd w:val="0"/>
        <w:spacing w:after="0" w:line="240" w:lineRule="auto"/>
        <w:ind w:left="360" w:firstLine="284"/>
        <w:jc w:val="center"/>
        <w:rPr>
          <w:rFonts w:ascii="Times New Roman" w:hAnsi="Times New Roman"/>
          <w:sz w:val="16"/>
          <w:szCs w:val="16"/>
          <w:lang w:val="uk-UA"/>
        </w:rPr>
      </w:pPr>
    </w:p>
    <w:p w:rsidR="00EA2DC0" w:rsidRPr="00EA2DC0" w:rsidRDefault="00EA2DC0" w:rsidP="00EA2DC0">
      <w:pPr>
        <w:numPr>
          <w:ilvl w:val="0"/>
          <w:numId w:val="46"/>
        </w:numPr>
        <w:tabs>
          <w:tab w:val="num" w:pos="0"/>
          <w:tab w:val="left" w:pos="426"/>
        </w:tabs>
        <w:spacing w:after="0" w:line="240" w:lineRule="auto"/>
        <w:ind w:left="0" w:firstLine="284"/>
        <w:jc w:val="both"/>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Взаимодействие клеточного и гуморального звеньев имунной си</w:t>
      </w:r>
      <w:r w:rsidR="000E07F6">
        <w:rPr>
          <w:rFonts w:ascii="Times New Roman" w:eastAsia="Times New Roman" w:hAnsi="Times New Roman"/>
          <w:sz w:val="16"/>
          <w:szCs w:val="16"/>
          <w:lang w:eastAsia="ru-RU"/>
        </w:rPr>
        <w:t>с</w:t>
      </w:r>
      <w:r w:rsidRPr="00EA2DC0">
        <w:rPr>
          <w:rFonts w:ascii="Times New Roman" w:eastAsia="Times New Roman" w:hAnsi="Times New Roman"/>
          <w:sz w:val="16"/>
          <w:szCs w:val="16"/>
          <w:lang w:eastAsia="ru-RU"/>
        </w:rPr>
        <w:t>темы у свиней в процессе их рос</w:t>
      </w:r>
      <w:r w:rsidR="000E07F6">
        <w:rPr>
          <w:rFonts w:ascii="Times New Roman" w:eastAsia="Times New Roman" w:hAnsi="Times New Roman"/>
          <w:sz w:val="16"/>
          <w:szCs w:val="16"/>
          <w:lang w:eastAsia="ru-RU"/>
        </w:rPr>
        <w:t xml:space="preserve">та и развития / А. Ф. Бакшеев </w:t>
      </w:r>
      <w:r w:rsidR="000E07F6" w:rsidRPr="000E07F6">
        <w:rPr>
          <w:rFonts w:ascii="Times New Roman" w:eastAsia="Times New Roman" w:hAnsi="Times New Roman"/>
          <w:sz w:val="16"/>
          <w:szCs w:val="16"/>
          <w:lang w:eastAsia="ru-RU"/>
        </w:rPr>
        <w:t>[</w:t>
      </w:r>
      <w:r w:rsidR="000E07F6">
        <w:rPr>
          <w:rFonts w:ascii="Times New Roman" w:eastAsia="Times New Roman" w:hAnsi="Times New Roman"/>
          <w:sz w:val="16"/>
          <w:szCs w:val="16"/>
          <w:lang w:eastAsia="ru-RU"/>
        </w:rPr>
        <w:t>и др.</w:t>
      </w:r>
      <w:r w:rsidR="000E07F6" w:rsidRPr="000E07F6">
        <w:rPr>
          <w:rFonts w:ascii="Times New Roman" w:eastAsia="Times New Roman" w:hAnsi="Times New Roman"/>
          <w:sz w:val="16"/>
          <w:szCs w:val="16"/>
          <w:lang w:eastAsia="ru-RU"/>
        </w:rPr>
        <w:t>]</w:t>
      </w:r>
      <w:r w:rsidR="000E07F6">
        <w:rPr>
          <w:rFonts w:ascii="Times New Roman" w:eastAsia="Times New Roman" w:hAnsi="Times New Roman"/>
          <w:sz w:val="16"/>
          <w:szCs w:val="16"/>
          <w:lang w:eastAsia="ru-RU"/>
        </w:rPr>
        <w:t xml:space="preserve"> /</w:t>
      </w:r>
      <w:r w:rsidRPr="00EA2DC0">
        <w:rPr>
          <w:rFonts w:ascii="Times New Roman" w:eastAsia="Times New Roman" w:hAnsi="Times New Roman"/>
          <w:sz w:val="16"/>
          <w:szCs w:val="16"/>
          <w:lang w:eastAsia="ru-RU"/>
        </w:rPr>
        <w:t>/ Актуальные вопросы ветерина</w:t>
      </w:r>
      <w:r w:rsidR="000E07F6">
        <w:rPr>
          <w:rFonts w:ascii="Times New Roman" w:eastAsia="Times New Roman" w:hAnsi="Times New Roman"/>
          <w:sz w:val="16"/>
          <w:szCs w:val="16"/>
          <w:lang w:eastAsia="ru-RU"/>
        </w:rPr>
        <w:t>рии: материалы науч.-практ</w:t>
      </w:r>
      <w:r w:rsidRPr="00EA2DC0">
        <w:rPr>
          <w:rFonts w:ascii="Times New Roman" w:eastAsia="Times New Roman" w:hAnsi="Times New Roman"/>
          <w:sz w:val="16"/>
          <w:szCs w:val="16"/>
          <w:lang w:eastAsia="ru-RU"/>
        </w:rPr>
        <w:t>. конф. ф-та ветерин. медицины НГАУ, Новосибирск, 2001.</w:t>
      </w:r>
      <w:r w:rsidRPr="00EA2DC0">
        <w:rPr>
          <w:rFonts w:ascii="Times New Roman" w:eastAsia="Times New Roman" w:hAnsi="Times New Roman"/>
          <w:sz w:val="16"/>
          <w:szCs w:val="16"/>
          <w:lang w:val="uk-UA" w:eastAsia="ru-RU"/>
        </w:rPr>
        <w:t xml:space="preserve"> </w:t>
      </w:r>
      <w:r w:rsidRPr="00EA2DC0">
        <w:rPr>
          <w:rFonts w:ascii="Times New Roman" w:eastAsia="Times New Roman" w:hAnsi="Times New Roman"/>
          <w:sz w:val="16"/>
          <w:szCs w:val="16"/>
          <w:lang w:eastAsia="ru-RU"/>
        </w:rPr>
        <w:t>– С. 56</w:t>
      </w:r>
      <w:r w:rsidRPr="00EA2DC0">
        <w:rPr>
          <w:rFonts w:ascii="Times New Roman" w:eastAsia="Times New Roman" w:hAnsi="Times New Roman"/>
          <w:sz w:val="16"/>
          <w:szCs w:val="16"/>
          <w:lang w:val="uk-UA" w:eastAsia="ru-RU"/>
        </w:rPr>
        <w:t>–</w:t>
      </w:r>
      <w:r w:rsidRPr="00EA2DC0">
        <w:rPr>
          <w:rFonts w:ascii="Times New Roman" w:eastAsia="Times New Roman" w:hAnsi="Times New Roman"/>
          <w:sz w:val="16"/>
          <w:szCs w:val="16"/>
          <w:lang w:eastAsia="ru-RU"/>
        </w:rPr>
        <w:t>58.</w:t>
      </w:r>
    </w:p>
    <w:p w:rsidR="00EA2DC0" w:rsidRPr="00EA2DC0" w:rsidRDefault="00EA2DC0" w:rsidP="00EA2DC0">
      <w:pPr>
        <w:numPr>
          <w:ilvl w:val="0"/>
          <w:numId w:val="46"/>
        </w:numPr>
        <w:tabs>
          <w:tab w:val="num" w:pos="0"/>
          <w:tab w:val="left" w:pos="426"/>
        </w:tabs>
        <w:autoSpaceDE w:val="0"/>
        <w:autoSpaceDN w:val="0"/>
        <w:adjustRightInd w:val="0"/>
        <w:spacing w:after="0" w:line="240" w:lineRule="auto"/>
        <w:ind w:left="0" w:firstLine="284"/>
        <w:jc w:val="both"/>
        <w:rPr>
          <w:rFonts w:ascii="Times New Roman" w:hAnsi="Times New Roman"/>
          <w:sz w:val="16"/>
          <w:szCs w:val="16"/>
          <w:lang w:val="uk-UA"/>
        </w:rPr>
      </w:pPr>
      <w:r w:rsidRPr="00EA2DC0">
        <w:rPr>
          <w:rFonts w:ascii="Times New Roman" w:hAnsi="Times New Roman"/>
          <w:iCs/>
          <w:spacing w:val="20"/>
          <w:sz w:val="16"/>
          <w:szCs w:val="16"/>
        </w:rPr>
        <w:t>Кулинский</w:t>
      </w:r>
      <w:r w:rsidRPr="00EA2DC0">
        <w:rPr>
          <w:rFonts w:ascii="Times New Roman" w:hAnsi="Times New Roman"/>
          <w:iCs/>
          <w:sz w:val="16"/>
          <w:szCs w:val="16"/>
        </w:rPr>
        <w:t xml:space="preserve">, </w:t>
      </w:r>
      <w:r w:rsidRPr="00EA2DC0">
        <w:rPr>
          <w:rFonts w:ascii="Times New Roman" w:hAnsi="Times New Roman"/>
          <w:sz w:val="16"/>
          <w:szCs w:val="16"/>
        </w:rPr>
        <w:t>В. И. Биологическая роль глутатиона /</w:t>
      </w:r>
      <w:r w:rsidRPr="00EA2DC0">
        <w:rPr>
          <w:rFonts w:ascii="Times New Roman" w:hAnsi="Times New Roman"/>
          <w:iCs/>
          <w:sz w:val="16"/>
          <w:szCs w:val="16"/>
        </w:rPr>
        <w:t xml:space="preserve"> </w:t>
      </w:r>
      <w:r w:rsidRPr="00EA2DC0">
        <w:rPr>
          <w:rFonts w:ascii="Times New Roman" w:hAnsi="Times New Roman"/>
          <w:sz w:val="16"/>
          <w:szCs w:val="16"/>
        </w:rPr>
        <w:t xml:space="preserve">В. И. </w:t>
      </w:r>
      <w:r w:rsidRPr="00EA2DC0">
        <w:rPr>
          <w:rFonts w:ascii="Times New Roman" w:hAnsi="Times New Roman"/>
          <w:iCs/>
          <w:sz w:val="16"/>
          <w:szCs w:val="16"/>
        </w:rPr>
        <w:t xml:space="preserve">Кулинский, </w:t>
      </w:r>
      <w:r w:rsidRPr="00EA2DC0">
        <w:rPr>
          <w:rFonts w:ascii="Times New Roman" w:hAnsi="Times New Roman"/>
          <w:sz w:val="16"/>
          <w:szCs w:val="16"/>
        </w:rPr>
        <w:t>Л. С. Ко</w:t>
      </w:r>
      <w:r w:rsidR="000E07F6">
        <w:rPr>
          <w:rFonts w:ascii="Times New Roman" w:hAnsi="Times New Roman"/>
          <w:sz w:val="16"/>
          <w:szCs w:val="16"/>
        </w:rPr>
        <w:t>лесни</w:t>
      </w:r>
      <w:r w:rsidRPr="00EA2DC0">
        <w:rPr>
          <w:rFonts w:ascii="Times New Roman" w:hAnsi="Times New Roman"/>
          <w:sz w:val="16"/>
          <w:szCs w:val="16"/>
        </w:rPr>
        <w:t xml:space="preserve">ченко // Успехи соврем. биол. </w:t>
      </w:r>
      <w:r w:rsidRPr="00EA2DC0">
        <w:rPr>
          <w:rFonts w:ascii="Times New Roman" w:eastAsia="TimesNewRoman" w:hAnsi="Times New Roman"/>
          <w:sz w:val="16"/>
          <w:szCs w:val="16"/>
          <w:lang w:val="uk-UA"/>
        </w:rPr>
        <w:t>–</w:t>
      </w:r>
      <w:r w:rsidRPr="00EA2DC0">
        <w:rPr>
          <w:rFonts w:ascii="Times New Roman" w:hAnsi="Times New Roman"/>
          <w:sz w:val="16"/>
          <w:szCs w:val="16"/>
        </w:rPr>
        <w:t xml:space="preserve"> 1990. </w:t>
      </w:r>
      <w:r w:rsidRPr="00EA2DC0">
        <w:rPr>
          <w:rFonts w:ascii="Times New Roman" w:eastAsia="TimesNewRoman" w:hAnsi="Times New Roman"/>
          <w:sz w:val="16"/>
          <w:szCs w:val="16"/>
          <w:lang w:val="uk-UA"/>
        </w:rPr>
        <w:t>–</w:t>
      </w:r>
      <w:r w:rsidRPr="00EA2DC0">
        <w:rPr>
          <w:rFonts w:ascii="Times New Roman" w:hAnsi="Times New Roman"/>
          <w:sz w:val="16"/>
          <w:szCs w:val="16"/>
        </w:rPr>
        <w:t xml:space="preserve"> </w:t>
      </w:r>
      <w:r w:rsidRPr="00EA2DC0">
        <w:rPr>
          <w:rFonts w:ascii="Times New Roman" w:hAnsi="Times New Roman"/>
          <w:sz w:val="16"/>
          <w:szCs w:val="16"/>
          <w:lang w:val="uk-UA"/>
        </w:rPr>
        <w:t>Т</w:t>
      </w:r>
      <w:r w:rsidRPr="00EA2DC0">
        <w:rPr>
          <w:rFonts w:ascii="Times New Roman" w:hAnsi="Times New Roman"/>
          <w:sz w:val="16"/>
          <w:szCs w:val="16"/>
        </w:rPr>
        <w:t xml:space="preserve">. </w:t>
      </w:r>
      <w:r w:rsidRPr="00EA2DC0">
        <w:rPr>
          <w:rFonts w:ascii="Times New Roman" w:hAnsi="Times New Roman"/>
          <w:bCs/>
          <w:sz w:val="16"/>
          <w:szCs w:val="16"/>
        </w:rPr>
        <w:t>110. − В</w:t>
      </w:r>
      <w:r w:rsidR="000E07F6">
        <w:rPr>
          <w:rFonts w:ascii="Times New Roman" w:hAnsi="Times New Roman"/>
          <w:sz w:val="16"/>
          <w:szCs w:val="16"/>
        </w:rPr>
        <w:t>ып. 1–</w:t>
      </w:r>
      <w:r w:rsidRPr="00EA2DC0">
        <w:rPr>
          <w:rFonts w:ascii="Times New Roman" w:hAnsi="Times New Roman"/>
          <w:sz w:val="16"/>
          <w:szCs w:val="16"/>
        </w:rPr>
        <w:t xml:space="preserve">4. </w:t>
      </w:r>
      <w:r w:rsidRPr="00EA2DC0">
        <w:rPr>
          <w:rFonts w:ascii="Times New Roman" w:eastAsia="TimesNewRoman" w:hAnsi="Times New Roman"/>
          <w:sz w:val="16"/>
          <w:szCs w:val="16"/>
          <w:lang w:val="uk-UA"/>
        </w:rPr>
        <w:t>–</w:t>
      </w:r>
      <w:r w:rsidRPr="00EA2DC0">
        <w:rPr>
          <w:rFonts w:ascii="Times New Roman" w:hAnsi="Times New Roman"/>
          <w:sz w:val="16"/>
          <w:szCs w:val="16"/>
        </w:rPr>
        <w:t xml:space="preserve"> С. 20–33.</w:t>
      </w:r>
    </w:p>
    <w:p w:rsidR="00EA2DC0" w:rsidRPr="00EA2DC0" w:rsidRDefault="00EA2DC0" w:rsidP="00EA2DC0">
      <w:pPr>
        <w:numPr>
          <w:ilvl w:val="0"/>
          <w:numId w:val="46"/>
        </w:numPr>
        <w:tabs>
          <w:tab w:val="num" w:pos="0"/>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z w:val="16"/>
          <w:szCs w:val="16"/>
          <w:lang w:val="uk-UA"/>
        </w:rPr>
        <w:t>Лабораторні методи досліджень у біології, тваринництві та ветеринарній медицині </w:t>
      </w:r>
      <w:r w:rsidRPr="00EA2DC0">
        <w:rPr>
          <w:rFonts w:ascii="Times New Roman" w:hAnsi="Times New Roman"/>
          <w:color w:val="000000"/>
          <w:sz w:val="16"/>
          <w:szCs w:val="16"/>
          <w:lang w:val="uk-UA"/>
        </w:rPr>
        <w:t xml:space="preserve">/ В. В. Влізло, Р. С. Федорук, І. Б. Ратич </w:t>
      </w:r>
      <w:r w:rsidRPr="00EA2DC0">
        <w:rPr>
          <w:rFonts w:ascii="Times New Roman" w:hAnsi="Times New Roman"/>
          <w:color w:val="000000"/>
          <w:sz w:val="16"/>
          <w:szCs w:val="16"/>
        </w:rPr>
        <w:t>[</w:t>
      </w:r>
      <w:r w:rsidRPr="00EA2DC0">
        <w:rPr>
          <w:rFonts w:ascii="Times New Roman" w:hAnsi="Times New Roman"/>
          <w:color w:val="000000"/>
          <w:sz w:val="16"/>
          <w:szCs w:val="16"/>
          <w:lang w:val="uk-UA"/>
        </w:rPr>
        <w:t>та ін.</w:t>
      </w:r>
      <w:r w:rsidRPr="00EA2DC0">
        <w:rPr>
          <w:rFonts w:ascii="Times New Roman" w:hAnsi="Times New Roman"/>
          <w:color w:val="000000"/>
          <w:sz w:val="16"/>
          <w:szCs w:val="16"/>
        </w:rPr>
        <w:t>].</w:t>
      </w:r>
      <w:r w:rsidRPr="00EA2DC0">
        <w:rPr>
          <w:rFonts w:ascii="Times New Roman" w:hAnsi="Times New Roman"/>
          <w:color w:val="000000"/>
          <w:sz w:val="16"/>
          <w:szCs w:val="16"/>
          <w:lang w:val="uk-UA"/>
        </w:rPr>
        <w:t xml:space="preserve"> </w:t>
      </w:r>
      <w:r w:rsidRPr="00EA2DC0">
        <w:rPr>
          <w:rFonts w:ascii="Times New Roman" w:eastAsia="TimesNewRoman" w:hAnsi="Times New Roman"/>
          <w:sz w:val="16"/>
          <w:szCs w:val="16"/>
          <w:lang w:val="uk-UA"/>
        </w:rPr>
        <w:t>–</w:t>
      </w:r>
      <w:r w:rsidRPr="00EA2DC0">
        <w:rPr>
          <w:rFonts w:ascii="Times New Roman" w:hAnsi="Times New Roman"/>
          <w:sz w:val="16"/>
          <w:szCs w:val="16"/>
          <w:lang w:val="uk-UA"/>
        </w:rPr>
        <w:t xml:space="preserve"> Львів.: СПОЛОМ, 2012. </w:t>
      </w:r>
      <w:r w:rsidRPr="00EA2DC0">
        <w:rPr>
          <w:rFonts w:ascii="Times New Roman" w:eastAsia="TimesNewRoman" w:hAnsi="Times New Roman"/>
          <w:sz w:val="16"/>
          <w:szCs w:val="16"/>
          <w:lang w:val="uk-UA"/>
        </w:rPr>
        <w:t>–</w:t>
      </w:r>
      <w:r w:rsidRPr="00EA2DC0">
        <w:rPr>
          <w:rFonts w:ascii="Times New Roman" w:hAnsi="Times New Roman"/>
          <w:sz w:val="16"/>
          <w:szCs w:val="16"/>
          <w:lang w:val="uk-UA"/>
        </w:rPr>
        <w:t xml:space="preserve"> 762 с.</w:t>
      </w:r>
    </w:p>
    <w:p w:rsidR="00EA2DC0" w:rsidRPr="00EA2DC0" w:rsidRDefault="00EA2DC0" w:rsidP="00EA2DC0">
      <w:pPr>
        <w:numPr>
          <w:ilvl w:val="0"/>
          <w:numId w:val="46"/>
        </w:numPr>
        <w:tabs>
          <w:tab w:val="num" w:pos="0"/>
          <w:tab w:val="left" w:pos="426"/>
        </w:tabs>
        <w:spacing w:after="0" w:line="240" w:lineRule="auto"/>
        <w:ind w:left="0" w:firstLine="284"/>
        <w:jc w:val="both"/>
        <w:rPr>
          <w:rFonts w:ascii="Times New Roman" w:hAnsi="Times New Roman"/>
          <w:sz w:val="16"/>
          <w:szCs w:val="16"/>
        </w:rPr>
      </w:pPr>
      <w:r w:rsidRPr="00EA2DC0">
        <w:rPr>
          <w:rFonts w:ascii="Times New Roman" w:hAnsi="Times New Roman"/>
          <w:sz w:val="16"/>
          <w:szCs w:val="16"/>
          <w:lang w:val="uk-UA"/>
        </w:rPr>
        <w:t> </w:t>
      </w:r>
      <w:r w:rsidRPr="00EA2DC0">
        <w:rPr>
          <w:rFonts w:ascii="Times New Roman" w:hAnsi="Times New Roman"/>
          <w:sz w:val="16"/>
          <w:szCs w:val="16"/>
        </w:rPr>
        <w:t>Нормы и рационы кормления с</w:t>
      </w:r>
      <w:r w:rsidR="000E07F6">
        <w:rPr>
          <w:rFonts w:ascii="Times New Roman" w:hAnsi="Times New Roman"/>
          <w:sz w:val="16"/>
          <w:szCs w:val="16"/>
        </w:rPr>
        <w:t>ельскохозяйственных животных / п</w:t>
      </w:r>
      <w:r w:rsidRPr="00EA2DC0">
        <w:rPr>
          <w:rFonts w:ascii="Times New Roman" w:hAnsi="Times New Roman"/>
          <w:sz w:val="16"/>
          <w:szCs w:val="16"/>
        </w:rPr>
        <w:t xml:space="preserve">од ред.         А. П. Калашникова, В. И. Фисенина, В. В. Щеглова, Р. И. Клеймена. </w:t>
      </w:r>
      <w:r w:rsidRPr="00EA2DC0">
        <w:rPr>
          <w:rFonts w:ascii="Times New Roman" w:eastAsia="TimesNewRoman" w:hAnsi="Times New Roman"/>
          <w:sz w:val="16"/>
          <w:szCs w:val="16"/>
          <w:lang w:val="uk-UA"/>
        </w:rPr>
        <w:t>–</w:t>
      </w:r>
      <w:r w:rsidRPr="00EA2DC0">
        <w:rPr>
          <w:rFonts w:ascii="Times New Roman" w:hAnsi="Times New Roman"/>
          <w:sz w:val="16"/>
          <w:szCs w:val="16"/>
        </w:rPr>
        <w:t xml:space="preserve"> М., 2004. </w:t>
      </w:r>
      <w:r w:rsidRPr="00EA2DC0">
        <w:rPr>
          <w:rFonts w:ascii="Times New Roman" w:eastAsia="TimesNewRoman" w:hAnsi="Times New Roman"/>
          <w:sz w:val="16"/>
          <w:szCs w:val="16"/>
          <w:lang w:val="uk-UA"/>
        </w:rPr>
        <w:t>–</w:t>
      </w:r>
      <w:r w:rsidRPr="00EA2DC0">
        <w:rPr>
          <w:rFonts w:ascii="Times New Roman" w:hAnsi="Times New Roman"/>
          <w:sz w:val="16"/>
          <w:szCs w:val="16"/>
        </w:rPr>
        <w:t xml:space="preserve"> 456 с.</w:t>
      </w:r>
    </w:p>
    <w:p w:rsidR="00EA2DC0" w:rsidRPr="00EA2DC0" w:rsidRDefault="00EA2DC0" w:rsidP="00EA2DC0">
      <w:pPr>
        <w:numPr>
          <w:ilvl w:val="0"/>
          <w:numId w:val="46"/>
        </w:numPr>
        <w:tabs>
          <w:tab w:val="num" w:pos="0"/>
          <w:tab w:val="left" w:pos="426"/>
        </w:tabs>
        <w:spacing w:after="0" w:line="240" w:lineRule="auto"/>
        <w:ind w:left="0" w:firstLine="284"/>
        <w:jc w:val="both"/>
        <w:rPr>
          <w:rFonts w:ascii="Times New Roman" w:hAnsi="Times New Roman"/>
          <w:sz w:val="16"/>
          <w:szCs w:val="16"/>
        </w:rPr>
      </w:pPr>
      <w:r w:rsidRPr="00EA2DC0">
        <w:rPr>
          <w:rFonts w:ascii="Times New Roman" w:hAnsi="Times New Roman"/>
          <w:spacing w:val="20"/>
          <w:sz w:val="16"/>
          <w:szCs w:val="16"/>
        </w:rPr>
        <w:t>Сологуб</w:t>
      </w:r>
      <w:r w:rsidRPr="00EA2DC0">
        <w:rPr>
          <w:rFonts w:ascii="Times New Roman" w:hAnsi="Times New Roman"/>
          <w:sz w:val="16"/>
          <w:szCs w:val="16"/>
        </w:rPr>
        <w:t>, Л. Хро</w:t>
      </w:r>
      <w:r w:rsidR="000E07F6">
        <w:rPr>
          <w:rFonts w:ascii="Times New Roman" w:hAnsi="Times New Roman"/>
          <w:sz w:val="16"/>
          <w:szCs w:val="16"/>
        </w:rPr>
        <w:t>м в організмі людини і тварин /</w:t>
      </w:r>
      <w:r w:rsidRPr="00EA2DC0">
        <w:rPr>
          <w:rFonts w:ascii="Times New Roman" w:hAnsi="Times New Roman"/>
          <w:sz w:val="16"/>
          <w:szCs w:val="16"/>
        </w:rPr>
        <w:t xml:space="preserve"> Л. Сологуб, Г. Антоняк, Н. Бабич </w:t>
      </w:r>
      <w:r w:rsidR="000E07F6">
        <w:rPr>
          <w:rFonts w:ascii="Times New Roman" w:hAnsi="Times New Roman"/>
          <w:sz w:val="16"/>
          <w:szCs w:val="16"/>
        </w:rPr>
        <w:t>/</w:t>
      </w:r>
      <w:r w:rsidRPr="00EA2DC0">
        <w:rPr>
          <w:rFonts w:ascii="Times New Roman" w:hAnsi="Times New Roman"/>
          <w:sz w:val="16"/>
          <w:szCs w:val="16"/>
        </w:rPr>
        <w:t>/  Біохімічні, імунологічні</w:t>
      </w:r>
      <w:r w:rsidRPr="00EA2DC0">
        <w:rPr>
          <w:rFonts w:ascii="Times New Roman" w:hAnsi="Times New Roman"/>
          <w:sz w:val="16"/>
          <w:szCs w:val="16"/>
          <w:lang w:val="uk-UA"/>
        </w:rPr>
        <w:t xml:space="preserve"> </w:t>
      </w:r>
      <w:r w:rsidRPr="00EA2DC0">
        <w:rPr>
          <w:rFonts w:ascii="Times New Roman" w:hAnsi="Times New Roman"/>
          <w:sz w:val="16"/>
          <w:szCs w:val="16"/>
        </w:rPr>
        <w:t xml:space="preserve">та екологічні аспекти. </w:t>
      </w:r>
      <w:r w:rsidRPr="00EA2DC0">
        <w:rPr>
          <w:rFonts w:ascii="Times New Roman" w:hAnsi="Times New Roman"/>
          <w:sz w:val="16"/>
          <w:szCs w:val="16"/>
          <w:lang w:val="uk-UA"/>
        </w:rPr>
        <w:t>–</w:t>
      </w:r>
      <w:r w:rsidRPr="00EA2DC0">
        <w:rPr>
          <w:rFonts w:ascii="Times New Roman" w:hAnsi="Times New Roman"/>
          <w:sz w:val="16"/>
          <w:szCs w:val="16"/>
        </w:rPr>
        <w:t xml:space="preserve"> Львів: Євросвіт, 2007. </w:t>
      </w:r>
      <w:r w:rsidRPr="00EA2DC0">
        <w:rPr>
          <w:rFonts w:ascii="Times New Roman" w:hAnsi="Times New Roman"/>
          <w:sz w:val="16"/>
          <w:szCs w:val="16"/>
          <w:lang w:val="uk-UA"/>
        </w:rPr>
        <w:t>–</w:t>
      </w:r>
      <w:r w:rsidRPr="00EA2DC0">
        <w:rPr>
          <w:rFonts w:ascii="Times New Roman" w:hAnsi="Times New Roman"/>
          <w:sz w:val="16"/>
          <w:szCs w:val="16"/>
        </w:rPr>
        <w:t xml:space="preserve"> 128 с.</w:t>
      </w:r>
    </w:p>
    <w:p w:rsidR="00EA2DC0" w:rsidRPr="00EA2DC0" w:rsidRDefault="00EA2DC0" w:rsidP="00EA2DC0">
      <w:pPr>
        <w:numPr>
          <w:ilvl w:val="0"/>
          <w:numId w:val="46"/>
        </w:numPr>
        <w:tabs>
          <w:tab w:val="num" w:pos="0"/>
          <w:tab w:val="left" w:pos="426"/>
        </w:tabs>
        <w:autoSpaceDE w:val="0"/>
        <w:autoSpaceDN w:val="0"/>
        <w:adjustRightInd w:val="0"/>
        <w:spacing w:after="0" w:line="240" w:lineRule="auto"/>
        <w:ind w:left="0" w:firstLine="284"/>
        <w:jc w:val="both"/>
        <w:rPr>
          <w:rFonts w:ascii="Times New Roman" w:hAnsi="Times New Roman"/>
          <w:sz w:val="16"/>
          <w:szCs w:val="16"/>
          <w:lang w:val="uk-UA"/>
        </w:rPr>
      </w:pPr>
      <w:r w:rsidRPr="00EA2DC0">
        <w:rPr>
          <w:rFonts w:ascii="Times New Roman" w:hAnsi="Times New Roman"/>
          <w:sz w:val="16"/>
          <w:szCs w:val="16"/>
          <w:lang w:val="en-GB"/>
        </w:rPr>
        <w:t>Potential</w:t>
      </w:r>
      <w:r w:rsidRPr="00EA2DC0">
        <w:rPr>
          <w:rFonts w:ascii="Times New Roman" w:hAnsi="Times New Roman"/>
          <w:sz w:val="16"/>
          <w:szCs w:val="16"/>
          <w:lang w:val="uk-UA"/>
        </w:rPr>
        <w:t xml:space="preserve"> </w:t>
      </w:r>
      <w:r w:rsidRPr="00EA2DC0">
        <w:rPr>
          <w:rFonts w:ascii="Times New Roman" w:hAnsi="Times New Roman"/>
          <w:sz w:val="16"/>
          <w:szCs w:val="16"/>
          <w:lang w:val="en-GB"/>
        </w:rPr>
        <w:t>antioxidant</w:t>
      </w:r>
      <w:r w:rsidRPr="00EA2DC0">
        <w:rPr>
          <w:rFonts w:ascii="Times New Roman" w:hAnsi="Times New Roman"/>
          <w:sz w:val="16"/>
          <w:szCs w:val="16"/>
          <w:lang w:val="uk-UA"/>
        </w:rPr>
        <w:t xml:space="preserve"> </w:t>
      </w:r>
      <w:r w:rsidRPr="00EA2DC0">
        <w:rPr>
          <w:rFonts w:ascii="Times New Roman" w:hAnsi="Times New Roman"/>
          <w:sz w:val="16"/>
          <w:szCs w:val="16"/>
          <w:lang w:val="en-GB"/>
        </w:rPr>
        <w:t>effects</w:t>
      </w:r>
      <w:r w:rsidRPr="00EA2DC0">
        <w:rPr>
          <w:rFonts w:ascii="Times New Roman" w:hAnsi="Times New Roman"/>
          <w:sz w:val="16"/>
          <w:szCs w:val="16"/>
          <w:lang w:val="uk-UA"/>
        </w:rPr>
        <w:t xml:space="preserve"> </w:t>
      </w:r>
      <w:r w:rsidRPr="00EA2DC0">
        <w:rPr>
          <w:rFonts w:ascii="Times New Roman" w:hAnsi="Times New Roman"/>
          <w:sz w:val="16"/>
          <w:szCs w:val="16"/>
          <w:lang w:val="en-GB"/>
        </w:rPr>
        <w:t>of</w:t>
      </w:r>
      <w:r w:rsidRPr="00EA2DC0">
        <w:rPr>
          <w:rFonts w:ascii="Times New Roman" w:hAnsi="Times New Roman"/>
          <w:sz w:val="16"/>
          <w:szCs w:val="16"/>
          <w:lang w:val="uk-UA"/>
        </w:rPr>
        <w:t xml:space="preserve"> </w:t>
      </w:r>
      <w:r w:rsidRPr="00EA2DC0">
        <w:rPr>
          <w:rFonts w:ascii="Times New Roman" w:hAnsi="Times New Roman"/>
          <w:sz w:val="16"/>
          <w:szCs w:val="16"/>
          <w:lang w:val="en-GB"/>
        </w:rPr>
        <w:t>zinc</w:t>
      </w:r>
      <w:r w:rsidRPr="00EA2DC0">
        <w:rPr>
          <w:rFonts w:ascii="Times New Roman" w:hAnsi="Times New Roman"/>
          <w:sz w:val="16"/>
          <w:szCs w:val="16"/>
          <w:lang w:val="uk-UA"/>
        </w:rPr>
        <w:t xml:space="preserve"> </w:t>
      </w:r>
      <w:r w:rsidRPr="00EA2DC0">
        <w:rPr>
          <w:rFonts w:ascii="Times New Roman" w:hAnsi="Times New Roman"/>
          <w:sz w:val="16"/>
          <w:szCs w:val="16"/>
          <w:lang w:val="en-GB"/>
        </w:rPr>
        <w:t>and</w:t>
      </w:r>
      <w:r w:rsidRPr="00EA2DC0">
        <w:rPr>
          <w:rFonts w:ascii="Times New Roman" w:hAnsi="Times New Roman"/>
          <w:sz w:val="16"/>
          <w:szCs w:val="16"/>
          <w:lang w:val="uk-UA"/>
        </w:rPr>
        <w:t xml:space="preserve"> </w:t>
      </w:r>
      <w:r w:rsidRPr="00EA2DC0">
        <w:rPr>
          <w:rFonts w:ascii="Times New Roman" w:hAnsi="Times New Roman"/>
          <w:sz w:val="16"/>
          <w:szCs w:val="16"/>
          <w:lang w:val="en-GB"/>
        </w:rPr>
        <w:t>chromium</w:t>
      </w:r>
      <w:r w:rsidRPr="00EA2DC0">
        <w:rPr>
          <w:rFonts w:ascii="Times New Roman" w:hAnsi="Times New Roman"/>
          <w:sz w:val="16"/>
          <w:szCs w:val="16"/>
          <w:lang w:val="uk-UA"/>
        </w:rPr>
        <w:t xml:space="preserve"> </w:t>
      </w:r>
      <w:r w:rsidRPr="00EA2DC0">
        <w:rPr>
          <w:rFonts w:ascii="Times New Roman" w:hAnsi="Times New Roman"/>
          <w:sz w:val="16"/>
          <w:szCs w:val="16"/>
          <w:lang w:val="en-GB"/>
        </w:rPr>
        <w:t>supplementation</w:t>
      </w:r>
      <w:r w:rsidRPr="00EA2DC0">
        <w:rPr>
          <w:rFonts w:ascii="Times New Roman" w:hAnsi="Times New Roman"/>
          <w:sz w:val="16"/>
          <w:szCs w:val="16"/>
          <w:lang w:val="uk-UA"/>
        </w:rPr>
        <w:t xml:space="preserve"> </w:t>
      </w:r>
      <w:r w:rsidRPr="00EA2DC0">
        <w:rPr>
          <w:rFonts w:ascii="Times New Roman" w:hAnsi="Times New Roman"/>
          <w:sz w:val="16"/>
          <w:szCs w:val="16"/>
          <w:lang w:val="en-GB"/>
        </w:rPr>
        <w:t>in</w:t>
      </w:r>
      <w:r w:rsidRPr="00EA2DC0">
        <w:rPr>
          <w:rFonts w:ascii="Times New Roman" w:hAnsi="Times New Roman"/>
          <w:sz w:val="16"/>
          <w:szCs w:val="16"/>
          <w:lang w:val="uk-UA"/>
        </w:rPr>
        <w:t xml:space="preserve"> </w:t>
      </w:r>
      <w:r w:rsidRPr="00EA2DC0">
        <w:rPr>
          <w:rFonts w:ascii="Times New Roman" w:hAnsi="Times New Roman"/>
          <w:sz w:val="16"/>
          <w:szCs w:val="16"/>
          <w:lang w:val="en-GB"/>
        </w:rPr>
        <w:t>people</w:t>
      </w:r>
      <w:r w:rsidRPr="00EA2DC0">
        <w:rPr>
          <w:rFonts w:ascii="Times New Roman" w:hAnsi="Times New Roman"/>
          <w:sz w:val="16"/>
          <w:szCs w:val="16"/>
          <w:lang w:val="uk-UA"/>
        </w:rPr>
        <w:t xml:space="preserve"> </w:t>
      </w:r>
      <w:r w:rsidRPr="00EA2DC0">
        <w:rPr>
          <w:rFonts w:ascii="Times New Roman" w:hAnsi="Times New Roman"/>
          <w:sz w:val="16"/>
          <w:szCs w:val="16"/>
          <w:lang w:val="en-GB"/>
        </w:rPr>
        <w:t>with</w:t>
      </w:r>
      <w:r w:rsidRPr="00EA2DC0">
        <w:rPr>
          <w:rFonts w:ascii="Times New Roman" w:hAnsi="Times New Roman"/>
          <w:sz w:val="16"/>
          <w:szCs w:val="16"/>
          <w:lang w:val="uk-UA"/>
        </w:rPr>
        <w:t xml:space="preserve"> </w:t>
      </w:r>
      <w:r w:rsidRPr="00EA2DC0">
        <w:rPr>
          <w:rFonts w:ascii="Times New Roman" w:hAnsi="Times New Roman"/>
          <w:sz w:val="16"/>
          <w:szCs w:val="16"/>
          <w:lang w:val="en-GB"/>
        </w:rPr>
        <w:t>type</w:t>
      </w:r>
      <w:r w:rsidRPr="00EA2DC0">
        <w:rPr>
          <w:rFonts w:ascii="Times New Roman" w:hAnsi="Times New Roman"/>
          <w:sz w:val="16"/>
          <w:szCs w:val="16"/>
          <w:lang w:val="uk-UA"/>
        </w:rPr>
        <w:t xml:space="preserve"> 2 </w:t>
      </w:r>
      <w:r w:rsidRPr="00EA2DC0">
        <w:rPr>
          <w:rFonts w:ascii="Times New Roman" w:hAnsi="Times New Roman"/>
          <w:sz w:val="16"/>
          <w:szCs w:val="16"/>
          <w:lang w:val="en-GB"/>
        </w:rPr>
        <w:t>diabetes</w:t>
      </w:r>
      <w:r w:rsidRPr="00EA2DC0">
        <w:rPr>
          <w:rFonts w:ascii="Times New Roman" w:hAnsi="Times New Roman"/>
          <w:sz w:val="16"/>
          <w:szCs w:val="16"/>
          <w:lang w:val="uk-UA"/>
        </w:rPr>
        <w:t xml:space="preserve"> </w:t>
      </w:r>
      <w:r w:rsidRPr="00EA2DC0">
        <w:rPr>
          <w:rFonts w:ascii="Times New Roman" w:hAnsi="Times New Roman"/>
          <w:sz w:val="16"/>
          <w:szCs w:val="16"/>
          <w:lang w:val="en-GB"/>
        </w:rPr>
        <w:t>mellitus</w:t>
      </w:r>
      <w:r w:rsidRPr="00EA2DC0">
        <w:rPr>
          <w:rFonts w:ascii="Times New Roman" w:hAnsi="Times New Roman"/>
          <w:sz w:val="16"/>
          <w:szCs w:val="16"/>
          <w:lang w:val="uk-UA"/>
        </w:rPr>
        <w:t xml:space="preserve"> / </w:t>
      </w:r>
      <w:r w:rsidRPr="00EA2DC0">
        <w:rPr>
          <w:rFonts w:ascii="Times New Roman" w:hAnsi="Times New Roman"/>
          <w:sz w:val="16"/>
          <w:szCs w:val="16"/>
          <w:lang w:val="en-GB"/>
        </w:rPr>
        <w:t>R</w:t>
      </w:r>
      <w:r w:rsidRPr="00EA2DC0">
        <w:rPr>
          <w:rFonts w:ascii="Times New Roman" w:hAnsi="Times New Roman"/>
          <w:sz w:val="16"/>
          <w:szCs w:val="16"/>
          <w:lang w:val="uk-UA"/>
        </w:rPr>
        <w:t>. </w:t>
      </w:r>
      <w:r w:rsidRPr="00EA2DC0">
        <w:rPr>
          <w:rFonts w:ascii="Times New Roman" w:hAnsi="Times New Roman"/>
          <w:sz w:val="16"/>
          <w:szCs w:val="16"/>
          <w:lang w:val="en-GB"/>
        </w:rPr>
        <w:t>A</w:t>
      </w:r>
      <w:r w:rsidRPr="00EA2DC0">
        <w:rPr>
          <w:rFonts w:ascii="Times New Roman" w:hAnsi="Times New Roman"/>
          <w:sz w:val="16"/>
          <w:szCs w:val="16"/>
          <w:lang w:val="uk-UA"/>
        </w:rPr>
        <w:t xml:space="preserve">. </w:t>
      </w:r>
      <w:r w:rsidRPr="00EA2DC0">
        <w:rPr>
          <w:rFonts w:ascii="Times New Roman" w:hAnsi="Times New Roman"/>
          <w:sz w:val="16"/>
          <w:szCs w:val="16"/>
          <w:lang w:val="en-GB"/>
        </w:rPr>
        <w:t>Anderson</w:t>
      </w:r>
      <w:r w:rsidRPr="00EA2DC0">
        <w:rPr>
          <w:rFonts w:ascii="Times New Roman" w:hAnsi="Times New Roman"/>
          <w:sz w:val="16"/>
          <w:szCs w:val="16"/>
          <w:lang w:val="uk-UA"/>
        </w:rPr>
        <w:t xml:space="preserve">, </w:t>
      </w:r>
      <w:r w:rsidRPr="00EA2DC0">
        <w:rPr>
          <w:rFonts w:ascii="Times New Roman" w:hAnsi="Times New Roman"/>
          <w:sz w:val="16"/>
          <w:szCs w:val="16"/>
          <w:lang w:val="en-GB"/>
        </w:rPr>
        <w:t>A</w:t>
      </w:r>
      <w:r w:rsidRPr="00EA2DC0">
        <w:rPr>
          <w:rFonts w:ascii="Times New Roman" w:hAnsi="Times New Roman"/>
          <w:sz w:val="16"/>
          <w:szCs w:val="16"/>
          <w:lang w:val="uk-UA"/>
        </w:rPr>
        <w:t>. </w:t>
      </w:r>
      <w:r w:rsidRPr="00EA2DC0">
        <w:rPr>
          <w:rFonts w:ascii="Times New Roman" w:hAnsi="Times New Roman"/>
          <w:sz w:val="16"/>
          <w:szCs w:val="16"/>
          <w:lang w:val="en-GB"/>
        </w:rPr>
        <w:t>M</w:t>
      </w:r>
      <w:r w:rsidRPr="00EA2DC0">
        <w:rPr>
          <w:rFonts w:ascii="Times New Roman" w:hAnsi="Times New Roman"/>
          <w:sz w:val="16"/>
          <w:szCs w:val="16"/>
          <w:lang w:val="uk-UA"/>
        </w:rPr>
        <w:t xml:space="preserve">. </w:t>
      </w:r>
      <w:r w:rsidRPr="00EA2DC0">
        <w:rPr>
          <w:rFonts w:ascii="Times New Roman" w:hAnsi="Times New Roman"/>
          <w:sz w:val="16"/>
          <w:szCs w:val="16"/>
          <w:lang w:val="en-GB"/>
        </w:rPr>
        <w:t>Roussel</w:t>
      </w:r>
      <w:r w:rsidRPr="00EA2DC0">
        <w:rPr>
          <w:rFonts w:ascii="Times New Roman" w:hAnsi="Times New Roman"/>
          <w:sz w:val="16"/>
          <w:szCs w:val="16"/>
          <w:lang w:val="uk-UA"/>
        </w:rPr>
        <w:t xml:space="preserve">, </w:t>
      </w:r>
      <w:r w:rsidRPr="00EA2DC0">
        <w:rPr>
          <w:rFonts w:ascii="Times New Roman" w:hAnsi="Times New Roman"/>
          <w:sz w:val="16"/>
          <w:szCs w:val="16"/>
          <w:lang w:val="en-GB"/>
        </w:rPr>
        <w:t>N</w:t>
      </w:r>
      <w:r w:rsidRPr="00EA2DC0">
        <w:rPr>
          <w:rFonts w:ascii="Times New Roman" w:hAnsi="Times New Roman"/>
          <w:sz w:val="16"/>
          <w:szCs w:val="16"/>
          <w:lang w:val="uk-UA"/>
        </w:rPr>
        <w:t>. </w:t>
      </w:r>
      <w:r w:rsidRPr="00EA2DC0">
        <w:rPr>
          <w:rFonts w:ascii="Times New Roman" w:hAnsi="Times New Roman"/>
          <w:sz w:val="16"/>
          <w:szCs w:val="16"/>
          <w:lang w:val="en-GB"/>
        </w:rPr>
        <w:t>S</w:t>
      </w:r>
      <w:r w:rsidRPr="00EA2DC0">
        <w:rPr>
          <w:rFonts w:ascii="Times New Roman" w:hAnsi="Times New Roman"/>
          <w:sz w:val="16"/>
          <w:szCs w:val="16"/>
          <w:lang w:val="uk-UA"/>
        </w:rPr>
        <w:t xml:space="preserve">. </w:t>
      </w:r>
      <w:r w:rsidRPr="00EA2DC0">
        <w:rPr>
          <w:rFonts w:ascii="Times New Roman" w:hAnsi="Times New Roman"/>
          <w:sz w:val="16"/>
          <w:szCs w:val="16"/>
          <w:lang w:val="en-GB"/>
        </w:rPr>
        <w:t>Zouari</w:t>
      </w:r>
      <w:r w:rsidRPr="00EA2DC0">
        <w:rPr>
          <w:rFonts w:ascii="Times New Roman" w:hAnsi="Times New Roman"/>
          <w:sz w:val="16"/>
          <w:szCs w:val="16"/>
          <w:lang w:val="uk-UA"/>
        </w:rPr>
        <w:t xml:space="preserve"> [</w:t>
      </w:r>
      <w:r w:rsidRPr="00EA2DC0">
        <w:rPr>
          <w:rFonts w:ascii="Times New Roman" w:hAnsi="Times New Roman"/>
          <w:sz w:val="16"/>
          <w:szCs w:val="16"/>
          <w:lang w:val="en-US"/>
        </w:rPr>
        <w:t>et</w:t>
      </w:r>
      <w:r w:rsidRPr="00EA2DC0">
        <w:rPr>
          <w:rFonts w:ascii="Times New Roman" w:hAnsi="Times New Roman"/>
          <w:sz w:val="16"/>
          <w:szCs w:val="16"/>
          <w:lang w:val="uk-UA"/>
        </w:rPr>
        <w:t xml:space="preserve"> </w:t>
      </w:r>
      <w:r w:rsidRPr="00EA2DC0">
        <w:rPr>
          <w:rFonts w:ascii="Times New Roman" w:hAnsi="Times New Roman"/>
          <w:sz w:val="16"/>
          <w:szCs w:val="16"/>
          <w:lang w:val="en-US"/>
        </w:rPr>
        <w:t>al</w:t>
      </w:r>
      <w:r w:rsidR="000E07F6">
        <w:rPr>
          <w:rFonts w:ascii="Times New Roman" w:hAnsi="Times New Roman"/>
          <w:sz w:val="16"/>
          <w:szCs w:val="16"/>
          <w:lang w:val="uk-UA"/>
        </w:rPr>
        <w:t xml:space="preserve">] // </w:t>
      </w:r>
      <w:r w:rsidRPr="00EA2DC0">
        <w:rPr>
          <w:rFonts w:ascii="Times New Roman" w:hAnsi="Times New Roman"/>
          <w:sz w:val="16"/>
          <w:szCs w:val="16"/>
          <w:lang w:val="en-GB"/>
        </w:rPr>
        <w:t>J</w:t>
      </w:r>
      <w:r w:rsidRPr="00EA2DC0">
        <w:rPr>
          <w:rFonts w:ascii="Times New Roman" w:hAnsi="Times New Roman"/>
          <w:sz w:val="16"/>
          <w:szCs w:val="16"/>
          <w:lang w:val="uk-UA"/>
        </w:rPr>
        <w:t xml:space="preserve">. </w:t>
      </w:r>
      <w:r w:rsidRPr="00EA2DC0">
        <w:rPr>
          <w:rFonts w:ascii="Times New Roman" w:hAnsi="Times New Roman"/>
          <w:sz w:val="16"/>
          <w:szCs w:val="16"/>
          <w:lang w:val="en-GB"/>
        </w:rPr>
        <w:t>Am</w:t>
      </w:r>
      <w:r w:rsidRPr="00EA2DC0">
        <w:rPr>
          <w:rFonts w:ascii="Times New Roman" w:hAnsi="Times New Roman"/>
          <w:sz w:val="16"/>
          <w:szCs w:val="16"/>
          <w:lang w:val="uk-UA"/>
        </w:rPr>
        <w:t xml:space="preserve">. </w:t>
      </w:r>
      <w:r w:rsidRPr="00EA2DC0">
        <w:rPr>
          <w:rFonts w:ascii="Times New Roman" w:hAnsi="Times New Roman"/>
          <w:sz w:val="16"/>
          <w:szCs w:val="16"/>
          <w:lang w:val="en-GB"/>
        </w:rPr>
        <w:t>College</w:t>
      </w:r>
      <w:r w:rsidRPr="00EA2DC0">
        <w:rPr>
          <w:rFonts w:ascii="Times New Roman" w:hAnsi="Times New Roman"/>
          <w:sz w:val="16"/>
          <w:szCs w:val="16"/>
          <w:lang w:val="uk-UA"/>
        </w:rPr>
        <w:t xml:space="preserve"> </w:t>
      </w:r>
      <w:r w:rsidRPr="00EA2DC0">
        <w:rPr>
          <w:rFonts w:ascii="Times New Roman" w:hAnsi="Times New Roman"/>
          <w:sz w:val="16"/>
          <w:szCs w:val="16"/>
          <w:lang w:val="en-GB"/>
        </w:rPr>
        <w:t>Nutr</w:t>
      </w:r>
      <w:r w:rsidRPr="00EA2DC0">
        <w:rPr>
          <w:rFonts w:ascii="Times New Roman" w:hAnsi="Times New Roman"/>
          <w:sz w:val="16"/>
          <w:szCs w:val="16"/>
          <w:lang w:val="uk-UA"/>
        </w:rPr>
        <w:t xml:space="preserve">. </w:t>
      </w:r>
      <w:r w:rsidRPr="00EA2DC0">
        <w:rPr>
          <w:rFonts w:ascii="Times New Roman" w:eastAsia="TimesNewRoman" w:hAnsi="Times New Roman"/>
          <w:sz w:val="16"/>
          <w:szCs w:val="16"/>
          <w:lang w:val="uk-UA"/>
        </w:rPr>
        <w:t>–</w:t>
      </w:r>
      <w:r w:rsidRPr="00EA2DC0">
        <w:rPr>
          <w:rFonts w:ascii="Times New Roman" w:hAnsi="Times New Roman"/>
          <w:sz w:val="16"/>
          <w:szCs w:val="16"/>
          <w:lang w:val="uk-UA"/>
        </w:rPr>
        <w:t xml:space="preserve"> 2001. </w:t>
      </w:r>
      <w:r w:rsidRPr="00EA2DC0">
        <w:rPr>
          <w:rFonts w:ascii="Times New Roman" w:eastAsia="TimesNewRoman" w:hAnsi="Times New Roman"/>
          <w:sz w:val="16"/>
          <w:szCs w:val="16"/>
          <w:lang w:val="uk-UA"/>
        </w:rPr>
        <w:t>–</w:t>
      </w:r>
      <w:r w:rsidRPr="00EA2DC0">
        <w:rPr>
          <w:rFonts w:ascii="Times New Roman" w:hAnsi="Times New Roman"/>
          <w:sz w:val="16"/>
          <w:szCs w:val="16"/>
          <w:lang w:val="uk-UA"/>
        </w:rPr>
        <w:t xml:space="preserve"> </w:t>
      </w:r>
      <w:r w:rsidRPr="00EA2DC0">
        <w:rPr>
          <w:rFonts w:ascii="Times New Roman" w:hAnsi="Times New Roman"/>
          <w:sz w:val="16"/>
          <w:szCs w:val="16"/>
          <w:lang w:val="en-GB"/>
        </w:rPr>
        <w:t>V</w:t>
      </w:r>
      <w:r w:rsidRPr="00EA2DC0">
        <w:rPr>
          <w:rFonts w:ascii="Times New Roman" w:hAnsi="Times New Roman"/>
          <w:sz w:val="16"/>
          <w:szCs w:val="16"/>
          <w:lang w:val="uk-UA"/>
        </w:rPr>
        <w:t xml:space="preserve">. 20. </w:t>
      </w:r>
      <w:r w:rsidRPr="00EA2DC0">
        <w:rPr>
          <w:rFonts w:ascii="Times New Roman" w:eastAsia="TimesNewRoman" w:hAnsi="Times New Roman"/>
          <w:sz w:val="16"/>
          <w:szCs w:val="16"/>
          <w:lang w:val="uk-UA"/>
        </w:rPr>
        <w:t>–</w:t>
      </w:r>
      <w:r w:rsidRPr="00EA2DC0">
        <w:rPr>
          <w:rFonts w:ascii="Times New Roman" w:eastAsia="TimesNewRoman" w:hAnsi="Times New Roman"/>
          <w:sz w:val="16"/>
          <w:szCs w:val="16"/>
          <w:lang w:val="en-US"/>
        </w:rPr>
        <w:t xml:space="preserve"> </w:t>
      </w:r>
      <w:r w:rsidRPr="00EA2DC0">
        <w:rPr>
          <w:rFonts w:ascii="Times New Roman" w:hAnsi="Times New Roman"/>
          <w:sz w:val="16"/>
          <w:szCs w:val="16"/>
          <w:lang w:val="en-GB"/>
        </w:rPr>
        <w:t>P</w:t>
      </w:r>
      <w:r w:rsidRPr="00EA2DC0">
        <w:rPr>
          <w:rFonts w:ascii="Times New Roman" w:hAnsi="Times New Roman"/>
          <w:sz w:val="16"/>
          <w:szCs w:val="16"/>
          <w:lang w:val="uk-UA"/>
        </w:rPr>
        <w:t>. 212–218.</w:t>
      </w:r>
    </w:p>
    <w:p w:rsidR="00EA2DC0" w:rsidRPr="00EA2DC0" w:rsidRDefault="00EA2DC0" w:rsidP="00EA2DC0">
      <w:pPr>
        <w:numPr>
          <w:ilvl w:val="0"/>
          <w:numId w:val="46"/>
        </w:numPr>
        <w:tabs>
          <w:tab w:val="num" w:pos="0"/>
          <w:tab w:val="left" w:pos="426"/>
        </w:tabs>
        <w:autoSpaceDE w:val="0"/>
        <w:autoSpaceDN w:val="0"/>
        <w:adjustRightInd w:val="0"/>
        <w:spacing w:after="0" w:line="240" w:lineRule="auto"/>
        <w:ind w:left="0" w:firstLine="284"/>
        <w:jc w:val="both"/>
        <w:rPr>
          <w:rFonts w:ascii="Times New Roman" w:eastAsia="TimesNewRomanPSMT" w:hAnsi="Times New Roman"/>
          <w:sz w:val="16"/>
          <w:szCs w:val="16"/>
          <w:lang w:val="uk-UA" w:eastAsia="uk-UA"/>
        </w:rPr>
      </w:pPr>
      <w:r w:rsidRPr="00EA2DC0">
        <w:rPr>
          <w:rFonts w:ascii="Times New Roman" w:eastAsia="TimesNewRomanPSMT" w:hAnsi="Times New Roman"/>
          <w:spacing w:val="20"/>
          <w:sz w:val="16"/>
          <w:szCs w:val="16"/>
          <w:lang w:val="uk-UA" w:eastAsia="uk-UA"/>
        </w:rPr>
        <w:t>Bounous</w:t>
      </w:r>
      <w:r w:rsidR="000E07F6">
        <w:rPr>
          <w:rFonts w:ascii="Times New Roman" w:eastAsia="TimesNewRomanPSMT" w:hAnsi="Times New Roman"/>
          <w:sz w:val="16"/>
          <w:szCs w:val="16"/>
          <w:lang w:val="uk-UA" w:eastAsia="uk-UA"/>
        </w:rPr>
        <w:t>, G. Antioxidant System /</w:t>
      </w:r>
      <w:r w:rsidRPr="00EA2DC0">
        <w:rPr>
          <w:rFonts w:ascii="Times New Roman" w:eastAsia="TimesNewRomanPSMT" w:hAnsi="Times New Roman"/>
          <w:sz w:val="16"/>
          <w:szCs w:val="16"/>
          <w:lang w:val="uk-UA" w:eastAsia="uk-UA"/>
        </w:rPr>
        <w:t xml:space="preserve"> G. Bounous, J. H. Molson /</w:t>
      </w:r>
      <w:r w:rsidR="000E07F6">
        <w:rPr>
          <w:rFonts w:ascii="Times New Roman" w:eastAsia="TimesNewRomanPSMT" w:hAnsi="Times New Roman"/>
          <w:sz w:val="16"/>
          <w:szCs w:val="16"/>
          <w:lang w:val="uk-UA" w:eastAsia="uk-UA"/>
        </w:rPr>
        <w:t>/</w:t>
      </w:r>
      <w:r w:rsidRPr="00EA2DC0">
        <w:rPr>
          <w:rFonts w:ascii="Times New Roman" w:eastAsia="TimesNewRomanPSMT" w:hAnsi="Times New Roman"/>
          <w:sz w:val="16"/>
          <w:szCs w:val="16"/>
          <w:lang w:val="uk-UA" w:eastAsia="uk-UA"/>
        </w:rPr>
        <w:t> </w:t>
      </w:r>
      <w:r w:rsidRPr="00EA2DC0">
        <w:rPr>
          <w:rFonts w:ascii="Times New Roman" w:eastAsia="TimesNewRomanPSMT" w:hAnsi="Times New Roman"/>
          <w:iCs/>
          <w:sz w:val="16"/>
          <w:szCs w:val="16"/>
          <w:lang w:val="uk-UA" w:eastAsia="uk-UA"/>
        </w:rPr>
        <w:t>Anticancer Research</w:t>
      </w:r>
      <w:r w:rsidRPr="00EA2DC0">
        <w:rPr>
          <w:rFonts w:ascii="Times New Roman" w:eastAsia="TimesNewRomanPSMT" w:hAnsi="Times New Roman"/>
          <w:sz w:val="16"/>
          <w:szCs w:val="16"/>
          <w:lang w:val="uk-UA" w:eastAsia="uk-UA"/>
        </w:rPr>
        <w:t xml:space="preserve">. – 2003. – </w:t>
      </w:r>
      <w:r w:rsidRPr="00EA2DC0">
        <w:rPr>
          <w:rFonts w:ascii="Times New Roman" w:hAnsi="Times New Roman"/>
          <w:sz w:val="16"/>
          <w:szCs w:val="16"/>
          <w:lang w:val="uk-UA"/>
        </w:rPr>
        <w:t>V</w:t>
      </w:r>
      <w:r w:rsidRPr="00EA2DC0">
        <w:rPr>
          <w:rFonts w:ascii="Times New Roman" w:hAnsi="Times New Roman"/>
          <w:sz w:val="16"/>
          <w:szCs w:val="16"/>
          <w:lang w:val="en-US"/>
        </w:rPr>
        <w:t>.</w:t>
      </w:r>
      <w:r w:rsidRPr="00EA2DC0">
        <w:rPr>
          <w:rFonts w:ascii="Times New Roman" w:eastAsia="TimesNewRomanPSMT" w:hAnsi="Times New Roman"/>
          <w:sz w:val="16"/>
          <w:szCs w:val="16"/>
          <w:lang w:val="uk-UA" w:eastAsia="uk-UA"/>
        </w:rPr>
        <w:t xml:space="preserve"> 23. – Р. 1411</w:t>
      </w:r>
      <w:r w:rsidRPr="00EA2DC0">
        <w:rPr>
          <w:rFonts w:ascii="Times New Roman" w:hAnsi="Times New Roman"/>
          <w:sz w:val="16"/>
          <w:szCs w:val="16"/>
          <w:lang w:val="uk-UA"/>
        </w:rPr>
        <w:t>–</w:t>
      </w:r>
      <w:r w:rsidRPr="00EA2DC0">
        <w:rPr>
          <w:rFonts w:ascii="Times New Roman" w:eastAsia="TimesNewRomanPSMT" w:hAnsi="Times New Roman"/>
          <w:sz w:val="16"/>
          <w:szCs w:val="16"/>
          <w:lang w:val="uk-UA" w:eastAsia="uk-UA"/>
        </w:rPr>
        <w:t>1416.</w:t>
      </w:r>
    </w:p>
    <w:p w:rsidR="00EA2DC0" w:rsidRPr="00EA2DC0" w:rsidRDefault="00EA2DC0" w:rsidP="00EA2DC0">
      <w:pPr>
        <w:numPr>
          <w:ilvl w:val="0"/>
          <w:numId w:val="46"/>
        </w:numPr>
        <w:tabs>
          <w:tab w:val="num" w:pos="0"/>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uk-UA"/>
        </w:rPr>
        <w:t>Cefalu</w:t>
      </w:r>
      <w:r w:rsidRPr="00EA2DC0">
        <w:rPr>
          <w:rFonts w:ascii="Times New Roman" w:hAnsi="Times New Roman"/>
          <w:sz w:val="16"/>
          <w:szCs w:val="16"/>
          <w:lang w:val="uk-UA"/>
        </w:rPr>
        <w:t>, W. T. Role of chromium in human health and in diabetes</w:t>
      </w:r>
      <w:r w:rsidRPr="00EA2DC0">
        <w:rPr>
          <w:rFonts w:ascii="Times New Roman" w:hAnsi="Times New Roman"/>
          <w:sz w:val="16"/>
          <w:szCs w:val="16"/>
          <w:lang w:val="en-US"/>
        </w:rPr>
        <w:t xml:space="preserve"> /</w:t>
      </w:r>
      <w:r w:rsidRPr="00EA2DC0">
        <w:rPr>
          <w:rFonts w:ascii="Times New Roman" w:hAnsi="Times New Roman"/>
          <w:sz w:val="16"/>
          <w:szCs w:val="16"/>
          <w:lang w:val="uk-UA"/>
        </w:rPr>
        <w:t xml:space="preserve"> W.T. Cefalu,        F. B. Hu</w:t>
      </w:r>
      <w:r w:rsidRPr="00EA2DC0">
        <w:rPr>
          <w:rFonts w:ascii="Times New Roman" w:hAnsi="Times New Roman"/>
          <w:sz w:val="16"/>
          <w:szCs w:val="16"/>
          <w:lang w:val="en-US"/>
        </w:rPr>
        <w:t xml:space="preserve"> //</w:t>
      </w:r>
      <w:r w:rsidRPr="00EA2DC0">
        <w:rPr>
          <w:rFonts w:ascii="Times New Roman" w:hAnsi="Times New Roman"/>
          <w:sz w:val="16"/>
          <w:szCs w:val="16"/>
          <w:lang w:val="uk-UA"/>
        </w:rPr>
        <w:t xml:space="preserve"> Diabetes Care</w:t>
      </w:r>
      <w:r w:rsidRPr="00EA2DC0">
        <w:rPr>
          <w:rFonts w:ascii="Times New Roman" w:hAnsi="Times New Roman"/>
          <w:sz w:val="16"/>
          <w:szCs w:val="16"/>
          <w:lang w:val="en-US"/>
        </w:rPr>
        <w:t>. –</w:t>
      </w:r>
      <w:r w:rsidRPr="00EA2DC0">
        <w:rPr>
          <w:rFonts w:ascii="Times New Roman" w:hAnsi="Times New Roman"/>
          <w:sz w:val="16"/>
          <w:szCs w:val="16"/>
          <w:lang w:val="uk-UA"/>
        </w:rPr>
        <w:t xml:space="preserve"> 2004</w:t>
      </w:r>
      <w:r w:rsidRPr="00EA2DC0">
        <w:rPr>
          <w:rFonts w:ascii="Times New Roman" w:hAnsi="Times New Roman"/>
          <w:sz w:val="16"/>
          <w:szCs w:val="16"/>
          <w:lang w:val="en-US"/>
        </w:rPr>
        <w:t xml:space="preserve">. </w:t>
      </w:r>
      <w:r w:rsidRPr="00EA2DC0">
        <w:rPr>
          <w:rFonts w:ascii="Times New Roman" w:eastAsia="TimesNewRoman" w:hAnsi="Times New Roman"/>
          <w:sz w:val="16"/>
          <w:szCs w:val="16"/>
          <w:lang w:val="uk-UA"/>
        </w:rPr>
        <w:t>–</w:t>
      </w:r>
      <w:r w:rsidRPr="00EA2DC0">
        <w:rPr>
          <w:rFonts w:ascii="Times New Roman" w:eastAsia="TimesNewRoman" w:hAnsi="Times New Roman"/>
          <w:sz w:val="16"/>
          <w:szCs w:val="16"/>
          <w:lang w:val="en-US"/>
        </w:rPr>
        <w:t xml:space="preserve"> V.</w:t>
      </w:r>
      <w:r w:rsidRPr="00EA2DC0">
        <w:rPr>
          <w:rFonts w:ascii="Times New Roman" w:hAnsi="Times New Roman"/>
          <w:sz w:val="16"/>
          <w:szCs w:val="16"/>
          <w:lang w:val="uk-UA"/>
        </w:rPr>
        <w:t xml:space="preserve"> 27</w:t>
      </w:r>
      <w:r w:rsidRPr="00EA2DC0">
        <w:rPr>
          <w:rFonts w:ascii="Times New Roman" w:hAnsi="Times New Roman"/>
          <w:sz w:val="16"/>
          <w:szCs w:val="16"/>
          <w:lang w:val="en-US"/>
        </w:rPr>
        <w:t xml:space="preserve">. </w:t>
      </w:r>
      <w:r w:rsidRPr="00EA2DC0">
        <w:rPr>
          <w:rFonts w:ascii="Times New Roman" w:eastAsia="TimesNewRoman" w:hAnsi="Times New Roman"/>
          <w:sz w:val="16"/>
          <w:szCs w:val="16"/>
          <w:lang w:val="uk-UA"/>
        </w:rPr>
        <w:t>–</w:t>
      </w:r>
      <w:r w:rsidRPr="00EA2DC0">
        <w:rPr>
          <w:rFonts w:ascii="Times New Roman" w:hAnsi="Times New Roman"/>
          <w:sz w:val="16"/>
          <w:szCs w:val="16"/>
          <w:lang w:val="uk-UA"/>
        </w:rPr>
        <w:t xml:space="preserve"> Р. 2741−</w:t>
      </w:r>
      <w:r w:rsidRPr="00EA2DC0">
        <w:rPr>
          <w:rFonts w:ascii="Times New Roman" w:hAnsi="Times New Roman"/>
          <w:sz w:val="16"/>
          <w:szCs w:val="16"/>
          <w:lang w:val="en-US"/>
        </w:rPr>
        <w:t>27</w:t>
      </w:r>
      <w:r w:rsidRPr="00EA2DC0">
        <w:rPr>
          <w:rFonts w:ascii="Times New Roman" w:hAnsi="Times New Roman"/>
          <w:sz w:val="16"/>
          <w:szCs w:val="16"/>
          <w:lang w:val="uk-UA"/>
        </w:rPr>
        <w:t>51.</w:t>
      </w:r>
    </w:p>
    <w:p w:rsidR="00EA2DC0" w:rsidRPr="00EA2DC0" w:rsidRDefault="00EA2DC0" w:rsidP="00EA2DC0">
      <w:pPr>
        <w:tabs>
          <w:tab w:val="left" w:pos="426"/>
        </w:tabs>
        <w:autoSpaceDE w:val="0"/>
        <w:autoSpaceDN w:val="0"/>
        <w:adjustRightInd w:val="0"/>
        <w:spacing w:after="0" w:line="240" w:lineRule="auto"/>
        <w:ind w:firstLine="284"/>
        <w:jc w:val="both"/>
        <w:rPr>
          <w:rFonts w:ascii="Times New Roman" w:hAnsi="Times New Roman"/>
          <w:i/>
          <w:sz w:val="16"/>
          <w:szCs w:val="16"/>
          <w:lang w:val="uk-UA"/>
        </w:rPr>
      </w:pPr>
      <w:r w:rsidRPr="00EA2DC0">
        <w:rPr>
          <w:rFonts w:ascii="Times New Roman" w:hAnsi="Times New Roman"/>
          <w:iCs/>
          <w:color w:val="000000"/>
          <w:sz w:val="16"/>
          <w:szCs w:val="16"/>
          <w:lang w:val="uk-UA"/>
        </w:rPr>
        <w:t>9. </w:t>
      </w:r>
      <w:r w:rsidRPr="00EA2DC0">
        <w:rPr>
          <w:rFonts w:ascii="Times New Roman" w:hAnsi="Times New Roman"/>
          <w:iCs/>
          <w:color w:val="000000"/>
          <w:spacing w:val="20"/>
          <w:sz w:val="16"/>
          <w:szCs w:val="16"/>
          <w:lang w:val="en-GB"/>
        </w:rPr>
        <w:t>Lushchak</w:t>
      </w:r>
      <w:r w:rsidRPr="00EA2DC0">
        <w:rPr>
          <w:rFonts w:ascii="Times New Roman" w:hAnsi="Times New Roman"/>
          <w:iCs/>
          <w:color w:val="000000"/>
          <w:sz w:val="16"/>
          <w:szCs w:val="16"/>
          <w:lang w:val="en-US"/>
        </w:rPr>
        <w:t>,</w:t>
      </w:r>
      <w:r w:rsidRPr="00EA2DC0">
        <w:rPr>
          <w:rFonts w:ascii="Times New Roman" w:hAnsi="Times New Roman"/>
          <w:iCs/>
          <w:color w:val="000000"/>
          <w:sz w:val="16"/>
          <w:szCs w:val="16"/>
          <w:lang w:val="en-GB"/>
        </w:rPr>
        <w:t xml:space="preserve"> V.</w:t>
      </w:r>
      <w:r w:rsidRPr="00EA2DC0">
        <w:rPr>
          <w:rFonts w:ascii="Times New Roman" w:hAnsi="Times New Roman"/>
          <w:iCs/>
          <w:color w:val="000000"/>
          <w:sz w:val="16"/>
          <w:szCs w:val="16"/>
          <w:lang w:val="en-US"/>
        </w:rPr>
        <w:t> </w:t>
      </w:r>
      <w:r w:rsidRPr="00EA2DC0">
        <w:rPr>
          <w:rFonts w:ascii="Times New Roman" w:hAnsi="Times New Roman"/>
          <w:iCs/>
          <w:color w:val="000000"/>
          <w:sz w:val="16"/>
          <w:szCs w:val="16"/>
          <w:lang w:val="en-GB"/>
        </w:rPr>
        <w:t>I. Environmentally induced oxidative stress in</w:t>
      </w:r>
      <w:r w:rsidRPr="00EA2DC0">
        <w:rPr>
          <w:rFonts w:ascii="Times New Roman" w:hAnsi="Times New Roman"/>
          <w:iCs/>
          <w:color w:val="000000"/>
          <w:sz w:val="16"/>
          <w:szCs w:val="16"/>
          <w:lang w:val="en-US"/>
        </w:rPr>
        <w:t xml:space="preserve"> </w:t>
      </w:r>
      <w:r w:rsidR="000E07F6">
        <w:rPr>
          <w:rFonts w:ascii="Times New Roman" w:hAnsi="Times New Roman"/>
          <w:iCs/>
          <w:color w:val="000000"/>
          <w:sz w:val="16"/>
          <w:szCs w:val="16"/>
          <w:lang w:val="en-GB"/>
        </w:rPr>
        <w:t>aquatic animals /</w:t>
      </w:r>
      <w:r w:rsidRPr="00EA2DC0">
        <w:rPr>
          <w:rFonts w:ascii="Times New Roman" w:hAnsi="Times New Roman"/>
          <w:iCs/>
          <w:color w:val="000000"/>
          <w:sz w:val="16"/>
          <w:szCs w:val="16"/>
          <w:lang w:val="en-GB"/>
        </w:rPr>
        <w:t xml:space="preserve"> </w:t>
      </w:r>
      <w:r w:rsidRPr="00EA2DC0">
        <w:rPr>
          <w:rFonts w:ascii="Times New Roman" w:hAnsi="Times New Roman"/>
          <w:iCs/>
          <w:color w:val="000000"/>
          <w:sz w:val="16"/>
          <w:szCs w:val="16"/>
          <w:lang w:val="en-US"/>
        </w:rPr>
        <w:t xml:space="preserve">          </w:t>
      </w:r>
      <w:r w:rsidRPr="00EA2DC0">
        <w:rPr>
          <w:rFonts w:ascii="Times New Roman" w:hAnsi="Times New Roman"/>
          <w:iCs/>
          <w:color w:val="000000"/>
          <w:sz w:val="16"/>
          <w:szCs w:val="16"/>
          <w:lang w:val="en-GB"/>
        </w:rPr>
        <w:t>V.</w:t>
      </w:r>
      <w:r w:rsidRPr="00EA2DC0">
        <w:rPr>
          <w:rFonts w:ascii="Times New Roman" w:hAnsi="Times New Roman"/>
          <w:iCs/>
          <w:color w:val="000000"/>
          <w:sz w:val="16"/>
          <w:szCs w:val="16"/>
          <w:lang w:val="en-US"/>
        </w:rPr>
        <w:t> </w:t>
      </w:r>
      <w:r w:rsidRPr="00EA2DC0">
        <w:rPr>
          <w:rFonts w:ascii="Times New Roman" w:hAnsi="Times New Roman"/>
          <w:iCs/>
          <w:color w:val="000000"/>
          <w:sz w:val="16"/>
          <w:szCs w:val="16"/>
          <w:lang w:val="en-GB"/>
        </w:rPr>
        <w:t>I. Lushchak</w:t>
      </w:r>
      <w:r w:rsidRPr="00EA2DC0">
        <w:rPr>
          <w:rFonts w:ascii="Times New Roman" w:hAnsi="Times New Roman"/>
          <w:iCs/>
          <w:color w:val="000000"/>
          <w:sz w:val="16"/>
          <w:szCs w:val="16"/>
          <w:lang w:val="en-US"/>
        </w:rPr>
        <w:t xml:space="preserve"> /</w:t>
      </w:r>
      <w:r w:rsidR="000E07F6" w:rsidRPr="000E07F6">
        <w:rPr>
          <w:rFonts w:ascii="Times New Roman" w:hAnsi="Times New Roman"/>
          <w:iCs/>
          <w:color w:val="000000"/>
          <w:sz w:val="16"/>
          <w:szCs w:val="16"/>
          <w:lang w:val="en-US"/>
        </w:rPr>
        <w:t>/</w:t>
      </w:r>
      <w:r w:rsidRPr="00EA2DC0">
        <w:rPr>
          <w:rFonts w:ascii="Times New Roman" w:hAnsi="Times New Roman"/>
          <w:iCs/>
          <w:color w:val="000000"/>
          <w:sz w:val="16"/>
          <w:szCs w:val="16"/>
          <w:lang w:val="en-GB"/>
        </w:rPr>
        <w:t xml:space="preserve"> </w:t>
      </w:r>
      <w:r w:rsidRPr="00EA2DC0">
        <w:rPr>
          <w:rFonts w:ascii="Times New Roman" w:hAnsi="Times New Roman"/>
          <w:bCs/>
          <w:iCs/>
          <w:color w:val="000000"/>
          <w:sz w:val="16"/>
          <w:szCs w:val="16"/>
          <w:lang w:val="en-GB"/>
        </w:rPr>
        <w:t xml:space="preserve">Aquatic Toxicology. </w:t>
      </w:r>
      <w:r w:rsidRPr="00EA2DC0">
        <w:rPr>
          <w:rFonts w:ascii="Times New Roman" w:eastAsia="TimesNewRoman" w:hAnsi="Times New Roman"/>
          <w:i/>
          <w:sz w:val="16"/>
          <w:szCs w:val="16"/>
          <w:lang w:val="uk-UA"/>
        </w:rPr>
        <w:t>–</w:t>
      </w:r>
      <w:r w:rsidRPr="00EA2DC0">
        <w:rPr>
          <w:rFonts w:ascii="Times New Roman" w:eastAsia="TimesNewRoman" w:hAnsi="Times New Roman"/>
          <w:i/>
          <w:sz w:val="16"/>
          <w:szCs w:val="16"/>
          <w:lang w:val="en-US"/>
        </w:rPr>
        <w:t xml:space="preserve"> </w:t>
      </w:r>
      <w:r w:rsidRPr="00EA2DC0">
        <w:rPr>
          <w:rFonts w:ascii="Times New Roman" w:hAnsi="Times New Roman"/>
          <w:iCs/>
          <w:color w:val="000000"/>
          <w:sz w:val="16"/>
          <w:szCs w:val="16"/>
          <w:lang w:val="en-GB"/>
        </w:rPr>
        <w:t>2011.</w:t>
      </w:r>
      <w:r w:rsidRPr="00EA2DC0">
        <w:rPr>
          <w:rFonts w:ascii="Times New Roman" w:eastAsia="TimesNewRoman" w:hAnsi="Times New Roman"/>
          <w:i/>
          <w:sz w:val="16"/>
          <w:szCs w:val="16"/>
          <w:lang w:val="uk-UA"/>
        </w:rPr>
        <w:t xml:space="preserve"> –</w:t>
      </w:r>
      <w:r w:rsidRPr="00EA2DC0">
        <w:rPr>
          <w:rFonts w:ascii="Times New Roman" w:hAnsi="Times New Roman"/>
          <w:iCs/>
          <w:color w:val="000000"/>
          <w:sz w:val="16"/>
          <w:szCs w:val="16"/>
          <w:lang w:val="en-GB"/>
        </w:rPr>
        <w:t xml:space="preserve"> V. 101. </w:t>
      </w:r>
      <w:r w:rsidRPr="00EA2DC0">
        <w:rPr>
          <w:rFonts w:ascii="Times New Roman" w:eastAsia="TimesNewRoman" w:hAnsi="Times New Roman"/>
          <w:i/>
          <w:sz w:val="16"/>
          <w:szCs w:val="16"/>
          <w:lang w:val="uk-UA"/>
        </w:rPr>
        <w:t>–</w:t>
      </w:r>
      <w:r w:rsidRPr="00EA2DC0">
        <w:rPr>
          <w:rFonts w:ascii="Times New Roman" w:hAnsi="Times New Roman"/>
          <w:iCs/>
          <w:color w:val="000000"/>
          <w:sz w:val="16"/>
          <w:szCs w:val="16"/>
          <w:lang w:val="en-GB"/>
        </w:rPr>
        <w:t xml:space="preserve"> P. 13–30.</w:t>
      </w:r>
    </w:p>
    <w:p w:rsidR="00EA2DC0" w:rsidRPr="00EA2DC0" w:rsidRDefault="00EA2DC0" w:rsidP="00EA2DC0">
      <w:pPr>
        <w:tabs>
          <w:tab w:val="left" w:pos="0"/>
          <w:tab w:val="left" w:pos="426"/>
          <w:tab w:val="left" w:pos="567"/>
        </w:tabs>
        <w:spacing w:after="0" w:line="240" w:lineRule="auto"/>
        <w:ind w:firstLine="284"/>
        <w:jc w:val="both"/>
        <w:rPr>
          <w:rFonts w:ascii="Times New Roman" w:hAnsi="Times New Roman"/>
          <w:sz w:val="16"/>
          <w:szCs w:val="16"/>
          <w:lang w:val="en-US"/>
        </w:rPr>
      </w:pPr>
      <w:r w:rsidRPr="00EA2DC0">
        <w:rPr>
          <w:rFonts w:ascii="Times New Roman" w:hAnsi="Times New Roman"/>
          <w:bCs/>
          <w:iCs/>
          <w:sz w:val="16"/>
          <w:szCs w:val="16"/>
          <w:lang w:val="en-US"/>
        </w:rPr>
        <w:t>10. </w:t>
      </w:r>
      <w:r w:rsidRPr="00EA2DC0">
        <w:rPr>
          <w:rFonts w:ascii="Times New Roman" w:hAnsi="Times New Roman"/>
          <w:bCs/>
          <w:iCs/>
          <w:spacing w:val="20"/>
          <w:sz w:val="16"/>
          <w:szCs w:val="16"/>
          <w:lang w:val="en-GB"/>
        </w:rPr>
        <w:t>Sahin</w:t>
      </w:r>
      <w:r w:rsidRPr="00EA2DC0">
        <w:rPr>
          <w:rFonts w:ascii="Times New Roman" w:hAnsi="Times New Roman"/>
          <w:bCs/>
          <w:iCs/>
          <w:sz w:val="16"/>
          <w:szCs w:val="16"/>
          <w:lang w:val="en-US"/>
        </w:rPr>
        <w:t>,</w:t>
      </w:r>
      <w:r w:rsidRPr="00EA2DC0">
        <w:rPr>
          <w:rFonts w:ascii="Times New Roman" w:hAnsi="Times New Roman"/>
          <w:bCs/>
          <w:iCs/>
          <w:sz w:val="16"/>
          <w:szCs w:val="16"/>
          <w:lang w:val="uk-UA"/>
        </w:rPr>
        <w:t xml:space="preserve"> </w:t>
      </w:r>
      <w:r w:rsidRPr="00EA2DC0">
        <w:rPr>
          <w:rFonts w:ascii="Times New Roman" w:hAnsi="Times New Roman"/>
          <w:bCs/>
          <w:iCs/>
          <w:sz w:val="16"/>
          <w:szCs w:val="16"/>
          <w:lang w:val="en-GB"/>
        </w:rPr>
        <w:t>K</w:t>
      </w:r>
      <w:r w:rsidRPr="00EA2DC0">
        <w:rPr>
          <w:rFonts w:ascii="Times New Roman" w:hAnsi="Times New Roman"/>
          <w:bCs/>
          <w:iCs/>
          <w:sz w:val="16"/>
          <w:szCs w:val="16"/>
          <w:lang w:val="uk-UA"/>
        </w:rPr>
        <w:t>.</w:t>
      </w:r>
      <w:r w:rsidRPr="00EA2DC0">
        <w:rPr>
          <w:rFonts w:ascii="Times New Roman" w:hAnsi="Times New Roman"/>
          <w:bCs/>
          <w:i/>
          <w:iCs/>
          <w:sz w:val="16"/>
          <w:szCs w:val="16"/>
          <w:lang w:val="uk-UA"/>
        </w:rPr>
        <w:t xml:space="preserve"> </w:t>
      </w:r>
      <w:r w:rsidRPr="00EA2DC0">
        <w:rPr>
          <w:rFonts w:ascii="Times New Roman" w:hAnsi="Times New Roman"/>
          <w:sz w:val="16"/>
          <w:szCs w:val="16"/>
          <w:lang w:val="en-GB"/>
        </w:rPr>
        <w:t>Effects</w:t>
      </w:r>
      <w:r w:rsidRPr="00EA2DC0">
        <w:rPr>
          <w:rFonts w:ascii="Times New Roman" w:hAnsi="Times New Roman"/>
          <w:sz w:val="16"/>
          <w:szCs w:val="16"/>
          <w:lang w:val="uk-UA"/>
        </w:rPr>
        <w:t xml:space="preserve"> </w:t>
      </w:r>
      <w:r w:rsidRPr="00EA2DC0">
        <w:rPr>
          <w:rFonts w:ascii="Times New Roman" w:hAnsi="Times New Roman"/>
          <w:sz w:val="16"/>
          <w:szCs w:val="16"/>
          <w:lang w:val="en-GB"/>
        </w:rPr>
        <w:t>of</w:t>
      </w:r>
      <w:r w:rsidRPr="00EA2DC0">
        <w:rPr>
          <w:rFonts w:ascii="Times New Roman" w:hAnsi="Times New Roman"/>
          <w:sz w:val="16"/>
          <w:szCs w:val="16"/>
          <w:lang w:val="uk-UA"/>
        </w:rPr>
        <w:t xml:space="preserve"> </w:t>
      </w:r>
      <w:r w:rsidRPr="00EA2DC0">
        <w:rPr>
          <w:rFonts w:ascii="Times New Roman" w:hAnsi="Times New Roman"/>
          <w:sz w:val="16"/>
          <w:szCs w:val="16"/>
          <w:lang w:val="en-GB"/>
        </w:rPr>
        <w:t>chromium</w:t>
      </w:r>
      <w:r w:rsidRPr="00EA2DC0">
        <w:rPr>
          <w:rFonts w:ascii="Times New Roman" w:hAnsi="Times New Roman"/>
          <w:sz w:val="16"/>
          <w:szCs w:val="16"/>
          <w:lang w:val="uk-UA"/>
        </w:rPr>
        <w:t xml:space="preserve"> </w:t>
      </w:r>
      <w:r w:rsidRPr="00EA2DC0">
        <w:rPr>
          <w:rFonts w:ascii="Times New Roman" w:hAnsi="Times New Roman"/>
          <w:sz w:val="16"/>
          <w:szCs w:val="16"/>
          <w:lang w:val="en-GB"/>
        </w:rPr>
        <w:t>and</w:t>
      </w:r>
      <w:r w:rsidRPr="00EA2DC0">
        <w:rPr>
          <w:rFonts w:ascii="Times New Roman" w:hAnsi="Times New Roman"/>
          <w:sz w:val="16"/>
          <w:szCs w:val="16"/>
          <w:lang w:val="uk-UA"/>
        </w:rPr>
        <w:t xml:space="preserve"> </w:t>
      </w:r>
      <w:r w:rsidRPr="00EA2DC0">
        <w:rPr>
          <w:rFonts w:ascii="Times New Roman" w:hAnsi="Times New Roman"/>
          <w:sz w:val="16"/>
          <w:szCs w:val="16"/>
          <w:lang w:val="en-GB"/>
        </w:rPr>
        <w:t>ascorbic</w:t>
      </w:r>
      <w:r w:rsidRPr="00EA2DC0">
        <w:rPr>
          <w:rFonts w:ascii="Times New Roman" w:hAnsi="Times New Roman"/>
          <w:sz w:val="16"/>
          <w:szCs w:val="16"/>
          <w:lang w:val="uk-UA"/>
        </w:rPr>
        <w:t xml:space="preserve"> </w:t>
      </w:r>
      <w:r w:rsidRPr="00EA2DC0">
        <w:rPr>
          <w:rFonts w:ascii="Times New Roman" w:hAnsi="Times New Roman"/>
          <w:sz w:val="16"/>
          <w:szCs w:val="16"/>
          <w:lang w:val="en-GB"/>
        </w:rPr>
        <w:t>acid</w:t>
      </w:r>
      <w:r w:rsidRPr="00EA2DC0">
        <w:rPr>
          <w:rFonts w:ascii="Times New Roman" w:hAnsi="Times New Roman"/>
          <w:sz w:val="16"/>
          <w:szCs w:val="16"/>
          <w:lang w:val="uk-UA"/>
        </w:rPr>
        <w:t xml:space="preserve"> </w:t>
      </w:r>
      <w:r w:rsidRPr="00EA2DC0">
        <w:rPr>
          <w:rFonts w:ascii="Times New Roman" w:hAnsi="Times New Roman"/>
          <w:sz w:val="16"/>
          <w:szCs w:val="16"/>
          <w:lang w:val="en-GB"/>
        </w:rPr>
        <w:t>supplementation</w:t>
      </w:r>
      <w:r w:rsidRPr="00EA2DC0">
        <w:rPr>
          <w:rFonts w:ascii="Times New Roman" w:hAnsi="Times New Roman"/>
          <w:sz w:val="16"/>
          <w:szCs w:val="16"/>
          <w:lang w:val="uk-UA"/>
        </w:rPr>
        <w:t xml:space="preserve"> </w:t>
      </w:r>
      <w:r w:rsidRPr="00EA2DC0">
        <w:rPr>
          <w:rFonts w:ascii="Times New Roman" w:hAnsi="Times New Roman"/>
          <w:sz w:val="16"/>
          <w:szCs w:val="16"/>
          <w:lang w:val="en-GB"/>
        </w:rPr>
        <w:t>on</w:t>
      </w:r>
      <w:r w:rsidRPr="00EA2DC0">
        <w:rPr>
          <w:rFonts w:ascii="Times New Roman" w:hAnsi="Times New Roman"/>
          <w:sz w:val="16"/>
          <w:szCs w:val="16"/>
          <w:lang w:val="uk-UA"/>
        </w:rPr>
        <w:t xml:space="preserve"> </w:t>
      </w:r>
      <w:r w:rsidRPr="00EA2DC0">
        <w:rPr>
          <w:rFonts w:ascii="Times New Roman" w:hAnsi="Times New Roman"/>
          <w:sz w:val="16"/>
          <w:szCs w:val="16"/>
          <w:lang w:val="en-GB"/>
        </w:rPr>
        <w:t>growth</w:t>
      </w:r>
      <w:r w:rsidRPr="00EA2DC0">
        <w:rPr>
          <w:rFonts w:ascii="Times New Roman" w:hAnsi="Times New Roman"/>
          <w:sz w:val="16"/>
          <w:szCs w:val="16"/>
          <w:lang w:val="uk-UA"/>
        </w:rPr>
        <w:t xml:space="preserve">, </w:t>
      </w:r>
      <w:r w:rsidRPr="00EA2DC0">
        <w:rPr>
          <w:rFonts w:ascii="Times New Roman" w:hAnsi="Times New Roman"/>
          <w:sz w:val="16"/>
          <w:szCs w:val="16"/>
          <w:lang w:val="en-GB"/>
        </w:rPr>
        <w:t>carcass</w:t>
      </w:r>
      <w:r w:rsidRPr="00EA2DC0">
        <w:rPr>
          <w:rFonts w:ascii="Times New Roman" w:hAnsi="Times New Roman"/>
          <w:sz w:val="16"/>
          <w:szCs w:val="16"/>
          <w:lang w:val="uk-UA"/>
        </w:rPr>
        <w:t xml:space="preserve"> </w:t>
      </w:r>
      <w:r w:rsidRPr="00EA2DC0">
        <w:rPr>
          <w:rFonts w:ascii="Times New Roman" w:hAnsi="Times New Roman"/>
          <w:sz w:val="16"/>
          <w:szCs w:val="16"/>
          <w:lang w:val="en-GB"/>
        </w:rPr>
        <w:t>traits</w:t>
      </w:r>
      <w:r w:rsidRPr="00EA2DC0">
        <w:rPr>
          <w:rFonts w:ascii="Times New Roman" w:hAnsi="Times New Roman"/>
          <w:sz w:val="16"/>
          <w:szCs w:val="16"/>
          <w:lang w:val="uk-UA"/>
        </w:rPr>
        <w:t xml:space="preserve">, </w:t>
      </w:r>
      <w:r w:rsidRPr="00EA2DC0">
        <w:rPr>
          <w:rFonts w:ascii="Times New Roman" w:hAnsi="Times New Roman"/>
          <w:sz w:val="16"/>
          <w:szCs w:val="16"/>
          <w:lang w:val="en-GB"/>
        </w:rPr>
        <w:t>serum</w:t>
      </w:r>
      <w:r w:rsidRPr="00EA2DC0">
        <w:rPr>
          <w:rFonts w:ascii="Times New Roman" w:hAnsi="Times New Roman"/>
          <w:sz w:val="16"/>
          <w:szCs w:val="16"/>
          <w:lang w:val="uk-UA"/>
        </w:rPr>
        <w:t xml:space="preserve"> </w:t>
      </w:r>
      <w:r w:rsidRPr="00EA2DC0">
        <w:rPr>
          <w:rFonts w:ascii="Times New Roman" w:hAnsi="Times New Roman"/>
          <w:sz w:val="16"/>
          <w:szCs w:val="16"/>
          <w:lang w:val="en-GB"/>
        </w:rPr>
        <w:t>metabolites</w:t>
      </w:r>
      <w:r w:rsidRPr="00EA2DC0">
        <w:rPr>
          <w:rFonts w:ascii="Times New Roman" w:hAnsi="Times New Roman"/>
          <w:sz w:val="16"/>
          <w:szCs w:val="16"/>
          <w:lang w:val="uk-UA"/>
        </w:rPr>
        <w:t xml:space="preserve"> </w:t>
      </w:r>
      <w:r w:rsidRPr="00EA2DC0">
        <w:rPr>
          <w:rFonts w:ascii="Times New Roman" w:hAnsi="Times New Roman"/>
          <w:sz w:val="16"/>
          <w:szCs w:val="16"/>
          <w:lang w:val="en-GB"/>
        </w:rPr>
        <w:t>and</w:t>
      </w:r>
      <w:r w:rsidRPr="00EA2DC0">
        <w:rPr>
          <w:rFonts w:ascii="Times New Roman" w:hAnsi="Times New Roman"/>
          <w:sz w:val="16"/>
          <w:szCs w:val="16"/>
          <w:lang w:val="uk-UA"/>
        </w:rPr>
        <w:t xml:space="preserve"> </w:t>
      </w:r>
      <w:r w:rsidRPr="00EA2DC0">
        <w:rPr>
          <w:rFonts w:ascii="Times New Roman" w:hAnsi="Times New Roman"/>
          <w:sz w:val="16"/>
          <w:szCs w:val="16"/>
          <w:lang w:val="en-GB"/>
        </w:rPr>
        <w:t>antioxidant</w:t>
      </w:r>
      <w:r w:rsidRPr="00EA2DC0">
        <w:rPr>
          <w:rFonts w:ascii="Times New Roman" w:hAnsi="Times New Roman"/>
          <w:sz w:val="16"/>
          <w:szCs w:val="16"/>
          <w:lang w:val="uk-UA"/>
        </w:rPr>
        <w:t xml:space="preserve"> </w:t>
      </w:r>
      <w:r w:rsidRPr="00EA2DC0">
        <w:rPr>
          <w:rFonts w:ascii="Times New Roman" w:hAnsi="Times New Roman"/>
          <w:sz w:val="16"/>
          <w:szCs w:val="16"/>
          <w:lang w:val="en-GB"/>
        </w:rPr>
        <w:t xml:space="preserve">status of broiler chickens reared at a high ambient temperature / </w:t>
      </w:r>
      <w:r w:rsidRPr="00EA2DC0">
        <w:rPr>
          <w:rFonts w:ascii="Times New Roman" w:hAnsi="Times New Roman"/>
          <w:bCs/>
          <w:iCs/>
          <w:sz w:val="16"/>
          <w:szCs w:val="16"/>
          <w:lang w:val="en-GB"/>
        </w:rPr>
        <w:t>K. Sahin</w:t>
      </w:r>
      <w:r w:rsidRPr="00EA2DC0">
        <w:rPr>
          <w:rFonts w:ascii="Times New Roman" w:hAnsi="Times New Roman"/>
          <w:bCs/>
          <w:iCs/>
          <w:sz w:val="16"/>
          <w:szCs w:val="16"/>
          <w:lang w:val="uk-UA"/>
        </w:rPr>
        <w:t xml:space="preserve">, </w:t>
      </w:r>
      <w:r w:rsidRPr="00EA2DC0">
        <w:rPr>
          <w:rFonts w:ascii="Times New Roman" w:hAnsi="Times New Roman"/>
          <w:bCs/>
          <w:iCs/>
          <w:sz w:val="16"/>
          <w:szCs w:val="16"/>
          <w:lang w:val="en-GB"/>
        </w:rPr>
        <w:t>N. Sahin</w:t>
      </w:r>
      <w:r w:rsidRPr="00EA2DC0">
        <w:rPr>
          <w:rFonts w:ascii="Times New Roman" w:hAnsi="Times New Roman"/>
          <w:bCs/>
          <w:iCs/>
          <w:sz w:val="16"/>
          <w:szCs w:val="16"/>
          <w:lang w:val="uk-UA"/>
        </w:rPr>
        <w:t xml:space="preserve">, </w:t>
      </w:r>
      <w:r w:rsidRPr="00EA2DC0">
        <w:rPr>
          <w:rFonts w:ascii="Times New Roman" w:hAnsi="Times New Roman"/>
          <w:bCs/>
          <w:iCs/>
          <w:sz w:val="16"/>
          <w:szCs w:val="16"/>
          <w:lang w:val="en-GB"/>
        </w:rPr>
        <w:t>O</w:t>
      </w:r>
      <w:r w:rsidRPr="00EA2DC0">
        <w:rPr>
          <w:rFonts w:ascii="Times New Roman" w:hAnsi="Times New Roman"/>
          <w:bCs/>
          <w:iCs/>
          <w:sz w:val="16"/>
          <w:szCs w:val="16"/>
          <w:lang w:val="uk-UA"/>
        </w:rPr>
        <w:t>.</w:t>
      </w:r>
      <w:r w:rsidRPr="00EA2DC0">
        <w:rPr>
          <w:rFonts w:ascii="Times New Roman" w:hAnsi="Times New Roman"/>
          <w:bCs/>
          <w:iCs/>
          <w:sz w:val="16"/>
          <w:szCs w:val="16"/>
          <w:lang w:val="en-US"/>
        </w:rPr>
        <w:t xml:space="preserve"> </w:t>
      </w:r>
      <w:r w:rsidRPr="00EA2DC0">
        <w:rPr>
          <w:rFonts w:ascii="Times New Roman" w:hAnsi="Times New Roman"/>
          <w:bCs/>
          <w:iCs/>
          <w:sz w:val="16"/>
          <w:szCs w:val="16"/>
          <w:lang w:val="en-GB"/>
        </w:rPr>
        <w:t>Kucuka</w:t>
      </w:r>
      <w:r w:rsidRPr="00EA2DC0">
        <w:rPr>
          <w:rFonts w:ascii="Times New Roman" w:hAnsi="Times New Roman"/>
          <w:bCs/>
          <w:iCs/>
          <w:sz w:val="16"/>
          <w:szCs w:val="16"/>
          <w:lang w:val="uk-UA"/>
        </w:rPr>
        <w:t xml:space="preserve"> </w:t>
      </w:r>
      <w:r w:rsidRPr="000E07F6">
        <w:rPr>
          <w:rFonts w:ascii="Times New Roman" w:hAnsi="Times New Roman"/>
          <w:sz w:val="16"/>
          <w:szCs w:val="16"/>
          <w:lang w:val="en-GB"/>
        </w:rPr>
        <w:t xml:space="preserve">// </w:t>
      </w:r>
      <w:r w:rsidRPr="00EA2DC0">
        <w:rPr>
          <w:rFonts w:ascii="Times New Roman" w:hAnsi="Times New Roman"/>
          <w:sz w:val="16"/>
          <w:szCs w:val="16"/>
          <w:lang w:val="en-GB"/>
        </w:rPr>
        <w:t>Nutr. Res.</w:t>
      </w:r>
      <w:r w:rsidRPr="00EA2DC0">
        <w:rPr>
          <w:rFonts w:ascii="Times New Roman" w:hAnsi="Times New Roman"/>
          <w:i/>
          <w:sz w:val="16"/>
          <w:szCs w:val="16"/>
          <w:lang w:val="en-GB"/>
        </w:rPr>
        <w:t xml:space="preserve"> </w:t>
      </w:r>
      <w:r w:rsidRPr="00EA2DC0">
        <w:rPr>
          <w:rFonts w:ascii="Times New Roman" w:eastAsia="TimesNewRoman" w:hAnsi="Times New Roman"/>
          <w:i/>
          <w:sz w:val="16"/>
          <w:szCs w:val="16"/>
          <w:lang w:val="uk-UA"/>
        </w:rPr>
        <w:t>–</w:t>
      </w:r>
      <w:r w:rsidRPr="00EA2DC0">
        <w:rPr>
          <w:rFonts w:ascii="Times New Roman" w:hAnsi="Times New Roman"/>
          <w:i/>
          <w:sz w:val="16"/>
          <w:szCs w:val="16"/>
          <w:lang w:val="uk-UA"/>
        </w:rPr>
        <w:t xml:space="preserve"> </w:t>
      </w:r>
      <w:r w:rsidRPr="00EA2DC0">
        <w:rPr>
          <w:rFonts w:ascii="Times New Roman" w:hAnsi="Times New Roman"/>
          <w:bCs/>
          <w:iCs/>
          <w:sz w:val="16"/>
          <w:szCs w:val="16"/>
          <w:lang w:val="en-GB"/>
        </w:rPr>
        <w:t>2003.</w:t>
      </w:r>
      <w:r w:rsidRPr="00EA2DC0">
        <w:rPr>
          <w:rFonts w:ascii="Times New Roman" w:hAnsi="Times New Roman"/>
          <w:i/>
          <w:sz w:val="16"/>
          <w:szCs w:val="16"/>
          <w:lang w:val="uk-UA"/>
        </w:rPr>
        <w:t xml:space="preserve"> </w:t>
      </w:r>
      <w:r w:rsidRPr="00EA2DC0">
        <w:rPr>
          <w:rFonts w:ascii="Times New Roman" w:eastAsia="TimesNewRoman" w:hAnsi="Times New Roman"/>
          <w:i/>
          <w:sz w:val="16"/>
          <w:szCs w:val="16"/>
          <w:lang w:val="uk-UA"/>
        </w:rPr>
        <w:t>–</w:t>
      </w:r>
      <w:r w:rsidRPr="00EA2DC0">
        <w:rPr>
          <w:rFonts w:ascii="Times New Roman" w:hAnsi="Times New Roman"/>
          <w:i/>
          <w:sz w:val="16"/>
          <w:szCs w:val="16"/>
          <w:lang w:val="uk-UA"/>
        </w:rPr>
        <w:t xml:space="preserve"> </w:t>
      </w:r>
      <w:r w:rsidRPr="00EA2DC0">
        <w:rPr>
          <w:rFonts w:ascii="Times New Roman" w:hAnsi="Times New Roman"/>
          <w:sz w:val="16"/>
          <w:szCs w:val="16"/>
          <w:lang w:val="en-US"/>
        </w:rPr>
        <w:t>V.</w:t>
      </w:r>
      <w:r w:rsidRPr="00EA2DC0">
        <w:rPr>
          <w:rFonts w:ascii="Times New Roman" w:hAnsi="Times New Roman"/>
          <w:sz w:val="16"/>
          <w:szCs w:val="16"/>
          <w:lang w:val="en-GB"/>
        </w:rPr>
        <w:t xml:space="preserve"> 23. </w:t>
      </w:r>
      <w:r w:rsidRPr="00EA2DC0">
        <w:rPr>
          <w:rFonts w:ascii="Times New Roman" w:eastAsia="TimesNewRoman" w:hAnsi="Times New Roman"/>
          <w:sz w:val="16"/>
          <w:szCs w:val="16"/>
          <w:lang w:val="uk-UA"/>
        </w:rPr>
        <w:t>–</w:t>
      </w:r>
      <w:r w:rsidRPr="00EA2DC0">
        <w:rPr>
          <w:rFonts w:ascii="Times New Roman" w:hAnsi="Times New Roman"/>
          <w:sz w:val="16"/>
          <w:szCs w:val="16"/>
          <w:lang w:val="uk-UA"/>
        </w:rPr>
        <w:t xml:space="preserve"> </w:t>
      </w:r>
      <w:r w:rsidRPr="00EA2DC0">
        <w:rPr>
          <w:rFonts w:ascii="Times New Roman" w:hAnsi="Times New Roman"/>
          <w:sz w:val="16"/>
          <w:szCs w:val="16"/>
          <w:lang w:val="en-US"/>
        </w:rPr>
        <w:t>P.</w:t>
      </w:r>
      <w:r w:rsidRPr="00EA2DC0">
        <w:rPr>
          <w:rFonts w:ascii="Times New Roman" w:hAnsi="Times New Roman"/>
          <w:sz w:val="16"/>
          <w:szCs w:val="16"/>
          <w:lang w:val="en-GB"/>
        </w:rPr>
        <w:t xml:space="preserve"> 225–238.</w:t>
      </w:r>
    </w:p>
    <w:p w:rsidR="00EA2DC0" w:rsidRPr="00EA2DC0" w:rsidRDefault="00EA2DC0" w:rsidP="00EA2DC0">
      <w:pPr>
        <w:tabs>
          <w:tab w:val="left" w:pos="426"/>
          <w:tab w:val="left" w:pos="567"/>
        </w:tabs>
        <w:autoSpaceDE w:val="0"/>
        <w:autoSpaceDN w:val="0"/>
        <w:adjustRightInd w:val="0"/>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en-US"/>
        </w:rPr>
        <w:t>11.</w:t>
      </w:r>
      <w:r w:rsidRPr="00EA2DC0">
        <w:rPr>
          <w:rFonts w:ascii="Times New Roman" w:hAnsi="Times New Roman"/>
          <w:spacing w:val="20"/>
          <w:sz w:val="16"/>
          <w:szCs w:val="16"/>
          <w:lang w:val="en-US"/>
        </w:rPr>
        <w:t> </w:t>
      </w:r>
      <w:r w:rsidRPr="00EA2DC0">
        <w:rPr>
          <w:rFonts w:ascii="Times New Roman" w:hAnsi="Times New Roman"/>
          <w:sz w:val="16"/>
          <w:szCs w:val="16"/>
          <w:lang w:val="en-GB"/>
        </w:rPr>
        <w:t xml:space="preserve">Effects of chromium in lipid peroxydation in isolated hepatocytes / S. Ueno, </w:t>
      </w:r>
      <w:r w:rsidRPr="00EA2DC0">
        <w:rPr>
          <w:rFonts w:ascii="Times New Roman" w:hAnsi="Times New Roman"/>
          <w:sz w:val="16"/>
          <w:szCs w:val="16"/>
          <w:lang w:val="en-US"/>
        </w:rPr>
        <w:t xml:space="preserve"> </w:t>
      </w:r>
      <w:r w:rsidRPr="00EA2DC0">
        <w:rPr>
          <w:rFonts w:ascii="Times New Roman" w:hAnsi="Times New Roman"/>
          <w:sz w:val="16"/>
          <w:szCs w:val="16"/>
          <w:lang w:val="en-GB"/>
        </w:rPr>
        <w:t>N. Susa, Y</w:t>
      </w:r>
      <w:r w:rsidRPr="00EA2DC0">
        <w:rPr>
          <w:rFonts w:ascii="Times New Roman" w:hAnsi="Times New Roman"/>
          <w:sz w:val="16"/>
          <w:szCs w:val="16"/>
          <w:lang w:val="en-US"/>
        </w:rPr>
        <w:t xml:space="preserve">. </w:t>
      </w:r>
      <w:r w:rsidRPr="00EA2DC0">
        <w:rPr>
          <w:rFonts w:ascii="Times New Roman" w:hAnsi="Times New Roman"/>
          <w:sz w:val="16"/>
          <w:szCs w:val="16"/>
          <w:lang w:val="en-GB"/>
        </w:rPr>
        <w:t>Furukawa [</w:t>
      </w:r>
      <w:r w:rsidRPr="00EA2DC0">
        <w:rPr>
          <w:rFonts w:ascii="Times New Roman" w:hAnsi="Times New Roman"/>
          <w:sz w:val="16"/>
          <w:szCs w:val="16"/>
          <w:lang w:val="en-US"/>
        </w:rPr>
        <w:t>et al.]</w:t>
      </w:r>
      <w:r w:rsidRPr="00EA2DC0">
        <w:rPr>
          <w:rFonts w:ascii="Times New Roman" w:hAnsi="Times New Roman"/>
          <w:sz w:val="16"/>
          <w:szCs w:val="16"/>
          <w:lang w:val="en-GB"/>
        </w:rPr>
        <w:t xml:space="preserve"> //</w:t>
      </w:r>
      <w:r w:rsidRPr="00EA2DC0">
        <w:rPr>
          <w:rFonts w:ascii="Times New Roman" w:hAnsi="Times New Roman"/>
          <w:sz w:val="16"/>
          <w:szCs w:val="16"/>
          <w:lang w:val="uk-UA"/>
        </w:rPr>
        <w:t xml:space="preserve"> </w:t>
      </w:r>
      <w:r w:rsidRPr="00EA2DC0">
        <w:rPr>
          <w:rFonts w:ascii="Times New Roman" w:hAnsi="Times New Roman"/>
          <w:sz w:val="16"/>
          <w:szCs w:val="16"/>
          <w:lang w:val="en-GB"/>
        </w:rPr>
        <w:t>Jpn. J</w:t>
      </w:r>
      <w:r w:rsidRPr="00EA2DC0">
        <w:rPr>
          <w:rFonts w:ascii="Times New Roman" w:hAnsi="Times New Roman"/>
          <w:sz w:val="16"/>
          <w:szCs w:val="16"/>
          <w:lang w:val="uk-UA"/>
        </w:rPr>
        <w:t>.</w:t>
      </w:r>
      <w:r w:rsidRPr="00EA2DC0">
        <w:rPr>
          <w:rFonts w:ascii="Times New Roman" w:hAnsi="Times New Roman"/>
          <w:sz w:val="16"/>
          <w:szCs w:val="16"/>
          <w:lang w:val="en-GB"/>
        </w:rPr>
        <w:t xml:space="preserve"> Sci</w:t>
      </w:r>
      <w:r w:rsidRPr="00EA2DC0">
        <w:rPr>
          <w:rFonts w:ascii="Times New Roman" w:hAnsi="Times New Roman"/>
          <w:sz w:val="16"/>
          <w:szCs w:val="16"/>
          <w:lang w:val="en-US"/>
        </w:rPr>
        <w:t>.</w:t>
      </w:r>
      <w:r w:rsidRPr="00EA2DC0">
        <w:rPr>
          <w:rFonts w:ascii="Times New Roman" w:hAnsi="Times New Roman"/>
          <w:sz w:val="16"/>
          <w:szCs w:val="16"/>
          <w:lang w:val="en-GB"/>
        </w:rPr>
        <w:t xml:space="preserve"> </w:t>
      </w:r>
      <w:r w:rsidRPr="00EA2DC0">
        <w:rPr>
          <w:rFonts w:ascii="Times New Roman" w:eastAsia="TimesNewRoman" w:hAnsi="Times New Roman"/>
          <w:sz w:val="16"/>
          <w:szCs w:val="16"/>
          <w:lang w:val="uk-UA"/>
        </w:rPr>
        <w:t>–</w:t>
      </w:r>
      <w:r w:rsidRPr="00EA2DC0">
        <w:rPr>
          <w:rFonts w:ascii="Times New Roman" w:hAnsi="Times New Roman"/>
          <w:sz w:val="16"/>
          <w:szCs w:val="16"/>
          <w:lang w:val="en-GB"/>
        </w:rPr>
        <w:t xml:space="preserve"> 1998. </w:t>
      </w:r>
      <w:r w:rsidRPr="00EA2DC0">
        <w:rPr>
          <w:rFonts w:ascii="Times New Roman" w:eastAsia="TimesNewRoman" w:hAnsi="Times New Roman"/>
          <w:sz w:val="16"/>
          <w:szCs w:val="16"/>
          <w:lang w:val="uk-UA"/>
        </w:rPr>
        <w:t>–</w:t>
      </w:r>
      <w:r w:rsidRPr="00EA2DC0">
        <w:rPr>
          <w:rFonts w:ascii="Times New Roman" w:hAnsi="Times New Roman"/>
          <w:sz w:val="16"/>
          <w:szCs w:val="16"/>
          <w:lang w:val="en-US"/>
        </w:rPr>
        <w:t xml:space="preserve"> V. </w:t>
      </w:r>
      <w:r w:rsidRPr="00EA2DC0">
        <w:rPr>
          <w:rFonts w:ascii="Times New Roman" w:hAnsi="Times New Roman"/>
          <w:sz w:val="16"/>
          <w:szCs w:val="16"/>
          <w:lang w:val="en-GB"/>
        </w:rPr>
        <w:t>50</w:t>
      </w:r>
      <w:r w:rsidRPr="00EA2DC0">
        <w:rPr>
          <w:rFonts w:ascii="Times New Roman" w:hAnsi="Times New Roman"/>
          <w:sz w:val="16"/>
          <w:szCs w:val="16"/>
          <w:lang w:val="en-US"/>
        </w:rPr>
        <w:t xml:space="preserve">. </w:t>
      </w:r>
      <w:r w:rsidRPr="00EA2DC0">
        <w:rPr>
          <w:rFonts w:ascii="Times New Roman" w:eastAsia="TimesNewRoman" w:hAnsi="Times New Roman"/>
          <w:sz w:val="16"/>
          <w:szCs w:val="16"/>
          <w:lang w:val="uk-UA"/>
        </w:rPr>
        <w:t>–</w:t>
      </w:r>
      <w:r w:rsidRPr="00EA2DC0">
        <w:rPr>
          <w:rFonts w:ascii="Times New Roman" w:hAnsi="Times New Roman"/>
          <w:sz w:val="16"/>
          <w:szCs w:val="16"/>
          <w:lang w:val="en-GB"/>
        </w:rPr>
        <w:t xml:space="preserve"> </w:t>
      </w:r>
      <w:r w:rsidRPr="00EA2DC0">
        <w:rPr>
          <w:rFonts w:ascii="Times New Roman" w:hAnsi="Times New Roman"/>
          <w:sz w:val="16"/>
          <w:szCs w:val="16"/>
          <w:lang w:val="en-US"/>
        </w:rPr>
        <w:t xml:space="preserve">P. </w:t>
      </w:r>
      <w:r w:rsidRPr="00EA2DC0">
        <w:rPr>
          <w:rFonts w:ascii="Times New Roman" w:hAnsi="Times New Roman"/>
          <w:sz w:val="16"/>
          <w:szCs w:val="16"/>
          <w:lang w:val="en-GB"/>
        </w:rPr>
        <w:t>45–52</w:t>
      </w:r>
      <w:r w:rsidRPr="00EA2DC0">
        <w:rPr>
          <w:rFonts w:ascii="Times New Roman" w:hAnsi="Times New Roman"/>
          <w:sz w:val="16"/>
          <w:szCs w:val="16"/>
          <w:lang w:val="en-US"/>
        </w:rPr>
        <w:t>.</w:t>
      </w:r>
    </w:p>
    <w:p w:rsidR="00EA2DC0" w:rsidRPr="00EA2DC0" w:rsidRDefault="00EA2DC0" w:rsidP="00EA2DC0">
      <w:pPr>
        <w:spacing w:after="0" w:line="240" w:lineRule="auto"/>
        <w:rPr>
          <w:rFonts w:ascii="Times New Roman" w:hAnsi="Times New Roman"/>
          <w:sz w:val="20"/>
          <w:szCs w:val="20"/>
          <w:lang w:val="en-US"/>
        </w:rPr>
      </w:pPr>
    </w:p>
    <w:p w:rsidR="00EA2DC0" w:rsidRPr="00EA2DC0" w:rsidRDefault="00EA2DC0" w:rsidP="00EA2DC0">
      <w:pPr>
        <w:spacing w:after="0" w:line="240" w:lineRule="auto"/>
        <w:rPr>
          <w:rFonts w:ascii="Times New Roman" w:hAnsi="Times New Roman"/>
          <w:sz w:val="20"/>
          <w:szCs w:val="20"/>
          <w:lang w:val="en-US"/>
        </w:rPr>
      </w:pPr>
      <w:r w:rsidRPr="00EA2DC0">
        <w:rPr>
          <w:rFonts w:ascii="Times New Roman" w:hAnsi="Times New Roman"/>
          <w:sz w:val="20"/>
          <w:szCs w:val="20"/>
          <w:lang w:val="en-US"/>
        </w:rPr>
        <w:br w:type="page"/>
      </w:r>
    </w:p>
    <w:p w:rsidR="00EA2DC0" w:rsidRPr="00EA2DC0" w:rsidRDefault="00EA2DC0" w:rsidP="00EA2DC0">
      <w:pPr>
        <w:spacing w:after="0" w:line="240" w:lineRule="auto"/>
        <w:rPr>
          <w:rFonts w:ascii="Times New Roman" w:hAnsi="Times New Roman"/>
          <w:b/>
          <w:bCs/>
          <w:caps/>
          <w:sz w:val="20"/>
          <w:szCs w:val="20"/>
        </w:rPr>
      </w:pPr>
      <w:r w:rsidRPr="00EA2DC0">
        <w:rPr>
          <w:rFonts w:ascii="Times New Roman" w:hAnsi="Times New Roman"/>
          <w:sz w:val="20"/>
          <w:szCs w:val="20"/>
        </w:rPr>
        <w:t>УДК 636.4.084</w:t>
      </w:r>
    </w:p>
    <w:p w:rsidR="00EA2DC0" w:rsidRPr="00EA2DC0" w:rsidRDefault="00EA2DC0" w:rsidP="00EA2DC0">
      <w:pPr>
        <w:spacing w:after="0" w:line="240" w:lineRule="auto"/>
        <w:ind w:firstLine="284"/>
        <w:jc w:val="center"/>
        <w:rPr>
          <w:rFonts w:ascii="Times New Roman" w:eastAsia="Times New Roman" w:hAnsi="Times New Roman"/>
          <w:sz w:val="12"/>
          <w:szCs w:val="20"/>
          <w:lang w:eastAsia="ru-RU"/>
        </w:rPr>
      </w:pPr>
    </w:p>
    <w:p w:rsidR="00EA2DC0" w:rsidRPr="00EA2DC0" w:rsidRDefault="00EA2DC0" w:rsidP="00EA2DC0">
      <w:pPr>
        <w:spacing w:after="0" w:line="240" w:lineRule="auto"/>
        <w:jc w:val="center"/>
        <w:rPr>
          <w:rFonts w:ascii="Times New Roman" w:eastAsia="Times New Roman" w:hAnsi="Times New Roman"/>
          <w:b/>
          <w:bCs/>
          <w:sz w:val="20"/>
          <w:szCs w:val="20"/>
          <w:lang w:eastAsia="ru-RU"/>
        </w:rPr>
      </w:pPr>
      <w:r w:rsidRPr="00EA2DC0">
        <w:rPr>
          <w:rFonts w:ascii="Times New Roman" w:eastAsia="Times New Roman" w:hAnsi="Times New Roman"/>
          <w:b/>
          <w:bCs/>
          <w:sz w:val="20"/>
          <w:szCs w:val="20"/>
          <w:lang w:eastAsia="ru-RU"/>
        </w:rPr>
        <w:t xml:space="preserve">ПОВЫШЕНИЕ МЯСНОЙ ПРОДУКТИВНОСТИ СВИНЕЙ </w:t>
      </w:r>
    </w:p>
    <w:p w:rsidR="00EA2DC0" w:rsidRPr="00EA2DC0" w:rsidRDefault="00EA2DC0" w:rsidP="00EA2DC0">
      <w:pPr>
        <w:spacing w:after="0" w:line="240" w:lineRule="auto"/>
        <w:jc w:val="center"/>
        <w:rPr>
          <w:rFonts w:ascii="Times New Roman" w:eastAsia="Times New Roman" w:hAnsi="Times New Roman"/>
          <w:b/>
          <w:bCs/>
          <w:sz w:val="20"/>
          <w:szCs w:val="20"/>
          <w:lang w:eastAsia="ru-RU"/>
        </w:rPr>
      </w:pPr>
      <w:r w:rsidRPr="00EA2DC0">
        <w:rPr>
          <w:rFonts w:ascii="Times New Roman" w:eastAsia="Times New Roman" w:hAnsi="Times New Roman"/>
          <w:b/>
          <w:bCs/>
          <w:sz w:val="20"/>
          <w:szCs w:val="20"/>
          <w:lang w:eastAsia="ru-RU"/>
        </w:rPr>
        <w:t xml:space="preserve">ПОСРЕДСТВОМ ИСПОЛЬЗОВАНИЙ В ИХ РАЦИОНАХ </w:t>
      </w:r>
    </w:p>
    <w:p w:rsidR="00EA2DC0" w:rsidRPr="00EA2DC0" w:rsidRDefault="00EA2DC0" w:rsidP="00EA2DC0">
      <w:pPr>
        <w:spacing w:after="0" w:line="240" w:lineRule="auto"/>
        <w:jc w:val="center"/>
        <w:rPr>
          <w:rFonts w:ascii="Times New Roman" w:eastAsia="Times New Roman" w:hAnsi="Times New Roman"/>
          <w:b/>
          <w:bCs/>
          <w:sz w:val="20"/>
          <w:szCs w:val="20"/>
          <w:lang w:eastAsia="ru-RU"/>
        </w:rPr>
      </w:pPr>
      <w:r w:rsidRPr="00EA2DC0">
        <w:rPr>
          <w:rFonts w:ascii="Times New Roman" w:eastAsia="Times New Roman" w:hAnsi="Times New Roman"/>
          <w:b/>
          <w:bCs/>
          <w:sz w:val="20"/>
          <w:szCs w:val="20"/>
          <w:lang w:eastAsia="ru-RU"/>
        </w:rPr>
        <w:t>СОРБИРУЮЩЕЙ ПРОБИОТИЧЕСКОЙ ДОБАВКИ «</w:t>
      </w:r>
      <w:r w:rsidRPr="00EA2DC0">
        <w:rPr>
          <w:rFonts w:ascii="Times New Roman" w:eastAsia="Times New Roman" w:hAnsi="Times New Roman"/>
          <w:b/>
          <w:bCs/>
          <w:sz w:val="20"/>
          <w:szCs w:val="20"/>
          <w:lang w:val="en-US" w:eastAsia="ru-RU"/>
        </w:rPr>
        <w:t>BISOLBI</w:t>
      </w:r>
      <w:r w:rsidRPr="00EA2DC0">
        <w:rPr>
          <w:rFonts w:ascii="Times New Roman" w:eastAsia="Times New Roman" w:hAnsi="Times New Roman"/>
          <w:b/>
          <w:bCs/>
          <w:sz w:val="20"/>
          <w:szCs w:val="20"/>
          <w:lang w:eastAsia="ru-RU"/>
        </w:rPr>
        <w:t>»</w:t>
      </w:r>
    </w:p>
    <w:p w:rsidR="00EA2DC0" w:rsidRPr="00EA2DC0" w:rsidRDefault="00EA2DC0" w:rsidP="00EA2DC0">
      <w:pPr>
        <w:spacing w:after="0" w:line="240" w:lineRule="auto"/>
        <w:ind w:firstLine="284"/>
        <w:jc w:val="center"/>
        <w:rPr>
          <w:rFonts w:ascii="Times New Roman" w:eastAsia="Times New Roman" w:hAnsi="Times New Roman"/>
          <w:sz w:val="8"/>
          <w:szCs w:val="20"/>
          <w:lang w:eastAsia="ru-RU"/>
        </w:rPr>
      </w:pPr>
    </w:p>
    <w:p w:rsidR="00EA2DC0" w:rsidRPr="00EA2DC0" w:rsidRDefault="00EA2DC0" w:rsidP="00EA2DC0">
      <w:pPr>
        <w:spacing w:after="0" w:line="240" w:lineRule="auto"/>
        <w:ind w:firstLine="284"/>
        <w:jc w:val="center"/>
        <w:rPr>
          <w:rFonts w:ascii="Times New Roman" w:eastAsia="Times New Roman" w:hAnsi="Times New Roman"/>
          <w:caps/>
          <w:sz w:val="20"/>
          <w:szCs w:val="20"/>
          <w:lang w:eastAsia="ru-RU"/>
        </w:rPr>
      </w:pPr>
      <w:r w:rsidRPr="00EA2DC0">
        <w:rPr>
          <w:rFonts w:ascii="Times New Roman" w:eastAsia="Times New Roman" w:hAnsi="Times New Roman"/>
          <w:caps/>
          <w:sz w:val="20"/>
          <w:szCs w:val="20"/>
          <w:lang w:eastAsia="ru-RU"/>
        </w:rPr>
        <w:t xml:space="preserve">В. Е. Улитько, Ю. В. Семёнова, Л. А. Пыхтина, </w:t>
      </w:r>
    </w:p>
    <w:p w:rsidR="00EA2DC0" w:rsidRPr="00EA2DC0" w:rsidRDefault="00EA2DC0" w:rsidP="00EA2DC0">
      <w:pPr>
        <w:spacing w:after="0" w:line="240" w:lineRule="auto"/>
        <w:ind w:firstLine="284"/>
        <w:jc w:val="center"/>
        <w:rPr>
          <w:rFonts w:ascii="Times New Roman" w:eastAsia="Times New Roman" w:hAnsi="Times New Roman"/>
          <w:caps/>
          <w:sz w:val="20"/>
          <w:szCs w:val="20"/>
          <w:lang w:eastAsia="ru-RU"/>
        </w:rPr>
      </w:pPr>
      <w:r w:rsidRPr="00EA2DC0">
        <w:rPr>
          <w:rFonts w:ascii="Times New Roman" w:eastAsia="Times New Roman" w:hAnsi="Times New Roman"/>
          <w:caps/>
          <w:sz w:val="20"/>
          <w:szCs w:val="20"/>
          <w:lang w:eastAsia="ru-RU"/>
        </w:rPr>
        <w:t>О. А. Десятов, Е. В. Савина, А. Г. Ариткин</w:t>
      </w:r>
    </w:p>
    <w:p w:rsidR="00EA2DC0" w:rsidRPr="00EA2DC0" w:rsidRDefault="00EA2DC0" w:rsidP="00EA2DC0">
      <w:pPr>
        <w:spacing w:after="0" w:line="240" w:lineRule="auto"/>
        <w:ind w:firstLine="284"/>
        <w:jc w:val="center"/>
        <w:rPr>
          <w:rFonts w:ascii="Times New Roman" w:eastAsia="Times New Roman" w:hAnsi="Times New Roman"/>
          <w:caps/>
          <w:sz w:val="8"/>
          <w:szCs w:val="20"/>
          <w:lang w:eastAsia="ru-RU"/>
        </w:rPr>
      </w:pPr>
    </w:p>
    <w:p w:rsidR="00EA2DC0" w:rsidRPr="00EA2DC0" w:rsidRDefault="00EA2DC0" w:rsidP="00EA2DC0">
      <w:pPr>
        <w:spacing w:after="0" w:line="240" w:lineRule="auto"/>
        <w:jc w:val="center"/>
        <w:rPr>
          <w:rFonts w:ascii="Times New Roman" w:eastAsia="Times New Roman" w:hAnsi="Times New Roman"/>
          <w:caps/>
          <w:sz w:val="16"/>
          <w:szCs w:val="16"/>
          <w:lang w:eastAsia="ru-RU"/>
        </w:rPr>
      </w:pPr>
      <w:r w:rsidRPr="00EA2DC0">
        <w:rPr>
          <w:rFonts w:ascii="Times New Roman" w:eastAsia="Times New Roman" w:hAnsi="Times New Roman"/>
          <w:caps/>
          <w:sz w:val="16"/>
          <w:szCs w:val="16"/>
          <w:lang w:eastAsia="ru-RU"/>
        </w:rPr>
        <w:t xml:space="preserve">ФГБОУ ВО </w:t>
      </w:r>
      <w:r w:rsidR="00997BAB">
        <w:rPr>
          <w:rFonts w:ascii="Times New Roman" w:eastAsia="Times New Roman" w:hAnsi="Times New Roman"/>
          <w:caps/>
          <w:sz w:val="16"/>
          <w:szCs w:val="16"/>
          <w:lang w:eastAsia="ru-RU"/>
        </w:rPr>
        <w:t>«</w:t>
      </w:r>
      <w:r w:rsidRPr="00EA2DC0">
        <w:rPr>
          <w:rFonts w:ascii="Times New Roman" w:eastAsia="Times New Roman" w:hAnsi="Times New Roman"/>
          <w:sz w:val="16"/>
          <w:szCs w:val="16"/>
          <w:lang w:eastAsia="ru-RU"/>
        </w:rPr>
        <w:t>Ульяновская</w:t>
      </w:r>
      <w:r w:rsidRPr="00EA2DC0">
        <w:rPr>
          <w:rFonts w:ascii="Times New Roman" w:eastAsia="Times New Roman" w:hAnsi="Times New Roman"/>
          <w:caps/>
          <w:sz w:val="16"/>
          <w:szCs w:val="16"/>
          <w:lang w:eastAsia="ru-RU"/>
        </w:rPr>
        <w:t xml:space="preserve"> Г</w:t>
      </w:r>
      <w:r w:rsidRPr="00EA2DC0">
        <w:rPr>
          <w:rFonts w:ascii="Times New Roman" w:eastAsia="Times New Roman" w:hAnsi="Times New Roman"/>
          <w:sz w:val="16"/>
          <w:szCs w:val="16"/>
          <w:lang w:eastAsia="ru-RU"/>
        </w:rPr>
        <w:t>осударственная сельскохозяйственная академия</w:t>
      </w:r>
      <w:r w:rsidR="00997BAB">
        <w:rPr>
          <w:rFonts w:ascii="Times New Roman" w:eastAsia="Times New Roman" w:hAnsi="Times New Roman"/>
          <w:sz w:val="16"/>
          <w:szCs w:val="16"/>
          <w:lang w:eastAsia="ru-RU"/>
        </w:rPr>
        <w:t>»</w:t>
      </w:r>
      <w:r w:rsidRPr="00EA2DC0">
        <w:rPr>
          <w:rFonts w:ascii="Times New Roman" w:eastAsia="Times New Roman" w:hAnsi="Times New Roman"/>
          <w:sz w:val="16"/>
          <w:szCs w:val="16"/>
          <w:lang w:eastAsia="ru-RU"/>
        </w:rPr>
        <w:t>,</w:t>
      </w:r>
      <w:r w:rsidRPr="00EA2DC0">
        <w:rPr>
          <w:rFonts w:ascii="Times New Roman" w:eastAsia="Times New Roman" w:hAnsi="Times New Roman"/>
          <w:caps/>
          <w:sz w:val="16"/>
          <w:szCs w:val="16"/>
          <w:lang w:eastAsia="ru-RU"/>
        </w:rPr>
        <w:t> </w:t>
      </w:r>
    </w:p>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г. Ульяновск, Российская Федерация</w:t>
      </w:r>
    </w:p>
    <w:p w:rsidR="00EA2DC0" w:rsidRPr="00EA2DC0" w:rsidRDefault="00EA2DC0" w:rsidP="00EA2DC0">
      <w:pPr>
        <w:spacing w:after="0" w:line="240" w:lineRule="auto"/>
        <w:ind w:firstLine="284"/>
        <w:jc w:val="center"/>
        <w:rPr>
          <w:rFonts w:ascii="Times New Roman" w:eastAsia="Times New Roman" w:hAnsi="Times New Roman"/>
          <w:caps/>
          <w:sz w:val="10"/>
          <w:szCs w:val="20"/>
          <w:lang w:eastAsia="ru-RU"/>
        </w:rPr>
      </w:pP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b/>
          <w:bCs/>
          <w:sz w:val="20"/>
          <w:szCs w:val="20"/>
          <w:lang w:eastAsia="ru-RU"/>
        </w:rPr>
        <w:t>Введение.</w:t>
      </w:r>
      <w:r w:rsidRPr="00EA2DC0">
        <w:rPr>
          <w:rFonts w:ascii="Times New Roman" w:eastAsia="Times New Roman" w:hAnsi="Times New Roman"/>
          <w:sz w:val="20"/>
          <w:szCs w:val="20"/>
          <w:lang w:eastAsia="ru-RU"/>
        </w:rPr>
        <w:t xml:space="preserve"> При интенсивном ведении животноводства, в условиях промышленной технологии, биологически полноценное кормление животных является решающим условием получения высокой продук</w:t>
      </w:r>
      <w:r w:rsidRPr="00EA2DC0">
        <w:rPr>
          <w:rFonts w:ascii="Times New Roman" w:eastAsia="Times New Roman" w:hAnsi="Times New Roman"/>
          <w:sz w:val="20"/>
          <w:szCs w:val="20"/>
          <w:lang w:eastAsia="ru-RU"/>
        </w:rPr>
        <w:softHyphen/>
        <w:t>тивности, рационального использования кормов и рентабельности производства продуктов животноводства. Однако реализация биоло</w:t>
      </w:r>
      <w:r w:rsidRPr="00EA2DC0">
        <w:rPr>
          <w:rFonts w:ascii="Times New Roman" w:eastAsia="Times New Roman" w:hAnsi="Times New Roman"/>
          <w:sz w:val="20"/>
          <w:szCs w:val="20"/>
          <w:lang w:eastAsia="ru-RU"/>
        </w:rPr>
        <w:softHyphen/>
        <w:t>гического потенциала продуктивности свиней сдерживается использо</w:t>
      </w:r>
      <w:r w:rsidRPr="00EA2DC0">
        <w:rPr>
          <w:rFonts w:ascii="Times New Roman" w:eastAsia="Times New Roman" w:hAnsi="Times New Roman"/>
          <w:sz w:val="20"/>
          <w:szCs w:val="20"/>
          <w:lang w:eastAsia="ru-RU"/>
        </w:rPr>
        <w:softHyphen/>
        <w:t>ванием в рационах комбикормов собственного производства, в составе которых подчас используются зерновые ингредиенты, имеющие по</w:t>
      </w:r>
      <w:r w:rsidRPr="00EA2DC0">
        <w:rPr>
          <w:rFonts w:ascii="Times New Roman" w:eastAsia="Times New Roman" w:hAnsi="Times New Roman"/>
          <w:sz w:val="20"/>
          <w:szCs w:val="20"/>
          <w:lang w:eastAsia="ru-RU"/>
        </w:rPr>
        <w:softHyphen/>
        <w:t>вышенное содержание тяжелых металлов, входящих в состав гербици</w:t>
      </w:r>
      <w:r w:rsidRPr="00EA2DC0">
        <w:rPr>
          <w:rFonts w:ascii="Times New Roman" w:eastAsia="Times New Roman" w:hAnsi="Times New Roman"/>
          <w:sz w:val="20"/>
          <w:szCs w:val="20"/>
          <w:lang w:eastAsia="ru-RU"/>
        </w:rPr>
        <w:softHyphen/>
        <w:t>дов и пестицидов, поражение микотоксинами, вследствие недоста</w:t>
      </w:r>
      <w:r w:rsidRPr="00EA2DC0">
        <w:rPr>
          <w:rFonts w:ascii="Times New Roman" w:eastAsia="Times New Roman" w:hAnsi="Times New Roman"/>
          <w:sz w:val="20"/>
          <w:szCs w:val="20"/>
          <w:lang w:eastAsia="ru-RU"/>
        </w:rPr>
        <w:softHyphen/>
        <w:t>точного использования антиоксидантов и неправильного хранения как зерна, так и готового комбикорма.</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Использование таких комбикормов приводит к накоплению в ор</w:t>
      </w:r>
      <w:r w:rsidRPr="00EA2DC0">
        <w:rPr>
          <w:rFonts w:ascii="Times New Roman" w:eastAsia="Times New Roman" w:hAnsi="Times New Roman"/>
          <w:sz w:val="20"/>
          <w:szCs w:val="20"/>
          <w:lang w:eastAsia="ru-RU"/>
        </w:rPr>
        <w:softHyphen/>
        <w:t>ганизме ксенобиотиков, оказывающих на него угнетающее и канцеро</w:t>
      </w:r>
      <w:r w:rsidRPr="00EA2DC0">
        <w:rPr>
          <w:rFonts w:ascii="Times New Roman" w:eastAsia="Times New Roman" w:hAnsi="Times New Roman"/>
          <w:sz w:val="20"/>
          <w:szCs w:val="20"/>
          <w:lang w:eastAsia="ru-RU"/>
        </w:rPr>
        <w:softHyphen/>
        <w:t>генное действие, в связи с чем резко понижается уровень преобразо</w:t>
      </w:r>
      <w:r w:rsidRPr="00EA2DC0">
        <w:rPr>
          <w:rFonts w:ascii="Times New Roman" w:eastAsia="Times New Roman" w:hAnsi="Times New Roman"/>
          <w:sz w:val="20"/>
          <w:szCs w:val="20"/>
          <w:lang w:eastAsia="ru-RU"/>
        </w:rPr>
        <w:softHyphen/>
        <w:t>вания питательных веществ кормов в вещества тела животных.</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b/>
          <w:bCs/>
          <w:sz w:val="20"/>
          <w:szCs w:val="20"/>
          <w:lang w:eastAsia="ru-RU"/>
        </w:rPr>
        <w:t>Анализ источников.</w:t>
      </w:r>
      <w:r w:rsidRPr="00EA2DC0">
        <w:rPr>
          <w:rFonts w:ascii="Times New Roman" w:eastAsia="Times New Roman" w:hAnsi="Times New Roman"/>
          <w:sz w:val="20"/>
          <w:szCs w:val="20"/>
          <w:lang w:eastAsia="ru-RU"/>
        </w:rPr>
        <w:t xml:space="preserve"> В настоящее время интенсивно развивается направление «экобиотехнология», то есть разработка и использование в практике животноводства кормовых добавок пробиотического и пре-пробиотического действия. Эти экологически безопасные кормовые добавки за счет своих свойств способствуют снижению техногенной и микробиологической нагрузки на организм животного в условиях интенсивного производства животноводческой продукции, что позво</w:t>
      </w:r>
      <w:r w:rsidRPr="00EA2DC0">
        <w:rPr>
          <w:rFonts w:ascii="Times New Roman" w:eastAsia="Times New Roman" w:hAnsi="Times New Roman"/>
          <w:sz w:val="20"/>
          <w:szCs w:val="20"/>
          <w:lang w:eastAsia="ru-RU"/>
        </w:rPr>
        <w:softHyphen/>
        <w:t>ляет предотвратить развитие многих патологий у животных, а следо</w:t>
      </w:r>
      <w:r w:rsidRPr="00EA2DC0">
        <w:rPr>
          <w:rFonts w:ascii="Times New Roman" w:eastAsia="Times New Roman" w:hAnsi="Times New Roman"/>
          <w:sz w:val="20"/>
          <w:szCs w:val="20"/>
          <w:lang w:eastAsia="ru-RU"/>
        </w:rPr>
        <w:softHyphen/>
        <w:t>вательно, и у людей.</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В связи с этим большой интерес вызывает применение природных минералов и разрабатываемых на их основе новых биодобавок, обла</w:t>
      </w:r>
      <w:r w:rsidRPr="00EA2DC0">
        <w:rPr>
          <w:rFonts w:ascii="Times New Roman" w:eastAsia="Times New Roman" w:hAnsi="Times New Roman"/>
          <w:sz w:val="20"/>
          <w:szCs w:val="20"/>
          <w:lang w:eastAsia="ru-RU"/>
        </w:rPr>
        <w:softHyphen/>
        <w:t>дающих уникальными ионообменными и сорбционными свойствами, доступностью и дешевизной [1, с. 72; 2, с. 15; 3, с. 288; 4]. Одной из таких является кормовая добавка «</w:t>
      </w:r>
      <w:r w:rsidRPr="00EA2DC0">
        <w:rPr>
          <w:rFonts w:ascii="Times New Roman" w:eastAsia="Times New Roman" w:hAnsi="Times New Roman"/>
          <w:sz w:val="20"/>
          <w:szCs w:val="20"/>
          <w:lang w:val="en-US" w:eastAsia="ru-RU"/>
        </w:rPr>
        <w:t>Bisolbi</w:t>
      </w:r>
      <w:r w:rsidRPr="00EA2DC0">
        <w:rPr>
          <w:rFonts w:ascii="Times New Roman" w:eastAsia="Times New Roman" w:hAnsi="Times New Roman"/>
          <w:sz w:val="20"/>
          <w:szCs w:val="20"/>
          <w:lang w:eastAsia="ru-RU"/>
        </w:rPr>
        <w:t>», созданная ООО «Бисолби− Интер» г. Санкт-Петербург на основе наполнителя кремнеземистого минерала – диатомита и бактерий пробиотического направления –</w:t>
      </w:r>
      <w:r w:rsidRPr="00EA2DC0">
        <w:rPr>
          <w:rFonts w:ascii="Times New Roman" w:eastAsia="Times New Roman" w:hAnsi="Times New Roman"/>
          <w:i/>
          <w:iCs/>
          <w:sz w:val="20"/>
          <w:szCs w:val="20"/>
          <w:lang w:eastAsia="ru-RU"/>
        </w:rPr>
        <w:t>Bacillus subtillis</w:t>
      </w:r>
      <w:r w:rsidRPr="00EA2DC0">
        <w:rPr>
          <w:rFonts w:ascii="Times New Roman" w:eastAsia="Times New Roman" w:hAnsi="Times New Roman"/>
          <w:sz w:val="20"/>
          <w:szCs w:val="20"/>
          <w:lang w:eastAsia="ru-RU"/>
        </w:rPr>
        <w:t xml:space="preserve">. </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Биологическое действие кормовой добавки обеспечивается ее большими адсорбционными свойствами и поверхностной активно</w:t>
      </w:r>
      <w:r w:rsidRPr="00EA2DC0">
        <w:rPr>
          <w:rFonts w:ascii="Times New Roman" w:eastAsia="Times New Roman" w:hAnsi="Times New Roman"/>
          <w:sz w:val="20"/>
          <w:szCs w:val="20"/>
          <w:lang w:eastAsia="ru-RU"/>
        </w:rPr>
        <w:softHyphen/>
        <w:t>стью, что позволяет адсорбировать широкий спектр содержащихся в кормах микотоксинов, пестицидов, токсических и тяжелых металлов, радионуклидов и одновременно угнетать развитие патогенных и ус</w:t>
      </w:r>
      <w:r w:rsidRPr="00EA2DC0">
        <w:rPr>
          <w:rFonts w:ascii="Times New Roman" w:eastAsia="Times New Roman" w:hAnsi="Times New Roman"/>
          <w:sz w:val="20"/>
          <w:szCs w:val="20"/>
          <w:lang w:eastAsia="ru-RU"/>
        </w:rPr>
        <w:softHyphen/>
        <w:t>ловно патогенных микроорганизмов, создавая благоприятные условия для развития в пищеварительном тракте лакто- и бифидобактерий, что одновременно снижает токсическую нагрузку на организм животных так и усиливает активность ряда ферментных систем их организма.</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Таким образом, включение в рационы выращиваемых и откармли</w:t>
      </w:r>
      <w:r w:rsidRPr="00EA2DC0">
        <w:rPr>
          <w:rFonts w:ascii="Times New Roman" w:eastAsia="Times New Roman" w:hAnsi="Times New Roman"/>
          <w:sz w:val="20"/>
          <w:szCs w:val="20"/>
          <w:lang w:eastAsia="ru-RU"/>
        </w:rPr>
        <w:softHyphen/>
        <w:t>ваемых свиней кормовой добавки «</w:t>
      </w:r>
      <w:r w:rsidRPr="00EA2DC0">
        <w:rPr>
          <w:rFonts w:ascii="Times New Roman" w:eastAsia="Times New Roman" w:hAnsi="Times New Roman"/>
          <w:sz w:val="20"/>
          <w:szCs w:val="20"/>
          <w:lang w:val="en-US" w:eastAsia="ru-RU"/>
        </w:rPr>
        <w:t>Bisolbi</w:t>
      </w:r>
      <w:r w:rsidRPr="00EA2DC0">
        <w:rPr>
          <w:rFonts w:ascii="Times New Roman" w:eastAsia="Times New Roman" w:hAnsi="Times New Roman"/>
          <w:sz w:val="20"/>
          <w:szCs w:val="20"/>
          <w:lang w:eastAsia="ru-RU"/>
        </w:rPr>
        <w:t>» является актуальной те</w:t>
      </w:r>
      <w:r w:rsidRPr="00EA2DC0">
        <w:rPr>
          <w:rFonts w:ascii="Times New Roman" w:eastAsia="Times New Roman" w:hAnsi="Times New Roman"/>
          <w:sz w:val="20"/>
          <w:szCs w:val="20"/>
          <w:lang w:eastAsia="ru-RU"/>
        </w:rPr>
        <w:softHyphen/>
        <w:t>мой, имеющей важное народнохозяйственное значение.</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b/>
          <w:bCs/>
          <w:sz w:val="20"/>
          <w:szCs w:val="20"/>
          <w:lang w:eastAsia="ru-RU"/>
        </w:rPr>
        <w:t>Цель работы</w:t>
      </w:r>
      <w:r w:rsidRPr="00EA2DC0">
        <w:rPr>
          <w:rFonts w:ascii="Times New Roman" w:eastAsia="Times New Roman" w:hAnsi="Times New Roman"/>
          <w:sz w:val="20"/>
          <w:szCs w:val="20"/>
          <w:lang w:eastAsia="ru-RU"/>
        </w:rPr>
        <w:t xml:space="preserve"> − изучить влияние различных доз биодобавки «</w:t>
      </w:r>
      <w:r w:rsidRPr="00EA2DC0">
        <w:rPr>
          <w:rFonts w:ascii="Times New Roman" w:eastAsia="Times New Roman" w:hAnsi="Times New Roman"/>
          <w:sz w:val="20"/>
          <w:szCs w:val="20"/>
          <w:lang w:val="en-US" w:eastAsia="ru-RU"/>
        </w:rPr>
        <w:t>Bi</w:t>
      </w:r>
      <w:r w:rsidRPr="00EA2DC0">
        <w:rPr>
          <w:rFonts w:ascii="Times New Roman" w:eastAsia="Times New Roman" w:hAnsi="Times New Roman"/>
          <w:sz w:val="20"/>
          <w:szCs w:val="20"/>
          <w:lang w:eastAsia="ru-RU"/>
        </w:rPr>
        <w:softHyphen/>
      </w:r>
      <w:r w:rsidRPr="00EA2DC0">
        <w:rPr>
          <w:rFonts w:ascii="Times New Roman" w:eastAsia="Times New Roman" w:hAnsi="Times New Roman"/>
          <w:sz w:val="20"/>
          <w:szCs w:val="20"/>
          <w:lang w:val="en-US" w:eastAsia="ru-RU"/>
        </w:rPr>
        <w:t>solbi</w:t>
      </w:r>
      <w:r w:rsidRPr="00EA2DC0">
        <w:rPr>
          <w:rFonts w:ascii="Times New Roman" w:eastAsia="Times New Roman" w:hAnsi="Times New Roman"/>
          <w:sz w:val="20"/>
          <w:szCs w:val="20"/>
          <w:lang w:eastAsia="ru-RU"/>
        </w:rPr>
        <w:t>» в рационах свиней, при их выращивании и откорме, на мясную продуктивность и убойные качества свиней.</w:t>
      </w:r>
    </w:p>
    <w:p w:rsidR="00EA2DC0" w:rsidRPr="00EA2DC0" w:rsidRDefault="00EA2DC0" w:rsidP="00EA2DC0">
      <w:pPr>
        <w:spacing w:after="0" w:line="240"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b/>
          <w:bCs/>
          <w:sz w:val="20"/>
          <w:szCs w:val="20"/>
          <w:lang w:eastAsia="ru-RU"/>
        </w:rPr>
        <w:t>Материал и методика исследований</w:t>
      </w:r>
      <w:r w:rsidRPr="00EA2DC0">
        <w:rPr>
          <w:rFonts w:ascii="Times New Roman" w:eastAsia="Times New Roman" w:hAnsi="Times New Roman"/>
          <w:sz w:val="20"/>
          <w:szCs w:val="20"/>
          <w:lang w:eastAsia="ru-RU"/>
        </w:rPr>
        <w:t>. Объектом исследований по</w:t>
      </w:r>
      <w:r w:rsidRPr="00EA2DC0">
        <w:rPr>
          <w:rFonts w:ascii="Times New Roman" w:eastAsia="Times New Roman" w:hAnsi="Times New Roman"/>
          <w:sz w:val="20"/>
          <w:szCs w:val="20"/>
          <w:lang w:eastAsia="ru-RU"/>
        </w:rPr>
        <w:softHyphen/>
        <w:t>служил молодняк свиней крупной белой породы. Научно-хозяйствен</w:t>
      </w:r>
      <w:r w:rsidRPr="00EA2DC0">
        <w:rPr>
          <w:rFonts w:ascii="Times New Roman" w:eastAsia="Times New Roman" w:hAnsi="Times New Roman"/>
          <w:sz w:val="20"/>
          <w:szCs w:val="20"/>
          <w:lang w:eastAsia="ru-RU"/>
        </w:rPr>
        <w:softHyphen/>
        <w:t>ный опыт проводился на базе свинокомплекса СПК им. Н. К. Крупской Мелекесского района Ульяновской области. По принципу аналогов было сформировано три группы свиней, отобранных с момента отъ</w:t>
      </w:r>
      <w:r w:rsidRPr="00EA2DC0">
        <w:rPr>
          <w:rFonts w:ascii="Times New Roman" w:eastAsia="Times New Roman" w:hAnsi="Times New Roman"/>
          <w:sz w:val="20"/>
          <w:szCs w:val="20"/>
          <w:lang w:eastAsia="ru-RU"/>
        </w:rPr>
        <w:softHyphen/>
        <w:t>ёма. Содержание животных всех групп было одинаковым, а кормление проводили по детализированным нормам. Различия в их кормлении заключались в уровне биопрепарата «</w:t>
      </w:r>
      <w:r w:rsidRPr="00EA2DC0">
        <w:rPr>
          <w:rFonts w:ascii="Times New Roman" w:eastAsia="Times New Roman" w:hAnsi="Times New Roman"/>
          <w:sz w:val="20"/>
          <w:szCs w:val="20"/>
          <w:lang w:val="en-US" w:eastAsia="ru-RU"/>
        </w:rPr>
        <w:t>Bisolbi</w:t>
      </w:r>
      <w:r w:rsidRPr="00EA2DC0">
        <w:rPr>
          <w:rFonts w:ascii="Times New Roman" w:eastAsia="Times New Roman" w:hAnsi="Times New Roman"/>
          <w:sz w:val="20"/>
          <w:szCs w:val="20"/>
          <w:lang w:eastAsia="ru-RU"/>
        </w:rPr>
        <w:t>» в рационах 2-й и 3-й под</w:t>
      </w:r>
      <w:r w:rsidRPr="00EA2DC0">
        <w:rPr>
          <w:rFonts w:ascii="Times New Roman" w:eastAsia="Times New Roman" w:hAnsi="Times New Roman"/>
          <w:sz w:val="20"/>
          <w:szCs w:val="20"/>
          <w:lang w:eastAsia="ru-RU"/>
        </w:rPr>
        <w:softHyphen/>
        <w:t>опытных групп, где его скармливали соответственно 0,5 и 1,0 % от массы комбикорма.</w:t>
      </w:r>
      <w:r w:rsidRPr="00EA2DC0">
        <w:rPr>
          <w:rFonts w:ascii="Times New Roman" w:eastAsia="Times New Roman" w:hAnsi="Times New Roman"/>
          <w:color w:val="000000"/>
          <w:sz w:val="20"/>
          <w:szCs w:val="20"/>
          <w:lang w:eastAsia="ru-RU"/>
        </w:rPr>
        <w:t xml:space="preserve"> Свиньи 1-й контрольной группы получали основ</w:t>
      </w:r>
      <w:r w:rsidRPr="00EA2DC0">
        <w:rPr>
          <w:rFonts w:ascii="Times New Roman" w:eastAsia="Times New Roman" w:hAnsi="Times New Roman"/>
          <w:color w:val="000000"/>
          <w:sz w:val="20"/>
          <w:szCs w:val="20"/>
          <w:lang w:eastAsia="ru-RU"/>
        </w:rPr>
        <w:softHyphen/>
        <w:t xml:space="preserve">ной рацион. </w:t>
      </w:r>
      <w:r w:rsidRPr="00EA2DC0">
        <w:rPr>
          <w:rFonts w:ascii="Times New Roman" w:eastAsia="Times New Roman" w:hAnsi="Times New Roman"/>
          <w:sz w:val="20"/>
          <w:szCs w:val="20"/>
          <w:lang w:eastAsia="ru-RU"/>
        </w:rPr>
        <w:t xml:space="preserve">Для более глубокого изучения влияния биопрепарата в рационах откормочных свиней был проведен убой четырех голов из каждой группы с последующей обвалкой их туш. Цифровой материал исследований обработан статистически по методикам, изложенным Н. А. Плохинским (1970), и с помощью пакета программ </w:t>
      </w:r>
      <w:r w:rsidRPr="00EA2DC0">
        <w:rPr>
          <w:rFonts w:ascii="Times New Roman" w:eastAsia="Times New Roman" w:hAnsi="Times New Roman"/>
          <w:sz w:val="20"/>
          <w:szCs w:val="20"/>
          <w:lang w:val="en-US" w:eastAsia="ru-RU"/>
        </w:rPr>
        <w:t>Micro</w:t>
      </w:r>
      <w:r w:rsidRPr="00EA2DC0">
        <w:rPr>
          <w:rFonts w:ascii="Times New Roman" w:eastAsia="Times New Roman" w:hAnsi="Times New Roman"/>
          <w:sz w:val="20"/>
          <w:szCs w:val="20"/>
          <w:lang w:eastAsia="ru-RU"/>
        </w:rPr>
        <w:softHyphen/>
      </w:r>
      <w:r w:rsidRPr="00EA2DC0">
        <w:rPr>
          <w:rFonts w:ascii="Times New Roman" w:eastAsia="Times New Roman" w:hAnsi="Times New Roman"/>
          <w:sz w:val="20"/>
          <w:szCs w:val="20"/>
          <w:lang w:val="en-US" w:eastAsia="ru-RU"/>
        </w:rPr>
        <w:t>soft</w:t>
      </w:r>
      <w:r w:rsidRPr="00EA2DC0">
        <w:rPr>
          <w:rFonts w:ascii="Times New Roman" w:eastAsia="Times New Roman" w:hAnsi="Times New Roman"/>
          <w:sz w:val="20"/>
          <w:szCs w:val="20"/>
          <w:lang w:eastAsia="ru-RU"/>
        </w:rPr>
        <w:t> </w:t>
      </w:r>
      <w:r w:rsidRPr="00EA2DC0">
        <w:rPr>
          <w:rFonts w:ascii="Times New Roman" w:eastAsia="Times New Roman" w:hAnsi="Times New Roman"/>
          <w:sz w:val="20"/>
          <w:szCs w:val="20"/>
          <w:lang w:val="en-US" w:eastAsia="ru-RU"/>
        </w:rPr>
        <w:t>Excel</w:t>
      </w:r>
      <w:r w:rsidRPr="00EA2DC0">
        <w:rPr>
          <w:rFonts w:ascii="Times New Roman" w:eastAsia="Times New Roman" w:hAnsi="Times New Roman"/>
          <w:sz w:val="20"/>
          <w:szCs w:val="20"/>
          <w:lang w:eastAsia="ru-RU"/>
        </w:rPr>
        <w:t xml:space="preserve"> (2003).</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color w:val="000000"/>
          <w:sz w:val="20"/>
          <w:szCs w:val="20"/>
        </w:rPr>
        <w:t xml:space="preserve">Результаты исследований и их обсуждение. </w:t>
      </w:r>
      <w:r w:rsidRPr="00EA2DC0">
        <w:rPr>
          <w:rFonts w:ascii="Times New Roman" w:hAnsi="Times New Roman"/>
          <w:sz w:val="20"/>
          <w:szCs w:val="20"/>
        </w:rPr>
        <w:t>Включение в ра</w:t>
      </w:r>
      <w:r w:rsidRPr="00EA2DC0">
        <w:rPr>
          <w:rFonts w:ascii="Times New Roman" w:hAnsi="Times New Roman"/>
          <w:sz w:val="20"/>
          <w:szCs w:val="20"/>
        </w:rPr>
        <w:softHyphen/>
        <w:t>ционы свиней биопрепарата «</w:t>
      </w:r>
      <w:r w:rsidRPr="00EA2DC0">
        <w:rPr>
          <w:rFonts w:ascii="Times New Roman" w:hAnsi="Times New Roman"/>
          <w:sz w:val="20"/>
          <w:szCs w:val="20"/>
          <w:lang w:val="en-US"/>
        </w:rPr>
        <w:t>Bisolbi</w:t>
      </w:r>
      <w:r w:rsidRPr="00EA2DC0">
        <w:rPr>
          <w:rFonts w:ascii="Times New Roman" w:hAnsi="Times New Roman"/>
          <w:sz w:val="20"/>
          <w:szCs w:val="20"/>
        </w:rPr>
        <w:t>» в период выращивания и от</w:t>
      </w:r>
      <w:r w:rsidRPr="00EA2DC0">
        <w:rPr>
          <w:rFonts w:ascii="Times New Roman" w:hAnsi="Times New Roman"/>
          <w:sz w:val="20"/>
          <w:szCs w:val="20"/>
        </w:rPr>
        <w:softHyphen/>
        <w:t>корма оказало положительное влияние на абсолютную и относитель</w:t>
      </w:r>
      <w:r w:rsidRPr="00EA2DC0">
        <w:rPr>
          <w:rFonts w:ascii="Times New Roman" w:hAnsi="Times New Roman"/>
          <w:sz w:val="20"/>
          <w:szCs w:val="20"/>
        </w:rPr>
        <w:softHyphen/>
        <w:t xml:space="preserve">ную скорость их роста (табл. 1). </w:t>
      </w:r>
    </w:p>
    <w:p w:rsidR="00EA2DC0" w:rsidRPr="00EA2DC0" w:rsidRDefault="00EA2DC0" w:rsidP="00EA2DC0">
      <w:pPr>
        <w:spacing w:after="0" w:line="240" w:lineRule="auto"/>
        <w:rPr>
          <w:rFonts w:ascii="Times New Roman" w:hAnsi="Times New Roman"/>
          <w:bCs/>
          <w:spacing w:val="20"/>
          <w:sz w:val="16"/>
          <w:szCs w:val="16"/>
        </w:rPr>
      </w:pPr>
      <w:r w:rsidRPr="00EA2DC0">
        <w:rPr>
          <w:rFonts w:ascii="Times New Roman" w:hAnsi="Times New Roman"/>
          <w:bCs/>
          <w:spacing w:val="20"/>
        </w:rPr>
        <w:br w:type="page"/>
      </w:r>
    </w:p>
    <w:p w:rsidR="00EA2DC0" w:rsidRPr="00EA2DC0" w:rsidRDefault="00EA2DC0" w:rsidP="00EA2DC0">
      <w:pPr>
        <w:spacing w:after="0"/>
        <w:jc w:val="center"/>
        <w:rPr>
          <w:rFonts w:ascii="Times New Roman" w:hAnsi="Times New Roman"/>
          <w:bCs/>
          <w:sz w:val="16"/>
          <w:szCs w:val="16"/>
        </w:rPr>
      </w:pPr>
      <w:r w:rsidRPr="00EA2DC0">
        <w:rPr>
          <w:rFonts w:ascii="Times New Roman" w:hAnsi="Times New Roman"/>
          <w:bCs/>
          <w:spacing w:val="20"/>
          <w:sz w:val="16"/>
          <w:szCs w:val="16"/>
        </w:rPr>
        <w:t>Таблица</w:t>
      </w:r>
      <w:r w:rsidRPr="00EA2DC0">
        <w:rPr>
          <w:rFonts w:ascii="Times New Roman" w:hAnsi="Times New Roman"/>
          <w:bCs/>
          <w:sz w:val="16"/>
          <w:szCs w:val="16"/>
        </w:rPr>
        <w:t xml:space="preserve"> 1. </w:t>
      </w:r>
      <w:r w:rsidRPr="00EA2DC0">
        <w:rPr>
          <w:rFonts w:ascii="Times New Roman" w:hAnsi="Times New Roman"/>
          <w:b/>
          <w:bCs/>
          <w:sz w:val="16"/>
          <w:szCs w:val="16"/>
        </w:rPr>
        <w:t>Изменение живой массы и скорости роста свиней</w:t>
      </w:r>
      <w:r w:rsidRPr="00EA2DC0">
        <w:rPr>
          <w:rFonts w:ascii="Times New Roman" w:hAnsi="Times New Roman"/>
          <w:bCs/>
          <w:sz w:val="16"/>
          <w:szCs w:val="16"/>
        </w:rPr>
        <w:t xml:space="preserve"> </w:t>
      </w:r>
    </w:p>
    <w:p w:rsidR="00EA2DC0" w:rsidRPr="00EA2DC0" w:rsidRDefault="00EA2DC0" w:rsidP="00EA2DC0">
      <w:pPr>
        <w:spacing w:after="0"/>
        <w:jc w:val="center"/>
        <w:rPr>
          <w:rFonts w:ascii="Times New Roman" w:hAnsi="Times New Roman"/>
          <w:bCs/>
          <w:sz w:val="16"/>
          <w:szCs w:val="16"/>
        </w:rPr>
      </w:pPr>
    </w:p>
    <w:tbl>
      <w:tblPr>
        <w:tblW w:w="61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10"/>
        <w:gridCol w:w="1418"/>
        <w:gridCol w:w="1120"/>
        <w:gridCol w:w="1181"/>
      </w:tblGrid>
      <w:tr w:rsidR="00EA2DC0" w:rsidRPr="00EA2DC0" w:rsidTr="00450BC1">
        <w:trPr>
          <w:cantSplit/>
          <w:trHeight w:val="136"/>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Показатель</w:t>
            </w:r>
          </w:p>
        </w:tc>
        <w:tc>
          <w:tcPr>
            <w:tcW w:w="3719" w:type="dxa"/>
            <w:gridSpan w:val="3"/>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rPr>
          <w:cantSplit/>
          <w:trHeight w:val="171"/>
        </w:trPr>
        <w:tc>
          <w:tcPr>
            <w:tcW w:w="2410" w:type="dxa"/>
            <w:vMerge/>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line="216" w:lineRule="auto"/>
              <w:jc w:val="center"/>
              <w:rPr>
                <w:rFonts w:ascii="Times New Roman" w:hAnsi="Times New Roman"/>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1-я контрольная</w:t>
            </w:r>
          </w:p>
        </w:tc>
        <w:tc>
          <w:tcPr>
            <w:tcW w:w="1120"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2-я опытная</w:t>
            </w:r>
          </w:p>
        </w:tc>
        <w:tc>
          <w:tcPr>
            <w:tcW w:w="1181"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3-я опытная</w:t>
            </w:r>
          </w:p>
        </w:tc>
      </w:tr>
      <w:tr w:rsidR="00EA2DC0" w:rsidRPr="00EA2DC0" w:rsidTr="00450BC1">
        <w:tc>
          <w:tcPr>
            <w:tcW w:w="241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rPr>
                <w:rFonts w:ascii="Times New Roman" w:hAnsi="Times New Roman"/>
                <w:bCs/>
                <w:iCs/>
                <w:sz w:val="16"/>
                <w:szCs w:val="16"/>
              </w:rPr>
            </w:pPr>
            <w:r w:rsidRPr="00EA2DC0">
              <w:rPr>
                <w:rFonts w:ascii="Times New Roman" w:hAnsi="Times New Roman"/>
                <w:bCs/>
                <w:iCs/>
                <w:sz w:val="16"/>
                <w:szCs w:val="16"/>
              </w:rPr>
              <w:t>Живая масса, кг:</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при постановке на опыт</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при постановке на откорм</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в % к контрольной группе</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11,20 ± 0,17</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27,24 ± 0,47</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w:t>
            </w:r>
          </w:p>
        </w:tc>
        <w:tc>
          <w:tcPr>
            <w:tcW w:w="112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11,24 ± 0,18</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28,44 ± 0,47</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104,40</w:t>
            </w:r>
          </w:p>
        </w:tc>
        <w:tc>
          <w:tcPr>
            <w:tcW w:w="1181"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11,22 ± 0,18</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29,16 ± 0,48</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107,05</w:t>
            </w:r>
          </w:p>
        </w:tc>
      </w:tr>
      <w:tr w:rsidR="00EA2DC0" w:rsidRPr="00EA2DC0" w:rsidTr="00450BC1">
        <w:tc>
          <w:tcPr>
            <w:tcW w:w="241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rPr>
                <w:rFonts w:ascii="Times New Roman" w:hAnsi="Times New Roman"/>
                <w:bCs/>
                <w:iCs/>
                <w:sz w:val="16"/>
                <w:szCs w:val="16"/>
              </w:rPr>
            </w:pPr>
            <w:r w:rsidRPr="00EA2DC0">
              <w:rPr>
                <w:rFonts w:ascii="Times New Roman" w:hAnsi="Times New Roman"/>
                <w:bCs/>
                <w:iCs/>
                <w:sz w:val="16"/>
                <w:szCs w:val="16"/>
              </w:rPr>
              <w:t>Прирост за период выращива</w:t>
            </w:r>
            <w:r w:rsidRPr="00EA2DC0">
              <w:rPr>
                <w:rFonts w:ascii="Times New Roman" w:hAnsi="Times New Roman"/>
                <w:bCs/>
                <w:iCs/>
                <w:sz w:val="16"/>
                <w:szCs w:val="16"/>
              </w:rPr>
              <w:softHyphen/>
              <w:t>ния:</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абсолютный, кг</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в % к контрольной группе</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среднесуточный, г</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в % к контрольной группе</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относительный, %</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16,04 ± 0,46</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258,80 ± 7,42</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83,45</w:t>
            </w:r>
          </w:p>
        </w:tc>
        <w:tc>
          <w:tcPr>
            <w:tcW w:w="112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17,20 ± 0,42</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107,23</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277,40 ± 6,78</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107,19</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86,69</w:t>
            </w:r>
          </w:p>
        </w:tc>
        <w:tc>
          <w:tcPr>
            <w:tcW w:w="1181"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17,94 ± 0,52+</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111,84</w:t>
            </w:r>
          </w:p>
          <w:p w:rsidR="00EA2DC0" w:rsidRPr="00EA2DC0" w:rsidRDefault="00EA2DC0" w:rsidP="00EA2DC0">
            <w:pPr>
              <w:spacing w:after="0"/>
              <w:ind w:right="-108"/>
              <w:jc w:val="center"/>
              <w:rPr>
                <w:rFonts w:ascii="Times New Roman" w:hAnsi="Times New Roman"/>
                <w:sz w:val="16"/>
                <w:szCs w:val="16"/>
              </w:rPr>
            </w:pPr>
            <w:r w:rsidRPr="00EA2DC0">
              <w:rPr>
                <w:rFonts w:ascii="Times New Roman" w:hAnsi="Times New Roman"/>
                <w:sz w:val="16"/>
                <w:szCs w:val="16"/>
              </w:rPr>
              <w:t>289,40 ± 8,36+</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111,82</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88,85</w:t>
            </w:r>
          </w:p>
        </w:tc>
      </w:tr>
      <w:tr w:rsidR="00EA2DC0" w:rsidRPr="00EA2DC0" w:rsidTr="00450BC1">
        <w:tc>
          <w:tcPr>
            <w:tcW w:w="241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rPr>
                <w:rFonts w:ascii="Times New Roman" w:hAnsi="Times New Roman"/>
                <w:sz w:val="16"/>
                <w:szCs w:val="16"/>
              </w:rPr>
            </w:pPr>
            <w:r w:rsidRPr="00EA2DC0">
              <w:rPr>
                <w:rFonts w:ascii="Times New Roman" w:hAnsi="Times New Roman"/>
                <w:sz w:val="16"/>
                <w:szCs w:val="16"/>
              </w:rPr>
              <w:t>Живая масса при снятии с опыта, кг</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в % к контрольной группе</w:t>
            </w:r>
          </w:p>
        </w:tc>
        <w:tc>
          <w:tcPr>
            <w:tcW w:w="1418"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102,88 ± 1,48</w:t>
            </w:r>
          </w:p>
        </w:tc>
        <w:tc>
          <w:tcPr>
            <w:tcW w:w="1120"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107,5 ± 1,09*</w:t>
            </w:r>
          </w:p>
        </w:tc>
        <w:tc>
          <w:tcPr>
            <w:tcW w:w="1181"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ind w:right="-108"/>
              <w:jc w:val="center"/>
              <w:rPr>
                <w:rFonts w:ascii="Times New Roman" w:hAnsi="Times New Roman"/>
                <w:sz w:val="16"/>
                <w:szCs w:val="16"/>
              </w:rPr>
            </w:pPr>
            <w:r w:rsidRPr="00EA2DC0">
              <w:rPr>
                <w:rFonts w:ascii="Times New Roman" w:hAnsi="Times New Roman"/>
                <w:sz w:val="16"/>
                <w:szCs w:val="16"/>
              </w:rPr>
              <w:t>111,35 ± 1,00х</w:t>
            </w:r>
          </w:p>
        </w:tc>
      </w:tr>
      <w:tr w:rsidR="00EA2DC0" w:rsidRPr="00EA2DC0" w:rsidTr="00A17BA3">
        <w:trPr>
          <w:trHeight w:val="447"/>
        </w:trPr>
        <w:tc>
          <w:tcPr>
            <w:tcW w:w="241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rPr>
                <w:rFonts w:ascii="Times New Roman" w:hAnsi="Times New Roman"/>
                <w:sz w:val="16"/>
                <w:szCs w:val="16"/>
              </w:rPr>
            </w:pPr>
            <w:r w:rsidRPr="00EA2DC0">
              <w:rPr>
                <w:rFonts w:ascii="Times New Roman" w:hAnsi="Times New Roman"/>
                <w:sz w:val="16"/>
                <w:szCs w:val="16"/>
              </w:rPr>
              <w:t>Возраст достижения живой массы 100 кг, сут</w:t>
            </w:r>
          </w:p>
        </w:tc>
        <w:tc>
          <w:tcPr>
            <w:tcW w:w="1418"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jc w:val="center"/>
              <w:rPr>
                <w:rFonts w:ascii="Times New Roman" w:hAnsi="Times New Roman"/>
                <w:sz w:val="16"/>
                <w:szCs w:val="16"/>
              </w:rPr>
            </w:pPr>
            <w:r w:rsidRPr="00EA2DC0">
              <w:rPr>
                <w:rFonts w:ascii="Times New Roman" w:hAnsi="Times New Roman"/>
                <w:sz w:val="16"/>
                <w:szCs w:val="16"/>
              </w:rPr>
              <w:t>234,8</w:t>
            </w:r>
          </w:p>
        </w:tc>
        <w:tc>
          <w:tcPr>
            <w:tcW w:w="1120"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jc w:val="center"/>
              <w:rPr>
                <w:rFonts w:ascii="Times New Roman" w:hAnsi="Times New Roman"/>
                <w:sz w:val="16"/>
                <w:szCs w:val="16"/>
              </w:rPr>
            </w:pPr>
            <w:r w:rsidRPr="00EA2DC0">
              <w:rPr>
                <w:rFonts w:ascii="Times New Roman" w:hAnsi="Times New Roman"/>
                <w:sz w:val="16"/>
                <w:szCs w:val="16"/>
              </w:rPr>
              <w:t>226,8</w:t>
            </w:r>
          </w:p>
        </w:tc>
        <w:tc>
          <w:tcPr>
            <w:tcW w:w="1181"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jc w:val="center"/>
              <w:rPr>
                <w:rFonts w:ascii="Times New Roman" w:hAnsi="Times New Roman"/>
                <w:sz w:val="16"/>
                <w:szCs w:val="16"/>
              </w:rPr>
            </w:pPr>
            <w:r w:rsidRPr="00EA2DC0">
              <w:rPr>
                <w:rFonts w:ascii="Times New Roman" w:hAnsi="Times New Roman"/>
                <w:sz w:val="16"/>
                <w:szCs w:val="16"/>
              </w:rPr>
              <w:t>214,9</w:t>
            </w:r>
          </w:p>
        </w:tc>
      </w:tr>
      <w:tr w:rsidR="00EA2DC0" w:rsidRPr="00EA2DC0" w:rsidTr="00450BC1">
        <w:tc>
          <w:tcPr>
            <w:tcW w:w="241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rPr>
                <w:rFonts w:ascii="Times New Roman" w:hAnsi="Times New Roman"/>
                <w:sz w:val="16"/>
                <w:szCs w:val="16"/>
              </w:rPr>
            </w:pPr>
            <w:r w:rsidRPr="00EA2DC0">
              <w:rPr>
                <w:rFonts w:ascii="Times New Roman" w:hAnsi="Times New Roman"/>
                <w:sz w:val="16"/>
                <w:szCs w:val="16"/>
              </w:rPr>
              <w:t>По отношению к контрольной группе срок сокращения пе</w:t>
            </w:r>
            <w:r w:rsidRPr="00EA2DC0">
              <w:rPr>
                <w:rFonts w:ascii="Times New Roman" w:hAnsi="Times New Roman"/>
                <w:sz w:val="16"/>
                <w:szCs w:val="16"/>
              </w:rPr>
              <w:softHyphen/>
              <w:t>риода откорма, дн.</w:t>
            </w:r>
          </w:p>
        </w:tc>
        <w:tc>
          <w:tcPr>
            <w:tcW w:w="1418"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jc w:val="center"/>
              <w:rPr>
                <w:rFonts w:ascii="Times New Roman" w:hAnsi="Times New Roman"/>
                <w:b/>
                <w:bCs/>
                <w:sz w:val="16"/>
                <w:szCs w:val="16"/>
              </w:rPr>
            </w:pPr>
            <w:r w:rsidRPr="00EA2DC0">
              <w:rPr>
                <w:rFonts w:ascii="Times New Roman" w:hAnsi="Times New Roman"/>
                <w:b/>
                <w:bCs/>
                <w:sz w:val="16"/>
                <w:szCs w:val="16"/>
              </w:rPr>
              <w:t>−</w:t>
            </w:r>
          </w:p>
        </w:tc>
        <w:tc>
          <w:tcPr>
            <w:tcW w:w="1120"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8</w:t>
            </w:r>
          </w:p>
        </w:tc>
        <w:tc>
          <w:tcPr>
            <w:tcW w:w="1181"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19,9</w:t>
            </w:r>
          </w:p>
        </w:tc>
      </w:tr>
      <w:tr w:rsidR="00EA2DC0" w:rsidRPr="00EA2DC0" w:rsidTr="00450BC1">
        <w:tc>
          <w:tcPr>
            <w:tcW w:w="241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rPr>
                <w:rFonts w:ascii="Times New Roman" w:hAnsi="Times New Roman"/>
                <w:bCs/>
                <w:iCs/>
                <w:sz w:val="16"/>
                <w:szCs w:val="16"/>
              </w:rPr>
            </w:pPr>
            <w:r w:rsidRPr="00EA2DC0">
              <w:rPr>
                <w:rFonts w:ascii="Times New Roman" w:hAnsi="Times New Roman"/>
                <w:bCs/>
                <w:iCs/>
                <w:sz w:val="16"/>
                <w:szCs w:val="16"/>
              </w:rPr>
              <w:t>Прирост за период откорма:</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абсолютный, кг</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в % к контрольной группе</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среднесуточный, г</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в % к контрольной группе</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относительный, %</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75,64 ± 1,36</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528,60 ± 9,52</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116,26</w:t>
            </w:r>
          </w:p>
        </w:tc>
        <w:tc>
          <w:tcPr>
            <w:tcW w:w="112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79,06 ± 1,13</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104,52</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552,60 ± 7,94</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104,54</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116,31</w:t>
            </w:r>
          </w:p>
        </w:tc>
        <w:tc>
          <w:tcPr>
            <w:tcW w:w="1181"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ind w:right="-108"/>
              <w:jc w:val="center"/>
              <w:rPr>
                <w:rFonts w:ascii="Times New Roman" w:hAnsi="Times New Roman"/>
                <w:sz w:val="16"/>
                <w:szCs w:val="16"/>
              </w:rPr>
            </w:pPr>
          </w:p>
          <w:p w:rsidR="00EA2DC0" w:rsidRPr="00EA2DC0" w:rsidRDefault="00EA2DC0" w:rsidP="00EA2DC0">
            <w:pPr>
              <w:spacing w:after="0"/>
              <w:ind w:right="-108"/>
              <w:jc w:val="center"/>
              <w:rPr>
                <w:rFonts w:ascii="Times New Roman" w:hAnsi="Times New Roman"/>
                <w:sz w:val="16"/>
                <w:szCs w:val="16"/>
              </w:rPr>
            </w:pPr>
            <w:r w:rsidRPr="00EA2DC0">
              <w:rPr>
                <w:rFonts w:ascii="Times New Roman" w:hAnsi="Times New Roman"/>
                <w:sz w:val="16"/>
                <w:szCs w:val="16"/>
              </w:rPr>
              <w:t>82,19 ± 0,87х</w:t>
            </w:r>
          </w:p>
          <w:p w:rsidR="00EA2DC0" w:rsidRPr="00EA2DC0" w:rsidRDefault="00EA2DC0" w:rsidP="00EA2DC0">
            <w:pPr>
              <w:spacing w:after="0"/>
              <w:ind w:right="-108"/>
              <w:jc w:val="center"/>
              <w:rPr>
                <w:rFonts w:ascii="Times New Roman" w:hAnsi="Times New Roman"/>
                <w:sz w:val="16"/>
                <w:szCs w:val="16"/>
              </w:rPr>
            </w:pPr>
            <w:r w:rsidRPr="00EA2DC0">
              <w:rPr>
                <w:rFonts w:ascii="Times New Roman" w:hAnsi="Times New Roman"/>
                <w:sz w:val="16"/>
                <w:szCs w:val="16"/>
              </w:rPr>
              <w:t>108,66</w:t>
            </w:r>
          </w:p>
          <w:p w:rsidR="00EA2DC0" w:rsidRPr="00EA2DC0" w:rsidRDefault="00EA2DC0" w:rsidP="00EA2DC0">
            <w:pPr>
              <w:spacing w:after="0"/>
              <w:ind w:right="-108"/>
              <w:jc w:val="center"/>
              <w:rPr>
                <w:rFonts w:ascii="Times New Roman" w:hAnsi="Times New Roman"/>
                <w:sz w:val="16"/>
                <w:szCs w:val="16"/>
              </w:rPr>
            </w:pPr>
            <w:r w:rsidRPr="00EA2DC0">
              <w:rPr>
                <w:rFonts w:ascii="Times New Roman" w:hAnsi="Times New Roman"/>
                <w:sz w:val="16"/>
                <w:szCs w:val="16"/>
              </w:rPr>
              <w:t>573,90 ± 6,13</w:t>
            </w:r>
          </w:p>
          <w:p w:rsidR="00EA2DC0" w:rsidRPr="00EA2DC0" w:rsidRDefault="00EA2DC0" w:rsidP="00EA2DC0">
            <w:pPr>
              <w:spacing w:after="0"/>
              <w:ind w:left="-94" w:right="-108"/>
              <w:jc w:val="center"/>
              <w:rPr>
                <w:rFonts w:ascii="Times New Roman" w:hAnsi="Times New Roman"/>
                <w:sz w:val="16"/>
                <w:szCs w:val="16"/>
              </w:rPr>
            </w:pPr>
            <w:r w:rsidRPr="00EA2DC0">
              <w:rPr>
                <w:rFonts w:ascii="Times New Roman" w:hAnsi="Times New Roman"/>
                <w:sz w:val="16"/>
                <w:szCs w:val="16"/>
              </w:rPr>
              <w:t>108,60</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116,99</w:t>
            </w:r>
          </w:p>
        </w:tc>
      </w:tr>
      <w:tr w:rsidR="00EA2DC0" w:rsidRPr="00EA2DC0" w:rsidTr="00450BC1">
        <w:tc>
          <w:tcPr>
            <w:tcW w:w="241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rPr>
                <w:rFonts w:ascii="Times New Roman" w:hAnsi="Times New Roman"/>
                <w:bCs/>
                <w:iCs/>
                <w:sz w:val="16"/>
                <w:szCs w:val="16"/>
              </w:rPr>
            </w:pPr>
            <w:r w:rsidRPr="00EA2DC0">
              <w:rPr>
                <w:rFonts w:ascii="Times New Roman" w:hAnsi="Times New Roman"/>
                <w:bCs/>
                <w:iCs/>
                <w:sz w:val="16"/>
                <w:szCs w:val="16"/>
              </w:rPr>
              <w:t>Прирост за период опыта:</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абсолютный, кг</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в % к контрольной группе</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среднесуточный, г</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в % к контрольной группе</w:t>
            </w:r>
          </w:p>
          <w:p w:rsidR="00EA2DC0" w:rsidRPr="00EA2DC0" w:rsidRDefault="00EA2DC0" w:rsidP="00EA2DC0">
            <w:pPr>
              <w:spacing w:after="0"/>
              <w:ind w:firstLine="284"/>
              <w:rPr>
                <w:rFonts w:ascii="Times New Roman" w:hAnsi="Times New Roman"/>
                <w:sz w:val="16"/>
                <w:szCs w:val="16"/>
              </w:rPr>
            </w:pPr>
            <w:r w:rsidRPr="00EA2DC0">
              <w:rPr>
                <w:rFonts w:ascii="Times New Roman" w:hAnsi="Times New Roman"/>
                <w:sz w:val="16"/>
                <w:szCs w:val="16"/>
              </w:rPr>
              <w:t xml:space="preserve"> относительный, %</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91,68 ± 1,47</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447,20 ± 7,19</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160,73</w:t>
            </w:r>
          </w:p>
        </w:tc>
        <w:tc>
          <w:tcPr>
            <w:tcW w:w="1120"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96,26 ± 1,08*</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105,00</w:t>
            </w:r>
          </w:p>
          <w:p w:rsidR="00EA2DC0" w:rsidRPr="00EA2DC0" w:rsidRDefault="00EA2DC0" w:rsidP="00EA2DC0">
            <w:pPr>
              <w:spacing w:after="0"/>
              <w:ind w:left="-108"/>
              <w:jc w:val="right"/>
              <w:rPr>
                <w:rFonts w:ascii="Times New Roman" w:hAnsi="Times New Roman"/>
                <w:sz w:val="16"/>
                <w:szCs w:val="16"/>
              </w:rPr>
            </w:pPr>
            <w:r w:rsidRPr="00EA2DC0">
              <w:rPr>
                <w:rFonts w:ascii="Times New Roman" w:hAnsi="Times New Roman"/>
                <w:sz w:val="16"/>
                <w:szCs w:val="16"/>
              </w:rPr>
              <w:t>469,30 ± 5,26*</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104,94</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162,14</w:t>
            </w:r>
          </w:p>
        </w:tc>
        <w:tc>
          <w:tcPr>
            <w:tcW w:w="1181"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jc w:val="center"/>
              <w:rPr>
                <w:rFonts w:ascii="Times New Roman" w:hAnsi="Times New Roman"/>
                <w:sz w:val="16"/>
                <w:szCs w:val="16"/>
              </w:rPr>
            </w:pPr>
          </w:p>
          <w:p w:rsidR="00EA2DC0" w:rsidRPr="00EA2DC0" w:rsidRDefault="00EA2DC0" w:rsidP="00EA2DC0">
            <w:pPr>
              <w:spacing w:after="0"/>
              <w:ind w:left="-94"/>
              <w:jc w:val="right"/>
              <w:rPr>
                <w:rFonts w:ascii="Times New Roman" w:hAnsi="Times New Roman"/>
                <w:sz w:val="16"/>
                <w:szCs w:val="16"/>
              </w:rPr>
            </w:pPr>
            <w:r w:rsidRPr="00EA2DC0">
              <w:rPr>
                <w:rFonts w:ascii="Times New Roman" w:hAnsi="Times New Roman"/>
                <w:sz w:val="16"/>
                <w:szCs w:val="16"/>
              </w:rPr>
              <w:t>100,13 ± 1,05х</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109,22</w:t>
            </w:r>
          </w:p>
          <w:p w:rsidR="00EA2DC0" w:rsidRPr="00EA2DC0" w:rsidRDefault="00EA2DC0" w:rsidP="00EA2DC0">
            <w:pPr>
              <w:spacing w:after="0"/>
              <w:ind w:left="-94" w:right="-75"/>
              <w:jc w:val="center"/>
              <w:rPr>
                <w:rFonts w:ascii="Times New Roman" w:hAnsi="Times New Roman"/>
                <w:sz w:val="16"/>
                <w:szCs w:val="16"/>
              </w:rPr>
            </w:pPr>
            <w:r w:rsidRPr="00EA2DC0">
              <w:rPr>
                <w:rFonts w:ascii="Times New Roman" w:hAnsi="Times New Roman"/>
                <w:sz w:val="16"/>
                <w:szCs w:val="16"/>
              </w:rPr>
              <w:t>488,30 ± 5,13х</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109,19</w:t>
            </w:r>
          </w:p>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163,35</w:t>
            </w:r>
          </w:p>
        </w:tc>
      </w:tr>
    </w:tbl>
    <w:p w:rsidR="00EA2DC0" w:rsidRPr="00EA2DC0" w:rsidRDefault="00EA2DC0" w:rsidP="00EA2DC0">
      <w:pPr>
        <w:spacing w:after="0" w:line="235" w:lineRule="auto"/>
        <w:ind w:firstLine="284"/>
        <w:rPr>
          <w:rFonts w:ascii="Times New Roman" w:hAnsi="Times New Roman"/>
          <w:sz w:val="16"/>
          <w:szCs w:val="16"/>
        </w:rPr>
      </w:pPr>
    </w:p>
    <w:p w:rsidR="00EA2DC0" w:rsidRPr="00EA2DC0" w:rsidRDefault="00EA2DC0" w:rsidP="00EA2DC0">
      <w:pPr>
        <w:spacing w:after="0" w:line="235" w:lineRule="auto"/>
        <w:ind w:firstLine="284"/>
        <w:rPr>
          <w:rFonts w:ascii="Times New Roman" w:hAnsi="Times New Roman"/>
          <w:sz w:val="16"/>
          <w:szCs w:val="16"/>
        </w:rPr>
      </w:pPr>
      <w:r w:rsidRPr="00EA2DC0">
        <w:rPr>
          <w:rFonts w:ascii="Times New Roman" w:hAnsi="Times New Roman"/>
          <w:spacing w:val="20"/>
          <w:sz w:val="16"/>
          <w:szCs w:val="16"/>
        </w:rPr>
        <w:t>Примечание</w:t>
      </w:r>
      <w:r w:rsidRPr="00EA2DC0">
        <w:rPr>
          <w:rFonts w:ascii="Times New Roman" w:hAnsi="Times New Roman"/>
          <w:sz w:val="16"/>
          <w:szCs w:val="16"/>
        </w:rPr>
        <w:t>: здесь и далее * − Р &lt; 0,05; + − Р &lt; 0,01; х – Р &lt; 0,001.</w:t>
      </w:r>
    </w:p>
    <w:p w:rsidR="00EA2DC0" w:rsidRPr="00EA2DC0" w:rsidRDefault="00EA2DC0" w:rsidP="00EA2DC0">
      <w:pPr>
        <w:spacing w:after="0"/>
        <w:ind w:firstLine="284"/>
        <w:jc w:val="both"/>
        <w:rPr>
          <w:rFonts w:ascii="Times New Roman" w:hAnsi="Times New Roman"/>
          <w:sz w:val="10"/>
          <w:szCs w:val="1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практически одинаковой постановочной живой массе поросят сравниваемых групп (11,20…11,24 кг) интенсивность их роста в пе</w:t>
      </w:r>
      <w:r w:rsidRPr="00EA2DC0">
        <w:rPr>
          <w:rFonts w:ascii="Times New Roman" w:hAnsi="Times New Roman"/>
          <w:sz w:val="20"/>
          <w:szCs w:val="20"/>
        </w:rPr>
        <w:softHyphen/>
        <w:t>риод выращивания была различной, так, у подсвинков контрольной группы среднесуточный прирост был на уровне 258,8 г, а животных опытных групп, рационы которых обогащали биопрепаратом, при</w:t>
      </w:r>
      <w:r w:rsidRPr="00EA2DC0">
        <w:rPr>
          <w:rFonts w:ascii="Times New Roman" w:hAnsi="Times New Roman"/>
          <w:sz w:val="20"/>
          <w:szCs w:val="20"/>
        </w:rPr>
        <w:softHyphen/>
        <w:t>росты были на 7,19 % (2-я группа) и 11,82 % (3-я группа) больше. Если за весь период откорма контрольные свиньи ежесуточно увеличивали свою живую массу на 447,2 г, то подопытные 2-й и 3-й групп соответ</w:t>
      </w:r>
      <w:r w:rsidRPr="00EA2DC0">
        <w:rPr>
          <w:rFonts w:ascii="Times New Roman" w:hAnsi="Times New Roman"/>
          <w:sz w:val="20"/>
          <w:szCs w:val="20"/>
        </w:rPr>
        <w:softHyphen/>
        <w:t xml:space="preserve">ственно: на 469,30 г или 4,94 %; на 488,30 г – 9,19 % больше.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Аналогичная закономерность прослеживается и в изменении вели</w:t>
      </w:r>
      <w:r w:rsidRPr="00EA2DC0">
        <w:rPr>
          <w:rFonts w:ascii="Times New Roman" w:hAnsi="Times New Roman"/>
          <w:sz w:val="20"/>
          <w:szCs w:val="20"/>
        </w:rPr>
        <w:softHyphen/>
        <w:t>чины относительной скорости роста животных сравниваемых групп. Следует также отметить, что включение биопрепарата «</w:t>
      </w:r>
      <w:r w:rsidRPr="00EA2DC0">
        <w:rPr>
          <w:rFonts w:ascii="Times New Roman" w:hAnsi="Times New Roman"/>
          <w:sz w:val="20"/>
          <w:szCs w:val="20"/>
          <w:lang w:val="en-US"/>
        </w:rPr>
        <w:t>Bisolbi</w:t>
      </w:r>
      <w:r w:rsidRPr="00EA2DC0">
        <w:rPr>
          <w:rFonts w:ascii="Times New Roman" w:hAnsi="Times New Roman"/>
          <w:sz w:val="20"/>
          <w:szCs w:val="20"/>
        </w:rPr>
        <w:t>» в ра</w:t>
      </w:r>
      <w:r w:rsidRPr="00EA2DC0">
        <w:rPr>
          <w:rFonts w:ascii="Times New Roman" w:hAnsi="Times New Roman"/>
          <w:sz w:val="20"/>
          <w:szCs w:val="20"/>
        </w:rPr>
        <w:softHyphen/>
        <w:t>ционы свиней позволило увеличить их скороспелость (возраст дости</w:t>
      </w:r>
      <w:r w:rsidRPr="00EA2DC0">
        <w:rPr>
          <w:rFonts w:ascii="Times New Roman" w:hAnsi="Times New Roman"/>
          <w:sz w:val="20"/>
          <w:szCs w:val="20"/>
        </w:rPr>
        <w:softHyphen/>
        <w:t>жения живой массы 100 кг) на 8…19,9 суток, по сравнению с кон</w:t>
      </w:r>
      <w:r w:rsidRPr="00EA2DC0">
        <w:rPr>
          <w:rFonts w:ascii="Times New Roman" w:hAnsi="Times New Roman"/>
          <w:sz w:val="20"/>
          <w:szCs w:val="20"/>
        </w:rPr>
        <w:softHyphen/>
        <w:t xml:space="preserve">трольными.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Для изучения мясной продуктивности подопытных свиней по дос</w:t>
      </w:r>
      <w:r w:rsidRPr="00EA2DC0">
        <w:rPr>
          <w:rFonts w:ascii="Times New Roman" w:hAnsi="Times New Roman"/>
          <w:sz w:val="20"/>
          <w:szCs w:val="20"/>
        </w:rPr>
        <w:softHyphen/>
        <w:t>тижении ими живой массы 100 кг был проведен контрольный убой 4 голов из каждой группы с последующей обвалкой, анализом морфоло</w:t>
      </w:r>
      <w:r w:rsidRPr="00EA2DC0">
        <w:rPr>
          <w:rFonts w:ascii="Times New Roman" w:hAnsi="Times New Roman"/>
          <w:sz w:val="20"/>
          <w:szCs w:val="20"/>
        </w:rPr>
        <w:softHyphen/>
        <w:t>гического состава туш.</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Результаты контрольного убоя свидетельствуют о положительном влиянии добавления в рационы животных препарата «</w:t>
      </w:r>
      <w:r w:rsidRPr="00EA2DC0">
        <w:rPr>
          <w:rFonts w:ascii="Times New Roman" w:hAnsi="Times New Roman"/>
          <w:sz w:val="20"/>
          <w:szCs w:val="20"/>
          <w:lang w:val="en-US"/>
        </w:rPr>
        <w:t>Bisolbi</w:t>
      </w:r>
      <w:r w:rsidRPr="00EA2DC0">
        <w:rPr>
          <w:rFonts w:ascii="Times New Roman" w:hAnsi="Times New Roman"/>
          <w:sz w:val="20"/>
          <w:szCs w:val="20"/>
        </w:rPr>
        <w:t>» (табл. 2) на откормочные и мясные качества, что в значительной степени обу</w:t>
      </w:r>
      <w:r w:rsidRPr="00EA2DC0">
        <w:rPr>
          <w:rFonts w:ascii="Times New Roman" w:hAnsi="Times New Roman"/>
          <w:sz w:val="20"/>
          <w:szCs w:val="20"/>
        </w:rPr>
        <w:softHyphen/>
        <w:t>словлено интенсивностью их роста. Так, в группах свиней, рационы которых обогащались биопрепаратом, отмечалась более высокая энер</w:t>
      </w:r>
      <w:r w:rsidRPr="00EA2DC0">
        <w:rPr>
          <w:rFonts w:ascii="Times New Roman" w:hAnsi="Times New Roman"/>
          <w:sz w:val="20"/>
          <w:szCs w:val="20"/>
        </w:rPr>
        <w:softHyphen/>
        <w:t>гия роста во время откорма, были и более высокие показатели убоя.</w:t>
      </w:r>
    </w:p>
    <w:p w:rsidR="00EA2DC0" w:rsidRPr="00EA2DC0" w:rsidRDefault="00EA2DC0" w:rsidP="00EA2DC0">
      <w:pPr>
        <w:spacing w:after="0" w:line="240" w:lineRule="auto"/>
        <w:jc w:val="center"/>
        <w:rPr>
          <w:rFonts w:ascii="Times New Roman" w:hAnsi="Times New Roman"/>
          <w:bCs/>
          <w:spacing w:val="20"/>
          <w:sz w:val="16"/>
          <w:szCs w:val="16"/>
        </w:rPr>
      </w:pPr>
    </w:p>
    <w:p w:rsidR="00EA2DC0" w:rsidRPr="00EA2DC0" w:rsidRDefault="00EA2DC0" w:rsidP="00EA2DC0">
      <w:pPr>
        <w:spacing w:after="0" w:line="240" w:lineRule="auto"/>
        <w:jc w:val="center"/>
        <w:rPr>
          <w:rFonts w:ascii="Times New Roman" w:hAnsi="Times New Roman"/>
          <w:b/>
          <w:bCs/>
          <w:sz w:val="16"/>
          <w:szCs w:val="16"/>
        </w:rPr>
      </w:pPr>
      <w:r w:rsidRPr="00EA2DC0">
        <w:rPr>
          <w:rFonts w:ascii="Times New Roman" w:hAnsi="Times New Roman"/>
          <w:bCs/>
          <w:spacing w:val="20"/>
          <w:sz w:val="16"/>
          <w:szCs w:val="16"/>
        </w:rPr>
        <w:t xml:space="preserve">Таблица </w:t>
      </w:r>
      <w:r w:rsidRPr="00EA2DC0">
        <w:rPr>
          <w:rFonts w:ascii="Times New Roman" w:hAnsi="Times New Roman"/>
          <w:bCs/>
          <w:sz w:val="16"/>
          <w:szCs w:val="16"/>
        </w:rPr>
        <w:t xml:space="preserve">2. </w:t>
      </w:r>
      <w:r w:rsidRPr="00EA2DC0">
        <w:rPr>
          <w:rFonts w:ascii="Times New Roman" w:hAnsi="Times New Roman"/>
          <w:b/>
          <w:bCs/>
          <w:sz w:val="16"/>
          <w:szCs w:val="16"/>
        </w:rPr>
        <w:t>Результаты контрольного убоя свиней</w:t>
      </w:r>
    </w:p>
    <w:p w:rsidR="00EA2DC0" w:rsidRPr="00EA2DC0" w:rsidRDefault="00EA2DC0" w:rsidP="00EA2DC0">
      <w:pPr>
        <w:spacing w:after="0" w:line="240" w:lineRule="auto"/>
        <w:jc w:val="center"/>
        <w:rPr>
          <w:rFonts w:ascii="Times New Roman" w:hAnsi="Times New Roman"/>
          <w:b/>
          <w:bCs/>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5"/>
        <w:gridCol w:w="1435"/>
        <w:gridCol w:w="1147"/>
        <w:gridCol w:w="1247"/>
      </w:tblGrid>
      <w:tr w:rsidR="00EA2DC0" w:rsidRPr="00EA2DC0" w:rsidTr="00A17BA3">
        <w:trPr>
          <w:trHeight w:val="189"/>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Показатель</w:t>
            </w:r>
          </w:p>
        </w:tc>
        <w:tc>
          <w:tcPr>
            <w:tcW w:w="3784" w:type="dxa"/>
            <w:gridSpan w:val="3"/>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A17BA3">
        <w:trPr>
          <w:trHeight w:val="228"/>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40" w:lineRule="auto"/>
              <w:ind w:firstLine="284"/>
              <w:rPr>
                <w:rFonts w:ascii="Times New Roman" w:hAnsi="Times New Roman"/>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1-я контрольная</w:t>
            </w:r>
          </w:p>
        </w:tc>
        <w:tc>
          <w:tcPr>
            <w:tcW w:w="1134"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2-я опытная</w:t>
            </w:r>
          </w:p>
        </w:tc>
        <w:tc>
          <w:tcPr>
            <w:tcW w:w="1232"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EA2DC0">
            <w:pPr>
              <w:spacing w:after="0" w:line="216" w:lineRule="auto"/>
              <w:jc w:val="center"/>
              <w:rPr>
                <w:rFonts w:ascii="Times New Roman" w:hAnsi="Times New Roman"/>
                <w:sz w:val="16"/>
                <w:szCs w:val="16"/>
              </w:rPr>
            </w:pPr>
            <w:r w:rsidRPr="00EA2DC0">
              <w:rPr>
                <w:rFonts w:ascii="Times New Roman" w:hAnsi="Times New Roman"/>
                <w:sz w:val="16"/>
                <w:szCs w:val="16"/>
              </w:rPr>
              <w:t>3-я опытная</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Предубойная масса, кг</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100,25 ± 0,78</w:t>
            </w:r>
          </w:p>
        </w:tc>
        <w:tc>
          <w:tcPr>
            <w:tcW w:w="1134"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100,00 ± 0,54</w:t>
            </w:r>
          </w:p>
        </w:tc>
        <w:tc>
          <w:tcPr>
            <w:tcW w:w="1232"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7"/>
              <w:jc w:val="center"/>
              <w:rPr>
                <w:rFonts w:ascii="Times New Roman" w:hAnsi="Times New Roman"/>
                <w:sz w:val="16"/>
                <w:szCs w:val="16"/>
              </w:rPr>
            </w:pPr>
            <w:r w:rsidRPr="00EA2DC0">
              <w:rPr>
                <w:rFonts w:ascii="Times New Roman" w:hAnsi="Times New Roman"/>
                <w:sz w:val="16"/>
                <w:szCs w:val="16"/>
              </w:rPr>
              <w:t>100,00 ± 1,06</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 xml:space="preserve">Масса парной туши, кг </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67,00 ± 0,73</w:t>
            </w:r>
          </w:p>
        </w:tc>
        <w:tc>
          <w:tcPr>
            <w:tcW w:w="1134"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67,35 ± 0,52</w:t>
            </w:r>
          </w:p>
        </w:tc>
        <w:tc>
          <w:tcPr>
            <w:tcW w:w="1232"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7"/>
              <w:jc w:val="center"/>
              <w:rPr>
                <w:rFonts w:ascii="Times New Roman" w:hAnsi="Times New Roman"/>
                <w:sz w:val="16"/>
                <w:szCs w:val="16"/>
              </w:rPr>
            </w:pPr>
            <w:r w:rsidRPr="00EA2DC0">
              <w:rPr>
                <w:rFonts w:ascii="Times New Roman" w:hAnsi="Times New Roman"/>
                <w:sz w:val="16"/>
                <w:szCs w:val="16"/>
              </w:rPr>
              <w:t>68,35 ± 0,57</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Выход туши, %</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66,83 ± 0,34</w:t>
            </w:r>
          </w:p>
        </w:tc>
        <w:tc>
          <w:tcPr>
            <w:tcW w:w="1134"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67,34 ± 0,16</w:t>
            </w:r>
          </w:p>
        </w:tc>
        <w:tc>
          <w:tcPr>
            <w:tcW w:w="1232"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7"/>
              <w:jc w:val="center"/>
              <w:rPr>
                <w:rFonts w:ascii="Times New Roman" w:hAnsi="Times New Roman"/>
                <w:sz w:val="16"/>
                <w:szCs w:val="16"/>
              </w:rPr>
            </w:pPr>
            <w:r w:rsidRPr="00EA2DC0">
              <w:rPr>
                <w:rFonts w:ascii="Times New Roman" w:hAnsi="Times New Roman"/>
                <w:sz w:val="16"/>
                <w:szCs w:val="16"/>
              </w:rPr>
              <w:t>68,11 ± 0,49</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Масса внутреннего жира, кг</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2,62 ± 0,13</w:t>
            </w:r>
          </w:p>
        </w:tc>
        <w:tc>
          <w:tcPr>
            <w:tcW w:w="1134"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2,49 ± 0,14</w:t>
            </w:r>
          </w:p>
        </w:tc>
        <w:tc>
          <w:tcPr>
            <w:tcW w:w="1232"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7"/>
              <w:jc w:val="center"/>
              <w:rPr>
                <w:rFonts w:ascii="Times New Roman" w:hAnsi="Times New Roman"/>
                <w:sz w:val="16"/>
                <w:szCs w:val="16"/>
              </w:rPr>
            </w:pPr>
            <w:r w:rsidRPr="00EA2DC0">
              <w:rPr>
                <w:rFonts w:ascii="Times New Roman" w:hAnsi="Times New Roman"/>
                <w:sz w:val="16"/>
                <w:szCs w:val="16"/>
              </w:rPr>
              <w:t>2,41 ± 0,13</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Выход внутреннего жира, %</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2,61 ± 0,12</w:t>
            </w:r>
          </w:p>
        </w:tc>
        <w:tc>
          <w:tcPr>
            <w:tcW w:w="1134"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2,49 ± 0,15</w:t>
            </w:r>
          </w:p>
        </w:tc>
        <w:tc>
          <w:tcPr>
            <w:tcW w:w="1232"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7"/>
              <w:jc w:val="center"/>
              <w:rPr>
                <w:rFonts w:ascii="Times New Roman" w:hAnsi="Times New Roman"/>
                <w:sz w:val="16"/>
                <w:szCs w:val="16"/>
              </w:rPr>
            </w:pPr>
            <w:r w:rsidRPr="00EA2DC0">
              <w:rPr>
                <w:rFonts w:ascii="Times New Roman" w:hAnsi="Times New Roman"/>
                <w:sz w:val="16"/>
                <w:szCs w:val="16"/>
              </w:rPr>
              <w:t>2,41 ± 0,12</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Убойная масса, кг</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69,62 ± 0,83</w:t>
            </w:r>
          </w:p>
        </w:tc>
        <w:tc>
          <w:tcPr>
            <w:tcW w:w="1134"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69,85 ± 0,51</w:t>
            </w:r>
          </w:p>
        </w:tc>
        <w:tc>
          <w:tcPr>
            <w:tcW w:w="1232"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7"/>
              <w:jc w:val="center"/>
              <w:rPr>
                <w:rFonts w:ascii="Times New Roman" w:hAnsi="Times New Roman"/>
                <w:sz w:val="16"/>
                <w:szCs w:val="16"/>
              </w:rPr>
            </w:pPr>
            <w:r w:rsidRPr="00EA2DC0">
              <w:rPr>
                <w:rFonts w:ascii="Times New Roman" w:hAnsi="Times New Roman"/>
                <w:sz w:val="16"/>
                <w:szCs w:val="16"/>
              </w:rPr>
              <w:t>70,76 ± 0,61</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Убойный выход, %</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69,44 ± 0,43</w:t>
            </w:r>
          </w:p>
        </w:tc>
        <w:tc>
          <w:tcPr>
            <w:tcW w:w="1134"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69,85 ± 0,16</w:t>
            </w:r>
          </w:p>
        </w:tc>
        <w:tc>
          <w:tcPr>
            <w:tcW w:w="1232"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7"/>
              <w:jc w:val="center"/>
              <w:rPr>
                <w:rFonts w:ascii="Times New Roman" w:hAnsi="Times New Roman"/>
                <w:sz w:val="16"/>
                <w:szCs w:val="16"/>
              </w:rPr>
            </w:pPr>
            <w:r w:rsidRPr="00EA2DC0">
              <w:rPr>
                <w:rFonts w:ascii="Times New Roman" w:hAnsi="Times New Roman"/>
                <w:sz w:val="16"/>
                <w:szCs w:val="16"/>
              </w:rPr>
              <w:t>70,77 ± 0,37*</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Длина туши, см</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98,25 ± 0,75</w:t>
            </w:r>
          </w:p>
        </w:tc>
        <w:tc>
          <w:tcPr>
            <w:tcW w:w="1134"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99,75 ± 0,63</w:t>
            </w:r>
          </w:p>
        </w:tc>
        <w:tc>
          <w:tcPr>
            <w:tcW w:w="1232"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7"/>
              <w:jc w:val="center"/>
              <w:rPr>
                <w:rFonts w:ascii="Times New Roman" w:hAnsi="Times New Roman"/>
                <w:sz w:val="16"/>
                <w:szCs w:val="16"/>
              </w:rPr>
            </w:pPr>
            <w:r w:rsidRPr="00EA2DC0">
              <w:rPr>
                <w:rFonts w:ascii="Times New Roman" w:hAnsi="Times New Roman"/>
                <w:sz w:val="16"/>
                <w:szCs w:val="16"/>
              </w:rPr>
              <w:t>100,25 ± 0,85</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Толщина шпика, мм</w:t>
            </w:r>
          </w:p>
        </w:tc>
        <w:tc>
          <w:tcPr>
            <w:tcW w:w="1418"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38,50 ± 0,87</w:t>
            </w:r>
          </w:p>
        </w:tc>
        <w:tc>
          <w:tcPr>
            <w:tcW w:w="1134"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8"/>
              <w:jc w:val="center"/>
              <w:rPr>
                <w:rFonts w:ascii="Times New Roman" w:hAnsi="Times New Roman"/>
                <w:sz w:val="16"/>
                <w:szCs w:val="16"/>
              </w:rPr>
            </w:pPr>
            <w:r w:rsidRPr="00EA2DC0">
              <w:rPr>
                <w:rFonts w:ascii="Times New Roman" w:hAnsi="Times New Roman"/>
                <w:sz w:val="16"/>
                <w:szCs w:val="16"/>
              </w:rPr>
              <w:t>35,50 ± 0,64</w:t>
            </w:r>
          </w:p>
        </w:tc>
        <w:tc>
          <w:tcPr>
            <w:tcW w:w="1232" w:type="dxa"/>
            <w:tcBorders>
              <w:top w:val="single" w:sz="4" w:space="0" w:color="auto"/>
              <w:left w:val="single" w:sz="4" w:space="0" w:color="auto"/>
              <w:bottom w:val="single" w:sz="4" w:space="0" w:color="auto"/>
              <w:right w:val="single" w:sz="4" w:space="0" w:color="auto"/>
            </w:tcBorders>
          </w:tcPr>
          <w:p w:rsidR="00EA2DC0" w:rsidRPr="00EA2DC0" w:rsidRDefault="00EA2DC0" w:rsidP="00EA2DC0">
            <w:pPr>
              <w:spacing w:after="0" w:line="240" w:lineRule="auto"/>
              <w:ind w:left="-108" w:right="-107"/>
              <w:jc w:val="center"/>
              <w:rPr>
                <w:rFonts w:ascii="Times New Roman" w:hAnsi="Times New Roman"/>
                <w:sz w:val="16"/>
                <w:szCs w:val="16"/>
              </w:rPr>
            </w:pPr>
            <w:r w:rsidRPr="00EA2DC0">
              <w:rPr>
                <w:rFonts w:ascii="Times New Roman" w:hAnsi="Times New Roman"/>
                <w:sz w:val="16"/>
                <w:szCs w:val="16"/>
              </w:rPr>
              <w:t>33,50 ± 0,64</w:t>
            </w:r>
          </w:p>
        </w:tc>
      </w:tr>
    </w:tbl>
    <w:p w:rsidR="00EA2DC0" w:rsidRPr="00EA2DC0" w:rsidRDefault="00EA2DC0" w:rsidP="00EA2DC0">
      <w:pPr>
        <w:spacing w:after="0" w:line="23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одинаковой предубойной живой массе убойный выход у сви</w:t>
      </w:r>
      <w:r w:rsidRPr="00EA2DC0">
        <w:rPr>
          <w:rFonts w:ascii="Times New Roman" w:hAnsi="Times New Roman"/>
          <w:sz w:val="20"/>
          <w:szCs w:val="20"/>
        </w:rPr>
        <w:softHyphen/>
        <w:t>ней этих групп был на 0,59…1,91 % больше, чем у животных кон</w:t>
      </w:r>
      <w:r w:rsidRPr="00EA2DC0">
        <w:rPr>
          <w:rFonts w:ascii="Times New Roman" w:hAnsi="Times New Roman"/>
          <w:sz w:val="20"/>
          <w:szCs w:val="20"/>
        </w:rPr>
        <w:softHyphen/>
        <w:t xml:space="preserve">трольной группы. </w:t>
      </w:r>
    </w:p>
    <w:p w:rsidR="00EA2DC0" w:rsidRPr="00EA2DC0" w:rsidRDefault="00EA2DC0" w:rsidP="00EA2DC0">
      <w:pPr>
        <w:spacing w:after="0" w:line="230" w:lineRule="auto"/>
        <w:ind w:firstLine="284"/>
        <w:jc w:val="both"/>
        <w:rPr>
          <w:rFonts w:ascii="Times New Roman" w:hAnsi="Times New Roman"/>
          <w:sz w:val="20"/>
          <w:szCs w:val="20"/>
        </w:rPr>
      </w:pPr>
      <w:r w:rsidRPr="00EA2DC0">
        <w:rPr>
          <w:rFonts w:ascii="Times New Roman" w:hAnsi="Times New Roman"/>
          <w:sz w:val="20"/>
          <w:szCs w:val="20"/>
        </w:rPr>
        <w:t xml:space="preserve">Следует отметить, что длина туши у свиней 2-й и 3-й опытных групп, по сравнению с контрольной, была на 1,50 и 2,00 см больше, а толщина шпика на 3,0 и 5,0 мм меньше. </w:t>
      </w:r>
    </w:p>
    <w:p w:rsidR="00EA2DC0" w:rsidRPr="00EA2DC0" w:rsidRDefault="00EA2DC0" w:rsidP="00A17BA3">
      <w:pPr>
        <w:spacing w:after="0" w:line="235"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Непосредственным выражением мясной продуктивности свиней являются данные качества туши – соотношение в ней мышечной, жи</w:t>
      </w:r>
      <w:r w:rsidRPr="00EA2DC0">
        <w:rPr>
          <w:rFonts w:ascii="Times New Roman" w:eastAsia="Times New Roman" w:hAnsi="Times New Roman"/>
          <w:sz w:val="20"/>
          <w:szCs w:val="20"/>
          <w:lang w:eastAsia="ru-RU"/>
        </w:rPr>
        <w:softHyphen/>
        <w:t>ровой и костной тканей. Полученные нами данные морфологического состав туш (табл. 3) показывают, что обработка зерносмеси биопрепа</w:t>
      </w:r>
      <w:r w:rsidRPr="00EA2DC0">
        <w:rPr>
          <w:rFonts w:ascii="Times New Roman" w:eastAsia="Times New Roman" w:hAnsi="Times New Roman"/>
          <w:sz w:val="20"/>
          <w:szCs w:val="20"/>
          <w:lang w:eastAsia="ru-RU"/>
        </w:rPr>
        <w:softHyphen/>
        <w:t>ратом «</w:t>
      </w:r>
      <w:r w:rsidRPr="00EA2DC0">
        <w:rPr>
          <w:rFonts w:ascii="Times New Roman" w:eastAsia="Times New Roman" w:hAnsi="Times New Roman"/>
          <w:sz w:val="20"/>
          <w:szCs w:val="20"/>
          <w:lang w:val="en-US" w:eastAsia="ru-RU"/>
        </w:rPr>
        <w:t>Bisolbi</w:t>
      </w:r>
      <w:r w:rsidRPr="00EA2DC0">
        <w:rPr>
          <w:rFonts w:ascii="Times New Roman" w:eastAsia="Times New Roman" w:hAnsi="Times New Roman"/>
          <w:sz w:val="20"/>
          <w:szCs w:val="20"/>
          <w:lang w:eastAsia="ru-RU"/>
        </w:rPr>
        <w:t>» положительно повлияло на соотношение съедобных (мясо и шпик) и несъедобных частей туш свиней (кости и сухожилия).</w:t>
      </w:r>
    </w:p>
    <w:p w:rsidR="00EA2DC0" w:rsidRPr="00EA2DC0" w:rsidRDefault="00EA2DC0" w:rsidP="00A17BA3">
      <w:pPr>
        <w:spacing w:after="0" w:line="235"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Количество мяса и шпика в тушах составило: в контрольной группе − 56,69 кг, или 85,26 %, во 2-й опытной 57,10 кг, или 85,46 % и в 3-й опытной 58,25 кг, или 85,92 %. В туше свиней опытных групп содер</w:t>
      </w:r>
      <w:r w:rsidRPr="00EA2DC0">
        <w:rPr>
          <w:rFonts w:ascii="Times New Roman" w:eastAsia="Times New Roman" w:hAnsi="Times New Roman"/>
          <w:sz w:val="20"/>
          <w:szCs w:val="20"/>
          <w:lang w:eastAsia="ru-RU"/>
        </w:rPr>
        <w:softHyphen/>
        <w:t>жание мяса было достоверно больше на 1,32 и 2,36 % (</w:t>
      </w:r>
      <w:r w:rsidRPr="00EA2DC0">
        <w:rPr>
          <w:rFonts w:ascii="Times New Roman" w:eastAsia="Times New Roman" w:hAnsi="Times New Roman"/>
          <w:sz w:val="20"/>
          <w:szCs w:val="20"/>
          <w:lang w:val="en-US" w:eastAsia="ru-RU"/>
        </w:rPr>
        <w:t>P</w:t>
      </w:r>
      <w:r w:rsidRPr="00EA2DC0">
        <w:rPr>
          <w:rFonts w:ascii="Times New Roman" w:eastAsia="Times New Roman" w:hAnsi="Times New Roman"/>
          <w:sz w:val="20"/>
          <w:szCs w:val="20"/>
          <w:lang w:eastAsia="ru-RU"/>
        </w:rPr>
        <w:t xml:space="preserve"> &lt;0,05 и </w:t>
      </w:r>
      <w:r w:rsidRPr="00EA2DC0">
        <w:rPr>
          <w:rFonts w:ascii="Times New Roman" w:eastAsia="Times New Roman" w:hAnsi="Times New Roman"/>
          <w:sz w:val="20"/>
          <w:szCs w:val="20"/>
          <w:lang w:val="en-US" w:eastAsia="ru-RU"/>
        </w:rPr>
        <w:t>P</w:t>
      </w:r>
      <w:r w:rsidRPr="00EA2DC0">
        <w:rPr>
          <w:rFonts w:ascii="Times New Roman" w:eastAsia="Times New Roman" w:hAnsi="Times New Roman"/>
          <w:sz w:val="20"/>
          <w:szCs w:val="20"/>
          <w:lang w:eastAsia="ru-RU"/>
        </w:rPr>
        <w:t> &lt; 0,01), при меньшем количестве сала на 1,12…1,70 (</w:t>
      </w:r>
      <w:r w:rsidRPr="00EA2DC0">
        <w:rPr>
          <w:rFonts w:ascii="Times New Roman" w:eastAsia="Times New Roman" w:hAnsi="Times New Roman"/>
          <w:sz w:val="20"/>
          <w:szCs w:val="20"/>
          <w:lang w:val="en-US" w:eastAsia="ru-RU"/>
        </w:rPr>
        <w:t>P</w:t>
      </w:r>
      <w:r w:rsidRPr="00EA2DC0">
        <w:rPr>
          <w:rFonts w:ascii="Times New Roman" w:eastAsia="Times New Roman" w:hAnsi="Times New Roman"/>
          <w:sz w:val="20"/>
          <w:szCs w:val="20"/>
          <w:lang w:eastAsia="ru-RU"/>
        </w:rPr>
        <w:t> &lt; 0,05) соот</w:t>
      </w:r>
      <w:r w:rsidRPr="00EA2DC0">
        <w:rPr>
          <w:rFonts w:ascii="Times New Roman" w:eastAsia="Times New Roman" w:hAnsi="Times New Roman"/>
          <w:sz w:val="20"/>
          <w:szCs w:val="20"/>
          <w:lang w:eastAsia="ru-RU"/>
        </w:rPr>
        <w:softHyphen/>
        <w:t>ветственно, достоверных различий по содержанию сухожилий и кос</w:t>
      </w:r>
      <w:r w:rsidRPr="00EA2DC0">
        <w:rPr>
          <w:rFonts w:ascii="Times New Roman" w:eastAsia="Times New Roman" w:hAnsi="Times New Roman"/>
          <w:sz w:val="20"/>
          <w:szCs w:val="20"/>
          <w:lang w:eastAsia="ru-RU"/>
        </w:rPr>
        <w:softHyphen/>
        <w:t xml:space="preserve">тей установлено не было. </w:t>
      </w:r>
    </w:p>
    <w:p w:rsidR="00EA2DC0" w:rsidRPr="00EA2DC0" w:rsidRDefault="00EA2DC0" w:rsidP="00A17BA3">
      <w:pPr>
        <w:spacing w:after="0" w:line="235" w:lineRule="auto"/>
        <w:ind w:firstLine="284"/>
        <w:jc w:val="both"/>
        <w:rPr>
          <w:rFonts w:ascii="Times New Roman" w:eastAsia="Times New Roman" w:hAnsi="Times New Roman"/>
          <w:sz w:val="12"/>
          <w:szCs w:val="20"/>
          <w:lang w:eastAsia="ru-RU"/>
        </w:rPr>
      </w:pPr>
    </w:p>
    <w:p w:rsidR="00EA2DC0" w:rsidRPr="00EA2DC0" w:rsidRDefault="00EA2DC0" w:rsidP="00A17BA3">
      <w:pPr>
        <w:spacing w:after="0" w:line="235" w:lineRule="auto"/>
        <w:jc w:val="center"/>
        <w:rPr>
          <w:rFonts w:ascii="Times New Roman" w:hAnsi="Times New Roman"/>
          <w:b/>
          <w:bCs/>
          <w:sz w:val="16"/>
          <w:szCs w:val="16"/>
        </w:rPr>
      </w:pPr>
      <w:r w:rsidRPr="00EA2DC0">
        <w:rPr>
          <w:rFonts w:ascii="Times New Roman" w:hAnsi="Times New Roman"/>
          <w:bCs/>
          <w:spacing w:val="20"/>
          <w:sz w:val="16"/>
          <w:szCs w:val="16"/>
        </w:rPr>
        <w:t xml:space="preserve">Таблица </w:t>
      </w:r>
      <w:r w:rsidRPr="00EA2DC0">
        <w:rPr>
          <w:rFonts w:ascii="Times New Roman" w:hAnsi="Times New Roman"/>
          <w:bCs/>
          <w:sz w:val="16"/>
          <w:szCs w:val="16"/>
        </w:rPr>
        <w:t xml:space="preserve">3. </w:t>
      </w:r>
      <w:r w:rsidRPr="00EA2DC0">
        <w:rPr>
          <w:rFonts w:ascii="Times New Roman" w:hAnsi="Times New Roman"/>
          <w:b/>
          <w:bCs/>
          <w:sz w:val="20"/>
          <w:szCs w:val="20"/>
        </w:rPr>
        <w:t xml:space="preserve"> </w:t>
      </w:r>
      <w:r w:rsidRPr="00EA2DC0">
        <w:rPr>
          <w:rFonts w:ascii="Times New Roman" w:hAnsi="Times New Roman"/>
          <w:b/>
          <w:bCs/>
          <w:sz w:val="16"/>
          <w:szCs w:val="16"/>
        </w:rPr>
        <w:t>Морфологический состав туш</w:t>
      </w:r>
    </w:p>
    <w:p w:rsidR="00EA2DC0" w:rsidRPr="00EA2DC0" w:rsidRDefault="00EA2DC0" w:rsidP="00A17BA3">
      <w:pPr>
        <w:spacing w:after="0" w:line="235" w:lineRule="auto"/>
        <w:jc w:val="center"/>
        <w:rPr>
          <w:rFonts w:ascii="Times New Roman" w:hAnsi="Times New Roman"/>
          <w:b/>
          <w:bCs/>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5"/>
        <w:gridCol w:w="1418"/>
        <w:gridCol w:w="1205"/>
        <w:gridCol w:w="1206"/>
      </w:tblGrid>
      <w:tr w:rsidR="00EA2DC0" w:rsidRPr="00EA2DC0" w:rsidTr="00A17BA3">
        <w:trPr>
          <w:trHeight w:val="192"/>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line="235" w:lineRule="auto"/>
              <w:jc w:val="center"/>
              <w:rPr>
                <w:rFonts w:ascii="Times New Roman" w:hAnsi="Times New Roman"/>
                <w:sz w:val="16"/>
                <w:szCs w:val="16"/>
              </w:rPr>
            </w:pPr>
            <w:r w:rsidRPr="00EA2DC0">
              <w:rPr>
                <w:rFonts w:ascii="Times New Roman" w:hAnsi="Times New Roman"/>
                <w:sz w:val="16"/>
                <w:szCs w:val="16"/>
              </w:rPr>
              <w:t>Показатель</w:t>
            </w:r>
          </w:p>
        </w:tc>
        <w:tc>
          <w:tcPr>
            <w:tcW w:w="3784" w:type="dxa"/>
            <w:gridSpan w:val="3"/>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firstLine="284"/>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A17BA3">
        <w:trPr>
          <w:trHeight w:val="218"/>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line="235" w:lineRule="auto"/>
              <w:ind w:firstLine="284"/>
              <w:rPr>
                <w:rFonts w:ascii="Times New Roman" w:hAnsi="Times New Roman"/>
                <w:sz w:val="16"/>
                <w:szCs w:val="16"/>
              </w:rPr>
            </w:pPr>
          </w:p>
        </w:tc>
        <w:tc>
          <w:tcPr>
            <w:tcW w:w="1401"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line="235" w:lineRule="auto"/>
              <w:jc w:val="center"/>
              <w:rPr>
                <w:rFonts w:ascii="Times New Roman" w:hAnsi="Times New Roman"/>
                <w:sz w:val="16"/>
                <w:szCs w:val="16"/>
              </w:rPr>
            </w:pPr>
            <w:r w:rsidRPr="00EA2DC0">
              <w:rPr>
                <w:rFonts w:ascii="Times New Roman" w:hAnsi="Times New Roman"/>
                <w:sz w:val="16"/>
                <w:szCs w:val="16"/>
              </w:rPr>
              <w:t>1-я контрольная</w:t>
            </w:r>
          </w:p>
        </w:tc>
        <w:tc>
          <w:tcPr>
            <w:tcW w:w="1191"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line="235" w:lineRule="auto"/>
              <w:jc w:val="center"/>
              <w:rPr>
                <w:rFonts w:ascii="Times New Roman" w:hAnsi="Times New Roman"/>
                <w:sz w:val="16"/>
                <w:szCs w:val="16"/>
              </w:rPr>
            </w:pPr>
            <w:r w:rsidRPr="00EA2DC0">
              <w:rPr>
                <w:rFonts w:ascii="Times New Roman" w:hAnsi="Times New Roman"/>
                <w:sz w:val="16"/>
                <w:szCs w:val="16"/>
              </w:rPr>
              <w:t>2-я опытная</w:t>
            </w:r>
          </w:p>
        </w:tc>
        <w:tc>
          <w:tcPr>
            <w:tcW w:w="1192"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line="235" w:lineRule="auto"/>
              <w:jc w:val="center"/>
              <w:rPr>
                <w:rFonts w:ascii="Times New Roman" w:hAnsi="Times New Roman"/>
                <w:sz w:val="16"/>
                <w:szCs w:val="16"/>
              </w:rPr>
            </w:pPr>
            <w:r w:rsidRPr="00EA2DC0">
              <w:rPr>
                <w:rFonts w:ascii="Times New Roman" w:hAnsi="Times New Roman"/>
                <w:sz w:val="16"/>
                <w:szCs w:val="16"/>
              </w:rPr>
              <w:t>3-я опытная</w:t>
            </w:r>
          </w:p>
        </w:tc>
      </w:tr>
      <w:tr w:rsidR="00EA2DC0" w:rsidRPr="00EA2DC0" w:rsidTr="00A17BA3">
        <w:trPr>
          <w:trHeight w:val="188"/>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right="-108"/>
              <w:rPr>
                <w:rFonts w:ascii="Times New Roman" w:hAnsi="Times New Roman"/>
                <w:sz w:val="16"/>
                <w:szCs w:val="16"/>
              </w:rPr>
            </w:pPr>
            <w:r w:rsidRPr="00EA2DC0">
              <w:rPr>
                <w:rFonts w:ascii="Times New Roman" w:hAnsi="Times New Roman"/>
                <w:sz w:val="16"/>
                <w:szCs w:val="16"/>
              </w:rPr>
              <w:t xml:space="preserve">Масса охлажденной туши, кг </w:t>
            </w:r>
          </w:p>
        </w:tc>
        <w:tc>
          <w:tcPr>
            <w:tcW w:w="140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right="-108"/>
              <w:jc w:val="center"/>
              <w:rPr>
                <w:rFonts w:ascii="Times New Roman" w:hAnsi="Times New Roman"/>
                <w:sz w:val="16"/>
                <w:szCs w:val="16"/>
              </w:rPr>
            </w:pPr>
            <w:r w:rsidRPr="00EA2DC0">
              <w:rPr>
                <w:rFonts w:ascii="Times New Roman" w:hAnsi="Times New Roman"/>
                <w:sz w:val="16"/>
                <w:szCs w:val="16"/>
              </w:rPr>
              <w:t>66,50 ± 0,70</w:t>
            </w:r>
          </w:p>
        </w:tc>
        <w:tc>
          <w:tcPr>
            <w:tcW w:w="119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66,82 ± 0,53</w:t>
            </w:r>
          </w:p>
        </w:tc>
        <w:tc>
          <w:tcPr>
            <w:tcW w:w="1192"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67,80 ± 0,56</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right="-108"/>
              <w:rPr>
                <w:rFonts w:ascii="Times New Roman" w:hAnsi="Times New Roman"/>
                <w:sz w:val="16"/>
                <w:szCs w:val="16"/>
              </w:rPr>
            </w:pPr>
            <w:r w:rsidRPr="00EA2DC0">
              <w:rPr>
                <w:rFonts w:ascii="Times New Roman" w:hAnsi="Times New Roman"/>
                <w:sz w:val="16"/>
                <w:szCs w:val="16"/>
              </w:rPr>
              <w:t>Масса мяса, кг</w:t>
            </w:r>
          </w:p>
        </w:tc>
        <w:tc>
          <w:tcPr>
            <w:tcW w:w="140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right="-108"/>
              <w:jc w:val="center"/>
              <w:rPr>
                <w:rFonts w:ascii="Times New Roman" w:hAnsi="Times New Roman"/>
                <w:sz w:val="16"/>
                <w:szCs w:val="16"/>
              </w:rPr>
            </w:pPr>
            <w:r w:rsidRPr="00EA2DC0">
              <w:rPr>
                <w:rFonts w:ascii="Times New Roman" w:hAnsi="Times New Roman"/>
                <w:sz w:val="16"/>
                <w:szCs w:val="16"/>
              </w:rPr>
              <w:t>39,45 ± 0,69</w:t>
            </w:r>
          </w:p>
        </w:tc>
        <w:tc>
          <w:tcPr>
            <w:tcW w:w="119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40,52 ± 0,45</w:t>
            </w:r>
          </w:p>
        </w:tc>
        <w:tc>
          <w:tcPr>
            <w:tcW w:w="1192"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41,82 ± 0,50*</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right="-108"/>
              <w:rPr>
                <w:rFonts w:ascii="Times New Roman" w:hAnsi="Times New Roman"/>
                <w:sz w:val="16"/>
                <w:szCs w:val="16"/>
              </w:rPr>
            </w:pPr>
            <w:r w:rsidRPr="00EA2DC0">
              <w:rPr>
                <w:rFonts w:ascii="Times New Roman" w:hAnsi="Times New Roman"/>
                <w:sz w:val="16"/>
                <w:szCs w:val="16"/>
              </w:rPr>
              <w:t>Выход мяса, %</w:t>
            </w:r>
          </w:p>
        </w:tc>
        <w:tc>
          <w:tcPr>
            <w:tcW w:w="140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right="-108"/>
              <w:jc w:val="center"/>
              <w:rPr>
                <w:rFonts w:ascii="Times New Roman" w:hAnsi="Times New Roman"/>
                <w:sz w:val="16"/>
                <w:szCs w:val="16"/>
              </w:rPr>
            </w:pPr>
            <w:r w:rsidRPr="00EA2DC0">
              <w:rPr>
                <w:rFonts w:ascii="Times New Roman" w:hAnsi="Times New Roman"/>
                <w:sz w:val="16"/>
                <w:szCs w:val="16"/>
              </w:rPr>
              <w:t>59,32 ± 0,50</w:t>
            </w:r>
          </w:p>
        </w:tc>
        <w:tc>
          <w:tcPr>
            <w:tcW w:w="119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60,64 ± 0,20*</w:t>
            </w:r>
          </w:p>
        </w:tc>
        <w:tc>
          <w:tcPr>
            <w:tcW w:w="1192"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61,68 ± 0,25</w:t>
            </w:r>
            <w:r w:rsidRPr="00EA2DC0">
              <w:rPr>
                <w:rFonts w:ascii="Times New Roman" w:hAnsi="Times New Roman"/>
                <w:sz w:val="16"/>
                <w:szCs w:val="16"/>
                <w:vertAlign w:val="superscript"/>
              </w:rPr>
              <w:t>+</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right="-108"/>
              <w:rPr>
                <w:rFonts w:ascii="Times New Roman" w:hAnsi="Times New Roman"/>
                <w:sz w:val="16"/>
                <w:szCs w:val="16"/>
              </w:rPr>
            </w:pPr>
            <w:r w:rsidRPr="00EA2DC0">
              <w:rPr>
                <w:rFonts w:ascii="Times New Roman" w:hAnsi="Times New Roman"/>
                <w:sz w:val="16"/>
                <w:szCs w:val="16"/>
              </w:rPr>
              <w:t>Масса сала, кг</w:t>
            </w:r>
          </w:p>
        </w:tc>
        <w:tc>
          <w:tcPr>
            <w:tcW w:w="140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right="-108"/>
              <w:jc w:val="center"/>
              <w:rPr>
                <w:rFonts w:ascii="Times New Roman" w:hAnsi="Times New Roman"/>
                <w:sz w:val="16"/>
                <w:szCs w:val="16"/>
              </w:rPr>
            </w:pPr>
            <w:r w:rsidRPr="00EA2DC0">
              <w:rPr>
                <w:rFonts w:ascii="Times New Roman" w:hAnsi="Times New Roman"/>
                <w:sz w:val="16"/>
                <w:szCs w:val="16"/>
              </w:rPr>
              <w:t>17,24 ± 0,22</w:t>
            </w:r>
          </w:p>
        </w:tc>
        <w:tc>
          <w:tcPr>
            <w:tcW w:w="119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16,58 ± 0,05*</w:t>
            </w:r>
          </w:p>
        </w:tc>
        <w:tc>
          <w:tcPr>
            <w:tcW w:w="1192"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16,43 ± 0,23*</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right="-108"/>
              <w:rPr>
                <w:rFonts w:ascii="Times New Roman" w:hAnsi="Times New Roman"/>
                <w:sz w:val="16"/>
                <w:szCs w:val="16"/>
              </w:rPr>
            </w:pPr>
            <w:r w:rsidRPr="00EA2DC0">
              <w:rPr>
                <w:rFonts w:ascii="Times New Roman" w:hAnsi="Times New Roman"/>
                <w:sz w:val="16"/>
                <w:szCs w:val="16"/>
              </w:rPr>
              <w:t>Выход сала, %</w:t>
            </w:r>
          </w:p>
        </w:tc>
        <w:tc>
          <w:tcPr>
            <w:tcW w:w="140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right="-108"/>
              <w:jc w:val="center"/>
              <w:rPr>
                <w:rFonts w:ascii="Times New Roman" w:hAnsi="Times New Roman"/>
                <w:sz w:val="16"/>
                <w:szCs w:val="16"/>
              </w:rPr>
            </w:pPr>
            <w:r w:rsidRPr="00EA2DC0">
              <w:rPr>
                <w:rFonts w:ascii="Times New Roman" w:hAnsi="Times New Roman"/>
                <w:sz w:val="16"/>
                <w:szCs w:val="16"/>
              </w:rPr>
              <w:t>25,94 ± 0,52</w:t>
            </w:r>
          </w:p>
        </w:tc>
        <w:tc>
          <w:tcPr>
            <w:tcW w:w="119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24,82 ± 0,22</w:t>
            </w:r>
          </w:p>
        </w:tc>
        <w:tc>
          <w:tcPr>
            <w:tcW w:w="1192"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24,24 ± 0,23*</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right="-108"/>
              <w:rPr>
                <w:rFonts w:ascii="Times New Roman" w:hAnsi="Times New Roman"/>
                <w:sz w:val="16"/>
                <w:szCs w:val="16"/>
              </w:rPr>
            </w:pPr>
            <w:r w:rsidRPr="00EA2DC0">
              <w:rPr>
                <w:rFonts w:ascii="Times New Roman" w:hAnsi="Times New Roman"/>
                <w:sz w:val="16"/>
                <w:szCs w:val="16"/>
              </w:rPr>
              <w:t>Масса костей и сухожилий, кг</w:t>
            </w:r>
          </w:p>
        </w:tc>
        <w:tc>
          <w:tcPr>
            <w:tcW w:w="140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right="-108"/>
              <w:jc w:val="center"/>
              <w:rPr>
                <w:rFonts w:ascii="Times New Roman" w:hAnsi="Times New Roman"/>
                <w:sz w:val="16"/>
                <w:szCs w:val="16"/>
              </w:rPr>
            </w:pPr>
            <w:r w:rsidRPr="00EA2DC0">
              <w:rPr>
                <w:rFonts w:ascii="Times New Roman" w:hAnsi="Times New Roman"/>
                <w:sz w:val="16"/>
                <w:szCs w:val="16"/>
              </w:rPr>
              <w:t>9,81 ± 0,18</w:t>
            </w:r>
          </w:p>
        </w:tc>
        <w:tc>
          <w:tcPr>
            <w:tcW w:w="119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9,72 ± 0,10</w:t>
            </w:r>
          </w:p>
        </w:tc>
        <w:tc>
          <w:tcPr>
            <w:tcW w:w="1192"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9,55 ± 0,20</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right="-108"/>
              <w:rPr>
                <w:rFonts w:ascii="Times New Roman" w:hAnsi="Times New Roman"/>
                <w:sz w:val="16"/>
                <w:szCs w:val="16"/>
              </w:rPr>
            </w:pPr>
            <w:r w:rsidRPr="00EA2DC0">
              <w:rPr>
                <w:rFonts w:ascii="Times New Roman" w:hAnsi="Times New Roman"/>
                <w:sz w:val="16"/>
                <w:szCs w:val="16"/>
              </w:rPr>
              <w:t>Выход костей и сухожилий, %</w:t>
            </w:r>
          </w:p>
        </w:tc>
        <w:tc>
          <w:tcPr>
            <w:tcW w:w="140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right="-108"/>
              <w:jc w:val="center"/>
              <w:rPr>
                <w:rFonts w:ascii="Times New Roman" w:hAnsi="Times New Roman"/>
                <w:sz w:val="16"/>
                <w:szCs w:val="16"/>
              </w:rPr>
            </w:pPr>
            <w:r w:rsidRPr="00EA2DC0">
              <w:rPr>
                <w:rFonts w:ascii="Times New Roman" w:hAnsi="Times New Roman"/>
                <w:sz w:val="16"/>
                <w:szCs w:val="16"/>
              </w:rPr>
              <w:t>14,74 ± 0,14</w:t>
            </w:r>
          </w:p>
        </w:tc>
        <w:tc>
          <w:tcPr>
            <w:tcW w:w="1191"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14,54 ± 0,09</w:t>
            </w:r>
          </w:p>
        </w:tc>
        <w:tc>
          <w:tcPr>
            <w:tcW w:w="1192"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14,08 ± 0,37</w:t>
            </w:r>
          </w:p>
        </w:tc>
      </w:tr>
      <w:tr w:rsidR="00EA2DC0" w:rsidRPr="00EA2DC0" w:rsidTr="00A17BA3">
        <w:trPr>
          <w:jc w:val="center"/>
        </w:trPr>
        <w:tc>
          <w:tcPr>
            <w:tcW w:w="2268" w:type="dxa"/>
            <w:tcBorders>
              <w:top w:val="single" w:sz="4" w:space="0" w:color="auto"/>
              <w:left w:val="single" w:sz="4" w:space="0" w:color="auto"/>
              <w:bottom w:val="single" w:sz="4" w:space="0" w:color="auto"/>
              <w:right w:val="single" w:sz="4" w:space="0" w:color="auto"/>
            </w:tcBorders>
          </w:tcPr>
          <w:p w:rsidR="00EA2DC0" w:rsidRPr="00EA2DC0" w:rsidRDefault="00EA2DC0" w:rsidP="00A17BA3">
            <w:pPr>
              <w:spacing w:after="0" w:line="235" w:lineRule="auto"/>
              <w:ind w:right="-108"/>
              <w:rPr>
                <w:rFonts w:ascii="Times New Roman" w:hAnsi="Times New Roman"/>
                <w:sz w:val="16"/>
                <w:szCs w:val="16"/>
              </w:rPr>
            </w:pPr>
            <w:r w:rsidRPr="00EA2DC0">
              <w:rPr>
                <w:rFonts w:ascii="Times New Roman" w:hAnsi="Times New Roman"/>
                <w:sz w:val="16"/>
                <w:szCs w:val="16"/>
              </w:rPr>
              <w:t>Площадь «мышечного глазка», см</w:t>
            </w:r>
            <w:r w:rsidRPr="00EA2DC0">
              <w:rPr>
                <w:rFonts w:ascii="Times New Roman" w:hAnsi="Times New Roman"/>
                <w:sz w:val="16"/>
                <w:szCs w:val="16"/>
                <w:vertAlign w:val="superscript"/>
              </w:rPr>
              <w:t>2</w:t>
            </w:r>
          </w:p>
        </w:tc>
        <w:tc>
          <w:tcPr>
            <w:tcW w:w="1401"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line="235" w:lineRule="auto"/>
              <w:ind w:left="-108" w:right="-108"/>
              <w:jc w:val="center"/>
              <w:rPr>
                <w:rFonts w:ascii="Times New Roman" w:hAnsi="Times New Roman"/>
                <w:sz w:val="16"/>
                <w:szCs w:val="16"/>
              </w:rPr>
            </w:pPr>
            <w:r w:rsidRPr="00EA2DC0">
              <w:rPr>
                <w:rFonts w:ascii="Times New Roman" w:hAnsi="Times New Roman"/>
                <w:sz w:val="16"/>
                <w:szCs w:val="16"/>
              </w:rPr>
              <w:t>33,93 ± 0,78</w:t>
            </w:r>
          </w:p>
        </w:tc>
        <w:tc>
          <w:tcPr>
            <w:tcW w:w="1191"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34,48 ± 0,51</w:t>
            </w:r>
          </w:p>
        </w:tc>
        <w:tc>
          <w:tcPr>
            <w:tcW w:w="1192" w:type="dxa"/>
            <w:tcBorders>
              <w:top w:val="single" w:sz="4" w:space="0" w:color="auto"/>
              <w:left w:val="single" w:sz="4" w:space="0" w:color="auto"/>
              <w:bottom w:val="single" w:sz="4" w:space="0" w:color="auto"/>
              <w:right w:val="single" w:sz="4" w:space="0" w:color="auto"/>
            </w:tcBorders>
            <w:vAlign w:val="center"/>
          </w:tcPr>
          <w:p w:rsidR="00EA2DC0" w:rsidRPr="00EA2DC0" w:rsidRDefault="00EA2DC0" w:rsidP="00A17BA3">
            <w:pPr>
              <w:spacing w:after="0" w:line="235" w:lineRule="auto"/>
              <w:ind w:left="-108"/>
              <w:jc w:val="center"/>
              <w:rPr>
                <w:rFonts w:ascii="Times New Roman" w:hAnsi="Times New Roman"/>
                <w:sz w:val="16"/>
                <w:szCs w:val="16"/>
              </w:rPr>
            </w:pPr>
            <w:r w:rsidRPr="00EA2DC0">
              <w:rPr>
                <w:rFonts w:ascii="Times New Roman" w:hAnsi="Times New Roman"/>
                <w:sz w:val="16"/>
                <w:szCs w:val="16"/>
              </w:rPr>
              <w:t>36,20 ± 0,87</w:t>
            </w:r>
          </w:p>
        </w:tc>
      </w:tr>
    </w:tbl>
    <w:p w:rsidR="00EA2DC0" w:rsidRPr="00EA2DC0" w:rsidRDefault="00EA2DC0" w:rsidP="00A17BA3">
      <w:pPr>
        <w:spacing w:after="0" w:line="235" w:lineRule="auto"/>
        <w:ind w:firstLine="284"/>
        <w:jc w:val="both"/>
        <w:rPr>
          <w:rFonts w:ascii="Times New Roman" w:eastAsia="Times New Roman" w:hAnsi="Times New Roman"/>
          <w:sz w:val="20"/>
          <w:szCs w:val="20"/>
          <w:lang w:eastAsia="ru-RU"/>
        </w:rPr>
      </w:pPr>
    </w:p>
    <w:p w:rsidR="00EA2DC0" w:rsidRPr="00EA2DC0" w:rsidRDefault="00EA2DC0" w:rsidP="00A17BA3">
      <w:pPr>
        <w:spacing w:after="0" w:line="235"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 xml:space="preserve">Площадь «мышечного глазка», характеризующая мясность туш, у свиней опытных групп превосходила контрольных на 1,62 % (2-я группа) и 6,69 % (3-я группа). </w:t>
      </w:r>
    </w:p>
    <w:p w:rsidR="00EA2DC0" w:rsidRPr="00EA2DC0" w:rsidRDefault="00EA2DC0" w:rsidP="00A17BA3">
      <w:pPr>
        <w:spacing w:after="0" w:line="235" w:lineRule="auto"/>
        <w:ind w:firstLine="284"/>
        <w:jc w:val="both"/>
        <w:rPr>
          <w:rFonts w:ascii="Times New Roman" w:eastAsia="Times New Roman" w:hAnsi="Times New Roman"/>
          <w:sz w:val="20"/>
          <w:szCs w:val="20"/>
          <w:lang w:eastAsia="ru-RU"/>
        </w:rPr>
      </w:pPr>
      <w:r w:rsidRPr="00EA2DC0">
        <w:rPr>
          <w:rFonts w:ascii="Times New Roman" w:eastAsia="Times New Roman" w:hAnsi="Times New Roman"/>
          <w:sz w:val="20"/>
          <w:szCs w:val="20"/>
          <w:lang w:eastAsia="ru-RU"/>
        </w:rPr>
        <w:t xml:space="preserve">Таким образом, у животных 2-й и 3-й группы, за счет включения в их рационы биодобавки </w:t>
      </w:r>
      <w:r w:rsidRPr="00EA2DC0">
        <w:rPr>
          <w:rFonts w:ascii="Times New Roman" w:eastAsia="Times New Roman" w:hAnsi="Times New Roman"/>
          <w:color w:val="000000"/>
          <w:sz w:val="20"/>
          <w:szCs w:val="20"/>
          <w:lang w:eastAsia="ru-RU"/>
        </w:rPr>
        <w:t>«</w:t>
      </w:r>
      <w:r w:rsidRPr="00EA2DC0">
        <w:rPr>
          <w:rFonts w:ascii="Times New Roman" w:eastAsia="Times New Roman" w:hAnsi="Times New Roman"/>
          <w:color w:val="000000"/>
          <w:sz w:val="20"/>
          <w:szCs w:val="20"/>
          <w:lang w:val="en-US" w:eastAsia="ru-RU"/>
        </w:rPr>
        <w:t>Bisolbi</w:t>
      </w:r>
      <w:r w:rsidRPr="00EA2DC0">
        <w:rPr>
          <w:rFonts w:ascii="Times New Roman" w:eastAsia="Times New Roman" w:hAnsi="Times New Roman"/>
          <w:color w:val="000000"/>
          <w:sz w:val="20"/>
          <w:szCs w:val="20"/>
          <w:lang w:eastAsia="ru-RU"/>
        </w:rPr>
        <w:t xml:space="preserve">» в дозе 0,5 и 1,0 % соответственно, </w:t>
      </w:r>
      <w:r w:rsidRPr="00EA2DC0">
        <w:rPr>
          <w:rFonts w:ascii="Times New Roman" w:eastAsia="Times New Roman" w:hAnsi="Times New Roman"/>
          <w:sz w:val="20"/>
          <w:szCs w:val="20"/>
          <w:lang w:eastAsia="ru-RU"/>
        </w:rPr>
        <w:t>про</w:t>
      </w:r>
      <w:r w:rsidRPr="00EA2DC0">
        <w:rPr>
          <w:rFonts w:ascii="Times New Roman" w:eastAsia="Times New Roman" w:hAnsi="Times New Roman"/>
          <w:sz w:val="20"/>
          <w:szCs w:val="20"/>
          <w:lang w:eastAsia="ru-RU"/>
        </w:rPr>
        <w:softHyphen/>
        <w:t xml:space="preserve">исходит более интенсивное нарастание массы туши за счет наиболее ценной ее части – мышечной ткани. </w:t>
      </w:r>
    </w:p>
    <w:p w:rsidR="00EA2DC0" w:rsidRPr="00EA2DC0" w:rsidRDefault="00EA2DC0" w:rsidP="00A17BA3">
      <w:pPr>
        <w:shd w:val="clear" w:color="auto" w:fill="FFFFFF"/>
        <w:spacing w:after="0" w:line="235" w:lineRule="auto"/>
        <w:ind w:firstLine="284"/>
        <w:jc w:val="both"/>
        <w:rPr>
          <w:rFonts w:ascii="Times New Roman" w:hAnsi="Times New Roman"/>
          <w:sz w:val="20"/>
          <w:szCs w:val="20"/>
        </w:rPr>
      </w:pPr>
      <w:r w:rsidRPr="00EA2DC0">
        <w:rPr>
          <w:rFonts w:ascii="Times New Roman" w:hAnsi="Times New Roman"/>
          <w:b/>
          <w:bCs/>
          <w:color w:val="000000"/>
          <w:sz w:val="20"/>
          <w:szCs w:val="20"/>
        </w:rPr>
        <w:t xml:space="preserve">Заключение. </w:t>
      </w:r>
      <w:r w:rsidRPr="00EA2DC0">
        <w:rPr>
          <w:rFonts w:ascii="Times New Roman" w:hAnsi="Times New Roman"/>
          <w:color w:val="000000"/>
          <w:sz w:val="20"/>
          <w:szCs w:val="20"/>
        </w:rPr>
        <w:t>Использование в рационах свиней при их выращива</w:t>
      </w:r>
      <w:r w:rsidRPr="00EA2DC0">
        <w:rPr>
          <w:rFonts w:ascii="Times New Roman" w:hAnsi="Times New Roman"/>
          <w:color w:val="000000"/>
          <w:sz w:val="20"/>
          <w:szCs w:val="20"/>
        </w:rPr>
        <w:softHyphen/>
        <w:t>нии и откорме биодобавки «</w:t>
      </w:r>
      <w:r w:rsidRPr="00EA2DC0">
        <w:rPr>
          <w:rFonts w:ascii="Times New Roman" w:hAnsi="Times New Roman"/>
          <w:color w:val="000000"/>
          <w:sz w:val="20"/>
          <w:szCs w:val="20"/>
          <w:lang w:val="en-US"/>
        </w:rPr>
        <w:t>Bisolbi</w:t>
      </w:r>
      <w:r w:rsidRPr="00EA2DC0">
        <w:rPr>
          <w:rFonts w:ascii="Times New Roman" w:hAnsi="Times New Roman"/>
          <w:color w:val="000000"/>
          <w:sz w:val="20"/>
          <w:szCs w:val="20"/>
        </w:rPr>
        <w:t>» позволяет не только снизить ток</w:t>
      </w:r>
      <w:r w:rsidRPr="00EA2DC0">
        <w:rPr>
          <w:rFonts w:ascii="Times New Roman" w:hAnsi="Times New Roman"/>
          <w:color w:val="000000"/>
          <w:sz w:val="20"/>
          <w:szCs w:val="20"/>
        </w:rPr>
        <w:softHyphen/>
        <w:t>сикологическую нагрузку на организм за счет сорбционных свойств, но и изменять микробиоценоз пищеварительного тракта за счет про</w:t>
      </w:r>
      <w:r w:rsidRPr="00EA2DC0">
        <w:rPr>
          <w:rFonts w:ascii="Times New Roman" w:hAnsi="Times New Roman"/>
          <w:color w:val="000000"/>
          <w:sz w:val="20"/>
          <w:szCs w:val="20"/>
        </w:rPr>
        <w:softHyphen/>
        <w:t xml:space="preserve">биотических свойств, что в конечном итоге </w:t>
      </w:r>
      <w:r w:rsidRPr="00EA2DC0">
        <w:rPr>
          <w:rFonts w:ascii="Times New Roman" w:hAnsi="Times New Roman"/>
          <w:sz w:val="20"/>
          <w:szCs w:val="20"/>
        </w:rPr>
        <w:t>интенсифицирует ассими</w:t>
      </w:r>
      <w:r w:rsidRPr="00EA2DC0">
        <w:rPr>
          <w:rFonts w:ascii="Times New Roman" w:hAnsi="Times New Roman"/>
          <w:sz w:val="20"/>
          <w:szCs w:val="20"/>
        </w:rPr>
        <w:softHyphen/>
        <w:t>ляционные процессы в организме животных и положительно сказыва</w:t>
      </w:r>
      <w:r w:rsidRPr="00EA2DC0">
        <w:rPr>
          <w:rFonts w:ascii="Times New Roman" w:hAnsi="Times New Roman"/>
          <w:sz w:val="20"/>
          <w:szCs w:val="20"/>
        </w:rPr>
        <w:softHyphen/>
        <w:t>ется на их росте, развитии, скороспелости (сокращает срок достиже</w:t>
      </w:r>
      <w:r w:rsidRPr="00EA2DC0">
        <w:rPr>
          <w:rFonts w:ascii="Times New Roman" w:hAnsi="Times New Roman"/>
          <w:sz w:val="20"/>
          <w:szCs w:val="20"/>
        </w:rPr>
        <w:softHyphen/>
        <w:t>ния живой массы 100 кг на 8...19,9 суток), показателях мясной продук</w:t>
      </w:r>
      <w:r w:rsidRPr="00EA2DC0">
        <w:rPr>
          <w:rFonts w:ascii="Times New Roman" w:hAnsi="Times New Roman"/>
          <w:sz w:val="20"/>
          <w:szCs w:val="20"/>
        </w:rPr>
        <w:softHyphen/>
        <w:t>тивности и убойных качествах. При этом более выраженные указан</w:t>
      </w:r>
      <w:r w:rsidRPr="00EA2DC0">
        <w:rPr>
          <w:rFonts w:ascii="Times New Roman" w:hAnsi="Times New Roman"/>
          <w:sz w:val="20"/>
          <w:szCs w:val="20"/>
        </w:rPr>
        <w:softHyphen/>
        <w:t>ные изменения показателей мясной продуктивности проявились у сви</w:t>
      </w:r>
      <w:r w:rsidRPr="00EA2DC0">
        <w:rPr>
          <w:rFonts w:ascii="Times New Roman" w:hAnsi="Times New Roman"/>
          <w:sz w:val="20"/>
          <w:szCs w:val="20"/>
        </w:rPr>
        <w:softHyphen/>
        <w:t>ней, в рационе которых использовался биопрепарат «</w:t>
      </w:r>
      <w:r w:rsidRPr="00EA2DC0">
        <w:rPr>
          <w:rFonts w:ascii="Times New Roman" w:hAnsi="Times New Roman"/>
          <w:color w:val="000000"/>
          <w:sz w:val="20"/>
          <w:szCs w:val="20"/>
          <w:lang w:val="en-US"/>
        </w:rPr>
        <w:t>Bisolbi</w:t>
      </w:r>
      <w:r w:rsidRPr="00EA2DC0">
        <w:rPr>
          <w:rFonts w:ascii="Times New Roman" w:hAnsi="Times New Roman"/>
          <w:color w:val="000000"/>
          <w:sz w:val="20"/>
          <w:szCs w:val="20"/>
        </w:rPr>
        <w:t>» в дозе 1 % от массы комбикорма.</w:t>
      </w:r>
    </w:p>
    <w:p w:rsidR="00EA2DC0" w:rsidRPr="00EA2DC0" w:rsidRDefault="00EA2DC0" w:rsidP="00A17BA3">
      <w:pPr>
        <w:tabs>
          <w:tab w:val="left" w:pos="680"/>
        </w:tabs>
        <w:spacing w:after="0" w:line="233" w:lineRule="auto"/>
        <w:ind w:firstLine="284"/>
        <w:jc w:val="center"/>
        <w:rPr>
          <w:rFonts w:ascii="Times New Roman" w:hAnsi="Times New Roman"/>
          <w:sz w:val="12"/>
          <w:szCs w:val="20"/>
        </w:rPr>
      </w:pPr>
    </w:p>
    <w:p w:rsidR="00EA2DC0" w:rsidRPr="00EA2DC0" w:rsidRDefault="00EA2DC0" w:rsidP="00A17BA3">
      <w:pPr>
        <w:tabs>
          <w:tab w:val="left" w:pos="680"/>
        </w:tabs>
        <w:spacing w:after="0" w:line="233"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A17BA3">
      <w:pPr>
        <w:tabs>
          <w:tab w:val="left" w:pos="680"/>
        </w:tabs>
        <w:spacing w:after="0" w:line="233" w:lineRule="auto"/>
        <w:ind w:firstLine="284"/>
        <w:jc w:val="center"/>
        <w:rPr>
          <w:rFonts w:ascii="Times New Roman" w:hAnsi="Times New Roman"/>
          <w:sz w:val="16"/>
          <w:szCs w:val="20"/>
        </w:rPr>
      </w:pPr>
    </w:p>
    <w:p w:rsidR="00EA2DC0" w:rsidRPr="00EA2DC0" w:rsidRDefault="00EA2DC0" w:rsidP="00A17BA3">
      <w:pPr>
        <w:shd w:val="clear" w:color="auto" w:fill="FFFFFF"/>
        <w:spacing w:after="0" w:line="233" w:lineRule="auto"/>
        <w:ind w:firstLine="284"/>
        <w:jc w:val="both"/>
        <w:rPr>
          <w:rFonts w:ascii="Times New Roman" w:hAnsi="Times New Roman"/>
          <w:sz w:val="16"/>
          <w:szCs w:val="16"/>
        </w:rPr>
      </w:pPr>
      <w:r w:rsidRPr="00EA2DC0">
        <w:rPr>
          <w:rFonts w:ascii="Times New Roman" w:hAnsi="Times New Roman"/>
          <w:sz w:val="16"/>
          <w:szCs w:val="16"/>
        </w:rPr>
        <w:t xml:space="preserve">1. </w:t>
      </w:r>
      <w:r w:rsidRPr="00EA2DC0">
        <w:rPr>
          <w:rFonts w:ascii="Times New Roman" w:hAnsi="Times New Roman"/>
          <w:spacing w:val="20"/>
          <w:sz w:val="16"/>
          <w:szCs w:val="16"/>
        </w:rPr>
        <w:t>Десятов</w:t>
      </w:r>
      <w:r w:rsidRPr="00EA2DC0">
        <w:rPr>
          <w:rFonts w:ascii="Times New Roman" w:hAnsi="Times New Roman"/>
          <w:sz w:val="16"/>
          <w:szCs w:val="16"/>
        </w:rPr>
        <w:t xml:space="preserve">, О. А. </w:t>
      </w:r>
      <w:hyperlink r:id="rId66" w:history="1">
        <w:r w:rsidRPr="00EA2DC0">
          <w:rPr>
            <w:rFonts w:ascii="Times New Roman" w:hAnsi="Times New Roman"/>
            <w:sz w:val="16"/>
            <w:szCs w:val="16"/>
          </w:rPr>
          <w:t>Морфо-биохимические показатели крови и молочная продуктив</w:t>
        </w:r>
        <w:r w:rsidRPr="00EA2DC0">
          <w:rPr>
            <w:rFonts w:ascii="Times New Roman" w:hAnsi="Times New Roman"/>
            <w:sz w:val="16"/>
            <w:szCs w:val="16"/>
          </w:rPr>
          <w:softHyphen/>
          <w:t>ность коров при использовании в их рационах препарата «Биокоретрон-форте</w:t>
        </w:r>
      </w:hyperlink>
      <w:r w:rsidRPr="00EA2DC0">
        <w:rPr>
          <w:sz w:val="16"/>
          <w:szCs w:val="16"/>
        </w:rPr>
        <w:t>»</w:t>
      </w:r>
      <w:r w:rsidRPr="00EA2DC0">
        <w:rPr>
          <w:rFonts w:ascii="Times New Roman" w:hAnsi="Times New Roman"/>
          <w:sz w:val="16"/>
          <w:szCs w:val="16"/>
        </w:rPr>
        <w:t xml:space="preserve"> / О. А. Десятов, С. П. Лифанова, Л. А. Пыхтина // </w:t>
      </w:r>
      <w:hyperlink r:id="rId67" w:history="1">
        <w:r w:rsidRPr="00EA2DC0">
          <w:rPr>
            <w:rFonts w:ascii="Times New Roman" w:hAnsi="Times New Roman"/>
            <w:sz w:val="16"/>
            <w:szCs w:val="16"/>
          </w:rPr>
          <w:t>Актуальные проблемы и</w:t>
        </w:r>
        <w:r w:rsidR="00A17BA3">
          <w:rPr>
            <w:rFonts w:ascii="Times New Roman" w:hAnsi="Times New Roman"/>
            <w:sz w:val="16"/>
            <w:szCs w:val="16"/>
          </w:rPr>
          <w:t>нтенсивного развития животновод</w:t>
        </w:r>
        <w:r w:rsidRPr="00EA2DC0">
          <w:rPr>
            <w:rFonts w:ascii="Times New Roman" w:hAnsi="Times New Roman"/>
            <w:sz w:val="16"/>
            <w:szCs w:val="16"/>
          </w:rPr>
          <w:t>ства</w:t>
        </w:r>
      </w:hyperlink>
      <w:r w:rsidRPr="00EA2DC0">
        <w:rPr>
          <w:rFonts w:ascii="Times New Roman" w:hAnsi="Times New Roman"/>
          <w:sz w:val="16"/>
        </w:rPr>
        <w:t>: м</w:t>
      </w:r>
      <w:r w:rsidRPr="00EA2DC0">
        <w:rPr>
          <w:rFonts w:ascii="Times New Roman" w:hAnsi="Times New Roman"/>
          <w:sz w:val="16"/>
          <w:szCs w:val="16"/>
        </w:rPr>
        <w:t xml:space="preserve">атериалы междунар. науч.-практич. конф., посвящ. образования кафедр кормления сельскохозяйственных животных; физиологии, биотехнологии и ветеринарии и 15-летию кафедры </w:t>
      </w:r>
      <w:r w:rsidR="00A17BA3">
        <w:rPr>
          <w:rFonts w:ascii="Times New Roman" w:hAnsi="Times New Roman"/>
          <w:sz w:val="16"/>
          <w:szCs w:val="16"/>
        </w:rPr>
        <w:t>ихтиологии и рыбовод</w:t>
      </w:r>
      <w:r w:rsidRPr="00EA2DC0">
        <w:rPr>
          <w:rFonts w:ascii="Times New Roman" w:hAnsi="Times New Roman"/>
          <w:sz w:val="16"/>
          <w:szCs w:val="16"/>
        </w:rPr>
        <w:t>ства. − УО БГСХА. – Горки,  2011. − С. 72−76.</w:t>
      </w:r>
    </w:p>
    <w:p w:rsidR="00EA2DC0" w:rsidRPr="00EA2DC0" w:rsidRDefault="00EA2DC0" w:rsidP="00A17BA3">
      <w:pPr>
        <w:shd w:val="clear" w:color="auto" w:fill="FFFFFF"/>
        <w:spacing w:after="0" w:line="233" w:lineRule="auto"/>
        <w:ind w:firstLine="284"/>
        <w:jc w:val="both"/>
        <w:rPr>
          <w:rFonts w:ascii="Times New Roman" w:hAnsi="Times New Roman"/>
          <w:sz w:val="16"/>
          <w:szCs w:val="16"/>
        </w:rPr>
      </w:pPr>
      <w:r w:rsidRPr="00EA2DC0">
        <w:rPr>
          <w:rFonts w:ascii="Times New Roman" w:hAnsi="Times New Roman"/>
          <w:sz w:val="16"/>
          <w:szCs w:val="16"/>
        </w:rPr>
        <w:t xml:space="preserve">2. </w:t>
      </w:r>
      <w:r w:rsidRPr="00EA2DC0">
        <w:rPr>
          <w:rFonts w:ascii="Times New Roman" w:hAnsi="Times New Roman"/>
          <w:spacing w:val="20"/>
          <w:sz w:val="16"/>
          <w:szCs w:val="16"/>
        </w:rPr>
        <w:t>Корниенко</w:t>
      </w:r>
      <w:r w:rsidRPr="00EA2DC0">
        <w:rPr>
          <w:rFonts w:ascii="Times New Roman" w:hAnsi="Times New Roman"/>
          <w:sz w:val="16"/>
          <w:szCs w:val="16"/>
        </w:rPr>
        <w:t xml:space="preserve">, А. В. </w:t>
      </w:r>
      <w:hyperlink r:id="rId68" w:history="1">
        <w:r w:rsidRPr="00EA2DC0">
          <w:rPr>
            <w:rFonts w:ascii="Times New Roman" w:hAnsi="Times New Roman"/>
            <w:sz w:val="16"/>
            <w:szCs w:val="16"/>
          </w:rPr>
          <w:t>Эффективность использования кормовых добавок коретрон и био</w:t>
        </w:r>
        <w:r w:rsidRPr="00EA2DC0">
          <w:rPr>
            <w:rFonts w:ascii="Times New Roman" w:hAnsi="Times New Roman"/>
            <w:sz w:val="16"/>
            <w:szCs w:val="16"/>
          </w:rPr>
          <w:softHyphen/>
          <w:t>коретрон в рационах супоросных и подсосных свиноматок</w:t>
        </w:r>
      </w:hyperlink>
      <w:r w:rsidRPr="00EA2DC0">
        <w:rPr>
          <w:rFonts w:ascii="Times New Roman" w:hAnsi="Times New Roman"/>
          <w:sz w:val="16"/>
          <w:szCs w:val="16"/>
        </w:rPr>
        <w:t xml:space="preserve"> / А. В. Корниенко,           В. Е.  Улитько, Е. В. Савина // </w:t>
      </w:r>
      <w:hyperlink r:id="rId69" w:history="1">
        <w:r w:rsidRPr="00EA2DC0">
          <w:rPr>
            <w:rFonts w:ascii="Times New Roman" w:hAnsi="Times New Roman"/>
            <w:sz w:val="16"/>
            <w:szCs w:val="16"/>
          </w:rPr>
          <w:t>Зоотехния</w:t>
        </w:r>
      </w:hyperlink>
      <w:r w:rsidRPr="00EA2DC0">
        <w:rPr>
          <w:rFonts w:ascii="Times New Roman" w:hAnsi="Times New Roman"/>
          <w:sz w:val="16"/>
          <w:szCs w:val="16"/>
        </w:rPr>
        <w:t xml:space="preserve">. − 2014. − </w:t>
      </w:r>
      <w:hyperlink r:id="rId70" w:history="1">
        <w:r w:rsidRPr="00EA2DC0">
          <w:rPr>
            <w:rFonts w:ascii="Times New Roman" w:hAnsi="Times New Roman"/>
            <w:sz w:val="16"/>
            <w:szCs w:val="16"/>
          </w:rPr>
          <w:t>№ 8</w:t>
        </w:r>
      </w:hyperlink>
      <w:r w:rsidRPr="00EA2DC0">
        <w:rPr>
          <w:rFonts w:ascii="Times New Roman" w:hAnsi="Times New Roman"/>
          <w:sz w:val="16"/>
          <w:szCs w:val="16"/>
        </w:rPr>
        <w:t>. − С. 15−17.</w:t>
      </w:r>
    </w:p>
    <w:p w:rsidR="00EA2DC0" w:rsidRPr="00EA2DC0" w:rsidRDefault="00EA2DC0" w:rsidP="00A17BA3">
      <w:pPr>
        <w:shd w:val="clear" w:color="auto" w:fill="FFFFFF"/>
        <w:spacing w:after="0" w:line="233" w:lineRule="auto"/>
        <w:ind w:firstLine="284"/>
        <w:jc w:val="both"/>
        <w:rPr>
          <w:rFonts w:ascii="Times New Roman" w:hAnsi="Times New Roman"/>
          <w:sz w:val="16"/>
          <w:szCs w:val="16"/>
        </w:rPr>
      </w:pPr>
      <w:r w:rsidRPr="00EA2DC0">
        <w:rPr>
          <w:rFonts w:ascii="Times New Roman" w:hAnsi="Times New Roman"/>
          <w:sz w:val="16"/>
          <w:szCs w:val="16"/>
        </w:rPr>
        <w:t>3. </w:t>
      </w:r>
      <w:r w:rsidRPr="00EA2DC0">
        <w:rPr>
          <w:rFonts w:ascii="Times New Roman" w:hAnsi="Times New Roman"/>
          <w:spacing w:val="20"/>
          <w:sz w:val="16"/>
          <w:szCs w:val="16"/>
        </w:rPr>
        <w:t>Савина</w:t>
      </w:r>
      <w:r w:rsidRPr="00EA2DC0">
        <w:rPr>
          <w:rFonts w:ascii="Times New Roman" w:hAnsi="Times New Roman"/>
          <w:sz w:val="16"/>
          <w:szCs w:val="16"/>
        </w:rPr>
        <w:t xml:space="preserve">, Е. В. </w:t>
      </w:r>
      <w:hyperlink r:id="rId71" w:history="1">
        <w:r w:rsidRPr="00EA2DC0">
          <w:rPr>
            <w:rFonts w:ascii="Times New Roman" w:hAnsi="Times New Roman"/>
            <w:sz w:val="16"/>
            <w:szCs w:val="16"/>
          </w:rPr>
          <w:t>Воспроизводительные способности и морфобиохимический состав крови свиноматок при использовании в их рационе наноструктурированного кремний</w:t>
        </w:r>
        <w:r w:rsidRPr="00EA2DC0">
          <w:rPr>
            <w:rFonts w:ascii="Times New Roman" w:hAnsi="Times New Roman"/>
            <w:sz w:val="16"/>
            <w:szCs w:val="16"/>
          </w:rPr>
          <w:softHyphen/>
          <w:t>содержащего препарата</w:t>
        </w:r>
      </w:hyperlink>
      <w:r w:rsidRPr="00EA2DC0">
        <w:rPr>
          <w:rFonts w:ascii="Times New Roman" w:hAnsi="Times New Roman"/>
          <w:sz w:val="16"/>
          <w:szCs w:val="16"/>
        </w:rPr>
        <w:t xml:space="preserve"> / Е. В. Савина, А. В. Корниенко, Ю. В. Исаева // </w:t>
      </w:r>
      <w:hyperlink r:id="rId72" w:history="1">
        <w:r w:rsidRPr="00EA2DC0">
          <w:rPr>
            <w:rFonts w:ascii="Times New Roman" w:hAnsi="Times New Roman"/>
            <w:sz w:val="16"/>
            <w:szCs w:val="16"/>
          </w:rPr>
          <w:t>Молодежь и наука: реальность и будущее</w:t>
        </w:r>
      </w:hyperlink>
      <w:r w:rsidRPr="00EA2DC0">
        <w:rPr>
          <w:sz w:val="16"/>
          <w:szCs w:val="16"/>
        </w:rPr>
        <w:t>: м</w:t>
      </w:r>
      <w:r w:rsidRPr="00EA2DC0">
        <w:rPr>
          <w:rFonts w:ascii="Times New Roman" w:hAnsi="Times New Roman"/>
          <w:sz w:val="16"/>
          <w:szCs w:val="16"/>
        </w:rPr>
        <w:t>атериалы II Междунар. науч.-практич. конф. − 2009. − С. 287−289.</w:t>
      </w:r>
    </w:p>
    <w:p w:rsidR="00EA2DC0" w:rsidRPr="00EA2DC0" w:rsidRDefault="00EA2DC0" w:rsidP="00A17BA3">
      <w:pPr>
        <w:shd w:val="clear" w:color="auto" w:fill="FFFFFF"/>
        <w:spacing w:after="0" w:line="233" w:lineRule="auto"/>
        <w:ind w:firstLine="284"/>
        <w:jc w:val="both"/>
        <w:rPr>
          <w:rFonts w:ascii="Times New Roman" w:hAnsi="Times New Roman"/>
          <w:sz w:val="16"/>
          <w:szCs w:val="16"/>
        </w:rPr>
      </w:pPr>
      <w:r w:rsidRPr="00EA2DC0">
        <w:rPr>
          <w:rFonts w:ascii="Times New Roman" w:hAnsi="Times New Roman"/>
          <w:sz w:val="16"/>
          <w:szCs w:val="16"/>
        </w:rPr>
        <w:t>4. Биодобавки нового поколения в системе оптимизации питания и реализации биоресурсного потенциала животных: монография / В. Е. Улитько [и др.]. – Ульяновск, 2015. – 512 с.</w:t>
      </w:r>
    </w:p>
    <w:p w:rsidR="00EA2DC0" w:rsidRPr="00A17BA3" w:rsidRDefault="00EA2DC0" w:rsidP="00A17BA3">
      <w:pPr>
        <w:spacing w:after="0" w:line="233" w:lineRule="auto"/>
        <w:rPr>
          <w:rFonts w:ascii="Times New Roman" w:hAnsi="Times New Roman"/>
          <w:color w:val="000000"/>
          <w:sz w:val="20"/>
          <w:szCs w:val="20"/>
        </w:rPr>
      </w:pPr>
    </w:p>
    <w:p w:rsidR="00EA2DC0" w:rsidRPr="00EA2DC0" w:rsidRDefault="00EA2DC0" w:rsidP="00A17BA3">
      <w:pPr>
        <w:spacing w:after="0" w:line="233" w:lineRule="auto"/>
        <w:rPr>
          <w:rFonts w:ascii="Times New Roman" w:hAnsi="Times New Roman"/>
          <w:color w:val="000000"/>
          <w:sz w:val="20"/>
          <w:szCs w:val="20"/>
        </w:rPr>
      </w:pPr>
      <w:r w:rsidRPr="00EA2DC0">
        <w:rPr>
          <w:rFonts w:ascii="Times New Roman" w:hAnsi="Times New Roman"/>
          <w:color w:val="000000"/>
          <w:sz w:val="20"/>
          <w:szCs w:val="20"/>
        </w:rPr>
        <w:t>УДК 636.4.086.34</w:t>
      </w:r>
    </w:p>
    <w:p w:rsidR="00EA2DC0" w:rsidRPr="00A17BA3" w:rsidRDefault="00EA2DC0" w:rsidP="00A17BA3">
      <w:pPr>
        <w:spacing w:after="0" w:line="233" w:lineRule="auto"/>
        <w:rPr>
          <w:rFonts w:ascii="Times New Roman" w:hAnsi="Times New Roman"/>
          <w:color w:val="000000"/>
          <w:sz w:val="14"/>
          <w:szCs w:val="20"/>
        </w:rPr>
      </w:pPr>
    </w:p>
    <w:p w:rsidR="00EA2DC0" w:rsidRPr="00EA2DC0" w:rsidRDefault="00EA2DC0" w:rsidP="00A17BA3">
      <w:pPr>
        <w:spacing w:after="0" w:line="233" w:lineRule="auto"/>
        <w:jc w:val="center"/>
        <w:rPr>
          <w:rFonts w:ascii="Times New Roman" w:hAnsi="Times New Roman"/>
          <w:b/>
          <w:color w:val="000000"/>
          <w:sz w:val="20"/>
          <w:szCs w:val="20"/>
        </w:rPr>
      </w:pPr>
      <w:r w:rsidRPr="00EA2DC0">
        <w:rPr>
          <w:rFonts w:ascii="Times New Roman" w:hAnsi="Times New Roman"/>
          <w:b/>
          <w:color w:val="000000"/>
          <w:sz w:val="20"/>
          <w:szCs w:val="20"/>
        </w:rPr>
        <w:t xml:space="preserve">ВЛИЯНИЕ СОИ И ЭКСТРАКТА ИЗ ВЕГЕТАТИВНОЙ МАССЫ В СТАДИИ НАЧАЛА БУТОНИЗАЦИИ </w:t>
      </w:r>
    </w:p>
    <w:p w:rsidR="00EA2DC0" w:rsidRPr="00EA2DC0" w:rsidRDefault="00EA2DC0" w:rsidP="00A17BA3">
      <w:pPr>
        <w:spacing w:after="0" w:line="233" w:lineRule="auto"/>
        <w:jc w:val="center"/>
        <w:rPr>
          <w:rFonts w:ascii="Times New Roman" w:hAnsi="Times New Roman"/>
          <w:b/>
          <w:color w:val="000000"/>
          <w:sz w:val="20"/>
          <w:szCs w:val="20"/>
        </w:rPr>
      </w:pPr>
      <w:r w:rsidRPr="00EA2DC0">
        <w:rPr>
          <w:rFonts w:ascii="Times New Roman" w:hAnsi="Times New Roman"/>
          <w:b/>
          <w:color w:val="000000"/>
          <w:sz w:val="20"/>
          <w:szCs w:val="20"/>
        </w:rPr>
        <w:t>В КОРМЛЕНИИ СВИНЕЙ</w:t>
      </w:r>
    </w:p>
    <w:p w:rsidR="00EA2DC0" w:rsidRPr="00EA2DC0" w:rsidRDefault="00EA2DC0" w:rsidP="00A17BA3">
      <w:pPr>
        <w:spacing w:after="0" w:line="233" w:lineRule="auto"/>
        <w:jc w:val="center"/>
        <w:rPr>
          <w:rFonts w:ascii="Times New Roman" w:hAnsi="Times New Roman"/>
          <w:b/>
          <w:color w:val="000000"/>
          <w:sz w:val="8"/>
          <w:szCs w:val="20"/>
        </w:rPr>
      </w:pPr>
    </w:p>
    <w:p w:rsidR="00EA2DC0" w:rsidRPr="00EA2DC0" w:rsidRDefault="00EA2DC0" w:rsidP="00A17BA3">
      <w:pPr>
        <w:spacing w:after="0" w:line="233" w:lineRule="auto"/>
        <w:jc w:val="center"/>
        <w:rPr>
          <w:rFonts w:ascii="Times New Roman" w:hAnsi="Times New Roman"/>
          <w:color w:val="000000"/>
          <w:sz w:val="20"/>
          <w:szCs w:val="20"/>
        </w:rPr>
      </w:pPr>
      <w:r w:rsidRPr="00EA2DC0">
        <w:rPr>
          <w:rFonts w:ascii="Times New Roman" w:hAnsi="Times New Roman"/>
          <w:color w:val="000000"/>
          <w:sz w:val="20"/>
          <w:szCs w:val="20"/>
        </w:rPr>
        <w:t>Л. М. УСКОВА</w:t>
      </w:r>
    </w:p>
    <w:p w:rsidR="00EA2DC0" w:rsidRPr="00EA2DC0" w:rsidRDefault="00EA2DC0" w:rsidP="00A17BA3">
      <w:pPr>
        <w:spacing w:after="0" w:line="233" w:lineRule="auto"/>
        <w:jc w:val="center"/>
        <w:rPr>
          <w:rFonts w:ascii="Times New Roman" w:hAnsi="Times New Roman"/>
          <w:color w:val="000000"/>
          <w:sz w:val="10"/>
          <w:szCs w:val="20"/>
        </w:rPr>
      </w:pPr>
    </w:p>
    <w:p w:rsidR="00EA2DC0" w:rsidRPr="00EA2DC0" w:rsidRDefault="00EA2DC0" w:rsidP="00A17BA3">
      <w:pPr>
        <w:spacing w:after="0" w:line="233" w:lineRule="auto"/>
        <w:jc w:val="center"/>
        <w:rPr>
          <w:rFonts w:ascii="Times New Roman" w:hAnsi="Times New Roman"/>
          <w:color w:val="000000"/>
          <w:sz w:val="16"/>
          <w:szCs w:val="16"/>
        </w:rPr>
      </w:pPr>
      <w:r w:rsidRPr="00EA2DC0">
        <w:rPr>
          <w:rFonts w:ascii="Times New Roman" w:hAnsi="Times New Roman"/>
          <w:color w:val="000000"/>
          <w:sz w:val="16"/>
          <w:szCs w:val="16"/>
        </w:rPr>
        <w:t xml:space="preserve">Харьковская государственная зооветеринарная академия, </w:t>
      </w:r>
    </w:p>
    <w:p w:rsidR="00EA2DC0" w:rsidRPr="00EA2DC0" w:rsidRDefault="00EA2DC0" w:rsidP="00A17BA3">
      <w:pPr>
        <w:spacing w:after="0" w:line="233" w:lineRule="auto"/>
        <w:jc w:val="center"/>
        <w:rPr>
          <w:rFonts w:ascii="Times New Roman" w:hAnsi="Times New Roman"/>
          <w:color w:val="000000"/>
          <w:sz w:val="16"/>
          <w:szCs w:val="16"/>
        </w:rPr>
      </w:pPr>
      <w:r w:rsidRPr="00EA2DC0">
        <w:rPr>
          <w:rFonts w:ascii="Times New Roman" w:hAnsi="Times New Roman"/>
          <w:color w:val="000000"/>
          <w:sz w:val="16"/>
          <w:szCs w:val="16"/>
        </w:rPr>
        <w:t>г. Харьков, Украина</w:t>
      </w:r>
    </w:p>
    <w:p w:rsidR="00EA2DC0" w:rsidRPr="00EA2DC0" w:rsidRDefault="00EA2DC0" w:rsidP="00A17BA3">
      <w:pPr>
        <w:spacing w:after="0" w:line="233" w:lineRule="auto"/>
        <w:ind w:firstLine="851"/>
        <w:jc w:val="center"/>
        <w:rPr>
          <w:rFonts w:ascii="Times New Roman" w:hAnsi="Times New Roman"/>
          <w:color w:val="000000"/>
          <w:sz w:val="12"/>
          <w:szCs w:val="20"/>
        </w:rPr>
      </w:pPr>
    </w:p>
    <w:p w:rsidR="00EA2DC0" w:rsidRPr="00EA2DC0" w:rsidRDefault="00EA2DC0" w:rsidP="00A17BA3">
      <w:pPr>
        <w:shd w:val="clear" w:color="auto" w:fill="FFFFFF"/>
        <w:spacing w:after="0" w:line="233" w:lineRule="auto"/>
        <w:ind w:firstLine="284"/>
        <w:jc w:val="both"/>
        <w:rPr>
          <w:rFonts w:ascii="Times New Roman" w:hAnsi="Times New Roman"/>
          <w:b/>
          <w:bCs/>
          <w:color w:val="000000"/>
          <w:sz w:val="20"/>
          <w:szCs w:val="20"/>
          <w:lang w:eastAsia="ru-RU"/>
        </w:rPr>
      </w:pPr>
      <w:r w:rsidRPr="00EA2DC0">
        <w:rPr>
          <w:rFonts w:ascii="Times New Roman" w:hAnsi="Times New Roman"/>
          <w:b/>
          <w:bCs/>
          <w:color w:val="000000"/>
          <w:sz w:val="20"/>
          <w:szCs w:val="20"/>
          <w:lang w:eastAsia="ru-RU"/>
        </w:rPr>
        <w:t>Введение.</w:t>
      </w:r>
      <w:r w:rsidRPr="00EA2DC0">
        <w:rPr>
          <w:rFonts w:ascii="Times New Roman" w:hAnsi="Times New Roman"/>
          <w:color w:val="000000"/>
          <w:sz w:val="20"/>
          <w:szCs w:val="20"/>
          <w:lang w:eastAsia="ru-RU"/>
        </w:rPr>
        <w:t xml:space="preserve"> Сейчас в мировой практике широко внедряют</w:t>
      </w:r>
      <w:r w:rsidRPr="00EA2DC0">
        <w:rPr>
          <w:rFonts w:ascii="Times New Roman" w:hAnsi="Times New Roman"/>
          <w:color w:val="000000"/>
          <w:sz w:val="20"/>
          <w:szCs w:val="20"/>
          <w:lang w:val="uk-UA" w:eastAsia="ru-RU"/>
        </w:rPr>
        <w:t xml:space="preserve"> </w:t>
      </w:r>
      <w:r w:rsidRPr="00EA2DC0">
        <w:rPr>
          <w:rFonts w:ascii="Times New Roman" w:hAnsi="Times New Roman"/>
          <w:color w:val="000000"/>
          <w:sz w:val="20"/>
          <w:szCs w:val="20"/>
          <w:lang w:eastAsia="ru-RU"/>
        </w:rPr>
        <w:t>протеино</w:t>
      </w:r>
      <w:r w:rsidRPr="00EA2DC0">
        <w:rPr>
          <w:rFonts w:ascii="Times New Roman" w:hAnsi="Times New Roman"/>
          <w:color w:val="000000"/>
          <w:sz w:val="20"/>
          <w:szCs w:val="20"/>
          <w:lang w:eastAsia="ru-RU"/>
        </w:rPr>
        <w:softHyphen/>
        <w:t>вые кормовые добавки. Значительное внимание для подбора источника высококачественного протеина в составе кормовых добавок уделяется сое, которая является одновременно источником энергии и незамени</w:t>
      </w:r>
      <w:r w:rsidRPr="00EA2DC0">
        <w:rPr>
          <w:rFonts w:ascii="Times New Roman" w:hAnsi="Times New Roman"/>
          <w:color w:val="000000"/>
          <w:sz w:val="20"/>
          <w:szCs w:val="20"/>
          <w:lang w:eastAsia="ru-RU"/>
        </w:rPr>
        <w:softHyphen/>
        <w:t>мых амино- и жирных кислот. Скармливание корма, содержащего со</w:t>
      </w:r>
      <w:r w:rsidRPr="00EA2DC0">
        <w:rPr>
          <w:rFonts w:ascii="Times New Roman" w:hAnsi="Times New Roman"/>
          <w:color w:val="000000"/>
          <w:sz w:val="20"/>
          <w:szCs w:val="20"/>
          <w:lang w:eastAsia="ru-RU"/>
        </w:rPr>
        <w:softHyphen/>
        <w:t>евую кормовую добавку, позволяет наиболее полно обеспечить кормо</w:t>
      </w:r>
      <w:r w:rsidRPr="00EA2DC0">
        <w:rPr>
          <w:rFonts w:ascii="Times New Roman" w:hAnsi="Times New Roman"/>
          <w:color w:val="000000"/>
          <w:sz w:val="20"/>
          <w:szCs w:val="20"/>
          <w:lang w:eastAsia="ru-RU"/>
        </w:rPr>
        <w:softHyphen/>
        <w:t>вые смеси или рационы свиней критическими аминокислотами и реа</w:t>
      </w:r>
      <w:r w:rsidRPr="00EA2DC0">
        <w:rPr>
          <w:rFonts w:ascii="Times New Roman" w:hAnsi="Times New Roman"/>
          <w:color w:val="000000"/>
          <w:sz w:val="20"/>
          <w:szCs w:val="20"/>
          <w:lang w:eastAsia="ru-RU"/>
        </w:rPr>
        <w:softHyphen/>
        <w:t>лизовать генетический потенциал животных.</w:t>
      </w:r>
    </w:p>
    <w:p w:rsidR="00EA2DC0" w:rsidRPr="00EA2DC0" w:rsidRDefault="00EA2DC0" w:rsidP="00A17BA3">
      <w:pPr>
        <w:shd w:val="clear" w:color="auto" w:fill="FFFFFF"/>
        <w:spacing w:after="0" w:line="233" w:lineRule="auto"/>
        <w:ind w:firstLine="284"/>
        <w:jc w:val="both"/>
        <w:rPr>
          <w:rFonts w:ascii="Times New Roman" w:hAnsi="Times New Roman"/>
          <w:color w:val="000000"/>
          <w:sz w:val="20"/>
          <w:szCs w:val="20"/>
          <w:lang w:eastAsia="ru-RU"/>
        </w:rPr>
      </w:pPr>
      <w:r w:rsidRPr="00EA2DC0">
        <w:rPr>
          <w:rFonts w:ascii="Times New Roman" w:hAnsi="Times New Roman"/>
          <w:b/>
          <w:bCs/>
          <w:color w:val="000000"/>
          <w:sz w:val="20"/>
          <w:szCs w:val="20"/>
          <w:lang w:eastAsia="ru-RU"/>
        </w:rPr>
        <w:t xml:space="preserve">Анализ источников. </w:t>
      </w:r>
      <w:r w:rsidRPr="00EA2DC0">
        <w:rPr>
          <w:rFonts w:ascii="Times New Roman" w:hAnsi="Times New Roman"/>
          <w:color w:val="000000"/>
          <w:sz w:val="20"/>
          <w:szCs w:val="20"/>
          <w:lang w:eastAsia="ru-RU"/>
        </w:rPr>
        <w:t>Самые ранние эксперименты были прове</w:t>
      </w:r>
      <w:r w:rsidRPr="00EA2DC0">
        <w:rPr>
          <w:rFonts w:ascii="Times New Roman" w:hAnsi="Times New Roman"/>
          <w:color w:val="000000"/>
          <w:sz w:val="20"/>
          <w:szCs w:val="20"/>
          <w:lang w:eastAsia="ru-RU"/>
        </w:rPr>
        <w:softHyphen/>
        <w:t>дены учеными в 1960 году, и с тех пор накоплено достаточное количе</w:t>
      </w:r>
      <w:r w:rsidRPr="00EA2DC0">
        <w:rPr>
          <w:rFonts w:ascii="Times New Roman" w:hAnsi="Times New Roman"/>
          <w:color w:val="000000"/>
          <w:sz w:val="20"/>
          <w:szCs w:val="20"/>
          <w:lang w:eastAsia="ru-RU"/>
        </w:rPr>
        <w:softHyphen/>
        <w:t>ство данных по вопросам полноценного кормления свиней протеино</w:t>
      </w:r>
      <w:r w:rsidRPr="00EA2DC0">
        <w:rPr>
          <w:rFonts w:ascii="Times New Roman" w:hAnsi="Times New Roman"/>
          <w:color w:val="000000"/>
          <w:sz w:val="20"/>
          <w:szCs w:val="20"/>
          <w:lang w:eastAsia="ru-RU"/>
        </w:rPr>
        <w:softHyphen/>
        <w:t xml:space="preserve">выми продуктами и различными кормовыми добавками на их основе, в том числе и соей, обработанной по специальным технологиям. </w:t>
      </w:r>
    </w:p>
    <w:p w:rsidR="00EA2DC0" w:rsidRPr="00EA2DC0" w:rsidRDefault="00EA2DC0" w:rsidP="00A17BA3">
      <w:pPr>
        <w:spacing w:after="0" w:line="233"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Исследователи сходились на том, что в связи с высоким содержа</w:t>
      </w:r>
      <w:r w:rsidRPr="00EA2DC0">
        <w:rPr>
          <w:rFonts w:ascii="Times New Roman" w:hAnsi="Times New Roman"/>
          <w:color w:val="000000"/>
          <w:sz w:val="20"/>
          <w:szCs w:val="20"/>
        </w:rPr>
        <w:softHyphen/>
        <w:t>нием масла и белка семена сои представляют собой значительный по</w:t>
      </w:r>
      <w:r w:rsidRPr="00EA2DC0">
        <w:rPr>
          <w:rFonts w:ascii="Times New Roman" w:hAnsi="Times New Roman"/>
          <w:color w:val="000000"/>
          <w:sz w:val="20"/>
          <w:szCs w:val="20"/>
        </w:rPr>
        <w:softHyphen/>
        <w:t>тенциальный резерв. Уже первые результаты научных опытов свиде</w:t>
      </w:r>
      <w:r w:rsidRPr="00EA2DC0">
        <w:rPr>
          <w:rFonts w:ascii="Times New Roman" w:hAnsi="Times New Roman"/>
          <w:color w:val="000000"/>
          <w:sz w:val="20"/>
          <w:szCs w:val="20"/>
        </w:rPr>
        <w:softHyphen/>
        <w:t>тельствовали о том, что соя, прошедшая термическую обработку, мо</w:t>
      </w:r>
      <w:r w:rsidRPr="00EA2DC0">
        <w:rPr>
          <w:rFonts w:ascii="Times New Roman" w:hAnsi="Times New Roman"/>
          <w:color w:val="000000"/>
          <w:sz w:val="20"/>
          <w:szCs w:val="20"/>
        </w:rPr>
        <w:softHyphen/>
        <w:t xml:space="preserve">жет эффективно и прибыльно использоваться на кормовые цели </w:t>
      </w:r>
      <w:r w:rsidRPr="00EA2DC0">
        <w:rPr>
          <w:rFonts w:ascii="Times New Roman" w:hAnsi="Times New Roman"/>
          <w:bCs/>
          <w:sz w:val="20"/>
          <w:szCs w:val="20"/>
        </w:rPr>
        <w:t>[3]</w:t>
      </w:r>
      <w:r w:rsidRPr="00EA2DC0">
        <w:rPr>
          <w:rFonts w:ascii="Times New Roman" w:hAnsi="Times New Roman"/>
          <w:color w:val="000000"/>
          <w:sz w:val="20"/>
          <w:szCs w:val="20"/>
        </w:rPr>
        <w:t>.</w:t>
      </w:r>
    </w:p>
    <w:p w:rsidR="00EA2DC0" w:rsidRPr="00EA2DC0" w:rsidRDefault="00EA2DC0" w:rsidP="00EA2DC0">
      <w:pPr>
        <w:shd w:val="clear" w:color="auto" w:fill="FFFFFF"/>
        <w:spacing w:after="0" w:line="240" w:lineRule="auto"/>
        <w:ind w:firstLine="284"/>
        <w:jc w:val="both"/>
        <w:rPr>
          <w:rFonts w:ascii="Times New Roman" w:hAnsi="Times New Roman"/>
          <w:color w:val="000000"/>
          <w:spacing w:val="-2"/>
          <w:sz w:val="20"/>
          <w:szCs w:val="20"/>
        </w:rPr>
      </w:pPr>
      <w:r w:rsidRPr="00EA2DC0">
        <w:rPr>
          <w:rFonts w:ascii="Times New Roman" w:hAnsi="Times New Roman"/>
          <w:color w:val="000000"/>
          <w:spacing w:val="-2"/>
          <w:sz w:val="20"/>
          <w:szCs w:val="20"/>
        </w:rPr>
        <w:t>На современном этапе интенсивное развитие свиноводства основано на обеспечении высокой продуктивности и конкурентоспособности, поэтому нужны полноценные и доступные по цене корма. В связи с зна</w:t>
      </w:r>
      <w:r w:rsidRPr="00EA2DC0">
        <w:rPr>
          <w:rFonts w:ascii="Times New Roman" w:hAnsi="Times New Roman"/>
          <w:color w:val="000000"/>
          <w:spacing w:val="-2"/>
          <w:sz w:val="20"/>
          <w:szCs w:val="20"/>
        </w:rPr>
        <w:softHyphen/>
        <w:t>чительным удорожанием кормов животного происхождения возникает острая необходимость замены их растительным, и очень важно, высоко</w:t>
      </w:r>
      <w:r w:rsidRPr="00EA2DC0">
        <w:rPr>
          <w:rFonts w:ascii="Times New Roman" w:hAnsi="Times New Roman"/>
          <w:color w:val="000000"/>
          <w:spacing w:val="-2"/>
          <w:sz w:val="20"/>
          <w:szCs w:val="20"/>
        </w:rPr>
        <w:softHyphen/>
        <w:t xml:space="preserve">качественным белком в составе различных кормовых добавок </w:t>
      </w:r>
      <w:r w:rsidRPr="00EA2DC0">
        <w:rPr>
          <w:rFonts w:ascii="Times New Roman" w:hAnsi="Times New Roman"/>
          <w:bCs/>
          <w:spacing w:val="-2"/>
          <w:sz w:val="20"/>
          <w:szCs w:val="20"/>
        </w:rPr>
        <w:t>[4]</w:t>
      </w:r>
      <w:r w:rsidRPr="00EA2DC0">
        <w:rPr>
          <w:rFonts w:ascii="Times New Roman" w:hAnsi="Times New Roman"/>
          <w:color w:val="000000"/>
          <w:spacing w:val="-2"/>
          <w:sz w:val="20"/>
          <w:szCs w:val="20"/>
        </w:rPr>
        <w:t>.</w:t>
      </w:r>
    </w:p>
    <w:p w:rsidR="00EA2DC0" w:rsidRPr="00EA2DC0" w:rsidRDefault="00EA2DC0" w:rsidP="00EA2DC0">
      <w:pPr>
        <w:shd w:val="clear" w:color="auto" w:fill="FFFFFF"/>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Самым доступным источником растительного белка являются бо</w:t>
      </w:r>
      <w:r w:rsidRPr="00EA2DC0">
        <w:rPr>
          <w:rFonts w:ascii="Times New Roman" w:hAnsi="Times New Roman"/>
          <w:color w:val="000000"/>
          <w:sz w:val="20"/>
          <w:szCs w:val="20"/>
        </w:rPr>
        <w:softHyphen/>
        <w:t>бовые культуры (соя, люпин, рапс, горох, нут, люцерна). Особую цен</w:t>
      </w:r>
      <w:r w:rsidRPr="00EA2DC0">
        <w:rPr>
          <w:rFonts w:ascii="Times New Roman" w:hAnsi="Times New Roman"/>
          <w:color w:val="000000"/>
          <w:sz w:val="20"/>
          <w:szCs w:val="20"/>
        </w:rPr>
        <w:softHyphen/>
        <w:t>ность из них представляет соя, в зерне которой содержится 33−45 % белка, 20−25 % жира и 25−27 % углеводов. Соя в своем составе содер</w:t>
      </w:r>
      <w:r w:rsidRPr="00EA2DC0">
        <w:rPr>
          <w:rFonts w:ascii="Times New Roman" w:hAnsi="Times New Roman"/>
          <w:color w:val="000000"/>
          <w:sz w:val="20"/>
          <w:szCs w:val="20"/>
        </w:rPr>
        <w:softHyphen/>
        <w:t>жит все незаменимые амино- и жирные кислоты (лизин, метионин, триптофан, линолевая кислота), комплекс витаминов, которые обеспе</w:t>
      </w:r>
      <w:r w:rsidRPr="00EA2DC0">
        <w:rPr>
          <w:rFonts w:ascii="Times New Roman" w:hAnsi="Times New Roman"/>
          <w:color w:val="000000"/>
          <w:sz w:val="20"/>
          <w:szCs w:val="20"/>
        </w:rPr>
        <w:softHyphen/>
        <w:t>чивают полноценность кормления и высокую продуктивность живот</w:t>
      </w:r>
      <w:r w:rsidRPr="00EA2DC0">
        <w:rPr>
          <w:rFonts w:ascii="Times New Roman" w:hAnsi="Times New Roman"/>
          <w:color w:val="000000"/>
          <w:sz w:val="20"/>
          <w:szCs w:val="20"/>
        </w:rPr>
        <w:softHyphen/>
        <w:t xml:space="preserve">ных и птицы </w:t>
      </w:r>
      <w:r w:rsidRPr="00EA2DC0">
        <w:rPr>
          <w:rFonts w:ascii="Times New Roman" w:hAnsi="Times New Roman"/>
          <w:bCs/>
          <w:sz w:val="20"/>
          <w:szCs w:val="20"/>
        </w:rPr>
        <w:t>[3]</w:t>
      </w:r>
      <w:r w:rsidRPr="00EA2DC0">
        <w:rPr>
          <w:rFonts w:ascii="Times New Roman" w:hAnsi="Times New Roman"/>
          <w:color w:val="000000"/>
          <w:sz w:val="20"/>
          <w:szCs w:val="20"/>
        </w:rPr>
        <w:t>.</w:t>
      </w:r>
    </w:p>
    <w:p w:rsidR="00EA2DC0" w:rsidRPr="00EA2DC0" w:rsidRDefault="00EA2DC0" w:rsidP="00EA2DC0">
      <w:pPr>
        <w:shd w:val="clear" w:color="auto" w:fill="FFFFFF"/>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Анализ литературы доказывает, что введение соевых продуктов в рационы (кормосмеси, комбикорма) для высокопродуктивных живот</w:t>
      </w:r>
      <w:r w:rsidRPr="00EA2DC0">
        <w:rPr>
          <w:rFonts w:ascii="Times New Roman" w:hAnsi="Times New Roman"/>
          <w:color w:val="000000"/>
          <w:sz w:val="20"/>
          <w:szCs w:val="20"/>
        </w:rPr>
        <w:softHyphen/>
        <w:t>ных играет ключевую роль в увеличении производства мяса. Интенси</w:t>
      </w:r>
      <w:r w:rsidRPr="00EA2DC0">
        <w:rPr>
          <w:rFonts w:ascii="Times New Roman" w:hAnsi="Times New Roman"/>
          <w:color w:val="000000"/>
          <w:sz w:val="20"/>
          <w:szCs w:val="20"/>
        </w:rPr>
        <w:softHyphen/>
        <w:t>фикация в животноводстве тесно связана с использованием полножир</w:t>
      </w:r>
      <w:r w:rsidRPr="00EA2DC0">
        <w:rPr>
          <w:rFonts w:ascii="Times New Roman" w:hAnsi="Times New Roman"/>
          <w:color w:val="000000"/>
          <w:sz w:val="20"/>
          <w:szCs w:val="20"/>
        </w:rPr>
        <w:softHyphen/>
        <w:t>ной сои. Для животноводческой отрасли соя является прекрасным высоко</w:t>
      </w:r>
      <w:r w:rsidRPr="00EA2DC0">
        <w:rPr>
          <w:rFonts w:ascii="Times New Roman" w:hAnsi="Times New Roman"/>
          <w:color w:val="000000"/>
          <w:sz w:val="20"/>
          <w:szCs w:val="20"/>
        </w:rPr>
        <w:softHyphen/>
        <w:t>белковым кормом, без которого сейчас невозможно представить разви</w:t>
      </w:r>
      <w:r w:rsidRPr="00EA2DC0">
        <w:rPr>
          <w:rFonts w:ascii="Times New Roman" w:hAnsi="Times New Roman"/>
          <w:color w:val="000000"/>
          <w:sz w:val="20"/>
          <w:szCs w:val="20"/>
        </w:rPr>
        <w:softHyphen/>
        <w:t>тие современного животноводства, и это направление перспективно в будущем. Соя способствует повышению интенсивности прироста жи</w:t>
      </w:r>
      <w:r w:rsidRPr="00EA2DC0">
        <w:rPr>
          <w:rFonts w:ascii="Times New Roman" w:hAnsi="Times New Roman"/>
          <w:color w:val="000000"/>
          <w:sz w:val="20"/>
          <w:szCs w:val="20"/>
        </w:rPr>
        <w:softHyphen/>
        <w:t>вой массы свиней и улучшению качества свинины</w:t>
      </w:r>
      <w:r w:rsidRPr="00EA2DC0">
        <w:rPr>
          <w:rFonts w:ascii="Times New Roman" w:hAnsi="Times New Roman"/>
          <w:color w:val="000000"/>
          <w:sz w:val="20"/>
          <w:szCs w:val="20"/>
          <w:lang w:val="uk-UA"/>
        </w:rPr>
        <w:t xml:space="preserve"> </w:t>
      </w:r>
      <w:r w:rsidRPr="00EA2DC0">
        <w:rPr>
          <w:rFonts w:ascii="Times New Roman" w:hAnsi="Times New Roman"/>
          <w:bCs/>
          <w:sz w:val="20"/>
          <w:szCs w:val="20"/>
        </w:rPr>
        <w:t>[4]</w:t>
      </w:r>
      <w:r w:rsidRPr="00EA2DC0">
        <w:rPr>
          <w:rFonts w:ascii="Times New Roman" w:hAnsi="Times New Roman"/>
          <w:color w:val="000000"/>
          <w:sz w:val="20"/>
          <w:szCs w:val="20"/>
        </w:rPr>
        <w:t>.</w:t>
      </w:r>
    </w:p>
    <w:p w:rsidR="00EA2DC0" w:rsidRPr="00EA2DC0" w:rsidRDefault="00EA2DC0" w:rsidP="00EA2DC0">
      <w:pPr>
        <w:shd w:val="clear" w:color="auto" w:fill="FFFFFF"/>
        <w:spacing w:after="0" w:line="240"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Для использования сои на корм следует применять современные методы ее переработки. Традиционно сою перерабатывают на масло и шрот на промышленных предприятиях путем экстракции. В США бо</w:t>
      </w:r>
      <w:r w:rsidRPr="00EA2DC0">
        <w:rPr>
          <w:rFonts w:ascii="Times New Roman" w:hAnsi="Times New Roman"/>
          <w:color w:val="000000"/>
          <w:sz w:val="20"/>
          <w:szCs w:val="20"/>
        </w:rPr>
        <w:softHyphen/>
        <w:t>лее 50 % соевого шрота используют в птицеводстве и животноводстве.</w:t>
      </w:r>
    </w:p>
    <w:p w:rsidR="00EA2DC0" w:rsidRPr="00EA2DC0" w:rsidRDefault="00EA2DC0" w:rsidP="0012492F">
      <w:pPr>
        <w:shd w:val="clear" w:color="auto" w:fill="FFFFFF"/>
        <w:spacing w:after="0" w:line="235"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Страны Западной и Восточной Европы потребляют на кормовые цели, соответственно, 20 млн. т и 9 млн. т соевого шрота, ввезенного в основном из США. В Северной Америке используют более 21 млн. т этого продукта. На сегодня в Украине рационы свиней почти на 80 % не сбалансированы по содержанию белка и незаменимых аминокислот, что негативно влияет на продуктивность животных. Это является од</w:t>
      </w:r>
      <w:r w:rsidRPr="00EA2DC0">
        <w:rPr>
          <w:rFonts w:ascii="Times New Roman" w:hAnsi="Times New Roman"/>
          <w:color w:val="000000"/>
          <w:sz w:val="20"/>
          <w:szCs w:val="20"/>
        </w:rPr>
        <w:softHyphen/>
        <w:t>ной из причин малой прибыльности свиноводческой отрасли в боль</w:t>
      </w:r>
      <w:r w:rsidRPr="00EA2DC0">
        <w:rPr>
          <w:rFonts w:ascii="Times New Roman" w:hAnsi="Times New Roman"/>
          <w:color w:val="000000"/>
          <w:sz w:val="20"/>
          <w:szCs w:val="20"/>
        </w:rPr>
        <w:softHyphen/>
        <w:t xml:space="preserve">шинстве аграрных хозяйств Украины. </w:t>
      </w:r>
    </w:p>
    <w:p w:rsidR="00EA2DC0" w:rsidRPr="00EA2DC0" w:rsidRDefault="00EA2DC0" w:rsidP="0012492F">
      <w:pPr>
        <w:spacing w:after="0" w:line="235" w:lineRule="auto"/>
        <w:ind w:firstLine="284"/>
        <w:jc w:val="both"/>
        <w:rPr>
          <w:rFonts w:ascii="Times New Roman" w:hAnsi="Times New Roman"/>
          <w:color w:val="000000"/>
          <w:sz w:val="20"/>
          <w:szCs w:val="20"/>
        </w:rPr>
      </w:pPr>
      <w:r w:rsidRPr="00EA2DC0">
        <w:rPr>
          <w:rFonts w:ascii="Times New Roman" w:hAnsi="Times New Roman"/>
          <w:color w:val="000000"/>
          <w:sz w:val="20"/>
          <w:szCs w:val="20"/>
        </w:rPr>
        <w:t>Для применения продуктов из сои в кормлении свиней остро стоят вопросы по качеству и количеству мощностей для ее переработки. Свиньи могут полноценно использовать аминокислоты соевых бобов для синтеза протеина своего тела только после инактивации из них ингибиторов трипсина. Обезвредить другие антипитательные вещества (которые сдерживают рост и ухудшают пищеварение), такие, как лек</w:t>
      </w:r>
      <w:r w:rsidRPr="00EA2DC0">
        <w:rPr>
          <w:rFonts w:ascii="Times New Roman" w:hAnsi="Times New Roman"/>
          <w:color w:val="000000"/>
          <w:sz w:val="20"/>
          <w:szCs w:val="20"/>
        </w:rPr>
        <w:softHyphen/>
        <w:t>тин (ослабляющий иммунитет) и аллергены, можно с помощью наце</w:t>
      </w:r>
      <w:r w:rsidRPr="00EA2DC0">
        <w:rPr>
          <w:rFonts w:ascii="Times New Roman" w:hAnsi="Times New Roman"/>
          <w:color w:val="000000"/>
          <w:sz w:val="20"/>
          <w:szCs w:val="20"/>
        </w:rPr>
        <w:softHyphen/>
        <w:t>ленной обработки зерен температурой и паром.</w:t>
      </w:r>
    </w:p>
    <w:p w:rsidR="00EA2DC0" w:rsidRPr="00EA2DC0" w:rsidRDefault="00EA2DC0" w:rsidP="0012492F">
      <w:pPr>
        <w:spacing w:after="0" w:line="235" w:lineRule="auto"/>
        <w:ind w:firstLine="284"/>
        <w:jc w:val="both"/>
        <w:rPr>
          <w:rFonts w:ascii="Times New Roman" w:hAnsi="Times New Roman"/>
          <w:sz w:val="20"/>
          <w:szCs w:val="20"/>
        </w:rPr>
      </w:pPr>
      <w:r w:rsidRPr="00EA2DC0">
        <w:rPr>
          <w:rFonts w:ascii="Times New Roman" w:hAnsi="Times New Roman"/>
          <w:sz w:val="20"/>
          <w:szCs w:val="20"/>
        </w:rPr>
        <w:t>Современные научные данные указывают на то, что даже сбалан</w:t>
      </w:r>
      <w:r w:rsidRPr="00EA2DC0">
        <w:rPr>
          <w:rFonts w:ascii="Times New Roman" w:hAnsi="Times New Roman"/>
          <w:sz w:val="20"/>
          <w:szCs w:val="20"/>
        </w:rPr>
        <w:softHyphen/>
        <w:t>сированность рационов свиней по жизненно важным показателям пи</w:t>
      </w:r>
      <w:r w:rsidRPr="00EA2DC0">
        <w:rPr>
          <w:rFonts w:ascii="Times New Roman" w:hAnsi="Times New Roman"/>
          <w:sz w:val="20"/>
          <w:szCs w:val="20"/>
        </w:rPr>
        <w:softHyphen/>
        <w:t>тательности с учетом их возраста и физиологического состояния в ус</w:t>
      </w:r>
      <w:r w:rsidRPr="00EA2DC0">
        <w:rPr>
          <w:rFonts w:ascii="Times New Roman" w:hAnsi="Times New Roman"/>
          <w:sz w:val="20"/>
          <w:szCs w:val="20"/>
        </w:rPr>
        <w:softHyphen/>
        <w:t>ловиях промышленных технологий невозможно обеспечить без специ</w:t>
      </w:r>
      <w:r w:rsidRPr="00EA2DC0">
        <w:rPr>
          <w:rFonts w:ascii="Times New Roman" w:hAnsi="Times New Roman"/>
          <w:sz w:val="20"/>
          <w:szCs w:val="20"/>
        </w:rPr>
        <w:softHyphen/>
        <w:t>альных кормовых добавок. Их роль особенно очевидна в условиях ин</w:t>
      </w:r>
      <w:r w:rsidRPr="00EA2DC0">
        <w:rPr>
          <w:rFonts w:ascii="Times New Roman" w:hAnsi="Times New Roman"/>
          <w:sz w:val="20"/>
          <w:szCs w:val="20"/>
        </w:rPr>
        <w:softHyphen/>
        <w:t xml:space="preserve">тенсивного роста и технологического стресса у свиней. </w:t>
      </w:r>
    </w:p>
    <w:p w:rsidR="00EA2DC0" w:rsidRPr="00EA2DC0" w:rsidRDefault="00EA2DC0" w:rsidP="0012492F">
      <w:pPr>
        <w:spacing w:after="0" w:line="235" w:lineRule="auto"/>
        <w:ind w:firstLine="284"/>
        <w:jc w:val="both"/>
        <w:rPr>
          <w:rFonts w:ascii="Times New Roman" w:hAnsi="Times New Roman"/>
          <w:sz w:val="20"/>
          <w:szCs w:val="20"/>
        </w:rPr>
      </w:pPr>
      <w:r w:rsidRPr="00EA2DC0">
        <w:rPr>
          <w:rFonts w:ascii="Times New Roman" w:hAnsi="Times New Roman"/>
          <w:sz w:val="20"/>
          <w:szCs w:val="20"/>
        </w:rPr>
        <w:t>Биологически активные вещества сои и продукты ее переработки входят в состав многих лекарственных препаратов и биологически ак</w:t>
      </w:r>
      <w:r w:rsidRPr="00EA2DC0">
        <w:rPr>
          <w:rFonts w:ascii="Times New Roman" w:hAnsi="Times New Roman"/>
          <w:sz w:val="20"/>
          <w:szCs w:val="20"/>
        </w:rPr>
        <w:softHyphen/>
        <w:t xml:space="preserve">тивных добавок во всем мире, как основные действующие вещества, так и вспомогательные. </w:t>
      </w:r>
    </w:p>
    <w:p w:rsidR="00EA2DC0" w:rsidRPr="00EA2DC0" w:rsidRDefault="00EA2DC0" w:rsidP="0012492F">
      <w:pPr>
        <w:spacing w:after="0" w:line="235" w:lineRule="auto"/>
        <w:ind w:firstLine="284"/>
        <w:jc w:val="both"/>
        <w:rPr>
          <w:rFonts w:ascii="Times New Roman" w:hAnsi="Times New Roman"/>
          <w:bCs/>
          <w:sz w:val="20"/>
          <w:szCs w:val="20"/>
        </w:rPr>
      </w:pPr>
      <w:r w:rsidRPr="00EA2DC0">
        <w:rPr>
          <w:rFonts w:ascii="Times New Roman" w:hAnsi="Times New Roman"/>
          <w:sz w:val="20"/>
          <w:szCs w:val="20"/>
        </w:rPr>
        <w:t>В настоящее время наиболее изученным сырьем являются плоды сои щети</w:t>
      </w:r>
      <w:r w:rsidRPr="00EA2DC0">
        <w:rPr>
          <w:rFonts w:ascii="Times New Roman" w:hAnsi="Times New Roman"/>
          <w:sz w:val="20"/>
          <w:szCs w:val="20"/>
        </w:rPr>
        <w:softHyphen/>
        <w:t>нистой. Вегетативная масса сои изучена недостаточно, особенно новые сорта, которые включены в Государственный Реестр сортов Украины, что является предпосылкой для комплексного изучения этого растения и перспективы создания препаратов на их основе. Также, благодаря научным исследованиям, известно, что бобовые содержат значительное количество полифенолов – флавоноидов, которые могут активизиро</w:t>
      </w:r>
      <w:r w:rsidRPr="00EA2DC0">
        <w:rPr>
          <w:rFonts w:ascii="Times New Roman" w:hAnsi="Times New Roman"/>
          <w:sz w:val="20"/>
          <w:szCs w:val="20"/>
        </w:rPr>
        <w:softHyphen/>
        <w:t>вать в организме животных ряд жизненно важных функций: регуля</w:t>
      </w:r>
      <w:r w:rsidRPr="00EA2DC0">
        <w:rPr>
          <w:rFonts w:ascii="Times New Roman" w:hAnsi="Times New Roman"/>
          <w:sz w:val="20"/>
          <w:szCs w:val="20"/>
        </w:rPr>
        <w:softHyphen/>
        <w:t>торную, стимулирующую, обменную и защитную. Содержание эстро</w:t>
      </w:r>
      <w:r w:rsidRPr="00EA2DC0">
        <w:rPr>
          <w:rFonts w:ascii="Times New Roman" w:hAnsi="Times New Roman"/>
          <w:sz w:val="20"/>
          <w:szCs w:val="20"/>
        </w:rPr>
        <w:softHyphen/>
        <w:t>генно активных веществ в рационах обеспечивает нормализацию об</w:t>
      </w:r>
      <w:r w:rsidRPr="00EA2DC0">
        <w:rPr>
          <w:rFonts w:ascii="Times New Roman" w:hAnsi="Times New Roman"/>
          <w:sz w:val="20"/>
          <w:szCs w:val="20"/>
        </w:rPr>
        <w:softHyphen/>
        <w:t xml:space="preserve">менных процессов в организме </w:t>
      </w:r>
      <w:r w:rsidRPr="00EA2DC0">
        <w:rPr>
          <w:rFonts w:ascii="Times New Roman" w:hAnsi="Times New Roman"/>
          <w:bCs/>
          <w:sz w:val="20"/>
          <w:szCs w:val="20"/>
        </w:rPr>
        <w:t>[2,</w:t>
      </w:r>
      <w:r w:rsidRPr="00EA2DC0">
        <w:rPr>
          <w:rFonts w:ascii="Times New Roman" w:hAnsi="Times New Roman"/>
          <w:bCs/>
          <w:sz w:val="20"/>
          <w:szCs w:val="20"/>
          <w:lang w:val="uk-UA"/>
        </w:rPr>
        <w:t xml:space="preserve"> </w:t>
      </w:r>
      <w:r w:rsidRPr="00EA2DC0">
        <w:rPr>
          <w:rFonts w:ascii="Times New Roman" w:hAnsi="Times New Roman"/>
          <w:bCs/>
          <w:sz w:val="20"/>
          <w:szCs w:val="20"/>
        </w:rPr>
        <w:t xml:space="preserve">5]. </w:t>
      </w:r>
    </w:p>
    <w:p w:rsidR="00EA2DC0" w:rsidRPr="00EA2DC0" w:rsidRDefault="00EA2DC0" w:rsidP="0012492F">
      <w:pPr>
        <w:spacing w:after="0" w:line="235" w:lineRule="auto"/>
        <w:ind w:firstLine="284"/>
        <w:jc w:val="both"/>
        <w:rPr>
          <w:rFonts w:ascii="Times New Roman" w:hAnsi="Times New Roman"/>
          <w:bCs/>
          <w:sz w:val="20"/>
          <w:szCs w:val="20"/>
        </w:rPr>
      </w:pPr>
      <w:r w:rsidRPr="00EA2DC0">
        <w:rPr>
          <w:rFonts w:ascii="Times New Roman" w:hAnsi="Times New Roman"/>
          <w:bCs/>
          <w:sz w:val="20"/>
          <w:szCs w:val="20"/>
        </w:rPr>
        <w:t>В связи с этим важно знать механизм действия фитоэстрогенов, ко</w:t>
      </w:r>
      <w:r w:rsidRPr="00EA2DC0">
        <w:rPr>
          <w:rFonts w:ascii="Times New Roman" w:hAnsi="Times New Roman"/>
          <w:bCs/>
          <w:sz w:val="20"/>
          <w:szCs w:val="20"/>
        </w:rPr>
        <w:softHyphen/>
        <w:t>торые находятся в вегетативной массе сои и влияют на среднесуточ</w:t>
      </w:r>
      <w:r w:rsidRPr="00EA2DC0">
        <w:rPr>
          <w:rFonts w:ascii="Times New Roman" w:hAnsi="Times New Roman"/>
          <w:bCs/>
          <w:sz w:val="20"/>
          <w:szCs w:val="20"/>
        </w:rPr>
        <w:softHyphen/>
        <w:t xml:space="preserve">ные приросты живой массы сои. </w:t>
      </w:r>
    </w:p>
    <w:p w:rsidR="00EA2DC0" w:rsidRPr="00EA2DC0" w:rsidRDefault="00EA2DC0" w:rsidP="0012492F">
      <w:pPr>
        <w:spacing w:after="0" w:line="235" w:lineRule="auto"/>
        <w:ind w:firstLine="284"/>
        <w:jc w:val="both"/>
        <w:rPr>
          <w:rFonts w:ascii="Times New Roman" w:hAnsi="Times New Roman"/>
          <w:bCs/>
          <w:sz w:val="20"/>
          <w:szCs w:val="20"/>
        </w:rPr>
      </w:pPr>
      <w:r w:rsidRPr="00EA2DC0">
        <w:rPr>
          <w:rFonts w:ascii="Times New Roman" w:hAnsi="Times New Roman"/>
          <w:b/>
          <w:bCs/>
          <w:sz w:val="20"/>
          <w:szCs w:val="20"/>
        </w:rPr>
        <w:t xml:space="preserve">Цель работы </w:t>
      </w:r>
      <w:r w:rsidRPr="00EA2DC0">
        <w:rPr>
          <w:rFonts w:ascii="Times New Roman" w:hAnsi="Times New Roman"/>
          <w:bCs/>
          <w:sz w:val="20"/>
          <w:szCs w:val="20"/>
        </w:rPr>
        <w:t>−</w:t>
      </w:r>
      <w:r w:rsidRPr="00EA2DC0">
        <w:rPr>
          <w:rFonts w:ascii="Times New Roman" w:hAnsi="Times New Roman"/>
          <w:b/>
          <w:bCs/>
          <w:sz w:val="20"/>
          <w:szCs w:val="20"/>
        </w:rPr>
        <w:t xml:space="preserve"> </w:t>
      </w:r>
      <w:r w:rsidRPr="00EA2DC0">
        <w:rPr>
          <w:rFonts w:ascii="Times New Roman" w:hAnsi="Times New Roman"/>
          <w:bCs/>
          <w:sz w:val="20"/>
          <w:szCs w:val="20"/>
        </w:rPr>
        <w:t xml:space="preserve">изучить возможность использования </w:t>
      </w:r>
      <w:r w:rsidRPr="00EA2DC0">
        <w:rPr>
          <w:rFonts w:ascii="Times New Roman" w:hAnsi="Times New Roman"/>
          <w:sz w:val="20"/>
          <w:szCs w:val="20"/>
        </w:rPr>
        <w:t>экстракта</w:t>
      </w:r>
      <w:r w:rsidRPr="00EA2DC0">
        <w:rPr>
          <w:rFonts w:ascii="Times New Roman" w:hAnsi="Times New Roman"/>
          <w:bCs/>
          <w:sz w:val="20"/>
          <w:szCs w:val="20"/>
        </w:rPr>
        <w:t>, са</w:t>
      </w:r>
      <w:r w:rsidRPr="00EA2DC0">
        <w:rPr>
          <w:rFonts w:ascii="Times New Roman" w:hAnsi="Times New Roman"/>
          <w:bCs/>
          <w:sz w:val="20"/>
          <w:szCs w:val="20"/>
        </w:rPr>
        <w:softHyphen/>
        <w:t>мостоятельно изготовленного из вегетативной массы сои, и опреде</w:t>
      </w:r>
      <w:r w:rsidRPr="00EA2DC0">
        <w:rPr>
          <w:rFonts w:ascii="Times New Roman" w:hAnsi="Times New Roman"/>
          <w:bCs/>
          <w:sz w:val="20"/>
          <w:szCs w:val="20"/>
        </w:rPr>
        <w:softHyphen/>
        <w:t>лить влияние его биологически активных веществ (БАВ) на динамику роста поросят 1−2-месячного возраста.</w:t>
      </w:r>
    </w:p>
    <w:p w:rsidR="00EA2DC0" w:rsidRPr="00EA2DC0" w:rsidRDefault="00EA2DC0" w:rsidP="0012492F">
      <w:pPr>
        <w:tabs>
          <w:tab w:val="left" w:pos="142"/>
        </w:tabs>
        <w:spacing w:after="0" w:line="235"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Объектами наших исследо</w:t>
      </w:r>
      <w:r w:rsidRPr="00EA2DC0">
        <w:rPr>
          <w:rFonts w:ascii="Times New Roman" w:hAnsi="Times New Roman"/>
          <w:sz w:val="20"/>
          <w:szCs w:val="20"/>
        </w:rPr>
        <w:softHyphen/>
        <w:t>ваний были поросята и экстракт из вегет</w:t>
      </w:r>
      <w:r w:rsidR="00A17BA3">
        <w:rPr>
          <w:rFonts w:ascii="Times New Roman" w:hAnsi="Times New Roman"/>
          <w:sz w:val="20"/>
          <w:szCs w:val="20"/>
        </w:rPr>
        <w:t>ативной массы сои сорта Ви</w:t>
      </w:r>
      <w:r w:rsidR="00A17BA3">
        <w:rPr>
          <w:rFonts w:ascii="Times New Roman" w:hAnsi="Times New Roman"/>
          <w:sz w:val="20"/>
          <w:szCs w:val="20"/>
        </w:rPr>
        <w:softHyphen/>
        <w:t>тязь-</w:t>
      </w:r>
      <w:r w:rsidRPr="00EA2DC0">
        <w:rPr>
          <w:rFonts w:ascii="Times New Roman" w:hAnsi="Times New Roman"/>
          <w:sz w:val="20"/>
          <w:szCs w:val="20"/>
        </w:rPr>
        <w:t>50 в фазе цветения и начала бутонизации, именно в эту фазу ве</w:t>
      </w:r>
      <w:r w:rsidRPr="00EA2DC0">
        <w:rPr>
          <w:rFonts w:ascii="Times New Roman" w:hAnsi="Times New Roman"/>
          <w:sz w:val="20"/>
          <w:szCs w:val="20"/>
        </w:rPr>
        <w:softHyphen/>
        <w:t xml:space="preserve">гетации растение накапливает наибольшее количество биологически активных веществ. Трава сои была собрана в 2011 году в агрофирме «Проминь» Богодуховского района Харьковской области. </w:t>
      </w:r>
    </w:p>
    <w:p w:rsidR="00EA2DC0" w:rsidRPr="00EA2DC0" w:rsidRDefault="00EA2DC0" w:rsidP="0012492F">
      <w:pPr>
        <w:tabs>
          <w:tab w:val="left" w:pos="142"/>
        </w:tabs>
        <w:spacing w:after="0" w:line="235" w:lineRule="auto"/>
        <w:ind w:firstLine="284"/>
        <w:jc w:val="both"/>
        <w:rPr>
          <w:rFonts w:ascii="Times New Roman" w:hAnsi="Times New Roman"/>
          <w:bCs/>
          <w:spacing w:val="-2"/>
          <w:sz w:val="20"/>
          <w:szCs w:val="20"/>
        </w:rPr>
      </w:pPr>
      <w:r w:rsidRPr="00EA2DC0">
        <w:rPr>
          <w:rFonts w:ascii="Times New Roman" w:hAnsi="Times New Roman"/>
          <w:spacing w:val="-2"/>
          <w:sz w:val="20"/>
          <w:szCs w:val="20"/>
        </w:rPr>
        <w:t>Научно-хозяйственный опыт на животных проводился в опытном хозяйстве ГП ОХ «Гонтаровка» Волчанского района Харьковской об</w:t>
      </w:r>
      <w:r w:rsidRPr="00EA2DC0">
        <w:rPr>
          <w:rFonts w:ascii="Times New Roman" w:hAnsi="Times New Roman"/>
          <w:spacing w:val="-2"/>
          <w:sz w:val="20"/>
          <w:szCs w:val="20"/>
        </w:rPr>
        <w:softHyphen/>
        <w:t>ласти. Для опыта по</w:t>
      </w:r>
      <w:r w:rsidR="00A17BA3">
        <w:rPr>
          <w:rFonts w:ascii="Times New Roman" w:hAnsi="Times New Roman"/>
          <w:spacing w:val="-2"/>
          <w:sz w:val="20"/>
          <w:szCs w:val="20"/>
        </w:rPr>
        <w:t>добрали 60 поросят-аналогов 1−2-</w:t>
      </w:r>
      <w:r w:rsidRPr="00EA2DC0">
        <w:rPr>
          <w:rFonts w:ascii="Times New Roman" w:hAnsi="Times New Roman"/>
          <w:spacing w:val="-2"/>
          <w:sz w:val="20"/>
          <w:szCs w:val="20"/>
        </w:rPr>
        <w:t>месячного воз</w:t>
      </w:r>
      <w:r w:rsidRPr="00EA2DC0">
        <w:rPr>
          <w:rFonts w:ascii="Times New Roman" w:hAnsi="Times New Roman"/>
          <w:spacing w:val="-2"/>
          <w:sz w:val="20"/>
          <w:szCs w:val="20"/>
        </w:rPr>
        <w:softHyphen/>
        <w:t>раста. Были сформированы, в соответствии с общепринятыми методи</w:t>
      </w:r>
      <w:r w:rsidRPr="00EA2DC0">
        <w:rPr>
          <w:rFonts w:ascii="Times New Roman" w:hAnsi="Times New Roman"/>
          <w:spacing w:val="-2"/>
          <w:sz w:val="20"/>
          <w:szCs w:val="20"/>
        </w:rPr>
        <w:softHyphen/>
        <w:t>ками</w:t>
      </w:r>
      <w:r w:rsidRPr="00EA2DC0">
        <w:rPr>
          <w:rFonts w:ascii="Times New Roman" w:hAnsi="Times New Roman"/>
          <w:bCs/>
          <w:spacing w:val="-2"/>
          <w:sz w:val="20"/>
          <w:szCs w:val="20"/>
        </w:rPr>
        <w:t>, четыре группы животных по 15 голов в каждой [2]. Животным контрольной группы скармливали основной рацион (стартовый комби</w:t>
      </w:r>
      <w:r w:rsidRPr="00EA2DC0">
        <w:rPr>
          <w:rFonts w:ascii="Times New Roman" w:hAnsi="Times New Roman"/>
          <w:bCs/>
          <w:spacing w:val="-2"/>
          <w:sz w:val="20"/>
          <w:szCs w:val="20"/>
        </w:rPr>
        <w:softHyphen/>
        <w:t>корм), а животным 1</w:t>
      </w:r>
      <w:r w:rsidR="00A17BA3">
        <w:rPr>
          <w:rFonts w:ascii="Times New Roman" w:hAnsi="Times New Roman"/>
          <w:bCs/>
          <w:spacing w:val="-2"/>
          <w:sz w:val="20"/>
          <w:szCs w:val="20"/>
        </w:rPr>
        <w:t>-й</w:t>
      </w:r>
      <w:r w:rsidRPr="00EA2DC0">
        <w:rPr>
          <w:rFonts w:ascii="Times New Roman" w:hAnsi="Times New Roman"/>
          <w:bCs/>
          <w:spacing w:val="-2"/>
          <w:sz w:val="20"/>
          <w:szCs w:val="20"/>
        </w:rPr>
        <w:t>, 2</w:t>
      </w:r>
      <w:r w:rsidR="00A17BA3">
        <w:rPr>
          <w:rFonts w:ascii="Times New Roman" w:hAnsi="Times New Roman"/>
          <w:bCs/>
          <w:spacing w:val="-2"/>
          <w:sz w:val="20"/>
          <w:szCs w:val="20"/>
        </w:rPr>
        <w:t>-й</w:t>
      </w:r>
      <w:r w:rsidRPr="00EA2DC0">
        <w:rPr>
          <w:rFonts w:ascii="Times New Roman" w:hAnsi="Times New Roman"/>
          <w:bCs/>
          <w:spacing w:val="-2"/>
          <w:sz w:val="20"/>
          <w:szCs w:val="20"/>
        </w:rPr>
        <w:t xml:space="preserve"> и 3</w:t>
      </w:r>
      <w:r w:rsidR="00A17BA3">
        <w:rPr>
          <w:rFonts w:ascii="Times New Roman" w:hAnsi="Times New Roman"/>
          <w:bCs/>
          <w:spacing w:val="-2"/>
          <w:sz w:val="20"/>
          <w:szCs w:val="20"/>
        </w:rPr>
        <w:t>-й</w:t>
      </w:r>
      <w:r w:rsidRPr="00EA2DC0">
        <w:rPr>
          <w:rFonts w:ascii="Times New Roman" w:hAnsi="Times New Roman"/>
          <w:bCs/>
          <w:spacing w:val="-2"/>
          <w:sz w:val="20"/>
          <w:szCs w:val="20"/>
        </w:rPr>
        <w:t xml:space="preserve"> опытных групп в основной рацион вводили экстракт сои в разных дозах, соответственно, животные первой группы получали экстракт в количестве 0,5 мл, второй – 1 мл и третьей – 1,5 мл. </w:t>
      </w:r>
    </w:p>
    <w:p w:rsidR="00EA2DC0" w:rsidRPr="00EA2DC0" w:rsidRDefault="00EA2DC0" w:rsidP="0012492F">
      <w:pPr>
        <w:tabs>
          <w:tab w:val="left" w:pos="142"/>
        </w:tabs>
        <w:spacing w:after="0" w:line="235" w:lineRule="auto"/>
        <w:ind w:firstLine="284"/>
        <w:jc w:val="both"/>
        <w:rPr>
          <w:rFonts w:ascii="Times New Roman" w:hAnsi="Times New Roman"/>
          <w:sz w:val="20"/>
          <w:szCs w:val="20"/>
        </w:rPr>
      </w:pPr>
      <w:r w:rsidRPr="00EA2DC0">
        <w:rPr>
          <w:rFonts w:ascii="Times New Roman" w:hAnsi="Times New Roman"/>
          <w:bCs/>
          <w:sz w:val="20"/>
          <w:szCs w:val="20"/>
        </w:rPr>
        <w:t>Комбикорм в опытных группах равномерно увлажнялся первичным раствором с разведенным в нем экстрактом, количество которого было рассчитано в зависимости от веса животного.</w:t>
      </w:r>
    </w:p>
    <w:p w:rsidR="00EA2DC0" w:rsidRPr="00EA2DC0" w:rsidRDefault="00EA2DC0" w:rsidP="0012492F">
      <w:pPr>
        <w:spacing w:after="0" w:line="235" w:lineRule="auto"/>
        <w:ind w:firstLine="284"/>
        <w:jc w:val="both"/>
        <w:rPr>
          <w:rFonts w:ascii="Times New Roman" w:hAnsi="Times New Roman"/>
          <w:sz w:val="20"/>
          <w:szCs w:val="20"/>
        </w:rPr>
      </w:pPr>
      <w:r w:rsidRPr="00EA2DC0">
        <w:rPr>
          <w:rFonts w:ascii="Times New Roman" w:hAnsi="Times New Roman"/>
          <w:b/>
          <w:sz w:val="20"/>
          <w:szCs w:val="20"/>
        </w:rPr>
        <w:t xml:space="preserve">Результаты исследований и их обсуждение. </w:t>
      </w:r>
      <w:r w:rsidRPr="00EA2DC0">
        <w:rPr>
          <w:rFonts w:ascii="Times New Roman" w:hAnsi="Times New Roman"/>
          <w:sz w:val="20"/>
          <w:szCs w:val="20"/>
        </w:rPr>
        <w:t>Водный экстракт с биологически активными веществами с анаболическим действием го</w:t>
      </w:r>
      <w:r w:rsidRPr="00EA2DC0">
        <w:rPr>
          <w:rFonts w:ascii="Times New Roman" w:hAnsi="Times New Roman"/>
          <w:sz w:val="20"/>
          <w:szCs w:val="20"/>
        </w:rPr>
        <w:softHyphen/>
        <w:t>товили путем двухступенчатой экстракции зеленой массы сои горячей дистиллированной водой, подогретой до температуры 100 </w:t>
      </w:r>
      <w:r w:rsidRPr="00EA2DC0">
        <w:rPr>
          <w:rFonts w:ascii="Times New Roman" w:hAnsi="Times New Roman"/>
          <w:sz w:val="20"/>
          <w:szCs w:val="20"/>
          <w:vertAlign w:val="superscript"/>
        </w:rPr>
        <w:t>о</w:t>
      </w:r>
      <w:r w:rsidRPr="00EA2DC0">
        <w:rPr>
          <w:rFonts w:ascii="Times New Roman" w:hAnsi="Times New Roman"/>
          <w:sz w:val="20"/>
          <w:szCs w:val="20"/>
        </w:rPr>
        <w:t>С длитель</w:t>
      </w:r>
      <w:r w:rsidRPr="00EA2DC0">
        <w:rPr>
          <w:rFonts w:ascii="Times New Roman" w:hAnsi="Times New Roman"/>
          <w:sz w:val="20"/>
          <w:szCs w:val="20"/>
        </w:rPr>
        <w:softHyphen/>
        <w:t>ностью 120 минут и 40 минут с дальнейшим объединением двух экс</w:t>
      </w:r>
      <w:r w:rsidRPr="00EA2DC0">
        <w:rPr>
          <w:rFonts w:ascii="Times New Roman" w:hAnsi="Times New Roman"/>
          <w:sz w:val="20"/>
          <w:szCs w:val="20"/>
        </w:rPr>
        <w:softHyphen/>
        <w:t>трактов, в который добавили консервант – сорбиновую кислоту. Хи</w:t>
      </w:r>
      <w:r w:rsidRPr="00EA2DC0">
        <w:rPr>
          <w:rFonts w:ascii="Times New Roman" w:hAnsi="Times New Roman"/>
          <w:sz w:val="20"/>
          <w:szCs w:val="20"/>
        </w:rPr>
        <w:softHyphen/>
        <w:t>мический состав экстракта сои приведен в табл. 1.</w:t>
      </w:r>
    </w:p>
    <w:p w:rsidR="00EA2DC0" w:rsidRPr="00A17BA3" w:rsidRDefault="00EA2DC0" w:rsidP="0012492F">
      <w:pPr>
        <w:spacing w:after="0" w:line="235" w:lineRule="auto"/>
        <w:ind w:firstLine="284"/>
        <w:jc w:val="both"/>
        <w:rPr>
          <w:rFonts w:ascii="Times New Roman" w:hAnsi="Times New Roman"/>
          <w:sz w:val="12"/>
          <w:szCs w:val="20"/>
        </w:rPr>
      </w:pPr>
    </w:p>
    <w:p w:rsidR="00EA2DC0" w:rsidRPr="00EA2DC0" w:rsidRDefault="00EA2DC0" w:rsidP="00EA2DC0">
      <w:pPr>
        <w:spacing w:after="0" w:line="240" w:lineRule="auto"/>
        <w:contextualSpacing/>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1.</w:t>
      </w:r>
      <w:r w:rsidRPr="00EA2DC0">
        <w:rPr>
          <w:rFonts w:ascii="Times New Roman" w:hAnsi="Times New Roman"/>
          <w:b/>
          <w:sz w:val="16"/>
          <w:szCs w:val="16"/>
        </w:rPr>
        <w:t> Химический состав экстракта сои</w:t>
      </w:r>
    </w:p>
    <w:p w:rsidR="00EA2DC0" w:rsidRPr="00A17BA3" w:rsidRDefault="00EA2DC0" w:rsidP="00EA2DC0">
      <w:pPr>
        <w:spacing w:after="0" w:line="240" w:lineRule="auto"/>
        <w:ind w:left="1069"/>
        <w:contextualSpacing/>
        <w:jc w:val="both"/>
        <w:rPr>
          <w:rFonts w:ascii="Times New Roman" w:hAnsi="Times New Roman"/>
          <w:b/>
          <w:sz w:val="14"/>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2"/>
        <w:gridCol w:w="2468"/>
        <w:gridCol w:w="1668"/>
        <w:gridCol w:w="1448"/>
      </w:tblGrid>
      <w:tr w:rsidR="00EA2DC0" w:rsidRPr="00EA2DC0" w:rsidTr="00450BC1">
        <w:tc>
          <w:tcPr>
            <w:tcW w:w="512" w:type="dxa"/>
            <w:vMerge w:val="restart"/>
          </w:tcPr>
          <w:p w:rsidR="00EA2DC0" w:rsidRPr="00EA2DC0" w:rsidRDefault="00A17BA3" w:rsidP="00EA2DC0">
            <w:pPr>
              <w:spacing w:after="0" w:line="240" w:lineRule="auto"/>
              <w:jc w:val="center"/>
              <w:rPr>
                <w:rFonts w:ascii="Times New Roman" w:hAnsi="Times New Roman"/>
                <w:sz w:val="16"/>
                <w:szCs w:val="16"/>
              </w:rPr>
            </w:pPr>
            <w:r>
              <w:rPr>
                <w:rFonts w:ascii="Times New Roman" w:hAnsi="Times New Roman"/>
                <w:sz w:val="16"/>
                <w:szCs w:val="16"/>
              </w:rPr>
              <w:t>№ п/п</w:t>
            </w:r>
          </w:p>
        </w:tc>
        <w:tc>
          <w:tcPr>
            <w:tcW w:w="2468" w:type="dxa"/>
            <w:vMerge w:val="restart"/>
          </w:tcPr>
          <w:p w:rsidR="00EA2DC0" w:rsidRPr="00EA2DC0" w:rsidRDefault="00EA2DC0" w:rsidP="00EA2DC0">
            <w:pPr>
              <w:spacing w:after="0" w:line="240" w:lineRule="auto"/>
              <w:jc w:val="center"/>
              <w:rPr>
                <w:rFonts w:ascii="Times New Roman" w:hAnsi="Times New Roman"/>
                <w:b/>
                <w:i/>
                <w:sz w:val="16"/>
                <w:szCs w:val="16"/>
              </w:rPr>
            </w:pPr>
            <w:r w:rsidRPr="00EA2DC0">
              <w:rPr>
                <w:rFonts w:ascii="Times New Roman" w:hAnsi="Times New Roman"/>
                <w:bCs/>
                <w:iCs/>
                <w:color w:val="000000"/>
                <w:sz w:val="16"/>
                <w:szCs w:val="16"/>
                <w:shd w:val="clear" w:color="auto" w:fill="FFFFFF"/>
                <w:lang w:val="uk-UA" w:eastAsia="uk-UA"/>
              </w:rPr>
              <w:t>Название вида исследования, единица измерения</w:t>
            </w:r>
          </w:p>
        </w:tc>
        <w:tc>
          <w:tcPr>
            <w:tcW w:w="3116" w:type="dxa"/>
            <w:gridSpan w:val="2"/>
          </w:tcPr>
          <w:p w:rsidR="00EA2DC0" w:rsidRPr="00EA2DC0" w:rsidRDefault="00EA2DC0" w:rsidP="00EA2DC0">
            <w:pPr>
              <w:spacing w:after="0" w:line="240" w:lineRule="auto"/>
              <w:jc w:val="center"/>
              <w:rPr>
                <w:rFonts w:ascii="Times New Roman" w:hAnsi="Times New Roman"/>
                <w:b/>
                <w:i/>
                <w:sz w:val="16"/>
                <w:szCs w:val="16"/>
              </w:rPr>
            </w:pPr>
            <w:r w:rsidRPr="00EA2DC0">
              <w:rPr>
                <w:rFonts w:ascii="Times New Roman" w:hAnsi="Times New Roman"/>
                <w:bCs/>
                <w:iCs/>
                <w:color w:val="000000"/>
                <w:sz w:val="16"/>
                <w:szCs w:val="16"/>
                <w:shd w:val="clear" w:color="auto" w:fill="FFFFFF"/>
                <w:lang w:val="uk-UA" w:eastAsia="uk-UA"/>
              </w:rPr>
              <w:t>Экстракт из вегетативной массы сои</w:t>
            </w:r>
          </w:p>
        </w:tc>
      </w:tr>
      <w:tr w:rsidR="00EA2DC0" w:rsidRPr="00EA2DC0" w:rsidTr="00450BC1">
        <w:tc>
          <w:tcPr>
            <w:tcW w:w="512" w:type="dxa"/>
            <w:vMerge/>
          </w:tcPr>
          <w:p w:rsidR="00EA2DC0" w:rsidRPr="00EA2DC0" w:rsidRDefault="00EA2DC0" w:rsidP="00EA2DC0">
            <w:pPr>
              <w:spacing w:after="0" w:line="240" w:lineRule="auto"/>
              <w:jc w:val="both"/>
              <w:rPr>
                <w:rFonts w:ascii="Times New Roman" w:hAnsi="Times New Roman"/>
                <w:sz w:val="16"/>
                <w:szCs w:val="16"/>
              </w:rPr>
            </w:pPr>
          </w:p>
        </w:tc>
        <w:tc>
          <w:tcPr>
            <w:tcW w:w="2468" w:type="dxa"/>
            <w:vMerge/>
          </w:tcPr>
          <w:p w:rsidR="00EA2DC0" w:rsidRPr="00EA2DC0" w:rsidRDefault="00EA2DC0" w:rsidP="00EA2DC0">
            <w:pPr>
              <w:spacing w:after="0" w:line="240" w:lineRule="auto"/>
              <w:jc w:val="both"/>
              <w:rPr>
                <w:rFonts w:ascii="Times New Roman" w:hAnsi="Times New Roman"/>
                <w:sz w:val="16"/>
                <w:szCs w:val="16"/>
              </w:rPr>
            </w:pPr>
          </w:p>
        </w:tc>
        <w:tc>
          <w:tcPr>
            <w:tcW w:w="166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iCs/>
                <w:color w:val="000000"/>
                <w:sz w:val="16"/>
                <w:szCs w:val="16"/>
                <w:shd w:val="clear" w:color="auto" w:fill="FFFFFF"/>
                <w:lang w:val="uk-UA" w:eastAsia="uk-UA"/>
              </w:rPr>
              <w:t>на натуральную влагу</w:t>
            </w:r>
          </w:p>
        </w:tc>
        <w:tc>
          <w:tcPr>
            <w:tcW w:w="144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iCs/>
                <w:color w:val="000000"/>
                <w:sz w:val="16"/>
                <w:szCs w:val="16"/>
                <w:shd w:val="clear" w:color="auto" w:fill="FFFFFF"/>
                <w:lang w:val="uk-UA" w:eastAsia="uk-UA"/>
              </w:rPr>
              <w:t>на абсолютно сухое вещество</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w:t>
            </w:r>
          </w:p>
        </w:tc>
        <w:tc>
          <w:tcPr>
            <w:tcW w:w="2468" w:type="dxa"/>
          </w:tcPr>
          <w:p w:rsidR="00EA2DC0" w:rsidRPr="00EA2DC0" w:rsidRDefault="00EA2DC0" w:rsidP="00EA2DC0">
            <w:pPr>
              <w:spacing w:after="0" w:line="240" w:lineRule="auto"/>
              <w:jc w:val="both"/>
              <w:rPr>
                <w:rFonts w:ascii="Times New Roman" w:hAnsi="Times New Roman"/>
                <w:i/>
                <w:sz w:val="16"/>
                <w:szCs w:val="16"/>
              </w:rPr>
            </w:pPr>
            <w:r w:rsidRPr="00EA2DC0">
              <w:rPr>
                <w:rFonts w:ascii="Times New Roman" w:hAnsi="Times New Roman"/>
                <w:iCs/>
                <w:color w:val="000000"/>
                <w:sz w:val="16"/>
                <w:szCs w:val="16"/>
                <w:shd w:val="clear" w:color="auto" w:fill="FFFFFF"/>
                <w:lang w:val="uk-UA" w:eastAsia="uk-UA"/>
              </w:rPr>
              <w:t>Влажность, %</w:t>
            </w:r>
          </w:p>
        </w:tc>
        <w:tc>
          <w:tcPr>
            <w:tcW w:w="166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98,79</w:t>
            </w:r>
          </w:p>
        </w:tc>
        <w:tc>
          <w:tcPr>
            <w:tcW w:w="144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0</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w:t>
            </w:r>
          </w:p>
        </w:tc>
        <w:tc>
          <w:tcPr>
            <w:tcW w:w="2468" w:type="dxa"/>
          </w:tcPr>
          <w:p w:rsidR="00EA2DC0" w:rsidRPr="00EA2DC0" w:rsidRDefault="00EA2DC0" w:rsidP="00EA2DC0">
            <w:pPr>
              <w:spacing w:after="0" w:line="240" w:lineRule="auto"/>
              <w:jc w:val="both"/>
              <w:rPr>
                <w:rFonts w:ascii="Times New Roman" w:hAnsi="Times New Roman"/>
                <w:i/>
                <w:sz w:val="16"/>
                <w:szCs w:val="16"/>
              </w:rPr>
            </w:pPr>
            <w:r w:rsidRPr="00EA2DC0">
              <w:rPr>
                <w:rFonts w:ascii="Times New Roman" w:hAnsi="Times New Roman"/>
                <w:iCs/>
                <w:color w:val="000000"/>
                <w:sz w:val="16"/>
                <w:szCs w:val="16"/>
                <w:shd w:val="clear" w:color="auto" w:fill="FFFFFF"/>
                <w:lang w:val="uk-UA" w:eastAsia="uk-UA"/>
              </w:rPr>
              <w:t>Сухое вещество, %</w:t>
            </w:r>
          </w:p>
        </w:tc>
        <w:tc>
          <w:tcPr>
            <w:tcW w:w="166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1,21</w:t>
            </w:r>
          </w:p>
        </w:tc>
        <w:tc>
          <w:tcPr>
            <w:tcW w:w="144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100</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w:t>
            </w:r>
          </w:p>
        </w:tc>
        <w:tc>
          <w:tcPr>
            <w:tcW w:w="2468" w:type="dxa"/>
          </w:tcPr>
          <w:p w:rsidR="00EA2DC0" w:rsidRPr="00EA2DC0" w:rsidRDefault="00EA2DC0" w:rsidP="00EA2DC0">
            <w:pPr>
              <w:spacing w:after="0" w:line="240" w:lineRule="auto"/>
              <w:jc w:val="both"/>
              <w:rPr>
                <w:rFonts w:ascii="Times New Roman" w:hAnsi="Times New Roman"/>
                <w:i/>
                <w:sz w:val="16"/>
                <w:szCs w:val="16"/>
              </w:rPr>
            </w:pPr>
            <w:r w:rsidRPr="00EA2DC0">
              <w:rPr>
                <w:rFonts w:ascii="Times New Roman" w:hAnsi="Times New Roman"/>
                <w:iCs/>
                <w:color w:val="000000"/>
                <w:sz w:val="16"/>
                <w:szCs w:val="16"/>
                <w:shd w:val="clear" w:color="auto" w:fill="FFFFFF"/>
                <w:lang w:val="uk-UA" w:eastAsia="uk-UA"/>
              </w:rPr>
              <w:t>Зола, %</w:t>
            </w:r>
          </w:p>
        </w:tc>
        <w:tc>
          <w:tcPr>
            <w:tcW w:w="166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0,27</w:t>
            </w:r>
          </w:p>
        </w:tc>
        <w:tc>
          <w:tcPr>
            <w:tcW w:w="144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22,32</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w:t>
            </w:r>
          </w:p>
        </w:tc>
        <w:tc>
          <w:tcPr>
            <w:tcW w:w="2468" w:type="dxa"/>
          </w:tcPr>
          <w:p w:rsidR="00EA2DC0" w:rsidRPr="00EA2DC0" w:rsidRDefault="00EA2DC0" w:rsidP="00EA2DC0">
            <w:pPr>
              <w:spacing w:after="0" w:line="240" w:lineRule="auto"/>
              <w:jc w:val="both"/>
              <w:rPr>
                <w:rFonts w:ascii="Times New Roman" w:hAnsi="Times New Roman"/>
                <w:i/>
                <w:sz w:val="16"/>
                <w:szCs w:val="16"/>
              </w:rPr>
            </w:pPr>
            <w:r w:rsidRPr="00EA2DC0">
              <w:rPr>
                <w:rFonts w:ascii="Times New Roman" w:hAnsi="Times New Roman"/>
                <w:iCs/>
                <w:color w:val="000000"/>
                <w:sz w:val="16"/>
                <w:szCs w:val="16"/>
                <w:shd w:val="clear" w:color="auto" w:fill="FFFFFF"/>
                <w:lang w:val="uk-UA" w:eastAsia="uk-UA"/>
              </w:rPr>
              <w:t>Жир сырой, %</w:t>
            </w:r>
          </w:p>
        </w:tc>
        <w:tc>
          <w:tcPr>
            <w:tcW w:w="166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0,008</w:t>
            </w:r>
          </w:p>
        </w:tc>
        <w:tc>
          <w:tcPr>
            <w:tcW w:w="144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0,69</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w:t>
            </w:r>
          </w:p>
        </w:tc>
        <w:tc>
          <w:tcPr>
            <w:tcW w:w="2468" w:type="dxa"/>
          </w:tcPr>
          <w:p w:rsidR="00EA2DC0" w:rsidRPr="00EA2DC0" w:rsidRDefault="00EA2DC0" w:rsidP="00EA2DC0">
            <w:pPr>
              <w:spacing w:after="0" w:line="240" w:lineRule="auto"/>
              <w:jc w:val="both"/>
              <w:rPr>
                <w:rFonts w:ascii="Times New Roman" w:hAnsi="Times New Roman"/>
                <w:i/>
                <w:sz w:val="16"/>
                <w:szCs w:val="16"/>
              </w:rPr>
            </w:pPr>
            <w:r w:rsidRPr="00EA2DC0">
              <w:rPr>
                <w:rFonts w:ascii="Times New Roman" w:hAnsi="Times New Roman"/>
                <w:iCs/>
                <w:color w:val="000000"/>
                <w:sz w:val="16"/>
                <w:szCs w:val="16"/>
                <w:shd w:val="clear" w:color="auto" w:fill="FFFFFF"/>
                <w:lang w:val="uk-UA" w:eastAsia="uk-UA"/>
              </w:rPr>
              <w:t>Нитроген общий, %</w:t>
            </w:r>
          </w:p>
        </w:tc>
        <w:tc>
          <w:tcPr>
            <w:tcW w:w="166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0,044</w:t>
            </w:r>
          </w:p>
        </w:tc>
        <w:tc>
          <w:tcPr>
            <w:tcW w:w="144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3,586</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w:t>
            </w:r>
          </w:p>
        </w:tc>
        <w:tc>
          <w:tcPr>
            <w:tcW w:w="2468" w:type="dxa"/>
          </w:tcPr>
          <w:p w:rsidR="00EA2DC0" w:rsidRPr="00EA2DC0" w:rsidRDefault="00EA2DC0" w:rsidP="00EA2DC0">
            <w:pPr>
              <w:spacing w:after="0" w:line="240" w:lineRule="auto"/>
              <w:jc w:val="both"/>
              <w:rPr>
                <w:rFonts w:ascii="Times New Roman" w:hAnsi="Times New Roman"/>
                <w:i/>
                <w:sz w:val="16"/>
                <w:szCs w:val="16"/>
              </w:rPr>
            </w:pPr>
            <w:r w:rsidRPr="00EA2DC0">
              <w:rPr>
                <w:rFonts w:ascii="Times New Roman" w:hAnsi="Times New Roman"/>
                <w:iCs/>
                <w:color w:val="000000"/>
                <w:sz w:val="16"/>
                <w:szCs w:val="16"/>
                <w:shd w:val="clear" w:color="auto" w:fill="FFFFFF"/>
                <w:lang w:val="uk-UA" w:eastAsia="uk-UA"/>
              </w:rPr>
              <w:t>Общий протеин, × 6,25,%</w:t>
            </w:r>
          </w:p>
        </w:tc>
        <w:tc>
          <w:tcPr>
            <w:tcW w:w="166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0,27</w:t>
            </w:r>
          </w:p>
        </w:tc>
        <w:tc>
          <w:tcPr>
            <w:tcW w:w="144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22,41</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w:t>
            </w:r>
          </w:p>
        </w:tc>
        <w:tc>
          <w:tcPr>
            <w:tcW w:w="2468" w:type="dxa"/>
          </w:tcPr>
          <w:p w:rsidR="00EA2DC0" w:rsidRPr="00EA2DC0" w:rsidRDefault="00EA2DC0" w:rsidP="00EA2DC0">
            <w:pPr>
              <w:spacing w:after="0" w:line="240" w:lineRule="auto"/>
              <w:jc w:val="both"/>
              <w:rPr>
                <w:rFonts w:ascii="Times New Roman" w:hAnsi="Times New Roman"/>
                <w:i/>
                <w:sz w:val="16"/>
                <w:szCs w:val="16"/>
              </w:rPr>
            </w:pPr>
            <w:r w:rsidRPr="00EA2DC0">
              <w:rPr>
                <w:rFonts w:ascii="Times New Roman" w:hAnsi="Times New Roman"/>
                <w:iCs/>
                <w:color w:val="000000"/>
                <w:sz w:val="16"/>
                <w:szCs w:val="16"/>
                <w:shd w:val="clear" w:color="auto" w:fill="FFFFFF"/>
                <w:lang w:val="uk-UA" w:eastAsia="uk-UA"/>
              </w:rPr>
              <w:t>Клетчатка сырая, %</w:t>
            </w:r>
          </w:p>
        </w:tc>
        <w:tc>
          <w:tcPr>
            <w:tcW w:w="166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0,01</w:t>
            </w:r>
          </w:p>
        </w:tc>
        <w:tc>
          <w:tcPr>
            <w:tcW w:w="1448" w:type="dxa"/>
          </w:tcPr>
          <w:p w:rsidR="00EA2DC0" w:rsidRPr="00EA2DC0" w:rsidRDefault="00EA2DC0" w:rsidP="00EA2DC0">
            <w:pPr>
              <w:spacing w:after="0" w:line="240" w:lineRule="auto"/>
              <w:jc w:val="center"/>
              <w:rPr>
                <w:rFonts w:ascii="Times New Roman" w:hAnsi="Times New Roman"/>
                <w:i/>
                <w:sz w:val="16"/>
                <w:szCs w:val="16"/>
              </w:rPr>
            </w:pPr>
            <w:r w:rsidRPr="00EA2DC0">
              <w:rPr>
                <w:rFonts w:ascii="Times New Roman" w:hAnsi="Times New Roman"/>
                <w:bCs/>
                <w:iCs/>
                <w:color w:val="000000"/>
                <w:sz w:val="16"/>
                <w:szCs w:val="16"/>
                <w:shd w:val="clear" w:color="auto" w:fill="FFFFFF"/>
                <w:lang w:val="uk-UA" w:eastAsia="uk-UA"/>
              </w:rPr>
              <w:t>0,99</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w:t>
            </w:r>
          </w:p>
        </w:tc>
        <w:tc>
          <w:tcPr>
            <w:tcW w:w="2468" w:type="dxa"/>
          </w:tcPr>
          <w:p w:rsidR="00EA2DC0" w:rsidRPr="00EA2DC0" w:rsidRDefault="00EA2DC0" w:rsidP="00EA2DC0">
            <w:pPr>
              <w:spacing w:after="0" w:line="240" w:lineRule="auto"/>
              <w:jc w:val="both"/>
              <w:rPr>
                <w:rFonts w:ascii="Times New Roman" w:hAnsi="Times New Roman"/>
                <w:b/>
                <w:iCs/>
                <w:color w:val="000000"/>
                <w:sz w:val="16"/>
                <w:szCs w:val="16"/>
                <w:shd w:val="clear" w:color="auto" w:fill="FFFFFF"/>
                <w:lang w:val="uk-UA" w:eastAsia="uk-UA"/>
              </w:rPr>
            </w:pPr>
            <w:r w:rsidRPr="00EA2DC0">
              <w:rPr>
                <w:rFonts w:ascii="Times New Roman" w:hAnsi="Times New Roman"/>
                <w:bCs/>
                <w:iCs/>
                <w:color w:val="000000"/>
                <w:sz w:val="16"/>
                <w:szCs w:val="16"/>
                <w:shd w:val="clear" w:color="auto" w:fill="FFFFFF"/>
                <w:lang w:val="uk-UA" w:eastAsia="uk-UA"/>
              </w:rPr>
              <w:t>БЭВ, %</w:t>
            </w:r>
          </w:p>
        </w:tc>
        <w:tc>
          <w:tcPr>
            <w:tcW w:w="1668" w:type="dxa"/>
          </w:tcPr>
          <w:p w:rsidR="00EA2DC0" w:rsidRPr="00EA2DC0" w:rsidRDefault="00EA2DC0" w:rsidP="00EA2DC0">
            <w:pPr>
              <w:spacing w:after="0" w:line="240" w:lineRule="auto"/>
              <w:jc w:val="center"/>
              <w:rPr>
                <w:rFonts w:ascii="Times New Roman" w:hAnsi="Times New Roman"/>
                <w:bCs/>
                <w:iCs/>
                <w:color w:val="000000"/>
                <w:sz w:val="16"/>
                <w:szCs w:val="16"/>
                <w:shd w:val="clear" w:color="auto" w:fill="FFFFFF"/>
                <w:lang w:val="uk-UA" w:eastAsia="uk-UA"/>
              </w:rPr>
            </w:pPr>
            <w:r w:rsidRPr="00EA2DC0">
              <w:rPr>
                <w:rFonts w:ascii="Times New Roman" w:hAnsi="Times New Roman"/>
                <w:bCs/>
                <w:iCs/>
                <w:color w:val="000000"/>
                <w:sz w:val="16"/>
                <w:szCs w:val="16"/>
                <w:shd w:val="clear" w:color="auto" w:fill="FFFFFF"/>
                <w:lang w:val="uk-UA" w:eastAsia="uk-UA"/>
              </w:rPr>
              <w:t>0,065</w:t>
            </w:r>
          </w:p>
        </w:tc>
        <w:tc>
          <w:tcPr>
            <w:tcW w:w="1448" w:type="dxa"/>
          </w:tcPr>
          <w:p w:rsidR="00EA2DC0" w:rsidRPr="00EA2DC0" w:rsidRDefault="00EA2DC0" w:rsidP="00EA2DC0">
            <w:pPr>
              <w:spacing w:after="0" w:line="240" w:lineRule="auto"/>
              <w:jc w:val="center"/>
              <w:rPr>
                <w:rFonts w:ascii="Times New Roman" w:hAnsi="Times New Roman"/>
                <w:bCs/>
                <w:iCs/>
                <w:color w:val="000000"/>
                <w:sz w:val="16"/>
                <w:szCs w:val="16"/>
                <w:shd w:val="clear" w:color="auto" w:fill="FFFFFF"/>
                <w:lang w:val="uk-UA" w:eastAsia="uk-UA"/>
              </w:rPr>
            </w:pPr>
            <w:r w:rsidRPr="00EA2DC0">
              <w:rPr>
                <w:rFonts w:ascii="Times New Roman" w:hAnsi="Times New Roman"/>
                <w:bCs/>
                <w:iCs/>
                <w:color w:val="000000"/>
                <w:sz w:val="16"/>
                <w:szCs w:val="16"/>
                <w:shd w:val="clear" w:color="auto" w:fill="FFFFFF"/>
                <w:lang w:val="uk-UA" w:eastAsia="uk-UA"/>
              </w:rPr>
              <w:t>53,59</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w:t>
            </w:r>
          </w:p>
        </w:tc>
        <w:tc>
          <w:tcPr>
            <w:tcW w:w="2468" w:type="dxa"/>
          </w:tcPr>
          <w:p w:rsidR="00EA2DC0" w:rsidRPr="00EA2DC0" w:rsidRDefault="00EA2DC0" w:rsidP="00EA2DC0">
            <w:pPr>
              <w:spacing w:after="0" w:line="240" w:lineRule="auto"/>
              <w:jc w:val="both"/>
              <w:rPr>
                <w:rFonts w:ascii="Times New Roman" w:hAnsi="Times New Roman"/>
                <w:bCs/>
                <w:iCs/>
                <w:color w:val="000000"/>
                <w:sz w:val="16"/>
                <w:szCs w:val="16"/>
                <w:shd w:val="clear" w:color="auto" w:fill="FFFFFF"/>
                <w:lang w:val="uk-UA" w:eastAsia="uk-UA"/>
              </w:rPr>
            </w:pPr>
            <w:r w:rsidRPr="00EA2DC0">
              <w:rPr>
                <w:rFonts w:ascii="Times New Roman" w:hAnsi="Times New Roman"/>
                <w:iCs/>
                <w:color w:val="000000"/>
                <w:sz w:val="16"/>
                <w:szCs w:val="16"/>
                <w:shd w:val="clear" w:color="auto" w:fill="FFFFFF"/>
                <w:lang w:val="uk-UA" w:eastAsia="uk-UA"/>
              </w:rPr>
              <w:t>Кальций, %</w:t>
            </w:r>
          </w:p>
        </w:tc>
        <w:tc>
          <w:tcPr>
            <w:tcW w:w="1668" w:type="dxa"/>
          </w:tcPr>
          <w:p w:rsidR="00EA2DC0" w:rsidRPr="00EA2DC0" w:rsidRDefault="00EA2DC0" w:rsidP="00EA2DC0">
            <w:pPr>
              <w:spacing w:after="0" w:line="240" w:lineRule="auto"/>
              <w:jc w:val="center"/>
              <w:rPr>
                <w:rFonts w:ascii="Times New Roman" w:hAnsi="Times New Roman"/>
                <w:bCs/>
                <w:iCs/>
                <w:color w:val="000000"/>
                <w:sz w:val="16"/>
                <w:szCs w:val="16"/>
                <w:shd w:val="clear" w:color="auto" w:fill="FFFFFF"/>
                <w:lang w:val="uk-UA" w:eastAsia="uk-UA"/>
              </w:rPr>
            </w:pPr>
            <w:r w:rsidRPr="00EA2DC0">
              <w:rPr>
                <w:rFonts w:ascii="Times New Roman" w:hAnsi="Times New Roman"/>
                <w:bCs/>
                <w:iCs/>
                <w:color w:val="000000"/>
                <w:sz w:val="16"/>
                <w:szCs w:val="16"/>
                <w:shd w:val="clear" w:color="auto" w:fill="FFFFFF"/>
                <w:lang w:val="uk-UA" w:eastAsia="uk-UA"/>
              </w:rPr>
              <w:t>0,037</w:t>
            </w:r>
          </w:p>
        </w:tc>
        <w:tc>
          <w:tcPr>
            <w:tcW w:w="1448" w:type="dxa"/>
          </w:tcPr>
          <w:p w:rsidR="00EA2DC0" w:rsidRPr="00EA2DC0" w:rsidRDefault="00EA2DC0" w:rsidP="00EA2DC0">
            <w:pPr>
              <w:spacing w:after="0" w:line="240" w:lineRule="auto"/>
              <w:jc w:val="center"/>
              <w:rPr>
                <w:rFonts w:ascii="Times New Roman" w:hAnsi="Times New Roman"/>
                <w:bCs/>
                <w:iCs/>
                <w:color w:val="000000"/>
                <w:sz w:val="16"/>
                <w:szCs w:val="16"/>
                <w:shd w:val="clear" w:color="auto" w:fill="FFFFFF"/>
                <w:lang w:val="uk-UA" w:eastAsia="uk-UA"/>
              </w:rPr>
            </w:pPr>
            <w:r w:rsidRPr="00EA2DC0">
              <w:rPr>
                <w:rFonts w:ascii="Times New Roman" w:hAnsi="Times New Roman"/>
                <w:bCs/>
                <w:iCs/>
                <w:color w:val="000000"/>
                <w:sz w:val="16"/>
                <w:szCs w:val="16"/>
                <w:shd w:val="clear" w:color="auto" w:fill="FFFFFF"/>
                <w:lang w:val="uk-UA" w:eastAsia="uk-UA"/>
              </w:rPr>
              <w:t>3,026</w:t>
            </w:r>
          </w:p>
        </w:tc>
      </w:tr>
      <w:tr w:rsidR="00EA2DC0" w:rsidRPr="00EA2DC0" w:rsidTr="00450BC1">
        <w:tc>
          <w:tcPr>
            <w:tcW w:w="512" w:type="dxa"/>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w:t>
            </w:r>
          </w:p>
        </w:tc>
        <w:tc>
          <w:tcPr>
            <w:tcW w:w="2468" w:type="dxa"/>
          </w:tcPr>
          <w:p w:rsidR="00EA2DC0" w:rsidRPr="00EA2DC0" w:rsidRDefault="00EA2DC0" w:rsidP="00EA2DC0">
            <w:pPr>
              <w:spacing w:after="0" w:line="240" w:lineRule="auto"/>
              <w:jc w:val="both"/>
              <w:rPr>
                <w:rFonts w:ascii="Times New Roman" w:hAnsi="Times New Roman"/>
                <w:bCs/>
                <w:iCs/>
                <w:color w:val="000000"/>
                <w:sz w:val="16"/>
                <w:szCs w:val="16"/>
                <w:shd w:val="clear" w:color="auto" w:fill="FFFFFF"/>
                <w:lang w:val="uk-UA" w:eastAsia="uk-UA"/>
              </w:rPr>
            </w:pPr>
            <w:r w:rsidRPr="00EA2DC0">
              <w:rPr>
                <w:rFonts w:ascii="Times New Roman" w:hAnsi="Times New Roman"/>
                <w:iCs/>
                <w:color w:val="000000"/>
                <w:sz w:val="16"/>
                <w:szCs w:val="16"/>
                <w:shd w:val="clear" w:color="auto" w:fill="FFFFFF"/>
                <w:lang w:val="uk-UA" w:eastAsia="uk-UA"/>
              </w:rPr>
              <w:t>Фосфор, %</w:t>
            </w:r>
          </w:p>
        </w:tc>
        <w:tc>
          <w:tcPr>
            <w:tcW w:w="1668" w:type="dxa"/>
          </w:tcPr>
          <w:p w:rsidR="00EA2DC0" w:rsidRPr="00EA2DC0" w:rsidRDefault="00EA2DC0" w:rsidP="00EA2DC0">
            <w:pPr>
              <w:spacing w:after="0" w:line="240" w:lineRule="auto"/>
              <w:jc w:val="center"/>
              <w:rPr>
                <w:rFonts w:ascii="Times New Roman" w:hAnsi="Times New Roman"/>
                <w:bCs/>
                <w:iCs/>
                <w:color w:val="000000"/>
                <w:sz w:val="16"/>
                <w:szCs w:val="16"/>
                <w:shd w:val="clear" w:color="auto" w:fill="FFFFFF"/>
                <w:lang w:val="uk-UA" w:eastAsia="uk-UA"/>
              </w:rPr>
            </w:pPr>
            <w:r w:rsidRPr="00EA2DC0">
              <w:rPr>
                <w:rFonts w:ascii="Times New Roman" w:hAnsi="Times New Roman"/>
                <w:bCs/>
                <w:iCs/>
                <w:color w:val="000000"/>
                <w:sz w:val="16"/>
                <w:szCs w:val="16"/>
                <w:shd w:val="clear" w:color="auto" w:fill="FFFFFF"/>
                <w:lang w:val="uk-UA" w:eastAsia="uk-UA"/>
              </w:rPr>
              <w:t>0,004</w:t>
            </w:r>
          </w:p>
        </w:tc>
        <w:tc>
          <w:tcPr>
            <w:tcW w:w="1448" w:type="dxa"/>
          </w:tcPr>
          <w:p w:rsidR="00EA2DC0" w:rsidRPr="00EA2DC0" w:rsidRDefault="00EA2DC0" w:rsidP="00EA2DC0">
            <w:pPr>
              <w:spacing w:after="0" w:line="240" w:lineRule="auto"/>
              <w:jc w:val="center"/>
              <w:rPr>
                <w:rFonts w:ascii="Times New Roman" w:hAnsi="Times New Roman"/>
                <w:bCs/>
                <w:iCs/>
                <w:color w:val="000000"/>
                <w:sz w:val="16"/>
                <w:szCs w:val="16"/>
                <w:shd w:val="clear" w:color="auto" w:fill="FFFFFF"/>
                <w:lang w:val="uk-UA" w:eastAsia="uk-UA"/>
              </w:rPr>
            </w:pPr>
            <w:r w:rsidRPr="00EA2DC0">
              <w:rPr>
                <w:rFonts w:ascii="Times New Roman" w:hAnsi="Times New Roman"/>
                <w:bCs/>
                <w:iCs/>
                <w:color w:val="000000"/>
                <w:sz w:val="16"/>
                <w:szCs w:val="16"/>
                <w:shd w:val="clear" w:color="auto" w:fill="FFFFFF"/>
                <w:lang w:val="uk-UA" w:eastAsia="uk-UA"/>
              </w:rPr>
              <w:t>0,339</w:t>
            </w:r>
          </w:p>
        </w:tc>
      </w:tr>
    </w:tbl>
    <w:p w:rsidR="00EA2DC0" w:rsidRPr="00EA2DC0" w:rsidRDefault="00EA2DC0" w:rsidP="00EA2DC0">
      <w:pPr>
        <w:spacing w:after="0" w:line="240" w:lineRule="auto"/>
        <w:ind w:firstLine="284"/>
        <w:jc w:val="both"/>
        <w:rPr>
          <w:rFonts w:ascii="Times New Roman" w:hAnsi="Times New Roman"/>
          <w:bCs/>
          <w:sz w:val="20"/>
          <w:szCs w:val="20"/>
        </w:rPr>
      </w:pPr>
      <w:r w:rsidRPr="00EA2DC0">
        <w:rPr>
          <w:rFonts w:ascii="Times New Roman" w:hAnsi="Times New Roman"/>
          <w:bCs/>
          <w:sz w:val="20"/>
          <w:szCs w:val="20"/>
        </w:rPr>
        <w:t>Перед нами была поставлена задача – изучить эффективность экс</w:t>
      </w:r>
      <w:r w:rsidRPr="00EA2DC0">
        <w:rPr>
          <w:rFonts w:ascii="Times New Roman" w:hAnsi="Times New Roman"/>
          <w:bCs/>
          <w:sz w:val="20"/>
          <w:szCs w:val="20"/>
        </w:rPr>
        <w:softHyphen/>
        <w:t>периментального соевого экстракта в кормлении поросят. Экстракт сои вводили в рацион постепенно, в разных дозах. Животные 1-й группы (опытная) получали по 0,5 мл н</w:t>
      </w:r>
      <w:r w:rsidR="00A17BA3">
        <w:rPr>
          <w:rFonts w:ascii="Times New Roman" w:hAnsi="Times New Roman"/>
          <w:bCs/>
          <w:sz w:val="20"/>
          <w:szCs w:val="20"/>
        </w:rPr>
        <w:t>а 10 кг живого веса, 2-й группы </w:t>
      </w:r>
      <w:r w:rsidRPr="00EA2DC0">
        <w:rPr>
          <w:rFonts w:ascii="Times New Roman" w:hAnsi="Times New Roman"/>
          <w:bCs/>
          <w:sz w:val="20"/>
          <w:szCs w:val="20"/>
        </w:rPr>
        <w:t xml:space="preserve">– по 1 мл, 3-й группы – по 1,5 мл. Доза увеличивалась, соответственно, с увеличением живого веса животных (табл. 2). </w:t>
      </w:r>
    </w:p>
    <w:p w:rsidR="00EA2DC0" w:rsidRPr="00EA2DC0" w:rsidRDefault="00EA2DC0" w:rsidP="00EA2DC0">
      <w:pPr>
        <w:spacing w:after="0" w:line="240" w:lineRule="auto"/>
        <w:ind w:firstLine="284"/>
        <w:jc w:val="both"/>
        <w:rPr>
          <w:rFonts w:ascii="Times New Roman" w:hAnsi="Times New Roman"/>
          <w:bCs/>
          <w:sz w:val="20"/>
          <w:szCs w:val="20"/>
        </w:rPr>
      </w:pPr>
      <w:r w:rsidRPr="00EA2DC0">
        <w:rPr>
          <w:rFonts w:ascii="Times New Roman" w:hAnsi="Times New Roman"/>
          <w:bCs/>
          <w:sz w:val="20"/>
          <w:szCs w:val="20"/>
        </w:rPr>
        <w:t>У поросят, получавших экстракт в количестве 0,5 мл, средне</w:t>
      </w:r>
      <w:r w:rsidRPr="00EA2DC0">
        <w:rPr>
          <w:rFonts w:ascii="Times New Roman" w:hAnsi="Times New Roman"/>
          <w:bCs/>
          <w:sz w:val="20"/>
          <w:szCs w:val="20"/>
        </w:rPr>
        <w:softHyphen/>
        <w:t>суточные привесы были на 1,64 % выше, а поросята, получавшие экс</w:t>
      </w:r>
      <w:r w:rsidRPr="00EA2DC0">
        <w:rPr>
          <w:rFonts w:ascii="Times New Roman" w:hAnsi="Times New Roman"/>
          <w:bCs/>
          <w:sz w:val="20"/>
          <w:szCs w:val="20"/>
        </w:rPr>
        <w:softHyphen/>
        <w:t xml:space="preserve">тракт – 1,5 мл, имели на 0,94 % привеса ниже, чем в контрольной группе (табл. 2). </w:t>
      </w:r>
    </w:p>
    <w:p w:rsidR="00EA2DC0" w:rsidRPr="00EA2DC0" w:rsidRDefault="00EA2DC0" w:rsidP="00EA2DC0">
      <w:pPr>
        <w:spacing w:after="0" w:line="240" w:lineRule="auto"/>
        <w:jc w:val="center"/>
        <w:rPr>
          <w:rFonts w:ascii="Times New Roman" w:hAnsi="Times New Roman"/>
          <w:spacing w:val="20"/>
          <w:sz w:val="16"/>
          <w:szCs w:val="16"/>
        </w:rPr>
      </w:pPr>
    </w:p>
    <w:p w:rsidR="00EA2DC0" w:rsidRPr="00EA2DC0" w:rsidRDefault="00EA2DC0" w:rsidP="00EA2DC0">
      <w:pPr>
        <w:spacing w:after="0" w:line="240" w:lineRule="auto"/>
        <w:jc w:val="center"/>
        <w:rPr>
          <w:rFonts w:ascii="Times New Roman" w:hAnsi="Times New Roman"/>
          <w:b/>
          <w:bCs/>
          <w:sz w:val="16"/>
          <w:szCs w:val="16"/>
        </w:rPr>
      </w:pPr>
      <w:r w:rsidRPr="00EA2DC0">
        <w:rPr>
          <w:rFonts w:ascii="Times New Roman" w:hAnsi="Times New Roman"/>
          <w:spacing w:val="20"/>
          <w:sz w:val="16"/>
          <w:szCs w:val="16"/>
        </w:rPr>
        <w:t>Таблица 2.</w:t>
      </w:r>
      <w:r w:rsidRPr="00EA2DC0">
        <w:rPr>
          <w:rFonts w:ascii="Times New Roman" w:hAnsi="Times New Roman"/>
          <w:b/>
          <w:bCs/>
          <w:sz w:val="20"/>
          <w:szCs w:val="20"/>
        </w:rPr>
        <w:t xml:space="preserve"> </w:t>
      </w:r>
      <w:r w:rsidRPr="00EA2DC0">
        <w:rPr>
          <w:rFonts w:ascii="Times New Roman" w:hAnsi="Times New Roman"/>
          <w:b/>
          <w:bCs/>
          <w:sz w:val="16"/>
          <w:szCs w:val="16"/>
        </w:rPr>
        <w:t>Эффективность скармливания поросятам экстракта сои</w:t>
      </w:r>
    </w:p>
    <w:p w:rsidR="00EA2DC0" w:rsidRPr="00EA2DC0" w:rsidRDefault="00EA2DC0" w:rsidP="00EA2DC0">
      <w:pPr>
        <w:spacing w:after="0" w:line="240" w:lineRule="auto"/>
        <w:jc w:val="center"/>
        <w:rPr>
          <w:rFonts w:ascii="Times New Roman" w:hAnsi="Times New Roman"/>
          <w:b/>
          <w:bCs/>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1061"/>
        <w:gridCol w:w="1044"/>
        <w:gridCol w:w="1383"/>
        <w:gridCol w:w="1506"/>
      </w:tblGrid>
      <w:tr w:rsidR="00EA2DC0" w:rsidRPr="00EA2DC0" w:rsidTr="00450BC1">
        <w:tc>
          <w:tcPr>
            <w:tcW w:w="880" w:type="pct"/>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Группы животных</w:t>
            </w:r>
          </w:p>
        </w:tc>
        <w:tc>
          <w:tcPr>
            <w:tcW w:w="1739" w:type="pct"/>
            <w:gridSpan w:val="2"/>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Живой вес, кг</w:t>
            </w:r>
          </w:p>
        </w:tc>
        <w:tc>
          <w:tcPr>
            <w:tcW w:w="1140" w:type="pct"/>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Общий прирост массы, кг</w:t>
            </w:r>
          </w:p>
        </w:tc>
        <w:tc>
          <w:tcPr>
            <w:tcW w:w="1241" w:type="pct"/>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Среднесуточные привесы, г</w:t>
            </w:r>
          </w:p>
        </w:tc>
      </w:tr>
      <w:tr w:rsidR="00EA2DC0" w:rsidRPr="00EA2DC0" w:rsidTr="00450BC1">
        <w:trPr>
          <w:trHeight w:val="122"/>
        </w:trPr>
        <w:tc>
          <w:tcPr>
            <w:tcW w:w="880" w:type="pct"/>
            <w:vMerge/>
          </w:tcPr>
          <w:p w:rsidR="00EA2DC0" w:rsidRPr="00EA2DC0" w:rsidRDefault="00EA2DC0" w:rsidP="00EA2DC0">
            <w:pPr>
              <w:spacing w:after="0" w:line="240" w:lineRule="auto"/>
              <w:jc w:val="both"/>
              <w:rPr>
                <w:rFonts w:ascii="Times New Roman" w:hAnsi="Times New Roman"/>
                <w:sz w:val="16"/>
                <w:szCs w:val="16"/>
              </w:rPr>
            </w:pPr>
          </w:p>
        </w:tc>
        <w:tc>
          <w:tcPr>
            <w:tcW w:w="877"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В начале опыта</w:t>
            </w:r>
          </w:p>
        </w:tc>
        <w:tc>
          <w:tcPr>
            <w:tcW w:w="862" w:type="pct"/>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В конце опыта</w:t>
            </w:r>
          </w:p>
        </w:tc>
        <w:tc>
          <w:tcPr>
            <w:tcW w:w="1140" w:type="pct"/>
            <w:vMerge/>
          </w:tcPr>
          <w:p w:rsidR="00EA2DC0" w:rsidRPr="00EA2DC0" w:rsidRDefault="00EA2DC0" w:rsidP="00EA2DC0">
            <w:pPr>
              <w:spacing w:after="0" w:line="240" w:lineRule="auto"/>
              <w:jc w:val="center"/>
              <w:rPr>
                <w:rFonts w:ascii="Times New Roman" w:hAnsi="Times New Roman"/>
                <w:sz w:val="16"/>
                <w:szCs w:val="16"/>
              </w:rPr>
            </w:pPr>
          </w:p>
        </w:tc>
        <w:tc>
          <w:tcPr>
            <w:tcW w:w="1241" w:type="pct"/>
            <w:vMerge/>
          </w:tcPr>
          <w:p w:rsidR="00EA2DC0" w:rsidRPr="00EA2DC0" w:rsidRDefault="00EA2DC0" w:rsidP="00EA2DC0">
            <w:pPr>
              <w:spacing w:after="0" w:line="240" w:lineRule="auto"/>
              <w:jc w:val="center"/>
              <w:rPr>
                <w:rFonts w:ascii="Times New Roman" w:hAnsi="Times New Roman"/>
                <w:sz w:val="16"/>
                <w:szCs w:val="16"/>
              </w:rPr>
            </w:pPr>
          </w:p>
        </w:tc>
      </w:tr>
      <w:tr w:rsidR="00EA2DC0" w:rsidRPr="00EA2DC0" w:rsidTr="00450BC1">
        <w:trPr>
          <w:trHeight w:val="174"/>
        </w:trPr>
        <w:tc>
          <w:tcPr>
            <w:tcW w:w="880" w:type="pct"/>
          </w:tcPr>
          <w:p w:rsidR="00EA2DC0" w:rsidRPr="00EA2DC0" w:rsidRDefault="00A17BA3" w:rsidP="00EA2DC0">
            <w:pPr>
              <w:spacing w:after="0" w:line="240" w:lineRule="auto"/>
              <w:jc w:val="both"/>
              <w:rPr>
                <w:rFonts w:ascii="Times New Roman" w:hAnsi="Times New Roman"/>
                <w:bCs/>
                <w:sz w:val="16"/>
                <w:szCs w:val="16"/>
              </w:rPr>
            </w:pPr>
            <w:r>
              <w:rPr>
                <w:rFonts w:ascii="Times New Roman" w:hAnsi="Times New Roman"/>
                <w:bCs/>
                <w:sz w:val="16"/>
                <w:szCs w:val="16"/>
              </w:rPr>
              <w:t>К</w:t>
            </w:r>
            <w:r w:rsidR="00EA2DC0" w:rsidRPr="00EA2DC0">
              <w:rPr>
                <w:rFonts w:ascii="Times New Roman" w:hAnsi="Times New Roman"/>
                <w:bCs/>
                <w:sz w:val="16"/>
                <w:szCs w:val="16"/>
              </w:rPr>
              <w:t>онтрольная</w:t>
            </w:r>
          </w:p>
        </w:tc>
        <w:tc>
          <w:tcPr>
            <w:tcW w:w="877"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7,33 </w:t>
            </w:r>
            <w:r w:rsidRPr="00EA2DC0">
              <w:rPr>
                <w:rFonts w:ascii="Times New Roman" w:hAnsi="Times New Roman"/>
                <w:bCs/>
                <w:sz w:val="16"/>
                <w:szCs w:val="16"/>
                <w:u w:val="single"/>
              </w:rPr>
              <w:t>+</w:t>
            </w:r>
            <w:r w:rsidRPr="00EA2DC0">
              <w:rPr>
                <w:rFonts w:ascii="Times New Roman" w:hAnsi="Times New Roman"/>
                <w:bCs/>
                <w:sz w:val="16"/>
                <w:szCs w:val="16"/>
              </w:rPr>
              <w:t xml:space="preserve"> 0,21</w:t>
            </w:r>
          </w:p>
        </w:tc>
        <w:tc>
          <w:tcPr>
            <w:tcW w:w="862"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17,27 </w:t>
            </w:r>
            <w:r w:rsidRPr="00EA2DC0">
              <w:rPr>
                <w:rFonts w:ascii="Times New Roman" w:hAnsi="Times New Roman"/>
                <w:bCs/>
                <w:sz w:val="16"/>
                <w:szCs w:val="16"/>
                <w:u w:val="single"/>
              </w:rPr>
              <w:t>+</w:t>
            </w:r>
            <w:r w:rsidRPr="00EA2DC0">
              <w:rPr>
                <w:rFonts w:ascii="Times New Roman" w:hAnsi="Times New Roman"/>
                <w:bCs/>
                <w:sz w:val="16"/>
                <w:szCs w:val="16"/>
              </w:rPr>
              <w:t xml:space="preserve"> 0,41</w:t>
            </w:r>
          </w:p>
        </w:tc>
        <w:tc>
          <w:tcPr>
            <w:tcW w:w="1140"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9,94 </w:t>
            </w:r>
            <w:r w:rsidRPr="00EA2DC0">
              <w:rPr>
                <w:rFonts w:ascii="Times New Roman" w:hAnsi="Times New Roman"/>
                <w:bCs/>
                <w:sz w:val="16"/>
                <w:szCs w:val="16"/>
                <w:u w:val="single"/>
              </w:rPr>
              <w:t>+</w:t>
            </w:r>
            <w:r w:rsidRPr="00EA2DC0">
              <w:rPr>
                <w:rFonts w:ascii="Times New Roman" w:hAnsi="Times New Roman"/>
                <w:bCs/>
                <w:sz w:val="16"/>
                <w:szCs w:val="16"/>
              </w:rPr>
              <w:t xml:space="preserve"> 0,61</w:t>
            </w:r>
          </w:p>
        </w:tc>
        <w:tc>
          <w:tcPr>
            <w:tcW w:w="1241"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331,33 </w:t>
            </w:r>
            <w:r w:rsidRPr="00EA2DC0">
              <w:rPr>
                <w:rFonts w:ascii="Times New Roman" w:hAnsi="Times New Roman"/>
                <w:bCs/>
                <w:sz w:val="16"/>
                <w:szCs w:val="16"/>
                <w:u w:val="single"/>
              </w:rPr>
              <w:t>+</w:t>
            </w:r>
            <w:r w:rsidRPr="00EA2DC0">
              <w:rPr>
                <w:rFonts w:ascii="Times New Roman" w:hAnsi="Times New Roman"/>
                <w:bCs/>
                <w:sz w:val="16"/>
                <w:szCs w:val="16"/>
              </w:rPr>
              <w:t xml:space="preserve"> 4,03</w:t>
            </w:r>
          </w:p>
        </w:tc>
      </w:tr>
      <w:tr w:rsidR="00EA2DC0" w:rsidRPr="00EA2DC0" w:rsidTr="00450BC1">
        <w:trPr>
          <w:trHeight w:val="158"/>
        </w:trPr>
        <w:tc>
          <w:tcPr>
            <w:tcW w:w="880" w:type="pct"/>
          </w:tcPr>
          <w:p w:rsidR="00EA2DC0" w:rsidRPr="00EA2DC0" w:rsidRDefault="00A17BA3" w:rsidP="00EA2DC0">
            <w:pPr>
              <w:spacing w:after="0" w:line="240" w:lineRule="auto"/>
              <w:jc w:val="both"/>
              <w:rPr>
                <w:rFonts w:ascii="Times New Roman" w:hAnsi="Times New Roman"/>
                <w:bCs/>
                <w:sz w:val="16"/>
                <w:szCs w:val="16"/>
              </w:rPr>
            </w:pPr>
            <w:r>
              <w:rPr>
                <w:rFonts w:ascii="Times New Roman" w:hAnsi="Times New Roman"/>
                <w:bCs/>
                <w:sz w:val="16"/>
                <w:szCs w:val="16"/>
              </w:rPr>
              <w:t>1-я</w:t>
            </w:r>
            <w:r w:rsidR="00EA2DC0" w:rsidRPr="00EA2DC0">
              <w:rPr>
                <w:rFonts w:ascii="Times New Roman" w:hAnsi="Times New Roman"/>
                <w:bCs/>
                <w:sz w:val="16"/>
                <w:szCs w:val="16"/>
              </w:rPr>
              <w:t xml:space="preserve"> опытная</w:t>
            </w:r>
          </w:p>
        </w:tc>
        <w:tc>
          <w:tcPr>
            <w:tcW w:w="877"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7,33 </w:t>
            </w:r>
            <w:r w:rsidRPr="00EA2DC0">
              <w:rPr>
                <w:rFonts w:ascii="Times New Roman" w:hAnsi="Times New Roman"/>
                <w:bCs/>
                <w:sz w:val="16"/>
                <w:szCs w:val="16"/>
                <w:u w:val="single"/>
              </w:rPr>
              <w:t>+</w:t>
            </w:r>
            <w:r w:rsidRPr="00EA2DC0">
              <w:rPr>
                <w:rFonts w:ascii="Times New Roman" w:hAnsi="Times New Roman"/>
                <w:bCs/>
                <w:sz w:val="16"/>
                <w:szCs w:val="16"/>
              </w:rPr>
              <w:t xml:space="preserve"> 0,19</w:t>
            </w:r>
          </w:p>
        </w:tc>
        <w:tc>
          <w:tcPr>
            <w:tcW w:w="862"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17,52 </w:t>
            </w:r>
            <w:r w:rsidRPr="00EA2DC0">
              <w:rPr>
                <w:rFonts w:ascii="Times New Roman" w:hAnsi="Times New Roman"/>
                <w:bCs/>
                <w:sz w:val="16"/>
                <w:szCs w:val="16"/>
                <w:u w:val="single"/>
              </w:rPr>
              <w:t>+</w:t>
            </w:r>
            <w:r w:rsidRPr="00EA2DC0">
              <w:rPr>
                <w:rFonts w:ascii="Times New Roman" w:hAnsi="Times New Roman"/>
                <w:bCs/>
                <w:sz w:val="16"/>
                <w:szCs w:val="16"/>
              </w:rPr>
              <w:t xml:space="preserve"> 0,46</w:t>
            </w:r>
          </w:p>
        </w:tc>
        <w:tc>
          <w:tcPr>
            <w:tcW w:w="1140"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10,63 </w:t>
            </w:r>
            <w:r w:rsidRPr="00EA2DC0">
              <w:rPr>
                <w:rFonts w:ascii="Times New Roman" w:hAnsi="Times New Roman"/>
                <w:bCs/>
                <w:sz w:val="16"/>
                <w:szCs w:val="16"/>
                <w:u w:val="single"/>
              </w:rPr>
              <w:t>+</w:t>
            </w:r>
            <w:r w:rsidRPr="00EA2DC0">
              <w:rPr>
                <w:rFonts w:ascii="Times New Roman" w:hAnsi="Times New Roman"/>
                <w:bCs/>
                <w:sz w:val="16"/>
                <w:szCs w:val="16"/>
              </w:rPr>
              <w:t xml:space="preserve"> 0,49</w:t>
            </w:r>
          </w:p>
        </w:tc>
        <w:tc>
          <w:tcPr>
            <w:tcW w:w="1241"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336,76 </w:t>
            </w:r>
            <w:r w:rsidRPr="00EA2DC0">
              <w:rPr>
                <w:rFonts w:ascii="Times New Roman" w:hAnsi="Times New Roman"/>
                <w:bCs/>
                <w:sz w:val="16"/>
                <w:szCs w:val="16"/>
                <w:u w:val="single"/>
              </w:rPr>
              <w:t>+</w:t>
            </w:r>
            <w:r w:rsidRPr="00EA2DC0">
              <w:rPr>
                <w:rFonts w:ascii="Times New Roman" w:hAnsi="Times New Roman"/>
                <w:bCs/>
                <w:sz w:val="16"/>
                <w:szCs w:val="16"/>
              </w:rPr>
              <w:t xml:space="preserve"> 3,53</w:t>
            </w:r>
          </w:p>
        </w:tc>
      </w:tr>
      <w:tr w:rsidR="00EA2DC0" w:rsidRPr="00EA2DC0" w:rsidTr="00450BC1">
        <w:trPr>
          <w:trHeight w:val="141"/>
        </w:trPr>
        <w:tc>
          <w:tcPr>
            <w:tcW w:w="880" w:type="pct"/>
          </w:tcPr>
          <w:p w:rsidR="00EA2DC0" w:rsidRPr="00EA2DC0" w:rsidRDefault="00A17BA3" w:rsidP="00EA2DC0">
            <w:pPr>
              <w:spacing w:after="0" w:line="240" w:lineRule="auto"/>
              <w:jc w:val="both"/>
              <w:rPr>
                <w:rFonts w:ascii="Times New Roman" w:hAnsi="Times New Roman"/>
                <w:bCs/>
                <w:sz w:val="16"/>
                <w:szCs w:val="16"/>
              </w:rPr>
            </w:pPr>
            <w:r>
              <w:rPr>
                <w:rFonts w:ascii="Times New Roman" w:hAnsi="Times New Roman"/>
                <w:bCs/>
                <w:sz w:val="16"/>
                <w:szCs w:val="16"/>
              </w:rPr>
              <w:t>2-я</w:t>
            </w:r>
            <w:r w:rsidR="00EA2DC0" w:rsidRPr="00EA2DC0">
              <w:rPr>
                <w:rFonts w:ascii="Times New Roman" w:hAnsi="Times New Roman"/>
                <w:bCs/>
                <w:sz w:val="16"/>
                <w:szCs w:val="16"/>
              </w:rPr>
              <w:t xml:space="preserve"> опытная</w:t>
            </w:r>
          </w:p>
        </w:tc>
        <w:tc>
          <w:tcPr>
            <w:tcW w:w="877"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7,33 </w:t>
            </w:r>
            <w:r w:rsidRPr="00EA2DC0">
              <w:rPr>
                <w:rFonts w:ascii="Times New Roman" w:hAnsi="Times New Roman"/>
                <w:bCs/>
                <w:sz w:val="16"/>
                <w:szCs w:val="16"/>
                <w:u w:val="single"/>
              </w:rPr>
              <w:t>+</w:t>
            </w:r>
            <w:r w:rsidRPr="00EA2DC0">
              <w:rPr>
                <w:rFonts w:ascii="Times New Roman" w:hAnsi="Times New Roman"/>
                <w:bCs/>
                <w:sz w:val="16"/>
                <w:szCs w:val="16"/>
              </w:rPr>
              <w:t xml:space="preserve"> 0,23</w:t>
            </w:r>
          </w:p>
        </w:tc>
        <w:tc>
          <w:tcPr>
            <w:tcW w:w="862"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18,60 </w:t>
            </w:r>
            <w:r w:rsidRPr="00EA2DC0">
              <w:rPr>
                <w:rFonts w:ascii="Times New Roman" w:hAnsi="Times New Roman"/>
                <w:bCs/>
                <w:sz w:val="16"/>
                <w:szCs w:val="16"/>
                <w:u w:val="single"/>
              </w:rPr>
              <w:t>+</w:t>
            </w:r>
            <w:r w:rsidRPr="00EA2DC0">
              <w:rPr>
                <w:rFonts w:ascii="Times New Roman" w:hAnsi="Times New Roman"/>
                <w:bCs/>
                <w:sz w:val="16"/>
                <w:szCs w:val="16"/>
              </w:rPr>
              <w:t xml:space="preserve"> 0,32</w:t>
            </w:r>
          </w:p>
        </w:tc>
        <w:tc>
          <w:tcPr>
            <w:tcW w:w="1140"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11,27 </w:t>
            </w:r>
            <w:r w:rsidRPr="00EA2DC0">
              <w:rPr>
                <w:rFonts w:ascii="Times New Roman" w:hAnsi="Times New Roman"/>
                <w:bCs/>
                <w:sz w:val="16"/>
                <w:szCs w:val="16"/>
                <w:u w:val="single"/>
              </w:rPr>
              <w:t>+</w:t>
            </w:r>
            <w:r w:rsidRPr="00EA2DC0">
              <w:rPr>
                <w:rFonts w:ascii="Times New Roman" w:hAnsi="Times New Roman"/>
                <w:bCs/>
                <w:sz w:val="16"/>
                <w:szCs w:val="16"/>
              </w:rPr>
              <w:t xml:space="preserve"> 0,51*</w:t>
            </w:r>
          </w:p>
        </w:tc>
        <w:tc>
          <w:tcPr>
            <w:tcW w:w="1241"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351,57 </w:t>
            </w:r>
            <w:r w:rsidRPr="00EA2DC0">
              <w:rPr>
                <w:rFonts w:ascii="Times New Roman" w:hAnsi="Times New Roman"/>
                <w:bCs/>
                <w:sz w:val="16"/>
                <w:szCs w:val="16"/>
                <w:u w:val="single"/>
              </w:rPr>
              <w:t>+</w:t>
            </w:r>
            <w:r w:rsidRPr="00EA2DC0">
              <w:rPr>
                <w:rFonts w:ascii="Times New Roman" w:hAnsi="Times New Roman"/>
                <w:bCs/>
                <w:sz w:val="16"/>
                <w:szCs w:val="16"/>
              </w:rPr>
              <w:t xml:space="preserve"> 3,43*</w:t>
            </w:r>
          </w:p>
        </w:tc>
      </w:tr>
      <w:tr w:rsidR="00EA2DC0" w:rsidRPr="00EA2DC0" w:rsidTr="00450BC1">
        <w:trPr>
          <w:trHeight w:val="140"/>
        </w:trPr>
        <w:tc>
          <w:tcPr>
            <w:tcW w:w="880" w:type="pct"/>
          </w:tcPr>
          <w:p w:rsidR="00EA2DC0" w:rsidRPr="00EA2DC0" w:rsidRDefault="00A17BA3" w:rsidP="00EA2DC0">
            <w:pPr>
              <w:spacing w:after="0" w:line="240" w:lineRule="auto"/>
              <w:jc w:val="both"/>
              <w:rPr>
                <w:rFonts w:ascii="Times New Roman" w:hAnsi="Times New Roman"/>
                <w:bCs/>
                <w:sz w:val="16"/>
                <w:szCs w:val="16"/>
              </w:rPr>
            </w:pPr>
            <w:r>
              <w:rPr>
                <w:rFonts w:ascii="Times New Roman" w:hAnsi="Times New Roman"/>
                <w:bCs/>
                <w:sz w:val="16"/>
                <w:szCs w:val="16"/>
              </w:rPr>
              <w:t>3-я</w:t>
            </w:r>
            <w:r w:rsidR="00EA2DC0" w:rsidRPr="00EA2DC0">
              <w:rPr>
                <w:rFonts w:ascii="Times New Roman" w:hAnsi="Times New Roman"/>
                <w:bCs/>
                <w:sz w:val="16"/>
                <w:szCs w:val="16"/>
              </w:rPr>
              <w:t xml:space="preserve"> опытная</w:t>
            </w:r>
          </w:p>
        </w:tc>
        <w:tc>
          <w:tcPr>
            <w:tcW w:w="877"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7,33 </w:t>
            </w:r>
            <w:r w:rsidRPr="00EA2DC0">
              <w:rPr>
                <w:rFonts w:ascii="Times New Roman" w:hAnsi="Times New Roman"/>
                <w:bCs/>
                <w:sz w:val="16"/>
                <w:szCs w:val="16"/>
                <w:u w:val="single"/>
              </w:rPr>
              <w:t>+</w:t>
            </w:r>
            <w:r w:rsidRPr="00EA2DC0">
              <w:rPr>
                <w:rFonts w:ascii="Times New Roman" w:hAnsi="Times New Roman"/>
                <w:bCs/>
                <w:sz w:val="16"/>
                <w:szCs w:val="16"/>
              </w:rPr>
              <w:t xml:space="preserve"> 0,25</w:t>
            </w:r>
          </w:p>
        </w:tc>
        <w:tc>
          <w:tcPr>
            <w:tcW w:w="862"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17,23</w:t>
            </w:r>
            <w:r w:rsidRPr="00EA2DC0">
              <w:rPr>
                <w:rFonts w:ascii="Times New Roman" w:hAnsi="Times New Roman"/>
                <w:bCs/>
                <w:sz w:val="16"/>
                <w:szCs w:val="16"/>
                <w:u w:val="single"/>
              </w:rPr>
              <w:t>+</w:t>
            </w:r>
            <w:r w:rsidRPr="00EA2DC0">
              <w:rPr>
                <w:rFonts w:ascii="Times New Roman" w:hAnsi="Times New Roman"/>
                <w:bCs/>
                <w:sz w:val="16"/>
                <w:szCs w:val="16"/>
              </w:rPr>
              <w:t xml:space="preserve"> 0,38</w:t>
            </w:r>
          </w:p>
        </w:tc>
        <w:tc>
          <w:tcPr>
            <w:tcW w:w="1140"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9,91</w:t>
            </w:r>
            <w:r w:rsidRPr="00EA2DC0">
              <w:rPr>
                <w:rFonts w:ascii="Times New Roman" w:hAnsi="Times New Roman"/>
                <w:bCs/>
                <w:sz w:val="16"/>
                <w:szCs w:val="16"/>
                <w:u w:val="single"/>
              </w:rPr>
              <w:t>+</w:t>
            </w:r>
            <w:r w:rsidRPr="00EA2DC0">
              <w:rPr>
                <w:rFonts w:ascii="Times New Roman" w:hAnsi="Times New Roman"/>
                <w:bCs/>
                <w:sz w:val="16"/>
                <w:szCs w:val="16"/>
              </w:rPr>
              <w:t xml:space="preserve"> 0,55</w:t>
            </w:r>
          </w:p>
        </w:tc>
        <w:tc>
          <w:tcPr>
            <w:tcW w:w="1241" w:type="pct"/>
          </w:tcPr>
          <w:p w:rsidR="00EA2DC0" w:rsidRPr="00EA2DC0" w:rsidRDefault="00EA2DC0" w:rsidP="00EA2DC0">
            <w:pPr>
              <w:spacing w:after="0" w:line="240" w:lineRule="auto"/>
              <w:jc w:val="center"/>
              <w:rPr>
                <w:rFonts w:ascii="Times New Roman" w:hAnsi="Times New Roman"/>
                <w:bCs/>
                <w:sz w:val="16"/>
                <w:szCs w:val="16"/>
              </w:rPr>
            </w:pPr>
            <w:r w:rsidRPr="00EA2DC0">
              <w:rPr>
                <w:rFonts w:ascii="Times New Roman" w:hAnsi="Times New Roman"/>
                <w:bCs/>
                <w:sz w:val="16"/>
                <w:szCs w:val="16"/>
              </w:rPr>
              <w:t xml:space="preserve">328,23 </w:t>
            </w:r>
            <w:r w:rsidRPr="00EA2DC0">
              <w:rPr>
                <w:rFonts w:ascii="Times New Roman" w:hAnsi="Times New Roman"/>
                <w:bCs/>
                <w:sz w:val="16"/>
                <w:szCs w:val="16"/>
                <w:u w:val="single"/>
              </w:rPr>
              <w:t>+</w:t>
            </w:r>
            <w:r w:rsidRPr="00EA2DC0">
              <w:rPr>
                <w:rFonts w:ascii="Times New Roman" w:hAnsi="Times New Roman"/>
                <w:bCs/>
                <w:sz w:val="16"/>
                <w:szCs w:val="16"/>
              </w:rPr>
              <w:t xml:space="preserve"> 4,01</w:t>
            </w:r>
          </w:p>
        </w:tc>
      </w:tr>
    </w:tbl>
    <w:p w:rsidR="00EA2DC0" w:rsidRPr="00EA2DC0" w:rsidRDefault="00EA2DC0" w:rsidP="00EA2DC0">
      <w:pPr>
        <w:spacing w:after="0" w:line="240" w:lineRule="auto"/>
        <w:ind w:firstLine="357"/>
        <w:jc w:val="both"/>
        <w:rPr>
          <w:rFonts w:ascii="Times New Roman" w:hAnsi="Times New Roman"/>
          <w:bCs/>
          <w:spacing w:val="20"/>
          <w:sz w:val="16"/>
          <w:szCs w:val="16"/>
        </w:rPr>
      </w:pPr>
    </w:p>
    <w:p w:rsidR="00EA2DC0" w:rsidRPr="00EA2DC0" w:rsidRDefault="00EA2DC0" w:rsidP="00EA2DC0">
      <w:pPr>
        <w:spacing w:after="0" w:line="240" w:lineRule="auto"/>
        <w:ind w:firstLine="284"/>
        <w:jc w:val="both"/>
        <w:rPr>
          <w:rFonts w:ascii="Times New Roman" w:hAnsi="Times New Roman"/>
          <w:bCs/>
          <w:sz w:val="16"/>
          <w:szCs w:val="16"/>
        </w:rPr>
      </w:pPr>
      <w:r w:rsidRPr="00EA2DC0">
        <w:rPr>
          <w:rFonts w:ascii="Times New Roman" w:hAnsi="Times New Roman"/>
          <w:bCs/>
          <w:spacing w:val="20"/>
          <w:sz w:val="16"/>
          <w:szCs w:val="16"/>
        </w:rPr>
        <w:t>Примечание</w:t>
      </w:r>
      <w:r w:rsidRPr="00EA2DC0">
        <w:rPr>
          <w:rFonts w:ascii="Times New Roman" w:hAnsi="Times New Roman"/>
          <w:bCs/>
          <w:sz w:val="16"/>
          <w:szCs w:val="16"/>
        </w:rPr>
        <w:t>: δ</w:t>
      </w:r>
      <w:r w:rsidRPr="00EA2DC0">
        <w:rPr>
          <w:rFonts w:ascii="Times New Roman" w:hAnsi="Times New Roman"/>
          <w:bCs/>
          <w:sz w:val="16"/>
          <w:szCs w:val="16"/>
          <w:vertAlign w:val="subscript"/>
        </w:rPr>
        <w:t>1</w:t>
      </w:r>
      <w:r w:rsidRPr="00EA2DC0">
        <w:rPr>
          <w:rFonts w:ascii="Times New Roman" w:hAnsi="Times New Roman"/>
          <w:bCs/>
          <w:sz w:val="16"/>
          <w:szCs w:val="16"/>
        </w:rPr>
        <w:t xml:space="preserve"> = 1,58;</w:t>
      </w:r>
      <w:r w:rsidRPr="00EA2DC0">
        <w:rPr>
          <w:rFonts w:ascii="Times New Roman" w:hAnsi="Times New Roman"/>
          <w:bCs/>
          <w:sz w:val="20"/>
          <w:szCs w:val="20"/>
        </w:rPr>
        <w:t xml:space="preserve">  </w:t>
      </w:r>
      <w:r w:rsidRPr="00EA2DC0">
        <w:rPr>
          <w:rFonts w:ascii="Times New Roman" w:hAnsi="Times New Roman"/>
          <w:bCs/>
          <w:sz w:val="16"/>
          <w:szCs w:val="16"/>
        </w:rPr>
        <w:t>δ</w:t>
      </w:r>
      <w:r w:rsidRPr="00EA2DC0">
        <w:rPr>
          <w:rFonts w:ascii="Times New Roman" w:hAnsi="Times New Roman"/>
          <w:bCs/>
          <w:sz w:val="16"/>
          <w:szCs w:val="16"/>
          <w:vertAlign w:val="subscript"/>
        </w:rPr>
        <w:t>2</w:t>
      </w:r>
      <w:r w:rsidRPr="00EA2DC0">
        <w:rPr>
          <w:rFonts w:ascii="Times New Roman" w:hAnsi="Times New Roman"/>
          <w:bCs/>
          <w:sz w:val="16"/>
          <w:szCs w:val="16"/>
        </w:rPr>
        <w:t xml:space="preserve"> = 1,24; CV</w:t>
      </w:r>
      <w:r w:rsidRPr="00EA2DC0">
        <w:rPr>
          <w:rFonts w:ascii="Times New Roman" w:hAnsi="Times New Roman"/>
          <w:bCs/>
          <w:sz w:val="16"/>
          <w:szCs w:val="16"/>
          <w:vertAlign w:val="subscript"/>
        </w:rPr>
        <w:t>1</w:t>
      </w:r>
      <w:r w:rsidRPr="00EA2DC0">
        <w:rPr>
          <w:rFonts w:ascii="Times New Roman" w:hAnsi="Times New Roman"/>
          <w:bCs/>
          <w:sz w:val="16"/>
          <w:szCs w:val="16"/>
        </w:rPr>
        <w:t xml:space="preserve"> = 9,15; CV</w:t>
      </w:r>
      <w:r w:rsidRPr="00EA2DC0">
        <w:rPr>
          <w:rFonts w:ascii="Times New Roman" w:hAnsi="Times New Roman"/>
          <w:bCs/>
          <w:sz w:val="16"/>
          <w:szCs w:val="16"/>
          <w:vertAlign w:val="subscript"/>
        </w:rPr>
        <w:t>2</w:t>
      </w:r>
      <w:r w:rsidRPr="00EA2DC0">
        <w:rPr>
          <w:rFonts w:ascii="Times New Roman" w:hAnsi="Times New Roman"/>
          <w:bCs/>
          <w:sz w:val="16"/>
          <w:szCs w:val="16"/>
        </w:rPr>
        <w:t xml:space="preserve"> = 6,68; TD = 2,570; * Р &gt; 0,95. </w:t>
      </w:r>
    </w:p>
    <w:p w:rsidR="00EA2DC0" w:rsidRPr="00EA2DC0" w:rsidRDefault="00EA2DC0" w:rsidP="00EA2DC0">
      <w:pPr>
        <w:spacing w:after="0" w:line="240" w:lineRule="auto"/>
        <w:ind w:firstLine="284"/>
        <w:jc w:val="both"/>
        <w:rPr>
          <w:rFonts w:ascii="Times New Roman" w:hAnsi="Times New Roman"/>
          <w:bCs/>
          <w:sz w:val="16"/>
          <w:szCs w:val="16"/>
        </w:rPr>
      </w:pPr>
    </w:p>
    <w:p w:rsidR="00EA2DC0" w:rsidRPr="00EA2DC0" w:rsidRDefault="00EA2DC0" w:rsidP="00EA2DC0">
      <w:pPr>
        <w:spacing w:after="0" w:line="240" w:lineRule="auto"/>
        <w:ind w:firstLine="284"/>
        <w:jc w:val="both"/>
        <w:rPr>
          <w:rFonts w:ascii="Times New Roman" w:hAnsi="Times New Roman"/>
          <w:spacing w:val="20"/>
          <w:sz w:val="16"/>
          <w:szCs w:val="16"/>
        </w:rPr>
      </w:pPr>
      <w:r w:rsidRPr="00EA2DC0">
        <w:rPr>
          <w:rFonts w:ascii="Times New Roman" w:hAnsi="Times New Roman"/>
          <w:bCs/>
          <w:sz w:val="20"/>
          <w:szCs w:val="20"/>
        </w:rPr>
        <w:t>Полученные результаты свидетельствуют, что введение водного экстракта из вегетативной массы сои в комбикорм для поросят наибо</w:t>
      </w:r>
      <w:r w:rsidRPr="00EA2DC0">
        <w:rPr>
          <w:rFonts w:ascii="Times New Roman" w:hAnsi="Times New Roman"/>
          <w:bCs/>
          <w:sz w:val="20"/>
          <w:szCs w:val="20"/>
        </w:rPr>
        <w:softHyphen/>
        <w:t>лее эффективно повлияло на увеличение среднесуточных привесов 2-й опытной группы на 6,12 %, по сравнению с поросятами контрольной группы.</w:t>
      </w:r>
    </w:p>
    <w:p w:rsidR="00EA2DC0" w:rsidRPr="00EA2DC0" w:rsidRDefault="00EA2DC0" w:rsidP="00EA2DC0">
      <w:pPr>
        <w:spacing w:after="0" w:line="240" w:lineRule="auto"/>
        <w:ind w:right="-43"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Результаты исследований позволяют утверждать, что введение в комбикорм для</w:t>
      </w:r>
      <w:r w:rsidR="00A17BA3">
        <w:rPr>
          <w:rFonts w:ascii="Times New Roman" w:hAnsi="Times New Roman"/>
          <w:sz w:val="20"/>
          <w:szCs w:val="20"/>
        </w:rPr>
        <w:t xml:space="preserve"> поросят 1−2-</w:t>
      </w:r>
      <w:r w:rsidRPr="00EA2DC0">
        <w:rPr>
          <w:rFonts w:ascii="Times New Roman" w:hAnsi="Times New Roman"/>
          <w:sz w:val="20"/>
          <w:szCs w:val="20"/>
        </w:rPr>
        <w:t>месячного возраста экстракта из вегетативной массы сои, который содержит биологически активные вещества фенольной природы, положительно влияет на их среднесу</w:t>
      </w:r>
      <w:r w:rsidRPr="00EA2DC0">
        <w:rPr>
          <w:rFonts w:ascii="Times New Roman" w:hAnsi="Times New Roman"/>
          <w:sz w:val="20"/>
          <w:szCs w:val="20"/>
        </w:rPr>
        <w:softHyphen/>
        <w:t>точные привесы. Использование фитоэстрогенов в кормлении живот</w:t>
      </w:r>
      <w:r w:rsidRPr="00EA2DC0">
        <w:rPr>
          <w:rFonts w:ascii="Times New Roman" w:hAnsi="Times New Roman"/>
          <w:sz w:val="20"/>
          <w:szCs w:val="20"/>
        </w:rPr>
        <w:softHyphen/>
        <w:t>ных является высокоэффективным, что позволяет разработать новые кормовые добавки на их основе.</w:t>
      </w:r>
    </w:p>
    <w:p w:rsidR="00EA2DC0" w:rsidRPr="00EA2DC0" w:rsidRDefault="00EA2DC0" w:rsidP="00EA2DC0">
      <w:pPr>
        <w:spacing w:after="0" w:line="240" w:lineRule="auto"/>
        <w:ind w:right="-43" w:firstLine="284"/>
        <w:jc w:val="both"/>
        <w:rPr>
          <w:rFonts w:ascii="Times New Roman" w:hAnsi="Times New Roman"/>
          <w:sz w:val="16"/>
          <w:szCs w:val="20"/>
        </w:rPr>
      </w:pPr>
    </w:p>
    <w:p w:rsidR="00EA2DC0" w:rsidRPr="00EA2DC0" w:rsidRDefault="00EA2DC0" w:rsidP="00EA2DC0">
      <w:pPr>
        <w:spacing w:after="0" w:line="240" w:lineRule="auto"/>
        <w:jc w:val="center"/>
        <w:rPr>
          <w:rFonts w:ascii="Times New Roman" w:hAnsi="Times New Roman"/>
          <w:color w:val="000000"/>
          <w:sz w:val="16"/>
          <w:szCs w:val="20"/>
        </w:rPr>
      </w:pPr>
      <w:r w:rsidRPr="00EA2DC0">
        <w:rPr>
          <w:rFonts w:ascii="Times New Roman" w:hAnsi="Times New Roman"/>
          <w:color w:val="000000"/>
          <w:sz w:val="16"/>
          <w:szCs w:val="20"/>
        </w:rPr>
        <w:t>ЛИТЕРАТУРА</w:t>
      </w:r>
    </w:p>
    <w:p w:rsidR="00EA2DC0" w:rsidRPr="00EA2DC0" w:rsidRDefault="00EA2DC0" w:rsidP="00EA2DC0">
      <w:pPr>
        <w:spacing w:after="0" w:line="240" w:lineRule="auto"/>
        <w:jc w:val="center"/>
        <w:rPr>
          <w:rFonts w:ascii="Times New Roman" w:hAnsi="Times New Roman"/>
          <w:color w:val="000000"/>
          <w:sz w:val="14"/>
          <w:szCs w:val="20"/>
        </w:rPr>
      </w:pPr>
    </w:p>
    <w:p w:rsidR="00EA2DC0" w:rsidRPr="00EA2DC0" w:rsidRDefault="00EA2DC0" w:rsidP="00EA2DC0">
      <w:pPr>
        <w:tabs>
          <w:tab w:val="left" w:pos="426"/>
        </w:tabs>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1. </w:t>
      </w:r>
      <w:r w:rsidRPr="00EA2DC0">
        <w:rPr>
          <w:rFonts w:ascii="Times New Roman" w:hAnsi="Times New Roman"/>
          <w:spacing w:val="20"/>
          <w:sz w:val="16"/>
          <w:szCs w:val="16"/>
        </w:rPr>
        <w:t>Овсянников</w:t>
      </w:r>
      <w:r w:rsidRPr="00EA2DC0">
        <w:rPr>
          <w:rFonts w:ascii="Times New Roman" w:hAnsi="Times New Roman"/>
          <w:sz w:val="16"/>
          <w:szCs w:val="16"/>
        </w:rPr>
        <w:t>, А. И. Основы опыт</w:t>
      </w:r>
      <w:r w:rsidR="0012492F">
        <w:rPr>
          <w:rFonts w:ascii="Times New Roman" w:hAnsi="Times New Roman"/>
          <w:sz w:val="16"/>
          <w:szCs w:val="16"/>
        </w:rPr>
        <w:t>ного дела в животноводстве / А. </w:t>
      </w:r>
      <w:r w:rsidRPr="00EA2DC0">
        <w:rPr>
          <w:rFonts w:ascii="Times New Roman" w:hAnsi="Times New Roman"/>
          <w:sz w:val="16"/>
          <w:szCs w:val="16"/>
        </w:rPr>
        <w:t>И. Овсянников. – М.: Колос,1976. – 304 с.</w:t>
      </w:r>
    </w:p>
    <w:p w:rsidR="00EA2DC0" w:rsidRPr="00EA2DC0" w:rsidRDefault="00EA2DC0" w:rsidP="00EA2DC0">
      <w:pPr>
        <w:tabs>
          <w:tab w:val="left" w:pos="426"/>
        </w:tabs>
        <w:spacing w:after="0" w:line="240" w:lineRule="auto"/>
        <w:ind w:firstLine="284"/>
        <w:jc w:val="both"/>
        <w:rPr>
          <w:rFonts w:ascii="Times New Roman" w:hAnsi="Times New Roman"/>
          <w:sz w:val="16"/>
          <w:szCs w:val="16"/>
        </w:rPr>
      </w:pPr>
      <w:r w:rsidRPr="00EA2DC0">
        <w:rPr>
          <w:rFonts w:ascii="Times New Roman" w:hAnsi="Times New Roman"/>
          <w:color w:val="000000"/>
          <w:sz w:val="16"/>
          <w:szCs w:val="16"/>
        </w:rPr>
        <w:t>2. </w:t>
      </w:r>
      <w:r w:rsidRPr="00EA2DC0">
        <w:rPr>
          <w:rFonts w:ascii="Times New Roman" w:hAnsi="Times New Roman"/>
          <w:spacing w:val="20"/>
          <w:sz w:val="16"/>
          <w:szCs w:val="16"/>
        </w:rPr>
        <w:t>Тимофеев</w:t>
      </w:r>
      <w:r w:rsidRPr="00EA2DC0">
        <w:rPr>
          <w:rFonts w:ascii="Times New Roman" w:hAnsi="Times New Roman"/>
          <w:sz w:val="16"/>
          <w:szCs w:val="16"/>
        </w:rPr>
        <w:t>, Н. П. Новые культуры животноводства</w:t>
      </w:r>
      <w:r w:rsidR="00A17BA3">
        <w:rPr>
          <w:rFonts w:ascii="Times New Roman" w:hAnsi="Times New Roman"/>
          <w:sz w:val="16"/>
          <w:szCs w:val="16"/>
        </w:rPr>
        <w:t xml:space="preserve"> </w:t>
      </w:r>
      <w:r w:rsidR="00A17BA3" w:rsidRPr="00A17BA3">
        <w:rPr>
          <w:rFonts w:ascii="Times New Roman" w:hAnsi="Times New Roman"/>
          <w:sz w:val="16"/>
          <w:szCs w:val="16"/>
        </w:rPr>
        <w:t>[</w:t>
      </w:r>
      <w:r w:rsidR="00A17BA3">
        <w:rPr>
          <w:rFonts w:ascii="Times New Roman" w:hAnsi="Times New Roman"/>
          <w:sz w:val="16"/>
          <w:szCs w:val="16"/>
        </w:rPr>
        <w:t>Электронный ресурс</w:t>
      </w:r>
      <w:r w:rsidR="00A17BA3" w:rsidRPr="00A17BA3">
        <w:rPr>
          <w:rFonts w:ascii="Times New Roman" w:hAnsi="Times New Roman"/>
          <w:sz w:val="16"/>
          <w:szCs w:val="16"/>
        </w:rPr>
        <w:t>]</w:t>
      </w:r>
      <w:r w:rsidR="00A17BA3">
        <w:rPr>
          <w:rFonts w:ascii="Times New Roman" w:hAnsi="Times New Roman"/>
          <w:sz w:val="16"/>
          <w:szCs w:val="16"/>
        </w:rPr>
        <w:t xml:space="preserve"> / Н. П. </w:t>
      </w:r>
      <w:r w:rsidRPr="00EA2DC0">
        <w:rPr>
          <w:rFonts w:ascii="Times New Roman" w:hAnsi="Times New Roman"/>
          <w:sz w:val="16"/>
          <w:szCs w:val="16"/>
        </w:rPr>
        <w:t xml:space="preserve">Тимофеев. – К.: БИО, 2001. – Режим доступа: </w:t>
      </w:r>
      <w:hyperlink r:id="rId73" w:history="1">
        <w:r w:rsidRPr="00EA2DC0">
          <w:rPr>
            <w:rFonts w:ascii="Times New Roman" w:hAnsi="Times New Roman"/>
            <w:color w:val="000000"/>
            <w:sz w:val="16"/>
            <w:szCs w:val="16"/>
          </w:rPr>
          <w:t>Timf-bio@atnet.ru</w:t>
        </w:r>
      </w:hyperlink>
      <w:r w:rsidRPr="00EA2DC0">
        <w:rPr>
          <w:rFonts w:ascii="Times New Roman" w:hAnsi="Times New Roman"/>
          <w:color w:val="000000"/>
          <w:sz w:val="16"/>
          <w:szCs w:val="16"/>
        </w:rPr>
        <w:t>.</w:t>
      </w:r>
      <w:r w:rsidRPr="00EA2DC0">
        <w:rPr>
          <w:rFonts w:ascii="Times New Roman" w:hAnsi="Times New Roman"/>
          <w:sz w:val="16"/>
          <w:szCs w:val="16"/>
        </w:rPr>
        <w:t xml:space="preserve"> </w:t>
      </w:r>
    </w:p>
    <w:p w:rsidR="00EA2DC0" w:rsidRPr="00EA2DC0" w:rsidRDefault="00EA2DC0" w:rsidP="00EA2DC0">
      <w:pPr>
        <w:tabs>
          <w:tab w:val="left" w:pos="426"/>
        </w:tabs>
        <w:spacing w:after="0" w:line="240" w:lineRule="auto"/>
        <w:ind w:firstLine="284"/>
        <w:jc w:val="both"/>
        <w:rPr>
          <w:rFonts w:ascii="Times New Roman" w:hAnsi="Times New Roman"/>
          <w:color w:val="000000" w:themeColor="text1"/>
          <w:sz w:val="16"/>
          <w:szCs w:val="16"/>
          <w:lang w:val="en-US"/>
        </w:rPr>
      </w:pPr>
      <w:r w:rsidRPr="00EA2DC0">
        <w:rPr>
          <w:rFonts w:ascii="Times New Roman" w:hAnsi="Times New Roman"/>
          <w:sz w:val="16"/>
          <w:szCs w:val="16"/>
          <w:lang w:val="en-US"/>
        </w:rPr>
        <w:t>3. </w:t>
      </w:r>
      <w:hyperlink r:id="rId74" w:history="1">
        <w:r w:rsidRPr="00EA2DC0">
          <w:rPr>
            <w:rFonts w:ascii="Times New Roman" w:hAnsi="Times New Roman"/>
            <w:sz w:val="16"/>
            <w:szCs w:val="16"/>
            <w:lang w:val="en-US"/>
          </w:rPr>
          <w:t>http: // bronto. ua / ru / pages / more / preimuschestva - soevogo - zhmyha - v - kormle</w:t>
        </w:r>
        <w:r w:rsidRPr="00EA2DC0">
          <w:rPr>
            <w:rFonts w:ascii="Times New Roman" w:hAnsi="Times New Roman"/>
            <w:sz w:val="16"/>
            <w:szCs w:val="16"/>
            <w:lang w:val="en-US"/>
          </w:rPr>
          <w:softHyphen/>
          <w:t>nii- zhivotnyh. html</w:t>
        </w:r>
      </w:hyperlink>
      <w:r w:rsidRPr="00EA2DC0">
        <w:rPr>
          <w:rFonts w:ascii="Times New Roman" w:hAnsi="Times New Roman"/>
          <w:color w:val="000000" w:themeColor="text1"/>
          <w:sz w:val="16"/>
          <w:szCs w:val="16"/>
          <w:lang w:val="en-US"/>
        </w:rPr>
        <w:t>.</w:t>
      </w:r>
    </w:p>
    <w:p w:rsidR="00EA2DC0" w:rsidRPr="00EA2DC0" w:rsidRDefault="00EA2DC0" w:rsidP="00EA2DC0">
      <w:pPr>
        <w:tabs>
          <w:tab w:val="left" w:pos="426"/>
        </w:tabs>
        <w:spacing w:after="0" w:line="240" w:lineRule="auto"/>
        <w:ind w:firstLine="284"/>
        <w:jc w:val="both"/>
        <w:rPr>
          <w:rFonts w:ascii="Times New Roman" w:hAnsi="Times New Roman"/>
          <w:sz w:val="16"/>
          <w:szCs w:val="16"/>
        </w:rPr>
      </w:pPr>
      <w:r w:rsidRPr="00EA2DC0">
        <w:rPr>
          <w:rFonts w:ascii="Times New Roman" w:hAnsi="Times New Roman"/>
          <w:sz w:val="16"/>
          <w:szCs w:val="16"/>
        </w:rPr>
        <w:t>4.</w:t>
      </w:r>
      <w:r w:rsidRPr="00EA2DC0">
        <w:rPr>
          <w:rFonts w:ascii="Times New Roman" w:hAnsi="Times New Roman"/>
          <w:sz w:val="16"/>
          <w:szCs w:val="16"/>
          <w:lang w:val="en-US"/>
        </w:rPr>
        <w:t> </w:t>
      </w:r>
      <w:r w:rsidRPr="00A17BA3">
        <w:rPr>
          <w:rFonts w:ascii="Times New Roman" w:hAnsi="Times New Roman"/>
          <w:spacing w:val="20"/>
          <w:sz w:val="16"/>
          <w:szCs w:val="16"/>
        </w:rPr>
        <w:t>Церенюк</w:t>
      </w:r>
      <w:r w:rsidRPr="00EA2DC0">
        <w:rPr>
          <w:rFonts w:ascii="Times New Roman" w:hAnsi="Times New Roman"/>
          <w:sz w:val="16"/>
          <w:szCs w:val="16"/>
        </w:rPr>
        <w:t>, О. М.</w:t>
      </w:r>
      <w:r w:rsidRPr="007F7ABE">
        <w:rPr>
          <w:sz w:val="16"/>
        </w:rPr>
        <w:t xml:space="preserve"> </w:t>
      </w:r>
      <w:r w:rsidRPr="00EA2DC0">
        <w:rPr>
          <w:rFonts w:ascii="Times New Roman" w:hAnsi="Times New Roman"/>
          <w:sz w:val="16"/>
          <w:szCs w:val="16"/>
        </w:rPr>
        <w:t>Повноцінна годівля свиней / О. М. Це</w:t>
      </w:r>
      <w:r w:rsidR="00A17BA3">
        <w:rPr>
          <w:rFonts w:ascii="Times New Roman" w:hAnsi="Times New Roman"/>
          <w:sz w:val="16"/>
          <w:szCs w:val="16"/>
        </w:rPr>
        <w:t>ренюк, О. В. Акімов,         М. </w:t>
      </w:r>
      <w:r w:rsidRPr="00EA2DC0">
        <w:rPr>
          <w:rFonts w:ascii="Times New Roman" w:hAnsi="Times New Roman"/>
          <w:sz w:val="16"/>
          <w:szCs w:val="16"/>
        </w:rPr>
        <w:t>О.</w:t>
      </w:r>
      <w:r w:rsidRPr="00EA2DC0">
        <w:rPr>
          <w:rFonts w:ascii="Times New Roman" w:hAnsi="Times New Roman"/>
          <w:sz w:val="16"/>
          <w:szCs w:val="16"/>
          <w:lang w:val="en-US"/>
        </w:rPr>
        <w:t> </w:t>
      </w:r>
      <w:r w:rsidRPr="00EA2DC0">
        <w:rPr>
          <w:rFonts w:ascii="Times New Roman" w:hAnsi="Times New Roman"/>
          <w:sz w:val="16"/>
          <w:szCs w:val="16"/>
        </w:rPr>
        <w:t>Косов //Агробізнес сьогодні.−</w:t>
      </w:r>
      <w:r w:rsidRPr="00EA2DC0">
        <w:rPr>
          <w:rFonts w:ascii="Times New Roman" w:hAnsi="Times New Roman"/>
          <w:sz w:val="16"/>
          <w:szCs w:val="16"/>
          <w:lang w:val="en-US"/>
        </w:rPr>
        <w:t> </w:t>
      </w:r>
      <w:r w:rsidRPr="00EA2DC0">
        <w:rPr>
          <w:rFonts w:ascii="Times New Roman" w:hAnsi="Times New Roman"/>
          <w:sz w:val="16"/>
          <w:szCs w:val="16"/>
        </w:rPr>
        <w:t>№</w:t>
      </w:r>
      <w:r w:rsidRPr="00EA2DC0">
        <w:rPr>
          <w:rFonts w:ascii="Times New Roman" w:hAnsi="Times New Roman"/>
          <w:sz w:val="16"/>
          <w:szCs w:val="16"/>
          <w:lang w:val="en-US"/>
        </w:rPr>
        <w:t> </w:t>
      </w:r>
      <w:r w:rsidRPr="00EA2DC0">
        <w:rPr>
          <w:rFonts w:ascii="Times New Roman" w:hAnsi="Times New Roman"/>
          <w:sz w:val="16"/>
          <w:szCs w:val="16"/>
        </w:rPr>
        <w:t xml:space="preserve">4(347). Режим доступа: </w:t>
      </w:r>
      <w:hyperlink r:id="rId75" w:history="1">
        <w:r w:rsidR="007F7ABE" w:rsidRPr="005D74EC">
          <w:rPr>
            <w:rStyle w:val="af2"/>
            <w:rFonts w:ascii="Times New Roman" w:hAnsi="Times New Roman"/>
            <w:sz w:val="16"/>
            <w:szCs w:val="16"/>
            <w:lang w:val="en-US"/>
          </w:rPr>
          <w:t>http</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www</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agro</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business</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com</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ua</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suchasne</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tvarynnytstvo</w:t>
        </w:r>
        <w:r w:rsidR="007F7ABE" w:rsidRPr="005D74EC">
          <w:rPr>
            <w:rStyle w:val="af2"/>
            <w:rFonts w:ascii="Times New Roman" w:hAnsi="Times New Roman"/>
            <w:sz w:val="16"/>
            <w:szCs w:val="16"/>
          </w:rPr>
          <w:t>/2963-</w:t>
        </w:r>
        <w:r w:rsidR="007F7ABE" w:rsidRPr="005D74EC">
          <w:rPr>
            <w:rStyle w:val="af2"/>
            <w:rFonts w:ascii="Times New Roman" w:hAnsi="Times New Roman"/>
            <w:sz w:val="16"/>
            <w:szCs w:val="16"/>
            <w:lang w:val="en-US"/>
          </w:rPr>
          <w:t>povnotsinna</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godivlia</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svynei</w:t>
        </w:r>
        <w:r w:rsidR="007F7ABE" w:rsidRPr="005D74EC">
          <w:rPr>
            <w:rStyle w:val="af2"/>
            <w:rFonts w:ascii="Times New Roman" w:hAnsi="Times New Roman"/>
            <w:sz w:val="16"/>
            <w:szCs w:val="16"/>
          </w:rPr>
          <w:t>.</w:t>
        </w:r>
        <w:r w:rsidR="007F7ABE" w:rsidRPr="005D74EC">
          <w:rPr>
            <w:rStyle w:val="af2"/>
            <w:rFonts w:ascii="Times New Roman" w:hAnsi="Times New Roman"/>
            <w:sz w:val="16"/>
            <w:szCs w:val="16"/>
            <w:lang w:val="en-US"/>
          </w:rPr>
          <w:t>html</w:t>
        </w:r>
      </w:hyperlink>
      <w:r w:rsidRPr="00EA2DC0">
        <w:rPr>
          <w:sz w:val="16"/>
          <w:szCs w:val="16"/>
        </w:rPr>
        <w:t>.</w:t>
      </w:r>
      <w:r w:rsidRPr="00EA2DC0">
        <w:rPr>
          <w:rFonts w:ascii="Times New Roman" w:hAnsi="Times New Roman"/>
          <w:sz w:val="16"/>
          <w:szCs w:val="16"/>
        </w:rPr>
        <w:t xml:space="preserve"> </w:t>
      </w:r>
    </w:p>
    <w:p w:rsidR="00EA2DC0" w:rsidRPr="00EA2DC0" w:rsidRDefault="00EA2DC0" w:rsidP="00EA2DC0">
      <w:pPr>
        <w:tabs>
          <w:tab w:val="left" w:pos="426"/>
        </w:tabs>
        <w:spacing w:after="0" w:line="240" w:lineRule="auto"/>
        <w:ind w:firstLine="284"/>
        <w:jc w:val="both"/>
        <w:rPr>
          <w:rFonts w:ascii="Times New Roman" w:hAnsi="Times New Roman"/>
          <w:sz w:val="16"/>
          <w:szCs w:val="16"/>
        </w:rPr>
      </w:pPr>
      <w:r w:rsidRPr="00EA2DC0">
        <w:rPr>
          <w:rFonts w:ascii="Times New Roman" w:hAnsi="Times New Roman"/>
          <w:sz w:val="16"/>
          <w:szCs w:val="16"/>
        </w:rPr>
        <w:t>5. Стимулятори синтезу білка тваринного походження / В. І. Гноєвий, І. В. Гноєвий, В. М. Морозикова [та інш.] // Проблеми зооінженерії та ветеринар</w:t>
      </w:r>
      <w:r w:rsidR="007F7ABE">
        <w:rPr>
          <w:rFonts w:ascii="Times New Roman" w:hAnsi="Times New Roman"/>
          <w:sz w:val="16"/>
          <w:szCs w:val="16"/>
        </w:rPr>
        <w:t>ної медицини. – 2010. – Вип. 21</w:t>
      </w:r>
      <w:r w:rsidRPr="00EA2DC0">
        <w:rPr>
          <w:rFonts w:ascii="Times New Roman" w:hAnsi="Times New Roman"/>
          <w:sz w:val="16"/>
          <w:szCs w:val="16"/>
        </w:rPr>
        <w:t>(1). – С. 86–89.</w:t>
      </w:r>
    </w:p>
    <w:p w:rsidR="00EA2DC0" w:rsidRPr="00EA2DC0" w:rsidRDefault="00EA2DC0" w:rsidP="00EA2DC0">
      <w:pPr>
        <w:spacing w:after="0" w:line="240" w:lineRule="auto"/>
        <w:jc w:val="both"/>
        <w:rPr>
          <w:rFonts w:ascii="Times New Roman" w:hAnsi="Times New Roman"/>
          <w:sz w:val="20"/>
          <w:szCs w:val="20"/>
          <w:lang w:val="uk-UA"/>
        </w:rPr>
      </w:pPr>
    </w:p>
    <w:p w:rsidR="00EA2DC0" w:rsidRPr="00EA2DC0" w:rsidRDefault="00EA2DC0" w:rsidP="00EA2DC0">
      <w:pPr>
        <w:spacing w:after="0" w:line="240" w:lineRule="auto"/>
        <w:jc w:val="both"/>
        <w:rPr>
          <w:rFonts w:ascii="Times New Roman" w:hAnsi="Times New Roman"/>
          <w:sz w:val="20"/>
          <w:szCs w:val="20"/>
        </w:rPr>
      </w:pPr>
      <w:r w:rsidRPr="00EA2DC0">
        <w:rPr>
          <w:rFonts w:ascii="Times New Roman" w:hAnsi="Times New Roman"/>
          <w:sz w:val="20"/>
          <w:szCs w:val="20"/>
          <w:lang w:val="uk-UA"/>
        </w:rPr>
        <w:t xml:space="preserve">УДК </w:t>
      </w:r>
      <w:r w:rsidRPr="00EA2DC0">
        <w:rPr>
          <w:rFonts w:ascii="Times New Roman" w:hAnsi="Times New Roman"/>
          <w:sz w:val="20"/>
          <w:szCs w:val="20"/>
        </w:rPr>
        <w:t>636.2.084:636.087.7</w:t>
      </w:r>
    </w:p>
    <w:p w:rsidR="00EA2DC0" w:rsidRPr="00EA2DC0" w:rsidRDefault="00EA2DC0" w:rsidP="00EA2DC0">
      <w:pPr>
        <w:spacing w:after="0" w:line="240" w:lineRule="auto"/>
        <w:jc w:val="both"/>
        <w:rPr>
          <w:rFonts w:ascii="Times New Roman" w:hAnsi="Times New Roman"/>
          <w:sz w:val="10"/>
          <w:szCs w:val="20"/>
        </w:rPr>
      </w:pPr>
    </w:p>
    <w:p w:rsidR="00EA2DC0" w:rsidRPr="00EA2DC0" w:rsidRDefault="00EA2DC0" w:rsidP="00EA2DC0">
      <w:pPr>
        <w:spacing w:after="0" w:line="240" w:lineRule="auto"/>
        <w:jc w:val="center"/>
        <w:rPr>
          <w:rFonts w:ascii="Times New Roman" w:hAnsi="Times New Roman"/>
          <w:b/>
          <w:caps/>
          <w:sz w:val="20"/>
          <w:szCs w:val="20"/>
        </w:rPr>
      </w:pPr>
      <w:r w:rsidRPr="00EA2DC0">
        <w:rPr>
          <w:rFonts w:ascii="Times New Roman" w:hAnsi="Times New Roman"/>
          <w:b/>
          <w:caps/>
          <w:sz w:val="20"/>
          <w:szCs w:val="20"/>
        </w:rPr>
        <w:t xml:space="preserve">Кормовая добавка для высокопродуктивных </w:t>
      </w:r>
    </w:p>
    <w:p w:rsidR="00EA2DC0" w:rsidRPr="00EA2DC0" w:rsidRDefault="00EA2DC0" w:rsidP="00EA2DC0">
      <w:pPr>
        <w:spacing w:after="0" w:line="240" w:lineRule="auto"/>
        <w:jc w:val="center"/>
        <w:rPr>
          <w:rFonts w:ascii="Times New Roman" w:hAnsi="Times New Roman"/>
          <w:b/>
          <w:caps/>
          <w:sz w:val="20"/>
          <w:szCs w:val="20"/>
        </w:rPr>
      </w:pPr>
      <w:r w:rsidRPr="00EA2DC0">
        <w:rPr>
          <w:rFonts w:ascii="Times New Roman" w:hAnsi="Times New Roman"/>
          <w:b/>
          <w:caps/>
          <w:sz w:val="20"/>
          <w:szCs w:val="20"/>
        </w:rPr>
        <w:t xml:space="preserve">коров </w:t>
      </w:r>
    </w:p>
    <w:p w:rsidR="00EA2DC0" w:rsidRPr="00EA2DC0" w:rsidRDefault="00EA2DC0" w:rsidP="00EA2DC0">
      <w:pPr>
        <w:spacing w:after="0" w:line="240" w:lineRule="auto"/>
        <w:ind w:firstLine="284"/>
        <w:jc w:val="center"/>
        <w:rPr>
          <w:rFonts w:ascii="Times New Roman" w:hAnsi="Times New Roman"/>
          <w:b/>
          <w:caps/>
          <w:sz w:val="8"/>
          <w:szCs w:val="20"/>
        </w:rPr>
      </w:pPr>
    </w:p>
    <w:p w:rsidR="00EA2DC0" w:rsidRPr="00EA2DC0" w:rsidRDefault="00EA2DC0" w:rsidP="00EA2DC0">
      <w:pPr>
        <w:spacing w:after="0" w:line="240" w:lineRule="auto"/>
        <w:ind w:firstLine="284"/>
        <w:jc w:val="center"/>
        <w:rPr>
          <w:rFonts w:ascii="Times New Roman" w:hAnsi="Times New Roman"/>
          <w:caps/>
          <w:sz w:val="20"/>
          <w:szCs w:val="20"/>
        </w:rPr>
      </w:pPr>
      <w:r w:rsidRPr="00EA2DC0">
        <w:rPr>
          <w:rFonts w:ascii="Times New Roman" w:hAnsi="Times New Roman"/>
          <w:caps/>
          <w:sz w:val="20"/>
          <w:szCs w:val="20"/>
        </w:rPr>
        <w:t>Н. Н. Федак, И. В. Душара, С. П. Чумаченко</w:t>
      </w:r>
    </w:p>
    <w:p w:rsidR="00EA2DC0" w:rsidRPr="00EA2DC0" w:rsidRDefault="00EA2DC0" w:rsidP="00EA2DC0">
      <w:pPr>
        <w:spacing w:after="0" w:line="240" w:lineRule="auto"/>
        <w:ind w:firstLine="284"/>
        <w:jc w:val="center"/>
        <w:rPr>
          <w:rFonts w:ascii="Times New Roman" w:hAnsi="Times New Roman"/>
          <w:caps/>
          <w:sz w:val="10"/>
          <w:szCs w:val="20"/>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Институт сельского хозяйства Карпатского региона НААН Украины,</w:t>
      </w:r>
    </w:p>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с. Оброшино, Пустомытовский р-н, Львовская обл., Украина</w:t>
      </w:r>
    </w:p>
    <w:p w:rsidR="00EA2DC0" w:rsidRPr="00EA2DC0" w:rsidRDefault="00EA2DC0" w:rsidP="00EA2DC0">
      <w:pPr>
        <w:spacing w:after="0" w:line="240" w:lineRule="auto"/>
        <w:ind w:firstLine="284"/>
        <w:jc w:val="center"/>
        <w:rPr>
          <w:rFonts w:ascii="Times New Roman" w:hAnsi="Times New Roman"/>
          <w:b/>
          <w:sz w:val="10"/>
          <w:szCs w:val="20"/>
          <w:lang w:val="uk-UA"/>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Определяющими критериями рентабельности животно</w:t>
      </w:r>
      <w:r w:rsidRPr="00EA2DC0">
        <w:rPr>
          <w:rFonts w:ascii="Times New Roman" w:hAnsi="Times New Roman"/>
          <w:sz w:val="20"/>
          <w:szCs w:val="20"/>
        </w:rPr>
        <w:softHyphen/>
        <w:t>водства являются совершенствование существующих и разработка новых технологий кормления, содержания и селекции животных. Осо</w:t>
      </w:r>
      <w:r w:rsidRPr="00EA2DC0">
        <w:rPr>
          <w:rFonts w:ascii="Times New Roman" w:hAnsi="Times New Roman"/>
          <w:sz w:val="20"/>
          <w:szCs w:val="20"/>
        </w:rPr>
        <w:softHyphen/>
        <w:t xml:space="preserve">бое место в этом направлении занимает питание скота, эффективность которого определяется типом рационов, рецептурой комбикормов и кормовых добавок [1−3].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На сегодня в западном регионе этот вопрос тесно связан с системой кормопроизводства, которая обусловлена природно-климатическими особенностями отдельных зон. В частно</w:t>
      </w:r>
      <w:r w:rsidRPr="00EA2DC0">
        <w:rPr>
          <w:rFonts w:ascii="Times New Roman" w:hAnsi="Times New Roman"/>
          <w:sz w:val="20"/>
          <w:szCs w:val="20"/>
        </w:rPr>
        <w:softHyphen/>
        <w:t>сти, природно-климатические условия западных областей Украины позволяют в кормлении высокопродуктивных коров эффективно при</w:t>
      </w:r>
      <w:r w:rsidRPr="00EA2DC0">
        <w:rPr>
          <w:rFonts w:ascii="Times New Roman" w:hAnsi="Times New Roman"/>
          <w:sz w:val="20"/>
          <w:szCs w:val="20"/>
        </w:rPr>
        <w:softHyphen/>
        <w:t>менять в летнепастбищный период травяной или травяно-концентрат</w:t>
      </w:r>
      <w:r w:rsidRPr="00EA2DC0">
        <w:rPr>
          <w:rFonts w:ascii="Times New Roman" w:hAnsi="Times New Roman"/>
          <w:sz w:val="20"/>
          <w:szCs w:val="20"/>
        </w:rPr>
        <w:softHyphen/>
        <w:t>ный тип кормления [4]. Однако на этом фоне питания возникает ряд проблем, которые необходимо решать и устранять. В частности, дефи</w:t>
      </w:r>
      <w:r w:rsidRPr="00EA2DC0">
        <w:rPr>
          <w:rFonts w:ascii="Times New Roman" w:hAnsi="Times New Roman"/>
          <w:sz w:val="20"/>
          <w:szCs w:val="20"/>
        </w:rPr>
        <w:softHyphen/>
        <w:t>цит протеина (без применения САС) во многих хозяйствах региона в рационах жвачных колеблется в пределах 20−25 %, в том числе на фоне недостатка серы. Исходя из того, что в составе комбикормов и кормовых добавок используются завозные, дорогие высокобелковые компоненты (подсолнечные, соевые жмыхи, шроты и т. п.), это нега</w:t>
      </w:r>
      <w:r w:rsidRPr="00EA2DC0">
        <w:rPr>
          <w:rFonts w:ascii="Times New Roman" w:hAnsi="Times New Roman"/>
          <w:sz w:val="20"/>
          <w:szCs w:val="20"/>
        </w:rPr>
        <w:softHyphen/>
        <w:t>тивно сказывается на себестоимости животноводческой продукции. Поэтому в этом вопросе необходимо делать акцент на местный ресурс протеина (горох, бобы кормовые, рапс, люпин и т. д.), а также шире использовать отходы перерабатывающей промышленности. Проблем</w:t>
      </w:r>
      <w:r w:rsidRPr="00EA2DC0">
        <w:rPr>
          <w:rFonts w:ascii="Times New Roman" w:hAnsi="Times New Roman"/>
          <w:sz w:val="20"/>
          <w:szCs w:val="20"/>
        </w:rPr>
        <w:softHyphen/>
        <w:t>ным является вопрос обеспечения рационов КРС минеральными эле</w:t>
      </w:r>
      <w:r w:rsidRPr="00EA2DC0">
        <w:rPr>
          <w:rFonts w:ascii="Times New Roman" w:hAnsi="Times New Roman"/>
          <w:sz w:val="20"/>
          <w:szCs w:val="20"/>
        </w:rPr>
        <w:softHyphen/>
        <w:t>ментами, витаминами. Так, в кормлении жвачных наблюдается дефи</w:t>
      </w:r>
      <w:r w:rsidRPr="00EA2DC0">
        <w:rPr>
          <w:rFonts w:ascii="Times New Roman" w:hAnsi="Times New Roman"/>
          <w:sz w:val="20"/>
          <w:szCs w:val="20"/>
        </w:rPr>
        <w:softHyphen/>
        <w:t>цит фосфора, натрия, серы, меди, цинка, кобальта, йода, селена [5]. Пополнять их следует как за счет соответствующих неорганических солей, так и природных минералов (глауконит, сапонит, перлит, цео</w:t>
      </w:r>
      <w:r w:rsidRPr="00EA2DC0">
        <w:rPr>
          <w:rFonts w:ascii="Times New Roman" w:hAnsi="Times New Roman"/>
          <w:sz w:val="20"/>
          <w:szCs w:val="20"/>
        </w:rPr>
        <w:softHyphen/>
        <w:t>лит, бентонит и т. д.). Кормовые добавки, которые используются сего</w:t>
      </w:r>
      <w:r w:rsidRPr="00EA2DC0">
        <w:rPr>
          <w:rFonts w:ascii="Times New Roman" w:hAnsi="Times New Roman"/>
          <w:sz w:val="20"/>
          <w:szCs w:val="20"/>
        </w:rPr>
        <w:softHyphen/>
        <w:t>дня в практике кормления КРС, в большинстве хозяйств западных об</w:t>
      </w:r>
      <w:r w:rsidRPr="00EA2DC0">
        <w:rPr>
          <w:rFonts w:ascii="Times New Roman" w:hAnsi="Times New Roman"/>
          <w:sz w:val="20"/>
          <w:szCs w:val="20"/>
        </w:rPr>
        <w:softHyphen/>
        <w:t>ластей,  как правило, не всегда соответствуют нормативным требова</w:t>
      </w:r>
      <w:r w:rsidRPr="00EA2DC0">
        <w:rPr>
          <w:rFonts w:ascii="Times New Roman" w:hAnsi="Times New Roman"/>
          <w:sz w:val="20"/>
          <w:szCs w:val="20"/>
        </w:rPr>
        <w:softHyphen/>
        <w:t>ниям и часто не дают желаемого эффекта по повышению продуктив</w:t>
      </w:r>
      <w:r w:rsidRPr="00EA2DC0">
        <w:rPr>
          <w:rFonts w:ascii="Times New Roman" w:hAnsi="Times New Roman"/>
          <w:sz w:val="20"/>
          <w:szCs w:val="20"/>
        </w:rPr>
        <w:softHyphen/>
        <w:t>ности животных [6].</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Учитывая вышеуказанное, оптимизация рационов кормления КРС в различных природно-климатических зонах Карпатского региона Ук</w:t>
      </w:r>
      <w:r w:rsidRPr="00EA2DC0">
        <w:rPr>
          <w:rFonts w:ascii="Times New Roman" w:hAnsi="Times New Roman"/>
          <w:sz w:val="20"/>
          <w:szCs w:val="20"/>
        </w:rPr>
        <w:softHyphen/>
        <w:t>раины при использовании новых балансирующих добавок и премиксов является своевременной и актуальной задачей.</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Цель работы</w:t>
      </w:r>
      <w:r w:rsidRPr="00EA2DC0">
        <w:rPr>
          <w:rFonts w:ascii="Times New Roman" w:hAnsi="Times New Roman"/>
          <w:sz w:val="20"/>
          <w:szCs w:val="20"/>
        </w:rPr>
        <w:t xml:space="preserve"> − разработать рецептуру кормовой добавки для коров с продуктивностью 5,5−6,0 тыс. кг молока для зоны Западной Лесо</w:t>
      </w:r>
      <w:r w:rsidRPr="00EA2DC0">
        <w:rPr>
          <w:rFonts w:ascii="Times New Roman" w:hAnsi="Times New Roman"/>
          <w:sz w:val="20"/>
          <w:szCs w:val="20"/>
        </w:rPr>
        <w:softHyphen/>
        <w:t>степи Украины и изучить влияние экспериментальной кормовой до</w:t>
      </w:r>
      <w:r w:rsidRPr="00EA2DC0">
        <w:rPr>
          <w:rFonts w:ascii="Times New Roman" w:hAnsi="Times New Roman"/>
          <w:sz w:val="20"/>
          <w:szCs w:val="20"/>
        </w:rPr>
        <w:softHyphen/>
        <w:t>бавки на физиолого-биохимические показатели в организме и продук</w:t>
      </w:r>
      <w:r w:rsidRPr="00EA2DC0">
        <w:rPr>
          <w:rFonts w:ascii="Times New Roman" w:hAnsi="Times New Roman"/>
          <w:sz w:val="20"/>
          <w:szCs w:val="20"/>
        </w:rPr>
        <w:softHyphen/>
        <w:t>тивность животных.</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Для изучения поставленной задачи научно-хозяйственный опыт проведен на базе </w:t>
      </w:r>
      <w:r w:rsidRPr="00EA2DC0">
        <w:rPr>
          <w:rFonts w:ascii="Times New Roman" w:hAnsi="Times New Roman"/>
          <w:sz w:val="20"/>
          <w:szCs w:val="20"/>
          <w:lang w:val="uk-UA"/>
        </w:rPr>
        <w:t>Ч</w:t>
      </w:r>
      <w:r w:rsidRPr="00EA2DC0">
        <w:rPr>
          <w:rFonts w:ascii="Times New Roman" w:hAnsi="Times New Roman"/>
          <w:sz w:val="20"/>
          <w:szCs w:val="20"/>
        </w:rPr>
        <w:t>АФ «Белый Сток» Сокольского района Львовской области (зона Западной Лесо</w:t>
      </w:r>
      <w:r w:rsidRPr="00EA2DC0">
        <w:rPr>
          <w:rFonts w:ascii="Times New Roman" w:hAnsi="Times New Roman"/>
          <w:sz w:val="20"/>
          <w:szCs w:val="20"/>
        </w:rPr>
        <w:softHyphen/>
        <w:t>степи) на двух группах коров украинской черно-пестрой молочной породы по 10 голов в каждой, аналогов по возрасту, живой массе и надою по схеме, приведенной в табл. 1. В хозяйстве введена круглого</w:t>
      </w:r>
      <w:r w:rsidRPr="00EA2DC0">
        <w:rPr>
          <w:rFonts w:ascii="Times New Roman" w:hAnsi="Times New Roman"/>
          <w:sz w:val="20"/>
          <w:szCs w:val="20"/>
        </w:rPr>
        <w:softHyphen/>
        <w:t>дичная однотипная система кормления.</w:t>
      </w:r>
    </w:p>
    <w:p w:rsidR="00EA2DC0" w:rsidRPr="00EA2DC0" w:rsidRDefault="00EA2DC0" w:rsidP="00EA2DC0">
      <w:pPr>
        <w:spacing w:after="0" w:line="240" w:lineRule="auto"/>
        <w:ind w:firstLine="284"/>
        <w:jc w:val="both"/>
        <w:rPr>
          <w:rFonts w:ascii="Times New Roman" w:hAnsi="Times New Roman"/>
          <w:sz w:val="8"/>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00C35AC5">
        <w:rPr>
          <w:rFonts w:ascii="Times New Roman" w:hAnsi="Times New Roman"/>
          <w:sz w:val="16"/>
          <w:szCs w:val="16"/>
        </w:rPr>
        <w:t xml:space="preserve"> 1. </w:t>
      </w:r>
      <w:r w:rsidRPr="00EA2DC0">
        <w:rPr>
          <w:rFonts w:ascii="Times New Roman" w:hAnsi="Times New Roman"/>
          <w:b/>
          <w:sz w:val="16"/>
          <w:szCs w:val="16"/>
        </w:rPr>
        <w:t>Схема опыта</w:t>
      </w:r>
    </w:p>
    <w:p w:rsidR="00EA2DC0" w:rsidRPr="00EA2DC0" w:rsidRDefault="00EA2DC0" w:rsidP="00EA2DC0">
      <w:pPr>
        <w:spacing w:after="0" w:line="240" w:lineRule="auto"/>
        <w:jc w:val="center"/>
        <w:rPr>
          <w:rFonts w:ascii="Times New Roman" w:hAnsi="Times New Roman"/>
          <w:sz w:val="16"/>
          <w:szCs w:val="16"/>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7"/>
        <w:gridCol w:w="1443"/>
        <w:gridCol w:w="3240"/>
      </w:tblGrid>
      <w:tr w:rsidR="00EA2DC0" w:rsidRPr="00EA2DC0" w:rsidTr="00450BC1">
        <w:trPr>
          <w:trHeight w:val="245"/>
        </w:trPr>
        <w:tc>
          <w:tcPr>
            <w:tcW w:w="1437"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c>
          <w:tcPr>
            <w:tcW w:w="1443"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 xml:space="preserve">Количество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животных</w:t>
            </w:r>
          </w:p>
        </w:tc>
        <w:tc>
          <w:tcPr>
            <w:tcW w:w="324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Характер кормления</w:t>
            </w:r>
          </w:p>
        </w:tc>
      </w:tr>
      <w:tr w:rsidR="00EA2DC0" w:rsidRPr="00EA2DC0" w:rsidTr="00450BC1">
        <w:trPr>
          <w:trHeight w:val="353"/>
        </w:trPr>
        <w:tc>
          <w:tcPr>
            <w:tcW w:w="1437" w:type="dxa"/>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Контрольная</w:t>
            </w:r>
          </w:p>
        </w:tc>
        <w:tc>
          <w:tcPr>
            <w:tcW w:w="1443"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w:t>
            </w:r>
          </w:p>
        </w:tc>
        <w:tc>
          <w:tcPr>
            <w:tcW w:w="3240"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ОР + хозяйственный комбикорм + премикс КМБ 2</w:t>
            </w:r>
          </w:p>
        </w:tc>
      </w:tr>
      <w:tr w:rsidR="00EA2DC0" w:rsidRPr="00EA2DC0" w:rsidTr="00450BC1">
        <w:trPr>
          <w:trHeight w:val="335"/>
        </w:trPr>
        <w:tc>
          <w:tcPr>
            <w:tcW w:w="1437" w:type="dxa"/>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Опытная</w:t>
            </w:r>
          </w:p>
        </w:tc>
        <w:tc>
          <w:tcPr>
            <w:tcW w:w="1443"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w:t>
            </w:r>
          </w:p>
        </w:tc>
        <w:tc>
          <w:tcPr>
            <w:tcW w:w="3240" w:type="dxa"/>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ОР + хозяйственный комбикорм + экспе</w:t>
            </w:r>
            <w:r w:rsidRPr="00EA2DC0">
              <w:rPr>
                <w:rFonts w:ascii="Times New Roman" w:hAnsi="Times New Roman"/>
                <w:sz w:val="16"/>
                <w:szCs w:val="16"/>
              </w:rPr>
              <w:softHyphen/>
              <w:t>риментальная кормовая добавка</w:t>
            </w:r>
          </w:p>
        </w:tc>
      </w:tr>
    </w:tbl>
    <w:p w:rsidR="00EA2DC0" w:rsidRPr="00EA2DC0" w:rsidRDefault="00EA2DC0" w:rsidP="00EA2DC0">
      <w:pPr>
        <w:spacing w:after="0"/>
        <w:ind w:firstLine="284"/>
        <w:jc w:val="both"/>
        <w:rPr>
          <w:sz w:val="8"/>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состав основного рациона (ОР) входили корма хозяйства. Все животные во время подготовительного периода получали рацион кон</w:t>
      </w:r>
      <w:r w:rsidRPr="00EA2DC0">
        <w:rPr>
          <w:rFonts w:ascii="Times New Roman" w:hAnsi="Times New Roman"/>
          <w:sz w:val="20"/>
          <w:szCs w:val="20"/>
        </w:rPr>
        <w:softHyphen/>
        <w:t>трольной группы, а в опытный учетный период II (опытная) группа − хозяйственный комбикорм с экспериментальной кормовой добавкой, в состав которой включены соли лимитирующих для зоны Западной Ле</w:t>
      </w:r>
      <w:r w:rsidRPr="00EA2DC0">
        <w:rPr>
          <w:rFonts w:ascii="Times New Roman" w:hAnsi="Times New Roman"/>
          <w:sz w:val="20"/>
          <w:szCs w:val="20"/>
        </w:rPr>
        <w:softHyphen/>
        <w:t>состепи макро- и микроэлементов (P, S, Cu, Zn , Co) в комплексе с глауконитом. Все животные находились в одинаковых условиях корм</w:t>
      </w:r>
      <w:r w:rsidRPr="00EA2DC0">
        <w:rPr>
          <w:rFonts w:ascii="Times New Roman" w:hAnsi="Times New Roman"/>
          <w:sz w:val="20"/>
          <w:szCs w:val="20"/>
        </w:rPr>
        <w:softHyphen/>
        <w:t>ления и содержания. Кормовую добавку скармливали в составе комби</w:t>
      </w:r>
      <w:r w:rsidRPr="00EA2DC0">
        <w:rPr>
          <w:rFonts w:ascii="Times New Roman" w:hAnsi="Times New Roman"/>
          <w:sz w:val="20"/>
          <w:szCs w:val="20"/>
        </w:rPr>
        <w:softHyphen/>
        <w:t>корма два раза в сутки. Материалом для исследований послужили корма, содержимое рубца, кровь и молоко.</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 целью коррекции рационов определяли химический состав и пи</w:t>
      </w:r>
      <w:r w:rsidRPr="00EA2DC0">
        <w:rPr>
          <w:rFonts w:ascii="Times New Roman" w:hAnsi="Times New Roman"/>
          <w:sz w:val="20"/>
          <w:szCs w:val="20"/>
        </w:rPr>
        <w:softHyphen/>
        <w:t>тательность кормов по общепринятым методам зооанализа [7].</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Согласно техническому заданию, ра</w:t>
      </w:r>
      <w:r w:rsidR="00C35AC5">
        <w:rPr>
          <w:rFonts w:ascii="Times New Roman" w:hAnsi="Times New Roman"/>
          <w:sz w:val="20"/>
          <w:szCs w:val="20"/>
        </w:rPr>
        <w:t>зработана рецептура кормовой до</w:t>
      </w:r>
      <w:r w:rsidRPr="00EA2DC0">
        <w:rPr>
          <w:rFonts w:ascii="Times New Roman" w:hAnsi="Times New Roman"/>
          <w:sz w:val="20"/>
          <w:szCs w:val="20"/>
        </w:rPr>
        <w:t>бавки. Рационы сбалансированы согласно детализированным нормам [8].</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Для изучения влияния экспериментальной кормовой добавки на те</w:t>
      </w:r>
      <w:r w:rsidRPr="00EA2DC0">
        <w:rPr>
          <w:rFonts w:ascii="Times New Roman" w:hAnsi="Times New Roman"/>
          <w:sz w:val="20"/>
          <w:szCs w:val="20"/>
        </w:rPr>
        <w:softHyphen/>
        <w:t>чение метаболических процессов в организме коров от 3 наиболее вы</w:t>
      </w:r>
      <w:r w:rsidRPr="00EA2DC0">
        <w:rPr>
          <w:rFonts w:ascii="Times New Roman" w:hAnsi="Times New Roman"/>
          <w:sz w:val="20"/>
          <w:szCs w:val="20"/>
        </w:rPr>
        <w:softHyphen/>
        <w:t>раженных аналогов из каждой группы в середине опытного периода отбирали образцы содержимого рубца (ротоглоточным зондом) и крови с яремной вены через два часа после начала утреннего кормле</w:t>
      </w:r>
      <w:r w:rsidRPr="00EA2DC0">
        <w:rPr>
          <w:rFonts w:ascii="Times New Roman" w:hAnsi="Times New Roman"/>
          <w:sz w:val="20"/>
          <w:szCs w:val="20"/>
        </w:rPr>
        <w:softHyphen/>
        <w:t>ния. Учет молочной продуктивности коров осуществляли путем про</w:t>
      </w:r>
      <w:r w:rsidRPr="00EA2DC0">
        <w:rPr>
          <w:rFonts w:ascii="Times New Roman" w:hAnsi="Times New Roman"/>
          <w:sz w:val="20"/>
          <w:szCs w:val="20"/>
        </w:rPr>
        <w:softHyphen/>
        <w:t>ведения ежедекадных индивидуальных контрольных надоев молока. Образцы молока для определения его химического состава отбирали от 10 коров из каждой группы из двух смежных надоев.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жидкости рубца определяли: рН − с помощью ионометра, азот аммиака − микродиффузным методом Конвея, азотные фракции − по Кьельдалю, ЛЖК − методом паровой дистилляции в аппарате Марк</w:t>
      </w:r>
      <w:r w:rsidRPr="00EA2DC0">
        <w:rPr>
          <w:rFonts w:ascii="Times New Roman" w:hAnsi="Times New Roman"/>
          <w:sz w:val="20"/>
          <w:szCs w:val="20"/>
        </w:rPr>
        <w:softHyphen/>
        <w:t>гама, количество амило-, целлюлозо- и протеолитических бактерий − методом посева на элективные питательные среды, фосфор РНК и ДНК − по Цаневу и Маркову.</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крови определяли содержание эритроцитов и гемоглобина − ко</w:t>
      </w:r>
      <w:r w:rsidRPr="00EA2DC0">
        <w:rPr>
          <w:rFonts w:ascii="Times New Roman" w:hAnsi="Times New Roman"/>
          <w:sz w:val="20"/>
          <w:szCs w:val="20"/>
        </w:rPr>
        <w:softHyphen/>
        <w:t>лориметрическим методом, общего белка сыворотки − рефрактомет</w:t>
      </w:r>
      <w:r w:rsidRPr="00EA2DC0">
        <w:rPr>
          <w:rFonts w:ascii="Times New Roman" w:hAnsi="Times New Roman"/>
          <w:sz w:val="20"/>
          <w:szCs w:val="20"/>
        </w:rPr>
        <w:softHyphen/>
        <w:t>рически, аминного азота − методом формолтитрирования, фосфора нуклеиновых кислот − по Цаневу и Маркову.</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образцах молока определяли содержание общего белка − по Кьельдалю, жира − кислотным методом Гербера, лактозы − рефракто</w:t>
      </w:r>
      <w:r w:rsidRPr="00EA2DC0">
        <w:rPr>
          <w:rFonts w:ascii="Times New Roman" w:hAnsi="Times New Roman"/>
          <w:sz w:val="20"/>
          <w:szCs w:val="20"/>
        </w:rPr>
        <w:softHyphen/>
        <w:t>метрически, золы − путем сжигания в муфельной печи, сухого веще</w:t>
      </w:r>
      <w:r w:rsidRPr="00EA2DC0">
        <w:rPr>
          <w:rFonts w:ascii="Times New Roman" w:hAnsi="Times New Roman"/>
          <w:sz w:val="20"/>
          <w:szCs w:val="20"/>
        </w:rPr>
        <w:softHyphen/>
        <w:t>ства − высушиванием навески до постоянной массы, кальция − пер</w:t>
      </w:r>
      <w:r w:rsidRPr="00EA2DC0">
        <w:rPr>
          <w:rFonts w:ascii="Times New Roman" w:hAnsi="Times New Roman"/>
          <w:sz w:val="20"/>
          <w:szCs w:val="20"/>
        </w:rPr>
        <w:softHyphen/>
        <w:t>манганатным методом, фосфора − колориметрически, а плотность − лактоденситометром. Биометрическую обработку результатов прово</w:t>
      </w:r>
      <w:r w:rsidRPr="00EA2DC0">
        <w:rPr>
          <w:rFonts w:ascii="Times New Roman" w:hAnsi="Times New Roman"/>
          <w:sz w:val="20"/>
          <w:szCs w:val="20"/>
        </w:rPr>
        <w:softHyphen/>
        <w:t>дили [9], учитывая критерий Стьюдента, с использованием стандарт</w:t>
      </w:r>
      <w:r w:rsidRPr="00EA2DC0">
        <w:rPr>
          <w:rFonts w:ascii="Times New Roman" w:hAnsi="Times New Roman"/>
          <w:sz w:val="20"/>
          <w:szCs w:val="20"/>
        </w:rPr>
        <w:softHyphen/>
        <w:t>ных компьютерных программ.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Результаты исследований и их обсуждение. </w:t>
      </w:r>
      <w:r w:rsidRPr="00EA2DC0">
        <w:rPr>
          <w:rFonts w:ascii="Times New Roman" w:hAnsi="Times New Roman"/>
          <w:sz w:val="20"/>
          <w:szCs w:val="20"/>
        </w:rPr>
        <w:t>В результате прове</w:t>
      </w:r>
      <w:r w:rsidRPr="00EA2DC0">
        <w:rPr>
          <w:rFonts w:ascii="Times New Roman" w:hAnsi="Times New Roman"/>
          <w:sz w:val="20"/>
          <w:szCs w:val="20"/>
        </w:rPr>
        <w:softHyphen/>
        <w:t>денных исследований установлено, что скармливание эксперимен</w:t>
      </w:r>
      <w:r w:rsidRPr="00EA2DC0">
        <w:rPr>
          <w:rFonts w:ascii="Times New Roman" w:hAnsi="Times New Roman"/>
          <w:sz w:val="20"/>
          <w:szCs w:val="20"/>
        </w:rPr>
        <w:softHyphen/>
        <w:t>тальной кормовой добавки коровам положительно повлияло на уро</w:t>
      </w:r>
      <w:r w:rsidRPr="00EA2DC0">
        <w:rPr>
          <w:rFonts w:ascii="Times New Roman" w:hAnsi="Times New Roman"/>
          <w:sz w:val="20"/>
          <w:szCs w:val="20"/>
        </w:rPr>
        <w:softHyphen/>
        <w:t>вень брожения, активность энзимных систем и интенсивность анабо</w:t>
      </w:r>
      <w:r w:rsidRPr="00EA2DC0">
        <w:rPr>
          <w:rFonts w:ascii="Times New Roman" w:hAnsi="Times New Roman"/>
          <w:sz w:val="20"/>
          <w:szCs w:val="20"/>
        </w:rPr>
        <w:softHyphen/>
        <w:t>лических процессов в рубце (табл. 2).</w:t>
      </w:r>
    </w:p>
    <w:p w:rsidR="00EA2DC0" w:rsidRPr="00EA2DC0" w:rsidRDefault="00EA2DC0" w:rsidP="00EA2DC0">
      <w:pPr>
        <w:spacing w:after="0" w:line="240" w:lineRule="auto"/>
        <w:rPr>
          <w:rFonts w:ascii="Times New Roman" w:hAnsi="Times New Roman"/>
          <w:spacing w:val="20"/>
          <w:sz w:val="16"/>
          <w:szCs w:val="16"/>
        </w:rPr>
      </w:pPr>
      <w:r w:rsidRPr="00EA2DC0">
        <w:rPr>
          <w:rFonts w:ascii="Times New Roman" w:hAnsi="Times New Roman"/>
          <w:spacing w:val="20"/>
          <w:sz w:val="16"/>
          <w:szCs w:val="16"/>
        </w:rPr>
        <w:br w:type="page"/>
      </w: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2. </w:t>
      </w:r>
      <w:r w:rsidRPr="00EA2DC0">
        <w:rPr>
          <w:rFonts w:ascii="Times New Roman" w:hAnsi="Times New Roman"/>
          <w:b/>
          <w:sz w:val="16"/>
          <w:szCs w:val="16"/>
        </w:rPr>
        <w:t>Показатели рубцового метаболизма у дойных коров (М ± m, n = 3)</w:t>
      </w:r>
    </w:p>
    <w:p w:rsidR="00EA2DC0" w:rsidRPr="00EA2DC0" w:rsidRDefault="00EA2DC0" w:rsidP="00EA2DC0">
      <w:pPr>
        <w:spacing w:after="0" w:line="240" w:lineRule="auto"/>
        <w:ind w:firstLine="284"/>
        <w:rPr>
          <w:rFonts w:ascii="Times New Roman" w:hAnsi="Times New Roman"/>
          <w:sz w:val="8"/>
          <w:szCs w:val="16"/>
        </w:rPr>
      </w:pPr>
    </w:p>
    <w:tbl>
      <w:tblPr>
        <w:tblW w:w="6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00"/>
        <w:gridCol w:w="1554"/>
        <w:gridCol w:w="1866"/>
      </w:tblGrid>
      <w:tr w:rsidR="00EA2DC0" w:rsidRPr="00EA2DC0" w:rsidTr="00450BC1">
        <w:trPr>
          <w:trHeight w:val="248"/>
        </w:trPr>
        <w:tc>
          <w:tcPr>
            <w:tcW w:w="2700" w:type="dxa"/>
            <w:vMerge w:val="restart"/>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Показатели</w:t>
            </w:r>
          </w:p>
        </w:tc>
        <w:tc>
          <w:tcPr>
            <w:tcW w:w="3420" w:type="dxa"/>
            <w:gridSpan w:val="2"/>
            <w:tcBorders>
              <w:right w:val="single" w:sz="4" w:space="0" w:color="auto"/>
            </w:tcBorders>
            <w:vAlign w:val="center"/>
          </w:tcPr>
          <w:p w:rsidR="00EA2DC0" w:rsidRPr="00EA2DC0" w:rsidRDefault="00EA2DC0" w:rsidP="00EA2DC0">
            <w:pPr>
              <w:spacing w:after="0" w:line="240" w:lineRule="auto"/>
              <w:ind w:firstLine="27"/>
              <w:jc w:val="center"/>
              <w:rPr>
                <w:rFonts w:ascii="Times New Roman" w:hAnsi="Times New Roman"/>
                <w:sz w:val="16"/>
                <w:szCs w:val="16"/>
                <w:lang w:val="uk-UA"/>
              </w:rPr>
            </w:pPr>
            <w:r w:rsidRPr="00EA2DC0">
              <w:rPr>
                <w:rFonts w:ascii="Times New Roman" w:hAnsi="Times New Roman"/>
                <w:sz w:val="16"/>
                <w:szCs w:val="16"/>
                <w:lang w:val="uk-UA"/>
              </w:rPr>
              <w:t xml:space="preserve">Группа </w:t>
            </w:r>
          </w:p>
        </w:tc>
      </w:tr>
      <w:tr w:rsidR="00EA2DC0" w:rsidRPr="00EA2DC0" w:rsidTr="00450BC1">
        <w:tc>
          <w:tcPr>
            <w:tcW w:w="2700" w:type="dxa"/>
            <w:vMerge/>
            <w:vAlign w:val="center"/>
          </w:tcPr>
          <w:p w:rsidR="00EA2DC0" w:rsidRPr="00EA2DC0" w:rsidRDefault="00EA2DC0" w:rsidP="00EA2DC0">
            <w:pPr>
              <w:spacing w:after="0" w:line="240" w:lineRule="auto"/>
              <w:ind w:firstLine="284"/>
              <w:jc w:val="center"/>
              <w:rPr>
                <w:rFonts w:ascii="Times New Roman" w:hAnsi="Times New Roman"/>
                <w:sz w:val="16"/>
                <w:szCs w:val="16"/>
                <w:lang w:val="uk-UA"/>
              </w:rPr>
            </w:pPr>
          </w:p>
        </w:tc>
        <w:tc>
          <w:tcPr>
            <w:tcW w:w="1554" w:type="dxa"/>
            <w:tcBorders>
              <w:right w:val="single" w:sz="4" w:space="0" w:color="auto"/>
            </w:tcBorders>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контрольная</w:t>
            </w:r>
          </w:p>
        </w:tc>
        <w:tc>
          <w:tcPr>
            <w:tcW w:w="1866" w:type="dxa"/>
            <w:tcBorders>
              <w:left w:val="single" w:sz="4" w:space="0" w:color="auto"/>
            </w:tcBorders>
            <w:vAlign w:val="center"/>
          </w:tcPr>
          <w:p w:rsidR="00EA2DC0" w:rsidRPr="00EA2DC0" w:rsidRDefault="00EA2DC0" w:rsidP="00EA2DC0">
            <w:pPr>
              <w:spacing w:after="0" w:line="240" w:lineRule="auto"/>
              <w:ind w:firstLine="27"/>
              <w:jc w:val="center"/>
              <w:rPr>
                <w:rFonts w:ascii="Times New Roman" w:hAnsi="Times New Roman"/>
                <w:sz w:val="16"/>
                <w:szCs w:val="16"/>
                <w:lang w:val="uk-UA"/>
              </w:rPr>
            </w:pPr>
            <w:r w:rsidRPr="00EA2DC0">
              <w:rPr>
                <w:rFonts w:ascii="Times New Roman" w:hAnsi="Times New Roman"/>
                <w:sz w:val="16"/>
                <w:szCs w:val="16"/>
                <w:lang w:val="uk-UA"/>
              </w:rPr>
              <w:t>опытная</w:t>
            </w:r>
          </w:p>
        </w:tc>
      </w:tr>
      <w:tr w:rsidR="00EA2DC0" w:rsidRPr="00EA2DC0" w:rsidTr="00450BC1">
        <w:tc>
          <w:tcPr>
            <w:tcW w:w="2700" w:type="dxa"/>
            <w:vAlign w:val="center"/>
          </w:tcPr>
          <w:p w:rsidR="00EA2DC0" w:rsidRPr="00EA2DC0" w:rsidRDefault="00EA2DC0" w:rsidP="00EA2DC0">
            <w:pPr>
              <w:spacing w:after="0" w:line="240" w:lineRule="auto"/>
              <w:ind w:firstLine="34"/>
              <w:rPr>
                <w:rFonts w:ascii="Times New Roman" w:hAnsi="Times New Roman"/>
                <w:sz w:val="16"/>
                <w:szCs w:val="16"/>
                <w:lang w:val="uk-UA"/>
              </w:rPr>
            </w:pPr>
            <w:r w:rsidRPr="00EA2DC0">
              <w:rPr>
                <w:rFonts w:ascii="Times New Roman" w:hAnsi="Times New Roman"/>
                <w:color w:val="000000"/>
                <w:sz w:val="16"/>
                <w:szCs w:val="16"/>
                <w:lang w:val="uk-UA"/>
              </w:rPr>
              <w:t>pH</w:t>
            </w:r>
          </w:p>
        </w:tc>
        <w:tc>
          <w:tcPr>
            <w:tcW w:w="155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6,80 ± 0,07</w:t>
            </w:r>
          </w:p>
        </w:tc>
        <w:tc>
          <w:tcPr>
            <w:tcW w:w="1866" w:type="dxa"/>
            <w:vAlign w:val="center"/>
          </w:tcPr>
          <w:p w:rsidR="00EA2DC0" w:rsidRPr="00EA2DC0" w:rsidRDefault="00EA2DC0" w:rsidP="00EA2DC0">
            <w:pPr>
              <w:spacing w:after="0" w:line="240" w:lineRule="auto"/>
              <w:ind w:firstLine="27"/>
              <w:jc w:val="center"/>
              <w:rPr>
                <w:rFonts w:ascii="Times New Roman" w:hAnsi="Times New Roman"/>
                <w:sz w:val="16"/>
                <w:szCs w:val="16"/>
                <w:lang w:val="uk-UA"/>
              </w:rPr>
            </w:pPr>
            <w:r w:rsidRPr="00EA2DC0">
              <w:rPr>
                <w:rFonts w:ascii="Times New Roman" w:hAnsi="Times New Roman"/>
                <w:sz w:val="16"/>
                <w:szCs w:val="16"/>
                <w:lang w:val="uk-UA"/>
              </w:rPr>
              <w:t>6,72 ± 0,09</w:t>
            </w:r>
          </w:p>
        </w:tc>
      </w:tr>
      <w:tr w:rsidR="00EA2DC0" w:rsidRPr="00EA2DC0" w:rsidTr="00450BC1">
        <w:trPr>
          <w:trHeight w:val="301"/>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lang w:val="uk-UA"/>
              </w:rPr>
            </w:pPr>
            <w:r w:rsidRPr="00EA2DC0">
              <w:rPr>
                <w:rFonts w:ascii="Times New Roman" w:hAnsi="Times New Roman"/>
                <w:sz w:val="16"/>
                <w:szCs w:val="16"/>
                <w:lang w:val="uk-UA"/>
              </w:rPr>
              <w:t xml:space="preserve">Количество бактерий, </w:t>
            </w:r>
            <w:r w:rsidRPr="00EA2DC0">
              <w:rPr>
                <w:rFonts w:ascii="Times New Roman" w:hAnsi="Times New Roman"/>
                <w:color w:val="000000"/>
                <w:sz w:val="16"/>
                <w:szCs w:val="16"/>
                <w:lang w:val="uk-UA"/>
              </w:rPr>
              <w:t>млн/мл:</w:t>
            </w:r>
          </w:p>
          <w:p w:rsidR="00EA2DC0" w:rsidRPr="00EA2DC0" w:rsidRDefault="00EA2DC0" w:rsidP="00EA2DC0">
            <w:pPr>
              <w:spacing w:after="0" w:line="240" w:lineRule="auto"/>
              <w:ind w:firstLine="318"/>
              <w:rPr>
                <w:rFonts w:ascii="Times New Roman" w:hAnsi="Times New Roman"/>
                <w:sz w:val="16"/>
                <w:szCs w:val="16"/>
                <w:lang w:val="uk-UA"/>
              </w:rPr>
            </w:pPr>
            <w:r w:rsidRPr="00EA2DC0">
              <w:rPr>
                <w:rFonts w:ascii="Times New Roman" w:hAnsi="Times New Roman"/>
                <w:sz w:val="16"/>
                <w:szCs w:val="16"/>
                <w:lang w:val="uk-UA"/>
              </w:rPr>
              <w:t>амилолитических</w:t>
            </w:r>
          </w:p>
        </w:tc>
        <w:tc>
          <w:tcPr>
            <w:tcW w:w="1554" w:type="dxa"/>
            <w:vAlign w:val="bottom"/>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uk-UA"/>
              </w:rPr>
              <w:t>10,40 ± 0,17</w:t>
            </w:r>
          </w:p>
        </w:tc>
        <w:tc>
          <w:tcPr>
            <w:tcW w:w="1866" w:type="dxa"/>
            <w:vAlign w:val="bottom"/>
          </w:tcPr>
          <w:p w:rsidR="00EA2DC0" w:rsidRPr="00EA2DC0" w:rsidRDefault="00EA2DC0" w:rsidP="00EA2DC0">
            <w:pPr>
              <w:spacing w:after="0" w:line="240" w:lineRule="auto"/>
              <w:ind w:firstLine="27"/>
              <w:jc w:val="center"/>
              <w:rPr>
                <w:rFonts w:ascii="Times New Roman" w:hAnsi="Times New Roman"/>
                <w:sz w:val="16"/>
                <w:szCs w:val="16"/>
              </w:rPr>
            </w:pPr>
            <w:r w:rsidRPr="00EA2DC0">
              <w:rPr>
                <w:rFonts w:ascii="Times New Roman" w:hAnsi="Times New Roman"/>
                <w:sz w:val="16"/>
                <w:szCs w:val="16"/>
                <w:lang w:val="uk-UA"/>
              </w:rPr>
              <w:t>12,00 ± 0,30*</w:t>
            </w:r>
          </w:p>
        </w:tc>
      </w:tr>
      <w:tr w:rsidR="00EA2DC0" w:rsidRPr="00EA2DC0" w:rsidTr="00450BC1">
        <w:tc>
          <w:tcPr>
            <w:tcW w:w="2700" w:type="dxa"/>
            <w:vAlign w:val="center"/>
          </w:tcPr>
          <w:p w:rsidR="00EA2DC0" w:rsidRPr="00EA2DC0" w:rsidRDefault="00EA2DC0" w:rsidP="00EA2DC0">
            <w:pPr>
              <w:spacing w:after="0" w:line="240" w:lineRule="auto"/>
              <w:ind w:firstLine="318"/>
              <w:rPr>
                <w:rFonts w:ascii="Times New Roman" w:hAnsi="Times New Roman"/>
                <w:sz w:val="16"/>
                <w:szCs w:val="16"/>
                <w:lang w:val="uk-UA"/>
              </w:rPr>
            </w:pPr>
            <w:r w:rsidRPr="00EA2DC0">
              <w:rPr>
                <w:rFonts w:ascii="Times New Roman" w:hAnsi="Times New Roman"/>
                <w:sz w:val="16"/>
                <w:szCs w:val="16"/>
                <w:lang w:val="uk-UA"/>
              </w:rPr>
              <w:t>целлюлозолитических</w:t>
            </w:r>
          </w:p>
        </w:tc>
        <w:tc>
          <w:tcPr>
            <w:tcW w:w="155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6,15 ± 0,31</w:t>
            </w:r>
          </w:p>
        </w:tc>
        <w:tc>
          <w:tcPr>
            <w:tcW w:w="1866" w:type="dxa"/>
            <w:vAlign w:val="center"/>
          </w:tcPr>
          <w:p w:rsidR="00EA2DC0" w:rsidRPr="00EA2DC0" w:rsidRDefault="00EA2DC0" w:rsidP="00EA2DC0">
            <w:pPr>
              <w:spacing w:after="0" w:line="240" w:lineRule="auto"/>
              <w:ind w:firstLine="27"/>
              <w:jc w:val="center"/>
              <w:rPr>
                <w:rFonts w:ascii="Times New Roman" w:hAnsi="Times New Roman"/>
                <w:sz w:val="16"/>
                <w:szCs w:val="16"/>
                <w:lang w:val="uk-UA"/>
              </w:rPr>
            </w:pPr>
            <w:r w:rsidRPr="00EA2DC0">
              <w:rPr>
                <w:rFonts w:ascii="Times New Roman" w:hAnsi="Times New Roman"/>
                <w:sz w:val="16"/>
                <w:szCs w:val="16"/>
                <w:lang w:val="uk-UA"/>
              </w:rPr>
              <w:t>7,42 ± 0,18*</w:t>
            </w:r>
          </w:p>
        </w:tc>
      </w:tr>
      <w:tr w:rsidR="00EA2DC0" w:rsidRPr="00EA2DC0" w:rsidTr="00450BC1">
        <w:tc>
          <w:tcPr>
            <w:tcW w:w="2700" w:type="dxa"/>
            <w:vAlign w:val="center"/>
          </w:tcPr>
          <w:p w:rsidR="00EA2DC0" w:rsidRPr="00EA2DC0" w:rsidRDefault="00EA2DC0" w:rsidP="00EA2DC0">
            <w:pPr>
              <w:spacing w:after="0" w:line="240" w:lineRule="auto"/>
              <w:ind w:firstLine="318"/>
              <w:rPr>
                <w:rFonts w:ascii="Times New Roman" w:hAnsi="Times New Roman"/>
                <w:sz w:val="16"/>
                <w:szCs w:val="16"/>
                <w:lang w:val="uk-UA"/>
              </w:rPr>
            </w:pPr>
            <w:r w:rsidRPr="00EA2DC0">
              <w:rPr>
                <w:rFonts w:ascii="Times New Roman" w:hAnsi="Times New Roman"/>
                <w:sz w:val="16"/>
                <w:szCs w:val="16"/>
                <w:lang w:val="uk-UA"/>
              </w:rPr>
              <w:t>протеолитических</w:t>
            </w:r>
          </w:p>
        </w:tc>
        <w:tc>
          <w:tcPr>
            <w:tcW w:w="155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3,79 ± 0,13</w:t>
            </w:r>
          </w:p>
        </w:tc>
        <w:tc>
          <w:tcPr>
            <w:tcW w:w="1866" w:type="dxa"/>
            <w:vAlign w:val="center"/>
          </w:tcPr>
          <w:p w:rsidR="00EA2DC0" w:rsidRPr="00EA2DC0" w:rsidRDefault="00EA2DC0" w:rsidP="00EA2DC0">
            <w:pPr>
              <w:spacing w:after="0" w:line="240" w:lineRule="auto"/>
              <w:ind w:firstLine="27"/>
              <w:jc w:val="center"/>
              <w:rPr>
                <w:rFonts w:ascii="Times New Roman" w:hAnsi="Times New Roman"/>
                <w:sz w:val="16"/>
                <w:szCs w:val="16"/>
                <w:lang w:val="uk-UA"/>
              </w:rPr>
            </w:pPr>
            <w:r w:rsidRPr="00EA2DC0">
              <w:rPr>
                <w:rFonts w:ascii="Times New Roman" w:hAnsi="Times New Roman"/>
                <w:sz w:val="16"/>
                <w:szCs w:val="16"/>
                <w:lang w:val="uk-UA"/>
              </w:rPr>
              <w:t>4,05 ± 0,10</w:t>
            </w:r>
          </w:p>
        </w:tc>
      </w:tr>
      <w:tr w:rsidR="00EA2DC0" w:rsidRPr="00EA2DC0" w:rsidTr="00450BC1">
        <w:tc>
          <w:tcPr>
            <w:tcW w:w="2700" w:type="dxa"/>
            <w:vAlign w:val="center"/>
          </w:tcPr>
          <w:p w:rsidR="00EA2DC0" w:rsidRPr="00EA2DC0" w:rsidRDefault="00EA2DC0" w:rsidP="00EA2DC0">
            <w:pPr>
              <w:spacing w:after="0" w:line="240" w:lineRule="auto"/>
              <w:ind w:firstLine="34"/>
              <w:rPr>
                <w:rFonts w:ascii="Times New Roman" w:hAnsi="Times New Roman"/>
                <w:sz w:val="16"/>
                <w:szCs w:val="16"/>
                <w:lang w:val="uk-UA"/>
              </w:rPr>
            </w:pPr>
            <w:r w:rsidRPr="00EA2DC0">
              <w:rPr>
                <w:rFonts w:ascii="Times New Roman" w:hAnsi="Times New Roman"/>
                <w:sz w:val="16"/>
                <w:szCs w:val="16"/>
                <w:lang w:val="uk-UA"/>
              </w:rPr>
              <w:t>ЛЖК, ммоль/100 мл</w:t>
            </w:r>
          </w:p>
        </w:tc>
        <w:tc>
          <w:tcPr>
            <w:tcW w:w="155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9,50 ± 0,25</w:t>
            </w:r>
          </w:p>
        </w:tc>
        <w:tc>
          <w:tcPr>
            <w:tcW w:w="1866" w:type="dxa"/>
            <w:vAlign w:val="center"/>
          </w:tcPr>
          <w:p w:rsidR="00EA2DC0" w:rsidRPr="00EA2DC0" w:rsidRDefault="00EA2DC0" w:rsidP="00EA2DC0">
            <w:pPr>
              <w:spacing w:after="0" w:line="240" w:lineRule="auto"/>
              <w:ind w:firstLine="27"/>
              <w:jc w:val="center"/>
              <w:rPr>
                <w:rFonts w:ascii="Times New Roman" w:hAnsi="Times New Roman"/>
                <w:sz w:val="16"/>
                <w:szCs w:val="16"/>
                <w:lang w:val="uk-UA"/>
              </w:rPr>
            </w:pPr>
            <w:r w:rsidRPr="00EA2DC0">
              <w:rPr>
                <w:rFonts w:ascii="Times New Roman" w:hAnsi="Times New Roman"/>
                <w:sz w:val="16"/>
                <w:szCs w:val="16"/>
                <w:lang w:val="uk-UA"/>
              </w:rPr>
              <w:t>10,82 ± 0,20*</w:t>
            </w:r>
          </w:p>
        </w:tc>
      </w:tr>
      <w:tr w:rsidR="00EA2DC0" w:rsidRPr="00EA2DC0" w:rsidTr="00450BC1">
        <w:tc>
          <w:tcPr>
            <w:tcW w:w="2700" w:type="dxa"/>
            <w:vAlign w:val="bottom"/>
          </w:tcPr>
          <w:p w:rsidR="00EA2DC0" w:rsidRPr="00EA2DC0" w:rsidRDefault="00EA2DC0" w:rsidP="00EA2DC0">
            <w:pPr>
              <w:tabs>
                <w:tab w:val="left" w:pos="318"/>
              </w:tabs>
              <w:spacing w:after="0" w:line="240" w:lineRule="auto"/>
              <w:ind w:firstLine="34"/>
              <w:rPr>
                <w:rFonts w:ascii="Times New Roman" w:hAnsi="Times New Roman"/>
                <w:sz w:val="16"/>
                <w:szCs w:val="16"/>
                <w:lang w:val="uk-UA"/>
              </w:rPr>
            </w:pPr>
            <w:r w:rsidRPr="00EA2DC0">
              <w:rPr>
                <w:rFonts w:ascii="Times New Roman" w:hAnsi="Times New Roman"/>
                <w:sz w:val="16"/>
                <w:szCs w:val="16"/>
                <w:lang w:val="uk-UA"/>
              </w:rPr>
              <w:t>Нитроген, мг%: общий</w:t>
            </w:r>
          </w:p>
        </w:tc>
        <w:tc>
          <w:tcPr>
            <w:tcW w:w="1554" w:type="dxa"/>
            <w:vAlign w:val="bottom"/>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115,2 ± 0,45</w:t>
            </w:r>
          </w:p>
        </w:tc>
        <w:tc>
          <w:tcPr>
            <w:tcW w:w="1866" w:type="dxa"/>
            <w:vAlign w:val="bottom"/>
          </w:tcPr>
          <w:p w:rsidR="00EA2DC0" w:rsidRPr="00EA2DC0" w:rsidRDefault="00EA2DC0" w:rsidP="00EA2DC0">
            <w:pPr>
              <w:spacing w:after="0" w:line="240" w:lineRule="auto"/>
              <w:ind w:firstLine="27"/>
              <w:jc w:val="center"/>
              <w:rPr>
                <w:rFonts w:ascii="Times New Roman" w:hAnsi="Times New Roman"/>
                <w:sz w:val="16"/>
                <w:szCs w:val="16"/>
                <w:lang w:val="uk-UA"/>
              </w:rPr>
            </w:pPr>
            <w:r w:rsidRPr="00EA2DC0">
              <w:rPr>
                <w:rFonts w:ascii="Times New Roman" w:hAnsi="Times New Roman"/>
                <w:sz w:val="16"/>
                <w:szCs w:val="16"/>
                <w:lang w:val="uk-UA"/>
              </w:rPr>
              <w:t>127,07 ± 0,32**</w:t>
            </w:r>
          </w:p>
        </w:tc>
      </w:tr>
      <w:tr w:rsidR="00EA2DC0" w:rsidRPr="00EA2DC0" w:rsidTr="00450BC1">
        <w:tc>
          <w:tcPr>
            <w:tcW w:w="2700" w:type="dxa"/>
            <w:vAlign w:val="bottom"/>
          </w:tcPr>
          <w:p w:rsidR="00EA2DC0" w:rsidRPr="00EA2DC0" w:rsidRDefault="00EA2DC0" w:rsidP="00EA2DC0">
            <w:pPr>
              <w:spacing w:after="0" w:line="240" w:lineRule="auto"/>
              <w:ind w:firstLine="318"/>
              <w:rPr>
                <w:rFonts w:ascii="Times New Roman" w:hAnsi="Times New Roman"/>
                <w:sz w:val="16"/>
                <w:szCs w:val="16"/>
                <w:lang w:val="uk-UA"/>
              </w:rPr>
            </w:pPr>
            <w:r w:rsidRPr="00EA2DC0">
              <w:rPr>
                <w:rFonts w:ascii="Times New Roman" w:hAnsi="Times New Roman"/>
                <w:sz w:val="16"/>
                <w:szCs w:val="16"/>
                <w:lang w:val="uk-UA"/>
              </w:rPr>
              <w:t>остаточный</w:t>
            </w:r>
          </w:p>
        </w:tc>
        <w:tc>
          <w:tcPr>
            <w:tcW w:w="1554" w:type="dxa"/>
            <w:vAlign w:val="bottom"/>
          </w:tcPr>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sz w:val="16"/>
                <w:szCs w:val="16"/>
                <w:lang w:val="uk-UA"/>
              </w:rPr>
              <w:t>30,07 ± 0,18</w:t>
            </w:r>
          </w:p>
        </w:tc>
        <w:tc>
          <w:tcPr>
            <w:tcW w:w="1866" w:type="dxa"/>
            <w:vAlign w:val="bottom"/>
          </w:tcPr>
          <w:p w:rsidR="00EA2DC0" w:rsidRPr="00EA2DC0" w:rsidRDefault="00EA2DC0" w:rsidP="00EA2DC0">
            <w:pPr>
              <w:spacing w:after="0" w:line="240" w:lineRule="auto"/>
              <w:ind w:firstLine="27"/>
              <w:jc w:val="center"/>
              <w:rPr>
                <w:rFonts w:ascii="Times New Roman" w:hAnsi="Times New Roman"/>
                <w:b/>
                <w:sz w:val="16"/>
                <w:szCs w:val="16"/>
                <w:lang w:val="uk-UA"/>
              </w:rPr>
            </w:pPr>
            <w:r w:rsidRPr="00EA2DC0">
              <w:rPr>
                <w:rFonts w:ascii="Times New Roman" w:hAnsi="Times New Roman"/>
                <w:sz w:val="16"/>
                <w:szCs w:val="16"/>
                <w:lang w:val="uk-UA"/>
              </w:rPr>
              <w:t>32,51 ± 0,29*</w:t>
            </w:r>
          </w:p>
        </w:tc>
      </w:tr>
      <w:tr w:rsidR="00EA2DC0" w:rsidRPr="00EA2DC0" w:rsidTr="00450BC1">
        <w:tc>
          <w:tcPr>
            <w:tcW w:w="2700" w:type="dxa"/>
            <w:vAlign w:val="center"/>
          </w:tcPr>
          <w:p w:rsidR="00EA2DC0" w:rsidRPr="00EA2DC0" w:rsidRDefault="00EA2DC0" w:rsidP="00EA2DC0">
            <w:pPr>
              <w:spacing w:after="0" w:line="240" w:lineRule="auto"/>
              <w:ind w:firstLine="318"/>
              <w:rPr>
                <w:rFonts w:ascii="Times New Roman" w:hAnsi="Times New Roman"/>
                <w:sz w:val="16"/>
                <w:szCs w:val="16"/>
                <w:lang w:val="uk-UA"/>
              </w:rPr>
            </w:pPr>
            <w:r w:rsidRPr="00EA2DC0">
              <w:rPr>
                <w:rFonts w:ascii="Times New Roman" w:hAnsi="Times New Roman"/>
                <w:sz w:val="16"/>
                <w:szCs w:val="16"/>
                <w:lang w:val="uk-UA"/>
              </w:rPr>
              <w:t>белковый</w:t>
            </w:r>
          </w:p>
        </w:tc>
        <w:tc>
          <w:tcPr>
            <w:tcW w:w="1554" w:type="dxa"/>
            <w:vAlign w:val="center"/>
          </w:tcPr>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sz w:val="16"/>
                <w:szCs w:val="16"/>
                <w:lang w:val="uk-UA"/>
              </w:rPr>
              <w:t>85,13 ± 1,02</w:t>
            </w:r>
          </w:p>
        </w:tc>
        <w:tc>
          <w:tcPr>
            <w:tcW w:w="1866" w:type="dxa"/>
            <w:vAlign w:val="center"/>
          </w:tcPr>
          <w:p w:rsidR="00EA2DC0" w:rsidRPr="00EA2DC0" w:rsidRDefault="00EA2DC0" w:rsidP="00EA2DC0">
            <w:pPr>
              <w:spacing w:after="0" w:line="240" w:lineRule="auto"/>
              <w:ind w:firstLine="27"/>
              <w:jc w:val="center"/>
              <w:rPr>
                <w:rFonts w:ascii="Times New Roman" w:hAnsi="Times New Roman"/>
                <w:b/>
                <w:sz w:val="16"/>
                <w:szCs w:val="16"/>
                <w:lang w:val="uk-UA"/>
              </w:rPr>
            </w:pPr>
            <w:r w:rsidRPr="00EA2DC0">
              <w:rPr>
                <w:rFonts w:ascii="Times New Roman" w:hAnsi="Times New Roman"/>
                <w:sz w:val="16"/>
                <w:szCs w:val="16"/>
                <w:lang w:val="uk-UA"/>
              </w:rPr>
              <w:t>94,56 ± 1,00*</w:t>
            </w:r>
          </w:p>
        </w:tc>
      </w:tr>
      <w:tr w:rsidR="00EA2DC0" w:rsidRPr="00EA2DC0" w:rsidTr="00450BC1">
        <w:tc>
          <w:tcPr>
            <w:tcW w:w="2700" w:type="dxa"/>
            <w:vAlign w:val="center"/>
          </w:tcPr>
          <w:p w:rsidR="00EA2DC0" w:rsidRPr="00EA2DC0" w:rsidRDefault="00EA2DC0" w:rsidP="00EA2DC0">
            <w:pPr>
              <w:spacing w:after="0" w:line="240" w:lineRule="auto"/>
              <w:ind w:firstLine="318"/>
              <w:rPr>
                <w:rFonts w:ascii="Times New Roman" w:hAnsi="Times New Roman"/>
                <w:sz w:val="16"/>
                <w:szCs w:val="16"/>
                <w:lang w:val="uk-UA"/>
              </w:rPr>
            </w:pPr>
            <w:r w:rsidRPr="00EA2DC0">
              <w:rPr>
                <w:rFonts w:ascii="Times New Roman" w:hAnsi="Times New Roman"/>
                <w:sz w:val="16"/>
                <w:szCs w:val="16"/>
                <w:lang w:val="uk-UA"/>
              </w:rPr>
              <w:t>аммиачный</w:t>
            </w:r>
          </w:p>
        </w:tc>
        <w:tc>
          <w:tcPr>
            <w:tcW w:w="1554" w:type="dxa"/>
            <w:vAlign w:val="center"/>
          </w:tcPr>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sz w:val="16"/>
                <w:szCs w:val="16"/>
                <w:lang w:val="uk-UA"/>
              </w:rPr>
              <w:t>17,51 ± 0,28</w:t>
            </w:r>
          </w:p>
        </w:tc>
        <w:tc>
          <w:tcPr>
            <w:tcW w:w="1866" w:type="dxa"/>
            <w:vAlign w:val="center"/>
          </w:tcPr>
          <w:p w:rsidR="00EA2DC0" w:rsidRPr="00EA2DC0" w:rsidRDefault="00EA2DC0" w:rsidP="00EA2DC0">
            <w:pPr>
              <w:spacing w:after="0" w:line="240" w:lineRule="auto"/>
              <w:ind w:firstLine="27"/>
              <w:jc w:val="center"/>
              <w:rPr>
                <w:rFonts w:ascii="Times New Roman" w:hAnsi="Times New Roman"/>
                <w:b/>
                <w:sz w:val="16"/>
                <w:szCs w:val="16"/>
                <w:lang w:val="uk-UA"/>
              </w:rPr>
            </w:pPr>
            <w:r w:rsidRPr="00EA2DC0">
              <w:rPr>
                <w:rFonts w:ascii="Times New Roman" w:hAnsi="Times New Roman"/>
                <w:sz w:val="16"/>
                <w:szCs w:val="16"/>
                <w:lang w:val="uk-UA"/>
              </w:rPr>
              <w:t>16,10 ± 0,25**</w:t>
            </w:r>
          </w:p>
        </w:tc>
      </w:tr>
      <w:tr w:rsidR="00EA2DC0" w:rsidRPr="00EA2DC0" w:rsidTr="00450BC1">
        <w:tc>
          <w:tcPr>
            <w:tcW w:w="2700" w:type="dxa"/>
            <w:vAlign w:val="center"/>
          </w:tcPr>
          <w:p w:rsidR="00EA2DC0" w:rsidRPr="00EA2DC0" w:rsidRDefault="00EA2DC0" w:rsidP="00EA2DC0">
            <w:pPr>
              <w:spacing w:after="0" w:line="240" w:lineRule="auto"/>
              <w:ind w:firstLine="34"/>
              <w:rPr>
                <w:rFonts w:ascii="Times New Roman" w:hAnsi="Times New Roman"/>
                <w:spacing w:val="-4"/>
                <w:sz w:val="16"/>
                <w:szCs w:val="16"/>
                <w:lang w:val="uk-UA"/>
              </w:rPr>
            </w:pPr>
            <w:r w:rsidRPr="00EA2DC0">
              <w:rPr>
                <w:rFonts w:ascii="Times New Roman" w:hAnsi="Times New Roman"/>
                <w:sz w:val="16"/>
                <w:szCs w:val="16"/>
                <w:lang w:val="uk-UA"/>
              </w:rPr>
              <w:t>Фосфор, мг%: РНК</w:t>
            </w:r>
          </w:p>
        </w:tc>
        <w:tc>
          <w:tcPr>
            <w:tcW w:w="1554" w:type="dxa"/>
            <w:vAlign w:val="bottom"/>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 xml:space="preserve">5,34 </w:t>
            </w:r>
            <w:r w:rsidRPr="00EA2DC0">
              <w:rPr>
                <w:rFonts w:ascii="Times New Roman" w:hAnsi="Times New Roman"/>
                <w:color w:val="000000"/>
                <w:sz w:val="16"/>
                <w:szCs w:val="16"/>
                <w:lang w:val="uk-UA"/>
              </w:rPr>
              <w:t>± 0,17</w:t>
            </w:r>
          </w:p>
        </w:tc>
        <w:tc>
          <w:tcPr>
            <w:tcW w:w="1866" w:type="dxa"/>
            <w:vAlign w:val="bottom"/>
          </w:tcPr>
          <w:p w:rsidR="00EA2DC0" w:rsidRPr="00EA2DC0" w:rsidRDefault="00EA2DC0" w:rsidP="00EA2DC0">
            <w:pPr>
              <w:spacing w:after="0" w:line="240" w:lineRule="auto"/>
              <w:ind w:firstLine="27"/>
              <w:jc w:val="center"/>
              <w:rPr>
                <w:rFonts w:ascii="Times New Roman" w:hAnsi="Times New Roman"/>
                <w:sz w:val="16"/>
                <w:szCs w:val="16"/>
                <w:lang w:val="uk-UA"/>
              </w:rPr>
            </w:pPr>
            <w:r w:rsidRPr="00EA2DC0">
              <w:rPr>
                <w:rFonts w:ascii="Times New Roman" w:hAnsi="Times New Roman"/>
                <w:sz w:val="16"/>
                <w:szCs w:val="16"/>
                <w:lang w:val="uk-UA"/>
              </w:rPr>
              <w:t>6,22 ± 0,08</w:t>
            </w:r>
            <w:r w:rsidRPr="00EA2DC0">
              <w:rPr>
                <w:rFonts w:ascii="Times New Roman" w:hAnsi="Times New Roman"/>
                <w:color w:val="000000"/>
                <w:sz w:val="16"/>
                <w:szCs w:val="16"/>
                <w:lang w:val="uk-UA"/>
              </w:rPr>
              <w:t>*</w:t>
            </w:r>
          </w:p>
        </w:tc>
      </w:tr>
      <w:tr w:rsidR="00EA2DC0" w:rsidRPr="00EA2DC0" w:rsidTr="00450BC1">
        <w:tc>
          <w:tcPr>
            <w:tcW w:w="2700" w:type="dxa"/>
            <w:vAlign w:val="center"/>
          </w:tcPr>
          <w:p w:rsidR="00EA2DC0" w:rsidRPr="00EA2DC0" w:rsidRDefault="00EA2DC0" w:rsidP="00EA2DC0">
            <w:pPr>
              <w:spacing w:after="0" w:line="240" w:lineRule="auto"/>
              <w:ind w:firstLine="34"/>
              <w:rPr>
                <w:rFonts w:ascii="Times New Roman" w:hAnsi="Times New Roman"/>
                <w:sz w:val="16"/>
                <w:szCs w:val="16"/>
                <w:lang w:val="uk-UA"/>
              </w:rPr>
            </w:pPr>
            <w:r w:rsidRPr="00EA2DC0">
              <w:rPr>
                <w:rFonts w:ascii="Times New Roman" w:hAnsi="Times New Roman"/>
                <w:sz w:val="16"/>
                <w:szCs w:val="16"/>
                <w:lang w:val="uk-UA"/>
              </w:rPr>
              <w:t xml:space="preserve">                        ДНК</w:t>
            </w:r>
          </w:p>
        </w:tc>
        <w:tc>
          <w:tcPr>
            <w:tcW w:w="155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 xml:space="preserve">3,40 </w:t>
            </w:r>
            <w:r w:rsidRPr="00EA2DC0">
              <w:rPr>
                <w:rFonts w:ascii="Times New Roman" w:hAnsi="Times New Roman"/>
                <w:color w:val="000000"/>
                <w:sz w:val="16"/>
                <w:szCs w:val="16"/>
                <w:lang w:val="uk-UA"/>
              </w:rPr>
              <w:t>± 0,15</w:t>
            </w:r>
          </w:p>
        </w:tc>
        <w:tc>
          <w:tcPr>
            <w:tcW w:w="1866" w:type="dxa"/>
            <w:vAlign w:val="center"/>
          </w:tcPr>
          <w:p w:rsidR="00EA2DC0" w:rsidRPr="00EA2DC0" w:rsidRDefault="00EA2DC0" w:rsidP="00EA2DC0">
            <w:pPr>
              <w:spacing w:after="0" w:line="240" w:lineRule="auto"/>
              <w:ind w:firstLine="27"/>
              <w:jc w:val="center"/>
              <w:rPr>
                <w:rFonts w:ascii="Times New Roman" w:hAnsi="Times New Roman"/>
                <w:sz w:val="16"/>
                <w:szCs w:val="16"/>
                <w:lang w:val="uk-UA"/>
              </w:rPr>
            </w:pPr>
            <w:r w:rsidRPr="00EA2DC0">
              <w:rPr>
                <w:rFonts w:ascii="Times New Roman" w:hAnsi="Times New Roman"/>
                <w:color w:val="000000"/>
                <w:sz w:val="16"/>
                <w:szCs w:val="16"/>
                <w:lang w:val="uk-UA"/>
              </w:rPr>
              <w:t>3,92 ± 0,11</w:t>
            </w:r>
          </w:p>
        </w:tc>
      </w:tr>
    </w:tbl>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Согласно результатам исследований, в руменальной среде коров, которым скармливали кормовую добавку, обнаружена высокая кон</w:t>
      </w:r>
      <w:r w:rsidRPr="00EA2DC0">
        <w:rPr>
          <w:rFonts w:ascii="Times New Roman" w:hAnsi="Times New Roman"/>
          <w:sz w:val="20"/>
          <w:szCs w:val="20"/>
        </w:rPr>
        <w:softHyphen/>
        <w:t>центрация амило- и целлюлозолитических бактерий. Их большое ко</w:t>
      </w:r>
      <w:r w:rsidRPr="00EA2DC0">
        <w:rPr>
          <w:rFonts w:ascii="Times New Roman" w:hAnsi="Times New Roman"/>
          <w:sz w:val="20"/>
          <w:szCs w:val="20"/>
        </w:rPr>
        <w:softHyphen/>
        <w:t>личество свидетельствует об интенсивном размножении бактерий</w:t>
      </w:r>
      <w:r w:rsidRPr="00EA2DC0">
        <w:rPr>
          <w:sz w:val="20"/>
          <w:szCs w:val="20"/>
        </w:rPr>
        <w:t xml:space="preserve"> </w:t>
      </w:r>
      <w:r w:rsidRPr="00EA2DC0">
        <w:rPr>
          <w:rFonts w:ascii="Times New Roman" w:hAnsi="Times New Roman"/>
          <w:sz w:val="20"/>
          <w:szCs w:val="20"/>
        </w:rPr>
        <w:t>(со</w:t>
      </w:r>
      <w:r w:rsidRPr="00EA2DC0">
        <w:rPr>
          <w:rFonts w:ascii="Times New Roman" w:hAnsi="Times New Roman"/>
          <w:sz w:val="20"/>
          <w:szCs w:val="20"/>
        </w:rPr>
        <w:softHyphen/>
        <w:t>кращается время деления клеток), а отсюда и накопления микробиаль</w:t>
      </w:r>
      <w:r w:rsidRPr="00EA2DC0">
        <w:rPr>
          <w:rFonts w:ascii="Times New Roman" w:hAnsi="Times New Roman"/>
          <w:sz w:val="20"/>
          <w:szCs w:val="20"/>
        </w:rPr>
        <w:softHyphen/>
        <w:t>ного протеина. Повышенная концентрация бактерий соответственно сказывается на функционально</w:t>
      </w:r>
      <w:r w:rsidR="007F7ABE">
        <w:rPr>
          <w:rFonts w:ascii="Times New Roman" w:hAnsi="Times New Roman"/>
          <w:sz w:val="20"/>
          <w:szCs w:val="20"/>
        </w:rPr>
        <w:t>й активности микроорганизмов. В </w:t>
      </w:r>
      <w:r w:rsidRPr="00EA2DC0">
        <w:rPr>
          <w:rFonts w:ascii="Times New Roman" w:hAnsi="Times New Roman"/>
          <w:sz w:val="20"/>
          <w:szCs w:val="20"/>
        </w:rPr>
        <w:t>опытной группе наблюдается высокая активность амилаз и целлюлаз (происходит активное расщепление крахмала и клетчатки и образова</w:t>
      </w:r>
      <w:r w:rsidRPr="00EA2DC0">
        <w:rPr>
          <w:rFonts w:ascii="Times New Roman" w:hAnsi="Times New Roman"/>
          <w:sz w:val="20"/>
          <w:szCs w:val="20"/>
        </w:rPr>
        <w:softHyphen/>
        <w:t>ние ЛЖК − энергетического и пластического материала), то есть пита</w:t>
      </w:r>
      <w:r w:rsidRPr="00EA2DC0">
        <w:rPr>
          <w:rFonts w:ascii="Times New Roman" w:hAnsi="Times New Roman"/>
          <w:sz w:val="20"/>
          <w:szCs w:val="20"/>
        </w:rPr>
        <w:softHyphen/>
        <w:t>тельные вещества углеродистых кормов (наряду с гидролизом белка, липидов) интенсивно используются в процессах гликолиза и синтеза в руменальной среде [10, 11].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Подтверждением сказанного (синтеза, анаэробного брожения) яв</w:t>
      </w:r>
      <w:r w:rsidRPr="00EA2DC0">
        <w:rPr>
          <w:rFonts w:ascii="Times New Roman" w:hAnsi="Times New Roman"/>
          <w:sz w:val="20"/>
          <w:szCs w:val="20"/>
        </w:rPr>
        <w:softHyphen/>
        <w:t>ляется повышенная концентрация белкового азота (при одновременно низком – аммиака) и фосфора РНК.</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Нарастание процессов синтеза в опытной группе отмечено и в крови коров (высокая концентрация аминного азота, фосфора РНК, общего кислоторастворимого, рост общего белка) и связанных с этим окислительно-восстановительных реакций (тенденция к повышению концентрации гемоглобина и содержания эритроцитов) (табл. 3).</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Представленная картина метаболизма в организме животных опыт</w:t>
      </w:r>
      <w:r w:rsidRPr="00EA2DC0">
        <w:rPr>
          <w:rFonts w:ascii="Times New Roman" w:hAnsi="Times New Roman"/>
          <w:sz w:val="20"/>
          <w:szCs w:val="20"/>
        </w:rPr>
        <w:softHyphen/>
        <w:t>ной группы является следствием обеспечения их оптимальным коли</w:t>
      </w:r>
      <w:r w:rsidRPr="00EA2DC0">
        <w:rPr>
          <w:rFonts w:ascii="Times New Roman" w:hAnsi="Times New Roman"/>
          <w:sz w:val="20"/>
          <w:szCs w:val="20"/>
        </w:rPr>
        <w:softHyphen/>
        <w:t>чеством приведенных выше БАВ (по норме) и согласуется с результа</w:t>
      </w:r>
      <w:r w:rsidRPr="00EA2DC0">
        <w:rPr>
          <w:rFonts w:ascii="Times New Roman" w:hAnsi="Times New Roman"/>
          <w:sz w:val="20"/>
          <w:szCs w:val="20"/>
        </w:rPr>
        <w:softHyphen/>
        <w:t>тами похожего направления исследований [12].</w:t>
      </w: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00C35AC5">
        <w:rPr>
          <w:rFonts w:ascii="Times New Roman" w:hAnsi="Times New Roman"/>
          <w:sz w:val="16"/>
          <w:szCs w:val="16"/>
        </w:rPr>
        <w:t xml:space="preserve">3. </w:t>
      </w:r>
      <w:r w:rsidRPr="00EA2DC0">
        <w:rPr>
          <w:rFonts w:ascii="Times New Roman" w:hAnsi="Times New Roman"/>
          <w:b/>
          <w:sz w:val="16"/>
          <w:szCs w:val="16"/>
        </w:rPr>
        <w:t>Гематологическая картина лактирующих коров (М ± m, n = 3)</w:t>
      </w:r>
    </w:p>
    <w:p w:rsidR="00EA2DC0" w:rsidRPr="00EA2DC0" w:rsidRDefault="00EA2DC0" w:rsidP="00EA2DC0">
      <w:pPr>
        <w:spacing w:after="0" w:line="240" w:lineRule="auto"/>
        <w:jc w:val="center"/>
        <w:rPr>
          <w:rFonts w:ascii="Times New Roman" w:hAnsi="Times New Roman"/>
          <w:b/>
          <w:sz w:val="8"/>
          <w:szCs w:val="16"/>
        </w:rPr>
      </w:pPr>
    </w:p>
    <w:tbl>
      <w:tblPr>
        <w:tblW w:w="6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80"/>
        <w:gridCol w:w="1440"/>
        <w:gridCol w:w="1800"/>
      </w:tblGrid>
      <w:tr w:rsidR="00EA2DC0" w:rsidRPr="00EA2DC0" w:rsidTr="00450BC1">
        <w:tc>
          <w:tcPr>
            <w:tcW w:w="2880" w:type="dxa"/>
            <w:vMerge w:val="restart"/>
            <w:vAlign w:val="center"/>
          </w:tcPr>
          <w:p w:rsidR="00EA2DC0" w:rsidRPr="00EA2DC0" w:rsidRDefault="00EA2DC0" w:rsidP="00EA2DC0">
            <w:pPr>
              <w:spacing w:after="0" w:line="240" w:lineRule="auto"/>
              <w:ind w:firstLine="34"/>
              <w:jc w:val="center"/>
              <w:rPr>
                <w:rFonts w:ascii="Times New Roman" w:hAnsi="Times New Roman"/>
                <w:sz w:val="16"/>
                <w:szCs w:val="16"/>
                <w:lang w:val="uk-UA"/>
              </w:rPr>
            </w:pPr>
            <w:r w:rsidRPr="00EA2DC0">
              <w:rPr>
                <w:rFonts w:ascii="Times New Roman" w:hAnsi="Times New Roman"/>
                <w:sz w:val="16"/>
                <w:szCs w:val="16"/>
                <w:lang w:val="uk-UA"/>
              </w:rPr>
              <w:t>Показатели</w:t>
            </w:r>
          </w:p>
        </w:tc>
        <w:tc>
          <w:tcPr>
            <w:tcW w:w="3240" w:type="dxa"/>
            <w:gridSpan w:val="2"/>
            <w:vAlign w:val="center"/>
          </w:tcPr>
          <w:p w:rsidR="00EA2DC0" w:rsidRPr="00EA2DC0" w:rsidRDefault="00EA2DC0" w:rsidP="00EA2DC0">
            <w:pPr>
              <w:spacing w:after="0" w:line="240" w:lineRule="auto"/>
              <w:ind w:firstLine="284"/>
              <w:jc w:val="center"/>
              <w:rPr>
                <w:rFonts w:ascii="Times New Roman" w:hAnsi="Times New Roman"/>
                <w:sz w:val="16"/>
                <w:szCs w:val="16"/>
                <w:lang w:val="uk-UA"/>
              </w:rPr>
            </w:pPr>
            <w:r w:rsidRPr="00EA2DC0">
              <w:rPr>
                <w:rFonts w:ascii="Times New Roman" w:hAnsi="Times New Roman"/>
                <w:sz w:val="16"/>
                <w:szCs w:val="16"/>
                <w:lang w:val="uk-UA"/>
              </w:rPr>
              <w:t>Группа</w:t>
            </w:r>
          </w:p>
        </w:tc>
      </w:tr>
      <w:tr w:rsidR="00EA2DC0" w:rsidRPr="00EA2DC0" w:rsidTr="00450BC1">
        <w:tc>
          <w:tcPr>
            <w:tcW w:w="2880" w:type="dxa"/>
            <w:vMerge/>
            <w:vAlign w:val="center"/>
          </w:tcPr>
          <w:p w:rsidR="00EA2DC0" w:rsidRPr="00EA2DC0" w:rsidRDefault="00EA2DC0" w:rsidP="00EA2DC0">
            <w:pPr>
              <w:spacing w:after="0" w:line="240" w:lineRule="auto"/>
              <w:ind w:firstLine="284"/>
              <w:jc w:val="center"/>
              <w:rPr>
                <w:rFonts w:ascii="Times New Roman" w:hAnsi="Times New Roman"/>
                <w:sz w:val="16"/>
                <w:szCs w:val="16"/>
                <w:lang w:val="uk-UA"/>
              </w:rPr>
            </w:pPr>
          </w:p>
        </w:tc>
        <w:tc>
          <w:tcPr>
            <w:tcW w:w="1440"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контрольная</w:t>
            </w:r>
          </w:p>
        </w:tc>
        <w:tc>
          <w:tcPr>
            <w:tcW w:w="1800"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опытная</w:t>
            </w:r>
          </w:p>
        </w:tc>
      </w:tr>
      <w:tr w:rsidR="00EA2DC0" w:rsidRPr="00EA2DC0" w:rsidTr="00450BC1">
        <w:tc>
          <w:tcPr>
            <w:tcW w:w="2880" w:type="dxa"/>
            <w:vAlign w:val="center"/>
          </w:tcPr>
          <w:p w:rsidR="00EA2DC0" w:rsidRPr="00EA2DC0" w:rsidRDefault="00EA2DC0" w:rsidP="00EA2DC0">
            <w:pPr>
              <w:spacing w:after="0"/>
              <w:rPr>
                <w:rFonts w:ascii="Times New Roman" w:hAnsi="Times New Roman"/>
                <w:sz w:val="16"/>
                <w:szCs w:val="16"/>
              </w:rPr>
            </w:pPr>
            <w:r w:rsidRPr="00EA2DC0">
              <w:rPr>
                <w:rFonts w:ascii="Times New Roman" w:hAnsi="Times New Roman"/>
                <w:sz w:val="16"/>
                <w:szCs w:val="16"/>
              </w:rPr>
              <w:t>Эритроциты, млн/мм</w:t>
            </w:r>
            <w:r w:rsidRPr="00EA2DC0">
              <w:rPr>
                <w:rFonts w:ascii="Times New Roman" w:hAnsi="Times New Roman"/>
                <w:sz w:val="16"/>
                <w:szCs w:val="16"/>
                <w:vertAlign w:val="superscript"/>
              </w:rPr>
              <w:t>3</w:t>
            </w:r>
          </w:p>
        </w:tc>
        <w:tc>
          <w:tcPr>
            <w:tcW w:w="144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7,05 ± 0,25</w:t>
            </w:r>
          </w:p>
        </w:tc>
        <w:tc>
          <w:tcPr>
            <w:tcW w:w="180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7,15 ± 0,17</w:t>
            </w:r>
          </w:p>
        </w:tc>
      </w:tr>
      <w:tr w:rsidR="00EA2DC0" w:rsidRPr="00EA2DC0" w:rsidTr="00450BC1">
        <w:tc>
          <w:tcPr>
            <w:tcW w:w="2880" w:type="dxa"/>
            <w:vAlign w:val="center"/>
          </w:tcPr>
          <w:p w:rsidR="00EA2DC0" w:rsidRPr="00EA2DC0" w:rsidRDefault="00EA2DC0" w:rsidP="00EA2DC0">
            <w:pPr>
              <w:spacing w:after="0"/>
              <w:rPr>
                <w:rFonts w:ascii="Times New Roman" w:hAnsi="Times New Roman"/>
                <w:sz w:val="16"/>
                <w:szCs w:val="16"/>
              </w:rPr>
            </w:pPr>
            <w:r w:rsidRPr="00EA2DC0">
              <w:rPr>
                <w:rFonts w:ascii="Times New Roman" w:hAnsi="Times New Roman"/>
                <w:sz w:val="16"/>
                <w:szCs w:val="16"/>
              </w:rPr>
              <w:t>Гемоглобин, г%</w:t>
            </w:r>
          </w:p>
        </w:tc>
        <w:tc>
          <w:tcPr>
            <w:tcW w:w="144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9,7 ± 0,12</w:t>
            </w:r>
          </w:p>
        </w:tc>
        <w:tc>
          <w:tcPr>
            <w:tcW w:w="180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10,28 </w:t>
            </w:r>
            <w:r w:rsidRPr="00EA2DC0">
              <w:rPr>
                <w:rFonts w:ascii="Times New Roman" w:hAnsi="Times New Roman"/>
                <w:sz w:val="16"/>
                <w:szCs w:val="16"/>
                <w:lang w:val="en-US"/>
              </w:rPr>
              <w:t>±</w:t>
            </w:r>
            <w:r w:rsidRPr="00EA2DC0">
              <w:rPr>
                <w:rFonts w:ascii="Times New Roman" w:hAnsi="Times New Roman"/>
                <w:sz w:val="16"/>
                <w:szCs w:val="16"/>
              </w:rPr>
              <w:t xml:space="preserve"> 0,15</w:t>
            </w:r>
          </w:p>
        </w:tc>
      </w:tr>
      <w:tr w:rsidR="00EA2DC0" w:rsidRPr="00EA2DC0" w:rsidTr="00450BC1">
        <w:tc>
          <w:tcPr>
            <w:tcW w:w="2880" w:type="dxa"/>
            <w:vAlign w:val="center"/>
          </w:tcPr>
          <w:p w:rsidR="00EA2DC0" w:rsidRPr="00EA2DC0" w:rsidRDefault="00EA2DC0" w:rsidP="00EA2DC0">
            <w:pPr>
              <w:spacing w:after="0"/>
              <w:rPr>
                <w:rFonts w:ascii="Times New Roman" w:hAnsi="Times New Roman"/>
                <w:sz w:val="16"/>
                <w:szCs w:val="16"/>
              </w:rPr>
            </w:pPr>
            <w:r w:rsidRPr="00EA2DC0">
              <w:rPr>
                <w:rFonts w:ascii="Times New Roman" w:hAnsi="Times New Roman"/>
                <w:sz w:val="16"/>
                <w:szCs w:val="16"/>
              </w:rPr>
              <w:t>Общий белок</w:t>
            </w:r>
            <w:r w:rsidRPr="00EA2DC0">
              <w:rPr>
                <w:rFonts w:ascii="Times New Roman" w:hAnsi="Times New Roman"/>
                <w:sz w:val="16"/>
                <w:szCs w:val="16"/>
                <w:lang w:val="en-US"/>
              </w:rPr>
              <w:t xml:space="preserve">, </w:t>
            </w:r>
            <w:r w:rsidRPr="00EA2DC0">
              <w:rPr>
                <w:rFonts w:ascii="Times New Roman" w:hAnsi="Times New Roman"/>
                <w:sz w:val="16"/>
                <w:szCs w:val="16"/>
              </w:rPr>
              <w:t>г%</w:t>
            </w:r>
          </w:p>
        </w:tc>
        <w:tc>
          <w:tcPr>
            <w:tcW w:w="144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8,05 </w:t>
            </w:r>
            <w:r w:rsidRPr="00EA2DC0">
              <w:rPr>
                <w:rFonts w:ascii="Times New Roman" w:hAnsi="Times New Roman"/>
                <w:sz w:val="16"/>
                <w:szCs w:val="16"/>
                <w:lang w:val="en-US"/>
              </w:rPr>
              <w:t>±</w:t>
            </w:r>
            <w:r w:rsidRPr="00EA2DC0">
              <w:rPr>
                <w:rFonts w:ascii="Times New Roman" w:hAnsi="Times New Roman"/>
                <w:sz w:val="16"/>
                <w:szCs w:val="16"/>
              </w:rPr>
              <w:t xml:space="preserve"> 0,10</w:t>
            </w:r>
          </w:p>
        </w:tc>
        <w:tc>
          <w:tcPr>
            <w:tcW w:w="180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8,20 </w:t>
            </w:r>
            <w:r w:rsidRPr="00EA2DC0">
              <w:rPr>
                <w:rFonts w:ascii="Times New Roman" w:hAnsi="Times New Roman"/>
                <w:sz w:val="16"/>
                <w:szCs w:val="16"/>
                <w:lang w:val="en-US"/>
              </w:rPr>
              <w:t>±</w:t>
            </w:r>
            <w:r w:rsidRPr="00EA2DC0">
              <w:rPr>
                <w:rFonts w:ascii="Times New Roman" w:hAnsi="Times New Roman"/>
                <w:sz w:val="16"/>
                <w:szCs w:val="16"/>
              </w:rPr>
              <w:t xml:space="preserve"> 0,05</w:t>
            </w:r>
          </w:p>
        </w:tc>
      </w:tr>
      <w:tr w:rsidR="00EA2DC0" w:rsidRPr="00EA2DC0" w:rsidTr="00450BC1">
        <w:tc>
          <w:tcPr>
            <w:tcW w:w="2880" w:type="dxa"/>
            <w:vAlign w:val="center"/>
          </w:tcPr>
          <w:p w:rsidR="00EA2DC0" w:rsidRPr="00EA2DC0" w:rsidRDefault="00EA2DC0" w:rsidP="00EA2DC0">
            <w:pPr>
              <w:spacing w:after="0"/>
              <w:rPr>
                <w:rFonts w:ascii="Times New Roman" w:hAnsi="Times New Roman"/>
                <w:sz w:val="16"/>
                <w:szCs w:val="16"/>
              </w:rPr>
            </w:pPr>
            <w:r w:rsidRPr="00EA2DC0">
              <w:rPr>
                <w:rFonts w:ascii="Times New Roman" w:hAnsi="Times New Roman"/>
                <w:sz w:val="16"/>
                <w:szCs w:val="16"/>
              </w:rPr>
              <w:t>Аминный Нитроген, мг%</w:t>
            </w:r>
          </w:p>
        </w:tc>
        <w:tc>
          <w:tcPr>
            <w:tcW w:w="144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4,75 </w:t>
            </w:r>
            <w:r w:rsidRPr="00EA2DC0">
              <w:rPr>
                <w:rFonts w:ascii="Times New Roman" w:hAnsi="Times New Roman"/>
                <w:sz w:val="16"/>
                <w:szCs w:val="16"/>
                <w:lang w:val="en-US"/>
              </w:rPr>
              <w:t>±</w:t>
            </w:r>
            <w:r w:rsidRPr="00EA2DC0">
              <w:rPr>
                <w:rFonts w:ascii="Times New Roman" w:hAnsi="Times New Roman"/>
                <w:sz w:val="16"/>
                <w:szCs w:val="16"/>
              </w:rPr>
              <w:t xml:space="preserve"> 0,11</w:t>
            </w:r>
          </w:p>
        </w:tc>
        <w:tc>
          <w:tcPr>
            <w:tcW w:w="180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5,31 </w:t>
            </w:r>
            <w:r w:rsidRPr="00EA2DC0">
              <w:rPr>
                <w:rFonts w:ascii="Times New Roman" w:hAnsi="Times New Roman"/>
                <w:sz w:val="16"/>
                <w:szCs w:val="16"/>
                <w:lang w:val="en-US"/>
              </w:rPr>
              <w:t>±</w:t>
            </w:r>
            <w:r w:rsidRPr="00EA2DC0">
              <w:rPr>
                <w:rFonts w:ascii="Times New Roman" w:hAnsi="Times New Roman"/>
                <w:sz w:val="16"/>
                <w:szCs w:val="16"/>
              </w:rPr>
              <w:t xml:space="preserve"> 0,09</w:t>
            </w:r>
            <w:r w:rsidRPr="00EA2DC0">
              <w:rPr>
                <w:rFonts w:ascii="Times New Roman" w:hAnsi="Times New Roman"/>
                <w:sz w:val="16"/>
                <w:szCs w:val="16"/>
                <w:lang w:val="en-US"/>
              </w:rPr>
              <w:t>*</w:t>
            </w:r>
          </w:p>
        </w:tc>
      </w:tr>
      <w:tr w:rsidR="00EA2DC0" w:rsidRPr="00EA2DC0" w:rsidTr="00450BC1">
        <w:trPr>
          <w:trHeight w:val="449"/>
        </w:trPr>
        <w:tc>
          <w:tcPr>
            <w:tcW w:w="2880" w:type="dxa"/>
            <w:vAlign w:val="center"/>
          </w:tcPr>
          <w:p w:rsidR="00EA2DC0" w:rsidRPr="00EA2DC0" w:rsidRDefault="00EA2DC0" w:rsidP="00EA2DC0">
            <w:pPr>
              <w:spacing w:after="0"/>
              <w:rPr>
                <w:rFonts w:ascii="Times New Roman" w:hAnsi="Times New Roman"/>
                <w:sz w:val="16"/>
                <w:szCs w:val="16"/>
              </w:rPr>
            </w:pPr>
            <w:r w:rsidRPr="00EA2DC0">
              <w:rPr>
                <w:rFonts w:ascii="Times New Roman" w:hAnsi="Times New Roman"/>
                <w:sz w:val="16"/>
                <w:szCs w:val="16"/>
              </w:rPr>
              <w:t>Фосфор, мг%:</w:t>
            </w:r>
          </w:p>
          <w:p w:rsidR="00EA2DC0" w:rsidRPr="00EA2DC0" w:rsidRDefault="00EA2DC0" w:rsidP="00EA2DC0">
            <w:pPr>
              <w:spacing w:after="0"/>
              <w:ind w:firstLine="318"/>
              <w:rPr>
                <w:rFonts w:ascii="Times New Roman" w:hAnsi="Times New Roman"/>
                <w:sz w:val="16"/>
                <w:szCs w:val="16"/>
              </w:rPr>
            </w:pPr>
            <w:r w:rsidRPr="00EA2DC0">
              <w:rPr>
                <w:rFonts w:ascii="Times New Roman" w:hAnsi="Times New Roman"/>
                <w:sz w:val="16"/>
                <w:szCs w:val="16"/>
              </w:rPr>
              <w:t>общий кислоторастворимый</w:t>
            </w:r>
          </w:p>
        </w:tc>
        <w:tc>
          <w:tcPr>
            <w:tcW w:w="1440" w:type="dxa"/>
            <w:vAlign w:val="bottom"/>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8,12 </w:t>
            </w:r>
            <w:r w:rsidRPr="00EA2DC0">
              <w:rPr>
                <w:rFonts w:ascii="Times New Roman" w:hAnsi="Times New Roman"/>
                <w:sz w:val="16"/>
                <w:szCs w:val="16"/>
                <w:lang w:val="en-US"/>
              </w:rPr>
              <w:t>±</w:t>
            </w:r>
            <w:r w:rsidRPr="00EA2DC0">
              <w:rPr>
                <w:rFonts w:ascii="Times New Roman" w:hAnsi="Times New Roman"/>
                <w:sz w:val="16"/>
                <w:szCs w:val="16"/>
              </w:rPr>
              <w:t xml:space="preserve"> 0,08</w:t>
            </w:r>
          </w:p>
        </w:tc>
        <w:tc>
          <w:tcPr>
            <w:tcW w:w="1800" w:type="dxa"/>
            <w:vAlign w:val="bottom"/>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9,01 </w:t>
            </w:r>
            <w:r w:rsidRPr="00EA2DC0">
              <w:rPr>
                <w:rFonts w:ascii="Times New Roman" w:hAnsi="Times New Roman"/>
                <w:sz w:val="16"/>
                <w:szCs w:val="16"/>
                <w:lang w:val="en-US"/>
              </w:rPr>
              <w:t>±</w:t>
            </w:r>
            <w:r w:rsidRPr="00EA2DC0">
              <w:rPr>
                <w:rFonts w:ascii="Times New Roman" w:hAnsi="Times New Roman"/>
                <w:sz w:val="16"/>
                <w:szCs w:val="16"/>
              </w:rPr>
              <w:t xml:space="preserve"> 0,18</w:t>
            </w:r>
            <w:r w:rsidRPr="00EA2DC0">
              <w:rPr>
                <w:rFonts w:ascii="Times New Roman" w:hAnsi="Times New Roman"/>
                <w:sz w:val="16"/>
                <w:szCs w:val="16"/>
                <w:lang w:val="en-US"/>
              </w:rPr>
              <w:t>**</w:t>
            </w:r>
          </w:p>
        </w:tc>
      </w:tr>
      <w:tr w:rsidR="00EA2DC0" w:rsidRPr="00EA2DC0" w:rsidTr="00450BC1">
        <w:trPr>
          <w:trHeight w:val="195"/>
        </w:trPr>
        <w:tc>
          <w:tcPr>
            <w:tcW w:w="2880" w:type="dxa"/>
            <w:vAlign w:val="center"/>
          </w:tcPr>
          <w:p w:rsidR="00EA2DC0" w:rsidRPr="00EA2DC0" w:rsidRDefault="00EA2DC0" w:rsidP="00EA2DC0">
            <w:pPr>
              <w:spacing w:after="0"/>
              <w:ind w:firstLine="318"/>
              <w:rPr>
                <w:rFonts w:ascii="Times New Roman" w:hAnsi="Times New Roman"/>
                <w:sz w:val="16"/>
                <w:szCs w:val="16"/>
              </w:rPr>
            </w:pPr>
            <w:r w:rsidRPr="00EA2DC0">
              <w:rPr>
                <w:rFonts w:ascii="Times New Roman" w:hAnsi="Times New Roman"/>
                <w:sz w:val="16"/>
                <w:szCs w:val="16"/>
                <w:lang w:val="en-US"/>
              </w:rPr>
              <w:t>РНК</w:t>
            </w:r>
          </w:p>
        </w:tc>
        <w:tc>
          <w:tcPr>
            <w:tcW w:w="144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5,60 </w:t>
            </w:r>
            <w:r w:rsidRPr="00EA2DC0">
              <w:rPr>
                <w:rFonts w:ascii="Times New Roman" w:hAnsi="Times New Roman"/>
                <w:sz w:val="16"/>
                <w:szCs w:val="16"/>
                <w:lang w:val="en-US"/>
              </w:rPr>
              <w:t>±</w:t>
            </w:r>
            <w:r w:rsidRPr="00EA2DC0">
              <w:rPr>
                <w:rFonts w:ascii="Times New Roman" w:hAnsi="Times New Roman"/>
                <w:sz w:val="16"/>
                <w:szCs w:val="16"/>
              </w:rPr>
              <w:t xml:space="preserve"> 0,04</w:t>
            </w:r>
          </w:p>
        </w:tc>
        <w:tc>
          <w:tcPr>
            <w:tcW w:w="180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6,17 </w:t>
            </w:r>
            <w:r w:rsidRPr="00EA2DC0">
              <w:rPr>
                <w:rFonts w:ascii="Times New Roman" w:hAnsi="Times New Roman"/>
                <w:sz w:val="16"/>
                <w:szCs w:val="16"/>
                <w:lang w:val="en-US"/>
              </w:rPr>
              <w:t>±</w:t>
            </w:r>
            <w:r w:rsidRPr="00EA2DC0">
              <w:rPr>
                <w:rFonts w:ascii="Times New Roman" w:hAnsi="Times New Roman"/>
                <w:sz w:val="16"/>
                <w:szCs w:val="16"/>
              </w:rPr>
              <w:t xml:space="preserve"> 0,07</w:t>
            </w:r>
            <w:r w:rsidRPr="00EA2DC0">
              <w:rPr>
                <w:rFonts w:ascii="Times New Roman" w:hAnsi="Times New Roman"/>
                <w:sz w:val="16"/>
                <w:szCs w:val="16"/>
                <w:lang w:val="en-US"/>
              </w:rPr>
              <w:t>**</w:t>
            </w:r>
          </w:p>
        </w:tc>
      </w:tr>
      <w:tr w:rsidR="00EA2DC0" w:rsidRPr="00EA2DC0" w:rsidTr="00450BC1">
        <w:tc>
          <w:tcPr>
            <w:tcW w:w="2880" w:type="dxa"/>
            <w:vAlign w:val="center"/>
          </w:tcPr>
          <w:p w:rsidR="00EA2DC0" w:rsidRPr="00EA2DC0" w:rsidRDefault="00EA2DC0" w:rsidP="00EA2DC0">
            <w:pPr>
              <w:spacing w:after="0"/>
              <w:ind w:firstLine="318"/>
              <w:rPr>
                <w:rFonts w:ascii="Times New Roman" w:hAnsi="Times New Roman"/>
                <w:sz w:val="16"/>
                <w:szCs w:val="16"/>
                <w:lang w:val="en-US"/>
              </w:rPr>
            </w:pPr>
            <w:r w:rsidRPr="00EA2DC0">
              <w:rPr>
                <w:rFonts w:ascii="Times New Roman" w:hAnsi="Times New Roman"/>
                <w:sz w:val="16"/>
                <w:szCs w:val="16"/>
                <w:lang w:val="en-US"/>
              </w:rPr>
              <w:t>ДНК</w:t>
            </w:r>
          </w:p>
        </w:tc>
        <w:tc>
          <w:tcPr>
            <w:tcW w:w="144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2,55 </w:t>
            </w:r>
            <w:r w:rsidRPr="00EA2DC0">
              <w:rPr>
                <w:rFonts w:ascii="Times New Roman" w:hAnsi="Times New Roman"/>
                <w:sz w:val="16"/>
                <w:szCs w:val="16"/>
                <w:lang w:val="en-US"/>
              </w:rPr>
              <w:t>±</w:t>
            </w:r>
            <w:r w:rsidRPr="00EA2DC0">
              <w:rPr>
                <w:rFonts w:ascii="Times New Roman" w:hAnsi="Times New Roman"/>
                <w:sz w:val="16"/>
                <w:szCs w:val="16"/>
              </w:rPr>
              <w:t xml:space="preserve"> 0,05</w:t>
            </w:r>
          </w:p>
        </w:tc>
        <w:tc>
          <w:tcPr>
            <w:tcW w:w="1800" w:type="dxa"/>
            <w:vAlign w:val="center"/>
          </w:tcPr>
          <w:p w:rsidR="00EA2DC0" w:rsidRPr="00EA2DC0" w:rsidRDefault="00EA2DC0" w:rsidP="00EA2DC0">
            <w:pPr>
              <w:spacing w:after="0"/>
              <w:jc w:val="center"/>
              <w:rPr>
                <w:rFonts w:ascii="Times New Roman" w:hAnsi="Times New Roman"/>
                <w:sz w:val="16"/>
                <w:szCs w:val="16"/>
              </w:rPr>
            </w:pPr>
            <w:r w:rsidRPr="00EA2DC0">
              <w:rPr>
                <w:rFonts w:ascii="Times New Roman" w:hAnsi="Times New Roman"/>
                <w:sz w:val="16"/>
                <w:szCs w:val="16"/>
              </w:rPr>
              <w:t xml:space="preserve">2,87 </w:t>
            </w:r>
            <w:r w:rsidRPr="00EA2DC0">
              <w:rPr>
                <w:rFonts w:ascii="Times New Roman" w:hAnsi="Times New Roman"/>
                <w:sz w:val="16"/>
                <w:szCs w:val="16"/>
                <w:lang w:val="en-US"/>
              </w:rPr>
              <w:t>±</w:t>
            </w:r>
            <w:r w:rsidRPr="00EA2DC0">
              <w:rPr>
                <w:rFonts w:ascii="Times New Roman" w:hAnsi="Times New Roman"/>
                <w:sz w:val="16"/>
                <w:szCs w:val="16"/>
              </w:rPr>
              <w:t xml:space="preserve"> 0,06</w:t>
            </w:r>
            <w:r w:rsidRPr="00EA2DC0">
              <w:rPr>
                <w:rFonts w:ascii="Times New Roman" w:hAnsi="Times New Roman"/>
                <w:sz w:val="16"/>
                <w:szCs w:val="16"/>
                <w:lang w:val="en-US"/>
              </w:rPr>
              <w:t>*</w:t>
            </w:r>
          </w:p>
        </w:tc>
      </w:tr>
    </w:tbl>
    <w:p w:rsidR="00EA2DC0" w:rsidRPr="00EA2DC0" w:rsidRDefault="00EA2DC0" w:rsidP="00EA2DC0">
      <w:pPr>
        <w:spacing w:after="0" w:line="240" w:lineRule="auto"/>
        <w:ind w:firstLine="284"/>
        <w:rPr>
          <w:rFonts w:ascii="Times New Roman" w:hAnsi="Times New Roman"/>
          <w:sz w:val="12"/>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Так, балансирование рационов жвачных по Сульфуру является за</w:t>
      </w:r>
      <w:r w:rsidRPr="00EA2DC0">
        <w:rPr>
          <w:rFonts w:ascii="Times New Roman" w:hAnsi="Times New Roman"/>
          <w:sz w:val="20"/>
          <w:szCs w:val="20"/>
        </w:rPr>
        <w:softHyphen/>
        <w:t>логом биосинтеза микроорганизмами серосодержащих (метионина, цистина, цистеина) аминокислот, одна из которых – метионин, содер</w:t>
      </w:r>
      <w:r w:rsidRPr="00EA2DC0">
        <w:rPr>
          <w:rFonts w:ascii="Times New Roman" w:hAnsi="Times New Roman"/>
          <w:sz w:val="20"/>
          <w:szCs w:val="20"/>
        </w:rPr>
        <w:softHyphen/>
        <w:t>жит активную метильную группу СН</w:t>
      </w:r>
      <w:r w:rsidRPr="00EA2DC0">
        <w:rPr>
          <w:rFonts w:ascii="Times New Roman" w:hAnsi="Times New Roman"/>
          <w:sz w:val="20"/>
          <w:szCs w:val="20"/>
          <w:vertAlign w:val="subscript"/>
        </w:rPr>
        <w:t>3</w:t>
      </w:r>
      <w:r w:rsidRPr="00EA2DC0">
        <w:rPr>
          <w:rFonts w:ascii="Times New Roman" w:hAnsi="Times New Roman"/>
          <w:sz w:val="20"/>
          <w:szCs w:val="20"/>
        </w:rPr>
        <w:t>, которая служит катализатором многих звеньев обмена веществ, в частности, в рубце повышает пере</w:t>
      </w:r>
      <w:r w:rsidRPr="00EA2DC0">
        <w:rPr>
          <w:rFonts w:ascii="Times New Roman" w:hAnsi="Times New Roman"/>
          <w:sz w:val="20"/>
          <w:szCs w:val="20"/>
        </w:rPr>
        <w:softHyphen/>
        <w:t xml:space="preserve">варимость клетчатки, стимулирует рост крахмалгидролизирующих бактерий и их активность.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Обеспеченность потребности коров опытной группы фосфором по</w:t>
      </w:r>
      <w:r w:rsidRPr="00EA2DC0">
        <w:rPr>
          <w:rFonts w:ascii="Times New Roman" w:hAnsi="Times New Roman"/>
          <w:sz w:val="20"/>
          <w:szCs w:val="20"/>
        </w:rPr>
        <w:softHyphen/>
        <w:t>ложительно сказывается на ряде фрагментов метаболизма фосфатов как в рубце, так и крови. Микроэлементы  медь, цинк положительно влияют на размножение бактерий, синтез белка, активность целлюлаз микроорганизмов, участвующих (в составе ферментов) в окисли</w:t>
      </w:r>
      <w:r w:rsidRPr="00EA2DC0">
        <w:rPr>
          <w:rFonts w:ascii="Times New Roman" w:hAnsi="Times New Roman"/>
          <w:sz w:val="20"/>
          <w:szCs w:val="20"/>
        </w:rPr>
        <w:softHyphen/>
        <w:t>тельно-восстановительных реакциях, регулирующих ход азотного об</w:t>
      </w:r>
      <w:r w:rsidRPr="00EA2DC0">
        <w:rPr>
          <w:rFonts w:ascii="Times New Roman" w:hAnsi="Times New Roman"/>
          <w:sz w:val="20"/>
          <w:szCs w:val="20"/>
        </w:rPr>
        <w:softHyphen/>
        <w:t>мена как в преджелудках, так и в организме в целом, а отсюда положи</w:t>
      </w:r>
      <w:r w:rsidRPr="00EA2DC0">
        <w:rPr>
          <w:rFonts w:ascii="Times New Roman" w:hAnsi="Times New Roman"/>
          <w:sz w:val="20"/>
          <w:szCs w:val="20"/>
        </w:rPr>
        <w:softHyphen/>
        <w:t>тельно влияют на мясную и молочную продуктивность скота. Дейст</w:t>
      </w:r>
      <w:r w:rsidRPr="00EA2DC0">
        <w:rPr>
          <w:rFonts w:ascii="Times New Roman" w:hAnsi="Times New Roman"/>
          <w:sz w:val="20"/>
          <w:szCs w:val="20"/>
        </w:rPr>
        <w:softHyphen/>
        <w:t>вие йода на метаболическую активность рубцовых микроорганизмов, в том числе и на обмен веществ, в организме жвачных в целом проявля</w:t>
      </w:r>
      <w:r w:rsidRPr="00EA2DC0">
        <w:rPr>
          <w:rFonts w:ascii="Times New Roman" w:hAnsi="Times New Roman"/>
          <w:sz w:val="20"/>
          <w:szCs w:val="20"/>
        </w:rPr>
        <w:softHyphen/>
        <w:t>ется как непосредственно прямо, так и через функцию щитовидной железы. Оптимальное содержание витамина D в рационе коров опыт</w:t>
      </w:r>
      <w:r w:rsidRPr="00EA2DC0">
        <w:rPr>
          <w:rFonts w:ascii="Times New Roman" w:hAnsi="Times New Roman"/>
          <w:sz w:val="20"/>
          <w:szCs w:val="20"/>
        </w:rPr>
        <w:softHyphen/>
        <w:t>ной группы в первую очередь регулирует обмен фосфора и кальция в их организме, стимулирует активность кишечной фитазы. В нашем эксперименте витамин D в комплексе с перечисленными факторами положительно влияет на указанные выше метаболиты организма коров опытной группы.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Высокий уровень обменных процессов в организме коров опытной группы положительно сказался на их молочной продуктивности и ка</w:t>
      </w:r>
      <w:r w:rsidRPr="00EA2DC0">
        <w:rPr>
          <w:rFonts w:ascii="Times New Roman" w:hAnsi="Times New Roman"/>
          <w:sz w:val="20"/>
          <w:szCs w:val="20"/>
        </w:rPr>
        <w:softHyphen/>
        <w:t>чественных показателях молока (табл. 4).</w:t>
      </w:r>
    </w:p>
    <w:p w:rsidR="00EA2DC0" w:rsidRPr="00EA2DC0" w:rsidRDefault="00EA2DC0" w:rsidP="00EA2DC0">
      <w:pPr>
        <w:spacing w:after="0" w:line="240" w:lineRule="auto"/>
        <w:ind w:firstLine="284"/>
        <w:jc w:val="both"/>
        <w:rPr>
          <w:rFonts w:ascii="Times New Roman" w:hAnsi="Times New Roman"/>
          <w:sz w:val="6"/>
          <w:szCs w:val="20"/>
        </w:rPr>
      </w:pPr>
    </w:p>
    <w:p w:rsidR="00EA2DC0" w:rsidRPr="00EA2DC0" w:rsidRDefault="00EA2DC0" w:rsidP="00EA2DC0">
      <w:pPr>
        <w:spacing w:after="0" w:line="240" w:lineRule="auto"/>
        <w:rPr>
          <w:rFonts w:ascii="Times New Roman" w:hAnsi="Times New Roman"/>
          <w:spacing w:val="20"/>
          <w:sz w:val="16"/>
          <w:szCs w:val="16"/>
        </w:rPr>
      </w:pPr>
      <w:r w:rsidRPr="00EA2DC0">
        <w:rPr>
          <w:rFonts w:ascii="Times New Roman" w:hAnsi="Times New Roman"/>
          <w:spacing w:val="20"/>
          <w:sz w:val="16"/>
          <w:szCs w:val="16"/>
        </w:rPr>
        <w:br w:type="page"/>
      </w: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4. </w:t>
      </w:r>
      <w:r w:rsidRPr="00EA2DC0">
        <w:rPr>
          <w:rFonts w:ascii="Times New Roman" w:hAnsi="Times New Roman"/>
          <w:b/>
          <w:sz w:val="16"/>
          <w:szCs w:val="16"/>
        </w:rPr>
        <w:t>Химический состав молока подопытных коров (M ± m, n = 3)</w:t>
      </w:r>
    </w:p>
    <w:p w:rsidR="00EA2DC0" w:rsidRPr="00EA2DC0" w:rsidRDefault="00EA2DC0" w:rsidP="00EA2DC0">
      <w:pPr>
        <w:spacing w:after="0" w:line="240" w:lineRule="auto"/>
        <w:ind w:firstLine="284"/>
        <w:rPr>
          <w:rFonts w:ascii="Times New Roman" w:hAnsi="Times New Roman"/>
          <w:sz w:val="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1664"/>
        <w:gridCol w:w="1756"/>
      </w:tblGrid>
      <w:tr w:rsidR="00EA2DC0" w:rsidRPr="00EA2DC0" w:rsidTr="00450BC1">
        <w:trPr>
          <w:trHeight w:val="189"/>
        </w:trPr>
        <w:tc>
          <w:tcPr>
            <w:tcW w:w="2700" w:type="dxa"/>
            <w:vMerge w:val="restart"/>
            <w:vAlign w:val="center"/>
          </w:tcPr>
          <w:p w:rsidR="00EA2DC0" w:rsidRPr="00EA2DC0" w:rsidRDefault="00EA2DC0" w:rsidP="00EA2DC0">
            <w:pPr>
              <w:spacing w:after="0" w:line="240" w:lineRule="auto"/>
              <w:ind w:firstLine="34"/>
              <w:jc w:val="center"/>
              <w:rPr>
                <w:rFonts w:ascii="Times New Roman" w:hAnsi="Times New Roman"/>
                <w:sz w:val="16"/>
                <w:szCs w:val="16"/>
              </w:rPr>
            </w:pPr>
            <w:r w:rsidRPr="00EA2DC0">
              <w:rPr>
                <w:rFonts w:ascii="Times New Roman" w:hAnsi="Times New Roman"/>
                <w:sz w:val="16"/>
                <w:szCs w:val="16"/>
              </w:rPr>
              <w:t xml:space="preserve">Показатели </w:t>
            </w:r>
          </w:p>
        </w:tc>
        <w:tc>
          <w:tcPr>
            <w:tcW w:w="3420" w:type="dxa"/>
            <w:gridSpan w:val="2"/>
            <w:vAlign w:val="center"/>
          </w:tcPr>
          <w:p w:rsidR="00EA2DC0" w:rsidRPr="00EA2DC0" w:rsidRDefault="00EA2DC0" w:rsidP="00EA2DC0">
            <w:pPr>
              <w:spacing w:after="0" w:line="240" w:lineRule="auto"/>
              <w:ind w:firstLine="27"/>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rPr>
          <w:trHeight w:val="159"/>
        </w:trPr>
        <w:tc>
          <w:tcPr>
            <w:tcW w:w="2700" w:type="dxa"/>
            <w:vMerge/>
            <w:vAlign w:val="center"/>
          </w:tcPr>
          <w:p w:rsidR="00EA2DC0" w:rsidRPr="00EA2DC0" w:rsidRDefault="00EA2DC0" w:rsidP="00EA2DC0">
            <w:pPr>
              <w:spacing w:after="0" w:line="240" w:lineRule="auto"/>
              <w:ind w:firstLine="284"/>
              <w:jc w:val="center"/>
              <w:rPr>
                <w:rFonts w:ascii="Times New Roman" w:hAnsi="Times New Roman"/>
                <w:sz w:val="16"/>
                <w:szCs w:val="16"/>
              </w:rPr>
            </w:pPr>
          </w:p>
        </w:tc>
        <w:tc>
          <w:tcPr>
            <w:tcW w:w="166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контрольная</w:t>
            </w:r>
          </w:p>
        </w:tc>
        <w:tc>
          <w:tcPr>
            <w:tcW w:w="1756"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опытная</w:t>
            </w:r>
          </w:p>
        </w:tc>
      </w:tr>
      <w:tr w:rsidR="00EA2DC0" w:rsidRPr="00EA2DC0" w:rsidTr="00450BC1">
        <w:trPr>
          <w:trHeight w:val="169"/>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Среднесуточный удой, кг</w:t>
            </w:r>
          </w:p>
        </w:tc>
        <w:tc>
          <w:tcPr>
            <w:tcW w:w="166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w:t>
            </w:r>
            <w:r w:rsidRPr="00EA2DC0">
              <w:rPr>
                <w:rFonts w:ascii="Times New Roman" w:hAnsi="Times New Roman"/>
                <w:sz w:val="16"/>
                <w:szCs w:val="16"/>
                <w:lang w:val="uk-UA"/>
              </w:rPr>
              <w:t>5</w:t>
            </w:r>
            <w:r w:rsidRPr="00EA2DC0">
              <w:rPr>
                <w:rFonts w:ascii="Times New Roman" w:hAnsi="Times New Roman"/>
                <w:sz w:val="16"/>
                <w:szCs w:val="16"/>
              </w:rPr>
              <w:t>,</w:t>
            </w:r>
            <w:r w:rsidRPr="00EA2DC0">
              <w:rPr>
                <w:rFonts w:ascii="Times New Roman" w:hAnsi="Times New Roman"/>
                <w:sz w:val="16"/>
                <w:szCs w:val="16"/>
                <w:lang w:val="uk-UA"/>
              </w:rPr>
              <w:t xml:space="preserve">61 </w:t>
            </w:r>
            <w:r w:rsidRPr="00EA2DC0">
              <w:rPr>
                <w:rFonts w:ascii="Times New Roman" w:hAnsi="Times New Roman"/>
                <w:sz w:val="16"/>
                <w:szCs w:val="16"/>
              </w:rPr>
              <w:t>± 0,</w:t>
            </w:r>
            <w:r w:rsidRPr="00EA2DC0">
              <w:rPr>
                <w:rFonts w:ascii="Times New Roman" w:hAnsi="Times New Roman"/>
                <w:sz w:val="16"/>
                <w:szCs w:val="16"/>
                <w:lang w:val="uk-UA"/>
              </w:rPr>
              <w:t>57</w:t>
            </w:r>
          </w:p>
        </w:tc>
        <w:tc>
          <w:tcPr>
            <w:tcW w:w="1756"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w:t>
            </w:r>
            <w:r w:rsidRPr="00EA2DC0">
              <w:rPr>
                <w:rFonts w:ascii="Times New Roman" w:hAnsi="Times New Roman"/>
                <w:sz w:val="16"/>
                <w:szCs w:val="16"/>
                <w:lang w:val="uk-UA"/>
              </w:rPr>
              <w:t>7</w:t>
            </w:r>
            <w:r w:rsidRPr="00EA2DC0">
              <w:rPr>
                <w:rFonts w:ascii="Times New Roman" w:hAnsi="Times New Roman"/>
                <w:sz w:val="16"/>
                <w:szCs w:val="16"/>
              </w:rPr>
              <w:t>,</w:t>
            </w:r>
            <w:r w:rsidRPr="00EA2DC0">
              <w:rPr>
                <w:rFonts w:ascii="Times New Roman" w:hAnsi="Times New Roman"/>
                <w:sz w:val="16"/>
                <w:szCs w:val="16"/>
                <w:lang w:val="uk-UA"/>
              </w:rPr>
              <w:t xml:space="preserve">53 </w:t>
            </w:r>
            <w:r w:rsidRPr="00EA2DC0">
              <w:rPr>
                <w:rFonts w:ascii="Times New Roman" w:hAnsi="Times New Roman"/>
                <w:sz w:val="16"/>
                <w:szCs w:val="16"/>
              </w:rPr>
              <w:t>± 0,</w:t>
            </w:r>
            <w:r w:rsidRPr="00EA2DC0">
              <w:rPr>
                <w:rFonts w:ascii="Times New Roman" w:hAnsi="Times New Roman"/>
                <w:sz w:val="16"/>
                <w:szCs w:val="16"/>
                <w:lang w:val="uk-UA"/>
              </w:rPr>
              <w:t>61</w:t>
            </w:r>
          </w:p>
        </w:tc>
      </w:tr>
      <w:tr w:rsidR="00EA2DC0" w:rsidRPr="00EA2DC0" w:rsidTr="00450BC1">
        <w:trPr>
          <w:trHeight w:val="167"/>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Сухое вещество, %</w:t>
            </w:r>
          </w:p>
        </w:tc>
        <w:tc>
          <w:tcPr>
            <w:tcW w:w="166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rPr>
              <w:t>11,</w:t>
            </w:r>
            <w:r w:rsidRPr="00EA2DC0">
              <w:rPr>
                <w:rFonts w:ascii="Times New Roman" w:hAnsi="Times New Roman"/>
                <w:sz w:val="16"/>
                <w:szCs w:val="16"/>
                <w:lang w:val="uk-UA"/>
              </w:rPr>
              <w:t xml:space="preserve">43 </w:t>
            </w:r>
            <w:r w:rsidRPr="00EA2DC0">
              <w:rPr>
                <w:rFonts w:ascii="Times New Roman" w:hAnsi="Times New Roman"/>
                <w:sz w:val="16"/>
                <w:szCs w:val="16"/>
              </w:rPr>
              <w:t>± 0,0</w:t>
            </w:r>
            <w:r w:rsidRPr="00EA2DC0">
              <w:rPr>
                <w:rFonts w:ascii="Times New Roman" w:hAnsi="Times New Roman"/>
                <w:sz w:val="16"/>
                <w:szCs w:val="16"/>
                <w:lang w:val="uk-UA"/>
              </w:rPr>
              <w:t>1</w:t>
            </w:r>
          </w:p>
        </w:tc>
        <w:tc>
          <w:tcPr>
            <w:tcW w:w="1756"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w:t>
            </w:r>
            <w:r w:rsidRPr="00EA2DC0">
              <w:rPr>
                <w:rFonts w:ascii="Times New Roman" w:hAnsi="Times New Roman"/>
                <w:sz w:val="16"/>
                <w:szCs w:val="16"/>
                <w:lang w:val="uk-UA"/>
              </w:rPr>
              <w:t xml:space="preserve">13 </w:t>
            </w:r>
            <w:r w:rsidRPr="00EA2DC0">
              <w:rPr>
                <w:rFonts w:ascii="Times New Roman" w:hAnsi="Times New Roman"/>
                <w:sz w:val="16"/>
                <w:szCs w:val="16"/>
              </w:rPr>
              <w:t>± 0,0</w:t>
            </w:r>
            <w:r w:rsidRPr="00EA2DC0">
              <w:rPr>
                <w:rFonts w:ascii="Times New Roman" w:hAnsi="Times New Roman"/>
                <w:sz w:val="16"/>
                <w:szCs w:val="16"/>
                <w:lang w:val="uk-UA"/>
              </w:rPr>
              <w:t>3</w:t>
            </w:r>
            <w:r w:rsidRPr="00EA2DC0">
              <w:rPr>
                <w:rFonts w:ascii="Times New Roman" w:hAnsi="Times New Roman"/>
                <w:sz w:val="16"/>
                <w:szCs w:val="16"/>
              </w:rPr>
              <w:t>*</w:t>
            </w:r>
          </w:p>
        </w:tc>
      </w:tr>
      <w:tr w:rsidR="00EA2DC0" w:rsidRPr="00EA2DC0" w:rsidTr="00450BC1">
        <w:trPr>
          <w:trHeight w:val="152"/>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Жир, %</w:t>
            </w:r>
          </w:p>
        </w:tc>
        <w:tc>
          <w:tcPr>
            <w:tcW w:w="166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w:t>
            </w:r>
            <w:r w:rsidRPr="00EA2DC0">
              <w:rPr>
                <w:rFonts w:ascii="Times New Roman" w:hAnsi="Times New Roman"/>
                <w:sz w:val="16"/>
                <w:szCs w:val="16"/>
                <w:lang w:val="uk-UA"/>
              </w:rPr>
              <w:t xml:space="preserve">40 </w:t>
            </w:r>
            <w:r w:rsidRPr="00EA2DC0">
              <w:rPr>
                <w:rFonts w:ascii="Times New Roman" w:hAnsi="Times New Roman"/>
                <w:sz w:val="16"/>
                <w:szCs w:val="16"/>
              </w:rPr>
              <w:t>± 0,06</w:t>
            </w:r>
          </w:p>
        </w:tc>
        <w:tc>
          <w:tcPr>
            <w:tcW w:w="1756"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rPr>
              <w:t>3,</w:t>
            </w:r>
            <w:r w:rsidRPr="00EA2DC0">
              <w:rPr>
                <w:rFonts w:ascii="Times New Roman" w:hAnsi="Times New Roman"/>
                <w:sz w:val="16"/>
                <w:szCs w:val="16"/>
                <w:lang w:val="uk-UA"/>
              </w:rPr>
              <w:t xml:space="preserve">42 </w:t>
            </w:r>
            <w:r w:rsidRPr="00EA2DC0">
              <w:rPr>
                <w:rFonts w:ascii="Times New Roman" w:hAnsi="Times New Roman"/>
                <w:sz w:val="16"/>
                <w:szCs w:val="16"/>
              </w:rPr>
              <w:t>± 0,0</w:t>
            </w:r>
            <w:r w:rsidRPr="00EA2DC0">
              <w:rPr>
                <w:rFonts w:ascii="Times New Roman" w:hAnsi="Times New Roman"/>
                <w:sz w:val="16"/>
                <w:szCs w:val="16"/>
                <w:lang w:val="uk-UA"/>
              </w:rPr>
              <w:t>3</w:t>
            </w:r>
          </w:p>
        </w:tc>
      </w:tr>
      <w:tr w:rsidR="00EA2DC0" w:rsidRPr="00EA2DC0" w:rsidTr="00450BC1">
        <w:trPr>
          <w:trHeight w:val="135"/>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Белок, %</w:t>
            </w:r>
          </w:p>
        </w:tc>
        <w:tc>
          <w:tcPr>
            <w:tcW w:w="166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3,2</w:t>
            </w:r>
            <w:r w:rsidRPr="00EA2DC0">
              <w:rPr>
                <w:rFonts w:ascii="Times New Roman" w:hAnsi="Times New Roman"/>
                <w:sz w:val="16"/>
                <w:szCs w:val="16"/>
                <w:lang w:val="uk-UA"/>
              </w:rPr>
              <w:t xml:space="preserve">5 </w:t>
            </w:r>
            <w:r w:rsidRPr="00EA2DC0">
              <w:rPr>
                <w:rFonts w:ascii="Times New Roman" w:hAnsi="Times New Roman"/>
                <w:sz w:val="16"/>
                <w:szCs w:val="16"/>
              </w:rPr>
              <w:t>± 0,0</w:t>
            </w:r>
            <w:r w:rsidRPr="00EA2DC0">
              <w:rPr>
                <w:rFonts w:ascii="Times New Roman" w:hAnsi="Times New Roman"/>
                <w:sz w:val="16"/>
                <w:szCs w:val="16"/>
                <w:lang w:val="uk-UA"/>
              </w:rPr>
              <w:t>1</w:t>
            </w:r>
          </w:p>
        </w:tc>
        <w:tc>
          <w:tcPr>
            <w:tcW w:w="1756"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w:t>
            </w:r>
            <w:r w:rsidRPr="00EA2DC0">
              <w:rPr>
                <w:rFonts w:ascii="Times New Roman" w:hAnsi="Times New Roman"/>
                <w:sz w:val="16"/>
                <w:szCs w:val="16"/>
                <w:lang w:val="uk-UA"/>
              </w:rPr>
              <w:t xml:space="preserve">5 </w:t>
            </w:r>
            <w:r w:rsidRPr="00EA2DC0">
              <w:rPr>
                <w:rFonts w:ascii="Times New Roman" w:hAnsi="Times New Roman"/>
                <w:sz w:val="16"/>
                <w:szCs w:val="16"/>
              </w:rPr>
              <w:t>± 0,0</w:t>
            </w:r>
            <w:r w:rsidRPr="00EA2DC0">
              <w:rPr>
                <w:rFonts w:ascii="Times New Roman" w:hAnsi="Times New Roman"/>
                <w:sz w:val="16"/>
                <w:szCs w:val="16"/>
                <w:lang w:val="uk-UA"/>
              </w:rPr>
              <w:t>4</w:t>
            </w:r>
          </w:p>
        </w:tc>
      </w:tr>
      <w:tr w:rsidR="00EA2DC0" w:rsidRPr="00EA2DC0" w:rsidTr="00450BC1">
        <w:trPr>
          <w:trHeight w:val="119"/>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Лактоза, %</w:t>
            </w:r>
          </w:p>
        </w:tc>
        <w:tc>
          <w:tcPr>
            <w:tcW w:w="166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w:t>
            </w:r>
            <w:r w:rsidRPr="00EA2DC0">
              <w:rPr>
                <w:rFonts w:ascii="Times New Roman" w:hAnsi="Times New Roman"/>
                <w:sz w:val="16"/>
                <w:szCs w:val="16"/>
                <w:lang w:val="uk-UA"/>
              </w:rPr>
              <w:t xml:space="preserve">03 </w:t>
            </w:r>
            <w:r w:rsidRPr="00EA2DC0">
              <w:rPr>
                <w:rFonts w:ascii="Times New Roman" w:hAnsi="Times New Roman"/>
                <w:sz w:val="16"/>
                <w:szCs w:val="16"/>
              </w:rPr>
              <w:t>± 0,0</w:t>
            </w:r>
            <w:r w:rsidRPr="00EA2DC0">
              <w:rPr>
                <w:rFonts w:ascii="Times New Roman" w:hAnsi="Times New Roman"/>
                <w:sz w:val="16"/>
                <w:szCs w:val="16"/>
                <w:lang w:val="uk-UA"/>
              </w:rPr>
              <w:t>9</w:t>
            </w:r>
          </w:p>
        </w:tc>
        <w:tc>
          <w:tcPr>
            <w:tcW w:w="1756"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w:t>
            </w:r>
            <w:r w:rsidRPr="00EA2DC0">
              <w:rPr>
                <w:rFonts w:ascii="Times New Roman" w:hAnsi="Times New Roman"/>
                <w:sz w:val="16"/>
                <w:szCs w:val="16"/>
                <w:lang w:val="uk-UA"/>
              </w:rPr>
              <w:t xml:space="preserve">57 </w:t>
            </w:r>
            <w:r w:rsidRPr="00EA2DC0">
              <w:rPr>
                <w:rFonts w:ascii="Times New Roman" w:hAnsi="Times New Roman"/>
                <w:sz w:val="16"/>
                <w:szCs w:val="16"/>
              </w:rPr>
              <w:t>± 0,</w:t>
            </w:r>
            <w:r w:rsidRPr="00EA2DC0">
              <w:rPr>
                <w:rFonts w:ascii="Times New Roman" w:hAnsi="Times New Roman"/>
                <w:sz w:val="16"/>
                <w:szCs w:val="16"/>
                <w:lang w:val="uk-UA"/>
              </w:rPr>
              <w:t>15</w:t>
            </w:r>
          </w:p>
        </w:tc>
      </w:tr>
      <w:tr w:rsidR="00EA2DC0" w:rsidRPr="00EA2DC0" w:rsidTr="00450BC1">
        <w:trPr>
          <w:trHeight w:val="103"/>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Зола, %</w:t>
            </w:r>
          </w:p>
        </w:tc>
        <w:tc>
          <w:tcPr>
            <w:tcW w:w="166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w:t>
            </w:r>
            <w:r w:rsidRPr="00EA2DC0">
              <w:rPr>
                <w:rFonts w:ascii="Times New Roman" w:hAnsi="Times New Roman"/>
                <w:sz w:val="16"/>
                <w:szCs w:val="16"/>
                <w:lang w:val="uk-UA"/>
              </w:rPr>
              <w:t xml:space="preserve">75 </w:t>
            </w:r>
            <w:r w:rsidRPr="00EA2DC0">
              <w:rPr>
                <w:rFonts w:ascii="Times New Roman" w:hAnsi="Times New Roman"/>
                <w:sz w:val="16"/>
                <w:szCs w:val="16"/>
              </w:rPr>
              <w:t>± 0,0</w:t>
            </w:r>
            <w:r w:rsidRPr="00EA2DC0">
              <w:rPr>
                <w:rFonts w:ascii="Times New Roman" w:hAnsi="Times New Roman"/>
                <w:sz w:val="16"/>
                <w:szCs w:val="16"/>
                <w:lang w:val="uk-UA"/>
              </w:rPr>
              <w:t>7</w:t>
            </w:r>
          </w:p>
        </w:tc>
        <w:tc>
          <w:tcPr>
            <w:tcW w:w="1756"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w:t>
            </w:r>
            <w:r w:rsidRPr="00EA2DC0">
              <w:rPr>
                <w:rFonts w:ascii="Times New Roman" w:hAnsi="Times New Roman"/>
                <w:sz w:val="16"/>
                <w:szCs w:val="16"/>
                <w:lang w:val="uk-UA"/>
              </w:rPr>
              <w:t xml:space="preserve">79 </w:t>
            </w:r>
            <w:r w:rsidRPr="00EA2DC0">
              <w:rPr>
                <w:rFonts w:ascii="Times New Roman" w:hAnsi="Times New Roman"/>
                <w:sz w:val="16"/>
                <w:szCs w:val="16"/>
              </w:rPr>
              <w:t>± 0,0</w:t>
            </w:r>
            <w:r w:rsidRPr="00EA2DC0">
              <w:rPr>
                <w:rFonts w:ascii="Times New Roman" w:hAnsi="Times New Roman"/>
                <w:sz w:val="16"/>
                <w:szCs w:val="16"/>
                <w:lang w:val="uk-UA"/>
              </w:rPr>
              <w:t>4</w:t>
            </w:r>
          </w:p>
        </w:tc>
      </w:tr>
      <w:tr w:rsidR="00EA2DC0" w:rsidRPr="00EA2DC0" w:rsidTr="00450BC1">
        <w:trPr>
          <w:trHeight w:val="87"/>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 xml:space="preserve">Кальций, </w:t>
            </w:r>
            <w:r w:rsidRPr="00EA2DC0">
              <w:rPr>
                <w:rFonts w:ascii="Times New Roman" w:hAnsi="Times New Roman"/>
                <w:sz w:val="16"/>
                <w:szCs w:val="16"/>
                <w:lang w:val="uk-UA"/>
              </w:rPr>
              <w:t>г/кг</w:t>
            </w:r>
          </w:p>
        </w:tc>
        <w:tc>
          <w:tcPr>
            <w:tcW w:w="1664"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w:t>
            </w:r>
            <w:r w:rsidRPr="00EA2DC0">
              <w:rPr>
                <w:rFonts w:ascii="Times New Roman" w:hAnsi="Times New Roman"/>
                <w:sz w:val="16"/>
                <w:szCs w:val="16"/>
                <w:lang w:val="uk-UA"/>
              </w:rPr>
              <w:t xml:space="preserve">71 </w:t>
            </w:r>
            <w:r w:rsidRPr="00EA2DC0">
              <w:rPr>
                <w:rFonts w:ascii="Times New Roman" w:hAnsi="Times New Roman"/>
                <w:sz w:val="16"/>
                <w:szCs w:val="16"/>
              </w:rPr>
              <w:t>± 0,0</w:t>
            </w:r>
            <w:r w:rsidRPr="00EA2DC0">
              <w:rPr>
                <w:rFonts w:ascii="Times New Roman" w:hAnsi="Times New Roman"/>
                <w:sz w:val="16"/>
                <w:szCs w:val="16"/>
                <w:lang w:val="uk-UA"/>
              </w:rPr>
              <w:t>4</w:t>
            </w:r>
          </w:p>
        </w:tc>
        <w:tc>
          <w:tcPr>
            <w:tcW w:w="1756"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w:t>
            </w:r>
            <w:r w:rsidRPr="00EA2DC0">
              <w:rPr>
                <w:rFonts w:ascii="Times New Roman" w:hAnsi="Times New Roman"/>
                <w:sz w:val="16"/>
                <w:szCs w:val="16"/>
                <w:lang w:val="uk-UA"/>
              </w:rPr>
              <w:t xml:space="preserve">78 </w:t>
            </w:r>
            <w:r w:rsidRPr="00EA2DC0">
              <w:rPr>
                <w:rFonts w:ascii="Times New Roman" w:hAnsi="Times New Roman"/>
                <w:sz w:val="16"/>
                <w:szCs w:val="16"/>
              </w:rPr>
              <w:t>± 0,07</w:t>
            </w:r>
          </w:p>
        </w:tc>
      </w:tr>
      <w:tr w:rsidR="00EA2DC0" w:rsidRPr="00EA2DC0" w:rsidTr="00450BC1">
        <w:trPr>
          <w:trHeight w:val="85"/>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rPr>
            </w:pPr>
            <w:r w:rsidRPr="00EA2DC0">
              <w:rPr>
                <w:rFonts w:ascii="Times New Roman" w:hAnsi="Times New Roman"/>
                <w:sz w:val="16"/>
                <w:szCs w:val="16"/>
              </w:rPr>
              <w:t xml:space="preserve">Фосфор, </w:t>
            </w:r>
            <w:r w:rsidRPr="00EA2DC0">
              <w:rPr>
                <w:rFonts w:ascii="Times New Roman" w:hAnsi="Times New Roman"/>
                <w:sz w:val="16"/>
                <w:szCs w:val="16"/>
                <w:lang w:val="uk-UA"/>
              </w:rPr>
              <w:t>г/кг</w:t>
            </w:r>
          </w:p>
        </w:tc>
        <w:tc>
          <w:tcPr>
            <w:tcW w:w="1664" w:type="dxa"/>
            <w:vAlign w:val="center"/>
          </w:tcPr>
          <w:p w:rsidR="00EA2DC0" w:rsidRPr="00EA2DC0" w:rsidRDefault="00EA2DC0" w:rsidP="00EA2DC0">
            <w:pPr>
              <w:spacing w:after="0" w:line="240" w:lineRule="auto"/>
              <w:ind w:firstLine="27"/>
              <w:jc w:val="center"/>
              <w:rPr>
                <w:rFonts w:ascii="Times New Roman" w:hAnsi="Times New Roman"/>
                <w:sz w:val="16"/>
                <w:szCs w:val="16"/>
              </w:rPr>
            </w:pPr>
            <w:r w:rsidRPr="00EA2DC0">
              <w:rPr>
                <w:rFonts w:ascii="Times New Roman" w:hAnsi="Times New Roman"/>
                <w:sz w:val="16"/>
                <w:szCs w:val="16"/>
              </w:rPr>
              <w:t>0,</w:t>
            </w:r>
            <w:r w:rsidRPr="00EA2DC0">
              <w:rPr>
                <w:rFonts w:ascii="Times New Roman" w:hAnsi="Times New Roman"/>
                <w:sz w:val="16"/>
                <w:szCs w:val="16"/>
                <w:lang w:val="uk-UA"/>
              </w:rPr>
              <w:t xml:space="preserve">59 </w:t>
            </w:r>
            <w:r w:rsidRPr="00EA2DC0">
              <w:rPr>
                <w:rFonts w:ascii="Times New Roman" w:hAnsi="Times New Roman"/>
                <w:sz w:val="16"/>
                <w:szCs w:val="16"/>
              </w:rPr>
              <w:t>± 0,0</w:t>
            </w:r>
            <w:r w:rsidRPr="00EA2DC0">
              <w:rPr>
                <w:rFonts w:ascii="Times New Roman" w:hAnsi="Times New Roman"/>
                <w:sz w:val="16"/>
                <w:szCs w:val="16"/>
                <w:lang w:val="uk-UA"/>
              </w:rPr>
              <w:t>7</w:t>
            </w:r>
          </w:p>
        </w:tc>
        <w:tc>
          <w:tcPr>
            <w:tcW w:w="1756" w:type="dxa"/>
            <w:vAlign w:val="center"/>
          </w:tcPr>
          <w:p w:rsidR="00EA2DC0" w:rsidRPr="00EA2DC0" w:rsidRDefault="00EA2DC0" w:rsidP="00EA2DC0">
            <w:pPr>
              <w:spacing w:after="0" w:line="240" w:lineRule="auto"/>
              <w:ind w:firstLine="27"/>
              <w:jc w:val="center"/>
              <w:rPr>
                <w:rFonts w:ascii="Times New Roman" w:hAnsi="Times New Roman"/>
                <w:sz w:val="16"/>
                <w:szCs w:val="16"/>
              </w:rPr>
            </w:pPr>
            <w:r w:rsidRPr="00EA2DC0">
              <w:rPr>
                <w:rFonts w:ascii="Times New Roman" w:hAnsi="Times New Roman"/>
                <w:sz w:val="16"/>
                <w:szCs w:val="16"/>
              </w:rPr>
              <w:t>0,</w:t>
            </w:r>
            <w:r w:rsidRPr="00EA2DC0">
              <w:rPr>
                <w:rFonts w:ascii="Times New Roman" w:hAnsi="Times New Roman"/>
                <w:sz w:val="16"/>
                <w:szCs w:val="16"/>
                <w:lang w:val="uk-UA"/>
              </w:rPr>
              <w:t xml:space="preserve">61 </w:t>
            </w:r>
            <w:r w:rsidRPr="00EA2DC0">
              <w:rPr>
                <w:rFonts w:ascii="Times New Roman" w:hAnsi="Times New Roman"/>
                <w:sz w:val="16"/>
                <w:szCs w:val="16"/>
              </w:rPr>
              <w:t>± 0,0</w:t>
            </w:r>
            <w:r w:rsidRPr="00EA2DC0">
              <w:rPr>
                <w:rFonts w:ascii="Times New Roman" w:hAnsi="Times New Roman"/>
                <w:sz w:val="16"/>
                <w:szCs w:val="16"/>
                <w:lang w:val="uk-UA"/>
              </w:rPr>
              <w:t>5</w:t>
            </w:r>
          </w:p>
        </w:tc>
      </w:tr>
      <w:tr w:rsidR="00EA2DC0" w:rsidRPr="00EA2DC0" w:rsidTr="00450BC1">
        <w:trPr>
          <w:trHeight w:val="56"/>
        </w:trPr>
        <w:tc>
          <w:tcPr>
            <w:tcW w:w="2700" w:type="dxa"/>
            <w:vAlign w:val="center"/>
          </w:tcPr>
          <w:p w:rsidR="00EA2DC0" w:rsidRPr="00EA2DC0" w:rsidRDefault="00EA2DC0" w:rsidP="00EA2DC0">
            <w:pPr>
              <w:spacing w:after="0" w:line="240" w:lineRule="auto"/>
              <w:ind w:firstLine="34"/>
              <w:rPr>
                <w:rFonts w:ascii="Times New Roman" w:hAnsi="Times New Roman"/>
                <w:sz w:val="16"/>
                <w:szCs w:val="16"/>
                <w:lang w:val="uk-UA"/>
              </w:rPr>
            </w:pPr>
            <w:r w:rsidRPr="00EA2DC0">
              <w:rPr>
                <w:rFonts w:ascii="Times New Roman" w:hAnsi="Times New Roman"/>
                <w:sz w:val="16"/>
                <w:szCs w:val="16"/>
              </w:rPr>
              <w:t xml:space="preserve">Плотность, </w:t>
            </w:r>
            <w:r w:rsidRPr="00EA2DC0">
              <w:rPr>
                <w:rFonts w:ascii="Times New Roman" w:hAnsi="Times New Roman"/>
                <w:sz w:val="16"/>
                <w:szCs w:val="16"/>
                <w:vertAlign w:val="superscript"/>
                <w:lang w:val="uk-UA"/>
              </w:rPr>
              <w:t>0</w:t>
            </w:r>
            <w:r w:rsidRPr="00EA2DC0">
              <w:rPr>
                <w:rFonts w:ascii="Times New Roman" w:hAnsi="Times New Roman"/>
                <w:sz w:val="16"/>
                <w:szCs w:val="16"/>
                <w:lang w:val="uk-UA"/>
              </w:rPr>
              <w:t>А</w:t>
            </w:r>
          </w:p>
        </w:tc>
        <w:tc>
          <w:tcPr>
            <w:tcW w:w="1664" w:type="dxa"/>
            <w:vAlign w:val="center"/>
          </w:tcPr>
          <w:p w:rsidR="00EA2DC0" w:rsidRPr="00EA2DC0" w:rsidRDefault="00EA2DC0" w:rsidP="00EA2DC0">
            <w:pPr>
              <w:spacing w:after="0" w:line="240" w:lineRule="auto"/>
              <w:ind w:firstLine="27"/>
              <w:jc w:val="center"/>
              <w:rPr>
                <w:rFonts w:ascii="Times New Roman" w:hAnsi="Times New Roman"/>
                <w:sz w:val="16"/>
                <w:szCs w:val="16"/>
              </w:rPr>
            </w:pPr>
            <w:r w:rsidRPr="00EA2DC0">
              <w:rPr>
                <w:rFonts w:ascii="Times New Roman" w:hAnsi="Times New Roman"/>
                <w:sz w:val="16"/>
                <w:szCs w:val="16"/>
                <w:lang w:val="uk-UA"/>
              </w:rPr>
              <w:t xml:space="preserve">27,2 </w:t>
            </w:r>
            <w:r w:rsidRPr="00EA2DC0">
              <w:rPr>
                <w:rFonts w:ascii="Times New Roman" w:hAnsi="Times New Roman"/>
                <w:sz w:val="16"/>
                <w:szCs w:val="16"/>
              </w:rPr>
              <w:t xml:space="preserve">± </w:t>
            </w:r>
            <w:r w:rsidRPr="00EA2DC0">
              <w:rPr>
                <w:rFonts w:ascii="Times New Roman" w:hAnsi="Times New Roman"/>
                <w:sz w:val="16"/>
                <w:szCs w:val="16"/>
                <w:lang w:val="uk-UA"/>
              </w:rPr>
              <w:t>1,58</w:t>
            </w:r>
          </w:p>
        </w:tc>
        <w:tc>
          <w:tcPr>
            <w:tcW w:w="1756" w:type="dxa"/>
            <w:vAlign w:val="center"/>
          </w:tcPr>
          <w:p w:rsidR="00EA2DC0" w:rsidRPr="00EA2DC0" w:rsidRDefault="00EA2DC0" w:rsidP="00EA2DC0">
            <w:pPr>
              <w:spacing w:after="0" w:line="240" w:lineRule="auto"/>
              <w:ind w:firstLine="27"/>
              <w:jc w:val="center"/>
              <w:rPr>
                <w:rFonts w:ascii="Times New Roman" w:hAnsi="Times New Roman"/>
                <w:sz w:val="16"/>
                <w:szCs w:val="16"/>
              </w:rPr>
            </w:pPr>
            <w:r w:rsidRPr="00EA2DC0">
              <w:rPr>
                <w:rFonts w:ascii="Times New Roman" w:hAnsi="Times New Roman"/>
                <w:sz w:val="16"/>
                <w:szCs w:val="16"/>
                <w:lang w:val="uk-UA"/>
              </w:rPr>
              <w:t xml:space="preserve">28,0 </w:t>
            </w:r>
            <w:r w:rsidRPr="00EA2DC0">
              <w:rPr>
                <w:rFonts w:ascii="Times New Roman" w:hAnsi="Times New Roman"/>
                <w:sz w:val="16"/>
                <w:szCs w:val="16"/>
              </w:rPr>
              <w:t xml:space="preserve">± </w:t>
            </w:r>
            <w:r w:rsidRPr="00EA2DC0">
              <w:rPr>
                <w:rFonts w:ascii="Times New Roman" w:hAnsi="Times New Roman"/>
                <w:sz w:val="16"/>
                <w:szCs w:val="16"/>
                <w:lang w:val="uk-UA"/>
              </w:rPr>
              <w:t xml:space="preserve">1,30 </w:t>
            </w:r>
          </w:p>
        </w:tc>
      </w:tr>
    </w:tbl>
    <w:p w:rsidR="00EA2DC0" w:rsidRPr="00EA2DC0" w:rsidRDefault="00EA2DC0" w:rsidP="00EA2DC0">
      <w:pPr>
        <w:spacing w:after="0" w:line="240" w:lineRule="auto"/>
        <w:ind w:firstLine="284"/>
        <w:jc w:val="both"/>
        <w:rPr>
          <w:rFonts w:ascii="Times New Roman" w:hAnsi="Times New Roman"/>
          <w:sz w:val="1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Отмечено достоверное повышение уровня сухого вещества, тен</w:t>
      </w:r>
      <w:r w:rsidRPr="00EA2DC0">
        <w:rPr>
          <w:rFonts w:ascii="Times New Roman" w:hAnsi="Times New Roman"/>
          <w:sz w:val="20"/>
          <w:szCs w:val="20"/>
        </w:rPr>
        <w:softHyphen/>
        <w:t>денция к повышению содержания жира, общего белка и, как следствие, − плотности молока коров опытной группы, что свидетельствует о его хороших технологических свойствах [13, 14].</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Среднесуточный надой натурального молока по опытной группе коров за исследуемый период составил 27,5 кг и был на 7,5 % выше, чем в контроле.</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 </w:t>
      </w:r>
      <w:r w:rsidRPr="00EA2DC0">
        <w:rPr>
          <w:rFonts w:ascii="Times New Roman" w:hAnsi="Times New Roman"/>
          <w:sz w:val="20"/>
          <w:szCs w:val="20"/>
        </w:rPr>
        <w:t>Результаты исследований позволяют утверждать, что стандартный премикс КМБ2 для высокопродуктивных коров в летне-пастбищный период содержания не в полной мере обеспечивает жи</w:t>
      </w:r>
      <w:r w:rsidRPr="00EA2DC0">
        <w:rPr>
          <w:rFonts w:ascii="Times New Roman" w:hAnsi="Times New Roman"/>
          <w:sz w:val="20"/>
          <w:szCs w:val="20"/>
        </w:rPr>
        <w:softHyphen/>
        <w:t>вотных согласно рекомендованным нормам дефицитными в зоне мик</w:t>
      </w:r>
      <w:r w:rsidRPr="00EA2DC0">
        <w:rPr>
          <w:rFonts w:ascii="Times New Roman" w:hAnsi="Times New Roman"/>
          <w:sz w:val="20"/>
          <w:szCs w:val="20"/>
        </w:rPr>
        <w:softHyphen/>
        <w:t xml:space="preserve">роэлементами </w:t>
      </w:r>
      <w:r w:rsidRPr="00EA2DC0">
        <w:rPr>
          <w:rFonts w:ascii="Times New Roman" w:hAnsi="Times New Roman"/>
          <w:sz w:val="20"/>
          <w:szCs w:val="20"/>
          <w:lang w:val="uk-UA"/>
        </w:rPr>
        <w:t>(</w:t>
      </w:r>
      <w:r w:rsidRPr="00EA2DC0">
        <w:rPr>
          <w:rFonts w:ascii="Times New Roman" w:hAnsi="Times New Roman"/>
          <w:sz w:val="20"/>
          <w:szCs w:val="20"/>
          <w:lang w:val="en-US"/>
        </w:rPr>
        <w:t>P</w:t>
      </w:r>
      <w:r w:rsidRPr="00EA2DC0">
        <w:rPr>
          <w:rFonts w:ascii="Times New Roman" w:hAnsi="Times New Roman"/>
          <w:sz w:val="20"/>
          <w:szCs w:val="20"/>
          <w:lang w:val="uk-UA"/>
        </w:rPr>
        <w:t xml:space="preserve">, </w:t>
      </w:r>
      <w:r w:rsidRPr="00EA2DC0">
        <w:rPr>
          <w:rFonts w:ascii="Times New Roman" w:hAnsi="Times New Roman"/>
          <w:sz w:val="20"/>
          <w:szCs w:val="20"/>
          <w:lang w:val="en-US"/>
        </w:rPr>
        <w:t>S</w:t>
      </w:r>
      <w:r w:rsidRPr="00EA2DC0">
        <w:rPr>
          <w:rFonts w:ascii="Times New Roman" w:hAnsi="Times New Roman"/>
          <w:sz w:val="20"/>
          <w:szCs w:val="20"/>
          <w:lang w:val="uk-UA"/>
        </w:rPr>
        <w:t xml:space="preserve">, </w:t>
      </w:r>
      <w:r w:rsidRPr="00EA2DC0">
        <w:rPr>
          <w:rFonts w:ascii="Times New Roman" w:hAnsi="Times New Roman"/>
          <w:sz w:val="20"/>
          <w:szCs w:val="20"/>
          <w:lang w:val="en-US"/>
        </w:rPr>
        <w:t>Cu</w:t>
      </w:r>
      <w:r w:rsidRPr="00EA2DC0">
        <w:rPr>
          <w:rFonts w:ascii="Times New Roman" w:hAnsi="Times New Roman"/>
          <w:sz w:val="20"/>
          <w:szCs w:val="20"/>
          <w:lang w:val="uk-UA"/>
        </w:rPr>
        <w:t xml:space="preserve">, </w:t>
      </w:r>
      <w:r w:rsidRPr="00EA2DC0">
        <w:rPr>
          <w:rFonts w:ascii="Times New Roman" w:hAnsi="Times New Roman"/>
          <w:sz w:val="20"/>
          <w:szCs w:val="20"/>
          <w:lang w:val="en-US"/>
        </w:rPr>
        <w:t>Zn</w:t>
      </w:r>
      <w:r w:rsidRPr="00EA2DC0">
        <w:rPr>
          <w:rFonts w:ascii="Times New Roman" w:hAnsi="Times New Roman"/>
          <w:sz w:val="20"/>
          <w:szCs w:val="20"/>
          <w:lang w:val="uk-UA"/>
        </w:rPr>
        <w:t xml:space="preserve">, </w:t>
      </w:r>
      <w:r w:rsidRPr="00EA2DC0">
        <w:rPr>
          <w:rFonts w:ascii="Times New Roman" w:hAnsi="Times New Roman"/>
          <w:sz w:val="20"/>
          <w:szCs w:val="20"/>
          <w:lang w:val="en-US"/>
        </w:rPr>
        <w:t>Co</w:t>
      </w:r>
      <w:r w:rsidRPr="00EA2DC0">
        <w:rPr>
          <w:rFonts w:ascii="Times New Roman" w:hAnsi="Times New Roman"/>
          <w:sz w:val="20"/>
          <w:szCs w:val="20"/>
          <w:lang w:val="uk-UA"/>
        </w:rPr>
        <w:t xml:space="preserve">) </w:t>
      </w:r>
      <w:r w:rsidRPr="00EA2DC0">
        <w:rPr>
          <w:rFonts w:ascii="Times New Roman" w:hAnsi="Times New Roman"/>
          <w:sz w:val="20"/>
          <w:szCs w:val="20"/>
        </w:rPr>
        <w:t>и витамином D. Разработанная кормо</w:t>
      </w:r>
      <w:r w:rsidRPr="00EA2DC0">
        <w:rPr>
          <w:rFonts w:ascii="Times New Roman" w:hAnsi="Times New Roman"/>
          <w:sz w:val="20"/>
          <w:szCs w:val="20"/>
        </w:rPr>
        <w:softHyphen/>
        <w:t>вая добавка улучшает рационы по перечисленным параметрам пита</w:t>
      </w:r>
      <w:r w:rsidRPr="00EA2DC0">
        <w:rPr>
          <w:rFonts w:ascii="Times New Roman" w:hAnsi="Times New Roman"/>
          <w:sz w:val="20"/>
          <w:szCs w:val="20"/>
        </w:rPr>
        <w:softHyphen/>
        <w:t>ния, что в свою очередь положительно сказывается на интенсивности обменных процессов в их рубце и крови. Повышенный уровень мета</w:t>
      </w:r>
      <w:r w:rsidRPr="00EA2DC0">
        <w:rPr>
          <w:rFonts w:ascii="Times New Roman" w:hAnsi="Times New Roman"/>
          <w:sz w:val="20"/>
          <w:szCs w:val="20"/>
        </w:rPr>
        <w:softHyphen/>
        <w:t>болизма в организме лактирующих коров опытной группы способст</w:t>
      </w:r>
      <w:r w:rsidRPr="00EA2DC0">
        <w:rPr>
          <w:rFonts w:ascii="Times New Roman" w:hAnsi="Times New Roman"/>
          <w:sz w:val="20"/>
          <w:szCs w:val="20"/>
        </w:rPr>
        <w:softHyphen/>
        <w:t>вует повышению среднесуточных надоев молока на 7,5 % по сравне</w:t>
      </w:r>
      <w:r w:rsidRPr="00EA2DC0">
        <w:rPr>
          <w:rFonts w:ascii="Times New Roman" w:hAnsi="Times New Roman"/>
          <w:sz w:val="20"/>
          <w:szCs w:val="20"/>
        </w:rPr>
        <w:softHyphen/>
        <w:t>нию с контролем.</w:t>
      </w:r>
    </w:p>
    <w:p w:rsidR="00EA2DC0" w:rsidRPr="00EA2DC0" w:rsidRDefault="00EA2DC0" w:rsidP="00EA2DC0">
      <w:pPr>
        <w:spacing w:after="0" w:line="240" w:lineRule="auto"/>
        <w:ind w:firstLine="284"/>
        <w:jc w:val="both"/>
        <w:rPr>
          <w:rFonts w:ascii="Times New Roman" w:hAnsi="Times New Roman"/>
          <w:sz w:val="10"/>
          <w:szCs w:val="20"/>
        </w:rPr>
      </w:pPr>
      <w:r w:rsidRPr="00EA2DC0">
        <w:rPr>
          <w:rFonts w:ascii="Times New Roman" w:hAnsi="Times New Roman"/>
          <w:sz w:val="20"/>
          <w:szCs w:val="20"/>
        </w:rPr>
        <w:t xml:space="preserve"> </w:t>
      </w:r>
    </w:p>
    <w:p w:rsidR="00EA2DC0" w:rsidRPr="00EA2DC0" w:rsidRDefault="00EA2DC0" w:rsidP="00EA2DC0">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ind w:firstLine="284"/>
        <w:jc w:val="both"/>
        <w:rPr>
          <w:rFonts w:ascii="Times New Roman" w:hAnsi="Times New Roman"/>
          <w:sz w:val="8"/>
          <w:szCs w:val="16"/>
        </w:rPr>
      </w:pP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1. </w:t>
      </w:r>
      <w:r w:rsidRPr="00EA2DC0">
        <w:rPr>
          <w:rFonts w:ascii="Times New Roman" w:hAnsi="Times New Roman"/>
          <w:spacing w:val="20"/>
          <w:sz w:val="16"/>
          <w:szCs w:val="16"/>
        </w:rPr>
        <w:t>Власюк</w:t>
      </w:r>
      <w:r w:rsidRPr="00EA2DC0">
        <w:rPr>
          <w:rFonts w:ascii="Times New Roman" w:hAnsi="Times New Roman"/>
          <w:sz w:val="16"/>
          <w:szCs w:val="16"/>
        </w:rPr>
        <w:t>, С. М. Эффективность использования минерального премикса собствен</w:t>
      </w:r>
      <w:r w:rsidRPr="00EA2DC0">
        <w:rPr>
          <w:rFonts w:ascii="Times New Roman" w:hAnsi="Times New Roman"/>
          <w:sz w:val="16"/>
          <w:szCs w:val="16"/>
        </w:rPr>
        <w:softHyphen/>
        <w:t>ного производства для подкормки дойных коров / С. М. Власюк, В. Г. Кураш,                  С. И. Олейник // Научный вестник Львовской государстве</w:t>
      </w:r>
      <w:r w:rsidR="007F7ABE">
        <w:rPr>
          <w:rFonts w:ascii="Times New Roman" w:hAnsi="Times New Roman"/>
          <w:sz w:val="16"/>
          <w:szCs w:val="16"/>
        </w:rPr>
        <w:t>нной академии ветеринарной меди</w:t>
      </w:r>
      <w:r w:rsidRPr="00EA2DC0">
        <w:rPr>
          <w:rFonts w:ascii="Times New Roman" w:hAnsi="Times New Roman"/>
          <w:sz w:val="16"/>
          <w:szCs w:val="16"/>
        </w:rPr>
        <w:t>цины имени С. З. Гжицкого. − 2004. − Т. 6. − № 3, ч. 4. − С. 14−18.</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2. </w:t>
      </w:r>
      <w:r w:rsidRPr="00EA2DC0">
        <w:rPr>
          <w:rFonts w:ascii="Times New Roman" w:hAnsi="Times New Roman"/>
          <w:spacing w:val="20"/>
          <w:sz w:val="16"/>
          <w:szCs w:val="16"/>
        </w:rPr>
        <w:t>Гноевой</w:t>
      </w:r>
      <w:r w:rsidRPr="00EA2DC0">
        <w:rPr>
          <w:rFonts w:ascii="Times New Roman" w:hAnsi="Times New Roman"/>
          <w:sz w:val="16"/>
          <w:szCs w:val="16"/>
        </w:rPr>
        <w:t>, И. В. Кормление и воспроизводство поголовья сельскохозяйственных животных в Украине / В. Гноевой. − Харьков, 2006. − 400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3. Кормление высокопродуктивных коров: пособие / В. И. Гноевой, В. А. Головко, А. К. Тришин, И. В. Гноевой. − Харьков: Прапор, 2009. − 368 с.</w:t>
      </w:r>
    </w:p>
    <w:p w:rsidR="00EA2DC0" w:rsidRPr="00EA2DC0" w:rsidRDefault="00EA2DC0" w:rsidP="00EA2DC0">
      <w:pPr>
        <w:spacing w:after="0" w:line="240" w:lineRule="auto"/>
        <w:ind w:firstLine="284"/>
        <w:contextualSpacing/>
        <w:jc w:val="both"/>
        <w:rPr>
          <w:rFonts w:ascii="Times New Roman" w:eastAsia="Times New Roman" w:hAnsi="Times New Roman"/>
          <w:sz w:val="16"/>
          <w:szCs w:val="16"/>
          <w:lang w:val="uk-UA" w:eastAsia="ru-RU"/>
        </w:rPr>
      </w:pPr>
      <w:r w:rsidRPr="00EA2DC0">
        <w:rPr>
          <w:rFonts w:ascii="Times New Roman" w:eastAsia="Times New Roman" w:hAnsi="Times New Roman"/>
          <w:sz w:val="16"/>
          <w:szCs w:val="16"/>
          <w:lang w:eastAsia="ru-RU"/>
        </w:rPr>
        <w:t xml:space="preserve">4. Теория и практика нормированного кормления скота / под ред. В. М. Кандыбы, </w:t>
      </w:r>
      <w:r w:rsidRPr="00EA2DC0">
        <w:rPr>
          <w:rFonts w:ascii="Times New Roman" w:eastAsia="Times New Roman" w:hAnsi="Times New Roman"/>
          <w:sz w:val="16"/>
          <w:szCs w:val="16"/>
          <w:lang w:eastAsia="ru-RU"/>
        </w:rPr>
        <w:br/>
        <w:t xml:space="preserve">И. И. Ибатуллина, В. И. Костенка. – Житомир: Рута, 2012. – 860 с. </w:t>
      </w:r>
    </w:p>
    <w:p w:rsidR="00EA2DC0" w:rsidRPr="00EA2DC0" w:rsidRDefault="00EA2DC0" w:rsidP="00EA2DC0">
      <w:pPr>
        <w:spacing w:after="0" w:line="240" w:lineRule="auto"/>
        <w:ind w:firstLine="284"/>
        <w:jc w:val="both"/>
        <w:rPr>
          <w:rFonts w:ascii="Times New Roman" w:eastAsia="MS Mincho" w:hAnsi="Times New Roman"/>
          <w:sz w:val="16"/>
          <w:szCs w:val="16"/>
        </w:rPr>
      </w:pPr>
      <w:r w:rsidRPr="00EA2DC0">
        <w:rPr>
          <w:rFonts w:ascii="Times New Roman" w:eastAsia="MS Mincho" w:hAnsi="Times New Roman"/>
          <w:sz w:val="16"/>
          <w:szCs w:val="16"/>
          <w:lang w:val="uk-UA"/>
        </w:rPr>
        <w:t>5</w:t>
      </w:r>
      <w:r w:rsidRPr="00EA2DC0">
        <w:rPr>
          <w:rFonts w:ascii="Times New Roman" w:eastAsia="MS Mincho" w:hAnsi="Times New Roman"/>
          <w:sz w:val="16"/>
          <w:szCs w:val="16"/>
        </w:rPr>
        <w:t xml:space="preserve">. </w:t>
      </w:r>
      <w:r w:rsidRPr="00EA2DC0">
        <w:rPr>
          <w:rFonts w:ascii="Times New Roman" w:eastAsia="MS Mincho" w:hAnsi="Times New Roman"/>
          <w:spacing w:val="20"/>
          <w:sz w:val="16"/>
          <w:szCs w:val="16"/>
        </w:rPr>
        <w:t>Пилюк</w:t>
      </w:r>
      <w:r w:rsidRPr="00EA2DC0">
        <w:rPr>
          <w:rFonts w:ascii="Times New Roman" w:eastAsia="MS Mincho" w:hAnsi="Times New Roman"/>
          <w:sz w:val="16"/>
          <w:szCs w:val="16"/>
        </w:rPr>
        <w:t>, Н. В. Оптимизация минерального питания жвачных животных с исполь</w:t>
      </w:r>
      <w:r w:rsidRPr="00EA2DC0">
        <w:rPr>
          <w:rFonts w:ascii="Times New Roman" w:eastAsia="MS Mincho" w:hAnsi="Times New Roman"/>
          <w:sz w:val="16"/>
          <w:szCs w:val="16"/>
        </w:rPr>
        <w:softHyphen/>
        <w:t xml:space="preserve">зованием местных источников сырья / Н. В. Пилюк // Вести ААН РБ. – 2001. – </w:t>
      </w:r>
      <w:r w:rsidRPr="00EA2DC0">
        <w:rPr>
          <w:rFonts w:ascii="Times New Roman" w:eastAsia="MS Mincho" w:hAnsi="Times New Roman"/>
          <w:sz w:val="16"/>
          <w:szCs w:val="16"/>
        </w:rPr>
        <w:br/>
        <w:t>№ 1. – С. 56–58.</w:t>
      </w:r>
    </w:p>
    <w:p w:rsidR="00EA2DC0" w:rsidRPr="00EA2DC0" w:rsidRDefault="00EA2DC0" w:rsidP="00EA2DC0">
      <w:pPr>
        <w:tabs>
          <w:tab w:val="left" w:pos="0"/>
        </w:tabs>
        <w:spacing w:after="0" w:line="240" w:lineRule="auto"/>
        <w:ind w:firstLine="284"/>
        <w:jc w:val="both"/>
        <w:rPr>
          <w:rFonts w:ascii="Times New Roman" w:hAnsi="Times New Roman"/>
          <w:sz w:val="16"/>
          <w:szCs w:val="16"/>
        </w:rPr>
      </w:pPr>
      <w:r w:rsidRPr="00EA2DC0">
        <w:rPr>
          <w:rFonts w:ascii="Times New Roman" w:hAnsi="Times New Roman"/>
          <w:sz w:val="16"/>
          <w:szCs w:val="16"/>
          <w:lang w:val="uk-UA"/>
        </w:rPr>
        <w:t xml:space="preserve">6. </w:t>
      </w:r>
      <w:r w:rsidRPr="00EA2DC0">
        <w:rPr>
          <w:rFonts w:ascii="Times New Roman" w:hAnsi="Times New Roman"/>
          <w:sz w:val="16"/>
          <w:szCs w:val="16"/>
        </w:rPr>
        <w:t>Нормы и рационы полноценного кормления высокопродуктивного крупного рога</w:t>
      </w:r>
      <w:r w:rsidRPr="00EA2DC0">
        <w:rPr>
          <w:rFonts w:ascii="Times New Roman" w:hAnsi="Times New Roman"/>
          <w:sz w:val="16"/>
          <w:szCs w:val="16"/>
        </w:rPr>
        <w:softHyphen/>
        <w:t>того скота: справочник-пособие / под науч. ред. Г. А. Богданова, В. М. Кандыбы. – К.: Аграрна наука, 2012. – 296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7. </w:t>
      </w:r>
      <w:r w:rsidRPr="00EA2DC0">
        <w:rPr>
          <w:rFonts w:ascii="Times New Roman" w:hAnsi="Times New Roman"/>
          <w:spacing w:val="20"/>
          <w:sz w:val="16"/>
          <w:szCs w:val="16"/>
        </w:rPr>
        <w:t>Лебедев</w:t>
      </w:r>
      <w:r w:rsidRPr="00EA2DC0">
        <w:rPr>
          <w:rFonts w:ascii="Times New Roman" w:hAnsi="Times New Roman"/>
          <w:sz w:val="16"/>
          <w:szCs w:val="16"/>
        </w:rPr>
        <w:t>, П. Т. Методы исследования кормов, органов и тканей животных /</w:t>
      </w:r>
      <w:r w:rsidRPr="00EA2DC0">
        <w:rPr>
          <w:rFonts w:ascii="Times New Roman" w:hAnsi="Times New Roman"/>
          <w:sz w:val="16"/>
          <w:szCs w:val="16"/>
        </w:rPr>
        <w:br/>
        <w:t>П. Т. Лебедев, А. Т. Усович. − М.: Агропромиздат, 1985. − 352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8. Нормы, ориентировочные рационы и практические советы по кормлению круп</w:t>
      </w:r>
      <w:r w:rsidRPr="00EA2DC0">
        <w:rPr>
          <w:rFonts w:ascii="Times New Roman" w:hAnsi="Times New Roman"/>
          <w:sz w:val="16"/>
          <w:szCs w:val="16"/>
        </w:rPr>
        <w:softHyphen/>
        <w:t>ного рогатого скота: пособие; под ред. И. И. Ибатуллина, В. И. Костенка. – Житомир: Рута, 2013. − 516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9. </w:t>
      </w:r>
      <w:r w:rsidRPr="00EA2DC0">
        <w:rPr>
          <w:rFonts w:ascii="Times New Roman" w:hAnsi="Times New Roman"/>
          <w:spacing w:val="20"/>
          <w:sz w:val="16"/>
          <w:szCs w:val="16"/>
        </w:rPr>
        <w:t>Плохинский</w:t>
      </w:r>
      <w:r w:rsidRPr="00EA2DC0">
        <w:rPr>
          <w:rFonts w:ascii="Times New Roman" w:hAnsi="Times New Roman"/>
          <w:sz w:val="16"/>
          <w:szCs w:val="16"/>
        </w:rPr>
        <w:t>, Н. А. Руководство по биометрии для зоотехников / Н. А. Плохин</w:t>
      </w:r>
      <w:r w:rsidRPr="00EA2DC0">
        <w:rPr>
          <w:rFonts w:ascii="Times New Roman" w:hAnsi="Times New Roman"/>
          <w:sz w:val="16"/>
          <w:szCs w:val="16"/>
        </w:rPr>
        <w:softHyphen/>
        <w:t>ский. − М.: Колос, 1969. − 256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10. </w:t>
      </w:r>
      <w:r w:rsidRPr="00EA2DC0">
        <w:rPr>
          <w:rFonts w:ascii="Times New Roman" w:hAnsi="Times New Roman"/>
          <w:spacing w:val="20"/>
          <w:sz w:val="16"/>
          <w:szCs w:val="16"/>
        </w:rPr>
        <w:t>Войтович</w:t>
      </w:r>
      <w:r w:rsidRPr="00EA2DC0">
        <w:rPr>
          <w:rFonts w:ascii="Times New Roman" w:hAnsi="Times New Roman"/>
          <w:sz w:val="16"/>
          <w:szCs w:val="16"/>
        </w:rPr>
        <w:t xml:space="preserve">, Н. Г. Синтез микробиального белка в рубце коров при использовании в сенажно-концентратных рационах комбикорма и премикса новой рецептуры / </w:t>
      </w:r>
      <w:r w:rsidRPr="00EA2DC0">
        <w:rPr>
          <w:rFonts w:ascii="Times New Roman" w:hAnsi="Times New Roman"/>
          <w:sz w:val="16"/>
          <w:szCs w:val="16"/>
        </w:rPr>
        <w:br/>
        <w:t>Н. Г. Войтович // Научный вестник Львовской государственной академии ветеринарной медицины имени С. З. Гжицкого. − 2004. −Т. 6. − № 3. − Ч. 4. − С. 19−25.</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11. </w:t>
      </w:r>
      <w:r w:rsidRPr="00EA2DC0">
        <w:rPr>
          <w:rFonts w:ascii="Times New Roman" w:hAnsi="Times New Roman"/>
          <w:spacing w:val="20"/>
          <w:sz w:val="16"/>
          <w:szCs w:val="16"/>
        </w:rPr>
        <w:t>Таранов</w:t>
      </w:r>
      <w:r w:rsidRPr="00EA2DC0">
        <w:rPr>
          <w:rFonts w:ascii="Times New Roman" w:hAnsi="Times New Roman"/>
          <w:sz w:val="16"/>
          <w:szCs w:val="16"/>
        </w:rPr>
        <w:t>, М. Т. Биохимия и продуктивность животных / М. Т. Таранов. − М.: Ко</w:t>
      </w:r>
      <w:r w:rsidRPr="00EA2DC0">
        <w:rPr>
          <w:rFonts w:ascii="Times New Roman" w:hAnsi="Times New Roman"/>
          <w:sz w:val="16"/>
          <w:szCs w:val="16"/>
        </w:rPr>
        <w:softHyphen/>
        <w:t>лос, 1976. − 238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12. Влияние белково-витаминно-минеральной добавки на обменные процессы в ор</w:t>
      </w:r>
      <w:r w:rsidRPr="00EA2DC0">
        <w:rPr>
          <w:rFonts w:ascii="Times New Roman" w:hAnsi="Times New Roman"/>
          <w:sz w:val="16"/>
          <w:szCs w:val="16"/>
        </w:rPr>
        <w:softHyphen/>
        <w:t xml:space="preserve">ганизме ремонтных телок, их рост и развитие в период выращивания / Я. С. Вовк </w:t>
      </w:r>
      <w:r w:rsidRPr="00EA2DC0">
        <w:rPr>
          <w:rFonts w:ascii="Times New Roman" w:hAnsi="Times New Roman"/>
          <w:sz w:val="16"/>
          <w:szCs w:val="16"/>
        </w:rPr>
        <w:br/>
        <w:t>[и др.] // Предгорное и горное земледелие и жи</w:t>
      </w:r>
      <w:r w:rsidR="007F7ABE">
        <w:rPr>
          <w:rFonts w:ascii="Times New Roman" w:hAnsi="Times New Roman"/>
          <w:sz w:val="16"/>
          <w:szCs w:val="16"/>
        </w:rPr>
        <w:t>вотноводство. – 2008. – Вып. 50</w:t>
      </w:r>
      <w:r w:rsidRPr="00EA2DC0">
        <w:rPr>
          <w:rFonts w:ascii="Times New Roman" w:hAnsi="Times New Roman"/>
          <w:sz w:val="16"/>
          <w:szCs w:val="16"/>
        </w:rPr>
        <w:t xml:space="preserve">(I). – </w:t>
      </w:r>
      <w:r w:rsidRPr="00EA2DC0">
        <w:rPr>
          <w:rFonts w:ascii="Times New Roman" w:hAnsi="Times New Roman"/>
          <w:sz w:val="16"/>
          <w:szCs w:val="16"/>
        </w:rPr>
        <w:br/>
        <w:t>С. 57−66.</w:t>
      </w:r>
    </w:p>
    <w:p w:rsidR="00EA2DC0" w:rsidRPr="00EA2DC0" w:rsidRDefault="00EA2DC0" w:rsidP="00EA2DC0">
      <w:pPr>
        <w:tabs>
          <w:tab w:val="left" w:pos="426"/>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13. </w:t>
      </w:r>
      <w:r w:rsidRPr="00EA2DC0">
        <w:rPr>
          <w:rFonts w:ascii="Times New Roman" w:hAnsi="Times New Roman"/>
          <w:spacing w:val="20"/>
          <w:sz w:val="16"/>
          <w:szCs w:val="16"/>
        </w:rPr>
        <w:t>Кугенев</w:t>
      </w:r>
      <w:r w:rsidRPr="00EA2DC0">
        <w:rPr>
          <w:rFonts w:ascii="Times New Roman" w:hAnsi="Times New Roman"/>
          <w:sz w:val="16"/>
          <w:szCs w:val="16"/>
        </w:rPr>
        <w:t>, П. В. Практикум по молочному делу // П. В. Кугенев, Н. В. Барабанщиков. – М.: Агропромиздат, 1988. – 222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14. </w:t>
      </w:r>
      <w:r w:rsidRPr="00EA2DC0">
        <w:rPr>
          <w:rFonts w:ascii="Times New Roman" w:hAnsi="Times New Roman"/>
          <w:spacing w:val="20"/>
          <w:sz w:val="16"/>
          <w:szCs w:val="16"/>
        </w:rPr>
        <w:t>Чумаченко</w:t>
      </w:r>
      <w:r w:rsidRPr="00EA2DC0">
        <w:rPr>
          <w:rFonts w:ascii="Times New Roman" w:hAnsi="Times New Roman"/>
          <w:sz w:val="16"/>
          <w:szCs w:val="16"/>
        </w:rPr>
        <w:t>, С. П. Качество молока и твердых сыров при скармливании сенажа с однолетних кормовых культур // С. П. Чумаченко, В. Ю. Вудмаска, Н. М. Андрийчук // Предгорное и горное земледелие и животноводство. – 2004. – Вып. 46. – С. 139−143.</w:t>
      </w:r>
    </w:p>
    <w:p w:rsidR="00EA2DC0" w:rsidRPr="00EA2DC0" w:rsidRDefault="00EA2DC0" w:rsidP="00EA2DC0">
      <w:pPr>
        <w:spacing w:after="0" w:line="240" w:lineRule="auto"/>
        <w:rPr>
          <w:sz w:val="20"/>
          <w:szCs w:val="20"/>
        </w:rPr>
      </w:pP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УДК 636.4.087.8:615.33</w:t>
      </w:r>
    </w:p>
    <w:p w:rsidR="00EA2DC0" w:rsidRPr="00EA2DC0" w:rsidRDefault="00EA2DC0" w:rsidP="00EA2DC0">
      <w:pPr>
        <w:spacing w:after="0" w:line="240" w:lineRule="auto"/>
        <w:jc w:val="both"/>
        <w:rPr>
          <w:rFonts w:ascii="Times New Roman" w:hAnsi="Times New Roman"/>
          <w:sz w:val="8"/>
          <w:szCs w:val="20"/>
          <w:lang w:eastAsia="ru-RU"/>
        </w:rPr>
      </w:pPr>
    </w:p>
    <w:p w:rsidR="00EA2DC0" w:rsidRPr="00EA2DC0" w:rsidRDefault="00EA2DC0" w:rsidP="00EA2DC0">
      <w:pPr>
        <w:spacing w:after="0" w:line="240" w:lineRule="auto"/>
        <w:jc w:val="center"/>
        <w:rPr>
          <w:rFonts w:ascii="Times New Roman" w:hAnsi="Times New Roman"/>
          <w:b/>
          <w:sz w:val="20"/>
          <w:szCs w:val="20"/>
          <w:lang w:eastAsia="ru-RU"/>
        </w:rPr>
      </w:pPr>
      <w:r w:rsidRPr="00EA2DC0">
        <w:rPr>
          <w:rFonts w:ascii="Times New Roman" w:hAnsi="Times New Roman"/>
          <w:b/>
          <w:sz w:val="20"/>
          <w:szCs w:val="20"/>
          <w:lang w:eastAsia="ru-RU"/>
        </w:rPr>
        <w:t>ПРОБИОТИК ЭНЗИМСПОРИН В КОРМЛЕНИИ СВИНЕЙ</w:t>
      </w:r>
    </w:p>
    <w:p w:rsidR="00EA2DC0" w:rsidRPr="00EA2DC0" w:rsidRDefault="00EA2DC0" w:rsidP="00EA2DC0">
      <w:pPr>
        <w:spacing w:after="0" w:line="240" w:lineRule="auto"/>
        <w:jc w:val="center"/>
        <w:rPr>
          <w:rFonts w:ascii="Times New Roman" w:hAnsi="Times New Roman"/>
          <w:b/>
          <w:sz w:val="8"/>
          <w:szCs w:val="20"/>
          <w:lang w:eastAsia="ru-RU"/>
        </w:rPr>
      </w:pPr>
    </w:p>
    <w:p w:rsidR="00EA2DC0" w:rsidRPr="00EA2DC0" w:rsidRDefault="00EA2DC0" w:rsidP="00EA2DC0">
      <w:pPr>
        <w:spacing w:after="0" w:line="240" w:lineRule="auto"/>
        <w:jc w:val="center"/>
        <w:rPr>
          <w:rFonts w:ascii="Times New Roman" w:hAnsi="Times New Roman"/>
          <w:sz w:val="20"/>
          <w:szCs w:val="20"/>
          <w:lang w:eastAsia="ru-RU"/>
        </w:rPr>
      </w:pPr>
      <w:r w:rsidRPr="00EA2DC0">
        <w:rPr>
          <w:rFonts w:ascii="Times New Roman" w:hAnsi="Times New Roman"/>
          <w:sz w:val="20"/>
          <w:szCs w:val="20"/>
          <w:lang w:eastAsia="ru-RU"/>
        </w:rPr>
        <w:t>М. Г. ЧАБАЕВ</w:t>
      </w:r>
      <w:r w:rsidRPr="00EA2DC0">
        <w:rPr>
          <w:rFonts w:ascii="Times New Roman" w:hAnsi="Times New Roman"/>
          <w:sz w:val="20"/>
          <w:szCs w:val="20"/>
          <w:vertAlign w:val="superscript"/>
          <w:lang w:eastAsia="ru-RU"/>
        </w:rPr>
        <w:t>1</w:t>
      </w:r>
      <w:r w:rsidRPr="00EA2DC0">
        <w:rPr>
          <w:rFonts w:ascii="Times New Roman" w:hAnsi="Times New Roman"/>
          <w:sz w:val="20"/>
          <w:szCs w:val="20"/>
          <w:lang w:eastAsia="ru-RU"/>
        </w:rPr>
        <w:t>, И. М. МАГОМЕДАЛИЕВ</w:t>
      </w:r>
      <w:r w:rsidRPr="00EA2DC0">
        <w:rPr>
          <w:rFonts w:ascii="Times New Roman" w:hAnsi="Times New Roman"/>
          <w:sz w:val="20"/>
          <w:szCs w:val="20"/>
          <w:vertAlign w:val="superscript"/>
          <w:lang w:eastAsia="ru-RU"/>
        </w:rPr>
        <w:t>1</w:t>
      </w:r>
      <w:r w:rsidRPr="00EA2DC0">
        <w:rPr>
          <w:rFonts w:ascii="Times New Roman" w:hAnsi="Times New Roman"/>
          <w:sz w:val="20"/>
          <w:szCs w:val="20"/>
          <w:lang w:eastAsia="ru-RU"/>
        </w:rPr>
        <w:t>, А. А. ЗЕЛЕНЧЕНКОВА</w:t>
      </w:r>
      <w:r w:rsidRPr="00EA2DC0">
        <w:rPr>
          <w:rFonts w:ascii="Times New Roman" w:hAnsi="Times New Roman"/>
          <w:sz w:val="20"/>
          <w:szCs w:val="20"/>
          <w:vertAlign w:val="superscript"/>
          <w:lang w:eastAsia="ru-RU"/>
        </w:rPr>
        <w:t>1</w:t>
      </w:r>
      <w:r w:rsidRPr="00EA2DC0">
        <w:rPr>
          <w:rFonts w:ascii="Times New Roman" w:hAnsi="Times New Roman"/>
          <w:sz w:val="20"/>
          <w:szCs w:val="20"/>
          <w:lang w:eastAsia="ru-RU"/>
        </w:rPr>
        <w:t>, Р. В. НЕКРАСОВ</w:t>
      </w:r>
      <w:r w:rsidRPr="00EA2DC0">
        <w:rPr>
          <w:rFonts w:ascii="Times New Roman" w:hAnsi="Times New Roman"/>
          <w:sz w:val="20"/>
          <w:szCs w:val="20"/>
          <w:vertAlign w:val="superscript"/>
          <w:lang w:eastAsia="ru-RU"/>
        </w:rPr>
        <w:t>1</w:t>
      </w:r>
      <w:r w:rsidRPr="00EA2DC0">
        <w:rPr>
          <w:rFonts w:ascii="Times New Roman" w:hAnsi="Times New Roman"/>
          <w:sz w:val="20"/>
          <w:szCs w:val="20"/>
          <w:lang w:eastAsia="ru-RU"/>
        </w:rPr>
        <w:t>, М. И. КАРТАШОВ</w:t>
      </w:r>
      <w:r w:rsidRPr="00EA2DC0">
        <w:rPr>
          <w:rFonts w:ascii="Times New Roman" w:hAnsi="Times New Roman"/>
          <w:sz w:val="20"/>
          <w:szCs w:val="20"/>
          <w:vertAlign w:val="superscript"/>
          <w:lang w:eastAsia="ru-RU"/>
        </w:rPr>
        <w:t>2</w:t>
      </w:r>
      <w:r w:rsidRPr="00EA2DC0">
        <w:rPr>
          <w:rFonts w:ascii="Times New Roman" w:hAnsi="Times New Roman"/>
          <w:sz w:val="20"/>
          <w:szCs w:val="20"/>
          <w:lang w:eastAsia="ru-RU"/>
        </w:rPr>
        <w:t>, Е. В. ГЛАГОЛЕВА</w:t>
      </w:r>
      <w:r w:rsidRPr="00EA2DC0">
        <w:rPr>
          <w:rFonts w:ascii="Times New Roman" w:hAnsi="Times New Roman"/>
          <w:sz w:val="20"/>
          <w:szCs w:val="20"/>
          <w:vertAlign w:val="superscript"/>
          <w:lang w:eastAsia="ru-RU"/>
        </w:rPr>
        <w:t>2</w:t>
      </w:r>
    </w:p>
    <w:p w:rsidR="00EA2DC0" w:rsidRPr="00EA2DC0" w:rsidRDefault="00EA2DC0" w:rsidP="00EA2DC0">
      <w:pPr>
        <w:spacing w:after="0" w:line="240" w:lineRule="auto"/>
        <w:jc w:val="center"/>
        <w:rPr>
          <w:rFonts w:ascii="Times New Roman" w:hAnsi="Times New Roman"/>
          <w:sz w:val="8"/>
          <w:szCs w:val="20"/>
          <w:lang w:eastAsia="ru-RU"/>
        </w:rPr>
      </w:pPr>
    </w:p>
    <w:p w:rsidR="00EA2DC0" w:rsidRPr="00EA2DC0"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vertAlign w:val="superscript"/>
          <w:lang w:eastAsia="ru-RU"/>
        </w:rPr>
        <w:t>1</w:t>
      </w:r>
      <w:r w:rsidRPr="00EA2DC0">
        <w:rPr>
          <w:rFonts w:ascii="Times New Roman" w:hAnsi="Times New Roman"/>
          <w:sz w:val="16"/>
          <w:szCs w:val="16"/>
          <w:lang w:eastAsia="ru-RU"/>
        </w:rPr>
        <w:t>ФГБНУ «Всероссийский научно-исследовательский институт животноводства</w:t>
      </w:r>
    </w:p>
    <w:p w:rsidR="00EA2DC0" w:rsidRPr="00EA2DC0"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имени академика Л.</w:t>
      </w:r>
      <w:r w:rsidR="007F7ABE">
        <w:rPr>
          <w:rFonts w:ascii="Times New Roman" w:hAnsi="Times New Roman"/>
          <w:sz w:val="16"/>
          <w:szCs w:val="16"/>
          <w:lang w:eastAsia="ru-RU"/>
        </w:rPr>
        <w:t xml:space="preserve"> </w:t>
      </w:r>
      <w:r w:rsidRPr="00EA2DC0">
        <w:rPr>
          <w:rFonts w:ascii="Times New Roman" w:hAnsi="Times New Roman"/>
          <w:sz w:val="16"/>
          <w:szCs w:val="16"/>
          <w:lang w:eastAsia="ru-RU"/>
        </w:rPr>
        <w:t xml:space="preserve">К. Эрнста», </w:t>
      </w:r>
    </w:p>
    <w:p w:rsidR="00EA2DC0" w:rsidRPr="00EA2DC0"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пос. Дубровицы, Российская Федерация</w:t>
      </w:r>
    </w:p>
    <w:p w:rsidR="00EA2DC0" w:rsidRPr="00EA2DC0" w:rsidRDefault="00EA2DC0" w:rsidP="00EA2DC0">
      <w:pPr>
        <w:spacing w:after="0" w:line="240" w:lineRule="auto"/>
        <w:jc w:val="center"/>
        <w:rPr>
          <w:rFonts w:ascii="Times New Roman" w:hAnsi="Times New Roman"/>
          <w:sz w:val="16"/>
          <w:szCs w:val="16"/>
          <w:lang w:eastAsia="ru-RU"/>
        </w:rPr>
      </w:pPr>
      <w:r w:rsidRPr="00EA2DC0">
        <w:rPr>
          <w:rFonts w:ascii="Times New Roman" w:hAnsi="Times New Roman"/>
          <w:sz w:val="16"/>
          <w:szCs w:val="16"/>
          <w:vertAlign w:val="superscript"/>
          <w:lang w:eastAsia="ru-RU"/>
        </w:rPr>
        <w:t>2</w:t>
      </w:r>
      <w:r w:rsidR="00C35AC5">
        <w:rPr>
          <w:rFonts w:ascii="Times New Roman" w:hAnsi="Times New Roman"/>
          <w:sz w:val="16"/>
          <w:szCs w:val="16"/>
          <w:lang w:eastAsia="ru-RU"/>
        </w:rPr>
        <w:t xml:space="preserve">ООО «Фермлаб», г. Москва, </w:t>
      </w:r>
      <w:r w:rsidRPr="00EA2DC0">
        <w:rPr>
          <w:rFonts w:ascii="Times New Roman" w:hAnsi="Times New Roman"/>
          <w:sz w:val="16"/>
          <w:szCs w:val="16"/>
          <w:lang w:eastAsia="ru-RU"/>
        </w:rPr>
        <w:t>Российская Федерация</w:t>
      </w:r>
    </w:p>
    <w:p w:rsidR="00EA2DC0" w:rsidRPr="00EA2DC0" w:rsidRDefault="00EA2DC0" w:rsidP="00EA2DC0">
      <w:pPr>
        <w:spacing w:after="0" w:line="240" w:lineRule="auto"/>
        <w:ind w:firstLine="284"/>
        <w:jc w:val="both"/>
        <w:rPr>
          <w:rFonts w:ascii="Times New Roman" w:hAnsi="Times New Roman"/>
          <w:sz w:val="10"/>
          <w:szCs w:val="20"/>
          <w:lang w:eastAsia="ru-RU"/>
        </w:rPr>
      </w:pPr>
    </w:p>
    <w:p w:rsidR="00EA2DC0" w:rsidRPr="00EA2DC0" w:rsidRDefault="00EA2DC0" w:rsidP="00EA2DC0">
      <w:pPr>
        <w:spacing w:after="0" w:line="240" w:lineRule="auto"/>
        <w:ind w:firstLine="284"/>
        <w:jc w:val="both"/>
        <w:rPr>
          <w:rFonts w:ascii="Times New Roman" w:eastAsia="Times New Roman" w:hAnsi="Times New Roman"/>
          <w:bCs/>
          <w:sz w:val="20"/>
          <w:szCs w:val="20"/>
        </w:rPr>
      </w:pPr>
      <w:r w:rsidRPr="00EA2DC0">
        <w:rPr>
          <w:rFonts w:ascii="Times New Roman" w:hAnsi="Times New Roman"/>
          <w:b/>
          <w:sz w:val="20"/>
          <w:szCs w:val="20"/>
        </w:rPr>
        <w:t>Введение.</w:t>
      </w:r>
      <w:r w:rsidRPr="00EA2DC0">
        <w:rPr>
          <w:sz w:val="20"/>
          <w:szCs w:val="20"/>
        </w:rPr>
        <w:t xml:space="preserve"> </w:t>
      </w:r>
      <w:r w:rsidRPr="00EA2DC0">
        <w:rPr>
          <w:rFonts w:ascii="Times New Roman" w:eastAsia="Times New Roman" w:hAnsi="Times New Roman"/>
          <w:sz w:val="20"/>
          <w:szCs w:val="20"/>
        </w:rPr>
        <w:t>Изучение и внедрение в производство балансирующих добавок, премиксов, а также биологически активных веществ нового поколения, в том числе ферментов, пробиотиков, пребиотиков, препа</w:t>
      </w:r>
      <w:r w:rsidRPr="00EA2DC0">
        <w:rPr>
          <w:rFonts w:ascii="Times New Roman" w:eastAsia="Times New Roman" w:hAnsi="Times New Roman"/>
          <w:sz w:val="20"/>
          <w:szCs w:val="20"/>
        </w:rPr>
        <w:softHyphen/>
        <w:t>ратов комплексного действия, способствующих повышению питатель</w:t>
      </w:r>
      <w:r w:rsidRPr="00EA2DC0">
        <w:rPr>
          <w:rFonts w:ascii="Times New Roman" w:eastAsia="Times New Roman" w:hAnsi="Times New Roman"/>
          <w:sz w:val="20"/>
          <w:szCs w:val="20"/>
        </w:rPr>
        <w:softHyphen/>
        <w:t xml:space="preserve">ной ценности кормов, продуктивности и здоровья животных, является актуальным и востребованным для свиноводства </w:t>
      </w:r>
      <w:r w:rsidRPr="00EA2DC0">
        <w:rPr>
          <w:rFonts w:ascii="Times New Roman" w:eastAsia="Times New Roman" w:hAnsi="Times New Roman"/>
          <w:bCs/>
          <w:sz w:val="20"/>
          <w:szCs w:val="20"/>
        </w:rPr>
        <w:t>[1, 2, 3, 4].</w:t>
      </w:r>
    </w:p>
    <w:p w:rsidR="00EA2DC0" w:rsidRPr="00EA2DC0" w:rsidRDefault="00EA2DC0" w:rsidP="00EA2DC0">
      <w:pPr>
        <w:spacing w:after="0" w:line="240" w:lineRule="auto"/>
        <w:ind w:firstLine="284"/>
        <w:jc w:val="both"/>
        <w:rPr>
          <w:rFonts w:ascii="Times New Roman" w:eastAsia="Times New Roman" w:hAnsi="Times New Roman"/>
          <w:bCs/>
          <w:sz w:val="20"/>
          <w:szCs w:val="20"/>
        </w:rPr>
      </w:pPr>
      <w:r w:rsidRPr="00EA2DC0">
        <w:rPr>
          <w:rFonts w:ascii="Times New Roman" w:eastAsia="Times New Roman" w:hAnsi="Times New Roman"/>
          <w:bCs/>
          <w:sz w:val="20"/>
          <w:szCs w:val="20"/>
        </w:rPr>
        <w:t>В этом отношении нами проводятся исследования, направленные на изучение повышения продуктивного действия рационов кормления, комбикормов за счет использования препаратов биологически актив</w:t>
      </w:r>
      <w:r w:rsidRPr="00EA2DC0">
        <w:rPr>
          <w:rFonts w:ascii="Times New Roman" w:eastAsia="Times New Roman" w:hAnsi="Times New Roman"/>
          <w:bCs/>
          <w:sz w:val="20"/>
          <w:szCs w:val="20"/>
        </w:rPr>
        <w:softHyphen/>
        <w:t>ных веществ нового поколения, в том числе пробиотиков.</w:t>
      </w:r>
    </w:p>
    <w:p w:rsidR="00EA2DC0" w:rsidRPr="00EA2DC0" w:rsidRDefault="00EA2DC0" w:rsidP="00EA2DC0">
      <w:pPr>
        <w:spacing w:after="0" w:line="240" w:lineRule="auto"/>
        <w:ind w:firstLine="284"/>
        <w:jc w:val="both"/>
        <w:rPr>
          <w:rFonts w:ascii="Times New Roman" w:hAnsi="Times New Roman"/>
          <w:bCs/>
          <w:sz w:val="20"/>
          <w:szCs w:val="20"/>
          <w:lang w:eastAsia="ru-RU"/>
        </w:rPr>
      </w:pPr>
      <w:r w:rsidRPr="00EA2DC0">
        <w:rPr>
          <w:rFonts w:ascii="Times New Roman" w:hAnsi="Times New Roman"/>
          <w:b/>
          <w:bCs/>
          <w:sz w:val="20"/>
          <w:szCs w:val="20"/>
          <w:lang w:eastAsia="ru-RU"/>
        </w:rPr>
        <w:t>Анализ источников.</w:t>
      </w:r>
      <w:r w:rsidRPr="00EA2DC0">
        <w:rPr>
          <w:rFonts w:ascii="Times New Roman" w:hAnsi="Times New Roman"/>
          <w:bCs/>
          <w:sz w:val="20"/>
          <w:szCs w:val="20"/>
          <w:lang w:eastAsia="ru-RU"/>
        </w:rPr>
        <w:t> Отечественными учеными, в противовес ино</w:t>
      </w:r>
      <w:r w:rsidRPr="00EA2DC0">
        <w:rPr>
          <w:rFonts w:ascii="Times New Roman" w:hAnsi="Times New Roman"/>
          <w:bCs/>
          <w:sz w:val="20"/>
          <w:szCs w:val="20"/>
          <w:lang w:eastAsia="ru-RU"/>
        </w:rPr>
        <w:softHyphen/>
        <w:t>странным высокоэффективным препаратам, разрабатываются новые формы споровых пробиотиков, которые включают в себя полезные бактерии. Принимая во внимание то, что поросятам необходимо по</w:t>
      </w:r>
      <w:r w:rsidRPr="00EA2DC0">
        <w:rPr>
          <w:rFonts w:ascii="Times New Roman" w:hAnsi="Times New Roman"/>
          <w:bCs/>
          <w:sz w:val="20"/>
          <w:szCs w:val="20"/>
          <w:lang w:eastAsia="ru-RU"/>
        </w:rPr>
        <w:softHyphen/>
        <w:t xml:space="preserve">вышать доступность питательных веществ кормов рациона, одним из вариантов нового пробиотика является комбинация полезных бактерий </w:t>
      </w:r>
      <w:r w:rsidRPr="00EA2DC0">
        <w:rPr>
          <w:rFonts w:ascii="Times New Roman" w:hAnsi="Times New Roman"/>
          <w:bCs/>
          <w:i/>
          <w:sz w:val="20"/>
          <w:szCs w:val="20"/>
          <w:lang w:eastAsia="ru-RU"/>
        </w:rPr>
        <w:t>Bacillus subtilis</w:t>
      </w:r>
      <w:r w:rsidRPr="00EA2DC0">
        <w:rPr>
          <w:rFonts w:ascii="Times New Roman" w:hAnsi="Times New Roman"/>
          <w:bCs/>
          <w:sz w:val="20"/>
          <w:szCs w:val="20"/>
          <w:lang w:eastAsia="ru-RU"/>
        </w:rPr>
        <w:t xml:space="preserve"> и </w:t>
      </w:r>
      <w:r w:rsidRPr="00EA2DC0">
        <w:rPr>
          <w:rFonts w:ascii="Times New Roman" w:hAnsi="Times New Roman"/>
          <w:bCs/>
          <w:i/>
          <w:sz w:val="20"/>
          <w:szCs w:val="20"/>
          <w:lang w:eastAsia="ru-RU"/>
        </w:rPr>
        <w:t>Bacillus licheniformis</w:t>
      </w:r>
      <w:r w:rsidRPr="00EA2DC0">
        <w:rPr>
          <w:rFonts w:ascii="Times New Roman" w:hAnsi="Times New Roman"/>
          <w:bCs/>
          <w:sz w:val="20"/>
          <w:szCs w:val="20"/>
          <w:lang w:eastAsia="ru-RU"/>
        </w:rPr>
        <w:t>.</w:t>
      </w:r>
    </w:p>
    <w:p w:rsidR="00EA2DC0" w:rsidRPr="00EA2DC0" w:rsidRDefault="00EA2DC0" w:rsidP="00EA2DC0">
      <w:pPr>
        <w:spacing w:after="0" w:line="240" w:lineRule="auto"/>
        <w:ind w:firstLine="284"/>
        <w:jc w:val="both"/>
        <w:rPr>
          <w:rFonts w:ascii="Times New Roman" w:hAnsi="Times New Roman"/>
          <w:bCs/>
          <w:sz w:val="20"/>
          <w:szCs w:val="20"/>
          <w:lang w:eastAsia="ru-RU"/>
        </w:rPr>
      </w:pPr>
      <w:r w:rsidRPr="00EA2DC0">
        <w:rPr>
          <w:rFonts w:ascii="Times New Roman" w:hAnsi="Times New Roman"/>
          <w:bCs/>
          <w:i/>
          <w:sz w:val="20"/>
          <w:szCs w:val="20"/>
          <w:lang w:eastAsia="ru-RU"/>
        </w:rPr>
        <w:t>Bacillus subtilis</w:t>
      </w:r>
      <w:r w:rsidRPr="00EA2DC0">
        <w:rPr>
          <w:rFonts w:ascii="Times New Roman" w:hAnsi="Times New Roman"/>
          <w:bCs/>
          <w:sz w:val="20"/>
          <w:szCs w:val="20"/>
          <w:lang w:eastAsia="ru-RU"/>
        </w:rPr>
        <w:t xml:space="preserve"> (сенная палочка), благодаря продуцируемым анти</w:t>
      </w:r>
      <w:r w:rsidRPr="00EA2DC0">
        <w:rPr>
          <w:rFonts w:ascii="Times New Roman" w:hAnsi="Times New Roman"/>
          <w:bCs/>
          <w:sz w:val="20"/>
          <w:szCs w:val="20"/>
          <w:lang w:eastAsia="ru-RU"/>
        </w:rPr>
        <w:softHyphen/>
        <w:t>биотикам и способности закислять среду обитания, является антагони</w:t>
      </w:r>
      <w:r w:rsidRPr="00EA2DC0">
        <w:rPr>
          <w:rFonts w:ascii="Times New Roman" w:hAnsi="Times New Roman"/>
          <w:bCs/>
          <w:sz w:val="20"/>
          <w:szCs w:val="20"/>
          <w:lang w:eastAsia="ru-RU"/>
        </w:rPr>
        <w:softHyphen/>
        <w:t>стом патогенных и условно-патогенных микроорганизмов, таких, как сальмонелла, протей, стафилококки, стрептококки, дрожжевые грибки; продуцирует ферменты, удаляющие продукты гнилостного распада тканей, восстанавливается численность популяций лакто- и бифидо</w:t>
      </w:r>
      <w:r w:rsidRPr="00EA2DC0">
        <w:rPr>
          <w:rFonts w:ascii="Times New Roman" w:hAnsi="Times New Roman"/>
          <w:bCs/>
          <w:sz w:val="20"/>
          <w:szCs w:val="20"/>
          <w:lang w:eastAsia="ru-RU"/>
        </w:rPr>
        <w:softHyphen/>
        <w:t>бактерий, кишечной палочки и других микроорганизмов, составляю</w:t>
      </w:r>
      <w:r w:rsidRPr="00EA2DC0">
        <w:rPr>
          <w:rFonts w:ascii="Times New Roman" w:hAnsi="Times New Roman"/>
          <w:bCs/>
          <w:sz w:val="20"/>
          <w:szCs w:val="20"/>
          <w:lang w:eastAsia="ru-RU"/>
        </w:rPr>
        <w:softHyphen/>
        <w:t>щих нормофлору желудочно-кишечного тракта (ЖКТ) и обеспечи</w:t>
      </w:r>
      <w:r w:rsidRPr="00EA2DC0">
        <w:rPr>
          <w:rFonts w:ascii="Times New Roman" w:hAnsi="Times New Roman"/>
          <w:bCs/>
          <w:sz w:val="20"/>
          <w:szCs w:val="20"/>
          <w:lang w:eastAsia="ru-RU"/>
        </w:rPr>
        <w:softHyphen/>
        <w:t>вающих его нормальное функционирование; синтезирует аминокис</w:t>
      </w:r>
      <w:r w:rsidRPr="00EA2DC0">
        <w:rPr>
          <w:rFonts w:ascii="Times New Roman" w:hAnsi="Times New Roman"/>
          <w:bCs/>
          <w:sz w:val="20"/>
          <w:szCs w:val="20"/>
          <w:lang w:eastAsia="ru-RU"/>
        </w:rPr>
        <w:softHyphen/>
        <w:t>лоты, витамины и иммуноактивные факторы.</w:t>
      </w:r>
    </w:p>
    <w:p w:rsidR="00EA2DC0" w:rsidRPr="00EA2DC0" w:rsidRDefault="00EA2DC0" w:rsidP="00EA2DC0">
      <w:pPr>
        <w:spacing w:after="0" w:line="240" w:lineRule="auto"/>
        <w:ind w:firstLine="284"/>
        <w:jc w:val="both"/>
        <w:rPr>
          <w:rFonts w:ascii="Times New Roman" w:hAnsi="Times New Roman"/>
          <w:bCs/>
          <w:spacing w:val="-2"/>
          <w:sz w:val="20"/>
          <w:szCs w:val="20"/>
          <w:lang w:eastAsia="ru-RU"/>
        </w:rPr>
      </w:pPr>
      <w:r w:rsidRPr="00EA2DC0">
        <w:rPr>
          <w:rFonts w:ascii="Times New Roman" w:hAnsi="Times New Roman"/>
          <w:bCs/>
          <w:spacing w:val="-2"/>
          <w:sz w:val="20"/>
          <w:szCs w:val="20"/>
          <w:lang w:eastAsia="ru-RU"/>
        </w:rPr>
        <w:t>Новый споровый пробиотик характеризуется высокой антагонисти</w:t>
      </w:r>
      <w:r w:rsidRPr="00EA2DC0">
        <w:rPr>
          <w:rFonts w:ascii="Times New Roman" w:hAnsi="Times New Roman"/>
          <w:bCs/>
          <w:spacing w:val="-2"/>
          <w:sz w:val="20"/>
          <w:szCs w:val="20"/>
          <w:lang w:eastAsia="ru-RU"/>
        </w:rPr>
        <w:softHyphen/>
        <w:t>ческой активностью в подавлении патогенной микрофлоры, выражен</w:t>
      </w:r>
      <w:r w:rsidRPr="00EA2DC0">
        <w:rPr>
          <w:rFonts w:ascii="Times New Roman" w:hAnsi="Times New Roman"/>
          <w:bCs/>
          <w:spacing w:val="-2"/>
          <w:sz w:val="20"/>
          <w:szCs w:val="20"/>
          <w:lang w:eastAsia="ru-RU"/>
        </w:rPr>
        <w:softHyphen/>
        <w:t>ными антибактериальными и иммуномодулирующими свойствами, спо</w:t>
      </w:r>
      <w:r w:rsidRPr="00EA2DC0">
        <w:rPr>
          <w:rFonts w:ascii="Times New Roman" w:hAnsi="Times New Roman"/>
          <w:bCs/>
          <w:spacing w:val="-2"/>
          <w:sz w:val="20"/>
          <w:szCs w:val="20"/>
          <w:lang w:eastAsia="ru-RU"/>
        </w:rPr>
        <w:softHyphen/>
        <w:t>собствует развитию полезной микрофлоры в кишечнике, снабжает орга</w:t>
      </w:r>
      <w:r w:rsidRPr="00EA2DC0">
        <w:rPr>
          <w:rFonts w:ascii="Times New Roman" w:hAnsi="Times New Roman"/>
          <w:bCs/>
          <w:spacing w:val="-2"/>
          <w:sz w:val="20"/>
          <w:szCs w:val="20"/>
          <w:lang w:eastAsia="ru-RU"/>
        </w:rPr>
        <w:softHyphen/>
        <w:t>низм хозяина разнообразными биологически активными веществами.</w:t>
      </w:r>
    </w:p>
    <w:p w:rsidR="00EA2DC0" w:rsidRPr="00EA2DC0" w:rsidRDefault="00EA2DC0" w:rsidP="00EA2DC0">
      <w:pPr>
        <w:spacing w:after="0" w:line="240" w:lineRule="auto"/>
        <w:ind w:firstLine="284"/>
        <w:jc w:val="both"/>
        <w:rPr>
          <w:rFonts w:ascii="Times New Roman" w:hAnsi="Times New Roman"/>
          <w:bCs/>
          <w:sz w:val="20"/>
          <w:szCs w:val="20"/>
          <w:lang w:eastAsia="ru-RU"/>
        </w:rPr>
      </w:pPr>
      <w:r w:rsidRPr="00EA2DC0">
        <w:rPr>
          <w:rFonts w:ascii="Times New Roman" w:hAnsi="Times New Roman"/>
          <w:bCs/>
          <w:i/>
          <w:sz w:val="20"/>
          <w:szCs w:val="20"/>
          <w:lang w:eastAsia="ru-RU"/>
        </w:rPr>
        <w:t>Bacillus licheniformis</w:t>
      </w:r>
      <w:r w:rsidRPr="00EA2DC0">
        <w:rPr>
          <w:rFonts w:ascii="Times New Roman" w:hAnsi="Times New Roman"/>
          <w:bCs/>
          <w:sz w:val="20"/>
          <w:szCs w:val="20"/>
          <w:lang w:eastAsia="ru-RU"/>
        </w:rPr>
        <w:t xml:space="preserve"> продуцирует ряд биологически активных бел</w:t>
      </w:r>
      <w:r w:rsidRPr="00EA2DC0">
        <w:rPr>
          <w:rFonts w:ascii="Times New Roman" w:hAnsi="Times New Roman"/>
          <w:bCs/>
          <w:sz w:val="20"/>
          <w:szCs w:val="20"/>
          <w:lang w:eastAsia="ru-RU"/>
        </w:rPr>
        <w:softHyphen/>
        <w:t>ков, пептидов, ферментов и витаминов, способствует выработке орга</w:t>
      </w:r>
      <w:r w:rsidRPr="00EA2DC0">
        <w:rPr>
          <w:rFonts w:ascii="Times New Roman" w:hAnsi="Times New Roman"/>
          <w:bCs/>
          <w:sz w:val="20"/>
          <w:szCs w:val="20"/>
          <w:lang w:eastAsia="ru-RU"/>
        </w:rPr>
        <w:softHyphen/>
        <w:t>низмом интерферона, которые уничтожают патогенные микробы и вирусы, приводя к нормализации микрофлоры кишечника, способст</w:t>
      </w:r>
      <w:r w:rsidRPr="00EA2DC0">
        <w:rPr>
          <w:rFonts w:ascii="Times New Roman" w:hAnsi="Times New Roman"/>
          <w:bCs/>
          <w:sz w:val="20"/>
          <w:szCs w:val="20"/>
          <w:lang w:eastAsia="ru-RU"/>
        </w:rPr>
        <w:softHyphen/>
        <w:t>вуют перевариванию пищи, снимают пищевые и химические отравле</w:t>
      </w:r>
      <w:r w:rsidRPr="00EA2DC0">
        <w:rPr>
          <w:rFonts w:ascii="Times New Roman" w:hAnsi="Times New Roman"/>
          <w:bCs/>
          <w:sz w:val="20"/>
          <w:szCs w:val="20"/>
          <w:lang w:eastAsia="ru-RU"/>
        </w:rPr>
        <w:softHyphen/>
        <w:t>ния, уничтожают поврежденные и раковые клетки [5].</w:t>
      </w:r>
    </w:p>
    <w:p w:rsidR="00EA2DC0" w:rsidRPr="00EA2DC0" w:rsidRDefault="00EA2DC0" w:rsidP="00EA2DC0">
      <w:pPr>
        <w:spacing w:after="0" w:line="240" w:lineRule="auto"/>
        <w:ind w:firstLine="284"/>
        <w:jc w:val="both"/>
        <w:rPr>
          <w:rFonts w:ascii="Times New Roman" w:hAnsi="Times New Roman"/>
          <w:spacing w:val="-2"/>
          <w:sz w:val="20"/>
          <w:szCs w:val="20"/>
          <w:lang w:eastAsia="ru-RU"/>
        </w:rPr>
      </w:pPr>
      <w:r w:rsidRPr="00EA2DC0">
        <w:rPr>
          <w:rFonts w:ascii="Times New Roman" w:hAnsi="Times New Roman"/>
          <w:b/>
          <w:spacing w:val="-2"/>
          <w:sz w:val="20"/>
          <w:szCs w:val="20"/>
          <w:lang w:eastAsia="ru-RU"/>
        </w:rPr>
        <w:t>Цель исследований</w:t>
      </w:r>
      <w:r w:rsidRPr="00EA2DC0">
        <w:rPr>
          <w:rFonts w:ascii="Times New Roman" w:hAnsi="Times New Roman"/>
          <w:spacing w:val="-2"/>
          <w:sz w:val="20"/>
          <w:szCs w:val="20"/>
          <w:lang w:eastAsia="ru-RU"/>
        </w:rPr>
        <w:t xml:space="preserve"> – изучить эффективность использования про</w:t>
      </w:r>
      <w:r w:rsidRPr="00EA2DC0">
        <w:rPr>
          <w:rFonts w:ascii="Times New Roman" w:hAnsi="Times New Roman"/>
          <w:spacing w:val="-2"/>
          <w:sz w:val="20"/>
          <w:szCs w:val="20"/>
          <w:lang w:eastAsia="ru-RU"/>
        </w:rPr>
        <w:softHyphen/>
        <w:t>биотических комплексов, обладающих антибактериальными и иммуно</w:t>
      </w:r>
      <w:r w:rsidRPr="00EA2DC0">
        <w:rPr>
          <w:rFonts w:ascii="Times New Roman" w:hAnsi="Times New Roman"/>
          <w:spacing w:val="-2"/>
          <w:sz w:val="20"/>
          <w:szCs w:val="20"/>
          <w:lang w:eastAsia="ru-RU"/>
        </w:rPr>
        <w:softHyphen/>
        <w:t>модулирующими свойствами, в кормлении растущего откармливаемого молодняка свиней в сравнении с действием кормового антибиотика.</w:t>
      </w:r>
    </w:p>
    <w:p w:rsidR="00EA2DC0" w:rsidRPr="00EA2DC0" w:rsidRDefault="00EA2DC0" w:rsidP="00EA2DC0">
      <w:pPr>
        <w:spacing w:after="0" w:line="240" w:lineRule="auto"/>
        <w:ind w:firstLine="284"/>
        <w:jc w:val="both"/>
        <w:rPr>
          <w:rFonts w:ascii="Times New Roman" w:hAnsi="Times New Roman"/>
          <w:color w:val="000000" w:themeColor="text1"/>
          <w:sz w:val="20"/>
          <w:szCs w:val="20"/>
          <w:lang w:eastAsia="ru-RU"/>
        </w:rPr>
      </w:pPr>
      <w:r w:rsidRPr="00EA2DC0">
        <w:rPr>
          <w:rFonts w:ascii="Times New Roman" w:hAnsi="Times New Roman"/>
          <w:b/>
          <w:sz w:val="20"/>
          <w:szCs w:val="20"/>
          <w:lang w:eastAsia="ru-RU"/>
        </w:rPr>
        <w:t>Материал и методика исследований</w:t>
      </w:r>
      <w:r w:rsidRPr="00EA2DC0">
        <w:rPr>
          <w:rFonts w:ascii="Times New Roman" w:hAnsi="Times New Roman"/>
          <w:sz w:val="20"/>
          <w:szCs w:val="20"/>
          <w:lang w:eastAsia="ru-RU"/>
        </w:rPr>
        <w:t xml:space="preserve">. </w:t>
      </w:r>
      <w:r w:rsidRPr="00EA2DC0">
        <w:rPr>
          <w:rFonts w:ascii="Times New Roman" w:hAnsi="Times New Roman"/>
          <w:color w:val="000000" w:themeColor="text1"/>
          <w:sz w:val="20"/>
          <w:szCs w:val="20"/>
          <w:lang w:eastAsia="ru-RU"/>
        </w:rPr>
        <w:t>Исследования проведены на растущих откармливаемых свиньях в условиях ООО «Брянский мясо</w:t>
      </w:r>
      <w:r w:rsidRPr="00EA2DC0">
        <w:rPr>
          <w:rFonts w:ascii="Times New Roman" w:hAnsi="Times New Roman"/>
          <w:color w:val="000000" w:themeColor="text1"/>
          <w:sz w:val="20"/>
          <w:szCs w:val="20"/>
          <w:lang w:eastAsia="ru-RU"/>
        </w:rPr>
        <w:softHyphen/>
        <w:t>перерабатывающий комбинат» Брянской области, и в лабораториях ВИЖ им. Л. К. Эрнста.</w:t>
      </w:r>
    </w:p>
    <w:p w:rsidR="00EA2DC0" w:rsidRPr="00EA2DC0" w:rsidRDefault="00EA2DC0" w:rsidP="00EA2DC0">
      <w:pPr>
        <w:spacing w:after="0" w:line="240" w:lineRule="auto"/>
        <w:ind w:firstLine="284"/>
        <w:jc w:val="both"/>
        <w:rPr>
          <w:rFonts w:ascii="Times New Roman" w:eastAsia="Times New Roman" w:hAnsi="Times New Roman"/>
          <w:color w:val="000000" w:themeColor="text1"/>
          <w:sz w:val="20"/>
          <w:szCs w:val="20"/>
        </w:rPr>
      </w:pPr>
      <w:r w:rsidRPr="00EA2DC0">
        <w:rPr>
          <w:rFonts w:ascii="Times New Roman" w:eastAsia="Times New Roman" w:hAnsi="Times New Roman"/>
          <w:color w:val="000000" w:themeColor="text1"/>
          <w:sz w:val="20"/>
          <w:szCs w:val="20"/>
        </w:rPr>
        <w:t>Для проведения научно-хозяйственного опыта подобраны 4 группы поросят на доращивании в возрасте 35−40 дней, в количестве 30 голов в каждой группе. Продолжительность научно-хозяйственного опыта составила 37 дней. Для животных контрольной и опытных групп соз</w:t>
      </w:r>
      <w:r w:rsidRPr="00EA2DC0">
        <w:rPr>
          <w:rFonts w:ascii="Times New Roman" w:eastAsia="Times New Roman" w:hAnsi="Times New Roman"/>
          <w:color w:val="000000" w:themeColor="text1"/>
          <w:sz w:val="20"/>
          <w:szCs w:val="20"/>
        </w:rPr>
        <w:softHyphen/>
        <w:t>даны одинаковые условия кормления и содержания. 1-я опытная группа получала комбикорм без пробиотических средств, 2-я опытная – с пробиотическим комплексом Энзимспорин (0,5 кг/т комбикорма), 3-я опытная – с пробиотическим комплексом Энзимспорин (1,0 кг/т комбикорма), 4-я опытная – в составе комбикорма содержался кормо</w:t>
      </w:r>
      <w:r w:rsidRPr="00EA2DC0">
        <w:rPr>
          <w:rFonts w:ascii="Times New Roman" w:eastAsia="Times New Roman" w:hAnsi="Times New Roman"/>
          <w:color w:val="000000" w:themeColor="text1"/>
          <w:sz w:val="20"/>
          <w:szCs w:val="20"/>
        </w:rPr>
        <w:softHyphen/>
        <w:t>вой антибиотик группы макролидов, обладающий бактериостатиче</w:t>
      </w:r>
      <w:r w:rsidRPr="00EA2DC0">
        <w:rPr>
          <w:rFonts w:ascii="Times New Roman" w:eastAsia="Times New Roman" w:hAnsi="Times New Roman"/>
          <w:color w:val="000000" w:themeColor="text1"/>
          <w:sz w:val="20"/>
          <w:szCs w:val="20"/>
        </w:rPr>
        <w:softHyphen/>
        <w:t>ским, а в высоких концентрациях − бактерицидным действием в отно</w:t>
      </w:r>
      <w:r w:rsidRPr="00EA2DC0">
        <w:rPr>
          <w:rFonts w:ascii="Times New Roman" w:eastAsia="Times New Roman" w:hAnsi="Times New Roman"/>
          <w:color w:val="000000" w:themeColor="text1"/>
          <w:sz w:val="20"/>
          <w:szCs w:val="20"/>
        </w:rPr>
        <w:softHyphen/>
        <w:t>шении большинства грамположительных и некоторых грамотрица</w:t>
      </w:r>
      <w:r w:rsidRPr="00EA2DC0">
        <w:rPr>
          <w:rFonts w:ascii="Times New Roman" w:eastAsia="Times New Roman" w:hAnsi="Times New Roman"/>
          <w:color w:val="000000" w:themeColor="text1"/>
          <w:sz w:val="20"/>
          <w:szCs w:val="20"/>
        </w:rPr>
        <w:softHyphen/>
        <w:t>тельных бактерий.</w:t>
      </w:r>
    </w:p>
    <w:p w:rsidR="00EA2DC0" w:rsidRPr="00EA2DC0" w:rsidRDefault="00EA2DC0" w:rsidP="00EA2DC0">
      <w:pPr>
        <w:spacing w:after="0" w:line="240" w:lineRule="auto"/>
        <w:ind w:firstLine="284"/>
        <w:jc w:val="both"/>
        <w:rPr>
          <w:rFonts w:ascii="Times New Roman" w:hAnsi="Times New Roman"/>
          <w:color w:val="000000" w:themeColor="text1"/>
          <w:spacing w:val="-2"/>
          <w:sz w:val="20"/>
          <w:szCs w:val="20"/>
        </w:rPr>
      </w:pPr>
      <w:r w:rsidRPr="00EA2DC0">
        <w:rPr>
          <w:rFonts w:ascii="Times New Roman" w:eastAsia="Times New Roman" w:hAnsi="Times New Roman"/>
          <w:color w:val="000000" w:themeColor="text1"/>
          <w:spacing w:val="-2"/>
          <w:sz w:val="20"/>
          <w:szCs w:val="20"/>
        </w:rPr>
        <w:t>Для определения приростов живой массы (абсолютного, относитель</w:t>
      </w:r>
      <w:r w:rsidRPr="00EA2DC0">
        <w:rPr>
          <w:rFonts w:ascii="Times New Roman" w:eastAsia="Times New Roman" w:hAnsi="Times New Roman"/>
          <w:color w:val="000000" w:themeColor="text1"/>
          <w:spacing w:val="-2"/>
          <w:sz w:val="20"/>
          <w:szCs w:val="20"/>
        </w:rPr>
        <w:softHyphen/>
        <w:t>ного, среднесуточного) проводили индивидуальное взвешивание живот</w:t>
      </w:r>
      <w:r w:rsidRPr="00EA2DC0">
        <w:rPr>
          <w:rFonts w:ascii="Times New Roman" w:eastAsia="Times New Roman" w:hAnsi="Times New Roman"/>
          <w:color w:val="000000" w:themeColor="text1"/>
          <w:spacing w:val="-2"/>
          <w:sz w:val="20"/>
          <w:szCs w:val="20"/>
        </w:rPr>
        <w:softHyphen/>
        <w:t xml:space="preserve">ных (в утренние часы перед кормлением) в начале опыта и в конце. </w:t>
      </w:r>
      <w:r w:rsidRPr="00EA2DC0">
        <w:rPr>
          <w:rFonts w:ascii="Times New Roman" w:hAnsi="Times New Roman"/>
          <w:color w:val="000000" w:themeColor="text1"/>
          <w:spacing w:val="-2"/>
          <w:sz w:val="20"/>
          <w:szCs w:val="20"/>
        </w:rPr>
        <w:t>Хи</w:t>
      </w:r>
      <w:r w:rsidRPr="00EA2DC0">
        <w:rPr>
          <w:rFonts w:ascii="Times New Roman" w:hAnsi="Times New Roman"/>
          <w:color w:val="000000" w:themeColor="text1"/>
          <w:spacing w:val="-2"/>
          <w:sz w:val="20"/>
          <w:szCs w:val="20"/>
        </w:rPr>
        <w:softHyphen/>
        <w:t>мический анализ кормов, кала и мочи проведен по методикам, приня</w:t>
      </w:r>
      <w:r w:rsidRPr="00EA2DC0">
        <w:rPr>
          <w:rFonts w:ascii="Times New Roman" w:hAnsi="Times New Roman"/>
          <w:color w:val="000000" w:themeColor="text1"/>
          <w:spacing w:val="-2"/>
          <w:sz w:val="20"/>
          <w:szCs w:val="20"/>
        </w:rPr>
        <w:softHyphen/>
        <w:t>тым в лаборатории химико-аналитических исследований ВИЖ им. Л. К. Эрнста. Также изучены поедаемость кормов – ежедневно, оплата корма продукцией – путем определения расхода кормов на единицу прироста. По окончании опыта произведен забор крови (</w:t>
      </w:r>
      <w:r w:rsidRPr="00EA2DC0">
        <w:rPr>
          <w:rFonts w:ascii="Times New Roman" w:hAnsi="Times New Roman"/>
          <w:color w:val="000000" w:themeColor="text1"/>
          <w:spacing w:val="-2"/>
          <w:sz w:val="20"/>
          <w:szCs w:val="20"/>
          <w:lang w:val="en-US"/>
        </w:rPr>
        <w:t>n</w:t>
      </w:r>
      <w:r w:rsidRPr="00EA2DC0">
        <w:rPr>
          <w:rFonts w:ascii="Times New Roman" w:hAnsi="Times New Roman"/>
          <w:color w:val="000000" w:themeColor="text1"/>
          <w:spacing w:val="-2"/>
          <w:sz w:val="20"/>
          <w:szCs w:val="20"/>
        </w:rPr>
        <w:t> = 3) с последующим определением биохимических показателей в лаборатории био</w:t>
      </w:r>
      <w:r w:rsidR="007F7ABE">
        <w:rPr>
          <w:rFonts w:ascii="Times New Roman" w:hAnsi="Times New Roman"/>
          <w:color w:val="000000" w:themeColor="text1"/>
          <w:spacing w:val="-2"/>
          <w:sz w:val="20"/>
          <w:szCs w:val="20"/>
        </w:rPr>
        <w:t>химиче</w:t>
      </w:r>
      <w:r w:rsidRPr="00EA2DC0">
        <w:rPr>
          <w:rFonts w:ascii="Times New Roman" w:hAnsi="Times New Roman"/>
          <w:color w:val="000000" w:themeColor="text1"/>
          <w:spacing w:val="-2"/>
          <w:sz w:val="20"/>
          <w:szCs w:val="20"/>
        </w:rPr>
        <w:t>ских исследований ВИЖ им. Л. К. Эрнста. В лаборатории мик</w:t>
      </w:r>
      <w:r w:rsidR="007F7ABE">
        <w:rPr>
          <w:rFonts w:ascii="Times New Roman" w:hAnsi="Times New Roman"/>
          <w:color w:val="000000" w:themeColor="text1"/>
          <w:spacing w:val="-2"/>
          <w:sz w:val="20"/>
          <w:szCs w:val="20"/>
        </w:rPr>
        <w:t>робиоло</w:t>
      </w:r>
      <w:r w:rsidRPr="00EA2DC0">
        <w:rPr>
          <w:rFonts w:ascii="Times New Roman" w:hAnsi="Times New Roman"/>
          <w:color w:val="000000" w:themeColor="text1"/>
          <w:spacing w:val="-2"/>
          <w:sz w:val="20"/>
          <w:szCs w:val="20"/>
        </w:rPr>
        <w:t>гии ВИЖ им. Л. К. Эрнста общепринятыми методами определе</w:t>
      </w:r>
      <w:r w:rsidR="007F7ABE">
        <w:rPr>
          <w:rFonts w:ascii="Times New Roman" w:hAnsi="Times New Roman"/>
          <w:color w:val="000000" w:themeColor="text1"/>
          <w:spacing w:val="-2"/>
          <w:sz w:val="20"/>
          <w:szCs w:val="20"/>
        </w:rPr>
        <w:t>ны пока</w:t>
      </w:r>
      <w:r w:rsidRPr="00EA2DC0">
        <w:rPr>
          <w:rFonts w:ascii="Times New Roman" w:hAnsi="Times New Roman"/>
          <w:color w:val="000000" w:themeColor="text1"/>
          <w:spacing w:val="-2"/>
          <w:sz w:val="20"/>
          <w:szCs w:val="20"/>
        </w:rPr>
        <w:t>затели неспецифической резистентности подопытных животных (</w:t>
      </w:r>
      <w:r w:rsidRPr="00EA2DC0">
        <w:rPr>
          <w:rFonts w:ascii="Times New Roman" w:hAnsi="Times New Roman"/>
          <w:color w:val="000000" w:themeColor="text1"/>
          <w:spacing w:val="-2"/>
          <w:sz w:val="20"/>
          <w:szCs w:val="20"/>
          <w:lang w:val="en-US"/>
        </w:rPr>
        <w:t>n</w:t>
      </w:r>
      <w:r w:rsidRPr="00EA2DC0">
        <w:rPr>
          <w:rFonts w:ascii="Times New Roman" w:hAnsi="Times New Roman"/>
          <w:color w:val="000000" w:themeColor="text1"/>
          <w:spacing w:val="-2"/>
          <w:sz w:val="20"/>
          <w:szCs w:val="20"/>
        </w:rPr>
        <w:t> = 3): бактерицидная активность сыворотки крови определена фотоне</w:t>
      </w:r>
      <w:r w:rsidR="007F7ABE">
        <w:rPr>
          <w:rFonts w:ascii="Times New Roman" w:hAnsi="Times New Roman"/>
          <w:color w:val="000000" w:themeColor="text1"/>
          <w:spacing w:val="-2"/>
          <w:sz w:val="20"/>
          <w:szCs w:val="20"/>
        </w:rPr>
        <w:t>фело</w:t>
      </w:r>
      <w:r w:rsidRPr="00EA2DC0">
        <w:rPr>
          <w:rFonts w:ascii="Times New Roman" w:hAnsi="Times New Roman"/>
          <w:color w:val="000000" w:themeColor="text1"/>
          <w:spacing w:val="-2"/>
          <w:sz w:val="20"/>
          <w:szCs w:val="20"/>
        </w:rPr>
        <w:t>метрическим методом, лизоцимная активность методом В. И. Мутовина; фагоцит</w:t>
      </w:r>
      <w:r w:rsidR="007F7ABE">
        <w:rPr>
          <w:rFonts w:ascii="Times New Roman" w:hAnsi="Times New Roman"/>
          <w:color w:val="000000" w:themeColor="text1"/>
          <w:spacing w:val="-2"/>
          <w:sz w:val="20"/>
          <w:szCs w:val="20"/>
        </w:rPr>
        <w:t>арная активность клеток крови −</w:t>
      </w:r>
      <w:r w:rsidRPr="00EA2DC0">
        <w:rPr>
          <w:rFonts w:ascii="Times New Roman" w:hAnsi="Times New Roman"/>
          <w:color w:val="000000" w:themeColor="text1"/>
          <w:spacing w:val="-2"/>
          <w:sz w:val="20"/>
          <w:szCs w:val="20"/>
        </w:rPr>
        <w:t xml:space="preserve"> определением поглощающей и переваривающей способности клето</w:t>
      </w:r>
      <w:r w:rsidR="007F7ABE">
        <w:rPr>
          <w:rFonts w:ascii="Times New Roman" w:hAnsi="Times New Roman"/>
          <w:color w:val="000000" w:themeColor="text1"/>
          <w:spacing w:val="-2"/>
          <w:sz w:val="20"/>
          <w:szCs w:val="20"/>
        </w:rPr>
        <w:t>к крови. Полученные в опытах ма</w:t>
      </w:r>
      <w:r w:rsidRPr="00EA2DC0">
        <w:rPr>
          <w:rFonts w:ascii="Times New Roman" w:hAnsi="Times New Roman"/>
          <w:color w:val="000000" w:themeColor="text1"/>
          <w:spacing w:val="-2"/>
          <w:sz w:val="20"/>
          <w:szCs w:val="20"/>
        </w:rPr>
        <w:t xml:space="preserve">териалы обработаны биометрически с использованием </w:t>
      </w:r>
      <w:r w:rsidR="007F7ABE">
        <w:rPr>
          <w:rFonts w:ascii="Times New Roman" w:hAnsi="Times New Roman"/>
          <w:color w:val="000000" w:themeColor="text1"/>
          <w:spacing w:val="-2"/>
          <w:sz w:val="20"/>
          <w:szCs w:val="20"/>
        </w:rPr>
        <w:br/>
      </w:r>
      <w:r w:rsidRPr="007F7ABE">
        <w:rPr>
          <w:rFonts w:ascii="Times New Roman" w:hAnsi="Times New Roman"/>
          <w:i/>
          <w:color w:val="000000" w:themeColor="text1"/>
          <w:spacing w:val="-2"/>
          <w:sz w:val="20"/>
          <w:szCs w:val="20"/>
        </w:rPr>
        <w:t>t</w:t>
      </w:r>
      <w:r w:rsidRPr="00EA2DC0">
        <w:rPr>
          <w:rFonts w:ascii="Times New Roman" w:hAnsi="Times New Roman"/>
          <w:color w:val="000000" w:themeColor="text1"/>
          <w:spacing w:val="-2"/>
          <w:sz w:val="20"/>
          <w:szCs w:val="20"/>
        </w:rPr>
        <w:t>-критерия Стьюдента. При этом вычислены следующие величины: сред</w:t>
      </w:r>
      <w:r w:rsidR="007F7ABE">
        <w:rPr>
          <w:rFonts w:ascii="Times New Roman" w:hAnsi="Times New Roman"/>
          <w:color w:val="000000" w:themeColor="text1"/>
          <w:spacing w:val="-2"/>
          <w:sz w:val="20"/>
          <w:szCs w:val="20"/>
        </w:rPr>
        <w:t>неарифме</w:t>
      </w:r>
      <w:r w:rsidRPr="00EA2DC0">
        <w:rPr>
          <w:rFonts w:ascii="Times New Roman" w:hAnsi="Times New Roman"/>
          <w:color w:val="000000" w:themeColor="text1"/>
          <w:spacing w:val="-2"/>
          <w:sz w:val="20"/>
          <w:szCs w:val="20"/>
        </w:rPr>
        <w:t>тическая (±М), среднеквадратическа</w:t>
      </w:r>
      <w:r w:rsidR="007F7ABE">
        <w:rPr>
          <w:rFonts w:ascii="Times New Roman" w:hAnsi="Times New Roman"/>
          <w:color w:val="000000" w:themeColor="text1"/>
          <w:spacing w:val="-2"/>
          <w:sz w:val="20"/>
          <w:szCs w:val="20"/>
        </w:rPr>
        <w:t>я ошибка (±m) и уровень значимо</w:t>
      </w:r>
      <w:r w:rsidRPr="00EA2DC0">
        <w:rPr>
          <w:rFonts w:ascii="Times New Roman" w:hAnsi="Times New Roman"/>
          <w:color w:val="000000" w:themeColor="text1"/>
          <w:spacing w:val="-2"/>
          <w:sz w:val="20"/>
          <w:szCs w:val="20"/>
        </w:rPr>
        <w:t>сти (Р). Результаты считали достоверными при значимости р&lt;0,05, при р&gt;0,1 разницу считали недостоверной.</w:t>
      </w:r>
    </w:p>
    <w:p w:rsidR="00EA2DC0" w:rsidRPr="00EA2DC0" w:rsidRDefault="00EA2DC0" w:rsidP="00EA2DC0">
      <w:pPr>
        <w:spacing w:after="0" w:line="240" w:lineRule="auto"/>
        <w:ind w:firstLine="284"/>
        <w:jc w:val="both"/>
        <w:rPr>
          <w:rFonts w:ascii="Times New Roman" w:hAnsi="Times New Roman"/>
          <w:bCs/>
          <w:sz w:val="20"/>
          <w:szCs w:val="20"/>
        </w:rPr>
      </w:pPr>
      <w:r w:rsidRPr="00EA2DC0">
        <w:rPr>
          <w:rFonts w:ascii="Times New Roman" w:hAnsi="Times New Roman"/>
          <w:b/>
          <w:sz w:val="20"/>
          <w:szCs w:val="20"/>
        </w:rPr>
        <w:t>Результаты исследований и их обсуждение</w:t>
      </w:r>
      <w:r w:rsidRPr="00EA2DC0">
        <w:rPr>
          <w:rFonts w:ascii="Times New Roman" w:hAnsi="Times New Roman"/>
          <w:sz w:val="20"/>
          <w:szCs w:val="20"/>
        </w:rPr>
        <w:t xml:space="preserve">. </w:t>
      </w:r>
      <w:r w:rsidRPr="00EA2DC0">
        <w:rPr>
          <w:rFonts w:ascii="Times New Roman" w:hAnsi="Times New Roman"/>
          <w:bCs/>
          <w:sz w:val="20"/>
          <w:szCs w:val="20"/>
        </w:rPr>
        <w:t>В результате прове</w:t>
      </w:r>
      <w:r w:rsidRPr="00EA2DC0">
        <w:rPr>
          <w:rFonts w:ascii="Times New Roman" w:hAnsi="Times New Roman"/>
          <w:bCs/>
          <w:sz w:val="20"/>
          <w:szCs w:val="20"/>
        </w:rPr>
        <w:softHyphen/>
        <w:t>денной работы было установлено, что животные, потреблявшие про</w:t>
      </w:r>
      <w:r w:rsidRPr="00EA2DC0">
        <w:rPr>
          <w:rFonts w:ascii="Times New Roman" w:hAnsi="Times New Roman"/>
          <w:bCs/>
          <w:sz w:val="20"/>
          <w:szCs w:val="20"/>
        </w:rPr>
        <w:softHyphen/>
        <w:t>биотический комплекс, обеспечили лучшую продуктивность в сравне</w:t>
      </w:r>
      <w:r w:rsidRPr="00EA2DC0">
        <w:rPr>
          <w:rFonts w:ascii="Times New Roman" w:hAnsi="Times New Roman"/>
          <w:bCs/>
          <w:sz w:val="20"/>
          <w:szCs w:val="20"/>
        </w:rPr>
        <w:softHyphen/>
        <w:t>нии с контролем. Так, прирост у животных опытных групп в период доращивания был выше на 20,3−22,2 % (р&lt;0,001) по сравнению с кон</w:t>
      </w:r>
      <w:r w:rsidRPr="00EA2DC0">
        <w:rPr>
          <w:rFonts w:ascii="Times New Roman" w:hAnsi="Times New Roman"/>
          <w:bCs/>
          <w:sz w:val="20"/>
          <w:szCs w:val="20"/>
        </w:rPr>
        <w:softHyphen/>
        <w:t>тролем. В опытных группах, получавших пробиотический комплекс в различных вариантах, за период опыта на 1 кг продукции было израс</w:t>
      </w:r>
      <w:r w:rsidRPr="00EA2DC0">
        <w:rPr>
          <w:rFonts w:ascii="Times New Roman" w:hAnsi="Times New Roman"/>
          <w:bCs/>
          <w:sz w:val="20"/>
          <w:szCs w:val="20"/>
        </w:rPr>
        <w:softHyphen/>
        <w:t>ходовано на 4,4−8,7 % комбикорма меньше в сравнении с контрольной группой. В результате скармливания кормового антибиотика (4-я опытная группа) повышение среднесуточного прироста живой массы в сравнении с контролем составило 32,6 % (р&lt;0,001) при снижении за</w:t>
      </w:r>
      <w:r w:rsidRPr="00EA2DC0">
        <w:rPr>
          <w:rFonts w:ascii="Times New Roman" w:hAnsi="Times New Roman"/>
          <w:bCs/>
          <w:sz w:val="20"/>
          <w:szCs w:val="20"/>
        </w:rPr>
        <w:softHyphen/>
        <w:t>трат кормов на 14,8 %.</w:t>
      </w:r>
    </w:p>
    <w:p w:rsidR="00EA2DC0" w:rsidRPr="00EA2DC0" w:rsidRDefault="00EA2DC0" w:rsidP="00EA2DC0">
      <w:pPr>
        <w:spacing w:after="0" w:line="240" w:lineRule="auto"/>
        <w:ind w:firstLine="284"/>
        <w:jc w:val="both"/>
        <w:rPr>
          <w:rFonts w:ascii="Times New Roman" w:hAnsi="Times New Roman"/>
          <w:bCs/>
          <w:sz w:val="20"/>
          <w:szCs w:val="20"/>
        </w:rPr>
      </w:pPr>
      <w:r w:rsidRPr="00EA2DC0">
        <w:rPr>
          <w:rFonts w:ascii="Times New Roman" w:hAnsi="Times New Roman"/>
          <w:bCs/>
          <w:sz w:val="20"/>
          <w:szCs w:val="20"/>
        </w:rPr>
        <w:t>Полученный продуктивный эффект подтверждается полученными результатами по биохимии крови, показателями неспецифической ре</w:t>
      </w:r>
      <w:r w:rsidRPr="00EA2DC0">
        <w:rPr>
          <w:rFonts w:ascii="Times New Roman" w:hAnsi="Times New Roman"/>
          <w:bCs/>
          <w:sz w:val="20"/>
          <w:szCs w:val="20"/>
        </w:rPr>
        <w:softHyphen/>
        <w:t>зистентности. В конце периода доращивания содержание общего белка в крови животных опытных групп не имело достоверного отличия от контрольной группы и составило 55,98–57,87 г/л. При этом у живот</w:t>
      </w:r>
      <w:r w:rsidRPr="00EA2DC0">
        <w:rPr>
          <w:rFonts w:ascii="Times New Roman" w:hAnsi="Times New Roman"/>
          <w:bCs/>
          <w:sz w:val="20"/>
          <w:szCs w:val="20"/>
        </w:rPr>
        <w:softHyphen/>
        <w:t>ных 2-й и 3-й опытной группы отмечается увеличение концентрации альбуминов в сыворотке крови на 3,22 и 4,98 г/л по сравнению с 1-й контрольной группой, что характеризуется лучшем усвоением про</w:t>
      </w:r>
      <w:r w:rsidRPr="00EA2DC0">
        <w:rPr>
          <w:rFonts w:ascii="Times New Roman" w:hAnsi="Times New Roman"/>
          <w:bCs/>
          <w:sz w:val="20"/>
          <w:szCs w:val="20"/>
        </w:rPr>
        <w:softHyphen/>
        <w:t>теина корма. А/Г коэффициент достоверно увеличился у опытных групп по сравнению с контрольной на 0,22 и 0,27 ед. (р&lt;0,05), что также указывает на интенсивность белкового процесса в организме животных, получавших Энзимспор</w:t>
      </w:r>
      <w:r w:rsidR="007F7ABE">
        <w:rPr>
          <w:rFonts w:ascii="Times New Roman" w:hAnsi="Times New Roman"/>
          <w:bCs/>
          <w:sz w:val="20"/>
          <w:szCs w:val="20"/>
        </w:rPr>
        <w:t>ин. Достоверно отмечается увели</w:t>
      </w:r>
      <w:r w:rsidRPr="00EA2DC0">
        <w:rPr>
          <w:rFonts w:ascii="Times New Roman" w:hAnsi="Times New Roman"/>
          <w:bCs/>
          <w:sz w:val="20"/>
          <w:szCs w:val="20"/>
        </w:rPr>
        <w:t>чение креатинина у животных 3-й опытной группы на 30,63 (р&lt;0,05) мкмоль/л. Во 2-й опытной группе достоверного отличия не наблюда</w:t>
      </w:r>
      <w:r w:rsidRPr="00EA2DC0">
        <w:rPr>
          <w:rFonts w:ascii="Times New Roman" w:hAnsi="Times New Roman"/>
          <w:bCs/>
          <w:sz w:val="20"/>
          <w:szCs w:val="20"/>
        </w:rPr>
        <w:softHyphen/>
        <w:t>ется, но данный показатель также значительно увеличился (на 20,54 мкмоль/л) по сравнению с показателем 1-ой контрольной группы. У животных 2-й опытной группы, получавших комбикорм с энзимспо</w:t>
      </w:r>
      <w:r w:rsidRPr="00EA2DC0">
        <w:rPr>
          <w:rFonts w:ascii="Times New Roman" w:hAnsi="Times New Roman"/>
          <w:bCs/>
          <w:sz w:val="20"/>
          <w:szCs w:val="20"/>
        </w:rPr>
        <w:softHyphen/>
        <w:t>рином − 0,5 кг/т, достоверно вырос уровень гемоглобина на 12,76 (р&lt;0,01) г/л по сравнению с контрольной группой, в 3-й опытной − на 3,1 г/л. Применение Энзимспорина позволило увеличить содержание кальция в крови опытных животных на 8,67 % по сравнению с кон</w:t>
      </w:r>
      <w:r w:rsidRPr="00EA2DC0">
        <w:rPr>
          <w:rFonts w:ascii="Times New Roman" w:hAnsi="Times New Roman"/>
          <w:bCs/>
          <w:sz w:val="20"/>
          <w:szCs w:val="20"/>
        </w:rPr>
        <w:softHyphen/>
        <w:t>трольными, в результате кальций-фосфорное отношение во 2-й и 3-й опытной группе увеличилось на 0,11 и 0,01 соответственно по сравне</w:t>
      </w:r>
      <w:r w:rsidRPr="00EA2DC0">
        <w:rPr>
          <w:rFonts w:ascii="Times New Roman" w:hAnsi="Times New Roman"/>
          <w:bCs/>
          <w:sz w:val="20"/>
          <w:szCs w:val="20"/>
        </w:rPr>
        <w:softHyphen/>
        <w:t>нию с контрольными значениями. Также отмечается повышение у жи</w:t>
      </w:r>
      <w:r w:rsidRPr="00EA2DC0">
        <w:rPr>
          <w:rFonts w:ascii="Times New Roman" w:hAnsi="Times New Roman"/>
          <w:bCs/>
          <w:sz w:val="20"/>
          <w:szCs w:val="20"/>
        </w:rPr>
        <w:softHyphen/>
        <w:t>вотных опытных групп содержания в крови магния и железа в среднем на 9,04 и 29,63 % по сравнению с контролем. При скармливании кор</w:t>
      </w:r>
      <w:r w:rsidRPr="00EA2DC0">
        <w:rPr>
          <w:rFonts w:ascii="Times New Roman" w:hAnsi="Times New Roman"/>
          <w:bCs/>
          <w:sz w:val="20"/>
          <w:szCs w:val="20"/>
        </w:rPr>
        <w:softHyphen/>
        <w:t>мового антибиотика также отмечалось повышение (в пределах физио</w:t>
      </w:r>
      <w:r w:rsidRPr="00EA2DC0">
        <w:rPr>
          <w:rFonts w:ascii="Times New Roman" w:hAnsi="Times New Roman"/>
          <w:bCs/>
          <w:sz w:val="20"/>
          <w:szCs w:val="20"/>
        </w:rPr>
        <w:softHyphen/>
        <w:t>логических норм) общего белка на 6,53 (р&lt;0,05) г/л, альбуминовой фракции сыворотки крови на 9,28 (р&lt;0,05) г/л и белкового индекса на 0,35 (Р&lt;0,05), что отражает благоприятное воздействие скармливае</w:t>
      </w:r>
      <w:r w:rsidRPr="00EA2DC0">
        <w:rPr>
          <w:rFonts w:ascii="Times New Roman" w:hAnsi="Times New Roman"/>
          <w:bCs/>
          <w:sz w:val="20"/>
          <w:szCs w:val="20"/>
        </w:rPr>
        <w:softHyphen/>
        <w:t>мого препарата на биосинтез белка в организме свиней. По содержа</w:t>
      </w:r>
      <w:r w:rsidRPr="00EA2DC0">
        <w:rPr>
          <w:rFonts w:ascii="Times New Roman" w:hAnsi="Times New Roman"/>
          <w:bCs/>
          <w:sz w:val="20"/>
          <w:szCs w:val="20"/>
        </w:rPr>
        <w:softHyphen/>
        <w:t>нию кальция, фосфора, магния в крови подопытных поросят достовер</w:t>
      </w:r>
      <w:r w:rsidRPr="00EA2DC0">
        <w:rPr>
          <w:rFonts w:ascii="Times New Roman" w:hAnsi="Times New Roman"/>
          <w:bCs/>
          <w:sz w:val="20"/>
          <w:szCs w:val="20"/>
        </w:rPr>
        <w:softHyphen/>
        <w:t>ной разницы не отмечено, но у животных 4-й опытной группы содер</w:t>
      </w:r>
      <w:r w:rsidRPr="00EA2DC0">
        <w:rPr>
          <w:rFonts w:ascii="Times New Roman" w:hAnsi="Times New Roman"/>
          <w:bCs/>
          <w:sz w:val="20"/>
          <w:szCs w:val="20"/>
        </w:rPr>
        <w:softHyphen/>
        <w:t>жание минеральных веществ было выше на 0,46, 0,01, 0,2 ммоль/л со</w:t>
      </w:r>
      <w:r w:rsidRPr="00EA2DC0">
        <w:rPr>
          <w:rFonts w:ascii="Times New Roman" w:hAnsi="Times New Roman"/>
          <w:bCs/>
          <w:sz w:val="20"/>
          <w:szCs w:val="20"/>
        </w:rPr>
        <w:softHyphen/>
        <w:t>ответственно.</w:t>
      </w:r>
    </w:p>
    <w:p w:rsidR="00EA2DC0" w:rsidRPr="00EA2DC0" w:rsidRDefault="00EA2DC0" w:rsidP="00EA2DC0">
      <w:pPr>
        <w:spacing w:after="0" w:line="240" w:lineRule="auto"/>
        <w:ind w:firstLine="284"/>
        <w:jc w:val="both"/>
        <w:rPr>
          <w:rFonts w:ascii="Times New Roman" w:hAnsi="Times New Roman"/>
          <w:bCs/>
          <w:sz w:val="20"/>
          <w:szCs w:val="20"/>
        </w:rPr>
      </w:pPr>
      <w:r w:rsidRPr="00EA2DC0">
        <w:rPr>
          <w:rFonts w:ascii="Times New Roman" w:hAnsi="Times New Roman"/>
          <w:bCs/>
          <w:sz w:val="20"/>
          <w:szCs w:val="20"/>
        </w:rPr>
        <w:t>Следует отметить, что уровень иммунитета в группах с пробиоти</w:t>
      </w:r>
      <w:r w:rsidRPr="00EA2DC0">
        <w:rPr>
          <w:rFonts w:ascii="Times New Roman" w:hAnsi="Times New Roman"/>
          <w:bCs/>
          <w:sz w:val="20"/>
          <w:szCs w:val="20"/>
        </w:rPr>
        <w:softHyphen/>
        <w:t>ческим комплексом был значительно выше контроля. Скармливание пробиотика Энзимспорин позволило достоверно повысить у животных 2-й и 3-й опытных групп уровень лизоцима в крови, БАСК на 1,91 (р&lt;0,001) и 1,78 (р&lt;0,001) мкг/мл; 14,32 (р&lt;0,01) и 11,08 (р&lt;0,05) % соответственно по сравнению с контрольными животными, а также увеличить фагоцитарную активность, индекс и число на 2,85 %, 0,04 и 0,09 соответственно. Скармливание кормового антибиотика также по</w:t>
      </w:r>
      <w:r w:rsidRPr="00EA2DC0">
        <w:rPr>
          <w:rFonts w:ascii="Times New Roman" w:hAnsi="Times New Roman"/>
          <w:bCs/>
          <w:sz w:val="20"/>
          <w:szCs w:val="20"/>
        </w:rPr>
        <w:softHyphen/>
        <w:t>зволило повысить содержание лизоцима в крови, БАСК на 0,91 мкг/мл и 1,17 % соответственно по сравнению с контрольными животными, а также увеличить фагоцитарную активность, индекс и число на 2,85 %, 0,04 и 0,09 соответственно. Но данные показатели были значительно ниже групп с пробиотическим комплексом.</w:t>
      </w:r>
    </w:p>
    <w:p w:rsidR="00EA2DC0" w:rsidRPr="00EA2DC0" w:rsidRDefault="00EA2DC0" w:rsidP="00EA2DC0">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xml:space="preserve"> Использование пробиотических комплексов на ос</w:t>
      </w:r>
      <w:r w:rsidRPr="00EA2DC0">
        <w:rPr>
          <w:rFonts w:ascii="Times New Roman" w:hAnsi="Times New Roman"/>
          <w:sz w:val="20"/>
          <w:szCs w:val="20"/>
        </w:rPr>
        <w:softHyphen/>
        <w:t>нове споровых микроорганизмов приводит к повышению продуктив</w:t>
      </w:r>
      <w:r w:rsidRPr="00EA2DC0">
        <w:rPr>
          <w:rFonts w:ascii="Times New Roman" w:hAnsi="Times New Roman"/>
          <w:sz w:val="20"/>
          <w:szCs w:val="20"/>
        </w:rPr>
        <w:softHyphen/>
        <w:t>ности, переваримости питательных веществ кормов, улучшению про</w:t>
      </w:r>
      <w:r w:rsidRPr="00EA2DC0">
        <w:rPr>
          <w:rFonts w:ascii="Times New Roman" w:hAnsi="Times New Roman"/>
          <w:sz w:val="20"/>
          <w:szCs w:val="20"/>
        </w:rPr>
        <w:softHyphen/>
        <w:t>цессов пищеварения, улучшению микробиоценоза, естественной рези</w:t>
      </w:r>
      <w:r w:rsidRPr="00EA2DC0">
        <w:rPr>
          <w:rFonts w:ascii="Times New Roman" w:hAnsi="Times New Roman"/>
          <w:sz w:val="20"/>
          <w:szCs w:val="20"/>
        </w:rPr>
        <w:softHyphen/>
        <w:t>стентности, снижению затрат кормов. Необходимо более широко ис</w:t>
      </w:r>
      <w:r w:rsidRPr="00EA2DC0">
        <w:rPr>
          <w:rFonts w:ascii="Times New Roman" w:hAnsi="Times New Roman"/>
          <w:sz w:val="20"/>
          <w:szCs w:val="20"/>
        </w:rPr>
        <w:softHyphen/>
        <w:t>пользовать в кормлении сельскохозяйственных животных пробиотиче</w:t>
      </w:r>
      <w:r w:rsidRPr="00EA2DC0">
        <w:rPr>
          <w:rFonts w:ascii="Times New Roman" w:hAnsi="Times New Roman"/>
          <w:sz w:val="20"/>
          <w:szCs w:val="20"/>
        </w:rPr>
        <w:softHyphen/>
        <w:t>ские комплексы как альтернативу кормовым антибиотикам.</w:t>
      </w:r>
    </w:p>
    <w:p w:rsidR="00EA2DC0" w:rsidRPr="00EA2DC0" w:rsidRDefault="00EA2DC0" w:rsidP="00EA2DC0">
      <w:pPr>
        <w:shd w:val="clear" w:color="auto" w:fill="FFFFFF"/>
        <w:autoSpaceDE w:val="0"/>
        <w:autoSpaceDN w:val="0"/>
        <w:adjustRightInd w:val="0"/>
        <w:spacing w:after="0" w:line="240" w:lineRule="auto"/>
        <w:ind w:firstLine="284"/>
        <w:jc w:val="both"/>
        <w:rPr>
          <w:rFonts w:ascii="Times New Roman" w:hAnsi="Times New Roman"/>
          <w:sz w:val="16"/>
          <w:szCs w:val="20"/>
        </w:rPr>
      </w:pPr>
    </w:p>
    <w:p w:rsidR="00EA2DC0" w:rsidRPr="00EA2DC0" w:rsidRDefault="00EA2DC0" w:rsidP="00EA2DC0">
      <w:pPr>
        <w:shd w:val="clear" w:color="auto" w:fill="FFFFFF"/>
        <w:autoSpaceDE w:val="0"/>
        <w:autoSpaceDN w:val="0"/>
        <w:adjustRightInd w:val="0"/>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hd w:val="clear" w:color="auto" w:fill="FFFFFF"/>
        <w:autoSpaceDE w:val="0"/>
        <w:autoSpaceDN w:val="0"/>
        <w:adjustRightInd w:val="0"/>
        <w:spacing w:after="0" w:line="240" w:lineRule="auto"/>
        <w:ind w:firstLine="284"/>
        <w:jc w:val="both"/>
        <w:rPr>
          <w:rFonts w:ascii="Times New Roman" w:hAnsi="Times New Roman"/>
          <w:sz w:val="14"/>
          <w:szCs w:val="20"/>
        </w:rPr>
      </w:pPr>
    </w:p>
    <w:p w:rsidR="00EA2DC0" w:rsidRPr="00EA2DC0" w:rsidRDefault="00EA2DC0" w:rsidP="00EA2DC0">
      <w:pPr>
        <w:numPr>
          <w:ilvl w:val="0"/>
          <w:numId w:val="36"/>
        </w:numPr>
        <w:tabs>
          <w:tab w:val="left" w:pos="426"/>
        </w:tabs>
        <w:spacing w:after="0" w:line="240" w:lineRule="auto"/>
        <w:ind w:left="0" w:firstLine="284"/>
        <w:contextualSpacing/>
        <w:jc w:val="both"/>
        <w:rPr>
          <w:rFonts w:ascii="Times New Roman" w:hAnsi="Times New Roman"/>
          <w:sz w:val="16"/>
          <w:szCs w:val="16"/>
          <w:lang w:eastAsia="ru-RU"/>
        </w:rPr>
      </w:pPr>
      <w:r w:rsidRPr="00EA2DC0">
        <w:rPr>
          <w:rFonts w:ascii="Times New Roman" w:hAnsi="Times New Roman"/>
          <w:spacing w:val="20"/>
          <w:sz w:val="16"/>
          <w:szCs w:val="16"/>
          <w:lang w:eastAsia="ru-RU"/>
        </w:rPr>
        <w:t>Лаптев</w:t>
      </w:r>
      <w:r w:rsidRPr="00EA2DC0">
        <w:rPr>
          <w:rFonts w:ascii="Times New Roman" w:hAnsi="Times New Roman"/>
          <w:sz w:val="16"/>
          <w:szCs w:val="16"/>
          <w:lang w:eastAsia="ru-RU"/>
        </w:rPr>
        <w:t>, Г. Ю. Ферментативный термостабильный пробиотик / Г. Ю. Лаптев,     Е. Л. Проворов, Г. С. Головлёва // Животновод для всех. − 2004. − № 4. − С.</w:t>
      </w:r>
      <w:r w:rsidR="00C35AC5">
        <w:rPr>
          <w:rFonts w:ascii="Times New Roman" w:hAnsi="Times New Roman"/>
          <w:sz w:val="16"/>
          <w:szCs w:val="16"/>
          <w:lang w:eastAsia="ru-RU"/>
        </w:rPr>
        <w:t xml:space="preserve"> </w:t>
      </w:r>
      <w:r w:rsidRPr="00EA2DC0">
        <w:rPr>
          <w:rFonts w:ascii="Times New Roman" w:hAnsi="Times New Roman"/>
          <w:sz w:val="16"/>
          <w:szCs w:val="16"/>
          <w:lang w:eastAsia="ru-RU"/>
        </w:rPr>
        <w:t>78.</w:t>
      </w:r>
    </w:p>
    <w:p w:rsidR="00EA2DC0" w:rsidRPr="00EA2DC0" w:rsidRDefault="00EA2DC0" w:rsidP="00EA2DC0">
      <w:pPr>
        <w:numPr>
          <w:ilvl w:val="0"/>
          <w:numId w:val="36"/>
        </w:numPr>
        <w:tabs>
          <w:tab w:val="left" w:pos="426"/>
        </w:tabs>
        <w:spacing w:after="0" w:line="240" w:lineRule="auto"/>
        <w:ind w:left="0" w:firstLine="284"/>
        <w:contextualSpacing/>
        <w:jc w:val="both"/>
        <w:rPr>
          <w:rFonts w:ascii="Times New Roman" w:hAnsi="Times New Roman"/>
          <w:sz w:val="16"/>
          <w:szCs w:val="16"/>
          <w:lang w:eastAsia="ru-RU"/>
        </w:rPr>
      </w:pPr>
      <w:r w:rsidRPr="00EA2DC0">
        <w:rPr>
          <w:rFonts w:ascii="Times New Roman" w:hAnsi="Times New Roman"/>
          <w:sz w:val="16"/>
          <w:szCs w:val="16"/>
          <w:lang w:eastAsia="ru-RU"/>
        </w:rPr>
        <w:t>Система кормления свиней на доращивании и откорме с использова</w:t>
      </w:r>
      <w:r w:rsidRPr="00EA2DC0">
        <w:rPr>
          <w:rFonts w:ascii="Times New Roman" w:hAnsi="Times New Roman"/>
          <w:sz w:val="16"/>
          <w:szCs w:val="16"/>
          <w:lang w:eastAsia="ru-RU"/>
        </w:rPr>
        <w:softHyphen/>
        <w:t>нием про- и пребиотиков / Р. В. Некрасов, Е. А. Махаев, В. Н. Виноградов, Н. А. Ушакова. − Дубровицы: ВИЖ, 2010. − 116 с.</w:t>
      </w:r>
    </w:p>
    <w:p w:rsidR="00EA2DC0" w:rsidRPr="00EA2DC0" w:rsidRDefault="00EA2DC0" w:rsidP="00EA2DC0">
      <w:pPr>
        <w:numPr>
          <w:ilvl w:val="0"/>
          <w:numId w:val="36"/>
        </w:numPr>
        <w:tabs>
          <w:tab w:val="left" w:pos="426"/>
        </w:tabs>
        <w:spacing w:after="0" w:line="240" w:lineRule="auto"/>
        <w:ind w:left="0" w:firstLine="284"/>
        <w:contextualSpacing/>
        <w:jc w:val="both"/>
        <w:rPr>
          <w:rFonts w:ascii="Times New Roman" w:hAnsi="Times New Roman"/>
          <w:sz w:val="16"/>
          <w:szCs w:val="16"/>
          <w:lang w:eastAsia="ru-RU"/>
        </w:rPr>
      </w:pPr>
      <w:r w:rsidRPr="00EA2DC0">
        <w:rPr>
          <w:rFonts w:ascii="Times New Roman" w:hAnsi="Times New Roman"/>
          <w:spacing w:val="20"/>
          <w:sz w:val="16"/>
          <w:szCs w:val="16"/>
          <w:lang w:eastAsia="ru-RU"/>
        </w:rPr>
        <w:t>Тараканов</w:t>
      </w:r>
      <w:r w:rsidRPr="00EA2DC0">
        <w:rPr>
          <w:rFonts w:ascii="Times New Roman" w:hAnsi="Times New Roman"/>
          <w:sz w:val="16"/>
          <w:szCs w:val="16"/>
          <w:lang w:eastAsia="ru-RU"/>
        </w:rPr>
        <w:t>, Б. В. Состояние и перспективы использования пробиотиков в животно</w:t>
      </w:r>
      <w:r w:rsidRPr="00EA2DC0">
        <w:rPr>
          <w:rFonts w:ascii="Times New Roman" w:hAnsi="Times New Roman"/>
          <w:sz w:val="16"/>
          <w:szCs w:val="16"/>
          <w:lang w:eastAsia="ru-RU"/>
        </w:rPr>
        <w:softHyphen/>
        <w:t>водстве / Проблемы кормления с.-х. ж.-х. в соврем. условиях развития животноводства. − Дубровицы, ВИЖ, 2003. – 106 с.</w:t>
      </w:r>
    </w:p>
    <w:p w:rsidR="00EA2DC0" w:rsidRPr="00EA2DC0" w:rsidRDefault="00EA2DC0" w:rsidP="00EA2DC0">
      <w:pPr>
        <w:numPr>
          <w:ilvl w:val="0"/>
          <w:numId w:val="36"/>
        </w:numPr>
        <w:tabs>
          <w:tab w:val="left" w:pos="426"/>
        </w:tabs>
        <w:spacing w:after="0" w:line="240" w:lineRule="auto"/>
        <w:ind w:left="0" w:firstLine="284"/>
        <w:contextualSpacing/>
        <w:jc w:val="both"/>
        <w:rPr>
          <w:rFonts w:ascii="Times New Roman" w:hAnsi="Times New Roman"/>
          <w:sz w:val="16"/>
          <w:szCs w:val="16"/>
          <w:lang w:val="en-US" w:eastAsia="ru-RU"/>
        </w:rPr>
      </w:pPr>
      <w:r w:rsidRPr="00EA2DC0">
        <w:rPr>
          <w:rFonts w:ascii="Times New Roman" w:hAnsi="Times New Roman"/>
          <w:spacing w:val="20"/>
          <w:sz w:val="16"/>
          <w:szCs w:val="16"/>
          <w:lang w:val="en-US" w:eastAsia="ru-RU"/>
        </w:rPr>
        <w:t>Tannock</w:t>
      </w:r>
      <w:r w:rsidRPr="00EA2DC0">
        <w:rPr>
          <w:rFonts w:ascii="Times New Roman" w:hAnsi="Times New Roman"/>
          <w:sz w:val="16"/>
          <w:szCs w:val="16"/>
          <w:lang w:val="en-US" w:eastAsia="ru-RU"/>
        </w:rPr>
        <w:t>, G. W. Probiotics and prebiotics: scientific aspects, Ed. Caister Academic Press, Wymondham, UK, 2005. −</w:t>
      </w:r>
      <w:r w:rsidRPr="00EA2DC0">
        <w:rPr>
          <w:rFonts w:ascii="Times New Roman" w:hAnsi="Times New Roman"/>
          <w:sz w:val="16"/>
          <w:szCs w:val="16"/>
          <w:lang w:eastAsia="ru-RU"/>
        </w:rPr>
        <w:t xml:space="preserve"> </w:t>
      </w:r>
      <w:r w:rsidRPr="00EA2DC0">
        <w:rPr>
          <w:rFonts w:ascii="Times New Roman" w:hAnsi="Times New Roman"/>
          <w:sz w:val="16"/>
          <w:szCs w:val="16"/>
          <w:lang w:val="en-US" w:eastAsia="ru-RU"/>
        </w:rPr>
        <w:t>230 pp.</w:t>
      </w:r>
    </w:p>
    <w:p w:rsidR="00EA2DC0" w:rsidRPr="00EA2DC0" w:rsidRDefault="00EA2DC0" w:rsidP="00EA2DC0">
      <w:pPr>
        <w:numPr>
          <w:ilvl w:val="0"/>
          <w:numId w:val="36"/>
        </w:numPr>
        <w:tabs>
          <w:tab w:val="left" w:pos="426"/>
        </w:tabs>
        <w:spacing w:after="0" w:line="240" w:lineRule="auto"/>
        <w:ind w:left="0" w:firstLine="284"/>
        <w:contextualSpacing/>
        <w:jc w:val="both"/>
        <w:rPr>
          <w:rFonts w:ascii="Times New Roman" w:hAnsi="Times New Roman"/>
          <w:sz w:val="16"/>
          <w:szCs w:val="16"/>
          <w:lang w:val="en-US" w:eastAsia="ru-RU"/>
        </w:rPr>
      </w:pPr>
      <w:r w:rsidRPr="00EA2DC0">
        <w:rPr>
          <w:rFonts w:ascii="Times New Roman" w:hAnsi="Times New Roman"/>
          <w:sz w:val="16"/>
          <w:szCs w:val="16"/>
          <w:lang w:val="en-US" w:eastAsia="ru-RU"/>
        </w:rPr>
        <w:t>http://agropost.ru/skotovodstvo/kormlenie-krs/vliyanie-bioplyus2b-na-produktivnost-krs.html.</w:t>
      </w:r>
    </w:p>
    <w:p w:rsidR="00EA2DC0" w:rsidRPr="00EA2DC0" w:rsidRDefault="00EA2DC0" w:rsidP="00EA2DC0">
      <w:pPr>
        <w:spacing w:after="0" w:line="240" w:lineRule="auto"/>
        <w:rPr>
          <w:rFonts w:ascii="Times New Roman" w:hAnsi="Times New Roman"/>
          <w:sz w:val="20"/>
          <w:szCs w:val="20"/>
          <w:lang w:val="en-US"/>
        </w:rPr>
      </w:pPr>
      <w:r w:rsidRPr="00EA2DC0">
        <w:rPr>
          <w:rFonts w:ascii="Times New Roman" w:hAnsi="Times New Roman"/>
          <w:sz w:val="20"/>
          <w:szCs w:val="20"/>
          <w:lang w:val="en-US"/>
        </w:rPr>
        <w:br w:type="page"/>
      </w:r>
    </w:p>
    <w:p w:rsidR="00EA2DC0" w:rsidRPr="00EA2DC0" w:rsidRDefault="00EA2DC0" w:rsidP="00EA2DC0">
      <w:pPr>
        <w:spacing w:after="0" w:line="240" w:lineRule="auto"/>
        <w:rPr>
          <w:rFonts w:ascii="Times New Roman" w:hAnsi="Times New Roman"/>
          <w:sz w:val="20"/>
          <w:szCs w:val="20"/>
        </w:rPr>
      </w:pPr>
      <w:r w:rsidRPr="00EA2DC0">
        <w:rPr>
          <w:rFonts w:ascii="Times New Roman" w:hAnsi="Times New Roman"/>
          <w:sz w:val="20"/>
          <w:szCs w:val="20"/>
        </w:rPr>
        <w:t>УДК 636.2.087.72</w:t>
      </w:r>
    </w:p>
    <w:p w:rsidR="00EA2DC0" w:rsidRPr="00EA2DC0" w:rsidRDefault="00EA2DC0" w:rsidP="00EA2DC0">
      <w:pPr>
        <w:spacing w:after="0" w:line="240" w:lineRule="auto"/>
        <w:ind w:firstLine="284"/>
        <w:rPr>
          <w:rFonts w:ascii="Times New Roman" w:hAnsi="Times New Roman"/>
          <w:sz w:val="8"/>
          <w:szCs w:val="20"/>
        </w:rPr>
      </w:pP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ЭНЕРГИЯ РОСТА ТЕЛЯТ ПРИ ИСПОЛЬЗОВАНИИ</w:t>
      </w:r>
    </w:p>
    <w:p w:rsidR="00EA2DC0" w:rsidRPr="00EA2DC0" w:rsidRDefault="00EA2DC0" w:rsidP="00EA2DC0">
      <w:pPr>
        <w:spacing w:after="0" w:line="240" w:lineRule="auto"/>
        <w:jc w:val="center"/>
        <w:rPr>
          <w:rFonts w:ascii="Times New Roman" w:hAnsi="Times New Roman"/>
          <w:b/>
          <w:sz w:val="20"/>
          <w:szCs w:val="20"/>
        </w:rPr>
      </w:pPr>
      <w:r w:rsidRPr="00EA2DC0">
        <w:rPr>
          <w:rFonts w:ascii="Times New Roman" w:hAnsi="Times New Roman"/>
          <w:b/>
          <w:sz w:val="20"/>
          <w:szCs w:val="20"/>
        </w:rPr>
        <w:t xml:space="preserve">ПРЕПАРАТА «ЙОДОМАРИН» ДЛЯ СУХОСТОЙНЫХ КОРОВ </w:t>
      </w:r>
    </w:p>
    <w:p w:rsidR="00EA2DC0" w:rsidRPr="00EA2DC0" w:rsidRDefault="00EA2DC0" w:rsidP="00EA2DC0">
      <w:pPr>
        <w:spacing w:after="0" w:line="240" w:lineRule="auto"/>
        <w:jc w:val="center"/>
        <w:rPr>
          <w:rFonts w:ascii="Times New Roman" w:hAnsi="Times New Roman"/>
          <w:b/>
          <w:sz w:val="10"/>
          <w:szCs w:val="20"/>
        </w:rPr>
      </w:pPr>
    </w:p>
    <w:p w:rsidR="00EA2DC0" w:rsidRPr="00EA2DC0" w:rsidRDefault="00EA2DC0" w:rsidP="00EA2DC0">
      <w:pPr>
        <w:spacing w:after="0" w:line="240" w:lineRule="auto"/>
        <w:jc w:val="center"/>
        <w:rPr>
          <w:rFonts w:ascii="Times New Roman" w:hAnsi="Times New Roman"/>
          <w:sz w:val="20"/>
          <w:szCs w:val="20"/>
        </w:rPr>
      </w:pPr>
      <w:r w:rsidRPr="00EA2DC0">
        <w:rPr>
          <w:rFonts w:ascii="Times New Roman" w:hAnsi="Times New Roman"/>
          <w:sz w:val="20"/>
          <w:szCs w:val="20"/>
        </w:rPr>
        <w:t>М. В. ШАЛАК</w:t>
      </w:r>
      <w:r w:rsidRPr="00EA2DC0">
        <w:rPr>
          <w:rFonts w:ascii="Times New Roman" w:hAnsi="Times New Roman"/>
          <w:sz w:val="20"/>
          <w:szCs w:val="20"/>
          <w:vertAlign w:val="superscript"/>
        </w:rPr>
        <w:t>1</w:t>
      </w:r>
      <w:r w:rsidRPr="00EA2DC0">
        <w:rPr>
          <w:rFonts w:ascii="Times New Roman" w:hAnsi="Times New Roman"/>
          <w:sz w:val="20"/>
          <w:szCs w:val="20"/>
        </w:rPr>
        <w:t>, С. Н. ПОЧКИНА</w:t>
      </w:r>
      <w:r w:rsidRPr="00EA2DC0">
        <w:rPr>
          <w:rFonts w:ascii="Times New Roman" w:hAnsi="Times New Roman"/>
          <w:sz w:val="20"/>
          <w:szCs w:val="20"/>
          <w:vertAlign w:val="superscript"/>
        </w:rPr>
        <w:t>1</w:t>
      </w:r>
      <w:r w:rsidRPr="00EA2DC0">
        <w:rPr>
          <w:rFonts w:ascii="Times New Roman" w:hAnsi="Times New Roman"/>
          <w:sz w:val="20"/>
          <w:szCs w:val="20"/>
        </w:rPr>
        <w:t>, М. И. МУРАВЬЕВА</w:t>
      </w:r>
      <w:r w:rsidRPr="00EA2DC0">
        <w:rPr>
          <w:rFonts w:ascii="Times New Roman" w:hAnsi="Times New Roman"/>
          <w:sz w:val="20"/>
          <w:szCs w:val="20"/>
          <w:vertAlign w:val="superscript"/>
        </w:rPr>
        <w:t>1</w:t>
      </w:r>
      <w:r w:rsidRPr="00EA2DC0">
        <w:rPr>
          <w:rFonts w:ascii="Times New Roman" w:hAnsi="Times New Roman"/>
          <w:sz w:val="20"/>
          <w:szCs w:val="20"/>
        </w:rPr>
        <w:t>,</w:t>
      </w:r>
    </w:p>
    <w:p w:rsidR="00EA2DC0" w:rsidRPr="00EA2DC0" w:rsidRDefault="00EA2DC0" w:rsidP="00EA2DC0">
      <w:pPr>
        <w:spacing w:after="0" w:line="240" w:lineRule="auto"/>
        <w:jc w:val="center"/>
        <w:rPr>
          <w:rFonts w:ascii="Times New Roman" w:hAnsi="Times New Roman"/>
          <w:sz w:val="20"/>
          <w:szCs w:val="20"/>
          <w:vertAlign w:val="superscript"/>
        </w:rPr>
      </w:pPr>
      <w:r w:rsidRPr="00EA2DC0">
        <w:rPr>
          <w:rFonts w:ascii="Times New Roman" w:hAnsi="Times New Roman"/>
          <w:sz w:val="20"/>
          <w:szCs w:val="20"/>
        </w:rPr>
        <w:t>Л. Н. ШЕЙГРАЦОВА</w:t>
      </w:r>
      <w:r w:rsidRPr="00EA2DC0">
        <w:rPr>
          <w:rFonts w:ascii="Times New Roman" w:hAnsi="Times New Roman"/>
          <w:sz w:val="20"/>
          <w:szCs w:val="20"/>
          <w:vertAlign w:val="superscript"/>
        </w:rPr>
        <w:t>2</w:t>
      </w:r>
    </w:p>
    <w:p w:rsidR="00EA2DC0" w:rsidRPr="00EA2DC0" w:rsidRDefault="00EA2DC0" w:rsidP="00EA2DC0">
      <w:pPr>
        <w:spacing w:after="0" w:line="240" w:lineRule="auto"/>
        <w:jc w:val="center"/>
        <w:rPr>
          <w:rFonts w:ascii="Times New Roman" w:hAnsi="Times New Roman"/>
          <w:sz w:val="14"/>
          <w:szCs w:val="16"/>
          <w:vertAlign w:val="superscript"/>
        </w:rPr>
      </w:pP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vertAlign w:val="superscript"/>
        </w:rPr>
        <w:t>1</w:t>
      </w:r>
      <w:r w:rsidRPr="00EA2DC0">
        <w:rPr>
          <w:rFonts w:ascii="Times New Roman" w:hAnsi="Times New Roman"/>
          <w:sz w:val="16"/>
          <w:szCs w:val="16"/>
        </w:rPr>
        <w:t>УО «Белорусская государственная сельскохозяйственная академия»,</w:t>
      </w:r>
    </w:p>
    <w:p w:rsidR="00EA2DC0" w:rsidRPr="00EA2DC0" w:rsidRDefault="00EA2DC0" w:rsidP="00EA2DC0">
      <w:pPr>
        <w:spacing w:after="0" w:line="240" w:lineRule="auto"/>
        <w:ind w:firstLine="284"/>
        <w:jc w:val="center"/>
        <w:rPr>
          <w:rFonts w:ascii="Times New Roman" w:hAnsi="Times New Roman"/>
          <w:sz w:val="16"/>
          <w:szCs w:val="16"/>
        </w:rPr>
      </w:pPr>
      <w:r w:rsidRPr="00EA2DC0">
        <w:rPr>
          <w:rFonts w:ascii="Times New Roman" w:hAnsi="Times New Roman"/>
          <w:sz w:val="16"/>
          <w:szCs w:val="16"/>
        </w:rPr>
        <w:t>г. Горки, Могилевская обл., Республика Беларусь</w:t>
      </w:r>
    </w:p>
    <w:p w:rsidR="00EA2DC0" w:rsidRPr="00EA2DC0" w:rsidRDefault="00EA2DC0" w:rsidP="00EA2DC0">
      <w:pPr>
        <w:spacing w:after="0" w:line="240" w:lineRule="auto"/>
        <w:ind w:firstLine="284"/>
        <w:jc w:val="center"/>
        <w:rPr>
          <w:rFonts w:ascii="Times New Roman" w:hAnsi="Times New Roman"/>
          <w:sz w:val="16"/>
          <w:szCs w:val="16"/>
        </w:rPr>
      </w:pPr>
      <w:r w:rsidRPr="00EA2DC0">
        <w:rPr>
          <w:rFonts w:ascii="Times New Roman" w:hAnsi="Times New Roman"/>
          <w:sz w:val="16"/>
          <w:szCs w:val="16"/>
          <w:vertAlign w:val="superscript"/>
        </w:rPr>
        <w:t>2</w:t>
      </w:r>
      <w:r w:rsidRPr="00EA2DC0">
        <w:rPr>
          <w:rFonts w:ascii="Times New Roman" w:hAnsi="Times New Roman"/>
          <w:sz w:val="16"/>
          <w:szCs w:val="16"/>
        </w:rPr>
        <w:t>РУП «НПЦ НАН Беларуси по животноводству»,</w:t>
      </w:r>
    </w:p>
    <w:p w:rsidR="00EA2DC0" w:rsidRPr="00EA2DC0" w:rsidRDefault="00EA2DC0" w:rsidP="00EA2DC0">
      <w:pPr>
        <w:spacing w:after="0" w:line="240" w:lineRule="auto"/>
        <w:ind w:firstLine="284"/>
        <w:jc w:val="center"/>
        <w:rPr>
          <w:rFonts w:ascii="Times New Roman" w:hAnsi="Times New Roman"/>
          <w:sz w:val="16"/>
          <w:szCs w:val="16"/>
        </w:rPr>
      </w:pPr>
      <w:r w:rsidRPr="00EA2DC0">
        <w:rPr>
          <w:rFonts w:ascii="Times New Roman" w:hAnsi="Times New Roman"/>
          <w:sz w:val="16"/>
          <w:szCs w:val="16"/>
        </w:rPr>
        <w:t>г. Жодино, Минская обл., Республика Беларусь</w:t>
      </w:r>
    </w:p>
    <w:p w:rsidR="00EA2DC0" w:rsidRPr="00EA2DC0" w:rsidRDefault="00EA2DC0" w:rsidP="00EA2DC0">
      <w:pPr>
        <w:spacing w:after="0" w:line="240" w:lineRule="auto"/>
        <w:ind w:firstLine="284"/>
        <w:rPr>
          <w:rFonts w:ascii="Times New Roman" w:hAnsi="Times New Roman"/>
          <w:sz w:val="8"/>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xml:space="preserve"> Одной из важнейших задач животноводства является получение и выращивание здорового молодняка крупного рогатого скота. Поэтому конкурентность скотоводства, которая определяется жизнеспособностью телят, их здоровьем, ростом, развитием, затратами на кормление, содержание и лечение, закладывается в период получе</w:t>
      </w:r>
      <w:r w:rsidRPr="00EA2DC0">
        <w:rPr>
          <w:rFonts w:ascii="Times New Roman" w:hAnsi="Times New Roman"/>
          <w:sz w:val="20"/>
          <w:szCs w:val="20"/>
        </w:rPr>
        <w:softHyphen/>
        <w:t>ния и выращивания телят [1].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xml:space="preserve"> Эффективность работы агропромышленного комплекса зависит от высокой продуктивности животных, как основ</w:t>
      </w:r>
      <w:r w:rsidRPr="00EA2DC0">
        <w:rPr>
          <w:rFonts w:ascii="Times New Roman" w:hAnsi="Times New Roman"/>
          <w:sz w:val="20"/>
          <w:szCs w:val="20"/>
        </w:rPr>
        <w:softHyphen/>
        <w:t>ного источника обеспечения населения высококачественной продук</w:t>
      </w:r>
      <w:r w:rsidRPr="00EA2DC0">
        <w:rPr>
          <w:rFonts w:ascii="Times New Roman" w:hAnsi="Times New Roman"/>
          <w:sz w:val="20"/>
          <w:szCs w:val="20"/>
        </w:rPr>
        <w:softHyphen/>
        <w:t>цией животноводства. Высокая эффективность производства говядины достигается там, где существует комплексный подход к решению всех технологических звеньев выращивания и откорма скота [2, 6].</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Источником производства говядины в Беларуси является главным образом молочное скотоводство. Свыше 70 % убойного скота состав</w:t>
      </w:r>
      <w:r w:rsidRPr="00EA2DC0">
        <w:rPr>
          <w:rFonts w:ascii="Times New Roman" w:hAnsi="Times New Roman"/>
          <w:sz w:val="20"/>
          <w:szCs w:val="20"/>
        </w:rPr>
        <w:softHyphen/>
        <w:t>ляет молодняк [4].</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Б. Д. Кальницкий [3] отмечает, что от обеспеченности животных йодом зависит функция щитовидной железы и уровень синтеза ти</w:t>
      </w:r>
      <w:r w:rsidRPr="00EA2DC0">
        <w:rPr>
          <w:rFonts w:ascii="Times New Roman" w:hAnsi="Times New Roman"/>
          <w:sz w:val="20"/>
          <w:szCs w:val="20"/>
        </w:rPr>
        <w:softHyphen/>
        <w:t>ройдных гормонов. При недостатке йода в организме животных сни</w:t>
      </w:r>
      <w:r w:rsidRPr="00EA2DC0">
        <w:rPr>
          <w:rFonts w:ascii="Times New Roman" w:hAnsi="Times New Roman"/>
          <w:sz w:val="20"/>
          <w:szCs w:val="20"/>
        </w:rPr>
        <w:softHyphen/>
        <w:t>жается их продуктивность, а также интенсивность обмена белков, жи</w:t>
      </w:r>
      <w:r w:rsidRPr="00EA2DC0">
        <w:rPr>
          <w:rFonts w:ascii="Times New Roman" w:hAnsi="Times New Roman"/>
          <w:sz w:val="20"/>
          <w:szCs w:val="20"/>
        </w:rPr>
        <w:softHyphen/>
        <w:t>ров и углеводов.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настоящее время хорошими источниками йода являются йодистый калий и натрий. Однако следует учитывать, что йод в этих соединениях находится в органической форме, что затрудняет его всасывание [5].</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препарате «Йодомарин» йод находится в неорганическом виде, а именно неорганический йод и усваивается щитовидной железой. Сле</w:t>
      </w:r>
      <w:r w:rsidRPr="00EA2DC0">
        <w:rPr>
          <w:rFonts w:ascii="Times New Roman" w:hAnsi="Times New Roman"/>
          <w:sz w:val="20"/>
          <w:szCs w:val="20"/>
        </w:rPr>
        <w:softHyphen/>
        <w:t>дует заметить, что использование препарата «Йодомарин» в животно</w:t>
      </w:r>
      <w:r w:rsidRPr="00EA2DC0">
        <w:rPr>
          <w:rFonts w:ascii="Times New Roman" w:hAnsi="Times New Roman"/>
          <w:sz w:val="20"/>
          <w:szCs w:val="20"/>
        </w:rPr>
        <w:softHyphen/>
        <w:t xml:space="preserve">водстве практически не изучалось.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Цель работы </w:t>
      </w:r>
      <w:r w:rsidRPr="00EA2DC0">
        <w:rPr>
          <w:rFonts w:ascii="Times New Roman" w:hAnsi="Times New Roman"/>
          <w:sz w:val="20"/>
          <w:szCs w:val="20"/>
        </w:rPr>
        <w:t>– изучить энергию роста телят при применении нового йодсодержащего препарата «Йодомарин» в рационах сухостойных коров.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Материал и методика исследований.</w:t>
      </w:r>
      <w:r w:rsidRPr="00EA2DC0">
        <w:rPr>
          <w:rFonts w:ascii="Times New Roman" w:hAnsi="Times New Roman"/>
          <w:sz w:val="20"/>
          <w:szCs w:val="20"/>
        </w:rPr>
        <w:t xml:space="preserve"> Научно-хозяйственный опыт проводили в 2009−2011 гг. в РУП «Учхоз БГСХА» Горецкого района. По принципу аналогов было сформировано четыре группы сухостойных коров голштинизированой черно-пестрой породы: кон</w:t>
      </w:r>
      <w:r w:rsidRPr="00EA2DC0">
        <w:rPr>
          <w:rFonts w:ascii="Times New Roman" w:hAnsi="Times New Roman"/>
          <w:sz w:val="20"/>
          <w:szCs w:val="20"/>
        </w:rPr>
        <w:softHyphen/>
        <w:t>трольная и 3 опытные.</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Коровы первой контрольной группы получали только основной ра</w:t>
      </w:r>
      <w:r w:rsidRPr="00EA2DC0">
        <w:rPr>
          <w:rFonts w:ascii="Times New Roman" w:hAnsi="Times New Roman"/>
          <w:sz w:val="20"/>
          <w:szCs w:val="20"/>
        </w:rPr>
        <w:softHyphen/>
        <w:t>цион. Коровам второй опытной группы в основной рацион добавляли препарат «Йодомарин» в дозе 500 мкг, третьей – «Йодомарин» в дозе 750 мкг и четвертой опытной группе – «Йодомарин» в дозе 1000 мкг.</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Все животные находились на хозяйственном рационе (сено, сенаж, зерносмесь) в одинаковых условиях содержания и ухода.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Интенсивность роста является основным критерием изменений массы животного с возрастом. Познание закономерностей роста и раз</w:t>
      </w:r>
      <w:r w:rsidRPr="00EA2DC0">
        <w:rPr>
          <w:rFonts w:ascii="Times New Roman" w:hAnsi="Times New Roman"/>
          <w:sz w:val="20"/>
          <w:szCs w:val="20"/>
        </w:rPr>
        <w:softHyphen/>
        <w:t>вития позволяет более правильно оценивать животных и управлять их развитием, учитывая требовательность растущего организма к условиям существования, а также характер воздействия факторов внешней среды на организм и, следовательно, на его рост. Основными показа</w:t>
      </w:r>
      <w:r w:rsidRPr="00EA2DC0">
        <w:rPr>
          <w:rFonts w:ascii="Times New Roman" w:hAnsi="Times New Roman"/>
          <w:sz w:val="20"/>
          <w:szCs w:val="20"/>
        </w:rPr>
        <w:softHyphen/>
        <w:t>телями, характеризующими уровень роста и развития телят, являются живая масса животного и энергия роста. Наиболее полное представле</w:t>
      </w:r>
      <w:r w:rsidRPr="00EA2DC0">
        <w:rPr>
          <w:rFonts w:ascii="Times New Roman" w:hAnsi="Times New Roman"/>
          <w:sz w:val="20"/>
          <w:szCs w:val="20"/>
        </w:rPr>
        <w:softHyphen/>
        <w:t>ние об интенсивности роста подопытных животных дают показатели его среднесуточных и относительных приростов, которые рассчиты</w:t>
      </w:r>
      <w:r w:rsidRPr="00EA2DC0">
        <w:rPr>
          <w:rFonts w:ascii="Times New Roman" w:hAnsi="Times New Roman"/>
          <w:sz w:val="20"/>
          <w:szCs w:val="20"/>
        </w:rPr>
        <w:softHyphen/>
        <w:t>вали по общепринятым формулам.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Результаты исследований и их обсуждение. </w:t>
      </w:r>
      <w:r w:rsidRPr="00EA2DC0">
        <w:rPr>
          <w:rFonts w:ascii="Times New Roman" w:hAnsi="Times New Roman"/>
          <w:sz w:val="20"/>
          <w:szCs w:val="20"/>
        </w:rPr>
        <w:t>Исследования пока</w:t>
      </w:r>
      <w:r w:rsidRPr="00EA2DC0">
        <w:rPr>
          <w:rFonts w:ascii="Times New Roman" w:hAnsi="Times New Roman"/>
          <w:sz w:val="20"/>
          <w:szCs w:val="20"/>
        </w:rPr>
        <w:softHyphen/>
        <w:t>зали, что телята, родившиеся от коров, получавших в сухостойный период различные дозировки препарата «Йодомарин», имели различ</w:t>
      </w:r>
      <w:r w:rsidRPr="00EA2DC0">
        <w:rPr>
          <w:rFonts w:ascii="Times New Roman" w:hAnsi="Times New Roman"/>
          <w:sz w:val="20"/>
          <w:szCs w:val="20"/>
        </w:rPr>
        <w:softHyphen/>
        <w:t>ные среднесуточные и относительные приросты живой массы (табл. 1).</w:t>
      </w:r>
    </w:p>
    <w:p w:rsid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color w:val="000000"/>
          <w:sz w:val="20"/>
          <w:szCs w:val="20"/>
        </w:rPr>
        <w:t>У</w:t>
      </w:r>
      <w:r w:rsidRPr="00EA2DC0">
        <w:rPr>
          <w:rFonts w:ascii="Times New Roman" w:hAnsi="Times New Roman"/>
          <w:sz w:val="20"/>
          <w:szCs w:val="20"/>
        </w:rPr>
        <w:t>становлено, что телята 3-й опытной группы по живой массе пре</w:t>
      </w:r>
      <w:r w:rsidRPr="00EA2DC0">
        <w:rPr>
          <w:rFonts w:ascii="Times New Roman" w:hAnsi="Times New Roman"/>
          <w:sz w:val="20"/>
          <w:szCs w:val="20"/>
        </w:rPr>
        <w:softHyphen/>
        <w:t>восходили своих сверстников контрольной группы в месячном воз</w:t>
      </w:r>
      <w:r w:rsidRPr="00EA2DC0">
        <w:rPr>
          <w:rFonts w:ascii="Times New Roman" w:hAnsi="Times New Roman"/>
          <w:sz w:val="20"/>
          <w:szCs w:val="20"/>
        </w:rPr>
        <w:softHyphen/>
        <w:t>расте на 2,1 кг, или 4,4 % (</w:t>
      </w:r>
      <w:r w:rsidRPr="00EA2DC0">
        <w:rPr>
          <w:rFonts w:ascii="Times New Roman" w:hAnsi="Times New Roman"/>
          <w:sz w:val="20"/>
          <w:szCs w:val="20"/>
          <w:lang w:val="en-US"/>
        </w:rPr>
        <w:t>P</w:t>
      </w:r>
      <w:r w:rsidRPr="00EA2DC0">
        <w:rPr>
          <w:rFonts w:ascii="Times New Roman" w:hAnsi="Times New Roman"/>
          <w:sz w:val="20"/>
          <w:szCs w:val="20"/>
        </w:rPr>
        <w:sym w:font="Symbol" w:char="003C"/>
      </w:r>
      <w:r w:rsidRPr="00EA2DC0">
        <w:rPr>
          <w:rFonts w:ascii="Times New Roman" w:hAnsi="Times New Roman"/>
          <w:sz w:val="20"/>
          <w:szCs w:val="20"/>
        </w:rPr>
        <w:t>0,05), в дв</w:t>
      </w:r>
      <w:r w:rsidR="00C35AC5">
        <w:rPr>
          <w:rFonts w:ascii="Times New Roman" w:hAnsi="Times New Roman"/>
          <w:sz w:val="20"/>
          <w:szCs w:val="20"/>
        </w:rPr>
        <w:t>ухмесячном – на 3,4 кг, или 4,9 </w:t>
      </w:r>
      <w:r w:rsidRPr="00EA2DC0">
        <w:rPr>
          <w:rFonts w:ascii="Times New Roman" w:hAnsi="Times New Roman"/>
          <w:sz w:val="20"/>
          <w:szCs w:val="20"/>
        </w:rPr>
        <w:t>% (</w:t>
      </w:r>
      <w:r w:rsidRPr="00EA2DC0">
        <w:rPr>
          <w:rFonts w:ascii="Times New Roman" w:hAnsi="Times New Roman"/>
          <w:sz w:val="20"/>
          <w:szCs w:val="20"/>
          <w:lang w:val="en-US"/>
        </w:rPr>
        <w:t>P</w:t>
      </w:r>
      <w:r w:rsidRPr="00EA2DC0">
        <w:rPr>
          <w:rFonts w:ascii="Times New Roman" w:hAnsi="Times New Roman"/>
          <w:sz w:val="20"/>
          <w:szCs w:val="20"/>
        </w:rPr>
        <w:sym w:font="Symbol" w:char="003C"/>
      </w:r>
      <w:r w:rsidRPr="00EA2DC0">
        <w:rPr>
          <w:rFonts w:ascii="Times New Roman" w:hAnsi="Times New Roman"/>
          <w:sz w:val="20"/>
          <w:szCs w:val="20"/>
        </w:rPr>
        <w:t xml:space="preserve"> 0,01), в трехмесячном – на 4,4 кг, или 4,8 % (</w:t>
      </w:r>
      <w:r w:rsidRPr="00EA2DC0">
        <w:rPr>
          <w:rFonts w:ascii="Times New Roman" w:hAnsi="Times New Roman"/>
          <w:sz w:val="20"/>
          <w:szCs w:val="20"/>
          <w:lang w:val="en-US"/>
        </w:rPr>
        <w:t>P</w:t>
      </w:r>
      <w:r w:rsidRPr="00EA2DC0">
        <w:rPr>
          <w:rFonts w:ascii="Times New Roman" w:hAnsi="Times New Roman"/>
          <w:sz w:val="20"/>
          <w:szCs w:val="20"/>
        </w:rPr>
        <w:sym w:font="Symbol" w:char="003C"/>
      </w:r>
      <w:r w:rsidRPr="00EA2DC0">
        <w:rPr>
          <w:rFonts w:ascii="Times New Roman" w:hAnsi="Times New Roman"/>
          <w:sz w:val="20"/>
          <w:szCs w:val="20"/>
        </w:rPr>
        <w:t xml:space="preserve">0,01). У телят 2-й группы этот показатель был выше в месячном возрасте на 1,2 кг, или 2,5 %, в двухмесячном – на 1,6 кг, или 2,3 %, в трехмесячном возрасте – на 2,0 кг, или 2,2 %. У телят 4-й опытной группы этот показатель был выше в месячном возрасте на 0,9 кг, или 1,9 %, в двухмесячном – на 1,4 кг, или 2,0 %, в трехмесячном возрасте – на </w:t>
      </w:r>
      <w:r w:rsidR="00C35AC5">
        <w:rPr>
          <w:rFonts w:ascii="Times New Roman" w:hAnsi="Times New Roman"/>
          <w:sz w:val="20"/>
          <w:szCs w:val="20"/>
        </w:rPr>
        <w:t>1,8 кг, или 2,0 </w:t>
      </w:r>
      <w:r w:rsidRPr="00EA2DC0">
        <w:rPr>
          <w:rFonts w:ascii="Times New Roman" w:hAnsi="Times New Roman"/>
          <w:sz w:val="20"/>
          <w:szCs w:val="20"/>
        </w:rPr>
        <w:t>%.</w:t>
      </w:r>
    </w:p>
    <w:p w:rsidR="00C35AC5" w:rsidRPr="00C35AC5" w:rsidRDefault="00C35AC5" w:rsidP="00EA2DC0">
      <w:pPr>
        <w:spacing w:after="0" w:line="240" w:lineRule="auto"/>
        <w:ind w:firstLine="284"/>
        <w:jc w:val="both"/>
        <w:rPr>
          <w:rFonts w:ascii="Times New Roman" w:hAnsi="Times New Roman"/>
          <w:sz w:val="14"/>
          <w:szCs w:val="20"/>
        </w:rPr>
      </w:pPr>
    </w:p>
    <w:p w:rsidR="00EA2DC0" w:rsidRPr="00EA2DC0" w:rsidRDefault="00C35AC5" w:rsidP="00EA2DC0">
      <w:pPr>
        <w:spacing w:after="0" w:line="240" w:lineRule="auto"/>
        <w:jc w:val="center"/>
        <w:rPr>
          <w:rFonts w:ascii="Times New Roman" w:hAnsi="Times New Roman"/>
          <w:b/>
          <w:sz w:val="16"/>
          <w:szCs w:val="16"/>
        </w:rPr>
      </w:pPr>
      <w:r>
        <w:rPr>
          <w:rFonts w:ascii="Times New Roman" w:hAnsi="Times New Roman"/>
          <w:sz w:val="16"/>
          <w:szCs w:val="16"/>
        </w:rPr>
        <w:t xml:space="preserve">Т а б л и ц а  1. </w:t>
      </w:r>
      <w:r w:rsidR="00EA2DC0" w:rsidRPr="00EA2DC0">
        <w:rPr>
          <w:rFonts w:ascii="Times New Roman" w:hAnsi="Times New Roman"/>
          <w:b/>
          <w:sz w:val="16"/>
          <w:szCs w:val="16"/>
        </w:rPr>
        <w:t xml:space="preserve">Динамика среднесуточных и относительных приростов </w:t>
      </w: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живой массы подопытных телят</w:t>
      </w:r>
    </w:p>
    <w:p w:rsidR="00EA2DC0" w:rsidRPr="00EA2DC0" w:rsidRDefault="00EA2DC0" w:rsidP="00EA2DC0">
      <w:pPr>
        <w:spacing w:after="0" w:line="240" w:lineRule="auto"/>
        <w:ind w:firstLine="284"/>
        <w:jc w:val="center"/>
        <w:rPr>
          <w:rFonts w:ascii="Times New Roman" w:hAnsi="Times New Roman"/>
          <w:sz w:val="12"/>
          <w:szCs w:val="20"/>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1276"/>
        <w:gridCol w:w="1276"/>
        <w:gridCol w:w="1275"/>
        <w:gridCol w:w="993"/>
      </w:tblGrid>
      <w:tr w:rsidR="00EA2DC0" w:rsidRPr="00EA2DC0" w:rsidTr="00450BC1">
        <w:trPr>
          <w:cantSplit/>
        </w:trPr>
        <w:tc>
          <w:tcPr>
            <w:tcW w:w="1276" w:type="dxa"/>
            <w:vMerge w:val="restart"/>
            <w:vAlign w:val="center"/>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Возраст</w:t>
            </w:r>
          </w:p>
        </w:tc>
        <w:tc>
          <w:tcPr>
            <w:tcW w:w="4820" w:type="dxa"/>
            <w:gridSpan w:val="4"/>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Группа</w:t>
            </w:r>
          </w:p>
        </w:tc>
      </w:tr>
      <w:tr w:rsidR="00EA2DC0" w:rsidRPr="00EA2DC0" w:rsidTr="00450BC1">
        <w:trPr>
          <w:cantSplit/>
        </w:trPr>
        <w:tc>
          <w:tcPr>
            <w:tcW w:w="1276" w:type="dxa"/>
            <w:vMerge/>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 xml:space="preserve">1-я </w:t>
            </w:r>
          </w:p>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контрольная</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 xml:space="preserve">2-я </w:t>
            </w:r>
          </w:p>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опытная</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3-я</w:t>
            </w:r>
          </w:p>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опытная</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4-я</w:t>
            </w:r>
          </w:p>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опытная</w:t>
            </w:r>
          </w:p>
        </w:tc>
      </w:tr>
      <w:tr w:rsidR="00EA2DC0" w:rsidRPr="00EA2DC0" w:rsidTr="00450BC1">
        <w:trPr>
          <w:cantSplit/>
        </w:trPr>
        <w:tc>
          <w:tcPr>
            <w:tcW w:w="6096" w:type="dxa"/>
            <w:gridSpan w:val="5"/>
          </w:tcPr>
          <w:p w:rsidR="00EA2DC0" w:rsidRPr="00EA2DC0" w:rsidRDefault="00EA2DC0" w:rsidP="00EA2DC0">
            <w:pPr>
              <w:spacing w:after="0" w:line="240" w:lineRule="auto"/>
              <w:jc w:val="center"/>
              <w:rPr>
                <w:rFonts w:ascii="Times New Roman" w:hAnsi="Times New Roman"/>
                <w:b/>
                <w:bCs/>
                <w:color w:val="000000"/>
                <w:spacing w:val="4"/>
                <w:sz w:val="16"/>
                <w:szCs w:val="16"/>
                <w:lang w:eastAsia="ru-RU"/>
              </w:rPr>
            </w:pPr>
            <w:r w:rsidRPr="00EA2DC0">
              <w:rPr>
                <w:rFonts w:ascii="Times New Roman" w:hAnsi="Times New Roman"/>
                <w:b/>
                <w:bCs/>
                <w:color w:val="000000"/>
                <w:spacing w:val="4"/>
                <w:sz w:val="16"/>
                <w:szCs w:val="16"/>
                <w:lang w:eastAsia="ru-RU"/>
              </w:rPr>
              <w:t>Живая масса, кг</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При рождении</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28,3 ± 0,43</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28,1 ± 0,48</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28,2 ± 0,51</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28,0 ± 0,42</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30 дней</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48,0 ± 0,52</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49,2 ± 0,56</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50,1 ± 0,64*</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48,9 ± 0,53</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60 дней</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69,6 ± 0,68</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71,2 ± 0,66</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73,0 ± 0,72**</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71,0 ± 0,81</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90 дней</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91,6 ± 0,87</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93,6 ± 0,94</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96,0 ± 0,96**</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93,4 ± 0,88</w:t>
            </w:r>
          </w:p>
        </w:tc>
      </w:tr>
      <w:tr w:rsidR="00EA2DC0" w:rsidRPr="00EA2DC0" w:rsidTr="00450BC1">
        <w:trPr>
          <w:cantSplit/>
        </w:trPr>
        <w:tc>
          <w:tcPr>
            <w:tcW w:w="6096" w:type="dxa"/>
            <w:gridSpan w:val="5"/>
          </w:tcPr>
          <w:p w:rsidR="00EA2DC0" w:rsidRPr="00EA2DC0" w:rsidRDefault="00EA2DC0" w:rsidP="00EA2DC0">
            <w:pPr>
              <w:spacing w:after="0" w:line="240" w:lineRule="auto"/>
              <w:jc w:val="center"/>
              <w:rPr>
                <w:rFonts w:ascii="Times New Roman" w:hAnsi="Times New Roman"/>
                <w:b/>
                <w:bCs/>
                <w:color w:val="000000"/>
                <w:spacing w:val="4"/>
                <w:sz w:val="16"/>
                <w:szCs w:val="16"/>
                <w:lang w:eastAsia="ru-RU"/>
              </w:rPr>
            </w:pPr>
            <w:r w:rsidRPr="00EA2DC0">
              <w:rPr>
                <w:rFonts w:ascii="Times New Roman" w:hAnsi="Times New Roman"/>
                <w:b/>
                <w:bCs/>
                <w:color w:val="000000"/>
                <w:spacing w:val="4"/>
                <w:sz w:val="16"/>
                <w:szCs w:val="16"/>
                <w:lang w:eastAsia="ru-RU"/>
              </w:rPr>
              <w:t>Среднесуточный прирост, г</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1-й месяц</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658 ± 17,4</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702 ± 21,3</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731 ± 18,2**</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698 ± 20,6</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2-й месяц</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719 ± 20,7</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732 ± 21,0</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763 ± 19,6</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736 ± 18,7</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3-й месяц</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734 ± 21,1</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747 ± 22,4</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766 ± 20,4</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746 ± 19,8</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За 3 месяца</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703 ± 17,7</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728 ± 18,9</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754 ± 17,1*</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727 ± 18,2</w:t>
            </w:r>
          </w:p>
        </w:tc>
      </w:tr>
      <w:tr w:rsidR="00EA2DC0" w:rsidRPr="00EA2DC0" w:rsidTr="00450BC1">
        <w:trPr>
          <w:cantSplit/>
        </w:trPr>
        <w:tc>
          <w:tcPr>
            <w:tcW w:w="6096" w:type="dxa"/>
            <w:gridSpan w:val="5"/>
          </w:tcPr>
          <w:p w:rsidR="00EA2DC0" w:rsidRPr="00EA2DC0" w:rsidRDefault="00EA2DC0" w:rsidP="00EA2DC0">
            <w:pPr>
              <w:spacing w:after="0" w:line="240" w:lineRule="auto"/>
              <w:jc w:val="center"/>
              <w:rPr>
                <w:rFonts w:ascii="Times New Roman" w:hAnsi="Times New Roman"/>
                <w:b/>
                <w:bCs/>
                <w:color w:val="000000"/>
                <w:spacing w:val="4"/>
                <w:sz w:val="16"/>
                <w:szCs w:val="16"/>
                <w:lang w:eastAsia="ru-RU"/>
              </w:rPr>
            </w:pPr>
            <w:r w:rsidRPr="00EA2DC0">
              <w:rPr>
                <w:rFonts w:ascii="Times New Roman" w:hAnsi="Times New Roman"/>
                <w:b/>
                <w:bCs/>
                <w:color w:val="000000"/>
                <w:spacing w:val="4"/>
                <w:sz w:val="16"/>
                <w:szCs w:val="16"/>
                <w:lang w:eastAsia="ru-RU"/>
              </w:rPr>
              <w:t>Относительный прирост, %</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1-й месяц</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51,6</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54,6</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55,9</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54,4</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2-й месяц</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36,7</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36,5</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37,2</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36,9</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3-й месяц</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27,3</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27,2</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27,2</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27,3</w:t>
            </w:r>
          </w:p>
        </w:tc>
      </w:tr>
      <w:tr w:rsidR="00EA2DC0" w:rsidRPr="00EA2DC0" w:rsidTr="00450BC1">
        <w:trPr>
          <w:cantSplit/>
        </w:trPr>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За 3 месяца</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105,6</w:t>
            </w:r>
          </w:p>
        </w:tc>
        <w:tc>
          <w:tcPr>
            <w:tcW w:w="1276"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107,6</w:t>
            </w:r>
          </w:p>
        </w:tc>
        <w:tc>
          <w:tcPr>
            <w:tcW w:w="1275"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109,2</w:t>
            </w:r>
          </w:p>
        </w:tc>
        <w:tc>
          <w:tcPr>
            <w:tcW w:w="993" w:type="dxa"/>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107,7</w:t>
            </w:r>
          </w:p>
        </w:tc>
      </w:tr>
    </w:tbl>
    <w:p w:rsidR="00EA2DC0" w:rsidRPr="00EA2DC0" w:rsidRDefault="00EA2DC0" w:rsidP="00EA2DC0">
      <w:pPr>
        <w:spacing w:after="0" w:line="240" w:lineRule="auto"/>
        <w:ind w:firstLine="284"/>
        <w:jc w:val="both"/>
        <w:rPr>
          <w:rFonts w:ascii="Times New Roman" w:hAnsi="Times New Roman"/>
          <w:color w:val="000000"/>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Более точно судить о росте тел</w:t>
      </w:r>
      <w:r w:rsidR="00137F5A">
        <w:rPr>
          <w:rFonts w:ascii="Times New Roman" w:hAnsi="Times New Roman"/>
          <w:sz w:val="20"/>
          <w:szCs w:val="20"/>
        </w:rPr>
        <w:t>ят позволяет анализ среднесуточ</w:t>
      </w:r>
      <w:r w:rsidRPr="00EA2DC0">
        <w:rPr>
          <w:rFonts w:ascii="Times New Roman" w:hAnsi="Times New Roman"/>
          <w:sz w:val="20"/>
          <w:szCs w:val="20"/>
        </w:rPr>
        <w:t>ных приростов живой массы. В т</w:t>
      </w:r>
      <w:r w:rsidR="00137F5A">
        <w:rPr>
          <w:rFonts w:ascii="Times New Roman" w:hAnsi="Times New Roman"/>
          <w:sz w:val="20"/>
          <w:szCs w:val="20"/>
        </w:rPr>
        <w:t>ечение трех месяцев телята опыт</w:t>
      </w:r>
      <w:r w:rsidRPr="00EA2DC0">
        <w:rPr>
          <w:rFonts w:ascii="Times New Roman" w:hAnsi="Times New Roman"/>
          <w:sz w:val="20"/>
          <w:szCs w:val="20"/>
        </w:rPr>
        <w:t>ных групп сохраняли превосход</w:t>
      </w:r>
      <w:r w:rsidR="00137F5A">
        <w:rPr>
          <w:rFonts w:ascii="Times New Roman" w:hAnsi="Times New Roman"/>
          <w:sz w:val="20"/>
          <w:szCs w:val="20"/>
        </w:rPr>
        <w:t>ство над контрольными по средне</w:t>
      </w:r>
      <w:r w:rsidRPr="00EA2DC0">
        <w:rPr>
          <w:rFonts w:ascii="Times New Roman" w:hAnsi="Times New Roman"/>
          <w:sz w:val="20"/>
          <w:szCs w:val="20"/>
        </w:rPr>
        <w:t>суточным приростам, причем самые высокие показатели были у животных 3-й группы: в первый месяц – на 11,1 % (</w:t>
      </w:r>
      <w:r w:rsidRPr="00EA2DC0">
        <w:rPr>
          <w:rFonts w:ascii="Times New Roman" w:hAnsi="Times New Roman"/>
          <w:sz w:val="20"/>
          <w:szCs w:val="20"/>
          <w:lang w:val="en-US"/>
        </w:rPr>
        <w:t>P</w:t>
      </w:r>
      <w:r w:rsidRPr="00EA2DC0">
        <w:rPr>
          <w:rFonts w:ascii="Times New Roman" w:hAnsi="Times New Roman"/>
          <w:sz w:val="20"/>
          <w:szCs w:val="20"/>
        </w:rPr>
        <w:sym w:font="Symbol" w:char="003C"/>
      </w:r>
      <w:r w:rsidRPr="00EA2DC0">
        <w:rPr>
          <w:rFonts w:ascii="Times New Roman" w:hAnsi="Times New Roman"/>
          <w:sz w:val="20"/>
          <w:szCs w:val="20"/>
        </w:rPr>
        <w:t>0,01) больше, чем у телят контрольной группы,</w:t>
      </w:r>
      <w:r w:rsidR="00137F5A">
        <w:rPr>
          <w:rFonts w:ascii="Times New Roman" w:hAnsi="Times New Roman"/>
          <w:sz w:val="20"/>
          <w:szCs w:val="20"/>
        </w:rPr>
        <w:t xml:space="preserve"> во второй месяц эта разница со</w:t>
      </w:r>
      <w:r w:rsidRPr="00EA2DC0">
        <w:rPr>
          <w:rFonts w:ascii="Times New Roman" w:hAnsi="Times New Roman"/>
          <w:sz w:val="20"/>
          <w:szCs w:val="20"/>
        </w:rPr>
        <w:t>ставила 6,1 % и в третий месяц –</w:t>
      </w:r>
      <w:r w:rsidR="00137F5A">
        <w:rPr>
          <w:rFonts w:ascii="Times New Roman" w:hAnsi="Times New Roman"/>
          <w:sz w:val="20"/>
          <w:szCs w:val="20"/>
        </w:rPr>
        <w:t xml:space="preserve"> 4,3 %. Менее заметной была раз</w:t>
      </w:r>
      <w:r w:rsidRPr="00EA2DC0">
        <w:rPr>
          <w:rFonts w:ascii="Times New Roman" w:hAnsi="Times New Roman"/>
          <w:sz w:val="20"/>
          <w:szCs w:val="20"/>
        </w:rPr>
        <w:t xml:space="preserve">ница по этому показателю между </w:t>
      </w:r>
      <w:r w:rsidR="00137F5A">
        <w:rPr>
          <w:rFonts w:ascii="Times New Roman" w:hAnsi="Times New Roman"/>
          <w:sz w:val="20"/>
          <w:szCs w:val="20"/>
        </w:rPr>
        <w:t>телятами 2-й, 4-й групп и кон</w:t>
      </w:r>
      <w:r w:rsidRPr="00EA2DC0">
        <w:rPr>
          <w:rFonts w:ascii="Times New Roman" w:hAnsi="Times New Roman"/>
          <w:sz w:val="20"/>
          <w:szCs w:val="20"/>
        </w:rPr>
        <w:t>трольной. В среднем за три месяца самый высокий среднесуточный прирост был у телят 3-й опытной группы и составил 754 г.</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По показателям относительного прироста отличаются телята 3-й опытной группы. За три месяца относ</w:t>
      </w:r>
      <w:r w:rsidR="00C35AC5">
        <w:rPr>
          <w:rFonts w:ascii="Times New Roman" w:hAnsi="Times New Roman"/>
          <w:sz w:val="20"/>
          <w:szCs w:val="20"/>
        </w:rPr>
        <w:t>ительный прирост составил 109,2 </w:t>
      </w:r>
      <w:r w:rsidRPr="00EA2DC0">
        <w:rPr>
          <w:rFonts w:ascii="Times New Roman" w:hAnsi="Times New Roman"/>
          <w:sz w:val="20"/>
          <w:szCs w:val="20"/>
        </w:rPr>
        <w:t>%, у телят 2-й опытной группы – 107,6 % и телят 4-й опытной группы – 107,7 %.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расчете экономической эффективности выращивания телят, родившихся от коров, в рацион которых в сухостойный период вводили препарат «Йодомарин» в различной дозировке, установлено, что больше всего прироста живой массы за период опыта (90 дней) было получено у телят 3-й опытной группы, в рацион матерей которых вво</w:t>
      </w:r>
      <w:r w:rsidRPr="00EA2DC0">
        <w:rPr>
          <w:rFonts w:ascii="Times New Roman" w:hAnsi="Times New Roman"/>
          <w:sz w:val="20"/>
          <w:szCs w:val="20"/>
        </w:rPr>
        <w:softHyphen/>
        <w:t xml:space="preserve">дили препарат «Йодомарин» в дозе 0,75 мг на голову в сутки – 745,8 кг (табл. 2). </w:t>
      </w:r>
    </w:p>
    <w:p w:rsidR="00EA2DC0" w:rsidRPr="00EA2DC0" w:rsidRDefault="00C35AC5" w:rsidP="00EA2DC0">
      <w:pPr>
        <w:spacing w:after="0" w:line="240" w:lineRule="auto"/>
        <w:jc w:val="center"/>
        <w:rPr>
          <w:rFonts w:ascii="Times New Roman" w:hAnsi="Times New Roman"/>
          <w:b/>
          <w:sz w:val="16"/>
          <w:szCs w:val="16"/>
        </w:rPr>
      </w:pPr>
      <w:r>
        <w:rPr>
          <w:rFonts w:ascii="Times New Roman" w:hAnsi="Times New Roman"/>
          <w:sz w:val="16"/>
          <w:szCs w:val="16"/>
        </w:rPr>
        <w:t xml:space="preserve">Т а б л и ц а  2. </w:t>
      </w:r>
      <w:r w:rsidR="00EA2DC0" w:rsidRPr="00EA2DC0">
        <w:rPr>
          <w:rFonts w:ascii="Times New Roman" w:hAnsi="Times New Roman"/>
          <w:b/>
          <w:sz w:val="16"/>
          <w:szCs w:val="16"/>
        </w:rPr>
        <w:t xml:space="preserve">Расчет экономической эффективности выращивания телят </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b/>
          <w:sz w:val="16"/>
          <w:szCs w:val="16"/>
        </w:rPr>
        <w:t xml:space="preserve">при включении в рационы сухостойных коров препарата «Йодомарин» </w:t>
      </w:r>
    </w:p>
    <w:p w:rsidR="00EA2DC0" w:rsidRPr="00EA2DC0" w:rsidRDefault="00EA2DC0" w:rsidP="00EA2DC0">
      <w:pPr>
        <w:spacing w:after="0" w:line="240" w:lineRule="auto"/>
        <w:ind w:firstLine="284"/>
        <w:jc w:val="both"/>
        <w:rPr>
          <w:rFonts w:ascii="Times New Roman" w:hAnsi="Times New Roman"/>
          <w:spacing w:val="4"/>
          <w:sz w:val="20"/>
          <w:szCs w:val="20"/>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851"/>
        <w:gridCol w:w="850"/>
        <w:gridCol w:w="851"/>
        <w:gridCol w:w="709"/>
      </w:tblGrid>
      <w:tr w:rsidR="00EA2DC0" w:rsidRPr="00EA2DC0" w:rsidTr="00450BC1">
        <w:tc>
          <w:tcPr>
            <w:tcW w:w="2835" w:type="dxa"/>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Показатели</w:t>
            </w:r>
          </w:p>
        </w:tc>
        <w:tc>
          <w:tcPr>
            <w:tcW w:w="3261" w:type="dxa"/>
            <w:gridSpan w:val="4"/>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c>
          <w:tcPr>
            <w:tcW w:w="2835" w:type="dxa"/>
            <w:vMerge/>
            <w:vAlign w:val="center"/>
          </w:tcPr>
          <w:p w:rsidR="00EA2DC0" w:rsidRPr="00EA2DC0" w:rsidRDefault="00EA2DC0" w:rsidP="00EA2DC0">
            <w:pPr>
              <w:spacing w:after="0" w:line="240" w:lineRule="auto"/>
              <w:jc w:val="center"/>
              <w:rPr>
                <w:rFonts w:ascii="Times New Roman" w:hAnsi="Times New Roman"/>
                <w:sz w:val="16"/>
                <w:szCs w:val="16"/>
              </w:rPr>
            </w:pPr>
          </w:p>
        </w:tc>
        <w:tc>
          <w:tcPr>
            <w:tcW w:w="851" w:type="dxa"/>
            <w:vAlign w:val="center"/>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1-я</w:t>
            </w:r>
          </w:p>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контрольная</w:t>
            </w:r>
          </w:p>
        </w:tc>
        <w:tc>
          <w:tcPr>
            <w:tcW w:w="850" w:type="dxa"/>
            <w:vAlign w:val="center"/>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2-я</w:t>
            </w:r>
          </w:p>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опытная</w:t>
            </w:r>
          </w:p>
        </w:tc>
        <w:tc>
          <w:tcPr>
            <w:tcW w:w="851" w:type="dxa"/>
            <w:vAlign w:val="center"/>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3-я</w:t>
            </w:r>
          </w:p>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опытная</w:t>
            </w:r>
          </w:p>
        </w:tc>
        <w:tc>
          <w:tcPr>
            <w:tcW w:w="709" w:type="dxa"/>
            <w:vAlign w:val="center"/>
          </w:tcPr>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4-я</w:t>
            </w:r>
          </w:p>
          <w:p w:rsidR="00EA2DC0" w:rsidRPr="00EA2DC0" w:rsidRDefault="00EA2DC0" w:rsidP="00EA2DC0">
            <w:pPr>
              <w:spacing w:after="0" w:line="240" w:lineRule="auto"/>
              <w:jc w:val="center"/>
              <w:rPr>
                <w:rFonts w:ascii="Times New Roman" w:hAnsi="Times New Roman"/>
                <w:bCs/>
                <w:color w:val="000000"/>
                <w:spacing w:val="4"/>
                <w:sz w:val="16"/>
                <w:szCs w:val="16"/>
                <w:lang w:eastAsia="ru-RU"/>
              </w:rPr>
            </w:pPr>
            <w:r w:rsidRPr="00EA2DC0">
              <w:rPr>
                <w:rFonts w:ascii="Times New Roman" w:hAnsi="Times New Roman"/>
                <w:bCs/>
                <w:color w:val="000000"/>
                <w:spacing w:val="4"/>
                <w:sz w:val="16"/>
                <w:szCs w:val="16"/>
                <w:lang w:eastAsia="ru-RU"/>
              </w:rPr>
              <w:t>опытная</w:t>
            </w:r>
          </w:p>
        </w:tc>
      </w:tr>
      <w:tr w:rsidR="00EA2DC0" w:rsidRPr="00EA2DC0" w:rsidTr="00450BC1">
        <w:tc>
          <w:tcPr>
            <w:tcW w:w="2835"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Количество коров, гол. </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w:t>
            </w:r>
          </w:p>
        </w:tc>
      </w:tr>
      <w:tr w:rsidR="00EA2DC0" w:rsidRPr="00EA2DC0" w:rsidTr="00450BC1">
        <w:tc>
          <w:tcPr>
            <w:tcW w:w="2835"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Продолжительность опыта, дней</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90</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90</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90</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90</w:t>
            </w:r>
          </w:p>
        </w:tc>
      </w:tr>
      <w:tr w:rsidR="00EA2DC0" w:rsidRPr="00EA2DC0" w:rsidTr="00450BC1">
        <w:tc>
          <w:tcPr>
            <w:tcW w:w="2835" w:type="dxa"/>
          </w:tcPr>
          <w:p w:rsidR="00EA2DC0" w:rsidRPr="00EA2DC0" w:rsidRDefault="00EA2DC0" w:rsidP="00EA2DC0">
            <w:pPr>
              <w:tabs>
                <w:tab w:val="right" w:pos="3852"/>
              </w:tabs>
              <w:spacing w:after="0" w:line="240" w:lineRule="auto"/>
              <w:rPr>
                <w:rFonts w:ascii="Times New Roman" w:hAnsi="Times New Roman"/>
                <w:sz w:val="16"/>
                <w:szCs w:val="16"/>
              </w:rPr>
            </w:pPr>
            <w:r w:rsidRPr="00EA2DC0">
              <w:rPr>
                <w:rFonts w:ascii="Times New Roman" w:hAnsi="Times New Roman"/>
                <w:sz w:val="16"/>
                <w:szCs w:val="16"/>
              </w:rPr>
              <w:t>Живая масса в начале опыта, кг</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28,3</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28,1</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28,2</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28,0</w:t>
            </w:r>
          </w:p>
        </w:tc>
      </w:tr>
      <w:tr w:rsidR="00EA2DC0" w:rsidRPr="00EA2DC0" w:rsidTr="00450BC1">
        <w:tc>
          <w:tcPr>
            <w:tcW w:w="2835" w:type="dxa"/>
          </w:tcPr>
          <w:p w:rsidR="00EA2DC0" w:rsidRPr="00EA2DC0" w:rsidRDefault="00EA2DC0" w:rsidP="00EA2DC0">
            <w:pPr>
              <w:tabs>
                <w:tab w:val="right" w:pos="3852"/>
              </w:tabs>
              <w:spacing w:after="0" w:line="240" w:lineRule="auto"/>
              <w:rPr>
                <w:rFonts w:ascii="Times New Roman" w:hAnsi="Times New Roman"/>
                <w:sz w:val="16"/>
                <w:szCs w:val="16"/>
              </w:rPr>
            </w:pPr>
            <w:r w:rsidRPr="00EA2DC0">
              <w:rPr>
                <w:rFonts w:ascii="Times New Roman" w:hAnsi="Times New Roman"/>
                <w:sz w:val="16"/>
                <w:szCs w:val="16"/>
              </w:rPr>
              <w:t>Живая масса в конце опыта, кг</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91,6</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93,6</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96,0</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93,1</w:t>
            </w:r>
          </w:p>
        </w:tc>
      </w:tr>
      <w:tr w:rsidR="00EA2DC0" w:rsidRPr="00EA2DC0" w:rsidTr="00450BC1">
        <w:tc>
          <w:tcPr>
            <w:tcW w:w="2835"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 xml:space="preserve">Получено прироста живой массы, кг </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696,3</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720,5</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745,8</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716,1</w:t>
            </w:r>
          </w:p>
        </w:tc>
      </w:tr>
      <w:tr w:rsidR="00EA2DC0" w:rsidRPr="00EA2DC0" w:rsidTr="00450BC1">
        <w:tc>
          <w:tcPr>
            <w:tcW w:w="2835"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Получено дополнительного прироста, кг</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24,2</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49,5</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19,8</w:t>
            </w:r>
          </w:p>
        </w:tc>
      </w:tr>
      <w:tr w:rsidR="00EA2DC0" w:rsidRPr="00EA2DC0" w:rsidTr="00450BC1">
        <w:tc>
          <w:tcPr>
            <w:tcW w:w="2835" w:type="dxa"/>
          </w:tcPr>
          <w:p w:rsidR="00EA2DC0" w:rsidRPr="00EA2DC0" w:rsidRDefault="00EA2DC0" w:rsidP="00EA2DC0">
            <w:pPr>
              <w:spacing w:after="0" w:line="240" w:lineRule="auto"/>
              <w:ind w:right="-108"/>
              <w:rPr>
                <w:rFonts w:ascii="Times New Roman" w:hAnsi="Times New Roman"/>
                <w:spacing w:val="-2"/>
                <w:sz w:val="16"/>
                <w:szCs w:val="16"/>
              </w:rPr>
            </w:pPr>
            <w:r w:rsidRPr="00EA2DC0">
              <w:rPr>
                <w:rFonts w:ascii="Times New Roman" w:hAnsi="Times New Roman"/>
                <w:spacing w:val="-2"/>
                <w:sz w:val="16"/>
                <w:szCs w:val="16"/>
              </w:rPr>
              <w:t>Стоимость дополнительного прироста, руб.</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214969</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439709</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175883</w:t>
            </w:r>
          </w:p>
        </w:tc>
      </w:tr>
      <w:tr w:rsidR="00EA2DC0" w:rsidRPr="00EA2DC0" w:rsidTr="00450BC1">
        <w:tc>
          <w:tcPr>
            <w:tcW w:w="2835"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Дополнительные затраты – всего, руб.</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52218</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106809</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42723</w:t>
            </w:r>
          </w:p>
        </w:tc>
      </w:tr>
      <w:tr w:rsidR="00EA2DC0" w:rsidRPr="00EA2DC0" w:rsidTr="00450BC1">
        <w:tc>
          <w:tcPr>
            <w:tcW w:w="2835"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Получено прибыли, руб.</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162751</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332900</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133160</w:t>
            </w:r>
          </w:p>
        </w:tc>
      </w:tr>
      <w:tr w:rsidR="00EA2DC0" w:rsidRPr="00EA2DC0" w:rsidTr="00450BC1">
        <w:tc>
          <w:tcPr>
            <w:tcW w:w="2835" w:type="dxa"/>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Прибыль на одну голову, руб.</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w:t>
            </w:r>
          </w:p>
        </w:tc>
        <w:tc>
          <w:tcPr>
            <w:tcW w:w="850"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14796</w:t>
            </w:r>
          </w:p>
        </w:tc>
        <w:tc>
          <w:tcPr>
            <w:tcW w:w="851"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30264</w:t>
            </w:r>
          </w:p>
        </w:tc>
        <w:tc>
          <w:tcPr>
            <w:tcW w:w="709" w:type="dxa"/>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12105</w:t>
            </w:r>
          </w:p>
        </w:tc>
      </w:tr>
    </w:tbl>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У телят, матерям которых вводили в рацион препарат «Йодомарин» в дозе 0,5 мг в сутки получено прироста живой массы 720,5 кг, а у те</w:t>
      </w:r>
      <w:r w:rsidRPr="00EA2DC0">
        <w:rPr>
          <w:rFonts w:ascii="Times New Roman" w:hAnsi="Times New Roman"/>
          <w:sz w:val="20"/>
          <w:szCs w:val="20"/>
        </w:rPr>
        <w:softHyphen/>
        <w:t>лят, матерям которых вводили препарат «Йодомарин» в дозе 1,0 мг, данный показатель был на уровне 716,1 кг. Это выше показателя кон</w:t>
      </w:r>
      <w:r w:rsidRPr="00EA2DC0">
        <w:rPr>
          <w:rFonts w:ascii="Times New Roman" w:hAnsi="Times New Roman"/>
          <w:sz w:val="20"/>
          <w:szCs w:val="20"/>
        </w:rPr>
        <w:softHyphen/>
        <w:t xml:space="preserve">трольной группы соответственно на 24,2; 49,5 и 19,8 кг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За период опыта получено прибыли во 2-й опытной группе – </w:t>
      </w:r>
      <w:r w:rsidRPr="00EA2DC0">
        <w:rPr>
          <w:rFonts w:ascii="Times New Roman" w:hAnsi="Times New Roman"/>
          <w:spacing w:val="-2"/>
          <w:sz w:val="20"/>
          <w:szCs w:val="20"/>
        </w:rPr>
        <w:t>162751 руб., в 3-й опытной группе – 332900 руб. и 4-й опытной группе –</w:t>
      </w:r>
      <w:r w:rsidRPr="00EA2DC0">
        <w:rPr>
          <w:rFonts w:ascii="Times New Roman" w:hAnsi="Times New Roman"/>
          <w:sz w:val="20"/>
          <w:szCs w:val="20"/>
        </w:rPr>
        <w:t xml:space="preserve"> 133160 руб. Прибыль на одну голову соответственно составила 14796, 30264 и 12105 рублей (в ценах 2011 г.).</w:t>
      </w:r>
    </w:p>
    <w:p w:rsidR="00EA2DC0" w:rsidRPr="00EA2DC0" w:rsidRDefault="00EA2DC0" w:rsidP="00C35AC5">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xml:space="preserve"> Использование разной дозировки препарата «Йодо</w:t>
      </w:r>
      <w:r w:rsidRPr="00EA2DC0">
        <w:rPr>
          <w:rFonts w:ascii="Times New Roman" w:hAnsi="Times New Roman"/>
          <w:sz w:val="20"/>
          <w:szCs w:val="20"/>
        </w:rPr>
        <w:softHyphen/>
        <w:t xml:space="preserve">марин» в </w:t>
      </w:r>
      <w:r w:rsidRPr="00C35AC5">
        <w:rPr>
          <w:rFonts w:ascii="Times New Roman" w:hAnsi="Times New Roman"/>
          <w:spacing w:val="-2"/>
          <w:sz w:val="20"/>
          <w:szCs w:val="20"/>
        </w:rPr>
        <w:t>рационе</w:t>
      </w:r>
      <w:r w:rsidRPr="00EA2DC0">
        <w:rPr>
          <w:rFonts w:ascii="Times New Roman" w:hAnsi="Times New Roman"/>
          <w:sz w:val="20"/>
          <w:szCs w:val="20"/>
        </w:rPr>
        <w:t xml:space="preserve"> матерей способствовало увеличению живой массы, среднесуточных и относительных приростов у полученных от них те</w:t>
      </w:r>
      <w:r w:rsidRPr="00EA2DC0">
        <w:rPr>
          <w:rFonts w:ascii="Times New Roman" w:hAnsi="Times New Roman"/>
          <w:sz w:val="20"/>
          <w:szCs w:val="20"/>
        </w:rPr>
        <w:softHyphen/>
        <w:t>лят. При этом наиболее экономически выгодным оказалось примене</w:t>
      </w:r>
      <w:r w:rsidRPr="00EA2DC0">
        <w:rPr>
          <w:rFonts w:ascii="Times New Roman" w:hAnsi="Times New Roman"/>
          <w:sz w:val="20"/>
          <w:szCs w:val="20"/>
        </w:rPr>
        <w:softHyphen/>
        <w:t>ние препарата «Йодомарин» в количестве 0,75 мг на голову в сутки.</w:t>
      </w:r>
    </w:p>
    <w:p w:rsidR="00EA2DC0" w:rsidRPr="00EA2DC0" w:rsidRDefault="00EA2DC0" w:rsidP="00EA2DC0">
      <w:pPr>
        <w:spacing w:after="0" w:line="240" w:lineRule="auto"/>
        <w:jc w:val="center"/>
        <w:rPr>
          <w:rFonts w:ascii="Times New Roman" w:hAnsi="Times New Roman"/>
          <w:sz w:val="16"/>
          <w:szCs w:val="20"/>
        </w:rPr>
      </w:pPr>
    </w:p>
    <w:p w:rsidR="00EA2DC0" w:rsidRPr="00EA2DC0" w:rsidRDefault="00EA2DC0" w:rsidP="00EA2DC0">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ind w:firstLine="284"/>
        <w:jc w:val="center"/>
        <w:rPr>
          <w:rFonts w:ascii="Times New Roman" w:hAnsi="Times New Roman"/>
          <w:sz w:val="10"/>
          <w:szCs w:val="20"/>
        </w:rPr>
      </w:pP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1. </w:t>
      </w:r>
      <w:r w:rsidRPr="00EA2DC0">
        <w:rPr>
          <w:rFonts w:ascii="Times New Roman" w:hAnsi="Times New Roman"/>
          <w:spacing w:val="20"/>
          <w:sz w:val="16"/>
          <w:szCs w:val="16"/>
        </w:rPr>
        <w:t>Антонюк</w:t>
      </w:r>
      <w:r w:rsidRPr="00EA2DC0">
        <w:rPr>
          <w:rFonts w:ascii="Times New Roman" w:hAnsi="Times New Roman"/>
          <w:sz w:val="16"/>
          <w:szCs w:val="16"/>
        </w:rPr>
        <w:t>, В. С. Пути повышения эффективности животноводства / В. С. Анто</w:t>
      </w:r>
      <w:r w:rsidR="00C35AC5">
        <w:rPr>
          <w:rFonts w:ascii="Times New Roman" w:hAnsi="Times New Roman"/>
          <w:sz w:val="16"/>
          <w:szCs w:val="16"/>
        </w:rPr>
        <w:t xml:space="preserve">нюк // </w:t>
      </w:r>
      <w:r w:rsidRPr="00EA2DC0">
        <w:rPr>
          <w:rFonts w:ascii="Times New Roman" w:hAnsi="Times New Roman"/>
          <w:sz w:val="16"/>
          <w:szCs w:val="16"/>
        </w:rPr>
        <w:t>Актуальные проблемы интенсификации производства продукции животновод</w:t>
      </w:r>
      <w:r w:rsidR="00137F5A">
        <w:rPr>
          <w:rFonts w:ascii="Times New Roman" w:hAnsi="Times New Roman"/>
          <w:sz w:val="16"/>
          <w:szCs w:val="16"/>
        </w:rPr>
        <w:t>ства: сб. материалов</w:t>
      </w:r>
      <w:r w:rsidRPr="00EA2DC0">
        <w:rPr>
          <w:rFonts w:ascii="Times New Roman" w:hAnsi="Times New Roman"/>
          <w:sz w:val="16"/>
          <w:szCs w:val="16"/>
        </w:rPr>
        <w:t xml:space="preserve"> ме</w:t>
      </w:r>
      <w:r w:rsidR="00C35AC5">
        <w:rPr>
          <w:rFonts w:ascii="Times New Roman" w:hAnsi="Times New Roman"/>
          <w:sz w:val="16"/>
          <w:szCs w:val="16"/>
        </w:rPr>
        <w:t>жд</w:t>
      </w:r>
      <w:r w:rsidR="00137F5A">
        <w:rPr>
          <w:rFonts w:ascii="Times New Roman" w:hAnsi="Times New Roman"/>
          <w:sz w:val="16"/>
          <w:szCs w:val="16"/>
        </w:rPr>
        <w:t>унар</w:t>
      </w:r>
      <w:r w:rsidR="00C35AC5">
        <w:rPr>
          <w:rFonts w:ascii="Times New Roman" w:hAnsi="Times New Roman"/>
          <w:sz w:val="16"/>
          <w:szCs w:val="16"/>
        </w:rPr>
        <w:t>. конф., 12–13 окт. 2000 г.</w:t>
      </w:r>
      <w:r w:rsidRPr="00EA2DC0">
        <w:rPr>
          <w:rFonts w:ascii="Times New Roman" w:hAnsi="Times New Roman"/>
          <w:sz w:val="16"/>
          <w:szCs w:val="16"/>
        </w:rPr>
        <w:t xml:space="preserve"> – Жодино, 2000. – С. 44–46.</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2. </w:t>
      </w:r>
      <w:r w:rsidRPr="00EA2DC0">
        <w:rPr>
          <w:rFonts w:ascii="Times New Roman" w:hAnsi="Times New Roman"/>
          <w:spacing w:val="20"/>
          <w:sz w:val="16"/>
          <w:szCs w:val="16"/>
        </w:rPr>
        <w:t>Бельков</w:t>
      </w:r>
      <w:r w:rsidRPr="00EA2DC0">
        <w:rPr>
          <w:rFonts w:ascii="Times New Roman" w:hAnsi="Times New Roman"/>
          <w:sz w:val="16"/>
          <w:szCs w:val="16"/>
        </w:rPr>
        <w:t>, Г. И. Отечественному животноводству – приоритетную основу / Г. И. Бельков // Молочное и мясное скотоводство. – 2002. − № 3. – С. 2−4.</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3. </w:t>
      </w:r>
      <w:r w:rsidRPr="00EA2DC0">
        <w:rPr>
          <w:rFonts w:ascii="Times New Roman" w:hAnsi="Times New Roman"/>
          <w:spacing w:val="20"/>
          <w:sz w:val="16"/>
          <w:szCs w:val="16"/>
        </w:rPr>
        <w:t>Кальницкий</w:t>
      </w:r>
      <w:r w:rsidRPr="00EA2DC0">
        <w:rPr>
          <w:rFonts w:ascii="Times New Roman" w:hAnsi="Times New Roman"/>
          <w:sz w:val="16"/>
          <w:szCs w:val="16"/>
        </w:rPr>
        <w:t>, Б. Д. Минеральные вещества в кормлении животных / Б. Д. Каль</w:t>
      </w:r>
      <w:r w:rsidRPr="00EA2DC0">
        <w:rPr>
          <w:rFonts w:ascii="Times New Roman" w:hAnsi="Times New Roman"/>
          <w:sz w:val="16"/>
          <w:szCs w:val="16"/>
        </w:rPr>
        <w:softHyphen/>
        <w:t>ницкий. – Л.: Агропромиздат, 1985. – 207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4. План племенной работы с черно-пестрой породой крупного рогатого скота в Рес</w:t>
      </w:r>
      <w:r w:rsidRPr="00EA2DC0">
        <w:rPr>
          <w:rFonts w:ascii="Times New Roman" w:hAnsi="Times New Roman"/>
          <w:sz w:val="16"/>
          <w:szCs w:val="16"/>
        </w:rPr>
        <w:softHyphen/>
        <w:t>публике Беларусь на 1997-2010 гг. – Жодино, 1997. – 94 с.</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5. </w:t>
      </w:r>
      <w:r w:rsidRPr="00EA2DC0">
        <w:rPr>
          <w:rFonts w:ascii="Times New Roman" w:hAnsi="Times New Roman"/>
          <w:spacing w:val="20"/>
          <w:sz w:val="16"/>
          <w:szCs w:val="16"/>
        </w:rPr>
        <w:t>Речкин</w:t>
      </w:r>
      <w:r w:rsidRPr="00EA2DC0">
        <w:rPr>
          <w:rFonts w:ascii="Times New Roman" w:hAnsi="Times New Roman"/>
          <w:sz w:val="16"/>
          <w:szCs w:val="16"/>
        </w:rPr>
        <w:t>, И. В. Влияние бентонита, йодистого калия и углекислого кобальта на пе</w:t>
      </w:r>
      <w:r w:rsidRPr="00EA2DC0">
        <w:rPr>
          <w:rFonts w:ascii="Times New Roman" w:hAnsi="Times New Roman"/>
          <w:sz w:val="16"/>
          <w:szCs w:val="16"/>
        </w:rPr>
        <w:softHyphen/>
        <w:t>реваримость питательных веществ у коров в период раздоя / И. В. Речкин, Ю. А. Кар</w:t>
      </w:r>
      <w:r w:rsidRPr="00EA2DC0">
        <w:rPr>
          <w:rFonts w:ascii="Times New Roman" w:hAnsi="Times New Roman"/>
          <w:sz w:val="16"/>
          <w:szCs w:val="16"/>
        </w:rPr>
        <w:softHyphen/>
        <w:t>мацких // Кормление сельскохозяйственных животных и кормопроизводство. – 2008. – № 9. – С. 21−26.</w:t>
      </w:r>
    </w:p>
    <w:p w:rsidR="00EA2DC0" w:rsidRPr="00EA2DC0" w:rsidRDefault="00EA2DC0" w:rsidP="00EA2DC0">
      <w:pPr>
        <w:spacing w:after="0" w:line="240" w:lineRule="auto"/>
        <w:ind w:firstLine="284"/>
        <w:jc w:val="both"/>
        <w:rPr>
          <w:rFonts w:ascii="Times New Roman" w:hAnsi="Times New Roman"/>
          <w:sz w:val="16"/>
          <w:szCs w:val="16"/>
        </w:rPr>
      </w:pPr>
      <w:r w:rsidRPr="00EA2DC0">
        <w:rPr>
          <w:rFonts w:ascii="Times New Roman" w:hAnsi="Times New Roman"/>
          <w:sz w:val="16"/>
          <w:szCs w:val="16"/>
        </w:rPr>
        <w:t xml:space="preserve">6. </w:t>
      </w:r>
      <w:r w:rsidRPr="00EA2DC0">
        <w:rPr>
          <w:rFonts w:ascii="Times New Roman" w:hAnsi="Times New Roman"/>
          <w:spacing w:val="20"/>
          <w:sz w:val="16"/>
          <w:szCs w:val="16"/>
        </w:rPr>
        <w:t>Шляхтунов</w:t>
      </w:r>
      <w:r w:rsidRPr="00EA2DC0">
        <w:rPr>
          <w:rFonts w:ascii="Times New Roman" w:hAnsi="Times New Roman"/>
          <w:sz w:val="16"/>
          <w:szCs w:val="16"/>
        </w:rPr>
        <w:t>, В. И. Скотоводство: учебник / В. И. Шляхтунов, В. И. Смунев. – Минск: ЗАО «Техноперспектива», 2005. – 387 с.</w:t>
      </w:r>
    </w:p>
    <w:p w:rsidR="00EA2DC0" w:rsidRPr="00EA2DC0" w:rsidRDefault="00EA2DC0" w:rsidP="00EA2DC0">
      <w:pPr>
        <w:spacing w:after="0" w:line="240" w:lineRule="auto"/>
        <w:rPr>
          <w:rFonts w:ascii="Times New Roman" w:hAnsi="Times New Roman"/>
          <w:sz w:val="20"/>
        </w:rPr>
      </w:pPr>
    </w:p>
    <w:p w:rsidR="00EA2DC0" w:rsidRPr="00EA2DC0" w:rsidRDefault="00EA2DC0" w:rsidP="00EA2DC0">
      <w:pPr>
        <w:spacing w:after="0" w:line="240" w:lineRule="auto"/>
        <w:rPr>
          <w:rFonts w:ascii="Times New Roman" w:hAnsi="Times New Roman"/>
          <w:sz w:val="20"/>
        </w:rPr>
      </w:pPr>
      <w:r w:rsidRPr="00EA2DC0">
        <w:rPr>
          <w:rFonts w:ascii="Times New Roman" w:hAnsi="Times New Roman"/>
          <w:sz w:val="20"/>
        </w:rPr>
        <w:t>УДК 577.12:591.133</w:t>
      </w:r>
    </w:p>
    <w:p w:rsidR="00EA2DC0" w:rsidRPr="00EA2DC0" w:rsidRDefault="00EA2DC0" w:rsidP="00EA2DC0">
      <w:pPr>
        <w:spacing w:after="0" w:line="240" w:lineRule="auto"/>
        <w:rPr>
          <w:rFonts w:ascii="Times New Roman" w:hAnsi="Times New Roman"/>
          <w:sz w:val="12"/>
        </w:rPr>
      </w:pPr>
    </w:p>
    <w:p w:rsidR="00EA2DC0" w:rsidRPr="00EA2DC0" w:rsidRDefault="00EA2DC0" w:rsidP="00EA2DC0">
      <w:pPr>
        <w:spacing w:after="0" w:line="240" w:lineRule="auto"/>
        <w:jc w:val="center"/>
        <w:rPr>
          <w:rFonts w:ascii="Times New Roman" w:hAnsi="Times New Roman"/>
          <w:b/>
          <w:sz w:val="20"/>
          <w:lang w:val="uk-UA"/>
        </w:rPr>
      </w:pPr>
      <w:r w:rsidRPr="00EA2DC0">
        <w:rPr>
          <w:rFonts w:ascii="Times New Roman" w:hAnsi="Times New Roman"/>
          <w:b/>
          <w:sz w:val="20"/>
        </w:rPr>
        <w:t>АЗОТНЫЙ ОБМЕН В РУБЦЕ БЫЧКОВ П</w:t>
      </w:r>
      <w:r w:rsidR="000E675D">
        <w:rPr>
          <w:rFonts w:ascii="Times New Roman" w:hAnsi="Times New Roman"/>
          <w:b/>
          <w:sz w:val="20"/>
        </w:rPr>
        <w:t xml:space="preserve">РИ СКАРМЛИВАНИИ РАЗЛИЧНЫХ ФОРМ </w:t>
      </w:r>
      <w:r w:rsidRPr="00EA2DC0">
        <w:rPr>
          <w:rFonts w:ascii="Times New Roman" w:hAnsi="Times New Roman"/>
          <w:b/>
          <w:sz w:val="20"/>
        </w:rPr>
        <w:t>КЛЕТЧАТКОСОДЕРЖАЩЕГО КОРМА</w:t>
      </w:r>
    </w:p>
    <w:p w:rsidR="00EA2DC0" w:rsidRPr="00EA2DC0" w:rsidRDefault="00EA2DC0" w:rsidP="00EA2DC0">
      <w:pPr>
        <w:spacing w:after="0" w:line="240" w:lineRule="auto"/>
        <w:jc w:val="center"/>
        <w:rPr>
          <w:rFonts w:ascii="Times New Roman" w:hAnsi="Times New Roman"/>
          <w:b/>
          <w:sz w:val="10"/>
          <w:szCs w:val="10"/>
          <w:lang w:val="uk-UA"/>
        </w:rPr>
      </w:pPr>
    </w:p>
    <w:p w:rsidR="00EA2DC0" w:rsidRPr="00EA2DC0" w:rsidRDefault="00EA2DC0" w:rsidP="00EA2DC0">
      <w:pPr>
        <w:spacing w:after="0" w:line="240" w:lineRule="auto"/>
        <w:jc w:val="center"/>
        <w:outlineLvl w:val="4"/>
        <w:rPr>
          <w:rFonts w:ascii="Times New Roman" w:eastAsia="Times New Roman" w:hAnsi="Times New Roman"/>
          <w:bCs/>
          <w:iCs/>
          <w:sz w:val="20"/>
          <w:szCs w:val="26"/>
          <w:lang w:val="uk-UA" w:eastAsia="ru-RU"/>
        </w:rPr>
      </w:pPr>
      <w:r w:rsidRPr="00EA2DC0">
        <w:rPr>
          <w:rFonts w:ascii="Times New Roman" w:eastAsia="Times New Roman" w:hAnsi="Times New Roman"/>
          <w:bCs/>
          <w:iCs/>
          <w:sz w:val="20"/>
          <w:szCs w:val="26"/>
          <w:lang w:eastAsia="ru-RU"/>
        </w:rPr>
        <w:t xml:space="preserve">А. В. ШЕЛЕВАЧ, </w:t>
      </w:r>
      <w:r w:rsidRPr="00EA2DC0">
        <w:rPr>
          <w:rFonts w:ascii="Times New Roman" w:eastAsia="Times New Roman" w:hAnsi="Times New Roman"/>
          <w:bCs/>
          <w:iCs/>
          <w:sz w:val="20"/>
          <w:szCs w:val="26"/>
          <w:lang w:val="uk-UA" w:eastAsia="ru-RU"/>
        </w:rPr>
        <w:t>И</w:t>
      </w:r>
      <w:r w:rsidRPr="00EA2DC0">
        <w:rPr>
          <w:rFonts w:ascii="Times New Roman" w:eastAsia="Times New Roman" w:hAnsi="Times New Roman"/>
          <w:bCs/>
          <w:iCs/>
          <w:sz w:val="20"/>
          <w:szCs w:val="26"/>
          <w:lang w:eastAsia="ru-RU"/>
        </w:rPr>
        <w:t>. Ф. РИВИС</w:t>
      </w:r>
    </w:p>
    <w:p w:rsidR="00EA2DC0" w:rsidRPr="00EA2DC0" w:rsidRDefault="00EA2DC0" w:rsidP="00EA2DC0">
      <w:pPr>
        <w:spacing w:after="0" w:line="240" w:lineRule="auto"/>
        <w:rPr>
          <w:rFonts w:ascii="Times New Roman" w:hAnsi="Times New Roman"/>
          <w:sz w:val="10"/>
          <w:szCs w:val="10"/>
          <w:lang w:val="uk-UA"/>
        </w:rPr>
      </w:pPr>
    </w:p>
    <w:p w:rsidR="00EA2DC0" w:rsidRPr="00EA2DC0" w:rsidRDefault="00EA2DC0" w:rsidP="00EA2DC0">
      <w:pPr>
        <w:spacing w:after="0" w:line="240" w:lineRule="auto"/>
        <w:jc w:val="center"/>
        <w:outlineLvl w:val="4"/>
        <w:rPr>
          <w:rFonts w:ascii="Times New Roman" w:eastAsia="Times New Roman" w:hAnsi="Times New Roman"/>
          <w:bCs/>
          <w:iCs/>
          <w:sz w:val="16"/>
          <w:szCs w:val="26"/>
          <w:lang w:eastAsia="ru-RU"/>
        </w:rPr>
      </w:pPr>
      <w:r w:rsidRPr="00EA2DC0">
        <w:rPr>
          <w:rFonts w:ascii="Times New Roman" w:eastAsia="Times New Roman" w:hAnsi="Times New Roman"/>
          <w:bCs/>
          <w:iCs/>
          <w:sz w:val="16"/>
          <w:szCs w:val="26"/>
          <w:lang w:eastAsia="ru-RU"/>
        </w:rPr>
        <w:t>Институт сельского хозяйства Карпатского региона УААН,</w:t>
      </w:r>
    </w:p>
    <w:p w:rsidR="00EA2DC0" w:rsidRPr="00EA2DC0" w:rsidRDefault="00EA2DC0" w:rsidP="00EA2DC0">
      <w:pPr>
        <w:spacing w:after="0" w:line="240" w:lineRule="auto"/>
        <w:jc w:val="center"/>
        <w:rPr>
          <w:rFonts w:ascii="Times New Roman" w:hAnsi="Times New Roman"/>
          <w:sz w:val="16"/>
          <w:lang w:val="uk-UA"/>
        </w:rPr>
      </w:pPr>
      <w:r w:rsidRPr="00EA2DC0">
        <w:rPr>
          <w:rFonts w:ascii="Times New Roman" w:hAnsi="Times New Roman"/>
          <w:sz w:val="16"/>
          <w:lang w:val="uk-UA"/>
        </w:rPr>
        <w:t>с. Оброшин, Пустомытовский р-н, Львовская обл., Украина</w:t>
      </w:r>
    </w:p>
    <w:p w:rsidR="00EA2DC0" w:rsidRPr="00EA2DC0" w:rsidRDefault="00EA2DC0" w:rsidP="00EA2DC0">
      <w:pPr>
        <w:spacing w:after="0" w:line="240" w:lineRule="auto"/>
        <w:jc w:val="center"/>
        <w:rPr>
          <w:rFonts w:ascii="Times New Roman" w:hAnsi="Times New Roman"/>
          <w:sz w:val="10"/>
          <w:szCs w:val="10"/>
          <w:lang w:val="uk-UA"/>
        </w:rPr>
      </w:pPr>
    </w:p>
    <w:p w:rsidR="00EA2DC0" w:rsidRPr="00EA2DC0" w:rsidRDefault="00EA2DC0" w:rsidP="00EA2DC0">
      <w:pPr>
        <w:spacing w:after="0" w:line="240" w:lineRule="auto"/>
        <w:ind w:firstLine="284"/>
        <w:jc w:val="both"/>
        <w:rPr>
          <w:rFonts w:ascii="Times New Roman" w:hAnsi="Times New Roman"/>
          <w:spacing w:val="-2"/>
          <w:sz w:val="20"/>
        </w:rPr>
      </w:pPr>
      <w:r w:rsidRPr="00EA2DC0">
        <w:rPr>
          <w:rFonts w:ascii="Times New Roman" w:hAnsi="Times New Roman"/>
          <w:b/>
          <w:spacing w:val="-2"/>
          <w:sz w:val="20"/>
          <w:lang w:val="uk-UA"/>
        </w:rPr>
        <w:t>Введение.</w:t>
      </w:r>
      <w:r w:rsidRPr="00EA2DC0">
        <w:rPr>
          <w:rFonts w:ascii="Times New Roman" w:hAnsi="Times New Roman"/>
          <w:spacing w:val="-2"/>
          <w:sz w:val="20"/>
          <w:lang w:val="uk-UA"/>
        </w:rPr>
        <w:t xml:space="preserve"> Молодая трава </w:t>
      </w:r>
      <w:r w:rsidRPr="00EA2DC0">
        <w:rPr>
          <w:rFonts w:ascii="Times New Roman" w:hAnsi="Times New Roman"/>
          <w:spacing w:val="-2"/>
          <w:sz w:val="20"/>
        </w:rPr>
        <w:t>содержит много протеина, но очень мало легкодоступных углеводов и клетчатки [1]. В частности, сахаро-протеиново</w:t>
      </w:r>
      <w:r w:rsidRPr="00EA2DC0">
        <w:rPr>
          <w:rFonts w:ascii="Times New Roman" w:hAnsi="Times New Roman"/>
          <w:spacing w:val="-2"/>
          <w:sz w:val="20"/>
          <w:lang w:val="en-US"/>
        </w:rPr>
        <w:t>e</w:t>
      </w:r>
      <w:r w:rsidRPr="00EA2DC0">
        <w:rPr>
          <w:rFonts w:ascii="Times New Roman" w:hAnsi="Times New Roman"/>
          <w:spacing w:val="-2"/>
          <w:sz w:val="20"/>
        </w:rPr>
        <w:t xml:space="preserve"> соотношение в молодой траве пастбищ и лугов составляет 0,40 </w:t>
      </w:r>
      <w:r w:rsidRPr="00EA2DC0">
        <w:rPr>
          <w:rFonts w:ascii="Times New Roman" w:hAnsi="Times New Roman"/>
          <w:spacing w:val="-2"/>
          <w:sz w:val="16"/>
          <w:szCs w:val="16"/>
        </w:rPr>
        <w:t>–</w:t>
      </w:r>
      <w:r w:rsidRPr="00EA2DC0">
        <w:rPr>
          <w:rFonts w:ascii="Times New Roman" w:hAnsi="Times New Roman"/>
          <w:spacing w:val="-2"/>
          <w:sz w:val="20"/>
        </w:rPr>
        <w:t xml:space="preserve"> 0,45: 1, вместо желаемых 0,9</w:t>
      </w:r>
      <w:r w:rsidRPr="00EA2DC0">
        <w:rPr>
          <w:rFonts w:ascii="Times New Roman" w:hAnsi="Times New Roman"/>
          <w:spacing w:val="-2"/>
          <w:sz w:val="16"/>
          <w:szCs w:val="16"/>
        </w:rPr>
        <w:t>–</w:t>
      </w:r>
      <w:r w:rsidRPr="00EA2DC0">
        <w:rPr>
          <w:rFonts w:ascii="Times New Roman" w:hAnsi="Times New Roman"/>
          <w:spacing w:val="-2"/>
          <w:sz w:val="20"/>
        </w:rPr>
        <w:t>1:1 [1, 2]. Содержание клетчатки в молодой траве пастбищ и лугов, необходимые 22−24 % от сухого веще</w:t>
      </w:r>
      <w:r w:rsidRPr="00EA2DC0">
        <w:rPr>
          <w:rFonts w:ascii="Times New Roman" w:hAnsi="Times New Roman"/>
          <w:spacing w:val="-2"/>
          <w:sz w:val="20"/>
        </w:rPr>
        <w:softHyphen/>
        <w:t>ства составляет всего 19−20 % [1]. Это приводит к тому, что жвачные животные не полностью используют имеющийся в корме протеин [3].</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b/>
          <w:sz w:val="20"/>
          <w:lang w:val="uk-UA"/>
        </w:rPr>
        <w:t>Анализ источников.</w:t>
      </w:r>
      <w:r w:rsidRPr="00EA2DC0">
        <w:rPr>
          <w:rFonts w:ascii="Times New Roman" w:hAnsi="Times New Roman"/>
          <w:sz w:val="20"/>
          <w:lang w:val="uk-UA"/>
        </w:rPr>
        <w:t xml:space="preserve"> </w:t>
      </w:r>
      <w:r w:rsidRPr="00EA2DC0">
        <w:rPr>
          <w:rFonts w:ascii="Times New Roman" w:hAnsi="Times New Roman"/>
          <w:sz w:val="20"/>
        </w:rPr>
        <w:t>Для пополнения летнего рациона клетчаткой крупному рогатому скоту скармливают грубые корма в натуральном виде или в виде сечки [4−6]. Однако обменные процессы в организме жвачных животных, в том числе в желудочно-кишечном тракте, при скармливании разных форм клетчаткосодержащего корма являются малоизученными [3]. Солома озимой пшеницы содержит в своем со</w:t>
      </w:r>
      <w:r w:rsidRPr="00EA2DC0">
        <w:rPr>
          <w:rFonts w:ascii="Times New Roman" w:hAnsi="Times New Roman"/>
          <w:sz w:val="20"/>
        </w:rPr>
        <w:softHyphen/>
        <w:t>ставе в основном клетчатку, гемицеллюлозу и полиурониды [4, 6, 13]. Поэтому ее питательная ценность невысока [14, 15].</w:t>
      </w:r>
    </w:p>
    <w:p w:rsidR="00EA2DC0" w:rsidRPr="00EA2DC0" w:rsidRDefault="00EA2DC0" w:rsidP="00EA2DC0">
      <w:pPr>
        <w:spacing w:after="0" w:line="240" w:lineRule="auto"/>
        <w:ind w:firstLine="284"/>
        <w:jc w:val="both"/>
        <w:rPr>
          <w:rFonts w:ascii="Times New Roman" w:hAnsi="Times New Roman"/>
          <w:sz w:val="20"/>
          <w:lang w:val="uk-UA"/>
        </w:rPr>
      </w:pPr>
      <w:r w:rsidRPr="00EA2DC0">
        <w:rPr>
          <w:rFonts w:ascii="Times New Roman" w:hAnsi="Times New Roman"/>
          <w:b/>
          <w:sz w:val="20"/>
          <w:lang w:val="uk-UA"/>
        </w:rPr>
        <w:t>Цель работы</w:t>
      </w:r>
      <w:r w:rsidRPr="00EA2DC0">
        <w:rPr>
          <w:rFonts w:ascii="Times New Roman" w:hAnsi="Times New Roman"/>
          <w:sz w:val="20"/>
          <w:lang w:val="uk-UA"/>
        </w:rPr>
        <w:t xml:space="preserve"> – изучение азотового обмена в содержимом рубца бычков при скармливании молодой зеленой массы пастбищ вместе с соломенной резкой.</w:t>
      </w:r>
    </w:p>
    <w:p w:rsidR="00EA2DC0" w:rsidRPr="00EA2DC0" w:rsidRDefault="00EA2DC0" w:rsidP="00EA2DC0">
      <w:pPr>
        <w:spacing w:after="0" w:line="240" w:lineRule="auto"/>
        <w:ind w:firstLine="284"/>
        <w:jc w:val="both"/>
        <w:rPr>
          <w:rFonts w:ascii="Times New Roman" w:hAnsi="Times New Roman"/>
          <w:spacing w:val="-2"/>
          <w:sz w:val="20"/>
        </w:rPr>
      </w:pPr>
      <w:r w:rsidRPr="00EA2DC0">
        <w:rPr>
          <w:rFonts w:ascii="Times New Roman" w:hAnsi="Times New Roman"/>
          <w:b/>
          <w:spacing w:val="-2"/>
          <w:sz w:val="20"/>
        </w:rPr>
        <w:t>Матер</w:t>
      </w:r>
      <w:r w:rsidRPr="00EA2DC0">
        <w:rPr>
          <w:rFonts w:ascii="Times New Roman" w:hAnsi="Times New Roman"/>
          <w:b/>
          <w:spacing w:val="-2"/>
          <w:sz w:val="20"/>
          <w:lang w:val="uk-UA"/>
        </w:rPr>
        <w:t>и</w:t>
      </w:r>
      <w:r w:rsidRPr="00EA2DC0">
        <w:rPr>
          <w:rFonts w:ascii="Times New Roman" w:hAnsi="Times New Roman"/>
          <w:b/>
          <w:spacing w:val="-2"/>
          <w:sz w:val="20"/>
        </w:rPr>
        <w:t xml:space="preserve">ал </w:t>
      </w:r>
      <w:r w:rsidRPr="00EA2DC0">
        <w:rPr>
          <w:rFonts w:ascii="Times New Roman" w:hAnsi="Times New Roman"/>
          <w:b/>
          <w:spacing w:val="-2"/>
          <w:sz w:val="20"/>
          <w:lang w:val="uk-UA"/>
        </w:rPr>
        <w:t>и</w:t>
      </w:r>
      <w:r w:rsidRPr="00EA2DC0">
        <w:rPr>
          <w:rFonts w:ascii="Times New Roman" w:hAnsi="Times New Roman"/>
          <w:b/>
          <w:spacing w:val="-2"/>
          <w:sz w:val="20"/>
        </w:rPr>
        <w:t xml:space="preserve"> методи</w:t>
      </w:r>
      <w:r w:rsidRPr="00EA2DC0">
        <w:rPr>
          <w:rFonts w:ascii="Times New Roman" w:hAnsi="Times New Roman"/>
          <w:b/>
          <w:spacing w:val="-2"/>
          <w:sz w:val="20"/>
          <w:lang w:val="uk-UA"/>
        </w:rPr>
        <w:t>ка исследований</w:t>
      </w:r>
      <w:r w:rsidRPr="00EA2DC0">
        <w:rPr>
          <w:rFonts w:ascii="Times New Roman" w:hAnsi="Times New Roman"/>
          <w:b/>
          <w:spacing w:val="-2"/>
          <w:sz w:val="20"/>
        </w:rPr>
        <w:t xml:space="preserve">. </w:t>
      </w:r>
      <w:r w:rsidRPr="00EA2DC0">
        <w:rPr>
          <w:rFonts w:ascii="Times New Roman" w:hAnsi="Times New Roman"/>
          <w:spacing w:val="-2"/>
          <w:sz w:val="20"/>
        </w:rPr>
        <w:t>В фермерском хозяйстве «Литынское» Дрогобычского района Львовской области было сформи</w:t>
      </w:r>
      <w:r w:rsidRPr="00EA2DC0">
        <w:rPr>
          <w:rFonts w:ascii="Times New Roman" w:hAnsi="Times New Roman"/>
          <w:spacing w:val="-2"/>
          <w:sz w:val="20"/>
        </w:rPr>
        <w:softHyphen/>
        <w:t>ровано три группы бычков (по 5 животных в каждой), аналогов по про</w:t>
      </w:r>
      <w:r w:rsidRPr="00EA2DC0">
        <w:rPr>
          <w:rFonts w:ascii="Times New Roman" w:hAnsi="Times New Roman"/>
          <w:spacing w:val="-2"/>
          <w:sz w:val="20"/>
        </w:rPr>
        <w:softHyphen/>
        <w:t>исхождению, возрасту и живой массе. Трем животным из каждой группы наложили фистулы рубца. В условиях привязного содержания животные контрольной группы (К)</w:t>
      </w:r>
      <w:r w:rsidR="00137F5A">
        <w:rPr>
          <w:rFonts w:ascii="Times New Roman" w:hAnsi="Times New Roman"/>
          <w:spacing w:val="-2"/>
          <w:sz w:val="20"/>
        </w:rPr>
        <w:t xml:space="preserve"> в течение мая−июля получали ос</w:t>
      </w:r>
      <w:r w:rsidRPr="00EA2DC0">
        <w:rPr>
          <w:rFonts w:ascii="Times New Roman" w:hAnsi="Times New Roman"/>
          <w:spacing w:val="-2"/>
          <w:sz w:val="20"/>
        </w:rPr>
        <w:t>новной рацион (ОР) – зеленую массу злаково-бобового пастбища (35 кг) и комбикорм (2,5 кг). Животным о</w:t>
      </w:r>
      <w:r w:rsidR="00137F5A">
        <w:rPr>
          <w:rFonts w:ascii="Times New Roman" w:hAnsi="Times New Roman"/>
          <w:spacing w:val="-2"/>
          <w:sz w:val="20"/>
        </w:rPr>
        <w:t>пытных групп дополнительно к ос</w:t>
      </w:r>
      <w:r w:rsidRPr="00EA2DC0">
        <w:rPr>
          <w:rFonts w:ascii="Times New Roman" w:hAnsi="Times New Roman"/>
          <w:spacing w:val="-2"/>
          <w:sz w:val="20"/>
        </w:rPr>
        <w:t>новному рациону скармливали 1 кг резки соломы озимой пшеницы. Причем животным 1-й (I) и 2-й (II)</w:t>
      </w:r>
      <w:r w:rsidR="00137F5A">
        <w:rPr>
          <w:rFonts w:ascii="Times New Roman" w:hAnsi="Times New Roman"/>
          <w:spacing w:val="-2"/>
          <w:sz w:val="20"/>
        </w:rPr>
        <w:t xml:space="preserve"> опытных групп скармливали соло</w:t>
      </w:r>
      <w:r w:rsidRPr="00EA2DC0">
        <w:rPr>
          <w:rFonts w:ascii="Times New Roman" w:hAnsi="Times New Roman"/>
          <w:spacing w:val="-2"/>
          <w:sz w:val="20"/>
        </w:rPr>
        <w:t>менную резку с величиной частиц соответственно 0,2</w:t>
      </w:r>
      <w:r w:rsidRPr="00EA2DC0">
        <w:rPr>
          <w:rFonts w:ascii="Times New Roman" w:hAnsi="Times New Roman"/>
          <w:spacing w:val="-2"/>
          <w:sz w:val="16"/>
          <w:szCs w:val="16"/>
        </w:rPr>
        <w:t>–</w:t>
      </w:r>
      <w:r w:rsidRPr="00EA2DC0">
        <w:rPr>
          <w:rFonts w:ascii="Times New Roman" w:hAnsi="Times New Roman"/>
          <w:spacing w:val="-2"/>
          <w:sz w:val="20"/>
        </w:rPr>
        <w:t>2,0 и 3,0</w:t>
      </w:r>
      <w:r w:rsidRPr="00EA2DC0">
        <w:rPr>
          <w:rFonts w:ascii="Times New Roman" w:hAnsi="Times New Roman"/>
          <w:spacing w:val="-2"/>
          <w:sz w:val="16"/>
          <w:szCs w:val="16"/>
        </w:rPr>
        <w:t>–</w:t>
      </w:r>
      <w:r w:rsidRPr="00EA2DC0">
        <w:rPr>
          <w:rFonts w:ascii="Times New Roman" w:hAnsi="Times New Roman"/>
          <w:spacing w:val="-2"/>
          <w:sz w:val="20"/>
        </w:rPr>
        <w:t xml:space="preserve"> 5,0 см. В конце опыта у бычков с фистулами р</w:t>
      </w:r>
      <w:r w:rsidR="00137F5A">
        <w:rPr>
          <w:rFonts w:ascii="Times New Roman" w:hAnsi="Times New Roman"/>
          <w:spacing w:val="-2"/>
          <w:sz w:val="20"/>
        </w:rPr>
        <w:t>убца отобрали образцы его содер</w:t>
      </w:r>
      <w:r w:rsidRPr="00EA2DC0">
        <w:rPr>
          <w:rFonts w:ascii="Times New Roman" w:hAnsi="Times New Roman"/>
          <w:spacing w:val="-2"/>
          <w:sz w:val="20"/>
        </w:rPr>
        <w:t>жи</w:t>
      </w:r>
      <w:r w:rsidRPr="00EA2DC0">
        <w:rPr>
          <w:rFonts w:ascii="Times New Roman" w:hAnsi="Times New Roman"/>
          <w:spacing w:val="-2"/>
          <w:sz w:val="20"/>
          <w:lang w:val="uk-UA"/>
        </w:rPr>
        <w:t>мого</w:t>
      </w:r>
      <w:r w:rsidRPr="00EA2DC0">
        <w:rPr>
          <w:rFonts w:ascii="Times New Roman" w:hAnsi="Times New Roman"/>
          <w:spacing w:val="-2"/>
          <w:sz w:val="20"/>
        </w:rPr>
        <w:t xml:space="preserve"> – до утреннего кормления, на 2-м</w:t>
      </w:r>
      <w:r w:rsidR="00137F5A">
        <w:rPr>
          <w:rFonts w:ascii="Times New Roman" w:hAnsi="Times New Roman"/>
          <w:spacing w:val="-2"/>
          <w:sz w:val="20"/>
        </w:rPr>
        <w:t>, 4-м, 7-м и 10-м часу от ее на</w:t>
      </w:r>
      <w:r w:rsidRPr="00EA2DC0">
        <w:rPr>
          <w:rFonts w:ascii="Times New Roman" w:hAnsi="Times New Roman"/>
          <w:spacing w:val="-2"/>
          <w:sz w:val="20"/>
        </w:rPr>
        <w:t>чала. В жидком содержимом рубца определяли концентрацию а</w:t>
      </w:r>
      <w:r w:rsidR="00137F5A">
        <w:rPr>
          <w:rFonts w:ascii="Times New Roman" w:hAnsi="Times New Roman"/>
          <w:spacing w:val="-2"/>
          <w:sz w:val="20"/>
        </w:rPr>
        <w:t>ммиач</w:t>
      </w:r>
      <w:r w:rsidRPr="00EA2DC0">
        <w:rPr>
          <w:rFonts w:ascii="Times New Roman" w:hAnsi="Times New Roman"/>
          <w:spacing w:val="-2"/>
          <w:sz w:val="20"/>
        </w:rPr>
        <w:t>ного и аминного азота [7], изовалериановой кислоты [8].</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Полученные результаты обработаны с помощью стандартного па</w:t>
      </w:r>
      <w:r w:rsidRPr="00EA2DC0">
        <w:rPr>
          <w:rFonts w:ascii="Times New Roman" w:hAnsi="Times New Roman"/>
          <w:sz w:val="20"/>
        </w:rPr>
        <w:softHyphen/>
        <w:t>кета статистических программ Microsoft EXCEL.</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b/>
          <w:sz w:val="20"/>
        </w:rPr>
        <w:t xml:space="preserve">Результаты исследований и их обсуждение. </w:t>
      </w:r>
      <w:r w:rsidRPr="00EA2DC0">
        <w:rPr>
          <w:rFonts w:ascii="Times New Roman" w:hAnsi="Times New Roman"/>
          <w:sz w:val="20"/>
        </w:rPr>
        <w:t>Из таблицы видно, что в жидком содержимом рубца бычков контрольной группы наи</w:t>
      </w:r>
      <w:r w:rsidRPr="00EA2DC0">
        <w:rPr>
          <w:rFonts w:ascii="Times New Roman" w:hAnsi="Times New Roman"/>
          <w:sz w:val="20"/>
        </w:rPr>
        <w:softHyphen/>
        <w:t>меньшей была концентрация азота аммиака и аминного азота до корм</w:t>
      </w:r>
      <w:r w:rsidRPr="00EA2DC0">
        <w:rPr>
          <w:rFonts w:ascii="Times New Roman" w:hAnsi="Times New Roman"/>
          <w:sz w:val="20"/>
        </w:rPr>
        <w:softHyphen/>
        <w:t>ления и на 10-м часу после начала кормления. Их концентрация у быч</w:t>
      </w:r>
      <w:r w:rsidRPr="00EA2DC0">
        <w:rPr>
          <w:rFonts w:ascii="Times New Roman" w:hAnsi="Times New Roman"/>
          <w:sz w:val="20"/>
        </w:rPr>
        <w:softHyphen/>
        <w:t>ков контрольной группы увеличивалась на 2−4-м часу после начала кормления и максимальной была на 2-м часу.</w:t>
      </w:r>
    </w:p>
    <w:p w:rsidR="00EA2DC0" w:rsidRPr="00EA2DC0" w:rsidRDefault="00EA2DC0" w:rsidP="00EA2DC0">
      <w:pPr>
        <w:spacing w:after="0" w:line="240" w:lineRule="auto"/>
        <w:ind w:firstLine="284"/>
        <w:jc w:val="both"/>
        <w:rPr>
          <w:rFonts w:ascii="Times New Roman" w:hAnsi="Times New Roman"/>
          <w:sz w:val="20"/>
        </w:rPr>
      </w:pPr>
    </w:p>
    <w:p w:rsidR="00EA2DC0" w:rsidRPr="00EA2DC0" w:rsidRDefault="00EA2DC0" w:rsidP="00EA2DC0">
      <w:pPr>
        <w:spacing w:line="240" w:lineRule="auto"/>
        <w:ind w:right="141"/>
        <w:jc w:val="center"/>
        <w:rPr>
          <w:rFonts w:ascii="Times New Roman" w:hAnsi="Times New Roman"/>
          <w:b/>
          <w:sz w:val="16"/>
          <w:szCs w:val="16"/>
        </w:rPr>
      </w:pPr>
      <w:r w:rsidRPr="00EA2DC0">
        <w:rPr>
          <w:rFonts w:ascii="Times New Roman" w:hAnsi="Times New Roman"/>
          <w:b/>
          <w:sz w:val="16"/>
          <w:szCs w:val="16"/>
        </w:rPr>
        <w:t>Динамика концентрации аммиачного</w:t>
      </w:r>
      <w:r w:rsidRPr="00EA2DC0">
        <w:rPr>
          <w:rFonts w:ascii="Times New Roman" w:hAnsi="Times New Roman"/>
          <w:b/>
          <w:sz w:val="16"/>
          <w:szCs w:val="16"/>
          <w:lang w:val="uk-UA"/>
        </w:rPr>
        <w:t xml:space="preserve"> и</w:t>
      </w:r>
      <w:r w:rsidRPr="00EA2DC0">
        <w:rPr>
          <w:rFonts w:ascii="Times New Roman" w:hAnsi="Times New Roman"/>
          <w:b/>
          <w:sz w:val="16"/>
          <w:szCs w:val="16"/>
        </w:rPr>
        <w:t xml:space="preserve"> аминного азотов в жидком содержимом рубца бычков, г/л (</w:t>
      </w:r>
      <w:r w:rsidRPr="00EA2DC0">
        <w:rPr>
          <w:rFonts w:ascii="Times New Roman" w:hAnsi="Times New Roman"/>
          <w:b/>
          <w:sz w:val="16"/>
          <w:szCs w:val="16"/>
          <w:lang w:val="en-029"/>
        </w:rPr>
        <w:t>n</w:t>
      </w:r>
      <w:r w:rsidRPr="00EA2DC0">
        <w:rPr>
          <w:rFonts w:ascii="Times New Roman" w:hAnsi="Times New Roman"/>
          <w:b/>
          <w:sz w:val="16"/>
          <w:szCs w:val="16"/>
        </w:rPr>
        <w:t> </w:t>
      </w:r>
      <w:r w:rsidRPr="00EA2DC0">
        <w:rPr>
          <w:rFonts w:ascii="Times New Roman" w:hAnsi="Times New Roman"/>
          <w:b/>
          <w:sz w:val="16"/>
          <w:szCs w:val="16"/>
          <w:lang w:val="uk-UA"/>
        </w:rPr>
        <w:t>= 3</w:t>
      </w:r>
      <w:r w:rsidRPr="00EA2DC0">
        <w:rPr>
          <w:rFonts w:ascii="Times New Roman" w:hAnsi="Times New Roman"/>
          <w:b/>
          <w:sz w:val="16"/>
          <w:szCs w:val="1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9"/>
        <w:gridCol w:w="1024"/>
        <w:gridCol w:w="944"/>
        <w:gridCol w:w="667"/>
        <w:gridCol w:w="795"/>
        <w:gridCol w:w="567"/>
      </w:tblGrid>
      <w:tr w:rsidR="00EA2DC0" w:rsidRPr="00EA2DC0" w:rsidTr="00450BC1">
        <w:trPr>
          <w:cantSplit/>
          <w:trHeight w:val="160"/>
        </w:trPr>
        <w:tc>
          <w:tcPr>
            <w:tcW w:w="2099" w:type="dxa"/>
            <w:vMerge w:val="restart"/>
            <w:vAlign w:val="center"/>
          </w:tcPr>
          <w:p w:rsidR="00EA2DC0" w:rsidRPr="00EA2DC0" w:rsidRDefault="00EA2DC0" w:rsidP="00EA2DC0">
            <w:pPr>
              <w:spacing w:after="0" w:line="240" w:lineRule="auto"/>
              <w:jc w:val="center"/>
              <w:rPr>
                <w:rFonts w:ascii="Times New Roman" w:eastAsia="Times New Roman" w:hAnsi="Times New Roman"/>
                <w:sz w:val="16"/>
                <w:szCs w:val="16"/>
                <w:lang w:eastAsia="ru-RU"/>
              </w:rPr>
            </w:pPr>
            <w:r w:rsidRPr="00EA2DC0">
              <w:rPr>
                <w:rFonts w:ascii="Times New Roman" w:eastAsia="Times New Roman" w:hAnsi="Times New Roman"/>
                <w:sz w:val="16"/>
                <w:szCs w:val="16"/>
                <w:lang w:eastAsia="ru-RU"/>
              </w:rPr>
              <w:t>Время относительно</w:t>
            </w:r>
          </w:p>
          <w:p w:rsidR="00EA2DC0" w:rsidRPr="00EA2DC0" w:rsidRDefault="00EA2DC0" w:rsidP="00EA2DC0">
            <w:pPr>
              <w:spacing w:after="0" w:line="240" w:lineRule="auto"/>
              <w:jc w:val="center"/>
              <w:rPr>
                <w:rFonts w:ascii="Times New Roman" w:eastAsia="Times New Roman" w:hAnsi="Times New Roman"/>
                <w:sz w:val="16"/>
                <w:szCs w:val="16"/>
                <w:lang w:val="uk-UA" w:eastAsia="ru-RU"/>
              </w:rPr>
            </w:pPr>
            <w:r w:rsidRPr="00EA2DC0">
              <w:rPr>
                <w:rFonts w:ascii="Times New Roman" w:eastAsia="Times New Roman" w:hAnsi="Times New Roman"/>
                <w:sz w:val="16"/>
                <w:szCs w:val="16"/>
                <w:lang w:eastAsia="ru-RU"/>
              </w:rPr>
              <w:t xml:space="preserve">начала </w:t>
            </w:r>
            <w:r w:rsidRPr="00EA2DC0">
              <w:rPr>
                <w:rFonts w:ascii="Times New Roman" w:eastAsia="Times New Roman" w:hAnsi="Times New Roman"/>
                <w:sz w:val="16"/>
                <w:szCs w:val="16"/>
                <w:lang w:val="uk-UA" w:eastAsia="ru-RU"/>
              </w:rPr>
              <w:t>кормления</w:t>
            </w:r>
          </w:p>
        </w:tc>
        <w:tc>
          <w:tcPr>
            <w:tcW w:w="3997" w:type="dxa"/>
            <w:gridSpan w:val="5"/>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lang w:val="en-029"/>
              </w:rPr>
              <w:t>Груп</w:t>
            </w:r>
            <w:r w:rsidRPr="00EA2DC0">
              <w:rPr>
                <w:rFonts w:ascii="Times New Roman" w:hAnsi="Times New Roman"/>
                <w:sz w:val="16"/>
                <w:szCs w:val="16"/>
              </w:rPr>
              <w:t>па</w:t>
            </w:r>
            <w:r w:rsidRPr="00EA2DC0">
              <w:rPr>
                <w:rFonts w:ascii="Times New Roman" w:hAnsi="Times New Roman"/>
                <w:sz w:val="16"/>
                <w:szCs w:val="16"/>
                <w:lang w:val="en-029"/>
              </w:rPr>
              <w:t xml:space="preserve"> </w:t>
            </w:r>
            <w:r w:rsidRPr="00EA2DC0">
              <w:rPr>
                <w:rFonts w:ascii="Times New Roman" w:hAnsi="Times New Roman"/>
                <w:sz w:val="16"/>
                <w:szCs w:val="16"/>
              </w:rPr>
              <w:t>ж</w:t>
            </w:r>
            <w:r w:rsidRPr="00EA2DC0">
              <w:rPr>
                <w:rFonts w:ascii="Times New Roman" w:hAnsi="Times New Roman"/>
                <w:sz w:val="16"/>
                <w:szCs w:val="16"/>
                <w:lang w:val="en-029"/>
              </w:rPr>
              <w:t>и</w:t>
            </w:r>
            <w:r w:rsidRPr="00EA2DC0">
              <w:rPr>
                <w:rFonts w:ascii="Times New Roman" w:hAnsi="Times New Roman"/>
                <w:sz w:val="16"/>
                <w:szCs w:val="16"/>
              </w:rPr>
              <w:t>вот</w:t>
            </w:r>
            <w:r w:rsidRPr="00EA2DC0">
              <w:rPr>
                <w:rFonts w:ascii="Times New Roman" w:hAnsi="Times New Roman"/>
                <w:sz w:val="16"/>
                <w:szCs w:val="16"/>
                <w:lang w:val="en-029"/>
              </w:rPr>
              <w:t>н</w:t>
            </w:r>
            <w:r w:rsidRPr="00EA2DC0">
              <w:rPr>
                <w:rFonts w:ascii="Times New Roman" w:hAnsi="Times New Roman"/>
                <w:sz w:val="16"/>
                <w:szCs w:val="16"/>
              </w:rPr>
              <w:t>ых</w:t>
            </w:r>
          </w:p>
        </w:tc>
      </w:tr>
      <w:tr w:rsidR="00EA2DC0" w:rsidRPr="00EA2DC0" w:rsidTr="00450BC1">
        <w:trPr>
          <w:cantSplit/>
          <w:trHeight w:val="126"/>
        </w:trPr>
        <w:tc>
          <w:tcPr>
            <w:tcW w:w="2099" w:type="dxa"/>
            <w:vMerge/>
          </w:tcPr>
          <w:p w:rsidR="00EA2DC0" w:rsidRPr="00EA2DC0" w:rsidRDefault="00EA2DC0" w:rsidP="00EA2DC0">
            <w:pPr>
              <w:spacing w:after="0" w:line="240" w:lineRule="auto"/>
              <w:rPr>
                <w:rFonts w:ascii="Times New Roman" w:hAnsi="Times New Roman"/>
                <w:sz w:val="16"/>
                <w:szCs w:val="16"/>
                <w:lang w:val="en-029"/>
              </w:rPr>
            </w:pPr>
          </w:p>
        </w:tc>
        <w:tc>
          <w:tcPr>
            <w:tcW w:w="1024" w:type="dxa"/>
            <w:vAlign w:val="center"/>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К</w:t>
            </w:r>
          </w:p>
        </w:tc>
        <w:tc>
          <w:tcPr>
            <w:tcW w:w="1611" w:type="dxa"/>
            <w:gridSpan w:val="2"/>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1-я</w:t>
            </w:r>
          </w:p>
        </w:tc>
        <w:tc>
          <w:tcPr>
            <w:tcW w:w="1362" w:type="dxa"/>
            <w:gridSpan w:val="2"/>
          </w:tcPr>
          <w:p w:rsidR="00EA2DC0" w:rsidRPr="00EA2DC0" w:rsidRDefault="00EA2DC0" w:rsidP="00EA2DC0">
            <w:pPr>
              <w:spacing w:after="0" w:line="240" w:lineRule="auto"/>
              <w:jc w:val="center"/>
              <w:rPr>
                <w:rFonts w:ascii="Times New Roman" w:hAnsi="Times New Roman"/>
                <w:sz w:val="16"/>
                <w:szCs w:val="16"/>
                <w:lang w:val="uk-UA"/>
              </w:rPr>
            </w:pPr>
            <w:r w:rsidRPr="00EA2DC0">
              <w:rPr>
                <w:rFonts w:ascii="Times New Roman" w:hAnsi="Times New Roman"/>
                <w:sz w:val="16"/>
                <w:szCs w:val="16"/>
                <w:lang w:val="uk-UA"/>
              </w:rPr>
              <w:t>2-я</w:t>
            </w:r>
          </w:p>
        </w:tc>
      </w:tr>
      <w:tr w:rsidR="00EA2DC0" w:rsidRPr="00EA2DC0" w:rsidTr="00450BC1">
        <w:trPr>
          <w:cantSplit/>
          <w:trHeight w:val="174"/>
        </w:trPr>
        <w:tc>
          <w:tcPr>
            <w:tcW w:w="2099" w:type="dxa"/>
            <w:vMerge/>
          </w:tcPr>
          <w:p w:rsidR="00EA2DC0" w:rsidRPr="00EA2DC0" w:rsidRDefault="00EA2DC0" w:rsidP="00EA2DC0">
            <w:pPr>
              <w:spacing w:after="0" w:line="240" w:lineRule="auto"/>
              <w:rPr>
                <w:rFonts w:ascii="Times New Roman" w:hAnsi="Times New Roman"/>
                <w:sz w:val="16"/>
                <w:szCs w:val="16"/>
                <w:lang w:val="en-029"/>
              </w:rPr>
            </w:pPr>
          </w:p>
        </w:tc>
        <w:tc>
          <w:tcPr>
            <w:tcW w:w="1024" w:type="dxa"/>
          </w:tcPr>
          <w:p w:rsidR="00EA2DC0" w:rsidRPr="00EA2DC0" w:rsidRDefault="00EA2DC0" w:rsidP="00EA2DC0">
            <w:pPr>
              <w:spacing w:after="0" w:line="240" w:lineRule="auto"/>
              <w:jc w:val="center"/>
              <w:rPr>
                <w:rFonts w:ascii="Times New Roman" w:eastAsia="Times New Roman" w:hAnsi="Times New Roman"/>
                <w:sz w:val="16"/>
                <w:szCs w:val="16"/>
                <w:lang w:val="en-029" w:eastAsia="ru-RU"/>
              </w:rPr>
            </w:pPr>
            <w:r w:rsidRPr="00EA2DC0">
              <w:rPr>
                <w:rFonts w:ascii="Times New Roman" w:eastAsia="Times New Roman" w:hAnsi="Times New Roman"/>
                <w:sz w:val="16"/>
                <w:szCs w:val="16"/>
                <w:lang w:val="en-029" w:eastAsia="ru-RU"/>
              </w:rPr>
              <w:t>М±m</w:t>
            </w:r>
          </w:p>
        </w:tc>
        <w:tc>
          <w:tcPr>
            <w:tcW w:w="944" w:type="dxa"/>
            <w:tcBorders>
              <w:right w:val="single" w:sz="4" w:space="0" w:color="auto"/>
            </w:tcBorders>
          </w:tcPr>
          <w:p w:rsidR="00EA2DC0" w:rsidRPr="00EA2DC0" w:rsidRDefault="00EA2DC0" w:rsidP="00EA2DC0">
            <w:pPr>
              <w:spacing w:after="0" w:line="240" w:lineRule="auto"/>
              <w:ind w:right="-108"/>
              <w:jc w:val="center"/>
              <w:rPr>
                <w:rFonts w:ascii="Times New Roman" w:hAnsi="Times New Roman"/>
                <w:sz w:val="16"/>
                <w:szCs w:val="16"/>
                <w:lang w:val="en-029"/>
              </w:rPr>
            </w:pPr>
            <w:r w:rsidRPr="00EA2DC0">
              <w:rPr>
                <w:rFonts w:ascii="Times New Roman" w:hAnsi="Times New Roman"/>
                <w:sz w:val="16"/>
                <w:szCs w:val="16"/>
                <w:lang w:val="en-029"/>
              </w:rPr>
              <w:t>М±m</w:t>
            </w:r>
          </w:p>
        </w:tc>
        <w:tc>
          <w:tcPr>
            <w:tcW w:w="667" w:type="dxa"/>
            <w:tcBorders>
              <w:left w:val="nil"/>
            </w:tcBorders>
          </w:tcPr>
          <w:p w:rsidR="00EA2DC0" w:rsidRPr="00EA2DC0" w:rsidRDefault="00EA2DC0" w:rsidP="00EA2DC0">
            <w:pPr>
              <w:spacing w:after="0" w:line="240" w:lineRule="auto"/>
              <w:ind w:right="-108"/>
              <w:jc w:val="center"/>
              <w:rPr>
                <w:rFonts w:ascii="Times New Roman" w:hAnsi="Times New Roman"/>
                <w:sz w:val="16"/>
                <w:szCs w:val="16"/>
                <w:lang w:val="en-029"/>
              </w:rPr>
            </w:pPr>
            <w:r w:rsidRPr="00EA2DC0">
              <w:rPr>
                <w:rFonts w:ascii="Times New Roman" w:hAnsi="Times New Roman"/>
                <w:sz w:val="16"/>
                <w:szCs w:val="16"/>
                <w:lang w:val="en-029"/>
              </w:rPr>
              <w:t>Р</w:t>
            </w:r>
          </w:p>
        </w:tc>
        <w:tc>
          <w:tcPr>
            <w:tcW w:w="795" w:type="dxa"/>
            <w:tcBorders>
              <w:right w:val="single" w:sz="4" w:space="0" w:color="auto"/>
            </w:tcBorders>
          </w:tcPr>
          <w:p w:rsidR="00EA2DC0" w:rsidRPr="00EA2DC0" w:rsidRDefault="00EA2DC0" w:rsidP="00EA2DC0">
            <w:pPr>
              <w:spacing w:after="0" w:line="240" w:lineRule="auto"/>
              <w:jc w:val="center"/>
              <w:rPr>
                <w:rFonts w:ascii="Times New Roman" w:eastAsia="Times New Roman" w:hAnsi="Times New Roman"/>
                <w:sz w:val="16"/>
                <w:szCs w:val="16"/>
                <w:lang w:val="en-029" w:eastAsia="ru-RU"/>
              </w:rPr>
            </w:pPr>
            <w:r w:rsidRPr="00EA2DC0">
              <w:rPr>
                <w:rFonts w:ascii="Times New Roman" w:eastAsia="Times New Roman" w:hAnsi="Times New Roman"/>
                <w:sz w:val="16"/>
                <w:szCs w:val="16"/>
                <w:lang w:val="en-029" w:eastAsia="ru-RU"/>
              </w:rPr>
              <w:t>М±m</w:t>
            </w:r>
          </w:p>
        </w:tc>
        <w:tc>
          <w:tcPr>
            <w:tcW w:w="567" w:type="dxa"/>
            <w:tcBorders>
              <w:left w:val="nil"/>
            </w:tcBorders>
          </w:tcPr>
          <w:p w:rsidR="00EA2DC0" w:rsidRPr="00EA2DC0" w:rsidRDefault="00EA2DC0" w:rsidP="00EA2DC0">
            <w:pPr>
              <w:spacing w:after="0" w:line="240" w:lineRule="auto"/>
              <w:jc w:val="center"/>
              <w:rPr>
                <w:rFonts w:ascii="Times New Roman" w:eastAsia="Times New Roman" w:hAnsi="Times New Roman"/>
                <w:sz w:val="16"/>
                <w:szCs w:val="16"/>
                <w:lang w:val="en-029" w:eastAsia="ru-RU"/>
              </w:rPr>
            </w:pPr>
            <w:r w:rsidRPr="00EA2DC0">
              <w:rPr>
                <w:rFonts w:ascii="Times New Roman" w:eastAsia="Times New Roman" w:hAnsi="Times New Roman"/>
                <w:sz w:val="16"/>
                <w:szCs w:val="16"/>
                <w:lang w:val="en-029" w:eastAsia="ru-RU"/>
              </w:rPr>
              <w:t>Р</w:t>
            </w:r>
          </w:p>
        </w:tc>
      </w:tr>
      <w:tr w:rsidR="00EA2DC0" w:rsidRPr="00EA2DC0" w:rsidTr="00450BC1">
        <w:trPr>
          <w:cantSplit/>
          <w:trHeight w:val="120"/>
        </w:trPr>
        <w:tc>
          <w:tcPr>
            <w:tcW w:w="6096" w:type="dxa"/>
            <w:gridSpan w:val="6"/>
            <w:tcBorders>
              <w:left w:val="single" w:sz="4" w:space="0" w:color="auto"/>
              <w:bottom w:val="single" w:sz="4" w:space="0" w:color="auto"/>
              <w:right w:val="single" w:sz="4" w:space="0" w:color="auto"/>
            </w:tcBorders>
          </w:tcPr>
          <w:p w:rsidR="00EA2DC0" w:rsidRPr="00EA2DC0" w:rsidRDefault="00EA2DC0" w:rsidP="00EA2DC0">
            <w:pPr>
              <w:spacing w:after="0" w:line="240" w:lineRule="auto"/>
              <w:jc w:val="center"/>
              <w:rPr>
                <w:rFonts w:ascii="Times New Roman" w:hAnsi="Times New Roman"/>
                <w:b/>
                <w:sz w:val="16"/>
                <w:szCs w:val="16"/>
                <w:lang w:val="en-029"/>
              </w:rPr>
            </w:pPr>
            <w:r w:rsidRPr="00EA2DC0">
              <w:rPr>
                <w:rFonts w:ascii="Times New Roman" w:hAnsi="Times New Roman"/>
                <w:b/>
                <w:sz w:val="16"/>
                <w:szCs w:val="16"/>
                <w:lang w:val="en-029"/>
              </w:rPr>
              <w:t>А</w:t>
            </w:r>
            <w:r w:rsidRPr="00EA2DC0">
              <w:rPr>
                <w:rFonts w:ascii="Times New Roman" w:hAnsi="Times New Roman"/>
                <w:b/>
                <w:sz w:val="16"/>
                <w:szCs w:val="16"/>
              </w:rPr>
              <w:t>м</w:t>
            </w:r>
            <w:r w:rsidRPr="00EA2DC0">
              <w:rPr>
                <w:rFonts w:ascii="Times New Roman" w:hAnsi="Times New Roman"/>
                <w:b/>
                <w:sz w:val="16"/>
                <w:szCs w:val="16"/>
                <w:lang w:val="en-029"/>
              </w:rPr>
              <w:t>м</w:t>
            </w:r>
            <w:r w:rsidRPr="00EA2DC0">
              <w:rPr>
                <w:rFonts w:ascii="Times New Roman" w:hAnsi="Times New Roman"/>
                <w:b/>
                <w:sz w:val="16"/>
                <w:szCs w:val="16"/>
              </w:rPr>
              <w:t>и</w:t>
            </w:r>
            <w:r w:rsidRPr="00EA2DC0">
              <w:rPr>
                <w:rFonts w:ascii="Times New Roman" w:hAnsi="Times New Roman"/>
                <w:b/>
                <w:sz w:val="16"/>
                <w:szCs w:val="16"/>
                <w:lang w:val="en-029"/>
              </w:rPr>
              <w:t>ачн</w:t>
            </w:r>
            <w:r w:rsidRPr="00EA2DC0">
              <w:rPr>
                <w:rFonts w:ascii="Times New Roman" w:hAnsi="Times New Roman"/>
                <w:b/>
                <w:sz w:val="16"/>
                <w:szCs w:val="16"/>
              </w:rPr>
              <w:t>ы</w:t>
            </w:r>
            <w:r w:rsidRPr="00EA2DC0">
              <w:rPr>
                <w:rFonts w:ascii="Times New Roman" w:hAnsi="Times New Roman"/>
                <w:b/>
                <w:sz w:val="16"/>
                <w:szCs w:val="16"/>
                <w:lang w:val="en-029"/>
              </w:rPr>
              <w:t>й азот</w:t>
            </w:r>
          </w:p>
        </w:tc>
      </w:tr>
      <w:tr w:rsidR="00EA2DC0" w:rsidRPr="00EA2DC0" w:rsidTr="00450BC1">
        <w:trPr>
          <w:cantSplit/>
          <w:trHeight w:val="79"/>
        </w:trPr>
        <w:tc>
          <w:tcPr>
            <w:tcW w:w="2099" w:type="dxa"/>
            <w:tcBorders>
              <w:top w:val="single" w:sz="4" w:space="0" w:color="auto"/>
              <w:left w:val="single" w:sz="4" w:space="0" w:color="auto"/>
            </w:tcBorders>
            <w:vAlign w:val="center"/>
          </w:tcPr>
          <w:p w:rsidR="00EA2DC0" w:rsidRPr="00EA2DC0" w:rsidRDefault="00EA2DC0" w:rsidP="00EA2DC0">
            <w:pPr>
              <w:spacing w:after="0" w:line="240" w:lineRule="auto"/>
              <w:rPr>
                <w:rFonts w:ascii="Times New Roman" w:hAnsi="Times New Roman"/>
                <w:sz w:val="16"/>
                <w:szCs w:val="16"/>
                <w:lang w:val="en-029"/>
              </w:rPr>
            </w:pPr>
            <w:r w:rsidRPr="00EA2DC0">
              <w:rPr>
                <w:rFonts w:ascii="Times New Roman" w:hAnsi="Times New Roman"/>
                <w:sz w:val="16"/>
                <w:szCs w:val="16"/>
                <w:lang w:val="en-029"/>
              </w:rPr>
              <w:t xml:space="preserve">До </w:t>
            </w:r>
            <w:r w:rsidRPr="00EA2DC0">
              <w:rPr>
                <w:rFonts w:ascii="Times New Roman" w:hAnsi="Times New Roman"/>
                <w:sz w:val="16"/>
                <w:szCs w:val="16"/>
                <w:lang w:val="uk-UA"/>
              </w:rPr>
              <w:t>кормления</w:t>
            </w:r>
          </w:p>
        </w:tc>
        <w:tc>
          <w:tcPr>
            <w:tcW w:w="1024" w:type="dxa"/>
            <w:tcBorders>
              <w:top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65,1±4,06</w:t>
            </w:r>
          </w:p>
        </w:tc>
        <w:tc>
          <w:tcPr>
            <w:tcW w:w="944" w:type="dxa"/>
            <w:tcBorders>
              <w:top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49,7±3,10</w:t>
            </w:r>
          </w:p>
        </w:tc>
        <w:tc>
          <w:tcPr>
            <w:tcW w:w="667" w:type="dxa"/>
            <w:tcBorders>
              <w:top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&lt;0,02</w:t>
            </w:r>
          </w:p>
        </w:tc>
        <w:tc>
          <w:tcPr>
            <w:tcW w:w="795" w:type="dxa"/>
            <w:tcBorders>
              <w:top w:val="single" w:sz="4" w:space="0" w:color="auto"/>
              <w:right w:val="single" w:sz="4" w:space="0" w:color="auto"/>
            </w:tcBorders>
            <w:vAlign w:val="bottom"/>
          </w:tcPr>
          <w:p w:rsidR="00EA2DC0" w:rsidRPr="00EA2DC0" w:rsidRDefault="00EA2DC0" w:rsidP="00EA2DC0">
            <w:pPr>
              <w:spacing w:after="0" w:line="240" w:lineRule="auto"/>
              <w:ind w:left="-164" w:right="-108"/>
              <w:jc w:val="center"/>
              <w:rPr>
                <w:rFonts w:ascii="Times New Roman" w:hAnsi="Times New Roman"/>
                <w:sz w:val="16"/>
                <w:szCs w:val="16"/>
                <w:lang w:val="en-029"/>
              </w:rPr>
            </w:pPr>
            <w:r w:rsidRPr="00EA2DC0">
              <w:rPr>
                <w:rFonts w:ascii="Times New Roman" w:hAnsi="Times New Roman"/>
                <w:sz w:val="16"/>
                <w:szCs w:val="16"/>
                <w:lang w:val="en-029"/>
              </w:rPr>
              <w:t>41,2±2,57</w:t>
            </w:r>
          </w:p>
        </w:tc>
        <w:tc>
          <w:tcPr>
            <w:tcW w:w="567" w:type="dxa"/>
            <w:tcBorders>
              <w:top w:val="single" w:sz="4" w:space="0" w:color="auto"/>
              <w:left w:val="nil"/>
              <w:right w:val="single" w:sz="4" w:space="0" w:color="auto"/>
            </w:tcBorders>
            <w:vAlign w:val="bottom"/>
          </w:tcPr>
          <w:p w:rsidR="00EA2DC0" w:rsidRPr="00EA2DC0" w:rsidRDefault="00EA2DC0" w:rsidP="00EA2DC0">
            <w:pPr>
              <w:spacing w:after="0" w:line="240" w:lineRule="auto"/>
              <w:ind w:left="-144" w:right="-113"/>
              <w:jc w:val="center"/>
              <w:rPr>
                <w:rFonts w:ascii="Times New Roman" w:hAnsi="Times New Roman"/>
                <w:sz w:val="16"/>
                <w:szCs w:val="16"/>
                <w:lang w:val="en-029"/>
              </w:rPr>
            </w:pPr>
            <w:r w:rsidRPr="00EA2DC0">
              <w:rPr>
                <w:rFonts w:ascii="Times New Roman" w:hAnsi="Times New Roman"/>
                <w:sz w:val="16"/>
                <w:szCs w:val="16"/>
                <w:lang w:val="en-029"/>
              </w:rPr>
              <w:t>&lt;0,01</w:t>
            </w:r>
          </w:p>
        </w:tc>
      </w:tr>
      <w:tr w:rsidR="00EA2DC0" w:rsidRPr="00EA2DC0" w:rsidTr="00450BC1">
        <w:trPr>
          <w:cantSplit/>
          <w:trHeight w:val="42"/>
        </w:trPr>
        <w:tc>
          <w:tcPr>
            <w:tcW w:w="2099" w:type="dxa"/>
            <w:vAlign w:val="center"/>
          </w:tcPr>
          <w:p w:rsidR="00EA2DC0" w:rsidRPr="00EA2DC0" w:rsidRDefault="00EA2DC0" w:rsidP="00EA2DC0">
            <w:pPr>
              <w:spacing w:after="0" w:line="240" w:lineRule="auto"/>
              <w:ind w:left="34" w:hanging="34"/>
              <w:rPr>
                <w:rFonts w:ascii="Times New Roman" w:hAnsi="Times New Roman"/>
                <w:sz w:val="16"/>
                <w:szCs w:val="16"/>
                <w:lang w:val="en-029"/>
              </w:rPr>
            </w:pPr>
            <w:r w:rsidRPr="00EA2DC0">
              <w:rPr>
                <w:rFonts w:ascii="Times New Roman" w:hAnsi="Times New Roman"/>
                <w:sz w:val="16"/>
                <w:szCs w:val="16"/>
                <w:lang w:val="en-029"/>
              </w:rPr>
              <w:t xml:space="preserve">2 </w:t>
            </w:r>
            <w:r w:rsidRPr="00EA2DC0">
              <w:rPr>
                <w:rFonts w:ascii="Times New Roman" w:hAnsi="Times New Roman"/>
                <w:sz w:val="16"/>
                <w:szCs w:val="16"/>
                <w:lang w:val="uk-UA"/>
              </w:rPr>
              <w:t>часа</w:t>
            </w:r>
            <w:r w:rsidRPr="00EA2DC0">
              <w:rPr>
                <w:rFonts w:ascii="Times New Roman" w:hAnsi="Times New Roman"/>
                <w:sz w:val="16"/>
                <w:szCs w:val="16"/>
                <w:lang w:val="en-029"/>
              </w:rPr>
              <w:t xml:space="preserve"> п</w:t>
            </w:r>
            <w:r w:rsidRPr="00EA2DC0">
              <w:rPr>
                <w:rFonts w:ascii="Times New Roman" w:hAnsi="Times New Roman"/>
                <w:sz w:val="16"/>
                <w:szCs w:val="16"/>
                <w:lang w:val="uk-UA"/>
              </w:rPr>
              <w:t>о</w:t>
            </w:r>
            <w:r w:rsidRPr="00EA2DC0">
              <w:rPr>
                <w:rFonts w:ascii="Times New Roman" w:hAnsi="Times New Roman"/>
                <w:sz w:val="16"/>
                <w:szCs w:val="16"/>
                <w:lang w:val="en-029"/>
              </w:rPr>
              <w:t>сл</w:t>
            </w:r>
            <w:r w:rsidRPr="00EA2DC0">
              <w:rPr>
                <w:rFonts w:ascii="Times New Roman" w:hAnsi="Times New Roman"/>
                <w:sz w:val="16"/>
                <w:szCs w:val="16"/>
                <w:lang w:val="uk-UA"/>
              </w:rPr>
              <w:t>е</w:t>
            </w:r>
            <w:r w:rsidRPr="00EA2DC0">
              <w:rPr>
                <w:rFonts w:ascii="Times New Roman" w:hAnsi="Times New Roman"/>
                <w:sz w:val="16"/>
                <w:szCs w:val="16"/>
                <w:lang w:val="en-029"/>
              </w:rPr>
              <w:t xml:space="preserve"> </w:t>
            </w:r>
            <w:r w:rsidRPr="00EA2DC0">
              <w:rPr>
                <w:rFonts w:ascii="Times New Roman" w:hAnsi="Times New Roman"/>
                <w:sz w:val="16"/>
                <w:szCs w:val="16"/>
              </w:rPr>
              <w:t xml:space="preserve">начала </w:t>
            </w:r>
            <w:r w:rsidRPr="00EA2DC0">
              <w:rPr>
                <w:rFonts w:ascii="Times New Roman" w:hAnsi="Times New Roman"/>
                <w:sz w:val="16"/>
                <w:szCs w:val="16"/>
                <w:lang w:val="uk-UA"/>
              </w:rPr>
              <w:t>корм</w:t>
            </w:r>
            <w:r w:rsidRPr="00EA2DC0">
              <w:rPr>
                <w:rFonts w:ascii="Times New Roman" w:hAnsi="Times New Roman"/>
                <w:sz w:val="16"/>
                <w:szCs w:val="16"/>
                <w:lang w:val="uk-UA"/>
              </w:rPr>
              <w:softHyphen/>
              <w:t>ления</w:t>
            </w:r>
          </w:p>
        </w:tc>
        <w:tc>
          <w:tcPr>
            <w:tcW w:w="1024" w:type="dxa"/>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176,4±10,99</w:t>
            </w:r>
          </w:p>
        </w:tc>
        <w:tc>
          <w:tcPr>
            <w:tcW w:w="944" w:type="dxa"/>
            <w:tcBorders>
              <w:right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131,3±8,18</w:t>
            </w:r>
          </w:p>
        </w:tc>
        <w:tc>
          <w:tcPr>
            <w:tcW w:w="667" w:type="dxa"/>
            <w:tcBorders>
              <w:left w:val="nil"/>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&lt;0,02</w:t>
            </w:r>
          </w:p>
        </w:tc>
        <w:tc>
          <w:tcPr>
            <w:tcW w:w="795" w:type="dxa"/>
            <w:tcBorders>
              <w:right w:val="single" w:sz="4" w:space="0" w:color="auto"/>
            </w:tcBorders>
            <w:vAlign w:val="bottom"/>
          </w:tcPr>
          <w:p w:rsidR="00EA2DC0" w:rsidRPr="00EA2DC0" w:rsidRDefault="00EA2DC0" w:rsidP="00EA2DC0">
            <w:pPr>
              <w:spacing w:after="0" w:line="240" w:lineRule="auto"/>
              <w:ind w:left="-164" w:right="-108"/>
              <w:jc w:val="center"/>
              <w:rPr>
                <w:rFonts w:ascii="Times New Roman" w:hAnsi="Times New Roman"/>
                <w:sz w:val="16"/>
                <w:szCs w:val="16"/>
                <w:lang w:val="en-029"/>
              </w:rPr>
            </w:pPr>
            <w:r w:rsidRPr="00EA2DC0">
              <w:rPr>
                <w:rFonts w:ascii="Times New Roman" w:hAnsi="Times New Roman"/>
                <w:sz w:val="16"/>
                <w:szCs w:val="16"/>
                <w:lang w:val="en-029"/>
              </w:rPr>
              <w:t>127,3±7,93</w:t>
            </w:r>
          </w:p>
        </w:tc>
        <w:tc>
          <w:tcPr>
            <w:tcW w:w="567" w:type="dxa"/>
            <w:tcBorders>
              <w:left w:val="nil"/>
            </w:tcBorders>
            <w:vAlign w:val="bottom"/>
          </w:tcPr>
          <w:p w:rsidR="00EA2DC0" w:rsidRPr="00EA2DC0" w:rsidRDefault="00EA2DC0" w:rsidP="00EA2DC0">
            <w:pPr>
              <w:spacing w:after="0" w:line="240" w:lineRule="auto"/>
              <w:ind w:left="-144" w:right="-113"/>
              <w:jc w:val="center"/>
              <w:rPr>
                <w:rFonts w:ascii="Times New Roman" w:hAnsi="Times New Roman"/>
                <w:sz w:val="16"/>
                <w:szCs w:val="16"/>
                <w:lang w:val="en-029"/>
              </w:rPr>
            </w:pPr>
            <w:r w:rsidRPr="00EA2DC0">
              <w:rPr>
                <w:rFonts w:ascii="Times New Roman" w:hAnsi="Times New Roman"/>
                <w:sz w:val="16"/>
                <w:szCs w:val="16"/>
                <w:lang w:val="en-029"/>
              </w:rPr>
              <w:t>&lt;0,02</w:t>
            </w:r>
          </w:p>
        </w:tc>
      </w:tr>
      <w:tr w:rsidR="00EA2DC0" w:rsidRPr="00EA2DC0" w:rsidTr="00450BC1">
        <w:trPr>
          <w:cantSplit/>
          <w:trHeight w:val="86"/>
        </w:trPr>
        <w:tc>
          <w:tcPr>
            <w:tcW w:w="2099" w:type="dxa"/>
          </w:tcPr>
          <w:p w:rsidR="00EA2DC0" w:rsidRPr="00EA2DC0" w:rsidRDefault="00EA2DC0" w:rsidP="00EA2DC0">
            <w:pPr>
              <w:spacing w:after="0" w:line="240" w:lineRule="auto"/>
              <w:ind w:left="34" w:hanging="34"/>
              <w:rPr>
                <w:rFonts w:ascii="Times New Roman" w:hAnsi="Times New Roman"/>
                <w:sz w:val="16"/>
                <w:szCs w:val="16"/>
                <w:lang w:val="uk-UA"/>
              </w:rPr>
            </w:pPr>
            <w:r w:rsidRPr="00EA2DC0">
              <w:rPr>
                <w:rFonts w:ascii="Times New Roman" w:hAnsi="Times New Roman"/>
                <w:sz w:val="16"/>
                <w:szCs w:val="16"/>
                <w:lang w:val="en-029"/>
              </w:rPr>
              <w:t xml:space="preserve">4 </w:t>
            </w:r>
            <w:r w:rsidRPr="00EA2DC0">
              <w:rPr>
                <w:rFonts w:ascii="Times New Roman" w:hAnsi="Times New Roman"/>
                <w:sz w:val="16"/>
                <w:szCs w:val="16"/>
                <w:lang w:val="uk-UA"/>
              </w:rPr>
              <w:t>часа после -//-</w:t>
            </w:r>
          </w:p>
        </w:tc>
        <w:tc>
          <w:tcPr>
            <w:tcW w:w="1024" w:type="dxa"/>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141,1±8,79</w:t>
            </w:r>
          </w:p>
        </w:tc>
        <w:tc>
          <w:tcPr>
            <w:tcW w:w="944" w:type="dxa"/>
            <w:tcBorders>
              <w:right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102,0±6,36</w:t>
            </w:r>
          </w:p>
        </w:tc>
        <w:tc>
          <w:tcPr>
            <w:tcW w:w="667" w:type="dxa"/>
            <w:tcBorders>
              <w:left w:val="nil"/>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&lt;0,02</w:t>
            </w:r>
          </w:p>
        </w:tc>
        <w:tc>
          <w:tcPr>
            <w:tcW w:w="795" w:type="dxa"/>
            <w:tcBorders>
              <w:right w:val="single" w:sz="4" w:space="0" w:color="auto"/>
            </w:tcBorders>
            <w:vAlign w:val="bottom"/>
          </w:tcPr>
          <w:p w:rsidR="00EA2DC0" w:rsidRPr="00EA2DC0" w:rsidRDefault="00EA2DC0" w:rsidP="00EA2DC0">
            <w:pPr>
              <w:spacing w:after="0" w:line="240" w:lineRule="auto"/>
              <w:ind w:left="-164" w:right="-108"/>
              <w:jc w:val="center"/>
              <w:rPr>
                <w:rFonts w:ascii="Times New Roman" w:hAnsi="Times New Roman"/>
                <w:sz w:val="16"/>
                <w:szCs w:val="16"/>
                <w:lang w:val="en-029"/>
              </w:rPr>
            </w:pPr>
            <w:r w:rsidRPr="00EA2DC0">
              <w:rPr>
                <w:rFonts w:ascii="Times New Roman" w:hAnsi="Times New Roman"/>
                <w:sz w:val="16"/>
                <w:szCs w:val="16"/>
                <w:lang w:val="en-029"/>
              </w:rPr>
              <w:t>93,2±5,81</w:t>
            </w:r>
          </w:p>
        </w:tc>
        <w:tc>
          <w:tcPr>
            <w:tcW w:w="567" w:type="dxa"/>
            <w:tcBorders>
              <w:left w:val="nil"/>
            </w:tcBorders>
            <w:vAlign w:val="bottom"/>
          </w:tcPr>
          <w:p w:rsidR="00EA2DC0" w:rsidRPr="00EA2DC0" w:rsidRDefault="00EA2DC0" w:rsidP="00EA2DC0">
            <w:pPr>
              <w:spacing w:after="0" w:line="240" w:lineRule="auto"/>
              <w:ind w:left="-144" w:right="-113"/>
              <w:jc w:val="center"/>
              <w:rPr>
                <w:rFonts w:ascii="Times New Roman" w:hAnsi="Times New Roman"/>
                <w:sz w:val="16"/>
                <w:szCs w:val="16"/>
                <w:lang w:val="en-029"/>
              </w:rPr>
            </w:pPr>
            <w:r w:rsidRPr="00EA2DC0">
              <w:rPr>
                <w:rFonts w:ascii="Times New Roman" w:hAnsi="Times New Roman"/>
                <w:sz w:val="16"/>
                <w:szCs w:val="16"/>
                <w:lang w:val="en-029"/>
              </w:rPr>
              <w:t>&lt;0,01</w:t>
            </w:r>
          </w:p>
        </w:tc>
      </w:tr>
      <w:tr w:rsidR="00EA2DC0" w:rsidRPr="00EA2DC0" w:rsidTr="00450BC1">
        <w:trPr>
          <w:cantSplit/>
          <w:trHeight w:val="42"/>
        </w:trPr>
        <w:tc>
          <w:tcPr>
            <w:tcW w:w="2099" w:type="dxa"/>
          </w:tcPr>
          <w:p w:rsidR="00EA2DC0" w:rsidRPr="00EA2DC0" w:rsidRDefault="00EA2DC0" w:rsidP="00EA2DC0">
            <w:pPr>
              <w:spacing w:after="0" w:line="240" w:lineRule="auto"/>
              <w:ind w:left="34" w:hanging="34"/>
              <w:rPr>
                <w:rFonts w:ascii="Times New Roman" w:hAnsi="Times New Roman"/>
                <w:sz w:val="16"/>
                <w:szCs w:val="16"/>
                <w:lang w:val="en-029"/>
              </w:rPr>
            </w:pPr>
            <w:r w:rsidRPr="00EA2DC0">
              <w:rPr>
                <w:rFonts w:ascii="Times New Roman" w:hAnsi="Times New Roman"/>
                <w:sz w:val="16"/>
                <w:szCs w:val="16"/>
                <w:lang w:val="en-029"/>
              </w:rPr>
              <w:t xml:space="preserve">7 </w:t>
            </w:r>
            <w:r w:rsidRPr="00EA2DC0">
              <w:rPr>
                <w:rFonts w:ascii="Times New Roman" w:hAnsi="Times New Roman"/>
                <w:sz w:val="16"/>
                <w:szCs w:val="16"/>
                <w:lang w:val="uk-UA"/>
              </w:rPr>
              <w:t>часов после -//-</w:t>
            </w:r>
          </w:p>
        </w:tc>
        <w:tc>
          <w:tcPr>
            <w:tcW w:w="1024" w:type="dxa"/>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112,5±7,01</w:t>
            </w:r>
          </w:p>
        </w:tc>
        <w:tc>
          <w:tcPr>
            <w:tcW w:w="944" w:type="dxa"/>
            <w:tcBorders>
              <w:right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61,0±3,80</w:t>
            </w:r>
          </w:p>
        </w:tc>
        <w:tc>
          <w:tcPr>
            <w:tcW w:w="667" w:type="dxa"/>
            <w:tcBorders>
              <w:left w:val="nil"/>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&lt;0,001</w:t>
            </w:r>
          </w:p>
        </w:tc>
        <w:tc>
          <w:tcPr>
            <w:tcW w:w="795" w:type="dxa"/>
            <w:tcBorders>
              <w:right w:val="single" w:sz="4" w:space="0" w:color="auto"/>
            </w:tcBorders>
            <w:vAlign w:val="bottom"/>
          </w:tcPr>
          <w:p w:rsidR="00EA2DC0" w:rsidRPr="00EA2DC0" w:rsidRDefault="00EA2DC0" w:rsidP="00EA2DC0">
            <w:pPr>
              <w:spacing w:after="0" w:line="240" w:lineRule="auto"/>
              <w:ind w:left="-164" w:right="-108"/>
              <w:jc w:val="center"/>
              <w:rPr>
                <w:rFonts w:ascii="Times New Roman" w:hAnsi="Times New Roman"/>
                <w:sz w:val="16"/>
                <w:szCs w:val="16"/>
                <w:lang w:val="en-029"/>
              </w:rPr>
            </w:pPr>
            <w:r w:rsidRPr="00EA2DC0">
              <w:rPr>
                <w:rFonts w:ascii="Times New Roman" w:hAnsi="Times New Roman"/>
                <w:sz w:val="16"/>
                <w:szCs w:val="16"/>
                <w:lang w:val="en-029"/>
              </w:rPr>
              <w:t>54,2±3,38</w:t>
            </w:r>
          </w:p>
        </w:tc>
        <w:tc>
          <w:tcPr>
            <w:tcW w:w="567" w:type="dxa"/>
            <w:tcBorders>
              <w:left w:val="nil"/>
            </w:tcBorders>
            <w:vAlign w:val="bottom"/>
          </w:tcPr>
          <w:p w:rsidR="00EA2DC0" w:rsidRPr="00EA2DC0" w:rsidRDefault="00EA2DC0" w:rsidP="00EA2DC0">
            <w:pPr>
              <w:spacing w:after="0" w:line="240" w:lineRule="auto"/>
              <w:ind w:left="-144" w:right="-113"/>
              <w:jc w:val="center"/>
              <w:rPr>
                <w:rFonts w:ascii="Times New Roman" w:hAnsi="Times New Roman"/>
                <w:sz w:val="16"/>
                <w:szCs w:val="16"/>
                <w:lang w:val="en-029"/>
              </w:rPr>
            </w:pPr>
            <w:r w:rsidRPr="00EA2DC0">
              <w:rPr>
                <w:rFonts w:ascii="Times New Roman" w:hAnsi="Times New Roman"/>
                <w:sz w:val="16"/>
                <w:szCs w:val="16"/>
                <w:lang w:val="en-029"/>
              </w:rPr>
              <w:t>&lt;0,001</w:t>
            </w:r>
          </w:p>
        </w:tc>
      </w:tr>
      <w:tr w:rsidR="00EA2DC0" w:rsidRPr="00EA2DC0" w:rsidTr="00450BC1">
        <w:trPr>
          <w:cantSplit/>
        </w:trPr>
        <w:tc>
          <w:tcPr>
            <w:tcW w:w="2099" w:type="dxa"/>
            <w:vAlign w:val="center"/>
          </w:tcPr>
          <w:p w:rsidR="00EA2DC0" w:rsidRPr="00EA2DC0" w:rsidRDefault="00EA2DC0" w:rsidP="00EA2DC0">
            <w:pPr>
              <w:spacing w:after="0" w:line="240" w:lineRule="auto"/>
              <w:ind w:left="34" w:hanging="34"/>
              <w:rPr>
                <w:rFonts w:ascii="Times New Roman" w:hAnsi="Times New Roman"/>
                <w:sz w:val="16"/>
                <w:szCs w:val="16"/>
                <w:lang w:val="en-029"/>
              </w:rPr>
            </w:pPr>
            <w:r w:rsidRPr="00EA2DC0">
              <w:rPr>
                <w:rFonts w:ascii="Times New Roman" w:hAnsi="Times New Roman"/>
                <w:sz w:val="16"/>
                <w:szCs w:val="16"/>
                <w:lang w:val="en-029"/>
              </w:rPr>
              <w:t xml:space="preserve">10 </w:t>
            </w:r>
            <w:r w:rsidRPr="00EA2DC0">
              <w:rPr>
                <w:rFonts w:ascii="Times New Roman" w:hAnsi="Times New Roman"/>
                <w:sz w:val="16"/>
                <w:szCs w:val="16"/>
                <w:lang w:val="uk-UA"/>
              </w:rPr>
              <w:t>часов после -//-</w:t>
            </w:r>
          </w:p>
        </w:tc>
        <w:tc>
          <w:tcPr>
            <w:tcW w:w="1024" w:type="dxa"/>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76,9±4,80</w:t>
            </w:r>
          </w:p>
        </w:tc>
        <w:tc>
          <w:tcPr>
            <w:tcW w:w="944" w:type="dxa"/>
            <w:tcBorders>
              <w:right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41,5±2,60</w:t>
            </w:r>
          </w:p>
        </w:tc>
        <w:tc>
          <w:tcPr>
            <w:tcW w:w="667" w:type="dxa"/>
            <w:tcBorders>
              <w:left w:val="nil"/>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&lt;0,001</w:t>
            </w:r>
          </w:p>
        </w:tc>
        <w:tc>
          <w:tcPr>
            <w:tcW w:w="795" w:type="dxa"/>
            <w:tcBorders>
              <w:right w:val="single" w:sz="4" w:space="0" w:color="auto"/>
            </w:tcBorders>
            <w:vAlign w:val="bottom"/>
          </w:tcPr>
          <w:p w:rsidR="00EA2DC0" w:rsidRPr="00EA2DC0" w:rsidRDefault="00EA2DC0" w:rsidP="00EA2DC0">
            <w:pPr>
              <w:spacing w:after="0" w:line="240" w:lineRule="auto"/>
              <w:ind w:left="-164" w:right="-108"/>
              <w:jc w:val="center"/>
              <w:rPr>
                <w:rFonts w:ascii="Times New Roman" w:hAnsi="Times New Roman"/>
                <w:sz w:val="16"/>
                <w:szCs w:val="16"/>
                <w:lang w:val="en-029"/>
              </w:rPr>
            </w:pPr>
            <w:r w:rsidRPr="00EA2DC0">
              <w:rPr>
                <w:rFonts w:ascii="Times New Roman" w:hAnsi="Times New Roman"/>
                <w:sz w:val="16"/>
                <w:szCs w:val="16"/>
                <w:lang w:val="en-029"/>
              </w:rPr>
              <w:t>42,7±2,70</w:t>
            </w:r>
          </w:p>
        </w:tc>
        <w:tc>
          <w:tcPr>
            <w:tcW w:w="567" w:type="dxa"/>
            <w:tcBorders>
              <w:left w:val="nil"/>
            </w:tcBorders>
            <w:vAlign w:val="bottom"/>
          </w:tcPr>
          <w:p w:rsidR="00EA2DC0" w:rsidRPr="00EA2DC0" w:rsidRDefault="00EA2DC0" w:rsidP="00EA2DC0">
            <w:pPr>
              <w:spacing w:after="0" w:line="240" w:lineRule="auto"/>
              <w:ind w:left="-144" w:right="-113"/>
              <w:jc w:val="center"/>
              <w:rPr>
                <w:rFonts w:ascii="Times New Roman" w:hAnsi="Times New Roman"/>
                <w:sz w:val="16"/>
                <w:szCs w:val="16"/>
                <w:lang w:val="en-029"/>
              </w:rPr>
            </w:pPr>
            <w:r w:rsidRPr="00EA2DC0">
              <w:rPr>
                <w:rFonts w:ascii="Times New Roman" w:hAnsi="Times New Roman"/>
                <w:sz w:val="16"/>
                <w:szCs w:val="16"/>
                <w:lang w:val="en-029"/>
              </w:rPr>
              <w:t>&lt;0,001</w:t>
            </w:r>
          </w:p>
        </w:tc>
      </w:tr>
      <w:tr w:rsidR="00EA2DC0" w:rsidRPr="00EA2DC0" w:rsidTr="00450BC1">
        <w:trPr>
          <w:cantSplit/>
          <w:trHeight w:val="207"/>
        </w:trPr>
        <w:tc>
          <w:tcPr>
            <w:tcW w:w="6096" w:type="dxa"/>
            <w:gridSpan w:val="6"/>
            <w:tcBorders>
              <w:left w:val="single" w:sz="4" w:space="0" w:color="auto"/>
              <w:bottom w:val="nil"/>
              <w:right w:val="single" w:sz="4" w:space="0" w:color="auto"/>
            </w:tcBorders>
          </w:tcPr>
          <w:p w:rsidR="00EA2DC0" w:rsidRPr="00EA2DC0" w:rsidRDefault="00EA2DC0" w:rsidP="00EA2DC0">
            <w:pPr>
              <w:spacing w:after="0" w:line="240" w:lineRule="auto"/>
              <w:jc w:val="center"/>
              <w:rPr>
                <w:rFonts w:ascii="Times New Roman" w:hAnsi="Times New Roman"/>
                <w:b/>
                <w:sz w:val="16"/>
                <w:szCs w:val="16"/>
                <w:lang w:val="uk-UA"/>
              </w:rPr>
            </w:pPr>
            <w:r w:rsidRPr="00EA2DC0">
              <w:rPr>
                <w:rFonts w:ascii="Times New Roman" w:hAnsi="Times New Roman"/>
                <w:b/>
                <w:sz w:val="16"/>
                <w:szCs w:val="16"/>
                <w:lang w:val="en-029"/>
              </w:rPr>
              <w:t>Ам</w:t>
            </w:r>
            <w:r w:rsidRPr="00EA2DC0">
              <w:rPr>
                <w:rFonts w:ascii="Times New Roman" w:hAnsi="Times New Roman"/>
                <w:b/>
                <w:sz w:val="16"/>
                <w:szCs w:val="16"/>
                <w:lang w:val="uk-UA"/>
              </w:rPr>
              <w:t>и</w:t>
            </w:r>
            <w:r w:rsidRPr="00EA2DC0">
              <w:rPr>
                <w:rFonts w:ascii="Times New Roman" w:hAnsi="Times New Roman"/>
                <w:b/>
                <w:sz w:val="16"/>
                <w:szCs w:val="16"/>
                <w:lang w:val="en-029"/>
              </w:rPr>
              <w:t>нн</w:t>
            </w:r>
            <w:r w:rsidRPr="00EA2DC0">
              <w:rPr>
                <w:rFonts w:ascii="Times New Roman" w:hAnsi="Times New Roman"/>
                <w:b/>
                <w:sz w:val="16"/>
                <w:szCs w:val="16"/>
              </w:rPr>
              <w:t>ы</w:t>
            </w:r>
            <w:r w:rsidRPr="00EA2DC0">
              <w:rPr>
                <w:rFonts w:ascii="Times New Roman" w:hAnsi="Times New Roman"/>
                <w:b/>
                <w:sz w:val="16"/>
                <w:szCs w:val="16"/>
                <w:lang w:val="en-029"/>
              </w:rPr>
              <w:t>й азот</w:t>
            </w:r>
          </w:p>
        </w:tc>
      </w:tr>
      <w:tr w:rsidR="00EA2DC0" w:rsidRPr="00EA2DC0" w:rsidTr="00450BC1">
        <w:trPr>
          <w:cantSplit/>
          <w:trHeight w:val="42"/>
        </w:trPr>
        <w:tc>
          <w:tcPr>
            <w:tcW w:w="2099" w:type="dxa"/>
            <w:vAlign w:val="center"/>
          </w:tcPr>
          <w:p w:rsidR="00EA2DC0" w:rsidRPr="00EA2DC0" w:rsidRDefault="00EA2DC0" w:rsidP="00EA2DC0">
            <w:pPr>
              <w:spacing w:after="0" w:line="240" w:lineRule="auto"/>
              <w:rPr>
                <w:rFonts w:ascii="Times New Roman" w:hAnsi="Times New Roman"/>
                <w:sz w:val="16"/>
                <w:szCs w:val="16"/>
                <w:lang w:val="en-029"/>
              </w:rPr>
            </w:pPr>
            <w:r w:rsidRPr="00EA2DC0">
              <w:rPr>
                <w:rFonts w:ascii="Times New Roman" w:hAnsi="Times New Roman"/>
                <w:sz w:val="16"/>
                <w:szCs w:val="16"/>
                <w:lang w:val="en-029"/>
              </w:rPr>
              <w:t xml:space="preserve">До </w:t>
            </w:r>
            <w:r w:rsidRPr="00EA2DC0">
              <w:rPr>
                <w:rFonts w:ascii="Times New Roman" w:hAnsi="Times New Roman"/>
                <w:sz w:val="16"/>
                <w:szCs w:val="16"/>
                <w:lang w:val="uk-UA"/>
              </w:rPr>
              <w:t>кормления</w:t>
            </w:r>
          </w:p>
        </w:tc>
        <w:tc>
          <w:tcPr>
            <w:tcW w:w="1024" w:type="dxa"/>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16,2±1,01</w:t>
            </w:r>
          </w:p>
        </w:tc>
        <w:tc>
          <w:tcPr>
            <w:tcW w:w="944" w:type="dxa"/>
            <w:tcBorders>
              <w:right w:val="single" w:sz="4" w:space="0" w:color="auto"/>
            </w:tcBorders>
            <w:vAlign w:val="bottom"/>
          </w:tcPr>
          <w:p w:rsidR="00EA2DC0" w:rsidRPr="00EA2DC0" w:rsidRDefault="00EA2DC0" w:rsidP="00EA2DC0">
            <w:pPr>
              <w:spacing w:after="0" w:line="240" w:lineRule="auto"/>
              <w:jc w:val="center"/>
              <w:rPr>
                <w:rFonts w:ascii="Times New Roman" w:eastAsia="Times New Roman" w:hAnsi="Times New Roman"/>
                <w:sz w:val="16"/>
                <w:szCs w:val="16"/>
                <w:lang w:val="en-029" w:eastAsia="ru-RU"/>
              </w:rPr>
            </w:pPr>
            <w:r w:rsidRPr="00EA2DC0">
              <w:rPr>
                <w:rFonts w:ascii="Times New Roman" w:eastAsia="Times New Roman" w:hAnsi="Times New Roman"/>
                <w:sz w:val="16"/>
                <w:szCs w:val="16"/>
                <w:lang w:val="en-029" w:eastAsia="ru-RU"/>
              </w:rPr>
              <w:t>9,8±0,61</w:t>
            </w:r>
          </w:p>
        </w:tc>
        <w:tc>
          <w:tcPr>
            <w:tcW w:w="667" w:type="dxa"/>
            <w:tcBorders>
              <w:left w:val="nil"/>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&lt;0,01</w:t>
            </w:r>
          </w:p>
        </w:tc>
        <w:tc>
          <w:tcPr>
            <w:tcW w:w="795" w:type="dxa"/>
            <w:tcBorders>
              <w:right w:val="single" w:sz="4" w:space="0" w:color="auto"/>
            </w:tcBorders>
            <w:vAlign w:val="bottom"/>
          </w:tcPr>
          <w:p w:rsidR="00EA2DC0" w:rsidRPr="00EA2DC0" w:rsidRDefault="00EA2DC0" w:rsidP="00EA2DC0">
            <w:pPr>
              <w:spacing w:after="0" w:line="240" w:lineRule="auto"/>
              <w:ind w:left="-164" w:right="-100"/>
              <w:jc w:val="center"/>
              <w:rPr>
                <w:rFonts w:ascii="Times New Roman" w:hAnsi="Times New Roman"/>
                <w:sz w:val="16"/>
                <w:szCs w:val="16"/>
                <w:lang w:val="en-029"/>
              </w:rPr>
            </w:pPr>
            <w:r w:rsidRPr="00EA2DC0">
              <w:rPr>
                <w:rFonts w:ascii="Times New Roman" w:hAnsi="Times New Roman"/>
                <w:sz w:val="16"/>
                <w:szCs w:val="16"/>
                <w:lang w:val="en-029"/>
              </w:rPr>
              <w:t>7,7±0,48</w:t>
            </w:r>
          </w:p>
        </w:tc>
        <w:tc>
          <w:tcPr>
            <w:tcW w:w="567" w:type="dxa"/>
            <w:tcBorders>
              <w:left w:val="nil"/>
            </w:tcBorders>
            <w:vAlign w:val="bottom"/>
          </w:tcPr>
          <w:p w:rsidR="00EA2DC0" w:rsidRPr="00EA2DC0" w:rsidRDefault="00EA2DC0" w:rsidP="00EA2DC0">
            <w:pPr>
              <w:spacing w:after="0" w:line="240" w:lineRule="auto"/>
              <w:ind w:left="-144" w:right="-113" w:firstLine="28"/>
              <w:jc w:val="center"/>
              <w:rPr>
                <w:rFonts w:ascii="Times New Roman" w:hAnsi="Times New Roman"/>
                <w:sz w:val="16"/>
                <w:szCs w:val="16"/>
                <w:lang w:val="en-029"/>
              </w:rPr>
            </w:pPr>
            <w:r w:rsidRPr="00EA2DC0">
              <w:rPr>
                <w:rFonts w:ascii="Times New Roman" w:hAnsi="Times New Roman"/>
                <w:sz w:val="16"/>
                <w:szCs w:val="16"/>
                <w:lang w:val="en-029"/>
              </w:rPr>
              <w:t>&lt;0,001</w:t>
            </w:r>
          </w:p>
        </w:tc>
      </w:tr>
      <w:tr w:rsidR="00EA2DC0" w:rsidRPr="00EA2DC0" w:rsidTr="00450BC1">
        <w:trPr>
          <w:cantSplit/>
          <w:trHeight w:val="86"/>
        </w:trPr>
        <w:tc>
          <w:tcPr>
            <w:tcW w:w="2099" w:type="dxa"/>
            <w:vAlign w:val="center"/>
          </w:tcPr>
          <w:p w:rsidR="00EA2DC0" w:rsidRPr="00EA2DC0" w:rsidRDefault="00EA2DC0" w:rsidP="00EA2DC0">
            <w:pPr>
              <w:spacing w:after="0" w:line="240" w:lineRule="auto"/>
              <w:ind w:left="34" w:hanging="34"/>
              <w:rPr>
                <w:rFonts w:ascii="Times New Roman" w:hAnsi="Times New Roman"/>
                <w:sz w:val="16"/>
                <w:szCs w:val="16"/>
                <w:lang w:val="en-029"/>
              </w:rPr>
            </w:pPr>
            <w:r w:rsidRPr="00EA2DC0">
              <w:rPr>
                <w:rFonts w:ascii="Times New Roman" w:hAnsi="Times New Roman"/>
                <w:sz w:val="16"/>
                <w:szCs w:val="16"/>
                <w:lang w:val="en-029"/>
              </w:rPr>
              <w:t xml:space="preserve">2 </w:t>
            </w:r>
            <w:r w:rsidRPr="00EA2DC0">
              <w:rPr>
                <w:rFonts w:ascii="Times New Roman" w:hAnsi="Times New Roman"/>
                <w:sz w:val="16"/>
                <w:szCs w:val="16"/>
                <w:lang w:val="uk-UA"/>
              </w:rPr>
              <w:t>часа после -//-</w:t>
            </w:r>
          </w:p>
        </w:tc>
        <w:tc>
          <w:tcPr>
            <w:tcW w:w="1024" w:type="dxa"/>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37,1±2,31</w:t>
            </w:r>
          </w:p>
        </w:tc>
        <w:tc>
          <w:tcPr>
            <w:tcW w:w="944" w:type="dxa"/>
            <w:tcBorders>
              <w:right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27,5±1,71</w:t>
            </w:r>
          </w:p>
        </w:tc>
        <w:tc>
          <w:tcPr>
            <w:tcW w:w="667" w:type="dxa"/>
            <w:tcBorders>
              <w:left w:val="nil"/>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&lt;0,02</w:t>
            </w:r>
          </w:p>
        </w:tc>
        <w:tc>
          <w:tcPr>
            <w:tcW w:w="795" w:type="dxa"/>
            <w:tcBorders>
              <w:right w:val="single" w:sz="4" w:space="0" w:color="auto"/>
            </w:tcBorders>
            <w:vAlign w:val="bottom"/>
          </w:tcPr>
          <w:p w:rsidR="00EA2DC0" w:rsidRPr="00EA2DC0" w:rsidRDefault="00EA2DC0" w:rsidP="00EA2DC0">
            <w:pPr>
              <w:spacing w:after="0" w:line="240" w:lineRule="auto"/>
              <w:ind w:left="-164" w:right="-100"/>
              <w:jc w:val="center"/>
              <w:rPr>
                <w:rFonts w:ascii="Times New Roman" w:hAnsi="Times New Roman"/>
                <w:sz w:val="16"/>
                <w:szCs w:val="16"/>
                <w:lang w:val="en-029"/>
              </w:rPr>
            </w:pPr>
            <w:r w:rsidRPr="00EA2DC0">
              <w:rPr>
                <w:rFonts w:ascii="Times New Roman" w:hAnsi="Times New Roman"/>
                <w:sz w:val="16"/>
                <w:szCs w:val="16"/>
                <w:lang w:val="en-029"/>
              </w:rPr>
              <w:t>27,3±1,70</w:t>
            </w:r>
          </w:p>
        </w:tc>
        <w:tc>
          <w:tcPr>
            <w:tcW w:w="567" w:type="dxa"/>
            <w:tcBorders>
              <w:left w:val="nil"/>
            </w:tcBorders>
            <w:vAlign w:val="bottom"/>
          </w:tcPr>
          <w:p w:rsidR="00EA2DC0" w:rsidRPr="00EA2DC0" w:rsidRDefault="00EA2DC0" w:rsidP="00EA2DC0">
            <w:pPr>
              <w:spacing w:after="0" w:line="240" w:lineRule="auto"/>
              <w:ind w:left="-144" w:right="-113" w:firstLine="28"/>
              <w:jc w:val="center"/>
              <w:rPr>
                <w:rFonts w:ascii="Times New Roman" w:hAnsi="Times New Roman"/>
                <w:sz w:val="16"/>
                <w:szCs w:val="16"/>
                <w:lang w:val="en-029"/>
              </w:rPr>
            </w:pPr>
            <w:r w:rsidRPr="00EA2DC0">
              <w:rPr>
                <w:rFonts w:ascii="Times New Roman" w:hAnsi="Times New Roman"/>
                <w:sz w:val="16"/>
                <w:szCs w:val="16"/>
                <w:lang w:val="en-029"/>
              </w:rPr>
              <w:t>&lt;0,02</w:t>
            </w:r>
          </w:p>
        </w:tc>
      </w:tr>
      <w:tr w:rsidR="00EA2DC0" w:rsidRPr="00EA2DC0" w:rsidTr="00450BC1">
        <w:trPr>
          <w:cantSplit/>
          <w:trHeight w:val="173"/>
        </w:trPr>
        <w:tc>
          <w:tcPr>
            <w:tcW w:w="2099" w:type="dxa"/>
          </w:tcPr>
          <w:p w:rsidR="00EA2DC0" w:rsidRPr="00EA2DC0" w:rsidRDefault="00EA2DC0" w:rsidP="00EA2DC0">
            <w:pPr>
              <w:spacing w:after="0" w:line="240" w:lineRule="auto"/>
              <w:ind w:left="34" w:hanging="34"/>
              <w:rPr>
                <w:rFonts w:ascii="Times New Roman" w:hAnsi="Times New Roman"/>
                <w:sz w:val="16"/>
                <w:szCs w:val="16"/>
                <w:lang w:val="en-029"/>
              </w:rPr>
            </w:pPr>
            <w:r w:rsidRPr="00EA2DC0">
              <w:rPr>
                <w:rFonts w:ascii="Times New Roman" w:hAnsi="Times New Roman"/>
                <w:sz w:val="16"/>
                <w:szCs w:val="16"/>
                <w:lang w:val="en-029"/>
              </w:rPr>
              <w:t xml:space="preserve">4 </w:t>
            </w:r>
            <w:r w:rsidRPr="00EA2DC0">
              <w:rPr>
                <w:rFonts w:ascii="Times New Roman" w:hAnsi="Times New Roman"/>
                <w:sz w:val="16"/>
                <w:szCs w:val="16"/>
                <w:lang w:val="uk-UA"/>
              </w:rPr>
              <w:t>часа после -//-</w:t>
            </w:r>
          </w:p>
        </w:tc>
        <w:tc>
          <w:tcPr>
            <w:tcW w:w="1024" w:type="dxa"/>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33,8±2,11</w:t>
            </w:r>
          </w:p>
        </w:tc>
        <w:tc>
          <w:tcPr>
            <w:tcW w:w="944" w:type="dxa"/>
            <w:tcBorders>
              <w:right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20,8±1,30</w:t>
            </w:r>
          </w:p>
        </w:tc>
        <w:tc>
          <w:tcPr>
            <w:tcW w:w="667" w:type="dxa"/>
            <w:tcBorders>
              <w:left w:val="nil"/>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&lt;0,001</w:t>
            </w:r>
          </w:p>
        </w:tc>
        <w:tc>
          <w:tcPr>
            <w:tcW w:w="795" w:type="dxa"/>
            <w:tcBorders>
              <w:right w:val="single" w:sz="4" w:space="0" w:color="auto"/>
            </w:tcBorders>
            <w:vAlign w:val="bottom"/>
          </w:tcPr>
          <w:p w:rsidR="00EA2DC0" w:rsidRPr="00EA2DC0" w:rsidRDefault="00EA2DC0" w:rsidP="00EA2DC0">
            <w:pPr>
              <w:spacing w:after="0" w:line="240" w:lineRule="auto"/>
              <w:ind w:left="-164" w:right="-100"/>
              <w:jc w:val="center"/>
              <w:rPr>
                <w:rFonts w:ascii="Times New Roman" w:hAnsi="Times New Roman"/>
                <w:sz w:val="16"/>
                <w:szCs w:val="16"/>
                <w:lang w:val="en-029"/>
              </w:rPr>
            </w:pPr>
            <w:r w:rsidRPr="00EA2DC0">
              <w:rPr>
                <w:rFonts w:ascii="Times New Roman" w:hAnsi="Times New Roman"/>
                <w:sz w:val="16"/>
                <w:szCs w:val="16"/>
                <w:lang w:val="en-029"/>
              </w:rPr>
              <w:t>20,2±1,26</w:t>
            </w:r>
          </w:p>
        </w:tc>
        <w:tc>
          <w:tcPr>
            <w:tcW w:w="567" w:type="dxa"/>
            <w:tcBorders>
              <w:left w:val="nil"/>
            </w:tcBorders>
            <w:vAlign w:val="bottom"/>
          </w:tcPr>
          <w:p w:rsidR="00EA2DC0" w:rsidRPr="00EA2DC0" w:rsidRDefault="00EA2DC0" w:rsidP="00EA2DC0">
            <w:pPr>
              <w:spacing w:after="0" w:line="240" w:lineRule="auto"/>
              <w:ind w:left="-144" w:right="-113" w:firstLine="28"/>
              <w:jc w:val="center"/>
              <w:rPr>
                <w:rFonts w:ascii="Times New Roman" w:hAnsi="Times New Roman"/>
                <w:sz w:val="16"/>
                <w:szCs w:val="16"/>
                <w:lang w:val="en-029"/>
              </w:rPr>
            </w:pPr>
            <w:r w:rsidRPr="00EA2DC0">
              <w:rPr>
                <w:rFonts w:ascii="Times New Roman" w:hAnsi="Times New Roman"/>
                <w:sz w:val="16"/>
                <w:szCs w:val="16"/>
                <w:lang w:val="en-029"/>
              </w:rPr>
              <w:t>&lt;0,001</w:t>
            </w:r>
          </w:p>
        </w:tc>
      </w:tr>
      <w:tr w:rsidR="00EA2DC0" w:rsidRPr="00EA2DC0" w:rsidTr="00450BC1">
        <w:trPr>
          <w:cantSplit/>
          <w:trHeight w:val="120"/>
        </w:trPr>
        <w:tc>
          <w:tcPr>
            <w:tcW w:w="2099" w:type="dxa"/>
          </w:tcPr>
          <w:p w:rsidR="00EA2DC0" w:rsidRPr="00EA2DC0" w:rsidRDefault="00EA2DC0" w:rsidP="00EA2DC0">
            <w:pPr>
              <w:spacing w:after="0" w:line="240" w:lineRule="auto"/>
              <w:ind w:left="34" w:hanging="34"/>
              <w:rPr>
                <w:rFonts w:ascii="Times New Roman" w:hAnsi="Times New Roman"/>
                <w:sz w:val="16"/>
                <w:szCs w:val="16"/>
                <w:lang w:val="en-029"/>
              </w:rPr>
            </w:pPr>
            <w:r w:rsidRPr="00EA2DC0">
              <w:rPr>
                <w:rFonts w:ascii="Times New Roman" w:hAnsi="Times New Roman"/>
                <w:sz w:val="16"/>
                <w:szCs w:val="16"/>
                <w:lang w:val="en-029"/>
              </w:rPr>
              <w:t xml:space="preserve">7 </w:t>
            </w:r>
            <w:r w:rsidRPr="00EA2DC0">
              <w:rPr>
                <w:rFonts w:ascii="Times New Roman" w:hAnsi="Times New Roman"/>
                <w:sz w:val="16"/>
                <w:szCs w:val="16"/>
                <w:lang w:val="uk-UA"/>
              </w:rPr>
              <w:t>часов после -//-</w:t>
            </w:r>
          </w:p>
        </w:tc>
        <w:tc>
          <w:tcPr>
            <w:tcW w:w="1024" w:type="dxa"/>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19,8±1,23</w:t>
            </w:r>
          </w:p>
        </w:tc>
        <w:tc>
          <w:tcPr>
            <w:tcW w:w="944" w:type="dxa"/>
            <w:tcBorders>
              <w:right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12,9±0,80</w:t>
            </w:r>
          </w:p>
        </w:tc>
        <w:tc>
          <w:tcPr>
            <w:tcW w:w="667" w:type="dxa"/>
            <w:tcBorders>
              <w:left w:val="nil"/>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&lt;0,01</w:t>
            </w:r>
          </w:p>
        </w:tc>
        <w:tc>
          <w:tcPr>
            <w:tcW w:w="795" w:type="dxa"/>
            <w:tcBorders>
              <w:right w:val="single" w:sz="4" w:space="0" w:color="auto"/>
            </w:tcBorders>
            <w:vAlign w:val="bottom"/>
          </w:tcPr>
          <w:p w:rsidR="00EA2DC0" w:rsidRPr="00EA2DC0" w:rsidRDefault="00EA2DC0" w:rsidP="00EA2DC0">
            <w:pPr>
              <w:spacing w:after="0" w:line="240" w:lineRule="auto"/>
              <w:ind w:left="-164" w:right="-100"/>
              <w:jc w:val="center"/>
              <w:rPr>
                <w:rFonts w:ascii="Times New Roman" w:hAnsi="Times New Roman"/>
                <w:sz w:val="16"/>
                <w:szCs w:val="16"/>
                <w:lang w:val="en-029"/>
              </w:rPr>
            </w:pPr>
            <w:r w:rsidRPr="00EA2DC0">
              <w:rPr>
                <w:rFonts w:ascii="Times New Roman" w:hAnsi="Times New Roman"/>
                <w:sz w:val="16"/>
                <w:szCs w:val="16"/>
                <w:lang w:val="en-029"/>
              </w:rPr>
              <w:t>12,6±0,79</w:t>
            </w:r>
          </w:p>
        </w:tc>
        <w:tc>
          <w:tcPr>
            <w:tcW w:w="567" w:type="dxa"/>
            <w:tcBorders>
              <w:left w:val="nil"/>
            </w:tcBorders>
            <w:vAlign w:val="bottom"/>
          </w:tcPr>
          <w:p w:rsidR="00EA2DC0" w:rsidRPr="00EA2DC0" w:rsidRDefault="00EA2DC0" w:rsidP="00EA2DC0">
            <w:pPr>
              <w:spacing w:after="0" w:line="240" w:lineRule="auto"/>
              <w:ind w:left="-144" w:right="-113" w:firstLine="28"/>
              <w:jc w:val="center"/>
              <w:rPr>
                <w:rFonts w:ascii="Times New Roman" w:hAnsi="Times New Roman"/>
                <w:sz w:val="16"/>
                <w:szCs w:val="16"/>
                <w:lang w:val="en-029"/>
              </w:rPr>
            </w:pPr>
            <w:r w:rsidRPr="00EA2DC0">
              <w:rPr>
                <w:rFonts w:ascii="Times New Roman" w:hAnsi="Times New Roman"/>
                <w:sz w:val="16"/>
                <w:szCs w:val="16"/>
                <w:lang w:val="en-029"/>
              </w:rPr>
              <w:t>&lt;0,01</w:t>
            </w:r>
          </w:p>
        </w:tc>
      </w:tr>
      <w:tr w:rsidR="00EA2DC0" w:rsidRPr="00EA2DC0" w:rsidTr="00450BC1">
        <w:trPr>
          <w:cantSplit/>
          <w:trHeight w:val="130"/>
        </w:trPr>
        <w:tc>
          <w:tcPr>
            <w:tcW w:w="2099" w:type="dxa"/>
            <w:vAlign w:val="center"/>
          </w:tcPr>
          <w:p w:rsidR="00EA2DC0" w:rsidRPr="00EA2DC0" w:rsidRDefault="00EA2DC0" w:rsidP="00EA2DC0">
            <w:pPr>
              <w:spacing w:after="0" w:line="240" w:lineRule="auto"/>
              <w:ind w:left="34" w:hanging="34"/>
              <w:rPr>
                <w:rFonts w:ascii="Times New Roman" w:hAnsi="Times New Roman"/>
                <w:sz w:val="16"/>
                <w:szCs w:val="16"/>
                <w:lang w:val="en-029"/>
              </w:rPr>
            </w:pPr>
            <w:r w:rsidRPr="00EA2DC0">
              <w:rPr>
                <w:rFonts w:ascii="Times New Roman" w:hAnsi="Times New Roman"/>
                <w:sz w:val="16"/>
                <w:szCs w:val="16"/>
                <w:lang w:val="en-029"/>
              </w:rPr>
              <w:t xml:space="preserve">10 </w:t>
            </w:r>
            <w:r w:rsidRPr="00EA2DC0">
              <w:rPr>
                <w:rFonts w:ascii="Times New Roman" w:hAnsi="Times New Roman"/>
                <w:sz w:val="16"/>
                <w:szCs w:val="16"/>
                <w:lang w:val="uk-UA"/>
              </w:rPr>
              <w:t>часов после -//-</w:t>
            </w:r>
          </w:p>
        </w:tc>
        <w:tc>
          <w:tcPr>
            <w:tcW w:w="1024" w:type="dxa"/>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16,1±1,00</w:t>
            </w:r>
          </w:p>
        </w:tc>
        <w:tc>
          <w:tcPr>
            <w:tcW w:w="944" w:type="dxa"/>
            <w:tcBorders>
              <w:right w:val="single" w:sz="4" w:space="0" w:color="auto"/>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9,5±0,59</w:t>
            </w:r>
          </w:p>
        </w:tc>
        <w:tc>
          <w:tcPr>
            <w:tcW w:w="667" w:type="dxa"/>
            <w:tcBorders>
              <w:left w:val="nil"/>
            </w:tcBorders>
            <w:vAlign w:val="bottom"/>
          </w:tcPr>
          <w:p w:rsidR="00EA2DC0" w:rsidRPr="00EA2DC0" w:rsidRDefault="00EA2DC0" w:rsidP="00EA2DC0">
            <w:pPr>
              <w:spacing w:after="0" w:line="240" w:lineRule="auto"/>
              <w:jc w:val="center"/>
              <w:rPr>
                <w:rFonts w:ascii="Times New Roman" w:hAnsi="Times New Roman"/>
                <w:sz w:val="16"/>
                <w:szCs w:val="16"/>
                <w:lang w:val="en-029"/>
              </w:rPr>
            </w:pPr>
            <w:r w:rsidRPr="00EA2DC0">
              <w:rPr>
                <w:rFonts w:ascii="Times New Roman" w:hAnsi="Times New Roman"/>
                <w:sz w:val="16"/>
                <w:szCs w:val="16"/>
                <w:lang w:val="en-029"/>
              </w:rPr>
              <w:t>&lt;0,001</w:t>
            </w:r>
          </w:p>
        </w:tc>
        <w:tc>
          <w:tcPr>
            <w:tcW w:w="795" w:type="dxa"/>
            <w:tcBorders>
              <w:right w:val="single" w:sz="4" w:space="0" w:color="auto"/>
            </w:tcBorders>
            <w:vAlign w:val="bottom"/>
          </w:tcPr>
          <w:p w:rsidR="00EA2DC0" w:rsidRPr="00EA2DC0" w:rsidRDefault="00EA2DC0" w:rsidP="00EA2DC0">
            <w:pPr>
              <w:spacing w:after="0" w:line="240" w:lineRule="auto"/>
              <w:ind w:left="-164" w:right="-100"/>
              <w:jc w:val="center"/>
              <w:rPr>
                <w:rFonts w:ascii="Times New Roman" w:hAnsi="Times New Roman"/>
                <w:sz w:val="16"/>
                <w:szCs w:val="16"/>
                <w:lang w:val="en-029"/>
              </w:rPr>
            </w:pPr>
            <w:r w:rsidRPr="00EA2DC0">
              <w:rPr>
                <w:rFonts w:ascii="Times New Roman" w:hAnsi="Times New Roman"/>
                <w:sz w:val="16"/>
                <w:szCs w:val="16"/>
                <w:lang w:val="en-029"/>
              </w:rPr>
              <w:t>8,3±0,52</w:t>
            </w:r>
          </w:p>
        </w:tc>
        <w:tc>
          <w:tcPr>
            <w:tcW w:w="567" w:type="dxa"/>
            <w:tcBorders>
              <w:left w:val="nil"/>
            </w:tcBorders>
            <w:vAlign w:val="bottom"/>
          </w:tcPr>
          <w:p w:rsidR="00EA2DC0" w:rsidRPr="00EA2DC0" w:rsidRDefault="00EA2DC0" w:rsidP="00EA2DC0">
            <w:pPr>
              <w:spacing w:after="0" w:line="240" w:lineRule="auto"/>
              <w:ind w:left="-144" w:right="-113" w:firstLine="28"/>
              <w:jc w:val="center"/>
              <w:rPr>
                <w:rFonts w:ascii="Times New Roman" w:hAnsi="Times New Roman"/>
                <w:sz w:val="16"/>
                <w:szCs w:val="16"/>
                <w:lang w:val="en-029"/>
              </w:rPr>
            </w:pPr>
            <w:r w:rsidRPr="00EA2DC0">
              <w:rPr>
                <w:rFonts w:ascii="Times New Roman" w:hAnsi="Times New Roman"/>
                <w:sz w:val="16"/>
                <w:szCs w:val="16"/>
                <w:lang w:val="en-029"/>
              </w:rPr>
              <w:t>&lt;0,001</w:t>
            </w:r>
          </w:p>
        </w:tc>
      </w:tr>
    </w:tbl>
    <w:p w:rsidR="00EA2DC0" w:rsidRPr="00EA2DC0" w:rsidRDefault="00EA2DC0" w:rsidP="00EA2DC0">
      <w:pPr>
        <w:widowControl w:val="0"/>
        <w:tabs>
          <w:tab w:val="left" w:pos="284"/>
        </w:tabs>
        <w:autoSpaceDE w:val="0"/>
        <w:autoSpaceDN w:val="0"/>
        <w:adjustRightInd w:val="0"/>
        <w:spacing w:after="0" w:line="240" w:lineRule="auto"/>
        <w:jc w:val="both"/>
        <w:rPr>
          <w:rFonts w:ascii="Times New Roman" w:eastAsia="Times New Roman" w:hAnsi="Times New Roman"/>
          <w:sz w:val="20"/>
          <w:szCs w:val="28"/>
          <w:lang w:val="en-US" w:eastAsia="ru-RU"/>
        </w:rPr>
      </w:pPr>
      <w:r w:rsidRPr="00EA2DC0">
        <w:rPr>
          <w:rFonts w:ascii="Times New Roman" w:eastAsia="Times New Roman" w:hAnsi="Times New Roman"/>
          <w:sz w:val="20"/>
          <w:szCs w:val="28"/>
          <w:lang w:eastAsia="ru-RU"/>
        </w:rPr>
        <w:tab/>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Следует отметить, что в жидком содержимом рубца жвачных жи</w:t>
      </w:r>
      <w:r w:rsidRPr="00EA2DC0">
        <w:rPr>
          <w:rFonts w:ascii="Times New Roman" w:hAnsi="Times New Roman"/>
          <w:sz w:val="20"/>
        </w:rPr>
        <w:softHyphen/>
        <w:t>вотных аммиачный азот образуется в результате дезаминирования азотсодержащих соединений органического и неорганического проис</w:t>
      </w:r>
      <w:r w:rsidRPr="00EA2DC0">
        <w:rPr>
          <w:rFonts w:ascii="Times New Roman" w:hAnsi="Times New Roman"/>
          <w:sz w:val="20"/>
        </w:rPr>
        <w:softHyphen/>
        <w:t>хождения [9]. В результате неполного использования азота аммиака микроорганизмами, населяющими рубец, он всасывается в кровь и в печени превращается в мочевину, которая выводится из организма животных [10, 11].</w:t>
      </w:r>
    </w:p>
    <w:p w:rsidR="00EA2DC0" w:rsidRPr="00EA2DC0" w:rsidRDefault="00EA2DC0" w:rsidP="00EA2DC0">
      <w:pPr>
        <w:spacing w:after="0" w:line="240" w:lineRule="auto"/>
        <w:ind w:firstLine="284"/>
        <w:jc w:val="both"/>
        <w:rPr>
          <w:rFonts w:ascii="Times New Roman" w:hAnsi="Times New Roman"/>
          <w:sz w:val="20"/>
        </w:rPr>
      </w:pPr>
      <w:r w:rsidRPr="00EA2DC0">
        <w:rPr>
          <w:rFonts w:ascii="Times New Roman" w:hAnsi="Times New Roman"/>
          <w:sz w:val="20"/>
        </w:rPr>
        <w:t>Наличие аминного азота в рубцовой жидкости указывает на при</w:t>
      </w:r>
      <w:r w:rsidRPr="00EA2DC0">
        <w:rPr>
          <w:rFonts w:ascii="Times New Roman" w:hAnsi="Times New Roman"/>
          <w:sz w:val="20"/>
        </w:rPr>
        <w:softHyphen/>
        <w:t>сутствие в ней свободных аминокислот. Большое количество свобод</w:t>
      </w:r>
      <w:r w:rsidRPr="00EA2DC0">
        <w:rPr>
          <w:rFonts w:ascii="Times New Roman" w:hAnsi="Times New Roman"/>
          <w:sz w:val="20"/>
        </w:rPr>
        <w:softHyphen/>
        <w:t>ных аминокислот в жидкости рубца может быть следствием низкой эффективности их включения в состав белков [10].</w:t>
      </w:r>
    </w:p>
    <w:p w:rsidR="00EA2DC0" w:rsidRPr="00EA2DC0" w:rsidRDefault="00EA2DC0" w:rsidP="00EA2DC0">
      <w:pPr>
        <w:widowControl w:val="0"/>
        <w:tabs>
          <w:tab w:val="left" w:pos="284"/>
        </w:tabs>
        <w:autoSpaceDE w:val="0"/>
        <w:autoSpaceDN w:val="0"/>
        <w:adjustRightInd w:val="0"/>
        <w:spacing w:after="0" w:line="240" w:lineRule="auto"/>
        <w:ind w:firstLine="284"/>
        <w:jc w:val="both"/>
        <w:rPr>
          <w:rFonts w:ascii="Times New Roman" w:eastAsia="Times New Roman" w:hAnsi="Times New Roman"/>
          <w:sz w:val="20"/>
          <w:szCs w:val="28"/>
          <w:lang w:eastAsia="ru-RU"/>
        </w:rPr>
      </w:pPr>
      <w:r w:rsidRPr="00EA2DC0">
        <w:rPr>
          <w:rFonts w:ascii="Times New Roman" w:eastAsia="Times New Roman" w:hAnsi="Times New Roman"/>
          <w:sz w:val="20"/>
          <w:szCs w:val="28"/>
          <w:lang w:eastAsia="ru-RU"/>
        </w:rPr>
        <w:t>Скармливание бычкам опытных групп соломенной резки различ</w:t>
      </w:r>
      <w:r w:rsidRPr="00EA2DC0">
        <w:rPr>
          <w:rFonts w:ascii="Times New Roman" w:eastAsia="Times New Roman" w:hAnsi="Times New Roman"/>
          <w:sz w:val="20"/>
          <w:szCs w:val="28"/>
          <w:lang w:eastAsia="ru-RU"/>
        </w:rPr>
        <w:softHyphen/>
        <w:t>ной величины, по сравнению с бычками контрольной группы, приво</w:t>
      </w:r>
      <w:r w:rsidRPr="00EA2DC0">
        <w:rPr>
          <w:rFonts w:ascii="Times New Roman" w:eastAsia="Times New Roman" w:hAnsi="Times New Roman"/>
          <w:sz w:val="20"/>
          <w:szCs w:val="28"/>
          <w:lang w:eastAsia="ru-RU"/>
        </w:rPr>
        <w:softHyphen/>
        <w:t>дило к уменьшению концентрации азота аммиака и аминного азота в жидком содержимом их рубца (таблица). Из данных таблицы также видно, что больше всего уменьшается концентрация азота аммиака и аминного азота в жидком содержимом рубца бычков 2-й опытной</w:t>
      </w:r>
      <w:r w:rsidRPr="00EA2DC0">
        <w:rPr>
          <w:rFonts w:ascii="Times New Roman" w:eastAsia="Times New Roman" w:hAnsi="Times New Roman"/>
          <w:b/>
          <w:sz w:val="20"/>
          <w:szCs w:val="28"/>
          <w:lang w:eastAsia="ru-RU"/>
        </w:rPr>
        <w:t xml:space="preserve"> </w:t>
      </w:r>
      <w:r w:rsidRPr="00EA2DC0">
        <w:rPr>
          <w:rFonts w:ascii="Times New Roman" w:eastAsia="Times New Roman" w:hAnsi="Times New Roman"/>
          <w:sz w:val="20"/>
          <w:szCs w:val="28"/>
          <w:lang w:eastAsia="ru-RU"/>
        </w:rPr>
        <w:t>группы, которым дополнительно к основному рациону скармливали соломенн</w:t>
      </w:r>
      <w:r w:rsidR="00137F5A">
        <w:rPr>
          <w:rFonts w:ascii="Times New Roman" w:eastAsia="Times New Roman" w:hAnsi="Times New Roman"/>
          <w:sz w:val="20"/>
          <w:szCs w:val="28"/>
          <w:lang w:eastAsia="ru-RU"/>
        </w:rPr>
        <w:t>ую резку с величиной частиц 3,0–</w:t>
      </w:r>
      <w:r w:rsidRPr="00EA2DC0">
        <w:rPr>
          <w:rFonts w:ascii="Times New Roman" w:eastAsia="Times New Roman" w:hAnsi="Times New Roman"/>
          <w:sz w:val="20"/>
          <w:szCs w:val="28"/>
          <w:lang w:eastAsia="ru-RU"/>
        </w:rPr>
        <w:t>5,0 см. Возможно, это про</w:t>
      </w:r>
      <w:r w:rsidRPr="00EA2DC0">
        <w:rPr>
          <w:rFonts w:ascii="Times New Roman" w:eastAsia="Times New Roman" w:hAnsi="Times New Roman"/>
          <w:sz w:val="20"/>
          <w:szCs w:val="28"/>
          <w:lang w:eastAsia="ru-RU"/>
        </w:rPr>
        <w:softHyphen/>
        <w:t>исходит за счет более полного использования азота аммиака и амин</w:t>
      </w:r>
      <w:r w:rsidRPr="00EA2DC0">
        <w:rPr>
          <w:rFonts w:ascii="Times New Roman" w:eastAsia="Times New Roman" w:hAnsi="Times New Roman"/>
          <w:sz w:val="20"/>
          <w:szCs w:val="28"/>
          <w:lang w:eastAsia="ru-RU"/>
        </w:rPr>
        <w:softHyphen/>
        <w:t>ного азота микроорганизмами, населяющими рубец для синтеза основ</w:t>
      </w:r>
      <w:r w:rsidRPr="00EA2DC0">
        <w:rPr>
          <w:rFonts w:ascii="Times New Roman" w:eastAsia="Times New Roman" w:hAnsi="Times New Roman"/>
          <w:sz w:val="20"/>
          <w:szCs w:val="28"/>
          <w:lang w:eastAsia="ru-RU"/>
        </w:rPr>
        <w:softHyphen/>
        <w:t>ных компонентов своего тела [12].</w:t>
      </w:r>
    </w:p>
    <w:p w:rsidR="00EA2DC0" w:rsidRPr="00EA2DC0" w:rsidRDefault="00EA2DC0" w:rsidP="00EA2DC0">
      <w:pPr>
        <w:widowControl w:val="0"/>
        <w:tabs>
          <w:tab w:val="left" w:pos="284"/>
        </w:tabs>
        <w:autoSpaceDE w:val="0"/>
        <w:autoSpaceDN w:val="0"/>
        <w:adjustRightInd w:val="0"/>
        <w:spacing w:after="0" w:line="240" w:lineRule="auto"/>
        <w:jc w:val="both"/>
        <w:rPr>
          <w:rFonts w:ascii="Times New Roman" w:eastAsia="Times New Roman" w:hAnsi="Times New Roman"/>
          <w:sz w:val="20"/>
          <w:szCs w:val="28"/>
          <w:lang w:eastAsia="ru-RU"/>
        </w:rPr>
      </w:pPr>
      <w:r w:rsidRPr="00EA2DC0">
        <w:rPr>
          <w:rFonts w:ascii="Times New Roman" w:eastAsia="Times New Roman" w:hAnsi="Times New Roman"/>
          <w:sz w:val="20"/>
          <w:szCs w:val="28"/>
          <w:lang w:eastAsia="ru-RU"/>
        </w:rPr>
        <w:tab/>
        <w:t>Вышеприведенные процессы азотового обмена в рубце подопыт</w:t>
      </w:r>
      <w:r w:rsidRPr="00EA2DC0">
        <w:rPr>
          <w:rFonts w:ascii="Times New Roman" w:eastAsia="Times New Roman" w:hAnsi="Times New Roman"/>
          <w:sz w:val="20"/>
          <w:szCs w:val="28"/>
          <w:lang w:eastAsia="ru-RU"/>
        </w:rPr>
        <w:softHyphen/>
        <w:t>ных бычков сопровождались обменными процессами изовалериановой кислоты. Последняя образуется в результате процесса дезаминирова</w:t>
      </w:r>
      <w:r w:rsidRPr="00EA2DC0">
        <w:rPr>
          <w:rFonts w:ascii="Times New Roman" w:eastAsia="Times New Roman" w:hAnsi="Times New Roman"/>
          <w:sz w:val="20"/>
          <w:szCs w:val="28"/>
          <w:lang w:eastAsia="ru-RU"/>
        </w:rPr>
        <w:softHyphen/>
        <w:t>ния такой аминокислоты, как валин [9]. В частности, концентрация изовалериановой кислоты в рубцовой жидкости бычков 1-й опытной группы по сравнению с бычками контрольной группы уменьшалась на 2-м и 7-м часах от начала кормления (соответственно до 0,10 и 0,04 против 0,22 и 0,09 г/л), а 2-й опытной − только на 2-м часу от начала кормления (0,14 против 0,22 г/л). Это, возможно, связано с тем, что соломенная резка с величиной частиц 0,2−2,0 см гораздо быстрее пе</w:t>
      </w:r>
      <w:r w:rsidRPr="00EA2DC0">
        <w:rPr>
          <w:rFonts w:ascii="Times New Roman" w:eastAsia="Times New Roman" w:hAnsi="Times New Roman"/>
          <w:sz w:val="20"/>
          <w:szCs w:val="28"/>
          <w:lang w:eastAsia="ru-RU"/>
        </w:rPr>
        <w:softHyphen/>
        <w:t>ремещается из рубца в нижележащие отделы желудочно-кишечного тракта, чем частицы величиной 3,0−5,0 см [11].</w:t>
      </w:r>
    </w:p>
    <w:p w:rsidR="00EA2DC0" w:rsidRPr="00EA2DC0" w:rsidRDefault="00EA2DC0" w:rsidP="00EA2DC0">
      <w:pPr>
        <w:widowControl w:val="0"/>
        <w:tabs>
          <w:tab w:val="left" w:pos="284"/>
        </w:tabs>
        <w:autoSpaceDE w:val="0"/>
        <w:autoSpaceDN w:val="0"/>
        <w:adjustRightInd w:val="0"/>
        <w:spacing w:after="0" w:line="240" w:lineRule="auto"/>
        <w:jc w:val="both"/>
        <w:rPr>
          <w:rFonts w:ascii="Times New Roman" w:eastAsia="Times New Roman" w:hAnsi="Times New Roman"/>
          <w:sz w:val="20"/>
          <w:szCs w:val="28"/>
          <w:lang w:eastAsia="ru-RU"/>
        </w:rPr>
      </w:pPr>
      <w:r w:rsidRPr="00EA2DC0">
        <w:rPr>
          <w:rFonts w:ascii="Times New Roman" w:eastAsia="Times New Roman" w:hAnsi="Times New Roman"/>
          <w:sz w:val="20"/>
          <w:szCs w:val="28"/>
          <w:lang w:eastAsia="ru-RU"/>
        </w:rPr>
        <w:tab/>
        <w:t>Полученные нами данные указывают на то, что своим присутст</w:t>
      </w:r>
      <w:r w:rsidRPr="00EA2DC0">
        <w:rPr>
          <w:rFonts w:ascii="Times New Roman" w:eastAsia="Times New Roman" w:hAnsi="Times New Roman"/>
          <w:sz w:val="20"/>
          <w:szCs w:val="28"/>
          <w:lang w:eastAsia="ru-RU"/>
        </w:rPr>
        <w:softHyphen/>
        <w:t>вием в рубце жвачных животных солома озимой пшеницы сущест</w:t>
      </w:r>
      <w:r w:rsidRPr="00EA2DC0">
        <w:rPr>
          <w:rFonts w:ascii="Times New Roman" w:eastAsia="Times New Roman" w:hAnsi="Times New Roman"/>
          <w:sz w:val="20"/>
          <w:szCs w:val="28"/>
          <w:lang w:eastAsia="ru-RU"/>
        </w:rPr>
        <w:softHyphen/>
        <w:t>венно влияет на интенсивность и направленность обменных процессов в нем. От величины частиц зависит скорость прохождения содержи</w:t>
      </w:r>
      <w:r w:rsidRPr="00EA2DC0">
        <w:rPr>
          <w:rFonts w:ascii="Times New Roman" w:eastAsia="Times New Roman" w:hAnsi="Times New Roman"/>
          <w:sz w:val="20"/>
          <w:szCs w:val="28"/>
          <w:lang w:eastAsia="ru-RU"/>
        </w:rPr>
        <w:softHyphen/>
        <w:t>мого рубца в нижележащие отделы желудочно-кишечного тракта.</w:t>
      </w:r>
    </w:p>
    <w:p w:rsidR="00EA2DC0" w:rsidRPr="00EA2DC0" w:rsidRDefault="00EA2DC0" w:rsidP="00EA2DC0">
      <w:pPr>
        <w:widowControl w:val="0"/>
        <w:tabs>
          <w:tab w:val="left" w:pos="284"/>
        </w:tabs>
        <w:autoSpaceDE w:val="0"/>
        <w:autoSpaceDN w:val="0"/>
        <w:adjustRightInd w:val="0"/>
        <w:spacing w:after="0" w:line="240" w:lineRule="auto"/>
        <w:jc w:val="both"/>
        <w:rPr>
          <w:rFonts w:ascii="Times New Roman" w:eastAsia="Times New Roman" w:hAnsi="Times New Roman"/>
          <w:sz w:val="20"/>
          <w:szCs w:val="28"/>
          <w:lang w:eastAsia="ru-RU"/>
        </w:rPr>
      </w:pPr>
      <w:r w:rsidRPr="00EA2DC0">
        <w:rPr>
          <w:rFonts w:ascii="Times New Roman" w:eastAsia="Times New Roman" w:hAnsi="Times New Roman"/>
          <w:sz w:val="20"/>
          <w:szCs w:val="28"/>
          <w:lang w:eastAsia="ru-RU"/>
        </w:rPr>
        <w:tab/>
      </w:r>
      <w:r w:rsidRPr="00EA2DC0">
        <w:rPr>
          <w:rFonts w:ascii="Times New Roman" w:eastAsia="Times New Roman" w:hAnsi="Times New Roman"/>
          <w:b/>
          <w:sz w:val="20"/>
          <w:szCs w:val="28"/>
          <w:lang w:eastAsia="ru-RU"/>
        </w:rPr>
        <w:t xml:space="preserve">Заключение. </w:t>
      </w:r>
      <w:r w:rsidRPr="00EA2DC0">
        <w:rPr>
          <w:rFonts w:ascii="Times New Roman" w:eastAsia="Times New Roman" w:hAnsi="Times New Roman"/>
          <w:sz w:val="20"/>
          <w:szCs w:val="28"/>
          <w:lang w:eastAsia="ru-RU"/>
        </w:rPr>
        <w:t>Уровень азота аммиака и аминного азота в рубцовой жидкости бычков, содержащихся на рационе с молодой зеленой мас</w:t>
      </w:r>
      <w:r w:rsidRPr="00EA2DC0">
        <w:rPr>
          <w:rFonts w:ascii="Times New Roman" w:eastAsia="Times New Roman" w:hAnsi="Times New Roman"/>
          <w:sz w:val="20"/>
          <w:szCs w:val="28"/>
          <w:lang w:eastAsia="ru-RU"/>
        </w:rPr>
        <w:softHyphen/>
        <w:t>сой злаково-бобового пастбища, комбикормом и клетчаткосодержа</w:t>
      </w:r>
      <w:r w:rsidRPr="00EA2DC0">
        <w:rPr>
          <w:rFonts w:ascii="Times New Roman" w:eastAsia="Times New Roman" w:hAnsi="Times New Roman"/>
          <w:sz w:val="20"/>
          <w:szCs w:val="28"/>
          <w:lang w:eastAsia="ru-RU"/>
        </w:rPr>
        <w:softHyphen/>
        <w:t>щим кормом, снижается независимо от времени по отношению к на</w:t>
      </w:r>
      <w:r w:rsidRPr="00EA2DC0">
        <w:rPr>
          <w:rFonts w:ascii="Times New Roman" w:eastAsia="Times New Roman" w:hAnsi="Times New Roman"/>
          <w:sz w:val="20"/>
          <w:szCs w:val="28"/>
          <w:lang w:eastAsia="ru-RU"/>
        </w:rPr>
        <w:softHyphen/>
        <w:t>чалу кормления. Количество изовалериановой кислоты в жидкой фракции содержимого рубца бычков, содержащихся на рационе с мо</w:t>
      </w:r>
      <w:r w:rsidRPr="00EA2DC0">
        <w:rPr>
          <w:rFonts w:ascii="Times New Roman" w:eastAsia="Times New Roman" w:hAnsi="Times New Roman"/>
          <w:sz w:val="20"/>
          <w:szCs w:val="28"/>
          <w:lang w:eastAsia="ru-RU"/>
        </w:rPr>
        <w:softHyphen/>
        <w:t>лодой зеленой массой злаково-бобового пастбища, комбикормом и клетчаткосодержащим кормом с величиной частиц 0,2−2,0 см умень</w:t>
      </w:r>
      <w:r w:rsidRPr="00EA2DC0">
        <w:rPr>
          <w:rFonts w:ascii="Times New Roman" w:eastAsia="Times New Roman" w:hAnsi="Times New Roman"/>
          <w:sz w:val="20"/>
          <w:szCs w:val="28"/>
          <w:lang w:eastAsia="ru-RU"/>
        </w:rPr>
        <w:softHyphen/>
        <w:t xml:space="preserve">шается на 2−7-м часах от начала кормления, а с величиной частиц 3,0−5,0 см </w:t>
      </w:r>
      <w:r w:rsidRPr="00EA2DC0">
        <w:rPr>
          <w:rFonts w:ascii="Times New Roman" w:eastAsia="Times New Roman" w:hAnsi="Times New Roman"/>
          <w:b/>
          <w:sz w:val="16"/>
          <w:szCs w:val="16"/>
          <w:lang w:eastAsia="ru-RU"/>
        </w:rPr>
        <w:t>–</w:t>
      </w:r>
      <w:r w:rsidRPr="00EA2DC0">
        <w:rPr>
          <w:rFonts w:ascii="Times New Roman" w:eastAsia="Times New Roman" w:hAnsi="Times New Roman"/>
          <w:sz w:val="20"/>
          <w:szCs w:val="28"/>
          <w:lang w:eastAsia="ru-RU"/>
        </w:rPr>
        <w:t xml:space="preserve"> на 2-м часу.</w:t>
      </w:r>
    </w:p>
    <w:p w:rsidR="00EA2DC0" w:rsidRPr="00EA2DC0" w:rsidRDefault="00EA2DC0" w:rsidP="00EA2DC0">
      <w:pPr>
        <w:widowControl w:val="0"/>
        <w:tabs>
          <w:tab w:val="left" w:pos="284"/>
        </w:tabs>
        <w:autoSpaceDE w:val="0"/>
        <w:autoSpaceDN w:val="0"/>
        <w:adjustRightInd w:val="0"/>
        <w:spacing w:after="0" w:line="240" w:lineRule="auto"/>
        <w:jc w:val="both"/>
        <w:rPr>
          <w:rFonts w:ascii="Times New Roman" w:eastAsia="Times New Roman" w:hAnsi="Times New Roman"/>
          <w:sz w:val="14"/>
          <w:szCs w:val="28"/>
          <w:lang w:eastAsia="ru-RU"/>
        </w:rPr>
      </w:pPr>
    </w:p>
    <w:p w:rsidR="00EA2DC0" w:rsidRPr="00EA2DC0" w:rsidRDefault="00EA2DC0" w:rsidP="00EA2DC0">
      <w:pPr>
        <w:widowControl w:val="0"/>
        <w:tabs>
          <w:tab w:val="left" w:pos="284"/>
          <w:tab w:val="left" w:pos="6946"/>
        </w:tabs>
        <w:autoSpaceDE w:val="0"/>
        <w:autoSpaceDN w:val="0"/>
        <w:adjustRightInd w:val="0"/>
        <w:spacing w:after="0" w:line="240" w:lineRule="auto"/>
        <w:jc w:val="center"/>
        <w:rPr>
          <w:rFonts w:ascii="Times New Roman" w:eastAsia="Times New Roman" w:hAnsi="Times New Roman"/>
          <w:sz w:val="16"/>
          <w:szCs w:val="28"/>
          <w:lang w:eastAsia="ru-RU"/>
        </w:rPr>
      </w:pPr>
      <w:r w:rsidRPr="00EA2DC0">
        <w:rPr>
          <w:rFonts w:ascii="Times New Roman" w:eastAsia="Times New Roman" w:hAnsi="Times New Roman"/>
          <w:sz w:val="16"/>
          <w:szCs w:val="28"/>
          <w:lang w:val="en-029" w:eastAsia="ru-RU"/>
        </w:rPr>
        <w:t>Л</w:t>
      </w:r>
      <w:r w:rsidRPr="00EA2DC0">
        <w:rPr>
          <w:rFonts w:ascii="Times New Roman" w:eastAsia="Times New Roman" w:hAnsi="Times New Roman"/>
          <w:sz w:val="16"/>
          <w:szCs w:val="28"/>
          <w:lang w:eastAsia="ru-RU"/>
        </w:rPr>
        <w:t>И</w:t>
      </w:r>
      <w:r w:rsidRPr="00EA2DC0">
        <w:rPr>
          <w:rFonts w:ascii="Times New Roman" w:eastAsia="Times New Roman" w:hAnsi="Times New Roman"/>
          <w:sz w:val="16"/>
          <w:szCs w:val="28"/>
          <w:lang w:val="en-029" w:eastAsia="ru-RU"/>
        </w:rPr>
        <w:t>ТЕРАТУРА</w:t>
      </w:r>
    </w:p>
    <w:p w:rsidR="00EA2DC0" w:rsidRPr="00EA2DC0" w:rsidRDefault="00EA2DC0" w:rsidP="00EA2DC0">
      <w:pPr>
        <w:widowControl w:val="0"/>
        <w:autoSpaceDE w:val="0"/>
        <w:autoSpaceDN w:val="0"/>
        <w:adjustRightInd w:val="0"/>
        <w:spacing w:after="0" w:line="240" w:lineRule="auto"/>
        <w:jc w:val="center"/>
        <w:rPr>
          <w:rFonts w:ascii="Times New Roman" w:eastAsia="Times New Roman" w:hAnsi="Times New Roman"/>
          <w:sz w:val="16"/>
          <w:szCs w:val="28"/>
          <w:lang w:val="uk-UA" w:eastAsia="ru-RU"/>
        </w:rPr>
      </w:pPr>
    </w:p>
    <w:p w:rsidR="00EA2DC0" w:rsidRPr="00EA2DC0" w:rsidRDefault="00EA2DC0" w:rsidP="00EA2DC0">
      <w:pPr>
        <w:numPr>
          <w:ilvl w:val="0"/>
          <w:numId w:val="47"/>
        </w:numPr>
        <w:tabs>
          <w:tab w:val="num" w:pos="0"/>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uk-UA"/>
        </w:rPr>
        <w:t>Воробьев</w:t>
      </w:r>
      <w:r w:rsidRPr="00EA2DC0">
        <w:rPr>
          <w:rFonts w:ascii="Times New Roman" w:hAnsi="Times New Roman"/>
          <w:sz w:val="16"/>
          <w:szCs w:val="16"/>
          <w:lang w:val="uk-UA"/>
        </w:rPr>
        <w:t xml:space="preserve">, Е. С. </w:t>
      </w:r>
      <w:r w:rsidRPr="00EA2DC0">
        <w:rPr>
          <w:rFonts w:ascii="Times New Roman" w:hAnsi="Times New Roman"/>
          <w:sz w:val="16"/>
          <w:szCs w:val="16"/>
        </w:rPr>
        <w:t>Эффективное использование зеленого корма лактирующими коро</w:t>
      </w:r>
      <w:r w:rsidRPr="00EA2DC0">
        <w:rPr>
          <w:rFonts w:ascii="Times New Roman" w:hAnsi="Times New Roman"/>
          <w:sz w:val="16"/>
          <w:szCs w:val="16"/>
        </w:rPr>
        <w:softHyphen/>
        <w:t>вами / Е. С. Воробьев //</w:t>
      </w:r>
      <w:r w:rsidRPr="00EA2DC0">
        <w:rPr>
          <w:rFonts w:ascii="Times New Roman" w:hAnsi="Times New Roman"/>
          <w:sz w:val="16"/>
          <w:szCs w:val="16"/>
          <w:lang w:val="uk-UA"/>
        </w:rPr>
        <w:t xml:space="preserve"> </w:t>
      </w:r>
      <w:r w:rsidRPr="00EA2DC0">
        <w:rPr>
          <w:rFonts w:ascii="Times New Roman" w:hAnsi="Times New Roman"/>
          <w:sz w:val="16"/>
          <w:szCs w:val="16"/>
        </w:rPr>
        <w:t xml:space="preserve">Зоотехния. – 1991. </w:t>
      </w:r>
      <w:r w:rsidRPr="00EA2DC0">
        <w:rPr>
          <w:rFonts w:ascii="Times New Roman" w:hAnsi="Times New Roman"/>
          <w:sz w:val="16"/>
          <w:szCs w:val="16"/>
          <w:lang w:val="uk-UA"/>
        </w:rPr>
        <w:t>–</w:t>
      </w:r>
      <w:r w:rsidRPr="00EA2DC0">
        <w:rPr>
          <w:rFonts w:ascii="Times New Roman" w:hAnsi="Times New Roman"/>
          <w:sz w:val="16"/>
          <w:szCs w:val="16"/>
        </w:rPr>
        <w:t xml:space="preserve"> № 4. </w:t>
      </w:r>
      <w:r w:rsidRPr="00EA2DC0">
        <w:rPr>
          <w:rFonts w:ascii="Times New Roman" w:hAnsi="Times New Roman"/>
          <w:sz w:val="16"/>
          <w:szCs w:val="16"/>
          <w:lang w:val="uk-UA"/>
        </w:rPr>
        <w:t>–</w:t>
      </w:r>
      <w:r w:rsidRPr="00EA2DC0">
        <w:rPr>
          <w:rFonts w:ascii="Times New Roman" w:hAnsi="Times New Roman"/>
          <w:sz w:val="16"/>
          <w:szCs w:val="16"/>
        </w:rPr>
        <w:t xml:space="preserve"> С. 30−32.</w:t>
      </w:r>
    </w:p>
    <w:p w:rsidR="00EA2DC0" w:rsidRPr="00EA2DC0" w:rsidRDefault="00EA2DC0" w:rsidP="00EA2DC0">
      <w:pPr>
        <w:numPr>
          <w:ilvl w:val="0"/>
          <w:numId w:val="47"/>
        </w:numPr>
        <w:tabs>
          <w:tab w:val="num" w:pos="0"/>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z w:val="16"/>
          <w:szCs w:val="16"/>
          <w:lang w:val="uk-UA"/>
        </w:rPr>
        <w:t>Protein Supplementation of Ammoniated Wheat Straw – Effect on Performanc</w:t>
      </w:r>
      <w:r w:rsidRPr="00EA2DC0">
        <w:rPr>
          <w:rFonts w:ascii="Times New Roman" w:hAnsi="Times New Roman"/>
          <w:sz w:val="16"/>
          <w:szCs w:val="16"/>
          <w:lang w:val="uk-UA"/>
        </w:rPr>
        <w:softHyphen/>
        <w:t xml:space="preserve">e of Beef Cows </w:t>
      </w:r>
      <w:r w:rsidRPr="00EA2DC0">
        <w:rPr>
          <w:rFonts w:ascii="Times New Roman" w:hAnsi="Times New Roman"/>
          <w:sz w:val="16"/>
          <w:szCs w:val="16"/>
          <w:lang w:val="en-US"/>
        </w:rPr>
        <w:t>/</w:t>
      </w:r>
      <w:r w:rsidRPr="00EA2DC0">
        <w:rPr>
          <w:rFonts w:ascii="Times New Roman" w:hAnsi="Times New Roman"/>
          <w:sz w:val="16"/>
          <w:szCs w:val="16"/>
          <w:lang w:val="uk-UA"/>
        </w:rPr>
        <w:t xml:space="preserve"> G. D. Fike, D. D. Simms, R. T. Brandt, Jr., R. C. Cochran, E. S. Vanzant // Agricultur</w:t>
      </w:r>
      <w:r w:rsidRPr="00EA2DC0">
        <w:rPr>
          <w:rFonts w:ascii="Times New Roman" w:hAnsi="Times New Roman"/>
          <w:sz w:val="16"/>
          <w:szCs w:val="16"/>
          <w:lang w:val="en-US"/>
        </w:rPr>
        <w:t>e</w:t>
      </w:r>
      <w:r w:rsidRPr="00EA2DC0">
        <w:rPr>
          <w:rFonts w:ascii="Times New Roman" w:hAnsi="Times New Roman"/>
          <w:sz w:val="16"/>
          <w:szCs w:val="16"/>
          <w:lang w:val="uk-UA"/>
        </w:rPr>
        <w:t xml:space="preserve"> Experiment</w:t>
      </w:r>
      <w:r w:rsidRPr="00EA2DC0">
        <w:rPr>
          <w:rFonts w:ascii="Times New Roman" w:hAnsi="Times New Roman"/>
          <w:sz w:val="16"/>
          <w:szCs w:val="16"/>
          <w:lang w:val="en-US"/>
        </w:rPr>
        <w:t>al.</w:t>
      </w:r>
      <w:r w:rsidRPr="00EA2DC0">
        <w:rPr>
          <w:rFonts w:ascii="Times New Roman" w:hAnsi="Times New Roman"/>
          <w:sz w:val="16"/>
          <w:szCs w:val="16"/>
          <w:lang w:val="uk-UA"/>
        </w:rPr>
        <w:t xml:space="preserve"> – 2004. –</w:t>
      </w:r>
      <w:r w:rsidRPr="00EA2DC0">
        <w:rPr>
          <w:rFonts w:ascii="Times New Roman" w:hAnsi="Times New Roman"/>
          <w:sz w:val="16"/>
          <w:szCs w:val="16"/>
          <w:lang w:val="en-US"/>
        </w:rPr>
        <w:t xml:space="preserve"> </w:t>
      </w:r>
      <w:r w:rsidRPr="00EA2DC0">
        <w:rPr>
          <w:rFonts w:ascii="Times New Roman" w:hAnsi="Times New Roman"/>
          <w:sz w:val="16"/>
          <w:szCs w:val="16"/>
          <w:lang w:val="uk-UA"/>
        </w:rPr>
        <w:t xml:space="preserve">№ </w:t>
      </w:r>
      <w:r w:rsidRPr="00EA2DC0">
        <w:rPr>
          <w:rFonts w:ascii="Times New Roman" w:hAnsi="Times New Roman"/>
          <w:sz w:val="16"/>
          <w:szCs w:val="16"/>
          <w:lang w:val="en-US"/>
        </w:rPr>
        <w:t>2.</w:t>
      </w:r>
      <w:r w:rsidRPr="00EA2DC0">
        <w:rPr>
          <w:rFonts w:ascii="Times New Roman" w:hAnsi="Times New Roman"/>
          <w:sz w:val="16"/>
          <w:szCs w:val="16"/>
          <w:lang w:val="uk-UA"/>
        </w:rPr>
        <w:t xml:space="preserve"> – 160 p.</w:t>
      </w:r>
    </w:p>
    <w:p w:rsidR="00EA2DC0" w:rsidRPr="00EA2DC0" w:rsidRDefault="00EA2DC0" w:rsidP="00EA2DC0">
      <w:pPr>
        <w:numPr>
          <w:ilvl w:val="0"/>
          <w:numId w:val="47"/>
        </w:numPr>
        <w:tabs>
          <w:tab w:val="num" w:pos="0"/>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napToGrid w:val="0"/>
          <w:spacing w:val="20"/>
          <w:sz w:val="16"/>
          <w:szCs w:val="16"/>
          <w:lang w:val="en-US"/>
        </w:rPr>
        <w:t>Brown</w:t>
      </w:r>
      <w:r w:rsidRPr="00EA2DC0">
        <w:rPr>
          <w:rFonts w:ascii="Times New Roman" w:hAnsi="Times New Roman"/>
          <w:snapToGrid w:val="0"/>
          <w:sz w:val="16"/>
          <w:szCs w:val="16"/>
          <w:lang w:val="en-US"/>
        </w:rPr>
        <w:t xml:space="preserve">, W. F. Improving the Feeding Value of Hay by Anhydrous Ammonia Treatment / W. F. Brown, W. E. Kunkle </w:t>
      </w:r>
      <w:r w:rsidRPr="00EA2DC0">
        <w:rPr>
          <w:rFonts w:ascii="Times New Roman" w:hAnsi="Times New Roman"/>
          <w:sz w:val="16"/>
          <w:szCs w:val="16"/>
          <w:lang w:val="en-US"/>
        </w:rPr>
        <w:t xml:space="preserve">// </w:t>
      </w:r>
      <w:r w:rsidRPr="00EA2DC0">
        <w:rPr>
          <w:rFonts w:ascii="Times New Roman" w:hAnsi="Times New Roman"/>
          <w:snapToGrid w:val="0"/>
          <w:sz w:val="16"/>
          <w:szCs w:val="16"/>
          <w:lang w:val="en-US"/>
        </w:rPr>
        <w:t>Animal Science Department, Florida Cooperative Extension Service, Institute of Food and Agricultural Sciences, University of Florida.</w:t>
      </w:r>
      <w:r w:rsidRPr="00EA2DC0">
        <w:rPr>
          <w:rFonts w:ascii="Times New Roman" w:hAnsi="Times New Roman"/>
          <w:sz w:val="16"/>
          <w:szCs w:val="16"/>
          <w:lang w:val="en-US"/>
        </w:rPr>
        <w:t xml:space="preserve"> –</w:t>
      </w:r>
      <w:r w:rsidRPr="00EA2DC0">
        <w:rPr>
          <w:rFonts w:ascii="Times New Roman" w:hAnsi="Times New Roman"/>
          <w:snapToGrid w:val="0"/>
          <w:sz w:val="16"/>
          <w:szCs w:val="16"/>
          <w:lang w:val="en-US"/>
        </w:rPr>
        <w:t xml:space="preserve"> 2003. – 17 </w:t>
      </w:r>
      <w:r w:rsidRPr="00EA2DC0">
        <w:rPr>
          <w:rFonts w:ascii="Times New Roman" w:hAnsi="Times New Roman"/>
          <w:snapToGrid w:val="0"/>
          <w:sz w:val="16"/>
          <w:szCs w:val="16"/>
          <w:lang w:val="en-029"/>
        </w:rPr>
        <w:t>p.</w:t>
      </w:r>
    </w:p>
    <w:p w:rsidR="00EA2DC0" w:rsidRPr="00EA2DC0" w:rsidRDefault="00EA2DC0" w:rsidP="00EA2DC0">
      <w:pPr>
        <w:numPr>
          <w:ilvl w:val="0"/>
          <w:numId w:val="47"/>
        </w:numPr>
        <w:tabs>
          <w:tab w:val="num" w:pos="0"/>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rPr>
        <w:t>Зафрен</w:t>
      </w:r>
      <w:r w:rsidRPr="00137F5A">
        <w:rPr>
          <w:rFonts w:ascii="Times New Roman" w:hAnsi="Times New Roman"/>
          <w:sz w:val="16"/>
          <w:szCs w:val="16"/>
        </w:rPr>
        <w:t xml:space="preserve">, </w:t>
      </w:r>
      <w:r w:rsidRPr="00EA2DC0">
        <w:rPr>
          <w:rFonts w:ascii="Times New Roman" w:hAnsi="Times New Roman"/>
          <w:sz w:val="16"/>
          <w:szCs w:val="16"/>
        </w:rPr>
        <w:t>С</w:t>
      </w:r>
      <w:r w:rsidRPr="00137F5A">
        <w:rPr>
          <w:rFonts w:ascii="Times New Roman" w:hAnsi="Times New Roman"/>
          <w:sz w:val="16"/>
          <w:szCs w:val="16"/>
        </w:rPr>
        <w:t xml:space="preserve">. </w:t>
      </w:r>
      <w:r w:rsidRPr="00EA2DC0">
        <w:rPr>
          <w:rFonts w:ascii="Times New Roman" w:hAnsi="Times New Roman"/>
          <w:sz w:val="16"/>
          <w:szCs w:val="16"/>
        </w:rPr>
        <w:t>Я</w:t>
      </w:r>
      <w:r w:rsidRPr="00137F5A">
        <w:rPr>
          <w:rFonts w:ascii="Times New Roman" w:hAnsi="Times New Roman"/>
          <w:sz w:val="16"/>
          <w:szCs w:val="16"/>
        </w:rPr>
        <w:t xml:space="preserve">. </w:t>
      </w:r>
      <w:r w:rsidRPr="00EA2DC0">
        <w:rPr>
          <w:rFonts w:ascii="Times New Roman" w:hAnsi="Times New Roman"/>
          <w:sz w:val="16"/>
          <w:szCs w:val="16"/>
        </w:rPr>
        <w:t>Как</w:t>
      </w:r>
      <w:r w:rsidRPr="00137F5A">
        <w:rPr>
          <w:rFonts w:ascii="Times New Roman" w:hAnsi="Times New Roman"/>
          <w:sz w:val="16"/>
          <w:szCs w:val="16"/>
        </w:rPr>
        <w:t xml:space="preserve"> </w:t>
      </w:r>
      <w:r w:rsidRPr="00EA2DC0">
        <w:rPr>
          <w:rFonts w:ascii="Times New Roman" w:hAnsi="Times New Roman"/>
          <w:sz w:val="16"/>
          <w:szCs w:val="16"/>
        </w:rPr>
        <w:t>повыси</w:t>
      </w:r>
      <w:r w:rsidR="00137F5A">
        <w:rPr>
          <w:rFonts w:ascii="Times New Roman" w:hAnsi="Times New Roman"/>
          <w:sz w:val="16"/>
          <w:szCs w:val="16"/>
        </w:rPr>
        <w:t>ть</w:t>
      </w:r>
      <w:r w:rsidR="00137F5A" w:rsidRPr="00137F5A">
        <w:rPr>
          <w:rFonts w:ascii="Times New Roman" w:hAnsi="Times New Roman"/>
          <w:sz w:val="16"/>
          <w:szCs w:val="16"/>
        </w:rPr>
        <w:t xml:space="preserve"> </w:t>
      </w:r>
      <w:r w:rsidR="00137F5A">
        <w:rPr>
          <w:rFonts w:ascii="Times New Roman" w:hAnsi="Times New Roman"/>
          <w:sz w:val="16"/>
          <w:szCs w:val="16"/>
        </w:rPr>
        <w:t>питательную</w:t>
      </w:r>
      <w:r w:rsidR="00137F5A" w:rsidRPr="00137F5A">
        <w:rPr>
          <w:rFonts w:ascii="Times New Roman" w:hAnsi="Times New Roman"/>
          <w:sz w:val="16"/>
          <w:szCs w:val="16"/>
        </w:rPr>
        <w:t xml:space="preserve"> </w:t>
      </w:r>
      <w:r w:rsidR="00137F5A">
        <w:rPr>
          <w:rFonts w:ascii="Times New Roman" w:hAnsi="Times New Roman"/>
          <w:sz w:val="16"/>
          <w:szCs w:val="16"/>
        </w:rPr>
        <w:t>ценность</w:t>
      </w:r>
      <w:r w:rsidR="00137F5A" w:rsidRPr="00137F5A">
        <w:rPr>
          <w:rFonts w:ascii="Times New Roman" w:hAnsi="Times New Roman"/>
          <w:sz w:val="16"/>
          <w:szCs w:val="16"/>
        </w:rPr>
        <w:t xml:space="preserve"> </w:t>
      </w:r>
      <w:r w:rsidR="00137F5A">
        <w:rPr>
          <w:rFonts w:ascii="Times New Roman" w:hAnsi="Times New Roman"/>
          <w:sz w:val="16"/>
          <w:szCs w:val="16"/>
        </w:rPr>
        <w:t>соломы</w:t>
      </w:r>
      <w:r w:rsidR="00137F5A" w:rsidRPr="00137F5A">
        <w:rPr>
          <w:rFonts w:ascii="Times New Roman" w:hAnsi="Times New Roman"/>
          <w:sz w:val="16"/>
          <w:szCs w:val="16"/>
        </w:rPr>
        <w:t xml:space="preserve"> </w:t>
      </w:r>
      <w:r w:rsidRPr="00137F5A">
        <w:rPr>
          <w:rFonts w:ascii="Times New Roman" w:hAnsi="Times New Roman"/>
          <w:sz w:val="16"/>
          <w:szCs w:val="16"/>
        </w:rPr>
        <w:t>/</w:t>
      </w:r>
      <w:r w:rsidR="00137F5A" w:rsidRPr="00137F5A">
        <w:rPr>
          <w:rFonts w:ascii="Times New Roman" w:hAnsi="Times New Roman"/>
          <w:sz w:val="16"/>
          <w:szCs w:val="16"/>
        </w:rPr>
        <w:t xml:space="preserve"> </w:t>
      </w:r>
      <w:r w:rsidR="00137F5A">
        <w:rPr>
          <w:rFonts w:ascii="Times New Roman" w:hAnsi="Times New Roman"/>
          <w:sz w:val="16"/>
          <w:szCs w:val="16"/>
        </w:rPr>
        <w:t>С</w:t>
      </w:r>
      <w:r w:rsidR="00137F5A" w:rsidRPr="00137F5A">
        <w:rPr>
          <w:rFonts w:ascii="Times New Roman" w:hAnsi="Times New Roman"/>
          <w:sz w:val="16"/>
          <w:szCs w:val="16"/>
        </w:rPr>
        <w:t xml:space="preserve">. </w:t>
      </w:r>
      <w:r w:rsidR="00137F5A">
        <w:rPr>
          <w:rFonts w:ascii="Times New Roman" w:hAnsi="Times New Roman"/>
          <w:sz w:val="16"/>
          <w:szCs w:val="16"/>
        </w:rPr>
        <w:t>Я</w:t>
      </w:r>
      <w:r w:rsidR="00137F5A" w:rsidRPr="00137F5A">
        <w:rPr>
          <w:rFonts w:ascii="Times New Roman" w:hAnsi="Times New Roman"/>
          <w:sz w:val="16"/>
          <w:szCs w:val="16"/>
        </w:rPr>
        <w:t xml:space="preserve">. </w:t>
      </w:r>
      <w:r w:rsidR="00137F5A">
        <w:rPr>
          <w:rFonts w:ascii="Times New Roman" w:hAnsi="Times New Roman"/>
          <w:sz w:val="16"/>
          <w:szCs w:val="16"/>
        </w:rPr>
        <w:t>Зафрен</w:t>
      </w:r>
      <w:r w:rsidR="00137F5A" w:rsidRPr="00137F5A">
        <w:rPr>
          <w:rFonts w:ascii="Times New Roman" w:hAnsi="Times New Roman"/>
          <w:sz w:val="16"/>
          <w:szCs w:val="16"/>
        </w:rPr>
        <w:t>. –</w:t>
      </w:r>
      <w:r w:rsidRPr="00137F5A">
        <w:rPr>
          <w:rFonts w:ascii="Times New Roman" w:hAnsi="Times New Roman"/>
          <w:sz w:val="16"/>
          <w:szCs w:val="16"/>
        </w:rPr>
        <w:t xml:space="preserve"> </w:t>
      </w:r>
      <w:r w:rsidRPr="00EA2DC0">
        <w:rPr>
          <w:rFonts w:ascii="Times New Roman" w:hAnsi="Times New Roman"/>
          <w:sz w:val="16"/>
          <w:szCs w:val="16"/>
        </w:rPr>
        <w:t>М</w:t>
      </w:r>
      <w:r w:rsidRPr="00137F5A">
        <w:rPr>
          <w:rFonts w:ascii="Times New Roman" w:hAnsi="Times New Roman"/>
          <w:sz w:val="16"/>
          <w:szCs w:val="16"/>
        </w:rPr>
        <w:t xml:space="preserve">.: </w:t>
      </w:r>
      <w:r w:rsidRPr="00EA2DC0">
        <w:rPr>
          <w:rFonts w:ascii="Times New Roman" w:hAnsi="Times New Roman"/>
          <w:sz w:val="16"/>
          <w:szCs w:val="16"/>
        </w:rPr>
        <w:t>Колос</w:t>
      </w:r>
      <w:r w:rsidR="00137F5A">
        <w:rPr>
          <w:rFonts w:ascii="Times New Roman" w:hAnsi="Times New Roman"/>
          <w:sz w:val="16"/>
          <w:szCs w:val="16"/>
        </w:rPr>
        <w:t>,</w:t>
      </w:r>
      <w:r w:rsidRPr="00137F5A">
        <w:rPr>
          <w:rFonts w:ascii="Times New Roman" w:hAnsi="Times New Roman"/>
          <w:sz w:val="16"/>
          <w:szCs w:val="16"/>
        </w:rPr>
        <w:t xml:space="preserve"> 1982. –</w:t>
      </w:r>
      <w:r w:rsidRPr="00137F5A">
        <w:rPr>
          <w:rFonts w:ascii="Times New Roman" w:hAnsi="Times New Roman"/>
          <w:sz w:val="16"/>
          <w:szCs w:val="16"/>
          <w:lang w:val="en-US"/>
        </w:rPr>
        <w:t> </w:t>
      </w:r>
      <w:r w:rsidRPr="00137F5A">
        <w:rPr>
          <w:rFonts w:ascii="Times New Roman" w:hAnsi="Times New Roman"/>
          <w:sz w:val="16"/>
          <w:szCs w:val="16"/>
        </w:rPr>
        <w:t xml:space="preserve">99 </w:t>
      </w:r>
      <w:r w:rsidRPr="00EA2DC0">
        <w:rPr>
          <w:rFonts w:ascii="Times New Roman" w:hAnsi="Times New Roman"/>
          <w:sz w:val="16"/>
          <w:szCs w:val="16"/>
        </w:rPr>
        <w:t>с</w:t>
      </w:r>
      <w:r w:rsidRPr="00137F5A">
        <w:rPr>
          <w:rFonts w:ascii="Times New Roman" w:hAnsi="Times New Roman"/>
          <w:sz w:val="16"/>
          <w:szCs w:val="16"/>
        </w:rPr>
        <w:t>.</w:t>
      </w:r>
    </w:p>
    <w:p w:rsidR="00EA2DC0" w:rsidRPr="00EA2DC0" w:rsidRDefault="00EA2DC0" w:rsidP="00EA2DC0">
      <w:pPr>
        <w:numPr>
          <w:ilvl w:val="0"/>
          <w:numId w:val="47"/>
        </w:numPr>
        <w:tabs>
          <w:tab w:val="num" w:pos="0"/>
          <w:tab w:val="left" w:pos="426"/>
        </w:tabs>
        <w:spacing w:after="0" w:line="240" w:lineRule="auto"/>
        <w:ind w:left="0" w:firstLine="284"/>
        <w:jc w:val="both"/>
        <w:rPr>
          <w:rFonts w:ascii="Times New Roman" w:hAnsi="Times New Roman"/>
          <w:spacing w:val="-2"/>
          <w:sz w:val="16"/>
          <w:szCs w:val="16"/>
          <w:lang w:val="uk-UA"/>
        </w:rPr>
      </w:pPr>
      <w:r w:rsidRPr="00EA2DC0">
        <w:rPr>
          <w:rFonts w:ascii="Times New Roman" w:hAnsi="Times New Roman"/>
          <w:snapToGrid w:val="0"/>
          <w:spacing w:val="20"/>
          <w:sz w:val="16"/>
          <w:szCs w:val="16"/>
          <w:lang w:val="en-029"/>
        </w:rPr>
        <w:t>Hall</w:t>
      </w:r>
      <w:r w:rsidRPr="00EA2DC0">
        <w:rPr>
          <w:rFonts w:ascii="Times New Roman" w:hAnsi="Times New Roman"/>
          <w:snapToGrid w:val="0"/>
          <w:spacing w:val="-2"/>
          <w:sz w:val="16"/>
          <w:szCs w:val="16"/>
          <w:lang w:val="en-US"/>
        </w:rPr>
        <w:t>,</w:t>
      </w:r>
      <w:r w:rsidRPr="00EA2DC0">
        <w:rPr>
          <w:rFonts w:ascii="Times New Roman" w:hAnsi="Times New Roman"/>
          <w:snapToGrid w:val="0"/>
          <w:spacing w:val="-2"/>
          <w:sz w:val="16"/>
          <w:szCs w:val="16"/>
          <w:lang w:val="en-029"/>
        </w:rPr>
        <w:t xml:space="preserve"> </w:t>
      </w:r>
      <w:r w:rsidRPr="00EA2DC0">
        <w:rPr>
          <w:rFonts w:ascii="Times New Roman" w:hAnsi="Times New Roman"/>
          <w:snapToGrid w:val="0"/>
          <w:spacing w:val="-2"/>
          <w:sz w:val="16"/>
          <w:szCs w:val="16"/>
          <w:lang w:val="en-US"/>
        </w:rPr>
        <w:t> </w:t>
      </w:r>
      <w:r w:rsidRPr="00EA2DC0">
        <w:rPr>
          <w:rFonts w:ascii="Times New Roman" w:hAnsi="Times New Roman"/>
          <w:snapToGrid w:val="0"/>
          <w:spacing w:val="-2"/>
          <w:sz w:val="16"/>
          <w:szCs w:val="16"/>
          <w:lang w:val="en-029"/>
        </w:rPr>
        <w:t xml:space="preserve">J. B. Nutrition and Feeding of the Cow-Calf Herd: Digestive System of the Cow </w:t>
      </w:r>
      <w:r w:rsidRPr="00EA2DC0">
        <w:rPr>
          <w:rFonts w:ascii="Times New Roman" w:hAnsi="Times New Roman"/>
          <w:snapToGrid w:val="0"/>
          <w:spacing w:val="-2"/>
          <w:sz w:val="16"/>
          <w:szCs w:val="16"/>
          <w:lang w:val="en-US"/>
        </w:rPr>
        <w:t xml:space="preserve">/   </w:t>
      </w:r>
      <w:r w:rsidRPr="00EA2DC0">
        <w:rPr>
          <w:rFonts w:ascii="Times New Roman" w:hAnsi="Times New Roman"/>
          <w:snapToGrid w:val="0"/>
          <w:spacing w:val="-2"/>
          <w:sz w:val="16"/>
          <w:szCs w:val="16"/>
          <w:lang w:val="en-029"/>
        </w:rPr>
        <w:t>J. B.</w:t>
      </w:r>
      <w:r w:rsidRPr="00EA2DC0">
        <w:rPr>
          <w:rFonts w:ascii="Times New Roman" w:hAnsi="Times New Roman"/>
          <w:snapToGrid w:val="0"/>
          <w:spacing w:val="-2"/>
          <w:sz w:val="16"/>
          <w:szCs w:val="16"/>
          <w:lang w:val="en-US"/>
        </w:rPr>
        <w:t xml:space="preserve"> </w:t>
      </w:r>
      <w:r w:rsidRPr="00EA2DC0">
        <w:rPr>
          <w:rFonts w:ascii="Times New Roman" w:hAnsi="Times New Roman"/>
          <w:snapToGrid w:val="0"/>
          <w:spacing w:val="-2"/>
          <w:sz w:val="16"/>
          <w:szCs w:val="16"/>
          <w:lang w:val="en-029"/>
        </w:rPr>
        <w:t>Hall, S.</w:t>
      </w:r>
      <w:r w:rsidRPr="00EA2DC0">
        <w:rPr>
          <w:rFonts w:ascii="Times New Roman" w:hAnsi="Times New Roman"/>
          <w:snapToGrid w:val="0"/>
          <w:spacing w:val="-2"/>
          <w:sz w:val="16"/>
          <w:szCs w:val="16"/>
          <w:lang w:val="en-US"/>
        </w:rPr>
        <w:t xml:space="preserve"> </w:t>
      </w:r>
      <w:r w:rsidRPr="00EA2DC0">
        <w:rPr>
          <w:rFonts w:ascii="Times New Roman" w:hAnsi="Times New Roman"/>
          <w:snapToGrid w:val="0"/>
          <w:spacing w:val="-2"/>
          <w:sz w:val="16"/>
          <w:szCs w:val="16"/>
          <w:lang w:val="en-029"/>
        </w:rPr>
        <w:t xml:space="preserve">Silver </w:t>
      </w:r>
      <w:r w:rsidRPr="00EA2DC0">
        <w:rPr>
          <w:rFonts w:ascii="Times New Roman" w:hAnsi="Times New Roman"/>
          <w:snapToGrid w:val="0"/>
          <w:spacing w:val="-2"/>
          <w:sz w:val="16"/>
          <w:szCs w:val="16"/>
          <w:lang w:val="en-US"/>
        </w:rPr>
        <w:t xml:space="preserve">// </w:t>
      </w:r>
      <w:r w:rsidRPr="00EA2DC0">
        <w:rPr>
          <w:rFonts w:ascii="Times New Roman" w:hAnsi="Times New Roman"/>
          <w:snapToGrid w:val="0"/>
          <w:spacing w:val="-2"/>
          <w:sz w:val="16"/>
          <w:szCs w:val="16"/>
          <w:lang w:val="en-029"/>
        </w:rPr>
        <w:t>Virginia State University, U.S. Department of Agriculture</w:t>
      </w:r>
      <w:r w:rsidRPr="00EA2DC0">
        <w:rPr>
          <w:rFonts w:ascii="Times New Roman" w:hAnsi="Times New Roman"/>
          <w:snapToGrid w:val="0"/>
          <w:spacing w:val="-2"/>
          <w:sz w:val="16"/>
          <w:szCs w:val="16"/>
          <w:lang w:val="en-US"/>
        </w:rPr>
        <w:t>.</w:t>
      </w:r>
      <w:r w:rsidRPr="00EA2DC0">
        <w:rPr>
          <w:rFonts w:ascii="Times New Roman" w:hAnsi="Times New Roman"/>
          <w:snapToGrid w:val="0"/>
          <w:spacing w:val="-2"/>
          <w:sz w:val="16"/>
          <w:szCs w:val="16"/>
          <w:lang w:val="en-029"/>
        </w:rPr>
        <w:t xml:space="preserve"> –</w:t>
      </w:r>
      <w:r w:rsidRPr="00EA2DC0">
        <w:rPr>
          <w:rFonts w:ascii="Times New Roman" w:hAnsi="Times New Roman"/>
          <w:snapToGrid w:val="0"/>
          <w:spacing w:val="-2"/>
          <w:sz w:val="16"/>
          <w:szCs w:val="16"/>
          <w:lang w:val="en-US"/>
        </w:rPr>
        <w:t xml:space="preserve"> </w:t>
      </w:r>
      <w:r w:rsidRPr="00EA2DC0">
        <w:rPr>
          <w:rFonts w:ascii="Times New Roman" w:hAnsi="Times New Roman"/>
          <w:snapToGrid w:val="0"/>
          <w:spacing w:val="-2"/>
          <w:sz w:val="16"/>
          <w:szCs w:val="16"/>
          <w:lang w:val="en-029"/>
        </w:rPr>
        <w:t>2001. – 4 p.</w:t>
      </w:r>
    </w:p>
    <w:p w:rsidR="00EA2DC0" w:rsidRPr="00EA2DC0" w:rsidRDefault="00EA2DC0" w:rsidP="00EA2DC0">
      <w:pPr>
        <w:numPr>
          <w:ilvl w:val="0"/>
          <w:numId w:val="47"/>
        </w:numPr>
        <w:tabs>
          <w:tab w:val="num" w:pos="0"/>
          <w:tab w:val="left" w:pos="426"/>
        </w:tabs>
        <w:spacing w:after="0" w:line="240" w:lineRule="auto"/>
        <w:ind w:left="0" w:firstLine="284"/>
        <w:jc w:val="both"/>
        <w:rPr>
          <w:rFonts w:ascii="Times New Roman" w:hAnsi="Times New Roman"/>
          <w:spacing w:val="-2"/>
          <w:sz w:val="16"/>
          <w:szCs w:val="16"/>
          <w:lang w:val="uk-UA"/>
        </w:rPr>
      </w:pPr>
      <w:r w:rsidRPr="00EA2DC0">
        <w:rPr>
          <w:rFonts w:ascii="Times New Roman" w:hAnsi="Times New Roman"/>
          <w:spacing w:val="20"/>
          <w:sz w:val="16"/>
          <w:szCs w:val="16"/>
        </w:rPr>
        <w:t>Айбазов</w:t>
      </w:r>
      <w:r w:rsidRPr="00EA2DC0">
        <w:rPr>
          <w:rFonts w:ascii="Times New Roman" w:hAnsi="Times New Roman"/>
          <w:spacing w:val="-2"/>
          <w:sz w:val="16"/>
          <w:szCs w:val="16"/>
        </w:rPr>
        <w:t>, О. А. Фермента</w:t>
      </w:r>
      <w:r w:rsidR="00137F5A">
        <w:rPr>
          <w:rFonts w:ascii="Times New Roman" w:hAnsi="Times New Roman"/>
          <w:spacing w:val="-2"/>
          <w:sz w:val="16"/>
          <w:szCs w:val="16"/>
        </w:rPr>
        <w:t>тивный способ обработки соломы / О. А. Айбазов. –</w:t>
      </w:r>
      <w:r w:rsidRPr="00EA2DC0">
        <w:rPr>
          <w:rFonts w:ascii="Times New Roman" w:hAnsi="Times New Roman"/>
          <w:spacing w:val="-2"/>
          <w:sz w:val="16"/>
          <w:szCs w:val="16"/>
        </w:rPr>
        <w:t xml:space="preserve"> М.: Россельхозиздат. – 1982. – 47 с.</w:t>
      </w:r>
    </w:p>
    <w:p w:rsidR="00EA2DC0" w:rsidRPr="00EA2DC0" w:rsidRDefault="00EA2DC0" w:rsidP="00EA2DC0">
      <w:pPr>
        <w:numPr>
          <w:ilvl w:val="0"/>
          <w:numId w:val="47"/>
        </w:numPr>
        <w:tabs>
          <w:tab w:val="num" w:pos="0"/>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z w:val="16"/>
          <w:szCs w:val="16"/>
        </w:rPr>
        <w:t>Аналитические методы белковой химии</w:t>
      </w:r>
      <w:r w:rsidR="00137F5A">
        <w:rPr>
          <w:rFonts w:ascii="Times New Roman" w:hAnsi="Times New Roman"/>
          <w:sz w:val="16"/>
          <w:szCs w:val="16"/>
        </w:rPr>
        <w:t xml:space="preserve"> </w:t>
      </w:r>
      <w:r w:rsidRPr="00EA2DC0">
        <w:rPr>
          <w:rFonts w:ascii="Times New Roman" w:hAnsi="Times New Roman"/>
          <w:sz w:val="16"/>
          <w:szCs w:val="16"/>
        </w:rPr>
        <w:t>/ М.: Наука, 1969. – 435 с.</w:t>
      </w:r>
    </w:p>
    <w:p w:rsidR="00EA2DC0" w:rsidRPr="00EA2DC0" w:rsidRDefault="00EA2DC0" w:rsidP="00EA2DC0">
      <w:pPr>
        <w:numPr>
          <w:ilvl w:val="0"/>
          <w:numId w:val="47"/>
        </w:numPr>
        <w:tabs>
          <w:tab w:val="num" w:pos="0"/>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uk-UA"/>
        </w:rPr>
        <w:t>Ривис</w:t>
      </w:r>
      <w:r w:rsidRPr="00EA2DC0">
        <w:rPr>
          <w:rFonts w:ascii="Times New Roman" w:hAnsi="Times New Roman"/>
          <w:sz w:val="16"/>
          <w:szCs w:val="16"/>
          <w:lang w:val="uk-UA"/>
        </w:rPr>
        <w:t>, И. Ф. Газохроматографическое определение уровня отдельных жирных кис</w:t>
      </w:r>
      <w:r w:rsidRPr="00EA2DC0">
        <w:rPr>
          <w:rFonts w:ascii="Times New Roman" w:hAnsi="Times New Roman"/>
          <w:sz w:val="16"/>
          <w:szCs w:val="16"/>
          <w:lang w:val="uk-UA"/>
        </w:rPr>
        <w:softHyphen/>
        <w:t>лот в биологическом материале / И. Ф. Ривис, А. В. Скороход, Я. М. Процик // Нау</w:t>
      </w:r>
      <w:r w:rsidRPr="00EA2DC0">
        <w:rPr>
          <w:rFonts w:ascii="Times New Roman" w:hAnsi="Times New Roman"/>
          <w:sz w:val="16"/>
          <w:szCs w:val="16"/>
          <w:lang w:val="uk-UA"/>
        </w:rPr>
        <w:softHyphen/>
        <w:t>чно-технический бюллетень института биологии животных. – Львов. – 2004. – Вып. 5. – № 3. – С. 61−65.</w:t>
      </w:r>
    </w:p>
    <w:p w:rsidR="00EA2DC0" w:rsidRPr="00EA2DC0" w:rsidRDefault="00EA2DC0" w:rsidP="00EA2DC0">
      <w:pPr>
        <w:numPr>
          <w:ilvl w:val="0"/>
          <w:numId w:val="47"/>
        </w:numPr>
        <w:tabs>
          <w:tab w:val="num" w:pos="0"/>
          <w:tab w:val="left" w:pos="426"/>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uk-UA"/>
        </w:rPr>
        <w:t>Алиев</w:t>
      </w:r>
      <w:r w:rsidRPr="00EA2DC0">
        <w:rPr>
          <w:rFonts w:ascii="Times New Roman" w:hAnsi="Times New Roman"/>
          <w:sz w:val="16"/>
          <w:szCs w:val="16"/>
          <w:lang w:val="uk-UA"/>
        </w:rPr>
        <w:t>, А. А. Липидны</w:t>
      </w:r>
      <w:r w:rsidRPr="00EA2DC0">
        <w:rPr>
          <w:rFonts w:ascii="Times New Roman" w:hAnsi="Times New Roman"/>
          <w:sz w:val="16"/>
          <w:szCs w:val="16"/>
        </w:rPr>
        <w:t>й обмен и проду</w:t>
      </w:r>
      <w:r w:rsidR="00137F5A">
        <w:rPr>
          <w:rFonts w:ascii="Times New Roman" w:hAnsi="Times New Roman"/>
          <w:sz w:val="16"/>
          <w:szCs w:val="16"/>
        </w:rPr>
        <w:t>ктивность жвачных животных / А. А. </w:t>
      </w:r>
      <w:r w:rsidRPr="00EA2DC0">
        <w:rPr>
          <w:rFonts w:ascii="Times New Roman" w:hAnsi="Times New Roman"/>
          <w:sz w:val="16"/>
          <w:szCs w:val="16"/>
        </w:rPr>
        <w:t>Алиев // М.: Колос. – 1980. – 380 с.</w:t>
      </w:r>
    </w:p>
    <w:p w:rsidR="00EA2DC0" w:rsidRPr="00EA2DC0" w:rsidRDefault="00EA2DC0" w:rsidP="00EA2DC0">
      <w:pPr>
        <w:numPr>
          <w:ilvl w:val="0"/>
          <w:numId w:val="47"/>
        </w:numPr>
        <w:tabs>
          <w:tab w:val="num" w:pos="0"/>
          <w:tab w:val="left" w:pos="426"/>
          <w:tab w:val="left" w:pos="567"/>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uk-UA"/>
        </w:rPr>
        <w:t>Кононский</w:t>
      </w:r>
      <w:r w:rsidRPr="00EA2DC0">
        <w:rPr>
          <w:rFonts w:ascii="Times New Roman" w:hAnsi="Times New Roman"/>
          <w:sz w:val="16"/>
          <w:szCs w:val="16"/>
          <w:lang w:val="uk-UA"/>
        </w:rPr>
        <w:t>, А. И. Биохимия животных</w:t>
      </w:r>
      <w:r w:rsidR="00137F5A">
        <w:rPr>
          <w:rFonts w:ascii="Times New Roman" w:hAnsi="Times New Roman"/>
          <w:sz w:val="16"/>
          <w:szCs w:val="16"/>
        </w:rPr>
        <w:t xml:space="preserve"> / А. И. Кононский. –</w:t>
      </w:r>
      <w:r w:rsidRPr="00EA2DC0">
        <w:rPr>
          <w:rFonts w:ascii="Times New Roman" w:hAnsi="Times New Roman"/>
          <w:sz w:val="16"/>
          <w:szCs w:val="16"/>
          <w:lang w:val="uk-UA"/>
        </w:rPr>
        <w:t xml:space="preserve"> </w:t>
      </w:r>
      <w:r w:rsidRPr="00EA2DC0">
        <w:rPr>
          <w:rFonts w:ascii="Times New Roman" w:hAnsi="Times New Roman"/>
          <w:sz w:val="16"/>
          <w:szCs w:val="16"/>
        </w:rPr>
        <w:t>К.: Вища шк.</w:t>
      </w:r>
      <w:r w:rsidR="00137F5A">
        <w:rPr>
          <w:rFonts w:ascii="Times New Roman" w:hAnsi="Times New Roman"/>
          <w:color w:val="333333"/>
          <w:sz w:val="16"/>
          <w:szCs w:val="8"/>
          <w:shd w:val="clear" w:color="auto" w:fill="FFFFFF"/>
        </w:rPr>
        <w:t>,</w:t>
      </w:r>
      <w:r w:rsidRPr="00EA2DC0">
        <w:rPr>
          <w:rFonts w:ascii="Times New Roman" w:hAnsi="Times New Roman"/>
          <w:sz w:val="16"/>
          <w:szCs w:val="16"/>
        </w:rPr>
        <w:t xml:space="preserve"> 1984. – 415 с.</w:t>
      </w:r>
    </w:p>
    <w:p w:rsidR="00EA2DC0" w:rsidRPr="00EA2DC0" w:rsidRDefault="00EA2DC0" w:rsidP="00EA2DC0">
      <w:pPr>
        <w:numPr>
          <w:ilvl w:val="0"/>
          <w:numId w:val="47"/>
        </w:numPr>
        <w:tabs>
          <w:tab w:val="num" w:pos="0"/>
          <w:tab w:val="left" w:pos="426"/>
          <w:tab w:val="left" w:pos="567"/>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uk-UA"/>
        </w:rPr>
        <w:t>Курилов</w:t>
      </w:r>
      <w:r w:rsidRPr="00EA2DC0">
        <w:rPr>
          <w:rFonts w:ascii="Times New Roman" w:hAnsi="Times New Roman"/>
          <w:sz w:val="16"/>
          <w:szCs w:val="16"/>
          <w:lang w:val="uk-UA"/>
        </w:rPr>
        <w:t>, Н. В. Физиология и биохимия пищеварения жвачных / Н. В. Курилов, А. П. Кроткова. −</w:t>
      </w:r>
      <w:r w:rsidRPr="00137F5A">
        <w:rPr>
          <w:rFonts w:ascii="Times New Roman" w:hAnsi="Times New Roman"/>
          <w:sz w:val="16"/>
          <w:szCs w:val="16"/>
          <w:lang w:val="en-US"/>
        </w:rPr>
        <w:t xml:space="preserve"> </w:t>
      </w:r>
      <w:r w:rsidRPr="00EA2DC0">
        <w:rPr>
          <w:rFonts w:ascii="Times New Roman" w:hAnsi="Times New Roman"/>
          <w:sz w:val="16"/>
          <w:szCs w:val="16"/>
        </w:rPr>
        <w:t>М</w:t>
      </w:r>
      <w:r w:rsidRPr="00137F5A">
        <w:rPr>
          <w:rFonts w:ascii="Times New Roman" w:hAnsi="Times New Roman"/>
          <w:sz w:val="16"/>
          <w:szCs w:val="16"/>
          <w:lang w:val="en-US"/>
        </w:rPr>
        <w:t xml:space="preserve">.: </w:t>
      </w:r>
      <w:r w:rsidRPr="00EA2DC0">
        <w:rPr>
          <w:rFonts w:ascii="Times New Roman" w:hAnsi="Times New Roman"/>
          <w:sz w:val="16"/>
          <w:szCs w:val="16"/>
        </w:rPr>
        <w:t>Колос</w:t>
      </w:r>
      <w:r w:rsidR="00137F5A">
        <w:rPr>
          <w:rFonts w:ascii="Times New Roman" w:hAnsi="Times New Roman"/>
          <w:sz w:val="16"/>
          <w:szCs w:val="16"/>
        </w:rPr>
        <w:t>,</w:t>
      </w:r>
      <w:r w:rsidRPr="00137F5A">
        <w:rPr>
          <w:rFonts w:ascii="Times New Roman" w:hAnsi="Times New Roman"/>
          <w:sz w:val="16"/>
          <w:szCs w:val="16"/>
          <w:lang w:val="en-US"/>
        </w:rPr>
        <w:t xml:space="preserve"> 1986. – 432 </w:t>
      </w:r>
      <w:r w:rsidRPr="00EA2DC0">
        <w:rPr>
          <w:rFonts w:ascii="Times New Roman" w:hAnsi="Times New Roman"/>
          <w:sz w:val="16"/>
          <w:szCs w:val="16"/>
        </w:rPr>
        <w:t>с</w:t>
      </w:r>
      <w:r w:rsidRPr="00137F5A">
        <w:rPr>
          <w:rFonts w:ascii="Times New Roman" w:hAnsi="Times New Roman"/>
          <w:sz w:val="16"/>
          <w:szCs w:val="16"/>
          <w:lang w:val="en-US"/>
        </w:rPr>
        <w:t>.</w:t>
      </w:r>
    </w:p>
    <w:p w:rsidR="00EA2DC0" w:rsidRPr="00EA2DC0" w:rsidRDefault="00EA2DC0" w:rsidP="00EA2DC0">
      <w:pPr>
        <w:numPr>
          <w:ilvl w:val="0"/>
          <w:numId w:val="47"/>
        </w:numPr>
        <w:tabs>
          <w:tab w:val="num" w:pos="0"/>
          <w:tab w:val="left" w:pos="426"/>
          <w:tab w:val="left" w:pos="567"/>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en-US"/>
        </w:rPr>
        <w:t>Miron</w:t>
      </w:r>
      <w:r w:rsidRPr="00137F5A">
        <w:rPr>
          <w:rFonts w:ascii="Times New Roman" w:hAnsi="Times New Roman"/>
          <w:sz w:val="16"/>
          <w:szCs w:val="16"/>
          <w:lang w:val="en-US"/>
        </w:rPr>
        <w:t xml:space="preserve">, </w:t>
      </w:r>
      <w:r w:rsidRPr="00EA2DC0">
        <w:rPr>
          <w:rFonts w:ascii="Times New Roman" w:hAnsi="Times New Roman"/>
          <w:sz w:val="16"/>
          <w:szCs w:val="16"/>
          <w:lang w:val="en-US"/>
        </w:rPr>
        <w:t>J. Adhesion Mechanisms of Rumen Cellulolytic Bacteria / J. Miron, D</w:t>
      </w:r>
      <w:r w:rsidRPr="00EA2DC0">
        <w:rPr>
          <w:rFonts w:ascii="Times New Roman" w:hAnsi="Times New Roman"/>
          <w:sz w:val="16"/>
          <w:szCs w:val="16"/>
          <w:lang w:val="en-029"/>
        </w:rPr>
        <w:t>.</w:t>
      </w:r>
      <w:r w:rsidRPr="00EA2DC0">
        <w:rPr>
          <w:rFonts w:ascii="Times New Roman" w:hAnsi="Times New Roman"/>
          <w:sz w:val="16"/>
          <w:szCs w:val="16"/>
          <w:lang w:val="en-US"/>
        </w:rPr>
        <w:t xml:space="preserve"> Ben-Ghe</w:t>
      </w:r>
      <w:r w:rsidRPr="00EA2DC0">
        <w:rPr>
          <w:rFonts w:ascii="Times New Roman" w:hAnsi="Times New Roman"/>
          <w:sz w:val="16"/>
          <w:szCs w:val="16"/>
          <w:lang w:val="en-US"/>
        </w:rPr>
        <w:softHyphen/>
        <w:t xml:space="preserve">dalia, M. Morrison // J. Dairy Sci. </w:t>
      </w:r>
      <w:r w:rsidRPr="00EA2DC0">
        <w:rPr>
          <w:rFonts w:ascii="Times New Roman" w:hAnsi="Times New Roman"/>
          <w:sz w:val="16"/>
          <w:szCs w:val="16"/>
          <w:lang w:val="uk-UA"/>
        </w:rPr>
        <w:t>–</w:t>
      </w:r>
      <w:r w:rsidRPr="00EA2DC0">
        <w:rPr>
          <w:rFonts w:ascii="Times New Roman" w:hAnsi="Times New Roman"/>
          <w:sz w:val="16"/>
          <w:szCs w:val="16"/>
          <w:lang w:val="en-US"/>
        </w:rPr>
        <w:t xml:space="preserve"> 2001.</w:t>
      </w:r>
      <w:r w:rsidRPr="00EA2DC0">
        <w:rPr>
          <w:rFonts w:ascii="Times New Roman" w:hAnsi="Times New Roman"/>
          <w:sz w:val="16"/>
          <w:szCs w:val="16"/>
          <w:lang w:val="en-029"/>
        </w:rPr>
        <w:t xml:space="preserve"> – </w:t>
      </w:r>
      <w:r w:rsidRPr="00EA2DC0">
        <w:rPr>
          <w:rFonts w:ascii="Times New Roman" w:hAnsi="Times New Roman"/>
          <w:sz w:val="16"/>
          <w:szCs w:val="16"/>
          <w:lang w:val="en-US"/>
        </w:rPr>
        <w:t>Vol</w:t>
      </w:r>
      <w:r w:rsidRPr="00EA2DC0">
        <w:rPr>
          <w:rFonts w:ascii="Times New Roman" w:hAnsi="Times New Roman"/>
          <w:sz w:val="16"/>
          <w:szCs w:val="16"/>
          <w:lang w:val="en-029"/>
        </w:rPr>
        <w:t>.</w:t>
      </w:r>
      <w:r w:rsidRPr="00EA2DC0">
        <w:rPr>
          <w:rFonts w:ascii="Times New Roman" w:hAnsi="Times New Roman"/>
          <w:sz w:val="16"/>
          <w:szCs w:val="16"/>
          <w:lang w:val="en-US"/>
        </w:rPr>
        <w:t xml:space="preserve"> 84. </w:t>
      </w:r>
      <w:r w:rsidRPr="00EA2DC0">
        <w:rPr>
          <w:rFonts w:ascii="Times New Roman" w:hAnsi="Times New Roman"/>
          <w:sz w:val="16"/>
          <w:szCs w:val="16"/>
          <w:lang w:val="uk-UA"/>
        </w:rPr>
        <w:t>–</w:t>
      </w:r>
      <w:r w:rsidRPr="00EA2DC0">
        <w:rPr>
          <w:rFonts w:ascii="Times New Roman" w:hAnsi="Times New Roman"/>
          <w:sz w:val="16"/>
          <w:szCs w:val="16"/>
          <w:lang w:val="en-US"/>
        </w:rPr>
        <w:t xml:space="preserve"> P. 1294−1309</w:t>
      </w:r>
      <w:r w:rsidRPr="00EA2DC0">
        <w:rPr>
          <w:rFonts w:ascii="Times New Roman" w:hAnsi="Times New Roman"/>
          <w:sz w:val="16"/>
          <w:szCs w:val="16"/>
          <w:lang w:val="en-029"/>
        </w:rPr>
        <w:t>.</w:t>
      </w:r>
    </w:p>
    <w:p w:rsidR="00EA2DC0" w:rsidRPr="00EA2DC0" w:rsidRDefault="00EA2DC0" w:rsidP="00EA2DC0">
      <w:pPr>
        <w:numPr>
          <w:ilvl w:val="0"/>
          <w:numId w:val="47"/>
        </w:numPr>
        <w:tabs>
          <w:tab w:val="num" w:pos="0"/>
          <w:tab w:val="left" w:pos="426"/>
          <w:tab w:val="left" w:pos="567"/>
        </w:tabs>
        <w:spacing w:after="0" w:line="240" w:lineRule="auto"/>
        <w:ind w:left="0" w:firstLine="284"/>
        <w:jc w:val="both"/>
        <w:rPr>
          <w:rFonts w:ascii="Times New Roman" w:hAnsi="Times New Roman"/>
          <w:sz w:val="16"/>
          <w:szCs w:val="16"/>
          <w:lang w:val="uk-UA"/>
        </w:rPr>
      </w:pPr>
      <w:r w:rsidRPr="00EA2DC0">
        <w:rPr>
          <w:rFonts w:ascii="Times New Roman" w:hAnsi="Times New Roman"/>
          <w:sz w:val="16"/>
          <w:szCs w:val="16"/>
          <w:lang w:val="uk-UA"/>
        </w:rPr>
        <w:t xml:space="preserve">Supplementation of Ammoniated Wheat Straw in Wintering Diets of Gestating Beef Cows </w:t>
      </w:r>
      <w:r w:rsidRPr="00EA2DC0">
        <w:rPr>
          <w:rFonts w:ascii="Times New Roman" w:hAnsi="Times New Roman"/>
          <w:sz w:val="16"/>
          <w:szCs w:val="16"/>
          <w:lang w:val="en-US"/>
        </w:rPr>
        <w:t xml:space="preserve">/ </w:t>
      </w:r>
      <w:r w:rsidRPr="00EA2DC0">
        <w:rPr>
          <w:rFonts w:ascii="Times New Roman" w:hAnsi="Times New Roman"/>
          <w:sz w:val="16"/>
          <w:szCs w:val="16"/>
          <w:lang w:val="uk-UA"/>
        </w:rPr>
        <w:t xml:space="preserve">F. Cunningham, D. Fung, M. Hunt, C. Kastner, D. Kropf, B. Larson, D. Schafer, D. Simms, S. Smith, M. Vanier </w:t>
      </w:r>
      <w:r w:rsidRPr="00EA2DC0">
        <w:rPr>
          <w:rFonts w:ascii="Times New Roman" w:hAnsi="Times New Roman"/>
          <w:sz w:val="16"/>
          <w:szCs w:val="16"/>
          <w:lang w:val="en-US"/>
        </w:rPr>
        <w:t xml:space="preserve">// </w:t>
      </w:r>
      <w:r w:rsidRPr="00EA2DC0">
        <w:rPr>
          <w:rFonts w:ascii="Times New Roman" w:hAnsi="Times New Roman"/>
          <w:sz w:val="16"/>
          <w:szCs w:val="16"/>
          <w:lang w:val="uk-UA"/>
        </w:rPr>
        <w:t>Kansas State University, Agricultural Experiment Station. – 2004. – 116 p.</w:t>
      </w:r>
    </w:p>
    <w:p w:rsidR="00EA2DC0" w:rsidRPr="00EA2DC0" w:rsidRDefault="00EA2DC0" w:rsidP="00EA2DC0">
      <w:pPr>
        <w:numPr>
          <w:ilvl w:val="0"/>
          <w:numId w:val="47"/>
        </w:numPr>
        <w:tabs>
          <w:tab w:val="num" w:pos="0"/>
          <w:tab w:val="left" w:pos="567"/>
        </w:tabs>
        <w:spacing w:after="0" w:line="240" w:lineRule="auto"/>
        <w:ind w:left="0" w:firstLine="284"/>
        <w:jc w:val="both"/>
        <w:rPr>
          <w:rFonts w:ascii="Times New Roman" w:hAnsi="Times New Roman"/>
          <w:sz w:val="16"/>
          <w:szCs w:val="16"/>
          <w:lang w:val="uk-UA"/>
        </w:rPr>
      </w:pPr>
      <w:r w:rsidRPr="00EA2DC0">
        <w:rPr>
          <w:rFonts w:ascii="Times New Roman" w:hAnsi="Times New Roman"/>
          <w:spacing w:val="20"/>
          <w:sz w:val="16"/>
          <w:szCs w:val="16"/>
          <w:lang w:val="uk-UA"/>
        </w:rPr>
        <w:t>Campbell</w:t>
      </w:r>
      <w:r w:rsidRPr="00EA2DC0">
        <w:rPr>
          <w:rFonts w:ascii="Times New Roman" w:hAnsi="Times New Roman"/>
          <w:sz w:val="16"/>
          <w:szCs w:val="16"/>
          <w:lang w:val="uk-UA"/>
        </w:rPr>
        <w:t>, R. E. Typical Composition of Feeds for Cattle and She</w:t>
      </w:r>
      <w:r w:rsidR="00137F5A">
        <w:rPr>
          <w:rFonts w:ascii="Times New Roman" w:hAnsi="Times New Roman"/>
          <w:sz w:val="16"/>
          <w:szCs w:val="16"/>
          <w:lang w:val="uk-UA"/>
        </w:rPr>
        <w:t>ep / R. E. Campbell, M. C. Hunt</w:t>
      </w:r>
      <w:r w:rsidRPr="00EA2DC0">
        <w:rPr>
          <w:rFonts w:ascii="Times New Roman" w:hAnsi="Times New Roman"/>
          <w:sz w:val="16"/>
          <w:szCs w:val="16"/>
          <w:lang w:val="uk-UA"/>
        </w:rPr>
        <w:t xml:space="preserve"> // Рrimedia Business Magazines &amp; Media Inc. – 2005. – 26 p.</w:t>
      </w:r>
    </w:p>
    <w:p w:rsidR="00EA2DC0" w:rsidRPr="00EA2DC0" w:rsidRDefault="00EA2DC0" w:rsidP="00EA2DC0">
      <w:pPr>
        <w:numPr>
          <w:ilvl w:val="0"/>
          <w:numId w:val="47"/>
        </w:numPr>
        <w:tabs>
          <w:tab w:val="num" w:pos="0"/>
          <w:tab w:val="left" w:pos="567"/>
        </w:tabs>
        <w:spacing w:after="0" w:line="240" w:lineRule="auto"/>
        <w:ind w:left="0" w:firstLine="284"/>
        <w:jc w:val="both"/>
        <w:rPr>
          <w:rFonts w:ascii="Times New Roman" w:hAnsi="Times New Roman"/>
          <w:sz w:val="16"/>
          <w:szCs w:val="16"/>
          <w:lang w:val="en-029"/>
        </w:rPr>
      </w:pPr>
      <w:r w:rsidRPr="00EA2DC0">
        <w:rPr>
          <w:rFonts w:ascii="Times New Roman" w:hAnsi="Times New Roman"/>
          <w:spacing w:val="20"/>
          <w:sz w:val="16"/>
          <w:szCs w:val="16"/>
          <w:lang w:val="uk-UA"/>
        </w:rPr>
        <w:t>Doig</w:t>
      </w:r>
      <w:r w:rsidRPr="00EA2DC0">
        <w:rPr>
          <w:rFonts w:ascii="Times New Roman" w:hAnsi="Times New Roman"/>
          <w:sz w:val="16"/>
          <w:szCs w:val="16"/>
          <w:lang w:val="uk-UA"/>
        </w:rPr>
        <w:t xml:space="preserve">, B. Beef Cow Rations and Winter Feeding Guidelines </w:t>
      </w:r>
      <w:r w:rsidR="00137F5A">
        <w:rPr>
          <w:rFonts w:ascii="Times New Roman" w:hAnsi="Times New Roman"/>
          <w:sz w:val="16"/>
          <w:szCs w:val="16"/>
          <w:lang w:val="uk-UA"/>
        </w:rPr>
        <w:t xml:space="preserve">/ </w:t>
      </w:r>
      <w:r w:rsidR="00137F5A" w:rsidRPr="00EA2DC0">
        <w:rPr>
          <w:rFonts w:ascii="Times New Roman" w:hAnsi="Times New Roman"/>
          <w:sz w:val="16"/>
          <w:szCs w:val="16"/>
          <w:lang w:val="uk-UA"/>
        </w:rPr>
        <w:t xml:space="preserve">B. </w:t>
      </w:r>
      <w:r w:rsidR="00137F5A" w:rsidRPr="00137F5A">
        <w:rPr>
          <w:rFonts w:ascii="Times New Roman" w:hAnsi="Times New Roman"/>
          <w:sz w:val="16"/>
          <w:szCs w:val="16"/>
          <w:lang w:val="uk-UA"/>
        </w:rPr>
        <w:t>Doig</w:t>
      </w:r>
      <w:r w:rsidR="00137F5A">
        <w:rPr>
          <w:rFonts w:ascii="Times New Roman" w:hAnsi="Times New Roman"/>
          <w:sz w:val="16"/>
          <w:szCs w:val="16"/>
          <w:lang w:val="uk-UA"/>
        </w:rPr>
        <w:t xml:space="preserve"> </w:t>
      </w:r>
      <w:r w:rsidRPr="00EA2DC0">
        <w:rPr>
          <w:rFonts w:ascii="Times New Roman" w:hAnsi="Times New Roman"/>
          <w:sz w:val="16"/>
          <w:szCs w:val="16"/>
          <w:lang w:val="uk-UA"/>
        </w:rPr>
        <w:t>/</w:t>
      </w:r>
      <w:r w:rsidRPr="00EA2DC0">
        <w:rPr>
          <w:rFonts w:ascii="Times New Roman" w:hAnsi="Times New Roman"/>
          <w:sz w:val="16"/>
          <w:szCs w:val="16"/>
          <w:lang w:val="en-US"/>
        </w:rPr>
        <w:t xml:space="preserve">/ </w:t>
      </w:r>
      <w:r w:rsidRPr="00EA2DC0">
        <w:rPr>
          <w:rFonts w:ascii="Times New Roman" w:hAnsi="Times New Roman"/>
          <w:sz w:val="16"/>
          <w:szCs w:val="16"/>
          <w:lang w:val="uk-UA"/>
        </w:rPr>
        <w:t>Saskatchevan Agricultu</w:t>
      </w:r>
      <w:r w:rsidR="00137F5A">
        <w:rPr>
          <w:rFonts w:ascii="Times New Roman" w:hAnsi="Times New Roman"/>
          <w:sz w:val="16"/>
          <w:szCs w:val="16"/>
          <w:lang w:val="uk-UA"/>
        </w:rPr>
        <w:t>r</w:t>
      </w:r>
      <w:r w:rsidRPr="00EA2DC0">
        <w:rPr>
          <w:rFonts w:ascii="Times New Roman" w:hAnsi="Times New Roman"/>
          <w:sz w:val="16"/>
          <w:szCs w:val="16"/>
          <w:lang w:val="uk-UA"/>
        </w:rPr>
        <w:t>e, Food and rural revitalization.</w:t>
      </w:r>
      <w:r w:rsidRPr="00EA2DC0">
        <w:rPr>
          <w:rFonts w:ascii="Times New Roman" w:hAnsi="Times New Roman"/>
          <w:sz w:val="16"/>
          <w:szCs w:val="16"/>
          <w:lang w:val="en-US"/>
        </w:rPr>
        <w:t xml:space="preserve"> –</w:t>
      </w:r>
      <w:r w:rsidRPr="00EA2DC0">
        <w:rPr>
          <w:rFonts w:ascii="Times New Roman" w:hAnsi="Times New Roman"/>
          <w:sz w:val="16"/>
          <w:szCs w:val="16"/>
          <w:lang w:val="uk-UA"/>
        </w:rPr>
        <w:t xml:space="preserve"> 2003. </w:t>
      </w:r>
      <w:r w:rsidRPr="00EA2DC0">
        <w:rPr>
          <w:rFonts w:ascii="Times New Roman" w:hAnsi="Times New Roman"/>
          <w:sz w:val="16"/>
          <w:szCs w:val="16"/>
          <w:lang w:val="en-US"/>
        </w:rPr>
        <w:t>–</w:t>
      </w:r>
      <w:r w:rsidRPr="00EA2DC0">
        <w:rPr>
          <w:rFonts w:ascii="Times New Roman" w:hAnsi="Times New Roman"/>
          <w:sz w:val="16"/>
          <w:szCs w:val="16"/>
          <w:lang w:val="uk-UA"/>
        </w:rPr>
        <w:t xml:space="preserve"> 73 p.</w:t>
      </w:r>
    </w:p>
    <w:p w:rsidR="00576A31" w:rsidRPr="00D378C1" w:rsidRDefault="00576A31" w:rsidP="00EA2DC0">
      <w:pPr>
        <w:spacing w:after="0" w:line="240" w:lineRule="auto"/>
        <w:jc w:val="both"/>
        <w:rPr>
          <w:rFonts w:ascii="Times New Roman" w:hAnsi="Times New Roman"/>
          <w:sz w:val="20"/>
          <w:szCs w:val="20"/>
          <w:lang w:val="en-US"/>
        </w:rPr>
      </w:pPr>
    </w:p>
    <w:p w:rsidR="0099311C" w:rsidRPr="00D378C1" w:rsidRDefault="0099311C" w:rsidP="00EA2DC0">
      <w:pPr>
        <w:spacing w:after="0" w:line="240" w:lineRule="auto"/>
        <w:jc w:val="both"/>
        <w:rPr>
          <w:rFonts w:ascii="Times New Roman" w:hAnsi="Times New Roman"/>
          <w:sz w:val="20"/>
          <w:szCs w:val="20"/>
          <w:lang w:val="en-US"/>
        </w:rPr>
      </w:pPr>
    </w:p>
    <w:p w:rsidR="00EA2DC0" w:rsidRPr="00EA2DC0" w:rsidRDefault="00EA2DC0" w:rsidP="00EA2DC0">
      <w:pPr>
        <w:spacing w:after="0" w:line="240" w:lineRule="auto"/>
        <w:jc w:val="both"/>
        <w:rPr>
          <w:rFonts w:ascii="Times New Roman" w:hAnsi="Times New Roman"/>
          <w:sz w:val="20"/>
          <w:szCs w:val="20"/>
        </w:rPr>
      </w:pPr>
      <w:r w:rsidRPr="00EA2DC0">
        <w:rPr>
          <w:rFonts w:ascii="Times New Roman" w:hAnsi="Times New Roman"/>
          <w:sz w:val="20"/>
          <w:szCs w:val="20"/>
        </w:rPr>
        <w:t>УДК 636.6.085/087</w:t>
      </w:r>
    </w:p>
    <w:p w:rsidR="00EA2DC0" w:rsidRPr="00EA2DC0" w:rsidRDefault="00EA2DC0" w:rsidP="00EA2DC0">
      <w:pPr>
        <w:spacing w:after="0" w:line="240" w:lineRule="auto"/>
        <w:jc w:val="both"/>
        <w:rPr>
          <w:rFonts w:ascii="Times New Roman" w:hAnsi="Times New Roman"/>
          <w:sz w:val="12"/>
          <w:szCs w:val="20"/>
        </w:rPr>
      </w:pPr>
    </w:p>
    <w:p w:rsidR="00EA2DC0" w:rsidRPr="00EA2DC0" w:rsidRDefault="00EA2DC0" w:rsidP="00EA2DC0">
      <w:pPr>
        <w:widowControl w:val="0"/>
        <w:autoSpaceDE w:val="0"/>
        <w:autoSpaceDN w:val="0"/>
        <w:adjustRightInd w:val="0"/>
        <w:spacing w:after="0" w:line="240" w:lineRule="auto"/>
        <w:jc w:val="center"/>
        <w:rPr>
          <w:rFonts w:ascii="Times New Roman" w:hAnsi="Times New Roman"/>
          <w:b/>
          <w:bCs/>
          <w:sz w:val="20"/>
          <w:szCs w:val="20"/>
        </w:rPr>
      </w:pPr>
      <w:r w:rsidRPr="00EA2DC0">
        <w:rPr>
          <w:rFonts w:ascii="Times New Roman" w:hAnsi="Times New Roman"/>
          <w:b/>
          <w:bCs/>
          <w:sz w:val="20"/>
          <w:szCs w:val="20"/>
        </w:rPr>
        <w:t>САПРОПЕЛЬ В РАЦИОНАХ МОЛОДНЯКА ПТИЦЫ</w:t>
      </w:r>
    </w:p>
    <w:p w:rsidR="00EA2DC0" w:rsidRPr="00EA2DC0" w:rsidRDefault="00EA2DC0" w:rsidP="00EA2DC0">
      <w:pPr>
        <w:widowControl w:val="0"/>
        <w:autoSpaceDE w:val="0"/>
        <w:autoSpaceDN w:val="0"/>
        <w:adjustRightInd w:val="0"/>
        <w:spacing w:after="0" w:line="240" w:lineRule="auto"/>
        <w:jc w:val="center"/>
        <w:rPr>
          <w:rFonts w:ascii="Times New Roman" w:hAnsi="Times New Roman"/>
          <w:b/>
          <w:bCs/>
          <w:sz w:val="16"/>
          <w:szCs w:val="20"/>
        </w:rPr>
      </w:pPr>
    </w:p>
    <w:p w:rsidR="00EA2DC0" w:rsidRPr="00EA2DC0" w:rsidRDefault="00EA2DC0" w:rsidP="00EA2DC0">
      <w:pPr>
        <w:widowControl w:val="0"/>
        <w:autoSpaceDE w:val="0"/>
        <w:autoSpaceDN w:val="0"/>
        <w:adjustRightInd w:val="0"/>
        <w:spacing w:after="0" w:line="240" w:lineRule="auto"/>
        <w:jc w:val="center"/>
        <w:rPr>
          <w:rFonts w:ascii="Times New Roman" w:hAnsi="Times New Roman"/>
          <w:sz w:val="20"/>
          <w:szCs w:val="20"/>
          <w:lang w:eastAsia="ru-RU"/>
        </w:rPr>
      </w:pPr>
      <w:r w:rsidRPr="00EA2DC0">
        <w:rPr>
          <w:rFonts w:ascii="Times New Roman" w:hAnsi="Times New Roman"/>
          <w:sz w:val="20"/>
          <w:szCs w:val="20"/>
          <w:lang w:eastAsia="ru-RU"/>
        </w:rPr>
        <w:t>Н. А. ЮРИНА</w:t>
      </w:r>
    </w:p>
    <w:p w:rsidR="00EA2DC0" w:rsidRPr="00EA2DC0" w:rsidRDefault="00EA2DC0" w:rsidP="00EA2DC0">
      <w:pPr>
        <w:widowControl w:val="0"/>
        <w:autoSpaceDE w:val="0"/>
        <w:autoSpaceDN w:val="0"/>
        <w:adjustRightInd w:val="0"/>
        <w:spacing w:after="0" w:line="240" w:lineRule="auto"/>
        <w:jc w:val="center"/>
        <w:rPr>
          <w:rFonts w:ascii="Times New Roman" w:hAnsi="Times New Roman"/>
          <w:sz w:val="10"/>
          <w:szCs w:val="20"/>
          <w:lang w:eastAsia="ru-RU"/>
        </w:rPr>
      </w:pPr>
    </w:p>
    <w:p w:rsidR="00EA2DC0" w:rsidRPr="00EA2DC0" w:rsidRDefault="00EA2DC0" w:rsidP="00EA2DC0">
      <w:pPr>
        <w:widowControl w:val="0"/>
        <w:autoSpaceDE w:val="0"/>
        <w:autoSpaceDN w:val="0"/>
        <w:adjustRightInd w:val="0"/>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ФГБНУ «Северо-Кавказский научно-исследовательский институт животноводства»,</w:t>
      </w:r>
    </w:p>
    <w:p w:rsidR="00EA2DC0" w:rsidRPr="00EA2DC0" w:rsidRDefault="00EA2DC0" w:rsidP="00EA2DC0">
      <w:pPr>
        <w:widowControl w:val="0"/>
        <w:autoSpaceDE w:val="0"/>
        <w:autoSpaceDN w:val="0"/>
        <w:adjustRightInd w:val="0"/>
        <w:spacing w:after="0" w:line="240" w:lineRule="auto"/>
        <w:jc w:val="center"/>
        <w:rPr>
          <w:rFonts w:ascii="Times New Roman" w:hAnsi="Times New Roman"/>
          <w:sz w:val="16"/>
          <w:szCs w:val="16"/>
          <w:lang w:eastAsia="ru-RU"/>
        </w:rPr>
      </w:pPr>
      <w:r w:rsidRPr="00EA2DC0">
        <w:rPr>
          <w:rFonts w:ascii="Times New Roman" w:hAnsi="Times New Roman"/>
          <w:sz w:val="16"/>
          <w:szCs w:val="16"/>
          <w:lang w:eastAsia="ru-RU"/>
        </w:rPr>
        <w:t>г. Краснодар, Российская Федерация</w:t>
      </w:r>
    </w:p>
    <w:p w:rsidR="00EA2DC0" w:rsidRPr="00EA2DC0" w:rsidRDefault="00EA2DC0" w:rsidP="00EA2DC0">
      <w:pPr>
        <w:spacing w:after="0" w:line="240" w:lineRule="auto"/>
        <w:ind w:firstLine="284"/>
        <w:rPr>
          <w:rFonts w:ascii="Times New Roman" w:hAnsi="Times New Roman"/>
          <w:sz w:val="1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Введение.</w:t>
      </w:r>
      <w:r w:rsidRPr="00EA2DC0">
        <w:rPr>
          <w:rFonts w:ascii="Times New Roman" w:hAnsi="Times New Roman"/>
          <w:sz w:val="20"/>
          <w:szCs w:val="20"/>
        </w:rPr>
        <w:t xml:space="preserve"> Основным принципом интенсификации производства продуктов птицеводства является эффективное использование кормо</w:t>
      </w:r>
      <w:r w:rsidRPr="00EA2DC0">
        <w:rPr>
          <w:rFonts w:ascii="Times New Roman" w:hAnsi="Times New Roman"/>
          <w:sz w:val="20"/>
          <w:szCs w:val="20"/>
        </w:rPr>
        <w:softHyphen/>
        <w:t>вых средств при рациональном подходе к расчету рационов [11].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Важным направлением исследований в области кормления птицы является поиск эффективных дешевых нетрадиционных и доступных кормовых средств [8, 9, 10].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В Краснодарском крае имеются большие за</w:t>
      </w:r>
      <w:r w:rsidRPr="00EA2DC0">
        <w:rPr>
          <w:rFonts w:ascii="Times New Roman" w:hAnsi="Times New Roman"/>
          <w:sz w:val="20"/>
          <w:szCs w:val="20"/>
        </w:rPr>
        <w:softHyphen/>
        <w:t>пасы дешевого природного кормового сырья – донных иловых отло</w:t>
      </w:r>
      <w:r w:rsidRPr="00EA2DC0">
        <w:rPr>
          <w:rFonts w:ascii="Times New Roman" w:hAnsi="Times New Roman"/>
          <w:sz w:val="20"/>
          <w:szCs w:val="20"/>
        </w:rPr>
        <w:softHyphen/>
        <w:t>жений озер, которые можно успешно использовать в приготовлении комбикормов для птицы [4, 5].</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Рядом авторов получены положительные результаты при вводе в комбикорма птицы до 10,0 % по массе корма высушенного сапропеля [2, 3, 6].</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Включение в рацион кур-несушек подсушенного сапропеля в коли</w:t>
      </w:r>
      <w:r w:rsidRPr="00EA2DC0">
        <w:rPr>
          <w:rFonts w:ascii="Times New Roman" w:hAnsi="Times New Roman"/>
          <w:sz w:val="20"/>
          <w:szCs w:val="20"/>
        </w:rPr>
        <w:softHyphen/>
        <w:t>честве 10−15 % взамен комбикорма повышает яйценоскость на 6 %, снижает стоимость кормов и себестоимость яиц на 9,0 % [1].</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При скармливании различных дозировок сапропелей различных месторождений, эффективность использования корма возрастает до 14,0 %, интенсивность роста молодняка птицы повышается до 8,0−12,0 %, сохранность − на 3,0−5,0 % [7, 12].</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Цель работы</w:t>
      </w:r>
      <w:r w:rsidRPr="00EA2DC0">
        <w:rPr>
          <w:rFonts w:ascii="Times New Roman" w:hAnsi="Times New Roman"/>
          <w:sz w:val="20"/>
          <w:szCs w:val="20"/>
        </w:rPr>
        <w:t xml:space="preserve"> − изучение влияния биологически активной добавки на основе донных иловых отложений Ханского озера Ейского района Краснодарского края на зоотехнические показатели молодняка кур-несушек.</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Материал и методика исследований</w:t>
      </w:r>
      <w:r w:rsidRPr="00EA2DC0">
        <w:rPr>
          <w:rFonts w:ascii="Times New Roman" w:hAnsi="Times New Roman"/>
          <w:sz w:val="20"/>
          <w:szCs w:val="20"/>
        </w:rPr>
        <w:t>. Для выполнения поставлен</w:t>
      </w:r>
      <w:r w:rsidRPr="00EA2DC0">
        <w:rPr>
          <w:rFonts w:ascii="Times New Roman" w:hAnsi="Times New Roman"/>
          <w:sz w:val="20"/>
          <w:szCs w:val="20"/>
        </w:rPr>
        <w:softHyphen/>
        <w:t>ных задач был проведен научно-хозяйственный опыт в условиях пти</w:t>
      </w:r>
      <w:r w:rsidRPr="00EA2DC0">
        <w:rPr>
          <w:rFonts w:ascii="Times New Roman" w:hAnsi="Times New Roman"/>
          <w:sz w:val="20"/>
          <w:szCs w:val="20"/>
        </w:rPr>
        <w:softHyphen/>
        <w:t>цефабрики «Краснодарская», г. Краснодар согласно «Методическим рекомендациям по проведению научных исследований по кормлению с.-х. птицы» (2005).</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Цыплята содержались в клеточных батареях БКМ−3, имея свобод</w:t>
      </w:r>
      <w:r w:rsidRPr="00EA2DC0">
        <w:rPr>
          <w:rFonts w:ascii="Times New Roman" w:hAnsi="Times New Roman"/>
          <w:sz w:val="20"/>
          <w:szCs w:val="20"/>
        </w:rPr>
        <w:softHyphen/>
        <w:t>ный доступ к воде и кормосмеси. Микроклимат помещения: световой и температурный режимы, влажность воздуха, а также плотность по</w:t>
      </w:r>
      <w:r w:rsidRPr="00EA2DC0">
        <w:rPr>
          <w:rFonts w:ascii="Times New Roman" w:hAnsi="Times New Roman"/>
          <w:sz w:val="20"/>
          <w:szCs w:val="20"/>
        </w:rPr>
        <w:softHyphen/>
        <w:t>садки в клетках, фронт кормления и поения соответствовали рекомен</w:t>
      </w:r>
      <w:r w:rsidRPr="00EA2DC0">
        <w:rPr>
          <w:rFonts w:ascii="Times New Roman" w:hAnsi="Times New Roman"/>
          <w:sz w:val="20"/>
          <w:szCs w:val="20"/>
        </w:rPr>
        <w:softHyphen/>
        <w:t>дуемым параметрам.</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Схема научно-хозяйственного опыта приводится в табл. 1.</w:t>
      </w:r>
    </w:p>
    <w:p w:rsidR="00EA2DC0" w:rsidRPr="00EA2DC0" w:rsidRDefault="00EA2DC0" w:rsidP="00EA2DC0">
      <w:pPr>
        <w:spacing w:after="0" w:line="240" w:lineRule="auto"/>
        <w:ind w:firstLine="284"/>
        <w:jc w:val="both"/>
        <w:rPr>
          <w:rFonts w:ascii="Times New Roman" w:hAnsi="Times New Roman"/>
          <w:sz w:val="20"/>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 xml:space="preserve">1. </w:t>
      </w:r>
      <w:r w:rsidRPr="00EA2DC0">
        <w:rPr>
          <w:rFonts w:ascii="Times New Roman" w:hAnsi="Times New Roman"/>
          <w:b/>
          <w:sz w:val="16"/>
          <w:szCs w:val="16"/>
        </w:rPr>
        <w:t>Схема научно-хозяйственного опыта (</w:t>
      </w:r>
      <w:r w:rsidRPr="00EA2DC0">
        <w:rPr>
          <w:rFonts w:ascii="Times New Roman" w:hAnsi="Times New Roman"/>
          <w:b/>
          <w:sz w:val="16"/>
          <w:szCs w:val="16"/>
          <w:lang w:val="en-US"/>
        </w:rPr>
        <w:t>n</w:t>
      </w:r>
      <w:r w:rsidRPr="00EA2DC0">
        <w:rPr>
          <w:rFonts w:ascii="Times New Roman" w:hAnsi="Times New Roman"/>
          <w:b/>
          <w:sz w:val="16"/>
          <w:szCs w:val="16"/>
        </w:rPr>
        <w:t> = 51)</w:t>
      </w:r>
    </w:p>
    <w:p w:rsidR="00EA2DC0" w:rsidRPr="00EA2DC0" w:rsidRDefault="00EA2DC0" w:rsidP="00EA2DC0">
      <w:pPr>
        <w:spacing w:after="0" w:line="240" w:lineRule="auto"/>
        <w:ind w:firstLine="284"/>
        <w:rPr>
          <w:rFonts w:ascii="Times New Roman" w:hAnsi="Times New Roman"/>
          <w:sz w:val="20"/>
          <w:szCs w:val="20"/>
        </w:rPr>
      </w:pPr>
    </w:p>
    <w:tbl>
      <w:tblPr>
        <w:tblW w:w="6124" w:type="dxa"/>
        <w:jc w:val="center"/>
        <w:tblLayout w:type="fixed"/>
        <w:tblLook w:val="00A0"/>
      </w:tblPr>
      <w:tblGrid>
        <w:gridCol w:w="1624"/>
        <w:gridCol w:w="4500"/>
      </w:tblGrid>
      <w:tr w:rsidR="00EA2DC0" w:rsidRPr="00EA2DC0" w:rsidTr="00C35AC5">
        <w:trPr>
          <w:trHeight w:val="20"/>
          <w:jc w:val="center"/>
        </w:trPr>
        <w:tc>
          <w:tcPr>
            <w:tcW w:w="1650" w:type="dxa"/>
            <w:tcBorders>
              <w:top w:val="single" w:sz="4" w:space="0" w:color="000000"/>
              <w:left w:val="single" w:sz="4" w:space="0" w:color="000000"/>
              <w:bottom w:val="single" w:sz="4" w:space="0" w:color="000000"/>
              <w:right w:val="nil"/>
            </w:tcBorders>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c>
          <w:tcPr>
            <w:tcW w:w="4581" w:type="dxa"/>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Характеристика кормления</w:t>
            </w:r>
          </w:p>
        </w:tc>
      </w:tr>
      <w:tr w:rsidR="00EA2DC0" w:rsidRPr="00EA2DC0" w:rsidTr="00C35AC5">
        <w:trPr>
          <w:trHeight w:val="20"/>
          <w:jc w:val="center"/>
        </w:trPr>
        <w:tc>
          <w:tcPr>
            <w:tcW w:w="1650" w:type="dxa"/>
            <w:tcBorders>
              <w:top w:val="nil"/>
              <w:left w:val="single" w:sz="4" w:space="0" w:color="000000"/>
              <w:bottom w:val="single" w:sz="4" w:space="0" w:color="000000"/>
              <w:right w:val="nil"/>
            </w:tcBorders>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1-я контрольная</w:t>
            </w:r>
          </w:p>
        </w:tc>
        <w:tc>
          <w:tcPr>
            <w:tcW w:w="4581" w:type="dxa"/>
            <w:tcBorders>
              <w:top w:val="nil"/>
              <w:left w:val="single" w:sz="4" w:space="0" w:color="000000"/>
              <w:bottom w:val="single" w:sz="4" w:space="0" w:color="000000"/>
              <w:right w:val="single" w:sz="4" w:space="0" w:color="000000"/>
            </w:tcBorders>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Полнорационный комбикорм (ПК)</w:t>
            </w:r>
          </w:p>
        </w:tc>
      </w:tr>
      <w:tr w:rsidR="00EA2DC0" w:rsidRPr="00EA2DC0" w:rsidTr="00C35AC5">
        <w:trPr>
          <w:trHeight w:val="20"/>
          <w:jc w:val="center"/>
        </w:trPr>
        <w:tc>
          <w:tcPr>
            <w:tcW w:w="1650" w:type="dxa"/>
            <w:tcBorders>
              <w:top w:val="nil"/>
              <w:left w:val="single" w:sz="4" w:space="0" w:color="000000"/>
              <w:bottom w:val="single" w:sz="4" w:space="0" w:color="000000"/>
              <w:right w:val="nil"/>
            </w:tcBorders>
            <w:vAlign w:val="center"/>
          </w:tcPr>
          <w:p w:rsidR="00EA2DC0" w:rsidRPr="00EA2DC0" w:rsidRDefault="00C35AC5" w:rsidP="00EA2DC0">
            <w:pPr>
              <w:spacing w:after="0" w:line="240" w:lineRule="auto"/>
              <w:rPr>
                <w:rFonts w:ascii="Times New Roman" w:hAnsi="Times New Roman"/>
                <w:sz w:val="16"/>
                <w:szCs w:val="16"/>
              </w:rPr>
            </w:pPr>
            <w:r>
              <w:rPr>
                <w:rFonts w:ascii="Times New Roman" w:hAnsi="Times New Roman"/>
                <w:sz w:val="16"/>
                <w:szCs w:val="16"/>
              </w:rPr>
              <w:t>2-я</w:t>
            </w:r>
            <w:r w:rsidR="00EA2DC0" w:rsidRPr="00EA2DC0">
              <w:rPr>
                <w:rFonts w:ascii="Times New Roman" w:hAnsi="Times New Roman"/>
                <w:sz w:val="16"/>
                <w:szCs w:val="16"/>
              </w:rPr>
              <w:t xml:space="preserve"> опытная</w:t>
            </w:r>
          </w:p>
        </w:tc>
        <w:tc>
          <w:tcPr>
            <w:tcW w:w="4581" w:type="dxa"/>
            <w:tcBorders>
              <w:top w:val="single" w:sz="4" w:space="0" w:color="000000"/>
              <w:left w:val="single" w:sz="4" w:space="0" w:color="000000"/>
              <w:bottom w:val="single" w:sz="4" w:space="0" w:color="000000"/>
              <w:right w:val="single" w:sz="4" w:space="0" w:color="000000"/>
            </w:tcBorders>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ПК + 1,5 % по массе корма высушенных иловых донных отло</w:t>
            </w:r>
            <w:r w:rsidRPr="00EA2DC0">
              <w:rPr>
                <w:rFonts w:ascii="Times New Roman" w:hAnsi="Times New Roman"/>
                <w:sz w:val="16"/>
                <w:szCs w:val="16"/>
              </w:rPr>
              <w:softHyphen/>
              <w:t>жений Ханского озера</w:t>
            </w:r>
          </w:p>
        </w:tc>
      </w:tr>
      <w:tr w:rsidR="00EA2DC0" w:rsidRPr="00EA2DC0" w:rsidTr="00C35AC5">
        <w:trPr>
          <w:trHeight w:val="20"/>
          <w:jc w:val="center"/>
        </w:trPr>
        <w:tc>
          <w:tcPr>
            <w:tcW w:w="1650" w:type="dxa"/>
            <w:tcBorders>
              <w:top w:val="nil"/>
              <w:left w:val="single" w:sz="4" w:space="0" w:color="000000"/>
              <w:bottom w:val="single" w:sz="4" w:space="0" w:color="000000"/>
              <w:right w:val="nil"/>
            </w:tcBorders>
            <w:vAlign w:val="center"/>
          </w:tcPr>
          <w:p w:rsidR="00EA2DC0" w:rsidRPr="00EA2DC0" w:rsidRDefault="00EA2DC0" w:rsidP="00EA2DC0">
            <w:pPr>
              <w:spacing w:after="0" w:line="240" w:lineRule="auto"/>
              <w:rPr>
                <w:rFonts w:ascii="Times New Roman" w:hAnsi="Times New Roman"/>
                <w:sz w:val="16"/>
                <w:szCs w:val="16"/>
              </w:rPr>
            </w:pPr>
            <w:r w:rsidRPr="00EA2DC0">
              <w:rPr>
                <w:rFonts w:ascii="Times New Roman" w:hAnsi="Times New Roman"/>
                <w:sz w:val="16"/>
                <w:szCs w:val="16"/>
              </w:rPr>
              <w:t>3-я опытная</w:t>
            </w:r>
          </w:p>
        </w:tc>
        <w:tc>
          <w:tcPr>
            <w:tcW w:w="4581" w:type="dxa"/>
            <w:tcBorders>
              <w:top w:val="nil"/>
              <w:left w:val="single" w:sz="4" w:space="0" w:color="000000"/>
              <w:bottom w:val="single" w:sz="4" w:space="0" w:color="000000"/>
              <w:right w:val="single" w:sz="4" w:space="0" w:color="000000"/>
            </w:tcBorders>
            <w:vAlign w:val="center"/>
          </w:tcPr>
          <w:p w:rsidR="00EA2DC0" w:rsidRPr="00EA2DC0" w:rsidRDefault="00EA2DC0" w:rsidP="00EA2DC0">
            <w:pPr>
              <w:spacing w:after="0" w:line="240" w:lineRule="auto"/>
              <w:jc w:val="both"/>
              <w:rPr>
                <w:rFonts w:ascii="Times New Roman" w:hAnsi="Times New Roman"/>
                <w:sz w:val="16"/>
                <w:szCs w:val="16"/>
              </w:rPr>
            </w:pPr>
            <w:r w:rsidRPr="00EA2DC0">
              <w:rPr>
                <w:rFonts w:ascii="Times New Roman" w:hAnsi="Times New Roman"/>
                <w:sz w:val="16"/>
                <w:szCs w:val="16"/>
              </w:rPr>
              <w:t>ПК +3,0 % по массе корма высушенных иловых донных отло</w:t>
            </w:r>
            <w:r w:rsidRPr="00EA2DC0">
              <w:rPr>
                <w:rFonts w:ascii="Times New Roman" w:hAnsi="Times New Roman"/>
                <w:sz w:val="16"/>
                <w:szCs w:val="16"/>
              </w:rPr>
              <w:softHyphen/>
              <w:t>жений Ханского озера</w:t>
            </w:r>
          </w:p>
        </w:tc>
      </w:tr>
    </w:tbl>
    <w:p w:rsidR="00EA2DC0" w:rsidRPr="00EA2DC0" w:rsidRDefault="00EA2DC0" w:rsidP="00EA2DC0">
      <w:pPr>
        <w:spacing w:after="0" w:line="240" w:lineRule="auto"/>
        <w:ind w:firstLine="284"/>
        <w:rPr>
          <w:rFonts w:ascii="Times New Roman" w:hAnsi="Times New Roman"/>
          <w:sz w:val="2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Три группы цыплят кросса Хайсекс Браун были сформированы ме</w:t>
      </w:r>
      <w:r w:rsidRPr="00EA2DC0">
        <w:rPr>
          <w:rFonts w:ascii="Times New Roman" w:hAnsi="Times New Roman"/>
          <w:sz w:val="20"/>
          <w:szCs w:val="20"/>
        </w:rPr>
        <w:softHyphen/>
        <w:t>тодом случайной выборки одного вывода цыплят, по 51 голове в каж</w:t>
      </w:r>
      <w:r w:rsidRPr="00EA2DC0">
        <w:rPr>
          <w:rFonts w:ascii="Times New Roman" w:hAnsi="Times New Roman"/>
          <w:sz w:val="20"/>
          <w:szCs w:val="20"/>
        </w:rPr>
        <w:softHyphen/>
        <w:t>дой группе (по 17 голов в каждой клетке одного яруса).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Первая группа птицы служила контролем и получала полнорацион</w:t>
      </w:r>
      <w:r w:rsidRPr="00EA2DC0">
        <w:rPr>
          <w:rFonts w:ascii="Times New Roman" w:hAnsi="Times New Roman"/>
          <w:sz w:val="20"/>
          <w:szCs w:val="20"/>
        </w:rPr>
        <w:softHyphen/>
        <w:t>ный комбикорм (ПК). Вторая группа молодняка дополнительно к ПК получала 1,5 % по массе корма высушенных иловых донных отложе</w:t>
      </w:r>
      <w:r w:rsidRPr="00EA2DC0">
        <w:rPr>
          <w:rFonts w:ascii="Times New Roman" w:hAnsi="Times New Roman"/>
          <w:sz w:val="20"/>
          <w:szCs w:val="20"/>
        </w:rPr>
        <w:softHyphen/>
        <w:t>ний Ханского озера. Третья группа птицы получала ПК + 3,0 % по массе корма высушенных иловых донных отложений Ханского озера.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научно-хозяйственном опыте цыплята взвешивались индивиду</w:t>
      </w:r>
      <w:r w:rsidRPr="00EA2DC0">
        <w:rPr>
          <w:rFonts w:ascii="Times New Roman" w:hAnsi="Times New Roman"/>
          <w:sz w:val="20"/>
          <w:szCs w:val="20"/>
        </w:rPr>
        <w:softHyphen/>
        <w:t>ально, в суточном возрасте, а затем по периодам выращивания (ежене</w:t>
      </w:r>
      <w:r w:rsidRPr="00EA2DC0">
        <w:rPr>
          <w:rFonts w:ascii="Times New Roman" w:hAnsi="Times New Roman"/>
          <w:sz w:val="20"/>
          <w:szCs w:val="20"/>
        </w:rPr>
        <w:softHyphen/>
        <w:t>дельно).</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Потребление кормов определяли путем взвешивания их остатков по периодам выращивания.</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Кормовая добавка на основе иловых донных отложений была вне</w:t>
      </w:r>
      <w:r w:rsidRPr="00EA2DC0">
        <w:rPr>
          <w:rFonts w:ascii="Times New Roman" w:hAnsi="Times New Roman"/>
          <w:sz w:val="20"/>
          <w:szCs w:val="20"/>
        </w:rPr>
        <w:softHyphen/>
        <w:t>сена в комбикорма за счет снижения содержания пшеницы, увеличе</w:t>
      </w:r>
      <w:r w:rsidRPr="00EA2DC0">
        <w:rPr>
          <w:rFonts w:ascii="Times New Roman" w:hAnsi="Times New Roman"/>
          <w:sz w:val="20"/>
          <w:szCs w:val="20"/>
        </w:rPr>
        <w:softHyphen/>
        <w:t>ния соевого жмыха и масла без особого нарушения питательности комбикормов.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Внешние признаки образца иловых донных отложений Ханского озера характерны для тонкодисперсных субстратов. По физико-хими</w:t>
      </w:r>
      <w:r w:rsidRPr="00EA2DC0">
        <w:rPr>
          <w:rFonts w:ascii="Times New Roman" w:hAnsi="Times New Roman"/>
          <w:sz w:val="20"/>
          <w:szCs w:val="20"/>
        </w:rPr>
        <w:softHyphen/>
        <w:t>ческим показателям относится к иловым минерализованным, слабо</w:t>
      </w:r>
      <w:r w:rsidRPr="00EA2DC0">
        <w:rPr>
          <w:rFonts w:ascii="Times New Roman" w:hAnsi="Times New Roman"/>
          <w:sz w:val="20"/>
          <w:szCs w:val="20"/>
        </w:rPr>
        <w:softHyphen/>
        <w:t>сульфидным пелоидам от нейтральной до слабощелочной реакции среды (при pH 7,77).</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Содержание сульфида железа в образце – 1,95 % на естественную влажную грязь; оксида двухвалентного железа − 1,638 </w:t>
      </w:r>
      <w:r w:rsidRPr="00EA2DC0">
        <w:rPr>
          <w:rFonts w:ascii="Times New Roman" w:hAnsi="Times New Roman"/>
          <w:iCs/>
          <w:sz w:val="20"/>
          <w:szCs w:val="20"/>
        </w:rPr>
        <w:t>%;</w:t>
      </w:r>
      <w:r w:rsidRPr="00EA2DC0">
        <w:rPr>
          <w:rFonts w:ascii="Times New Roman" w:hAnsi="Times New Roman"/>
          <w:sz w:val="20"/>
          <w:szCs w:val="20"/>
        </w:rPr>
        <w:t xml:space="preserve"> трехвалент</w:t>
      </w:r>
      <w:r w:rsidRPr="00EA2DC0">
        <w:rPr>
          <w:rFonts w:ascii="Times New Roman" w:hAnsi="Times New Roman"/>
          <w:sz w:val="20"/>
          <w:szCs w:val="20"/>
        </w:rPr>
        <w:softHyphen/>
        <w:t>ного − 0,10 %.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Концентрация микроэлементов в исследуемом сапропеле в основ</w:t>
      </w:r>
      <w:r w:rsidRPr="00EA2DC0">
        <w:rPr>
          <w:rFonts w:ascii="Times New Roman" w:hAnsi="Times New Roman"/>
          <w:sz w:val="20"/>
          <w:szCs w:val="20"/>
        </w:rPr>
        <w:softHyphen/>
        <w:t>ном не превышает среднюю распространенность химических элемен</w:t>
      </w:r>
      <w:r w:rsidRPr="00EA2DC0">
        <w:rPr>
          <w:rFonts w:ascii="Times New Roman" w:hAnsi="Times New Roman"/>
          <w:sz w:val="20"/>
          <w:szCs w:val="20"/>
        </w:rPr>
        <w:softHyphen/>
        <w:t xml:space="preserve">тов в данных отложениях.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Цыплята с суточного до 28-дневного возраста получали полнора</w:t>
      </w:r>
      <w:r w:rsidRPr="00EA2DC0">
        <w:rPr>
          <w:rFonts w:ascii="Times New Roman" w:hAnsi="Times New Roman"/>
          <w:sz w:val="20"/>
          <w:szCs w:val="20"/>
        </w:rPr>
        <w:softHyphen/>
        <w:t>ционный комбикорм ПК-2, содержащий 43,0 % пшеницы, 25,0 % ку</w:t>
      </w:r>
      <w:r w:rsidRPr="00EA2DC0">
        <w:rPr>
          <w:rFonts w:ascii="Times New Roman" w:hAnsi="Times New Roman"/>
          <w:sz w:val="20"/>
          <w:szCs w:val="20"/>
        </w:rPr>
        <w:softHyphen/>
        <w:t>курузы, 2,2 % соевого жмыха, 25,4 % соевого шрота, 0,5 % масла со</w:t>
      </w:r>
      <w:r w:rsidRPr="00EA2DC0">
        <w:rPr>
          <w:rFonts w:ascii="Times New Roman" w:hAnsi="Times New Roman"/>
          <w:sz w:val="20"/>
          <w:szCs w:val="20"/>
        </w:rPr>
        <w:softHyphen/>
        <w:t>евого и различные минеральные, витаминные, биологически активные кормовые добавки и премиксы.</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С 29 до 56-дневного возраста молодняку скармливали ПК−3, со</w:t>
      </w:r>
      <w:r w:rsidRPr="00EA2DC0">
        <w:rPr>
          <w:rFonts w:ascii="Times New Roman" w:hAnsi="Times New Roman"/>
          <w:sz w:val="20"/>
          <w:szCs w:val="20"/>
        </w:rPr>
        <w:softHyphen/>
        <w:t>стоящий из 39,98 % пшеницы, 10,0 % ячменя без пленки, 15,0 % куку</w:t>
      </w:r>
      <w:r w:rsidRPr="00EA2DC0">
        <w:rPr>
          <w:rFonts w:ascii="Times New Roman" w:hAnsi="Times New Roman"/>
          <w:sz w:val="20"/>
          <w:szCs w:val="20"/>
        </w:rPr>
        <w:softHyphen/>
        <w:t>рузы, 6,0 % отрубей пшеничных, 2,0 % гороха, 3,0 % соевого жмыха, 10,0 % соевого шрота, 10,0 % шрота подсолнечного, 0,9 % масла со</w:t>
      </w:r>
      <w:r w:rsidRPr="00EA2DC0">
        <w:rPr>
          <w:rFonts w:ascii="Times New Roman" w:hAnsi="Times New Roman"/>
          <w:sz w:val="20"/>
          <w:szCs w:val="20"/>
        </w:rPr>
        <w:softHyphen/>
        <w:t>евого и кормовых добавок (синтетических аминокислот, минеральных и витаминных добавок, премиксов).</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четвертый период выращивания (с 57 до 91-дневного возраста) цыплята получали ПК−4-1, который включает в свой состав 25,0 % пшеницы, 13,69 % ячменя без пленок, 24,0 % кукурузы, 6,0 % отрубей пшеничных, 2,0 % гороха, 3,0 % соевого жмыха, 18,0 % шрота подсол</w:t>
      </w:r>
      <w:r w:rsidRPr="00EA2DC0">
        <w:rPr>
          <w:rFonts w:ascii="Times New Roman" w:hAnsi="Times New Roman"/>
          <w:sz w:val="20"/>
          <w:szCs w:val="20"/>
        </w:rPr>
        <w:softHyphen/>
        <w:t>нечного, 1,8 % муки травяной люцерновой, 1,3 % масла соевого, мине</w:t>
      </w:r>
      <w:r w:rsidRPr="00EA2DC0">
        <w:rPr>
          <w:rFonts w:ascii="Times New Roman" w:hAnsi="Times New Roman"/>
          <w:sz w:val="20"/>
          <w:szCs w:val="20"/>
        </w:rPr>
        <w:softHyphen/>
        <w:t>ральные добавки, витамины и премикс 172-1 МН молодковый.</w:t>
      </w:r>
    </w:p>
    <w:p w:rsidR="00EA2DC0" w:rsidRPr="00EA2DC0" w:rsidRDefault="00EA2DC0" w:rsidP="00EA2DC0">
      <w:pPr>
        <w:spacing w:after="0" w:line="240" w:lineRule="auto"/>
        <w:ind w:firstLine="284"/>
        <w:jc w:val="both"/>
        <w:rPr>
          <w:rFonts w:ascii="Times New Roman" w:hAnsi="Times New Roman"/>
          <w:spacing w:val="-2"/>
          <w:sz w:val="20"/>
          <w:szCs w:val="20"/>
        </w:rPr>
      </w:pPr>
      <w:r w:rsidRPr="00EA2DC0">
        <w:rPr>
          <w:rFonts w:ascii="Times New Roman" w:hAnsi="Times New Roman"/>
          <w:b/>
          <w:bCs/>
          <w:spacing w:val="-2"/>
          <w:sz w:val="20"/>
          <w:szCs w:val="20"/>
        </w:rPr>
        <w:t>Результаты исследований и их обсуждение.</w:t>
      </w:r>
      <w:r w:rsidRPr="00EA2DC0">
        <w:rPr>
          <w:rFonts w:ascii="Times New Roman" w:hAnsi="Times New Roman"/>
          <w:spacing w:val="-2"/>
          <w:sz w:val="20"/>
          <w:szCs w:val="20"/>
        </w:rPr>
        <w:t xml:space="preserve"> Данные об изменении живой массы цыплят до 91-дневного возраста в результате проведения научно-производственного эксперимента представлены в табл. 2.</w:t>
      </w:r>
    </w:p>
    <w:p w:rsidR="00EA2DC0" w:rsidRPr="00EA2DC0" w:rsidRDefault="00EA2DC0" w:rsidP="00EA2DC0">
      <w:pPr>
        <w:spacing w:after="0" w:line="240" w:lineRule="auto"/>
        <w:ind w:firstLine="284"/>
        <w:rPr>
          <w:rFonts w:ascii="Times New Roman" w:hAnsi="Times New Roman"/>
          <w:sz w:val="12"/>
          <w:szCs w:val="20"/>
        </w:rPr>
      </w:pP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pacing w:val="20"/>
          <w:sz w:val="16"/>
          <w:szCs w:val="16"/>
        </w:rPr>
        <w:t>Таблица</w:t>
      </w:r>
      <w:r w:rsidRPr="00EA2DC0">
        <w:rPr>
          <w:rFonts w:ascii="Times New Roman" w:hAnsi="Times New Roman"/>
          <w:sz w:val="16"/>
          <w:szCs w:val="16"/>
        </w:rPr>
        <w:t xml:space="preserve"> 2. </w:t>
      </w:r>
      <w:r w:rsidRPr="00EA2DC0">
        <w:rPr>
          <w:rFonts w:ascii="Times New Roman" w:hAnsi="Times New Roman"/>
          <w:b/>
          <w:sz w:val="16"/>
          <w:szCs w:val="16"/>
        </w:rPr>
        <w:t>Изменения живой массы ремонтного молодняка кур-несушек,</w:t>
      </w:r>
    </w:p>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г (</w:t>
      </w:r>
      <w:r w:rsidRPr="00EA2DC0">
        <w:rPr>
          <w:rFonts w:ascii="Times New Roman" w:hAnsi="Times New Roman"/>
          <w:b/>
          <w:sz w:val="16"/>
          <w:szCs w:val="16"/>
          <w:lang w:val="en-US"/>
        </w:rPr>
        <w:t>M</w:t>
      </w:r>
      <w:r w:rsidRPr="00EA2DC0">
        <w:rPr>
          <w:rFonts w:ascii="Times New Roman" w:hAnsi="Times New Roman"/>
          <w:b/>
          <w:sz w:val="16"/>
          <w:szCs w:val="16"/>
        </w:rPr>
        <w:t> ± </w:t>
      </w:r>
      <w:r w:rsidRPr="00EA2DC0">
        <w:rPr>
          <w:rFonts w:ascii="Times New Roman" w:hAnsi="Times New Roman"/>
          <w:b/>
          <w:sz w:val="16"/>
          <w:szCs w:val="16"/>
          <w:lang w:val="en-US"/>
        </w:rPr>
        <w:t>m</w:t>
      </w:r>
      <w:r w:rsidRPr="00EA2DC0">
        <w:rPr>
          <w:rFonts w:ascii="Times New Roman" w:hAnsi="Times New Roman"/>
          <w:b/>
          <w:sz w:val="16"/>
          <w:szCs w:val="16"/>
        </w:rPr>
        <w:t xml:space="preserve">), </w:t>
      </w:r>
      <w:r w:rsidRPr="00EA2DC0">
        <w:rPr>
          <w:rFonts w:ascii="Times New Roman" w:hAnsi="Times New Roman"/>
          <w:b/>
          <w:sz w:val="16"/>
          <w:szCs w:val="16"/>
          <w:lang w:val="en-US"/>
        </w:rPr>
        <w:t>n</w:t>
      </w:r>
      <w:r w:rsidRPr="00EA2DC0">
        <w:rPr>
          <w:rFonts w:ascii="Times New Roman" w:hAnsi="Times New Roman"/>
          <w:b/>
          <w:sz w:val="16"/>
          <w:szCs w:val="16"/>
        </w:rPr>
        <w:t> = 51</w:t>
      </w:r>
    </w:p>
    <w:p w:rsidR="00EA2DC0" w:rsidRPr="00EA2DC0" w:rsidRDefault="00EA2DC0" w:rsidP="00EA2DC0">
      <w:pPr>
        <w:spacing w:after="0" w:line="240" w:lineRule="auto"/>
        <w:ind w:firstLine="284"/>
        <w:jc w:val="both"/>
        <w:rPr>
          <w:rFonts w:ascii="Times New Roman" w:hAnsi="Times New Roman"/>
          <w:sz w:val="12"/>
          <w:szCs w:val="20"/>
        </w:rPr>
      </w:pPr>
    </w:p>
    <w:tbl>
      <w:tblPr>
        <w:tblW w:w="4872"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3"/>
        <w:gridCol w:w="1613"/>
        <w:gridCol w:w="1613"/>
        <w:gridCol w:w="1878"/>
      </w:tblGrid>
      <w:tr w:rsidR="00EA2DC0" w:rsidRPr="00EA2DC0" w:rsidTr="00450BC1">
        <w:trPr>
          <w:trHeight w:val="20"/>
          <w:jc w:val="center"/>
        </w:trPr>
        <w:tc>
          <w:tcPr>
            <w:tcW w:w="868" w:type="pct"/>
            <w:vMerge w:val="restart"/>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Возраст, дн.</w:t>
            </w:r>
          </w:p>
        </w:tc>
        <w:tc>
          <w:tcPr>
            <w:tcW w:w="4132" w:type="pct"/>
            <w:gridSpan w:val="3"/>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Группа</w:t>
            </w:r>
          </w:p>
        </w:tc>
      </w:tr>
      <w:tr w:rsidR="00EA2DC0" w:rsidRPr="00EA2DC0" w:rsidTr="00450BC1">
        <w:trPr>
          <w:trHeight w:val="20"/>
          <w:jc w:val="center"/>
        </w:trPr>
        <w:tc>
          <w:tcPr>
            <w:tcW w:w="868" w:type="pct"/>
            <w:vMerge/>
            <w:vAlign w:val="center"/>
          </w:tcPr>
          <w:p w:rsidR="00EA2DC0" w:rsidRPr="00EA2DC0" w:rsidRDefault="00EA2DC0" w:rsidP="00EA2DC0">
            <w:pPr>
              <w:spacing w:after="0" w:line="240" w:lineRule="auto"/>
              <w:rPr>
                <w:rFonts w:ascii="Times New Roman" w:hAnsi="Times New Roman"/>
                <w:sz w:val="16"/>
                <w:szCs w:val="16"/>
              </w:rPr>
            </w:pP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1-я</w:t>
            </w: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2-я</w:t>
            </w:r>
          </w:p>
        </w:tc>
        <w:tc>
          <w:tcPr>
            <w:tcW w:w="152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3-я</w:t>
            </w:r>
          </w:p>
        </w:tc>
      </w:tr>
      <w:tr w:rsidR="00EA2DC0" w:rsidRPr="00EA2DC0" w:rsidTr="00450BC1">
        <w:trPr>
          <w:trHeight w:val="20"/>
          <w:jc w:val="center"/>
        </w:trPr>
        <w:tc>
          <w:tcPr>
            <w:tcW w:w="868"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w:t>
            </w: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37,1 ± 0,2</w:t>
            </w: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37,0 ± 0,2</w:t>
            </w:r>
          </w:p>
        </w:tc>
        <w:tc>
          <w:tcPr>
            <w:tcW w:w="152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37,0 ± 0,4</w:t>
            </w:r>
          </w:p>
        </w:tc>
      </w:tr>
      <w:tr w:rsidR="00EA2DC0" w:rsidRPr="00EA2DC0" w:rsidTr="00450BC1">
        <w:trPr>
          <w:trHeight w:val="20"/>
          <w:jc w:val="center"/>
        </w:trPr>
        <w:tc>
          <w:tcPr>
            <w:tcW w:w="868"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28</w:t>
            </w: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275,2 ± 1,7</w:t>
            </w: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278,2 ± 1,2</w:t>
            </w:r>
          </w:p>
        </w:tc>
        <w:tc>
          <w:tcPr>
            <w:tcW w:w="152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278,8 ± 2,8</w:t>
            </w:r>
          </w:p>
        </w:tc>
      </w:tr>
      <w:tr w:rsidR="00EA2DC0" w:rsidRPr="00EA2DC0" w:rsidTr="00450BC1">
        <w:trPr>
          <w:trHeight w:val="20"/>
          <w:jc w:val="center"/>
        </w:trPr>
        <w:tc>
          <w:tcPr>
            <w:tcW w:w="868"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56</w:t>
            </w: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665,7 ± 7,7</w:t>
            </w: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680,9 ± 6,0</w:t>
            </w:r>
          </w:p>
        </w:tc>
        <w:tc>
          <w:tcPr>
            <w:tcW w:w="152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688,5 ± 6,8**</w:t>
            </w:r>
          </w:p>
        </w:tc>
      </w:tr>
      <w:tr w:rsidR="00EA2DC0" w:rsidRPr="00EA2DC0" w:rsidTr="00450BC1">
        <w:trPr>
          <w:trHeight w:val="20"/>
          <w:jc w:val="center"/>
        </w:trPr>
        <w:tc>
          <w:tcPr>
            <w:tcW w:w="868"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91</w:t>
            </w: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1099,4 ± 17,7</w:t>
            </w:r>
          </w:p>
        </w:tc>
        <w:tc>
          <w:tcPr>
            <w:tcW w:w="1306"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1133,1 ± 12,4</w:t>
            </w:r>
          </w:p>
        </w:tc>
        <w:tc>
          <w:tcPr>
            <w:tcW w:w="1521" w:type="pct"/>
            <w:noWrap/>
            <w:vAlign w:val="center"/>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1148,9 ± 13,0**</w:t>
            </w:r>
          </w:p>
        </w:tc>
      </w:tr>
    </w:tbl>
    <w:p w:rsidR="00EA2DC0" w:rsidRPr="00EA2DC0" w:rsidRDefault="00EA2DC0" w:rsidP="00EA2DC0">
      <w:pPr>
        <w:spacing w:after="0" w:line="240" w:lineRule="auto"/>
        <w:ind w:firstLine="284"/>
        <w:rPr>
          <w:rFonts w:ascii="Times New Roman" w:hAnsi="Times New Roman"/>
          <w:iCs/>
          <w:sz w:val="16"/>
          <w:szCs w:val="16"/>
        </w:rPr>
      </w:pPr>
    </w:p>
    <w:p w:rsidR="00EA2DC0" w:rsidRPr="00EA2DC0" w:rsidRDefault="00EA2DC0" w:rsidP="00EA2DC0">
      <w:pPr>
        <w:spacing w:after="0" w:line="240" w:lineRule="auto"/>
        <w:ind w:firstLine="284"/>
        <w:rPr>
          <w:rFonts w:ascii="Times New Roman" w:hAnsi="Times New Roman"/>
          <w:iCs/>
          <w:sz w:val="16"/>
          <w:szCs w:val="16"/>
        </w:rPr>
      </w:pPr>
      <w:r w:rsidRPr="00EA2DC0">
        <w:rPr>
          <w:rFonts w:ascii="Times New Roman" w:hAnsi="Times New Roman"/>
          <w:iCs/>
          <w:sz w:val="16"/>
          <w:szCs w:val="16"/>
        </w:rPr>
        <w:t>*  Р&lt;0,05, ** Р&lt;0,01, *** Р&lt;0,001.</w:t>
      </w:r>
    </w:p>
    <w:p w:rsidR="00EA2DC0" w:rsidRPr="00EA2DC0" w:rsidRDefault="00EA2DC0" w:rsidP="00EA2DC0">
      <w:pPr>
        <w:spacing w:after="0" w:line="240" w:lineRule="auto"/>
        <w:ind w:firstLine="284"/>
        <w:rPr>
          <w:rFonts w:ascii="Times New Roman" w:hAnsi="Times New Roman"/>
          <w:sz w:val="1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Установлено, что цыплята второй опытной группы, которые полу</w:t>
      </w:r>
      <w:r w:rsidRPr="00EA2DC0">
        <w:rPr>
          <w:rFonts w:ascii="Times New Roman" w:hAnsi="Times New Roman"/>
          <w:sz w:val="20"/>
          <w:szCs w:val="20"/>
        </w:rPr>
        <w:softHyphen/>
        <w:t>чали изучаемую кормовую добавку в виде высушенных иловых отло</w:t>
      </w:r>
      <w:r w:rsidRPr="00EA2DC0">
        <w:rPr>
          <w:rFonts w:ascii="Times New Roman" w:hAnsi="Times New Roman"/>
          <w:sz w:val="20"/>
          <w:szCs w:val="20"/>
        </w:rPr>
        <w:softHyphen/>
        <w:t>жений Ханского озера в количестве 1,5 % по массе корма, имели тен</w:t>
      </w:r>
      <w:r w:rsidRPr="00EA2DC0">
        <w:rPr>
          <w:rFonts w:ascii="Times New Roman" w:hAnsi="Times New Roman"/>
          <w:sz w:val="20"/>
          <w:szCs w:val="20"/>
        </w:rPr>
        <w:softHyphen/>
        <w:t>денцию к повышению живой массы на 1,1−3,1 %, однако данные по</w:t>
      </w:r>
      <w:r w:rsidRPr="00EA2DC0">
        <w:rPr>
          <w:rFonts w:ascii="Times New Roman" w:hAnsi="Times New Roman"/>
          <w:sz w:val="20"/>
          <w:szCs w:val="20"/>
        </w:rPr>
        <w:softHyphen/>
        <w:t>лучены не достоверные. Молодняк третьей опытной группы, потреб</w:t>
      </w:r>
      <w:r w:rsidRPr="00EA2DC0">
        <w:rPr>
          <w:rFonts w:ascii="Times New Roman" w:hAnsi="Times New Roman"/>
          <w:sz w:val="20"/>
          <w:szCs w:val="20"/>
        </w:rPr>
        <w:softHyphen/>
        <w:t xml:space="preserve">лявший 3,0 % сапропеля, начиная с 56-дневного возраста, достоверно превышал контрольный показатель по живой массе на 3,4 % (Р&lt;0,01), а в 91-дневном возрасте – на 4,5 % (Р&lt;0,01).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За весь период эксперимента среднесуточный прирост составил в первой группе 11,67 г, во второй – 12,05 г (или выше контроля на 3,2 %), в третьей – 12,22 г (выше на 4,7 %).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Учет расхода скормленных кормов и полученного валового при</w:t>
      </w:r>
      <w:r w:rsidRPr="00EA2DC0">
        <w:rPr>
          <w:rFonts w:ascii="Times New Roman" w:hAnsi="Times New Roman"/>
          <w:sz w:val="20"/>
          <w:szCs w:val="20"/>
        </w:rPr>
        <w:softHyphen/>
        <w:t>роста живой массы цыплят позволил рассчитывать затраты корма на 1 кг произведенного продукта живой массы, которые составили за весь опыт 3,64 кг в первой группе, 3,53 кг – во второй (ниже контрольного показателя на 3,0 %) и 3,49 – в третьей группе (ниже на 4,2 %).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Полученные данные согласуются с результатами исследований ряда авторов (Выдрицкая И.</w:t>
      </w:r>
      <w:r w:rsidR="00137F5A">
        <w:rPr>
          <w:rFonts w:ascii="Times New Roman" w:hAnsi="Times New Roman"/>
          <w:sz w:val="20"/>
          <w:szCs w:val="20"/>
        </w:rPr>
        <w:t>, 1999, Кузнецов С. с соавт.</w:t>
      </w:r>
      <w:r w:rsidRPr="00EA2DC0">
        <w:rPr>
          <w:rFonts w:ascii="Times New Roman" w:hAnsi="Times New Roman"/>
          <w:sz w:val="20"/>
          <w:szCs w:val="20"/>
        </w:rPr>
        <w:t>, 1996, Н. А. Мальцева, 2000) и другими.</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bCs/>
          <w:sz w:val="20"/>
          <w:szCs w:val="20"/>
        </w:rPr>
        <w:t>Заключение.</w:t>
      </w:r>
      <w:r w:rsidRPr="00EA2DC0">
        <w:rPr>
          <w:rFonts w:ascii="Times New Roman" w:hAnsi="Times New Roman"/>
          <w:sz w:val="20"/>
          <w:szCs w:val="20"/>
        </w:rPr>
        <w:t xml:space="preserve"> Скармливание высушенного сапропеля Ханского озера способствует повышению интенсивности роста и снижению за</w:t>
      </w:r>
      <w:r w:rsidRPr="00EA2DC0">
        <w:rPr>
          <w:rFonts w:ascii="Times New Roman" w:hAnsi="Times New Roman"/>
          <w:sz w:val="20"/>
          <w:szCs w:val="20"/>
        </w:rPr>
        <w:softHyphen/>
        <w:t>трат кормов на единицу продукции ремонтного молодняка кур-несу</w:t>
      </w:r>
      <w:r w:rsidRPr="00EA2DC0">
        <w:rPr>
          <w:rFonts w:ascii="Times New Roman" w:hAnsi="Times New Roman"/>
          <w:sz w:val="20"/>
          <w:szCs w:val="20"/>
        </w:rPr>
        <w:softHyphen/>
        <w:t>шек.</w:t>
      </w:r>
    </w:p>
    <w:p w:rsidR="00EA2DC0" w:rsidRPr="00EA2DC0" w:rsidRDefault="00EA2DC0" w:rsidP="00EA2DC0">
      <w:pPr>
        <w:spacing w:after="0" w:line="240" w:lineRule="auto"/>
        <w:ind w:firstLine="284"/>
        <w:jc w:val="both"/>
        <w:rPr>
          <w:rFonts w:ascii="Times New Roman" w:hAnsi="Times New Roman"/>
          <w:sz w:val="10"/>
          <w:szCs w:val="20"/>
        </w:rPr>
      </w:pPr>
    </w:p>
    <w:p w:rsidR="00EA2DC0" w:rsidRPr="00EA2DC0" w:rsidRDefault="00EA2DC0" w:rsidP="00EA2DC0">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ind w:firstLine="284"/>
        <w:jc w:val="center"/>
        <w:rPr>
          <w:rFonts w:ascii="Times New Roman" w:hAnsi="Times New Roman"/>
          <w:sz w:val="16"/>
          <w:szCs w:val="16"/>
        </w:rPr>
      </w:pP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1. </w:t>
      </w:r>
      <w:r w:rsidRPr="00EA2DC0">
        <w:rPr>
          <w:rFonts w:ascii="Times New Roman" w:hAnsi="Times New Roman"/>
          <w:spacing w:val="20"/>
          <w:sz w:val="16"/>
          <w:szCs w:val="16"/>
        </w:rPr>
        <w:t>Выдрицкая</w:t>
      </w:r>
      <w:r w:rsidRPr="00EA2DC0">
        <w:rPr>
          <w:rFonts w:ascii="Times New Roman" w:hAnsi="Times New Roman"/>
          <w:sz w:val="16"/>
          <w:szCs w:val="16"/>
        </w:rPr>
        <w:t>, И. Нетрадиционные корма решение проблемы / И. Выдрицкая, А. Ромашко // Птицеводство. −1999. − № 1. − С. 15−17.</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2. </w:t>
      </w:r>
      <w:r w:rsidRPr="00EA2DC0">
        <w:rPr>
          <w:rFonts w:ascii="Times New Roman" w:hAnsi="Times New Roman"/>
          <w:spacing w:val="20"/>
          <w:sz w:val="16"/>
          <w:szCs w:val="16"/>
        </w:rPr>
        <w:t>Евтушенко</w:t>
      </w:r>
      <w:r w:rsidRPr="00EA2DC0">
        <w:rPr>
          <w:rFonts w:ascii="Times New Roman" w:hAnsi="Times New Roman"/>
          <w:sz w:val="16"/>
          <w:szCs w:val="16"/>
        </w:rPr>
        <w:t>, Н. Влияние кратности скармливания сапропелевых гранул на каче</w:t>
      </w:r>
      <w:r w:rsidRPr="00EA2DC0">
        <w:rPr>
          <w:rFonts w:ascii="Times New Roman" w:hAnsi="Times New Roman"/>
          <w:sz w:val="16"/>
          <w:szCs w:val="16"/>
        </w:rPr>
        <w:softHyphen/>
        <w:t xml:space="preserve">ство мяса утят бройлеров / Н. Евтушенко // Передовой научно-производственный опыт в птицеводстве: Экспресс – информация. − Сергиев Посад, 1994. − № 5. − С. 15−18. </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3. </w:t>
      </w:r>
      <w:r w:rsidRPr="00EA2DC0">
        <w:rPr>
          <w:rFonts w:ascii="Times New Roman" w:hAnsi="Times New Roman"/>
          <w:spacing w:val="20"/>
          <w:sz w:val="16"/>
          <w:szCs w:val="16"/>
        </w:rPr>
        <w:t>Кузнецов</w:t>
      </w:r>
      <w:r w:rsidRPr="00EA2DC0">
        <w:rPr>
          <w:rFonts w:ascii="Times New Roman" w:hAnsi="Times New Roman"/>
          <w:sz w:val="16"/>
          <w:szCs w:val="16"/>
        </w:rPr>
        <w:t xml:space="preserve">, С. Сапропели в кормлении птицы / С. Кузнецов, И. Дюкар, Г. Тимофеев // Комбикормовая промышленность. – 1996. − № 5. − С. 31−32. </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4. </w:t>
      </w:r>
      <w:r w:rsidRPr="00EA2DC0">
        <w:rPr>
          <w:rFonts w:ascii="Times New Roman" w:hAnsi="Times New Roman"/>
          <w:spacing w:val="20"/>
          <w:sz w:val="16"/>
          <w:szCs w:val="16"/>
        </w:rPr>
        <w:t>Максим</w:t>
      </w:r>
      <w:r w:rsidRPr="00EA2DC0">
        <w:rPr>
          <w:rFonts w:ascii="Times New Roman" w:hAnsi="Times New Roman"/>
          <w:sz w:val="16"/>
          <w:szCs w:val="16"/>
        </w:rPr>
        <w:t>, Е. А. Использование природных добавок в кормлении сельскохозяйст</w:t>
      </w:r>
      <w:r w:rsidRPr="00EA2DC0">
        <w:rPr>
          <w:rFonts w:ascii="Times New Roman" w:hAnsi="Times New Roman"/>
          <w:sz w:val="16"/>
          <w:szCs w:val="16"/>
        </w:rPr>
        <w:softHyphen/>
        <w:t>венных животных / Е. А. Максим, Н. А. Юрина, С. И. Кононенко // Сборник научных трудов Всероссийского научно-исследовательского института овцеводства и козовод</w:t>
      </w:r>
      <w:r w:rsidRPr="00EA2DC0">
        <w:rPr>
          <w:rFonts w:ascii="Times New Roman" w:hAnsi="Times New Roman"/>
          <w:sz w:val="16"/>
          <w:szCs w:val="16"/>
        </w:rPr>
        <w:softHyphen/>
        <w:t>ства. – Ставрополь, 2016. − Т. 1. − № 9. − С. 106−109.</w:t>
      </w:r>
    </w:p>
    <w:p w:rsidR="00EA2DC0" w:rsidRPr="00EA2DC0" w:rsidRDefault="00EA2DC0" w:rsidP="00EA2DC0">
      <w:pPr>
        <w:tabs>
          <w:tab w:val="left" w:pos="567"/>
        </w:tabs>
        <w:spacing w:after="0" w:line="240" w:lineRule="auto"/>
        <w:ind w:firstLine="284"/>
        <w:jc w:val="both"/>
        <w:rPr>
          <w:rFonts w:ascii="Times New Roman" w:hAnsi="Times New Roman"/>
          <w:spacing w:val="-2"/>
          <w:sz w:val="16"/>
          <w:szCs w:val="16"/>
        </w:rPr>
      </w:pPr>
      <w:r w:rsidRPr="00EA2DC0">
        <w:rPr>
          <w:rFonts w:ascii="Times New Roman" w:hAnsi="Times New Roman"/>
          <w:spacing w:val="-2"/>
          <w:sz w:val="16"/>
          <w:szCs w:val="16"/>
        </w:rPr>
        <w:t>5. </w:t>
      </w:r>
      <w:r w:rsidRPr="00EA2DC0">
        <w:rPr>
          <w:rFonts w:ascii="Times New Roman" w:hAnsi="Times New Roman"/>
          <w:spacing w:val="20"/>
          <w:sz w:val="16"/>
          <w:szCs w:val="16"/>
        </w:rPr>
        <w:t>Максим</w:t>
      </w:r>
      <w:r w:rsidRPr="00EA2DC0">
        <w:rPr>
          <w:rFonts w:ascii="Times New Roman" w:hAnsi="Times New Roman"/>
          <w:spacing w:val="-2"/>
          <w:sz w:val="16"/>
          <w:szCs w:val="16"/>
        </w:rPr>
        <w:t>, Е. А. Природный сапропель как перспек</w:t>
      </w:r>
      <w:r w:rsidR="00137F5A">
        <w:rPr>
          <w:rFonts w:ascii="Times New Roman" w:hAnsi="Times New Roman"/>
          <w:spacing w:val="-2"/>
          <w:sz w:val="16"/>
          <w:szCs w:val="16"/>
        </w:rPr>
        <w:t>тивная кормовая добавка / Е. А. </w:t>
      </w:r>
      <w:r w:rsidRPr="00EA2DC0">
        <w:rPr>
          <w:rFonts w:ascii="Times New Roman" w:hAnsi="Times New Roman"/>
          <w:spacing w:val="-2"/>
          <w:sz w:val="16"/>
          <w:szCs w:val="16"/>
        </w:rPr>
        <w:t>Максим, С. И. Кононенко, Н. А. Юрина // Сборник научных трудов Северо-Кавказского научно-исследовательского института живо</w:t>
      </w:r>
      <w:r w:rsidR="00137F5A">
        <w:rPr>
          <w:rFonts w:ascii="Times New Roman" w:hAnsi="Times New Roman"/>
          <w:spacing w:val="-2"/>
          <w:sz w:val="16"/>
          <w:szCs w:val="16"/>
        </w:rPr>
        <w:t>тноводства. − 2016. − Т. 2. − № 5. </w:t>
      </w:r>
      <w:r w:rsidRPr="00EA2DC0">
        <w:rPr>
          <w:rFonts w:ascii="Times New Roman" w:hAnsi="Times New Roman"/>
          <w:spacing w:val="-2"/>
          <w:sz w:val="16"/>
          <w:szCs w:val="16"/>
        </w:rPr>
        <w:t>− С. 85−89.</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6. </w:t>
      </w:r>
      <w:r w:rsidRPr="00EA2DC0">
        <w:rPr>
          <w:rFonts w:ascii="Times New Roman" w:hAnsi="Times New Roman"/>
          <w:spacing w:val="20"/>
          <w:sz w:val="16"/>
          <w:szCs w:val="16"/>
        </w:rPr>
        <w:t>Мальцев</w:t>
      </w:r>
      <w:r w:rsidRPr="00EA2DC0">
        <w:rPr>
          <w:rFonts w:ascii="Times New Roman" w:hAnsi="Times New Roman"/>
          <w:sz w:val="16"/>
          <w:szCs w:val="16"/>
        </w:rPr>
        <w:t>, А. Экстракт сапропеля в кормлении цыплят / А. Мальцев, Н. Мальцева, О. Ядрищенская // Животноводство России. – 2010. − № 3. − С. 28−29.</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7. </w:t>
      </w:r>
      <w:r w:rsidRPr="00EA2DC0">
        <w:rPr>
          <w:rFonts w:ascii="Times New Roman" w:hAnsi="Times New Roman"/>
          <w:spacing w:val="20"/>
          <w:sz w:val="16"/>
          <w:szCs w:val="16"/>
        </w:rPr>
        <w:t>Мальцева</w:t>
      </w:r>
      <w:r w:rsidRPr="00EA2DC0">
        <w:rPr>
          <w:rFonts w:ascii="Times New Roman" w:hAnsi="Times New Roman"/>
          <w:sz w:val="16"/>
          <w:szCs w:val="16"/>
        </w:rPr>
        <w:t>, Н. А. Использование сапропеля при кормлении цыплят-бройлеров</w:t>
      </w:r>
      <w:r w:rsidR="00137F5A">
        <w:rPr>
          <w:rFonts w:ascii="Times New Roman" w:hAnsi="Times New Roman"/>
          <w:sz w:val="16"/>
          <w:szCs w:val="16"/>
        </w:rPr>
        <w:t>:</w:t>
      </w:r>
      <w:r w:rsidRPr="00EA2DC0">
        <w:rPr>
          <w:rFonts w:ascii="Times New Roman" w:hAnsi="Times New Roman"/>
          <w:sz w:val="16"/>
          <w:szCs w:val="16"/>
        </w:rPr>
        <w:t xml:space="preserve"> </w:t>
      </w:r>
      <w:r w:rsidR="00137F5A">
        <w:rPr>
          <w:rFonts w:ascii="Times New Roman" w:hAnsi="Times New Roman"/>
          <w:sz w:val="16"/>
          <w:szCs w:val="16"/>
        </w:rPr>
        <w:t xml:space="preserve">дисс. </w:t>
      </w:r>
      <w:r w:rsidR="00137F5A" w:rsidRPr="00EA2DC0">
        <w:rPr>
          <w:rFonts w:ascii="Times New Roman" w:hAnsi="Times New Roman"/>
          <w:sz w:val="16"/>
          <w:szCs w:val="16"/>
        </w:rPr>
        <w:t>… канд.</w:t>
      </w:r>
      <w:r w:rsidR="00137F5A">
        <w:rPr>
          <w:rFonts w:ascii="Times New Roman" w:hAnsi="Times New Roman"/>
          <w:sz w:val="16"/>
          <w:szCs w:val="16"/>
        </w:rPr>
        <w:t xml:space="preserve"> с.-х. наук</w:t>
      </w:r>
      <w:r w:rsidR="00137F5A" w:rsidRPr="00EA2DC0">
        <w:rPr>
          <w:rFonts w:ascii="Times New Roman" w:hAnsi="Times New Roman"/>
          <w:sz w:val="16"/>
          <w:szCs w:val="16"/>
        </w:rPr>
        <w:t xml:space="preserve"> </w:t>
      </w:r>
      <w:r w:rsidR="00137F5A">
        <w:rPr>
          <w:rFonts w:ascii="Times New Roman" w:hAnsi="Times New Roman"/>
          <w:sz w:val="16"/>
          <w:szCs w:val="16"/>
        </w:rPr>
        <w:t xml:space="preserve">/ Н. А. Мальцева. </w:t>
      </w:r>
      <w:r w:rsidRPr="00EA2DC0">
        <w:rPr>
          <w:rFonts w:ascii="Times New Roman" w:hAnsi="Times New Roman"/>
          <w:sz w:val="16"/>
          <w:szCs w:val="16"/>
        </w:rPr>
        <w:t>– Омск, 2000. – 167 с.</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8. </w:t>
      </w:r>
      <w:r w:rsidRPr="00EA2DC0">
        <w:rPr>
          <w:rFonts w:ascii="Times New Roman" w:hAnsi="Times New Roman"/>
          <w:spacing w:val="20"/>
          <w:sz w:val="16"/>
          <w:szCs w:val="16"/>
        </w:rPr>
        <w:t>Псхациева</w:t>
      </w:r>
      <w:r w:rsidRPr="00EA2DC0">
        <w:rPr>
          <w:rFonts w:ascii="Times New Roman" w:hAnsi="Times New Roman"/>
          <w:sz w:val="16"/>
          <w:szCs w:val="16"/>
        </w:rPr>
        <w:t>, З. В. Использование природной кормовой добавки в рационах мо</w:t>
      </w:r>
      <w:r w:rsidR="00137F5A">
        <w:rPr>
          <w:rFonts w:ascii="Times New Roman" w:hAnsi="Times New Roman"/>
          <w:sz w:val="16"/>
          <w:szCs w:val="16"/>
        </w:rPr>
        <w:t>лод</w:t>
      </w:r>
      <w:r w:rsidRPr="00EA2DC0">
        <w:rPr>
          <w:rFonts w:ascii="Times New Roman" w:hAnsi="Times New Roman"/>
          <w:sz w:val="16"/>
          <w:szCs w:val="16"/>
        </w:rPr>
        <w:t>няка сельскохозяйственных животных / З. В. Псхациева, Н. А. Юрина /</w:t>
      </w:r>
      <w:r w:rsidR="00137F5A">
        <w:rPr>
          <w:rFonts w:ascii="Times New Roman" w:hAnsi="Times New Roman"/>
          <w:sz w:val="16"/>
          <w:szCs w:val="16"/>
        </w:rPr>
        <w:t>/ Инновации и современные техно</w:t>
      </w:r>
      <w:r w:rsidRPr="00EA2DC0">
        <w:rPr>
          <w:rFonts w:ascii="Times New Roman" w:hAnsi="Times New Roman"/>
          <w:sz w:val="16"/>
          <w:szCs w:val="16"/>
        </w:rPr>
        <w:t>логии в производстве и переработке сельскохозяйственной продукции: Материалы междунар. науч.-практич. конф. – Ставрополь, 2016. − С. 433−440.</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9. </w:t>
      </w:r>
      <w:r w:rsidRPr="00EA2DC0">
        <w:rPr>
          <w:rFonts w:ascii="Times New Roman" w:hAnsi="Times New Roman"/>
          <w:spacing w:val="20"/>
          <w:sz w:val="16"/>
          <w:szCs w:val="16"/>
        </w:rPr>
        <w:t>Пышманцева</w:t>
      </w:r>
      <w:r w:rsidRPr="00EA2DC0">
        <w:rPr>
          <w:rFonts w:ascii="Times New Roman" w:hAnsi="Times New Roman"/>
          <w:sz w:val="16"/>
          <w:szCs w:val="16"/>
        </w:rPr>
        <w:t>, Н. А. Энтеросорбенты в кормлении мясных цыплят / Н. А. Пыш</w:t>
      </w:r>
      <w:r w:rsidRPr="00EA2DC0">
        <w:rPr>
          <w:rFonts w:ascii="Times New Roman" w:hAnsi="Times New Roman"/>
          <w:sz w:val="16"/>
          <w:szCs w:val="16"/>
        </w:rPr>
        <w:softHyphen/>
        <w:t>манцева, З. В. Псхациева // Сборник научных трудов Всероссийского научно-исследова</w:t>
      </w:r>
      <w:r w:rsidRPr="00EA2DC0">
        <w:rPr>
          <w:rFonts w:ascii="Times New Roman" w:hAnsi="Times New Roman"/>
          <w:sz w:val="16"/>
          <w:szCs w:val="16"/>
        </w:rPr>
        <w:softHyphen/>
        <w:t>тельского института овцеводства и козоводства. − 2012. − Т. 3. − № 1-1. − С. 161−164.</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10. </w:t>
      </w:r>
      <w:r w:rsidRPr="00EA2DC0">
        <w:rPr>
          <w:rFonts w:ascii="Times New Roman" w:hAnsi="Times New Roman"/>
          <w:spacing w:val="20"/>
          <w:sz w:val="16"/>
          <w:szCs w:val="16"/>
        </w:rPr>
        <w:t>Пышманцева</w:t>
      </w:r>
      <w:r w:rsidRPr="00EA2DC0">
        <w:rPr>
          <w:rFonts w:ascii="Times New Roman" w:hAnsi="Times New Roman"/>
          <w:sz w:val="16"/>
          <w:szCs w:val="16"/>
        </w:rPr>
        <w:t>, Н. А. Использование пробиотиков при выращивании племенного молодняка кур-несушек / Н. А. Пышманцева, З. В. Псха</w:t>
      </w:r>
      <w:r w:rsidR="00137F5A">
        <w:rPr>
          <w:rFonts w:ascii="Times New Roman" w:hAnsi="Times New Roman"/>
          <w:sz w:val="16"/>
          <w:szCs w:val="16"/>
        </w:rPr>
        <w:t>циева // Известия Горского госу</w:t>
      </w:r>
      <w:r w:rsidRPr="00EA2DC0">
        <w:rPr>
          <w:rFonts w:ascii="Times New Roman" w:hAnsi="Times New Roman"/>
          <w:sz w:val="16"/>
          <w:szCs w:val="16"/>
        </w:rPr>
        <w:t>дарственного аграрного университета. − 2012. − Т. 49. − № 4. − С. 90−92.</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11. </w:t>
      </w:r>
      <w:r w:rsidRPr="00EA2DC0">
        <w:rPr>
          <w:rFonts w:ascii="Times New Roman" w:hAnsi="Times New Roman"/>
          <w:spacing w:val="20"/>
          <w:sz w:val="16"/>
          <w:szCs w:val="16"/>
        </w:rPr>
        <w:t>Юрин</w:t>
      </w:r>
      <w:r w:rsidRPr="00EA2DC0">
        <w:rPr>
          <w:rFonts w:ascii="Times New Roman" w:hAnsi="Times New Roman"/>
          <w:sz w:val="16"/>
          <w:szCs w:val="16"/>
        </w:rPr>
        <w:t>, Д. А. Оптимизация расчета рационов для сельскохозяйственных живот</w:t>
      </w:r>
      <w:r w:rsidRPr="00EA2DC0">
        <w:rPr>
          <w:rFonts w:ascii="Times New Roman" w:hAnsi="Times New Roman"/>
          <w:sz w:val="16"/>
          <w:szCs w:val="16"/>
        </w:rPr>
        <w:softHyphen/>
        <w:t>ных / Д. А. Юрин, Н. А. Юрина // Сборник научных трудов Северо-Кавказского научно-исследовательского института животноводства. − 2016. − Т. 1. − № 5. − С. 148−152.</w:t>
      </w:r>
    </w:p>
    <w:p w:rsidR="00EA2DC0" w:rsidRPr="00EA2DC0" w:rsidRDefault="00EA2DC0" w:rsidP="00EA2DC0">
      <w:pPr>
        <w:tabs>
          <w:tab w:val="left" w:pos="567"/>
        </w:tabs>
        <w:spacing w:after="0" w:line="240" w:lineRule="auto"/>
        <w:ind w:firstLine="284"/>
        <w:jc w:val="both"/>
        <w:rPr>
          <w:rFonts w:ascii="Times New Roman" w:hAnsi="Times New Roman"/>
          <w:sz w:val="16"/>
          <w:szCs w:val="16"/>
        </w:rPr>
      </w:pPr>
      <w:r w:rsidRPr="00EA2DC0">
        <w:rPr>
          <w:rFonts w:ascii="Times New Roman" w:hAnsi="Times New Roman"/>
          <w:sz w:val="16"/>
          <w:szCs w:val="16"/>
        </w:rPr>
        <w:t>12. </w:t>
      </w:r>
      <w:r w:rsidRPr="00EA2DC0">
        <w:rPr>
          <w:rFonts w:ascii="Times New Roman" w:hAnsi="Times New Roman"/>
          <w:spacing w:val="20"/>
          <w:sz w:val="16"/>
          <w:szCs w:val="16"/>
        </w:rPr>
        <w:t>Юрина</w:t>
      </w:r>
      <w:r w:rsidRPr="00EA2DC0">
        <w:rPr>
          <w:rFonts w:ascii="Times New Roman" w:hAnsi="Times New Roman"/>
          <w:sz w:val="16"/>
          <w:szCs w:val="16"/>
        </w:rPr>
        <w:t>, Н. А. Опыт применения сапропелей в кормлении сельскохозяйственных животных / Н. А. Юрина, С. И. Кононенко, Е. А. Максим // Сборник научных трудов Северо-Кавказского научно-исследовательского института животноводства. – Крас</w:t>
      </w:r>
      <w:r w:rsidR="00137F5A">
        <w:rPr>
          <w:rFonts w:ascii="Times New Roman" w:hAnsi="Times New Roman"/>
          <w:sz w:val="16"/>
          <w:szCs w:val="16"/>
        </w:rPr>
        <w:t>но</w:t>
      </w:r>
      <w:r w:rsidRPr="00EA2DC0">
        <w:rPr>
          <w:rFonts w:ascii="Times New Roman" w:hAnsi="Times New Roman"/>
          <w:sz w:val="16"/>
          <w:szCs w:val="16"/>
        </w:rPr>
        <w:t>дар, 2016. − Т. 2. − № 5. − С. 151−156.</w:t>
      </w:r>
    </w:p>
    <w:p w:rsidR="00EA2DC0" w:rsidRPr="00EA2DC0" w:rsidRDefault="00EA2DC0" w:rsidP="00EA2DC0">
      <w:pPr>
        <w:spacing w:after="0" w:line="240" w:lineRule="auto"/>
        <w:rPr>
          <w:rFonts w:ascii="Times New Roman" w:hAnsi="Times New Roman"/>
          <w:sz w:val="20"/>
          <w:szCs w:val="20"/>
          <w:lang w:val="uk-UA"/>
        </w:rPr>
      </w:pPr>
    </w:p>
    <w:p w:rsidR="00EA2DC0" w:rsidRPr="00EA2DC0" w:rsidRDefault="00EA2DC0" w:rsidP="00EA2DC0">
      <w:pPr>
        <w:spacing w:line="240" w:lineRule="auto"/>
        <w:rPr>
          <w:rFonts w:ascii="Times New Roman" w:hAnsi="Times New Roman"/>
          <w:sz w:val="20"/>
          <w:szCs w:val="20"/>
          <w:lang w:val="uk-UA"/>
        </w:rPr>
      </w:pPr>
      <w:r w:rsidRPr="00EA2DC0">
        <w:rPr>
          <w:rFonts w:ascii="Times New Roman" w:hAnsi="Times New Roman"/>
          <w:sz w:val="20"/>
          <w:szCs w:val="20"/>
          <w:lang w:val="uk-UA"/>
        </w:rPr>
        <w:t>УДК 619:616–089.882:612.087:636.2</w:t>
      </w:r>
    </w:p>
    <w:p w:rsidR="00EA2DC0" w:rsidRPr="00EA2DC0" w:rsidRDefault="00EA2DC0" w:rsidP="00EA2DC0">
      <w:pPr>
        <w:spacing w:line="240" w:lineRule="auto"/>
        <w:jc w:val="center"/>
        <w:rPr>
          <w:rFonts w:ascii="Times New Roman" w:hAnsi="Times New Roman"/>
          <w:b/>
          <w:sz w:val="20"/>
          <w:szCs w:val="20"/>
        </w:rPr>
      </w:pPr>
      <w:r w:rsidRPr="00EA2DC0">
        <w:rPr>
          <w:rFonts w:ascii="Times New Roman" w:hAnsi="Times New Roman"/>
          <w:b/>
          <w:sz w:val="20"/>
          <w:szCs w:val="20"/>
        </w:rPr>
        <w:t>САПОНИТ − ЭФФЕКТИВНОЕ СРЕДСТВО ПРОФИЛАКТИКИ ЖЕЛУДОЧНО-КИШЕЧНЫХ ЗАБОЛЕВАНИЙ ТЕЛЯТ</w:t>
      </w:r>
    </w:p>
    <w:p w:rsidR="00EA2DC0" w:rsidRPr="00EA2DC0" w:rsidRDefault="00EA2DC0" w:rsidP="00EA2DC0">
      <w:pPr>
        <w:spacing w:line="240" w:lineRule="auto"/>
        <w:jc w:val="center"/>
        <w:rPr>
          <w:rFonts w:ascii="Times New Roman" w:hAnsi="Times New Roman"/>
          <w:sz w:val="20"/>
          <w:szCs w:val="20"/>
        </w:rPr>
      </w:pPr>
      <w:r w:rsidRPr="00EA2DC0">
        <w:rPr>
          <w:rFonts w:ascii="Times New Roman" w:hAnsi="Times New Roman"/>
          <w:sz w:val="20"/>
          <w:szCs w:val="20"/>
        </w:rPr>
        <w:t>О. В. ЯБЛОНСКАЯ</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Национальный университет биоресурсов и природопользования Украины,</w:t>
      </w:r>
    </w:p>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г. Киев, Украина</w:t>
      </w:r>
    </w:p>
    <w:p w:rsidR="00EA2DC0" w:rsidRPr="00EA2DC0" w:rsidRDefault="00EA2DC0" w:rsidP="00EA2DC0">
      <w:pPr>
        <w:spacing w:after="0" w:line="240" w:lineRule="auto"/>
        <w:jc w:val="center"/>
        <w:rPr>
          <w:rFonts w:ascii="Times New Roman" w:hAnsi="Times New Roman"/>
          <w:sz w:val="16"/>
          <w:szCs w:val="16"/>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Введение</w:t>
      </w:r>
      <w:r w:rsidRPr="00EA2DC0">
        <w:rPr>
          <w:rFonts w:ascii="Times New Roman" w:hAnsi="Times New Roman"/>
          <w:sz w:val="20"/>
          <w:szCs w:val="20"/>
        </w:rPr>
        <w:t>. Желудочно-кишечные болезни молодняка длительное время наносят значительный ущерб животноводству. Особенно это стало заметным в последние годы в связи с кризисным состоянием отрасли.</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Анализ источников.</w:t>
      </w:r>
      <w:r w:rsidRPr="00EA2DC0">
        <w:rPr>
          <w:rFonts w:ascii="Times New Roman" w:hAnsi="Times New Roman"/>
          <w:sz w:val="20"/>
          <w:szCs w:val="20"/>
        </w:rPr>
        <w:t xml:space="preserve"> На фермах отдельных хозяйств увеличился процент недоразвитых новорожденных телят, так называемых гипо</w:t>
      </w:r>
      <w:r w:rsidRPr="00EA2DC0">
        <w:rPr>
          <w:rFonts w:ascii="Times New Roman" w:hAnsi="Times New Roman"/>
          <w:sz w:val="20"/>
          <w:szCs w:val="20"/>
        </w:rPr>
        <w:softHyphen/>
        <w:t>трофиков [1, 2, 3]. Поэтому вполне понятными являются поиски новых мер профилактики и лечения указанной патологии. Внимание живот</w:t>
      </w:r>
      <w:r w:rsidRPr="00EA2DC0">
        <w:rPr>
          <w:rFonts w:ascii="Times New Roman" w:hAnsi="Times New Roman"/>
          <w:sz w:val="20"/>
          <w:szCs w:val="20"/>
        </w:rPr>
        <w:softHyphen/>
        <w:t>новодов привлекли к себе открытые на территории У</w:t>
      </w:r>
      <w:r w:rsidR="00137F5A">
        <w:rPr>
          <w:rFonts w:ascii="Times New Roman" w:hAnsi="Times New Roman"/>
          <w:sz w:val="20"/>
          <w:szCs w:val="20"/>
        </w:rPr>
        <w:t>краины залежи сапонитовых глин –</w:t>
      </w:r>
      <w:r w:rsidRPr="00EA2DC0">
        <w:rPr>
          <w:rFonts w:ascii="Times New Roman" w:hAnsi="Times New Roman"/>
          <w:sz w:val="20"/>
          <w:szCs w:val="20"/>
        </w:rPr>
        <w:t xml:space="preserve"> уникальное сырье, содержащее в себе более 35 макро-, микро- и ультрамикроэлементов, ценный источник минераль</w:t>
      </w:r>
      <w:r w:rsidRPr="00EA2DC0">
        <w:rPr>
          <w:rFonts w:ascii="Times New Roman" w:hAnsi="Times New Roman"/>
          <w:sz w:val="20"/>
          <w:szCs w:val="20"/>
        </w:rPr>
        <w:softHyphen/>
        <w:t xml:space="preserve">ного питания животных [4].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Цель работы </w:t>
      </w:r>
      <w:r w:rsidRPr="00EA2DC0">
        <w:rPr>
          <w:rFonts w:ascii="Times New Roman" w:hAnsi="Times New Roman"/>
          <w:sz w:val="20"/>
          <w:szCs w:val="20"/>
        </w:rPr>
        <w:t>− возможность использования са</w:t>
      </w:r>
      <w:r w:rsidRPr="00EA2DC0">
        <w:rPr>
          <w:rFonts w:ascii="Times New Roman" w:hAnsi="Times New Roman"/>
          <w:sz w:val="20"/>
          <w:szCs w:val="20"/>
        </w:rPr>
        <w:softHyphen/>
        <w:t>понита в качестве средства неспецифической иммуностимуляции и профилактики желудочно-кишечных заболеваний у телят.</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Материал и методика исследований. </w:t>
      </w:r>
      <w:r w:rsidRPr="00EA2DC0">
        <w:rPr>
          <w:rFonts w:ascii="Times New Roman" w:hAnsi="Times New Roman"/>
          <w:sz w:val="20"/>
          <w:szCs w:val="20"/>
        </w:rPr>
        <w:t>Опыты проводили в хозяй</w:t>
      </w:r>
      <w:r w:rsidRPr="00EA2DC0">
        <w:rPr>
          <w:rFonts w:ascii="Times New Roman" w:hAnsi="Times New Roman"/>
          <w:sz w:val="20"/>
          <w:szCs w:val="20"/>
        </w:rPr>
        <w:softHyphen/>
        <w:t>ствах Хмельницкой области, где рождались телята с низкими показа</w:t>
      </w:r>
      <w:r w:rsidRPr="00EA2DC0">
        <w:rPr>
          <w:rFonts w:ascii="Times New Roman" w:hAnsi="Times New Roman"/>
          <w:sz w:val="20"/>
          <w:szCs w:val="20"/>
        </w:rPr>
        <w:softHyphen/>
        <w:t>телями жизненности. На основании данных клинико-физиоло-гиче</w:t>
      </w:r>
      <w:r w:rsidRPr="00EA2DC0">
        <w:rPr>
          <w:rFonts w:ascii="Times New Roman" w:hAnsi="Times New Roman"/>
          <w:sz w:val="20"/>
          <w:szCs w:val="20"/>
        </w:rPr>
        <w:softHyphen/>
        <w:t>ского исследования телят [5, 6]</w:t>
      </w:r>
      <w:r w:rsidRPr="00EA2DC0">
        <w:rPr>
          <w:rFonts w:ascii="Times New Roman" w:hAnsi="Times New Roman"/>
          <w:sz w:val="20"/>
          <w:szCs w:val="20"/>
          <w:lang w:val="uk-UA"/>
        </w:rPr>
        <w:t xml:space="preserve"> </w:t>
      </w:r>
      <w:r w:rsidRPr="00EA2DC0">
        <w:rPr>
          <w:rFonts w:ascii="Times New Roman" w:hAnsi="Times New Roman"/>
          <w:sz w:val="20"/>
          <w:szCs w:val="20"/>
        </w:rPr>
        <w:t>мы создали две группы животных</w:t>
      </w:r>
      <w:r w:rsidRPr="00EA2DC0">
        <w:rPr>
          <w:rFonts w:ascii="Times New Roman" w:hAnsi="Times New Roman"/>
          <w:sz w:val="20"/>
          <w:szCs w:val="20"/>
          <w:lang w:val="uk-UA"/>
        </w:rPr>
        <w:t xml:space="preserve">, в которые вошли </w:t>
      </w:r>
      <w:r w:rsidRPr="00EA2DC0">
        <w:rPr>
          <w:rFonts w:ascii="Times New Roman" w:hAnsi="Times New Roman"/>
          <w:sz w:val="20"/>
          <w:szCs w:val="20"/>
        </w:rPr>
        <w:t>нормально развиты</w:t>
      </w:r>
      <w:r w:rsidRPr="00EA2DC0">
        <w:rPr>
          <w:rFonts w:ascii="Times New Roman" w:hAnsi="Times New Roman"/>
          <w:sz w:val="20"/>
          <w:szCs w:val="20"/>
          <w:lang w:val="uk-UA"/>
        </w:rPr>
        <w:t>е</w:t>
      </w:r>
      <w:r w:rsidRPr="00EA2DC0">
        <w:rPr>
          <w:rFonts w:ascii="Times New Roman" w:hAnsi="Times New Roman"/>
          <w:sz w:val="20"/>
          <w:szCs w:val="20"/>
        </w:rPr>
        <w:t xml:space="preserve"> новорожденны</w:t>
      </w:r>
      <w:r w:rsidRPr="00EA2DC0">
        <w:rPr>
          <w:rFonts w:ascii="Times New Roman" w:hAnsi="Times New Roman"/>
          <w:sz w:val="20"/>
          <w:szCs w:val="20"/>
          <w:lang w:val="uk-UA"/>
        </w:rPr>
        <w:t>е</w:t>
      </w:r>
      <w:r w:rsidRPr="00EA2DC0">
        <w:rPr>
          <w:rFonts w:ascii="Times New Roman" w:hAnsi="Times New Roman"/>
          <w:sz w:val="20"/>
          <w:szCs w:val="20"/>
        </w:rPr>
        <w:t xml:space="preserve"> телят</w:t>
      </w:r>
      <w:r w:rsidRPr="00EA2DC0">
        <w:rPr>
          <w:rFonts w:ascii="Times New Roman" w:hAnsi="Times New Roman"/>
          <w:sz w:val="20"/>
          <w:szCs w:val="20"/>
          <w:lang w:val="uk-UA"/>
        </w:rPr>
        <w:t>а</w:t>
      </w:r>
      <w:r w:rsidRPr="00EA2DC0">
        <w:rPr>
          <w:rFonts w:ascii="Times New Roman" w:hAnsi="Times New Roman"/>
          <w:sz w:val="20"/>
          <w:szCs w:val="20"/>
        </w:rPr>
        <w:t xml:space="preserve"> и телят</w:t>
      </w:r>
      <w:r w:rsidRPr="00EA2DC0">
        <w:rPr>
          <w:rFonts w:ascii="Times New Roman" w:hAnsi="Times New Roman"/>
          <w:sz w:val="20"/>
          <w:szCs w:val="20"/>
          <w:lang w:val="uk-UA"/>
        </w:rPr>
        <w:t>а</w:t>
      </w:r>
      <w:r w:rsidRPr="00EA2DC0">
        <w:rPr>
          <w:rFonts w:ascii="Times New Roman" w:hAnsi="Times New Roman"/>
          <w:sz w:val="20"/>
          <w:szCs w:val="20"/>
        </w:rPr>
        <w:t>-гипотрофик</w:t>
      </w:r>
      <w:r w:rsidRPr="00EA2DC0">
        <w:rPr>
          <w:rFonts w:ascii="Times New Roman" w:hAnsi="Times New Roman"/>
          <w:sz w:val="20"/>
          <w:szCs w:val="20"/>
          <w:lang w:val="uk-UA"/>
        </w:rPr>
        <w:t>и. Для нормально развитых телят были характерны такие показатели: ма</w:t>
      </w:r>
      <w:r w:rsidRPr="00EA2DC0">
        <w:rPr>
          <w:rFonts w:ascii="Times New Roman" w:hAnsi="Times New Roman"/>
          <w:sz w:val="20"/>
          <w:szCs w:val="20"/>
        </w:rPr>
        <w:t>сс</w:t>
      </w:r>
      <w:r w:rsidRPr="00EA2DC0">
        <w:rPr>
          <w:rFonts w:ascii="Times New Roman" w:hAnsi="Times New Roman"/>
          <w:sz w:val="20"/>
          <w:szCs w:val="20"/>
          <w:lang w:val="uk-UA"/>
        </w:rPr>
        <w:t>а</w:t>
      </w:r>
      <w:r w:rsidRPr="00EA2DC0">
        <w:rPr>
          <w:rFonts w:ascii="Times New Roman" w:hAnsi="Times New Roman"/>
          <w:sz w:val="20"/>
          <w:szCs w:val="20"/>
        </w:rPr>
        <w:t xml:space="preserve"> тела −</w:t>
      </w:r>
      <w:r w:rsidRPr="00EA2DC0">
        <w:rPr>
          <w:rFonts w:ascii="Times New Roman" w:hAnsi="Times New Roman"/>
          <w:sz w:val="20"/>
          <w:szCs w:val="20"/>
          <w:lang w:val="uk-UA"/>
        </w:rPr>
        <w:t xml:space="preserve"> </w:t>
      </w:r>
      <w:r w:rsidRPr="00EA2DC0">
        <w:rPr>
          <w:rFonts w:ascii="Times New Roman" w:hAnsi="Times New Roman"/>
          <w:sz w:val="20"/>
          <w:szCs w:val="20"/>
        </w:rPr>
        <w:t>25 кг и выше, длин</w:t>
      </w:r>
      <w:r w:rsidRPr="00EA2DC0">
        <w:rPr>
          <w:rFonts w:ascii="Times New Roman" w:hAnsi="Times New Roman"/>
          <w:sz w:val="20"/>
          <w:szCs w:val="20"/>
          <w:lang w:val="uk-UA"/>
        </w:rPr>
        <w:t>а</w:t>
      </w:r>
      <w:r w:rsidRPr="00EA2DC0">
        <w:rPr>
          <w:rFonts w:ascii="Times New Roman" w:hAnsi="Times New Roman"/>
          <w:sz w:val="20"/>
          <w:szCs w:val="20"/>
        </w:rPr>
        <w:t xml:space="preserve"> туловища − более 80 см, равномерны</w:t>
      </w:r>
      <w:r w:rsidRPr="00EA2DC0">
        <w:rPr>
          <w:rFonts w:ascii="Times New Roman" w:hAnsi="Times New Roman"/>
          <w:sz w:val="20"/>
          <w:szCs w:val="20"/>
          <w:lang w:val="uk-UA"/>
        </w:rPr>
        <w:t>й</w:t>
      </w:r>
      <w:r w:rsidRPr="00EA2DC0">
        <w:rPr>
          <w:rFonts w:ascii="Times New Roman" w:hAnsi="Times New Roman"/>
          <w:sz w:val="20"/>
          <w:szCs w:val="20"/>
        </w:rPr>
        <w:t xml:space="preserve"> шерстны</w:t>
      </w:r>
      <w:r w:rsidRPr="00EA2DC0">
        <w:rPr>
          <w:rFonts w:ascii="Times New Roman" w:hAnsi="Times New Roman"/>
          <w:sz w:val="20"/>
          <w:szCs w:val="20"/>
          <w:lang w:val="uk-UA"/>
        </w:rPr>
        <w:t>й</w:t>
      </w:r>
      <w:r w:rsidRPr="00EA2DC0">
        <w:rPr>
          <w:rFonts w:ascii="Times New Roman" w:hAnsi="Times New Roman"/>
          <w:sz w:val="20"/>
          <w:szCs w:val="20"/>
        </w:rPr>
        <w:t xml:space="preserve"> покров по всему туловищу, наличие в ротовой полости не менее 6 резцов и </w:t>
      </w:r>
      <w:r w:rsidRPr="00EA2DC0">
        <w:rPr>
          <w:rFonts w:ascii="Times New Roman" w:hAnsi="Times New Roman"/>
          <w:sz w:val="20"/>
          <w:szCs w:val="20"/>
          <w:lang w:val="uk-UA"/>
        </w:rPr>
        <w:t xml:space="preserve">со </w:t>
      </w:r>
      <w:r w:rsidRPr="00EA2DC0">
        <w:rPr>
          <w:rFonts w:ascii="Times New Roman" w:hAnsi="Times New Roman"/>
          <w:sz w:val="20"/>
          <w:szCs w:val="20"/>
        </w:rPr>
        <w:t>временем появления рефлексов движе</w:t>
      </w:r>
      <w:r w:rsidRPr="00EA2DC0">
        <w:rPr>
          <w:rFonts w:ascii="Times New Roman" w:hAnsi="Times New Roman"/>
          <w:sz w:val="20"/>
          <w:szCs w:val="20"/>
        </w:rPr>
        <w:softHyphen/>
        <w:t>ния и сосания не позднее 60 минут после рождения), у телят-гипотро</w:t>
      </w:r>
      <w:r w:rsidRPr="00EA2DC0">
        <w:rPr>
          <w:rFonts w:ascii="Times New Roman" w:hAnsi="Times New Roman"/>
          <w:sz w:val="20"/>
          <w:szCs w:val="20"/>
        </w:rPr>
        <w:softHyphen/>
        <w:t xml:space="preserve">фиков эти показатели были ниже. Из нормотрофиков и гипотрофиков мы сформировали еще по две группы − опытную и контрольную.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Телятам опытных групп с 5-го дня жизни задавали через рот сапо</w:t>
      </w:r>
      <w:r w:rsidRPr="00EA2DC0">
        <w:rPr>
          <w:rFonts w:ascii="Times New Roman" w:hAnsi="Times New Roman"/>
          <w:sz w:val="20"/>
          <w:szCs w:val="20"/>
        </w:rPr>
        <w:softHyphen/>
        <w:t xml:space="preserve">нит, разбавив его кипяченой водой, начиная с суточной дозы 5 г, </w:t>
      </w:r>
      <w:r w:rsidR="00137F5A">
        <w:rPr>
          <w:rFonts w:ascii="Times New Roman" w:hAnsi="Times New Roman"/>
          <w:sz w:val="20"/>
          <w:szCs w:val="20"/>
        </w:rPr>
        <w:br/>
      </w:r>
      <w:r w:rsidRPr="00EA2DC0">
        <w:rPr>
          <w:rFonts w:ascii="Times New Roman" w:hAnsi="Times New Roman"/>
          <w:sz w:val="20"/>
          <w:szCs w:val="20"/>
        </w:rPr>
        <w:t>с 15-го дня дозу увеличивали до 10, с 30-го дня − до 15 г. Опыт про</w:t>
      </w:r>
      <w:r w:rsidR="00137F5A">
        <w:rPr>
          <w:rFonts w:ascii="Times New Roman" w:hAnsi="Times New Roman"/>
          <w:sz w:val="20"/>
          <w:szCs w:val="20"/>
        </w:rPr>
        <w:t>дол</w:t>
      </w:r>
      <w:r w:rsidRPr="00EA2DC0">
        <w:rPr>
          <w:rFonts w:ascii="Times New Roman" w:hAnsi="Times New Roman"/>
          <w:sz w:val="20"/>
          <w:szCs w:val="20"/>
        </w:rPr>
        <w:t>жался два месяца. За животными ве</w:t>
      </w:r>
      <w:r w:rsidR="00137F5A">
        <w:rPr>
          <w:rFonts w:ascii="Times New Roman" w:hAnsi="Times New Roman"/>
          <w:sz w:val="20"/>
          <w:szCs w:val="20"/>
        </w:rPr>
        <w:t>ли клинические наблюдения, опре</w:t>
      </w:r>
      <w:r w:rsidRPr="00EA2DC0">
        <w:rPr>
          <w:rFonts w:ascii="Times New Roman" w:hAnsi="Times New Roman"/>
          <w:sz w:val="20"/>
          <w:szCs w:val="20"/>
        </w:rPr>
        <w:t xml:space="preserve">деляли по периодам опыта содержание в сыворотке их крови общего белка (рефрактометрически) и иммуноглобулинов классов </w:t>
      </w:r>
      <w:r w:rsidRPr="00EA2DC0">
        <w:rPr>
          <w:rFonts w:ascii="Times New Roman" w:hAnsi="Times New Roman"/>
          <w:sz w:val="20"/>
          <w:szCs w:val="20"/>
          <w:lang w:val="en-US"/>
        </w:rPr>
        <w:t>G</w:t>
      </w:r>
      <w:r w:rsidRPr="00EA2DC0">
        <w:rPr>
          <w:rFonts w:ascii="Times New Roman" w:hAnsi="Times New Roman"/>
          <w:sz w:val="20"/>
          <w:szCs w:val="20"/>
        </w:rPr>
        <w:t xml:space="preserve">, </w:t>
      </w:r>
      <w:r w:rsidRPr="00EA2DC0">
        <w:rPr>
          <w:rFonts w:ascii="Times New Roman" w:hAnsi="Times New Roman"/>
          <w:sz w:val="20"/>
          <w:szCs w:val="20"/>
          <w:lang w:val="en-US"/>
        </w:rPr>
        <w:t>M</w:t>
      </w:r>
      <w:r w:rsidRPr="00EA2DC0">
        <w:rPr>
          <w:rFonts w:ascii="Times New Roman" w:hAnsi="Times New Roman"/>
          <w:sz w:val="20"/>
          <w:szCs w:val="20"/>
        </w:rPr>
        <w:t xml:space="preserve">, </w:t>
      </w:r>
      <w:r w:rsidRPr="00EA2DC0">
        <w:rPr>
          <w:rFonts w:ascii="Times New Roman" w:hAnsi="Times New Roman"/>
          <w:sz w:val="20"/>
          <w:szCs w:val="20"/>
          <w:lang w:val="en-US"/>
        </w:rPr>
        <w:t>A</w:t>
      </w:r>
      <w:r w:rsidRPr="00EA2DC0">
        <w:rPr>
          <w:rFonts w:ascii="Times New Roman" w:hAnsi="Times New Roman"/>
          <w:sz w:val="20"/>
          <w:szCs w:val="20"/>
        </w:rPr>
        <w:t xml:space="preserve"> − методом дискретного осаждения [7].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b/>
          <w:sz w:val="20"/>
          <w:szCs w:val="20"/>
        </w:rPr>
        <w:t xml:space="preserve">Результаты исследований и их обсуждение. </w:t>
      </w:r>
      <w:r w:rsidRPr="00EA2DC0">
        <w:rPr>
          <w:rFonts w:ascii="Times New Roman" w:hAnsi="Times New Roman"/>
          <w:sz w:val="20"/>
          <w:szCs w:val="20"/>
        </w:rPr>
        <w:t>Проведенные иссле</w:t>
      </w:r>
      <w:r w:rsidRPr="00EA2DC0">
        <w:rPr>
          <w:rFonts w:ascii="Times New Roman" w:hAnsi="Times New Roman"/>
          <w:sz w:val="20"/>
          <w:szCs w:val="20"/>
        </w:rPr>
        <w:softHyphen/>
        <w:t>дования показали, что количество телят, отнесенных к гипотрофикам по указанным показателям их развития, составляло в отдельных хозяй</w:t>
      </w:r>
      <w:r w:rsidRPr="00EA2DC0">
        <w:rPr>
          <w:rFonts w:ascii="Times New Roman" w:hAnsi="Times New Roman"/>
          <w:sz w:val="20"/>
          <w:szCs w:val="20"/>
        </w:rPr>
        <w:softHyphen/>
        <w:t xml:space="preserve">ствах от 3 до 11,5 %. Почти у всех из них в течение первых 10-и дней жизни возникали различного характера расстройства пищеварения с высоким летальным исходом.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 xml:space="preserve">Как видно из приведенных в табл. 1 данных, средняя масса телят-гипотрофиков, отобранных в данный опыт, составляла 22,30±0,50 кг. Живая масса этих телят </w:t>
      </w:r>
      <w:r w:rsidR="00137F5A">
        <w:rPr>
          <w:rFonts w:ascii="Times New Roman" w:hAnsi="Times New Roman"/>
          <w:sz w:val="20"/>
          <w:szCs w:val="20"/>
        </w:rPr>
        <w:t>до 3-месячного возраста увеличи</w:t>
      </w:r>
      <w:r w:rsidRPr="00EA2DC0">
        <w:rPr>
          <w:rFonts w:ascii="Times New Roman" w:hAnsi="Times New Roman"/>
          <w:sz w:val="20"/>
          <w:szCs w:val="20"/>
        </w:rPr>
        <w:t>лась до 57,49±5</w:t>
      </w:r>
      <w:r w:rsidR="00137F5A">
        <w:rPr>
          <w:rFonts w:ascii="Times New Roman" w:hAnsi="Times New Roman"/>
          <w:sz w:val="20"/>
          <w:szCs w:val="20"/>
        </w:rPr>
        <w:t xml:space="preserve">,80 кг; среднесуточные привесы </w:t>
      </w:r>
      <w:r w:rsidRPr="00EA2DC0">
        <w:rPr>
          <w:rFonts w:ascii="Times New Roman" w:hAnsi="Times New Roman"/>
          <w:sz w:val="20"/>
          <w:szCs w:val="20"/>
        </w:rPr>
        <w:t xml:space="preserve">соответственно с 365,00±25 г до 428,30±60 г.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то же время живая масса новорожденных телят-нормотрофиков составляла 30,80±1,60 кг и к концу опыта возросла до 77,87±3,15 кг при среднесуточных приростах от 560,50±20 г за первый месяц до 625,00±28 в конце опыта.</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Результаты применения в опыте сапонита превзошли наши ожида</w:t>
      </w:r>
      <w:r w:rsidRPr="00EA2DC0">
        <w:rPr>
          <w:rFonts w:ascii="Times New Roman" w:hAnsi="Times New Roman"/>
          <w:sz w:val="20"/>
          <w:szCs w:val="20"/>
        </w:rPr>
        <w:softHyphen/>
        <w:t>ния. Значительно улучшилось физиологическое состояние телят-гипо</w:t>
      </w:r>
      <w:r w:rsidRPr="00EA2DC0">
        <w:rPr>
          <w:rFonts w:ascii="Times New Roman" w:hAnsi="Times New Roman"/>
          <w:sz w:val="20"/>
          <w:szCs w:val="20"/>
        </w:rPr>
        <w:softHyphen/>
        <w:t>трофиков, улучшился у них аппетит, существенно уменьшилось число случаев расстройств пищеварения и желудочно-кишечных заболева</w:t>
      </w:r>
      <w:r w:rsidRPr="00EA2DC0">
        <w:rPr>
          <w:rFonts w:ascii="Times New Roman" w:hAnsi="Times New Roman"/>
          <w:sz w:val="20"/>
          <w:szCs w:val="20"/>
        </w:rPr>
        <w:softHyphen/>
        <w:t>ний, снизился падеж. Если в контрольной группе гипотрофиков в те</w:t>
      </w:r>
      <w:r w:rsidRPr="00EA2DC0">
        <w:rPr>
          <w:rFonts w:ascii="Times New Roman" w:hAnsi="Times New Roman"/>
          <w:sz w:val="20"/>
          <w:szCs w:val="20"/>
        </w:rPr>
        <w:softHyphen/>
        <w:t>чение опыта заболело 5 телят из 6 и пало 3, то в опытной группе гипо</w:t>
      </w:r>
      <w:r w:rsidRPr="00EA2DC0">
        <w:rPr>
          <w:rFonts w:ascii="Times New Roman" w:hAnsi="Times New Roman"/>
          <w:sz w:val="20"/>
          <w:szCs w:val="20"/>
        </w:rPr>
        <w:softHyphen/>
        <w:t xml:space="preserve">трофиков заболело три и пал один теленок. </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Относительно эффективности применения сапонита к телятам-нормо</w:t>
      </w:r>
      <w:r w:rsidRPr="00EA2DC0">
        <w:rPr>
          <w:rFonts w:ascii="Times New Roman" w:hAnsi="Times New Roman"/>
          <w:sz w:val="20"/>
          <w:szCs w:val="20"/>
        </w:rPr>
        <w:softHyphen/>
        <w:t>трофикам можно сказать, что под его влиянием значительно улучшилось их физиологическое состояние, достоверно увеличились приросты живой массы, уменьшилось количество расстройств пищеварения и желудочно-кишечных заболеваний. Если в контрольной группе телят-нормотрофиков заболело три теленка и пал один, то в опытной группе заболело легкой формой расстройств пищеварения два теленка, которые выздоровели в резул</w:t>
      </w:r>
      <w:r w:rsidR="00137F5A">
        <w:rPr>
          <w:rFonts w:ascii="Times New Roman" w:hAnsi="Times New Roman"/>
          <w:sz w:val="20"/>
          <w:szCs w:val="20"/>
        </w:rPr>
        <w:t>ьтате принятого лечения; падеж –</w:t>
      </w:r>
      <w:r w:rsidRPr="00EA2DC0">
        <w:rPr>
          <w:rFonts w:ascii="Times New Roman" w:hAnsi="Times New Roman"/>
          <w:sz w:val="20"/>
          <w:szCs w:val="20"/>
        </w:rPr>
        <w:t xml:space="preserve"> отсутствовал. </w:t>
      </w:r>
    </w:p>
    <w:p w:rsidR="00EA2DC0" w:rsidRPr="00EA2DC0" w:rsidRDefault="00EA2DC0" w:rsidP="00EA2DC0">
      <w:pPr>
        <w:spacing w:after="0" w:line="240" w:lineRule="auto"/>
        <w:ind w:firstLine="284"/>
        <w:jc w:val="both"/>
        <w:rPr>
          <w:rFonts w:ascii="Times New Roman" w:hAnsi="Times New Roman"/>
          <w:spacing w:val="12"/>
          <w:sz w:val="14"/>
          <w:szCs w:val="20"/>
        </w:rPr>
      </w:pPr>
    </w:p>
    <w:p w:rsidR="00EA2DC0" w:rsidRPr="00EA2DC0" w:rsidRDefault="00EA2DC0" w:rsidP="00EA2DC0">
      <w:pPr>
        <w:spacing w:line="240"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1.</w:t>
      </w:r>
      <w:r w:rsidRPr="00EA2DC0">
        <w:rPr>
          <w:rFonts w:ascii="Times New Roman" w:hAnsi="Times New Roman"/>
          <w:b/>
          <w:sz w:val="16"/>
          <w:szCs w:val="16"/>
        </w:rPr>
        <w:t xml:space="preserve"> Живая масса, среднесуточные привесы и сохранность подопытных телят</w:t>
      </w:r>
    </w:p>
    <w:tbl>
      <w:tblPr>
        <w:tblW w:w="4852" w:type="pct"/>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1078"/>
        <w:gridCol w:w="720"/>
        <w:gridCol w:w="720"/>
        <w:gridCol w:w="720"/>
        <w:gridCol w:w="720"/>
        <w:gridCol w:w="416"/>
        <w:gridCol w:w="720"/>
        <w:gridCol w:w="416"/>
        <w:gridCol w:w="639"/>
      </w:tblGrid>
      <w:tr w:rsidR="00EA2DC0" w:rsidRPr="00EA2DC0" w:rsidTr="00450BC1">
        <w:trPr>
          <w:jc w:val="center"/>
        </w:trPr>
        <w:tc>
          <w:tcPr>
            <w:tcW w:w="107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 xml:space="preserve">Изучаемые </w:t>
            </w:r>
          </w:p>
        </w:tc>
        <w:tc>
          <w:tcPr>
            <w:tcW w:w="2880" w:type="dxa"/>
            <w:gridSpan w:val="4"/>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Возраст телят, дн.</w:t>
            </w:r>
          </w:p>
        </w:tc>
        <w:tc>
          <w:tcPr>
            <w:tcW w:w="1136" w:type="dxa"/>
            <w:gridSpan w:val="2"/>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Заболело</w:t>
            </w:r>
          </w:p>
        </w:tc>
        <w:tc>
          <w:tcPr>
            <w:tcW w:w="1055" w:type="dxa"/>
            <w:gridSpan w:val="2"/>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Пало</w:t>
            </w:r>
          </w:p>
        </w:tc>
      </w:tr>
      <w:tr w:rsidR="00EA2DC0" w:rsidRPr="00EA2DC0" w:rsidTr="00450BC1">
        <w:trPr>
          <w:trHeight w:val="160"/>
          <w:jc w:val="center"/>
        </w:trPr>
        <w:tc>
          <w:tcPr>
            <w:tcW w:w="107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показатели</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н/рож.</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30</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60</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90</w:t>
            </w:r>
          </w:p>
        </w:tc>
        <w:tc>
          <w:tcPr>
            <w:tcW w:w="416"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lang w:val="en-US"/>
              </w:rPr>
              <w:t>n</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lang w:val="en-US"/>
              </w:rPr>
              <w:t>%</w:t>
            </w:r>
          </w:p>
        </w:tc>
        <w:tc>
          <w:tcPr>
            <w:tcW w:w="416"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lang w:val="en-US"/>
              </w:rPr>
              <w:t>n</w:t>
            </w:r>
          </w:p>
        </w:tc>
        <w:tc>
          <w:tcPr>
            <w:tcW w:w="63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lang w:val="en-US"/>
              </w:rPr>
              <w:t>%</w:t>
            </w:r>
          </w:p>
        </w:tc>
      </w:tr>
      <w:tr w:rsidR="00EA2DC0" w:rsidRPr="00EA2DC0" w:rsidTr="00450BC1">
        <w:trPr>
          <w:jc w:val="center"/>
        </w:trPr>
        <w:tc>
          <w:tcPr>
            <w:tcW w:w="6150" w:type="dxa"/>
            <w:gridSpan w:val="9"/>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Гипотрофики − контроль (</w:t>
            </w:r>
            <w:r w:rsidRPr="00EA2DC0">
              <w:rPr>
                <w:rFonts w:ascii="Times New Roman" w:hAnsi="Times New Roman"/>
                <w:b/>
                <w:sz w:val="16"/>
                <w:szCs w:val="16"/>
                <w:lang w:val="en-US"/>
              </w:rPr>
              <w:t>n</w:t>
            </w:r>
            <w:r w:rsidRPr="00EA2DC0">
              <w:rPr>
                <w:rFonts w:ascii="Times New Roman" w:hAnsi="Times New Roman"/>
                <w:b/>
                <w:sz w:val="16"/>
                <w:szCs w:val="16"/>
              </w:rPr>
              <w:t xml:space="preserve"> = 6)</w:t>
            </w:r>
          </w:p>
        </w:tc>
      </w:tr>
      <w:tr w:rsidR="00EA2DC0" w:rsidRPr="00EA2DC0" w:rsidTr="00450BC1">
        <w:trPr>
          <w:trHeight w:val="400"/>
          <w:jc w:val="center"/>
        </w:trPr>
        <w:tc>
          <w:tcPr>
            <w:tcW w:w="107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Живая масса, кг</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22,30±0,50</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33,25±5,60</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44,65±3,20</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57,49±5,80</w:t>
            </w:r>
          </w:p>
        </w:tc>
        <w:tc>
          <w:tcPr>
            <w:tcW w:w="416" w:type="dxa"/>
            <w:vAlign w:val="center"/>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5</w:t>
            </w:r>
          </w:p>
        </w:tc>
        <w:tc>
          <w:tcPr>
            <w:tcW w:w="720" w:type="dxa"/>
            <w:vAlign w:val="center"/>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83,3</w:t>
            </w:r>
          </w:p>
        </w:tc>
        <w:tc>
          <w:tcPr>
            <w:tcW w:w="416" w:type="dxa"/>
            <w:vAlign w:val="center"/>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3</w:t>
            </w:r>
          </w:p>
        </w:tc>
        <w:tc>
          <w:tcPr>
            <w:tcW w:w="639" w:type="dxa"/>
            <w:vAlign w:val="center"/>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60</w:t>
            </w:r>
          </w:p>
        </w:tc>
      </w:tr>
      <w:tr w:rsidR="00EA2DC0" w:rsidRPr="00EA2DC0" w:rsidTr="00450BC1">
        <w:trPr>
          <w:trHeight w:val="400"/>
          <w:jc w:val="center"/>
        </w:trPr>
        <w:tc>
          <w:tcPr>
            <w:tcW w:w="107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Среднесуточный привес, г</w:t>
            </w:r>
          </w:p>
        </w:tc>
        <w:tc>
          <w:tcPr>
            <w:tcW w:w="720" w:type="dxa"/>
            <w:vAlign w:val="center"/>
          </w:tcPr>
          <w:p w:rsidR="00EA2DC0" w:rsidRPr="00EA2DC0" w:rsidRDefault="00EA2DC0" w:rsidP="00EA2DC0">
            <w:pPr>
              <w:spacing w:after="0" w:line="240" w:lineRule="auto"/>
              <w:jc w:val="center"/>
              <w:rPr>
                <w:rFonts w:ascii="Times New Roman" w:hAnsi="Times New Roman"/>
                <w:b/>
                <w:sz w:val="16"/>
                <w:szCs w:val="16"/>
              </w:rPr>
            </w:pP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365,0±25</w:t>
            </w:r>
          </w:p>
        </w:tc>
        <w:tc>
          <w:tcPr>
            <w:tcW w:w="720" w:type="dxa"/>
            <w:vAlign w:val="center"/>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380,50±55</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428,30±60</w:t>
            </w:r>
          </w:p>
        </w:tc>
        <w:tc>
          <w:tcPr>
            <w:tcW w:w="416" w:type="dxa"/>
          </w:tcPr>
          <w:p w:rsidR="00EA2DC0" w:rsidRPr="00EA2DC0" w:rsidRDefault="00EA2DC0" w:rsidP="00EA2DC0">
            <w:pPr>
              <w:spacing w:after="0" w:line="240" w:lineRule="auto"/>
              <w:jc w:val="center"/>
              <w:rPr>
                <w:rFonts w:ascii="Times New Roman" w:hAnsi="Times New Roman"/>
                <w:b/>
                <w:sz w:val="16"/>
                <w:szCs w:val="16"/>
              </w:rPr>
            </w:pPr>
          </w:p>
        </w:tc>
        <w:tc>
          <w:tcPr>
            <w:tcW w:w="720" w:type="dxa"/>
          </w:tcPr>
          <w:p w:rsidR="00EA2DC0" w:rsidRPr="00EA2DC0" w:rsidRDefault="00EA2DC0" w:rsidP="00EA2DC0">
            <w:pPr>
              <w:spacing w:after="0" w:line="240" w:lineRule="auto"/>
              <w:jc w:val="center"/>
              <w:rPr>
                <w:rFonts w:ascii="Times New Roman" w:hAnsi="Times New Roman"/>
                <w:b/>
                <w:sz w:val="16"/>
                <w:szCs w:val="16"/>
              </w:rPr>
            </w:pPr>
          </w:p>
        </w:tc>
        <w:tc>
          <w:tcPr>
            <w:tcW w:w="416" w:type="dxa"/>
          </w:tcPr>
          <w:p w:rsidR="00EA2DC0" w:rsidRPr="00EA2DC0" w:rsidRDefault="00EA2DC0" w:rsidP="00EA2DC0">
            <w:pPr>
              <w:spacing w:after="0" w:line="240" w:lineRule="auto"/>
              <w:jc w:val="center"/>
              <w:rPr>
                <w:rFonts w:ascii="Times New Roman" w:hAnsi="Times New Roman"/>
                <w:b/>
                <w:sz w:val="16"/>
                <w:szCs w:val="16"/>
              </w:rPr>
            </w:pPr>
          </w:p>
        </w:tc>
        <w:tc>
          <w:tcPr>
            <w:tcW w:w="639" w:type="dxa"/>
          </w:tcPr>
          <w:p w:rsidR="00EA2DC0" w:rsidRPr="00EA2DC0" w:rsidRDefault="00EA2DC0" w:rsidP="00EA2DC0">
            <w:pPr>
              <w:spacing w:after="0" w:line="240" w:lineRule="auto"/>
              <w:jc w:val="center"/>
              <w:rPr>
                <w:rFonts w:ascii="Times New Roman" w:hAnsi="Times New Roman"/>
                <w:b/>
                <w:sz w:val="16"/>
                <w:szCs w:val="16"/>
              </w:rPr>
            </w:pPr>
          </w:p>
        </w:tc>
      </w:tr>
      <w:tr w:rsidR="00EA2DC0" w:rsidRPr="00EA2DC0" w:rsidTr="00450BC1">
        <w:trPr>
          <w:jc w:val="center"/>
        </w:trPr>
        <w:tc>
          <w:tcPr>
            <w:tcW w:w="6150" w:type="dxa"/>
            <w:gridSpan w:val="9"/>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Гипотрофики − опыт (</w:t>
            </w:r>
            <w:r w:rsidRPr="00EA2DC0">
              <w:rPr>
                <w:rFonts w:ascii="Times New Roman" w:hAnsi="Times New Roman"/>
                <w:b/>
                <w:sz w:val="16"/>
                <w:szCs w:val="16"/>
                <w:lang w:val="en-US"/>
              </w:rPr>
              <w:t>n</w:t>
            </w:r>
            <w:r w:rsidRPr="00EA2DC0">
              <w:rPr>
                <w:rFonts w:ascii="Times New Roman" w:hAnsi="Times New Roman"/>
                <w:b/>
                <w:sz w:val="16"/>
                <w:szCs w:val="16"/>
              </w:rPr>
              <w:t xml:space="preserve"> = 7)</w:t>
            </w:r>
          </w:p>
        </w:tc>
      </w:tr>
      <w:tr w:rsidR="00EA2DC0" w:rsidRPr="00EA2DC0" w:rsidTr="00450BC1">
        <w:trPr>
          <w:trHeight w:val="400"/>
          <w:jc w:val="center"/>
        </w:trPr>
        <w:tc>
          <w:tcPr>
            <w:tcW w:w="107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Живая масса, кг</w:t>
            </w:r>
          </w:p>
        </w:tc>
        <w:tc>
          <w:tcPr>
            <w:tcW w:w="720" w:type="dxa"/>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23,00±0,70</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34,70±4,75</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47,78±5,10</w:t>
            </w:r>
          </w:p>
        </w:tc>
        <w:tc>
          <w:tcPr>
            <w:tcW w:w="720"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62,35±3,40</w:t>
            </w:r>
          </w:p>
        </w:tc>
        <w:tc>
          <w:tcPr>
            <w:tcW w:w="416"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42,8</w:t>
            </w:r>
          </w:p>
        </w:tc>
        <w:tc>
          <w:tcPr>
            <w:tcW w:w="416"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w:t>
            </w:r>
          </w:p>
        </w:tc>
        <w:tc>
          <w:tcPr>
            <w:tcW w:w="639"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33,3</w:t>
            </w:r>
          </w:p>
        </w:tc>
      </w:tr>
      <w:tr w:rsidR="00EA2DC0" w:rsidRPr="00EA2DC0" w:rsidTr="00450BC1">
        <w:trPr>
          <w:trHeight w:val="403"/>
          <w:jc w:val="center"/>
        </w:trPr>
        <w:tc>
          <w:tcPr>
            <w:tcW w:w="107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Среднесуточный привес, г</w:t>
            </w:r>
          </w:p>
        </w:tc>
        <w:tc>
          <w:tcPr>
            <w:tcW w:w="720" w:type="dxa"/>
          </w:tcPr>
          <w:p w:rsidR="00EA2DC0" w:rsidRPr="00EA2DC0" w:rsidRDefault="00EA2DC0" w:rsidP="00EA2DC0">
            <w:pPr>
              <w:spacing w:after="0" w:line="240" w:lineRule="auto"/>
              <w:jc w:val="center"/>
              <w:rPr>
                <w:rFonts w:ascii="Times New Roman" w:hAnsi="Times New Roman"/>
                <w:b/>
                <w:sz w:val="16"/>
                <w:szCs w:val="16"/>
              </w:rPr>
            </w:pP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390,00± 56</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436,00± 70</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485,20±50</w:t>
            </w:r>
          </w:p>
        </w:tc>
        <w:tc>
          <w:tcPr>
            <w:tcW w:w="416" w:type="dxa"/>
          </w:tcPr>
          <w:p w:rsidR="00EA2DC0" w:rsidRPr="00EA2DC0" w:rsidRDefault="00EA2DC0" w:rsidP="00EA2DC0">
            <w:pPr>
              <w:spacing w:after="0" w:line="240" w:lineRule="auto"/>
              <w:jc w:val="center"/>
              <w:rPr>
                <w:rFonts w:ascii="Times New Roman" w:hAnsi="Times New Roman"/>
                <w:b/>
                <w:sz w:val="16"/>
                <w:szCs w:val="16"/>
              </w:rPr>
            </w:pPr>
          </w:p>
        </w:tc>
        <w:tc>
          <w:tcPr>
            <w:tcW w:w="720" w:type="dxa"/>
          </w:tcPr>
          <w:p w:rsidR="00EA2DC0" w:rsidRPr="00EA2DC0" w:rsidRDefault="00EA2DC0" w:rsidP="00EA2DC0">
            <w:pPr>
              <w:spacing w:after="0" w:line="240" w:lineRule="auto"/>
              <w:jc w:val="center"/>
              <w:rPr>
                <w:rFonts w:ascii="Times New Roman" w:hAnsi="Times New Roman"/>
                <w:b/>
                <w:sz w:val="16"/>
                <w:szCs w:val="16"/>
              </w:rPr>
            </w:pPr>
          </w:p>
        </w:tc>
        <w:tc>
          <w:tcPr>
            <w:tcW w:w="416" w:type="dxa"/>
          </w:tcPr>
          <w:p w:rsidR="00EA2DC0" w:rsidRPr="00EA2DC0" w:rsidRDefault="00EA2DC0" w:rsidP="00EA2DC0">
            <w:pPr>
              <w:spacing w:after="0" w:line="240" w:lineRule="auto"/>
              <w:jc w:val="center"/>
              <w:rPr>
                <w:rFonts w:ascii="Times New Roman" w:hAnsi="Times New Roman"/>
                <w:b/>
                <w:sz w:val="16"/>
                <w:szCs w:val="16"/>
              </w:rPr>
            </w:pPr>
          </w:p>
        </w:tc>
        <w:tc>
          <w:tcPr>
            <w:tcW w:w="639" w:type="dxa"/>
          </w:tcPr>
          <w:p w:rsidR="00EA2DC0" w:rsidRPr="00EA2DC0" w:rsidRDefault="00EA2DC0" w:rsidP="00EA2DC0">
            <w:pPr>
              <w:spacing w:after="0" w:line="240" w:lineRule="auto"/>
              <w:jc w:val="center"/>
              <w:rPr>
                <w:rFonts w:ascii="Times New Roman" w:hAnsi="Times New Roman"/>
                <w:b/>
                <w:sz w:val="16"/>
                <w:szCs w:val="16"/>
              </w:rPr>
            </w:pPr>
          </w:p>
        </w:tc>
      </w:tr>
      <w:tr w:rsidR="00EA2DC0" w:rsidRPr="00EA2DC0" w:rsidTr="00450BC1">
        <w:trPr>
          <w:jc w:val="center"/>
        </w:trPr>
        <w:tc>
          <w:tcPr>
            <w:tcW w:w="6150" w:type="dxa"/>
            <w:gridSpan w:val="9"/>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Нормотрофики − контроль (</w:t>
            </w:r>
            <w:r w:rsidRPr="00EA2DC0">
              <w:rPr>
                <w:rFonts w:ascii="Times New Roman" w:hAnsi="Times New Roman"/>
                <w:b/>
                <w:sz w:val="16"/>
                <w:szCs w:val="16"/>
                <w:lang w:val="en-US"/>
              </w:rPr>
              <w:t>n</w:t>
            </w:r>
            <w:r w:rsidRPr="00EA2DC0">
              <w:rPr>
                <w:rFonts w:ascii="Times New Roman" w:hAnsi="Times New Roman"/>
                <w:b/>
                <w:sz w:val="16"/>
                <w:szCs w:val="16"/>
              </w:rPr>
              <w:t xml:space="preserve"> = 10)</w:t>
            </w:r>
          </w:p>
        </w:tc>
      </w:tr>
      <w:tr w:rsidR="00EA2DC0" w:rsidRPr="00EA2DC0" w:rsidTr="00450BC1">
        <w:trPr>
          <w:trHeight w:val="266"/>
          <w:jc w:val="center"/>
        </w:trPr>
        <w:tc>
          <w:tcPr>
            <w:tcW w:w="1079" w:type="dxa"/>
            <w:vAlign w:val="center"/>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Живая масса, кг</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0,80±1,60</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45,65±2,10</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61,43±3,20</w:t>
            </w:r>
          </w:p>
        </w:tc>
        <w:tc>
          <w:tcPr>
            <w:tcW w:w="720" w:type="dxa"/>
            <w:vAlign w:val="center"/>
          </w:tcPr>
          <w:p w:rsidR="00EA2DC0" w:rsidRPr="00EA2DC0" w:rsidRDefault="00EA2DC0" w:rsidP="00EA2DC0">
            <w:pPr>
              <w:spacing w:after="0" w:line="240" w:lineRule="auto"/>
              <w:jc w:val="center"/>
              <w:rPr>
                <w:rFonts w:ascii="Times New Roman" w:hAnsi="Times New Roman"/>
                <w:b/>
                <w:sz w:val="16"/>
                <w:szCs w:val="16"/>
              </w:rPr>
            </w:pPr>
          </w:p>
        </w:tc>
        <w:tc>
          <w:tcPr>
            <w:tcW w:w="416"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w:t>
            </w:r>
          </w:p>
        </w:tc>
        <w:tc>
          <w:tcPr>
            <w:tcW w:w="416"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1</w:t>
            </w:r>
          </w:p>
        </w:tc>
        <w:tc>
          <w:tcPr>
            <w:tcW w:w="639"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33,3</w:t>
            </w:r>
          </w:p>
        </w:tc>
      </w:tr>
      <w:tr w:rsidR="00EA2DC0" w:rsidRPr="00EA2DC0" w:rsidTr="00450BC1">
        <w:trPr>
          <w:trHeight w:val="400"/>
          <w:jc w:val="center"/>
        </w:trPr>
        <w:tc>
          <w:tcPr>
            <w:tcW w:w="107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Среднесуточный привес, г</w:t>
            </w:r>
          </w:p>
        </w:tc>
        <w:tc>
          <w:tcPr>
            <w:tcW w:w="720" w:type="dxa"/>
          </w:tcPr>
          <w:p w:rsidR="00EA2DC0" w:rsidRPr="00EA2DC0" w:rsidRDefault="00EA2DC0" w:rsidP="00EA2DC0">
            <w:pPr>
              <w:spacing w:after="0" w:line="240" w:lineRule="auto"/>
              <w:jc w:val="center"/>
              <w:rPr>
                <w:rFonts w:ascii="Times New Roman" w:hAnsi="Times New Roman"/>
                <w:b/>
                <w:sz w:val="16"/>
                <w:szCs w:val="16"/>
              </w:rPr>
            </w:pP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495,00±25</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526,00±25</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548,00±25</w:t>
            </w:r>
          </w:p>
        </w:tc>
        <w:tc>
          <w:tcPr>
            <w:tcW w:w="416" w:type="dxa"/>
          </w:tcPr>
          <w:p w:rsidR="00EA2DC0" w:rsidRPr="00EA2DC0" w:rsidRDefault="00EA2DC0" w:rsidP="00EA2DC0">
            <w:pPr>
              <w:spacing w:after="0" w:line="240" w:lineRule="auto"/>
              <w:jc w:val="center"/>
              <w:rPr>
                <w:rFonts w:ascii="Times New Roman" w:hAnsi="Times New Roman"/>
                <w:b/>
                <w:sz w:val="16"/>
                <w:szCs w:val="16"/>
              </w:rPr>
            </w:pPr>
          </w:p>
        </w:tc>
        <w:tc>
          <w:tcPr>
            <w:tcW w:w="720" w:type="dxa"/>
          </w:tcPr>
          <w:p w:rsidR="00EA2DC0" w:rsidRPr="00EA2DC0" w:rsidRDefault="00EA2DC0" w:rsidP="00EA2DC0">
            <w:pPr>
              <w:spacing w:after="0" w:line="240" w:lineRule="auto"/>
              <w:jc w:val="center"/>
              <w:rPr>
                <w:rFonts w:ascii="Times New Roman" w:hAnsi="Times New Roman"/>
                <w:b/>
                <w:sz w:val="16"/>
                <w:szCs w:val="16"/>
              </w:rPr>
            </w:pPr>
          </w:p>
        </w:tc>
        <w:tc>
          <w:tcPr>
            <w:tcW w:w="416" w:type="dxa"/>
          </w:tcPr>
          <w:p w:rsidR="00EA2DC0" w:rsidRPr="00EA2DC0" w:rsidRDefault="00EA2DC0" w:rsidP="00EA2DC0">
            <w:pPr>
              <w:spacing w:after="0" w:line="240" w:lineRule="auto"/>
              <w:jc w:val="center"/>
              <w:rPr>
                <w:rFonts w:ascii="Times New Roman" w:hAnsi="Times New Roman"/>
                <w:b/>
                <w:sz w:val="16"/>
                <w:szCs w:val="16"/>
              </w:rPr>
            </w:pPr>
          </w:p>
        </w:tc>
        <w:tc>
          <w:tcPr>
            <w:tcW w:w="639" w:type="dxa"/>
          </w:tcPr>
          <w:p w:rsidR="00EA2DC0" w:rsidRPr="00EA2DC0" w:rsidRDefault="00EA2DC0" w:rsidP="00EA2DC0">
            <w:pPr>
              <w:spacing w:after="0" w:line="240" w:lineRule="auto"/>
              <w:jc w:val="center"/>
              <w:rPr>
                <w:rFonts w:ascii="Times New Roman" w:hAnsi="Times New Roman"/>
                <w:b/>
                <w:sz w:val="16"/>
                <w:szCs w:val="16"/>
              </w:rPr>
            </w:pPr>
          </w:p>
        </w:tc>
      </w:tr>
      <w:tr w:rsidR="00EA2DC0" w:rsidRPr="00EA2DC0" w:rsidTr="00450BC1">
        <w:trPr>
          <w:jc w:val="center"/>
        </w:trPr>
        <w:tc>
          <w:tcPr>
            <w:tcW w:w="6150" w:type="dxa"/>
            <w:gridSpan w:val="9"/>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Нормотрофики − опыт (</w:t>
            </w:r>
            <w:r w:rsidRPr="00EA2DC0">
              <w:rPr>
                <w:rFonts w:ascii="Times New Roman" w:hAnsi="Times New Roman"/>
                <w:b/>
                <w:sz w:val="16"/>
                <w:szCs w:val="16"/>
                <w:lang w:val="en-US"/>
              </w:rPr>
              <w:t>n</w:t>
            </w:r>
            <w:r w:rsidRPr="00EA2DC0">
              <w:rPr>
                <w:rFonts w:ascii="Times New Roman" w:hAnsi="Times New Roman"/>
                <w:b/>
                <w:sz w:val="16"/>
                <w:szCs w:val="16"/>
              </w:rPr>
              <w:t xml:space="preserve"> = 10)</w:t>
            </w:r>
          </w:p>
        </w:tc>
      </w:tr>
      <w:tr w:rsidR="00EA2DC0" w:rsidRPr="00EA2DC0" w:rsidTr="00450BC1">
        <w:trPr>
          <w:trHeight w:val="400"/>
          <w:jc w:val="center"/>
        </w:trPr>
        <w:tc>
          <w:tcPr>
            <w:tcW w:w="1079" w:type="dxa"/>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Живая масса, кг</w:t>
            </w:r>
          </w:p>
        </w:tc>
        <w:tc>
          <w:tcPr>
            <w:tcW w:w="720" w:type="dxa"/>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30,50±1,25</w:t>
            </w:r>
          </w:p>
        </w:tc>
        <w:tc>
          <w:tcPr>
            <w:tcW w:w="720" w:type="dxa"/>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47,80±2,30</w:t>
            </w:r>
          </w:p>
        </w:tc>
        <w:tc>
          <w:tcPr>
            <w:tcW w:w="720" w:type="dxa"/>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64,60±2,95</w:t>
            </w:r>
          </w:p>
        </w:tc>
        <w:tc>
          <w:tcPr>
            <w:tcW w:w="720" w:type="dxa"/>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83,35±4,10</w:t>
            </w:r>
          </w:p>
        </w:tc>
        <w:tc>
          <w:tcPr>
            <w:tcW w:w="416"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w:t>
            </w:r>
          </w:p>
        </w:tc>
        <w:tc>
          <w:tcPr>
            <w:tcW w:w="720" w:type="dxa"/>
            <w:vAlign w:val="center"/>
            <w:hideMark/>
          </w:tcPr>
          <w:p w:rsidR="00EA2DC0" w:rsidRPr="00EA2DC0" w:rsidRDefault="00EA2DC0" w:rsidP="00EA2DC0">
            <w:pPr>
              <w:spacing w:after="0" w:line="240" w:lineRule="auto"/>
              <w:jc w:val="center"/>
              <w:rPr>
                <w:rFonts w:ascii="Times New Roman" w:hAnsi="Times New Roman"/>
                <w:sz w:val="16"/>
                <w:szCs w:val="16"/>
              </w:rPr>
            </w:pPr>
            <w:r w:rsidRPr="00EA2DC0">
              <w:rPr>
                <w:rFonts w:ascii="Times New Roman" w:hAnsi="Times New Roman"/>
                <w:sz w:val="16"/>
                <w:szCs w:val="16"/>
              </w:rPr>
              <w:t>20</w:t>
            </w:r>
          </w:p>
        </w:tc>
        <w:tc>
          <w:tcPr>
            <w:tcW w:w="416"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 xml:space="preserve"> −</w:t>
            </w:r>
          </w:p>
        </w:tc>
        <w:tc>
          <w:tcPr>
            <w:tcW w:w="63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b/>
                <w:sz w:val="16"/>
                <w:szCs w:val="16"/>
              </w:rPr>
              <w:t xml:space="preserve"> −</w:t>
            </w:r>
          </w:p>
        </w:tc>
      </w:tr>
      <w:tr w:rsidR="00EA2DC0" w:rsidRPr="00EA2DC0" w:rsidTr="00450BC1">
        <w:trPr>
          <w:trHeight w:val="400"/>
          <w:jc w:val="center"/>
        </w:trPr>
        <w:tc>
          <w:tcPr>
            <w:tcW w:w="1079" w:type="dxa"/>
            <w:hideMark/>
          </w:tcPr>
          <w:p w:rsidR="00EA2DC0" w:rsidRPr="00EA2DC0" w:rsidRDefault="00EA2DC0" w:rsidP="00EA2DC0">
            <w:pPr>
              <w:spacing w:after="0" w:line="240" w:lineRule="auto"/>
              <w:jc w:val="center"/>
              <w:rPr>
                <w:rFonts w:ascii="Times New Roman" w:hAnsi="Times New Roman"/>
                <w:b/>
                <w:sz w:val="16"/>
                <w:szCs w:val="16"/>
              </w:rPr>
            </w:pPr>
            <w:r w:rsidRPr="00EA2DC0">
              <w:rPr>
                <w:rFonts w:ascii="Times New Roman" w:hAnsi="Times New Roman"/>
                <w:sz w:val="16"/>
                <w:szCs w:val="16"/>
              </w:rPr>
              <w:t>Среднесуточ. привес, г</w:t>
            </w:r>
          </w:p>
        </w:tc>
        <w:tc>
          <w:tcPr>
            <w:tcW w:w="720" w:type="dxa"/>
            <w:vAlign w:val="center"/>
            <w:hideMark/>
          </w:tcPr>
          <w:p w:rsidR="00EA2DC0" w:rsidRPr="00EA2DC0" w:rsidRDefault="00EA2DC0" w:rsidP="00EA2DC0">
            <w:pPr>
              <w:spacing w:after="0" w:line="240" w:lineRule="auto"/>
              <w:ind w:left="-38" w:right="-165"/>
              <w:rPr>
                <w:rFonts w:ascii="Times New Roman" w:hAnsi="Times New Roman"/>
                <w:sz w:val="16"/>
                <w:szCs w:val="16"/>
              </w:rPr>
            </w:pPr>
            <w:r w:rsidRPr="00EA2DC0">
              <w:rPr>
                <w:rFonts w:ascii="Times New Roman" w:hAnsi="Times New Roman"/>
                <w:sz w:val="16"/>
                <w:szCs w:val="16"/>
              </w:rPr>
              <w:t>560,0±20</w:t>
            </w:r>
          </w:p>
        </w:tc>
        <w:tc>
          <w:tcPr>
            <w:tcW w:w="720" w:type="dxa"/>
            <w:vAlign w:val="center"/>
            <w:hideMark/>
          </w:tcPr>
          <w:p w:rsidR="00EA2DC0" w:rsidRPr="00EA2DC0" w:rsidRDefault="00EA2DC0" w:rsidP="00EA2DC0">
            <w:pPr>
              <w:spacing w:after="0" w:line="240" w:lineRule="auto"/>
              <w:ind w:left="-191" w:right="-154"/>
              <w:jc w:val="center"/>
              <w:rPr>
                <w:rFonts w:ascii="Times New Roman" w:hAnsi="Times New Roman"/>
                <w:sz w:val="16"/>
                <w:szCs w:val="16"/>
              </w:rPr>
            </w:pPr>
            <w:r w:rsidRPr="00EA2DC0">
              <w:rPr>
                <w:rFonts w:ascii="Times New Roman" w:hAnsi="Times New Roman"/>
                <w:sz w:val="16"/>
                <w:szCs w:val="16"/>
              </w:rPr>
              <w:t xml:space="preserve"> 593,00±30</w:t>
            </w:r>
          </w:p>
        </w:tc>
        <w:tc>
          <w:tcPr>
            <w:tcW w:w="720" w:type="dxa"/>
            <w:vAlign w:val="center"/>
            <w:hideMark/>
          </w:tcPr>
          <w:p w:rsidR="00EA2DC0" w:rsidRPr="00EA2DC0" w:rsidRDefault="00EA2DC0" w:rsidP="00EA2DC0">
            <w:pPr>
              <w:spacing w:after="0" w:line="240" w:lineRule="auto"/>
              <w:ind w:left="-60" w:right="-143"/>
              <w:rPr>
                <w:rFonts w:ascii="Times New Roman" w:hAnsi="Times New Roman"/>
                <w:sz w:val="16"/>
                <w:szCs w:val="16"/>
              </w:rPr>
            </w:pPr>
            <w:r w:rsidRPr="00EA2DC0">
              <w:rPr>
                <w:rFonts w:ascii="Times New Roman" w:hAnsi="Times New Roman"/>
                <w:sz w:val="16"/>
                <w:szCs w:val="16"/>
              </w:rPr>
              <w:t>625,00±28</w:t>
            </w:r>
          </w:p>
        </w:tc>
        <w:tc>
          <w:tcPr>
            <w:tcW w:w="720" w:type="dxa"/>
          </w:tcPr>
          <w:p w:rsidR="00EA2DC0" w:rsidRPr="00EA2DC0" w:rsidRDefault="00EA2DC0" w:rsidP="00EA2DC0">
            <w:pPr>
              <w:spacing w:after="0" w:line="240" w:lineRule="auto"/>
              <w:jc w:val="center"/>
              <w:rPr>
                <w:rFonts w:ascii="Times New Roman" w:hAnsi="Times New Roman"/>
                <w:b/>
                <w:sz w:val="16"/>
                <w:szCs w:val="16"/>
              </w:rPr>
            </w:pPr>
          </w:p>
        </w:tc>
        <w:tc>
          <w:tcPr>
            <w:tcW w:w="416" w:type="dxa"/>
          </w:tcPr>
          <w:p w:rsidR="00EA2DC0" w:rsidRPr="00EA2DC0" w:rsidRDefault="00EA2DC0" w:rsidP="00EA2DC0">
            <w:pPr>
              <w:spacing w:after="0" w:line="240" w:lineRule="auto"/>
              <w:jc w:val="center"/>
              <w:rPr>
                <w:rFonts w:ascii="Times New Roman" w:hAnsi="Times New Roman"/>
                <w:b/>
                <w:sz w:val="16"/>
                <w:szCs w:val="16"/>
              </w:rPr>
            </w:pPr>
          </w:p>
        </w:tc>
        <w:tc>
          <w:tcPr>
            <w:tcW w:w="720" w:type="dxa"/>
          </w:tcPr>
          <w:p w:rsidR="00EA2DC0" w:rsidRPr="00EA2DC0" w:rsidRDefault="00EA2DC0" w:rsidP="00EA2DC0">
            <w:pPr>
              <w:spacing w:after="0" w:line="240" w:lineRule="auto"/>
              <w:jc w:val="center"/>
              <w:rPr>
                <w:rFonts w:ascii="Times New Roman" w:hAnsi="Times New Roman"/>
                <w:b/>
                <w:sz w:val="16"/>
                <w:szCs w:val="16"/>
              </w:rPr>
            </w:pPr>
          </w:p>
        </w:tc>
        <w:tc>
          <w:tcPr>
            <w:tcW w:w="416" w:type="dxa"/>
          </w:tcPr>
          <w:p w:rsidR="00EA2DC0" w:rsidRPr="00EA2DC0" w:rsidRDefault="00EA2DC0" w:rsidP="00EA2DC0">
            <w:pPr>
              <w:spacing w:after="0" w:line="240" w:lineRule="auto"/>
              <w:jc w:val="center"/>
              <w:rPr>
                <w:rFonts w:ascii="Times New Roman" w:hAnsi="Times New Roman"/>
                <w:b/>
                <w:sz w:val="16"/>
                <w:szCs w:val="16"/>
              </w:rPr>
            </w:pPr>
          </w:p>
        </w:tc>
        <w:tc>
          <w:tcPr>
            <w:tcW w:w="639" w:type="dxa"/>
          </w:tcPr>
          <w:p w:rsidR="00EA2DC0" w:rsidRPr="00EA2DC0" w:rsidRDefault="00EA2DC0" w:rsidP="00EA2DC0">
            <w:pPr>
              <w:spacing w:after="0" w:line="240" w:lineRule="auto"/>
              <w:jc w:val="center"/>
              <w:rPr>
                <w:rFonts w:ascii="Times New Roman" w:hAnsi="Times New Roman"/>
                <w:b/>
                <w:sz w:val="16"/>
                <w:szCs w:val="16"/>
              </w:rPr>
            </w:pPr>
          </w:p>
        </w:tc>
      </w:tr>
    </w:tbl>
    <w:p w:rsidR="00EA2DC0" w:rsidRPr="00EA2DC0" w:rsidRDefault="00EA2DC0" w:rsidP="00EA2DC0">
      <w:pPr>
        <w:spacing w:after="0" w:line="240" w:lineRule="auto"/>
        <w:ind w:firstLine="284"/>
        <w:jc w:val="both"/>
        <w:rPr>
          <w:rFonts w:ascii="Times New Roman" w:hAnsi="Times New Roman"/>
          <w:sz w:val="10"/>
          <w:szCs w:val="20"/>
        </w:rPr>
      </w:pP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Анализ сыворотки крови новорожденных телят-гипотрофиков (табл. 2) показал низкое содержание общего белка (ОБ) − 25,10±3,44 г/л, на фоне в 2 раза высшего показателя у телят-нормотрофиков − 52,90±4,75 г/л.</w:t>
      </w:r>
    </w:p>
    <w:p w:rsidR="00EA2DC0" w:rsidRPr="00EA2DC0" w:rsidRDefault="00EA2DC0" w:rsidP="00EA2DC0">
      <w:pPr>
        <w:spacing w:after="0" w:line="240" w:lineRule="auto"/>
        <w:ind w:firstLine="284"/>
        <w:jc w:val="both"/>
        <w:rPr>
          <w:rFonts w:ascii="Times New Roman" w:hAnsi="Times New Roman"/>
          <w:sz w:val="20"/>
          <w:szCs w:val="20"/>
        </w:rPr>
      </w:pPr>
      <w:r w:rsidRPr="00EA2DC0">
        <w:rPr>
          <w:rFonts w:ascii="Times New Roman" w:hAnsi="Times New Roman"/>
          <w:sz w:val="20"/>
          <w:szCs w:val="20"/>
        </w:rPr>
        <w:t>В процессе роста телят содержание белка в сыворотке их крови по</w:t>
      </w:r>
      <w:r w:rsidRPr="00EA2DC0">
        <w:rPr>
          <w:rFonts w:ascii="Times New Roman" w:hAnsi="Times New Roman"/>
          <w:sz w:val="20"/>
          <w:szCs w:val="20"/>
        </w:rPr>
        <w:softHyphen/>
        <w:t>степенно увеличивалось и к концу опытного периода достигло у телят-гипотрофиков 47,60±5,30 г/л, оставаясь однако значительно ниже, чем у нормально развитых телят в начале опыта, у которых к концу опыта оно уже составляло 50,44±3,80 г/л.</w:t>
      </w:r>
    </w:p>
    <w:p w:rsidR="00EA2DC0" w:rsidRPr="00EA2DC0" w:rsidRDefault="00EA2DC0" w:rsidP="00137F5A">
      <w:pPr>
        <w:spacing w:after="0" w:line="235" w:lineRule="auto"/>
        <w:ind w:firstLine="284"/>
        <w:jc w:val="both"/>
        <w:rPr>
          <w:rFonts w:ascii="Times New Roman" w:hAnsi="Times New Roman"/>
          <w:sz w:val="20"/>
          <w:szCs w:val="20"/>
        </w:rPr>
      </w:pPr>
      <w:r w:rsidRPr="00EA2DC0">
        <w:rPr>
          <w:rFonts w:ascii="Times New Roman" w:hAnsi="Times New Roman"/>
          <w:sz w:val="20"/>
          <w:szCs w:val="20"/>
        </w:rPr>
        <w:t>Также характерным показателем иммунобиологической реактивно</w:t>
      </w:r>
      <w:r w:rsidRPr="00EA2DC0">
        <w:rPr>
          <w:rFonts w:ascii="Times New Roman" w:hAnsi="Times New Roman"/>
          <w:sz w:val="20"/>
          <w:szCs w:val="20"/>
        </w:rPr>
        <w:softHyphen/>
        <w:t>сти новорожденных телят является содержание в их крови иммуногло</w:t>
      </w:r>
      <w:r w:rsidRPr="00EA2DC0">
        <w:rPr>
          <w:rFonts w:ascii="Times New Roman" w:hAnsi="Times New Roman"/>
          <w:sz w:val="20"/>
          <w:szCs w:val="20"/>
        </w:rPr>
        <w:softHyphen/>
        <w:t>булинов. Как видно из приведенных в таблице данных, содержание этого показателя в крови телят-гипотрофиков было ниже критиче</w:t>
      </w:r>
      <w:r w:rsidRPr="00EA2DC0">
        <w:rPr>
          <w:rFonts w:ascii="Times New Roman" w:hAnsi="Times New Roman"/>
          <w:sz w:val="20"/>
          <w:szCs w:val="20"/>
        </w:rPr>
        <w:softHyphen/>
        <w:t>ского. В процессе роста телят оно постепенно увеличивалось, значи</w:t>
      </w:r>
      <w:r w:rsidRPr="00EA2DC0">
        <w:rPr>
          <w:rFonts w:ascii="Times New Roman" w:hAnsi="Times New Roman"/>
          <w:sz w:val="20"/>
          <w:szCs w:val="20"/>
        </w:rPr>
        <w:softHyphen/>
        <w:t>тельно превысив исходный уровень, однако оставалось при этом зна</w:t>
      </w:r>
      <w:r w:rsidRPr="00EA2DC0">
        <w:rPr>
          <w:rFonts w:ascii="Times New Roman" w:hAnsi="Times New Roman"/>
          <w:sz w:val="20"/>
          <w:szCs w:val="20"/>
        </w:rPr>
        <w:softHyphen/>
        <w:t xml:space="preserve">чительно ниже уровня, характерного для нормально развитых телят. </w:t>
      </w:r>
    </w:p>
    <w:p w:rsidR="00EA2DC0" w:rsidRPr="00EA2DC0" w:rsidRDefault="00EA2DC0" w:rsidP="00137F5A">
      <w:pPr>
        <w:spacing w:after="0" w:line="235" w:lineRule="auto"/>
        <w:ind w:firstLine="284"/>
        <w:jc w:val="both"/>
        <w:rPr>
          <w:rFonts w:ascii="Times New Roman" w:hAnsi="Times New Roman"/>
          <w:sz w:val="18"/>
          <w:szCs w:val="20"/>
        </w:rPr>
      </w:pPr>
    </w:p>
    <w:p w:rsidR="00EA2DC0" w:rsidRPr="00EA2DC0" w:rsidRDefault="00EA2DC0" w:rsidP="00137F5A">
      <w:pPr>
        <w:spacing w:after="0" w:line="235" w:lineRule="auto"/>
        <w:jc w:val="center"/>
        <w:rPr>
          <w:rFonts w:ascii="Times New Roman" w:hAnsi="Times New Roman"/>
          <w:b/>
          <w:sz w:val="16"/>
          <w:szCs w:val="16"/>
        </w:rPr>
      </w:pPr>
      <w:r w:rsidRPr="00EA2DC0">
        <w:rPr>
          <w:rFonts w:ascii="Times New Roman" w:hAnsi="Times New Roman"/>
          <w:spacing w:val="20"/>
          <w:sz w:val="16"/>
          <w:szCs w:val="16"/>
        </w:rPr>
        <w:t xml:space="preserve">Таблица </w:t>
      </w:r>
      <w:r w:rsidRPr="00EA2DC0">
        <w:rPr>
          <w:rFonts w:ascii="Times New Roman" w:hAnsi="Times New Roman"/>
          <w:sz w:val="16"/>
          <w:szCs w:val="16"/>
        </w:rPr>
        <w:t>2.</w:t>
      </w:r>
      <w:r w:rsidRPr="00EA2DC0">
        <w:rPr>
          <w:rFonts w:ascii="Times New Roman" w:hAnsi="Times New Roman"/>
          <w:b/>
          <w:sz w:val="20"/>
          <w:szCs w:val="20"/>
        </w:rPr>
        <w:t xml:space="preserve"> </w:t>
      </w:r>
      <w:r w:rsidRPr="00EA2DC0">
        <w:rPr>
          <w:rFonts w:ascii="Times New Roman" w:hAnsi="Times New Roman"/>
          <w:b/>
          <w:sz w:val="16"/>
          <w:szCs w:val="16"/>
        </w:rPr>
        <w:t xml:space="preserve">Влияние сапонита на иммунобиологическую реактивность </w:t>
      </w:r>
    </w:p>
    <w:p w:rsidR="00EA2DC0" w:rsidRPr="00EA2DC0" w:rsidRDefault="00EA2DC0" w:rsidP="00137F5A">
      <w:pPr>
        <w:spacing w:after="0" w:line="235" w:lineRule="auto"/>
        <w:jc w:val="center"/>
        <w:rPr>
          <w:rFonts w:ascii="Times New Roman" w:hAnsi="Times New Roman"/>
          <w:b/>
          <w:sz w:val="16"/>
          <w:szCs w:val="16"/>
        </w:rPr>
      </w:pPr>
      <w:r w:rsidRPr="00EA2DC0">
        <w:rPr>
          <w:rFonts w:ascii="Times New Roman" w:hAnsi="Times New Roman"/>
          <w:b/>
          <w:sz w:val="16"/>
          <w:szCs w:val="16"/>
        </w:rPr>
        <w:t xml:space="preserve">подопытных телят </w:t>
      </w:r>
    </w:p>
    <w:p w:rsidR="00EA2DC0" w:rsidRPr="00EA2DC0" w:rsidRDefault="00EA2DC0" w:rsidP="00137F5A">
      <w:pPr>
        <w:spacing w:after="0" w:line="235" w:lineRule="auto"/>
        <w:jc w:val="center"/>
        <w:rPr>
          <w:rFonts w:ascii="Times New Roman" w:hAnsi="Times New Roman"/>
          <w:b/>
          <w:sz w:val="16"/>
          <w:szCs w:val="16"/>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052"/>
        <w:gridCol w:w="976"/>
        <w:gridCol w:w="1116"/>
        <w:gridCol w:w="1116"/>
        <w:gridCol w:w="976"/>
        <w:gridCol w:w="939"/>
      </w:tblGrid>
      <w:tr w:rsidR="00137F5A" w:rsidRPr="00EA2DC0" w:rsidTr="00450BC1">
        <w:trPr>
          <w:jc w:val="center"/>
        </w:trPr>
        <w:tc>
          <w:tcPr>
            <w:tcW w:w="1052" w:type="dxa"/>
            <w:vMerge w:val="restart"/>
            <w:hideMark/>
          </w:tcPr>
          <w:p w:rsidR="00137F5A" w:rsidRPr="00EA2DC0" w:rsidRDefault="00137F5A" w:rsidP="00137F5A">
            <w:pPr>
              <w:spacing w:after="0" w:line="235" w:lineRule="auto"/>
              <w:jc w:val="center"/>
              <w:rPr>
                <w:rFonts w:ascii="Times New Roman" w:hAnsi="Times New Roman"/>
                <w:sz w:val="16"/>
                <w:szCs w:val="16"/>
              </w:rPr>
            </w:pPr>
            <w:r w:rsidRPr="00EA2DC0">
              <w:rPr>
                <w:rFonts w:ascii="Times New Roman" w:hAnsi="Times New Roman"/>
                <w:sz w:val="16"/>
                <w:szCs w:val="16"/>
              </w:rPr>
              <w:t xml:space="preserve">Изучаемые </w:t>
            </w:r>
          </w:p>
          <w:p w:rsidR="00137F5A" w:rsidRPr="00EA2DC0" w:rsidRDefault="00137F5A" w:rsidP="00137F5A">
            <w:pPr>
              <w:spacing w:after="0" w:line="235" w:lineRule="auto"/>
              <w:jc w:val="center"/>
              <w:rPr>
                <w:rFonts w:ascii="Times New Roman" w:hAnsi="Times New Roman"/>
                <w:sz w:val="16"/>
                <w:szCs w:val="16"/>
              </w:rPr>
            </w:pPr>
            <w:r w:rsidRPr="00EA2DC0">
              <w:rPr>
                <w:rFonts w:ascii="Times New Roman" w:hAnsi="Times New Roman"/>
                <w:sz w:val="16"/>
                <w:szCs w:val="16"/>
              </w:rPr>
              <w:t>показатели</w:t>
            </w:r>
          </w:p>
        </w:tc>
        <w:tc>
          <w:tcPr>
            <w:tcW w:w="5123" w:type="dxa"/>
            <w:gridSpan w:val="5"/>
            <w:hideMark/>
          </w:tcPr>
          <w:p w:rsidR="00137F5A" w:rsidRPr="00EA2DC0" w:rsidRDefault="00137F5A" w:rsidP="00137F5A">
            <w:pPr>
              <w:spacing w:after="0" w:line="235" w:lineRule="auto"/>
              <w:jc w:val="center"/>
              <w:rPr>
                <w:rFonts w:ascii="Times New Roman" w:hAnsi="Times New Roman"/>
                <w:sz w:val="16"/>
                <w:szCs w:val="16"/>
              </w:rPr>
            </w:pPr>
            <w:r w:rsidRPr="00EA2DC0">
              <w:rPr>
                <w:rFonts w:ascii="Times New Roman" w:hAnsi="Times New Roman"/>
                <w:sz w:val="16"/>
                <w:szCs w:val="16"/>
              </w:rPr>
              <w:t>Возраст телят, дн.</w:t>
            </w:r>
          </w:p>
        </w:tc>
      </w:tr>
      <w:tr w:rsidR="00137F5A" w:rsidRPr="00EA2DC0" w:rsidTr="00137F5A">
        <w:trPr>
          <w:jc w:val="center"/>
        </w:trPr>
        <w:tc>
          <w:tcPr>
            <w:tcW w:w="1052" w:type="dxa"/>
            <w:vMerge/>
            <w:hideMark/>
          </w:tcPr>
          <w:p w:rsidR="00137F5A" w:rsidRPr="00EA2DC0" w:rsidRDefault="00137F5A" w:rsidP="00137F5A">
            <w:pPr>
              <w:spacing w:after="0" w:line="235" w:lineRule="auto"/>
              <w:jc w:val="center"/>
              <w:rPr>
                <w:rFonts w:ascii="Times New Roman" w:hAnsi="Times New Roman"/>
                <w:sz w:val="16"/>
                <w:szCs w:val="16"/>
              </w:rPr>
            </w:pPr>
          </w:p>
        </w:tc>
        <w:tc>
          <w:tcPr>
            <w:tcW w:w="976" w:type="dxa"/>
            <w:hideMark/>
          </w:tcPr>
          <w:p w:rsidR="00137F5A" w:rsidRPr="00EA2DC0" w:rsidRDefault="00137F5A" w:rsidP="00137F5A">
            <w:pPr>
              <w:spacing w:after="0" w:line="235" w:lineRule="auto"/>
              <w:jc w:val="center"/>
              <w:rPr>
                <w:rFonts w:ascii="Times New Roman" w:hAnsi="Times New Roman"/>
                <w:sz w:val="16"/>
                <w:szCs w:val="16"/>
              </w:rPr>
            </w:pPr>
            <w:r>
              <w:rPr>
                <w:rFonts w:ascii="Times New Roman" w:hAnsi="Times New Roman"/>
                <w:sz w:val="16"/>
                <w:szCs w:val="16"/>
              </w:rPr>
              <w:t>Н</w:t>
            </w:r>
            <w:r w:rsidRPr="00EA2DC0">
              <w:rPr>
                <w:rFonts w:ascii="Times New Roman" w:hAnsi="Times New Roman"/>
                <w:sz w:val="16"/>
                <w:szCs w:val="16"/>
              </w:rPr>
              <w:t>оворожденные</w:t>
            </w:r>
          </w:p>
        </w:tc>
        <w:tc>
          <w:tcPr>
            <w:tcW w:w="1116" w:type="dxa"/>
            <w:vAlign w:val="center"/>
            <w:hideMark/>
          </w:tcPr>
          <w:p w:rsidR="00137F5A" w:rsidRPr="00EA2DC0" w:rsidRDefault="00137F5A" w:rsidP="00137F5A">
            <w:pPr>
              <w:spacing w:after="0" w:line="235" w:lineRule="auto"/>
              <w:jc w:val="center"/>
              <w:rPr>
                <w:rFonts w:ascii="Times New Roman" w:hAnsi="Times New Roman"/>
                <w:sz w:val="16"/>
                <w:szCs w:val="16"/>
              </w:rPr>
            </w:pPr>
            <w:r w:rsidRPr="00EA2DC0">
              <w:rPr>
                <w:rFonts w:ascii="Times New Roman" w:hAnsi="Times New Roman"/>
                <w:sz w:val="16"/>
                <w:szCs w:val="16"/>
              </w:rPr>
              <w:t>7</w:t>
            </w:r>
          </w:p>
        </w:tc>
        <w:tc>
          <w:tcPr>
            <w:tcW w:w="1116" w:type="dxa"/>
            <w:vAlign w:val="center"/>
            <w:hideMark/>
          </w:tcPr>
          <w:p w:rsidR="00137F5A" w:rsidRPr="00EA2DC0" w:rsidRDefault="00137F5A" w:rsidP="00137F5A">
            <w:pPr>
              <w:spacing w:after="0" w:line="235" w:lineRule="auto"/>
              <w:jc w:val="center"/>
              <w:rPr>
                <w:rFonts w:ascii="Times New Roman" w:hAnsi="Times New Roman"/>
                <w:sz w:val="16"/>
                <w:szCs w:val="16"/>
              </w:rPr>
            </w:pPr>
            <w:r w:rsidRPr="00EA2DC0">
              <w:rPr>
                <w:rFonts w:ascii="Times New Roman" w:hAnsi="Times New Roman"/>
                <w:sz w:val="16"/>
                <w:szCs w:val="16"/>
              </w:rPr>
              <w:t>14</w:t>
            </w:r>
          </w:p>
        </w:tc>
        <w:tc>
          <w:tcPr>
            <w:tcW w:w="976" w:type="dxa"/>
            <w:vAlign w:val="center"/>
            <w:hideMark/>
          </w:tcPr>
          <w:p w:rsidR="00137F5A" w:rsidRPr="00EA2DC0" w:rsidRDefault="00137F5A" w:rsidP="00137F5A">
            <w:pPr>
              <w:spacing w:after="0" w:line="235" w:lineRule="auto"/>
              <w:jc w:val="center"/>
              <w:rPr>
                <w:rFonts w:ascii="Times New Roman" w:hAnsi="Times New Roman"/>
                <w:sz w:val="16"/>
                <w:szCs w:val="16"/>
              </w:rPr>
            </w:pPr>
            <w:r w:rsidRPr="00EA2DC0">
              <w:rPr>
                <w:rFonts w:ascii="Times New Roman" w:hAnsi="Times New Roman"/>
                <w:sz w:val="16"/>
                <w:szCs w:val="16"/>
              </w:rPr>
              <w:t>30</w:t>
            </w:r>
          </w:p>
        </w:tc>
        <w:tc>
          <w:tcPr>
            <w:tcW w:w="939" w:type="dxa"/>
            <w:vAlign w:val="center"/>
            <w:hideMark/>
          </w:tcPr>
          <w:p w:rsidR="00137F5A" w:rsidRPr="00EA2DC0" w:rsidRDefault="00137F5A" w:rsidP="00137F5A">
            <w:pPr>
              <w:spacing w:after="0" w:line="235" w:lineRule="auto"/>
              <w:jc w:val="center"/>
              <w:rPr>
                <w:rFonts w:ascii="Times New Roman" w:hAnsi="Times New Roman"/>
                <w:sz w:val="16"/>
                <w:szCs w:val="16"/>
              </w:rPr>
            </w:pPr>
            <w:r w:rsidRPr="00EA2DC0">
              <w:rPr>
                <w:rFonts w:ascii="Times New Roman" w:hAnsi="Times New Roman"/>
                <w:sz w:val="16"/>
                <w:szCs w:val="16"/>
              </w:rPr>
              <w:t>60</w:t>
            </w:r>
          </w:p>
        </w:tc>
      </w:tr>
      <w:tr w:rsidR="00EA2DC0" w:rsidRPr="00EA2DC0" w:rsidTr="00450BC1">
        <w:trPr>
          <w:jc w:val="center"/>
        </w:trPr>
        <w:tc>
          <w:tcPr>
            <w:tcW w:w="6175" w:type="dxa"/>
            <w:gridSpan w:val="6"/>
            <w:hideMark/>
          </w:tcPr>
          <w:p w:rsidR="00EA2DC0" w:rsidRPr="00EA2DC0" w:rsidRDefault="00EA2DC0" w:rsidP="00137F5A">
            <w:pPr>
              <w:spacing w:after="0" w:line="235" w:lineRule="auto"/>
              <w:jc w:val="center"/>
              <w:rPr>
                <w:rFonts w:ascii="Times New Roman" w:hAnsi="Times New Roman"/>
                <w:b/>
                <w:sz w:val="16"/>
                <w:szCs w:val="16"/>
              </w:rPr>
            </w:pPr>
            <w:r w:rsidRPr="00EA2DC0">
              <w:rPr>
                <w:rFonts w:ascii="Times New Roman" w:hAnsi="Times New Roman"/>
                <w:b/>
                <w:sz w:val="16"/>
                <w:szCs w:val="16"/>
              </w:rPr>
              <w:t>Гипотрофики − контроль (</w:t>
            </w:r>
            <w:r w:rsidRPr="00EA2DC0">
              <w:rPr>
                <w:rFonts w:ascii="Times New Roman" w:hAnsi="Times New Roman"/>
                <w:b/>
                <w:sz w:val="16"/>
                <w:szCs w:val="16"/>
                <w:lang w:val="en-US"/>
              </w:rPr>
              <w:t>n</w:t>
            </w:r>
            <w:r w:rsidRPr="00EA2DC0">
              <w:rPr>
                <w:rFonts w:ascii="Times New Roman" w:hAnsi="Times New Roman"/>
                <w:b/>
                <w:sz w:val="16"/>
                <w:szCs w:val="16"/>
              </w:rPr>
              <w:t> </w:t>
            </w:r>
            <w:r w:rsidRPr="00EA2DC0">
              <w:rPr>
                <w:rFonts w:ascii="Times New Roman" w:hAnsi="Times New Roman"/>
                <w:b/>
                <w:sz w:val="16"/>
                <w:szCs w:val="16"/>
                <w:lang w:val="en-US"/>
              </w:rPr>
              <w:t>=</w:t>
            </w:r>
            <w:r w:rsidRPr="00EA2DC0">
              <w:rPr>
                <w:rFonts w:ascii="Times New Roman" w:hAnsi="Times New Roman"/>
                <w:b/>
                <w:sz w:val="16"/>
                <w:szCs w:val="16"/>
              </w:rPr>
              <w:t> </w:t>
            </w:r>
            <w:r w:rsidRPr="00EA2DC0">
              <w:rPr>
                <w:rFonts w:ascii="Times New Roman" w:hAnsi="Times New Roman"/>
                <w:b/>
                <w:sz w:val="16"/>
                <w:szCs w:val="16"/>
                <w:lang w:val="en-US"/>
              </w:rPr>
              <w:t>5)</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ОБ, г/л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2</w:t>
            </w:r>
            <w:r w:rsidRPr="00EA2DC0">
              <w:rPr>
                <w:rFonts w:ascii="Times New Roman" w:hAnsi="Times New Roman"/>
                <w:sz w:val="16"/>
                <w:szCs w:val="16"/>
                <w:lang w:val="uk-UA"/>
              </w:rPr>
              <w:t>5,</w:t>
            </w:r>
            <w:r w:rsidRPr="00EA2DC0">
              <w:rPr>
                <w:rFonts w:ascii="Times New Roman" w:hAnsi="Times New Roman"/>
                <w:sz w:val="16"/>
                <w:szCs w:val="16"/>
                <w:lang w:val="en-US"/>
              </w:rPr>
              <w:t>10</w:t>
            </w:r>
            <w:r w:rsidRPr="00EA2DC0">
              <w:rPr>
                <w:rFonts w:ascii="Times New Roman" w:hAnsi="Times New Roman"/>
                <w:sz w:val="16"/>
                <w:szCs w:val="16"/>
                <w:lang w:val="uk-UA"/>
              </w:rPr>
              <w:t>±3,44</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2</w:t>
            </w:r>
            <w:r w:rsidRPr="00EA2DC0">
              <w:rPr>
                <w:rFonts w:ascii="Times New Roman" w:hAnsi="Times New Roman"/>
                <w:sz w:val="16"/>
                <w:szCs w:val="16"/>
                <w:lang w:val="uk-UA"/>
              </w:rPr>
              <w:t>8,4</w:t>
            </w:r>
            <w:r w:rsidRPr="00EA2DC0">
              <w:rPr>
                <w:rFonts w:ascii="Times New Roman" w:hAnsi="Times New Roman"/>
                <w:sz w:val="16"/>
                <w:szCs w:val="16"/>
                <w:lang w:val="en-US"/>
              </w:rPr>
              <w:t>0</w:t>
            </w:r>
            <w:r w:rsidRPr="00EA2DC0">
              <w:rPr>
                <w:rFonts w:ascii="Times New Roman" w:hAnsi="Times New Roman"/>
                <w:sz w:val="16"/>
                <w:szCs w:val="16"/>
                <w:lang w:val="uk-UA"/>
              </w:rPr>
              <w:t>±3,44*</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32,56±2,80</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39,40±2,10</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47,60±5,30</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IgG,</w:t>
            </w:r>
            <w:r w:rsidRPr="00EA2DC0">
              <w:rPr>
                <w:rFonts w:ascii="Times New Roman" w:hAnsi="Times New Roman"/>
                <w:sz w:val="16"/>
                <w:szCs w:val="16"/>
              </w:rPr>
              <w:t xml:space="preserve"> 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9,96±0,55</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10,85±0,96</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13,62±2,48</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16,15±2,26*</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10,54±1,15</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 xml:space="preserve">IgM, </w:t>
            </w:r>
            <w:r w:rsidRPr="00EA2DC0">
              <w:rPr>
                <w:rFonts w:ascii="Times New Roman" w:hAnsi="Times New Roman"/>
                <w:sz w:val="16"/>
                <w:szCs w:val="16"/>
              </w:rPr>
              <w:t>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0,80±0,07</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0,92±0,06</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1,09±0,15</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1,88±0,24</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2,05±0,18</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 xml:space="preserve">IgA, </w:t>
            </w:r>
            <w:r w:rsidRPr="00EA2DC0">
              <w:rPr>
                <w:rFonts w:ascii="Times New Roman" w:hAnsi="Times New Roman"/>
                <w:sz w:val="16"/>
                <w:szCs w:val="16"/>
              </w:rPr>
              <w:t>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0,02±0,01</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0,03±0,01</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0,03±0,003</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0,09±0,002</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0,22±0,003</w:t>
            </w:r>
          </w:p>
        </w:tc>
      </w:tr>
      <w:tr w:rsidR="00EA2DC0" w:rsidRPr="00EA2DC0" w:rsidTr="00450BC1">
        <w:trPr>
          <w:jc w:val="center"/>
        </w:trPr>
        <w:tc>
          <w:tcPr>
            <w:tcW w:w="6175" w:type="dxa"/>
            <w:gridSpan w:val="6"/>
            <w:hideMark/>
          </w:tcPr>
          <w:p w:rsidR="00EA2DC0" w:rsidRPr="00EA2DC0" w:rsidRDefault="00EA2DC0" w:rsidP="00137F5A">
            <w:pPr>
              <w:spacing w:after="0" w:line="235" w:lineRule="auto"/>
              <w:jc w:val="center"/>
              <w:rPr>
                <w:rFonts w:ascii="Times New Roman" w:hAnsi="Times New Roman"/>
                <w:b/>
                <w:sz w:val="16"/>
                <w:szCs w:val="16"/>
              </w:rPr>
            </w:pPr>
            <w:r w:rsidRPr="00EA2DC0">
              <w:rPr>
                <w:rFonts w:ascii="Times New Roman" w:hAnsi="Times New Roman"/>
                <w:b/>
                <w:sz w:val="16"/>
                <w:szCs w:val="16"/>
              </w:rPr>
              <w:t xml:space="preserve">Гипотрофики − опыт </w:t>
            </w:r>
            <w:r w:rsidRPr="00EA2DC0">
              <w:rPr>
                <w:rFonts w:ascii="Times New Roman" w:hAnsi="Times New Roman"/>
                <w:b/>
                <w:sz w:val="16"/>
                <w:szCs w:val="16"/>
                <w:lang w:val="en-US"/>
              </w:rPr>
              <w:t>(n</w:t>
            </w:r>
            <w:r w:rsidRPr="00EA2DC0">
              <w:rPr>
                <w:rFonts w:ascii="Times New Roman" w:hAnsi="Times New Roman"/>
                <w:b/>
                <w:sz w:val="16"/>
                <w:szCs w:val="16"/>
              </w:rPr>
              <w:t> </w:t>
            </w:r>
            <w:r w:rsidRPr="00EA2DC0">
              <w:rPr>
                <w:rFonts w:ascii="Times New Roman" w:hAnsi="Times New Roman"/>
                <w:b/>
                <w:sz w:val="16"/>
                <w:szCs w:val="16"/>
                <w:lang w:val="en-US"/>
              </w:rPr>
              <w:t>=</w:t>
            </w:r>
            <w:r w:rsidRPr="00EA2DC0">
              <w:rPr>
                <w:rFonts w:ascii="Times New Roman" w:hAnsi="Times New Roman"/>
                <w:b/>
                <w:sz w:val="16"/>
                <w:szCs w:val="16"/>
              </w:rPr>
              <w:t> </w:t>
            </w:r>
            <w:r w:rsidRPr="00EA2DC0">
              <w:rPr>
                <w:rFonts w:ascii="Times New Roman" w:hAnsi="Times New Roman"/>
                <w:b/>
                <w:sz w:val="16"/>
                <w:szCs w:val="16"/>
                <w:lang w:val="en-US"/>
              </w:rPr>
              <w:t>6)</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ОБ, г/л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25,80±3,62</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31,05±2,82*</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36,82±2,82</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45,76±3,48</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50,44±3,80</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IgG,</w:t>
            </w:r>
            <w:r w:rsidRPr="00EA2DC0">
              <w:rPr>
                <w:rFonts w:ascii="Times New Roman" w:hAnsi="Times New Roman"/>
                <w:sz w:val="16"/>
                <w:szCs w:val="16"/>
              </w:rPr>
              <w:t xml:space="preserve"> 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11,15±2,16</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13,00±2,16*</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15,66±2,30*</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18,85±2,66</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12,32±1,80</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 xml:space="preserve">IgM, </w:t>
            </w:r>
            <w:r w:rsidRPr="00EA2DC0">
              <w:rPr>
                <w:rFonts w:ascii="Times New Roman" w:hAnsi="Times New Roman"/>
                <w:sz w:val="16"/>
                <w:szCs w:val="16"/>
              </w:rPr>
              <w:t>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0,85±0,05</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0,98±0,06</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1,14±0,02</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2,22±0,33</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2,84±0,03</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 xml:space="preserve">IgA, </w:t>
            </w:r>
            <w:r w:rsidRPr="00EA2DC0">
              <w:rPr>
                <w:rFonts w:ascii="Times New Roman" w:hAnsi="Times New Roman"/>
                <w:sz w:val="16"/>
                <w:szCs w:val="16"/>
              </w:rPr>
              <w:t>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0,02±0,003</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0,05±0,003</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0,08±0,003</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0,16±0,003</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0,30±0,002</w:t>
            </w:r>
          </w:p>
        </w:tc>
      </w:tr>
      <w:tr w:rsidR="00EA2DC0" w:rsidRPr="00EA2DC0" w:rsidTr="00450BC1">
        <w:trPr>
          <w:jc w:val="center"/>
        </w:trPr>
        <w:tc>
          <w:tcPr>
            <w:tcW w:w="6175" w:type="dxa"/>
            <w:gridSpan w:val="6"/>
            <w:hideMark/>
          </w:tcPr>
          <w:p w:rsidR="00EA2DC0" w:rsidRPr="00EA2DC0" w:rsidRDefault="00EA2DC0" w:rsidP="00137F5A">
            <w:pPr>
              <w:spacing w:after="0" w:line="235" w:lineRule="auto"/>
              <w:jc w:val="center"/>
              <w:rPr>
                <w:rFonts w:ascii="Times New Roman" w:hAnsi="Times New Roman"/>
                <w:b/>
                <w:sz w:val="16"/>
                <w:szCs w:val="16"/>
              </w:rPr>
            </w:pPr>
            <w:r w:rsidRPr="00EA2DC0">
              <w:rPr>
                <w:rFonts w:ascii="Times New Roman" w:hAnsi="Times New Roman"/>
                <w:b/>
                <w:sz w:val="16"/>
                <w:szCs w:val="16"/>
              </w:rPr>
              <w:t>Нормотрофики − контроль (</w:t>
            </w:r>
            <w:r w:rsidRPr="00EA2DC0">
              <w:rPr>
                <w:rFonts w:ascii="Times New Roman" w:hAnsi="Times New Roman"/>
                <w:b/>
                <w:sz w:val="16"/>
                <w:szCs w:val="16"/>
                <w:lang w:val="en-US"/>
              </w:rPr>
              <w:t>n</w:t>
            </w:r>
            <w:r w:rsidRPr="00EA2DC0">
              <w:rPr>
                <w:rFonts w:ascii="Times New Roman" w:hAnsi="Times New Roman"/>
                <w:b/>
                <w:sz w:val="16"/>
                <w:szCs w:val="16"/>
              </w:rPr>
              <w:t> </w:t>
            </w:r>
            <w:r w:rsidRPr="00EA2DC0">
              <w:rPr>
                <w:rFonts w:ascii="Times New Roman" w:hAnsi="Times New Roman"/>
                <w:b/>
                <w:sz w:val="16"/>
                <w:szCs w:val="16"/>
                <w:lang w:val="en-US"/>
              </w:rPr>
              <w:t>=</w:t>
            </w:r>
            <w:r w:rsidRPr="00EA2DC0">
              <w:rPr>
                <w:rFonts w:ascii="Times New Roman" w:hAnsi="Times New Roman"/>
                <w:b/>
                <w:sz w:val="16"/>
                <w:szCs w:val="16"/>
              </w:rPr>
              <w:t> </w:t>
            </w:r>
            <w:r w:rsidRPr="00EA2DC0">
              <w:rPr>
                <w:rFonts w:ascii="Times New Roman" w:hAnsi="Times New Roman"/>
                <w:b/>
                <w:sz w:val="16"/>
                <w:szCs w:val="16"/>
                <w:lang w:val="uk-UA"/>
              </w:rPr>
              <w:t>10</w:t>
            </w:r>
            <w:r w:rsidRPr="00EA2DC0">
              <w:rPr>
                <w:rFonts w:ascii="Times New Roman" w:hAnsi="Times New Roman"/>
                <w:b/>
                <w:sz w:val="16"/>
                <w:szCs w:val="16"/>
                <w:lang w:val="en-US"/>
              </w:rPr>
              <w:t>)</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pacing w:val="-10"/>
                <w:sz w:val="16"/>
                <w:szCs w:val="16"/>
              </w:rPr>
            </w:pPr>
            <w:r w:rsidRPr="00EA2DC0">
              <w:rPr>
                <w:rFonts w:ascii="Times New Roman" w:hAnsi="Times New Roman"/>
                <w:spacing w:val="-10"/>
                <w:sz w:val="16"/>
                <w:szCs w:val="16"/>
              </w:rPr>
              <w:t>ОБ, г/л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52,90±4,75</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55,85±3,15</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56,20±5,60</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56,84±5,26</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57,50±4,95</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IgG,</w:t>
            </w:r>
            <w:r w:rsidRPr="00EA2DC0">
              <w:rPr>
                <w:rFonts w:ascii="Times New Roman" w:hAnsi="Times New Roman"/>
                <w:sz w:val="16"/>
                <w:szCs w:val="16"/>
              </w:rPr>
              <w:t xml:space="preserve"> 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11,60±1,55</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12,15±0,76</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13,50±0,82</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17,95±1,02</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13,20±0,75</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 xml:space="preserve">IgM, </w:t>
            </w:r>
            <w:r w:rsidRPr="00EA2DC0">
              <w:rPr>
                <w:rFonts w:ascii="Times New Roman" w:hAnsi="Times New Roman"/>
                <w:sz w:val="16"/>
                <w:szCs w:val="16"/>
              </w:rPr>
              <w:t>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0,92±0,06</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0,92±0,06</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1,50±0,18</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2,60±0,20</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2,90±0,15</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 xml:space="preserve">IgA, </w:t>
            </w:r>
            <w:r w:rsidRPr="00EA2DC0">
              <w:rPr>
                <w:rFonts w:ascii="Times New Roman" w:hAnsi="Times New Roman"/>
                <w:sz w:val="16"/>
                <w:szCs w:val="16"/>
              </w:rPr>
              <w:t>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0,03±0,001</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0,05±0,002</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0,08±0,002</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0,13±0,02</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0,20±0,01</w:t>
            </w:r>
          </w:p>
        </w:tc>
      </w:tr>
      <w:tr w:rsidR="00EA2DC0" w:rsidRPr="00EA2DC0" w:rsidTr="00450BC1">
        <w:trPr>
          <w:jc w:val="center"/>
        </w:trPr>
        <w:tc>
          <w:tcPr>
            <w:tcW w:w="6175" w:type="dxa"/>
            <w:gridSpan w:val="6"/>
            <w:hideMark/>
          </w:tcPr>
          <w:p w:rsidR="00EA2DC0" w:rsidRPr="00EA2DC0" w:rsidRDefault="00EA2DC0" w:rsidP="00137F5A">
            <w:pPr>
              <w:spacing w:after="0" w:line="235" w:lineRule="auto"/>
              <w:jc w:val="center"/>
              <w:rPr>
                <w:rFonts w:ascii="Times New Roman" w:hAnsi="Times New Roman"/>
                <w:b/>
                <w:sz w:val="16"/>
                <w:szCs w:val="16"/>
              </w:rPr>
            </w:pPr>
            <w:r w:rsidRPr="00EA2DC0">
              <w:rPr>
                <w:rFonts w:ascii="Times New Roman" w:hAnsi="Times New Roman"/>
                <w:b/>
                <w:sz w:val="16"/>
                <w:szCs w:val="16"/>
              </w:rPr>
              <w:t>Нормотрофики − опыт</w:t>
            </w:r>
            <w:r w:rsidRPr="00EA2DC0">
              <w:rPr>
                <w:rFonts w:ascii="Times New Roman" w:hAnsi="Times New Roman"/>
                <w:b/>
                <w:sz w:val="16"/>
                <w:szCs w:val="16"/>
                <w:lang w:val="en-US"/>
              </w:rPr>
              <w:t xml:space="preserve"> (n</w:t>
            </w:r>
            <w:r w:rsidRPr="00EA2DC0">
              <w:rPr>
                <w:rFonts w:ascii="Times New Roman" w:hAnsi="Times New Roman"/>
                <w:b/>
                <w:sz w:val="16"/>
                <w:szCs w:val="16"/>
              </w:rPr>
              <w:t> </w:t>
            </w:r>
            <w:r w:rsidRPr="00EA2DC0">
              <w:rPr>
                <w:rFonts w:ascii="Times New Roman" w:hAnsi="Times New Roman"/>
                <w:b/>
                <w:sz w:val="16"/>
                <w:szCs w:val="16"/>
                <w:lang w:val="en-US"/>
              </w:rPr>
              <w:t>=</w:t>
            </w:r>
            <w:r w:rsidRPr="00EA2DC0">
              <w:rPr>
                <w:rFonts w:ascii="Times New Roman" w:hAnsi="Times New Roman"/>
                <w:b/>
                <w:sz w:val="16"/>
                <w:szCs w:val="16"/>
              </w:rPr>
              <w:t> </w:t>
            </w:r>
            <w:r w:rsidRPr="00EA2DC0">
              <w:rPr>
                <w:rFonts w:ascii="Times New Roman" w:hAnsi="Times New Roman"/>
                <w:b/>
                <w:sz w:val="16"/>
                <w:szCs w:val="16"/>
                <w:lang w:val="uk-UA"/>
              </w:rPr>
              <w:t>10</w:t>
            </w:r>
            <w:r w:rsidRPr="00EA2DC0">
              <w:rPr>
                <w:rFonts w:ascii="Times New Roman" w:hAnsi="Times New Roman"/>
                <w:b/>
                <w:sz w:val="16"/>
                <w:szCs w:val="16"/>
                <w:lang w:val="en-US"/>
              </w:rPr>
              <w:t>)</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pacing w:val="-10"/>
                <w:sz w:val="16"/>
                <w:szCs w:val="16"/>
              </w:rPr>
            </w:pPr>
            <w:r w:rsidRPr="00EA2DC0">
              <w:rPr>
                <w:rFonts w:ascii="Times New Roman" w:hAnsi="Times New Roman"/>
                <w:spacing w:val="-10"/>
                <w:sz w:val="16"/>
                <w:szCs w:val="16"/>
              </w:rPr>
              <w:t>ОБ, г/л</w:t>
            </w:r>
          </w:p>
        </w:tc>
        <w:tc>
          <w:tcPr>
            <w:tcW w:w="976" w:type="dxa"/>
            <w:hideMark/>
          </w:tcPr>
          <w:p w:rsidR="00EA2DC0" w:rsidRPr="00EA2DC0" w:rsidRDefault="00EA2DC0" w:rsidP="00137F5A">
            <w:pPr>
              <w:spacing w:after="0" w:line="235" w:lineRule="auto"/>
              <w:jc w:val="center"/>
              <w:rPr>
                <w:rFonts w:ascii="Times New Roman" w:hAnsi="Times New Roman"/>
                <w:spacing w:val="-10"/>
                <w:sz w:val="16"/>
                <w:szCs w:val="16"/>
              </w:rPr>
            </w:pPr>
            <w:r w:rsidRPr="00EA2DC0">
              <w:rPr>
                <w:rFonts w:ascii="Times New Roman" w:hAnsi="Times New Roman"/>
                <w:spacing w:val="-10"/>
                <w:sz w:val="16"/>
                <w:szCs w:val="16"/>
              </w:rPr>
              <w:t>53,60±3,12*</w:t>
            </w:r>
          </w:p>
        </w:tc>
        <w:tc>
          <w:tcPr>
            <w:tcW w:w="1116" w:type="dxa"/>
            <w:hideMark/>
          </w:tcPr>
          <w:p w:rsidR="00EA2DC0" w:rsidRPr="00EA2DC0" w:rsidRDefault="00EA2DC0" w:rsidP="00137F5A">
            <w:pPr>
              <w:spacing w:after="0" w:line="235" w:lineRule="auto"/>
              <w:jc w:val="center"/>
              <w:rPr>
                <w:rFonts w:ascii="Times New Roman" w:hAnsi="Times New Roman"/>
                <w:spacing w:val="-10"/>
                <w:sz w:val="16"/>
                <w:szCs w:val="16"/>
              </w:rPr>
            </w:pPr>
            <w:r w:rsidRPr="00EA2DC0">
              <w:rPr>
                <w:rFonts w:ascii="Times New Roman" w:hAnsi="Times New Roman"/>
                <w:spacing w:val="-10"/>
                <w:sz w:val="16"/>
                <w:szCs w:val="16"/>
              </w:rPr>
              <w:t>55,95±6,05*</w:t>
            </w:r>
          </w:p>
        </w:tc>
        <w:tc>
          <w:tcPr>
            <w:tcW w:w="1116" w:type="dxa"/>
            <w:hideMark/>
          </w:tcPr>
          <w:p w:rsidR="00EA2DC0" w:rsidRPr="00EA2DC0" w:rsidRDefault="00EA2DC0" w:rsidP="00137F5A">
            <w:pPr>
              <w:spacing w:after="0" w:line="235" w:lineRule="auto"/>
              <w:jc w:val="center"/>
              <w:rPr>
                <w:rFonts w:ascii="Times New Roman" w:hAnsi="Times New Roman"/>
                <w:spacing w:val="-10"/>
                <w:sz w:val="16"/>
                <w:szCs w:val="16"/>
              </w:rPr>
            </w:pPr>
            <w:r w:rsidRPr="00EA2DC0">
              <w:rPr>
                <w:rFonts w:ascii="Times New Roman" w:hAnsi="Times New Roman"/>
                <w:spacing w:val="-10"/>
                <w:sz w:val="16"/>
                <w:szCs w:val="16"/>
              </w:rPr>
              <w:t>60,36±5,48*</w:t>
            </w:r>
          </w:p>
        </w:tc>
        <w:tc>
          <w:tcPr>
            <w:tcW w:w="976" w:type="dxa"/>
            <w:hideMark/>
          </w:tcPr>
          <w:p w:rsidR="00EA2DC0" w:rsidRPr="00EA2DC0" w:rsidRDefault="00EA2DC0" w:rsidP="00137F5A">
            <w:pPr>
              <w:spacing w:after="0" w:line="235" w:lineRule="auto"/>
              <w:jc w:val="center"/>
              <w:rPr>
                <w:rFonts w:ascii="Times New Roman" w:hAnsi="Times New Roman"/>
                <w:spacing w:val="-10"/>
                <w:sz w:val="16"/>
                <w:szCs w:val="16"/>
              </w:rPr>
            </w:pPr>
            <w:r w:rsidRPr="00EA2DC0">
              <w:rPr>
                <w:rFonts w:ascii="Times New Roman" w:hAnsi="Times New Roman"/>
                <w:spacing w:val="-10"/>
                <w:sz w:val="16"/>
                <w:szCs w:val="16"/>
              </w:rPr>
              <w:t>62,86±3,36</w:t>
            </w:r>
          </w:p>
        </w:tc>
        <w:tc>
          <w:tcPr>
            <w:tcW w:w="939" w:type="dxa"/>
            <w:hideMark/>
          </w:tcPr>
          <w:p w:rsidR="00EA2DC0" w:rsidRPr="00EA2DC0" w:rsidRDefault="00EA2DC0" w:rsidP="00137F5A">
            <w:pPr>
              <w:spacing w:after="0" w:line="235" w:lineRule="auto"/>
              <w:jc w:val="center"/>
              <w:rPr>
                <w:rFonts w:ascii="Times New Roman" w:hAnsi="Times New Roman"/>
                <w:spacing w:val="-10"/>
                <w:sz w:val="16"/>
                <w:szCs w:val="16"/>
              </w:rPr>
            </w:pPr>
            <w:r w:rsidRPr="00EA2DC0">
              <w:rPr>
                <w:rFonts w:ascii="Times New Roman" w:hAnsi="Times New Roman"/>
                <w:spacing w:val="-10"/>
                <w:sz w:val="16"/>
                <w:szCs w:val="16"/>
              </w:rPr>
              <w:t>63,90±3,80</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IgG,</w:t>
            </w:r>
            <w:r w:rsidRPr="00EA2DC0">
              <w:rPr>
                <w:rFonts w:ascii="Times New Roman" w:hAnsi="Times New Roman"/>
                <w:sz w:val="16"/>
                <w:szCs w:val="16"/>
              </w:rPr>
              <w:t xml:space="preserve"> 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13,20±2,46</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13,95±2,20</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20,62±3,30</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28,33±3,20</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14,00±2,16</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 xml:space="preserve">IgM, </w:t>
            </w:r>
            <w:r w:rsidRPr="00EA2DC0">
              <w:rPr>
                <w:rFonts w:ascii="Times New Roman" w:hAnsi="Times New Roman"/>
                <w:sz w:val="16"/>
                <w:szCs w:val="16"/>
              </w:rPr>
              <w:t>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0,90±0,05</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0,98±0,07</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2,10±0,18</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3,36±0,25</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3,82±0,20</w:t>
            </w:r>
          </w:p>
        </w:tc>
      </w:tr>
      <w:tr w:rsidR="00EA2DC0" w:rsidRPr="00EA2DC0" w:rsidTr="00450BC1">
        <w:trPr>
          <w:jc w:val="center"/>
        </w:trPr>
        <w:tc>
          <w:tcPr>
            <w:tcW w:w="1052"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lang w:val="en-US"/>
              </w:rPr>
              <w:t xml:space="preserve">IgA, </w:t>
            </w:r>
            <w:r w:rsidRPr="00EA2DC0">
              <w:rPr>
                <w:rFonts w:ascii="Times New Roman" w:hAnsi="Times New Roman"/>
                <w:sz w:val="16"/>
                <w:szCs w:val="16"/>
              </w:rPr>
              <w:t>мг/мл</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0,05±0,002</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0,07±0,002</w:t>
            </w:r>
          </w:p>
        </w:tc>
        <w:tc>
          <w:tcPr>
            <w:tcW w:w="111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0,18±0,01</w:t>
            </w:r>
          </w:p>
        </w:tc>
        <w:tc>
          <w:tcPr>
            <w:tcW w:w="976"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0,36±0,02</w:t>
            </w:r>
          </w:p>
        </w:tc>
        <w:tc>
          <w:tcPr>
            <w:tcW w:w="939" w:type="dxa"/>
            <w:hideMark/>
          </w:tcPr>
          <w:p w:rsidR="00EA2DC0" w:rsidRPr="00EA2DC0" w:rsidRDefault="00EA2DC0" w:rsidP="00137F5A">
            <w:pPr>
              <w:spacing w:after="0" w:line="235" w:lineRule="auto"/>
              <w:jc w:val="center"/>
              <w:rPr>
                <w:rFonts w:ascii="Times New Roman" w:hAnsi="Times New Roman"/>
                <w:sz w:val="16"/>
                <w:szCs w:val="16"/>
              </w:rPr>
            </w:pPr>
            <w:r w:rsidRPr="00EA2DC0">
              <w:rPr>
                <w:rFonts w:ascii="Times New Roman" w:hAnsi="Times New Roman"/>
                <w:sz w:val="16"/>
                <w:szCs w:val="16"/>
              </w:rPr>
              <w:t>0,45±0,03</w:t>
            </w:r>
          </w:p>
        </w:tc>
      </w:tr>
    </w:tbl>
    <w:p w:rsidR="00EA2DC0" w:rsidRPr="00EA2DC0" w:rsidRDefault="00EA2DC0" w:rsidP="00137F5A">
      <w:pPr>
        <w:spacing w:after="0" w:line="235" w:lineRule="auto"/>
        <w:ind w:firstLine="284"/>
        <w:jc w:val="both"/>
        <w:rPr>
          <w:rFonts w:ascii="Times New Roman" w:hAnsi="Times New Roman"/>
          <w:sz w:val="16"/>
          <w:szCs w:val="16"/>
        </w:rPr>
      </w:pPr>
    </w:p>
    <w:p w:rsidR="00EA2DC0" w:rsidRPr="00EA2DC0" w:rsidRDefault="00EA2DC0" w:rsidP="00137F5A">
      <w:pPr>
        <w:spacing w:after="0" w:line="235" w:lineRule="auto"/>
        <w:ind w:firstLine="284"/>
        <w:jc w:val="both"/>
        <w:rPr>
          <w:rFonts w:ascii="Times New Roman" w:hAnsi="Times New Roman"/>
          <w:sz w:val="16"/>
          <w:szCs w:val="16"/>
        </w:rPr>
      </w:pPr>
      <w:r w:rsidRPr="00EA2DC0">
        <w:rPr>
          <w:rFonts w:ascii="Times New Roman" w:hAnsi="Times New Roman"/>
          <w:sz w:val="16"/>
          <w:szCs w:val="16"/>
        </w:rPr>
        <w:t>*− </w:t>
      </w:r>
      <w:r w:rsidRPr="00EA2DC0">
        <w:rPr>
          <w:rFonts w:ascii="Times New Roman" w:hAnsi="Times New Roman"/>
          <w:sz w:val="16"/>
          <w:szCs w:val="16"/>
          <w:lang w:val="en-US"/>
        </w:rPr>
        <w:t>P</w:t>
      </w:r>
      <w:r w:rsidRPr="00EA2DC0">
        <w:rPr>
          <w:rFonts w:ascii="Times New Roman" w:hAnsi="Times New Roman"/>
          <w:sz w:val="16"/>
          <w:szCs w:val="16"/>
        </w:rPr>
        <w:t>&gt;0</w:t>
      </w:r>
      <w:r w:rsidRPr="00EA2DC0">
        <w:rPr>
          <w:rFonts w:ascii="Times New Roman" w:hAnsi="Times New Roman"/>
          <w:sz w:val="16"/>
          <w:szCs w:val="16"/>
          <w:lang w:val="uk-UA"/>
        </w:rPr>
        <w:t>,</w:t>
      </w:r>
      <w:r w:rsidRPr="00EA2DC0">
        <w:rPr>
          <w:rFonts w:ascii="Times New Roman" w:hAnsi="Times New Roman"/>
          <w:sz w:val="16"/>
          <w:szCs w:val="16"/>
        </w:rPr>
        <w:t>5.</w:t>
      </w:r>
    </w:p>
    <w:p w:rsidR="00EA2DC0" w:rsidRPr="00EA2DC0" w:rsidRDefault="00EA2DC0" w:rsidP="00137F5A">
      <w:pPr>
        <w:spacing w:after="0" w:line="235" w:lineRule="auto"/>
        <w:ind w:firstLine="284"/>
        <w:jc w:val="both"/>
        <w:rPr>
          <w:rFonts w:ascii="Times New Roman" w:hAnsi="Times New Roman"/>
          <w:sz w:val="16"/>
          <w:szCs w:val="16"/>
        </w:rPr>
      </w:pPr>
    </w:p>
    <w:p w:rsidR="00EA2DC0" w:rsidRPr="00EA2DC0" w:rsidRDefault="00EA2DC0" w:rsidP="00137F5A">
      <w:pPr>
        <w:spacing w:after="0" w:line="235" w:lineRule="auto"/>
        <w:ind w:firstLine="284"/>
        <w:jc w:val="both"/>
        <w:rPr>
          <w:rFonts w:ascii="Times New Roman" w:hAnsi="Times New Roman"/>
          <w:sz w:val="20"/>
          <w:szCs w:val="20"/>
        </w:rPr>
      </w:pPr>
      <w:r w:rsidRPr="00EA2DC0">
        <w:rPr>
          <w:rFonts w:ascii="Times New Roman" w:hAnsi="Times New Roman"/>
          <w:sz w:val="20"/>
          <w:szCs w:val="20"/>
        </w:rPr>
        <w:t>Под влиянием сапонита содержание иммуноглобулинов в крови те</w:t>
      </w:r>
      <w:r w:rsidRPr="00EA2DC0">
        <w:rPr>
          <w:rFonts w:ascii="Times New Roman" w:hAnsi="Times New Roman"/>
          <w:sz w:val="20"/>
          <w:szCs w:val="20"/>
        </w:rPr>
        <w:softHyphen/>
        <w:t>лят достоверно увеличилось, не достигнув, однако, нормы у телят-ги</w:t>
      </w:r>
      <w:r w:rsidRPr="00EA2DC0">
        <w:rPr>
          <w:rFonts w:ascii="Times New Roman" w:hAnsi="Times New Roman"/>
          <w:sz w:val="20"/>
          <w:szCs w:val="20"/>
        </w:rPr>
        <w:softHyphen/>
        <w:t xml:space="preserve">потрофиков. </w:t>
      </w:r>
    </w:p>
    <w:p w:rsidR="00EA2DC0" w:rsidRPr="00EA2DC0" w:rsidRDefault="00EA2DC0" w:rsidP="00137F5A">
      <w:pPr>
        <w:spacing w:after="0" w:line="235" w:lineRule="auto"/>
        <w:ind w:firstLine="284"/>
        <w:jc w:val="both"/>
        <w:rPr>
          <w:rFonts w:ascii="Times New Roman" w:hAnsi="Times New Roman"/>
          <w:sz w:val="20"/>
          <w:szCs w:val="20"/>
        </w:rPr>
      </w:pPr>
      <w:r w:rsidRPr="00EA2DC0">
        <w:rPr>
          <w:rFonts w:ascii="Times New Roman" w:hAnsi="Times New Roman"/>
          <w:b/>
          <w:sz w:val="20"/>
          <w:szCs w:val="20"/>
        </w:rPr>
        <w:t>Заключение.</w:t>
      </w:r>
      <w:r w:rsidRPr="00EA2DC0">
        <w:rPr>
          <w:rFonts w:ascii="Times New Roman" w:hAnsi="Times New Roman"/>
          <w:sz w:val="20"/>
          <w:szCs w:val="20"/>
        </w:rPr>
        <w:t xml:space="preserve"> Таким образом, сапонит является эффективным сред</w:t>
      </w:r>
      <w:r w:rsidRPr="00EA2DC0">
        <w:rPr>
          <w:rFonts w:ascii="Times New Roman" w:hAnsi="Times New Roman"/>
          <w:sz w:val="20"/>
          <w:szCs w:val="20"/>
        </w:rPr>
        <w:softHyphen/>
        <w:t>ством повышения жизненности, энергии роста и иммунобиологиче</w:t>
      </w:r>
      <w:r w:rsidRPr="00EA2DC0">
        <w:rPr>
          <w:rFonts w:ascii="Times New Roman" w:hAnsi="Times New Roman"/>
          <w:sz w:val="20"/>
          <w:szCs w:val="20"/>
        </w:rPr>
        <w:softHyphen/>
        <w:t>ской реактивности новорожденных телят, особенно недостаточно раз</w:t>
      </w:r>
      <w:r w:rsidRPr="00EA2DC0">
        <w:rPr>
          <w:rFonts w:ascii="Times New Roman" w:hAnsi="Times New Roman"/>
          <w:sz w:val="20"/>
          <w:szCs w:val="20"/>
        </w:rPr>
        <w:softHyphen/>
        <w:t>витых, а также это эффективное средство профилактики желудочно-кишечных заболеваний у телят.</w:t>
      </w:r>
    </w:p>
    <w:p w:rsidR="00EA2DC0" w:rsidRPr="00EA2DC0" w:rsidRDefault="00EA2DC0" w:rsidP="00137F5A">
      <w:pPr>
        <w:spacing w:after="0" w:line="235" w:lineRule="auto"/>
        <w:jc w:val="center"/>
        <w:rPr>
          <w:rFonts w:ascii="Times New Roman" w:hAnsi="Times New Roman"/>
          <w:b/>
          <w:sz w:val="12"/>
          <w:szCs w:val="20"/>
        </w:rPr>
      </w:pPr>
    </w:p>
    <w:p w:rsidR="00EA2DC0" w:rsidRPr="00EA2DC0" w:rsidRDefault="00EA2DC0" w:rsidP="00EA2DC0">
      <w:pPr>
        <w:spacing w:after="0" w:line="240" w:lineRule="auto"/>
        <w:jc w:val="center"/>
        <w:rPr>
          <w:rFonts w:ascii="Times New Roman" w:hAnsi="Times New Roman"/>
          <w:sz w:val="16"/>
          <w:szCs w:val="20"/>
        </w:rPr>
      </w:pPr>
      <w:r w:rsidRPr="00EA2DC0">
        <w:rPr>
          <w:rFonts w:ascii="Times New Roman" w:hAnsi="Times New Roman"/>
          <w:sz w:val="16"/>
          <w:szCs w:val="20"/>
        </w:rPr>
        <w:t>ЛИТЕРАТУРА</w:t>
      </w:r>
    </w:p>
    <w:p w:rsidR="00EA2DC0" w:rsidRPr="00EA2DC0" w:rsidRDefault="00EA2DC0" w:rsidP="00EA2DC0">
      <w:pPr>
        <w:spacing w:after="0" w:line="240" w:lineRule="auto"/>
        <w:jc w:val="center"/>
        <w:rPr>
          <w:rFonts w:ascii="Times New Roman" w:hAnsi="Times New Roman"/>
          <w:sz w:val="10"/>
          <w:szCs w:val="20"/>
        </w:rPr>
      </w:pPr>
    </w:p>
    <w:p w:rsidR="00EA2DC0" w:rsidRPr="00EA2DC0" w:rsidRDefault="00EA2DC0" w:rsidP="00EA2DC0">
      <w:pPr>
        <w:tabs>
          <w:tab w:val="left" w:pos="0"/>
          <w:tab w:val="left" w:pos="426"/>
        </w:tabs>
        <w:overflowPunct w:val="0"/>
        <w:autoSpaceDE w:val="0"/>
        <w:autoSpaceDN w:val="0"/>
        <w:adjustRightInd w:val="0"/>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1. Діагностика, профілактика і терапія шлунк</w:t>
      </w:r>
      <w:r w:rsidR="00137F5A">
        <w:rPr>
          <w:rFonts w:ascii="Times New Roman" w:hAnsi="Times New Roman"/>
          <w:sz w:val="16"/>
          <w:szCs w:val="16"/>
          <w:lang w:val="uk-UA"/>
        </w:rPr>
        <w:t>ово-кишкових хвороб новонародже</w:t>
      </w:r>
      <w:r w:rsidRPr="00EA2DC0">
        <w:rPr>
          <w:rFonts w:ascii="Times New Roman" w:hAnsi="Times New Roman"/>
          <w:sz w:val="16"/>
          <w:szCs w:val="16"/>
          <w:lang w:val="uk-UA"/>
        </w:rPr>
        <w:t xml:space="preserve">них телят / В. О. Бусол, В. І. Левченко, П. П. Фукс, А. І. Завірюха </w:t>
      </w:r>
      <w:r w:rsidRPr="00EA2DC0">
        <w:rPr>
          <w:rFonts w:ascii="Times New Roman" w:hAnsi="Times New Roman"/>
          <w:sz w:val="16"/>
          <w:szCs w:val="16"/>
        </w:rPr>
        <w:t>[</w:t>
      </w:r>
      <w:r w:rsidRPr="00EA2DC0">
        <w:rPr>
          <w:rFonts w:ascii="Times New Roman" w:hAnsi="Times New Roman"/>
          <w:sz w:val="16"/>
          <w:szCs w:val="16"/>
          <w:lang w:val="uk-UA"/>
        </w:rPr>
        <w:t>та інш.</w:t>
      </w:r>
      <w:r w:rsidRPr="00EA2DC0">
        <w:rPr>
          <w:rFonts w:ascii="Times New Roman" w:hAnsi="Times New Roman"/>
          <w:sz w:val="16"/>
          <w:szCs w:val="16"/>
        </w:rPr>
        <w:t>]</w:t>
      </w:r>
      <w:r w:rsidRPr="00EA2DC0">
        <w:rPr>
          <w:rFonts w:ascii="Times New Roman" w:hAnsi="Times New Roman"/>
          <w:sz w:val="16"/>
          <w:szCs w:val="16"/>
          <w:lang w:val="uk-UA"/>
        </w:rPr>
        <w:t xml:space="preserve"> // Тваринництво України, 1995.</w:t>
      </w:r>
      <w:r w:rsidR="008179A9">
        <w:rPr>
          <w:rFonts w:ascii="Times New Roman" w:hAnsi="Times New Roman"/>
          <w:sz w:val="16"/>
          <w:szCs w:val="16"/>
          <w:lang w:val="uk-UA"/>
        </w:rPr>
        <w:t xml:space="preserve"> </w:t>
      </w:r>
      <w:r w:rsidRPr="00EA2DC0">
        <w:rPr>
          <w:rFonts w:ascii="Times New Roman" w:hAnsi="Times New Roman"/>
          <w:sz w:val="16"/>
          <w:szCs w:val="16"/>
          <w:lang w:val="uk-UA"/>
        </w:rPr>
        <w:t>− № 3.</w:t>
      </w:r>
      <w:r w:rsidR="008179A9">
        <w:rPr>
          <w:rFonts w:ascii="Times New Roman" w:hAnsi="Times New Roman"/>
          <w:sz w:val="16"/>
          <w:szCs w:val="16"/>
          <w:lang w:val="uk-UA"/>
        </w:rPr>
        <w:t xml:space="preserve"> </w:t>
      </w:r>
      <w:r w:rsidRPr="00EA2DC0">
        <w:rPr>
          <w:rFonts w:ascii="Times New Roman" w:hAnsi="Times New Roman"/>
          <w:sz w:val="16"/>
          <w:szCs w:val="16"/>
          <w:lang w:val="uk-UA"/>
        </w:rPr>
        <w:t>− С. 16–25.</w:t>
      </w:r>
    </w:p>
    <w:p w:rsidR="00EA2DC0" w:rsidRPr="00EA2DC0" w:rsidRDefault="00EA2DC0" w:rsidP="00EA2DC0">
      <w:pPr>
        <w:tabs>
          <w:tab w:val="left" w:pos="0"/>
          <w:tab w:val="left" w:pos="426"/>
        </w:tabs>
        <w:overflowPunct w:val="0"/>
        <w:autoSpaceDE w:val="0"/>
        <w:autoSpaceDN w:val="0"/>
        <w:adjustRightInd w:val="0"/>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2. </w:t>
      </w:r>
      <w:r w:rsidRPr="00EA2DC0">
        <w:rPr>
          <w:rFonts w:ascii="Times New Roman" w:hAnsi="Times New Roman"/>
          <w:spacing w:val="20"/>
          <w:sz w:val="16"/>
          <w:szCs w:val="16"/>
          <w:lang w:val="uk-UA"/>
        </w:rPr>
        <w:t>Федоров</w:t>
      </w:r>
      <w:r w:rsidRPr="00EA2DC0">
        <w:rPr>
          <w:rFonts w:ascii="Times New Roman" w:hAnsi="Times New Roman"/>
          <w:sz w:val="16"/>
          <w:szCs w:val="16"/>
          <w:lang w:val="uk-UA"/>
        </w:rPr>
        <w:t>, Ю. Н. Оценка иммунологического</w:t>
      </w:r>
      <w:r w:rsidR="00137F5A">
        <w:rPr>
          <w:rFonts w:ascii="Times New Roman" w:hAnsi="Times New Roman"/>
          <w:sz w:val="16"/>
          <w:szCs w:val="16"/>
          <w:lang w:val="uk-UA"/>
        </w:rPr>
        <w:t xml:space="preserve"> статуса у новорожденных телят </w:t>
      </w:r>
      <w:r w:rsidRPr="00EA2DC0">
        <w:rPr>
          <w:rFonts w:ascii="Times New Roman" w:hAnsi="Times New Roman"/>
          <w:sz w:val="16"/>
          <w:szCs w:val="16"/>
          <w:lang w:val="uk-UA"/>
        </w:rPr>
        <w:t xml:space="preserve">/ Ю. Н. Федоров, Г. Р.  Реджепова </w:t>
      </w:r>
      <w:r w:rsidR="00137F5A">
        <w:rPr>
          <w:rFonts w:ascii="Times New Roman" w:hAnsi="Times New Roman"/>
          <w:sz w:val="16"/>
          <w:szCs w:val="16"/>
          <w:lang w:val="uk-UA"/>
        </w:rPr>
        <w:t>/</w:t>
      </w:r>
      <w:r w:rsidRPr="00EA2DC0">
        <w:rPr>
          <w:rFonts w:ascii="Times New Roman" w:hAnsi="Times New Roman"/>
          <w:sz w:val="16"/>
          <w:szCs w:val="16"/>
          <w:lang w:val="uk-UA"/>
        </w:rPr>
        <w:t>/ Бюлл. Всес. НИИЭВ им. Я. Р.</w:t>
      </w:r>
      <w:r w:rsidR="00137F5A">
        <w:rPr>
          <w:rFonts w:ascii="Times New Roman" w:hAnsi="Times New Roman"/>
          <w:sz w:val="16"/>
          <w:szCs w:val="16"/>
          <w:lang w:val="uk-UA"/>
        </w:rPr>
        <w:t xml:space="preserve"> Коваленко. − М., 1988. </w:t>
      </w:r>
      <w:r w:rsidRPr="00EA2DC0">
        <w:rPr>
          <w:rFonts w:ascii="Times New Roman" w:hAnsi="Times New Roman"/>
          <w:sz w:val="16"/>
          <w:szCs w:val="16"/>
          <w:lang w:val="uk-UA"/>
        </w:rPr>
        <w:t>− Вып. 66. −</w:t>
      </w:r>
      <w:r w:rsidR="00137F5A">
        <w:rPr>
          <w:rFonts w:ascii="Times New Roman" w:hAnsi="Times New Roman"/>
          <w:sz w:val="16"/>
          <w:szCs w:val="16"/>
          <w:lang w:val="uk-UA"/>
        </w:rPr>
        <w:t xml:space="preserve"> </w:t>
      </w:r>
      <w:r w:rsidRPr="00EA2DC0">
        <w:rPr>
          <w:rFonts w:ascii="Times New Roman" w:hAnsi="Times New Roman"/>
          <w:sz w:val="16"/>
          <w:szCs w:val="16"/>
          <w:lang w:val="uk-UA"/>
        </w:rPr>
        <w:t>С. 8–12.</w:t>
      </w:r>
    </w:p>
    <w:p w:rsidR="00EA2DC0" w:rsidRPr="00EA2DC0" w:rsidRDefault="00EA2DC0" w:rsidP="00EA2DC0">
      <w:pPr>
        <w:tabs>
          <w:tab w:val="left" w:pos="0"/>
          <w:tab w:val="left" w:pos="426"/>
        </w:tabs>
        <w:overflowPunct w:val="0"/>
        <w:autoSpaceDE w:val="0"/>
        <w:autoSpaceDN w:val="0"/>
        <w:adjustRightInd w:val="0"/>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3. </w:t>
      </w:r>
      <w:r w:rsidRPr="00EA2DC0">
        <w:rPr>
          <w:rFonts w:ascii="Times New Roman" w:hAnsi="Times New Roman"/>
          <w:spacing w:val="20"/>
          <w:sz w:val="16"/>
          <w:szCs w:val="16"/>
          <w:lang w:val="uk-UA"/>
        </w:rPr>
        <w:t>Івасенко</w:t>
      </w:r>
      <w:r w:rsidRPr="00EA2DC0">
        <w:rPr>
          <w:rFonts w:ascii="Times New Roman" w:hAnsi="Times New Roman"/>
          <w:sz w:val="16"/>
          <w:szCs w:val="16"/>
          <w:lang w:val="uk-UA"/>
        </w:rPr>
        <w:t>, Б. П.</w:t>
      </w:r>
      <w:r w:rsidR="00D419CF">
        <w:rPr>
          <w:rFonts w:ascii="Times New Roman" w:hAnsi="Times New Roman"/>
          <w:sz w:val="16"/>
          <w:szCs w:val="16"/>
          <w:lang w:val="uk-UA"/>
        </w:rPr>
        <w:t xml:space="preserve"> </w:t>
      </w:r>
      <w:r w:rsidRPr="00EA2DC0">
        <w:rPr>
          <w:rFonts w:ascii="Times New Roman" w:hAnsi="Times New Roman"/>
          <w:sz w:val="16"/>
          <w:szCs w:val="16"/>
          <w:lang w:val="uk-UA"/>
        </w:rPr>
        <w:t>До причин по</w:t>
      </w:r>
      <w:r w:rsidR="00137F5A">
        <w:rPr>
          <w:rFonts w:ascii="Times New Roman" w:hAnsi="Times New Roman"/>
          <w:sz w:val="16"/>
          <w:szCs w:val="16"/>
          <w:lang w:val="uk-UA"/>
        </w:rPr>
        <w:t>рушення внутрішньоутроб</w:t>
      </w:r>
      <w:r w:rsidR="00D419CF">
        <w:rPr>
          <w:rFonts w:ascii="Times New Roman" w:hAnsi="Times New Roman"/>
          <w:sz w:val="16"/>
          <w:szCs w:val="16"/>
          <w:lang w:val="uk-UA"/>
        </w:rPr>
        <w:t>ного розвитку телят / Б. </w:t>
      </w:r>
      <w:r w:rsidRPr="00EA2DC0">
        <w:rPr>
          <w:rFonts w:ascii="Times New Roman" w:hAnsi="Times New Roman"/>
          <w:sz w:val="16"/>
          <w:szCs w:val="16"/>
          <w:lang w:val="uk-UA"/>
        </w:rPr>
        <w:t>П. Івасенко, С</w:t>
      </w:r>
      <w:r w:rsidR="00137F5A">
        <w:rPr>
          <w:rFonts w:ascii="Times New Roman" w:hAnsi="Times New Roman"/>
          <w:sz w:val="16"/>
          <w:szCs w:val="16"/>
          <w:lang w:val="uk-UA"/>
        </w:rPr>
        <w:t>. С. Волков, Г. Г. Харута /</w:t>
      </w:r>
      <w:r w:rsidR="00D419CF">
        <w:rPr>
          <w:rFonts w:ascii="Times New Roman" w:hAnsi="Times New Roman"/>
          <w:sz w:val="16"/>
          <w:szCs w:val="16"/>
          <w:lang w:val="uk-UA"/>
        </w:rPr>
        <w:t>/</w:t>
      </w:r>
      <w:r w:rsidR="00137F5A">
        <w:rPr>
          <w:rFonts w:ascii="Times New Roman" w:hAnsi="Times New Roman"/>
          <w:sz w:val="16"/>
          <w:szCs w:val="16"/>
          <w:lang w:val="uk-UA"/>
        </w:rPr>
        <w:t xml:space="preserve"> Нау</w:t>
      </w:r>
      <w:r w:rsidRPr="00EA2DC0">
        <w:rPr>
          <w:rFonts w:ascii="Times New Roman" w:hAnsi="Times New Roman"/>
          <w:sz w:val="16"/>
          <w:szCs w:val="16"/>
          <w:lang w:val="uk-UA"/>
        </w:rPr>
        <w:t xml:space="preserve">ковий вісник Національного </w:t>
      </w:r>
      <w:r w:rsidR="00137F5A">
        <w:rPr>
          <w:rFonts w:ascii="Times New Roman" w:hAnsi="Times New Roman"/>
          <w:sz w:val="16"/>
          <w:szCs w:val="16"/>
          <w:lang w:val="uk-UA"/>
        </w:rPr>
        <w:t>аграрного університету. − 2000.</w:t>
      </w:r>
      <w:r w:rsidRPr="00EA2DC0">
        <w:rPr>
          <w:rFonts w:ascii="Times New Roman" w:hAnsi="Times New Roman"/>
          <w:sz w:val="16"/>
          <w:szCs w:val="16"/>
          <w:lang w:val="uk-UA"/>
        </w:rPr>
        <w:t xml:space="preserve"> − Т. 22. − С. 203–205.</w:t>
      </w:r>
    </w:p>
    <w:p w:rsidR="00EA2DC0" w:rsidRPr="00EA2DC0" w:rsidRDefault="00EA2DC0" w:rsidP="00EA2DC0">
      <w:pPr>
        <w:tabs>
          <w:tab w:val="left" w:pos="0"/>
          <w:tab w:val="left" w:pos="426"/>
        </w:tabs>
        <w:overflowPunct w:val="0"/>
        <w:autoSpaceDE w:val="0"/>
        <w:autoSpaceDN w:val="0"/>
        <w:adjustRightInd w:val="0"/>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4. Комплекси кремнію з мікроелементами – новий напрямок балансування мінераль</w:t>
      </w:r>
      <w:r w:rsidRPr="00EA2DC0">
        <w:rPr>
          <w:rFonts w:ascii="Times New Roman" w:hAnsi="Times New Roman"/>
          <w:sz w:val="16"/>
          <w:szCs w:val="16"/>
          <w:lang w:val="uk-UA"/>
        </w:rPr>
        <w:softHyphen/>
        <w:t>ного живлення тварин / М. Ф. Кулик, Ю. В. Обертюх, А. П. Заєць [і інш.] // Корми і кормовиробництво. – 2010. – Вип. 66. – С. 328−337.</w:t>
      </w:r>
    </w:p>
    <w:p w:rsidR="00EA2DC0" w:rsidRPr="00EA2DC0" w:rsidRDefault="00EA2DC0" w:rsidP="00EA2DC0">
      <w:pPr>
        <w:tabs>
          <w:tab w:val="left" w:pos="0"/>
          <w:tab w:val="left" w:pos="426"/>
        </w:tabs>
        <w:overflowPunct w:val="0"/>
        <w:autoSpaceDE w:val="0"/>
        <w:autoSpaceDN w:val="0"/>
        <w:adjustRightInd w:val="0"/>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rPr>
        <w:t>5.</w:t>
      </w:r>
      <w:r w:rsidRPr="00EA2DC0">
        <w:rPr>
          <w:rFonts w:ascii="Times New Roman" w:hAnsi="Times New Roman"/>
          <w:sz w:val="16"/>
          <w:szCs w:val="16"/>
          <w:lang w:val="en-US"/>
        </w:rPr>
        <w:t> </w:t>
      </w:r>
      <w:r w:rsidRPr="00EA2DC0">
        <w:rPr>
          <w:rFonts w:ascii="Times New Roman" w:hAnsi="Times New Roman"/>
          <w:spacing w:val="20"/>
          <w:sz w:val="16"/>
          <w:szCs w:val="16"/>
        </w:rPr>
        <w:t>Яблоньский</w:t>
      </w:r>
      <w:r w:rsidRPr="00EA2DC0">
        <w:rPr>
          <w:rFonts w:ascii="Times New Roman" w:hAnsi="Times New Roman"/>
          <w:sz w:val="16"/>
          <w:szCs w:val="16"/>
        </w:rPr>
        <w:t xml:space="preserve">, В. А. </w:t>
      </w:r>
      <w:r w:rsidRPr="00EA2DC0">
        <w:rPr>
          <w:rFonts w:ascii="Times New Roman" w:hAnsi="Times New Roman"/>
          <w:sz w:val="16"/>
          <w:szCs w:val="16"/>
          <w:lang w:val="uk-UA"/>
        </w:rPr>
        <w:t>Методологія і методи наукових досліджень у тв</w:t>
      </w:r>
      <w:r w:rsidR="00D419CF">
        <w:rPr>
          <w:rFonts w:ascii="Times New Roman" w:hAnsi="Times New Roman"/>
          <w:sz w:val="16"/>
          <w:szCs w:val="16"/>
          <w:lang w:val="uk-UA"/>
        </w:rPr>
        <w:t>аринництві та ветеринарній меди</w:t>
      </w:r>
      <w:r w:rsidRPr="00EA2DC0">
        <w:rPr>
          <w:rFonts w:ascii="Times New Roman" w:hAnsi="Times New Roman"/>
          <w:sz w:val="16"/>
          <w:szCs w:val="16"/>
          <w:lang w:val="uk-UA"/>
        </w:rPr>
        <w:t xml:space="preserve">цині: Навчальний посібник для системи магістратури, аспірантури та докторантури. Друге видання / </w:t>
      </w:r>
      <w:r w:rsidRPr="00EA2DC0">
        <w:rPr>
          <w:rFonts w:ascii="Times New Roman" w:hAnsi="Times New Roman"/>
          <w:sz w:val="16"/>
          <w:szCs w:val="16"/>
        </w:rPr>
        <w:t>у</w:t>
      </w:r>
      <w:r w:rsidRPr="00EA2DC0">
        <w:rPr>
          <w:rFonts w:ascii="Times New Roman" w:hAnsi="Times New Roman"/>
          <w:sz w:val="16"/>
          <w:szCs w:val="16"/>
          <w:lang w:val="uk-UA"/>
        </w:rPr>
        <w:t>кладачі: проф. В. А. Яблонський, проф. О. В. Яблонська. – Київ, 2014. – 512 с.</w:t>
      </w:r>
    </w:p>
    <w:p w:rsidR="00EA2DC0" w:rsidRPr="00EA2DC0" w:rsidRDefault="00EA2DC0" w:rsidP="00EA2DC0">
      <w:pPr>
        <w:tabs>
          <w:tab w:val="left" w:pos="0"/>
          <w:tab w:val="left" w:pos="426"/>
        </w:tabs>
        <w:overflowPunct w:val="0"/>
        <w:autoSpaceDE w:val="0"/>
        <w:autoSpaceDN w:val="0"/>
        <w:adjustRightInd w:val="0"/>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6. </w:t>
      </w:r>
      <w:r w:rsidRPr="00EA2DC0">
        <w:rPr>
          <w:rFonts w:ascii="Times New Roman" w:hAnsi="Times New Roman"/>
          <w:spacing w:val="20"/>
          <w:sz w:val="16"/>
          <w:szCs w:val="16"/>
          <w:lang w:val="uk-UA"/>
        </w:rPr>
        <w:t>Яблонська</w:t>
      </w:r>
      <w:r w:rsidRPr="00EA2DC0">
        <w:rPr>
          <w:rFonts w:ascii="Times New Roman" w:hAnsi="Times New Roman"/>
          <w:sz w:val="16"/>
          <w:szCs w:val="16"/>
          <w:lang w:val="uk-UA"/>
        </w:rPr>
        <w:t xml:space="preserve">, О. В. Імунобіологічні зміни резистентності телят-гіпотрофіків під впливом сапоніту / О. В. Яблонська // </w:t>
      </w:r>
      <w:r w:rsidR="00D419CF">
        <w:rPr>
          <w:rFonts w:ascii="Times New Roman" w:hAnsi="Times New Roman"/>
          <w:sz w:val="16"/>
          <w:szCs w:val="16"/>
          <w:lang w:val="uk-UA"/>
        </w:rPr>
        <w:t>Науковий вісник ЛДАВМ. – 2002. – Т 4, № 5. – С. </w:t>
      </w:r>
      <w:r w:rsidRPr="00EA2DC0">
        <w:rPr>
          <w:rFonts w:ascii="Times New Roman" w:hAnsi="Times New Roman"/>
          <w:sz w:val="16"/>
          <w:szCs w:val="16"/>
          <w:lang w:val="uk-UA"/>
        </w:rPr>
        <w:t>64–70.</w:t>
      </w:r>
    </w:p>
    <w:p w:rsidR="00EA2DC0" w:rsidRPr="00EA2DC0" w:rsidRDefault="00EA2DC0" w:rsidP="00EA2DC0">
      <w:pPr>
        <w:tabs>
          <w:tab w:val="left" w:pos="0"/>
          <w:tab w:val="left" w:pos="426"/>
        </w:tabs>
        <w:overflowPunct w:val="0"/>
        <w:autoSpaceDE w:val="0"/>
        <w:autoSpaceDN w:val="0"/>
        <w:adjustRightInd w:val="0"/>
        <w:spacing w:after="0" w:line="240" w:lineRule="auto"/>
        <w:ind w:firstLine="284"/>
        <w:jc w:val="both"/>
        <w:rPr>
          <w:rFonts w:ascii="Times New Roman" w:hAnsi="Times New Roman"/>
          <w:sz w:val="16"/>
          <w:szCs w:val="16"/>
          <w:lang w:val="uk-UA"/>
        </w:rPr>
      </w:pPr>
      <w:r w:rsidRPr="00EA2DC0">
        <w:rPr>
          <w:rFonts w:ascii="Times New Roman" w:hAnsi="Times New Roman"/>
          <w:sz w:val="16"/>
          <w:szCs w:val="16"/>
          <w:lang w:val="uk-UA"/>
        </w:rPr>
        <w:t>7. </w:t>
      </w:r>
      <w:r w:rsidRPr="00EA2DC0">
        <w:rPr>
          <w:rFonts w:ascii="Times New Roman" w:hAnsi="Times New Roman"/>
          <w:spacing w:val="20"/>
          <w:sz w:val="16"/>
          <w:szCs w:val="16"/>
          <w:lang w:val="uk-UA"/>
        </w:rPr>
        <w:t>Кост</w:t>
      </w:r>
      <w:r w:rsidRPr="00EA2DC0">
        <w:rPr>
          <w:rFonts w:ascii="Times New Roman" w:hAnsi="Times New Roman"/>
          <w:spacing w:val="20"/>
          <w:sz w:val="16"/>
          <w:szCs w:val="16"/>
        </w:rPr>
        <w:t>ына</w:t>
      </w:r>
      <w:r w:rsidRPr="00EA2DC0">
        <w:rPr>
          <w:rFonts w:ascii="Times New Roman" w:hAnsi="Times New Roman"/>
          <w:sz w:val="16"/>
          <w:szCs w:val="16"/>
        </w:rPr>
        <w:t>, М. А. Определение классов иммуноглобулинов методом дискретного осаждения / М. А. Костына // Проблемы повышения резистентности животных. − Воронеж, 1983. − С. 76−80.</w:t>
      </w:r>
    </w:p>
    <w:p w:rsidR="00EA2DC0" w:rsidRPr="00EA2DC0" w:rsidRDefault="00EA2DC0" w:rsidP="00EA2DC0">
      <w:pPr>
        <w:spacing w:after="0" w:line="240" w:lineRule="auto"/>
        <w:rPr>
          <w:rFonts w:ascii="Times New Roman" w:hAnsi="Times New Roman"/>
          <w:sz w:val="16"/>
          <w:szCs w:val="16"/>
          <w:lang w:val="uk-UA"/>
        </w:rPr>
      </w:pPr>
      <w:r w:rsidRPr="00EA2DC0">
        <w:rPr>
          <w:rFonts w:ascii="Times New Roman" w:hAnsi="Times New Roman"/>
          <w:sz w:val="16"/>
          <w:szCs w:val="16"/>
          <w:lang w:val="uk-UA"/>
        </w:rPr>
        <w:br w:type="page"/>
      </w:r>
    </w:p>
    <w:p w:rsidR="00EA2DC0" w:rsidRPr="00D75ED2" w:rsidRDefault="00EA2DC0" w:rsidP="00EA2DC0">
      <w:pPr>
        <w:spacing w:after="0" w:line="240" w:lineRule="auto"/>
        <w:jc w:val="center"/>
        <w:rPr>
          <w:rFonts w:ascii="Times New Roman" w:hAnsi="Times New Roman"/>
          <w:sz w:val="16"/>
          <w:szCs w:val="20"/>
        </w:rPr>
      </w:pPr>
      <w:r w:rsidRPr="00D75ED2">
        <w:rPr>
          <w:rFonts w:ascii="Times New Roman" w:hAnsi="Times New Roman"/>
          <w:sz w:val="16"/>
          <w:szCs w:val="20"/>
        </w:rPr>
        <w:t>СОДЕРЖАНИЕ</w:t>
      </w:r>
    </w:p>
    <w:p w:rsidR="00EA2DC0" w:rsidRPr="00EA2DC0" w:rsidRDefault="00EA2DC0" w:rsidP="00EA2DC0">
      <w:pPr>
        <w:spacing w:after="0" w:line="240" w:lineRule="auto"/>
        <w:jc w:val="center"/>
        <w:rPr>
          <w:rFonts w:ascii="Times New Roman" w:hAnsi="Times New Roman"/>
          <w:b/>
          <w:sz w:val="12"/>
          <w:szCs w:val="20"/>
        </w:rPr>
      </w:pPr>
    </w:p>
    <w:tbl>
      <w:tblPr>
        <w:tblStyle w:val="a9"/>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9"/>
        <w:gridCol w:w="528"/>
      </w:tblGrid>
      <w:tr w:rsidR="00EA2DC0" w:rsidRPr="00EA2DC0" w:rsidTr="00450BC1">
        <w:tc>
          <w:tcPr>
            <w:tcW w:w="5959" w:type="dxa"/>
          </w:tcPr>
          <w:p w:rsidR="00EA2DC0" w:rsidRPr="00EA2DC0" w:rsidRDefault="00EA2DC0" w:rsidP="001E6EAD">
            <w:pPr>
              <w:spacing w:after="0" w:line="240" w:lineRule="auto"/>
              <w:ind w:right="-69" w:firstLine="284"/>
              <w:jc w:val="both"/>
              <w:rPr>
                <w:rFonts w:ascii="Times New Roman" w:hAnsi="Times New Roman"/>
                <w:sz w:val="16"/>
                <w:szCs w:val="16"/>
              </w:rPr>
            </w:pPr>
            <w:r w:rsidRPr="00D75ED2">
              <w:rPr>
                <w:rFonts w:ascii="Times New Roman" w:hAnsi="Times New Roman"/>
                <w:b/>
                <w:sz w:val="16"/>
                <w:szCs w:val="16"/>
              </w:rPr>
              <w:t>Шалак М. В., Дубежинский Е. В., Портной А. И.</w:t>
            </w:r>
            <w:r w:rsidRPr="00EA2DC0">
              <w:rPr>
                <w:rFonts w:ascii="Times New Roman" w:hAnsi="Times New Roman"/>
                <w:sz w:val="16"/>
                <w:szCs w:val="16"/>
              </w:rPr>
              <w:t xml:space="preserve"> </w:t>
            </w:r>
            <w:r w:rsidRPr="00EA2DC0">
              <w:rPr>
                <w:rFonts w:ascii="Times New Roman" w:hAnsi="Times New Roman"/>
                <w:sz w:val="20"/>
                <w:szCs w:val="20"/>
              </w:rPr>
              <w:t xml:space="preserve"> </w:t>
            </w:r>
            <w:r w:rsidR="00D75ED2">
              <w:rPr>
                <w:rFonts w:ascii="Times New Roman" w:hAnsi="Times New Roman"/>
                <w:sz w:val="16"/>
                <w:szCs w:val="16"/>
              </w:rPr>
              <w:t>К 50-летию со</w:t>
            </w:r>
            <w:r w:rsidRPr="00EA2DC0">
              <w:rPr>
                <w:rFonts w:ascii="Times New Roman" w:hAnsi="Times New Roman"/>
                <w:sz w:val="16"/>
                <w:szCs w:val="16"/>
              </w:rPr>
              <w:t xml:space="preserve"> дня </w:t>
            </w:r>
          </w:p>
          <w:p w:rsidR="00EA2DC0" w:rsidRPr="00EA2DC0" w:rsidRDefault="00EA2DC0" w:rsidP="001E6EAD">
            <w:pPr>
              <w:spacing w:after="0" w:line="240" w:lineRule="auto"/>
              <w:ind w:right="-69"/>
              <w:jc w:val="both"/>
              <w:rPr>
                <w:rFonts w:ascii="Times New Roman" w:hAnsi="Times New Roman"/>
                <w:sz w:val="20"/>
                <w:szCs w:val="20"/>
              </w:rPr>
            </w:pPr>
            <w:r w:rsidRPr="00EA2DC0">
              <w:rPr>
                <w:rFonts w:ascii="Times New Roman" w:hAnsi="Times New Roman"/>
                <w:sz w:val="16"/>
                <w:szCs w:val="16"/>
              </w:rPr>
              <w:t>образования кафедры крупного животноводства и переработки животноводческой продукции………………………………………………………………………………….</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3</w:t>
            </w:r>
          </w:p>
        </w:tc>
      </w:tr>
      <w:tr w:rsidR="00EA2DC0" w:rsidRPr="00EA2DC0" w:rsidTr="00450BC1">
        <w:tc>
          <w:tcPr>
            <w:tcW w:w="5959" w:type="dxa"/>
          </w:tcPr>
          <w:p w:rsidR="00EA2DC0" w:rsidRPr="00D75ED2" w:rsidRDefault="00EA2DC0" w:rsidP="001E6EAD">
            <w:pPr>
              <w:spacing w:after="0" w:line="240" w:lineRule="auto"/>
              <w:jc w:val="center"/>
              <w:rPr>
                <w:rFonts w:ascii="Times New Roman" w:hAnsi="Times New Roman"/>
                <w:b/>
                <w:sz w:val="16"/>
                <w:szCs w:val="16"/>
              </w:rPr>
            </w:pPr>
            <w:r w:rsidRPr="00D75ED2">
              <w:rPr>
                <w:rFonts w:ascii="Times New Roman" w:hAnsi="Times New Roman"/>
                <w:b/>
                <w:spacing w:val="20"/>
                <w:sz w:val="16"/>
                <w:szCs w:val="16"/>
              </w:rPr>
              <w:t>Раздел</w:t>
            </w:r>
            <w:r w:rsidRPr="00D75ED2">
              <w:rPr>
                <w:rFonts w:ascii="Times New Roman" w:hAnsi="Times New Roman"/>
                <w:b/>
                <w:sz w:val="16"/>
                <w:szCs w:val="16"/>
              </w:rPr>
              <w:t xml:space="preserve"> 1. РАЗВЕДЕНИЕ, СЕЛЕКЦИЯ, ГЕНЕТИКА</w:t>
            </w:r>
          </w:p>
          <w:p w:rsidR="00EA2DC0" w:rsidRPr="00EA2DC0" w:rsidRDefault="00EA2DC0" w:rsidP="001E6EAD">
            <w:pPr>
              <w:spacing w:after="0" w:line="240" w:lineRule="auto"/>
              <w:jc w:val="center"/>
              <w:rPr>
                <w:rFonts w:ascii="Times New Roman" w:hAnsi="Times New Roman"/>
                <w:sz w:val="20"/>
                <w:szCs w:val="20"/>
              </w:rPr>
            </w:pPr>
            <w:r w:rsidRPr="00D75ED2">
              <w:rPr>
                <w:rFonts w:ascii="Times New Roman" w:hAnsi="Times New Roman"/>
                <w:b/>
                <w:sz w:val="16"/>
                <w:szCs w:val="16"/>
              </w:rPr>
              <w:t>И ВОСПРОИЗВОДСТВО ЖИВОТНЫХ</w:t>
            </w:r>
          </w:p>
        </w:tc>
        <w:tc>
          <w:tcPr>
            <w:tcW w:w="528" w:type="dxa"/>
          </w:tcPr>
          <w:p w:rsidR="00EA2DC0" w:rsidRPr="00EA2DC0" w:rsidRDefault="00EA2DC0" w:rsidP="001E6EAD">
            <w:pPr>
              <w:spacing w:after="0" w:line="240" w:lineRule="auto"/>
              <w:rPr>
                <w:rFonts w:ascii="Times New Roman" w:hAnsi="Times New Roman"/>
                <w:sz w:val="16"/>
                <w:szCs w:val="16"/>
              </w:rPr>
            </w:pP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Барулин Н. В.</w:t>
            </w:r>
            <w:r w:rsidRPr="00EA2DC0">
              <w:rPr>
                <w:rFonts w:ascii="Times New Roman" w:hAnsi="Times New Roman"/>
                <w:b/>
                <w:bCs/>
                <w:sz w:val="20"/>
                <w:szCs w:val="20"/>
              </w:rPr>
              <w:t xml:space="preserve"> </w:t>
            </w:r>
            <w:r w:rsidRPr="00EA2DC0">
              <w:rPr>
                <w:rFonts w:ascii="Times New Roman" w:hAnsi="Times New Roman"/>
                <w:bCs/>
                <w:sz w:val="16"/>
                <w:szCs w:val="20"/>
              </w:rPr>
              <w:t>Внешние полоспецифические признаки в строении производ</w:t>
            </w:r>
            <w:r w:rsidRPr="00EA2DC0">
              <w:rPr>
                <w:rFonts w:ascii="Times New Roman" w:hAnsi="Times New Roman"/>
                <w:bCs/>
                <w:sz w:val="16"/>
                <w:szCs w:val="20"/>
              </w:rPr>
              <w:softHyphen/>
              <w:t>ных кориума стерля</w:t>
            </w:r>
            <w:r w:rsidR="00576A31">
              <w:rPr>
                <w:rFonts w:ascii="Times New Roman" w:hAnsi="Times New Roman"/>
                <w:bCs/>
                <w:sz w:val="16"/>
                <w:szCs w:val="20"/>
              </w:rPr>
              <w:t>ди……………………………………………………………………</w:t>
            </w:r>
            <w:r w:rsidRPr="00EA2DC0">
              <w:rPr>
                <w:rFonts w:ascii="Times New Roman" w:hAnsi="Times New Roman"/>
                <w:bCs/>
                <w:sz w:val="16"/>
                <w:szCs w:val="20"/>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13</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Бойко Е. В. , Кузебный С. В., Коропец Л. А.</w:t>
            </w:r>
            <w:r w:rsidRPr="00EA2DC0">
              <w:rPr>
                <w:rFonts w:ascii="Times New Roman" w:hAnsi="Times New Roman"/>
                <w:sz w:val="16"/>
                <w:szCs w:val="16"/>
              </w:rPr>
              <w:t> Породные и возрастные особенности спермопродуктивности бы</w:t>
            </w:r>
            <w:r w:rsidR="001E6EAD">
              <w:rPr>
                <w:rFonts w:ascii="Times New Roman" w:hAnsi="Times New Roman"/>
                <w:sz w:val="16"/>
                <w:szCs w:val="16"/>
              </w:rPr>
              <w:t>ков-производителей………………………</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17</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Вечёрка В. В.</w:t>
            </w:r>
            <w:r w:rsidRPr="00EA2DC0">
              <w:rPr>
                <w:rFonts w:ascii="Times New Roman" w:hAnsi="Times New Roman"/>
                <w:sz w:val="16"/>
                <w:szCs w:val="16"/>
              </w:rPr>
              <w:t xml:space="preserve"> Влияние генеалогических формирований на продуктивное дол</w:t>
            </w:r>
            <w:r w:rsidRPr="00EA2DC0">
              <w:rPr>
                <w:rFonts w:ascii="Times New Roman" w:hAnsi="Times New Roman"/>
                <w:sz w:val="16"/>
                <w:szCs w:val="16"/>
              </w:rPr>
              <w:softHyphen/>
              <w:t>голетие коров украинской красно-пестрой молочной породы………………………...</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20</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Войтенко С. Л., Вишневский Л. В.</w:t>
            </w:r>
            <w:r w:rsidRPr="00EA2DC0">
              <w:rPr>
                <w:rFonts w:ascii="Times New Roman" w:hAnsi="Times New Roman"/>
                <w:sz w:val="16"/>
                <w:szCs w:val="16"/>
              </w:rPr>
              <w:t> </w:t>
            </w:r>
            <w:r w:rsidR="000E675D">
              <w:rPr>
                <w:rFonts w:ascii="Times New Roman" w:hAnsi="Times New Roman"/>
                <w:sz w:val="16"/>
                <w:szCs w:val="16"/>
                <w:lang w:val="uk-UA"/>
              </w:rPr>
              <w:t xml:space="preserve">Фенотипическая </w:t>
            </w:r>
            <w:r w:rsidRPr="00EA2DC0">
              <w:rPr>
                <w:rFonts w:ascii="Times New Roman" w:hAnsi="Times New Roman"/>
                <w:sz w:val="16"/>
                <w:szCs w:val="16"/>
                <w:lang w:val="uk-UA"/>
              </w:rPr>
              <w:t>изменчивость показа</w:t>
            </w:r>
            <w:r w:rsidRPr="00EA2DC0">
              <w:rPr>
                <w:rFonts w:ascii="Times New Roman" w:hAnsi="Times New Roman"/>
                <w:sz w:val="16"/>
                <w:szCs w:val="16"/>
                <w:lang w:val="uk-UA"/>
              </w:rPr>
              <w:softHyphen/>
              <w:t>телей воспроизводительной способности свиноматок и возможность селекции по кор</w:t>
            </w:r>
            <w:r w:rsidRPr="00EA2DC0">
              <w:rPr>
                <w:rFonts w:ascii="Times New Roman" w:hAnsi="Times New Roman"/>
                <w:sz w:val="16"/>
                <w:szCs w:val="16"/>
              </w:rPr>
              <w:t>р</w:t>
            </w:r>
            <w:r w:rsidRPr="00EA2DC0">
              <w:rPr>
                <w:rFonts w:ascii="Times New Roman" w:hAnsi="Times New Roman"/>
                <w:sz w:val="16"/>
                <w:szCs w:val="16"/>
                <w:lang w:val="uk-UA"/>
              </w:rPr>
              <w:t>елиру</w:t>
            </w:r>
            <w:r w:rsidR="000E675D">
              <w:rPr>
                <w:rFonts w:ascii="Times New Roman" w:hAnsi="Times New Roman"/>
                <w:sz w:val="16"/>
                <w:szCs w:val="16"/>
                <w:lang w:val="uk-UA"/>
              </w:rPr>
              <w:t>ю</w:t>
            </w:r>
            <w:r w:rsidRPr="00EA2DC0">
              <w:rPr>
                <w:rFonts w:ascii="Times New Roman" w:hAnsi="Times New Roman"/>
                <w:sz w:val="16"/>
                <w:szCs w:val="16"/>
                <w:lang w:val="uk-UA"/>
              </w:rPr>
              <w:t>щим призна</w:t>
            </w:r>
            <w:r w:rsidR="000E675D">
              <w:rPr>
                <w:rFonts w:ascii="Times New Roman" w:hAnsi="Times New Roman"/>
                <w:sz w:val="16"/>
                <w:szCs w:val="16"/>
                <w:lang w:val="uk-UA"/>
              </w:rPr>
              <w:t>кам…………………………</w:t>
            </w:r>
            <w:r w:rsidRPr="00EA2DC0">
              <w:rPr>
                <w:rFonts w:ascii="Times New Roman" w:hAnsi="Times New Roman"/>
                <w:sz w:val="16"/>
                <w:szCs w:val="16"/>
                <w:lang w:val="uk-UA"/>
              </w:rPr>
              <w:t>…………………………………..</w:t>
            </w:r>
            <w:r w:rsidR="00576A31">
              <w:rPr>
                <w:rFonts w:ascii="Times New Roman" w:hAnsi="Times New Roman"/>
                <w:sz w:val="16"/>
                <w:szCs w:val="16"/>
                <w:lang w:val="uk-UA"/>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24</w:t>
            </w:r>
          </w:p>
        </w:tc>
      </w:tr>
      <w:tr w:rsidR="00EA2DC0" w:rsidRPr="00EA2DC0" w:rsidTr="00450BC1">
        <w:trPr>
          <w:trHeight w:val="393"/>
        </w:trPr>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Дзицюк В. В., Передрий Н. Н.</w:t>
            </w:r>
            <w:r w:rsidRPr="00EA2DC0">
              <w:rPr>
                <w:rFonts w:ascii="Times New Roman" w:hAnsi="Times New Roman"/>
                <w:sz w:val="16"/>
                <w:szCs w:val="16"/>
              </w:rPr>
              <w:t xml:space="preserve"> Цитогене</w:t>
            </w:r>
            <w:r w:rsidR="00576A31">
              <w:rPr>
                <w:rFonts w:ascii="Times New Roman" w:hAnsi="Times New Roman"/>
                <w:sz w:val="16"/>
                <w:szCs w:val="16"/>
              </w:rPr>
              <w:t>тические особенности коров-доче</w:t>
            </w:r>
            <w:r w:rsidRPr="00EA2DC0">
              <w:rPr>
                <w:rFonts w:ascii="Times New Roman" w:hAnsi="Times New Roman"/>
                <w:sz w:val="16"/>
                <w:szCs w:val="16"/>
              </w:rPr>
              <w:t>рей быков-эмбриотрансплантантов</w:t>
            </w:r>
            <w:r w:rsidRPr="00EA2DC0">
              <w:rPr>
                <w:rFonts w:ascii="Times New Roman" w:hAnsi="Times New Roman"/>
                <w:b/>
                <w:sz w:val="16"/>
                <w:szCs w:val="16"/>
              </w:rPr>
              <w:t xml:space="preserve"> </w:t>
            </w:r>
            <w:r w:rsidRPr="00EA2DC0">
              <w:rPr>
                <w:rFonts w:ascii="Times New Roman" w:hAnsi="Times New Roman"/>
                <w:sz w:val="16"/>
                <w:szCs w:val="16"/>
              </w:rPr>
              <w:t>……………………………………………………</w:t>
            </w:r>
            <w:r w:rsidR="00576A31">
              <w:rPr>
                <w:rFonts w:ascii="Times New Roman" w:hAnsi="Times New Roman"/>
                <w:sz w:val="16"/>
                <w:szCs w:val="16"/>
              </w:rPr>
              <w:t>……</w:t>
            </w:r>
            <w:r w:rsidRPr="00EA2DC0">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29</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Долина Д.</w:t>
            </w:r>
            <w:r w:rsidR="000E675D" w:rsidRPr="00D75ED2">
              <w:rPr>
                <w:rFonts w:ascii="Times New Roman" w:hAnsi="Times New Roman"/>
                <w:b/>
                <w:sz w:val="16"/>
                <w:szCs w:val="16"/>
              </w:rPr>
              <w:t> С.</w:t>
            </w:r>
            <w:r w:rsidR="00D75ED2">
              <w:rPr>
                <w:rFonts w:ascii="Times New Roman" w:hAnsi="Times New Roman"/>
                <w:b/>
                <w:sz w:val="16"/>
                <w:szCs w:val="16"/>
              </w:rPr>
              <w:t xml:space="preserve">, </w:t>
            </w:r>
            <w:r w:rsidRPr="00D75ED2">
              <w:rPr>
                <w:rFonts w:ascii="Times New Roman" w:hAnsi="Times New Roman"/>
                <w:b/>
                <w:sz w:val="16"/>
                <w:szCs w:val="16"/>
              </w:rPr>
              <w:t>Мартынов </w:t>
            </w:r>
            <w:r w:rsidR="00D75ED2">
              <w:rPr>
                <w:rFonts w:ascii="Times New Roman" w:hAnsi="Times New Roman"/>
                <w:b/>
                <w:sz w:val="16"/>
                <w:szCs w:val="16"/>
              </w:rPr>
              <w:t xml:space="preserve">А. В., </w:t>
            </w:r>
            <w:r w:rsidRPr="00D75ED2">
              <w:rPr>
                <w:rFonts w:ascii="Times New Roman" w:hAnsi="Times New Roman"/>
                <w:b/>
                <w:sz w:val="16"/>
                <w:szCs w:val="16"/>
              </w:rPr>
              <w:t>Власова </w:t>
            </w:r>
            <w:r w:rsidR="00D75ED2">
              <w:rPr>
                <w:rFonts w:ascii="Times New Roman" w:hAnsi="Times New Roman"/>
                <w:b/>
                <w:sz w:val="16"/>
                <w:szCs w:val="16"/>
              </w:rPr>
              <w:t xml:space="preserve">К. А., </w:t>
            </w:r>
            <w:r w:rsidRPr="00D75ED2">
              <w:rPr>
                <w:rFonts w:ascii="Times New Roman" w:hAnsi="Times New Roman"/>
                <w:b/>
                <w:sz w:val="16"/>
                <w:szCs w:val="16"/>
              </w:rPr>
              <w:t xml:space="preserve">Другакова </w:t>
            </w:r>
            <w:r w:rsidR="000E675D" w:rsidRPr="00D75ED2">
              <w:rPr>
                <w:rFonts w:ascii="Times New Roman" w:hAnsi="Times New Roman"/>
                <w:b/>
                <w:sz w:val="16"/>
                <w:szCs w:val="16"/>
              </w:rPr>
              <w:t>А. А.</w:t>
            </w:r>
            <w:r w:rsidR="00D75ED2">
              <w:rPr>
                <w:rFonts w:ascii="Times New Roman" w:hAnsi="Times New Roman"/>
                <w:color w:val="000000"/>
                <w:sz w:val="16"/>
                <w:szCs w:val="16"/>
              </w:rPr>
              <w:t xml:space="preserve"> </w:t>
            </w:r>
            <w:r w:rsidRPr="00EA2DC0">
              <w:rPr>
                <w:rFonts w:ascii="Times New Roman" w:hAnsi="Times New Roman"/>
                <w:color w:val="000000"/>
                <w:sz w:val="16"/>
                <w:szCs w:val="16"/>
              </w:rPr>
              <w:t>Про</w:t>
            </w:r>
            <w:r w:rsidRPr="00EA2DC0">
              <w:rPr>
                <w:rFonts w:ascii="Times New Roman" w:hAnsi="Times New Roman"/>
                <w:color w:val="000000"/>
                <w:sz w:val="16"/>
                <w:szCs w:val="16"/>
              </w:rPr>
              <w:softHyphen/>
              <w:t xml:space="preserve">дуктивные качества коров белорусской черно-пестрой породы </w:t>
            </w:r>
            <w:r w:rsidRPr="00EA2DC0">
              <w:rPr>
                <w:rFonts w:ascii="Times New Roman" w:hAnsi="Times New Roman"/>
                <w:sz w:val="16"/>
                <w:szCs w:val="16"/>
              </w:rPr>
              <w:t>разной линейной принадлежности…………………………………………………………………………...</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35</w:t>
            </w:r>
          </w:p>
        </w:tc>
      </w:tr>
      <w:tr w:rsidR="00EA2DC0" w:rsidRPr="00EA2DC0" w:rsidTr="00450BC1">
        <w:tc>
          <w:tcPr>
            <w:tcW w:w="5959" w:type="dxa"/>
          </w:tcPr>
          <w:p w:rsidR="00EA2DC0" w:rsidRPr="00EA2DC0" w:rsidRDefault="00EA2DC0" w:rsidP="001E6EAD">
            <w:pPr>
              <w:widowControl w:val="0"/>
              <w:autoSpaceDE w:val="0"/>
              <w:autoSpaceDN w:val="0"/>
              <w:adjustRightInd w:val="0"/>
              <w:spacing w:after="0" w:line="240" w:lineRule="auto"/>
              <w:ind w:firstLine="284"/>
              <w:jc w:val="both"/>
              <w:rPr>
                <w:rFonts w:ascii="Times New Roman" w:eastAsia="Times New Roman" w:hAnsi="Times New Roman"/>
                <w:color w:val="000000"/>
                <w:sz w:val="16"/>
                <w:szCs w:val="20"/>
                <w:lang w:eastAsia="ru-RU"/>
              </w:rPr>
            </w:pPr>
            <w:r w:rsidRPr="00D75ED2">
              <w:rPr>
                <w:rFonts w:ascii="Times New Roman" w:hAnsi="Times New Roman"/>
                <w:b/>
                <w:sz w:val="16"/>
                <w:szCs w:val="16"/>
              </w:rPr>
              <w:t>Долина Д. С., Саскевич С. И., Ладышевская Н. Г.</w:t>
            </w:r>
            <w:r w:rsidRPr="00EA2DC0">
              <w:rPr>
                <w:rFonts w:ascii="Times New Roman" w:eastAsia="Times New Roman" w:hAnsi="Times New Roman"/>
                <w:color w:val="000000"/>
                <w:sz w:val="16"/>
                <w:szCs w:val="16"/>
                <w:lang w:eastAsia="ru-RU"/>
              </w:rPr>
              <w:t xml:space="preserve"> В</w:t>
            </w:r>
            <w:r w:rsidR="00576A31">
              <w:rPr>
                <w:rFonts w:ascii="Times New Roman" w:eastAsia="Times New Roman" w:hAnsi="Times New Roman"/>
                <w:color w:val="000000"/>
                <w:sz w:val="16"/>
                <w:szCs w:val="20"/>
                <w:lang w:eastAsia="ru-RU"/>
              </w:rPr>
              <w:t>лияние типа пове</w:t>
            </w:r>
            <w:r w:rsidRPr="00EA2DC0">
              <w:rPr>
                <w:rFonts w:ascii="Times New Roman" w:eastAsia="Times New Roman" w:hAnsi="Times New Roman"/>
                <w:color w:val="000000"/>
                <w:sz w:val="16"/>
                <w:szCs w:val="20"/>
                <w:lang w:eastAsia="ru-RU"/>
              </w:rPr>
              <w:t>дения на воспро</w:t>
            </w:r>
            <w:r w:rsidR="00D75ED2">
              <w:rPr>
                <w:rFonts w:ascii="Times New Roman" w:eastAsia="Times New Roman" w:hAnsi="Times New Roman"/>
                <w:color w:val="000000"/>
                <w:sz w:val="16"/>
                <w:szCs w:val="20"/>
                <w:lang w:eastAsia="ru-RU"/>
              </w:rPr>
              <w:t>изводительную способность норок</w:t>
            </w:r>
            <w:r w:rsidRPr="00EA2DC0">
              <w:rPr>
                <w:rFonts w:ascii="Times New Roman" w:eastAsia="Times New Roman" w:hAnsi="Times New Roman"/>
                <w:color w:val="000000"/>
                <w:sz w:val="16"/>
                <w:szCs w:val="20"/>
                <w:lang w:eastAsia="ru-RU"/>
              </w:rPr>
              <w:t>…………………………………</w:t>
            </w:r>
            <w:r w:rsidR="00576A31">
              <w:rPr>
                <w:rFonts w:ascii="Times New Roman" w:eastAsia="Times New Roman" w:hAnsi="Times New Roman"/>
                <w:color w:val="000000"/>
                <w:sz w:val="16"/>
                <w:szCs w:val="20"/>
                <w:lang w:eastAsia="ru-RU"/>
              </w:rPr>
              <w:t>………..</w:t>
            </w:r>
          </w:p>
          <w:p w:rsidR="00EA2DC0" w:rsidRPr="00EA2DC0" w:rsidRDefault="00EA2DC0" w:rsidP="001E6EAD">
            <w:pPr>
              <w:spacing w:after="0" w:line="240" w:lineRule="auto"/>
              <w:ind w:firstLine="284"/>
              <w:jc w:val="both"/>
              <w:rPr>
                <w:rFonts w:ascii="Times New Roman" w:hAnsi="Times New Roman"/>
                <w:color w:val="000000"/>
                <w:sz w:val="16"/>
                <w:szCs w:val="16"/>
              </w:rPr>
            </w:pPr>
            <w:r w:rsidRPr="00D75ED2">
              <w:rPr>
                <w:rFonts w:ascii="Times New Roman" w:hAnsi="Times New Roman"/>
                <w:b/>
                <w:sz w:val="16"/>
                <w:szCs w:val="16"/>
              </w:rPr>
              <w:t>Долина Д. С., Саскевич С. И., Ладышевская Н. Г.</w:t>
            </w:r>
            <w:r w:rsidRPr="00EA2DC0">
              <w:rPr>
                <w:rFonts w:ascii="Times New Roman" w:eastAsia="Times New Roman" w:hAnsi="Times New Roman"/>
                <w:color w:val="000000"/>
                <w:sz w:val="16"/>
                <w:szCs w:val="16"/>
                <w:lang w:eastAsia="ru-RU"/>
              </w:rPr>
              <w:t xml:space="preserve"> </w:t>
            </w:r>
            <w:r w:rsidR="00576A31">
              <w:rPr>
                <w:rFonts w:ascii="Times New Roman" w:hAnsi="Times New Roman"/>
                <w:color w:val="000000"/>
                <w:sz w:val="16"/>
                <w:szCs w:val="16"/>
              </w:rPr>
              <w:t>Влияние типа пове</w:t>
            </w:r>
            <w:r w:rsidRPr="00EA2DC0">
              <w:rPr>
                <w:rFonts w:ascii="Times New Roman" w:hAnsi="Times New Roman"/>
                <w:color w:val="000000"/>
                <w:sz w:val="16"/>
                <w:szCs w:val="16"/>
              </w:rPr>
              <w:t>дения на плодовитость норок разных пород……………………………………………</w:t>
            </w:r>
            <w:r w:rsidR="00576A31">
              <w:rPr>
                <w:rFonts w:ascii="Times New Roman" w:hAnsi="Times New Roman"/>
                <w:color w:val="000000"/>
                <w:sz w:val="16"/>
                <w:szCs w:val="16"/>
              </w:rPr>
              <w:t>……..</w:t>
            </w:r>
          </w:p>
          <w:p w:rsidR="00EA2DC0" w:rsidRPr="00EA2DC0" w:rsidRDefault="00EA2DC0" w:rsidP="001E6EAD">
            <w:pPr>
              <w:spacing w:after="0" w:line="240" w:lineRule="auto"/>
              <w:ind w:firstLine="284"/>
              <w:jc w:val="both"/>
              <w:rPr>
                <w:rFonts w:ascii="Times New Roman" w:hAnsi="Times New Roman"/>
                <w:color w:val="000000"/>
                <w:sz w:val="20"/>
                <w:szCs w:val="20"/>
              </w:rPr>
            </w:pPr>
            <w:r w:rsidRPr="00D75ED2">
              <w:rPr>
                <w:rFonts w:ascii="Times New Roman" w:hAnsi="Times New Roman"/>
                <w:b/>
                <w:sz w:val="16"/>
                <w:szCs w:val="16"/>
              </w:rPr>
              <w:t>Зюзюн А. Б.</w:t>
            </w:r>
            <w:r w:rsidRPr="00EA2DC0">
              <w:rPr>
                <w:rFonts w:ascii="Times New Roman" w:hAnsi="Times New Roman"/>
                <w:sz w:val="16"/>
                <w:szCs w:val="16"/>
              </w:rPr>
              <w:t xml:space="preserve"> Повышение эффективности оплодотворени</w:t>
            </w:r>
            <w:r w:rsidRPr="00EA2DC0">
              <w:rPr>
                <w:rFonts w:ascii="Times New Roman" w:hAnsi="Times New Roman"/>
                <w:sz w:val="16"/>
                <w:szCs w:val="16"/>
                <w:lang w:val="uk-UA"/>
              </w:rPr>
              <w:t>я</w:t>
            </w:r>
            <w:r w:rsidRPr="00EA2DC0">
              <w:rPr>
                <w:rFonts w:ascii="Times New Roman" w:hAnsi="Times New Roman"/>
                <w:sz w:val="16"/>
                <w:szCs w:val="16"/>
              </w:rPr>
              <w:t xml:space="preserve"> </w:t>
            </w:r>
            <w:r w:rsidRPr="00EA2DC0">
              <w:rPr>
                <w:rFonts w:ascii="Times New Roman" w:hAnsi="Times New Roman"/>
                <w:i/>
                <w:sz w:val="16"/>
                <w:szCs w:val="16"/>
              </w:rPr>
              <w:t>in vitro</w:t>
            </w:r>
            <w:r w:rsidRPr="00EA2DC0">
              <w:rPr>
                <w:rFonts w:ascii="Times New Roman" w:hAnsi="Times New Roman"/>
                <w:sz w:val="16"/>
                <w:szCs w:val="16"/>
              </w:rPr>
              <w:t xml:space="preserve"> ооцитов кролико</w:t>
            </w:r>
            <w:r w:rsidR="00D75ED2">
              <w:rPr>
                <w:rFonts w:ascii="Times New Roman" w:hAnsi="Times New Roman"/>
                <w:sz w:val="16"/>
                <w:szCs w:val="16"/>
              </w:rPr>
              <w:t>в ………………………</w:t>
            </w:r>
            <w:r w:rsidR="001E6EAD">
              <w:rPr>
                <w:rFonts w:ascii="Times New Roman" w:hAnsi="Times New Roman"/>
                <w:sz w:val="16"/>
                <w:szCs w:val="16"/>
              </w:rPr>
              <w:t>…………………………………</w:t>
            </w:r>
            <w:r w:rsidRPr="00EA2DC0">
              <w:rPr>
                <w:rFonts w:ascii="Times New Roman" w:hAnsi="Times New Roman"/>
                <w:sz w:val="16"/>
                <w:szCs w:val="16"/>
              </w:rPr>
              <w:t>………………...</w:t>
            </w:r>
            <w:r w:rsidR="00576A31">
              <w:rPr>
                <w:rFonts w:ascii="Times New Roman" w:hAnsi="Times New Roman"/>
                <w:sz w:val="16"/>
                <w:szCs w:val="16"/>
              </w:rPr>
              <w:t>..</w:t>
            </w:r>
            <w:r w:rsidRPr="00EA2DC0">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38</w:t>
            </w: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41</w:t>
            </w: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43</w:t>
            </w:r>
          </w:p>
        </w:tc>
      </w:tr>
      <w:tr w:rsidR="00EA2DC0" w:rsidRPr="00EA2DC0" w:rsidTr="00450BC1">
        <w:trPr>
          <w:trHeight w:val="252"/>
        </w:trPr>
        <w:tc>
          <w:tcPr>
            <w:tcW w:w="5959" w:type="dxa"/>
          </w:tcPr>
          <w:p w:rsidR="00EA2DC0" w:rsidRPr="00EA2DC0" w:rsidRDefault="00EA2DC0" w:rsidP="001E6EAD">
            <w:pPr>
              <w:spacing w:after="0" w:line="240" w:lineRule="auto"/>
              <w:ind w:firstLine="284"/>
              <w:jc w:val="both"/>
              <w:rPr>
                <w:rFonts w:ascii="Times New Roman" w:hAnsi="Times New Roman"/>
                <w:color w:val="000000"/>
                <w:sz w:val="20"/>
                <w:szCs w:val="20"/>
              </w:rPr>
            </w:pPr>
            <w:r w:rsidRPr="00D75ED2">
              <w:rPr>
                <w:rFonts w:ascii="Times New Roman" w:hAnsi="Times New Roman"/>
                <w:b/>
                <w:sz w:val="16"/>
                <w:szCs w:val="16"/>
              </w:rPr>
              <w:t>Киселев А. Б.</w:t>
            </w:r>
            <w:r w:rsidRPr="00EA2DC0">
              <w:rPr>
                <w:rFonts w:ascii="Times New Roman" w:hAnsi="Times New Roman"/>
                <w:b/>
                <w:sz w:val="16"/>
                <w:szCs w:val="16"/>
              </w:rPr>
              <w:t xml:space="preserve"> </w:t>
            </w:r>
            <w:r w:rsidRPr="00EA2DC0">
              <w:rPr>
                <w:rFonts w:ascii="Times New Roman" w:hAnsi="Times New Roman"/>
                <w:sz w:val="16"/>
                <w:szCs w:val="16"/>
              </w:rPr>
              <w:t>Особенности формирования костяка у помесного молодняка крупного рогатого скота………………………………………………………………….</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50</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Козырь В. С.</w:t>
            </w:r>
            <w:r w:rsidRPr="00EA2DC0">
              <w:rPr>
                <w:rFonts w:ascii="Times New Roman" w:hAnsi="Times New Roman"/>
                <w:caps/>
                <w:sz w:val="16"/>
                <w:szCs w:val="16"/>
              </w:rPr>
              <w:t xml:space="preserve"> </w:t>
            </w:r>
            <w:r w:rsidRPr="00EA2DC0">
              <w:rPr>
                <w:rFonts w:ascii="Times New Roman" w:hAnsi="Times New Roman"/>
                <w:sz w:val="16"/>
                <w:szCs w:val="16"/>
              </w:rPr>
              <w:t>Селекционные и продуктивные качества импортированного англерского скота в условиях юга Украины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57</w:t>
            </w:r>
          </w:p>
        </w:tc>
      </w:tr>
      <w:tr w:rsidR="00EA2DC0" w:rsidRPr="00EA2DC0" w:rsidTr="00450BC1">
        <w:tc>
          <w:tcPr>
            <w:tcW w:w="5959" w:type="dxa"/>
          </w:tcPr>
          <w:p w:rsidR="00EA2DC0" w:rsidRPr="00EA2DC0" w:rsidRDefault="00D75ED2" w:rsidP="001E6EAD">
            <w:pPr>
              <w:spacing w:after="0" w:line="240" w:lineRule="auto"/>
              <w:ind w:firstLine="284"/>
              <w:jc w:val="both"/>
              <w:rPr>
                <w:rFonts w:ascii="Times New Roman" w:hAnsi="Times New Roman"/>
                <w:sz w:val="20"/>
                <w:szCs w:val="20"/>
              </w:rPr>
            </w:pPr>
            <w:r>
              <w:rPr>
                <w:rFonts w:ascii="Times New Roman" w:hAnsi="Times New Roman"/>
                <w:b/>
                <w:sz w:val="16"/>
                <w:szCs w:val="16"/>
              </w:rPr>
              <w:t>К</w:t>
            </w:r>
            <w:r w:rsidR="00EA2DC0" w:rsidRPr="00D75ED2">
              <w:rPr>
                <w:rFonts w:ascii="Times New Roman" w:hAnsi="Times New Roman"/>
                <w:b/>
                <w:sz w:val="16"/>
                <w:szCs w:val="16"/>
              </w:rPr>
              <w:t>озырь В. С., Коваленко В. П., Геккиев А. Д.</w:t>
            </w:r>
            <w:r w:rsidR="00EA2DC0" w:rsidRPr="00EA2DC0">
              <w:rPr>
                <w:rFonts w:ascii="Times New Roman" w:hAnsi="Times New Roman"/>
                <w:sz w:val="16"/>
                <w:szCs w:val="16"/>
              </w:rPr>
              <w:t xml:space="preserve"> Определение типов на</w:t>
            </w:r>
            <w:r w:rsidR="00EA2DC0" w:rsidRPr="00EA2DC0">
              <w:rPr>
                <w:rFonts w:ascii="Times New Roman" w:hAnsi="Times New Roman"/>
                <w:sz w:val="16"/>
                <w:szCs w:val="16"/>
              </w:rPr>
              <w:softHyphen/>
              <w:t>следственности по компонентам фенотипической изменчивости признаков молоч</w:t>
            </w:r>
            <w:r w:rsidR="00EA2DC0" w:rsidRPr="00EA2DC0">
              <w:rPr>
                <w:rFonts w:ascii="Times New Roman" w:hAnsi="Times New Roman"/>
                <w:sz w:val="16"/>
                <w:szCs w:val="16"/>
              </w:rPr>
              <w:softHyphen/>
              <w:t>ной продуктивности коров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62</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Кругляк А. П.</w:t>
            </w:r>
            <w:r w:rsidRPr="00EA2DC0">
              <w:rPr>
                <w:rFonts w:ascii="Times New Roman" w:hAnsi="Times New Roman"/>
                <w:sz w:val="16"/>
                <w:szCs w:val="16"/>
              </w:rPr>
              <w:t xml:space="preserve"> Соотносительная изменчивость комплексных и функциональ</w:t>
            </w:r>
            <w:r w:rsidRPr="00EA2DC0">
              <w:rPr>
                <w:rFonts w:ascii="Times New Roman" w:hAnsi="Times New Roman"/>
                <w:sz w:val="16"/>
                <w:szCs w:val="16"/>
              </w:rPr>
              <w:softHyphen/>
              <w:t>ных признаков животных голштинской породы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67</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Кругляк А. П., Кругляк Т. А.</w:t>
            </w:r>
            <w:r w:rsidRPr="00EA2DC0">
              <w:rPr>
                <w:rFonts w:ascii="Times New Roman" w:hAnsi="Times New Roman"/>
                <w:sz w:val="16"/>
                <w:szCs w:val="16"/>
              </w:rPr>
              <w:t> Корреляционная связь между показателями селекционных признаков животных голштинской породы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73</w:t>
            </w:r>
          </w:p>
        </w:tc>
      </w:tr>
      <w:tr w:rsidR="00EA2DC0" w:rsidRPr="00EA2DC0" w:rsidTr="00450BC1">
        <w:tc>
          <w:tcPr>
            <w:tcW w:w="5959" w:type="dxa"/>
          </w:tcPr>
          <w:p w:rsidR="00EA2DC0" w:rsidRPr="00EA2DC0" w:rsidRDefault="00EA2DC0" w:rsidP="001E6EAD">
            <w:pPr>
              <w:autoSpaceDE w:val="0"/>
              <w:autoSpaceDN w:val="0"/>
              <w:adjustRightInd w:val="0"/>
              <w:spacing w:after="0" w:line="240" w:lineRule="auto"/>
              <w:ind w:firstLine="284"/>
              <w:jc w:val="both"/>
              <w:rPr>
                <w:rFonts w:ascii="Times New Roman" w:hAnsi="Times New Roman"/>
                <w:sz w:val="20"/>
                <w:szCs w:val="20"/>
              </w:rPr>
            </w:pPr>
            <w:r w:rsidRPr="00D75ED2">
              <w:rPr>
                <w:rFonts w:ascii="Times New Roman" w:hAnsi="Times New Roman"/>
                <w:b/>
                <w:sz w:val="16"/>
                <w:szCs w:val="16"/>
              </w:rPr>
              <w:t>Кулибаба Р. А.</w:t>
            </w:r>
            <w:r w:rsidRPr="00EA2DC0">
              <w:rPr>
                <w:rFonts w:ascii="Times New Roman" w:hAnsi="Times New Roman"/>
                <w:spacing w:val="-2"/>
                <w:sz w:val="16"/>
                <w:szCs w:val="16"/>
              </w:rPr>
              <w:t xml:space="preserve"> Анализ связи аллелей гена </w:t>
            </w:r>
            <w:r w:rsidRPr="00EA2DC0">
              <w:rPr>
                <w:rFonts w:ascii="Times New Roman" w:hAnsi="Times New Roman"/>
                <w:sz w:val="16"/>
                <w:szCs w:val="16"/>
              </w:rPr>
              <w:t>Mx с хозяйственно-полезными признаками кур разных направлений продуктивности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77</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Курило И. П.</w:t>
            </w:r>
            <w:r w:rsidRPr="00EA2DC0">
              <w:rPr>
                <w:rFonts w:ascii="Times New Roman" w:hAnsi="Times New Roman"/>
                <w:sz w:val="16"/>
                <w:szCs w:val="16"/>
              </w:rPr>
              <w:t> Разделение цыплят родительских форм по типу медленной и быстрой оперяемости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82</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20"/>
                <w:szCs w:val="20"/>
              </w:rPr>
            </w:pPr>
            <w:r w:rsidRPr="00D75ED2">
              <w:rPr>
                <w:rFonts w:ascii="Times New Roman" w:hAnsi="Times New Roman"/>
                <w:b/>
                <w:sz w:val="16"/>
                <w:szCs w:val="16"/>
              </w:rPr>
              <w:t>Кучерявенко А. В., Головань В. Т., Юрин Д. А.</w:t>
            </w:r>
            <w:r w:rsidRPr="00EA2DC0">
              <w:rPr>
                <w:rFonts w:ascii="Times New Roman" w:hAnsi="Times New Roman"/>
                <w:sz w:val="16"/>
                <w:szCs w:val="16"/>
              </w:rPr>
              <w:t xml:space="preserve"> </w:t>
            </w:r>
            <w:r w:rsidRPr="00EA2DC0">
              <w:rPr>
                <w:rFonts w:ascii="Times New Roman" w:hAnsi="Times New Roman"/>
                <w:bCs/>
                <w:sz w:val="16"/>
                <w:szCs w:val="16"/>
              </w:rPr>
              <w:t>Потомство телок, осе</w:t>
            </w:r>
            <w:r w:rsidRPr="00EA2DC0">
              <w:rPr>
                <w:rFonts w:ascii="Times New Roman" w:hAnsi="Times New Roman"/>
                <w:bCs/>
                <w:sz w:val="16"/>
                <w:szCs w:val="16"/>
              </w:rPr>
              <w:softHyphen/>
              <w:t>мененных разной спермой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85</w:t>
            </w:r>
          </w:p>
        </w:tc>
      </w:tr>
      <w:tr w:rsidR="00EA2DC0" w:rsidRPr="00EA2DC0" w:rsidTr="00450BC1">
        <w:tc>
          <w:tcPr>
            <w:tcW w:w="5959" w:type="dxa"/>
          </w:tcPr>
          <w:p w:rsidR="00EA2DC0" w:rsidRPr="00576A31" w:rsidRDefault="00EA2DC0" w:rsidP="001E6EAD">
            <w:pPr>
              <w:spacing w:after="0" w:line="240" w:lineRule="auto"/>
              <w:ind w:firstLine="284"/>
              <w:jc w:val="both"/>
              <w:rPr>
                <w:rFonts w:ascii="Times New Roman" w:hAnsi="Times New Roman"/>
                <w:sz w:val="20"/>
                <w:szCs w:val="20"/>
              </w:rPr>
            </w:pPr>
            <w:r w:rsidRPr="00576A31">
              <w:rPr>
                <w:rFonts w:ascii="Times New Roman" w:hAnsi="Times New Roman"/>
                <w:b/>
                <w:sz w:val="16"/>
                <w:szCs w:val="16"/>
              </w:rPr>
              <w:t xml:space="preserve">Ладыка В. И., Павленко Ю. Н., Клименко А. И., Калиниченко Д. А., Шкурат А. О. </w:t>
            </w:r>
            <w:r w:rsidRPr="00576A31">
              <w:rPr>
                <w:rFonts w:ascii="Times New Roman" w:hAnsi="Times New Roman"/>
                <w:color w:val="000000"/>
                <w:sz w:val="16"/>
                <w:szCs w:val="16"/>
              </w:rPr>
              <w:t>Молочная продуктивность потомков быков-производителей заводской линии Элеганта 148551 в украинской бур</w:t>
            </w:r>
            <w:r w:rsidR="001E6EAD">
              <w:rPr>
                <w:rFonts w:ascii="Times New Roman" w:hAnsi="Times New Roman"/>
                <w:color w:val="000000"/>
                <w:sz w:val="16"/>
                <w:szCs w:val="16"/>
              </w:rPr>
              <w:t>ой молочной породе …………</w:t>
            </w:r>
            <w:r w:rsidR="00576A31">
              <w:rPr>
                <w:rFonts w:ascii="Times New Roman" w:hAnsi="Times New Roman"/>
                <w:color w:val="000000"/>
                <w:sz w:val="16"/>
                <w:szCs w:val="16"/>
              </w:rPr>
              <w:t>..</w:t>
            </w:r>
          </w:p>
        </w:tc>
        <w:tc>
          <w:tcPr>
            <w:tcW w:w="528" w:type="dxa"/>
          </w:tcPr>
          <w:p w:rsidR="00EA2DC0" w:rsidRPr="00576A31" w:rsidRDefault="00EA2DC0" w:rsidP="001E6EAD">
            <w:pPr>
              <w:spacing w:after="0" w:line="240" w:lineRule="auto"/>
              <w:rPr>
                <w:rFonts w:ascii="Times New Roman" w:hAnsi="Times New Roman"/>
                <w:sz w:val="16"/>
                <w:szCs w:val="16"/>
              </w:rPr>
            </w:pPr>
          </w:p>
          <w:p w:rsidR="00EA2DC0" w:rsidRPr="00576A31" w:rsidRDefault="00EA2DC0" w:rsidP="001E6EAD">
            <w:pPr>
              <w:spacing w:after="0" w:line="240" w:lineRule="auto"/>
              <w:rPr>
                <w:rFonts w:ascii="Times New Roman" w:hAnsi="Times New Roman"/>
                <w:sz w:val="16"/>
                <w:szCs w:val="16"/>
              </w:rPr>
            </w:pPr>
          </w:p>
          <w:p w:rsidR="00EA2DC0" w:rsidRPr="00576A31" w:rsidRDefault="000E675D" w:rsidP="001E6EAD">
            <w:pPr>
              <w:spacing w:after="0" w:line="240" w:lineRule="auto"/>
              <w:rPr>
                <w:rFonts w:ascii="Times New Roman" w:hAnsi="Times New Roman"/>
                <w:sz w:val="16"/>
                <w:szCs w:val="16"/>
              </w:rPr>
            </w:pPr>
            <w:r w:rsidRPr="00576A31">
              <w:rPr>
                <w:rFonts w:ascii="Times New Roman" w:hAnsi="Times New Roman"/>
                <w:sz w:val="16"/>
                <w:szCs w:val="16"/>
              </w:rPr>
              <w:t>90</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16"/>
                <w:szCs w:val="16"/>
              </w:rPr>
            </w:pPr>
            <w:r w:rsidRPr="00D75ED2">
              <w:rPr>
                <w:rFonts w:ascii="Times New Roman" w:hAnsi="Times New Roman"/>
                <w:b/>
                <w:sz w:val="16"/>
                <w:szCs w:val="16"/>
              </w:rPr>
              <w:t>Лобан Н. А. , Пищелка Е. В.</w:t>
            </w:r>
            <w:r w:rsidRPr="00EA2DC0">
              <w:rPr>
                <w:rFonts w:ascii="Times New Roman" w:hAnsi="Times New Roman"/>
                <w:sz w:val="16"/>
                <w:szCs w:val="16"/>
              </w:rPr>
              <w:t xml:space="preserve"> Влияние полиморфизма и генотипов гена</w:t>
            </w:r>
          </w:p>
          <w:p w:rsidR="00EA2DC0" w:rsidRPr="00EA2DC0" w:rsidRDefault="00EA2DC0" w:rsidP="001E6EAD">
            <w:pPr>
              <w:spacing w:after="0" w:line="240" w:lineRule="auto"/>
              <w:jc w:val="both"/>
              <w:rPr>
                <w:rFonts w:ascii="Times New Roman" w:hAnsi="Times New Roman"/>
                <w:b/>
                <w:color w:val="000000"/>
                <w:spacing w:val="-4"/>
                <w:sz w:val="20"/>
                <w:szCs w:val="20"/>
              </w:rPr>
            </w:pPr>
            <w:r w:rsidRPr="00EA2DC0">
              <w:rPr>
                <w:rFonts w:ascii="Times New Roman" w:hAnsi="Times New Roman"/>
                <w:sz w:val="16"/>
                <w:szCs w:val="16"/>
              </w:rPr>
              <w:t>эстрогенового рецептора на репродуктивные  качества свиноматок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94</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color w:val="000000"/>
                <w:spacing w:val="-4"/>
                <w:sz w:val="20"/>
                <w:szCs w:val="20"/>
              </w:rPr>
            </w:pPr>
            <w:r w:rsidRPr="00D75ED2">
              <w:rPr>
                <w:rFonts w:ascii="Times New Roman" w:hAnsi="Times New Roman"/>
                <w:b/>
                <w:sz w:val="16"/>
                <w:szCs w:val="16"/>
              </w:rPr>
              <w:t>Маковская Н. Н.</w:t>
            </w:r>
            <w:r w:rsidRPr="00EA2DC0">
              <w:rPr>
                <w:rFonts w:ascii="Times New Roman" w:hAnsi="Times New Roman"/>
                <w:sz w:val="16"/>
                <w:szCs w:val="16"/>
              </w:rPr>
              <w:t> С</w:t>
            </w:r>
            <w:r w:rsidRPr="00EA2DC0">
              <w:rPr>
                <w:rFonts w:ascii="Times New Roman" w:hAnsi="Times New Roman"/>
                <w:sz w:val="16"/>
                <w:szCs w:val="16"/>
                <w:lang w:val="uk-UA"/>
              </w:rPr>
              <w:t>тре</w:t>
            </w:r>
            <w:r w:rsidRPr="00EA2DC0">
              <w:rPr>
                <w:rFonts w:ascii="Times New Roman" w:hAnsi="Times New Roman"/>
                <w:sz w:val="16"/>
                <w:szCs w:val="16"/>
              </w:rPr>
              <w:t>ссоустойчивость свиней в ЧСП «Дзвеняче» …………...</w:t>
            </w:r>
          </w:p>
        </w:tc>
        <w:tc>
          <w:tcPr>
            <w:tcW w:w="528" w:type="dxa"/>
          </w:tcPr>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98</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color w:val="000000"/>
                <w:spacing w:val="-4"/>
                <w:sz w:val="20"/>
                <w:szCs w:val="20"/>
              </w:rPr>
            </w:pPr>
            <w:r w:rsidRPr="00D75ED2">
              <w:rPr>
                <w:rFonts w:ascii="Times New Roman" w:hAnsi="Times New Roman"/>
                <w:b/>
                <w:sz w:val="16"/>
                <w:szCs w:val="16"/>
              </w:rPr>
              <w:t>Мушит С. А.</w:t>
            </w:r>
            <w:r w:rsidRPr="00EA2DC0">
              <w:rPr>
                <w:rFonts w:ascii="Times New Roman" w:hAnsi="Times New Roman"/>
                <w:sz w:val="16"/>
                <w:szCs w:val="16"/>
              </w:rPr>
              <w:t xml:space="preserve"> Влияние метода введения гипофизарных инъекций производи</w:t>
            </w:r>
            <w:r w:rsidRPr="00EA2DC0">
              <w:rPr>
                <w:rFonts w:ascii="Times New Roman" w:hAnsi="Times New Roman"/>
                <w:sz w:val="16"/>
                <w:szCs w:val="16"/>
              </w:rPr>
              <w:softHyphen/>
              <w:t>телям карпа на рабочую плодовитость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101</w:t>
            </w:r>
          </w:p>
        </w:tc>
      </w:tr>
      <w:tr w:rsidR="00EA2DC0" w:rsidRPr="00EA2DC0" w:rsidTr="00450BC1">
        <w:tc>
          <w:tcPr>
            <w:tcW w:w="5959" w:type="dxa"/>
          </w:tcPr>
          <w:p w:rsidR="00EA2DC0" w:rsidRPr="00EA2DC0" w:rsidRDefault="00EA2DC0" w:rsidP="001E6EAD">
            <w:pPr>
              <w:tabs>
                <w:tab w:val="left" w:pos="567"/>
              </w:tabs>
              <w:spacing w:after="0" w:line="240" w:lineRule="auto"/>
              <w:ind w:firstLine="284"/>
              <w:jc w:val="both"/>
              <w:rPr>
                <w:rFonts w:ascii="Times New Roman" w:hAnsi="Times New Roman"/>
                <w:sz w:val="16"/>
                <w:szCs w:val="16"/>
              </w:rPr>
            </w:pPr>
            <w:r w:rsidRPr="00D75ED2">
              <w:rPr>
                <w:rFonts w:ascii="Times New Roman" w:hAnsi="Times New Roman"/>
                <w:b/>
                <w:sz w:val="16"/>
                <w:szCs w:val="16"/>
              </w:rPr>
              <w:t>Новак И. В.</w:t>
            </w:r>
            <w:r w:rsidRPr="00EA2DC0">
              <w:rPr>
                <w:rFonts w:ascii="Times New Roman" w:hAnsi="Times New Roman"/>
                <w:sz w:val="16"/>
                <w:szCs w:val="16"/>
              </w:rPr>
              <w:t xml:space="preserve"> Генотипические факторы влияния на молочную продуктивность и воспроизводительную способность коров……………………………………………</w:t>
            </w:r>
            <w:r w:rsidR="00576A31">
              <w:rPr>
                <w:rFonts w:ascii="Times New Roman" w:hAnsi="Times New Roman"/>
                <w:sz w:val="16"/>
                <w:szCs w:val="16"/>
              </w:rPr>
              <w:t>…</w:t>
            </w:r>
          </w:p>
          <w:p w:rsidR="00EA2DC0" w:rsidRPr="00EA2DC0" w:rsidRDefault="00EA2DC0" w:rsidP="001E6EAD">
            <w:pPr>
              <w:spacing w:after="0" w:line="240" w:lineRule="auto"/>
              <w:ind w:firstLine="284"/>
              <w:jc w:val="both"/>
              <w:rPr>
                <w:rFonts w:ascii="Times New Roman" w:hAnsi="Times New Roman"/>
                <w:b/>
                <w:color w:val="000000"/>
                <w:spacing w:val="-4"/>
                <w:sz w:val="20"/>
                <w:szCs w:val="20"/>
              </w:rPr>
            </w:pPr>
            <w:r w:rsidRPr="00D75ED2">
              <w:rPr>
                <w:rFonts w:ascii="Times New Roman" w:hAnsi="Times New Roman"/>
                <w:b/>
                <w:sz w:val="16"/>
                <w:szCs w:val="16"/>
              </w:rPr>
              <w:t>Павлова Т. В., Соловых А. Г.</w:t>
            </w:r>
            <w:r w:rsidRPr="00EA2DC0">
              <w:rPr>
                <w:rFonts w:ascii="Times New Roman" w:hAnsi="Times New Roman"/>
                <w:sz w:val="16"/>
                <w:szCs w:val="16"/>
              </w:rPr>
              <w:t xml:space="preserve"> Влияние упитанности и живой массы перед  первым опоросом на прод</w:t>
            </w:r>
            <w:r w:rsidR="000E675D">
              <w:rPr>
                <w:rFonts w:ascii="Times New Roman" w:hAnsi="Times New Roman"/>
                <w:sz w:val="16"/>
                <w:szCs w:val="16"/>
              </w:rPr>
              <w:t>уктивность свиноматок селекции Франс Г</w:t>
            </w:r>
            <w:r w:rsidR="00D75ED2">
              <w:rPr>
                <w:rFonts w:ascii="Times New Roman" w:hAnsi="Times New Roman"/>
                <w:sz w:val="16"/>
                <w:szCs w:val="16"/>
              </w:rPr>
              <w:t xml:space="preserve">ибрид </w:t>
            </w:r>
            <w:r w:rsidRPr="00EA2DC0">
              <w:rPr>
                <w:rFonts w:ascii="Times New Roman" w:hAnsi="Times New Roman"/>
                <w:sz w:val="16"/>
                <w:szCs w:val="16"/>
              </w:rPr>
              <w:t>……</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106</w:t>
            </w: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110</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Панькова С. Н., Катеринич О. А., Захарченко О. П. Новый</w:t>
            </w:r>
            <w:r w:rsidRPr="00EA2DC0">
              <w:rPr>
                <w:rFonts w:ascii="Times New Roman" w:hAnsi="Times New Roman"/>
                <w:sz w:val="16"/>
                <w:szCs w:val="16"/>
              </w:rPr>
              <w:t xml:space="preserve"> гибрид двойного назначения украинской селекции дл</w:t>
            </w:r>
            <w:r w:rsidR="00576A31">
              <w:rPr>
                <w:rFonts w:ascii="Times New Roman" w:hAnsi="Times New Roman"/>
                <w:sz w:val="16"/>
                <w:szCs w:val="16"/>
              </w:rPr>
              <w:t>я приусадебного и органического</w:t>
            </w:r>
            <w:r w:rsidRPr="00EA2DC0">
              <w:rPr>
                <w:rFonts w:ascii="Times New Roman" w:hAnsi="Times New Roman"/>
                <w:sz w:val="16"/>
                <w:szCs w:val="16"/>
              </w:rPr>
              <w:t xml:space="preserve"> производства ………………………………</w:t>
            </w:r>
            <w:r w:rsidR="00486E14">
              <w:rPr>
                <w:rFonts w:ascii="Times New Roman" w:hAnsi="Times New Roman"/>
                <w:sz w:val="16"/>
                <w:szCs w:val="16"/>
              </w:rPr>
              <w:t>………………………</w:t>
            </w:r>
            <w:r w:rsidRPr="00EA2DC0">
              <w:rPr>
                <w:rFonts w:ascii="Times New Roman" w:hAnsi="Times New Roman"/>
                <w:sz w:val="16"/>
                <w:szCs w:val="16"/>
              </w:rPr>
              <w:t>………...</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115</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Пелых Ю. С., Гончаренко И. В.</w:t>
            </w:r>
            <w:r w:rsidRPr="00EA2DC0">
              <w:rPr>
                <w:rFonts w:ascii="Times New Roman" w:hAnsi="Times New Roman"/>
                <w:sz w:val="16"/>
                <w:szCs w:val="16"/>
              </w:rPr>
              <w:t xml:space="preserve"> Морфо-биологические особенности секси</w:t>
            </w:r>
            <w:r w:rsidRPr="00EA2DC0">
              <w:rPr>
                <w:rFonts w:ascii="Times New Roman" w:hAnsi="Times New Roman"/>
                <w:sz w:val="16"/>
                <w:szCs w:val="16"/>
              </w:rPr>
              <w:softHyphen/>
              <w:t>рованной и традиционной спермы голштинских быков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119</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Повод</w:t>
            </w:r>
            <w:r w:rsidR="000E675D" w:rsidRPr="00D75ED2">
              <w:rPr>
                <w:rFonts w:ascii="Times New Roman" w:hAnsi="Times New Roman"/>
                <w:b/>
                <w:sz w:val="16"/>
                <w:szCs w:val="16"/>
              </w:rPr>
              <w:t xml:space="preserve"> Н. Г.</w:t>
            </w:r>
            <w:r w:rsidRPr="00D75ED2">
              <w:rPr>
                <w:rFonts w:ascii="Times New Roman" w:hAnsi="Times New Roman"/>
                <w:b/>
                <w:sz w:val="16"/>
                <w:szCs w:val="16"/>
              </w:rPr>
              <w:t>, Самохина Е. А., Киселев А. Б., Старобор</w:t>
            </w:r>
            <w:r w:rsidR="000E675D" w:rsidRPr="00D75ED2">
              <w:rPr>
                <w:rFonts w:ascii="Times New Roman" w:hAnsi="Times New Roman"/>
                <w:b/>
                <w:sz w:val="16"/>
                <w:szCs w:val="16"/>
              </w:rPr>
              <w:t xml:space="preserve"> В. В.,</w:t>
            </w:r>
            <w:r w:rsidR="00576A31">
              <w:rPr>
                <w:rFonts w:ascii="Times New Roman" w:hAnsi="Times New Roman"/>
                <w:b/>
                <w:sz w:val="16"/>
                <w:szCs w:val="16"/>
              </w:rPr>
              <w:t xml:space="preserve"> Нечмилов В. </w:t>
            </w:r>
            <w:r w:rsidRPr="00D75ED2">
              <w:rPr>
                <w:rFonts w:ascii="Times New Roman" w:hAnsi="Times New Roman"/>
                <w:b/>
                <w:sz w:val="16"/>
                <w:szCs w:val="16"/>
              </w:rPr>
              <w:t xml:space="preserve">М. </w:t>
            </w:r>
            <w:r w:rsidRPr="00EA2DC0">
              <w:rPr>
                <w:rFonts w:ascii="Times New Roman" w:eastAsia="Times New Roman" w:hAnsi="Times New Roman"/>
                <w:bCs/>
                <w:color w:val="000000"/>
                <w:sz w:val="16"/>
                <w:szCs w:val="16"/>
                <w:lang w:eastAsia="uk-UA"/>
              </w:rPr>
              <w:t xml:space="preserve">Откормочные и убойные качества гибридных свиней при различной интенсивности </w:t>
            </w:r>
            <w:r w:rsidR="00486E14">
              <w:rPr>
                <w:rFonts w:ascii="Times New Roman" w:eastAsia="Times New Roman" w:hAnsi="Times New Roman"/>
                <w:bCs/>
                <w:color w:val="000000"/>
                <w:sz w:val="16"/>
                <w:szCs w:val="16"/>
                <w:lang w:eastAsia="uk-UA"/>
              </w:rPr>
              <w:t>их роста ………………………………………………</w:t>
            </w:r>
            <w:r w:rsidRPr="00EA2DC0">
              <w:rPr>
                <w:rFonts w:ascii="Times New Roman" w:eastAsia="Times New Roman" w:hAnsi="Times New Roman"/>
                <w:bCs/>
                <w:color w:val="000000"/>
                <w:sz w:val="16"/>
                <w:szCs w:val="16"/>
                <w:lang w:eastAsia="uk-UA"/>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126</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Рой Ю. С., Федяев В. А.</w:t>
            </w:r>
            <w:r w:rsidRPr="00EA2DC0">
              <w:rPr>
                <w:rFonts w:ascii="Times New Roman" w:hAnsi="Times New Roman"/>
                <w:sz w:val="16"/>
                <w:szCs w:val="16"/>
              </w:rPr>
              <w:t xml:space="preserve"> Сравнительная оценка волосяного покрова коров абердин-ангусской породы разного происхождения в летний период года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132</w:t>
            </w:r>
          </w:p>
        </w:tc>
      </w:tr>
      <w:tr w:rsidR="00EA2DC0" w:rsidRPr="00EA2DC0" w:rsidTr="00450BC1">
        <w:tc>
          <w:tcPr>
            <w:tcW w:w="5959" w:type="dxa"/>
          </w:tcPr>
          <w:p w:rsidR="00EA2DC0" w:rsidRPr="00EA2DC0" w:rsidRDefault="00EA2DC0" w:rsidP="001E6EAD">
            <w:pPr>
              <w:autoSpaceDE w:val="0"/>
              <w:autoSpaceDN w:val="0"/>
              <w:adjustRightInd w:val="0"/>
              <w:spacing w:after="0" w:line="240" w:lineRule="auto"/>
              <w:ind w:firstLine="284"/>
              <w:contextualSpacing/>
              <w:jc w:val="both"/>
              <w:rPr>
                <w:rFonts w:ascii="Times New Roman" w:hAnsi="Times New Roman"/>
                <w:b/>
                <w:sz w:val="20"/>
                <w:szCs w:val="20"/>
              </w:rPr>
            </w:pPr>
            <w:r w:rsidRPr="00D75ED2">
              <w:rPr>
                <w:rFonts w:ascii="Times New Roman" w:hAnsi="Times New Roman"/>
                <w:b/>
                <w:sz w:val="16"/>
                <w:szCs w:val="16"/>
              </w:rPr>
              <w:t xml:space="preserve">Рудая С. В. </w:t>
            </w:r>
            <w:r w:rsidRPr="00EA2DC0">
              <w:rPr>
                <w:rFonts w:ascii="Times New Roman" w:hAnsi="Times New Roman"/>
                <w:bCs/>
                <w:sz w:val="16"/>
                <w:szCs w:val="16"/>
              </w:rPr>
              <w:t>Полиморфизм в промоторе гена пролактина у кур разного на</w:t>
            </w:r>
            <w:r w:rsidRPr="00EA2DC0">
              <w:rPr>
                <w:rFonts w:ascii="Times New Roman" w:hAnsi="Times New Roman"/>
                <w:bCs/>
                <w:sz w:val="16"/>
                <w:szCs w:val="16"/>
              </w:rPr>
              <w:softHyphen/>
              <w:t>правления продуктивности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136</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Рыбалко В. П., Мельник В. А., Кравченко Е. А.</w:t>
            </w:r>
            <w:r w:rsidRPr="00EA2DC0">
              <w:rPr>
                <w:rFonts w:ascii="Times New Roman" w:hAnsi="Times New Roman"/>
                <w:caps/>
                <w:sz w:val="16"/>
                <w:szCs w:val="16"/>
              </w:rPr>
              <w:t xml:space="preserve"> </w:t>
            </w:r>
            <w:r w:rsidRPr="00EA2DC0">
              <w:rPr>
                <w:rFonts w:ascii="Times New Roman" w:hAnsi="Times New Roman"/>
                <w:sz w:val="16"/>
                <w:szCs w:val="16"/>
              </w:rPr>
              <w:t>Морфометрические по</w:t>
            </w:r>
            <w:r w:rsidRPr="00EA2DC0">
              <w:rPr>
                <w:rFonts w:ascii="Times New Roman" w:hAnsi="Times New Roman"/>
                <w:sz w:val="16"/>
                <w:szCs w:val="16"/>
              </w:rPr>
              <w:softHyphen/>
              <w:t>казатели репродуктивных органов ремонтных хряков разных генотипов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141</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Серяков И. С., Цикунова О. Г.</w:t>
            </w:r>
            <w:r w:rsidRPr="00EA2DC0">
              <w:rPr>
                <w:rFonts w:ascii="Times New Roman" w:hAnsi="Times New Roman"/>
                <w:sz w:val="16"/>
                <w:szCs w:val="16"/>
              </w:rPr>
              <w:t xml:space="preserve"> Оценка</w:t>
            </w:r>
            <w:r w:rsidR="00576A31">
              <w:rPr>
                <w:rFonts w:ascii="Times New Roman" w:hAnsi="Times New Roman"/>
                <w:sz w:val="16"/>
                <w:szCs w:val="16"/>
              </w:rPr>
              <w:t xml:space="preserve"> продуктивных качеств индеек бе</w:t>
            </w:r>
            <w:r w:rsidRPr="00EA2DC0">
              <w:rPr>
                <w:rFonts w:ascii="Times New Roman" w:hAnsi="Times New Roman"/>
                <w:sz w:val="16"/>
                <w:szCs w:val="16"/>
              </w:rPr>
              <w:t>лой широкогрудой породы разных генотипов в</w:t>
            </w:r>
            <w:r w:rsidRPr="00EA2DC0">
              <w:rPr>
                <w:rFonts w:ascii="Times New Roman" w:hAnsi="Times New Roman"/>
                <w:b/>
                <w:sz w:val="16"/>
                <w:szCs w:val="16"/>
              </w:rPr>
              <w:t xml:space="preserve"> </w:t>
            </w:r>
            <w:r w:rsidRPr="00EA2DC0">
              <w:rPr>
                <w:rFonts w:ascii="Times New Roman" w:hAnsi="Times New Roman"/>
                <w:sz w:val="16"/>
                <w:szCs w:val="16"/>
              </w:rPr>
              <w:t>КСУП «Племптицезавод «Белорус</w:t>
            </w:r>
            <w:r w:rsidRPr="00EA2DC0">
              <w:rPr>
                <w:rFonts w:ascii="Times New Roman" w:hAnsi="Times New Roman"/>
                <w:sz w:val="16"/>
                <w:szCs w:val="16"/>
              </w:rPr>
              <w:softHyphen/>
              <w:t>ский» Мин</w:t>
            </w:r>
            <w:r w:rsidR="00D75ED2">
              <w:rPr>
                <w:rFonts w:ascii="Times New Roman" w:hAnsi="Times New Roman"/>
                <w:sz w:val="16"/>
                <w:szCs w:val="16"/>
              </w:rPr>
              <w:t>ского района ………………………………………</w:t>
            </w:r>
            <w:r w:rsidRPr="00EA2DC0">
              <w:rPr>
                <w:rFonts w:ascii="Times New Roman" w:hAnsi="Times New Roman"/>
                <w:sz w:val="16"/>
                <w:szCs w:val="16"/>
              </w:rPr>
              <w:t>………………………</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145</w:t>
            </w:r>
          </w:p>
        </w:tc>
      </w:tr>
      <w:tr w:rsidR="00EA2DC0" w:rsidRPr="00EA2DC0" w:rsidTr="00450BC1">
        <w:tc>
          <w:tcPr>
            <w:tcW w:w="5959" w:type="dxa"/>
          </w:tcPr>
          <w:p w:rsidR="00EA2DC0" w:rsidRPr="00EA2DC0" w:rsidRDefault="00EA2DC0" w:rsidP="001E6EAD">
            <w:pPr>
              <w:overflowPunct w:val="0"/>
              <w:autoSpaceDE w:val="0"/>
              <w:autoSpaceDN w:val="0"/>
              <w:adjustRightInd w:val="0"/>
              <w:spacing w:after="0" w:line="240" w:lineRule="auto"/>
              <w:ind w:firstLine="284"/>
              <w:jc w:val="both"/>
              <w:textAlignment w:val="baseline"/>
              <w:rPr>
                <w:rFonts w:ascii="Times New Roman" w:eastAsia="Times New Roman" w:hAnsi="Times New Roman"/>
                <w:sz w:val="16"/>
                <w:szCs w:val="16"/>
                <w:lang w:eastAsia="ru-RU"/>
              </w:rPr>
            </w:pPr>
            <w:r w:rsidRPr="00D75ED2">
              <w:rPr>
                <w:rFonts w:ascii="Times New Roman" w:hAnsi="Times New Roman"/>
                <w:b/>
                <w:sz w:val="16"/>
                <w:szCs w:val="16"/>
              </w:rPr>
              <w:t>Соляник С. В., Соляник В. В.</w:t>
            </w:r>
            <w:r w:rsidRPr="00EA2DC0">
              <w:rPr>
                <w:rFonts w:ascii="Times New Roman" w:eastAsia="Times New Roman" w:hAnsi="Times New Roman"/>
                <w:sz w:val="16"/>
                <w:szCs w:val="16"/>
                <w:lang w:eastAsia="ru-RU"/>
              </w:rPr>
              <w:t xml:space="preserve"> Методика долгосрочного прогнозирования </w:t>
            </w:r>
          </w:p>
          <w:p w:rsidR="00EA2DC0" w:rsidRPr="00EA2DC0" w:rsidRDefault="00EA2DC0" w:rsidP="001E6EAD">
            <w:pPr>
              <w:spacing w:after="0" w:line="240" w:lineRule="auto"/>
              <w:jc w:val="both"/>
              <w:rPr>
                <w:rFonts w:ascii="Times New Roman" w:hAnsi="Times New Roman"/>
                <w:b/>
                <w:sz w:val="20"/>
                <w:szCs w:val="20"/>
              </w:rPr>
            </w:pPr>
            <w:r w:rsidRPr="00EA2DC0">
              <w:rPr>
                <w:rFonts w:ascii="Times New Roman" w:hAnsi="Times New Roman"/>
                <w:sz w:val="16"/>
                <w:szCs w:val="16"/>
              </w:rPr>
              <w:t>белкового качественного показателя свинины, получаемой от товарного гибрид</w:t>
            </w:r>
            <w:r w:rsidRPr="00EA2DC0">
              <w:rPr>
                <w:rFonts w:ascii="Times New Roman" w:hAnsi="Times New Roman"/>
                <w:sz w:val="16"/>
                <w:szCs w:val="16"/>
              </w:rPr>
              <w:softHyphen/>
              <w:t>ного молодняка импортных пород ………</w:t>
            </w:r>
            <w:r w:rsidR="00D75ED2">
              <w:rPr>
                <w:rFonts w:ascii="Times New Roman" w:hAnsi="Times New Roman"/>
                <w:sz w:val="16"/>
                <w:szCs w:val="16"/>
              </w:rPr>
              <w:t>……………………………</w:t>
            </w:r>
            <w:r w:rsidRPr="00EA2DC0">
              <w:rPr>
                <w:rFonts w:ascii="Times New Roman" w:hAnsi="Times New Roman"/>
                <w:sz w:val="16"/>
                <w:szCs w:val="16"/>
              </w:rPr>
              <w:t>……………</w:t>
            </w:r>
            <w:r w:rsidR="00576A31">
              <w:rPr>
                <w:rFonts w:ascii="Times New Roman" w:hAnsi="Times New Roman"/>
                <w:sz w:val="16"/>
                <w:szCs w:val="16"/>
              </w:rPr>
              <w:t>…</w:t>
            </w:r>
            <w:r w:rsidRPr="00EA2DC0">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150</w:t>
            </w:r>
          </w:p>
        </w:tc>
      </w:tr>
      <w:tr w:rsidR="00EA2DC0" w:rsidRPr="00EA2DC0" w:rsidTr="00450BC1">
        <w:tc>
          <w:tcPr>
            <w:tcW w:w="5959" w:type="dxa"/>
          </w:tcPr>
          <w:p w:rsidR="00EA2DC0" w:rsidRPr="00EA2DC0" w:rsidRDefault="00EA2DC0" w:rsidP="001E6EAD">
            <w:pPr>
              <w:spacing w:after="0" w:line="240" w:lineRule="auto"/>
              <w:ind w:right="4" w:firstLine="283"/>
              <w:jc w:val="both"/>
              <w:rPr>
                <w:rFonts w:ascii="Times New Roman" w:hAnsi="Times New Roman"/>
                <w:b/>
                <w:sz w:val="20"/>
                <w:szCs w:val="20"/>
              </w:rPr>
            </w:pPr>
            <w:r w:rsidRPr="00D75ED2">
              <w:rPr>
                <w:rFonts w:ascii="Times New Roman" w:hAnsi="Times New Roman"/>
                <w:b/>
                <w:sz w:val="16"/>
                <w:szCs w:val="16"/>
              </w:rPr>
              <w:t>Труфанова В. А., Труфанов О. В., Го</w:t>
            </w:r>
            <w:r w:rsidR="00576A31">
              <w:rPr>
                <w:rFonts w:ascii="Times New Roman" w:hAnsi="Times New Roman"/>
                <w:b/>
                <w:sz w:val="16"/>
                <w:szCs w:val="16"/>
              </w:rPr>
              <w:t>рбенко З. Г., Гавилей Е. В., По</w:t>
            </w:r>
            <w:r w:rsidRPr="00D75ED2">
              <w:rPr>
                <w:rFonts w:ascii="Times New Roman" w:hAnsi="Times New Roman"/>
                <w:b/>
                <w:sz w:val="16"/>
                <w:szCs w:val="16"/>
              </w:rPr>
              <w:t>лякова Л. Л., Чорная А. В.</w:t>
            </w:r>
            <w:r w:rsidRPr="00EA2DC0">
              <w:rPr>
                <w:rFonts w:ascii="Times New Roman" w:hAnsi="Times New Roman"/>
                <w:sz w:val="16"/>
                <w:szCs w:val="16"/>
              </w:rPr>
              <w:t xml:space="preserve"> Влияние зеараленона на развитие репродуктивных органов петухов …………………………………………………………………………</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154</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16"/>
                <w:szCs w:val="16"/>
              </w:rPr>
            </w:pPr>
            <w:r w:rsidRPr="00D75ED2">
              <w:rPr>
                <w:rFonts w:ascii="Times New Roman" w:hAnsi="Times New Roman"/>
                <w:b/>
                <w:sz w:val="16"/>
                <w:szCs w:val="16"/>
              </w:rPr>
              <w:t>Турчанов С. О., Кивуля В. А.</w:t>
            </w:r>
            <w:r w:rsidRPr="00EA2DC0">
              <w:rPr>
                <w:rFonts w:ascii="Times New Roman" w:hAnsi="Times New Roman"/>
                <w:sz w:val="16"/>
                <w:szCs w:val="16"/>
              </w:rPr>
              <w:t xml:space="preserve"> Эффективность использования различных </w:t>
            </w:r>
          </w:p>
          <w:p w:rsidR="00EA2DC0" w:rsidRPr="00EA2DC0" w:rsidRDefault="00EA2DC0" w:rsidP="001E6EAD">
            <w:pPr>
              <w:spacing w:after="0" w:line="240" w:lineRule="auto"/>
              <w:jc w:val="both"/>
              <w:rPr>
                <w:rFonts w:ascii="Times New Roman" w:hAnsi="Times New Roman"/>
                <w:b/>
                <w:sz w:val="20"/>
                <w:szCs w:val="20"/>
              </w:rPr>
            </w:pPr>
            <w:r w:rsidRPr="00EA2DC0">
              <w:rPr>
                <w:rFonts w:ascii="Times New Roman" w:hAnsi="Times New Roman"/>
                <w:sz w:val="16"/>
                <w:szCs w:val="16"/>
              </w:rPr>
              <w:t>линий хряков породы дюрок в системах зонального разведения свиней…………….</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158</w:t>
            </w:r>
          </w:p>
        </w:tc>
      </w:tr>
      <w:tr w:rsidR="00EA2DC0" w:rsidRPr="00EA2DC0" w:rsidTr="00450BC1">
        <w:tc>
          <w:tcPr>
            <w:tcW w:w="5959" w:type="dxa"/>
          </w:tcPr>
          <w:p w:rsidR="00EA2DC0" w:rsidRPr="00EA2DC0" w:rsidRDefault="00D75ED2" w:rsidP="001E6EAD">
            <w:pPr>
              <w:spacing w:after="0" w:line="240" w:lineRule="auto"/>
              <w:ind w:firstLine="284"/>
              <w:jc w:val="both"/>
              <w:rPr>
                <w:rFonts w:ascii="Times New Roman" w:hAnsi="Times New Roman"/>
                <w:b/>
                <w:sz w:val="20"/>
                <w:szCs w:val="20"/>
              </w:rPr>
            </w:pPr>
            <w:r>
              <w:rPr>
                <w:rFonts w:ascii="Times New Roman" w:hAnsi="Times New Roman"/>
                <w:b/>
                <w:sz w:val="16"/>
                <w:szCs w:val="16"/>
              </w:rPr>
              <w:t>Т</w:t>
            </w:r>
            <w:r w:rsidR="00EA2DC0" w:rsidRPr="00D75ED2">
              <w:rPr>
                <w:rFonts w:ascii="Times New Roman" w:hAnsi="Times New Roman"/>
                <w:b/>
                <w:sz w:val="16"/>
                <w:szCs w:val="16"/>
              </w:rPr>
              <w:t>ютюнникова А. В., Юшкова Л. Г.</w:t>
            </w:r>
            <w:r w:rsidR="00EA2DC0" w:rsidRPr="00EA2DC0">
              <w:rPr>
                <w:rFonts w:ascii="Times New Roman" w:hAnsi="Times New Roman"/>
                <w:sz w:val="16"/>
                <w:szCs w:val="16"/>
              </w:rPr>
              <w:t xml:space="preserve"> Рост и развитие ремонтных свинок      в условиях промышленного комплекса………………………………………………….</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164</w:t>
            </w:r>
          </w:p>
        </w:tc>
      </w:tr>
      <w:tr w:rsidR="00EA2DC0" w:rsidRPr="00EA2DC0" w:rsidTr="00450BC1">
        <w:tc>
          <w:tcPr>
            <w:tcW w:w="5959" w:type="dxa"/>
          </w:tcPr>
          <w:p w:rsidR="00EA2DC0" w:rsidRPr="00EA2DC0" w:rsidRDefault="00EA2DC0" w:rsidP="001E6EAD">
            <w:pPr>
              <w:autoSpaceDE w:val="0"/>
              <w:autoSpaceDN w:val="0"/>
              <w:adjustRightInd w:val="0"/>
              <w:spacing w:after="0" w:line="240" w:lineRule="auto"/>
              <w:ind w:firstLine="284"/>
              <w:jc w:val="both"/>
              <w:rPr>
                <w:rFonts w:ascii="Times New Roman" w:eastAsia="Times New Roman" w:hAnsi="Times New Roman"/>
                <w:b/>
                <w:color w:val="000000"/>
                <w:sz w:val="20"/>
                <w:szCs w:val="20"/>
              </w:rPr>
            </w:pPr>
            <w:r w:rsidRPr="00D75ED2">
              <w:rPr>
                <w:rFonts w:ascii="Times New Roman" w:hAnsi="Times New Roman"/>
                <w:b/>
                <w:sz w:val="16"/>
                <w:szCs w:val="16"/>
              </w:rPr>
              <w:t>Халак В. И.</w:t>
            </w:r>
            <w:r w:rsidRPr="00EA2DC0">
              <w:rPr>
                <w:rFonts w:ascii="Times New Roman" w:eastAsia="Times New Roman" w:hAnsi="Times New Roman"/>
                <w:color w:val="000000"/>
                <w:sz w:val="16"/>
                <w:szCs w:val="16"/>
              </w:rPr>
              <w:t xml:space="preserve"> П</w:t>
            </w:r>
            <w:r w:rsidRPr="00EA2DC0">
              <w:rPr>
                <w:rFonts w:ascii="Times New Roman" w:eastAsia="Times New Roman" w:hAnsi="Times New Roman"/>
                <w:bCs/>
                <w:color w:val="000000"/>
                <w:sz w:val="16"/>
                <w:szCs w:val="16"/>
              </w:rPr>
              <w:t>леменная ценность свиноматок зарубежной селекции и их про</w:t>
            </w:r>
            <w:r w:rsidRPr="00EA2DC0">
              <w:rPr>
                <w:rFonts w:ascii="Times New Roman" w:eastAsia="Times New Roman" w:hAnsi="Times New Roman"/>
                <w:bCs/>
                <w:color w:val="000000"/>
                <w:sz w:val="16"/>
                <w:szCs w:val="16"/>
              </w:rPr>
              <w:softHyphen/>
              <w:t>дуктивность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169</w:t>
            </w:r>
          </w:p>
        </w:tc>
      </w:tr>
      <w:tr w:rsidR="00EA2DC0" w:rsidRPr="00EA2DC0" w:rsidTr="00450BC1">
        <w:tc>
          <w:tcPr>
            <w:tcW w:w="5959" w:type="dxa"/>
          </w:tcPr>
          <w:p w:rsidR="00EA2DC0" w:rsidRPr="00EA2DC0" w:rsidRDefault="00EA2DC0" w:rsidP="001E6EAD">
            <w:pPr>
              <w:spacing w:after="0" w:line="240" w:lineRule="auto"/>
              <w:ind w:firstLine="284"/>
              <w:jc w:val="both"/>
              <w:rPr>
                <w:sz w:val="20"/>
                <w:szCs w:val="20"/>
                <w:lang w:val="uk-UA"/>
              </w:rPr>
            </w:pPr>
            <w:r w:rsidRPr="00D75ED2">
              <w:rPr>
                <w:rFonts w:ascii="Times New Roman" w:hAnsi="Times New Roman"/>
                <w:b/>
                <w:sz w:val="16"/>
                <w:szCs w:val="16"/>
              </w:rPr>
              <w:t>Хвостик В. П., Бондаренко Ю. В.</w:t>
            </w:r>
            <w:r w:rsidRPr="00EA2DC0">
              <w:rPr>
                <w:rFonts w:ascii="Times New Roman" w:hAnsi="Times New Roman"/>
                <w:sz w:val="16"/>
                <w:szCs w:val="16"/>
              </w:rPr>
              <w:t xml:space="preserve"> Скрещивания мясо-яичных кур отечест</w:t>
            </w:r>
            <w:r w:rsidRPr="00EA2DC0">
              <w:rPr>
                <w:rFonts w:ascii="Times New Roman" w:hAnsi="Times New Roman"/>
                <w:sz w:val="16"/>
                <w:szCs w:val="16"/>
              </w:rPr>
              <w:softHyphen/>
              <w:t>венной селекции для получения аутосексных цыплят…………………………………</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173</w:t>
            </w:r>
          </w:p>
        </w:tc>
      </w:tr>
      <w:tr w:rsidR="00EA2DC0" w:rsidRPr="00EA2DC0" w:rsidTr="00450BC1">
        <w:tc>
          <w:tcPr>
            <w:tcW w:w="5959" w:type="dxa"/>
          </w:tcPr>
          <w:p w:rsidR="00EA2DC0" w:rsidRPr="00EA2DC0" w:rsidRDefault="00EA2DC0" w:rsidP="001E6EAD">
            <w:pPr>
              <w:spacing w:after="0" w:line="240" w:lineRule="auto"/>
              <w:ind w:firstLine="284"/>
              <w:jc w:val="both"/>
              <w:rPr>
                <w:sz w:val="20"/>
                <w:szCs w:val="20"/>
                <w:lang w:val="uk-UA"/>
              </w:rPr>
            </w:pPr>
            <w:r w:rsidRPr="00D75ED2">
              <w:rPr>
                <w:rFonts w:ascii="Times New Roman" w:hAnsi="Times New Roman"/>
                <w:b/>
                <w:sz w:val="16"/>
                <w:szCs w:val="16"/>
              </w:rPr>
              <w:t>Хмельничий С. Л.</w:t>
            </w:r>
            <w:r w:rsidRPr="00EA2DC0">
              <w:rPr>
                <w:rFonts w:ascii="Times New Roman" w:hAnsi="Times New Roman"/>
                <w:sz w:val="16"/>
                <w:szCs w:val="16"/>
              </w:rPr>
              <w:t xml:space="preserve"> Фенотипические корреляции между оценкой</w:t>
            </w:r>
            <w:r w:rsidRPr="00EA2DC0">
              <w:rPr>
                <w:rFonts w:ascii="Times New Roman" w:hAnsi="Times New Roman"/>
                <w:sz w:val="16"/>
                <w:szCs w:val="16"/>
                <w:lang w:val="uk-UA"/>
              </w:rPr>
              <w:t xml:space="preserve"> </w:t>
            </w:r>
            <w:r w:rsidR="00576A31">
              <w:rPr>
                <w:rFonts w:ascii="Times New Roman" w:hAnsi="Times New Roman"/>
                <w:sz w:val="16"/>
                <w:szCs w:val="16"/>
              </w:rPr>
              <w:t>описатель</w:t>
            </w:r>
            <w:r w:rsidRPr="00EA2DC0">
              <w:rPr>
                <w:rFonts w:ascii="Times New Roman" w:hAnsi="Times New Roman"/>
                <w:sz w:val="16"/>
                <w:szCs w:val="16"/>
              </w:rPr>
              <w:t>ных и групповых признаков линейной классификации коров украинской черно-пестрой молочной породы………………………………………………………………</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176</w:t>
            </w:r>
          </w:p>
        </w:tc>
      </w:tr>
      <w:tr w:rsidR="00EA2DC0" w:rsidRPr="00EA2DC0" w:rsidTr="00450BC1">
        <w:tc>
          <w:tcPr>
            <w:tcW w:w="5959" w:type="dxa"/>
          </w:tcPr>
          <w:p w:rsidR="00EA2DC0" w:rsidRPr="00EA2DC0" w:rsidRDefault="00EA2DC0" w:rsidP="001E6EAD">
            <w:pPr>
              <w:spacing w:after="0" w:line="240" w:lineRule="auto"/>
              <w:ind w:firstLine="284"/>
              <w:jc w:val="both"/>
              <w:rPr>
                <w:sz w:val="20"/>
                <w:szCs w:val="20"/>
                <w:lang w:val="uk-UA"/>
              </w:rPr>
            </w:pPr>
            <w:r w:rsidRPr="00D75ED2">
              <w:rPr>
                <w:rFonts w:ascii="Times New Roman" w:hAnsi="Times New Roman"/>
                <w:b/>
                <w:sz w:val="16"/>
                <w:szCs w:val="16"/>
              </w:rPr>
              <w:t>Хмельничий Л. М., Вечёрка В. В.</w:t>
            </w:r>
            <w:r w:rsidRPr="00EA2DC0">
              <w:rPr>
                <w:rFonts w:ascii="Times New Roman" w:hAnsi="Times New Roman"/>
                <w:sz w:val="16"/>
                <w:szCs w:val="16"/>
                <w:lang w:val="uk-UA" w:eastAsia="ru-RU"/>
              </w:rPr>
              <w:t> </w:t>
            </w:r>
            <w:r w:rsidRPr="00EA2DC0">
              <w:rPr>
                <w:rFonts w:ascii="Times New Roman" w:hAnsi="Times New Roman"/>
                <w:sz w:val="16"/>
                <w:szCs w:val="16"/>
              </w:rPr>
              <w:t>В</w:t>
            </w:r>
            <w:r w:rsidR="00576A31">
              <w:rPr>
                <w:rFonts w:ascii="Times New Roman" w:hAnsi="Times New Roman"/>
                <w:sz w:val="16"/>
                <w:szCs w:val="16"/>
              </w:rPr>
              <w:t>лияние наследственности голштин</w:t>
            </w:r>
            <w:r w:rsidRPr="00EA2DC0">
              <w:rPr>
                <w:rFonts w:ascii="Times New Roman" w:hAnsi="Times New Roman"/>
                <w:sz w:val="16"/>
                <w:szCs w:val="16"/>
              </w:rPr>
              <w:t>ской породы на долголетие коров украинской красно-пестрой молочной породы ....</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180</w:t>
            </w:r>
          </w:p>
        </w:tc>
      </w:tr>
      <w:tr w:rsidR="00EA2DC0" w:rsidRPr="00EA2DC0" w:rsidTr="00450BC1">
        <w:tc>
          <w:tcPr>
            <w:tcW w:w="5959" w:type="dxa"/>
          </w:tcPr>
          <w:p w:rsidR="00EA2DC0" w:rsidRPr="00EA2DC0" w:rsidRDefault="00EA2DC0" w:rsidP="001E6EAD">
            <w:pPr>
              <w:tabs>
                <w:tab w:val="left" w:pos="360"/>
              </w:tabs>
              <w:spacing w:after="0" w:line="240" w:lineRule="auto"/>
              <w:ind w:firstLine="284"/>
              <w:jc w:val="both"/>
              <w:rPr>
                <w:sz w:val="20"/>
                <w:szCs w:val="20"/>
                <w:lang w:val="uk-UA"/>
              </w:rPr>
            </w:pPr>
            <w:r w:rsidRPr="00D75ED2">
              <w:rPr>
                <w:rFonts w:ascii="Times New Roman" w:hAnsi="Times New Roman"/>
                <w:b/>
                <w:sz w:val="16"/>
                <w:szCs w:val="16"/>
              </w:rPr>
              <w:t>Цуканова М. А., Попова В. А., Криворучко Ю. И.</w:t>
            </w:r>
            <w:r w:rsidR="00576A31">
              <w:rPr>
                <w:rFonts w:ascii="Times New Roman" w:hAnsi="Times New Roman"/>
                <w:sz w:val="16"/>
                <w:szCs w:val="16"/>
              </w:rPr>
              <w:t xml:space="preserve"> Конституция и экс</w:t>
            </w:r>
            <w:r w:rsidRPr="00EA2DC0">
              <w:rPr>
                <w:rFonts w:ascii="Times New Roman" w:hAnsi="Times New Roman"/>
                <w:sz w:val="16"/>
                <w:szCs w:val="16"/>
              </w:rPr>
              <w:t>терьер коров знаменского типа разных линий…………………………………………</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184</w:t>
            </w:r>
          </w:p>
        </w:tc>
      </w:tr>
      <w:tr w:rsidR="00EA2DC0" w:rsidRPr="00EA2DC0" w:rsidTr="00450BC1">
        <w:tc>
          <w:tcPr>
            <w:tcW w:w="5959" w:type="dxa"/>
          </w:tcPr>
          <w:p w:rsidR="00EA2DC0" w:rsidRPr="00D75ED2" w:rsidRDefault="00EA2DC0" w:rsidP="001E6EAD">
            <w:pPr>
              <w:spacing w:after="0" w:line="240" w:lineRule="auto"/>
              <w:jc w:val="center"/>
              <w:rPr>
                <w:rFonts w:ascii="Times New Roman" w:hAnsi="Times New Roman"/>
                <w:b/>
                <w:sz w:val="16"/>
                <w:szCs w:val="16"/>
              </w:rPr>
            </w:pPr>
            <w:r w:rsidRPr="00D75ED2">
              <w:rPr>
                <w:rFonts w:ascii="Times New Roman" w:hAnsi="Times New Roman"/>
                <w:b/>
                <w:spacing w:val="20"/>
                <w:sz w:val="16"/>
                <w:szCs w:val="16"/>
              </w:rPr>
              <w:t>Раздел</w:t>
            </w:r>
            <w:r w:rsidRPr="00D75ED2">
              <w:rPr>
                <w:rFonts w:ascii="Times New Roman" w:hAnsi="Times New Roman"/>
                <w:b/>
                <w:sz w:val="16"/>
                <w:szCs w:val="16"/>
              </w:rPr>
              <w:t xml:space="preserve"> 2. КОРМЛЕНИЕ СЕЛЬСКОХОЗЯЙСТВЕННЫХ </w:t>
            </w:r>
          </w:p>
          <w:p w:rsidR="00EA2DC0" w:rsidRPr="00EA2DC0" w:rsidRDefault="00EA2DC0" w:rsidP="001E6EAD">
            <w:pPr>
              <w:spacing w:after="0" w:line="240" w:lineRule="auto"/>
              <w:jc w:val="center"/>
              <w:rPr>
                <w:sz w:val="20"/>
                <w:szCs w:val="20"/>
                <w:lang w:val="uk-UA"/>
              </w:rPr>
            </w:pPr>
            <w:r w:rsidRPr="00D75ED2">
              <w:rPr>
                <w:rFonts w:ascii="Times New Roman" w:hAnsi="Times New Roman"/>
                <w:b/>
                <w:sz w:val="16"/>
                <w:szCs w:val="16"/>
              </w:rPr>
              <w:t>ЖИВОТНЫХ И ТЕХНОЛОГИЯ КОРМОВ</w:t>
            </w:r>
          </w:p>
        </w:tc>
        <w:tc>
          <w:tcPr>
            <w:tcW w:w="528" w:type="dxa"/>
          </w:tcPr>
          <w:p w:rsidR="00EA2DC0" w:rsidRPr="00EA2DC0" w:rsidRDefault="00EA2DC0" w:rsidP="001E6EAD">
            <w:pPr>
              <w:spacing w:after="0" w:line="240" w:lineRule="auto"/>
              <w:rPr>
                <w:rFonts w:ascii="Times New Roman" w:hAnsi="Times New Roman"/>
                <w:sz w:val="16"/>
                <w:szCs w:val="16"/>
              </w:rPr>
            </w:pPr>
          </w:p>
        </w:tc>
      </w:tr>
      <w:tr w:rsidR="00EA2DC0" w:rsidRPr="00EA2DC0" w:rsidTr="00450BC1">
        <w:tc>
          <w:tcPr>
            <w:tcW w:w="5959" w:type="dxa"/>
          </w:tcPr>
          <w:p w:rsidR="00EA2DC0" w:rsidRPr="00EA2DC0" w:rsidRDefault="00EA2DC0" w:rsidP="001E6EAD">
            <w:pPr>
              <w:spacing w:after="0" w:line="240" w:lineRule="auto"/>
              <w:ind w:firstLine="284"/>
              <w:jc w:val="both"/>
              <w:rPr>
                <w:sz w:val="20"/>
                <w:szCs w:val="20"/>
                <w:lang w:val="uk-UA"/>
              </w:rPr>
            </w:pPr>
            <w:r w:rsidRPr="00D75ED2">
              <w:rPr>
                <w:rFonts w:ascii="Times New Roman" w:hAnsi="Times New Roman"/>
                <w:b/>
                <w:sz w:val="16"/>
                <w:szCs w:val="16"/>
              </w:rPr>
              <w:t>Васильева М. И., Краснова О. А.</w:t>
            </w:r>
            <w:r w:rsidRPr="00EA2DC0">
              <w:rPr>
                <w:rFonts w:ascii="Times New Roman" w:hAnsi="Times New Roman"/>
                <w:color w:val="000000" w:themeColor="text1"/>
                <w:sz w:val="16"/>
                <w:szCs w:val="16"/>
              </w:rPr>
              <w:t xml:space="preserve"> Влияние селенорганического препарата </w:t>
            </w:r>
            <w:r w:rsidR="00076276" w:rsidRPr="00076276">
              <w:rPr>
                <w:rFonts w:ascii="Times New Roman" w:hAnsi="Times New Roman"/>
                <w:color w:val="000000" w:themeColor="text1"/>
                <w:sz w:val="16"/>
                <w:szCs w:val="16"/>
              </w:rPr>
              <w:t>ДАФС</w:t>
            </w:r>
            <w:r w:rsidRPr="00076276">
              <w:rPr>
                <w:rFonts w:ascii="Times New Roman" w:hAnsi="Times New Roman"/>
                <w:color w:val="000000" w:themeColor="text1"/>
                <w:sz w:val="16"/>
                <w:szCs w:val="16"/>
              </w:rPr>
              <w:t>-25</w:t>
            </w:r>
            <w:r w:rsidRPr="00EA2DC0">
              <w:rPr>
                <w:rFonts w:ascii="Times New Roman" w:hAnsi="Times New Roman"/>
                <w:color w:val="000000" w:themeColor="text1"/>
                <w:sz w:val="16"/>
                <w:szCs w:val="16"/>
              </w:rPr>
              <w:t xml:space="preserve"> в синергизме с витаминами-антиоксидантами на интенсивность роста бычков черно-пестрой породы…………………………………………………………...</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188</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color w:val="000000" w:themeColor="text1"/>
                <w:sz w:val="20"/>
                <w:szCs w:val="20"/>
              </w:rPr>
            </w:pPr>
            <w:r w:rsidRPr="00D75ED2">
              <w:rPr>
                <w:rFonts w:ascii="Times New Roman" w:hAnsi="Times New Roman"/>
                <w:b/>
                <w:sz w:val="16"/>
                <w:szCs w:val="16"/>
              </w:rPr>
              <w:t xml:space="preserve">Гавилей </w:t>
            </w:r>
            <w:r w:rsidR="000E675D" w:rsidRPr="00D75ED2">
              <w:rPr>
                <w:rFonts w:ascii="Times New Roman" w:hAnsi="Times New Roman"/>
                <w:b/>
                <w:sz w:val="16"/>
                <w:szCs w:val="16"/>
              </w:rPr>
              <w:t>Е. В.</w:t>
            </w:r>
            <w:r w:rsidRPr="00D75ED2">
              <w:rPr>
                <w:rFonts w:ascii="Times New Roman" w:hAnsi="Times New Roman"/>
                <w:b/>
                <w:sz w:val="16"/>
                <w:szCs w:val="16"/>
              </w:rPr>
              <w:t>, Катеринич О. А.</w:t>
            </w:r>
            <w:r w:rsidRPr="00EA2DC0">
              <w:rPr>
                <w:rFonts w:ascii="Times New Roman" w:hAnsi="Times New Roman"/>
                <w:caps/>
                <w:sz w:val="16"/>
                <w:szCs w:val="16"/>
              </w:rPr>
              <w:t xml:space="preserve"> </w:t>
            </w:r>
            <w:r w:rsidRPr="00EA2DC0">
              <w:rPr>
                <w:rFonts w:ascii="Times New Roman" w:eastAsia="Times New Roman" w:hAnsi="Times New Roman"/>
                <w:sz w:val="16"/>
                <w:szCs w:val="16"/>
                <w:lang w:eastAsia="ru-RU"/>
              </w:rPr>
              <w:t>Увел</w:t>
            </w:r>
            <w:r w:rsidR="000E675D">
              <w:rPr>
                <w:rFonts w:ascii="Times New Roman" w:eastAsia="Times New Roman" w:hAnsi="Times New Roman"/>
                <w:sz w:val="16"/>
                <w:szCs w:val="16"/>
                <w:lang w:eastAsia="ru-RU"/>
              </w:rPr>
              <w:t>ичение эффективности использова</w:t>
            </w:r>
            <w:r w:rsidRPr="00EA2DC0">
              <w:rPr>
                <w:rFonts w:ascii="Times New Roman" w:eastAsia="Times New Roman" w:hAnsi="Times New Roman"/>
                <w:sz w:val="16"/>
                <w:szCs w:val="16"/>
                <w:lang w:eastAsia="ru-RU"/>
              </w:rPr>
              <w:t>ния нетрадиционных зерновых культур в кормлении родительского стада кур ……</w:t>
            </w:r>
            <w:r w:rsidR="00576A31">
              <w:rPr>
                <w:rFonts w:ascii="Times New Roman" w:eastAsia="Times New Roman" w:hAnsi="Times New Roman"/>
                <w:sz w:val="16"/>
                <w:szCs w:val="16"/>
                <w:lang w:eastAsia="ru-RU"/>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192</w:t>
            </w:r>
          </w:p>
        </w:tc>
      </w:tr>
      <w:tr w:rsidR="00EA2DC0" w:rsidRPr="00EA2DC0" w:rsidTr="00450BC1">
        <w:tc>
          <w:tcPr>
            <w:tcW w:w="5959" w:type="dxa"/>
          </w:tcPr>
          <w:p w:rsidR="00EA2DC0" w:rsidRPr="00EA2DC0" w:rsidRDefault="00EA2DC0" w:rsidP="001E6EAD">
            <w:pPr>
              <w:tabs>
                <w:tab w:val="left" w:pos="180"/>
                <w:tab w:val="left" w:pos="900"/>
              </w:tabs>
              <w:spacing w:after="0" w:line="240" w:lineRule="auto"/>
              <w:ind w:right="6" w:firstLine="284"/>
              <w:jc w:val="both"/>
              <w:rPr>
                <w:rFonts w:ascii="Times New Roman" w:hAnsi="Times New Roman"/>
                <w:color w:val="000000" w:themeColor="text1"/>
                <w:sz w:val="20"/>
                <w:szCs w:val="20"/>
              </w:rPr>
            </w:pPr>
            <w:r w:rsidRPr="00D75ED2">
              <w:rPr>
                <w:rFonts w:ascii="Times New Roman" w:hAnsi="Times New Roman"/>
                <w:b/>
                <w:sz w:val="16"/>
                <w:szCs w:val="16"/>
              </w:rPr>
              <w:t>Галочкина В. П., Агафонова А. В., Обвинцева О. В., Галочкин</w:t>
            </w:r>
            <w:r w:rsidR="000E675D" w:rsidRPr="00D75ED2">
              <w:rPr>
                <w:rFonts w:ascii="Times New Roman" w:hAnsi="Times New Roman"/>
                <w:b/>
                <w:sz w:val="16"/>
                <w:szCs w:val="16"/>
              </w:rPr>
              <w:t xml:space="preserve"> В. А</w:t>
            </w:r>
            <w:r w:rsidR="00576A31">
              <w:rPr>
                <w:rFonts w:ascii="Times New Roman" w:hAnsi="Times New Roman"/>
                <w:sz w:val="16"/>
                <w:szCs w:val="16"/>
              </w:rPr>
              <w:t>. </w:t>
            </w:r>
            <w:r w:rsidRPr="00EA2DC0">
              <w:rPr>
                <w:rFonts w:ascii="Times New Roman" w:hAnsi="Times New Roman"/>
                <w:sz w:val="16"/>
                <w:szCs w:val="16"/>
              </w:rPr>
              <w:t>Направленность метаболических процессов у бычков при различной и</w:t>
            </w:r>
            <w:r w:rsidR="000E675D">
              <w:rPr>
                <w:rFonts w:ascii="Times New Roman" w:hAnsi="Times New Roman"/>
                <w:sz w:val="16"/>
                <w:szCs w:val="16"/>
              </w:rPr>
              <w:t>нтен</w:t>
            </w:r>
            <w:r w:rsidRPr="00EA2DC0">
              <w:rPr>
                <w:rFonts w:ascii="Times New Roman" w:hAnsi="Times New Roman"/>
                <w:sz w:val="16"/>
                <w:szCs w:val="16"/>
              </w:rPr>
              <w:t>сивности роста с использованием высококонце</w:t>
            </w:r>
            <w:r w:rsidR="000E675D">
              <w:rPr>
                <w:rFonts w:ascii="Times New Roman" w:hAnsi="Times New Roman"/>
                <w:sz w:val="16"/>
                <w:szCs w:val="16"/>
              </w:rPr>
              <w:t>нтратного кормления в период от</w:t>
            </w:r>
            <w:r w:rsidRPr="00EA2DC0">
              <w:rPr>
                <w:rFonts w:ascii="Times New Roman" w:hAnsi="Times New Roman"/>
                <w:sz w:val="16"/>
                <w:szCs w:val="16"/>
              </w:rPr>
              <w:t>корма …………………………………………………………………………</w:t>
            </w:r>
            <w:r w:rsidR="00486E14">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196</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color w:val="000000" w:themeColor="text1"/>
                <w:sz w:val="20"/>
                <w:szCs w:val="20"/>
              </w:rPr>
            </w:pPr>
            <w:r w:rsidRPr="00D75ED2">
              <w:rPr>
                <w:rFonts w:ascii="Times New Roman" w:hAnsi="Times New Roman"/>
                <w:b/>
                <w:sz w:val="16"/>
                <w:szCs w:val="16"/>
              </w:rPr>
              <w:t>Гамко Л. Н., Сидоров И. И., Комшина В. А., Подольников В. Е</w:t>
            </w:r>
            <w:r w:rsidRPr="00EA2DC0">
              <w:rPr>
                <w:rFonts w:ascii="Times New Roman" w:hAnsi="Times New Roman"/>
                <w:caps/>
                <w:sz w:val="16"/>
                <w:szCs w:val="16"/>
              </w:rPr>
              <w:t xml:space="preserve">. </w:t>
            </w:r>
            <w:r w:rsidRPr="00EA2DC0">
              <w:rPr>
                <w:rFonts w:ascii="Times New Roman" w:hAnsi="Times New Roman"/>
                <w:sz w:val="16"/>
                <w:szCs w:val="16"/>
              </w:rPr>
              <w:t>Оп</w:t>
            </w:r>
            <w:r w:rsidRPr="00EA2DC0">
              <w:rPr>
                <w:rFonts w:ascii="Times New Roman" w:hAnsi="Times New Roman"/>
                <w:sz w:val="16"/>
                <w:szCs w:val="16"/>
              </w:rPr>
              <w:softHyphen/>
              <w:t>тимизация протеинового питания у молодняка свиней на доращивании…………..</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200</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eastAsia="Times New Roman" w:hAnsi="Times New Roman"/>
                <w:iCs/>
                <w:caps/>
                <w:sz w:val="16"/>
                <w:szCs w:val="16"/>
                <w:lang w:eastAsia="ru-RU"/>
              </w:rPr>
            </w:pPr>
            <w:r w:rsidRPr="00D75ED2">
              <w:rPr>
                <w:rFonts w:ascii="Times New Roman" w:hAnsi="Times New Roman"/>
                <w:b/>
                <w:sz w:val="16"/>
                <w:szCs w:val="16"/>
              </w:rPr>
              <w:t>Гноевой И. В., Войтенко Т. С.</w:t>
            </w:r>
            <w:r w:rsidRPr="00EA2DC0">
              <w:rPr>
                <w:rFonts w:ascii="Times New Roman" w:eastAsia="Times New Roman" w:hAnsi="Times New Roman"/>
                <w:caps/>
                <w:sz w:val="16"/>
                <w:szCs w:val="16"/>
                <w:lang w:eastAsia="ru-RU"/>
              </w:rPr>
              <w:t xml:space="preserve"> </w:t>
            </w:r>
            <w:r w:rsidRPr="00EA2DC0">
              <w:rPr>
                <w:rFonts w:ascii="Times New Roman" w:eastAsia="Times New Roman" w:hAnsi="Times New Roman"/>
                <w:sz w:val="16"/>
                <w:szCs w:val="16"/>
                <w:lang w:eastAsia="ru-RU"/>
              </w:rPr>
              <w:t xml:space="preserve">Эффективность применения </w:t>
            </w:r>
            <w:r w:rsidRPr="00EA2DC0">
              <w:rPr>
                <w:rFonts w:ascii="Times New Roman" w:eastAsia="Times New Roman" w:hAnsi="Times New Roman"/>
                <w:iCs/>
                <w:sz w:val="16"/>
                <w:szCs w:val="16"/>
                <w:lang w:eastAsia="ru-RU"/>
              </w:rPr>
              <w:t xml:space="preserve">биологической </w:t>
            </w:r>
          </w:p>
          <w:p w:rsidR="00EA2DC0" w:rsidRPr="00EA2DC0" w:rsidRDefault="000E675D" w:rsidP="001E6EAD">
            <w:pPr>
              <w:spacing w:after="0" w:line="240" w:lineRule="auto"/>
              <w:jc w:val="both"/>
              <w:rPr>
                <w:rFonts w:ascii="Times New Roman" w:hAnsi="Times New Roman"/>
                <w:color w:val="000000" w:themeColor="text1"/>
                <w:sz w:val="20"/>
                <w:szCs w:val="20"/>
              </w:rPr>
            </w:pPr>
            <w:r>
              <w:rPr>
                <w:rFonts w:ascii="Times New Roman" w:hAnsi="Times New Roman"/>
                <w:iCs/>
                <w:sz w:val="16"/>
                <w:szCs w:val="16"/>
              </w:rPr>
              <w:t>добавки «Энтеро-А</w:t>
            </w:r>
            <w:r w:rsidR="00EA2DC0" w:rsidRPr="00EA2DC0">
              <w:rPr>
                <w:rFonts w:ascii="Times New Roman" w:hAnsi="Times New Roman"/>
                <w:iCs/>
                <w:sz w:val="16"/>
                <w:szCs w:val="16"/>
              </w:rPr>
              <w:t xml:space="preserve">ктив» </w:t>
            </w:r>
            <w:r w:rsidR="00EA2DC0" w:rsidRPr="00EA2DC0">
              <w:rPr>
                <w:rFonts w:ascii="Times New Roman" w:hAnsi="Times New Roman"/>
                <w:sz w:val="16"/>
                <w:szCs w:val="16"/>
              </w:rPr>
              <w:t>в кормлении телят…………………………………………...</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205</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color w:val="000000" w:themeColor="text1"/>
                <w:sz w:val="20"/>
                <w:szCs w:val="20"/>
              </w:rPr>
            </w:pPr>
            <w:r w:rsidRPr="00D75ED2">
              <w:rPr>
                <w:rFonts w:ascii="Times New Roman" w:hAnsi="Times New Roman"/>
                <w:b/>
                <w:sz w:val="16"/>
                <w:szCs w:val="16"/>
              </w:rPr>
              <w:t>Гуцол А. В., Мысенко О. А.</w:t>
            </w:r>
            <w:r w:rsidRPr="00EA2DC0">
              <w:rPr>
                <w:rFonts w:ascii="Times New Roman" w:hAnsi="Times New Roman"/>
                <w:sz w:val="16"/>
                <w:szCs w:val="20"/>
              </w:rPr>
              <w:t xml:space="preserve"> Влияние ферментных препаратов на продук</w:t>
            </w:r>
            <w:r w:rsidRPr="00EA2DC0">
              <w:rPr>
                <w:rFonts w:ascii="Times New Roman" w:hAnsi="Times New Roman"/>
                <w:sz w:val="16"/>
                <w:szCs w:val="20"/>
              </w:rPr>
              <w:softHyphen/>
              <w:t>тивность и качественные показатели мяса свиней……………………………………</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209</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color w:val="000000" w:themeColor="text1"/>
                <w:sz w:val="20"/>
                <w:szCs w:val="20"/>
                <w:lang w:val="uk-UA"/>
              </w:rPr>
            </w:pPr>
            <w:r w:rsidRPr="00D75ED2">
              <w:rPr>
                <w:rFonts w:ascii="Times New Roman" w:hAnsi="Times New Roman"/>
                <w:b/>
                <w:sz w:val="16"/>
                <w:szCs w:val="16"/>
              </w:rPr>
              <w:t>Долгая М. Н., Калинина И. Г.</w:t>
            </w:r>
            <w:r w:rsidRPr="00EA2DC0">
              <w:rPr>
                <w:rFonts w:ascii="Times New Roman" w:hAnsi="Times New Roman"/>
                <w:sz w:val="16"/>
                <w:szCs w:val="16"/>
              </w:rPr>
              <w:t> Методические подходы к определе</w:t>
            </w:r>
            <w:r w:rsidR="00D75ED2">
              <w:rPr>
                <w:rFonts w:ascii="Times New Roman" w:hAnsi="Times New Roman"/>
                <w:sz w:val="16"/>
                <w:szCs w:val="16"/>
              </w:rPr>
              <w:t>нию ан</w:t>
            </w:r>
            <w:r w:rsidR="00D75ED2">
              <w:rPr>
                <w:rFonts w:ascii="Times New Roman" w:hAnsi="Times New Roman"/>
                <w:sz w:val="16"/>
                <w:szCs w:val="16"/>
              </w:rPr>
              <w:softHyphen/>
              <w:t xml:space="preserve">типитательных веществ в </w:t>
            </w:r>
            <w:r w:rsidRPr="00EA2DC0">
              <w:rPr>
                <w:rFonts w:ascii="Times New Roman" w:hAnsi="Times New Roman"/>
                <w:sz w:val="16"/>
                <w:szCs w:val="16"/>
              </w:rPr>
              <w:t>рапсово</w:t>
            </w:r>
            <w:r w:rsidRPr="00EA2DC0">
              <w:rPr>
                <w:rFonts w:ascii="Times New Roman" w:hAnsi="Times New Roman"/>
                <w:sz w:val="16"/>
                <w:szCs w:val="16"/>
                <w:lang w:val="uk-UA"/>
              </w:rPr>
              <w:t>м</w:t>
            </w:r>
            <w:r w:rsidRPr="00EA2DC0">
              <w:rPr>
                <w:rFonts w:ascii="Times New Roman" w:hAnsi="Times New Roman"/>
                <w:sz w:val="16"/>
                <w:szCs w:val="16"/>
              </w:rPr>
              <w:t xml:space="preserve"> шрот</w:t>
            </w:r>
            <w:r w:rsidRPr="00EA2DC0">
              <w:rPr>
                <w:rFonts w:ascii="Times New Roman" w:hAnsi="Times New Roman"/>
                <w:sz w:val="16"/>
                <w:szCs w:val="16"/>
                <w:lang w:val="uk-UA"/>
              </w:rPr>
              <w:t>е……………………………………………..</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215</w:t>
            </w:r>
          </w:p>
        </w:tc>
      </w:tr>
      <w:tr w:rsidR="00EA2DC0" w:rsidRPr="00EA2DC0" w:rsidTr="00450BC1">
        <w:tc>
          <w:tcPr>
            <w:tcW w:w="5959" w:type="dxa"/>
          </w:tcPr>
          <w:p w:rsidR="00EA2DC0" w:rsidRPr="00EA2DC0" w:rsidRDefault="00EA2DC0" w:rsidP="001E6EAD">
            <w:pPr>
              <w:shd w:val="clear" w:color="auto" w:fill="FFFFFF"/>
              <w:spacing w:after="0" w:line="240" w:lineRule="auto"/>
              <w:ind w:firstLine="284"/>
              <w:jc w:val="both"/>
              <w:rPr>
                <w:rFonts w:ascii="Times New Roman" w:hAnsi="Times New Roman"/>
                <w:color w:val="000000" w:themeColor="text1"/>
                <w:sz w:val="20"/>
                <w:szCs w:val="20"/>
              </w:rPr>
            </w:pPr>
            <w:r w:rsidRPr="00D75ED2">
              <w:rPr>
                <w:rFonts w:ascii="Times New Roman" w:hAnsi="Times New Roman"/>
                <w:b/>
                <w:sz w:val="16"/>
                <w:szCs w:val="16"/>
              </w:rPr>
              <w:t>Зеленченкова А. А., Чабаев М. Г.,  Некрасов Р. В.</w:t>
            </w:r>
            <w:r w:rsidR="00486E14">
              <w:rPr>
                <w:rFonts w:ascii="Times New Roman" w:hAnsi="Times New Roman"/>
                <w:sz w:val="16"/>
                <w:szCs w:val="16"/>
              </w:rPr>
              <w:t> Минеральная кормо</w:t>
            </w:r>
            <w:r w:rsidRPr="00EA2DC0">
              <w:rPr>
                <w:rFonts w:ascii="Times New Roman" w:hAnsi="Times New Roman"/>
                <w:sz w:val="16"/>
                <w:szCs w:val="16"/>
              </w:rPr>
              <w:t>вая добавка</w:t>
            </w:r>
            <w:r w:rsidRPr="00EA2DC0">
              <w:rPr>
                <w:rFonts w:ascii="Times New Roman" w:hAnsi="Times New Roman"/>
                <w:b/>
                <w:sz w:val="16"/>
                <w:szCs w:val="16"/>
              </w:rPr>
              <w:t xml:space="preserve"> </w:t>
            </w:r>
            <w:r w:rsidRPr="00EA2DC0">
              <w:rPr>
                <w:rFonts w:ascii="Times New Roman" w:hAnsi="Times New Roman"/>
                <w:sz w:val="16"/>
                <w:szCs w:val="16"/>
              </w:rPr>
              <w:t>N</w:t>
            </w:r>
            <w:r w:rsidR="000E675D" w:rsidRPr="00EA2DC0">
              <w:rPr>
                <w:rFonts w:ascii="Times New Roman" w:hAnsi="Times New Roman"/>
                <w:sz w:val="16"/>
                <w:szCs w:val="16"/>
              </w:rPr>
              <w:t>at</w:t>
            </w:r>
            <w:r w:rsidRPr="00EA2DC0">
              <w:rPr>
                <w:rFonts w:ascii="Times New Roman" w:hAnsi="Times New Roman"/>
                <w:sz w:val="16"/>
                <w:szCs w:val="16"/>
              </w:rPr>
              <w:t>-M</w:t>
            </w:r>
            <w:r w:rsidR="000E675D" w:rsidRPr="00EA2DC0">
              <w:rPr>
                <w:rFonts w:ascii="Times New Roman" w:hAnsi="Times New Roman"/>
                <w:sz w:val="16"/>
                <w:szCs w:val="16"/>
              </w:rPr>
              <w:t>in</w:t>
            </w:r>
            <w:r w:rsidRPr="00EA2DC0">
              <w:rPr>
                <w:rFonts w:ascii="Times New Roman" w:hAnsi="Times New Roman"/>
                <w:b/>
                <w:sz w:val="16"/>
                <w:szCs w:val="16"/>
              </w:rPr>
              <w:t xml:space="preserve"> </w:t>
            </w:r>
            <w:r w:rsidRPr="00EA2DC0">
              <w:rPr>
                <w:rFonts w:ascii="Times New Roman" w:hAnsi="Times New Roman"/>
                <w:sz w:val="16"/>
                <w:szCs w:val="16"/>
              </w:rPr>
              <w:t>в составе рациона для</w:t>
            </w:r>
            <w:r w:rsidRPr="00EA2DC0">
              <w:rPr>
                <w:rFonts w:ascii="Times New Roman" w:hAnsi="Times New Roman"/>
                <w:color w:val="000000"/>
                <w:sz w:val="16"/>
                <w:szCs w:val="16"/>
              </w:rPr>
              <w:t xml:space="preserve"> откармливаемого молодняка свиней</w:t>
            </w:r>
            <w:r w:rsidR="00576A31">
              <w:rPr>
                <w:rFonts w:ascii="Times New Roman" w:hAnsi="Times New Roman"/>
                <w:color w:val="000000"/>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220</w:t>
            </w:r>
          </w:p>
        </w:tc>
      </w:tr>
      <w:tr w:rsidR="00EA2DC0" w:rsidRPr="00EA2DC0" w:rsidTr="00450BC1">
        <w:tc>
          <w:tcPr>
            <w:tcW w:w="5959" w:type="dxa"/>
          </w:tcPr>
          <w:p w:rsidR="00EA2DC0" w:rsidRPr="00EA2DC0" w:rsidRDefault="00EA2DC0" w:rsidP="001E6EAD">
            <w:pPr>
              <w:shd w:val="clear" w:color="auto" w:fill="FFFFFF"/>
              <w:spacing w:after="0" w:line="240" w:lineRule="auto"/>
              <w:ind w:firstLine="284"/>
              <w:jc w:val="both"/>
              <w:rPr>
                <w:rFonts w:ascii="Times New Roman" w:eastAsia="Times New Roman" w:hAnsi="Times New Roman"/>
                <w:b/>
                <w:sz w:val="20"/>
                <w:szCs w:val="20"/>
                <w:lang w:eastAsia="uk-UA"/>
              </w:rPr>
            </w:pPr>
            <w:r w:rsidRPr="00D75ED2">
              <w:rPr>
                <w:rFonts w:ascii="Times New Roman" w:hAnsi="Times New Roman"/>
                <w:b/>
                <w:sz w:val="16"/>
                <w:szCs w:val="16"/>
              </w:rPr>
              <w:t>Измайлова</w:t>
            </w:r>
            <w:r w:rsidR="00D75ED2" w:rsidRPr="00D75ED2">
              <w:rPr>
                <w:rFonts w:ascii="Times New Roman" w:hAnsi="Times New Roman"/>
                <w:b/>
                <w:sz w:val="16"/>
                <w:szCs w:val="16"/>
              </w:rPr>
              <w:t xml:space="preserve"> Н. А.</w:t>
            </w:r>
            <w:r w:rsidR="00D75ED2">
              <w:rPr>
                <w:rFonts w:ascii="Times New Roman" w:eastAsia="Times New Roman" w:hAnsi="Times New Roman"/>
                <w:sz w:val="16"/>
                <w:szCs w:val="16"/>
                <w:lang w:eastAsia="uk-UA"/>
              </w:rPr>
              <w:t xml:space="preserve"> Влияние пробиотика на некоторые</w:t>
            </w:r>
            <w:r w:rsidRPr="00EA2DC0">
              <w:rPr>
                <w:rFonts w:ascii="Times New Roman" w:eastAsia="Times New Roman" w:hAnsi="Times New Roman"/>
                <w:sz w:val="16"/>
                <w:szCs w:val="16"/>
                <w:lang w:eastAsia="uk-UA"/>
              </w:rPr>
              <w:t xml:space="preserve"> биохимические пока</w:t>
            </w:r>
            <w:r w:rsidRPr="00EA2DC0">
              <w:rPr>
                <w:rFonts w:ascii="Times New Roman" w:eastAsia="Times New Roman" w:hAnsi="Times New Roman"/>
                <w:sz w:val="16"/>
                <w:szCs w:val="16"/>
                <w:lang w:eastAsia="uk-UA"/>
              </w:rPr>
              <w:softHyphen/>
              <w:t>затели и продуктивность кроликов в условиях частной фермы……………………….</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224</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eastAsia="Times New Roman" w:hAnsi="Times New Roman"/>
                <w:b/>
                <w:sz w:val="20"/>
                <w:szCs w:val="20"/>
                <w:lang w:eastAsia="uk-UA"/>
              </w:rPr>
            </w:pPr>
            <w:r w:rsidRPr="00D75ED2">
              <w:rPr>
                <w:rFonts w:ascii="Times New Roman" w:hAnsi="Times New Roman"/>
                <w:b/>
                <w:sz w:val="16"/>
                <w:szCs w:val="16"/>
              </w:rPr>
              <w:t>Измайлович И. Б.</w:t>
            </w:r>
            <w:r w:rsidRPr="00EA2DC0">
              <w:rPr>
                <w:rFonts w:ascii="Times New Roman" w:hAnsi="Times New Roman"/>
                <w:sz w:val="16"/>
                <w:szCs w:val="16"/>
              </w:rPr>
              <w:t> Научные исслед</w:t>
            </w:r>
            <w:r w:rsidR="00576A31">
              <w:rPr>
                <w:rFonts w:ascii="Times New Roman" w:hAnsi="Times New Roman"/>
                <w:sz w:val="16"/>
                <w:szCs w:val="16"/>
              </w:rPr>
              <w:t xml:space="preserve">ования проблемы функциональных </w:t>
            </w:r>
            <w:r w:rsidRPr="00EA2DC0">
              <w:rPr>
                <w:rFonts w:ascii="Times New Roman" w:hAnsi="Times New Roman"/>
                <w:sz w:val="16"/>
                <w:szCs w:val="16"/>
              </w:rPr>
              <w:t>кормовых доба</w:t>
            </w:r>
            <w:r w:rsidR="00486E14">
              <w:rPr>
                <w:rFonts w:ascii="Times New Roman" w:hAnsi="Times New Roman"/>
                <w:sz w:val="16"/>
                <w:szCs w:val="16"/>
              </w:rPr>
              <w:t>вок………………………………………………………………</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228</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eastAsia="Times New Roman" w:hAnsi="Times New Roman"/>
                <w:b/>
                <w:sz w:val="20"/>
                <w:szCs w:val="20"/>
                <w:lang w:eastAsia="uk-UA"/>
              </w:rPr>
            </w:pPr>
            <w:r w:rsidRPr="00D75ED2">
              <w:rPr>
                <w:rFonts w:ascii="Times New Roman" w:hAnsi="Times New Roman"/>
                <w:b/>
                <w:sz w:val="16"/>
                <w:szCs w:val="16"/>
              </w:rPr>
              <w:t xml:space="preserve">Козинец А. И., Надаринская М. А., Голушко О. Г. </w:t>
            </w:r>
            <w:r w:rsidR="00576A31">
              <w:rPr>
                <w:rFonts w:ascii="Times New Roman" w:eastAsia="Times New Roman" w:hAnsi="Times New Roman"/>
                <w:sz w:val="16"/>
                <w:szCs w:val="16"/>
                <w:lang w:eastAsia="ru-RU"/>
              </w:rPr>
              <w:t>Сохранность пита</w:t>
            </w:r>
            <w:r w:rsidRPr="00EA2DC0">
              <w:rPr>
                <w:rFonts w:ascii="Times New Roman" w:eastAsia="Times New Roman" w:hAnsi="Times New Roman"/>
                <w:sz w:val="16"/>
                <w:szCs w:val="16"/>
                <w:lang w:eastAsia="ru-RU"/>
              </w:rPr>
              <w:t>тельных веществ рапсового жмыха горячего прессования при хранении……………</w:t>
            </w:r>
            <w:r w:rsidR="00576A31">
              <w:rPr>
                <w:rFonts w:ascii="Times New Roman" w:eastAsia="Times New Roman" w:hAnsi="Times New Roman"/>
                <w:sz w:val="16"/>
                <w:szCs w:val="16"/>
                <w:lang w:eastAsia="ru-RU"/>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234</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eastAsia="Times New Roman" w:hAnsi="Times New Roman"/>
                <w:b/>
                <w:sz w:val="20"/>
                <w:szCs w:val="20"/>
                <w:lang w:eastAsia="uk-UA"/>
              </w:rPr>
            </w:pPr>
            <w:r w:rsidRPr="00D75ED2">
              <w:rPr>
                <w:rFonts w:ascii="Times New Roman" w:hAnsi="Times New Roman"/>
                <w:b/>
                <w:sz w:val="16"/>
                <w:szCs w:val="16"/>
              </w:rPr>
              <w:t>Кот А. Н., Радчиков В. Ф., Цай В. П., Пилюк С. Н., Трокоз В. А., Стояновский В. Г.</w:t>
            </w:r>
            <w:r w:rsidRPr="00EA2DC0">
              <w:rPr>
                <w:rFonts w:ascii="Times New Roman" w:hAnsi="Times New Roman"/>
                <w:sz w:val="16"/>
                <w:szCs w:val="16"/>
              </w:rPr>
              <w:t xml:space="preserve"> </w:t>
            </w:r>
            <w:r w:rsidRPr="00EA2DC0">
              <w:rPr>
                <w:rFonts w:ascii="Times New Roman" w:hAnsi="Times New Roman"/>
                <w:color w:val="000000"/>
                <w:sz w:val="16"/>
                <w:szCs w:val="16"/>
              </w:rPr>
              <w:t>Влияние скармливания з</w:t>
            </w:r>
            <w:r w:rsidR="00576A31">
              <w:rPr>
                <w:rFonts w:ascii="Times New Roman" w:hAnsi="Times New Roman"/>
                <w:color w:val="000000"/>
                <w:sz w:val="16"/>
                <w:szCs w:val="16"/>
              </w:rPr>
              <w:t>ерна пелюшки, обработанного раз</w:t>
            </w:r>
            <w:r w:rsidRPr="00EA2DC0">
              <w:rPr>
                <w:rFonts w:ascii="Times New Roman" w:hAnsi="Times New Roman"/>
                <w:color w:val="000000"/>
                <w:sz w:val="16"/>
                <w:szCs w:val="16"/>
              </w:rPr>
              <w:t>личными способами, на показатели рубцового</w:t>
            </w:r>
            <w:r w:rsidR="00576A31">
              <w:rPr>
                <w:rFonts w:ascii="Times New Roman" w:hAnsi="Times New Roman"/>
                <w:color w:val="000000"/>
                <w:sz w:val="16"/>
                <w:szCs w:val="16"/>
              </w:rPr>
              <w:t xml:space="preserve"> пищеварения и эффективность ис</w:t>
            </w:r>
            <w:r w:rsidRPr="00EA2DC0">
              <w:rPr>
                <w:rFonts w:ascii="Times New Roman" w:hAnsi="Times New Roman"/>
                <w:color w:val="000000"/>
                <w:sz w:val="16"/>
                <w:szCs w:val="16"/>
              </w:rPr>
              <w:t>пользования питательных веществ в рационе бычков………………………………</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241</w:t>
            </w:r>
          </w:p>
        </w:tc>
      </w:tr>
      <w:tr w:rsidR="00EA2DC0" w:rsidRPr="00EA2DC0" w:rsidTr="00450BC1">
        <w:tc>
          <w:tcPr>
            <w:tcW w:w="5959" w:type="dxa"/>
          </w:tcPr>
          <w:p w:rsidR="00EA2DC0" w:rsidRPr="00EA2DC0" w:rsidRDefault="00EA2DC0" w:rsidP="001E6EAD">
            <w:pPr>
              <w:shd w:val="clear" w:color="auto" w:fill="FFFFFF"/>
              <w:spacing w:after="0" w:line="240" w:lineRule="auto"/>
              <w:ind w:firstLine="284"/>
              <w:jc w:val="both"/>
              <w:rPr>
                <w:rFonts w:ascii="Times New Roman" w:eastAsia="Times New Roman" w:hAnsi="Times New Roman"/>
                <w:b/>
                <w:sz w:val="20"/>
                <w:szCs w:val="20"/>
                <w:lang w:eastAsia="uk-UA"/>
              </w:rPr>
            </w:pPr>
            <w:r w:rsidRPr="00D75ED2">
              <w:rPr>
                <w:rFonts w:ascii="Times New Roman" w:hAnsi="Times New Roman"/>
                <w:b/>
                <w:sz w:val="16"/>
                <w:szCs w:val="16"/>
              </w:rPr>
              <w:t>Кудрявец Н. И., Авдеюк А. А., Селиберова О. А.</w:t>
            </w:r>
            <w:r w:rsidRPr="00EA2DC0">
              <w:rPr>
                <w:b/>
                <w:bCs/>
                <w:iCs/>
                <w:sz w:val="16"/>
                <w:szCs w:val="16"/>
              </w:rPr>
              <w:t xml:space="preserve"> </w:t>
            </w:r>
            <w:r w:rsidRPr="00EA2DC0">
              <w:rPr>
                <w:rFonts w:ascii="Times New Roman" w:hAnsi="Times New Roman" w:cs="Times New Roman"/>
                <w:bCs/>
                <w:iCs/>
                <w:sz w:val="16"/>
                <w:szCs w:val="16"/>
              </w:rPr>
              <w:t>Экономическая эффек</w:t>
            </w:r>
            <w:r w:rsidRPr="00EA2DC0">
              <w:rPr>
                <w:rFonts w:ascii="Times New Roman" w:hAnsi="Times New Roman" w:cs="Times New Roman"/>
                <w:bCs/>
                <w:iCs/>
                <w:sz w:val="16"/>
                <w:szCs w:val="16"/>
              </w:rPr>
              <w:softHyphen/>
              <w:t>тивность добавки «Ветоспорин-Актив» дл</w:t>
            </w:r>
            <w:r w:rsidR="000E675D">
              <w:rPr>
                <w:rFonts w:ascii="Times New Roman" w:hAnsi="Times New Roman" w:cs="Times New Roman"/>
                <w:bCs/>
                <w:iCs/>
                <w:sz w:val="16"/>
                <w:szCs w:val="16"/>
              </w:rPr>
              <w:t>я цыплят-бройлеров кросса «Росс-</w:t>
            </w:r>
            <w:r w:rsidRPr="00EA2DC0">
              <w:rPr>
                <w:rFonts w:ascii="Times New Roman" w:hAnsi="Times New Roman" w:cs="Times New Roman"/>
                <w:bCs/>
                <w:iCs/>
                <w:sz w:val="16"/>
                <w:szCs w:val="16"/>
              </w:rPr>
              <w:t>308» в ОАО «Комаровка» Брестского района………………………………</w:t>
            </w:r>
            <w:r w:rsidR="00576A31">
              <w:rPr>
                <w:rFonts w:ascii="Times New Roman" w:hAnsi="Times New Roman" w:cs="Times New Roman"/>
                <w:bCs/>
                <w:iCs/>
                <w:sz w:val="16"/>
                <w:szCs w:val="16"/>
              </w:rPr>
              <w:t>……………</w:t>
            </w:r>
            <w:r w:rsidRPr="00EA2DC0">
              <w:rPr>
                <w:rFonts w:ascii="Times New Roman" w:hAnsi="Times New Roman" w:cs="Times New Roman"/>
                <w:bCs/>
                <w:iCs/>
                <w:sz w:val="16"/>
                <w:szCs w:val="16"/>
              </w:rPr>
              <w:t>…</w:t>
            </w:r>
            <w:r w:rsidR="00576A31">
              <w:rPr>
                <w:rFonts w:ascii="Times New Roman" w:hAnsi="Times New Roman" w:cs="Times New Roman"/>
                <w:bCs/>
                <w:iCs/>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245</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sz w:val="16"/>
                <w:szCs w:val="16"/>
              </w:rPr>
            </w:pPr>
            <w:r w:rsidRPr="00D75ED2">
              <w:rPr>
                <w:rFonts w:ascii="Times New Roman" w:hAnsi="Times New Roman"/>
                <w:b/>
                <w:sz w:val="16"/>
                <w:szCs w:val="16"/>
              </w:rPr>
              <w:t>Кузьменко О. А., Горчанок А. В.</w:t>
            </w:r>
            <w:r w:rsidRPr="00EA2DC0">
              <w:rPr>
                <w:rFonts w:ascii="Times New Roman" w:hAnsi="Times New Roman"/>
                <w:sz w:val="16"/>
                <w:szCs w:val="16"/>
                <w:lang w:val="uk-UA"/>
              </w:rPr>
              <w:t xml:space="preserve"> Продуктивность и </w:t>
            </w:r>
            <w:r w:rsidRPr="00EA2DC0">
              <w:rPr>
                <w:rFonts w:ascii="Times New Roman" w:hAnsi="Times New Roman"/>
                <w:sz w:val="16"/>
                <w:szCs w:val="16"/>
              </w:rPr>
              <w:t xml:space="preserve">переваримость корма </w:t>
            </w:r>
          </w:p>
          <w:p w:rsidR="00EA2DC0" w:rsidRPr="00EA2DC0" w:rsidRDefault="00EA2DC0" w:rsidP="001E6EAD">
            <w:pPr>
              <w:spacing w:after="0" w:line="240" w:lineRule="auto"/>
              <w:jc w:val="both"/>
              <w:rPr>
                <w:bCs/>
                <w:iCs/>
                <w:sz w:val="20"/>
              </w:rPr>
            </w:pPr>
            <w:r w:rsidRPr="00EA2DC0">
              <w:rPr>
                <w:rFonts w:ascii="Times New Roman" w:hAnsi="Times New Roman"/>
                <w:sz w:val="16"/>
                <w:szCs w:val="16"/>
              </w:rPr>
              <w:t xml:space="preserve">молодняком кроликов </w:t>
            </w:r>
            <w:r w:rsidRPr="00EA2DC0">
              <w:rPr>
                <w:rFonts w:ascii="Times New Roman" w:hAnsi="Times New Roman"/>
                <w:sz w:val="16"/>
                <w:szCs w:val="16"/>
                <w:lang w:val="uk-UA"/>
              </w:rPr>
              <w:t>при</w:t>
            </w:r>
            <w:r w:rsidRPr="00EA2DC0">
              <w:rPr>
                <w:rFonts w:ascii="Times New Roman" w:hAnsi="Times New Roman"/>
                <w:sz w:val="16"/>
                <w:szCs w:val="16"/>
              </w:rPr>
              <w:t xml:space="preserve"> скармливани</w:t>
            </w:r>
            <w:r w:rsidRPr="00EA2DC0">
              <w:rPr>
                <w:rFonts w:ascii="Times New Roman" w:hAnsi="Times New Roman"/>
                <w:sz w:val="16"/>
                <w:szCs w:val="16"/>
                <w:lang w:val="uk-UA"/>
              </w:rPr>
              <w:t>и</w:t>
            </w:r>
            <w:r w:rsidRPr="00EA2DC0">
              <w:rPr>
                <w:rFonts w:ascii="Times New Roman" w:hAnsi="Times New Roman"/>
                <w:sz w:val="16"/>
                <w:szCs w:val="16"/>
              </w:rPr>
              <w:t xml:space="preserve"> пребиотика</w:t>
            </w:r>
            <w:r w:rsidRPr="00EA2DC0">
              <w:rPr>
                <w:rFonts w:ascii="Times New Roman" w:hAnsi="Times New Roman"/>
                <w:sz w:val="16"/>
                <w:szCs w:val="16"/>
                <w:lang w:val="uk-UA"/>
              </w:rPr>
              <w:t xml:space="preserve"> в составе комбикормов……</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249</w:t>
            </w:r>
          </w:p>
        </w:tc>
      </w:tr>
      <w:tr w:rsidR="00EA2DC0" w:rsidRPr="00EA2DC0" w:rsidTr="00450BC1">
        <w:tc>
          <w:tcPr>
            <w:tcW w:w="5959" w:type="dxa"/>
          </w:tcPr>
          <w:p w:rsidR="00EA2DC0" w:rsidRPr="00EA2DC0" w:rsidRDefault="00EA2DC0" w:rsidP="001E6EAD">
            <w:pPr>
              <w:spacing w:after="0" w:line="240" w:lineRule="auto"/>
              <w:ind w:firstLine="284"/>
              <w:jc w:val="both"/>
              <w:rPr>
                <w:bCs/>
                <w:iCs/>
                <w:sz w:val="20"/>
              </w:rPr>
            </w:pPr>
            <w:r w:rsidRPr="00D75ED2">
              <w:rPr>
                <w:rFonts w:ascii="Times New Roman" w:hAnsi="Times New Roman"/>
                <w:b/>
                <w:sz w:val="16"/>
                <w:szCs w:val="16"/>
              </w:rPr>
              <w:t>Кулибаба С. В.</w:t>
            </w:r>
            <w:r w:rsidRPr="00EA2DC0">
              <w:rPr>
                <w:rFonts w:ascii="Times New Roman" w:hAnsi="Times New Roman"/>
                <w:sz w:val="16"/>
                <w:szCs w:val="16"/>
                <w:lang w:val="uk-UA"/>
              </w:rPr>
              <w:t xml:space="preserve"> </w:t>
            </w:r>
            <w:r w:rsidRPr="00EA2DC0">
              <w:rPr>
                <w:rFonts w:ascii="Times New Roman" w:hAnsi="Times New Roman"/>
                <w:sz w:val="16"/>
                <w:szCs w:val="16"/>
              </w:rPr>
              <w:t>Влияние введения в раци</w:t>
            </w:r>
            <w:r w:rsidR="00576A31">
              <w:rPr>
                <w:rFonts w:ascii="Times New Roman" w:hAnsi="Times New Roman"/>
                <w:sz w:val="16"/>
                <w:szCs w:val="16"/>
              </w:rPr>
              <w:t>он глубокостельных  коров хелат</w:t>
            </w:r>
            <w:r w:rsidRPr="00EA2DC0">
              <w:rPr>
                <w:rFonts w:ascii="Times New Roman" w:hAnsi="Times New Roman"/>
                <w:sz w:val="16"/>
                <w:szCs w:val="16"/>
              </w:rPr>
              <w:t>ных типов микроэлементов на рост и физиологическое состояние полученных от них телят</w:t>
            </w:r>
            <w:r w:rsidRPr="00EA2DC0">
              <w:rPr>
                <w:rFonts w:ascii="Times New Roman" w:hAnsi="Times New Roman"/>
                <w:sz w:val="16"/>
                <w:szCs w:val="16"/>
                <w:lang w:val="uk-UA"/>
              </w:rPr>
              <w:t xml:space="preserve"> …………………………………………………………………………………</w:t>
            </w:r>
            <w:r w:rsidR="00576A31">
              <w:rPr>
                <w:rFonts w:ascii="Times New Roman" w:hAnsi="Times New Roman"/>
                <w:sz w:val="16"/>
                <w:szCs w:val="16"/>
                <w:lang w:val="uk-UA"/>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255</w:t>
            </w:r>
          </w:p>
        </w:tc>
      </w:tr>
      <w:tr w:rsidR="00EA2DC0" w:rsidRPr="00EA2DC0" w:rsidTr="00450BC1">
        <w:tc>
          <w:tcPr>
            <w:tcW w:w="5959" w:type="dxa"/>
          </w:tcPr>
          <w:p w:rsidR="00EA2DC0" w:rsidRPr="00EA2DC0" w:rsidRDefault="00EA2DC0" w:rsidP="001E6EAD">
            <w:pPr>
              <w:keepNext/>
              <w:widowControl w:val="0"/>
              <w:numPr>
                <w:ilvl w:val="12"/>
                <w:numId w:val="0"/>
              </w:numPr>
              <w:spacing w:after="0" w:line="240" w:lineRule="auto"/>
              <w:ind w:firstLine="284"/>
              <w:jc w:val="both"/>
              <w:outlineLvl w:val="1"/>
              <w:rPr>
                <w:rFonts w:ascii="Times New Roman" w:eastAsia="Times New Roman" w:hAnsi="Times New Roman"/>
                <w:b/>
                <w:iCs/>
                <w:sz w:val="20"/>
                <w:szCs w:val="28"/>
                <w:lang w:val="uk-UA" w:eastAsia="ru-RU"/>
              </w:rPr>
            </w:pPr>
            <w:r w:rsidRPr="00D75ED2">
              <w:rPr>
                <w:rFonts w:ascii="Times New Roman" w:hAnsi="Times New Roman"/>
                <w:b/>
                <w:sz w:val="16"/>
                <w:szCs w:val="16"/>
              </w:rPr>
              <w:t>Лемешева М. М., Юрченко В. В.</w:t>
            </w:r>
            <w:r w:rsidRPr="00EA2DC0">
              <w:rPr>
                <w:rFonts w:ascii="Times New Roman" w:eastAsia="Times New Roman" w:hAnsi="Times New Roman"/>
                <w:bCs/>
                <w:sz w:val="16"/>
                <w:szCs w:val="16"/>
                <w:lang w:val="uk-UA" w:eastAsia="ru-RU"/>
              </w:rPr>
              <w:t xml:space="preserve"> </w:t>
            </w:r>
            <w:r w:rsidRPr="00EA2DC0">
              <w:rPr>
                <w:rFonts w:ascii="Times New Roman" w:eastAsia="Times New Roman" w:hAnsi="Times New Roman"/>
                <w:bCs/>
                <w:sz w:val="16"/>
                <w:szCs w:val="16"/>
                <w:lang w:eastAsia="ru-RU"/>
              </w:rPr>
              <w:t>Влия</w:t>
            </w:r>
            <w:r w:rsidRPr="00EA2DC0">
              <w:rPr>
                <w:rFonts w:ascii="Times New Roman" w:eastAsia="Times New Roman" w:hAnsi="Times New Roman"/>
                <w:bCs/>
                <w:sz w:val="16"/>
                <w:szCs w:val="16"/>
                <w:lang w:val="uk-UA" w:eastAsia="ru-RU"/>
              </w:rPr>
              <w:t>ние комплексной кормовой добавки на воспроизводительные качества племенных кур……………………………………</w:t>
            </w:r>
            <w:r w:rsidR="00576A31">
              <w:rPr>
                <w:rFonts w:ascii="Times New Roman" w:eastAsia="Times New Roman" w:hAnsi="Times New Roman"/>
                <w:bCs/>
                <w:sz w:val="16"/>
                <w:szCs w:val="16"/>
                <w:lang w:val="uk-UA" w:eastAsia="ru-RU"/>
              </w:rPr>
              <w:t>….</w:t>
            </w:r>
            <w:r w:rsidRPr="00EA2DC0">
              <w:rPr>
                <w:rFonts w:ascii="Times New Roman" w:eastAsia="Times New Roman" w:hAnsi="Times New Roman"/>
                <w:bCs/>
                <w:sz w:val="16"/>
                <w:szCs w:val="16"/>
                <w:lang w:val="uk-UA" w:eastAsia="ru-RU"/>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260</w:t>
            </w:r>
          </w:p>
        </w:tc>
      </w:tr>
      <w:tr w:rsidR="00EA2DC0" w:rsidRPr="00EA2DC0" w:rsidTr="00450BC1">
        <w:tc>
          <w:tcPr>
            <w:tcW w:w="5959" w:type="dxa"/>
          </w:tcPr>
          <w:p w:rsidR="00EA2DC0" w:rsidRPr="00EA2DC0" w:rsidRDefault="00EA2DC0" w:rsidP="001E6EAD">
            <w:pPr>
              <w:widowControl w:val="0"/>
              <w:spacing w:after="0" w:line="240" w:lineRule="auto"/>
              <w:ind w:firstLine="284"/>
              <w:jc w:val="both"/>
              <w:rPr>
                <w:bCs/>
                <w:iCs/>
                <w:sz w:val="20"/>
              </w:rPr>
            </w:pPr>
            <w:r w:rsidRPr="00D75ED2">
              <w:rPr>
                <w:rFonts w:ascii="Times New Roman" w:hAnsi="Times New Roman"/>
                <w:b/>
                <w:sz w:val="16"/>
                <w:szCs w:val="16"/>
              </w:rPr>
              <w:t>Лихач А. В., Лихач В. Я.</w:t>
            </w:r>
            <w:r w:rsidRPr="00EA2DC0">
              <w:rPr>
                <w:rFonts w:ascii="Times New Roman" w:hAnsi="Times New Roman"/>
                <w:caps/>
                <w:sz w:val="16"/>
                <w:szCs w:val="16"/>
              </w:rPr>
              <w:t xml:space="preserve"> </w:t>
            </w:r>
            <w:r w:rsidRPr="00EA2DC0">
              <w:rPr>
                <w:rFonts w:ascii="Times New Roman" w:hAnsi="Times New Roman"/>
                <w:caps/>
                <w:sz w:val="16"/>
                <w:szCs w:val="16"/>
                <w:vertAlign w:val="superscript"/>
              </w:rPr>
              <w:t xml:space="preserve"> </w:t>
            </w:r>
            <w:r w:rsidRPr="00EA2DC0">
              <w:rPr>
                <w:rFonts w:ascii="Times New Roman" w:hAnsi="Times New Roman"/>
                <w:sz w:val="16"/>
                <w:szCs w:val="16"/>
              </w:rPr>
              <w:t>Влияние физического состояния комбикорма на продуктивность молодняка свиней………………………………………………………</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r w:rsidRPr="00EA2DC0">
              <w:rPr>
                <w:rFonts w:ascii="Times New Roman" w:hAnsi="Times New Roman"/>
                <w:sz w:val="16"/>
                <w:szCs w:val="16"/>
              </w:rPr>
              <w:t>2</w:t>
            </w:r>
            <w:r w:rsidR="000E675D">
              <w:rPr>
                <w:rFonts w:ascii="Times New Roman" w:hAnsi="Times New Roman"/>
                <w:sz w:val="16"/>
                <w:szCs w:val="16"/>
              </w:rPr>
              <w:t>64</w:t>
            </w:r>
          </w:p>
        </w:tc>
      </w:tr>
      <w:tr w:rsidR="00EA2DC0" w:rsidRPr="00EA2DC0" w:rsidTr="00450BC1">
        <w:tc>
          <w:tcPr>
            <w:tcW w:w="5959" w:type="dxa"/>
          </w:tcPr>
          <w:p w:rsidR="00EA2DC0" w:rsidRPr="00EA2DC0" w:rsidRDefault="00EA2DC0" w:rsidP="001E6EAD">
            <w:pPr>
              <w:widowControl w:val="0"/>
              <w:autoSpaceDE w:val="0"/>
              <w:autoSpaceDN w:val="0"/>
              <w:adjustRightInd w:val="0"/>
              <w:spacing w:after="0" w:line="240" w:lineRule="auto"/>
              <w:ind w:firstLine="284"/>
              <w:jc w:val="both"/>
              <w:rPr>
                <w:bCs/>
                <w:iCs/>
                <w:sz w:val="20"/>
              </w:rPr>
            </w:pPr>
            <w:r w:rsidRPr="00D75ED2">
              <w:rPr>
                <w:rFonts w:ascii="Times New Roman" w:hAnsi="Times New Roman"/>
                <w:b/>
                <w:sz w:val="16"/>
                <w:szCs w:val="16"/>
              </w:rPr>
              <w:t>Максим Е. А., Юрина Н. А., Кононенко С. И.</w:t>
            </w:r>
            <w:r w:rsidRPr="00EA2DC0">
              <w:rPr>
                <w:rFonts w:ascii="Times New Roman" w:hAnsi="Times New Roman"/>
                <w:sz w:val="16"/>
                <w:szCs w:val="16"/>
                <w:lang w:eastAsia="ru-RU"/>
              </w:rPr>
              <w:t xml:space="preserve"> </w:t>
            </w:r>
            <w:r w:rsidRPr="00EA2DC0">
              <w:rPr>
                <w:rFonts w:ascii="Times New Roman" w:hAnsi="Times New Roman"/>
                <w:bCs/>
                <w:sz w:val="16"/>
                <w:szCs w:val="16"/>
              </w:rPr>
              <w:t>Показатели контрольного убоя молодняка  кур-несушек при скармливании природной кормовой добавки……</w:t>
            </w:r>
            <w:r w:rsidR="00576A31">
              <w:rPr>
                <w:rFonts w:ascii="Times New Roman" w:hAnsi="Times New Roman"/>
                <w:bCs/>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269</w:t>
            </w:r>
          </w:p>
        </w:tc>
      </w:tr>
      <w:tr w:rsidR="00EA2DC0" w:rsidRPr="00EA2DC0" w:rsidTr="00450BC1">
        <w:tc>
          <w:tcPr>
            <w:tcW w:w="5959" w:type="dxa"/>
          </w:tcPr>
          <w:p w:rsidR="00EA2DC0" w:rsidRPr="00EA2DC0" w:rsidRDefault="00EA2DC0" w:rsidP="001E6EAD">
            <w:pPr>
              <w:widowControl w:val="0"/>
              <w:spacing w:after="0" w:line="240" w:lineRule="auto"/>
              <w:ind w:firstLine="284"/>
              <w:jc w:val="both"/>
              <w:rPr>
                <w:bCs/>
                <w:iCs/>
                <w:sz w:val="20"/>
              </w:rPr>
            </w:pPr>
            <w:r w:rsidRPr="00D75ED2">
              <w:rPr>
                <w:rFonts w:ascii="Times New Roman" w:hAnsi="Times New Roman"/>
                <w:b/>
                <w:sz w:val="16"/>
                <w:szCs w:val="16"/>
              </w:rPr>
              <w:t>Медведский В. А.</w:t>
            </w:r>
            <w:r w:rsidRPr="00EA2DC0">
              <w:rPr>
                <w:rFonts w:ascii="Times New Roman" w:hAnsi="Times New Roman"/>
                <w:sz w:val="16"/>
                <w:szCs w:val="16"/>
              </w:rPr>
              <w:t xml:space="preserve"> Витаминно-минеральный премикс в рационах высоко</w:t>
            </w:r>
            <w:r w:rsidRPr="00EA2DC0">
              <w:rPr>
                <w:rFonts w:ascii="Times New Roman" w:hAnsi="Times New Roman"/>
                <w:sz w:val="16"/>
                <w:szCs w:val="16"/>
              </w:rPr>
              <w:softHyphen/>
              <w:t>продуктивных коров………………………………………………………………………</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273</w:t>
            </w:r>
          </w:p>
        </w:tc>
      </w:tr>
      <w:tr w:rsidR="00EA2DC0" w:rsidRPr="00EA2DC0" w:rsidTr="00450BC1">
        <w:tc>
          <w:tcPr>
            <w:tcW w:w="5959" w:type="dxa"/>
          </w:tcPr>
          <w:p w:rsidR="00EA2DC0" w:rsidRPr="00EA2DC0" w:rsidRDefault="00EA2DC0" w:rsidP="001E6EAD">
            <w:pPr>
              <w:tabs>
                <w:tab w:val="left" w:pos="9214"/>
              </w:tabs>
              <w:spacing w:after="0" w:line="240" w:lineRule="auto"/>
              <w:ind w:firstLine="284"/>
              <w:jc w:val="both"/>
              <w:rPr>
                <w:bCs/>
                <w:iCs/>
                <w:sz w:val="20"/>
              </w:rPr>
            </w:pPr>
            <w:r w:rsidRPr="00D75ED2">
              <w:rPr>
                <w:rFonts w:ascii="Times New Roman" w:hAnsi="Times New Roman"/>
                <w:b/>
                <w:sz w:val="16"/>
                <w:szCs w:val="16"/>
              </w:rPr>
              <w:t>Мясников Г. Г., Володькина О. А.</w:t>
            </w:r>
            <w:r w:rsidRPr="00EA2DC0">
              <w:rPr>
                <w:rFonts w:ascii="Times New Roman" w:hAnsi="Times New Roman"/>
                <w:sz w:val="16"/>
                <w:szCs w:val="16"/>
              </w:rPr>
              <w:t xml:space="preserve"> Эффективность использования плю</w:t>
            </w:r>
            <w:r w:rsidRPr="00EA2DC0">
              <w:rPr>
                <w:rFonts w:ascii="Times New Roman" w:hAnsi="Times New Roman"/>
                <w:sz w:val="16"/>
                <w:szCs w:val="16"/>
              </w:rPr>
              <w:softHyphen/>
              <w:t>щеного силосованного зерна в рационах молодняка крупного рогатого скота на откорме…………………………………………………………………………………….</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276</w:t>
            </w:r>
          </w:p>
        </w:tc>
      </w:tr>
      <w:tr w:rsidR="00EA2DC0" w:rsidRPr="00EA2DC0" w:rsidTr="00450BC1">
        <w:tc>
          <w:tcPr>
            <w:tcW w:w="5959" w:type="dxa"/>
          </w:tcPr>
          <w:p w:rsidR="00EA2DC0" w:rsidRPr="00D75ED2" w:rsidRDefault="00EA2DC0" w:rsidP="001E6EAD">
            <w:pPr>
              <w:spacing w:after="0" w:line="240" w:lineRule="auto"/>
              <w:ind w:firstLine="284"/>
              <w:jc w:val="both"/>
              <w:rPr>
                <w:rFonts w:ascii="Times New Roman" w:hAnsi="Times New Roman"/>
                <w:b/>
                <w:sz w:val="16"/>
                <w:szCs w:val="16"/>
              </w:rPr>
            </w:pPr>
            <w:r w:rsidRPr="00D75ED2">
              <w:rPr>
                <w:rFonts w:ascii="Times New Roman" w:hAnsi="Times New Roman"/>
                <w:b/>
                <w:sz w:val="16"/>
                <w:szCs w:val="16"/>
              </w:rPr>
              <w:t>Некрасов Р. В., Зеленченкова А. А., Чабаев М. Г., Ушакова Н. А.</w:t>
            </w:r>
          </w:p>
          <w:p w:rsidR="00EA2DC0" w:rsidRPr="00EA2DC0" w:rsidRDefault="00EA2DC0" w:rsidP="001E6EAD">
            <w:pPr>
              <w:spacing w:after="0" w:line="240" w:lineRule="auto"/>
              <w:jc w:val="both"/>
              <w:rPr>
                <w:rFonts w:ascii="Times New Roman" w:hAnsi="Times New Roman"/>
                <w:b/>
                <w:sz w:val="20"/>
                <w:szCs w:val="20"/>
                <w:lang w:eastAsia="ru-RU"/>
              </w:rPr>
            </w:pPr>
            <w:r w:rsidRPr="00EA2DC0">
              <w:rPr>
                <w:rFonts w:ascii="Times New Roman" w:hAnsi="Times New Roman"/>
                <w:sz w:val="16"/>
                <w:szCs w:val="16"/>
                <w:lang w:eastAsia="ru-RU"/>
              </w:rPr>
              <w:t xml:space="preserve">Личинки мухи </w:t>
            </w:r>
            <w:r w:rsidR="000E675D" w:rsidRPr="00EA2DC0">
              <w:rPr>
                <w:rFonts w:ascii="Times New Roman" w:hAnsi="Times New Roman"/>
                <w:i/>
                <w:sz w:val="16"/>
                <w:szCs w:val="16"/>
                <w:lang w:val="en-US" w:eastAsia="ru-RU"/>
              </w:rPr>
              <w:t>H</w:t>
            </w:r>
            <w:r w:rsidRPr="00EA2DC0">
              <w:rPr>
                <w:rFonts w:ascii="Times New Roman" w:hAnsi="Times New Roman"/>
                <w:i/>
                <w:sz w:val="16"/>
                <w:szCs w:val="16"/>
                <w:lang w:val="en-US" w:eastAsia="ru-RU"/>
              </w:rPr>
              <w:t>ermetia</w:t>
            </w:r>
            <w:r w:rsidRPr="00EA2DC0">
              <w:rPr>
                <w:rFonts w:ascii="Times New Roman" w:hAnsi="Times New Roman"/>
                <w:i/>
                <w:sz w:val="16"/>
                <w:szCs w:val="16"/>
                <w:lang w:eastAsia="ru-RU"/>
              </w:rPr>
              <w:t xml:space="preserve"> </w:t>
            </w:r>
            <w:r w:rsidRPr="00EA2DC0">
              <w:rPr>
                <w:rFonts w:ascii="Times New Roman" w:hAnsi="Times New Roman"/>
                <w:i/>
                <w:sz w:val="16"/>
                <w:szCs w:val="16"/>
                <w:lang w:val="en-US" w:eastAsia="ru-RU"/>
              </w:rPr>
              <w:t>illucens</w:t>
            </w:r>
            <w:r w:rsidRPr="00EA2DC0">
              <w:rPr>
                <w:rFonts w:ascii="Times New Roman" w:hAnsi="Times New Roman"/>
                <w:i/>
                <w:sz w:val="16"/>
                <w:szCs w:val="16"/>
                <w:lang w:eastAsia="ru-RU"/>
              </w:rPr>
              <w:t xml:space="preserve"> </w:t>
            </w:r>
            <w:r w:rsidRPr="00EA2DC0">
              <w:rPr>
                <w:rFonts w:ascii="Times New Roman" w:hAnsi="Times New Roman"/>
                <w:sz w:val="16"/>
                <w:szCs w:val="16"/>
                <w:lang w:eastAsia="ru-RU"/>
              </w:rPr>
              <w:t>в к</w:t>
            </w:r>
            <w:r w:rsidR="00D75ED2">
              <w:rPr>
                <w:rFonts w:ascii="Times New Roman" w:hAnsi="Times New Roman"/>
                <w:sz w:val="16"/>
                <w:szCs w:val="16"/>
                <w:lang w:eastAsia="ru-RU"/>
              </w:rPr>
              <w:t>ормлении телят-молочников……………</w:t>
            </w:r>
            <w:r w:rsidRPr="00EA2DC0">
              <w:rPr>
                <w:rFonts w:ascii="Times New Roman" w:hAnsi="Times New Roman"/>
                <w:sz w:val="16"/>
                <w:szCs w:val="16"/>
                <w:lang w:eastAsia="ru-RU"/>
              </w:rPr>
              <w:t>…...</w:t>
            </w:r>
            <w:r w:rsidR="00576A31">
              <w:rPr>
                <w:rFonts w:ascii="Times New Roman" w:hAnsi="Times New Roman"/>
                <w:sz w:val="16"/>
                <w:szCs w:val="16"/>
                <w:lang w:eastAsia="ru-RU"/>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281</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Непорочная О. Т.</w:t>
            </w:r>
            <w:r w:rsidRPr="00EA2DC0">
              <w:rPr>
                <w:rFonts w:ascii="Times New Roman" w:hAnsi="Times New Roman"/>
                <w:sz w:val="16"/>
                <w:szCs w:val="16"/>
                <w:lang w:val="uk-UA"/>
              </w:rPr>
              <w:t xml:space="preserve"> </w:t>
            </w:r>
            <w:r w:rsidRPr="00EA2DC0">
              <w:rPr>
                <w:rFonts w:ascii="Times New Roman" w:hAnsi="Times New Roman"/>
                <w:sz w:val="16"/>
                <w:szCs w:val="16"/>
              </w:rPr>
              <w:t>Качество яиц, мяса и гематологические показатели кур-несушек при воздействии льняного жмыха…………………………………………….</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285</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Полищук С. А., Цехмистренко С. И., Полищук В. Н., Девеча И. А.,  Пономаренко Н. В., Цехмистренко О. С.</w:t>
            </w:r>
            <w:r w:rsidR="00576A31">
              <w:rPr>
                <w:rFonts w:ascii="Times New Roman" w:hAnsi="Times New Roman"/>
                <w:sz w:val="16"/>
                <w:szCs w:val="16"/>
              </w:rPr>
              <w:t> Применение биологически актив</w:t>
            </w:r>
            <w:r w:rsidRPr="00EA2DC0">
              <w:rPr>
                <w:rFonts w:ascii="Times New Roman" w:hAnsi="Times New Roman"/>
                <w:sz w:val="16"/>
                <w:szCs w:val="16"/>
              </w:rPr>
              <w:t>ных соединений в кормлении</w:t>
            </w:r>
            <w:r w:rsidR="00D75ED2">
              <w:rPr>
                <w:rFonts w:ascii="Times New Roman" w:hAnsi="Times New Roman"/>
                <w:sz w:val="16"/>
                <w:szCs w:val="16"/>
              </w:rPr>
              <w:t xml:space="preserve"> хряков-производителей…………………</w:t>
            </w:r>
            <w:r w:rsidR="00576A31">
              <w:rPr>
                <w:rFonts w:ascii="Times New Roman" w:hAnsi="Times New Roman"/>
                <w:sz w:val="16"/>
                <w:szCs w:val="16"/>
              </w:rPr>
              <w:t>…….</w:t>
            </w:r>
            <w:r w:rsidRPr="00EA2DC0">
              <w:rPr>
                <w:rFonts w:ascii="Times New Roman" w:hAnsi="Times New Roman"/>
                <w:sz w:val="16"/>
                <w:szCs w:val="16"/>
              </w:rPr>
              <w:t>..</w:t>
            </w:r>
            <w:r w:rsidR="00576A31">
              <w:rPr>
                <w:rFonts w:ascii="Times New Roman" w:hAnsi="Times New Roman"/>
                <w:sz w:val="16"/>
                <w:szCs w:val="16"/>
              </w:rPr>
              <w:t>.</w:t>
            </w:r>
            <w:r w:rsidR="0089375C">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291</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Пугаев С. В.</w:t>
            </w:r>
            <w:r w:rsidRPr="00EA2DC0">
              <w:rPr>
                <w:rFonts w:ascii="Times New Roman" w:hAnsi="Times New Roman"/>
                <w:caps/>
                <w:sz w:val="16"/>
                <w:szCs w:val="16"/>
              </w:rPr>
              <w:t> </w:t>
            </w:r>
            <w:r w:rsidRPr="00EA2DC0">
              <w:rPr>
                <w:rFonts w:ascii="Times New Roman" w:hAnsi="Times New Roman"/>
                <w:sz w:val="16"/>
                <w:szCs w:val="16"/>
              </w:rPr>
              <w:t>Аккумуляция тяжелых металлов кормовыми бобовыми культу</w:t>
            </w:r>
            <w:r w:rsidRPr="00EA2DC0">
              <w:rPr>
                <w:rFonts w:ascii="Times New Roman" w:hAnsi="Times New Roman"/>
                <w:sz w:val="16"/>
                <w:szCs w:val="16"/>
              </w:rPr>
              <w:softHyphen/>
              <w:t>рами (козлятник и соя)……………………………………………………………………</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295</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Пугаев С. В.</w:t>
            </w:r>
            <w:r w:rsidRPr="00EA2DC0">
              <w:rPr>
                <w:rFonts w:ascii="Times New Roman" w:hAnsi="Times New Roman"/>
                <w:caps/>
                <w:sz w:val="16"/>
                <w:szCs w:val="16"/>
              </w:rPr>
              <w:t> Н</w:t>
            </w:r>
            <w:r w:rsidRPr="00EA2DC0">
              <w:rPr>
                <w:rFonts w:ascii="Times New Roman" w:hAnsi="Times New Roman"/>
                <w:sz w:val="16"/>
                <w:szCs w:val="16"/>
              </w:rPr>
              <w:t>акопление тяжелых металлов полевыми культурами как сырьем для производства кормов…………………………………………………………</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302</w:t>
            </w:r>
          </w:p>
        </w:tc>
      </w:tr>
      <w:tr w:rsidR="00EA2DC0" w:rsidRPr="00EA2DC0" w:rsidTr="00450BC1">
        <w:tc>
          <w:tcPr>
            <w:tcW w:w="5959" w:type="dxa"/>
          </w:tcPr>
          <w:p w:rsidR="00EA2DC0" w:rsidRPr="00EA2DC0" w:rsidRDefault="00EA2DC0" w:rsidP="001E6EAD">
            <w:pPr>
              <w:spacing w:after="0" w:line="240" w:lineRule="auto"/>
              <w:ind w:right="-100" w:firstLine="284"/>
              <w:jc w:val="both"/>
              <w:rPr>
                <w:rFonts w:ascii="Times New Roman" w:eastAsia="Times New Roman" w:hAnsi="Times New Roman"/>
                <w:b/>
                <w:sz w:val="20"/>
                <w:szCs w:val="20"/>
                <w:lang w:eastAsia="ru-RU"/>
              </w:rPr>
            </w:pPr>
            <w:r w:rsidRPr="00D75ED2">
              <w:rPr>
                <w:rFonts w:ascii="Times New Roman" w:hAnsi="Times New Roman"/>
                <w:b/>
                <w:sz w:val="16"/>
                <w:szCs w:val="16"/>
              </w:rPr>
              <w:t>Райхман А. Я.</w:t>
            </w:r>
            <w:r w:rsidRPr="00EA2DC0">
              <w:rPr>
                <w:rFonts w:ascii="Times New Roman" w:eastAsia="Times New Roman" w:hAnsi="Times New Roman"/>
                <w:sz w:val="16"/>
                <w:szCs w:val="16"/>
                <w:lang w:eastAsia="ru-RU"/>
              </w:rPr>
              <w:t xml:space="preserve"> Моделирование рационов коров на основе разных энергетиче</w:t>
            </w:r>
            <w:r w:rsidRPr="00EA2DC0">
              <w:rPr>
                <w:rFonts w:ascii="Times New Roman" w:eastAsia="Times New Roman" w:hAnsi="Times New Roman"/>
                <w:sz w:val="16"/>
                <w:szCs w:val="16"/>
                <w:lang w:eastAsia="ru-RU"/>
              </w:rPr>
              <w:softHyphen/>
              <w:t>ских показателей питательности………………………………………………………….</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305</w:t>
            </w:r>
          </w:p>
        </w:tc>
      </w:tr>
      <w:tr w:rsidR="00EA2DC0" w:rsidRPr="00EA2DC0" w:rsidTr="00450BC1">
        <w:tc>
          <w:tcPr>
            <w:tcW w:w="5959" w:type="dxa"/>
          </w:tcPr>
          <w:p w:rsidR="00EA2DC0" w:rsidRPr="00EA2DC0" w:rsidRDefault="00EA2DC0" w:rsidP="001E6EAD">
            <w:pPr>
              <w:spacing w:after="0" w:line="240" w:lineRule="auto"/>
              <w:ind w:right="-100" w:firstLine="284"/>
              <w:jc w:val="both"/>
              <w:rPr>
                <w:b/>
                <w:sz w:val="20"/>
              </w:rPr>
            </w:pPr>
            <w:r w:rsidRPr="00D75ED2">
              <w:rPr>
                <w:rFonts w:ascii="Times New Roman" w:hAnsi="Times New Roman"/>
                <w:b/>
                <w:sz w:val="16"/>
                <w:szCs w:val="16"/>
              </w:rPr>
              <w:t>Райхман А. Я.</w:t>
            </w:r>
            <w:r w:rsidRPr="00EA2DC0">
              <w:rPr>
                <w:rFonts w:ascii="Times New Roman" w:hAnsi="Times New Roman" w:cs="Times New Roman"/>
                <w:sz w:val="16"/>
                <w:szCs w:val="16"/>
              </w:rPr>
              <w:t xml:space="preserve"> </w:t>
            </w:r>
            <w:r w:rsidRPr="00EA2DC0">
              <w:rPr>
                <w:rFonts w:ascii="Times New Roman" w:hAnsi="Times New Roman"/>
                <w:sz w:val="16"/>
                <w:szCs w:val="16"/>
              </w:rPr>
              <w:t>Оптимизация структуры рационов коров с использованием па</w:t>
            </w:r>
            <w:r w:rsidRPr="00EA2DC0">
              <w:rPr>
                <w:rFonts w:ascii="Times New Roman" w:hAnsi="Times New Roman"/>
                <w:sz w:val="16"/>
                <w:szCs w:val="16"/>
              </w:rPr>
              <w:softHyphen/>
              <w:t>раметрического анализа…………………………………………………………………...</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312</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16"/>
                <w:szCs w:val="16"/>
              </w:rPr>
            </w:pPr>
            <w:r w:rsidRPr="00D75ED2">
              <w:rPr>
                <w:rFonts w:ascii="Times New Roman" w:hAnsi="Times New Roman"/>
                <w:b/>
                <w:sz w:val="16"/>
                <w:szCs w:val="16"/>
              </w:rPr>
              <w:t>Решетниченко А. П.</w:t>
            </w:r>
            <w:r w:rsidRPr="00EA2DC0">
              <w:rPr>
                <w:rFonts w:ascii="Times New Roman" w:hAnsi="Times New Roman"/>
                <w:sz w:val="16"/>
                <w:szCs w:val="16"/>
              </w:rPr>
              <w:t xml:space="preserve"> Использование кормовой добавки анальцимосорбент в кормлении бычков………………………………………………………………………...</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316</w:t>
            </w:r>
          </w:p>
        </w:tc>
      </w:tr>
      <w:tr w:rsidR="00EA2DC0" w:rsidRPr="00EA2DC0" w:rsidTr="00450BC1">
        <w:tc>
          <w:tcPr>
            <w:tcW w:w="5959" w:type="dxa"/>
          </w:tcPr>
          <w:p w:rsidR="00EA2DC0" w:rsidRPr="00EA2DC0" w:rsidRDefault="00EA2DC0" w:rsidP="001E6EAD">
            <w:pPr>
              <w:spacing w:after="0" w:line="240" w:lineRule="auto"/>
              <w:ind w:firstLine="284"/>
              <w:jc w:val="both"/>
              <w:outlineLvl w:val="0"/>
              <w:rPr>
                <w:rFonts w:ascii="Times New Roman" w:hAnsi="Times New Roman"/>
                <w:b/>
                <w:sz w:val="20"/>
                <w:szCs w:val="20"/>
              </w:rPr>
            </w:pPr>
            <w:r w:rsidRPr="00D75ED2">
              <w:rPr>
                <w:rFonts w:ascii="Times New Roman" w:hAnsi="Times New Roman"/>
                <w:b/>
                <w:sz w:val="16"/>
                <w:szCs w:val="16"/>
              </w:rPr>
              <w:t>Садомов Н. А., Шамсуддин Л. А.</w:t>
            </w:r>
            <w:r w:rsidRPr="00EA2DC0">
              <w:rPr>
                <w:rFonts w:ascii="Times New Roman" w:hAnsi="Times New Roman"/>
                <w:sz w:val="16"/>
                <w:szCs w:val="16"/>
              </w:rPr>
              <w:t xml:space="preserve"> Микробиоценоз к</w:t>
            </w:r>
            <w:r w:rsidR="000E675D">
              <w:rPr>
                <w:rFonts w:ascii="Times New Roman" w:hAnsi="Times New Roman"/>
                <w:sz w:val="16"/>
                <w:szCs w:val="16"/>
              </w:rPr>
              <w:t xml:space="preserve">ишечника свиней на откорме при </w:t>
            </w:r>
            <w:r w:rsidRPr="00EA2DC0">
              <w:rPr>
                <w:rFonts w:ascii="Times New Roman" w:hAnsi="Times New Roman"/>
                <w:sz w:val="16"/>
                <w:szCs w:val="16"/>
              </w:rPr>
              <w:t>введении в рацион кормовой добавки «В</w:t>
            </w:r>
            <w:r w:rsidR="000E675D" w:rsidRPr="00EA2DC0">
              <w:rPr>
                <w:rFonts w:ascii="Times New Roman" w:hAnsi="Times New Roman"/>
                <w:sz w:val="16"/>
                <w:szCs w:val="16"/>
              </w:rPr>
              <w:t>атер</w:t>
            </w:r>
            <w:r w:rsidRPr="00EA2DC0">
              <w:rPr>
                <w:rFonts w:ascii="Times New Roman" w:hAnsi="Times New Roman"/>
                <w:sz w:val="16"/>
                <w:szCs w:val="16"/>
              </w:rPr>
              <w:t xml:space="preserve"> Т</w:t>
            </w:r>
            <w:r w:rsidR="000E675D" w:rsidRPr="00EA2DC0">
              <w:rPr>
                <w:rFonts w:ascii="Times New Roman" w:hAnsi="Times New Roman"/>
                <w:sz w:val="16"/>
                <w:szCs w:val="16"/>
              </w:rPr>
              <w:t>рит</w:t>
            </w:r>
            <w:r w:rsidRPr="00EA2DC0">
              <w:rPr>
                <w:rFonts w:ascii="Times New Roman" w:hAnsi="Times New Roman"/>
                <w:sz w:val="16"/>
                <w:szCs w:val="16"/>
              </w:rPr>
              <w:t>® жидкий»…</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322</w:t>
            </w:r>
          </w:p>
        </w:tc>
      </w:tr>
      <w:tr w:rsidR="00EA2DC0" w:rsidRPr="00EA2DC0" w:rsidTr="00450BC1">
        <w:tc>
          <w:tcPr>
            <w:tcW w:w="5959" w:type="dxa"/>
          </w:tcPr>
          <w:p w:rsidR="00EA2DC0" w:rsidRPr="00EA2DC0" w:rsidRDefault="00EA2DC0" w:rsidP="001E6EAD">
            <w:pPr>
              <w:spacing w:after="0" w:line="240" w:lineRule="auto"/>
              <w:ind w:firstLine="284"/>
              <w:jc w:val="both"/>
              <w:outlineLvl w:val="0"/>
              <w:rPr>
                <w:rFonts w:ascii="Times New Roman" w:hAnsi="Times New Roman"/>
                <w:b/>
                <w:sz w:val="20"/>
                <w:szCs w:val="20"/>
              </w:rPr>
            </w:pPr>
            <w:r w:rsidRPr="00D75ED2">
              <w:rPr>
                <w:rFonts w:ascii="Times New Roman" w:hAnsi="Times New Roman"/>
                <w:b/>
                <w:sz w:val="16"/>
                <w:szCs w:val="16"/>
              </w:rPr>
              <w:t xml:space="preserve">Садомов </w:t>
            </w:r>
            <w:r w:rsidR="000E675D" w:rsidRPr="00D75ED2">
              <w:rPr>
                <w:rFonts w:ascii="Times New Roman" w:hAnsi="Times New Roman"/>
                <w:b/>
                <w:sz w:val="16"/>
                <w:szCs w:val="16"/>
              </w:rPr>
              <w:t>Н. А.,</w:t>
            </w:r>
            <w:r w:rsidRPr="00D75ED2">
              <w:rPr>
                <w:rFonts w:ascii="Times New Roman" w:hAnsi="Times New Roman"/>
                <w:b/>
                <w:sz w:val="16"/>
                <w:szCs w:val="16"/>
              </w:rPr>
              <w:t xml:space="preserve"> Шупик М. В., Саскевич С. И.</w:t>
            </w:r>
            <w:r w:rsidRPr="00EA2DC0">
              <w:rPr>
                <w:rFonts w:ascii="Times New Roman" w:hAnsi="Times New Roman"/>
                <w:sz w:val="16"/>
                <w:szCs w:val="16"/>
              </w:rPr>
              <w:t xml:space="preserve">  Натуральная кормовая добавка «Альгавет» в кормлении поросят, отстающих в росте …………………….....</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328</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Сварчевская О. З., Огородник Н. З.</w:t>
            </w:r>
            <w:r w:rsidRPr="00EA2DC0">
              <w:rPr>
                <w:rFonts w:ascii="Times New Roman" w:hAnsi="Times New Roman"/>
                <w:sz w:val="16"/>
                <w:szCs w:val="16"/>
                <w:lang w:val="uk-UA"/>
              </w:rPr>
              <w:t xml:space="preserve"> Состояние глутатионовой антиокси</w:t>
            </w:r>
            <w:r w:rsidRPr="00EA2DC0">
              <w:rPr>
                <w:rFonts w:ascii="Times New Roman" w:hAnsi="Times New Roman"/>
                <w:sz w:val="16"/>
                <w:szCs w:val="16"/>
                <w:lang w:val="uk-UA"/>
              </w:rPr>
              <w:softHyphen/>
              <w:t>дантной системы поросят в постнатальный период онтогенеза при действии биоло</w:t>
            </w:r>
            <w:r w:rsidRPr="00EA2DC0">
              <w:rPr>
                <w:rFonts w:ascii="Times New Roman" w:hAnsi="Times New Roman"/>
                <w:sz w:val="16"/>
                <w:szCs w:val="16"/>
                <w:lang w:val="uk-UA"/>
              </w:rPr>
              <w:softHyphen/>
              <w:t>гически активной кормовой добавки……………………………………………………</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332</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eastAsia="Times New Roman" w:hAnsi="Times New Roman"/>
                <w:b/>
                <w:sz w:val="20"/>
                <w:szCs w:val="20"/>
                <w:lang w:eastAsia="ru-RU"/>
              </w:rPr>
            </w:pPr>
            <w:r w:rsidRPr="00D75ED2">
              <w:rPr>
                <w:rFonts w:ascii="Times New Roman" w:hAnsi="Times New Roman"/>
                <w:b/>
                <w:sz w:val="16"/>
                <w:szCs w:val="16"/>
              </w:rPr>
              <w:t>Улитько В. Е., Семёнова Ю. В., Пыхтина Л</w:t>
            </w:r>
            <w:r w:rsidR="00576A31">
              <w:rPr>
                <w:rFonts w:ascii="Times New Roman" w:hAnsi="Times New Roman"/>
                <w:b/>
                <w:sz w:val="16"/>
                <w:szCs w:val="16"/>
              </w:rPr>
              <w:t>. А., Десятов О. А., Са</w:t>
            </w:r>
            <w:r w:rsidRPr="00D75ED2">
              <w:rPr>
                <w:rFonts w:ascii="Times New Roman" w:hAnsi="Times New Roman"/>
                <w:b/>
                <w:sz w:val="16"/>
                <w:szCs w:val="16"/>
              </w:rPr>
              <w:t>вина Е. В., Ариткин А. Г.</w:t>
            </w:r>
            <w:r w:rsidRPr="00EA2DC0">
              <w:rPr>
                <w:rFonts w:ascii="Times New Roman" w:eastAsia="Times New Roman" w:hAnsi="Times New Roman"/>
                <w:caps/>
                <w:sz w:val="16"/>
                <w:szCs w:val="16"/>
                <w:lang w:eastAsia="ru-RU"/>
              </w:rPr>
              <w:t xml:space="preserve"> </w:t>
            </w:r>
            <w:r w:rsidRPr="00EA2DC0">
              <w:rPr>
                <w:rFonts w:ascii="Times New Roman" w:eastAsia="Times New Roman" w:hAnsi="Times New Roman"/>
                <w:bCs/>
                <w:sz w:val="16"/>
                <w:szCs w:val="16"/>
                <w:lang w:eastAsia="ru-RU"/>
              </w:rPr>
              <w:t>Повышение мясн</w:t>
            </w:r>
            <w:r w:rsidR="00576A31">
              <w:rPr>
                <w:rFonts w:ascii="Times New Roman" w:eastAsia="Times New Roman" w:hAnsi="Times New Roman"/>
                <w:bCs/>
                <w:sz w:val="16"/>
                <w:szCs w:val="16"/>
                <w:lang w:eastAsia="ru-RU"/>
              </w:rPr>
              <w:t>ой продуктивности свиней посред</w:t>
            </w:r>
            <w:r w:rsidRPr="00EA2DC0">
              <w:rPr>
                <w:rFonts w:ascii="Times New Roman" w:eastAsia="Times New Roman" w:hAnsi="Times New Roman"/>
                <w:bCs/>
                <w:sz w:val="16"/>
                <w:szCs w:val="16"/>
                <w:lang w:eastAsia="ru-RU"/>
              </w:rPr>
              <w:t>ством использований в их рационах сорбирующей пробиотической добавки «В</w:t>
            </w:r>
            <w:r w:rsidRPr="00EA2DC0">
              <w:rPr>
                <w:rFonts w:ascii="Times New Roman" w:eastAsia="Times New Roman" w:hAnsi="Times New Roman"/>
                <w:bCs/>
                <w:sz w:val="16"/>
                <w:szCs w:val="16"/>
                <w:lang w:val="en-US" w:eastAsia="ru-RU"/>
              </w:rPr>
              <w:t>isolbi</w:t>
            </w:r>
            <w:r w:rsidRPr="00EA2DC0">
              <w:rPr>
                <w:rFonts w:ascii="Times New Roman" w:eastAsia="Times New Roman" w:hAnsi="Times New Roman"/>
                <w:bCs/>
                <w:sz w:val="16"/>
                <w:szCs w:val="16"/>
                <w:lang w:eastAsia="ru-RU"/>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336</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sz w:val="20"/>
                <w:szCs w:val="20"/>
              </w:rPr>
            </w:pPr>
            <w:r w:rsidRPr="00D75ED2">
              <w:rPr>
                <w:rFonts w:ascii="Times New Roman" w:hAnsi="Times New Roman"/>
                <w:b/>
                <w:sz w:val="16"/>
                <w:szCs w:val="16"/>
              </w:rPr>
              <w:t>Ускова Л. М.</w:t>
            </w:r>
            <w:r w:rsidRPr="00EA2DC0">
              <w:rPr>
                <w:rFonts w:ascii="Times New Roman" w:hAnsi="Times New Roman"/>
                <w:color w:val="000000"/>
                <w:sz w:val="16"/>
                <w:szCs w:val="16"/>
              </w:rPr>
              <w:t xml:space="preserve"> Влияние сои и экстракта из</w:t>
            </w:r>
            <w:r w:rsidR="00576A31">
              <w:rPr>
                <w:rFonts w:ascii="Times New Roman" w:hAnsi="Times New Roman"/>
                <w:color w:val="000000"/>
                <w:sz w:val="16"/>
                <w:szCs w:val="16"/>
              </w:rPr>
              <w:t xml:space="preserve"> вегетативной массы в стадии на</w:t>
            </w:r>
            <w:r w:rsidRPr="00EA2DC0">
              <w:rPr>
                <w:rFonts w:ascii="Times New Roman" w:hAnsi="Times New Roman"/>
                <w:color w:val="000000"/>
                <w:sz w:val="16"/>
                <w:szCs w:val="16"/>
              </w:rPr>
              <w:t>ч</w:t>
            </w:r>
            <w:r w:rsidR="00576A31">
              <w:rPr>
                <w:rFonts w:ascii="Times New Roman" w:hAnsi="Times New Roman"/>
                <w:color w:val="000000"/>
                <w:sz w:val="16"/>
                <w:szCs w:val="16"/>
              </w:rPr>
              <w:t>ала бутонизации в кормлении сви</w:t>
            </w:r>
            <w:r w:rsidRPr="00EA2DC0">
              <w:rPr>
                <w:rFonts w:ascii="Times New Roman" w:hAnsi="Times New Roman"/>
                <w:color w:val="000000"/>
                <w:sz w:val="16"/>
                <w:szCs w:val="16"/>
              </w:rPr>
              <w:t>ней…………………………………………………</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341</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color w:val="000000"/>
                <w:sz w:val="20"/>
                <w:szCs w:val="20"/>
              </w:rPr>
            </w:pPr>
            <w:r w:rsidRPr="00D75ED2">
              <w:rPr>
                <w:rFonts w:ascii="Times New Roman" w:hAnsi="Times New Roman"/>
                <w:b/>
                <w:sz w:val="16"/>
                <w:szCs w:val="16"/>
              </w:rPr>
              <w:t>Федак Н. Н., Душара И. В., Чумаченко С. П.</w:t>
            </w:r>
            <w:r w:rsidRPr="00EA2DC0">
              <w:rPr>
                <w:rFonts w:ascii="Times New Roman" w:hAnsi="Times New Roman"/>
                <w:caps/>
                <w:sz w:val="16"/>
                <w:szCs w:val="16"/>
              </w:rPr>
              <w:t xml:space="preserve"> </w:t>
            </w:r>
            <w:r w:rsidRPr="00EA2DC0">
              <w:rPr>
                <w:rFonts w:ascii="Times New Roman" w:hAnsi="Times New Roman"/>
                <w:sz w:val="16"/>
                <w:szCs w:val="16"/>
              </w:rPr>
              <w:t>Кормовая добавка для высо</w:t>
            </w:r>
            <w:r w:rsidRPr="00EA2DC0">
              <w:rPr>
                <w:rFonts w:ascii="Times New Roman" w:hAnsi="Times New Roman"/>
                <w:sz w:val="16"/>
                <w:szCs w:val="16"/>
              </w:rPr>
              <w:softHyphen/>
              <w:t>копродуктивных коров …………………………………………………………………...</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346</w:t>
            </w:r>
          </w:p>
        </w:tc>
      </w:tr>
      <w:tr w:rsidR="00EA2DC0" w:rsidRPr="00EA2DC0" w:rsidTr="00450BC1">
        <w:tc>
          <w:tcPr>
            <w:tcW w:w="5959" w:type="dxa"/>
          </w:tcPr>
          <w:p w:rsidR="00576A31" w:rsidRDefault="00EA2DC0" w:rsidP="001E6EAD">
            <w:pPr>
              <w:spacing w:after="0" w:line="240" w:lineRule="auto"/>
              <w:ind w:firstLine="284"/>
              <w:jc w:val="both"/>
              <w:rPr>
                <w:rFonts w:ascii="Times New Roman" w:hAnsi="Times New Roman"/>
                <w:sz w:val="16"/>
                <w:szCs w:val="16"/>
                <w:lang w:eastAsia="ru-RU"/>
              </w:rPr>
            </w:pPr>
            <w:r w:rsidRPr="00D75ED2">
              <w:rPr>
                <w:rFonts w:ascii="Times New Roman" w:hAnsi="Times New Roman"/>
                <w:b/>
                <w:sz w:val="16"/>
                <w:szCs w:val="16"/>
              </w:rPr>
              <w:t xml:space="preserve">Чабаев М. Г., Магомедалиев И. М., Зеленченкова А. А., </w:t>
            </w:r>
            <w:r w:rsidR="000E675D" w:rsidRPr="00D75ED2">
              <w:rPr>
                <w:rFonts w:ascii="Times New Roman" w:hAnsi="Times New Roman"/>
                <w:b/>
                <w:sz w:val="16"/>
                <w:szCs w:val="16"/>
              </w:rPr>
              <w:t>Некрасов </w:t>
            </w:r>
            <w:r w:rsidRPr="00D75ED2">
              <w:rPr>
                <w:rFonts w:ascii="Times New Roman" w:hAnsi="Times New Roman"/>
                <w:b/>
                <w:sz w:val="16"/>
                <w:szCs w:val="16"/>
              </w:rPr>
              <w:t>Р. В., Карташов М. И., Глаголева Е. В.</w:t>
            </w:r>
            <w:r w:rsidRPr="00EA2DC0">
              <w:rPr>
                <w:rFonts w:ascii="Times New Roman" w:hAnsi="Times New Roman"/>
                <w:sz w:val="16"/>
                <w:szCs w:val="16"/>
                <w:lang w:eastAsia="ru-RU"/>
              </w:rPr>
              <w:t xml:space="preserve"> Пробиотик энзимспорин в кормлении </w:t>
            </w:r>
          </w:p>
          <w:p w:rsidR="00EA2DC0" w:rsidRPr="00EA2DC0" w:rsidRDefault="00EA2DC0" w:rsidP="001E6EAD">
            <w:pPr>
              <w:spacing w:after="0" w:line="240" w:lineRule="auto"/>
              <w:jc w:val="both"/>
              <w:rPr>
                <w:rFonts w:ascii="Times New Roman" w:hAnsi="Times New Roman"/>
                <w:b/>
                <w:color w:val="000000"/>
                <w:sz w:val="20"/>
                <w:szCs w:val="20"/>
                <w:lang w:eastAsia="ru-RU"/>
              </w:rPr>
            </w:pPr>
            <w:r w:rsidRPr="00EA2DC0">
              <w:rPr>
                <w:rFonts w:ascii="Times New Roman" w:hAnsi="Times New Roman"/>
                <w:sz w:val="16"/>
                <w:szCs w:val="16"/>
                <w:lang w:eastAsia="ru-RU"/>
              </w:rPr>
              <w:t>сви</w:t>
            </w:r>
            <w:r w:rsidR="000E675D">
              <w:rPr>
                <w:rFonts w:ascii="Times New Roman" w:hAnsi="Times New Roman"/>
                <w:sz w:val="16"/>
                <w:szCs w:val="16"/>
                <w:lang w:eastAsia="ru-RU"/>
              </w:rPr>
              <w:t>ней………</w:t>
            </w:r>
            <w:r w:rsidRPr="00EA2DC0">
              <w:rPr>
                <w:rFonts w:ascii="Times New Roman" w:hAnsi="Times New Roman"/>
                <w:sz w:val="16"/>
                <w:szCs w:val="16"/>
                <w:lang w:eastAsia="ru-RU"/>
              </w:rPr>
              <w:t>…………………………………………………………………</w:t>
            </w:r>
            <w:r w:rsidR="00576A31">
              <w:rPr>
                <w:rFonts w:ascii="Times New Roman" w:hAnsi="Times New Roman"/>
                <w:sz w:val="16"/>
                <w:szCs w:val="16"/>
                <w:lang w:eastAsia="ru-RU"/>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352</w:t>
            </w:r>
          </w:p>
        </w:tc>
      </w:tr>
      <w:tr w:rsidR="00EA2DC0" w:rsidRPr="00EA2DC0" w:rsidTr="00450BC1">
        <w:tc>
          <w:tcPr>
            <w:tcW w:w="5959" w:type="dxa"/>
          </w:tcPr>
          <w:p w:rsidR="00EA2DC0" w:rsidRPr="00EA2DC0" w:rsidRDefault="00EA2DC0" w:rsidP="001E6EAD">
            <w:pPr>
              <w:spacing w:after="0" w:line="240" w:lineRule="auto"/>
              <w:ind w:firstLine="284"/>
              <w:jc w:val="both"/>
              <w:rPr>
                <w:rFonts w:ascii="Times New Roman" w:hAnsi="Times New Roman"/>
                <w:b/>
                <w:color w:val="000000"/>
                <w:sz w:val="20"/>
                <w:szCs w:val="20"/>
              </w:rPr>
            </w:pPr>
            <w:r w:rsidRPr="00D75ED2">
              <w:rPr>
                <w:rFonts w:ascii="Times New Roman" w:hAnsi="Times New Roman"/>
                <w:b/>
                <w:sz w:val="16"/>
                <w:szCs w:val="16"/>
              </w:rPr>
              <w:t>Шалак М. В., Почкина С. Н., Муравьева М. И., Шейграцова Л. Н.</w:t>
            </w:r>
            <w:r w:rsidRPr="00EA2DC0">
              <w:rPr>
                <w:rFonts w:ascii="Times New Roman" w:hAnsi="Times New Roman"/>
                <w:sz w:val="16"/>
                <w:szCs w:val="16"/>
              </w:rPr>
              <w:t xml:space="preserve"> Энергия роста телят при использовании препарата «Йодомарин» для сухостойных </w:t>
            </w:r>
            <w:r w:rsidR="001E6EAD">
              <w:rPr>
                <w:rFonts w:ascii="Times New Roman" w:hAnsi="Times New Roman"/>
                <w:sz w:val="16"/>
                <w:szCs w:val="16"/>
              </w:rPr>
              <w:t>коров….</w:t>
            </w:r>
            <w:r w:rsidRPr="00EA2DC0">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357</w:t>
            </w:r>
          </w:p>
        </w:tc>
      </w:tr>
      <w:tr w:rsidR="00EA2DC0" w:rsidRPr="00EA2DC0" w:rsidTr="00450BC1">
        <w:tc>
          <w:tcPr>
            <w:tcW w:w="5959" w:type="dxa"/>
          </w:tcPr>
          <w:p w:rsidR="00EA2DC0" w:rsidRPr="00EA2DC0" w:rsidRDefault="00EA2DC0" w:rsidP="001E6EAD">
            <w:pPr>
              <w:spacing w:after="0" w:line="240" w:lineRule="auto"/>
              <w:ind w:firstLine="284"/>
              <w:jc w:val="both"/>
              <w:outlineLvl w:val="4"/>
              <w:rPr>
                <w:rFonts w:ascii="Times New Roman" w:eastAsia="Times New Roman" w:hAnsi="Times New Roman"/>
                <w:bCs/>
                <w:i/>
                <w:iCs/>
                <w:color w:val="000000"/>
                <w:sz w:val="20"/>
                <w:szCs w:val="20"/>
                <w:lang w:eastAsia="ru-RU"/>
              </w:rPr>
            </w:pPr>
            <w:r w:rsidRPr="00D75ED2">
              <w:rPr>
                <w:rFonts w:ascii="Times New Roman" w:hAnsi="Times New Roman"/>
                <w:b/>
                <w:sz w:val="16"/>
                <w:szCs w:val="16"/>
              </w:rPr>
              <w:t>Шелевач А. В., Ривис И. Ф.</w:t>
            </w:r>
            <w:r w:rsidRPr="00EA2DC0">
              <w:rPr>
                <w:rFonts w:ascii="Times New Roman" w:eastAsia="Times New Roman" w:hAnsi="Times New Roman"/>
                <w:bCs/>
                <w:iCs/>
                <w:sz w:val="16"/>
                <w:szCs w:val="16"/>
                <w:lang w:eastAsia="ru-RU"/>
              </w:rPr>
              <w:t xml:space="preserve"> Азотный обмен в рубце бычков при скармли</w:t>
            </w:r>
            <w:r w:rsidRPr="00EA2DC0">
              <w:rPr>
                <w:rFonts w:ascii="Times New Roman" w:eastAsia="Times New Roman" w:hAnsi="Times New Roman"/>
                <w:bCs/>
                <w:iCs/>
                <w:sz w:val="16"/>
                <w:szCs w:val="16"/>
                <w:lang w:eastAsia="ru-RU"/>
              </w:rPr>
              <w:softHyphen/>
              <w:t>вании различных форм клетчаткосодержащего корма…………………………………</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361</w:t>
            </w:r>
          </w:p>
        </w:tc>
      </w:tr>
      <w:tr w:rsidR="00EA2DC0" w:rsidRPr="00EA2DC0" w:rsidTr="00450BC1">
        <w:tc>
          <w:tcPr>
            <w:tcW w:w="5959" w:type="dxa"/>
          </w:tcPr>
          <w:p w:rsidR="00EA2DC0" w:rsidRPr="00EA2DC0" w:rsidRDefault="00EA2DC0" w:rsidP="001E6EAD">
            <w:pPr>
              <w:widowControl w:val="0"/>
              <w:autoSpaceDE w:val="0"/>
              <w:autoSpaceDN w:val="0"/>
              <w:adjustRightInd w:val="0"/>
              <w:spacing w:after="0" w:line="240" w:lineRule="auto"/>
              <w:ind w:firstLine="284"/>
              <w:jc w:val="both"/>
              <w:rPr>
                <w:rFonts w:ascii="Times New Roman" w:hAnsi="Times New Roman"/>
                <w:b/>
                <w:sz w:val="20"/>
              </w:rPr>
            </w:pPr>
            <w:r w:rsidRPr="00D75ED2">
              <w:rPr>
                <w:rFonts w:ascii="Times New Roman" w:hAnsi="Times New Roman"/>
                <w:b/>
                <w:sz w:val="16"/>
                <w:szCs w:val="16"/>
              </w:rPr>
              <w:t>Юрина Н. А.</w:t>
            </w:r>
            <w:r w:rsidRPr="00EA2DC0">
              <w:rPr>
                <w:rFonts w:ascii="Times New Roman" w:hAnsi="Times New Roman"/>
                <w:sz w:val="16"/>
                <w:szCs w:val="16"/>
                <w:lang w:eastAsia="ru-RU"/>
              </w:rPr>
              <w:t xml:space="preserve"> </w:t>
            </w:r>
            <w:r w:rsidRPr="00EA2DC0">
              <w:rPr>
                <w:rFonts w:ascii="Times New Roman" w:hAnsi="Times New Roman"/>
                <w:bCs/>
                <w:sz w:val="16"/>
                <w:szCs w:val="16"/>
              </w:rPr>
              <w:t>Сапропель в рационах молодняка птицы………………………….</w:t>
            </w:r>
          </w:p>
        </w:tc>
        <w:tc>
          <w:tcPr>
            <w:tcW w:w="528" w:type="dxa"/>
          </w:tcPr>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365</w:t>
            </w:r>
          </w:p>
        </w:tc>
      </w:tr>
      <w:tr w:rsidR="00EA2DC0" w:rsidRPr="00EA2DC0" w:rsidTr="00450BC1">
        <w:trPr>
          <w:trHeight w:val="289"/>
        </w:trPr>
        <w:tc>
          <w:tcPr>
            <w:tcW w:w="5959" w:type="dxa"/>
          </w:tcPr>
          <w:p w:rsidR="00EA2DC0" w:rsidRPr="00EA2DC0" w:rsidRDefault="00EA2DC0" w:rsidP="001E6EAD">
            <w:pPr>
              <w:spacing w:after="0" w:line="240" w:lineRule="auto"/>
              <w:ind w:firstLine="284"/>
              <w:jc w:val="both"/>
              <w:rPr>
                <w:rFonts w:ascii="Times New Roman" w:hAnsi="Times New Roman"/>
                <w:b/>
                <w:sz w:val="20"/>
              </w:rPr>
            </w:pPr>
            <w:r w:rsidRPr="00D75ED2">
              <w:rPr>
                <w:rFonts w:ascii="Times New Roman" w:hAnsi="Times New Roman"/>
                <w:b/>
                <w:sz w:val="16"/>
                <w:szCs w:val="16"/>
              </w:rPr>
              <w:t>Яблонская О.</w:t>
            </w:r>
            <w:r w:rsidRPr="00EA2DC0">
              <w:rPr>
                <w:rFonts w:ascii="Times New Roman" w:hAnsi="Times New Roman"/>
                <w:sz w:val="16"/>
                <w:szCs w:val="16"/>
              </w:rPr>
              <w:t xml:space="preserve"> </w:t>
            </w:r>
            <w:r w:rsidRPr="00D75ED2">
              <w:rPr>
                <w:rFonts w:ascii="Times New Roman" w:hAnsi="Times New Roman"/>
                <w:b/>
                <w:sz w:val="16"/>
                <w:szCs w:val="16"/>
              </w:rPr>
              <w:t>В.</w:t>
            </w:r>
            <w:r w:rsidRPr="00EA2DC0">
              <w:rPr>
                <w:rFonts w:ascii="Times New Roman" w:hAnsi="Times New Roman"/>
                <w:sz w:val="16"/>
                <w:szCs w:val="16"/>
              </w:rPr>
              <w:t xml:space="preserve"> Сапонит </w:t>
            </w:r>
            <w:r w:rsidRPr="00EA2DC0">
              <w:rPr>
                <w:rFonts w:ascii="Times New Roman" w:hAnsi="Times New Roman" w:cs="Times New Roman"/>
                <w:sz w:val="16"/>
                <w:szCs w:val="16"/>
              </w:rPr>
              <w:t>−</w:t>
            </w:r>
            <w:r w:rsidRPr="00EA2DC0">
              <w:rPr>
                <w:rFonts w:ascii="Times New Roman" w:hAnsi="Times New Roman"/>
                <w:sz w:val="16"/>
                <w:szCs w:val="16"/>
              </w:rPr>
              <w:t xml:space="preserve"> эффекти</w:t>
            </w:r>
            <w:r w:rsidR="00576A31">
              <w:rPr>
                <w:rFonts w:ascii="Times New Roman" w:hAnsi="Times New Roman"/>
                <w:sz w:val="16"/>
                <w:szCs w:val="16"/>
              </w:rPr>
              <w:t>вное средство профилактики желу</w:t>
            </w:r>
            <w:r w:rsidRPr="00EA2DC0">
              <w:rPr>
                <w:rFonts w:ascii="Times New Roman" w:hAnsi="Times New Roman"/>
                <w:sz w:val="16"/>
                <w:szCs w:val="16"/>
              </w:rPr>
              <w:t>дочно-кишечных заболева</w:t>
            </w:r>
            <w:r w:rsidR="00576A31">
              <w:rPr>
                <w:rFonts w:ascii="Times New Roman" w:hAnsi="Times New Roman"/>
                <w:sz w:val="16"/>
                <w:szCs w:val="16"/>
              </w:rPr>
              <w:t>ний те</w:t>
            </w:r>
            <w:r w:rsidR="000E675D">
              <w:rPr>
                <w:rFonts w:ascii="Times New Roman" w:hAnsi="Times New Roman"/>
                <w:sz w:val="16"/>
                <w:szCs w:val="16"/>
              </w:rPr>
              <w:t>лят……………………………………………</w:t>
            </w:r>
            <w:r w:rsidRPr="00EA2DC0">
              <w:rPr>
                <w:rFonts w:ascii="Times New Roman" w:hAnsi="Times New Roman"/>
                <w:sz w:val="16"/>
                <w:szCs w:val="16"/>
              </w:rPr>
              <w:t>…</w:t>
            </w:r>
            <w:r w:rsidR="00576A31">
              <w:rPr>
                <w:rFonts w:ascii="Times New Roman" w:hAnsi="Times New Roman"/>
                <w:sz w:val="16"/>
                <w:szCs w:val="16"/>
              </w:rPr>
              <w:t>…………..</w:t>
            </w:r>
          </w:p>
        </w:tc>
        <w:tc>
          <w:tcPr>
            <w:tcW w:w="528" w:type="dxa"/>
          </w:tcPr>
          <w:p w:rsidR="00EA2DC0" w:rsidRPr="00EA2DC0" w:rsidRDefault="00EA2DC0" w:rsidP="001E6EAD">
            <w:pPr>
              <w:spacing w:after="0" w:line="240" w:lineRule="auto"/>
              <w:rPr>
                <w:rFonts w:ascii="Times New Roman" w:hAnsi="Times New Roman"/>
                <w:sz w:val="16"/>
                <w:szCs w:val="16"/>
              </w:rPr>
            </w:pPr>
          </w:p>
          <w:p w:rsidR="00EA2DC0" w:rsidRPr="00EA2DC0" w:rsidRDefault="000E675D" w:rsidP="001E6EAD">
            <w:pPr>
              <w:spacing w:after="0" w:line="240" w:lineRule="auto"/>
              <w:rPr>
                <w:rFonts w:ascii="Times New Roman" w:hAnsi="Times New Roman"/>
                <w:sz w:val="16"/>
                <w:szCs w:val="16"/>
              </w:rPr>
            </w:pPr>
            <w:r>
              <w:rPr>
                <w:rFonts w:ascii="Times New Roman" w:hAnsi="Times New Roman"/>
                <w:sz w:val="16"/>
                <w:szCs w:val="16"/>
              </w:rPr>
              <w:t>369</w:t>
            </w:r>
          </w:p>
        </w:tc>
      </w:tr>
    </w:tbl>
    <w:p w:rsidR="001E6EAD" w:rsidRDefault="001E6EAD" w:rsidP="00EA2DC0">
      <w:pPr>
        <w:tabs>
          <w:tab w:val="left" w:pos="426"/>
        </w:tabs>
        <w:overflowPunct w:val="0"/>
        <w:autoSpaceDE w:val="0"/>
        <w:autoSpaceDN w:val="0"/>
        <w:adjustRightInd w:val="0"/>
        <w:spacing w:after="0" w:line="240" w:lineRule="auto"/>
        <w:jc w:val="center"/>
        <w:rPr>
          <w:rFonts w:ascii="Times New Roman" w:hAnsi="Times New Roman"/>
          <w:sz w:val="20"/>
          <w:szCs w:val="20"/>
        </w:rPr>
        <w:sectPr w:rsidR="001E6EAD" w:rsidSect="00363F71">
          <w:footerReference w:type="default" r:id="rId76"/>
          <w:pgSz w:w="8391" w:h="11907" w:code="11"/>
          <w:pgMar w:top="1247" w:right="1134" w:bottom="1474" w:left="1134" w:header="709" w:footer="1077" w:gutter="0"/>
          <w:pgNumType w:start="3"/>
          <w:cols w:space="708"/>
          <w:docGrid w:linePitch="360"/>
        </w:sectPr>
      </w:pP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20"/>
          <w:szCs w:val="20"/>
        </w:rPr>
      </w:pP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p>
    <w:p w:rsidR="008E49E9" w:rsidRDefault="008E49E9"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p>
    <w:p w:rsidR="00486E14" w:rsidRDefault="00486E14"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p>
    <w:p w:rsidR="00486E14" w:rsidRPr="00EA2DC0" w:rsidRDefault="00486E14"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20"/>
          <w:szCs w:val="20"/>
          <w:lang w:val="uk-UA"/>
        </w:rPr>
      </w:pPr>
      <w:r w:rsidRPr="00EA2DC0">
        <w:rPr>
          <w:rFonts w:ascii="Times New Roman" w:hAnsi="Times New Roman"/>
          <w:sz w:val="20"/>
          <w:szCs w:val="20"/>
          <w:lang w:val="uk-UA"/>
        </w:rPr>
        <w:t>Н а у ч н о е   и з д а н и е</w:t>
      </w:r>
    </w:p>
    <w:p w:rsidR="00EA2DC0" w:rsidRPr="00EA2DC0" w:rsidRDefault="00EA2DC0" w:rsidP="00EA2DC0">
      <w:pPr>
        <w:shd w:val="clear" w:color="auto" w:fill="FFFFFF"/>
        <w:spacing w:after="0" w:line="240" w:lineRule="auto"/>
        <w:jc w:val="center"/>
        <w:rPr>
          <w:rFonts w:ascii="Times New Roman" w:hAnsi="Times New Roman"/>
          <w:color w:val="000000"/>
          <w:sz w:val="20"/>
          <w:szCs w:val="20"/>
        </w:rPr>
      </w:pPr>
    </w:p>
    <w:p w:rsidR="00EA2DC0" w:rsidRPr="00EA2DC0" w:rsidRDefault="00EA2DC0" w:rsidP="00EA2DC0">
      <w:pPr>
        <w:shd w:val="clear" w:color="auto" w:fill="FFFFFF"/>
        <w:spacing w:after="0" w:line="240" w:lineRule="auto"/>
        <w:jc w:val="center"/>
        <w:rPr>
          <w:rFonts w:ascii="Times New Roman" w:hAnsi="Times New Roman"/>
          <w:color w:val="000000"/>
          <w:sz w:val="20"/>
          <w:szCs w:val="20"/>
        </w:rPr>
      </w:pPr>
      <w:r w:rsidRPr="00EA2DC0">
        <w:rPr>
          <w:rFonts w:ascii="Times New Roman" w:hAnsi="Times New Roman"/>
          <w:color w:val="000000"/>
          <w:sz w:val="20"/>
          <w:szCs w:val="20"/>
        </w:rPr>
        <w:t xml:space="preserve">АКТУАЛЬНЫЕ ПРОБЛЕМЫ ИНТЕНСИВНОГО РАЗВИТИЯ </w:t>
      </w:r>
    </w:p>
    <w:p w:rsidR="00EA2DC0" w:rsidRPr="00EA2DC0" w:rsidRDefault="00EA2DC0" w:rsidP="00EA2DC0">
      <w:pPr>
        <w:shd w:val="clear" w:color="auto" w:fill="FFFFFF"/>
        <w:spacing w:after="0" w:line="240" w:lineRule="auto"/>
        <w:jc w:val="center"/>
        <w:rPr>
          <w:rFonts w:ascii="Times New Roman" w:hAnsi="Times New Roman"/>
          <w:color w:val="000000"/>
          <w:sz w:val="20"/>
          <w:szCs w:val="20"/>
        </w:rPr>
      </w:pPr>
      <w:r w:rsidRPr="00EA2DC0">
        <w:rPr>
          <w:rFonts w:ascii="Times New Roman" w:hAnsi="Times New Roman"/>
          <w:color w:val="000000"/>
          <w:sz w:val="20"/>
          <w:szCs w:val="20"/>
        </w:rPr>
        <w:t>ЖИВОТНОВОДСТВА</w:t>
      </w:r>
    </w:p>
    <w:p w:rsidR="00EA2DC0" w:rsidRPr="00EA2DC0" w:rsidRDefault="00EA2DC0" w:rsidP="00EA2DC0">
      <w:pPr>
        <w:shd w:val="clear" w:color="auto" w:fill="FFFFFF"/>
        <w:spacing w:after="0" w:line="240" w:lineRule="auto"/>
        <w:jc w:val="center"/>
        <w:rPr>
          <w:rFonts w:ascii="Times New Roman" w:hAnsi="Times New Roman"/>
          <w:color w:val="000000"/>
          <w:sz w:val="20"/>
          <w:szCs w:val="20"/>
        </w:rPr>
      </w:pPr>
    </w:p>
    <w:p w:rsidR="00EA2DC0" w:rsidRPr="00EA2DC0" w:rsidRDefault="008E49E9" w:rsidP="00EA2DC0">
      <w:pPr>
        <w:shd w:val="clear" w:color="auto" w:fill="FFFFFF"/>
        <w:spacing w:after="0" w:line="240" w:lineRule="auto"/>
        <w:jc w:val="center"/>
        <w:rPr>
          <w:rFonts w:ascii="Times New Roman" w:hAnsi="Times New Roman"/>
          <w:color w:val="000000"/>
          <w:sz w:val="20"/>
          <w:szCs w:val="16"/>
        </w:rPr>
      </w:pPr>
      <w:r>
        <w:rPr>
          <w:rFonts w:ascii="Times New Roman" w:hAnsi="Times New Roman"/>
          <w:color w:val="000000"/>
          <w:sz w:val="20"/>
          <w:szCs w:val="16"/>
        </w:rPr>
        <w:t xml:space="preserve">Материалы XX </w:t>
      </w:r>
      <w:r w:rsidR="00EA2DC0" w:rsidRPr="00EA2DC0">
        <w:rPr>
          <w:rFonts w:ascii="Times New Roman" w:hAnsi="Times New Roman"/>
          <w:color w:val="000000"/>
          <w:sz w:val="20"/>
          <w:szCs w:val="16"/>
        </w:rPr>
        <w:t xml:space="preserve">Международной научно-практической </w:t>
      </w:r>
    </w:p>
    <w:p w:rsidR="00EA2DC0" w:rsidRPr="00EA2DC0" w:rsidRDefault="00EA2DC0" w:rsidP="00EA2DC0">
      <w:pPr>
        <w:shd w:val="clear" w:color="auto" w:fill="FFFFFF"/>
        <w:spacing w:after="0" w:line="240" w:lineRule="auto"/>
        <w:jc w:val="center"/>
        <w:rPr>
          <w:rFonts w:ascii="Times New Roman" w:hAnsi="Times New Roman"/>
          <w:color w:val="000000"/>
          <w:sz w:val="20"/>
          <w:szCs w:val="16"/>
        </w:rPr>
      </w:pPr>
      <w:r w:rsidRPr="00EA2DC0">
        <w:rPr>
          <w:rFonts w:ascii="Times New Roman" w:hAnsi="Times New Roman"/>
          <w:color w:val="000000"/>
          <w:sz w:val="20"/>
          <w:szCs w:val="16"/>
        </w:rPr>
        <w:t>конференции, посвященной 50-летию образования кафедр</w:t>
      </w:r>
    </w:p>
    <w:p w:rsidR="00EA2DC0" w:rsidRPr="00EA2DC0" w:rsidRDefault="00EA2DC0" w:rsidP="00EA2DC0">
      <w:pPr>
        <w:shd w:val="clear" w:color="auto" w:fill="FFFFFF"/>
        <w:spacing w:after="0" w:line="240" w:lineRule="auto"/>
        <w:jc w:val="center"/>
        <w:rPr>
          <w:rFonts w:ascii="Times New Roman" w:hAnsi="Times New Roman"/>
          <w:color w:val="000000"/>
          <w:sz w:val="20"/>
          <w:szCs w:val="16"/>
        </w:rPr>
      </w:pPr>
      <w:r w:rsidRPr="00EA2DC0">
        <w:rPr>
          <w:rFonts w:ascii="Times New Roman" w:hAnsi="Times New Roman"/>
          <w:color w:val="000000"/>
          <w:sz w:val="20"/>
          <w:szCs w:val="16"/>
        </w:rPr>
        <w:t xml:space="preserve">крупного животноводства и переработки животноводческой </w:t>
      </w:r>
    </w:p>
    <w:p w:rsidR="00EA2DC0" w:rsidRPr="00EA2DC0" w:rsidRDefault="00EA2DC0" w:rsidP="00EA2DC0">
      <w:pPr>
        <w:shd w:val="clear" w:color="auto" w:fill="FFFFFF"/>
        <w:spacing w:after="0" w:line="240" w:lineRule="auto"/>
        <w:jc w:val="center"/>
        <w:rPr>
          <w:rFonts w:ascii="Times New Roman" w:hAnsi="Times New Roman"/>
          <w:color w:val="000000"/>
          <w:sz w:val="20"/>
          <w:szCs w:val="16"/>
        </w:rPr>
      </w:pPr>
      <w:r w:rsidRPr="00EA2DC0">
        <w:rPr>
          <w:rFonts w:ascii="Times New Roman" w:hAnsi="Times New Roman"/>
          <w:color w:val="000000"/>
          <w:sz w:val="20"/>
          <w:szCs w:val="16"/>
        </w:rPr>
        <w:t>продукции; свиноводства и мелкого животноводства УО БГСХА</w:t>
      </w:r>
    </w:p>
    <w:p w:rsidR="00EA2DC0" w:rsidRPr="00EA2DC0" w:rsidRDefault="00EA2DC0" w:rsidP="00EA2DC0">
      <w:pPr>
        <w:shd w:val="clear" w:color="auto" w:fill="FFFFFF"/>
        <w:spacing w:after="0" w:line="240" w:lineRule="auto"/>
        <w:jc w:val="center"/>
        <w:rPr>
          <w:rFonts w:ascii="Times New Roman" w:hAnsi="Times New Roman"/>
          <w:color w:val="000000"/>
          <w:spacing w:val="-4"/>
          <w:sz w:val="20"/>
          <w:szCs w:val="16"/>
        </w:rPr>
      </w:pPr>
    </w:p>
    <w:p w:rsidR="00EA2DC0" w:rsidRPr="00EA2DC0" w:rsidRDefault="00EA2DC0" w:rsidP="00EA2DC0">
      <w:pPr>
        <w:shd w:val="clear" w:color="auto" w:fill="FFFFFF"/>
        <w:spacing w:after="0" w:line="240" w:lineRule="auto"/>
        <w:jc w:val="center"/>
        <w:rPr>
          <w:rFonts w:ascii="Times New Roman" w:hAnsi="Times New Roman"/>
          <w:b/>
          <w:color w:val="000000"/>
          <w:spacing w:val="-4"/>
          <w:sz w:val="20"/>
          <w:szCs w:val="16"/>
        </w:rPr>
      </w:pPr>
      <w:r w:rsidRPr="00EA2DC0">
        <w:rPr>
          <w:rFonts w:ascii="Times New Roman" w:hAnsi="Times New Roman"/>
          <w:color w:val="000000"/>
          <w:spacing w:val="-4"/>
          <w:sz w:val="20"/>
          <w:szCs w:val="16"/>
        </w:rPr>
        <w:t>г. Горки, 1–2 июня 2017 г.</w:t>
      </w:r>
    </w:p>
    <w:p w:rsidR="00EA2DC0" w:rsidRPr="00EA2DC0" w:rsidRDefault="00EA2DC0" w:rsidP="00EA2DC0">
      <w:pPr>
        <w:shd w:val="clear" w:color="auto" w:fill="FFFFFF"/>
        <w:spacing w:after="0" w:line="240" w:lineRule="auto"/>
        <w:jc w:val="center"/>
        <w:rPr>
          <w:rFonts w:ascii="Times New Roman" w:hAnsi="Times New Roman"/>
          <w:color w:val="000000"/>
          <w:sz w:val="20"/>
          <w:szCs w:val="20"/>
        </w:rPr>
      </w:pPr>
    </w:p>
    <w:p w:rsidR="00EA2DC0" w:rsidRPr="00EA2DC0" w:rsidRDefault="00EA2DC0" w:rsidP="00EA2DC0">
      <w:pPr>
        <w:shd w:val="clear" w:color="auto" w:fill="FFFFFF"/>
        <w:spacing w:after="0" w:line="240" w:lineRule="auto"/>
        <w:jc w:val="center"/>
        <w:rPr>
          <w:rFonts w:ascii="Times New Roman" w:hAnsi="Times New Roman"/>
          <w:color w:val="000000"/>
          <w:sz w:val="20"/>
          <w:szCs w:val="16"/>
        </w:rPr>
      </w:pPr>
      <w:r w:rsidRPr="00EA2DC0">
        <w:rPr>
          <w:rFonts w:ascii="Times New Roman" w:hAnsi="Times New Roman"/>
          <w:color w:val="000000"/>
          <w:sz w:val="20"/>
          <w:szCs w:val="16"/>
        </w:rPr>
        <w:t>В двух частях</w:t>
      </w:r>
    </w:p>
    <w:p w:rsidR="00EA2DC0" w:rsidRPr="00EA2DC0" w:rsidRDefault="00EA2DC0" w:rsidP="00EA2DC0">
      <w:pPr>
        <w:shd w:val="clear" w:color="auto" w:fill="FFFFFF"/>
        <w:spacing w:after="0" w:line="240" w:lineRule="auto"/>
        <w:jc w:val="center"/>
        <w:rPr>
          <w:rFonts w:ascii="Times New Roman" w:hAnsi="Times New Roman"/>
          <w:color w:val="000000"/>
          <w:sz w:val="20"/>
          <w:szCs w:val="16"/>
        </w:rPr>
      </w:pPr>
    </w:p>
    <w:p w:rsidR="00EA2DC0" w:rsidRPr="00EA2DC0" w:rsidRDefault="00EA2DC0" w:rsidP="00EA2DC0">
      <w:pPr>
        <w:shd w:val="clear" w:color="auto" w:fill="FFFFFF"/>
        <w:spacing w:after="0" w:line="240" w:lineRule="auto"/>
        <w:jc w:val="center"/>
        <w:rPr>
          <w:rFonts w:ascii="Times New Roman" w:hAnsi="Times New Roman"/>
          <w:color w:val="000000"/>
          <w:sz w:val="20"/>
          <w:szCs w:val="16"/>
        </w:rPr>
      </w:pPr>
      <w:r w:rsidRPr="00EA2DC0">
        <w:rPr>
          <w:rFonts w:ascii="Times New Roman" w:hAnsi="Times New Roman"/>
          <w:color w:val="000000"/>
          <w:sz w:val="20"/>
          <w:szCs w:val="16"/>
        </w:rPr>
        <w:t>Часть 1</w:t>
      </w:r>
    </w:p>
    <w:p w:rsidR="00EA2DC0" w:rsidRPr="00EA2DC0" w:rsidRDefault="00EA2DC0" w:rsidP="00EA2DC0">
      <w:pPr>
        <w:shd w:val="clear" w:color="auto" w:fill="FFFFFF"/>
        <w:spacing w:after="0" w:line="240" w:lineRule="auto"/>
        <w:jc w:val="center"/>
        <w:rPr>
          <w:rFonts w:ascii="Times New Roman" w:hAnsi="Times New Roman"/>
          <w:color w:val="000000"/>
          <w:sz w:val="24"/>
          <w:szCs w:val="20"/>
        </w:rPr>
      </w:pP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16"/>
          <w:szCs w:val="16"/>
        </w:rPr>
      </w:pPr>
      <w:r w:rsidRPr="00EA2DC0">
        <w:rPr>
          <w:rFonts w:ascii="Times New Roman" w:hAnsi="Times New Roman"/>
          <w:sz w:val="16"/>
          <w:szCs w:val="16"/>
        </w:rPr>
        <w:t xml:space="preserve">Редакторы: </w:t>
      </w:r>
      <w:r w:rsidRPr="00EA2DC0">
        <w:rPr>
          <w:rFonts w:ascii="Times New Roman" w:hAnsi="Times New Roman"/>
          <w:i/>
          <w:sz w:val="16"/>
          <w:szCs w:val="16"/>
        </w:rPr>
        <w:t>С. П. Добижи, Е. А. Сафронова</w:t>
      </w: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16"/>
          <w:szCs w:val="16"/>
        </w:rPr>
      </w:pPr>
      <w:r w:rsidRPr="00EA2DC0">
        <w:rPr>
          <w:rFonts w:ascii="Times New Roman" w:hAnsi="Times New Roman"/>
          <w:sz w:val="16"/>
          <w:szCs w:val="16"/>
        </w:rPr>
        <w:t xml:space="preserve">Технический редактор </w:t>
      </w:r>
      <w:r w:rsidRPr="00EA2DC0">
        <w:rPr>
          <w:rFonts w:ascii="Times New Roman" w:hAnsi="Times New Roman"/>
          <w:i/>
          <w:sz w:val="16"/>
          <w:szCs w:val="16"/>
        </w:rPr>
        <w:t>Н. Л. Якубовская</w:t>
      </w:r>
    </w:p>
    <w:p w:rsidR="00EA2DC0" w:rsidRPr="00EA2DC0" w:rsidRDefault="00EA2DC0" w:rsidP="00EA2DC0">
      <w:pPr>
        <w:tabs>
          <w:tab w:val="left" w:pos="426"/>
        </w:tabs>
        <w:overflowPunct w:val="0"/>
        <w:autoSpaceDE w:val="0"/>
        <w:autoSpaceDN w:val="0"/>
        <w:adjustRightInd w:val="0"/>
        <w:spacing w:after="0" w:line="240" w:lineRule="auto"/>
        <w:jc w:val="center"/>
        <w:rPr>
          <w:rFonts w:ascii="Times New Roman" w:hAnsi="Times New Roman"/>
          <w:sz w:val="16"/>
          <w:szCs w:val="16"/>
        </w:rPr>
      </w:pPr>
      <w:r w:rsidRPr="00EA2DC0">
        <w:rPr>
          <w:rFonts w:ascii="Times New Roman" w:hAnsi="Times New Roman"/>
          <w:sz w:val="16"/>
          <w:szCs w:val="16"/>
        </w:rPr>
        <w:t xml:space="preserve">Компьютерный набор и верстку выполнил </w:t>
      </w:r>
      <w:r w:rsidRPr="00EA2DC0">
        <w:rPr>
          <w:rFonts w:ascii="Times New Roman" w:hAnsi="Times New Roman"/>
          <w:i/>
          <w:sz w:val="16"/>
          <w:szCs w:val="16"/>
        </w:rPr>
        <w:t>А. Г. Марусич</w:t>
      </w:r>
    </w:p>
    <w:p w:rsidR="00EA2DC0" w:rsidRPr="00EA2DC0" w:rsidRDefault="00EA2DC0" w:rsidP="00EA2DC0">
      <w:pPr>
        <w:shd w:val="clear" w:color="auto" w:fill="FFFFFF"/>
        <w:spacing w:after="0" w:line="240" w:lineRule="auto"/>
        <w:jc w:val="center"/>
        <w:rPr>
          <w:rFonts w:ascii="Times New Roman" w:hAnsi="Times New Roman"/>
          <w:color w:val="000000"/>
          <w:sz w:val="16"/>
          <w:szCs w:val="16"/>
        </w:rPr>
      </w:pPr>
    </w:p>
    <w:p w:rsidR="00EA2DC0" w:rsidRPr="00EA2DC0" w:rsidRDefault="00EA2DC0" w:rsidP="00EA2DC0">
      <w:pPr>
        <w:shd w:val="clear" w:color="auto" w:fill="FFFFFF"/>
        <w:spacing w:after="0" w:line="240" w:lineRule="auto"/>
        <w:jc w:val="center"/>
        <w:rPr>
          <w:rFonts w:ascii="Times New Roman" w:hAnsi="Times New Roman"/>
          <w:b/>
          <w:bCs/>
          <w:sz w:val="16"/>
          <w:szCs w:val="16"/>
        </w:rPr>
      </w:pPr>
      <w:r w:rsidRPr="00EA2DC0">
        <w:rPr>
          <w:rFonts w:ascii="Times New Roman" w:hAnsi="Times New Roman"/>
          <w:color w:val="000000"/>
          <w:sz w:val="16"/>
          <w:szCs w:val="16"/>
        </w:rPr>
        <w:t xml:space="preserve">Подписано в печать </w:t>
      </w:r>
      <w:r w:rsidR="001E6EAD">
        <w:rPr>
          <w:rFonts w:ascii="Times New Roman" w:hAnsi="Times New Roman"/>
          <w:color w:val="000000"/>
          <w:sz w:val="16"/>
          <w:szCs w:val="16"/>
        </w:rPr>
        <w:t>16.11.2017</w:t>
      </w:r>
      <w:r w:rsidRPr="00EA2DC0">
        <w:rPr>
          <w:rFonts w:ascii="Times New Roman" w:hAnsi="Times New Roman"/>
          <w:color w:val="000000"/>
          <w:sz w:val="16"/>
          <w:szCs w:val="16"/>
        </w:rPr>
        <w:t xml:space="preserve">. Формат 60×84 </w:t>
      </w:r>
      <w:r w:rsidRPr="00EA2DC0">
        <w:rPr>
          <w:rFonts w:ascii="Times New Roman" w:hAnsi="Times New Roman"/>
          <w:color w:val="000000"/>
          <w:sz w:val="16"/>
          <w:szCs w:val="16"/>
          <w:vertAlign w:val="superscript"/>
        </w:rPr>
        <w:t>1</w:t>
      </w:r>
      <w:r w:rsidRPr="00EA2DC0">
        <w:rPr>
          <w:rFonts w:ascii="Times New Roman" w:hAnsi="Times New Roman"/>
          <w:color w:val="000000"/>
          <w:sz w:val="16"/>
          <w:szCs w:val="16"/>
        </w:rPr>
        <w:t>/</w:t>
      </w:r>
      <w:r w:rsidRPr="00EA2DC0">
        <w:rPr>
          <w:rFonts w:ascii="Times New Roman" w:hAnsi="Times New Roman"/>
          <w:color w:val="000000"/>
          <w:sz w:val="16"/>
          <w:szCs w:val="16"/>
          <w:vertAlign w:val="subscript"/>
        </w:rPr>
        <w:t>16</w:t>
      </w:r>
      <w:r w:rsidRPr="00EA2DC0">
        <w:rPr>
          <w:rFonts w:ascii="Times New Roman" w:hAnsi="Times New Roman"/>
          <w:color w:val="000000"/>
          <w:sz w:val="16"/>
          <w:szCs w:val="16"/>
        </w:rPr>
        <w:t>. Бумага офсетная.</w:t>
      </w:r>
    </w:p>
    <w:p w:rsidR="00EA2DC0" w:rsidRPr="00EA2DC0" w:rsidRDefault="00EA2DC0" w:rsidP="00EA2DC0">
      <w:pPr>
        <w:shd w:val="clear" w:color="auto" w:fill="FFFFFF"/>
        <w:spacing w:after="0" w:line="240" w:lineRule="auto"/>
        <w:jc w:val="center"/>
        <w:rPr>
          <w:rFonts w:ascii="Times New Roman" w:hAnsi="Times New Roman"/>
          <w:b/>
          <w:bCs/>
          <w:sz w:val="16"/>
          <w:szCs w:val="16"/>
        </w:rPr>
      </w:pPr>
      <w:r w:rsidRPr="00EA2DC0">
        <w:rPr>
          <w:rFonts w:ascii="Times New Roman" w:hAnsi="Times New Roman"/>
          <w:color w:val="000000"/>
          <w:sz w:val="16"/>
          <w:szCs w:val="16"/>
        </w:rPr>
        <w:t xml:space="preserve">Ризография. Гарнитура «Таймс». Усл. печ. л. </w:t>
      </w:r>
      <w:r w:rsidR="001E6EAD">
        <w:rPr>
          <w:rFonts w:ascii="Times New Roman" w:hAnsi="Times New Roman"/>
          <w:color w:val="000000"/>
          <w:sz w:val="16"/>
          <w:szCs w:val="16"/>
        </w:rPr>
        <w:t>23,25</w:t>
      </w:r>
      <w:r w:rsidRPr="00EA2DC0">
        <w:rPr>
          <w:rFonts w:ascii="Times New Roman" w:hAnsi="Times New Roman"/>
          <w:color w:val="000000"/>
          <w:sz w:val="16"/>
          <w:szCs w:val="16"/>
        </w:rPr>
        <w:t>. Уч.-изд. л.</w:t>
      </w:r>
      <w:r w:rsidR="001E6EAD">
        <w:rPr>
          <w:rFonts w:ascii="Times New Roman" w:hAnsi="Times New Roman"/>
          <w:color w:val="000000"/>
          <w:sz w:val="16"/>
          <w:szCs w:val="16"/>
        </w:rPr>
        <w:t xml:space="preserve"> </w:t>
      </w:r>
      <w:r w:rsidR="00486E14">
        <w:rPr>
          <w:rFonts w:ascii="Times New Roman" w:hAnsi="Times New Roman"/>
          <w:color w:val="000000"/>
          <w:sz w:val="16"/>
          <w:szCs w:val="16"/>
        </w:rPr>
        <w:t>20,03.</w:t>
      </w:r>
    </w:p>
    <w:p w:rsidR="00EA2DC0" w:rsidRPr="00EA2DC0" w:rsidRDefault="00C35AC5" w:rsidP="00EA2DC0">
      <w:pPr>
        <w:shd w:val="clear" w:color="auto" w:fill="FFFFFF"/>
        <w:spacing w:after="0" w:line="240" w:lineRule="auto"/>
        <w:jc w:val="center"/>
        <w:rPr>
          <w:rFonts w:ascii="Times New Roman" w:hAnsi="Times New Roman"/>
          <w:b/>
          <w:bCs/>
          <w:color w:val="000000"/>
          <w:sz w:val="16"/>
          <w:szCs w:val="16"/>
        </w:rPr>
      </w:pPr>
      <w:r>
        <w:rPr>
          <w:rFonts w:ascii="Times New Roman" w:hAnsi="Times New Roman"/>
          <w:color w:val="000000"/>
          <w:sz w:val="16"/>
          <w:szCs w:val="16"/>
        </w:rPr>
        <w:t>Тираж 50</w:t>
      </w:r>
      <w:r w:rsidR="00EA2DC0" w:rsidRPr="00EA2DC0">
        <w:rPr>
          <w:rFonts w:ascii="Times New Roman" w:hAnsi="Times New Roman"/>
          <w:color w:val="000000"/>
          <w:sz w:val="16"/>
          <w:szCs w:val="16"/>
        </w:rPr>
        <w:t xml:space="preserve"> экз. Заказ        . </w:t>
      </w:r>
    </w:p>
    <w:p w:rsidR="00EA2DC0" w:rsidRPr="00EA2DC0" w:rsidRDefault="00EA2DC0" w:rsidP="00EA2DC0">
      <w:pPr>
        <w:shd w:val="clear" w:color="auto" w:fill="FFFFFF"/>
        <w:spacing w:after="0" w:line="240" w:lineRule="auto"/>
        <w:jc w:val="center"/>
        <w:rPr>
          <w:rFonts w:ascii="Times New Roman" w:hAnsi="Times New Roman"/>
          <w:b/>
          <w:bCs/>
          <w:color w:val="000000"/>
          <w:sz w:val="16"/>
          <w:szCs w:val="16"/>
        </w:rPr>
      </w:pPr>
    </w:p>
    <w:p w:rsidR="00EA2DC0" w:rsidRPr="00EA2DC0" w:rsidRDefault="00EA2DC0" w:rsidP="00EA2DC0">
      <w:pPr>
        <w:shd w:val="clear" w:color="auto" w:fill="FFFFFF"/>
        <w:spacing w:after="0" w:line="240" w:lineRule="auto"/>
        <w:jc w:val="center"/>
        <w:rPr>
          <w:rFonts w:ascii="Times New Roman" w:hAnsi="Times New Roman"/>
          <w:b/>
          <w:bCs/>
          <w:color w:val="000000"/>
          <w:sz w:val="16"/>
          <w:szCs w:val="16"/>
        </w:rPr>
      </w:pPr>
    </w:p>
    <w:p w:rsidR="00EA2DC0" w:rsidRPr="00EA2DC0" w:rsidRDefault="00EA2DC0" w:rsidP="00EA2DC0">
      <w:pPr>
        <w:shd w:val="clear" w:color="auto" w:fill="FFFFFF"/>
        <w:spacing w:after="0" w:line="240" w:lineRule="auto"/>
        <w:jc w:val="center"/>
        <w:rPr>
          <w:rFonts w:ascii="Times New Roman" w:hAnsi="Times New Roman"/>
          <w:b/>
          <w:bCs/>
          <w:color w:val="000000"/>
          <w:sz w:val="16"/>
          <w:szCs w:val="16"/>
        </w:rPr>
      </w:pPr>
      <w:r w:rsidRPr="00EA2DC0">
        <w:rPr>
          <w:rFonts w:ascii="Times New Roman" w:hAnsi="Times New Roman"/>
          <w:color w:val="000000"/>
          <w:sz w:val="16"/>
          <w:szCs w:val="16"/>
        </w:rPr>
        <w:t>УО «Белорусская государственная сельскохозяйственная академия».</w:t>
      </w:r>
    </w:p>
    <w:p w:rsidR="00EA2DC0" w:rsidRPr="00EA2DC0" w:rsidRDefault="00EA2DC0" w:rsidP="00EA2DC0">
      <w:pPr>
        <w:shd w:val="clear" w:color="auto" w:fill="FFFFFF"/>
        <w:spacing w:after="0" w:line="240" w:lineRule="auto"/>
        <w:jc w:val="center"/>
        <w:rPr>
          <w:rFonts w:ascii="Times New Roman" w:hAnsi="Times New Roman"/>
          <w:b/>
          <w:bCs/>
          <w:color w:val="000000"/>
          <w:sz w:val="16"/>
          <w:szCs w:val="16"/>
        </w:rPr>
      </w:pPr>
      <w:r w:rsidRPr="00EA2DC0">
        <w:rPr>
          <w:rFonts w:ascii="Times New Roman" w:hAnsi="Times New Roman"/>
          <w:color w:val="000000"/>
          <w:sz w:val="16"/>
          <w:szCs w:val="16"/>
        </w:rPr>
        <w:t>Свидетельство о ГРИИРПИ № 1/52 от 09.10.2013.</w:t>
      </w:r>
    </w:p>
    <w:p w:rsidR="00EA2DC0" w:rsidRPr="00EA2DC0" w:rsidRDefault="00EA2DC0" w:rsidP="00EA2DC0">
      <w:pPr>
        <w:shd w:val="clear" w:color="auto" w:fill="FFFFFF"/>
        <w:spacing w:after="0" w:line="240" w:lineRule="auto"/>
        <w:jc w:val="center"/>
        <w:rPr>
          <w:rFonts w:ascii="Times New Roman" w:hAnsi="Times New Roman"/>
          <w:b/>
          <w:bCs/>
          <w:color w:val="000000"/>
          <w:sz w:val="16"/>
          <w:szCs w:val="16"/>
        </w:rPr>
      </w:pPr>
      <w:r w:rsidRPr="00EA2DC0">
        <w:rPr>
          <w:rFonts w:ascii="Times New Roman" w:hAnsi="Times New Roman"/>
          <w:color w:val="000000"/>
          <w:sz w:val="16"/>
          <w:szCs w:val="16"/>
        </w:rPr>
        <w:t>Ул. Мичурина, 13, 213407, г. Горки.</w:t>
      </w:r>
    </w:p>
    <w:p w:rsidR="00EA2DC0" w:rsidRPr="00EA2DC0" w:rsidRDefault="00EA2DC0" w:rsidP="00EA2DC0">
      <w:pPr>
        <w:shd w:val="clear" w:color="auto" w:fill="FFFFFF"/>
        <w:spacing w:after="0" w:line="240" w:lineRule="auto"/>
        <w:jc w:val="center"/>
        <w:rPr>
          <w:rFonts w:ascii="Times New Roman" w:hAnsi="Times New Roman"/>
          <w:b/>
          <w:bCs/>
          <w:color w:val="000000"/>
          <w:sz w:val="16"/>
          <w:szCs w:val="16"/>
        </w:rPr>
      </w:pPr>
    </w:p>
    <w:p w:rsidR="00EA2DC0" w:rsidRPr="00EA2DC0" w:rsidRDefault="00EA2DC0" w:rsidP="00EA2DC0">
      <w:pPr>
        <w:shd w:val="clear" w:color="auto" w:fill="FFFFFF"/>
        <w:spacing w:after="0" w:line="240" w:lineRule="auto"/>
        <w:jc w:val="center"/>
        <w:rPr>
          <w:rFonts w:ascii="Times New Roman" w:hAnsi="Times New Roman"/>
          <w:b/>
          <w:bCs/>
          <w:color w:val="000000"/>
          <w:sz w:val="16"/>
          <w:szCs w:val="16"/>
        </w:rPr>
      </w:pPr>
      <w:r w:rsidRPr="00EA2DC0">
        <w:rPr>
          <w:rFonts w:ascii="Times New Roman" w:hAnsi="Times New Roman"/>
          <w:color w:val="000000"/>
          <w:sz w:val="16"/>
          <w:szCs w:val="16"/>
        </w:rPr>
        <w:t>Отпечатано в УО «Белорусская государственная сельскохозяйственная академия».</w:t>
      </w:r>
    </w:p>
    <w:p w:rsidR="00A273A7" w:rsidRPr="008E49E9" w:rsidRDefault="00EA2DC0" w:rsidP="008E49E9">
      <w:pPr>
        <w:shd w:val="clear" w:color="auto" w:fill="FFFFFF"/>
        <w:spacing w:after="0" w:line="240" w:lineRule="auto"/>
        <w:jc w:val="center"/>
        <w:rPr>
          <w:rFonts w:ascii="Times New Roman" w:hAnsi="Times New Roman"/>
          <w:sz w:val="16"/>
          <w:szCs w:val="16"/>
        </w:rPr>
      </w:pPr>
      <w:r w:rsidRPr="00EA2DC0">
        <w:rPr>
          <w:rFonts w:ascii="Times New Roman" w:hAnsi="Times New Roman"/>
          <w:color w:val="000000"/>
          <w:sz w:val="16"/>
          <w:szCs w:val="16"/>
        </w:rPr>
        <w:t>Ул. Мичурина, 5, 213407, г. Горки.</w:t>
      </w:r>
    </w:p>
    <w:sectPr w:rsidR="00A273A7" w:rsidRPr="008E49E9" w:rsidSect="00363F71">
      <w:footerReference w:type="default" r:id="rId77"/>
      <w:pgSz w:w="8391" w:h="11907" w:code="11"/>
      <w:pgMar w:top="1247" w:right="1134" w:bottom="1474" w:left="1134" w:header="709" w:footer="1077"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EBE" w:rsidRDefault="00F77EBE" w:rsidP="00BA28E2">
      <w:pPr>
        <w:spacing w:after="0" w:line="240" w:lineRule="auto"/>
      </w:pPr>
      <w:r>
        <w:separator/>
      </w:r>
    </w:p>
  </w:endnote>
  <w:endnote w:type="continuationSeparator" w:id="1">
    <w:p w:rsidR="00F77EBE" w:rsidRDefault="00F77EBE" w:rsidP="00BA28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Frutiger 55 Roman">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ET,Italic">
    <w:panose1 w:val="00000000000000000000"/>
    <w:charset w:val="CC"/>
    <w:family w:val="auto"/>
    <w:notTrueType/>
    <w:pitch w:val="default"/>
    <w:sig w:usb0="00000201" w:usb1="00000000" w:usb2="00000000" w:usb3="00000000" w:csb0="00000004" w:csb1="00000000"/>
  </w:font>
  <w:font w:name="TimesET">
    <w:altName w:val="MS Mincho"/>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3" w:usb1="08070000" w:usb2="00000010" w:usb3="00000000" w:csb0="00020001" w:csb1="00000000"/>
  </w:font>
  <w:font w:name="DejaVu Sans">
    <w:altName w:val="Arial"/>
    <w:charset w:val="CC"/>
    <w:family w:val="swiss"/>
    <w:pitch w:val="variable"/>
    <w:sig w:usb0="00000000" w:usb1="5200F5FF" w:usb2="0A242021" w:usb3="00000000" w:csb0="000001B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6450"/>
      <w:docPartObj>
        <w:docPartGallery w:val="Page Numbers (Bottom of Page)"/>
        <w:docPartUnique/>
      </w:docPartObj>
    </w:sdtPr>
    <w:sdtEndPr>
      <w:rPr>
        <w:rFonts w:ascii="Times New Roman" w:hAnsi="Times New Roman"/>
        <w:sz w:val="16"/>
        <w:szCs w:val="16"/>
      </w:rPr>
    </w:sdtEndPr>
    <w:sdtContent>
      <w:p w:rsidR="00D378C1" w:rsidRPr="00A273A7" w:rsidRDefault="00E11C12" w:rsidP="00A273A7">
        <w:pPr>
          <w:pStyle w:val="afd"/>
          <w:jc w:val="center"/>
          <w:rPr>
            <w:rFonts w:ascii="Times New Roman" w:hAnsi="Times New Roman"/>
            <w:sz w:val="20"/>
            <w:szCs w:val="20"/>
          </w:rPr>
        </w:pPr>
        <w:r w:rsidRPr="00F8174E">
          <w:rPr>
            <w:rFonts w:ascii="Times New Roman" w:hAnsi="Times New Roman"/>
            <w:sz w:val="16"/>
            <w:szCs w:val="16"/>
          </w:rPr>
          <w:fldChar w:fldCharType="begin"/>
        </w:r>
        <w:r w:rsidR="00D378C1" w:rsidRPr="00F8174E">
          <w:rPr>
            <w:rFonts w:ascii="Times New Roman" w:hAnsi="Times New Roman"/>
            <w:sz w:val="16"/>
            <w:szCs w:val="16"/>
          </w:rPr>
          <w:instrText xml:space="preserve"> PAGE   \* MERGEFORMAT </w:instrText>
        </w:r>
        <w:r w:rsidRPr="00F8174E">
          <w:rPr>
            <w:rFonts w:ascii="Times New Roman" w:hAnsi="Times New Roman"/>
            <w:sz w:val="16"/>
            <w:szCs w:val="16"/>
          </w:rPr>
          <w:fldChar w:fldCharType="separate"/>
        </w:r>
        <w:r w:rsidR="00AD1FE6">
          <w:rPr>
            <w:rFonts w:ascii="Times New Roman" w:hAnsi="Times New Roman"/>
            <w:noProof/>
            <w:sz w:val="16"/>
            <w:szCs w:val="16"/>
          </w:rPr>
          <w:t>189</w:t>
        </w:r>
        <w:r w:rsidRPr="00F8174E">
          <w:rPr>
            <w:rFonts w:ascii="Times New Roman" w:hAnsi="Times New Roman"/>
            <w:sz w:val="16"/>
            <w:szCs w:val="16"/>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8C1" w:rsidRPr="00A273A7" w:rsidRDefault="00D378C1" w:rsidP="00A273A7">
    <w:pPr>
      <w:pStyle w:val="afd"/>
      <w:jc w:val="center"/>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EBE" w:rsidRDefault="00F77EBE" w:rsidP="00BA28E2">
      <w:pPr>
        <w:spacing w:after="0" w:line="240" w:lineRule="auto"/>
      </w:pPr>
      <w:r>
        <w:separator/>
      </w:r>
    </w:p>
  </w:footnote>
  <w:footnote w:type="continuationSeparator" w:id="1">
    <w:p w:rsidR="00F77EBE" w:rsidRDefault="00F77EBE" w:rsidP="00BA28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46943C"/>
    <w:lvl w:ilvl="0">
      <w:start w:val="1"/>
      <w:numFmt w:val="bullet"/>
      <w:pStyle w:val="a"/>
      <w:lvlText w:val=""/>
      <w:lvlJc w:val="left"/>
      <w:pPr>
        <w:tabs>
          <w:tab w:val="num" w:pos="360"/>
        </w:tabs>
        <w:ind w:left="360" w:hanging="360"/>
      </w:pPr>
      <w:rPr>
        <w:rFonts w:ascii="Symbol" w:hAnsi="Symbol" w:hint="default"/>
      </w:rPr>
    </w:lvl>
  </w:abstractNum>
  <w:abstractNum w:abstractNumId="1">
    <w:nsid w:val="01DB66D9"/>
    <w:multiLevelType w:val="hybridMultilevel"/>
    <w:tmpl w:val="2A820E26"/>
    <w:lvl w:ilvl="0" w:tplc="1438F312">
      <w:start w:val="1"/>
      <w:numFmt w:val="decimal"/>
      <w:lvlText w:val="%1."/>
      <w:lvlJc w:val="left"/>
      <w:pPr>
        <w:tabs>
          <w:tab w:val="num" w:pos="1100"/>
        </w:tabs>
        <w:ind w:left="1100" w:hanging="390"/>
      </w:pPr>
      <w:rPr>
        <w:rFonts w:ascii="Times New Roman" w:eastAsia="Times New Roman" w:hAnsi="Times New Roman" w:cs="Times New Roman"/>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
    <w:nsid w:val="04C77042"/>
    <w:multiLevelType w:val="hybridMultilevel"/>
    <w:tmpl w:val="CEA2BA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54A0C9C"/>
    <w:multiLevelType w:val="hybridMultilevel"/>
    <w:tmpl w:val="E1D8A32A"/>
    <w:lvl w:ilvl="0" w:tplc="0419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
    <w:nsid w:val="05FE2429"/>
    <w:multiLevelType w:val="hybridMultilevel"/>
    <w:tmpl w:val="C14E8552"/>
    <w:lvl w:ilvl="0" w:tplc="E15ACA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08584785"/>
    <w:multiLevelType w:val="hybridMultilevel"/>
    <w:tmpl w:val="662AEAB2"/>
    <w:lvl w:ilvl="0" w:tplc="179AE532">
      <w:numFmt w:val="bullet"/>
      <w:lvlText w:val="•"/>
      <w:lvlJc w:val="left"/>
      <w:pPr>
        <w:ind w:left="704" w:hanging="42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0A1572D0"/>
    <w:multiLevelType w:val="hybridMultilevel"/>
    <w:tmpl w:val="F0D6EA8E"/>
    <w:lvl w:ilvl="0" w:tplc="B7CEDC88">
      <w:start w:val="1"/>
      <w:numFmt w:val="decimal"/>
      <w:lvlText w:val="%1."/>
      <w:lvlJc w:val="left"/>
      <w:pPr>
        <w:ind w:left="585" w:hanging="405"/>
      </w:pPr>
      <w:rPr>
        <w:rFonts w:hint="default"/>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7">
    <w:nsid w:val="0AE64E88"/>
    <w:multiLevelType w:val="hybridMultilevel"/>
    <w:tmpl w:val="0540EC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1397A4F"/>
    <w:multiLevelType w:val="singleLevel"/>
    <w:tmpl w:val="13B20D64"/>
    <w:lvl w:ilvl="0">
      <w:start w:val="1"/>
      <w:numFmt w:val="decimal"/>
      <w:lvlText w:val="%1."/>
      <w:lvlJc w:val="left"/>
      <w:pPr>
        <w:tabs>
          <w:tab w:val="num" w:pos="1050"/>
        </w:tabs>
        <w:ind w:left="1050" w:hanging="510"/>
      </w:pPr>
      <w:rPr>
        <w:rFonts w:hint="default"/>
      </w:rPr>
    </w:lvl>
  </w:abstractNum>
  <w:abstractNum w:abstractNumId="9">
    <w:nsid w:val="12253FC6"/>
    <w:multiLevelType w:val="singleLevel"/>
    <w:tmpl w:val="95CC4C08"/>
    <w:lvl w:ilvl="0">
      <w:start w:val="1"/>
      <w:numFmt w:val="decimal"/>
      <w:lvlText w:val="%1."/>
      <w:legacy w:legacy="1" w:legacySpace="0" w:legacyIndent="283"/>
      <w:lvlJc w:val="left"/>
      <w:pPr>
        <w:ind w:left="0" w:firstLine="0"/>
      </w:pPr>
    </w:lvl>
  </w:abstractNum>
  <w:abstractNum w:abstractNumId="10">
    <w:nsid w:val="12BD08D8"/>
    <w:multiLevelType w:val="hybridMultilevel"/>
    <w:tmpl w:val="E794B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C2763E"/>
    <w:multiLevelType w:val="hybridMultilevel"/>
    <w:tmpl w:val="C10ED56C"/>
    <w:lvl w:ilvl="0" w:tplc="701E8B4E">
      <w:start w:val="1"/>
      <w:numFmt w:val="decimal"/>
      <w:lvlText w:val="%1."/>
      <w:lvlJc w:val="left"/>
      <w:pPr>
        <w:ind w:left="1422" w:hanging="85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15F1742C"/>
    <w:multiLevelType w:val="hybridMultilevel"/>
    <w:tmpl w:val="15E8E2D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18FD666E"/>
    <w:multiLevelType w:val="hybridMultilevel"/>
    <w:tmpl w:val="A6FE05EC"/>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1A555709"/>
    <w:multiLevelType w:val="hybridMultilevel"/>
    <w:tmpl w:val="3FF28B20"/>
    <w:lvl w:ilvl="0" w:tplc="BEA8BB98">
      <w:start w:val="1"/>
      <w:numFmt w:val="decimal"/>
      <w:suff w:val="space"/>
      <w:lvlText w:val="%1."/>
      <w:lvlJc w:val="left"/>
      <w:pPr>
        <w:ind w:left="360" w:hanging="360"/>
      </w:pPr>
      <w:rPr>
        <w:rFonts w:hint="default"/>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1B72117F"/>
    <w:multiLevelType w:val="hybridMultilevel"/>
    <w:tmpl w:val="DE224CF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F11FE7"/>
    <w:multiLevelType w:val="hybridMultilevel"/>
    <w:tmpl w:val="0C742246"/>
    <w:lvl w:ilvl="0" w:tplc="192CFC6A">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7">
    <w:nsid w:val="1DA507D1"/>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20AE7291"/>
    <w:multiLevelType w:val="hybridMultilevel"/>
    <w:tmpl w:val="E4C29FC2"/>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nsid w:val="23FC2290"/>
    <w:multiLevelType w:val="hybridMultilevel"/>
    <w:tmpl w:val="731681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26F838ED"/>
    <w:multiLevelType w:val="hybridMultilevel"/>
    <w:tmpl w:val="4C3AB162"/>
    <w:lvl w:ilvl="0" w:tplc="C58C023E">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A692B2C"/>
    <w:multiLevelType w:val="hybridMultilevel"/>
    <w:tmpl w:val="5916FCC8"/>
    <w:lvl w:ilvl="0" w:tplc="9E2A4BD4">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2">
    <w:nsid w:val="2B3428F7"/>
    <w:multiLevelType w:val="hybridMultilevel"/>
    <w:tmpl w:val="9BB057FA"/>
    <w:lvl w:ilvl="0" w:tplc="94DC41BA">
      <w:start w:val="1"/>
      <w:numFmt w:val="decimal"/>
      <w:lvlText w:val="%1."/>
      <w:lvlJc w:val="left"/>
      <w:pPr>
        <w:tabs>
          <w:tab w:val="num" w:pos="1110"/>
        </w:tabs>
        <w:ind w:left="1110" w:hanging="1110"/>
      </w:pPr>
      <w:rPr>
        <w:rFonts w:ascii="Times New Roman" w:hAnsi="Times New Roman" w:cs="Times New Roman" w:hint="default"/>
        <w:b w:val="0"/>
        <w:sz w:val="16"/>
        <w:szCs w:val="1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2CB841E1"/>
    <w:multiLevelType w:val="hybridMultilevel"/>
    <w:tmpl w:val="D4763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1AF3274"/>
    <w:multiLevelType w:val="hybridMultilevel"/>
    <w:tmpl w:val="B2FAB4D4"/>
    <w:lvl w:ilvl="0" w:tplc="97D8D8E6">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3574697"/>
    <w:multiLevelType w:val="hybridMultilevel"/>
    <w:tmpl w:val="C84E1030"/>
    <w:lvl w:ilvl="0" w:tplc="BF7802D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33D07E71"/>
    <w:multiLevelType w:val="hybridMultilevel"/>
    <w:tmpl w:val="FB5478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37190519"/>
    <w:multiLevelType w:val="hybridMultilevel"/>
    <w:tmpl w:val="75105AE4"/>
    <w:lvl w:ilvl="0" w:tplc="45A8AFA6">
      <w:start w:val="1"/>
      <w:numFmt w:val="decimal"/>
      <w:lvlText w:val="%1."/>
      <w:lvlJc w:val="left"/>
      <w:pPr>
        <w:ind w:left="720" w:hanging="360"/>
      </w:pPr>
      <w:rPr>
        <w:rFonts w:ascii="Times New Roman" w:eastAsiaTheme="minorEastAsia"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C01EB5"/>
    <w:multiLevelType w:val="hybridMultilevel"/>
    <w:tmpl w:val="30382AC0"/>
    <w:lvl w:ilvl="0" w:tplc="9460AD96">
      <w:start w:val="1"/>
      <w:numFmt w:val="decimal"/>
      <w:lvlText w:val="%1."/>
      <w:lvlJc w:val="left"/>
      <w:pPr>
        <w:ind w:left="1548" w:hanging="555"/>
      </w:pPr>
      <w:rPr>
        <w:rFonts w:hint="default"/>
        <w:sz w:val="16"/>
        <w:szCs w:val="16"/>
      </w:rPr>
    </w:lvl>
    <w:lvl w:ilvl="1" w:tplc="04220019" w:tentative="1">
      <w:start w:val="1"/>
      <w:numFmt w:val="lowerLetter"/>
      <w:lvlText w:val="%2."/>
      <w:lvlJc w:val="left"/>
      <w:pPr>
        <w:ind w:left="1713" w:hanging="360"/>
      </w:pPr>
    </w:lvl>
    <w:lvl w:ilvl="2" w:tplc="0422001B" w:tentative="1">
      <w:start w:val="1"/>
      <w:numFmt w:val="lowerRoman"/>
      <w:lvlText w:val="%3."/>
      <w:lvlJc w:val="right"/>
      <w:pPr>
        <w:ind w:left="2433" w:hanging="180"/>
      </w:pPr>
    </w:lvl>
    <w:lvl w:ilvl="3" w:tplc="0422000F" w:tentative="1">
      <w:start w:val="1"/>
      <w:numFmt w:val="decimal"/>
      <w:lvlText w:val="%4."/>
      <w:lvlJc w:val="left"/>
      <w:pPr>
        <w:ind w:left="3153" w:hanging="360"/>
      </w:pPr>
    </w:lvl>
    <w:lvl w:ilvl="4" w:tplc="04220019" w:tentative="1">
      <w:start w:val="1"/>
      <w:numFmt w:val="lowerLetter"/>
      <w:lvlText w:val="%5."/>
      <w:lvlJc w:val="left"/>
      <w:pPr>
        <w:ind w:left="3873" w:hanging="360"/>
      </w:pPr>
    </w:lvl>
    <w:lvl w:ilvl="5" w:tplc="0422001B" w:tentative="1">
      <w:start w:val="1"/>
      <w:numFmt w:val="lowerRoman"/>
      <w:lvlText w:val="%6."/>
      <w:lvlJc w:val="right"/>
      <w:pPr>
        <w:ind w:left="4593" w:hanging="180"/>
      </w:pPr>
    </w:lvl>
    <w:lvl w:ilvl="6" w:tplc="0422000F" w:tentative="1">
      <w:start w:val="1"/>
      <w:numFmt w:val="decimal"/>
      <w:lvlText w:val="%7."/>
      <w:lvlJc w:val="left"/>
      <w:pPr>
        <w:ind w:left="5313" w:hanging="360"/>
      </w:pPr>
    </w:lvl>
    <w:lvl w:ilvl="7" w:tplc="04220019" w:tentative="1">
      <w:start w:val="1"/>
      <w:numFmt w:val="lowerLetter"/>
      <w:lvlText w:val="%8."/>
      <w:lvlJc w:val="left"/>
      <w:pPr>
        <w:ind w:left="6033" w:hanging="360"/>
      </w:pPr>
    </w:lvl>
    <w:lvl w:ilvl="8" w:tplc="0422001B" w:tentative="1">
      <w:start w:val="1"/>
      <w:numFmt w:val="lowerRoman"/>
      <w:lvlText w:val="%9."/>
      <w:lvlJc w:val="right"/>
      <w:pPr>
        <w:ind w:left="6753" w:hanging="180"/>
      </w:pPr>
    </w:lvl>
  </w:abstractNum>
  <w:abstractNum w:abstractNumId="29">
    <w:nsid w:val="40094BC4"/>
    <w:multiLevelType w:val="hybridMultilevel"/>
    <w:tmpl w:val="51849C7C"/>
    <w:lvl w:ilvl="0" w:tplc="E2160CC6">
      <w:start w:val="1"/>
      <w:numFmt w:val="decimal"/>
      <w:lvlText w:val="%1."/>
      <w:lvlJc w:val="left"/>
      <w:pPr>
        <w:tabs>
          <w:tab w:val="num" w:pos="780"/>
        </w:tabs>
        <w:ind w:left="780" w:hanging="495"/>
      </w:pPr>
      <w:rPr>
        <w:rFonts w:hint="default"/>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30">
    <w:nsid w:val="41406F24"/>
    <w:multiLevelType w:val="hybridMultilevel"/>
    <w:tmpl w:val="FE269B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95326B3"/>
    <w:multiLevelType w:val="hybridMultilevel"/>
    <w:tmpl w:val="2CBEE60E"/>
    <w:lvl w:ilvl="0" w:tplc="A69E795C">
      <w:start w:val="1"/>
      <w:numFmt w:val="decimal"/>
      <w:lvlText w:val="%1."/>
      <w:lvlJc w:val="left"/>
      <w:pPr>
        <w:ind w:left="689" w:hanging="360"/>
      </w:pPr>
      <w:rPr>
        <w:rFonts w:hint="default"/>
        <w:b w:val="0"/>
      </w:r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abstractNum w:abstractNumId="32">
    <w:nsid w:val="4C286CC5"/>
    <w:multiLevelType w:val="hybridMultilevel"/>
    <w:tmpl w:val="E2E87D78"/>
    <w:lvl w:ilvl="0" w:tplc="7B248C1E">
      <w:start w:val="1"/>
      <w:numFmt w:val="decimal"/>
      <w:suff w:val="space"/>
      <w:lvlText w:val="%1."/>
      <w:lvlJc w:val="left"/>
      <w:pPr>
        <w:ind w:left="54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EBF41B6"/>
    <w:multiLevelType w:val="hybridMultilevel"/>
    <w:tmpl w:val="0A32856E"/>
    <w:lvl w:ilvl="0" w:tplc="0422000F">
      <w:start w:val="1"/>
      <w:numFmt w:val="decimal"/>
      <w:lvlText w:val="%1."/>
      <w:lvlJc w:val="left"/>
      <w:pPr>
        <w:tabs>
          <w:tab w:val="num" w:pos="786"/>
        </w:tabs>
        <w:ind w:left="786" w:hanging="360"/>
      </w:pPr>
    </w:lvl>
    <w:lvl w:ilvl="1" w:tplc="04220019" w:tentative="1">
      <w:start w:val="1"/>
      <w:numFmt w:val="lowerLetter"/>
      <w:lvlText w:val="%2."/>
      <w:lvlJc w:val="left"/>
      <w:pPr>
        <w:tabs>
          <w:tab w:val="num" w:pos="-403"/>
        </w:tabs>
        <w:ind w:left="-403" w:hanging="360"/>
      </w:pPr>
    </w:lvl>
    <w:lvl w:ilvl="2" w:tplc="0422001B" w:tentative="1">
      <w:start w:val="1"/>
      <w:numFmt w:val="lowerRoman"/>
      <w:lvlText w:val="%3."/>
      <w:lvlJc w:val="right"/>
      <w:pPr>
        <w:tabs>
          <w:tab w:val="num" w:pos="317"/>
        </w:tabs>
        <w:ind w:left="317" w:hanging="180"/>
      </w:pPr>
    </w:lvl>
    <w:lvl w:ilvl="3" w:tplc="0422000F" w:tentative="1">
      <w:start w:val="1"/>
      <w:numFmt w:val="decimal"/>
      <w:lvlText w:val="%4."/>
      <w:lvlJc w:val="left"/>
      <w:pPr>
        <w:tabs>
          <w:tab w:val="num" w:pos="1037"/>
        </w:tabs>
        <w:ind w:left="1037" w:hanging="360"/>
      </w:pPr>
    </w:lvl>
    <w:lvl w:ilvl="4" w:tplc="04220019" w:tentative="1">
      <w:start w:val="1"/>
      <w:numFmt w:val="lowerLetter"/>
      <w:lvlText w:val="%5."/>
      <w:lvlJc w:val="left"/>
      <w:pPr>
        <w:tabs>
          <w:tab w:val="num" w:pos="1757"/>
        </w:tabs>
        <w:ind w:left="1757" w:hanging="360"/>
      </w:pPr>
    </w:lvl>
    <w:lvl w:ilvl="5" w:tplc="0422001B" w:tentative="1">
      <w:start w:val="1"/>
      <w:numFmt w:val="lowerRoman"/>
      <w:lvlText w:val="%6."/>
      <w:lvlJc w:val="right"/>
      <w:pPr>
        <w:tabs>
          <w:tab w:val="num" w:pos="2477"/>
        </w:tabs>
        <w:ind w:left="2477" w:hanging="180"/>
      </w:pPr>
    </w:lvl>
    <w:lvl w:ilvl="6" w:tplc="0422000F" w:tentative="1">
      <w:start w:val="1"/>
      <w:numFmt w:val="decimal"/>
      <w:lvlText w:val="%7."/>
      <w:lvlJc w:val="left"/>
      <w:pPr>
        <w:tabs>
          <w:tab w:val="num" w:pos="3197"/>
        </w:tabs>
        <w:ind w:left="3197" w:hanging="360"/>
      </w:pPr>
    </w:lvl>
    <w:lvl w:ilvl="7" w:tplc="04220019" w:tentative="1">
      <w:start w:val="1"/>
      <w:numFmt w:val="lowerLetter"/>
      <w:lvlText w:val="%8."/>
      <w:lvlJc w:val="left"/>
      <w:pPr>
        <w:tabs>
          <w:tab w:val="num" w:pos="3917"/>
        </w:tabs>
        <w:ind w:left="3917" w:hanging="360"/>
      </w:pPr>
    </w:lvl>
    <w:lvl w:ilvl="8" w:tplc="0422001B" w:tentative="1">
      <w:start w:val="1"/>
      <w:numFmt w:val="lowerRoman"/>
      <w:lvlText w:val="%9."/>
      <w:lvlJc w:val="right"/>
      <w:pPr>
        <w:tabs>
          <w:tab w:val="num" w:pos="4637"/>
        </w:tabs>
        <w:ind w:left="4637" w:hanging="180"/>
      </w:pPr>
    </w:lvl>
  </w:abstractNum>
  <w:abstractNum w:abstractNumId="34">
    <w:nsid w:val="4EDD357F"/>
    <w:multiLevelType w:val="hybridMultilevel"/>
    <w:tmpl w:val="A43C1C30"/>
    <w:lvl w:ilvl="0" w:tplc="D49A91F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346FB5"/>
    <w:multiLevelType w:val="hybridMultilevel"/>
    <w:tmpl w:val="240E780E"/>
    <w:lvl w:ilvl="0" w:tplc="B246C9E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6">
    <w:nsid w:val="54B56066"/>
    <w:multiLevelType w:val="hybridMultilevel"/>
    <w:tmpl w:val="7DA83DD6"/>
    <w:lvl w:ilvl="0" w:tplc="9FE4573A">
      <w:start w:val="1"/>
      <w:numFmt w:val="decimal"/>
      <w:lvlText w:val="%1."/>
      <w:lvlJc w:val="center"/>
      <w:pPr>
        <w:tabs>
          <w:tab w:val="num" w:pos="1021"/>
        </w:tabs>
        <w:ind w:left="1021" w:hanging="341"/>
      </w:pPr>
      <w:rPr>
        <w:rFonts w:hint="default"/>
        <w:i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7">
    <w:nsid w:val="56EB3744"/>
    <w:multiLevelType w:val="hybridMultilevel"/>
    <w:tmpl w:val="C980BE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5DA84594"/>
    <w:multiLevelType w:val="hybridMultilevel"/>
    <w:tmpl w:val="9746EDFE"/>
    <w:lvl w:ilvl="0" w:tplc="F2A40C00">
      <w:start w:val="1"/>
      <w:numFmt w:val="decimal"/>
      <w:lvlText w:val="%1."/>
      <w:lvlJc w:val="left"/>
      <w:pPr>
        <w:ind w:left="567"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FB3668"/>
    <w:multiLevelType w:val="hybridMultilevel"/>
    <w:tmpl w:val="D5EC4F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2D718CB"/>
    <w:multiLevelType w:val="hybridMultilevel"/>
    <w:tmpl w:val="06901C10"/>
    <w:lvl w:ilvl="0" w:tplc="1966B01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632C58D6"/>
    <w:multiLevelType w:val="hybridMultilevel"/>
    <w:tmpl w:val="DB8661F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nsid w:val="6A267230"/>
    <w:multiLevelType w:val="hybridMultilevel"/>
    <w:tmpl w:val="8E560A9C"/>
    <w:lvl w:ilvl="0" w:tplc="7CE87014">
      <w:start w:val="1"/>
      <w:numFmt w:val="decimal"/>
      <w:lvlText w:val="%1."/>
      <w:lvlJc w:val="left"/>
      <w:pPr>
        <w:ind w:left="1080" w:hanging="360"/>
      </w:pPr>
      <w:rPr>
        <w:rFonts w:ascii="Times New Roman" w:hAnsi="Times New Roman" w:cs="Times New Roman" w:hint="default"/>
        <w:i w:val="0"/>
        <w:lang w:val="uk-UA"/>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705071A3"/>
    <w:multiLevelType w:val="hybridMultilevel"/>
    <w:tmpl w:val="7CE85B62"/>
    <w:lvl w:ilvl="0" w:tplc="7CB0D7B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1C15A5E"/>
    <w:multiLevelType w:val="hybridMultilevel"/>
    <w:tmpl w:val="32AA07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6DB728B"/>
    <w:multiLevelType w:val="hybridMultilevel"/>
    <w:tmpl w:val="10E0B0E8"/>
    <w:lvl w:ilvl="0" w:tplc="4F7EEF3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DC67B4"/>
    <w:multiLevelType w:val="hybridMultilevel"/>
    <w:tmpl w:val="93885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6B5E91"/>
    <w:multiLevelType w:val="hybridMultilevel"/>
    <w:tmpl w:val="835CE314"/>
    <w:lvl w:ilvl="0" w:tplc="69208E8E">
      <w:start w:val="1"/>
      <w:numFmt w:val="decimal"/>
      <w:lvlText w:val="%1."/>
      <w:lvlJc w:val="left"/>
      <w:pPr>
        <w:ind w:left="645" w:hanging="360"/>
      </w:pPr>
      <w:rPr>
        <w:rFonts w:cs="Times New Roman" w:hint="default"/>
      </w:rPr>
    </w:lvl>
    <w:lvl w:ilvl="1" w:tplc="04190019" w:tentative="1">
      <w:start w:val="1"/>
      <w:numFmt w:val="lowerLetter"/>
      <w:lvlText w:val="%2."/>
      <w:lvlJc w:val="left"/>
      <w:pPr>
        <w:ind w:left="1365" w:hanging="360"/>
      </w:pPr>
      <w:rPr>
        <w:rFonts w:cs="Times New Roman"/>
      </w:rPr>
    </w:lvl>
    <w:lvl w:ilvl="2" w:tplc="0419001B" w:tentative="1">
      <w:start w:val="1"/>
      <w:numFmt w:val="lowerRoman"/>
      <w:lvlText w:val="%3."/>
      <w:lvlJc w:val="right"/>
      <w:pPr>
        <w:ind w:left="2085" w:hanging="180"/>
      </w:pPr>
      <w:rPr>
        <w:rFonts w:cs="Times New Roman"/>
      </w:rPr>
    </w:lvl>
    <w:lvl w:ilvl="3" w:tplc="0419000F" w:tentative="1">
      <w:start w:val="1"/>
      <w:numFmt w:val="decimal"/>
      <w:lvlText w:val="%4."/>
      <w:lvlJc w:val="left"/>
      <w:pPr>
        <w:ind w:left="2805" w:hanging="360"/>
      </w:pPr>
      <w:rPr>
        <w:rFonts w:cs="Times New Roman"/>
      </w:rPr>
    </w:lvl>
    <w:lvl w:ilvl="4" w:tplc="04190019" w:tentative="1">
      <w:start w:val="1"/>
      <w:numFmt w:val="lowerLetter"/>
      <w:lvlText w:val="%5."/>
      <w:lvlJc w:val="left"/>
      <w:pPr>
        <w:ind w:left="3525" w:hanging="360"/>
      </w:pPr>
      <w:rPr>
        <w:rFonts w:cs="Times New Roman"/>
      </w:rPr>
    </w:lvl>
    <w:lvl w:ilvl="5" w:tplc="0419001B" w:tentative="1">
      <w:start w:val="1"/>
      <w:numFmt w:val="lowerRoman"/>
      <w:lvlText w:val="%6."/>
      <w:lvlJc w:val="right"/>
      <w:pPr>
        <w:ind w:left="4245" w:hanging="180"/>
      </w:pPr>
      <w:rPr>
        <w:rFonts w:cs="Times New Roman"/>
      </w:rPr>
    </w:lvl>
    <w:lvl w:ilvl="6" w:tplc="0419000F" w:tentative="1">
      <w:start w:val="1"/>
      <w:numFmt w:val="decimal"/>
      <w:lvlText w:val="%7."/>
      <w:lvlJc w:val="left"/>
      <w:pPr>
        <w:ind w:left="4965" w:hanging="360"/>
      </w:pPr>
      <w:rPr>
        <w:rFonts w:cs="Times New Roman"/>
      </w:rPr>
    </w:lvl>
    <w:lvl w:ilvl="7" w:tplc="04190019" w:tentative="1">
      <w:start w:val="1"/>
      <w:numFmt w:val="lowerLetter"/>
      <w:lvlText w:val="%8."/>
      <w:lvlJc w:val="left"/>
      <w:pPr>
        <w:ind w:left="5685" w:hanging="360"/>
      </w:pPr>
      <w:rPr>
        <w:rFonts w:cs="Times New Roman"/>
      </w:rPr>
    </w:lvl>
    <w:lvl w:ilvl="8" w:tplc="0419001B" w:tentative="1">
      <w:start w:val="1"/>
      <w:numFmt w:val="lowerRoman"/>
      <w:lvlText w:val="%9."/>
      <w:lvlJc w:val="right"/>
      <w:pPr>
        <w:ind w:left="6405" w:hanging="180"/>
      </w:pPr>
      <w:rPr>
        <w:rFonts w:cs="Times New Roman"/>
      </w:rPr>
    </w:lvl>
  </w:abstractNum>
  <w:abstractNum w:abstractNumId="48">
    <w:nsid w:val="7F495D34"/>
    <w:multiLevelType w:val="hybridMultilevel"/>
    <w:tmpl w:val="150A6516"/>
    <w:lvl w:ilvl="0" w:tplc="5EF69742">
      <w:start w:val="1"/>
      <w:numFmt w:val="decimal"/>
      <w:pStyle w:val="a0"/>
      <w:lvlText w:val="%1."/>
      <w:lvlJc w:val="left"/>
      <w:pPr>
        <w:ind w:left="643" w:hanging="360"/>
      </w:pPr>
      <w:rPr>
        <w:rFonts w:hint="default"/>
        <w:b w:val="0"/>
        <w:sz w:val="16"/>
        <w:szCs w:val="16"/>
      </w:rPr>
    </w:lvl>
    <w:lvl w:ilvl="1" w:tplc="04190019" w:tentative="1">
      <w:start w:val="1"/>
      <w:numFmt w:val="lowerLetter"/>
      <w:lvlText w:val="%2."/>
      <w:lvlJc w:val="left"/>
      <w:pPr>
        <w:ind w:left="1013" w:hanging="360"/>
      </w:pPr>
    </w:lvl>
    <w:lvl w:ilvl="2" w:tplc="0419001B" w:tentative="1">
      <w:start w:val="1"/>
      <w:numFmt w:val="lowerRoman"/>
      <w:lvlText w:val="%3."/>
      <w:lvlJc w:val="right"/>
      <w:pPr>
        <w:ind w:left="1733" w:hanging="180"/>
      </w:pPr>
    </w:lvl>
    <w:lvl w:ilvl="3" w:tplc="0419000F" w:tentative="1">
      <w:start w:val="1"/>
      <w:numFmt w:val="decimal"/>
      <w:lvlText w:val="%4."/>
      <w:lvlJc w:val="left"/>
      <w:pPr>
        <w:ind w:left="2453" w:hanging="360"/>
      </w:pPr>
    </w:lvl>
    <w:lvl w:ilvl="4" w:tplc="04190019" w:tentative="1">
      <w:start w:val="1"/>
      <w:numFmt w:val="lowerLetter"/>
      <w:lvlText w:val="%5."/>
      <w:lvlJc w:val="left"/>
      <w:pPr>
        <w:ind w:left="3173" w:hanging="360"/>
      </w:pPr>
    </w:lvl>
    <w:lvl w:ilvl="5" w:tplc="0419001B" w:tentative="1">
      <w:start w:val="1"/>
      <w:numFmt w:val="lowerRoman"/>
      <w:lvlText w:val="%6."/>
      <w:lvlJc w:val="right"/>
      <w:pPr>
        <w:ind w:left="3893" w:hanging="180"/>
      </w:pPr>
    </w:lvl>
    <w:lvl w:ilvl="6" w:tplc="0419000F" w:tentative="1">
      <w:start w:val="1"/>
      <w:numFmt w:val="decimal"/>
      <w:lvlText w:val="%7."/>
      <w:lvlJc w:val="left"/>
      <w:pPr>
        <w:ind w:left="4613" w:hanging="360"/>
      </w:pPr>
    </w:lvl>
    <w:lvl w:ilvl="7" w:tplc="04190019" w:tentative="1">
      <w:start w:val="1"/>
      <w:numFmt w:val="lowerLetter"/>
      <w:lvlText w:val="%8."/>
      <w:lvlJc w:val="left"/>
      <w:pPr>
        <w:ind w:left="5333" w:hanging="360"/>
      </w:pPr>
    </w:lvl>
    <w:lvl w:ilvl="8" w:tplc="0419001B" w:tentative="1">
      <w:start w:val="1"/>
      <w:numFmt w:val="lowerRoman"/>
      <w:lvlText w:val="%9."/>
      <w:lvlJc w:val="right"/>
      <w:pPr>
        <w:ind w:left="6053" w:hanging="180"/>
      </w:pPr>
    </w:lvl>
  </w:abstractNum>
  <w:num w:numId="1">
    <w:abstractNumId w:val="37"/>
  </w:num>
  <w:num w:numId="2">
    <w:abstractNumId w:val="0"/>
  </w:num>
  <w:num w:numId="3">
    <w:abstractNumId w:val="21"/>
  </w:num>
  <w:num w:numId="4">
    <w:abstractNumId w:val="16"/>
  </w:num>
  <w:num w:numId="5">
    <w:abstractNumId w:val="38"/>
  </w:num>
  <w:num w:numId="6">
    <w:abstractNumId w:val="7"/>
  </w:num>
  <w:num w:numId="7">
    <w:abstractNumId w:val="46"/>
  </w:num>
  <w:num w:numId="8">
    <w:abstractNumId w:val="23"/>
  </w:num>
  <w:num w:numId="9">
    <w:abstractNumId w:val="27"/>
  </w:num>
  <w:num w:numId="10">
    <w:abstractNumId w:val="14"/>
  </w:num>
  <w:num w:numId="11">
    <w:abstractNumId w:val="5"/>
  </w:num>
  <w:num w:numId="12">
    <w:abstractNumId w:val="44"/>
  </w:num>
  <w:num w:numId="13">
    <w:abstractNumId w:val="36"/>
  </w:num>
  <w:num w:numId="14">
    <w:abstractNumId w:val="31"/>
  </w:num>
  <w:num w:numId="15">
    <w:abstractNumId w:val="12"/>
  </w:num>
  <w:num w:numId="16">
    <w:abstractNumId w:val="48"/>
  </w:num>
  <w:num w:numId="17">
    <w:abstractNumId w:val="45"/>
  </w:num>
  <w:num w:numId="18">
    <w:abstractNumId w:val="10"/>
  </w:num>
  <w:num w:numId="19">
    <w:abstractNumId w:val="33"/>
  </w:num>
  <w:num w:numId="20">
    <w:abstractNumId w:val="19"/>
  </w:num>
  <w:num w:numId="21">
    <w:abstractNumId w:val="22"/>
  </w:num>
  <w:num w:numId="22">
    <w:abstractNumId w:val="47"/>
  </w:num>
  <w:num w:numId="23">
    <w:abstractNumId w:val="29"/>
  </w:num>
  <w:num w:numId="24">
    <w:abstractNumId w:val="3"/>
  </w:num>
  <w:num w:numId="25">
    <w:abstractNumId w:val="42"/>
  </w:num>
  <w:num w:numId="26">
    <w:abstractNumId w:val="20"/>
  </w:num>
  <w:num w:numId="27">
    <w:abstractNumId w:val="32"/>
  </w:num>
  <w:num w:numId="28">
    <w:abstractNumId w:val="41"/>
  </w:num>
  <w:num w:numId="29">
    <w:abstractNumId w:val="24"/>
  </w:num>
  <w:num w:numId="30">
    <w:abstractNumId w:val="8"/>
  </w:num>
  <w:num w:numId="31">
    <w:abstractNumId w:val="43"/>
  </w:num>
  <w:num w:numId="32">
    <w:abstractNumId w:val="2"/>
  </w:num>
  <w:num w:numId="33">
    <w:abstractNumId w:val="4"/>
  </w:num>
  <w:num w:numId="34">
    <w:abstractNumId w:val="30"/>
  </w:num>
  <w:num w:numId="35">
    <w:abstractNumId w:val="11"/>
  </w:num>
  <w:num w:numId="36">
    <w:abstractNumId w:val="26"/>
  </w:num>
  <w:num w:numId="37">
    <w:abstractNumId w:val="25"/>
  </w:num>
  <w:num w:numId="38">
    <w:abstractNumId w:val="9"/>
    <w:lvlOverride w:ilvl="0">
      <w:startOverride w:val="1"/>
    </w:lvlOverride>
  </w:num>
  <w:num w:numId="39">
    <w:abstractNumId w:val="1"/>
  </w:num>
  <w:num w:numId="40">
    <w:abstractNumId w:val="13"/>
  </w:num>
  <w:num w:numId="41">
    <w:abstractNumId w:val="34"/>
  </w:num>
  <w:num w:numId="42">
    <w:abstractNumId w:val="40"/>
  </w:num>
  <w:num w:numId="43">
    <w:abstractNumId w:val="28"/>
  </w:num>
  <w:num w:numId="44">
    <w:abstractNumId w:val="6"/>
  </w:num>
  <w:num w:numId="45">
    <w:abstractNumId w:val="18"/>
  </w:num>
  <w:num w:numId="46">
    <w:abstractNumId w:val="39"/>
  </w:num>
  <w:num w:numId="47">
    <w:abstractNumId w:val="17"/>
  </w:num>
  <w:num w:numId="48">
    <w:abstractNumId w:val="35"/>
  </w:num>
  <w:num w:numId="49">
    <w:abstractNumId w:val="1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1450F0"/>
    <w:rsid w:val="0000456D"/>
    <w:rsid w:val="00024973"/>
    <w:rsid w:val="0003377E"/>
    <w:rsid w:val="0003723A"/>
    <w:rsid w:val="000374E3"/>
    <w:rsid w:val="00051DE9"/>
    <w:rsid w:val="00053A88"/>
    <w:rsid w:val="00054534"/>
    <w:rsid w:val="00054B9A"/>
    <w:rsid w:val="00070559"/>
    <w:rsid w:val="00070ADC"/>
    <w:rsid w:val="00076276"/>
    <w:rsid w:val="000764AF"/>
    <w:rsid w:val="00076C4A"/>
    <w:rsid w:val="000804DE"/>
    <w:rsid w:val="00081969"/>
    <w:rsid w:val="00091AA8"/>
    <w:rsid w:val="000A071E"/>
    <w:rsid w:val="000A0BC4"/>
    <w:rsid w:val="000A1C5A"/>
    <w:rsid w:val="000A1E67"/>
    <w:rsid w:val="000A50F9"/>
    <w:rsid w:val="000A7285"/>
    <w:rsid w:val="000C0FEE"/>
    <w:rsid w:val="000C6057"/>
    <w:rsid w:val="000C6A65"/>
    <w:rsid w:val="000D4608"/>
    <w:rsid w:val="000D4E0E"/>
    <w:rsid w:val="000E07F6"/>
    <w:rsid w:val="000E1580"/>
    <w:rsid w:val="000E1C39"/>
    <w:rsid w:val="000E675D"/>
    <w:rsid w:val="000F4B69"/>
    <w:rsid w:val="00101419"/>
    <w:rsid w:val="001020CB"/>
    <w:rsid w:val="0010249B"/>
    <w:rsid w:val="00104780"/>
    <w:rsid w:val="00107606"/>
    <w:rsid w:val="001216AE"/>
    <w:rsid w:val="0012492F"/>
    <w:rsid w:val="00134D08"/>
    <w:rsid w:val="00137F5A"/>
    <w:rsid w:val="00140780"/>
    <w:rsid w:val="001450F0"/>
    <w:rsid w:val="001467A2"/>
    <w:rsid w:val="001555BF"/>
    <w:rsid w:val="001662BD"/>
    <w:rsid w:val="00166A80"/>
    <w:rsid w:val="001770C0"/>
    <w:rsid w:val="00182580"/>
    <w:rsid w:val="00190ED8"/>
    <w:rsid w:val="001A604E"/>
    <w:rsid w:val="001B6373"/>
    <w:rsid w:val="001B7D72"/>
    <w:rsid w:val="001C1900"/>
    <w:rsid w:val="001D0D62"/>
    <w:rsid w:val="001D6C48"/>
    <w:rsid w:val="001D7C77"/>
    <w:rsid w:val="001E6AA4"/>
    <w:rsid w:val="001E6EAD"/>
    <w:rsid w:val="001E7007"/>
    <w:rsid w:val="00201E8C"/>
    <w:rsid w:val="00203B3E"/>
    <w:rsid w:val="0020417F"/>
    <w:rsid w:val="0020511E"/>
    <w:rsid w:val="00231FAC"/>
    <w:rsid w:val="00232F64"/>
    <w:rsid w:val="00241C14"/>
    <w:rsid w:val="002542B8"/>
    <w:rsid w:val="00255092"/>
    <w:rsid w:val="002624DE"/>
    <w:rsid w:val="00272E2F"/>
    <w:rsid w:val="00273D7A"/>
    <w:rsid w:val="00284AA2"/>
    <w:rsid w:val="00296F93"/>
    <w:rsid w:val="002B45D8"/>
    <w:rsid w:val="002C1F13"/>
    <w:rsid w:val="002D2B97"/>
    <w:rsid w:val="002E0903"/>
    <w:rsid w:val="002E1F56"/>
    <w:rsid w:val="002F3ACC"/>
    <w:rsid w:val="002F4EE7"/>
    <w:rsid w:val="002F6F49"/>
    <w:rsid w:val="00305CE0"/>
    <w:rsid w:val="00312D61"/>
    <w:rsid w:val="00312F97"/>
    <w:rsid w:val="003155AD"/>
    <w:rsid w:val="00322E93"/>
    <w:rsid w:val="00351169"/>
    <w:rsid w:val="00351275"/>
    <w:rsid w:val="00363F71"/>
    <w:rsid w:val="00383DED"/>
    <w:rsid w:val="003949A6"/>
    <w:rsid w:val="003A7ECF"/>
    <w:rsid w:val="003B44F1"/>
    <w:rsid w:val="003D76EC"/>
    <w:rsid w:val="003D7A11"/>
    <w:rsid w:val="003E1CE9"/>
    <w:rsid w:val="003E23FF"/>
    <w:rsid w:val="003E51B3"/>
    <w:rsid w:val="003F124F"/>
    <w:rsid w:val="0040168A"/>
    <w:rsid w:val="00403262"/>
    <w:rsid w:val="00421A04"/>
    <w:rsid w:val="00422EFE"/>
    <w:rsid w:val="00424AF2"/>
    <w:rsid w:val="00426008"/>
    <w:rsid w:val="004329B5"/>
    <w:rsid w:val="004336F8"/>
    <w:rsid w:val="00434070"/>
    <w:rsid w:val="00441078"/>
    <w:rsid w:val="00447B5B"/>
    <w:rsid w:val="00450B57"/>
    <w:rsid w:val="00450BC1"/>
    <w:rsid w:val="004613EA"/>
    <w:rsid w:val="00461B8D"/>
    <w:rsid w:val="00463189"/>
    <w:rsid w:val="00464335"/>
    <w:rsid w:val="00475973"/>
    <w:rsid w:val="00484B2E"/>
    <w:rsid w:val="00486E14"/>
    <w:rsid w:val="00492ED0"/>
    <w:rsid w:val="004933A6"/>
    <w:rsid w:val="00497C6A"/>
    <w:rsid w:val="004A13DC"/>
    <w:rsid w:val="004B0A53"/>
    <w:rsid w:val="004B118E"/>
    <w:rsid w:val="004D1F97"/>
    <w:rsid w:val="004E1E78"/>
    <w:rsid w:val="00503119"/>
    <w:rsid w:val="00514670"/>
    <w:rsid w:val="00516CF1"/>
    <w:rsid w:val="00527B73"/>
    <w:rsid w:val="00530B4F"/>
    <w:rsid w:val="00531188"/>
    <w:rsid w:val="005344B8"/>
    <w:rsid w:val="00536A30"/>
    <w:rsid w:val="0055091D"/>
    <w:rsid w:val="0055326D"/>
    <w:rsid w:val="00553C48"/>
    <w:rsid w:val="00553E13"/>
    <w:rsid w:val="00554970"/>
    <w:rsid w:val="00557AD3"/>
    <w:rsid w:val="0056060E"/>
    <w:rsid w:val="005626A6"/>
    <w:rsid w:val="00572538"/>
    <w:rsid w:val="00576A31"/>
    <w:rsid w:val="00576B82"/>
    <w:rsid w:val="0058610C"/>
    <w:rsid w:val="00586151"/>
    <w:rsid w:val="00597030"/>
    <w:rsid w:val="005A0A17"/>
    <w:rsid w:val="005B15D3"/>
    <w:rsid w:val="005B16FD"/>
    <w:rsid w:val="005B4B86"/>
    <w:rsid w:val="005C3228"/>
    <w:rsid w:val="005D2B13"/>
    <w:rsid w:val="005D3712"/>
    <w:rsid w:val="005D759E"/>
    <w:rsid w:val="005E444C"/>
    <w:rsid w:val="005F6EFC"/>
    <w:rsid w:val="006059B5"/>
    <w:rsid w:val="006150C2"/>
    <w:rsid w:val="00625F06"/>
    <w:rsid w:val="00626536"/>
    <w:rsid w:val="00626720"/>
    <w:rsid w:val="00626A07"/>
    <w:rsid w:val="006306B9"/>
    <w:rsid w:val="00637FBB"/>
    <w:rsid w:val="00641B48"/>
    <w:rsid w:val="006479F3"/>
    <w:rsid w:val="00652B01"/>
    <w:rsid w:val="00652CAF"/>
    <w:rsid w:val="00672189"/>
    <w:rsid w:val="00681B08"/>
    <w:rsid w:val="0068499A"/>
    <w:rsid w:val="00695930"/>
    <w:rsid w:val="00695B17"/>
    <w:rsid w:val="006A1625"/>
    <w:rsid w:val="006C73FC"/>
    <w:rsid w:val="006D07B5"/>
    <w:rsid w:val="006F15BC"/>
    <w:rsid w:val="00711B48"/>
    <w:rsid w:val="00711C97"/>
    <w:rsid w:val="00724CFD"/>
    <w:rsid w:val="00726BE0"/>
    <w:rsid w:val="007317DA"/>
    <w:rsid w:val="0073194D"/>
    <w:rsid w:val="007349FA"/>
    <w:rsid w:val="0075053F"/>
    <w:rsid w:val="00752ACA"/>
    <w:rsid w:val="00754532"/>
    <w:rsid w:val="00756469"/>
    <w:rsid w:val="0076312A"/>
    <w:rsid w:val="0078158B"/>
    <w:rsid w:val="00781BDA"/>
    <w:rsid w:val="007905E5"/>
    <w:rsid w:val="007A0BE1"/>
    <w:rsid w:val="007D37D6"/>
    <w:rsid w:val="007D453A"/>
    <w:rsid w:val="007F21E4"/>
    <w:rsid w:val="007F5B83"/>
    <w:rsid w:val="007F7ABE"/>
    <w:rsid w:val="008007C8"/>
    <w:rsid w:val="00803E31"/>
    <w:rsid w:val="008062B9"/>
    <w:rsid w:val="008179A9"/>
    <w:rsid w:val="00822990"/>
    <w:rsid w:val="008229FE"/>
    <w:rsid w:val="00824DFF"/>
    <w:rsid w:val="00831656"/>
    <w:rsid w:val="00837BE0"/>
    <w:rsid w:val="0084571E"/>
    <w:rsid w:val="00850247"/>
    <w:rsid w:val="008522A2"/>
    <w:rsid w:val="008566D8"/>
    <w:rsid w:val="0087224B"/>
    <w:rsid w:val="00884497"/>
    <w:rsid w:val="0089375C"/>
    <w:rsid w:val="008A3ECA"/>
    <w:rsid w:val="008A591C"/>
    <w:rsid w:val="008B2078"/>
    <w:rsid w:val="008B64E6"/>
    <w:rsid w:val="008D1FDA"/>
    <w:rsid w:val="008D3410"/>
    <w:rsid w:val="008D65E3"/>
    <w:rsid w:val="008D7A33"/>
    <w:rsid w:val="008E49E9"/>
    <w:rsid w:val="008E5E48"/>
    <w:rsid w:val="008F5AAB"/>
    <w:rsid w:val="00904294"/>
    <w:rsid w:val="00904BF5"/>
    <w:rsid w:val="009060BF"/>
    <w:rsid w:val="00910134"/>
    <w:rsid w:val="009212A3"/>
    <w:rsid w:val="00933912"/>
    <w:rsid w:val="00936683"/>
    <w:rsid w:val="00943C7B"/>
    <w:rsid w:val="00955C8D"/>
    <w:rsid w:val="009636DB"/>
    <w:rsid w:val="009702C5"/>
    <w:rsid w:val="00970E81"/>
    <w:rsid w:val="009765DE"/>
    <w:rsid w:val="0098309B"/>
    <w:rsid w:val="00985AC8"/>
    <w:rsid w:val="009919FF"/>
    <w:rsid w:val="0099218C"/>
    <w:rsid w:val="0099311C"/>
    <w:rsid w:val="00997BAB"/>
    <w:rsid w:val="009A3E64"/>
    <w:rsid w:val="009A636A"/>
    <w:rsid w:val="009A6E14"/>
    <w:rsid w:val="009A7973"/>
    <w:rsid w:val="009B3DB7"/>
    <w:rsid w:val="009B4E83"/>
    <w:rsid w:val="009B60B4"/>
    <w:rsid w:val="009B6501"/>
    <w:rsid w:val="009C14B5"/>
    <w:rsid w:val="009C317A"/>
    <w:rsid w:val="009C40EB"/>
    <w:rsid w:val="009C77C8"/>
    <w:rsid w:val="009D106A"/>
    <w:rsid w:val="009D2D13"/>
    <w:rsid w:val="009D6D5D"/>
    <w:rsid w:val="009E3205"/>
    <w:rsid w:val="00A0160C"/>
    <w:rsid w:val="00A17BA3"/>
    <w:rsid w:val="00A2020E"/>
    <w:rsid w:val="00A273A7"/>
    <w:rsid w:val="00A421F4"/>
    <w:rsid w:val="00A5755B"/>
    <w:rsid w:val="00A77303"/>
    <w:rsid w:val="00A82976"/>
    <w:rsid w:val="00A83670"/>
    <w:rsid w:val="00AA3FC9"/>
    <w:rsid w:val="00AC6BF2"/>
    <w:rsid w:val="00AD1FE6"/>
    <w:rsid w:val="00AD31B4"/>
    <w:rsid w:val="00AD57EA"/>
    <w:rsid w:val="00AE081F"/>
    <w:rsid w:val="00AE4A84"/>
    <w:rsid w:val="00AF3D18"/>
    <w:rsid w:val="00B043D6"/>
    <w:rsid w:val="00B05EA1"/>
    <w:rsid w:val="00B35D62"/>
    <w:rsid w:val="00B41D9E"/>
    <w:rsid w:val="00B41DB2"/>
    <w:rsid w:val="00B7433E"/>
    <w:rsid w:val="00B805B2"/>
    <w:rsid w:val="00B90AAF"/>
    <w:rsid w:val="00B93427"/>
    <w:rsid w:val="00B94916"/>
    <w:rsid w:val="00BA28E2"/>
    <w:rsid w:val="00BA695C"/>
    <w:rsid w:val="00BA76E4"/>
    <w:rsid w:val="00BB2024"/>
    <w:rsid w:val="00BB32B0"/>
    <w:rsid w:val="00BC1188"/>
    <w:rsid w:val="00BC1B9A"/>
    <w:rsid w:val="00BD2FEE"/>
    <w:rsid w:val="00BD6707"/>
    <w:rsid w:val="00BE0490"/>
    <w:rsid w:val="00BF6BA5"/>
    <w:rsid w:val="00C04DFB"/>
    <w:rsid w:val="00C10A7E"/>
    <w:rsid w:val="00C15221"/>
    <w:rsid w:val="00C16E0A"/>
    <w:rsid w:val="00C35AC5"/>
    <w:rsid w:val="00C47F05"/>
    <w:rsid w:val="00C60F7C"/>
    <w:rsid w:val="00C63464"/>
    <w:rsid w:val="00C727B0"/>
    <w:rsid w:val="00C80409"/>
    <w:rsid w:val="00C83096"/>
    <w:rsid w:val="00C85523"/>
    <w:rsid w:val="00C876C2"/>
    <w:rsid w:val="00C940CA"/>
    <w:rsid w:val="00C94DFF"/>
    <w:rsid w:val="00C96BEC"/>
    <w:rsid w:val="00CA0C16"/>
    <w:rsid w:val="00CA0F75"/>
    <w:rsid w:val="00CA4037"/>
    <w:rsid w:val="00CA7A64"/>
    <w:rsid w:val="00CC1B68"/>
    <w:rsid w:val="00CE2DFE"/>
    <w:rsid w:val="00CE3C83"/>
    <w:rsid w:val="00CE4FD2"/>
    <w:rsid w:val="00CF0C63"/>
    <w:rsid w:val="00CF70C3"/>
    <w:rsid w:val="00D045D9"/>
    <w:rsid w:val="00D05661"/>
    <w:rsid w:val="00D17237"/>
    <w:rsid w:val="00D172CC"/>
    <w:rsid w:val="00D264A9"/>
    <w:rsid w:val="00D378C1"/>
    <w:rsid w:val="00D41569"/>
    <w:rsid w:val="00D41985"/>
    <w:rsid w:val="00D419CF"/>
    <w:rsid w:val="00D512B5"/>
    <w:rsid w:val="00D541A0"/>
    <w:rsid w:val="00D54DB0"/>
    <w:rsid w:val="00D564EF"/>
    <w:rsid w:val="00D57654"/>
    <w:rsid w:val="00D74C8E"/>
    <w:rsid w:val="00D75ED2"/>
    <w:rsid w:val="00D8126E"/>
    <w:rsid w:val="00D84401"/>
    <w:rsid w:val="00D95E12"/>
    <w:rsid w:val="00D966D1"/>
    <w:rsid w:val="00D96C01"/>
    <w:rsid w:val="00DB1E5C"/>
    <w:rsid w:val="00DB5762"/>
    <w:rsid w:val="00DD031C"/>
    <w:rsid w:val="00DD41DF"/>
    <w:rsid w:val="00DF27E1"/>
    <w:rsid w:val="00DF75FA"/>
    <w:rsid w:val="00E00A04"/>
    <w:rsid w:val="00E03F19"/>
    <w:rsid w:val="00E049AD"/>
    <w:rsid w:val="00E11C12"/>
    <w:rsid w:val="00E22B24"/>
    <w:rsid w:val="00E33992"/>
    <w:rsid w:val="00E44F16"/>
    <w:rsid w:val="00E64789"/>
    <w:rsid w:val="00E6558A"/>
    <w:rsid w:val="00E669A3"/>
    <w:rsid w:val="00E67CC2"/>
    <w:rsid w:val="00E717C3"/>
    <w:rsid w:val="00E80958"/>
    <w:rsid w:val="00E92075"/>
    <w:rsid w:val="00E94500"/>
    <w:rsid w:val="00E971A7"/>
    <w:rsid w:val="00EA2DC0"/>
    <w:rsid w:val="00EB7A50"/>
    <w:rsid w:val="00EC6639"/>
    <w:rsid w:val="00ED0DFC"/>
    <w:rsid w:val="00ED65F3"/>
    <w:rsid w:val="00EE1C3B"/>
    <w:rsid w:val="00F011B8"/>
    <w:rsid w:val="00F03B36"/>
    <w:rsid w:val="00F04962"/>
    <w:rsid w:val="00F23897"/>
    <w:rsid w:val="00F25656"/>
    <w:rsid w:val="00F27D6D"/>
    <w:rsid w:val="00F3742B"/>
    <w:rsid w:val="00F454E8"/>
    <w:rsid w:val="00F53709"/>
    <w:rsid w:val="00F54022"/>
    <w:rsid w:val="00F55D96"/>
    <w:rsid w:val="00F72F46"/>
    <w:rsid w:val="00F77EBE"/>
    <w:rsid w:val="00F8174E"/>
    <w:rsid w:val="00F905C8"/>
    <w:rsid w:val="00F9574D"/>
    <w:rsid w:val="00FA149D"/>
    <w:rsid w:val="00FA1830"/>
    <w:rsid w:val="00FA55A9"/>
    <w:rsid w:val="00FD3B4E"/>
    <w:rsid w:val="00FD6FC9"/>
    <w:rsid w:val="00FD74E4"/>
    <w:rsid w:val="00FF1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450F0"/>
    <w:pPr>
      <w:spacing w:after="200" w:line="276" w:lineRule="auto"/>
    </w:pPr>
    <w:rPr>
      <w:sz w:val="22"/>
      <w:szCs w:val="22"/>
      <w:lang w:eastAsia="en-US"/>
    </w:rPr>
  </w:style>
  <w:style w:type="paragraph" w:styleId="1">
    <w:name w:val="heading 1"/>
    <w:basedOn w:val="a1"/>
    <w:next w:val="a1"/>
    <w:link w:val="10"/>
    <w:qFormat/>
    <w:rsid w:val="00312D6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1"/>
    <w:next w:val="a1"/>
    <w:link w:val="20"/>
    <w:uiPriority w:val="9"/>
    <w:qFormat/>
    <w:rsid w:val="00312D61"/>
    <w:pPr>
      <w:keepNext/>
      <w:widowControl w:val="0"/>
      <w:spacing w:after="0" w:line="240" w:lineRule="auto"/>
      <w:ind w:firstLine="284"/>
      <w:jc w:val="center"/>
      <w:outlineLvl w:val="1"/>
    </w:pPr>
    <w:rPr>
      <w:rFonts w:ascii="Times New Roman" w:eastAsia="Times New Roman" w:hAnsi="Times New Roman"/>
      <w:b/>
      <w:bCs/>
      <w:sz w:val="28"/>
      <w:szCs w:val="28"/>
      <w:lang w:eastAsia="ru-RU"/>
    </w:rPr>
  </w:style>
  <w:style w:type="paragraph" w:styleId="3">
    <w:name w:val="heading 3"/>
    <w:basedOn w:val="a1"/>
    <w:next w:val="a1"/>
    <w:link w:val="30"/>
    <w:qFormat/>
    <w:rsid w:val="00312D61"/>
    <w:pPr>
      <w:keepNext/>
      <w:widowControl w:val="0"/>
      <w:autoSpaceDE w:val="0"/>
      <w:autoSpaceDN w:val="0"/>
      <w:adjustRightInd w:val="0"/>
      <w:spacing w:after="0" w:line="240" w:lineRule="auto"/>
      <w:jc w:val="center"/>
      <w:outlineLvl w:val="2"/>
    </w:pPr>
    <w:rPr>
      <w:rFonts w:ascii="Times New Roman" w:eastAsia="Times New Roman" w:hAnsi="Times New Roman"/>
      <w:b/>
      <w:sz w:val="28"/>
      <w:szCs w:val="28"/>
      <w:lang w:eastAsia="ru-RU"/>
    </w:rPr>
  </w:style>
  <w:style w:type="paragraph" w:styleId="4">
    <w:name w:val="heading 4"/>
    <w:basedOn w:val="a1"/>
    <w:next w:val="a1"/>
    <w:link w:val="40"/>
    <w:qFormat/>
    <w:rsid w:val="00312D61"/>
    <w:pPr>
      <w:keepNext/>
      <w:widowControl w:val="0"/>
      <w:spacing w:after="0" w:line="240" w:lineRule="auto"/>
      <w:ind w:firstLine="284"/>
      <w:jc w:val="center"/>
      <w:outlineLvl w:val="3"/>
    </w:pPr>
    <w:rPr>
      <w:rFonts w:ascii="Times New Roman" w:eastAsia="Times New Roman" w:hAnsi="Times New Roman"/>
      <w:b/>
      <w:bCs/>
      <w:sz w:val="20"/>
      <w:szCs w:val="24"/>
      <w:lang w:eastAsia="ru-RU"/>
    </w:rPr>
  </w:style>
  <w:style w:type="paragraph" w:styleId="5">
    <w:name w:val="heading 5"/>
    <w:basedOn w:val="a1"/>
    <w:next w:val="a1"/>
    <w:link w:val="50"/>
    <w:qFormat/>
    <w:rsid w:val="00312D61"/>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1"/>
    <w:next w:val="a1"/>
    <w:link w:val="60"/>
    <w:qFormat/>
    <w:rsid w:val="00312D61"/>
    <w:pPr>
      <w:spacing w:before="240" w:after="60" w:line="240" w:lineRule="auto"/>
      <w:outlineLvl w:val="5"/>
    </w:pPr>
    <w:rPr>
      <w:rFonts w:ascii="Times New Roman" w:eastAsia="Times New Roman" w:hAnsi="Times New Roman"/>
      <w:b/>
      <w:bCs/>
      <w:lang w:eastAsia="ru-RU"/>
    </w:rPr>
  </w:style>
  <w:style w:type="paragraph" w:styleId="7">
    <w:name w:val="heading 7"/>
    <w:basedOn w:val="a1"/>
    <w:next w:val="a1"/>
    <w:link w:val="70"/>
    <w:qFormat/>
    <w:rsid w:val="00312D61"/>
    <w:pPr>
      <w:keepNext/>
      <w:widowControl w:val="0"/>
      <w:spacing w:after="0" w:line="240" w:lineRule="auto"/>
      <w:ind w:left="284"/>
      <w:jc w:val="center"/>
      <w:outlineLvl w:val="6"/>
    </w:pPr>
    <w:rPr>
      <w:rFonts w:ascii="Times New Roman" w:eastAsia="Times New Roman" w:hAnsi="Times New Roman"/>
      <w:b/>
      <w:sz w:val="28"/>
      <w:szCs w:val="28"/>
      <w:lang w:eastAsia="ru-RU"/>
    </w:rPr>
  </w:style>
  <w:style w:type="paragraph" w:styleId="8">
    <w:name w:val="heading 8"/>
    <w:basedOn w:val="a1"/>
    <w:next w:val="a1"/>
    <w:link w:val="80"/>
    <w:qFormat/>
    <w:rsid w:val="00312D61"/>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1"/>
    <w:next w:val="a1"/>
    <w:link w:val="90"/>
    <w:qFormat/>
    <w:rsid w:val="00312D61"/>
    <w:pPr>
      <w:keepNext/>
      <w:widowControl w:val="0"/>
      <w:spacing w:after="0" w:line="240" w:lineRule="auto"/>
      <w:jc w:val="center"/>
      <w:outlineLvl w:val="8"/>
    </w:pPr>
    <w:rPr>
      <w:rFonts w:ascii="Times New Roman" w:eastAsia="Times New Roman" w:hAnsi="Times New Roman"/>
      <w:b/>
      <w:sz w:val="28"/>
      <w:szCs w:val="28"/>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312D61"/>
    <w:rPr>
      <w:rFonts w:ascii="Arial" w:eastAsia="Times New Roman" w:hAnsi="Arial" w:cs="Arial"/>
      <w:b/>
      <w:bCs/>
      <w:kern w:val="32"/>
      <w:sz w:val="32"/>
      <w:szCs w:val="32"/>
    </w:rPr>
  </w:style>
  <w:style w:type="character" w:customStyle="1" w:styleId="20">
    <w:name w:val="Заголовок 2 Знак"/>
    <w:link w:val="2"/>
    <w:uiPriority w:val="9"/>
    <w:rsid w:val="00312D61"/>
    <w:rPr>
      <w:rFonts w:ascii="Times New Roman" w:eastAsia="Times New Roman" w:hAnsi="Times New Roman"/>
      <w:b/>
      <w:bCs/>
      <w:sz w:val="28"/>
      <w:szCs w:val="28"/>
    </w:rPr>
  </w:style>
  <w:style w:type="character" w:customStyle="1" w:styleId="30">
    <w:name w:val="Заголовок 3 Знак"/>
    <w:link w:val="3"/>
    <w:rsid w:val="00312D61"/>
    <w:rPr>
      <w:rFonts w:ascii="Times New Roman" w:eastAsia="Times New Roman" w:hAnsi="Times New Roman"/>
      <w:b/>
      <w:sz w:val="28"/>
      <w:szCs w:val="28"/>
    </w:rPr>
  </w:style>
  <w:style w:type="character" w:customStyle="1" w:styleId="40">
    <w:name w:val="Заголовок 4 Знак"/>
    <w:link w:val="4"/>
    <w:rsid w:val="00312D61"/>
    <w:rPr>
      <w:rFonts w:ascii="Times New Roman" w:eastAsia="Times New Roman" w:hAnsi="Times New Roman"/>
      <w:b/>
      <w:bCs/>
      <w:szCs w:val="24"/>
    </w:rPr>
  </w:style>
  <w:style w:type="character" w:customStyle="1" w:styleId="50">
    <w:name w:val="Заголовок 5 Знак"/>
    <w:link w:val="5"/>
    <w:rsid w:val="00312D61"/>
    <w:rPr>
      <w:rFonts w:ascii="Times New Roman" w:eastAsia="Times New Roman" w:hAnsi="Times New Roman"/>
      <w:b/>
      <w:bCs/>
      <w:i/>
      <w:iCs/>
      <w:sz w:val="26"/>
      <w:szCs w:val="26"/>
    </w:rPr>
  </w:style>
  <w:style w:type="character" w:customStyle="1" w:styleId="60">
    <w:name w:val="Заголовок 6 Знак"/>
    <w:link w:val="6"/>
    <w:rsid w:val="00312D61"/>
    <w:rPr>
      <w:rFonts w:ascii="Times New Roman" w:eastAsia="Times New Roman" w:hAnsi="Times New Roman"/>
      <w:b/>
      <w:bCs/>
      <w:sz w:val="22"/>
      <w:szCs w:val="22"/>
    </w:rPr>
  </w:style>
  <w:style w:type="character" w:customStyle="1" w:styleId="70">
    <w:name w:val="Заголовок 7 Знак"/>
    <w:link w:val="7"/>
    <w:rsid w:val="00312D61"/>
    <w:rPr>
      <w:rFonts w:ascii="Times New Roman" w:eastAsia="Times New Roman" w:hAnsi="Times New Roman"/>
      <w:b/>
      <w:sz w:val="28"/>
      <w:szCs w:val="28"/>
    </w:rPr>
  </w:style>
  <w:style w:type="character" w:customStyle="1" w:styleId="80">
    <w:name w:val="Заголовок 8 Знак"/>
    <w:link w:val="8"/>
    <w:rsid w:val="00312D61"/>
    <w:rPr>
      <w:rFonts w:ascii="Times New Roman" w:eastAsia="Times New Roman" w:hAnsi="Times New Roman"/>
      <w:i/>
      <w:iCs/>
      <w:sz w:val="24"/>
      <w:szCs w:val="24"/>
    </w:rPr>
  </w:style>
  <w:style w:type="character" w:customStyle="1" w:styleId="90">
    <w:name w:val="Заголовок 9 Знак"/>
    <w:link w:val="9"/>
    <w:rsid w:val="00312D61"/>
    <w:rPr>
      <w:rFonts w:ascii="Times New Roman" w:eastAsia="Times New Roman" w:hAnsi="Times New Roman"/>
      <w:b/>
      <w:sz w:val="28"/>
      <w:szCs w:val="28"/>
    </w:rPr>
  </w:style>
  <w:style w:type="paragraph" w:styleId="a5">
    <w:name w:val="caption"/>
    <w:basedOn w:val="a1"/>
    <w:next w:val="a1"/>
    <w:uiPriority w:val="35"/>
    <w:qFormat/>
    <w:rsid w:val="00312D61"/>
    <w:pPr>
      <w:spacing w:after="0" w:line="240" w:lineRule="auto"/>
      <w:jc w:val="right"/>
    </w:pPr>
    <w:rPr>
      <w:rFonts w:ascii="Times New Roman" w:eastAsia="Times New Roman" w:hAnsi="Times New Roman"/>
      <w:sz w:val="20"/>
      <w:szCs w:val="24"/>
      <w:lang w:eastAsia="ru-RU"/>
    </w:rPr>
  </w:style>
  <w:style w:type="paragraph" w:styleId="a6">
    <w:name w:val="Title"/>
    <w:basedOn w:val="a1"/>
    <w:link w:val="a7"/>
    <w:qFormat/>
    <w:rsid w:val="00312D61"/>
    <w:pPr>
      <w:widowControl w:val="0"/>
      <w:autoSpaceDE w:val="0"/>
      <w:autoSpaceDN w:val="0"/>
      <w:adjustRightInd w:val="0"/>
      <w:spacing w:after="0" w:line="240" w:lineRule="auto"/>
      <w:jc w:val="center"/>
    </w:pPr>
    <w:rPr>
      <w:rFonts w:ascii="Times New Roman" w:eastAsia="Times New Roman" w:hAnsi="Times New Roman"/>
      <w:b/>
      <w:sz w:val="28"/>
      <w:szCs w:val="28"/>
      <w:lang w:eastAsia="ru-RU"/>
    </w:rPr>
  </w:style>
  <w:style w:type="character" w:customStyle="1" w:styleId="a7">
    <w:name w:val="Название Знак"/>
    <w:link w:val="a6"/>
    <w:rsid w:val="00312D61"/>
    <w:rPr>
      <w:rFonts w:ascii="Times New Roman" w:eastAsia="Times New Roman" w:hAnsi="Times New Roman"/>
      <w:b/>
      <w:sz w:val="28"/>
      <w:szCs w:val="28"/>
    </w:rPr>
  </w:style>
  <w:style w:type="character" w:styleId="a8">
    <w:name w:val="Strong"/>
    <w:uiPriority w:val="22"/>
    <w:qFormat/>
    <w:rsid w:val="00312D61"/>
    <w:rPr>
      <w:b/>
      <w:bCs/>
    </w:rPr>
  </w:style>
  <w:style w:type="table" w:styleId="a9">
    <w:name w:val="Table Grid"/>
    <w:basedOn w:val="a3"/>
    <w:rsid w:val="001450F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ody Text Indent"/>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w:basedOn w:val="a1"/>
    <w:link w:val="11"/>
    <w:rsid w:val="001450F0"/>
    <w:pPr>
      <w:spacing w:after="0" w:line="240" w:lineRule="auto"/>
      <w:ind w:firstLine="426"/>
      <w:jc w:val="both"/>
    </w:pPr>
    <w:rPr>
      <w:rFonts w:ascii="Times New Roman" w:eastAsia="Times New Roman" w:hAnsi="Times New Roman"/>
      <w:sz w:val="28"/>
      <w:szCs w:val="20"/>
      <w:lang w:eastAsia="ru-RU"/>
    </w:rPr>
  </w:style>
  <w:style w:type="character" w:customStyle="1" w:styleId="11">
    <w:name w:val="Основной текст с отступом Знак1"/>
    <w:aliases w:val="Основной текст с отступом Знак1 Знак Знак Знак,Основной текст с отступом Знак Знак Знак Знак Знак,Основной текст с отступом Знак1 Знак Знак Знак Знак Знак,Основной текст с отступом Знак Знак Знак"/>
    <w:basedOn w:val="a2"/>
    <w:link w:val="aa"/>
    <w:rsid w:val="001450F0"/>
    <w:rPr>
      <w:rFonts w:ascii="Times New Roman" w:eastAsia="Times New Roman" w:hAnsi="Times New Roman"/>
      <w:sz w:val="28"/>
    </w:rPr>
  </w:style>
  <w:style w:type="character" w:customStyle="1" w:styleId="ab">
    <w:name w:val="Основной текст с отступом Знак"/>
    <w:basedOn w:val="a2"/>
    <w:uiPriority w:val="99"/>
    <w:semiHidden/>
    <w:rsid w:val="001450F0"/>
    <w:rPr>
      <w:sz w:val="22"/>
      <w:szCs w:val="22"/>
      <w:lang w:eastAsia="en-US"/>
    </w:rPr>
  </w:style>
  <w:style w:type="paragraph" w:styleId="ac">
    <w:name w:val="No Spacing"/>
    <w:uiPriority w:val="99"/>
    <w:qFormat/>
    <w:rsid w:val="001450F0"/>
    <w:rPr>
      <w:rFonts w:ascii="Times New Roman" w:eastAsia="Times New Roman" w:hAnsi="Times New Roman"/>
      <w:sz w:val="28"/>
      <w:szCs w:val="24"/>
    </w:rPr>
  </w:style>
  <w:style w:type="paragraph" w:styleId="ad">
    <w:name w:val="List Paragraph"/>
    <w:basedOn w:val="a1"/>
    <w:uiPriority w:val="34"/>
    <w:qFormat/>
    <w:rsid w:val="001450F0"/>
    <w:pPr>
      <w:spacing w:after="0" w:line="360" w:lineRule="auto"/>
      <w:ind w:left="720" w:firstLine="284"/>
      <w:contextualSpacing/>
      <w:jc w:val="both"/>
    </w:pPr>
  </w:style>
  <w:style w:type="character" w:customStyle="1" w:styleId="21">
    <w:name w:val="Основной текст (2)_"/>
    <w:basedOn w:val="a2"/>
    <w:link w:val="22"/>
    <w:rsid w:val="001450F0"/>
    <w:rPr>
      <w:rFonts w:ascii="Times New Roman" w:eastAsia="Times New Roman" w:hAnsi="Times New Roman"/>
      <w:b/>
      <w:bCs/>
      <w:spacing w:val="-2"/>
      <w:shd w:val="clear" w:color="auto" w:fill="FFFFFF"/>
    </w:rPr>
  </w:style>
  <w:style w:type="paragraph" w:customStyle="1" w:styleId="22">
    <w:name w:val="Основной текст (2)"/>
    <w:basedOn w:val="a1"/>
    <w:link w:val="21"/>
    <w:rsid w:val="001450F0"/>
    <w:pPr>
      <w:widowControl w:val="0"/>
      <w:shd w:val="clear" w:color="auto" w:fill="FFFFFF"/>
      <w:spacing w:after="60" w:line="0" w:lineRule="atLeast"/>
      <w:jc w:val="center"/>
    </w:pPr>
    <w:rPr>
      <w:rFonts w:ascii="Times New Roman" w:eastAsia="Times New Roman" w:hAnsi="Times New Roman"/>
      <w:b/>
      <w:bCs/>
      <w:spacing w:val="-2"/>
      <w:sz w:val="20"/>
      <w:szCs w:val="20"/>
      <w:lang w:eastAsia="ru-RU"/>
    </w:rPr>
  </w:style>
  <w:style w:type="paragraph" w:styleId="ae">
    <w:name w:val="Body Text"/>
    <w:basedOn w:val="a1"/>
    <w:link w:val="af"/>
    <w:unhideWhenUsed/>
    <w:rsid w:val="001450F0"/>
    <w:pPr>
      <w:spacing w:after="120"/>
    </w:pPr>
  </w:style>
  <w:style w:type="character" w:customStyle="1" w:styleId="af">
    <w:name w:val="Основной текст Знак"/>
    <w:basedOn w:val="a2"/>
    <w:link w:val="ae"/>
    <w:rsid w:val="001450F0"/>
    <w:rPr>
      <w:sz w:val="22"/>
      <w:szCs w:val="22"/>
      <w:lang w:eastAsia="en-US"/>
    </w:rPr>
  </w:style>
  <w:style w:type="paragraph" w:customStyle="1" w:styleId="71">
    <w:name w:val="заголовок 7"/>
    <w:basedOn w:val="a1"/>
    <w:next w:val="a1"/>
    <w:rsid w:val="001450F0"/>
    <w:pPr>
      <w:keepNext/>
      <w:spacing w:after="0" w:line="240" w:lineRule="auto"/>
      <w:jc w:val="center"/>
    </w:pPr>
    <w:rPr>
      <w:rFonts w:ascii="Times New Roman" w:eastAsia="Times New Roman" w:hAnsi="Times New Roman"/>
      <w:sz w:val="28"/>
      <w:szCs w:val="28"/>
      <w:lang w:val="en-US" w:eastAsia="ru-RU"/>
    </w:rPr>
  </w:style>
  <w:style w:type="paragraph" w:customStyle="1" w:styleId="15">
    <w:name w:val="Основной с отступом 1.5"/>
    <w:basedOn w:val="a1"/>
    <w:autoRedefine/>
    <w:rsid w:val="001450F0"/>
    <w:pPr>
      <w:autoSpaceDE w:val="0"/>
      <w:autoSpaceDN w:val="0"/>
      <w:adjustRightInd w:val="0"/>
      <w:spacing w:after="0" w:line="360" w:lineRule="exact"/>
      <w:jc w:val="both"/>
    </w:pPr>
    <w:rPr>
      <w:rFonts w:ascii="Times New Roman" w:eastAsia="Times New Roman" w:hAnsi="Times New Roman"/>
      <w:color w:val="000000"/>
      <w:sz w:val="24"/>
      <w:szCs w:val="28"/>
      <w:lang w:eastAsia="ru-RU"/>
    </w:rPr>
  </w:style>
  <w:style w:type="character" w:customStyle="1" w:styleId="23">
    <w:name w:val="Основной текст (2) + Полужирный"/>
    <w:rsid w:val="001450F0"/>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A40">
    <w:name w:val="A4"/>
    <w:uiPriority w:val="99"/>
    <w:rsid w:val="001450F0"/>
    <w:rPr>
      <w:rFonts w:cs="Frutiger 55 Roman"/>
      <w:color w:val="000000"/>
      <w:sz w:val="18"/>
      <w:szCs w:val="18"/>
    </w:rPr>
  </w:style>
  <w:style w:type="paragraph" w:customStyle="1" w:styleId="210">
    <w:name w:val="Основной текст 21"/>
    <w:basedOn w:val="a1"/>
    <w:rsid w:val="001450F0"/>
    <w:pPr>
      <w:spacing w:after="0" w:line="240" w:lineRule="auto"/>
      <w:jc w:val="center"/>
    </w:pPr>
    <w:rPr>
      <w:rFonts w:ascii="Times New Roman" w:eastAsia="Times New Roman" w:hAnsi="Times New Roman"/>
      <w:b/>
      <w:sz w:val="28"/>
      <w:szCs w:val="20"/>
      <w:lang w:eastAsia="ru-RU"/>
    </w:rPr>
  </w:style>
  <w:style w:type="paragraph" w:styleId="af0">
    <w:name w:val="Normal (Web)"/>
    <w:aliases w:val="Обычный (Web)"/>
    <w:basedOn w:val="a1"/>
    <w:uiPriority w:val="99"/>
    <w:qFormat/>
    <w:rsid w:val="001450F0"/>
    <w:pPr>
      <w:spacing w:before="100" w:beforeAutospacing="1" w:after="100" w:afterAutospacing="1" w:line="240" w:lineRule="auto"/>
    </w:pPr>
    <w:rPr>
      <w:rFonts w:ascii="Times New Roman" w:hAnsi="Times New Roman"/>
      <w:sz w:val="24"/>
      <w:szCs w:val="24"/>
      <w:lang w:eastAsia="ru-RU"/>
    </w:rPr>
  </w:style>
  <w:style w:type="character" w:styleId="af1">
    <w:name w:val="Emphasis"/>
    <w:basedOn w:val="a2"/>
    <w:qFormat/>
    <w:rsid w:val="001450F0"/>
    <w:rPr>
      <w:i/>
      <w:iCs/>
    </w:rPr>
  </w:style>
  <w:style w:type="character" w:styleId="af2">
    <w:name w:val="Hyperlink"/>
    <w:basedOn w:val="a2"/>
    <w:uiPriority w:val="99"/>
    <w:unhideWhenUsed/>
    <w:rsid w:val="001450F0"/>
    <w:rPr>
      <w:color w:val="0000FF" w:themeColor="hyperlink"/>
      <w:u w:val="single"/>
    </w:rPr>
  </w:style>
  <w:style w:type="character" w:customStyle="1" w:styleId="FontStyle121">
    <w:name w:val="Font Style121"/>
    <w:rsid w:val="001450F0"/>
    <w:rPr>
      <w:rFonts w:ascii="Times New Roman" w:hAnsi="Times New Roman"/>
      <w:b/>
      <w:sz w:val="20"/>
    </w:rPr>
  </w:style>
  <w:style w:type="paragraph" w:customStyle="1" w:styleId="Style2">
    <w:name w:val="Style2"/>
    <w:basedOn w:val="a1"/>
    <w:uiPriority w:val="99"/>
    <w:rsid w:val="001450F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1"/>
    <w:uiPriority w:val="99"/>
    <w:rsid w:val="001450F0"/>
    <w:pPr>
      <w:widowControl w:val="0"/>
      <w:autoSpaceDE w:val="0"/>
      <w:autoSpaceDN w:val="0"/>
      <w:adjustRightInd w:val="0"/>
      <w:spacing w:after="0" w:line="482" w:lineRule="exact"/>
      <w:jc w:val="both"/>
    </w:pPr>
    <w:rPr>
      <w:rFonts w:ascii="Times New Roman" w:eastAsia="Times New Roman" w:hAnsi="Times New Roman"/>
      <w:sz w:val="24"/>
      <w:szCs w:val="24"/>
      <w:lang w:eastAsia="ru-RU"/>
    </w:rPr>
  </w:style>
  <w:style w:type="paragraph" w:customStyle="1" w:styleId="Style6">
    <w:name w:val="Style6"/>
    <w:basedOn w:val="a1"/>
    <w:uiPriority w:val="99"/>
    <w:rsid w:val="001450F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7">
    <w:name w:val="Style7"/>
    <w:basedOn w:val="a1"/>
    <w:uiPriority w:val="99"/>
    <w:rsid w:val="001450F0"/>
    <w:pPr>
      <w:widowControl w:val="0"/>
      <w:autoSpaceDE w:val="0"/>
      <w:autoSpaceDN w:val="0"/>
      <w:adjustRightInd w:val="0"/>
      <w:spacing w:after="0" w:line="479" w:lineRule="exact"/>
      <w:ind w:firstLine="706"/>
      <w:jc w:val="both"/>
    </w:pPr>
    <w:rPr>
      <w:rFonts w:ascii="Times New Roman" w:eastAsia="Times New Roman" w:hAnsi="Times New Roman"/>
      <w:sz w:val="24"/>
      <w:szCs w:val="24"/>
      <w:lang w:eastAsia="ru-RU"/>
    </w:rPr>
  </w:style>
  <w:style w:type="paragraph" w:customStyle="1" w:styleId="Style8">
    <w:name w:val="Style8"/>
    <w:basedOn w:val="a1"/>
    <w:uiPriority w:val="99"/>
    <w:rsid w:val="001450F0"/>
    <w:pPr>
      <w:widowControl w:val="0"/>
      <w:autoSpaceDE w:val="0"/>
      <w:autoSpaceDN w:val="0"/>
      <w:adjustRightInd w:val="0"/>
      <w:spacing w:after="0" w:line="482" w:lineRule="exact"/>
      <w:ind w:firstLine="353"/>
      <w:jc w:val="both"/>
    </w:pPr>
    <w:rPr>
      <w:rFonts w:ascii="Times New Roman" w:eastAsia="Times New Roman" w:hAnsi="Times New Roman"/>
      <w:sz w:val="24"/>
      <w:szCs w:val="24"/>
      <w:lang w:eastAsia="ru-RU"/>
    </w:rPr>
  </w:style>
  <w:style w:type="paragraph" w:customStyle="1" w:styleId="Style11">
    <w:name w:val="Style11"/>
    <w:basedOn w:val="a1"/>
    <w:uiPriority w:val="99"/>
    <w:rsid w:val="001450F0"/>
    <w:pPr>
      <w:widowControl w:val="0"/>
      <w:autoSpaceDE w:val="0"/>
      <w:autoSpaceDN w:val="0"/>
      <w:adjustRightInd w:val="0"/>
      <w:spacing w:after="0" w:line="482" w:lineRule="exact"/>
      <w:ind w:hanging="353"/>
      <w:jc w:val="both"/>
    </w:pPr>
    <w:rPr>
      <w:rFonts w:ascii="Times New Roman" w:eastAsia="Times New Roman" w:hAnsi="Times New Roman"/>
      <w:sz w:val="24"/>
      <w:szCs w:val="24"/>
      <w:lang w:eastAsia="ru-RU"/>
    </w:rPr>
  </w:style>
  <w:style w:type="paragraph" w:customStyle="1" w:styleId="Style53">
    <w:name w:val="Style53"/>
    <w:basedOn w:val="a1"/>
    <w:uiPriority w:val="99"/>
    <w:rsid w:val="001450F0"/>
    <w:pPr>
      <w:widowControl w:val="0"/>
      <w:autoSpaceDE w:val="0"/>
      <w:autoSpaceDN w:val="0"/>
      <w:adjustRightInd w:val="0"/>
      <w:spacing w:after="0" w:line="317" w:lineRule="exact"/>
      <w:ind w:firstLine="259"/>
    </w:pPr>
    <w:rPr>
      <w:rFonts w:ascii="Times New Roman" w:eastAsia="Times New Roman" w:hAnsi="Times New Roman"/>
      <w:sz w:val="24"/>
      <w:szCs w:val="24"/>
      <w:lang w:eastAsia="ru-RU"/>
    </w:rPr>
  </w:style>
  <w:style w:type="character" w:customStyle="1" w:styleId="FontStyle60">
    <w:name w:val="Font Style60"/>
    <w:uiPriority w:val="99"/>
    <w:rsid w:val="001450F0"/>
    <w:rPr>
      <w:rFonts w:ascii="Times New Roman" w:hAnsi="Times New Roman" w:cs="Times New Roman"/>
      <w:sz w:val="24"/>
      <w:szCs w:val="24"/>
    </w:rPr>
  </w:style>
  <w:style w:type="character" w:customStyle="1" w:styleId="FontStyle61">
    <w:name w:val="Font Style61"/>
    <w:uiPriority w:val="99"/>
    <w:rsid w:val="001450F0"/>
    <w:rPr>
      <w:rFonts w:ascii="Times New Roman" w:hAnsi="Times New Roman" w:cs="Times New Roman"/>
      <w:b/>
      <w:bCs/>
      <w:sz w:val="24"/>
      <w:szCs w:val="24"/>
    </w:rPr>
  </w:style>
  <w:style w:type="paragraph" w:styleId="31">
    <w:name w:val="Body Text Indent 3"/>
    <w:basedOn w:val="a1"/>
    <w:link w:val="32"/>
    <w:uiPriority w:val="99"/>
    <w:unhideWhenUsed/>
    <w:rsid w:val="001450F0"/>
    <w:pPr>
      <w:spacing w:after="120"/>
      <w:ind w:left="283"/>
    </w:pPr>
    <w:rPr>
      <w:sz w:val="16"/>
      <w:szCs w:val="16"/>
    </w:rPr>
  </w:style>
  <w:style w:type="character" w:customStyle="1" w:styleId="32">
    <w:name w:val="Основной текст с отступом 3 Знак"/>
    <w:basedOn w:val="a2"/>
    <w:link w:val="31"/>
    <w:uiPriority w:val="99"/>
    <w:rsid w:val="001450F0"/>
    <w:rPr>
      <w:sz w:val="16"/>
      <w:szCs w:val="16"/>
      <w:lang w:eastAsia="en-US"/>
    </w:rPr>
  </w:style>
  <w:style w:type="paragraph" w:customStyle="1" w:styleId="12">
    <w:name w:val="Абзац списка1"/>
    <w:basedOn w:val="a1"/>
    <w:uiPriority w:val="99"/>
    <w:qFormat/>
    <w:rsid w:val="001450F0"/>
    <w:pPr>
      <w:ind w:left="720"/>
      <w:contextualSpacing/>
    </w:pPr>
    <w:rPr>
      <w:rFonts w:eastAsia="Times New Roman"/>
    </w:rPr>
  </w:style>
  <w:style w:type="paragraph" w:styleId="a">
    <w:name w:val="List Bullet"/>
    <w:basedOn w:val="a1"/>
    <w:uiPriority w:val="99"/>
    <w:unhideWhenUsed/>
    <w:rsid w:val="001450F0"/>
    <w:pPr>
      <w:numPr>
        <w:numId w:val="2"/>
      </w:numPr>
      <w:contextualSpacing/>
    </w:pPr>
  </w:style>
  <w:style w:type="paragraph" w:customStyle="1" w:styleId="af3">
    <w:name w:val="Îáû÷íûé"/>
    <w:rsid w:val="001450F0"/>
    <w:pPr>
      <w:autoSpaceDE w:val="0"/>
      <w:autoSpaceDN w:val="0"/>
    </w:pPr>
    <w:rPr>
      <w:rFonts w:ascii="Times New Roman" w:eastAsia="Times New Roman" w:hAnsi="Times New Roman"/>
    </w:rPr>
  </w:style>
  <w:style w:type="paragraph" w:customStyle="1" w:styleId="24">
    <w:name w:val="Абзац списка2"/>
    <w:basedOn w:val="a1"/>
    <w:rsid w:val="001450F0"/>
    <w:pPr>
      <w:spacing w:after="0" w:line="240" w:lineRule="auto"/>
      <w:ind w:left="720" w:firstLine="992"/>
    </w:pPr>
    <w:rPr>
      <w:rFonts w:ascii="Times New Roman" w:eastAsia="Times New Roman" w:hAnsi="Times New Roman"/>
      <w:sz w:val="28"/>
      <w:szCs w:val="28"/>
      <w:lang w:eastAsia="ru-RU"/>
    </w:rPr>
  </w:style>
  <w:style w:type="paragraph" w:styleId="af4">
    <w:name w:val="Plain Text"/>
    <w:basedOn w:val="a1"/>
    <w:link w:val="af5"/>
    <w:rsid w:val="001450F0"/>
    <w:pPr>
      <w:spacing w:after="0" w:line="240" w:lineRule="auto"/>
    </w:pPr>
    <w:rPr>
      <w:rFonts w:ascii="Courier New" w:eastAsia="Times New Roman" w:hAnsi="Courier New" w:cs="Courier New"/>
      <w:sz w:val="20"/>
      <w:szCs w:val="20"/>
      <w:lang w:val="uk-UA" w:eastAsia="uk-UA"/>
    </w:rPr>
  </w:style>
  <w:style w:type="character" w:customStyle="1" w:styleId="af5">
    <w:name w:val="Текст Знак"/>
    <w:basedOn w:val="a2"/>
    <w:link w:val="af4"/>
    <w:rsid w:val="001450F0"/>
    <w:rPr>
      <w:rFonts w:ascii="Courier New" w:eastAsia="Times New Roman" w:hAnsi="Courier New" w:cs="Courier New"/>
      <w:lang w:val="uk-UA" w:eastAsia="uk-UA"/>
    </w:rPr>
  </w:style>
  <w:style w:type="character" w:customStyle="1" w:styleId="apple-converted-space">
    <w:name w:val="apple-converted-space"/>
    <w:basedOn w:val="a2"/>
    <w:uiPriority w:val="99"/>
    <w:rsid w:val="001450F0"/>
  </w:style>
  <w:style w:type="character" w:customStyle="1" w:styleId="journaltitlesp">
    <w:name w:val="journaltitlesp"/>
    <w:rsid w:val="001450F0"/>
  </w:style>
  <w:style w:type="character" w:customStyle="1" w:styleId="issuevolsp">
    <w:name w:val="issuevolsp"/>
    <w:rsid w:val="001450F0"/>
  </w:style>
  <w:style w:type="character" w:customStyle="1" w:styleId="issuenumsp">
    <w:name w:val="issuenumsp"/>
    <w:rsid w:val="001450F0"/>
  </w:style>
  <w:style w:type="character" w:customStyle="1" w:styleId="pagerange">
    <w:name w:val="pagerange"/>
    <w:rsid w:val="001450F0"/>
  </w:style>
  <w:style w:type="paragraph" w:customStyle="1" w:styleId="authornormalinner-left">
    <w:name w:val="author normal inner-left"/>
    <w:basedOn w:val="a1"/>
    <w:rsid w:val="001450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basedOn w:val="a2"/>
    <w:rsid w:val="001450F0"/>
  </w:style>
  <w:style w:type="table" w:customStyle="1" w:styleId="33">
    <w:name w:val="Сетка таблицы3"/>
    <w:basedOn w:val="a3"/>
    <w:next w:val="a9"/>
    <w:uiPriority w:val="39"/>
    <w:rsid w:val="001450F0"/>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9"/>
    <w:uiPriority w:val="39"/>
    <w:rsid w:val="001450F0"/>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uiPriority w:val="99"/>
    <w:unhideWhenUsed/>
    <w:rsid w:val="001450F0"/>
    <w:pPr>
      <w:spacing w:after="120" w:line="480" w:lineRule="auto"/>
      <w:ind w:left="283"/>
    </w:pPr>
  </w:style>
  <w:style w:type="character" w:customStyle="1" w:styleId="26">
    <w:name w:val="Основной текст с отступом 2 Знак"/>
    <w:basedOn w:val="a2"/>
    <w:link w:val="25"/>
    <w:uiPriority w:val="99"/>
    <w:rsid w:val="001450F0"/>
    <w:rPr>
      <w:sz w:val="22"/>
      <w:szCs w:val="22"/>
      <w:lang w:eastAsia="en-US"/>
    </w:rPr>
  </w:style>
  <w:style w:type="character" w:customStyle="1" w:styleId="FontStyle43">
    <w:name w:val="Font Style43"/>
    <w:basedOn w:val="a2"/>
    <w:rsid w:val="001450F0"/>
    <w:rPr>
      <w:rFonts w:ascii="Times New Roman" w:hAnsi="Times New Roman" w:cs="Times New Roman"/>
      <w:sz w:val="20"/>
      <w:szCs w:val="20"/>
    </w:rPr>
  </w:style>
  <w:style w:type="paragraph" w:styleId="HTML">
    <w:name w:val="HTML Preformatted"/>
    <w:basedOn w:val="a1"/>
    <w:link w:val="HTML0"/>
    <w:uiPriority w:val="99"/>
    <w:unhideWhenUsed/>
    <w:rsid w:val="00145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1450F0"/>
    <w:rPr>
      <w:rFonts w:ascii="Courier New" w:eastAsia="Times New Roman" w:hAnsi="Courier New" w:cs="Courier New"/>
    </w:rPr>
  </w:style>
  <w:style w:type="paragraph" w:styleId="27">
    <w:name w:val="Body Text 2"/>
    <w:basedOn w:val="a1"/>
    <w:link w:val="28"/>
    <w:uiPriority w:val="99"/>
    <w:semiHidden/>
    <w:unhideWhenUsed/>
    <w:rsid w:val="001450F0"/>
    <w:pPr>
      <w:spacing w:after="120" w:line="480" w:lineRule="auto"/>
    </w:pPr>
  </w:style>
  <w:style w:type="character" w:customStyle="1" w:styleId="28">
    <w:name w:val="Основной текст 2 Знак"/>
    <w:basedOn w:val="a2"/>
    <w:link w:val="27"/>
    <w:uiPriority w:val="99"/>
    <w:semiHidden/>
    <w:rsid w:val="001450F0"/>
    <w:rPr>
      <w:sz w:val="22"/>
      <w:szCs w:val="22"/>
      <w:lang w:eastAsia="en-US"/>
    </w:rPr>
  </w:style>
  <w:style w:type="paragraph" w:styleId="34">
    <w:name w:val="Body Text 3"/>
    <w:basedOn w:val="a1"/>
    <w:link w:val="35"/>
    <w:uiPriority w:val="99"/>
    <w:unhideWhenUsed/>
    <w:rsid w:val="001450F0"/>
    <w:pPr>
      <w:spacing w:after="120"/>
    </w:pPr>
    <w:rPr>
      <w:sz w:val="16"/>
      <w:szCs w:val="16"/>
    </w:rPr>
  </w:style>
  <w:style w:type="character" w:customStyle="1" w:styleId="35">
    <w:name w:val="Основной текст 3 Знак"/>
    <w:basedOn w:val="a2"/>
    <w:link w:val="34"/>
    <w:uiPriority w:val="99"/>
    <w:rsid w:val="001450F0"/>
    <w:rPr>
      <w:sz w:val="16"/>
      <w:szCs w:val="16"/>
      <w:lang w:eastAsia="en-US"/>
    </w:rPr>
  </w:style>
  <w:style w:type="paragraph" w:customStyle="1" w:styleId="36">
    <w:name w:val="Абзац списка3"/>
    <w:basedOn w:val="a1"/>
    <w:rsid w:val="001450F0"/>
    <w:pPr>
      <w:ind w:left="720"/>
      <w:contextualSpacing/>
    </w:pPr>
    <w:rPr>
      <w:rFonts w:eastAsia="Times New Roman"/>
      <w:lang w:eastAsia="ru-RU"/>
    </w:rPr>
  </w:style>
  <w:style w:type="paragraph" w:customStyle="1" w:styleId="Default">
    <w:name w:val="Default"/>
    <w:rsid w:val="001450F0"/>
    <w:pPr>
      <w:autoSpaceDE w:val="0"/>
      <w:autoSpaceDN w:val="0"/>
      <w:adjustRightInd w:val="0"/>
    </w:pPr>
    <w:rPr>
      <w:rFonts w:ascii="Times New Roman" w:eastAsia="Times New Roman" w:hAnsi="Times New Roman"/>
      <w:color w:val="000000"/>
      <w:sz w:val="24"/>
      <w:szCs w:val="24"/>
    </w:rPr>
  </w:style>
  <w:style w:type="paragraph" w:customStyle="1" w:styleId="13">
    <w:name w:val="Обычный1"/>
    <w:rsid w:val="001450F0"/>
    <w:rPr>
      <w:rFonts w:ascii="Times New Roman" w:eastAsia="Times New Roman" w:hAnsi="Times New Roman"/>
      <w:sz w:val="24"/>
    </w:rPr>
  </w:style>
  <w:style w:type="paragraph" w:customStyle="1" w:styleId="Iniiaiieoaeno4">
    <w:name w:val="Iniiaiie oaeno4"/>
    <w:basedOn w:val="a1"/>
    <w:rsid w:val="001450F0"/>
    <w:pPr>
      <w:spacing w:after="0" w:line="240" w:lineRule="auto"/>
    </w:pPr>
    <w:rPr>
      <w:rFonts w:ascii="Times New Roman" w:eastAsia="Times New Roman" w:hAnsi="Times New Roman"/>
      <w:sz w:val="28"/>
      <w:szCs w:val="20"/>
      <w:lang w:val="en-US" w:eastAsia="ru-RU"/>
    </w:rPr>
  </w:style>
  <w:style w:type="table" w:customStyle="1" w:styleId="14">
    <w:name w:val="Сетка таблицы1"/>
    <w:basedOn w:val="a3"/>
    <w:next w:val="a9"/>
    <w:rsid w:val="001450F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6">
    <w:name w:val="диплом"/>
    <w:basedOn w:val="a1"/>
    <w:link w:val="af7"/>
    <w:qFormat/>
    <w:rsid w:val="001450F0"/>
    <w:pPr>
      <w:spacing w:after="0" w:line="360" w:lineRule="auto"/>
      <w:ind w:firstLine="709"/>
      <w:jc w:val="both"/>
    </w:pPr>
    <w:rPr>
      <w:rFonts w:ascii="Times New Roman" w:eastAsiaTheme="minorHAnsi" w:hAnsi="Times New Roman"/>
      <w:sz w:val="28"/>
      <w:szCs w:val="28"/>
    </w:rPr>
  </w:style>
  <w:style w:type="character" w:customStyle="1" w:styleId="af7">
    <w:name w:val="диплом Знак"/>
    <w:basedOn w:val="a2"/>
    <w:link w:val="af6"/>
    <w:rsid w:val="001450F0"/>
    <w:rPr>
      <w:rFonts w:ascii="Times New Roman" w:eastAsiaTheme="minorHAnsi" w:hAnsi="Times New Roman"/>
      <w:sz w:val="28"/>
      <w:szCs w:val="28"/>
      <w:lang w:eastAsia="en-US"/>
    </w:rPr>
  </w:style>
  <w:style w:type="paragraph" w:customStyle="1" w:styleId="a0">
    <w:name w:val="Список літ"/>
    <w:basedOn w:val="a1"/>
    <w:qFormat/>
    <w:rsid w:val="00E80958"/>
    <w:pPr>
      <w:numPr>
        <w:numId w:val="16"/>
      </w:numPr>
      <w:tabs>
        <w:tab w:val="num" w:pos="360"/>
        <w:tab w:val="left" w:pos="1134"/>
        <w:tab w:val="left" w:pos="1276"/>
        <w:tab w:val="left" w:pos="1418"/>
      </w:tabs>
      <w:spacing w:after="0" w:line="360" w:lineRule="auto"/>
      <w:ind w:left="0" w:firstLine="0"/>
      <w:jc w:val="both"/>
    </w:pPr>
    <w:rPr>
      <w:rFonts w:ascii="Times New Roman" w:eastAsia="Times New Roman" w:hAnsi="Times New Roman"/>
      <w:sz w:val="28"/>
      <w:szCs w:val="28"/>
      <w:lang w:val="uk-UA" w:eastAsia="ru-RU"/>
    </w:rPr>
  </w:style>
  <w:style w:type="character" w:customStyle="1" w:styleId="5pt1">
    <w:name w:val="Основной текст + Интервал 5 pt1"/>
    <w:rsid w:val="00C85523"/>
    <w:rPr>
      <w:rFonts w:ascii="Times New Roman" w:hAnsi="Times New Roman" w:cs="Times New Roman"/>
      <w:spacing w:val="108"/>
      <w:sz w:val="17"/>
      <w:szCs w:val="17"/>
    </w:rPr>
  </w:style>
  <w:style w:type="character" w:customStyle="1" w:styleId="710">
    <w:name w:val="Основной текст + 71"/>
    <w:aliases w:val="5 pt5,Полужирный2,Курсив2,Интервал 0 pt2"/>
    <w:rsid w:val="00C85523"/>
    <w:rPr>
      <w:rFonts w:ascii="Times New Roman" w:hAnsi="Times New Roman" w:cs="Times New Roman"/>
      <w:b/>
      <w:bCs/>
      <w:i/>
      <w:iCs/>
      <w:spacing w:val="-10"/>
      <w:sz w:val="14"/>
      <w:szCs w:val="14"/>
    </w:rPr>
  </w:style>
  <w:style w:type="character" w:customStyle="1" w:styleId="29">
    <w:name w:val="Основной текст (29)_"/>
    <w:basedOn w:val="a2"/>
    <w:link w:val="291"/>
    <w:rsid w:val="00C85523"/>
    <w:rPr>
      <w:rFonts w:eastAsia="Microsoft Sans Serif"/>
      <w:spacing w:val="21"/>
      <w:sz w:val="29"/>
      <w:szCs w:val="29"/>
      <w:shd w:val="clear" w:color="auto" w:fill="FFFFFF"/>
      <w:lang w:eastAsia="uk-UA"/>
    </w:rPr>
  </w:style>
  <w:style w:type="paragraph" w:customStyle="1" w:styleId="291">
    <w:name w:val="Основной текст (29)1"/>
    <w:basedOn w:val="a1"/>
    <w:link w:val="29"/>
    <w:rsid w:val="00C85523"/>
    <w:pPr>
      <w:shd w:val="clear" w:color="auto" w:fill="FFFFFF"/>
      <w:spacing w:after="0" w:line="240" w:lineRule="atLeast"/>
    </w:pPr>
    <w:rPr>
      <w:rFonts w:eastAsia="Microsoft Sans Serif"/>
      <w:spacing w:val="21"/>
      <w:sz w:val="29"/>
      <w:szCs w:val="29"/>
      <w:lang w:eastAsia="uk-UA"/>
    </w:rPr>
  </w:style>
  <w:style w:type="character" w:customStyle="1" w:styleId="af8">
    <w:name w:val="Основной текст + Полужирный"/>
    <w:aliases w:val="Интервал 1 pt1"/>
    <w:rsid w:val="00C85523"/>
    <w:rPr>
      <w:rFonts w:ascii="Times New Roman" w:hAnsi="Times New Roman" w:cs="Times New Roman"/>
      <w:b/>
      <w:bCs/>
      <w:spacing w:val="16"/>
      <w:sz w:val="16"/>
      <w:szCs w:val="16"/>
    </w:rPr>
  </w:style>
  <w:style w:type="paragraph" w:styleId="af9">
    <w:name w:val="Body Text First Indent"/>
    <w:basedOn w:val="ae"/>
    <w:link w:val="afa"/>
    <w:uiPriority w:val="99"/>
    <w:semiHidden/>
    <w:unhideWhenUsed/>
    <w:rsid w:val="00424AF2"/>
    <w:pPr>
      <w:spacing w:after="200"/>
      <w:ind w:firstLine="360"/>
    </w:pPr>
  </w:style>
  <w:style w:type="character" w:customStyle="1" w:styleId="afa">
    <w:name w:val="Красная строка Знак"/>
    <w:basedOn w:val="af"/>
    <w:link w:val="af9"/>
    <w:uiPriority w:val="99"/>
    <w:semiHidden/>
    <w:rsid w:val="00424AF2"/>
    <w:rPr>
      <w:sz w:val="22"/>
      <w:szCs w:val="22"/>
      <w:lang w:eastAsia="en-US"/>
    </w:rPr>
  </w:style>
  <w:style w:type="character" w:customStyle="1" w:styleId="xfm06791609">
    <w:name w:val="xfm_06791609"/>
    <w:rsid w:val="00424AF2"/>
  </w:style>
  <w:style w:type="character" w:customStyle="1" w:styleId="publication-titlejs-publication-title">
    <w:name w:val="publication-title js-publication-title"/>
    <w:basedOn w:val="a2"/>
    <w:rsid w:val="00424AF2"/>
  </w:style>
  <w:style w:type="character" w:customStyle="1" w:styleId="reference">
    <w:name w:val="reference"/>
    <w:basedOn w:val="a2"/>
    <w:rsid w:val="00424AF2"/>
  </w:style>
  <w:style w:type="character" w:customStyle="1" w:styleId="refseriestitle">
    <w:name w:val="refseriestitle"/>
    <w:basedOn w:val="a2"/>
    <w:rsid w:val="00424AF2"/>
  </w:style>
  <w:style w:type="character" w:customStyle="1" w:styleId="refseriesdate">
    <w:name w:val="refseriesdate"/>
    <w:basedOn w:val="a2"/>
    <w:rsid w:val="00424AF2"/>
  </w:style>
  <w:style w:type="paragraph" w:customStyle="1" w:styleId="42">
    <w:name w:val="Абзац списка4"/>
    <w:basedOn w:val="a1"/>
    <w:rsid w:val="00424AF2"/>
    <w:pPr>
      <w:ind w:left="720"/>
      <w:contextualSpacing/>
    </w:pPr>
    <w:rPr>
      <w:rFonts w:eastAsia="Times New Roman"/>
    </w:rPr>
  </w:style>
  <w:style w:type="character" w:customStyle="1" w:styleId="desc">
    <w:name w:val="desc"/>
    <w:rsid w:val="00424AF2"/>
  </w:style>
  <w:style w:type="character" w:customStyle="1" w:styleId="info">
    <w:name w:val="info"/>
    <w:rsid w:val="00424AF2"/>
  </w:style>
  <w:style w:type="paragraph" w:customStyle="1" w:styleId="51">
    <w:name w:val="Абзац списка5"/>
    <w:basedOn w:val="a1"/>
    <w:rsid w:val="00597030"/>
    <w:pPr>
      <w:spacing w:after="160" w:line="259" w:lineRule="auto"/>
      <w:ind w:left="720"/>
    </w:pPr>
    <w:rPr>
      <w:rFonts w:eastAsia="Times New Roman"/>
    </w:rPr>
  </w:style>
  <w:style w:type="paragraph" w:customStyle="1" w:styleId="220">
    <w:name w:val="Основной текст 22"/>
    <w:basedOn w:val="a1"/>
    <w:rsid w:val="00597030"/>
    <w:pPr>
      <w:overflowPunct w:val="0"/>
      <w:autoSpaceDE w:val="0"/>
      <w:autoSpaceDN w:val="0"/>
      <w:adjustRightInd w:val="0"/>
      <w:spacing w:after="0" w:line="240" w:lineRule="auto"/>
      <w:ind w:firstLine="567"/>
      <w:textAlignment w:val="baseline"/>
    </w:pPr>
    <w:rPr>
      <w:rFonts w:ascii="Times New Roman" w:eastAsia="Times New Roman" w:hAnsi="Times New Roman"/>
      <w:b/>
      <w:i/>
      <w:sz w:val="20"/>
      <w:szCs w:val="20"/>
      <w:lang w:eastAsia="ru-RU"/>
    </w:rPr>
  </w:style>
  <w:style w:type="character" w:customStyle="1" w:styleId="hps">
    <w:name w:val="hps"/>
    <w:basedOn w:val="a2"/>
    <w:rsid w:val="00597030"/>
  </w:style>
  <w:style w:type="character" w:customStyle="1" w:styleId="atn">
    <w:name w:val="atn"/>
    <w:basedOn w:val="a2"/>
    <w:rsid w:val="00597030"/>
  </w:style>
  <w:style w:type="character" w:customStyle="1" w:styleId="pubdatesrow">
    <w:name w:val="pubdatesrow"/>
    <w:uiPriority w:val="99"/>
    <w:rsid w:val="00597030"/>
    <w:rPr>
      <w:rFonts w:cs="Times New Roman"/>
    </w:rPr>
  </w:style>
  <w:style w:type="character" w:customStyle="1" w:styleId="pubdateslbls">
    <w:name w:val="pubdateslbls"/>
    <w:uiPriority w:val="99"/>
    <w:rsid w:val="00597030"/>
    <w:rPr>
      <w:rFonts w:cs="Times New Roman"/>
    </w:rPr>
  </w:style>
  <w:style w:type="character" w:customStyle="1" w:styleId="semicolon">
    <w:name w:val="semicolon"/>
    <w:uiPriority w:val="99"/>
    <w:rsid w:val="00597030"/>
    <w:rPr>
      <w:rFonts w:cs="Times New Roman"/>
    </w:rPr>
  </w:style>
  <w:style w:type="character" w:customStyle="1" w:styleId="FontStyle29">
    <w:name w:val="Font Style29"/>
    <w:uiPriority w:val="99"/>
    <w:rsid w:val="00695B17"/>
    <w:rPr>
      <w:rFonts w:ascii="Times New Roman" w:hAnsi="Times New Roman" w:cs="Times New Roman"/>
      <w:b/>
      <w:bCs/>
      <w:sz w:val="26"/>
      <w:szCs w:val="26"/>
    </w:rPr>
  </w:style>
  <w:style w:type="paragraph" w:styleId="afb">
    <w:name w:val="header"/>
    <w:basedOn w:val="a1"/>
    <w:link w:val="afc"/>
    <w:uiPriority w:val="99"/>
    <w:unhideWhenUsed/>
    <w:rsid w:val="00BA28E2"/>
    <w:pPr>
      <w:tabs>
        <w:tab w:val="center" w:pos="4677"/>
        <w:tab w:val="right" w:pos="9355"/>
      </w:tabs>
      <w:spacing w:after="0" w:line="240" w:lineRule="auto"/>
    </w:pPr>
  </w:style>
  <w:style w:type="character" w:customStyle="1" w:styleId="afc">
    <w:name w:val="Верхний колонтитул Знак"/>
    <w:basedOn w:val="a2"/>
    <w:link w:val="afb"/>
    <w:uiPriority w:val="99"/>
    <w:rsid w:val="00BA28E2"/>
    <w:rPr>
      <w:sz w:val="22"/>
      <w:szCs w:val="22"/>
      <w:lang w:eastAsia="en-US"/>
    </w:rPr>
  </w:style>
  <w:style w:type="paragraph" w:styleId="afd">
    <w:name w:val="footer"/>
    <w:basedOn w:val="a1"/>
    <w:link w:val="afe"/>
    <w:uiPriority w:val="99"/>
    <w:unhideWhenUsed/>
    <w:rsid w:val="00BA28E2"/>
    <w:pPr>
      <w:tabs>
        <w:tab w:val="center" w:pos="4677"/>
        <w:tab w:val="right" w:pos="9355"/>
      </w:tabs>
      <w:spacing w:after="0" w:line="240" w:lineRule="auto"/>
    </w:pPr>
  </w:style>
  <w:style w:type="character" w:customStyle="1" w:styleId="afe">
    <w:name w:val="Нижний колонтитул Знак"/>
    <w:basedOn w:val="a2"/>
    <w:link w:val="afd"/>
    <w:uiPriority w:val="99"/>
    <w:rsid w:val="00BA28E2"/>
    <w:rPr>
      <w:sz w:val="22"/>
      <w:szCs w:val="22"/>
      <w:lang w:eastAsia="en-US"/>
    </w:rPr>
  </w:style>
  <w:style w:type="character" w:styleId="aff">
    <w:name w:val="Placeholder Text"/>
    <w:basedOn w:val="a2"/>
    <w:uiPriority w:val="99"/>
    <w:semiHidden/>
    <w:rsid w:val="002E0903"/>
    <w:rPr>
      <w:color w:val="808080"/>
    </w:rPr>
  </w:style>
  <w:style w:type="paragraph" w:styleId="aff0">
    <w:name w:val="Balloon Text"/>
    <w:basedOn w:val="a1"/>
    <w:link w:val="aff1"/>
    <w:uiPriority w:val="99"/>
    <w:semiHidden/>
    <w:unhideWhenUsed/>
    <w:rsid w:val="00A273A7"/>
    <w:pPr>
      <w:spacing w:after="0" w:line="240" w:lineRule="auto"/>
    </w:pPr>
    <w:rPr>
      <w:rFonts w:ascii="Tahoma" w:hAnsi="Tahoma" w:cs="Tahoma"/>
      <w:sz w:val="16"/>
      <w:szCs w:val="16"/>
    </w:rPr>
  </w:style>
  <w:style w:type="character" w:customStyle="1" w:styleId="aff1">
    <w:name w:val="Текст выноски Знак"/>
    <w:basedOn w:val="a2"/>
    <w:link w:val="aff0"/>
    <w:uiPriority w:val="99"/>
    <w:semiHidden/>
    <w:rsid w:val="00A273A7"/>
    <w:rPr>
      <w:rFonts w:ascii="Tahoma" w:hAnsi="Tahoma" w:cs="Tahoma"/>
      <w:sz w:val="16"/>
      <w:szCs w:val="16"/>
      <w:lang w:eastAsia="en-US"/>
    </w:rPr>
  </w:style>
  <w:style w:type="character" w:customStyle="1" w:styleId="FontStyle338">
    <w:name w:val="Font Style338"/>
    <w:rsid w:val="00EA2DC0"/>
    <w:rPr>
      <w:rFonts w:ascii="Trebuchet MS" w:hAnsi="Trebuchet MS" w:cs="Trebuchet MS" w:hint="default"/>
      <w:sz w:val="12"/>
      <w:szCs w:val="12"/>
    </w:rPr>
  </w:style>
  <w:style w:type="character" w:customStyle="1" w:styleId="212pt">
    <w:name w:val="Основной текст (2) + 12 pt"/>
    <w:aliases w:val="Полужирный,Не курсив"/>
    <w:basedOn w:val="a2"/>
    <w:uiPriority w:val="99"/>
    <w:rsid w:val="00EA2DC0"/>
    <w:rPr>
      <w:rFonts w:ascii="Times New Roman" w:hAnsi="Times New Roman" w:cs="Times New Roman"/>
      <w:b/>
      <w:bCs/>
      <w:i/>
      <w:iCs/>
      <w:color w:val="000000"/>
      <w:spacing w:val="0"/>
      <w:w w:val="100"/>
      <w:position w:val="0"/>
      <w:sz w:val="24"/>
      <w:szCs w:val="24"/>
      <w:shd w:val="clear" w:color="auto" w:fill="FFFFFF"/>
      <w:lang w:val="uk-UA" w:eastAsia="uk-UA"/>
    </w:rPr>
  </w:style>
  <w:style w:type="character" w:customStyle="1" w:styleId="214pt">
    <w:name w:val="Основной текст (2) + 14 pt"/>
    <w:aliases w:val="Полужирный1,Не курсив4"/>
    <w:basedOn w:val="a2"/>
    <w:uiPriority w:val="99"/>
    <w:rsid w:val="00EA2DC0"/>
    <w:rPr>
      <w:rFonts w:ascii="Times New Roman" w:hAnsi="Times New Roman" w:cs="Times New Roman"/>
      <w:b/>
      <w:bCs/>
      <w:i/>
      <w:iCs/>
      <w:color w:val="000000"/>
      <w:spacing w:val="0"/>
      <w:w w:val="100"/>
      <w:position w:val="0"/>
      <w:sz w:val="28"/>
      <w:szCs w:val="28"/>
      <w:shd w:val="clear" w:color="auto" w:fill="FFFFFF"/>
      <w:lang w:val="uk-UA" w:eastAsia="uk-UA"/>
    </w:rPr>
  </w:style>
  <w:style w:type="character" w:customStyle="1" w:styleId="290">
    <w:name w:val="Основной текст (2) + 9"/>
    <w:aliases w:val="5 pt1,Не курсив3"/>
    <w:basedOn w:val="a2"/>
    <w:uiPriority w:val="99"/>
    <w:rsid w:val="00EA2DC0"/>
    <w:rPr>
      <w:rFonts w:ascii="Times New Roman" w:hAnsi="Times New Roman" w:cs="Times New Roman"/>
      <w:i/>
      <w:iCs/>
      <w:color w:val="000000"/>
      <w:spacing w:val="0"/>
      <w:w w:val="100"/>
      <w:position w:val="0"/>
      <w:sz w:val="19"/>
      <w:szCs w:val="19"/>
      <w:shd w:val="clear" w:color="auto" w:fill="FFFFFF"/>
      <w:lang w:val="uk-UA" w:eastAsia="uk-UA"/>
    </w:rPr>
  </w:style>
  <w:style w:type="character" w:customStyle="1" w:styleId="26pt">
    <w:name w:val="Основной текст (2) + 6 pt"/>
    <w:aliases w:val="Не курсив2"/>
    <w:basedOn w:val="a2"/>
    <w:uiPriority w:val="99"/>
    <w:rsid w:val="00EA2DC0"/>
    <w:rPr>
      <w:rFonts w:ascii="Times New Roman" w:hAnsi="Times New Roman" w:cs="Times New Roman"/>
      <w:i/>
      <w:iCs/>
      <w:color w:val="000000"/>
      <w:spacing w:val="0"/>
      <w:w w:val="100"/>
      <w:position w:val="0"/>
      <w:sz w:val="12"/>
      <w:szCs w:val="12"/>
      <w:shd w:val="clear" w:color="auto" w:fill="FFFFFF"/>
      <w:lang w:val="uk-UA" w:eastAsia="uk-UA"/>
    </w:rPr>
  </w:style>
  <w:style w:type="character" w:customStyle="1" w:styleId="longtext">
    <w:name w:val="long_text"/>
    <w:basedOn w:val="a2"/>
    <w:rsid w:val="00EA2DC0"/>
  </w:style>
  <w:style w:type="character" w:customStyle="1" w:styleId="shorttext">
    <w:name w:val="short_text"/>
    <w:basedOn w:val="a2"/>
    <w:rsid w:val="00EA2DC0"/>
  </w:style>
  <w:style w:type="character" w:customStyle="1" w:styleId="alt-edited">
    <w:name w:val="alt-edited"/>
    <w:basedOn w:val="a2"/>
    <w:rsid w:val="00EA2DC0"/>
  </w:style>
  <w:style w:type="paragraph" w:customStyle="1" w:styleId="16">
    <w:name w:val="Текст1"/>
    <w:basedOn w:val="a1"/>
    <w:rsid w:val="00EA2DC0"/>
    <w:pPr>
      <w:spacing w:after="0" w:line="240" w:lineRule="auto"/>
    </w:pPr>
    <w:rPr>
      <w:rFonts w:ascii="Courier New" w:eastAsia="Times New Roman" w:hAnsi="Courier New"/>
      <w:sz w:val="20"/>
      <w:szCs w:val="20"/>
      <w:lang w:eastAsia="ru-RU"/>
    </w:rPr>
  </w:style>
  <w:style w:type="paragraph" w:styleId="aff2">
    <w:name w:val="Block Text"/>
    <w:basedOn w:val="a1"/>
    <w:rsid w:val="00EA2DC0"/>
    <w:pPr>
      <w:spacing w:after="0" w:line="240" w:lineRule="auto"/>
      <w:ind w:left="1701" w:right="1693"/>
      <w:jc w:val="both"/>
    </w:pPr>
    <w:rPr>
      <w:rFonts w:ascii="Times New Roman" w:eastAsia="Times New Roman" w:hAnsi="Times New Roman"/>
      <w:sz w:val="28"/>
      <w:szCs w:val="20"/>
      <w:lang w:eastAsia="ru-RU"/>
    </w:rPr>
  </w:style>
  <w:style w:type="character" w:customStyle="1" w:styleId="notranslate">
    <w:name w:val="notranslate"/>
    <w:basedOn w:val="a2"/>
    <w:rsid w:val="00EA2DC0"/>
    <w:rPr>
      <w:rFonts w:cs="Times New Roman"/>
    </w:rPr>
  </w:style>
  <w:style w:type="paragraph" w:customStyle="1" w:styleId="Style18">
    <w:name w:val="Style18"/>
    <w:basedOn w:val="a1"/>
    <w:rsid w:val="00EA2DC0"/>
    <w:pPr>
      <w:widowControl w:val="0"/>
      <w:autoSpaceDE w:val="0"/>
      <w:autoSpaceDN w:val="0"/>
      <w:adjustRightInd w:val="0"/>
      <w:spacing w:after="0" w:line="204" w:lineRule="exact"/>
      <w:ind w:hanging="245"/>
      <w:jc w:val="both"/>
    </w:pPr>
    <w:rPr>
      <w:rFonts w:ascii="Times New Roman" w:eastAsia="Times New Roman" w:hAnsi="Times New Roman"/>
      <w:sz w:val="24"/>
      <w:szCs w:val="24"/>
      <w:lang w:eastAsia="ru-RU"/>
    </w:rPr>
  </w:style>
  <w:style w:type="paragraph" w:customStyle="1" w:styleId="Iauiue">
    <w:name w:val="Iau.iue"/>
    <w:basedOn w:val="a1"/>
    <w:next w:val="a1"/>
    <w:rsid w:val="00EA2DC0"/>
    <w:pPr>
      <w:autoSpaceDE w:val="0"/>
      <w:autoSpaceDN w:val="0"/>
      <w:adjustRightInd w:val="0"/>
      <w:spacing w:after="0" w:line="240" w:lineRule="auto"/>
    </w:pPr>
    <w:rPr>
      <w:rFonts w:ascii="Times New Roman" w:eastAsia="Times New Roman" w:hAnsi="Times New Roman"/>
      <w:sz w:val="24"/>
      <w:szCs w:val="24"/>
      <w:lang w:val="uk-UA" w:eastAsia="uk-UA"/>
    </w:rPr>
  </w:style>
  <w:style w:type="character" w:customStyle="1" w:styleId="A30">
    <w:name w:val="A3"/>
    <w:rsid w:val="00EA2DC0"/>
    <w:rPr>
      <w:rFonts w:cs="Arial"/>
      <w:i/>
      <w:iCs/>
      <w:color w:val="000000"/>
      <w:sz w:val="18"/>
      <w:szCs w:val="18"/>
    </w:rPr>
  </w:style>
  <w:style w:type="character" w:customStyle="1" w:styleId="-">
    <w:name w:val="Интернет-ссылка"/>
    <w:rsid w:val="00EA2DC0"/>
    <w:rPr>
      <w:color w:val="0000FF"/>
      <w:u w:val="single"/>
    </w:rPr>
  </w:style>
  <w:style w:type="character" w:customStyle="1" w:styleId="aff3">
    <w:name w:val="Посещённая гиперссылка"/>
    <w:rsid w:val="00EA2DC0"/>
    <w:rPr>
      <w:color w:val="8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450F0"/>
    <w:pPr>
      <w:spacing w:after="200" w:line="276" w:lineRule="auto"/>
    </w:pPr>
    <w:rPr>
      <w:sz w:val="22"/>
      <w:szCs w:val="22"/>
      <w:lang w:eastAsia="en-US"/>
    </w:rPr>
  </w:style>
  <w:style w:type="paragraph" w:styleId="1">
    <w:name w:val="heading 1"/>
    <w:basedOn w:val="a1"/>
    <w:next w:val="a1"/>
    <w:link w:val="10"/>
    <w:qFormat/>
    <w:rsid w:val="00312D6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1"/>
    <w:next w:val="a1"/>
    <w:link w:val="20"/>
    <w:uiPriority w:val="9"/>
    <w:qFormat/>
    <w:rsid w:val="00312D61"/>
    <w:pPr>
      <w:keepNext/>
      <w:widowControl w:val="0"/>
      <w:spacing w:after="0" w:line="240" w:lineRule="auto"/>
      <w:ind w:firstLine="284"/>
      <w:jc w:val="center"/>
      <w:outlineLvl w:val="1"/>
    </w:pPr>
    <w:rPr>
      <w:rFonts w:ascii="Times New Roman" w:eastAsia="Times New Roman" w:hAnsi="Times New Roman"/>
      <w:b/>
      <w:bCs/>
      <w:sz w:val="28"/>
      <w:szCs w:val="28"/>
      <w:lang w:eastAsia="ru-RU"/>
    </w:rPr>
  </w:style>
  <w:style w:type="paragraph" w:styleId="3">
    <w:name w:val="heading 3"/>
    <w:basedOn w:val="a1"/>
    <w:next w:val="a1"/>
    <w:link w:val="30"/>
    <w:qFormat/>
    <w:rsid w:val="00312D61"/>
    <w:pPr>
      <w:keepNext/>
      <w:widowControl w:val="0"/>
      <w:autoSpaceDE w:val="0"/>
      <w:autoSpaceDN w:val="0"/>
      <w:adjustRightInd w:val="0"/>
      <w:spacing w:after="0" w:line="240" w:lineRule="auto"/>
      <w:jc w:val="center"/>
      <w:outlineLvl w:val="2"/>
    </w:pPr>
    <w:rPr>
      <w:rFonts w:ascii="Times New Roman" w:eastAsia="Times New Roman" w:hAnsi="Times New Roman"/>
      <w:b/>
      <w:sz w:val="28"/>
      <w:szCs w:val="28"/>
      <w:lang w:eastAsia="ru-RU"/>
    </w:rPr>
  </w:style>
  <w:style w:type="paragraph" w:styleId="4">
    <w:name w:val="heading 4"/>
    <w:basedOn w:val="a1"/>
    <w:next w:val="a1"/>
    <w:link w:val="40"/>
    <w:qFormat/>
    <w:rsid w:val="00312D61"/>
    <w:pPr>
      <w:keepNext/>
      <w:widowControl w:val="0"/>
      <w:spacing w:after="0" w:line="240" w:lineRule="auto"/>
      <w:ind w:firstLine="284"/>
      <w:jc w:val="center"/>
      <w:outlineLvl w:val="3"/>
    </w:pPr>
    <w:rPr>
      <w:rFonts w:ascii="Times New Roman" w:eastAsia="Times New Roman" w:hAnsi="Times New Roman"/>
      <w:b/>
      <w:bCs/>
      <w:sz w:val="20"/>
      <w:szCs w:val="24"/>
      <w:lang w:eastAsia="ru-RU"/>
    </w:rPr>
  </w:style>
  <w:style w:type="paragraph" w:styleId="5">
    <w:name w:val="heading 5"/>
    <w:basedOn w:val="a1"/>
    <w:next w:val="a1"/>
    <w:link w:val="50"/>
    <w:qFormat/>
    <w:rsid w:val="00312D61"/>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1"/>
    <w:next w:val="a1"/>
    <w:link w:val="60"/>
    <w:qFormat/>
    <w:rsid w:val="00312D61"/>
    <w:pPr>
      <w:spacing w:before="240" w:after="60" w:line="240" w:lineRule="auto"/>
      <w:outlineLvl w:val="5"/>
    </w:pPr>
    <w:rPr>
      <w:rFonts w:ascii="Times New Roman" w:eastAsia="Times New Roman" w:hAnsi="Times New Roman"/>
      <w:b/>
      <w:bCs/>
      <w:lang w:eastAsia="ru-RU"/>
    </w:rPr>
  </w:style>
  <w:style w:type="paragraph" w:styleId="7">
    <w:name w:val="heading 7"/>
    <w:basedOn w:val="a1"/>
    <w:next w:val="a1"/>
    <w:link w:val="70"/>
    <w:qFormat/>
    <w:rsid w:val="00312D61"/>
    <w:pPr>
      <w:keepNext/>
      <w:widowControl w:val="0"/>
      <w:spacing w:after="0" w:line="240" w:lineRule="auto"/>
      <w:ind w:left="284"/>
      <w:jc w:val="center"/>
      <w:outlineLvl w:val="6"/>
    </w:pPr>
    <w:rPr>
      <w:rFonts w:ascii="Times New Roman" w:eastAsia="Times New Roman" w:hAnsi="Times New Roman"/>
      <w:b/>
      <w:sz w:val="28"/>
      <w:szCs w:val="28"/>
      <w:lang w:eastAsia="ru-RU"/>
    </w:rPr>
  </w:style>
  <w:style w:type="paragraph" w:styleId="8">
    <w:name w:val="heading 8"/>
    <w:basedOn w:val="a1"/>
    <w:next w:val="a1"/>
    <w:link w:val="80"/>
    <w:qFormat/>
    <w:rsid w:val="00312D61"/>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1"/>
    <w:next w:val="a1"/>
    <w:link w:val="90"/>
    <w:qFormat/>
    <w:rsid w:val="00312D61"/>
    <w:pPr>
      <w:keepNext/>
      <w:widowControl w:val="0"/>
      <w:spacing w:after="0" w:line="240" w:lineRule="auto"/>
      <w:jc w:val="center"/>
      <w:outlineLvl w:val="8"/>
    </w:pPr>
    <w:rPr>
      <w:rFonts w:ascii="Times New Roman" w:eastAsia="Times New Roman" w:hAnsi="Times New Roman"/>
      <w:b/>
      <w:sz w:val="28"/>
      <w:szCs w:val="28"/>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312D61"/>
    <w:rPr>
      <w:rFonts w:ascii="Arial" w:eastAsia="Times New Roman" w:hAnsi="Arial" w:cs="Arial"/>
      <w:b/>
      <w:bCs/>
      <w:kern w:val="32"/>
      <w:sz w:val="32"/>
      <w:szCs w:val="32"/>
    </w:rPr>
  </w:style>
  <w:style w:type="character" w:customStyle="1" w:styleId="20">
    <w:name w:val="Заголовок 2 Знак"/>
    <w:link w:val="2"/>
    <w:uiPriority w:val="9"/>
    <w:rsid w:val="00312D61"/>
    <w:rPr>
      <w:rFonts w:ascii="Times New Roman" w:eastAsia="Times New Roman" w:hAnsi="Times New Roman"/>
      <w:b/>
      <w:bCs/>
      <w:sz w:val="28"/>
      <w:szCs w:val="28"/>
    </w:rPr>
  </w:style>
  <w:style w:type="character" w:customStyle="1" w:styleId="30">
    <w:name w:val="Заголовок 3 Знак"/>
    <w:link w:val="3"/>
    <w:rsid w:val="00312D61"/>
    <w:rPr>
      <w:rFonts w:ascii="Times New Roman" w:eastAsia="Times New Roman" w:hAnsi="Times New Roman"/>
      <w:b/>
      <w:sz w:val="28"/>
      <w:szCs w:val="28"/>
    </w:rPr>
  </w:style>
  <w:style w:type="character" w:customStyle="1" w:styleId="40">
    <w:name w:val="Заголовок 4 Знак"/>
    <w:link w:val="4"/>
    <w:rsid w:val="00312D61"/>
    <w:rPr>
      <w:rFonts w:ascii="Times New Roman" w:eastAsia="Times New Roman" w:hAnsi="Times New Roman"/>
      <w:b/>
      <w:bCs/>
      <w:szCs w:val="24"/>
    </w:rPr>
  </w:style>
  <w:style w:type="character" w:customStyle="1" w:styleId="50">
    <w:name w:val="Заголовок 5 Знак"/>
    <w:link w:val="5"/>
    <w:rsid w:val="00312D61"/>
    <w:rPr>
      <w:rFonts w:ascii="Times New Roman" w:eastAsia="Times New Roman" w:hAnsi="Times New Roman"/>
      <w:b/>
      <w:bCs/>
      <w:i/>
      <w:iCs/>
      <w:sz w:val="26"/>
      <w:szCs w:val="26"/>
    </w:rPr>
  </w:style>
  <w:style w:type="character" w:customStyle="1" w:styleId="60">
    <w:name w:val="Заголовок 6 Знак"/>
    <w:link w:val="6"/>
    <w:rsid w:val="00312D61"/>
    <w:rPr>
      <w:rFonts w:ascii="Times New Roman" w:eastAsia="Times New Roman" w:hAnsi="Times New Roman"/>
      <w:b/>
      <w:bCs/>
      <w:sz w:val="22"/>
      <w:szCs w:val="22"/>
    </w:rPr>
  </w:style>
  <w:style w:type="character" w:customStyle="1" w:styleId="70">
    <w:name w:val="Заголовок 7 Знак"/>
    <w:link w:val="7"/>
    <w:rsid w:val="00312D61"/>
    <w:rPr>
      <w:rFonts w:ascii="Times New Roman" w:eastAsia="Times New Roman" w:hAnsi="Times New Roman"/>
      <w:b/>
      <w:sz w:val="28"/>
      <w:szCs w:val="28"/>
    </w:rPr>
  </w:style>
  <w:style w:type="character" w:customStyle="1" w:styleId="80">
    <w:name w:val="Заголовок 8 Знак"/>
    <w:link w:val="8"/>
    <w:rsid w:val="00312D61"/>
    <w:rPr>
      <w:rFonts w:ascii="Times New Roman" w:eastAsia="Times New Roman" w:hAnsi="Times New Roman"/>
      <w:i/>
      <w:iCs/>
      <w:sz w:val="24"/>
      <w:szCs w:val="24"/>
    </w:rPr>
  </w:style>
  <w:style w:type="character" w:customStyle="1" w:styleId="90">
    <w:name w:val="Заголовок 9 Знак"/>
    <w:link w:val="9"/>
    <w:rsid w:val="00312D61"/>
    <w:rPr>
      <w:rFonts w:ascii="Times New Roman" w:eastAsia="Times New Roman" w:hAnsi="Times New Roman"/>
      <w:b/>
      <w:sz w:val="28"/>
      <w:szCs w:val="28"/>
    </w:rPr>
  </w:style>
  <w:style w:type="paragraph" w:styleId="a5">
    <w:name w:val="caption"/>
    <w:basedOn w:val="a1"/>
    <w:next w:val="a1"/>
    <w:uiPriority w:val="35"/>
    <w:qFormat/>
    <w:rsid w:val="00312D61"/>
    <w:pPr>
      <w:spacing w:after="0" w:line="240" w:lineRule="auto"/>
      <w:jc w:val="right"/>
    </w:pPr>
    <w:rPr>
      <w:rFonts w:ascii="Times New Roman" w:eastAsia="Times New Roman" w:hAnsi="Times New Roman"/>
      <w:sz w:val="20"/>
      <w:szCs w:val="24"/>
      <w:lang w:eastAsia="ru-RU"/>
    </w:rPr>
  </w:style>
  <w:style w:type="paragraph" w:styleId="a6">
    <w:name w:val="Title"/>
    <w:basedOn w:val="a1"/>
    <w:link w:val="a7"/>
    <w:qFormat/>
    <w:rsid w:val="00312D61"/>
    <w:pPr>
      <w:widowControl w:val="0"/>
      <w:autoSpaceDE w:val="0"/>
      <w:autoSpaceDN w:val="0"/>
      <w:adjustRightInd w:val="0"/>
      <w:spacing w:after="0" w:line="240" w:lineRule="auto"/>
      <w:jc w:val="center"/>
    </w:pPr>
    <w:rPr>
      <w:rFonts w:ascii="Times New Roman" w:eastAsia="Times New Roman" w:hAnsi="Times New Roman"/>
      <w:b/>
      <w:sz w:val="28"/>
      <w:szCs w:val="28"/>
      <w:lang w:eastAsia="ru-RU"/>
    </w:rPr>
  </w:style>
  <w:style w:type="character" w:customStyle="1" w:styleId="a7">
    <w:name w:val="Название Знак"/>
    <w:link w:val="a6"/>
    <w:rsid w:val="00312D61"/>
    <w:rPr>
      <w:rFonts w:ascii="Times New Roman" w:eastAsia="Times New Roman" w:hAnsi="Times New Roman"/>
      <w:b/>
      <w:sz w:val="28"/>
      <w:szCs w:val="28"/>
    </w:rPr>
  </w:style>
  <w:style w:type="character" w:styleId="a8">
    <w:name w:val="Strong"/>
    <w:uiPriority w:val="22"/>
    <w:qFormat/>
    <w:rsid w:val="00312D61"/>
    <w:rPr>
      <w:b/>
      <w:bCs/>
    </w:rPr>
  </w:style>
  <w:style w:type="table" w:styleId="a9">
    <w:name w:val="Table Grid"/>
    <w:basedOn w:val="a3"/>
    <w:rsid w:val="001450F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ody Text Indent"/>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w:basedOn w:val="a1"/>
    <w:link w:val="11"/>
    <w:rsid w:val="001450F0"/>
    <w:pPr>
      <w:spacing w:after="0" w:line="240" w:lineRule="auto"/>
      <w:ind w:firstLine="426"/>
      <w:jc w:val="both"/>
    </w:pPr>
    <w:rPr>
      <w:rFonts w:ascii="Times New Roman" w:eastAsia="Times New Roman" w:hAnsi="Times New Roman"/>
      <w:sz w:val="28"/>
      <w:szCs w:val="20"/>
      <w:lang w:eastAsia="ru-RU"/>
    </w:rPr>
  </w:style>
  <w:style w:type="character" w:customStyle="1" w:styleId="11">
    <w:name w:val="Основной текст с отступом Знак1"/>
    <w:aliases w:val="Основной текст с отступом Знак1 Знак Знак Знак,Основной текст с отступом Знак Знак Знак Знак Знак,Основной текст с отступом Знак1 Знак Знак Знак Знак Знак,Основной текст с отступом Знак Знак Знак"/>
    <w:basedOn w:val="a2"/>
    <w:link w:val="aa"/>
    <w:rsid w:val="001450F0"/>
    <w:rPr>
      <w:rFonts w:ascii="Times New Roman" w:eastAsia="Times New Roman" w:hAnsi="Times New Roman"/>
      <w:sz w:val="28"/>
    </w:rPr>
  </w:style>
  <w:style w:type="character" w:customStyle="1" w:styleId="ab">
    <w:name w:val="Основной текст с отступом Знак"/>
    <w:basedOn w:val="a2"/>
    <w:uiPriority w:val="99"/>
    <w:semiHidden/>
    <w:rsid w:val="001450F0"/>
    <w:rPr>
      <w:sz w:val="22"/>
      <w:szCs w:val="22"/>
      <w:lang w:eastAsia="en-US"/>
    </w:rPr>
  </w:style>
  <w:style w:type="paragraph" w:styleId="ac">
    <w:name w:val="No Spacing"/>
    <w:uiPriority w:val="99"/>
    <w:qFormat/>
    <w:rsid w:val="001450F0"/>
    <w:rPr>
      <w:rFonts w:ascii="Times New Roman" w:eastAsia="Times New Roman" w:hAnsi="Times New Roman"/>
      <w:sz w:val="28"/>
      <w:szCs w:val="24"/>
    </w:rPr>
  </w:style>
  <w:style w:type="paragraph" w:styleId="ad">
    <w:name w:val="List Paragraph"/>
    <w:basedOn w:val="a1"/>
    <w:uiPriority w:val="34"/>
    <w:qFormat/>
    <w:rsid w:val="001450F0"/>
    <w:pPr>
      <w:spacing w:after="0" w:line="360" w:lineRule="auto"/>
      <w:ind w:left="720" w:firstLine="284"/>
      <w:contextualSpacing/>
      <w:jc w:val="both"/>
    </w:pPr>
  </w:style>
  <w:style w:type="character" w:customStyle="1" w:styleId="21">
    <w:name w:val="Основной текст (2)_"/>
    <w:basedOn w:val="a2"/>
    <w:link w:val="22"/>
    <w:rsid w:val="001450F0"/>
    <w:rPr>
      <w:rFonts w:ascii="Times New Roman" w:eastAsia="Times New Roman" w:hAnsi="Times New Roman"/>
      <w:b/>
      <w:bCs/>
      <w:spacing w:val="-2"/>
      <w:shd w:val="clear" w:color="auto" w:fill="FFFFFF"/>
    </w:rPr>
  </w:style>
  <w:style w:type="paragraph" w:customStyle="1" w:styleId="22">
    <w:name w:val="Основной текст (2)"/>
    <w:basedOn w:val="a1"/>
    <w:link w:val="21"/>
    <w:rsid w:val="001450F0"/>
    <w:pPr>
      <w:widowControl w:val="0"/>
      <w:shd w:val="clear" w:color="auto" w:fill="FFFFFF"/>
      <w:spacing w:after="60" w:line="0" w:lineRule="atLeast"/>
      <w:jc w:val="center"/>
    </w:pPr>
    <w:rPr>
      <w:rFonts w:ascii="Times New Roman" w:eastAsia="Times New Roman" w:hAnsi="Times New Roman"/>
      <w:b/>
      <w:bCs/>
      <w:spacing w:val="-2"/>
      <w:sz w:val="20"/>
      <w:szCs w:val="20"/>
      <w:lang w:eastAsia="ru-RU"/>
    </w:rPr>
  </w:style>
  <w:style w:type="paragraph" w:styleId="ae">
    <w:name w:val="Body Text"/>
    <w:basedOn w:val="a1"/>
    <w:link w:val="af"/>
    <w:unhideWhenUsed/>
    <w:rsid w:val="001450F0"/>
    <w:pPr>
      <w:spacing w:after="120"/>
    </w:pPr>
  </w:style>
  <w:style w:type="character" w:customStyle="1" w:styleId="af">
    <w:name w:val="Основной текст Знак"/>
    <w:basedOn w:val="a2"/>
    <w:link w:val="ae"/>
    <w:rsid w:val="001450F0"/>
    <w:rPr>
      <w:sz w:val="22"/>
      <w:szCs w:val="22"/>
      <w:lang w:eastAsia="en-US"/>
    </w:rPr>
  </w:style>
  <w:style w:type="paragraph" w:customStyle="1" w:styleId="71">
    <w:name w:val="заголовок 7"/>
    <w:basedOn w:val="a1"/>
    <w:next w:val="a1"/>
    <w:rsid w:val="001450F0"/>
    <w:pPr>
      <w:keepNext/>
      <w:spacing w:after="0" w:line="240" w:lineRule="auto"/>
      <w:jc w:val="center"/>
    </w:pPr>
    <w:rPr>
      <w:rFonts w:ascii="Times New Roman" w:eastAsia="Times New Roman" w:hAnsi="Times New Roman"/>
      <w:sz w:val="28"/>
      <w:szCs w:val="28"/>
      <w:lang w:val="en-US" w:eastAsia="ru-RU"/>
    </w:rPr>
  </w:style>
  <w:style w:type="paragraph" w:customStyle="1" w:styleId="15">
    <w:name w:val="Основной с отступом 1.5"/>
    <w:basedOn w:val="a1"/>
    <w:autoRedefine/>
    <w:rsid w:val="001450F0"/>
    <w:pPr>
      <w:autoSpaceDE w:val="0"/>
      <w:autoSpaceDN w:val="0"/>
      <w:adjustRightInd w:val="0"/>
      <w:spacing w:after="0" w:line="360" w:lineRule="exact"/>
      <w:jc w:val="both"/>
    </w:pPr>
    <w:rPr>
      <w:rFonts w:ascii="Times New Roman" w:eastAsia="Times New Roman" w:hAnsi="Times New Roman"/>
      <w:color w:val="000000"/>
      <w:sz w:val="24"/>
      <w:szCs w:val="28"/>
      <w:lang w:eastAsia="ru-RU"/>
    </w:rPr>
  </w:style>
  <w:style w:type="character" w:customStyle="1" w:styleId="23">
    <w:name w:val="Основной текст (2) + Полужирный"/>
    <w:rsid w:val="001450F0"/>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A40">
    <w:name w:val="A4"/>
    <w:uiPriority w:val="99"/>
    <w:rsid w:val="001450F0"/>
    <w:rPr>
      <w:rFonts w:cs="Frutiger 55 Roman"/>
      <w:color w:val="000000"/>
      <w:sz w:val="18"/>
      <w:szCs w:val="18"/>
    </w:rPr>
  </w:style>
  <w:style w:type="paragraph" w:customStyle="1" w:styleId="210">
    <w:name w:val="Основной текст 21"/>
    <w:basedOn w:val="a1"/>
    <w:rsid w:val="001450F0"/>
    <w:pPr>
      <w:spacing w:after="0" w:line="240" w:lineRule="auto"/>
      <w:jc w:val="center"/>
    </w:pPr>
    <w:rPr>
      <w:rFonts w:ascii="Times New Roman" w:eastAsia="Times New Roman" w:hAnsi="Times New Roman"/>
      <w:b/>
      <w:sz w:val="28"/>
      <w:szCs w:val="20"/>
      <w:lang w:eastAsia="ru-RU"/>
    </w:rPr>
  </w:style>
  <w:style w:type="paragraph" w:styleId="af0">
    <w:name w:val="Normal (Web)"/>
    <w:aliases w:val="Обычный (Web)"/>
    <w:basedOn w:val="a1"/>
    <w:uiPriority w:val="99"/>
    <w:qFormat/>
    <w:rsid w:val="001450F0"/>
    <w:pPr>
      <w:spacing w:before="100" w:beforeAutospacing="1" w:after="100" w:afterAutospacing="1" w:line="240" w:lineRule="auto"/>
    </w:pPr>
    <w:rPr>
      <w:rFonts w:ascii="Times New Roman" w:hAnsi="Times New Roman"/>
      <w:sz w:val="24"/>
      <w:szCs w:val="24"/>
      <w:lang w:eastAsia="ru-RU"/>
    </w:rPr>
  </w:style>
  <w:style w:type="character" w:styleId="af1">
    <w:name w:val="Emphasis"/>
    <w:basedOn w:val="a2"/>
    <w:qFormat/>
    <w:rsid w:val="001450F0"/>
    <w:rPr>
      <w:i/>
      <w:iCs/>
    </w:rPr>
  </w:style>
  <w:style w:type="character" w:styleId="af2">
    <w:name w:val="Hyperlink"/>
    <w:basedOn w:val="a2"/>
    <w:uiPriority w:val="99"/>
    <w:unhideWhenUsed/>
    <w:rsid w:val="001450F0"/>
    <w:rPr>
      <w:color w:val="0000FF" w:themeColor="hyperlink"/>
      <w:u w:val="single"/>
    </w:rPr>
  </w:style>
  <w:style w:type="character" w:customStyle="1" w:styleId="FontStyle121">
    <w:name w:val="Font Style121"/>
    <w:rsid w:val="001450F0"/>
    <w:rPr>
      <w:rFonts w:ascii="Times New Roman" w:hAnsi="Times New Roman"/>
      <w:b/>
      <w:sz w:val="20"/>
    </w:rPr>
  </w:style>
  <w:style w:type="paragraph" w:customStyle="1" w:styleId="Style2">
    <w:name w:val="Style2"/>
    <w:basedOn w:val="a1"/>
    <w:uiPriority w:val="99"/>
    <w:rsid w:val="001450F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1"/>
    <w:uiPriority w:val="99"/>
    <w:rsid w:val="001450F0"/>
    <w:pPr>
      <w:widowControl w:val="0"/>
      <w:autoSpaceDE w:val="0"/>
      <w:autoSpaceDN w:val="0"/>
      <w:adjustRightInd w:val="0"/>
      <w:spacing w:after="0" w:line="482" w:lineRule="exact"/>
      <w:jc w:val="both"/>
    </w:pPr>
    <w:rPr>
      <w:rFonts w:ascii="Times New Roman" w:eastAsia="Times New Roman" w:hAnsi="Times New Roman"/>
      <w:sz w:val="24"/>
      <w:szCs w:val="24"/>
      <w:lang w:eastAsia="ru-RU"/>
    </w:rPr>
  </w:style>
  <w:style w:type="paragraph" w:customStyle="1" w:styleId="Style6">
    <w:name w:val="Style6"/>
    <w:basedOn w:val="a1"/>
    <w:uiPriority w:val="99"/>
    <w:rsid w:val="001450F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7">
    <w:name w:val="Style7"/>
    <w:basedOn w:val="a1"/>
    <w:uiPriority w:val="99"/>
    <w:rsid w:val="001450F0"/>
    <w:pPr>
      <w:widowControl w:val="0"/>
      <w:autoSpaceDE w:val="0"/>
      <w:autoSpaceDN w:val="0"/>
      <w:adjustRightInd w:val="0"/>
      <w:spacing w:after="0" w:line="479" w:lineRule="exact"/>
      <w:ind w:firstLine="706"/>
      <w:jc w:val="both"/>
    </w:pPr>
    <w:rPr>
      <w:rFonts w:ascii="Times New Roman" w:eastAsia="Times New Roman" w:hAnsi="Times New Roman"/>
      <w:sz w:val="24"/>
      <w:szCs w:val="24"/>
      <w:lang w:eastAsia="ru-RU"/>
    </w:rPr>
  </w:style>
  <w:style w:type="paragraph" w:customStyle="1" w:styleId="Style8">
    <w:name w:val="Style8"/>
    <w:basedOn w:val="a1"/>
    <w:uiPriority w:val="99"/>
    <w:rsid w:val="001450F0"/>
    <w:pPr>
      <w:widowControl w:val="0"/>
      <w:autoSpaceDE w:val="0"/>
      <w:autoSpaceDN w:val="0"/>
      <w:adjustRightInd w:val="0"/>
      <w:spacing w:after="0" w:line="482" w:lineRule="exact"/>
      <w:ind w:firstLine="353"/>
      <w:jc w:val="both"/>
    </w:pPr>
    <w:rPr>
      <w:rFonts w:ascii="Times New Roman" w:eastAsia="Times New Roman" w:hAnsi="Times New Roman"/>
      <w:sz w:val="24"/>
      <w:szCs w:val="24"/>
      <w:lang w:eastAsia="ru-RU"/>
    </w:rPr>
  </w:style>
  <w:style w:type="paragraph" w:customStyle="1" w:styleId="Style11">
    <w:name w:val="Style11"/>
    <w:basedOn w:val="a1"/>
    <w:uiPriority w:val="99"/>
    <w:rsid w:val="001450F0"/>
    <w:pPr>
      <w:widowControl w:val="0"/>
      <w:autoSpaceDE w:val="0"/>
      <w:autoSpaceDN w:val="0"/>
      <w:adjustRightInd w:val="0"/>
      <w:spacing w:after="0" w:line="482" w:lineRule="exact"/>
      <w:ind w:hanging="353"/>
      <w:jc w:val="both"/>
    </w:pPr>
    <w:rPr>
      <w:rFonts w:ascii="Times New Roman" w:eastAsia="Times New Roman" w:hAnsi="Times New Roman"/>
      <w:sz w:val="24"/>
      <w:szCs w:val="24"/>
      <w:lang w:eastAsia="ru-RU"/>
    </w:rPr>
  </w:style>
  <w:style w:type="paragraph" w:customStyle="1" w:styleId="Style53">
    <w:name w:val="Style53"/>
    <w:basedOn w:val="a1"/>
    <w:uiPriority w:val="99"/>
    <w:rsid w:val="001450F0"/>
    <w:pPr>
      <w:widowControl w:val="0"/>
      <w:autoSpaceDE w:val="0"/>
      <w:autoSpaceDN w:val="0"/>
      <w:adjustRightInd w:val="0"/>
      <w:spacing w:after="0" w:line="317" w:lineRule="exact"/>
      <w:ind w:firstLine="259"/>
    </w:pPr>
    <w:rPr>
      <w:rFonts w:ascii="Times New Roman" w:eastAsia="Times New Roman" w:hAnsi="Times New Roman"/>
      <w:sz w:val="24"/>
      <w:szCs w:val="24"/>
      <w:lang w:eastAsia="ru-RU"/>
    </w:rPr>
  </w:style>
  <w:style w:type="character" w:customStyle="1" w:styleId="FontStyle60">
    <w:name w:val="Font Style60"/>
    <w:uiPriority w:val="99"/>
    <w:rsid w:val="001450F0"/>
    <w:rPr>
      <w:rFonts w:ascii="Times New Roman" w:hAnsi="Times New Roman" w:cs="Times New Roman"/>
      <w:sz w:val="24"/>
      <w:szCs w:val="24"/>
    </w:rPr>
  </w:style>
  <w:style w:type="character" w:customStyle="1" w:styleId="FontStyle61">
    <w:name w:val="Font Style61"/>
    <w:uiPriority w:val="99"/>
    <w:rsid w:val="001450F0"/>
    <w:rPr>
      <w:rFonts w:ascii="Times New Roman" w:hAnsi="Times New Roman" w:cs="Times New Roman"/>
      <w:b/>
      <w:bCs/>
      <w:sz w:val="24"/>
      <w:szCs w:val="24"/>
    </w:rPr>
  </w:style>
  <w:style w:type="paragraph" w:styleId="31">
    <w:name w:val="Body Text Indent 3"/>
    <w:basedOn w:val="a1"/>
    <w:link w:val="32"/>
    <w:uiPriority w:val="99"/>
    <w:unhideWhenUsed/>
    <w:rsid w:val="001450F0"/>
    <w:pPr>
      <w:spacing w:after="120"/>
      <w:ind w:left="283"/>
    </w:pPr>
    <w:rPr>
      <w:sz w:val="16"/>
      <w:szCs w:val="16"/>
    </w:rPr>
  </w:style>
  <w:style w:type="character" w:customStyle="1" w:styleId="32">
    <w:name w:val="Основной текст с отступом 3 Знак"/>
    <w:basedOn w:val="a2"/>
    <w:link w:val="31"/>
    <w:uiPriority w:val="99"/>
    <w:rsid w:val="001450F0"/>
    <w:rPr>
      <w:sz w:val="16"/>
      <w:szCs w:val="16"/>
      <w:lang w:eastAsia="en-US"/>
    </w:rPr>
  </w:style>
  <w:style w:type="paragraph" w:customStyle="1" w:styleId="12">
    <w:name w:val="Абзац списка1"/>
    <w:basedOn w:val="a1"/>
    <w:uiPriority w:val="99"/>
    <w:qFormat/>
    <w:rsid w:val="001450F0"/>
    <w:pPr>
      <w:ind w:left="720"/>
      <w:contextualSpacing/>
    </w:pPr>
    <w:rPr>
      <w:rFonts w:eastAsia="Times New Roman"/>
    </w:rPr>
  </w:style>
  <w:style w:type="paragraph" w:styleId="a">
    <w:name w:val="List Bullet"/>
    <w:basedOn w:val="a1"/>
    <w:uiPriority w:val="99"/>
    <w:unhideWhenUsed/>
    <w:rsid w:val="001450F0"/>
    <w:pPr>
      <w:numPr>
        <w:numId w:val="2"/>
      </w:numPr>
      <w:contextualSpacing/>
    </w:pPr>
  </w:style>
  <w:style w:type="paragraph" w:customStyle="1" w:styleId="af3">
    <w:name w:val="Îáû÷íûé"/>
    <w:rsid w:val="001450F0"/>
    <w:pPr>
      <w:autoSpaceDE w:val="0"/>
      <w:autoSpaceDN w:val="0"/>
    </w:pPr>
    <w:rPr>
      <w:rFonts w:ascii="Times New Roman" w:eastAsia="Times New Roman" w:hAnsi="Times New Roman"/>
    </w:rPr>
  </w:style>
  <w:style w:type="paragraph" w:customStyle="1" w:styleId="24">
    <w:name w:val="Абзац списка2"/>
    <w:basedOn w:val="a1"/>
    <w:rsid w:val="001450F0"/>
    <w:pPr>
      <w:spacing w:after="0" w:line="240" w:lineRule="auto"/>
      <w:ind w:left="720" w:firstLine="992"/>
    </w:pPr>
    <w:rPr>
      <w:rFonts w:ascii="Times New Roman" w:eastAsia="Times New Roman" w:hAnsi="Times New Roman"/>
      <w:sz w:val="28"/>
      <w:szCs w:val="28"/>
      <w:lang w:eastAsia="ru-RU"/>
    </w:rPr>
  </w:style>
  <w:style w:type="paragraph" w:styleId="af4">
    <w:name w:val="Plain Text"/>
    <w:basedOn w:val="a1"/>
    <w:link w:val="af5"/>
    <w:rsid w:val="001450F0"/>
    <w:pPr>
      <w:spacing w:after="0" w:line="240" w:lineRule="auto"/>
    </w:pPr>
    <w:rPr>
      <w:rFonts w:ascii="Courier New" w:eastAsia="Times New Roman" w:hAnsi="Courier New" w:cs="Courier New"/>
      <w:sz w:val="20"/>
      <w:szCs w:val="20"/>
      <w:lang w:val="uk-UA" w:eastAsia="uk-UA"/>
    </w:rPr>
  </w:style>
  <w:style w:type="character" w:customStyle="1" w:styleId="af5">
    <w:name w:val="Текст Знак"/>
    <w:basedOn w:val="a2"/>
    <w:link w:val="af4"/>
    <w:rsid w:val="001450F0"/>
    <w:rPr>
      <w:rFonts w:ascii="Courier New" w:eastAsia="Times New Roman" w:hAnsi="Courier New" w:cs="Courier New"/>
      <w:lang w:val="uk-UA" w:eastAsia="uk-UA"/>
    </w:rPr>
  </w:style>
  <w:style w:type="character" w:customStyle="1" w:styleId="apple-converted-space">
    <w:name w:val="apple-converted-space"/>
    <w:basedOn w:val="a2"/>
    <w:uiPriority w:val="99"/>
    <w:rsid w:val="001450F0"/>
  </w:style>
  <w:style w:type="character" w:customStyle="1" w:styleId="journaltitlesp">
    <w:name w:val="journaltitlesp"/>
    <w:rsid w:val="001450F0"/>
  </w:style>
  <w:style w:type="character" w:customStyle="1" w:styleId="issuevolsp">
    <w:name w:val="issuevolsp"/>
    <w:rsid w:val="001450F0"/>
  </w:style>
  <w:style w:type="character" w:customStyle="1" w:styleId="issuenumsp">
    <w:name w:val="issuenumsp"/>
    <w:rsid w:val="001450F0"/>
  </w:style>
  <w:style w:type="character" w:customStyle="1" w:styleId="pagerange">
    <w:name w:val="pagerange"/>
    <w:rsid w:val="001450F0"/>
  </w:style>
  <w:style w:type="paragraph" w:customStyle="1" w:styleId="authornormalinner-left">
    <w:name w:val="author normal inner-left"/>
    <w:basedOn w:val="a1"/>
    <w:rsid w:val="001450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basedOn w:val="a2"/>
    <w:rsid w:val="001450F0"/>
  </w:style>
  <w:style w:type="table" w:customStyle="1" w:styleId="33">
    <w:name w:val="Сетка таблицы3"/>
    <w:basedOn w:val="a3"/>
    <w:next w:val="a9"/>
    <w:uiPriority w:val="39"/>
    <w:rsid w:val="001450F0"/>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9"/>
    <w:uiPriority w:val="39"/>
    <w:rsid w:val="001450F0"/>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uiPriority w:val="99"/>
    <w:unhideWhenUsed/>
    <w:rsid w:val="001450F0"/>
    <w:pPr>
      <w:spacing w:after="120" w:line="480" w:lineRule="auto"/>
      <w:ind w:left="283"/>
    </w:pPr>
  </w:style>
  <w:style w:type="character" w:customStyle="1" w:styleId="26">
    <w:name w:val="Основной текст с отступом 2 Знак"/>
    <w:basedOn w:val="a2"/>
    <w:link w:val="25"/>
    <w:uiPriority w:val="99"/>
    <w:rsid w:val="001450F0"/>
    <w:rPr>
      <w:sz w:val="22"/>
      <w:szCs w:val="22"/>
      <w:lang w:eastAsia="en-US"/>
    </w:rPr>
  </w:style>
  <w:style w:type="character" w:customStyle="1" w:styleId="FontStyle43">
    <w:name w:val="Font Style43"/>
    <w:basedOn w:val="a2"/>
    <w:rsid w:val="001450F0"/>
    <w:rPr>
      <w:rFonts w:ascii="Times New Roman" w:hAnsi="Times New Roman" w:cs="Times New Roman"/>
      <w:sz w:val="20"/>
      <w:szCs w:val="20"/>
    </w:rPr>
  </w:style>
  <w:style w:type="paragraph" w:styleId="HTML">
    <w:name w:val="HTML Preformatted"/>
    <w:basedOn w:val="a1"/>
    <w:link w:val="HTML0"/>
    <w:uiPriority w:val="99"/>
    <w:unhideWhenUsed/>
    <w:rsid w:val="00145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1450F0"/>
    <w:rPr>
      <w:rFonts w:ascii="Courier New" w:eastAsia="Times New Roman" w:hAnsi="Courier New" w:cs="Courier New"/>
    </w:rPr>
  </w:style>
  <w:style w:type="paragraph" w:styleId="27">
    <w:name w:val="Body Text 2"/>
    <w:basedOn w:val="a1"/>
    <w:link w:val="28"/>
    <w:uiPriority w:val="99"/>
    <w:semiHidden/>
    <w:unhideWhenUsed/>
    <w:rsid w:val="001450F0"/>
    <w:pPr>
      <w:spacing w:after="120" w:line="480" w:lineRule="auto"/>
    </w:pPr>
  </w:style>
  <w:style w:type="character" w:customStyle="1" w:styleId="28">
    <w:name w:val="Основной текст 2 Знак"/>
    <w:basedOn w:val="a2"/>
    <w:link w:val="27"/>
    <w:uiPriority w:val="99"/>
    <w:semiHidden/>
    <w:rsid w:val="001450F0"/>
    <w:rPr>
      <w:sz w:val="22"/>
      <w:szCs w:val="22"/>
      <w:lang w:eastAsia="en-US"/>
    </w:rPr>
  </w:style>
  <w:style w:type="paragraph" w:styleId="34">
    <w:name w:val="Body Text 3"/>
    <w:basedOn w:val="a1"/>
    <w:link w:val="35"/>
    <w:uiPriority w:val="99"/>
    <w:unhideWhenUsed/>
    <w:rsid w:val="001450F0"/>
    <w:pPr>
      <w:spacing w:after="120"/>
    </w:pPr>
    <w:rPr>
      <w:sz w:val="16"/>
      <w:szCs w:val="16"/>
    </w:rPr>
  </w:style>
  <w:style w:type="character" w:customStyle="1" w:styleId="35">
    <w:name w:val="Основной текст 3 Знак"/>
    <w:basedOn w:val="a2"/>
    <w:link w:val="34"/>
    <w:uiPriority w:val="99"/>
    <w:rsid w:val="001450F0"/>
    <w:rPr>
      <w:sz w:val="16"/>
      <w:szCs w:val="16"/>
      <w:lang w:eastAsia="en-US"/>
    </w:rPr>
  </w:style>
  <w:style w:type="paragraph" w:customStyle="1" w:styleId="36">
    <w:name w:val="Абзац списка3"/>
    <w:basedOn w:val="a1"/>
    <w:rsid w:val="001450F0"/>
    <w:pPr>
      <w:ind w:left="720"/>
      <w:contextualSpacing/>
    </w:pPr>
    <w:rPr>
      <w:rFonts w:eastAsia="Times New Roman"/>
      <w:lang w:eastAsia="ru-RU"/>
    </w:rPr>
  </w:style>
  <w:style w:type="paragraph" w:customStyle="1" w:styleId="Default">
    <w:name w:val="Default"/>
    <w:rsid w:val="001450F0"/>
    <w:pPr>
      <w:autoSpaceDE w:val="0"/>
      <w:autoSpaceDN w:val="0"/>
      <w:adjustRightInd w:val="0"/>
    </w:pPr>
    <w:rPr>
      <w:rFonts w:ascii="Times New Roman" w:eastAsia="Times New Roman" w:hAnsi="Times New Roman"/>
      <w:color w:val="000000"/>
      <w:sz w:val="24"/>
      <w:szCs w:val="24"/>
    </w:rPr>
  </w:style>
  <w:style w:type="paragraph" w:customStyle="1" w:styleId="13">
    <w:name w:val="Обычный1"/>
    <w:rsid w:val="001450F0"/>
    <w:rPr>
      <w:rFonts w:ascii="Times New Roman" w:eastAsia="Times New Roman" w:hAnsi="Times New Roman"/>
      <w:sz w:val="24"/>
    </w:rPr>
  </w:style>
  <w:style w:type="paragraph" w:customStyle="1" w:styleId="Iniiaiieoaeno4">
    <w:name w:val="Iniiaiie oaeno4"/>
    <w:basedOn w:val="a1"/>
    <w:rsid w:val="001450F0"/>
    <w:pPr>
      <w:spacing w:after="0" w:line="240" w:lineRule="auto"/>
    </w:pPr>
    <w:rPr>
      <w:rFonts w:ascii="Times New Roman" w:eastAsia="Times New Roman" w:hAnsi="Times New Roman"/>
      <w:sz w:val="28"/>
      <w:szCs w:val="20"/>
      <w:lang w:val="en-US" w:eastAsia="ru-RU"/>
    </w:rPr>
  </w:style>
  <w:style w:type="table" w:customStyle="1" w:styleId="14">
    <w:name w:val="Сетка таблицы1"/>
    <w:basedOn w:val="a3"/>
    <w:next w:val="a9"/>
    <w:rsid w:val="001450F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6">
    <w:name w:val="диплом"/>
    <w:basedOn w:val="a1"/>
    <w:link w:val="af7"/>
    <w:qFormat/>
    <w:rsid w:val="001450F0"/>
    <w:pPr>
      <w:spacing w:after="0" w:line="360" w:lineRule="auto"/>
      <w:ind w:firstLine="709"/>
      <w:jc w:val="both"/>
    </w:pPr>
    <w:rPr>
      <w:rFonts w:ascii="Times New Roman" w:eastAsiaTheme="minorHAnsi" w:hAnsi="Times New Roman"/>
      <w:sz w:val="28"/>
      <w:szCs w:val="28"/>
    </w:rPr>
  </w:style>
  <w:style w:type="character" w:customStyle="1" w:styleId="af7">
    <w:name w:val="диплом Знак"/>
    <w:basedOn w:val="a2"/>
    <w:link w:val="af6"/>
    <w:rsid w:val="001450F0"/>
    <w:rPr>
      <w:rFonts w:ascii="Times New Roman" w:eastAsiaTheme="minorHAnsi" w:hAnsi="Times New Roman"/>
      <w:sz w:val="28"/>
      <w:szCs w:val="28"/>
      <w:lang w:eastAsia="en-US"/>
    </w:rPr>
  </w:style>
  <w:style w:type="paragraph" w:customStyle="1" w:styleId="a0">
    <w:name w:val="Список літ"/>
    <w:basedOn w:val="a1"/>
    <w:qFormat/>
    <w:rsid w:val="00E80958"/>
    <w:pPr>
      <w:numPr>
        <w:numId w:val="16"/>
      </w:numPr>
      <w:tabs>
        <w:tab w:val="num" w:pos="360"/>
        <w:tab w:val="left" w:pos="1134"/>
        <w:tab w:val="left" w:pos="1276"/>
        <w:tab w:val="left" w:pos="1418"/>
      </w:tabs>
      <w:spacing w:after="0" w:line="360" w:lineRule="auto"/>
      <w:ind w:left="0" w:firstLine="0"/>
      <w:jc w:val="both"/>
    </w:pPr>
    <w:rPr>
      <w:rFonts w:ascii="Times New Roman" w:eastAsia="Times New Roman" w:hAnsi="Times New Roman"/>
      <w:sz w:val="28"/>
      <w:szCs w:val="28"/>
      <w:lang w:val="uk-UA" w:eastAsia="ru-RU"/>
    </w:rPr>
  </w:style>
  <w:style w:type="character" w:customStyle="1" w:styleId="5pt1">
    <w:name w:val="Основной текст + Интервал 5 pt1"/>
    <w:rsid w:val="00C85523"/>
    <w:rPr>
      <w:rFonts w:ascii="Times New Roman" w:hAnsi="Times New Roman" w:cs="Times New Roman"/>
      <w:spacing w:val="108"/>
      <w:sz w:val="17"/>
      <w:szCs w:val="17"/>
    </w:rPr>
  </w:style>
  <w:style w:type="character" w:customStyle="1" w:styleId="710">
    <w:name w:val="Основной текст + 71"/>
    <w:aliases w:val="5 pt5,Полужирный2,Курсив2,Интервал 0 pt2"/>
    <w:rsid w:val="00C85523"/>
    <w:rPr>
      <w:rFonts w:ascii="Times New Roman" w:hAnsi="Times New Roman" w:cs="Times New Roman"/>
      <w:b/>
      <w:bCs/>
      <w:i/>
      <w:iCs/>
      <w:spacing w:val="-10"/>
      <w:sz w:val="14"/>
      <w:szCs w:val="14"/>
    </w:rPr>
  </w:style>
  <w:style w:type="character" w:customStyle="1" w:styleId="29">
    <w:name w:val="Основной текст (29)_"/>
    <w:basedOn w:val="a2"/>
    <w:link w:val="291"/>
    <w:rsid w:val="00C85523"/>
    <w:rPr>
      <w:rFonts w:eastAsia="Microsoft Sans Serif"/>
      <w:spacing w:val="21"/>
      <w:sz w:val="29"/>
      <w:szCs w:val="29"/>
      <w:shd w:val="clear" w:color="auto" w:fill="FFFFFF"/>
      <w:lang w:eastAsia="uk-UA"/>
    </w:rPr>
  </w:style>
  <w:style w:type="paragraph" w:customStyle="1" w:styleId="291">
    <w:name w:val="Основной текст (29)1"/>
    <w:basedOn w:val="a1"/>
    <w:link w:val="29"/>
    <w:rsid w:val="00C85523"/>
    <w:pPr>
      <w:shd w:val="clear" w:color="auto" w:fill="FFFFFF"/>
      <w:spacing w:after="0" w:line="240" w:lineRule="atLeast"/>
    </w:pPr>
    <w:rPr>
      <w:rFonts w:eastAsia="Microsoft Sans Serif"/>
      <w:spacing w:val="21"/>
      <w:sz w:val="29"/>
      <w:szCs w:val="29"/>
      <w:lang w:eastAsia="uk-UA"/>
    </w:rPr>
  </w:style>
  <w:style w:type="character" w:customStyle="1" w:styleId="af8">
    <w:name w:val="Основной текст + Полужирный"/>
    <w:aliases w:val="Интервал 1 pt1"/>
    <w:rsid w:val="00C85523"/>
    <w:rPr>
      <w:rFonts w:ascii="Times New Roman" w:hAnsi="Times New Roman" w:cs="Times New Roman"/>
      <w:b/>
      <w:bCs/>
      <w:spacing w:val="16"/>
      <w:sz w:val="16"/>
      <w:szCs w:val="16"/>
    </w:rPr>
  </w:style>
  <w:style w:type="paragraph" w:styleId="af9">
    <w:name w:val="Body Text First Indent"/>
    <w:basedOn w:val="ae"/>
    <w:link w:val="afa"/>
    <w:uiPriority w:val="99"/>
    <w:semiHidden/>
    <w:unhideWhenUsed/>
    <w:rsid w:val="00424AF2"/>
    <w:pPr>
      <w:spacing w:after="200"/>
      <w:ind w:firstLine="360"/>
    </w:pPr>
  </w:style>
  <w:style w:type="character" w:customStyle="1" w:styleId="afa">
    <w:name w:val="Красная строка Знак"/>
    <w:basedOn w:val="af"/>
    <w:link w:val="af9"/>
    <w:uiPriority w:val="99"/>
    <w:semiHidden/>
    <w:rsid w:val="00424AF2"/>
    <w:rPr>
      <w:sz w:val="22"/>
      <w:szCs w:val="22"/>
      <w:lang w:eastAsia="en-US"/>
    </w:rPr>
  </w:style>
  <w:style w:type="character" w:customStyle="1" w:styleId="xfm06791609">
    <w:name w:val="xfm_06791609"/>
    <w:rsid w:val="00424AF2"/>
  </w:style>
  <w:style w:type="character" w:customStyle="1" w:styleId="publication-titlejs-publication-title">
    <w:name w:val="publication-title js-publication-title"/>
    <w:basedOn w:val="a2"/>
    <w:rsid w:val="00424AF2"/>
  </w:style>
  <w:style w:type="character" w:customStyle="1" w:styleId="reference">
    <w:name w:val="reference"/>
    <w:basedOn w:val="a2"/>
    <w:rsid w:val="00424AF2"/>
  </w:style>
  <w:style w:type="character" w:customStyle="1" w:styleId="refseriestitle">
    <w:name w:val="refseriestitle"/>
    <w:basedOn w:val="a2"/>
    <w:rsid w:val="00424AF2"/>
  </w:style>
  <w:style w:type="character" w:customStyle="1" w:styleId="refseriesdate">
    <w:name w:val="refseriesdate"/>
    <w:basedOn w:val="a2"/>
    <w:rsid w:val="00424AF2"/>
  </w:style>
  <w:style w:type="paragraph" w:customStyle="1" w:styleId="42">
    <w:name w:val="Абзац списка4"/>
    <w:basedOn w:val="a1"/>
    <w:rsid w:val="00424AF2"/>
    <w:pPr>
      <w:ind w:left="720"/>
      <w:contextualSpacing/>
    </w:pPr>
    <w:rPr>
      <w:rFonts w:eastAsia="Times New Roman"/>
    </w:rPr>
  </w:style>
  <w:style w:type="character" w:customStyle="1" w:styleId="desc">
    <w:name w:val="desc"/>
    <w:rsid w:val="00424AF2"/>
  </w:style>
  <w:style w:type="character" w:customStyle="1" w:styleId="info">
    <w:name w:val="info"/>
    <w:rsid w:val="00424AF2"/>
  </w:style>
  <w:style w:type="paragraph" w:customStyle="1" w:styleId="51">
    <w:name w:val="Абзац списка5"/>
    <w:basedOn w:val="a1"/>
    <w:rsid w:val="00597030"/>
    <w:pPr>
      <w:spacing w:after="160" w:line="259" w:lineRule="auto"/>
      <w:ind w:left="720"/>
    </w:pPr>
    <w:rPr>
      <w:rFonts w:eastAsia="Times New Roman"/>
    </w:rPr>
  </w:style>
  <w:style w:type="paragraph" w:customStyle="1" w:styleId="220">
    <w:name w:val="Основной текст 22"/>
    <w:basedOn w:val="a1"/>
    <w:rsid w:val="00597030"/>
    <w:pPr>
      <w:overflowPunct w:val="0"/>
      <w:autoSpaceDE w:val="0"/>
      <w:autoSpaceDN w:val="0"/>
      <w:adjustRightInd w:val="0"/>
      <w:spacing w:after="0" w:line="240" w:lineRule="auto"/>
      <w:ind w:firstLine="567"/>
      <w:textAlignment w:val="baseline"/>
    </w:pPr>
    <w:rPr>
      <w:rFonts w:ascii="Times New Roman" w:eastAsia="Times New Roman" w:hAnsi="Times New Roman"/>
      <w:b/>
      <w:i/>
      <w:sz w:val="20"/>
      <w:szCs w:val="20"/>
      <w:lang w:eastAsia="ru-RU"/>
    </w:rPr>
  </w:style>
  <w:style w:type="character" w:customStyle="1" w:styleId="hps">
    <w:name w:val="hps"/>
    <w:basedOn w:val="a2"/>
    <w:rsid w:val="00597030"/>
  </w:style>
  <w:style w:type="character" w:customStyle="1" w:styleId="atn">
    <w:name w:val="atn"/>
    <w:basedOn w:val="a2"/>
    <w:rsid w:val="00597030"/>
  </w:style>
  <w:style w:type="character" w:customStyle="1" w:styleId="pubdatesrow">
    <w:name w:val="pubdatesrow"/>
    <w:uiPriority w:val="99"/>
    <w:rsid w:val="00597030"/>
    <w:rPr>
      <w:rFonts w:cs="Times New Roman"/>
    </w:rPr>
  </w:style>
  <w:style w:type="character" w:customStyle="1" w:styleId="pubdateslbls">
    <w:name w:val="pubdateslbls"/>
    <w:uiPriority w:val="99"/>
    <w:rsid w:val="00597030"/>
    <w:rPr>
      <w:rFonts w:cs="Times New Roman"/>
    </w:rPr>
  </w:style>
  <w:style w:type="character" w:customStyle="1" w:styleId="semicolon">
    <w:name w:val="semicolon"/>
    <w:uiPriority w:val="99"/>
    <w:rsid w:val="00597030"/>
    <w:rPr>
      <w:rFonts w:cs="Times New Roman"/>
    </w:rPr>
  </w:style>
  <w:style w:type="character" w:customStyle="1" w:styleId="FontStyle29">
    <w:name w:val="Font Style29"/>
    <w:uiPriority w:val="99"/>
    <w:rsid w:val="00695B17"/>
    <w:rPr>
      <w:rFonts w:ascii="Times New Roman" w:hAnsi="Times New Roman" w:cs="Times New Roman"/>
      <w:b/>
      <w:bCs/>
      <w:sz w:val="26"/>
      <w:szCs w:val="26"/>
    </w:rPr>
  </w:style>
  <w:style w:type="paragraph" w:styleId="afb">
    <w:name w:val="header"/>
    <w:basedOn w:val="a1"/>
    <w:link w:val="afc"/>
    <w:uiPriority w:val="99"/>
    <w:unhideWhenUsed/>
    <w:rsid w:val="00BA28E2"/>
    <w:pPr>
      <w:tabs>
        <w:tab w:val="center" w:pos="4677"/>
        <w:tab w:val="right" w:pos="9355"/>
      </w:tabs>
      <w:spacing w:after="0" w:line="240" w:lineRule="auto"/>
    </w:pPr>
  </w:style>
  <w:style w:type="character" w:customStyle="1" w:styleId="afc">
    <w:name w:val="Верхний колонтитул Знак"/>
    <w:basedOn w:val="a2"/>
    <w:link w:val="afb"/>
    <w:uiPriority w:val="99"/>
    <w:rsid w:val="00BA28E2"/>
    <w:rPr>
      <w:sz w:val="22"/>
      <w:szCs w:val="22"/>
      <w:lang w:eastAsia="en-US"/>
    </w:rPr>
  </w:style>
  <w:style w:type="paragraph" w:styleId="afd">
    <w:name w:val="footer"/>
    <w:basedOn w:val="a1"/>
    <w:link w:val="afe"/>
    <w:uiPriority w:val="99"/>
    <w:unhideWhenUsed/>
    <w:rsid w:val="00BA28E2"/>
    <w:pPr>
      <w:tabs>
        <w:tab w:val="center" w:pos="4677"/>
        <w:tab w:val="right" w:pos="9355"/>
      </w:tabs>
      <w:spacing w:after="0" w:line="240" w:lineRule="auto"/>
    </w:pPr>
  </w:style>
  <w:style w:type="character" w:customStyle="1" w:styleId="afe">
    <w:name w:val="Нижний колонтитул Знак"/>
    <w:basedOn w:val="a2"/>
    <w:link w:val="afd"/>
    <w:uiPriority w:val="99"/>
    <w:rsid w:val="00BA28E2"/>
    <w:rPr>
      <w:sz w:val="22"/>
      <w:szCs w:val="22"/>
      <w:lang w:eastAsia="en-US"/>
    </w:rPr>
  </w:style>
  <w:style w:type="character" w:styleId="aff">
    <w:name w:val="Placeholder Text"/>
    <w:basedOn w:val="a2"/>
    <w:uiPriority w:val="99"/>
    <w:semiHidden/>
    <w:rsid w:val="002E0903"/>
    <w:rPr>
      <w:color w:val="808080"/>
    </w:rPr>
  </w:style>
  <w:style w:type="paragraph" w:styleId="aff0">
    <w:name w:val="Balloon Text"/>
    <w:basedOn w:val="a1"/>
    <w:link w:val="aff1"/>
    <w:uiPriority w:val="99"/>
    <w:semiHidden/>
    <w:unhideWhenUsed/>
    <w:rsid w:val="00A273A7"/>
    <w:pPr>
      <w:spacing w:after="0" w:line="240" w:lineRule="auto"/>
    </w:pPr>
    <w:rPr>
      <w:rFonts w:ascii="Tahoma" w:hAnsi="Tahoma" w:cs="Tahoma"/>
      <w:sz w:val="16"/>
      <w:szCs w:val="16"/>
    </w:rPr>
  </w:style>
  <w:style w:type="character" w:customStyle="1" w:styleId="aff1">
    <w:name w:val="Текст выноски Знак"/>
    <w:basedOn w:val="a2"/>
    <w:link w:val="aff0"/>
    <w:uiPriority w:val="99"/>
    <w:semiHidden/>
    <w:rsid w:val="00A273A7"/>
    <w:rPr>
      <w:rFonts w:ascii="Tahoma" w:hAnsi="Tahoma" w:cs="Tahoma"/>
      <w:sz w:val="16"/>
      <w:szCs w:val="16"/>
      <w:lang w:eastAsia="en-US"/>
    </w:rPr>
  </w:style>
  <w:style w:type="character" w:customStyle="1" w:styleId="FontStyle338">
    <w:name w:val="Font Style338"/>
    <w:rsid w:val="00EA2DC0"/>
    <w:rPr>
      <w:rFonts w:ascii="Trebuchet MS" w:hAnsi="Trebuchet MS" w:cs="Trebuchet MS" w:hint="default"/>
      <w:sz w:val="12"/>
      <w:szCs w:val="12"/>
    </w:rPr>
  </w:style>
  <w:style w:type="character" w:customStyle="1" w:styleId="212pt">
    <w:name w:val="Основной текст (2) + 12 pt"/>
    <w:aliases w:val="Полужирный,Не курсив"/>
    <w:basedOn w:val="a2"/>
    <w:uiPriority w:val="99"/>
    <w:rsid w:val="00EA2DC0"/>
    <w:rPr>
      <w:rFonts w:ascii="Times New Roman" w:hAnsi="Times New Roman" w:cs="Times New Roman"/>
      <w:b/>
      <w:bCs/>
      <w:i/>
      <w:iCs/>
      <w:color w:val="000000"/>
      <w:spacing w:val="0"/>
      <w:w w:val="100"/>
      <w:position w:val="0"/>
      <w:sz w:val="24"/>
      <w:szCs w:val="24"/>
      <w:shd w:val="clear" w:color="auto" w:fill="FFFFFF"/>
      <w:lang w:val="uk-UA" w:eastAsia="uk-UA"/>
    </w:rPr>
  </w:style>
  <w:style w:type="character" w:customStyle="1" w:styleId="214pt">
    <w:name w:val="Основной текст (2) + 14 pt"/>
    <w:aliases w:val="Полужирный1,Не курсив4"/>
    <w:basedOn w:val="a2"/>
    <w:uiPriority w:val="99"/>
    <w:rsid w:val="00EA2DC0"/>
    <w:rPr>
      <w:rFonts w:ascii="Times New Roman" w:hAnsi="Times New Roman" w:cs="Times New Roman"/>
      <w:b/>
      <w:bCs/>
      <w:i/>
      <w:iCs/>
      <w:color w:val="000000"/>
      <w:spacing w:val="0"/>
      <w:w w:val="100"/>
      <w:position w:val="0"/>
      <w:sz w:val="28"/>
      <w:szCs w:val="28"/>
      <w:shd w:val="clear" w:color="auto" w:fill="FFFFFF"/>
      <w:lang w:val="uk-UA" w:eastAsia="uk-UA"/>
    </w:rPr>
  </w:style>
  <w:style w:type="character" w:customStyle="1" w:styleId="290">
    <w:name w:val="Основной текст (2) + 9"/>
    <w:aliases w:val="5 pt1,Не курсив3"/>
    <w:basedOn w:val="a2"/>
    <w:uiPriority w:val="99"/>
    <w:rsid w:val="00EA2DC0"/>
    <w:rPr>
      <w:rFonts w:ascii="Times New Roman" w:hAnsi="Times New Roman" w:cs="Times New Roman"/>
      <w:i/>
      <w:iCs/>
      <w:color w:val="000000"/>
      <w:spacing w:val="0"/>
      <w:w w:val="100"/>
      <w:position w:val="0"/>
      <w:sz w:val="19"/>
      <w:szCs w:val="19"/>
      <w:shd w:val="clear" w:color="auto" w:fill="FFFFFF"/>
      <w:lang w:val="uk-UA" w:eastAsia="uk-UA"/>
    </w:rPr>
  </w:style>
  <w:style w:type="character" w:customStyle="1" w:styleId="26pt">
    <w:name w:val="Основной текст (2) + 6 pt"/>
    <w:aliases w:val="Не курсив2"/>
    <w:basedOn w:val="a2"/>
    <w:uiPriority w:val="99"/>
    <w:rsid w:val="00EA2DC0"/>
    <w:rPr>
      <w:rFonts w:ascii="Times New Roman" w:hAnsi="Times New Roman" w:cs="Times New Roman"/>
      <w:i/>
      <w:iCs/>
      <w:color w:val="000000"/>
      <w:spacing w:val="0"/>
      <w:w w:val="100"/>
      <w:position w:val="0"/>
      <w:sz w:val="12"/>
      <w:szCs w:val="12"/>
      <w:shd w:val="clear" w:color="auto" w:fill="FFFFFF"/>
      <w:lang w:val="uk-UA" w:eastAsia="uk-UA"/>
    </w:rPr>
  </w:style>
  <w:style w:type="character" w:customStyle="1" w:styleId="longtext">
    <w:name w:val="long_text"/>
    <w:basedOn w:val="a2"/>
    <w:rsid w:val="00EA2DC0"/>
  </w:style>
  <w:style w:type="character" w:customStyle="1" w:styleId="shorttext">
    <w:name w:val="short_text"/>
    <w:basedOn w:val="a2"/>
    <w:rsid w:val="00EA2DC0"/>
  </w:style>
  <w:style w:type="character" w:customStyle="1" w:styleId="alt-edited">
    <w:name w:val="alt-edited"/>
    <w:basedOn w:val="a2"/>
    <w:rsid w:val="00EA2DC0"/>
  </w:style>
  <w:style w:type="paragraph" w:customStyle="1" w:styleId="16">
    <w:name w:val="Текст1"/>
    <w:basedOn w:val="a1"/>
    <w:rsid w:val="00EA2DC0"/>
    <w:pPr>
      <w:spacing w:after="0" w:line="240" w:lineRule="auto"/>
    </w:pPr>
    <w:rPr>
      <w:rFonts w:ascii="Courier New" w:eastAsia="Times New Roman" w:hAnsi="Courier New"/>
      <w:sz w:val="20"/>
      <w:szCs w:val="20"/>
      <w:lang w:eastAsia="ru-RU"/>
    </w:rPr>
  </w:style>
  <w:style w:type="paragraph" w:styleId="aff2">
    <w:name w:val="Block Text"/>
    <w:basedOn w:val="a1"/>
    <w:rsid w:val="00EA2DC0"/>
    <w:pPr>
      <w:spacing w:after="0" w:line="240" w:lineRule="auto"/>
      <w:ind w:left="1701" w:right="1693"/>
      <w:jc w:val="both"/>
    </w:pPr>
    <w:rPr>
      <w:rFonts w:ascii="Times New Roman" w:eastAsia="Times New Roman" w:hAnsi="Times New Roman"/>
      <w:sz w:val="28"/>
      <w:szCs w:val="20"/>
      <w:lang w:eastAsia="ru-RU"/>
    </w:rPr>
  </w:style>
  <w:style w:type="character" w:customStyle="1" w:styleId="notranslate">
    <w:name w:val="notranslate"/>
    <w:basedOn w:val="a2"/>
    <w:rsid w:val="00EA2DC0"/>
    <w:rPr>
      <w:rFonts w:cs="Times New Roman"/>
    </w:rPr>
  </w:style>
  <w:style w:type="paragraph" w:customStyle="1" w:styleId="Style18">
    <w:name w:val="Style18"/>
    <w:basedOn w:val="a1"/>
    <w:rsid w:val="00EA2DC0"/>
    <w:pPr>
      <w:widowControl w:val="0"/>
      <w:autoSpaceDE w:val="0"/>
      <w:autoSpaceDN w:val="0"/>
      <w:adjustRightInd w:val="0"/>
      <w:spacing w:after="0" w:line="204" w:lineRule="exact"/>
      <w:ind w:hanging="245"/>
      <w:jc w:val="both"/>
    </w:pPr>
    <w:rPr>
      <w:rFonts w:ascii="Times New Roman" w:eastAsia="Times New Roman" w:hAnsi="Times New Roman"/>
      <w:sz w:val="24"/>
      <w:szCs w:val="24"/>
      <w:lang w:eastAsia="ru-RU"/>
    </w:rPr>
  </w:style>
  <w:style w:type="paragraph" w:customStyle="1" w:styleId="Iauiue">
    <w:name w:val="Iau.iue"/>
    <w:basedOn w:val="a1"/>
    <w:next w:val="a1"/>
    <w:rsid w:val="00EA2DC0"/>
    <w:pPr>
      <w:autoSpaceDE w:val="0"/>
      <w:autoSpaceDN w:val="0"/>
      <w:adjustRightInd w:val="0"/>
      <w:spacing w:after="0" w:line="240" w:lineRule="auto"/>
    </w:pPr>
    <w:rPr>
      <w:rFonts w:ascii="Times New Roman" w:eastAsia="Times New Roman" w:hAnsi="Times New Roman"/>
      <w:sz w:val="24"/>
      <w:szCs w:val="24"/>
      <w:lang w:val="uk-UA" w:eastAsia="uk-UA"/>
    </w:rPr>
  </w:style>
  <w:style w:type="character" w:customStyle="1" w:styleId="A30">
    <w:name w:val="A3"/>
    <w:rsid w:val="00EA2DC0"/>
    <w:rPr>
      <w:rFonts w:cs="Arial"/>
      <w:i/>
      <w:iCs/>
      <w:color w:val="000000"/>
      <w:sz w:val="18"/>
      <w:szCs w:val="18"/>
    </w:rPr>
  </w:style>
  <w:style w:type="character" w:customStyle="1" w:styleId="-">
    <w:name w:val="Интернет-ссылка"/>
    <w:rsid w:val="00EA2DC0"/>
    <w:rPr>
      <w:color w:val="0000FF"/>
      <w:u w:val="single"/>
    </w:rPr>
  </w:style>
  <w:style w:type="character" w:customStyle="1" w:styleId="aff3">
    <w:name w:val="Посещённая гиперссылка"/>
    <w:rsid w:val="00EA2DC0"/>
    <w:rPr>
      <w:color w:val="800000"/>
      <w:u w:val="single"/>
    </w:rPr>
  </w:style>
</w:styles>
</file>

<file path=word/webSettings.xml><?xml version="1.0" encoding="utf-8"?>
<w:webSettings xmlns:r="http://schemas.openxmlformats.org/officeDocument/2006/relationships" xmlns:w="http://schemas.openxmlformats.org/wordprocessingml/2006/main">
  <w:divs>
    <w:div w:id="48243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jpeg"/><Relationship Id="rId26" Type="http://schemas.openxmlformats.org/officeDocument/2006/relationships/hyperlink" Target="http://elibrary.ru/item.asp?id=16166025" TargetMode="External"/><Relationship Id="rId39" Type="http://schemas.openxmlformats.org/officeDocument/2006/relationships/oleObject" Target="embeddings/oleObject5.bin"/><Relationship Id="rId21" Type="http://schemas.openxmlformats.org/officeDocument/2006/relationships/hyperlink" Target="http://elibrary.ru/item.asp?id=22676774" TargetMode="External"/><Relationship Id="rId34" Type="http://schemas.openxmlformats.org/officeDocument/2006/relationships/chart" Target="charts/chart3.xml"/><Relationship Id="rId42" Type="http://schemas.openxmlformats.org/officeDocument/2006/relationships/image" Target="media/image15.wmf"/><Relationship Id="rId47" Type="http://schemas.openxmlformats.org/officeDocument/2006/relationships/hyperlink" Target="http://www.researchgate.net/journal/0301-6226_Livestock_Production_Science" TargetMode="External"/><Relationship Id="rId50" Type="http://schemas.openxmlformats.org/officeDocument/2006/relationships/hyperlink" Target="http://www.researchgate.net/profile/Claudio_Costa" TargetMode="External"/><Relationship Id="rId55" Type="http://schemas.openxmlformats.org/officeDocument/2006/relationships/hyperlink" Target="javascript:void(0);" TargetMode="External"/><Relationship Id="rId63" Type="http://schemas.openxmlformats.org/officeDocument/2006/relationships/hyperlink" Target="http://fermer.ru/sovet/zhivotnovodstvo/128675" TargetMode="External"/><Relationship Id="rId68" Type="http://schemas.openxmlformats.org/officeDocument/2006/relationships/hyperlink" Target="http://elibrary.ru/item.asp?id=21976129"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elibrary.ru/item.asp?id=22926331"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elibrary.ru/item.asp?id=25976693" TargetMode="External"/><Relationship Id="rId11" Type="http://schemas.openxmlformats.org/officeDocument/2006/relationships/image" Target="media/image4.jpeg"/><Relationship Id="rId24" Type="http://schemas.openxmlformats.org/officeDocument/2006/relationships/hyperlink" Target="http://elibrary.ru/item.asp?id=23068557" TargetMode="External"/><Relationship Id="rId32" Type="http://schemas.openxmlformats.org/officeDocument/2006/relationships/chart" Target="charts/chart1.xml"/><Relationship Id="rId37" Type="http://schemas.openxmlformats.org/officeDocument/2006/relationships/oleObject" Target="embeddings/oleObject4.bin"/><Relationship Id="rId40" Type="http://schemas.openxmlformats.org/officeDocument/2006/relationships/image" Target="media/image14.wmf"/><Relationship Id="rId45" Type="http://schemas.openxmlformats.org/officeDocument/2006/relationships/hyperlink" Target="http://www.researchgate.net/researcher/74461083_D_Boelling" TargetMode="External"/><Relationship Id="rId53" Type="http://schemas.openxmlformats.org/officeDocument/2006/relationships/hyperlink" Target="http://dx.doi.org/10.3168/jds.S0022-0302(03)73974-5" TargetMode="External"/><Relationship Id="rId58" Type="http://schemas.openxmlformats.org/officeDocument/2006/relationships/hyperlink" Target="http://mshp.gov.by/documents/technical-acts/a64bdbfcb9b67c1d.html" TargetMode="External"/><Relationship Id="rId66" Type="http://schemas.openxmlformats.org/officeDocument/2006/relationships/hyperlink" Target="http://elibrary.ru/item.asp?id=27361341" TargetMode="External"/><Relationship Id="rId74" Type="http://schemas.openxmlformats.org/officeDocument/2006/relationships/hyperlink" Target="http://bronto.ua/ru/pages/more/preimuschestva-soevogo-zhmyha-v-kormlenii-zhivotnyh.html"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agrovesti.net/kormoproizvodstvo/zagotovka_pliuschenogo_zerna.html/" TargetMode="Externa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3574" TargetMode="External"/><Relationship Id="rId44" Type="http://schemas.openxmlformats.org/officeDocument/2006/relationships/hyperlink" Target="http://www.researchgate.net/researcher/74461083_D_Boelling" TargetMode="External"/><Relationship Id="rId52" Type="http://schemas.openxmlformats.org/officeDocument/2006/relationships/hyperlink" Target="http://www.researchgate.net/journal/1011-2367_Asian_Australasian_Journal_of_Animal_Sciences" TargetMode="External"/><Relationship Id="rId60" Type="http://schemas.openxmlformats.org/officeDocument/2006/relationships/hyperlink" Target="http://agrobelarus.by/articles/prodovolstvie/v_chem_%20dostoinstva%20_plyushchenogo_zerna" TargetMode="External"/><Relationship Id="rId65" Type="http://schemas.openxmlformats.org/officeDocument/2006/relationships/hyperlink" Target="http://belagromech.by/news/" TargetMode="External"/><Relationship Id="rId73" Type="http://schemas.openxmlformats.org/officeDocument/2006/relationships/hyperlink" Target="mailto:Timf-bio@atnet.ru"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elibrary.ru/item.asp?id=23239870" TargetMode="External"/><Relationship Id="rId27" Type="http://schemas.openxmlformats.org/officeDocument/2006/relationships/hyperlink" Target="http://elibrary.ru/item.asp?id=23239868" TargetMode="External"/><Relationship Id="rId30" Type="http://schemas.openxmlformats.org/officeDocument/2006/relationships/hyperlink" Target="http://ukrstat.gov.ua/druk/publicat/kat_u/2016/bl/02/bl_vpt15pdf.zip" TargetMode="External"/><Relationship Id="rId35" Type="http://schemas.openxmlformats.org/officeDocument/2006/relationships/image" Target="media/image12.wmf"/><Relationship Id="rId43" Type="http://schemas.openxmlformats.org/officeDocument/2006/relationships/oleObject" Target="embeddings/oleObject7.bin"/><Relationship Id="rId48" Type="http://schemas.openxmlformats.org/officeDocument/2006/relationships/hyperlink" Target="http://www.researchgate.net/profile/Elisandra_Kern" TargetMode="External"/><Relationship Id="rId56" Type="http://schemas.openxmlformats.org/officeDocument/2006/relationships/hyperlink" Target="javascript:void(0);" TargetMode="External"/><Relationship Id="rId64" Type="http://schemas.openxmlformats.org/officeDocument/2006/relationships/hyperlink" Target="http://www.valdisagro.by/ru/novosti/49.html" TargetMode="External"/><Relationship Id="rId69" Type="http://schemas.openxmlformats.org/officeDocument/2006/relationships/hyperlink" Target="http://elibrary.ru/contents.asp?issueid=1300025" TargetMode="External"/><Relationship Id="rId77"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www.researchgate.net/profile/Concepta_Mcmanus" TargetMode="External"/><Relationship Id="rId72" Type="http://schemas.openxmlformats.org/officeDocument/2006/relationships/hyperlink" Target="http://elibrary.ru/item.asp?id=22894908" TargetMode="External"/><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8.jpeg"/><Relationship Id="rId25" Type="http://schemas.openxmlformats.org/officeDocument/2006/relationships/hyperlink" Target="http://elibrary.ru/item.asp?id=18064348" TargetMode="External"/><Relationship Id="rId33" Type="http://schemas.openxmlformats.org/officeDocument/2006/relationships/chart" Target="charts/chart2.xml"/><Relationship Id="rId38" Type="http://schemas.openxmlformats.org/officeDocument/2006/relationships/image" Target="media/image13.wmf"/><Relationship Id="rId46" Type="http://schemas.openxmlformats.org/officeDocument/2006/relationships/hyperlink" Target="http://www.researchgate.net/researcher/73931857_GE_Pollott" TargetMode="External"/><Relationship Id="rId59" Type="http://schemas.openxmlformats.org/officeDocument/2006/relationships/chart" Target="charts/chart4.xml"/><Relationship Id="rId67" Type="http://schemas.openxmlformats.org/officeDocument/2006/relationships/hyperlink" Target="http://elibrary.ru/item.asp?id=27357377" TargetMode="External"/><Relationship Id="rId20" Type="http://schemas.openxmlformats.org/officeDocument/2006/relationships/image" Target="media/image11.jpeg"/><Relationship Id="rId41" Type="http://schemas.openxmlformats.org/officeDocument/2006/relationships/oleObject" Target="embeddings/oleObject6.bin"/><Relationship Id="rId54" Type="http://schemas.openxmlformats.org/officeDocument/2006/relationships/hyperlink" Target="javascript:void(0);" TargetMode="External"/><Relationship Id="rId62" Type="http://schemas.openxmlformats.org/officeDocument/2006/relationships/hyperlink" Target="http://www.amurska.ru/m/murska_praktika/gid12/pg0/" TargetMode="External"/><Relationship Id="rId70" Type="http://schemas.openxmlformats.org/officeDocument/2006/relationships/hyperlink" Target="http://elibrary.ru/contents.asp?issueid=1300025&amp;selid=21976129" TargetMode="External"/><Relationship Id="rId75" Type="http://schemas.openxmlformats.org/officeDocument/2006/relationships/hyperlink" Target="http://www.agro-business.com.ua/suchasne-tvarynnytstvo/2963-povnotsinna-godivlia-svynei.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http://elibrary.ru/item.asp?id=22284823" TargetMode="External"/><Relationship Id="rId28" Type="http://schemas.openxmlformats.org/officeDocument/2006/relationships/hyperlink" Target="http://elibrary.ru/item.asp?id=25619084" TargetMode="External"/><Relationship Id="rId36" Type="http://schemas.openxmlformats.org/officeDocument/2006/relationships/oleObject" Target="embeddings/oleObject3.bin"/><Relationship Id="rId49" Type="http://schemas.openxmlformats.org/officeDocument/2006/relationships/hyperlink" Target="http://www.researchgate.net/profile/Jaime_Cobuci" TargetMode="External"/><Relationship Id="rId57" Type="http://schemas.openxmlformats.org/officeDocument/2006/relationships/hyperlink" Target="http://dx.doi.org/10.3168/jds.2012-619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title>
      <c:tx>
        <c:rich>
          <a:bodyPr/>
          <a:lstStyle/>
          <a:p>
            <a:pPr>
              <a:defRPr/>
            </a:pPr>
            <a:r>
              <a:rPr lang="ru-RU" sz="800">
                <a:latin typeface="Times New Roman" pitchFamily="18" charset="0"/>
                <a:cs typeface="Times New Roman" pitchFamily="18" charset="0"/>
              </a:rPr>
              <a:t>Коровы отечественного происхождения</a:t>
            </a:r>
          </a:p>
        </c:rich>
      </c:tx>
      <c:layout>
        <c:manualLayout>
          <c:xMode val="edge"/>
          <c:yMode val="edge"/>
          <c:x val="0.20075017200610099"/>
          <c:y val="7.7777777777777779E-2"/>
        </c:manualLayout>
      </c:layout>
    </c:title>
    <c:view3D>
      <c:rotX val="30"/>
      <c:perspective val="30"/>
    </c:view3D>
    <c:plotArea>
      <c:layout/>
      <c:pie3DChart>
        <c:varyColors val="1"/>
        <c:ser>
          <c:idx val="0"/>
          <c:order val="0"/>
          <c:tx>
            <c:strRef>
              <c:f>Лист1!$B$1</c:f>
              <c:strCache>
                <c:ptCount val="1"/>
                <c:pt idx="0">
                  <c:v>Коровы отечественного проичхождения</c:v>
                </c:pt>
              </c:strCache>
            </c:strRef>
          </c:tx>
          <c:dLbls>
            <c:dLblPos val="ctr"/>
            <c:showVal val="1"/>
            <c:showLeaderLines val="1"/>
          </c:dLbls>
          <c:cat>
            <c:strRef>
              <c:f>Лист1!$A$2:$A$4</c:f>
              <c:strCache>
                <c:ptCount val="3"/>
                <c:pt idx="0">
                  <c:v>Пух</c:v>
                </c:pt>
                <c:pt idx="1">
                  <c:v>Переходной</c:v>
                </c:pt>
                <c:pt idx="2">
                  <c:v>Ость</c:v>
                </c:pt>
              </c:strCache>
            </c:strRef>
          </c:cat>
          <c:val>
            <c:numRef>
              <c:f>Лист1!$B$2:$B$4</c:f>
              <c:numCache>
                <c:formatCode>General</c:formatCode>
                <c:ptCount val="3"/>
                <c:pt idx="0">
                  <c:v>29.9</c:v>
                </c:pt>
                <c:pt idx="1">
                  <c:v>43.8</c:v>
                </c:pt>
                <c:pt idx="2">
                  <c:v>26.3</c:v>
                </c:pt>
              </c:numCache>
            </c:numRef>
          </c:val>
        </c:ser>
        <c:dLbls>
          <c:showVal val="1"/>
        </c:dLbls>
      </c:pie3DChart>
    </c:plotArea>
    <c:legend>
      <c:legendPos val="b"/>
      <c:txPr>
        <a:bodyPr/>
        <a:lstStyle/>
        <a:p>
          <a:pPr>
            <a:defRPr sz="800">
              <a:latin typeface="Times New Roman" pitchFamily="18" charset="0"/>
              <a:cs typeface="Times New Roman" pitchFamily="18" charset="0"/>
            </a:defRPr>
          </a:pPr>
          <a:endParaRPr lang="ru-RU"/>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title>
      <c:tx>
        <c:rich>
          <a:bodyPr/>
          <a:lstStyle/>
          <a:p>
            <a:pPr>
              <a:defRPr/>
            </a:pPr>
            <a:r>
              <a:rPr lang="ru-RU" sz="800">
                <a:latin typeface="Times New Roman" pitchFamily="18" charset="0"/>
                <a:cs typeface="Times New Roman" pitchFamily="18" charset="0"/>
              </a:rPr>
              <a:t>Коровы</a:t>
            </a:r>
            <a:r>
              <a:rPr lang="ru-RU" sz="800" baseline="0">
                <a:latin typeface="Times New Roman" pitchFamily="18" charset="0"/>
                <a:cs typeface="Times New Roman" pitchFamily="18" charset="0"/>
              </a:rPr>
              <a:t> британского происхождения</a:t>
            </a:r>
            <a:endParaRPr lang="ru-RU" sz="800">
              <a:latin typeface="Times New Roman" pitchFamily="18" charset="0"/>
              <a:cs typeface="Times New Roman" pitchFamily="18" charset="0"/>
            </a:endParaRPr>
          </a:p>
        </c:rich>
      </c:tx>
      <c:layout>
        <c:manualLayout>
          <c:xMode val="edge"/>
          <c:yMode val="edge"/>
          <c:x val="0.22715038625449341"/>
          <c:y val="7.2222222222222424E-2"/>
        </c:manualLayout>
      </c:layout>
    </c:title>
    <c:view3D>
      <c:rotX val="30"/>
      <c:perspective val="30"/>
    </c:view3D>
    <c:plotArea>
      <c:layout/>
      <c:pie3DChart>
        <c:varyColors val="1"/>
        <c:ser>
          <c:idx val="0"/>
          <c:order val="0"/>
          <c:tx>
            <c:strRef>
              <c:f>Лист1!$B$1</c:f>
              <c:strCache>
                <c:ptCount val="1"/>
                <c:pt idx="0">
                  <c:v>Коровы британского происхождения</c:v>
                </c:pt>
              </c:strCache>
            </c:strRef>
          </c:tx>
          <c:dLbls>
            <c:dLblPos val="ctr"/>
            <c:showVal val="1"/>
            <c:showLeaderLines val="1"/>
          </c:dLbls>
          <c:cat>
            <c:strRef>
              <c:f>Лист1!$A$2:$A$4</c:f>
              <c:strCache>
                <c:ptCount val="3"/>
                <c:pt idx="0">
                  <c:v>Пух</c:v>
                </c:pt>
                <c:pt idx="1">
                  <c:v>Переходный</c:v>
                </c:pt>
                <c:pt idx="2">
                  <c:v>Ость</c:v>
                </c:pt>
              </c:strCache>
            </c:strRef>
          </c:cat>
          <c:val>
            <c:numRef>
              <c:f>Лист1!$B$2:$B$4</c:f>
              <c:numCache>
                <c:formatCode>General</c:formatCode>
                <c:ptCount val="3"/>
                <c:pt idx="0">
                  <c:v>38.6</c:v>
                </c:pt>
                <c:pt idx="1">
                  <c:v>42.7</c:v>
                </c:pt>
                <c:pt idx="2">
                  <c:v>18.7</c:v>
                </c:pt>
              </c:numCache>
            </c:numRef>
          </c:val>
        </c:ser>
        <c:dLbls>
          <c:showVal val="1"/>
        </c:dLbls>
      </c:pie3DChart>
    </c:plotArea>
    <c:legend>
      <c:legendPos val="b"/>
      <c:txPr>
        <a:bodyPr/>
        <a:lstStyle/>
        <a:p>
          <a:pPr>
            <a:defRPr sz="800">
              <a:latin typeface="Times New Roman" pitchFamily="18" charset="0"/>
              <a:cs typeface="Times New Roman" pitchFamily="18" charset="0"/>
            </a:defRPr>
          </a:pPr>
          <a:endParaRPr lang="ru-RU"/>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
  <c:chart>
    <c:view3D>
      <c:rAngAx val="1"/>
    </c:view3D>
    <c:plotArea>
      <c:layout/>
      <c:bar3DChart>
        <c:barDir val="col"/>
        <c:grouping val="clustered"/>
        <c:ser>
          <c:idx val="0"/>
          <c:order val="0"/>
          <c:tx>
            <c:strRef>
              <c:f>Лист1!$B$1</c:f>
              <c:strCache>
                <c:ptCount val="1"/>
                <c:pt idx="0">
                  <c:v>Коровы британского происхождения</c:v>
                </c:pt>
              </c:strCache>
            </c:strRef>
          </c:tx>
          <c:cat>
            <c:strRef>
              <c:f>Лист1!$A$2:$A$4</c:f>
              <c:strCache>
                <c:ptCount val="3"/>
                <c:pt idx="0">
                  <c:v>Пух</c:v>
                </c:pt>
                <c:pt idx="1">
                  <c:v>Переходный</c:v>
                </c:pt>
                <c:pt idx="2">
                  <c:v>Ость</c:v>
                </c:pt>
              </c:strCache>
            </c:strRef>
          </c:cat>
          <c:val>
            <c:numRef>
              <c:f>Лист1!$B$2:$B$4</c:f>
              <c:numCache>
                <c:formatCode>General</c:formatCode>
                <c:ptCount val="3"/>
                <c:pt idx="0">
                  <c:v>20.9</c:v>
                </c:pt>
                <c:pt idx="1">
                  <c:v>39.6</c:v>
                </c:pt>
                <c:pt idx="2">
                  <c:v>66.3</c:v>
                </c:pt>
              </c:numCache>
            </c:numRef>
          </c:val>
        </c:ser>
        <c:ser>
          <c:idx val="1"/>
          <c:order val="1"/>
          <c:tx>
            <c:strRef>
              <c:f>Лист1!$C$1</c:f>
              <c:strCache>
                <c:ptCount val="1"/>
                <c:pt idx="0">
                  <c:v>Коровы отечественного происхождения</c:v>
                </c:pt>
              </c:strCache>
            </c:strRef>
          </c:tx>
          <c:cat>
            <c:strRef>
              <c:f>Лист1!$A$2:$A$4</c:f>
              <c:strCache>
                <c:ptCount val="3"/>
                <c:pt idx="0">
                  <c:v>Пух</c:v>
                </c:pt>
                <c:pt idx="1">
                  <c:v>Переходный</c:v>
                </c:pt>
                <c:pt idx="2">
                  <c:v>Ость</c:v>
                </c:pt>
              </c:strCache>
            </c:strRef>
          </c:cat>
          <c:val>
            <c:numRef>
              <c:f>Лист1!$C$2:$C$4</c:f>
              <c:numCache>
                <c:formatCode>General</c:formatCode>
                <c:ptCount val="3"/>
                <c:pt idx="0">
                  <c:v>21.9</c:v>
                </c:pt>
                <c:pt idx="1">
                  <c:v>40.200000000000003</c:v>
                </c:pt>
                <c:pt idx="2">
                  <c:v>68.599999999999994</c:v>
                </c:pt>
              </c:numCache>
            </c:numRef>
          </c:val>
        </c:ser>
        <c:shape val="box"/>
        <c:axId val="101975168"/>
        <c:axId val="101976704"/>
        <c:axId val="0"/>
      </c:bar3DChart>
      <c:catAx>
        <c:axId val="101975168"/>
        <c:scaling>
          <c:orientation val="minMax"/>
        </c:scaling>
        <c:axPos val="b"/>
        <c:numFmt formatCode="General" sourceLinked="1"/>
        <c:tickLblPos val="nextTo"/>
        <c:txPr>
          <a:bodyPr/>
          <a:lstStyle/>
          <a:p>
            <a:pPr>
              <a:defRPr sz="800">
                <a:latin typeface="Times New Roman" pitchFamily="18" charset="0"/>
                <a:cs typeface="Times New Roman" pitchFamily="18" charset="0"/>
              </a:defRPr>
            </a:pPr>
            <a:endParaRPr lang="ru-RU"/>
          </a:p>
        </c:txPr>
        <c:crossAx val="101976704"/>
        <c:crosses val="autoZero"/>
        <c:auto val="1"/>
        <c:lblAlgn val="ctr"/>
        <c:lblOffset val="100"/>
      </c:catAx>
      <c:valAx>
        <c:axId val="101976704"/>
        <c:scaling>
          <c:orientation val="minMax"/>
        </c:scaling>
        <c:axPos val="l"/>
        <c:majorGridlines/>
        <c:numFmt formatCode="General" sourceLinked="1"/>
        <c:tickLblPos val="nextTo"/>
        <c:crossAx val="101975168"/>
        <c:crosses val="autoZero"/>
        <c:crossBetween val="between"/>
      </c:valAx>
    </c:plotArea>
    <c:legend>
      <c:legendPos val="r"/>
      <c:txPr>
        <a:bodyPr/>
        <a:lstStyle/>
        <a:p>
          <a:pPr>
            <a:defRPr sz="800">
              <a:latin typeface="Times New Roman" pitchFamily="18" charset="0"/>
              <a:cs typeface="Times New Roman" pitchFamily="18" charset="0"/>
            </a:defRPr>
          </a:pPr>
          <a:endParaRPr lang="ru-RU"/>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9"/>
  <c:clrMapOvr bg1="lt1" tx1="dk1" bg2="lt2" tx2="dk2" accent1="accent1" accent2="accent2" accent3="accent3" accent4="accent4" accent5="accent5" accent6="accent6" hlink="hlink" folHlink="folHlink"/>
  <c:chart>
    <c:plotArea>
      <c:layout>
        <c:manualLayout>
          <c:layoutTarget val="inner"/>
          <c:xMode val="edge"/>
          <c:yMode val="edge"/>
          <c:x val="0.14485132870903647"/>
          <c:y val="6.8432992246057534E-2"/>
          <c:w val="0.81926863590681487"/>
          <c:h val="0.54924183230905388"/>
        </c:manualLayout>
      </c:layout>
      <c:barChart>
        <c:barDir val="col"/>
        <c:grouping val="clustered"/>
        <c:ser>
          <c:idx val="0"/>
          <c:order val="0"/>
          <c:tx>
            <c:strRef>
              <c:f>Лист1!$B$1</c:f>
              <c:strCache>
                <c:ptCount val="1"/>
                <c:pt idx="0">
                  <c:v>живая масса при рождении</c:v>
                </c:pt>
              </c:strCache>
            </c:strRef>
          </c:tx>
          <c:dLbls>
            <c:dLbl>
              <c:idx val="0"/>
              <c:layout>
                <c:manualLayout>
                  <c:x val="-9.7819749268213529E-3"/>
                  <c:y val="2.0573987244128056E-2"/>
                </c:manualLayout>
              </c:layout>
              <c:dLblPos val="outEnd"/>
              <c:showVal val="1"/>
            </c:dLbl>
            <c:dLbl>
              <c:idx val="1"/>
              <c:layout>
                <c:manualLayout>
                  <c:x val="-9.7819749268213529E-3"/>
                  <c:y val="3.4289978740214014E-2"/>
                </c:manualLayout>
              </c:layout>
              <c:dLblPos val="outEnd"/>
              <c:showVal val="1"/>
            </c:dLbl>
            <c:dLbl>
              <c:idx val="2"/>
              <c:layout>
                <c:manualLayout>
                  <c:x val="-6.5213166178808924E-3"/>
                  <c:y val="2.7431982992171269E-2"/>
                </c:manualLayout>
              </c:layout>
              <c:dLblPos val="outEnd"/>
              <c:showVal val="1"/>
            </c:dLbl>
            <c:dLbl>
              <c:idx val="3"/>
              <c:layout>
                <c:manualLayout>
                  <c:x val="-9.7819749268213529E-3"/>
                  <c:y val="2.0573987244128056E-2"/>
                </c:manualLayout>
              </c:layout>
              <c:dLblPos val="outEnd"/>
              <c:showVal val="1"/>
            </c:dLbl>
            <c:txPr>
              <a:bodyPr/>
              <a:lstStyle/>
              <a:p>
                <a:pPr>
                  <a:defRPr sz="800">
                    <a:latin typeface="Times New Roman" pitchFamily="18" charset="0"/>
                    <a:cs typeface="Times New Roman" pitchFamily="18" charset="0"/>
                  </a:defRPr>
                </a:pPr>
                <a:endParaRPr lang="ru-RU"/>
              </a:p>
            </c:txPr>
            <c:dLblPos val="outEnd"/>
            <c:showVal val="1"/>
          </c:dLbls>
          <c:cat>
            <c:strRef>
              <c:f>Лист1!$A$2:$A$5</c:f>
              <c:strCache>
                <c:ptCount val="4"/>
                <c:pt idx="0">
                  <c:v>Контрольная</c:v>
                </c:pt>
                <c:pt idx="1">
                  <c:v>I опытная</c:v>
                </c:pt>
                <c:pt idx="2">
                  <c:v>ІІ опытная</c:v>
                </c:pt>
                <c:pt idx="3">
                  <c:v>ІІІ опытная</c:v>
                </c:pt>
              </c:strCache>
            </c:strRef>
          </c:cat>
          <c:val>
            <c:numRef>
              <c:f>Лист1!$B$2:$B$5</c:f>
              <c:numCache>
                <c:formatCode>0.0</c:formatCode>
                <c:ptCount val="4"/>
                <c:pt idx="0">
                  <c:v>33.4</c:v>
                </c:pt>
                <c:pt idx="1">
                  <c:v>34.5</c:v>
                </c:pt>
                <c:pt idx="2">
                  <c:v>34</c:v>
                </c:pt>
                <c:pt idx="3">
                  <c:v>32.9</c:v>
                </c:pt>
              </c:numCache>
            </c:numRef>
          </c:val>
        </c:ser>
        <c:ser>
          <c:idx val="1"/>
          <c:order val="1"/>
          <c:tx>
            <c:strRef>
              <c:f>Лист1!$C$1</c:f>
              <c:strCache>
                <c:ptCount val="1"/>
                <c:pt idx="0">
                  <c:v>живая масса в возрасте 1 месяца</c:v>
                </c:pt>
              </c:strCache>
            </c:strRef>
          </c:tx>
          <c:dLbls>
            <c:dLbl>
              <c:idx val="0"/>
              <c:layout>
                <c:manualLayout>
                  <c:x val="0"/>
                  <c:y val="3.6318157329471412E-2"/>
                </c:manualLayout>
              </c:layout>
              <c:dLblPos val="outEnd"/>
              <c:showVal val="1"/>
            </c:dLbl>
            <c:dLbl>
              <c:idx val="1"/>
              <c:layout>
                <c:manualLayout>
                  <c:x val="0"/>
                  <c:y val="2.0573987244128056E-2"/>
                </c:manualLayout>
              </c:layout>
              <c:dLblPos val="outEnd"/>
              <c:showVal val="1"/>
            </c:dLbl>
            <c:dLbl>
              <c:idx val="2"/>
              <c:layout>
                <c:manualLayout>
                  <c:x val="0"/>
                  <c:y val="4.3175696004142103E-2"/>
                </c:manualLayout>
              </c:layout>
              <c:dLblPos val="outEnd"/>
              <c:showVal val="1"/>
            </c:dLbl>
            <c:dLbl>
              <c:idx val="3"/>
              <c:layout>
                <c:manualLayout>
                  <c:x val="0"/>
                  <c:y val="2.0573987244128056E-2"/>
                </c:manualLayout>
              </c:layout>
              <c:dLblPos val="outEnd"/>
              <c:showVal val="1"/>
            </c:dLbl>
            <c:txPr>
              <a:bodyPr/>
              <a:lstStyle/>
              <a:p>
                <a:pPr>
                  <a:defRPr sz="800">
                    <a:latin typeface="Times New Roman" pitchFamily="18" charset="0"/>
                    <a:cs typeface="Times New Roman" pitchFamily="18" charset="0"/>
                  </a:defRPr>
                </a:pPr>
                <a:endParaRPr lang="ru-RU"/>
              </a:p>
            </c:txPr>
            <c:dLblPos val="outEnd"/>
            <c:showVal val="1"/>
          </c:dLbls>
          <c:cat>
            <c:strRef>
              <c:f>Лист1!$A$2:$A$5</c:f>
              <c:strCache>
                <c:ptCount val="4"/>
                <c:pt idx="0">
                  <c:v>Контрольная</c:v>
                </c:pt>
                <c:pt idx="1">
                  <c:v>I опытная</c:v>
                </c:pt>
                <c:pt idx="2">
                  <c:v>ІІ опытная</c:v>
                </c:pt>
                <c:pt idx="3">
                  <c:v>ІІІ опытная</c:v>
                </c:pt>
              </c:strCache>
            </c:strRef>
          </c:cat>
          <c:val>
            <c:numRef>
              <c:f>Лист1!$C$2:$C$5</c:f>
              <c:numCache>
                <c:formatCode>0.0</c:formatCode>
                <c:ptCount val="4"/>
                <c:pt idx="0">
                  <c:v>55</c:v>
                </c:pt>
                <c:pt idx="1">
                  <c:v>57.4</c:v>
                </c:pt>
                <c:pt idx="2">
                  <c:v>56.2</c:v>
                </c:pt>
                <c:pt idx="3">
                  <c:v>53.4</c:v>
                </c:pt>
              </c:numCache>
            </c:numRef>
          </c:val>
        </c:ser>
        <c:ser>
          <c:idx val="2"/>
          <c:order val="2"/>
          <c:tx>
            <c:strRef>
              <c:f>Лист1!$D$1</c:f>
              <c:strCache>
                <c:ptCount val="1"/>
                <c:pt idx="0">
                  <c:v>Столбец1</c:v>
                </c:pt>
              </c:strCache>
            </c:strRef>
          </c:tx>
          <c:dLbls>
            <c:showVal val="1"/>
          </c:dLbls>
          <c:cat>
            <c:strRef>
              <c:f>Лист1!$A$2:$A$5</c:f>
              <c:strCache>
                <c:ptCount val="4"/>
                <c:pt idx="0">
                  <c:v>Контрольная</c:v>
                </c:pt>
                <c:pt idx="1">
                  <c:v>I опытная</c:v>
                </c:pt>
                <c:pt idx="2">
                  <c:v>ІІ опытная</c:v>
                </c:pt>
                <c:pt idx="3">
                  <c:v>ІІІ опытная</c:v>
                </c:pt>
              </c:strCache>
            </c:strRef>
          </c:cat>
          <c:val>
            <c:numRef>
              <c:f>Лист1!$D$2:$D$5</c:f>
              <c:numCache>
                <c:formatCode>General</c:formatCode>
                <c:ptCount val="4"/>
              </c:numCache>
            </c:numRef>
          </c:val>
        </c:ser>
        <c:ser>
          <c:idx val="3"/>
          <c:order val="3"/>
          <c:tx>
            <c:strRef>
              <c:f>Лист1!$E$1</c:f>
              <c:strCache>
                <c:ptCount val="1"/>
                <c:pt idx="0">
                  <c:v>Столбец2</c:v>
                </c:pt>
              </c:strCache>
            </c:strRef>
          </c:tx>
          <c:dLbls>
            <c:showVal val="1"/>
          </c:dLbls>
          <c:cat>
            <c:strRef>
              <c:f>Лист1!$A$2:$A$5</c:f>
              <c:strCache>
                <c:ptCount val="4"/>
                <c:pt idx="0">
                  <c:v>Контрольная</c:v>
                </c:pt>
                <c:pt idx="1">
                  <c:v>I опытная</c:v>
                </c:pt>
                <c:pt idx="2">
                  <c:v>ІІ опытная</c:v>
                </c:pt>
                <c:pt idx="3">
                  <c:v>ІІІ опытная</c:v>
                </c:pt>
              </c:strCache>
            </c:strRef>
          </c:cat>
          <c:val>
            <c:numRef>
              <c:f>Лист1!$E$2:$E$5</c:f>
              <c:numCache>
                <c:formatCode>General</c:formatCode>
                <c:ptCount val="4"/>
              </c:numCache>
            </c:numRef>
          </c:val>
        </c:ser>
        <c:dLbls>
          <c:showVal val="1"/>
        </c:dLbls>
        <c:axId val="101939072"/>
        <c:axId val="101949440"/>
      </c:barChart>
      <c:catAx>
        <c:axId val="101939072"/>
        <c:scaling>
          <c:orientation val="minMax"/>
        </c:scaling>
        <c:axPos val="b"/>
        <c:title>
          <c:tx>
            <c:rich>
              <a:bodyPr/>
              <a:lstStyle/>
              <a:p>
                <a:pPr>
                  <a:defRPr sz="800" b="0">
                    <a:latin typeface="Times New Roman" pitchFamily="18" charset="0"/>
                    <a:cs typeface="Times New Roman" pitchFamily="18" charset="0"/>
                  </a:defRPr>
                </a:pPr>
                <a:r>
                  <a:rPr lang="ru-RU" sz="800" b="0">
                    <a:latin typeface="Times New Roman" pitchFamily="18" charset="0"/>
                    <a:cs typeface="Times New Roman" pitchFamily="18" charset="0"/>
                  </a:rPr>
                  <a:t>Группы животных</a:t>
                </a:r>
              </a:p>
            </c:rich>
          </c:tx>
          <c:layout>
            <c:manualLayout>
              <c:xMode val="edge"/>
              <c:yMode val="edge"/>
              <c:x val="0.39769577165506748"/>
              <c:y val="0.75086550753301529"/>
            </c:manualLayout>
          </c:layout>
        </c:title>
        <c:tickLblPos val="nextTo"/>
        <c:txPr>
          <a:bodyPr/>
          <a:lstStyle/>
          <a:p>
            <a:pPr>
              <a:defRPr sz="800">
                <a:latin typeface="Times New Roman" pitchFamily="18" charset="0"/>
                <a:cs typeface="Times New Roman" pitchFamily="18" charset="0"/>
              </a:defRPr>
            </a:pPr>
            <a:endParaRPr lang="ru-RU"/>
          </a:p>
        </c:txPr>
        <c:crossAx val="101949440"/>
        <c:crossesAt val="20"/>
        <c:auto val="1"/>
        <c:lblAlgn val="ctr"/>
        <c:lblOffset val="100"/>
      </c:catAx>
      <c:valAx>
        <c:axId val="101949440"/>
        <c:scaling>
          <c:orientation val="minMax"/>
          <c:max val="60"/>
          <c:min val="20"/>
        </c:scaling>
        <c:axPos val="l"/>
        <c:majorGridlines/>
        <c:title>
          <c:tx>
            <c:rich>
              <a:bodyPr rot="-5400000" vert="horz"/>
              <a:lstStyle/>
              <a:p>
                <a:pPr>
                  <a:defRPr sz="800" b="0">
                    <a:latin typeface="Times New Roman" pitchFamily="18" charset="0"/>
                    <a:cs typeface="Times New Roman" pitchFamily="18" charset="0"/>
                  </a:defRPr>
                </a:pPr>
                <a:r>
                  <a:rPr lang="ru-RU" sz="800" b="0">
                    <a:latin typeface="Times New Roman" pitchFamily="18" charset="0"/>
                    <a:cs typeface="Times New Roman" pitchFamily="18" charset="0"/>
                  </a:rPr>
                  <a:t>Живая масса, кг </a:t>
                </a:r>
              </a:p>
            </c:rich>
          </c:tx>
          <c:layout>
            <c:manualLayout>
              <c:xMode val="edge"/>
              <c:yMode val="edge"/>
              <c:x val="4.4085130587385703E-2"/>
              <c:y val="0.13211236992495862"/>
            </c:manualLayout>
          </c:layout>
        </c:title>
        <c:numFmt formatCode="General" sourceLinked="0"/>
        <c:minorTickMark val="out"/>
        <c:tickLblPos val="nextTo"/>
        <c:txPr>
          <a:bodyPr/>
          <a:lstStyle/>
          <a:p>
            <a:pPr>
              <a:defRPr sz="800">
                <a:latin typeface="Times New Roman" pitchFamily="18" charset="0"/>
                <a:cs typeface="Times New Roman" pitchFamily="18" charset="0"/>
              </a:defRPr>
            </a:pPr>
            <a:endParaRPr lang="ru-RU"/>
          </a:p>
        </c:txPr>
        <c:crossAx val="101939072"/>
        <c:crosses val="autoZero"/>
        <c:crossBetween val="between"/>
        <c:majorUnit val="10"/>
        <c:minorUnit val="2"/>
      </c:valAx>
    </c:plotArea>
    <c:legend>
      <c:legendPos val="b"/>
      <c:layout>
        <c:manualLayout>
          <c:xMode val="edge"/>
          <c:yMode val="edge"/>
          <c:x val="5.3316719223459326E-2"/>
          <c:y val="0.8308324089468655"/>
          <c:w val="0.9"/>
          <c:h val="8.2265168995597021E-2"/>
        </c:manualLayout>
      </c:layout>
      <c:txPr>
        <a:bodyPr/>
        <a:lstStyle/>
        <a:p>
          <a:pPr>
            <a:defRPr sz="800">
              <a:latin typeface="Times New Roman" pitchFamily="18" charset="0"/>
              <a:cs typeface="Times New Roman" pitchFamily="18" charset="0"/>
            </a:defRPr>
          </a:pPr>
          <a:endParaRPr lang="ru-RU"/>
        </a:p>
      </c:txP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AA064-E3FC-499B-9AE2-C1D175011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122055</Words>
  <Characters>695719</Characters>
  <Application>Microsoft Office Word</Application>
  <DocSecurity>0</DocSecurity>
  <Lines>5797</Lines>
  <Paragraphs>1632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Fleshka</dc:creator>
  <cp:lastModifiedBy>Fleshka</cp:lastModifiedBy>
  <cp:revision>2</cp:revision>
  <cp:lastPrinted>2017-11-16T05:54:00Z</cp:lastPrinted>
  <dcterms:created xsi:type="dcterms:W3CDTF">2017-11-20T07:38:00Z</dcterms:created>
  <dcterms:modified xsi:type="dcterms:W3CDTF">2017-11-20T07:38:00Z</dcterms:modified>
</cp:coreProperties>
</file>